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7"/>
        <w:ind w:left="24" w:right="0" w:firstLine="0"/>
        <w:jc w:val="center"/>
        <w:rPr>
          <w:sz w:val="27"/>
        </w:rPr>
      </w:pPr>
      <w:r>
        <w:rPr>
          <w:sz w:val="27"/>
        </w:rPr>
        <w:t>UNITED </w:t>
      </w:r>
      <w:r>
        <w:rPr>
          <w:spacing w:val="-2"/>
          <w:sz w:val="27"/>
        </w:rPr>
        <w:t>STATES</w:t>
      </w:r>
    </w:p>
    <w:p>
      <w:pPr>
        <w:spacing w:line="310" w:lineRule="exact" w:before="13"/>
        <w:ind w:left="24" w:right="0" w:firstLine="0"/>
        <w:jc w:val="center"/>
        <w:rPr>
          <w:sz w:val="27"/>
        </w:rPr>
      </w:pPr>
      <w:r>
        <w:rPr>
          <w:sz w:val="27"/>
        </w:rPr>
        <w:t>SECURITIES</w:t>
      </w:r>
      <w:r>
        <w:rPr>
          <w:spacing w:val="-15"/>
          <w:sz w:val="27"/>
        </w:rPr>
        <w:t> </w:t>
      </w:r>
      <w:r>
        <w:rPr>
          <w:sz w:val="27"/>
        </w:rPr>
        <w:t>AND EXCHANGE </w:t>
      </w:r>
      <w:r>
        <w:rPr>
          <w:spacing w:val="-2"/>
          <w:sz w:val="27"/>
        </w:rPr>
        <w:t>COMMISSION</w:t>
      </w:r>
    </w:p>
    <w:p>
      <w:pPr>
        <w:spacing w:line="195" w:lineRule="exact" w:before="0"/>
        <w:ind w:left="24" w:right="0" w:firstLine="0"/>
        <w:jc w:val="center"/>
        <w:rPr>
          <w:sz w:val="17"/>
        </w:rPr>
      </w:pPr>
      <w:r>
        <w:rPr>
          <w:spacing w:val="-2"/>
          <w:sz w:val="17"/>
        </w:rPr>
        <w:t>WASHINGTON,</w:t>
      </w:r>
      <w:r>
        <w:rPr>
          <w:spacing w:val="1"/>
          <w:sz w:val="17"/>
        </w:rPr>
        <w:t> </w:t>
      </w:r>
      <w:r>
        <w:rPr>
          <w:spacing w:val="-2"/>
          <w:sz w:val="17"/>
        </w:rPr>
        <w:t>D.C.</w:t>
      </w:r>
      <w:r>
        <w:rPr>
          <w:spacing w:val="4"/>
          <w:sz w:val="17"/>
        </w:rPr>
        <w:t> </w:t>
      </w:r>
      <w:r>
        <w:rPr>
          <w:spacing w:val="-2"/>
          <w:sz w:val="17"/>
        </w:rPr>
        <w:t>20549</w:t>
      </w:r>
    </w:p>
    <w:p>
      <w:pPr>
        <w:spacing w:before="22"/>
        <w:ind w:left="24" w:right="0" w:firstLine="0"/>
        <w:jc w:val="center"/>
        <w:rPr>
          <w:sz w:val="27"/>
        </w:rPr>
      </w:pPr>
      <w:r>
        <w:rPr>
          <w:sz w:val="27"/>
        </w:rPr>
        <w:t>FORM 10-</w:t>
      </w:r>
      <w:r>
        <w:rPr>
          <w:spacing w:val="-10"/>
          <w:sz w:val="27"/>
        </w:rPr>
        <w:t>Q</w:t>
      </w:r>
    </w:p>
    <w:p>
      <w:pPr>
        <w:spacing w:before="193"/>
        <w:ind w:left="4101" w:right="3257" w:hanging="499"/>
        <w:jc w:val="left"/>
        <w:rPr>
          <w:sz w:val="17"/>
        </w:rPr>
      </w:pPr>
      <w:r>
        <w:rPr>
          <w:rFonts w:ascii="Segoe UI Symbol" w:hAnsi="Segoe UI Symbol"/>
          <w:sz w:val="18"/>
        </w:rPr>
        <w:t>☒</w:t>
      </w:r>
      <w:r>
        <w:rPr>
          <w:rFonts w:ascii="Segoe UI Symbol" w:hAnsi="Segoe UI Symbol"/>
          <w:spacing w:val="-13"/>
          <w:sz w:val="18"/>
        </w:rPr>
        <w:t> </w:t>
      </w:r>
      <w:r>
        <w:rPr>
          <w:sz w:val="17"/>
        </w:rPr>
        <w:t>QUARTERLY</w:t>
      </w:r>
      <w:r>
        <w:rPr>
          <w:spacing w:val="-10"/>
          <w:sz w:val="17"/>
        </w:rPr>
        <w:t> </w:t>
      </w:r>
      <w:r>
        <w:rPr>
          <w:sz w:val="17"/>
        </w:rPr>
        <w:t>REPORT</w:t>
      </w:r>
      <w:r>
        <w:rPr>
          <w:spacing w:val="-11"/>
          <w:sz w:val="17"/>
        </w:rPr>
        <w:t> </w:t>
      </w:r>
      <w:r>
        <w:rPr>
          <w:sz w:val="17"/>
        </w:rPr>
        <w:t>PURSUANT</w:t>
      </w:r>
      <w:r>
        <w:rPr>
          <w:spacing w:val="-11"/>
          <w:sz w:val="17"/>
        </w:rPr>
        <w:t> </w:t>
      </w:r>
      <w:r>
        <w:rPr>
          <w:sz w:val="17"/>
        </w:rPr>
        <w:t>TO</w:t>
      </w:r>
      <w:r>
        <w:rPr>
          <w:spacing w:val="-10"/>
          <w:sz w:val="17"/>
        </w:rPr>
        <w:t> </w:t>
      </w:r>
      <w:r>
        <w:rPr>
          <w:sz w:val="17"/>
        </w:rPr>
        <w:t>SECTION</w:t>
      </w:r>
      <w:r>
        <w:rPr>
          <w:spacing w:val="-7"/>
          <w:sz w:val="17"/>
        </w:rPr>
        <w:t> </w:t>
      </w:r>
      <w:r>
        <w:rPr>
          <w:sz w:val="17"/>
        </w:rPr>
        <w:t>13</w:t>
      </w:r>
      <w:r>
        <w:rPr>
          <w:spacing w:val="-7"/>
          <w:sz w:val="17"/>
        </w:rPr>
        <w:t> </w:t>
      </w:r>
      <w:r>
        <w:rPr>
          <w:sz w:val="17"/>
        </w:rPr>
        <w:t>OR</w:t>
      </w:r>
      <w:r>
        <w:rPr>
          <w:spacing w:val="-7"/>
          <w:sz w:val="17"/>
        </w:rPr>
        <w:t> </w:t>
      </w:r>
      <w:r>
        <w:rPr>
          <w:sz w:val="17"/>
        </w:rPr>
        <w:t>15(d) OF THE SECURITIES EXCHANGE ACT OF 1934</w:t>
      </w:r>
    </w:p>
    <w:p>
      <w:pPr>
        <w:pStyle w:val="BodyText"/>
        <w:spacing w:before="43"/>
        <w:rPr>
          <w:sz w:val="17"/>
        </w:rPr>
      </w:pPr>
    </w:p>
    <w:p>
      <w:pPr>
        <w:pStyle w:val="Heading3"/>
        <w:spacing w:before="0"/>
        <w:ind w:left="24"/>
        <w:jc w:val="center"/>
      </w:pPr>
      <w:r>
        <w:rPr/>
        <w:t>For</w:t>
      </w:r>
      <w:r>
        <w:rPr>
          <w:spacing w:val="-4"/>
        </w:rPr>
        <w:t> </w:t>
      </w:r>
      <w:r>
        <w:rPr/>
        <w:t>the</w:t>
      </w:r>
      <w:r>
        <w:rPr>
          <w:spacing w:val="-1"/>
        </w:rPr>
        <w:t> </w:t>
      </w:r>
      <w:r>
        <w:rPr/>
        <w:t>quarterly</w:t>
      </w:r>
      <w:r>
        <w:rPr>
          <w:spacing w:val="-1"/>
        </w:rPr>
        <w:t> </w:t>
      </w:r>
      <w:r>
        <w:rPr/>
        <w:t>period</w:t>
      </w:r>
      <w:r>
        <w:rPr>
          <w:spacing w:val="-1"/>
        </w:rPr>
        <w:t> </w:t>
      </w:r>
      <w:r>
        <w:rPr/>
        <w:t>ended</w:t>
      </w:r>
      <w:r>
        <w:rPr>
          <w:spacing w:val="-1"/>
        </w:rPr>
        <w:t> </w:t>
      </w:r>
      <w:r>
        <w:rPr/>
        <w:t>July</w:t>
      </w:r>
      <w:r>
        <w:rPr>
          <w:spacing w:val="-1"/>
        </w:rPr>
        <w:t> </w:t>
      </w:r>
      <w:r>
        <w:rPr/>
        <w:t>2,</w:t>
      </w:r>
      <w:r>
        <w:rPr>
          <w:spacing w:val="-1"/>
        </w:rPr>
        <w:t> </w:t>
      </w:r>
      <w:r>
        <w:rPr>
          <w:spacing w:val="-4"/>
        </w:rPr>
        <w:t>2023</w:t>
      </w:r>
    </w:p>
    <w:p>
      <w:pPr>
        <w:pStyle w:val="BodyText"/>
        <w:spacing w:before="14"/>
        <w:rPr>
          <w:b/>
        </w:rPr>
      </w:pPr>
    </w:p>
    <w:p>
      <w:pPr>
        <w:spacing w:before="0"/>
        <w:ind w:left="24" w:right="0" w:firstLine="0"/>
        <w:jc w:val="center"/>
        <w:rPr>
          <w:sz w:val="17"/>
        </w:rPr>
      </w:pPr>
      <w:r>
        <w:rPr>
          <w:spacing w:val="-5"/>
          <w:sz w:val="17"/>
        </w:rPr>
        <w:t>OR</w:t>
      </w:r>
    </w:p>
    <w:p>
      <w:pPr>
        <w:pStyle w:val="BodyText"/>
        <w:spacing w:before="6"/>
        <w:rPr>
          <w:sz w:val="17"/>
        </w:rPr>
      </w:pPr>
    </w:p>
    <w:p>
      <w:pPr>
        <w:pStyle w:val="ListParagraph"/>
        <w:numPr>
          <w:ilvl w:val="0"/>
          <w:numId w:val="1"/>
        </w:numPr>
        <w:tabs>
          <w:tab w:pos="4053" w:val="left" w:leader="none"/>
        </w:tabs>
        <w:spacing w:line="240" w:lineRule="auto" w:before="0" w:after="0"/>
        <w:ind w:left="3754" w:right="3728" w:firstLine="100"/>
        <w:jc w:val="left"/>
        <w:rPr>
          <w:sz w:val="17"/>
        </w:rPr>
      </w:pPr>
      <w:r>
        <w:rPr>
          <w:sz w:val="17"/>
        </w:rPr>
        <w:t>TRANSITION REPORT PURSUANT TO SECTION 13 OR</w:t>
      </w:r>
      <w:r>
        <w:rPr>
          <w:spacing w:val="-3"/>
          <w:sz w:val="17"/>
        </w:rPr>
        <w:t> </w:t>
      </w:r>
      <w:r>
        <w:rPr>
          <w:sz w:val="17"/>
        </w:rPr>
        <w:t>15(d)</w:t>
      </w:r>
      <w:r>
        <w:rPr>
          <w:spacing w:val="-2"/>
          <w:sz w:val="17"/>
        </w:rPr>
        <w:t> </w:t>
      </w:r>
      <w:r>
        <w:rPr>
          <w:sz w:val="17"/>
        </w:rPr>
        <w:t>OF</w:t>
      </w:r>
      <w:r>
        <w:rPr>
          <w:spacing w:val="-5"/>
          <w:sz w:val="17"/>
        </w:rPr>
        <w:t> </w:t>
      </w:r>
      <w:r>
        <w:rPr>
          <w:sz w:val="17"/>
        </w:rPr>
        <w:t>THE</w:t>
      </w:r>
      <w:r>
        <w:rPr>
          <w:spacing w:val="-2"/>
          <w:sz w:val="17"/>
        </w:rPr>
        <w:t> </w:t>
      </w:r>
      <w:r>
        <w:rPr>
          <w:sz w:val="17"/>
        </w:rPr>
        <w:t>SECURITIES</w:t>
      </w:r>
      <w:r>
        <w:rPr>
          <w:spacing w:val="-2"/>
          <w:sz w:val="17"/>
        </w:rPr>
        <w:t> </w:t>
      </w:r>
      <w:r>
        <w:rPr>
          <w:sz w:val="17"/>
        </w:rPr>
        <w:t>EXCHANGE</w:t>
      </w:r>
      <w:r>
        <w:rPr>
          <w:spacing w:val="-11"/>
          <w:sz w:val="17"/>
        </w:rPr>
        <w:t> </w:t>
      </w:r>
      <w:r>
        <w:rPr>
          <w:sz w:val="17"/>
        </w:rPr>
        <w:t>ACT</w:t>
      </w:r>
      <w:r>
        <w:rPr>
          <w:spacing w:val="-5"/>
          <w:sz w:val="17"/>
        </w:rPr>
        <w:t> </w:t>
      </w:r>
      <w:r>
        <w:rPr>
          <w:sz w:val="17"/>
        </w:rPr>
        <w:t>OF</w:t>
      </w:r>
      <w:r>
        <w:rPr>
          <w:spacing w:val="-2"/>
          <w:sz w:val="17"/>
        </w:rPr>
        <w:t> </w:t>
      </w:r>
      <w:r>
        <w:rPr>
          <w:sz w:val="17"/>
        </w:rPr>
        <w:t>1934</w:t>
      </w:r>
    </w:p>
    <w:p>
      <w:pPr>
        <w:pStyle w:val="BodyText"/>
        <w:spacing w:before="26"/>
        <w:rPr>
          <w:sz w:val="17"/>
        </w:rPr>
      </w:pPr>
    </w:p>
    <w:p>
      <w:pPr>
        <w:tabs>
          <w:tab w:pos="2775" w:val="left" w:leader="none"/>
          <w:tab w:pos="3591" w:val="left" w:leader="none"/>
        </w:tabs>
        <w:spacing w:before="0"/>
        <w:ind w:left="63" w:right="0" w:firstLine="0"/>
        <w:jc w:val="center"/>
        <w:rPr>
          <w:sz w:val="17"/>
        </w:rPr>
      </w:pPr>
      <w:r>
        <w:rPr>
          <w:sz w:val="17"/>
        </w:rPr>
        <w:t>For the transition period from </w:t>
      </w:r>
      <w:r>
        <w:rPr>
          <w:sz w:val="17"/>
          <w:u w:val="single"/>
        </w:rPr>
        <w:tab/>
      </w:r>
      <w:r>
        <w:rPr>
          <w:sz w:val="17"/>
        </w:rPr>
        <w:t>to </w:t>
      </w:r>
      <w:r>
        <w:rPr>
          <w:sz w:val="17"/>
          <w:u w:val="single"/>
        </w:rPr>
        <w:tab/>
      </w:r>
    </w:p>
    <w:p>
      <w:pPr>
        <w:pStyle w:val="BodyText"/>
        <w:rPr>
          <w:sz w:val="17"/>
        </w:rPr>
      </w:pPr>
    </w:p>
    <w:p>
      <w:pPr>
        <w:pStyle w:val="BodyText"/>
        <w:spacing w:before="52"/>
        <w:rPr>
          <w:sz w:val="17"/>
        </w:rPr>
      </w:pPr>
    </w:p>
    <w:p>
      <w:pPr>
        <w:spacing w:before="0"/>
        <w:ind w:left="24" w:right="0" w:firstLine="0"/>
        <w:jc w:val="center"/>
        <w:rPr>
          <w:sz w:val="18"/>
        </w:rPr>
      </w:pPr>
      <w:r>
        <w:rPr>
          <w:sz w:val="17"/>
        </w:rPr>
        <w:t>COMMISSION FILE NUMBER </w:t>
      </w:r>
      <w:r>
        <w:rPr>
          <w:sz w:val="18"/>
        </w:rPr>
        <w:t>1-</w:t>
      </w:r>
      <w:r>
        <w:rPr>
          <w:spacing w:val="-4"/>
          <w:sz w:val="18"/>
        </w:rPr>
        <w:t>3619</w:t>
      </w:r>
    </w:p>
    <w:p>
      <w:pPr>
        <w:pStyle w:val="BodyText"/>
        <w:spacing w:before="101"/>
        <w:rPr>
          <w:sz w:val="20"/>
        </w:rPr>
      </w:pPr>
      <w:r>
        <w:rPr/>
        <mc:AlternateContent>
          <mc:Choice Requires="wps">
            <w:drawing>
              <wp:anchor distT="0" distB="0" distL="0" distR="0" allowOverlap="1" layoutInCell="1" locked="0" behindDoc="1" simplePos="0" relativeHeight="487587840">
                <wp:simplePos x="0" y="0"/>
                <wp:positionH relativeFrom="page">
                  <wp:posOffset>3815297</wp:posOffset>
                </wp:positionH>
                <wp:positionV relativeFrom="paragraph">
                  <wp:posOffset>225506</wp:posOffset>
                </wp:positionV>
                <wp:extent cx="14478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144780" cy="1270"/>
                        </a:xfrm>
                        <a:custGeom>
                          <a:avLst/>
                          <a:gdLst/>
                          <a:ahLst/>
                          <a:cxnLst/>
                          <a:rect l="l" t="t" r="r" b="b"/>
                          <a:pathLst>
                            <a:path w="144780" h="0">
                              <a:moveTo>
                                <a:pt x="0" y="0"/>
                              </a:moveTo>
                              <a:lnTo>
                                <a:pt x="144562" y="0"/>
                              </a:lnTo>
                            </a:path>
                          </a:pathLst>
                        </a:custGeom>
                        <a:ln w="8031">
                          <a:solidFill>
                            <a:srgbClr val="000000"/>
                          </a:solidFill>
                          <a:prstDash val="sysDash"/>
                        </a:ln>
                      </wps:spPr>
                      <wps:bodyPr wrap="square" lIns="0" tIns="0" rIns="0" bIns="0" rtlCol="0">
                        <a:prstTxWarp prst="textNoShape">
                          <a:avLst/>
                        </a:prstTxWarp>
                        <a:noAutofit/>
                      </wps:bodyPr>
                    </wps:wsp>
                  </a:graphicData>
                </a:graphic>
              </wp:anchor>
            </w:drawing>
          </mc:Choice>
          <mc:Fallback>
            <w:pict>
              <v:shape style="position:absolute;margin-left:300.417145pt;margin-top:17.756388pt;width:11.4pt;height:.1pt;mso-position-horizontal-relative:page;mso-position-vertical-relative:paragraph;z-index:-15728640;mso-wrap-distance-left:0;mso-wrap-distance-right:0" id="docshape1" coordorigin="6008,355" coordsize="228,0" path="m6008,355l6236,355e" filled="false" stroked="true" strokeweight=".632367pt" strokecolor="#000000">
                <v:path arrowok="t"/>
                <v:stroke dashstyle="shortdash"/>
                <w10:wrap type="topAndBottom"/>
              </v:shape>
            </w:pict>
          </mc:Fallback>
        </mc:AlternateContent>
      </w:r>
    </w:p>
    <w:p>
      <w:pPr>
        <w:spacing w:line="310" w:lineRule="exact" w:before="306"/>
        <w:ind w:left="24" w:right="0" w:firstLine="0"/>
        <w:jc w:val="center"/>
        <w:rPr>
          <w:sz w:val="27"/>
        </w:rPr>
      </w:pPr>
      <w:r>
        <w:rPr>
          <w:sz w:val="27"/>
        </w:rPr>
        <w:t>PFIZER </w:t>
      </w:r>
      <w:r>
        <w:rPr>
          <w:spacing w:val="-4"/>
          <w:sz w:val="27"/>
        </w:rPr>
        <w:t>INC.</w:t>
      </w:r>
    </w:p>
    <w:p>
      <w:pPr>
        <w:spacing w:line="195" w:lineRule="exact" w:before="0"/>
        <w:ind w:left="24" w:right="0" w:firstLine="0"/>
        <w:jc w:val="center"/>
        <w:rPr>
          <w:sz w:val="17"/>
        </w:rPr>
      </w:pPr>
      <w:r>
        <w:rPr>
          <w:sz w:val="17"/>
        </w:rPr>
        <w:t>(Exact name of registrant as specified in its </w:t>
      </w:r>
      <w:r>
        <w:rPr>
          <w:spacing w:val="-2"/>
          <w:sz w:val="17"/>
        </w:rPr>
        <w:t>charter)</w:t>
      </w:r>
    </w:p>
    <w:p>
      <w:pPr>
        <w:tabs>
          <w:tab w:pos="5731" w:val="left" w:leader="none"/>
        </w:tabs>
        <w:spacing w:before="146"/>
        <w:ind w:left="98" w:right="0" w:firstLine="0"/>
        <w:jc w:val="center"/>
        <w:rPr>
          <w:sz w:val="18"/>
        </w:rPr>
      </w:pPr>
      <w:r>
        <w:rPr>
          <w:spacing w:val="-2"/>
          <w:position w:val="1"/>
          <w:sz w:val="17"/>
        </w:rPr>
        <w:t>Delaware</w:t>
      </w:r>
      <w:r>
        <w:rPr>
          <w:position w:val="1"/>
          <w:sz w:val="17"/>
        </w:rPr>
        <w:tab/>
      </w:r>
      <w:r>
        <w:rPr>
          <w:sz w:val="18"/>
        </w:rPr>
        <w:t>13-</w:t>
      </w:r>
      <w:r>
        <w:rPr>
          <w:spacing w:val="-2"/>
          <w:sz w:val="18"/>
        </w:rPr>
        <w:t>5315170</w:t>
      </w:r>
    </w:p>
    <w:p>
      <w:pPr>
        <w:tabs>
          <w:tab w:pos="5731" w:val="left" w:leader="none"/>
        </w:tabs>
        <w:spacing w:before="18"/>
        <w:ind w:left="424" w:right="0" w:firstLine="0"/>
        <w:jc w:val="center"/>
        <w:rPr>
          <w:sz w:val="17"/>
        </w:rPr>
      </w:pPr>
      <w:r>
        <w:rPr>
          <w:sz w:val="17"/>
        </w:rPr>
        <w:t>(State of </w:t>
      </w:r>
      <w:r>
        <w:rPr>
          <w:spacing w:val="-2"/>
          <w:sz w:val="17"/>
        </w:rPr>
        <w:t>Incorporation)</w:t>
      </w:r>
      <w:r>
        <w:rPr>
          <w:sz w:val="17"/>
        </w:rPr>
        <w:tab/>
        <w:t>(I.R.S.</w:t>
      </w:r>
      <w:r>
        <w:rPr>
          <w:spacing w:val="-2"/>
          <w:sz w:val="17"/>
        </w:rPr>
        <w:t> </w:t>
      </w:r>
      <w:r>
        <w:rPr>
          <w:sz w:val="17"/>
        </w:rPr>
        <w:t>Employer Identification </w:t>
      </w:r>
      <w:r>
        <w:rPr>
          <w:spacing w:val="-4"/>
          <w:sz w:val="17"/>
        </w:rPr>
        <w:t>No.)</w:t>
      </w:r>
    </w:p>
    <w:p>
      <w:pPr>
        <w:pStyle w:val="BodyText"/>
        <w:spacing w:before="126"/>
        <w:rPr>
          <w:sz w:val="17"/>
        </w:rPr>
      </w:pPr>
    </w:p>
    <w:p>
      <w:pPr>
        <w:spacing w:line="244" w:lineRule="auto" w:before="0"/>
        <w:ind w:left="4159" w:right="3257" w:hanging="460"/>
        <w:jc w:val="left"/>
        <w:rPr>
          <w:sz w:val="17"/>
        </w:rPr>
      </w:pPr>
      <w:r>
        <w:rPr>
          <w:sz w:val="18"/>
        </w:rPr>
        <w:t>66</w:t>
      </w:r>
      <w:r>
        <w:rPr>
          <w:spacing w:val="-11"/>
          <w:sz w:val="18"/>
        </w:rPr>
        <w:t> </w:t>
      </w:r>
      <w:r>
        <w:rPr>
          <w:sz w:val="18"/>
        </w:rPr>
        <w:t>Hudson</w:t>
      </w:r>
      <w:r>
        <w:rPr>
          <w:spacing w:val="-8"/>
          <w:sz w:val="18"/>
        </w:rPr>
        <w:t> </w:t>
      </w:r>
      <w:r>
        <w:rPr>
          <w:sz w:val="18"/>
        </w:rPr>
        <w:t>Boulevard</w:t>
      </w:r>
      <w:r>
        <w:rPr>
          <w:spacing w:val="-8"/>
          <w:sz w:val="18"/>
        </w:rPr>
        <w:t> </w:t>
      </w:r>
      <w:r>
        <w:rPr>
          <w:sz w:val="18"/>
        </w:rPr>
        <w:t>East</w:t>
      </w:r>
      <w:r>
        <w:rPr>
          <w:sz w:val="17"/>
        </w:rPr>
        <w:t>,</w:t>
      </w:r>
      <w:r>
        <w:rPr>
          <w:spacing w:val="-7"/>
          <w:sz w:val="17"/>
        </w:rPr>
        <w:t> </w:t>
      </w:r>
      <w:r>
        <w:rPr>
          <w:sz w:val="17"/>
        </w:rPr>
        <w:t>New</w:t>
      </w:r>
      <w:r>
        <w:rPr>
          <w:spacing w:val="-11"/>
          <w:sz w:val="17"/>
        </w:rPr>
        <w:t> </w:t>
      </w:r>
      <w:r>
        <w:rPr>
          <w:sz w:val="17"/>
        </w:rPr>
        <w:t>York,</w:t>
      </w:r>
      <w:r>
        <w:rPr>
          <w:spacing w:val="-6"/>
          <w:sz w:val="17"/>
        </w:rPr>
        <w:t> </w:t>
      </w:r>
      <w:r>
        <w:rPr>
          <w:sz w:val="17"/>
        </w:rPr>
        <w:t>New</w:t>
      </w:r>
      <w:r>
        <w:rPr>
          <w:spacing w:val="-11"/>
          <w:sz w:val="17"/>
        </w:rPr>
        <w:t> </w:t>
      </w:r>
      <w:r>
        <w:rPr>
          <w:sz w:val="17"/>
        </w:rPr>
        <w:t>York</w:t>
      </w:r>
      <w:r>
        <w:rPr>
          <w:spacing w:val="30"/>
          <w:sz w:val="17"/>
        </w:rPr>
        <w:t> </w:t>
      </w:r>
      <w:r>
        <w:rPr>
          <w:sz w:val="17"/>
        </w:rPr>
        <w:t>10001-2192 (Address of principal executive offices)</w:t>
      </w:r>
      <w:r>
        <w:rPr>
          <w:spacing w:val="40"/>
          <w:sz w:val="17"/>
        </w:rPr>
        <w:t> </w:t>
      </w:r>
      <w:r>
        <w:rPr>
          <w:sz w:val="17"/>
        </w:rPr>
        <w:t>(zip code)</w:t>
      </w:r>
    </w:p>
    <w:p>
      <w:pPr>
        <w:spacing w:before="22"/>
        <w:ind w:left="5361" w:right="0" w:firstLine="0"/>
        <w:jc w:val="left"/>
        <w:rPr>
          <w:sz w:val="17"/>
        </w:rPr>
      </w:pPr>
      <w:r>
        <w:rPr>
          <w:sz w:val="17"/>
        </w:rPr>
        <w:t>(</w:t>
      </w:r>
      <w:r>
        <w:rPr>
          <w:sz w:val="18"/>
        </w:rPr>
        <w:t>212</w:t>
      </w:r>
      <w:r>
        <w:rPr>
          <w:sz w:val="17"/>
        </w:rPr>
        <w:t>) 733-</w:t>
      </w:r>
      <w:r>
        <w:rPr>
          <w:spacing w:val="-4"/>
          <w:sz w:val="17"/>
        </w:rPr>
        <w:t>2323</w:t>
      </w:r>
    </w:p>
    <w:p>
      <w:pPr>
        <w:spacing w:before="5"/>
        <w:ind w:left="4110" w:right="0" w:firstLine="0"/>
        <w:jc w:val="left"/>
        <w:rPr>
          <w:sz w:val="17"/>
        </w:rPr>
      </w:pPr>
      <w:r>
        <w:rPr>
          <w:sz w:val="17"/>
        </w:rPr>
        <w:t>(Registrant’s</w:t>
      </w:r>
      <w:r>
        <w:rPr>
          <w:spacing w:val="-4"/>
          <w:sz w:val="17"/>
        </w:rPr>
        <w:t> </w:t>
      </w:r>
      <w:r>
        <w:rPr>
          <w:sz w:val="17"/>
        </w:rPr>
        <w:t>telephone</w:t>
      </w:r>
      <w:r>
        <w:rPr>
          <w:spacing w:val="-2"/>
          <w:sz w:val="17"/>
        </w:rPr>
        <w:t> </w:t>
      </w:r>
      <w:r>
        <w:rPr>
          <w:sz w:val="17"/>
        </w:rPr>
        <w:t>number</w:t>
      </w:r>
      <w:r>
        <w:rPr>
          <w:spacing w:val="-2"/>
          <w:sz w:val="17"/>
        </w:rPr>
        <w:t> </w:t>
      </w:r>
      <w:r>
        <w:rPr>
          <w:sz w:val="17"/>
        </w:rPr>
        <w:t>including</w:t>
      </w:r>
      <w:r>
        <w:rPr>
          <w:spacing w:val="-2"/>
          <w:sz w:val="17"/>
        </w:rPr>
        <w:t> </w:t>
      </w:r>
      <w:r>
        <w:rPr>
          <w:sz w:val="17"/>
        </w:rPr>
        <w:t>area</w:t>
      </w:r>
      <w:r>
        <w:rPr>
          <w:spacing w:val="-2"/>
          <w:sz w:val="17"/>
        </w:rPr>
        <w:t> code)</w:t>
      </w:r>
    </w:p>
    <w:p>
      <w:pPr>
        <w:spacing w:before="142"/>
        <w:ind w:left="3816" w:right="0" w:firstLine="0"/>
        <w:jc w:val="left"/>
        <w:rPr>
          <w:b/>
          <w:sz w:val="17"/>
        </w:rPr>
      </w:pPr>
      <w:r>
        <w:rPr>
          <w:b/>
          <w:sz w:val="17"/>
          <w:u w:val="single"/>
        </w:rPr>
        <w:t>Securities</w:t>
      </w:r>
      <w:r>
        <w:rPr>
          <w:b/>
          <w:spacing w:val="-2"/>
          <w:sz w:val="17"/>
          <w:u w:val="single"/>
        </w:rPr>
        <w:t> </w:t>
      </w:r>
      <w:r>
        <w:rPr>
          <w:b/>
          <w:sz w:val="17"/>
          <w:u w:val="single"/>
        </w:rPr>
        <w:t>registered</w:t>
      </w:r>
      <w:r>
        <w:rPr>
          <w:b/>
          <w:spacing w:val="-1"/>
          <w:sz w:val="17"/>
          <w:u w:val="single"/>
        </w:rPr>
        <w:t> </w:t>
      </w:r>
      <w:r>
        <w:rPr>
          <w:b/>
          <w:sz w:val="17"/>
          <w:u w:val="single"/>
        </w:rPr>
        <w:t>pursuant</w:t>
      </w:r>
      <w:r>
        <w:rPr>
          <w:b/>
          <w:spacing w:val="-1"/>
          <w:sz w:val="17"/>
          <w:u w:val="single"/>
        </w:rPr>
        <w:t> </w:t>
      </w:r>
      <w:r>
        <w:rPr>
          <w:b/>
          <w:sz w:val="17"/>
          <w:u w:val="single"/>
        </w:rPr>
        <w:t>to</w:t>
      </w:r>
      <w:r>
        <w:rPr>
          <w:b/>
          <w:spacing w:val="-1"/>
          <w:sz w:val="17"/>
          <w:u w:val="single"/>
        </w:rPr>
        <w:t> </w:t>
      </w:r>
      <w:r>
        <w:rPr>
          <w:b/>
          <w:sz w:val="17"/>
          <w:u w:val="single"/>
        </w:rPr>
        <w:t>Section</w:t>
      </w:r>
      <w:r>
        <w:rPr>
          <w:b/>
          <w:spacing w:val="-1"/>
          <w:sz w:val="17"/>
          <w:u w:val="single"/>
        </w:rPr>
        <w:t> </w:t>
      </w:r>
      <w:r>
        <w:rPr>
          <w:b/>
          <w:sz w:val="17"/>
          <w:u w:val="single"/>
        </w:rPr>
        <w:t>12(b)</w:t>
      </w:r>
      <w:r>
        <w:rPr>
          <w:b/>
          <w:spacing w:val="-1"/>
          <w:sz w:val="17"/>
          <w:u w:val="single"/>
        </w:rPr>
        <w:t> </w:t>
      </w:r>
      <w:r>
        <w:rPr>
          <w:b/>
          <w:sz w:val="17"/>
          <w:u w:val="single"/>
        </w:rPr>
        <w:t>of</w:t>
      </w:r>
      <w:r>
        <w:rPr>
          <w:b/>
          <w:spacing w:val="-1"/>
          <w:sz w:val="17"/>
          <w:u w:val="single"/>
        </w:rPr>
        <w:t> </w:t>
      </w:r>
      <w:r>
        <w:rPr>
          <w:b/>
          <w:sz w:val="17"/>
          <w:u w:val="single"/>
        </w:rPr>
        <w:t>the</w:t>
      </w:r>
      <w:r>
        <w:rPr>
          <w:b/>
          <w:spacing w:val="-10"/>
          <w:sz w:val="17"/>
          <w:u w:val="single"/>
        </w:rPr>
        <w:t> </w:t>
      </w:r>
      <w:r>
        <w:rPr>
          <w:b/>
          <w:spacing w:val="-4"/>
          <w:sz w:val="17"/>
          <w:u w:val="single"/>
        </w:rPr>
        <w:t>Act:</w:t>
      </w:r>
    </w:p>
    <w:p>
      <w:pPr>
        <w:tabs>
          <w:tab w:pos="4757" w:val="left" w:leader="none"/>
          <w:tab w:pos="5255" w:val="left" w:leader="none"/>
          <w:tab w:pos="7829" w:val="left" w:leader="none"/>
          <w:tab w:pos="8422" w:val="left" w:leader="none"/>
        </w:tabs>
        <w:spacing w:line="280" w:lineRule="auto" w:before="74"/>
        <w:ind w:left="855" w:right="920" w:firstLine="489"/>
        <w:jc w:val="left"/>
        <w:rPr>
          <w:sz w:val="17"/>
        </w:rPr>
      </w:pPr>
      <w:r>
        <w:rPr>
          <w:sz w:val="17"/>
          <w:u w:val="single"/>
        </w:rPr>
        <w:t>Title of each class</w:t>
      </w:r>
      <w:r>
        <w:rPr>
          <w:sz w:val="17"/>
        </w:rPr>
        <w:tab/>
      </w:r>
      <w:r>
        <w:rPr>
          <w:sz w:val="17"/>
          <w:u w:val="single"/>
        </w:rPr>
        <w:t>Trading</w:t>
      </w:r>
      <w:r>
        <w:rPr>
          <w:spacing w:val="-11"/>
          <w:sz w:val="17"/>
          <w:u w:val="single"/>
        </w:rPr>
        <w:t> </w:t>
      </w:r>
      <w:r>
        <w:rPr>
          <w:sz w:val="17"/>
          <w:u w:val="single"/>
        </w:rPr>
        <w:t>Symbol(s</w:t>
      </w:r>
      <w:r>
        <w:rPr>
          <w:sz w:val="17"/>
        </w:rPr>
        <w:t>)</w:t>
        <w:tab/>
      </w:r>
      <w:r>
        <w:rPr>
          <w:sz w:val="17"/>
          <w:u w:val="single"/>
        </w:rPr>
        <w:t>Name</w:t>
      </w:r>
      <w:r>
        <w:rPr>
          <w:spacing w:val="-4"/>
          <w:sz w:val="17"/>
          <w:u w:val="single"/>
        </w:rPr>
        <w:t> </w:t>
      </w:r>
      <w:r>
        <w:rPr>
          <w:sz w:val="17"/>
          <w:u w:val="single"/>
        </w:rPr>
        <w:t>of</w:t>
      </w:r>
      <w:r>
        <w:rPr>
          <w:spacing w:val="-4"/>
          <w:sz w:val="17"/>
          <w:u w:val="single"/>
        </w:rPr>
        <w:t> </w:t>
      </w:r>
      <w:r>
        <w:rPr>
          <w:sz w:val="17"/>
          <w:u w:val="single"/>
        </w:rPr>
        <w:t>each</w:t>
      </w:r>
      <w:r>
        <w:rPr>
          <w:spacing w:val="-4"/>
          <w:sz w:val="17"/>
          <w:u w:val="single"/>
        </w:rPr>
        <w:t> </w:t>
      </w:r>
      <w:r>
        <w:rPr>
          <w:sz w:val="17"/>
          <w:u w:val="single"/>
        </w:rPr>
        <w:t>exchange</w:t>
      </w:r>
      <w:r>
        <w:rPr>
          <w:spacing w:val="-4"/>
          <w:sz w:val="17"/>
          <w:u w:val="single"/>
        </w:rPr>
        <w:t> </w:t>
      </w:r>
      <w:r>
        <w:rPr>
          <w:sz w:val="17"/>
          <w:u w:val="single"/>
        </w:rPr>
        <w:t>on</w:t>
      </w:r>
      <w:r>
        <w:rPr>
          <w:spacing w:val="-4"/>
          <w:sz w:val="17"/>
          <w:u w:val="single"/>
        </w:rPr>
        <w:t> </w:t>
      </w:r>
      <w:r>
        <w:rPr>
          <w:sz w:val="17"/>
          <w:u w:val="single"/>
        </w:rPr>
        <w:t>which</w:t>
      </w:r>
      <w:r>
        <w:rPr>
          <w:spacing w:val="-4"/>
          <w:sz w:val="17"/>
          <w:u w:val="single"/>
        </w:rPr>
        <w:t> </w:t>
      </w:r>
      <w:r>
        <w:rPr>
          <w:sz w:val="17"/>
          <w:u w:val="single"/>
        </w:rPr>
        <w:t>registered</w:t>
      </w:r>
      <w:r>
        <w:rPr>
          <w:sz w:val="17"/>
        </w:rPr>
        <w:t> Common Stock, $0.05 par value</w:t>
        <w:tab/>
        <w:tab/>
      </w:r>
      <w:r>
        <w:rPr>
          <w:spacing w:val="-4"/>
          <w:sz w:val="17"/>
        </w:rPr>
        <w:t>PFE</w:t>
      </w:r>
      <w:r>
        <w:rPr>
          <w:sz w:val="17"/>
        </w:rPr>
        <w:tab/>
        <w:tab/>
        <w:t>New York Stock Exchange</w:t>
      </w:r>
    </w:p>
    <w:p>
      <w:pPr>
        <w:tabs>
          <w:tab w:pos="5169" w:val="left" w:leader="none"/>
          <w:tab w:pos="8422" w:val="left" w:leader="none"/>
        </w:tabs>
        <w:spacing w:before="2"/>
        <w:ind w:left="1140" w:right="0" w:firstLine="0"/>
        <w:jc w:val="left"/>
        <w:rPr>
          <w:sz w:val="17"/>
        </w:rPr>
      </w:pPr>
      <w:r>
        <w:rPr>
          <w:sz w:val="17"/>
        </w:rPr>
        <w:t>1.000% Notes due </w:t>
      </w:r>
      <w:r>
        <w:rPr>
          <w:spacing w:val="-4"/>
          <w:sz w:val="17"/>
        </w:rPr>
        <w:t>2027</w:t>
      </w:r>
      <w:r>
        <w:rPr>
          <w:sz w:val="17"/>
        </w:rPr>
        <w:tab/>
      </w:r>
      <w:r>
        <w:rPr>
          <w:spacing w:val="-2"/>
          <w:sz w:val="17"/>
        </w:rPr>
        <w:t>PFE27</w:t>
      </w:r>
      <w:r>
        <w:rPr>
          <w:sz w:val="17"/>
        </w:rPr>
        <w:tab/>
        <w:t>New</w:t>
      </w:r>
      <w:r>
        <w:rPr>
          <w:spacing w:val="-13"/>
          <w:sz w:val="17"/>
        </w:rPr>
        <w:t> </w:t>
      </w:r>
      <w:r>
        <w:rPr>
          <w:sz w:val="17"/>
        </w:rPr>
        <w:t>York</w:t>
      </w:r>
      <w:r>
        <w:rPr>
          <w:spacing w:val="-8"/>
          <w:sz w:val="17"/>
        </w:rPr>
        <w:t> </w:t>
      </w:r>
      <w:r>
        <w:rPr>
          <w:sz w:val="17"/>
        </w:rPr>
        <w:t>Stock</w:t>
      </w:r>
      <w:r>
        <w:rPr>
          <w:spacing w:val="-6"/>
          <w:sz w:val="17"/>
        </w:rPr>
        <w:t> </w:t>
      </w:r>
      <w:r>
        <w:rPr>
          <w:spacing w:val="-2"/>
          <w:sz w:val="17"/>
        </w:rPr>
        <w:t>Exchange</w:t>
      </w:r>
    </w:p>
    <w:p>
      <w:pPr>
        <w:spacing w:line="249" w:lineRule="auto" w:before="101"/>
        <w:ind w:left="144" w:right="0" w:firstLine="0"/>
        <w:jc w:val="left"/>
        <w:rPr>
          <w:sz w:val="17"/>
        </w:rPr>
      </w:pPr>
      <w:r>
        <w:rPr>
          <w:sz w:val="17"/>
        </w:rPr>
        <w:t>Indicate by check mark whether the registrant (1) has filed all reports required to be filed by Section 13 or 15(d) of the Securities Exchange</w:t>
      </w:r>
      <w:r>
        <w:rPr>
          <w:spacing w:val="-5"/>
          <w:sz w:val="17"/>
        </w:rPr>
        <w:t> </w:t>
      </w:r>
      <w:r>
        <w:rPr>
          <w:sz w:val="17"/>
        </w:rPr>
        <w:t>Act of 1934 during the preceding 12 months (or for such shorter period that the registrant was required to file such reports), and (2) has been subject to such filing requirements for the past </w:t>
      </w:r>
      <w:r>
        <w:rPr>
          <w:sz w:val="17"/>
        </w:rPr>
        <w:t>90 </w:t>
      </w:r>
      <w:r>
        <w:rPr>
          <w:spacing w:val="-2"/>
          <w:sz w:val="17"/>
        </w:rPr>
        <w:t>days.</w:t>
      </w:r>
    </w:p>
    <w:p>
      <w:pPr>
        <w:tabs>
          <w:tab w:pos="909" w:val="left" w:leader="none"/>
          <w:tab w:pos="1527" w:val="left" w:leader="none"/>
          <w:tab w:pos="2097" w:val="left" w:leader="none"/>
        </w:tabs>
        <w:spacing w:before="114"/>
        <w:ind w:left="162" w:right="0" w:firstLine="0"/>
        <w:jc w:val="left"/>
        <w:rPr>
          <w:rFonts w:ascii="Segoe UI Symbol" w:hAnsi="Segoe UI Symbol"/>
          <w:sz w:val="18"/>
        </w:rPr>
      </w:pPr>
      <w:r>
        <w:rPr>
          <w:spacing w:val="-5"/>
          <w:sz w:val="17"/>
        </w:rPr>
        <w:t>Yes</w:t>
      </w:r>
      <w:r>
        <w:rPr>
          <w:sz w:val="17"/>
        </w:rPr>
        <w:tab/>
      </w:r>
      <w:r>
        <w:rPr>
          <w:rFonts w:ascii="Wingdings" w:hAnsi="Wingdings"/>
          <w:spacing w:val="-10"/>
          <w:sz w:val="18"/>
        </w:rPr>
        <w:t></w:t>
      </w:r>
      <w:r>
        <w:rPr>
          <w:sz w:val="18"/>
        </w:rPr>
        <w:tab/>
      </w:r>
      <w:r>
        <w:rPr>
          <w:spacing w:val="-5"/>
          <w:position w:val="3"/>
          <w:sz w:val="17"/>
        </w:rPr>
        <w:t>No</w:t>
      </w:r>
      <w:r>
        <w:rPr>
          <w:position w:val="3"/>
          <w:sz w:val="17"/>
        </w:rPr>
        <w:tab/>
      </w:r>
      <w:r>
        <w:rPr>
          <w:rFonts w:ascii="Segoe UI Symbol" w:hAnsi="Segoe UI Symbol"/>
          <w:spacing w:val="-10"/>
          <w:position w:val="1"/>
          <w:sz w:val="18"/>
        </w:rPr>
        <w:t>☐</w:t>
      </w:r>
    </w:p>
    <w:p>
      <w:pPr>
        <w:pStyle w:val="BodyText"/>
        <w:spacing w:before="90"/>
        <w:rPr>
          <w:rFonts w:ascii="Segoe UI Symbol"/>
          <w:sz w:val="17"/>
        </w:rPr>
      </w:pPr>
    </w:p>
    <w:p>
      <w:pPr>
        <w:spacing w:line="264" w:lineRule="auto" w:before="1"/>
        <w:ind w:left="144" w:right="0" w:firstLine="0"/>
        <w:jc w:val="left"/>
        <w:rPr>
          <w:sz w:val="17"/>
        </w:rPr>
      </w:pPr>
      <w:r>
        <w:rPr>
          <w:sz w:val="17"/>
        </w:rPr>
        <w:t>Indicate by check mark whether the registrant has submitted electronically every Interactive Data File required to be submitted pursuant to Rule 405 of Regulation S-</w:t>
      </w:r>
      <w:r>
        <w:rPr>
          <w:sz w:val="17"/>
        </w:rPr>
        <w:t>T (§232.405 of this chapter) during the preceding 12 months (or for such shorter period that the registrant was required to submit such files).</w:t>
      </w:r>
    </w:p>
    <w:p>
      <w:pPr>
        <w:pStyle w:val="BodyText"/>
        <w:tabs>
          <w:tab w:pos="909" w:val="left" w:leader="none"/>
          <w:tab w:pos="1527" w:val="left" w:leader="none"/>
          <w:tab w:pos="2097" w:val="left" w:leader="none"/>
        </w:tabs>
        <w:spacing w:before="84"/>
        <w:ind w:left="162"/>
        <w:rPr>
          <w:rFonts w:ascii="Segoe UI Symbol" w:hAnsi="Segoe UI Symbol"/>
        </w:rPr>
      </w:pPr>
      <w:r>
        <w:rPr>
          <w:spacing w:val="-5"/>
        </w:rPr>
        <w:t>Yes</w:t>
      </w:r>
      <w:r>
        <w:rPr/>
        <w:tab/>
      </w:r>
      <w:r>
        <w:rPr>
          <w:rFonts w:ascii="Wingdings" w:hAnsi="Wingdings"/>
          <w:spacing w:val="-10"/>
        </w:rPr>
        <w:t></w:t>
      </w:r>
      <w:r>
        <w:rPr/>
        <w:tab/>
      </w:r>
      <w:r>
        <w:rPr>
          <w:spacing w:val="-5"/>
        </w:rPr>
        <w:t>No</w:t>
      </w:r>
      <w:r>
        <w:rPr/>
        <w:tab/>
      </w:r>
      <w:r>
        <w:rPr>
          <w:rFonts w:ascii="Segoe UI Symbol" w:hAnsi="Segoe UI Symbol"/>
          <w:spacing w:val="-10"/>
          <w:position w:val="3"/>
        </w:rPr>
        <w:t>☐</w:t>
      </w:r>
    </w:p>
    <w:p>
      <w:pPr>
        <w:pStyle w:val="BodyText"/>
        <w:spacing w:before="76"/>
        <w:rPr>
          <w:rFonts w:ascii="Segoe UI Symbol"/>
        </w:rPr>
      </w:pPr>
    </w:p>
    <w:p>
      <w:pPr>
        <w:spacing w:line="249" w:lineRule="auto" w:before="0"/>
        <w:ind w:left="144" w:right="211" w:firstLine="0"/>
        <w:jc w:val="left"/>
        <w:rPr>
          <w:sz w:val="17"/>
        </w:rPr>
      </w:pPr>
      <w:r>
        <w:rPr>
          <w:sz w:val="17"/>
        </w:rPr>
        <w:t>Indicate by check mark whether the registrant is a large accelerated filer, an accelerated filer, a non-accelerated filer, a smaller reporting company, or an emerging growth</w:t>
      </w:r>
      <w:r>
        <w:rPr>
          <w:spacing w:val="-1"/>
          <w:sz w:val="17"/>
        </w:rPr>
        <w:t> </w:t>
      </w:r>
      <w:r>
        <w:rPr>
          <w:sz w:val="17"/>
        </w:rPr>
        <w:t>company.</w:t>
      </w:r>
      <w:r>
        <w:rPr>
          <w:spacing w:val="-1"/>
          <w:sz w:val="17"/>
        </w:rPr>
        <w:t> </w:t>
      </w:r>
      <w:r>
        <w:rPr>
          <w:sz w:val="17"/>
        </w:rPr>
        <w:t>See</w:t>
      </w:r>
      <w:r>
        <w:rPr>
          <w:spacing w:val="-1"/>
          <w:sz w:val="17"/>
        </w:rPr>
        <w:t> </w:t>
      </w:r>
      <w:r>
        <w:rPr>
          <w:sz w:val="17"/>
        </w:rPr>
        <w:t>the</w:t>
      </w:r>
      <w:r>
        <w:rPr>
          <w:spacing w:val="-1"/>
          <w:sz w:val="17"/>
        </w:rPr>
        <w:t> </w:t>
      </w:r>
      <w:r>
        <w:rPr>
          <w:sz w:val="17"/>
        </w:rPr>
        <w:t>definitions</w:t>
      </w:r>
      <w:r>
        <w:rPr>
          <w:spacing w:val="-1"/>
          <w:sz w:val="17"/>
        </w:rPr>
        <w:t> </w:t>
      </w:r>
      <w:r>
        <w:rPr>
          <w:sz w:val="17"/>
        </w:rPr>
        <w:t>of</w:t>
      </w:r>
      <w:r>
        <w:rPr>
          <w:spacing w:val="-1"/>
          <w:sz w:val="17"/>
        </w:rPr>
        <w:t> </w:t>
      </w:r>
      <w:r>
        <w:rPr>
          <w:sz w:val="17"/>
        </w:rPr>
        <w:t>“large</w:t>
      </w:r>
      <w:r>
        <w:rPr>
          <w:spacing w:val="-1"/>
          <w:sz w:val="17"/>
        </w:rPr>
        <w:t> </w:t>
      </w:r>
      <w:r>
        <w:rPr>
          <w:sz w:val="17"/>
        </w:rPr>
        <w:t>accelerated</w:t>
      </w:r>
      <w:r>
        <w:rPr>
          <w:spacing w:val="-1"/>
          <w:sz w:val="17"/>
        </w:rPr>
        <w:t> </w:t>
      </w:r>
      <w:r>
        <w:rPr>
          <w:sz w:val="17"/>
        </w:rPr>
        <w:t>filer,”</w:t>
      </w:r>
      <w:r>
        <w:rPr>
          <w:spacing w:val="-1"/>
          <w:sz w:val="17"/>
        </w:rPr>
        <w:t> </w:t>
      </w:r>
      <w:r>
        <w:rPr>
          <w:sz w:val="17"/>
        </w:rPr>
        <w:t>“accelerated</w:t>
      </w:r>
      <w:r>
        <w:rPr>
          <w:spacing w:val="-1"/>
          <w:sz w:val="17"/>
        </w:rPr>
        <w:t> </w:t>
      </w:r>
      <w:r>
        <w:rPr>
          <w:sz w:val="17"/>
        </w:rPr>
        <w:t>filer,”</w:t>
      </w:r>
      <w:r>
        <w:rPr>
          <w:spacing w:val="-1"/>
          <w:sz w:val="17"/>
        </w:rPr>
        <w:t> </w:t>
      </w:r>
      <w:r>
        <w:rPr>
          <w:sz w:val="17"/>
        </w:rPr>
        <w:t>“smaller</w:t>
      </w:r>
      <w:r>
        <w:rPr>
          <w:spacing w:val="-1"/>
          <w:sz w:val="17"/>
        </w:rPr>
        <w:t> </w:t>
      </w:r>
      <w:r>
        <w:rPr>
          <w:sz w:val="17"/>
        </w:rPr>
        <w:t>reporting</w:t>
      </w:r>
      <w:r>
        <w:rPr>
          <w:spacing w:val="-1"/>
          <w:sz w:val="17"/>
        </w:rPr>
        <w:t> </w:t>
      </w:r>
      <w:r>
        <w:rPr>
          <w:sz w:val="17"/>
        </w:rPr>
        <w:t>company,”</w:t>
      </w:r>
      <w:r>
        <w:rPr>
          <w:spacing w:val="-1"/>
          <w:sz w:val="17"/>
        </w:rPr>
        <w:t> </w:t>
      </w:r>
      <w:r>
        <w:rPr>
          <w:sz w:val="17"/>
        </w:rPr>
        <w:t>and</w:t>
      </w:r>
      <w:r>
        <w:rPr>
          <w:spacing w:val="-1"/>
          <w:sz w:val="17"/>
        </w:rPr>
        <w:t> </w:t>
      </w:r>
      <w:r>
        <w:rPr>
          <w:sz w:val="17"/>
        </w:rPr>
        <w:t>“emerging</w:t>
      </w:r>
      <w:r>
        <w:rPr>
          <w:spacing w:val="-1"/>
          <w:sz w:val="17"/>
        </w:rPr>
        <w:t> </w:t>
      </w:r>
      <w:r>
        <w:rPr>
          <w:sz w:val="17"/>
        </w:rPr>
        <w:t>growth</w:t>
      </w:r>
      <w:r>
        <w:rPr>
          <w:spacing w:val="-1"/>
          <w:sz w:val="17"/>
        </w:rPr>
        <w:t> </w:t>
      </w:r>
      <w:r>
        <w:rPr>
          <w:sz w:val="17"/>
        </w:rPr>
        <w:t>company”</w:t>
      </w:r>
      <w:r>
        <w:rPr>
          <w:spacing w:val="-1"/>
          <w:sz w:val="17"/>
        </w:rPr>
        <w:t> </w:t>
      </w:r>
      <w:r>
        <w:rPr>
          <w:sz w:val="17"/>
        </w:rPr>
        <w:t>in</w:t>
      </w:r>
      <w:r>
        <w:rPr>
          <w:spacing w:val="-1"/>
          <w:sz w:val="17"/>
        </w:rPr>
        <w:t> </w:t>
      </w:r>
      <w:r>
        <w:rPr>
          <w:sz w:val="17"/>
        </w:rPr>
        <w:t>Rule</w:t>
      </w:r>
      <w:r>
        <w:rPr>
          <w:spacing w:val="-1"/>
          <w:sz w:val="17"/>
        </w:rPr>
        <w:t> </w:t>
      </w:r>
      <w:r>
        <w:rPr>
          <w:sz w:val="17"/>
        </w:rPr>
        <w:t>12b-2</w:t>
      </w:r>
      <w:r>
        <w:rPr>
          <w:spacing w:val="-1"/>
          <w:sz w:val="17"/>
        </w:rPr>
        <w:t> </w:t>
      </w:r>
      <w:r>
        <w:rPr>
          <w:sz w:val="17"/>
        </w:rPr>
        <w:t>of the Exchange Act:</w:t>
      </w:r>
    </w:p>
    <w:p>
      <w:pPr>
        <w:tabs>
          <w:tab w:pos="2538" w:val="left" w:leader="none"/>
          <w:tab w:pos="4606" w:val="left" w:leader="none"/>
          <w:tab w:pos="6721" w:val="left" w:leader="none"/>
        </w:tabs>
        <w:spacing w:before="192"/>
        <w:ind w:left="144" w:right="0" w:firstLine="0"/>
        <w:jc w:val="left"/>
        <w:rPr>
          <w:rFonts w:ascii="Segoe UI Symbol" w:hAnsi="Segoe UI Symbol"/>
          <w:sz w:val="18"/>
        </w:rPr>
      </w:pPr>
      <w:r>
        <w:rPr>
          <w:sz w:val="17"/>
        </w:rPr>
        <w:t>Large</w:t>
      </w:r>
      <w:r>
        <w:rPr>
          <w:spacing w:val="-11"/>
          <w:sz w:val="17"/>
        </w:rPr>
        <w:t> </w:t>
      </w:r>
      <w:r>
        <w:rPr>
          <w:sz w:val="17"/>
        </w:rPr>
        <w:t>Accelerated</w:t>
      </w:r>
      <w:r>
        <w:rPr>
          <w:spacing w:val="-2"/>
          <w:sz w:val="17"/>
        </w:rPr>
        <w:t> </w:t>
      </w:r>
      <w:r>
        <w:rPr>
          <w:sz w:val="17"/>
        </w:rPr>
        <w:t>filer</w:t>
      </w:r>
      <w:r>
        <w:rPr>
          <w:spacing w:val="-1"/>
          <w:sz w:val="17"/>
        </w:rPr>
        <w:t> </w:t>
      </w:r>
      <w:r>
        <w:rPr>
          <w:rFonts w:ascii="Wingdings" w:hAnsi="Wingdings"/>
          <w:spacing w:val="-10"/>
          <w:sz w:val="18"/>
        </w:rPr>
        <w:t></w:t>
      </w:r>
      <w:r>
        <w:rPr>
          <w:sz w:val="18"/>
        </w:rPr>
        <w:tab/>
      </w:r>
      <w:r>
        <w:rPr>
          <w:sz w:val="17"/>
        </w:rPr>
        <w:t>Accelerated</w:t>
      </w:r>
      <w:r>
        <w:rPr>
          <w:spacing w:val="-2"/>
          <w:sz w:val="17"/>
        </w:rPr>
        <w:t> </w:t>
      </w:r>
      <w:r>
        <w:rPr>
          <w:sz w:val="17"/>
        </w:rPr>
        <w:t>filer </w:t>
      </w:r>
      <w:r>
        <w:rPr>
          <w:rFonts w:ascii="Segoe UI Symbol" w:hAnsi="Segoe UI Symbol"/>
          <w:spacing w:val="-10"/>
          <w:sz w:val="18"/>
        </w:rPr>
        <w:t>☐</w:t>
      </w:r>
      <w:r>
        <w:rPr>
          <w:rFonts w:ascii="Segoe UI Symbol" w:hAnsi="Segoe UI Symbol"/>
          <w:sz w:val="18"/>
        </w:rPr>
        <w:tab/>
      </w:r>
      <w:r>
        <w:rPr>
          <w:sz w:val="17"/>
        </w:rPr>
        <w:t>Non-accelerated filer</w:t>
      </w:r>
      <w:r>
        <w:rPr>
          <w:spacing w:val="42"/>
          <w:sz w:val="17"/>
        </w:rPr>
        <w:t> </w:t>
      </w:r>
      <w:r>
        <w:rPr>
          <w:rFonts w:ascii="Segoe UI Symbol" w:hAnsi="Segoe UI Symbol"/>
          <w:spacing w:val="-10"/>
          <w:sz w:val="18"/>
        </w:rPr>
        <w:t>☐</w:t>
      </w:r>
      <w:r>
        <w:rPr>
          <w:rFonts w:ascii="Segoe UI Symbol" w:hAnsi="Segoe UI Symbol"/>
          <w:sz w:val="18"/>
        </w:rPr>
        <w:tab/>
      </w:r>
      <w:r>
        <w:rPr>
          <w:sz w:val="17"/>
        </w:rPr>
        <w:t>Smaller</w:t>
      </w:r>
      <w:r>
        <w:rPr>
          <w:spacing w:val="-1"/>
          <w:sz w:val="17"/>
        </w:rPr>
        <w:t> </w:t>
      </w:r>
      <w:r>
        <w:rPr>
          <w:sz w:val="17"/>
        </w:rPr>
        <w:t>reporting company</w:t>
      </w:r>
      <w:r>
        <w:rPr>
          <w:spacing w:val="42"/>
          <w:sz w:val="17"/>
        </w:rPr>
        <w:t> </w:t>
      </w:r>
      <w:r>
        <w:rPr>
          <w:rFonts w:ascii="Segoe UI Symbol" w:hAnsi="Segoe UI Symbol"/>
          <w:sz w:val="18"/>
        </w:rPr>
        <w:t>☐</w:t>
      </w:r>
      <w:r>
        <w:rPr>
          <w:rFonts w:ascii="Segoe UI Symbol" w:hAnsi="Segoe UI Symbol"/>
          <w:spacing w:val="35"/>
          <w:sz w:val="18"/>
        </w:rPr>
        <w:t>  </w:t>
      </w:r>
      <w:r>
        <w:rPr>
          <w:sz w:val="17"/>
        </w:rPr>
        <w:t>Emerging growth</w:t>
      </w:r>
      <w:r>
        <w:rPr>
          <w:spacing w:val="-1"/>
          <w:sz w:val="17"/>
        </w:rPr>
        <w:t> </w:t>
      </w:r>
      <w:r>
        <w:rPr>
          <w:sz w:val="17"/>
        </w:rPr>
        <w:t>company</w:t>
      </w:r>
      <w:r>
        <w:rPr>
          <w:spacing w:val="42"/>
          <w:sz w:val="17"/>
        </w:rPr>
        <w:t> </w:t>
      </w:r>
      <w:r>
        <w:rPr>
          <w:rFonts w:ascii="Segoe UI Symbol" w:hAnsi="Segoe UI Symbol"/>
          <w:spacing w:val="-10"/>
          <w:sz w:val="18"/>
        </w:rPr>
        <w:t>☐</w:t>
      </w:r>
    </w:p>
    <w:p>
      <w:pPr>
        <w:spacing w:before="215"/>
        <w:ind w:left="144" w:right="0" w:firstLine="0"/>
        <w:jc w:val="left"/>
        <w:rPr>
          <w:rFonts w:ascii="Segoe UI Symbol" w:hAnsi="Segoe UI Symbol"/>
          <w:sz w:val="18"/>
        </w:rPr>
      </w:pPr>
      <w:r>
        <w:rPr>
          <w:sz w:val="17"/>
        </w:rPr>
        <w:t>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8"/>
        </w:rPr>
        <w:t>☐</w:t>
      </w:r>
    </w:p>
    <w:p>
      <w:pPr>
        <w:spacing w:before="213"/>
        <w:ind w:left="144" w:right="0" w:firstLine="0"/>
        <w:jc w:val="left"/>
        <w:rPr>
          <w:sz w:val="17"/>
        </w:rPr>
      </w:pPr>
      <w:r>
        <w:rPr>
          <w:sz w:val="17"/>
        </w:rPr>
        <w:t>Indicate by check mark whether the registrant is a shell company (as defined in Rule 12b-2 of the Exchange</w:t>
      </w:r>
      <w:r>
        <w:rPr>
          <w:spacing w:val="-10"/>
          <w:sz w:val="17"/>
        </w:rPr>
        <w:t> </w:t>
      </w:r>
      <w:r>
        <w:rPr>
          <w:spacing w:val="-2"/>
          <w:sz w:val="17"/>
        </w:rPr>
        <w:t>Act).</w:t>
      </w:r>
    </w:p>
    <w:p>
      <w:pPr>
        <w:pStyle w:val="BodyText"/>
        <w:tabs>
          <w:tab w:pos="909" w:val="left" w:leader="none"/>
          <w:tab w:pos="1522" w:val="left" w:leader="none"/>
          <w:tab w:pos="2093" w:val="left" w:leader="none"/>
        </w:tabs>
        <w:spacing w:before="133"/>
        <w:ind w:left="162"/>
        <w:rPr>
          <w:rFonts w:ascii="Wingdings" w:hAnsi="Wingdings"/>
        </w:rPr>
      </w:pPr>
      <w:r>
        <w:rPr>
          <w:spacing w:val="-5"/>
        </w:rPr>
        <w:t>Yes</w:t>
      </w:r>
      <w:r>
        <w:rPr/>
        <w:tab/>
      </w:r>
      <w:r>
        <w:rPr>
          <w:rFonts w:ascii="Segoe UI Symbol" w:hAnsi="Segoe UI Symbol"/>
          <w:spacing w:val="-10"/>
        </w:rPr>
        <w:t>☐</w:t>
      </w:r>
      <w:r>
        <w:rPr>
          <w:rFonts w:ascii="Segoe UI Symbol" w:hAnsi="Segoe UI Symbol"/>
        </w:rPr>
        <w:tab/>
      </w:r>
      <w:r>
        <w:rPr>
          <w:spacing w:val="-5"/>
        </w:rPr>
        <w:t>No</w:t>
      </w:r>
      <w:r>
        <w:rPr/>
        <w:tab/>
      </w:r>
      <w:r>
        <w:rPr>
          <w:rFonts w:ascii="Wingdings" w:hAnsi="Wingdings"/>
          <w:spacing w:val="-10"/>
          <w:position w:val="1"/>
        </w:rPr>
        <w:t></w:t>
      </w:r>
    </w:p>
    <w:p>
      <w:pPr>
        <w:pStyle w:val="BodyText"/>
        <w:spacing w:before="123"/>
        <w:rPr>
          <w:rFonts w:ascii="Wingdings" w:hAnsi="Wingdings"/>
        </w:rPr>
      </w:pPr>
    </w:p>
    <w:p>
      <w:pPr>
        <w:spacing w:before="0"/>
        <w:ind w:left="144" w:right="0" w:firstLine="0"/>
        <w:jc w:val="left"/>
        <w:rPr>
          <w:sz w:val="17"/>
        </w:rPr>
      </w:pPr>
      <w:r>
        <w:rPr>
          <w:sz w:val="17"/>
        </w:rPr>
        <w:t>At</w:t>
      </w:r>
      <w:r>
        <w:rPr>
          <w:spacing w:val="-11"/>
          <w:sz w:val="17"/>
        </w:rPr>
        <w:t> </w:t>
      </w:r>
      <w:r>
        <w:rPr>
          <w:sz w:val="17"/>
        </w:rPr>
        <w:t>August 4, 2023,</w:t>
      </w:r>
      <w:r>
        <w:rPr>
          <w:spacing w:val="1"/>
          <w:sz w:val="17"/>
        </w:rPr>
        <w:t> </w:t>
      </w:r>
      <w:r>
        <w:rPr>
          <w:sz w:val="17"/>
        </w:rPr>
        <w:t>5,645,959,570 shares of</w:t>
      </w:r>
      <w:r>
        <w:rPr>
          <w:spacing w:val="-1"/>
          <w:sz w:val="17"/>
        </w:rPr>
        <w:t> </w:t>
      </w:r>
      <w:r>
        <w:rPr>
          <w:sz w:val="17"/>
        </w:rPr>
        <w:t>the issuer’s voting</w:t>
      </w:r>
      <w:r>
        <w:rPr>
          <w:spacing w:val="-1"/>
          <w:sz w:val="17"/>
        </w:rPr>
        <w:t> </w:t>
      </w:r>
      <w:r>
        <w:rPr>
          <w:sz w:val="17"/>
        </w:rPr>
        <w:t>common stock were </w:t>
      </w:r>
      <w:r>
        <w:rPr>
          <w:spacing w:val="-2"/>
          <w:sz w:val="17"/>
        </w:rPr>
        <w:t>outstanding.</w:t>
      </w:r>
    </w:p>
    <w:p>
      <w:pPr>
        <w:spacing w:after="0"/>
        <w:jc w:val="left"/>
        <w:rPr>
          <w:sz w:val="17"/>
        </w:rPr>
        <w:sectPr>
          <w:type w:val="continuous"/>
          <w:pgSz w:w="12240" w:h="15840"/>
          <w:pgMar w:top="940" w:bottom="280" w:left="220" w:right="240"/>
        </w:sectPr>
      </w:pPr>
    </w:p>
    <w:p>
      <w:pPr>
        <w:pStyle w:val="BodyText"/>
        <w:spacing w:line="27" w:lineRule="exact"/>
        <w:ind w:left="144"/>
        <w:rPr>
          <w:sz w:val="2"/>
        </w:rPr>
      </w:pPr>
      <w:r>
        <w:rPr>
          <w:position w:val="0"/>
          <w:sz w:val="2"/>
        </w:rPr>
        <mc:AlternateContent>
          <mc:Choice Requires="wps">
            <w:drawing>
              <wp:inline distT="0" distB="0" distL="0" distR="0">
                <wp:extent cx="7312659" cy="17145"/>
                <wp:effectExtent l="9525" t="0" r="0" b="1904"/>
                <wp:docPr id="2" name="Group 2"/>
                <wp:cNvGraphicFramePr>
                  <a:graphicFrameLocks/>
                </wp:cNvGraphicFramePr>
                <a:graphic>
                  <a:graphicData uri="http://schemas.microsoft.com/office/word/2010/wordprocessingGroup">
                    <wpg:wgp>
                      <wpg:cNvPr id="2" name="Group 2"/>
                      <wpg:cNvGrpSpPr/>
                      <wpg:grpSpPr>
                        <a:xfrm>
                          <a:off x="0" y="0"/>
                          <a:ext cx="7312659" cy="17145"/>
                          <a:chExt cx="7312659" cy="17145"/>
                        </a:xfrm>
                      </wpg:grpSpPr>
                      <wps:wsp>
                        <wps:cNvPr id="3" name="Graphic 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 name="Graphic 4"/>
                        <wps:cNvSpPr/>
                        <wps:spPr>
                          <a:xfrm>
                            <a:off x="-12" y="1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5" name="Graphic 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575.8pt;height:1.35pt;mso-position-horizontal-relative:char;mso-position-vertical-relative:line" id="docshapegroup2" coordorigin="0,0" coordsize="11516,27">
                <v:rect style="position:absolute;left:0;top:0;width:11516;height:14" id="docshape3" filled="true" fillcolor="#999999" stroked="false">
                  <v:fill type="solid"/>
                </v:rect>
                <v:shape style="position:absolute;left:-1;top:0;width:11516;height:27" id="docshape4" coordorigin="0,0" coordsize="11516,27" path="m11515,0l11502,14,0,14,0,27,11502,27,11515,27,11515,14,11515,0xe" filled="true" fillcolor="#ededed" stroked="false">
                  <v:path arrowok="t"/>
                  <v:fill type="solid"/>
                </v:shape>
                <v:shape style="position:absolute;left:0;top:0;width:14;height:27" id="docshape5" coordorigin="0,0" coordsize="14,27" path="m0,27l0,0,13,0,13,13,0,27xe" filled="true" fillcolor="#999999" stroked="false">
                  <v:path arrowok="t"/>
                  <v:fill type="solid"/>
                </v:shape>
              </v:group>
            </w:pict>
          </mc:Fallback>
        </mc:AlternateContent>
      </w:r>
      <w:r>
        <w:rPr>
          <w:position w:val="0"/>
          <w:sz w:val="2"/>
        </w:rPr>
      </w:r>
    </w:p>
    <w:p>
      <w:pPr>
        <w:spacing w:after="0" w:line="27" w:lineRule="exact"/>
        <w:rPr>
          <w:sz w:val="2"/>
        </w:rPr>
        <w:sectPr>
          <w:pgSz w:w="12240" w:h="15840"/>
          <w:pgMar w:top="520" w:bottom="280" w:left="220" w:right="240"/>
        </w:sectPr>
      </w:pPr>
    </w:p>
    <w:p>
      <w:pPr>
        <w:pStyle w:val="BodyText"/>
        <w:spacing w:before="4"/>
        <w:rPr>
          <w:sz w:val="5"/>
        </w:rPr>
      </w:pPr>
    </w:p>
    <w:p>
      <w:pPr>
        <w:pStyle w:val="BodyText"/>
        <w:spacing w:line="20" w:lineRule="exact"/>
        <w:ind w:left="3816"/>
        <w:rPr>
          <w:sz w:val="2"/>
        </w:rPr>
      </w:pPr>
      <w:r>
        <w:rPr>
          <w:sz w:val="2"/>
        </w:rPr>
        <mc:AlternateContent>
          <mc:Choice Requires="wps">
            <w:drawing>
              <wp:inline distT="0" distB="0" distL="0" distR="0">
                <wp:extent cx="2649220" cy="8890"/>
                <wp:effectExtent l="9525" t="0" r="0" b="635"/>
                <wp:docPr id="6" name="Group 6"/>
                <wp:cNvGraphicFramePr>
                  <a:graphicFrameLocks/>
                </wp:cNvGraphicFramePr>
                <a:graphic>
                  <a:graphicData uri="http://schemas.microsoft.com/office/word/2010/wordprocessingGroup">
                    <wpg:wgp>
                      <wpg:cNvPr id="6" name="Group 6"/>
                      <wpg:cNvGrpSpPr/>
                      <wpg:grpSpPr>
                        <a:xfrm>
                          <a:off x="0" y="0"/>
                          <a:ext cx="2649220" cy="8890"/>
                          <a:chExt cx="2649220" cy="8890"/>
                        </a:xfrm>
                      </wpg:grpSpPr>
                      <wps:wsp>
                        <wps:cNvPr id="7" name="Graphic 7"/>
                        <wps:cNvSpPr/>
                        <wps:spPr>
                          <a:xfrm>
                            <a:off x="0" y="4286"/>
                            <a:ext cx="2649220" cy="1270"/>
                          </a:xfrm>
                          <a:custGeom>
                            <a:avLst/>
                            <a:gdLst/>
                            <a:ahLst/>
                            <a:cxnLst/>
                            <a:rect l="l" t="t" r="r" b="b"/>
                            <a:pathLst>
                              <a:path w="2649220" h="0">
                                <a:moveTo>
                                  <a:pt x="0" y="0"/>
                                </a:moveTo>
                                <a:lnTo>
                                  <a:pt x="2648902" y="0"/>
                                </a:lnTo>
                              </a:path>
                            </a:pathLst>
                          </a:custGeom>
                          <a:ln w="8572">
                            <a:solidFill>
                              <a:srgbClr val="092199"/>
                            </a:solidFill>
                            <a:prstDash val="sysDot"/>
                          </a:ln>
                        </wps:spPr>
                        <wps:bodyPr wrap="square" lIns="0" tIns="0" rIns="0" bIns="0" rtlCol="0">
                          <a:prstTxWarp prst="textNoShape">
                            <a:avLst/>
                          </a:prstTxWarp>
                          <a:noAutofit/>
                        </wps:bodyPr>
                      </wps:wsp>
                    </wpg:wgp>
                  </a:graphicData>
                </a:graphic>
              </wp:inline>
            </w:drawing>
          </mc:Choice>
          <mc:Fallback>
            <w:pict>
              <v:group style="width:208.6pt;height:.7pt;mso-position-horizontal-relative:char;mso-position-vertical-relative:line" id="docshapegroup6" coordorigin="0,0" coordsize="4172,14">
                <v:line style="position:absolute" from="0,7" to="4171,7" stroked="true" strokeweight=".675pt" strokecolor="#092199">
                  <v:stroke dashstyle="shortdot"/>
                </v:line>
              </v:group>
            </w:pict>
          </mc:Fallback>
        </mc:AlternateContent>
      </w:r>
      <w:r>
        <w:rPr>
          <w:sz w:val="2"/>
        </w:rPr>
      </w:r>
    </w:p>
    <w:p>
      <w:pPr>
        <w:pStyle w:val="Heading2"/>
        <w:spacing w:before="0"/>
        <w:ind w:left="24"/>
        <w:jc w:val="center"/>
      </w:pPr>
      <w:r>
        <w:rPr/>
        <mc:AlternateContent>
          <mc:Choice Requires="wps">
            <w:drawing>
              <wp:anchor distT="0" distB="0" distL="0" distR="0" allowOverlap="1" layoutInCell="1" locked="0" behindDoc="1" simplePos="0" relativeHeight="487589376">
                <wp:simplePos x="0" y="0"/>
                <wp:positionH relativeFrom="page">
                  <wp:posOffset>2563177</wp:posOffset>
                </wp:positionH>
                <wp:positionV relativeFrom="paragraph">
                  <wp:posOffset>141767</wp:posOffset>
                </wp:positionV>
                <wp:extent cx="2649220"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2649220" cy="1270"/>
                        </a:xfrm>
                        <a:custGeom>
                          <a:avLst/>
                          <a:gdLst/>
                          <a:ahLst/>
                          <a:cxnLst/>
                          <a:rect l="l" t="t" r="r" b="b"/>
                          <a:pathLst>
                            <a:path w="2649220" h="0">
                              <a:moveTo>
                                <a:pt x="0" y="0"/>
                              </a:moveTo>
                              <a:lnTo>
                                <a:pt x="2648902" y="0"/>
                              </a:lnTo>
                            </a:path>
                          </a:pathLst>
                        </a:custGeom>
                        <a:ln w="8572">
                          <a:solidFill>
                            <a:srgbClr val="092199"/>
                          </a:solidFill>
                          <a:prstDash val="sysDot"/>
                        </a:ln>
                      </wps:spPr>
                      <wps:bodyPr wrap="square" lIns="0" tIns="0" rIns="0" bIns="0" rtlCol="0">
                        <a:prstTxWarp prst="textNoShape">
                          <a:avLst/>
                        </a:prstTxWarp>
                        <a:noAutofit/>
                      </wps:bodyPr>
                    </wps:wsp>
                  </a:graphicData>
                </a:graphic>
              </wp:anchor>
            </w:drawing>
          </mc:Choice>
          <mc:Fallback>
            <w:pict>
              <v:shape style="position:absolute;margin-left:201.824982pt;margin-top:11.162766pt;width:208.6pt;height:.1pt;mso-position-horizontal-relative:page;mso-position-vertical-relative:paragraph;z-index:-15727104;mso-wrap-distance-left:0;mso-wrap-distance-right:0" id="docshape7" coordorigin="4036,223" coordsize="4172,0" path="m4036,223l8208,223e" filled="false" stroked="true" strokeweight=".675pt" strokecolor="#092199">
                <v:path arrowok="t"/>
                <v:stroke dashstyle="shortdot"/>
                <w10:wrap type="topAndBottom"/>
              </v:shape>
            </w:pict>
          </mc:Fallback>
        </mc:AlternateContent>
      </w:r>
      <w:r>
        <w:rPr>
          <w:color w:val="04497C"/>
        </w:rPr>
        <w:t>TABLE</w:t>
      </w:r>
      <w:r>
        <w:rPr>
          <w:color w:val="04497C"/>
          <w:spacing w:val="-11"/>
        </w:rPr>
        <w:t> </w:t>
      </w:r>
      <w:r>
        <w:rPr>
          <w:color w:val="04497C"/>
        </w:rPr>
        <w:t>OF</w:t>
      </w:r>
      <w:r>
        <w:rPr>
          <w:color w:val="04497C"/>
          <w:spacing w:val="-11"/>
        </w:rPr>
        <w:t> </w:t>
      </w:r>
      <w:r>
        <w:rPr>
          <w:color w:val="04497C"/>
          <w:spacing w:val="-2"/>
        </w:rPr>
        <w:t>CONTENTS</w:t>
      </w:r>
    </w:p>
    <w:p>
      <w:pPr>
        <w:tabs>
          <w:tab w:pos="10821" w:val="left" w:leader="none"/>
        </w:tabs>
        <w:spacing w:before="134"/>
        <w:ind w:left="162" w:right="0" w:firstLine="0"/>
        <w:jc w:val="left"/>
        <w:rPr>
          <w:sz w:val="16"/>
        </w:rPr>
      </w:pPr>
      <w:hyperlink w:history="true" w:anchor="_bookmark0">
        <w:r>
          <w:rPr>
            <w:b/>
            <w:sz w:val="16"/>
          </w:rPr>
          <w:t>PART</w:t>
        </w:r>
        <w:r>
          <w:rPr>
            <w:b/>
            <w:spacing w:val="-5"/>
            <w:sz w:val="16"/>
          </w:rPr>
          <w:t> </w:t>
        </w:r>
        <w:r>
          <w:rPr>
            <w:b/>
            <w:sz w:val="16"/>
          </w:rPr>
          <w:t>I.</w:t>
        </w:r>
        <w:r>
          <w:rPr>
            <w:b/>
            <w:spacing w:val="39"/>
            <w:sz w:val="16"/>
          </w:rPr>
          <w:t> </w:t>
        </w:r>
        <w:r>
          <w:rPr>
            <w:b/>
            <w:sz w:val="16"/>
          </w:rPr>
          <w:t>FINANCIAL</w:t>
        </w:r>
        <w:r>
          <w:rPr>
            <w:b/>
            <w:spacing w:val="-10"/>
            <w:sz w:val="16"/>
          </w:rPr>
          <w:t> </w:t>
        </w:r>
        <w:r>
          <w:rPr>
            <w:b/>
            <w:spacing w:val="-2"/>
            <w:sz w:val="16"/>
          </w:rPr>
          <w:t>INFORMATION</w:t>
        </w:r>
      </w:hyperlink>
      <w:r>
        <w:rPr>
          <w:b/>
          <w:sz w:val="16"/>
        </w:rPr>
        <w:tab/>
      </w:r>
      <w:r>
        <w:rPr>
          <w:spacing w:val="-4"/>
          <w:sz w:val="16"/>
        </w:rPr>
        <w:t>Page</w:t>
      </w:r>
    </w:p>
    <w:p>
      <w:pPr>
        <w:spacing w:before="180"/>
        <w:ind w:left="162" w:right="0" w:firstLine="0"/>
        <w:jc w:val="left"/>
        <w:rPr>
          <w:sz w:val="16"/>
        </w:rPr>
      </w:pPr>
      <w:hyperlink w:history="true" w:anchor="_bookmark1">
        <w:r>
          <w:rPr>
            <w:sz w:val="16"/>
          </w:rPr>
          <w:t>Item</w:t>
        </w:r>
        <w:r>
          <w:rPr>
            <w:spacing w:val="2"/>
            <w:sz w:val="16"/>
          </w:rPr>
          <w:t> </w:t>
        </w:r>
        <w:r>
          <w:rPr>
            <w:spacing w:val="-5"/>
            <w:sz w:val="16"/>
          </w:rPr>
          <w:t>1.</w:t>
        </w:r>
      </w:hyperlink>
    </w:p>
    <w:p>
      <w:pPr>
        <w:spacing w:before="32"/>
        <w:ind w:left="364" w:right="0" w:firstLine="0"/>
        <w:jc w:val="left"/>
        <w:rPr>
          <w:sz w:val="16"/>
        </w:rPr>
      </w:pPr>
      <w:hyperlink w:history="true" w:anchor="_bookmark1">
        <w:r>
          <w:rPr>
            <w:sz w:val="16"/>
          </w:rPr>
          <w:t>Financial</w:t>
        </w:r>
        <w:r>
          <w:rPr>
            <w:spacing w:val="5"/>
            <w:sz w:val="16"/>
          </w:rPr>
          <w:t> </w:t>
        </w:r>
        <w:r>
          <w:rPr>
            <w:spacing w:val="-2"/>
            <w:sz w:val="16"/>
          </w:rPr>
          <w:t>Statements</w:t>
        </w:r>
      </w:hyperlink>
    </w:p>
    <w:p>
      <w:pPr>
        <w:tabs>
          <w:tab w:pos="11136" w:val="right" w:leader="none"/>
        </w:tabs>
        <w:spacing w:before="167"/>
        <w:ind w:left="486" w:right="0" w:firstLine="0"/>
        <w:jc w:val="left"/>
        <w:rPr>
          <w:sz w:val="16"/>
        </w:rPr>
      </w:pPr>
      <w:hyperlink w:history="true" w:anchor="_bookmark2">
        <w:r>
          <w:rPr>
            <w:sz w:val="16"/>
          </w:rPr>
          <w:t>Condensed</w:t>
        </w:r>
        <w:r>
          <w:rPr>
            <w:spacing w:val="5"/>
            <w:sz w:val="16"/>
          </w:rPr>
          <w:t> </w:t>
        </w:r>
        <w:r>
          <w:rPr>
            <w:sz w:val="16"/>
          </w:rPr>
          <w:t>Consolidated</w:t>
        </w:r>
        <w:r>
          <w:rPr>
            <w:spacing w:val="6"/>
            <w:sz w:val="16"/>
          </w:rPr>
          <w:t> </w:t>
        </w:r>
        <w:r>
          <w:rPr>
            <w:sz w:val="16"/>
          </w:rPr>
          <w:t>Statements</w:t>
        </w:r>
        <w:r>
          <w:rPr>
            <w:spacing w:val="6"/>
            <w:sz w:val="16"/>
          </w:rPr>
          <w:t> </w:t>
        </w:r>
        <w:r>
          <w:rPr>
            <w:sz w:val="16"/>
          </w:rPr>
          <w:t>of</w:t>
        </w:r>
        <w:r>
          <w:rPr>
            <w:spacing w:val="6"/>
            <w:sz w:val="16"/>
          </w:rPr>
          <w:t> </w:t>
        </w:r>
        <w:r>
          <w:rPr>
            <w:spacing w:val="-2"/>
            <w:sz w:val="16"/>
          </w:rPr>
          <w:t>Income</w:t>
        </w:r>
      </w:hyperlink>
      <w:r>
        <w:rPr>
          <w:sz w:val="16"/>
        </w:rPr>
        <w:tab/>
      </w:r>
      <w:hyperlink w:history="true" w:anchor="_bookmark2">
        <w:r>
          <w:rPr>
            <w:color w:val="0000FF"/>
            <w:spacing w:val="-10"/>
            <w:sz w:val="16"/>
            <w:u w:val="single" w:color="0000FF"/>
          </w:rPr>
          <w:t>5</w:t>
        </w:r>
      </w:hyperlink>
    </w:p>
    <w:p>
      <w:pPr>
        <w:tabs>
          <w:tab w:pos="11136" w:val="right" w:leader="none"/>
        </w:tabs>
        <w:spacing w:before="181"/>
        <w:ind w:left="486" w:right="0" w:firstLine="0"/>
        <w:jc w:val="left"/>
        <w:rPr>
          <w:sz w:val="16"/>
        </w:rPr>
      </w:pPr>
      <w:hyperlink w:history="true" w:anchor="_bookmark3">
        <w:r>
          <w:rPr>
            <w:sz w:val="16"/>
          </w:rPr>
          <w:t>Condensed</w:t>
        </w:r>
        <w:r>
          <w:rPr>
            <w:spacing w:val="6"/>
            <w:sz w:val="16"/>
          </w:rPr>
          <w:t> </w:t>
        </w:r>
        <w:r>
          <w:rPr>
            <w:sz w:val="16"/>
          </w:rPr>
          <w:t>Consolidated</w:t>
        </w:r>
        <w:r>
          <w:rPr>
            <w:spacing w:val="7"/>
            <w:sz w:val="16"/>
          </w:rPr>
          <w:t> </w:t>
        </w:r>
        <w:r>
          <w:rPr>
            <w:sz w:val="16"/>
          </w:rPr>
          <w:t>Statements</w:t>
        </w:r>
        <w:r>
          <w:rPr>
            <w:spacing w:val="7"/>
            <w:sz w:val="16"/>
          </w:rPr>
          <w:t> </w:t>
        </w:r>
        <w:r>
          <w:rPr>
            <w:sz w:val="16"/>
          </w:rPr>
          <w:t>of</w:t>
        </w:r>
        <w:r>
          <w:rPr>
            <w:spacing w:val="7"/>
            <w:sz w:val="16"/>
          </w:rPr>
          <w:t> </w:t>
        </w:r>
        <w:r>
          <w:rPr>
            <w:sz w:val="16"/>
          </w:rPr>
          <w:t>Comprehensive</w:t>
        </w:r>
        <w:r>
          <w:rPr>
            <w:spacing w:val="6"/>
            <w:sz w:val="16"/>
          </w:rPr>
          <w:t> </w:t>
        </w:r>
        <w:r>
          <w:rPr>
            <w:spacing w:val="-2"/>
            <w:sz w:val="16"/>
          </w:rPr>
          <w:t>Income</w:t>
        </w:r>
      </w:hyperlink>
      <w:r>
        <w:rPr>
          <w:sz w:val="16"/>
        </w:rPr>
        <w:tab/>
      </w:r>
      <w:hyperlink w:history="true" w:anchor="_bookmark3">
        <w:r>
          <w:rPr>
            <w:color w:val="0000FF"/>
            <w:spacing w:val="-10"/>
            <w:sz w:val="16"/>
            <w:u w:val="single" w:color="0000FF"/>
          </w:rPr>
          <w:t>6</w:t>
        </w:r>
      </w:hyperlink>
    </w:p>
    <w:p>
      <w:pPr>
        <w:tabs>
          <w:tab w:pos="11136" w:val="right" w:leader="none"/>
        </w:tabs>
        <w:spacing w:before="180"/>
        <w:ind w:left="486" w:right="0" w:firstLine="0"/>
        <w:jc w:val="left"/>
        <w:rPr>
          <w:sz w:val="16"/>
        </w:rPr>
      </w:pPr>
      <w:hyperlink w:history="true" w:anchor="_bookmark4">
        <w:r>
          <w:rPr>
            <w:sz w:val="16"/>
          </w:rPr>
          <w:t>Condensed</w:t>
        </w:r>
        <w:r>
          <w:rPr>
            <w:spacing w:val="6"/>
            <w:sz w:val="16"/>
          </w:rPr>
          <w:t> </w:t>
        </w:r>
        <w:r>
          <w:rPr>
            <w:sz w:val="16"/>
          </w:rPr>
          <w:t>Consolidated</w:t>
        </w:r>
        <w:r>
          <w:rPr>
            <w:spacing w:val="7"/>
            <w:sz w:val="16"/>
          </w:rPr>
          <w:t> </w:t>
        </w:r>
        <w:r>
          <w:rPr>
            <w:sz w:val="16"/>
          </w:rPr>
          <w:t>Balance</w:t>
        </w:r>
        <w:r>
          <w:rPr>
            <w:spacing w:val="7"/>
            <w:sz w:val="16"/>
          </w:rPr>
          <w:t> </w:t>
        </w:r>
        <w:r>
          <w:rPr>
            <w:spacing w:val="-2"/>
            <w:sz w:val="16"/>
          </w:rPr>
          <w:t>Sheets</w:t>
        </w:r>
      </w:hyperlink>
      <w:r>
        <w:rPr>
          <w:sz w:val="16"/>
        </w:rPr>
        <w:tab/>
      </w:r>
      <w:hyperlink w:history="true" w:anchor="_bookmark4">
        <w:r>
          <w:rPr>
            <w:color w:val="0000FF"/>
            <w:spacing w:val="-10"/>
            <w:sz w:val="16"/>
            <w:u w:val="single" w:color="0000FF"/>
          </w:rPr>
          <w:t>7</w:t>
        </w:r>
      </w:hyperlink>
    </w:p>
    <w:p>
      <w:pPr>
        <w:tabs>
          <w:tab w:pos="11136" w:val="right" w:leader="none"/>
        </w:tabs>
        <w:spacing w:before="167"/>
        <w:ind w:left="486" w:right="0" w:firstLine="0"/>
        <w:jc w:val="left"/>
        <w:rPr>
          <w:sz w:val="16"/>
        </w:rPr>
      </w:pPr>
      <w:hyperlink w:history="true" w:anchor="_bookmark5">
        <w:r>
          <w:rPr>
            <w:sz w:val="16"/>
          </w:rPr>
          <w:t>Condensed</w:t>
        </w:r>
        <w:r>
          <w:rPr>
            <w:spacing w:val="5"/>
            <w:sz w:val="16"/>
          </w:rPr>
          <w:t> </w:t>
        </w:r>
        <w:r>
          <w:rPr>
            <w:sz w:val="16"/>
          </w:rPr>
          <w:t>Consolidated</w:t>
        </w:r>
        <w:r>
          <w:rPr>
            <w:spacing w:val="6"/>
            <w:sz w:val="16"/>
          </w:rPr>
          <w:t> </w:t>
        </w:r>
        <w:r>
          <w:rPr>
            <w:sz w:val="16"/>
          </w:rPr>
          <w:t>Statements</w:t>
        </w:r>
        <w:r>
          <w:rPr>
            <w:spacing w:val="6"/>
            <w:sz w:val="16"/>
          </w:rPr>
          <w:t> </w:t>
        </w:r>
        <w:r>
          <w:rPr>
            <w:sz w:val="16"/>
          </w:rPr>
          <w:t>of</w:t>
        </w:r>
        <w:r>
          <w:rPr>
            <w:spacing w:val="6"/>
            <w:sz w:val="16"/>
          </w:rPr>
          <w:t> </w:t>
        </w:r>
        <w:r>
          <w:rPr>
            <w:spacing w:val="-2"/>
            <w:sz w:val="16"/>
          </w:rPr>
          <w:t>Equity</w:t>
        </w:r>
      </w:hyperlink>
      <w:r>
        <w:rPr>
          <w:sz w:val="16"/>
        </w:rPr>
        <w:tab/>
      </w:r>
      <w:hyperlink w:history="true" w:anchor="_bookmark5">
        <w:r>
          <w:rPr>
            <w:color w:val="0000FF"/>
            <w:spacing w:val="-10"/>
            <w:sz w:val="16"/>
            <w:u w:val="single" w:color="0000FF"/>
          </w:rPr>
          <w:t>8</w:t>
        </w:r>
      </w:hyperlink>
    </w:p>
    <w:p>
      <w:pPr>
        <w:tabs>
          <w:tab w:pos="11136" w:val="right" w:leader="none"/>
        </w:tabs>
        <w:spacing w:before="181"/>
        <w:ind w:left="486" w:right="0" w:firstLine="0"/>
        <w:jc w:val="left"/>
        <w:rPr>
          <w:sz w:val="16"/>
        </w:rPr>
      </w:pPr>
      <w:hyperlink w:history="true" w:anchor="_bookmark6">
        <w:r>
          <w:rPr>
            <w:sz w:val="16"/>
          </w:rPr>
          <w:t>Condensed</w:t>
        </w:r>
        <w:r>
          <w:rPr>
            <w:spacing w:val="5"/>
            <w:sz w:val="16"/>
          </w:rPr>
          <w:t> </w:t>
        </w:r>
        <w:r>
          <w:rPr>
            <w:sz w:val="16"/>
          </w:rPr>
          <w:t>Consolidated</w:t>
        </w:r>
        <w:r>
          <w:rPr>
            <w:spacing w:val="5"/>
            <w:sz w:val="16"/>
          </w:rPr>
          <w:t> </w:t>
        </w:r>
        <w:r>
          <w:rPr>
            <w:sz w:val="16"/>
          </w:rPr>
          <w:t>Statements</w:t>
        </w:r>
        <w:r>
          <w:rPr>
            <w:spacing w:val="6"/>
            <w:sz w:val="16"/>
          </w:rPr>
          <w:t> </w:t>
        </w:r>
        <w:r>
          <w:rPr>
            <w:sz w:val="16"/>
          </w:rPr>
          <w:t>of</w:t>
        </w:r>
        <w:r>
          <w:rPr>
            <w:spacing w:val="5"/>
            <w:sz w:val="16"/>
          </w:rPr>
          <w:t> </w:t>
        </w:r>
        <w:r>
          <w:rPr>
            <w:sz w:val="16"/>
          </w:rPr>
          <w:t>Cash</w:t>
        </w:r>
        <w:r>
          <w:rPr>
            <w:spacing w:val="6"/>
            <w:sz w:val="16"/>
          </w:rPr>
          <w:t> </w:t>
        </w:r>
        <w:r>
          <w:rPr>
            <w:spacing w:val="-2"/>
            <w:sz w:val="16"/>
          </w:rPr>
          <w:t>Flows</w:t>
        </w:r>
      </w:hyperlink>
      <w:r>
        <w:rPr>
          <w:sz w:val="16"/>
        </w:rPr>
        <w:tab/>
      </w:r>
      <w:hyperlink w:history="true" w:anchor="_bookmark6">
        <w:r>
          <w:rPr>
            <w:color w:val="0000FF"/>
            <w:spacing w:val="-10"/>
            <w:sz w:val="16"/>
            <w:u w:val="single" w:color="0000FF"/>
          </w:rPr>
          <w:t>9</w:t>
        </w:r>
      </w:hyperlink>
    </w:p>
    <w:p>
      <w:pPr>
        <w:tabs>
          <w:tab w:pos="11136" w:val="right" w:leader="none"/>
        </w:tabs>
        <w:spacing w:before="180"/>
        <w:ind w:left="486" w:right="0" w:firstLine="0"/>
        <w:jc w:val="left"/>
        <w:rPr>
          <w:sz w:val="16"/>
        </w:rPr>
      </w:pPr>
      <w:hyperlink w:history="true" w:anchor="_bookmark7">
        <w:r>
          <w:rPr>
            <w:sz w:val="16"/>
          </w:rPr>
          <w:t>Notes</w:t>
        </w:r>
        <w:r>
          <w:rPr>
            <w:spacing w:val="5"/>
            <w:sz w:val="16"/>
          </w:rPr>
          <w:t> </w:t>
        </w:r>
        <w:r>
          <w:rPr>
            <w:sz w:val="16"/>
          </w:rPr>
          <w:t>to</w:t>
        </w:r>
        <w:r>
          <w:rPr>
            <w:spacing w:val="5"/>
            <w:sz w:val="16"/>
          </w:rPr>
          <w:t> </w:t>
        </w:r>
        <w:r>
          <w:rPr>
            <w:sz w:val="16"/>
          </w:rPr>
          <w:t>Condensed</w:t>
        </w:r>
        <w:r>
          <w:rPr>
            <w:spacing w:val="5"/>
            <w:sz w:val="16"/>
          </w:rPr>
          <w:t> </w:t>
        </w:r>
        <w:r>
          <w:rPr>
            <w:sz w:val="16"/>
          </w:rPr>
          <w:t>Consolidated</w:t>
        </w:r>
        <w:r>
          <w:rPr>
            <w:spacing w:val="6"/>
            <w:sz w:val="16"/>
          </w:rPr>
          <w:t> </w:t>
        </w:r>
        <w:r>
          <w:rPr>
            <w:sz w:val="16"/>
          </w:rPr>
          <w:t>Financial</w:t>
        </w:r>
        <w:r>
          <w:rPr>
            <w:spacing w:val="5"/>
            <w:sz w:val="16"/>
          </w:rPr>
          <w:t> </w:t>
        </w:r>
        <w:r>
          <w:rPr>
            <w:spacing w:val="-2"/>
            <w:sz w:val="16"/>
          </w:rPr>
          <w:t>Statements</w:t>
        </w:r>
      </w:hyperlink>
      <w:r>
        <w:rPr>
          <w:sz w:val="16"/>
        </w:rPr>
        <w:tab/>
      </w:r>
      <w:hyperlink w:history="true" w:anchor="_bookmark7">
        <w:r>
          <w:rPr>
            <w:color w:val="0000FF"/>
            <w:spacing w:val="-5"/>
            <w:sz w:val="16"/>
            <w:u w:val="single" w:color="0000FF"/>
          </w:rPr>
          <w:t>10</w:t>
        </w:r>
      </w:hyperlink>
    </w:p>
    <w:p>
      <w:pPr>
        <w:spacing w:before="167"/>
        <w:ind w:left="162" w:right="0" w:firstLine="0"/>
        <w:jc w:val="left"/>
        <w:rPr>
          <w:sz w:val="16"/>
        </w:rPr>
      </w:pPr>
      <w:r>
        <w:rPr>
          <w:sz w:val="16"/>
        </w:rPr>
        <w:t>Item</w:t>
      </w:r>
      <w:r>
        <w:rPr>
          <w:spacing w:val="2"/>
          <w:sz w:val="16"/>
        </w:rPr>
        <w:t> </w:t>
      </w:r>
      <w:r>
        <w:rPr>
          <w:spacing w:val="-5"/>
          <w:sz w:val="16"/>
        </w:rPr>
        <w:t>2.</w:t>
      </w:r>
    </w:p>
    <w:p>
      <w:pPr>
        <w:tabs>
          <w:tab w:pos="11136" w:val="right" w:leader="none"/>
        </w:tabs>
        <w:spacing w:before="32"/>
        <w:ind w:left="486" w:right="0" w:firstLine="0"/>
        <w:jc w:val="left"/>
        <w:rPr>
          <w:sz w:val="16"/>
        </w:rPr>
      </w:pPr>
      <w:r>
        <w:rPr>
          <w:sz w:val="16"/>
        </w:rPr>
        <w:t>Management’</w:t>
      </w:r>
      <w:hyperlink w:history="true" w:anchor="_bookmark21">
        <w:r>
          <w:rPr>
            <w:sz w:val="16"/>
          </w:rPr>
          <w:t>s</w:t>
        </w:r>
        <w:r>
          <w:rPr>
            <w:spacing w:val="3"/>
            <w:sz w:val="16"/>
          </w:rPr>
          <w:t> </w:t>
        </w:r>
        <w:r>
          <w:rPr>
            <w:sz w:val="16"/>
          </w:rPr>
          <w:t>Discussion</w:t>
        </w:r>
        <w:r>
          <w:rPr>
            <w:spacing w:val="4"/>
            <w:sz w:val="16"/>
          </w:rPr>
          <w:t> </w:t>
        </w:r>
        <w:r>
          <w:rPr>
            <w:sz w:val="16"/>
          </w:rPr>
          <w:t>and</w:t>
        </w:r>
        <w:r>
          <w:rPr>
            <w:spacing w:val="-6"/>
            <w:sz w:val="16"/>
          </w:rPr>
          <w:t> </w:t>
        </w:r>
        <w:r>
          <w:rPr>
            <w:sz w:val="16"/>
          </w:rPr>
          <w:t>Analysis</w:t>
        </w:r>
        <w:r>
          <w:rPr>
            <w:spacing w:val="4"/>
            <w:sz w:val="16"/>
          </w:rPr>
          <w:t> </w:t>
        </w:r>
        <w:r>
          <w:rPr>
            <w:sz w:val="16"/>
          </w:rPr>
          <w:t>of</w:t>
        </w:r>
        <w:r>
          <w:rPr>
            <w:spacing w:val="4"/>
            <w:sz w:val="16"/>
          </w:rPr>
          <w:t> </w:t>
        </w:r>
        <w:r>
          <w:rPr>
            <w:sz w:val="16"/>
          </w:rPr>
          <w:t>Financial</w:t>
        </w:r>
        <w:r>
          <w:rPr>
            <w:spacing w:val="4"/>
            <w:sz w:val="16"/>
          </w:rPr>
          <w:t> </w:t>
        </w:r>
        <w:r>
          <w:rPr>
            <w:sz w:val="16"/>
          </w:rPr>
          <w:t>Condition</w:t>
        </w:r>
        <w:r>
          <w:rPr>
            <w:spacing w:val="3"/>
            <w:sz w:val="16"/>
          </w:rPr>
          <w:t> </w:t>
        </w:r>
        <w:r>
          <w:rPr>
            <w:sz w:val="16"/>
          </w:rPr>
          <w:t>and</w:t>
        </w:r>
        <w:r>
          <w:rPr>
            <w:spacing w:val="4"/>
            <w:sz w:val="16"/>
          </w:rPr>
          <w:t> </w:t>
        </w:r>
        <w:r>
          <w:rPr>
            <w:sz w:val="16"/>
          </w:rPr>
          <w:t>Results</w:t>
        </w:r>
        <w:r>
          <w:rPr>
            <w:spacing w:val="4"/>
            <w:sz w:val="16"/>
          </w:rPr>
          <w:t> </w:t>
        </w:r>
        <w:r>
          <w:rPr>
            <w:sz w:val="16"/>
          </w:rPr>
          <w:t>of</w:t>
        </w:r>
        <w:r>
          <w:rPr>
            <w:spacing w:val="4"/>
            <w:sz w:val="16"/>
          </w:rPr>
          <w:t> </w:t>
        </w:r>
        <w:r>
          <w:rPr>
            <w:spacing w:val="-2"/>
            <w:sz w:val="16"/>
          </w:rPr>
          <w:t>Operations</w:t>
        </w:r>
      </w:hyperlink>
      <w:r>
        <w:rPr>
          <w:sz w:val="16"/>
        </w:rPr>
        <w:tab/>
      </w:r>
      <w:hyperlink w:history="true" w:anchor="_bookmark21">
        <w:r>
          <w:rPr>
            <w:color w:val="0000FF"/>
            <w:spacing w:val="-5"/>
            <w:sz w:val="16"/>
            <w:u w:val="single" w:color="0000FF"/>
          </w:rPr>
          <w:t>38</w:t>
        </w:r>
      </w:hyperlink>
    </w:p>
    <w:p>
      <w:pPr>
        <w:spacing w:before="181"/>
        <w:ind w:left="162" w:right="0" w:firstLine="0"/>
        <w:jc w:val="left"/>
        <w:rPr>
          <w:sz w:val="16"/>
        </w:rPr>
      </w:pPr>
      <w:hyperlink w:history="true" w:anchor="_bookmark33">
        <w:r>
          <w:rPr>
            <w:sz w:val="16"/>
          </w:rPr>
          <w:t>Item</w:t>
        </w:r>
        <w:r>
          <w:rPr>
            <w:spacing w:val="2"/>
            <w:sz w:val="16"/>
          </w:rPr>
          <w:t> </w:t>
        </w:r>
        <w:r>
          <w:rPr>
            <w:spacing w:val="-5"/>
            <w:sz w:val="16"/>
          </w:rPr>
          <w:t>3.</w:t>
        </w:r>
      </w:hyperlink>
    </w:p>
    <w:p>
      <w:pPr>
        <w:tabs>
          <w:tab w:pos="11136" w:val="right" w:leader="none"/>
        </w:tabs>
        <w:spacing w:before="32"/>
        <w:ind w:left="486" w:right="0" w:firstLine="0"/>
        <w:jc w:val="left"/>
        <w:rPr>
          <w:sz w:val="16"/>
        </w:rPr>
      </w:pPr>
      <w:hyperlink w:history="true" w:anchor="_bookmark33">
        <w:r>
          <w:rPr>
            <w:sz w:val="16"/>
          </w:rPr>
          <w:t>Quantitative</w:t>
        </w:r>
        <w:r>
          <w:rPr>
            <w:spacing w:val="5"/>
            <w:sz w:val="16"/>
          </w:rPr>
          <w:t> </w:t>
        </w:r>
        <w:r>
          <w:rPr>
            <w:sz w:val="16"/>
          </w:rPr>
          <w:t>and</w:t>
        </w:r>
        <w:r>
          <w:rPr>
            <w:spacing w:val="6"/>
            <w:sz w:val="16"/>
          </w:rPr>
          <w:t> </w:t>
        </w:r>
        <w:r>
          <w:rPr>
            <w:sz w:val="16"/>
          </w:rPr>
          <w:t>Qualitative</w:t>
        </w:r>
        <w:r>
          <w:rPr>
            <w:spacing w:val="6"/>
            <w:sz w:val="16"/>
          </w:rPr>
          <w:t> </w:t>
        </w:r>
        <w:r>
          <w:rPr>
            <w:sz w:val="16"/>
          </w:rPr>
          <w:t>Disclosures</w:t>
        </w:r>
        <w:r>
          <w:rPr>
            <w:spacing w:val="-5"/>
            <w:sz w:val="16"/>
          </w:rPr>
          <w:t> </w:t>
        </w:r>
        <w:r>
          <w:rPr>
            <w:sz w:val="16"/>
          </w:rPr>
          <w:t>About</w:t>
        </w:r>
        <w:r>
          <w:rPr>
            <w:spacing w:val="6"/>
            <w:sz w:val="16"/>
          </w:rPr>
          <w:t> </w:t>
        </w:r>
        <w:r>
          <w:rPr>
            <w:sz w:val="16"/>
          </w:rPr>
          <w:t>Market</w:t>
        </w:r>
        <w:r>
          <w:rPr>
            <w:spacing w:val="6"/>
            <w:sz w:val="16"/>
          </w:rPr>
          <w:t> </w:t>
        </w:r>
        <w:r>
          <w:rPr>
            <w:spacing w:val="-4"/>
            <w:sz w:val="16"/>
          </w:rPr>
          <w:t>Risk</w:t>
        </w:r>
      </w:hyperlink>
      <w:r>
        <w:rPr>
          <w:sz w:val="16"/>
        </w:rPr>
        <w:tab/>
      </w:r>
      <w:hyperlink w:history="true" w:anchor="_bookmark33">
        <w:r>
          <w:rPr>
            <w:color w:val="0000FF"/>
            <w:spacing w:val="-5"/>
            <w:sz w:val="16"/>
            <w:u w:val="single" w:color="0000FF"/>
          </w:rPr>
          <w:t>59</w:t>
        </w:r>
      </w:hyperlink>
    </w:p>
    <w:p>
      <w:pPr>
        <w:spacing w:before="181"/>
        <w:ind w:left="162" w:right="0" w:firstLine="0"/>
        <w:jc w:val="left"/>
        <w:rPr>
          <w:sz w:val="16"/>
        </w:rPr>
      </w:pPr>
      <w:hyperlink w:history="true" w:anchor="_bookmark34">
        <w:r>
          <w:rPr>
            <w:sz w:val="16"/>
          </w:rPr>
          <w:t>Item</w:t>
        </w:r>
        <w:r>
          <w:rPr>
            <w:spacing w:val="2"/>
            <w:sz w:val="16"/>
          </w:rPr>
          <w:t> </w:t>
        </w:r>
        <w:r>
          <w:rPr>
            <w:spacing w:val="-5"/>
            <w:sz w:val="16"/>
          </w:rPr>
          <w:t>4.</w:t>
        </w:r>
      </w:hyperlink>
    </w:p>
    <w:p>
      <w:pPr>
        <w:tabs>
          <w:tab w:pos="11136" w:val="right" w:leader="none"/>
        </w:tabs>
        <w:spacing w:before="32"/>
        <w:ind w:left="486" w:right="0" w:firstLine="0"/>
        <w:jc w:val="left"/>
        <w:rPr>
          <w:sz w:val="16"/>
        </w:rPr>
      </w:pPr>
      <w:hyperlink w:history="true" w:anchor="_bookmark34">
        <w:r>
          <w:rPr>
            <w:sz w:val="16"/>
          </w:rPr>
          <w:t>Controls</w:t>
        </w:r>
        <w:r>
          <w:rPr>
            <w:spacing w:val="3"/>
            <w:sz w:val="16"/>
          </w:rPr>
          <w:t> </w:t>
        </w:r>
        <w:r>
          <w:rPr>
            <w:sz w:val="16"/>
          </w:rPr>
          <w:t>and</w:t>
        </w:r>
        <w:r>
          <w:rPr>
            <w:spacing w:val="4"/>
            <w:sz w:val="16"/>
          </w:rPr>
          <w:t> </w:t>
        </w:r>
        <w:r>
          <w:rPr>
            <w:spacing w:val="-2"/>
            <w:sz w:val="16"/>
          </w:rPr>
          <w:t>Procedures</w:t>
        </w:r>
      </w:hyperlink>
      <w:r>
        <w:rPr>
          <w:sz w:val="16"/>
        </w:rPr>
        <w:tab/>
      </w:r>
      <w:hyperlink w:history="true" w:anchor="_bookmark34">
        <w:r>
          <w:rPr>
            <w:color w:val="0000FF"/>
            <w:spacing w:val="-5"/>
            <w:sz w:val="16"/>
            <w:u w:val="single" w:color="0000FF"/>
          </w:rPr>
          <w:t>59</w:t>
        </w:r>
      </w:hyperlink>
    </w:p>
    <w:p>
      <w:pPr>
        <w:spacing w:before="167"/>
        <w:ind w:left="162" w:right="0" w:firstLine="0"/>
        <w:jc w:val="left"/>
        <w:rPr>
          <w:b/>
          <w:sz w:val="16"/>
        </w:rPr>
      </w:pPr>
      <w:hyperlink w:history="true" w:anchor="_bookmark35">
        <w:r>
          <w:rPr>
            <w:b/>
            <w:sz w:val="16"/>
          </w:rPr>
          <w:t>PART</w:t>
        </w:r>
        <w:r>
          <w:rPr>
            <w:b/>
            <w:spacing w:val="-5"/>
            <w:sz w:val="16"/>
          </w:rPr>
          <w:t> </w:t>
        </w:r>
        <w:r>
          <w:rPr>
            <w:b/>
            <w:sz w:val="16"/>
          </w:rPr>
          <w:t>II.</w:t>
        </w:r>
        <w:r>
          <w:rPr>
            <w:b/>
            <w:spacing w:val="37"/>
            <w:sz w:val="16"/>
          </w:rPr>
          <w:t> </w:t>
        </w:r>
        <w:r>
          <w:rPr>
            <w:b/>
            <w:sz w:val="16"/>
          </w:rPr>
          <w:t>OTHER</w:t>
        </w:r>
        <w:r>
          <w:rPr>
            <w:b/>
            <w:spacing w:val="-2"/>
            <w:sz w:val="16"/>
          </w:rPr>
          <w:t> INFORMATION</w:t>
        </w:r>
      </w:hyperlink>
    </w:p>
    <w:p>
      <w:pPr>
        <w:spacing w:before="180"/>
        <w:ind w:left="162" w:right="0" w:firstLine="0"/>
        <w:jc w:val="left"/>
        <w:rPr>
          <w:sz w:val="16"/>
        </w:rPr>
      </w:pPr>
      <w:hyperlink w:history="true" w:anchor="_bookmark36">
        <w:r>
          <w:rPr>
            <w:sz w:val="16"/>
          </w:rPr>
          <w:t>Item</w:t>
        </w:r>
        <w:r>
          <w:rPr>
            <w:spacing w:val="2"/>
            <w:sz w:val="16"/>
          </w:rPr>
          <w:t> </w:t>
        </w:r>
        <w:r>
          <w:rPr>
            <w:spacing w:val="-5"/>
            <w:sz w:val="16"/>
          </w:rPr>
          <w:t>1.</w:t>
        </w:r>
      </w:hyperlink>
    </w:p>
    <w:p>
      <w:pPr>
        <w:tabs>
          <w:tab w:pos="11136" w:val="right" w:leader="none"/>
        </w:tabs>
        <w:spacing w:before="32"/>
        <w:ind w:left="486" w:right="0" w:firstLine="0"/>
        <w:jc w:val="left"/>
        <w:rPr>
          <w:sz w:val="16"/>
        </w:rPr>
      </w:pPr>
      <w:hyperlink w:history="true" w:anchor="_bookmark36">
        <w:r>
          <w:rPr>
            <w:sz w:val="16"/>
          </w:rPr>
          <w:t>Legal</w:t>
        </w:r>
        <w:r>
          <w:rPr>
            <w:spacing w:val="3"/>
            <w:sz w:val="16"/>
          </w:rPr>
          <w:t> </w:t>
        </w:r>
        <w:r>
          <w:rPr>
            <w:spacing w:val="-2"/>
            <w:sz w:val="16"/>
          </w:rPr>
          <w:t>Proceedings</w:t>
        </w:r>
      </w:hyperlink>
      <w:r>
        <w:rPr>
          <w:sz w:val="16"/>
        </w:rPr>
        <w:tab/>
      </w:r>
      <w:hyperlink w:history="true" w:anchor="_bookmark36">
        <w:r>
          <w:rPr>
            <w:color w:val="0000FF"/>
            <w:spacing w:val="-5"/>
            <w:sz w:val="16"/>
            <w:u w:val="single" w:color="0000FF"/>
          </w:rPr>
          <w:t>60</w:t>
        </w:r>
      </w:hyperlink>
    </w:p>
    <w:p>
      <w:pPr>
        <w:spacing w:before="181"/>
        <w:ind w:left="162" w:right="0" w:firstLine="0"/>
        <w:jc w:val="left"/>
        <w:rPr>
          <w:sz w:val="16"/>
        </w:rPr>
      </w:pPr>
      <w:hyperlink w:history="true" w:anchor="_bookmark37">
        <w:r>
          <w:rPr>
            <w:sz w:val="16"/>
          </w:rPr>
          <w:t>Item</w:t>
        </w:r>
        <w:r>
          <w:rPr>
            <w:spacing w:val="2"/>
            <w:sz w:val="16"/>
          </w:rPr>
          <w:t> </w:t>
        </w:r>
        <w:r>
          <w:rPr>
            <w:spacing w:val="-5"/>
            <w:sz w:val="16"/>
          </w:rPr>
          <w:t>1A.</w:t>
        </w:r>
      </w:hyperlink>
    </w:p>
    <w:p>
      <w:pPr>
        <w:tabs>
          <w:tab w:pos="11136" w:val="right" w:leader="none"/>
        </w:tabs>
        <w:spacing w:before="32"/>
        <w:ind w:left="486" w:right="0" w:firstLine="0"/>
        <w:jc w:val="left"/>
        <w:rPr>
          <w:sz w:val="16"/>
        </w:rPr>
      </w:pPr>
      <w:hyperlink w:history="true" w:anchor="_bookmark37">
        <w:r>
          <w:rPr>
            <w:sz w:val="16"/>
          </w:rPr>
          <w:t>Risk</w:t>
        </w:r>
        <w:r>
          <w:rPr>
            <w:spacing w:val="2"/>
            <w:sz w:val="16"/>
          </w:rPr>
          <w:t> </w:t>
        </w:r>
        <w:r>
          <w:rPr>
            <w:spacing w:val="-2"/>
            <w:sz w:val="16"/>
          </w:rPr>
          <w:t>Factors</w:t>
        </w:r>
      </w:hyperlink>
      <w:r>
        <w:rPr>
          <w:sz w:val="16"/>
        </w:rPr>
        <w:tab/>
      </w:r>
      <w:hyperlink w:history="true" w:anchor="_bookmark37">
        <w:r>
          <w:rPr>
            <w:color w:val="0000FF"/>
            <w:spacing w:val="-5"/>
            <w:sz w:val="16"/>
            <w:u w:val="single" w:color="0000FF"/>
          </w:rPr>
          <w:t>60</w:t>
        </w:r>
      </w:hyperlink>
    </w:p>
    <w:p>
      <w:pPr>
        <w:spacing w:before="167"/>
        <w:ind w:left="162" w:right="0" w:firstLine="0"/>
        <w:jc w:val="left"/>
        <w:rPr>
          <w:sz w:val="16"/>
        </w:rPr>
      </w:pPr>
      <w:hyperlink w:history="true" w:anchor="_bookmark38">
        <w:r>
          <w:rPr>
            <w:sz w:val="16"/>
          </w:rPr>
          <w:t>Item</w:t>
        </w:r>
        <w:r>
          <w:rPr>
            <w:spacing w:val="2"/>
            <w:sz w:val="16"/>
          </w:rPr>
          <w:t> </w:t>
        </w:r>
        <w:r>
          <w:rPr>
            <w:spacing w:val="-5"/>
            <w:sz w:val="16"/>
          </w:rPr>
          <w:t>2.</w:t>
        </w:r>
      </w:hyperlink>
    </w:p>
    <w:p>
      <w:pPr>
        <w:tabs>
          <w:tab w:pos="11136" w:val="right" w:leader="none"/>
        </w:tabs>
        <w:spacing w:before="32"/>
        <w:ind w:left="486" w:right="0" w:firstLine="0"/>
        <w:jc w:val="left"/>
        <w:rPr>
          <w:sz w:val="16"/>
        </w:rPr>
      </w:pPr>
      <w:hyperlink w:history="true" w:anchor="_bookmark38">
        <w:r>
          <w:rPr>
            <w:sz w:val="16"/>
          </w:rPr>
          <w:t>Unregistered</w:t>
        </w:r>
        <w:r>
          <w:rPr>
            <w:spacing w:val="3"/>
            <w:sz w:val="16"/>
          </w:rPr>
          <w:t> </w:t>
        </w:r>
        <w:r>
          <w:rPr>
            <w:sz w:val="16"/>
          </w:rPr>
          <w:t>Sales</w:t>
        </w:r>
        <w:r>
          <w:rPr>
            <w:spacing w:val="4"/>
            <w:sz w:val="16"/>
          </w:rPr>
          <w:t> </w:t>
        </w:r>
        <w:r>
          <w:rPr>
            <w:sz w:val="16"/>
          </w:rPr>
          <w:t>of</w:t>
        </w:r>
        <w:r>
          <w:rPr>
            <w:spacing w:val="4"/>
            <w:sz w:val="16"/>
          </w:rPr>
          <w:t> </w:t>
        </w:r>
        <w:r>
          <w:rPr>
            <w:sz w:val="16"/>
          </w:rPr>
          <w:t>Equity</w:t>
        </w:r>
        <w:r>
          <w:rPr>
            <w:spacing w:val="3"/>
            <w:sz w:val="16"/>
          </w:rPr>
          <w:t> </w:t>
        </w:r>
        <w:r>
          <w:rPr>
            <w:sz w:val="16"/>
          </w:rPr>
          <w:t>Securities</w:t>
        </w:r>
        <w:r>
          <w:rPr>
            <w:spacing w:val="4"/>
            <w:sz w:val="16"/>
          </w:rPr>
          <w:t> </w:t>
        </w:r>
        <w:r>
          <w:rPr>
            <w:sz w:val="16"/>
          </w:rPr>
          <w:t>and</w:t>
        </w:r>
        <w:r>
          <w:rPr>
            <w:spacing w:val="4"/>
            <w:sz w:val="16"/>
          </w:rPr>
          <w:t> </w:t>
        </w:r>
        <w:r>
          <w:rPr>
            <w:sz w:val="16"/>
          </w:rPr>
          <w:t>Use</w:t>
        </w:r>
        <w:r>
          <w:rPr>
            <w:spacing w:val="3"/>
            <w:sz w:val="16"/>
          </w:rPr>
          <w:t> </w:t>
        </w:r>
        <w:r>
          <w:rPr>
            <w:sz w:val="16"/>
          </w:rPr>
          <w:t>of</w:t>
        </w:r>
        <w:r>
          <w:rPr>
            <w:spacing w:val="4"/>
            <w:sz w:val="16"/>
          </w:rPr>
          <w:t> </w:t>
        </w:r>
        <w:r>
          <w:rPr>
            <w:spacing w:val="-2"/>
            <w:sz w:val="16"/>
          </w:rPr>
          <w:t>Proceeds</w:t>
        </w:r>
      </w:hyperlink>
      <w:r>
        <w:rPr>
          <w:sz w:val="16"/>
        </w:rPr>
        <w:tab/>
      </w:r>
      <w:hyperlink w:history="true" w:anchor="_bookmark38">
        <w:r>
          <w:rPr>
            <w:color w:val="0000FF"/>
            <w:spacing w:val="-5"/>
            <w:sz w:val="16"/>
            <w:u w:val="single" w:color="0000FF"/>
          </w:rPr>
          <w:t>61</w:t>
        </w:r>
      </w:hyperlink>
    </w:p>
    <w:p>
      <w:pPr>
        <w:spacing w:before="180"/>
        <w:ind w:left="162" w:right="0" w:firstLine="0"/>
        <w:jc w:val="left"/>
        <w:rPr>
          <w:sz w:val="16"/>
        </w:rPr>
      </w:pPr>
      <w:r>
        <w:rPr>
          <w:sz w:val="16"/>
        </w:rPr>
        <w:t>Item</w:t>
      </w:r>
      <w:r>
        <w:rPr>
          <w:spacing w:val="2"/>
          <w:sz w:val="16"/>
        </w:rPr>
        <w:t> </w:t>
      </w:r>
      <w:r>
        <w:rPr>
          <w:spacing w:val="-5"/>
          <w:sz w:val="16"/>
        </w:rPr>
        <w:t>3.</w:t>
      </w:r>
    </w:p>
    <w:p>
      <w:pPr>
        <w:tabs>
          <w:tab w:pos="10857" w:val="left" w:leader="none"/>
        </w:tabs>
        <w:spacing w:before="32"/>
        <w:ind w:left="486" w:right="0" w:firstLine="0"/>
        <w:jc w:val="left"/>
        <w:rPr>
          <w:sz w:val="16"/>
        </w:rPr>
      </w:pPr>
      <w:r>
        <w:rPr>
          <w:sz w:val="16"/>
        </w:rPr>
        <w:t>Defaults</w:t>
      </w:r>
      <w:r>
        <w:rPr>
          <w:spacing w:val="4"/>
          <w:sz w:val="16"/>
        </w:rPr>
        <w:t> </w:t>
      </w:r>
      <w:r>
        <w:rPr>
          <w:sz w:val="16"/>
        </w:rPr>
        <w:t>Upon</w:t>
      </w:r>
      <w:r>
        <w:rPr>
          <w:spacing w:val="4"/>
          <w:sz w:val="16"/>
        </w:rPr>
        <w:t> </w:t>
      </w:r>
      <w:r>
        <w:rPr>
          <w:sz w:val="16"/>
        </w:rPr>
        <w:t>Senior</w:t>
      </w:r>
      <w:r>
        <w:rPr>
          <w:spacing w:val="5"/>
          <w:sz w:val="16"/>
        </w:rPr>
        <w:t> </w:t>
      </w:r>
      <w:r>
        <w:rPr>
          <w:spacing w:val="-2"/>
          <w:sz w:val="16"/>
        </w:rPr>
        <w:t>Securities</w:t>
      </w:r>
      <w:r>
        <w:rPr>
          <w:sz w:val="16"/>
        </w:rPr>
        <w:tab/>
      </w:r>
      <w:r>
        <w:rPr>
          <w:spacing w:val="-5"/>
          <w:sz w:val="16"/>
        </w:rPr>
        <w:t>N/A</w:t>
      </w:r>
    </w:p>
    <w:p>
      <w:pPr>
        <w:spacing w:before="181"/>
        <w:ind w:left="162" w:right="0" w:firstLine="0"/>
        <w:jc w:val="left"/>
        <w:rPr>
          <w:sz w:val="16"/>
        </w:rPr>
      </w:pPr>
      <w:r>
        <w:rPr>
          <w:sz w:val="16"/>
        </w:rPr>
        <w:t>Item</w:t>
      </w:r>
      <w:r>
        <w:rPr>
          <w:spacing w:val="2"/>
          <w:sz w:val="16"/>
        </w:rPr>
        <w:t> </w:t>
      </w:r>
      <w:r>
        <w:rPr>
          <w:spacing w:val="-5"/>
          <w:sz w:val="16"/>
        </w:rPr>
        <w:t>4.</w:t>
      </w:r>
    </w:p>
    <w:p>
      <w:pPr>
        <w:tabs>
          <w:tab w:pos="10857" w:val="left" w:leader="none"/>
        </w:tabs>
        <w:spacing w:before="32"/>
        <w:ind w:left="486" w:right="0" w:firstLine="0"/>
        <w:jc w:val="left"/>
        <w:rPr>
          <w:sz w:val="16"/>
        </w:rPr>
      </w:pPr>
      <w:r>
        <w:rPr>
          <w:sz w:val="16"/>
        </w:rPr>
        <w:t>Mine</w:t>
      </w:r>
      <w:r>
        <w:rPr>
          <w:spacing w:val="3"/>
          <w:sz w:val="16"/>
        </w:rPr>
        <w:t> </w:t>
      </w:r>
      <w:r>
        <w:rPr>
          <w:sz w:val="16"/>
        </w:rPr>
        <w:t>Safety</w:t>
      </w:r>
      <w:r>
        <w:rPr>
          <w:spacing w:val="4"/>
          <w:sz w:val="16"/>
        </w:rPr>
        <w:t> </w:t>
      </w:r>
      <w:r>
        <w:rPr>
          <w:spacing w:val="-2"/>
          <w:sz w:val="16"/>
        </w:rPr>
        <w:t>Disclosures</w:t>
      </w:r>
      <w:r>
        <w:rPr>
          <w:sz w:val="16"/>
        </w:rPr>
        <w:tab/>
      </w:r>
      <w:r>
        <w:rPr>
          <w:spacing w:val="-5"/>
          <w:sz w:val="16"/>
        </w:rPr>
        <w:t>N/A</w:t>
      </w:r>
    </w:p>
    <w:p>
      <w:pPr>
        <w:spacing w:before="167"/>
        <w:ind w:left="162" w:right="0" w:firstLine="0"/>
        <w:jc w:val="left"/>
        <w:rPr>
          <w:sz w:val="16"/>
        </w:rPr>
      </w:pPr>
      <w:r>
        <w:rPr>
          <w:sz w:val="16"/>
        </w:rPr>
        <w:t>Item</w:t>
      </w:r>
      <w:r>
        <w:rPr>
          <w:spacing w:val="2"/>
          <w:sz w:val="16"/>
        </w:rPr>
        <w:t> </w:t>
      </w:r>
      <w:r>
        <w:rPr>
          <w:spacing w:val="-5"/>
          <w:sz w:val="16"/>
        </w:rPr>
        <w:t>5.</w:t>
      </w:r>
    </w:p>
    <w:p>
      <w:pPr>
        <w:tabs>
          <w:tab w:pos="10974" w:val="left" w:leader="none"/>
        </w:tabs>
        <w:spacing w:before="32"/>
        <w:ind w:left="486" w:right="0" w:firstLine="0"/>
        <w:jc w:val="left"/>
        <w:rPr>
          <w:sz w:val="16"/>
        </w:rPr>
      </w:pPr>
      <w:r>
        <w:rPr>
          <w:sz w:val="16"/>
        </w:rPr>
        <w:t>Other</w:t>
      </w:r>
      <w:r>
        <w:rPr>
          <w:spacing w:val="3"/>
          <w:sz w:val="16"/>
        </w:rPr>
        <w:t> </w:t>
      </w:r>
      <w:r>
        <w:rPr>
          <w:spacing w:val="-2"/>
          <w:sz w:val="16"/>
        </w:rPr>
        <w:t>Information</w:t>
      </w:r>
      <w:r>
        <w:rPr>
          <w:sz w:val="16"/>
        </w:rPr>
        <w:tab/>
      </w:r>
      <w:hyperlink w:history="true" w:anchor="_bookmark39">
        <w:r>
          <w:rPr>
            <w:color w:val="0000FF"/>
            <w:spacing w:val="-5"/>
            <w:sz w:val="16"/>
            <w:u w:val="single" w:color="0000FF"/>
          </w:rPr>
          <w:t>61</w:t>
        </w:r>
      </w:hyperlink>
    </w:p>
    <w:p>
      <w:pPr>
        <w:spacing w:before="180"/>
        <w:ind w:left="162" w:right="0" w:firstLine="0"/>
        <w:jc w:val="left"/>
        <w:rPr>
          <w:sz w:val="16"/>
        </w:rPr>
      </w:pPr>
      <w:hyperlink w:history="true" w:anchor="_bookmark40">
        <w:r>
          <w:rPr>
            <w:sz w:val="16"/>
          </w:rPr>
          <w:t>Item</w:t>
        </w:r>
      </w:hyperlink>
      <w:r>
        <w:rPr>
          <w:spacing w:val="2"/>
          <w:sz w:val="16"/>
        </w:rPr>
        <w:t> </w:t>
      </w:r>
      <w:hyperlink w:history="true" w:anchor="_bookmark40">
        <w:r>
          <w:rPr>
            <w:spacing w:val="-5"/>
            <w:sz w:val="16"/>
          </w:rPr>
          <w:t>6</w:t>
        </w:r>
      </w:hyperlink>
      <w:r>
        <w:rPr>
          <w:spacing w:val="-5"/>
          <w:sz w:val="16"/>
        </w:rPr>
        <w:t>.</w:t>
      </w:r>
    </w:p>
    <w:p>
      <w:pPr>
        <w:tabs>
          <w:tab w:pos="10974" w:val="left" w:leader="none"/>
        </w:tabs>
        <w:spacing w:before="32"/>
        <w:ind w:left="486" w:right="0" w:firstLine="0"/>
        <w:jc w:val="left"/>
        <w:rPr>
          <w:sz w:val="16"/>
        </w:rPr>
      </w:pPr>
      <w:hyperlink w:history="true" w:anchor="_bookmark40">
        <w:r>
          <w:rPr>
            <w:spacing w:val="-2"/>
            <w:sz w:val="16"/>
          </w:rPr>
          <w:t>Exhibits</w:t>
        </w:r>
      </w:hyperlink>
      <w:r>
        <w:rPr>
          <w:sz w:val="16"/>
        </w:rPr>
        <w:tab/>
      </w:r>
      <w:hyperlink w:history="true" w:anchor="_bookmark40">
        <w:r>
          <w:rPr>
            <w:color w:val="0000FF"/>
            <w:spacing w:val="-5"/>
            <w:sz w:val="16"/>
            <w:u w:val="single" w:color="0000FF"/>
          </w:rPr>
          <w:t>61</w:t>
        </w:r>
      </w:hyperlink>
    </w:p>
    <w:p>
      <w:pPr>
        <w:tabs>
          <w:tab w:pos="10974" w:val="left" w:leader="none"/>
        </w:tabs>
        <w:spacing w:before="181"/>
        <w:ind w:left="162" w:right="0" w:firstLine="0"/>
        <w:jc w:val="left"/>
        <w:rPr>
          <w:sz w:val="16"/>
        </w:rPr>
      </w:pPr>
      <w:hyperlink w:history="true" w:anchor="_bookmark41">
        <w:r>
          <w:rPr>
            <w:spacing w:val="-2"/>
            <w:sz w:val="16"/>
          </w:rPr>
          <w:t>Signature</w:t>
        </w:r>
      </w:hyperlink>
      <w:r>
        <w:rPr>
          <w:sz w:val="16"/>
        </w:rPr>
        <w:tab/>
      </w:r>
      <w:hyperlink w:history="true" w:anchor="_bookmark41">
        <w:r>
          <w:rPr>
            <w:color w:val="0000FF"/>
            <w:spacing w:val="-5"/>
            <w:sz w:val="16"/>
            <w:u w:val="single" w:color="0000FF"/>
          </w:rPr>
          <w:t>62</w:t>
        </w:r>
      </w:hyperlink>
    </w:p>
    <w:p>
      <w:pPr>
        <w:spacing w:before="167"/>
        <w:ind w:left="162" w:right="0" w:firstLine="0"/>
        <w:jc w:val="left"/>
        <w:rPr>
          <w:sz w:val="16"/>
        </w:rPr>
      </w:pPr>
      <w:r>
        <w:rPr>
          <w:sz w:val="16"/>
        </w:rPr>
        <w:t>N/A</w:t>
      </w:r>
      <w:r>
        <w:rPr>
          <w:spacing w:val="-8"/>
          <w:sz w:val="16"/>
        </w:rPr>
        <w:t> </w:t>
      </w:r>
      <w:r>
        <w:rPr>
          <w:sz w:val="16"/>
        </w:rPr>
        <w:t>=</w:t>
      </w:r>
      <w:r>
        <w:rPr>
          <w:spacing w:val="3"/>
          <w:sz w:val="16"/>
        </w:rPr>
        <w:t> </w:t>
      </w:r>
      <w:r>
        <w:rPr>
          <w:sz w:val="16"/>
        </w:rPr>
        <w:t>Not</w:t>
      </w:r>
      <w:r>
        <w:rPr>
          <w:spacing w:val="-7"/>
          <w:sz w:val="16"/>
        </w:rPr>
        <w:t> </w:t>
      </w:r>
      <w:r>
        <w:rPr>
          <w:spacing w:val="-2"/>
          <w:sz w:val="16"/>
        </w:rPr>
        <w:t>Applicable</w:t>
      </w:r>
    </w:p>
    <w:p>
      <w:pPr>
        <w:pStyle w:val="BodyText"/>
        <w:rPr>
          <w:sz w:val="16"/>
        </w:rPr>
      </w:pPr>
    </w:p>
    <w:p>
      <w:pPr>
        <w:pStyle w:val="BodyText"/>
        <w:rPr>
          <w:sz w:val="16"/>
        </w:rPr>
      </w:pPr>
    </w:p>
    <w:p>
      <w:pPr>
        <w:pStyle w:val="BodyText"/>
        <w:spacing w:before="123"/>
        <w:rPr>
          <w:sz w:val="16"/>
        </w:rPr>
      </w:pPr>
    </w:p>
    <w:p>
      <w:pPr>
        <w:pStyle w:val="BodyText"/>
        <w:ind w:left="24"/>
        <w:jc w:val="center"/>
      </w:pPr>
      <w:r>
        <w:rPr>
          <w:spacing w:val="-10"/>
        </w:rPr>
        <w:t>2</w:t>
      </w:r>
    </w:p>
    <w:p>
      <w:pPr>
        <w:pStyle w:val="BodyText"/>
        <w:spacing w:before="5"/>
        <w:rPr>
          <w:sz w:val="7"/>
        </w:rPr>
      </w:pPr>
      <w:r>
        <w:rPr/>
        <mc:AlternateContent>
          <mc:Choice Requires="wps">
            <w:drawing>
              <wp:anchor distT="0" distB="0" distL="0" distR="0" allowOverlap="1" layoutInCell="1" locked="0" behindDoc="1" simplePos="0" relativeHeight="487589888">
                <wp:simplePos x="0" y="0"/>
                <wp:positionH relativeFrom="page">
                  <wp:posOffset>231457</wp:posOffset>
                </wp:positionH>
                <wp:positionV relativeFrom="paragraph">
                  <wp:posOffset>69572</wp:posOffset>
                </wp:positionV>
                <wp:extent cx="7312659" cy="17145"/>
                <wp:effectExtent l="0" t="0" r="0" b="0"/>
                <wp:wrapTopAndBottom/>
                <wp:docPr id="9" name="Group 9"/>
                <wp:cNvGraphicFramePr>
                  <a:graphicFrameLocks/>
                </wp:cNvGraphicFramePr>
                <a:graphic>
                  <a:graphicData uri="http://schemas.microsoft.com/office/word/2010/wordprocessingGroup">
                    <wpg:wgp>
                      <wpg:cNvPr id="9" name="Group 9"/>
                      <wpg:cNvGrpSpPr/>
                      <wpg:grpSpPr>
                        <a:xfrm>
                          <a:off x="0" y="0"/>
                          <a:ext cx="7312659" cy="17145"/>
                          <a:chExt cx="7312659" cy="17145"/>
                        </a:xfrm>
                      </wpg:grpSpPr>
                      <wps:wsp>
                        <wps:cNvPr id="10" name="Graphic 1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 name="Graphic 11"/>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2" name="Graphic 1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8184pt;width:575.8pt;height:1.35pt;mso-position-horizontal-relative:page;mso-position-vertical-relative:paragraph;z-index:-15726592;mso-wrap-distance-left:0;mso-wrap-distance-right:0" id="docshapegroup8" coordorigin="364,110" coordsize="11516,27">
                <v:rect style="position:absolute;left:364;top:109;width:11516;height:14" id="docshape9" filled="true" fillcolor="#999999" stroked="false">
                  <v:fill type="solid"/>
                </v:rect>
                <v:shape style="position:absolute;left:364;top:109;width:11516;height:27" id="docshape10" coordorigin="364,110" coordsize="11516,27" path="m11880,110l11866,123,364,123,364,137,11866,137,11880,137,11880,123,11880,110xe" filled="true" fillcolor="#ededed" stroked="false">
                  <v:path arrowok="t"/>
                  <v:fill type="solid"/>
                </v:shape>
                <v:shape style="position:absolute;left:364;top:109;width:14;height:27" id="docshape11" coordorigin="364,110" coordsize="14,27" path="m364,137l364,110,378,110,378,123,364,137xe" filled="true" fillcolor="#999999" stroked="false">
                  <v:path arrowok="t"/>
                  <v:fill type="solid"/>
                </v:shape>
                <w10:wrap type="topAndBottom"/>
              </v:group>
            </w:pict>
          </mc:Fallback>
        </mc:AlternateContent>
      </w:r>
    </w:p>
    <w:p>
      <w:pPr>
        <w:spacing w:after="0"/>
        <w:rPr>
          <w:sz w:val="7"/>
        </w:rPr>
        <w:sectPr>
          <w:pgSz w:w="12240" w:h="15840"/>
          <w:pgMar w:top="1160" w:bottom="280" w:left="220" w:right="240"/>
        </w:sectPr>
      </w:pPr>
    </w:p>
    <w:p>
      <w:pPr>
        <w:pStyle w:val="BodyText"/>
        <w:spacing w:before="6"/>
        <w:rPr>
          <w:sz w:val="4"/>
        </w:rPr>
      </w:pPr>
    </w:p>
    <w:p>
      <w:pPr>
        <w:pStyle w:val="BodyText"/>
        <w:spacing w:line="20" w:lineRule="exact"/>
        <w:ind w:left="3816"/>
        <w:rPr>
          <w:sz w:val="2"/>
        </w:rPr>
      </w:pPr>
      <w:r>
        <w:rPr>
          <w:sz w:val="2"/>
        </w:rPr>
        <mc:AlternateContent>
          <mc:Choice Requires="wps">
            <w:drawing>
              <wp:inline distT="0" distB="0" distL="0" distR="0">
                <wp:extent cx="2666365" cy="17145"/>
                <wp:effectExtent l="9525" t="0" r="635" b="1904"/>
                <wp:docPr id="13" name="Group 13"/>
                <wp:cNvGraphicFramePr>
                  <a:graphicFrameLocks/>
                </wp:cNvGraphicFramePr>
                <a:graphic>
                  <a:graphicData uri="http://schemas.microsoft.com/office/word/2010/wordprocessingGroup">
                    <wpg:wgp>
                      <wpg:cNvPr id="13" name="Group 13"/>
                      <wpg:cNvGrpSpPr/>
                      <wpg:grpSpPr>
                        <a:xfrm>
                          <a:off x="0" y="0"/>
                          <a:ext cx="2666365" cy="17145"/>
                          <a:chExt cx="2666365" cy="17145"/>
                        </a:xfrm>
                      </wpg:grpSpPr>
                      <wps:wsp>
                        <wps:cNvPr id="14" name="Graphic 14"/>
                        <wps:cNvSpPr/>
                        <wps:spPr>
                          <a:xfrm>
                            <a:off x="0" y="8572"/>
                            <a:ext cx="2666365" cy="1270"/>
                          </a:xfrm>
                          <a:custGeom>
                            <a:avLst/>
                            <a:gdLst/>
                            <a:ahLst/>
                            <a:cxnLst/>
                            <a:rect l="l" t="t" r="r" b="b"/>
                            <a:pathLst>
                              <a:path w="2666365" h="0">
                                <a:moveTo>
                                  <a:pt x="0" y="0"/>
                                </a:moveTo>
                                <a:lnTo>
                                  <a:pt x="2666047" y="0"/>
                                </a:lnTo>
                              </a:path>
                            </a:pathLst>
                          </a:custGeom>
                          <a:ln w="17144">
                            <a:solidFill>
                              <a:srgbClr val="04497C"/>
                            </a:solidFill>
                            <a:prstDash val="sysDot"/>
                          </a:ln>
                        </wps:spPr>
                        <wps:bodyPr wrap="square" lIns="0" tIns="0" rIns="0" bIns="0" rtlCol="0">
                          <a:prstTxWarp prst="textNoShape">
                            <a:avLst/>
                          </a:prstTxWarp>
                          <a:noAutofit/>
                        </wps:bodyPr>
                      </wps:wsp>
                    </wpg:wgp>
                  </a:graphicData>
                </a:graphic>
              </wp:inline>
            </w:drawing>
          </mc:Choice>
          <mc:Fallback>
            <w:pict>
              <v:group style="width:209.95pt;height:1.35pt;mso-position-horizontal-relative:char;mso-position-vertical-relative:line" id="docshapegroup12" coordorigin="0,0" coordsize="4199,27">
                <v:line style="position:absolute" from="0,13" to="4198,13" stroked="true" strokeweight="1.35pt" strokecolor="#04497c">
                  <v:stroke dashstyle="shortdot"/>
                </v:line>
              </v:group>
            </w:pict>
          </mc:Fallback>
        </mc:AlternateContent>
      </w:r>
      <w:r>
        <w:rPr>
          <w:sz w:val="2"/>
        </w:rPr>
      </w:r>
    </w:p>
    <w:p>
      <w:pPr>
        <w:pStyle w:val="Heading2"/>
        <w:spacing w:before="1"/>
        <w:ind w:left="23"/>
        <w:jc w:val="center"/>
      </w:pPr>
      <w:r>
        <w:rPr/>
        <mc:AlternateContent>
          <mc:Choice Requires="wps">
            <w:drawing>
              <wp:anchor distT="0" distB="0" distL="0" distR="0" allowOverlap="1" layoutInCell="1" locked="0" behindDoc="1" simplePos="0" relativeHeight="487590912">
                <wp:simplePos x="0" y="0"/>
                <wp:positionH relativeFrom="page">
                  <wp:posOffset>2563177</wp:posOffset>
                </wp:positionH>
                <wp:positionV relativeFrom="paragraph">
                  <wp:posOffset>145894</wp:posOffset>
                </wp:positionV>
                <wp:extent cx="264922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2649220" cy="1270"/>
                        </a:xfrm>
                        <a:custGeom>
                          <a:avLst/>
                          <a:gdLst/>
                          <a:ahLst/>
                          <a:cxnLst/>
                          <a:rect l="l" t="t" r="r" b="b"/>
                          <a:pathLst>
                            <a:path w="2649220" h="0">
                              <a:moveTo>
                                <a:pt x="0" y="0"/>
                              </a:moveTo>
                              <a:lnTo>
                                <a:pt x="2648902" y="0"/>
                              </a:lnTo>
                            </a:path>
                          </a:pathLst>
                        </a:custGeom>
                        <a:ln w="8572">
                          <a:solidFill>
                            <a:srgbClr val="04497C"/>
                          </a:solidFill>
                          <a:prstDash val="sysDot"/>
                        </a:ln>
                      </wps:spPr>
                      <wps:bodyPr wrap="square" lIns="0" tIns="0" rIns="0" bIns="0" rtlCol="0">
                        <a:prstTxWarp prst="textNoShape">
                          <a:avLst/>
                        </a:prstTxWarp>
                        <a:noAutofit/>
                      </wps:bodyPr>
                    </wps:wsp>
                  </a:graphicData>
                </a:graphic>
              </wp:anchor>
            </w:drawing>
          </mc:Choice>
          <mc:Fallback>
            <w:pict>
              <v:shape style="position:absolute;margin-left:201.824982pt;margin-top:11.487772pt;width:208.6pt;height:.1pt;mso-position-horizontal-relative:page;mso-position-vertical-relative:paragraph;z-index:-15725568;mso-wrap-distance-left:0;mso-wrap-distance-right:0" id="docshape13" coordorigin="4036,230" coordsize="4172,0" path="m4036,230l8208,230e" filled="false" stroked="true" strokeweight=".675pt" strokecolor="#04497c">
                <v:path arrowok="t"/>
                <v:stroke dashstyle="shortdot"/>
                <w10:wrap type="topAndBottom"/>
              </v:shape>
            </w:pict>
          </mc:Fallback>
        </mc:AlternateContent>
      </w:r>
      <w:r>
        <w:rPr>
          <w:color w:val="04497C"/>
        </w:rPr>
        <w:t>DEFINED</w:t>
      </w:r>
      <w:r>
        <w:rPr>
          <w:color w:val="04497C"/>
          <w:spacing w:val="-4"/>
        </w:rPr>
        <w:t> TERMS</w:t>
      </w:r>
    </w:p>
    <w:p>
      <w:pPr>
        <w:pStyle w:val="BodyText"/>
        <w:spacing w:before="93"/>
        <w:rPr>
          <w:b/>
        </w:rPr>
      </w:pPr>
    </w:p>
    <w:p>
      <w:pPr>
        <w:spacing w:line="252" w:lineRule="auto" w:before="0" w:after="37"/>
        <w:ind w:left="144" w:right="139" w:firstLine="0"/>
        <w:jc w:val="left"/>
        <w:rPr>
          <w:sz w:val="17"/>
        </w:rPr>
      </w:pPr>
      <w:r>
        <w:rPr>
          <w:sz w:val="17"/>
        </w:rPr>
        <w:t>Unless the context requires otherwise, references to “Pfizer,” “the Company,” “we,” “us” or “our” in this Form 10-Q (defined below) refer to Pfizer Inc. and its subsidiaries. Pfizer’s fiscal quarter-end for subsidiaries operating outside the U.S. is as of and for the three and six months ended May 28, 2023 and May 29, 2022, and for U.S. subsidiaries is as of and for the three and six months ended July 2, 2023 and July 3, 2022. References to “Notes” in this Form 10-Q are to the Notes to the Condensed or Consolidated Financial Statements in this Form 10-Q or in our 2022 Form 10-K.</w:t>
      </w:r>
      <w:r>
        <w:rPr>
          <w:spacing w:val="-3"/>
          <w:sz w:val="17"/>
        </w:rPr>
        <w:t> </w:t>
      </w:r>
      <w:r>
        <w:rPr>
          <w:sz w:val="17"/>
        </w:rPr>
        <w:t>We also have used several other terms in this Form 10-Q, most of </w:t>
      </w:r>
      <w:r>
        <w:rPr>
          <w:sz w:val="17"/>
        </w:rPr>
        <w:t>which are explained or defined below:</w:t>
      </w:r>
    </w:p>
    <w:tbl>
      <w:tblPr>
        <w:tblW w:w="0" w:type="auto"/>
        <w:jc w:val="left"/>
        <w:tblInd w:w="1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92"/>
        <w:gridCol w:w="8856"/>
      </w:tblGrid>
      <w:tr>
        <w:trPr>
          <w:trHeight w:val="241" w:hRule="atLeast"/>
        </w:trPr>
        <w:tc>
          <w:tcPr>
            <w:tcW w:w="2592" w:type="dxa"/>
          </w:tcPr>
          <w:p>
            <w:pPr>
              <w:pStyle w:val="TableParagraph"/>
              <w:spacing w:before="12"/>
              <w:ind w:left="23"/>
              <w:rPr>
                <w:i/>
                <w:sz w:val="16"/>
              </w:rPr>
            </w:pPr>
            <w:r>
              <w:rPr>
                <w:i/>
                <w:sz w:val="16"/>
              </w:rPr>
              <w:t>2022</w:t>
            </w:r>
            <w:r>
              <w:rPr>
                <w:i/>
                <w:spacing w:val="4"/>
                <w:sz w:val="16"/>
              </w:rPr>
              <w:t> </w:t>
            </w:r>
            <w:r>
              <w:rPr>
                <w:i/>
                <w:sz w:val="16"/>
              </w:rPr>
              <w:t>Form</w:t>
            </w:r>
            <w:r>
              <w:rPr>
                <w:i/>
                <w:spacing w:val="4"/>
                <w:sz w:val="16"/>
              </w:rPr>
              <w:t> </w:t>
            </w:r>
            <w:r>
              <w:rPr>
                <w:i/>
                <w:sz w:val="16"/>
              </w:rPr>
              <w:t>10-</w:t>
            </w:r>
            <w:r>
              <w:rPr>
                <w:i/>
                <w:spacing w:val="-10"/>
                <w:sz w:val="16"/>
              </w:rPr>
              <w:t>K</w:t>
            </w:r>
          </w:p>
        </w:tc>
        <w:tc>
          <w:tcPr>
            <w:tcW w:w="8856" w:type="dxa"/>
          </w:tcPr>
          <w:p>
            <w:pPr>
              <w:pStyle w:val="TableParagraph"/>
              <w:spacing w:before="25"/>
              <w:ind w:left="101"/>
              <w:rPr>
                <w:sz w:val="16"/>
              </w:rPr>
            </w:pPr>
            <w:r>
              <w:rPr>
                <w:sz w:val="16"/>
              </w:rPr>
              <w:t>Annual</w:t>
            </w:r>
            <w:r>
              <w:rPr>
                <w:spacing w:val="3"/>
                <w:sz w:val="16"/>
              </w:rPr>
              <w:t> </w:t>
            </w:r>
            <w:r>
              <w:rPr>
                <w:sz w:val="16"/>
              </w:rPr>
              <w:t>Report</w:t>
            </w:r>
            <w:r>
              <w:rPr>
                <w:spacing w:val="3"/>
                <w:sz w:val="16"/>
              </w:rPr>
              <w:t> </w:t>
            </w:r>
            <w:r>
              <w:rPr>
                <w:sz w:val="16"/>
              </w:rPr>
              <w:t>on</w:t>
            </w:r>
            <w:r>
              <w:rPr>
                <w:spacing w:val="3"/>
                <w:sz w:val="16"/>
              </w:rPr>
              <w:t> </w:t>
            </w:r>
            <w:r>
              <w:rPr>
                <w:sz w:val="16"/>
              </w:rPr>
              <w:t>Form</w:t>
            </w:r>
            <w:r>
              <w:rPr>
                <w:spacing w:val="4"/>
                <w:sz w:val="16"/>
              </w:rPr>
              <w:t> </w:t>
            </w:r>
            <w:r>
              <w:rPr>
                <w:sz w:val="16"/>
              </w:rPr>
              <w:t>10-K</w:t>
            </w:r>
            <w:r>
              <w:rPr>
                <w:spacing w:val="3"/>
                <w:sz w:val="16"/>
              </w:rPr>
              <w:t> </w:t>
            </w:r>
            <w:r>
              <w:rPr>
                <w:sz w:val="16"/>
              </w:rPr>
              <w:t>for</w:t>
            </w:r>
            <w:r>
              <w:rPr>
                <w:spacing w:val="3"/>
                <w:sz w:val="16"/>
              </w:rPr>
              <w:t> </w:t>
            </w:r>
            <w:r>
              <w:rPr>
                <w:sz w:val="16"/>
              </w:rPr>
              <w:t>the</w:t>
            </w:r>
            <w:r>
              <w:rPr>
                <w:spacing w:val="4"/>
                <w:sz w:val="16"/>
              </w:rPr>
              <w:t> </w:t>
            </w:r>
            <w:r>
              <w:rPr>
                <w:sz w:val="16"/>
              </w:rPr>
              <w:t>fiscal</w:t>
            </w:r>
            <w:r>
              <w:rPr>
                <w:spacing w:val="3"/>
                <w:sz w:val="16"/>
              </w:rPr>
              <w:t> </w:t>
            </w:r>
            <w:r>
              <w:rPr>
                <w:sz w:val="16"/>
              </w:rPr>
              <w:t>year</w:t>
            </w:r>
            <w:r>
              <w:rPr>
                <w:spacing w:val="3"/>
                <w:sz w:val="16"/>
              </w:rPr>
              <w:t> </w:t>
            </w:r>
            <w:r>
              <w:rPr>
                <w:sz w:val="16"/>
              </w:rPr>
              <w:t>ended</w:t>
            </w:r>
            <w:r>
              <w:rPr>
                <w:spacing w:val="4"/>
                <w:sz w:val="16"/>
              </w:rPr>
              <w:t> </w:t>
            </w:r>
            <w:r>
              <w:rPr>
                <w:sz w:val="16"/>
              </w:rPr>
              <w:t>December</w:t>
            </w:r>
            <w:r>
              <w:rPr>
                <w:spacing w:val="3"/>
                <w:sz w:val="16"/>
              </w:rPr>
              <w:t> </w:t>
            </w:r>
            <w:r>
              <w:rPr>
                <w:sz w:val="16"/>
              </w:rPr>
              <w:t>31,</w:t>
            </w:r>
            <w:r>
              <w:rPr>
                <w:spacing w:val="3"/>
                <w:sz w:val="16"/>
              </w:rPr>
              <w:t> </w:t>
            </w:r>
            <w:r>
              <w:rPr>
                <w:spacing w:val="-4"/>
                <w:sz w:val="16"/>
              </w:rPr>
              <w:t>2022</w:t>
            </w:r>
          </w:p>
        </w:tc>
      </w:tr>
      <w:tr>
        <w:trPr>
          <w:trHeight w:val="254" w:hRule="atLeast"/>
        </w:trPr>
        <w:tc>
          <w:tcPr>
            <w:tcW w:w="2592" w:type="dxa"/>
          </w:tcPr>
          <w:p>
            <w:pPr>
              <w:pStyle w:val="TableParagraph"/>
              <w:spacing w:before="12"/>
              <w:ind w:left="23"/>
              <w:rPr>
                <w:i/>
                <w:sz w:val="16"/>
              </w:rPr>
            </w:pPr>
            <w:r>
              <w:rPr>
                <w:i/>
                <w:spacing w:val="-2"/>
                <w:sz w:val="16"/>
              </w:rPr>
              <w:t>Alexion</w:t>
            </w:r>
          </w:p>
        </w:tc>
        <w:tc>
          <w:tcPr>
            <w:tcW w:w="8856" w:type="dxa"/>
          </w:tcPr>
          <w:p>
            <w:pPr>
              <w:pStyle w:val="TableParagraph"/>
              <w:spacing w:before="25"/>
              <w:ind w:left="101"/>
              <w:rPr>
                <w:sz w:val="16"/>
              </w:rPr>
            </w:pPr>
            <w:r>
              <w:rPr>
                <w:sz w:val="16"/>
              </w:rPr>
              <w:t>Alexion</w:t>
            </w:r>
            <w:r>
              <w:rPr>
                <w:spacing w:val="6"/>
                <w:sz w:val="16"/>
              </w:rPr>
              <w:t> </w:t>
            </w:r>
            <w:r>
              <w:rPr>
                <w:sz w:val="16"/>
              </w:rPr>
              <w:t>Pharma</w:t>
            </w:r>
            <w:r>
              <w:rPr>
                <w:spacing w:val="6"/>
                <w:sz w:val="16"/>
              </w:rPr>
              <w:t> </w:t>
            </w:r>
            <w:r>
              <w:rPr>
                <w:sz w:val="16"/>
              </w:rPr>
              <w:t>International</w:t>
            </w:r>
            <w:r>
              <w:rPr>
                <w:spacing w:val="6"/>
                <w:sz w:val="16"/>
              </w:rPr>
              <w:t> </w:t>
            </w:r>
            <w:r>
              <w:rPr>
                <w:sz w:val="16"/>
              </w:rPr>
              <w:t>Operations</w:t>
            </w:r>
            <w:r>
              <w:rPr>
                <w:spacing w:val="7"/>
                <w:sz w:val="16"/>
              </w:rPr>
              <w:t> </w:t>
            </w:r>
            <w:r>
              <w:rPr>
                <w:spacing w:val="-2"/>
                <w:sz w:val="16"/>
              </w:rPr>
              <w:t>Limited</w:t>
            </w:r>
          </w:p>
        </w:tc>
      </w:tr>
      <w:tr>
        <w:trPr>
          <w:trHeight w:val="241" w:hRule="atLeast"/>
        </w:trPr>
        <w:tc>
          <w:tcPr>
            <w:tcW w:w="2592" w:type="dxa"/>
          </w:tcPr>
          <w:p>
            <w:pPr>
              <w:pStyle w:val="TableParagraph"/>
              <w:spacing w:before="12"/>
              <w:ind w:left="23"/>
              <w:rPr>
                <w:i/>
                <w:sz w:val="16"/>
              </w:rPr>
            </w:pPr>
            <w:r>
              <w:rPr>
                <w:i/>
                <w:spacing w:val="-5"/>
                <w:sz w:val="16"/>
              </w:rPr>
              <w:t>ALK</w:t>
            </w:r>
          </w:p>
        </w:tc>
        <w:tc>
          <w:tcPr>
            <w:tcW w:w="8856" w:type="dxa"/>
          </w:tcPr>
          <w:p>
            <w:pPr>
              <w:pStyle w:val="TableParagraph"/>
              <w:spacing w:before="25"/>
              <w:ind w:left="101"/>
              <w:rPr>
                <w:sz w:val="16"/>
              </w:rPr>
            </w:pPr>
            <w:r>
              <w:rPr>
                <w:sz w:val="16"/>
              </w:rPr>
              <w:t>anaplastic</w:t>
            </w:r>
            <w:r>
              <w:rPr>
                <w:spacing w:val="6"/>
                <w:sz w:val="16"/>
              </w:rPr>
              <w:t> </w:t>
            </w:r>
            <w:r>
              <w:rPr>
                <w:sz w:val="16"/>
              </w:rPr>
              <w:t>lymphoma</w:t>
            </w:r>
            <w:r>
              <w:rPr>
                <w:spacing w:val="7"/>
                <w:sz w:val="16"/>
              </w:rPr>
              <w:t> </w:t>
            </w:r>
            <w:r>
              <w:rPr>
                <w:spacing w:val="-2"/>
                <w:sz w:val="16"/>
              </w:rPr>
              <w:t>kinase</w:t>
            </w:r>
          </w:p>
        </w:tc>
      </w:tr>
      <w:tr>
        <w:trPr>
          <w:trHeight w:val="241" w:hRule="atLeast"/>
        </w:trPr>
        <w:tc>
          <w:tcPr>
            <w:tcW w:w="2592" w:type="dxa"/>
          </w:tcPr>
          <w:p>
            <w:pPr>
              <w:pStyle w:val="TableParagraph"/>
              <w:spacing w:before="12"/>
              <w:ind w:left="23"/>
              <w:rPr>
                <w:i/>
                <w:sz w:val="16"/>
              </w:rPr>
            </w:pPr>
            <w:r>
              <w:rPr>
                <w:i/>
                <w:sz w:val="16"/>
              </w:rPr>
              <w:t>Alliance</w:t>
            </w:r>
            <w:r>
              <w:rPr>
                <w:i/>
                <w:spacing w:val="5"/>
                <w:sz w:val="16"/>
              </w:rPr>
              <w:t> </w:t>
            </w:r>
            <w:r>
              <w:rPr>
                <w:i/>
                <w:spacing w:val="-2"/>
                <w:sz w:val="16"/>
              </w:rPr>
              <w:t>revenues</w:t>
            </w:r>
          </w:p>
        </w:tc>
        <w:tc>
          <w:tcPr>
            <w:tcW w:w="8856" w:type="dxa"/>
          </w:tcPr>
          <w:p>
            <w:pPr>
              <w:pStyle w:val="TableParagraph"/>
              <w:spacing w:before="25"/>
              <w:ind w:left="101"/>
              <w:rPr>
                <w:sz w:val="16"/>
              </w:rPr>
            </w:pPr>
            <w:r>
              <w:rPr>
                <w:sz w:val="16"/>
              </w:rPr>
              <w:t>Revenues</w:t>
            </w:r>
            <w:r>
              <w:rPr>
                <w:spacing w:val="4"/>
                <w:sz w:val="16"/>
              </w:rPr>
              <w:t> </w:t>
            </w:r>
            <w:r>
              <w:rPr>
                <w:sz w:val="16"/>
              </w:rPr>
              <w:t>from</w:t>
            </w:r>
            <w:r>
              <w:rPr>
                <w:spacing w:val="4"/>
                <w:sz w:val="16"/>
              </w:rPr>
              <w:t> </w:t>
            </w:r>
            <w:r>
              <w:rPr>
                <w:sz w:val="16"/>
              </w:rPr>
              <w:t>alliance</w:t>
            </w:r>
            <w:r>
              <w:rPr>
                <w:spacing w:val="5"/>
                <w:sz w:val="16"/>
              </w:rPr>
              <w:t> </w:t>
            </w:r>
            <w:r>
              <w:rPr>
                <w:sz w:val="16"/>
              </w:rPr>
              <w:t>agreements</w:t>
            </w:r>
            <w:r>
              <w:rPr>
                <w:spacing w:val="4"/>
                <w:sz w:val="16"/>
              </w:rPr>
              <w:t> </w:t>
            </w:r>
            <w:r>
              <w:rPr>
                <w:sz w:val="16"/>
              </w:rPr>
              <w:t>under</w:t>
            </w:r>
            <w:r>
              <w:rPr>
                <w:spacing w:val="5"/>
                <w:sz w:val="16"/>
              </w:rPr>
              <w:t> </w:t>
            </w:r>
            <w:r>
              <w:rPr>
                <w:sz w:val="16"/>
              </w:rPr>
              <w:t>which</w:t>
            </w:r>
            <w:r>
              <w:rPr>
                <w:spacing w:val="4"/>
                <w:sz w:val="16"/>
              </w:rPr>
              <w:t> </w:t>
            </w:r>
            <w:r>
              <w:rPr>
                <w:sz w:val="16"/>
              </w:rPr>
              <w:t>we</w:t>
            </w:r>
            <w:r>
              <w:rPr>
                <w:spacing w:val="5"/>
                <w:sz w:val="16"/>
              </w:rPr>
              <w:t> </w:t>
            </w:r>
            <w:r>
              <w:rPr>
                <w:sz w:val="16"/>
              </w:rPr>
              <w:t>co-promote</w:t>
            </w:r>
            <w:r>
              <w:rPr>
                <w:spacing w:val="4"/>
                <w:sz w:val="16"/>
              </w:rPr>
              <w:t> </w:t>
            </w:r>
            <w:r>
              <w:rPr>
                <w:sz w:val="16"/>
              </w:rPr>
              <w:t>products</w:t>
            </w:r>
            <w:r>
              <w:rPr>
                <w:spacing w:val="5"/>
                <w:sz w:val="16"/>
              </w:rPr>
              <w:t> </w:t>
            </w:r>
            <w:r>
              <w:rPr>
                <w:sz w:val="16"/>
              </w:rPr>
              <w:t>discovered</w:t>
            </w:r>
            <w:r>
              <w:rPr>
                <w:spacing w:val="4"/>
                <w:sz w:val="16"/>
              </w:rPr>
              <w:t> </w:t>
            </w:r>
            <w:r>
              <w:rPr>
                <w:sz w:val="16"/>
              </w:rPr>
              <w:t>or</w:t>
            </w:r>
            <w:r>
              <w:rPr>
                <w:spacing w:val="5"/>
                <w:sz w:val="16"/>
              </w:rPr>
              <w:t> </w:t>
            </w:r>
            <w:r>
              <w:rPr>
                <w:sz w:val="16"/>
              </w:rPr>
              <w:t>developed</w:t>
            </w:r>
            <w:r>
              <w:rPr>
                <w:spacing w:val="4"/>
                <w:sz w:val="16"/>
              </w:rPr>
              <w:t> </w:t>
            </w:r>
            <w:r>
              <w:rPr>
                <w:sz w:val="16"/>
              </w:rPr>
              <w:t>by</w:t>
            </w:r>
            <w:r>
              <w:rPr>
                <w:spacing w:val="5"/>
                <w:sz w:val="16"/>
              </w:rPr>
              <w:t> </w:t>
            </w:r>
            <w:r>
              <w:rPr>
                <w:sz w:val="16"/>
              </w:rPr>
              <w:t>other</w:t>
            </w:r>
            <w:r>
              <w:rPr>
                <w:spacing w:val="4"/>
                <w:sz w:val="16"/>
              </w:rPr>
              <w:t> </w:t>
            </w:r>
            <w:r>
              <w:rPr>
                <w:sz w:val="16"/>
              </w:rPr>
              <w:t>companies</w:t>
            </w:r>
            <w:r>
              <w:rPr>
                <w:spacing w:val="5"/>
                <w:sz w:val="16"/>
              </w:rPr>
              <w:t> </w:t>
            </w:r>
            <w:r>
              <w:rPr>
                <w:sz w:val="16"/>
              </w:rPr>
              <w:t>or</w:t>
            </w:r>
            <w:r>
              <w:rPr>
                <w:spacing w:val="4"/>
                <w:sz w:val="16"/>
              </w:rPr>
              <w:t> </w:t>
            </w:r>
            <w:r>
              <w:rPr>
                <w:spacing w:val="-5"/>
                <w:sz w:val="16"/>
              </w:rPr>
              <w:t>us</w:t>
            </w:r>
          </w:p>
        </w:tc>
      </w:tr>
      <w:tr>
        <w:trPr>
          <w:trHeight w:val="254" w:hRule="atLeast"/>
        </w:trPr>
        <w:tc>
          <w:tcPr>
            <w:tcW w:w="2592" w:type="dxa"/>
          </w:tcPr>
          <w:p>
            <w:pPr>
              <w:pStyle w:val="TableParagraph"/>
              <w:spacing w:before="12"/>
              <w:ind w:left="23"/>
              <w:rPr>
                <w:i/>
                <w:sz w:val="16"/>
              </w:rPr>
            </w:pPr>
            <w:r>
              <w:rPr>
                <w:i/>
                <w:spacing w:val="-2"/>
                <w:sz w:val="16"/>
              </w:rPr>
              <w:t>Arena</w:t>
            </w:r>
          </w:p>
        </w:tc>
        <w:tc>
          <w:tcPr>
            <w:tcW w:w="8856" w:type="dxa"/>
          </w:tcPr>
          <w:p>
            <w:pPr>
              <w:pStyle w:val="TableParagraph"/>
              <w:spacing w:before="25"/>
              <w:ind w:left="101"/>
              <w:rPr>
                <w:sz w:val="16"/>
              </w:rPr>
            </w:pPr>
            <w:r>
              <w:rPr>
                <w:sz w:val="16"/>
              </w:rPr>
              <w:t>Arena</w:t>
            </w:r>
            <w:r>
              <w:rPr>
                <w:spacing w:val="7"/>
                <w:sz w:val="16"/>
              </w:rPr>
              <w:t> </w:t>
            </w:r>
            <w:r>
              <w:rPr>
                <w:sz w:val="16"/>
              </w:rPr>
              <w:t>Pharmaceuticals,</w:t>
            </w:r>
            <w:r>
              <w:rPr>
                <w:spacing w:val="7"/>
                <w:sz w:val="16"/>
              </w:rPr>
              <w:t> </w:t>
            </w:r>
            <w:r>
              <w:rPr>
                <w:spacing w:val="-4"/>
                <w:sz w:val="16"/>
              </w:rPr>
              <w:t>Inc.</w:t>
            </w:r>
          </w:p>
        </w:tc>
      </w:tr>
      <w:tr>
        <w:trPr>
          <w:trHeight w:val="241" w:hRule="atLeast"/>
        </w:trPr>
        <w:tc>
          <w:tcPr>
            <w:tcW w:w="2592" w:type="dxa"/>
          </w:tcPr>
          <w:p>
            <w:pPr>
              <w:pStyle w:val="TableParagraph"/>
              <w:spacing w:before="12"/>
              <w:ind w:left="23"/>
              <w:rPr>
                <w:i/>
                <w:sz w:val="16"/>
              </w:rPr>
            </w:pPr>
            <w:r>
              <w:rPr>
                <w:i/>
                <w:spacing w:val="-2"/>
                <w:sz w:val="16"/>
              </w:rPr>
              <w:t>Astellas</w:t>
            </w:r>
          </w:p>
        </w:tc>
        <w:tc>
          <w:tcPr>
            <w:tcW w:w="8856" w:type="dxa"/>
          </w:tcPr>
          <w:p>
            <w:pPr>
              <w:pStyle w:val="TableParagraph"/>
              <w:spacing w:before="25"/>
              <w:ind w:left="101"/>
              <w:rPr>
                <w:sz w:val="16"/>
              </w:rPr>
            </w:pPr>
            <w:r>
              <w:rPr>
                <w:sz w:val="16"/>
              </w:rPr>
              <w:t>Astellas</w:t>
            </w:r>
            <w:r>
              <w:rPr>
                <w:spacing w:val="3"/>
                <w:sz w:val="16"/>
              </w:rPr>
              <w:t> </w:t>
            </w:r>
            <w:r>
              <w:rPr>
                <w:sz w:val="16"/>
              </w:rPr>
              <w:t>Pharma</w:t>
            </w:r>
            <w:r>
              <w:rPr>
                <w:spacing w:val="4"/>
                <w:sz w:val="16"/>
              </w:rPr>
              <w:t> </w:t>
            </w:r>
            <w:r>
              <w:rPr>
                <w:sz w:val="16"/>
              </w:rPr>
              <w:t>Inc.,</w:t>
            </w:r>
            <w:r>
              <w:rPr>
                <w:spacing w:val="-5"/>
                <w:sz w:val="16"/>
              </w:rPr>
              <w:t> </w:t>
            </w:r>
            <w:r>
              <w:rPr>
                <w:sz w:val="16"/>
              </w:rPr>
              <w:t>Astellas</w:t>
            </w:r>
            <w:r>
              <w:rPr>
                <w:spacing w:val="3"/>
                <w:sz w:val="16"/>
              </w:rPr>
              <w:t> </w:t>
            </w:r>
            <w:r>
              <w:rPr>
                <w:sz w:val="16"/>
              </w:rPr>
              <w:t>US</w:t>
            </w:r>
            <w:r>
              <w:rPr>
                <w:spacing w:val="4"/>
                <w:sz w:val="16"/>
              </w:rPr>
              <w:t> </w:t>
            </w:r>
            <w:r>
              <w:rPr>
                <w:sz w:val="16"/>
              </w:rPr>
              <w:t>LLC</w:t>
            </w:r>
            <w:r>
              <w:rPr>
                <w:spacing w:val="4"/>
                <w:sz w:val="16"/>
              </w:rPr>
              <w:t> </w:t>
            </w:r>
            <w:r>
              <w:rPr>
                <w:sz w:val="16"/>
              </w:rPr>
              <w:t>and</w:t>
            </w:r>
            <w:r>
              <w:rPr>
                <w:spacing w:val="-5"/>
                <w:sz w:val="16"/>
              </w:rPr>
              <w:t> </w:t>
            </w:r>
            <w:r>
              <w:rPr>
                <w:sz w:val="16"/>
              </w:rPr>
              <w:t>Astellas</w:t>
            </w:r>
            <w:r>
              <w:rPr>
                <w:spacing w:val="3"/>
                <w:sz w:val="16"/>
              </w:rPr>
              <w:t> </w:t>
            </w:r>
            <w:r>
              <w:rPr>
                <w:sz w:val="16"/>
              </w:rPr>
              <w:t>Pharma</w:t>
            </w:r>
            <w:r>
              <w:rPr>
                <w:spacing w:val="4"/>
                <w:sz w:val="16"/>
              </w:rPr>
              <w:t> </w:t>
            </w:r>
            <w:r>
              <w:rPr>
                <w:sz w:val="16"/>
              </w:rPr>
              <w:t>US,</w:t>
            </w:r>
            <w:r>
              <w:rPr>
                <w:spacing w:val="4"/>
                <w:sz w:val="16"/>
              </w:rPr>
              <w:t> </w:t>
            </w:r>
            <w:r>
              <w:rPr>
                <w:spacing w:val="-4"/>
                <w:sz w:val="16"/>
              </w:rPr>
              <w:t>Inc.</w:t>
            </w:r>
          </w:p>
        </w:tc>
      </w:tr>
      <w:tr>
        <w:trPr>
          <w:trHeight w:val="254" w:hRule="atLeast"/>
        </w:trPr>
        <w:tc>
          <w:tcPr>
            <w:tcW w:w="2592" w:type="dxa"/>
          </w:tcPr>
          <w:p>
            <w:pPr>
              <w:pStyle w:val="TableParagraph"/>
              <w:spacing w:before="12"/>
              <w:ind w:left="23"/>
              <w:rPr>
                <w:i/>
                <w:sz w:val="16"/>
              </w:rPr>
            </w:pPr>
            <w:r>
              <w:rPr>
                <w:i/>
                <w:spacing w:val="-2"/>
                <w:sz w:val="16"/>
              </w:rPr>
              <w:t>ATTR-</w:t>
            </w:r>
            <w:r>
              <w:rPr>
                <w:i/>
                <w:spacing w:val="-5"/>
                <w:sz w:val="16"/>
              </w:rPr>
              <w:t>CM</w:t>
            </w:r>
          </w:p>
        </w:tc>
        <w:tc>
          <w:tcPr>
            <w:tcW w:w="8856" w:type="dxa"/>
          </w:tcPr>
          <w:p>
            <w:pPr>
              <w:pStyle w:val="TableParagraph"/>
              <w:spacing w:before="25"/>
              <w:ind w:left="101"/>
              <w:rPr>
                <w:sz w:val="16"/>
              </w:rPr>
            </w:pPr>
            <w:r>
              <w:rPr>
                <w:sz w:val="16"/>
              </w:rPr>
              <w:t>transthyretin</w:t>
            </w:r>
            <w:r>
              <w:rPr>
                <w:spacing w:val="6"/>
                <w:sz w:val="16"/>
              </w:rPr>
              <w:t> </w:t>
            </w:r>
            <w:r>
              <w:rPr>
                <w:sz w:val="16"/>
              </w:rPr>
              <w:t>amyloid</w:t>
            </w:r>
            <w:r>
              <w:rPr>
                <w:spacing w:val="7"/>
                <w:sz w:val="16"/>
              </w:rPr>
              <w:t> </w:t>
            </w:r>
            <w:r>
              <w:rPr>
                <w:spacing w:val="-2"/>
                <w:sz w:val="16"/>
              </w:rPr>
              <w:t>cardiomyopathy</w:t>
            </w:r>
          </w:p>
        </w:tc>
      </w:tr>
      <w:tr>
        <w:trPr>
          <w:trHeight w:val="241" w:hRule="atLeast"/>
        </w:trPr>
        <w:tc>
          <w:tcPr>
            <w:tcW w:w="2592" w:type="dxa"/>
          </w:tcPr>
          <w:p>
            <w:pPr>
              <w:pStyle w:val="TableParagraph"/>
              <w:spacing w:before="12"/>
              <w:ind w:left="23"/>
              <w:rPr>
                <w:i/>
                <w:sz w:val="16"/>
              </w:rPr>
            </w:pPr>
            <w:r>
              <w:rPr>
                <w:i/>
                <w:spacing w:val="-2"/>
                <w:sz w:val="16"/>
              </w:rPr>
              <w:t>Biohaven</w:t>
            </w:r>
          </w:p>
        </w:tc>
        <w:tc>
          <w:tcPr>
            <w:tcW w:w="8856" w:type="dxa"/>
          </w:tcPr>
          <w:p>
            <w:pPr>
              <w:pStyle w:val="TableParagraph"/>
              <w:spacing w:before="25"/>
              <w:ind w:left="101"/>
              <w:rPr>
                <w:sz w:val="16"/>
              </w:rPr>
            </w:pPr>
            <w:r>
              <w:rPr>
                <w:sz w:val="16"/>
              </w:rPr>
              <w:t>Biohaven</w:t>
            </w:r>
            <w:r>
              <w:rPr>
                <w:spacing w:val="6"/>
                <w:sz w:val="16"/>
              </w:rPr>
              <w:t> </w:t>
            </w:r>
            <w:r>
              <w:rPr>
                <w:sz w:val="16"/>
              </w:rPr>
              <w:t>Pharmaceutical</w:t>
            </w:r>
            <w:r>
              <w:rPr>
                <w:spacing w:val="7"/>
                <w:sz w:val="16"/>
              </w:rPr>
              <w:t> </w:t>
            </w:r>
            <w:r>
              <w:rPr>
                <w:sz w:val="16"/>
              </w:rPr>
              <w:t>Holding</w:t>
            </w:r>
            <w:r>
              <w:rPr>
                <w:spacing w:val="7"/>
                <w:sz w:val="16"/>
              </w:rPr>
              <w:t> </w:t>
            </w:r>
            <w:r>
              <w:rPr>
                <w:sz w:val="16"/>
              </w:rPr>
              <w:t>Company</w:t>
            </w:r>
            <w:r>
              <w:rPr>
                <w:spacing w:val="7"/>
                <w:sz w:val="16"/>
              </w:rPr>
              <w:t> </w:t>
            </w:r>
            <w:r>
              <w:rPr>
                <w:spacing w:val="-4"/>
                <w:sz w:val="16"/>
              </w:rPr>
              <w:t>Ltd.</w:t>
            </w:r>
          </w:p>
        </w:tc>
      </w:tr>
      <w:tr>
        <w:trPr>
          <w:trHeight w:val="241" w:hRule="atLeast"/>
        </w:trPr>
        <w:tc>
          <w:tcPr>
            <w:tcW w:w="2592" w:type="dxa"/>
          </w:tcPr>
          <w:p>
            <w:pPr>
              <w:pStyle w:val="TableParagraph"/>
              <w:spacing w:before="12"/>
              <w:ind w:left="23"/>
              <w:rPr>
                <w:i/>
                <w:sz w:val="16"/>
              </w:rPr>
            </w:pPr>
            <w:r>
              <w:rPr>
                <w:i/>
                <w:spacing w:val="-2"/>
                <w:sz w:val="16"/>
              </w:rPr>
              <w:t>BioNTech</w:t>
            </w:r>
          </w:p>
        </w:tc>
        <w:tc>
          <w:tcPr>
            <w:tcW w:w="8856" w:type="dxa"/>
          </w:tcPr>
          <w:p>
            <w:pPr>
              <w:pStyle w:val="TableParagraph"/>
              <w:spacing w:before="25"/>
              <w:ind w:left="101"/>
              <w:rPr>
                <w:sz w:val="16"/>
              </w:rPr>
            </w:pPr>
            <w:r>
              <w:rPr>
                <w:sz w:val="16"/>
              </w:rPr>
              <w:t>BioNTech</w:t>
            </w:r>
            <w:r>
              <w:rPr>
                <w:spacing w:val="-6"/>
                <w:sz w:val="16"/>
              </w:rPr>
              <w:t> </w:t>
            </w:r>
            <w:r>
              <w:rPr>
                <w:spacing w:val="-5"/>
                <w:sz w:val="16"/>
              </w:rPr>
              <w:t>SE</w:t>
            </w:r>
          </w:p>
        </w:tc>
      </w:tr>
      <w:tr>
        <w:trPr>
          <w:trHeight w:val="254" w:hRule="atLeast"/>
        </w:trPr>
        <w:tc>
          <w:tcPr>
            <w:tcW w:w="2592" w:type="dxa"/>
          </w:tcPr>
          <w:p>
            <w:pPr>
              <w:pStyle w:val="TableParagraph"/>
              <w:spacing w:before="12"/>
              <w:ind w:left="23"/>
              <w:rPr>
                <w:i/>
                <w:sz w:val="16"/>
              </w:rPr>
            </w:pPr>
            <w:r>
              <w:rPr>
                <w:i/>
                <w:spacing w:val="-2"/>
                <w:sz w:val="16"/>
              </w:rPr>
              <w:t>Biopharma</w:t>
            </w:r>
          </w:p>
        </w:tc>
        <w:tc>
          <w:tcPr>
            <w:tcW w:w="8856" w:type="dxa"/>
          </w:tcPr>
          <w:p>
            <w:pPr>
              <w:pStyle w:val="TableParagraph"/>
              <w:spacing w:before="25"/>
              <w:ind w:left="101"/>
              <w:rPr>
                <w:sz w:val="16"/>
              </w:rPr>
            </w:pPr>
            <w:r>
              <w:rPr>
                <w:sz w:val="16"/>
              </w:rPr>
              <w:t>Global</w:t>
            </w:r>
            <w:r>
              <w:rPr>
                <w:spacing w:val="8"/>
                <w:sz w:val="16"/>
              </w:rPr>
              <w:t> </w:t>
            </w:r>
            <w:r>
              <w:rPr>
                <w:sz w:val="16"/>
              </w:rPr>
              <w:t>Biopharmaceuticals</w:t>
            </w:r>
            <w:r>
              <w:rPr>
                <w:spacing w:val="9"/>
                <w:sz w:val="16"/>
              </w:rPr>
              <w:t> </w:t>
            </w:r>
            <w:r>
              <w:rPr>
                <w:spacing w:val="-2"/>
                <w:sz w:val="16"/>
              </w:rPr>
              <w:t>Business</w:t>
            </w:r>
          </w:p>
        </w:tc>
      </w:tr>
      <w:tr>
        <w:trPr>
          <w:trHeight w:val="241" w:hRule="atLeast"/>
        </w:trPr>
        <w:tc>
          <w:tcPr>
            <w:tcW w:w="2592" w:type="dxa"/>
          </w:tcPr>
          <w:p>
            <w:pPr>
              <w:pStyle w:val="TableParagraph"/>
              <w:spacing w:before="12"/>
              <w:ind w:left="23"/>
              <w:rPr>
                <w:i/>
                <w:sz w:val="16"/>
              </w:rPr>
            </w:pPr>
            <w:r>
              <w:rPr>
                <w:i/>
                <w:spacing w:val="-2"/>
                <w:sz w:val="16"/>
              </w:rPr>
              <w:t>Blackstone</w:t>
            </w:r>
          </w:p>
        </w:tc>
        <w:tc>
          <w:tcPr>
            <w:tcW w:w="8856" w:type="dxa"/>
          </w:tcPr>
          <w:p>
            <w:pPr>
              <w:pStyle w:val="TableParagraph"/>
              <w:spacing w:before="25"/>
              <w:ind w:left="101"/>
              <w:rPr>
                <w:sz w:val="16"/>
              </w:rPr>
            </w:pPr>
            <w:r>
              <w:rPr>
                <w:sz w:val="16"/>
              </w:rPr>
              <w:t>Blackstone</w:t>
            </w:r>
            <w:r>
              <w:rPr>
                <w:spacing w:val="4"/>
                <w:sz w:val="16"/>
              </w:rPr>
              <w:t> </w:t>
            </w:r>
            <w:r>
              <w:rPr>
                <w:sz w:val="16"/>
              </w:rPr>
              <w:t>Life</w:t>
            </w:r>
            <w:r>
              <w:rPr>
                <w:spacing w:val="5"/>
                <w:sz w:val="16"/>
              </w:rPr>
              <w:t> </w:t>
            </w:r>
            <w:r>
              <w:rPr>
                <w:spacing w:val="-2"/>
                <w:sz w:val="16"/>
              </w:rPr>
              <w:t>Sciences</w:t>
            </w:r>
          </w:p>
        </w:tc>
      </w:tr>
      <w:tr>
        <w:trPr>
          <w:trHeight w:val="241" w:hRule="atLeast"/>
        </w:trPr>
        <w:tc>
          <w:tcPr>
            <w:tcW w:w="2592" w:type="dxa"/>
          </w:tcPr>
          <w:p>
            <w:pPr>
              <w:pStyle w:val="TableParagraph"/>
              <w:spacing w:before="12"/>
              <w:ind w:left="23"/>
              <w:rPr>
                <w:i/>
                <w:sz w:val="16"/>
              </w:rPr>
            </w:pPr>
            <w:r>
              <w:rPr>
                <w:i/>
                <w:spacing w:val="-5"/>
                <w:sz w:val="16"/>
              </w:rPr>
              <w:t>BMS</w:t>
            </w:r>
          </w:p>
        </w:tc>
        <w:tc>
          <w:tcPr>
            <w:tcW w:w="8856" w:type="dxa"/>
          </w:tcPr>
          <w:p>
            <w:pPr>
              <w:pStyle w:val="TableParagraph"/>
              <w:spacing w:before="25"/>
              <w:ind w:left="101"/>
              <w:rPr>
                <w:sz w:val="16"/>
              </w:rPr>
            </w:pPr>
            <w:r>
              <w:rPr>
                <w:sz w:val="16"/>
              </w:rPr>
              <w:t>Bristol-Myers</w:t>
            </w:r>
            <w:r>
              <w:rPr>
                <w:spacing w:val="6"/>
                <w:sz w:val="16"/>
              </w:rPr>
              <w:t> </w:t>
            </w:r>
            <w:r>
              <w:rPr>
                <w:sz w:val="16"/>
              </w:rPr>
              <w:t>Squibb</w:t>
            </w:r>
            <w:r>
              <w:rPr>
                <w:spacing w:val="7"/>
                <w:sz w:val="16"/>
              </w:rPr>
              <w:t> </w:t>
            </w:r>
            <w:r>
              <w:rPr>
                <w:spacing w:val="-2"/>
                <w:sz w:val="16"/>
              </w:rPr>
              <w:t>Company</w:t>
            </w:r>
          </w:p>
        </w:tc>
      </w:tr>
      <w:tr>
        <w:trPr>
          <w:trHeight w:val="254" w:hRule="atLeast"/>
        </w:trPr>
        <w:tc>
          <w:tcPr>
            <w:tcW w:w="2592" w:type="dxa"/>
          </w:tcPr>
          <w:p>
            <w:pPr>
              <w:pStyle w:val="TableParagraph"/>
              <w:spacing w:before="12"/>
              <w:ind w:left="23"/>
              <w:rPr>
                <w:i/>
                <w:sz w:val="16"/>
              </w:rPr>
            </w:pPr>
            <w:r>
              <w:rPr>
                <w:i/>
                <w:spacing w:val="-5"/>
                <w:sz w:val="16"/>
              </w:rPr>
              <w:t>BOD</w:t>
            </w:r>
          </w:p>
        </w:tc>
        <w:tc>
          <w:tcPr>
            <w:tcW w:w="8856" w:type="dxa"/>
          </w:tcPr>
          <w:p>
            <w:pPr>
              <w:pStyle w:val="TableParagraph"/>
              <w:spacing w:before="25"/>
              <w:ind w:left="101"/>
              <w:rPr>
                <w:sz w:val="16"/>
              </w:rPr>
            </w:pPr>
            <w:r>
              <w:rPr>
                <w:sz w:val="16"/>
              </w:rPr>
              <w:t>Board</w:t>
            </w:r>
            <w:r>
              <w:rPr>
                <w:spacing w:val="2"/>
                <w:sz w:val="16"/>
              </w:rPr>
              <w:t> </w:t>
            </w:r>
            <w:r>
              <w:rPr>
                <w:sz w:val="16"/>
              </w:rPr>
              <w:t>of</w:t>
            </w:r>
            <w:r>
              <w:rPr>
                <w:spacing w:val="3"/>
                <w:sz w:val="16"/>
              </w:rPr>
              <w:t> </w:t>
            </w:r>
            <w:r>
              <w:rPr>
                <w:spacing w:val="-2"/>
                <w:sz w:val="16"/>
              </w:rPr>
              <w:t>Directors</w:t>
            </w:r>
          </w:p>
        </w:tc>
      </w:tr>
      <w:tr>
        <w:trPr>
          <w:trHeight w:val="241" w:hRule="atLeast"/>
        </w:trPr>
        <w:tc>
          <w:tcPr>
            <w:tcW w:w="2592" w:type="dxa"/>
          </w:tcPr>
          <w:p>
            <w:pPr>
              <w:pStyle w:val="TableParagraph"/>
              <w:spacing w:before="12"/>
              <w:ind w:left="23"/>
              <w:rPr>
                <w:i/>
                <w:sz w:val="16"/>
              </w:rPr>
            </w:pPr>
            <w:r>
              <w:rPr>
                <w:i/>
                <w:spacing w:val="-5"/>
                <w:sz w:val="16"/>
              </w:rPr>
              <w:t>CDC</w:t>
            </w:r>
          </w:p>
        </w:tc>
        <w:tc>
          <w:tcPr>
            <w:tcW w:w="8856" w:type="dxa"/>
          </w:tcPr>
          <w:p>
            <w:pPr>
              <w:pStyle w:val="TableParagraph"/>
              <w:spacing w:before="25"/>
              <w:ind w:left="101"/>
              <w:rPr>
                <w:sz w:val="16"/>
              </w:rPr>
            </w:pPr>
            <w:r>
              <w:rPr>
                <w:sz w:val="16"/>
              </w:rPr>
              <w:t>U.S.</w:t>
            </w:r>
            <w:r>
              <w:rPr>
                <w:spacing w:val="3"/>
                <w:sz w:val="16"/>
              </w:rPr>
              <w:t> </w:t>
            </w:r>
            <w:r>
              <w:rPr>
                <w:sz w:val="16"/>
              </w:rPr>
              <w:t>Centers</w:t>
            </w:r>
            <w:r>
              <w:rPr>
                <w:spacing w:val="4"/>
                <w:sz w:val="16"/>
              </w:rPr>
              <w:t> </w:t>
            </w:r>
            <w:r>
              <w:rPr>
                <w:sz w:val="16"/>
              </w:rPr>
              <w:t>for</w:t>
            </w:r>
            <w:r>
              <w:rPr>
                <w:spacing w:val="3"/>
                <w:sz w:val="16"/>
              </w:rPr>
              <w:t> </w:t>
            </w:r>
            <w:r>
              <w:rPr>
                <w:sz w:val="16"/>
              </w:rPr>
              <w:t>Disease</w:t>
            </w:r>
            <w:r>
              <w:rPr>
                <w:spacing w:val="4"/>
                <w:sz w:val="16"/>
              </w:rPr>
              <w:t> </w:t>
            </w:r>
            <w:r>
              <w:rPr>
                <w:sz w:val="16"/>
              </w:rPr>
              <w:t>Control</w:t>
            </w:r>
            <w:r>
              <w:rPr>
                <w:spacing w:val="4"/>
                <w:sz w:val="16"/>
              </w:rPr>
              <w:t> </w:t>
            </w:r>
            <w:r>
              <w:rPr>
                <w:sz w:val="16"/>
              </w:rPr>
              <w:t>and</w:t>
            </w:r>
            <w:r>
              <w:rPr>
                <w:spacing w:val="3"/>
                <w:sz w:val="16"/>
              </w:rPr>
              <w:t> </w:t>
            </w:r>
            <w:r>
              <w:rPr>
                <w:spacing w:val="-2"/>
                <w:sz w:val="16"/>
              </w:rPr>
              <w:t>Prevention</w:t>
            </w:r>
          </w:p>
        </w:tc>
      </w:tr>
      <w:tr>
        <w:trPr>
          <w:trHeight w:val="254" w:hRule="atLeast"/>
        </w:trPr>
        <w:tc>
          <w:tcPr>
            <w:tcW w:w="2592" w:type="dxa"/>
          </w:tcPr>
          <w:p>
            <w:pPr>
              <w:pStyle w:val="TableParagraph"/>
              <w:spacing w:before="12"/>
              <w:ind w:left="23"/>
              <w:rPr>
                <w:i/>
                <w:sz w:val="16"/>
              </w:rPr>
            </w:pPr>
            <w:r>
              <w:rPr>
                <w:i/>
                <w:spacing w:val="-5"/>
                <w:sz w:val="16"/>
              </w:rPr>
              <w:t>CMA</w:t>
            </w:r>
          </w:p>
        </w:tc>
        <w:tc>
          <w:tcPr>
            <w:tcW w:w="8856" w:type="dxa"/>
          </w:tcPr>
          <w:p>
            <w:pPr>
              <w:pStyle w:val="TableParagraph"/>
              <w:spacing w:before="25"/>
              <w:ind w:left="101"/>
              <w:rPr>
                <w:sz w:val="16"/>
              </w:rPr>
            </w:pPr>
            <w:r>
              <w:rPr>
                <w:sz w:val="16"/>
              </w:rPr>
              <w:t>conditional</w:t>
            </w:r>
            <w:r>
              <w:rPr>
                <w:spacing w:val="6"/>
                <w:sz w:val="16"/>
              </w:rPr>
              <w:t> </w:t>
            </w:r>
            <w:r>
              <w:rPr>
                <w:sz w:val="16"/>
              </w:rPr>
              <w:t>marketing</w:t>
            </w:r>
            <w:r>
              <w:rPr>
                <w:spacing w:val="7"/>
                <w:sz w:val="16"/>
              </w:rPr>
              <w:t> </w:t>
            </w:r>
            <w:r>
              <w:rPr>
                <w:spacing w:val="-2"/>
                <w:sz w:val="16"/>
              </w:rPr>
              <w:t>authorisation</w:t>
            </w:r>
          </w:p>
        </w:tc>
      </w:tr>
      <w:tr>
        <w:trPr>
          <w:trHeight w:val="1010" w:hRule="atLeast"/>
        </w:trPr>
        <w:tc>
          <w:tcPr>
            <w:tcW w:w="2592" w:type="dxa"/>
          </w:tcPr>
          <w:p>
            <w:pPr>
              <w:pStyle w:val="TableParagraph"/>
              <w:spacing w:before="12"/>
              <w:ind w:left="23"/>
              <w:rPr>
                <w:i/>
                <w:sz w:val="16"/>
              </w:rPr>
            </w:pPr>
            <w:r>
              <w:rPr>
                <w:i/>
                <w:spacing w:val="-2"/>
                <w:sz w:val="16"/>
              </w:rPr>
              <w:t>Comirnaty*</w:t>
            </w:r>
          </w:p>
        </w:tc>
        <w:tc>
          <w:tcPr>
            <w:tcW w:w="8856" w:type="dxa"/>
          </w:tcPr>
          <w:p>
            <w:pPr>
              <w:pStyle w:val="TableParagraph"/>
              <w:spacing w:before="43"/>
              <w:rPr>
                <w:sz w:val="16"/>
              </w:rPr>
            </w:pPr>
          </w:p>
          <w:p>
            <w:pPr>
              <w:pStyle w:val="TableParagraph"/>
              <w:spacing w:before="1"/>
              <w:ind w:left="101"/>
              <w:rPr>
                <w:sz w:val="16"/>
              </w:rPr>
            </w:pPr>
            <w:r>
              <w:rPr>
                <w:sz w:val="16"/>
              </w:rPr>
              <w:t>Unless otherwise noted, refers to, as applicable, and as authorized or approved, the Pfizer-BioNTech COVID-19</w:t>
            </w:r>
            <w:r>
              <w:rPr>
                <w:spacing w:val="-2"/>
                <w:sz w:val="16"/>
              </w:rPr>
              <w:t> </w:t>
            </w:r>
            <w:r>
              <w:rPr>
                <w:sz w:val="16"/>
              </w:rPr>
              <w:t>Vaccine, the Pfizer-</w:t>
            </w:r>
            <w:r>
              <w:rPr>
                <w:spacing w:val="40"/>
                <w:sz w:val="16"/>
              </w:rPr>
              <w:t> </w:t>
            </w:r>
            <w:r>
              <w:rPr>
                <w:sz w:val="16"/>
              </w:rPr>
              <w:t>BioNTech COVID-19 Vaccine, Bivalent (Original and Omicron BA.4/BA.5), the Comirnaty Original/Omicron BA.1 Vaccine, and</w:t>
            </w:r>
            <w:r>
              <w:rPr>
                <w:spacing w:val="40"/>
                <w:sz w:val="16"/>
              </w:rPr>
              <w:t> </w:t>
            </w:r>
            <w:r>
              <w:rPr>
                <w:sz w:val="16"/>
              </w:rPr>
              <w:t>Comirnaty Original/Omicron BA.4/BA.5 Vaccine. In the U.S., the original monovalent mRNA COVID-19 vaccine is no longer</w:t>
            </w:r>
            <w:r>
              <w:rPr>
                <w:spacing w:val="40"/>
                <w:sz w:val="16"/>
              </w:rPr>
              <w:t> </w:t>
            </w:r>
            <w:r>
              <w:rPr>
                <w:sz w:val="16"/>
              </w:rPr>
              <w:t>emergency use authorized or CDC-recommended, although Comirnaty remains a licensed vaccine.</w:t>
            </w:r>
          </w:p>
        </w:tc>
      </w:tr>
      <w:tr>
        <w:trPr>
          <w:trHeight w:val="241" w:hRule="atLeast"/>
        </w:trPr>
        <w:tc>
          <w:tcPr>
            <w:tcW w:w="2592" w:type="dxa"/>
          </w:tcPr>
          <w:p>
            <w:pPr>
              <w:pStyle w:val="TableParagraph"/>
              <w:spacing w:before="12"/>
              <w:ind w:left="23"/>
              <w:rPr>
                <w:i/>
                <w:sz w:val="16"/>
              </w:rPr>
            </w:pPr>
            <w:r>
              <w:rPr>
                <w:i/>
                <w:sz w:val="16"/>
              </w:rPr>
              <w:t>Cond.</w:t>
            </w:r>
            <w:r>
              <w:rPr>
                <w:i/>
                <w:spacing w:val="5"/>
                <w:sz w:val="16"/>
              </w:rPr>
              <w:t> </w:t>
            </w:r>
            <w:r>
              <w:rPr>
                <w:i/>
                <w:sz w:val="16"/>
              </w:rPr>
              <w:t>J-</w:t>
            </w:r>
            <w:r>
              <w:rPr>
                <w:i/>
                <w:spacing w:val="-5"/>
                <w:sz w:val="16"/>
              </w:rPr>
              <w:t>NDA</w:t>
            </w:r>
          </w:p>
        </w:tc>
        <w:tc>
          <w:tcPr>
            <w:tcW w:w="8856" w:type="dxa"/>
          </w:tcPr>
          <w:p>
            <w:pPr>
              <w:pStyle w:val="TableParagraph"/>
              <w:spacing w:before="25"/>
              <w:ind w:left="101"/>
              <w:rPr>
                <w:sz w:val="16"/>
              </w:rPr>
            </w:pPr>
            <w:r>
              <w:rPr>
                <w:sz w:val="16"/>
              </w:rPr>
              <w:t>Conditional</w:t>
            </w:r>
            <w:r>
              <w:rPr>
                <w:spacing w:val="4"/>
                <w:sz w:val="16"/>
              </w:rPr>
              <w:t> </w:t>
            </w:r>
            <w:r>
              <w:rPr>
                <w:sz w:val="16"/>
              </w:rPr>
              <w:t>Japan</w:t>
            </w:r>
            <w:r>
              <w:rPr>
                <w:spacing w:val="5"/>
                <w:sz w:val="16"/>
              </w:rPr>
              <w:t> </w:t>
            </w:r>
            <w:r>
              <w:rPr>
                <w:sz w:val="16"/>
              </w:rPr>
              <w:t>New</w:t>
            </w:r>
            <w:r>
              <w:rPr>
                <w:spacing w:val="4"/>
                <w:sz w:val="16"/>
              </w:rPr>
              <w:t> </w:t>
            </w:r>
            <w:r>
              <w:rPr>
                <w:sz w:val="16"/>
              </w:rPr>
              <w:t>Drug</w:t>
            </w:r>
            <w:r>
              <w:rPr>
                <w:spacing w:val="-5"/>
                <w:sz w:val="16"/>
              </w:rPr>
              <w:t> </w:t>
            </w:r>
            <w:r>
              <w:rPr>
                <w:spacing w:val="-2"/>
                <w:sz w:val="16"/>
              </w:rPr>
              <w:t>Application</w:t>
            </w:r>
          </w:p>
        </w:tc>
      </w:tr>
      <w:tr>
        <w:trPr>
          <w:trHeight w:val="254" w:hRule="atLeast"/>
        </w:trPr>
        <w:tc>
          <w:tcPr>
            <w:tcW w:w="2592" w:type="dxa"/>
          </w:tcPr>
          <w:p>
            <w:pPr>
              <w:pStyle w:val="TableParagraph"/>
              <w:spacing w:before="12"/>
              <w:ind w:left="23"/>
              <w:rPr>
                <w:i/>
                <w:sz w:val="16"/>
              </w:rPr>
            </w:pPr>
            <w:r>
              <w:rPr>
                <w:i/>
                <w:sz w:val="16"/>
              </w:rPr>
              <w:t>Consumer</w:t>
            </w:r>
            <w:r>
              <w:rPr>
                <w:i/>
                <w:spacing w:val="3"/>
                <w:sz w:val="16"/>
              </w:rPr>
              <w:t> </w:t>
            </w:r>
            <w:r>
              <w:rPr>
                <w:i/>
                <w:sz w:val="16"/>
              </w:rPr>
              <w:t>Healthcare</w:t>
            </w:r>
            <w:r>
              <w:rPr>
                <w:i/>
                <w:spacing w:val="3"/>
                <w:sz w:val="16"/>
              </w:rPr>
              <w:t> </w:t>
            </w:r>
            <w:r>
              <w:rPr>
                <w:i/>
                <w:spacing w:val="-5"/>
                <w:sz w:val="16"/>
              </w:rPr>
              <w:t>JV</w:t>
            </w:r>
          </w:p>
        </w:tc>
        <w:tc>
          <w:tcPr>
            <w:tcW w:w="8856" w:type="dxa"/>
          </w:tcPr>
          <w:p>
            <w:pPr>
              <w:pStyle w:val="TableParagraph"/>
              <w:spacing w:before="25"/>
              <w:ind w:left="101"/>
              <w:rPr>
                <w:sz w:val="16"/>
              </w:rPr>
            </w:pPr>
            <w:r>
              <w:rPr>
                <w:sz w:val="16"/>
              </w:rPr>
              <w:t>GSK</w:t>
            </w:r>
            <w:r>
              <w:rPr>
                <w:spacing w:val="5"/>
                <w:sz w:val="16"/>
              </w:rPr>
              <w:t> </w:t>
            </w:r>
            <w:r>
              <w:rPr>
                <w:sz w:val="16"/>
              </w:rPr>
              <w:t>Consumer</w:t>
            </w:r>
            <w:r>
              <w:rPr>
                <w:spacing w:val="6"/>
                <w:sz w:val="16"/>
              </w:rPr>
              <w:t> </w:t>
            </w:r>
            <w:r>
              <w:rPr>
                <w:sz w:val="16"/>
              </w:rPr>
              <w:t>Healthcare</w:t>
            </w:r>
            <w:r>
              <w:rPr>
                <w:spacing w:val="5"/>
                <w:sz w:val="16"/>
              </w:rPr>
              <w:t> </w:t>
            </w:r>
            <w:r>
              <w:rPr>
                <w:spacing w:val="-5"/>
                <w:sz w:val="16"/>
              </w:rPr>
              <w:t>JV</w:t>
            </w:r>
          </w:p>
        </w:tc>
      </w:tr>
      <w:tr>
        <w:trPr>
          <w:trHeight w:val="241" w:hRule="atLeast"/>
        </w:trPr>
        <w:tc>
          <w:tcPr>
            <w:tcW w:w="2592" w:type="dxa"/>
          </w:tcPr>
          <w:p>
            <w:pPr>
              <w:pStyle w:val="TableParagraph"/>
              <w:spacing w:before="12"/>
              <w:ind w:left="23"/>
              <w:rPr>
                <w:i/>
                <w:sz w:val="16"/>
              </w:rPr>
            </w:pPr>
            <w:r>
              <w:rPr>
                <w:i/>
                <w:sz w:val="16"/>
              </w:rPr>
              <w:t>COVID-</w:t>
            </w:r>
            <w:r>
              <w:rPr>
                <w:i/>
                <w:spacing w:val="-5"/>
                <w:sz w:val="16"/>
              </w:rPr>
              <w:t>19</w:t>
            </w:r>
          </w:p>
        </w:tc>
        <w:tc>
          <w:tcPr>
            <w:tcW w:w="8856" w:type="dxa"/>
          </w:tcPr>
          <w:p>
            <w:pPr>
              <w:pStyle w:val="TableParagraph"/>
              <w:spacing w:before="25"/>
              <w:ind w:left="101"/>
              <w:rPr>
                <w:sz w:val="16"/>
              </w:rPr>
            </w:pPr>
            <w:r>
              <w:rPr>
                <w:sz w:val="16"/>
              </w:rPr>
              <w:t>novel</w:t>
            </w:r>
            <w:r>
              <w:rPr>
                <w:spacing w:val="4"/>
                <w:sz w:val="16"/>
              </w:rPr>
              <w:t> </w:t>
            </w:r>
            <w:r>
              <w:rPr>
                <w:sz w:val="16"/>
              </w:rPr>
              <w:t>coronavirus</w:t>
            </w:r>
            <w:r>
              <w:rPr>
                <w:spacing w:val="4"/>
                <w:sz w:val="16"/>
              </w:rPr>
              <w:t> </w:t>
            </w:r>
            <w:r>
              <w:rPr>
                <w:sz w:val="16"/>
              </w:rPr>
              <w:t>disease</w:t>
            </w:r>
            <w:r>
              <w:rPr>
                <w:spacing w:val="4"/>
                <w:sz w:val="16"/>
              </w:rPr>
              <w:t> </w:t>
            </w:r>
            <w:r>
              <w:rPr>
                <w:sz w:val="16"/>
              </w:rPr>
              <w:t>of</w:t>
            </w:r>
            <w:r>
              <w:rPr>
                <w:spacing w:val="5"/>
                <w:sz w:val="16"/>
              </w:rPr>
              <w:t> </w:t>
            </w:r>
            <w:r>
              <w:rPr>
                <w:spacing w:val="-4"/>
                <w:sz w:val="16"/>
              </w:rPr>
              <w:t>2019</w:t>
            </w:r>
          </w:p>
        </w:tc>
      </w:tr>
      <w:tr>
        <w:trPr>
          <w:trHeight w:val="241" w:hRule="atLeast"/>
        </w:trPr>
        <w:tc>
          <w:tcPr>
            <w:tcW w:w="2592" w:type="dxa"/>
          </w:tcPr>
          <w:p>
            <w:pPr>
              <w:pStyle w:val="TableParagraph"/>
              <w:spacing w:before="12"/>
              <w:ind w:left="23"/>
              <w:rPr>
                <w:i/>
                <w:sz w:val="16"/>
              </w:rPr>
            </w:pPr>
            <w:r>
              <w:rPr>
                <w:i/>
                <w:sz w:val="16"/>
              </w:rPr>
              <w:t>Developed</w:t>
            </w:r>
            <w:r>
              <w:rPr>
                <w:i/>
                <w:spacing w:val="6"/>
                <w:sz w:val="16"/>
              </w:rPr>
              <w:t> </w:t>
            </w:r>
            <w:r>
              <w:rPr>
                <w:i/>
                <w:spacing w:val="-2"/>
                <w:sz w:val="16"/>
              </w:rPr>
              <w:t>Europe</w:t>
            </w:r>
          </w:p>
        </w:tc>
        <w:tc>
          <w:tcPr>
            <w:tcW w:w="8856" w:type="dxa"/>
          </w:tcPr>
          <w:p>
            <w:pPr>
              <w:pStyle w:val="TableParagraph"/>
              <w:spacing w:before="25"/>
              <w:ind w:left="101"/>
              <w:rPr>
                <w:sz w:val="16"/>
              </w:rPr>
            </w:pPr>
            <w:r>
              <w:rPr>
                <w:sz w:val="16"/>
              </w:rPr>
              <w:t>Includes</w:t>
            </w:r>
            <w:r>
              <w:rPr>
                <w:spacing w:val="3"/>
                <w:sz w:val="16"/>
              </w:rPr>
              <w:t> </w:t>
            </w:r>
            <w:r>
              <w:rPr>
                <w:sz w:val="16"/>
              </w:rPr>
              <w:t>the</w:t>
            </w:r>
            <w:r>
              <w:rPr>
                <w:spacing w:val="4"/>
                <w:sz w:val="16"/>
              </w:rPr>
              <w:t> </w:t>
            </w:r>
            <w:r>
              <w:rPr>
                <w:sz w:val="16"/>
              </w:rPr>
              <w:t>following</w:t>
            </w:r>
            <w:r>
              <w:rPr>
                <w:spacing w:val="4"/>
                <w:sz w:val="16"/>
              </w:rPr>
              <w:t> </w:t>
            </w:r>
            <w:r>
              <w:rPr>
                <w:sz w:val="16"/>
              </w:rPr>
              <w:t>markets: Western</w:t>
            </w:r>
            <w:r>
              <w:rPr>
                <w:spacing w:val="4"/>
                <w:sz w:val="16"/>
              </w:rPr>
              <w:t> </w:t>
            </w:r>
            <w:r>
              <w:rPr>
                <w:sz w:val="16"/>
              </w:rPr>
              <w:t>Europe,</w:t>
            </w:r>
            <w:r>
              <w:rPr>
                <w:spacing w:val="4"/>
                <w:sz w:val="16"/>
              </w:rPr>
              <w:t> </w:t>
            </w:r>
            <w:r>
              <w:rPr>
                <w:sz w:val="16"/>
              </w:rPr>
              <w:t>Scandinavian</w:t>
            </w:r>
            <w:r>
              <w:rPr>
                <w:spacing w:val="3"/>
                <w:sz w:val="16"/>
              </w:rPr>
              <w:t> </w:t>
            </w:r>
            <w:r>
              <w:rPr>
                <w:sz w:val="16"/>
              </w:rPr>
              <w:t>countries</w:t>
            </w:r>
            <w:r>
              <w:rPr>
                <w:spacing w:val="4"/>
                <w:sz w:val="16"/>
              </w:rPr>
              <w:t> </w:t>
            </w:r>
            <w:r>
              <w:rPr>
                <w:sz w:val="16"/>
              </w:rPr>
              <w:t>and</w:t>
            </w:r>
            <w:r>
              <w:rPr>
                <w:spacing w:val="4"/>
                <w:sz w:val="16"/>
              </w:rPr>
              <w:t> </w:t>
            </w:r>
            <w:r>
              <w:rPr>
                <w:spacing w:val="-2"/>
                <w:sz w:val="16"/>
              </w:rPr>
              <w:t>Finland</w:t>
            </w:r>
          </w:p>
        </w:tc>
      </w:tr>
      <w:tr>
        <w:trPr>
          <w:trHeight w:val="254" w:hRule="atLeast"/>
        </w:trPr>
        <w:tc>
          <w:tcPr>
            <w:tcW w:w="2592" w:type="dxa"/>
          </w:tcPr>
          <w:p>
            <w:pPr>
              <w:pStyle w:val="TableParagraph"/>
              <w:spacing w:before="12"/>
              <w:ind w:left="23"/>
              <w:rPr>
                <w:i/>
                <w:sz w:val="16"/>
              </w:rPr>
            </w:pPr>
            <w:r>
              <w:rPr>
                <w:i/>
                <w:sz w:val="16"/>
              </w:rPr>
              <w:t>Developed</w:t>
            </w:r>
            <w:r>
              <w:rPr>
                <w:i/>
                <w:spacing w:val="6"/>
                <w:sz w:val="16"/>
              </w:rPr>
              <w:t> </w:t>
            </w:r>
            <w:r>
              <w:rPr>
                <w:i/>
                <w:spacing w:val="-2"/>
                <w:sz w:val="16"/>
              </w:rPr>
              <w:t>Markets</w:t>
            </w:r>
          </w:p>
        </w:tc>
        <w:tc>
          <w:tcPr>
            <w:tcW w:w="8856" w:type="dxa"/>
          </w:tcPr>
          <w:p>
            <w:pPr>
              <w:pStyle w:val="TableParagraph"/>
              <w:spacing w:before="25"/>
              <w:ind w:left="101"/>
              <w:rPr>
                <w:sz w:val="16"/>
              </w:rPr>
            </w:pPr>
            <w:r>
              <w:rPr>
                <w:sz w:val="16"/>
              </w:rPr>
              <w:t>Includes</w:t>
            </w:r>
            <w:r>
              <w:rPr>
                <w:spacing w:val="4"/>
                <w:sz w:val="16"/>
              </w:rPr>
              <w:t> </w:t>
            </w:r>
            <w:r>
              <w:rPr>
                <w:sz w:val="16"/>
              </w:rPr>
              <w:t>the</w:t>
            </w:r>
            <w:r>
              <w:rPr>
                <w:spacing w:val="5"/>
                <w:sz w:val="16"/>
              </w:rPr>
              <w:t> </w:t>
            </w:r>
            <w:r>
              <w:rPr>
                <w:sz w:val="16"/>
              </w:rPr>
              <w:t>following</w:t>
            </w:r>
            <w:r>
              <w:rPr>
                <w:spacing w:val="4"/>
                <w:sz w:val="16"/>
              </w:rPr>
              <w:t> </w:t>
            </w:r>
            <w:r>
              <w:rPr>
                <w:sz w:val="16"/>
              </w:rPr>
              <w:t>markets:</w:t>
            </w:r>
            <w:r>
              <w:rPr>
                <w:spacing w:val="5"/>
                <w:sz w:val="16"/>
              </w:rPr>
              <w:t> </w:t>
            </w:r>
            <w:r>
              <w:rPr>
                <w:sz w:val="16"/>
              </w:rPr>
              <w:t>U.S.,</w:t>
            </w:r>
            <w:r>
              <w:rPr>
                <w:spacing w:val="4"/>
                <w:sz w:val="16"/>
              </w:rPr>
              <w:t> </w:t>
            </w:r>
            <w:r>
              <w:rPr>
                <w:sz w:val="16"/>
              </w:rPr>
              <w:t>Developed</w:t>
            </w:r>
            <w:r>
              <w:rPr>
                <w:spacing w:val="5"/>
                <w:sz w:val="16"/>
              </w:rPr>
              <w:t> </w:t>
            </w:r>
            <w:r>
              <w:rPr>
                <w:sz w:val="16"/>
              </w:rPr>
              <w:t>Europe,</w:t>
            </w:r>
            <w:r>
              <w:rPr>
                <w:spacing w:val="4"/>
                <w:sz w:val="16"/>
              </w:rPr>
              <w:t> </w:t>
            </w:r>
            <w:r>
              <w:rPr>
                <w:sz w:val="16"/>
              </w:rPr>
              <w:t>Japan,</w:t>
            </w:r>
            <w:r>
              <w:rPr>
                <w:spacing w:val="-5"/>
                <w:sz w:val="16"/>
              </w:rPr>
              <w:t> </w:t>
            </w:r>
            <w:r>
              <w:rPr>
                <w:sz w:val="16"/>
              </w:rPr>
              <w:t>Australia,</w:t>
            </w:r>
            <w:r>
              <w:rPr>
                <w:spacing w:val="5"/>
                <w:sz w:val="16"/>
              </w:rPr>
              <w:t> </w:t>
            </w:r>
            <w:r>
              <w:rPr>
                <w:sz w:val="16"/>
              </w:rPr>
              <w:t>Canada,</w:t>
            </w:r>
            <w:r>
              <w:rPr>
                <w:spacing w:val="4"/>
                <w:sz w:val="16"/>
              </w:rPr>
              <w:t> </w:t>
            </w:r>
            <w:r>
              <w:rPr>
                <w:sz w:val="16"/>
              </w:rPr>
              <w:t>South</w:t>
            </w:r>
            <w:r>
              <w:rPr>
                <w:spacing w:val="5"/>
                <w:sz w:val="16"/>
              </w:rPr>
              <w:t> </w:t>
            </w:r>
            <w:r>
              <w:rPr>
                <w:sz w:val="16"/>
              </w:rPr>
              <w:t>Korea</w:t>
            </w:r>
            <w:r>
              <w:rPr>
                <w:spacing w:val="4"/>
                <w:sz w:val="16"/>
              </w:rPr>
              <w:t> </w:t>
            </w:r>
            <w:r>
              <w:rPr>
                <w:sz w:val="16"/>
              </w:rPr>
              <w:t>and</w:t>
            </w:r>
            <w:r>
              <w:rPr>
                <w:spacing w:val="5"/>
                <w:sz w:val="16"/>
              </w:rPr>
              <w:t> </w:t>
            </w:r>
            <w:r>
              <w:rPr>
                <w:sz w:val="16"/>
              </w:rPr>
              <w:t>New</w:t>
            </w:r>
            <w:r>
              <w:rPr>
                <w:spacing w:val="4"/>
                <w:sz w:val="16"/>
              </w:rPr>
              <w:t> </w:t>
            </w:r>
            <w:r>
              <w:rPr>
                <w:spacing w:val="-2"/>
                <w:sz w:val="16"/>
              </w:rPr>
              <w:t>Zealand</w:t>
            </w:r>
          </w:p>
        </w:tc>
      </w:tr>
      <w:tr>
        <w:trPr>
          <w:trHeight w:val="241" w:hRule="atLeast"/>
        </w:trPr>
        <w:tc>
          <w:tcPr>
            <w:tcW w:w="2592" w:type="dxa"/>
          </w:tcPr>
          <w:p>
            <w:pPr>
              <w:pStyle w:val="TableParagraph"/>
              <w:spacing w:before="12"/>
              <w:ind w:left="23"/>
              <w:rPr>
                <w:i/>
                <w:sz w:val="16"/>
              </w:rPr>
            </w:pPr>
            <w:r>
              <w:rPr>
                <w:i/>
                <w:sz w:val="16"/>
              </w:rPr>
              <w:t>Developed</w:t>
            </w:r>
            <w:r>
              <w:rPr>
                <w:i/>
                <w:spacing w:val="3"/>
                <w:sz w:val="16"/>
              </w:rPr>
              <w:t> </w:t>
            </w:r>
            <w:r>
              <w:rPr>
                <w:i/>
                <w:sz w:val="16"/>
              </w:rPr>
              <w:t>Rest</w:t>
            </w:r>
            <w:r>
              <w:rPr>
                <w:i/>
                <w:spacing w:val="4"/>
                <w:sz w:val="16"/>
              </w:rPr>
              <w:t> </w:t>
            </w:r>
            <w:r>
              <w:rPr>
                <w:i/>
                <w:sz w:val="16"/>
              </w:rPr>
              <w:t>of</w:t>
            </w:r>
            <w:r>
              <w:rPr>
                <w:i/>
                <w:spacing w:val="3"/>
                <w:sz w:val="16"/>
              </w:rPr>
              <w:t> </w:t>
            </w:r>
            <w:r>
              <w:rPr>
                <w:i/>
                <w:spacing w:val="-2"/>
                <w:sz w:val="16"/>
              </w:rPr>
              <w:t>World</w:t>
            </w:r>
          </w:p>
        </w:tc>
        <w:tc>
          <w:tcPr>
            <w:tcW w:w="8856" w:type="dxa"/>
          </w:tcPr>
          <w:p>
            <w:pPr>
              <w:pStyle w:val="TableParagraph"/>
              <w:spacing w:before="25"/>
              <w:ind w:left="101"/>
              <w:rPr>
                <w:sz w:val="16"/>
              </w:rPr>
            </w:pPr>
            <w:r>
              <w:rPr>
                <w:sz w:val="16"/>
              </w:rPr>
              <w:t>Includes</w:t>
            </w:r>
            <w:r>
              <w:rPr>
                <w:spacing w:val="4"/>
                <w:sz w:val="16"/>
              </w:rPr>
              <w:t> </w:t>
            </w:r>
            <w:r>
              <w:rPr>
                <w:sz w:val="16"/>
              </w:rPr>
              <w:t>the</w:t>
            </w:r>
            <w:r>
              <w:rPr>
                <w:spacing w:val="4"/>
                <w:sz w:val="16"/>
              </w:rPr>
              <w:t> </w:t>
            </w:r>
            <w:r>
              <w:rPr>
                <w:sz w:val="16"/>
              </w:rPr>
              <w:t>following</w:t>
            </w:r>
            <w:r>
              <w:rPr>
                <w:spacing w:val="5"/>
                <w:sz w:val="16"/>
              </w:rPr>
              <w:t> </w:t>
            </w:r>
            <w:r>
              <w:rPr>
                <w:sz w:val="16"/>
              </w:rPr>
              <w:t>markets:</w:t>
            </w:r>
            <w:r>
              <w:rPr>
                <w:spacing w:val="4"/>
                <w:sz w:val="16"/>
              </w:rPr>
              <w:t> </w:t>
            </w:r>
            <w:r>
              <w:rPr>
                <w:sz w:val="16"/>
              </w:rPr>
              <w:t>Japan,</w:t>
            </w:r>
            <w:r>
              <w:rPr>
                <w:spacing w:val="-5"/>
                <w:sz w:val="16"/>
              </w:rPr>
              <w:t> </w:t>
            </w:r>
            <w:r>
              <w:rPr>
                <w:sz w:val="16"/>
              </w:rPr>
              <w:t>Australia,</w:t>
            </w:r>
            <w:r>
              <w:rPr>
                <w:spacing w:val="4"/>
                <w:sz w:val="16"/>
              </w:rPr>
              <w:t> </w:t>
            </w:r>
            <w:r>
              <w:rPr>
                <w:sz w:val="16"/>
              </w:rPr>
              <w:t>Canada,</w:t>
            </w:r>
            <w:r>
              <w:rPr>
                <w:spacing w:val="4"/>
                <w:sz w:val="16"/>
              </w:rPr>
              <w:t> </w:t>
            </w:r>
            <w:r>
              <w:rPr>
                <w:sz w:val="16"/>
              </w:rPr>
              <w:t>South</w:t>
            </w:r>
            <w:r>
              <w:rPr>
                <w:spacing w:val="5"/>
                <w:sz w:val="16"/>
              </w:rPr>
              <w:t> </w:t>
            </w:r>
            <w:r>
              <w:rPr>
                <w:sz w:val="16"/>
              </w:rPr>
              <w:t>Korea</w:t>
            </w:r>
            <w:r>
              <w:rPr>
                <w:spacing w:val="4"/>
                <w:sz w:val="16"/>
              </w:rPr>
              <w:t> </w:t>
            </w:r>
            <w:r>
              <w:rPr>
                <w:sz w:val="16"/>
              </w:rPr>
              <w:t>and</w:t>
            </w:r>
            <w:r>
              <w:rPr>
                <w:spacing w:val="5"/>
                <w:sz w:val="16"/>
              </w:rPr>
              <w:t> </w:t>
            </w:r>
            <w:r>
              <w:rPr>
                <w:sz w:val="16"/>
              </w:rPr>
              <w:t>New</w:t>
            </w:r>
            <w:r>
              <w:rPr>
                <w:spacing w:val="4"/>
                <w:sz w:val="16"/>
              </w:rPr>
              <w:t> </w:t>
            </w:r>
            <w:r>
              <w:rPr>
                <w:spacing w:val="-2"/>
                <w:sz w:val="16"/>
              </w:rPr>
              <w:t>Zealand</w:t>
            </w:r>
          </w:p>
        </w:tc>
      </w:tr>
      <w:tr>
        <w:trPr>
          <w:trHeight w:val="254" w:hRule="atLeast"/>
        </w:trPr>
        <w:tc>
          <w:tcPr>
            <w:tcW w:w="2592" w:type="dxa"/>
          </w:tcPr>
          <w:p>
            <w:pPr>
              <w:pStyle w:val="TableParagraph"/>
              <w:spacing w:before="12"/>
              <w:ind w:left="23"/>
              <w:rPr>
                <w:i/>
                <w:sz w:val="16"/>
              </w:rPr>
            </w:pPr>
            <w:r>
              <w:rPr>
                <w:i/>
                <w:color w:val="2B2B2B"/>
                <w:spacing w:val="-5"/>
                <w:sz w:val="16"/>
              </w:rPr>
              <w:t>EC</w:t>
            </w:r>
          </w:p>
        </w:tc>
        <w:tc>
          <w:tcPr>
            <w:tcW w:w="8856" w:type="dxa"/>
          </w:tcPr>
          <w:p>
            <w:pPr>
              <w:pStyle w:val="TableParagraph"/>
              <w:spacing w:before="25"/>
              <w:ind w:left="101"/>
              <w:rPr>
                <w:sz w:val="16"/>
              </w:rPr>
            </w:pPr>
            <w:r>
              <w:rPr>
                <w:sz w:val="16"/>
              </w:rPr>
              <w:t>European</w:t>
            </w:r>
            <w:r>
              <w:rPr>
                <w:spacing w:val="6"/>
                <w:sz w:val="16"/>
              </w:rPr>
              <w:t> </w:t>
            </w:r>
            <w:r>
              <w:rPr>
                <w:spacing w:val="-2"/>
                <w:sz w:val="16"/>
              </w:rPr>
              <w:t>Commission</w:t>
            </w:r>
          </w:p>
        </w:tc>
      </w:tr>
      <w:tr>
        <w:trPr>
          <w:trHeight w:val="241" w:hRule="atLeast"/>
        </w:trPr>
        <w:tc>
          <w:tcPr>
            <w:tcW w:w="2592" w:type="dxa"/>
          </w:tcPr>
          <w:p>
            <w:pPr>
              <w:pStyle w:val="TableParagraph"/>
              <w:spacing w:before="12"/>
              <w:ind w:left="23"/>
              <w:rPr>
                <w:i/>
                <w:sz w:val="16"/>
              </w:rPr>
            </w:pPr>
            <w:r>
              <w:rPr>
                <w:i/>
                <w:spacing w:val="-5"/>
                <w:sz w:val="16"/>
              </w:rPr>
              <w:t>EMA</w:t>
            </w:r>
          </w:p>
        </w:tc>
        <w:tc>
          <w:tcPr>
            <w:tcW w:w="8856" w:type="dxa"/>
          </w:tcPr>
          <w:p>
            <w:pPr>
              <w:pStyle w:val="TableParagraph"/>
              <w:spacing w:before="25"/>
              <w:ind w:left="101"/>
              <w:rPr>
                <w:sz w:val="16"/>
              </w:rPr>
            </w:pPr>
            <w:r>
              <w:rPr>
                <w:sz w:val="16"/>
              </w:rPr>
              <w:t>European</w:t>
            </w:r>
            <w:r>
              <w:rPr>
                <w:spacing w:val="7"/>
                <w:sz w:val="16"/>
              </w:rPr>
              <w:t> </w:t>
            </w:r>
            <w:r>
              <w:rPr>
                <w:sz w:val="16"/>
              </w:rPr>
              <w:t>Medicines</w:t>
            </w:r>
            <w:r>
              <w:rPr>
                <w:spacing w:val="-4"/>
                <w:sz w:val="16"/>
              </w:rPr>
              <w:t> </w:t>
            </w:r>
            <w:r>
              <w:rPr>
                <w:spacing w:val="-2"/>
                <w:sz w:val="16"/>
              </w:rPr>
              <w:t>Agency</w:t>
            </w:r>
          </w:p>
        </w:tc>
      </w:tr>
      <w:tr>
        <w:trPr>
          <w:trHeight w:val="443" w:hRule="atLeast"/>
        </w:trPr>
        <w:tc>
          <w:tcPr>
            <w:tcW w:w="2592" w:type="dxa"/>
          </w:tcPr>
          <w:p>
            <w:pPr>
              <w:pStyle w:val="TableParagraph"/>
              <w:spacing w:before="12"/>
              <w:ind w:left="23"/>
              <w:rPr>
                <w:i/>
                <w:sz w:val="16"/>
              </w:rPr>
            </w:pPr>
            <w:r>
              <w:rPr>
                <w:i/>
                <w:sz w:val="16"/>
              </w:rPr>
              <w:t>Emerging</w:t>
            </w:r>
            <w:r>
              <w:rPr>
                <w:i/>
                <w:spacing w:val="-1"/>
                <w:sz w:val="16"/>
              </w:rPr>
              <w:t> </w:t>
            </w:r>
            <w:r>
              <w:rPr>
                <w:i/>
                <w:spacing w:val="-2"/>
                <w:sz w:val="16"/>
              </w:rPr>
              <w:t>Markets</w:t>
            </w:r>
          </w:p>
        </w:tc>
        <w:tc>
          <w:tcPr>
            <w:tcW w:w="8856" w:type="dxa"/>
          </w:tcPr>
          <w:p>
            <w:pPr>
              <w:pStyle w:val="TableParagraph"/>
              <w:spacing w:line="247" w:lineRule="auto" w:before="25"/>
              <w:ind w:left="101" w:right="158"/>
              <w:rPr>
                <w:sz w:val="16"/>
              </w:rPr>
            </w:pPr>
            <w:r>
              <w:rPr>
                <w:sz w:val="16"/>
              </w:rPr>
              <w:t>Includes, but is not limited to, the following markets:</w:t>
            </w:r>
            <w:r>
              <w:rPr>
                <w:spacing w:val="-7"/>
                <w:sz w:val="16"/>
              </w:rPr>
              <w:t> </w:t>
            </w:r>
            <w:r>
              <w:rPr>
                <w:sz w:val="16"/>
              </w:rPr>
              <w:t>Asia (excluding Japan and South Korea), Latin</w:t>
            </w:r>
            <w:r>
              <w:rPr>
                <w:spacing w:val="-7"/>
                <w:sz w:val="16"/>
              </w:rPr>
              <w:t> </w:t>
            </w:r>
            <w:r>
              <w:rPr>
                <w:sz w:val="16"/>
              </w:rPr>
              <w:t>America, Eastern Europe,</w:t>
            </w:r>
            <w:r>
              <w:rPr>
                <w:spacing w:val="40"/>
                <w:sz w:val="16"/>
              </w:rPr>
              <w:t> </w:t>
            </w:r>
            <w:r>
              <w:rPr>
                <w:sz w:val="16"/>
              </w:rPr>
              <w:t>Central Europe, the Middle East, Africa and Turkey</w:t>
            </w:r>
          </w:p>
        </w:tc>
      </w:tr>
      <w:tr>
        <w:trPr>
          <w:trHeight w:val="241" w:hRule="atLeast"/>
        </w:trPr>
        <w:tc>
          <w:tcPr>
            <w:tcW w:w="2592" w:type="dxa"/>
          </w:tcPr>
          <w:p>
            <w:pPr>
              <w:pStyle w:val="TableParagraph"/>
              <w:spacing w:before="12"/>
              <w:ind w:left="23"/>
              <w:rPr>
                <w:i/>
                <w:sz w:val="16"/>
              </w:rPr>
            </w:pPr>
            <w:r>
              <w:rPr>
                <w:i/>
                <w:spacing w:val="-5"/>
                <w:sz w:val="16"/>
              </w:rPr>
              <w:t>EPS</w:t>
            </w:r>
          </w:p>
        </w:tc>
        <w:tc>
          <w:tcPr>
            <w:tcW w:w="8856" w:type="dxa"/>
          </w:tcPr>
          <w:p>
            <w:pPr>
              <w:pStyle w:val="TableParagraph"/>
              <w:spacing w:before="25"/>
              <w:ind w:left="101"/>
              <w:rPr>
                <w:sz w:val="16"/>
              </w:rPr>
            </w:pPr>
            <w:r>
              <w:rPr>
                <w:sz w:val="16"/>
              </w:rPr>
              <w:t>earnings</w:t>
            </w:r>
            <w:r>
              <w:rPr>
                <w:spacing w:val="3"/>
                <w:sz w:val="16"/>
              </w:rPr>
              <w:t> </w:t>
            </w:r>
            <w:r>
              <w:rPr>
                <w:sz w:val="16"/>
              </w:rPr>
              <w:t>per</w:t>
            </w:r>
            <w:r>
              <w:rPr>
                <w:spacing w:val="4"/>
                <w:sz w:val="16"/>
              </w:rPr>
              <w:t> </w:t>
            </w:r>
            <w:r>
              <w:rPr>
                <w:spacing w:val="-2"/>
                <w:sz w:val="16"/>
              </w:rPr>
              <w:t>share</w:t>
            </w:r>
          </w:p>
        </w:tc>
      </w:tr>
      <w:tr>
        <w:trPr>
          <w:trHeight w:val="254" w:hRule="atLeast"/>
        </w:trPr>
        <w:tc>
          <w:tcPr>
            <w:tcW w:w="2592" w:type="dxa"/>
          </w:tcPr>
          <w:p>
            <w:pPr>
              <w:pStyle w:val="TableParagraph"/>
              <w:spacing w:before="12"/>
              <w:ind w:left="23"/>
              <w:rPr>
                <w:i/>
                <w:sz w:val="16"/>
              </w:rPr>
            </w:pPr>
            <w:r>
              <w:rPr>
                <w:i/>
                <w:spacing w:val="-5"/>
                <w:sz w:val="16"/>
              </w:rPr>
              <w:t>ESG</w:t>
            </w:r>
          </w:p>
        </w:tc>
        <w:tc>
          <w:tcPr>
            <w:tcW w:w="8856" w:type="dxa"/>
          </w:tcPr>
          <w:p>
            <w:pPr>
              <w:pStyle w:val="TableParagraph"/>
              <w:spacing w:before="25"/>
              <w:ind w:left="101"/>
              <w:rPr>
                <w:sz w:val="16"/>
              </w:rPr>
            </w:pPr>
            <w:r>
              <w:rPr>
                <w:sz w:val="16"/>
              </w:rPr>
              <w:t>Environmental,</w:t>
            </w:r>
            <w:r>
              <w:rPr>
                <w:spacing w:val="5"/>
                <w:sz w:val="16"/>
              </w:rPr>
              <w:t> </w:t>
            </w:r>
            <w:r>
              <w:rPr>
                <w:sz w:val="16"/>
              </w:rPr>
              <w:t>Social</w:t>
            </w:r>
            <w:r>
              <w:rPr>
                <w:spacing w:val="5"/>
                <w:sz w:val="16"/>
              </w:rPr>
              <w:t> </w:t>
            </w:r>
            <w:r>
              <w:rPr>
                <w:sz w:val="16"/>
              </w:rPr>
              <w:t>and</w:t>
            </w:r>
            <w:r>
              <w:rPr>
                <w:spacing w:val="6"/>
                <w:sz w:val="16"/>
              </w:rPr>
              <w:t> </w:t>
            </w:r>
            <w:r>
              <w:rPr>
                <w:spacing w:val="-2"/>
                <w:sz w:val="16"/>
              </w:rPr>
              <w:t>Governance</w:t>
            </w:r>
          </w:p>
        </w:tc>
      </w:tr>
      <w:tr>
        <w:trPr>
          <w:trHeight w:val="241" w:hRule="atLeast"/>
        </w:trPr>
        <w:tc>
          <w:tcPr>
            <w:tcW w:w="2592" w:type="dxa"/>
          </w:tcPr>
          <w:p>
            <w:pPr>
              <w:pStyle w:val="TableParagraph"/>
              <w:spacing w:before="12"/>
              <w:ind w:left="23"/>
              <w:rPr>
                <w:i/>
                <w:sz w:val="16"/>
              </w:rPr>
            </w:pPr>
            <w:r>
              <w:rPr>
                <w:i/>
                <w:spacing w:val="-5"/>
                <w:sz w:val="16"/>
              </w:rPr>
              <w:t>EU</w:t>
            </w:r>
          </w:p>
        </w:tc>
        <w:tc>
          <w:tcPr>
            <w:tcW w:w="8856" w:type="dxa"/>
          </w:tcPr>
          <w:p>
            <w:pPr>
              <w:pStyle w:val="TableParagraph"/>
              <w:spacing w:before="25"/>
              <w:ind w:left="101"/>
              <w:rPr>
                <w:sz w:val="16"/>
              </w:rPr>
            </w:pPr>
            <w:r>
              <w:rPr>
                <w:sz w:val="16"/>
              </w:rPr>
              <w:t>European</w:t>
            </w:r>
            <w:r>
              <w:rPr>
                <w:spacing w:val="6"/>
                <w:sz w:val="16"/>
              </w:rPr>
              <w:t> </w:t>
            </w:r>
            <w:r>
              <w:rPr>
                <w:spacing w:val="-2"/>
                <w:sz w:val="16"/>
              </w:rPr>
              <w:t>Union</w:t>
            </w:r>
          </w:p>
        </w:tc>
      </w:tr>
      <w:tr>
        <w:trPr>
          <w:trHeight w:val="241" w:hRule="atLeast"/>
        </w:trPr>
        <w:tc>
          <w:tcPr>
            <w:tcW w:w="2592" w:type="dxa"/>
          </w:tcPr>
          <w:p>
            <w:pPr>
              <w:pStyle w:val="TableParagraph"/>
              <w:spacing w:before="12"/>
              <w:ind w:left="23"/>
              <w:rPr>
                <w:i/>
                <w:sz w:val="16"/>
              </w:rPr>
            </w:pPr>
            <w:r>
              <w:rPr>
                <w:i/>
                <w:spacing w:val="-5"/>
                <w:sz w:val="16"/>
              </w:rPr>
              <w:t>EUA</w:t>
            </w:r>
          </w:p>
        </w:tc>
        <w:tc>
          <w:tcPr>
            <w:tcW w:w="8856" w:type="dxa"/>
          </w:tcPr>
          <w:p>
            <w:pPr>
              <w:pStyle w:val="TableParagraph"/>
              <w:spacing w:before="25"/>
              <w:ind w:left="101"/>
              <w:rPr>
                <w:sz w:val="16"/>
              </w:rPr>
            </w:pPr>
            <w:r>
              <w:rPr>
                <w:sz w:val="16"/>
              </w:rPr>
              <w:t>emergency</w:t>
            </w:r>
            <w:r>
              <w:rPr>
                <w:spacing w:val="3"/>
                <w:sz w:val="16"/>
              </w:rPr>
              <w:t> </w:t>
            </w:r>
            <w:r>
              <w:rPr>
                <w:sz w:val="16"/>
              </w:rPr>
              <w:t>use</w:t>
            </w:r>
            <w:r>
              <w:rPr>
                <w:spacing w:val="3"/>
                <w:sz w:val="16"/>
              </w:rPr>
              <w:t> </w:t>
            </w:r>
            <w:r>
              <w:rPr>
                <w:spacing w:val="-2"/>
                <w:sz w:val="16"/>
              </w:rPr>
              <w:t>authorization</w:t>
            </w:r>
          </w:p>
        </w:tc>
      </w:tr>
      <w:tr>
        <w:trPr>
          <w:trHeight w:val="254" w:hRule="atLeast"/>
        </w:trPr>
        <w:tc>
          <w:tcPr>
            <w:tcW w:w="2592" w:type="dxa"/>
          </w:tcPr>
          <w:p>
            <w:pPr>
              <w:pStyle w:val="TableParagraph"/>
              <w:spacing w:before="12"/>
              <w:ind w:left="23"/>
              <w:rPr>
                <w:i/>
                <w:sz w:val="16"/>
              </w:rPr>
            </w:pPr>
            <w:r>
              <w:rPr>
                <w:i/>
                <w:sz w:val="16"/>
              </w:rPr>
              <w:t>Exchange</w:t>
            </w:r>
            <w:r>
              <w:rPr>
                <w:i/>
                <w:spacing w:val="3"/>
                <w:sz w:val="16"/>
              </w:rPr>
              <w:t> </w:t>
            </w:r>
            <w:r>
              <w:rPr>
                <w:i/>
                <w:spacing w:val="-5"/>
                <w:sz w:val="16"/>
              </w:rPr>
              <w:t>Act</w:t>
            </w:r>
          </w:p>
        </w:tc>
        <w:tc>
          <w:tcPr>
            <w:tcW w:w="8856" w:type="dxa"/>
          </w:tcPr>
          <w:p>
            <w:pPr>
              <w:pStyle w:val="TableParagraph"/>
              <w:spacing w:before="25"/>
              <w:ind w:left="101"/>
              <w:rPr>
                <w:sz w:val="16"/>
              </w:rPr>
            </w:pPr>
            <w:r>
              <w:rPr>
                <w:sz w:val="16"/>
              </w:rPr>
              <w:t>Securities</w:t>
            </w:r>
            <w:r>
              <w:rPr>
                <w:spacing w:val="3"/>
                <w:sz w:val="16"/>
              </w:rPr>
              <w:t> </w:t>
            </w:r>
            <w:r>
              <w:rPr>
                <w:sz w:val="16"/>
              </w:rPr>
              <w:t>Exchange</w:t>
            </w:r>
            <w:r>
              <w:rPr>
                <w:spacing w:val="-6"/>
                <w:sz w:val="16"/>
              </w:rPr>
              <w:t> </w:t>
            </w:r>
            <w:r>
              <w:rPr>
                <w:sz w:val="16"/>
              </w:rPr>
              <w:t>Act</w:t>
            </w:r>
            <w:r>
              <w:rPr>
                <w:spacing w:val="4"/>
                <w:sz w:val="16"/>
              </w:rPr>
              <w:t> </w:t>
            </w:r>
            <w:r>
              <w:rPr>
                <w:sz w:val="16"/>
              </w:rPr>
              <w:t>of</w:t>
            </w:r>
            <w:r>
              <w:rPr>
                <w:spacing w:val="3"/>
                <w:sz w:val="16"/>
              </w:rPr>
              <w:t> </w:t>
            </w:r>
            <w:r>
              <w:rPr>
                <w:sz w:val="16"/>
              </w:rPr>
              <w:t>1934,</w:t>
            </w:r>
            <w:r>
              <w:rPr>
                <w:spacing w:val="4"/>
                <w:sz w:val="16"/>
              </w:rPr>
              <w:t> </w:t>
            </w:r>
            <w:r>
              <w:rPr>
                <w:sz w:val="16"/>
              </w:rPr>
              <w:t>as</w:t>
            </w:r>
            <w:r>
              <w:rPr>
                <w:spacing w:val="4"/>
                <w:sz w:val="16"/>
              </w:rPr>
              <w:t> </w:t>
            </w:r>
            <w:r>
              <w:rPr>
                <w:spacing w:val="-2"/>
                <w:sz w:val="16"/>
              </w:rPr>
              <w:t>amended</w:t>
            </w:r>
          </w:p>
        </w:tc>
      </w:tr>
      <w:tr>
        <w:trPr>
          <w:trHeight w:val="241" w:hRule="atLeast"/>
        </w:trPr>
        <w:tc>
          <w:tcPr>
            <w:tcW w:w="2592" w:type="dxa"/>
          </w:tcPr>
          <w:p>
            <w:pPr>
              <w:pStyle w:val="TableParagraph"/>
              <w:spacing w:before="12"/>
              <w:ind w:left="23"/>
              <w:rPr>
                <w:i/>
                <w:sz w:val="16"/>
              </w:rPr>
            </w:pPr>
            <w:r>
              <w:rPr>
                <w:i/>
                <w:spacing w:val="-4"/>
                <w:sz w:val="16"/>
              </w:rPr>
              <w:t>FASB</w:t>
            </w:r>
          </w:p>
        </w:tc>
        <w:tc>
          <w:tcPr>
            <w:tcW w:w="8856" w:type="dxa"/>
          </w:tcPr>
          <w:p>
            <w:pPr>
              <w:pStyle w:val="TableParagraph"/>
              <w:spacing w:before="25"/>
              <w:ind w:left="101"/>
              <w:rPr>
                <w:sz w:val="16"/>
              </w:rPr>
            </w:pPr>
            <w:r>
              <w:rPr>
                <w:sz w:val="16"/>
              </w:rPr>
              <w:t>Financial</w:t>
            </w:r>
            <w:r>
              <w:rPr>
                <w:spacing w:val="-4"/>
                <w:sz w:val="16"/>
              </w:rPr>
              <w:t> </w:t>
            </w:r>
            <w:r>
              <w:rPr>
                <w:sz w:val="16"/>
              </w:rPr>
              <w:t>Accounting</w:t>
            </w:r>
            <w:r>
              <w:rPr>
                <w:spacing w:val="7"/>
                <w:sz w:val="16"/>
              </w:rPr>
              <w:t> </w:t>
            </w:r>
            <w:r>
              <w:rPr>
                <w:sz w:val="16"/>
              </w:rPr>
              <w:t>Standards</w:t>
            </w:r>
            <w:r>
              <w:rPr>
                <w:spacing w:val="7"/>
                <w:sz w:val="16"/>
              </w:rPr>
              <w:t> </w:t>
            </w:r>
            <w:r>
              <w:rPr>
                <w:spacing w:val="-2"/>
                <w:sz w:val="16"/>
              </w:rPr>
              <w:t>Board</w:t>
            </w:r>
          </w:p>
        </w:tc>
      </w:tr>
      <w:tr>
        <w:trPr>
          <w:trHeight w:val="241" w:hRule="atLeast"/>
        </w:trPr>
        <w:tc>
          <w:tcPr>
            <w:tcW w:w="2592" w:type="dxa"/>
          </w:tcPr>
          <w:p>
            <w:pPr>
              <w:pStyle w:val="TableParagraph"/>
              <w:spacing w:before="12"/>
              <w:ind w:left="23"/>
              <w:rPr>
                <w:i/>
                <w:sz w:val="16"/>
              </w:rPr>
            </w:pPr>
            <w:r>
              <w:rPr>
                <w:i/>
                <w:spacing w:val="-5"/>
                <w:sz w:val="16"/>
              </w:rPr>
              <w:t>FDA</w:t>
            </w:r>
          </w:p>
        </w:tc>
        <w:tc>
          <w:tcPr>
            <w:tcW w:w="8856" w:type="dxa"/>
          </w:tcPr>
          <w:p>
            <w:pPr>
              <w:pStyle w:val="TableParagraph"/>
              <w:spacing w:before="25"/>
              <w:ind w:left="101"/>
              <w:rPr>
                <w:sz w:val="16"/>
              </w:rPr>
            </w:pPr>
            <w:r>
              <w:rPr>
                <w:sz w:val="16"/>
              </w:rPr>
              <w:t>U.S.</w:t>
            </w:r>
            <w:r>
              <w:rPr>
                <w:spacing w:val="3"/>
                <w:sz w:val="16"/>
              </w:rPr>
              <w:t> </w:t>
            </w:r>
            <w:r>
              <w:rPr>
                <w:sz w:val="16"/>
              </w:rPr>
              <w:t>Food</w:t>
            </w:r>
            <w:r>
              <w:rPr>
                <w:spacing w:val="3"/>
                <w:sz w:val="16"/>
              </w:rPr>
              <w:t> </w:t>
            </w:r>
            <w:r>
              <w:rPr>
                <w:sz w:val="16"/>
              </w:rPr>
              <w:t>and</w:t>
            </w:r>
            <w:r>
              <w:rPr>
                <w:spacing w:val="3"/>
                <w:sz w:val="16"/>
              </w:rPr>
              <w:t> </w:t>
            </w:r>
            <w:r>
              <w:rPr>
                <w:sz w:val="16"/>
              </w:rPr>
              <w:t>Drug</w:t>
            </w:r>
            <w:r>
              <w:rPr>
                <w:spacing w:val="-7"/>
                <w:sz w:val="16"/>
              </w:rPr>
              <w:t> </w:t>
            </w:r>
            <w:r>
              <w:rPr>
                <w:spacing w:val="-2"/>
                <w:sz w:val="16"/>
              </w:rPr>
              <w:t>Administration</w:t>
            </w:r>
          </w:p>
        </w:tc>
      </w:tr>
      <w:tr>
        <w:trPr>
          <w:trHeight w:val="254" w:hRule="atLeast"/>
        </w:trPr>
        <w:tc>
          <w:tcPr>
            <w:tcW w:w="2592" w:type="dxa"/>
          </w:tcPr>
          <w:p>
            <w:pPr>
              <w:pStyle w:val="TableParagraph"/>
              <w:spacing w:before="12"/>
              <w:ind w:left="23"/>
              <w:rPr>
                <w:i/>
                <w:sz w:val="16"/>
              </w:rPr>
            </w:pPr>
            <w:r>
              <w:rPr>
                <w:i/>
                <w:color w:val="2B2B2B"/>
                <w:spacing w:val="-2"/>
                <w:sz w:val="16"/>
              </w:rPr>
              <w:t>FFDCA</w:t>
            </w:r>
          </w:p>
        </w:tc>
        <w:tc>
          <w:tcPr>
            <w:tcW w:w="8856" w:type="dxa"/>
          </w:tcPr>
          <w:p>
            <w:pPr>
              <w:pStyle w:val="TableParagraph"/>
              <w:spacing w:before="25"/>
              <w:ind w:left="101"/>
              <w:rPr>
                <w:sz w:val="16"/>
              </w:rPr>
            </w:pPr>
            <w:r>
              <w:rPr>
                <w:sz w:val="16"/>
              </w:rPr>
              <w:t>U.S.</w:t>
            </w:r>
            <w:r>
              <w:rPr>
                <w:spacing w:val="3"/>
                <w:sz w:val="16"/>
              </w:rPr>
              <w:t> </w:t>
            </w:r>
            <w:r>
              <w:rPr>
                <w:sz w:val="16"/>
              </w:rPr>
              <w:t>Federal</w:t>
            </w:r>
            <w:r>
              <w:rPr>
                <w:spacing w:val="4"/>
                <w:sz w:val="16"/>
              </w:rPr>
              <w:t> </w:t>
            </w:r>
            <w:r>
              <w:rPr>
                <w:sz w:val="16"/>
              </w:rPr>
              <w:t>Food,</w:t>
            </w:r>
            <w:r>
              <w:rPr>
                <w:spacing w:val="4"/>
                <w:sz w:val="16"/>
              </w:rPr>
              <w:t> </w:t>
            </w:r>
            <w:r>
              <w:rPr>
                <w:sz w:val="16"/>
              </w:rPr>
              <w:t>Drug</w:t>
            </w:r>
            <w:r>
              <w:rPr>
                <w:spacing w:val="4"/>
                <w:sz w:val="16"/>
              </w:rPr>
              <w:t> </w:t>
            </w:r>
            <w:r>
              <w:rPr>
                <w:sz w:val="16"/>
              </w:rPr>
              <w:t>and</w:t>
            </w:r>
            <w:r>
              <w:rPr>
                <w:spacing w:val="4"/>
                <w:sz w:val="16"/>
              </w:rPr>
              <w:t> </w:t>
            </w:r>
            <w:r>
              <w:rPr>
                <w:sz w:val="16"/>
              </w:rPr>
              <w:t>Cosmetic</w:t>
            </w:r>
            <w:r>
              <w:rPr>
                <w:spacing w:val="-6"/>
                <w:sz w:val="16"/>
              </w:rPr>
              <w:t> </w:t>
            </w:r>
            <w:r>
              <w:rPr>
                <w:spacing w:val="-5"/>
                <w:sz w:val="16"/>
              </w:rPr>
              <w:t>Act</w:t>
            </w:r>
          </w:p>
        </w:tc>
      </w:tr>
      <w:tr>
        <w:trPr>
          <w:trHeight w:val="214" w:hRule="atLeast"/>
        </w:trPr>
        <w:tc>
          <w:tcPr>
            <w:tcW w:w="2592" w:type="dxa"/>
          </w:tcPr>
          <w:p>
            <w:pPr>
              <w:pStyle w:val="TableParagraph"/>
              <w:spacing w:line="183" w:lineRule="exact" w:before="12"/>
              <w:ind w:left="23"/>
              <w:rPr>
                <w:i/>
                <w:sz w:val="16"/>
              </w:rPr>
            </w:pPr>
            <w:r>
              <w:rPr>
                <w:i/>
                <w:sz w:val="16"/>
              </w:rPr>
              <w:t>Form</w:t>
            </w:r>
            <w:r>
              <w:rPr>
                <w:i/>
                <w:spacing w:val="5"/>
                <w:sz w:val="16"/>
              </w:rPr>
              <w:t> </w:t>
            </w:r>
            <w:r>
              <w:rPr>
                <w:i/>
                <w:sz w:val="16"/>
              </w:rPr>
              <w:t>10-</w:t>
            </w:r>
            <w:r>
              <w:rPr>
                <w:i/>
                <w:spacing w:val="-10"/>
                <w:sz w:val="16"/>
              </w:rPr>
              <w:t>Q</w:t>
            </w:r>
          </w:p>
        </w:tc>
        <w:tc>
          <w:tcPr>
            <w:tcW w:w="8856" w:type="dxa"/>
          </w:tcPr>
          <w:p>
            <w:pPr>
              <w:pStyle w:val="TableParagraph"/>
              <w:spacing w:line="183" w:lineRule="exact" w:before="12"/>
              <w:ind w:left="101"/>
              <w:rPr>
                <w:sz w:val="16"/>
              </w:rPr>
            </w:pPr>
            <w:r>
              <w:rPr>
                <w:sz w:val="16"/>
              </w:rPr>
              <w:t>This</w:t>
            </w:r>
            <w:r>
              <w:rPr>
                <w:spacing w:val="3"/>
                <w:sz w:val="16"/>
              </w:rPr>
              <w:t> </w:t>
            </w:r>
            <w:r>
              <w:rPr>
                <w:sz w:val="16"/>
              </w:rPr>
              <w:t>Quarterly</w:t>
            </w:r>
            <w:r>
              <w:rPr>
                <w:spacing w:val="3"/>
                <w:sz w:val="16"/>
              </w:rPr>
              <w:t> </w:t>
            </w:r>
            <w:r>
              <w:rPr>
                <w:sz w:val="16"/>
              </w:rPr>
              <w:t>Report</w:t>
            </w:r>
            <w:r>
              <w:rPr>
                <w:spacing w:val="3"/>
                <w:sz w:val="16"/>
              </w:rPr>
              <w:t> </w:t>
            </w:r>
            <w:r>
              <w:rPr>
                <w:sz w:val="16"/>
              </w:rPr>
              <w:t>on</w:t>
            </w:r>
            <w:r>
              <w:rPr>
                <w:spacing w:val="4"/>
                <w:sz w:val="16"/>
              </w:rPr>
              <w:t> </w:t>
            </w:r>
            <w:r>
              <w:rPr>
                <w:sz w:val="16"/>
              </w:rPr>
              <w:t>Form</w:t>
            </w:r>
            <w:r>
              <w:rPr>
                <w:spacing w:val="3"/>
                <w:sz w:val="16"/>
              </w:rPr>
              <w:t> </w:t>
            </w:r>
            <w:r>
              <w:rPr>
                <w:sz w:val="16"/>
              </w:rPr>
              <w:t>10-Q</w:t>
            </w:r>
            <w:r>
              <w:rPr>
                <w:spacing w:val="3"/>
                <w:sz w:val="16"/>
              </w:rPr>
              <w:t> </w:t>
            </w:r>
            <w:r>
              <w:rPr>
                <w:sz w:val="16"/>
              </w:rPr>
              <w:t>for</w:t>
            </w:r>
            <w:r>
              <w:rPr>
                <w:spacing w:val="4"/>
                <w:sz w:val="16"/>
              </w:rPr>
              <w:t> </w:t>
            </w:r>
            <w:r>
              <w:rPr>
                <w:sz w:val="16"/>
              </w:rPr>
              <w:t>the</w:t>
            </w:r>
            <w:r>
              <w:rPr>
                <w:spacing w:val="3"/>
                <w:sz w:val="16"/>
              </w:rPr>
              <w:t> </w:t>
            </w:r>
            <w:r>
              <w:rPr>
                <w:sz w:val="16"/>
              </w:rPr>
              <w:t>quarterly</w:t>
            </w:r>
            <w:r>
              <w:rPr>
                <w:spacing w:val="3"/>
                <w:sz w:val="16"/>
              </w:rPr>
              <w:t> </w:t>
            </w:r>
            <w:r>
              <w:rPr>
                <w:sz w:val="16"/>
              </w:rPr>
              <w:t>period</w:t>
            </w:r>
            <w:r>
              <w:rPr>
                <w:spacing w:val="4"/>
                <w:sz w:val="16"/>
              </w:rPr>
              <w:t> </w:t>
            </w:r>
            <w:r>
              <w:rPr>
                <w:sz w:val="16"/>
              </w:rPr>
              <w:t>ended</w:t>
            </w:r>
            <w:r>
              <w:rPr>
                <w:spacing w:val="3"/>
                <w:sz w:val="16"/>
              </w:rPr>
              <w:t> </w:t>
            </w:r>
            <w:r>
              <w:rPr>
                <w:sz w:val="16"/>
              </w:rPr>
              <w:t>July</w:t>
            </w:r>
            <w:r>
              <w:rPr>
                <w:spacing w:val="3"/>
                <w:sz w:val="16"/>
              </w:rPr>
              <w:t> </w:t>
            </w:r>
            <w:r>
              <w:rPr>
                <w:sz w:val="16"/>
              </w:rPr>
              <w:t>2,</w:t>
            </w:r>
            <w:r>
              <w:rPr>
                <w:spacing w:val="4"/>
                <w:sz w:val="16"/>
              </w:rPr>
              <w:t> </w:t>
            </w:r>
            <w:r>
              <w:rPr>
                <w:spacing w:val="-4"/>
                <w:sz w:val="16"/>
              </w:rPr>
              <w:t>2023</w:t>
            </w:r>
          </w:p>
        </w:tc>
      </w:tr>
      <w:tr>
        <w:trPr>
          <w:trHeight w:val="241" w:hRule="atLeast"/>
        </w:trPr>
        <w:tc>
          <w:tcPr>
            <w:tcW w:w="2592" w:type="dxa"/>
          </w:tcPr>
          <w:p>
            <w:pPr>
              <w:pStyle w:val="TableParagraph"/>
              <w:spacing w:before="12"/>
              <w:ind w:left="23"/>
              <w:rPr>
                <w:i/>
                <w:sz w:val="16"/>
              </w:rPr>
            </w:pPr>
            <w:r>
              <w:rPr>
                <w:i/>
                <w:spacing w:val="-4"/>
                <w:sz w:val="16"/>
              </w:rPr>
              <w:t>GAAP</w:t>
            </w:r>
          </w:p>
        </w:tc>
        <w:tc>
          <w:tcPr>
            <w:tcW w:w="8856" w:type="dxa"/>
          </w:tcPr>
          <w:p>
            <w:pPr>
              <w:pStyle w:val="TableParagraph"/>
              <w:spacing w:before="25"/>
              <w:ind w:left="101"/>
              <w:rPr>
                <w:sz w:val="16"/>
              </w:rPr>
            </w:pPr>
            <w:r>
              <w:rPr>
                <w:sz w:val="16"/>
              </w:rPr>
              <w:t>Generally</w:t>
            </w:r>
            <w:r>
              <w:rPr>
                <w:spacing w:val="-3"/>
                <w:sz w:val="16"/>
              </w:rPr>
              <w:t> </w:t>
            </w:r>
            <w:r>
              <w:rPr>
                <w:sz w:val="16"/>
              </w:rPr>
              <w:t>Accepted</w:t>
            </w:r>
            <w:r>
              <w:rPr>
                <w:spacing w:val="-3"/>
                <w:sz w:val="16"/>
              </w:rPr>
              <w:t> </w:t>
            </w:r>
            <w:r>
              <w:rPr>
                <w:sz w:val="16"/>
              </w:rPr>
              <w:t>Accounting</w:t>
            </w:r>
            <w:r>
              <w:rPr>
                <w:spacing w:val="7"/>
                <w:sz w:val="16"/>
              </w:rPr>
              <w:t> </w:t>
            </w:r>
            <w:r>
              <w:rPr>
                <w:spacing w:val="-2"/>
                <w:sz w:val="16"/>
              </w:rPr>
              <w:t>Principles</w:t>
            </w:r>
          </w:p>
        </w:tc>
      </w:tr>
      <w:tr>
        <w:trPr>
          <w:trHeight w:val="254" w:hRule="atLeast"/>
        </w:trPr>
        <w:tc>
          <w:tcPr>
            <w:tcW w:w="2592" w:type="dxa"/>
          </w:tcPr>
          <w:p>
            <w:pPr>
              <w:pStyle w:val="TableParagraph"/>
              <w:spacing w:before="12"/>
              <w:ind w:left="23"/>
              <w:rPr>
                <w:i/>
                <w:sz w:val="16"/>
              </w:rPr>
            </w:pPr>
            <w:r>
              <w:rPr>
                <w:i/>
                <w:color w:val="2B2B2B"/>
                <w:spacing w:val="-5"/>
                <w:sz w:val="16"/>
              </w:rPr>
              <w:t>GBT</w:t>
            </w:r>
          </w:p>
        </w:tc>
        <w:tc>
          <w:tcPr>
            <w:tcW w:w="8856" w:type="dxa"/>
          </w:tcPr>
          <w:p>
            <w:pPr>
              <w:pStyle w:val="TableParagraph"/>
              <w:spacing w:before="25"/>
              <w:ind w:left="101"/>
              <w:rPr>
                <w:sz w:val="16"/>
              </w:rPr>
            </w:pPr>
            <w:r>
              <w:rPr>
                <w:sz w:val="16"/>
              </w:rPr>
              <w:t>Global</w:t>
            </w:r>
            <w:r>
              <w:rPr>
                <w:spacing w:val="5"/>
                <w:sz w:val="16"/>
              </w:rPr>
              <w:t> </w:t>
            </w:r>
            <w:r>
              <w:rPr>
                <w:sz w:val="16"/>
              </w:rPr>
              <w:t>Blood</w:t>
            </w:r>
            <w:r>
              <w:rPr>
                <w:spacing w:val="3"/>
                <w:sz w:val="16"/>
              </w:rPr>
              <w:t> </w:t>
            </w:r>
            <w:r>
              <w:rPr>
                <w:sz w:val="16"/>
              </w:rPr>
              <w:t>Therapeutics,</w:t>
            </w:r>
            <w:r>
              <w:rPr>
                <w:spacing w:val="5"/>
                <w:sz w:val="16"/>
              </w:rPr>
              <w:t> </w:t>
            </w:r>
            <w:r>
              <w:rPr>
                <w:spacing w:val="-4"/>
                <w:sz w:val="16"/>
              </w:rPr>
              <w:t>Inc.</w:t>
            </w:r>
          </w:p>
        </w:tc>
      </w:tr>
      <w:tr>
        <w:trPr>
          <w:trHeight w:val="241" w:hRule="atLeast"/>
        </w:trPr>
        <w:tc>
          <w:tcPr>
            <w:tcW w:w="2592" w:type="dxa"/>
          </w:tcPr>
          <w:p>
            <w:pPr>
              <w:pStyle w:val="TableParagraph"/>
              <w:spacing w:before="12"/>
              <w:ind w:left="23"/>
              <w:rPr>
                <w:i/>
                <w:sz w:val="16"/>
              </w:rPr>
            </w:pPr>
            <w:r>
              <w:rPr>
                <w:i/>
                <w:color w:val="2B2B2B"/>
                <w:spacing w:val="-5"/>
                <w:sz w:val="16"/>
              </w:rPr>
              <w:t>GPD</w:t>
            </w:r>
          </w:p>
        </w:tc>
        <w:tc>
          <w:tcPr>
            <w:tcW w:w="8856" w:type="dxa"/>
          </w:tcPr>
          <w:p>
            <w:pPr>
              <w:pStyle w:val="TableParagraph"/>
              <w:spacing w:before="25"/>
              <w:ind w:left="101"/>
              <w:rPr>
                <w:sz w:val="16"/>
              </w:rPr>
            </w:pPr>
            <w:r>
              <w:rPr>
                <w:sz w:val="16"/>
              </w:rPr>
              <w:t>Global</w:t>
            </w:r>
            <w:r>
              <w:rPr>
                <w:spacing w:val="4"/>
                <w:sz w:val="16"/>
              </w:rPr>
              <w:t> </w:t>
            </w:r>
            <w:r>
              <w:rPr>
                <w:sz w:val="16"/>
              </w:rPr>
              <w:t>Product</w:t>
            </w:r>
            <w:r>
              <w:rPr>
                <w:spacing w:val="5"/>
                <w:sz w:val="16"/>
              </w:rPr>
              <w:t> </w:t>
            </w:r>
            <w:r>
              <w:rPr>
                <w:spacing w:val="-2"/>
                <w:sz w:val="16"/>
              </w:rPr>
              <w:t>Development</w:t>
            </w:r>
          </w:p>
        </w:tc>
      </w:tr>
      <w:tr>
        <w:trPr>
          <w:trHeight w:val="241" w:hRule="atLeast"/>
        </w:trPr>
        <w:tc>
          <w:tcPr>
            <w:tcW w:w="2592" w:type="dxa"/>
          </w:tcPr>
          <w:p>
            <w:pPr>
              <w:pStyle w:val="TableParagraph"/>
              <w:spacing w:before="12"/>
              <w:ind w:left="23"/>
              <w:rPr>
                <w:i/>
                <w:sz w:val="16"/>
              </w:rPr>
            </w:pPr>
            <w:r>
              <w:rPr>
                <w:i/>
                <w:spacing w:val="-5"/>
                <w:sz w:val="16"/>
              </w:rPr>
              <w:t>GSK</w:t>
            </w:r>
          </w:p>
        </w:tc>
        <w:tc>
          <w:tcPr>
            <w:tcW w:w="8856" w:type="dxa"/>
          </w:tcPr>
          <w:p>
            <w:pPr>
              <w:pStyle w:val="TableParagraph"/>
              <w:spacing w:before="25"/>
              <w:ind w:left="101"/>
              <w:rPr>
                <w:sz w:val="16"/>
              </w:rPr>
            </w:pPr>
            <w:r>
              <w:rPr>
                <w:sz w:val="16"/>
              </w:rPr>
              <w:t>GSK</w:t>
            </w:r>
            <w:r>
              <w:rPr>
                <w:spacing w:val="3"/>
                <w:sz w:val="16"/>
              </w:rPr>
              <w:t> </w:t>
            </w:r>
            <w:r>
              <w:rPr>
                <w:spacing w:val="-5"/>
                <w:sz w:val="16"/>
              </w:rPr>
              <w:t>plc</w:t>
            </w:r>
          </w:p>
        </w:tc>
      </w:tr>
      <w:tr>
        <w:trPr>
          <w:trHeight w:val="254" w:hRule="atLeast"/>
        </w:trPr>
        <w:tc>
          <w:tcPr>
            <w:tcW w:w="2592" w:type="dxa"/>
          </w:tcPr>
          <w:p>
            <w:pPr>
              <w:pStyle w:val="TableParagraph"/>
              <w:spacing w:before="12"/>
              <w:ind w:left="23"/>
              <w:rPr>
                <w:i/>
                <w:sz w:val="16"/>
              </w:rPr>
            </w:pPr>
            <w:r>
              <w:rPr>
                <w:i/>
                <w:spacing w:val="-2"/>
                <w:sz w:val="16"/>
              </w:rPr>
              <w:t>Haleon</w:t>
            </w:r>
          </w:p>
        </w:tc>
        <w:tc>
          <w:tcPr>
            <w:tcW w:w="8856" w:type="dxa"/>
          </w:tcPr>
          <w:p>
            <w:pPr>
              <w:pStyle w:val="TableParagraph"/>
              <w:spacing w:before="25"/>
              <w:ind w:left="101"/>
              <w:rPr>
                <w:sz w:val="16"/>
              </w:rPr>
            </w:pPr>
            <w:r>
              <w:rPr>
                <w:sz w:val="16"/>
              </w:rPr>
              <w:t>Haleon</w:t>
            </w:r>
            <w:r>
              <w:rPr>
                <w:spacing w:val="4"/>
                <w:sz w:val="16"/>
              </w:rPr>
              <w:t> </w:t>
            </w:r>
            <w:r>
              <w:rPr>
                <w:spacing w:val="-5"/>
                <w:sz w:val="16"/>
              </w:rPr>
              <w:t>plc</w:t>
            </w:r>
          </w:p>
        </w:tc>
      </w:tr>
      <w:tr>
        <w:trPr>
          <w:trHeight w:val="241" w:hRule="atLeast"/>
        </w:trPr>
        <w:tc>
          <w:tcPr>
            <w:tcW w:w="2592" w:type="dxa"/>
          </w:tcPr>
          <w:p>
            <w:pPr>
              <w:pStyle w:val="TableParagraph"/>
              <w:spacing w:before="12"/>
              <w:ind w:left="23"/>
              <w:rPr>
                <w:i/>
                <w:sz w:val="16"/>
              </w:rPr>
            </w:pPr>
            <w:r>
              <w:rPr>
                <w:i/>
                <w:spacing w:val="-2"/>
                <w:sz w:val="16"/>
              </w:rPr>
              <w:t>HIPAA</w:t>
            </w:r>
          </w:p>
        </w:tc>
        <w:tc>
          <w:tcPr>
            <w:tcW w:w="8856" w:type="dxa"/>
          </w:tcPr>
          <w:p>
            <w:pPr>
              <w:pStyle w:val="TableParagraph"/>
              <w:spacing w:before="25"/>
              <w:ind w:left="101"/>
              <w:rPr>
                <w:sz w:val="16"/>
              </w:rPr>
            </w:pPr>
            <w:r>
              <w:rPr>
                <w:sz w:val="16"/>
              </w:rPr>
              <w:t>Health</w:t>
            </w:r>
            <w:r>
              <w:rPr>
                <w:spacing w:val="5"/>
                <w:sz w:val="16"/>
              </w:rPr>
              <w:t> </w:t>
            </w:r>
            <w:r>
              <w:rPr>
                <w:sz w:val="16"/>
              </w:rPr>
              <w:t>Insurance</w:t>
            </w:r>
            <w:r>
              <w:rPr>
                <w:spacing w:val="4"/>
                <w:sz w:val="16"/>
              </w:rPr>
              <w:t> </w:t>
            </w:r>
            <w:r>
              <w:rPr>
                <w:sz w:val="16"/>
              </w:rPr>
              <w:t>Portability</w:t>
            </w:r>
            <w:r>
              <w:rPr>
                <w:spacing w:val="5"/>
                <w:sz w:val="16"/>
              </w:rPr>
              <w:t> </w:t>
            </w:r>
            <w:r>
              <w:rPr>
                <w:sz w:val="16"/>
              </w:rPr>
              <w:t>and</w:t>
            </w:r>
            <w:r>
              <w:rPr>
                <w:spacing w:val="-5"/>
                <w:sz w:val="16"/>
              </w:rPr>
              <w:t> </w:t>
            </w:r>
            <w:r>
              <w:rPr>
                <w:sz w:val="16"/>
              </w:rPr>
              <w:t>Accountability</w:t>
            </w:r>
            <w:r>
              <w:rPr>
                <w:spacing w:val="-5"/>
                <w:sz w:val="16"/>
              </w:rPr>
              <w:t> </w:t>
            </w:r>
            <w:r>
              <w:rPr>
                <w:sz w:val="16"/>
              </w:rPr>
              <w:t>Act</w:t>
            </w:r>
            <w:r>
              <w:rPr>
                <w:spacing w:val="5"/>
                <w:sz w:val="16"/>
              </w:rPr>
              <w:t> </w:t>
            </w:r>
            <w:r>
              <w:rPr>
                <w:sz w:val="16"/>
              </w:rPr>
              <w:t>of</w:t>
            </w:r>
            <w:r>
              <w:rPr>
                <w:spacing w:val="5"/>
                <w:sz w:val="16"/>
              </w:rPr>
              <w:t> </w:t>
            </w:r>
            <w:r>
              <w:rPr>
                <w:spacing w:val="-4"/>
                <w:sz w:val="16"/>
              </w:rPr>
              <w:t>1996</w:t>
            </w:r>
          </w:p>
        </w:tc>
      </w:tr>
      <w:tr>
        <w:trPr>
          <w:trHeight w:val="254" w:hRule="atLeast"/>
        </w:trPr>
        <w:tc>
          <w:tcPr>
            <w:tcW w:w="2592" w:type="dxa"/>
          </w:tcPr>
          <w:p>
            <w:pPr>
              <w:pStyle w:val="TableParagraph"/>
              <w:spacing w:before="12"/>
              <w:ind w:left="23"/>
              <w:rPr>
                <w:i/>
                <w:sz w:val="16"/>
              </w:rPr>
            </w:pPr>
            <w:r>
              <w:rPr>
                <w:i/>
                <w:spacing w:val="-2"/>
                <w:sz w:val="16"/>
              </w:rPr>
              <w:t>Hospira</w:t>
            </w:r>
          </w:p>
        </w:tc>
        <w:tc>
          <w:tcPr>
            <w:tcW w:w="8856" w:type="dxa"/>
          </w:tcPr>
          <w:p>
            <w:pPr>
              <w:pStyle w:val="TableParagraph"/>
              <w:spacing w:before="25"/>
              <w:ind w:left="101"/>
              <w:rPr>
                <w:sz w:val="16"/>
              </w:rPr>
            </w:pPr>
            <w:r>
              <w:rPr>
                <w:sz w:val="16"/>
              </w:rPr>
              <w:t>Hospira,</w:t>
            </w:r>
            <w:r>
              <w:rPr>
                <w:spacing w:val="5"/>
                <w:sz w:val="16"/>
              </w:rPr>
              <w:t> </w:t>
            </w:r>
            <w:r>
              <w:rPr>
                <w:spacing w:val="-4"/>
                <w:sz w:val="16"/>
              </w:rPr>
              <w:t>Inc.</w:t>
            </w:r>
          </w:p>
        </w:tc>
      </w:tr>
      <w:tr>
        <w:trPr>
          <w:trHeight w:val="241" w:hRule="atLeast"/>
        </w:trPr>
        <w:tc>
          <w:tcPr>
            <w:tcW w:w="2592" w:type="dxa"/>
          </w:tcPr>
          <w:p>
            <w:pPr>
              <w:pStyle w:val="TableParagraph"/>
              <w:spacing w:before="12"/>
              <w:ind w:left="23"/>
              <w:rPr>
                <w:i/>
                <w:sz w:val="16"/>
              </w:rPr>
            </w:pPr>
            <w:r>
              <w:rPr>
                <w:i/>
                <w:spacing w:val="-2"/>
                <w:sz w:val="16"/>
              </w:rPr>
              <w:t>IPR&amp;D</w:t>
            </w:r>
          </w:p>
        </w:tc>
        <w:tc>
          <w:tcPr>
            <w:tcW w:w="8856" w:type="dxa"/>
          </w:tcPr>
          <w:p>
            <w:pPr>
              <w:pStyle w:val="TableParagraph"/>
              <w:spacing w:before="25"/>
              <w:ind w:left="101"/>
              <w:rPr>
                <w:sz w:val="16"/>
              </w:rPr>
            </w:pPr>
            <w:r>
              <w:rPr>
                <w:sz w:val="16"/>
              </w:rPr>
              <w:t>in-process</w:t>
            </w:r>
            <w:r>
              <w:rPr>
                <w:spacing w:val="4"/>
                <w:sz w:val="16"/>
              </w:rPr>
              <w:t> </w:t>
            </w:r>
            <w:r>
              <w:rPr>
                <w:sz w:val="16"/>
              </w:rPr>
              <w:t>research</w:t>
            </w:r>
            <w:r>
              <w:rPr>
                <w:spacing w:val="5"/>
                <w:sz w:val="16"/>
              </w:rPr>
              <w:t> </w:t>
            </w:r>
            <w:r>
              <w:rPr>
                <w:sz w:val="16"/>
              </w:rPr>
              <w:t>and</w:t>
            </w:r>
            <w:r>
              <w:rPr>
                <w:spacing w:val="5"/>
                <w:sz w:val="16"/>
              </w:rPr>
              <w:t> </w:t>
            </w:r>
            <w:r>
              <w:rPr>
                <w:spacing w:val="-2"/>
                <w:sz w:val="16"/>
              </w:rPr>
              <w:t>development</w:t>
            </w:r>
          </w:p>
        </w:tc>
      </w:tr>
      <w:tr>
        <w:trPr>
          <w:trHeight w:val="241" w:hRule="atLeast"/>
        </w:trPr>
        <w:tc>
          <w:tcPr>
            <w:tcW w:w="2592" w:type="dxa"/>
          </w:tcPr>
          <w:p>
            <w:pPr>
              <w:pStyle w:val="TableParagraph"/>
              <w:spacing w:before="12"/>
              <w:ind w:left="23"/>
              <w:rPr>
                <w:i/>
                <w:sz w:val="16"/>
              </w:rPr>
            </w:pPr>
            <w:r>
              <w:rPr>
                <w:i/>
                <w:spacing w:val="-5"/>
                <w:sz w:val="16"/>
              </w:rPr>
              <w:t>IRA</w:t>
            </w:r>
          </w:p>
        </w:tc>
        <w:tc>
          <w:tcPr>
            <w:tcW w:w="8856" w:type="dxa"/>
          </w:tcPr>
          <w:p>
            <w:pPr>
              <w:pStyle w:val="TableParagraph"/>
              <w:spacing w:before="25"/>
              <w:ind w:left="101"/>
              <w:rPr>
                <w:sz w:val="16"/>
              </w:rPr>
            </w:pPr>
            <w:r>
              <w:rPr>
                <w:sz w:val="16"/>
              </w:rPr>
              <w:t>Inflation</w:t>
            </w:r>
            <w:r>
              <w:rPr>
                <w:spacing w:val="4"/>
                <w:sz w:val="16"/>
              </w:rPr>
              <w:t> </w:t>
            </w:r>
            <w:r>
              <w:rPr>
                <w:sz w:val="16"/>
              </w:rPr>
              <w:t>Reduction</w:t>
            </w:r>
            <w:r>
              <w:rPr>
                <w:spacing w:val="-6"/>
                <w:sz w:val="16"/>
              </w:rPr>
              <w:t> </w:t>
            </w:r>
            <w:r>
              <w:rPr>
                <w:sz w:val="16"/>
              </w:rPr>
              <w:t>Act</w:t>
            </w:r>
            <w:r>
              <w:rPr>
                <w:spacing w:val="4"/>
                <w:sz w:val="16"/>
              </w:rPr>
              <w:t> </w:t>
            </w:r>
            <w:r>
              <w:rPr>
                <w:sz w:val="16"/>
              </w:rPr>
              <w:t>of</w:t>
            </w:r>
            <w:r>
              <w:rPr>
                <w:spacing w:val="4"/>
                <w:sz w:val="16"/>
              </w:rPr>
              <w:t> </w:t>
            </w:r>
            <w:r>
              <w:rPr>
                <w:spacing w:val="-4"/>
                <w:sz w:val="16"/>
              </w:rPr>
              <w:t>2022</w:t>
            </w:r>
          </w:p>
        </w:tc>
      </w:tr>
      <w:tr>
        <w:trPr>
          <w:trHeight w:val="254" w:hRule="atLeast"/>
        </w:trPr>
        <w:tc>
          <w:tcPr>
            <w:tcW w:w="2592" w:type="dxa"/>
          </w:tcPr>
          <w:p>
            <w:pPr>
              <w:pStyle w:val="TableParagraph"/>
              <w:spacing w:before="12"/>
              <w:ind w:left="23"/>
              <w:rPr>
                <w:i/>
                <w:sz w:val="16"/>
              </w:rPr>
            </w:pPr>
            <w:r>
              <w:rPr>
                <w:i/>
                <w:spacing w:val="-5"/>
                <w:sz w:val="16"/>
              </w:rPr>
              <w:t>IRS</w:t>
            </w:r>
          </w:p>
        </w:tc>
        <w:tc>
          <w:tcPr>
            <w:tcW w:w="8856" w:type="dxa"/>
          </w:tcPr>
          <w:p>
            <w:pPr>
              <w:pStyle w:val="TableParagraph"/>
              <w:spacing w:before="25"/>
              <w:ind w:left="101"/>
              <w:rPr>
                <w:sz w:val="16"/>
              </w:rPr>
            </w:pPr>
            <w:r>
              <w:rPr>
                <w:sz w:val="16"/>
              </w:rPr>
              <w:t>U.S.</w:t>
            </w:r>
            <w:r>
              <w:rPr>
                <w:spacing w:val="4"/>
                <w:sz w:val="16"/>
              </w:rPr>
              <w:t> </w:t>
            </w:r>
            <w:r>
              <w:rPr>
                <w:sz w:val="16"/>
              </w:rPr>
              <w:t>Internal</w:t>
            </w:r>
            <w:r>
              <w:rPr>
                <w:spacing w:val="4"/>
                <w:sz w:val="16"/>
              </w:rPr>
              <w:t> </w:t>
            </w:r>
            <w:r>
              <w:rPr>
                <w:sz w:val="16"/>
              </w:rPr>
              <w:t>Revenue</w:t>
            </w:r>
            <w:r>
              <w:rPr>
                <w:spacing w:val="5"/>
                <w:sz w:val="16"/>
              </w:rPr>
              <w:t> </w:t>
            </w:r>
            <w:r>
              <w:rPr>
                <w:spacing w:val="-2"/>
                <w:sz w:val="16"/>
              </w:rPr>
              <w:t>Service</w:t>
            </w:r>
          </w:p>
        </w:tc>
      </w:tr>
      <w:tr>
        <w:trPr>
          <w:trHeight w:val="241" w:hRule="atLeast"/>
        </w:trPr>
        <w:tc>
          <w:tcPr>
            <w:tcW w:w="2592" w:type="dxa"/>
          </w:tcPr>
          <w:p>
            <w:pPr>
              <w:pStyle w:val="TableParagraph"/>
              <w:spacing w:before="12"/>
              <w:ind w:left="23"/>
              <w:rPr>
                <w:i/>
                <w:sz w:val="16"/>
              </w:rPr>
            </w:pPr>
            <w:r>
              <w:rPr>
                <w:i/>
                <w:spacing w:val="-5"/>
                <w:sz w:val="16"/>
              </w:rPr>
              <w:t>JAK</w:t>
            </w:r>
          </w:p>
        </w:tc>
        <w:tc>
          <w:tcPr>
            <w:tcW w:w="8856" w:type="dxa"/>
          </w:tcPr>
          <w:p>
            <w:pPr>
              <w:pStyle w:val="TableParagraph"/>
              <w:spacing w:before="25"/>
              <w:ind w:left="101"/>
              <w:rPr>
                <w:sz w:val="16"/>
              </w:rPr>
            </w:pPr>
            <w:r>
              <w:rPr>
                <w:sz w:val="16"/>
              </w:rPr>
              <w:t>Janus</w:t>
            </w:r>
            <w:r>
              <w:rPr>
                <w:spacing w:val="3"/>
                <w:sz w:val="16"/>
              </w:rPr>
              <w:t> </w:t>
            </w:r>
            <w:r>
              <w:rPr>
                <w:spacing w:val="-2"/>
                <w:sz w:val="16"/>
              </w:rPr>
              <w:t>kinase</w:t>
            </w:r>
          </w:p>
        </w:tc>
      </w:tr>
    </w:tbl>
    <w:p>
      <w:pPr>
        <w:spacing w:after="0"/>
        <w:rPr>
          <w:sz w:val="16"/>
        </w:rPr>
        <w:sectPr>
          <w:pgSz w:w="12240" w:h="15840"/>
          <w:pgMar w:top="920" w:bottom="439" w:left="220" w:right="240"/>
        </w:sectPr>
      </w:pPr>
    </w:p>
    <w:tbl>
      <w:tblPr>
        <w:tblW w:w="0" w:type="auto"/>
        <w:jc w:val="left"/>
        <w:tblInd w:w="1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92"/>
        <w:gridCol w:w="8856"/>
      </w:tblGrid>
      <w:tr>
        <w:trPr>
          <w:trHeight w:val="242" w:hRule="atLeast"/>
        </w:trPr>
        <w:tc>
          <w:tcPr>
            <w:tcW w:w="2592" w:type="dxa"/>
            <w:tcBorders>
              <w:top w:val="nil"/>
            </w:tcBorders>
          </w:tcPr>
          <w:p>
            <w:pPr>
              <w:pStyle w:val="TableParagraph"/>
              <w:spacing w:line="183" w:lineRule="exact"/>
              <w:ind w:left="23"/>
              <w:rPr>
                <w:i/>
                <w:sz w:val="16"/>
              </w:rPr>
            </w:pPr>
            <w:r>
              <w:rPr>
                <w:i/>
                <w:spacing w:val="-5"/>
                <w:sz w:val="16"/>
              </w:rPr>
              <w:t>JV</w:t>
            </w:r>
          </w:p>
        </w:tc>
        <w:tc>
          <w:tcPr>
            <w:tcW w:w="8856" w:type="dxa"/>
            <w:tcBorders>
              <w:top w:val="nil"/>
            </w:tcBorders>
          </w:tcPr>
          <w:p>
            <w:pPr>
              <w:pStyle w:val="TableParagraph"/>
              <w:spacing w:before="12"/>
              <w:ind w:left="101"/>
              <w:rPr>
                <w:sz w:val="16"/>
              </w:rPr>
            </w:pPr>
            <w:r>
              <w:rPr>
                <w:sz w:val="16"/>
              </w:rPr>
              <w:t>joint</w:t>
            </w:r>
            <w:r>
              <w:rPr>
                <w:spacing w:val="2"/>
                <w:sz w:val="16"/>
              </w:rPr>
              <w:t> </w:t>
            </w:r>
            <w:r>
              <w:rPr>
                <w:spacing w:val="-2"/>
                <w:sz w:val="16"/>
              </w:rPr>
              <w:t>venture</w:t>
            </w:r>
          </w:p>
        </w:tc>
      </w:tr>
      <w:tr>
        <w:trPr>
          <w:trHeight w:val="241" w:hRule="atLeast"/>
        </w:trPr>
        <w:tc>
          <w:tcPr>
            <w:tcW w:w="2592" w:type="dxa"/>
          </w:tcPr>
          <w:p>
            <w:pPr>
              <w:pStyle w:val="TableParagraph"/>
              <w:spacing w:before="12"/>
              <w:ind w:left="23"/>
              <w:rPr>
                <w:i/>
                <w:sz w:val="16"/>
              </w:rPr>
            </w:pPr>
            <w:r>
              <w:rPr>
                <w:i/>
                <w:spacing w:val="-4"/>
                <w:sz w:val="16"/>
              </w:rPr>
              <w:t>King</w:t>
            </w:r>
          </w:p>
        </w:tc>
        <w:tc>
          <w:tcPr>
            <w:tcW w:w="8856" w:type="dxa"/>
          </w:tcPr>
          <w:p>
            <w:pPr>
              <w:pStyle w:val="TableParagraph"/>
              <w:spacing w:before="25"/>
              <w:ind w:left="101"/>
              <w:rPr>
                <w:sz w:val="16"/>
              </w:rPr>
            </w:pPr>
            <w:r>
              <w:rPr>
                <w:sz w:val="16"/>
              </w:rPr>
              <w:t>King</w:t>
            </w:r>
            <w:r>
              <w:rPr>
                <w:spacing w:val="6"/>
                <w:sz w:val="16"/>
              </w:rPr>
              <w:t> </w:t>
            </w:r>
            <w:r>
              <w:rPr>
                <w:sz w:val="16"/>
              </w:rPr>
              <w:t>Pharmaceuticals</w:t>
            </w:r>
            <w:r>
              <w:rPr>
                <w:spacing w:val="6"/>
                <w:sz w:val="16"/>
              </w:rPr>
              <w:t> </w:t>
            </w:r>
            <w:r>
              <w:rPr>
                <w:sz w:val="16"/>
              </w:rPr>
              <w:t>LLC</w:t>
            </w:r>
            <w:r>
              <w:rPr>
                <w:spacing w:val="6"/>
                <w:sz w:val="16"/>
              </w:rPr>
              <w:t> </w:t>
            </w:r>
            <w:r>
              <w:rPr>
                <w:sz w:val="16"/>
              </w:rPr>
              <w:t>(formerly</w:t>
            </w:r>
            <w:r>
              <w:rPr>
                <w:spacing w:val="6"/>
                <w:sz w:val="16"/>
              </w:rPr>
              <w:t> </w:t>
            </w:r>
            <w:r>
              <w:rPr>
                <w:sz w:val="16"/>
              </w:rPr>
              <w:t>King</w:t>
            </w:r>
            <w:r>
              <w:rPr>
                <w:spacing w:val="6"/>
                <w:sz w:val="16"/>
              </w:rPr>
              <w:t> </w:t>
            </w:r>
            <w:r>
              <w:rPr>
                <w:sz w:val="16"/>
              </w:rPr>
              <w:t>Pharmaceuticals,</w:t>
            </w:r>
            <w:r>
              <w:rPr>
                <w:spacing w:val="6"/>
                <w:sz w:val="16"/>
              </w:rPr>
              <w:t> </w:t>
            </w:r>
            <w:r>
              <w:rPr>
                <w:spacing w:val="-2"/>
                <w:sz w:val="16"/>
              </w:rPr>
              <w:t>Inc.)</w:t>
            </w:r>
          </w:p>
        </w:tc>
      </w:tr>
      <w:tr>
        <w:trPr>
          <w:trHeight w:val="241" w:hRule="atLeast"/>
        </w:trPr>
        <w:tc>
          <w:tcPr>
            <w:tcW w:w="2592" w:type="dxa"/>
          </w:tcPr>
          <w:p>
            <w:pPr>
              <w:pStyle w:val="TableParagraph"/>
              <w:spacing w:before="12"/>
              <w:ind w:left="23"/>
              <w:rPr>
                <w:i/>
                <w:sz w:val="16"/>
              </w:rPr>
            </w:pPr>
            <w:r>
              <w:rPr>
                <w:i/>
                <w:spacing w:val="-2"/>
                <w:sz w:val="16"/>
              </w:rPr>
              <w:t>LIBOR</w:t>
            </w:r>
          </w:p>
        </w:tc>
        <w:tc>
          <w:tcPr>
            <w:tcW w:w="8856" w:type="dxa"/>
          </w:tcPr>
          <w:p>
            <w:pPr>
              <w:pStyle w:val="TableParagraph"/>
              <w:spacing w:before="25"/>
              <w:ind w:left="101"/>
              <w:rPr>
                <w:sz w:val="16"/>
              </w:rPr>
            </w:pPr>
            <w:r>
              <w:rPr>
                <w:sz w:val="16"/>
              </w:rPr>
              <w:t>London</w:t>
            </w:r>
            <w:r>
              <w:rPr>
                <w:spacing w:val="4"/>
                <w:sz w:val="16"/>
              </w:rPr>
              <w:t> </w:t>
            </w:r>
            <w:r>
              <w:rPr>
                <w:sz w:val="16"/>
              </w:rPr>
              <w:t>Interbank</w:t>
            </w:r>
            <w:r>
              <w:rPr>
                <w:spacing w:val="4"/>
                <w:sz w:val="16"/>
              </w:rPr>
              <w:t> </w:t>
            </w:r>
            <w:r>
              <w:rPr>
                <w:sz w:val="16"/>
              </w:rPr>
              <w:t>Offered</w:t>
            </w:r>
            <w:r>
              <w:rPr>
                <w:spacing w:val="5"/>
                <w:sz w:val="16"/>
              </w:rPr>
              <w:t> </w:t>
            </w:r>
            <w:r>
              <w:rPr>
                <w:spacing w:val="-4"/>
                <w:sz w:val="16"/>
              </w:rPr>
              <w:t>Rate</w:t>
            </w:r>
          </w:p>
        </w:tc>
      </w:tr>
      <w:tr>
        <w:trPr>
          <w:trHeight w:val="254" w:hRule="atLeast"/>
        </w:trPr>
        <w:tc>
          <w:tcPr>
            <w:tcW w:w="2592" w:type="dxa"/>
          </w:tcPr>
          <w:p>
            <w:pPr>
              <w:pStyle w:val="TableParagraph"/>
              <w:spacing w:before="12"/>
              <w:ind w:left="23"/>
              <w:rPr>
                <w:i/>
                <w:sz w:val="16"/>
              </w:rPr>
            </w:pPr>
            <w:r>
              <w:rPr>
                <w:i/>
                <w:spacing w:val="-5"/>
                <w:sz w:val="16"/>
              </w:rPr>
              <w:t>LOE</w:t>
            </w:r>
          </w:p>
        </w:tc>
        <w:tc>
          <w:tcPr>
            <w:tcW w:w="8856" w:type="dxa"/>
          </w:tcPr>
          <w:p>
            <w:pPr>
              <w:pStyle w:val="TableParagraph"/>
              <w:spacing w:before="25"/>
              <w:ind w:left="101"/>
              <w:rPr>
                <w:sz w:val="16"/>
              </w:rPr>
            </w:pPr>
            <w:r>
              <w:rPr>
                <w:sz w:val="16"/>
              </w:rPr>
              <w:t>loss</w:t>
            </w:r>
            <w:r>
              <w:rPr>
                <w:spacing w:val="1"/>
                <w:sz w:val="16"/>
              </w:rPr>
              <w:t> </w:t>
            </w:r>
            <w:r>
              <w:rPr>
                <w:sz w:val="16"/>
              </w:rPr>
              <w:t>of</w:t>
            </w:r>
            <w:r>
              <w:rPr>
                <w:spacing w:val="2"/>
                <w:sz w:val="16"/>
              </w:rPr>
              <w:t> </w:t>
            </w:r>
            <w:r>
              <w:rPr>
                <w:spacing w:val="-2"/>
                <w:sz w:val="16"/>
              </w:rPr>
              <w:t>exclusivity</w:t>
            </w:r>
          </w:p>
        </w:tc>
      </w:tr>
    </w:tbl>
    <w:p>
      <w:pPr>
        <w:pStyle w:val="BodyText"/>
      </w:pPr>
    </w:p>
    <w:p>
      <w:pPr>
        <w:pStyle w:val="BodyText"/>
        <w:spacing w:before="199"/>
      </w:pPr>
    </w:p>
    <w:p>
      <w:pPr>
        <w:pStyle w:val="BodyText"/>
        <w:spacing w:before="1"/>
        <w:ind w:left="24"/>
        <w:jc w:val="center"/>
      </w:pPr>
      <w:r>
        <w:rPr>
          <w:spacing w:val="-10"/>
        </w:rPr>
        <w:t>3</w:t>
      </w:r>
    </w:p>
    <w:p>
      <w:pPr>
        <w:pStyle w:val="BodyText"/>
        <w:spacing w:before="5"/>
        <w:rPr>
          <w:sz w:val="7"/>
        </w:rPr>
      </w:pPr>
      <w:r>
        <w:rPr/>
        <mc:AlternateContent>
          <mc:Choice Requires="wps">
            <w:drawing>
              <wp:anchor distT="0" distB="0" distL="0" distR="0" allowOverlap="1" layoutInCell="1" locked="0" behindDoc="1" simplePos="0" relativeHeight="487591424">
                <wp:simplePos x="0" y="0"/>
                <wp:positionH relativeFrom="page">
                  <wp:posOffset>231457</wp:posOffset>
                </wp:positionH>
                <wp:positionV relativeFrom="paragraph">
                  <wp:posOffset>69568</wp:posOffset>
                </wp:positionV>
                <wp:extent cx="7312659" cy="17145"/>
                <wp:effectExtent l="0" t="0" r="0" b="0"/>
                <wp:wrapTopAndBottom/>
                <wp:docPr id="16" name="Group 16"/>
                <wp:cNvGraphicFramePr>
                  <a:graphicFrameLocks/>
                </wp:cNvGraphicFramePr>
                <a:graphic>
                  <a:graphicData uri="http://schemas.microsoft.com/office/word/2010/wordprocessingGroup">
                    <wpg:wgp>
                      <wpg:cNvPr id="16" name="Group 16"/>
                      <wpg:cNvGrpSpPr/>
                      <wpg:grpSpPr>
                        <a:xfrm>
                          <a:off x="0" y="0"/>
                          <a:ext cx="7312659" cy="17145"/>
                          <a:chExt cx="7312659" cy="17145"/>
                        </a:xfrm>
                      </wpg:grpSpPr>
                      <wps:wsp>
                        <wps:cNvPr id="17" name="Graphic 1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8" name="Graphic 18"/>
                        <wps:cNvSpPr/>
                        <wps:spPr>
                          <a:xfrm>
                            <a:off x="-12" y="1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9" name="Graphic 1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7808pt;width:575.8pt;height:1.35pt;mso-position-horizontal-relative:page;mso-position-vertical-relative:paragraph;z-index:-15725056;mso-wrap-distance-left:0;mso-wrap-distance-right:0" id="docshapegroup14" coordorigin="364,110" coordsize="11516,27">
                <v:rect style="position:absolute;left:364;top:109;width:11516;height:14" id="docshape15" filled="true" fillcolor="#999999" stroked="false">
                  <v:fill type="solid"/>
                </v:rect>
                <v:shape style="position:absolute;left:364;top:109;width:11516;height:27" id="docshape16" coordorigin="364,110" coordsize="11516,27" path="m11880,110l11866,123,364,123,364,137,11866,137,11880,137,11880,123,11880,110xe" filled="true" fillcolor="#ededed" stroked="false">
                  <v:path arrowok="t"/>
                  <v:fill type="solid"/>
                </v:shape>
                <v:shape style="position:absolute;left:364;top:109;width:14;height:27" id="docshape17" coordorigin="364,110" coordsize="14,27" path="m364,137l364,110,378,110,378,123,364,137xe" filled="true" fillcolor="#999999" stroked="false">
                  <v:path arrowok="t"/>
                  <v:fill type="solid"/>
                </v:shape>
                <w10:wrap type="topAndBottom"/>
              </v:group>
            </w:pict>
          </mc:Fallback>
        </mc:AlternateContent>
      </w:r>
    </w:p>
    <w:p>
      <w:pPr>
        <w:spacing w:after="0"/>
        <w:rPr>
          <w:sz w:val="7"/>
        </w:rPr>
        <w:sectPr>
          <w:type w:val="continuous"/>
          <w:pgSz w:w="12240" w:h="15840"/>
          <w:pgMar w:top="340" w:bottom="280" w:left="220" w:right="240"/>
        </w:sectPr>
      </w:pPr>
    </w:p>
    <w:tbl>
      <w:tblPr>
        <w:tblW w:w="0" w:type="auto"/>
        <w:jc w:val="left"/>
        <w:tblInd w:w="1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92"/>
        <w:gridCol w:w="8856"/>
      </w:tblGrid>
      <w:tr>
        <w:trPr>
          <w:trHeight w:val="241" w:hRule="atLeast"/>
        </w:trPr>
        <w:tc>
          <w:tcPr>
            <w:tcW w:w="2592" w:type="dxa"/>
          </w:tcPr>
          <w:p>
            <w:pPr>
              <w:pStyle w:val="TableParagraph"/>
              <w:spacing w:before="12"/>
              <w:ind w:left="23"/>
              <w:rPr>
                <w:i/>
                <w:sz w:val="16"/>
              </w:rPr>
            </w:pPr>
            <w:r>
              <w:rPr>
                <w:i/>
                <w:spacing w:val="-4"/>
                <w:sz w:val="16"/>
              </w:rPr>
              <w:t>mCRC</w:t>
            </w:r>
          </w:p>
        </w:tc>
        <w:tc>
          <w:tcPr>
            <w:tcW w:w="8856" w:type="dxa"/>
          </w:tcPr>
          <w:p>
            <w:pPr>
              <w:pStyle w:val="TableParagraph"/>
              <w:spacing w:before="25"/>
              <w:ind w:left="100"/>
              <w:rPr>
                <w:sz w:val="16"/>
              </w:rPr>
            </w:pPr>
            <w:r>
              <w:rPr>
                <w:sz w:val="16"/>
              </w:rPr>
              <w:t>metastatic</w:t>
            </w:r>
            <w:r>
              <w:rPr>
                <w:spacing w:val="6"/>
                <w:sz w:val="16"/>
              </w:rPr>
              <w:t> </w:t>
            </w:r>
            <w:r>
              <w:rPr>
                <w:sz w:val="16"/>
              </w:rPr>
              <w:t>colorectal</w:t>
            </w:r>
            <w:r>
              <w:rPr>
                <w:spacing w:val="6"/>
                <w:sz w:val="16"/>
              </w:rPr>
              <w:t> </w:t>
            </w:r>
            <w:r>
              <w:rPr>
                <w:spacing w:val="-2"/>
                <w:sz w:val="16"/>
              </w:rPr>
              <w:t>cancer</w:t>
            </w:r>
          </w:p>
        </w:tc>
      </w:tr>
      <w:tr>
        <w:trPr>
          <w:trHeight w:val="335" w:hRule="atLeast"/>
        </w:trPr>
        <w:tc>
          <w:tcPr>
            <w:tcW w:w="2592" w:type="dxa"/>
          </w:tcPr>
          <w:p>
            <w:pPr>
              <w:pStyle w:val="TableParagraph"/>
              <w:spacing w:before="12"/>
              <w:ind w:left="23"/>
              <w:rPr>
                <w:i/>
                <w:sz w:val="16"/>
              </w:rPr>
            </w:pPr>
            <w:r>
              <w:rPr>
                <w:i/>
                <w:spacing w:val="-2"/>
                <w:sz w:val="16"/>
              </w:rPr>
              <w:t>mCRPC</w:t>
            </w:r>
          </w:p>
        </w:tc>
        <w:tc>
          <w:tcPr>
            <w:tcW w:w="8856" w:type="dxa"/>
          </w:tcPr>
          <w:p>
            <w:pPr>
              <w:pStyle w:val="TableParagraph"/>
              <w:spacing w:before="120"/>
              <w:ind w:left="100"/>
              <w:rPr>
                <w:sz w:val="16"/>
              </w:rPr>
            </w:pPr>
            <w:r>
              <w:rPr>
                <w:sz w:val="16"/>
              </w:rPr>
              <w:t>metastatic</w:t>
            </w:r>
            <w:r>
              <w:rPr>
                <w:spacing w:val="7"/>
                <w:sz w:val="16"/>
              </w:rPr>
              <w:t> </w:t>
            </w:r>
            <w:r>
              <w:rPr>
                <w:sz w:val="16"/>
              </w:rPr>
              <w:t>castration-resistant</w:t>
            </w:r>
            <w:r>
              <w:rPr>
                <w:spacing w:val="8"/>
                <w:sz w:val="16"/>
              </w:rPr>
              <w:t> </w:t>
            </w:r>
            <w:r>
              <w:rPr>
                <w:sz w:val="16"/>
              </w:rPr>
              <w:t>prostate</w:t>
            </w:r>
            <w:r>
              <w:rPr>
                <w:spacing w:val="8"/>
                <w:sz w:val="16"/>
              </w:rPr>
              <w:t> </w:t>
            </w:r>
            <w:r>
              <w:rPr>
                <w:spacing w:val="-2"/>
                <w:sz w:val="16"/>
              </w:rPr>
              <w:t>cancer</w:t>
            </w:r>
          </w:p>
        </w:tc>
      </w:tr>
      <w:tr>
        <w:trPr>
          <w:trHeight w:val="335" w:hRule="atLeast"/>
        </w:trPr>
        <w:tc>
          <w:tcPr>
            <w:tcW w:w="2592" w:type="dxa"/>
          </w:tcPr>
          <w:p>
            <w:pPr>
              <w:pStyle w:val="TableParagraph"/>
              <w:spacing w:before="12"/>
              <w:ind w:left="23"/>
              <w:rPr>
                <w:i/>
                <w:sz w:val="16"/>
              </w:rPr>
            </w:pPr>
            <w:r>
              <w:rPr>
                <w:i/>
                <w:spacing w:val="-2"/>
                <w:sz w:val="16"/>
              </w:rPr>
              <w:t>mCSPC</w:t>
            </w:r>
          </w:p>
        </w:tc>
        <w:tc>
          <w:tcPr>
            <w:tcW w:w="8856" w:type="dxa"/>
          </w:tcPr>
          <w:p>
            <w:pPr>
              <w:pStyle w:val="TableParagraph"/>
              <w:spacing w:before="120"/>
              <w:ind w:left="100"/>
              <w:rPr>
                <w:sz w:val="16"/>
              </w:rPr>
            </w:pPr>
            <w:r>
              <w:rPr>
                <w:sz w:val="16"/>
              </w:rPr>
              <w:t>metastatic</w:t>
            </w:r>
            <w:r>
              <w:rPr>
                <w:spacing w:val="7"/>
                <w:sz w:val="16"/>
              </w:rPr>
              <w:t> </w:t>
            </w:r>
            <w:r>
              <w:rPr>
                <w:sz w:val="16"/>
              </w:rPr>
              <w:t>castration-sensitive</w:t>
            </w:r>
            <w:r>
              <w:rPr>
                <w:spacing w:val="8"/>
                <w:sz w:val="16"/>
              </w:rPr>
              <w:t> </w:t>
            </w:r>
            <w:r>
              <w:rPr>
                <w:sz w:val="16"/>
              </w:rPr>
              <w:t>prostate</w:t>
            </w:r>
            <w:r>
              <w:rPr>
                <w:spacing w:val="8"/>
                <w:sz w:val="16"/>
              </w:rPr>
              <w:t> </w:t>
            </w:r>
            <w:r>
              <w:rPr>
                <w:spacing w:val="-2"/>
                <w:sz w:val="16"/>
              </w:rPr>
              <w:t>cancer</w:t>
            </w:r>
          </w:p>
        </w:tc>
      </w:tr>
      <w:tr>
        <w:trPr>
          <w:trHeight w:val="254" w:hRule="atLeast"/>
        </w:trPr>
        <w:tc>
          <w:tcPr>
            <w:tcW w:w="2592" w:type="dxa"/>
          </w:tcPr>
          <w:p>
            <w:pPr>
              <w:pStyle w:val="TableParagraph"/>
              <w:spacing w:before="12"/>
              <w:ind w:left="23"/>
              <w:rPr>
                <w:i/>
                <w:sz w:val="16"/>
              </w:rPr>
            </w:pPr>
            <w:r>
              <w:rPr>
                <w:i/>
                <w:spacing w:val="-4"/>
                <w:sz w:val="16"/>
              </w:rPr>
              <w:t>MD&amp;A</w:t>
            </w:r>
          </w:p>
        </w:tc>
        <w:tc>
          <w:tcPr>
            <w:tcW w:w="8856" w:type="dxa"/>
          </w:tcPr>
          <w:p>
            <w:pPr>
              <w:pStyle w:val="TableParagraph"/>
              <w:spacing w:before="25"/>
              <w:ind w:left="100"/>
              <w:rPr>
                <w:sz w:val="16"/>
              </w:rPr>
            </w:pPr>
            <w:r>
              <w:rPr>
                <w:sz w:val="16"/>
              </w:rPr>
              <w:t>Management’s</w:t>
            </w:r>
            <w:r>
              <w:rPr>
                <w:spacing w:val="3"/>
                <w:sz w:val="16"/>
              </w:rPr>
              <w:t> </w:t>
            </w:r>
            <w:r>
              <w:rPr>
                <w:sz w:val="16"/>
              </w:rPr>
              <w:t>Discussion</w:t>
            </w:r>
            <w:r>
              <w:rPr>
                <w:spacing w:val="4"/>
                <w:sz w:val="16"/>
              </w:rPr>
              <w:t> </w:t>
            </w:r>
            <w:r>
              <w:rPr>
                <w:sz w:val="16"/>
              </w:rPr>
              <w:t>and</w:t>
            </w:r>
            <w:r>
              <w:rPr>
                <w:spacing w:val="-6"/>
                <w:sz w:val="16"/>
              </w:rPr>
              <w:t> </w:t>
            </w:r>
            <w:r>
              <w:rPr>
                <w:sz w:val="16"/>
              </w:rPr>
              <w:t>Analysis</w:t>
            </w:r>
            <w:r>
              <w:rPr>
                <w:spacing w:val="4"/>
                <w:sz w:val="16"/>
              </w:rPr>
              <w:t> </w:t>
            </w:r>
            <w:r>
              <w:rPr>
                <w:sz w:val="16"/>
              </w:rPr>
              <w:t>of</w:t>
            </w:r>
            <w:r>
              <w:rPr>
                <w:spacing w:val="4"/>
                <w:sz w:val="16"/>
              </w:rPr>
              <w:t> </w:t>
            </w:r>
            <w:r>
              <w:rPr>
                <w:sz w:val="16"/>
              </w:rPr>
              <w:t>Financial</w:t>
            </w:r>
            <w:r>
              <w:rPr>
                <w:spacing w:val="4"/>
                <w:sz w:val="16"/>
              </w:rPr>
              <w:t> </w:t>
            </w:r>
            <w:r>
              <w:rPr>
                <w:sz w:val="16"/>
              </w:rPr>
              <w:t>Condition</w:t>
            </w:r>
            <w:r>
              <w:rPr>
                <w:spacing w:val="3"/>
                <w:sz w:val="16"/>
              </w:rPr>
              <w:t> </w:t>
            </w:r>
            <w:r>
              <w:rPr>
                <w:sz w:val="16"/>
              </w:rPr>
              <w:t>and</w:t>
            </w:r>
            <w:r>
              <w:rPr>
                <w:spacing w:val="4"/>
                <w:sz w:val="16"/>
              </w:rPr>
              <w:t> </w:t>
            </w:r>
            <w:r>
              <w:rPr>
                <w:sz w:val="16"/>
              </w:rPr>
              <w:t>Results</w:t>
            </w:r>
            <w:r>
              <w:rPr>
                <w:spacing w:val="4"/>
                <w:sz w:val="16"/>
              </w:rPr>
              <w:t> </w:t>
            </w:r>
            <w:r>
              <w:rPr>
                <w:sz w:val="16"/>
              </w:rPr>
              <w:t>of</w:t>
            </w:r>
            <w:r>
              <w:rPr>
                <w:spacing w:val="4"/>
                <w:sz w:val="16"/>
              </w:rPr>
              <w:t> </w:t>
            </w:r>
            <w:r>
              <w:rPr>
                <w:spacing w:val="-2"/>
                <w:sz w:val="16"/>
              </w:rPr>
              <w:t>Operations</w:t>
            </w:r>
          </w:p>
        </w:tc>
      </w:tr>
      <w:tr>
        <w:trPr>
          <w:trHeight w:val="241" w:hRule="atLeast"/>
        </w:trPr>
        <w:tc>
          <w:tcPr>
            <w:tcW w:w="2592" w:type="dxa"/>
          </w:tcPr>
          <w:p>
            <w:pPr>
              <w:pStyle w:val="TableParagraph"/>
              <w:spacing w:before="12"/>
              <w:ind w:left="23"/>
              <w:rPr>
                <w:i/>
                <w:sz w:val="16"/>
              </w:rPr>
            </w:pPr>
            <w:r>
              <w:rPr>
                <w:i/>
                <w:spacing w:val="-5"/>
                <w:sz w:val="16"/>
              </w:rPr>
              <w:t>MDL</w:t>
            </w:r>
          </w:p>
        </w:tc>
        <w:tc>
          <w:tcPr>
            <w:tcW w:w="8856" w:type="dxa"/>
          </w:tcPr>
          <w:p>
            <w:pPr>
              <w:pStyle w:val="TableParagraph"/>
              <w:spacing w:before="25"/>
              <w:ind w:left="100"/>
              <w:rPr>
                <w:sz w:val="16"/>
              </w:rPr>
            </w:pPr>
            <w:r>
              <w:rPr>
                <w:sz w:val="16"/>
              </w:rPr>
              <w:t>Multi-District</w:t>
            </w:r>
            <w:r>
              <w:rPr>
                <w:spacing w:val="8"/>
                <w:sz w:val="16"/>
              </w:rPr>
              <w:t> </w:t>
            </w:r>
            <w:r>
              <w:rPr>
                <w:spacing w:val="-2"/>
                <w:sz w:val="16"/>
              </w:rPr>
              <w:t>Litigation</w:t>
            </w:r>
          </w:p>
        </w:tc>
      </w:tr>
      <w:tr>
        <w:trPr>
          <w:trHeight w:val="241" w:hRule="atLeast"/>
        </w:trPr>
        <w:tc>
          <w:tcPr>
            <w:tcW w:w="2592" w:type="dxa"/>
          </w:tcPr>
          <w:p>
            <w:pPr>
              <w:pStyle w:val="TableParagraph"/>
              <w:spacing w:before="12"/>
              <w:ind w:left="23"/>
              <w:rPr>
                <w:i/>
                <w:sz w:val="16"/>
              </w:rPr>
            </w:pPr>
            <w:r>
              <w:rPr>
                <w:i/>
                <w:spacing w:val="-2"/>
                <w:sz w:val="16"/>
              </w:rPr>
              <w:t>Meridian</w:t>
            </w:r>
          </w:p>
        </w:tc>
        <w:tc>
          <w:tcPr>
            <w:tcW w:w="8856" w:type="dxa"/>
          </w:tcPr>
          <w:p>
            <w:pPr>
              <w:pStyle w:val="TableParagraph"/>
              <w:spacing w:before="25"/>
              <w:ind w:left="100"/>
              <w:rPr>
                <w:sz w:val="16"/>
              </w:rPr>
            </w:pPr>
            <w:r>
              <w:rPr>
                <w:sz w:val="16"/>
              </w:rPr>
              <w:t>Meridian</w:t>
            </w:r>
            <w:r>
              <w:rPr>
                <w:spacing w:val="2"/>
                <w:sz w:val="16"/>
              </w:rPr>
              <w:t> </w:t>
            </w:r>
            <w:r>
              <w:rPr>
                <w:sz w:val="16"/>
              </w:rPr>
              <w:t>Medical Technologies,</w:t>
            </w:r>
            <w:r>
              <w:rPr>
                <w:spacing w:val="3"/>
                <w:sz w:val="16"/>
              </w:rPr>
              <w:t> </w:t>
            </w:r>
            <w:r>
              <w:rPr>
                <w:spacing w:val="-4"/>
                <w:sz w:val="16"/>
              </w:rPr>
              <w:t>Inc.</w:t>
            </w:r>
          </w:p>
        </w:tc>
      </w:tr>
      <w:tr>
        <w:trPr>
          <w:trHeight w:val="254" w:hRule="atLeast"/>
        </w:trPr>
        <w:tc>
          <w:tcPr>
            <w:tcW w:w="2592" w:type="dxa"/>
          </w:tcPr>
          <w:p>
            <w:pPr>
              <w:pStyle w:val="TableParagraph"/>
              <w:spacing w:before="25"/>
              <w:ind w:left="23"/>
              <w:rPr>
                <w:i/>
                <w:sz w:val="16"/>
              </w:rPr>
            </w:pPr>
            <w:r>
              <w:rPr>
                <w:i/>
                <w:spacing w:val="-2"/>
                <w:sz w:val="16"/>
              </w:rPr>
              <w:t>Moody’s</w:t>
            </w:r>
          </w:p>
        </w:tc>
        <w:tc>
          <w:tcPr>
            <w:tcW w:w="8856" w:type="dxa"/>
          </w:tcPr>
          <w:p>
            <w:pPr>
              <w:pStyle w:val="TableParagraph"/>
              <w:spacing w:before="25"/>
              <w:ind w:left="100"/>
              <w:rPr>
                <w:sz w:val="16"/>
              </w:rPr>
            </w:pPr>
            <w:r>
              <w:rPr>
                <w:sz w:val="16"/>
              </w:rPr>
              <w:t>Moody’s</w:t>
            </w:r>
            <w:r>
              <w:rPr>
                <w:spacing w:val="1"/>
                <w:sz w:val="16"/>
              </w:rPr>
              <w:t> </w:t>
            </w:r>
            <w:r>
              <w:rPr>
                <w:sz w:val="16"/>
              </w:rPr>
              <w:t>Investors</w:t>
            </w:r>
            <w:r>
              <w:rPr>
                <w:spacing w:val="1"/>
                <w:sz w:val="16"/>
              </w:rPr>
              <w:t> </w:t>
            </w:r>
            <w:r>
              <w:rPr>
                <w:spacing w:val="-2"/>
                <w:sz w:val="16"/>
              </w:rPr>
              <w:t>Service</w:t>
            </w:r>
          </w:p>
        </w:tc>
      </w:tr>
      <w:tr>
        <w:trPr>
          <w:trHeight w:val="241" w:hRule="atLeast"/>
        </w:trPr>
        <w:tc>
          <w:tcPr>
            <w:tcW w:w="2592" w:type="dxa"/>
          </w:tcPr>
          <w:p>
            <w:pPr>
              <w:pStyle w:val="TableParagraph"/>
              <w:spacing w:before="25"/>
              <w:ind w:left="23"/>
              <w:rPr>
                <w:i/>
                <w:sz w:val="16"/>
              </w:rPr>
            </w:pPr>
            <w:r>
              <w:rPr>
                <w:i/>
                <w:spacing w:val="-4"/>
                <w:sz w:val="16"/>
              </w:rPr>
              <w:t>mRNA</w:t>
            </w:r>
          </w:p>
        </w:tc>
        <w:tc>
          <w:tcPr>
            <w:tcW w:w="8856" w:type="dxa"/>
          </w:tcPr>
          <w:p>
            <w:pPr>
              <w:pStyle w:val="TableParagraph"/>
              <w:spacing w:before="25"/>
              <w:ind w:left="100"/>
              <w:rPr>
                <w:sz w:val="16"/>
              </w:rPr>
            </w:pPr>
            <w:r>
              <w:rPr>
                <w:sz w:val="16"/>
              </w:rPr>
              <w:t>messenger</w:t>
            </w:r>
            <w:r>
              <w:rPr>
                <w:spacing w:val="6"/>
                <w:sz w:val="16"/>
              </w:rPr>
              <w:t> </w:t>
            </w:r>
            <w:r>
              <w:rPr>
                <w:sz w:val="16"/>
              </w:rPr>
              <w:t>ribonucleic</w:t>
            </w:r>
            <w:r>
              <w:rPr>
                <w:spacing w:val="7"/>
                <w:sz w:val="16"/>
              </w:rPr>
              <w:t> </w:t>
            </w:r>
            <w:r>
              <w:rPr>
                <w:spacing w:val="-4"/>
                <w:sz w:val="16"/>
              </w:rPr>
              <w:t>acid</w:t>
            </w:r>
          </w:p>
        </w:tc>
      </w:tr>
      <w:tr>
        <w:trPr>
          <w:trHeight w:val="254" w:hRule="atLeast"/>
        </w:trPr>
        <w:tc>
          <w:tcPr>
            <w:tcW w:w="2592" w:type="dxa"/>
          </w:tcPr>
          <w:p>
            <w:pPr>
              <w:pStyle w:val="TableParagraph"/>
              <w:spacing w:before="12"/>
              <w:ind w:left="23"/>
              <w:rPr>
                <w:i/>
                <w:sz w:val="16"/>
              </w:rPr>
            </w:pPr>
            <w:r>
              <w:rPr>
                <w:i/>
                <w:spacing w:val="-5"/>
                <w:sz w:val="16"/>
              </w:rPr>
              <w:t>MSA</w:t>
            </w:r>
          </w:p>
        </w:tc>
        <w:tc>
          <w:tcPr>
            <w:tcW w:w="8856" w:type="dxa"/>
          </w:tcPr>
          <w:p>
            <w:pPr>
              <w:pStyle w:val="TableParagraph"/>
              <w:spacing w:before="25"/>
              <w:ind w:left="100"/>
              <w:rPr>
                <w:sz w:val="16"/>
              </w:rPr>
            </w:pPr>
            <w:r>
              <w:rPr>
                <w:sz w:val="16"/>
              </w:rPr>
              <w:t>Manufacturing</w:t>
            </w:r>
            <w:r>
              <w:rPr>
                <w:spacing w:val="7"/>
                <w:sz w:val="16"/>
              </w:rPr>
              <w:t> </w:t>
            </w:r>
            <w:r>
              <w:rPr>
                <w:sz w:val="16"/>
              </w:rPr>
              <w:t>Supply</w:t>
            </w:r>
            <w:r>
              <w:rPr>
                <w:spacing w:val="-2"/>
                <w:sz w:val="16"/>
              </w:rPr>
              <w:t> Agreement</w:t>
            </w:r>
          </w:p>
        </w:tc>
      </w:tr>
      <w:tr>
        <w:trPr>
          <w:trHeight w:val="241" w:hRule="atLeast"/>
        </w:trPr>
        <w:tc>
          <w:tcPr>
            <w:tcW w:w="2592" w:type="dxa"/>
          </w:tcPr>
          <w:p>
            <w:pPr>
              <w:pStyle w:val="TableParagraph"/>
              <w:spacing w:before="12"/>
              <w:ind w:left="23"/>
              <w:rPr>
                <w:i/>
                <w:sz w:val="16"/>
              </w:rPr>
            </w:pPr>
            <w:r>
              <w:rPr>
                <w:i/>
                <w:spacing w:val="-2"/>
                <w:sz w:val="16"/>
              </w:rPr>
              <w:t>Mylan</w:t>
            </w:r>
          </w:p>
        </w:tc>
        <w:tc>
          <w:tcPr>
            <w:tcW w:w="8856" w:type="dxa"/>
          </w:tcPr>
          <w:p>
            <w:pPr>
              <w:pStyle w:val="TableParagraph"/>
              <w:spacing w:before="25"/>
              <w:ind w:left="100"/>
              <w:rPr>
                <w:sz w:val="16"/>
              </w:rPr>
            </w:pPr>
            <w:r>
              <w:rPr>
                <w:sz w:val="16"/>
              </w:rPr>
              <w:t>Mylan</w:t>
            </w:r>
            <w:r>
              <w:rPr>
                <w:spacing w:val="4"/>
                <w:sz w:val="16"/>
              </w:rPr>
              <w:t> </w:t>
            </w:r>
            <w:r>
              <w:rPr>
                <w:spacing w:val="-4"/>
                <w:sz w:val="16"/>
              </w:rPr>
              <w:t>N.V.</w:t>
            </w:r>
          </w:p>
        </w:tc>
      </w:tr>
      <w:tr>
        <w:trPr>
          <w:trHeight w:val="241" w:hRule="atLeast"/>
        </w:trPr>
        <w:tc>
          <w:tcPr>
            <w:tcW w:w="2592" w:type="dxa"/>
          </w:tcPr>
          <w:p>
            <w:pPr>
              <w:pStyle w:val="TableParagraph"/>
              <w:spacing w:before="12"/>
              <w:ind w:left="23"/>
              <w:rPr>
                <w:i/>
                <w:sz w:val="16"/>
              </w:rPr>
            </w:pPr>
            <w:r>
              <w:rPr>
                <w:i/>
                <w:spacing w:val="-5"/>
                <w:sz w:val="16"/>
              </w:rPr>
              <w:t>NDA</w:t>
            </w:r>
          </w:p>
        </w:tc>
        <w:tc>
          <w:tcPr>
            <w:tcW w:w="8856" w:type="dxa"/>
          </w:tcPr>
          <w:p>
            <w:pPr>
              <w:pStyle w:val="TableParagraph"/>
              <w:spacing w:before="25"/>
              <w:ind w:left="100"/>
              <w:rPr>
                <w:sz w:val="16"/>
              </w:rPr>
            </w:pPr>
            <w:r>
              <w:rPr>
                <w:sz w:val="16"/>
              </w:rPr>
              <w:t>New</w:t>
            </w:r>
            <w:r>
              <w:rPr>
                <w:spacing w:val="3"/>
                <w:sz w:val="16"/>
              </w:rPr>
              <w:t> </w:t>
            </w:r>
            <w:r>
              <w:rPr>
                <w:sz w:val="16"/>
              </w:rPr>
              <w:t>Drug</w:t>
            </w:r>
            <w:r>
              <w:rPr>
                <w:spacing w:val="-6"/>
                <w:sz w:val="16"/>
              </w:rPr>
              <w:t> </w:t>
            </w:r>
            <w:r>
              <w:rPr>
                <w:spacing w:val="-2"/>
                <w:sz w:val="16"/>
              </w:rPr>
              <w:t>Application</w:t>
            </w:r>
          </w:p>
        </w:tc>
      </w:tr>
      <w:tr>
        <w:trPr>
          <w:trHeight w:val="254" w:hRule="atLeast"/>
        </w:trPr>
        <w:tc>
          <w:tcPr>
            <w:tcW w:w="2592" w:type="dxa"/>
          </w:tcPr>
          <w:p>
            <w:pPr>
              <w:pStyle w:val="TableParagraph"/>
              <w:spacing w:before="12"/>
              <w:ind w:left="23"/>
              <w:rPr>
                <w:i/>
                <w:sz w:val="16"/>
              </w:rPr>
            </w:pPr>
            <w:r>
              <w:rPr>
                <w:i/>
                <w:spacing w:val="-2"/>
                <w:sz w:val="16"/>
              </w:rPr>
              <w:t>Nimbus</w:t>
            </w:r>
          </w:p>
        </w:tc>
        <w:tc>
          <w:tcPr>
            <w:tcW w:w="8856" w:type="dxa"/>
          </w:tcPr>
          <w:p>
            <w:pPr>
              <w:pStyle w:val="TableParagraph"/>
              <w:spacing w:before="25"/>
              <w:ind w:left="100"/>
              <w:rPr>
                <w:sz w:val="16"/>
              </w:rPr>
            </w:pPr>
            <w:r>
              <w:rPr>
                <w:sz w:val="16"/>
              </w:rPr>
              <w:t>Nimbus</w:t>
            </w:r>
            <w:r>
              <w:rPr>
                <w:spacing w:val="3"/>
                <w:sz w:val="16"/>
              </w:rPr>
              <w:t> </w:t>
            </w:r>
            <w:r>
              <w:rPr>
                <w:sz w:val="16"/>
              </w:rPr>
              <w:t>Therapeutics,</w:t>
            </w:r>
            <w:r>
              <w:rPr>
                <w:spacing w:val="7"/>
                <w:sz w:val="16"/>
              </w:rPr>
              <w:t> </w:t>
            </w:r>
            <w:r>
              <w:rPr>
                <w:spacing w:val="-5"/>
                <w:sz w:val="16"/>
              </w:rPr>
              <w:t>LLC</w:t>
            </w:r>
          </w:p>
        </w:tc>
      </w:tr>
      <w:tr>
        <w:trPr>
          <w:trHeight w:val="335" w:hRule="atLeast"/>
        </w:trPr>
        <w:tc>
          <w:tcPr>
            <w:tcW w:w="2592" w:type="dxa"/>
          </w:tcPr>
          <w:p>
            <w:pPr>
              <w:pStyle w:val="TableParagraph"/>
              <w:spacing w:before="12"/>
              <w:ind w:left="23"/>
              <w:rPr>
                <w:i/>
                <w:sz w:val="16"/>
              </w:rPr>
            </w:pPr>
            <w:r>
              <w:rPr>
                <w:i/>
                <w:spacing w:val="-2"/>
                <w:sz w:val="16"/>
              </w:rPr>
              <w:t>nmCRPC</w:t>
            </w:r>
          </w:p>
        </w:tc>
        <w:tc>
          <w:tcPr>
            <w:tcW w:w="8856" w:type="dxa"/>
          </w:tcPr>
          <w:p>
            <w:pPr>
              <w:pStyle w:val="TableParagraph"/>
              <w:spacing w:before="106"/>
              <w:ind w:left="100"/>
              <w:rPr>
                <w:sz w:val="16"/>
              </w:rPr>
            </w:pPr>
            <w:r>
              <w:rPr>
                <w:sz w:val="16"/>
              </w:rPr>
              <w:t>non-metastatic</w:t>
            </w:r>
            <w:r>
              <w:rPr>
                <w:spacing w:val="8"/>
                <w:sz w:val="16"/>
              </w:rPr>
              <w:t> </w:t>
            </w:r>
            <w:r>
              <w:rPr>
                <w:sz w:val="16"/>
              </w:rPr>
              <w:t>castration-resistant</w:t>
            </w:r>
            <w:r>
              <w:rPr>
                <w:spacing w:val="9"/>
                <w:sz w:val="16"/>
              </w:rPr>
              <w:t> </w:t>
            </w:r>
            <w:r>
              <w:rPr>
                <w:sz w:val="16"/>
              </w:rPr>
              <w:t>prostate</w:t>
            </w:r>
            <w:r>
              <w:rPr>
                <w:spacing w:val="9"/>
                <w:sz w:val="16"/>
              </w:rPr>
              <w:t> </w:t>
            </w:r>
            <w:r>
              <w:rPr>
                <w:spacing w:val="-2"/>
                <w:sz w:val="16"/>
              </w:rPr>
              <w:t>cancer</w:t>
            </w:r>
          </w:p>
        </w:tc>
      </w:tr>
      <w:tr>
        <w:trPr>
          <w:trHeight w:val="241" w:hRule="atLeast"/>
        </w:trPr>
        <w:tc>
          <w:tcPr>
            <w:tcW w:w="2592" w:type="dxa"/>
          </w:tcPr>
          <w:p>
            <w:pPr>
              <w:pStyle w:val="TableParagraph"/>
              <w:spacing w:before="12"/>
              <w:ind w:left="23"/>
              <w:rPr>
                <w:i/>
                <w:sz w:val="16"/>
              </w:rPr>
            </w:pPr>
            <w:r>
              <w:rPr>
                <w:i/>
                <w:spacing w:val="-2"/>
                <w:sz w:val="16"/>
              </w:rPr>
              <w:t>NSCLC</w:t>
            </w:r>
          </w:p>
        </w:tc>
        <w:tc>
          <w:tcPr>
            <w:tcW w:w="8856" w:type="dxa"/>
          </w:tcPr>
          <w:p>
            <w:pPr>
              <w:pStyle w:val="TableParagraph"/>
              <w:spacing w:before="25"/>
              <w:ind w:left="100"/>
              <w:rPr>
                <w:sz w:val="16"/>
              </w:rPr>
            </w:pPr>
            <w:r>
              <w:rPr>
                <w:sz w:val="16"/>
              </w:rPr>
              <w:t>non-small</w:t>
            </w:r>
            <w:r>
              <w:rPr>
                <w:spacing w:val="3"/>
                <w:sz w:val="16"/>
              </w:rPr>
              <w:t> </w:t>
            </w:r>
            <w:r>
              <w:rPr>
                <w:sz w:val="16"/>
              </w:rPr>
              <w:t>cell</w:t>
            </w:r>
            <w:r>
              <w:rPr>
                <w:spacing w:val="4"/>
                <w:sz w:val="16"/>
              </w:rPr>
              <w:t> </w:t>
            </w:r>
            <w:r>
              <w:rPr>
                <w:sz w:val="16"/>
              </w:rPr>
              <w:t>lung</w:t>
            </w:r>
            <w:r>
              <w:rPr>
                <w:spacing w:val="4"/>
                <w:sz w:val="16"/>
              </w:rPr>
              <w:t> </w:t>
            </w:r>
            <w:r>
              <w:rPr>
                <w:spacing w:val="-2"/>
                <w:sz w:val="16"/>
              </w:rPr>
              <w:t>cancer</w:t>
            </w:r>
          </w:p>
        </w:tc>
      </w:tr>
      <w:tr>
        <w:trPr>
          <w:trHeight w:val="254" w:hRule="atLeast"/>
        </w:trPr>
        <w:tc>
          <w:tcPr>
            <w:tcW w:w="2592" w:type="dxa"/>
          </w:tcPr>
          <w:p>
            <w:pPr>
              <w:pStyle w:val="TableParagraph"/>
              <w:spacing w:before="12"/>
              <w:ind w:left="23"/>
              <w:rPr>
                <w:i/>
                <w:sz w:val="16"/>
              </w:rPr>
            </w:pPr>
            <w:r>
              <w:rPr>
                <w:i/>
                <w:spacing w:val="-5"/>
                <w:sz w:val="16"/>
              </w:rPr>
              <w:t>ODT</w:t>
            </w:r>
          </w:p>
        </w:tc>
        <w:tc>
          <w:tcPr>
            <w:tcW w:w="8856" w:type="dxa"/>
          </w:tcPr>
          <w:p>
            <w:pPr>
              <w:pStyle w:val="TableParagraph"/>
              <w:spacing w:before="25"/>
              <w:ind w:left="100"/>
              <w:rPr>
                <w:sz w:val="16"/>
              </w:rPr>
            </w:pPr>
            <w:r>
              <w:rPr>
                <w:sz w:val="16"/>
              </w:rPr>
              <w:t>oral</w:t>
            </w:r>
            <w:r>
              <w:rPr>
                <w:spacing w:val="5"/>
                <w:sz w:val="16"/>
              </w:rPr>
              <w:t> </w:t>
            </w:r>
            <w:r>
              <w:rPr>
                <w:sz w:val="16"/>
              </w:rPr>
              <w:t>disintegrating</w:t>
            </w:r>
            <w:r>
              <w:rPr>
                <w:spacing w:val="6"/>
                <w:sz w:val="16"/>
              </w:rPr>
              <w:t> </w:t>
            </w:r>
            <w:r>
              <w:rPr>
                <w:spacing w:val="-2"/>
                <w:sz w:val="16"/>
              </w:rPr>
              <w:t>tablet</w:t>
            </w:r>
          </w:p>
        </w:tc>
      </w:tr>
      <w:tr>
        <w:trPr>
          <w:trHeight w:val="241" w:hRule="atLeast"/>
        </w:trPr>
        <w:tc>
          <w:tcPr>
            <w:tcW w:w="2592" w:type="dxa"/>
          </w:tcPr>
          <w:p>
            <w:pPr>
              <w:pStyle w:val="TableParagraph"/>
              <w:spacing w:before="12"/>
              <w:ind w:left="23"/>
              <w:rPr>
                <w:i/>
                <w:sz w:val="16"/>
              </w:rPr>
            </w:pPr>
            <w:r>
              <w:rPr>
                <w:i/>
                <w:spacing w:val="-5"/>
                <w:sz w:val="16"/>
              </w:rPr>
              <w:t>Ono</w:t>
            </w:r>
          </w:p>
        </w:tc>
        <w:tc>
          <w:tcPr>
            <w:tcW w:w="8856" w:type="dxa"/>
          </w:tcPr>
          <w:p>
            <w:pPr>
              <w:pStyle w:val="TableParagraph"/>
              <w:spacing w:before="25"/>
              <w:ind w:left="100"/>
              <w:rPr>
                <w:sz w:val="16"/>
              </w:rPr>
            </w:pPr>
            <w:r>
              <w:rPr>
                <w:sz w:val="16"/>
              </w:rPr>
              <w:t>Ono</w:t>
            </w:r>
            <w:r>
              <w:rPr>
                <w:spacing w:val="5"/>
                <w:sz w:val="16"/>
              </w:rPr>
              <w:t> </w:t>
            </w:r>
            <w:r>
              <w:rPr>
                <w:sz w:val="16"/>
              </w:rPr>
              <w:t>Pharmaceutical</w:t>
            </w:r>
            <w:r>
              <w:rPr>
                <w:spacing w:val="5"/>
                <w:sz w:val="16"/>
              </w:rPr>
              <w:t> </w:t>
            </w:r>
            <w:r>
              <w:rPr>
                <w:sz w:val="16"/>
              </w:rPr>
              <w:t>Co.,</w:t>
            </w:r>
            <w:r>
              <w:rPr>
                <w:spacing w:val="5"/>
                <w:sz w:val="16"/>
              </w:rPr>
              <w:t> </w:t>
            </w:r>
            <w:r>
              <w:rPr>
                <w:spacing w:val="-4"/>
                <w:sz w:val="16"/>
              </w:rPr>
              <w:t>Ltd.</w:t>
            </w:r>
          </w:p>
        </w:tc>
      </w:tr>
      <w:tr>
        <w:trPr>
          <w:trHeight w:val="241" w:hRule="atLeast"/>
        </w:trPr>
        <w:tc>
          <w:tcPr>
            <w:tcW w:w="2592" w:type="dxa"/>
          </w:tcPr>
          <w:p>
            <w:pPr>
              <w:pStyle w:val="TableParagraph"/>
              <w:spacing w:before="12"/>
              <w:ind w:left="23"/>
              <w:rPr>
                <w:i/>
                <w:sz w:val="16"/>
              </w:rPr>
            </w:pPr>
            <w:r>
              <w:rPr>
                <w:i/>
                <w:spacing w:val="-4"/>
                <w:sz w:val="16"/>
              </w:rPr>
              <w:t>OPKO</w:t>
            </w:r>
          </w:p>
        </w:tc>
        <w:tc>
          <w:tcPr>
            <w:tcW w:w="8856" w:type="dxa"/>
          </w:tcPr>
          <w:p>
            <w:pPr>
              <w:pStyle w:val="TableParagraph"/>
              <w:spacing w:before="25"/>
              <w:ind w:left="100"/>
              <w:rPr>
                <w:sz w:val="16"/>
              </w:rPr>
            </w:pPr>
            <w:r>
              <w:rPr>
                <w:sz w:val="16"/>
              </w:rPr>
              <w:t>OPKO</w:t>
            </w:r>
            <w:r>
              <w:rPr>
                <w:spacing w:val="4"/>
                <w:sz w:val="16"/>
              </w:rPr>
              <w:t> </w:t>
            </w:r>
            <w:r>
              <w:rPr>
                <w:sz w:val="16"/>
              </w:rPr>
              <w:t>Health,</w:t>
            </w:r>
            <w:r>
              <w:rPr>
                <w:spacing w:val="5"/>
                <w:sz w:val="16"/>
              </w:rPr>
              <w:t> </w:t>
            </w:r>
            <w:r>
              <w:rPr>
                <w:spacing w:val="-4"/>
                <w:sz w:val="16"/>
              </w:rPr>
              <w:t>Inc.</w:t>
            </w:r>
          </w:p>
        </w:tc>
      </w:tr>
      <w:tr>
        <w:trPr>
          <w:trHeight w:val="254" w:hRule="atLeast"/>
        </w:trPr>
        <w:tc>
          <w:tcPr>
            <w:tcW w:w="2592" w:type="dxa"/>
          </w:tcPr>
          <w:p>
            <w:pPr>
              <w:pStyle w:val="TableParagraph"/>
              <w:spacing w:before="12"/>
              <w:ind w:left="23"/>
              <w:rPr>
                <w:i/>
                <w:sz w:val="16"/>
              </w:rPr>
            </w:pPr>
            <w:r>
              <w:rPr>
                <w:i/>
                <w:spacing w:val="-5"/>
                <w:sz w:val="16"/>
              </w:rPr>
              <w:t>OTC</w:t>
            </w:r>
          </w:p>
        </w:tc>
        <w:tc>
          <w:tcPr>
            <w:tcW w:w="8856" w:type="dxa"/>
          </w:tcPr>
          <w:p>
            <w:pPr>
              <w:pStyle w:val="TableParagraph"/>
              <w:spacing w:before="25"/>
              <w:ind w:left="100"/>
              <w:rPr>
                <w:sz w:val="16"/>
              </w:rPr>
            </w:pPr>
            <w:r>
              <w:rPr>
                <w:sz w:val="16"/>
              </w:rPr>
              <w:t>over-the-</w:t>
            </w:r>
            <w:r>
              <w:rPr>
                <w:spacing w:val="-2"/>
                <w:sz w:val="16"/>
              </w:rPr>
              <w:t>counter</w:t>
            </w:r>
          </w:p>
        </w:tc>
      </w:tr>
      <w:tr>
        <w:trPr>
          <w:trHeight w:val="241" w:hRule="atLeast"/>
        </w:trPr>
        <w:tc>
          <w:tcPr>
            <w:tcW w:w="2592" w:type="dxa"/>
          </w:tcPr>
          <w:p>
            <w:pPr>
              <w:pStyle w:val="TableParagraph"/>
              <w:spacing w:before="12"/>
              <w:ind w:left="23"/>
              <w:rPr>
                <w:i/>
                <w:sz w:val="16"/>
              </w:rPr>
            </w:pPr>
            <w:r>
              <w:rPr>
                <w:i/>
                <w:spacing w:val="-2"/>
                <w:sz w:val="16"/>
              </w:rPr>
              <w:t>Paxlovid*</w:t>
            </w:r>
          </w:p>
        </w:tc>
        <w:tc>
          <w:tcPr>
            <w:tcW w:w="8856" w:type="dxa"/>
          </w:tcPr>
          <w:p>
            <w:pPr>
              <w:pStyle w:val="TableParagraph"/>
              <w:spacing w:before="25"/>
              <w:ind w:left="100"/>
              <w:rPr>
                <w:sz w:val="16"/>
              </w:rPr>
            </w:pPr>
            <w:r>
              <w:rPr>
                <w:sz w:val="16"/>
              </w:rPr>
              <w:t>an</w:t>
            </w:r>
            <w:r>
              <w:rPr>
                <w:spacing w:val="5"/>
                <w:sz w:val="16"/>
              </w:rPr>
              <w:t> </w:t>
            </w:r>
            <w:r>
              <w:rPr>
                <w:sz w:val="16"/>
              </w:rPr>
              <w:t>oral</w:t>
            </w:r>
            <w:r>
              <w:rPr>
                <w:spacing w:val="5"/>
                <w:sz w:val="16"/>
              </w:rPr>
              <w:t> </w:t>
            </w:r>
            <w:r>
              <w:rPr>
                <w:sz w:val="16"/>
              </w:rPr>
              <w:t>COVID-19</w:t>
            </w:r>
            <w:r>
              <w:rPr>
                <w:spacing w:val="5"/>
                <w:sz w:val="16"/>
              </w:rPr>
              <w:t> </w:t>
            </w:r>
            <w:r>
              <w:rPr>
                <w:sz w:val="16"/>
              </w:rPr>
              <w:t>treatment</w:t>
            </w:r>
            <w:r>
              <w:rPr>
                <w:spacing w:val="5"/>
                <w:sz w:val="16"/>
              </w:rPr>
              <w:t> </w:t>
            </w:r>
            <w:r>
              <w:rPr>
                <w:sz w:val="16"/>
              </w:rPr>
              <w:t>(nirmatrelvir</w:t>
            </w:r>
            <w:r>
              <w:rPr>
                <w:spacing w:val="6"/>
                <w:sz w:val="16"/>
              </w:rPr>
              <w:t> </w:t>
            </w:r>
            <w:r>
              <w:rPr>
                <w:sz w:val="16"/>
              </w:rPr>
              <w:t>[PF-07321332]</w:t>
            </w:r>
            <w:r>
              <w:rPr>
                <w:spacing w:val="5"/>
                <w:sz w:val="16"/>
              </w:rPr>
              <w:t> </w:t>
            </w:r>
            <w:r>
              <w:rPr>
                <w:sz w:val="16"/>
              </w:rPr>
              <w:t>tablets</w:t>
            </w:r>
            <w:r>
              <w:rPr>
                <w:spacing w:val="5"/>
                <w:sz w:val="16"/>
              </w:rPr>
              <w:t> </w:t>
            </w:r>
            <w:r>
              <w:rPr>
                <w:sz w:val="16"/>
              </w:rPr>
              <w:t>and</w:t>
            </w:r>
            <w:r>
              <w:rPr>
                <w:spacing w:val="5"/>
                <w:sz w:val="16"/>
              </w:rPr>
              <w:t> </w:t>
            </w:r>
            <w:r>
              <w:rPr>
                <w:sz w:val="16"/>
              </w:rPr>
              <w:t>ritonavir</w:t>
            </w:r>
            <w:r>
              <w:rPr>
                <w:spacing w:val="6"/>
                <w:sz w:val="16"/>
              </w:rPr>
              <w:t> </w:t>
            </w:r>
            <w:r>
              <w:rPr>
                <w:spacing w:val="-2"/>
                <w:sz w:val="16"/>
              </w:rPr>
              <w:t>tablets)</w:t>
            </w:r>
          </w:p>
        </w:tc>
      </w:tr>
      <w:tr>
        <w:trPr>
          <w:trHeight w:val="241" w:hRule="atLeast"/>
        </w:trPr>
        <w:tc>
          <w:tcPr>
            <w:tcW w:w="2592" w:type="dxa"/>
          </w:tcPr>
          <w:p>
            <w:pPr>
              <w:pStyle w:val="TableParagraph"/>
              <w:spacing w:before="12"/>
              <w:ind w:left="23"/>
              <w:rPr>
                <w:i/>
                <w:sz w:val="16"/>
              </w:rPr>
            </w:pPr>
            <w:r>
              <w:rPr>
                <w:i/>
                <w:spacing w:val="-5"/>
                <w:sz w:val="16"/>
              </w:rPr>
              <w:t>PC1</w:t>
            </w:r>
          </w:p>
        </w:tc>
        <w:tc>
          <w:tcPr>
            <w:tcW w:w="8856" w:type="dxa"/>
          </w:tcPr>
          <w:p>
            <w:pPr>
              <w:pStyle w:val="TableParagraph"/>
              <w:spacing w:before="25"/>
              <w:ind w:left="100"/>
              <w:rPr>
                <w:sz w:val="16"/>
              </w:rPr>
            </w:pPr>
            <w:r>
              <w:rPr>
                <w:sz w:val="16"/>
              </w:rPr>
              <w:t>Pfizer</w:t>
            </w:r>
            <w:r>
              <w:rPr>
                <w:spacing w:val="3"/>
                <w:sz w:val="16"/>
              </w:rPr>
              <w:t> </w:t>
            </w:r>
            <w:r>
              <w:rPr>
                <w:spacing w:val="-2"/>
                <w:sz w:val="16"/>
              </w:rPr>
              <w:t>CentreOne</w:t>
            </w:r>
          </w:p>
        </w:tc>
      </w:tr>
      <w:tr>
        <w:trPr>
          <w:trHeight w:val="254" w:hRule="atLeast"/>
        </w:trPr>
        <w:tc>
          <w:tcPr>
            <w:tcW w:w="2592" w:type="dxa"/>
          </w:tcPr>
          <w:p>
            <w:pPr>
              <w:pStyle w:val="TableParagraph"/>
              <w:spacing w:before="12"/>
              <w:ind w:left="23"/>
              <w:rPr>
                <w:i/>
                <w:sz w:val="16"/>
              </w:rPr>
            </w:pPr>
            <w:r>
              <w:rPr>
                <w:i/>
                <w:spacing w:val="-2"/>
                <w:sz w:val="16"/>
              </w:rPr>
              <w:t>Pharmacia</w:t>
            </w:r>
          </w:p>
        </w:tc>
        <w:tc>
          <w:tcPr>
            <w:tcW w:w="8856" w:type="dxa"/>
          </w:tcPr>
          <w:p>
            <w:pPr>
              <w:pStyle w:val="TableParagraph"/>
              <w:spacing w:before="25"/>
              <w:ind w:left="100"/>
              <w:rPr>
                <w:sz w:val="16"/>
              </w:rPr>
            </w:pPr>
            <w:r>
              <w:rPr>
                <w:sz w:val="16"/>
              </w:rPr>
              <w:t>Pharmacia</w:t>
            </w:r>
            <w:r>
              <w:rPr>
                <w:spacing w:val="5"/>
                <w:sz w:val="16"/>
              </w:rPr>
              <w:t> </w:t>
            </w:r>
            <w:r>
              <w:rPr>
                <w:sz w:val="16"/>
              </w:rPr>
              <w:t>LLC</w:t>
            </w:r>
            <w:r>
              <w:rPr>
                <w:spacing w:val="6"/>
                <w:sz w:val="16"/>
              </w:rPr>
              <w:t> </w:t>
            </w:r>
            <w:r>
              <w:rPr>
                <w:sz w:val="16"/>
              </w:rPr>
              <w:t>(formerly</w:t>
            </w:r>
            <w:r>
              <w:rPr>
                <w:spacing w:val="6"/>
                <w:sz w:val="16"/>
              </w:rPr>
              <w:t> </w:t>
            </w:r>
            <w:r>
              <w:rPr>
                <w:sz w:val="16"/>
              </w:rPr>
              <w:t>Pharmacia</w:t>
            </w:r>
            <w:r>
              <w:rPr>
                <w:spacing w:val="5"/>
                <w:sz w:val="16"/>
              </w:rPr>
              <w:t> </w:t>
            </w:r>
            <w:r>
              <w:rPr>
                <w:spacing w:val="-2"/>
                <w:sz w:val="16"/>
              </w:rPr>
              <w:t>Corporation)</w:t>
            </w:r>
          </w:p>
        </w:tc>
      </w:tr>
      <w:tr>
        <w:trPr>
          <w:trHeight w:val="241" w:hRule="atLeast"/>
        </w:trPr>
        <w:tc>
          <w:tcPr>
            <w:tcW w:w="2592" w:type="dxa"/>
          </w:tcPr>
          <w:p>
            <w:pPr>
              <w:pStyle w:val="TableParagraph"/>
              <w:spacing w:before="12"/>
              <w:ind w:left="23"/>
              <w:rPr>
                <w:i/>
                <w:sz w:val="16"/>
              </w:rPr>
            </w:pPr>
            <w:r>
              <w:rPr>
                <w:i/>
                <w:spacing w:val="-5"/>
                <w:sz w:val="16"/>
              </w:rPr>
              <w:t>PIE</w:t>
            </w:r>
          </w:p>
        </w:tc>
        <w:tc>
          <w:tcPr>
            <w:tcW w:w="8856" w:type="dxa"/>
          </w:tcPr>
          <w:p>
            <w:pPr>
              <w:pStyle w:val="TableParagraph"/>
              <w:spacing w:before="25"/>
              <w:ind w:left="100"/>
              <w:rPr>
                <w:sz w:val="16"/>
              </w:rPr>
            </w:pPr>
            <w:r>
              <w:rPr>
                <w:sz w:val="16"/>
              </w:rPr>
              <w:t>Pfizer</w:t>
            </w:r>
            <w:r>
              <w:rPr>
                <w:spacing w:val="4"/>
                <w:sz w:val="16"/>
              </w:rPr>
              <w:t> </w:t>
            </w:r>
            <w:r>
              <w:rPr>
                <w:sz w:val="16"/>
              </w:rPr>
              <w:t>Investment</w:t>
            </w:r>
            <w:r>
              <w:rPr>
                <w:spacing w:val="5"/>
                <w:sz w:val="16"/>
              </w:rPr>
              <w:t> </w:t>
            </w:r>
            <w:r>
              <w:rPr>
                <w:sz w:val="16"/>
              </w:rPr>
              <w:t>Enterprises</w:t>
            </w:r>
            <w:r>
              <w:rPr>
                <w:spacing w:val="4"/>
                <w:sz w:val="16"/>
              </w:rPr>
              <w:t> </w:t>
            </w:r>
            <w:r>
              <w:rPr>
                <w:sz w:val="16"/>
              </w:rPr>
              <w:t>Pte.</w:t>
            </w:r>
            <w:r>
              <w:rPr>
                <w:spacing w:val="5"/>
                <w:sz w:val="16"/>
              </w:rPr>
              <w:t> </w:t>
            </w:r>
            <w:r>
              <w:rPr>
                <w:sz w:val="16"/>
              </w:rPr>
              <w:t>Ltd.</w:t>
            </w:r>
            <w:r>
              <w:rPr>
                <w:spacing w:val="5"/>
                <w:sz w:val="16"/>
              </w:rPr>
              <w:t> </w:t>
            </w:r>
            <w:r>
              <w:rPr>
                <w:sz w:val="16"/>
              </w:rPr>
              <w:t>(a</w:t>
            </w:r>
            <w:r>
              <w:rPr>
                <w:spacing w:val="4"/>
                <w:sz w:val="16"/>
              </w:rPr>
              <w:t> </w:t>
            </w:r>
            <w:r>
              <w:rPr>
                <w:sz w:val="16"/>
              </w:rPr>
              <w:t>wholly-owned</w:t>
            </w:r>
            <w:r>
              <w:rPr>
                <w:spacing w:val="5"/>
                <w:sz w:val="16"/>
              </w:rPr>
              <w:t> </w:t>
            </w:r>
            <w:r>
              <w:rPr>
                <w:sz w:val="16"/>
              </w:rPr>
              <w:t>finance</w:t>
            </w:r>
            <w:r>
              <w:rPr>
                <w:spacing w:val="5"/>
                <w:sz w:val="16"/>
              </w:rPr>
              <w:t> </w:t>
            </w:r>
            <w:r>
              <w:rPr>
                <w:sz w:val="16"/>
              </w:rPr>
              <w:t>subsidiary</w:t>
            </w:r>
            <w:r>
              <w:rPr>
                <w:spacing w:val="4"/>
                <w:sz w:val="16"/>
              </w:rPr>
              <w:t> </w:t>
            </w:r>
            <w:r>
              <w:rPr>
                <w:sz w:val="16"/>
              </w:rPr>
              <w:t>of</w:t>
            </w:r>
            <w:r>
              <w:rPr>
                <w:spacing w:val="5"/>
                <w:sz w:val="16"/>
              </w:rPr>
              <w:t> </w:t>
            </w:r>
            <w:r>
              <w:rPr>
                <w:spacing w:val="-2"/>
                <w:sz w:val="16"/>
              </w:rPr>
              <w:t>Pfizer)</w:t>
            </w:r>
          </w:p>
        </w:tc>
      </w:tr>
      <w:tr>
        <w:trPr>
          <w:trHeight w:val="254" w:hRule="atLeast"/>
        </w:trPr>
        <w:tc>
          <w:tcPr>
            <w:tcW w:w="2592" w:type="dxa"/>
          </w:tcPr>
          <w:p>
            <w:pPr>
              <w:pStyle w:val="TableParagraph"/>
              <w:spacing w:before="12"/>
              <w:ind w:left="23"/>
              <w:rPr>
                <w:i/>
                <w:sz w:val="16"/>
              </w:rPr>
            </w:pPr>
            <w:r>
              <w:rPr>
                <w:i/>
                <w:sz w:val="16"/>
              </w:rPr>
              <w:t>Prevnar</w:t>
            </w:r>
            <w:r>
              <w:rPr>
                <w:i/>
                <w:spacing w:val="-2"/>
                <w:sz w:val="16"/>
              </w:rPr>
              <w:t> family</w:t>
            </w:r>
          </w:p>
        </w:tc>
        <w:tc>
          <w:tcPr>
            <w:tcW w:w="8856" w:type="dxa"/>
          </w:tcPr>
          <w:p>
            <w:pPr>
              <w:pStyle w:val="TableParagraph"/>
              <w:spacing w:before="25"/>
              <w:ind w:left="100"/>
              <w:rPr>
                <w:sz w:val="16"/>
              </w:rPr>
            </w:pPr>
            <w:r>
              <w:rPr>
                <w:sz w:val="16"/>
              </w:rPr>
              <w:t>Includes</w:t>
            </w:r>
            <w:r>
              <w:rPr>
                <w:spacing w:val="4"/>
                <w:sz w:val="16"/>
              </w:rPr>
              <w:t> </w:t>
            </w:r>
            <w:r>
              <w:rPr>
                <w:sz w:val="16"/>
              </w:rPr>
              <w:t>Prevnar</w:t>
            </w:r>
            <w:r>
              <w:rPr>
                <w:spacing w:val="5"/>
                <w:sz w:val="16"/>
              </w:rPr>
              <w:t> </w:t>
            </w:r>
            <w:r>
              <w:rPr>
                <w:sz w:val="16"/>
              </w:rPr>
              <w:t>13/Prevenar</w:t>
            </w:r>
            <w:r>
              <w:rPr>
                <w:spacing w:val="5"/>
                <w:sz w:val="16"/>
              </w:rPr>
              <w:t> </w:t>
            </w:r>
            <w:r>
              <w:rPr>
                <w:sz w:val="16"/>
              </w:rPr>
              <w:t>13</w:t>
            </w:r>
            <w:r>
              <w:rPr>
                <w:spacing w:val="4"/>
                <w:sz w:val="16"/>
              </w:rPr>
              <w:t> </w:t>
            </w:r>
            <w:r>
              <w:rPr>
                <w:sz w:val="16"/>
              </w:rPr>
              <w:t>(pediatric</w:t>
            </w:r>
            <w:r>
              <w:rPr>
                <w:spacing w:val="5"/>
                <w:sz w:val="16"/>
              </w:rPr>
              <w:t> </w:t>
            </w:r>
            <w:r>
              <w:rPr>
                <w:sz w:val="16"/>
              </w:rPr>
              <w:t>and</w:t>
            </w:r>
            <w:r>
              <w:rPr>
                <w:spacing w:val="4"/>
                <w:sz w:val="16"/>
              </w:rPr>
              <w:t> </w:t>
            </w:r>
            <w:r>
              <w:rPr>
                <w:sz w:val="16"/>
              </w:rPr>
              <w:t>adult)</w:t>
            </w:r>
            <w:r>
              <w:rPr>
                <w:spacing w:val="5"/>
                <w:sz w:val="16"/>
              </w:rPr>
              <w:t> </w:t>
            </w:r>
            <w:r>
              <w:rPr>
                <w:sz w:val="16"/>
              </w:rPr>
              <w:t>and</w:t>
            </w:r>
            <w:r>
              <w:rPr>
                <w:spacing w:val="5"/>
                <w:sz w:val="16"/>
              </w:rPr>
              <w:t> </w:t>
            </w:r>
            <w:r>
              <w:rPr>
                <w:sz w:val="16"/>
              </w:rPr>
              <w:t>Prevnar</w:t>
            </w:r>
            <w:r>
              <w:rPr>
                <w:spacing w:val="4"/>
                <w:sz w:val="16"/>
              </w:rPr>
              <w:t> </w:t>
            </w:r>
            <w:r>
              <w:rPr>
                <w:sz w:val="16"/>
              </w:rPr>
              <w:t>20/Apexxnar</w:t>
            </w:r>
            <w:r>
              <w:rPr>
                <w:spacing w:val="5"/>
                <w:sz w:val="16"/>
              </w:rPr>
              <w:t> </w:t>
            </w:r>
            <w:r>
              <w:rPr>
                <w:sz w:val="16"/>
              </w:rPr>
              <w:t>(pediatric</w:t>
            </w:r>
            <w:r>
              <w:rPr>
                <w:spacing w:val="5"/>
                <w:sz w:val="16"/>
              </w:rPr>
              <w:t> </w:t>
            </w:r>
            <w:r>
              <w:rPr>
                <w:sz w:val="16"/>
              </w:rPr>
              <w:t>and</w:t>
            </w:r>
            <w:r>
              <w:rPr>
                <w:spacing w:val="4"/>
                <w:sz w:val="16"/>
              </w:rPr>
              <w:t> </w:t>
            </w:r>
            <w:r>
              <w:rPr>
                <w:spacing w:val="-2"/>
                <w:sz w:val="16"/>
              </w:rPr>
              <w:t>adult)</w:t>
            </w:r>
          </w:p>
        </w:tc>
      </w:tr>
      <w:tr>
        <w:trPr>
          <w:trHeight w:val="241" w:hRule="atLeast"/>
        </w:trPr>
        <w:tc>
          <w:tcPr>
            <w:tcW w:w="2592" w:type="dxa"/>
          </w:tcPr>
          <w:p>
            <w:pPr>
              <w:pStyle w:val="TableParagraph"/>
              <w:spacing w:before="12"/>
              <w:ind w:left="23"/>
              <w:rPr>
                <w:i/>
                <w:sz w:val="16"/>
              </w:rPr>
            </w:pPr>
            <w:r>
              <w:rPr>
                <w:i/>
                <w:spacing w:val="-5"/>
                <w:sz w:val="16"/>
              </w:rPr>
              <w:t>PsA</w:t>
            </w:r>
          </w:p>
        </w:tc>
        <w:tc>
          <w:tcPr>
            <w:tcW w:w="8856" w:type="dxa"/>
          </w:tcPr>
          <w:p>
            <w:pPr>
              <w:pStyle w:val="TableParagraph"/>
              <w:spacing w:before="25"/>
              <w:ind w:left="100"/>
              <w:rPr>
                <w:sz w:val="16"/>
              </w:rPr>
            </w:pPr>
            <w:r>
              <w:rPr>
                <w:sz w:val="16"/>
              </w:rPr>
              <w:t>psoriatic</w:t>
            </w:r>
            <w:r>
              <w:rPr>
                <w:spacing w:val="5"/>
                <w:sz w:val="16"/>
              </w:rPr>
              <w:t> </w:t>
            </w:r>
            <w:r>
              <w:rPr>
                <w:spacing w:val="-2"/>
                <w:sz w:val="16"/>
              </w:rPr>
              <w:t>arthritis</w:t>
            </w:r>
          </w:p>
        </w:tc>
      </w:tr>
      <w:tr>
        <w:trPr>
          <w:trHeight w:val="241" w:hRule="atLeast"/>
        </w:trPr>
        <w:tc>
          <w:tcPr>
            <w:tcW w:w="2592" w:type="dxa"/>
          </w:tcPr>
          <w:p>
            <w:pPr>
              <w:pStyle w:val="TableParagraph"/>
              <w:spacing w:before="12"/>
              <w:ind w:left="23"/>
              <w:rPr>
                <w:i/>
                <w:sz w:val="16"/>
              </w:rPr>
            </w:pPr>
            <w:r>
              <w:rPr>
                <w:i/>
                <w:spacing w:val="-5"/>
                <w:sz w:val="16"/>
              </w:rPr>
              <w:t>QTD</w:t>
            </w:r>
          </w:p>
        </w:tc>
        <w:tc>
          <w:tcPr>
            <w:tcW w:w="8856" w:type="dxa"/>
          </w:tcPr>
          <w:p>
            <w:pPr>
              <w:pStyle w:val="TableParagraph"/>
              <w:spacing w:before="25"/>
              <w:ind w:left="100"/>
              <w:rPr>
                <w:sz w:val="16"/>
              </w:rPr>
            </w:pPr>
            <w:r>
              <w:rPr>
                <w:sz w:val="16"/>
              </w:rPr>
              <w:t>Quarter-to-date</w:t>
            </w:r>
            <w:r>
              <w:rPr>
                <w:spacing w:val="3"/>
                <w:sz w:val="16"/>
              </w:rPr>
              <w:t> </w:t>
            </w:r>
            <w:r>
              <w:rPr>
                <w:sz w:val="16"/>
              </w:rPr>
              <w:t>or</w:t>
            </w:r>
            <w:r>
              <w:rPr>
                <w:spacing w:val="4"/>
                <w:sz w:val="16"/>
              </w:rPr>
              <w:t> </w:t>
            </w:r>
            <w:r>
              <w:rPr>
                <w:sz w:val="16"/>
              </w:rPr>
              <w:t>three</w:t>
            </w:r>
            <w:r>
              <w:rPr>
                <w:spacing w:val="4"/>
                <w:sz w:val="16"/>
              </w:rPr>
              <w:t> </w:t>
            </w:r>
            <w:r>
              <w:rPr>
                <w:sz w:val="16"/>
              </w:rPr>
              <w:t>months</w:t>
            </w:r>
            <w:r>
              <w:rPr>
                <w:spacing w:val="4"/>
                <w:sz w:val="16"/>
              </w:rPr>
              <w:t> </w:t>
            </w:r>
            <w:r>
              <w:rPr>
                <w:spacing w:val="-2"/>
                <w:sz w:val="16"/>
              </w:rPr>
              <w:t>ended</w:t>
            </w:r>
          </w:p>
        </w:tc>
      </w:tr>
      <w:tr>
        <w:trPr>
          <w:trHeight w:val="254" w:hRule="atLeast"/>
        </w:trPr>
        <w:tc>
          <w:tcPr>
            <w:tcW w:w="2592" w:type="dxa"/>
          </w:tcPr>
          <w:p>
            <w:pPr>
              <w:pStyle w:val="TableParagraph"/>
              <w:spacing w:before="12"/>
              <w:ind w:left="23"/>
              <w:rPr>
                <w:i/>
                <w:sz w:val="16"/>
              </w:rPr>
            </w:pPr>
            <w:r>
              <w:rPr>
                <w:i/>
                <w:spacing w:val="-5"/>
                <w:sz w:val="16"/>
              </w:rPr>
              <w:t>RA</w:t>
            </w:r>
          </w:p>
        </w:tc>
        <w:tc>
          <w:tcPr>
            <w:tcW w:w="8856" w:type="dxa"/>
          </w:tcPr>
          <w:p>
            <w:pPr>
              <w:pStyle w:val="TableParagraph"/>
              <w:spacing w:before="25"/>
              <w:ind w:left="100"/>
              <w:rPr>
                <w:sz w:val="16"/>
              </w:rPr>
            </w:pPr>
            <w:r>
              <w:rPr>
                <w:sz w:val="16"/>
              </w:rPr>
              <w:t>rheumatoid</w:t>
            </w:r>
            <w:r>
              <w:rPr>
                <w:spacing w:val="7"/>
                <w:sz w:val="16"/>
              </w:rPr>
              <w:t> </w:t>
            </w:r>
            <w:r>
              <w:rPr>
                <w:spacing w:val="-2"/>
                <w:sz w:val="16"/>
              </w:rPr>
              <w:t>arthritis</w:t>
            </w:r>
          </w:p>
        </w:tc>
      </w:tr>
      <w:tr>
        <w:trPr>
          <w:trHeight w:val="241" w:hRule="atLeast"/>
        </w:trPr>
        <w:tc>
          <w:tcPr>
            <w:tcW w:w="2592" w:type="dxa"/>
          </w:tcPr>
          <w:p>
            <w:pPr>
              <w:pStyle w:val="TableParagraph"/>
              <w:spacing w:before="12"/>
              <w:ind w:left="23"/>
              <w:rPr>
                <w:i/>
                <w:sz w:val="16"/>
              </w:rPr>
            </w:pPr>
            <w:r>
              <w:rPr>
                <w:i/>
                <w:spacing w:val="-5"/>
                <w:sz w:val="16"/>
              </w:rPr>
              <w:t>RCC</w:t>
            </w:r>
          </w:p>
        </w:tc>
        <w:tc>
          <w:tcPr>
            <w:tcW w:w="8856" w:type="dxa"/>
          </w:tcPr>
          <w:p>
            <w:pPr>
              <w:pStyle w:val="TableParagraph"/>
              <w:spacing w:before="25"/>
              <w:ind w:left="100"/>
              <w:rPr>
                <w:sz w:val="16"/>
              </w:rPr>
            </w:pPr>
            <w:r>
              <w:rPr>
                <w:sz w:val="16"/>
              </w:rPr>
              <w:t>renal</w:t>
            </w:r>
            <w:r>
              <w:rPr>
                <w:spacing w:val="2"/>
                <w:sz w:val="16"/>
              </w:rPr>
              <w:t> </w:t>
            </w:r>
            <w:r>
              <w:rPr>
                <w:sz w:val="16"/>
              </w:rPr>
              <w:t>cell</w:t>
            </w:r>
            <w:r>
              <w:rPr>
                <w:spacing w:val="3"/>
                <w:sz w:val="16"/>
              </w:rPr>
              <w:t> </w:t>
            </w:r>
            <w:r>
              <w:rPr>
                <w:spacing w:val="-2"/>
                <w:sz w:val="16"/>
              </w:rPr>
              <w:t>carcinoma</w:t>
            </w:r>
          </w:p>
        </w:tc>
      </w:tr>
      <w:tr>
        <w:trPr>
          <w:trHeight w:val="241" w:hRule="atLeast"/>
        </w:trPr>
        <w:tc>
          <w:tcPr>
            <w:tcW w:w="2592" w:type="dxa"/>
          </w:tcPr>
          <w:p>
            <w:pPr>
              <w:pStyle w:val="TableParagraph"/>
              <w:spacing w:before="12"/>
              <w:ind w:left="23"/>
              <w:rPr>
                <w:i/>
                <w:sz w:val="16"/>
              </w:rPr>
            </w:pPr>
            <w:r>
              <w:rPr>
                <w:i/>
                <w:spacing w:val="-5"/>
                <w:sz w:val="16"/>
              </w:rPr>
              <w:t>R&amp;D</w:t>
            </w:r>
          </w:p>
        </w:tc>
        <w:tc>
          <w:tcPr>
            <w:tcW w:w="8856" w:type="dxa"/>
          </w:tcPr>
          <w:p>
            <w:pPr>
              <w:pStyle w:val="TableParagraph"/>
              <w:spacing w:before="25"/>
              <w:ind w:left="100"/>
              <w:rPr>
                <w:sz w:val="16"/>
              </w:rPr>
            </w:pPr>
            <w:r>
              <w:rPr>
                <w:sz w:val="16"/>
              </w:rPr>
              <w:t>research</w:t>
            </w:r>
            <w:r>
              <w:rPr>
                <w:spacing w:val="3"/>
                <w:sz w:val="16"/>
              </w:rPr>
              <w:t> </w:t>
            </w:r>
            <w:r>
              <w:rPr>
                <w:sz w:val="16"/>
              </w:rPr>
              <w:t>and</w:t>
            </w:r>
            <w:r>
              <w:rPr>
                <w:spacing w:val="4"/>
                <w:sz w:val="16"/>
              </w:rPr>
              <w:t> </w:t>
            </w:r>
            <w:r>
              <w:rPr>
                <w:spacing w:val="-2"/>
                <w:sz w:val="16"/>
              </w:rPr>
              <w:t>development</w:t>
            </w:r>
          </w:p>
        </w:tc>
      </w:tr>
      <w:tr>
        <w:trPr>
          <w:trHeight w:val="241" w:hRule="atLeast"/>
        </w:trPr>
        <w:tc>
          <w:tcPr>
            <w:tcW w:w="2592" w:type="dxa"/>
          </w:tcPr>
          <w:p>
            <w:pPr>
              <w:pStyle w:val="TableParagraph"/>
              <w:spacing w:before="12"/>
              <w:ind w:left="23"/>
              <w:rPr>
                <w:i/>
                <w:sz w:val="16"/>
              </w:rPr>
            </w:pPr>
            <w:r>
              <w:rPr>
                <w:i/>
                <w:spacing w:val="-5"/>
                <w:sz w:val="16"/>
              </w:rPr>
              <w:t>S&amp;P</w:t>
            </w:r>
          </w:p>
        </w:tc>
        <w:tc>
          <w:tcPr>
            <w:tcW w:w="8856" w:type="dxa"/>
          </w:tcPr>
          <w:p>
            <w:pPr>
              <w:pStyle w:val="TableParagraph"/>
              <w:spacing w:before="25"/>
              <w:ind w:left="100"/>
              <w:rPr>
                <w:sz w:val="16"/>
              </w:rPr>
            </w:pPr>
            <w:r>
              <w:rPr>
                <w:sz w:val="16"/>
              </w:rPr>
              <w:t>Standard</w:t>
            </w:r>
            <w:r>
              <w:rPr>
                <w:spacing w:val="3"/>
                <w:sz w:val="16"/>
              </w:rPr>
              <w:t> </w:t>
            </w:r>
            <w:r>
              <w:rPr>
                <w:sz w:val="16"/>
              </w:rPr>
              <w:t>&amp;</w:t>
            </w:r>
            <w:r>
              <w:rPr>
                <w:spacing w:val="3"/>
                <w:sz w:val="16"/>
              </w:rPr>
              <w:t> </w:t>
            </w:r>
            <w:r>
              <w:rPr>
                <w:spacing w:val="-2"/>
                <w:sz w:val="16"/>
              </w:rPr>
              <w:t>Poor’s</w:t>
            </w:r>
          </w:p>
        </w:tc>
      </w:tr>
      <w:tr>
        <w:trPr>
          <w:trHeight w:val="254" w:hRule="atLeast"/>
        </w:trPr>
        <w:tc>
          <w:tcPr>
            <w:tcW w:w="2592" w:type="dxa"/>
          </w:tcPr>
          <w:p>
            <w:pPr>
              <w:pStyle w:val="TableParagraph"/>
              <w:spacing w:before="12"/>
              <w:ind w:left="23"/>
              <w:rPr>
                <w:i/>
                <w:sz w:val="16"/>
              </w:rPr>
            </w:pPr>
            <w:r>
              <w:rPr>
                <w:i/>
                <w:spacing w:val="-2"/>
                <w:sz w:val="16"/>
              </w:rPr>
              <w:t>Seagen</w:t>
            </w:r>
          </w:p>
        </w:tc>
        <w:tc>
          <w:tcPr>
            <w:tcW w:w="8856" w:type="dxa"/>
          </w:tcPr>
          <w:p>
            <w:pPr>
              <w:pStyle w:val="TableParagraph"/>
              <w:spacing w:before="25"/>
              <w:ind w:left="100"/>
              <w:rPr>
                <w:sz w:val="16"/>
              </w:rPr>
            </w:pPr>
            <w:r>
              <w:rPr>
                <w:sz w:val="16"/>
              </w:rPr>
              <w:t>Seagen</w:t>
            </w:r>
            <w:r>
              <w:rPr>
                <w:spacing w:val="4"/>
                <w:sz w:val="16"/>
              </w:rPr>
              <w:t> </w:t>
            </w:r>
            <w:r>
              <w:rPr>
                <w:spacing w:val="-4"/>
                <w:sz w:val="16"/>
              </w:rPr>
              <w:t>Inc.</w:t>
            </w:r>
          </w:p>
        </w:tc>
      </w:tr>
      <w:tr>
        <w:trPr>
          <w:trHeight w:val="241" w:hRule="atLeast"/>
        </w:trPr>
        <w:tc>
          <w:tcPr>
            <w:tcW w:w="2592" w:type="dxa"/>
          </w:tcPr>
          <w:p>
            <w:pPr>
              <w:pStyle w:val="TableParagraph"/>
              <w:spacing w:before="12"/>
              <w:ind w:left="23"/>
              <w:rPr>
                <w:i/>
                <w:sz w:val="16"/>
              </w:rPr>
            </w:pPr>
            <w:r>
              <w:rPr>
                <w:i/>
                <w:spacing w:val="-5"/>
                <w:sz w:val="16"/>
              </w:rPr>
              <w:t>SEC</w:t>
            </w:r>
          </w:p>
        </w:tc>
        <w:tc>
          <w:tcPr>
            <w:tcW w:w="8856" w:type="dxa"/>
          </w:tcPr>
          <w:p>
            <w:pPr>
              <w:pStyle w:val="TableParagraph"/>
              <w:spacing w:before="25"/>
              <w:ind w:left="100"/>
              <w:rPr>
                <w:sz w:val="16"/>
              </w:rPr>
            </w:pPr>
            <w:r>
              <w:rPr>
                <w:sz w:val="16"/>
              </w:rPr>
              <w:t>U.S.</w:t>
            </w:r>
            <w:r>
              <w:rPr>
                <w:spacing w:val="4"/>
                <w:sz w:val="16"/>
              </w:rPr>
              <w:t> </w:t>
            </w:r>
            <w:r>
              <w:rPr>
                <w:sz w:val="16"/>
              </w:rPr>
              <w:t>Securities</w:t>
            </w:r>
            <w:r>
              <w:rPr>
                <w:spacing w:val="4"/>
                <w:sz w:val="16"/>
              </w:rPr>
              <w:t> </w:t>
            </w:r>
            <w:r>
              <w:rPr>
                <w:sz w:val="16"/>
              </w:rPr>
              <w:t>and</w:t>
            </w:r>
            <w:r>
              <w:rPr>
                <w:spacing w:val="5"/>
                <w:sz w:val="16"/>
              </w:rPr>
              <w:t> </w:t>
            </w:r>
            <w:r>
              <w:rPr>
                <w:sz w:val="16"/>
              </w:rPr>
              <w:t>Exchange</w:t>
            </w:r>
            <w:r>
              <w:rPr>
                <w:spacing w:val="4"/>
                <w:sz w:val="16"/>
              </w:rPr>
              <w:t> </w:t>
            </w:r>
            <w:r>
              <w:rPr>
                <w:spacing w:val="-2"/>
                <w:sz w:val="16"/>
              </w:rPr>
              <w:t>Commission</w:t>
            </w:r>
          </w:p>
        </w:tc>
      </w:tr>
      <w:tr>
        <w:trPr>
          <w:trHeight w:val="254" w:hRule="atLeast"/>
        </w:trPr>
        <w:tc>
          <w:tcPr>
            <w:tcW w:w="2592" w:type="dxa"/>
          </w:tcPr>
          <w:p>
            <w:pPr>
              <w:pStyle w:val="TableParagraph"/>
              <w:spacing w:before="12"/>
              <w:ind w:left="23"/>
              <w:rPr>
                <w:i/>
                <w:sz w:val="16"/>
              </w:rPr>
            </w:pPr>
            <w:r>
              <w:rPr>
                <w:i/>
                <w:spacing w:val="-4"/>
                <w:sz w:val="16"/>
              </w:rPr>
              <w:t>SI&amp;A</w:t>
            </w:r>
          </w:p>
        </w:tc>
        <w:tc>
          <w:tcPr>
            <w:tcW w:w="8856" w:type="dxa"/>
          </w:tcPr>
          <w:p>
            <w:pPr>
              <w:pStyle w:val="TableParagraph"/>
              <w:spacing w:before="25"/>
              <w:ind w:left="100"/>
              <w:rPr>
                <w:sz w:val="16"/>
              </w:rPr>
            </w:pPr>
            <w:r>
              <w:rPr>
                <w:sz w:val="16"/>
              </w:rPr>
              <w:t>selling,</w:t>
            </w:r>
            <w:r>
              <w:rPr>
                <w:spacing w:val="5"/>
                <w:sz w:val="16"/>
              </w:rPr>
              <w:t> </w:t>
            </w:r>
            <w:r>
              <w:rPr>
                <w:sz w:val="16"/>
              </w:rPr>
              <w:t>informational</w:t>
            </w:r>
            <w:r>
              <w:rPr>
                <w:spacing w:val="5"/>
                <w:sz w:val="16"/>
              </w:rPr>
              <w:t> </w:t>
            </w:r>
            <w:r>
              <w:rPr>
                <w:sz w:val="16"/>
              </w:rPr>
              <w:t>and</w:t>
            </w:r>
            <w:r>
              <w:rPr>
                <w:spacing w:val="5"/>
                <w:sz w:val="16"/>
              </w:rPr>
              <w:t> </w:t>
            </w:r>
            <w:r>
              <w:rPr>
                <w:spacing w:val="-2"/>
                <w:sz w:val="16"/>
              </w:rPr>
              <w:t>administrative</w:t>
            </w:r>
          </w:p>
        </w:tc>
      </w:tr>
      <w:tr>
        <w:trPr>
          <w:trHeight w:val="241" w:hRule="atLeast"/>
        </w:trPr>
        <w:tc>
          <w:tcPr>
            <w:tcW w:w="2592" w:type="dxa"/>
          </w:tcPr>
          <w:p>
            <w:pPr>
              <w:pStyle w:val="TableParagraph"/>
              <w:spacing w:before="12"/>
              <w:ind w:left="23"/>
              <w:rPr>
                <w:i/>
                <w:sz w:val="16"/>
              </w:rPr>
            </w:pPr>
            <w:r>
              <w:rPr>
                <w:i/>
                <w:spacing w:val="-4"/>
                <w:sz w:val="16"/>
              </w:rPr>
              <w:t>TSAs</w:t>
            </w:r>
          </w:p>
        </w:tc>
        <w:tc>
          <w:tcPr>
            <w:tcW w:w="8856" w:type="dxa"/>
          </w:tcPr>
          <w:p>
            <w:pPr>
              <w:pStyle w:val="TableParagraph"/>
              <w:spacing w:before="25"/>
              <w:ind w:left="100"/>
              <w:rPr>
                <w:sz w:val="16"/>
              </w:rPr>
            </w:pPr>
            <w:r>
              <w:rPr>
                <w:sz w:val="16"/>
              </w:rPr>
              <w:t>transition</w:t>
            </w:r>
            <w:r>
              <w:rPr>
                <w:spacing w:val="5"/>
                <w:sz w:val="16"/>
              </w:rPr>
              <w:t> </w:t>
            </w:r>
            <w:r>
              <w:rPr>
                <w:sz w:val="16"/>
              </w:rPr>
              <w:t>service</w:t>
            </w:r>
            <w:r>
              <w:rPr>
                <w:spacing w:val="5"/>
                <w:sz w:val="16"/>
              </w:rPr>
              <w:t> </w:t>
            </w:r>
            <w:r>
              <w:rPr>
                <w:spacing w:val="-2"/>
                <w:sz w:val="16"/>
              </w:rPr>
              <w:t>arrangements</w:t>
            </w:r>
          </w:p>
        </w:tc>
      </w:tr>
      <w:tr>
        <w:trPr>
          <w:trHeight w:val="241" w:hRule="atLeast"/>
        </w:trPr>
        <w:tc>
          <w:tcPr>
            <w:tcW w:w="2592" w:type="dxa"/>
          </w:tcPr>
          <w:p>
            <w:pPr>
              <w:pStyle w:val="TableParagraph"/>
              <w:spacing w:before="12"/>
              <w:ind w:left="23"/>
              <w:rPr>
                <w:i/>
                <w:sz w:val="16"/>
              </w:rPr>
            </w:pPr>
            <w:r>
              <w:rPr>
                <w:i/>
                <w:spacing w:val="-5"/>
                <w:sz w:val="16"/>
              </w:rPr>
              <w:t>UC</w:t>
            </w:r>
          </w:p>
        </w:tc>
        <w:tc>
          <w:tcPr>
            <w:tcW w:w="8856" w:type="dxa"/>
          </w:tcPr>
          <w:p>
            <w:pPr>
              <w:pStyle w:val="TableParagraph"/>
              <w:spacing w:before="25"/>
              <w:ind w:left="100"/>
              <w:rPr>
                <w:sz w:val="16"/>
              </w:rPr>
            </w:pPr>
            <w:r>
              <w:rPr>
                <w:sz w:val="16"/>
              </w:rPr>
              <w:t>ulcerative</w:t>
            </w:r>
            <w:r>
              <w:rPr>
                <w:spacing w:val="6"/>
                <w:sz w:val="16"/>
              </w:rPr>
              <w:t> </w:t>
            </w:r>
            <w:r>
              <w:rPr>
                <w:spacing w:val="-2"/>
                <w:sz w:val="16"/>
              </w:rPr>
              <w:t>colitis</w:t>
            </w:r>
          </w:p>
        </w:tc>
      </w:tr>
      <w:tr>
        <w:trPr>
          <w:trHeight w:val="254" w:hRule="atLeast"/>
        </w:trPr>
        <w:tc>
          <w:tcPr>
            <w:tcW w:w="2592" w:type="dxa"/>
          </w:tcPr>
          <w:p>
            <w:pPr>
              <w:pStyle w:val="TableParagraph"/>
              <w:spacing w:before="12"/>
              <w:ind w:left="23"/>
              <w:rPr>
                <w:i/>
                <w:sz w:val="16"/>
              </w:rPr>
            </w:pPr>
            <w:r>
              <w:rPr>
                <w:i/>
                <w:spacing w:val="-4"/>
                <w:sz w:val="16"/>
              </w:rPr>
              <w:t>U.K.</w:t>
            </w:r>
          </w:p>
        </w:tc>
        <w:tc>
          <w:tcPr>
            <w:tcW w:w="8856" w:type="dxa"/>
          </w:tcPr>
          <w:p>
            <w:pPr>
              <w:pStyle w:val="TableParagraph"/>
              <w:spacing w:before="25"/>
              <w:ind w:left="100"/>
              <w:rPr>
                <w:sz w:val="16"/>
              </w:rPr>
            </w:pPr>
            <w:r>
              <w:rPr>
                <w:sz w:val="16"/>
              </w:rPr>
              <w:t>United</w:t>
            </w:r>
            <w:r>
              <w:rPr>
                <w:spacing w:val="4"/>
                <w:sz w:val="16"/>
              </w:rPr>
              <w:t> </w:t>
            </w:r>
            <w:r>
              <w:rPr>
                <w:spacing w:val="-2"/>
                <w:sz w:val="16"/>
              </w:rPr>
              <w:t>Kingdom</w:t>
            </w:r>
          </w:p>
        </w:tc>
      </w:tr>
      <w:tr>
        <w:trPr>
          <w:trHeight w:val="241" w:hRule="atLeast"/>
        </w:trPr>
        <w:tc>
          <w:tcPr>
            <w:tcW w:w="2592" w:type="dxa"/>
          </w:tcPr>
          <w:p>
            <w:pPr>
              <w:pStyle w:val="TableParagraph"/>
              <w:spacing w:before="12"/>
              <w:ind w:left="23"/>
              <w:rPr>
                <w:i/>
                <w:sz w:val="16"/>
              </w:rPr>
            </w:pPr>
            <w:r>
              <w:rPr>
                <w:i/>
                <w:spacing w:val="-4"/>
                <w:sz w:val="16"/>
              </w:rPr>
              <w:t>U.S.</w:t>
            </w:r>
          </w:p>
        </w:tc>
        <w:tc>
          <w:tcPr>
            <w:tcW w:w="8856" w:type="dxa"/>
          </w:tcPr>
          <w:p>
            <w:pPr>
              <w:pStyle w:val="TableParagraph"/>
              <w:spacing w:before="25"/>
              <w:ind w:left="100"/>
              <w:rPr>
                <w:sz w:val="16"/>
              </w:rPr>
            </w:pPr>
            <w:r>
              <w:rPr>
                <w:sz w:val="16"/>
              </w:rPr>
              <w:t>United</w:t>
            </w:r>
            <w:r>
              <w:rPr>
                <w:spacing w:val="4"/>
                <w:sz w:val="16"/>
              </w:rPr>
              <w:t> </w:t>
            </w:r>
            <w:r>
              <w:rPr>
                <w:spacing w:val="-2"/>
                <w:sz w:val="16"/>
              </w:rPr>
              <w:t>States</w:t>
            </w:r>
          </w:p>
        </w:tc>
      </w:tr>
      <w:tr>
        <w:trPr>
          <w:trHeight w:val="632" w:hRule="atLeast"/>
        </w:trPr>
        <w:tc>
          <w:tcPr>
            <w:tcW w:w="2592" w:type="dxa"/>
          </w:tcPr>
          <w:p>
            <w:pPr>
              <w:pStyle w:val="TableParagraph"/>
              <w:spacing w:before="12"/>
              <w:ind w:left="23"/>
              <w:rPr>
                <w:i/>
                <w:sz w:val="16"/>
              </w:rPr>
            </w:pPr>
            <w:r>
              <w:rPr>
                <w:i/>
                <w:sz w:val="16"/>
              </w:rPr>
              <w:t>Upjohn</w:t>
            </w:r>
            <w:r>
              <w:rPr>
                <w:i/>
                <w:spacing w:val="4"/>
                <w:sz w:val="16"/>
              </w:rPr>
              <w:t> </w:t>
            </w:r>
            <w:r>
              <w:rPr>
                <w:i/>
                <w:spacing w:val="-2"/>
                <w:sz w:val="16"/>
              </w:rPr>
              <w:t>Business</w:t>
            </w:r>
          </w:p>
        </w:tc>
        <w:tc>
          <w:tcPr>
            <w:tcW w:w="8856" w:type="dxa"/>
          </w:tcPr>
          <w:p>
            <w:pPr>
              <w:pStyle w:val="TableParagraph"/>
              <w:spacing w:line="254" w:lineRule="auto" w:before="25"/>
              <w:ind w:left="100" w:right="79"/>
              <w:jc w:val="both"/>
              <w:rPr>
                <w:sz w:val="16"/>
              </w:rPr>
            </w:pPr>
            <w:r>
              <w:rPr>
                <w:sz w:val="16"/>
              </w:rPr>
              <w:t>Pfizer’s former global, primarily off-patent branded and generics business, which included a portfolio of 20 globally recognized solid</w:t>
            </w:r>
            <w:r>
              <w:rPr>
                <w:spacing w:val="40"/>
                <w:sz w:val="16"/>
              </w:rPr>
              <w:t> </w:t>
            </w:r>
            <w:r>
              <w:rPr>
                <w:sz w:val="16"/>
              </w:rPr>
              <w:t>oral dose brands, including Lipitor, Lyrica, Norvasc, Celebrex and</w:t>
            </w:r>
            <w:r>
              <w:rPr>
                <w:spacing w:val="-1"/>
                <w:sz w:val="16"/>
              </w:rPr>
              <w:t> </w:t>
            </w:r>
            <w:r>
              <w:rPr>
                <w:sz w:val="16"/>
              </w:rPr>
              <w:t>Viagra, as well as a U.S.-based generics platform, Greenstone, that</w:t>
            </w:r>
            <w:r>
              <w:rPr>
                <w:spacing w:val="40"/>
                <w:sz w:val="16"/>
              </w:rPr>
              <w:t> </w:t>
            </w:r>
            <w:r>
              <w:rPr>
                <w:sz w:val="16"/>
              </w:rPr>
              <w:t>was spun-off on November 16, 2020 and combined with Mylan to create Viatris</w:t>
            </w:r>
          </w:p>
        </w:tc>
      </w:tr>
      <w:tr>
        <w:trPr>
          <w:trHeight w:val="254" w:hRule="atLeast"/>
        </w:trPr>
        <w:tc>
          <w:tcPr>
            <w:tcW w:w="2592" w:type="dxa"/>
          </w:tcPr>
          <w:p>
            <w:pPr>
              <w:pStyle w:val="TableParagraph"/>
              <w:spacing w:before="12"/>
              <w:ind w:left="23"/>
              <w:rPr>
                <w:i/>
                <w:sz w:val="16"/>
              </w:rPr>
            </w:pPr>
            <w:r>
              <w:rPr>
                <w:i/>
                <w:spacing w:val="-2"/>
                <w:sz w:val="16"/>
              </w:rPr>
              <w:t>Viatris</w:t>
            </w:r>
          </w:p>
        </w:tc>
        <w:tc>
          <w:tcPr>
            <w:tcW w:w="8856" w:type="dxa"/>
          </w:tcPr>
          <w:p>
            <w:pPr>
              <w:pStyle w:val="TableParagraph"/>
              <w:spacing w:before="25"/>
              <w:ind w:left="100"/>
              <w:rPr>
                <w:sz w:val="16"/>
              </w:rPr>
            </w:pPr>
            <w:r>
              <w:rPr>
                <w:sz w:val="16"/>
              </w:rPr>
              <w:t>Viatris</w:t>
            </w:r>
            <w:r>
              <w:rPr>
                <w:spacing w:val="-6"/>
                <w:sz w:val="16"/>
              </w:rPr>
              <w:t> </w:t>
            </w:r>
            <w:r>
              <w:rPr>
                <w:spacing w:val="-4"/>
                <w:sz w:val="16"/>
              </w:rPr>
              <w:t>Inc.</w:t>
            </w:r>
          </w:p>
        </w:tc>
      </w:tr>
      <w:tr>
        <w:trPr>
          <w:trHeight w:val="241" w:hRule="atLeast"/>
        </w:trPr>
        <w:tc>
          <w:tcPr>
            <w:tcW w:w="2592" w:type="dxa"/>
          </w:tcPr>
          <w:p>
            <w:pPr>
              <w:pStyle w:val="TableParagraph"/>
              <w:spacing w:before="12"/>
              <w:ind w:left="23"/>
              <w:rPr>
                <w:i/>
                <w:sz w:val="16"/>
              </w:rPr>
            </w:pPr>
            <w:r>
              <w:rPr>
                <w:i/>
                <w:spacing w:val="-4"/>
                <w:sz w:val="16"/>
              </w:rPr>
              <w:t>ViiV</w:t>
            </w:r>
          </w:p>
        </w:tc>
        <w:tc>
          <w:tcPr>
            <w:tcW w:w="8856" w:type="dxa"/>
          </w:tcPr>
          <w:p>
            <w:pPr>
              <w:pStyle w:val="TableParagraph"/>
              <w:spacing w:before="25"/>
              <w:ind w:left="100"/>
              <w:rPr>
                <w:sz w:val="16"/>
              </w:rPr>
            </w:pPr>
            <w:r>
              <w:rPr>
                <w:sz w:val="16"/>
              </w:rPr>
              <w:t>ViiV</w:t>
            </w:r>
            <w:r>
              <w:rPr>
                <w:spacing w:val="-3"/>
                <w:sz w:val="16"/>
              </w:rPr>
              <w:t> </w:t>
            </w:r>
            <w:r>
              <w:rPr>
                <w:sz w:val="16"/>
              </w:rPr>
              <w:t>Healthcare </w:t>
            </w:r>
            <w:r>
              <w:rPr>
                <w:spacing w:val="-2"/>
                <w:sz w:val="16"/>
              </w:rPr>
              <w:t>Limited</w:t>
            </w:r>
          </w:p>
        </w:tc>
      </w:tr>
      <w:tr>
        <w:trPr>
          <w:trHeight w:val="254" w:hRule="atLeast"/>
        </w:trPr>
        <w:tc>
          <w:tcPr>
            <w:tcW w:w="2592" w:type="dxa"/>
          </w:tcPr>
          <w:p>
            <w:pPr>
              <w:pStyle w:val="TableParagraph"/>
              <w:spacing w:before="12"/>
              <w:ind w:left="23"/>
              <w:rPr>
                <w:i/>
                <w:sz w:val="16"/>
              </w:rPr>
            </w:pPr>
            <w:r>
              <w:rPr>
                <w:i/>
                <w:sz w:val="16"/>
              </w:rPr>
              <w:t>Vyndaqel</w:t>
            </w:r>
            <w:r>
              <w:rPr>
                <w:i/>
                <w:spacing w:val="-9"/>
                <w:sz w:val="16"/>
              </w:rPr>
              <w:t> </w:t>
            </w:r>
            <w:r>
              <w:rPr>
                <w:i/>
                <w:spacing w:val="-2"/>
                <w:sz w:val="16"/>
              </w:rPr>
              <w:t>family</w:t>
            </w:r>
          </w:p>
        </w:tc>
        <w:tc>
          <w:tcPr>
            <w:tcW w:w="8856" w:type="dxa"/>
          </w:tcPr>
          <w:p>
            <w:pPr>
              <w:pStyle w:val="TableParagraph"/>
              <w:spacing w:before="25"/>
              <w:ind w:left="100"/>
              <w:rPr>
                <w:sz w:val="16"/>
              </w:rPr>
            </w:pPr>
            <w:r>
              <w:rPr>
                <w:sz w:val="16"/>
              </w:rPr>
              <w:t>Includes</w:t>
            </w:r>
            <w:r>
              <w:rPr>
                <w:spacing w:val="-7"/>
                <w:sz w:val="16"/>
              </w:rPr>
              <w:t> </w:t>
            </w:r>
            <w:r>
              <w:rPr>
                <w:sz w:val="16"/>
              </w:rPr>
              <w:t>Vyndaqel,</w:t>
            </w:r>
            <w:r>
              <w:rPr>
                <w:spacing w:val="-7"/>
                <w:sz w:val="16"/>
              </w:rPr>
              <w:t> </w:t>
            </w:r>
            <w:r>
              <w:rPr>
                <w:sz w:val="16"/>
              </w:rPr>
              <w:t>Vyndamax</w:t>
            </w:r>
            <w:r>
              <w:rPr>
                <w:spacing w:val="-4"/>
                <w:sz w:val="16"/>
              </w:rPr>
              <w:t> </w:t>
            </w:r>
            <w:r>
              <w:rPr>
                <w:sz w:val="16"/>
              </w:rPr>
              <w:t>and</w:t>
            </w:r>
            <w:r>
              <w:rPr>
                <w:spacing w:val="-6"/>
                <w:sz w:val="16"/>
              </w:rPr>
              <w:t> </w:t>
            </w:r>
            <w:r>
              <w:rPr>
                <w:spacing w:val="-2"/>
                <w:sz w:val="16"/>
              </w:rPr>
              <w:t>Vynmac</w:t>
            </w:r>
          </w:p>
        </w:tc>
      </w:tr>
      <w:tr>
        <w:trPr>
          <w:trHeight w:val="241" w:hRule="atLeast"/>
        </w:trPr>
        <w:tc>
          <w:tcPr>
            <w:tcW w:w="2592" w:type="dxa"/>
          </w:tcPr>
          <w:p>
            <w:pPr>
              <w:pStyle w:val="TableParagraph"/>
              <w:spacing w:before="12"/>
              <w:ind w:left="23"/>
              <w:rPr>
                <w:i/>
                <w:sz w:val="16"/>
              </w:rPr>
            </w:pPr>
            <w:r>
              <w:rPr>
                <w:i/>
                <w:color w:val="2B2B2B"/>
                <w:spacing w:val="-4"/>
                <w:sz w:val="16"/>
              </w:rPr>
              <w:t>WRDM</w:t>
            </w:r>
          </w:p>
        </w:tc>
        <w:tc>
          <w:tcPr>
            <w:tcW w:w="8856" w:type="dxa"/>
          </w:tcPr>
          <w:p>
            <w:pPr>
              <w:pStyle w:val="TableParagraph"/>
              <w:spacing w:before="25"/>
              <w:ind w:left="100"/>
              <w:rPr>
                <w:sz w:val="16"/>
              </w:rPr>
            </w:pPr>
            <w:r>
              <w:rPr>
                <w:sz w:val="16"/>
              </w:rPr>
              <w:t>Worldwide</w:t>
            </w:r>
            <w:r>
              <w:rPr>
                <w:spacing w:val="2"/>
                <w:sz w:val="16"/>
              </w:rPr>
              <w:t> </w:t>
            </w:r>
            <w:r>
              <w:rPr>
                <w:sz w:val="16"/>
              </w:rPr>
              <w:t>Research,</w:t>
            </w:r>
            <w:r>
              <w:rPr>
                <w:spacing w:val="3"/>
                <w:sz w:val="16"/>
              </w:rPr>
              <w:t> </w:t>
            </w:r>
            <w:r>
              <w:rPr>
                <w:sz w:val="16"/>
              </w:rPr>
              <w:t>Development</w:t>
            </w:r>
            <w:r>
              <w:rPr>
                <w:spacing w:val="3"/>
                <w:sz w:val="16"/>
              </w:rPr>
              <w:t> </w:t>
            </w:r>
            <w:r>
              <w:rPr>
                <w:sz w:val="16"/>
              </w:rPr>
              <w:t>and</w:t>
            </w:r>
            <w:r>
              <w:rPr>
                <w:spacing w:val="3"/>
                <w:sz w:val="16"/>
              </w:rPr>
              <w:t> </w:t>
            </w:r>
            <w:r>
              <w:rPr>
                <w:spacing w:val="-2"/>
                <w:sz w:val="16"/>
              </w:rPr>
              <w:t>Medical</w:t>
            </w:r>
          </w:p>
        </w:tc>
      </w:tr>
      <w:tr>
        <w:trPr>
          <w:trHeight w:val="246" w:hRule="atLeast"/>
        </w:trPr>
        <w:tc>
          <w:tcPr>
            <w:tcW w:w="2592" w:type="dxa"/>
            <w:tcBorders>
              <w:bottom w:val="double" w:sz="6" w:space="0" w:color="000000"/>
            </w:tcBorders>
          </w:tcPr>
          <w:p>
            <w:pPr>
              <w:pStyle w:val="TableParagraph"/>
              <w:spacing w:before="12"/>
              <w:ind w:left="23"/>
              <w:rPr>
                <w:i/>
                <w:sz w:val="16"/>
              </w:rPr>
            </w:pPr>
            <w:r>
              <w:rPr>
                <w:i/>
                <w:spacing w:val="-5"/>
                <w:sz w:val="16"/>
              </w:rPr>
              <w:t>YTD</w:t>
            </w:r>
          </w:p>
        </w:tc>
        <w:tc>
          <w:tcPr>
            <w:tcW w:w="8856" w:type="dxa"/>
            <w:tcBorders>
              <w:bottom w:val="double" w:sz="6" w:space="0" w:color="000000"/>
            </w:tcBorders>
          </w:tcPr>
          <w:p>
            <w:pPr>
              <w:pStyle w:val="TableParagraph"/>
              <w:spacing w:before="25"/>
              <w:ind w:left="100"/>
              <w:rPr>
                <w:sz w:val="16"/>
              </w:rPr>
            </w:pPr>
            <w:r>
              <w:rPr>
                <w:sz w:val="16"/>
              </w:rPr>
              <w:t>Year-to-date</w:t>
            </w:r>
            <w:r>
              <w:rPr>
                <w:spacing w:val="-4"/>
                <w:sz w:val="16"/>
              </w:rPr>
              <w:t> </w:t>
            </w:r>
            <w:r>
              <w:rPr>
                <w:sz w:val="16"/>
              </w:rPr>
              <w:t>or</w:t>
            </w:r>
            <w:r>
              <w:rPr>
                <w:spacing w:val="-1"/>
                <w:sz w:val="16"/>
              </w:rPr>
              <w:t> </w:t>
            </w:r>
            <w:r>
              <w:rPr>
                <w:sz w:val="16"/>
              </w:rPr>
              <w:t>six</w:t>
            </w:r>
            <w:r>
              <w:rPr>
                <w:spacing w:val="-1"/>
                <w:sz w:val="16"/>
              </w:rPr>
              <w:t> </w:t>
            </w:r>
            <w:r>
              <w:rPr>
                <w:sz w:val="16"/>
              </w:rPr>
              <w:t>months</w:t>
            </w:r>
            <w:r>
              <w:rPr>
                <w:spacing w:val="-1"/>
                <w:sz w:val="16"/>
              </w:rPr>
              <w:t> </w:t>
            </w:r>
            <w:r>
              <w:rPr>
                <w:spacing w:val="-2"/>
                <w:sz w:val="16"/>
              </w:rPr>
              <w:t>ended</w:t>
            </w:r>
          </w:p>
        </w:tc>
      </w:tr>
    </w:tbl>
    <w:p>
      <w:pPr>
        <w:spacing w:line="259" w:lineRule="auto" w:before="140"/>
        <w:ind w:left="306" w:right="142" w:hanging="162"/>
        <w:jc w:val="left"/>
        <w:rPr>
          <w:sz w:val="12"/>
        </w:rPr>
      </w:pPr>
      <w:r>
        <w:rPr>
          <w:w w:val="105"/>
          <w:sz w:val="12"/>
        </w:rPr>
        <w:t>*</w:t>
      </w:r>
      <w:r>
        <w:rPr>
          <w:spacing w:val="42"/>
          <w:w w:val="105"/>
          <w:sz w:val="12"/>
        </w:rPr>
        <w:t> </w:t>
      </w:r>
      <w:r>
        <w:rPr>
          <w:w w:val="105"/>
          <w:sz w:val="13"/>
        </w:rPr>
        <w:t>The</w:t>
      </w:r>
      <w:r>
        <w:rPr>
          <w:spacing w:val="-7"/>
          <w:w w:val="105"/>
          <w:sz w:val="13"/>
        </w:rPr>
        <w:t> </w:t>
      </w:r>
      <w:r>
        <w:rPr>
          <w:w w:val="105"/>
          <w:sz w:val="13"/>
        </w:rPr>
        <w:t>Pfizer-BioNTech</w:t>
      </w:r>
      <w:r>
        <w:rPr>
          <w:spacing w:val="-8"/>
          <w:w w:val="105"/>
          <w:sz w:val="13"/>
        </w:rPr>
        <w:t> </w:t>
      </w:r>
      <w:r>
        <w:rPr>
          <w:w w:val="105"/>
          <w:sz w:val="13"/>
        </w:rPr>
        <w:t>COVID-19</w:t>
      </w:r>
      <w:r>
        <w:rPr>
          <w:spacing w:val="-9"/>
          <w:w w:val="105"/>
          <w:sz w:val="13"/>
        </w:rPr>
        <w:t> </w:t>
      </w:r>
      <w:r>
        <w:rPr>
          <w:w w:val="105"/>
          <w:sz w:val="13"/>
        </w:rPr>
        <w:t>Vaccine,</w:t>
      </w:r>
      <w:r>
        <w:rPr>
          <w:spacing w:val="-8"/>
          <w:w w:val="105"/>
          <w:sz w:val="13"/>
        </w:rPr>
        <w:t> </w:t>
      </w:r>
      <w:r>
        <w:rPr>
          <w:w w:val="105"/>
          <w:sz w:val="13"/>
        </w:rPr>
        <w:t>Bivalent</w:t>
      </w:r>
      <w:r>
        <w:rPr>
          <w:spacing w:val="-8"/>
          <w:w w:val="105"/>
          <w:sz w:val="13"/>
        </w:rPr>
        <w:t> </w:t>
      </w:r>
      <w:r>
        <w:rPr>
          <w:w w:val="105"/>
          <w:sz w:val="13"/>
        </w:rPr>
        <w:t>(Original</w:t>
      </w:r>
      <w:r>
        <w:rPr>
          <w:spacing w:val="-8"/>
          <w:w w:val="105"/>
          <w:sz w:val="13"/>
        </w:rPr>
        <w:t> </w:t>
      </w:r>
      <w:r>
        <w:rPr>
          <w:w w:val="105"/>
          <w:sz w:val="13"/>
        </w:rPr>
        <w:t>and</w:t>
      </w:r>
      <w:r>
        <w:rPr>
          <w:spacing w:val="-8"/>
          <w:w w:val="105"/>
          <w:sz w:val="13"/>
        </w:rPr>
        <w:t> </w:t>
      </w:r>
      <w:r>
        <w:rPr>
          <w:w w:val="105"/>
          <w:sz w:val="13"/>
        </w:rPr>
        <w:t>Omicron</w:t>
      </w:r>
      <w:r>
        <w:rPr>
          <w:spacing w:val="-8"/>
          <w:w w:val="105"/>
          <w:sz w:val="13"/>
        </w:rPr>
        <w:t> </w:t>
      </w:r>
      <w:r>
        <w:rPr>
          <w:w w:val="105"/>
          <w:sz w:val="13"/>
        </w:rPr>
        <w:t>BA.4/BA.5)</w:t>
      </w:r>
      <w:r>
        <w:rPr>
          <w:spacing w:val="-8"/>
          <w:w w:val="105"/>
          <w:sz w:val="13"/>
        </w:rPr>
        <w:t> </w:t>
      </w:r>
      <w:r>
        <w:rPr>
          <w:w w:val="105"/>
          <w:sz w:val="13"/>
        </w:rPr>
        <w:t>and</w:t>
      </w:r>
      <w:r>
        <w:rPr>
          <w:spacing w:val="-8"/>
          <w:w w:val="105"/>
          <w:sz w:val="13"/>
        </w:rPr>
        <w:t> </w:t>
      </w:r>
      <w:r>
        <w:rPr>
          <w:w w:val="105"/>
          <w:sz w:val="13"/>
        </w:rPr>
        <w:t>certain</w:t>
      </w:r>
      <w:r>
        <w:rPr>
          <w:spacing w:val="-8"/>
          <w:w w:val="105"/>
          <w:sz w:val="13"/>
        </w:rPr>
        <w:t> </w:t>
      </w:r>
      <w:r>
        <w:rPr>
          <w:w w:val="105"/>
          <w:sz w:val="13"/>
        </w:rPr>
        <w:t>uses</w:t>
      </w:r>
      <w:r>
        <w:rPr>
          <w:spacing w:val="-8"/>
          <w:w w:val="105"/>
          <w:sz w:val="13"/>
        </w:rPr>
        <w:t> </w:t>
      </w:r>
      <w:r>
        <w:rPr>
          <w:w w:val="105"/>
          <w:sz w:val="13"/>
        </w:rPr>
        <w:t>of</w:t>
      </w:r>
      <w:r>
        <w:rPr>
          <w:spacing w:val="-8"/>
          <w:w w:val="105"/>
          <w:sz w:val="13"/>
        </w:rPr>
        <w:t> </w:t>
      </w:r>
      <w:r>
        <w:rPr>
          <w:w w:val="105"/>
          <w:sz w:val="13"/>
        </w:rPr>
        <w:t>Paxlovid</w:t>
      </w:r>
      <w:r>
        <w:rPr>
          <w:spacing w:val="-8"/>
          <w:w w:val="105"/>
          <w:sz w:val="13"/>
        </w:rPr>
        <w:t> </w:t>
      </w:r>
      <w:r>
        <w:rPr>
          <w:w w:val="105"/>
          <w:sz w:val="13"/>
        </w:rPr>
        <w:t>have</w:t>
      </w:r>
      <w:r>
        <w:rPr>
          <w:spacing w:val="-8"/>
          <w:w w:val="105"/>
          <w:sz w:val="13"/>
        </w:rPr>
        <w:t> </w:t>
      </w:r>
      <w:r>
        <w:rPr>
          <w:w w:val="105"/>
          <w:sz w:val="13"/>
        </w:rPr>
        <w:t>not</w:t>
      </w:r>
      <w:r>
        <w:rPr>
          <w:spacing w:val="-8"/>
          <w:w w:val="105"/>
          <w:sz w:val="13"/>
        </w:rPr>
        <w:t> </w:t>
      </w:r>
      <w:r>
        <w:rPr>
          <w:w w:val="105"/>
          <w:sz w:val="13"/>
        </w:rPr>
        <w:t>been</w:t>
      </w:r>
      <w:r>
        <w:rPr>
          <w:spacing w:val="-8"/>
          <w:w w:val="105"/>
          <w:sz w:val="13"/>
        </w:rPr>
        <w:t> </w:t>
      </w:r>
      <w:r>
        <w:rPr>
          <w:w w:val="105"/>
          <w:sz w:val="13"/>
        </w:rPr>
        <w:t>approved</w:t>
      </w:r>
      <w:r>
        <w:rPr>
          <w:spacing w:val="-8"/>
          <w:w w:val="105"/>
          <w:sz w:val="13"/>
        </w:rPr>
        <w:t> </w:t>
      </w:r>
      <w:r>
        <w:rPr>
          <w:w w:val="105"/>
          <w:sz w:val="13"/>
        </w:rPr>
        <w:t>or</w:t>
      </w:r>
      <w:r>
        <w:rPr>
          <w:spacing w:val="-8"/>
          <w:w w:val="105"/>
          <w:sz w:val="13"/>
        </w:rPr>
        <w:t> </w:t>
      </w:r>
      <w:r>
        <w:rPr>
          <w:w w:val="105"/>
          <w:sz w:val="13"/>
        </w:rPr>
        <w:t>licensed</w:t>
      </w:r>
      <w:r>
        <w:rPr>
          <w:spacing w:val="-8"/>
          <w:w w:val="105"/>
          <w:sz w:val="13"/>
        </w:rPr>
        <w:t> </w:t>
      </w:r>
      <w:r>
        <w:rPr>
          <w:w w:val="105"/>
          <w:sz w:val="13"/>
        </w:rPr>
        <w:t>by</w:t>
      </w:r>
      <w:r>
        <w:rPr>
          <w:spacing w:val="-8"/>
          <w:w w:val="105"/>
          <w:sz w:val="13"/>
        </w:rPr>
        <w:t> </w:t>
      </w:r>
      <w:r>
        <w:rPr>
          <w:w w:val="105"/>
          <w:sz w:val="13"/>
        </w:rPr>
        <w:t>the</w:t>
      </w:r>
      <w:r>
        <w:rPr>
          <w:spacing w:val="-8"/>
          <w:w w:val="105"/>
          <w:sz w:val="13"/>
        </w:rPr>
        <w:t> </w:t>
      </w:r>
      <w:r>
        <w:rPr>
          <w:w w:val="105"/>
          <w:sz w:val="13"/>
        </w:rPr>
        <w:t>FDA.</w:t>
      </w:r>
      <w:r>
        <w:rPr>
          <w:spacing w:val="-9"/>
          <w:w w:val="105"/>
          <w:sz w:val="13"/>
        </w:rPr>
        <w:t> </w:t>
      </w:r>
      <w:r>
        <w:rPr>
          <w:w w:val="105"/>
          <w:sz w:val="13"/>
        </w:rPr>
        <w:t>The</w:t>
      </w:r>
      <w:r>
        <w:rPr>
          <w:spacing w:val="-8"/>
          <w:w w:val="105"/>
          <w:sz w:val="13"/>
        </w:rPr>
        <w:t> </w:t>
      </w:r>
      <w:r>
        <w:rPr>
          <w:w w:val="105"/>
          <w:sz w:val="13"/>
        </w:rPr>
        <w:t>Pfizer-BioNTech</w:t>
      </w:r>
      <w:r>
        <w:rPr>
          <w:spacing w:val="-8"/>
          <w:w w:val="105"/>
          <w:sz w:val="13"/>
        </w:rPr>
        <w:t> </w:t>
      </w:r>
      <w:r>
        <w:rPr>
          <w:w w:val="105"/>
          <w:sz w:val="13"/>
        </w:rPr>
        <w:t>COVID-19</w:t>
      </w:r>
      <w:r>
        <w:rPr>
          <w:spacing w:val="-9"/>
          <w:w w:val="105"/>
          <w:sz w:val="13"/>
        </w:rPr>
        <w:t> </w:t>
      </w:r>
      <w:r>
        <w:rPr>
          <w:w w:val="105"/>
          <w:sz w:val="13"/>
        </w:rPr>
        <w:t>Vaccine,</w:t>
      </w:r>
      <w:r>
        <w:rPr>
          <w:spacing w:val="40"/>
          <w:w w:val="105"/>
          <w:sz w:val="13"/>
        </w:rPr>
        <w:t> </w:t>
      </w:r>
      <w:r>
        <w:rPr>
          <w:w w:val="105"/>
          <w:sz w:val="13"/>
        </w:rPr>
        <w:t>Bivalent</w:t>
      </w:r>
      <w:r>
        <w:rPr>
          <w:spacing w:val="-2"/>
          <w:w w:val="105"/>
          <w:sz w:val="13"/>
        </w:rPr>
        <w:t> </w:t>
      </w:r>
      <w:r>
        <w:rPr>
          <w:w w:val="105"/>
          <w:sz w:val="13"/>
        </w:rPr>
        <w:t>has</w:t>
      </w:r>
      <w:r>
        <w:rPr>
          <w:spacing w:val="-1"/>
          <w:w w:val="105"/>
          <w:sz w:val="13"/>
        </w:rPr>
        <w:t> </w:t>
      </w:r>
      <w:r>
        <w:rPr>
          <w:w w:val="105"/>
          <w:sz w:val="13"/>
        </w:rPr>
        <w:t>been</w:t>
      </w:r>
      <w:r>
        <w:rPr>
          <w:spacing w:val="-1"/>
          <w:w w:val="105"/>
          <w:sz w:val="13"/>
        </w:rPr>
        <w:t> </w:t>
      </w:r>
      <w:r>
        <w:rPr>
          <w:w w:val="105"/>
          <w:sz w:val="13"/>
        </w:rPr>
        <w:t>authorized</w:t>
      </w:r>
      <w:r>
        <w:rPr>
          <w:spacing w:val="-1"/>
          <w:w w:val="105"/>
          <w:sz w:val="13"/>
        </w:rPr>
        <w:t> </w:t>
      </w:r>
      <w:r>
        <w:rPr>
          <w:w w:val="105"/>
          <w:sz w:val="13"/>
        </w:rPr>
        <w:t>by</w:t>
      </w:r>
      <w:r>
        <w:rPr>
          <w:spacing w:val="-1"/>
          <w:w w:val="105"/>
          <w:sz w:val="13"/>
        </w:rPr>
        <w:t> </w:t>
      </w:r>
      <w:r>
        <w:rPr>
          <w:w w:val="105"/>
          <w:sz w:val="13"/>
        </w:rPr>
        <w:t>the</w:t>
      </w:r>
      <w:r>
        <w:rPr>
          <w:spacing w:val="-1"/>
          <w:w w:val="105"/>
          <w:sz w:val="13"/>
        </w:rPr>
        <w:t> </w:t>
      </w:r>
      <w:r>
        <w:rPr>
          <w:w w:val="105"/>
          <w:sz w:val="13"/>
        </w:rPr>
        <w:t>FDA</w:t>
      </w:r>
      <w:r>
        <w:rPr>
          <w:spacing w:val="-9"/>
          <w:w w:val="105"/>
          <w:sz w:val="13"/>
        </w:rPr>
        <w:t> </w:t>
      </w:r>
      <w:r>
        <w:rPr>
          <w:w w:val="105"/>
          <w:sz w:val="13"/>
        </w:rPr>
        <w:t>under</w:t>
      </w:r>
      <w:r>
        <w:rPr>
          <w:spacing w:val="-1"/>
          <w:w w:val="105"/>
          <w:sz w:val="13"/>
        </w:rPr>
        <w:t> </w:t>
      </w:r>
      <w:r>
        <w:rPr>
          <w:w w:val="105"/>
          <w:sz w:val="13"/>
        </w:rPr>
        <w:t>an</w:t>
      </w:r>
      <w:r>
        <w:rPr>
          <w:spacing w:val="-1"/>
          <w:w w:val="105"/>
          <w:sz w:val="13"/>
        </w:rPr>
        <w:t> </w:t>
      </w:r>
      <w:r>
        <w:rPr>
          <w:w w:val="105"/>
          <w:sz w:val="13"/>
        </w:rPr>
        <w:t>EUA</w:t>
      </w:r>
      <w:r>
        <w:rPr>
          <w:spacing w:val="-9"/>
          <w:w w:val="105"/>
          <w:sz w:val="13"/>
        </w:rPr>
        <w:t> </w:t>
      </w:r>
      <w:r>
        <w:rPr>
          <w:w w:val="105"/>
          <w:sz w:val="13"/>
        </w:rPr>
        <w:t>to</w:t>
      </w:r>
      <w:r>
        <w:rPr>
          <w:spacing w:val="-1"/>
          <w:w w:val="105"/>
          <w:sz w:val="13"/>
        </w:rPr>
        <w:t> </w:t>
      </w:r>
      <w:r>
        <w:rPr>
          <w:w w:val="105"/>
          <w:sz w:val="13"/>
        </w:rPr>
        <w:t>prevent</w:t>
      </w:r>
      <w:r>
        <w:rPr>
          <w:spacing w:val="-1"/>
          <w:w w:val="105"/>
          <w:sz w:val="13"/>
        </w:rPr>
        <w:t> </w:t>
      </w:r>
      <w:r>
        <w:rPr>
          <w:w w:val="105"/>
          <w:sz w:val="13"/>
        </w:rPr>
        <w:t>COVID-19</w:t>
      </w:r>
      <w:r>
        <w:rPr>
          <w:spacing w:val="-1"/>
          <w:w w:val="105"/>
          <w:sz w:val="13"/>
        </w:rPr>
        <w:t> </w:t>
      </w:r>
      <w:r>
        <w:rPr>
          <w:w w:val="105"/>
          <w:sz w:val="13"/>
        </w:rPr>
        <w:t>in</w:t>
      </w:r>
      <w:r>
        <w:rPr>
          <w:spacing w:val="-1"/>
          <w:w w:val="105"/>
          <w:sz w:val="13"/>
        </w:rPr>
        <w:t> </w:t>
      </w:r>
      <w:r>
        <w:rPr>
          <w:w w:val="105"/>
          <w:sz w:val="13"/>
        </w:rPr>
        <w:t>individuals</w:t>
      </w:r>
      <w:r>
        <w:rPr>
          <w:spacing w:val="-1"/>
          <w:w w:val="105"/>
          <w:sz w:val="13"/>
        </w:rPr>
        <w:t> </w:t>
      </w:r>
      <w:r>
        <w:rPr>
          <w:w w:val="105"/>
          <w:sz w:val="13"/>
        </w:rPr>
        <w:t>aged</w:t>
      </w:r>
      <w:r>
        <w:rPr>
          <w:spacing w:val="-1"/>
          <w:w w:val="105"/>
          <w:sz w:val="13"/>
        </w:rPr>
        <w:t> </w:t>
      </w:r>
      <w:r>
        <w:rPr>
          <w:w w:val="105"/>
          <w:sz w:val="13"/>
        </w:rPr>
        <w:t>6</w:t>
      </w:r>
      <w:r>
        <w:rPr>
          <w:spacing w:val="-1"/>
          <w:w w:val="105"/>
          <w:sz w:val="13"/>
        </w:rPr>
        <w:t> </w:t>
      </w:r>
      <w:r>
        <w:rPr>
          <w:w w:val="105"/>
          <w:sz w:val="13"/>
        </w:rPr>
        <w:t>months</w:t>
      </w:r>
      <w:r>
        <w:rPr>
          <w:spacing w:val="-1"/>
          <w:w w:val="105"/>
          <w:sz w:val="13"/>
        </w:rPr>
        <w:t> </w:t>
      </w:r>
      <w:r>
        <w:rPr>
          <w:w w:val="105"/>
          <w:sz w:val="13"/>
        </w:rPr>
        <w:t>and</w:t>
      </w:r>
      <w:r>
        <w:rPr>
          <w:spacing w:val="-1"/>
          <w:w w:val="105"/>
          <w:sz w:val="13"/>
        </w:rPr>
        <w:t> </w:t>
      </w:r>
      <w:r>
        <w:rPr>
          <w:w w:val="105"/>
          <w:sz w:val="13"/>
        </w:rPr>
        <w:t>older.</w:t>
      </w:r>
      <w:r>
        <w:rPr>
          <w:spacing w:val="-1"/>
          <w:w w:val="105"/>
          <w:sz w:val="13"/>
        </w:rPr>
        <w:t> </w:t>
      </w:r>
      <w:r>
        <w:rPr>
          <w:w w:val="105"/>
          <w:sz w:val="13"/>
        </w:rPr>
        <w:t>Paxlovid</w:t>
      </w:r>
      <w:r>
        <w:rPr>
          <w:spacing w:val="-1"/>
          <w:w w:val="105"/>
          <w:sz w:val="13"/>
        </w:rPr>
        <w:t> </w:t>
      </w:r>
      <w:r>
        <w:rPr>
          <w:w w:val="105"/>
          <w:sz w:val="13"/>
        </w:rPr>
        <w:t>has</w:t>
      </w:r>
      <w:r>
        <w:rPr>
          <w:spacing w:val="-1"/>
          <w:w w:val="105"/>
          <w:sz w:val="13"/>
        </w:rPr>
        <w:t> </w:t>
      </w:r>
      <w:r>
        <w:rPr>
          <w:w w:val="105"/>
          <w:sz w:val="13"/>
        </w:rPr>
        <w:t>been</w:t>
      </w:r>
      <w:r>
        <w:rPr>
          <w:spacing w:val="-1"/>
          <w:w w:val="105"/>
          <w:sz w:val="13"/>
        </w:rPr>
        <w:t> </w:t>
      </w:r>
      <w:r>
        <w:rPr>
          <w:w w:val="105"/>
          <w:sz w:val="13"/>
        </w:rPr>
        <w:t>authorized</w:t>
      </w:r>
      <w:r>
        <w:rPr>
          <w:spacing w:val="-1"/>
          <w:w w:val="105"/>
          <w:sz w:val="13"/>
        </w:rPr>
        <w:t> </w:t>
      </w:r>
      <w:r>
        <w:rPr>
          <w:w w:val="105"/>
          <w:sz w:val="13"/>
        </w:rPr>
        <w:t>for</w:t>
      </w:r>
      <w:r>
        <w:rPr>
          <w:spacing w:val="-1"/>
          <w:w w:val="105"/>
          <w:sz w:val="13"/>
        </w:rPr>
        <w:t> </w:t>
      </w:r>
      <w:r>
        <w:rPr>
          <w:w w:val="105"/>
          <w:sz w:val="13"/>
        </w:rPr>
        <w:t>emergency</w:t>
      </w:r>
      <w:r>
        <w:rPr>
          <w:spacing w:val="-1"/>
          <w:w w:val="105"/>
          <w:sz w:val="13"/>
        </w:rPr>
        <w:t> </w:t>
      </w:r>
      <w:r>
        <w:rPr>
          <w:w w:val="105"/>
          <w:sz w:val="13"/>
        </w:rPr>
        <w:t>use</w:t>
      </w:r>
      <w:r>
        <w:rPr>
          <w:spacing w:val="-1"/>
          <w:w w:val="105"/>
          <w:sz w:val="13"/>
        </w:rPr>
        <w:t> </w:t>
      </w:r>
      <w:r>
        <w:rPr>
          <w:w w:val="105"/>
          <w:sz w:val="13"/>
        </w:rPr>
        <w:t>by</w:t>
      </w:r>
      <w:r>
        <w:rPr>
          <w:spacing w:val="-1"/>
          <w:w w:val="105"/>
          <w:sz w:val="13"/>
        </w:rPr>
        <w:t> </w:t>
      </w:r>
      <w:r>
        <w:rPr>
          <w:w w:val="105"/>
          <w:sz w:val="13"/>
        </w:rPr>
        <w:t>the</w:t>
      </w:r>
      <w:r>
        <w:rPr>
          <w:spacing w:val="-1"/>
          <w:w w:val="105"/>
          <w:sz w:val="13"/>
        </w:rPr>
        <w:t> </w:t>
      </w:r>
      <w:r>
        <w:rPr>
          <w:w w:val="105"/>
          <w:sz w:val="13"/>
        </w:rPr>
        <w:t>FDA</w:t>
      </w:r>
      <w:r>
        <w:rPr>
          <w:spacing w:val="-9"/>
          <w:w w:val="105"/>
          <w:sz w:val="13"/>
        </w:rPr>
        <w:t> </w:t>
      </w:r>
      <w:r>
        <w:rPr>
          <w:w w:val="105"/>
          <w:sz w:val="13"/>
        </w:rPr>
        <w:t>under</w:t>
      </w:r>
      <w:r>
        <w:rPr>
          <w:spacing w:val="-1"/>
          <w:w w:val="105"/>
          <w:sz w:val="13"/>
        </w:rPr>
        <w:t> </w:t>
      </w:r>
      <w:r>
        <w:rPr>
          <w:w w:val="105"/>
          <w:sz w:val="13"/>
        </w:rPr>
        <w:t>an</w:t>
      </w:r>
      <w:r>
        <w:rPr>
          <w:spacing w:val="-1"/>
          <w:w w:val="105"/>
          <w:sz w:val="13"/>
        </w:rPr>
        <w:t> </w:t>
      </w:r>
      <w:r>
        <w:rPr>
          <w:w w:val="105"/>
          <w:sz w:val="13"/>
        </w:rPr>
        <w:t>EUA</w:t>
      </w:r>
      <w:r>
        <w:rPr>
          <w:spacing w:val="-9"/>
          <w:w w:val="105"/>
          <w:sz w:val="13"/>
        </w:rPr>
        <w:t> </w:t>
      </w:r>
      <w:r>
        <w:rPr>
          <w:w w:val="105"/>
          <w:sz w:val="13"/>
        </w:rPr>
        <w:t>for</w:t>
      </w:r>
      <w:r>
        <w:rPr>
          <w:spacing w:val="-1"/>
          <w:w w:val="105"/>
          <w:sz w:val="13"/>
        </w:rPr>
        <w:t> </w:t>
      </w:r>
      <w:r>
        <w:rPr>
          <w:w w:val="105"/>
          <w:sz w:val="13"/>
        </w:rPr>
        <w:t>the</w:t>
      </w:r>
      <w:r>
        <w:rPr>
          <w:spacing w:val="40"/>
          <w:w w:val="105"/>
          <w:sz w:val="13"/>
        </w:rPr>
        <w:t> </w:t>
      </w:r>
      <w:r>
        <w:rPr>
          <w:w w:val="105"/>
          <w:sz w:val="13"/>
        </w:rPr>
        <w:t>treatment</w:t>
      </w:r>
      <w:r>
        <w:rPr>
          <w:spacing w:val="-2"/>
          <w:w w:val="105"/>
          <w:sz w:val="13"/>
        </w:rPr>
        <w:t> </w:t>
      </w:r>
      <w:r>
        <w:rPr>
          <w:w w:val="105"/>
          <w:sz w:val="13"/>
        </w:rPr>
        <w:t>of</w:t>
      </w:r>
      <w:r>
        <w:rPr>
          <w:spacing w:val="-2"/>
          <w:w w:val="105"/>
          <w:sz w:val="13"/>
        </w:rPr>
        <w:t> </w:t>
      </w:r>
      <w:r>
        <w:rPr>
          <w:w w:val="105"/>
          <w:sz w:val="13"/>
        </w:rPr>
        <w:t>mild-to-moderate</w:t>
      </w:r>
      <w:r>
        <w:rPr>
          <w:spacing w:val="-2"/>
          <w:w w:val="105"/>
          <w:sz w:val="13"/>
        </w:rPr>
        <w:t> </w:t>
      </w:r>
      <w:r>
        <w:rPr>
          <w:w w:val="105"/>
          <w:sz w:val="13"/>
        </w:rPr>
        <w:t>COVID-19</w:t>
      </w:r>
      <w:r>
        <w:rPr>
          <w:spacing w:val="-2"/>
          <w:w w:val="105"/>
          <w:sz w:val="13"/>
        </w:rPr>
        <w:t> </w:t>
      </w:r>
      <w:r>
        <w:rPr>
          <w:w w:val="105"/>
          <w:sz w:val="13"/>
        </w:rPr>
        <w:t>in</w:t>
      </w:r>
      <w:r>
        <w:rPr>
          <w:spacing w:val="-2"/>
          <w:w w:val="105"/>
          <w:sz w:val="13"/>
        </w:rPr>
        <w:t> </w:t>
      </w:r>
      <w:r>
        <w:rPr>
          <w:w w:val="105"/>
          <w:sz w:val="13"/>
        </w:rPr>
        <w:t>pediatric</w:t>
      </w:r>
      <w:r>
        <w:rPr>
          <w:spacing w:val="-2"/>
          <w:w w:val="105"/>
          <w:sz w:val="13"/>
        </w:rPr>
        <w:t> </w:t>
      </w:r>
      <w:r>
        <w:rPr>
          <w:w w:val="105"/>
          <w:sz w:val="13"/>
        </w:rPr>
        <w:t>patients</w:t>
      </w:r>
      <w:r>
        <w:rPr>
          <w:spacing w:val="-2"/>
          <w:w w:val="105"/>
          <w:sz w:val="13"/>
        </w:rPr>
        <w:t> </w:t>
      </w:r>
      <w:r>
        <w:rPr>
          <w:w w:val="105"/>
          <w:sz w:val="13"/>
        </w:rPr>
        <w:t>(12</w:t>
      </w:r>
      <w:r>
        <w:rPr>
          <w:spacing w:val="-2"/>
          <w:w w:val="105"/>
          <w:sz w:val="13"/>
        </w:rPr>
        <w:t> </w:t>
      </w:r>
      <w:r>
        <w:rPr>
          <w:w w:val="105"/>
          <w:sz w:val="13"/>
        </w:rPr>
        <w:t>years</w:t>
      </w:r>
      <w:r>
        <w:rPr>
          <w:spacing w:val="-2"/>
          <w:w w:val="105"/>
          <w:sz w:val="13"/>
        </w:rPr>
        <w:t> </w:t>
      </w:r>
      <w:r>
        <w:rPr>
          <w:w w:val="105"/>
          <w:sz w:val="13"/>
        </w:rPr>
        <w:t>of</w:t>
      </w:r>
      <w:r>
        <w:rPr>
          <w:spacing w:val="-2"/>
          <w:w w:val="105"/>
          <w:sz w:val="13"/>
        </w:rPr>
        <w:t> </w:t>
      </w:r>
      <w:r>
        <w:rPr>
          <w:w w:val="105"/>
          <w:sz w:val="13"/>
        </w:rPr>
        <w:t>age</w:t>
      </w:r>
      <w:r>
        <w:rPr>
          <w:spacing w:val="-2"/>
          <w:w w:val="105"/>
          <w:sz w:val="13"/>
        </w:rPr>
        <w:t> </w:t>
      </w:r>
      <w:r>
        <w:rPr>
          <w:w w:val="105"/>
          <w:sz w:val="13"/>
        </w:rPr>
        <w:t>and</w:t>
      </w:r>
      <w:r>
        <w:rPr>
          <w:spacing w:val="-2"/>
          <w:w w:val="105"/>
          <w:sz w:val="13"/>
        </w:rPr>
        <w:t> </w:t>
      </w:r>
      <w:r>
        <w:rPr>
          <w:w w:val="105"/>
          <w:sz w:val="13"/>
        </w:rPr>
        <w:t>older</w:t>
      </w:r>
      <w:r>
        <w:rPr>
          <w:spacing w:val="-2"/>
          <w:w w:val="105"/>
          <w:sz w:val="13"/>
        </w:rPr>
        <w:t> </w:t>
      </w:r>
      <w:r>
        <w:rPr>
          <w:w w:val="105"/>
          <w:sz w:val="13"/>
        </w:rPr>
        <w:t>weighing</w:t>
      </w:r>
      <w:r>
        <w:rPr>
          <w:spacing w:val="-2"/>
          <w:w w:val="105"/>
          <w:sz w:val="13"/>
        </w:rPr>
        <w:t> </w:t>
      </w:r>
      <w:r>
        <w:rPr>
          <w:w w:val="105"/>
          <w:sz w:val="13"/>
        </w:rPr>
        <w:t>at</w:t>
      </w:r>
      <w:r>
        <w:rPr>
          <w:spacing w:val="-2"/>
          <w:w w:val="105"/>
          <w:sz w:val="13"/>
        </w:rPr>
        <w:t> </w:t>
      </w:r>
      <w:r>
        <w:rPr>
          <w:w w:val="105"/>
          <w:sz w:val="13"/>
        </w:rPr>
        <w:t>least</w:t>
      </w:r>
      <w:r>
        <w:rPr>
          <w:spacing w:val="-2"/>
          <w:w w:val="105"/>
          <w:sz w:val="13"/>
        </w:rPr>
        <w:t> </w:t>
      </w:r>
      <w:r>
        <w:rPr>
          <w:w w:val="105"/>
          <w:sz w:val="13"/>
        </w:rPr>
        <w:t>40</w:t>
      </w:r>
      <w:r>
        <w:rPr>
          <w:spacing w:val="-2"/>
          <w:w w:val="105"/>
          <w:sz w:val="13"/>
        </w:rPr>
        <w:t> </w:t>
      </w:r>
      <w:r>
        <w:rPr>
          <w:w w:val="105"/>
          <w:sz w:val="13"/>
        </w:rPr>
        <w:t>kg)</w:t>
      </w:r>
      <w:r>
        <w:rPr>
          <w:spacing w:val="-2"/>
          <w:w w:val="105"/>
          <w:sz w:val="13"/>
        </w:rPr>
        <w:t> </w:t>
      </w:r>
      <w:r>
        <w:rPr>
          <w:w w:val="105"/>
          <w:sz w:val="13"/>
        </w:rPr>
        <w:t>who</w:t>
      </w:r>
      <w:r>
        <w:rPr>
          <w:spacing w:val="-2"/>
          <w:w w:val="105"/>
          <w:sz w:val="13"/>
        </w:rPr>
        <w:t> </w:t>
      </w:r>
      <w:r>
        <w:rPr>
          <w:w w:val="105"/>
          <w:sz w:val="13"/>
        </w:rPr>
        <w:t>are</w:t>
      </w:r>
      <w:r>
        <w:rPr>
          <w:spacing w:val="-2"/>
          <w:w w:val="105"/>
          <w:sz w:val="13"/>
        </w:rPr>
        <w:t> </w:t>
      </w:r>
      <w:r>
        <w:rPr>
          <w:w w:val="105"/>
          <w:sz w:val="13"/>
        </w:rPr>
        <w:t>at</w:t>
      </w:r>
      <w:r>
        <w:rPr>
          <w:spacing w:val="-2"/>
          <w:w w:val="105"/>
          <w:sz w:val="13"/>
        </w:rPr>
        <w:t> </w:t>
      </w:r>
      <w:r>
        <w:rPr>
          <w:w w:val="105"/>
          <w:sz w:val="13"/>
        </w:rPr>
        <w:t>high</w:t>
      </w:r>
      <w:r>
        <w:rPr>
          <w:spacing w:val="-2"/>
          <w:w w:val="105"/>
          <w:sz w:val="13"/>
        </w:rPr>
        <w:t> </w:t>
      </w:r>
      <w:r>
        <w:rPr>
          <w:w w:val="105"/>
          <w:sz w:val="13"/>
        </w:rPr>
        <w:t>risk</w:t>
      </w:r>
      <w:r>
        <w:rPr>
          <w:spacing w:val="-2"/>
          <w:w w:val="105"/>
          <w:sz w:val="13"/>
        </w:rPr>
        <w:t> </w:t>
      </w:r>
      <w:r>
        <w:rPr>
          <w:w w:val="105"/>
          <w:sz w:val="13"/>
        </w:rPr>
        <w:t>for</w:t>
      </w:r>
      <w:r>
        <w:rPr>
          <w:spacing w:val="-2"/>
          <w:w w:val="105"/>
          <w:sz w:val="13"/>
        </w:rPr>
        <w:t> </w:t>
      </w:r>
      <w:r>
        <w:rPr>
          <w:w w:val="105"/>
          <w:sz w:val="13"/>
        </w:rPr>
        <w:t>progression</w:t>
      </w:r>
      <w:r>
        <w:rPr>
          <w:spacing w:val="-2"/>
          <w:w w:val="105"/>
          <w:sz w:val="13"/>
        </w:rPr>
        <w:t> </w:t>
      </w:r>
      <w:r>
        <w:rPr>
          <w:w w:val="105"/>
          <w:sz w:val="13"/>
        </w:rPr>
        <w:t>to</w:t>
      </w:r>
      <w:r>
        <w:rPr>
          <w:spacing w:val="-2"/>
          <w:w w:val="105"/>
          <w:sz w:val="13"/>
        </w:rPr>
        <w:t> </w:t>
      </w:r>
      <w:r>
        <w:rPr>
          <w:w w:val="105"/>
          <w:sz w:val="13"/>
        </w:rPr>
        <w:t>severe</w:t>
      </w:r>
      <w:r>
        <w:rPr>
          <w:spacing w:val="-2"/>
          <w:w w:val="105"/>
          <w:sz w:val="13"/>
        </w:rPr>
        <w:t> </w:t>
      </w:r>
      <w:r>
        <w:rPr>
          <w:w w:val="105"/>
          <w:sz w:val="13"/>
        </w:rPr>
        <w:t>COVID-19,</w:t>
      </w:r>
      <w:r>
        <w:rPr>
          <w:spacing w:val="-2"/>
          <w:w w:val="105"/>
          <w:sz w:val="13"/>
        </w:rPr>
        <w:t> </w:t>
      </w:r>
      <w:r>
        <w:rPr>
          <w:w w:val="105"/>
          <w:sz w:val="13"/>
        </w:rPr>
        <w:t>including</w:t>
      </w:r>
      <w:r>
        <w:rPr>
          <w:spacing w:val="-2"/>
          <w:w w:val="105"/>
          <w:sz w:val="13"/>
        </w:rPr>
        <w:t> </w:t>
      </w:r>
      <w:r>
        <w:rPr>
          <w:w w:val="105"/>
          <w:sz w:val="13"/>
        </w:rPr>
        <w:t>hospitalization</w:t>
      </w:r>
      <w:r>
        <w:rPr>
          <w:spacing w:val="-2"/>
          <w:w w:val="105"/>
          <w:sz w:val="13"/>
        </w:rPr>
        <w:t> </w:t>
      </w:r>
      <w:r>
        <w:rPr>
          <w:w w:val="105"/>
          <w:sz w:val="13"/>
        </w:rPr>
        <w:t>or</w:t>
      </w:r>
      <w:r>
        <w:rPr>
          <w:spacing w:val="-2"/>
          <w:w w:val="105"/>
          <w:sz w:val="13"/>
        </w:rPr>
        <w:t> </w:t>
      </w:r>
      <w:r>
        <w:rPr>
          <w:w w:val="105"/>
          <w:sz w:val="13"/>
        </w:rPr>
        <w:t>death.</w:t>
      </w:r>
      <w:r>
        <w:rPr>
          <w:spacing w:val="40"/>
          <w:w w:val="105"/>
          <w:sz w:val="13"/>
        </w:rPr>
        <w:t> </w:t>
      </w:r>
      <w:r>
        <w:rPr>
          <w:w w:val="105"/>
          <w:sz w:val="13"/>
        </w:rPr>
        <w:t>The</w:t>
      </w:r>
      <w:r>
        <w:rPr>
          <w:spacing w:val="-4"/>
          <w:w w:val="105"/>
          <w:sz w:val="13"/>
        </w:rPr>
        <w:t> </w:t>
      </w:r>
      <w:r>
        <w:rPr>
          <w:w w:val="105"/>
          <w:sz w:val="13"/>
        </w:rPr>
        <w:t>emergency</w:t>
      </w:r>
      <w:r>
        <w:rPr>
          <w:spacing w:val="-4"/>
          <w:w w:val="105"/>
          <w:sz w:val="13"/>
        </w:rPr>
        <w:t> </w:t>
      </w:r>
      <w:r>
        <w:rPr>
          <w:w w:val="105"/>
          <w:sz w:val="13"/>
        </w:rPr>
        <w:t>uses</w:t>
      </w:r>
      <w:r>
        <w:rPr>
          <w:spacing w:val="-4"/>
          <w:w w:val="105"/>
          <w:sz w:val="13"/>
        </w:rPr>
        <w:t> </w:t>
      </w:r>
      <w:r>
        <w:rPr>
          <w:w w:val="105"/>
          <w:sz w:val="13"/>
        </w:rPr>
        <w:t>are</w:t>
      </w:r>
      <w:r>
        <w:rPr>
          <w:spacing w:val="-4"/>
          <w:w w:val="105"/>
          <w:sz w:val="13"/>
        </w:rPr>
        <w:t> </w:t>
      </w:r>
      <w:r>
        <w:rPr>
          <w:w w:val="105"/>
          <w:sz w:val="13"/>
        </w:rPr>
        <w:t>only</w:t>
      </w:r>
      <w:r>
        <w:rPr>
          <w:spacing w:val="-4"/>
          <w:w w:val="105"/>
          <w:sz w:val="13"/>
        </w:rPr>
        <w:t> </w:t>
      </w:r>
      <w:r>
        <w:rPr>
          <w:w w:val="105"/>
          <w:sz w:val="13"/>
        </w:rPr>
        <w:t>authorized</w:t>
      </w:r>
      <w:r>
        <w:rPr>
          <w:spacing w:val="-4"/>
          <w:w w:val="105"/>
          <w:sz w:val="13"/>
        </w:rPr>
        <w:t> </w:t>
      </w:r>
      <w:r>
        <w:rPr>
          <w:w w:val="105"/>
          <w:sz w:val="13"/>
        </w:rPr>
        <w:t>for</w:t>
      </w:r>
      <w:r>
        <w:rPr>
          <w:spacing w:val="-4"/>
          <w:w w:val="105"/>
          <w:sz w:val="13"/>
        </w:rPr>
        <w:t> </w:t>
      </w:r>
      <w:r>
        <w:rPr>
          <w:w w:val="105"/>
          <w:sz w:val="13"/>
        </w:rPr>
        <w:t>the</w:t>
      </w:r>
      <w:r>
        <w:rPr>
          <w:spacing w:val="-4"/>
          <w:w w:val="105"/>
          <w:sz w:val="13"/>
        </w:rPr>
        <w:t> </w:t>
      </w:r>
      <w:r>
        <w:rPr>
          <w:w w:val="105"/>
          <w:sz w:val="13"/>
        </w:rPr>
        <w:t>duration</w:t>
      </w:r>
      <w:r>
        <w:rPr>
          <w:spacing w:val="-4"/>
          <w:w w:val="105"/>
          <w:sz w:val="13"/>
        </w:rPr>
        <w:t> </w:t>
      </w:r>
      <w:r>
        <w:rPr>
          <w:w w:val="105"/>
          <w:sz w:val="13"/>
        </w:rPr>
        <w:t>of</w:t>
      </w:r>
      <w:r>
        <w:rPr>
          <w:spacing w:val="-4"/>
          <w:w w:val="105"/>
          <w:sz w:val="13"/>
        </w:rPr>
        <w:t> </w:t>
      </w:r>
      <w:r>
        <w:rPr>
          <w:w w:val="105"/>
          <w:sz w:val="13"/>
        </w:rPr>
        <w:t>the</w:t>
      </w:r>
      <w:r>
        <w:rPr>
          <w:spacing w:val="-4"/>
          <w:w w:val="105"/>
          <w:sz w:val="13"/>
        </w:rPr>
        <w:t> </w:t>
      </w:r>
      <w:r>
        <w:rPr>
          <w:w w:val="105"/>
          <w:sz w:val="13"/>
        </w:rPr>
        <w:t>declaration</w:t>
      </w:r>
      <w:r>
        <w:rPr>
          <w:spacing w:val="-4"/>
          <w:w w:val="105"/>
          <w:sz w:val="13"/>
        </w:rPr>
        <w:t> </w:t>
      </w:r>
      <w:r>
        <w:rPr>
          <w:w w:val="105"/>
          <w:sz w:val="13"/>
        </w:rPr>
        <w:t>that</w:t>
      </w:r>
      <w:r>
        <w:rPr>
          <w:spacing w:val="-4"/>
          <w:w w:val="105"/>
          <w:sz w:val="13"/>
        </w:rPr>
        <w:t> </w:t>
      </w:r>
      <w:r>
        <w:rPr>
          <w:w w:val="105"/>
          <w:sz w:val="13"/>
        </w:rPr>
        <w:t>circumstances</w:t>
      </w:r>
      <w:r>
        <w:rPr>
          <w:spacing w:val="-4"/>
          <w:w w:val="105"/>
          <w:sz w:val="13"/>
        </w:rPr>
        <w:t> </w:t>
      </w:r>
      <w:r>
        <w:rPr>
          <w:w w:val="105"/>
          <w:sz w:val="13"/>
        </w:rPr>
        <w:t>exist</w:t>
      </w:r>
      <w:r>
        <w:rPr>
          <w:spacing w:val="-4"/>
          <w:w w:val="105"/>
          <w:sz w:val="13"/>
        </w:rPr>
        <w:t> </w:t>
      </w:r>
      <w:r>
        <w:rPr>
          <w:w w:val="105"/>
          <w:sz w:val="13"/>
        </w:rPr>
        <w:t>justifying</w:t>
      </w:r>
      <w:r>
        <w:rPr>
          <w:spacing w:val="-4"/>
          <w:w w:val="105"/>
          <w:sz w:val="13"/>
        </w:rPr>
        <w:t> </w:t>
      </w:r>
      <w:r>
        <w:rPr>
          <w:w w:val="105"/>
          <w:sz w:val="13"/>
        </w:rPr>
        <w:t>the</w:t>
      </w:r>
      <w:r>
        <w:rPr>
          <w:spacing w:val="-4"/>
          <w:w w:val="105"/>
          <w:sz w:val="13"/>
        </w:rPr>
        <w:t> </w:t>
      </w:r>
      <w:r>
        <w:rPr>
          <w:w w:val="105"/>
          <w:sz w:val="13"/>
        </w:rPr>
        <w:t>authorization</w:t>
      </w:r>
      <w:r>
        <w:rPr>
          <w:spacing w:val="-4"/>
          <w:w w:val="105"/>
          <w:sz w:val="13"/>
        </w:rPr>
        <w:t> </w:t>
      </w:r>
      <w:r>
        <w:rPr>
          <w:w w:val="105"/>
          <w:sz w:val="13"/>
        </w:rPr>
        <w:t>of</w:t>
      </w:r>
      <w:r>
        <w:rPr>
          <w:spacing w:val="-4"/>
          <w:w w:val="105"/>
          <w:sz w:val="13"/>
        </w:rPr>
        <w:t> </w:t>
      </w:r>
      <w:r>
        <w:rPr>
          <w:w w:val="105"/>
          <w:sz w:val="13"/>
        </w:rPr>
        <w:t>emergency</w:t>
      </w:r>
      <w:r>
        <w:rPr>
          <w:spacing w:val="-4"/>
          <w:w w:val="105"/>
          <w:sz w:val="13"/>
        </w:rPr>
        <w:t> </w:t>
      </w:r>
      <w:r>
        <w:rPr>
          <w:w w:val="105"/>
          <w:sz w:val="13"/>
        </w:rPr>
        <w:t>use</w:t>
      </w:r>
      <w:r>
        <w:rPr>
          <w:spacing w:val="-4"/>
          <w:w w:val="105"/>
          <w:sz w:val="13"/>
        </w:rPr>
        <w:t> </w:t>
      </w:r>
      <w:r>
        <w:rPr>
          <w:w w:val="105"/>
          <w:sz w:val="13"/>
        </w:rPr>
        <w:t>of</w:t>
      </w:r>
      <w:r>
        <w:rPr>
          <w:spacing w:val="-4"/>
          <w:w w:val="105"/>
          <w:sz w:val="13"/>
        </w:rPr>
        <w:t> </w:t>
      </w:r>
      <w:r>
        <w:rPr>
          <w:w w:val="105"/>
          <w:sz w:val="13"/>
        </w:rPr>
        <w:t>the</w:t>
      </w:r>
      <w:r>
        <w:rPr>
          <w:spacing w:val="-4"/>
          <w:w w:val="105"/>
          <w:sz w:val="13"/>
        </w:rPr>
        <w:t> </w:t>
      </w:r>
      <w:r>
        <w:rPr>
          <w:w w:val="105"/>
          <w:sz w:val="13"/>
        </w:rPr>
        <w:t>medical</w:t>
      </w:r>
      <w:r>
        <w:rPr>
          <w:spacing w:val="-4"/>
          <w:w w:val="105"/>
          <w:sz w:val="13"/>
        </w:rPr>
        <w:t> </w:t>
      </w:r>
      <w:r>
        <w:rPr>
          <w:w w:val="105"/>
          <w:sz w:val="13"/>
        </w:rPr>
        <w:t>product</w:t>
      </w:r>
      <w:r>
        <w:rPr>
          <w:spacing w:val="-4"/>
          <w:w w:val="105"/>
          <w:sz w:val="13"/>
        </w:rPr>
        <w:t> </w:t>
      </w:r>
      <w:r>
        <w:rPr>
          <w:w w:val="105"/>
          <w:sz w:val="13"/>
        </w:rPr>
        <w:t>during</w:t>
      </w:r>
      <w:r>
        <w:rPr>
          <w:spacing w:val="-4"/>
          <w:w w:val="105"/>
          <w:sz w:val="13"/>
        </w:rPr>
        <w:t> </w:t>
      </w:r>
      <w:r>
        <w:rPr>
          <w:w w:val="105"/>
          <w:sz w:val="13"/>
        </w:rPr>
        <w:t>the</w:t>
      </w:r>
      <w:r>
        <w:rPr>
          <w:spacing w:val="-4"/>
          <w:w w:val="105"/>
          <w:sz w:val="13"/>
        </w:rPr>
        <w:t> </w:t>
      </w:r>
      <w:r>
        <w:rPr>
          <w:w w:val="105"/>
          <w:sz w:val="13"/>
        </w:rPr>
        <w:t>COVID-19</w:t>
      </w:r>
      <w:r>
        <w:rPr>
          <w:spacing w:val="-4"/>
          <w:w w:val="105"/>
          <w:sz w:val="13"/>
        </w:rPr>
        <w:t> </w:t>
      </w:r>
      <w:r>
        <w:rPr>
          <w:w w:val="105"/>
          <w:sz w:val="13"/>
        </w:rPr>
        <w:t>pandemic</w:t>
      </w:r>
      <w:r>
        <w:rPr>
          <w:spacing w:val="-4"/>
          <w:w w:val="105"/>
          <w:sz w:val="13"/>
        </w:rPr>
        <w:t> </w:t>
      </w:r>
      <w:r>
        <w:rPr>
          <w:w w:val="105"/>
          <w:sz w:val="13"/>
        </w:rPr>
        <w:t>under</w:t>
      </w:r>
      <w:r>
        <w:rPr>
          <w:spacing w:val="40"/>
          <w:w w:val="105"/>
          <w:sz w:val="13"/>
        </w:rPr>
        <w:t> </w:t>
      </w:r>
      <w:r>
        <w:rPr>
          <w:w w:val="105"/>
          <w:sz w:val="13"/>
        </w:rPr>
        <w:t>Section</w:t>
      </w:r>
      <w:r>
        <w:rPr>
          <w:spacing w:val="-4"/>
          <w:w w:val="105"/>
          <w:sz w:val="13"/>
        </w:rPr>
        <w:t> </w:t>
      </w:r>
      <w:r>
        <w:rPr>
          <w:w w:val="105"/>
          <w:sz w:val="13"/>
        </w:rPr>
        <w:t>564(b)(1)</w:t>
      </w:r>
      <w:r>
        <w:rPr>
          <w:spacing w:val="-2"/>
          <w:w w:val="105"/>
          <w:sz w:val="13"/>
        </w:rPr>
        <w:t> </w:t>
      </w:r>
      <w:r>
        <w:rPr>
          <w:w w:val="105"/>
          <w:sz w:val="13"/>
        </w:rPr>
        <w:t>of</w:t>
      </w:r>
      <w:r>
        <w:rPr>
          <w:spacing w:val="-2"/>
          <w:w w:val="105"/>
          <w:sz w:val="13"/>
        </w:rPr>
        <w:t> </w:t>
      </w:r>
      <w:r>
        <w:rPr>
          <w:w w:val="105"/>
          <w:sz w:val="13"/>
        </w:rPr>
        <w:t>the</w:t>
      </w:r>
      <w:r>
        <w:rPr>
          <w:spacing w:val="-2"/>
          <w:w w:val="105"/>
          <w:sz w:val="13"/>
        </w:rPr>
        <w:t> </w:t>
      </w:r>
      <w:r>
        <w:rPr>
          <w:w w:val="105"/>
          <w:sz w:val="13"/>
        </w:rPr>
        <w:t>FFDCA</w:t>
      </w:r>
      <w:r>
        <w:rPr>
          <w:spacing w:val="-9"/>
          <w:w w:val="105"/>
          <w:sz w:val="13"/>
        </w:rPr>
        <w:t> </w:t>
      </w:r>
      <w:r>
        <w:rPr>
          <w:w w:val="105"/>
          <w:sz w:val="13"/>
        </w:rPr>
        <w:t>unless</w:t>
      </w:r>
      <w:r>
        <w:rPr>
          <w:spacing w:val="-2"/>
          <w:w w:val="105"/>
          <w:sz w:val="13"/>
        </w:rPr>
        <w:t> </w:t>
      </w:r>
      <w:r>
        <w:rPr>
          <w:w w:val="105"/>
          <w:sz w:val="13"/>
        </w:rPr>
        <w:t>the</w:t>
      </w:r>
      <w:r>
        <w:rPr>
          <w:spacing w:val="-2"/>
          <w:w w:val="105"/>
          <w:sz w:val="13"/>
        </w:rPr>
        <w:t> </w:t>
      </w:r>
      <w:r>
        <w:rPr>
          <w:w w:val="105"/>
          <w:sz w:val="13"/>
        </w:rPr>
        <w:t>declaration</w:t>
      </w:r>
      <w:r>
        <w:rPr>
          <w:spacing w:val="-2"/>
          <w:w w:val="105"/>
          <w:sz w:val="13"/>
        </w:rPr>
        <w:t> </w:t>
      </w:r>
      <w:r>
        <w:rPr>
          <w:w w:val="105"/>
          <w:sz w:val="13"/>
        </w:rPr>
        <w:t>is</w:t>
      </w:r>
      <w:r>
        <w:rPr>
          <w:spacing w:val="-2"/>
          <w:w w:val="105"/>
          <w:sz w:val="13"/>
        </w:rPr>
        <w:t> </w:t>
      </w:r>
      <w:r>
        <w:rPr>
          <w:w w:val="105"/>
          <w:sz w:val="13"/>
        </w:rPr>
        <w:t>terminated</w:t>
      </w:r>
      <w:r>
        <w:rPr>
          <w:spacing w:val="-2"/>
          <w:w w:val="105"/>
          <w:sz w:val="13"/>
        </w:rPr>
        <w:t> </w:t>
      </w:r>
      <w:r>
        <w:rPr>
          <w:w w:val="105"/>
          <w:sz w:val="13"/>
        </w:rPr>
        <w:t>or</w:t>
      </w:r>
      <w:r>
        <w:rPr>
          <w:spacing w:val="-2"/>
          <w:w w:val="105"/>
          <w:sz w:val="13"/>
        </w:rPr>
        <w:t> </w:t>
      </w:r>
      <w:r>
        <w:rPr>
          <w:w w:val="105"/>
          <w:sz w:val="13"/>
        </w:rPr>
        <w:t>authorization</w:t>
      </w:r>
      <w:r>
        <w:rPr>
          <w:spacing w:val="-2"/>
          <w:w w:val="105"/>
          <w:sz w:val="13"/>
        </w:rPr>
        <w:t> </w:t>
      </w:r>
      <w:r>
        <w:rPr>
          <w:w w:val="105"/>
          <w:sz w:val="13"/>
        </w:rPr>
        <w:t>revoked</w:t>
      </w:r>
      <w:r>
        <w:rPr>
          <w:spacing w:val="-2"/>
          <w:w w:val="105"/>
          <w:sz w:val="13"/>
        </w:rPr>
        <w:t> </w:t>
      </w:r>
      <w:r>
        <w:rPr>
          <w:w w:val="105"/>
          <w:sz w:val="13"/>
        </w:rPr>
        <w:t>sooner.</w:t>
      </w:r>
      <w:r>
        <w:rPr>
          <w:spacing w:val="-2"/>
          <w:w w:val="105"/>
          <w:sz w:val="13"/>
        </w:rPr>
        <w:t> </w:t>
      </w:r>
      <w:r>
        <w:rPr>
          <w:w w:val="105"/>
          <w:sz w:val="13"/>
        </w:rPr>
        <w:t>Please</w:t>
      </w:r>
      <w:r>
        <w:rPr>
          <w:spacing w:val="-2"/>
          <w:w w:val="105"/>
          <w:sz w:val="13"/>
        </w:rPr>
        <w:t> </w:t>
      </w:r>
      <w:r>
        <w:rPr>
          <w:w w:val="105"/>
          <w:sz w:val="13"/>
        </w:rPr>
        <w:t>see</w:t>
      </w:r>
      <w:r>
        <w:rPr>
          <w:spacing w:val="-2"/>
          <w:w w:val="105"/>
          <w:sz w:val="13"/>
        </w:rPr>
        <w:t> </w:t>
      </w:r>
      <w:r>
        <w:rPr>
          <w:w w:val="105"/>
          <w:sz w:val="13"/>
        </w:rPr>
        <w:t>the</w:t>
      </w:r>
      <w:r>
        <w:rPr>
          <w:spacing w:val="-2"/>
          <w:w w:val="105"/>
          <w:sz w:val="13"/>
        </w:rPr>
        <w:t> </w:t>
      </w:r>
      <w:r>
        <w:rPr>
          <w:w w:val="105"/>
          <w:sz w:val="13"/>
        </w:rPr>
        <w:t>EUA</w:t>
      </w:r>
      <w:r>
        <w:rPr>
          <w:spacing w:val="-9"/>
          <w:w w:val="105"/>
          <w:sz w:val="13"/>
        </w:rPr>
        <w:t> </w:t>
      </w:r>
      <w:r>
        <w:rPr>
          <w:w w:val="105"/>
          <w:sz w:val="13"/>
        </w:rPr>
        <w:t>Fact</w:t>
      </w:r>
      <w:r>
        <w:rPr>
          <w:spacing w:val="-2"/>
          <w:w w:val="105"/>
          <w:sz w:val="13"/>
        </w:rPr>
        <w:t> </w:t>
      </w:r>
      <w:r>
        <w:rPr>
          <w:w w:val="105"/>
          <w:sz w:val="13"/>
        </w:rPr>
        <w:t>Sheets</w:t>
      </w:r>
      <w:r>
        <w:rPr>
          <w:spacing w:val="-2"/>
          <w:w w:val="105"/>
          <w:sz w:val="13"/>
        </w:rPr>
        <w:t> </w:t>
      </w:r>
      <w:r>
        <w:rPr>
          <w:w w:val="105"/>
          <w:sz w:val="13"/>
        </w:rPr>
        <w:t>at</w:t>
      </w:r>
      <w:r>
        <w:rPr>
          <w:spacing w:val="-2"/>
          <w:w w:val="105"/>
          <w:sz w:val="13"/>
        </w:rPr>
        <w:t> </w:t>
      </w:r>
      <w:hyperlink r:id="rId5">
        <w:r>
          <w:rPr>
            <w:i/>
            <w:w w:val="105"/>
            <w:sz w:val="13"/>
          </w:rPr>
          <w:t>www.covid19oralrx.com</w:t>
        </w:r>
      </w:hyperlink>
      <w:r>
        <w:rPr>
          <w:i/>
          <w:spacing w:val="-2"/>
          <w:w w:val="105"/>
          <w:sz w:val="13"/>
        </w:rPr>
        <w:t> </w:t>
      </w:r>
      <w:r>
        <w:rPr>
          <w:w w:val="105"/>
          <w:sz w:val="13"/>
        </w:rPr>
        <w:t>and</w:t>
      </w:r>
      <w:r>
        <w:rPr>
          <w:spacing w:val="-2"/>
          <w:w w:val="105"/>
          <w:sz w:val="13"/>
        </w:rPr>
        <w:t> </w:t>
      </w:r>
      <w:hyperlink r:id="rId6">
        <w:r>
          <w:rPr>
            <w:i/>
            <w:w w:val="105"/>
            <w:sz w:val="13"/>
          </w:rPr>
          <w:t>www.cvdvaccine-us.com</w:t>
        </w:r>
        <w:r>
          <w:rPr>
            <w:w w:val="105"/>
            <w:sz w:val="12"/>
          </w:rPr>
          <w:t>.</w:t>
        </w:r>
      </w:hyperlink>
    </w:p>
    <w:p>
      <w:pPr>
        <w:spacing w:line="254" w:lineRule="auto" w:before="87"/>
        <w:ind w:left="144" w:right="211" w:firstLine="0"/>
        <w:jc w:val="left"/>
        <w:rPr>
          <w:sz w:val="17"/>
        </w:rPr>
      </w:pPr>
      <w:r>
        <w:rPr>
          <w:sz w:val="17"/>
        </w:rPr>
        <w:t>This Form 10-Q includes discussion of certain clinical studies relating to various in-line products and/or product candidates.</w:t>
      </w:r>
      <w:r>
        <w:rPr>
          <w:spacing w:val="-3"/>
          <w:sz w:val="17"/>
        </w:rPr>
        <w:t> </w:t>
      </w:r>
      <w:r>
        <w:rPr>
          <w:sz w:val="17"/>
        </w:rPr>
        <w:t>These studies typically are part of a </w:t>
      </w:r>
      <w:r>
        <w:rPr>
          <w:sz w:val="17"/>
        </w:rPr>
        <w:t>larger body of clinical data relating to such products or product candidates, and the discussion herein should be considered in the context of the larger body of data. In addition, clinical trial data are subject to differing interpretations, and, even when we view data as sufficient to support the safety and/or effectiveness of a product candidate or a new indication for an in-line product, regulatory authorities may not share our views and may require additional data or may deny approval altogether.</w:t>
      </w:r>
    </w:p>
    <w:p>
      <w:pPr>
        <w:spacing w:line="264" w:lineRule="auto" w:before="76"/>
        <w:ind w:left="144" w:right="211" w:firstLine="0"/>
        <w:jc w:val="left"/>
        <w:rPr>
          <w:sz w:val="17"/>
        </w:rPr>
      </w:pPr>
      <w:r>
        <w:rPr>
          <w:sz w:val="17"/>
        </w:rPr>
        <w:t>Some amounts in this Form 10-Q may not add due to rounding.</w:t>
      </w:r>
      <w:r>
        <w:rPr>
          <w:spacing w:val="-10"/>
          <w:sz w:val="17"/>
        </w:rPr>
        <w:t> </w:t>
      </w:r>
      <w:r>
        <w:rPr>
          <w:sz w:val="17"/>
        </w:rPr>
        <w:t>All percentages have been calculated using unrounded amounts.</w:t>
      </w:r>
      <w:r>
        <w:rPr>
          <w:spacing w:val="-10"/>
          <w:sz w:val="17"/>
        </w:rPr>
        <w:t> </w:t>
      </w:r>
      <w:r>
        <w:rPr>
          <w:sz w:val="17"/>
        </w:rPr>
        <w:t>All trademarks mentioned are </w:t>
      </w:r>
      <w:r>
        <w:rPr>
          <w:sz w:val="17"/>
        </w:rPr>
        <w:t>the property of their owners.</w:t>
      </w:r>
    </w:p>
    <w:p>
      <w:pPr>
        <w:spacing w:line="264" w:lineRule="auto" w:before="69"/>
        <w:ind w:left="144" w:right="920" w:firstLine="0"/>
        <w:jc w:val="left"/>
        <w:rPr>
          <w:sz w:val="17"/>
        </w:rPr>
      </w:pPr>
      <w:r>
        <w:rPr>
          <w:sz w:val="17"/>
        </w:rPr>
        <w:t>The</w:t>
      </w:r>
      <w:r>
        <w:rPr>
          <w:spacing w:val="-1"/>
          <w:sz w:val="17"/>
        </w:rPr>
        <w:t> </w:t>
      </w:r>
      <w:r>
        <w:rPr>
          <w:sz w:val="17"/>
        </w:rPr>
        <w:t>information</w:t>
      </w:r>
      <w:r>
        <w:rPr>
          <w:spacing w:val="-1"/>
          <w:sz w:val="17"/>
        </w:rPr>
        <w:t> </w:t>
      </w:r>
      <w:r>
        <w:rPr>
          <w:sz w:val="17"/>
        </w:rPr>
        <w:t>contained</w:t>
      </w:r>
      <w:r>
        <w:rPr>
          <w:spacing w:val="-1"/>
          <w:sz w:val="17"/>
        </w:rPr>
        <w:t> </w:t>
      </w:r>
      <w:r>
        <w:rPr>
          <w:sz w:val="17"/>
        </w:rPr>
        <w:t>on</w:t>
      </w:r>
      <w:r>
        <w:rPr>
          <w:spacing w:val="-1"/>
          <w:sz w:val="17"/>
        </w:rPr>
        <w:t> </w:t>
      </w:r>
      <w:r>
        <w:rPr>
          <w:sz w:val="17"/>
        </w:rPr>
        <w:t>our</w:t>
      </w:r>
      <w:r>
        <w:rPr>
          <w:spacing w:val="-1"/>
          <w:sz w:val="17"/>
        </w:rPr>
        <w:t> </w:t>
      </w:r>
      <w:r>
        <w:rPr>
          <w:sz w:val="17"/>
        </w:rPr>
        <w:t>website,</w:t>
      </w:r>
      <w:r>
        <w:rPr>
          <w:spacing w:val="-1"/>
          <w:sz w:val="17"/>
        </w:rPr>
        <w:t> </w:t>
      </w:r>
      <w:r>
        <w:rPr>
          <w:sz w:val="17"/>
        </w:rPr>
        <w:t>our</w:t>
      </w:r>
      <w:r>
        <w:rPr>
          <w:spacing w:val="-1"/>
          <w:sz w:val="17"/>
        </w:rPr>
        <w:t> </w:t>
      </w:r>
      <w:r>
        <w:rPr>
          <w:sz w:val="17"/>
        </w:rPr>
        <w:t>Facebook,</w:t>
      </w:r>
      <w:r>
        <w:rPr>
          <w:spacing w:val="-1"/>
          <w:sz w:val="17"/>
        </w:rPr>
        <w:t> </w:t>
      </w:r>
      <w:r>
        <w:rPr>
          <w:sz w:val="17"/>
        </w:rPr>
        <w:t>Instagram,</w:t>
      </w:r>
      <w:r>
        <w:rPr>
          <w:spacing w:val="-8"/>
          <w:sz w:val="17"/>
        </w:rPr>
        <w:t> </w:t>
      </w:r>
      <w:r>
        <w:rPr>
          <w:sz w:val="17"/>
        </w:rPr>
        <w:t>YouTube</w:t>
      </w:r>
      <w:r>
        <w:rPr>
          <w:spacing w:val="-1"/>
          <w:sz w:val="17"/>
        </w:rPr>
        <w:t> </w:t>
      </w:r>
      <w:r>
        <w:rPr>
          <w:sz w:val="17"/>
        </w:rPr>
        <w:t>and</w:t>
      </w:r>
      <w:r>
        <w:rPr>
          <w:spacing w:val="-1"/>
          <w:sz w:val="17"/>
        </w:rPr>
        <w:t> </w:t>
      </w:r>
      <w:r>
        <w:rPr>
          <w:sz w:val="17"/>
        </w:rPr>
        <w:t>LinkedIn</w:t>
      </w:r>
      <w:r>
        <w:rPr>
          <w:spacing w:val="-1"/>
          <w:sz w:val="17"/>
        </w:rPr>
        <w:t> </w:t>
      </w:r>
      <w:r>
        <w:rPr>
          <w:sz w:val="17"/>
        </w:rPr>
        <w:t>pages</w:t>
      </w:r>
      <w:r>
        <w:rPr>
          <w:spacing w:val="-1"/>
          <w:sz w:val="17"/>
        </w:rPr>
        <w:t> </w:t>
      </w:r>
      <w:r>
        <w:rPr>
          <w:sz w:val="17"/>
        </w:rPr>
        <w:t>or</w:t>
      </w:r>
      <w:r>
        <w:rPr>
          <w:spacing w:val="-1"/>
          <w:sz w:val="17"/>
        </w:rPr>
        <w:t> </w:t>
      </w:r>
      <w:r>
        <w:rPr>
          <w:sz w:val="17"/>
        </w:rPr>
        <w:t>our</w:t>
      </w:r>
      <w:r>
        <w:rPr>
          <w:spacing w:val="-4"/>
          <w:sz w:val="17"/>
        </w:rPr>
        <w:t> </w:t>
      </w:r>
      <w:r>
        <w:rPr>
          <w:sz w:val="17"/>
        </w:rPr>
        <w:t>Twitter</w:t>
      </w:r>
      <w:r>
        <w:rPr>
          <w:spacing w:val="-1"/>
          <w:sz w:val="17"/>
        </w:rPr>
        <w:t> </w:t>
      </w:r>
      <w:r>
        <w:rPr>
          <w:sz w:val="17"/>
        </w:rPr>
        <w:t>accounts,</w:t>
      </w:r>
      <w:r>
        <w:rPr>
          <w:spacing w:val="-1"/>
          <w:sz w:val="17"/>
        </w:rPr>
        <w:t> </w:t>
      </w:r>
      <w:r>
        <w:rPr>
          <w:sz w:val="17"/>
        </w:rPr>
        <w:t>or</w:t>
      </w:r>
      <w:r>
        <w:rPr>
          <w:spacing w:val="-1"/>
          <w:sz w:val="17"/>
        </w:rPr>
        <w:t> </w:t>
      </w:r>
      <w:r>
        <w:rPr>
          <w:sz w:val="17"/>
        </w:rPr>
        <w:t>any</w:t>
      </w:r>
      <w:r>
        <w:rPr>
          <w:spacing w:val="-1"/>
          <w:sz w:val="17"/>
        </w:rPr>
        <w:t> </w:t>
      </w:r>
      <w:r>
        <w:rPr>
          <w:sz w:val="17"/>
        </w:rPr>
        <w:t>third-party</w:t>
      </w:r>
      <w:r>
        <w:rPr>
          <w:spacing w:val="-1"/>
          <w:sz w:val="17"/>
        </w:rPr>
        <w:t> </w:t>
      </w:r>
      <w:r>
        <w:rPr>
          <w:sz w:val="17"/>
        </w:rPr>
        <w:t>website,</w:t>
      </w:r>
      <w:r>
        <w:rPr>
          <w:spacing w:val="-1"/>
          <w:sz w:val="17"/>
        </w:rPr>
        <w:t> </w:t>
      </w:r>
      <w:r>
        <w:rPr>
          <w:sz w:val="17"/>
        </w:rPr>
        <w:t>is</w:t>
      </w:r>
      <w:r>
        <w:rPr>
          <w:spacing w:val="-1"/>
          <w:sz w:val="17"/>
        </w:rPr>
        <w:t> </w:t>
      </w:r>
      <w:r>
        <w:rPr>
          <w:sz w:val="17"/>
        </w:rPr>
        <w:t>not incorporated by reference into this Form 10-Q.</w:t>
      </w:r>
    </w:p>
    <w:p>
      <w:pPr>
        <w:spacing w:after="0" w:line="264" w:lineRule="auto"/>
        <w:jc w:val="left"/>
        <w:rPr>
          <w:sz w:val="17"/>
        </w:rPr>
        <w:sectPr>
          <w:pgSz w:w="12240" w:h="15840"/>
          <w:pgMar w:top="960" w:bottom="0" w:left="220" w:right="240"/>
        </w:sectPr>
      </w:pPr>
    </w:p>
    <w:p>
      <w:pPr>
        <w:pStyle w:val="BodyText"/>
        <w:spacing w:before="71"/>
        <w:ind w:left="24"/>
        <w:jc w:val="center"/>
      </w:pPr>
      <w:bookmarkStart w:name="_bookmark0" w:id="1"/>
      <w:bookmarkEnd w:id="1"/>
      <w:r>
        <w:rPr/>
      </w:r>
      <w:r>
        <w:rPr>
          <w:spacing w:val="-10"/>
        </w:rPr>
        <w:t>4</w:t>
      </w:r>
    </w:p>
    <w:p>
      <w:pPr>
        <w:pStyle w:val="BodyText"/>
        <w:spacing w:before="3"/>
        <w:rPr>
          <w:sz w:val="6"/>
        </w:rPr>
      </w:pPr>
      <w:r>
        <w:rPr/>
        <mc:AlternateContent>
          <mc:Choice Requires="wps">
            <w:drawing>
              <wp:anchor distT="0" distB="0" distL="0" distR="0" allowOverlap="1" layoutInCell="1" locked="0" behindDoc="1" simplePos="0" relativeHeight="487591936">
                <wp:simplePos x="0" y="0"/>
                <wp:positionH relativeFrom="page">
                  <wp:posOffset>231457</wp:posOffset>
                </wp:positionH>
                <wp:positionV relativeFrom="paragraph">
                  <wp:posOffset>60956</wp:posOffset>
                </wp:positionV>
                <wp:extent cx="7312659" cy="17145"/>
                <wp:effectExtent l="0" t="0" r="0" b="0"/>
                <wp:wrapTopAndBottom/>
                <wp:docPr id="20" name="Group 20"/>
                <wp:cNvGraphicFramePr>
                  <a:graphicFrameLocks/>
                </wp:cNvGraphicFramePr>
                <a:graphic>
                  <a:graphicData uri="http://schemas.microsoft.com/office/word/2010/wordprocessingGroup">
                    <wpg:wgp>
                      <wpg:cNvPr id="20" name="Group 20"/>
                      <wpg:cNvGrpSpPr/>
                      <wpg:grpSpPr>
                        <a:xfrm>
                          <a:off x="0" y="0"/>
                          <a:ext cx="7312659" cy="17145"/>
                          <a:chExt cx="7312659" cy="17145"/>
                        </a:xfrm>
                      </wpg:grpSpPr>
                      <wps:wsp>
                        <wps:cNvPr id="21" name="Graphic 2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2" name="Graphic 22"/>
                        <wps:cNvSpPr/>
                        <wps:spPr>
                          <a:xfrm>
                            <a:off x="-12" y="1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3" name="Graphic 2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24544;mso-wrap-distance-left:0;mso-wrap-distance-right:0" id="docshapegroup18" coordorigin="364,96" coordsize="11516,27">
                <v:rect style="position:absolute;left:364;top:96;width:11516;height:14" id="docshape19" filled="true" fillcolor="#999999" stroked="false">
                  <v:fill type="solid"/>
                </v:rect>
                <v:shape style="position:absolute;left:364;top:96;width:11516;height:27" id="docshape20" coordorigin="364,96" coordsize="11516,27" path="m11880,96l11866,110,364,110,364,123,11866,123,11880,123,11880,110,11880,96xe" filled="true" fillcolor="#ededed" stroked="false">
                  <v:path arrowok="t"/>
                  <v:fill type="solid"/>
                </v:shape>
                <v:shape style="position:absolute;left:364;top:96;width:14;height:27" id="docshape21"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top="800" w:bottom="280" w:left="220" w:right="240"/>
        </w:sectPr>
      </w:pPr>
    </w:p>
    <w:p>
      <w:pPr>
        <w:pStyle w:val="BodyText"/>
        <w:spacing w:before="6"/>
        <w:rPr>
          <w:sz w:val="5"/>
        </w:rPr>
      </w:pPr>
    </w:p>
    <w:p>
      <w:pPr>
        <w:pStyle w:val="BodyText"/>
        <w:spacing w:line="20" w:lineRule="exact"/>
        <w:ind w:left="3182"/>
        <w:rPr>
          <w:sz w:val="2"/>
        </w:rPr>
      </w:pPr>
      <w:bookmarkStart w:name="_bookmark3" w:id="2"/>
      <w:bookmarkEnd w:id="2"/>
      <w:r>
        <w:rPr/>
      </w:r>
      <w:r>
        <w:rPr>
          <w:sz w:val="2"/>
        </w:rPr>
        <mc:AlternateContent>
          <mc:Choice Requires="wps">
            <w:drawing>
              <wp:inline distT="0" distB="0" distL="0" distR="0">
                <wp:extent cx="3463290" cy="8890"/>
                <wp:effectExtent l="9525" t="0" r="3810" b="635"/>
                <wp:docPr id="24" name="Group 24"/>
                <wp:cNvGraphicFramePr>
                  <a:graphicFrameLocks/>
                </wp:cNvGraphicFramePr>
                <a:graphic>
                  <a:graphicData uri="http://schemas.microsoft.com/office/word/2010/wordprocessingGroup">
                    <wpg:wgp>
                      <wpg:cNvPr id="24" name="Group 24"/>
                      <wpg:cNvGrpSpPr/>
                      <wpg:grpSpPr>
                        <a:xfrm>
                          <a:off x="0" y="0"/>
                          <a:ext cx="3463290" cy="8890"/>
                          <a:chExt cx="3463290" cy="8890"/>
                        </a:xfrm>
                      </wpg:grpSpPr>
                      <wps:wsp>
                        <wps:cNvPr id="25" name="Graphic 25"/>
                        <wps:cNvSpPr/>
                        <wps:spPr>
                          <a:xfrm>
                            <a:off x="0" y="4286"/>
                            <a:ext cx="3463290" cy="1270"/>
                          </a:xfrm>
                          <a:custGeom>
                            <a:avLst/>
                            <a:gdLst/>
                            <a:ahLst/>
                            <a:cxnLst/>
                            <a:rect l="l" t="t" r="r" b="b"/>
                            <a:pathLst>
                              <a:path w="3463290" h="0">
                                <a:moveTo>
                                  <a:pt x="0" y="0"/>
                                </a:moveTo>
                                <a:lnTo>
                                  <a:pt x="3463289" y="0"/>
                                </a:lnTo>
                              </a:path>
                            </a:pathLst>
                          </a:custGeom>
                          <a:ln w="8572">
                            <a:solidFill>
                              <a:srgbClr val="092199"/>
                            </a:solidFill>
                            <a:prstDash val="sysDot"/>
                          </a:ln>
                        </wps:spPr>
                        <wps:bodyPr wrap="square" lIns="0" tIns="0" rIns="0" bIns="0" rtlCol="0">
                          <a:prstTxWarp prst="textNoShape">
                            <a:avLst/>
                          </a:prstTxWarp>
                          <a:noAutofit/>
                        </wps:bodyPr>
                      </wps:wsp>
                    </wpg:wgp>
                  </a:graphicData>
                </a:graphic>
              </wp:inline>
            </w:drawing>
          </mc:Choice>
          <mc:Fallback>
            <w:pict>
              <v:group style="width:272.7pt;height:.7pt;mso-position-horizontal-relative:char;mso-position-vertical-relative:line" id="docshapegroup22" coordorigin="0,0" coordsize="5454,14">
                <v:line style="position:absolute" from="0,7" to="5454,7" stroked="true" strokeweight=".675pt" strokecolor="#092199">
                  <v:stroke dashstyle="shortdot"/>
                </v:line>
              </v:group>
            </w:pict>
          </mc:Fallback>
        </mc:AlternateContent>
      </w:r>
      <w:r>
        <w:rPr>
          <w:sz w:val="2"/>
        </w:rPr>
      </w:r>
    </w:p>
    <w:p>
      <w:pPr>
        <w:pStyle w:val="Heading1"/>
        <w:ind w:left="24"/>
      </w:pPr>
      <w:r>
        <w:rPr/>
        <mc:AlternateContent>
          <mc:Choice Requires="wps">
            <w:drawing>
              <wp:anchor distT="0" distB="0" distL="0" distR="0" allowOverlap="1" layoutInCell="1" locked="0" behindDoc="1" simplePos="0" relativeHeight="487592960">
                <wp:simplePos x="0" y="0"/>
                <wp:positionH relativeFrom="page">
                  <wp:posOffset>2160269</wp:posOffset>
                </wp:positionH>
                <wp:positionV relativeFrom="paragraph">
                  <wp:posOffset>158913</wp:posOffset>
                </wp:positionV>
                <wp:extent cx="346329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3463290" cy="1270"/>
                        </a:xfrm>
                        <a:custGeom>
                          <a:avLst/>
                          <a:gdLst/>
                          <a:ahLst/>
                          <a:cxnLst/>
                          <a:rect l="l" t="t" r="r" b="b"/>
                          <a:pathLst>
                            <a:path w="3463290" h="0">
                              <a:moveTo>
                                <a:pt x="0" y="0"/>
                              </a:moveTo>
                              <a:lnTo>
                                <a:pt x="3463289" y="0"/>
                              </a:lnTo>
                            </a:path>
                          </a:pathLst>
                        </a:custGeom>
                        <a:ln w="8572">
                          <a:solidFill>
                            <a:srgbClr val="092199"/>
                          </a:solidFill>
                          <a:prstDash val="sysDot"/>
                        </a:ln>
                      </wps:spPr>
                      <wps:bodyPr wrap="square" lIns="0" tIns="0" rIns="0" bIns="0" rtlCol="0">
                        <a:prstTxWarp prst="textNoShape">
                          <a:avLst/>
                        </a:prstTxWarp>
                        <a:noAutofit/>
                      </wps:bodyPr>
                    </wps:wsp>
                  </a:graphicData>
                </a:graphic>
              </wp:anchor>
            </w:drawing>
          </mc:Choice>
          <mc:Fallback>
            <w:pict>
              <v:shape style="position:absolute;margin-left:170.099991pt;margin-top:12.512892pt;width:272.7pt;height:.1pt;mso-position-horizontal-relative:page;mso-position-vertical-relative:paragraph;z-index:-15723520;mso-wrap-distance-left:0;mso-wrap-distance-right:0" id="docshape23" coordorigin="3402,250" coordsize="5454,0" path="m3402,250l8856,250e" filled="false" stroked="true" strokeweight=".675pt" strokecolor="#092199">
                <v:path arrowok="t"/>
                <v:stroke dashstyle="shortdot"/>
                <w10:wrap type="topAndBottom"/>
              </v:shape>
            </w:pict>
          </mc:Fallback>
        </mc:AlternateContent>
      </w:r>
      <w:r>
        <w:rPr>
          <w:color w:val="04497C"/>
          <w:w w:val="105"/>
        </w:rPr>
        <w:t>PART</w:t>
      </w:r>
      <w:r>
        <w:rPr>
          <w:color w:val="04497C"/>
          <w:spacing w:val="-13"/>
          <w:w w:val="105"/>
        </w:rPr>
        <w:t> </w:t>
      </w:r>
      <w:r>
        <w:rPr>
          <w:color w:val="04497C"/>
          <w:w w:val="105"/>
        </w:rPr>
        <w:t>I.</w:t>
      </w:r>
      <w:r>
        <w:rPr>
          <w:color w:val="04497C"/>
          <w:spacing w:val="18"/>
          <w:w w:val="105"/>
        </w:rPr>
        <w:t> </w:t>
      </w:r>
      <w:r>
        <w:rPr>
          <w:color w:val="04497C"/>
          <w:w w:val="105"/>
        </w:rPr>
        <w:t>FINANCIAL</w:t>
      </w:r>
      <w:r>
        <w:rPr>
          <w:color w:val="04497C"/>
          <w:spacing w:val="-13"/>
          <w:w w:val="105"/>
        </w:rPr>
        <w:t> </w:t>
      </w:r>
      <w:r>
        <w:rPr>
          <w:color w:val="04497C"/>
          <w:spacing w:val="-2"/>
          <w:w w:val="105"/>
        </w:rPr>
        <w:t>INFORMATION</w:t>
      </w:r>
    </w:p>
    <w:p>
      <w:pPr>
        <w:pStyle w:val="BodyText"/>
        <w:spacing w:before="56"/>
        <w:rPr>
          <w:b/>
        </w:rPr>
      </w:pPr>
    </w:p>
    <w:p>
      <w:pPr>
        <w:pStyle w:val="Heading2"/>
        <w:spacing w:before="1"/>
      </w:pPr>
      <w:bookmarkStart w:name="_bookmark1" w:id="3"/>
      <w:bookmarkEnd w:id="3"/>
      <w:r>
        <w:rPr>
          <w:b w:val="0"/>
        </w:rPr>
      </w:r>
      <w:r>
        <w:rPr/>
        <w:t>ITEM</w:t>
      </w:r>
      <w:r>
        <w:rPr>
          <w:spacing w:val="-1"/>
        </w:rPr>
        <w:t> </w:t>
      </w:r>
      <w:r>
        <w:rPr/>
        <w:t>1.</w:t>
      </w:r>
      <w:r>
        <w:rPr>
          <w:spacing w:val="-1"/>
        </w:rPr>
        <w:t> </w:t>
      </w:r>
      <w:r>
        <w:rPr/>
        <w:t>FINANCIAL</w:t>
      </w:r>
      <w:r>
        <w:rPr>
          <w:spacing w:val="-10"/>
        </w:rPr>
        <w:t> </w:t>
      </w:r>
      <w:r>
        <w:rPr>
          <w:spacing w:val="-2"/>
        </w:rPr>
        <w:t>STATEMENTS</w:t>
      </w:r>
    </w:p>
    <w:p>
      <w:pPr>
        <w:pStyle w:val="BodyText"/>
        <w:spacing w:line="249" w:lineRule="auto" w:before="157"/>
        <w:ind w:left="3544" w:right="3518"/>
        <w:jc w:val="center"/>
      </w:pPr>
      <w:bookmarkStart w:name="_bookmark2" w:id="4"/>
      <w:bookmarkEnd w:id="4"/>
      <w:r>
        <w:rPr/>
      </w:r>
      <w:r>
        <w:rPr/>
        <w:t>PFIZER INC. AND SUBSIDIARY COMPANIES </w:t>
      </w:r>
      <w:r>
        <w:rPr>
          <w:spacing w:val="-2"/>
        </w:rPr>
        <w:t>CONDENSED</w:t>
      </w:r>
      <w:r>
        <w:rPr>
          <w:spacing w:val="-4"/>
        </w:rPr>
        <w:t> </w:t>
      </w:r>
      <w:r>
        <w:rPr>
          <w:spacing w:val="-2"/>
        </w:rPr>
        <w:t>CONSOLIDATED</w:t>
      </w:r>
      <w:r>
        <w:rPr>
          <w:spacing w:val="-4"/>
        </w:rPr>
        <w:t> </w:t>
      </w:r>
      <w:r>
        <w:rPr>
          <w:spacing w:val="-2"/>
        </w:rPr>
        <w:t>STATEMENTS</w:t>
      </w:r>
      <w:r>
        <w:rPr>
          <w:spacing w:val="-4"/>
        </w:rPr>
        <w:t> </w:t>
      </w:r>
      <w:r>
        <w:rPr>
          <w:spacing w:val="-2"/>
        </w:rPr>
        <w:t>OF</w:t>
      </w:r>
      <w:r>
        <w:rPr>
          <w:spacing w:val="-4"/>
        </w:rPr>
        <w:t> </w:t>
      </w:r>
      <w:r>
        <w:rPr>
          <w:spacing w:val="-2"/>
        </w:rPr>
        <w:t>INCOME (UNAUDITED)</w:t>
      </w:r>
    </w:p>
    <w:p>
      <w:pPr>
        <w:pStyle w:val="BodyText"/>
        <w:spacing w:before="10"/>
        <w:rPr>
          <w:sz w:val="13"/>
        </w:rPr>
      </w:pPr>
      <w:r>
        <w:rPr/>
        <mc:AlternateContent>
          <mc:Choice Requires="wps">
            <w:drawing>
              <wp:anchor distT="0" distB="0" distL="0" distR="0" allowOverlap="1" layoutInCell="1" locked="0" behindDoc="1" simplePos="0" relativeHeight="487593472">
                <wp:simplePos x="0" y="0"/>
                <wp:positionH relativeFrom="page">
                  <wp:posOffset>231444</wp:posOffset>
                </wp:positionH>
                <wp:positionV relativeFrom="paragraph">
                  <wp:posOffset>117009</wp:posOffset>
                </wp:positionV>
                <wp:extent cx="7312659" cy="889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7312659" cy="8890"/>
                        </a:xfrm>
                        <a:custGeom>
                          <a:avLst/>
                          <a:gdLst/>
                          <a:ahLst/>
                          <a:cxnLst/>
                          <a:rect l="l" t="t" r="r" b="b"/>
                          <a:pathLst>
                            <a:path w="7312659" h="8890">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9.213323pt;width:575.775027pt;height:.675pt;mso-position-horizontal-relative:page;mso-position-vertical-relative:paragraph;z-index:-15723008;mso-wrap-distance-left:0;mso-wrap-distance-right:0" id="docshape24" filled="true" fillcolor="#000000" stroked="false">
                <v:fill type="solid"/>
                <w10:wrap type="topAndBottom"/>
              </v:rect>
            </w:pict>
          </mc:Fallback>
        </mc:AlternateContent>
      </w:r>
    </w:p>
    <w:p>
      <w:pPr>
        <w:pStyle w:val="BodyText"/>
        <w:tabs>
          <w:tab w:pos="9476" w:val="left" w:leader="none"/>
        </w:tabs>
        <w:spacing w:before="7" w:after="22"/>
        <w:ind w:left="6245"/>
      </w:pPr>
      <w:r>
        <w:rPr/>
        <w:t>Three</w:t>
      </w:r>
      <w:r>
        <w:rPr>
          <w:spacing w:val="-1"/>
        </w:rPr>
        <w:t> </w:t>
      </w:r>
      <w:r>
        <w:rPr/>
        <w:t>Months</w:t>
      </w:r>
      <w:r>
        <w:rPr>
          <w:spacing w:val="-1"/>
        </w:rPr>
        <w:t> </w:t>
      </w:r>
      <w:r>
        <w:rPr>
          <w:spacing w:val="-2"/>
        </w:rPr>
        <w:t>Ended</w:t>
      </w:r>
      <w:r>
        <w:rPr/>
        <w:tab/>
        <w:t>Six</w:t>
      </w:r>
      <w:r>
        <w:rPr>
          <w:spacing w:val="-3"/>
        </w:rPr>
        <w:t> </w:t>
      </w:r>
      <w:r>
        <w:rPr/>
        <w:t>Months</w:t>
      </w:r>
      <w:r>
        <w:rPr>
          <w:spacing w:val="-1"/>
        </w:rPr>
        <w:t> </w:t>
      </w:r>
      <w:r>
        <w:rPr>
          <w:spacing w:val="-2"/>
        </w:rPr>
        <w:t>Ended</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70"/>
        <w:gridCol w:w="108"/>
        <w:gridCol w:w="1458"/>
        <w:gridCol w:w="108"/>
        <w:gridCol w:w="1458"/>
        <w:gridCol w:w="122"/>
        <w:gridCol w:w="1458"/>
        <w:gridCol w:w="108"/>
        <w:gridCol w:w="1458"/>
      </w:tblGrid>
      <w:tr>
        <w:trPr>
          <w:trHeight w:val="416" w:hRule="atLeast"/>
        </w:trPr>
        <w:tc>
          <w:tcPr>
            <w:tcW w:w="5270" w:type="dxa"/>
            <w:tcBorders>
              <w:bottom w:val="single" w:sz="6" w:space="0" w:color="000000"/>
            </w:tcBorders>
          </w:tcPr>
          <w:p>
            <w:pPr>
              <w:pStyle w:val="TableParagraph"/>
              <w:spacing w:before="58"/>
              <w:rPr>
                <w:sz w:val="14"/>
              </w:rPr>
            </w:pPr>
          </w:p>
          <w:p>
            <w:pPr>
              <w:pStyle w:val="TableParagraph"/>
              <w:ind w:left="50"/>
              <w:rPr>
                <w:sz w:val="14"/>
              </w:rPr>
            </w:pPr>
            <w:r>
              <w:rPr>
                <w:sz w:val="14"/>
              </w:rPr>
              <w:t>(MILLIONS,</w:t>
            </w:r>
            <w:r>
              <w:rPr>
                <w:spacing w:val="10"/>
                <w:sz w:val="14"/>
              </w:rPr>
              <w:t> </w:t>
            </w:r>
            <w:r>
              <w:rPr>
                <w:sz w:val="14"/>
              </w:rPr>
              <w:t>EXCEPT</w:t>
            </w:r>
            <w:r>
              <w:rPr>
                <w:spacing w:val="7"/>
                <w:sz w:val="14"/>
              </w:rPr>
              <w:t> </w:t>
            </w:r>
            <w:r>
              <w:rPr>
                <w:sz w:val="14"/>
              </w:rPr>
              <w:t>PER</w:t>
            </w:r>
            <w:r>
              <w:rPr>
                <w:spacing w:val="10"/>
                <w:sz w:val="14"/>
              </w:rPr>
              <w:t> </w:t>
            </w:r>
            <w:r>
              <w:rPr>
                <w:sz w:val="14"/>
              </w:rPr>
              <w:t>SHARE</w:t>
            </w:r>
            <w:r>
              <w:rPr>
                <w:spacing w:val="10"/>
                <w:sz w:val="14"/>
              </w:rPr>
              <w:t> </w:t>
            </w:r>
            <w:r>
              <w:rPr>
                <w:spacing w:val="-2"/>
                <w:sz w:val="14"/>
              </w:rPr>
              <w:t>DATA)</w:t>
            </w:r>
          </w:p>
        </w:tc>
        <w:tc>
          <w:tcPr>
            <w:tcW w:w="108" w:type="dxa"/>
          </w:tcPr>
          <w:p>
            <w:pPr>
              <w:pStyle w:val="TableParagraph"/>
              <w:rPr>
                <w:sz w:val="16"/>
              </w:rPr>
            </w:pPr>
          </w:p>
        </w:tc>
        <w:tc>
          <w:tcPr>
            <w:tcW w:w="1458" w:type="dxa"/>
            <w:tcBorders>
              <w:top w:val="single" w:sz="6" w:space="0" w:color="000000"/>
              <w:bottom w:val="single" w:sz="6" w:space="0" w:color="000000"/>
            </w:tcBorders>
          </w:tcPr>
          <w:p>
            <w:pPr>
              <w:pStyle w:val="TableParagraph"/>
              <w:spacing w:line="198" w:lineRule="exact" w:before="6"/>
              <w:ind w:right="16"/>
              <w:jc w:val="right"/>
              <w:rPr>
                <w:sz w:val="18"/>
              </w:rPr>
            </w:pPr>
            <w:r>
              <w:rPr>
                <w:sz w:val="18"/>
              </w:rPr>
              <w:t>July</w:t>
            </w:r>
            <w:r>
              <w:rPr>
                <w:spacing w:val="-1"/>
                <w:sz w:val="18"/>
              </w:rPr>
              <w:t> </w:t>
            </w:r>
            <w:r>
              <w:rPr>
                <w:spacing w:val="-5"/>
                <w:sz w:val="18"/>
              </w:rPr>
              <w:t>2,</w:t>
            </w:r>
          </w:p>
          <w:p>
            <w:pPr>
              <w:pStyle w:val="TableParagraph"/>
              <w:spacing w:line="192" w:lineRule="exact"/>
              <w:ind w:right="16"/>
              <w:jc w:val="right"/>
              <w:rPr>
                <w:sz w:val="18"/>
              </w:rPr>
            </w:pPr>
            <w:r>
              <w:rPr>
                <w:spacing w:val="-4"/>
                <w:sz w:val="18"/>
              </w:rPr>
              <w:t>2023</w:t>
            </w:r>
          </w:p>
        </w:tc>
        <w:tc>
          <w:tcPr>
            <w:tcW w:w="108" w:type="dxa"/>
            <w:tcBorders>
              <w:top w:val="single" w:sz="6" w:space="0" w:color="000000"/>
            </w:tcBorders>
          </w:tcPr>
          <w:p>
            <w:pPr>
              <w:pStyle w:val="TableParagraph"/>
              <w:rPr>
                <w:sz w:val="16"/>
              </w:rPr>
            </w:pPr>
          </w:p>
        </w:tc>
        <w:tc>
          <w:tcPr>
            <w:tcW w:w="1458" w:type="dxa"/>
            <w:tcBorders>
              <w:top w:val="single" w:sz="6" w:space="0" w:color="000000"/>
              <w:bottom w:val="single" w:sz="6" w:space="0" w:color="000000"/>
            </w:tcBorders>
          </w:tcPr>
          <w:p>
            <w:pPr>
              <w:pStyle w:val="TableParagraph"/>
              <w:spacing w:line="198" w:lineRule="exact" w:before="6"/>
              <w:ind w:right="12"/>
              <w:jc w:val="right"/>
              <w:rPr>
                <w:sz w:val="18"/>
              </w:rPr>
            </w:pPr>
            <w:r>
              <w:rPr>
                <w:sz w:val="18"/>
              </w:rPr>
              <w:t>July</w:t>
            </w:r>
            <w:r>
              <w:rPr>
                <w:spacing w:val="-1"/>
                <w:sz w:val="18"/>
              </w:rPr>
              <w:t> </w:t>
            </w:r>
            <w:r>
              <w:rPr>
                <w:spacing w:val="-5"/>
                <w:sz w:val="18"/>
              </w:rPr>
              <w:t>3,</w:t>
            </w:r>
          </w:p>
          <w:p>
            <w:pPr>
              <w:pStyle w:val="TableParagraph"/>
              <w:spacing w:line="192" w:lineRule="exact"/>
              <w:ind w:right="12"/>
              <w:jc w:val="right"/>
              <w:rPr>
                <w:sz w:val="18"/>
              </w:rPr>
            </w:pPr>
            <w:r>
              <w:rPr>
                <w:spacing w:val="-4"/>
                <w:sz w:val="18"/>
              </w:rPr>
              <w:t>2022</w:t>
            </w:r>
          </w:p>
        </w:tc>
        <w:tc>
          <w:tcPr>
            <w:tcW w:w="122" w:type="dxa"/>
          </w:tcPr>
          <w:p>
            <w:pPr>
              <w:pStyle w:val="TableParagraph"/>
              <w:rPr>
                <w:sz w:val="16"/>
              </w:rPr>
            </w:pPr>
          </w:p>
        </w:tc>
        <w:tc>
          <w:tcPr>
            <w:tcW w:w="1458" w:type="dxa"/>
            <w:tcBorders>
              <w:top w:val="single" w:sz="6" w:space="0" w:color="000000"/>
              <w:bottom w:val="single" w:sz="6" w:space="0" w:color="000000"/>
            </w:tcBorders>
          </w:tcPr>
          <w:p>
            <w:pPr>
              <w:pStyle w:val="TableParagraph"/>
              <w:spacing w:line="198" w:lineRule="exact" w:before="6"/>
              <w:ind w:right="22"/>
              <w:jc w:val="right"/>
              <w:rPr>
                <w:sz w:val="18"/>
              </w:rPr>
            </w:pPr>
            <w:r>
              <w:rPr>
                <w:sz w:val="18"/>
              </w:rPr>
              <w:t>July</w:t>
            </w:r>
            <w:r>
              <w:rPr>
                <w:spacing w:val="-1"/>
                <w:sz w:val="18"/>
              </w:rPr>
              <w:t> </w:t>
            </w:r>
            <w:r>
              <w:rPr>
                <w:spacing w:val="-5"/>
                <w:sz w:val="18"/>
              </w:rPr>
              <w:t>2,</w:t>
            </w:r>
          </w:p>
          <w:p>
            <w:pPr>
              <w:pStyle w:val="TableParagraph"/>
              <w:spacing w:line="192" w:lineRule="exact"/>
              <w:ind w:right="22"/>
              <w:jc w:val="right"/>
              <w:rPr>
                <w:sz w:val="18"/>
              </w:rPr>
            </w:pPr>
            <w:r>
              <w:rPr>
                <w:spacing w:val="-4"/>
                <w:sz w:val="18"/>
              </w:rPr>
              <w:t>2023</w:t>
            </w:r>
          </w:p>
        </w:tc>
        <w:tc>
          <w:tcPr>
            <w:tcW w:w="108" w:type="dxa"/>
            <w:tcBorders>
              <w:top w:val="single" w:sz="6" w:space="0" w:color="000000"/>
            </w:tcBorders>
          </w:tcPr>
          <w:p>
            <w:pPr>
              <w:pStyle w:val="TableParagraph"/>
              <w:rPr>
                <w:sz w:val="16"/>
              </w:rPr>
            </w:pPr>
          </w:p>
        </w:tc>
        <w:tc>
          <w:tcPr>
            <w:tcW w:w="1458" w:type="dxa"/>
            <w:tcBorders>
              <w:top w:val="single" w:sz="6" w:space="0" w:color="000000"/>
              <w:bottom w:val="single" w:sz="6" w:space="0" w:color="000000"/>
            </w:tcBorders>
          </w:tcPr>
          <w:p>
            <w:pPr>
              <w:pStyle w:val="TableParagraph"/>
              <w:spacing w:line="198" w:lineRule="exact" w:before="6"/>
              <w:ind w:right="16"/>
              <w:jc w:val="right"/>
              <w:rPr>
                <w:sz w:val="18"/>
              </w:rPr>
            </w:pPr>
            <w:r>
              <w:rPr>
                <w:sz w:val="18"/>
              </w:rPr>
              <w:t>July</w:t>
            </w:r>
            <w:r>
              <w:rPr>
                <w:spacing w:val="-1"/>
                <w:sz w:val="18"/>
              </w:rPr>
              <w:t> </w:t>
            </w:r>
            <w:r>
              <w:rPr>
                <w:spacing w:val="-5"/>
                <w:sz w:val="18"/>
              </w:rPr>
              <w:t>3,</w:t>
            </w:r>
          </w:p>
          <w:p>
            <w:pPr>
              <w:pStyle w:val="TableParagraph"/>
              <w:spacing w:line="192" w:lineRule="exact"/>
              <w:ind w:right="16"/>
              <w:jc w:val="right"/>
              <w:rPr>
                <w:sz w:val="18"/>
              </w:rPr>
            </w:pPr>
            <w:r>
              <w:rPr>
                <w:spacing w:val="-4"/>
                <w:sz w:val="18"/>
              </w:rPr>
              <w:t>2022</w:t>
            </w:r>
          </w:p>
        </w:tc>
      </w:tr>
      <w:tr>
        <w:trPr>
          <w:trHeight w:val="228" w:hRule="atLeast"/>
        </w:trPr>
        <w:tc>
          <w:tcPr>
            <w:tcW w:w="5270" w:type="dxa"/>
            <w:tcBorders>
              <w:top w:val="single" w:sz="6" w:space="0" w:color="000000"/>
            </w:tcBorders>
          </w:tcPr>
          <w:p>
            <w:pPr>
              <w:pStyle w:val="TableParagraph"/>
              <w:spacing w:line="202" w:lineRule="exact" w:before="6"/>
              <w:ind w:left="50"/>
              <w:rPr>
                <w:sz w:val="18"/>
              </w:rPr>
            </w:pPr>
            <w:r>
              <w:rPr>
                <w:spacing w:val="-2"/>
                <w:sz w:val="18"/>
              </w:rPr>
              <w:t>Revenues</w:t>
            </w:r>
          </w:p>
        </w:tc>
        <w:tc>
          <w:tcPr>
            <w:tcW w:w="108" w:type="dxa"/>
          </w:tcPr>
          <w:p>
            <w:pPr>
              <w:pStyle w:val="TableParagraph"/>
              <w:rPr>
                <w:sz w:val="16"/>
              </w:rPr>
            </w:pPr>
          </w:p>
        </w:tc>
        <w:tc>
          <w:tcPr>
            <w:tcW w:w="1458" w:type="dxa"/>
            <w:tcBorders>
              <w:top w:val="single" w:sz="6" w:space="0" w:color="000000"/>
            </w:tcBorders>
          </w:tcPr>
          <w:p>
            <w:pPr>
              <w:pStyle w:val="TableParagraph"/>
              <w:tabs>
                <w:tab w:pos="871" w:val="left" w:leader="none"/>
              </w:tabs>
              <w:spacing w:line="202" w:lineRule="exact" w:before="6"/>
              <w:ind w:right="70"/>
              <w:jc w:val="right"/>
              <w:rPr>
                <w:sz w:val="18"/>
              </w:rPr>
            </w:pPr>
            <w:r>
              <w:rPr>
                <w:spacing w:val="-10"/>
                <w:sz w:val="18"/>
              </w:rPr>
              <w:t>$</w:t>
            </w:r>
            <w:r>
              <w:rPr>
                <w:sz w:val="18"/>
              </w:rPr>
              <w:tab/>
            </w:r>
            <w:r>
              <w:rPr>
                <w:spacing w:val="-2"/>
                <w:sz w:val="18"/>
              </w:rPr>
              <w:t>12,734</w:t>
            </w:r>
          </w:p>
        </w:tc>
        <w:tc>
          <w:tcPr>
            <w:tcW w:w="108" w:type="dxa"/>
          </w:tcPr>
          <w:p>
            <w:pPr>
              <w:pStyle w:val="TableParagraph"/>
              <w:rPr>
                <w:sz w:val="16"/>
              </w:rPr>
            </w:pPr>
          </w:p>
        </w:tc>
        <w:tc>
          <w:tcPr>
            <w:tcW w:w="1458" w:type="dxa"/>
            <w:tcBorders>
              <w:top w:val="single" w:sz="6" w:space="0" w:color="000000"/>
            </w:tcBorders>
          </w:tcPr>
          <w:p>
            <w:pPr>
              <w:pStyle w:val="TableParagraph"/>
              <w:tabs>
                <w:tab w:pos="871" w:val="left" w:leader="none"/>
              </w:tabs>
              <w:spacing w:line="202" w:lineRule="exact" w:before="6"/>
              <w:ind w:right="66"/>
              <w:jc w:val="right"/>
              <w:rPr>
                <w:sz w:val="18"/>
              </w:rPr>
            </w:pPr>
            <w:r>
              <w:rPr>
                <w:spacing w:val="-10"/>
                <w:sz w:val="18"/>
              </w:rPr>
              <w:t>$</w:t>
            </w:r>
            <w:r>
              <w:rPr>
                <w:sz w:val="18"/>
              </w:rPr>
              <w:tab/>
            </w:r>
            <w:r>
              <w:rPr>
                <w:spacing w:val="-2"/>
                <w:sz w:val="18"/>
              </w:rPr>
              <w:t>27,742</w:t>
            </w:r>
          </w:p>
        </w:tc>
        <w:tc>
          <w:tcPr>
            <w:tcW w:w="122" w:type="dxa"/>
          </w:tcPr>
          <w:p>
            <w:pPr>
              <w:pStyle w:val="TableParagraph"/>
              <w:rPr>
                <w:sz w:val="16"/>
              </w:rPr>
            </w:pPr>
          </w:p>
        </w:tc>
        <w:tc>
          <w:tcPr>
            <w:tcW w:w="1458" w:type="dxa"/>
            <w:tcBorders>
              <w:top w:val="single" w:sz="6" w:space="0" w:color="000000"/>
            </w:tcBorders>
          </w:tcPr>
          <w:p>
            <w:pPr>
              <w:pStyle w:val="TableParagraph"/>
              <w:tabs>
                <w:tab w:pos="884" w:val="left" w:leader="none"/>
              </w:tabs>
              <w:spacing w:line="202" w:lineRule="exact" w:before="6"/>
              <w:ind w:left="13"/>
              <w:rPr>
                <w:sz w:val="18"/>
              </w:rPr>
            </w:pPr>
            <w:r>
              <w:rPr>
                <w:spacing w:val="-10"/>
                <w:sz w:val="18"/>
              </w:rPr>
              <w:t>$</w:t>
            </w:r>
            <w:r>
              <w:rPr>
                <w:sz w:val="18"/>
              </w:rPr>
              <w:tab/>
            </w:r>
            <w:r>
              <w:rPr>
                <w:spacing w:val="-2"/>
                <w:sz w:val="18"/>
              </w:rPr>
              <w:t>31,015</w:t>
            </w:r>
          </w:p>
        </w:tc>
        <w:tc>
          <w:tcPr>
            <w:tcW w:w="108" w:type="dxa"/>
          </w:tcPr>
          <w:p>
            <w:pPr>
              <w:pStyle w:val="TableParagraph"/>
              <w:rPr>
                <w:sz w:val="16"/>
              </w:rPr>
            </w:pPr>
          </w:p>
        </w:tc>
        <w:tc>
          <w:tcPr>
            <w:tcW w:w="1458" w:type="dxa"/>
            <w:tcBorders>
              <w:top w:val="single" w:sz="6" w:space="0" w:color="000000"/>
            </w:tcBorders>
          </w:tcPr>
          <w:p>
            <w:pPr>
              <w:pStyle w:val="TableParagraph"/>
              <w:tabs>
                <w:tab w:pos="871" w:val="left" w:leader="none"/>
              </w:tabs>
              <w:spacing w:line="202" w:lineRule="exact" w:before="6"/>
              <w:ind w:right="71"/>
              <w:jc w:val="right"/>
              <w:rPr>
                <w:sz w:val="18"/>
              </w:rPr>
            </w:pPr>
            <w:r>
              <w:rPr>
                <w:spacing w:val="-10"/>
                <w:sz w:val="18"/>
              </w:rPr>
              <w:t>$</w:t>
            </w:r>
            <w:r>
              <w:rPr>
                <w:sz w:val="18"/>
              </w:rPr>
              <w:tab/>
            </w:r>
            <w:r>
              <w:rPr>
                <w:spacing w:val="-2"/>
                <w:sz w:val="18"/>
              </w:rPr>
              <w:t>53,402</w:t>
            </w:r>
          </w:p>
        </w:tc>
      </w:tr>
      <w:tr>
        <w:trPr>
          <w:trHeight w:val="230" w:hRule="atLeast"/>
        </w:trPr>
        <w:tc>
          <w:tcPr>
            <w:tcW w:w="5270" w:type="dxa"/>
          </w:tcPr>
          <w:p>
            <w:pPr>
              <w:pStyle w:val="TableParagraph"/>
              <w:spacing w:line="203" w:lineRule="exact" w:before="7"/>
              <w:ind w:left="50"/>
              <w:rPr>
                <w:sz w:val="18"/>
              </w:rPr>
            </w:pPr>
            <w:r>
              <w:rPr>
                <w:sz w:val="18"/>
              </w:rPr>
              <w:t>Costs</w:t>
            </w:r>
            <w:r>
              <w:rPr>
                <w:spacing w:val="-1"/>
                <w:sz w:val="18"/>
              </w:rPr>
              <w:t> </w:t>
            </w:r>
            <w:r>
              <w:rPr>
                <w:sz w:val="18"/>
              </w:rPr>
              <w:t>and</w:t>
            </w:r>
            <w:r>
              <w:rPr>
                <w:spacing w:val="-1"/>
                <w:sz w:val="18"/>
              </w:rPr>
              <w:t> </w:t>
            </w:r>
            <w:r>
              <w:rPr>
                <w:spacing w:val="-2"/>
                <w:sz w:val="18"/>
              </w:rPr>
              <w:t>expenses:</w:t>
            </w:r>
          </w:p>
        </w:tc>
        <w:tc>
          <w:tcPr>
            <w:tcW w:w="108" w:type="dxa"/>
          </w:tcPr>
          <w:p>
            <w:pPr>
              <w:pStyle w:val="TableParagraph"/>
              <w:rPr>
                <w:sz w:val="16"/>
              </w:rPr>
            </w:pPr>
          </w:p>
        </w:tc>
        <w:tc>
          <w:tcPr>
            <w:tcW w:w="1458" w:type="dxa"/>
          </w:tcPr>
          <w:p>
            <w:pPr>
              <w:pStyle w:val="TableParagraph"/>
              <w:rPr>
                <w:sz w:val="16"/>
              </w:rPr>
            </w:pPr>
          </w:p>
        </w:tc>
        <w:tc>
          <w:tcPr>
            <w:tcW w:w="108" w:type="dxa"/>
          </w:tcPr>
          <w:p>
            <w:pPr>
              <w:pStyle w:val="TableParagraph"/>
              <w:rPr>
                <w:sz w:val="16"/>
              </w:rPr>
            </w:pPr>
          </w:p>
        </w:tc>
        <w:tc>
          <w:tcPr>
            <w:tcW w:w="1458" w:type="dxa"/>
          </w:tcPr>
          <w:p>
            <w:pPr>
              <w:pStyle w:val="TableParagraph"/>
              <w:rPr>
                <w:sz w:val="16"/>
              </w:rPr>
            </w:pPr>
          </w:p>
        </w:tc>
        <w:tc>
          <w:tcPr>
            <w:tcW w:w="122" w:type="dxa"/>
          </w:tcPr>
          <w:p>
            <w:pPr>
              <w:pStyle w:val="TableParagraph"/>
              <w:rPr>
                <w:sz w:val="16"/>
              </w:rPr>
            </w:pPr>
          </w:p>
        </w:tc>
        <w:tc>
          <w:tcPr>
            <w:tcW w:w="1458" w:type="dxa"/>
          </w:tcPr>
          <w:p>
            <w:pPr>
              <w:pStyle w:val="TableParagraph"/>
              <w:rPr>
                <w:sz w:val="16"/>
              </w:rPr>
            </w:pPr>
          </w:p>
        </w:tc>
        <w:tc>
          <w:tcPr>
            <w:tcW w:w="108" w:type="dxa"/>
          </w:tcPr>
          <w:p>
            <w:pPr>
              <w:pStyle w:val="TableParagraph"/>
              <w:rPr>
                <w:sz w:val="16"/>
              </w:rPr>
            </w:pPr>
          </w:p>
        </w:tc>
        <w:tc>
          <w:tcPr>
            <w:tcW w:w="1458" w:type="dxa"/>
          </w:tcPr>
          <w:p>
            <w:pPr>
              <w:pStyle w:val="TableParagraph"/>
              <w:rPr>
                <w:sz w:val="16"/>
              </w:rPr>
            </w:pPr>
          </w:p>
        </w:tc>
      </w:tr>
      <w:tr>
        <w:trPr>
          <w:trHeight w:val="236" w:hRule="atLeast"/>
        </w:trPr>
        <w:tc>
          <w:tcPr>
            <w:tcW w:w="5270" w:type="dxa"/>
          </w:tcPr>
          <w:p>
            <w:pPr>
              <w:pStyle w:val="TableParagraph"/>
              <w:spacing w:line="196" w:lineRule="exact" w:before="20"/>
              <w:ind w:left="130"/>
              <w:rPr>
                <w:sz w:val="18"/>
              </w:rPr>
            </w:pPr>
            <w:r>
              <w:rPr>
                <w:sz w:val="18"/>
              </w:rPr>
              <w:t>Cost</w:t>
            </w:r>
            <w:r>
              <w:rPr>
                <w:spacing w:val="-1"/>
                <w:sz w:val="18"/>
              </w:rPr>
              <w:t> </w:t>
            </w:r>
            <w:r>
              <w:rPr>
                <w:sz w:val="18"/>
              </w:rPr>
              <w:t>of</w:t>
            </w:r>
            <w:r>
              <w:rPr>
                <w:spacing w:val="-1"/>
                <w:sz w:val="18"/>
              </w:rPr>
              <w:t> </w:t>
            </w:r>
            <w:r>
              <w:rPr>
                <w:spacing w:val="-2"/>
                <w:sz w:val="18"/>
              </w:rPr>
              <w:t>sales</w:t>
            </w:r>
            <w:r>
              <w:rPr>
                <w:spacing w:val="-2"/>
                <w:sz w:val="18"/>
                <w:vertAlign w:val="superscript"/>
              </w:rPr>
              <w:t>(a)</w:t>
            </w:r>
          </w:p>
        </w:tc>
        <w:tc>
          <w:tcPr>
            <w:tcW w:w="108" w:type="dxa"/>
          </w:tcPr>
          <w:p>
            <w:pPr>
              <w:pStyle w:val="TableParagraph"/>
              <w:rPr>
                <w:sz w:val="16"/>
              </w:rPr>
            </w:pPr>
          </w:p>
        </w:tc>
        <w:tc>
          <w:tcPr>
            <w:tcW w:w="1458" w:type="dxa"/>
          </w:tcPr>
          <w:p>
            <w:pPr>
              <w:pStyle w:val="TableParagraph"/>
              <w:spacing w:line="196" w:lineRule="exact" w:before="20"/>
              <w:ind w:right="70"/>
              <w:jc w:val="right"/>
              <w:rPr>
                <w:sz w:val="18"/>
              </w:rPr>
            </w:pPr>
            <w:r>
              <w:rPr>
                <w:spacing w:val="-2"/>
                <w:sz w:val="18"/>
              </w:rPr>
              <w:t>3,237</w:t>
            </w:r>
          </w:p>
        </w:tc>
        <w:tc>
          <w:tcPr>
            <w:tcW w:w="108" w:type="dxa"/>
          </w:tcPr>
          <w:p>
            <w:pPr>
              <w:pStyle w:val="TableParagraph"/>
              <w:rPr>
                <w:sz w:val="16"/>
              </w:rPr>
            </w:pPr>
          </w:p>
        </w:tc>
        <w:tc>
          <w:tcPr>
            <w:tcW w:w="1458" w:type="dxa"/>
          </w:tcPr>
          <w:p>
            <w:pPr>
              <w:pStyle w:val="TableParagraph"/>
              <w:spacing w:line="196" w:lineRule="exact" w:before="20"/>
              <w:ind w:right="66"/>
              <w:jc w:val="right"/>
              <w:rPr>
                <w:sz w:val="18"/>
              </w:rPr>
            </w:pPr>
            <w:r>
              <w:rPr>
                <w:spacing w:val="-2"/>
                <w:sz w:val="18"/>
              </w:rPr>
              <w:t>8,648</w:t>
            </w:r>
          </w:p>
        </w:tc>
        <w:tc>
          <w:tcPr>
            <w:tcW w:w="122" w:type="dxa"/>
          </w:tcPr>
          <w:p>
            <w:pPr>
              <w:pStyle w:val="TableParagraph"/>
              <w:rPr>
                <w:sz w:val="16"/>
              </w:rPr>
            </w:pPr>
          </w:p>
        </w:tc>
        <w:tc>
          <w:tcPr>
            <w:tcW w:w="1458" w:type="dxa"/>
          </w:tcPr>
          <w:p>
            <w:pPr>
              <w:pStyle w:val="TableParagraph"/>
              <w:spacing w:line="196" w:lineRule="exact" w:before="20"/>
              <w:ind w:right="76"/>
              <w:jc w:val="right"/>
              <w:rPr>
                <w:sz w:val="18"/>
              </w:rPr>
            </w:pPr>
            <w:r>
              <w:rPr>
                <w:spacing w:val="-2"/>
                <w:sz w:val="18"/>
              </w:rPr>
              <w:t>8,122</w:t>
            </w:r>
          </w:p>
        </w:tc>
        <w:tc>
          <w:tcPr>
            <w:tcW w:w="108" w:type="dxa"/>
          </w:tcPr>
          <w:p>
            <w:pPr>
              <w:pStyle w:val="TableParagraph"/>
              <w:rPr>
                <w:sz w:val="16"/>
              </w:rPr>
            </w:pPr>
          </w:p>
        </w:tc>
        <w:tc>
          <w:tcPr>
            <w:tcW w:w="1458" w:type="dxa"/>
          </w:tcPr>
          <w:p>
            <w:pPr>
              <w:pStyle w:val="TableParagraph"/>
              <w:spacing w:line="196" w:lineRule="exact" w:before="20"/>
              <w:ind w:right="71"/>
              <w:jc w:val="right"/>
              <w:rPr>
                <w:sz w:val="18"/>
              </w:rPr>
            </w:pPr>
            <w:r>
              <w:rPr>
                <w:spacing w:val="-2"/>
                <w:sz w:val="18"/>
              </w:rPr>
              <w:t>18,632</w:t>
            </w:r>
          </w:p>
        </w:tc>
      </w:tr>
      <w:tr>
        <w:trPr>
          <w:trHeight w:val="235" w:hRule="atLeast"/>
        </w:trPr>
        <w:tc>
          <w:tcPr>
            <w:tcW w:w="5270" w:type="dxa"/>
          </w:tcPr>
          <w:p>
            <w:pPr>
              <w:pStyle w:val="TableParagraph"/>
              <w:spacing w:line="202" w:lineRule="exact" w:before="13"/>
              <w:ind w:left="130"/>
              <w:rPr>
                <w:sz w:val="18"/>
              </w:rPr>
            </w:pPr>
            <w:r>
              <w:rPr>
                <w:sz w:val="18"/>
              </w:rPr>
              <w:t>Selling,</w:t>
            </w:r>
            <w:r>
              <w:rPr>
                <w:spacing w:val="-1"/>
                <w:sz w:val="18"/>
              </w:rPr>
              <w:t> </w:t>
            </w:r>
            <w:r>
              <w:rPr>
                <w:sz w:val="18"/>
              </w:rPr>
              <w:t>informational</w:t>
            </w:r>
            <w:r>
              <w:rPr>
                <w:spacing w:val="-1"/>
                <w:sz w:val="18"/>
              </w:rPr>
              <w:t> </w:t>
            </w:r>
            <w:r>
              <w:rPr>
                <w:sz w:val="18"/>
              </w:rPr>
              <w:t>and</w:t>
            </w:r>
            <w:r>
              <w:rPr>
                <w:spacing w:val="-1"/>
                <w:sz w:val="18"/>
              </w:rPr>
              <w:t> </w:t>
            </w:r>
            <w:r>
              <w:rPr>
                <w:sz w:val="18"/>
              </w:rPr>
              <w:t>administrative</w:t>
            </w:r>
            <w:r>
              <w:rPr>
                <w:spacing w:val="-1"/>
                <w:sz w:val="18"/>
              </w:rPr>
              <w:t> </w:t>
            </w:r>
            <w:r>
              <w:rPr>
                <w:spacing w:val="-2"/>
                <w:sz w:val="18"/>
              </w:rPr>
              <w:t>expenses</w:t>
            </w:r>
            <w:r>
              <w:rPr>
                <w:spacing w:val="-2"/>
                <w:sz w:val="18"/>
                <w:vertAlign w:val="superscript"/>
              </w:rPr>
              <w:t>(a)</w:t>
            </w:r>
          </w:p>
        </w:tc>
        <w:tc>
          <w:tcPr>
            <w:tcW w:w="108" w:type="dxa"/>
          </w:tcPr>
          <w:p>
            <w:pPr>
              <w:pStyle w:val="TableParagraph"/>
              <w:rPr>
                <w:sz w:val="16"/>
              </w:rPr>
            </w:pPr>
          </w:p>
        </w:tc>
        <w:tc>
          <w:tcPr>
            <w:tcW w:w="1458" w:type="dxa"/>
          </w:tcPr>
          <w:p>
            <w:pPr>
              <w:pStyle w:val="TableParagraph"/>
              <w:spacing w:line="202" w:lineRule="exact" w:before="13"/>
              <w:ind w:right="70"/>
              <w:jc w:val="right"/>
              <w:rPr>
                <w:sz w:val="18"/>
              </w:rPr>
            </w:pPr>
            <w:r>
              <w:rPr>
                <w:spacing w:val="-2"/>
                <w:sz w:val="18"/>
              </w:rPr>
              <w:t>3,497</w:t>
            </w:r>
          </w:p>
        </w:tc>
        <w:tc>
          <w:tcPr>
            <w:tcW w:w="108" w:type="dxa"/>
          </w:tcPr>
          <w:p>
            <w:pPr>
              <w:pStyle w:val="TableParagraph"/>
              <w:rPr>
                <w:sz w:val="16"/>
              </w:rPr>
            </w:pPr>
          </w:p>
        </w:tc>
        <w:tc>
          <w:tcPr>
            <w:tcW w:w="1458" w:type="dxa"/>
          </w:tcPr>
          <w:p>
            <w:pPr>
              <w:pStyle w:val="TableParagraph"/>
              <w:spacing w:line="202" w:lineRule="exact" w:before="13"/>
              <w:ind w:right="66"/>
              <w:jc w:val="right"/>
              <w:rPr>
                <w:sz w:val="18"/>
              </w:rPr>
            </w:pPr>
            <w:r>
              <w:rPr>
                <w:spacing w:val="-2"/>
                <w:sz w:val="18"/>
              </w:rPr>
              <w:t>3,048</w:t>
            </w:r>
          </w:p>
        </w:tc>
        <w:tc>
          <w:tcPr>
            <w:tcW w:w="122" w:type="dxa"/>
          </w:tcPr>
          <w:p>
            <w:pPr>
              <w:pStyle w:val="TableParagraph"/>
              <w:rPr>
                <w:sz w:val="16"/>
              </w:rPr>
            </w:pPr>
          </w:p>
        </w:tc>
        <w:tc>
          <w:tcPr>
            <w:tcW w:w="1458" w:type="dxa"/>
          </w:tcPr>
          <w:p>
            <w:pPr>
              <w:pStyle w:val="TableParagraph"/>
              <w:spacing w:line="202" w:lineRule="exact" w:before="13"/>
              <w:ind w:right="76"/>
              <w:jc w:val="right"/>
              <w:rPr>
                <w:sz w:val="18"/>
              </w:rPr>
            </w:pPr>
            <w:r>
              <w:rPr>
                <w:spacing w:val="-2"/>
                <w:sz w:val="18"/>
              </w:rPr>
              <w:t>6,914</w:t>
            </w:r>
          </w:p>
        </w:tc>
        <w:tc>
          <w:tcPr>
            <w:tcW w:w="108" w:type="dxa"/>
          </w:tcPr>
          <w:p>
            <w:pPr>
              <w:pStyle w:val="TableParagraph"/>
              <w:rPr>
                <w:sz w:val="16"/>
              </w:rPr>
            </w:pPr>
          </w:p>
        </w:tc>
        <w:tc>
          <w:tcPr>
            <w:tcW w:w="1458" w:type="dxa"/>
          </w:tcPr>
          <w:p>
            <w:pPr>
              <w:pStyle w:val="TableParagraph"/>
              <w:spacing w:line="202" w:lineRule="exact" w:before="13"/>
              <w:ind w:right="71"/>
              <w:jc w:val="right"/>
              <w:rPr>
                <w:sz w:val="18"/>
              </w:rPr>
            </w:pPr>
            <w:r>
              <w:rPr>
                <w:spacing w:val="-2"/>
                <w:sz w:val="18"/>
              </w:rPr>
              <w:t>5,642</w:t>
            </w:r>
          </w:p>
        </w:tc>
      </w:tr>
      <w:tr>
        <w:trPr>
          <w:trHeight w:val="236" w:hRule="atLeast"/>
        </w:trPr>
        <w:tc>
          <w:tcPr>
            <w:tcW w:w="5270" w:type="dxa"/>
          </w:tcPr>
          <w:p>
            <w:pPr>
              <w:pStyle w:val="TableParagraph"/>
              <w:spacing w:before="7"/>
              <w:ind w:left="130"/>
              <w:rPr>
                <w:sz w:val="11"/>
              </w:rPr>
            </w:pPr>
            <w:r>
              <w:rPr>
                <w:sz w:val="18"/>
              </w:rPr>
              <w:t>Research</w:t>
            </w:r>
            <w:r>
              <w:rPr>
                <w:spacing w:val="-1"/>
                <w:sz w:val="18"/>
              </w:rPr>
              <w:t> </w:t>
            </w:r>
            <w:r>
              <w:rPr>
                <w:sz w:val="18"/>
              </w:rPr>
              <w:t>and</w:t>
            </w:r>
            <w:r>
              <w:rPr>
                <w:spacing w:val="-1"/>
                <w:sz w:val="18"/>
              </w:rPr>
              <w:t> </w:t>
            </w:r>
            <w:r>
              <w:rPr>
                <w:sz w:val="18"/>
              </w:rPr>
              <w:t>development</w:t>
            </w:r>
            <w:r>
              <w:rPr>
                <w:spacing w:val="-1"/>
                <w:sz w:val="18"/>
              </w:rPr>
              <w:t> </w:t>
            </w:r>
            <w:r>
              <w:rPr>
                <w:spacing w:val="-2"/>
                <w:sz w:val="18"/>
              </w:rPr>
              <w:t>expenses</w:t>
            </w:r>
            <w:r>
              <w:rPr>
                <w:spacing w:val="-2"/>
                <w:position w:val="5"/>
                <w:sz w:val="11"/>
              </w:rPr>
              <w:t>(a)</w:t>
            </w:r>
          </w:p>
        </w:tc>
        <w:tc>
          <w:tcPr>
            <w:tcW w:w="108" w:type="dxa"/>
          </w:tcPr>
          <w:p>
            <w:pPr>
              <w:pStyle w:val="TableParagraph"/>
              <w:rPr>
                <w:sz w:val="16"/>
              </w:rPr>
            </w:pPr>
          </w:p>
        </w:tc>
        <w:tc>
          <w:tcPr>
            <w:tcW w:w="1458" w:type="dxa"/>
          </w:tcPr>
          <w:p>
            <w:pPr>
              <w:pStyle w:val="TableParagraph"/>
              <w:spacing w:before="7"/>
              <w:ind w:right="70"/>
              <w:jc w:val="right"/>
              <w:rPr>
                <w:sz w:val="18"/>
              </w:rPr>
            </w:pPr>
            <w:r>
              <w:rPr>
                <w:spacing w:val="-2"/>
                <w:sz w:val="18"/>
              </w:rPr>
              <w:t>2,648</w:t>
            </w:r>
          </w:p>
        </w:tc>
        <w:tc>
          <w:tcPr>
            <w:tcW w:w="108" w:type="dxa"/>
          </w:tcPr>
          <w:p>
            <w:pPr>
              <w:pStyle w:val="TableParagraph"/>
              <w:rPr>
                <w:sz w:val="16"/>
              </w:rPr>
            </w:pPr>
          </w:p>
        </w:tc>
        <w:tc>
          <w:tcPr>
            <w:tcW w:w="1458" w:type="dxa"/>
          </w:tcPr>
          <w:p>
            <w:pPr>
              <w:pStyle w:val="TableParagraph"/>
              <w:spacing w:before="7"/>
              <w:ind w:right="66"/>
              <w:jc w:val="right"/>
              <w:rPr>
                <w:sz w:val="18"/>
              </w:rPr>
            </w:pPr>
            <w:r>
              <w:rPr>
                <w:spacing w:val="-2"/>
                <w:sz w:val="18"/>
              </w:rPr>
              <w:t>2,815</w:t>
            </w:r>
          </w:p>
        </w:tc>
        <w:tc>
          <w:tcPr>
            <w:tcW w:w="122" w:type="dxa"/>
          </w:tcPr>
          <w:p>
            <w:pPr>
              <w:pStyle w:val="TableParagraph"/>
              <w:rPr>
                <w:sz w:val="16"/>
              </w:rPr>
            </w:pPr>
          </w:p>
        </w:tc>
        <w:tc>
          <w:tcPr>
            <w:tcW w:w="1458" w:type="dxa"/>
          </w:tcPr>
          <w:p>
            <w:pPr>
              <w:pStyle w:val="TableParagraph"/>
              <w:spacing w:before="7"/>
              <w:ind w:right="76"/>
              <w:jc w:val="right"/>
              <w:rPr>
                <w:sz w:val="18"/>
              </w:rPr>
            </w:pPr>
            <w:r>
              <w:rPr>
                <w:spacing w:val="-2"/>
                <w:sz w:val="18"/>
              </w:rPr>
              <w:t>5,153</w:t>
            </w:r>
          </w:p>
        </w:tc>
        <w:tc>
          <w:tcPr>
            <w:tcW w:w="108" w:type="dxa"/>
          </w:tcPr>
          <w:p>
            <w:pPr>
              <w:pStyle w:val="TableParagraph"/>
              <w:rPr>
                <w:sz w:val="16"/>
              </w:rPr>
            </w:pPr>
          </w:p>
        </w:tc>
        <w:tc>
          <w:tcPr>
            <w:tcW w:w="1458" w:type="dxa"/>
          </w:tcPr>
          <w:p>
            <w:pPr>
              <w:pStyle w:val="TableParagraph"/>
              <w:spacing w:before="7"/>
              <w:ind w:right="71"/>
              <w:jc w:val="right"/>
              <w:rPr>
                <w:sz w:val="18"/>
              </w:rPr>
            </w:pPr>
            <w:r>
              <w:rPr>
                <w:spacing w:val="-2"/>
                <w:sz w:val="18"/>
              </w:rPr>
              <w:t>5,116</w:t>
            </w:r>
          </w:p>
        </w:tc>
      </w:tr>
      <w:tr>
        <w:trPr>
          <w:trHeight w:val="236" w:hRule="atLeast"/>
        </w:trPr>
        <w:tc>
          <w:tcPr>
            <w:tcW w:w="5270" w:type="dxa"/>
          </w:tcPr>
          <w:p>
            <w:pPr>
              <w:pStyle w:val="TableParagraph"/>
              <w:spacing w:line="202" w:lineRule="exact" w:before="14"/>
              <w:ind w:left="130"/>
              <w:rPr>
                <w:sz w:val="18"/>
              </w:rPr>
            </w:pPr>
            <w:r>
              <w:rPr>
                <w:sz w:val="18"/>
              </w:rPr>
              <w:t>Acquired</w:t>
            </w:r>
            <w:r>
              <w:rPr>
                <w:spacing w:val="-1"/>
                <w:sz w:val="18"/>
              </w:rPr>
              <w:t> </w:t>
            </w:r>
            <w:r>
              <w:rPr>
                <w:sz w:val="18"/>
              </w:rPr>
              <w:t>in-process</w:t>
            </w:r>
            <w:r>
              <w:rPr>
                <w:spacing w:val="-1"/>
                <w:sz w:val="18"/>
              </w:rPr>
              <w:t> </w:t>
            </w:r>
            <w:r>
              <w:rPr>
                <w:sz w:val="18"/>
              </w:rPr>
              <w:t>research</w:t>
            </w:r>
            <w:r>
              <w:rPr>
                <w:spacing w:val="-1"/>
                <w:sz w:val="18"/>
              </w:rPr>
              <w:t> </w:t>
            </w:r>
            <w:r>
              <w:rPr>
                <w:sz w:val="18"/>
              </w:rPr>
              <w:t>and</w:t>
            </w:r>
            <w:r>
              <w:rPr>
                <w:spacing w:val="-1"/>
                <w:sz w:val="18"/>
              </w:rPr>
              <w:t> </w:t>
            </w:r>
            <w:r>
              <w:rPr>
                <w:sz w:val="18"/>
              </w:rPr>
              <w:t>development</w:t>
            </w:r>
            <w:r>
              <w:rPr>
                <w:spacing w:val="-1"/>
                <w:sz w:val="18"/>
              </w:rPr>
              <w:t> </w:t>
            </w:r>
            <w:r>
              <w:rPr>
                <w:spacing w:val="-2"/>
                <w:sz w:val="18"/>
              </w:rPr>
              <w:t>expenses</w:t>
            </w:r>
          </w:p>
        </w:tc>
        <w:tc>
          <w:tcPr>
            <w:tcW w:w="108" w:type="dxa"/>
          </w:tcPr>
          <w:p>
            <w:pPr>
              <w:pStyle w:val="TableParagraph"/>
              <w:rPr>
                <w:sz w:val="16"/>
              </w:rPr>
            </w:pPr>
          </w:p>
        </w:tc>
        <w:tc>
          <w:tcPr>
            <w:tcW w:w="1458" w:type="dxa"/>
          </w:tcPr>
          <w:p>
            <w:pPr>
              <w:pStyle w:val="TableParagraph"/>
              <w:spacing w:line="202" w:lineRule="exact" w:before="14"/>
              <w:ind w:right="70"/>
              <w:jc w:val="right"/>
              <w:rPr>
                <w:sz w:val="18"/>
              </w:rPr>
            </w:pPr>
            <w:r>
              <w:rPr>
                <w:spacing w:val="-5"/>
                <w:sz w:val="18"/>
              </w:rPr>
              <w:t>33</w:t>
            </w:r>
          </w:p>
        </w:tc>
        <w:tc>
          <w:tcPr>
            <w:tcW w:w="108" w:type="dxa"/>
          </w:tcPr>
          <w:p>
            <w:pPr>
              <w:pStyle w:val="TableParagraph"/>
              <w:rPr>
                <w:sz w:val="16"/>
              </w:rPr>
            </w:pPr>
          </w:p>
        </w:tc>
        <w:tc>
          <w:tcPr>
            <w:tcW w:w="1458" w:type="dxa"/>
          </w:tcPr>
          <w:p>
            <w:pPr>
              <w:pStyle w:val="TableParagraph"/>
              <w:spacing w:line="202" w:lineRule="exact" w:before="14"/>
              <w:ind w:right="66"/>
              <w:jc w:val="right"/>
              <w:rPr>
                <w:sz w:val="18"/>
              </w:rPr>
            </w:pPr>
            <w:r>
              <w:rPr>
                <w:spacing w:val="-10"/>
                <w:sz w:val="18"/>
              </w:rPr>
              <w:t>1</w:t>
            </w:r>
          </w:p>
        </w:tc>
        <w:tc>
          <w:tcPr>
            <w:tcW w:w="122" w:type="dxa"/>
          </w:tcPr>
          <w:p>
            <w:pPr>
              <w:pStyle w:val="TableParagraph"/>
              <w:rPr>
                <w:sz w:val="16"/>
              </w:rPr>
            </w:pPr>
          </w:p>
        </w:tc>
        <w:tc>
          <w:tcPr>
            <w:tcW w:w="1458" w:type="dxa"/>
          </w:tcPr>
          <w:p>
            <w:pPr>
              <w:pStyle w:val="TableParagraph"/>
              <w:spacing w:line="202" w:lineRule="exact" w:before="14"/>
              <w:ind w:right="76"/>
              <w:jc w:val="right"/>
              <w:rPr>
                <w:sz w:val="18"/>
              </w:rPr>
            </w:pPr>
            <w:r>
              <w:rPr>
                <w:spacing w:val="-5"/>
                <w:sz w:val="18"/>
              </w:rPr>
              <w:t>55</w:t>
            </w:r>
          </w:p>
        </w:tc>
        <w:tc>
          <w:tcPr>
            <w:tcW w:w="108" w:type="dxa"/>
          </w:tcPr>
          <w:p>
            <w:pPr>
              <w:pStyle w:val="TableParagraph"/>
              <w:rPr>
                <w:sz w:val="16"/>
              </w:rPr>
            </w:pPr>
          </w:p>
        </w:tc>
        <w:tc>
          <w:tcPr>
            <w:tcW w:w="1458" w:type="dxa"/>
          </w:tcPr>
          <w:p>
            <w:pPr>
              <w:pStyle w:val="TableParagraph"/>
              <w:spacing w:line="202" w:lineRule="exact" w:before="14"/>
              <w:ind w:right="71"/>
              <w:jc w:val="right"/>
              <w:rPr>
                <w:sz w:val="18"/>
              </w:rPr>
            </w:pPr>
            <w:r>
              <w:rPr>
                <w:spacing w:val="-5"/>
                <w:sz w:val="18"/>
              </w:rPr>
              <w:t>356</w:t>
            </w:r>
          </w:p>
        </w:tc>
      </w:tr>
      <w:tr>
        <w:trPr>
          <w:trHeight w:val="229" w:hRule="atLeast"/>
        </w:trPr>
        <w:tc>
          <w:tcPr>
            <w:tcW w:w="5270" w:type="dxa"/>
          </w:tcPr>
          <w:p>
            <w:pPr>
              <w:pStyle w:val="TableParagraph"/>
              <w:spacing w:line="202" w:lineRule="exact" w:before="7"/>
              <w:ind w:left="130"/>
              <w:rPr>
                <w:sz w:val="18"/>
              </w:rPr>
            </w:pPr>
            <w:r>
              <w:rPr>
                <w:sz w:val="18"/>
              </w:rPr>
              <w:t>Amortization</w:t>
            </w:r>
            <w:r>
              <w:rPr>
                <w:spacing w:val="-1"/>
                <w:sz w:val="18"/>
              </w:rPr>
              <w:t> </w:t>
            </w:r>
            <w:r>
              <w:rPr>
                <w:sz w:val="18"/>
              </w:rPr>
              <w:t>of</w:t>
            </w:r>
            <w:r>
              <w:rPr>
                <w:spacing w:val="-1"/>
                <w:sz w:val="18"/>
              </w:rPr>
              <w:t> </w:t>
            </w:r>
            <w:r>
              <w:rPr>
                <w:sz w:val="18"/>
              </w:rPr>
              <w:t>intangible</w:t>
            </w:r>
            <w:r>
              <w:rPr>
                <w:spacing w:val="-1"/>
                <w:sz w:val="18"/>
              </w:rPr>
              <w:t> </w:t>
            </w:r>
            <w:r>
              <w:rPr>
                <w:spacing w:val="-2"/>
                <w:sz w:val="18"/>
              </w:rPr>
              <w:t>assets</w:t>
            </w:r>
          </w:p>
        </w:tc>
        <w:tc>
          <w:tcPr>
            <w:tcW w:w="108" w:type="dxa"/>
          </w:tcPr>
          <w:p>
            <w:pPr>
              <w:pStyle w:val="TableParagraph"/>
              <w:rPr>
                <w:sz w:val="16"/>
              </w:rPr>
            </w:pPr>
          </w:p>
        </w:tc>
        <w:tc>
          <w:tcPr>
            <w:tcW w:w="1458" w:type="dxa"/>
          </w:tcPr>
          <w:p>
            <w:pPr>
              <w:pStyle w:val="TableParagraph"/>
              <w:spacing w:line="202" w:lineRule="exact" w:before="7"/>
              <w:ind w:right="70"/>
              <w:jc w:val="right"/>
              <w:rPr>
                <w:sz w:val="18"/>
              </w:rPr>
            </w:pPr>
            <w:r>
              <w:rPr>
                <w:spacing w:val="-2"/>
                <w:sz w:val="18"/>
              </w:rPr>
              <w:t>1,184</w:t>
            </w:r>
          </w:p>
        </w:tc>
        <w:tc>
          <w:tcPr>
            <w:tcW w:w="108" w:type="dxa"/>
          </w:tcPr>
          <w:p>
            <w:pPr>
              <w:pStyle w:val="TableParagraph"/>
              <w:rPr>
                <w:sz w:val="16"/>
              </w:rPr>
            </w:pPr>
          </w:p>
        </w:tc>
        <w:tc>
          <w:tcPr>
            <w:tcW w:w="1458" w:type="dxa"/>
          </w:tcPr>
          <w:p>
            <w:pPr>
              <w:pStyle w:val="TableParagraph"/>
              <w:spacing w:line="202" w:lineRule="exact" w:before="7"/>
              <w:ind w:right="66"/>
              <w:jc w:val="right"/>
              <w:rPr>
                <w:sz w:val="18"/>
              </w:rPr>
            </w:pPr>
            <w:r>
              <w:rPr>
                <w:spacing w:val="-5"/>
                <w:sz w:val="18"/>
              </w:rPr>
              <w:t>822</w:t>
            </w:r>
          </w:p>
        </w:tc>
        <w:tc>
          <w:tcPr>
            <w:tcW w:w="122" w:type="dxa"/>
          </w:tcPr>
          <w:p>
            <w:pPr>
              <w:pStyle w:val="TableParagraph"/>
              <w:rPr>
                <w:sz w:val="16"/>
              </w:rPr>
            </w:pPr>
          </w:p>
        </w:tc>
        <w:tc>
          <w:tcPr>
            <w:tcW w:w="1458" w:type="dxa"/>
          </w:tcPr>
          <w:p>
            <w:pPr>
              <w:pStyle w:val="TableParagraph"/>
              <w:spacing w:line="202" w:lineRule="exact" w:before="7"/>
              <w:ind w:right="76"/>
              <w:jc w:val="right"/>
              <w:rPr>
                <w:sz w:val="18"/>
              </w:rPr>
            </w:pPr>
            <w:r>
              <w:rPr>
                <w:spacing w:val="-2"/>
                <w:sz w:val="18"/>
              </w:rPr>
              <w:t>2,287</w:t>
            </w:r>
          </w:p>
        </w:tc>
        <w:tc>
          <w:tcPr>
            <w:tcW w:w="108" w:type="dxa"/>
          </w:tcPr>
          <w:p>
            <w:pPr>
              <w:pStyle w:val="TableParagraph"/>
              <w:rPr>
                <w:sz w:val="16"/>
              </w:rPr>
            </w:pPr>
          </w:p>
        </w:tc>
        <w:tc>
          <w:tcPr>
            <w:tcW w:w="1458" w:type="dxa"/>
          </w:tcPr>
          <w:p>
            <w:pPr>
              <w:pStyle w:val="TableParagraph"/>
              <w:spacing w:line="202" w:lineRule="exact" w:before="7"/>
              <w:ind w:right="71"/>
              <w:jc w:val="right"/>
              <w:rPr>
                <w:sz w:val="18"/>
              </w:rPr>
            </w:pPr>
            <w:r>
              <w:rPr>
                <w:spacing w:val="-2"/>
                <w:sz w:val="18"/>
              </w:rPr>
              <w:t>1,657</w:t>
            </w:r>
          </w:p>
        </w:tc>
      </w:tr>
      <w:tr>
        <w:trPr>
          <w:trHeight w:val="236" w:hRule="atLeast"/>
        </w:trPr>
        <w:tc>
          <w:tcPr>
            <w:tcW w:w="5270" w:type="dxa"/>
          </w:tcPr>
          <w:p>
            <w:pPr>
              <w:pStyle w:val="TableParagraph"/>
              <w:spacing w:before="7"/>
              <w:ind w:left="130"/>
              <w:rPr>
                <w:sz w:val="18"/>
              </w:rPr>
            </w:pPr>
            <w:r>
              <w:rPr>
                <w:sz w:val="18"/>
              </w:rPr>
              <w:t>Restructuring</w:t>
            </w:r>
            <w:r>
              <w:rPr>
                <w:spacing w:val="-2"/>
                <w:sz w:val="18"/>
              </w:rPr>
              <w:t> </w:t>
            </w:r>
            <w:r>
              <w:rPr>
                <w:sz w:val="18"/>
              </w:rPr>
              <w:t>charges</w:t>
            </w:r>
            <w:r>
              <w:rPr>
                <w:spacing w:val="-2"/>
                <w:sz w:val="18"/>
              </w:rPr>
              <w:t> </w:t>
            </w:r>
            <w:r>
              <w:rPr>
                <w:sz w:val="18"/>
              </w:rPr>
              <w:t>and</w:t>
            </w:r>
            <w:r>
              <w:rPr>
                <w:spacing w:val="-2"/>
                <w:sz w:val="18"/>
              </w:rPr>
              <w:t> </w:t>
            </w:r>
            <w:r>
              <w:rPr>
                <w:sz w:val="18"/>
              </w:rPr>
              <w:t>certain</w:t>
            </w:r>
            <w:r>
              <w:rPr>
                <w:spacing w:val="-2"/>
                <w:sz w:val="18"/>
              </w:rPr>
              <w:t> </w:t>
            </w:r>
            <w:r>
              <w:rPr>
                <w:sz w:val="18"/>
              </w:rPr>
              <w:t>acquisition-related</w:t>
            </w:r>
            <w:r>
              <w:rPr>
                <w:spacing w:val="-1"/>
                <w:sz w:val="18"/>
              </w:rPr>
              <w:t> </w:t>
            </w:r>
            <w:r>
              <w:rPr>
                <w:spacing w:val="-2"/>
                <w:sz w:val="18"/>
              </w:rPr>
              <w:t>costs</w:t>
            </w:r>
          </w:p>
        </w:tc>
        <w:tc>
          <w:tcPr>
            <w:tcW w:w="108" w:type="dxa"/>
          </w:tcPr>
          <w:p>
            <w:pPr>
              <w:pStyle w:val="TableParagraph"/>
              <w:rPr>
                <w:sz w:val="16"/>
              </w:rPr>
            </w:pPr>
          </w:p>
        </w:tc>
        <w:tc>
          <w:tcPr>
            <w:tcW w:w="1458" w:type="dxa"/>
          </w:tcPr>
          <w:p>
            <w:pPr>
              <w:pStyle w:val="TableParagraph"/>
              <w:spacing w:before="7"/>
              <w:ind w:right="70"/>
              <w:jc w:val="right"/>
              <w:rPr>
                <w:sz w:val="18"/>
              </w:rPr>
            </w:pPr>
            <w:r>
              <w:rPr>
                <w:spacing w:val="-5"/>
                <w:sz w:val="18"/>
              </w:rPr>
              <w:t>214</w:t>
            </w:r>
          </w:p>
        </w:tc>
        <w:tc>
          <w:tcPr>
            <w:tcW w:w="108" w:type="dxa"/>
          </w:tcPr>
          <w:p>
            <w:pPr>
              <w:pStyle w:val="TableParagraph"/>
              <w:rPr>
                <w:sz w:val="16"/>
              </w:rPr>
            </w:pPr>
          </w:p>
        </w:tc>
        <w:tc>
          <w:tcPr>
            <w:tcW w:w="1458" w:type="dxa"/>
          </w:tcPr>
          <w:p>
            <w:pPr>
              <w:pStyle w:val="TableParagraph"/>
              <w:spacing w:before="7"/>
              <w:ind w:right="66"/>
              <w:jc w:val="right"/>
              <w:rPr>
                <w:sz w:val="18"/>
              </w:rPr>
            </w:pPr>
            <w:r>
              <w:rPr>
                <w:spacing w:val="-5"/>
                <w:sz w:val="18"/>
              </w:rPr>
              <w:t>189</w:t>
            </w:r>
          </w:p>
        </w:tc>
        <w:tc>
          <w:tcPr>
            <w:tcW w:w="122" w:type="dxa"/>
          </w:tcPr>
          <w:p>
            <w:pPr>
              <w:pStyle w:val="TableParagraph"/>
              <w:rPr>
                <w:sz w:val="16"/>
              </w:rPr>
            </w:pPr>
          </w:p>
        </w:tc>
        <w:tc>
          <w:tcPr>
            <w:tcW w:w="1458" w:type="dxa"/>
          </w:tcPr>
          <w:p>
            <w:pPr>
              <w:pStyle w:val="TableParagraph"/>
              <w:spacing w:before="7"/>
              <w:ind w:right="76"/>
              <w:jc w:val="right"/>
              <w:rPr>
                <w:sz w:val="18"/>
              </w:rPr>
            </w:pPr>
            <w:r>
              <w:rPr>
                <w:spacing w:val="-5"/>
                <w:sz w:val="18"/>
              </w:rPr>
              <w:t>222</w:t>
            </w:r>
          </w:p>
        </w:tc>
        <w:tc>
          <w:tcPr>
            <w:tcW w:w="108" w:type="dxa"/>
          </w:tcPr>
          <w:p>
            <w:pPr>
              <w:pStyle w:val="TableParagraph"/>
              <w:rPr>
                <w:sz w:val="16"/>
              </w:rPr>
            </w:pPr>
          </w:p>
        </w:tc>
        <w:tc>
          <w:tcPr>
            <w:tcW w:w="1458" w:type="dxa"/>
          </w:tcPr>
          <w:p>
            <w:pPr>
              <w:pStyle w:val="TableParagraph"/>
              <w:spacing w:before="7"/>
              <w:ind w:right="71"/>
              <w:jc w:val="right"/>
              <w:rPr>
                <w:sz w:val="18"/>
              </w:rPr>
            </w:pPr>
            <w:r>
              <w:rPr>
                <w:spacing w:val="-5"/>
                <w:sz w:val="18"/>
              </w:rPr>
              <w:t>381</w:t>
            </w:r>
          </w:p>
        </w:tc>
      </w:tr>
      <w:tr>
        <w:trPr>
          <w:trHeight w:val="235" w:hRule="atLeast"/>
        </w:trPr>
        <w:tc>
          <w:tcPr>
            <w:tcW w:w="5270" w:type="dxa"/>
          </w:tcPr>
          <w:p>
            <w:pPr>
              <w:pStyle w:val="TableParagraph"/>
              <w:spacing w:line="201" w:lineRule="exact" w:before="14"/>
              <w:ind w:left="130"/>
              <w:rPr>
                <w:sz w:val="18"/>
              </w:rPr>
            </w:pPr>
            <w:r>
              <w:rPr>
                <w:sz w:val="18"/>
              </w:rPr>
              <w:t>Other</w:t>
            </w:r>
            <w:r>
              <w:rPr>
                <w:spacing w:val="-1"/>
                <w:sz w:val="18"/>
              </w:rPr>
              <w:t> </w:t>
            </w:r>
            <w:r>
              <w:rPr>
                <w:spacing w:val="-2"/>
                <w:sz w:val="18"/>
              </w:rPr>
              <w:t>(income)/deductions––net</w:t>
            </w:r>
          </w:p>
        </w:tc>
        <w:tc>
          <w:tcPr>
            <w:tcW w:w="108" w:type="dxa"/>
          </w:tcPr>
          <w:p>
            <w:pPr>
              <w:pStyle w:val="TableParagraph"/>
              <w:rPr>
                <w:sz w:val="16"/>
              </w:rPr>
            </w:pPr>
          </w:p>
        </w:tc>
        <w:tc>
          <w:tcPr>
            <w:tcW w:w="1458" w:type="dxa"/>
            <w:tcBorders>
              <w:bottom w:val="single" w:sz="6" w:space="0" w:color="000000"/>
            </w:tcBorders>
          </w:tcPr>
          <w:p>
            <w:pPr>
              <w:pStyle w:val="TableParagraph"/>
              <w:spacing w:line="201" w:lineRule="exact" w:before="14"/>
              <w:ind w:right="25"/>
              <w:jc w:val="right"/>
              <w:rPr>
                <w:sz w:val="18"/>
              </w:rPr>
            </w:pPr>
            <w:r>
              <w:rPr>
                <w:spacing w:val="-2"/>
                <w:sz w:val="18"/>
              </w:rPr>
              <w:t>(347)</w:t>
            </w:r>
          </w:p>
        </w:tc>
        <w:tc>
          <w:tcPr>
            <w:tcW w:w="108" w:type="dxa"/>
          </w:tcPr>
          <w:p>
            <w:pPr>
              <w:pStyle w:val="TableParagraph"/>
              <w:rPr>
                <w:sz w:val="16"/>
              </w:rPr>
            </w:pPr>
          </w:p>
        </w:tc>
        <w:tc>
          <w:tcPr>
            <w:tcW w:w="1458" w:type="dxa"/>
            <w:tcBorders>
              <w:bottom w:val="single" w:sz="6" w:space="0" w:color="000000"/>
            </w:tcBorders>
          </w:tcPr>
          <w:p>
            <w:pPr>
              <w:pStyle w:val="TableParagraph"/>
              <w:spacing w:line="201" w:lineRule="exact" w:before="14"/>
              <w:ind w:right="66"/>
              <w:jc w:val="right"/>
              <w:rPr>
                <w:sz w:val="18"/>
              </w:rPr>
            </w:pPr>
            <w:r>
              <w:rPr>
                <w:spacing w:val="-5"/>
                <w:sz w:val="18"/>
              </w:rPr>
              <w:t>772</w:t>
            </w:r>
          </w:p>
        </w:tc>
        <w:tc>
          <w:tcPr>
            <w:tcW w:w="122" w:type="dxa"/>
          </w:tcPr>
          <w:p>
            <w:pPr>
              <w:pStyle w:val="TableParagraph"/>
              <w:rPr>
                <w:sz w:val="16"/>
              </w:rPr>
            </w:pPr>
          </w:p>
        </w:tc>
        <w:tc>
          <w:tcPr>
            <w:tcW w:w="1458" w:type="dxa"/>
            <w:tcBorders>
              <w:bottom w:val="single" w:sz="6" w:space="0" w:color="000000"/>
            </w:tcBorders>
          </w:tcPr>
          <w:p>
            <w:pPr>
              <w:pStyle w:val="TableParagraph"/>
              <w:spacing w:line="201" w:lineRule="exact" w:before="14"/>
              <w:ind w:right="31"/>
              <w:jc w:val="right"/>
              <w:rPr>
                <w:sz w:val="18"/>
              </w:rPr>
            </w:pPr>
            <w:r>
              <w:rPr>
                <w:spacing w:val="-2"/>
                <w:sz w:val="18"/>
              </w:rPr>
              <w:t>(277)</w:t>
            </w:r>
          </w:p>
        </w:tc>
        <w:tc>
          <w:tcPr>
            <w:tcW w:w="108" w:type="dxa"/>
          </w:tcPr>
          <w:p>
            <w:pPr>
              <w:pStyle w:val="TableParagraph"/>
              <w:rPr>
                <w:sz w:val="16"/>
              </w:rPr>
            </w:pPr>
          </w:p>
        </w:tc>
        <w:tc>
          <w:tcPr>
            <w:tcW w:w="1458" w:type="dxa"/>
            <w:tcBorders>
              <w:bottom w:val="single" w:sz="6" w:space="0" w:color="000000"/>
            </w:tcBorders>
          </w:tcPr>
          <w:p>
            <w:pPr>
              <w:pStyle w:val="TableParagraph"/>
              <w:spacing w:line="201" w:lineRule="exact" w:before="14"/>
              <w:ind w:right="71"/>
              <w:jc w:val="right"/>
              <w:rPr>
                <w:sz w:val="18"/>
              </w:rPr>
            </w:pPr>
            <w:r>
              <w:rPr>
                <w:spacing w:val="-2"/>
                <w:sz w:val="18"/>
              </w:rPr>
              <w:t>1,122</w:t>
            </w:r>
          </w:p>
        </w:tc>
      </w:tr>
      <w:tr>
        <w:trPr>
          <w:trHeight w:val="195" w:hRule="atLeast"/>
        </w:trPr>
        <w:tc>
          <w:tcPr>
            <w:tcW w:w="5270" w:type="dxa"/>
          </w:tcPr>
          <w:p>
            <w:pPr>
              <w:pStyle w:val="TableParagraph"/>
              <w:spacing w:line="175" w:lineRule="exact"/>
              <w:ind w:right="24"/>
              <w:jc w:val="right"/>
              <w:rPr>
                <w:sz w:val="18"/>
              </w:rPr>
            </w:pPr>
            <w:r>
              <w:rPr>
                <w:sz w:val="18"/>
              </w:rPr>
              <w:t>Income</w:t>
            </w:r>
            <w:r>
              <w:rPr>
                <w:spacing w:val="-1"/>
                <w:sz w:val="18"/>
              </w:rPr>
              <w:t> </w:t>
            </w:r>
            <w:r>
              <w:rPr>
                <w:sz w:val="18"/>
              </w:rPr>
              <w:t>from</w:t>
            </w:r>
            <w:r>
              <w:rPr>
                <w:spacing w:val="-1"/>
                <w:sz w:val="18"/>
              </w:rPr>
              <w:t> </w:t>
            </w:r>
            <w:r>
              <w:rPr>
                <w:sz w:val="18"/>
              </w:rPr>
              <w:t>continuing</w:t>
            </w:r>
            <w:r>
              <w:rPr>
                <w:spacing w:val="-1"/>
                <w:sz w:val="18"/>
              </w:rPr>
              <w:t> </w:t>
            </w:r>
            <w:r>
              <w:rPr>
                <w:sz w:val="18"/>
              </w:rPr>
              <w:t>operations</w:t>
            </w:r>
            <w:r>
              <w:rPr>
                <w:spacing w:val="-1"/>
                <w:sz w:val="18"/>
              </w:rPr>
              <w:t> </w:t>
            </w:r>
            <w:r>
              <w:rPr>
                <w:sz w:val="18"/>
              </w:rPr>
              <w:t>before</w:t>
            </w:r>
            <w:r>
              <w:rPr>
                <w:spacing w:val="-1"/>
                <w:sz w:val="18"/>
              </w:rPr>
              <w:t> </w:t>
            </w:r>
            <w:r>
              <w:rPr>
                <w:sz w:val="18"/>
              </w:rPr>
              <w:t>provision/(benefit)</w:t>
            </w:r>
            <w:r>
              <w:rPr>
                <w:spacing w:val="-1"/>
                <w:sz w:val="18"/>
              </w:rPr>
              <w:t> </w:t>
            </w:r>
            <w:r>
              <w:rPr>
                <w:sz w:val="18"/>
              </w:rPr>
              <w:t>for</w:t>
            </w:r>
            <w:r>
              <w:rPr>
                <w:spacing w:val="-1"/>
                <w:sz w:val="18"/>
              </w:rPr>
              <w:t> </w:t>
            </w:r>
            <w:r>
              <w:rPr>
                <w:spacing w:val="-2"/>
                <w:sz w:val="18"/>
              </w:rPr>
              <w:t>taxes</w:t>
            </w:r>
          </w:p>
        </w:tc>
        <w:tc>
          <w:tcPr>
            <w:tcW w:w="108" w:type="dxa"/>
          </w:tcPr>
          <w:p>
            <w:pPr>
              <w:pStyle w:val="TableParagraph"/>
              <w:rPr>
                <w:sz w:val="12"/>
              </w:rPr>
            </w:pPr>
          </w:p>
        </w:tc>
        <w:tc>
          <w:tcPr>
            <w:tcW w:w="1458" w:type="dxa"/>
            <w:tcBorders>
              <w:top w:val="single" w:sz="6" w:space="0" w:color="000000"/>
            </w:tcBorders>
          </w:tcPr>
          <w:p>
            <w:pPr>
              <w:pStyle w:val="TableParagraph"/>
              <w:rPr>
                <w:sz w:val="12"/>
              </w:rPr>
            </w:pPr>
          </w:p>
        </w:tc>
        <w:tc>
          <w:tcPr>
            <w:tcW w:w="108" w:type="dxa"/>
          </w:tcPr>
          <w:p>
            <w:pPr>
              <w:pStyle w:val="TableParagraph"/>
              <w:rPr>
                <w:sz w:val="12"/>
              </w:rPr>
            </w:pPr>
          </w:p>
        </w:tc>
        <w:tc>
          <w:tcPr>
            <w:tcW w:w="1458" w:type="dxa"/>
            <w:tcBorders>
              <w:top w:val="single" w:sz="6" w:space="0" w:color="000000"/>
            </w:tcBorders>
          </w:tcPr>
          <w:p>
            <w:pPr>
              <w:pStyle w:val="TableParagraph"/>
              <w:rPr>
                <w:sz w:val="12"/>
              </w:rPr>
            </w:pPr>
          </w:p>
        </w:tc>
        <w:tc>
          <w:tcPr>
            <w:tcW w:w="122" w:type="dxa"/>
          </w:tcPr>
          <w:p>
            <w:pPr>
              <w:pStyle w:val="TableParagraph"/>
              <w:rPr>
                <w:sz w:val="12"/>
              </w:rPr>
            </w:pPr>
          </w:p>
        </w:tc>
        <w:tc>
          <w:tcPr>
            <w:tcW w:w="1458" w:type="dxa"/>
            <w:tcBorders>
              <w:top w:val="single" w:sz="6" w:space="0" w:color="000000"/>
            </w:tcBorders>
          </w:tcPr>
          <w:p>
            <w:pPr>
              <w:pStyle w:val="TableParagraph"/>
              <w:rPr>
                <w:sz w:val="12"/>
              </w:rPr>
            </w:pPr>
          </w:p>
        </w:tc>
        <w:tc>
          <w:tcPr>
            <w:tcW w:w="108" w:type="dxa"/>
          </w:tcPr>
          <w:p>
            <w:pPr>
              <w:pStyle w:val="TableParagraph"/>
              <w:rPr>
                <w:sz w:val="12"/>
              </w:rPr>
            </w:pPr>
          </w:p>
        </w:tc>
        <w:tc>
          <w:tcPr>
            <w:tcW w:w="1458" w:type="dxa"/>
            <w:tcBorders>
              <w:top w:val="single" w:sz="6" w:space="0" w:color="000000"/>
            </w:tcBorders>
          </w:tcPr>
          <w:p>
            <w:pPr>
              <w:pStyle w:val="TableParagraph"/>
              <w:rPr>
                <w:sz w:val="12"/>
              </w:rPr>
            </w:pPr>
          </w:p>
        </w:tc>
      </w:tr>
      <w:tr>
        <w:trPr>
          <w:trHeight w:val="209" w:hRule="atLeast"/>
        </w:trPr>
        <w:tc>
          <w:tcPr>
            <w:tcW w:w="5270" w:type="dxa"/>
          </w:tcPr>
          <w:p>
            <w:pPr>
              <w:pStyle w:val="TableParagraph"/>
              <w:spacing w:line="189" w:lineRule="exact"/>
              <w:ind w:left="211"/>
              <w:rPr>
                <w:sz w:val="18"/>
              </w:rPr>
            </w:pPr>
            <w:r>
              <w:rPr>
                <w:sz w:val="18"/>
              </w:rPr>
              <w:t>on</w:t>
            </w:r>
            <w:r>
              <w:rPr>
                <w:spacing w:val="-1"/>
                <w:sz w:val="18"/>
              </w:rPr>
              <w:t> </w:t>
            </w:r>
            <w:r>
              <w:rPr>
                <w:spacing w:val="-2"/>
                <w:sz w:val="18"/>
              </w:rPr>
              <w:t>income</w:t>
            </w:r>
          </w:p>
        </w:tc>
        <w:tc>
          <w:tcPr>
            <w:tcW w:w="108" w:type="dxa"/>
          </w:tcPr>
          <w:p>
            <w:pPr>
              <w:pStyle w:val="TableParagraph"/>
              <w:rPr>
                <w:sz w:val="14"/>
              </w:rPr>
            </w:pPr>
          </w:p>
        </w:tc>
        <w:tc>
          <w:tcPr>
            <w:tcW w:w="1458" w:type="dxa"/>
          </w:tcPr>
          <w:p>
            <w:pPr>
              <w:pStyle w:val="TableParagraph"/>
              <w:spacing w:line="189" w:lineRule="exact"/>
              <w:ind w:right="70"/>
              <w:jc w:val="right"/>
              <w:rPr>
                <w:sz w:val="18"/>
              </w:rPr>
            </w:pPr>
            <w:r>
              <w:rPr>
                <w:spacing w:val="-2"/>
                <w:sz w:val="18"/>
              </w:rPr>
              <w:t>2,269</w:t>
            </w:r>
          </w:p>
        </w:tc>
        <w:tc>
          <w:tcPr>
            <w:tcW w:w="108" w:type="dxa"/>
          </w:tcPr>
          <w:p>
            <w:pPr>
              <w:pStyle w:val="TableParagraph"/>
              <w:rPr>
                <w:sz w:val="14"/>
              </w:rPr>
            </w:pPr>
          </w:p>
        </w:tc>
        <w:tc>
          <w:tcPr>
            <w:tcW w:w="1458" w:type="dxa"/>
          </w:tcPr>
          <w:p>
            <w:pPr>
              <w:pStyle w:val="TableParagraph"/>
              <w:spacing w:line="189" w:lineRule="exact"/>
              <w:ind w:right="66"/>
              <w:jc w:val="right"/>
              <w:rPr>
                <w:sz w:val="18"/>
              </w:rPr>
            </w:pPr>
            <w:r>
              <w:rPr>
                <w:spacing w:val="-2"/>
                <w:sz w:val="18"/>
              </w:rPr>
              <w:t>11,447</w:t>
            </w:r>
          </w:p>
        </w:tc>
        <w:tc>
          <w:tcPr>
            <w:tcW w:w="122" w:type="dxa"/>
          </w:tcPr>
          <w:p>
            <w:pPr>
              <w:pStyle w:val="TableParagraph"/>
              <w:rPr>
                <w:sz w:val="14"/>
              </w:rPr>
            </w:pPr>
          </w:p>
        </w:tc>
        <w:tc>
          <w:tcPr>
            <w:tcW w:w="1458" w:type="dxa"/>
          </w:tcPr>
          <w:p>
            <w:pPr>
              <w:pStyle w:val="TableParagraph"/>
              <w:spacing w:line="189" w:lineRule="exact"/>
              <w:ind w:right="76"/>
              <w:jc w:val="right"/>
              <w:rPr>
                <w:sz w:val="18"/>
              </w:rPr>
            </w:pPr>
            <w:r>
              <w:rPr>
                <w:spacing w:val="-2"/>
                <w:sz w:val="18"/>
              </w:rPr>
              <w:t>8,539</w:t>
            </w:r>
          </w:p>
        </w:tc>
        <w:tc>
          <w:tcPr>
            <w:tcW w:w="108" w:type="dxa"/>
          </w:tcPr>
          <w:p>
            <w:pPr>
              <w:pStyle w:val="TableParagraph"/>
              <w:rPr>
                <w:sz w:val="14"/>
              </w:rPr>
            </w:pPr>
          </w:p>
        </w:tc>
        <w:tc>
          <w:tcPr>
            <w:tcW w:w="1458" w:type="dxa"/>
          </w:tcPr>
          <w:p>
            <w:pPr>
              <w:pStyle w:val="TableParagraph"/>
              <w:spacing w:line="189" w:lineRule="exact"/>
              <w:ind w:right="71"/>
              <w:jc w:val="right"/>
              <w:rPr>
                <w:sz w:val="18"/>
              </w:rPr>
            </w:pPr>
            <w:r>
              <w:rPr>
                <w:spacing w:val="-2"/>
                <w:sz w:val="18"/>
              </w:rPr>
              <w:t>20,497</w:t>
            </w:r>
          </w:p>
        </w:tc>
      </w:tr>
      <w:tr>
        <w:trPr>
          <w:trHeight w:val="228" w:hRule="atLeast"/>
        </w:trPr>
        <w:tc>
          <w:tcPr>
            <w:tcW w:w="5270" w:type="dxa"/>
          </w:tcPr>
          <w:p>
            <w:pPr>
              <w:pStyle w:val="TableParagraph"/>
              <w:spacing w:line="188" w:lineRule="exact" w:before="21"/>
              <w:ind w:left="50"/>
              <w:rPr>
                <w:sz w:val="18"/>
              </w:rPr>
            </w:pPr>
            <w:r>
              <w:rPr>
                <w:sz w:val="18"/>
              </w:rPr>
              <w:t>Provision/(benefit)</w:t>
            </w:r>
            <w:r>
              <w:rPr>
                <w:spacing w:val="-1"/>
                <w:sz w:val="18"/>
              </w:rPr>
              <w:t> </w:t>
            </w:r>
            <w:r>
              <w:rPr>
                <w:sz w:val="18"/>
              </w:rPr>
              <w:t>for</w:t>
            </w:r>
            <w:r>
              <w:rPr>
                <w:spacing w:val="-1"/>
                <w:sz w:val="18"/>
              </w:rPr>
              <w:t> </w:t>
            </w:r>
            <w:r>
              <w:rPr>
                <w:sz w:val="18"/>
              </w:rPr>
              <w:t>taxes</w:t>
            </w:r>
            <w:r>
              <w:rPr>
                <w:spacing w:val="-1"/>
                <w:sz w:val="18"/>
              </w:rPr>
              <w:t> </w:t>
            </w:r>
            <w:r>
              <w:rPr>
                <w:sz w:val="18"/>
              </w:rPr>
              <w:t>on</w:t>
            </w:r>
            <w:r>
              <w:rPr>
                <w:spacing w:val="-1"/>
                <w:sz w:val="18"/>
              </w:rPr>
              <w:t> </w:t>
            </w:r>
            <w:r>
              <w:rPr>
                <w:spacing w:val="-2"/>
                <w:sz w:val="18"/>
              </w:rPr>
              <w:t>income</w:t>
            </w:r>
          </w:p>
        </w:tc>
        <w:tc>
          <w:tcPr>
            <w:tcW w:w="108" w:type="dxa"/>
          </w:tcPr>
          <w:p>
            <w:pPr>
              <w:pStyle w:val="TableParagraph"/>
              <w:rPr>
                <w:sz w:val="16"/>
              </w:rPr>
            </w:pPr>
          </w:p>
        </w:tc>
        <w:tc>
          <w:tcPr>
            <w:tcW w:w="1458" w:type="dxa"/>
            <w:tcBorders>
              <w:bottom w:val="single" w:sz="6" w:space="0" w:color="000000"/>
            </w:tcBorders>
          </w:tcPr>
          <w:p>
            <w:pPr>
              <w:pStyle w:val="TableParagraph"/>
              <w:spacing w:line="201" w:lineRule="exact" w:before="7"/>
              <w:ind w:right="25"/>
              <w:jc w:val="right"/>
              <w:rPr>
                <w:sz w:val="18"/>
              </w:rPr>
            </w:pPr>
            <w:r>
              <w:rPr>
                <w:spacing w:val="-4"/>
                <w:sz w:val="18"/>
              </w:rPr>
              <w:t>(71)</w:t>
            </w:r>
          </w:p>
        </w:tc>
        <w:tc>
          <w:tcPr>
            <w:tcW w:w="108" w:type="dxa"/>
          </w:tcPr>
          <w:p>
            <w:pPr>
              <w:pStyle w:val="TableParagraph"/>
              <w:rPr>
                <w:sz w:val="16"/>
              </w:rPr>
            </w:pPr>
          </w:p>
        </w:tc>
        <w:tc>
          <w:tcPr>
            <w:tcW w:w="1458" w:type="dxa"/>
            <w:tcBorders>
              <w:bottom w:val="single" w:sz="6" w:space="0" w:color="000000"/>
            </w:tcBorders>
          </w:tcPr>
          <w:p>
            <w:pPr>
              <w:pStyle w:val="TableParagraph"/>
              <w:spacing w:line="201" w:lineRule="exact" w:before="7"/>
              <w:ind w:right="66"/>
              <w:jc w:val="right"/>
              <w:rPr>
                <w:sz w:val="18"/>
              </w:rPr>
            </w:pPr>
            <w:r>
              <w:rPr>
                <w:spacing w:val="-2"/>
                <w:sz w:val="18"/>
              </w:rPr>
              <w:t>1,570</w:t>
            </w:r>
          </w:p>
        </w:tc>
        <w:tc>
          <w:tcPr>
            <w:tcW w:w="122" w:type="dxa"/>
          </w:tcPr>
          <w:p>
            <w:pPr>
              <w:pStyle w:val="TableParagraph"/>
              <w:rPr>
                <w:sz w:val="16"/>
              </w:rPr>
            </w:pPr>
          </w:p>
        </w:tc>
        <w:tc>
          <w:tcPr>
            <w:tcW w:w="1458" w:type="dxa"/>
            <w:tcBorders>
              <w:bottom w:val="single" w:sz="6" w:space="0" w:color="000000"/>
            </w:tcBorders>
          </w:tcPr>
          <w:p>
            <w:pPr>
              <w:pStyle w:val="TableParagraph"/>
              <w:spacing w:line="201" w:lineRule="exact" w:before="7"/>
              <w:ind w:right="76"/>
              <w:jc w:val="right"/>
              <w:rPr>
                <w:sz w:val="18"/>
              </w:rPr>
            </w:pPr>
            <w:r>
              <w:rPr>
                <w:spacing w:val="-5"/>
                <w:sz w:val="18"/>
              </w:rPr>
              <w:t>644</w:t>
            </w:r>
          </w:p>
        </w:tc>
        <w:tc>
          <w:tcPr>
            <w:tcW w:w="108" w:type="dxa"/>
          </w:tcPr>
          <w:p>
            <w:pPr>
              <w:pStyle w:val="TableParagraph"/>
              <w:rPr>
                <w:sz w:val="16"/>
              </w:rPr>
            </w:pPr>
          </w:p>
        </w:tc>
        <w:tc>
          <w:tcPr>
            <w:tcW w:w="1458" w:type="dxa"/>
            <w:tcBorders>
              <w:bottom w:val="single" w:sz="6" w:space="0" w:color="000000"/>
            </w:tcBorders>
          </w:tcPr>
          <w:p>
            <w:pPr>
              <w:pStyle w:val="TableParagraph"/>
              <w:spacing w:line="201" w:lineRule="exact" w:before="7"/>
              <w:ind w:right="71"/>
              <w:jc w:val="right"/>
              <w:rPr>
                <w:sz w:val="18"/>
              </w:rPr>
            </w:pPr>
            <w:r>
              <w:rPr>
                <w:spacing w:val="-2"/>
                <w:sz w:val="18"/>
              </w:rPr>
              <w:t>2,742</w:t>
            </w:r>
          </w:p>
        </w:tc>
      </w:tr>
      <w:tr>
        <w:trPr>
          <w:trHeight w:val="235" w:hRule="atLeast"/>
        </w:trPr>
        <w:tc>
          <w:tcPr>
            <w:tcW w:w="5270" w:type="dxa"/>
          </w:tcPr>
          <w:p>
            <w:pPr>
              <w:pStyle w:val="TableParagraph"/>
              <w:spacing w:before="6"/>
              <w:ind w:left="50"/>
              <w:rPr>
                <w:sz w:val="18"/>
              </w:rPr>
            </w:pPr>
            <w:r>
              <w:rPr>
                <w:sz w:val="18"/>
              </w:rPr>
              <w:t>Income</w:t>
            </w:r>
            <w:r>
              <w:rPr>
                <w:spacing w:val="-1"/>
                <w:sz w:val="18"/>
              </w:rPr>
              <w:t> </w:t>
            </w:r>
            <w:r>
              <w:rPr>
                <w:sz w:val="18"/>
              </w:rPr>
              <w:t>from</w:t>
            </w:r>
            <w:r>
              <w:rPr>
                <w:spacing w:val="-1"/>
                <w:sz w:val="18"/>
              </w:rPr>
              <w:t> </w:t>
            </w:r>
            <w:r>
              <w:rPr>
                <w:sz w:val="18"/>
              </w:rPr>
              <w:t>continuing</w:t>
            </w:r>
            <w:r>
              <w:rPr>
                <w:spacing w:val="-1"/>
                <w:sz w:val="18"/>
              </w:rPr>
              <w:t> </w:t>
            </w:r>
            <w:r>
              <w:rPr>
                <w:spacing w:val="-2"/>
                <w:sz w:val="18"/>
              </w:rPr>
              <w:t>operations</w:t>
            </w:r>
          </w:p>
        </w:tc>
        <w:tc>
          <w:tcPr>
            <w:tcW w:w="108" w:type="dxa"/>
          </w:tcPr>
          <w:p>
            <w:pPr>
              <w:pStyle w:val="TableParagraph"/>
              <w:rPr>
                <w:sz w:val="16"/>
              </w:rPr>
            </w:pPr>
          </w:p>
        </w:tc>
        <w:tc>
          <w:tcPr>
            <w:tcW w:w="1458" w:type="dxa"/>
            <w:tcBorders>
              <w:top w:val="single" w:sz="6" w:space="0" w:color="000000"/>
            </w:tcBorders>
          </w:tcPr>
          <w:p>
            <w:pPr>
              <w:pStyle w:val="TableParagraph"/>
              <w:spacing w:before="6"/>
              <w:ind w:right="70"/>
              <w:jc w:val="right"/>
              <w:rPr>
                <w:sz w:val="18"/>
              </w:rPr>
            </w:pPr>
            <w:r>
              <w:rPr>
                <w:spacing w:val="-2"/>
                <w:sz w:val="18"/>
              </w:rPr>
              <w:t>2,340</w:t>
            </w:r>
          </w:p>
        </w:tc>
        <w:tc>
          <w:tcPr>
            <w:tcW w:w="108" w:type="dxa"/>
          </w:tcPr>
          <w:p>
            <w:pPr>
              <w:pStyle w:val="TableParagraph"/>
              <w:rPr>
                <w:sz w:val="16"/>
              </w:rPr>
            </w:pPr>
          </w:p>
        </w:tc>
        <w:tc>
          <w:tcPr>
            <w:tcW w:w="1458" w:type="dxa"/>
            <w:tcBorders>
              <w:top w:val="single" w:sz="6" w:space="0" w:color="000000"/>
            </w:tcBorders>
          </w:tcPr>
          <w:p>
            <w:pPr>
              <w:pStyle w:val="TableParagraph"/>
              <w:spacing w:before="6"/>
              <w:ind w:right="66"/>
              <w:jc w:val="right"/>
              <w:rPr>
                <w:sz w:val="18"/>
              </w:rPr>
            </w:pPr>
            <w:r>
              <w:rPr>
                <w:spacing w:val="-2"/>
                <w:sz w:val="18"/>
              </w:rPr>
              <w:t>9,877</w:t>
            </w:r>
          </w:p>
        </w:tc>
        <w:tc>
          <w:tcPr>
            <w:tcW w:w="122" w:type="dxa"/>
          </w:tcPr>
          <w:p>
            <w:pPr>
              <w:pStyle w:val="TableParagraph"/>
              <w:rPr>
                <w:sz w:val="16"/>
              </w:rPr>
            </w:pPr>
          </w:p>
        </w:tc>
        <w:tc>
          <w:tcPr>
            <w:tcW w:w="1458" w:type="dxa"/>
            <w:tcBorders>
              <w:top w:val="single" w:sz="6" w:space="0" w:color="000000"/>
            </w:tcBorders>
          </w:tcPr>
          <w:p>
            <w:pPr>
              <w:pStyle w:val="TableParagraph"/>
              <w:spacing w:before="6"/>
              <w:ind w:right="76"/>
              <w:jc w:val="right"/>
              <w:rPr>
                <w:sz w:val="18"/>
              </w:rPr>
            </w:pPr>
            <w:r>
              <w:rPr>
                <w:spacing w:val="-2"/>
                <w:sz w:val="18"/>
              </w:rPr>
              <w:t>7,895</w:t>
            </w:r>
          </w:p>
        </w:tc>
        <w:tc>
          <w:tcPr>
            <w:tcW w:w="108" w:type="dxa"/>
          </w:tcPr>
          <w:p>
            <w:pPr>
              <w:pStyle w:val="TableParagraph"/>
              <w:rPr>
                <w:sz w:val="16"/>
              </w:rPr>
            </w:pPr>
          </w:p>
        </w:tc>
        <w:tc>
          <w:tcPr>
            <w:tcW w:w="1458" w:type="dxa"/>
            <w:tcBorders>
              <w:top w:val="single" w:sz="6" w:space="0" w:color="000000"/>
            </w:tcBorders>
          </w:tcPr>
          <w:p>
            <w:pPr>
              <w:pStyle w:val="TableParagraph"/>
              <w:spacing w:before="6"/>
              <w:ind w:right="71"/>
              <w:jc w:val="right"/>
              <w:rPr>
                <w:sz w:val="18"/>
              </w:rPr>
            </w:pPr>
            <w:r>
              <w:rPr>
                <w:spacing w:val="-2"/>
                <w:sz w:val="18"/>
              </w:rPr>
              <w:t>17,756</w:t>
            </w:r>
          </w:p>
        </w:tc>
      </w:tr>
      <w:tr>
        <w:trPr>
          <w:trHeight w:val="235" w:hRule="atLeast"/>
        </w:trPr>
        <w:tc>
          <w:tcPr>
            <w:tcW w:w="5270" w:type="dxa"/>
          </w:tcPr>
          <w:p>
            <w:pPr>
              <w:pStyle w:val="TableParagraph"/>
              <w:spacing w:line="201" w:lineRule="exact" w:before="14"/>
              <w:ind w:left="50"/>
              <w:rPr>
                <w:sz w:val="18"/>
              </w:rPr>
            </w:pPr>
            <w:r>
              <w:rPr>
                <w:sz w:val="18"/>
              </w:rPr>
              <w:t>Discontinued</w:t>
            </w:r>
            <w:r>
              <w:rPr>
                <w:spacing w:val="-1"/>
                <w:sz w:val="18"/>
              </w:rPr>
              <w:t> </w:t>
            </w:r>
            <w:r>
              <w:rPr>
                <w:sz w:val="18"/>
              </w:rPr>
              <w:t>operations––net</w:t>
            </w:r>
            <w:r>
              <w:rPr>
                <w:spacing w:val="-1"/>
                <w:sz w:val="18"/>
              </w:rPr>
              <w:t> </w:t>
            </w:r>
            <w:r>
              <w:rPr>
                <w:sz w:val="18"/>
              </w:rPr>
              <w:t>of</w:t>
            </w:r>
            <w:r>
              <w:rPr>
                <w:spacing w:val="-1"/>
                <w:sz w:val="18"/>
              </w:rPr>
              <w:t> </w:t>
            </w:r>
            <w:r>
              <w:rPr>
                <w:spacing w:val="-5"/>
                <w:sz w:val="18"/>
              </w:rPr>
              <w:t>tax</w:t>
            </w:r>
          </w:p>
        </w:tc>
        <w:tc>
          <w:tcPr>
            <w:tcW w:w="108" w:type="dxa"/>
          </w:tcPr>
          <w:p>
            <w:pPr>
              <w:pStyle w:val="TableParagraph"/>
              <w:rPr>
                <w:sz w:val="16"/>
              </w:rPr>
            </w:pPr>
          </w:p>
        </w:tc>
        <w:tc>
          <w:tcPr>
            <w:tcW w:w="1458" w:type="dxa"/>
            <w:tcBorders>
              <w:bottom w:val="single" w:sz="6" w:space="0" w:color="000000"/>
            </w:tcBorders>
          </w:tcPr>
          <w:p>
            <w:pPr>
              <w:pStyle w:val="TableParagraph"/>
              <w:spacing w:line="201" w:lineRule="exact" w:before="14"/>
              <w:ind w:right="25"/>
              <w:jc w:val="right"/>
              <w:rPr>
                <w:sz w:val="18"/>
              </w:rPr>
            </w:pPr>
            <w:r>
              <w:rPr>
                <w:spacing w:val="-5"/>
                <w:sz w:val="18"/>
              </w:rPr>
              <w:t>(2)</w:t>
            </w:r>
          </w:p>
        </w:tc>
        <w:tc>
          <w:tcPr>
            <w:tcW w:w="108" w:type="dxa"/>
          </w:tcPr>
          <w:p>
            <w:pPr>
              <w:pStyle w:val="TableParagraph"/>
              <w:rPr>
                <w:sz w:val="16"/>
              </w:rPr>
            </w:pPr>
          </w:p>
        </w:tc>
        <w:tc>
          <w:tcPr>
            <w:tcW w:w="1458" w:type="dxa"/>
            <w:tcBorders>
              <w:bottom w:val="single" w:sz="6" w:space="0" w:color="000000"/>
            </w:tcBorders>
          </w:tcPr>
          <w:p>
            <w:pPr>
              <w:pStyle w:val="TableParagraph"/>
              <w:spacing w:line="201" w:lineRule="exact" w:before="14"/>
              <w:ind w:right="66"/>
              <w:jc w:val="right"/>
              <w:rPr>
                <w:sz w:val="18"/>
              </w:rPr>
            </w:pPr>
            <w:r>
              <w:rPr>
                <w:spacing w:val="-5"/>
                <w:sz w:val="18"/>
              </w:rPr>
              <w:t>34</w:t>
            </w:r>
          </w:p>
        </w:tc>
        <w:tc>
          <w:tcPr>
            <w:tcW w:w="122" w:type="dxa"/>
          </w:tcPr>
          <w:p>
            <w:pPr>
              <w:pStyle w:val="TableParagraph"/>
              <w:rPr>
                <w:sz w:val="16"/>
              </w:rPr>
            </w:pPr>
          </w:p>
        </w:tc>
        <w:tc>
          <w:tcPr>
            <w:tcW w:w="1458" w:type="dxa"/>
            <w:tcBorders>
              <w:bottom w:val="single" w:sz="6" w:space="0" w:color="000000"/>
            </w:tcBorders>
          </w:tcPr>
          <w:p>
            <w:pPr>
              <w:pStyle w:val="TableParagraph"/>
              <w:spacing w:line="201" w:lineRule="exact" w:before="14"/>
              <w:ind w:right="31"/>
              <w:jc w:val="right"/>
              <w:rPr>
                <w:sz w:val="18"/>
              </w:rPr>
            </w:pPr>
            <w:r>
              <w:rPr>
                <w:spacing w:val="-5"/>
                <w:sz w:val="18"/>
              </w:rPr>
              <w:t>(1)</w:t>
            </w:r>
          </w:p>
        </w:tc>
        <w:tc>
          <w:tcPr>
            <w:tcW w:w="108" w:type="dxa"/>
          </w:tcPr>
          <w:p>
            <w:pPr>
              <w:pStyle w:val="TableParagraph"/>
              <w:rPr>
                <w:sz w:val="16"/>
              </w:rPr>
            </w:pPr>
          </w:p>
        </w:tc>
        <w:tc>
          <w:tcPr>
            <w:tcW w:w="1458" w:type="dxa"/>
            <w:tcBorders>
              <w:bottom w:val="single" w:sz="6" w:space="0" w:color="000000"/>
            </w:tcBorders>
          </w:tcPr>
          <w:p>
            <w:pPr>
              <w:pStyle w:val="TableParagraph"/>
              <w:spacing w:line="201" w:lineRule="exact" w:before="14"/>
              <w:ind w:right="71"/>
              <w:jc w:val="right"/>
              <w:rPr>
                <w:sz w:val="18"/>
              </w:rPr>
            </w:pPr>
            <w:r>
              <w:rPr>
                <w:spacing w:val="-5"/>
                <w:sz w:val="18"/>
              </w:rPr>
              <w:t>26</w:t>
            </w:r>
          </w:p>
        </w:tc>
      </w:tr>
      <w:tr>
        <w:trPr>
          <w:trHeight w:val="228" w:hRule="atLeast"/>
        </w:trPr>
        <w:tc>
          <w:tcPr>
            <w:tcW w:w="5270" w:type="dxa"/>
          </w:tcPr>
          <w:p>
            <w:pPr>
              <w:pStyle w:val="TableParagraph"/>
              <w:spacing w:line="202" w:lineRule="exact" w:before="6"/>
              <w:ind w:left="50"/>
              <w:rPr>
                <w:sz w:val="18"/>
              </w:rPr>
            </w:pPr>
            <w:r>
              <w:rPr>
                <w:sz w:val="18"/>
              </w:rPr>
              <w:t>Net</w:t>
            </w:r>
            <w:r>
              <w:rPr>
                <w:spacing w:val="-1"/>
                <w:sz w:val="18"/>
              </w:rPr>
              <w:t> </w:t>
            </w:r>
            <w:r>
              <w:rPr>
                <w:sz w:val="18"/>
              </w:rPr>
              <w:t>income</w:t>
            </w:r>
            <w:r>
              <w:rPr>
                <w:spacing w:val="-1"/>
                <w:sz w:val="18"/>
              </w:rPr>
              <w:t> </w:t>
            </w:r>
            <w:r>
              <w:rPr>
                <w:sz w:val="18"/>
              </w:rPr>
              <w:t>before</w:t>
            </w:r>
            <w:r>
              <w:rPr>
                <w:spacing w:val="-1"/>
                <w:sz w:val="18"/>
              </w:rPr>
              <w:t> </w:t>
            </w:r>
            <w:r>
              <w:rPr>
                <w:sz w:val="18"/>
              </w:rPr>
              <w:t>allocation</w:t>
            </w:r>
            <w:r>
              <w:rPr>
                <w:spacing w:val="-1"/>
                <w:sz w:val="18"/>
              </w:rPr>
              <w:t> </w:t>
            </w:r>
            <w:r>
              <w:rPr>
                <w:sz w:val="18"/>
              </w:rPr>
              <w:t>to</w:t>
            </w:r>
            <w:r>
              <w:rPr>
                <w:spacing w:val="-1"/>
                <w:sz w:val="18"/>
              </w:rPr>
              <w:t> </w:t>
            </w:r>
            <w:r>
              <w:rPr>
                <w:sz w:val="18"/>
              </w:rPr>
              <w:t>noncontrolling</w:t>
            </w:r>
            <w:r>
              <w:rPr>
                <w:spacing w:val="-1"/>
                <w:sz w:val="18"/>
              </w:rPr>
              <w:t> </w:t>
            </w:r>
            <w:r>
              <w:rPr>
                <w:spacing w:val="-2"/>
                <w:sz w:val="18"/>
              </w:rPr>
              <w:t>interests</w:t>
            </w:r>
          </w:p>
        </w:tc>
        <w:tc>
          <w:tcPr>
            <w:tcW w:w="108" w:type="dxa"/>
          </w:tcPr>
          <w:p>
            <w:pPr>
              <w:pStyle w:val="TableParagraph"/>
              <w:rPr>
                <w:sz w:val="16"/>
              </w:rPr>
            </w:pPr>
          </w:p>
        </w:tc>
        <w:tc>
          <w:tcPr>
            <w:tcW w:w="1458" w:type="dxa"/>
            <w:tcBorders>
              <w:top w:val="single" w:sz="6" w:space="0" w:color="000000"/>
            </w:tcBorders>
          </w:tcPr>
          <w:p>
            <w:pPr>
              <w:pStyle w:val="TableParagraph"/>
              <w:spacing w:line="202" w:lineRule="exact" w:before="6"/>
              <w:ind w:right="70"/>
              <w:jc w:val="right"/>
              <w:rPr>
                <w:sz w:val="18"/>
              </w:rPr>
            </w:pPr>
            <w:r>
              <w:rPr>
                <w:spacing w:val="-2"/>
                <w:sz w:val="18"/>
              </w:rPr>
              <w:t>2,338</w:t>
            </w:r>
          </w:p>
        </w:tc>
        <w:tc>
          <w:tcPr>
            <w:tcW w:w="108" w:type="dxa"/>
          </w:tcPr>
          <w:p>
            <w:pPr>
              <w:pStyle w:val="TableParagraph"/>
              <w:rPr>
                <w:sz w:val="16"/>
              </w:rPr>
            </w:pPr>
          </w:p>
        </w:tc>
        <w:tc>
          <w:tcPr>
            <w:tcW w:w="1458" w:type="dxa"/>
            <w:tcBorders>
              <w:top w:val="single" w:sz="6" w:space="0" w:color="000000"/>
            </w:tcBorders>
          </w:tcPr>
          <w:p>
            <w:pPr>
              <w:pStyle w:val="TableParagraph"/>
              <w:spacing w:line="202" w:lineRule="exact" w:before="6"/>
              <w:ind w:right="66"/>
              <w:jc w:val="right"/>
              <w:rPr>
                <w:sz w:val="18"/>
              </w:rPr>
            </w:pPr>
            <w:r>
              <w:rPr>
                <w:spacing w:val="-2"/>
                <w:sz w:val="18"/>
              </w:rPr>
              <w:t>9,911</w:t>
            </w:r>
          </w:p>
        </w:tc>
        <w:tc>
          <w:tcPr>
            <w:tcW w:w="122" w:type="dxa"/>
          </w:tcPr>
          <w:p>
            <w:pPr>
              <w:pStyle w:val="TableParagraph"/>
              <w:rPr>
                <w:sz w:val="16"/>
              </w:rPr>
            </w:pPr>
          </w:p>
        </w:tc>
        <w:tc>
          <w:tcPr>
            <w:tcW w:w="1458" w:type="dxa"/>
            <w:tcBorders>
              <w:top w:val="single" w:sz="6" w:space="0" w:color="000000"/>
            </w:tcBorders>
          </w:tcPr>
          <w:p>
            <w:pPr>
              <w:pStyle w:val="TableParagraph"/>
              <w:spacing w:line="202" w:lineRule="exact" w:before="6"/>
              <w:ind w:right="76"/>
              <w:jc w:val="right"/>
              <w:rPr>
                <w:sz w:val="18"/>
              </w:rPr>
            </w:pPr>
            <w:r>
              <w:rPr>
                <w:spacing w:val="-2"/>
                <w:sz w:val="18"/>
              </w:rPr>
              <w:t>7,894</w:t>
            </w:r>
          </w:p>
        </w:tc>
        <w:tc>
          <w:tcPr>
            <w:tcW w:w="108" w:type="dxa"/>
          </w:tcPr>
          <w:p>
            <w:pPr>
              <w:pStyle w:val="TableParagraph"/>
              <w:rPr>
                <w:sz w:val="16"/>
              </w:rPr>
            </w:pPr>
          </w:p>
        </w:tc>
        <w:tc>
          <w:tcPr>
            <w:tcW w:w="1458" w:type="dxa"/>
            <w:tcBorders>
              <w:top w:val="single" w:sz="6" w:space="0" w:color="000000"/>
            </w:tcBorders>
          </w:tcPr>
          <w:p>
            <w:pPr>
              <w:pStyle w:val="TableParagraph"/>
              <w:spacing w:line="202" w:lineRule="exact" w:before="6"/>
              <w:ind w:right="71"/>
              <w:jc w:val="right"/>
              <w:rPr>
                <w:sz w:val="18"/>
              </w:rPr>
            </w:pPr>
            <w:r>
              <w:rPr>
                <w:spacing w:val="-2"/>
                <w:sz w:val="18"/>
              </w:rPr>
              <w:t>17,781</w:t>
            </w:r>
          </w:p>
        </w:tc>
      </w:tr>
      <w:tr>
        <w:trPr>
          <w:trHeight w:val="228" w:hRule="atLeast"/>
        </w:trPr>
        <w:tc>
          <w:tcPr>
            <w:tcW w:w="5270" w:type="dxa"/>
          </w:tcPr>
          <w:p>
            <w:pPr>
              <w:pStyle w:val="TableParagraph"/>
              <w:spacing w:line="201" w:lineRule="exact" w:before="7"/>
              <w:ind w:left="50"/>
              <w:rPr>
                <w:sz w:val="18"/>
              </w:rPr>
            </w:pPr>
            <w:r>
              <w:rPr>
                <w:sz w:val="18"/>
              </w:rPr>
              <w:t>Less:</w:t>
            </w:r>
            <w:r>
              <w:rPr>
                <w:spacing w:val="-1"/>
                <w:sz w:val="18"/>
              </w:rPr>
              <w:t> </w:t>
            </w:r>
            <w:r>
              <w:rPr>
                <w:sz w:val="18"/>
              </w:rPr>
              <w:t>Net</w:t>
            </w:r>
            <w:r>
              <w:rPr>
                <w:spacing w:val="-1"/>
                <w:sz w:val="18"/>
              </w:rPr>
              <w:t> </w:t>
            </w:r>
            <w:r>
              <w:rPr>
                <w:sz w:val="18"/>
              </w:rPr>
              <w:t>income</w:t>
            </w:r>
            <w:r>
              <w:rPr>
                <w:spacing w:val="-1"/>
                <w:sz w:val="18"/>
              </w:rPr>
              <w:t> </w:t>
            </w:r>
            <w:r>
              <w:rPr>
                <w:sz w:val="18"/>
              </w:rPr>
              <w:t>attributable</w:t>
            </w:r>
            <w:r>
              <w:rPr>
                <w:spacing w:val="-1"/>
                <w:sz w:val="18"/>
              </w:rPr>
              <w:t> </w:t>
            </w:r>
            <w:r>
              <w:rPr>
                <w:sz w:val="18"/>
              </w:rPr>
              <w:t>to</w:t>
            </w:r>
            <w:r>
              <w:rPr>
                <w:spacing w:val="-1"/>
                <w:sz w:val="18"/>
              </w:rPr>
              <w:t> </w:t>
            </w:r>
            <w:r>
              <w:rPr>
                <w:sz w:val="18"/>
              </w:rPr>
              <w:t>noncontrolling</w:t>
            </w:r>
            <w:r>
              <w:rPr>
                <w:spacing w:val="-1"/>
                <w:sz w:val="18"/>
              </w:rPr>
              <w:t> </w:t>
            </w:r>
            <w:r>
              <w:rPr>
                <w:spacing w:val="-2"/>
                <w:sz w:val="18"/>
              </w:rPr>
              <w:t>interests</w:t>
            </w:r>
          </w:p>
        </w:tc>
        <w:tc>
          <w:tcPr>
            <w:tcW w:w="108" w:type="dxa"/>
          </w:tcPr>
          <w:p>
            <w:pPr>
              <w:pStyle w:val="TableParagraph"/>
              <w:rPr>
                <w:sz w:val="16"/>
              </w:rPr>
            </w:pPr>
          </w:p>
        </w:tc>
        <w:tc>
          <w:tcPr>
            <w:tcW w:w="1458" w:type="dxa"/>
            <w:tcBorders>
              <w:bottom w:val="single" w:sz="6" w:space="0" w:color="000000"/>
            </w:tcBorders>
          </w:tcPr>
          <w:p>
            <w:pPr>
              <w:pStyle w:val="TableParagraph"/>
              <w:spacing w:line="201" w:lineRule="exact" w:before="7"/>
              <w:ind w:right="70"/>
              <w:jc w:val="right"/>
              <w:rPr>
                <w:sz w:val="18"/>
              </w:rPr>
            </w:pPr>
            <w:r>
              <w:rPr>
                <w:spacing w:val="-5"/>
                <w:sz w:val="18"/>
              </w:rPr>
              <w:t>11</w:t>
            </w:r>
          </w:p>
        </w:tc>
        <w:tc>
          <w:tcPr>
            <w:tcW w:w="108" w:type="dxa"/>
          </w:tcPr>
          <w:p>
            <w:pPr>
              <w:pStyle w:val="TableParagraph"/>
              <w:rPr>
                <w:sz w:val="16"/>
              </w:rPr>
            </w:pPr>
          </w:p>
        </w:tc>
        <w:tc>
          <w:tcPr>
            <w:tcW w:w="1458" w:type="dxa"/>
            <w:tcBorders>
              <w:bottom w:val="single" w:sz="6" w:space="0" w:color="000000"/>
            </w:tcBorders>
          </w:tcPr>
          <w:p>
            <w:pPr>
              <w:pStyle w:val="TableParagraph"/>
              <w:spacing w:line="201" w:lineRule="exact" w:before="7"/>
              <w:ind w:right="66"/>
              <w:jc w:val="right"/>
              <w:rPr>
                <w:sz w:val="18"/>
              </w:rPr>
            </w:pPr>
            <w:r>
              <w:rPr>
                <w:spacing w:val="-10"/>
                <w:sz w:val="18"/>
              </w:rPr>
              <w:t>6</w:t>
            </w:r>
          </w:p>
        </w:tc>
        <w:tc>
          <w:tcPr>
            <w:tcW w:w="122" w:type="dxa"/>
          </w:tcPr>
          <w:p>
            <w:pPr>
              <w:pStyle w:val="TableParagraph"/>
              <w:rPr>
                <w:sz w:val="16"/>
              </w:rPr>
            </w:pPr>
          </w:p>
        </w:tc>
        <w:tc>
          <w:tcPr>
            <w:tcW w:w="1458" w:type="dxa"/>
            <w:tcBorders>
              <w:bottom w:val="single" w:sz="6" w:space="0" w:color="000000"/>
            </w:tcBorders>
          </w:tcPr>
          <w:p>
            <w:pPr>
              <w:pStyle w:val="TableParagraph"/>
              <w:spacing w:line="201" w:lineRule="exact" w:before="7"/>
              <w:ind w:right="76"/>
              <w:jc w:val="right"/>
              <w:rPr>
                <w:sz w:val="18"/>
              </w:rPr>
            </w:pPr>
            <w:r>
              <w:rPr>
                <w:spacing w:val="-5"/>
                <w:sz w:val="18"/>
              </w:rPr>
              <w:t>24</w:t>
            </w:r>
          </w:p>
        </w:tc>
        <w:tc>
          <w:tcPr>
            <w:tcW w:w="108" w:type="dxa"/>
          </w:tcPr>
          <w:p>
            <w:pPr>
              <w:pStyle w:val="TableParagraph"/>
              <w:rPr>
                <w:sz w:val="16"/>
              </w:rPr>
            </w:pPr>
          </w:p>
        </w:tc>
        <w:tc>
          <w:tcPr>
            <w:tcW w:w="1458" w:type="dxa"/>
            <w:tcBorders>
              <w:bottom w:val="single" w:sz="6" w:space="0" w:color="000000"/>
            </w:tcBorders>
          </w:tcPr>
          <w:p>
            <w:pPr>
              <w:pStyle w:val="TableParagraph"/>
              <w:spacing w:line="201" w:lineRule="exact" w:before="7"/>
              <w:ind w:right="71"/>
              <w:jc w:val="right"/>
              <w:rPr>
                <w:sz w:val="18"/>
              </w:rPr>
            </w:pPr>
            <w:r>
              <w:rPr>
                <w:spacing w:val="-5"/>
                <w:sz w:val="18"/>
              </w:rPr>
              <w:t>12</w:t>
            </w:r>
          </w:p>
        </w:tc>
      </w:tr>
      <w:tr>
        <w:trPr>
          <w:trHeight w:val="246" w:hRule="atLeast"/>
        </w:trPr>
        <w:tc>
          <w:tcPr>
            <w:tcW w:w="5270" w:type="dxa"/>
          </w:tcPr>
          <w:p>
            <w:pPr>
              <w:pStyle w:val="TableParagraph"/>
              <w:spacing w:line="193" w:lineRule="exact" w:before="33"/>
              <w:ind w:left="50"/>
              <w:rPr>
                <w:sz w:val="18"/>
              </w:rPr>
            </w:pPr>
            <w:r>
              <w:rPr>
                <w:sz w:val="18"/>
              </w:rPr>
              <w:t>Net</w:t>
            </w:r>
            <w:r>
              <w:rPr>
                <w:spacing w:val="-1"/>
                <w:sz w:val="18"/>
              </w:rPr>
              <w:t> </w:t>
            </w:r>
            <w:r>
              <w:rPr>
                <w:sz w:val="18"/>
              </w:rPr>
              <w:t>income</w:t>
            </w:r>
            <w:r>
              <w:rPr>
                <w:spacing w:val="-1"/>
                <w:sz w:val="18"/>
              </w:rPr>
              <w:t> </w:t>
            </w:r>
            <w:r>
              <w:rPr>
                <w:sz w:val="18"/>
              </w:rPr>
              <w:t>attributable</w:t>
            </w:r>
            <w:r>
              <w:rPr>
                <w:spacing w:val="-1"/>
                <w:sz w:val="18"/>
              </w:rPr>
              <w:t> </w:t>
            </w:r>
            <w:r>
              <w:rPr>
                <w:sz w:val="18"/>
              </w:rPr>
              <w:t>to</w:t>
            </w:r>
            <w:r>
              <w:rPr>
                <w:spacing w:val="-1"/>
                <w:sz w:val="18"/>
              </w:rPr>
              <w:t> </w:t>
            </w:r>
            <w:r>
              <w:rPr>
                <w:sz w:val="18"/>
              </w:rPr>
              <w:t>Pfizer</w:t>
            </w:r>
            <w:r>
              <w:rPr>
                <w:spacing w:val="-1"/>
                <w:sz w:val="18"/>
              </w:rPr>
              <w:t> </w:t>
            </w:r>
            <w:r>
              <w:rPr>
                <w:sz w:val="18"/>
              </w:rPr>
              <w:t>Inc.</w:t>
            </w:r>
            <w:r>
              <w:rPr>
                <w:spacing w:val="-1"/>
                <w:sz w:val="18"/>
              </w:rPr>
              <w:t> </w:t>
            </w:r>
            <w:r>
              <w:rPr>
                <w:sz w:val="18"/>
              </w:rPr>
              <w:t>common</w:t>
            </w:r>
            <w:r>
              <w:rPr>
                <w:spacing w:val="-1"/>
                <w:sz w:val="18"/>
              </w:rPr>
              <w:t> </w:t>
            </w:r>
            <w:r>
              <w:rPr>
                <w:spacing w:val="-2"/>
                <w:sz w:val="18"/>
              </w:rPr>
              <w:t>shareholders</w:t>
            </w:r>
          </w:p>
        </w:tc>
        <w:tc>
          <w:tcPr>
            <w:tcW w:w="108" w:type="dxa"/>
          </w:tcPr>
          <w:p>
            <w:pPr>
              <w:pStyle w:val="TableParagraph"/>
              <w:rPr>
                <w:sz w:val="16"/>
              </w:rPr>
            </w:pPr>
          </w:p>
        </w:tc>
        <w:tc>
          <w:tcPr>
            <w:tcW w:w="1458" w:type="dxa"/>
            <w:tcBorders>
              <w:top w:val="single" w:sz="6" w:space="0" w:color="000000"/>
              <w:bottom w:val="double" w:sz="6" w:space="0" w:color="000000"/>
            </w:tcBorders>
          </w:tcPr>
          <w:p>
            <w:pPr>
              <w:pStyle w:val="TableParagraph"/>
              <w:tabs>
                <w:tab w:pos="961" w:val="left" w:leader="none"/>
              </w:tabs>
              <w:spacing w:before="6"/>
              <w:ind w:right="70"/>
              <w:jc w:val="right"/>
              <w:rPr>
                <w:sz w:val="18"/>
              </w:rPr>
            </w:pPr>
            <w:r>
              <w:rPr>
                <w:spacing w:val="-10"/>
                <w:sz w:val="18"/>
              </w:rPr>
              <w:t>$</w:t>
            </w:r>
            <w:r>
              <w:rPr>
                <w:sz w:val="18"/>
              </w:rPr>
              <w:tab/>
            </w:r>
            <w:r>
              <w:rPr>
                <w:spacing w:val="-2"/>
                <w:sz w:val="18"/>
              </w:rPr>
              <w:t>2,327</w:t>
            </w:r>
          </w:p>
        </w:tc>
        <w:tc>
          <w:tcPr>
            <w:tcW w:w="108" w:type="dxa"/>
          </w:tcPr>
          <w:p>
            <w:pPr>
              <w:pStyle w:val="TableParagraph"/>
              <w:rPr>
                <w:sz w:val="16"/>
              </w:rPr>
            </w:pPr>
          </w:p>
        </w:tc>
        <w:tc>
          <w:tcPr>
            <w:tcW w:w="1458" w:type="dxa"/>
            <w:tcBorders>
              <w:top w:val="single" w:sz="6" w:space="0" w:color="000000"/>
              <w:bottom w:val="double" w:sz="6" w:space="0" w:color="000000"/>
            </w:tcBorders>
          </w:tcPr>
          <w:p>
            <w:pPr>
              <w:pStyle w:val="TableParagraph"/>
              <w:tabs>
                <w:tab w:pos="961" w:val="left" w:leader="none"/>
              </w:tabs>
              <w:spacing w:before="6"/>
              <w:ind w:right="66"/>
              <w:jc w:val="right"/>
              <w:rPr>
                <w:sz w:val="18"/>
              </w:rPr>
            </w:pPr>
            <w:r>
              <w:rPr>
                <w:spacing w:val="-10"/>
                <w:sz w:val="18"/>
              </w:rPr>
              <w:t>$</w:t>
            </w:r>
            <w:r>
              <w:rPr>
                <w:sz w:val="18"/>
              </w:rPr>
              <w:tab/>
            </w:r>
            <w:r>
              <w:rPr>
                <w:spacing w:val="-2"/>
                <w:sz w:val="18"/>
              </w:rPr>
              <w:t>9,906</w:t>
            </w:r>
          </w:p>
        </w:tc>
        <w:tc>
          <w:tcPr>
            <w:tcW w:w="122" w:type="dxa"/>
          </w:tcPr>
          <w:p>
            <w:pPr>
              <w:pStyle w:val="TableParagraph"/>
              <w:rPr>
                <w:sz w:val="16"/>
              </w:rPr>
            </w:pPr>
          </w:p>
        </w:tc>
        <w:tc>
          <w:tcPr>
            <w:tcW w:w="1458" w:type="dxa"/>
            <w:tcBorders>
              <w:top w:val="single" w:sz="6" w:space="0" w:color="000000"/>
              <w:bottom w:val="double" w:sz="6" w:space="0" w:color="000000"/>
            </w:tcBorders>
          </w:tcPr>
          <w:p>
            <w:pPr>
              <w:pStyle w:val="TableParagraph"/>
              <w:tabs>
                <w:tab w:pos="974" w:val="left" w:leader="none"/>
              </w:tabs>
              <w:spacing w:before="6"/>
              <w:ind w:left="13"/>
              <w:rPr>
                <w:sz w:val="18"/>
              </w:rPr>
            </w:pPr>
            <w:r>
              <w:rPr>
                <w:spacing w:val="-10"/>
                <w:sz w:val="18"/>
              </w:rPr>
              <w:t>$</w:t>
            </w:r>
            <w:r>
              <w:rPr>
                <w:sz w:val="18"/>
              </w:rPr>
              <w:tab/>
            </w:r>
            <w:r>
              <w:rPr>
                <w:spacing w:val="-2"/>
                <w:sz w:val="18"/>
              </w:rPr>
              <w:t>7,870</w:t>
            </w:r>
          </w:p>
        </w:tc>
        <w:tc>
          <w:tcPr>
            <w:tcW w:w="108" w:type="dxa"/>
          </w:tcPr>
          <w:p>
            <w:pPr>
              <w:pStyle w:val="TableParagraph"/>
              <w:rPr>
                <w:sz w:val="16"/>
              </w:rPr>
            </w:pPr>
          </w:p>
        </w:tc>
        <w:tc>
          <w:tcPr>
            <w:tcW w:w="1458" w:type="dxa"/>
            <w:tcBorders>
              <w:top w:val="single" w:sz="6" w:space="0" w:color="000000"/>
              <w:bottom w:val="double" w:sz="6" w:space="0" w:color="000000"/>
            </w:tcBorders>
          </w:tcPr>
          <w:p>
            <w:pPr>
              <w:pStyle w:val="TableParagraph"/>
              <w:tabs>
                <w:tab w:pos="871" w:val="left" w:leader="none"/>
              </w:tabs>
              <w:spacing w:before="6"/>
              <w:ind w:right="71"/>
              <w:jc w:val="right"/>
              <w:rPr>
                <w:sz w:val="18"/>
              </w:rPr>
            </w:pPr>
            <w:r>
              <w:rPr>
                <w:spacing w:val="-10"/>
                <w:sz w:val="18"/>
              </w:rPr>
              <w:t>$</w:t>
            </w:r>
            <w:r>
              <w:rPr>
                <w:sz w:val="18"/>
              </w:rPr>
              <w:tab/>
            </w:r>
            <w:r>
              <w:rPr>
                <w:spacing w:val="-2"/>
                <w:sz w:val="18"/>
              </w:rPr>
              <w:t>17,769</w:t>
            </w:r>
          </w:p>
        </w:tc>
      </w:tr>
      <w:tr>
        <w:trPr>
          <w:trHeight w:val="245" w:hRule="atLeast"/>
        </w:trPr>
        <w:tc>
          <w:tcPr>
            <w:tcW w:w="5270" w:type="dxa"/>
          </w:tcPr>
          <w:p>
            <w:pPr>
              <w:pStyle w:val="TableParagraph"/>
              <w:spacing w:line="187" w:lineRule="exact" w:before="39"/>
              <w:ind w:left="50"/>
              <w:rPr>
                <w:sz w:val="18"/>
              </w:rPr>
            </w:pPr>
            <w:r>
              <w:rPr>
                <w:sz w:val="18"/>
                <w:u w:val="single"/>
              </w:rPr>
              <w:t>Earnings</w:t>
            </w:r>
            <w:r>
              <w:rPr>
                <w:spacing w:val="-1"/>
                <w:sz w:val="18"/>
                <w:u w:val="single"/>
              </w:rPr>
              <w:t> </w:t>
            </w:r>
            <w:r>
              <w:rPr>
                <w:sz w:val="18"/>
                <w:u w:val="single"/>
              </w:rPr>
              <w:t>per</w:t>
            </w:r>
            <w:r>
              <w:rPr>
                <w:spacing w:val="-1"/>
                <w:sz w:val="18"/>
                <w:u w:val="single"/>
              </w:rPr>
              <w:t> </w:t>
            </w:r>
            <w:r>
              <w:rPr>
                <w:sz w:val="18"/>
                <w:u w:val="single"/>
              </w:rPr>
              <w:t>common</w:t>
            </w:r>
            <w:r>
              <w:rPr>
                <w:spacing w:val="-1"/>
                <w:sz w:val="18"/>
                <w:u w:val="single"/>
              </w:rPr>
              <w:t> </w:t>
            </w:r>
            <w:r>
              <w:rPr>
                <w:spacing w:val="-2"/>
                <w:sz w:val="18"/>
                <w:u w:val="single"/>
              </w:rPr>
              <w:t>share––basic</w:t>
            </w:r>
            <w:r>
              <w:rPr>
                <w:spacing w:val="-2"/>
                <w:sz w:val="18"/>
              </w:rPr>
              <w:t>:</w:t>
            </w:r>
          </w:p>
        </w:tc>
        <w:tc>
          <w:tcPr>
            <w:tcW w:w="108" w:type="dxa"/>
          </w:tcPr>
          <w:p>
            <w:pPr>
              <w:pStyle w:val="TableParagraph"/>
              <w:rPr>
                <w:sz w:val="16"/>
              </w:rPr>
            </w:pPr>
          </w:p>
        </w:tc>
        <w:tc>
          <w:tcPr>
            <w:tcW w:w="1458" w:type="dxa"/>
            <w:tcBorders>
              <w:top w:val="double" w:sz="6" w:space="0" w:color="000000"/>
            </w:tcBorders>
          </w:tcPr>
          <w:p>
            <w:pPr>
              <w:pStyle w:val="TableParagraph"/>
              <w:rPr>
                <w:sz w:val="16"/>
              </w:rPr>
            </w:pPr>
          </w:p>
        </w:tc>
        <w:tc>
          <w:tcPr>
            <w:tcW w:w="108" w:type="dxa"/>
          </w:tcPr>
          <w:p>
            <w:pPr>
              <w:pStyle w:val="TableParagraph"/>
              <w:rPr>
                <w:sz w:val="16"/>
              </w:rPr>
            </w:pPr>
          </w:p>
        </w:tc>
        <w:tc>
          <w:tcPr>
            <w:tcW w:w="1458" w:type="dxa"/>
            <w:tcBorders>
              <w:top w:val="double" w:sz="6" w:space="0" w:color="000000"/>
            </w:tcBorders>
          </w:tcPr>
          <w:p>
            <w:pPr>
              <w:pStyle w:val="TableParagraph"/>
              <w:rPr>
                <w:sz w:val="16"/>
              </w:rPr>
            </w:pPr>
          </w:p>
        </w:tc>
        <w:tc>
          <w:tcPr>
            <w:tcW w:w="122" w:type="dxa"/>
          </w:tcPr>
          <w:p>
            <w:pPr>
              <w:pStyle w:val="TableParagraph"/>
              <w:rPr>
                <w:sz w:val="16"/>
              </w:rPr>
            </w:pPr>
          </w:p>
        </w:tc>
        <w:tc>
          <w:tcPr>
            <w:tcW w:w="1458" w:type="dxa"/>
            <w:tcBorders>
              <w:top w:val="double" w:sz="6" w:space="0" w:color="000000"/>
            </w:tcBorders>
          </w:tcPr>
          <w:p>
            <w:pPr>
              <w:pStyle w:val="TableParagraph"/>
              <w:rPr>
                <w:sz w:val="16"/>
              </w:rPr>
            </w:pPr>
          </w:p>
        </w:tc>
        <w:tc>
          <w:tcPr>
            <w:tcW w:w="108" w:type="dxa"/>
          </w:tcPr>
          <w:p>
            <w:pPr>
              <w:pStyle w:val="TableParagraph"/>
              <w:rPr>
                <w:sz w:val="16"/>
              </w:rPr>
            </w:pPr>
          </w:p>
        </w:tc>
        <w:tc>
          <w:tcPr>
            <w:tcW w:w="1458" w:type="dxa"/>
            <w:tcBorders>
              <w:top w:val="double" w:sz="6" w:space="0" w:color="000000"/>
            </w:tcBorders>
          </w:tcPr>
          <w:p>
            <w:pPr>
              <w:pStyle w:val="TableParagraph"/>
              <w:rPr>
                <w:sz w:val="16"/>
              </w:rPr>
            </w:pPr>
          </w:p>
        </w:tc>
      </w:tr>
      <w:tr>
        <w:trPr>
          <w:trHeight w:val="205" w:hRule="atLeast"/>
        </w:trPr>
        <w:tc>
          <w:tcPr>
            <w:tcW w:w="5270" w:type="dxa"/>
          </w:tcPr>
          <w:p>
            <w:pPr>
              <w:pStyle w:val="TableParagraph"/>
              <w:spacing w:line="163" w:lineRule="exact" w:before="22"/>
              <w:ind w:right="74"/>
              <w:jc w:val="right"/>
              <w:rPr>
                <w:sz w:val="18"/>
              </w:rPr>
            </w:pPr>
            <w:r>
              <w:rPr>
                <w:sz w:val="18"/>
              </w:rPr>
              <w:t>Income</w:t>
            </w:r>
            <w:r>
              <w:rPr>
                <w:spacing w:val="-1"/>
                <w:sz w:val="18"/>
              </w:rPr>
              <w:t> </w:t>
            </w:r>
            <w:r>
              <w:rPr>
                <w:sz w:val="18"/>
              </w:rPr>
              <w:t>from</w:t>
            </w:r>
            <w:r>
              <w:rPr>
                <w:spacing w:val="-1"/>
                <w:sz w:val="18"/>
              </w:rPr>
              <w:t> </w:t>
            </w:r>
            <w:r>
              <w:rPr>
                <w:sz w:val="18"/>
              </w:rPr>
              <w:t>continuing</w:t>
            </w:r>
            <w:r>
              <w:rPr>
                <w:spacing w:val="-1"/>
                <w:sz w:val="18"/>
              </w:rPr>
              <w:t> </w:t>
            </w:r>
            <w:r>
              <w:rPr>
                <w:sz w:val="18"/>
              </w:rPr>
              <w:t>operations</w:t>
            </w:r>
            <w:r>
              <w:rPr>
                <w:spacing w:val="-1"/>
                <w:sz w:val="18"/>
              </w:rPr>
              <w:t> </w:t>
            </w:r>
            <w:r>
              <w:rPr>
                <w:sz w:val="18"/>
              </w:rPr>
              <w:t>attributable</w:t>
            </w:r>
            <w:r>
              <w:rPr>
                <w:spacing w:val="-1"/>
                <w:sz w:val="18"/>
              </w:rPr>
              <w:t> </w:t>
            </w:r>
            <w:r>
              <w:rPr>
                <w:sz w:val="18"/>
              </w:rPr>
              <w:t>to</w:t>
            </w:r>
            <w:r>
              <w:rPr>
                <w:spacing w:val="-1"/>
                <w:sz w:val="18"/>
              </w:rPr>
              <w:t> </w:t>
            </w:r>
            <w:r>
              <w:rPr>
                <w:sz w:val="18"/>
              </w:rPr>
              <w:t>Pfizer</w:t>
            </w:r>
            <w:r>
              <w:rPr>
                <w:spacing w:val="-1"/>
                <w:sz w:val="18"/>
              </w:rPr>
              <w:t> </w:t>
            </w:r>
            <w:r>
              <w:rPr>
                <w:sz w:val="18"/>
              </w:rPr>
              <w:t>Inc.</w:t>
            </w:r>
            <w:r>
              <w:rPr>
                <w:spacing w:val="-1"/>
                <w:sz w:val="18"/>
              </w:rPr>
              <w:t> </w:t>
            </w:r>
            <w:r>
              <w:rPr>
                <w:spacing w:val="-2"/>
                <w:sz w:val="18"/>
              </w:rPr>
              <w:t>common</w:t>
            </w:r>
          </w:p>
        </w:tc>
        <w:tc>
          <w:tcPr>
            <w:tcW w:w="108" w:type="dxa"/>
          </w:tcPr>
          <w:p>
            <w:pPr>
              <w:pStyle w:val="TableParagraph"/>
              <w:rPr>
                <w:sz w:val="14"/>
              </w:rPr>
            </w:pPr>
          </w:p>
        </w:tc>
        <w:tc>
          <w:tcPr>
            <w:tcW w:w="1458" w:type="dxa"/>
          </w:tcPr>
          <w:p>
            <w:pPr>
              <w:pStyle w:val="TableParagraph"/>
              <w:rPr>
                <w:sz w:val="14"/>
              </w:rPr>
            </w:pPr>
          </w:p>
        </w:tc>
        <w:tc>
          <w:tcPr>
            <w:tcW w:w="108" w:type="dxa"/>
          </w:tcPr>
          <w:p>
            <w:pPr>
              <w:pStyle w:val="TableParagraph"/>
              <w:rPr>
                <w:sz w:val="14"/>
              </w:rPr>
            </w:pPr>
          </w:p>
        </w:tc>
        <w:tc>
          <w:tcPr>
            <w:tcW w:w="1458" w:type="dxa"/>
          </w:tcPr>
          <w:p>
            <w:pPr>
              <w:pStyle w:val="TableParagraph"/>
              <w:rPr>
                <w:sz w:val="14"/>
              </w:rPr>
            </w:pPr>
          </w:p>
        </w:tc>
        <w:tc>
          <w:tcPr>
            <w:tcW w:w="122" w:type="dxa"/>
          </w:tcPr>
          <w:p>
            <w:pPr>
              <w:pStyle w:val="TableParagraph"/>
              <w:rPr>
                <w:sz w:val="14"/>
              </w:rPr>
            </w:pPr>
          </w:p>
        </w:tc>
        <w:tc>
          <w:tcPr>
            <w:tcW w:w="1458" w:type="dxa"/>
          </w:tcPr>
          <w:p>
            <w:pPr>
              <w:pStyle w:val="TableParagraph"/>
              <w:rPr>
                <w:sz w:val="14"/>
              </w:rPr>
            </w:pPr>
          </w:p>
        </w:tc>
        <w:tc>
          <w:tcPr>
            <w:tcW w:w="108" w:type="dxa"/>
          </w:tcPr>
          <w:p>
            <w:pPr>
              <w:pStyle w:val="TableParagraph"/>
              <w:rPr>
                <w:sz w:val="14"/>
              </w:rPr>
            </w:pPr>
          </w:p>
        </w:tc>
        <w:tc>
          <w:tcPr>
            <w:tcW w:w="1458" w:type="dxa"/>
          </w:tcPr>
          <w:p>
            <w:pPr>
              <w:pStyle w:val="TableParagraph"/>
              <w:rPr>
                <w:sz w:val="14"/>
              </w:rPr>
            </w:pPr>
          </w:p>
        </w:tc>
      </w:tr>
      <w:tr>
        <w:trPr>
          <w:trHeight w:val="227" w:hRule="atLeast"/>
        </w:trPr>
        <w:tc>
          <w:tcPr>
            <w:tcW w:w="5378" w:type="dxa"/>
            <w:gridSpan w:val="2"/>
          </w:tcPr>
          <w:p>
            <w:pPr>
              <w:pStyle w:val="TableParagraph"/>
              <w:spacing w:line="199" w:lineRule="exact"/>
              <w:ind w:left="211"/>
              <w:rPr>
                <w:sz w:val="18"/>
              </w:rPr>
            </w:pPr>
            <w:r>
              <w:rPr>
                <w:spacing w:val="-2"/>
                <w:sz w:val="18"/>
              </w:rPr>
              <w:t>shareholders</w:t>
            </w:r>
          </w:p>
        </w:tc>
        <w:tc>
          <w:tcPr>
            <w:tcW w:w="1458" w:type="dxa"/>
          </w:tcPr>
          <w:p>
            <w:pPr>
              <w:pStyle w:val="TableParagraph"/>
              <w:tabs>
                <w:tab w:pos="1051" w:val="left" w:leader="none"/>
              </w:tabs>
              <w:spacing w:line="199" w:lineRule="exact"/>
              <w:ind w:right="70"/>
              <w:jc w:val="right"/>
              <w:rPr>
                <w:sz w:val="18"/>
              </w:rPr>
            </w:pPr>
            <w:r>
              <w:rPr>
                <w:spacing w:val="-10"/>
                <w:sz w:val="18"/>
              </w:rPr>
              <w:t>$</w:t>
            </w:r>
            <w:r>
              <w:rPr>
                <w:sz w:val="18"/>
              </w:rPr>
              <w:tab/>
            </w:r>
            <w:r>
              <w:rPr>
                <w:spacing w:val="-4"/>
                <w:sz w:val="18"/>
              </w:rPr>
              <w:t>0.41</w:t>
            </w:r>
          </w:p>
        </w:tc>
        <w:tc>
          <w:tcPr>
            <w:tcW w:w="108" w:type="dxa"/>
          </w:tcPr>
          <w:p>
            <w:pPr>
              <w:pStyle w:val="TableParagraph"/>
              <w:rPr>
                <w:sz w:val="16"/>
              </w:rPr>
            </w:pPr>
          </w:p>
        </w:tc>
        <w:tc>
          <w:tcPr>
            <w:tcW w:w="1458" w:type="dxa"/>
          </w:tcPr>
          <w:p>
            <w:pPr>
              <w:pStyle w:val="TableParagraph"/>
              <w:tabs>
                <w:tab w:pos="1051" w:val="left" w:leader="none"/>
              </w:tabs>
              <w:spacing w:line="199" w:lineRule="exact"/>
              <w:ind w:right="66"/>
              <w:jc w:val="right"/>
              <w:rPr>
                <w:sz w:val="18"/>
              </w:rPr>
            </w:pPr>
            <w:r>
              <w:rPr>
                <w:spacing w:val="-10"/>
                <w:sz w:val="18"/>
              </w:rPr>
              <w:t>$</w:t>
            </w:r>
            <w:r>
              <w:rPr>
                <w:sz w:val="18"/>
              </w:rPr>
              <w:tab/>
            </w:r>
            <w:r>
              <w:rPr>
                <w:spacing w:val="-4"/>
                <w:sz w:val="18"/>
              </w:rPr>
              <w:t>1.76</w:t>
            </w:r>
          </w:p>
        </w:tc>
        <w:tc>
          <w:tcPr>
            <w:tcW w:w="122" w:type="dxa"/>
          </w:tcPr>
          <w:p>
            <w:pPr>
              <w:pStyle w:val="TableParagraph"/>
              <w:rPr>
                <w:sz w:val="16"/>
              </w:rPr>
            </w:pPr>
          </w:p>
        </w:tc>
        <w:tc>
          <w:tcPr>
            <w:tcW w:w="1458" w:type="dxa"/>
          </w:tcPr>
          <w:p>
            <w:pPr>
              <w:pStyle w:val="TableParagraph"/>
              <w:tabs>
                <w:tab w:pos="1064" w:val="left" w:leader="none"/>
              </w:tabs>
              <w:spacing w:line="199" w:lineRule="exact"/>
              <w:ind w:left="13"/>
              <w:rPr>
                <w:sz w:val="18"/>
              </w:rPr>
            </w:pPr>
            <w:r>
              <w:rPr>
                <w:spacing w:val="-10"/>
                <w:sz w:val="18"/>
              </w:rPr>
              <w:t>$</w:t>
            </w:r>
            <w:r>
              <w:rPr>
                <w:sz w:val="18"/>
              </w:rPr>
              <w:tab/>
            </w:r>
            <w:r>
              <w:rPr>
                <w:spacing w:val="-4"/>
                <w:sz w:val="18"/>
              </w:rPr>
              <w:t>1.40</w:t>
            </w:r>
          </w:p>
        </w:tc>
        <w:tc>
          <w:tcPr>
            <w:tcW w:w="108" w:type="dxa"/>
          </w:tcPr>
          <w:p>
            <w:pPr>
              <w:pStyle w:val="TableParagraph"/>
              <w:rPr>
                <w:sz w:val="16"/>
              </w:rPr>
            </w:pPr>
          </w:p>
        </w:tc>
        <w:tc>
          <w:tcPr>
            <w:tcW w:w="1458" w:type="dxa"/>
          </w:tcPr>
          <w:p>
            <w:pPr>
              <w:pStyle w:val="TableParagraph"/>
              <w:tabs>
                <w:tab w:pos="1051" w:val="left" w:leader="none"/>
              </w:tabs>
              <w:spacing w:line="199" w:lineRule="exact"/>
              <w:ind w:right="71"/>
              <w:jc w:val="right"/>
              <w:rPr>
                <w:sz w:val="18"/>
              </w:rPr>
            </w:pPr>
            <w:r>
              <w:rPr>
                <w:spacing w:val="-10"/>
                <w:sz w:val="18"/>
              </w:rPr>
              <w:t>$</w:t>
            </w:r>
            <w:r>
              <w:rPr>
                <w:sz w:val="18"/>
              </w:rPr>
              <w:tab/>
            </w:r>
            <w:r>
              <w:rPr>
                <w:spacing w:val="-4"/>
                <w:sz w:val="18"/>
              </w:rPr>
              <w:t>3.17</w:t>
            </w:r>
          </w:p>
        </w:tc>
      </w:tr>
      <w:tr>
        <w:trPr>
          <w:trHeight w:val="255" w:hRule="atLeast"/>
        </w:trPr>
        <w:tc>
          <w:tcPr>
            <w:tcW w:w="5378" w:type="dxa"/>
            <w:gridSpan w:val="2"/>
          </w:tcPr>
          <w:p>
            <w:pPr>
              <w:pStyle w:val="TableParagraph"/>
              <w:spacing w:before="21"/>
              <w:ind w:left="130"/>
              <w:rPr>
                <w:sz w:val="18"/>
              </w:rPr>
            </w:pPr>
            <w:r>
              <w:rPr>
                <w:sz w:val="18"/>
              </w:rPr>
              <w:t>Discontinued</w:t>
            </w:r>
            <w:r>
              <w:rPr>
                <w:spacing w:val="-1"/>
                <w:sz w:val="18"/>
              </w:rPr>
              <w:t> </w:t>
            </w:r>
            <w:r>
              <w:rPr>
                <w:sz w:val="18"/>
              </w:rPr>
              <w:t>operations––net</w:t>
            </w:r>
            <w:r>
              <w:rPr>
                <w:spacing w:val="-1"/>
                <w:sz w:val="18"/>
              </w:rPr>
              <w:t> </w:t>
            </w:r>
            <w:r>
              <w:rPr>
                <w:sz w:val="18"/>
              </w:rPr>
              <w:t>of</w:t>
            </w:r>
            <w:r>
              <w:rPr>
                <w:spacing w:val="-1"/>
                <w:sz w:val="18"/>
              </w:rPr>
              <w:t> </w:t>
            </w:r>
            <w:r>
              <w:rPr>
                <w:spacing w:val="-5"/>
                <w:sz w:val="18"/>
              </w:rPr>
              <w:t>tax</w:t>
            </w:r>
          </w:p>
        </w:tc>
        <w:tc>
          <w:tcPr>
            <w:tcW w:w="1458" w:type="dxa"/>
            <w:tcBorders>
              <w:bottom w:val="single" w:sz="6" w:space="0" w:color="000000"/>
            </w:tcBorders>
          </w:tcPr>
          <w:p>
            <w:pPr>
              <w:pStyle w:val="TableParagraph"/>
              <w:spacing w:line="201" w:lineRule="exact" w:before="34"/>
              <w:ind w:right="70"/>
              <w:jc w:val="right"/>
              <w:rPr>
                <w:sz w:val="18"/>
              </w:rPr>
            </w:pPr>
            <w:r>
              <w:rPr>
                <w:spacing w:val="-10"/>
                <w:sz w:val="18"/>
              </w:rPr>
              <w:t>—</w:t>
            </w:r>
          </w:p>
        </w:tc>
        <w:tc>
          <w:tcPr>
            <w:tcW w:w="108" w:type="dxa"/>
          </w:tcPr>
          <w:p>
            <w:pPr>
              <w:pStyle w:val="TableParagraph"/>
              <w:rPr>
                <w:sz w:val="16"/>
              </w:rPr>
            </w:pPr>
          </w:p>
        </w:tc>
        <w:tc>
          <w:tcPr>
            <w:tcW w:w="1458" w:type="dxa"/>
            <w:tcBorders>
              <w:bottom w:val="single" w:sz="6" w:space="0" w:color="000000"/>
            </w:tcBorders>
          </w:tcPr>
          <w:p>
            <w:pPr>
              <w:pStyle w:val="TableParagraph"/>
              <w:spacing w:line="201" w:lineRule="exact" w:before="34"/>
              <w:ind w:right="66"/>
              <w:jc w:val="right"/>
              <w:rPr>
                <w:sz w:val="18"/>
              </w:rPr>
            </w:pPr>
            <w:r>
              <w:rPr>
                <w:spacing w:val="-4"/>
                <w:sz w:val="18"/>
              </w:rPr>
              <w:t>0.01</w:t>
            </w:r>
          </w:p>
        </w:tc>
        <w:tc>
          <w:tcPr>
            <w:tcW w:w="122" w:type="dxa"/>
          </w:tcPr>
          <w:p>
            <w:pPr>
              <w:pStyle w:val="TableParagraph"/>
              <w:rPr>
                <w:sz w:val="16"/>
              </w:rPr>
            </w:pPr>
          </w:p>
        </w:tc>
        <w:tc>
          <w:tcPr>
            <w:tcW w:w="1458" w:type="dxa"/>
            <w:tcBorders>
              <w:bottom w:val="single" w:sz="6" w:space="0" w:color="000000"/>
            </w:tcBorders>
          </w:tcPr>
          <w:p>
            <w:pPr>
              <w:pStyle w:val="TableParagraph"/>
              <w:spacing w:line="201" w:lineRule="exact" w:before="34"/>
              <w:ind w:right="76"/>
              <w:jc w:val="right"/>
              <w:rPr>
                <w:sz w:val="18"/>
              </w:rPr>
            </w:pPr>
            <w:r>
              <w:rPr>
                <w:spacing w:val="-10"/>
                <w:sz w:val="18"/>
              </w:rPr>
              <w:t>—</w:t>
            </w:r>
          </w:p>
        </w:tc>
        <w:tc>
          <w:tcPr>
            <w:tcW w:w="108" w:type="dxa"/>
          </w:tcPr>
          <w:p>
            <w:pPr>
              <w:pStyle w:val="TableParagraph"/>
              <w:rPr>
                <w:sz w:val="16"/>
              </w:rPr>
            </w:pPr>
          </w:p>
        </w:tc>
        <w:tc>
          <w:tcPr>
            <w:tcW w:w="1458" w:type="dxa"/>
            <w:tcBorders>
              <w:bottom w:val="single" w:sz="6" w:space="0" w:color="000000"/>
            </w:tcBorders>
          </w:tcPr>
          <w:p>
            <w:pPr>
              <w:pStyle w:val="TableParagraph"/>
              <w:spacing w:line="201" w:lineRule="exact" w:before="34"/>
              <w:ind w:right="71"/>
              <w:jc w:val="right"/>
              <w:rPr>
                <w:sz w:val="18"/>
              </w:rPr>
            </w:pPr>
            <w:r>
              <w:rPr>
                <w:spacing w:val="-10"/>
                <w:sz w:val="18"/>
              </w:rPr>
              <w:t>—</w:t>
            </w:r>
          </w:p>
        </w:tc>
      </w:tr>
      <w:tr>
        <w:trPr>
          <w:trHeight w:val="233" w:hRule="atLeast"/>
        </w:trPr>
        <w:tc>
          <w:tcPr>
            <w:tcW w:w="5378" w:type="dxa"/>
            <w:gridSpan w:val="2"/>
          </w:tcPr>
          <w:p>
            <w:pPr>
              <w:pStyle w:val="TableParagraph"/>
              <w:spacing w:line="180" w:lineRule="exact" w:before="33"/>
              <w:ind w:left="50"/>
              <w:rPr>
                <w:sz w:val="18"/>
              </w:rPr>
            </w:pPr>
            <w:r>
              <w:rPr>
                <w:sz w:val="18"/>
              </w:rPr>
              <w:t>Net</w:t>
            </w:r>
            <w:r>
              <w:rPr>
                <w:spacing w:val="-1"/>
                <w:sz w:val="18"/>
              </w:rPr>
              <w:t> </w:t>
            </w:r>
            <w:r>
              <w:rPr>
                <w:sz w:val="18"/>
              </w:rPr>
              <w:t>income</w:t>
            </w:r>
            <w:r>
              <w:rPr>
                <w:spacing w:val="-1"/>
                <w:sz w:val="18"/>
              </w:rPr>
              <w:t> </w:t>
            </w:r>
            <w:r>
              <w:rPr>
                <w:sz w:val="18"/>
              </w:rPr>
              <w:t>attributable</w:t>
            </w:r>
            <w:r>
              <w:rPr>
                <w:spacing w:val="-1"/>
                <w:sz w:val="18"/>
              </w:rPr>
              <w:t> </w:t>
            </w:r>
            <w:r>
              <w:rPr>
                <w:sz w:val="18"/>
              </w:rPr>
              <w:t>to</w:t>
            </w:r>
            <w:r>
              <w:rPr>
                <w:spacing w:val="-1"/>
                <w:sz w:val="18"/>
              </w:rPr>
              <w:t> </w:t>
            </w:r>
            <w:r>
              <w:rPr>
                <w:sz w:val="18"/>
              </w:rPr>
              <w:t>Pfizer</w:t>
            </w:r>
            <w:r>
              <w:rPr>
                <w:spacing w:val="-1"/>
                <w:sz w:val="18"/>
              </w:rPr>
              <w:t> </w:t>
            </w:r>
            <w:r>
              <w:rPr>
                <w:sz w:val="18"/>
              </w:rPr>
              <w:t>Inc.</w:t>
            </w:r>
            <w:r>
              <w:rPr>
                <w:spacing w:val="-1"/>
                <w:sz w:val="18"/>
              </w:rPr>
              <w:t> </w:t>
            </w:r>
            <w:r>
              <w:rPr>
                <w:sz w:val="18"/>
              </w:rPr>
              <w:t>common</w:t>
            </w:r>
            <w:r>
              <w:rPr>
                <w:spacing w:val="-1"/>
                <w:sz w:val="18"/>
              </w:rPr>
              <w:t> </w:t>
            </w:r>
            <w:r>
              <w:rPr>
                <w:spacing w:val="-2"/>
                <w:sz w:val="18"/>
              </w:rPr>
              <w:t>shareholders</w:t>
            </w:r>
          </w:p>
        </w:tc>
        <w:tc>
          <w:tcPr>
            <w:tcW w:w="1458" w:type="dxa"/>
            <w:tcBorders>
              <w:top w:val="single" w:sz="6" w:space="0" w:color="000000"/>
              <w:bottom w:val="double" w:sz="6" w:space="0" w:color="000000"/>
            </w:tcBorders>
          </w:tcPr>
          <w:p>
            <w:pPr>
              <w:pStyle w:val="TableParagraph"/>
              <w:tabs>
                <w:tab w:pos="1051" w:val="left" w:leader="none"/>
              </w:tabs>
              <w:spacing w:line="207" w:lineRule="exact" w:before="6"/>
              <w:ind w:right="70"/>
              <w:jc w:val="right"/>
              <w:rPr>
                <w:sz w:val="18"/>
              </w:rPr>
            </w:pPr>
            <w:r>
              <w:rPr>
                <w:spacing w:val="-10"/>
                <w:sz w:val="18"/>
              </w:rPr>
              <w:t>$</w:t>
            </w:r>
            <w:r>
              <w:rPr>
                <w:sz w:val="18"/>
              </w:rPr>
              <w:tab/>
            </w:r>
            <w:r>
              <w:rPr>
                <w:spacing w:val="-4"/>
                <w:sz w:val="18"/>
              </w:rPr>
              <w:t>0.41</w:t>
            </w:r>
          </w:p>
        </w:tc>
        <w:tc>
          <w:tcPr>
            <w:tcW w:w="108" w:type="dxa"/>
          </w:tcPr>
          <w:p>
            <w:pPr>
              <w:pStyle w:val="TableParagraph"/>
              <w:rPr>
                <w:sz w:val="16"/>
              </w:rPr>
            </w:pPr>
          </w:p>
        </w:tc>
        <w:tc>
          <w:tcPr>
            <w:tcW w:w="1458" w:type="dxa"/>
            <w:tcBorders>
              <w:top w:val="single" w:sz="6" w:space="0" w:color="000000"/>
              <w:bottom w:val="double" w:sz="6" w:space="0" w:color="000000"/>
            </w:tcBorders>
          </w:tcPr>
          <w:p>
            <w:pPr>
              <w:pStyle w:val="TableParagraph"/>
              <w:tabs>
                <w:tab w:pos="1051" w:val="left" w:leader="none"/>
              </w:tabs>
              <w:spacing w:line="207" w:lineRule="exact" w:before="6"/>
              <w:ind w:right="66"/>
              <w:jc w:val="right"/>
              <w:rPr>
                <w:sz w:val="18"/>
              </w:rPr>
            </w:pPr>
            <w:r>
              <w:rPr>
                <w:spacing w:val="-10"/>
                <w:sz w:val="18"/>
              </w:rPr>
              <w:t>$</w:t>
            </w:r>
            <w:r>
              <w:rPr>
                <w:sz w:val="18"/>
              </w:rPr>
              <w:tab/>
            </w:r>
            <w:r>
              <w:rPr>
                <w:spacing w:val="-4"/>
                <w:sz w:val="18"/>
              </w:rPr>
              <w:t>1.77</w:t>
            </w:r>
          </w:p>
        </w:tc>
        <w:tc>
          <w:tcPr>
            <w:tcW w:w="122" w:type="dxa"/>
          </w:tcPr>
          <w:p>
            <w:pPr>
              <w:pStyle w:val="TableParagraph"/>
              <w:rPr>
                <w:sz w:val="16"/>
              </w:rPr>
            </w:pPr>
          </w:p>
        </w:tc>
        <w:tc>
          <w:tcPr>
            <w:tcW w:w="1458" w:type="dxa"/>
            <w:tcBorders>
              <w:top w:val="single" w:sz="6" w:space="0" w:color="000000"/>
              <w:bottom w:val="double" w:sz="6" w:space="0" w:color="000000"/>
            </w:tcBorders>
          </w:tcPr>
          <w:p>
            <w:pPr>
              <w:pStyle w:val="TableParagraph"/>
              <w:tabs>
                <w:tab w:pos="1064" w:val="left" w:leader="none"/>
              </w:tabs>
              <w:spacing w:line="207" w:lineRule="exact" w:before="6"/>
              <w:ind w:left="13"/>
              <w:rPr>
                <w:sz w:val="18"/>
              </w:rPr>
            </w:pPr>
            <w:r>
              <w:rPr>
                <w:spacing w:val="-10"/>
                <w:sz w:val="18"/>
              </w:rPr>
              <w:t>$</w:t>
            </w:r>
            <w:r>
              <w:rPr>
                <w:sz w:val="18"/>
              </w:rPr>
              <w:tab/>
            </w:r>
            <w:r>
              <w:rPr>
                <w:spacing w:val="-4"/>
                <w:sz w:val="18"/>
              </w:rPr>
              <w:t>1.40</w:t>
            </w:r>
          </w:p>
        </w:tc>
        <w:tc>
          <w:tcPr>
            <w:tcW w:w="108" w:type="dxa"/>
          </w:tcPr>
          <w:p>
            <w:pPr>
              <w:pStyle w:val="TableParagraph"/>
              <w:rPr>
                <w:sz w:val="16"/>
              </w:rPr>
            </w:pPr>
          </w:p>
        </w:tc>
        <w:tc>
          <w:tcPr>
            <w:tcW w:w="1458" w:type="dxa"/>
            <w:tcBorders>
              <w:top w:val="single" w:sz="6" w:space="0" w:color="000000"/>
              <w:bottom w:val="double" w:sz="6" w:space="0" w:color="000000"/>
            </w:tcBorders>
          </w:tcPr>
          <w:p>
            <w:pPr>
              <w:pStyle w:val="TableParagraph"/>
              <w:tabs>
                <w:tab w:pos="1051" w:val="left" w:leader="none"/>
              </w:tabs>
              <w:spacing w:line="207" w:lineRule="exact" w:before="6"/>
              <w:ind w:right="71"/>
              <w:jc w:val="right"/>
              <w:rPr>
                <w:sz w:val="18"/>
              </w:rPr>
            </w:pPr>
            <w:r>
              <w:rPr>
                <w:spacing w:val="-10"/>
                <w:sz w:val="18"/>
              </w:rPr>
              <w:t>$</w:t>
            </w:r>
            <w:r>
              <w:rPr>
                <w:sz w:val="18"/>
              </w:rPr>
              <w:tab/>
            </w:r>
            <w:r>
              <w:rPr>
                <w:spacing w:val="-4"/>
                <w:sz w:val="18"/>
              </w:rPr>
              <w:t>3.17</w:t>
            </w:r>
          </w:p>
        </w:tc>
      </w:tr>
      <w:tr>
        <w:trPr>
          <w:trHeight w:val="245" w:hRule="atLeast"/>
        </w:trPr>
        <w:tc>
          <w:tcPr>
            <w:tcW w:w="5378" w:type="dxa"/>
            <w:gridSpan w:val="2"/>
          </w:tcPr>
          <w:p>
            <w:pPr>
              <w:pStyle w:val="TableParagraph"/>
              <w:spacing w:line="187" w:lineRule="exact" w:before="39"/>
              <w:ind w:left="50"/>
              <w:rPr>
                <w:sz w:val="18"/>
              </w:rPr>
            </w:pPr>
            <w:r>
              <w:rPr>
                <w:sz w:val="18"/>
                <w:u w:val="single"/>
              </w:rPr>
              <w:t>Earnings</w:t>
            </w:r>
            <w:r>
              <w:rPr>
                <w:spacing w:val="-1"/>
                <w:sz w:val="18"/>
                <w:u w:val="single"/>
              </w:rPr>
              <w:t> </w:t>
            </w:r>
            <w:r>
              <w:rPr>
                <w:sz w:val="18"/>
                <w:u w:val="single"/>
              </w:rPr>
              <w:t>per</w:t>
            </w:r>
            <w:r>
              <w:rPr>
                <w:spacing w:val="-1"/>
                <w:sz w:val="18"/>
                <w:u w:val="single"/>
              </w:rPr>
              <w:t> </w:t>
            </w:r>
            <w:r>
              <w:rPr>
                <w:sz w:val="18"/>
                <w:u w:val="single"/>
              </w:rPr>
              <w:t>common</w:t>
            </w:r>
            <w:r>
              <w:rPr>
                <w:spacing w:val="-1"/>
                <w:sz w:val="18"/>
                <w:u w:val="single"/>
              </w:rPr>
              <w:t> </w:t>
            </w:r>
            <w:r>
              <w:rPr>
                <w:spacing w:val="-2"/>
                <w:sz w:val="18"/>
                <w:u w:val="single"/>
              </w:rPr>
              <w:t>share––diluted</w:t>
            </w:r>
            <w:r>
              <w:rPr>
                <w:spacing w:val="-2"/>
                <w:sz w:val="18"/>
              </w:rPr>
              <w:t>:</w:t>
            </w:r>
          </w:p>
        </w:tc>
        <w:tc>
          <w:tcPr>
            <w:tcW w:w="1458" w:type="dxa"/>
            <w:tcBorders>
              <w:top w:val="double" w:sz="6" w:space="0" w:color="000000"/>
            </w:tcBorders>
          </w:tcPr>
          <w:p>
            <w:pPr>
              <w:pStyle w:val="TableParagraph"/>
              <w:rPr>
                <w:sz w:val="16"/>
              </w:rPr>
            </w:pPr>
          </w:p>
        </w:tc>
        <w:tc>
          <w:tcPr>
            <w:tcW w:w="108" w:type="dxa"/>
          </w:tcPr>
          <w:p>
            <w:pPr>
              <w:pStyle w:val="TableParagraph"/>
              <w:rPr>
                <w:sz w:val="16"/>
              </w:rPr>
            </w:pPr>
          </w:p>
        </w:tc>
        <w:tc>
          <w:tcPr>
            <w:tcW w:w="1458" w:type="dxa"/>
            <w:tcBorders>
              <w:top w:val="double" w:sz="6" w:space="0" w:color="000000"/>
            </w:tcBorders>
          </w:tcPr>
          <w:p>
            <w:pPr>
              <w:pStyle w:val="TableParagraph"/>
              <w:rPr>
                <w:sz w:val="16"/>
              </w:rPr>
            </w:pPr>
          </w:p>
        </w:tc>
        <w:tc>
          <w:tcPr>
            <w:tcW w:w="122" w:type="dxa"/>
          </w:tcPr>
          <w:p>
            <w:pPr>
              <w:pStyle w:val="TableParagraph"/>
              <w:rPr>
                <w:sz w:val="16"/>
              </w:rPr>
            </w:pPr>
          </w:p>
        </w:tc>
        <w:tc>
          <w:tcPr>
            <w:tcW w:w="1458" w:type="dxa"/>
            <w:tcBorders>
              <w:top w:val="double" w:sz="6" w:space="0" w:color="000000"/>
            </w:tcBorders>
          </w:tcPr>
          <w:p>
            <w:pPr>
              <w:pStyle w:val="TableParagraph"/>
              <w:rPr>
                <w:sz w:val="16"/>
              </w:rPr>
            </w:pPr>
          </w:p>
        </w:tc>
        <w:tc>
          <w:tcPr>
            <w:tcW w:w="108" w:type="dxa"/>
          </w:tcPr>
          <w:p>
            <w:pPr>
              <w:pStyle w:val="TableParagraph"/>
              <w:rPr>
                <w:sz w:val="16"/>
              </w:rPr>
            </w:pPr>
          </w:p>
        </w:tc>
        <w:tc>
          <w:tcPr>
            <w:tcW w:w="1458" w:type="dxa"/>
            <w:tcBorders>
              <w:top w:val="double" w:sz="6" w:space="0" w:color="000000"/>
            </w:tcBorders>
          </w:tcPr>
          <w:p>
            <w:pPr>
              <w:pStyle w:val="TableParagraph"/>
              <w:rPr>
                <w:sz w:val="16"/>
              </w:rPr>
            </w:pPr>
          </w:p>
        </w:tc>
      </w:tr>
      <w:tr>
        <w:trPr>
          <w:trHeight w:val="219" w:hRule="atLeast"/>
        </w:trPr>
        <w:tc>
          <w:tcPr>
            <w:tcW w:w="5270" w:type="dxa"/>
          </w:tcPr>
          <w:p>
            <w:pPr>
              <w:pStyle w:val="TableParagraph"/>
              <w:spacing w:line="163" w:lineRule="exact" w:before="36"/>
              <w:ind w:right="74"/>
              <w:jc w:val="right"/>
              <w:rPr>
                <w:sz w:val="18"/>
              </w:rPr>
            </w:pPr>
            <w:r>
              <w:rPr>
                <w:sz w:val="18"/>
              </w:rPr>
              <w:t>Income</w:t>
            </w:r>
            <w:r>
              <w:rPr>
                <w:spacing w:val="-1"/>
                <w:sz w:val="18"/>
              </w:rPr>
              <w:t> </w:t>
            </w:r>
            <w:r>
              <w:rPr>
                <w:sz w:val="18"/>
              </w:rPr>
              <w:t>from</w:t>
            </w:r>
            <w:r>
              <w:rPr>
                <w:spacing w:val="-1"/>
                <w:sz w:val="18"/>
              </w:rPr>
              <w:t> </w:t>
            </w:r>
            <w:r>
              <w:rPr>
                <w:sz w:val="18"/>
              </w:rPr>
              <w:t>continuing</w:t>
            </w:r>
            <w:r>
              <w:rPr>
                <w:spacing w:val="-1"/>
                <w:sz w:val="18"/>
              </w:rPr>
              <w:t> </w:t>
            </w:r>
            <w:r>
              <w:rPr>
                <w:sz w:val="18"/>
              </w:rPr>
              <w:t>operations</w:t>
            </w:r>
            <w:r>
              <w:rPr>
                <w:spacing w:val="-1"/>
                <w:sz w:val="18"/>
              </w:rPr>
              <w:t> </w:t>
            </w:r>
            <w:r>
              <w:rPr>
                <w:sz w:val="18"/>
              </w:rPr>
              <w:t>attributable</w:t>
            </w:r>
            <w:r>
              <w:rPr>
                <w:spacing w:val="-1"/>
                <w:sz w:val="18"/>
              </w:rPr>
              <w:t> </w:t>
            </w:r>
            <w:r>
              <w:rPr>
                <w:sz w:val="18"/>
              </w:rPr>
              <w:t>to</w:t>
            </w:r>
            <w:r>
              <w:rPr>
                <w:spacing w:val="-1"/>
                <w:sz w:val="18"/>
              </w:rPr>
              <w:t> </w:t>
            </w:r>
            <w:r>
              <w:rPr>
                <w:sz w:val="18"/>
              </w:rPr>
              <w:t>Pfizer</w:t>
            </w:r>
            <w:r>
              <w:rPr>
                <w:spacing w:val="-1"/>
                <w:sz w:val="18"/>
              </w:rPr>
              <w:t> </w:t>
            </w:r>
            <w:r>
              <w:rPr>
                <w:sz w:val="18"/>
              </w:rPr>
              <w:t>Inc.</w:t>
            </w:r>
            <w:r>
              <w:rPr>
                <w:spacing w:val="-1"/>
                <w:sz w:val="18"/>
              </w:rPr>
              <w:t> </w:t>
            </w:r>
            <w:r>
              <w:rPr>
                <w:spacing w:val="-2"/>
                <w:sz w:val="18"/>
              </w:rPr>
              <w:t>common</w:t>
            </w:r>
          </w:p>
        </w:tc>
        <w:tc>
          <w:tcPr>
            <w:tcW w:w="108" w:type="dxa"/>
          </w:tcPr>
          <w:p>
            <w:pPr>
              <w:pStyle w:val="TableParagraph"/>
              <w:rPr>
                <w:sz w:val="14"/>
              </w:rPr>
            </w:pPr>
          </w:p>
        </w:tc>
        <w:tc>
          <w:tcPr>
            <w:tcW w:w="1458" w:type="dxa"/>
          </w:tcPr>
          <w:p>
            <w:pPr>
              <w:pStyle w:val="TableParagraph"/>
              <w:rPr>
                <w:sz w:val="14"/>
              </w:rPr>
            </w:pPr>
          </w:p>
        </w:tc>
        <w:tc>
          <w:tcPr>
            <w:tcW w:w="108" w:type="dxa"/>
          </w:tcPr>
          <w:p>
            <w:pPr>
              <w:pStyle w:val="TableParagraph"/>
              <w:rPr>
                <w:sz w:val="14"/>
              </w:rPr>
            </w:pPr>
          </w:p>
        </w:tc>
        <w:tc>
          <w:tcPr>
            <w:tcW w:w="1458" w:type="dxa"/>
          </w:tcPr>
          <w:p>
            <w:pPr>
              <w:pStyle w:val="TableParagraph"/>
              <w:rPr>
                <w:sz w:val="14"/>
              </w:rPr>
            </w:pPr>
          </w:p>
        </w:tc>
        <w:tc>
          <w:tcPr>
            <w:tcW w:w="122" w:type="dxa"/>
          </w:tcPr>
          <w:p>
            <w:pPr>
              <w:pStyle w:val="TableParagraph"/>
              <w:rPr>
                <w:sz w:val="14"/>
              </w:rPr>
            </w:pPr>
          </w:p>
        </w:tc>
        <w:tc>
          <w:tcPr>
            <w:tcW w:w="1458" w:type="dxa"/>
          </w:tcPr>
          <w:p>
            <w:pPr>
              <w:pStyle w:val="TableParagraph"/>
              <w:rPr>
                <w:sz w:val="14"/>
              </w:rPr>
            </w:pPr>
          </w:p>
        </w:tc>
        <w:tc>
          <w:tcPr>
            <w:tcW w:w="108" w:type="dxa"/>
          </w:tcPr>
          <w:p>
            <w:pPr>
              <w:pStyle w:val="TableParagraph"/>
              <w:rPr>
                <w:sz w:val="14"/>
              </w:rPr>
            </w:pPr>
          </w:p>
        </w:tc>
        <w:tc>
          <w:tcPr>
            <w:tcW w:w="1458" w:type="dxa"/>
          </w:tcPr>
          <w:p>
            <w:pPr>
              <w:pStyle w:val="TableParagraph"/>
              <w:rPr>
                <w:sz w:val="14"/>
              </w:rPr>
            </w:pPr>
          </w:p>
        </w:tc>
      </w:tr>
      <w:tr>
        <w:trPr>
          <w:trHeight w:val="221" w:hRule="atLeast"/>
        </w:trPr>
        <w:tc>
          <w:tcPr>
            <w:tcW w:w="5378" w:type="dxa"/>
            <w:gridSpan w:val="2"/>
          </w:tcPr>
          <w:p>
            <w:pPr>
              <w:pStyle w:val="TableParagraph"/>
              <w:spacing w:line="199" w:lineRule="exact"/>
              <w:ind w:left="211"/>
              <w:rPr>
                <w:sz w:val="18"/>
              </w:rPr>
            </w:pPr>
            <w:r>
              <w:rPr>
                <w:spacing w:val="-2"/>
                <w:sz w:val="18"/>
              </w:rPr>
              <w:t>shareholders</w:t>
            </w:r>
          </w:p>
        </w:tc>
        <w:tc>
          <w:tcPr>
            <w:tcW w:w="1458" w:type="dxa"/>
          </w:tcPr>
          <w:p>
            <w:pPr>
              <w:pStyle w:val="TableParagraph"/>
              <w:tabs>
                <w:tab w:pos="1051" w:val="left" w:leader="none"/>
              </w:tabs>
              <w:spacing w:line="199" w:lineRule="exact"/>
              <w:ind w:right="70"/>
              <w:jc w:val="right"/>
              <w:rPr>
                <w:sz w:val="18"/>
              </w:rPr>
            </w:pPr>
            <w:r>
              <w:rPr>
                <w:spacing w:val="-10"/>
                <w:sz w:val="18"/>
              </w:rPr>
              <w:t>$</w:t>
            </w:r>
            <w:r>
              <w:rPr>
                <w:sz w:val="18"/>
              </w:rPr>
              <w:tab/>
            </w:r>
            <w:r>
              <w:rPr>
                <w:spacing w:val="-4"/>
                <w:sz w:val="18"/>
              </w:rPr>
              <w:t>0.41</w:t>
            </w:r>
          </w:p>
        </w:tc>
        <w:tc>
          <w:tcPr>
            <w:tcW w:w="108" w:type="dxa"/>
          </w:tcPr>
          <w:p>
            <w:pPr>
              <w:pStyle w:val="TableParagraph"/>
              <w:rPr>
                <w:sz w:val="14"/>
              </w:rPr>
            </w:pPr>
          </w:p>
        </w:tc>
        <w:tc>
          <w:tcPr>
            <w:tcW w:w="1458" w:type="dxa"/>
          </w:tcPr>
          <w:p>
            <w:pPr>
              <w:pStyle w:val="TableParagraph"/>
              <w:tabs>
                <w:tab w:pos="1051" w:val="left" w:leader="none"/>
              </w:tabs>
              <w:spacing w:line="199" w:lineRule="exact"/>
              <w:ind w:right="66"/>
              <w:jc w:val="right"/>
              <w:rPr>
                <w:sz w:val="18"/>
              </w:rPr>
            </w:pPr>
            <w:r>
              <w:rPr>
                <w:spacing w:val="-10"/>
                <w:sz w:val="18"/>
              </w:rPr>
              <w:t>$</w:t>
            </w:r>
            <w:r>
              <w:rPr>
                <w:sz w:val="18"/>
              </w:rPr>
              <w:tab/>
            </w:r>
            <w:r>
              <w:rPr>
                <w:spacing w:val="-4"/>
                <w:sz w:val="18"/>
              </w:rPr>
              <w:t>1.73</w:t>
            </w:r>
          </w:p>
        </w:tc>
        <w:tc>
          <w:tcPr>
            <w:tcW w:w="122" w:type="dxa"/>
          </w:tcPr>
          <w:p>
            <w:pPr>
              <w:pStyle w:val="TableParagraph"/>
              <w:rPr>
                <w:sz w:val="14"/>
              </w:rPr>
            </w:pPr>
          </w:p>
        </w:tc>
        <w:tc>
          <w:tcPr>
            <w:tcW w:w="1458" w:type="dxa"/>
          </w:tcPr>
          <w:p>
            <w:pPr>
              <w:pStyle w:val="TableParagraph"/>
              <w:tabs>
                <w:tab w:pos="1064" w:val="left" w:leader="none"/>
              </w:tabs>
              <w:spacing w:line="199" w:lineRule="exact"/>
              <w:ind w:left="13"/>
              <w:rPr>
                <w:sz w:val="18"/>
              </w:rPr>
            </w:pPr>
            <w:r>
              <w:rPr>
                <w:spacing w:val="-10"/>
                <w:sz w:val="18"/>
              </w:rPr>
              <w:t>$</w:t>
            </w:r>
            <w:r>
              <w:rPr>
                <w:sz w:val="18"/>
              </w:rPr>
              <w:tab/>
            </w:r>
            <w:r>
              <w:rPr>
                <w:spacing w:val="-4"/>
                <w:sz w:val="18"/>
              </w:rPr>
              <w:t>1.38</w:t>
            </w:r>
          </w:p>
        </w:tc>
        <w:tc>
          <w:tcPr>
            <w:tcW w:w="108" w:type="dxa"/>
          </w:tcPr>
          <w:p>
            <w:pPr>
              <w:pStyle w:val="TableParagraph"/>
              <w:rPr>
                <w:sz w:val="14"/>
              </w:rPr>
            </w:pPr>
          </w:p>
        </w:tc>
        <w:tc>
          <w:tcPr>
            <w:tcW w:w="1458" w:type="dxa"/>
          </w:tcPr>
          <w:p>
            <w:pPr>
              <w:pStyle w:val="TableParagraph"/>
              <w:tabs>
                <w:tab w:pos="1051" w:val="left" w:leader="none"/>
              </w:tabs>
              <w:spacing w:line="199" w:lineRule="exact"/>
              <w:ind w:right="71"/>
              <w:jc w:val="right"/>
              <w:rPr>
                <w:sz w:val="18"/>
              </w:rPr>
            </w:pPr>
            <w:r>
              <w:rPr>
                <w:spacing w:val="-10"/>
                <w:sz w:val="18"/>
              </w:rPr>
              <w:t>$</w:t>
            </w:r>
            <w:r>
              <w:rPr>
                <w:sz w:val="18"/>
              </w:rPr>
              <w:tab/>
            </w:r>
            <w:r>
              <w:rPr>
                <w:spacing w:val="-4"/>
                <w:sz w:val="18"/>
              </w:rPr>
              <w:t>3.09</w:t>
            </w:r>
          </w:p>
        </w:tc>
      </w:tr>
      <w:tr>
        <w:trPr>
          <w:trHeight w:val="262" w:hRule="atLeast"/>
        </w:trPr>
        <w:tc>
          <w:tcPr>
            <w:tcW w:w="5378" w:type="dxa"/>
            <w:gridSpan w:val="2"/>
          </w:tcPr>
          <w:p>
            <w:pPr>
              <w:pStyle w:val="TableParagraph"/>
              <w:spacing w:before="14"/>
              <w:ind w:left="130"/>
              <w:rPr>
                <w:sz w:val="18"/>
              </w:rPr>
            </w:pPr>
            <w:r>
              <w:rPr>
                <w:sz w:val="18"/>
              </w:rPr>
              <w:t>Discontinued</w:t>
            </w:r>
            <w:r>
              <w:rPr>
                <w:spacing w:val="-1"/>
                <w:sz w:val="18"/>
              </w:rPr>
              <w:t> </w:t>
            </w:r>
            <w:r>
              <w:rPr>
                <w:sz w:val="18"/>
              </w:rPr>
              <w:t>operations––net</w:t>
            </w:r>
            <w:r>
              <w:rPr>
                <w:spacing w:val="-1"/>
                <w:sz w:val="18"/>
              </w:rPr>
              <w:t> </w:t>
            </w:r>
            <w:r>
              <w:rPr>
                <w:sz w:val="18"/>
              </w:rPr>
              <w:t>of</w:t>
            </w:r>
            <w:r>
              <w:rPr>
                <w:spacing w:val="-1"/>
                <w:sz w:val="18"/>
              </w:rPr>
              <w:t> </w:t>
            </w:r>
            <w:r>
              <w:rPr>
                <w:spacing w:val="-5"/>
                <w:sz w:val="18"/>
              </w:rPr>
              <w:t>tax</w:t>
            </w:r>
          </w:p>
        </w:tc>
        <w:tc>
          <w:tcPr>
            <w:tcW w:w="1458" w:type="dxa"/>
            <w:tcBorders>
              <w:bottom w:val="single" w:sz="6" w:space="0" w:color="000000"/>
            </w:tcBorders>
          </w:tcPr>
          <w:p>
            <w:pPr>
              <w:pStyle w:val="TableParagraph"/>
              <w:spacing w:line="201" w:lineRule="exact" w:before="41"/>
              <w:ind w:right="70"/>
              <w:jc w:val="right"/>
              <w:rPr>
                <w:sz w:val="18"/>
              </w:rPr>
            </w:pPr>
            <w:r>
              <w:rPr>
                <w:spacing w:val="-10"/>
                <w:sz w:val="18"/>
              </w:rPr>
              <w:t>—</w:t>
            </w:r>
          </w:p>
        </w:tc>
        <w:tc>
          <w:tcPr>
            <w:tcW w:w="108" w:type="dxa"/>
          </w:tcPr>
          <w:p>
            <w:pPr>
              <w:pStyle w:val="TableParagraph"/>
              <w:rPr>
                <w:sz w:val="16"/>
              </w:rPr>
            </w:pPr>
          </w:p>
        </w:tc>
        <w:tc>
          <w:tcPr>
            <w:tcW w:w="1458" w:type="dxa"/>
            <w:tcBorders>
              <w:bottom w:val="single" w:sz="6" w:space="0" w:color="000000"/>
            </w:tcBorders>
          </w:tcPr>
          <w:p>
            <w:pPr>
              <w:pStyle w:val="TableParagraph"/>
              <w:spacing w:line="201" w:lineRule="exact" w:before="41"/>
              <w:ind w:right="66"/>
              <w:jc w:val="right"/>
              <w:rPr>
                <w:sz w:val="18"/>
              </w:rPr>
            </w:pPr>
            <w:r>
              <w:rPr>
                <w:spacing w:val="-4"/>
                <w:sz w:val="18"/>
              </w:rPr>
              <w:t>0.01</w:t>
            </w:r>
          </w:p>
        </w:tc>
        <w:tc>
          <w:tcPr>
            <w:tcW w:w="122" w:type="dxa"/>
          </w:tcPr>
          <w:p>
            <w:pPr>
              <w:pStyle w:val="TableParagraph"/>
              <w:rPr>
                <w:sz w:val="16"/>
              </w:rPr>
            </w:pPr>
          </w:p>
        </w:tc>
        <w:tc>
          <w:tcPr>
            <w:tcW w:w="1458" w:type="dxa"/>
            <w:tcBorders>
              <w:bottom w:val="single" w:sz="6" w:space="0" w:color="000000"/>
            </w:tcBorders>
          </w:tcPr>
          <w:p>
            <w:pPr>
              <w:pStyle w:val="TableParagraph"/>
              <w:spacing w:line="201" w:lineRule="exact" w:before="41"/>
              <w:ind w:right="76"/>
              <w:jc w:val="right"/>
              <w:rPr>
                <w:sz w:val="18"/>
              </w:rPr>
            </w:pPr>
            <w:r>
              <w:rPr>
                <w:spacing w:val="-10"/>
                <w:sz w:val="18"/>
              </w:rPr>
              <w:t>—</w:t>
            </w:r>
          </w:p>
        </w:tc>
        <w:tc>
          <w:tcPr>
            <w:tcW w:w="108" w:type="dxa"/>
          </w:tcPr>
          <w:p>
            <w:pPr>
              <w:pStyle w:val="TableParagraph"/>
              <w:rPr>
                <w:sz w:val="16"/>
              </w:rPr>
            </w:pPr>
          </w:p>
        </w:tc>
        <w:tc>
          <w:tcPr>
            <w:tcW w:w="1458" w:type="dxa"/>
            <w:tcBorders>
              <w:bottom w:val="single" w:sz="6" w:space="0" w:color="000000"/>
            </w:tcBorders>
          </w:tcPr>
          <w:p>
            <w:pPr>
              <w:pStyle w:val="TableParagraph"/>
              <w:spacing w:line="201" w:lineRule="exact" w:before="41"/>
              <w:ind w:right="71"/>
              <w:jc w:val="right"/>
              <w:rPr>
                <w:sz w:val="18"/>
              </w:rPr>
            </w:pPr>
            <w:r>
              <w:rPr>
                <w:spacing w:val="-10"/>
                <w:sz w:val="18"/>
              </w:rPr>
              <w:t>—</w:t>
            </w:r>
          </w:p>
        </w:tc>
      </w:tr>
      <w:tr>
        <w:trPr>
          <w:trHeight w:val="233" w:hRule="atLeast"/>
        </w:trPr>
        <w:tc>
          <w:tcPr>
            <w:tcW w:w="5378" w:type="dxa"/>
            <w:gridSpan w:val="2"/>
          </w:tcPr>
          <w:p>
            <w:pPr>
              <w:pStyle w:val="TableParagraph"/>
              <w:spacing w:line="180" w:lineRule="exact" w:before="33"/>
              <w:ind w:left="50"/>
              <w:rPr>
                <w:sz w:val="18"/>
              </w:rPr>
            </w:pPr>
            <w:r>
              <w:rPr>
                <w:sz w:val="18"/>
              </w:rPr>
              <w:t>Net</w:t>
            </w:r>
            <w:r>
              <w:rPr>
                <w:spacing w:val="-1"/>
                <w:sz w:val="18"/>
              </w:rPr>
              <w:t> </w:t>
            </w:r>
            <w:r>
              <w:rPr>
                <w:sz w:val="18"/>
              </w:rPr>
              <w:t>income</w:t>
            </w:r>
            <w:r>
              <w:rPr>
                <w:spacing w:val="-1"/>
                <w:sz w:val="18"/>
              </w:rPr>
              <w:t> </w:t>
            </w:r>
            <w:r>
              <w:rPr>
                <w:sz w:val="18"/>
              </w:rPr>
              <w:t>attributable</w:t>
            </w:r>
            <w:r>
              <w:rPr>
                <w:spacing w:val="-1"/>
                <w:sz w:val="18"/>
              </w:rPr>
              <w:t> </w:t>
            </w:r>
            <w:r>
              <w:rPr>
                <w:sz w:val="18"/>
              </w:rPr>
              <w:t>to</w:t>
            </w:r>
            <w:r>
              <w:rPr>
                <w:spacing w:val="-1"/>
                <w:sz w:val="18"/>
              </w:rPr>
              <w:t> </w:t>
            </w:r>
            <w:r>
              <w:rPr>
                <w:sz w:val="18"/>
              </w:rPr>
              <w:t>Pfizer</w:t>
            </w:r>
            <w:r>
              <w:rPr>
                <w:spacing w:val="-1"/>
                <w:sz w:val="18"/>
              </w:rPr>
              <w:t> </w:t>
            </w:r>
            <w:r>
              <w:rPr>
                <w:sz w:val="18"/>
              </w:rPr>
              <w:t>Inc.</w:t>
            </w:r>
            <w:r>
              <w:rPr>
                <w:spacing w:val="-1"/>
                <w:sz w:val="18"/>
              </w:rPr>
              <w:t> </w:t>
            </w:r>
            <w:r>
              <w:rPr>
                <w:sz w:val="18"/>
              </w:rPr>
              <w:t>common</w:t>
            </w:r>
            <w:r>
              <w:rPr>
                <w:spacing w:val="-1"/>
                <w:sz w:val="18"/>
              </w:rPr>
              <w:t> </w:t>
            </w:r>
            <w:r>
              <w:rPr>
                <w:spacing w:val="-2"/>
                <w:sz w:val="18"/>
              </w:rPr>
              <w:t>shareholders</w:t>
            </w:r>
          </w:p>
        </w:tc>
        <w:tc>
          <w:tcPr>
            <w:tcW w:w="1458" w:type="dxa"/>
            <w:tcBorders>
              <w:top w:val="single" w:sz="6" w:space="0" w:color="000000"/>
              <w:bottom w:val="double" w:sz="6" w:space="0" w:color="000000"/>
            </w:tcBorders>
          </w:tcPr>
          <w:p>
            <w:pPr>
              <w:pStyle w:val="TableParagraph"/>
              <w:tabs>
                <w:tab w:pos="1051" w:val="left" w:leader="none"/>
              </w:tabs>
              <w:spacing w:line="207" w:lineRule="exact" w:before="6"/>
              <w:ind w:right="70"/>
              <w:jc w:val="right"/>
              <w:rPr>
                <w:sz w:val="18"/>
              </w:rPr>
            </w:pPr>
            <w:r>
              <w:rPr>
                <w:spacing w:val="-10"/>
                <w:sz w:val="18"/>
              </w:rPr>
              <w:t>$</w:t>
            </w:r>
            <w:r>
              <w:rPr>
                <w:sz w:val="18"/>
              </w:rPr>
              <w:tab/>
            </w:r>
            <w:r>
              <w:rPr>
                <w:spacing w:val="-4"/>
                <w:sz w:val="18"/>
              </w:rPr>
              <w:t>0.41</w:t>
            </w:r>
          </w:p>
        </w:tc>
        <w:tc>
          <w:tcPr>
            <w:tcW w:w="108" w:type="dxa"/>
          </w:tcPr>
          <w:p>
            <w:pPr>
              <w:pStyle w:val="TableParagraph"/>
              <w:rPr>
                <w:sz w:val="16"/>
              </w:rPr>
            </w:pPr>
          </w:p>
        </w:tc>
        <w:tc>
          <w:tcPr>
            <w:tcW w:w="1458" w:type="dxa"/>
            <w:tcBorders>
              <w:top w:val="single" w:sz="6" w:space="0" w:color="000000"/>
              <w:bottom w:val="double" w:sz="6" w:space="0" w:color="000000"/>
            </w:tcBorders>
          </w:tcPr>
          <w:p>
            <w:pPr>
              <w:pStyle w:val="TableParagraph"/>
              <w:tabs>
                <w:tab w:pos="1051" w:val="left" w:leader="none"/>
              </w:tabs>
              <w:spacing w:line="207" w:lineRule="exact" w:before="6"/>
              <w:ind w:right="66"/>
              <w:jc w:val="right"/>
              <w:rPr>
                <w:sz w:val="18"/>
              </w:rPr>
            </w:pPr>
            <w:r>
              <w:rPr>
                <w:spacing w:val="-10"/>
                <w:sz w:val="18"/>
              </w:rPr>
              <w:t>$</w:t>
            </w:r>
            <w:r>
              <w:rPr>
                <w:sz w:val="18"/>
              </w:rPr>
              <w:tab/>
            </w:r>
            <w:r>
              <w:rPr>
                <w:spacing w:val="-4"/>
                <w:sz w:val="18"/>
              </w:rPr>
              <w:t>1.73</w:t>
            </w:r>
          </w:p>
        </w:tc>
        <w:tc>
          <w:tcPr>
            <w:tcW w:w="122" w:type="dxa"/>
          </w:tcPr>
          <w:p>
            <w:pPr>
              <w:pStyle w:val="TableParagraph"/>
              <w:rPr>
                <w:sz w:val="16"/>
              </w:rPr>
            </w:pPr>
          </w:p>
        </w:tc>
        <w:tc>
          <w:tcPr>
            <w:tcW w:w="1458" w:type="dxa"/>
            <w:tcBorders>
              <w:top w:val="single" w:sz="6" w:space="0" w:color="000000"/>
              <w:bottom w:val="double" w:sz="6" w:space="0" w:color="000000"/>
            </w:tcBorders>
          </w:tcPr>
          <w:p>
            <w:pPr>
              <w:pStyle w:val="TableParagraph"/>
              <w:tabs>
                <w:tab w:pos="1064" w:val="left" w:leader="none"/>
              </w:tabs>
              <w:spacing w:line="207" w:lineRule="exact" w:before="6"/>
              <w:ind w:left="13"/>
              <w:rPr>
                <w:sz w:val="18"/>
              </w:rPr>
            </w:pPr>
            <w:r>
              <w:rPr>
                <w:spacing w:val="-10"/>
                <w:sz w:val="18"/>
              </w:rPr>
              <w:t>$</w:t>
            </w:r>
            <w:r>
              <w:rPr>
                <w:sz w:val="18"/>
              </w:rPr>
              <w:tab/>
            </w:r>
            <w:r>
              <w:rPr>
                <w:spacing w:val="-4"/>
                <w:sz w:val="18"/>
              </w:rPr>
              <w:t>1.38</w:t>
            </w:r>
          </w:p>
        </w:tc>
        <w:tc>
          <w:tcPr>
            <w:tcW w:w="108" w:type="dxa"/>
          </w:tcPr>
          <w:p>
            <w:pPr>
              <w:pStyle w:val="TableParagraph"/>
              <w:rPr>
                <w:sz w:val="16"/>
              </w:rPr>
            </w:pPr>
          </w:p>
        </w:tc>
        <w:tc>
          <w:tcPr>
            <w:tcW w:w="1458" w:type="dxa"/>
            <w:tcBorders>
              <w:top w:val="single" w:sz="6" w:space="0" w:color="000000"/>
              <w:bottom w:val="double" w:sz="6" w:space="0" w:color="000000"/>
            </w:tcBorders>
          </w:tcPr>
          <w:p>
            <w:pPr>
              <w:pStyle w:val="TableParagraph"/>
              <w:tabs>
                <w:tab w:pos="1051" w:val="left" w:leader="none"/>
              </w:tabs>
              <w:spacing w:line="207" w:lineRule="exact" w:before="6"/>
              <w:ind w:right="71"/>
              <w:jc w:val="right"/>
              <w:rPr>
                <w:sz w:val="18"/>
              </w:rPr>
            </w:pPr>
            <w:r>
              <w:rPr>
                <w:spacing w:val="-10"/>
                <w:sz w:val="18"/>
              </w:rPr>
              <w:t>$</w:t>
            </w:r>
            <w:r>
              <w:rPr>
                <w:sz w:val="18"/>
              </w:rPr>
              <w:tab/>
            </w:r>
            <w:r>
              <w:rPr>
                <w:spacing w:val="-4"/>
                <w:sz w:val="18"/>
              </w:rPr>
              <w:t>3.10</w:t>
            </w:r>
          </w:p>
        </w:tc>
      </w:tr>
      <w:tr>
        <w:trPr>
          <w:trHeight w:val="267" w:hRule="atLeast"/>
        </w:trPr>
        <w:tc>
          <w:tcPr>
            <w:tcW w:w="5378" w:type="dxa"/>
            <w:gridSpan w:val="2"/>
          </w:tcPr>
          <w:p>
            <w:pPr>
              <w:pStyle w:val="TableParagraph"/>
              <w:spacing w:before="39"/>
              <w:ind w:left="50"/>
              <w:rPr>
                <w:sz w:val="18"/>
              </w:rPr>
            </w:pPr>
            <w:r>
              <w:rPr>
                <w:spacing w:val="-2"/>
                <w:sz w:val="18"/>
              </w:rPr>
              <w:t>Weighted-average</w:t>
            </w:r>
            <w:r>
              <w:rPr>
                <w:spacing w:val="16"/>
                <w:sz w:val="18"/>
              </w:rPr>
              <w:t> </w:t>
            </w:r>
            <w:r>
              <w:rPr>
                <w:spacing w:val="-2"/>
                <w:sz w:val="18"/>
              </w:rPr>
              <w:t>shares––basic</w:t>
            </w:r>
          </w:p>
        </w:tc>
        <w:tc>
          <w:tcPr>
            <w:tcW w:w="1458" w:type="dxa"/>
            <w:tcBorders>
              <w:top w:val="double" w:sz="6" w:space="0" w:color="000000"/>
            </w:tcBorders>
          </w:tcPr>
          <w:p>
            <w:pPr>
              <w:pStyle w:val="TableParagraph"/>
              <w:spacing w:before="39"/>
              <w:ind w:right="70"/>
              <w:jc w:val="right"/>
              <w:rPr>
                <w:sz w:val="18"/>
              </w:rPr>
            </w:pPr>
            <w:r>
              <w:rPr>
                <w:spacing w:val="-2"/>
                <w:sz w:val="18"/>
              </w:rPr>
              <w:t>5,646</w:t>
            </w:r>
          </w:p>
        </w:tc>
        <w:tc>
          <w:tcPr>
            <w:tcW w:w="108" w:type="dxa"/>
          </w:tcPr>
          <w:p>
            <w:pPr>
              <w:pStyle w:val="TableParagraph"/>
              <w:rPr>
                <w:sz w:val="16"/>
              </w:rPr>
            </w:pPr>
          </w:p>
        </w:tc>
        <w:tc>
          <w:tcPr>
            <w:tcW w:w="1458" w:type="dxa"/>
            <w:tcBorders>
              <w:top w:val="double" w:sz="6" w:space="0" w:color="000000"/>
            </w:tcBorders>
          </w:tcPr>
          <w:p>
            <w:pPr>
              <w:pStyle w:val="TableParagraph"/>
              <w:spacing w:before="39"/>
              <w:ind w:right="66"/>
              <w:jc w:val="right"/>
              <w:rPr>
                <w:sz w:val="18"/>
              </w:rPr>
            </w:pPr>
            <w:r>
              <w:rPr>
                <w:spacing w:val="-2"/>
                <w:sz w:val="18"/>
              </w:rPr>
              <w:t>5,593</w:t>
            </w:r>
          </w:p>
        </w:tc>
        <w:tc>
          <w:tcPr>
            <w:tcW w:w="122" w:type="dxa"/>
          </w:tcPr>
          <w:p>
            <w:pPr>
              <w:pStyle w:val="TableParagraph"/>
              <w:rPr>
                <w:sz w:val="16"/>
              </w:rPr>
            </w:pPr>
          </w:p>
        </w:tc>
        <w:tc>
          <w:tcPr>
            <w:tcW w:w="1458" w:type="dxa"/>
            <w:tcBorders>
              <w:top w:val="double" w:sz="6" w:space="0" w:color="000000"/>
            </w:tcBorders>
          </w:tcPr>
          <w:p>
            <w:pPr>
              <w:pStyle w:val="TableParagraph"/>
              <w:spacing w:before="39"/>
              <w:ind w:right="76"/>
              <w:jc w:val="right"/>
              <w:rPr>
                <w:sz w:val="18"/>
              </w:rPr>
            </w:pPr>
            <w:r>
              <w:rPr>
                <w:spacing w:val="-2"/>
                <w:sz w:val="18"/>
              </w:rPr>
              <w:t>5,640</w:t>
            </w:r>
          </w:p>
        </w:tc>
        <w:tc>
          <w:tcPr>
            <w:tcW w:w="108" w:type="dxa"/>
          </w:tcPr>
          <w:p>
            <w:pPr>
              <w:pStyle w:val="TableParagraph"/>
              <w:rPr>
                <w:sz w:val="16"/>
              </w:rPr>
            </w:pPr>
          </w:p>
        </w:tc>
        <w:tc>
          <w:tcPr>
            <w:tcW w:w="1458" w:type="dxa"/>
            <w:tcBorders>
              <w:top w:val="double" w:sz="6" w:space="0" w:color="000000"/>
            </w:tcBorders>
          </w:tcPr>
          <w:p>
            <w:pPr>
              <w:pStyle w:val="TableParagraph"/>
              <w:spacing w:before="39"/>
              <w:ind w:right="71"/>
              <w:jc w:val="right"/>
              <w:rPr>
                <w:sz w:val="18"/>
              </w:rPr>
            </w:pPr>
            <w:r>
              <w:rPr>
                <w:spacing w:val="-2"/>
                <w:sz w:val="18"/>
              </w:rPr>
              <w:t>5,605</w:t>
            </w:r>
          </w:p>
        </w:tc>
      </w:tr>
      <w:tr>
        <w:trPr>
          <w:trHeight w:val="240" w:hRule="atLeast"/>
        </w:trPr>
        <w:tc>
          <w:tcPr>
            <w:tcW w:w="5378" w:type="dxa"/>
            <w:gridSpan w:val="2"/>
            <w:tcBorders>
              <w:bottom w:val="double" w:sz="6" w:space="0" w:color="000000"/>
            </w:tcBorders>
          </w:tcPr>
          <w:p>
            <w:pPr>
              <w:pStyle w:val="TableParagraph"/>
              <w:spacing w:line="207" w:lineRule="exact" w:before="14"/>
              <w:ind w:left="50"/>
              <w:rPr>
                <w:sz w:val="18"/>
              </w:rPr>
            </w:pPr>
            <w:r>
              <w:rPr>
                <w:spacing w:val="-2"/>
                <w:sz w:val="18"/>
              </w:rPr>
              <w:t>Weighted-average</w:t>
            </w:r>
            <w:r>
              <w:rPr>
                <w:spacing w:val="16"/>
                <w:sz w:val="18"/>
              </w:rPr>
              <w:t> </w:t>
            </w:r>
            <w:r>
              <w:rPr>
                <w:spacing w:val="-2"/>
                <w:sz w:val="18"/>
              </w:rPr>
              <w:t>shares––diluted</w:t>
            </w:r>
          </w:p>
        </w:tc>
        <w:tc>
          <w:tcPr>
            <w:tcW w:w="1458" w:type="dxa"/>
            <w:tcBorders>
              <w:bottom w:val="double" w:sz="6" w:space="0" w:color="000000"/>
            </w:tcBorders>
          </w:tcPr>
          <w:p>
            <w:pPr>
              <w:pStyle w:val="TableParagraph"/>
              <w:spacing w:line="207" w:lineRule="exact" w:before="14"/>
              <w:ind w:right="70"/>
              <w:jc w:val="right"/>
              <w:rPr>
                <w:sz w:val="18"/>
              </w:rPr>
            </w:pPr>
            <w:r>
              <w:rPr>
                <w:spacing w:val="-2"/>
                <w:sz w:val="18"/>
              </w:rPr>
              <w:t>5,713</w:t>
            </w:r>
          </w:p>
        </w:tc>
        <w:tc>
          <w:tcPr>
            <w:tcW w:w="108" w:type="dxa"/>
            <w:tcBorders>
              <w:bottom w:val="double" w:sz="6" w:space="0" w:color="000000"/>
            </w:tcBorders>
          </w:tcPr>
          <w:p>
            <w:pPr>
              <w:pStyle w:val="TableParagraph"/>
              <w:rPr>
                <w:sz w:val="16"/>
              </w:rPr>
            </w:pPr>
          </w:p>
        </w:tc>
        <w:tc>
          <w:tcPr>
            <w:tcW w:w="1458" w:type="dxa"/>
            <w:tcBorders>
              <w:bottom w:val="double" w:sz="6" w:space="0" w:color="000000"/>
            </w:tcBorders>
          </w:tcPr>
          <w:p>
            <w:pPr>
              <w:pStyle w:val="TableParagraph"/>
              <w:spacing w:line="207" w:lineRule="exact" w:before="14"/>
              <w:ind w:right="66"/>
              <w:jc w:val="right"/>
              <w:rPr>
                <w:sz w:val="18"/>
              </w:rPr>
            </w:pPr>
            <w:r>
              <w:rPr>
                <w:spacing w:val="-2"/>
                <w:sz w:val="18"/>
              </w:rPr>
              <w:t>5,712</w:t>
            </w:r>
          </w:p>
        </w:tc>
        <w:tc>
          <w:tcPr>
            <w:tcW w:w="122" w:type="dxa"/>
            <w:tcBorders>
              <w:bottom w:val="double" w:sz="6" w:space="0" w:color="000000"/>
            </w:tcBorders>
          </w:tcPr>
          <w:p>
            <w:pPr>
              <w:pStyle w:val="TableParagraph"/>
              <w:rPr>
                <w:sz w:val="16"/>
              </w:rPr>
            </w:pPr>
          </w:p>
        </w:tc>
        <w:tc>
          <w:tcPr>
            <w:tcW w:w="1458" w:type="dxa"/>
            <w:tcBorders>
              <w:bottom w:val="double" w:sz="6" w:space="0" w:color="000000"/>
            </w:tcBorders>
          </w:tcPr>
          <w:p>
            <w:pPr>
              <w:pStyle w:val="TableParagraph"/>
              <w:spacing w:line="207" w:lineRule="exact" w:before="14"/>
              <w:ind w:right="76"/>
              <w:jc w:val="right"/>
              <w:rPr>
                <w:sz w:val="18"/>
              </w:rPr>
            </w:pPr>
            <w:r>
              <w:rPr>
                <w:spacing w:val="-2"/>
                <w:sz w:val="18"/>
              </w:rPr>
              <w:t>5,720</w:t>
            </w:r>
          </w:p>
        </w:tc>
        <w:tc>
          <w:tcPr>
            <w:tcW w:w="108" w:type="dxa"/>
            <w:tcBorders>
              <w:bottom w:val="double" w:sz="6" w:space="0" w:color="000000"/>
            </w:tcBorders>
          </w:tcPr>
          <w:p>
            <w:pPr>
              <w:pStyle w:val="TableParagraph"/>
              <w:rPr>
                <w:sz w:val="16"/>
              </w:rPr>
            </w:pPr>
          </w:p>
        </w:tc>
        <w:tc>
          <w:tcPr>
            <w:tcW w:w="1458" w:type="dxa"/>
            <w:tcBorders>
              <w:bottom w:val="double" w:sz="6" w:space="0" w:color="000000"/>
            </w:tcBorders>
          </w:tcPr>
          <w:p>
            <w:pPr>
              <w:pStyle w:val="TableParagraph"/>
              <w:spacing w:line="207" w:lineRule="exact" w:before="14"/>
              <w:ind w:right="71"/>
              <w:jc w:val="right"/>
              <w:rPr>
                <w:sz w:val="18"/>
              </w:rPr>
            </w:pPr>
            <w:r>
              <w:rPr>
                <w:spacing w:val="-2"/>
                <w:sz w:val="18"/>
              </w:rPr>
              <w:t>5,735</w:t>
            </w:r>
          </w:p>
        </w:tc>
      </w:tr>
      <w:tr>
        <w:trPr>
          <w:trHeight w:val="251" w:hRule="atLeast"/>
        </w:trPr>
        <w:tc>
          <w:tcPr>
            <w:tcW w:w="5378" w:type="dxa"/>
            <w:gridSpan w:val="2"/>
            <w:tcBorders>
              <w:top w:val="double" w:sz="6" w:space="0" w:color="000000"/>
            </w:tcBorders>
          </w:tcPr>
          <w:p>
            <w:pPr>
              <w:pStyle w:val="TableParagraph"/>
              <w:spacing w:line="142" w:lineRule="exact" w:before="89"/>
              <w:ind w:left="32"/>
              <w:rPr>
                <w:sz w:val="14"/>
              </w:rPr>
            </w:pPr>
            <w:r>
              <w:rPr>
                <w:sz w:val="14"/>
                <w:vertAlign w:val="superscript"/>
              </w:rPr>
              <w:t>(a)</w:t>
            </w:r>
            <w:r>
              <w:rPr>
                <w:spacing w:val="35"/>
                <w:sz w:val="14"/>
                <w:vertAlign w:val="baseline"/>
              </w:rPr>
              <w:t> </w:t>
            </w:r>
            <w:r>
              <w:rPr>
                <w:sz w:val="14"/>
                <w:vertAlign w:val="baseline"/>
              </w:rPr>
              <w:t>Exclusive</w:t>
            </w:r>
            <w:r>
              <w:rPr>
                <w:spacing w:val="7"/>
                <w:sz w:val="14"/>
                <w:vertAlign w:val="baseline"/>
              </w:rPr>
              <w:t> </w:t>
            </w:r>
            <w:r>
              <w:rPr>
                <w:sz w:val="14"/>
                <w:vertAlign w:val="baseline"/>
              </w:rPr>
              <w:t>of</w:t>
            </w:r>
            <w:r>
              <w:rPr>
                <w:spacing w:val="7"/>
                <w:sz w:val="14"/>
                <w:vertAlign w:val="baseline"/>
              </w:rPr>
              <w:t> </w:t>
            </w:r>
            <w:r>
              <w:rPr>
                <w:sz w:val="14"/>
                <w:vertAlign w:val="baseline"/>
              </w:rPr>
              <w:t>amortization</w:t>
            </w:r>
            <w:r>
              <w:rPr>
                <w:spacing w:val="8"/>
                <w:sz w:val="14"/>
                <w:vertAlign w:val="baseline"/>
              </w:rPr>
              <w:t> </w:t>
            </w:r>
            <w:r>
              <w:rPr>
                <w:sz w:val="14"/>
                <w:vertAlign w:val="baseline"/>
              </w:rPr>
              <w:t>of</w:t>
            </w:r>
            <w:r>
              <w:rPr>
                <w:spacing w:val="7"/>
                <w:sz w:val="14"/>
                <w:vertAlign w:val="baseline"/>
              </w:rPr>
              <w:t> </w:t>
            </w:r>
            <w:r>
              <w:rPr>
                <w:sz w:val="14"/>
                <w:vertAlign w:val="baseline"/>
              </w:rPr>
              <w:t>intangible</w:t>
            </w:r>
            <w:r>
              <w:rPr>
                <w:spacing w:val="8"/>
                <w:sz w:val="14"/>
                <w:vertAlign w:val="baseline"/>
              </w:rPr>
              <w:t> </w:t>
            </w:r>
            <w:r>
              <w:rPr>
                <w:spacing w:val="-2"/>
                <w:sz w:val="14"/>
                <w:vertAlign w:val="baseline"/>
              </w:rPr>
              <w:t>assets.</w:t>
            </w:r>
          </w:p>
        </w:tc>
        <w:tc>
          <w:tcPr>
            <w:tcW w:w="1458" w:type="dxa"/>
            <w:tcBorders>
              <w:top w:val="double" w:sz="6" w:space="0" w:color="000000"/>
            </w:tcBorders>
          </w:tcPr>
          <w:p>
            <w:pPr>
              <w:pStyle w:val="TableParagraph"/>
              <w:rPr>
                <w:sz w:val="16"/>
              </w:rPr>
            </w:pPr>
          </w:p>
        </w:tc>
        <w:tc>
          <w:tcPr>
            <w:tcW w:w="108" w:type="dxa"/>
            <w:tcBorders>
              <w:top w:val="double" w:sz="6" w:space="0" w:color="000000"/>
            </w:tcBorders>
          </w:tcPr>
          <w:p>
            <w:pPr>
              <w:pStyle w:val="TableParagraph"/>
              <w:rPr>
                <w:sz w:val="16"/>
              </w:rPr>
            </w:pPr>
          </w:p>
        </w:tc>
        <w:tc>
          <w:tcPr>
            <w:tcW w:w="1458" w:type="dxa"/>
            <w:tcBorders>
              <w:top w:val="double" w:sz="6" w:space="0" w:color="000000"/>
            </w:tcBorders>
          </w:tcPr>
          <w:p>
            <w:pPr>
              <w:pStyle w:val="TableParagraph"/>
              <w:rPr>
                <w:sz w:val="16"/>
              </w:rPr>
            </w:pPr>
          </w:p>
        </w:tc>
        <w:tc>
          <w:tcPr>
            <w:tcW w:w="122" w:type="dxa"/>
            <w:tcBorders>
              <w:top w:val="double" w:sz="6" w:space="0" w:color="000000"/>
            </w:tcBorders>
          </w:tcPr>
          <w:p>
            <w:pPr>
              <w:pStyle w:val="TableParagraph"/>
              <w:rPr>
                <w:sz w:val="16"/>
              </w:rPr>
            </w:pPr>
          </w:p>
        </w:tc>
        <w:tc>
          <w:tcPr>
            <w:tcW w:w="1458" w:type="dxa"/>
            <w:tcBorders>
              <w:top w:val="double" w:sz="6" w:space="0" w:color="000000"/>
            </w:tcBorders>
          </w:tcPr>
          <w:p>
            <w:pPr>
              <w:pStyle w:val="TableParagraph"/>
              <w:rPr>
                <w:sz w:val="16"/>
              </w:rPr>
            </w:pPr>
          </w:p>
        </w:tc>
        <w:tc>
          <w:tcPr>
            <w:tcW w:w="108" w:type="dxa"/>
            <w:tcBorders>
              <w:top w:val="double" w:sz="6" w:space="0" w:color="000000"/>
            </w:tcBorders>
          </w:tcPr>
          <w:p>
            <w:pPr>
              <w:pStyle w:val="TableParagraph"/>
              <w:rPr>
                <w:sz w:val="16"/>
              </w:rPr>
            </w:pPr>
          </w:p>
        </w:tc>
        <w:tc>
          <w:tcPr>
            <w:tcW w:w="1458" w:type="dxa"/>
            <w:tcBorders>
              <w:top w:val="double" w:sz="6" w:space="0" w:color="000000"/>
            </w:tcBorders>
          </w:tcPr>
          <w:p>
            <w:pPr>
              <w:pStyle w:val="TableParagraph"/>
              <w:rPr>
                <w:sz w:val="16"/>
              </w:rPr>
            </w:pP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7"/>
      </w:pPr>
    </w:p>
    <w:p>
      <w:pPr>
        <w:pStyle w:val="BodyText"/>
        <w:spacing w:before="1"/>
        <w:ind w:left="186"/>
        <w:jc w:val="center"/>
      </w:pPr>
      <w:r>
        <w:rPr/>
        <w:t>See</w:t>
      </w:r>
      <w:r>
        <w:rPr>
          <w:spacing w:val="-10"/>
        </w:rPr>
        <w:t> </w:t>
      </w:r>
      <w:r>
        <w:rPr/>
        <w:t>Accompanying</w:t>
      </w:r>
      <w:r>
        <w:rPr>
          <w:spacing w:val="-1"/>
        </w:rPr>
        <w:t> </w:t>
      </w:r>
      <w:r>
        <w:rPr>
          <w:spacing w:val="-2"/>
        </w:rPr>
        <w:t>Notes.</w:t>
      </w:r>
    </w:p>
    <w:p>
      <w:pPr>
        <w:pStyle w:val="BodyText"/>
      </w:pPr>
    </w:p>
    <w:p>
      <w:pPr>
        <w:pStyle w:val="BodyText"/>
        <w:spacing w:before="188"/>
      </w:pPr>
    </w:p>
    <w:p>
      <w:pPr>
        <w:pStyle w:val="BodyText"/>
        <w:spacing w:before="1"/>
        <w:ind w:left="24"/>
        <w:jc w:val="center"/>
      </w:pPr>
      <w:r>
        <w:rPr>
          <w:spacing w:val="-10"/>
        </w:rPr>
        <w:t>5</w:t>
      </w:r>
    </w:p>
    <w:p>
      <w:pPr>
        <w:pStyle w:val="BodyText"/>
        <w:spacing w:before="4"/>
        <w:rPr>
          <w:sz w:val="7"/>
        </w:rPr>
      </w:pPr>
      <w:r>
        <w:rPr/>
        <mc:AlternateContent>
          <mc:Choice Requires="wps">
            <w:drawing>
              <wp:anchor distT="0" distB="0" distL="0" distR="0" allowOverlap="1" layoutInCell="1" locked="0" behindDoc="1" simplePos="0" relativeHeight="487593984">
                <wp:simplePos x="0" y="0"/>
                <wp:positionH relativeFrom="page">
                  <wp:posOffset>231457</wp:posOffset>
                </wp:positionH>
                <wp:positionV relativeFrom="paragraph">
                  <wp:posOffset>68893</wp:posOffset>
                </wp:positionV>
                <wp:extent cx="7312659" cy="17145"/>
                <wp:effectExtent l="0" t="0" r="0" b="0"/>
                <wp:wrapTopAndBottom/>
                <wp:docPr id="28" name="Group 28"/>
                <wp:cNvGraphicFramePr>
                  <a:graphicFrameLocks/>
                </wp:cNvGraphicFramePr>
                <a:graphic>
                  <a:graphicData uri="http://schemas.microsoft.com/office/word/2010/wordprocessingGroup">
                    <wpg:wgp>
                      <wpg:cNvPr id="28" name="Group 28"/>
                      <wpg:cNvGrpSpPr/>
                      <wpg:grpSpPr>
                        <a:xfrm>
                          <a:off x="0" y="0"/>
                          <a:ext cx="7312659" cy="17145"/>
                          <a:chExt cx="7312659" cy="17145"/>
                        </a:xfrm>
                      </wpg:grpSpPr>
                      <wps:wsp>
                        <wps:cNvPr id="29" name="Graphic 2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0" name="Graphic 30"/>
                        <wps:cNvSpPr/>
                        <wps:spPr>
                          <a:xfrm>
                            <a:off x="-12" y="1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1" name="Graphic 3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24658pt;width:575.8pt;height:1.35pt;mso-position-horizontal-relative:page;mso-position-vertical-relative:paragraph;z-index:-15722496;mso-wrap-distance-left:0;mso-wrap-distance-right:0" id="docshapegroup25" coordorigin="364,108" coordsize="11516,27">
                <v:rect style="position:absolute;left:364;top:108;width:11516;height:14" id="docshape26" filled="true" fillcolor="#999999" stroked="false">
                  <v:fill type="solid"/>
                </v:rect>
                <v:shape style="position:absolute;left:364;top:108;width:11516;height:27" id="docshape27" coordorigin="364,109" coordsize="11516,27" path="m11880,109l11866,122,364,122,364,136,11866,136,11880,136,11880,122,11880,109xe" filled="true" fillcolor="#ededed" stroked="false">
                  <v:path arrowok="t"/>
                  <v:fill type="solid"/>
                </v:shape>
                <v:shape style="position:absolute;left:364;top:108;width:14;height:27" id="docshape28" coordorigin="364,108" coordsize="14,27" path="m364,135l364,108,378,108,378,122,364,135xe" filled="true" fillcolor="#999999" stroked="false">
                  <v:path arrowok="t"/>
                  <v:fill type="solid"/>
                </v:shape>
                <w10:wrap type="topAndBottom"/>
              </v:group>
            </w:pict>
          </mc:Fallback>
        </mc:AlternateContent>
      </w:r>
    </w:p>
    <w:p>
      <w:pPr>
        <w:spacing w:after="0"/>
        <w:rPr>
          <w:sz w:val="7"/>
        </w:rPr>
        <w:sectPr>
          <w:pgSz w:w="12240" w:h="15840"/>
          <w:pgMar w:top="1320" w:bottom="280" w:left="220" w:right="240"/>
        </w:sectPr>
      </w:pPr>
    </w:p>
    <w:p>
      <w:pPr>
        <w:pStyle w:val="BodyText"/>
        <w:spacing w:line="249" w:lineRule="auto" w:before="9"/>
        <w:ind w:left="5312" w:right="2701" w:hanging="2545"/>
      </w:pPr>
      <w:bookmarkStart w:name="_bookmark4" w:id="5"/>
      <w:bookmarkEnd w:id="5"/>
      <w:r>
        <w:rPr/>
      </w:r>
      <w:r>
        <w:rPr>
          <w:spacing w:val="-2"/>
        </w:rPr>
        <w:t>CONDENSED CONSOLIDATED STATEMENTS OF COMPREHENSIVE </w:t>
      </w:r>
      <w:r>
        <w:rPr>
          <w:spacing w:val="-2"/>
        </w:rPr>
        <w:t>INCOME (UNAUDITED)</w:t>
      </w:r>
    </w:p>
    <w:p>
      <w:pPr>
        <w:pStyle w:val="BodyText"/>
        <w:spacing w:before="9"/>
        <w:rPr>
          <w:sz w:val="13"/>
        </w:rPr>
      </w:pPr>
      <w:r>
        <w:rPr/>
        <mc:AlternateContent>
          <mc:Choice Requires="wps">
            <w:drawing>
              <wp:anchor distT="0" distB="0" distL="0" distR="0" allowOverlap="1" layoutInCell="1" locked="0" behindDoc="1" simplePos="0" relativeHeight="487594496">
                <wp:simplePos x="0" y="0"/>
                <wp:positionH relativeFrom="page">
                  <wp:posOffset>231444</wp:posOffset>
                </wp:positionH>
                <wp:positionV relativeFrom="paragraph">
                  <wp:posOffset>116249</wp:posOffset>
                </wp:positionV>
                <wp:extent cx="7312659" cy="8890"/>
                <wp:effectExtent l="0" t="0" r="0" b="0"/>
                <wp:wrapTopAndBottom/>
                <wp:docPr id="33" name="Graphic 33"/>
                <wp:cNvGraphicFramePr>
                  <a:graphicFrameLocks/>
                </wp:cNvGraphicFramePr>
                <a:graphic>
                  <a:graphicData uri="http://schemas.microsoft.com/office/word/2010/wordprocessingShape">
                    <wps:wsp>
                      <wps:cNvPr id="33" name="Graphic 33"/>
                      <wps:cNvSpPr/>
                      <wps:spPr>
                        <a:xfrm>
                          <a:off x="0" y="0"/>
                          <a:ext cx="7312659" cy="8890"/>
                        </a:xfrm>
                        <a:custGeom>
                          <a:avLst/>
                          <a:gdLst/>
                          <a:ahLst/>
                          <a:cxnLst/>
                          <a:rect l="l" t="t" r="r" b="b"/>
                          <a:pathLst>
                            <a:path w="7312659" h="8890">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9.153534pt;width:575.775027pt;height:.675pt;mso-position-horizontal-relative:page;mso-position-vertical-relative:paragraph;z-index:-15721984;mso-wrap-distance-left:0;mso-wrap-distance-right:0" id="docshape30" filled="true" fillcolor="#000000" stroked="false">
                <v:fill type="solid"/>
                <w10:wrap type="topAndBottom"/>
              </v:rect>
            </w:pict>
          </mc:Fallback>
        </mc:AlternateContent>
      </w:r>
    </w:p>
    <w:p>
      <w:pPr>
        <w:pStyle w:val="BodyText"/>
        <w:tabs>
          <w:tab w:pos="9475" w:val="left" w:leader="none"/>
        </w:tabs>
        <w:spacing w:before="7" w:after="36"/>
        <w:ind w:left="6243"/>
      </w:pPr>
      <w:r>
        <w:rPr/>
        <w:t>Three</w:t>
      </w:r>
      <w:r>
        <w:rPr>
          <w:spacing w:val="-1"/>
        </w:rPr>
        <w:t> </w:t>
      </w:r>
      <w:r>
        <w:rPr/>
        <w:t>Months</w:t>
      </w:r>
      <w:r>
        <w:rPr>
          <w:spacing w:val="-1"/>
        </w:rPr>
        <w:t> </w:t>
      </w:r>
      <w:r>
        <w:rPr>
          <w:spacing w:val="-2"/>
        </w:rPr>
        <w:t>Ended</w:t>
      </w:r>
      <w:r>
        <w:rPr/>
        <w:tab/>
        <w:t>Six</w:t>
      </w:r>
      <w:r>
        <w:rPr>
          <w:spacing w:val="-3"/>
        </w:rPr>
        <w:t> </w:t>
      </w:r>
      <w:r>
        <w:rPr/>
        <w:t>Months</w:t>
      </w:r>
      <w:r>
        <w:rPr>
          <w:spacing w:val="-1"/>
        </w:rPr>
        <w:t> </w:t>
      </w:r>
      <w:r>
        <w:rPr>
          <w:spacing w:val="-2"/>
        </w:rPr>
        <w:t>Ended</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70"/>
        <w:gridCol w:w="108"/>
        <w:gridCol w:w="543"/>
        <w:gridCol w:w="914"/>
        <w:gridCol w:w="107"/>
        <w:gridCol w:w="509"/>
        <w:gridCol w:w="947"/>
        <w:gridCol w:w="120"/>
        <w:gridCol w:w="536"/>
        <w:gridCol w:w="905"/>
        <w:gridCol w:w="120"/>
        <w:gridCol w:w="496"/>
        <w:gridCol w:w="958"/>
      </w:tblGrid>
      <w:tr>
        <w:trPr>
          <w:trHeight w:val="201" w:hRule="atLeast"/>
        </w:trPr>
        <w:tc>
          <w:tcPr>
            <w:tcW w:w="5378" w:type="dxa"/>
            <w:gridSpan w:val="2"/>
          </w:tcPr>
          <w:p>
            <w:pPr>
              <w:pStyle w:val="TableParagraph"/>
              <w:rPr>
                <w:sz w:val="14"/>
              </w:rPr>
            </w:pPr>
          </w:p>
        </w:tc>
        <w:tc>
          <w:tcPr>
            <w:tcW w:w="1457" w:type="dxa"/>
            <w:gridSpan w:val="2"/>
            <w:tcBorders>
              <w:top w:val="single" w:sz="6" w:space="0" w:color="000000"/>
            </w:tcBorders>
          </w:tcPr>
          <w:p>
            <w:pPr>
              <w:pStyle w:val="TableParagraph"/>
              <w:spacing w:line="175" w:lineRule="exact" w:before="6"/>
              <w:ind w:left="957"/>
              <w:rPr>
                <w:sz w:val="18"/>
              </w:rPr>
            </w:pPr>
            <w:r>
              <w:rPr>
                <w:sz w:val="18"/>
              </w:rPr>
              <w:t>July</w:t>
            </w:r>
            <w:r>
              <w:rPr>
                <w:spacing w:val="-1"/>
                <w:sz w:val="18"/>
              </w:rPr>
              <w:t> </w:t>
            </w:r>
            <w:r>
              <w:rPr>
                <w:spacing w:val="-5"/>
                <w:sz w:val="18"/>
              </w:rPr>
              <w:t>2,</w:t>
            </w:r>
          </w:p>
        </w:tc>
        <w:tc>
          <w:tcPr>
            <w:tcW w:w="107" w:type="dxa"/>
            <w:tcBorders>
              <w:top w:val="single" w:sz="6" w:space="0" w:color="000000"/>
            </w:tcBorders>
          </w:tcPr>
          <w:p>
            <w:pPr>
              <w:pStyle w:val="TableParagraph"/>
              <w:rPr>
                <w:sz w:val="14"/>
              </w:rPr>
            </w:pPr>
          </w:p>
        </w:tc>
        <w:tc>
          <w:tcPr>
            <w:tcW w:w="1456" w:type="dxa"/>
            <w:gridSpan w:val="2"/>
            <w:tcBorders>
              <w:top w:val="single" w:sz="6" w:space="0" w:color="000000"/>
            </w:tcBorders>
          </w:tcPr>
          <w:p>
            <w:pPr>
              <w:pStyle w:val="TableParagraph"/>
              <w:spacing w:line="175" w:lineRule="exact" w:before="6"/>
              <w:ind w:left="963"/>
              <w:rPr>
                <w:sz w:val="18"/>
              </w:rPr>
            </w:pPr>
            <w:r>
              <w:rPr>
                <w:sz w:val="18"/>
              </w:rPr>
              <w:t>July</w:t>
            </w:r>
            <w:r>
              <w:rPr>
                <w:spacing w:val="-1"/>
                <w:sz w:val="18"/>
              </w:rPr>
              <w:t> </w:t>
            </w:r>
            <w:r>
              <w:rPr>
                <w:spacing w:val="-5"/>
                <w:sz w:val="18"/>
              </w:rPr>
              <w:t>3,</w:t>
            </w:r>
          </w:p>
        </w:tc>
        <w:tc>
          <w:tcPr>
            <w:tcW w:w="120" w:type="dxa"/>
          </w:tcPr>
          <w:p>
            <w:pPr>
              <w:pStyle w:val="TableParagraph"/>
              <w:rPr>
                <w:sz w:val="14"/>
              </w:rPr>
            </w:pPr>
          </w:p>
        </w:tc>
        <w:tc>
          <w:tcPr>
            <w:tcW w:w="1441" w:type="dxa"/>
            <w:gridSpan w:val="2"/>
            <w:tcBorders>
              <w:top w:val="single" w:sz="6" w:space="0" w:color="000000"/>
            </w:tcBorders>
          </w:tcPr>
          <w:p>
            <w:pPr>
              <w:pStyle w:val="TableParagraph"/>
              <w:spacing w:line="175" w:lineRule="exact" w:before="6"/>
              <w:ind w:left="957"/>
              <w:rPr>
                <w:sz w:val="18"/>
              </w:rPr>
            </w:pPr>
            <w:r>
              <w:rPr>
                <w:sz w:val="18"/>
              </w:rPr>
              <w:t>July</w:t>
            </w:r>
            <w:r>
              <w:rPr>
                <w:spacing w:val="-1"/>
                <w:sz w:val="18"/>
              </w:rPr>
              <w:t> </w:t>
            </w:r>
            <w:r>
              <w:rPr>
                <w:spacing w:val="-5"/>
                <w:sz w:val="18"/>
              </w:rPr>
              <w:t>2,</w:t>
            </w:r>
          </w:p>
        </w:tc>
        <w:tc>
          <w:tcPr>
            <w:tcW w:w="120" w:type="dxa"/>
            <w:tcBorders>
              <w:top w:val="single" w:sz="6" w:space="0" w:color="000000"/>
            </w:tcBorders>
          </w:tcPr>
          <w:p>
            <w:pPr>
              <w:pStyle w:val="TableParagraph"/>
              <w:rPr>
                <w:sz w:val="14"/>
              </w:rPr>
            </w:pPr>
          </w:p>
        </w:tc>
        <w:tc>
          <w:tcPr>
            <w:tcW w:w="1454" w:type="dxa"/>
            <w:gridSpan w:val="2"/>
            <w:tcBorders>
              <w:top w:val="single" w:sz="6" w:space="0" w:color="000000"/>
            </w:tcBorders>
          </w:tcPr>
          <w:p>
            <w:pPr>
              <w:pStyle w:val="TableParagraph"/>
              <w:spacing w:line="175" w:lineRule="exact" w:before="6"/>
              <w:ind w:right="1"/>
              <w:jc w:val="right"/>
              <w:rPr>
                <w:sz w:val="18"/>
              </w:rPr>
            </w:pPr>
            <w:r>
              <w:rPr>
                <w:sz w:val="18"/>
              </w:rPr>
              <w:t>July</w:t>
            </w:r>
            <w:r>
              <w:rPr>
                <w:spacing w:val="-1"/>
                <w:sz w:val="18"/>
              </w:rPr>
              <w:t> </w:t>
            </w:r>
            <w:r>
              <w:rPr>
                <w:spacing w:val="-5"/>
                <w:sz w:val="18"/>
              </w:rPr>
              <w:t>3,</w:t>
            </w:r>
          </w:p>
        </w:tc>
      </w:tr>
      <w:tr>
        <w:trPr>
          <w:trHeight w:val="201" w:hRule="atLeast"/>
        </w:trPr>
        <w:tc>
          <w:tcPr>
            <w:tcW w:w="5270" w:type="dxa"/>
            <w:tcBorders>
              <w:bottom w:val="single" w:sz="6" w:space="0" w:color="000000"/>
            </w:tcBorders>
          </w:tcPr>
          <w:p>
            <w:pPr>
              <w:pStyle w:val="TableParagraph"/>
              <w:spacing w:before="17"/>
              <w:ind w:left="50"/>
              <w:rPr>
                <w:sz w:val="14"/>
              </w:rPr>
            </w:pPr>
            <w:r>
              <w:rPr>
                <w:spacing w:val="-2"/>
                <w:sz w:val="14"/>
              </w:rPr>
              <w:t>(MILLIONS)</w:t>
            </w:r>
          </w:p>
        </w:tc>
        <w:tc>
          <w:tcPr>
            <w:tcW w:w="108" w:type="dxa"/>
          </w:tcPr>
          <w:p>
            <w:pPr>
              <w:pStyle w:val="TableParagraph"/>
              <w:rPr>
                <w:sz w:val="14"/>
              </w:rPr>
            </w:pPr>
          </w:p>
        </w:tc>
        <w:tc>
          <w:tcPr>
            <w:tcW w:w="1457" w:type="dxa"/>
            <w:gridSpan w:val="2"/>
            <w:tcBorders>
              <w:bottom w:val="single" w:sz="6" w:space="0" w:color="000000"/>
            </w:tcBorders>
          </w:tcPr>
          <w:p>
            <w:pPr>
              <w:pStyle w:val="TableParagraph"/>
              <w:spacing w:line="182" w:lineRule="exact"/>
              <w:ind w:right="17"/>
              <w:jc w:val="right"/>
              <w:rPr>
                <w:sz w:val="18"/>
              </w:rPr>
            </w:pPr>
            <w:r>
              <w:rPr>
                <w:spacing w:val="-4"/>
                <w:sz w:val="18"/>
              </w:rPr>
              <w:t>2023</w:t>
            </w:r>
          </w:p>
        </w:tc>
        <w:tc>
          <w:tcPr>
            <w:tcW w:w="107" w:type="dxa"/>
          </w:tcPr>
          <w:p>
            <w:pPr>
              <w:pStyle w:val="TableParagraph"/>
              <w:rPr>
                <w:sz w:val="14"/>
              </w:rPr>
            </w:pPr>
          </w:p>
        </w:tc>
        <w:tc>
          <w:tcPr>
            <w:tcW w:w="1456" w:type="dxa"/>
            <w:gridSpan w:val="2"/>
            <w:tcBorders>
              <w:bottom w:val="single" w:sz="6" w:space="0" w:color="000000"/>
            </w:tcBorders>
          </w:tcPr>
          <w:p>
            <w:pPr>
              <w:pStyle w:val="TableParagraph"/>
              <w:spacing w:line="182" w:lineRule="exact"/>
              <w:ind w:right="10"/>
              <w:jc w:val="right"/>
              <w:rPr>
                <w:sz w:val="18"/>
              </w:rPr>
            </w:pPr>
            <w:r>
              <w:rPr>
                <w:spacing w:val="-4"/>
                <w:sz w:val="18"/>
              </w:rPr>
              <w:t>2022</w:t>
            </w:r>
          </w:p>
        </w:tc>
        <w:tc>
          <w:tcPr>
            <w:tcW w:w="120" w:type="dxa"/>
          </w:tcPr>
          <w:p>
            <w:pPr>
              <w:pStyle w:val="TableParagraph"/>
              <w:rPr>
                <w:sz w:val="14"/>
              </w:rPr>
            </w:pPr>
          </w:p>
        </w:tc>
        <w:tc>
          <w:tcPr>
            <w:tcW w:w="1441" w:type="dxa"/>
            <w:gridSpan w:val="2"/>
            <w:tcBorders>
              <w:bottom w:val="single" w:sz="6" w:space="0" w:color="000000"/>
            </w:tcBorders>
          </w:tcPr>
          <w:p>
            <w:pPr>
              <w:pStyle w:val="TableParagraph"/>
              <w:spacing w:line="182" w:lineRule="exact"/>
              <w:ind w:right="1"/>
              <w:jc w:val="right"/>
              <w:rPr>
                <w:sz w:val="18"/>
              </w:rPr>
            </w:pPr>
            <w:r>
              <w:rPr>
                <w:spacing w:val="-4"/>
                <w:sz w:val="18"/>
              </w:rPr>
              <w:t>2023</w:t>
            </w:r>
          </w:p>
        </w:tc>
        <w:tc>
          <w:tcPr>
            <w:tcW w:w="120" w:type="dxa"/>
          </w:tcPr>
          <w:p>
            <w:pPr>
              <w:pStyle w:val="TableParagraph"/>
              <w:rPr>
                <w:sz w:val="14"/>
              </w:rPr>
            </w:pPr>
          </w:p>
        </w:tc>
        <w:tc>
          <w:tcPr>
            <w:tcW w:w="1454" w:type="dxa"/>
            <w:gridSpan w:val="2"/>
            <w:tcBorders>
              <w:bottom w:val="single" w:sz="6" w:space="0" w:color="000000"/>
            </w:tcBorders>
          </w:tcPr>
          <w:p>
            <w:pPr>
              <w:pStyle w:val="TableParagraph"/>
              <w:spacing w:line="182" w:lineRule="exact"/>
              <w:ind w:right="1"/>
              <w:jc w:val="right"/>
              <w:rPr>
                <w:sz w:val="18"/>
              </w:rPr>
            </w:pPr>
            <w:r>
              <w:rPr>
                <w:spacing w:val="-4"/>
                <w:sz w:val="18"/>
              </w:rPr>
              <w:t>2022</w:t>
            </w:r>
          </w:p>
        </w:tc>
      </w:tr>
      <w:tr>
        <w:trPr>
          <w:trHeight w:val="241" w:hRule="atLeast"/>
        </w:trPr>
        <w:tc>
          <w:tcPr>
            <w:tcW w:w="5270" w:type="dxa"/>
            <w:tcBorders>
              <w:top w:val="single" w:sz="6" w:space="0" w:color="000000"/>
            </w:tcBorders>
          </w:tcPr>
          <w:p>
            <w:pPr>
              <w:pStyle w:val="TableParagraph"/>
              <w:spacing w:line="201" w:lineRule="exact" w:before="20"/>
              <w:ind w:left="50"/>
              <w:rPr>
                <w:sz w:val="18"/>
              </w:rPr>
            </w:pPr>
            <w:r>
              <w:rPr>
                <w:sz w:val="18"/>
              </w:rPr>
              <w:t>Net</w:t>
            </w:r>
            <w:r>
              <w:rPr>
                <w:spacing w:val="-1"/>
                <w:sz w:val="18"/>
              </w:rPr>
              <w:t> </w:t>
            </w:r>
            <w:r>
              <w:rPr>
                <w:sz w:val="18"/>
              </w:rPr>
              <w:t>income</w:t>
            </w:r>
            <w:r>
              <w:rPr>
                <w:spacing w:val="-1"/>
                <w:sz w:val="18"/>
              </w:rPr>
              <w:t> </w:t>
            </w:r>
            <w:r>
              <w:rPr>
                <w:sz w:val="18"/>
              </w:rPr>
              <w:t>before</w:t>
            </w:r>
            <w:r>
              <w:rPr>
                <w:spacing w:val="-1"/>
                <w:sz w:val="18"/>
              </w:rPr>
              <w:t> </w:t>
            </w:r>
            <w:r>
              <w:rPr>
                <w:sz w:val="18"/>
              </w:rPr>
              <w:t>allocation</w:t>
            </w:r>
            <w:r>
              <w:rPr>
                <w:spacing w:val="-1"/>
                <w:sz w:val="18"/>
              </w:rPr>
              <w:t> </w:t>
            </w:r>
            <w:r>
              <w:rPr>
                <w:sz w:val="18"/>
              </w:rPr>
              <w:t>to</w:t>
            </w:r>
            <w:r>
              <w:rPr>
                <w:spacing w:val="-1"/>
                <w:sz w:val="18"/>
              </w:rPr>
              <w:t> </w:t>
            </w:r>
            <w:r>
              <w:rPr>
                <w:sz w:val="18"/>
              </w:rPr>
              <w:t>noncontrolling</w:t>
            </w:r>
            <w:r>
              <w:rPr>
                <w:spacing w:val="-1"/>
                <w:sz w:val="18"/>
              </w:rPr>
              <w:t> </w:t>
            </w:r>
            <w:r>
              <w:rPr>
                <w:spacing w:val="-2"/>
                <w:sz w:val="18"/>
              </w:rPr>
              <w:t>interests</w:t>
            </w:r>
          </w:p>
        </w:tc>
        <w:tc>
          <w:tcPr>
            <w:tcW w:w="108" w:type="dxa"/>
          </w:tcPr>
          <w:p>
            <w:pPr>
              <w:pStyle w:val="TableParagraph"/>
              <w:rPr>
                <w:sz w:val="16"/>
              </w:rPr>
            </w:pPr>
          </w:p>
        </w:tc>
        <w:tc>
          <w:tcPr>
            <w:tcW w:w="1457" w:type="dxa"/>
            <w:gridSpan w:val="2"/>
            <w:tcBorders>
              <w:top w:val="single" w:sz="6" w:space="0" w:color="000000"/>
              <w:bottom w:val="single" w:sz="6" w:space="0" w:color="000000"/>
            </w:tcBorders>
          </w:tcPr>
          <w:p>
            <w:pPr>
              <w:pStyle w:val="TableParagraph"/>
              <w:tabs>
                <w:tab w:pos="978" w:val="left" w:leader="none"/>
              </w:tabs>
              <w:spacing w:before="6"/>
              <w:ind w:left="17"/>
              <w:rPr>
                <w:sz w:val="18"/>
              </w:rPr>
            </w:pPr>
            <w:r>
              <w:rPr>
                <w:spacing w:val="-10"/>
                <w:sz w:val="18"/>
              </w:rPr>
              <w:t>$</w:t>
            </w:r>
            <w:r>
              <w:rPr>
                <w:sz w:val="18"/>
              </w:rPr>
              <w:tab/>
            </w:r>
            <w:r>
              <w:rPr>
                <w:spacing w:val="-2"/>
                <w:sz w:val="18"/>
              </w:rPr>
              <w:t>2,338</w:t>
            </w:r>
          </w:p>
        </w:tc>
        <w:tc>
          <w:tcPr>
            <w:tcW w:w="107" w:type="dxa"/>
          </w:tcPr>
          <w:p>
            <w:pPr>
              <w:pStyle w:val="TableParagraph"/>
              <w:rPr>
                <w:sz w:val="16"/>
              </w:rPr>
            </w:pPr>
          </w:p>
        </w:tc>
        <w:tc>
          <w:tcPr>
            <w:tcW w:w="1456" w:type="dxa"/>
            <w:gridSpan w:val="2"/>
            <w:tcBorders>
              <w:top w:val="single" w:sz="6" w:space="0" w:color="000000"/>
              <w:bottom w:val="single" w:sz="6" w:space="0" w:color="000000"/>
            </w:tcBorders>
          </w:tcPr>
          <w:p>
            <w:pPr>
              <w:pStyle w:val="TableParagraph"/>
              <w:tabs>
                <w:tab w:pos="991" w:val="left" w:leader="none"/>
              </w:tabs>
              <w:spacing w:before="6"/>
              <w:ind w:left="23"/>
              <w:rPr>
                <w:sz w:val="18"/>
              </w:rPr>
            </w:pPr>
            <w:r>
              <w:rPr>
                <w:spacing w:val="-10"/>
                <w:sz w:val="18"/>
              </w:rPr>
              <w:t>$</w:t>
            </w:r>
            <w:r>
              <w:rPr>
                <w:sz w:val="18"/>
              </w:rPr>
              <w:tab/>
            </w:r>
            <w:r>
              <w:rPr>
                <w:spacing w:val="-2"/>
                <w:sz w:val="18"/>
              </w:rPr>
              <w:t>9,911</w:t>
            </w:r>
          </w:p>
        </w:tc>
        <w:tc>
          <w:tcPr>
            <w:tcW w:w="120" w:type="dxa"/>
          </w:tcPr>
          <w:p>
            <w:pPr>
              <w:pStyle w:val="TableParagraph"/>
              <w:rPr>
                <w:sz w:val="16"/>
              </w:rPr>
            </w:pPr>
          </w:p>
        </w:tc>
        <w:tc>
          <w:tcPr>
            <w:tcW w:w="1441" w:type="dxa"/>
            <w:gridSpan w:val="2"/>
            <w:tcBorders>
              <w:top w:val="single" w:sz="6" w:space="0" w:color="000000"/>
              <w:bottom w:val="single" w:sz="6" w:space="0" w:color="000000"/>
            </w:tcBorders>
          </w:tcPr>
          <w:p>
            <w:pPr>
              <w:pStyle w:val="TableParagraph"/>
              <w:tabs>
                <w:tab w:pos="978" w:val="left" w:leader="none"/>
              </w:tabs>
              <w:spacing w:before="6"/>
              <w:ind w:left="17"/>
              <w:rPr>
                <w:sz w:val="18"/>
              </w:rPr>
            </w:pPr>
            <w:r>
              <w:rPr>
                <w:spacing w:val="-10"/>
                <w:sz w:val="18"/>
              </w:rPr>
              <w:t>$</w:t>
            </w:r>
            <w:r>
              <w:rPr>
                <w:sz w:val="18"/>
              </w:rPr>
              <w:tab/>
            </w:r>
            <w:r>
              <w:rPr>
                <w:spacing w:val="-2"/>
                <w:sz w:val="18"/>
              </w:rPr>
              <w:t>7,894</w:t>
            </w:r>
          </w:p>
        </w:tc>
        <w:tc>
          <w:tcPr>
            <w:tcW w:w="120" w:type="dxa"/>
          </w:tcPr>
          <w:p>
            <w:pPr>
              <w:pStyle w:val="TableParagraph"/>
              <w:rPr>
                <w:sz w:val="16"/>
              </w:rPr>
            </w:pPr>
          </w:p>
        </w:tc>
        <w:tc>
          <w:tcPr>
            <w:tcW w:w="1454" w:type="dxa"/>
            <w:gridSpan w:val="2"/>
            <w:tcBorders>
              <w:top w:val="single" w:sz="6" w:space="0" w:color="000000"/>
              <w:bottom w:val="single" w:sz="6" w:space="0" w:color="000000"/>
            </w:tcBorders>
          </w:tcPr>
          <w:p>
            <w:pPr>
              <w:pStyle w:val="TableParagraph"/>
              <w:tabs>
                <w:tab w:pos="900" w:val="left" w:leader="none"/>
              </w:tabs>
              <w:spacing w:before="6"/>
              <w:ind w:left="26"/>
              <w:rPr>
                <w:sz w:val="18"/>
              </w:rPr>
            </w:pPr>
            <w:r>
              <w:rPr>
                <w:spacing w:val="-10"/>
                <w:sz w:val="18"/>
              </w:rPr>
              <w:t>$</w:t>
            </w:r>
            <w:r>
              <w:rPr>
                <w:sz w:val="18"/>
              </w:rPr>
              <w:tab/>
            </w:r>
            <w:r>
              <w:rPr>
                <w:spacing w:val="-2"/>
                <w:sz w:val="18"/>
              </w:rPr>
              <w:t>17,781</w:t>
            </w:r>
          </w:p>
        </w:tc>
      </w:tr>
      <w:tr>
        <w:trPr>
          <w:trHeight w:val="268" w:hRule="atLeast"/>
        </w:trPr>
        <w:tc>
          <w:tcPr>
            <w:tcW w:w="5270" w:type="dxa"/>
          </w:tcPr>
          <w:p>
            <w:pPr>
              <w:pStyle w:val="TableParagraph"/>
              <w:spacing w:line="201" w:lineRule="exact" w:before="47"/>
              <w:ind w:left="50"/>
              <w:rPr>
                <w:sz w:val="18"/>
              </w:rPr>
            </w:pPr>
            <w:r>
              <w:rPr>
                <w:sz w:val="18"/>
              </w:rPr>
              <w:t>Foreign</w:t>
            </w:r>
            <w:r>
              <w:rPr>
                <w:spacing w:val="-1"/>
                <w:sz w:val="18"/>
              </w:rPr>
              <w:t> </w:t>
            </w:r>
            <w:r>
              <w:rPr>
                <w:sz w:val="18"/>
              </w:rPr>
              <w:t>currency</w:t>
            </w:r>
            <w:r>
              <w:rPr>
                <w:spacing w:val="-1"/>
                <w:sz w:val="18"/>
              </w:rPr>
              <w:t> </w:t>
            </w:r>
            <w:r>
              <w:rPr>
                <w:sz w:val="18"/>
              </w:rPr>
              <w:t>translation</w:t>
            </w:r>
            <w:r>
              <w:rPr>
                <w:spacing w:val="-1"/>
                <w:sz w:val="18"/>
              </w:rPr>
              <w:t> </w:t>
            </w:r>
            <w:r>
              <w:rPr>
                <w:sz w:val="18"/>
              </w:rPr>
              <w:t>adjustments,</w:t>
            </w:r>
            <w:r>
              <w:rPr>
                <w:spacing w:val="-1"/>
                <w:sz w:val="18"/>
              </w:rPr>
              <w:t> </w:t>
            </w:r>
            <w:r>
              <w:rPr>
                <w:spacing w:val="-5"/>
                <w:sz w:val="18"/>
              </w:rPr>
              <w:t>net</w:t>
            </w:r>
          </w:p>
        </w:tc>
        <w:tc>
          <w:tcPr>
            <w:tcW w:w="108" w:type="dxa"/>
          </w:tcPr>
          <w:p>
            <w:pPr>
              <w:pStyle w:val="TableParagraph"/>
              <w:rPr>
                <w:sz w:val="16"/>
              </w:rPr>
            </w:pPr>
          </w:p>
        </w:tc>
        <w:tc>
          <w:tcPr>
            <w:tcW w:w="1457" w:type="dxa"/>
            <w:gridSpan w:val="2"/>
            <w:tcBorders>
              <w:top w:val="single" w:sz="6" w:space="0" w:color="000000"/>
              <w:bottom w:val="single" w:sz="6" w:space="0" w:color="000000"/>
            </w:tcBorders>
          </w:tcPr>
          <w:p>
            <w:pPr>
              <w:pStyle w:val="TableParagraph"/>
              <w:spacing w:line="201" w:lineRule="exact" w:before="47"/>
              <w:ind w:right="71"/>
              <w:jc w:val="right"/>
              <w:rPr>
                <w:sz w:val="18"/>
              </w:rPr>
            </w:pPr>
            <w:r>
              <w:rPr>
                <w:spacing w:val="-5"/>
                <w:sz w:val="18"/>
              </w:rPr>
              <w:t>242</w:t>
            </w:r>
          </w:p>
        </w:tc>
        <w:tc>
          <w:tcPr>
            <w:tcW w:w="107" w:type="dxa"/>
          </w:tcPr>
          <w:p>
            <w:pPr>
              <w:pStyle w:val="TableParagraph"/>
              <w:rPr>
                <w:sz w:val="16"/>
              </w:rPr>
            </w:pPr>
          </w:p>
        </w:tc>
        <w:tc>
          <w:tcPr>
            <w:tcW w:w="1456" w:type="dxa"/>
            <w:gridSpan w:val="2"/>
            <w:tcBorders>
              <w:top w:val="single" w:sz="6" w:space="0" w:color="000000"/>
              <w:bottom w:val="single" w:sz="6" w:space="0" w:color="000000"/>
            </w:tcBorders>
          </w:tcPr>
          <w:p>
            <w:pPr>
              <w:pStyle w:val="TableParagraph"/>
              <w:spacing w:line="201" w:lineRule="exact" w:before="47"/>
              <w:ind w:left="909"/>
              <w:rPr>
                <w:sz w:val="18"/>
              </w:rPr>
            </w:pPr>
            <w:r>
              <w:rPr>
                <w:spacing w:val="-2"/>
                <w:sz w:val="18"/>
              </w:rPr>
              <w:t>(1,268)</w:t>
            </w:r>
          </w:p>
        </w:tc>
        <w:tc>
          <w:tcPr>
            <w:tcW w:w="120" w:type="dxa"/>
          </w:tcPr>
          <w:p>
            <w:pPr>
              <w:pStyle w:val="TableParagraph"/>
              <w:rPr>
                <w:sz w:val="16"/>
              </w:rPr>
            </w:pPr>
          </w:p>
        </w:tc>
        <w:tc>
          <w:tcPr>
            <w:tcW w:w="1441" w:type="dxa"/>
            <w:gridSpan w:val="2"/>
            <w:tcBorders>
              <w:top w:val="single" w:sz="6" w:space="0" w:color="000000"/>
              <w:bottom w:val="single" w:sz="6" w:space="0" w:color="000000"/>
            </w:tcBorders>
          </w:tcPr>
          <w:p>
            <w:pPr>
              <w:pStyle w:val="TableParagraph"/>
              <w:spacing w:line="201" w:lineRule="exact" w:before="47"/>
              <w:ind w:right="55"/>
              <w:jc w:val="right"/>
              <w:rPr>
                <w:sz w:val="18"/>
              </w:rPr>
            </w:pPr>
            <w:r>
              <w:rPr>
                <w:spacing w:val="-5"/>
                <w:sz w:val="18"/>
              </w:rPr>
              <w:t>343</w:t>
            </w:r>
          </w:p>
        </w:tc>
        <w:tc>
          <w:tcPr>
            <w:tcW w:w="120" w:type="dxa"/>
          </w:tcPr>
          <w:p>
            <w:pPr>
              <w:pStyle w:val="TableParagraph"/>
              <w:rPr>
                <w:sz w:val="16"/>
              </w:rPr>
            </w:pPr>
          </w:p>
        </w:tc>
        <w:tc>
          <w:tcPr>
            <w:tcW w:w="1454" w:type="dxa"/>
            <w:gridSpan w:val="2"/>
            <w:tcBorders>
              <w:top w:val="single" w:sz="6" w:space="0" w:color="000000"/>
              <w:bottom w:val="single" w:sz="6" w:space="0" w:color="000000"/>
            </w:tcBorders>
          </w:tcPr>
          <w:p>
            <w:pPr>
              <w:pStyle w:val="TableParagraph"/>
              <w:spacing w:line="201" w:lineRule="exact" w:before="47"/>
              <w:ind w:left="915"/>
              <w:rPr>
                <w:sz w:val="18"/>
              </w:rPr>
            </w:pPr>
            <w:r>
              <w:rPr>
                <w:spacing w:val="-2"/>
                <w:sz w:val="18"/>
              </w:rPr>
              <w:t>(1,631)</w:t>
            </w:r>
          </w:p>
        </w:tc>
      </w:tr>
      <w:tr>
        <w:trPr>
          <w:trHeight w:val="195" w:hRule="atLeast"/>
        </w:trPr>
        <w:tc>
          <w:tcPr>
            <w:tcW w:w="5270" w:type="dxa"/>
          </w:tcPr>
          <w:p>
            <w:pPr>
              <w:pStyle w:val="TableParagraph"/>
              <w:spacing w:line="175" w:lineRule="exact"/>
              <w:ind w:left="50"/>
              <w:rPr>
                <w:sz w:val="18"/>
              </w:rPr>
            </w:pPr>
            <w:r>
              <w:rPr>
                <w:sz w:val="18"/>
              </w:rPr>
              <w:t>Unrealized</w:t>
            </w:r>
            <w:r>
              <w:rPr>
                <w:spacing w:val="-1"/>
                <w:sz w:val="18"/>
              </w:rPr>
              <w:t> </w:t>
            </w:r>
            <w:r>
              <w:rPr>
                <w:sz w:val="18"/>
              </w:rPr>
              <w:t>holding</w:t>
            </w:r>
            <w:r>
              <w:rPr>
                <w:spacing w:val="-1"/>
                <w:sz w:val="18"/>
              </w:rPr>
              <w:t> </w:t>
            </w:r>
            <w:r>
              <w:rPr>
                <w:sz w:val="18"/>
              </w:rPr>
              <w:t>gains/(losses)</w:t>
            </w:r>
            <w:r>
              <w:rPr>
                <w:spacing w:val="-1"/>
                <w:sz w:val="18"/>
              </w:rPr>
              <w:t> </w:t>
            </w:r>
            <w:r>
              <w:rPr>
                <w:sz w:val="18"/>
              </w:rPr>
              <w:t>on</w:t>
            </w:r>
            <w:r>
              <w:rPr>
                <w:spacing w:val="-1"/>
                <w:sz w:val="18"/>
              </w:rPr>
              <w:t> </w:t>
            </w:r>
            <w:r>
              <w:rPr>
                <w:sz w:val="18"/>
              </w:rPr>
              <w:t>derivative</w:t>
            </w:r>
            <w:r>
              <w:rPr>
                <w:spacing w:val="-1"/>
                <w:sz w:val="18"/>
              </w:rPr>
              <w:t> </w:t>
            </w:r>
            <w:r>
              <w:rPr>
                <w:sz w:val="18"/>
              </w:rPr>
              <w:t>financial</w:t>
            </w:r>
            <w:r>
              <w:rPr>
                <w:spacing w:val="-1"/>
                <w:sz w:val="18"/>
              </w:rPr>
              <w:t> </w:t>
            </w:r>
            <w:r>
              <w:rPr>
                <w:spacing w:val="-2"/>
                <w:sz w:val="18"/>
              </w:rPr>
              <w:t>instruments,</w:t>
            </w:r>
          </w:p>
        </w:tc>
        <w:tc>
          <w:tcPr>
            <w:tcW w:w="108" w:type="dxa"/>
          </w:tcPr>
          <w:p>
            <w:pPr>
              <w:pStyle w:val="TableParagraph"/>
              <w:rPr>
                <w:sz w:val="12"/>
              </w:rPr>
            </w:pPr>
          </w:p>
        </w:tc>
        <w:tc>
          <w:tcPr>
            <w:tcW w:w="1457" w:type="dxa"/>
            <w:gridSpan w:val="2"/>
            <w:tcBorders>
              <w:top w:val="single" w:sz="6" w:space="0" w:color="000000"/>
            </w:tcBorders>
          </w:tcPr>
          <w:p>
            <w:pPr>
              <w:pStyle w:val="TableParagraph"/>
              <w:rPr>
                <w:sz w:val="12"/>
              </w:rPr>
            </w:pPr>
          </w:p>
        </w:tc>
        <w:tc>
          <w:tcPr>
            <w:tcW w:w="107" w:type="dxa"/>
          </w:tcPr>
          <w:p>
            <w:pPr>
              <w:pStyle w:val="TableParagraph"/>
              <w:rPr>
                <w:sz w:val="12"/>
              </w:rPr>
            </w:pPr>
          </w:p>
        </w:tc>
        <w:tc>
          <w:tcPr>
            <w:tcW w:w="1456" w:type="dxa"/>
            <w:gridSpan w:val="2"/>
            <w:tcBorders>
              <w:top w:val="single" w:sz="6" w:space="0" w:color="000000"/>
            </w:tcBorders>
          </w:tcPr>
          <w:p>
            <w:pPr>
              <w:pStyle w:val="TableParagraph"/>
              <w:rPr>
                <w:sz w:val="12"/>
              </w:rPr>
            </w:pPr>
          </w:p>
        </w:tc>
        <w:tc>
          <w:tcPr>
            <w:tcW w:w="120" w:type="dxa"/>
          </w:tcPr>
          <w:p>
            <w:pPr>
              <w:pStyle w:val="TableParagraph"/>
              <w:rPr>
                <w:sz w:val="12"/>
              </w:rPr>
            </w:pPr>
          </w:p>
        </w:tc>
        <w:tc>
          <w:tcPr>
            <w:tcW w:w="1441" w:type="dxa"/>
            <w:gridSpan w:val="2"/>
            <w:tcBorders>
              <w:top w:val="single" w:sz="6" w:space="0" w:color="000000"/>
            </w:tcBorders>
          </w:tcPr>
          <w:p>
            <w:pPr>
              <w:pStyle w:val="TableParagraph"/>
              <w:rPr>
                <w:sz w:val="12"/>
              </w:rPr>
            </w:pPr>
          </w:p>
        </w:tc>
        <w:tc>
          <w:tcPr>
            <w:tcW w:w="120" w:type="dxa"/>
          </w:tcPr>
          <w:p>
            <w:pPr>
              <w:pStyle w:val="TableParagraph"/>
              <w:rPr>
                <w:sz w:val="12"/>
              </w:rPr>
            </w:pPr>
          </w:p>
        </w:tc>
        <w:tc>
          <w:tcPr>
            <w:tcW w:w="1454" w:type="dxa"/>
            <w:gridSpan w:val="2"/>
            <w:tcBorders>
              <w:top w:val="single" w:sz="6" w:space="0" w:color="000000"/>
            </w:tcBorders>
          </w:tcPr>
          <w:p>
            <w:pPr>
              <w:pStyle w:val="TableParagraph"/>
              <w:rPr>
                <w:sz w:val="12"/>
              </w:rPr>
            </w:pPr>
          </w:p>
        </w:tc>
      </w:tr>
      <w:tr>
        <w:trPr>
          <w:trHeight w:val="209" w:hRule="atLeast"/>
        </w:trPr>
        <w:tc>
          <w:tcPr>
            <w:tcW w:w="5270" w:type="dxa"/>
          </w:tcPr>
          <w:p>
            <w:pPr>
              <w:pStyle w:val="TableParagraph"/>
              <w:spacing w:line="189" w:lineRule="exact"/>
              <w:ind w:left="130"/>
              <w:rPr>
                <w:sz w:val="18"/>
              </w:rPr>
            </w:pPr>
            <w:r>
              <w:rPr>
                <w:spacing w:val="-5"/>
                <w:sz w:val="18"/>
              </w:rPr>
              <w:t>net</w:t>
            </w:r>
          </w:p>
        </w:tc>
        <w:tc>
          <w:tcPr>
            <w:tcW w:w="108" w:type="dxa"/>
          </w:tcPr>
          <w:p>
            <w:pPr>
              <w:pStyle w:val="TableParagraph"/>
              <w:rPr>
                <w:sz w:val="14"/>
              </w:rPr>
            </w:pPr>
          </w:p>
        </w:tc>
        <w:tc>
          <w:tcPr>
            <w:tcW w:w="1457" w:type="dxa"/>
            <w:gridSpan w:val="2"/>
          </w:tcPr>
          <w:p>
            <w:pPr>
              <w:pStyle w:val="TableParagraph"/>
              <w:spacing w:line="189" w:lineRule="exact"/>
              <w:ind w:right="71"/>
              <w:jc w:val="right"/>
              <w:rPr>
                <w:sz w:val="18"/>
              </w:rPr>
            </w:pPr>
            <w:r>
              <w:rPr>
                <w:spacing w:val="-5"/>
                <w:sz w:val="18"/>
              </w:rPr>
              <w:t>109</w:t>
            </w:r>
          </w:p>
        </w:tc>
        <w:tc>
          <w:tcPr>
            <w:tcW w:w="107" w:type="dxa"/>
          </w:tcPr>
          <w:p>
            <w:pPr>
              <w:pStyle w:val="TableParagraph"/>
              <w:rPr>
                <w:sz w:val="14"/>
              </w:rPr>
            </w:pPr>
          </w:p>
        </w:tc>
        <w:tc>
          <w:tcPr>
            <w:tcW w:w="1456" w:type="dxa"/>
            <w:gridSpan w:val="2"/>
          </w:tcPr>
          <w:p>
            <w:pPr>
              <w:pStyle w:val="TableParagraph"/>
              <w:spacing w:line="189" w:lineRule="exact"/>
              <w:ind w:right="64"/>
              <w:jc w:val="right"/>
              <w:rPr>
                <w:sz w:val="18"/>
              </w:rPr>
            </w:pPr>
            <w:r>
              <w:rPr>
                <w:spacing w:val="-5"/>
                <w:sz w:val="18"/>
              </w:rPr>
              <w:t>651</w:t>
            </w:r>
          </w:p>
        </w:tc>
        <w:tc>
          <w:tcPr>
            <w:tcW w:w="120" w:type="dxa"/>
          </w:tcPr>
          <w:p>
            <w:pPr>
              <w:pStyle w:val="TableParagraph"/>
              <w:rPr>
                <w:sz w:val="14"/>
              </w:rPr>
            </w:pPr>
          </w:p>
        </w:tc>
        <w:tc>
          <w:tcPr>
            <w:tcW w:w="1441" w:type="dxa"/>
            <w:gridSpan w:val="2"/>
          </w:tcPr>
          <w:p>
            <w:pPr>
              <w:pStyle w:val="TableParagraph"/>
              <w:spacing w:line="189" w:lineRule="exact"/>
              <w:ind w:right="55"/>
              <w:jc w:val="right"/>
              <w:rPr>
                <w:sz w:val="18"/>
              </w:rPr>
            </w:pPr>
            <w:r>
              <w:rPr>
                <w:spacing w:val="-5"/>
                <w:sz w:val="18"/>
              </w:rPr>
              <w:t>112</w:t>
            </w:r>
          </w:p>
        </w:tc>
        <w:tc>
          <w:tcPr>
            <w:tcW w:w="120" w:type="dxa"/>
          </w:tcPr>
          <w:p>
            <w:pPr>
              <w:pStyle w:val="TableParagraph"/>
              <w:rPr>
                <w:sz w:val="14"/>
              </w:rPr>
            </w:pPr>
          </w:p>
        </w:tc>
        <w:tc>
          <w:tcPr>
            <w:tcW w:w="1454" w:type="dxa"/>
            <w:gridSpan w:val="2"/>
          </w:tcPr>
          <w:p>
            <w:pPr>
              <w:pStyle w:val="TableParagraph"/>
              <w:spacing w:line="189" w:lineRule="exact"/>
              <w:ind w:right="56"/>
              <w:jc w:val="right"/>
              <w:rPr>
                <w:sz w:val="18"/>
              </w:rPr>
            </w:pPr>
            <w:r>
              <w:rPr>
                <w:spacing w:val="-5"/>
                <w:sz w:val="18"/>
              </w:rPr>
              <w:t>854</w:t>
            </w:r>
          </w:p>
        </w:tc>
      </w:tr>
      <w:tr>
        <w:trPr>
          <w:trHeight w:val="228" w:hRule="atLeast"/>
        </w:trPr>
        <w:tc>
          <w:tcPr>
            <w:tcW w:w="5270" w:type="dxa"/>
          </w:tcPr>
          <w:p>
            <w:pPr>
              <w:pStyle w:val="TableParagraph"/>
              <w:spacing w:line="188" w:lineRule="exact" w:before="21"/>
              <w:ind w:left="50"/>
              <w:rPr>
                <w:sz w:val="9"/>
              </w:rPr>
            </w:pPr>
            <w:r>
              <w:rPr>
                <w:sz w:val="18"/>
              </w:rPr>
              <w:t>Reclassification</w:t>
            </w:r>
            <w:r>
              <w:rPr>
                <w:spacing w:val="-1"/>
                <w:sz w:val="18"/>
              </w:rPr>
              <w:t> </w:t>
            </w:r>
            <w:r>
              <w:rPr>
                <w:sz w:val="18"/>
              </w:rPr>
              <w:t>adjustments</w:t>
            </w:r>
            <w:r>
              <w:rPr>
                <w:spacing w:val="-1"/>
                <w:sz w:val="18"/>
              </w:rPr>
              <w:t> </w:t>
            </w:r>
            <w:r>
              <w:rPr>
                <w:sz w:val="18"/>
              </w:rPr>
              <w:t>for</w:t>
            </w:r>
            <w:r>
              <w:rPr>
                <w:spacing w:val="-1"/>
                <w:sz w:val="18"/>
              </w:rPr>
              <w:t> </w:t>
            </w:r>
            <w:r>
              <w:rPr>
                <w:sz w:val="18"/>
              </w:rPr>
              <w:t>(gains)/losses</w:t>
            </w:r>
            <w:r>
              <w:rPr>
                <w:spacing w:val="-1"/>
                <w:sz w:val="18"/>
              </w:rPr>
              <w:t> </w:t>
            </w:r>
            <w:r>
              <w:rPr>
                <w:sz w:val="18"/>
              </w:rPr>
              <w:t>included</w:t>
            </w:r>
            <w:r>
              <w:rPr>
                <w:spacing w:val="-1"/>
                <w:sz w:val="18"/>
              </w:rPr>
              <w:t> </w:t>
            </w:r>
            <w:r>
              <w:rPr>
                <w:sz w:val="18"/>
              </w:rPr>
              <w:t>in</w:t>
            </w:r>
            <w:r>
              <w:rPr>
                <w:spacing w:val="-1"/>
                <w:sz w:val="18"/>
              </w:rPr>
              <w:t> </w:t>
            </w:r>
            <w:r>
              <w:rPr>
                <w:sz w:val="18"/>
              </w:rPr>
              <w:t>net</w:t>
            </w:r>
            <w:r>
              <w:rPr>
                <w:spacing w:val="-1"/>
                <w:sz w:val="18"/>
              </w:rPr>
              <w:t> </w:t>
            </w:r>
            <w:r>
              <w:rPr>
                <w:spacing w:val="-2"/>
                <w:sz w:val="18"/>
              </w:rPr>
              <w:t>income</w:t>
            </w:r>
            <w:r>
              <w:rPr>
                <w:spacing w:val="-2"/>
                <w:position w:val="5"/>
                <w:sz w:val="9"/>
              </w:rPr>
              <w:t>(a)</w:t>
            </w:r>
          </w:p>
        </w:tc>
        <w:tc>
          <w:tcPr>
            <w:tcW w:w="108" w:type="dxa"/>
          </w:tcPr>
          <w:p>
            <w:pPr>
              <w:pStyle w:val="TableParagraph"/>
              <w:rPr>
                <w:sz w:val="16"/>
              </w:rPr>
            </w:pPr>
          </w:p>
        </w:tc>
        <w:tc>
          <w:tcPr>
            <w:tcW w:w="1457" w:type="dxa"/>
            <w:gridSpan w:val="2"/>
            <w:tcBorders>
              <w:bottom w:val="single" w:sz="6" w:space="0" w:color="000000"/>
            </w:tcBorders>
          </w:tcPr>
          <w:p>
            <w:pPr>
              <w:pStyle w:val="TableParagraph"/>
              <w:spacing w:line="201" w:lineRule="exact" w:before="7"/>
              <w:ind w:right="26"/>
              <w:jc w:val="right"/>
              <w:rPr>
                <w:sz w:val="18"/>
              </w:rPr>
            </w:pPr>
            <w:r>
              <w:rPr>
                <w:spacing w:val="-2"/>
                <w:sz w:val="18"/>
              </w:rPr>
              <w:t>(163)</w:t>
            </w:r>
          </w:p>
        </w:tc>
        <w:tc>
          <w:tcPr>
            <w:tcW w:w="107" w:type="dxa"/>
          </w:tcPr>
          <w:p>
            <w:pPr>
              <w:pStyle w:val="TableParagraph"/>
              <w:rPr>
                <w:sz w:val="16"/>
              </w:rPr>
            </w:pPr>
          </w:p>
        </w:tc>
        <w:tc>
          <w:tcPr>
            <w:tcW w:w="1456" w:type="dxa"/>
            <w:gridSpan w:val="2"/>
            <w:tcBorders>
              <w:bottom w:val="single" w:sz="6" w:space="0" w:color="000000"/>
            </w:tcBorders>
          </w:tcPr>
          <w:p>
            <w:pPr>
              <w:pStyle w:val="TableParagraph"/>
              <w:spacing w:line="201" w:lineRule="exact" w:before="7"/>
              <w:ind w:right="19"/>
              <w:jc w:val="right"/>
              <w:rPr>
                <w:sz w:val="18"/>
              </w:rPr>
            </w:pPr>
            <w:r>
              <w:rPr>
                <w:spacing w:val="-2"/>
                <w:sz w:val="18"/>
              </w:rPr>
              <w:t>(144)</w:t>
            </w:r>
          </w:p>
        </w:tc>
        <w:tc>
          <w:tcPr>
            <w:tcW w:w="120" w:type="dxa"/>
          </w:tcPr>
          <w:p>
            <w:pPr>
              <w:pStyle w:val="TableParagraph"/>
              <w:rPr>
                <w:sz w:val="16"/>
              </w:rPr>
            </w:pPr>
          </w:p>
        </w:tc>
        <w:tc>
          <w:tcPr>
            <w:tcW w:w="1441" w:type="dxa"/>
            <w:gridSpan w:val="2"/>
            <w:tcBorders>
              <w:bottom w:val="single" w:sz="6" w:space="0" w:color="000000"/>
            </w:tcBorders>
          </w:tcPr>
          <w:p>
            <w:pPr>
              <w:pStyle w:val="TableParagraph"/>
              <w:spacing w:line="201" w:lineRule="exact" w:before="7"/>
              <w:ind w:right="55"/>
              <w:jc w:val="right"/>
              <w:rPr>
                <w:sz w:val="18"/>
              </w:rPr>
            </w:pPr>
            <w:r>
              <w:rPr>
                <w:spacing w:val="-5"/>
                <w:sz w:val="18"/>
              </w:rPr>
              <w:t>140</w:t>
            </w:r>
          </w:p>
        </w:tc>
        <w:tc>
          <w:tcPr>
            <w:tcW w:w="120" w:type="dxa"/>
          </w:tcPr>
          <w:p>
            <w:pPr>
              <w:pStyle w:val="TableParagraph"/>
              <w:rPr>
                <w:sz w:val="16"/>
              </w:rPr>
            </w:pPr>
          </w:p>
        </w:tc>
        <w:tc>
          <w:tcPr>
            <w:tcW w:w="1454" w:type="dxa"/>
            <w:gridSpan w:val="2"/>
            <w:tcBorders>
              <w:bottom w:val="single" w:sz="6" w:space="0" w:color="000000"/>
            </w:tcBorders>
          </w:tcPr>
          <w:p>
            <w:pPr>
              <w:pStyle w:val="TableParagraph"/>
              <w:spacing w:line="201" w:lineRule="exact" w:before="7"/>
              <w:ind w:right="11"/>
              <w:jc w:val="right"/>
              <w:rPr>
                <w:sz w:val="18"/>
              </w:rPr>
            </w:pPr>
            <w:r>
              <w:rPr>
                <w:spacing w:val="-2"/>
                <w:sz w:val="18"/>
              </w:rPr>
              <w:t>(357)</w:t>
            </w:r>
          </w:p>
        </w:tc>
      </w:tr>
      <w:tr>
        <w:trPr>
          <w:trHeight w:val="241" w:hRule="atLeast"/>
        </w:trPr>
        <w:tc>
          <w:tcPr>
            <w:tcW w:w="5270" w:type="dxa"/>
          </w:tcPr>
          <w:p>
            <w:pPr>
              <w:pStyle w:val="TableParagraph"/>
              <w:rPr>
                <w:sz w:val="16"/>
              </w:rPr>
            </w:pPr>
          </w:p>
        </w:tc>
        <w:tc>
          <w:tcPr>
            <w:tcW w:w="108" w:type="dxa"/>
          </w:tcPr>
          <w:p>
            <w:pPr>
              <w:pStyle w:val="TableParagraph"/>
              <w:rPr>
                <w:sz w:val="16"/>
              </w:rPr>
            </w:pPr>
          </w:p>
        </w:tc>
        <w:tc>
          <w:tcPr>
            <w:tcW w:w="1457" w:type="dxa"/>
            <w:gridSpan w:val="2"/>
            <w:tcBorders>
              <w:top w:val="single" w:sz="6" w:space="0" w:color="000000"/>
              <w:bottom w:val="single" w:sz="6" w:space="0" w:color="000000"/>
            </w:tcBorders>
          </w:tcPr>
          <w:p>
            <w:pPr>
              <w:pStyle w:val="TableParagraph"/>
              <w:spacing w:before="6"/>
              <w:ind w:right="26"/>
              <w:jc w:val="right"/>
              <w:rPr>
                <w:sz w:val="18"/>
              </w:rPr>
            </w:pPr>
            <w:r>
              <w:rPr>
                <w:spacing w:val="-4"/>
                <w:sz w:val="18"/>
              </w:rPr>
              <w:t>(54)</w:t>
            </w:r>
          </w:p>
        </w:tc>
        <w:tc>
          <w:tcPr>
            <w:tcW w:w="107" w:type="dxa"/>
          </w:tcPr>
          <w:p>
            <w:pPr>
              <w:pStyle w:val="TableParagraph"/>
              <w:rPr>
                <w:sz w:val="16"/>
              </w:rPr>
            </w:pPr>
          </w:p>
        </w:tc>
        <w:tc>
          <w:tcPr>
            <w:tcW w:w="1456" w:type="dxa"/>
            <w:gridSpan w:val="2"/>
            <w:tcBorders>
              <w:top w:val="single" w:sz="6" w:space="0" w:color="000000"/>
              <w:bottom w:val="single" w:sz="6" w:space="0" w:color="000000"/>
            </w:tcBorders>
          </w:tcPr>
          <w:p>
            <w:pPr>
              <w:pStyle w:val="TableParagraph"/>
              <w:spacing w:before="6"/>
              <w:ind w:right="64"/>
              <w:jc w:val="right"/>
              <w:rPr>
                <w:sz w:val="18"/>
              </w:rPr>
            </w:pPr>
            <w:r>
              <w:rPr>
                <w:spacing w:val="-5"/>
                <w:sz w:val="18"/>
              </w:rPr>
              <w:t>507</w:t>
            </w:r>
          </w:p>
        </w:tc>
        <w:tc>
          <w:tcPr>
            <w:tcW w:w="120" w:type="dxa"/>
          </w:tcPr>
          <w:p>
            <w:pPr>
              <w:pStyle w:val="TableParagraph"/>
              <w:rPr>
                <w:sz w:val="16"/>
              </w:rPr>
            </w:pPr>
          </w:p>
        </w:tc>
        <w:tc>
          <w:tcPr>
            <w:tcW w:w="1441" w:type="dxa"/>
            <w:gridSpan w:val="2"/>
            <w:tcBorders>
              <w:top w:val="single" w:sz="6" w:space="0" w:color="000000"/>
              <w:bottom w:val="single" w:sz="6" w:space="0" w:color="000000"/>
            </w:tcBorders>
          </w:tcPr>
          <w:p>
            <w:pPr>
              <w:pStyle w:val="TableParagraph"/>
              <w:spacing w:before="6"/>
              <w:ind w:right="55"/>
              <w:jc w:val="right"/>
              <w:rPr>
                <w:sz w:val="18"/>
              </w:rPr>
            </w:pPr>
            <w:r>
              <w:rPr>
                <w:spacing w:val="-5"/>
                <w:sz w:val="18"/>
              </w:rPr>
              <w:t>251</w:t>
            </w:r>
          </w:p>
        </w:tc>
        <w:tc>
          <w:tcPr>
            <w:tcW w:w="120" w:type="dxa"/>
          </w:tcPr>
          <w:p>
            <w:pPr>
              <w:pStyle w:val="TableParagraph"/>
              <w:rPr>
                <w:sz w:val="16"/>
              </w:rPr>
            </w:pPr>
          </w:p>
        </w:tc>
        <w:tc>
          <w:tcPr>
            <w:tcW w:w="1454" w:type="dxa"/>
            <w:gridSpan w:val="2"/>
            <w:tcBorders>
              <w:top w:val="single" w:sz="6" w:space="0" w:color="000000"/>
              <w:bottom w:val="single" w:sz="6" w:space="0" w:color="000000"/>
            </w:tcBorders>
          </w:tcPr>
          <w:p>
            <w:pPr>
              <w:pStyle w:val="TableParagraph"/>
              <w:spacing w:before="6"/>
              <w:ind w:right="56"/>
              <w:jc w:val="right"/>
              <w:rPr>
                <w:sz w:val="18"/>
              </w:rPr>
            </w:pPr>
            <w:r>
              <w:rPr>
                <w:spacing w:val="-5"/>
                <w:sz w:val="18"/>
              </w:rPr>
              <w:t>497</w:t>
            </w:r>
          </w:p>
        </w:tc>
      </w:tr>
      <w:tr>
        <w:trPr>
          <w:trHeight w:val="228" w:hRule="atLeast"/>
        </w:trPr>
        <w:tc>
          <w:tcPr>
            <w:tcW w:w="5270" w:type="dxa"/>
          </w:tcPr>
          <w:p>
            <w:pPr>
              <w:pStyle w:val="TableParagraph"/>
              <w:spacing w:line="202" w:lineRule="exact" w:before="6"/>
              <w:ind w:left="50"/>
              <w:rPr>
                <w:sz w:val="18"/>
              </w:rPr>
            </w:pPr>
            <w:r>
              <w:rPr>
                <w:sz w:val="18"/>
              </w:rPr>
              <w:t>Unrealized</w:t>
            </w:r>
            <w:r>
              <w:rPr>
                <w:spacing w:val="-2"/>
                <w:sz w:val="18"/>
              </w:rPr>
              <w:t> </w:t>
            </w:r>
            <w:r>
              <w:rPr>
                <w:sz w:val="18"/>
              </w:rPr>
              <w:t>holding</w:t>
            </w:r>
            <w:r>
              <w:rPr>
                <w:spacing w:val="-2"/>
                <w:sz w:val="18"/>
              </w:rPr>
              <w:t> </w:t>
            </w:r>
            <w:r>
              <w:rPr>
                <w:sz w:val="18"/>
              </w:rPr>
              <w:t>gains/(losses)</w:t>
            </w:r>
            <w:r>
              <w:rPr>
                <w:spacing w:val="-1"/>
                <w:sz w:val="18"/>
              </w:rPr>
              <w:t> </w:t>
            </w:r>
            <w:r>
              <w:rPr>
                <w:sz w:val="18"/>
              </w:rPr>
              <w:t>on</w:t>
            </w:r>
            <w:r>
              <w:rPr>
                <w:spacing w:val="-2"/>
                <w:sz w:val="18"/>
              </w:rPr>
              <w:t> </w:t>
            </w:r>
            <w:r>
              <w:rPr>
                <w:sz w:val="18"/>
              </w:rPr>
              <w:t>available-for-sale</w:t>
            </w:r>
            <w:r>
              <w:rPr>
                <w:spacing w:val="-2"/>
                <w:sz w:val="18"/>
              </w:rPr>
              <w:t> </w:t>
            </w:r>
            <w:r>
              <w:rPr>
                <w:sz w:val="18"/>
              </w:rPr>
              <w:t>securities,</w:t>
            </w:r>
            <w:r>
              <w:rPr>
                <w:spacing w:val="-1"/>
                <w:sz w:val="18"/>
              </w:rPr>
              <w:t> </w:t>
            </w:r>
            <w:r>
              <w:rPr>
                <w:spacing w:val="-5"/>
                <w:sz w:val="18"/>
              </w:rPr>
              <w:t>net</w:t>
            </w:r>
          </w:p>
        </w:tc>
        <w:tc>
          <w:tcPr>
            <w:tcW w:w="108" w:type="dxa"/>
          </w:tcPr>
          <w:p>
            <w:pPr>
              <w:pStyle w:val="TableParagraph"/>
              <w:rPr>
                <w:sz w:val="16"/>
              </w:rPr>
            </w:pPr>
          </w:p>
        </w:tc>
        <w:tc>
          <w:tcPr>
            <w:tcW w:w="1457" w:type="dxa"/>
            <w:gridSpan w:val="2"/>
            <w:tcBorders>
              <w:top w:val="single" w:sz="6" w:space="0" w:color="000000"/>
            </w:tcBorders>
          </w:tcPr>
          <w:p>
            <w:pPr>
              <w:pStyle w:val="TableParagraph"/>
              <w:spacing w:line="202" w:lineRule="exact" w:before="6"/>
              <w:ind w:right="71"/>
              <w:jc w:val="right"/>
              <w:rPr>
                <w:sz w:val="18"/>
              </w:rPr>
            </w:pPr>
            <w:r>
              <w:rPr>
                <w:spacing w:val="-5"/>
                <w:sz w:val="18"/>
              </w:rPr>
              <w:t>26</w:t>
            </w:r>
          </w:p>
        </w:tc>
        <w:tc>
          <w:tcPr>
            <w:tcW w:w="107" w:type="dxa"/>
          </w:tcPr>
          <w:p>
            <w:pPr>
              <w:pStyle w:val="TableParagraph"/>
              <w:rPr>
                <w:sz w:val="16"/>
              </w:rPr>
            </w:pPr>
          </w:p>
        </w:tc>
        <w:tc>
          <w:tcPr>
            <w:tcW w:w="1456" w:type="dxa"/>
            <w:gridSpan w:val="2"/>
            <w:tcBorders>
              <w:top w:val="single" w:sz="6" w:space="0" w:color="000000"/>
            </w:tcBorders>
          </w:tcPr>
          <w:p>
            <w:pPr>
              <w:pStyle w:val="TableParagraph"/>
              <w:spacing w:line="202" w:lineRule="exact" w:before="6"/>
              <w:ind w:right="19"/>
              <w:jc w:val="right"/>
              <w:rPr>
                <w:sz w:val="18"/>
              </w:rPr>
            </w:pPr>
            <w:r>
              <w:rPr>
                <w:spacing w:val="-2"/>
                <w:sz w:val="18"/>
              </w:rPr>
              <w:t>(486)</w:t>
            </w:r>
          </w:p>
        </w:tc>
        <w:tc>
          <w:tcPr>
            <w:tcW w:w="120" w:type="dxa"/>
          </w:tcPr>
          <w:p>
            <w:pPr>
              <w:pStyle w:val="TableParagraph"/>
              <w:rPr>
                <w:sz w:val="16"/>
              </w:rPr>
            </w:pPr>
          </w:p>
        </w:tc>
        <w:tc>
          <w:tcPr>
            <w:tcW w:w="1441" w:type="dxa"/>
            <w:gridSpan w:val="2"/>
            <w:tcBorders>
              <w:top w:val="single" w:sz="6" w:space="0" w:color="000000"/>
            </w:tcBorders>
          </w:tcPr>
          <w:p>
            <w:pPr>
              <w:pStyle w:val="TableParagraph"/>
              <w:spacing w:line="202" w:lineRule="exact" w:before="6"/>
              <w:ind w:right="55"/>
              <w:jc w:val="right"/>
              <w:rPr>
                <w:sz w:val="18"/>
              </w:rPr>
            </w:pPr>
            <w:r>
              <w:rPr>
                <w:spacing w:val="-5"/>
                <w:sz w:val="18"/>
              </w:rPr>
              <w:t>113</w:t>
            </w:r>
          </w:p>
        </w:tc>
        <w:tc>
          <w:tcPr>
            <w:tcW w:w="120" w:type="dxa"/>
          </w:tcPr>
          <w:p>
            <w:pPr>
              <w:pStyle w:val="TableParagraph"/>
              <w:rPr>
                <w:sz w:val="16"/>
              </w:rPr>
            </w:pPr>
          </w:p>
        </w:tc>
        <w:tc>
          <w:tcPr>
            <w:tcW w:w="1454" w:type="dxa"/>
            <w:gridSpan w:val="2"/>
            <w:tcBorders>
              <w:top w:val="single" w:sz="6" w:space="0" w:color="000000"/>
            </w:tcBorders>
          </w:tcPr>
          <w:p>
            <w:pPr>
              <w:pStyle w:val="TableParagraph"/>
              <w:spacing w:line="202" w:lineRule="exact" w:before="6"/>
              <w:ind w:right="11"/>
              <w:jc w:val="right"/>
              <w:rPr>
                <w:sz w:val="18"/>
              </w:rPr>
            </w:pPr>
            <w:r>
              <w:rPr>
                <w:spacing w:val="-2"/>
                <w:sz w:val="18"/>
              </w:rPr>
              <w:t>(620)</w:t>
            </w:r>
          </w:p>
        </w:tc>
      </w:tr>
      <w:tr>
        <w:trPr>
          <w:trHeight w:val="228" w:hRule="atLeast"/>
        </w:trPr>
        <w:tc>
          <w:tcPr>
            <w:tcW w:w="5270" w:type="dxa"/>
          </w:tcPr>
          <w:p>
            <w:pPr>
              <w:pStyle w:val="TableParagraph"/>
              <w:spacing w:line="201" w:lineRule="exact" w:before="7"/>
              <w:ind w:left="50"/>
              <w:rPr>
                <w:sz w:val="9"/>
              </w:rPr>
            </w:pPr>
            <w:r>
              <w:rPr>
                <w:sz w:val="18"/>
              </w:rPr>
              <w:t>Reclassification</w:t>
            </w:r>
            <w:r>
              <w:rPr>
                <w:spacing w:val="-1"/>
                <w:sz w:val="18"/>
              </w:rPr>
              <w:t> </w:t>
            </w:r>
            <w:r>
              <w:rPr>
                <w:sz w:val="18"/>
              </w:rPr>
              <w:t>adjustments</w:t>
            </w:r>
            <w:r>
              <w:rPr>
                <w:spacing w:val="-1"/>
                <w:sz w:val="18"/>
              </w:rPr>
              <w:t> </w:t>
            </w:r>
            <w:r>
              <w:rPr>
                <w:sz w:val="18"/>
              </w:rPr>
              <w:t>for</w:t>
            </w:r>
            <w:r>
              <w:rPr>
                <w:spacing w:val="-1"/>
                <w:sz w:val="18"/>
              </w:rPr>
              <w:t> </w:t>
            </w:r>
            <w:r>
              <w:rPr>
                <w:sz w:val="18"/>
              </w:rPr>
              <w:t>(gains)/losses</w:t>
            </w:r>
            <w:r>
              <w:rPr>
                <w:spacing w:val="-1"/>
                <w:sz w:val="18"/>
              </w:rPr>
              <w:t> </w:t>
            </w:r>
            <w:r>
              <w:rPr>
                <w:sz w:val="18"/>
              </w:rPr>
              <w:t>included</w:t>
            </w:r>
            <w:r>
              <w:rPr>
                <w:spacing w:val="-1"/>
                <w:sz w:val="18"/>
              </w:rPr>
              <w:t> </w:t>
            </w:r>
            <w:r>
              <w:rPr>
                <w:sz w:val="18"/>
              </w:rPr>
              <w:t>in</w:t>
            </w:r>
            <w:r>
              <w:rPr>
                <w:spacing w:val="-1"/>
                <w:sz w:val="18"/>
              </w:rPr>
              <w:t> </w:t>
            </w:r>
            <w:r>
              <w:rPr>
                <w:sz w:val="18"/>
              </w:rPr>
              <w:t>net</w:t>
            </w:r>
            <w:r>
              <w:rPr>
                <w:spacing w:val="-1"/>
                <w:sz w:val="18"/>
              </w:rPr>
              <w:t> </w:t>
            </w:r>
            <w:r>
              <w:rPr>
                <w:spacing w:val="-2"/>
                <w:sz w:val="18"/>
              </w:rPr>
              <w:t>income</w:t>
            </w:r>
            <w:r>
              <w:rPr>
                <w:spacing w:val="-2"/>
                <w:position w:val="5"/>
                <w:sz w:val="9"/>
              </w:rPr>
              <w:t>(b)</w:t>
            </w:r>
          </w:p>
        </w:tc>
        <w:tc>
          <w:tcPr>
            <w:tcW w:w="108" w:type="dxa"/>
          </w:tcPr>
          <w:p>
            <w:pPr>
              <w:pStyle w:val="TableParagraph"/>
              <w:rPr>
                <w:sz w:val="16"/>
              </w:rPr>
            </w:pPr>
          </w:p>
        </w:tc>
        <w:tc>
          <w:tcPr>
            <w:tcW w:w="1457" w:type="dxa"/>
            <w:gridSpan w:val="2"/>
            <w:tcBorders>
              <w:bottom w:val="single" w:sz="6" w:space="0" w:color="000000"/>
            </w:tcBorders>
          </w:tcPr>
          <w:p>
            <w:pPr>
              <w:pStyle w:val="TableParagraph"/>
              <w:spacing w:line="201" w:lineRule="exact" w:before="7"/>
              <w:ind w:right="71"/>
              <w:jc w:val="right"/>
              <w:rPr>
                <w:sz w:val="18"/>
              </w:rPr>
            </w:pPr>
            <w:r>
              <w:rPr>
                <w:spacing w:val="-5"/>
                <w:sz w:val="18"/>
              </w:rPr>
              <w:t>16</w:t>
            </w:r>
          </w:p>
        </w:tc>
        <w:tc>
          <w:tcPr>
            <w:tcW w:w="107" w:type="dxa"/>
          </w:tcPr>
          <w:p>
            <w:pPr>
              <w:pStyle w:val="TableParagraph"/>
              <w:rPr>
                <w:sz w:val="16"/>
              </w:rPr>
            </w:pPr>
          </w:p>
        </w:tc>
        <w:tc>
          <w:tcPr>
            <w:tcW w:w="1456" w:type="dxa"/>
            <w:gridSpan w:val="2"/>
            <w:tcBorders>
              <w:bottom w:val="single" w:sz="6" w:space="0" w:color="000000"/>
            </w:tcBorders>
          </w:tcPr>
          <w:p>
            <w:pPr>
              <w:pStyle w:val="TableParagraph"/>
              <w:spacing w:line="201" w:lineRule="exact" w:before="7"/>
              <w:ind w:right="64"/>
              <w:jc w:val="right"/>
              <w:rPr>
                <w:sz w:val="18"/>
              </w:rPr>
            </w:pPr>
            <w:r>
              <w:rPr>
                <w:spacing w:val="-5"/>
                <w:sz w:val="18"/>
              </w:rPr>
              <w:t>255</w:t>
            </w:r>
          </w:p>
        </w:tc>
        <w:tc>
          <w:tcPr>
            <w:tcW w:w="120" w:type="dxa"/>
          </w:tcPr>
          <w:p>
            <w:pPr>
              <w:pStyle w:val="TableParagraph"/>
              <w:rPr>
                <w:sz w:val="16"/>
              </w:rPr>
            </w:pPr>
          </w:p>
        </w:tc>
        <w:tc>
          <w:tcPr>
            <w:tcW w:w="1441" w:type="dxa"/>
            <w:gridSpan w:val="2"/>
            <w:tcBorders>
              <w:bottom w:val="single" w:sz="6" w:space="0" w:color="000000"/>
            </w:tcBorders>
          </w:tcPr>
          <w:p>
            <w:pPr>
              <w:pStyle w:val="TableParagraph"/>
              <w:spacing w:line="201" w:lineRule="exact" w:before="7"/>
              <w:ind w:right="10"/>
              <w:jc w:val="right"/>
              <w:rPr>
                <w:sz w:val="18"/>
              </w:rPr>
            </w:pPr>
            <w:r>
              <w:rPr>
                <w:spacing w:val="-2"/>
                <w:sz w:val="18"/>
              </w:rPr>
              <w:t>(493)</w:t>
            </w:r>
          </w:p>
        </w:tc>
        <w:tc>
          <w:tcPr>
            <w:tcW w:w="120" w:type="dxa"/>
          </w:tcPr>
          <w:p>
            <w:pPr>
              <w:pStyle w:val="TableParagraph"/>
              <w:rPr>
                <w:sz w:val="16"/>
              </w:rPr>
            </w:pPr>
          </w:p>
        </w:tc>
        <w:tc>
          <w:tcPr>
            <w:tcW w:w="1454" w:type="dxa"/>
            <w:gridSpan w:val="2"/>
            <w:tcBorders>
              <w:bottom w:val="single" w:sz="6" w:space="0" w:color="000000"/>
            </w:tcBorders>
          </w:tcPr>
          <w:p>
            <w:pPr>
              <w:pStyle w:val="TableParagraph"/>
              <w:spacing w:line="201" w:lineRule="exact" w:before="7"/>
              <w:ind w:right="56"/>
              <w:jc w:val="right"/>
              <w:rPr>
                <w:sz w:val="18"/>
              </w:rPr>
            </w:pPr>
            <w:r>
              <w:rPr>
                <w:spacing w:val="-5"/>
                <w:sz w:val="18"/>
              </w:rPr>
              <w:t>487</w:t>
            </w:r>
          </w:p>
        </w:tc>
      </w:tr>
      <w:tr>
        <w:trPr>
          <w:trHeight w:val="227" w:hRule="atLeast"/>
        </w:trPr>
        <w:tc>
          <w:tcPr>
            <w:tcW w:w="5270" w:type="dxa"/>
          </w:tcPr>
          <w:p>
            <w:pPr>
              <w:pStyle w:val="TableParagraph"/>
              <w:rPr>
                <w:sz w:val="16"/>
              </w:rPr>
            </w:pPr>
          </w:p>
        </w:tc>
        <w:tc>
          <w:tcPr>
            <w:tcW w:w="108" w:type="dxa"/>
          </w:tcPr>
          <w:p>
            <w:pPr>
              <w:pStyle w:val="TableParagraph"/>
              <w:rPr>
                <w:sz w:val="16"/>
              </w:rPr>
            </w:pPr>
          </w:p>
        </w:tc>
        <w:tc>
          <w:tcPr>
            <w:tcW w:w="1457" w:type="dxa"/>
            <w:gridSpan w:val="2"/>
            <w:tcBorders>
              <w:top w:val="single" w:sz="6" w:space="0" w:color="000000"/>
              <w:bottom w:val="single" w:sz="6" w:space="0" w:color="000000"/>
            </w:tcBorders>
          </w:tcPr>
          <w:p>
            <w:pPr>
              <w:pStyle w:val="TableParagraph"/>
              <w:spacing w:line="201" w:lineRule="exact" w:before="6"/>
              <w:ind w:right="71"/>
              <w:jc w:val="right"/>
              <w:rPr>
                <w:sz w:val="18"/>
              </w:rPr>
            </w:pPr>
            <w:r>
              <w:rPr>
                <w:spacing w:val="-5"/>
                <w:sz w:val="18"/>
              </w:rPr>
              <w:t>42</w:t>
            </w:r>
          </w:p>
        </w:tc>
        <w:tc>
          <w:tcPr>
            <w:tcW w:w="107" w:type="dxa"/>
          </w:tcPr>
          <w:p>
            <w:pPr>
              <w:pStyle w:val="TableParagraph"/>
              <w:rPr>
                <w:sz w:val="16"/>
              </w:rPr>
            </w:pPr>
          </w:p>
        </w:tc>
        <w:tc>
          <w:tcPr>
            <w:tcW w:w="1456" w:type="dxa"/>
            <w:gridSpan w:val="2"/>
            <w:tcBorders>
              <w:top w:val="single" w:sz="6" w:space="0" w:color="000000"/>
              <w:bottom w:val="single" w:sz="6" w:space="0" w:color="000000"/>
            </w:tcBorders>
          </w:tcPr>
          <w:p>
            <w:pPr>
              <w:pStyle w:val="TableParagraph"/>
              <w:spacing w:line="201" w:lineRule="exact" w:before="6"/>
              <w:ind w:right="19"/>
              <w:jc w:val="right"/>
              <w:rPr>
                <w:sz w:val="18"/>
              </w:rPr>
            </w:pPr>
            <w:r>
              <w:rPr>
                <w:spacing w:val="-2"/>
                <w:sz w:val="18"/>
              </w:rPr>
              <w:t>(232)</w:t>
            </w:r>
          </w:p>
        </w:tc>
        <w:tc>
          <w:tcPr>
            <w:tcW w:w="120" w:type="dxa"/>
          </w:tcPr>
          <w:p>
            <w:pPr>
              <w:pStyle w:val="TableParagraph"/>
              <w:rPr>
                <w:sz w:val="16"/>
              </w:rPr>
            </w:pPr>
          </w:p>
        </w:tc>
        <w:tc>
          <w:tcPr>
            <w:tcW w:w="1441" w:type="dxa"/>
            <w:gridSpan w:val="2"/>
            <w:tcBorders>
              <w:top w:val="single" w:sz="6" w:space="0" w:color="000000"/>
              <w:bottom w:val="single" w:sz="6" w:space="0" w:color="000000"/>
            </w:tcBorders>
          </w:tcPr>
          <w:p>
            <w:pPr>
              <w:pStyle w:val="TableParagraph"/>
              <w:spacing w:line="201" w:lineRule="exact" w:before="6"/>
              <w:ind w:right="10"/>
              <w:jc w:val="right"/>
              <w:rPr>
                <w:sz w:val="18"/>
              </w:rPr>
            </w:pPr>
            <w:r>
              <w:rPr>
                <w:spacing w:val="-2"/>
                <w:sz w:val="18"/>
              </w:rPr>
              <w:t>(379)</w:t>
            </w:r>
          </w:p>
        </w:tc>
        <w:tc>
          <w:tcPr>
            <w:tcW w:w="120" w:type="dxa"/>
          </w:tcPr>
          <w:p>
            <w:pPr>
              <w:pStyle w:val="TableParagraph"/>
              <w:rPr>
                <w:sz w:val="16"/>
              </w:rPr>
            </w:pPr>
          </w:p>
        </w:tc>
        <w:tc>
          <w:tcPr>
            <w:tcW w:w="1454" w:type="dxa"/>
            <w:gridSpan w:val="2"/>
            <w:tcBorders>
              <w:top w:val="single" w:sz="6" w:space="0" w:color="000000"/>
              <w:bottom w:val="single" w:sz="6" w:space="0" w:color="000000"/>
            </w:tcBorders>
          </w:tcPr>
          <w:p>
            <w:pPr>
              <w:pStyle w:val="TableParagraph"/>
              <w:spacing w:line="201" w:lineRule="exact" w:before="6"/>
              <w:ind w:right="11"/>
              <w:jc w:val="right"/>
              <w:rPr>
                <w:sz w:val="18"/>
              </w:rPr>
            </w:pPr>
            <w:r>
              <w:rPr>
                <w:spacing w:val="-2"/>
                <w:sz w:val="18"/>
              </w:rPr>
              <w:t>(132)</w:t>
            </w:r>
          </w:p>
        </w:tc>
      </w:tr>
      <w:tr>
        <w:trPr>
          <w:trHeight w:val="195" w:hRule="atLeast"/>
        </w:trPr>
        <w:tc>
          <w:tcPr>
            <w:tcW w:w="5270" w:type="dxa"/>
          </w:tcPr>
          <w:p>
            <w:pPr>
              <w:pStyle w:val="TableParagraph"/>
              <w:spacing w:line="175" w:lineRule="exact"/>
              <w:ind w:left="50"/>
              <w:rPr>
                <w:sz w:val="18"/>
              </w:rPr>
            </w:pPr>
            <w:r>
              <w:rPr>
                <w:sz w:val="18"/>
              </w:rPr>
              <w:t>Reclassification</w:t>
            </w:r>
            <w:r>
              <w:rPr>
                <w:spacing w:val="-1"/>
                <w:sz w:val="18"/>
              </w:rPr>
              <w:t> </w:t>
            </w:r>
            <w:r>
              <w:rPr>
                <w:sz w:val="18"/>
              </w:rPr>
              <w:t>adjustments</w:t>
            </w:r>
            <w:r>
              <w:rPr>
                <w:spacing w:val="-1"/>
                <w:sz w:val="18"/>
              </w:rPr>
              <w:t> </w:t>
            </w:r>
            <w:r>
              <w:rPr>
                <w:sz w:val="18"/>
              </w:rPr>
              <w:t>related</w:t>
            </w:r>
            <w:r>
              <w:rPr>
                <w:spacing w:val="-1"/>
                <w:sz w:val="18"/>
              </w:rPr>
              <w:t> </w:t>
            </w:r>
            <w:r>
              <w:rPr>
                <w:sz w:val="18"/>
              </w:rPr>
              <w:t>to</w:t>
            </w:r>
            <w:r>
              <w:rPr>
                <w:spacing w:val="-1"/>
                <w:sz w:val="18"/>
              </w:rPr>
              <w:t> </w:t>
            </w:r>
            <w:r>
              <w:rPr>
                <w:sz w:val="18"/>
              </w:rPr>
              <w:t>amortization</w:t>
            </w:r>
            <w:r>
              <w:rPr>
                <w:spacing w:val="-1"/>
                <w:sz w:val="18"/>
              </w:rPr>
              <w:t> </w:t>
            </w:r>
            <w:r>
              <w:rPr>
                <w:sz w:val="18"/>
              </w:rPr>
              <w:t>of</w:t>
            </w:r>
            <w:r>
              <w:rPr>
                <w:spacing w:val="-1"/>
                <w:sz w:val="18"/>
              </w:rPr>
              <w:t> </w:t>
            </w:r>
            <w:r>
              <w:rPr>
                <w:sz w:val="18"/>
              </w:rPr>
              <w:t>prior</w:t>
            </w:r>
            <w:r>
              <w:rPr>
                <w:spacing w:val="-1"/>
                <w:sz w:val="18"/>
              </w:rPr>
              <w:t> </w:t>
            </w:r>
            <w:r>
              <w:rPr>
                <w:spacing w:val="-2"/>
                <w:sz w:val="18"/>
              </w:rPr>
              <w:t>service</w:t>
            </w:r>
          </w:p>
        </w:tc>
        <w:tc>
          <w:tcPr>
            <w:tcW w:w="108" w:type="dxa"/>
          </w:tcPr>
          <w:p>
            <w:pPr>
              <w:pStyle w:val="TableParagraph"/>
              <w:rPr>
                <w:sz w:val="12"/>
              </w:rPr>
            </w:pPr>
          </w:p>
        </w:tc>
        <w:tc>
          <w:tcPr>
            <w:tcW w:w="1457" w:type="dxa"/>
            <w:gridSpan w:val="2"/>
            <w:tcBorders>
              <w:top w:val="single" w:sz="6" w:space="0" w:color="000000"/>
            </w:tcBorders>
          </w:tcPr>
          <w:p>
            <w:pPr>
              <w:pStyle w:val="TableParagraph"/>
              <w:rPr>
                <w:sz w:val="12"/>
              </w:rPr>
            </w:pPr>
          </w:p>
        </w:tc>
        <w:tc>
          <w:tcPr>
            <w:tcW w:w="107" w:type="dxa"/>
          </w:tcPr>
          <w:p>
            <w:pPr>
              <w:pStyle w:val="TableParagraph"/>
              <w:rPr>
                <w:sz w:val="12"/>
              </w:rPr>
            </w:pPr>
          </w:p>
        </w:tc>
        <w:tc>
          <w:tcPr>
            <w:tcW w:w="1456" w:type="dxa"/>
            <w:gridSpan w:val="2"/>
            <w:tcBorders>
              <w:top w:val="single" w:sz="6" w:space="0" w:color="000000"/>
            </w:tcBorders>
          </w:tcPr>
          <w:p>
            <w:pPr>
              <w:pStyle w:val="TableParagraph"/>
              <w:rPr>
                <w:sz w:val="12"/>
              </w:rPr>
            </w:pPr>
          </w:p>
        </w:tc>
        <w:tc>
          <w:tcPr>
            <w:tcW w:w="120" w:type="dxa"/>
          </w:tcPr>
          <w:p>
            <w:pPr>
              <w:pStyle w:val="TableParagraph"/>
              <w:rPr>
                <w:sz w:val="12"/>
              </w:rPr>
            </w:pPr>
          </w:p>
        </w:tc>
        <w:tc>
          <w:tcPr>
            <w:tcW w:w="1441" w:type="dxa"/>
            <w:gridSpan w:val="2"/>
            <w:tcBorders>
              <w:top w:val="single" w:sz="6" w:space="0" w:color="000000"/>
            </w:tcBorders>
          </w:tcPr>
          <w:p>
            <w:pPr>
              <w:pStyle w:val="TableParagraph"/>
              <w:rPr>
                <w:sz w:val="12"/>
              </w:rPr>
            </w:pPr>
          </w:p>
        </w:tc>
        <w:tc>
          <w:tcPr>
            <w:tcW w:w="120" w:type="dxa"/>
          </w:tcPr>
          <w:p>
            <w:pPr>
              <w:pStyle w:val="TableParagraph"/>
              <w:rPr>
                <w:sz w:val="12"/>
              </w:rPr>
            </w:pPr>
          </w:p>
        </w:tc>
        <w:tc>
          <w:tcPr>
            <w:tcW w:w="1454" w:type="dxa"/>
            <w:gridSpan w:val="2"/>
            <w:tcBorders>
              <w:top w:val="single" w:sz="6" w:space="0" w:color="000000"/>
            </w:tcBorders>
          </w:tcPr>
          <w:p>
            <w:pPr>
              <w:pStyle w:val="TableParagraph"/>
              <w:rPr>
                <w:sz w:val="12"/>
              </w:rPr>
            </w:pPr>
          </w:p>
        </w:tc>
      </w:tr>
      <w:tr>
        <w:trPr>
          <w:trHeight w:val="194" w:hRule="atLeast"/>
        </w:trPr>
        <w:tc>
          <w:tcPr>
            <w:tcW w:w="5270" w:type="dxa"/>
          </w:tcPr>
          <w:p>
            <w:pPr>
              <w:pStyle w:val="TableParagraph"/>
              <w:spacing w:line="174" w:lineRule="exact"/>
              <w:ind w:left="130"/>
              <w:rPr>
                <w:sz w:val="18"/>
              </w:rPr>
            </w:pPr>
            <w:r>
              <w:rPr>
                <w:sz w:val="18"/>
              </w:rPr>
              <w:t>costs</w:t>
            </w:r>
            <w:r>
              <w:rPr>
                <w:spacing w:val="-4"/>
                <w:sz w:val="18"/>
              </w:rPr>
              <w:t> </w:t>
            </w:r>
            <w:r>
              <w:rPr>
                <w:sz w:val="18"/>
              </w:rPr>
              <w:t>and</w:t>
            </w:r>
            <w:r>
              <w:rPr>
                <w:spacing w:val="-4"/>
                <w:sz w:val="18"/>
              </w:rPr>
              <w:t> </w:t>
            </w:r>
            <w:r>
              <w:rPr>
                <w:sz w:val="18"/>
              </w:rPr>
              <w:t>other,</w:t>
            </w:r>
            <w:r>
              <w:rPr>
                <w:spacing w:val="-3"/>
                <w:sz w:val="18"/>
              </w:rPr>
              <w:t> </w:t>
            </w:r>
            <w:r>
              <w:rPr>
                <w:spacing w:val="-5"/>
                <w:sz w:val="18"/>
              </w:rPr>
              <w:t>net</w:t>
            </w:r>
          </w:p>
        </w:tc>
        <w:tc>
          <w:tcPr>
            <w:tcW w:w="108" w:type="dxa"/>
          </w:tcPr>
          <w:p>
            <w:pPr>
              <w:pStyle w:val="TableParagraph"/>
              <w:rPr>
                <w:sz w:val="12"/>
              </w:rPr>
            </w:pPr>
          </w:p>
        </w:tc>
        <w:tc>
          <w:tcPr>
            <w:tcW w:w="1457" w:type="dxa"/>
            <w:gridSpan w:val="2"/>
          </w:tcPr>
          <w:p>
            <w:pPr>
              <w:pStyle w:val="TableParagraph"/>
              <w:spacing w:line="174" w:lineRule="exact"/>
              <w:ind w:right="26"/>
              <w:jc w:val="right"/>
              <w:rPr>
                <w:sz w:val="18"/>
              </w:rPr>
            </w:pPr>
            <w:r>
              <w:rPr>
                <w:spacing w:val="-4"/>
                <w:sz w:val="18"/>
              </w:rPr>
              <w:t>(30)</w:t>
            </w:r>
          </w:p>
        </w:tc>
        <w:tc>
          <w:tcPr>
            <w:tcW w:w="107" w:type="dxa"/>
          </w:tcPr>
          <w:p>
            <w:pPr>
              <w:pStyle w:val="TableParagraph"/>
              <w:rPr>
                <w:sz w:val="12"/>
              </w:rPr>
            </w:pPr>
          </w:p>
        </w:tc>
        <w:tc>
          <w:tcPr>
            <w:tcW w:w="1456" w:type="dxa"/>
            <w:gridSpan w:val="2"/>
          </w:tcPr>
          <w:p>
            <w:pPr>
              <w:pStyle w:val="TableParagraph"/>
              <w:spacing w:line="174" w:lineRule="exact"/>
              <w:ind w:right="19"/>
              <w:jc w:val="right"/>
              <w:rPr>
                <w:sz w:val="18"/>
              </w:rPr>
            </w:pPr>
            <w:r>
              <w:rPr>
                <w:spacing w:val="-4"/>
                <w:sz w:val="18"/>
              </w:rPr>
              <w:t>(31)</w:t>
            </w:r>
          </w:p>
        </w:tc>
        <w:tc>
          <w:tcPr>
            <w:tcW w:w="120" w:type="dxa"/>
          </w:tcPr>
          <w:p>
            <w:pPr>
              <w:pStyle w:val="TableParagraph"/>
              <w:rPr>
                <w:sz w:val="12"/>
              </w:rPr>
            </w:pPr>
          </w:p>
        </w:tc>
        <w:tc>
          <w:tcPr>
            <w:tcW w:w="1441" w:type="dxa"/>
            <w:gridSpan w:val="2"/>
          </w:tcPr>
          <w:p>
            <w:pPr>
              <w:pStyle w:val="TableParagraph"/>
              <w:spacing w:line="174" w:lineRule="exact"/>
              <w:ind w:right="10"/>
              <w:jc w:val="right"/>
              <w:rPr>
                <w:sz w:val="18"/>
              </w:rPr>
            </w:pPr>
            <w:r>
              <w:rPr>
                <w:spacing w:val="-4"/>
                <w:sz w:val="18"/>
              </w:rPr>
              <w:t>(59)</w:t>
            </w:r>
          </w:p>
        </w:tc>
        <w:tc>
          <w:tcPr>
            <w:tcW w:w="120" w:type="dxa"/>
          </w:tcPr>
          <w:p>
            <w:pPr>
              <w:pStyle w:val="TableParagraph"/>
              <w:rPr>
                <w:sz w:val="12"/>
              </w:rPr>
            </w:pPr>
          </w:p>
        </w:tc>
        <w:tc>
          <w:tcPr>
            <w:tcW w:w="1454" w:type="dxa"/>
            <w:gridSpan w:val="2"/>
          </w:tcPr>
          <w:p>
            <w:pPr>
              <w:pStyle w:val="TableParagraph"/>
              <w:spacing w:line="174" w:lineRule="exact"/>
              <w:ind w:right="11"/>
              <w:jc w:val="right"/>
              <w:rPr>
                <w:sz w:val="18"/>
              </w:rPr>
            </w:pPr>
            <w:r>
              <w:rPr>
                <w:spacing w:val="-4"/>
                <w:sz w:val="18"/>
              </w:rPr>
              <w:t>(68)</w:t>
            </w:r>
          </w:p>
        </w:tc>
      </w:tr>
      <w:tr>
        <w:trPr>
          <w:trHeight w:val="205" w:hRule="atLeast"/>
        </w:trPr>
        <w:tc>
          <w:tcPr>
            <w:tcW w:w="5270" w:type="dxa"/>
          </w:tcPr>
          <w:p>
            <w:pPr>
              <w:pStyle w:val="TableParagraph"/>
              <w:spacing w:line="163" w:lineRule="exact" w:before="22"/>
              <w:ind w:left="50"/>
              <w:rPr>
                <w:sz w:val="18"/>
              </w:rPr>
            </w:pPr>
            <w:r>
              <w:rPr>
                <w:sz w:val="18"/>
              </w:rPr>
              <w:t>Reclassification</w:t>
            </w:r>
            <w:r>
              <w:rPr>
                <w:spacing w:val="-1"/>
                <w:sz w:val="18"/>
              </w:rPr>
              <w:t> </w:t>
            </w:r>
            <w:r>
              <w:rPr>
                <w:sz w:val="18"/>
              </w:rPr>
              <w:t>adjustments</w:t>
            </w:r>
            <w:r>
              <w:rPr>
                <w:spacing w:val="-1"/>
                <w:sz w:val="18"/>
              </w:rPr>
              <w:t> </w:t>
            </w:r>
            <w:r>
              <w:rPr>
                <w:sz w:val="18"/>
              </w:rPr>
              <w:t>related</w:t>
            </w:r>
            <w:r>
              <w:rPr>
                <w:spacing w:val="-1"/>
                <w:sz w:val="18"/>
              </w:rPr>
              <w:t> </w:t>
            </w:r>
            <w:r>
              <w:rPr>
                <w:sz w:val="18"/>
              </w:rPr>
              <w:t>to</w:t>
            </w:r>
            <w:r>
              <w:rPr>
                <w:spacing w:val="-1"/>
                <w:sz w:val="18"/>
              </w:rPr>
              <w:t> </w:t>
            </w:r>
            <w:r>
              <w:rPr>
                <w:sz w:val="18"/>
              </w:rPr>
              <w:t>curtailments</w:t>
            </w:r>
            <w:r>
              <w:rPr>
                <w:spacing w:val="-1"/>
                <w:sz w:val="18"/>
              </w:rPr>
              <w:t> </w:t>
            </w:r>
            <w:r>
              <w:rPr>
                <w:sz w:val="18"/>
              </w:rPr>
              <w:t>of</w:t>
            </w:r>
            <w:r>
              <w:rPr>
                <w:spacing w:val="-1"/>
                <w:sz w:val="18"/>
              </w:rPr>
              <w:t> </w:t>
            </w:r>
            <w:r>
              <w:rPr>
                <w:sz w:val="18"/>
              </w:rPr>
              <w:t>prior</w:t>
            </w:r>
            <w:r>
              <w:rPr>
                <w:spacing w:val="-1"/>
                <w:sz w:val="18"/>
              </w:rPr>
              <w:t> </w:t>
            </w:r>
            <w:r>
              <w:rPr>
                <w:spacing w:val="-2"/>
                <w:sz w:val="18"/>
              </w:rPr>
              <w:t>service</w:t>
            </w:r>
          </w:p>
        </w:tc>
        <w:tc>
          <w:tcPr>
            <w:tcW w:w="108" w:type="dxa"/>
          </w:tcPr>
          <w:p>
            <w:pPr>
              <w:pStyle w:val="TableParagraph"/>
              <w:rPr>
                <w:sz w:val="14"/>
              </w:rPr>
            </w:pPr>
          </w:p>
        </w:tc>
        <w:tc>
          <w:tcPr>
            <w:tcW w:w="1457" w:type="dxa"/>
            <w:gridSpan w:val="2"/>
          </w:tcPr>
          <w:p>
            <w:pPr>
              <w:pStyle w:val="TableParagraph"/>
              <w:rPr>
                <w:sz w:val="14"/>
              </w:rPr>
            </w:pPr>
          </w:p>
        </w:tc>
        <w:tc>
          <w:tcPr>
            <w:tcW w:w="107" w:type="dxa"/>
          </w:tcPr>
          <w:p>
            <w:pPr>
              <w:pStyle w:val="TableParagraph"/>
              <w:rPr>
                <w:sz w:val="14"/>
              </w:rPr>
            </w:pPr>
          </w:p>
        </w:tc>
        <w:tc>
          <w:tcPr>
            <w:tcW w:w="1456" w:type="dxa"/>
            <w:gridSpan w:val="2"/>
          </w:tcPr>
          <w:p>
            <w:pPr>
              <w:pStyle w:val="TableParagraph"/>
              <w:rPr>
                <w:sz w:val="14"/>
              </w:rPr>
            </w:pPr>
          </w:p>
        </w:tc>
        <w:tc>
          <w:tcPr>
            <w:tcW w:w="120" w:type="dxa"/>
          </w:tcPr>
          <w:p>
            <w:pPr>
              <w:pStyle w:val="TableParagraph"/>
              <w:rPr>
                <w:sz w:val="14"/>
              </w:rPr>
            </w:pPr>
          </w:p>
        </w:tc>
        <w:tc>
          <w:tcPr>
            <w:tcW w:w="1441" w:type="dxa"/>
            <w:gridSpan w:val="2"/>
          </w:tcPr>
          <w:p>
            <w:pPr>
              <w:pStyle w:val="TableParagraph"/>
              <w:rPr>
                <w:sz w:val="14"/>
              </w:rPr>
            </w:pPr>
          </w:p>
        </w:tc>
        <w:tc>
          <w:tcPr>
            <w:tcW w:w="120" w:type="dxa"/>
          </w:tcPr>
          <w:p>
            <w:pPr>
              <w:pStyle w:val="TableParagraph"/>
              <w:rPr>
                <w:sz w:val="14"/>
              </w:rPr>
            </w:pPr>
          </w:p>
        </w:tc>
        <w:tc>
          <w:tcPr>
            <w:tcW w:w="1454" w:type="dxa"/>
            <w:gridSpan w:val="2"/>
          </w:tcPr>
          <w:p>
            <w:pPr>
              <w:pStyle w:val="TableParagraph"/>
              <w:rPr>
                <w:sz w:val="14"/>
              </w:rPr>
            </w:pPr>
          </w:p>
        </w:tc>
      </w:tr>
      <w:tr>
        <w:trPr>
          <w:trHeight w:val="213" w:hRule="atLeast"/>
        </w:trPr>
        <w:tc>
          <w:tcPr>
            <w:tcW w:w="5378" w:type="dxa"/>
            <w:gridSpan w:val="2"/>
          </w:tcPr>
          <w:p>
            <w:pPr>
              <w:pStyle w:val="TableParagraph"/>
              <w:spacing w:line="194" w:lineRule="exact"/>
              <w:ind w:left="130"/>
              <w:rPr>
                <w:sz w:val="18"/>
              </w:rPr>
            </w:pPr>
            <w:r>
              <w:rPr>
                <w:sz w:val="18"/>
              </w:rPr>
              <w:t>costs</w:t>
            </w:r>
            <w:r>
              <w:rPr>
                <w:spacing w:val="-4"/>
                <w:sz w:val="18"/>
              </w:rPr>
              <w:t> </w:t>
            </w:r>
            <w:r>
              <w:rPr>
                <w:sz w:val="18"/>
              </w:rPr>
              <w:t>and</w:t>
            </w:r>
            <w:r>
              <w:rPr>
                <w:spacing w:val="-4"/>
                <w:sz w:val="18"/>
              </w:rPr>
              <w:t> </w:t>
            </w:r>
            <w:r>
              <w:rPr>
                <w:sz w:val="18"/>
              </w:rPr>
              <w:t>other,</w:t>
            </w:r>
            <w:r>
              <w:rPr>
                <w:spacing w:val="-3"/>
                <w:sz w:val="18"/>
              </w:rPr>
              <w:t> </w:t>
            </w:r>
            <w:r>
              <w:rPr>
                <w:spacing w:val="-5"/>
                <w:sz w:val="18"/>
              </w:rPr>
              <w:t>net</w:t>
            </w:r>
          </w:p>
        </w:tc>
        <w:tc>
          <w:tcPr>
            <w:tcW w:w="543" w:type="dxa"/>
            <w:tcBorders>
              <w:bottom w:val="single" w:sz="6" w:space="0" w:color="000000"/>
            </w:tcBorders>
          </w:tcPr>
          <w:p>
            <w:pPr>
              <w:pStyle w:val="TableParagraph"/>
              <w:rPr>
                <w:sz w:val="14"/>
              </w:rPr>
            </w:pPr>
          </w:p>
        </w:tc>
        <w:tc>
          <w:tcPr>
            <w:tcW w:w="914" w:type="dxa"/>
            <w:tcBorders>
              <w:bottom w:val="single" w:sz="6" w:space="0" w:color="000000"/>
            </w:tcBorders>
          </w:tcPr>
          <w:p>
            <w:pPr>
              <w:pStyle w:val="TableParagraph"/>
              <w:spacing w:line="194" w:lineRule="exact"/>
              <w:ind w:right="26"/>
              <w:jc w:val="right"/>
              <w:rPr>
                <w:sz w:val="18"/>
              </w:rPr>
            </w:pPr>
            <w:r>
              <w:rPr>
                <w:spacing w:val="-5"/>
                <w:sz w:val="18"/>
              </w:rPr>
              <w:t>(7)</w:t>
            </w:r>
          </w:p>
        </w:tc>
        <w:tc>
          <w:tcPr>
            <w:tcW w:w="107" w:type="dxa"/>
          </w:tcPr>
          <w:p>
            <w:pPr>
              <w:pStyle w:val="TableParagraph"/>
              <w:rPr>
                <w:sz w:val="14"/>
              </w:rPr>
            </w:pPr>
          </w:p>
        </w:tc>
        <w:tc>
          <w:tcPr>
            <w:tcW w:w="509" w:type="dxa"/>
            <w:tcBorders>
              <w:bottom w:val="single" w:sz="6" w:space="0" w:color="000000"/>
            </w:tcBorders>
          </w:tcPr>
          <w:p>
            <w:pPr>
              <w:pStyle w:val="TableParagraph"/>
              <w:rPr>
                <w:sz w:val="14"/>
              </w:rPr>
            </w:pPr>
          </w:p>
        </w:tc>
        <w:tc>
          <w:tcPr>
            <w:tcW w:w="947" w:type="dxa"/>
            <w:tcBorders>
              <w:bottom w:val="single" w:sz="6" w:space="0" w:color="000000"/>
            </w:tcBorders>
          </w:tcPr>
          <w:p>
            <w:pPr>
              <w:pStyle w:val="TableParagraph"/>
              <w:spacing w:line="194" w:lineRule="exact"/>
              <w:ind w:right="64"/>
              <w:jc w:val="right"/>
              <w:rPr>
                <w:sz w:val="18"/>
              </w:rPr>
            </w:pPr>
            <w:r>
              <w:rPr>
                <w:spacing w:val="-10"/>
                <w:sz w:val="18"/>
              </w:rPr>
              <w:t>1</w:t>
            </w:r>
          </w:p>
        </w:tc>
        <w:tc>
          <w:tcPr>
            <w:tcW w:w="120" w:type="dxa"/>
          </w:tcPr>
          <w:p>
            <w:pPr>
              <w:pStyle w:val="TableParagraph"/>
              <w:rPr>
                <w:sz w:val="14"/>
              </w:rPr>
            </w:pPr>
          </w:p>
        </w:tc>
        <w:tc>
          <w:tcPr>
            <w:tcW w:w="536" w:type="dxa"/>
            <w:tcBorders>
              <w:bottom w:val="single" w:sz="6" w:space="0" w:color="000000"/>
            </w:tcBorders>
          </w:tcPr>
          <w:p>
            <w:pPr>
              <w:pStyle w:val="TableParagraph"/>
              <w:rPr>
                <w:sz w:val="14"/>
              </w:rPr>
            </w:pPr>
          </w:p>
        </w:tc>
        <w:tc>
          <w:tcPr>
            <w:tcW w:w="905" w:type="dxa"/>
            <w:tcBorders>
              <w:bottom w:val="single" w:sz="6" w:space="0" w:color="000000"/>
            </w:tcBorders>
          </w:tcPr>
          <w:p>
            <w:pPr>
              <w:pStyle w:val="TableParagraph"/>
              <w:spacing w:line="194" w:lineRule="exact"/>
              <w:ind w:right="10"/>
              <w:jc w:val="right"/>
              <w:rPr>
                <w:sz w:val="18"/>
              </w:rPr>
            </w:pPr>
            <w:r>
              <w:rPr>
                <w:spacing w:val="-4"/>
                <w:sz w:val="18"/>
              </w:rPr>
              <w:t>(12)</w:t>
            </w:r>
          </w:p>
        </w:tc>
        <w:tc>
          <w:tcPr>
            <w:tcW w:w="120" w:type="dxa"/>
          </w:tcPr>
          <w:p>
            <w:pPr>
              <w:pStyle w:val="TableParagraph"/>
              <w:rPr>
                <w:sz w:val="14"/>
              </w:rPr>
            </w:pPr>
          </w:p>
        </w:tc>
        <w:tc>
          <w:tcPr>
            <w:tcW w:w="496" w:type="dxa"/>
            <w:tcBorders>
              <w:bottom w:val="single" w:sz="6" w:space="0" w:color="000000"/>
            </w:tcBorders>
          </w:tcPr>
          <w:p>
            <w:pPr>
              <w:pStyle w:val="TableParagraph"/>
              <w:rPr>
                <w:sz w:val="14"/>
              </w:rPr>
            </w:pPr>
          </w:p>
        </w:tc>
        <w:tc>
          <w:tcPr>
            <w:tcW w:w="958" w:type="dxa"/>
            <w:tcBorders>
              <w:bottom w:val="single" w:sz="6" w:space="0" w:color="000000"/>
            </w:tcBorders>
          </w:tcPr>
          <w:p>
            <w:pPr>
              <w:pStyle w:val="TableParagraph"/>
              <w:spacing w:line="194" w:lineRule="exact"/>
              <w:ind w:right="11"/>
              <w:jc w:val="right"/>
              <w:rPr>
                <w:sz w:val="18"/>
              </w:rPr>
            </w:pPr>
            <w:r>
              <w:rPr>
                <w:spacing w:val="-4"/>
                <w:sz w:val="18"/>
              </w:rPr>
              <w:t>(10)</w:t>
            </w:r>
          </w:p>
        </w:tc>
      </w:tr>
      <w:tr>
        <w:trPr>
          <w:trHeight w:val="227" w:hRule="atLeast"/>
        </w:trPr>
        <w:tc>
          <w:tcPr>
            <w:tcW w:w="5378" w:type="dxa"/>
            <w:gridSpan w:val="2"/>
          </w:tcPr>
          <w:p>
            <w:pPr>
              <w:pStyle w:val="TableParagraph"/>
              <w:rPr>
                <w:sz w:val="16"/>
              </w:rPr>
            </w:pPr>
          </w:p>
        </w:tc>
        <w:tc>
          <w:tcPr>
            <w:tcW w:w="543" w:type="dxa"/>
            <w:tcBorders>
              <w:top w:val="single" w:sz="6" w:space="0" w:color="000000"/>
              <w:bottom w:val="single" w:sz="6" w:space="0" w:color="000000"/>
            </w:tcBorders>
          </w:tcPr>
          <w:p>
            <w:pPr>
              <w:pStyle w:val="TableParagraph"/>
              <w:rPr>
                <w:sz w:val="16"/>
              </w:rPr>
            </w:pPr>
          </w:p>
        </w:tc>
        <w:tc>
          <w:tcPr>
            <w:tcW w:w="914" w:type="dxa"/>
            <w:tcBorders>
              <w:top w:val="single" w:sz="6" w:space="0" w:color="000000"/>
              <w:bottom w:val="single" w:sz="6" w:space="0" w:color="000000"/>
            </w:tcBorders>
          </w:tcPr>
          <w:p>
            <w:pPr>
              <w:pStyle w:val="TableParagraph"/>
              <w:spacing w:line="201" w:lineRule="exact" w:before="6"/>
              <w:ind w:right="26"/>
              <w:jc w:val="right"/>
              <w:rPr>
                <w:sz w:val="18"/>
              </w:rPr>
            </w:pPr>
            <w:r>
              <w:rPr>
                <w:spacing w:val="-4"/>
                <w:sz w:val="18"/>
              </w:rPr>
              <w:t>(37)</w:t>
            </w:r>
          </w:p>
        </w:tc>
        <w:tc>
          <w:tcPr>
            <w:tcW w:w="107" w:type="dxa"/>
          </w:tcPr>
          <w:p>
            <w:pPr>
              <w:pStyle w:val="TableParagraph"/>
              <w:rPr>
                <w:sz w:val="16"/>
              </w:rPr>
            </w:pPr>
          </w:p>
        </w:tc>
        <w:tc>
          <w:tcPr>
            <w:tcW w:w="509" w:type="dxa"/>
            <w:tcBorders>
              <w:top w:val="single" w:sz="6" w:space="0" w:color="000000"/>
              <w:bottom w:val="single" w:sz="6" w:space="0" w:color="000000"/>
            </w:tcBorders>
          </w:tcPr>
          <w:p>
            <w:pPr>
              <w:pStyle w:val="TableParagraph"/>
              <w:rPr>
                <w:sz w:val="16"/>
              </w:rPr>
            </w:pPr>
          </w:p>
        </w:tc>
        <w:tc>
          <w:tcPr>
            <w:tcW w:w="947" w:type="dxa"/>
            <w:tcBorders>
              <w:top w:val="single" w:sz="6" w:space="0" w:color="000000"/>
              <w:bottom w:val="single" w:sz="6" w:space="0" w:color="000000"/>
            </w:tcBorders>
          </w:tcPr>
          <w:p>
            <w:pPr>
              <w:pStyle w:val="TableParagraph"/>
              <w:spacing w:line="201" w:lineRule="exact" w:before="6"/>
              <w:ind w:right="19"/>
              <w:jc w:val="right"/>
              <w:rPr>
                <w:sz w:val="18"/>
              </w:rPr>
            </w:pPr>
            <w:r>
              <w:rPr>
                <w:spacing w:val="-4"/>
                <w:sz w:val="18"/>
              </w:rPr>
              <w:t>(30)</w:t>
            </w:r>
          </w:p>
        </w:tc>
        <w:tc>
          <w:tcPr>
            <w:tcW w:w="120" w:type="dxa"/>
          </w:tcPr>
          <w:p>
            <w:pPr>
              <w:pStyle w:val="TableParagraph"/>
              <w:rPr>
                <w:sz w:val="16"/>
              </w:rPr>
            </w:pPr>
          </w:p>
        </w:tc>
        <w:tc>
          <w:tcPr>
            <w:tcW w:w="536" w:type="dxa"/>
            <w:tcBorders>
              <w:top w:val="single" w:sz="6" w:space="0" w:color="000000"/>
              <w:bottom w:val="single" w:sz="6" w:space="0" w:color="000000"/>
            </w:tcBorders>
          </w:tcPr>
          <w:p>
            <w:pPr>
              <w:pStyle w:val="TableParagraph"/>
              <w:rPr>
                <w:sz w:val="16"/>
              </w:rPr>
            </w:pPr>
          </w:p>
        </w:tc>
        <w:tc>
          <w:tcPr>
            <w:tcW w:w="905" w:type="dxa"/>
            <w:tcBorders>
              <w:top w:val="single" w:sz="6" w:space="0" w:color="000000"/>
              <w:bottom w:val="single" w:sz="6" w:space="0" w:color="000000"/>
            </w:tcBorders>
          </w:tcPr>
          <w:p>
            <w:pPr>
              <w:pStyle w:val="TableParagraph"/>
              <w:spacing w:line="201" w:lineRule="exact" w:before="6"/>
              <w:ind w:right="10"/>
              <w:jc w:val="right"/>
              <w:rPr>
                <w:sz w:val="18"/>
              </w:rPr>
            </w:pPr>
            <w:r>
              <w:rPr>
                <w:spacing w:val="-4"/>
                <w:sz w:val="18"/>
              </w:rPr>
              <w:t>(72)</w:t>
            </w:r>
          </w:p>
        </w:tc>
        <w:tc>
          <w:tcPr>
            <w:tcW w:w="120" w:type="dxa"/>
          </w:tcPr>
          <w:p>
            <w:pPr>
              <w:pStyle w:val="TableParagraph"/>
              <w:rPr>
                <w:sz w:val="16"/>
              </w:rPr>
            </w:pPr>
          </w:p>
        </w:tc>
        <w:tc>
          <w:tcPr>
            <w:tcW w:w="496" w:type="dxa"/>
            <w:tcBorders>
              <w:top w:val="single" w:sz="6" w:space="0" w:color="000000"/>
              <w:bottom w:val="single" w:sz="6" w:space="0" w:color="000000"/>
            </w:tcBorders>
          </w:tcPr>
          <w:p>
            <w:pPr>
              <w:pStyle w:val="TableParagraph"/>
              <w:rPr>
                <w:sz w:val="16"/>
              </w:rPr>
            </w:pPr>
          </w:p>
        </w:tc>
        <w:tc>
          <w:tcPr>
            <w:tcW w:w="958" w:type="dxa"/>
            <w:tcBorders>
              <w:top w:val="single" w:sz="6" w:space="0" w:color="000000"/>
              <w:bottom w:val="single" w:sz="6" w:space="0" w:color="000000"/>
            </w:tcBorders>
          </w:tcPr>
          <w:p>
            <w:pPr>
              <w:pStyle w:val="TableParagraph"/>
              <w:spacing w:line="201" w:lineRule="exact" w:before="6"/>
              <w:ind w:right="11"/>
              <w:jc w:val="right"/>
              <w:rPr>
                <w:sz w:val="18"/>
              </w:rPr>
            </w:pPr>
            <w:r>
              <w:rPr>
                <w:spacing w:val="-4"/>
                <w:sz w:val="18"/>
              </w:rPr>
              <w:t>(78)</w:t>
            </w:r>
          </w:p>
        </w:tc>
      </w:tr>
      <w:tr>
        <w:trPr>
          <w:trHeight w:val="235" w:hRule="atLeast"/>
        </w:trPr>
        <w:tc>
          <w:tcPr>
            <w:tcW w:w="5378" w:type="dxa"/>
            <w:gridSpan w:val="2"/>
          </w:tcPr>
          <w:p>
            <w:pPr>
              <w:pStyle w:val="TableParagraph"/>
              <w:spacing w:before="6"/>
              <w:ind w:left="130"/>
              <w:rPr>
                <w:sz w:val="18"/>
              </w:rPr>
            </w:pPr>
            <w:r>
              <w:rPr>
                <w:sz w:val="18"/>
              </w:rPr>
              <w:t>Other</w:t>
            </w:r>
            <w:r>
              <w:rPr>
                <w:spacing w:val="-1"/>
                <w:sz w:val="18"/>
              </w:rPr>
              <w:t> </w:t>
            </w:r>
            <w:r>
              <w:rPr>
                <w:sz w:val="18"/>
              </w:rPr>
              <w:t>comprehensive</w:t>
            </w:r>
            <w:r>
              <w:rPr>
                <w:spacing w:val="-1"/>
                <w:sz w:val="18"/>
              </w:rPr>
              <w:t> </w:t>
            </w:r>
            <w:r>
              <w:rPr>
                <w:sz w:val="18"/>
              </w:rPr>
              <w:t>income/(loss),</w:t>
            </w:r>
            <w:r>
              <w:rPr>
                <w:spacing w:val="-1"/>
                <w:sz w:val="18"/>
              </w:rPr>
              <w:t> </w:t>
            </w:r>
            <w:r>
              <w:rPr>
                <w:sz w:val="18"/>
              </w:rPr>
              <w:t>before</w:t>
            </w:r>
            <w:r>
              <w:rPr>
                <w:spacing w:val="-1"/>
                <w:sz w:val="18"/>
              </w:rPr>
              <w:t> </w:t>
            </w:r>
            <w:r>
              <w:rPr>
                <w:spacing w:val="-5"/>
                <w:sz w:val="18"/>
              </w:rPr>
              <w:t>tax</w:t>
            </w:r>
          </w:p>
        </w:tc>
        <w:tc>
          <w:tcPr>
            <w:tcW w:w="543" w:type="dxa"/>
            <w:tcBorders>
              <w:top w:val="single" w:sz="6" w:space="0" w:color="000000"/>
            </w:tcBorders>
          </w:tcPr>
          <w:p>
            <w:pPr>
              <w:pStyle w:val="TableParagraph"/>
              <w:rPr>
                <w:sz w:val="16"/>
              </w:rPr>
            </w:pPr>
          </w:p>
        </w:tc>
        <w:tc>
          <w:tcPr>
            <w:tcW w:w="914" w:type="dxa"/>
            <w:tcBorders>
              <w:top w:val="single" w:sz="6" w:space="0" w:color="000000"/>
            </w:tcBorders>
          </w:tcPr>
          <w:p>
            <w:pPr>
              <w:pStyle w:val="TableParagraph"/>
              <w:spacing w:before="6"/>
              <w:ind w:right="71"/>
              <w:jc w:val="right"/>
              <w:rPr>
                <w:sz w:val="18"/>
              </w:rPr>
            </w:pPr>
            <w:r>
              <w:rPr>
                <w:spacing w:val="-5"/>
                <w:sz w:val="18"/>
              </w:rPr>
              <w:t>193</w:t>
            </w:r>
          </w:p>
        </w:tc>
        <w:tc>
          <w:tcPr>
            <w:tcW w:w="107" w:type="dxa"/>
          </w:tcPr>
          <w:p>
            <w:pPr>
              <w:pStyle w:val="TableParagraph"/>
              <w:rPr>
                <w:sz w:val="16"/>
              </w:rPr>
            </w:pPr>
          </w:p>
        </w:tc>
        <w:tc>
          <w:tcPr>
            <w:tcW w:w="509" w:type="dxa"/>
            <w:tcBorders>
              <w:top w:val="single" w:sz="6" w:space="0" w:color="000000"/>
            </w:tcBorders>
          </w:tcPr>
          <w:p>
            <w:pPr>
              <w:pStyle w:val="TableParagraph"/>
              <w:rPr>
                <w:sz w:val="16"/>
              </w:rPr>
            </w:pPr>
          </w:p>
        </w:tc>
        <w:tc>
          <w:tcPr>
            <w:tcW w:w="947" w:type="dxa"/>
            <w:tcBorders>
              <w:top w:val="single" w:sz="6" w:space="0" w:color="000000"/>
            </w:tcBorders>
          </w:tcPr>
          <w:p>
            <w:pPr>
              <w:pStyle w:val="TableParagraph"/>
              <w:spacing w:before="6"/>
              <w:ind w:right="19"/>
              <w:jc w:val="right"/>
              <w:rPr>
                <w:sz w:val="18"/>
              </w:rPr>
            </w:pPr>
            <w:r>
              <w:rPr>
                <w:spacing w:val="-2"/>
                <w:sz w:val="18"/>
              </w:rPr>
              <w:t>(1,023)</w:t>
            </w:r>
          </w:p>
        </w:tc>
        <w:tc>
          <w:tcPr>
            <w:tcW w:w="120" w:type="dxa"/>
          </w:tcPr>
          <w:p>
            <w:pPr>
              <w:pStyle w:val="TableParagraph"/>
              <w:rPr>
                <w:sz w:val="16"/>
              </w:rPr>
            </w:pPr>
          </w:p>
        </w:tc>
        <w:tc>
          <w:tcPr>
            <w:tcW w:w="536" w:type="dxa"/>
            <w:tcBorders>
              <w:top w:val="single" w:sz="6" w:space="0" w:color="000000"/>
            </w:tcBorders>
          </w:tcPr>
          <w:p>
            <w:pPr>
              <w:pStyle w:val="TableParagraph"/>
              <w:rPr>
                <w:sz w:val="16"/>
              </w:rPr>
            </w:pPr>
          </w:p>
        </w:tc>
        <w:tc>
          <w:tcPr>
            <w:tcW w:w="905" w:type="dxa"/>
            <w:tcBorders>
              <w:top w:val="single" w:sz="6" w:space="0" w:color="000000"/>
            </w:tcBorders>
          </w:tcPr>
          <w:p>
            <w:pPr>
              <w:pStyle w:val="TableParagraph"/>
              <w:spacing w:before="6"/>
              <w:ind w:right="55"/>
              <w:jc w:val="right"/>
              <w:rPr>
                <w:sz w:val="18"/>
              </w:rPr>
            </w:pPr>
            <w:r>
              <w:rPr>
                <w:spacing w:val="-5"/>
                <w:sz w:val="18"/>
              </w:rPr>
              <w:t>143</w:t>
            </w:r>
          </w:p>
        </w:tc>
        <w:tc>
          <w:tcPr>
            <w:tcW w:w="120" w:type="dxa"/>
          </w:tcPr>
          <w:p>
            <w:pPr>
              <w:pStyle w:val="TableParagraph"/>
              <w:rPr>
                <w:sz w:val="16"/>
              </w:rPr>
            </w:pPr>
          </w:p>
        </w:tc>
        <w:tc>
          <w:tcPr>
            <w:tcW w:w="496" w:type="dxa"/>
            <w:tcBorders>
              <w:top w:val="single" w:sz="6" w:space="0" w:color="000000"/>
            </w:tcBorders>
          </w:tcPr>
          <w:p>
            <w:pPr>
              <w:pStyle w:val="TableParagraph"/>
              <w:rPr>
                <w:sz w:val="16"/>
              </w:rPr>
            </w:pPr>
          </w:p>
        </w:tc>
        <w:tc>
          <w:tcPr>
            <w:tcW w:w="958" w:type="dxa"/>
            <w:tcBorders>
              <w:top w:val="single" w:sz="6" w:space="0" w:color="000000"/>
            </w:tcBorders>
          </w:tcPr>
          <w:p>
            <w:pPr>
              <w:pStyle w:val="TableParagraph"/>
              <w:spacing w:before="6"/>
              <w:ind w:right="11"/>
              <w:jc w:val="right"/>
              <w:rPr>
                <w:sz w:val="18"/>
              </w:rPr>
            </w:pPr>
            <w:r>
              <w:rPr>
                <w:spacing w:val="-2"/>
                <w:sz w:val="18"/>
              </w:rPr>
              <w:t>(1,344)</w:t>
            </w:r>
          </w:p>
        </w:tc>
      </w:tr>
      <w:tr>
        <w:trPr>
          <w:trHeight w:val="235" w:hRule="atLeast"/>
        </w:trPr>
        <w:tc>
          <w:tcPr>
            <w:tcW w:w="5378" w:type="dxa"/>
            <w:gridSpan w:val="2"/>
          </w:tcPr>
          <w:p>
            <w:pPr>
              <w:pStyle w:val="TableParagraph"/>
              <w:spacing w:line="201" w:lineRule="exact" w:before="14"/>
              <w:ind w:left="50"/>
              <w:rPr>
                <w:sz w:val="18"/>
              </w:rPr>
            </w:pPr>
            <w:r>
              <w:rPr>
                <w:sz w:val="18"/>
              </w:rPr>
              <w:t>Tax</w:t>
            </w:r>
            <w:r>
              <w:rPr>
                <w:spacing w:val="-4"/>
                <w:sz w:val="18"/>
              </w:rPr>
              <w:t> </w:t>
            </w:r>
            <w:r>
              <w:rPr>
                <w:sz w:val="18"/>
              </w:rPr>
              <w:t>provision/(benefit)</w:t>
            </w:r>
            <w:r>
              <w:rPr>
                <w:spacing w:val="-4"/>
                <w:sz w:val="18"/>
              </w:rPr>
              <w:t> </w:t>
            </w:r>
            <w:r>
              <w:rPr>
                <w:sz w:val="18"/>
              </w:rPr>
              <w:t>on</w:t>
            </w:r>
            <w:r>
              <w:rPr>
                <w:spacing w:val="-3"/>
                <w:sz w:val="18"/>
              </w:rPr>
              <w:t> </w:t>
            </w:r>
            <w:r>
              <w:rPr>
                <w:sz w:val="18"/>
              </w:rPr>
              <w:t>other</w:t>
            </w:r>
            <w:r>
              <w:rPr>
                <w:spacing w:val="-4"/>
                <w:sz w:val="18"/>
              </w:rPr>
              <w:t> </w:t>
            </w:r>
            <w:r>
              <w:rPr>
                <w:sz w:val="18"/>
              </w:rPr>
              <w:t>comprehensive</w:t>
            </w:r>
            <w:r>
              <w:rPr>
                <w:spacing w:val="-3"/>
                <w:sz w:val="18"/>
              </w:rPr>
              <w:t> </w:t>
            </w:r>
            <w:r>
              <w:rPr>
                <w:spacing w:val="-2"/>
                <w:sz w:val="18"/>
              </w:rPr>
              <w:t>income/(loss)</w:t>
            </w:r>
          </w:p>
        </w:tc>
        <w:tc>
          <w:tcPr>
            <w:tcW w:w="543" w:type="dxa"/>
            <w:tcBorders>
              <w:bottom w:val="single" w:sz="6" w:space="0" w:color="000000"/>
            </w:tcBorders>
          </w:tcPr>
          <w:p>
            <w:pPr>
              <w:pStyle w:val="TableParagraph"/>
              <w:rPr>
                <w:sz w:val="16"/>
              </w:rPr>
            </w:pPr>
          </w:p>
        </w:tc>
        <w:tc>
          <w:tcPr>
            <w:tcW w:w="914" w:type="dxa"/>
            <w:tcBorders>
              <w:bottom w:val="single" w:sz="6" w:space="0" w:color="000000"/>
            </w:tcBorders>
          </w:tcPr>
          <w:p>
            <w:pPr>
              <w:pStyle w:val="TableParagraph"/>
              <w:spacing w:line="201" w:lineRule="exact" w:before="14"/>
              <w:ind w:right="71"/>
              <w:jc w:val="right"/>
              <w:rPr>
                <w:sz w:val="18"/>
              </w:rPr>
            </w:pPr>
            <w:r>
              <w:rPr>
                <w:spacing w:val="-10"/>
                <w:sz w:val="18"/>
              </w:rPr>
              <w:t>9</w:t>
            </w:r>
          </w:p>
        </w:tc>
        <w:tc>
          <w:tcPr>
            <w:tcW w:w="107" w:type="dxa"/>
          </w:tcPr>
          <w:p>
            <w:pPr>
              <w:pStyle w:val="TableParagraph"/>
              <w:rPr>
                <w:sz w:val="16"/>
              </w:rPr>
            </w:pPr>
          </w:p>
        </w:tc>
        <w:tc>
          <w:tcPr>
            <w:tcW w:w="509" w:type="dxa"/>
            <w:tcBorders>
              <w:bottom w:val="single" w:sz="6" w:space="0" w:color="000000"/>
            </w:tcBorders>
          </w:tcPr>
          <w:p>
            <w:pPr>
              <w:pStyle w:val="TableParagraph"/>
              <w:rPr>
                <w:sz w:val="16"/>
              </w:rPr>
            </w:pPr>
          </w:p>
        </w:tc>
        <w:tc>
          <w:tcPr>
            <w:tcW w:w="947" w:type="dxa"/>
            <w:tcBorders>
              <w:bottom w:val="single" w:sz="6" w:space="0" w:color="000000"/>
            </w:tcBorders>
          </w:tcPr>
          <w:p>
            <w:pPr>
              <w:pStyle w:val="TableParagraph"/>
              <w:spacing w:line="201" w:lineRule="exact" w:before="14"/>
              <w:ind w:right="19"/>
              <w:jc w:val="right"/>
              <w:rPr>
                <w:sz w:val="18"/>
              </w:rPr>
            </w:pPr>
            <w:r>
              <w:rPr>
                <w:spacing w:val="-4"/>
                <w:sz w:val="18"/>
              </w:rPr>
              <w:t>(55)</w:t>
            </w:r>
          </w:p>
        </w:tc>
        <w:tc>
          <w:tcPr>
            <w:tcW w:w="120" w:type="dxa"/>
          </w:tcPr>
          <w:p>
            <w:pPr>
              <w:pStyle w:val="TableParagraph"/>
              <w:rPr>
                <w:sz w:val="16"/>
              </w:rPr>
            </w:pPr>
          </w:p>
        </w:tc>
        <w:tc>
          <w:tcPr>
            <w:tcW w:w="536" w:type="dxa"/>
            <w:tcBorders>
              <w:bottom w:val="single" w:sz="6" w:space="0" w:color="000000"/>
            </w:tcBorders>
          </w:tcPr>
          <w:p>
            <w:pPr>
              <w:pStyle w:val="TableParagraph"/>
              <w:rPr>
                <w:sz w:val="16"/>
              </w:rPr>
            </w:pPr>
          </w:p>
        </w:tc>
        <w:tc>
          <w:tcPr>
            <w:tcW w:w="905" w:type="dxa"/>
            <w:tcBorders>
              <w:bottom w:val="single" w:sz="6" w:space="0" w:color="000000"/>
            </w:tcBorders>
          </w:tcPr>
          <w:p>
            <w:pPr>
              <w:pStyle w:val="TableParagraph"/>
              <w:spacing w:line="201" w:lineRule="exact" w:before="14"/>
              <w:ind w:right="10"/>
              <w:jc w:val="right"/>
              <w:rPr>
                <w:sz w:val="18"/>
              </w:rPr>
            </w:pPr>
            <w:r>
              <w:rPr>
                <w:spacing w:val="-4"/>
                <w:sz w:val="18"/>
              </w:rPr>
              <w:t>(53)</w:t>
            </w:r>
          </w:p>
        </w:tc>
        <w:tc>
          <w:tcPr>
            <w:tcW w:w="120" w:type="dxa"/>
          </w:tcPr>
          <w:p>
            <w:pPr>
              <w:pStyle w:val="TableParagraph"/>
              <w:rPr>
                <w:sz w:val="16"/>
              </w:rPr>
            </w:pPr>
          </w:p>
        </w:tc>
        <w:tc>
          <w:tcPr>
            <w:tcW w:w="496" w:type="dxa"/>
            <w:tcBorders>
              <w:bottom w:val="single" w:sz="6" w:space="0" w:color="000000"/>
            </w:tcBorders>
          </w:tcPr>
          <w:p>
            <w:pPr>
              <w:pStyle w:val="TableParagraph"/>
              <w:rPr>
                <w:sz w:val="16"/>
              </w:rPr>
            </w:pPr>
          </w:p>
        </w:tc>
        <w:tc>
          <w:tcPr>
            <w:tcW w:w="958" w:type="dxa"/>
            <w:tcBorders>
              <w:bottom w:val="single" w:sz="6" w:space="0" w:color="000000"/>
            </w:tcBorders>
          </w:tcPr>
          <w:p>
            <w:pPr>
              <w:pStyle w:val="TableParagraph"/>
              <w:spacing w:line="201" w:lineRule="exact" w:before="14"/>
              <w:ind w:right="11"/>
              <w:jc w:val="right"/>
              <w:rPr>
                <w:sz w:val="18"/>
              </w:rPr>
            </w:pPr>
            <w:r>
              <w:rPr>
                <w:spacing w:val="-2"/>
                <w:sz w:val="18"/>
              </w:rPr>
              <w:t>(115)</w:t>
            </w:r>
          </w:p>
        </w:tc>
      </w:tr>
      <w:tr>
        <w:trPr>
          <w:trHeight w:val="195" w:hRule="atLeast"/>
        </w:trPr>
        <w:tc>
          <w:tcPr>
            <w:tcW w:w="5378" w:type="dxa"/>
            <w:gridSpan w:val="2"/>
          </w:tcPr>
          <w:p>
            <w:pPr>
              <w:pStyle w:val="TableParagraph"/>
              <w:spacing w:line="168" w:lineRule="exact" w:before="6"/>
              <w:ind w:left="130"/>
              <w:rPr>
                <w:sz w:val="18"/>
              </w:rPr>
            </w:pPr>
            <w:r>
              <w:rPr>
                <w:sz w:val="18"/>
              </w:rPr>
              <w:t>Other</w:t>
            </w:r>
            <w:r>
              <w:rPr>
                <w:spacing w:val="-1"/>
                <w:sz w:val="18"/>
              </w:rPr>
              <w:t> </w:t>
            </w:r>
            <w:r>
              <w:rPr>
                <w:sz w:val="18"/>
              </w:rPr>
              <w:t>comprehensive</w:t>
            </w:r>
            <w:r>
              <w:rPr>
                <w:spacing w:val="-1"/>
                <w:sz w:val="18"/>
              </w:rPr>
              <w:t> </w:t>
            </w:r>
            <w:r>
              <w:rPr>
                <w:sz w:val="18"/>
              </w:rPr>
              <w:t>income/(loss)</w:t>
            </w:r>
            <w:r>
              <w:rPr>
                <w:spacing w:val="-1"/>
                <w:sz w:val="18"/>
              </w:rPr>
              <w:t> </w:t>
            </w:r>
            <w:r>
              <w:rPr>
                <w:sz w:val="18"/>
              </w:rPr>
              <w:t>before</w:t>
            </w:r>
            <w:r>
              <w:rPr>
                <w:spacing w:val="-1"/>
                <w:sz w:val="18"/>
              </w:rPr>
              <w:t> </w:t>
            </w:r>
            <w:r>
              <w:rPr>
                <w:sz w:val="18"/>
              </w:rPr>
              <w:t>allocation</w:t>
            </w:r>
            <w:r>
              <w:rPr>
                <w:spacing w:val="-1"/>
                <w:sz w:val="18"/>
              </w:rPr>
              <w:t> </w:t>
            </w:r>
            <w:r>
              <w:rPr>
                <w:spacing w:val="-5"/>
                <w:sz w:val="18"/>
              </w:rPr>
              <w:t>to</w:t>
            </w:r>
          </w:p>
        </w:tc>
        <w:tc>
          <w:tcPr>
            <w:tcW w:w="543" w:type="dxa"/>
            <w:tcBorders>
              <w:top w:val="single" w:sz="6" w:space="0" w:color="000000"/>
            </w:tcBorders>
          </w:tcPr>
          <w:p>
            <w:pPr>
              <w:pStyle w:val="TableParagraph"/>
              <w:rPr>
                <w:sz w:val="12"/>
              </w:rPr>
            </w:pPr>
          </w:p>
        </w:tc>
        <w:tc>
          <w:tcPr>
            <w:tcW w:w="914" w:type="dxa"/>
            <w:tcBorders>
              <w:top w:val="single" w:sz="6" w:space="0" w:color="000000"/>
            </w:tcBorders>
          </w:tcPr>
          <w:p>
            <w:pPr>
              <w:pStyle w:val="TableParagraph"/>
              <w:rPr>
                <w:sz w:val="12"/>
              </w:rPr>
            </w:pPr>
          </w:p>
        </w:tc>
        <w:tc>
          <w:tcPr>
            <w:tcW w:w="107" w:type="dxa"/>
          </w:tcPr>
          <w:p>
            <w:pPr>
              <w:pStyle w:val="TableParagraph"/>
              <w:rPr>
                <w:sz w:val="12"/>
              </w:rPr>
            </w:pPr>
          </w:p>
        </w:tc>
        <w:tc>
          <w:tcPr>
            <w:tcW w:w="509" w:type="dxa"/>
            <w:tcBorders>
              <w:top w:val="single" w:sz="6" w:space="0" w:color="000000"/>
            </w:tcBorders>
          </w:tcPr>
          <w:p>
            <w:pPr>
              <w:pStyle w:val="TableParagraph"/>
              <w:rPr>
                <w:sz w:val="12"/>
              </w:rPr>
            </w:pPr>
          </w:p>
        </w:tc>
        <w:tc>
          <w:tcPr>
            <w:tcW w:w="947" w:type="dxa"/>
            <w:tcBorders>
              <w:top w:val="single" w:sz="6" w:space="0" w:color="000000"/>
            </w:tcBorders>
          </w:tcPr>
          <w:p>
            <w:pPr>
              <w:pStyle w:val="TableParagraph"/>
              <w:rPr>
                <w:sz w:val="12"/>
              </w:rPr>
            </w:pPr>
          </w:p>
        </w:tc>
        <w:tc>
          <w:tcPr>
            <w:tcW w:w="120" w:type="dxa"/>
          </w:tcPr>
          <w:p>
            <w:pPr>
              <w:pStyle w:val="TableParagraph"/>
              <w:rPr>
                <w:sz w:val="12"/>
              </w:rPr>
            </w:pPr>
          </w:p>
        </w:tc>
        <w:tc>
          <w:tcPr>
            <w:tcW w:w="536" w:type="dxa"/>
            <w:tcBorders>
              <w:top w:val="single" w:sz="6" w:space="0" w:color="000000"/>
            </w:tcBorders>
          </w:tcPr>
          <w:p>
            <w:pPr>
              <w:pStyle w:val="TableParagraph"/>
              <w:rPr>
                <w:sz w:val="12"/>
              </w:rPr>
            </w:pPr>
          </w:p>
        </w:tc>
        <w:tc>
          <w:tcPr>
            <w:tcW w:w="905" w:type="dxa"/>
            <w:tcBorders>
              <w:top w:val="single" w:sz="6" w:space="0" w:color="000000"/>
            </w:tcBorders>
          </w:tcPr>
          <w:p>
            <w:pPr>
              <w:pStyle w:val="TableParagraph"/>
              <w:rPr>
                <w:sz w:val="12"/>
              </w:rPr>
            </w:pPr>
          </w:p>
        </w:tc>
        <w:tc>
          <w:tcPr>
            <w:tcW w:w="120" w:type="dxa"/>
          </w:tcPr>
          <w:p>
            <w:pPr>
              <w:pStyle w:val="TableParagraph"/>
              <w:rPr>
                <w:sz w:val="12"/>
              </w:rPr>
            </w:pPr>
          </w:p>
        </w:tc>
        <w:tc>
          <w:tcPr>
            <w:tcW w:w="496" w:type="dxa"/>
            <w:tcBorders>
              <w:top w:val="single" w:sz="6" w:space="0" w:color="000000"/>
            </w:tcBorders>
          </w:tcPr>
          <w:p>
            <w:pPr>
              <w:pStyle w:val="TableParagraph"/>
              <w:rPr>
                <w:sz w:val="12"/>
              </w:rPr>
            </w:pPr>
          </w:p>
        </w:tc>
        <w:tc>
          <w:tcPr>
            <w:tcW w:w="958" w:type="dxa"/>
            <w:tcBorders>
              <w:top w:val="single" w:sz="6" w:space="0" w:color="000000"/>
            </w:tcBorders>
          </w:tcPr>
          <w:p>
            <w:pPr>
              <w:pStyle w:val="TableParagraph"/>
              <w:rPr>
                <w:sz w:val="12"/>
              </w:rPr>
            </w:pPr>
          </w:p>
        </w:tc>
      </w:tr>
      <w:tr>
        <w:trPr>
          <w:trHeight w:val="208" w:hRule="atLeast"/>
        </w:trPr>
        <w:tc>
          <w:tcPr>
            <w:tcW w:w="5378" w:type="dxa"/>
            <w:gridSpan w:val="2"/>
          </w:tcPr>
          <w:p>
            <w:pPr>
              <w:pStyle w:val="TableParagraph"/>
              <w:spacing w:line="188" w:lineRule="exact"/>
              <w:ind w:left="211"/>
              <w:rPr>
                <w:sz w:val="18"/>
              </w:rPr>
            </w:pPr>
            <w:r>
              <w:rPr>
                <w:sz w:val="18"/>
              </w:rPr>
              <w:t>noncontrolling</w:t>
            </w:r>
            <w:r>
              <w:rPr>
                <w:spacing w:val="-1"/>
                <w:sz w:val="18"/>
              </w:rPr>
              <w:t> </w:t>
            </w:r>
            <w:r>
              <w:rPr>
                <w:spacing w:val="-2"/>
                <w:sz w:val="18"/>
              </w:rPr>
              <w:t>interests</w:t>
            </w:r>
          </w:p>
        </w:tc>
        <w:tc>
          <w:tcPr>
            <w:tcW w:w="543" w:type="dxa"/>
            <w:tcBorders>
              <w:bottom w:val="single" w:sz="6" w:space="0" w:color="000000"/>
            </w:tcBorders>
          </w:tcPr>
          <w:p>
            <w:pPr>
              <w:pStyle w:val="TableParagraph"/>
              <w:spacing w:line="181" w:lineRule="exact"/>
              <w:ind w:left="17"/>
              <w:rPr>
                <w:sz w:val="18"/>
              </w:rPr>
            </w:pPr>
            <w:r>
              <w:rPr>
                <w:spacing w:val="-10"/>
                <w:sz w:val="18"/>
              </w:rPr>
              <w:t>$</w:t>
            </w:r>
          </w:p>
        </w:tc>
        <w:tc>
          <w:tcPr>
            <w:tcW w:w="914" w:type="dxa"/>
            <w:tcBorders>
              <w:bottom w:val="single" w:sz="6" w:space="0" w:color="000000"/>
            </w:tcBorders>
          </w:tcPr>
          <w:p>
            <w:pPr>
              <w:pStyle w:val="TableParagraph"/>
              <w:spacing w:line="181" w:lineRule="exact"/>
              <w:ind w:right="71"/>
              <w:jc w:val="right"/>
              <w:rPr>
                <w:sz w:val="18"/>
              </w:rPr>
            </w:pPr>
            <w:r>
              <w:rPr>
                <w:spacing w:val="-5"/>
                <w:sz w:val="18"/>
              </w:rPr>
              <w:t>184</w:t>
            </w:r>
          </w:p>
        </w:tc>
        <w:tc>
          <w:tcPr>
            <w:tcW w:w="107" w:type="dxa"/>
          </w:tcPr>
          <w:p>
            <w:pPr>
              <w:pStyle w:val="TableParagraph"/>
              <w:rPr>
                <w:sz w:val="14"/>
              </w:rPr>
            </w:pPr>
          </w:p>
        </w:tc>
        <w:tc>
          <w:tcPr>
            <w:tcW w:w="509" w:type="dxa"/>
            <w:tcBorders>
              <w:bottom w:val="single" w:sz="6" w:space="0" w:color="000000"/>
            </w:tcBorders>
          </w:tcPr>
          <w:p>
            <w:pPr>
              <w:pStyle w:val="TableParagraph"/>
              <w:spacing w:line="181" w:lineRule="exact"/>
              <w:ind w:left="23"/>
              <w:rPr>
                <w:sz w:val="18"/>
              </w:rPr>
            </w:pPr>
            <w:r>
              <w:rPr>
                <w:spacing w:val="-10"/>
                <w:sz w:val="18"/>
              </w:rPr>
              <w:t>$</w:t>
            </w:r>
          </w:p>
        </w:tc>
        <w:tc>
          <w:tcPr>
            <w:tcW w:w="947" w:type="dxa"/>
            <w:tcBorders>
              <w:bottom w:val="single" w:sz="6" w:space="0" w:color="000000"/>
            </w:tcBorders>
          </w:tcPr>
          <w:p>
            <w:pPr>
              <w:pStyle w:val="TableParagraph"/>
              <w:spacing w:line="181" w:lineRule="exact"/>
              <w:ind w:right="19"/>
              <w:jc w:val="right"/>
              <w:rPr>
                <w:sz w:val="18"/>
              </w:rPr>
            </w:pPr>
            <w:r>
              <w:rPr>
                <w:spacing w:val="-2"/>
                <w:sz w:val="18"/>
              </w:rPr>
              <w:t>(968)</w:t>
            </w:r>
          </w:p>
        </w:tc>
        <w:tc>
          <w:tcPr>
            <w:tcW w:w="120" w:type="dxa"/>
          </w:tcPr>
          <w:p>
            <w:pPr>
              <w:pStyle w:val="TableParagraph"/>
              <w:rPr>
                <w:sz w:val="14"/>
              </w:rPr>
            </w:pPr>
          </w:p>
        </w:tc>
        <w:tc>
          <w:tcPr>
            <w:tcW w:w="536" w:type="dxa"/>
            <w:tcBorders>
              <w:bottom w:val="single" w:sz="6" w:space="0" w:color="000000"/>
            </w:tcBorders>
          </w:tcPr>
          <w:p>
            <w:pPr>
              <w:pStyle w:val="TableParagraph"/>
              <w:spacing w:line="181" w:lineRule="exact"/>
              <w:ind w:left="17"/>
              <w:rPr>
                <w:sz w:val="18"/>
              </w:rPr>
            </w:pPr>
            <w:r>
              <w:rPr>
                <w:spacing w:val="-10"/>
                <w:sz w:val="18"/>
              </w:rPr>
              <w:t>$</w:t>
            </w:r>
          </w:p>
        </w:tc>
        <w:tc>
          <w:tcPr>
            <w:tcW w:w="905" w:type="dxa"/>
            <w:tcBorders>
              <w:bottom w:val="single" w:sz="6" w:space="0" w:color="000000"/>
            </w:tcBorders>
          </w:tcPr>
          <w:p>
            <w:pPr>
              <w:pStyle w:val="TableParagraph"/>
              <w:spacing w:line="181" w:lineRule="exact"/>
              <w:ind w:right="55"/>
              <w:jc w:val="right"/>
              <w:rPr>
                <w:sz w:val="18"/>
              </w:rPr>
            </w:pPr>
            <w:r>
              <w:rPr>
                <w:spacing w:val="-5"/>
                <w:sz w:val="18"/>
              </w:rPr>
              <w:t>196</w:t>
            </w:r>
          </w:p>
        </w:tc>
        <w:tc>
          <w:tcPr>
            <w:tcW w:w="120" w:type="dxa"/>
          </w:tcPr>
          <w:p>
            <w:pPr>
              <w:pStyle w:val="TableParagraph"/>
              <w:rPr>
                <w:sz w:val="14"/>
              </w:rPr>
            </w:pPr>
          </w:p>
        </w:tc>
        <w:tc>
          <w:tcPr>
            <w:tcW w:w="496" w:type="dxa"/>
            <w:tcBorders>
              <w:bottom w:val="single" w:sz="6" w:space="0" w:color="000000"/>
            </w:tcBorders>
          </w:tcPr>
          <w:p>
            <w:pPr>
              <w:pStyle w:val="TableParagraph"/>
              <w:spacing w:line="181" w:lineRule="exact"/>
              <w:ind w:left="26"/>
              <w:rPr>
                <w:sz w:val="18"/>
              </w:rPr>
            </w:pPr>
            <w:r>
              <w:rPr>
                <w:spacing w:val="-10"/>
                <w:sz w:val="18"/>
              </w:rPr>
              <w:t>$</w:t>
            </w:r>
          </w:p>
        </w:tc>
        <w:tc>
          <w:tcPr>
            <w:tcW w:w="958" w:type="dxa"/>
            <w:tcBorders>
              <w:bottom w:val="single" w:sz="6" w:space="0" w:color="000000"/>
            </w:tcBorders>
          </w:tcPr>
          <w:p>
            <w:pPr>
              <w:pStyle w:val="TableParagraph"/>
              <w:spacing w:line="181" w:lineRule="exact"/>
              <w:ind w:right="11"/>
              <w:jc w:val="right"/>
              <w:rPr>
                <w:sz w:val="18"/>
              </w:rPr>
            </w:pPr>
            <w:r>
              <w:rPr>
                <w:spacing w:val="-2"/>
                <w:sz w:val="18"/>
              </w:rPr>
              <w:t>(1,228)</w:t>
            </w:r>
          </w:p>
        </w:tc>
      </w:tr>
      <w:tr>
        <w:trPr>
          <w:trHeight w:val="242" w:hRule="atLeast"/>
        </w:trPr>
        <w:tc>
          <w:tcPr>
            <w:tcW w:w="5378" w:type="dxa"/>
            <w:gridSpan w:val="2"/>
          </w:tcPr>
          <w:p>
            <w:pPr>
              <w:pStyle w:val="TableParagraph"/>
              <w:spacing w:line="175" w:lineRule="exact" w:before="47"/>
              <w:ind w:left="50"/>
              <w:rPr>
                <w:sz w:val="18"/>
              </w:rPr>
            </w:pPr>
            <w:r>
              <w:rPr>
                <w:sz w:val="18"/>
              </w:rPr>
              <w:t>Comprehensive</w:t>
            </w:r>
            <w:r>
              <w:rPr>
                <w:spacing w:val="-1"/>
                <w:sz w:val="18"/>
              </w:rPr>
              <w:t> </w:t>
            </w:r>
            <w:r>
              <w:rPr>
                <w:sz w:val="18"/>
              </w:rPr>
              <w:t>income/(loss)</w:t>
            </w:r>
            <w:r>
              <w:rPr>
                <w:spacing w:val="-1"/>
                <w:sz w:val="18"/>
              </w:rPr>
              <w:t> </w:t>
            </w:r>
            <w:r>
              <w:rPr>
                <w:sz w:val="18"/>
              </w:rPr>
              <w:t>before</w:t>
            </w:r>
            <w:r>
              <w:rPr>
                <w:spacing w:val="-1"/>
                <w:sz w:val="18"/>
              </w:rPr>
              <w:t> </w:t>
            </w:r>
            <w:r>
              <w:rPr>
                <w:sz w:val="18"/>
              </w:rPr>
              <w:t>allocation</w:t>
            </w:r>
            <w:r>
              <w:rPr>
                <w:spacing w:val="-1"/>
                <w:sz w:val="18"/>
              </w:rPr>
              <w:t> </w:t>
            </w:r>
            <w:r>
              <w:rPr>
                <w:sz w:val="18"/>
              </w:rPr>
              <w:t>to</w:t>
            </w:r>
            <w:r>
              <w:rPr>
                <w:spacing w:val="-1"/>
                <w:sz w:val="18"/>
              </w:rPr>
              <w:t> </w:t>
            </w:r>
            <w:r>
              <w:rPr>
                <w:spacing w:val="-2"/>
                <w:sz w:val="18"/>
              </w:rPr>
              <w:t>noncontrolling</w:t>
            </w:r>
          </w:p>
        </w:tc>
        <w:tc>
          <w:tcPr>
            <w:tcW w:w="543" w:type="dxa"/>
            <w:tcBorders>
              <w:top w:val="single" w:sz="6" w:space="0" w:color="000000"/>
            </w:tcBorders>
          </w:tcPr>
          <w:p>
            <w:pPr>
              <w:pStyle w:val="TableParagraph"/>
              <w:rPr>
                <w:sz w:val="16"/>
              </w:rPr>
            </w:pPr>
          </w:p>
        </w:tc>
        <w:tc>
          <w:tcPr>
            <w:tcW w:w="914" w:type="dxa"/>
            <w:tcBorders>
              <w:top w:val="single" w:sz="6" w:space="0" w:color="000000"/>
            </w:tcBorders>
          </w:tcPr>
          <w:p>
            <w:pPr>
              <w:pStyle w:val="TableParagraph"/>
              <w:rPr>
                <w:sz w:val="16"/>
              </w:rPr>
            </w:pPr>
          </w:p>
        </w:tc>
        <w:tc>
          <w:tcPr>
            <w:tcW w:w="107" w:type="dxa"/>
          </w:tcPr>
          <w:p>
            <w:pPr>
              <w:pStyle w:val="TableParagraph"/>
              <w:rPr>
                <w:sz w:val="16"/>
              </w:rPr>
            </w:pPr>
          </w:p>
        </w:tc>
        <w:tc>
          <w:tcPr>
            <w:tcW w:w="509" w:type="dxa"/>
            <w:tcBorders>
              <w:top w:val="single" w:sz="6" w:space="0" w:color="000000"/>
            </w:tcBorders>
          </w:tcPr>
          <w:p>
            <w:pPr>
              <w:pStyle w:val="TableParagraph"/>
              <w:rPr>
                <w:sz w:val="16"/>
              </w:rPr>
            </w:pPr>
          </w:p>
        </w:tc>
        <w:tc>
          <w:tcPr>
            <w:tcW w:w="947" w:type="dxa"/>
            <w:tcBorders>
              <w:top w:val="single" w:sz="6" w:space="0" w:color="000000"/>
            </w:tcBorders>
          </w:tcPr>
          <w:p>
            <w:pPr>
              <w:pStyle w:val="TableParagraph"/>
              <w:rPr>
                <w:sz w:val="16"/>
              </w:rPr>
            </w:pPr>
          </w:p>
        </w:tc>
        <w:tc>
          <w:tcPr>
            <w:tcW w:w="120" w:type="dxa"/>
          </w:tcPr>
          <w:p>
            <w:pPr>
              <w:pStyle w:val="TableParagraph"/>
              <w:rPr>
                <w:sz w:val="16"/>
              </w:rPr>
            </w:pPr>
          </w:p>
        </w:tc>
        <w:tc>
          <w:tcPr>
            <w:tcW w:w="536" w:type="dxa"/>
            <w:tcBorders>
              <w:top w:val="single" w:sz="6" w:space="0" w:color="000000"/>
            </w:tcBorders>
          </w:tcPr>
          <w:p>
            <w:pPr>
              <w:pStyle w:val="TableParagraph"/>
              <w:rPr>
                <w:sz w:val="16"/>
              </w:rPr>
            </w:pPr>
          </w:p>
        </w:tc>
        <w:tc>
          <w:tcPr>
            <w:tcW w:w="905" w:type="dxa"/>
            <w:tcBorders>
              <w:top w:val="single" w:sz="6" w:space="0" w:color="000000"/>
            </w:tcBorders>
          </w:tcPr>
          <w:p>
            <w:pPr>
              <w:pStyle w:val="TableParagraph"/>
              <w:rPr>
                <w:sz w:val="16"/>
              </w:rPr>
            </w:pPr>
          </w:p>
        </w:tc>
        <w:tc>
          <w:tcPr>
            <w:tcW w:w="120" w:type="dxa"/>
          </w:tcPr>
          <w:p>
            <w:pPr>
              <w:pStyle w:val="TableParagraph"/>
              <w:rPr>
                <w:sz w:val="16"/>
              </w:rPr>
            </w:pPr>
          </w:p>
        </w:tc>
        <w:tc>
          <w:tcPr>
            <w:tcW w:w="496" w:type="dxa"/>
            <w:tcBorders>
              <w:top w:val="single" w:sz="6" w:space="0" w:color="000000"/>
            </w:tcBorders>
          </w:tcPr>
          <w:p>
            <w:pPr>
              <w:pStyle w:val="TableParagraph"/>
              <w:rPr>
                <w:sz w:val="16"/>
              </w:rPr>
            </w:pPr>
          </w:p>
        </w:tc>
        <w:tc>
          <w:tcPr>
            <w:tcW w:w="958" w:type="dxa"/>
            <w:tcBorders>
              <w:top w:val="single" w:sz="6" w:space="0" w:color="000000"/>
            </w:tcBorders>
          </w:tcPr>
          <w:p>
            <w:pPr>
              <w:pStyle w:val="TableParagraph"/>
              <w:rPr>
                <w:sz w:val="16"/>
              </w:rPr>
            </w:pPr>
          </w:p>
        </w:tc>
      </w:tr>
      <w:tr>
        <w:trPr>
          <w:trHeight w:val="209" w:hRule="atLeast"/>
        </w:trPr>
        <w:tc>
          <w:tcPr>
            <w:tcW w:w="5378" w:type="dxa"/>
            <w:gridSpan w:val="2"/>
          </w:tcPr>
          <w:p>
            <w:pPr>
              <w:pStyle w:val="TableParagraph"/>
              <w:spacing w:line="187" w:lineRule="exact"/>
              <w:ind w:left="130"/>
              <w:rPr>
                <w:sz w:val="18"/>
              </w:rPr>
            </w:pPr>
            <w:r>
              <w:rPr>
                <w:spacing w:val="-2"/>
                <w:sz w:val="18"/>
              </w:rPr>
              <w:t>interests</w:t>
            </w:r>
          </w:p>
        </w:tc>
        <w:tc>
          <w:tcPr>
            <w:tcW w:w="543" w:type="dxa"/>
          </w:tcPr>
          <w:p>
            <w:pPr>
              <w:pStyle w:val="TableParagraph"/>
              <w:spacing w:line="187" w:lineRule="exact"/>
              <w:ind w:left="17"/>
              <w:rPr>
                <w:sz w:val="18"/>
              </w:rPr>
            </w:pPr>
            <w:r>
              <w:rPr>
                <w:spacing w:val="-10"/>
                <w:sz w:val="18"/>
              </w:rPr>
              <w:t>$</w:t>
            </w:r>
          </w:p>
        </w:tc>
        <w:tc>
          <w:tcPr>
            <w:tcW w:w="914" w:type="dxa"/>
          </w:tcPr>
          <w:p>
            <w:pPr>
              <w:pStyle w:val="TableParagraph"/>
              <w:spacing w:line="187" w:lineRule="exact"/>
              <w:ind w:right="71"/>
              <w:jc w:val="right"/>
              <w:rPr>
                <w:sz w:val="18"/>
              </w:rPr>
            </w:pPr>
            <w:r>
              <w:rPr>
                <w:spacing w:val="-2"/>
                <w:sz w:val="18"/>
              </w:rPr>
              <w:t>2,522</w:t>
            </w:r>
          </w:p>
        </w:tc>
        <w:tc>
          <w:tcPr>
            <w:tcW w:w="107" w:type="dxa"/>
          </w:tcPr>
          <w:p>
            <w:pPr>
              <w:pStyle w:val="TableParagraph"/>
              <w:rPr>
                <w:sz w:val="14"/>
              </w:rPr>
            </w:pPr>
          </w:p>
        </w:tc>
        <w:tc>
          <w:tcPr>
            <w:tcW w:w="509" w:type="dxa"/>
          </w:tcPr>
          <w:p>
            <w:pPr>
              <w:pStyle w:val="TableParagraph"/>
              <w:spacing w:line="187" w:lineRule="exact"/>
              <w:ind w:left="23"/>
              <w:rPr>
                <w:sz w:val="18"/>
              </w:rPr>
            </w:pPr>
            <w:r>
              <w:rPr>
                <w:spacing w:val="-10"/>
                <w:sz w:val="18"/>
              </w:rPr>
              <w:t>$</w:t>
            </w:r>
          </w:p>
        </w:tc>
        <w:tc>
          <w:tcPr>
            <w:tcW w:w="947" w:type="dxa"/>
          </w:tcPr>
          <w:p>
            <w:pPr>
              <w:pStyle w:val="TableParagraph"/>
              <w:spacing w:line="187" w:lineRule="exact"/>
              <w:ind w:right="64"/>
              <w:jc w:val="right"/>
              <w:rPr>
                <w:sz w:val="18"/>
              </w:rPr>
            </w:pPr>
            <w:r>
              <w:rPr>
                <w:spacing w:val="-2"/>
                <w:sz w:val="18"/>
              </w:rPr>
              <w:t>8,943</w:t>
            </w:r>
          </w:p>
        </w:tc>
        <w:tc>
          <w:tcPr>
            <w:tcW w:w="120" w:type="dxa"/>
          </w:tcPr>
          <w:p>
            <w:pPr>
              <w:pStyle w:val="TableParagraph"/>
              <w:rPr>
                <w:sz w:val="14"/>
              </w:rPr>
            </w:pPr>
          </w:p>
        </w:tc>
        <w:tc>
          <w:tcPr>
            <w:tcW w:w="536" w:type="dxa"/>
          </w:tcPr>
          <w:p>
            <w:pPr>
              <w:pStyle w:val="TableParagraph"/>
              <w:spacing w:line="187" w:lineRule="exact"/>
              <w:ind w:left="17"/>
              <w:rPr>
                <w:sz w:val="18"/>
              </w:rPr>
            </w:pPr>
            <w:r>
              <w:rPr>
                <w:spacing w:val="-10"/>
                <w:sz w:val="18"/>
              </w:rPr>
              <w:t>$</w:t>
            </w:r>
          </w:p>
        </w:tc>
        <w:tc>
          <w:tcPr>
            <w:tcW w:w="905" w:type="dxa"/>
          </w:tcPr>
          <w:p>
            <w:pPr>
              <w:pStyle w:val="TableParagraph"/>
              <w:spacing w:line="187" w:lineRule="exact"/>
              <w:ind w:right="55"/>
              <w:jc w:val="right"/>
              <w:rPr>
                <w:sz w:val="18"/>
              </w:rPr>
            </w:pPr>
            <w:r>
              <w:rPr>
                <w:spacing w:val="-2"/>
                <w:sz w:val="18"/>
              </w:rPr>
              <w:t>8,091</w:t>
            </w:r>
          </w:p>
        </w:tc>
        <w:tc>
          <w:tcPr>
            <w:tcW w:w="120" w:type="dxa"/>
          </w:tcPr>
          <w:p>
            <w:pPr>
              <w:pStyle w:val="TableParagraph"/>
              <w:rPr>
                <w:sz w:val="14"/>
              </w:rPr>
            </w:pPr>
          </w:p>
        </w:tc>
        <w:tc>
          <w:tcPr>
            <w:tcW w:w="496" w:type="dxa"/>
          </w:tcPr>
          <w:p>
            <w:pPr>
              <w:pStyle w:val="TableParagraph"/>
              <w:spacing w:line="187" w:lineRule="exact"/>
              <w:ind w:left="26"/>
              <w:rPr>
                <w:sz w:val="18"/>
              </w:rPr>
            </w:pPr>
            <w:r>
              <w:rPr>
                <w:spacing w:val="-10"/>
                <w:sz w:val="18"/>
              </w:rPr>
              <w:t>$</w:t>
            </w:r>
          </w:p>
        </w:tc>
        <w:tc>
          <w:tcPr>
            <w:tcW w:w="958" w:type="dxa"/>
          </w:tcPr>
          <w:p>
            <w:pPr>
              <w:pStyle w:val="TableParagraph"/>
              <w:spacing w:line="187" w:lineRule="exact"/>
              <w:ind w:right="56"/>
              <w:jc w:val="right"/>
              <w:rPr>
                <w:sz w:val="18"/>
              </w:rPr>
            </w:pPr>
            <w:r>
              <w:rPr>
                <w:spacing w:val="-2"/>
                <w:sz w:val="18"/>
              </w:rPr>
              <w:t>16,553</w:t>
            </w:r>
          </w:p>
        </w:tc>
      </w:tr>
      <w:tr>
        <w:trPr>
          <w:trHeight w:val="197" w:hRule="atLeast"/>
        </w:trPr>
        <w:tc>
          <w:tcPr>
            <w:tcW w:w="5378" w:type="dxa"/>
            <w:gridSpan w:val="2"/>
          </w:tcPr>
          <w:p>
            <w:pPr>
              <w:pStyle w:val="TableParagraph"/>
              <w:spacing w:line="163" w:lineRule="exact" w:before="14"/>
              <w:ind w:left="50"/>
              <w:rPr>
                <w:sz w:val="18"/>
              </w:rPr>
            </w:pPr>
            <w:r>
              <w:rPr>
                <w:sz w:val="18"/>
              </w:rPr>
              <w:t>Less:</w:t>
            </w:r>
            <w:r>
              <w:rPr>
                <w:spacing w:val="-1"/>
                <w:sz w:val="18"/>
              </w:rPr>
              <w:t> </w:t>
            </w:r>
            <w:r>
              <w:rPr>
                <w:sz w:val="18"/>
              </w:rPr>
              <w:t>Comprehensive</w:t>
            </w:r>
            <w:r>
              <w:rPr>
                <w:spacing w:val="-1"/>
                <w:sz w:val="18"/>
              </w:rPr>
              <w:t> </w:t>
            </w:r>
            <w:r>
              <w:rPr>
                <w:sz w:val="18"/>
              </w:rPr>
              <w:t>income/(loss)</w:t>
            </w:r>
            <w:r>
              <w:rPr>
                <w:spacing w:val="-1"/>
                <w:sz w:val="18"/>
              </w:rPr>
              <w:t> </w:t>
            </w:r>
            <w:r>
              <w:rPr>
                <w:sz w:val="18"/>
              </w:rPr>
              <w:t>attributable</w:t>
            </w:r>
            <w:r>
              <w:rPr>
                <w:spacing w:val="-1"/>
                <w:sz w:val="18"/>
              </w:rPr>
              <w:t> </w:t>
            </w:r>
            <w:r>
              <w:rPr>
                <w:sz w:val="18"/>
              </w:rPr>
              <w:t>to</w:t>
            </w:r>
            <w:r>
              <w:rPr>
                <w:spacing w:val="-1"/>
                <w:sz w:val="18"/>
              </w:rPr>
              <w:t> </w:t>
            </w:r>
            <w:r>
              <w:rPr>
                <w:spacing w:val="-2"/>
                <w:sz w:val="18"/>
              </w:rPr>
              <w:t>noncontrolling</w:t>
            </w:r>
          </w:p>
        </w:tc>
        <w:tc>
          <w:tcPr>
            <w:tcW w:w="543" w:type="dxa"/>
          </w:tcPr>
          <w:p>
            <w:pPr>
              <w:pStyle w:val="TableParagraph"/>
              <w:rPr>
                <w:sz w:val="12"/>
              </w:rPr>
            </w:pPr>
          </w:p>
        </w:tc>
        <w:tc>
          <w:tcPr>
            <w:tcW w:w="914" w:type="dxa"/>
          </w:tcPr>
          <w:p>
            <w:pPr>
              <w:pStyle w:val="TableParagraph"/>
              <w:rPr>
                <w:sz w:val="12"/>
              </w:rPr>
            </w:pPr>
          </w:p>
        </w:tc>
        <w:tc>
          <w:tcPr>
            <w:tcW w:w="107" w:type="dxa"/>
          </w:tcPr>
          <w:p>
            <w:pPr>
              <w:pStyle w:val="TableParagraph"/>
              <w:rPr>
                <w:sz w:val="12"/>
              </w:rPr>
            </w:pPr>
          </w:p>
        </w:tc>
        <w:tc>
          <w:tcPr>
            <w:tcW w:w="509" w:type="dxa"/>
          </w:tcPr>
          <w:p>
            <w:pPr>
              <w:pStyle w:val="TableParagraph"/>
              <w:rPr>
                <w:sz w:val="12"/>
              </w:rPr>
            </w:pPr>
          </w:p>
        </w:tc>
        <w:tc>
          <w:tcPr>
            <w:tcW w:w="947" w:type="dxa"/>
          </w:tcPr>
          <w:p>
            <w:pPr>
              <w:pStyle w:val="TableParagraph"/>
              <w:rPr>
                <w:sz w:val="12"/>
              </w:rPr>
            </w:pPr>
          </w:p>
        </w:tc>
        <w:tc>
          <w:tcPr>
            <w:tcW w:w="120" w:type="dxa"/>
          </w:tcPr>
          <w:p>
            <w:pPr>
              <w:pStyle w:val="TableParagraph"/>
              <w:rPr>
                <w:sz w:val="12"/>
              </w:rPr>
            </w:pPr>
          </w:p>
        </w:tc>
        <w:tc>
          <w:tcPr>
            <w:tcW w:w="536" w:type="dxa"/>
          </w:tcPr>
          <w:p>
            <w:pPr>
              <w:pStyle w:val="TableParagraph"/>
              <w:rPr>
                <w:sz w:val="12"/>
              </w:rPr>
            </w:pPr>
          </w:p>
        </w:tc>
        <w:tc>
          <w:tcPr>
            <w:tcW w:w="905" w:type="dxa"/>
          </w:tcPr>
          <w:p>
            <w:pPr>
              <w:pStyle w:val="TableParagraph"/>
              <w:rPr>
                <w:sz w:val="12"/>
              </w:rPr>
            </w:pPr>
          </w:p>
        </w:tc>
        <w:tc>
          <w:tcPr>
            <w:tcW w:w="120" w:type="dxa"/>
          </w:tcPr>
          <w:p>
            <w:pPr>
              <w:pStyle w:val="TableParagraph"/>
              <w:rPr>
                <w:sz w:val="12"/>
              </w:rPr>
            </w:pPr>
          </w:p>
        </w:tc>
        <w:tc>
          <w:tcPr>
            <w:tcW w:w="496" w:type="dxa"/>
          </w:tcPr>
          <w:p>
            <w:pPr>
              <w:pStyle w:val="TableParagraph"/>
              <w:rPr>
                <w:sz w:val="12"/>
              </w:rPr>
            </w:pPr>
          </w:p>
        </w:tc>
        <w:tc>
          <w:tcPr>
            <w:tcW w:w="958" w:type="dxa"/>
          </w:tcPr>
          <w:p>
            <w:pPr>
              <w:pStyle w:val="TableParagraph"/>
              <w:rPr>
                <w:sz w:val="12"/>
              </w:rPr>
            </w:pPr>
          </w:p>
        </w:tc>
      </w:tr>
      <w:tr>
        <w:trPr>
          <w:trHeight w:val="213" w:hRule="atLeast"/>
        </w:trPr>
        <w:tc>
          <w:tcPr>
            <w:tcW w:w="5378" w:type="dxa"/>
            <w:gridSpan w:val="2"/>
          </w:tcPr>
          <w:p>
            <w:pPr>
              <w:pStyle w:val="TableParagraph"/>
              <w:spacing w:line="194" w:lineRule="exact"/>
              <w:ind w:left="130"/>
              <w:rPr>
                <w:sz w:val="18"/>
              </w:rPr>
            </w:pPr>
            <w:r>
              <w:rPr>
                <w:spacing w:val="-2"/>
                <w:sz w:val="18"/>
              </w:rPr>
              <w:t>interests</w:t>
            </w:r>
          </w:p>
        </w:tc>
        <w:tc>
          <w:tcPr>
            <w:tcW w:w="1457" w:type="dxa"/>
            <w:gridSpan w:val="2"/>
            <w:tcBorders>
              <w:bottom w:val="single" w:sz="6" w:space="0" w:color="000000"/>
            </w:tcBorders>
          </w:tcPr>
          <w:p>
            <w:pPr>
              <w:pStyle w:val="TableParagraph"/>
              <w:spacing w:line="194" w:lineRule="exact"/>
              <w:ind w:right="71"/>
              <w:jc w:val="right"/>
              <w:rPr>
                <w:sz w:val="18"/>
              </w:rPr>
            </w:pPr>
            <w:r>
              <w:rPr>
                <w:spacing w:val="-10"/>
                <w:sz w:val="18"/>
              </w:rPr>
              <w:t>8</w:t>
            </w:r>
          </w:p>
        </w:tc>
        <w:tc>
          <w:tcPr>
            <w:tcW w:w="107" w:type="dxa"/>
          </w:tcPr>
          <w:p>
            <w:pPr>
              <w:pStyle w:val="TableParagraph"/>
              <w:rPr>
                <w:sz w:val="14"/>
              </w:rPr>
            </w:pPr>
          </w:p>
        </w:tc>
        <w:tc>
          <w:tcPr>
            <w:tcW w:w="1456" w:type="dxa"/>
            <w:gridSpan w:val="2"/>
            <w:tcBorders>
              <w:bottom w:val="single" w:sz="6" w:space="0" w:color="000000"/>
            </w:tcBorders>
          </w:tcPr>
          <w:p>
            <w:pPr>
              <w:pStyle w:val="TableParagraph"/>
              <w:spacing w:line="194" w:lineRule="exact"/>
              <w:ind w:right="64"/>
              <w:jc w:val="right"/>
              <w:rPr>
                <w:sz w:val="18"/>
              </w:rPr>
            </w:pPr>
            <w:r>
              <w:rPr>
                <w:spacing w:val="-10"/>
                <w:sz w:val="18"/>
              </w:rPr>
              <w:t>—</w:t>
            </w:r>
          </w:p>
        </w:tc>
        <w:tc>
          <w:tcPr>
            <w:tcW w:w="120" w:type="dxa"/>
          </w:tcPr>
          <w:p>
            <w:pPr>
              <w:pStyle w:val="TableParagraph"/>
              <w:rPr>
                <w:sz w:val="14"/>
              </w:rPr>
            </w:pPr>
          </w:p>
        </w:tc>
        <w:tc>
          <w:tcPr>
            <w:tcW w:w="1441" w:type="dxa"/>
            <w:gridSpan w:val="2"/>
            <w:tcBorders>
              <w:bottom w:val="single" w:sz="6" w:space="0" w:color="000000"/>
            </w:tcBorders>
          </w:tcPr>
          <w:p>
            <w:pPr>
              <w:pStyle w:val="TableParagraph"/>
              <w:spacing w:line="194" w:lineRule="exact"/>
              <w:ind w:right="55"/>
              <w:jc w:val="right"/>
              <w:rPr>
                <w:sz w:val="18"/>
              </w:rPr>
            </w:pPr>
            <w:r>
              <w:rPr>
                <w:spacing w:val="-5"/>
                <w:sz w:val="18"/>
              </w:rPr>
              <w:t>18</w:t>
            </w:r>
          </w:p>
        </w:tc>
        <w:tc>
          <w:tcPr>
            <w:tcW w:w="120" w:type="dxa"/>
          </w:tcPr>
          <w:p>
            <w:pPr>
              <w:pStyle w:val="TableParagraph"/>
              <w:rPr>
                <w:sz w:val="14"/>
              </w:rPr>
            </w:pPr>
          </w:p>
        </w:tc>
        <w:tc>
          <w:tcPr>
            <w:tcW w:w="1454" w:type="dxa"/>
            <w:gridSpan w:val="2"/>
            <w:tcBorders>
              <w:bottom w:val="single" w:sz="6" w:space="0" w:color="000000"/>
            </w:tcBorders>
          </w:tcPr>
          <w:p>
            <w:pPr>
              <w:pStyle w:val="TableParagraph"/>
              <w:spacing w:line="194" w:lineRule="exact"/>
              <w:ind w:right="56"/>
              <w:jc w:val="right"/>
              <w:rPr>
                <w:sz w:val="18"/>
              </w:rPr>
            </w:pPr>
            <w:r>
              <w:rPr>
                <w:spacing w:val="-10"/>
                <w:sz w:val="18"/>
              </w:rPr>
              <w:t>6</w:t>
            </w:r>
          </w:p>
        </w:tc>
      </w:tr>
      <w:tr>
        <w:trPr>
          <w:trHeight w:val="233" w:hRule="atLeast"/>
        </w:trPr>
        <w:tc>
          <w:tcPr>
            <w:tcW w:w="5378" w:type="dxa"/>
            <w:gridSpan w:val="2"/>
            <w:tcBorders>
              <w:bottom w:val="double" w:sz="6" w:space="0" w:color="000000"/>
            </w:tcBorders>
          </w:tcPr>
          <w:p>
            <w:pPr>
              <w:pStyle w:val="TableParagraph"/>
              <w:spacing w:line="207" w:lineRule="exact" w:before="6"/>
              <w:ind w:left="50"/>
              <w:rPr>
                <w:sz w:val="18"/>
              </w:rPr>
            </w:pPr>
            <w:r>
              <w:rPr>
                <w:sz w:val="18"/>
              </w:rPr>
              <w:t>Comprehensive</w:t>
            </w:r>
            <w:r>
              <w:rPr>
                <w:spacing w:val="-1"/>
                <w:sz w:val="18"/>
              </w:rPr>
              <w:t> </w:t>
            </w:r>
            <w:r>
              <w:rPr>
                <w:sz w:val="18"/>
              </w:rPr>
              <w:t>income/(loss)</w:t>
            </w:r>
            <w:r>
              <w:rPr>
                <w:spacing w:val="-1"/>
                <w:sz w:val="18"/>
              </w:rPr>
              <w:t> </w:t>
            </w:r>
            <w:r>
              <w:rPr>
                <w:sz w:val="18"/>
              </w:rPr>
              <w:t>attributable</w:t>
            </w:r>
            <w:r>
              <w:rPr>
                <w:spacing w:val="-1"/>
                <w:sz w:val="18"/>
              </w:rPr>
              <w:t> </w:t>
            </w:r>
            <w:r>
              <w:rPr>
                <w:sz w:val="18"/>
              </w:rPr>
              <w:t>to</w:t>
            </w:r>
            <w:r>
              <w:rPr>
                <w:spacing w:val="-1"/>
                <w:sz w:val="18"/>
              </w:rPr>
              <w:t> </w:t>
            </w:r>
            <w:r>
              <w:rPr>
                <w:sz w:val="18"/>
              </w:rPr>
              <w:t>Pfizer</w:t>
            </w:r>
            <w:r>
              <w:rPr>
                <w:spacing w:val="-1"/>
                <w:sz w:val="18"/>
              </w:rPr>
              <w:t> </w:t>
            </w:r>
            <w:r>
              <w:rPr>
                <w:spacing w:val="-4"/>
                <w:sz w:val="18"/>
              </w:rPr>
              <w:t>Inc.</w:t>
            </w:r>
          </w:p>
        </w:tc>
        <w:tc>
          <w:tcPr>
            <w:tcW w:w="1457" w:type="dxa"/>
            <w:gridSpan w:val="2"/>
            <w:tcBorders>
              <w:top w:val="single" w:sz="6" w:space="0" w:color="000000"/>
              <w:bottom w:val="double" w:sz="6" w:space="0" w:color="000000"/>
            </w:tcBorders>
          </w:tcPr>
          <w:p>
            <w:pPr>
              <w:pStyle w:val="TableParagraph"/>
              <w:tabs>
                <w:tab w:pos="978" w:val="left" w:leader="none"/>
              </w:tabs>
              <w:spacing w:line="207" w:lineRule="exact" w:before="6"/>
              <w:ind w:left="17"/>
              <w:rPr>
                <w:sz w:val="18"/>
              </w:rPr>
            </w:pPr>
            <w:r>
              <w:rPr>
                <w:spacing w:val="-10"/>
                <w:sz w:val="18"/>
              </w:rPr>
              <w:t>$</w:t>
            </w:r>
            <w:r>
              <w:rPr>
                <w:sz w:val="18"/>
              </w:rPr>
              <w:tab/>
            </w:r>
            <w:r>
              <w:rPr>
                <w:spacing w:val="-2"/>
                <w:sz w:val="18"/>
              </w:rPr>
              <w:t>2,514</w:t>
            </w:r>
          </w:p>
        </w:tc>
        <w:tc>
          <w:tcPr>
            <w:tcW w:w="107" w:type="dxa"/>
            <w:tcBorders>
              <w:bottom w:val="double" w:sz="6" w:space="0" w:color="000000"/>
            </w:tcBorders>
          </w:tcPr>
          <w:p>
            <w:pPr>
              <w:pStyle w:val="TableParagraph"/>
              <w:rPr>
                <w:sz w:val="16"/>
              </w:rPr>
            </w:pPr>
          </w:p>
        </w:tc>
        <w:tc>
          <w:tcPr>
            <w:tcW w:w="1456" w:type="dxa"/>
            <w:gridSpan w:val="2"/>
            <w:tcBorders>
              <w:top w:val="single" w:sz="6" w:space="0" w:color="000000"/>
              <w:bottom w:val="double" w:sz="6" w:space="0" w:color="000000"/>
            </w:tcBorders>
          </w:tcPr>
          <w:p>
            <w:pPr>
              <w:pStyle w:val="TableParagraph"/>
              <w:tabs>
                <w:tab w:pos="984" w:val="left" w:leader="none"/>
              </w:tabs>
              <w:spacing w:line="207" w:lineRule="exact" w:before="6"/>
              <w:ind w:left="23"/>
              <w:rPr>
                <w:sz w:val="18"/>
              </w:rPr>
            </w:pPr>
            <w:r>
              <w:rPr>
                <w:spacing w:val="-10"/>
                <w:sz w:val="18"/>
              </w:rPr>
              <w:t>$</w:t>
            </w:r>
            <w:r>
              <w:rPr>
                <w:sz w:val="18"/>
              </w:rPr>
              <w:tab/>
            </w:r>
            <w:r>
              <w:rPr>
                <w:spacing w:val="-2"/>
                <w:sz w:val="18"/>
              </w:rPr>
              <w:t>8,943</w:t>
            </w:r>
          </w:p>
        </w:tc>
        <w:tc>
          <w:tcPr>
            <w:tcW w:w="120" w:type="dxa"/>
            <w:tcBorders>
              <w:bottom w:val="double" w:sz="6" w:space="0" w:color="000000"/>
            </w:tcBorders>
          </w:tcPr>
          <w:p>
            <w:pPr>
              <w:pStyle w:val="TableParagraph"/>
              <w:rPr>
                <w:sz w:val="16"/>
              </w:rPr>
            </w:pPr>
          </w:p>
        </w:tc>
        <w:tc>
          <w:tcPr>
            <w:tcW w:w="1441" w:type="dxa"/>
            <w:gridSpan w:val="2"/>
            <w:tcBorders>
              <w:top w:val="single" w:sz="6" w:space="0" w:color="000000"/>
              <w:bottom w:val="double" w:sz="6" w:space="0" w:color="000000"/>
            </w:tcBorders>
          </w:tcPr>
          <w:p>
            <w:pPr>
              <w:pStyle w:val="TableParagraph"/>
              <w:tabs>
                <w:tab w:pos="978" w:val="left" w:leader="none"/>
              </w:tabs>
              <w:spacing w:line="207" w:lineRule="exact" w:before="6"/>
              <w:ind w:left="17"/>
              <w:rPr>
                <w:sz w:val="18"/>
              </w:rPr>
            </w:pPr>
            <w:r>
              <w:rPr>
                <w:spacing w:val="-10"/>
                <w:sz w:val="18"/>
              </w:rPr>
              <w:t>$</w:t>
            </w:r>
            <w:r>
              <w:rPr>
                <w:sz w:val="18"/>
              </w:rPr>
              <w:tab/>
            </w:r>
            <w:r>
              <w:rPr>
                <w:spacing w:val="-2"/>
                <w:sz w:val="18"/>
              </w:rPr>
              <w:t>8,072</w:t>
            </w:r>
          </w:p>
        </w:tc>
        <w:tc>
          <w:tcPr>
            <w:tcW w:w="120" w:type="dxa"/>
            <w:tcBorders>
              <w:bottom w:val="double" w:sz="6" w:space="0" w:color="000000"/>
            </w:tcBorders>
          </w:tcPr>
          <w:p>
            <w:pPr>
              <w:pStyle w:val="TableParagraph"/>
              <w:rPr>
                <w:sz w:val="16"/>
              </w:rPr>
            </w:pPr>
          </w:p>
        </w:tc>
        <w:tc>
          <w:tcPr>
            <w:tcW w:w="1454" w:type="dxa"/>
            <w:gridSpan w:val="2"/>
            <w:tcBorders>
              <w:top w:val="single" w:sz="6" w:space="0" w:color="000000"/>
              <w:bottom w:val="double" w:sz="6" w:space="0" w:color="000000"/>
            </w:tcBorders>
          </w:tcPr>
          <w:p>
            <w:pPr>
              <w:pStyle w:val="TableParagraph"/>
              <w:tabs>
                <w:tab w:pos="900" w:val="left" w:leader="none"/>
              </w:tabs>
              <w:spacing w:line="207" w:lineRule="exact" w:before="6"/>
              <w:ind w:left="26"/>
              <w:rPr>
                <w:sz w:val="18"/>
              </w:rPr>
            </w:pPr>
            <w:r>
              <w:rPr>
                <w:spacing w:val="-10"/>
                <w:sz w:val="18"/>
              </w:rPr>
              <w:t>$</w:t>
            </w:r>
            <w:r>
              <w:rPr>
                <w:sz w:val="18"/>
              </w:rPr>
              <w:tab/>
            </w:r>
            <w:r>
              <w:rPr>
                <w:spacing w:val="-2"/>
                <w:sz w:val="18"/>
              </w:rPr>
              <w:t>16,546</w:t>
            </w:r>
          </w:p>
        </w:tc>
      </w:tr>
      <w:tr>
        <w:trPr>
          <w:trHeight w:val="255" w:hRule="atLeast"/>
        </w:trPr>
        <w:tc>
          <w:tcPr>
            <w:tcW w:w="5378" w:type="dxa"/>
            <w:gridSpan w:val="2"/>
            <w:tcBorders>
              <w:top w:val="double" w:sz="6" w:space="0" w:color="000000"/>
            </w:tcBorders>
          </w:tcPr>
          <w:p>
            <w:pPr>
              <w:pStyle w:val="TableParagraph"/>
              <w:spacing w:line="145" w:lineRule="exact" w:before="89"/>
              <w:ind w:left="32"/>
              <w:rPr>
                <w:i/>
                <w:sz w:val="14"/>
              </w:rPr>
            </w:pPr>
            <w:r>
              <w:rPr>
                <w:sz w:val="14"/>
                <w:vertAlign w:val="superscript"/>
              </w:rPr>
              <w:t>(a)</w:t>
            </w:r>
            <w:r>
              <w:rPr>
                <w:spacing w:val="35"/>
                <w:sz w:val="14"/>
                <w:vertAlign w:val="baseline"/>
              </w:rPr>
              <w:t> </w:t>
            </w:r>
            <w:r>
              <w:rPr>
                <w:sz w:val="14"/>
                <w:vertAlign w:val="baseline"/>
              </w:rPr>
              <w:t>Reclassified</w:t>
            </w:r>
            <w:r>
              <w:rPr>
                <w:spacing w:val="7"/>
                <w:sz w:val="14"/>
                <w:vertAlign w:val="baseline"/>
              </w:rPr>
              <w:t> </w:t>
            </w:r>
            <w:r>
              <w:rPr>
                <w:sz w:val="14"/>
                <w:vertAlign w:val="baseline"/>
              </w:rPr>
              <w:t>into</w:t>
            </w:r>
            <w:r>
              <w:rPr>
                <w:spacing w:val="9"/>
                <w:sz w:val="14"/>
                <w:vertAlign w:val="baseline"/>
              </w:rPr>
              <w:t> </w:t>
            </w:r>
            <w:r>
              <w:rPr>
                <w:i/>
                <w:sz w:val="14"/>
                <w:vertAlign w:val="baseline"/>
              </w:rPr>
              <w:t>Other</w:t>
            </w:r>
            <w:r>
              <w:rPr>
                <w:i/>
                <w:spacing w:val="8"/>
                <w:sz w:val="14"/>
                <w:vertAlign w:val="baseline"/>
              </w:rPr>
              <w:t> </w:t>
            </w:r>
            <w:r>
              <w:rPr>
                <w:i/>
                <w:sz w:val="14"/>
                <w:vertAlign w:val="baseline"/>
              </w:rPr>
              <w:t>(income)/deductions—net</w:t>
            </w:r>
            <w:r>
              <w:rPr>
                <w:i/>
                <w:spacing w:val="8"/>
                <w:sz w:val="14"/>
                <w:vertAlign w:val="baseline"/>
              </w:rPr>
              <w:t> </w:t>
            </w:r>
            <w:r>
              <w:rPr>
                <w:sz w:val="14"/>
                <w:vertAlign w:val="baseline"/>
              </w:rPr>
              <w:t>and</w:t>
            </w:r>
            <w:r>
              <w:rPr>
                <w:spacing w:val="9"/>
                <w:sz w:val="14"/>
                <w:vertAlign w:val="baseline"/>
              </w:rPr>
              <w:t> </w:t>
            </w:r>
            <w:r>
              <w:rPr>
                <w:i/>
                <w:sz w:val="14"/>
                <w:vertAlign w:val="baseline"/>
              </w:rPr>
              <w:t>Cost</w:t>
            </w:r>
            <w:r>
              <w:rPr>
                <w:i/>
                <w:spacing w:val="7"/>
                <w:sz w:val="14"/>
                <w:vertAlign w:val="baseline"/>
              </w:rPr>
              <w:t> </w:t>
            </w:r>
            <w:r>
              <w:rPr>
                <w:i/>
                <w:sz w:val="14"/>
                <w:vertAlign w:val="baseline"/>
              </w:rPr>
              <w:t>of</w:t>
            </w:r>
            <w:r>
              <w:rPr>
                <w:i/>
                <w:spacing w:val="8"/>
                <w:sz w:val="14"/>
                <w:vertAlign w:val="baseline"/>
              </w:rPr>
              <w:t> </w:t>
            </w:r>
            <w:r>
              <w:rPr>
                <w:i/>
                <w:sz w:val="14"/>
                <w:vertAlign w:val="baseline"/>
              </w:rPr>
              <w:t>sales.</w:t>
            </w:r>
            <w:r>
              <w:rPr>
                <w:i/>
                <w:spacing w:val="9"/>
                <w:sz w:val="14"/>
                <w:vertAlign w:val="baseline"/>
              </w:rPr>
              <w:t> </w:t>
            </w:r>
            <w:r>
              <w:rPr>
                <w:sz w:val="14"/>
                <w:vertAlign w:val="baseline"/>
              </w:rPr>
              <w:t>See</w:t>
            </w:r>
            <w:r>
              <w:rPr>
                <w:spacing w:val="8"/>
                <w:sz w:val="14"/>
                <w:vertAlign w:val="baseline"/>
              </w:rPr>
              <w:t> </w:t>
            </w:r>
            <w:hyperlink w:history="true" w:anchor="_bookmark16">
              <w:r>
                <w:rPr>
                  <w:i/>
                  <w:color w:val="0000FF"/>
                  <w:sz w:val="14"/>
                  <w:u w:val="single" w:color="0000FF"/>
                  <w:vertAlign w:val="baseline"/>
                </w:rPr>
                <w:t>Note</w:t>
              </w:r>
              <w:r>
                <w:rPr>
                  <w:i/>
                  <w:color w:val="0000FF"/>
                  <w:spacing w:val="8"/>
                  <w:sz w:val="14"/>
                  <w:u w:val="single" w:color="0000FF"/>
                  <w:vertAlign w:val="baseline"/>
                </w:rPr>
                <w:t> </w:t>
              </w:r>
              <w:r>
                <w:rPr>
                  <w:i/>
                  <w:color w:val="0000FF"/>
                  <w:spacing w:val="-5"/>
                  <w:sz w:val="14"/>
                  <w:u w:val="single" w:color="0000FF"/>
                  <w:vertAlign w:val="baseline"/>
                </w:rPr>
                <w:t>7E</w:t>
              </w:r>
            </w:hyperlink>
            <w:r>
              <w:rPr>
                <w:i/>
                <w:spacing w:val="-5"/>
                <w:sz w:val="14"/>
                <w:vertAlign w:val="baseline"/>
              </w:rPr>
              <w:t>.</w:t>
            </w:r>
          </w:p>
        </w:tc>
        <w:tc>
          <w:tcPr>
            <w:tcW w:w="1457" w:type="dxa"/>
            <w:gridSpan w:val="2"/>
            <w:tcBorders>
              <w:top w:val="double" w:sz="6" w:space="0" w:color="000000"/>
            </w:tcBorders>
          </w:tcPr>
          <w:p>
            <w:pPr>
              <w:pStyle w:val="TableParagraph"/>
              <w:rPr>
                <w:sz w:val="16"/>
              </w:rPr>
            </w:pPr>
          </w:p>
        </w:tc>
        <w:tc>
          <w:tcPr>
            <w:tcW w:w="107" w:type="dxa"/>
            <w:tcBorders>
              <w:top w:val="double" w:sz="6" w:space="0" w:color="000000"/>
            </w:tcBorders>
          </w:tcPr>
          <w:p>
            <w:pPr>
              <w:pStyle w:val="TableParagraph"/>
              <w:rPr>
                <w:sz w:val="16"/>
              </w:rPr>
            </w:pPr>
          </w:p>
        </w:tc>
        <w:tc>
          <w:tcPr>
            <w:tcW w:w="1456" w:type="dxa"/>
            <w:gridSpan w:val="2"/>
            <w:tcBorders>
              <w:top w:val="double" w:sz="6" w:space="0" w:color="000000"/>
            </w:tcBorders>
          </w:tcPr>
          <w:p>
            <w:pPr>
              <w:pStyle w:val="TableParagraph"/>
              <w:rPr>
                <w:sz w:val="16"/>
              </w:rPr>
            </w:pPr>
          </w:p>
        </w:tc>
        <w:tc>
          <w:tcPr>
            <w:tcW w:w="120" w:type="dxa"/>
            <w:tcBorders>
              <w:top w:val="double" w:sz="6" w:space="0" w:color="000000"/>
            </w:tcBorders>
          </w:tcPr>
          <w:p>
            <w:pPr>
              <w:pStyle w:val="TableParagraph"/>
              <w:rPr>
                <w:sz w:val="16"/>
              </w:rPr>
            </w:pPr>
          </w:p>
        </w:tc>
        <w:tc>
          <w:tcPr>
            <w:tcW w:w="1441" w:type="dxa"/>
            <w:gridSpan w:val="2"/>
            <w:tcBorders>
              <w:top w:val="double" w:sz="6" w:space="0" w:color="000000"/>
            </w:tcBorders>
          </w:tcPr>
          <w:p>
            <w:pPr>
              <w:pStyle w:val="TableParagraph"/>
              <w:rPr>
                <w:sz w:val="16"/>
              </w:rPr>
            </w:pPr>
          </w:p>
        </w:tc>
        <w:tc>
          <w:tcPr>
            <w:tcW w:w="120" w:type="dxa"/>
            <w:tcBorders>
              <w:top w:val="double" w:sz="6" w:space="0" w:color="000000"/>
            </w:tcBorders>
          </w:tcPr>
          <w:p>
            <w:pPr>
              <w:pStyle w:val="TableParagraph"/>
              <w:rPr>
                <w:sz w:val="16"/>
              </w:rPr>
            </w:pPr>
          </w:p>
        </w:tc>
        <w:tc>
          <w:tcPr>
            <w:tcW w:w="1454" w:type="dxa"/>
            <w:gridSpan w:val="2"/>
            <w:tcBorders>
              <w:top w:val="double" w:sz="6" w:space="0" w:color="000000"/>
            </w:tcBorders>
          </w:tcPr>
          <w:p>
            <w:pPr>
              <w:pStyle w:val="TableParagraph"/>
              <w:rPr>
                <w:sz w:val="16"/>
              </w:rPr>
            </w:pPr>
          </w:p>
        </w:tc>
      </w:tr>
      <w:tr>
        <w:trPr>
          <w:trHeight w:val="171" w:hRule="atLeast"/>
        </w:trPr>
        <w:tc>
          <w:tcPr>
            <w:tcW w:w="5378" w:type="dxa"/>
            <w:gridSpan w:val="2"/>
          </w:tcPr>
          <w:p>
            <w:pPr>
              <w:pStyle w:val="TableParagraph"/>
              <w:spacing w:line="142" w:lineRule="exact" w:before="10"/>
              <w:ind w:left="32"/>
              <w:rPr>
                <w:i/>
                <w:sz w:val="14"/>
              </w:rPr>
            </w:pPr>
            <w:r>
              <w:rPr>
                <w:sz w:val="14"/>
                <w:vertAlign w:val="superscript"/>
              </w:rPr>
              <w:t>(b)</w:t>
            </w:r>
            <w:r>
              <w:rPr>
                <w:spacing w:val="36"/>
                <w:sz w:val="14"/>
                <w:vertAlign w:val="baseline"/>
              </w:rPr>
              <w:t> </w:t>
            </w:r>
            <w:r>
              <w:rPr>
                <w:sz w:val="14"/>
                <w:vertAlign w:val="baseline"/>
              </w:rPr>
              <w:t>Reclassified</w:t>
            </w:r>
            <w:r>
              <w:rPr>
                <w:spacing w:val="13"/>
                <w:sz w:val="14"/>
                <w:vertAlign w:val="baseline"/>
              </w:rPr>
              <w:t> </w:t>
            </w:r>
            <w:r>
              <w:rPr>
                <w:sz w:val="14"/>
                <w:vertAlign w:val="baseline"/>
              </w:rPr>
              <w:t>into</w:t>
            </w:r>
            <w:r>
              <w:rPr>
                <w:spacing w:val="14"/>
                <w:sz w:val="14"/>
                <w:vertAlign w:val="baseline"/>
              </w:rPr>
              <w:t> </w:t>
            </w:r>
            <w:r>
              <w:rPr>
                <w:i/>
                <w:sz w:val="14"/>
                <w:vertAlign w:val="baseline"/>
              </w:rPr>
              <w:t>Other</w:t>
            </w:r>
            <w:r>
              <w:rPr>
                <w:i/>
                <w:spacing w:val="13"/>
                <w:sz w:val="14"/>
                <w:vertAlign w:val="baseline"/>
              </w:rPr>
              <w:t> </w:t>
            </w:r>
            <w:r>
              <w:rPr>
                <w:i/>
                <w:sz w:val="14"/>
                <w:vertAlign w:val="baseline"/>
              </w:rPr>
              <w:t>(income)/deductions—</w:t>
            </w:r>
            <w:r>
              <w:rPr>
                <w:i/>
                <w:spacing w:val="-4"/>
                <w:sz w:val="14"/>
                <w:vertAlign w:val="baseline"/>
              </w:rPr>
              <w:t>net.</w:t>
            </w:r>
          </w:p>
        </w:tc>
        <w:tc>
          <w:tcPr>
            <w:tcW w:w="1457" w:type="dxa"/>
            <w:gridSpan w:val="2"/>
          </w:tcPr>
          <w:p>
            <w:pPr>
              <w:pStyle w:val="TableParagraph"/>
              <w:rPr>
                <w:sz w:val="10"/>
              </w:rPr>
            </w:pPr>
          </w:p>
        </w:tc>
        <w:tc>
          <w:tcPr>
            <w:tcW w:w="107" w:type="dxa"/>
          </w:tcPr>
          <w:p>
            <w:pPr>
              <w:pStyle w:val="TableParagraph"/>
              <w:rPr>
                <w:sz w:val="10"/>
              </w:rPr>
            </w:pPr>
          </w:p>
        </w:tc>
        <w:tc>
          <w:tcPr>
            <w:tcW w:w="1456" w:type="dxa"/>
            <w:gridSpan w:val="2"/>
          </w:tcPr>
          <w:p>
            <w:pPr>
              <w:pStyle w:val="TableParagraph"/>
              <w:rPr>
                <w:sz w:val="10"/>
              </w:rPr>
            </w:pPr>
          </w:p>
        </w:tc>
        <w:tc>
          <w:tcPr>
            <w:tcW w:w="120" w:type="dxa"/>
          </w:tcPr>
          <w:p>
            <w:pPr>
              <w:pStyle w:val="TableParagraph"/>
              <w:rPr>
                <w:sz w:val="10"/>
              </w:rPr>
            </w:pPr>
          </w:p>
        </w:tc>
        <w:tc>
          <w:tcPr>
            <w:tcW w:w="1441" w:type="dxa"/>
            <w:gridSpan w:val="2"/>
          </w:tcPr>
          <w:p>
            <w:pPr>
              <w:pStyle w:val="TableParagraph"/>
              <w:rPr>
                <w:sz w:val="10"/>
              </w:rPr>
            </w:pPr>
          </w:p>
        </w:tc>
        <w:tc>
          <w:tcPr>
            <w:tcW w:w="120" w:type="dxa"/>
          </w:tcPr>
          <w:p>
            <w:pPr>
              <w:pStyle w:val="TableParagraph"/>
              <w:rPr>
                <w:sz w:val="10"/>
              </w:rPr>
            </w:pPr>
          </w:p>
        </w:tc>
        <w:tc>
          <w:tcPr>
            <w:tcW w:w="1454" w:type="dxa"/>
            <w:gridSpan w:val="2"/>
          </w:tcPr>
          <w:p>
            <w:pPr>
              <w:pStyle w:val="TableParagraph"/>
              <w:rPr>
                <w:sz w:val="10"/>
              </w:rPr>
            </w:pPr>
          </w:p>
        </w:tc>
      </w:tr>
    </w:tbl>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5"/>
      </w:pPr>
    </w:p>
    <w:p>
      <w:pPr>
        <w:pStyle w:val="BodyText"/>
        <w:ind w:left="186"/>
        <w:jc w:val="center"/>
      </w:pPr>
      <w:r>
        <w:rPr/>
        <w:t>See</w:t>
      </w:r>
      <w:r>
        <w:rPr>
          <w:spacing w:val="-10"/>
        </w:rPr>
        <w:t> </w:t>
      </w:r>
      <w:r>
        <w:rPr/>
        <w:t>Accompanying</w:t>
      </w:r>
      <w:r>
        <w:rPr>
          <w:spacing w:val="-1"/>
        </w:rPr>
        <w:t> </w:t>
      </w:r>
      <w:r>
        <w:rPr>
          <w:spacing w:val="-2"/>
        </w:rPr>
        <w:t>Notes.</w:t>
      </w:r>
    </w:p>
    <w:p>
      <w:pPr>
        <w:pStyle w:val="BodyText"/>
      </w:pPr>
    </w:p>
    <w:p>
      <w:pPr>
        <w:pStyle w:val="BodyText"/>
        <w:spacing w:before="189"/>
      </w:pPr>
    </w:p>
    <w:p>
      <w:pPr>
        <w:pStyle w:val="BodyText"/>
        <w:ind w:left="24"/>
        <w:jc w:val="center"/>
      </w:pPr>
      <w:r>
        <w:rPr>
          <w:spacing w:val="-10"/>
        </w:rPr>
        <w:t>6</w:t>
      </w:r>
    </w:p>
    <w:p>
      <w:pPr>
        <w:pStyle w:val="BodyText"/>
        <w:spacing w:before="5"/>
        <w:rPr>
          <w:sz w:val="7"/>
        </w:rPr>
      </w:pPr>
      <w:r>
        <w:rPr/>
        <mc:AlternateContent>
          <mc:Choice Requires="wps">
            <w:drawing>
              <wp:anchor distT="0" distB="0" distL="0" distR="0" allowOverlap="1" layoutInCell="1" locked="0" behindDoc="1" simplePos="0" relativeHeight="487595008">
                <wp:simplePos x="0" y="0"/>
                <wp:positionH relativeFrom="page">
                  <wp:posOffset>231457</wp:posOffset>
                </wp:positionH>
                <wp:positionV relativeFrom="paragraph">
                  <wp:posOffset>69528</wp:posOffset>
                </wp:positionV>
                <wp:extent cx="7312659" cy="17145"/>
                <wp:effectExtent l="0" t="0" r="0" b="0"/>
                <wp:wrapTopAndBottom/>
                <wp:docPr id="34" name="Group 34"/>
                <wp:cNvGraphicFramePr>
                  <a:graphicFrameLocks/>
                </wp:cNvGraphicFramePr>
                <a:graphic>
                  <a:graphicData uri="http://schemas.microsoft.com/office/word/2010/wordprocessingGroup">
                    <wpg:wgp>
                      <wpg:cNvPr id="34" name="Group 34"/>
                      <wpg:cNvGrpSpPr/>
                      <wpg:grpSpPr>
                        <a:xfrm>
                          <a:off x="0" y="0"/>
                          <a:ext cx="7312659" cy="17145"/>
                          <a:chExt cx="7312659" cy="17145"/>
                        </a:xfrm>
                      </wpg:grpSpPr>
                      <wps:wsp>
                        <wps:cNvPr id="35" name="Graphic 3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6" name="Graphic 36"/>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7" name="Graphic 3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721472;mso-wrap-distance-left:0;mso-wrap-distance-right:0" id="docshapegroup31" coordorigin="364,109" coordsize="11516,27">
                <v:rect style="position:absolute;left:364;top:109;width:11516;height:14" id="docshape32" filled="true" fillcolor="#999999" stroked="false">
                  <v:fill type="solid"/>
                </v:rect>
                <v:shape style="position:absolute;left:364;top:109;width:11516;height:27" id="docshape33" coordorigin="364,109" coordsize="11516,27" path="m11880,109l11866,123,364,123,364,136,11866,136,11880,136,11880,123,11880,109xe" filled="true" fillcolor="#ededed" stroked="false">
                  <v:path arrowok="t"/>
                  <v:fill type="solid"/>
                </v:shape>
                <v:shape style="position:absolute;left:364;top:109;width:14;height:27" id="docshape34" coordorigin="364,109" coordsize="14,27" path="m364,136l364,109,378,109,378,123,364,136xe" filled="true" fillcolor="#999999" stroked="false">
                  <v:path arrowok="t"/>
                  <v:fill type="solid"/>
                </v:shape>
                <w10:wrap type="topAndBottom"/>
              </v:group>
            </w:pict>
          </mc:Fallback>
        </mc:AlternateContent>
      </w:r>
    </w:p>
    <w:p>
      <w:pPr>
        <w:spacing w:after="0"/>
        <w:rPr>
          <w:sz w:val="7"/>
        </w:rPr>
        <w:sectPr>
          <w:headerReference w:type="default" r:id="rId7"/>
          <w:pgSz w:w="12240" w:h="15840"/>
          <w:pgMar w:header="1337" w:footer="0" w:top="1520" w:bottom="280" w:left="220" w:right="240"/>
        </w:sectPr>
      </w:pPr>
    </w:p>
    <w:p>
      <w:pPr>
        <w:pStyle w:val="BodyText"/>
        <w:spacing w:before="9"/>
        <w:ind w:left="24"/>
        <w:jc w:val="center"/>
      </w:pPr>
      <w:bookmarkStart w:name="_bookmark5" w:id="6"/>
      <w:bookmarkEnd w:id="6"/>
      <w:r>
        <w:rPr/>
      </w:r>
      <w:r>
        <w:rPr/>
        <w:t>CONDENSED</w:t>
      </w:r>
      <w:r>
        <w:rPr>
          <w:spacing w:val="-8"/>
        </w:rPr>
        <w:t> </w:t>
      </w:r>
      <w:r>
        <w:rPr/>
        <w:t>CONSOLIDATED</w:t>
      </w:r>
      <w:r>
        <w:rPr>
          <w:spacing w:val="-8"/>
        </w:rPr>
        <w:t> </w:t>
      </w:r>
      <w:r>
        <w:rPr/>
        <w:t>BALANCE</w:t>
      </w:r>
      <w:r>
        <w:rPr>
          <w:spacing w:val="-7"/>
        </w:rPr>
        <w:t> </w:t>
      </w:r>
      <w:r>
        <w:rPr>
          <w:spacing w:val="-2"/>
        </w:rPr>
        <w:t>SHEETS</w:t>
      </w:r>
    </w:p>
    <w:p>
      <w:pPr>
        <w:pStyle w:val="BodyText"/>
        <w:spacing w:before="6"/>
        <w:rPr>
          <w:sz w:val="16"/>
        </w:rPr>
      </w:pPr>
    </w:p>
    <w:p>
      <w:pPr>
        <w:pStyle w:val="BodyText"/>
        <w:spacing w:line="20" w:lineRule="exact"/>
        <w:ind w:left="144"/>
        <w:rPr>
          <w:sz w:val="2"/>
        </w:rPr>
      </w:pPr>
      <w:r>
        <w:rPr>
          <w:sz w:val="2"/>
        </w:rPr>
        <mc:AlternateContent>
          <mc:Choice Requires="wps">
            <w:drawing>
              <wp:inline distT="0" distB="0" distL="0" distR="0">
                <wp:extent cx="7312659" cy="8890"/>
                <wp:effectExtent l="0" t="0" r="0" b="0"/>
                <wp:docPr id="38" name="Group 38"/>
                <wp:cNvGraphicFramePr>
                  <a:graphicFrameLocks/>
                </wp:cNvGraphicFramePr>
                <a:graphic>
                  <a:graphicData uri="http://schemas.microsoft.com/office/word/2010/wordprocessingGroup">
                    <wpg:wgp>
                      <wpg:cNvPr id="38" name="Group 38"/>
                      <wpg:cNvGrpSpPr/>
                      <wpg:grpSpPr>
                        <a:xfrm>
                          <a:off x="0" y="0"/>
                          <a:ext cx="7312659" cy="8890"/>
                          <a:chExt cx="7312659" cy="8890"/>
                        </a:xfrm>
                      </wpg:grpSpPr>
                      <wps:wsp>
                        <wps:cNvPr id="39" name="Graphic 39"/>
                        <wps:cNvSpPr/>
                        <wps:spPr>
                          <a:xfrm>
                            <a:off x="-12" y="7"/>
                            <a:ext cx="7312659" cy="8890"/>
                          </a:xfrm>
                          <a:custGeom>
                            <a:avLst/>
                            <a:gdLst/>
                            <a:ahLst/>
                            <a:cxnLst/>
                            <a:rect l="l" t="t" r="r" b="b"/>
                            <a:pathLst>
                              <a:path w="7312659" h="8890">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35" coordorigin="0,0" coordsize="11516,14">
                <v:rect style="position:absolute;left:-1;top:0;width:11516;height:14" id="docshape36" filled="true" fillcolor="#000000" stroked="false">
                  <v:fill type="solid"/>
                </v:rect>
              </v:group>
            </w:pict>
          </mc:Fallback>
        </mc:AlternateContent>
      </w:r>
      <w:r>
        <w:rPr>
          <w:sz w:val="2"/>
        </w:rPr>
      </w:r>
    </w:p>
    <w:p>
      <w:pPr>
        <w:spacing w:after="0" w:line="20" w:lineRule="exact"/>
        <w:rPr>
          <w:sz w:val="2"/>
        </w:rPr>
        <w:sectPr>
          <w:pgSz w:w="12240" w:h="15840"/>
          <w:pgMar w:header="1337" w:footer="0" w:top="1600" w:bottom="280" w:left="220" w:right="240"/>
        </w:sectPr>
      </w:pPr>
    </w:p>
    <w:p>
      <w:pPr>
        <w:pStyle w:val="BodyText"/>
        <w:spacing w:before="25"/>
        <w:rPr>
          <w:sz w:val="14"/>
        </w:rPr>
      </w:pPr>
    </w:p>
    <w:p>
      <w:pPr>
        <w:spacing w:before="1"/>
        <w:ind w:left="162" w:right="0" w:firstLine="0"/>
        <w:jc w:val="left"/>
        <w:rPr>
          <w:sz w:val="14"/>
        </w:rPr>
      </w:pPr>
      <w:r>
        <w:rPr/>
        <mc:AlternateContent>
          <mc:Choice Requires="wps">
            <w:drawing>
              <wp:anchor distT="0" distB="0" distL="0" distR="0" allowOverlap="1" layoutInCell="1" locked="0" behindDoc="0" simplePos="0" relativeHeight="15738368">
                <wp:simplePos x="0" y="0"/>
                <wp:positionH relativeFrom="page">
                  <wp:posOffset>231444</wp:posOffset>
                </wp:positionH>
                <wp:positionV relativeFrom="paragraph">
                  <wp:posOffset>117809</wp:posOffset>
                </wp:positionV>
                <wp:extent cx="5306695" cy="889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5306695" cy="8890"/>
                        </a:xfrm>
                        <a:custGeom>
                          <a:avLst/>
                          <a:gdLst/>
                          <a:ahLst/>
                          <a:cxnLst/>
                          <a:rect l="l" t="t" r="r" b="b"/>
                          <a:pathLst>
                            <a:path w="5306695" h="8890">
                              <a:moveTo>
                                <a:pt x="5306377" y="0"/>
                              </a:moveTo>
                              <a:lnTo>
                                <a:pt x="5289232" y="0"/>
                              </a:lnTo>
                              <a:lnTo>
                                <a:pt x="68580" y="0"/>
                              </a:lnTo>
                              <a:lnTo>
                                <a:pt x="0" y="0"/>
                              </a:lnTo>
                              <a:lnTo>
                                <a:pt x="0" y="8572"/>
                              </a:lnTo>
                              <a:lnTo>
                                <a:pt x="68580" y="8572"/>
                              </a:lnTo>
                              <a:lnTo>
                                <a:pt x="5289232" y="8572"/>
                              </a:lnTo>
                              <a:lnTo>
                                <a:pt x="5306377" y="8572"/>
                              </a:lnTo>
                              <a:lnTo>
                                <a:pt x="53063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9.276304pt;width:417.85pt;height:.7pt;mso-position-horizontal-relative:page;mso-position-vertical-relative:paragraph;z-index:15738368" id="docshape37" coordorigin="364,186" coordsize="8357,14" path="m8721,186l8694,186,472,186,364,186,364,199,472,199,8694,199,8721,199,8721,186xe" filled="true" fillcolor="#000000" stroked="false">
                <v:path arrowok="t"/>
                <v:fill type="solid"/>
                <w10:wrap type="none"/>
              </v:shape>
            </w:pict>
          </mc:Fallback>
        </mc:AlternateContent>
      </w:r>
      <w:r>
        <w:rPr>
          <w:spacing w:val="-2"/>
          <w:sz w:val="14"/>
        </w:rPr>
        <w:t>(MILLIONS)</w:t>
      </w:r>
    </w:p>
    <w:p>
      <w:pPr>
        <w:spacing w:line="173" w:lineRule="exact" w:before="6"/>
        <w:ind w:left="840" w:right="0" w:firstLine="0"/>
        <w:jc w:val="left"/>
        <w:rPr>
          <w:sz w:val="16"/>
        </w:rPr>
      </w:pPr>
      <w:r>
        <w:rPr/>
        <w:br w:type="column"/>
      </w:r>
      <w:r>
        <w:rPr>
          <w:sz w:val="16"/>
        </w:rPr>
        <w:t>July</w:t>
      </w:r>
      <w:r>
        <w:rPr>
          <w:spacing w:val="2"/>
          <w:sz w:val="16"/>
        </w:rPr>
        <w:t> </w:t>
      </w:r>
      <w:r>
        <w:rPr>
          <w:spacing w:val="-5"/>
          <w:sz w:val="16"/>
        </w:rPr>
        <w:t>2,</w:t>
      </w:r>
    </w:p>
    <w:p>
      <w:pPr>
        <w:tabs>
          <w:tab w:pos="1568" w:val="left" w:leader="none"/>
        </w:tabs>
        <w:spacing w:line="173" w:lineRule="exact" w:before="0"/>
        <w:ind w:left="948" w:right="0" w:firstLine="0"/>
        <w:jc w:val="left"/>
        <w:rPr>
          <w:sz w:val="16"/>
        </w:rPr>
      </w:pPr>
      <w:r>
        <w:rPr>
          <w:spacing w:val="-4"/>
          <w:sz w:val="16"/>
        </w:rPr>
        <w:t>2023</w:t>
      </w:r>
      <w:r>
        <w:rPr>
          <w:sz w:val="16"/>
        </w:rPr>
        <w:tab/>
        <w:t>December</w:t>
      </w:r>
      <w:r>
        <w:rPr>
          <w:spacing w:val="4"/>
          <w:sz w:val="16"/>
        </w:rPr>
        <w:t> </w:t>
      </w:r>
      <w:r>
        <w:rPr>
          <w:sz w:val="16"/>
        </w:rPr>
        <w:t>31,</w:t>
      </w:r>
      <w:r>
        <w:rPr>
          <w:spacing w:val="4"/>
          <w:sz w:val="16"/>
        </w:rPr>
        <w:t> </w:t>
      </w:r>
      <w:r>
        <w:rPr>
          <w:spacing w:val="-4"/>
          <w:sz w:val="16"/>
        </w:rPr>
        <w:t>2022</w:t>
      </w:r>
    </w:p>
    <w:p>
      <w:pPr>
        <w:spacing w:line="20" w:lineRule="exact"/>
        <w:ind w:left="-179" w:right="0" w:firstLine="0"/>
        <w:jc w:val="left"/>
        <w:rPr>
          <w:sz w:val="2"/>
        </w:rPr>
      </w:pPr>
      <w:r>
        <w:rPr>
          <w:sz w:val="2"/>
        </w:rPr>
        <mc:AlternateContent>
          <mc:Choice Requires="wps">
            <w:drawing>
              <wp:inline distT="0" distB="0" distL="0" distR="0">
                <wp:extent cx="934719" cy="8890"/>
                <wp:effectExtent l="0" t="0" r="0" b="0"/>
                <wp:docPr id="41" name="Group 41"/>
                <wp:cNvGraphicFramePr>
                  <a:graphicFrameLocks/>
                </wp:cNvGraphicFramePr>
                <a:graphic>
                  <a:graphicData uri="http://schemas.microsoft.com/office/word/2010/wordprocessingGroup">
                    <wpg:wgp>
                      <wpg:cNvPr id="41" name="Group 41"/>
                      <wpg:cNvGrpSpPr/>
                      <wpg:grpSpPr>
                        <a:xfrm>
                          <a:off x="0" y="0"/>
                          <a:ext cx="934719" cy="8890"/>
                          <a:chExt cx="934719" cy="8890"/>
                        </a:xfrm>
                      </wpg:grpSpPr>
                      <wps:wsp>
                        <wps:cNvPr id="42" name="Graphic 42"/>
                        <wps:cNvSpPr/>
                        <wps:spPr>
                          <a:xfrm>
                            <a:off x="-12" y="7"/>
                            <a:ext cx="934719" cy="8890"/>
                          </a:xfrm>
                          <a:custGeom>
                            <a:avLst/>
                            <a:gdLst/>
                            <a:ahLst/>
                            <a:cxnLst/>
                            <a:rect l="l" t="t" r="r" b="b"/>
                            <a:pathLst>
                              <a:path w="934719" h="8890">
                                <a:moveTo>
                                  <a:pt x="934402" y="0"/>
                                </a:moveTo>
                                <a:lnTo>
                                  <a:pt x="917257" y="0"/>
                                </a:lnTo>
                                <a:lnTo>
                                  <a:pt x="68580" y="0"/>
                                </a:lnTo>
                                <a:lnTo>
                                  <a:pt x="0" y="0"/>
                                </a:lnTo>
                                <a:lnTo>
                                  <a:pt x="0" y="8572"/>
                                </a:lnTo>
                                <a:lnTo>
                                  <a:pt x="68580" y="8572"/>
                                </a:lnTo>
                                <a:lnTo>
                                  <a:pt x="917257" y="8572"/>
                                </a:lnTo>
                                <a:lnTo>
                                  <a:pt x="934402" y="8572"/>
                                </a:lnTo>
                                <a:lnTo>
                                  <a:pt x="9344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3.6pt;height:.7pt;mso-position-horizontal-relative:char;mso-position-vertical-relative:line" id="docshapegroup38" coordorigin="0,0" coordsize="1472,14">
                <v:shape style="position:absolute;left:-1;top:0;width:1472;height:14" id="docshape39" coordorigin="0,0" coordsize="1472,14" path="m1471,0l1444,0,108,0,0,0,0,14,108,14,1444,14,1471,14,1471,0xe" filled="true" fillcolor="#000000" stroked="false">
                  <v:path arrowok="t"/>
                  <v:fill type="solid"/>
                </v:shape>
              </v:group>
            </w:pict>
          </mc:Fallback>
        </mc:AlternateContent>
      </w:r>
      <w:r>
        <w:rPr>
          <w:sz w:val="2"/>
        </w:rPr>
      </w:r>
      <w:r>
        <w:rPr>
          <w:spacing w:val="82"/>
          <w:sz w:val="2"/>
        </w:rPr>
        <w:t> </w:t>
      </w:r>
      <w:r>
        <w:rPr>
          <w:spacing w:val="82"/>
          <w:sz w:val="2"/>
        </w:rPr>
        <mc:AlternateContent>
          <mc:Choice Requires="wps">
            <w:drawing>
              <wp:inline distT="0" distB="0" distL="0" distR="0">
                <wp:extent cx="925830" cy="8890"/>
                <wp:effectExtent l="0" t="0" r="0" b="0"/>
                <wp:docPr id="43" name="Group 43"/>
                <wp:cNvGraphicFramePr>
                  <a:graphicFrameLocks/>
                </wp:cNvGraphicFramePr>
                <a:graphic>
                  <a:graphicData uri="http://schemas.microsoft.com/office/word/2010/wordprocessingGroup">
                    <wpg:wgp>
                      <wpg:cNvPr id="43" name="Group 43"/>
                      <wpg:cNvGrpSpPr/>
                      <wpg:grpSpPr>
                        <a:xfrm>
                          <a:off x="0" y="0"/>
                          <a:ext cx="925830" cy="8890"/>
                          <a:chExt cx="925830" cy="8890"/>
                        </a:xfrm>
                      </wpg:grpSpPr>
                      <wps:wsp>
                        <wps:cNvPr id="44" name="Graphic 44"/>
                        <wps:cNvSpPr/>
                        <wps:spPr>
                          <a:xfrm>
                            <a:off x="-11" y="7"/>
                            <a:ext cx="925830" cy="8890"/>
                          </a:xfrm>
                          <a:custGeom>
                            <a:avLst/>
                            <a:gdLst/>
                            <a:ahLst/>
                            <a:cxnLst/>
                            <a:rect l="l" t="t" r="r" b="b"/>
                            <a:pathLst>
                              <a:path w="925830" h="8890">
                                <a:moveTo>
                                  <a:pt x="925830" y="0"/>
                                </a:moveTo>
                                <a:lnTo>
                                  <a:pt x="908685" y="0"/>
                                </a:lnTo>
                                <a:lnTo>
                                  <a:pt x="77152" y="0"/>
                                </a:lnTo>
                                <a:lnTo>
                                  <a:pt x="0" y="0"/>
                                </a:lnTo>
                                <a:lnTo>
                                  <a:pt x="0" y="8572"/>
                                </a:lnTo>
                                <a:lnTo>
                                  <a:pt x="77152" y="8572"/>
                                </a:lnTo>
                                <a:lnTo>
                                  <a:pt x="908685" y="8572"/>
                                </a:lnTo>
                                <a:lnTo>
                                  <a:pt x="925830" y="8572"/>
                                </a:lnTo>
                                <a:lnTo>
                                  <a:pt x="9258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2.9pt;height:.7pt;mso-position-horizontal-relative:char;mso-position-vertical-relative:line" id="docshapegroup40" coordorigin="0,0" coordsize="1458,14">
                <v:shape style="position:absolute;left:-1;top:0;width:1458;height:14" id="docshape41" coordorigin="0,0" coordsize="1458,14" path="m1458,0l1431,0,121,0,0,0,0,14,121,14,1431,14,1458,14,1458,0xe" filled="true" fillcolor="#000000" stroked="false">
                  <v:path arrowok="t"/>
                  <v:fill type="solid"/>
                </v:shape>
              </v:group>
            </w:pict>
          </mc:Fallback>
        </mc:AlternateContent>
      </w:r>
      <w:r>
        <w:rPr>
          <w:spacing w:val="82"/>
          <w:sz w:val="2"/>
        </w:rPr>
      </w:r>
    </w:p>
    <w:p>
      <w:pPr>
        <w:spacing w:before="25"/>
        <w:ind w:left="162" w:right="0" w:firstLine="0"/>
        <w:jc w:val="left"/>
        <w:rPr>
          <w:sz w:val="16"/>
        </w:rPr>
      </w:pPr>
      <w:r>
        <w:rPr>
          <w:spacing w:val="-2"/>
          <w:sz w:val="16"/>
        </w:rPr>
        <w:t>(Unaudited)</w:t>
      </w:r>
    </w:p>
    <w:p>
      <w:pPr>
        <w:spacing w:after="0"/>
        <w:jc w:val="left"/>
        <w:rPr>
          <w:sz w:val="16"/>
        </w:rPr>
        <w:sectPr>
          <w:type w:val="continuous"/>
          <w:pgSz w:w="12240" w:h="15840"/>
          <w:pgMar w:header="1337" w:footer="0" w:top="940" w:bottom="280" w:left="220" w:right="240"/>
          <w:cols w:num="2" w:equalWidth="0">
            <w:col w:w="986" w:space="7814"/>
            <w:col w:w="2980"/>
          </w:cols>
        </w:sectPr>
      </w:pPr>
    </w:p>
    <w:p>
      <w:pPr>
        <w:pStyle w:val="BodyText"/>
        <w:spacing w:before="3"/>
        <w:rPr>
          <w:sz w:val="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78"/>
        <w:gridCol w:w="1472"/>
        <w:gridCol w:w="109"/>
        <w:gridCol w:w="1459"/>
      </w:tblGrid>
      <w:tr>
        <w:trPr>
          <w:trHeight w:val="413" w:hRule="atLeast"/>
        </w:trPr>
        <w:tc>
          <w:tcPr>
            <w:tcW w:w="8478" w:type="dxa"/>
          </w:tcPr>
          <w:p>
            <w:pPr>
              <w:pStyle w:val="TableParagraph"/>
              <w:spacing w:line="179" w:lineRule="exact"/>
              <w:ind w:left="17"/>
              <w:rPr>
                <w:sz w:val="16"/>
              </w:rPr>
            </w:pPr>
            <w:r>
              <w:rPr>
                <w:spacing w:val="-2"/>
                <w:sz w:val="16"/>
                <w:u w:val="single"/>
              </w:rPr>
              <w:t>Assets</w:t>
            </w:r>
          </w:p>
          <w:p>
            <w:pPr>
              <w:pStyle w:val="TableParagraph"/>
              <w:spacing w:line="183" w:lineRule="exact" w:before="32"/>
              <w:ind w:left="17"/>
              <w:rPr>
                <w:sz w:val="16"/>
              </w:rPr>
            </w:pPr>
            <w:r>
              <w:rPr>
                <w:sz w:val="16"/>
              </w:rPr>
              <w:t>Cash</w:t>
            </w:r>
            <w:r>
              <w:rPr>
                <w:spacing w:val="2"/>
                <w:sz w:val="16"/>
              </w:rPr>
              <w:t> </w:t>
            </w:r>
            <w:r>
              <w:rPr>
                <w:sz w:val="16"/>
              </w:rPr>
              <w:t>and</w:t>
            </w:r>
            <w:r>
              <w:rPr>
                <w:spacing w:val="3"/>
                <w:sz w:val="16"/>
              </w:rPr>
              <w:t> </w:t>
            </w:r>
            <w:r>
              <w:rPr>
                <w:sz w:val="16"/>
              </w:rPr>
              <w:t>cash</w:t>
            </w:r>
            <w:r>
              <w:rPr>
                <w:spacing w:val="3"/>
                <w:sz w:val="16"/>
              </w:rPr>
              <w:t> </w:t>
            </w:r>
            <w:r>
              <w:rPr>
                <w:spacing w:val="-2"/>
                <w:sz w:val="16"/>
              </w:rPr>
              <w:t>equivalents</w:t>
            </w:r>
          </w:p>
        </w:tc>
        <w:tc>
          <w:tcPr>
            <w:tcW w:w="1472" w:type="dxa"/>
          </w:tcPr>
          <w:p>
            <w:pPr>
              <w:pStyle w:val="TableParagraph"/>
              <w:spacing w:before="27"/>
              <w:rPr>
                <w:sz w:val="16"/>
              </w:rPr>
            </w:pPr>
          </w:p>
          <w:p>
            <w:pPr>
              <w:pStyle w:val="TableParagraph"/>
              <w:tabs>
                <w:tab w:pos="1021" w:val="left" w:leader="none"/>
              </w:tabs>
              <w:spacing w:line="183" w:lineRule="exact"/>
              <w:ind w:right="70"/>
              <w:jc w:val="right"/>
              <w:rPr>
                <w:sz w:val="16"/>
              </w:rPr>
            </w:pPr>
            <w:r>
              <w:rPr>
                <w:spacing w:val="-10"/>
                <w:sz w:val="16"/>
              </w:rPr>
              <w:t>$</w:t>
            </w:r>
            <w:r>
              <w:rPr>
                <w:sz w:val="16"/>
              </w:rPr>
              <w:tab/>
            </w:r>
            <w:r>
              <w:rPr>
                <w:spacing w:val="-2"/>
                <w:sz w:val="16"/>
              </w:rPr>
              <w:t>2,632</w:t>
            </w:r>
          </w:p>
        </w:tc>
        <w:tc>
          <w:tcPr>
            <w:tcW w:w="109" w:type="dxa"/>
          </w:tcPr>
          <w:p>
            <w:pPr>
              <w:pStyle w:val="TableParagraph"/>
              <w:rPr>
                <w:sz w:val="16"/>
              </w:rPr>
            </w:pPr>
          </w:p>
        </w:tc>
        <w:tc>
          <w:tcPr>
            <w:tcW w:w="1459" w:type="dxa"/>
          </w:tcPr>
          <w:p>
            <w:pPr>
              <w:pStyle w:val="TableParagraph"/>
              <w:spacing w:before="27"/>
              <w:rPr>
                <w:sz w:val="16"/>
              </w:rPr>
            </w:pPr>
          </w:p>
          <w:p>
            <w:pPr>
              <w:pStyle w:val="TableParagraph"/>
              <w:tabs>
                <w:tab w:pos="1125" w:val="left" w:leader="none"/>
              </w:tabs>
              <w:spacing w:line="183" w:lineRule="exact"/>
              <w:ind w:right="69"/>
              <w:jc w:val="right"/>
              <w:rPr>
                <w:sz w:val="16"/>
              </w:rPr>
            </w:pPr>
            <w:r>
              <w:rPr>
                <w:spacing w:val="-10"/>
                <w:sz w:val="16"/>
              </w:rPr>
              <w:t>$</w:t>
            </w:r>
            <w:r>
              <w:rPr>
                <w:sz w:val="16"/>
              </w:rPr>
              <w:tab/>
            </w:r>
            <w:r>
              <w:rPr>
                <w:spacing w:val="-5"/>
                <w:sz w:val="16"/>
              </w:rPr>
              <w:t>416</w:t>
            </w:r>
          </w:p>
        </w:tc>
      </w:tr>
      <w:tr>
        <w:trPr>
          <w:trHeight w:val="215" w:hRule="atLeast"/>
        </w:trPr>
        <w:tc>
          <w:tcPr>
            <w:tcW w:w="8478" w:type="dxa"/>
          </w:tcPr>
          <w:p>
            <w:pPr>
              <w:pStyle w:val="TableParagraph"/>
              <w:spacing w:line="183" w:lineRule="exact" w:before="13"/>
              <w:ind w:left="17"/>
              <w:rPr>
                <w:sz w:val="16"/>
              </w:rPr>
            </w:pPr>
            <w:r>
              <w:rPr>
                <w:sz w:val="16"/>
              </w:rPr>
              <w:t>Short-term</w:t>
            </w:r>
            <w:r>
              <w:rPr>
                <w:spacing w:val="6"/>
                <w:sz w:val="16"/>
              </w:rPr>
              <w:t> </w:t>
            </w:r>
            <w:r>
              <w:rPr>
                <w:spacing w:val="-2"/>
                <w:sz w:val="16"/>
              </w:rPr>
              <w:t>investments</w:t>
            </w:r>
          </w:p>
        </w:tc>
        <w:tc>
          <w:tcPr>
            <w:tcW w:w="1472" w:type="dxa"/>
          </w:tcPr>
          <w:p>
            <w:pPr>
              <w:pStyle w:val="TableParagraph"/>
              <w:spacing w:line="183" w:lineRule="exact" w:before="13"/>
              <w:ind w:right="70"/>
              <w:jc w:val="right"/>
              <w:rPr>
                <w:sz w:val="16"/>
              </w:rPr>
            </w:pPr>
            <w:r>
              <w:rPr>
                <w:spacing w:val="-2"/>
                <w:sz w:val="16"/>
              </w:rPr>
              <w:t>42,153</w:t>
            </w:r>
          </w:p>
        </w:tc>
        <w:tc>
          <w:tcPr>
            <w:tcW w:w="109" w:type="dxa"/>
          </w:tcPr>
          <w:p>
            <w:pPr>
              <w:pStyle w:val="TableParagraph"/>
              <w:rPr>
                <w:sz w:val="14"/>
              </w:rPr>
            </w:pPr>
          </w:p>
        </w:tc>
        <w:tc>
          <w:tcPr>
            <w:tcW w:w="1459" w:type="dxa"/>
          </w:tcPr>
          <w:p>
            <w:pPr>
              <w:pStyle w:val="TableParagraph"/>
              <w:spacing w:line="183" w:lineRule="exact" w:before="13"/>
              <w:ind w:right="69"/>
              <w:jc w:val="right"/>
              <w:rPr>
                <w:sz w:val="16"/>
              </w:rPr>
            </w:pPr>
            <w:r>
              <w:rPr>
                <w:spacing w:val="-2"/>
                <w:sz w:val="16"/>
              </w:rPr>
              <w:t>22,316</w:t>
            </w:r>
          </w:p>
        </w:tc>
      </w:tr>
      <w:tr>
        <w:trPr>
          <w:trHeight w:val="215" w:hRule="atLeast"/>
        </w:trPr>
        <w:tc>
          <w:tcPr>
            <w:tcW w:w="8478" w:type="dxa"/>
          </w:tcPr>
          <w:p>
            <w:pPr>
              <w:pStyle w:val="TableParagraph"/>
              <w:spacing w:line="183" w:lineRule="exact" w:before="13"/>
              <w:ind w:left="17"/>
              <w:rPr>
                <w:sz w:val="16"/>
              </w:rPr>
            </w:pPr>
            <w:r>
              <w:rPr>
                <w:sz w:val="16"/>
              </w:rPr>
              <w:t>Trade</w:t>
            </w:r>
            <w:r>
              <w:rPr>
                <w:spacing w:val="5"/>
                <w:sz w:val="16"/>
              </w:rPr>
              <w:t> </w:t>
            </w:r>
            <w:r>
              <w:rPr>
                <w:sz w:val="16"/>
              </w:rPr>
              <w:t>accounts</w:t>
            </w:r>
            <w:r>
              <w:rPr>
                <w:spacing w:val="5"/>
                <w:sz w:val="16"/>
              </w:rPr>
              <w:t> </w:t>
            </w:r>
            <w:r>
              <w:rPr>
                <w:sz w:val="16"/>
              </w:rPr>
              <w:t>receivable,</w:t>
            </w:r>
            <w:r>
              <w:rPr>
                <w:spacing w:val="5"/>
                <w:sz w:val="16"/>
              </w:rPr>
              <w:t> </w:t>
            </w:r>
            <w:r>
              <w:rPr>
                <w:sz w:val="16"/>
              </w:rPr>
              <w:t>less</w:t>
            </w:r>
            <w:r>
              <w:rPr>
                <w:spacing w:val="5"/>
                <w:sz w:val="16"/>
              </w:rPr>
              <w:t> </w:t>
            </w:r>
            <w:r>
              <w:rPr>
                <w:sz w:val="16"/>
              </w:rPr>
              <w:t>allowance</w:t>
            </w:r>
            <w:r>
              <w:rPr>
                <w:spacing w:val="5"/>
                <w:sz w:val="16"/>
              </w:rPr>
              <w:t> </w:t>
            </w:r>
            <w:r>
              <w:rPr>
                <w:sz w:val="16"/>
              </w:rPr>
              <w:t>for</w:t>
            </w:r>
            <w:r>
              <w:rPr>
                <w:spacing w:val="5"/>
                <w:sz w:val="16"/>
              </w:rPr>
              <w:t> </w:t>
            </w:r>
            <w:r>
              <w:rPr>
                <w:sz w:val="16"/>
              </w:rPr>
              <w:t>doubtful</w:t>
            </w:r>
            <w:r>
              <w:rPr>
                <w:spacing w:val="5"/>
                <w:sz w:val="16"/>
              </w:rPr>
              <w:t> </w:t>
            </w:r>
            <w:r>
              <w:rPr>
                <w:sz w:val="16"/>
              </w:rPr>
              <w:t>accounts:</w:t>
            </w:r>
            <w:r>
              <w:rPr>
                <w:spacing w:val="5"/>
                <w:sz w:val="16"/>
              </w:rPr>
              <w:t> </w:t>
            </w:r>
            <w:r>
              <w:rPr>
                <w:sz w:val="16"/>
              </w:rPr>
              <w:t>2023—$471;</w:t>
            </w:r>
            <w:r>
              <w:rPr>
                <w:spacing w:val="5"/>
                <w:sz w:val="16"/>
              </w:rPr>
              <w:t> </w:t>
            </w:r>
            <w:r>
              <w:rPr>
                <w:sz w:val="16"/>
              </w:rPr>
              <w:t>2022—</w:t>
            </w:r>
            <w:r>
              <w:rPr>
                <w:spacing w:val="-4"/>
                <w:sz w:val="16"/>
              </w:rPr>
              <w:t>$449</w:t>
            </w:r>
          </w:p>
        </w:tc>
        <w:tc>
          <w:tcPr>
            <w:tcW w:w="1472" w:type="dxa"/>
          </w:tcPr>
          <w:p>
            <w:pPr>
              <w:pStyle w:val="TableParagraph"/>
              <w:spacing w:line="183" w:lineRule="exact" w:before="13"/>
              <w:ind w:right="70"/>
              <w:jc w:val="right"/>
              <w:rPr>
                <w:sz w:val="16"/>
              </w:rPr>
            </w:pPr>
            <w:r>
              <w:rPr>
                <w:spacing w:val="-2"/>
                <w:sz w:val="16"/>
              </w:rPr>
              <w:t>10,231</w:t>
            </w:r>
          </w:p>
        </w:tc>
        <w:tc>
          <w:tcPr>
            <w:tcW w:w="109" w:type="dxa"/>
          </w:tcPr>
          <w:p>
            <w:pPr>
              <w:pStyle w:val="TableParagraph"/>
              <w:rPr>
                <w:sz w:val="14"/>
              </w:rPr>
            </w:pPr>
          </w:p>
        </w:tc>
        <w:tc>
          <w:tcPr>
            <w:tcW w:w="1459" w:type="dxa"/>
          </w:tcPr>
          <w:p>
            <w:pPr>
              <w:pStyle w:val="TableParagraph"/>
              <w:spacing w:line="183" w:lineRule="exact" w:before="13"/>
              <w:ind w:right="69"/>
              <w:jc w:val="right"/>
              <w:rPr>
                <w:sz w:val="16"/>
              </w:rPr>
            </w:pPr>
            <w:r>
              <w:rPr>
                <w:spacing w:val="-2"/>
                <w:sz w:val="16"/>
              </w:rPr>
              <w:t>10,952</w:t>
            </w:r>
          </w:p>
        </w:tc>
      </w:tr>
      <w:tr>
        <w:trPr>
          <w:trHeight w:val="215" w:hRule="atLeast"/>
        </w:trPr>
        <w:tc>
          <w:tcPr>
            <w:tcW w:w="8478" w:type="dxa"/>
          </w:tcPr>
          <w:p>
            <w:pPr>
              <w:pStyle w:val="TableParagraph"/>
              <w:spacing w:line="183" w:lineRule="exact" w:before="13"/>
              <w:ind w:left="17"/>
              <w:rPr>
                <w:sz w:val="16"/>
              </w:rPr>
            </w:pPr>
            <w:r>
              <w:rPr>
                <w:spacing w:val="-2"/>
                <w:sz w:val="16"/>
              </w:rPr>
              <w:t>Inventories</w:t>
            </w:r>
          </w:p>
        </w:tc>
        <w:tc>
          <w:tcPr>
            <w:tcW w:w="1472" w:type="dxa"/>
          </w:tcPr>
          <w:p>
            <w:pPr>
              <w:pStyle w:val="TableParagraph"/>
              <w:spacing w:line="183" w:lineRule="exact" w:before="13"/>
              <w:ind w:right="70"/>
              <w:jc w:val="right"/>
              <w:rPr>
                <w:sz w:val="16"/>
              </w:rPr>
            </w:pPr>
            <w:r>
              <w:rPr>
                <w:spacing w:val="-2"/>
                <w:sz w:val="16"/>
              </w:rPr>
              <w:t>10,310</w:t>
            </w:r>
          </w:p>
        </w:tc>
        <w:tc>
          <w:tcPr>
            <w:tcW w:w="109" w:type="dxa"/>
          </w:tcPr>
          <w:p>
            <w:pPr>
              <w:pStyle w:val="TableParagraph"/>
              <w:rPr>
                <w:sz w:val="14"/>
              </w:rPr>
            </w:pPr>
          </w:p>
        </w:tc>
        <w:tc>
          <w:tcPr>
            <w:tcW w:w="1459" w:type="dxa"/>
          </w:tcPr>
          <w:p>
            <w:pPr>
              <w:pStyle w:val="TableParagraph"/>
              <w:spacing w:line="183" w:lineRule="exact" w:before="13"/>
              <w:ind w:right="69"/>
              <w:jc w:val="right"/>
              <w:rPr>
                <w:sz w:val="16"/>
              </w:rPr>
            </w:pPr>
            <w:r>
              <w:rPr>
                <w:spacing w:val="-2"/>
                <w:sz w:val="16"/>
              </w:rPr>
              <w:t>8,981</w:t>
            </w:r>
          </w:p>
        </w:tc>
      </w:tr>
      <w:tr>
        <w:trPr>
          <w:trHeight w:val="215" w:hRule="atLeast"/>
        </w:trPr>
        <w:tc>
          <w:tcPr>
            <w:tcW w:w="8478" w:type="dxa"/>
          </w:tcPr>
          <w:p>
            <w:pPr>
              <w:pStyle w:val="TableParagraph"/>
              <w:spacing w:line="183" w:lineRule="exact" w:before="13"/>
              <w:ind w:left="17"/>
              <w:rPr>
                <w:sz w:val="16"/>
              </w:rPr>
            </w:pPr>
            <w:r>
              <w:rPr>
                <w:sz w:val="16"/>
              </w:rPr>
              <w:t>Current</w:t>
            </w:r>
            <w:r>
              <w:rPr>
                <w:spacing w:val="3"/>
                <w:sz w:val="16"/>
              </w:rPr>
              <w:t> </w:t>
            </w:r>
            <w:r>
              <w:rPr>
                <w:sz w:val="16"/>
              </w:rPr>
              <w:t>tax</w:t>
            </w:r>
            <w:r>
              <w:rPr>
                <w:spacing w:val="3"/>
                <w:sz w:val="16"/>
              </w:rPr>
              <w:t> </w:t>
            </w:r>
            <w:r>
              <w:rPr>
                <w:spacing w:val="-2"/>
                <w:sz w:val="16"/>
              </w:rPr>
              <w:t>assets</w:t>
            </w:r>
          </w:p>
        </w:tc>
        <w:tc>
          <w:tcPr>
            <w:tcW w:w="1472" w:type="dxa"/>
          </w:tcPr>
          <w:p>
            <w:pPr>
              <w:pStyle w:val="TableParagraph"/>
              <w:spacing w:line="183" w:lineRule="exact" w:before="13"/>
              <w:ind w:right="70"/>
              <w:jc w:val="right"/>
              <w:rPr>
                <w:sz w:val="16"/>
              </w:rPr>
            </w:pPr>
            <w:r>
              <w:rPr>
                <w:spacing w:val="-2"/>
                <w:sz w:val="16"/>
              </w:rPr>
              <w:t>3,194</w:t>
            </w:r>
          </w:p>
        </w:tc>
        <w:tc>
          <w:tcPr>
            <w:tcW w:w="109" w:type="dxa"/>
          </w:tcPr>
          <w:p>
            <w:pPr>
              <w:pStyle w:val="TableParagraph"/>
              <w:rPr>
                <w:sz w:val="14"/>
              </w:rPr>
            </w:pPr>
          </w:p>
        </w:tc>
        <w:tc>
          <w:tcPr>
            <w:tcW w:w="1459" w:type="dxa"/>
          </w:tcPr>
          <w:p>
            <w:pPr>
              <w:pStyle w:val="TableParagraph"/>
              <w:spacing w:line="183" w:lineRule="exact" w:before="13"/>
              <w:ind w:right="69"/>
              <w:jc w:val="right"/>
              <w:rPr>
                <w:sz w:val="16"/>
              </w:rPr>
            </w:pPr>
            <w:r>
              <w:rPr>
                <w:spacing w:val="-2"/>
                <w:sz w:val="16"/>
              </w:rPr>
              <w:t>3,577</w:t>
            </w:r>
          </w:p>
        </w:tc>
      </w:tr>
      <w:tr>
        <w:trPr>
          <w:trHeight w:val="215" w:hRule="atLeast"/>
        </w:trPr>
        <w:tc>
          <w:tcPr>
            <w:tcW w:w="8478" w:type="dxa"/>
          </w:tcPr>
          <w:p>
            <w:pPr>
              <w:pStyle w:val="TableParagraph"/>
              <w:spacing w:line="169" w:lineRule="exact" w:before="26"/>
              <w:ind w:left="17"/>
              <w:rPr>
                <w:sz w:val="16"/>
              </w:rPr>
            </w:pPr>
            <w:r>
              <w:rPr>
                <w:sz w:val="16"/>
              </w:rPr>
              <w:t>Other</w:t>
            </w:r>
            <w:r>
              <w:rPr>
                <w:spacing w:val="4"/>
                <w:sz w:val="16"/>
              </w:rPr>
              <w:t> </w:t>
            </w:r>
            <w:r>
              <w:rPr>
                <w:sz w:val="16"/>
              </w:rPr>
              <w:t>current</w:t>
            </w:r>
            <w:r>
              <w:rPr>
                <w:spacing w:val="4"/>
                <w:sz w:val="16"/>
              </w:rPr>
              <w:t> </w:t>
            </w:r>
            <w:r>
              <w:rPr>
                <w:spacing w:val="-2"/>
                <w:sz w:val="16"/>
              </w:rPr>
              <w:t>assets</w:t>
            </w:r>
          </w:p>
        </w:tc>
        <w:tc>
          <w:tcPr>
            <w:tcW w:w="1472" w:type="dxa"/>
            <w:tcBorders>
              <w:bottom w:val="single" w:sz="6" w:space="0" w:color="000000"/>
            </w:tcBorders>
          </w:tcPr>
          <w:p>
            <w:pPr>
              <w:pStyle w:val="TableParagraph"/>
              <w:spacing w:line="183" w:lineRule="exact" w:before="13"/>
              <w:ind w:right="70"/>
              <w:jc w:val="right"/>
              <w:rPr>
                <w:sz w:val="16"/>
              </w:rPr>
            </w:pPr>
            <w:r>
              <w:rPr>
                <w:spacing w:val="-2"/>
                <w:sz w:val="16"/>
              </w:rPr>
              <w:t>4,828</w:t>
            </w:r>
          </w:p>
        </w:tc>
        <w:tc>
          <w:tcPr>
            <w:tcW w:w="109" w:type="dxa"/>
          </w:tcPr>
          <w:p>
            <w:pPr>
              <w:pStyle w:val="TableParagraph"/>
              <w:rPr>
                <w:sz w:val="14"/>
              </w:rPr>
            </w:pPr>
          </w:p>
        </w:tc>
        <w:tc>
          <w:tcPr>
            <w:tcW w:w="1459" w:type="dxa"/>
            <w:tcBorders>
              <w:bottom w:val="single" w:sz="6" w:space="0" w:color="000000"/>
            </w:tcBorders>
          </w:tcPr>
          <w:p>
            <w:pPr>
              <w:pStyle w:val="TableParagraph"/>
              <w:spacing w:line="183" w:lineRule="exact" w:before="13"/>
              <w:ind w:right="69"/>
              <w:jc w:val="right"/>
              <w:rPr>
                <w:sz w:val="16"/>
              </w:rPr>
            </w:pPr>
            <w:r>
              <w:rPr>
                <w:spacing w:val="-2"/>
                <w:sz w:val="16"/>
              </w:rPr>
              <w:t>5,017</w:t>
            </w:r>
          </w:p>
        </w:tc>
      </w:tr>
      <w:tr>
        <w:trPr>
          <w:trHeight w:val="214" w:hRule="atLeast"/>
        </w:trPr>
        <w:tc>
          <w:tcPr>
            <w:tcW w:w="8478" w:type="dxa"/>
          </w:tcPr>
          <w:p>
            <w:pPr>
              <w:pStyle w:val="TableParagraph"/>
              <w:spacing w:line="183" w:lineRule="exact" w:before="12"/>
              <w:ind w:left="220"/>
              <w:rPr>
                <w:sz w:val="16"/>
              </w:rPr>
            </w:pPr>
            <w:r>
              <w:rPr>
                <w:sz w:val="16"/>
              </w:rPr>
              <w:t>Total</w:t>
            </w:r>
            <w:r>
              <w:rPr>
                <w:spacing w:val="-3"/>
                <w:sz w:val="16"/>
              </w:rPr>
              <w:t> </w:t>
            </w:r>
            <w:r>
              <w:rPr>
                <w:sz w:val="16"/>
              </w:rPr>
              <w:t>current</w:t>
            </w:r>
            <w:r>
              <w:rPr>
                <w:spacing w:val="-2"/>
                <w:sz w:val="16"/>
              </w:rPr>
              <w:t> assets</w:t>
            </w:r>
          </w:p>
        </w:tc>
        <w:tc>
          <w:tcPr>
            <w:tcW w:w="1472" w:type="dxa"/>
            <w:tcBorders>
              <w:top w:val="single" w:sz="6" w:space="0" w:color="000000"/>
            </w:tcBorders>
          </w:tcPr>
          <w:p>
            <w:pPr>
              <w:pStyle w:val="TableParagraph"/>
              <w:spacing w:line="183" w:lineRule="exact" w:before="12"/>
              <w:ind w:right="70"/>
              <w:jc w:val="right"/>
              <w:rPr>
                <w:sz w:val="16"/>
              </w:rPr>
            </w:pPr>
            <w:r>
              <w:rPr>
                <w:spacing w:val="-2"/>
                <w:sz w:val="16"/>
              </w:rPr>
              <w:t>73,347</w:t>
            </w:r>
          </w:p>
        </w:tc>
        <w:tc>
          <w:tcPr>
            <w:tcW w:w="109" w:type="dxa"/>
          </w:tcPr>
          <w:p>
            <w:pPr>
              <w:pStyle w:val="TableParagraph"/>
              <w:rPr>
                <w:sz w:val="14"/>
              </w:rPr>
            </w:pPr>
          </w:p>
        </w:tc>
        <w:tc>
          <w:tcPr>
            <w:tcW w:w="1459" w:type="dxa"/>
            <w:tcBorders>
              <w:top w:val="single" w:sz="6" w:space="0" w:color="000000"/>
            </w:tcBorders>
          </w:tcPr>
          <w:p>
            <w:pPr>
              <w:pStyle w:val="TableParagraph"/>
              <w:spacing w:line="183" w:lineRule="exact" w:before="12"/>
              <w:ind w:right="69"/>
              <w:jc w:val="right"/>
              <w:rPr>
                <w:sz w:val="16"/>
              </w:rPr>
            </w:pPr>
            <w:r>
              <w:rPr>
                <w:spacing w:val="-2"/>
                <w:sz w:val="16"/>
              </w:rPr>
              <w:t>51,259</w:t>
            </w:r>
          </w:p>
        </w:tc>
      </w:tr>
      <w:tr>
        <w:trPr>
          <w:trHeight w:val="215" w:hRule="atLeast"/>
        </w:trPr>
        <w:tc>
          <w:tcPr>
            <w:tcW w:w="8478" w:type="dxa"/>
          </w:tcPr>
          <w:p>
            <w:pPr>
              <w:pStyle w:val="TableParagraph"/>
              <w:spacing w:line="183" w:lineRule="exact" w:before="13"/>
              <w:ind w:left="17"/>
              <w:rPr>
                <w:sz w:val="16"/>
              </w:rPr>
            </w:pPr>
            <w:r>
              <w:rPr>
                <w:sz w:val="16"/>
              </w:rPr>
              <w:t>Equity-method</w:t>
            </w:r>
            <w:r>
              <w:rPr>
                <w:spacing w:val="9"/>
                <w:sz w:val="16"/>
              </w:rPr>
              <w:t> </w:t>
            </w:r>
            <w:r>
              <w:rPr>
                <w:spacing w:val="-2"/>
                <w:sz w:val="16"/>
              </w:rPr>
              <w:t>investments</w:t>
            </w:r>
          </w:p>
        </w:tc>
        <w:tc>
          <w:tcPr>
            <w:tcW w:w="1472" w:type="dxa"/>
          </w:tcPr>
          <w:p>
            <w:pPr>
              <w:pStyle w:val="TableParagraph"/>
              <w:spacing w:line="183" w:lineRule="exact" w:before="13"/>
              <w:ind w:right="70"/>
              <w:jc w:val="right"/>
              <w:rPr>
                <w:sz w:val="16"/>
              </w:rPr>
            </w:pPr>
            <w:r>
              <w:rPr>
                <w:spacing w:val="-2"/>
                <w:sz w:val="16"/>
              </w:rPr>
              <w:t>11,422</w:t>
            </w:r>
          </w:p>
        </w:tc>
        <w:tc>
          <w:tcPr>
            <w:tcW w:w="109" w:type="dxa"/>
          </w:tcPr>
          <w:p>
            <w:pPr>
              <w:pStyle w:val="TableParagraph"/>
              <w:rPr>
                <w:sz w:val="14"/>
              </w:rPr>
            </w:pPr>
          </w:p>
        </w:tc>
        <w:tc>
          <w:tcPr>
            <w:tcW w:w="1459" w:type="dxa"/>
          </w:tcPr>
          <w:p>
            <w:pPr>
              <w:pStyle w:val="TableParagraph"/>
              <w:spacing w:line="183" w:lineRule="exact" w:before="13"/>
              <w:ind w:right="69"/>
              <w:jc w:val="right"/>
              <w:rPr>
                <w:sz w:val="16"/>
              </w:rPr>
            </w:pPr>
            <w:r>
              <w:rPr>
                <w:spacing w:val="-2"/>
                <w:sz w:val="16"/>
              </w:rPr>
              <w:t>11,033</w:t>
            </w:r>
          </w:p>
        </w:tc>
      </w:tr>
      <w:tr>
        <w:trPr>
          <w:trHeight w:val="215" w:hRule="atLeast"/>
        </w:trPr>
        <w:tc>
          <w:tcPr>
            <w:tcW w:w="8478" w:type="dxa"/>
          </w:tcPr>
          <w:p>
            <w:pPr>
              <w:pStyle w:val="TableParagraph"/>
              <w:spacing w:line="183" w:lineRule="exact" w:before="13"/>
              <w:ind w:left="17"/>
              <w:rPr>
                <w:sz w:val="16"/>
              </w:rPr>
            </w:pPr>
            <w:r>
              <w:rPr>
                <w:sz w:val="16"/>
              </w:rPr>
              <w:t>Long-term</w:t>
            </w:r>
            <w:r>
              <w:rPr>
                <w:spacing w:val="6"/>
                <w:sz w:val="16"/>
              </w:rPr>
              <w:t> </w:t>
            </w:r>
            <w:r>
              <w:rPr>
                <w:spacing w:val="-2"/>
                <w:sz w:val="16"/>
              </w:rPr>
              <w:t>investments</w:t>
            </w:r>
          </w:p>
        </w:tc>
        <w:tc>
          <w:tcPr>
            <w:tcW w:w="1472" w:type="dxa"/>
          </w:tcPr>
          <w:p>
            <w:pPr>
              <w:pStyle w:val="TableParagraph"/>
              <w:spacing w:line="183" w:lineRule="exact" w:before="13"/>
              <w:ind w:right="70"/>
              <w:jc w:val="right"/>
              <w:rPr>
                <w:sz w:val="16"/>
              </w:rPr>
            </w:pPr>
            <w:r>
              <w:rPr>
                <w:spacing w:val="-2"/>
                <w:sz w:val="16"/>
              </w:rPr>
              <w:t>3,644</w:t>
            </w:r>
          </w:p>
        </w:tc>
        <w:tc>
          <w:tcPr>
            <w:tcW w:w="109" w:type="dxa"/>
          </w:tcPr>
          <w:p>
            <w:pPr>
              <w:pStyle w:val="TableParagraph"/>
              <w:rPr>
                <w:sz w:val="14"/>
              </w:rPr>
            </w:pPr>
          </w:p>
        </w:tc>
        <w:tc>
          <w:tcPr>
            <w:tcW w:w="1459" w:type="dxa"/>
          </w:tcPr>
          <w:p>
            <w:pPr>
              <w:pStyle w:val="TableParagraph"/>
              <w:spacing w:line="183" w:lineRule="exact" w:before="13"/>
              <w:ind w:right="69"/>
              <w:jc w:val="right"/>
              <w:rPr>
                <w:sz w:val="16"/>
              </w:rPr>
            </w:pPr>
            <w:r>
              <w:rPr>
                <w:spacing w:val="-2"/>
                <w:sz w:val="16"/>
              </w:rPr>
              <w:t>4,036</w:t>
            </w:r>
          </w:p>
        </w:tc>
      </w:tr>
      <w:tr>
        <w:trPr>
          <w:trHeight w:val="215" w:hRule="atLeast"/>
        </w:trPr>
        <w:tc>
          <w:tcPr>
            <w:tcW w:w="8478" w:type="dxa"/>
          </w:tcPr>
          <w:p>
            <w:pPr>
              <w:pStyle w:val="TableParagraph"/>
              <w:spacing w:line="183" w:lineRule="exact" w:before="13"/>
              <w:ind w:left="17"/>
              <w:rPr>
                <w:sz w:val="16"/>
              </w:rPr>
            </w:pPr>
            <w:r>
              <w:rPr>
                <w:sz w:val="16"/>
              </w:rPr>
              <w:t>Property,</w:t>
            </w:r>
            <w:r>
              <w:rPr>
                <w:spacing w:val="5"/>
                <w:sz w:val="16"/>
              </w:rPr>
              <w:t> </w:t>
            </w:r>
            <w:r>
              <w:rPr>
                <w:sz w:val="16"/>
              </w:rPr>
              <w:t>plant</w:t>
            </w:r>
            <w:r>
              <w:rPr>
                <w:spacing w:val="5"/>
                <w:sz w:val="16"/>
              </w:rPr>
              <w:t> </w:t>
            </w:r>
            <w:r>
              <w:rPr>
                <w:sz w:val="16"/>
              </w:rPr>
              <w:t>and</w:t>
            </w:r>
            <w:r>
              <w:rPr>
                <w:spacing w:val="5"/>
                <w:sz w:val="16"/>
              </w:rPr>
              <w:t> </w:t>
            </w:r>
            <w:r>
              <w:rPr>
                <w:sz w:val="16"/>
              </w:rPr>
              <w:t>equipment,</w:t>
            </w:r>
            <w:r>
              <w:rPr>
                <w:spacing w:val="5"/>
                <w:sz w:val="16"/>
              </w:rPr>
              <w:t> </w:t>
            </w:r>
            <w:r>
              <w:rPr>
                <w:sz w:val="16"/>
              </w:rPr>
              <w:t>less</w:t>
            </w:r>
            <w:r>
              <w:rPr>
                <w:spacing w:val="6"/>
                <w:sz w:val="16"/>
              </w:rPr>
              <w:t> </w:t>
            </w:r>
            <w:r>
              <w:rPr>
                <w:sz w:val="16"/>
              </w:rPr>
              <w:t>accumulated</w:t>
            </w:r>
            <w:r>
              <w:rPr>
                <w:spacing w:val="5"/>
                <w:sz w:val="16"/>
              </w:rPr>
              <w:t> </w:t>
            </w:r>
            <w:r>
              <w:rPr>
                <w:sz w:val="16"/>
              </w:rPr>
              <w:t>depreciation:</w:t>
            </w:r>
            <w:r>
              <w:rPr>
                <w:spacing w:val="5"/>
                <w:sz w:val="16"/>
              </w:rPr>
              <w:t> </w:t>
            </w:r>
            <w:r>
              <w:rPr>
                <w:sz w:val="16"/>
              </w:rPr>
              <w:t>2023—$15,554;</w:t>
            </w:r>
            <w:r>
              <w:rPr>
                <w:spacing w:val="5"/>
                <w:sz w:val="16"/>
              </w:rPr>
              <w:t> </w:t>
            </w:r>
            <w:r>
              <w:rPr>
                <w:sz w:val="16"/>
              </w:rPr>
              <w:t>2022—</w:t>
            </w:r>
            <w:r>
              <w:rPr>
                <w:spacing w:val="-2"/>
                <w:sz w:val="16"/>
              </w:rPr>
              <w:t>$15,174</w:t>
            </w:r>
          </w:p>
        </w:tc>
        <w:tc>
          <w:tcPr>
            <w:tcW w:w="1472" w:type="dxa"/>
          </w:tcPr>
          <w:p>
            <w:pPr>
              <w:pStyle w:val="TableParagraph"/>
              <w:spacing w:line="183" w:lineRule="exact" w:before="13"/>
              <w:ind w:right="70"/>
              <w:jc w:val="right"/>
              <w:rPr>
                <w:sz w:val="16"/>
              </w:rPr>
            </w:pPr>
            <w:r>
              <w:rPr>
                <w:spacing w:val="-2"/>
                <w:sz w:val="16"/>
              </w:rPr>
              <w:t>17,488</w:t>
            </w:r>
          </w:p>
        </w:tc>
        <w:tc>
          <w:tcPr>
            <w:tcW w:w="109" w:type="dxa"/>
          </w:tcPr>
          <w:p>
            <w:pPr>
              <w:pStyle w:val="TableParagraph"/>
              <w:rPr>
                <w:sz w:val="14"/>
              </w:rPr>
            </w:pPr>
          </w:p>
        </w:tc>
        <w:tc>
          <w:tcPr>
            <w:tcW w:w="1459" w:type="dxa"/>
          </w:tcPr>
          <w:p>
            <w:pPr>
              <w:pStyle w:val="TableParagraph"/>
              <w:spacing w:line="183" w:lineRule="exact" w:before="13"/>
              <w:ind w:right="69"/>
              <w:jc w:val="right"/>
              <w:rPr>
                <w:sz w:val="16"/>
              </w:rPr>
            </w:pPr>
            <w:r>
              <w:rPr>
                <w:spacing w:val="-2"/>
                <w:sz w:val="16"/>
              </w:rPr>
              <w:t>16,274</w:t>
            </w:r>
          </w:p>
        </w:tc>
      </w:tr>
      <w:tr>
        <w:trPr>
          <w:trHeight w:val="215" w:hRule="atLeast"/>
        </w:trPr>
        <w:tc>
          <w:tcPr>
            <w:tcW w:w="8478" w:type="dxa"/>
          </w:tcPr>
          <w:p>
            <w:pPr>
              <w:pStyle w:val="TableParagraph"/>
              <w:spacing w:line="183" w:lineRule="exact" w:before="13"/>
              <w:ind w:left="17"/>
              <w:rPr>
                <w:sz w:val="16"/>
              </w:rPr>
            </w:pPr>
            <w:r>
              <w:rPr>
                <w:sz w:val="16"/>
              </w:rPr>
              <w:t>Identifiable</w:t>
            </w:r>
            <w:r>
              <w:rPr>
                <w:spacing w:val="6"/>
                <w:sz w:val="16"/>
              </w:rPr>
              <w:t> </w:t>
            </w:r>
            <w:r>
              <w:rPr>
                <w:sz w:val="16"/>
              </w:rPr>
              <w:t>intangible</w:t>
            </w:r>
            <w:r>
              <w:rPr>
                <w:spacing w:val="7"/>
                <w:sz w:val="16"/>
              </w:rPr>
              <w:t> </w:t>
            </w:r>
            <w:r>
              <w:rPr>
                <w:spacing w:val="-2"/>
                <w:sz w:val="16"/>
              </w:rPr>
              <w:t>assets</w:t>
            </w:r>
          </w:p>
        </w:tc>
        <w:tc>
          <w:tcPr>
            <w:tcW w:w="1472" w:type="dxa"/>
          </w:tcPr>
          <w:p>
            <w:pPr>
              <w:pStyle w:val="TableParagraph"/>
              <w:spacing w:line="183" w:lineRule="exact" w:before="13"/>
              <w:ind w:right="70"/>
              <w:jc w:val="right"/>
              <w:rPr>
                <w:sz w:val="16"/>
              </w:rPr>
            </w:pPr>
            <w:r>
              <w:rPr>
                <w:spacing w:val="-2"/>
                <w:sz w:val="16"/>
              </w:rPr>
              <w:t>41,406</w:t>
            </w:r>
          </w:p>
        </w:tc>
        <w:tc>
          <w:tcPr>
            <w:tcW w:w="109" w:type="dxa"/>
          </w:tcPr>
          <w:p>
            <w:pPr>
              <w:pStyle w:val="TableParagraph"/>
              <w:rPr>
                <w:sz w:val="14"/>
              </w:rPr>
            </w:pPr>
          </w:p>
        </w:tc>
        <w:tc>
          <w:tcPr>
            <w:tcW w:w="1459" w:type="dxa"/>
          </w:tcPr>
          <w:p>
            <w:pPr>
              <w:pStyle w:val="TableParagraph"/>
              <w:spacing w:line="183" w:lineRule="exact" w:before="13"/>
              <w:ind w:right="69"/>
              <w:jc w:val="right"/>
              <w:rPr>
                <w:sz w:val="16"/>
              </w:rPr>
            </w:pPr>
            <w:r>
              <w:rPr>
                <w:spacing w:val="-2"/>
                <w:sz w:val="16"/>
              </w:rPr>
              <w:t>43,370</w:t>
            </w:r>
          </w:p>
        </w:tc>
      </w:tr>
      <w:tr>
        <w:trPr>
          <w:trHeight w:val="215" w:hRule="atLeast"/>
        </w:trPr>
        <w:tc>
          <w:tcPr>
            <w:tcW w:w="8478" w:type="dxa"/>
          </w:tcPr>
          <w:p>
            <w:pPr>
              <w:pStyle w:val="TableParagraph"/>
              <w:spacing w:line="183" w:lineRule="exact" w:before="13"/>
              <w:ind w:left="17"/>
              <w:rPr>
                <w:sz w:val="16"/>
              </w:rPr>
            </w:pPr>
            <w:r>
              <w:rPr>
                <w:spacing w:val="-2"/>
                <w:sz w:val="16"/>
              </w:rPr>
              <w:t>Goodwill</w:t>
            </w:r>
          </w:p>
        </w:tc>
        <w:tc>
          <w:tcPr>
            <w:tcW w:w="1472" w:type="dxa"/>
          </w:tcPr>
          <w:p>
            <w:pPr>
              <w:pStyle w:val="TableParagraph"/>
              <w:spacing w:line="183" w:lineRule="exact" w:before="13"/>
              <w:ind w:right="70"/>
              <w:jc w:val="right"/>
              <w:rPr>
                <w:sz w:val="16"/>
              </w:rPr>
            </w:pPr>
            <w:r>
              <w:rPr>
                <w:spacing w:val="-2"/>
                <w:sz w:val="16"/>
              </w:rPr>
              <w:t>51,572</w:t>
            </w:r>
          </w:p>
        </w:tc>
        <w:tc>
          <w:tcPr>
            <w:tcW w:w="109" w:type="dxa"/>
          </w:tcPr>
          <w:p>
            <w:pPr>
              <w:pStyle w:val="TableParagraph"/>
              <w:rPr>
                <w:sz w:val="14"/>
              </w:rPr>
            </w:pPr>
          </w:p>
        </w:tc>
        <w:tc>
          <w:tcPr>
            <w:tcW w:w="1459" w:type="dxa"/>
          </w:tcPr>
          <w:p>
            <w:pPr>
              <w:pStyle w:val="TableParagraph"/>
              <w:spacing w:line="183" w:lineRule="exact" w:before="13"/>
              <w:ind w:right="69"/>
              <w:jc w:val="right"/>
              <w:rPr>
                <w:sz w:val="16"/>
              </w:rPr>
            </w:pPr>
            <w:r>
              <w:rPr>
                <w:spacing w:val="-2"/>
                <w:sz w:val="16"/>
              </w:rPr>
              <w:t>51,375</w:t>
            </w:r>
          </w:p>
        </w:tc>
      </w:tr>
      <w:tr>
        <w:trPr>
          <w:trHeight w:val="215" w:hRule="atLeast"/>
        </w:trPr>
        <w:tc>
          <w:tcPr>
            <w:tcW w:w="8478" w:type="dxa"/>
          </w:tcPr>
          <w:p>
            <w:pPr>
              <w:pStyle w:val="TableParagraph"/>
              <w:spacing w:line="183" w:lineRule="exact" w:before="13"/>
              <w:ind w:left="17"/>
              <w:rPr>
                <w:sz w:val="16"/>
              </w:rPr>
            </w:pPr>
            <w:r>
              <w:rPr>
                <w:sz w:val="16"/>
              </w:rPr>
              <w:t>Noncurrent</w:t>
            </w:r>
            <w:r>
              <w:rPr>
                <w:spacing w:val="4"/>
                <w:sz w:val="16"/>
              </w:rPr>
              <w:t> </w:t>
            </w:r>
            <w:r>
              <w:rPr>
                <w:sz w:val="16"/>
              </w:rPr>
              <w:t>deferred</w:t>
            </w:r>
            <w:r>
              <w:rPr>
                <w:spacing w:val="4"/>
                <w:sz w:val="16"/>
              </w:rPr>
              <w:t> </w:t>
            </w:r>
            <w:r>
              <w:rPr>
                <w:sz w:val="16"/>
              </w:rPr>
              <w:t>tax</w:t>
            </w:r>
            <w:r>
              <w:rPr>
                <w:spacing w:val="4"/>
                <w:sz w:val="16"/>
              </w:rPr>
              <w:t> </w:t>
            </w:r>
            <w:r>
              <w:rPr>
                <w:sz w:val="16"/>
              </w:rPr>
              <w:t>assets</w:t>
            </w:r>
            <w:r>
              <w:rPr>
                <w:spacing w:val="4"/>
                <w:sz w:val="16"/>
              </w:rPr>
              <w:t> </w:t>
            </w:r>
            <w:r>
              <w:rPr>
                <w:sz w:val="16"/>
              </w:rPr>
              <w:t>and</w:t>
            </w:r>
            <w:r>
              <w:rPr>
                <w:spacing w:val="4"/>
                <w:sz w:val="16"/>
              </w:rPr>
              <w:t> </w:t>
            </w:r>
            <w:r>
              <w:rPr>
                <w:sz w:val="16"/>
              </w:rPr>
              <w:t>other</w:t>
            </w:r>
            <w:r>
              <w:rPr>
                <w:spacing w:val="4"/>
                <w:sz w:val="16"/>
              </w:rPr>
              <w:t> </w:t>
            </w:r>
            <w:r>
              <w:rPr>
                <w:sz w:val="16"/>
              </w:rPr>
              <w:t>noncurrent</w:t>
            </w:r>
            <w:r>
              <w:rPr>
                <w:spacing w:val="4"/>
                <w:sz w:val="16"/>
              </w:rPr>
              <w:t> </w:t>
            </w:r>
            <w:r>
              <w:rPr>
                <w:sz w:val="16"/>
              </w:rPr>
              <w:t>tax</w:t>
            </w:r>
            <w:r>
              <w:rPr>
                <w:spacing w:val="4"/>
                <w:sz w:val="16"/>
              </w:rPr>
              <w:t> </w:t>
            </w:r>
            <w:r>
              <w:rPr>
                <w:spacing w:val="-2"/>
                <w:sz w:val="16"/>
              </w:rPr>
              <w:t>assets</w:t>
            </w:r>
          </w:p>
        </w:tc>
        <w:tc>
          <w:tcPr>
            <w:tcW w:w="1472" w:type="dxa"/>
          </w:tcPr>
          <w:p>
            <w:pPr>
              <w:pStyle w:val="TableParagraph"/>
              <w:spacing w:line="183" w:lineRule="exact" w:before="13"/>
              <w:ind w:right="70"/>
              <w:jc w:val="right"/>
              <w:rPr>
                <w:sz w:val="16"/>
              </w:rPr>
            </w:pPr>
            <w:r>
              <w:rPr>
                <w:spacing w:val="-2"/>
                <w:sz w:val="16"/>
              </w:rPr>
              <w:t>8,261</w:t>
            </w:r>
          </w:p>
        </w:tc>
        <w:tc>
          <w:tcPr>
            <w:tcW w:w="109" w:type="dxa"/>
          </w:tcPr>
          <w:p>
            <w:pPr>
              <w:pStyle w:val="TableParagraph"/>
              <w:rPr>
                <w:sz w:val="14"/>
              </w:rPr>
            </w:pPr>
          </w:p>
        </w:tc>
        <w:tc>
          <w:tcPr>
            <w:tcW w:w="1459" w:type="dxa"/>
          </w:tcPr>
          <w:p>
            <w:pPr>
              <w:pStyle w:val="TableParagraph"/>
              <w:spacing w:line="183" w:lineRule="exact" w:before="13"/>
              <w:ind w:right="69"/>
              <w:jc w:val="right"/>
              <w:rPr>
                <w:sz w:val="16"/>
              </w:rPr>
            </w:pPr>
            <w:r>
              <w:rPr>
                <w:spacing w:val="-2"/>
                <w:sz w:val="16"/>
              </w:rPr>
              <w:t>6,693</w:t>
            </w:r>
          </w:p>
        </w:tc>
      </w:tr>
      <w:tr>
        <w:trPr>
          <w:trHeight w:val="215" w:hRule="atLeast"/>
        </w:trPr>
        <w:tc>
          <w:tcPr>
            <w:tcW w:w="8478" w:type="dxa"/>
          </w:tcPr>
          <w:p>
            <w:pPr>
              <w:pStyle w:val="TableParagraph"/>
              <w:spacing w:line="183" w:lineRule="exact" w:before="13"/>
              <w:ind w:left="17"/>
              <w:rPr>
                <w:sz w:val="16"/>
              </w:rPr>
            </w:pPr>
            <w:r>
              <w:rPr>
                <w:sz w:val="16"/>
              </w:rPr>
              <w:t>Other</w:t>
            </w:r>
            <w:r>
              <w:rPr>
                <w:spacing w:val="5"/>
                <w:sz w:val="16"/>
              </w:rPr>
              <w:t> </w:t>
            </w:r>
            <w:r>
              <w:rPr>
                <w:sz w:val="16"/>
              </w:rPr>
              <w:t>noncurrent</w:t>
            </w:r>
            <w:r>
              <w:rPr>
                <w:spacing w:val="5"/>
                <w:sz w:val="16"/>
              </w:rPr>
              <w:t> </w:t>
            </w:r>
            <w:r>
              <w:rPr>
                <w:spacing w:val="-2"/>
                <w:sz w:val="16"/>
              </w:rPr>
              <w:t>assets</w:t>
            </w:r>
          </w:p>
        </w:tc>
        <w:tc>
          <w:tcPr>
            <w:tcW w:w="1472" w:type="dxa"/>
            <w:tcBorders>
              <w:bottom w:val="single" w:sz="6" w:space="0" w:color="000000"/>
            </w:tcBorders>
          </w:tcPr>
          <w:p>
            <w:pPr>
              <w:pStyle w:val="TableParagraph"/>
              <w:spacing w:line="183" w:lineRule="exact" w:before="13"/>
              <w:ind w:right="70"/>
              <w:jc w:val="right"/>
              <w:rPr>
                <w:sz w:val="16"/>
              </w:rPr>
            </w:pPr>
            <w:r>
              <w:rPr>
                <w:spacing w:val="-2"/>
                <w:sz w:val="16"/>
              </w:rPr>
              <w:t>13,028</w:t>
            </w:r>
          </w:p>
        </w:tc>
        <w:tc>
          <w:tcPr>
            <w:tcW w:w="109" w:type="dxa"/>
          </w:tcPr>
          <w:p>
            <w:pPr>
              <w:pStyle w:val="TableParagraph"/>
              <w:rPr>
                <w:sz w:val="14"/>
              </w:rPr>
            </w:pPr>
          </w:p>
        </w:tc>
        <w:tc>
          <w:tcPr>
            <w:tcW w:w="1459" w:type="dxa"/>
            <w:tcBorders>
              <w:bottom w:val="single" w:sz="6" w:space="0" w:color="000000"/>
            </w:tcBorders>
          </w:tcPr>
          <w:p>
            <w:pPr>
              <w:pStyle w:val="TableParagraph"/>
              <w:spacing w:line="183" w:lineRule="exact" w:before="13"/>
              <w:ind w:right="69"/>
              <w:jc w:val="right"/>
              <w:rPr>
                <w:sz w:val="16"/>
              </w:rPr>
            </w:pPr>
            <w:r>
              <w:rPr>
                <w:spacing w:val="-2"/>
                <w:sz w:val="16"/>
              </w:rPr>
              <w:t>13,163</w:t>
            </w:r>
          </w:p>
        </w:tc>
      </w:tr>
      <w:tr>
        <w:trPr>
          <w:trHeight w:val="219" w:hRule="atLeast"/>
        </w:trPr>
        <w:tc>
          <w:tcPr>
            <w:tcW w:w="8478" w:type="dxa"/>
          </w:tcPr>
          <w:p>
            <w:pPr>
              <w:pStyle w:val="TableParagraph"/>
              <w:spacing w:line="161" w:lineRule="exact" w:before="39"/>
              <w:ind w:left="220"/>
              <w:rPr>
                <w:sz w:val="16"/>
              </w:rPr>
            </w:pPr>
            <w:r>
              <w:rPr>
                <w:sz w:val="16"/>
              </w:rPr>
              <w:t>Total</w:t>
            </w:r>
            <w:r>
              <w:rPr>
                <w:spacing w:val="-9"/>
                <w:sz w:val="16"/>
              </w:rPr>
              <w:t> </w:t>
            </w:r>
            <w:r>
              <w:rPr>
                <w:spacing w:val="-2"/>
                <w:sz w:val="16"/>
              </w:rPr>
              <w:t>assets</w:t>
            </w:r>
          </w:p>
        </w:tc>
        <w:tc>
          <w:tcPr>
            <w:tcW w:w="1472" w:type="dxa"/>
            <w:tcBorders>
              <w:top w:val="single" w:sz="6" w:space="0" w:color="000000"/>
              <w:bottom w:val="double" w:sz="6" w:space="0" w:color="000000"/>
            </w:tcBorders>
          </w:tcPr>
          <w:p>
            <w:pPr>
              <w:pStyle w:val="TableParagraph"/>
              <w:tabs>
                <w:tab w:pos="859" w:val="left" w:leader="none"/>
              </w:tabs>
              <w:spacing w:before="12"/>
              <w:ind w:right="70"/>
              <w:jc w:val="right"/>
              <w:rPr>
                <w:sz w:val="16"/>
              </w:rPr>
            </w:pPr>
            <w:r>
              <w:rPr>
                <w:spacing w:val="-10"/>
                <w:sz w:val="16"/>
              </w:rPr>
              <w:t>$</w:t>
            </w:r>
            <w:r>
              <w:rPr>
                <w:sz w:val="16"/>
              </w:rPr>
              <w:tab/>
            </w:r>
            <w:r>
              <w:rPr>
                <w:spacing w:val="-2"/>
                <w:sz w:val="16"/>
              </w:rPr>
              <w:t>220,168</w:t>
            </w:r>
          </w:p>
        </w:tc>
        <w:tc>
          <w:tcPr>
            <w:tcW w:w="109" w:type="dxa"/>
          </w:tcPr>
          <w:p>
            <w:pPr>
              <w:pStyle w:val="TableParagraph"/>
              <w:rPr>
                <w:sz w:val="14"/>
              </w:rPr>
            </w:pPr>
          </w:p>
        </w:tc>
        <w:tc>
          <w:tcPr>
            <w:tcW w:w="1459" w:type="dxa"/>
            <w:tcBorders>
              <w:top w:val="single" w:sz="6" w:space="0" w:color="000000"/>
              <w:bottom w:val="double" w:sz="6" w:space="0" w:color="000000"/>
            </w:tcBorders>
          </w:tcPr>
          <w:p>
            <w:pPr>
              <w:pStyle w:val="TableParagraph"/>
              <w:tabs>
                <w:tab w:pos="841" w:val="left" w:leader="none"/>
              </w:tabs>
              <w:spacing w:before="12"/>
              <w:ind w:right="69"/>
              <w:jc w:val="right"/>
              <w:rPr>
                <w:sz w:val="16"/>
              </w:rPr>
            </w:pPr>
            <w:r>
              <w:rPr>
                <w:spacing w:val="-10"/>
                <w:sz w:val="16"/>
              </w:rPr>
              <w:t>$</w:t>
            </w:r>
            <w:r>
              <w:rPr>
                <w:sz w:val="16"/>
              </w:rPr>
              <w:tab/>
            </w:r>
            <w:r>
              <w:rPr>
                <w:spacing w:val="-2"/>
                <w:sz w:val="16"/>
              </w:rPr>
              <w:t>197,205</w:t>
            </w:r>
          </w:p>
        </w:tc>
      </w:tr>
      <w:tr>
        <w:trPr>
          <w:trHeight w:val="462" w:hRule="atLeast"/>
        </w:trPr>
        <w:tc>
          <w:tcPr>
            <w:tcW w:w="8478" w:type="dxa"/>
          </w:tcPr>
          <w:p>
            <w:pPr>
              <w:pStyle w:val="TableParagraph"/>
              <w:spacing w:before="44"/>
              <w:ind w:left="17"/>
              <w:rPr>
                <w:sz w:val="16"/>
              </w:rPr>
            </w:pPr>
            <w:r>
              <w:rPr>
                <w:sz w:val="16"/>
                <w:u w:val="single"/>
              </w:rPr>
              <w:t>Liabilities</w:t>
            </w:r>
            <w:r>
              <w:rPr>
                <w:spacing w:val="4"/>
                <w:sz w:val="16"/>
                <w:u w:val="single"/>
              </w:rPr>
              <w:t> </w:t>
            </w:r>
            <w:r>
              <w:rPr>
                <w:sz w:val="16"/>
                <w:u w:val="single"/>
              </w:rPr>
              <w:t>and</w:t>
            </w:r>
            <w:r>
              <w:rPr>
                <w:spacing w:val="4"/>
                <w:sz w:val="16"/>
                <w:u w:val="single"/>
              </w:rPr>
              <w:t> </w:t>
            </w:r>
            <w:r>
              <w:rPr>
                <w:spacing w:val="-2"/>
                <w:sz w:val="16"/>
                <w:u w:val="single"/>
              </w:rPr>
              <w:t>Equi</w:t>
            </w:r>
            <w:r>
              <w:rPr>
                <w:spacing w:val="-2"/>
                <w:sz w:val="16"/>
              </w:rPr>
              <w:t>ty</w:t>
            </w:r>
          </w:p>
          <w:p>
            <w:pPr>
              <w:pStyle w:val="TableParagraph"/>
              <w:spacing w:line="183" w:lineRule="exact" w:before="32"/>
              <w:ind w:left="17"/>
              <w:rPr>
                <w:sz w:val="16"/>
              </w:rPr>
            </w:pPr>
            <w:r>
              <w:rPr>
                <w:sz w:val="16"/>
              </w:rPr>
              <w:t>Short-term</w:t>
            </w:r>
            <w:r>
              <w:rPr>
                <w:spacing w:val="6"/>
                <w:sz w:val="16"/>
              </w:rPr>
              <w:t> </w:t>
            </w:r>
            <w:r>
              <w:rPr>
                <w:sz w:val="16"/>
              </w:rPr>
              <w:t>borrowings,</w:t>
            </w:r>
            <w:r>
              <w:rPr>
                <w:spacing w:val="6"/>
                <w:sz w:val="16"/>
              </w:rPr>
              <w:t> </w:t>
            </w:r>
            <w:r>
              <w:rPr>
                <w:sz w:val="16"/>
              </w:rPr>
              <w:t>including</w:t>
            </w:r>
            <w:r>
              <w:rPr>
                <w:spacing w:val="6"/>
                <w:sz w:val="16"/>
              </w:rPr>
              <w:t> </w:t>
            </w:r>
            <w:r>
              <w:rPr>
                <w:sz w:val="16"/>
              </w:rPr>
              <w:t>current</w:t>
            </w:r>
            <w:r>
              <w:rPr>
                <w:spacing w:val="6"/>
                <w:sz w:val="16"/>
              </w:rPr>
              <w:t> </w:t>
            </w:r>
            <w:r>
              <w:rPr>
                <w:sz w:val="16"/>
              </w:rPr>
              <w:t>portion</w:t>
            </w:r>
            <w:r>
              <w:rPr>
                <w:spacing w:val="6"/>
                <w:sz w:val="16"/>
              </w:rPr>
              <w:t> </w:t>
            </w:r>
            <w:r>
              <w:rPr>
                <w:sz w:val="16"/>
              </w:rPr>
              <w:t>of</w:t>
            </w:r>
            <w:r>
              <w:rPr>
                <w:spacing w:val="6"/>
                <w:sz w:val="16"/>
              </w:rPr>
              <w:t> </w:t>
            </w:r>
            <w:r>
              <w:rPr>
                <w:sz w:val="16"/>
              </w:rPr>
              <w:t>long-term</w:t>
            </w:r>
            <w:r>
              <w:rPr>
                <w:spacing w:val="6"/>
                <w:sz w:val="16"/>
              </w:rPr>
              <w:t> </w:t>
            </w:r>
            <w:r>
              <w:rPr>
                <w:sz w:val="16"/>
              </w:rPr>
              <w:t>debt:</w:t>
            </w:r>
            <w:r>
              <w:rPr>
                <w:spacing w:val="6"/>
                <w:sz w:val="16"/>
              </w:rPr>
              <w:t> </w:t>
            </w:r>
            <w:r>
              <w:rPr>
                <w:sz w:val="16"/>
              </w:rPr>
              <w:t>2023—$3,565;</w:t>
            </w:r>
            <w:r>
              <w:rPr>
                <w:spacing w:val="7"/>
                <w:sz w:val="16"/>
              </w:rPr>
              <w:t> </w:t>
            </w:r>
            <w:r>
              <w:rPr>
                <w:sz w:val="16"/>
              </w:rPr>
              <w:t>2022—</w:t>
            </w:r>
            <w:r>
              <w:rPr>
                <w:spacing w:val="-2"/>
                <w:sz w:val="16"/>
              </w:rPr>
              <w:t>$2,560</w:t>
            </w:r>
          </w:p>
        </w:tc>
        <w:tc>
          <w:tcPr>
            <w:tcW w:w="1472" w:type="dxa"/>
            <w:tcBorders>
              <w:top w:val="double" w:sz="6" w:space="0" w:color="000000"/>
            </w:tcBorders>
          </w:tcPr>
          <w:p>
            <w:pPr>
              <w:pStyle w:val="TableParagraph"/>
              <w:spacing w:before="76"/>
              <w:rPr>
                <w:sz w:val="16"/>
              </w:rPr>
            </w:pPr>
          </w:p>
          <w:p>
            <w:pPr>
              <w:pStyle w:val="TableParagraph"/>
              <w:tabs>
                <w:tab w:pos="1021" w:val="left" w:leader="none"/>
              </w:tabs>
              <w:spacing w:line="183" w:lineRule="exact"/>
              <w:ind w:right="70"/>
              <w:jc w:val="right"/>
              <w:rPr>
                <w:sz w:val="16"/>
              </w:rPr>
            </w:pPr>
            <w:r>
              <w:rPr>
                <w:spacing w:val="-10"/>
                <w:sz w:val="16"/>
              </w:rPr>
              <w:t>$</w:t>
            </w:r>
            <w:r>
              <w:rPr>
                <w:sz w:val="16"/>
              </w:rPr>
              <w:tab/>
            </w:r>
            <w:r>
              <w:rPr>
                <w:spacing w:val="-2"/>
                <w:sz w:val="16"/>
              </w:rPr>
              <w:t>3,985</w:t>
            </w:r>
          </w:p>
        </w:tc>
        <w:tc>
          <w:tcPr>
            <w:tcW w:w="109" w:type="dxa"/>
          </w:tcPr>
          <w:p>
            <w:pPr>
              <w:pStyle w:val="TableParagraph"/>
              <w:rPr>
                <w:sz w:val="16"/>
              </w:rPr>
            </w:pPr>
          </w:p>
        </w:tc>
        <w:tc>
          <w:tcPr>
            <w:tcW w:w="1459" w:type="dxa"/>
            <w:tcBorders>
              <w:top w:val="double" w:sz="6" w:space="0" w:color="000000"/>
            </w:tcBorders>
          </w:tcPr>
          <w:p>
            <w:pPr>
              <w:pStyle w:val="TableParagraph"/>
              <w:spacing w:before="76"/>
              <w:rPr>
                <w:sz w:val="16"/>
              </w:rPr>
            </w:pPr>
          </w:p>
          <w:p>
            <w:pPr>
              <w:pStyle w:val="TableParagraph"/>
              <w:tabs>
                <w:tab w:pos="1003" w:val="left" w:leader="none"/>
              </w:tabs>
              <w:spacing w:line="183" w:lineRule="exact"/>
              <w:ind w:right="69"/>
              <w:jc w:val="right"/>
              <w:rPr>
                <w:sz w:val="16"/>
              </w:rPr>
            </w:pPr>
            <w:r>
              <w:rPr>
                <w:spacing w:val="-10"/>
                <w:sz w:val="16"/>
              </w:rPr>
              <w:t>$</w:t>
            </w:r>
            <w:r>
              <w:rPr>
                <w:sz w:val="16"/>
              </w:rPr>
              <w:tab/>
            </w:r>
            <w:r>
              <w:rPr>
                <w:spacing w:val="-2"/>
                <w:sz w:val="16"/>
              </w:rPr>
              <w:t>2,945</w:t>
            </w:r>
          </w:p>
        </w:tc>
      </w:tr>
      <w:tr>
        <w:trPr>
          <w:trHeight w:val="215" w:hRule="atLeast"/>
        </w:trPr>
        <w:tc>
          <w:tcPr>
            <w:tcW w:w="8478" w:type="dxa"/>
          </w:tcPr>
          <w:p>
            <w:pPr>
              <w:pStyle w:val="TableParagraph"/>
              <w:spacing w:line="183" w:lineRule="exact" w:before="13"/>
              <w:ind w:left="17"/>
              <w:rPr>
                <w:sz w:val="16"/>
              </w:rPr>
            </w:pPr>
            <w:r>
              <w:rPr>
                <w:sz w:val="16"/>
              </w:rPr>
              <w:t>Trade</w:t>
            </w:r>
            <w:r>
              <w:rPr>
                <w:spacing w:val="1"/>
                <w:sz w:val="16"/>
              </w:rPr>
              <w:t> </w:t>
            </w:r>
            <w:r>
              <w:rPr>
                <w:sz w:val="16"/>
              </w:rPr>
              <w:t>accounts</w:t>
            </w:r>
            <w:r>
              <w:rPr>
                <w:spacing w:val="2"/>
                <w:sz w:val="16"/>
              </w:rPr>
              <w:t> </w:t>
            </w:r>
            <w:r>
              <w:rPr>
                <w:spacing w:val="-2"/>
                <w:sz w:val="16"/>
              </w:rPr>
              <w:t>payable</w:t>
            </w:r>
          </w:p>
        </w:tc>
        <w:tc>
          <w:tcPr>
            <w:tcW w:w="1472" w:type="dxa"/>
          </w:tcPr>
          <w:p>
            <w:pPr>
              <w:pStyle w:val="TableParagraph"/>
              <w:spacing w:line="183" w:lineRule="exact" w:before="13"/>
              <w:ind w:right="70"/>
              <w:jc w:val="right"/>
              <w:rPr>
                <w:sz w:val="16"/>
              </w:rPr>
            </w:pPr>
            <w:r>
              <w:rPr>
                <w:spacing w:val="-2"/>
                <w:sz w:val="16"/>
              </w:rPr>
              <w:t>6,081</w:t>
            </w:r>
          </w:p>
        </w:tc>
        <w:tc>
          <w:tcPr>
            <w:tcW w:w="109" w:type="dxa"/>
          </w:tcPr>
          <w:p>
            <w:pPr>
              <w:pStyle w:val="TableParagraph"/>
              <w:rPr>
                <w:sz w:val="14"/>
              </w:rPr>
            </w:pPr>
          </w:p>
        </w:tc>
        <w:tc>
          <w:tcPr>
            <w:tcW w:w="1459" w:type="dxa"/>
          </w:tcPr>
          <w:p>
            <w:pPr>
              <w:pStyle w:val="TableParagraph"/>
              <w:spacing w:line="183" w:lineRule="exact" w:before="13"/>
              <w:ind w:right="69"/>
              <w:jc w:val="right"/>
              <w:rPr>
                <w:sz w:val="16"/>
              </w:rPr>
            </w:pPr>
            <w:r>
              <w:rPr>
                <w:spacing w:val="-2"/>
                <w:sz w:val="16"/>
              </w:rPr>
              <w:t>6,809</w:t>
            </w:r>
          </w:p>
        </w:tc>
      </w:tr>
      <w:tr>
        <w:trPr>
          <w:trHeight w:val="215" w:hRule="atLeast"/>
        </w:trPr>
        <w:tc>
          <w:tcPr>
            <w:tcW w:w="8478" w:type="dxa"/>
          </w:tcPr>
          <w:p>
            <w:pPr>
              <w:pStyle w:val="TableParagraph"/>
              <w:spacing w:line="183" w:lineRule="exact" w:before="13"/>
              <w:ind w:left="17"/>
              <w:rPr>
                <w:sz w:val="16"/>
              </w:rPr>
            </w:pPr>
            <w:r>
              <w:rPr>
                <w:sz w:val="16"/>
              </w:rPr>
              <w:t>Dividends</w:t>
            </w:r>
            <w:r>
              <w:rPr>
                <w:spacing w:val="6"/>
                <w:sz w:val="16"/>
              </w:rPr>
              <w:t> </w:t>
            </w:r>
            <w:r>
              <w:rPr>
                <w:spacing w:val="-2"/>
                <w:sz w:val="16"/>
              </w:rPr>
              <w:t>payable</w:t>
            </w:r>
          </w:p>
        </w:tc>
        <w:tc>
          <w:tcPr>
            <w:tcW w:w="1472" w:type="dxa"/>
          </w:tcPr>
          <w:p>
            <w:pPr>
              <w:pStyle w:val="TableParagraph"/>
              <w:spacing w:line="183" w:lineRule="exact" w:before="13"/>
              <w:ind w:right="70"/>
              <w:jc w:val="right"/>
              <w:rPr>
                <w:sz w:val="16"/>
              </w:rPr>
            </w:pPr>
            <w:r>
              <w:rPr>
                <w:spacing w:val="-2"/>
                <w:sz w:val="16"/>
              </w:rPr>
              <w:t>2,315</w:t>
            </w:r>
          </w:p>
        </w:tc>
        <w:tc>
          <w:tcPr>
            <w:tcW w:w="109" w:type="dxa"/>
          </w:tcPr>
          <w:p>
            <w:pPr>
              <w:pStyle w:val="TableParagraph"/>
              <w:rPr>
                <w:sz w:val="14"/>
              </w:rPr>
            </w:pPr>
          </w:p>
        </w:tc>
        <w:tc>
          <w:tcPr>
            <w:tcW w:w="1459" w:type="dxa"/>
          </w:tcPr>
          <w:p>
            <w:pPr>
              <w:pStyle w:val="TableParagraph"/>
              <w:spacing w:line="183" w:lineRule="exact" w:before="13"/>
              <w:ind w:right="69"/>
              <w:jc w:val="right"/>
              <w:rPr>
                <w:sz w:val="16"/>
              </w:rPr>
            </w:pPr>
            <w:r>
              <w:rPr>
                <w:spacing w:val="-2"/>
                <w:sz w:val="16"/>
              </w:rPr>
              <w:t>2,303</w:t>
            </w:r>
          </w:p>
        </w:tc>
      </w:tr>
      <w:tr>
        <w:trPr>
          <w:trHeight w:val="215" w:hRule="atLeast"/>
        </w:trPr>
        <w:tc>
          <w:tcPr>
            <w:tcW w:w="8478" w:type="dxa"/>
          </w:tcPr>
          <w:p>
            <w:pPr>
              <w:pStyle w:val="TableParagraph"/>
              <w:spacing w:line="183" w:lineRule="exact" w:before="13"/>
              <w:ind w:left="17"/>
              <w:rPr>
                <w:sz w:val="16"/>
              </w:rPr>
            </w:pPr>
            <w:r>
              <w:rPr>
                <w:sz w:val="16"/>
              </w:rPr>
              <w:t>Income</w:t>
            </w:r>
            <w:r>
              <w:rPr>
                <w:spacing w:val="4"/>
                <w:sz w:val="16"/>
              </w:rPr>
              <w:t> </w:t>
            </w:r>
            <w:r>
              <w:rPr>
                <w:sz w:val="16"/>
              </w:rPr>
              <w:t>taxes</w:t>
            </w:r>
            <w:r>
              <w:rPr>
                <w:spacing w:val="4"/>
                <w:sz w:val="16"/>
              </w:rPr>
              <w:t> </w:t>
            </w:r>
            <w:r>
              <w:rPr>
                <w:spacing w:val="-2"/>
                <w:sz w:val="16"/>
              </w:rPr>
              <w:t>payable</w:t>
            </w:r>
          </w:p>
        </w:tc>
        <w:tc>
          <w:tcPr>
            <w:tcW w:w="1472" w:type="dxa"/>
          </w:tcPr>
          <w:p>
            <w:pPr>
              <w:pStyle w:val="TableParagraph"/>
              <w:spacing w:line="183" w:lineRule="exact" w:before="13"/>
              <w:ind w:right="70"/>
              <w:jc w:val="right"/>
              <w:rPr>
                <w:sz w:val="16"/>
              </w:rPr>
            </w:pPr>
            <w:r>
              <w:rPr>
                <w:spacing w:val="-2"/>
                <w:sz w:val="16"/>
              </w:rPr>
              <w:t>2,928</w:t>
            </w:r>
          </w:p>
        </w:tc>
        <w:tc>
          <w:tcPr>
            <w:tcW w:w="109" w:type="dxa"/>
          </w:tcPr>
          <w:p>
            <w:pPr>
              <w:pStyle w:val="TableParagraph"/>
              <w:rPr>
                <w:sz w:val="14"/>
              </w:rPr>
            </w:pPr>
          </w:p>
        </w:tc>
        <w:tc>
          <w:tcPr>
            <w:tcW w:w="1459" w:type="dxa"/>
          </w:tcPr>
          <w:p>
            <w:pPr>
              <w:pStyle w:val="TableParagraph"/>
              <w:spacing w:line="183" w:lineRule="exact" w:before="13"/>
              <w:ind w:right="69"/>
              <w:jc w:val="right"/>
              <w:rPr>
                <w:sz w:val="16"/>
              </w:rPr>
            </w:pPr>
            <w:r>
              <w:rPr>
                <w:spacing w:val="-2"/>
                <w:sz w:val="16"/>
              </w:rPr>
              <w:t>1,587</w:t>
            </w:r>
          </w:p>
        </w:tc>
      </w:tr>
      <w:tr>
        <w:trPr>
          <w:trHeight w:val="215" w:hRule="atLeast"/>
        </w:trPr>
        <w:tc>
          <w:tcPr>
            <w:tcW w:w="8478" w:type="dxa"/>
          </w:tcPr>
          <w:p>
            <w:pPr>
              <w:pStyle w:val="TableParagraph"/>
              <w:spacing w:line="183" w:lineRule="exact" w:before="13"/>
              <w:ind w:left="17"/>
              <w:rPr>
                <w:sz w:val="16"/>
              </w:rPr>
            </w:pPr>
            <w:r>
              <w:rPr>
                <w:sz w:val="16"/>
              </w:rPr>
              <w:t>Accrued</w:t>
            </w:r>
            <w:r>
              <w:rPr>
                <w:spacing w:val="5"/>
                <w:sz w:val="16"/>
              </w:rPr>
              <w:t> </w:t>
            </w:r>
            <w:r>
              <w:rPr>
                <w:sz w:val="16"/>
              </w:rPr>
              <w:t>compensation</w:t>
            </w:r>
            <w:r>
              <w:rPr>
                <w:spacing w:val="5"/>
                <w:sz w:val="16"/>
              </w:rPr>
              <w:t> </w:t>
            </w:r>
            <w:r>
              <w:rPr>
                <w:sz w:val="16"/>
              </w:rPr>
              <w:t>and</w:t>
            </w:r>
            <w:r>
              <w:rPr>
                <w:spacing w:val="5"/>
                <w:sz w:val="16"/>
              </w:rPr>
              <w:t> </w:t>
            </w:r>
            <w:r>
              <w:rPr>
                <w:sz w:val="16"/>
              </w:rPr>
              <w:t>related</w:t>
            </w:r>
            <w:r>
              <w:rPr>
                <w:spacing w:val="5"/>
                <w:sz w:val="16"/>
              </w:rPr>
              <w:t> </w:t>
            </w:r>
            <w:r>
              <w:rPr>
                <w:spacing w:val="-2"/>
                <w:sz w:val="16"/>
              </w:rPr>
              <w:t>items</w:t>
            </w:r>
          </w:p>
        </w:tc>
        <w:tc>
          <w:tcPr>
            <w:tcW w:w="1472" w:type="dxa"/>
          </w:tcPr>
          <w:p>
            <w:pPr>
              <w:pStyle w:val="TableParagraph"/>
              <w:spacing w:line="183" w:lineRule="exact" w:before="13"/>
              <w:ind w:right="70"/>
              <w:jc w:val="right"/>
              <w:rPr>
                <w:sz w:val="16"/>
              </w:rPr>
            </w:pPr>
            <w:r>
              <w:rPr>
                <w:spacing w:val="-2"/>
                <w:sz w:val="16"/>
              </w:rPr>
              <w:t>1,972</w:t>
            </w:r>
          </w:p>
        </w:tc>
        <w:tc>
          <w:tcPr>
            <w:tcW w:w="109" w:type="dxa"/>
          </w:tcPr>
          <w:p>
            <w:pPr>
              <w:pStyle w:val="TableParagraph"/>
              <w:rPr>
                <w:sz w:val="14"/>
              </w:rPr>
            </w:pPr>
          </w:p>
        </w:tc>
        <w:tc>
          <w:tcPr>
            <w:tcW w:w="1459" w:type="dxa"/>
          </w:tcPr>
          <w:p>
            <w:pPr>
              <w:pStyle w:val="TableParagraph"/>
              <w:spacing w:line="183" w:lineRule="exact" w:before="13"/>
              <w:ind w:right="69"/>
              <w:jc w:val="right"/>
              <w:rPr>
                <w:sz w:val="16"/>
              </w:rPr>
            </w:pPr>
            <w:r>
              <w:rPr>
                <w:spacing w:val="-2"/>
                <w:sz w:val="16"/>
              </w:rPr>
              <w:t>3,407</w:t>
            </w:r>
          </w:p>
        </w:tc>
      </w:tr>
      <w:tr>
        <w:trPr>
          <w:trHeight w:val="215" w:hRule="atLeast"/>
        </w:trPr>
        <w:tc>
          <w:tcPr>
            <w:tcW w:w="8478" w:type="dxa"/>
          </w:tcPr>
          <w:p>
            <w:pPr>
              <w:pStyle w:val="TableParagraph"/>
              <w:spacing w:line="183" w:lineRule="exact" w:before="13"/>
              <w:ind w:left="17"/>
              <w:rPr>
                <w:sz w:val="16"/>
              </w:rPr>
            </w:pPr>
            <w:r>
              <w:rPr>
                <w:sz w:val="16"/>
              </w:rPr>
              <w:t>Deferred</w:t>
            </w:r>
            <w:r>
              <w:rPr>
                <w:spacing w:val="5"/>
                <w:sz w:val="16"/>
              </w:rPr>
              <w:t> </w:t>
            </w:r>
            <w:r>
              <w:rPr>
                <w:spacing w:val="-2"/>
                <w:sz w:val="16"/>
              </w:rPr>
              <w:t>revenues</w:t>
            </w:r>
          </w:p>
        </w:tc>
        <w:tc>
          <w:tcPr>
            <w:tcW w:w="1472" w:type="dxa"/>
          </w:tcPr>
          <w:p>
            <w:pPr>
              <w:pStyle w:val="TableParagraph"/>
              <w:spacing w:line="183" w:lineRule="exact" w:before="13"/>
              <w:ind w:right="70"/>
              <w:jc w:val="right"/>
              <w:rPr>
                <w:sz w:val="16"/>
              </w:rPr>
            </w:pPr>
            <w:r>
              <w:rPr>
                <w:spacing w:val="-2"/>
                <w:sz w:val="16"/>
              </w:rPr>
              <w:t>1,286</w:t>
            </w:r>
          </w:p>
        </w:tc>
        <w:tc>
          <w:tcPr>
            <w:tcW w:w="109" w:type="dxa"/>
          </w:tcPr>
          <w:p>
            <w:pPr>
              <w:pStyle w:val="TableParagraph"/>
              <w:rPr>
                <w:sz w:val="14"/>
              </w:rPr>
            </w:pPr>
          </w:p>
        </w:tc>
        <w:tc>
          <w:tcPr>
            <w:tcW w:w="1459" w:type="dxa"/>
          </w:tcPr>
          <w:p>
            <w:pPr>
              <w:pStyle w:val="TableParagraph"/>
              <w:spacing w:line="183" w:lineRule="exact" w:before="13"/>
              <w:ind w:right="69"/>
              <w:jc w:val="right"/>
              <w:rPr>
                <w:sz w:val="16"/>
              </w:rPr>
            </w:pPr>
            <w:r>
              <w:rPr>
                <w:spacing w:val="-2"/>
                <w:sz w:val="16"/>
              </w:rPr>
              <w:t>2,520</w:t>
            </w:r>
          </w:p>
        </w:tc>
      </w:tr>
      <w:tr>
        <w:trPr>
          <w:trHeight w:val="202" w:hRule="atLeast"/>
        </w:trPr>
        <w:tc>
          <w:tcPr>
            <w:tcW w:w="8478" w:type="dxa"/>
          </w:tcPr>
          <w:p>
            <w:pPr>
              <w:pStyle w:val="TableParagraph"/>
              <w:spacing w:line="169" w:lineRule="exact" w:before="13"/>
              <w:ind w:left="17"/>
              <w:rPr>
                <w:sz w:val="16"/>
              </w:rPr>
            </w:pPr>
            <w:r>
              <w:rPr>
                <w:sz w:val="16"/>
              </w:rPr>
              <w:t>Other</w:t>
            </w:r>
            <w:r>
              <w:rPr>
                <w:spacing w:val="4"/>
                <w:sz w:val="16"/>
              </w:rPr>
              <w:t> </w:t>
            </w:r>
            <w:r>
              <w:rPr>
                <w:sz w:val="16"/>
              </w:rPr>
              <w:t>current</w:t>
            </w:r>
            <w:r>
              <w:rPr>
                <w:spacing w:val="4"/>
                <w:sz w:val="16"/>
              </w:rPr>
              <w:t> </w:t>
            </w:r>
            <w:r>
              <w:rPr>
                <w:spacing w:val="-2"/>
                <w:sz w:val="16"/>
              </w:rPr>
              <w:t>liabilities</w:t>
            </w:r>
          </w:p>
        </w:tc>
        <w:tc>
          <w:tcPr>
            <w:tcW w:w="1472" w:type="dxa"/>
            <w:tcBorders>
              <w:bottom w:val="single" w:sz="6" w:space="0" w:color="000000"/>
            </w:tcBorders>
          </w:tcPr>
          <w:p>
            <w:pPr>
              <w:pStyle w:val="TableParagraph"/>
              <w:spacing w:line="169" w:lineRule="exact" w:before="13"/>
              <w:ind w:right="70"/>
              <w:jc w:val="right"/>
              <w:rPr>
                <w:sz w:val="16"/>
              </w:rPr>
            </w:pPr>
            <w:r>
              <w:rPr>
                <w:spacing w:val="-2"/>
                <w:sz w:val="16"/>
              </w:rPr>
              <w:t>16,079</w:t>
            </w:r>
          </w:p>
        </w:tc>
        <w:tc>
          <w:tcPr>
            <w:tcW w:w="109" w:type="dxa"/>
          </w:tcPr>
          <w:p>
            <w:pPr>
              <w:pStyle w:val="TableParagraph"/>
              <w:rPr>
                <w:sz w:val="14"/>
              </w:rPr>
            </w:pPr>
          </w:p>
        </w:tc>
        <w:tc>
          <w:tcPr>
            <w:tcW w:w="1459" w:type="dxa"/>
            <w:tcBorders>
              <w:bottom w:val="single" w:sz="6" w:space="0" w:color="000000"/>
            </w:tcBorders>
          </w:tcPr>
          <w:p>
            <w:pPr>
              <w:pStyle w:val="TableParagraph"/>
              <w:spacing w:line="169" w:lineRule="exact" w:before="13"/>
              <w:ind w:right="69"/>
              <w:jc w:val="right"/>
              <w:rPr>
                <w:sz w:val="16"/>
              </w:rPr>
            </w:pPr>
            <w:r>
              <w:rPr>
                <w:spacing w:val="-2"/>
                <w:sz w:val="16"/>
              </w:rPr>
              <w:t>22,568</w:t>
            </w:r>
          </w:p>
        </w:tc>
      </w:tr>
      <w:tr>
        <w:trPr>
          <w:trHeight w:val="214" w:hRule="atLeast"/>
        </w:trPr>
        <w:tc>
          <w:tcPr>
            <w:tcW w:w="8478" w:type="dxa"/>
          </w:tcPr>
          <w:p>
            <w:pPr>
              <w:pStyle w:val="TableParagraph"/>
              <w:spacing w:line="183" w:lineRule="exact" w:before="12"/>
              <w:ind w:left="220"/>
              <w:rPr>
                <w:sz w:val="16"/>
              </w:rPr>
            </w:pPr>
            <w:r>
              <w:rPr>
                <w:sz w:val="16"/>
              </w:rPr>
              <w:t>Total</w:t>
            </w:r>
            <w:r>
              <w:rPr>
                <w:spacing w:val="-3"/>
                <w:sz w:val="16"/>
              </w:rPr>
              <w:t> </w:t>
            </w:r>
            <w:r>
              <w:rPr>
                <w:sz w:val="16"/>
              </w:rPr>
              <w:t>current</w:t>
            </w:r>
            <w:r>
              <w:rPr>
                <w:spacing w:val="-2"/>
                <w:sz w:val="16"/>
              </w:rPr>
              <w:t> liabilities</w:t>
            </w:r>
          </w:p>
        </w:tc>
        <w:tc>
          <w:tcPr>
            <w:tcW w:w="1472" w:type="dxa"/>
            <w:tcBorders>
              <w:top w:val="single" w:sz="6" w:space="0" w:color="000000"/>
            </w:tcBorders>
          </w:tcPr>
          <w:p>
            <w:pPr>
              <w:pStyle w:val="TableParagraph"/>
              <w:spacing w:line="183" w:lineRule="exact" w:before="12"/>
              <w:ind w:right="70"/>
              <w:jc w:val="right"/>
              <w:rPr>
                <w:sz w:val="16"/>
              </w:rPr>
            </w:pPr>
            <w:r>
              <w:rPr>
                <w:spacing w:val="-2"/>
                <w:sz w:val="16"/>
              </w:rPr>
              <w:t>34,647</w:t>
            </w:r>
          </w:p>
        </w:tc>
        <w:tc>
          <w:tcPr>
            <w:tcW w:w="109" w:type="dxa"/>
          </w:tcPr>
          <w:p>
            <w:pPr>
              <w:pStyle w:val="TableParagraph"/>
              <w:rPr>
                <w:sz w:val="14"/>
              </w:rPr>
            </w:pPr>
          </w:p>
        </w:tc>
        <w:tc>
          <w:tcPr>
            <w:tcW w:w="1459" w:type="dxa"/>
            <w:tcBorders>
              <w:top w:val="single" w:sz="6" w:space="0" w:color="000000"/>
            </w:tcBorders>
          </w:tcPr>
          <w:p>
            <w:pPr>
              <w:pStyle w:val="TableParagraph"/>
              <w:spacing w:line="183" w:lineRule="exact" w:before="12"/>
              <w:ind w:right="69"/>
              <w:jc w:val="right"/>
              <w:rPr>
                <w:sz w:val="16"/>
              </w:rPr>
            </w:pPr>
            <w:r>
              <w:rPr>
                <w:spacing w:val="-2"/>
                <w:sz w:val="16"/>
              </w:rPr>
              <w:t>42,138</w:t>
            </w:r>
          </w:p>
        </w:tc>
      </w:tr>
      <w:tr>
        <w:trPr>
          <w:trHeight w:val="215" w:hRule="atLeast"/>
        </w:trPr>
        <w:tc>
          <w:tcPr>
            <w:tcW w:w="8478" w:type="dxa"/>
          </w:tcPr>
          <w:p>
            <w:pPr>
              <w:pStyle w:val="TableParagraph"/>
              <w:spacing w:line="183" w:lineRule="exact" w:before="13"/>
              <w:ind w:left="17"/>
              <w:rPr>
                <w:sz w:val="16"/>
              </w:rPr>
            </w:pPr>
            <w:r>
              <w:rPr>
                <w:sz w:val="16"/>
              </w:rPr>
              <w:t>Long-term</w:t>
            </w:r>
            <w:r>
              <w:rPr>
                <w:spacing w:val="6"/>
                <w:sz w:val="16"/>
              </w:rPr>
              <w:t> </w:t>
            </w:r>
            <w:r>
              <w:rPr>
                <w:spacing w:val="-4"/>
                <w:sz w:val="16"/>
              </w:rPr>
              <w:t>debt</w:t>
            </w:r>
          </w:p>
        </w:tc>
        <w:tc>
          <w:tcPr>
            <w:tcW w:w="1472" w:type="dxa"/>
          </w:tcPr>
          <w:p>
            <w:pPr>
              <w:pStyle w:val="TableParagraph"/>
              <w:spacing w:line="183" w:lineRule="exact" w:before="13"/>
              <w:ind w:right="70"/>
              <w:jc w:val="right"/>
              <w:rPr>
                <w:sz w:val="16"/>
              </w:rPr>
            </w:pPr>
            <w:r>
              <w:rPr>
                <w:spacing w:val="-2"/>
                <w:sz w:val="16"/>
              </w:rPr>
              <w:t>61,356</w:t>
            </w:r>
          </w:p>
        </w:tc>
        <w:tc>
          <w:tcPr>
            <w:tcW w:w="109" w:type="dxa"/>
          </w:tcPr>
          <w:p>
            <w:pPr>
              <w:pStyle w:val="TableParagraph"/>
              <w:rPr>
                <w:sz w:val="14"/>
              </w:rPr>
            </w:pPr>
          </w:p>
        </w:tc>
        <w:tc>
          <w:tcPr>
            <w:tcW w:w="1459" w:type="dxa"/>
          </w:tcPr>
          <w:p>
            <w:pPr>
              <w:pStyle w:val="TableParagraph"/>
              <w:spacing w:line="183" w:lineRule="exact" w:before="13"/>
              <w:ind w:right="69"/>
              <w:jc w:val="right"/>
              <w:rPr>
                <w:sz w:val="16"/>
              </w:rPr>
            </w:pPr>
            <w:r>
              <w:rPr>
                <w:spacing w:val="-2"/>
                <w:sz w:val="16"/>
              </w:rPr>
              <w:t>32,884</w:t>
            </w:r>
          </w:p>
        </w:tc>
      </w:tr>
      <w:tr>
        <w:trPr>
          <w:trHeight w:val="215" w:hRule="atLeast"/>
        </w:trPr>
        <w:tc>
          <w:tcPr>
            <w:tcW w:w="8478" w:type="dxa"/>
          </w:tcPr>
          <w:p>
            <w:pPr>
              <w:pStyle w:val="TableParagraph"/>
              <w:spacing w:line="183" w:lineRule="exact" w:before="13"/>
              <w:ind w:left="17"/>
              <w:rPr>
                <w:sz w:val="16"/>
              </w:rPr>
            </w:pPr>
            <w:r>
              <w:rPr>
                <w:sz w:val="16"/>
              </w:rPr>
              <w:t>Pension</w:t>
            </w:r>
            <w:r>
              <w:rPr>
                <w:spacing w:val="5"/>
                <w:sz w:val="16"/>
              </w:rPr>
              <w:t> </w:t>
            </w:r>
            <w:r>
              <w:rPr>
                <w:sz w:val="16"/>
              </w:rPr>
              <w:t>and</w:t>
            </w:r>
            <w:r>
              <w:rPr>
                <w:spacing w:val="5"/>
                <w:sz w:val="16"/>
              </w:rPr>
              <w:t> </w:t>
            </w:r>
            <w:r>
              <w:rPr>
                <w:sz w:val="16"/>
              </w:rPr>
              <w:t>postretirement</w:t>
            </w:r>
            <w:r>
              <w:rPr>
                <w:spacing w:val="5"/>
                <w:sz w:val="16"/>
              </w:rPr>
              <w:t> </w:t>
            </w:r>
            <w:r>
              <w:rPr>
                <w:sz w:val="16"/>
              </w:rPr>
              <w:t>benefit</w:t>
            </w:r>
            <w:r>
              <w:rPr>
                <w:spacing w:val="6"/>
                <w:sz w:val="16"/>
              </w:rPr>
              <w:t> </w:t>
            </w:r>
            <w:r>
              <w:rPr>
                <w:spacing w:val="-2"/>
                <w:sz w:val="16"/>
              </w:rPr>
              <w:t>obligations</w:t>
            </w:r>
          </w:p>
        </w:tc>
        <w:tc>
          <w:tcPr>
            <w:tcW w:w="1472" w:type="dxa"/>
          </w:tcPr>
          <w:p>
            <w:pPr>
              <w:pStyle w:val="TableParagraph"/>
              <w:spacing w:line="183" w:lineRule="exact" w:before="13"/>
              <w:ind w:right="70"/>
              <w:jc w:val="right"/>
              <w:rPr>
                <w:sz w:val="16"/>
              </w:rPr>
            </w:pPr>
            <w:r>
              <w:rPr>
                <w:spacing w:val="-2"/>
                <w:sz w:val="16"/>
              </w:rPr>
              <w:t>2,184</w:t>
            </w:r>
          </w:p>
        </w:tc>
        <w:tc>
          <w:tcPr>
            <w:tcW w:w="109" w:type="dxa"/>
          </w:tcPr>
          <w:p>
            <w:pPr>
              <w:pStyle w:val="TableParagraph"/>
              <w:rPr>
                <w:sz w:val="14"/>
              </w:rPr>
            </w:pPr>
          </w:p>
        </w:tc>
        <w:tc>
          <w:tcPr>
            <w:tcW w:w="1459" w:type="dxa"/>
          </w:tcPr>
          <w:p>
            <w:pPr>
              <w:pStyle w:val="TableParagraph"/>
              <w:spacing w:line="183" w:lineRule="exact" w:before="13"/>
              <w:ind w:right="69"/>
              <w:jc w:val="right"/>
              <w:rPr>
                <w:sz w:val="16"/>
              </w:rPr>
            </w:pPr>
            <w:r>
              <w:rPr>
                <w:spacing w:val="-2"/>
                <w:sz w:val="16"/>
              </w:rPr>
              <w:t>2,250</w:t>
            </w:r>
          </w:p>
        </w:tc>
      </w:tr>
      <w:tr>
        <w:trPr>
          <w:trHeight w:val="215" w:hRule="atLeast"/>
        </w:trPr>
        <w:tc>
          <w:tcPr>
            <w:tcW w:w="8478" w:type="dxa"/>
          </w:tcPr>
          <w:p>
            <w:pPr>
              <w:pStyle w:val="TableParagraph"/>
              <w:spacing w:line="183" w:lineRule="exact" w:before="13"/>
              <w:ind w:left="17"/>
              <w:rPr>
                <w:sz w:val="16"/>
              </w:rPr>
            </w:pPr>
            <w:r>
              <w:rPr>
                <w:sz w:val="16"/>
              </w:rPr>
              <w:t>Noncurrent</w:t>
            </w:r>
            <w:r>
              <w:rPr>
                <w:spacing w:val="4"/>
                <w:sz w:val="16"/>
              </w:rPr>
              <w:t> </w:t>
            </w:r>
            <w:r>
              <w:rPr>
                <w:sz w:val="16"/>
              </w:rPr>
              <w:t>deferred</w:t>
            </w:r>
            <w:r>
              <w:rPr>
                <w:spacing w:val="5"/>
                <w:sz w:val="16"/>
              </w:rPr>
              <w:t> </w:t>
            </w:r>
            <w:r>
              <w:rPr>
                <w:sz w:val="16"/>
              </w:rPr>
              <w:t>tax</w:t>
            </w:r>
            <w:r>
              <w:rPr>
                <w:spacing w:val="5"/>
                <w:sz w:val="16"/>
              </w:rPr>
              <w:t> </w:t>
            </w:r>
            <w:r>
              <w:rPr>
                <w:spacing w:val="-2"/>
                <w:sz w:val="16"/>
              </w:rPr>
              <w:t>liabilities</w:t>
            </w:r>
          </w:p>
        </w:tc>
        <w:tc>
          <w:tcPr>
            <w:tcW w:w="1472" w:type="dxa"/>
          </w:tcPr>
          <w:p>
            <w:pPr>
              <w:pStyle w:val="TableParagraph"/>
              <w:spacing w:line="183" w:lineRule="exact" w:before="13"/>
              <w:ind w:right="70"/>
              <w:jc w:val="right"/>
              <w:rPr>
                <w:sz w:val="16"/>
              </w:rPr>
            </w:pPr>
            <w:r>
              <w:rPr>
                <w:spacing w:val="-2"/>
                <w:sz w:val="16"/>
              </w:rPr>
              <w:t>1,232</w:t>
            </w:r>
          </w:p>
        </w:tc>
        <w:tc>
          <w:tcPr>
            <w:tcW w:w="109" w:type="dxa"/>
          </w:tcPr>
          <w:p>
            <w:pPr>
              <w:pStyle w:val="TableParagraph"/>
              <w:rPr>
                <w:sz w:val="14"/>
              </w:rPr>
            </w:pPr>
          </w:p>
        </w:tc>
        <w:tc>
          <w:tcPr>
            <w:tcW w:w="1459" w:type="dxa"/>
          </w:tcPr>
          <w:p>
            <w:pPr>
              <w:pStyle w:val="TableParagraph"/>
              <w:spacing w:line="183" w:lineRule="exact" w:before="13"/>
              <w:ind w:right="69"/>
              <w:jc w:val="right"/>
              <w:rPr>
                <w:sz w:val="16"/>
              </w:rPr>
            </w:pPr>
            <w:r>
              <w:rPr>
                <w:spacing w:val="-2"/>
                <w:sz w:val="16"/>
              </w:rPr>
              <w:t>1,023</w:t>
            </w:r>
          </w:p>
        </w:tc>
      </w:tr>
      <w:tr>
        <w:trPr>
          <w:trHeight w:val="215" w:hRule="atLeast"/>
        </w:trPr>
        <w:tc>
          <w:tcPr>
            <w:tcW w:w="8478" w:type="dxa"/>
          </w:tcPr>
          <w:p>
            <w:pPr>
              <w:pStyle w:val="TableParagraph"/>
              <w:spacing w:line="183" w:lineRule="exact" w:before="13"/>
              <w:ind w:left="17"/>
              <w:rPr>
                <w:sz w:val="16"/>
              </w:rPr>
            </w:pPr>
            <w:r>
              <w:rPr>
                <w:sz w:val="16"/>
              </w:rPr>
              <w:t>Other</w:t>
            </w:r>
            <w:r>
              <w:rPr>
                <w:spacing w:val="3"/>
                <w:sz w:val="16"/>
              </w:rPr>
              <w:t> </w:t>
            </w:r>
            <w:r>
              <w:rPr>
                <w:sz w:val="16"/>
              </w:rPr>
              <w:t>taxes</w:t>
            </w:r>
            <w:r>
              <w:rPr>
                <w:spacing w:val="3"/>
                <w:sz w:val="16"/>
              </w:rPr>
              <w:t> </w:t>
            </w:r>
            <w:r>
              <w:rPr>
                <w:spacing w:val="-2"/>
                <w:sz w:val="16"/>
              </w:rPr>
              <w:t>payable</w:t>
            </w:r>
          </w:p>
        </w:tc>
        <w:tc>
          <w:tcPr>
            <w:tcW w:w="1472" w:type="dxa"/>
          </w:tcPr>
          <w:p>
            <w:pPr>
              <w:pStyle w:val="TableParagraph"/>
              <w:spacing w:line="183" w:lineRule="exact" w:before="13"/>
              <w:ind w:right="70"/>
              <w:jc w:val="right"/>
              <w:rPr>
                <w:sz w:val="16"/>
              </w:rPr>
            </w:pPr>
            <w:r>
              <w:rPr>
                <w:spacing w:val="-2"/>
                <w:sz w:val="16"/>
              </w:rPr>
              <w:t>8,052</w:t>
            </w:r>
          </w:p>
        </w:tc>
        <w:tc>
          <w:tcPr>
            <w:tcW w:w="109" w:type="dxa"/>
          </w:tcPr>
          <w:p>
            <w:pPr>
              <w:pStyle w:val="TableParagraph"/>
              <w:rPr>
                <w:sz w:val="14"/>
              </w:rPr>
            </w:pPr>
          </w:p>
        </w:tc>
        <w:tc>
          <w:tcPr>
            <w:tcW w:w="1459" w:type="dxa"/>
          </w:tcPr>
          <w:p>
            <w:pPr>
              <w:pStyle w:val="TableParagraph"/>
              <w:spacing w:line="183" w:lineRule="exact" w:before="13"/>
              <w:ind w:right="69"/>
              <w:jc w:val="right"/>
              <w:rPr>
                <w:sz w:val="16"/>
              </w:rPr>
            </w:pPr>
            <w:r>
              <w:rPr>
                <w:spacing w:val="-2"/>
                <w:sz w:val="16"/>
              </w:rPr>
              <w:t>9,812</w:t>
            </w:r>
          </w:p>
        </w:tc>
      </w:tr>
      <w:tr>
        <w:trPr>
          <w:trHeight w:val="215" w:hRule="atLeast"/>
        </w:trPr>
        <w:tc>
          <w:tcPr>
            <w:tcW w:w="8478" w:type="dxa"/>
          </w:tcPr>
          <w:p>
            <w:pPr>
              <w:pStyle w:val="TableParagraph"/>
              <w:spacing w:line="169" w:lineRule="exact" w:before="26"/>
              <w:ind w:left="17"/>
              <w:rPr>
                <w:sz w:val="16"/>
              </w:rPr>
            </w:pPr>
            <w:r>
              <w:rPr>
                <w:sz w:val="16"/>
              </w:rPr>
              <w:t>Other</w:t>
            </w:r>
            <w:r>
              <w:rPr>
                <w:spacing w:val="5"/>
                <w:sz w:val="16"/>
              </w:rPr>
              <w:t> </w:t>
            </w:r>
            <w:r>
              <w:rPr>
                <w:sz w:val="16"/>
              </w:rPr>
              <w:t>noncurrent</w:t>
            </w:r>
            <w:r>
              <w:rPr>
                <w:spacing w:val="5"/>
                <w:sz w:val="16"/>
              </w:rPr>
              <w:t> </w:t>
            </w:r>
            <w:r>
              <w:rPr>
                <w:spacing w:val="-2"/>
                <w:sz w:val="16"/>
              </w:rPr>
              <w:t>liabilities</w:t>
            </w:r>
          </w:p>
        </w:tc>
        <w:tc>
          <w:tcPr>
            <w:tcW w:w="1472" w:type="dxa"/>
            <w:tcBorders>
              <w:bottom w:val="single" w:sz="6" w:space="0" w:color="000000"/>
            </w:tcBorders>
          </w:tcPr>
          <w:p>
            <w:pPr>
              <w:pStyle w:val="TableParagraph"/>
              <w:spacing w:line="183" w:lineRule="exact" w:before="13"/>
              <w:ind w:right="70"/>
              <w:jc w:val="right"/>
              <w:rPr>
                <w:sz w:val="16"/>
              </w:rPr>
            </w:pPr>
            <w:r>
              <w:rPr>
                <w:spacing w:val="-2"/>
                <w:sz w:val="16"/>
              </w:rPr>
              <w:t>13,403</w:t>
            </w:r>
          </w:p>
        </w:tc>
        <w:tc>
          <w:tcPr>
            <w:tcW w:w="109" w:type="dxa"/>
          </w:tcPr>
          <w:p>
            <w:pPr>
              <w:pStyle w:val="TableParagraph"/>
              <w:rPr>
                <w:sz w:val="14"/>
              </w:rPr>
            </w:pPr>
          </w:p>
        </w:tc>
        <w:tc>
          <w:tcPr>
            <w:tcW w:w="1459" w:type="dxa"/>
            <w:tcBorders>
              <w:bottom w:val="single" w:sz="6" w:space="0" w:color="000000"/>
            </w:tcBorders>
          </w:tcPr>
          <w:p>
            <w:pPr>
              <w:pStyle w:val="TableParagraph"/>
              <w:spacing w:line="183" w:lineRule="exact" w:before="13"/>
              <w:ind w:right="69"/>
              <w:jc w:val="right"/>
              <w:rPr>
                <w:sz w:val="16"/>
              </w:rPr>
            </w:pPr>
            <w:r>
              <w:rPr>
                <w:spacing w:val="-2"/>
                <w:sz w:val="16"/>
              </w:rPr>
              <w:t>13,180</w:t>
            </w:r>
          </w:p>
        </w:tc>
      </w:tr>
      <w:tr>
        <w:trPr>
          <w:trHeight w:val="214" w:hRule="atLeast"/>
        </w:trPr>
        <w:tc>
          <w:tcPr>
            <w:tcW w:w="8478" w:type="dxa"/>
          </w:tcPr>
          <w:p>
            <w:pPr>
              <w:pStyle w:val="TableParagraph"/>
              <w:spacing w:line="169" w:lineRule="exact" w:before="25"/>
              <w:ind w:left="220"/>
              <w:rPr>
                <w:sz w:val="16"/>
              </w:rPr>
            </w:pPr>
            <w:r>
              <w:rPr>
                <w:sz w:val="16"/>
              </w:rPr>
              <w:t>Total</w:t>
            </w:r>
            <w:r>
              <w:rPr>
                <w:spacing w:val="-9"/>
                <w:sz w:val="16"/>
              </w:rPr>
              <w:t> </w:t>
            </w:r>
            <w:r>
              <w:rPr>
                <w:spacing w:val="-2"/>
                <w:sz w:val="16"/>
              </w:rPr>
              <w:t>liabilities</w:t>
            </w:r>
          </w:p>
        </w:tc>
        <w:tc>
          <w:tcPr>
            <w:tcW w:w="1472" w:type="dxa"/>
            <w:tcBorders>
              <w:top w:val="single" w:sz="6" w:space="0" w:color="000000"/>
              <w:bottom w:val="single" w:sz="6" w:space="0" w:color="000000"/>
            </w:tcBorders>
          </w:tcPr>
          <w:p>
            <w:pPr>
              <w:pStyle w:val="TableParagraph"/>
              <w:spacing w:line="183" w:lineRule="exact" w:before="12"/>
              <w:ind w:right="70"/>
              <w:jc w:val="right"/>
              <w:rPr>
                <w:sz w:val="16"/>
              </w:rPr>
            </w:pPr>
            <w:r>
              <w:rPr>
                <w:spacing w:val="-2"/>
                <w:sz w:val="16"/>
              </w:rPr>
              <w:t>120,875</w:t>
            </w:r>
          </w:p>
        </w:tc>
        <w:tc>
          <w:tcPr>
            <w:tcW w:w="109" w:type="dxa"/>
          </w:tcPr>
          <w:p>
            <w:pPr>
              <w:pStyle w:val="TableParagraph"/>
              <w:rPr>
                <w:sz w:val="14"/>
              </w:rPr>
            </w:pPr>
          </w:p>
        </w:tc>
        <w:tc>
          <w:tcPr>
            <w:tcW w:w="1459" w:type="dxa"/>
            <w:tcBorders>
              <w:top w:val="single" w:sz="6" w:space="0" w:color="000000"/>
              <w:bottom w:val="single" w:sz="6" w:space="0" w:color="000000"/>
            </w:tcBorders>
          </w:tcPr>
          <w:p>
            <w:pPr>
              <w:pStyle w:val="TableParagraph"/>
              <w:spacing w:line="183" w:lineRule="exact" w:before="12"/>
              <w:ind w:right="69"/>
              <w:jc w:val="right"/>
              <w:rPr>
                <w:sz w:val="16"/>
              </w:rPr>
            </w:pPr>
            <w:r>
              <w:rPr>
                <w:spacing w:val="-2"/>
                <w:sz w:val="16"/>
              </w:rPr>
              <w:t>101,288</w:t>
            </w:r>
          </w:p>
        </w:tc>
      </w:tr>
      <w:tr>
        <w:trPr>
          <w:trHeight w:val="295" w:hRule="atLeast"/>
        </w:trPr>
        <w:tc>
          <w:tcPr>
            <w:tcW w:w="8478" w:type="dxa"/>
          </w:tcPr>
          <w:p>
            <w:pPr>
              <w:pStyle w:val="TableParagraph"/>
              <w:spacing w:before="66"/>
              <w:ind w:left="17"/>
              <w:rPr>
                <w:sz w:val="16"/>
              </w:rPr>
            </w:pPr>
            <w:r>
              <w:rPr>
                <w:sz w:val="16"/>
              </w:rPr>
              <w:t>Commitments</w:t>
            </w:r>
            <w:r>
              <w:rPr>
                <w:spacing w:val="5"/>
                <w:sz w:val="16"/>
              </w:rPr>
              <w:t> </w:t>
            </w:r>
            <w:r>
              <w:rPr>
                <w:sz w:val="16"/>
              </w:rPr>
              <w:t>and</w:t>
            </w:r>
            <w:r>
              <w:rPr>
                <w:spacing w:val="6"/>
                <w:sz w:val="16"/>
              </w:rPr>
              <w:t> </w:t>
            </w:r>
            <w:r>
              <w:rPr>
                <w:spacing w:val="-2"/>
                <w:sz w:val="16"/>
              </w:rPr>
              <w:t>Contingencies</w:t>
            </w:r>
          </w:p>
        </w:tc>
        <w:tc>
          <w:tcPr>
            <w:tcW w:w="1472" w:type="dxa"/>
            <w:tcBorders>
              <w:top w:val="single" w:sz="6" w:space="0" w:color="000000"/>
            </w:tcBorders>
          </w:tcPr>
          <w:p>
            <w:pPr>
              <w:pStyle w:val="TableParagraph"/>
              <w:rPr>
                <w:sz w:val="16"/>
              </w:rPr>
            </w:pPr>
          </w:p>
        </w:tc>
        <w:tc>
          <w:tcPr>
            <w:tcW w:w="109" w:type="dxa"/>
          </w:tcPr>
          <w:p>
            <w:pPr>
              <w:pStyle w:val="TableParagraph"/>
              <w:rPr>
                <w:sz w:val="16"/>
              </w:rPr>
            </w:pPr>
          </w:p>
        </w:tc>
        <w:tc>
          <w:tcPr>
            <w:tcW w:w="1459" w:type="dxa"/>
            <w:tcBorders>
              <w:top w:val="single" w:sz="6" w:space="0" w:color="000000"/>
            </w:tcBorders>
          </w:tcPr>
          <w:p>
            <w:pPr>
              <w:pStyle w:val="TableParagraph"/>
              <w:rPr>
                <w:sz w:val="16"/>
              </w:rPr>
            </w:pPr>
          </w:p>
        </w:tc>
      </w:tr>
      <w:tr>
        <w:trPr>
          <w:trHeight w:val="242" w:hRule="atLeast"/>
        </w:trPr>
        <w:tc>
          <w:tcPr>
            <w:tcW w:w="8478" w:type="dxa"/>
          </w:tcPr>
          <w:p>
            <w:pPr>
              <w:pStyle w:val="TableParagraph"/>
              <w:spacing w:line="183" w:lineRule="exact" w:before="40"/>
              <w:ind w:left="17"/>
              <w:rPr>
                <w:sz w:val="16"/>
              </w:rPr>
            </w:pPr>
            <w:r>
              <w:rPr>
                <w:sz w:val="16"/>
              </w:rPr>
              <w:t>Common</w:t>
            </w:r>
            <w:r>
              <w:rPr>
                <w:spacing w:val="5"/>
                <w:sz w:val="16"/>
              </w:rPr>
              <w:t> </w:t>
            </w:r>
            <w:r>
              <w:rPr>
                <w:spacing w:val="-2"/>
                <w:sz w:val="16"/>
              </w:rPr>
              <w:t>stock</w:t>
            </w:r>
          </w:p>
        </w:tc>
        <w:tc>
          <w:tcPr>
            <w:tcW w:w="1472" w:type="dxa"/>
          </w:tcPr>
          <w:p>
            <w:pPr>
              <w:pStyle w:val="TableParagraph"/>
              <w:spacing w:line="183" w:lineRule="exact" w:before="40"/>
              <w:ind w:right="70"/>
              <w:jc w:val="right"/>
              <w:rPr>
                <w:sz w:val="16"/>
              </w:rPr>
            </w:pPr>
            <w:r>
              <w:rPr>
                <w:spacing w:val="-5"/>
                <w:sz w:val="16"/>
              </w:rPr>
              <w:t>478</w:t>
            </w:r>
          </w:p>
        </w:tc>
        <w:tc>
          <w:tcPr>
            <w:tcW w:w="109" w:type="dxa"/>
          </w:tcPr>
          <w:p>
            <w:pPr>
              <w:pStyle w:val="TableParagraph"/>
              <w:rPr>
                <w:sz w:val="16"/>
              </w:rPr>
            </w:pPr>
          </w:p>
        </w:tc>
        <w:tc>
          <w:tcPr>
            <w:tcW w:w="1459" w:type="dxa"/>
          </w:tcPr>
          <w:p>
            <w:pPr>
              <w:pStyle w:val="TableParagraph"/>
              <w:spacing w:line="183" w:lineRule="exact" w:before="40"/>
              <w:ind w:right="69"/>
              <w:jc w:val="right"/>
              <w:rPr>
                <w:sz w:val="16"/>
              </w:rPr>
            </w:pPr>
            <w:r>
              <w:rPr>
                <w:spacing w:val="-5"/>
                <w:sz w:val="16"/>
              </w:rPr>
              <w:t>476</w:t>
            </w:r>
          </w:p>
        </w:tc>
      </w:tr>
      <w:tr>
        <w:trPr>
          <w:trHeight w:val="215" w:hRule="atLeast"/>
        </w:trPr>
        <w:tc>
          <w:tcPr>
            <w:tcW w:w="8478" w:type="dxa"/>
          </w:tcPr>
          <w:p>
            <w:pPr>
              <w:pStyle w:val="TableParagraph"/>
              <w:spacing w:line="183" w:lineRule="exact" w:before="13"/>
              <w:ind w:left="17"/>
              <w:rPr>
                <w:sz w:val="16"/>
              </w:rPr>
            </w:pPr>
            <w:r>
              <w:rPr>
                <w:sz w:val="16"/>
              </w:rPr>
              <w:t>Additional</w:t>
            </w:r>
            <w:r>
              <w:rPr>
                <w:spacing w:val="5"/>
                <w:sz w:val="16"/>
              </w:rPr>
              <w:t> </w:t>
            </w:r>
            <w:r>
              <w:rPr>
                <w:sz w:val="16"/>
              </w:rPr>
              <w:t>paid-in</w:t>
            </w:r>
            <w:r>
              <w:rPr>
                <w:spacing w:val="6"/>
                <w:sz w:val="16"/>
              </w:rPr>
              <w:t> </w:t>
            </w:r>
            <w:r>
              <w:rPr>
                <w:spacing w:val="-2"/>
                <w:sz w:val="16"/>
              </w:rPr>
              <w:t>capital</w:t>
            </w:r>
          </w:p>
        </w:tc>
        <w:tc>
          <w:tcPr>
            <w:tcW w:w="1472" w:type="dxa"/>
          </w:tcPr>
          <w:p>
            <w:pPr>
              <w:pStyle w:val="TableParagraph"/>
              <w:spacing w:line="183" w:lineRule="exact" w:before="13"/>
              <w:ind w:right="70"/>
              <w:jc w:val="right"/>
              <w:rPr>
                <w:sz w:val="16"/>
              </w:rPr>
            </w:pPr>
            <w:r>
              <w:rPr>
                <w:spacing w:val="-2"/>
                <w:sz w:val="16"/>
              </w:rPr>
              <w:t>92,329</w:t>
            </w:r>
          </w:p>
        </w:tc>
        <w:tc>
          <w:tcPr>
            <w:tcW w:w="109" w:type="dxa"/>
          </w:tcPr>
          <w:p>
            <w:pPr>
              <w:pStyle w:val="TableParagraph"/>
              <w:rPr>
                <w:sz w:val="14"/>
              </w:rPr>
            </w:pPr>
          </w:p>
        </w:tc>
        <w:tc>
          <w:tcPr>
            <w:tcW w:w="1459" w:type="dxa"/>
          </w:tcPr>
          <w:p>
            <w:pPr>
              <w:pStyle w:val="TableParagraph"/>
              <w:spacing w:line="183" w:lineRule="exact" w:before="13"/>
              <w:ind w:right="69"/>
              <w:jc w:val="right"/>
              <w:rPr>
                <w:sz w:val="16"/>
              </w:rPr>
            </w:pPr>
            <w:r>
              <w:rPr>
                <w:spacing w:val="-2"/>
                <w:sz w:val="16"/>
              </w:rPr>
              <w:t>91,802</w:t>
            </w:r>
          </w:p>
        </w:tc>
      </w:tr>
      <w:tr>
        <w:trPr>
          <w:trHeight w:val="215" w:hRule="atLeast"/>
        </w:trPr>
        <w:tc>
          <w:tcPr>
            <w:tcW w:w="8478" w:type="dxa"/>
          </w:tcPr>
          <w:p>
            <w:pPr>
              <w:pStyle w:val="TableParagraph"/>
              <w:spacing w:line="183" w:lineRule="exact" w:before="13"/>
              <w:ind w:left="17"/>
              <w:rPr>
                <w:sz w:val="16"/>
              </w:rPr>
            </w:pPr>
            <w:r>
              <w:rPr>
                <w:sz w:val="16"/>
              </w:rPr>
              <w:t>Treasury</w:t>
            </w:r>
            <w:r>
              <w:rPr>
                <w:spacing w:val="-1"/>
                <w:sz w:val="16"/>
              </w:rPr>
              <w:t> </w:t>
            </w:r>
            <w:r>
              <w:rPr>
                <w:spacing w:val="-2"/>
                <w:sz w:val="16"/>
              </w:rPr>
              <w:t>stock</w:t>
            </w:r>
          </w:p>
        </w:tc>
        <w:tc>
          <w:tcPr>
            <w:tcW w:w="1472" w:type="dxa"/>
          </w:tcPr>
          <w:p>
            <w:pPr>
              <w:pStyle w:val="TableParagraph"/>
              <w:spacing w:line="183" w:lineRule="exact" w:before="13"/>
              <w:ind w:right="29"/>
              <w:jc w:val="right"/>
              <w:rPr>
                <w:sz w:val="16"/>
              </w:rPr>
            </w:pPr>
            <w:r>
              <w:rPr>
                <w:spacing w:val="-2"/>
                <w:sz w:val="16"/>
              </w:rPr>
              <w:t>(114,482)</w:t>
            </w:r>
          </w:p>
        </w:tc>
        <w:tc>
          <w:tcPr>
            <w:tcW w:w="109" w:type="dxa"/>
          </w:tcPr>
          <w:p>
            <w:pPr>
              <w:pStyle w:val="TableParagraph"/>
              <w:rPr>
                <w:sz w:val="14"/>
              </w:rPr>
            </w:pPr>
          </w:p>
        </w:tc>
        <w:tc>
          <w:tcPr>
            <w:tcW w:w="1459" w:type="dxa"/>
          </w:tcPr>
          <w:p>
            <w:pPr>
              <w:pStyle w:val="TableParagraph"/>
              <w:spacing w:line="183" w:lineRule="exact" w:before="13"/>
              <w:ind w:right="28"/>
              <w:jc w:val="right"/>
              <w:rPr>
                <w:sz w:val="16"/>
              </w:rPr>
            </w:pPr>
            <w:r>
              <w:rPr>
                <w:spacing w:val="-2"/>
                <w:sz w:val="16"/>
              </w:rPr>
              <w:t>(113,969)</w:t>
            </w:r>
          </w:p>
        </w:tc>
      </w:tr>
      <w:tr>
        <w:trPr>
          <w:trHeight w:val="215" w:hRule="atLeast"/>
        </w:trPr>
        <w:tc>
          <w:tcPr>
            <w:tcW w:w="8478" w:type="dxa"/>
          </w:tcPr>
          <w:p>
            <w:pPr>
              <w:pStyle w:val="TableParagraph"/>
              <w:spacing w:line="183" w:lineRule="exact" w:before="13"/>
              <w:ind w:left="17"/>
              <w:rPr>
                <w:sz w:val="16"/>
              </w:rPr>
            </w:pPr>
            <w:r>
              <w:rPr>
                <w:sz w:val="16"/>
              </w:rPr>
              <w:t>Retained</w:t>
            </w:r>
            <w:r>
              <w:rPr>
                <w:spacing w:val="5"/>
                <w:sz w:val="16"/>
              </w:rPr>
              <w:t> </w:t>
            </w:r>
            <w:r>
              <w:rPr>
                <w:spacing w:val="-2"/>
                <w:sz w:val="16"/>
              </w:rPr>
              <w:t>earnings</w:t>
            </w:r>
          </w:p>
        </w:tc>
        <w:tc>
          <w:tcPr>
            <w:tcW w:w="1472" w:type="dxa"/>
          </w:tcPr>
          <w:p>
            <w:pPr>
              <w:pStyle w:val="TableParagraph"/>
              <w:spacing w:line="183" w:lineRule="exact" w:before="13"/>
              <w:ind w:right="70"/>
              <w:jc w:val="right"/>
              <w:rPr>
                <w:sz w:val="16"/>
              </w:rPr>
            </w:pPr>
            <w:r>
              <w:rPr>
                <w:spacing w:val="-2"/>
                <w:sz w:val="16"/>
              </w:rPr>
              <w:t>128,796</w:t>
            </w:r>
          </w:p>
        </w:tc>
        <w:tc>
          <w:tcPr>
            <w:tcW w:w="109" w:type="dxa"/>
          </w:tcPr>
          <w:p>
            <w:pPr>
              <w:pStyle w:val="TableParagraph"/>
              <w:rPr>
                <w:sz w:val="14"/>
              </w:rPr>
            </w:pPr>
          </w:p>
        </w:tc>
        <w:tc>
          <w:tcPr>
            <w:tcW w:w="1459" w:type="dxa"/>
          </w:tcPr>
          <w:p>
            <w:pPr>
              <w:pStyle w:val="TableParagraph"/>
              <w:spacing w:line="183" w:lineRule="exact" w:before="13"/>
              <w:ind w:right="69"/>
              <w:jc w:val="right"/>
              <w:rPr>
                <w:sz w:val="16"/>
              </w:rPr>
            </w:pPr>
            <w:r>
              <w:rPr>
                <w:spacing w:val="-2"/>
                <w:sz w:val="16"/>
              </w:rPr>
              <w:t>125,656</w:t>
            </w:r>
          </w:p>
        </w:tc>
      </w:tr>
      <w:tr>
        <w:trPr>
          <w:trHeight w:val="215" w:hRule="atLeast"/>
        </w:trPr>
        <w:tc>
          <w:tcPr>
            <w:tcW w:w="8478" w:type="dxa"/>
          </w:tcPr>
          <w:p>
            <w:pPr>
              <w:pStyle w:val="TableParagraph"/>
              <w:spacing w:line="183" w:lineRule="exact" w:before="13"/>
              <w:ind w:left="17"/>
              <w:rPr>
                <w:sz w:val="16"/>
              </w:rPr>
            </w:pPr>
            <w:r>
              <w:rPr>
                <w:sz w:val="16"/>
              </w:rPr>
              <w:t>Accumulated</w:t>
            </w:r>
            <w:r>
              <w:rPr>
                <w:spacing w:val="7"/>
                <w:sz w:val="16"/>
              </w:rPr>
              <w:t> </w:t>
            </w:r>
            <w:r>
              <w:rPr>
                <w:sz w:val="16"/>
              </w:rPr>
              <w:t>other</w:t>
            </w:r>
            <w:r>
              <w:rPr>
                <w:spacing w:val="7"/>
                <w:sz w:val="16"/>
              </w:rPr>
              <w:t> </w:t>
            </w:r>
            <w:r>
              <w:rPr>
                <w:sz w:val="16"/>
              </w:rPr>
              <w:t>comprehensive</w:t>
            </w:r>
            <w:r>
              <w:rPr>
                <w:spacing w:val="7"/>
                <w:sz w:val="16"/>
              </w:rPr>
              <w:t> </w:t>
            </w:r>
            <w:r>
              <w:rPr>
                <w:spacing w:val="-4"/>
                <w:sz w:val="16"/>
              </w:rPr>
              <w:t>loss</w:t>
            </w:r>
          </w:p>
        </w:tc>
        <w:tc>
          <w:tcPr>
            <w:tcW w:w="1472" w:type="dxa"/>
            <w:tcBorders>
              <w:bottom w:val="single" w:sz="6" w:space="0" w:color="000000"/>
            </w:tcBorders>
          </w:tcPr>
          <w:p>
            <w:pPr>
              <w:pStyle w:val="TableParagraph"/>
              <w:spacing w:line="183" w:lineRule="exact" w:before="13"/>
              <w:ind w:right="29"/>
              <w:jc w:val="right"/>
              <w:rPr>
                <w:sz w:val="16"/>
              </w:rPr>
            </w:pPr>
            <w:r>
              <w:rPr>
                <w:spacing w:val="-2"/>
                <w:sz w:val="16"/>
              </w:rPr>
              <w:t>(8,102)</w:t>
            </w:r>
          </w:p>
        </w:tc>
        <w:tc>
          <w:tcPr>
            <w:tcW w:w="109" w:type="dxa"/>
          </w:tcPr>
          <w:p>
            <w:pPr>
              <w:pStyle w:val="TableParagraph"/>
              <w:rPr>
                <w:sz w:val="14"/>
              </w:rPr>
            </w:pPr>
          </w:p>
        </w:tc>
        <w:tc>
          <w:tcPr>
            <w:tcW w:w="1459" w:type="dxa"/>
            <w:tcBorders>
              <w:bottom w:val="single" w:sz="6" w:space="0" w:color="000000"/>
            </w:tcBorders>
          </w:tcPr>
          <w:p>
            <w:pPr>
              <w:pStyle w:val="TableParagraph"/>
              <w:spacing w:line="183" w:lineRule="exact" w:before="13"/>
              <w:ind w:right="28"/>
              <w:jc w:val="right"/>
              <w:rPr>
                <w:sz w:val="16"/>
              </w:rPr>
            </w:pPr>
            <w:r>
              <w:rPr>
                <w:spacing w:val="-2"/>
                <w:sz w:val="16"/>
              </w:rPr>
              <w:t>(8,304)</w:t>
            </w:r>
          </w:p>
        </w:tc>
      </w:tr>
      <w:tr>
        <w:trPr>
          <w:trHeight w:val="214" w:hRule="atLeast"/>
        </w:trPr>
        <w:tc>
          <w:tcPr>
            <w:tcW w:w="8478" w:type="dxa"/>
          </w:tcPr>
          <w:p>
            <w:pPr>
              <w:pStyle w:val="TableParagraph"/>
              <w:spacing w:line="183" w:lineRule="exact" w:before="12"/>
              <w:ind w:left="220"/>
              <w:rPr>
                <w:sz w:val="16"/>
              </w:rPr>
            </w:pPr>
            <w:r>
              <w:rPr>
                <w:sz w:val="16"/>
              </w:rPr>
              <w:t>Total</w:t>
            </w:r>
            <w:r>
              <w:rPr>
                <w:spacing w:val="1"/>
                <w:sz w:val="16"/>
              </w:rPr>
              <w:t> </w:t>
            </w:r>
            <w:r>
              <w:rPr>
                <w:sz w:val="16"/>
              </w:rPr>
              <w:t>Pfizer</w:t>
            </w:r>
            <w:r>
              <w:rPr>
                <w:spacing w:val="2"/>
                <w:sz w:val="16"/>
              </w:rPr>
              <w:t> </w:t>
            </w:r>
            <w:r>
              <w:rPr>
                <w:sz w:val="16"/>
              </w:rPr>
              <w:t>Inc.</w:t>
            </w:r>
            <w:r>
              <w:rPr>
                <w:spacing w:val="2"/>
                <w:sz w:val="16"/>
              </w:rPr>
              <w:t> </w:t>
            </w:r>
            <w:r>
              <w:rPr>
                <w:sz w:val="16"/>
              </w:rPr>
              <w:t>shareholders’</w:t>
            </w:r>
            <w:r>
              <w:rPr>
                <w:spacing w:val="-11"/>
                <w:sz w:val="16"/>
              </w:rPr>
              <w:t> </w:t>
            </w:r>
            <w:r>
              <w:rPr>
                <w:spacing w:val="-2"/>
                <w:sz w:val="16"/>
              </w:rPr>
              <w:t>equity</w:t>
            </w:r>
          </w:p>
        </w:tc>
        <w:tc>
          <w:tcPr>
            <w:tcW w:w="1472" w:type="dxa"/>
            <w:tcBorders>
              <w:top w:val="single" w:sz="6" w:space="0" w:color="000000"/>
            </w:tcBorders>
          </w:tcPr>
          <w:p>
            <w:pPr>
              <w:pStyle w:val="TableParagraph"/>
              <w:spacing w:line="183" w:lineRule="exact" w:before="12"/>
              <w:ind w:right="70"/>
              <w:jc w:val="right"/>
              <w:rPr>
                <w:sz w:val="16"/>
              </w:rPr>
            </w:pPr>
            <w:r>
              <w:rPr>
                <w:spacing w:val="-2"/>
                <w:sz w:val="16"/>
              </w:rPr>
              <w:t>99,019</w:t>
            </w:r>
          </w:p>
        </w:tc>
        <w:tc>
          <w:tcPr>
            <w:tcW w:w="109" w:type="dxa"/>
          </w:tcPr>
          <w:p>
            <w:pPr>
              <w:pStyle w:val="TableParagraph"/>
              <w:rPr>
                <w:sz w:val="14"/>
              </w:rPr>
            </w:pPr>
          </w:p>
        </w:tc>
        <w:tc>
          <w:tcPr>
            <w:tcW w:w="1459" w:type="dxa"/>
            <w:tcBorders>
              <w:top w:val="single" w:sz="6" w:space="0" w:color="000000"/>
            </w:tcBorders>
          </w:tcPr>
          <w:p>
            <w:pPr>
              <w:pStyle w:val="TableParagraph"/>
              <w:spacing w:line="183" w:lineRule="exact" w:before="12"/>
              <w:ind w:right="69"/>
              <w:jc w:val="right"/>
              <w:rPr>
                <w:sz w:val="16"/>
              </w:rPr>
            </w:pPr>
            <w:r>
              <w:rPr>
                <w:spacing w:val="-2"/>
                <w:sz w:val="16"/>
              </w:rPr>
              <w:t>95,661</w:t>
            </w:r>
          </w:p>
        </w:tc>
      </w:tr>
      <w:tr>
        <w:trPr>
          <w:trHeight w:val="215" w:hRule="atLeast"/>
        </w:trPr>
        <w:tc>
          <w:tcPr>
            <w:tcW w:w="8478" w:type="dxa"/>
          </w:tcPr>
          <w:p>
            <w:pPr>
              <w:pStyle w:val="TableParagraph"/>
              <w:spacing w:line="183" w:lineRule="exact" w:before="13"/>
              <w:ind w:left="17"/>
              <w:rPr>
                <w:sz w:val="16"/>
              </w:rPr>
            </w:pPr>
            <w:r>
              <w:rPr>
                <w:sz w:val="16"/>
              </w:rPr>
              <w:t>Equity</w:t>
            </w:r>
            <w:r>
              <w:rPr>
                <w:spacing w:val="5"/>
                <w:sz w:val="16"/>
              </w:rPr>
              <w:t> </w:t>
            </w:r>
            <w:r>
              <w:rPr>
                <w:sz w:val="16"/>
              </w:rPr>
              <w:t>attributable</w:t>
            </w:r>
            <w:r>
              <w:rPr>
                <w:spacing w:val="6"/>
                <w:sz w:val="16"/>
              </w:rPr>
              <w:t> </w:t>
            </w:r>
            <w:r>
              <w:rPr>
                <w:sz w:val="16"/>
              </w:rPr>
              <w:t>to</w:t>
            </w:r>
            <w:r>
              <w:rPr>
                <w:spacing w:val="5"/>
                <w:sz w:val="16"/>
              </w:rPr>
              <w:t> </w:t>
            </w:r>
            <w:r>
              <w:rPr>
                <w:sz w:val="16"/>
              </w:rPr>
              <w:t>noncontrolling</w:t>
            </w:r>
            <w:r>
              <w:rPr>
                <w:spacing w:val="6"/>
                <w:sz w:val="16"/>
              </w:rPr>
              <w:t> </w:t>
            </w:r>
            <w:r>
              <w:rPr>
                <w:spacing w:val="-2"/>
                <w:sz w:val="16"/>
              </w:rPr>
              <w:t>interests</w:t>
            </w:r>
          </w:p>
        </w:tc>
        <w:tc>
          <w:tcPr>
            <w:tcW w:w="1472" w:type="dxa"/>
            <w:tcBorders>
              <w:bottom w:val="single" w:sz="6" w:space="0" w:color="000000"/>
            </w:tcBorders>
          </w:tcPr>
          <w:p>
            <w:pPr>
              <w:pStyle w:val="TableParagraph"/>
              <w:spacing w:line="183" w:lineRule="exact" w:before="13"/>
              <w:ind w:right="70"/>
              <w:jc w:val="right"/>
              <w:rPr>
                <w:sz w:val="16"/>
              </w:rPr>
            </w:pPr>
            <w:r>
              <w:rPr>
                <w:spacing w:val="-5"/>
                <w:sz w:val="16"/>
              </w:rPr>
              <w:t>274</w:t>
            </w:r>
          </w:p>
        </w:tc>
        <w:tc>
          <w:tcPr>
            <w:tcW w:w="109" w:type="dxa"/>
          </w:tcPr>
          <w:p>
            <w:pPr>
              <w:pStyle w:val="TableParagraph"/>
              <w:rPr>
                <w:sz w:val="14"/>
              </w:rPr>
            </w:pPr>
          </w:p>
        </w:tc>
        <w:tc>
          <w:tcPr>
            <w:tcW w:w="1459" w:type="dxa"/>
            <w:tcBorders>
              <w:bottom w:val="single" w:sz="6" w:space="0" w:color="000000"/>
            </w:tcBorders>
          </w:tcPr>
          <w:p>
            <w:pPr>
              <w:pStyle w:val="TableParagraph"/>
              <w:spacing w:line="183" w:lineRule="exact" w:before="13"/>
              <w:ind w:right="69"/>
              <w:jc w:val="right"/>
              <w:rPr>
                <w:sz w:val="16"/>
              </w:rPr>
            </w:pPr>
            <w:r>
              <w:rPr>
                <w:spacing w:val="-5"/>
                <w:sz w:val="16"/>
              </w:rPr>
              <w:t>256</w:t>
            </w:r>
          </w:p>
        </w:tc>
      </w:tr>
      <w:tr>
        <w:trPr>
          <w:trHeight w:val="214" w:hRule="atLeast"/>
        </w:trPr>
        <w:tc>
          <w:tcPr>
            <w:tcW w:w="8478" w:type="dxa"/>
          </w:tcPr>
          <w:p>
            <w:pPr>
              <w:pStyle w:val="TableParagraph"/>
              <w:spacing w:line="183" w:lineRule="exact" w:before="12"/>
              <w:ind w:left="220"/>
              <w:rPr>
                <w:sz w:val="16"/>
              </w:rPr>
            </w:pPr>
            <w:r>
              <w:rPr>
                <w:sz w:val="16"/>
              </w:rPr>
              <w:t>Total</w:t>
            </w:r>
            <w:r>
              <w:rPr>
                <w:spacing w:val="-9"/>
                <w:sz w:val="16"/>
              </w:rPr>
              <w:t> </w:t>
            </w:r>
            <w:r>
              <w:rPr>
                <w:spacing w:val="-2"/>
                <w:sz w:val="16"/>
              </w:rPr>
              <w:t>equity</w:t>
            </w:r>
          </w:p>
        </w:tc>
        <w:tc>
          <w:tcPr>
            <w:tcW w:w="1472" w:type="dxa"/>
            <w:tcBorders>
              <w:top w:val="single" w:sz="6" w:space="0" w:color="000000"/>
              <w:bottom w:val="single" w:sz="6" w:space="0" w:color="000000"/>
            </w:tcBorders>
          </w:tcPr>
          <w:p>
            <w:pPr>
              <w:pStyle w:val="TableParagraph"/>
              <w:spacing w:line="183" w:lineRule="exact" w:before="12"/>
              <w:ind w:right="70"/>
              <w:jc w:val="right"/>
              <w:rPr>
                <w:sz w:val="16"/>
              </w:rPr>
            </w:pPr>
            <w:r>
              <w:rPr>
                <w:spacing w:val="-2"/>
                <w:sz w:val="16"/>
              </w:rPr>
              <w:t>99,293</w:t>
            </w:r>
          </w:p>
        </w:tc>
        <w:tc>
          <w:tcPr>
            <w:tcW w:w="109" w:type="dxa"/>
          </w:tcPr>
          <w:p>
            <w:pPr>
              <w:pStyle w:val="TableParagraph"/>
              <w:rPr>
                <w:sz w:val="14"/>
              </w:rPr>
            </w:pPr>
          </w:p>
        </w:tc>
        <w:tc>
          <w:tcPr>
            <w:tcW w:w="1459" w:type="dxa"/>
            <w:tcBorders>
              <w:top w:val="single" w:sz="6" w:space="0" w:color="000000"/>
              <w:bottom w:val="single" w:sz="6" w:space="0" w:color="000000"/>
            </w:tcBorders>
          </w:tcPr>
          <w:p>
            <w:pPr>
              <w:pStyle w:val="TableParagraph"/>
              <w:spacing w:line="183" w:lineRule="exact" w:before="12"/>
              <w:ind w:right="69"/>
              <w:jc w:val="right"/>
              <w:rPr>
                <w:sz w:val="16"/>
              </w:rPr>
            </w:pPr>
            <w:r>
              <w:rPr>
                <w:spacing w:val="-2"/>
                <w:sz w:val="16"/>
              </w:rPr>
              <w:t>95,916</w:t>
            </w:r>
          </w:p>
        </w:tc>
      </w:tr>
      <w:tr>
        <w:trPr>
          <w:trHeight w:val="219" w:hRule="atLeast"/>
        </w:trPr>
        <w:tc>
          <w:tcPr>
            <w:tcW w:w="8478" w:type="dxa"/>
            <w:tcBorders>
              <w:bottom w:val="double" w:sz="6" w:space="0" w:color="000000"/>
            </w:tcBorders>
          </w:tcPr>
          <w:p>
            <w:pPr>
              <w:pStyle w:val="TableParagraph"/>
              <w:spacing w:before="12"/>
              <w:ind w:left="220"/>
              <w:rPr>
                <w:sz w:val="16"/>
              </w:rPr>
            </w:pPr>
            <w:r>
              <w:rPr>
                <w:sz w:val="16"/>
              </w:rPr>
              <w:t>Total</w:t>
            </w:r>
            <w:r>
              <w:rPr>
                <w:spacing w:val="-1"/>
                <w:sz w:val="16"/>
              </w:rPr>
              <w:t> </w:t>
            </w:r>
            <w:r>
              <w:rPr>
                <w:sz w:val="16"/>
              </w:rPr>
              <w:t>liabilities and </w:t>
            </w:r>
            <w:r>
              <w:rPr>
                <w:spacing w:val="-2"/>
                <w:sz w:val="16"/>
              </w:rPr>
              <w:t>equity</w:t>
            </w:r>
          </w:p>
        </w:tc>
        <w:tc>
          <w:tcPr>
            <w:tcW w:w="1472" w:type="dxa"/>
            <w:tcBorders>
              <w:top w:val="single" w:sz="6" w:space="0" w:color="000000"/>
              <w:bottom w:val="double" w:sz="6" w:space="0" w:color="000000"/>
            </w:tcBorders>
          </w:tcPr>
          <w:p>
            <w:pPr>
              <w:pStyle w:val="TableParagraph"/>
              <w:tabs>
                <w:tab w:pos="859" w:val="left" w:leader="none"/>
              </w:tabs>
              <w:spacing w:before="12"/>
              <w:ind w:right="70"/>
              <w:jc w:val="right"/>
              <w:rPr>
                <w:sz w:val="16"/>
              </w:rPr>
            </w:pPr>
            <w:r>
              <w:rPr>
                <w:spacing w:val="-10"/>
                <w:sz w:val="16"/>
              </w:rPr>
              <w:t>$</w:t>
            </w:r>
            <w:r>
              <w:rPr>
                <w:sz w:val="16"/>
              </w:rPr>
              <w:tab/>
            </w:r>
            <w:r>
              <w:rPr>
                <w:spacing w:val="-2"/>
                <w:sz w:val="16"/>
              </w:rPr>
              <w:t>220,168</w:t>
            </w:r>
          </w:p>
        </w:tc>
        <w:tc>
          <w:tcPr>
            <w:tcW w:w="109" w:type="dxa"/>
            <w:tcBorders>
              <w:bottom w:val="double" w:sz="6" w:space="0" w:color="000000"/>
            </w:tcBorders>
          </w:tcPr>
          <w:p>
            <w:pPr>
              <w:pStyle w:val="TableParagraph"/>
              <w:rPr>
                <w:sz w:val="14"/>
              </w:rPr>
            </w:pPr>
          </w:p>
        </w:tc>
        <w:tc>
          <w:tcPr>
            <w:tcW w:w="1459" w:type="dxa"/>
            <w:tcBorders>
              <w:top w:val="single" w:sz="6" w:space="0" w:color="000000"/>
              <w:bottom w:val="double" w:sz="6" w:space="0" w:color="000000"/>
            </w:tcBorders>
          </w:tcPr>
          <w:p>
            <w:pPr>
              <w:pStyle w:val="TableParagraph"/>
              <w:tabs>
                <w:tab w:pos="841" w:val="left" w:leader="none"/>
              </w:tabs>
              <w:spacing w:before="12"/>
              <w:ind w:right="69"/>
              <w:jc w:val="right"/>
              <w:rPr>
                <w:sz w:val="16"/>
              </w:rPr>
            </w:pPr>
            <w:r>
              <w:rPr>
                <w:spacing w:val="-10"/>
                <w:sz w:val="16"/>
              </w:rPr>
              <w:t>$</w:t>
            </w:r>
            <w:r>
              <w:rPr>
                <w:sz w:val="16"/>
              </w:rPr>
              <w:tab/>
            </w:r>
            <w:r>
              <w:rPr>
                <w:spacing w:val="-2"/>
                <w:sz w:val="16"/>
              </w:rPr>
              <w:t>197,205</w:t>
            </w: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42"/>
      </w:pPr>
    </w:p>
    <w:p>
      <w:pPr>
        <w:pStyle w:val="BodyText"/>
        <w:ind w:left="186"/>
        <w:jc w:val="center"/>
      </w:pPr>
      <w:r>
        <w:rPr/>
        <w:t>See</w:t>
      </w:r>
      <w:r>
        <w:rPr>
          <w:spacing w:val="-10"/>
        </w:rPr>
        <w:t> </w:t>
      </w:r>
      <w:r>
        <w:rPr/>
        <w:t>Accompanying</w:t>
      </w:r>
      <w:r>
        <w:rPr>
          <w:spacing w:val="-1"/>
        </w:rPr>
        <w:t> </w:t>
      </w:r>
      <w:r>
        <w:rPr>
          <w:spacing w:val="-2"/>
        </w:rPr>
        <w:t>Notes.</w:t>
      </w:r>
    </w:p>
    <w:p>
      <w:pPr>
        <w:pStyle w:val="BodyText"/>
      </w:pPr>
    </w:p>
    <w:p>
      <w:pPr>
        <w:pStyle w:val="BodyText"/>
        <w:spacing w:before="189"/>
      </w:pPr>
    </w:p>
    <w:p>
      <w:pPr>
        <w:pStyle w:val="BodyText"/>
        <w:ind w:left="24"/>
        <w:jc w:val="center"/>
      </w:pPr>
      <w:r>
        <w:rPr>
          <w:spacing w:val="-10"/>
        </w:rPr>
        <w:t>7</w:t>
      </w:r>
    </w:p>
    <w:p>
      <w:pPr>
        <w:pStyle w:val="BodyText"/>
        <w:spacing w:before="3"/>
        <w:rPr>
          <w:sz w:val="6"/>
        </w:rPr>
      </w:pPr>
      <w:r>
        <w:rPr/>
        <mc:AlternateContent>
          <mc:Choice Requires="wps">
            <w:drawing>
              <wp:anchor distT="0" distB="0" distL="0" distR="0" allowOverlap="1" layoutInCell="1" locked="0" behindDoc="1" simplePos="0" relativeHeight="487597056">
                <wp:simplePos x="0" y="0"/>
                <wp:positionH relativeFrom="page">
                  <wp:posOffset>231457</wp:posOffset>
                </wp:positionH>
                <wp:positionV relativeFrom="paragraph">
                  <wp:posOffset>60956</wp:posOffset>
                </wp:positionV>
                <wp:extent cx="7312659" cy="17145"/>
                <wp:effectExtent l="0" t="0" r="0" b="0"/>
                <wp:wrapTopAndBottom/>
                <wp:docPr id="45" name="Group 45"/>
                <wp:cNvGraphicFramePr>
                  <a:graphicFrameLocks/>
                </wp:cNvGraphicFramePr>
                <a:graphic>
                  <a:graphicData uri="http://schemas.microsoft.com/office/word/2010/wordprocessingGroup">
                    <wpg:wgp>
                      <wpg:cNvPr id="45" name="Group 45"/>
                      <wpg:cNvGrpSpPr/>
                      <wpg:grpSpPr>
                        <a:xfrm>
                          <a:off x="0" y="0"/>
                          <a:ext cx="7312659" cy="17145"/>
                          <a:chExt cx="7312659" cy="17145"/>
                        </a:xfrm>
                      </wpg:grpSpPr>
                      <wps:wsp>
                        <wps:cNvPr id="46" name="Graphic 4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7" name="Graphic 47"/>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8" name="Graphic 4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19424;mso-wrap-distance-left:0;mso-wrap-distance-right:0" id="docshapegroup42" coordorigin="364,96" coordsize="11516,27">
                <v:rect style="position:absolute;left:364;top:96;width:11516;height:14" id="docshape43" filled="true" fillcolor="#999999" stroked="false">
                  <v:fill type="solid"/>
                </v:rect>
                <v:shape style="position:absolute;left:364;top:96;width:11516;height:27" id="docshape44" coordorigin="364,96" coordsize="11516,27" path="m11880,96l11866,110,364,110,364,123,11866,123,11880,123,11880,110,11880,96xe" filled="true" fillcolor="#ededed" stroked="false">
                  <v:path arrowok="t"/>
                  <v:fill type="solid"/>
                </v:shape>
                <v:shape style="position:absolute;left:364;top:96;width:14;height:27" id="docshape45" coordorigin="364,96" coordsize="14,27" path="m364,123l364,96,378,96,378,109,364,123xe" filled="true" fillcolor="#999999" stroked="false">
                  <v:path arrowok="t"/>
                  <v:fill type="solid"/>
                </v:shape>
                <w10:wrap type="topAndBottom"/>
              </v:group>
            </w:pict>
          </mc:Fallback>
        </mc:AlternateContent>
      </w:r>
    </w:p>
    <w:p>
      <w:pPr>
        <w:spacing w:after="0"/>
        <w:rPr>
          <w:sz w:val="6"/>
        </w:rPr>
        <w:sectPr>
          <w:type w:val="continuous"/>
          <w:pgSz w:w="12240" w:h="15840"/>
          <w:pgMar w:header="1337" w:footer="0" w:top="940" w:bottom="280" w:left="220" w:right="240"/>
        </w:sectPr>
      </w:pPr>
    </w:p>
    <w:p>
      <w:pPr>
        <w:pStyle w:val="BodyText"/>
        <w:spacing w:line="249" w:lineRule="auto" w:before="80"/>
        <w:ind w:left="3565" w:right="3538" w:hanging="1"/>
        <w:jc w:val="center"/>
      </w:pPr>
      <w:r>
        <w:rPr/>
        <mc:AlternateContent>
          <mc:Choice Requires="wps">
            <w:drawing>
              <wp:anchor distT="0" distB="0" distL="0" distR="0" allowOverlap="1" layoutInCell="1" locked="0" behindDoc="0" simplePos="0" relativeHeight="15742976">
                <wp:simplePos x="0" y="0"/>
                <wp:positionH relativeFrom="page">
                  <wp:posOffset>231444</wp:posOffset>
                </wp:positionH>
                <wp:positionV relativeFrom="paragraph">
                  <wp:posOffset>543254</wp:posOffset>
                </wp:positionV>
                <wp:extent cx="7021195" cy="889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7021195" cy="8890"/>
                        </a:xfrm>
                        <a:custGeom>
                          <a:avLst/>
                          <a:gdLst/>
                          <a:ahLst/>
                          <a:cxnLst/>
                          <a:rect l="l" t="t" r="r" b="b"/>
                          <a:pathLst>
                            <a:path w="7021195" h="8890">
                              <a:moveTo>
                                <a:pt x="7020877" y="0"/>
                              </a:moveTo>
                              <a:lnTo>
                                <a:pt x="7020877" y="0"/>
                              </a:lnTo>
                              <a:lnTo>
                                <a:pt x="0" y="0"/>
                              </a:lnTo>
                              <a:lnTo>
                                <a:pt x="0" y="8572"/>
                              </a:lnTo>
                              <a:lnTo>
                                <a:pt x="7020877" y="8572"/>
                              </a:lnTo>
                              <a:lnTo>
                                <a:pt x="70208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42.775967pt;width:552.825026pt;height:.675pt;mso-position-horizontal-relative:page;mso-position-vertical-relative:paragraph;z-index:15742976" id="docshape46" filled="true" fillcolor="#000000" stroked="false">
                <v:fill type="solid"/>
                <w10:wrap type="none"/>
              </v:rect>
            </w:pict>
          </mc:Fallback>
        </mc:AlternateContent>
      </w:r>
      <w:bookmarkStart w:name="_bookmark6" w:id="7"/>
      <w:bookmarkEnd w:id="7"/>
      <w:r>
        <w:rPr/>
      </w:r>
      <w:r>
        <w:rPr/>
        <w:t>PFIZER INC. AND SUBSIDIARY COMPANIES </w:t>
      </w:r>
      <w:r>
        <w:rPr>
          <w:spacing w:val="-2"/>
        </w:rPr>
        <w:t>CONDENSED</w:t>
      </w:r>
      <w:r>
        <w:rPr>
          <w:spacing w:val="-4"/>
        </w:rPr>
        <w:t> </w:t>
      </w:r>
      <w:r>
        <w:rPr>
          <w:spacing w:val="-2"/>
        </w:rPr>
        <w:t>CONSOLIDATED</w:t>
      </w:r>
      <w:r>
        <w:rPr>
          <w:spacing w:val="-4"/>
        </w:rPr>
        <w:t> </w:t>
      </w:r>
      <w:r>
        <w:rPr>
          <w:spacing w:val="-2"/>
        </w:rPr>
        <w:t>STATEMENTS</w:t>
      </w:r>
      <w:r>
        <w:rPr>
          <w:spacing w:val="-4"/>
        </w:rPr>
        <w:t> </w:t>
      </w:r>
      <w:r>
        <w:rPr>
          <w:spacing w:val="-2"/>
        </w:rPr>
        <w:t>OF</w:t>
      </w:r>
      <w:r>
        <w:rPr>
          <w:spacing w:val="-4"/>
        </w:rPr>
        <w:t> </w:t>
      </w:r>
      <w:r>
        <w:rPr>
          <w:spacing w:val="-2"/>
        </w:rPr>
        <w:t>EQUITY (UNAUDITED)</w:t>
      </w:r>
    </w:p>
    <w:p>
      <w:pPr>
        <w:spacing w:after="0" w:line="249" w:lineRule="auto"/>
        <w:jc w:val="center"/>
        <w:sectPr>
          <w:headerReference w:type="default" r:id="rId8"/>
          <w:pgSz w:w="12240" w:h="15840"/>
          <w:pgMar w:header="0" w:footer="0" w:top="940" w:bottom="280" w:left="220" w:right="240"/>
        </w:sectPr>
      </w:pPr>
    </w:p>
    <w:p>
      <w:pPr>
        <w:pStyle w:val="BodyText"/>
        <w:spacing w:before="14"/>
        <w:rPr>
          <w:sz w:val="12"/>
        </w:rPr>
      </w:pPr>
    </w:p>
    <w:p>
      <w:pPr>
        <w:spacing w:before="0"/>
        <w:ind w:left="0" w:right="0" w:firstLine="0"/>
        <w:jc w:val="right"/>
        <w:rPr>
          <w:sz w:val="12"/>
        </w:rPr>
      </w:pPr>
      <w:r>
        <w:rPr/>
        <mc:AlternateContent>
          <mc:Choice Requires="wps">
            <w:drawing>
              <wp:anchor distT="0" distB="0" distL="0" distR="0" allowOverlap="1" layoutInCell="1" locked="0" behindDoc="0" simplePos="0" relativeHeight="15743488">
                <wp:simplePos x="0" y="0"/>
                <wp:positionH relativeFrom="page">
                  <wp:posOffset>2108822</wp:posOffset>
                </wp:positionH>
                <wp:positionV relativeFrom="paragraph">
                  <wp:posOffset>105883</wp:posOffset>
                </wp:positionV>
                <wp:extent cx="4011929" cy="889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011929" cy="8890"/>
                        </a:xfrm>
                        <a:custGeom>
                          <a:avLst/>
                          <a:gdLst/>
                          <a:ahLst/>
                          <a:cxnLst/>
                          <a:rect l="l" t="t" r="r" b="b"/>
                          <a:pathLst>
                            <a:path w="4011929" h="8890">
                              <a:moveTo>
                                <a:pt x="4011930" y="0"/>
                              </a:moveTo>
                              <a:lnTo>
                                <a:pt x="4011930" y="0"/>
                              </a:lnTo>
                              <a:lnTo>
                                <a:pt x="0" y="0"/>
                              </a:lnTo>
                              <a:lnTo>
                                <a:pt x="0" y="8572"/>
                              </a:lnTo>
                              <a:lnTo>
                                <a:pt x="4011930" y="8572"/>
                              </a:lnTo>
                              <a:lnTo>
                                <a:pt x="40119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6.049011pt;margin-top:8.337296pt;width:315.900015pt;height:.675pt;mso-position-horizontal-relative:page;mso-position-vertical-relative:paragraph;z-index:15743488" id="docshape47" filled="true" fillcolor="#000000" stroked="false">
                <v:fill type="solid"/>
                <w10:wrap type="none"/>
              </v:rect>
            </w:pict>
          </mc:Fallback>
        </mc:AlternateContent>
      </w:r>
      <w:r>
        <w:rPr>
          <w:w w:val="105"/>
          <w:sz w:val="12"/>
        </w:rPr>
        <w:t>PFIZER</w:t>
      </w:r>
      <w:r>
        <w:rPr>
          <w:spacing w:val="-4"/>
          <w:w w:val="105"/>
          <w:sz w:val="12"/>
        </w:rPr>
        <w:t> </w:t>
      </w:r>
      <w:r>
        <w:rPr>
          <w:w w:val="105"/>
          <w:sz w:val="12"/>
        </w:rPr>
        <w:t>INC.</w:t>
      </w:r>
      <w:r>
        <w:rPr>
          <w:spacing w:val="-4"/>
          <w:w w:val="105"/>
          <w:sz w:val="12"/>
        </w:rPr>
        <w:t> </w:t>
      </w:r>
      <w:r>
        <w:rPr>
          <w:spacing w:val="-2"/>
          <w:w w:val="105"/>
          <w:sz w:val="12"/>
        </w:rPr>
        <w:t>SHAREHOLDERS</w:t>
      </w:r>
    </w:p>
    <w:p>
      <w:pPr>
        <w:tabs>
          <w:tab w:pos="5769" w:val="left" w:leader="none"/>
        </w:tabs>
        <w:spacing w:before="61"/>
        <w:ind w:left="3440" w:right="0" w:firstLine="0"/>
        <w:jc w:val="left"/>
        <w:rPr>
          <w:sz w:val="11"/>
        </w:rPr>
      </w:pPr>
      <w:r>
        <w:rPr>
          <w:w w:val="105"/>
          <w:sz w:val="11"/>
        </w:rPr>
        <w:t>Common</w:t>
      </w:r>
      <w:r>
        <w:rPr>
          <w:spacing w:val="3"/>
          <w:w w:val="105"/>
          <w:sz w:val="11"/>
        </w:rPr>
        <w:t> </w:t>
      </w:r>
      <w:r>
        <w:rPr>
          <w:spacing w:val="-4"/>
          <w:w w:val="105"/>
          <w:sz w:val="11"/>
        </w:rPr>
        <w:t>Stock</w:t>
      </w:r>
      <w:r>
        <w:rPr>
          <w:sz w:val="11"/>
        </w:rPr>
        <w:tab/>
      </w:r>
      <w:r>
        <w:rPr>
          <w:w w:val="105"/>
          <w:sz w:val="11"/>
        </w:rPr>
        <w:t>Treasury</w:t>
      </w:r>
      <w:r>
        <w:rPr>
          <w:spacing w:val="-2"/>
          <w:w w:val="105"/>
          <w:sz w:val="11"/>
        </w:rPr>
        <w:t> Stock</w:t>
      </w:r>
    </w:p>
    <w:p>
      <w:pPr>
        <w:pStyle w:val="BodyText"/>
        <w:spacing w:before="7"/>
        <w:rPr>
          <w:sz w:val="2"/>
        </w:rPr>
      </w:pPr>
    </w:p>
    <w:p>
      <w:pPr>
        <w:tabs>
          <w:tab w:pos="5409" w:val="left" w:leader="none"/>
        </w:tabs>
        <w:spacing w:line="20" w:lineRule="exact"/>
        <w:ind w:left="3101" w:right="0" w:firstLine="0"/>
        <w:rPr>
          <w:sz w:val="2"/>
        </w:rPr>
      </w:pPr>
      <w:r>
        <w:rPr>
          <w:sz w:val="2"/>
        </w:rPr>
        <mc:AlternateContent>
          <mc:Choice Requires="wps">
            <w:drawing>
              <wp:inline distT="0" distB="0" distL="0" distR="0">
                <wp:extent cx="900430" cy="8890"/>
                <wp:effectExtent l="0" t="0" r="0" b="0"/>
                <wp:docPr id="51" name="Group 51"/>
                <wp:cNvGraphicFramePr>
                  <a:graphicFrameLocks/>
                </wp:cNvGraphicFramePr>
                <a:graphic>
                  <a:graphicData uri="http://schemas.microsoft.com/office/word/2010/wordprocessingGroup">
                    <wpg:wgp>
                      <wpg:cNvPr id="51" name="Group 51"/>
                      <wpg:cNvGrpSpPr/>
                      <wpg:grpSpPr>
                        <a:xfrm>
                          <a:off x="0" y="0"/>
                          <a:ext cx="900430" cy="8890"/>
                          <a:chExt cx="900430" cy="8890"/>
                        </a:xfrm>
                      </wpg:grpSpPr>
                      <wps:wsp>
                        <wps:cNvPr id="52" name="Graphic 52"/>
                        <wps:cNvSpPr/>
                        <wps:spPr>
                          <a:xfrm>
                            <a:off x="-12" y="8"/>
                            <a:ext cx="900430" cy="8890"/>
                          </a:xfrm>
                          <a:custGeom>
                            <a:avLst/>
                            <a:gdLst/>
                            <a:ahLst/>
                            <a:cxnLst/>
                            <a:rect l="l" t="t" r="r" b="b"/>
                            <a:pathLst>
                              <a:path w="900430" h="8890">
                                <a:moveTo>
                                  <a:pt x="900112" y="0"/>
                                </a:moveTo>
                                <a:lnTo>
                                  <a:pt x="900112" y="0"/>
                                </a:lnTo>
                                <a:lnTo>
                                  <a:pt x="0" y="0"/>
                                </a:lnTo>
                                <a:lnTo>
                                  <a:pt x="0" y="8572"/>
                                </a:lnTo>
                                <a:lnTo>
                                  <a:pt x="900112" y="8572"/>
                                </a:lnTo>
                                <a:lnTo>
                                  <a:pt x="9001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0.9pt;height:.7pt;mso-position-horizontal-relative:char;mso-position-vertical-relative:line" id="docshapegroup48" coordorigin="0,0" coordsize="1418,14">
                <v:rect style="position:absolute;left:-1;top:0;width:1418;height:14" id="docshape49"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908685" cy="8890"/>
                <wp:effectExtent l="0" t="0" r="0" b="0"/>
                <wp:docPr id="53" name="Group 53"/>
                <wp:cNvGraphicFramePr>
                  <a:graphicFrameLocks/>
                </wp:cNvGraphicFramePr>
                <a:graphic>
                  <a:graphicData uri="http://schemas.microsoft.com/office/word/2010/wordprocessingGroup">
                    <wpg:wgp>
                      <wpg:cNvPr id="53" name="Group 53"/>
                      <wpg:cNvGrpSpPr/>
                      <wpg:grpSpPr>
                        <a:xfrm>
                          <a:off x="0" y="0"/>
                          <a:ext cx="908685" cy="8890"/>
                          <a:chExt cx="908685" cy="8890"/>
                        </a:xfrm>
                      </wpg:grpSpPr>
                      <wps:wsp>
                        <wps:cNvPr id="54" name="Graphic 54"/>
                        <wps:cNvSpPr/>
                        <wps:spPr>
                          <a:xfrm>
                            <a:off x="-12" y="8"/>
                            <a:ext cx="908685" cy="8890"/>
                          </a:xfrm>
                          <a:custGeom>
                            <a:avLst/>
                            <a:gdLst/>
                            <a:ahLst/>
                            <a:cxnLst/>
                            <a:rect l="l" t="t" r="r" b="b"/>
                            <a:pathLst>
                              <a:path w="908685" h="8890">
                                <a:moveTo>
                                  <a:pt x="908685" y="0"/>
                                </a:moveTo>
                                <a:lnTo>
                                  <a:pt x="908685" y="0"/>
                                </a:lnTo>
                                <a:lnTo>
                                  <a:pt x="0" y="0"/>
                                </a:lnTo>
                                <a:lnTo>
                                  <a:pt x="0" y="8572"/>
                                </a:lnTo>
                                <a:lnTo>
                                  <a:pt x="908685" y="8572"/>
                                </a:lnTo>
                                <a:lnTo>
                                  <a:pt x="90868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1.55pt;height:.7pt;mso-position-horizontal-relative:char;mso-position-vertical-relative:line" id="docshapegroup50" coordorigin="0,0" coordsize="1431,14">
                <v:rect style="position:absolute;left:-1;top:0;width:1431;height:14" id="docshape51" filled="true" fillcolor="#000000" stroked="false">
                  <v:fill type="solid"/>
                </v:rect>
              </v:group>
            </w:pict>
          </mc:Fallback>
        </mc:AlternateContent>
      </w:r>
      <w:r>
        <w:rPr>
          <w:sz w:val="2"/>
        </w:rPr>
      </w:r>
    </w:p>
    <w:p>
      <w:pPr>
        <w:spacing w:line="230" w:lineRule="auto" w:before="0"/>
        <w:ind w:left="4932" w:right="1838" w:firstLine="71"/>
        <w:jc w:val="left"/>
        <w:rPr>
          <w:sz w:val="11"/>
        </w:rPr>
      </w:pPr>
      <w:r>
        <w:rPr>
          <w:spacing w:val="-2"/>
          <w:w w:val="105"/>
          <w:sz w:val="11"/>
        </w:rPr>
        <w:t>Add’l</w:t>
      </w:r>
      <w:r>
        <w:rPr>
          <w:spacing w:val="40"/>
          <w:w w:val="105"/>
          <w:sz w:val="11"/>
        </w:rPr>
        <w:t> </w:t>
      </w:r>
      <w:r>
        <w:rPr>
          <w:w w:val="105"/>
          <w:sz w:val="11"/>
        </w:rPr>
        <w:t>Paid-</w:t>
      </w:r>
      <w:r>
        <w:rPr>
          <w:spacing w:val="-5"/>
          <w:w w:val="105"/>
          <w:sz w:val="11"/>
        </w:rPr>
        <w:t>In</w:t>
      </w:r>
    </w:p>
    <w:p>
      <w:pPr>
        <w:spacing w:line="240" w:lineRule="auto" w:before="0"/>
        <w:rPr>
          <w:sz w:val="11"/>
        </w:rPr>
      </w:pPr>
      <w:r>
        <w:rPr/>
        <w:br w:type="column"/>
      </w:r>
      <w:r>
        <w:rPr>
          <w:sz w:val="11"/>
        </w:rPr>
      </w:r>
    </w:p>
    <w:p>
      <w:pPr>
        <w:pStyle w:val="BodyText"/>
        <w:rPr>
          <w:sz w:val="11"/>
        </w:rPr>
      </w:pPr>
    </w:p>
    <w:p>
      <w:pPr>
        <w:pStyle w:val="BodyText"/>
        <w:rPr>
          <w:sz w:val="11"/>
        </w:rPr>
      </w:pPr>
    </w:p>
    <w:p>
      <w:pPr>
        <w:pStyle w:val="BodyText"/>
        <w:rPr>
          <w:sz w:val="11"/>
        </w:rPr>
      </w:pPr>
    </w:p>
    <w:p>
      <w:pPr>
        <w:pStyle w:val="BodyText"/>
        <w:spacing w:before="15"/>
        <w:rPr>
          <w:sz w:val="11"/>
        </w:rPr>
      </w:pPr>
    </w:p>
    <w:p>
      <w:pPr>
        <w:spacing w:line="107" w:lineRule="exact" w:before="0"/>
        <w:ind w:left="94" w:right="0" w:firstLine="0"/>
        <w:jc w:val="left"/>
        <w:rPr>
          <w:sz w:val="11"/>
        </w:rPr>
      </w:pPr>
      <w:r>
        <w:rPr>
          <w:spacing w:val="-2"/>
          <w:w w:val="105"/>
          <w:sz w:val="11"/>
        </w:rPr>
        <w:t>Retained</w:t>
      </w:r>
    </w:p>
    <w:p>
      <w:pPr>
        <w:spacing w:line="240" w:lineRule="auto" w:before="0"/>
        <w:rPr>
          <w:sz w:val="11"/>
        </w:rPr>
      </w:pPr>
      <w:r>
        <w:rPr/>
        <w:br w:type="column"/>
      </w:r>
      <w:r>
        <w:rPr>
          <w:sz w:val="11"/>
        </w:rPr>
      </w:r>
    </w:p>
    <w:p>
      <w:pPr>
        <w:pStyle w:val="BodyText"/>
        <w:rPr>
          <w:sz w:val="11"/>
        </w:rPr>
      </w:pPr>
    </w:p>
    <w:p>
      <w:pPr>
        <w:pStyle w:val="BodyText"/>
        <w:rPr>
          <w:sz w:val="11"/>
        </w:rPr>
      </w:pPr>
    </w:p>
    <w:p>
      <w:pPr>
        <w:pStyle w:val="BodyText"/>
        <w:spacing w:before="20"/>
        <w:rPr>
          <w:sz w:val="11"/>
        </w:rPr>
      </w:pPr>
    </w:p>
    <w:p>
      <w:pPr>
        <w:spacing w:line="124" w:lineRule="exact" w:before="0"/>
        <w:ind w:left="0" w:right="0" w:firstLine="0"/>
        <w:jc w:val="right"/>
        <w:rPr>
          <w:sz w:val="11"/>
        </w:rPr>
      </w:pPr>
      <w:r>
        <w:rPr>
          <w:w w:val="105"/>
          <w:sz w:val="11"/>
        </w:rPr>
        <w:t>Accum.</w:t>
      </w:r>
      <w:r>
        <w:rPr>
          <w:spacing w:val="3"/>
          <w:w w:val="105"/>
          <w:sz w:val="11"/>
        </w:rPr>
        <w:t> </w:t>
      </w:r>
      <w:r>
        <w:rPr>
          <w:spacing w:val="-4"/>
          <w:w w:val="105"/>
          <w:sz w:val="11"/>
        </w:rPr>
        <w:t>Other</w:t>
      </w:r>
    </w:p>
    <w:p>
      <w:pPr>
        <w:spacing w:line="104" w:lineRule="exact" w:before="0"/>
        <w:ind w:left="0" w:right="0" w:firstLine="0"/>
        <w:jc w:val="right"/>
        <w:rPr>
          <w:sz w:val="11"/>
        </w:rPr>
      </w:pPr>
      <w:r>
        <w:rPr>
          <w:spacing w:val="-2"/>
          <w:w w:val="105"/>
          <w:sz w:val="11"/>
        </w:rPr>
        <w:t>Comp.</w:t>
      </w:r>
    </w:p>
    <w:p>
      <w:pPr>
        <w:spacing w:line="240" w:lineRule="auto" w:before="0"/>
        <w:rPr>
          <w:sz w:val="11"/>
        </w:rPr>
      </w:pPr>
      <w:r>
        <w:rPr/>
        <w:br w:type="column"/>
      </w:r>
      <w:r>
        <w:rPr>
          <w:sz w:val="11"/>
        </w:rPr>
      </w:r>
    </w:p>
    <w:p>
      <w:pPr>
        <w:pStyle w:val="BodyText"/>
        <w:rPr>
          <w:sz w:val="11"/>
        </w:rPr>
      </w:pPr>
    </w:p>
    <w:p>
      <w:pPr>
        <w:pStyle w:val="BodyText"/>
        <w:rPr>
          <w:sz w:val="11"/>
        </w:rPr>
      </w:pPr>
    </w:p>
    <w:p>
      <w:pPr>
        <w:pStyle w:val="BodyText"/>
        <w:rPr>
          <w:sz w:val="11"/>
        </w:rPr>
      </w:pPr>
    </w:p>
    <w:p>
      <w:pPr>
        <w:pStyle w:val="BodyText"/>
        <w:spacing w:before="15"/>
        <w:rPr>
          <w:sz w:val="11"/>
        </w:rPr>
      </w:pPr>
    </w:p>
    <w:p>
      <w:pPr>
        <w:spacing w:line="107" w:lineRule="exact" w:before="0"/>
        <w:ind w:left="560" w:right="0" w:firstLine="0"/>
        <w:jc w:val="left"/>
        <w:rPr>
          <w:sz w:val="11"/>
        </w:rPr>
      </w:pPr>
      <w:r>
        <w:rPr>
          <w:spacing w:val="-2"/>
          <w:w w:val="105"/>
          <w:sz w:val="11"/>
        </w:rPr>
        <w:t>Share-</w:t>
      </w:r>
    </w:p>
    <w:p>
      <w:pPr>
        <w:spacing w:line="240" w:lineRule="auto" w:before="0"/>
        <w:rPr>
          <w:sz w:val="11"/>
        </w:rPr>
      </w:pPr>
      <w:r>
        <w:rPr/>
        <w:br w:type="column"/>
      </w:r>
      <w:r>
        <w:rPr>
          <w:sz w:val="11"/>
        </w:rPr>
      </w:r>
    </w:p>
    <w:p>
      <w:pPr>
        <w:pStyle w:val="BodyText"/>
        <w:rPr>
          <w:sz w:val="11"/>
        </w:rPr>
      </w:pPr>
    </w:p>
    <w:p>
      <w:pPr>
        <w:pStyle w:val="BodyText"/>
        <w:rPr>
          <w:sz w:val="11"/>
        </w:rPr>
      </w:pPr>
    </w:p>
    <w:p>
      <w:pPr>
        <w:pStyle w:val="BodyText"/>
        <w:spacing w:before="5"/>
        <w:rPr>
          <w:sz w:val="11"/>
        </w:rPr>
      </w:pPr>
    </w:p>
    <w:p>
      <w:pPr>
        <w:spacing w:line="230" w:lineRule="auto" w:before="0"/>
        <w:ind w:left="344" w:right="1485" w:firstLine="272"/>
        <w:jc w:val="left"/>
        <w:rPr>
          <w:sz w:val="11"/>
        </w:rPr>
      </w:pPr>
      <w:r>
        <w:rPr>
          <w:spacing w:val="-4"/>
          <w:w w:val="105"/>
          <w:sz w:val="11"/>
        </w:rPr>
        <w:t>Non-</w:t>
      </w:r>
      <w:r>
        <w:rPr>
          <w:spacing w:val="40"/>
          <w:w w:val="105"/>
          <w:sz w:val="11"/>
        </w:rPr>
        <w:t> </w:t>
      </w:r>
      <w:r>
        <w:rPr>
          <w:spacing w:val="-2"/>
          <w:w w:val="105"/>
          <w:sz w:val="11"/>
        </w:rPr>
        <w:t>controlling</w:t>
      </w:r>
    </w:p>
    <w:p>
      <w:pPr>
        <w:spacing w:after="0" w:line="230" w:lineRule="auto"/>
        <w:jc w:val="left"/>
        <w:rPr>
          <w:sz w:val="11"/>
        </w:rPr>
        <w:sectPr>
          <w:type w:val="continuous"/>
          <w:pgSz w:w="12240" w:h="15840"/>
          <w:pgMar w:header="0" w:footer="0" w:top="940" w:bottom="280" w:left="220" w:right="240"/>
          <w:cols w:num="5" w:equalWidth="0">
            <w:col w:w="7117" w:space="40"/>
            <w:col w:w="510" w:space="39"/>
            <w:col w:w="784" w:space="40"/>
            <w:col w:w="866" w:space="39"/>
            <w:col w:w="2345"/>
          </w:cols>
        </w:sectPr>
      </w:pPr>
    </w:p>
    <w:p>
      <w:pPr>
        <w:tabs>
          <w:tab w:pos="3361" w:val="left" w:leader="none"/>
          <w:tab w:pos="4048" w:val="left" w:leader="none"/>
        </w:tabs>
        <w:spacing w:line="112" w:lineRule="exact" w:before="0"/>
        <w:ind w:left="162" w:right="0" w:firstLine="0"/>
        <w:jc w:val="left"/>
        <w:rPr>
          <w:sz w:val="11"/>
        </w:rPr>
      </w:pPr>
      <w:r>
        <w:rPr>
          <w:w w:val="105"/>
          <w:sz w:val="11"/>
        </w:rPr>
        <w:t>(MILLIONS,</w:t>
      </w:r>
      <w:r>
        <w:rPr>
          <w:spacing w:val="3"/>
          <w:w w:val="105"/>
          <w:sz w:val="11"/>
        </w:rPr>
        <w:t> </w:t>
      </w:r>
      <w:r>
        <w:rPr>
          <w:w w:val="105"/>
          <w:sz w:val="11"/>
        </w:rPr>
        <w:t>EXCEPT</w:t>
      </w:r>
      <w:r>
        <w:rPr>
          <w:spacing w:val="1"/>
          <w:w w:val="105"/>
          <w:sz w:val="11"/>
        </w:rPr>
        <w:t> </w:t>
      </w:r>
      <w:r>
        <w:rPr>
          <w:w w:val="105"/>
          <w:sz w:val="11"/>
        </w:rPr>
        <w:t>PER</w:t>
      </w:r>
      <w:r>
        <w:rPr>
          <w:spacing w:val="4"/>
          <w:w w:val="105"/>
          <w:sz w:val="11"/>
        </w:rPr>
        <w:t> </w:t>
      </w:r>
      <w:r>
        <w:rPr>
          <w:w w:val="105"/>
          <w:sz w:val="11"/>
        </w:rPr>
        <w:t>SHARE</w:t>
      </w:r>
      <w:r>
        <w:rPr>
          <w:spacing w:val="4"/>
          <w:w w:val="105"/>
          <w:sz w:val="11"/>
        </w:rPr>
        <w:t> </w:t>
      </w:r>
      <w:r>
        <w:rPr>
          <w:spacing w:val="-2"/>
          <w:w w:val="105"/>
          <w:sz w:val="11"/>
        </w:rPr>
        <w:t>DATA)</w:t>
      </w:r>
      <w:r>
        <w:rPr>
          <w:sz w:val="11"/>
        </w:rPr>
        <w:tab/>
      </w:r>
      <w:r>
        <w:rPr>
          <w:spacing w:val="-2"/>
          <w:w w:val="105"/>
          <w:sz w:val="11"/>
        </w:rPr>
        <w:t>Shares</w:t>
      </w:r>
      <w:r>
        <w:rPr>
          <w:sz w:val="11"/>
        </w:rPr>
        <w:tab/>
      </w:r>
      <w:r>
        <w:rPr>
          <w:w w:val="105"/>
          <w:sz w:val="11"/>
        </w:rPr>
        <w:t>Par</w:t>
      </w:r>
      <w:r>
        <w:rPr>
          <w:spacing w:val="-1"/>
          <w:w w:val="105"/>
          <w:sz w:val="11"/>
        </w:rPr>
        <w:t> </w:t>
      </w:r>
      <w:r>
        <w:rPr>
          <w:spacing w:val="-2"/>
          <w:w w:val="105"/>
          <w:sz w:val="11"/>
        </w:rPr>
        <w:t>Value</w:t>
      </w:r>
    </w:p>
    <w:p>
      <w:pPr>
        <w:tabs>
          <w:tab w:pos="899" w:val="left" w:leader="none"/>
          <w:tab w:pos="1830" w:val="left" w:leader="none"/>
        </w:tabs>
        <w:spacing w:line="112" w:lineRule="exact" w:before="0"/>
        <w:ind w:left="162" w:right="0" w:firstLine="0"/>
        <w:jc w:val="left"/>
        <w:rPr>
          <w:sz w:val="11"/>
        </w:rPr>
      </w:pPr>
      <w:r>
        <w:rPr/>
        <w:br w:type="column"/>
      </w:r>
      <w:r>
        <w:rPr>
          <w:spacing w:val="-2"/>
          <w:w w:val="105"/>
          <w:sz w:val="11"/>
        </w:rPr>
        <w:t>Capital</w:t>
      </w:r>
      <w:r>
        <w:rPr>
          <w:sz w:val="11"/>
        </w:rPr>
        <w:tab/>
      </w:r>
      <w:r>
        <w:rPr>
          <w:spacing w:val="-2"/>
          <w:w w:val="105"/>
          <w:sz w:val="11"/>
        </w:rPr>
        <w:t>Shares</w:t>
      </w:r>
      <w:r>
        <w:rPr>
          <w:sz w:val="11"/>
        </w:rPr>
        <w:tab/>
      </w:r>
      <w:r>
        <w:rPr>
          <w:spacing w:val="-4"/>
          <w:w w:val="105"/>
          <w:sz w:val="11"/>
        </w:rPr>
        <w:t>Cost</w:t>
      </w:r>
    </w:p>
    <w:p>
      <w:pPr>
        <w:spacing w:line="112" w:lineRule="exact" w:before="0"/>
        <w:ind w:left="162" w:right="0" w:firstLine="0"/>
        <w:jc w:val="left"/>
        <w:rPr>
          <w:sz w:val="11"/>
        </w:rPr>
      </w:pPr>
      <w:r>
        <w:rPr/>
        <w:br w:type="column"/>
      </w:r>
      <w:r>
        <w:rPr>
          <w:spacing w:val="-2"/>
          <w:w w:val="105"/>
          <w:sz w:val="11"/>
        </w:rPr>
        <w:t>Earnings</w:t>
      </w:r>
    </w:p>
    <w:p>
      <w:pPr>
        <w:spacing w:line="112" w:lineRule="exact" w:before="0"/>
        <w:ind w:left="162" w:right="0" w:firstLine="0"/>
        <w:jc w:val="left"/>
        <w:rPr>
          <w:sz w:val="11"/>
        </w:rPr>
      </w:pPr>
      <w:r>
        <w:rPr/>
        <w:br w:type="column"/>
      </w:r>
      <w:r>
        <w:rPr>
          <w:spacing w:val="-4"/>
          <w:w w:val="105"/>
          <w:sz w:val="11"/>
        </w:rPr>
        <w:t>Loss</w:t>
      </w:r>
    </w:p>
    <w:p>
      <w:pPr>
        <w:spacing w:line="112" w:lineRule="exact" w:before="0"/>
        <w:ind w:left="150" w:right="0" w:firstLine="0"/>
        <w:jc w:val="left"/>
        <w:rPr>
          <w:sz w:val="11"/>
        </w:rPr>
      </w:pPr>
      <w:r>
        <w:rPr/>
        <w:br w:type="column"/>
      </w:r>
      <w:r>
        <w:rPr>
          <w:w w:val="105"/>
          <w:sz w:val="11"/>
        </w:rPr>
        <w:t>holders’</w:t>
      </w:r>
      <w:r>
        <w:rPr>
          <w:spacing w:val="-5"/>
          <w:w w:val="105"/>
          <w:sz w:val="11"/>
        </w:rPr>
        <w:t> </w:t>
      </w:r>
      <w:r>
        <w:rPr>
          <w:spacing w:val="-2"/>
          <w:w w:val="105"/>
          <w:sz w:val="11"/>
        </w:rPr>
        <w:t>Equity</w:t>
      </w:r>
    </w:p>
    <w:p>
      <w:pPr>
        <w:tabs>
          <w:tab w:pos="867" w:val="left" w:leader="none"/>
        </w:tabs>
        <w:spacing w:line="112" w:lineRule="exact" w:before="0"/>
        <w:ind w:left="162" w:right="0" w:firstLine="0"/>
        <w:jc w:val="left"/>
        <w:rPr>
          <w:sz w:val="11"/>
        </w:rPr>
      </w:pPr>
      <w:r>
        <w:rPr/>
        <w:br w:type="column"/>
      </w:r>
      <w:r>
        <w:rPr>
          <w:spacing w:val="-2"/>
          <w:w w:val="105"/>
          <w:sz w:val="11"/>
        </w:rPr>
        <w:t>interests</w:t>
      </w:r>
      <w:r>
        <w:rPr>
          <w:sz w:val="11"/>
        </w:rPr>
        <w:tab/>
      </w:r>
      <w:r>
        <w:rPr>
          <w:w w:val="105"/>
          <w:sz w:val="11"/>
        </w:rPr>
        <w:t>Total</w:t>
      </w:r>
      <w:r>
        <w:rPr>
          <w:spacing w:val="-8"/>
          <w:w w:val="105"/>
          <w:sz w:val="11"/>
        </w:rPr>
        <w:t> </w:t>
      </w:r>
      <w:r>
        <w:rPr>
          <w:spacing w:val="-2"/>
          <w:w w:val="105"/>
          <w:sz w:val="11"/>
        </w:rPr>
        <w:t>Equity</w:t>
      </w:r>
    </w:p>
    <w:p>
      <w:pPr>
        <w:spacing w:after="0" w:line="112" w:lineRule="exact"/>
        <w:jc w:val="left"/>
        <w:rPr>
          <w:sz w:val="11"/>
        </w:rPr>
        <w:sectPr>
          <w:type w:val="continuous"/>
          <w:pgSz w:w="12240" w:h="15840"/>
          <w:pgMar w:header="0" w:footer="0" w:top="940" w:bottom="280" w:left="220" w:right="240"/>
          <w:cols w:num="6" w:equalWidth="0">
            <w:col w:w="4538" w:space="238"/>
            <w:col w:w="2086" w:space="227"/>
            <w:col w:w="619" w:space="399"/>
            <w:col w:w="384" w:space="39"/>
            <w:col w:w="906" w:space="304"/>
            <w:col w:w="2040"/>
          </w:cols>
        </w:sectPr>
      </w:pPr>
    </w:p>
    <w:p>
      <w:pPr>
        <w:pStyle w:val="BodyText"/>
        <w:spacing w:before="2"/>
        <w:rPr>
          <w:sz w:val="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5"/>
        <w:gridCol w:w="122"/>
        <w:gridCol w:w="594"/>
        <w:gridCol w:w="108"/>
        <w:gridCol w:w="715"/>
        <w:gridCol w:w="108"/>
        <w:gridCol w:w="661"/>
        <w:gridCol w:w="121"/>
        <w:gridCol w:w="593"/>
        <w:gridCol w:w="107"/>
        <w:gridCol w:w="728"/>
        <w:gridCol w:w="107"/>
        <w:gridCol w:w="741"/>
        <w:gridCol w:w="107"/>
        <w:gridCol w:w="714"/>
        <w:gridCol w:w="107"/>
        <w:gridCol w:w="795"/>
        <w:gridCol w:w="107"/>
        <w:gridCol w:w="782"/>
        <w:gridCol w:w="107"/>
        <w:gridCol w:w="782"/>
      </w:tblGrid>
      <w:tr>
        <w:trPr>
          <w:trHeight w:val="196" w:hRule="atLeast"/>
        </w:trPr>
        <w:tc>
          <w:tcPr>
            <w:tcW w:w="2835" w:type="dxa"/>
            <w:tcBorders>
              <w:top w:val="single" w:sz="6" w:space="0" w:color="000000"/>
            </w:tcBorders>
          </w:tcPr>
          <w:p>
            <w:pPr>
              <w:pStyle w:val="TableParagraph"/>
              <w:spacing w:before="31"/>
              <w:ind w:left="17"/>
              <w:rPr>
                <w:sz w:val="11"/>
              </w:rPr>
            </w:pPr>
            <w:r>
              <w:rPr>
                <w:w w:val="105"/>
                <w:sz w:val="11"/>
              </w:rPr>
              <w:t>Balance,</w:t>
            </w:r>
            <w:r>
              <w:rPr>
                <w:spacing w:val="-5"/>
                <w:w w:val="105"/>
                <w:sz w:val="11"/>
              </w:rPr>
              <w:t> </w:t>
            </w:r>
            <w:r>
              <w:rPr>
                <w:w w:val="105"/>
                <w:sz w:val="11"/>
              </w:rPr>
              <w:t>April</w:t>
            </w:r>
            <w:r>
              <w:rPr>
                <w:spacing w:val="2"/>
                <w:w w:val="105"/>
                <w:sz w:val="11"/>
              </w:rPr>
              <w:t> </w:t>
            </w:r>
            <w:r>
              <w:rPr>
                <w:w w:val="105"/>
                <w:sz w:val="11"/>
              </w:rPr>
              <w:t>2,</w:t>
            </w:r>
            <w:r>
              <w:rPr>
                <w:spacing w:val="2"/>
                <w:w w:val="105"/>
                <w:sz w:val="11"/>
              </w:rPr>
              <w:t> </w:t>
            </w:r>
            <w:r>
              <w:rPr>
                <w:spacing w:val="-4"/>
                <w:w w:val="105"/>
                <w:sz w:val="11"/>
              </w:rPr>
              <w:t>2023</w:t>
            </w:r>
          </w:p>
        </w:tc>
        <w:tc>
          <w:tcPr>
            <w:tcW w:w="122" w:type="dxa"/>
          </w:tcPr>
          <w:p>
            <w:pPr>
              <w:pStyle w:val="TableParagraph"/>
              <w:rPr>
                <w:sz w:val="10"/>
              </w:rPr>
            </w:pPr>
          </w:p>
        </w:tc>
        <w:tc>
          <w:tcPr>
            <w:tcW w:w="594" w:type="dxa"/>
            <w:tcBorders>
              <w:top w:val="single" w:sz="6" w:space="0" w:color="000000"/>
            </w:tcBorders>
          </w:tcPr>
          <w:p>
            <w:pPr>
              <w:pStyle w:val="TableParagraph"/>
              <w:spacing w:before="45"/>
              <w:ind w:right="59"/>
              <w:jc w:val="right"/>
              <w:rPr>
                <w:sz w:val="11"/>
              </w:rPr>
            </w:pPr>
            <w:r>
              <w:rPr>
                <w:spacing w:val="-2"/>
                <w:w w:val="105"/>
                <w:sz w:val="11"/>
              </w:rPr>
              <w:t>9,560</w:t>
            </w:r>
          </w:p>
        </w:tc>
        <w:tc>
          <w:tcPr>
            <w:tcW w:w="108" w:type="dxa"/>
          </w:tcPr>
          <w:p>
            <w:pPr>
              <w:pStyle w:val="TableParagraph"/>
              <w:rPr>
                <w:sz w:val="10"/>
              </w:rPr>
            </w:pPr>
          </w:p>
        </w:tc>
        <w:tc>
          <w:tcPr>
            <w:tcW w:w="715" w:type="dxa"/>
            <w:tcBorders>
              <w:top w:val="single" w:sz="6" w:space="0" w:color="000000"/>
            </w:tcBorders>
          </w:tcPr>
          <w:p>
            <w:pPr>
              <w:pStyle w:val="TableParagraph"/>
              <w:tabs>
                <w:tab w:pos="462" w:val="left" w:leader="none"/>
              </w:tabs>
              <w:spacing w:before="45"/>
              <w:ind w:right="56"/>
              <w:jc w:val="right"/>
              <w:rPr>
                <w:sz w:val="11"/>
              </w:rPr>
            </w:pPr>
            <w:r>
              <w:rPr>
                <w:spacing w:val="-10"/>
                <w:w w:val="105"/>
                <w:sz w:val="11"/>
              </w:rPr>
              <w:t>$</w:t>
            </w:r>
            <w:r>
              <w:rPr>
                <w:sz w:val="11"/>
              </w:rPr>
              <w:tab/>
            </w:r>
            <w:r>
              <w:rPr>
                <w:spacing w:val="-5"/>
                <w:w w:val="105"/>
                <w:sz w:val="11"/>
              </w:rPr>
              <w:t>478</w:t>
            </w:r>
          </w:p>
        </w:tc>
        <w:tc>
          <w:tcPr>
            <w:tcW w:w="108" w:type="dxa"/>
          </w:tcPr>
          <w:p>
            <w:pPr>
              <w:pStyle w:val="TableParagraph"/>
              <w:rPr>
                <w:sz w:val="10"/>
              </w:rPr>
            </w:pPr>
          </w:p>
        </w:tc>
        <w:tc>
          <w:tcPr>
            <w:tcW w:w="661" w:type="dxa"/>
            <w:tcBorders>
              <w:top w:val="single" w:sz="6" w:space="0" w:color="000000"/>
            </w:tcBorders>
          </w:tcPr>
          <w:p>
            <w:pPr>
              <w:pStyle w:val="TableParagraph"/>
              <w:tabs>
                <w:tab w:pos="270" w:val="left" w:leader="none"/>
              </w:tabs>
              <w:spacing w:before="45"/>
              <w:ind w:right="47"/>
              <w:jc w:val="right"/>
              <w:rPr>
                <w:sz w:val="11"/>
              </w:rPr>
            </w:pPr>
            <w:r>
              <w:rPr>
                <w:spacing w:val="-10"/>
                <w:w w:val="105"/>
                <w:sz w:val="11"/>
              </w:rPr>
              <w:t>$</w:t>
            </w:r>
            <w:r>
              <w:rPr>
                <w:sz w:val="11"/>
              </w:rPr>
              <w:tab/>
            </w:r>
            <w:r>
              <w:rPr>
                <w:spacing w:val="-2"/>
                <w:w w:val="105"/>
                <w:sz w:val="11"/>
              </w:rPr>
              <w:t>92,153</w:t>
            </w:r>
          </w:p>
        </w:tc>
        <w:tc>
          <w:tcPr>
            <w:tcW w:w="121" w:type="dxa"/>
          </w:tcPr>
          <w:p>
            <w:pPr>
              <w:pStyle w:val="TableParagraph"/>
              <w:rPr>
                <w:sz w:val="10"/>
              </w:rPr>
            </w:pPr>
          </w:p>
        </w:tc>
        <w:tc>
          <w:tcPr>
            <w:tcW w:w="593" w:type="dxa"/>
            <w:tcBorders>
              <w:top w:val="single" w:sz="6" w:space="0" w:color="000000"/>
            </w:tcBorders>
          </w:tcPr>
          <w:p>
            <w:pPr>
              <w:pStyle w:val="TableParagraph"/>
              <w:spacing w:before="45"/>
              <w:ind w:right="21"/>
              <w:jc w:val="right"/>
              <w:rPr>
                <w:sz w:val="11"/>
              </w:rPr>
            </w:pPr>
            <w:r>
              <w:rPr>
                <w:spacing w:val="-2"/>
                <w:w w:val="105"/>
                <w:sz w:val="11"/>
              </w:rPr>
              <w:t>(3,915)</w:t>
            </w:r>
          </w:p>
        </w:tc>
        <w:tc>
          <w:tcPr>
            <w:tcW w:w="107" w:type="dxa"/>
          </w:tcPr>
          <w:p>
            <w:pPr>
              <w:pStyle w:val="TableParagraph"/>
              <w:rPr>
                <w:sz w:val="10"/>
              </w:rPr>
            </w:pPr>
          </w:p>
        </w:tc>
        <w:tc>
          <w:tcPr>
            <w:tcW w:w="728" w:type="dxa"/>
            <w:tcBorders>
              <w:top w:val="single" w:sz="6" w:space="0" w:color="000000"/>
            </w:tcBorders>
          </w:tcPr>
          <w:p>
            <w:pPr>
              <w:pStyle w:val="TableParagraph"/>
              <w:spacing w:before="45"/>
              <w:ind w:right="21"/>
              <w:jc w:val="right"/>
              <w:rPr>
                <w:sz w:val="11"/>
              </w:rPr>
            </w:pPr>
            <w:r>
              <w:rPr>
                <w:w w:val="105"/>
                <w:sz w:val="11"/>
              </w:rPr>
              <w:t>$</w:t>
            </w:r>
            <w:r>
              <w:rPr>
                <w:spacing w:val="53"/>
                <w:w w:val="105"/>
                <w:sz w:val="11"/>
              </w:rPr>
              <w:t>  </w:t>
            </w:r>
            <w:r>
              <w:rPr>
                <w:spacing w:val="-2"/>
                <w:w w:val="105"/>
                <w:sz w:val="11"/>
              </w:rPr>
              <w:t>(114,473)</w:t>
            </w:r>
          </w:p>
        </w:tc>
        <w:tc>
          <w:tcPr>
            <w:tcW w:w="107" w:type="dxa"/>
          </w:tcPr>
          <w:p>
            <w:pPr>
              <w:pStyle w:val="TableParagraph"/>
              <w:rPr>
                <w:sz w:val="10"/>
              </w:rPr>
            </w:pPr>
          </w:p>
        </w:tc>
        <w:tc>
          <w:tcPr>
            <w:tcW w:w="741" w:type="dxa"/>
            <w:tcBorders>
              <w:top w:val="single" w:sz="6" w:space="0" w:color="000000"/>
            </w:tcBorders>
          </w:tcPr>
          <w:p>
            <w:pPr>
              <w:pStyle w:val="TableParagraph"/>
              <w:tabs>
                <w:tab w:pos="278" w:val="left" w:leader="none"/>
              </w:tabs>
              <w:spacing w:before="45"/>
              <w:ind w:right="54"/>
              <w:jc w:val="right"/>
              <w:rPr>
                <w:sz w:val="11"/>
              </w:rPr>
            </w:pPr>
            <w:r>
              <w:rPr>
                <w:spacing w:val="-10"/>
                <w:w w:val="105"/>
                <w:sz w:val="11"/>
              </w:rPr>
              <w:t>$</w:t>
            </w:r>
            <w:r>
              <w:rPr>
                <w:sz w:val="11"/>
              </w:rPr>
              <w:tab/>
            </w:r>
            <w:r>
              <w:rPr>
                <w:spacing w:val="-2"/>
                <w:w w:val="105"/>
                <w:sz w:val="11"/>
              </w:rPr>
              <w:t>131,101</w:t>
            </w:r>
          </w:p>
        </w:tc>
        <w:tc>
          <w:tcPr>
            <w:tcW w:w="107" w:type="dxa"/>
          </w:tcPr>
          <w:p>
            <w:pPr>
              <w:pStyle w:val="TableParagraph"/>
              <w:rPr>
                <w:sz w:val="10"/>
              </w:rPr>
            </w:pPr>
          </w:p>
        </w:tc>
        <w:tc>
          <w:tcPr>
            <w:tcW w:w="714" w:type="dxa"/>
            <w:tcBorders>
              <w:top w:val="single" w:sz="6" w:space="0" w:color="000000"/>
            </w:tcBorders>
          </w:tcPr>
          <w:p>
            <w:pPr>
              <w:pStyle w:val="TableParagraph"/>
              <w:tabs>
                <w:tab w:pos="324" w:val="left" w:leader="none"/>
              </w:tabs>
              <w:spacing w:before="45"/>
              <w:ind w:right="22"/>
              <w:jc w:val="right"/>
              <w:rPr>
                <w:sz w:val="11"/>
              </w:rPr>
            </w:pPr>
            <w:r>
              <w:rPr>
                <w:spacing w:val="-10"/>
                <w:w w:val="105"/>
                <w:sz w:val="11"/>
              </w:rPr>
              <w:t>$</w:t>
            </w:r>
            <w:r>
              <w:rPr>
                <w:sz w:val="11"/>
              </w:rPr>
              <w:tab/>
            </w:r>
            <w:r>
              <w:rPr>
                <w:spacing w:val="-2"/>
                <w:w w:val="105"/>
                <w:sz w:val="11"/>
              </w:rPr>
              <w:t>(8,289)</w:t>
            </w:r>
          </w:p>
        </w:tc>
        <w:tc>
          <w:tcPr>
            <w:tcW w:w="107" w:type="dxa"/>
          </w:tcPr>
          <w:p>
            <w:pPr>
              <w:pStyle w:val="TableParagraph"/>
              <w:rPr>
                <w:sz w:val="10"/>
              </w:rPr>
            </w:pPr>
          </w:p>
        </w:tc>
        <w:tc>
          <w:tcPr>
            <w:tcW w:w="795" w:type="dxa"/>
            <w:tcBorders>
              <w:top w:val="single" w:sz="6" w:space="0" w:color="000000"/>
            </w:tcBorders>
          </w:tcPr>
          <w:p>
            <w:pPr>
              <w:pStyle w:val="TableParagraph"/>
              <w:tabs>
                <w:tab w:pos="339" w:val="left" w:leader="none"/>
              </w:tabs>
              <w:spacing w:before="45"/>
              <w:ind w:right="48"/>
              <w:jc w:val="right"/>
              <w:rPr>
                <w:sz w:val="11"/>
              </w:rPr>
            </w:pPr>
            <w:r>
              <w:rPr>
                <w:spacing w:val="-10"/>
                <w:w w:val="105"/>
                <w:sz w:val="11"/>
              </w:rPr>
              <w:t>$</w:t>
            </w:r>
            <w:r>
              <w:rPr>
                <w:sz w:val="11"/>
              </w:rPr>
              <w:tab/>
            </w:r>
            <w:r>
              <w:rPr>
                <w:spacing w:val="-2"/>
                <w:w w:val="105"/>
                <w:sz w:val="11"/>
              </w:rPr>
              <w:t>100,970</w:t>
            </w:r>
          </w:p>
        </w:tc>
        <w:tc>
          <w:tcPr>
            <w:tcW w:w="107" w:type="dxa"/>
          </w:tcPr>
          <w:p>
            <w:pPr>
              <w:pStyle w:val="TableParagraph"/>
              <w:rPr>
                <w:sz w:val="10"/>
              </w:rPr>
            </w:pPr>
          </w:p>
        </w:tc>
        <w:tc>
          <w:tcPr>
            <w:tcW w:w="782" w:type="dxa"/>
            <w:tcBorders>
              <w:top w:val="single" w:sz="6" w:space="0" w:color="000000"/>
            </w:tcBorders>
          </w:tcPr>
          <w:p>
            <w:pPr>
              <w:pStyle w:val="TableParagraph"/>
              <w:tabs>
                <w:tab w:pos="531" w:val="left" w:leader="none"/>
              </w:tabs>
              <w:spacing w:before="45"/>
              <w:ind w:right="43"/>
              <w:jc w:val="right"/>
              <w:rPr>
                <w:sz w:val="11"/>
              </w:rPr>
            </w:pPr>
            <w:r>
              <w:rPr>
                <w:spacing w:val="-10"/>
                <w:w w:val="105"/>
                <w:sz w:val="11"/>
              </w:rPr>
              <w:t>$</w:t>
            </w:r>
            <w:r>
              <w:rPr>
                <w:sz w:val="11"/>
              </w:rPr>
              <w:tab/>
            </w:r>
            <w:r>
              <w:rPr>
                <w:spacing w:val="-5"/>
                <w:w w:val="105"/>
                <w:sz w:val="11"/>
              </w:rPr>
              <w:t>266</w:t>
            </w:r>
          </w:p>
        </w:tc>
        <w:tc>
          <w:tcPr>
            <w:tcW w:w="107" w:type="dxa"/>
          </w:tcPr>
          <w:p>
            <w:pPr>
              <w:pStyle w:val="TableParagraph"/>
              <w:rPr>
                <w:sz w:val="10"/>
              </w:rPr>
            </w:pPr>
          </w:p>
        </w:tc>
        <w:tc>
          <w:tcPr>
            <w:tcW w:w="782" w:type="dxa"/>
            <w:tcBorders>
              <w:top w:val="single" w:sz="6" w:space="0" w:color="000000"/>
            </w:tcBorders>
          </w:tcPr>
          <w:p>
            <w:pPr>
              <w:pStyle w:val="TableParagraph"/>
              <w:tabs>
                <w:tab w:pos="324" w:val="left" w:leader="none"/>
              </w:tabs>
              <w:spacing w:before="45"/>
              <w:ind w:right="37"/>
              <w:jc w:val="right"/>
              <w:rPr>
                <w:sz w:val="11"/>
              </w:rPr>
            </w:pPr>
            <w:r>
              <w:rPr>
                <w:spacing w:val="-10"/>
                <w:w w:val="105"/>
                <w:sz w:val="11"/>
              </w:rPr>
              <w:t>$</w:t>
            </w:r>
            <w:r>
              <w:rPr>
                <w:sz w:val="11"/>
              </w:rPr>
              <w:tab/>
            </w:r>
            <w:r>
              <w:rPr>
                <w:spacing w:val="-2"/>
                <w:w w:val="105"/>
                <w:sz w:val="11"/>
              </w:rPr>
              <w:t>101,236</w:t>
            </w:r>
          </w:p>
        </w:tc>
      </w:tr>
      <w:tr>
        <w:trPr>
          <w:trHeight w:val="188" w:hRule="atLeast"/>
        </w:trPr>
        <w:tc>
          <w:tcPr>
            <w:tcW w:w="2835" w:type="dxa"/>
          </w:tcPr>
          <w:p>
            <w:pPr>
              <w:pStyle w:val="TableParagraph"/>
              <w:spacing w:before="24"/>
              <w:ind w:left="17"/>
              <w:rPr>
                <w:sz w:val="11"/>
              </w:rPr>
            </w:pPr>
            <w:r>
              <w:rPr>
                <w:w w:val="105"/>
                <w:sz w:val="11"/>
              </w:rPr>
              <w:t>Net</w:t>
            </w:r>
            <w:r>
              <w:rPr>
                <w:spacing w:val="1"/>
                <w:w w:val="105"/>
                <w:sz w:val="11"/>
              </w:rPr>
              <w:t> </w:t>
            </w:r>
            <w:r>
              <w:rPr>
                <w:spacing w:val="-2"/>
                <w:w w:val="105"/>
                <w:sz w:val="11"/>
              </w:rPr>
              <w:t>income</w:t>
            </w:r>
          </w:p>
        </w:tc>
        <w:tc>
          <w:tcPr>
            <w:tcW w:w="122" w:type="dxa"/>
          </w:tcPr>
          <w:p>
            <w:pPr>
              <w:pStyle w:val="TableParagraph"/>
              <w:rPr>
                <w:sz w:val="10"/>
              </w:rPr>
            </w:pPr>
          </w:p>
        </w:tc>
        <w:tc>
          <w:tcPr>
            <w:tcW w:w="594" w:type="dxa"/>
          </w:tcPr>
          <w:p>
            <w:pPr>
              <w:pStyle w:val="TableParagraph"/>
              <w:rPr>
                <w:sz w:val="10"/>
              </w:rPr>
            </w:pPr>
          </w:p>
        </w:tc>
        <w:tc>
          <w:tcPr>
            <w:tcW w:w="108" w:type="dxa"/>
          </w:tcPr>
          <w:p>
            <w:pPr>
              <w:pStyle w:val="TableParagraph"/>
              <w:rPr>
                <w:sz w:val="10"/>
              </w:rPr>
            </w:pPr>
          </w:p>
        </w:tc>
        <w:tc>
          <w:tcPr>
            <w:tcW w:w="715" w:type="dxa"/>
          </w:tcPr>
          <w:p>
            <w:pPr>
              <w:pStyle w:val="TableParagraph"/>
              <w:rPr>
                <w:sz w:val="10"/>
              </w:rPr>
            </w:pPr>
          </w:p>
        </w:tc>
        <w:tc>
          <w:tcPr>
            <w:tcW w:w="108" w:type="dxa"/>
          </w:tcPr>
          <w:p>
            <w:pPr>
              <w:pStyle w:val="TableParagraph"/>
              <w:rPr>
                <w:sz w:val="10"/>
              </w:rPr>
            </w:pPr>
          </w:p>
        </w:tc>
        <w:tc>
          <w:tcPr>
            <w:tcW w:w="661" w:type="dxa"/>
          </w:tcPr>
          <w:p>
            <w:pPr>
              <w:pStyle w:val="TableParagraph"/>
              <w:rPr>
                <w:sz w:val="10"/>
              </w:rPr>
            </w:pPr>
          </w:p>
        </w:tc>
        <w:tc>
          <w:tcPr>
            <w:tcW w:w="121" w:type="dxa"/>
          </w:tcPr>
          <w:p>
            <w:pPr>
              <w:pStyle w:val="TableParagraph"/>
              <w:rPr>
                <w:sz w:val="10"/>
              </w:rPr>
            </w:pPr>
          </w:p>
        </w:tc>
        <w:tc>
          <w:tcPr>
            <w:tcW w:w="593" w:type="dxa"/>
          </w:tcPr>
          <w:p>
            <w:pPr>
              <w:pStyle w:val="TableParagraph"/>
              <w:rPr>
                <w:sz w:val="10"/>
              </w:rPr>
            </w:pPr>
          </w:p>
        </w:tc>
        <w:tc>
          <w:tcPr>
            <w:tcW w:w="107" w:type="dxa"/>
          </w:tcPr>
          <w:p>
            <w:pPr>
              <w:pStyle w:val="TableParagraph"/>
              <w:rPr>
                <w:sz w:val="10"/>
              </w:rPr>
            </w:pPr>
          </w:p>
        </w:tc>
        <w:tc>
          <w:tcPr>
            <w:tcW w:w="728" w:type="dxa"/>
          </w:tcPr>
          <w:p>
            <w:pPr>
              <w:pStyle w:val="TableParagraph"/>
              <w:rPr>
                <w:sz w:val="10"/>
              </w:rPr>
            </w:pPr>
          </w:p>
        </w:tc>
        <w:tc>
          <w:tcPr>
            <w:tcW w:w="107" w:type="dxa"/>
          </w:tcPr>
          <w:p>
            <w:pPr>
              <w:pStyle w:val="TableParagraph"/>
              <w:rPr>
                <w:sz w:val="10"/>
              </w:rPr>
            </w:pPr>
          </w:p>
        </w:tc>
        <w:tc>
          <w:tcPr>
            <w:tcW w:w="741" w:type="dxa"/>
          </w:tcPr>
          <w:p>
            <w:pPr>
              <w:pStyle w:val="TableParagraph"/>
              <w:spacing w:before="38"/>
              <w:ind w:right="54"/>
              <w:jc w:val="right"/>
              <w:rPr>
                <w:sz w:val="11"/>
              </w:rPr>
            </w:pPr>
            <w:r>
              <w:rPr>
                <w:spacing w:val="-2"/>
                <w:w w:val="105"/>
                <w:sz w:val="11"/>
              </w:rPr>
              <w:t>2,327</w:t>
            </w:r>
          </w:p>
        </w:tc>
        <w:tc>
          <w:tcPr>
            <w:tcW w:w="107" w:type="dxa"/>
          </w:tcPr>
          <w:p>
            <w:pPr>
              <w:pStyle w:val="TableParagraph"/>
              <w:rPr>
                <w:sz w:val="10"/>
              </w:rPr>
            </w:pPr>
          </w:p>
        </w:tc>
        <w:tc>
          <w:tcPr>
            <w:tcW w:w="714" w:type="dxa"/>
          </w:tcPr>
          <w:p>
            <w:pPr>
              <w:pStyle w:val="TableParagraph"/>
              <w:rPr>
                <w:sz w:val="10"/>
              </w:rPr>
            </w:pPr>
          </w:p>
        </w:tc>
        <w:tc>
          <w:tcPr>
            <w:tcW w:w="107" w:type="dxa"/>
          </w:tcPr>
          <w:p>
            <w:pPr>
              <w:pStyle w:val="TableParagraph"/>
              <w:rPr>
                <w:sz w:val="10"/>
              </w:rPr>
            </w:pPr>
          </w:p>
        </w:tc>
        <w:tc>
          <w:tcPr>
            <w:tcW w:w="795" w:type="dxa"/>
          </w:tcPr>
          <w:p>
            <w:pPr>
              <w:pStyle w:val="TableParagraph"/>
              <w:spacing w:before="38"/>
              <w:ind w:right="48"/>
              <w:jc w:val="right"/>
              <w:rPr>
                <w:sz w:val="11"/>
              </w:rPr>
            </w:pPr>
            <w:r>
              <w:rPr>
                <w:spacing w:val="-2"/>
                <w:w w:val="105"/>
                <w:sz w:val="11"/>
              </w:rPr>
              <w:t>2,327</w:t>
            </w:r>
          </w:p>
        </w:tc>
        <w:tc>
          <w:tcPr>
            <w:tcW w:w="107" w:type="dxa"/>
          </w:tcPr>
          <w:p>
            <w:pPr>
              <w:pStyle w:val="TableParagraph"/>
              <w:rPr>
                <w:sz w:val="10"/>
              </w:rPr>
            </w:pPr>
          </w:p>
        </w:tc>
        <w:tc>
          <w:tcPr>
            <w:tcW w:w="782" w:type="dxa"/>
          </w:tcPr>
          <w:p>
            <w:pPr>
              <w:pStyle w:val="TableParagraph"/>
              <w:spacing w:before="38"/>
              <w:ind w:right="43"/>
              <w:jc w:val="right"/>
              <w:rPr>
                <w:sz w:val="11"/>
              </w:rPr>
            </w:pPr>
            <w:r>
              <w:rPr>
                <w:spacing w:val="-5"/>
                <w:w w:val="105"/>
                <w:sz w:val="11"/>
              </w:rPr>
              <w:t>11</w:t>
            </w:r>
          </w:p>
        </w:tc>
        <w:tc>
          <w:tcPr>
            <w:tcW w:w="107" w:type="dxa"/>
          </w:tcPr>
          <w:p>
            <w:pPr>
              <w:pStyle w:val="TableParagraph"/>
              <w:rPr>
                <w:sz w:val="10"/>
              </w:rPr>
            </w:pPr>
          </w:p>
        </w:tc>
        <w:tc>
          <w:tcPr>
            <w:tcW w:w="782" w:type="dxa"/>
          </w:tcPr>
          <w:p>
            <w:pPr>
              <w:pStyle w:val="TableParagraph"/>
              <w:spacing w:before="38"/>
              <w:ind w:right="37"/>
              <w:jc w:val="right"/>
              <w:rPr>
                <w:sz w:val="11"/>
              </w:rPr>
            </w:pPr>
            <w:r>
              <w:rPr>
                <w:spacing w:val="-2"/>
                <w:w w:val="105"/>
                <w:sz w:val="11"/>
              </w:rPr>
              <w:t>2,338</w:t>
            </w:r>
          </w:p>
        </w:tc>
      </w:tr>
      <w:tr>
        <w:trPr>
          <w:trHeight w:val="182" w:hRule="atLeast"/>
        </w:trPr>
        <w:tc>
          <w:tcPr>
            <w:tcW w:w="2835" w:type="dxa"/>
          </w:tcPr>
          <w:p>
            <w:pPr>
              <w:pStyle w:val="TableParagraph"/>
              <w:spacing w:before="24"/>
              <w:ind w:left="17"/>
              <w:rPr>
                <w:sz w:val="11"/>
              </w:rPr>
            </w:pPr>
            <w:r>
              <w:rPr>
                <w:w w:val="105"/>
                <w:sz w:val="11"/>
              </w:rPr>
              <w:t>Other</w:t>
            </w:r>
            <w:r>
              <w:rPr>
                <w:spacing w:val="3"/>
                <w:w w:val="105"/>
                <w:sz w:val="11"/>
              </w:rPr>
              <w:t> </w:t>
            </w:r>
            <w:r>
              <w:rPr>
                <w:w w:val="105"/>
                <w:sz w:val="11"/>
              </w:rPr>
              <w:t>comprehensive</w:t>
            </w:r>
            <w:r>
              <w:rPr>
                <w:spacing w:val="3"/>
                <w:w w:val="105"/>
                <w:sz w:val="11"/>
              </w:rPr>
              <w:t> </w:t>
            </w:r>
            <w:r>
              <w:rPr>
                <w:w w:val="105"/>
                <w:sz w:val="11"/>
              </w:rPr>
              <w:t>income/(loss),</w:t>
            </w:r>
            <w:r>
              <w:rPr>
                <w:spacing w:val="3"/>
                <w:w w:val="105"/>
                <w:sz w:val="11"/>
              </w:rPr>
              <w:t> </w:t>
            </w:r>
            <w:r>
              <w:rPr>
                <w:w w:val="105"/>
                <w:sz w:val="11"/>
              </w:rPr>
              <w:t>net</w:t>
            </w:r>
            <w:r>
              <w:rPr>
                <w:spacing w:val="3"/>
                <w:w w:val="105"/>
                <w:sz w:val="11"/>
              </w:rPr>
              <w:t> </w:t>
            </w:r>
            <w:r>
              <w:rPr>
                <w:w w:val="105"/>
                <w:sz w:val="11"/>
              </w:rPr>
              <w:t>of</w:t>
            </w:r>
            <w:r>
              <w:rPr>
                <w:spacing w:val="3"/>
                <w:w w:val="105"/>
                <w:sz w:val="11"/>
              </w:rPr>
              <w:t> </w:t>
            </w:r>
            <w:r>
              <w:rPr>
                <w:spacing w:val="-5"/>
                <w:w w:val="105"/>
                <w:sz w:val="11"/>
              </w:rPr>
              <w:t>tax</w:t>
            </w:r>
          </w:p>
        </w:tc>
        <w:tc>
          <w:tcPr>
            <w:tcW w:w="122" w:type="dxa"/>
          </w:tcPr>
          <w:p>
            <w:pPr>
              <w:pStyle w:val="TableParagraph"/>
              <w:rPr>
                <w:sz w:val="10"/>
              </w:rPr>
            </w:pPr>
          </w:p>
        </w:tc>
        <w:tc>
          <w:tcPr>
            <w:tcW w:w="594" w:type="dxa"/>
          </w:tcPr>
          <w:p>
            <w:pPr>
              <w:pStyle w:val="TableParagraph"/>
              <w:rPr>
                <w:sz w:val="10"/>
              </w:rPr>
            </w:pPr>
          </w:p>
        </w:tc>
        <w:tc>
          <w:tcPr>
            <w:tcW w:w="108" w:type="dxa"/>
          </w:tcPr>
          <w:p>
            <w:pPr>
              <w:pStyle w:val="TableParagraph"/>
              <w:rPr>
                <w:sz w:val="10"/>
              </w:rPr>
            </w:pPr>
          </w:p>
        </w:tc>
        <w:tc>
          <w:tcPr>
            <w:tcW w:w="715" w:type="dxa"/>
          </w:tcPr>
          <w:p>
            <w:pPr>
              <w:pStyle w:val="TableParagraph"/>
              <w:rPr>
                <w:sz w:val="10"/>
              </w:rPr>
            </w:pPr>
          </w:p>
        </w:tc>
        <w:tc>
          <w:tcPr>
            <w:tcW w:w="108" w:type="dxa"/>
          </w:tcPr>
          <w:p>
            <w:pPr>
              <w:pStyle w:val="TableParagraph"/>
              <w:rPr>
                <w:sz w:val="10"/>
              </w:rPr>
            </w:pPr>
          </w:p>
        </w:tc>
        <w:tc>
          <w:tcPr>
            <w:tcW w:w="661" w:type="dxa"/>
          </w:tcPr>
          <w:p>
            <w:pPr>
              <w:pStyle w:val="TableParagraph"/>
              <w:rPr>
                <w:sz w:val="10"/>
              </w:rPr>
            </w:pPr>
          </w:p>
        </w:tc>
        <w:tc>
          <w:tcPr>
            <w:tcW w:w="121" w:type="dxa"/>
          </w:tcPr>
          <w:p>
            <w:pPr>
              <w:pStyle w:val="TableParagraph"/>
              <w:rPr>
                <w:sz w:val="10"/>
              </w:rPr>
            </w:pPr>
          </w:p>
        </w:tc>
        <w:tc>
          <w:tcPr>
            <w:tcW w:w="593" w:type="dxa"/>
          </w:tcPr>
          <w:p>
            <w:pPr>
              <w:pStyle w:val="TableParagraph"/>
              <w:rPr>
                <w:sz w:val="10"/>
              </w:rPr>
            </w:pPr>
          </w:p>
        </w:tc>
        <w:tc>
          <w:tcPr>
            <w:tcW w:w="107" w:type="dxa"/>
          </w:tcPr>
          <w:p>
            <w:pPr>
              <w:pStyle w:val="TableParagraph"/>
              <w:rPr>
                <w:sz w:val="10"/>
              </w:rPr>
            </w:pPr>
          </w:p>
        </w:tc>
        <w:tc>
          <w:tcPr>
            <w:tcW w:w="728" w:type="dxa"/>
          </w:tcPr>
          <w:p>
            <w:pPr>
              <w:pStyle w:val="TableParagraph"/>
              <w:rPr>
                <w:sz w:val="10"/>
              </w:rPr>
            </w:pPr>
          </w:p>
        </w:tc>
        <w:tc>
          <w:tcPr>
            <w:tcW w:w="107" w:type="dxa"/>
          </w:tcPr>
          <w:p>
            <w:pPr>
              <w:pStyle w:val="TableParagraph"/>
              <w:rPr>
                <w:sz w:val="10"/>
              </w:rPr>
            </w:pPr>
          </w:p>
        </w:tc>
        <w:tc>
          <w:tcPr>
            <w:tcW w:w="741" w:type="dxa"/>
          </w:tcPr>
          <w:p>
            <w:pPr>
              <w:pStyle w:val="TableParagraph"/>
              <w:rPr>
                <w:sz w:val="10"/>
              </w:rPr>
            </w:pPr>
          </w:p>
        </w:tc>
        <w:tc>
          <w:tcPr>
            <w:tcW w:w="107" w:type="dxa"/>
          </w:tcPr>
          <w:p>
            <w:pPr>
              <w:pStyle w:val="TableParagraph"/>
              <w:rPr>
                <w:sz w:val="10"/>
              </w:rPr>
            </w:pPr>
          </w:p>
        </w:tc>
        <w:tc>
          <w:tcPr>
            <w:tcW w:w="714" w:type="dxa"/>
          </w:tcPr>
          <w:p>
            <w:pPr>
              <w:pStyle w:val="TableParagraph"/>
              <w:spacing w:before="24"/>
              <w:ind w:right="53"/>
              <w:jc w:val="right"/>
              <w:rPr>
                <w:sz w:val="11"/>
              </w:rPr>
            </w:pPr>
            <w:r>
              <w:rPr>
                <w:spacing w:val="-5"/>
                <w:w w:val="105"/>
                <w:sz w:val="11"/>
              </w:rPr>
              <w:t>187</w:t>
            </w:r>
          </w:p>
        </w:tc>
        <w:tc>
          <w:tcPr>
            <w:tcW w:w="107" w:type="dxa"/>
          </w:tcPr>
          <w:p>
            <w:pPr>
              <w:pStyle w:val="TableParagraph"/>
              <w:rPr>
                <w:sz w:val="10"/>
              </w:rPr>
            </w:pPr>
          </w:p>
        </w:tc>
        <w:tc>
          <w:tcPr>
            <w:tcW w:w="795" w:type="dxa"/>
          </w:tcPr>
          <w:p>
            <w:pPr>
              <w:pStyle w:val="TableParagraph"/>
              <w:spacing w:before="24"/>
              <w:ind w:right="48"/>
              <w:jc w:val="right"/>
              <w:rPr>
                <w:sz w:val="11"/>
              </w:rPr>
            </w:pPr>
            <w:r>
              <w:rPr>
                <w:spacing w:val="-5"/>
                <w:w w:val="105"/>
                <w:sz w:val="11"/>
              </w:rPr>
              <w:t>187</w:t>
            </w:r>
          </w:p>
        </w:tc>
        <w:tc>
          <w:tcPr>
            <w:tcW w:w="107" w:type="dxa"/>
          </w:tcPr>
          <w:p>
            <w:pPr>
              <w:pStyle w:val="TableParagraph"/>
              <w:rPr>
                <w:sz w:val="10"/>
              </w:rPr>
            </w:pPr>
          </w:p>
        </w:tc>
        <w:tc>
          <w:tcPr>
            <w:tcW w:w="782" w:type="dxa"/>
          </w:tcPr>
          <w:p>
            <w:pPr>
              <w:pStyle w:val="TableParagraph"/>
              <w:spacing w:before="24"/>
              <w:ind w:right="14"/>
              <w:jc w:val="right"/>
              <w:rPr>
                <w:sz w:val="11"/>
              </w:rPr>
            </w:pPr>
            <w:r>
              <w:rPr>
                <w:spacing w:val="-5"/>
                <w:w w:val="105"/>
                <w:sz w:val="11"/>
              </w:rPr>
              <w:t>(3)</w:t>
            </w:r>
          </w:p>
        </w:tc>
        <w:tc>
          <w:tcPr>
            <w:tcW w:w="107" w:type="dxa"/>
          </w:tcPr>
          <w:p>
            <w:pPr>
              <w:pStyle w:val="TableParagraph"/>
              <w:rPr>
                <w:sz w:val="10"/>
              </w:rPr>
            </w:pPr>
          </w:p>
        </w:tc>
        <w:tc>
          <w:tcPr>
            <w:tcW w:w="782" w:type="dxa"/>
          </w:tcPr>
          <w:p>
            <w:pPr>
              <w:pStyle w:val="TableParagraph"/>
              <w:spacing w:before="24"/>
              <w:ind w:right="37"/>
              <w:jc w:val="right"/>
              <w:rPr>
                <w:sz w:val="11"/>
              </w:rPr>
            </w:pPr>
            <w:r>
              <w:rPr>
                <w:spacing w:val="-5"/>
                <w:w w:val="105"/>
                <w:sz w:val="11"/>
              </w:rPr>
              <w:t>184</w:t>
            </w:r>
          </w:p>
        </w:tc>
      </w:tr>
      <w:tr>
        <w:trPr>
          <w:trHeight w:val="188" w:hRule="atLeast"/>
        </w:trPr>
        <w:tc>
          <w:tcPr>
            <w:tcW w:w="2835" w:type="dxa"/>
          </w:tcPr>
          <w:p>
            <w:pPr>
              <w:pStyle w:val="TableParagraph"/>
              <w:spacing w:before="31"/>
              <w:ind w:left="17"/>
              <w:rPr>
                <w:sz w:val="11"/>
              </w:rPr>
            </w:pPr>
            <w:r>
              <w:rPr>
                <w:w w:val="105"/>
                <w:sz w:val="11"/>
              </w:rPr>
              <w:t>Cash</w:t>
            </w:r>
            <w:r>
              <w:rPr>
                <w:spacing w:val="2"/>
                <w:w w:val="105"/>
                <w:sz w:val="11"/>
              </w:rPr>
              <w:t> </w:t>
            </w:r>
            <w:r>
              <w:rPr>
                <w:w w:val="105"/>
                <w:sz w:val="11"/>
              </w:rPr>
              <w:t>dividends</w:t>
            </w:r>
            <w:r>
              <w:rPr>
                <w:spacing w:val="3"/>
                <w:w w:val="105"/>
                <w:sz w:val="11"/>
              </w:rPr>
              <w:t> </w:t>
            </w:r>
            <w:r>
              <w:rPr>
                <w:w w:val="105"/>
                <w:sz w:val="11"/>
              </w:rPr>
              <w:t>declared,</w:t>
            </w:r>
            <w:r>
              <w:rPr>
                <w:spacing w:val="2"/>
                <w:w w:val="105"/>
                <w:sz w:val="11"/>
              </w:rPr>
              <w:t> </w:t>
            </w:r>
            <w:r>
              <w:rPr>
                <w:w w:val="105"/>
                <w:sz w:val="11"/>
              </w:rPr>
              <w:t>per</w:t>
            </w:r>
            <w:r>
              <w:rPr>
                <w:spacing w:val="3"/>
                <w:w w:val="105"/>
                <w:sz w:val="11"/>
              </w:rPr>
              <w:t> </w:t>
            </w:r>
            <w:r>
              <w:rPr>
                <w:w w:val="105"/>
                <w:sz w:val="11"/>
              </w:rPr>
              <w:t>share:</w:t>
            </w:r>
            <w:r>
              <w:rPr>
                <w:spacing w:val="2"/>
                <w:w w:val="105"/>
                <w:sz w:val="11"/>
              </w:rPr>
              <w:t> </w:t>
            </w:r>
            <w:r>
              <w:rPr>
                <w:spacing w:val="-2"/>
                <w:w w:val="105"/>
                <w:sz w:val="11"/>
              </w:rPr>
              <w:t>$0.82</w:t>
            </w:r>
          </w:p>
        </w:tc>
        <w:tc>
          <w:tcPr>
            <w:tcW w:w="122" w:type="dxa"/>
          </w:tcPr>
          <w:p>
            <w:pPr>
              <w:pStyle w:val="TableParagraph"/>
              <w:rPr>
                <w:sz w:val="10"/>
              </w:rPr>
            </w:pPr>
          </w:p>
        </w:tc>
        <w:tc>
          <w:tcPr>
            <w:tcW w:w="594" w:type="dxa"/>
          </w:tcPr>
          <w:p>
            <w:pPr>
              <w:pStyle w:val="TableParagraph"/>
              <w:rPr>
                <w:sz w:val="10"/>
              </w:rPr>
            </w:pPr>
          </w:p>
        </w:tc>
        <w:tc>
          <w:tcPr>
            <w:tcW w:w="108" w:type="dxa"/>
          </w:tcPr>
          <w:p>
            <w:pPr>
              <w:pStyle w:val="TableParagraph"/>
              <w:rPr>
                <w:sz w:val="10"/>
              </w:rPr>
            </w:pPr>
          </w:p>
        </w:tc>
        <w:tc>
          <w:tcPr>
            <w:tcW w:w="715" w:type="dxa"/>
          </w:tcPr>
          <w:p>
            <w:pPr>
              <w:pStyle w:val="TableParagraph"/>
              <w:rPr>
                <w:sz w:val="10"/>
              </w:rPr>
            </w:pPr>
          </w:p>
        </w:tc>
        <w:tc>
          <w:tcPr>
            <w:tcW w:w="108" w:type="dxa"/>
          </w:tcPr>
          <w:p>
            <w:pPr>
              <w:pStyle w:val="TableParagraph"/>
              <w:rPr>
                <w:sz w:val="10"/>
              </w:rPr>
            </w:pPr>
          </w:p>
        </w:tc>
        <w:tc>
          <w:tcPr>
            <w:tcW w:w="661" w:type="dxa"/>
          </w:tcPr>
          <w:p>
            <w:pPr>
              <w:pStyle w:val="TableParagraph"/>
              <w:rPr>
                <w:sz w:val="10"/>
              </w:rPr>
            </w:pPr>
          </w:p>
        </w:tc>
        <w:tc>
          <w:tcPr>
            <w:tcW w:w="121" w:type="dxa"/>
          </w:tcPr>
          <w:p>
            <w:pPr>
              <w:pStyle w:val="TableParagraph"/>
              <w:rPr>
                <w:sz w:val="10"/>
              </w:rPr>
            </w:pPr>
          </w:p>
        </w:tc>
        <w:tc>
          <w:tcPr>
            <w:tcW w:w="593" w:type="dxa"/>
          </w:tcPr>
          <w:p>
            <w:pPr>
              <w:pStyle w:val="TableParagraph"/>
              <w:rPr>
                <w:sz w:val="10"/>
              </w:rPr>
            </w:pPr>
          </w:p>
        </w:tc>
        <w:tc>
          <w:tcPr>
            <w:tcW w:w="107" w:type="dxa"/>
          </w:tcPr>
          <w:p>
            <w:pPr>
              <w:pStyle w:val="TableParagraph"/>
              <w:rPr>
                <w:sz w:val="10"/>
              </w:rPr>
            </w:pPr>
          </w:p>
        </w:tc>
        <w:tc>
          <w:tcPr>
            <w:tcW w:w="728" w:type="dxa"/>
          </w:tcPr>
          <w:p>
            <w:pPr>
              <w:pStyle w:val="TableParagraph"/>
              <w:rPr>
                <w:sz w:val="10"/>
              </w:rPr>
            </w:pPr>
          </w:p>
        </w:tc>
        <w:tc>
          <w:tcPr>
            <w:tcW w:w="107" w:type="dxa"/>
          </w:tcPr>
          <w:p>
            <w:pPr>
              <w:pStyle w:val="TableParagraph"/>
              <w:rPr>
                <w:sz w:val="10"/>
              </w:rPr>
            </w:pPr>
          </w:p>
        </w:tc>
        <w:tc>
          <w:tcPr>
            <w:tcW w:w="741" w:type="dxa"/>
          </w:tcPr>
          <w:p>
            <w:pPr>
              <w:pStyle w:val="TableParagraph"/>
              <w:rPr>
                <w:sz w:val="10"/>
              </w:rPr>
            </w:pPr>
          </w:p>
        </w:tc>
        <w:tc>
          <w:tcPr>
            <w:tcW w:w="107" w:type="dxa"/>
          </w:tcPr>
          <w:p>
            <w:pPr>
              <w:pStyle w:val="TableParagraph"/>
              <w:rPr>
                <w:sz w:val="10"/>
              </w:rPr>
            </w:pPr>
          </w:p>
        </w:tc>
        <w:tc>
          <w:tcPr>
            <w:tcW w:w="714" w:type="dxa"/>
          </w:tcPr>
          <w:p>
            <w:pPr>
              <w:pStyle w:val="TableParagraph"/>
              <w:rPr>
                <w:sz w:val="10"/>
              </w:rPr>
            </w:pPr>
          </w:p>
        </w:tc>
        <w:tc>
          <w:tcPr>
            <w:tcW w:w="107" w:type="dxa"/>
          </w:tcPr>
          <w:p>
            <w:pPr>
              <w:pStyle w:val="TableParagraph"/>
              <w:rPr>
                <w:sz w:val="10"/>
              </w:rPr>
            </w:pPr>
          </w:p>
        </w:tc>
        <w:tc>
          <w:tcPr>
            <w:tcW w:w="795" w:type="dxa"/>
          </w:tcPr>
          <w:p>
            <w:pPr>
              <w:pStyle w:val="TableParagraph"/>
              <w:rPr>
                <w:sz w:val="10"/>
              </w:rPr>
            </w:pPr>
          </w:p>
        </w:tc>
        <w:tc>
          <w:tcPr>
            <w:tcW w:w="107" w:type="dxa"/>
          </w:tcPr>
          <w:p>
            <w:pPr>
              <w:pStyle w:val="TableParagraph"/>
              <w:rPr>
                <w:sz w:val="10"/>
              </w:rPr>
            </w:pPr>
          </w:p>
        </w:tc>
        <w:tc>
          <w:tcPr>
            <w:tcW w:w="782" w:type="dxa"/>
          </w:tcPr>
          <w:p>
            <w:pPr>
              <w:pStyle w:val="TableParagraph"/>
              <w:rPr>
                <w:sz w:val="10"/>
              </w:rPr>
            </w:pPr>
          </w:p>
        </w:tc>
        <w:tc>
          <w:tcPr>
            <w:tcW w:w="107" w:type="dxa"/>
          </w:tcPr>
          <w:p>
            <w:pPr>
              <w:pStyle w:val="TableParagraph"/>
              <w:rPr>
                <w:sz w:val="10"/>
              </w:rPr>
            </w:pPr>
          </w:p>
        </w:tc>
        <w:tc>
          <w:tcPr>
            <w:tcW w:w="782" w:type="dxa"/>
          </w:tcPr>
          <w:p>
            <w:pPr>
              <w:pStyle w:val="TableParagraph"/>
              <w:rPr>
                <w:sz w:val="10"/>
              </w:rPr>
            </w:pPr>
          </w:p>
        </w:tc>
      </w:tr>
      <w:tr>
        <w:trPr>
          <w:trHeight w:val="172" w:hRule="atLeast"/>
        </w:trPr>
        <w:tc>
          <w:tcPr>
            <w:tcW w:w="2835" w:type="dxa"/>
          </w:tcPr>
          <w:p>
            <w:pPr>
              <w:pStyle w:val="TableParagraph"/>
              <w:spacing w:line="121" w:lineRule="exact" w:before="31"/>
              <w:ind w:left="98"/>
              <w:rPr>
                <w:sz w:val="11"/>
              </w:rPr>
            </w:pPr>
            <w:r>
              <w:rPr>
                <w:w w:val="105"/>
                <w:sz w:val="11"/>
              </w:rPr>
              <w:t>Common</w:t>
            </w:r>
            <w:r>
              <w:rPr>
                <w:spacing w:val="3"/>
                <w:w w:val="105"/>
                <w:sz w:val="11"/>
              </w:rPr>
              <w:t> </w:t>
            </w:r>
            <w:r>
              <w:rPr>
                <w:spacing w:val="-2"/>
                <w:w w:val="105"/>
                <w:sz w:val="11"/>
              </w:rPr>
              <w:t>stock</w:t>
            </w:r>
          </w:p>
        </w:tc>
        <w:tc>
          <w:tcPr>
            <w:tcW w:w="122" w:type="dxa"/>
          </w:tcPr>
          <w:p>
            <w:pPr>
              <w:pStyle w:val="TableParagraph"/>
              <w:rPr>
                <w:sz w:val="10"/>
              </w:rPr>
            </w:pPr>
          </w:p>
        </w:tc>
        <w:tc>
          <w:tcPr>
            <w:tcW w:w="594" w:type="dxa"/>
          </w:tcPr>
          <w:p>
            <w:pPr>
              <w:pStyle w:val="TableParagraph"/>
              <w:rPr>
                <w:sz w:val="10"/>
              </w:rPr>
            </w:pPr>
          </w:p>
        </w:tc>
        <w:tc>
          <w:tcPr>
            <w:tcW w:w="108" w:type="dxa"/>
          </w:tcPr>
          <w:p>
            <w:pPr>
              <w:pStyle w:val="TableParagraph"/>
              <w:rPr>
                <w:sz w:val="10"/>
              </w:rPr>
            </w:pPr>
          </w:p>
        </w:tc>
        <w:tc>
          <w:tcPr>
            <w:tcW w:w="715" w:type="dxa"/>
          </w:tcPr>
          <w:p>
            <w:pPr>
              <w:pStyle w:val="TableParagraph"/>
              <w:rPr>
                <w:sz w:val="10"/>
              </w:rPr>
            </w:pPr>
          </w:p>
        </w:tc>
        <w:tc>
          <w:tcPr>
            <w:tcW w:w="108" w:type="dxa"/>
          </w:tcPr>
          <w:p>
            <w:pPr>
              <w:pStyle w:val="TableParagraph"/>
              <w:rPr>
                <w:sz w:val="10"/>
              </w:rPr>
            </w:pPr>
          </w:p>
        </w:tc>
        <w:tc>
          <w:tcPr>
            <w:tcW w:w="661" w:type="dxa"/>
          </w:tcPr>
          <w:p>
            <w:pPr>
              <w:pStyle w:val="TableParagraph"/>
              <w:rPr>
                <w:sz w:val="10"/>
              </w:rPr>
            </w:pPr>
          </w:p>
        </w:tc>
        <w:tc>
          <w:tcPr>
            <w:tcW w:w="121" w:type="dxa"/>
          </w:tcPr>
          <w:p>
            <w:pPr>
              <w:pStyle w:val="TableParagraph"/>
              <w:rPr>
                <w:sz w:val="10"/>
              </w:rPr>
            </w:pPr>
          </w:p>
        </w:tc>
        <w:tc>
          <w:tcPr>
            <w:tcW w:w="593" w:type="dxa"/>
          </w:tcPr>
          <w:p>
            <w:pPr>
              <w:pStyle w:val="TableParagraph"/>
              <w:rPr>
                <w:sz w:val="10"/>
              </w:rPr>
            </w:pPr>
          </w:p>
        </w:tc>
        <w:tc>
          <w:tcPr>
            <w:tcW w:w="107" w:type="dxa"/>
          </w:tcPr>
          <w:p>
            <w:pPr>
              <w:pStyle w:val="TableParagraph"/>
              <w:rPr>
                <w:sz w:val="10"/>
              </w:rPr>
            </w:pPr>
          </w:p>
        </w:tc>
        <w:tc>
          <w:tcPr>
            <w:tcW w:w="728" w:type="dxa"/>
          </w:tcPr>
          <w:p>
            <w:pPr>
              <w:pStyle w:val="TableParagraph"/>
              <w:rPr>
                <w:sz w:val="10"/>
              </w:rPr>
            </w:pPr>
          </w:p>
        </w:tc>
        <w:tc>
          <w:tcPr>
            <w:tcW w:w="107" w:type="dxa"/>
          </w:tcPr>
          <w:p>
            <w:pPr>
              <w:pStyle w:val="TableParagraph"/>
              <w:rPr>
                <w:sz w:val="10"/>
              </w:rPr>
            </w:pPr>
          </w:p>
        </w:tc>
        <w:tc>
          <w:tcPr>
            <w:tcW w:w="741" w:type="dxa"/>
          </w:tcPr>
          <w:p>
            <w:pPr>
              <w:pStyle w:val="TableParagraph"/>
              <w:spacing w:line="108" w:lineRule="exact" w:before="44"/>
              <w:ind w:right="25"/>
              <w:jc w:val="right"/>
              <w:rPr>
                <w:sz w:val="11"/>
              </w:rPr>
            </w:pPr>
            <w:r>
              <w:rPr>
                <w:spacing w:val="-2"/>
                <w:w w:val="105"/>
                <w:sz w:val="11"/>
              </w:rPr>
              <w:t>(4,630)</w:t>
            </w:r>
          </w:p>
        </w:tc>
        <w:tc>
          <w:tcPr>
            <w:tcW w:w="107" w:type="dxa"/>
          </w:tcPr>
          <w:p>
            <w:pPr>
              <w:pStyle w:val="TableParagraph"/>
              <w:rPr>
                <w:sz w:val="10"/>
              </w:rPr>
            </w:pPr>
          </w:p>
        </w:tc>
        <w:tc>
          <w:tcPr>
            <w:tcW w:w="714" w:type="dxa"/>
          </w:tcPr>
          <w:p>
            <w:pPr>
              <w:pStyle w:val="TableParagraph"/>
              <w:rPr>
                <w:sz w:val="10"/>
              </w:rPr>
            </w:pPr>
          </w:p>
        </w:tc>
        <w:tc>
          <w:tcPr>
            <w:tcW w:w="107" w:type="dxa"/>
          </w:tcPr>
          <w:p>
            <w:pPr>
              <w:pStyle w:val="TableParagraph"/>
              <w:rPr>
                <w:sz w:val="10"/>
              </w:rPr>
            </w:pPr>
          </w:p>
        </w:tc>
        <w:tc>
          <w:tcPr>
            <w:tcW w:w="795" w:type="dxa"/>
          </w:tcPr>
          <w:p>
            <w:pPr>
              <w:pStyle w:val="TableParagraph"/>
              <w:spacing w:line="108" w:lineRule="exact" w:before="44"/>
              <w:ind w:right="19"/>
              <w:jc w:val="right"/>
              <w:rPr>
                <w:sz w:val="11"/>
              </w:rPr>
            </w:pPr>
            <w:r>
              <w:rPr>
                <w:spacing w:val="-2"/>
                <w:w w:val="105"/>
                <w:sz w:val="11"/>
              </w:rPr>
              <w:t>(4,630)</w:t>
            </w:r>
          </w:p>
        </w:tc>
        <w:tc>
          <w:tcPr>
            <w:tcW w:w="107" w:type="dxa"/>
          </w:tcPr>
          <w:p>
            <w:pPr>
              <w:pStyle w:val="TableParagraph"/>
              <w:rPr>
                <w:sz w:val="10"/>
              </w:rPr>
            </w:pPr>
          </w:p>
        </w:tc>
        <w:tc>
          <w:tcPr>
            <w:tcW w:w="782" w:type="dxa"/>
          </w:tcPr>
          <w:p>
            <w:pPr>
              <w:pStyle w:val="TableParagraph"/>
              <w:rPr>
                <w:sz w:val="10"/>
              </w:rPr>
            </w:pPr>
          </w:p>
        </w:tc>
        <w:tc>
          <w:tcPr>
            <w:tcW w:w="107" w:type="dxa"/>
          </w:tcPr>
          <w:p>
            <w:pPr>
              <w:pStyle w:val="TableParagraph"/>
              <w:rPr>
                <w:sz w:val="10"/>
              </w:rPr>
            </w:pPr>
          </w:p>
        </w:tc>
        <w:tc>
          <w:tcPr>
            <w:tcW w:w="782" w:type="dxa"/>
          </w:tcPr>
          <w:p>
            <w:pPr>
              <w:pStyle w:val="TableParagraph"/>
              <w:spacing w:line="108" w:lineRule="exact" w:before="44"/>
              <w:ind w:right="8"/>
              <w:jc w:val="right"/>
              <w:rPr>
                <w:sz w:val="11"/>
              </w:rPr>
            </w:pPr>
            <w:r>
              <w:rPr>
                <w:spacing w:val="-2"/>
                <w:w w:val="105"/>
                <w:sz w:val="11"/>
              </w:rPr>
              <w:t>(4,630)</w:t>
            </w:r>
          </w:p>
        </w:tc>
      </w:tr>
      <w:tr>
        <w:trPr>
          <w:trHeight w:val="218" w:hRule="atLeast"/>
        </w:trPr>
        <w:tc>
          <w:tcPr>
            <w:tcW w:w="2957" w:type="dxa"/>
            <w:gridSpan w:val="2"/>
          </w:tcPr>
          <w:p>
            <w:pPr>
              <w:pStyle w:val="TableParagraph"/>
              <w:spacing w:before="47"/>
              <w:ind w:left="17"/>
              <w:rPr>
                <w:sz w:val="11"/>
              </w:rPr>
            </w:pPr>
            <w:r>
              <w:rPr>
                <w:w w:val="105"/>
                <w:sz w:val="11"/>
              </w:rPr>
              <w:t>Share-based</w:t>
            </w:r>
            <w:r>
              <w:rPr>
                <w:spacing w:val="4"/>
                <w:w w:val="105"/>
                <w:sz w:val="11"/>
              </w:rPr>
              <w:t> </w:t>
            </w:r>
            <w:r>
              <w:rPr>
                <w:w w:val="105"/>
                <w:sz w:val="11"/>
              </w:rPr>
              <w:t>payment</w:t>
            </w:r>
            <w:r>
              <w:rPr>
                <w:spacing w:val="4"/>
                <w:w w:val="105"/>
                <w:sz w:val="11"/>
              </w:rPr>
              <w:t> </w:t>
            </w:r>
            <w:r>
              <w:rPr>
                <w:spacing w:val="-2"/>
                <w:w w:val="105"/>
                <w:sz w:val="11"/>
              </w:rPr>
              <w:t>transactions</w:t>
            </w:r>
          </w:p>
        </w:tc>
        <w:tc>
          <w:tcPr>
            <w:tcW w:w="594" w:type="dxa"/>
          </w:tcPr>
          <w:p>
            <w:pPr>
              <w:pStyle w:val="TableParagraph"/>
              <w:spacing w:before="61"/>
              <w:ind w:right="59"/>
              <w:jc w:val="right"/>
              <w:rPr>
                <w:sz w:val="11"/>
              </w:rPr>
            </w:pPr>
            <w:r>
              <w:rPr>
                <w:spacing w:val="-10"/>
                <w:w w:val="105"/>
                <w:sz w:val="11"/>
              </w:rPr>
              <w:t>1</w:t>
            </w:r>
          </w:p>
        </w:tc>
        <w:tc>
          <w:tcPr>
            <w:tcW w:w="108" w:type="dxa"/>
          </w:tcPr>
          <w:p>
            <w:pPr>
              <w:pStyle w:val="TableParagraph"/>
              <w:rPr>
                <w:sz w:val="10"/>
              </w:rPr>
            </w:pPr>
          </w:p>
        </w:tc>
        <w:tc>
          <w:tcPr>
            <w:tcW w:w="715" w:type="dxa"/>
          </w:tcPr>
          <w:p>
            <w:pPr>
              <w:pStyle w:val="TableParagraph"/>
              <w:spacing w:before="61"/>
              <w:ind w:right="56"/>
              <w:jc w:val="right"/>
              <w:rPr>
                <w:sz w:val="11"/>
              </w:rPr>
            </w:pPr>
            <w:r>
              <w:rPr>
                <w:spacing w:val="-10"/>
                <w:w w:val="105"/>
                <w:sz w:val="11"/>
              </w:rPr>
              <w:t>—</w:t>
            </w:r>
          </w:p>
        </w:tc>
        <w:tc>
          <w:tcPr>
            <w:tcW w:w="108" w:type="dxa"/>
          </w:tcPr>
          <w:p>
            <w:pPr>
              <w:pStyle w:val="TableParagraph"/>
              <w:rPr>
                <w:sz w:val="10"/>
              </w:rPr>
            </w:pPr>
          </w:p>
        </w:tc>
        <w:tc>
          <w:tcPr>
            <w:tcW w:w="661" w:type="dxa"/>
          </w:tcPr>
          <w:p>
            <w:pPr>
              <w:pStyle w:val="TableParagraph"/>
              <w:spacing w:before="61"/>
              <w:ind w:right="47"/>
              <w:jc w:val="right"/>
              <w:rPr>
                <w:sz w:val="11"/>
              </w:rPr>
            </w:pPr>
            <w:r>
              <w:rPr>
                <w:spacing w:val="-5"/>
                <w:w w:val="105"/>
                <w:sz w:val="11"/>
              </w:rPr>
              <w:t>176</w:t>
            </w:r>
          </w:p>
        </w:tc>
        <w:tc>
          <w:tcPr>
            <w:tcW w:w="121" w:type="dxa"/>
          </w:tcPr>
          <w:p>
            <w:pPr>
              <w:pStyle w:val="TableParagraph"/>
              <w:rPr>
                <w:sz w:val="10"/>
              </w:rPr>
            </w:pPr>
          </w:p>
        </w:tc>
        <w:tc>
          <w:tcPr>
            <w:tcW w:w="593" w:type="dxa"/>
          </w:tcPr>
          <w:p>
            <w:pPr>
              <w:pStyle w:val="TableParagraph"/>
              <w:spacing w:before="61"/>
              <w:ind w:right="50"/>
              <w:jc w:val="right"/>
              <w:rPr>
                <w:sz w:val="11"/>
              </w:rPr>
            </w:pPr>
            <w:r>
              <w:rPr>
                <w:spacing w:val="-10"/>
                <w:w w:val="105"/>
                <w:sz w:val="11"/>
              </w:rPr>
              <w:t>—</w:t>
            </w:r>
          </w:p>
        </w:tc>
        <w:tc>
          <w:tcPr>
            <w:tcW w:w="107" w:type="dxa"/>
          </w:tcPr>
          <w:p>
            <w:pPr>
              <w:pStyle w:val="TableParagraph"/>
              <w:rPr>
                <w:sz w:val="10"/>
              </w:rPr>
            </w:pPr>
          </w:p>
        </w:tc>
        <w:tc>
          <w:tcPr>
            <w:tcW w:w="728" w:type="dxa"/>
          </w:tcPr>
          <w:p>
            <w:pPr>
              <w:pStyle w:val="TableParagraph"/>
              <w:spacing w:before="61"/>
              <w:ind w:right="22"/>
              <w:jc w:val="right"/>
              <w:rPr>
                <w:sz w:val="11"/>
              </w:rPr>
            </w:pPr>
            <w:r>
              <w:rPr>
                <w:spacing w:val="-5"/>
                <w:w w:val="105"/>
                <w:sz w:val="11"/>
              </w:rPr>
              <w:t>(8)</w:t>
            </w:r>
          </w:p>
        </w:tc>
        <w:tc>
          <w:tcPr>
            <w:tcW w:w="107" w:type="dxa"/>
          </w:tcPr>
          <w:p>
            <w:pPr>
              <w:pStyle w:val="TableParagraph"/>
              <w:rPr>
                <w:sz w:val="10"/>
              </w:rPr>
            </w:pPr>
          </w:p>
        </w:tc>
        <w:tc>
          <w:tcPr>
            <w:tcW w:w="741" w:type="dxa"/>
          </w:tcPr>
          <w:p>
            <w:pPr>
              <w:pStyle w:val="TableParagraph"/>
              <w:spacing w:before="61"/>
              <w:ind w:right="24"/>
              <w:jc w:val="right"/>
              <w:rPr>
                <w:sz w:val="11"/>
              </w:rPr>
            </w:pPr>
            <w:r>
              <w:rPr>
                <w:spacing w:val="-5"/>
                <w:w w:val="105"/>
                <w:sz w:val="11"/>
              </w:rPr>
              <w:t>(4)</w:t>
            </w:r>
          </w:p>
        </w:tc>
        <w:tc>
          <w:tcPr>
            <w:tcW w:w="107" w:type="dxa"/>
          </w:tcPr>
          <w:p>
            <w:pPr>
              <w:pStyle w:val="TableParagraph"/>
              <w:rPr>
                <w:sz w:val="10"/>
              </w:rPr>
            </w:pPr>
          </w:p>
        </w:tc>
        <w:tc>
          <w:tcPr>
            <w:tcW w:w="714" w:type="dxa"/>
          </w:tcPr>
          <w:p>
            <w:pPr>
              <w:pStyle w:val="TableParagraph"/>
              <w:rPr>
                <w:sz w:val="10"/>
              </w:rPr>
            </w:pPr>
          </w:p>
        </w:tc>
        <w:tc>
          <w:tcPr>
            <w:tcW w:w="107" w:type="dxa"/>
          </w:tcPr>
          <w:p>
            <w:pPr>
              <w:pStyle w:val="TableParagraph"/>
              <w:rPr>
                <w:sz w:val="10"/>
              </w:rPr>
            </w:pPr>
          </w:p>
        </w:tc>
        <w:tc>
          <w:tcPr>
            <w:tcW w:w="795" w:type="dxa"/>
          </w:tcPr>
          <w:p>
            <w:pPr>
              <w:pStyle w:val="TableParagraph"/>
              <w:spacing w:before="61"/>
              <w:ind w:right="48"/>
              <w:jc w:val="right"/>
              <w:rPr>
                <w:sz w:val="11"/>
              </w:rPr>
            </w:pPr>
            <w:r>
              <w:rPr>
                <w:spacing w:val="-5"/>
                <w:w w:val="105"/>
                <w:sz w:val="11"/>
              </w:rPr>
              <w:t>164</w:t>
            </w:r>
          </w:p>
        </w:tc>
        <w:tc>
          <w:tcPr>
            <w:tcW w:w="107" w:type="dxa"/>
          </w:tcPr>
          <w:p>
            <w:pPr>
              <w:pStyle w:val="TableParagraph"/>
              <w:rPr>
                <w:sz w:val="10"/>
              </w:rPr>
            </w:pPr>
          </w:p>
        </w:tc>
        <w:tc>
          <w:tcPr>
            <w:tcW w:w="782" w:type="dxa"/>
          </w:tcPr>
          <w:p>
            <w:pPr>
              <w:pStyle w:val="TableParagraph"/>
              <w:rPr>
                <w:sz w:val="10"/>
              </w:rPr>
            </w:pPr>
          </w:p>
        </w:tc>
        <w:tc>
          <w:tcPr>
            <w:tcW w:w="107" w:type="dxa"/>
          </w:tcPr>
          <w:p>
            <w:pPr>
              <w:pStyle w:val="TableParagraph"/>
              <w:rPr>
                <w:sz w:val="10"/>
              </w:rPr>
            </w:pPr>
          </w:p>
        </w:tc>
        <w:tc>
          <w:tcPr>
            <w:tcW w:w="782" w:type="dxa"/>
          </w:tcPr>
          <w:p>
            <w:pPr>
              <w:pStyle w:val="TableParagraph"/>
              <w:spacing w:before="61"/>
              <w:ind w:right="37"/>
              <w:jc w:val="right"/>
              <w:rPr>
                <w:sz w:val="11"/>
              </w:rPr>
            </w:pPr>
            <w:r>
              <w:rPr>
                <w:spacing w:val="-5"/>
                <w:w w:val="105"/>
                <w:sz w:val="11"/>
              </w:rPr>
              <w:t>164</w:t>
            </w:r>
          </w:p>
        </w:tc>
      </w:tr>
      <w:tr>
        <w:trPr>
          <w:trHeight w:val="187" w:hRule="atLeast"/>
        </w:trPr>
        <w:tc>
          <w:tcPr>
            <w:tcW w:w="2957" w:type="dxa"/>
            <w:gridSpan w:val="2"/>
          </w:tcPr>
          <w:p>
            <w:pPr>
              <w:pStyle w:val="TableParagraph"/>
              <w:spacing w:before="31"/>
              <w:ind w:left="17"/>
              <w:rPr>
                <w:sz w:val="11"/>
              </w:rPr>
            </w:pPr>
            <w:r>
              <w:rPr>
                <w:spacing w:val="-2"/>
                <w:w w:val="105"/>
                <w:sz w:val="11"/>
              </w:rPr>
              <w:t>Other</w:t>
            </w:r>
          </w:p>
        </w:tc>
        <w:tc>
          <w:tcPr>
            <w:tcW w:w="594" w:type="dxa"/>
            <w:tcBorders>
              <w:bottom w:val="single" w:sz="6" w:space="0" w:color="000000"/>
            </w:tcBorders>
          </w:tcPr>
          <w:p>
            <w:pPr>
              <w:pStyle w:val="TableParagraph"/>
              <w:rPr>
                <w:sz w:val="10"/>
              </w:rPr>
            </w:pPr>
          </w:p>
        </w:tc>
        <w:tc>
          <w:tcPr>
            <w:tcW w:w="108" w:type="dxa"/>
          </w:tcPr>
          <w:p>
            <w:pPr>
              <w:pStyle w:val="TableParagraph"/>
              <w:rPr>
                <w:sz w:val="10"/>
              </w:rPr>
            </w:pPr>
          </w:p>
        </w:tc>
        <w:tc>
          <w:tcPr>
            <w:tcW w:w="715" w:type="dxa"/>
            <w:tcBorders>
              <w:bottom w:val="single" w:sz="6" w:space="0" w:color="000000"/>
            </w:tcBorders>
          </w:tcPr>
          <w:p>
            <w:pPr>
              <w:pStyle w:val="TableParagraph"/>
              <w:rPr>
                <w:sz w:val="10"/>
              </w:rPr>
            </w:pPr>
          </w:p>
        </w:tc>
        <w:tc>
          <w:tcPr>
            <w:tcW w:w="108" w:type="dxa"/>
          </w:tcPr>
          <w:p>
            <w:pPr>
              <w:pStyle w:val="TableParagraph"/>
              <w:rPr>
                <w:sz w:val="10"/>
              </w:rPr>
            </w:pPr>
          </w:p>
        </w:tc>
        <w:tc>
          <w:tcPr>
            <w:tcW w:w="661" w:type="dxa"/>
            <w:tcBorders>
              <w:bottom w:val="single" w:sz="6" w:space="0" w:color="000000"/>
            </w:tcBorders>
          </w:tcPr>
          <w:p>
            <w:pPr>
              <w:pStyle w:val="TableParagraph"/>
              <w:spacing w:before="31"/>
              <w:ind w:right="47"/>
              <w:jc w:val="right"/>
              <w:rPr>
                <w:sz w:val="11"/>
              </w:rPr>
            </w:pPr>
            <w:r>
              <w:rPr>
                <w:spacing w:val="-10"/>
                <w:w w:val="105"/>
                <w:sz w:val="11"/>
              </w:rPr>
              <w:t>—</w:t>
            </w:r>
          </w:p>
        </w:tc>
        <w:tc>
          <w:tcPr>
            <w:tcW w:w="121" w:type="dxa"/>
          </w:tcPr>
          <w:p>
            <w:pPr>
              <w:pStyle w:val="TableParagraph"/>
              <w:rPr>
                <w:sz w:val="10"/>
              </w:rPr>
            </w:pPr>
          </w:p>
        </w:tc>
        <w:tc>
          <w:tcPr>
            <w:tcW w:w="593" w:type="dxa"/>
            <w:tcBorders>
              <w:bottom w:val="single" w:sz="6" w:space="0" w:color="000000"/>
            </w:tcBorders>
          </w:tcPr>
          <w:p>
            <w:pPr>
              <w:pStyle w:val="TableParagraph"/>
              <w:rPr>
                <w:sz w:val="10"/>
              </w:rPr>
            </w:pPr>
          </w:p>
        </w:tc>
        <w:tc>
          <w:tcPr>
            <w:tcW w:w="107" w:type="dxa"/>
          </w:tcPr>
          <w:p>
            <w:pPr>
              <w:pStyle w:val="TableParagraph"/>
              <w:rPr>
                <w:sz w:val="10"/>
              </w:rPr>
            </w:pPr>
          </w:p>
        </w:tc>
        <w:tc>
          <w:tcPr>
            <w:tcW w:w="728" w:type="dxa"/>
            <w:tcBorders>
              <w:bottom w:val="single" w:sz="6" w:space="0" w:color="000000"/>
            </w:tcBorders>
          </w:tcPr>
          <w:p>
            <w:pPr>
              <w:pStyle w:val="TableParagraph"/>
              <w:rPr>
                <w:sz w:val="10"/>
              </w:rPr>
            </w:pPr>
          </w:p>
        </w:tc>
        <w:tc>
          <w:tcPr>
            <w:tcW w:w="107" w:type="dxa"/>
          </w:tcPr>
          <w:p>
            <w:pPr>
              <w:pStyle w:val="TableParagraph"/>
              <w:rPr>
                <w:sz w:val="10"/>
              </w:rPr>
            </w:pPr>
          </w:p>
        </w:tc>
        <w:tc>
          <w:tcPr>
            <w:tcW w:w="741" w:type="dxa"/>
            <w:tcBorders>
              <w:bottom w:val="single" w:sz="6" w:space="0" w:color="000000"/>
            </w:tcBorders>
          </w:tcPr>
          <w:p>
            <w:pPr>
              <w:pStyle w:val="TableParagraph"/>
              <w:spacing w:before="31"/>
              <w:ind w:right="54"/>
              <w:jc w:val="right"/>
              <w:rPr>
                <w:sz w:val="11"/>
              </w:rPr>
            </w:pPr>
            <w:r>
              <w:rPr>
                <w:spacing w:val="-10"/>
                <w:w w:val="105"/>
                <w:sz w:val="11"/>
              </w:rPr>
              <w:t>—</w:t>
            </w:r>
          </w:p>
        </w:tc>
        <w:tc>
          <w:tcPr>
            <w:tcW w:w="107" w:type="dxa"/>
          </w:tcPr>
          <w:p>
            <w:pPr>
              <w:pStyle w:val="TableParagraph"/>
              <w:rPr>
                <w:sz w:val="10"/>
              </w:rPr>
            </w:pPr>
          </w:p>
        </w:tc>
        <w:tc>
          <w:tcPr>
            <w:tcW w:w="714" w:type="dxa"/>
            <w:tcBorders>
              <w:bottom w:val="single" w:sz="6" w:space="0" w:color="000000"/>
            </w:tcBorders>
          </w:tcPr>
          <w:p>
            <w:pPr>
              <w:pStyle w:val="TableParagraph"/>
              <w:rPr>
                <w:sz w:val="10"/>
              </w:rPr>
            </w:pPr>
          </w:p>
        </w:tc>
        <w:tc>
          <w:tcPr>
            <w:tcW w:w="107" w:type="dxa"/>
          </w:tcPr>
          <w:p>
            <w:pPr>
              <w:pStyle w:val="TableParagraph"/>
              <w:rPr>
                <w:sz w:val="10"/>
              </w:rPr>
            </w:pPr>
          </w:p>
        </w:tc>
        <w:tc>
          <w:tcPr>
            <w:tcW w:w="795" w:type="dxa"/>
            <w:tcBorders>
              <w:bottom w:val="single" w:sz="6" w:space="0" w:color="000000"/>
            </w:tcBorders>
          </w:tcPr>
          <w:p>
            <w:pPr>
              <w:pStyle w:val="TableParagraph"/>
              <w:spacing w:before="31"/>
              <w:ind w:right="48"/>
              <w:jc w:val="right"/>
              <w:rPr>
                <w:sz w:val="11"/>
              </w:rPr>
            </w:pPr>
            <w:r>
              <w:rPr>
                <w:spacing w:val="-10"/>
                <w:w w:val="105"/>
                <w:sz w:val="11"/>
              </w:rPr>
              <w:t>—</w:t>
            </w:r>
          </w:p>
        </w:tc>
        <w:tc>
          <w:tcPr>
            <w:tcW w:w="107" w:type="dxa"/>
          </w:tcPr>
          <w:p>
            <w:pPr>
              <w:pStyle w:val="TableParagraph"/>
              <w:rPr>
                <w:sz w:val="10"/>
              </w:rPr>
            </w:pPr>
          </w:p>
        </w:tc>
        <w:tc>
          <w:tcPr>
            <w:tcW w:w="782" w:type="dxa"/>
            <w:tcBorders>
              <w:bottom w:val="single" w:sz="6" w:space="0" w:color="000000"/>
            </w:tcBorders>
          </w:tcPr>
          <w:p>
            <w:pPr>
              <w:pStyle w:val="TableParagraph"/>
              <w:spacing w:before="31"/>
              <w:ind w:right="43"/>
              <w:jc w:val="right"/>
              <w:rPr>
                <w:sz w:val="11"/>
              </w:rPr>
            </w:pPr>
            <w:r>
              <w:rPr>
                <w:spacing w:val="-10"/>
                <w:w w:val="105"/>
                <w:sz w:val="11"/>
              </w:rPr>
              <w:t>—</w:t>
            </w:r>
          </w:p>
        </w:tc>
        <w:tc>
          <w:tcPr>
            <w:tcW w:w="107" w:type="dxa"/>
          </w:tcPr>
          <w:p>
            <w:pPr>
              <w:pStyle w:val="TableParagraph"/>
              <w:rPr>
                <w:sz w:val="10"/>
              </w:rPr>
            </w:pPr>
          </w:p>
        </w:tc>
        <w:tc>
          <w:tcPr>
            <w:tcW w:w="782" w:type="dxa"/>
            <w:tcBorders>
              <w:bottom w:val="single" w:sz="6" w:space="0" w:color="000000"/>
            </w:tcBorders>
          </w:tcPr>
          <w:p>
            <w:pPr>
              <w:pStyle w:val="TableParagraph"/>
              <w:spacing w:before="31"/>
              <w:ind w:right="37"/>
              <w:jc w:val="right"/>
              <w:rPr>
                <w:sz w:val="11"/>
              </w:rPr>
            </w:pPr>
            <w:r>
              <w:rPr>
                <w:spacing w:val="-10"/>
                <w:w w:val="105"/>
                <w:sz w:val="11"/>
              </w:rPr>
              <w:t>—</w:t>
            </w:r>
          </w:p>
        </w:tc>
      </w:tr>
      <w:tr>
        <w:trPr>
          <w:trHeight w:val="173" w:hRule="atLeast"/>
        </w:trPr>
        <w:tc>
          <w:tcPr>
            <w:tcW w:w="2957" w:type="dxa"/>
            <w:gridSpan w:val="2"/>
            <w:tcBorders>
              <w:bottom w:val="single" w:sz="6" w:space="0" w:color="000000"/>
            </w:tcBorders>
          </w:tcPr>
          <w:p>
            <w:pPr>
              <w:pStyle w:val="TableParagraph"/>
              <w:spacing w:before="18"/>
              <w:ind w:left="17"/>
              <w:rPr>
                <w:sz w:val="11"/>
              </w:rPr>
            </w:pPr>
            <w:r>
              <w:rPr>
                <w:w w:val="105"/>
                <w:sz w:val="11"/>
              </w:rPr>
              <w:t>Balance,</w:t>
            </w:r>
            <w:r>
              <w:rPr>
                <w:spacing w:val="1"/>
                <w:w w:val="105"/>
                <w:sz w:val="11"/>
              </w:rPr>
              <w:t> </w:t>
            </w:r>
            <w:r>
              <w:rPr>
                <w:w w:val="105"/>
                <w:sz w:val="11"/>
              </w:rPr>
              <w:t>July</w:t>
            </w:r>
            <w:r>
              <w:rPr>
                <w:spacing w:val="2"/>
                <w:w w:val="105"/>
                <w:sz w:val="11"/>
              </w:rPr>
              <w:t> </w:t>
            </w:r>
            <w:r>
              <w:rPr>
                <w:w w:val="105"/>
                <w:sz w:val="11"/>
              </w:rPr>
              <w:t>2,</w:t>
            </w:r>
            <w:r>
              <w:rPr>
                <w:spacing w:val="2"/>
                <w:w w:val="105"/>
                <w:sz w:val="11"/>
              </w:rPr>
              <w:t> </w:t>
            </w:r>
            <w:r>
              <w:rPr>
                <w:spacing w:val="-4"/>
                <w:w w:val="105"/>
                <w:sz w:val="11"/>
              </w:rPr>
              <w:t>2023</w:t>
            </w:r>
          </w:p>
        </w:tc>
        <w:tc>
          <w:tcPr>
            <w:tcW w:w="594" w:type="dxa"/>
            <w:tcBorders>
              <w:top w:val="single" w:sz="6" w:space="0" w:color="000000"/>
              <w:bottom w:val="single" w:sz="6" w:space="0" w:color="000000"/>
            </w:tcBorders>
          </w:tcPr>
          <w:p>
            <w:pPr>
              <w:pStyle w:val="TableParagraph"/>
              <w:spacing w:line="122" w:lineRule="exact" w:before="31"/>
              <w:ind w:right="59"/>
              <w:jc w:val="right"/>
              <w:rPr>
                <w:sz w:val="11"/>
              </w:rPr>
            </w:pPr>
            <w:r>
              <w:rPr>
                <w:spacing w:val="-2"/>
                <w:w w:val="105"/>
                <w:sz w:val="11"/>
              </w:rPr>
              <w:t>9,561</w:t>
            </w:r>
          </w:p>
        </w:tc>
        <w:tc>
          <w:tcPr>
            <w:tcW w:w="108" w:type="dxa"/>
            <w:tcBorders>
              <w:bottom w:val="single" w:sz="6" w:space="0" w:color="000000"/>
            </w:tcBorders>
          </w:tcPr>
          <w:p>
            <w:pPr>
              <w:pStyle w:val="TableParagraph"/>
              <w:rPr>
                <w:sz w:val="10"/>
              </w:rPr>
            </w:pPr>
          </w:p>
        </w:tc>
        <w:tc>
          <w:tcPr>
            <w:tcW w:w="715" w:type="dxa"/>
            <w:tcBorders>
              <w:top w:val="single" w:sz="6" w:space="0" w:color="000000"/>
              <w:bottom w:val="single" w:sz="6" w:space="0" w:color="000000"/>
            </w:tcBorders>
          </w:tcPr>
          <w:p>
            <w:pPr>
              <w:pStyle w:val="TableParagraph"/>
              <w:tabs>
                <w:tab w:pos="462" w:val="left" w:leader="none"/>
              </w:tabs>
              <w:spacing w:line="122" w:lineRule="exact" w:before="31"/>
              <w:ind w:right="56"/>
              <w:jc w:val="right"/>
              <w:rPr>
                <w:sz w:val="11"/>
              </w:rPr>
            </w:pPr>
            <w:r>
              <w:rPr>
                <w:spacing w:val="-10"/>
                <w:w w:val="105"/>
                <w:sz w:val="11"/>
              </w:rPr>
              <w:t>$</w:t>
            </w:r>
            <w:r>
              <w:rPr>
                <w:sz w:val="11"/>
              </w:rPr>
              <w:tab/>
            </w:r>
            <w:r>
              <w:rPr>
                <w:spacing w:val="-5"/>
                <w:w w:val="105"/>
                <w:sz w:val="11"/>
              </w:rPr>
              <w:t>478</w:t>
            </w:r>
          </w:p>
        </w:tc>
        <w:tc>
          <w:tcPr>
            <w:tcW w:w="108" w:type="dxa"/>
            <w:tcBorders>
              <w:bottom w:val="single" w:sz="6" w:space="0" w:color="000000"/>
            </w:tcBorders>
          </w:tcPr>
          <w:p>
            <w:pPr>
              <w:pStyle w:val="TableParagraph"/>
              <w:rPr>
                <w:sz w:val="10"/>
              </w:rPr>
            </w:pPr>
          </w:p>
        </w:tc>
        <w:tc>
          <w:tcPr>
            <w:tcW w:w="661" w:type="dxa"/>
            <w:tcBorders>
              <w:top w:val="single" w:sz="6" w:space="0" w:color="000000"/>
              <w:bottom w:val="single" w:sz="6" w:space="0" w:color="000000"/>
            </w:tcBorders>
          </w:tcPr>
          <w:p>
            <w:pPr>
              <w:pStyle w:val="TableParagraph"/>
              <w:tabs>
                <w:tab w:pos="270" w:val="left" w:leader="none"/>
              </w:tabs>
              <w:spacing w:line="122" w:lineRule="exact" w:before="31"/>
              <w:ind w:right="47"/>
              <w:jc w:val="right"/>
              <w:rPr>
                <w:sz w:val="11"/>
              </w:rPr>
            </w:pPr>
            <w:r>
              <w:rPr>
                <w:spacing w:val="-10"/>
                <w:w w:val="105"/>
                <w:sz w:val="11"/>
              </w:rPr>
              <w:t>$</w:t>
            </w:r>
            <w:r>
              <w:rPr>
                <w:sz w:val="11"/>
              </w:rPr>
              <w:tab/>
            </w:r>
            <w:r>
              <w:rPr>
                <w:spacing w:val="-2"/>
                <w:w w:val="105"/>
                <w:sz w:val="11"/>
              </w:rPr>
              <w:t>92,329</w:t>
            </w:r>
          </w:p>
        </w:tc>
        <w:tc>
          <w:tcPr>
            <w:tcW w:w="121" w:type="dxa"/>
            <w:tcBorders>
              <w:bottom w:val="single" w:sz="6" w:space="0" w:color="000000"/>
            </w:tcBorders>
          </w:tcPr>
          <w:p>
            <w:pPr>
              <w:pStyle w:val="TableParagraph"/>
              <w:rPr>
                <w:sz w:val="10"/>
              </w:rPr>
            </w:pPr>
          </w:p>
        </w:tc>
        <w:tc>
          <w:tcPr>
            <w:tcW w:w="593" w:type="dxa"/>
            <w:tcBorders>
              <w:top w:val="single" w:sz="6" w:space="0" w:color="000000"/>
              <w:bottom w:val="single" w:sz="6" w:space="0" w:color="000000"/>
            </w:tcBorders>
          </w:tcPr>
          <w:p>
            <w:pPr>
              <w:pStyle w:val="TableParagraph"/>
              <w:spacing w:line="122" w:lineRule="exact" w:before="31"/>
              <w:ind w:right="21"/>
              <w:jc w:val="right"/>
              <w:rPr>
                <w:sz w:val="11"/>
              </w:rPr>
            </w:pPr>
            <w:r>
              <w:rPr>
                <w:spacing w:val="-2"/>
                <w:w w:val="105"/>
                <w:sz w:val="11"/>
              </w:rPr>
              <w:t>(3,916)</w:t>
            </w:r>
          </w:p>
        </w:tc>
        <w:tc>
          <w:tcPr>
            <w:tcW w:w="107" w:type="dxa"/>
            <w:tcBorders>
              <w:bottom w:val="single" w:sz="6" w:space="0" w:color="000000"/>
            </w:tcBorders>
          </w:tcPr>
          <w:p>
            <w:pPr>
              <w:pStyle w:val="TableParagraph"/>
              <w:rPr>
                <w:sz w:val="10"/>
              </w:rPr>
            </w:pPr>
          </w:p>
        </w:tc>
        <w:tc>
          <w:tcPr>
            <w:tcW w:w="728" w:type="dxa"/>
            <w:tcBorders>
              <w:top w:val="single" w:sz="6" w:space="0" w:color="000000"/>
              <w:bottom w:val="single" w:sz="6" w:space="0" w:color="000000"/>
            </w:tcBorders>
          </w:tcPr>
          <w:p>
            <w:pPr>
              <w:pStyle w:val="TableParagraph"/>
              <w:spacing w:line="122" w:lineRule="exact" w:before="31"/>
              <w:ind w:right="21"/>
              <w:jc w:val="right"/>
              <w:rPr>
                <w:sz w:val="11"/>
              </w:rPr>
            </w:pPr>
            <w:r>
              <w:rPr>
                <w:w w:val="105"/>
                <w:sz w:val="11"/>
              </w:rPr>
              <w:t>$</w:t>
            </w:r>
            <w:r>
              <w:rPr>
                <w:spacing w:val="53"/>
                <w:w w:val="105"/>
                <w:sz w:val="11"/>
              </w:rPr>
              <w:t>  </w:t>
            </w:r>
            <w:r>
              <w:rPr>
                <w:spacing w:val="-2"/>
                <w:w w:val="105"/>
                <w:sz w:val="11"/>
              </w:rPr>
              <w:t>(114,482)</w:t>
            </w:r>
          </w:p>
        </w:tc>
        <w:tc>
          <w:tcPr>
            <w:tcW w:w="107" w:type="dxa"/>
            <w:tcBorders>
              <w:bottom w:val="single" w:sz="6" w:space="0" w:color="000000"/>
            </w:tcBorders>
          </w:tcPr>
          <w:p>
            <w:pPr>
              <w:pStyle w:val="TableParagraph"/>
              <w:rPr>
                <w:sz w:val="10"/>
              </w:rPr>
            </w:pPr>
          </w:p>
        </w:tc>
        <w:tc>
          <w:tcPr>
            <w:tcW w:w="741" w:type="dxa"/>
            <w:tcBorders>
              <w:top w:val="single" w:sz="6" w:space="0" w:color="000000"/>
              <w:bottom w:val="single" w:sz="6" w:space="0" w:color="000000"/>
            </w:tcBorders>
          </w:tcPr>
          <w:p>
            <w:pPr>
              <w:pStyle w:val="TableParagraph"/>
              <w:tabs>
                <w:tab w:pos="278" w:val="left" w:leader="none"/>
              </w:tabs>
              <w:spacing w:line="122" w:lineRule="exact" w:before="31"/>
              <w:ind w:right="54"/>
              <w:jc w:val="right"/>
              <w:rPr>
                <w:sz w:val="11"/>
              </w:rPr>
            </w:pPr>
            <w:r>
              <w:rPr>
                <w:spacing w:val="-10"/>
                <w:w w:val="105"/>
                <w:sz w:val="11"/>
              </w:rPr>
              <w:t>$</w:t>
            </w:r>
            <w:r>
              <w:rPr>
                <w:sz w:val="11"/>
              </w:rPr>
              <w:tab/>
            </w:r>
            <w:r>
              <w:rPr>
                <w:spacing w:val="-2"/>
                <w:w w:val="105"/>
                <w:sz w:val="11"/>
              </w:rPr>
              <w:t>128,796</w:t>
            </w:r>
          </w:p>
        </w:tc>
        <w:tc>
          <w:tcPr>
            <w:tcW w:w="107" w:type="dxa"/>
            <w:tcBorders>
              <w:bottom w:val="single" w:sz="6" w:space="0" w:color="000000"/>
            </w:tcBorders>
          </w:tcPr>
          <w:p>
            <w:pPr>
              <w:pStyle w:val="TableParagraph"/>
              <w:rPr>
                <w:sz w:val="10"/>
              </w:rPr>
            </w:pPr>
          </w:p>
        </w:tc>
        <w:tc>
          <w:tcPr>
            <w:tcW w:w="714" w:type="dxa"/>
            <w:tcBorders>
              <w:top w:val="single" w:sz="6" w:space="0" w:color="000000"/>
              <w:bottom w:val="single" w:sz="6" w:space="0" w:color="000000"/>
            </w:tcBorders>
          </w:tcPr>
          <w:p>
            <w:pPr>
              <w:pStyle w:val="TableParagraph"/>
              <w:tabs>
                <w:tab w:pos="324" w:val="left" w:leader="none"/>
              </w:tabs>
              <w:spacing w:line="122" w:lineRule="exact" w:before="31"/>
              <w:ind w:right="22"/>
              <w:jc w:val="right"/>
              <w:rPr>
                <w:sz w:val="11"/>
              </w:rPr>
            </w:pPr>
            <w:r>
              <w:rPr>
                <w:spacing w:val="-10"/>
                <w:w w:val="105"/>
                <w:sz w:val="11"/>
              </w:rPr>
              <w:t>$</w:t>
            </w:r>
            <w:r>
              <w:rPr>
                <w:sz w:val="11"/>
              </w:rPr>
              <w:tab/>
            </w:r>
            <w:r>
              <w:rPr>
                <w:spacing w:val="-2"/>
                <w:w w:val="105"/>
                <w:sz w:val="11"/>
              </w:rPr>
              <w:t>(8,102)</w:t>
            </w:r>
          </w:p>
        </w:tc>
        <w:tc>
          <w:tcPr>
            <w:tcW w:w="107" w:type="dxa"/>
            <w:tcBorders>
              <w:bottom w:val="single" w:sz="6" w:space="0" w:color="000000"/>
            </w:tcBorders>
          </w:tcPr>
          <w:p>
            <w:pPr>
              <w:pStyle w:val="TableParagraph"/>
              <w:rPr>
                <w:sz w:val="10"/>
              </w:rPr>
            </w:pPr>
          </w:p>
        </w:tc>
        <w:tc>
          <w:tcPr>
            <w:tcW w:w="795" w:type="dxa"/>
            <w:tcBorders>
              <w:top w:val="single" w:sz="6" w:space="0" w:color="000000"/>
              <w:bottom w:val="single" w:sz="6" w:space="0" w:color="000000"/>
            </w:tcBorders>
          </w:tcPr>
          <w:p>
            <w:pPr>
              <w:pStyle w:val="TableParagraph"/>
              <w:tabs>
                <w:tab w:pos="397" w:val="left" w:leader="none"/>
              </w:tabs>
              <w:spacing w:line="122" w:lineRule="exact" w:before="31"/>
              <w:ind w:right="48"/>
              <w:jc w:val="right"/>
              <w:rPr>
                <w:sz w:val="11"/>
              </w:rPr>
            </w:pPr>
            <w:r>
              <w:rPr>
                <w:spacing w:val="-10"/>
                <w:w w:val="105"/>
                <w:sz w:val="11"/>
              </w:rPr>
              <w:t>$</w:t>
            </w:r>
            <w:r>
              <w:rPr>
                <w:sz w:val="11"/>
              </w:rPr>
              <w:tab/>
            </w:r>
            <w:r>
              <w:rPr>
                <w:spacing w:val="-2"/>
                <w:w w:val="105"/>
                <w:sz w:val="11"/>
              </w:rPr>
              <w:t>99,019</w:t>
            </w:r>
          </w:p>
        </w:tc>
        <w:tc>
          <w:tcPr>
            <w:tcW w:w="107" w:type="dxa"/>
            <w:tcBorders>
              <w:bottom w:val="single" w:sz="6" w:space="0" w:color="000000"/>
            </w:tcBorders>
          </w:tcPr>
          <w:p>
            <w:pPr>
              <w:pStyle w:val="TableParagraph"/>
              <w:rPr>
                <w:sz w:val="10"/>
              </w:rPr>
            </w:pPr>
          </w:p>
        </w:tc>
        <w:tc>
          <w:tcPr>
            <w:tcW w:w="782" w:type="dxa"/>
            <w:tcBorders>
              <w:top w:val="single" w:sz="6" w:space="0" w:color="000000"/>
              <w:bottom w:val="single" w:sz="6" w:space="0" w:color="000000"/>
            </w:tcBorders>
          </w:tcPr>
          <w:p>
            <w:pPr>
              <w:pStyle w:val="TableParagraph"/>
              <w:tabs>
                <w:tab w:pos="531" w:val="left" w:leader="none"/>
              </w:tabs>
              <w:spacing w:line="122" w:lineRule="exact" w:before="31"/>
              <w:ind w:right="43"/>
              <w:jc w:val="right"/>
              <w:rPr>
                <w:sz w:val="11"/>
              </w:rPr>
            </w:pPr>
            <w:r>
              <w:rPr>
                <w:spacing w:val="-10"/>
                <w:w w:val="105"/>
                <w:sz w:val="11"/>
              </w:rPr>
              <w:t>$</w:t>
            </w:r>
            <w:r>
              <w:rPr>
                <w:sz w:val="11"/>
              </w:rPr>
              <w:tab/>
            </w:r>
            <w:r>
              <w:rPr>
                <w:spacing w:val="-5"/>
                <w:w w:val="105"/>
                <w:sz w:val="11"/>
              </w:rPr>
              <w:t>274</w:t>
            </w:r>
          </w:p>
        </w:tc>
        <w:tc>
          <w:tcPr>
            <w:tcW w:w="107" w:type="dxa"/>
            <w:tcBorders>
              <w:bottom w:val="single" w:sz="6" w:space="0" w:color="000000"/>
            </w:tcBorders>
          </w:tcPr>
          <w:p>
            <w:pPr>
              <w:pStyle w:val="TableParagraph"/>
              <w:rPr>
                <w:sz w:val="10"/>
              </w:rPr>
            </w:pPr>
          </w:p>
        </w:tc>
        <w:tc>
          <w:tcPr>
            <w:tcW w:w="782" w:type="dxa"/>
            <w:tcBorders>
              <w:top w:val="single" w:sz="6" w:space="0" w:color="000000"/>
              <w:bottom w:val="single" w:sz="6" w:space="0" w:color="000000"/>
            </w:tcBorders>
          </w:tcPr>
          <w:p>
            <w:pPr>
              <w:pStyle w:val="TableParagraph"/>
              <w:tabs>
                <w:tab w:pos="382" w:val="left" w:leader="none"/>
              </w:tabs>
              <w:spacing w:line="122" w:lineRule="exact" w:before="31"/>
              <w:ind w:right="37"/>
              <w:jc w:val="right"/>
              <w:rPr>
                <w:sz w:val="11"/>
              </w:rPr>
            </w:pPr>
            <w:r>
              <w:rPr>
                <w:spacing w:val="-10"/>
                <w:w w:val="105"/>
                <w:sz w:val="11"/>
              </w:rPr>
              <w:t>$</w:t>
            </w:r>
            <w:r>
              <w:rPr>
                <w:sz w:val="11"/>
              </w:rPr>
              <w:tab/>
            </w:r>
            <w:r>
              <w:rPr>
                <w:spacing w:val="-2"/>
                <w:w w:val="105"/>
                <w:sz w:val="11"/>
              </w:rPr>
              <w:t>99,293</w:t>
            </w:r>
          </w:p>
        </w:tc>
      </w:tr>
      <w:tr>
        <w:trPr>
          <w:trHeight w:val="25" w:hRule="atLeast"/>
        </w:trPr>
        <w:tc>
          <w:tcPr>
            <w:tcW w:w="2957" w:type="dxa"/>
            <w:gridSpan w:val="2"/>
            <w:tcBorders>
              <w:top w:val="single" w:sz="6" w:space="0" w:color="000000"/>
              <w:bottom w:val="single" w:sz="6" w:space="0" w:color="000000"/>
            </w:tcBorders>
          </w:tcPr>
          <w:p>
            <w:pPr>
              <w:pStyle w:val="TableParagraph"/>
              <w:rPr>
                <w:sz w:val="2"/>
              </w:rPr>
            </w:pPr>
          </w:p>
        </w:tc>
        <w:tc>
          <w:tcPr>
            <w:tcW w:w="594" w:type="dxa"/>
            <w:tcBorders>
              <w:top w:val="single" w:sz="6" w:space="0" w:color="000000"/>
              <w:bottom w:val="single" w:sz="6" w:space="0" w:color="000000"/>
            </w:tcBorders>
          </w:tcPr>
          <w:p>
            <w:pPr>
              <w:pStyle w:val="TableParagraph"/>
              <w:rPr>
                <w:sz w:val="2"/>
              </w:rPr>
            </w:pPr>
          </w:p>
        </w:tc>
        <w:tc>
          <w:tcPr>
            <w:tcW w:w="108" w:type="dxa"/>
            <w:tcBorders>
              <w:top w:val="single" w:sz="6" w:space="0" w:color="000000"/>
              <w:bottom w:val="single" w:sz="6" w:space="0" w:color="000000"/>
            </w:tcBorders>
          </w:tcPr>
          <w:p>
            <w:pPr>
              <w:pStyle w:val="TableParagraph"/>
              <w:rPr>
                <w:sz w:val="2"/>
              </w:rPr>
            </w:pPr>
          </w:p>
        </w:tc>
        <w:tc>
          <w:tcPr>
            <w:tcW w:w="715" w:type="dxa"/>
            <w:tcBorders>
              <w:top w:val="single" w:sz="6" w:space="0" w:color="000000"/>
              <w:bottom w:val="single" w:sz="6" w:space="0" w:color="000000"/>
            </w:tcBorders>
          </w:tcPr>
          <w:p>
            <w:pPr>
              <w:pStyle w:val="TableParagraph"/>
              <w:rPr>
                <w:sz w:val="2"/>
              </w:rPr>
            </w:pPr>
          </w:p>
        </w:tc>
        <w:tc>
          <w:tcPr>
            <w:tcW w:w="108" w:type="dxa"/>
            <w:tcBorders>
              <w:top w:val="single" w:sz="6" w:space="0" w:color="000000"/>
              <w:bottom w:val="single" w:sz="6" w:space="0" w:color="000000"/>
            </w:tcBorders>
          </w:tcPr>
          <w:p>
            <w:pPr>
              <w:pStyle w:val="TableParagraph"/>
              <w:rPr>
                <w:sz w:val="2"/>
              </w:rPr>
            </w:pPr>
          </w:p>
        </w:tc>
        <w:tc>
          <w:tcPr>
            <w:tcW w:w="661" w:type="dxa"/>
            <w:tcBorders>
              <w:top w:val="single" w:sz="6" w:space="0" w:color="000000"/>
              <w:bottom w:val="single" w:sz="6" w:space="0" w:color="000000"/>
            </w:tcBorders>
          </w:tcPr>
          <w:p>
            <w:pPr>
              <w:pStyle w:val="TableParagraph"/>
              <w:rPr>
                <w:sz w:val="2"/>
              </w:rPr>
            </w:pPr>
          </w:p>
        </w:tc>
        <w:tc>
          <w:tcPr>
            <w:tcW w:w="121" w:type="dxa"/>
            <w:tcBorders>
              <w:top w:val="single" w:sz="6" w:space="0" w:color="000000"/>
              <w:bottom w:val="single" w:sz="6" w:space="0" w:color="000000"/>
            </w:tcBorders>
          </w:tcPr>
          <w:p>
            <w:pPr>
              <w:pStyle w:val="TableParagraph"/>
              <w:rPr>
                <w:sz w:val="2"/>
              </w:rPr>
            </w:pPr>
          </w:p>
        </w:tc>
        <w:tc>
          <w:tcPr>
            <w:tcW w:w="593" w:type="dxa"/>
            <w:tcBorders>
              <w:top w:val="single" w:sz="6" w:space="0" w:color="000000"/>
              <w:bottom w:val="single" w:sz="6" w:space="0" w:color="000000"/>
            </w:tcBorders>
          </w:tcPr>
          <w:p>
            <w:pPr>
              <w:pStyle w:val="TableParagraph"/>
              <w:rPr>
                <w:sz w:val="2"/>
              </w:rPr>
            </w:pPr>
          </w:p>
        </w:tc>
        <w:tc>
          <w:tcPr>
            <w:tcW w:w="107" w:type="dxa"/>
            <w:tcBorders>
              <w:top w:val="single" w:sz="6" w:space="0" w:color="000000"/>
              <w:bottom w:val="single" w:sz="6" w:space="0" w:color="000000"/>
            </w:tcBorders>
          </w:tcPr>
          <w:p>
            <w:pPr>
              <w:pStyle w:val="TableParagraph"/>
              <w:rPr>
                <w:sz w:val="2"/>
              </w:rPr>
            </w:pPr>
          </w:p>
        </w:tc>
        <w:tc>
          <w:tcPr>
            <w:tcW w:w="728" w:type="dxa"/>
            <w:tcBorders>
              <w:top w:val="single" w:sz="6" w:space="0" w:color="000000"/>
              <w:bottom w:val="single" w:sz="6" w:space="0" w:color="000000"/>
            </w:tcBorders>
          </w:tcPr>
          <w:p>
            <w:pPr>
              <w:pStyle w:val="TableParagraph"/>
              <w:rPr>
                <w:sz w:val="2"/>
              </w:rPr>
            </w:pPr>
          </w:p>
        </w:tc>
        <w:tc>
          <w:tcPr>
            <w:tcW w:w="107" w:type="dxa"/>
            <w:tcBorders>
              <w:top w:val="single" w:sz="6" w:space="0" w:color="000000"/>
              <w:bottom w:val="single" w:sz="6" w:space="0" w:color="000000"/>
            </w:tcBorders>
          </w:tcPr>
          <w:p>
            <w:pPr>
              <w:pStyle w:val="TableParagraph"/>
              <w:rPr>
                <w:sz w:val="2"/>
              </w:rPr>
            </w:pPr>
          </w:p>
        </w:tc>
        <w:tc>
          <w:tcPr>
            <w:tcW w:w="741" w:type="dxa"/>
            <w:tcBorders>
              <w:top w:val="single" w:sz="6" w:space="0" w:color="000000"/>
              <w:bottom w:val="single" w:sz="6" w:space="0" w:color="000000"/>
            </w:tcBorders>
          </w:tcPr>
          <w:p>
            <w:pPr>
              <w:pStyle w:val="TableParagraph"/>
              <w:rPr>
                <w:sz w:val="2"/>
              </w:rPr>
            </w:pPr>
          </w:p>
        </w:tc>
        <w:tc>
          <w:tcPr>
            <w:tcW w:w="107" w:type="dxa"/>
            <w:tcBorders>
              <w:top w:val="single" w:sz="6" w:space="0" w:color="000000"/>
              <w:bottom w:val="single" w:sz="6" w:space="0" w:color="000000"/>
            </w:tcBorders>
          </w:tcPr>
          <w:p>
            <w:pPr>
              <w:pStyle w:val="TableParagraph"/>
              <w:rPr>
                <w:sz w:val="2"/>
              </w:rPr>
            </w:pPr>
          </w:p>
        </w:tc>
        <w:tc>
          <w:tcPr>
            <w:tcW w:w="714" w:type="dxa"/>
            <w:tcBorders>
              <w:top w:val="single" w:sz="6" w:space="0" w:color="000000"/>
              <w:bottom w:val="single" w:sz="6" w:space="0" w:color="000000"/>
            </w:tcBorders>
          </w:tcPr>
          <w:p>
            <w:pPr>
              <w:pStyle w:val="TableParagraph"/>
              <w:rPr>
                <w:sz w:val="2"/>
              </w:rPr>
            </w:pPr>
          </w:p>
        </w:tc>
        <w:tc>
          <w:tcPr>
            <w:tcW w:w="107" w:type="dxa"/>
            <w:tcBorders>
              <w:top w:val="single" w:sz="6" w:space="0" w:color="000000"/>
              <w:bottom w:val="single" w:sz="6" w:space="0" w:color="000000"/>
            </w:tcBorders>
          </w:tcPr>
          <w:p>
            <w:pPr>
              <w:pStyle w:val="TableParagraph"/>
              <w:rPr>
                <w:sz w:val="2"/>
              </w:rPr>
            </w:pPr>
          </w:p>
        </w:tc>
        <w:tc>
          <w:tcPr>
            <w:tcW w:w="795" w:type="dxa"/>
            <w:tcBorders>
              <w:top w:val="single" w:sz="6" w:space="0" w:color="000000"/>
              <w:bottom w:val="single" w:sz="6" w:space="0" w:color="000000"/>
            </w:tcBorders>
          </w:tcPr>
          <w:p>
            <w:pPr>
              <w:pStyle w:val="TableParagraph"/>
              <w:rPr>
                <w:sz w:val="2"/>
              </w:rPr>
            </w:pPr>
          </w:p>
        </w:tc>
        <w:tc>
          <w:tcPr>
            <w:tcW w:w="107" w:type="dxa"/>
            <w:tcBorders>
              <w:top w:val="single" w:sz="6" w:space="0" w:color="000000"/>
              <w:bottom w:val="single" w:sz="6" w:space="0" w:color="000000"/>
            </w:tcBorders>
          </w:tcPr>
          <w:p>
            <w:pPr>
              <w:pStyle w:val="TableParagraph"/>
              <w:rPr>
                <w:sz w:val="2"/>
              </w:rPr>
            </w:pPr>
          </w:p>
        </w:tc>
        <w:tc>
          <w:tcPr>
            <w:tcW w:w="782" w:type="dxa"/>
            <w:tcBorders>
              <w:top w:val="single" w:sz="6" w:space="0" w:color="000000"/>
              <w:bottom w:val="single" w:sz="6" w:space="0" w:color="000000"/>
            </w:tcBorders>
          </w:tcPr>
          <w:p>
            <w:pPr>
              <w:pStyle w:val="TableParagraph"/>
              <w:rPr>
                <w:sz w:val="2"/>
              </w:rPr>
            </w:pPr>
          </w:p>
        </w:tc>
        <w:tc>
          <w:tcPr>
            <w:tcW w:w="107" w:type="dxa"/>
            <w:tcBorders>
              <w:top w:val="single" w:sz="6" w:space="0" w:color="000000"/>
              <w:bottom w:val="single" w:sz="6" w:space="0" w:color="000000"/>
            </w:tcBorders>
          </w:tcPr>
          <w:p>
            <w:pPr>
              <w:pStyle w:val="TableParagraph"/>
              <w:rPr>
                <w:sz w:val="2"/>
              </w:rPr>
            </w:pPr>
          </w:p>
        </w:tc>
        <w:tc>
          <w:tcPr>
            <w:tcW w:w="782" w:type="dxa"/>
            <w:tcBorders>
              <w:top w:val="single" w:sz="6" w:space="0" w:color="000000"/>
              <w:bottom w:val="single" w:sz="6" w:space="0" w:color="000000"/>
            </w:tcBorders>
          </w:tcPr>
          <w:p>
            <w:pPr>
              <w:pStyle w:val="TableParagraph"/>
              <w:rPr>
                <w:sz w:val="2"/>
              </w:rPr>
            </w:pPr>
          </w:p>
        </w:tc>
      </w:tr>
      <w:tr>
        <w:trPr>
          <w:trHeight w:val="25" w:hRule="atLeast"/>
        </w:trPr>
        <w:tc>
          <w:tcPr>
            <w:tcW w:w="2957" w:type="dxa"/>
            <w:gridSpan w:val="2"/>
            <w:tcBorders>
              <w:top w:val="single" w:sz="6" w:space="0" w:color="000000"/>
              <w:bottom w:val="single" w:sz="6" w:space="0" w:color="000000"/>
            </w:tcBorders>
          </w:tcPr>
          <w:p>
            <w:pPr>
              <w:pStyle w:val="TableParagraph"/>
              <w:rPr>
                <w:sz w:val="2"/>
              </w:rPr>
            </w:pPr>
          </w:p>
        </w:tc>
        <w:tc>
          <w:tcPr>
            <w:tcW w:w="594" w:type="dxa"/>
            <w:tcBorders>
              <w:top w:val="single" w:sz="6" w:space="0" w:color="000000"/>
              <w:bottom w:val="single" w:sz="6" w:space="0" w:color="000000"/>
            </w:tcBorders>
          </w:tcPr>
          <w:p>
            <w:pPr>
              <w:pStyle w:val="TableParagraph"/>
              <w:rPr>
                <w:sz w:val="2"/>
              </w:rPr>
            </w:pPr>
          </w:p>
        </w:tc>
        <w:tc>
          <w:tcPr>
            <w:tcW w:w="108" w:type="dxa"/>
            <w:tcBorders>
              <w:top w:val="single" w:sz="6" w:space="0" w:color="000000"/>
              <w:bottom w:val="single" w:sz="6" w:space="0" w:color="000000"/>
            </w:tcBorders>
          </w:tcPr>
          <w:p>
            <w:pPr>
              <w:pStyle w:val="TableParagraph"/>
              <w:rPr>
                <w:sz w:val="2"/>
              </w:rPr>
            </w:pPr>
          </w:p>
        </w:tc>
        <w:tc>
          <w:tcPr>
            <w:tcW w:w="715" w:type="dxa"/>
            <w:tcBorders>
              <w:top w:val="single" w:sz="6" w:space="0" w:color="000000"/>
              <w:bottom w:val="single" w:sz="6" w:space="0" w:color="000000"/>
            </w:tcBorders>
          </w:tcPr>
          <w:p>
            <w:pPr>
              <w:pStyle w:val="TableParagraph"/>
              <w:rPr>
                <w:sz w:val="2"/>
              </w:rPr>
            </w:pPr>
          </w:p>
        </w:tc>
        <w:tc>
          <w:tcPr>
            <w:tcW w:w="108" w:type="dxa"/>
            <w:tcBorders>
              <w:top w:val="single" w:sz="6" w:space="0" w:color="000000"/>
              <w:bottom w:val="single" w:sz="6" w:space="0" w:color="000000"/>
            </w:tcBorders>
          </w:tcPr>
          <w:p>
            <w:pPr>
              <w:pStyle w:val="TableParagraph"/>
              <w:rPr>
                <w:sz w:val="2"/>
              </w:rPr>
            </w:pPr>
          </w:p>
        </w:tc>
        <w:tc>
          <w:tcPr>
            <w:tcW w:w="661" w:type="dxa"/>
            <w:tcBorders>
              <w:top w:val="single" w:sz="6" w:space="0" w:color="000000"/>
              <w:bottom w:val="single" w:sz="6" w:space="0" w:color="000000"/>
            </w:tcBorders>
          </w:tcPr>
          <w:p>
            <w:pPr>
              <w:pStyle w:val="TableParagraph"/>
              <w:rPr>
                <w:sz w:val="2"/>
              </w:rPr>
            </w:pPr>
          </w:p>
        </w:tc>
        <w:tc>
          <w:tcPr>
            <w:tcW w:w="121" w:type="dxa"/>
            <w:tcBorders>
              <w:top w:val="single" w:sz="6" w:space="0" w:color="000000"/>
              <w:bottom w:val="single" w:sz="6" w:space="0" w:color="000000"/>
            </w:tcBorders>
          </w:tcPr>
          <w:p>
            <w:pPr>
              <w:pStyle w:val="TableParagraph"/>
              <w:rPr>
                <w:sz w:val="2"/>
              </w:rPr>
            </w:pPr>
          </w:p>
        </w:tc>
        <w:tc>
          <w:tcPr>
            <w:tcW w:w="593" w:type="dxa"/>
            <w:tcBorders>
              <w:top w:val="single" w:sz="6" w:space="0" w:color="000000"/>
              <w:bottom w:val="single" w:sz="6" w:space="0" w:color="000000"/>
            </w:tcBorders>
          </w:tcPr>
          <w:p>
            <w:pPr>
              <w:pStyle w:val="TableParagraph"/>
              <w:rPr>
                <w:sz w:val="2"/>
              </w:rPr>
            </w:pPr>
          </w:p>
        </w:tc>
        <w:tc>
          <w:tcPr>
            <w:tcW w:w="107" w:type="dxa"/>
            <w:tcBorders>
              <w:top w:val="single" w:sz="6" w:space="0" w:color="000000"/>
              <w:bottom w:val="single" w:sz="6" w:space="0" w:color="000000"/>
            </w:tcBorders>
          </w:tcPr>
          <w:p>
            <w:pPr>
              <w:pStyle w:val="TableParagraph"/>
              <w:rPr>
                <w:sz w:val="2"/>
              </w:rPr>
            </w:pPr>
          </w:p>
        </w:tc>
        <w:tc>
          <w:tcPr>
            <w:tcW w:w="728" w:type="dxa"/>
            <w:tcBorders>
              <w:top w:val="single" w:sz="6" w:space="0" w:color="000000"/>
              <w:bottom w:val="single" w:sz="6" w:space="0" w:color="000000"/>
            </w:tcBorders>
          </w:tcPr>
          <w:p>
            <w:pPr>
              <w:pStyle w:val="TableParagraph"/>
              <w:rPr>
                <w:sz w:val="2"/>
              </w:rPr>
            </w:pPr>
          </w:p>
        </w:tc>
        <w:tc>
          <w:tcPr>
            <w:tcW w:w="107" w:type="dxa"/>
            <w:tcBorders>
              <w:top w:val="single" w:sz="6" w:space="0" w:color="000000"/>
              <w:bottom w:val="single" w:sz="6" w:space="0" w:color="000000"/>
            </w:tcBorders>
          </w:tcPr>
          <w:p>
            <w:pPr>
              <w:pStyle w:val="TableParagraph"/>
              <w:rPr>
                <w:sz w:val="2"/>
              </w:rPr>
            </w:pPr>
          </w:p>
        </w:tc>
        <w:tc>
          <w:tcPr>
            <w:tcW w:w="741" w:type="dxa"/>
            <w:tcBorders>
              <w:top w:val="single" w:sz="6" w:space="0" w:color="000000"/>
              <w:bottom w:val="single" w:sz="6" w:space="0" w:color="000000"/>
            </w:tcBorders>
          </w:tcPr>
          <w:p>
            <w:pPr>
              <w:pStyle w:val="TableParagraph"/>
              <w:rPr>
                <w:sz w:val="2"/>
              </w:rPr>
            </w:pPr>
          </w:p>
        </w:tc>
        <w:tc>
          <w:tcPr>
            <w:tcW w:w="107" w:type="dxa"/>
            <w:tcBorders>
              <w:top w:val="single" w:sz="6" w:space="0" w:color="000000"/>
              <w:bottom w:val="single" w:sz="6" w:space="0" w:color="000000"/>
            </w:tcBorders>
          </w:tcPr>
          <w:p>
            <w:pPr>
              <w:pStyle w:val="TableParagraph"/>
              <w:rPr>
                <w:sz w:val="2"/>
              </w:rPr>
            </w:pPr>
          </w:p>
        </w:tc>
        <w:tc>
          <w:tcPr>
            <w:tcW w:w="714" w:type="dxa"/>
            <w:tcBorders>
              <w:top w:val="single" w:sz="6" w:space="0" w:color="000000"/>
              <w:bottom w:val="single" w:sz="6" w:space="0" w:color="000000"/>
            </w:tcBorders>
          </w:tcPr>
          <w:p>
            <w:pPr>
              <w:pStyle w:val="TableParagraph"/>
              <w:rPr>
                <w:sz w:val="2"/>
              </w:rPr>
            </w:pPr>
          </w:p>
        </w:tc>
        <w:tc>
          <w:tcPr>
            <w:tcW w:w="107" w:type="dxa"/>
            <w:tcBorders>
              <w:top w:val="single" w:sz="6" w:space="0" w:color="000000"/>
              <w:bottom w:val="single" w:sz="6" w:space="0" w:color="000000"/>
            </w:tcBorders>
          </w:tcPr>
          <w:p>
            <w:pPr>
              <w:pStyle w:val="TableParagraph"/>
              <w:rPr>
                <w:sz w:val="2"/>
              </w:rPr>
            </w:pPr>
          </w:p>
        </w:tc>
        <w:tc>
          <w:tcPr>
            <w:tcW w:w="795" w:type="dxa"/>
            <w:tcBorders>
              <w:top w:val="single" w:sz="6" w:space="0" w:color="000000"/>
              <w:bottom w:val="single" w:sz="6" w:space="0" w:color="000000"/>
            </w:tcBorders>
          </w:tcPr>
          <w:p>
            <w:pPr>
              <w:pStyle w:val="TableParagraph"/>
              <w:rPr>
                <w:sz w:val="2"/>
              </w:rPr>
            </w:pPr>
          </w:p>
        </w:tc>
        <w:tc>
          <w:tcPr>
            <w:tcW w:w="107" w:type="dxa"/>
            <w:tcBorders>
              <w:top w:val="single" w:sz="6" w:space="0" w:color="000000"/>
              <w:bottom w:val="single" w:sz="6" w:space="0" w:color="000000"/>
            </w:tcBorders>
          </w:tcPr>
          <w:p>
            <w:pPr>
              <w:pStyle w:val="TableParagraph"/>
              <w:rPr>
                <w:sz w:val="2"/>
              </w:rPr>
            </w:pPr>
          </w:p>
        </w:tc>
        <w:tc>
          <w:tcPr>
            <w:tcW w:w="782" w:type="dxa"/>
            <w:tcBorders>
              <w:top w:val="single" w:sz="6" w:space="0" w:color="000000"/>
              <w:bottom w:val="single" w:sz="6" w:space="0" w:color="000000"/>
            </w:tcBorders>
          </w:tcPr>
          <w:p>
            <w:pPr>
              <w:pStyle w:val="TableParagraph"/>
              <w:rPr>
                <w:sz w:val="2"/>
              </w:rPr>
            </w:pPr>
          </w:p>
        </w:tc>
        <w:tc>
          <w:tcPr>
            <w:tcW w:w="107" w:type="dxa"/>
            <w:tcBorders>
              <w:top w:val="single" w:sz="6" w:space="0" w:color="000000"/>
              <w:bottom w:val="single" w:sz="6" w:space="0" w:color="000000"/>
            </w:tcBorders>
          </w:tcPr>
          <w:p>
            <w:pPr>
              <w:pStyle w:val="TableParagraph"/>
              <w:rPr>
                <w:sz w:val="2"/>
              </w:rPr>
            </w:pPr>
          </w:p>
        </w:tc>
        <w:tc>
          <w:tcPr>
            <w:tcW w:w="782" w:type="dxa"/>
            <w:tcBorders>
              <w:top w:val="single" w:sz="6" w:space="0" w:color="000000"/>
              <w:bottom w:val="single" w:sz="6" w:space="0" w:color="000000"/>
            </w:tcBorders>
          </w:tcPr>
          <w:p>
            <w:pPr>
              <w:pStyle w:val="TableParagraph"/>
              <w:rPr>
                <w:sz w:val="2"/>
              </w:rPr>
            </w:pPr>
          </w:p>
        </w:tc>
      </w:tr>
    </w:tbl>
    <w:p>
      <w:pPr>
        <w:spacing w:before="7"/>
        <w:ind w:left="728" w:right="0" w:firstLine="0"/>
        <w:jc w:val="center"/>
        <w:rPr>
          <w:sz w:val="12"/>
        </w:rPr>
      </w:pPr>
      <w:r>
        <w:rPr/>
        <mc:AlternateContent>
          <mc:Choice Requires="wps">
            <w:drawing>
              <wp:anchor distT="0" distB="0" distL="0" distR="0" allowOverlap="1" layoutInCell="1" locked="0" behindDoc="1" simplePos="0" relativeHeight="487599104">
                <wp:simplePos x="0" y="0"/>
                <wp:positionH relativeFrom="page">
                  <wp:posOffset>2108822</wp:posOffset>
                </wp:positionH>
                <wp:positionV relativeFrom="paragraph">
                  <wp:posOffset>110316</wp:posOffset>
                </wp:positionV>
                <wp:extent cx="4011929" cy="889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4011929" cy="8890"/>
                        </a:xfrm>
                        <a:custGeom>
                          <a:avLst/>
                          <a:gdLst/>
                          <a:ahLst/>
                          <a:cxnLst/>
                          <a:rect l="l" t="t" r="r" b="b"/>
                          <a:pathLst>
                            <a:path w="4011929" h="8890">
                              <a:moveTo>
                                <a:pt x="4011930" y="0"/>
                              </a:moveTo>
                              <a:lnTo>
                                <a:pt x="4011930" y="0"/>
                              </a:lnTo>
                              <a:lnTo>
                                <a:pt x="0" y="0"/>
                              </a:lnTo>
                              <a:lnTo>
                                <a:pt x="0" y="8572"/>
                              </a:lnTo>
                              <a:lnTo>
                                <a:pt x="4011930" y="8572"/>
                              </a:lnTo>
                              <a:lnTo>
                                <a:pt x="40119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6.049011pt;margin-top:8.686324pt;width:315.900015pt;height:.675pt;mso-position-horizontal-relative:page;mso-position-vertical-relative:paragraph;z-index:-15717376;mso-wrap-distance-left:0;mso-wrap-distance-right:0" id="docshape52" filled="true" fillcolor="#000000" stroked="false">
                <v:fill type="solid"/>
                <w10:wrap type="topAndBottom"/>
              </v:rect>
            </w:pict>
          </mc:Fallback>
        </mc:AlternateContent>
      </w:r>
      <w:r>
        <w:rPr>
          <w:w w:val="105"/>
          <w:sz w:val="12"/>
        </w:rPr>
        <w:t>PFIZER</w:t>
      </w:r>
      <w:r>
        <w:rPr>
          <w:spacing w:val="-4"/>
          <w:w w:val="105"/>
          <w:sz w:val="12"/>
        </w:rPr>
        <w:t> </w:t>
      </w:r>
      <w:r>
        <w:rPr>
          <w:w w:val="105"/>
          <w:sz w:val="12"/>
        </w:rPr>
        <w:t>INC.</w:t>
      </w:r>
      <w:r>
        <w:rPr>
          <w:spacing w:val="-4"/>
          <w:w w:val="105"/>
          <w:sz w:val="12"/>
        </w:rPr>
        <w:t> </w:t>
      </w:r>
      <w:r>
        <w:rPr>
          <w:spacing w:val="-2"/>
          <w:w w:val="105"/>
          <w:sz w:val="12"/>
        </w:rPr>
        <w:t>SHAREHOLDERS</w:t>
      </w:r>
    </w:p>
    <w:p>
      <w:pPr>
        <w:tabs>
          <w:tab w:pos="5769" w:val="left" w:leader="none"/>
        </w:tabs>
        <w:spacing w:before="19" w:after="37"/>
        <w:ind w:left="3440" w:right="0" w:firstLine="0"/>
        <w:jc w:val="left"/>
        <w:rPr>
          <w:sz w:val="11"/>
        </w:rPr>
      </w:pPr>
      <w:r>
        <w:rPr>
          <w:w w:val="105"/>
          <w:sz w:val="11"/>
        </w:rPr>
        <w:t>Common</w:t>
      </w:r>
      <w:r>
        <w:rPr>
          <w:spacing w:val="3"/>
          <w:w w:val="105"/>
          <w:sz w:val="11"/>
        </w:rPr>
        <w:t> </w:t>
      </w:r>
      <w:r>
        <w:rPr>
          <w:spacing w:val="-4"/>
          <w:w w:val="105"/>
          <w:sz w:val="11"/>
        </w:rPr>
        <w:t>Stock</w:t>
      </w:r>
      <w:r>
        <w:rPr>
          <w:sz w:val="11"/>
        </w:rPr>
        <w:tab/>
      </w:r>
      <w:r>
        <w:rPr>
          <w:w w:val="105"/>
          <w:sz w:val="11"/>
        </w:rPr>
        <w:t>Treasury</w:t>
      </w:r>
      <w:r>
        <w:rPr>
          <w:spacing w:val="-2"/>
          <w:w w:val="105"/>
          <w:sz w:val="11"/>
        </w:rPr>
        <w:t> Stock</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35"/>
        <w:gridCol w:w="122"/>
        <w:gridCol w:w="594"/>
        <w:gridCol w:w="108"/>
        <w:gridCol w:w="715"/>
        <w:gridCol w:w="108"/>
        <w:gridCol w:w="661"/>
        <w:gridCol w:w="121"/>
        <w:gridCol w:w="593"/>
        <w:gridCol w:w="107"/>
        <w:gridCol w:w="728"/>
        <w:gridCol w:w="107"/>
        <w:gridCol w:w="741"/>
        <w:gridCol w:w="107"/>
        <w:gridCol w:w="714"/>
        <w:gridCol w:w="107"/>
        <w:gridCol w:w="795"/>
        <w:gridCol w:w="107"/>
        <w:gridCol w:w="782"/>
        <w:gridCol w:w="107"/>
        <w:gridCol w:w="805"/>
      </w:tblGrid>
      <w:tr>
        <w:trPr>
          <w:trHeight w:val="396" w:hRule="atLeast"/>
        </w:trPr>
        <w:tc>
          <w:tcPr>
            <w:tcW w:w="3551" w:type="dxa"/>
            <w:gridSpan w:val="3"/>
          </w:tcPr>
          <w:p>
            <w:pPr>
              <w:pStyle w:val="TableParagraph"/>
              <w:spacing w:before="111"/>
              <w:rPr>
                <w:sz w:val="11"/>
              </w:rPr>
            </w:pPr>
          </w:p>
          <w:p>
            <w:pPr>
              <w:pStyle w:val="TableParagraph"/>
              <w:tabs>
                <w:tab w:pos="3216" w:val="left" w:leader="none"/>
              </w:tabs>
              <w:ind w:left="17"/>
              <w:rPr>
                <w:sz w:val="11"/>
              </w:rPr>
            </w:pPr>
            <w:r>
              <w:rPr>
                <w:w w:val="105"/>
                <w:position w:val="1"/>
                <w:sz w:val="11"/>
              </w:rPr>
              <w:t>(MILLIONS,</w:t>
            </w:r>
            <w:r>
              <w:rPr>
                <w:spacing w:val="3"/>
                <w:w w:val="105"/>
                <w:position w:val="1"/>
                <w:sz w:val="11"/>
              </w:rPr>
              <w:t> </w:t>
            </w:r>
            <w:r>
              <w:rPr>
                <w:w w:val="105"/>
                <w:position w:val="1"/>
                <w:sz w:val="11"/>
              </w:rPr>
              <w:t>EXCEPT</w:t>
            </w:r>
            <w:r>
              <w:rPr>
                <w:spacing w:val="1"/>
                <w:w w:val="105"/>
                <w:position w:val="1"/>
                <w:sz w:val="11"/>
              </w:rPr>
              <w:t> </w:t>
            </w:r>
            <w:r>
              <w:rPr>
                <w:w w:val="105"/>
                <w:position w:val="1"/>
                <w:sz w:val="11"/>
              </w:rPr>
              <w:t>PER</w:t>
            </w:r>
            <w:r>
              <w:rPr>
                <w:spacing w:val="4"/>
                <w:w w:val="105"/>
                <w:position w:val="1"/>
                <w:sz w:val="11"/>
              </w:rPr>
              <w:t> </w:t>
            </w:r>
            <w:r>
              <w:rPr>
                <w:w w:val="105"/>
                <w:position w:val="1"/>
                <w:sz w:val="11"/>
              </w:rPr>
              <w:t>SHARE</w:t>
            </w:r>
            <w:r>
              <w:rPr>
                <w:spacing w:val="4"/>
                <w:w w:val="105"/>
                <w:position w:val="1"/>
                <w:sz w:val="11"/>
              </w:rPr>
              <w:t> </w:t>
            </w:r>
            <w:r>
              <w:rPr>
                <w:spacing w:val="-2"/>
                <w:w w:val="105"/>
                <w:position w:val="1"/>
                <w:sz w:val="11"/>
              </w:rPr>
              <w:t>DATA)</w:t>
            </w:r>
            <w:r>
              <w:rPr>
                <w:position w:val="1"/>
                <w:sz w:val="11"/>
              </w:rPr>
              <w:tab/>
            </w:r>
            <w:r>
              <w:rPr>
                <w:spacing w:val="-2"/>
                <w:w w:val="105"/>
                <w:sz w:val="11"/>
              </w:rPr>
              <w:t>Shares</w:t>
            </w:r>
          </w:p>
        </w:tc>
        <w:tc>
          <w:tcPr>
            <w:tcW w:w="823" w:type="dxa"/>
            <w:gridSpan w:val="2"/>
            <w:tcBorders>
              <w:top w:val="single" w:sz="6" w:space="0" w:color="000000"/>
            </w:tcBorders>
          </w:tcPr>
          <w:p>
            <w:pPr>
              <w:pStyle w:val="TableParagraph"/>
              <w:spacing w:before="121"/>
              <w:rPr>
                <w:sz w:val="11"/>
              </w:rPr>
            </w:pPr>
          </w:p>
          <w:p>
            <w:pPr>
              <w:pStyle w:val="TableParagraph"/>
              <w:ind w:left="353"/>
              <w:rPr>
                <w:sz w:val="11"/>
              </w:rPr>
            </w:pPr>
            <w:r>
              <w:rPr>
                <w:w w:val="105"/>
                <w:sz w:val="11"/>
              </w:rPr>
              <w:t>Par</w:t>
            </w:r>
            <w:r>
              <w:rPr>
                <w:spacing w:val="-1"/>
                <w:w w:val="105"/>
                <w:sz w:val="11"/>
              </w:rPr>
              <w:t> </w:t>
            </w:r>
            <w:r>
              <w:rPr>
                <w:spacing w:val="-4"/>
                <w:w w:val="105"/>
                <w:sz w:val="11"/>
              </w:rPr>
              <w:t>Value</w:t>
            </w:r>
          </w:p>
        </w:tc>
        <w:tc>
          <w:tcPr>
            <w:tcW w:w="890" w:type="dxa"/>
            <w:gridSpan w:val="3"/>
          </w:tcPr>
          <w:p>
            <w:pPr>
              <w:pStyle w:val="TableParagraph"/>
              <w:spacing w:line="230" w:lineRule="auto" w:before="8"/>
              <w:ind w:left="413" w:right="129" w:firstLine="71"/>
              <w:jc w:val="both"/>
              <w:rPr>
                <w:sz w:val="11"/>
              </w:rPr>
            </w:pPr>
            <w:r>
              <w:rPr>
                <w:spacing w:val="-2"/>
                <w:w w:val="105"/>
                <w:sz w:val="11"/>
              </w:rPr>
              <w:t>Add’l</w:t>
            </w:r>
            <w:r>
              <w:rPr>
                <w:spacing w:val="40"/>
                <w:w w:val="105"/>
                <w:sz w:val="11"/>
              </w:rPr>
              <w:t> </w:t>
            </w:r>
            <w:r>
              <w:rPr>
                <w:spacing w:val="-2"/>
                <w:w w:val="105"/>
                <w:sz w:val="11"/>
              </w:rPr>
              <w:t>Paid-</w:t>
            </w:r>
            <w:r>
              <w:rPr>
                <w:spacing w:val="-2"/>
                <w:w w:val="105"/>
                <w:sz w:val="11"/>
              </w:rPr>
              <w:t>In</w:t>
            </w:r>
            <w:r>
              <w:rPr>
                <w:spacing w:val="40"/>
                <w:w w:val="105"/>
                <w:sz w:val="11"/>
              </w:rPr>
              <w:t> </w:t>
            </w:r>
            <w:r>
              <w:rPr>
                <w:spacing w:val="-2"/>
                <w:w w:val="105"/>
                <w:sz w:val="11"/>
              </w:rPr>
              <w:t>Capital</w:t>
            </w:r>
          </w:p>
        </w:tc>
        <w:tc>
          <w:tcPr>
            <w:tcW w:w="593" w:type="dxa"/>
            <w:tcBorders>
              <w:top w:val="single" w:sz="6" w:space="0" w:color="000000"/>
            </w:tcBorders>
          </w:tcPr>
          <w:p>
            <w:pPr>
              <w:pStyle w:val="TableParagraph"/>
              <w:spacing w:before="121"/>
              <w:rPr>
                <w:sz w:val="11"/>
              </w:rPr>
            </w:pPr>
          </w:p>
          <w:p>
            <w:pPr>
              <w:pStyle w:val="TableParagraph"/>
              <w:ind w:right="11"/>
              <w:jc w:val="right"/>
              <w:rPr>
                <w:sz w:val="11"/>
              </w:rPr>
            </w:pPr>
            <w:r>
              <w:rPr>
                <w:spacing w:val="-2"/>
                <w:w w:val="105"/>
                <w:sz w:val="11"/>
              </w:rPr>
              <w:t>Shares</w:t>
            </w:r>
          </w:p>
        </w:tc>
        <w:tc>
          <w:tcPr>
            <w:tcW w:w="835" w:type="dxa"/>
            <w:gridSpan w:val="2"/>
            <w:tcBorders>
              <w:top w:val="single" w:sz="6" w:space="0" w:color="000000"/>
            </w:tcBorders>
          </w:tcPr>
          <w:p>
            <w:pPr>
              <w:pStyle w:val="TableParagraph"/>
              <w:spacing w:before="121"/>
              <w:rPr>
                <w:sz w:val="11"/>
              </w:rPr>
            </w:pPr>
          </w:p>
          <w:p>
            <w:pPr>
              <w:pStyle w:val="TableParagraph"/>
              <w:ind w:right="12"/>
              <w:jc w:val="right"/>
              <w:rPr>
                <w:sz w:val="11"/>
              </w:rPr>
            </w:pPr>
            <w:r>
              <w:rPr>
                <w:spacing w:val="-4"/>
                <w:w w:val="105"/>
                <w:sz w:val="11"/>
              </w:rPr>
              <w:t>Cost</w:t>
            </w:r>
          </w:p>
        </w:tc>
        <w:tc>
          <w:tcPr>
            <w:tcW w:w="848" w:type="dxa"/>
            <w:gridSpan w:val="2"/>
          </w:tcPr>
          <w:p>
            <w:pPr>
              <w:pStyle w:val="TableParagraph"/>
              <w:spacing w:before="3"/>
              <w:rPr>
                <w:sz w:val="11"/>
              </w:rPr>
            </w:pPr>
          </w:p>
          <w:p>
            <w:pPr>
              <w:pStyle w:val="TableParagraph"/>
              <w:spacing w:line="230" w:lineRule="auto"/>
              <w:ind w:left="414" w:right="15"/>
              <w:rPr>
                <w:sz w:val="11"/>
              </w:rPr>
            </w:pPr>
            <w:r>
              <w:rPr>
                <w:spacing w:val="-2"/>
                <w:w w:val="105"/>
                <w:sz w:val="11"/>
              </w:rPr>
              <w:t>Retained</w:t>
            </w:r>
            <w:r>
              <w:rPr>
                <w:spacing w:val="40"/>
                <w:w w:val="105"/>
                <w:sz w:val="11"/>
              </w:rPr>
              <w:t> </w:t>
            </w:r>
            <w:r>
              <w:rPr>
                <w:spacing w:val="-2"/>
                <w:w w:val="105"/>
                <w:sz w:val="11"/>
              </w:rPr>
              <w:t>Earnings</w:t>
            </w:r>
          </w:p>
        </w:tc>
        <w:tc>
          <w:tcPr>
            <w:tcW w:w="821" w:type="dxa"/>
            <w:gridSpan w:val="2"/>
          </w:tcPr>
          <w:p>
            <w:pPr>
              <w:pStyle w:val="TableParagraph"/>
              <w:spacing w:line="124" w:lineRule="exact" w:before="4"/>
              <w:ind w:right="13"/>
              <w:jc w:val="right"/>
              <w:rPr>
                <w:sz w:val="11"/>
              </w:rPr>
            </w:pPr>
            <w:r>
              <w:rPr>
                <w:w w:val="105"/>
                <w:sz w:val="11"/>
              </w:rPr>
              <w:t>Accum.</w:t>
            </w:r>
            <w:r>
              <w:rPr>
                <w:spacing w:val="3"/>
                <w:w w:val="105"/>
                <w:sz w:val="11"/>
              </w:rPr>
              <w:t> </w:t>
            </w:r>
            <w:r>
              <w:rPr>
                <w:spacing w:val="-4"/>
                <w:w w:val="105"/>
                <w:sz w:val="11"/>
              </w:rPr>
              <w:t>Other</w:t>
            </w:r>
          </w:p>
          <w:p>
            <w:pPr>
              <w:pStyle w:val="TableParagraph"/>
              <w:spacing w:line="230" w:lineRule="auto" w:before="2"/>
              <w:ind w:left="584" w:right="13" w:hanging="95"/>
              <w:jc w:val="right"/>
              <w:rPr>
                <w:sz w:val="11"/>
              </w:rPr>
            </w:pPr>
            <w:r>
              <w:rPr>
                <w:spacing w:val="-2"/>
                <w:w w:val="105"/>
                <w:sz w:val="11"/>
              </w:rPr>
              <w:t>Comp.</w:t>
            </w:r>
            <w:r>
              <w:rPr>
                <w:spacing w:val="40"/>
                <w:w w:val="105"/>
                <w:sz w:val="11"/>
              </w:rPr>
              <w:t> </w:t>
            </w:r>
            <w:r>
              <w:rPr>
                <w:spacing w:val="-4"/>
                <w:w w:val="105"/>
                <w:sz w:val="11"/>
              </w:rPr>
              <w:t>Loss</w:t>
            </w:r>
          </w:p>
        </w:tc>
        <w:tc>
          <w:tcPr>
            <w:tcW w:w="902" w:type="dxa"/>
            <w:gridSpan w:val="2"/>
          </w:tcPr>
          <w:p>
            <w:pPr>
              <w:pStyle w:val="TableParagraph"/>
              <w:spacing w:before="3"/>
              <w:rPr>
                <w:sz w:val="11"/>
              </w:rPr>
            </w:pPr>
          </w:p>
          <w:p>
            <w:pPr>
              <w:pStyle w:val="TableParagraph"/>
              <w:spacing w:line="230" w:lineRule="auto"/>
              <w:ind w:left="174" w:right="10" w:firstLine="410"/>
              <w:rPr>
                <w:sz w:val="11"/>
              </w:rPr>
            </w:pPr>
            <w:r>
              <w:rPr>
                <w:spacing w:val="-2"/>
                <w:w w:val="105"/>
                <w:sz w:val="11"/>
              </w:rPr>
              <w:t>Share-</w:t>
            </w:r>
            <w:r>
              <w:rPr>
                <w:spacing w:val="40"/>
                <w:w w:val="105"/>
                <w:sz w:val="11"/>
              </w:rPr>
              <w:t> </w:t>
            </w:r>
            <w:r>
              <w:rPr>
                <w:w w:val="105"/>
                <w:sz w:val="11"/>
              </w:rPr>
              <w:t>holders’</w:t>
            </w:r>
            <w:r>
              <w:rPr>
                <w:spacing w:val="-5"/>
                <w:w w:val="105"/>
                <w:sz w:val="11"/>
              </w:rPr>
              <w:t> </w:t>
            </w:r>
            <w:r>
              <w:rPr>
                <w:spacing w:val="-2"/>
                <w:w w:val="105"/>
                <w:sz w:val="11"/>
              </w:rPr>
              <w:t>Equity</w:t>
            </w:r>
          </w:p>
        </w:tc>
        <w:tc>
          <w:tcPr>
            <w:tcW w:w="889" w:type="dxa"/>
            <w:gridSpan w:val="2"/>
          </w:tcPr>
          <w:p>
            <w:pPr>
              <w:pStyle w:val="TableParagraph"/>
              <w:spacing w:line="230" w:lineRule="auto" w:before="8"/>
              <w:ind w:left="371" w:right="1" w:firstLine="272"/>
              <w:jc w:val="right"/>
              <w:rPr>
                <w:sz w:val="11"/>
              </w:rPr>
            </w:pPr>
            <w:r>
              <w:rPr>
                <w:spacing w:val="-4"/>
                <w:w w:val="105"/>
                <w:sz w:val="11"/>
              </w:rPr>
              <w:t>Non-</w:t>
            </w:r>
            <w:r>
              <w:rPr>
                <w:spacing w:val="40"/>
                <w:w w:val="105"/>
                <w:sz w:val="11"/>
              </w:rPr>
              <w:t> </w:t>
            </w:r>
            <w:r>
              <w:rPr>
                <w:spacing w:val="-2"/>
                <w:w w:val="105"/>
                <w:sz w:val="11"/>
              </w:rPr>
              <w:t>controlling</w:t>
            </w:r>
            <w:r>
              <w:rPr>
                <w:spacing w:val="40"/>
                <w:w w:val="105"/>
                <w:sz w:val="11"/>
              </w:rPr>
              <w:t> </w:t>
            </w:r>
            <w:r>
              <w:rPr>
                <w:spacing w:val="-2"/>
                <w:w w:val="105"/>
                <w:sz w:val="11"/>
              </w:rPr>
              <w:t>interests</w:t>
            </w:r>
          </w:p>
        </w:tc>
        <w:tc>
          <w:tcPr>
            <w:tcW w:w="912" w:type="dxa"/>
            <w:gridSpan w:val="2"/>
          </w:tcPr>
          <w:p>
            <w:pPr>
              <w:pStyle w:val="TableParagraph"/>
              <w:spacing w:before="121"/>
              <w:rPr>
                <w:sz w:val="11"/>
              </w:rPr>
            </w:pPr>
          </w:p>
          <w:p>
            <w:pPr>
              <w:pStyle w:val="TableParagraph"/>
              <w:ind w:left="311"/>
              <w:rPr>
                <w:sz w:val="11"/>
              </w:rPr>
            </w:pPr>
            <w:r>
              <w:rPr>
                <w:w w:val="105"/>
                <w:sz w:val="11"/>
              </w:rPr>
              <w:t>Total</w:t>
            </w:r>
            <w:r>
              <w:rPr>
                <w:spacing w:val="-8"/>
                <w:w w:val="105"/>
                <w:sz w:val="11"/>
              </w:rPr>
              <w:t> </w:t>
            </w:r>
            <w:r>
              <w:rPr>
                <w:spacing w:val="-2"/>
                <w:w w:val="105"/>
                <w:sz w:val="11"/>
              </w:rPr>
              <w:t>Equity</w:t>
            </w:r>
          </w:p>
        </w:tc>
      </w:tr>
      <w:tr>
        <w:trPr>
          <w:trHeight w:val="196" w:hRule="atLeast"/>
        </w:trPr>
        <w:tc>
          <w:tcPr>
            <w:tcW w:w="2835" w:type="dxa"/>
            <w:tcBorders>
              <w:top w:val="single" w:sz="6" w:space="0" w:color="000000"/>
            </w:tcBorders>
          </w:tcPr>
          <w:p>
            <w:pPr>
              <w:pStyle w:val="TableParagraph"/>
              <w:spacing w:before="31"/>
              <w:ind w:left="17"/>
              <w:rPr>
                <w:sz w:val="11"/>
              </w:rPr>
            </w:pPr>
            <w:r>
              <w:rPr>
                <w:w w:val="105"/>
                <w:sz w:val="11"/>
              </w:rPr>
              <w:t>Balance,</w:t>
            </w:r>
            <w:r>
              <w:rPr>
                <w:spacing w:val="-5"/>
                <w:w w:val="105"/>
                <w:sz w:val="11"/>
              </w:rPr>
              <w:t> </w:t>
            </w:r>
            <w:r>
              <w:rPr>
                <w:w w:val="105"/>
                <w:sz w:val="11"/>
              </w:rPr>
              <w:t>April</w:t>
            </w:r>
            <w:r>
              <w:rPr>
                <w:spacing w:val="2"/>
                <w:w w:val="105"/>
                <w:sz w:val="11"/>
              </w:rPr>
              <w:t> </w:t>
            </w:r>
            <w:r>
              <w:rPr>
                <w:w w:val="105"/>
                <w:sz w:val="11"/>
              </w:rPr>
              <w:t>3,</w:t>
            </w:r>
            <w:r>
              <w:rPr>
                <w:spacing w:val="2"/>
                <w:w w:val="105"/>
                <w:sz w:val="11"/>
              </w:rPr>
              <w:t> </w:t>
            </w:r>
            <w:r>
              <w:rPr>
                <w:spacing w:val="-4"/>
                <w:w w:val="105"/>
                <w:sz w:val="11"/>
              </w:rPr>
              <w:t>2022</w:t>
            </w:r>
          </w:p>
        </w:tc>
        <w:tc>
          <w:tcPr>
            <w:tcW w:w="122" w:type="dxa"/>
          </w:tcPr>
          <w:p>
            <w:pPr>
              <w:pStyle w:val="TableParagraph"/>
              <w:rPr>
                <w:sz w:val="10"/>
              </w:rPr>
            </w:pPr>
          </w:p>
        </w:tc>
        <w:tc>
          <w:tcPr>
            <w:tcW w:w="594" w:type="dxa"/>
            <w:tcBorders>
              <w:top w:val="single" w:sz="6" w:space="0" w:color="000000"/>
            </w:tcBorders>
          </w:tcPr>
          <w:p>
            <w:pPr>
              <w:pStyle w:val="TableParagraph"/>
              <w:spacing w:before="45"/>
              <w:ind w:right="59"/>
              <w:jc w:val="right"/>
              <w:rPr>
                <w:sz w:val="11"/>
              </w:rPr>
            </w:pPr>
            <w:r>
              <w:rPr>
                <w:spacing w:val="-2"/>
                <w:w w:val="105"/>
                <w:sz w:val="11"/>
              </w:rPr>
              <w:t>9,494</w:t>
            </w:r>
          </w:p>
        </w:tc>
        <w:tc>
          <w:tcPr>
            <w:tcW w:w="108" w:type="dxa"/>
          </w:tcPr>
          <w:p>
            <w:pPr>
              <w:pStyle w:val="TableParagraph"/>
              <w:rPr>
                <w:sz w:val="10"/>
              </w:rPr>
            </w:pPr>
          </w:p>
        </w:tc>
        <w:tc>
          <w:tcPr>
            <w:tcW w:w="715" w:type="dxa"/>
            <w:tcBorders>
              <w:top w:val="single" w:sz="6" w:space="0" w:color="000000"/>
            </w:tcBorders>
          </w:tcPr>
          <w:p>
            <w:pPr>
              <w:pStyle w:val="TableParagraph"/>
              <w:tabs>
                <w:tab w:pos="462" w:val="left" w:leader="none"/>
              </w:tabs>
              <w:spacing w:before="45"/>
              <w:ind w:right="56"/>
              <w:jc w:val="right"/>
              <w:rPr>
                <w:sz w:val="11"/>
              </w:rPr>
            </w:pPr>
            <w:r>
              <w:rPr>
                <w:spacing w:val="-10"/>
                <w:w w:val="105"/>
                <w:sz w:val="11"/>
              </w:rPr>
              <w:t>$</w:t>
            </w:r>
            <w:r>
              <w:rPr>
                <w:sz w:val="11"/>
              </w:rPr>
              <w:tab/>
            </w:r>
            <w:r>
              <w:rPr>
                <w:spacing w:val="-5"/>
                <w:w w:val="105"/>
                <w:sz w:val="11"/>
              </w:rPr>
              <w:t>476</w:t>
            </w:r>
          </w:p>
        </w:tc>
        <w:tc>
          <w:tcPr>
            <w:tcW w:w="108" w:type="dxa"/>
          </w:tcPr>
          <w:p>
            <w:pPr>
              <w:pStyle w:val="TableParagraph"/>
              <w:rPr>
                <w:sz w:val="10"/>
              </w:rPr>
            </w:pPr>
          </w:p>
        </w:tc>
        <w:tc>
          <w:tcPr>
            <w:tcW w:w="661" w:type="dxa"/>
            <w:tcBorders>
              <w:top w:val="single" w:sz="6" w:space="0" w:color="000000"/>
            </w:tcBorders>
          </w:tcPr>
          <w:p>
            <w:pPr>
              <w:pStyle w:val="TableParagraph"/>
              <w:tabs>
                <w:tab w:pos="270" w:val="left" w:leader="none"/>
              </w:tabs>
              <w:spacing w:before="45"/>
              <w:ind w:right="47"/>
              <w:jc w:val="right"/>
              <w:rPr>
                <w:sz w:val="11"/>
              </w:rPr>
            </w:pPr>
            <w:r>
              <w:rPr>
                <w:spacing w:val="-10"/>
                <w:w w:val="105"/>
                <w:sz w:val="11"/>
              </w:rPr>
              <w:t>$</w:t>
            </w:r>
            <w:r>
              <w:rPr>
                <w:sz w:val="11"/>
              </w:rPr>
              <w:tab/>
            </w:r>
            <w:r>
              <w:rPr>
                <w:spacing w:val="-2"/>
                <w:w w:val="105"/>
                <w:sz w:val="11"/>
              </w:rPr>
              <w:t>90,844</w:t>
            </w:r>
          </w:p>
        </w:tc>
        <w:tc>
          <w:tcPr>
            <w:tcW w:w="121" w:type="dxa"/>
          </w:tcPr>
          <w:p>
            <w:pPr>
              <w:pStyle w:val="TableParagraph"/>
              <w:rPr>
                <w:sz w:val="10"/>
              </w:rPr>
            </w:pPr>
          </w:p>
        </w:tc>
        <w:tc>
          <w:tcPr>
            <w:tcW w:w="593" w:type="dxa"/>
            <w:tcBorders>
              <w:top w:val="single" w:sz="6" w:space="0" w:color="000000"/>
            </w:tcBorders>
          </w:tcPr>
          <w:p>
            <w:pPr>
              <w:pStyle w:val="TableParagraph"/>
              <w:spacing w:before="45"/>
              <w:ind w:right="21"/>
              <w:jc w:val="right"/>
              <w:rPr>
                <w:sz w:val="11"/>
              </w:rPr>
            </w:pPr>
            <w:r>
              <w:rPr>
                <w:spacing w:val="-2"/>
                <w:w w:val="105"/>
                <w:sz w:val="11"/>
              </w:rPr>
              <w:t>(3,903)</w:t>
            </w:r>
          </w:p>
        </w:tc>
        <w:tc>
          <w:tcPr>
            <w:tcW w:w="107" w:type="dxa"/>
          </w:tcPr>
          <w:p>
            <w:pPr>
              <w:pStyle w:val="TableParagraph"/>
              <w:rPr>
                <w:sz w:val="10"/>
              </w:rPr>
            </w:pPr>
          </w:p>
        </w:tc>
        <w:tc>
          <w:tcPr>
            <w:tcW w:w="728" w:type="dxa"/>
            <w:tcBorders>
              <w:top w:val="single" w:sz="6" w:space="0" w:color="000000"/>
            </w:tcBorders>
          </w:tcPr>
          <w:p>
            <w:pPr>
              <w:pStyle w:val="TableParagraph"/>
              <w:spacing w:before="45"/>
              <w:ind w:right="21"/>
              <w:jc w:val="right"/>
              <w:rPr>
                <w:sz w:val="11"/>
              </w:rPr>
            </w:pPr>
            <w:r>
              <w:rPr>
                <w:w w:val="105"/>
                <w:sz w:val="11"/>
              </w:rPr>
              <w:t>$</w:t>
            </w:r>
            <w:r>
              <w:rPr>
                <w:spacing w:val="53"/>
                <w:w w:val="105"/>
                <w:sz w:val="11"/>
              </w:rPr>
              <w:t>  </w:t>
            </w:r>
            <w:r>
              <w:rPr>
                <w:spacing w:val="-2"/>
                <w:w w:val="105"/>
                <w:sz w:val="11"/>
              </w:rPr>
              <w:t>(113,931)</w:t>
            </w:r>
          </w:p>
        </w:tc>
        <w:tc>
          <w:tcPr>
            <w:tcW w:w="107" w:type="dxa"/>
          </w:tcPr>
          <w:p>
            <w:pPr>
              <w:pStyle w:val="TableParagraph"/>
              <w:rPr>
                <w:sz w:val="10"/>
              </w:rPr>
            </w:pPr>
          </w:p>
        </w:tc>
        <w:tc>
          <w:tcPr>
            <w:tcW w:w="741" w:type="dxa"/>
            <w:tcBorders>
              <w:top w:val="single" w:sz="6" w:space="0" w:color="000000"/>
            </w:tcBorders>
          </w:tcPr>
          <w:p>
            <w:pPr>
              <w:pStyle w:val="TableParagraph"/>
              <w:tabs>
                <w:tab w:pos="286" w:val="left" w:leader="none"/>
              </w:tabs>
              <w:spacing w:before="45"/>
              <w:ind w:right="54"/>
              <w:jc w:val="right"/>
              <w:rPr>
                <w:sz w:val="11"/>
              </w:rPr>
            </w:pPr>
            <w:r>
              <w:rPr>
                <w:spacing w:val="-10"/>
                <w:w w:val="105"/>
                <w:sz w:val="11"/>
              </w:rPr>
              <w:t>$</w:t>
            </w:r>
            <w:r>
              <w:rPr>
                <w:sz w:val="11"/>
              </w:rPr>
              <w:tab/>
            </w:r>
            <w:r>
              <w:rPr>
                <w:spacing w:val="-2"/>
                <w:w w:val="105"/>
                <w:sz w:val="11"/>
              </w:rPr>
              <w:t>111,193</w:t>
            </w:r>
          </w:p>
        </w:tc>
        <w:tc>
          <w:tcPr>
            <w:tcW w:w="107" w:type="dxa"/>
          </w:tcPr>
          <w:p>
            <w:pPr>
              <w:pStyle w:val="TableParagraph"/>
              <w:rPr>
                <w:sz w:val="10"/>
              </w:rPr>
            </w:pPr>
          </w:p>
        </w:tc>
        <w:tc>
          <w:tcPr>
            <w:tcW w:w="714" w:type="dxa"/>
            <w:tcBorders>
              <w:top w:val="single" w:sz="6" w:space="0" w:color="000000"/>
            </w:tcBorders>
          </w:tcPr>
          <w:p>
            <w:pPr>
              <w:pStyle w:val="TableParagraph"/>
              <w:tabs>
                <w:tab w:pos="324" w:val="left" w:leader="none"/>
              </w:tabs>
              <w:spacing w:before="45"/>
              <w:ind w:right="22"/>
              <w:jc w:val="right"/>
              <w:rPr>
                <w:sz w:val="11"/>
              </w:rPr>
            </w:pPr>
            <w:r>
              <w:rPr>
                <w:spacing w:val="-10"/>
                <w:w w:val="105"/>
                <w:sz w:val="11"/>
              </w:rPr>
              <w:t>$</w:t>
            </w:r>
            <w:r>
              <w:rPr>
                <w:sz w:val="11"/>
              </w:rPr>
              <w:tab/>
            </w:r>
            <w:r>
              <w:rPr>
                <w:spacing w:val="-2"/>
                <w:w w:val="105"/>
                <w:sz w:val="11"/>
              </w:rPr>
              <w:t>(6,157)</w:t>
            </w:r>
          </w:p>
        </w:tc>
        <w:tc>
          <w:tcPr>
            <w:tcW w:w="107" w:type="dxa"/>
          </w:tcPr>
          <w:p>
            <w:pPr>
              <w:pStyle w:val="TableParagraph"/>
              <w:rPr>
                <w:sz w:val="10"/>
              </w:rPr>
            </w:pPr>
          </w:p>
        </w:tc>
        <w:tc>
          <w:tcPr>
            <w:tcW w:w="795" w:type="dxa"/>
            <w:tcBorders>
              <w:top w:val="single" w:sz="6" w:space="0" w:color="000000"/>
            </w:tcBorders>
          </w:tcPr>
          <w:p>
            <w:pPr>
              <w:pStyle w:val="TableParagraph"/>
              <w:tabs>
                <w:tab w:pos="397" w:val="left" w:leader="none"/>
              </w:tabs>
              <w:spacing w:before="45"/>
              <w:ind w:right="48"/>
              <w:jc w:val="right"/>
              <w:rPr>
                <w:sz w:val="11"/>
              </w:rPr>
            </w:pPr>
            <w:r>
              <w:rPr>
                <w:spacing w:val="-10"/>
                <w:w w:val="105"/>
                <w:sz w:val="11"/>
              </w:rPr>
              <w:t>$</w:t>
            </w:r>
            <w:r>
              <w:rPr>
                <w:sz w:val="11"/>
              </w:rPr>
              <w:tab/>
            </w:r>
            <w:r>
              <w:rPr>
                <w:spacing w:val="-2"/>
                <w:w w:val="105"/>
                <w:sz w:val="11"/>
              </w:rPr>
              <w:t>82,424</w:t>
            </w:r>
          </w:p>
        </w:tc>
        <w:tc>
          <w:tcPr>
            <w:tcW w:w="107" w:type="dxa"/>
          </w:tcPr>
          <w:p>
            <w:pPr>
              <w:pStyle w:val="TableParagraph"/>
              <w:rPr>
                <w:sz w:val="10"/>
              </w:rPr>
            </w:pPr>
          </w:p>
        </w:tc>
        <w:tc>
          <w:tcPr>
            <w:tcW w:w="782" w:type="dxa"/>
            <w:tcBorders>
              <w:top w:val="single" w:sz="6" w:space="0" w:color="000000"/>
            </w:tcBorders>
          </w:tcPr>
          <w:p>
            <w:pPr>
              <w:pStyle w:val="TableParagraph"/>
              <w:tabs>
                <w:tab w:pos="531" w:val="left" w:leader="none"/>
              </w:tabs>
              <w:spacing w:before="45"/>
              <w:ind w:right="43"/>
              <w:jc w:val="right"/>
              <w:rPr>
                <w:sz w:val="11"/>
              </w:rPr>
            </w:pPr>
            <w:r>
              <w:rPr>
                <w:spacing w:val="-10"/>
                <w:w w:val="105"/>
                <w:sz w:val="11"/>
              </w:rPr>
              <w:t>$</w:t>
            </w:r>
            <w:r>
              <w:rPr>
                <w:sz w:val="11"/>
              </w:rPr>
              <w:tab/>
            </w:r>
            <w:r>
              <w:rPr>
                <w:spacing w:val="-5"/>
                <w:w w:val="105"/>
                <w:sz w:val="11"/>
              </w:rPr>
              <w:t>261</w:t>
            </w:r>
          </w:p>
        </w:tc>
        <w:tc>
          <w:tcPr>
            <w:tcW w:w="107" w:type="dxa"/>
          </w:tcPr>
          <w:p>
            <w:pPr>
              <w:pStyle w:val="TableParagraph"/>
              <w:rPr>
                <w:sz w:val="10"/>
              </w:rPr>
            </w:pPr>
          </w:p>
        </w:tc>
        <w:tc>
          <w:tcPr>
            <w:tcW w:w="805" w:type="dxa"/>
            <w:tcBorders>
              <w:top w:val="single" w:sz="6" w:space="0" w:color="000000"/>
            </w:tcBorders>
          </w:tcPr>
          <w:p>
            <w:pPr>
              <w:pStyle w:val="TableParagraph"/>
              <w:tabs>
                <w:tab w:pos="382" w:val="left" w:leader="none"/>
              </w:tabs>
              <w:spacing w:before="45"/>
              <w:ind w:right="60"/>
              <w:jc w:val="right"/>
              <w:rPr>
                <w:sz w:val="11"/>
              </w:rPr>
            </w:pPr>
            <w:r>
              <w:rPr>
                <w:spacing w:val="-10"/>
                <w:w w:val="105"/>
                <w:sz w:val="11"/>
              </w:rPr>
              <w:t>$</w:t>
            </w:r>
            <w:r>
              <w:rPr>
                <w:sz w:val="11"/>
              </w:rPr>
              <w:tab/>
            </w:r>
            <w:r>
              <w:rPr>
                <w:spacing w:val="-2"/>
                <w:w w:val="105"/>
                <w:sz w:val="11"/>
              </w:rPr>
              <w:t>82,685</w:t>
            </w:r>
          </w:p>
        </w:tc>
      </w:tr>
      <w:tr>
        <w:trPr>
          <w:trHeight w:val="195" w:hRule="atLeast"/>
        </w:trPr>
        <w:tc>
          <w:tcPr>
            <w:tcW w:w="2835" w:type="dxa"/>
          </w:tcPr>
          <w:p>
            <w:pPr>
              <w:pStyle w:val="TableParagraph"/>
              <w:spacing w:before="31"/>
              <w:ind w:left="17"/>
              <w:rPr>
                <w:sz w:val="11"/>
              </w:rPr>
            </w:pPr>
            <w:r>
              <w:rPr>
                <w:w w:val="105"/>
                <w:sz w:val="11"/>
              </w:rPr>
              <w:t>Net</w:t>
            </w:r>
            <w:r>
              <w:rPr>
                <w:spacing w:val="1"/>
                <w:w w:val="105"/>
                <w:sz w:val="11"/>
              </w:rPr>
              <w:t> </w:t>
            </w:r>
            <w:r>
              <w:rPr>
                <w:spacing w:val="-2"/>
                <w:w w:val="105"/>
                <w:sz w:val="11"/>
              </w:rPr>
              <w:t>income</w:t>
            </w:r>
          </w:p>
        </w:tc>
        <w:tc>
          <w:tcPr>
            <w:tcW w:w="122" w:type="dxa"/>
          </w:tcPr>
          <w:p>
            <w:pPr>
              <w:pStyle w:val="TableParagraph"/>
              <w:rPr>
                <w:sz w:val="10"/>
              </w:rPr>
            </w:pPr>
          </w:p>
        </w:tc>
        <w:tc>
          <w:tcPr>
            <w:tcW w:w="594" w:type="dxa"/>
          </w:tcPr>
          <w:p>
            <w:pPr>
              <w:pStyle w:val="TableParagraph"/>
              <w:rPr>
                <w:sz w:val="10"/>
              </w:rPr>
            </w:pPr>
          </w:p>
        </w:tc>
        <w:tc>
          <w:tcPr>
            <w:tcW w:w="108" w:type="dxa"/>
          </w:tcPr>
          <w:p>
            <w:pPr>
              <w:pStyle w:val="TableParagraph"/>
              <w:rPr>
                <w:sz w:val="10"/>
              </w:rPr>
            </w:pPr>
          </w:p>
        </w:tc>
        <w:tc>
          <w:tcPr>
            <w:tcW w:w="715" w:type="dxa"/>
          </w:tcPr>
          <w:p>
            <w:pPr>
              <w:pStyle w:val="TableParagraph"/>
              <w:rPr>
                <w:sz w:val="10"/>
              </w:rPr>
            </w:pPr>
          </w:p>
        </w:tc>
        <w:tc>
          <w:tcPr>
            <w:tcW w:w="108" w:type="dxa"/>
          </w:tcPr>
          <w:p>
            <w:pPr>
              <w:pStyle w:val="TableParagraph"/>
              <w:rPr>
                <w:sz w:val="10"/>
              </w:rPr>
            </w:pPr>
          </w:p>
        </w:tc>
        <w:tc>
          <w:tcPr>
            <w:tcW w:w="661" w:type="dxa"/>
          </w:tcPr>
          <w:p>
            <w:pPr>
              <w:pStyle w:val="TableParagraph"/>
              <w:rPr>
                <w:sz w:val="10"/>
              </w:rPr>
            </w:pPr>
          </w:p>
        </w:tc>
        <w:tc>
          <w:tcPr>
            <w:tcW w:w="121" w:type="dxa"/>
          </w:tcPr>
          <w:p>
            <w:pPr>
              <w:pStyle w:val="TableParagraph"/>
              <w:rPr>
                <w:sz w:val="10"/>
              </w:rPr>
            </w:pPr>
          </w:p>
        </w:tc>
        <w:tc>
          <w:tcPr>
            <w:tcW w:w="593" w:type="dxa"/>
          </w:tcPr>
          <w:p>
            <w:pPr>
              <w:pStyle w:val="TableParagraph"/>
              <w:rPr>
                <w:sz w:val="10"/>
              </w:rPr>
            </w:pPr>
          </w:p>
        </w:tc>
        <w:tc>
          <w:tcPr>
            <w:tcW w:w="107" w:type="dxa"/>
          </w:tcPr>
          <w:p>
            <w:pPr>
              <w:pStyle w:val="TableParagraph"/>
              <w:rPr>
                <w:sz w:val="10"/>
              </w:rPr>
            </w:pPr>
          </w:p>
        </w:tc>
        <w:tc>
          <w:tcPr>
            <w:tcW w:w="728" w:type="dxa"/>
          </w:tcPr>
          <w:p>
            <w:pPr>
              <w:pStyle w:val="TableParagraph"/>
              <w:rPr>
                <w:sz w:val="10"/>
              </w:rPr>
            </w:pPr>
          </w:p>
        </w:tc>
        <w:tc>
          <w:tcPr>
            <w:tcW w:w="107" w:type="dxa"/>
          </w:tcPr>
          <w:p>
            <w:pPr>
              <w:pStyle w:val="TableParagraph"/>
              <w:rPr>
                <w:sz w:val="10"/>
              </w:rPr>
            </w:pPr>
          </w:p>
        </w:tc>
        <w:tc>
          <w:tcPr>
            <w:tcW w:w="741" w:type="dxa"/>
          </w:tcPr>
          <w:p>
            <w:pPr>
              <w:pStyle w:val="TableParagraph"/>
              <w:spacing w:before="44"/>
              <w:ind w:right="54"/>
              <w:jc w:val="right"/>
              <w:rPr>
                <w:sz w:val="11"/>
              </w:rPr>
            </w:pPr>
            <w:r>
              <w:rPr>
                <w:spacing w:val="-2"/>
                <w:w w:val="105"/>
                <w:sz w:val="11"/>
              </w:rPr>
              <w:t>9,906</w:t>
            </w:r>
          </w:p>
        </w:tc>
        <w:tc>
          <w:tcPr>
            <w:tcW w:w="107" w:type="dxa"/>
          </w:tcPr>
          <w:p>
            <w:pPr>
              <w:pStyle w:val="TableParagraph"/>
              <w:rPr>
                <w:sz w:val="10"/>
              </w:rPr>
            </w:pPr>
          </w:p>
        </w:tc>
        <w:tc>
          <w:tcPr>
            <w:tcW w:w="714" w:type="dxa"/>
          </w:tcPr>
          <w:p>
            <w:pPr>
              <w:pStyle w:val="TableParagraph"/>
              <w:rPr>
                <w:sz w:val="10"/>
              </w:rPr>
            </w:pPr>
          </w:p>
        </w:tc>
        <w:tc>
          <w:tcPr>
            <w:tcW w:w="107" w:type="dxa"/>
          </w:tcPr>
          <w:p>
            <w:pPr>
              <w:pStyle w:val="TableParagraph"/>
              <w:rPr>
                <w:sz w:val="10"/>
              </w:rPr>
            </w:pPr>
          </w:p>
        </w:tc>
        <w:tc>
          <w:tcPr>
            <w:tcW w:w="795" w:type="dxa"/>
          </w:tcPr>
          <w:p>
            <w:pPr>
              <w:pStyle w:val="TableParagraph"/>
              <w:spacing w:before="44"/>
              <w:ind w:right="48"/>
              <w:jc w:val="right"/>
              <w:rPr>
                <w:sz w:val="11"/>
              </w:rPr>
            </w:pPr>
            <w:r>
              <w:rPr>
                <w:spacing w:val="-2"/>
                <w:w w:val="105"/>
                <w:sz w:val="11"/>
              </w:rPr>
              <w:t>9,906</w:t>
            </w:r>
          </w:p>
        </w:tc>
        <w:tc>
          <w:tcPr>
            <w:tcW w:w="107" w:type="dxa"/>
          </w:tcPr>
          <w:p>
            <w:pPr>
              <w:pStyle w:val="TableParagraph"/>
              <w:rPr>
                <w:sz w:val="10"/>
              </w:rPr>
            </w:pPr>
          </w:p>
        </w:tc>
        <w:tc>
          <w:tcPr>
            <w:tcW w:w="782" w:type="dxa"/>
          </w:tcPr>
          <w:p>
            <w:pPr>
              <w:pStyle w:val="TableParagraph"/>
              <w:spacing w:before="44"/>
              <w:ind w:right="43"/>
              <w:jc w:val="right"/>
              <w:rPr>
                <w:sz w:val="11"/>
              </w:rPr>
            </w:pPr>
            <w:r>
              <w:rPr>
                <w:spacing w:val="-10"/>
                <w:w w:val="105"/>
                <w:sz w:val="11"/>
              </w:rPr>
              <w:t>6</w:t>
            </w:r>
          </w:p>
        </w:tc>
        <w:tc>
          <w:tcPr>
            <w:tcW w:w="107" w:type="dxa"/>
          </w:tcPr>
          <w:p>
            <w:pPr>
              <w:pStyle w:val="TableParagraph"/>
              <w:rPr>
                <w:sz w:val="10"/>
              </w:rPr>
            </w:pPr>
          </w:p>
        </w:tc>
        <w:tc>
          <w:tcPr>
            <w:tcW w:w="805" w:type="dxa"/>
          </w:tcPr>
          <w:p>
            <w:pPr>
              <w:pStyle w:val="TableParagraph"/>
              <w:spacing w:before="44"/>
              <w:ind w:right="61"/>
              <w:jc w:val="right"/>
              <w:rPr>
                <w:sz w:val="11"/>
              </w:rPr>
            </w:pPr>
            <w:r>
              <w:rPr>
                <w:spacing w:val="-2"/>
                <w:w w:val="105"/>
                <w:sz w:val="11"/>
              </w:rPr>
              <w:t>9,911</w:t>
            </w:r>
          </w:p>
        </w:tc>
      </w:tr>
      <w:tr>
        <w:trPr>
          <w:trHeight w:val="195" w:hRule="atLeast"/>
        </w:trPr>
        <w:tc>
          <w:tcPr>
            <w:tcW w:w="2835" w:type="dxa"/>
          </w:tcPr>
          <w:p>
            <w:pPr>
              <w:pStyle w:val="TableParagraph"/>
              <w:spacing w:before="24"/>
              <w:ind w:left="17"/>
              <w:rPr>
                <w:sz w:val="11"/>
              </w:rPr>
            </w:pPr>
            <w:r>
              <w:rPr>
                <w:w w:val="105"/>
                <w:sz w:val="11"/>
              </w:rPr>
              <w:t>Other</w:t>
            </w:r>
            <w:r>
              <w:rPr>
                <w:spacing w:val="3"/>
                <w:w w:val="105"/>
                <w:sz w:val="11"/>
              </w:rPr>
              <w:t> </w:t>
            </w:r>
            <w:r>
              <w:rPr>
                <w:w w:val="105"/>
                <w:sz w:val="11"/>
              </w:rPr>
              <w:t>comprehensive</w:t>
            </w:r>
            <w:r>
              <w:rPr>
                <w:spacing w:val="3"/>
                <w:w w:val="105"/>
                <w:sz w:val="11"/>
              </w:rPr>
              <w:t> </w:t>
            </w:r>
            <w:r>
              <w:rPr>
                <w:w w:val="105"/>
                <w:sz w:val="11"/>
              </w:rPr>
              <w:t>income/(loss),</w:t>
            </w:r>
            <w:r>
              <w:rPr>
                <w:spacing w:val="3"/>
                <w:w w:val="105"/>
                <w:sz w:val="11"/>
              </w:rPr>
              <w:t> </w:t>
            </w:r>
            <w:r>
              <w:rPr>
                <w:w w:val="105"/>
                <w:sz w:val="11"/>
              </w:rPr>
              <w:t>net</w:t>
            </w:r>
            <w:r>
              <w:rPr>
                <w:spacing w:val="3"/>
                <w:w w:val="105"/>
                <w:sz w:val="11"/>
              </w:rPr>
              <w:t> </w:t>
            </w:r>
            <w:r>
              <w:rPr>
                <w:w w:val="105"/>
                <w:sz w:val="11"/>
              </w:rPr>
              <w:t>of</w:t>
            </w:r>
            <w:r>
              <w:rPr>
                <w:spacing w:val="3"/>
                <w:w w:val="105"/>
                <w:sz w:val="11"/>
              </w:rPr>
              <w:t> </w:t>
            </w:r>
            <w:r>
              <w:rPr>
                <w:spacing w:val="-5"/>
                <w:w w:val="105"/>
                <w:sz w:val="11"/>
              </w:rPr>
              <w:t>tax</w:t>
            </w:r>
          </w:p>
        </w:tc>
        <w:tc>
          <w:tcPr>
            <w:tcW w:w="122" w:type="dxa"/>
          </w:tcPr>
          <w:p>
            <w:pPr>
              <w:pStyle w:val="TableParagraph"/>
              <w:rPr>
                <w:sz w:val="10"/>
              </w:rPr>
            </w:pPr>
          </w:p>
        </w:tc>
        <w:tc>
          <w:tcPr>
            <w:tcW w:w="594" w:type="dxa"/>
          </w:tcPr>
          <w:p>
            <w:pPr>
              <w:pStyle w:val="TableParagraph"/>
              <w:rPr>
                <w:sz w:val="10"/>
              </w:rPr>
            </w:pPr>
          </w:p>
        </w:tc>
        <w:tc>
          <w:tcPr>
            <w:tcW w:w="108" w:type="dxa"/>
          </w:tcPr>
          <w:p>
            <w:pPr>
              <w:pStyle w:val="TableParagraph"/>
              <w:rPr>
                <w:sz w:val="10"/>
              </w:rPr>
            </w:pPr>
          </w:p>
        </w:tc>
        <w:tc>
          <w:tcPr>
            <w:tcW w:w="715" w:type="dxa"/>
          </w:tcPr>
          <w:p>
            <w:pPr>
              <w:pStyle w:val="TableParagraph"/>
              <w:rPr>
                <w:sz w:val="10"/>
              </w:rPr>
            </w:pPr>
          </w:p>
        </w:tc>
        <w:tc>
          <w:tcPr>
            <w:tcW w:w="108" w:type="dxa"/>
          </w:tcPr>
          <w:p>
            <w:pPr>
              <w:pStyle w:val="TableParagraph"/>
              <w:rPr>
                <w:sz w:val="10"/>
              </w:rPr>
            </w:pPr>
          </w:p>
        </w:tc>
        <w:tc>
          <w:tcPr>
            <w:tcW w:w="661" w:type="dxa"/>
          </w:tcPr>
          <w:p>
            <w:pPr>
              <w:pStyle w:val="TableParagraph"/>
              <w:rPr>
                <w:sz w:val="10"/>
              </w:rPr>
            </w:pPr>
          </w:p>
        </w:tc>
        <w:tc>
          <w:tcPr>
            <w:tcW w:w="121" w:type="dxa"/>
          </w:tcPr>
          <w:p>
            <w:pPr>
              <w:pStyle w:val="TableParagraph"/>
              <w:rPr>
                <w:sz w:val="10"/>
              </w:rPr>
            </w:pPr>
          </w:p>
        </w:tc>
        <w:tc>
          <w:tcPr>
            <w:tcW w:w="593" w:type="dxa"/>
          </w:tcPr>
          <w:p>
            <w:pPr>
              <w:pStyle w:val="TableParagraph"/>
              <w:rPr>
                <w:sz w:val="10"/>
              </w:rPr>
            </w:pPr>
          </w:p>
        </w:tc>
        <w:tc>
          <w:tcPr>
            <w:tcW w:w="107" w:type="dxa"/>
          </w:tcPr>
          <w:p>
            <w:pPr>
              <w:pStyle w:val="TableParagraph"/>
              <w:rPr>
                <w:sz w:val="10"/>
              </w:rPr>
            </w:pPr>
          </w:p>
        </w:tc>
        <w:tc>
          <w:tcPr>
            <w:tcW w:w="728" w:type="dxa"/>
          </w:tcPr>
          <w:p>
            <w:pPr>
              <w:pStyle w:val="TableParagraph"/>
              <w:rPr>
                <w:sz w:val="10"/>
              </w:rPr>
            </w:pPr>
          </w:p>
        </w:tc>
        <w:tc>
          <w:tcPr>
            <w:tcW w:w="107" w:type="dxa"/>
          </w:tcPr>
          <w:p>
            <w:pPr>
              <w:pStyle w:val="TableParagraph"/>
              <w:rPr>
                <w:sz w:val="10"/>
              </w:rPr>
            </w:pPr>
          </w:p>
        </w:tc>
        <w:tc>
          <w:tcPr>
            <w:tcW w:w="741" w:type="dxa"/>
          </w:tcPr>
          <w:p>
            <w:pPr>
              <w:pStyle w:val="TableParagraph"/>
              <w:rPr>
                <w:sz w:val="10"/>
              </w:rPr>
            </w:pPr>
          </w:p>
        </w:tc>
        <w:tc>
          <w:tcPr>
            <w:tcW w:w="107" w:type="dxa"/>
          </w:tcPr>
          <w:p>
            <w:pPr>
              <w:pStyle w:val="TableParagraph"/>
              <w:rPr>
                <w:sz w:val="10"/>
              </w:rPr>
            </w:pPr>
          </w:p>
        </w:tc>
        <w:tc>
          <w:tcPr>
            <w:tcW w:w="714" w:type="dxa"/>
          </w:tcPr>
          <w:p>
            <w:pPr>
              <w:pStyle w:val="TableParagraph"/>
              <w:spacing w:before="38"/>
              <w:ind w:right="22"/>
              <w:jc w:val="right"/>
              <w:rPr>
                <w:sz w:val="11"/>
              </w:rPr>
            </w:pPr>
            <w:r>
              <w:rPr>
                <w:spacing w:val="-2"/>
                <w:w w:val="105"/>
                <w:sz w:val="11"/>
              </w:rPr>
              <w:t>(963)</w:t>
            </w:r>
          </w:p>
        </w:tc>
        <w:tc>
          <w:tcPr>
            <w:tcW w:w="107" w:type="dxa"/>
          </w:tcPr>
          <w:p>
            <w:pPr>
              <w:pStyle w:val="TableParagraph"/>
              <w:rPr>
                <w:sz w:val="10"/>
              </w:rPr>
            </w:pPr>
          </w:p>
        </w:tc>
        <w:tc>
          <w:tcPr>
            <w:tcW w:w="795" w:type="dxa"/>
          </w:tcPr>
          <w:p>
            <w:pPr>
              <w:pStyle w:val="TableParagraph"/>
              <w:spacing w:before="38"/>
              <w:ind w:right="19"/>
              <w:jc w:val="right"/>
              <w:rPr>
                <w:sz w:val="11"/>
              </w:rPr>
            </w:pPr>
            <w:r>
              <w:rPr>
                <w:spacing w:val="-2"/>
                <w:w w:val="105"/>
                <w:sz w:val="11"/>
              </w:rPr>
              <w:t>(963)</w:t>
            </w:r>
          </w:p>
        </w:tc>
        <w:tc>
          <w:tcPr>
            <w:tcW w:w="107" w:type="dxa"/>
          </w:tcPr>
          <w:p>
            <w:pPr>
              <w:pStyle w:val="TableParagraph"/>
              <w:rPr>
                <w:sz w:val="10"/>
              </w:rPr>
            </w:pPr>
          </w:p>
        </w:tc>
        <w:tc>
          <w:tcPr>
            <w:tcW w:w="782" w:type="dxa"/>
          </w:tcPr>
          <w:p>
            <w:pPr>
              <w:pStyle w:val="TableParagraph"/>
              <w:spacing w:before="38"/>
              <w:ind w:right="14"/>
              <w:jc w:val="right"/>
              <w:rPr>
                <w:sz w:val="11"/>
              </w:rPr>
            </w:pPr>
            <w:r>
              <w:rPr>
                <w:spacing w:val="-5"/>
                <w:w w:val="105"/>
                <w:sz w:val="11"/>
              </w:rPr>
              <w:t>(5)</w:t>
            </w:r>
          </w:p>
        </w:tc>
        <w:tc>
          <w:tcPr>
            <w:tcW w:w="107" w:type="dxa"/>
          </w:tcPr>
          <w:p>
            <w:pPr>
              <w:pStyle w:val="TableParagraph"/>
              <w:rPr>
                <w:sz w:val="10"/>
              </w:rPr>
            </w:pPr>
          </w:p>
        </w:tc>
        <w:tc>
          <w:tcPr>
            <w:tcW w:w="805" w:type="dxa"/>
          </w:tcPr>
          <w:p>
            <w:pPr>
              <w:pStyle w:val="TableParagraph"/>
              <w:spacing w:before="38"/>
              <w:ind w:right="31"/>
              <w:jc w:val="right"/>
              <w:rPr>
                <w:sz w:val="11"/>
              </w:rPr>
            </w:pPr>
            <w:r>
              <w:rPr>
                <w:spacing w:val="-2"/>
                <w:w w:val="105"/>
                <w:sz w:val="11"/>
              </w:rPr>
              <w:t>(968)</w:t>
            </w:r>
          </w:p>
        </w:tc>
      </w:tr>
      <w:tr>
        <w:trPr>
          <w:trHeight w:val="188" w:hRule="atLeast"/>
        </w:trPr>
        <w:tc>
          <w:tcPr>
            <w:tcW w:w="2835" w:type="dxa"/>
          </w:tcPr>
          <w:p>
            <w:pPr>
              <w:pStyle w:val="TableParagraph"/>
              <w:spacing w:before="31"/>
              <w:ind w:left="17"/>
              <w:rPr>
                <w:sz w:val="11"/>
              </w:rPr>
            </w:pPr>
            <w:r>
              <w:rPr>
                <w:w w:val="105"/>
                <w:sz w:val="11"/>
              </w:rPr>
              <w:t>Cash</w:t>
            </w:r>
            <w:r>
              <w:rPr>
                <w:spacing w:val="2"/>
                <w:w w:val="105"/>
                <w:sz w:val="11"/>
              </w:rPr>
              <w:t> </w:t>
            </w:r>
            <w:r>
              <w:rPr>
                <w:w w:val="105"/>
                <w:sz w:val="11"/>
              </w:rPr>
              <w:t>dividends</w:t>
            </w:r>
            <w:r>
              <w:rPr>
                <w:spacing w:val="3"/>
                <w:w w:val="105"/>
                <w:sz w:val="11"/>
              </w:rPr>
              <w:t> </w:t>
            </w:r>
            <w:r>
              <w:rPr>
                <w:w w:val="105"/>
                <w:sz w:val="11"/>
              </w:rPr>
              <w:t>declared,</w:t>
            </w:r>
            <w:r>
              <w:rPr>
                <w:spacing w:val="2"/>
                <w:w w:val="105"/>
                <w:sz w:val="11"/>
              </w:rPr>
              <w:t> </w:t>
            </w:r>
            <w:r>
              <w:rPr>
                <w:w w:val="105"/>
                <w:sz w:val="11"/>
              </w:rPr>
              <w:t>per</w:t>
            </w:r>
            <w:r>
              <w:rPr>
                <w:spacing w:val="3"/>
                <w:w w:val="105"/>
                <w:sz w:val="11"/>
              </w:rPr>
              <w:t> </w:t>
            </w:r>
            <w:r>
              <w:rPr>
                <w:w w:val="105"/>
                <w:sz w:val="11"/>
              </w:rPr>
              <w:t>share:</w:t>
            </w:r>
            <w:r>
              <w:rPr>
                <w:spacing w:val="2"/>
                <w:w w:val="105"/>
                <w:sz w:val="11"/>
              </w:rPr>
              <w:t> </w:t>
            </w:r>
            <w:r>
              <w:rPr>
                <w:spacing w:val="-2"/>
                <w:w w:val="105"/>
                <w:sz w:val="11"/>
              </w:rPr>
              <w:t>$0.80</w:t>
            </w:r>
          </w:p>
        </w:tc>
        <w:tc>
          <w:tcPr>
            <w:tcW w:w="122" w:type="dxa"/>
          </w:tcPr>
          <w:p>
            <w:pPr>
              <w:pStyle w:val="TableParagraph"/>
              <w:rPr>
                <w:sz w:val="10"/>
              </w:rPr>
            </w:pPr>
          </w:p>
        </w:tc>
        <w:tc>
          <w:tcPr>
            <w:tcW w:w="594" w:type="dxa"/>
          </w:tcPr>
          <w:p>
            <w:pPr>
              <w:pStyle w:val="TableParagraph"/>
              <w:rPr>
                <w:sz w:val="10"/>
              </w:rPr>
            </w:pPr>
          </w:p>
        </w:tc>
        <w:tc>
          <w:tcPr>
            <w:tcW w:w="108" w:type="dxa"/>
          </w:tcPr>
          <w:p>
            <w:pPr>
              <w:pStyle w:val="TableParagraph"/>
              <w:rPr>
                <w:sz w:val="10"/>
              </w:rPr>
            </w:pPr>
          </w:p>
        </w:tc>
        <w:tc>
          <w:tcPr>
            <w:tcW w:w="715" w:type="dxa"/>
          </w:tcPr>
          <w:p>
            <w:pPr>
              <w:pStyle w:val="TableParagraph"/>
              <w:rPr>
                <w:sz w:val="10"/>
              </w:rPr>
            </w:pPr>
          </w:p>
        </w:tc>
        <w:tc>
          <w:tcPr>
            <w:tcW w:w="108" w:type="dxa"/>
          </w:tcPr>
          <w:p>
            <w:pPr>
              <w:pStyle w:val="TableParagraph"/>
              <w:rPr>
                <w:sz w:val="10"/>
              </w:rPr>
            </w:pPr>
          </w:p>
        </w:tc>
        <w:tc>
          <w:tcPr>
            <w:tcW w:w="661" w:type="dxa"/>
          </w:tcPr>
          <w:p>
            <w:pPr>
              <w:pStyle w:val="TableParagraph"/>
              <w:rPr>
                <w:sz w:val="10"/>
              </w:rPr>
            </w:pPr>
          </w:p>
        </w:tc>
        <w:tc>
          <w:tcPr>
            <w:tcW w:w="121" w:type="dxa"/>
          </w:tcPr>
          <w:p>
            <w:pPr>
              <w:pStyle w:val="TableParagraph"/>
              <w:rPr>
                <w:sz w:val="10"/>
              </w:rPr>
            </w:pPr>
          </w:p>
        </w:tc>
        <w:tc>
          <w:tcPr>
            <w:tcW w:w="593" w:type="dxa"/>
          </w:tcPr>
          <w:p>
            <w:pPr>
              <w:pStyle w:val="TableParagraph"/>
              <w:rPr>
                <w:sz w:val="10"/>
              </w:rPr>
            </w:pPr>
          </w:p>
        </w:tc>
        <w:tc>
          <w:tcPr>
            <w:tcW w:w="107" w:type="dxa"/>
          </w:tcPr>
          <w:p>
            <w:pPr>
              <w:pStyle w:val="TableParagraph"/>
              <w:rPr>
                <w:sz w:val="10"/>
              </w:rPr>
            </w:pPr>
          </w:p>
        </w:tc>
        <w:tc>
          <w:tcPr>
            <w:tcW w:w="728" w:type="dxa"/>
          </w:tcPr>
          <w:p>
            <w:pPr>
              <w:pStyle w:val="TableParagraph"/>
              <w:rPr>
                <w:sz w:val="10"/>
              </w:rPr>
            </w:pPr>
          </w:p>
        </w:tc>
        <w:tc>
          <w:tcPr>
            <w:tcW w:w="107" w:type="dxa"/>
          </w:tcPr>
          <w:p>
            <w:pPr>
              <w:pStyle w:val="TableParagraph"/>
              <w:rPr>
                <w:sz w:val="10"/>
              </w:rPr>
            </w:pPr>
          </w:p>
        </w:tc>
        <w:tc>
          <w:tcPr>
            <w:tcW w:w="741" w:type="dxa"/>
          </w:tcPr>
          <w:p>
            <w:pPr>
              <w:pStyle w:val="TableParagraph"/>
              <w:rPr>
                <w:sz w:val="10"/>
              </w:rPr>
            </w:pPr>
          </w:p>
        </w:tc>
        <w:tc>
          <w:tcPr>
            <w:tcW w:w="107" w:type="dxa"/>
          </w:tcPr>
          <w:p>
            <w:pPr>
              <w:pStyle w:val="TableParagraph"/>
              <w:rPr>
                <w:sz w:val="10"/>
              </w:rPr>
            </w:pPr>
          </w:p>
        </w:tc>
        <w:tc>
          <w:tcPr>
            <w:tcW w:w="714" w:type="dxa"/>
          </w:tcPr>
          <w:p>
            <w:pPr>
              <w:pStyle w:val="TableParagraph"/>
              <w:rPr>
                <w:sz w:val="10"/>
              </w:rPr>
            </w:pPr>
          </w:p>
        </w:tc>
        <w:tc>
          <w:tcPr>
            <w:tcW w:w="107" w:type="dxa"/>
          </w:tcPr>
          <w:p>
            <w:pPr>
              <w:pStyle w:val="TableParagraph"/>
              <w:rPr>
                <w:sz w:val="10"/>
              </w:rPr>
            </w:pPr>
          </w:p>
        </w:tc>
        <w:tc>
          <w:tcPr>
            <w:tcW w:w="795" w:type="dxa"/>
          </w:tcPr>
          <w:p>
            <w:pPr>
              <w:pStyle w:val="TableParagraph"/>
              <w:rPr>
                <w:sz w:val="10"/>
              </w:rPr>
            </w:pPr>
          </w:p>
        </w:tc>
        <w:tc>
          <w:tcPr>
            <w:tcW w:w="107" w:type="dxa"/>
          </w:tcPr>
          <w:p>
            <w:pPr>
              <w:pStyle w:val="TableParagraph"/>
              <w:rPr>
                <w:sz w:val="10"/>
              </w:rPr>
            </w:pPr>
          </w:p>
        </w:tc>
        <w:tc>
          <w:tcPr>
            <w:tcW w:w="782" w:type="dxa"/>
          </w:tcPr>
          <w:p>
            <w:pPr>
              <w:pStyle w:val="TableParagraph"/>
              <w:rPr>
                <w:sz w:val="10"/>
              </w:rPr>
            </w:pPr>
          </w:p>
        </w:tc>
        <w:tc>
          <w:tcPr>
            <w:tcW w:w="107" w:type="dxa"/>
          </w:tcPr>
          <w:p>
            <w:pPr>
              <w:pStyle w:val="TableParagraph"/>
              <w:rPr>
                <w:sz w:val="10"/>
              </w:rPr>
            </w:pPr>
          </w:p>
        </w:tc>
        <w:tc>
          <w:tcPr>
            <w:tcW w:w="805" w:type="dxa"/>
          </w:tcPr>
          <w:p>
            <w:pPr>
              <w:pStyle w:val="TableParagraph"/>
              <w:rPr>
                <w:sz w:val="10"/>
              </w:rPr>
            </w:pPr>
          </w:p>
        </w:tc>
      </w:tr>
      <w:tr>
        <w:trPr>
          <w:trHeight w:val="172" w:hRule="atLeast"/>
        </w:trPr>
        <w:tc>
          <w:tcPr>
            <w:tcW w:w="2835" w:type="dxa"/>
          </w:tcPr>
          <w:p>
            <w:pPr>
              <w:pStyle w:val="TableParagraph"/>
              <w:spacing w:line="121" w:lineRule="exact" w:before="31"/>
              <w:ind w:left="98"/>
              <w:rPr>
                <w:sz w:val="11"/>
              </w:rPr>
            </w:pPr>
            <w:r>
              <w:rPr>
                <w:w w:val="105"/>
                <w:sz w:val="11"/>
              </w:rPr>
              <w:t>Common</w:t>
            </w:r>
            <w:r>
              <w:rPr>
                <w:spacing w:val="3"/>
                <w:w w:val="105"/>
                <w:sz w:val="11"/>
              </w:rPr>
              <w:t> </w:t>
            </w:r>
            <w:r>
              <w:rPr>
                <w:spacing w:val="-2"/>
                <w:w w:val="105"/>
                <w:sz w:val="11"/>
              </w:rPr>
              <w:t>stock</w:t>
            </w:r>
          </w:p>
        </w:tc>
        <w:tc>
          <w:tcPr>
            <w:tcW w:w="122" w:type="dxa"/>
          </w:tcPr>
          <w:p>
            <w:pPr>
              <w:pStyle w:val="TableParagraph"/>
              <w:rPr>
                <w:sz w:val="10"/>
              </w:rPr>
            </w:pPr>
          </w:p>
        </w:tc>
        <w:tc>
          <w:tcPr>
            <w:tcW w:w="594" w:type="dxa"/>
          </w:tcPr>
          <w:p>
            <w:pPr>
              <w:pStyle w:val="TableParagraph"/>
              <w:rPr>
                <w:sz w:val="10"/>
              </w:rPr>
            </w:pPr>
          </w:p>
        </w:tc>
        <w:tc>
          <w:tcPr>
            <w:tcW w:w="108" w:type="dxa"/>
          </w:tcPr>
          <w:p>
            <w:pPr>
              <w:pStyle w:val="TableParagraph"/>
              <w:rPr>
                <w:sz w:val="10"/>
              </w:rPr>
            </w:pPr>
          </w:p>
        </w:tc>
        <w:tc>
          <w:tcPr>
            <w:tcW w:w="715" w:type="dxa"/>
          </w:tcPr>
          <w:p>
            <w:pPr>
              <w:pStyle w:val="TableParagraph"/>
              <w:rPr>
                <w:sz w:val="10"/>
              </w:rPr>
            </w:pPr>
          </w:p>
        </w:tc>
        <w:tc>
          <w:tcPr>
            <w:tcW w:w="108" w:type="dxa"/>
          </w:tcPr>
          <w:p>
            <w:pPr>
              <w:pStyle w:val="TableParagraph"/>
              <w:rPr>
                <w:sz w:val="10"/>
              </w:rPr>
            </w:pPr>
          </w:p>
        </w:tc>
        <w:tc>
          <w:tcPr>
            <w:tcW w:w="661" w:type="dxa"/>
          </w:tcPr>
          <w:p>
            <w:pPr>
              <w:pStyle w:val="TableParagraph"/>
              <w:rPr>
                <w:sz w:val="10"/>
              </w:rPr>
            </w:pPr>
          </w:p>
        </w:tc>
        <w:tc>
          <w:tcPr>
            <w:tcW w:w="121" w:type="dxa"/>
          </w:tcPr>
          <w:p>
            <w:pPr>
              <w:pStyle w:val="TableParagraph"/>
              <w:rPr>
                <w:sz w:val="10"/>
              </w:rPr>
            </w:pPr>
          </w:p>
        </w:tc>
        <w:tc>
          <w:tcPr>
            <w:tcW w:w="593" w:type="dxa"/>
          </w:tcPr>
          <w:p>
            <w:pPr>
              <w:pStyle w:val="TableParagraph"/>
              <w:rPr>
                <w:sz w:val="10"/>
              </w:rPr>
            </w:pPr>
          </w:p>
        </w:tc>
        <w:tc>
          <w:tcPr>
            <w:tcW w:w="107" w:type="dxa"/>
          </w:tcPr>
          <w:p>
            <w:pPr>
              <w:pStyle w:val="TableParagraph"/>
              <w:rPr>
                <w:sz w:val="10"/>
              </w:rPr>
            </w:pPr>
          </w:p>
        </w:tc>
        <w:tc>
          <w:tcPr>
            <w:tcW w:w="728" w:type="dxa"/>
          </w:tcPr>
          <w:p>
            <w:pPr>
              <w:pStyle w:val="TableParagraph"/>
              <w:rPr>
                <w:sz w:val="10"/>
              </w:rPr>
            </w:pPr>
          </w:p>
        </w:tc>
        <w:tc>
          <w:tcPr>
            <w:tcW w:w="107" w:type="dxa"/>
          </w:tcPr>
          <w:p>
            <w:pPr>
              <w:pStyle w:val="TableParagraph"/>
              <w:rPr>
                <w:sz w:val="10"/>
              </w:rPr>
            </w:pPr>
          </w:p>
        </w:tc>
        <w:tc>
          <w:tcPr>
            <w:tcW w:w="741" w:type="dxa"/>
          </w:tcPr>
          <w:p>
            <w:pPr>
              <w:pStyle w:val="TableParagraph"/>
              <w:spacing w:line="108" w:lineRule="exact" w:before="44"/>
              <w:ind w:right="25"/>
              <w:jc w:val="right"/>
              <w:rPr>
                <w:sz w:val="11"/>
              </w:rPr>
            </w:pPr>
            <w:r>
              <w:rPr>
                <w:spacing w:val="-2"/>
                <w:w w:val="105"/>
                <w:sz w:val="11"/>
              </w:rPr>
              <w:t>(4,489)</w:t>
            </w:r>
          </w:p>
        </w:tc>
        <w:tc>
          <w:tcPr>
            <w:tcW w:w="107" w:type="dxa"/>
          </w:tcPr>
          <w:p>
            <w:pPr>
              <w:pStyle w:val="TableParagraph"/>
              <w:rPr>
                <w:sz w:val="10"/>
              </w:rPr>
            </w:pPr>
          </w:p>
        </w:tc>
        <w:tc>
          <w:tcPr>
            <w:tcW w:w="714" w:type="dxa"/>
          </w:tcPr>
          <w:p>
            <w:pPr>
              <w:pStyle w:val="TableParagraph"/>
              <w:rPr>
                <w:sz w:val="10"/>
              </w:rPr>
            </w:pPr>
          </w:p>
        </w:tc>
        <w:tc>
          <w:tcPr>
            <w:tcW w:w="107" w:type="dxa"/>
          </w:tcPr>
          <w:p>
            <w:pPr>
              <w:pStyle w:val="TableParagraph"/>
              <w:rPr>
                <w:sz w:val="10"/>
              </w:rPr>
            </w:pPr>
          </w:p>
        </w:tc>
        <w:tc>
          <w:tcPr>
            <w:tcW w:w="795" w:type="dxa"/>
          </w:tcPr>
          <w:p>
            <w:pPr>
              <w:pStyle w:val="TableParagraph"/>
              <w:spacing w:line="108" w:lineRule="exact" w:before="44"/>
              <w:ind w:right="19"/>
              <w:jc w:val="right"/>
              <w:rPr>
                <w:sz w:val="11"/>
              </w:rPr>
            </w:pPr>
            <w:r>
              <w:rPr>
                <w:spacing w:val="-2"/>
                <w:w w:val="105"/>
                <w:sz w:val="11"/>
              </w:rPr>
              <w:t>(4,489)</w:t>
            </w:r>
          </w:p>
        </w:tc>
        <w:tc>
          <w:tcPr>
            <w:tcW w:w="107" w:type="dxa"/>
          </w:tcPr>
          <w:p>
            <w:pPr>
              <w:pStyle w:val="TableParagraph"/>
              <w:rPr>
                <w:sz w:val="10"/>
              </w:rPr>
            </w:pPr>
          </w:p>
        </w:tc>
        <w:tc>
          <w:tcPr>
            <w:tcW w:w="782" w:type="dxa"/>
          </w:tcPr>
          <w:p>
            <w:pPr>
              <w:pStyle w:val="TableParagraph"/>
              <w:rPr>
                <w:sz w:val="10"/>
              </w:rPr>
            </w:pPr>
          </w:p>
        </w:tc>
        <w:tc>
          <w:tcPr>
            <w:tcW w:w="107" w:type="dxa"/>
          </w:tcPr>
          <w:p>
            <w:pPr>
              <w:pStyle w:val="TableParagraph"/>
              <w:rPr>
                <w:sz w:val="10"/>
              </w:rPr>
            </w:pPr>
          </w:p>
        </w:tc>
        <w:tc>
          <w:tcPr>
            <w:tcW w:w="805" w:type="dxa"/>
          </w:tcPr>
          <w:p>
            <w:pPr>
              <w:pStyle w:val="TableParagraph"/>
              <w:spacing w:line="108" w:lineRule="exact" w:before="44"/>
              <w:ind w:right="31"/>
              <w:jc w:val="right"/>
              <w:rPr>
                <w:sz w:val="11"/>
              </w:rPr>
            </w:pPr>
            <w:r>
              <w:rPr>
                <w:spacing w:val="-2"/>
                <w:w w:val="105"/>
                <w:sz w:val="11"/>
              </w:rPr>
              <w:t>(4,489)</w:t>
            </w:r>
          </w:p>
        </w:tc>
      </w:tr>
      <w:tr>
        <w:trPr>
          <w:trHeight w:val="218" w:hRule="atLeast"/>
        </w:trPr>
        <w:tc>
          <w:tcPr>
            <w:tcW w:w="2957" w:type="dxa"/>
            <w:gridSpan w:val="2"/>
          </w:tcPr>
          <w:p>
            <w:pPr>
              <w:pStyle w:val="TableParagraph"/>
              <w:spacing w:before="47"/>
              <w:ind w:left="17"/>
              <w:rPr>
                <w:sz w:val="11"/>
              </w:rPr>
            </w:pPr>
            <w:r>
              <w:rPr>
                <w:w w:val="105"/>
                <w:sz w:val="11"/>
              </w:rPr>
              <w:t>Share-based</w:t>
            </w:r>
            <w:r>
              <w:rPr>
                <w:spacing w:val="4"/>
                <w:w w:val="105"/>
                <w:sz w:val="11"/>
              </w:rPr>
              <w:t> </w:t>
            </w:r>
            <w:r>
              <w:rPr>
                <w:w w:val="105"/>
                <w:sz w:val="11"/>
              </w:rPr>
              <w:t>payment</w:t>
            </w:r>
            <w:r>
              <w:rPr>
                <w:spacing w:val="4"/>
                <w:w w:val="105"/>
                <w:sz w:val="11"/>
              </w:rPr>
              <w:t> </w:t>
            </w:r>
            <w:r>
              <w:rPr>
                <w:spacing w:val="-2"/>
                <w:w w:val="105"/>
                <w:sz w:val="11"/>
              </w:rPr>
              <w:t>transactions</w:t>
            </w:r>
          </w:p>
        </w:tc>
        <w:tc>
          <w:tcPr>
            <w:tcW w:w="594" w:type="dxa"/>
          </w:tcPr>
          <w:p>
            <w:pPr>
              <w:pStyle w:val="TableParagraph"/>
              <w:spacing w:before="61"/>
              <w:ind w:right="59"/>
              <w:jc w:val="right"/>
              <w:rPr>
                <w:sz w:val="11"/>
              </w:rPr>
            </w:pPr>
            <w:r>
              <w:rPr>
                <w:spacing w:val="-10"/>
                <w:w w:val="105"/>
                <w:sz w:val="11"/>
              </w:rPr>
              <w:t>2</w:t>
            </w:r>
          </w:p>
        </w:tc>
        <w:tc>
          <w:tcPr>
            <w:tcW w:w="108" w:type="dxa"/>
          </w:tcPr>
          <w:p>
            <w:pPr>
              <w:pStyle w:val="TableParagraph"/>
              <w:rPr>
                <w:sz w:val="10"/>
              </w:rPr>
            </w:pPr>
          </w:p>
        </w:tc>
        <w:tc>
          <w:tcPr>
            <w:tcW w:w="715" w:type="dxa"/>
          </w:tcPr>
          <w:p>
            <w:pPr>
              <w:pStyle w:val="TableParagraph"/>
              <w:spacing w:before="61"/>
              <w:ind w:right="56"/>
              <w:jc w:val="right"/>
              <w:rPr>
                <w:sz w:val="11"/>
              </w:rPr>
            </w:pPr>
            <w:r>
              <w:rPr>
                <w:spacing w:val="-10"/>
                <w:w w:val="105"/>
                <w:sz w:val="11"/>
              </w:rPr>
              <w:t>—</w:t>
            </w:r>
          </w:p>
        </w:tc>
        <w:tc>
          <w:tcPr>
            <w:tcW w:w="108" w:type="dxa"/>
          </w:tcPr>
          <w:p>
            <w:pPr>
              <w:pStyle w:val="TableParagraph"/>
              <w:rPr>
                <w:sz w:val="10"/>
              </w:rPr>
            </w:pPr>
          </w:p>
        </w:tc>
        <w:tc>
          <w:tcPr>
            <w:tcW w:w="661" w:type="dxa"/>
          </w:tcPr>
          <w:p>
            <w:pPr>
              <w:pStyle w:val="TableParagraph"/>
              <w:spacing w:before="61"/>
              <w:ind w:right="47"/>
              <w:jc w:val="right"/>
              <w:rPr>
                <w:sz w:val="11"/>
              </w:rPr>
            </w:pPr>
            <w:r>
              <w:rPr>
                <w:spacing w:val="-5"/>
                <w:w w:val="105"/>
                <w:sz w:val="11"/>
              </w:rPr>
              <w:t>339</w:t>
            </w:r>
          </w:p>
        </w:tc>
        <w:tc>
          <w:tcPr>
            <w:tcW w:w="121" w:type="dxa"/>
          </w:tcPr>
          <w:p>
            <w:pPr>
              <w:pStyle w:val="TableParagraph"/>
              <w:rPr>
                <w:sz w:val="10"/>
              </w:rPr>
            </w:pPr>
          </w:p>
        </w:tc>
        <w:tc>
          <w:tcPr>
            <w:tcW w:w="593" w:type="dxa"/>
          </w:tcPr>
          <w:p>
            <w:pPr>
              <w:pStyle w:val="TableParagraph"/>
              <w:spacing w:before="61"/>
              <w:ind w:right="50"/>
              <w:jc w:val="right"/>
              <w:rPr>
                <w:sz w:val="11"/>
              </w:rPr>
            </w:pPr>
            <w:r>
              <w:rPr>
                <w:spacing w:val="-10"/>
                <w:w w:val="105"/>
                <w:sz w:val="11"/>
              </w:rPr>
              <w:t>—</w:t>
            </w:r>
          </w:p>
        </w:tc>
        <w:tc>
          <w:tcPr>
            <w:tcW w:w="107" w:type="dxa"/>
          </w:tcPr>
          <w:p>
            <w:pPr>
              <w:pStyle w:val="TableParagraph"/>
              <w:rPr>
                <w:sz w:val="10"/>
              </w:rPr>
            </w:pPr>
          </w:p>
        </w:tc>
        <w:tc>
          <w:tcPr>
            <w:tcW w:w="728" w:type="dxa"/>
          </w:tcPr>
          <w:p>
            <w:pPr>
              <w:pStyle w:val="TableParagraph"/>
              <w:spacing w:before="61"/>
              <w:ind w:right="22"/>
              <w:jc w:val="right"/>
              <w:rPr>
                <w:sz w:val="11"/>
              </w:rPr>
            </w:pPr>
            <w:r>
              <w:rPr>
                <w:spacing w:val="-5"/>
                <w:w w:val="105"/>
                <w:sz w:val="11"/>
              </w:rPr>
              <w:t>(8)</w:t>
            </w:r>
          </w:p>
        </w:tc>
        <w:tc>
          <w:tcPr>
            <w:tcW w:w="107" w:type="dxa"/>
          </w:tcPr>
          <w:p>
            <w:pPr>
              <w:pStyle w:val="TableParagraph"/>
              <w:rPr>
                <w:sz w:val="10"/>
              </w:rPr>
            </w:pPr>
          </w:p>
        </w:tc>
        <w:tc>
          <w:tcPr>
            <w:tcW w:w="741" w:type="dxa"/>
          </w:tcPr>
          <w:p>
            <w:pPr>
              <w:pStyle w:val="TableParagraph"/>
              <w:spacing w:before="61"/>
              <w:ind w:right="24"/>
              <w:jc w:val="right"/>
              <w:rPr>
                <w:sz w:val="11"/>
              </w:rPr>
            </w:pPr>
            <w:r>
              <w:rPr>
                <w:spacing w:val="-5"/>
                <w:w w:val="105"/>
                <w:sz w:val="11"/>
              </w:rPr>
              <w:t>(2)</w:t>
            </w:r>
          </w:p>
        </w:tc>
        <w:tc>
          <w:tcPr>
            <w:tcW w:w="107" w:type="dxa"/>
          </w:tcPr>
          <w:p>
            <w:pPr>
              <w:pStyle w:val="TableParagraph"/>
              <w:rPr>
                <w:sz w:val="10"/>
              </w:rPr>
            </w:pPr>
          </w:p>
        </w:tc>
        <w:tc>
          <w:tcPr>
            <w:tcW w:w="714" w:type="dxa"/>
          </w:tcPr>
          <w:p>
            <w:pPr>
              <w:pStyle w:val="TableParagraph"/>
              <w:rPr>
                <w:sz w:val="10"/>
              </w:rPr>
            </w:pPr>
          </w:p>
        </w:tc>
        <w:tc>
          <w:tcPr>
            <w:tcW w:w="107" w:type="dxa"/>
          </w:tcPr>
          <w:p>
            <w:pPr>
              <w:pStyle w:val="TableParagraph"/>
              <w:rPr>
                <w:sz w:val="10"/>
              </w:rPr>
            </w:pPr>
          </w:p>
        </w:tc>
        <w:tc>
          <w:tcPr>
            <w:tcW w:w="795" w:type="dxa"/>
          </w:tcPr>
          <w:p>
            <w:pPr>
              <w:pStyle w:val="TableParagraph"/>
              <w:spacing w:before="61"/>
              <w:ind w:right="48"/>
              <w:jc w:val="right"/>
              <w:rPr>
                <w:sz w:val="11"/>
              </w:rPr>
            </w:pPr>
            <w:r>
              <w:rPr>
                <w:spacing w:val="-5"/>
                <w:w w:val="105"/>
                <w:sz w:val="11"/>
              </w:rPr>
              <w:t>330</w:t>
            </w:r>
          </w:p>
        </w:tc>
        <w:tc>
          <w:tcPr>
            <w:tcW w:w="107" w:type="dxa"/>
          </w:tcPr>
          <w:p>
            <w:pPr>
              <w:pStyle w:val="TableParagraph"/>
              <w:rPr>
                <w:sz w:val="10"/>
              </w:rPr>
            </w:pPr>
          </w:p>
        </w:tc>
        <w:tc>
          <w:tcPr>
            <w:tcW w:w="782" w:type="dxa"/>
          </w:tcPr>
          <w:p>
            <w:pPr>
              <w:pStyle w:val="TableParagraph"/>
              <w:rPr>
                <w:sz w:val="10"/>
              </w:rPr>
            </w:pPr>
          </w:p>
        </w:tc>
        <w:tc>
          <w:tcPr>
            <w:tcW w:w="107" w:type="dxa"/>
          </w:tcPr>
          <w:p>
            <w:pPr>
              <w:pStyle w:val="TableParagraph"/>
              <w:rPr>
                <w:sz w:val="10"/>
              </w:rPr>
            </w:pPr>
          </w:p>
        </w:tc>
        <w:tc>
          <w:tcPr>
            <w:tcW w:w="805" w:type="dxa"/>
          </w:tcPr>
          <w:p>
            <w:pPr>
              <w:pStyle w:val="TableParagraph"/>
              <w:spacing w:before="61"/>
              <w:ind w:right="60"/>
              <w:jc w:val="right"/>
              <w:rPr>
                <w:sz w:val="11"/>
              </w:rPr>
            </w:pPr>
            <w:r>
              <w:rPr>
                <w:spacing w:val="-5"/>
                <w:w w:val="105"/>
                <w:sz w:val="11"/>
              </w:rPr>
              <w:t>330</w:t>
            </w:r>
          </w:p>
        </w:tc>
      </w:tr>
      <w:tr>
        <w:trPr>
          <w:trHeight w:val="187" w:hRule="atLeast"/>
        </w:trPr>
        <w:tc>
          <w:tcPr>
            <w:tcW w:w="2957" w:type="dxa"/>
            <w:gridSpan w:val="2"/>
          </w:tcPr>
          <w:p>
            <w:pPr>
              <w:pStyle w:val="TableParagraph"/>
              <w:spacing w:before="31"/>
              <w:ind w:left="17"/>
              <w:rPr>
                <w:sz w:val="11"/>
              </w:rPr>
            </w:pPr>
            <w:r>
              <w:rPr>
                <w:spacing w:val="-2"/>
                <w:w w:val="105"/>
                <w:sz w:val="11"/>
              </w:rPr>
              <w:t>Other</w:t>
            </w:r>
          </w:p>
        </w:tc>
        <w:tc>
          <w:tcPr>
            <w:tcW w:w="594" w:type="dxa"/>
            <w:tcBorders>
              <w:bottom w:val="single" w:sz="6" w:space="0" w:color="000000"/>
            </w:tcBorders>
          </w:tcPr>
          <w:p>
            <w:pPr>
              <w:pStyle w:val="TableParagraph"/>
              <w:rPr>
                <w:sz w:val="10"/>
              </w:rPr>
            </w:pPr>
          </w:p>
        </w:tc>
        <w:tc>
          <w:tcPr>
            <w:tcW w:w="108" w:type="dxa"/>
          </w:tcPr>
          <w:p>
            <w:pPr>
              <w:pStyle w:val="TableParagraph"/>
              <w:rPr>
                <w:sz w:val="10"/>
              </w:rPr>
            </w:pPr>
          </w:p>
        </w:tc>
        <w:tc>
          <w:tcPr>
            <w:tcW w:w="715" w:type="dxa"/>
            <w:tcBorders>
              <w:bottom w:val="single" w:sz="6" w:space="0" w:color="000000"/>
            </w:tcBorders>
          </w:tcPr>
          <w:p>
            <w:pPr>
              <w:pStyle w:val="TableParagraph"/>
              <w:rPr>
                <w:sz w:val="10"/>
              </w:rPr>
            </w:pPr>
          </w:p>
        </w:tc>
        <w:tc>
          <w:tcPr>
            <w:tcW w:w="108" w:type="dxa"/>
          </w:tcPr>
          <w:p>
            <w:pPr>
              <w:pStyle w:val="TableParagraph"/>
              <w:rPr>
                <w:sz w:val="10"/>
              </w:rPr>
            </w:pPr>
          </w:p>
        </w:tc>
        <w:tc>
          <w:tcPr>
            <w:tcW w:w="661" w:type="dxa"/>
            <w:tcBorders>
              <w:bottom w:val="single" w:sz="6" w:space="0" w:color="000000"/>
            </w:tcBorders>
          </w:tcPr>
          <w:p>
            <w:pPr>
              <w:pStyle w:val="TableParagraph"/>
              <w:rPr>
                <w:sz w:val="10"/>
              </w:rPr>
            </w:pPr>
          </w:p>
        </w:tc>
        <w:tc>
          <w:tcPr>
            <w:tcW w:w="121" w:type="dxa"/>
          </w:tcPr>
          <w:p>
            <w:pPr>
              <w:pStyle w:val="TableParagraph"/>
              <w:rPr>
                <w:sz w:val="10"/>
              </w:rPr>
            </w:pPr>
          </w:p>
        </w:tc>
        <w:tc>
          <w:tcPr>
            <w:tcW w:w="593" w:type="dxa"/>
            <w:tcBorders>
              <w:bottom w:val="single" w:sz="6" w:space="0" w:color="000000"/>
            </w:tcBorders>
          </w:tcPr>
          <w:p>
            <w:pPr>
              <w:pStyle w:val="TableParagraph"/>
              <w:rPr>
                <w:sz w:val="10"/>
              </w:rPr>
            </w:pPr>
          </w:p>
        </w:tc>
        <w:tc>
          <w:tcPr>
            <w:tcW w:w="107" w:type="dxa"/>
          </w:tcPr>
          <w:p>
            <w:pPr>
              <w:pStyle w:val="TableParagraph"/>
              <w:rPr>
                <w:sz w:val="10"/>
              </w:rPr>
            </w:pPr>
          </w:p>
        </w:tc>
        <w:tc>
          <w:tcPr>
            <w:tcW w:w="728" w:type="dxa"/>
            <w:tcBorders>
              <w:bottom w:val="single" w:sz="6" w:space="0" w:color="000000"/>
            </w:tcBorders>
          </w:tcPr>
          <w:p>
            <w:pPr>
              <w:pStyle w:val="TableParagraph"/>
              <w:rPr>
                <w:sz w:val="10"/>
              </w:rPr>
            </w:pPr>
          </w:p>
        </w:tc>
        <w:tc>
          <w:tcPr>
            <w:tcW w:w="107" w:type="dxa"/>
          </w:tcPr>
          <w:p>
            <w:pPr>
              <w:pStyle w:val="TableParagraph"/>
              <w:rPr>
                <w:sz w:val="10"/>
              </w:rPr>
            </w:pPr>
          </w:p>
        </w:tc>
        <w:tc>
          <w:tcPr>
            <w:tcW w:w="741" w:type="dxa"/>
            <w:tcBorders>
              <w:bottom w:val="single" w:sz="6" w:space="0" w:color="000000"/>
            </w:tcBorders>
          </w:tcPr>
          <w:p>
            <w:pPr>
              <w:pStyle w:val="TableParagraph"/>
              <w:spacing w:before="31"/>
              <w:ind w:right="54"/>
              <w:jc w:val="right"/>
              <w:rPr>
                <w:sz w:val="11"/>
              </w:rPr>
            </w:pPr>
            <w:r>
              <w:rPr>
                <w:spacing w:val="-10"/>
                <w:w w:val="105"/>
                <w:sz w:val="11"/>
              </w:rPr>
              <w:t>—</w:t>
            </w:r>
          </w:p>
        </w:tc>
        <w:tc>
          <w:tcPr>
            <w:tcW w:w="107" w:type="dxa"/>
          </w:tcPr>
          <w:p>
            <w:pPr>
              <w:pStyle w:val="TableParagraph"/>
              <w:rPr>
                <w:sz w:val="10"/>
              </w:rPr>
            </w:pPr>
          </w:p>
        </w:tc>
        <w:tc>
          <w:tcPr>
            <w:tcW w:w="714" w:type="dxa"/>
            <w:tcBorders>
              <w:bottom w:val="single" w:sz="6" w:space="0" w:color="000000"/>
            </w:tcBorders>
          </w:tcPr>
          <w:p>
            <w:pPr>
              <w:pStyle w:val="TableParagraph"/>
              <w:rPr>
                <w:sz w:val="10"/>
              </w:rPr>
            </w:pPr>
          </w:p>
        </w:tc>
        <w:tc>
          <w:tcPr>
            <w:tcW w:w="107" w:type="dxa"/>
          </w:tcPr>
          <w:p>
            <w:pPr>
              <w:pStyle w:val="TableParagraph"/>
              <w:rPr>
                <w:sz w:val="10"/>
              </w:rPr>
            </w:pPr>
          </w:p>
        </w:tc>
        <w:tc>
          <w:tcPr>
            <w:tcW w:w="795" w:type="dxa"/>
            <w:tcBorders>
              <w:bottom w:val="single" w:sz="6" w:space="0" w:color="000000"/>
            </w:tcBorders>
          </w:tcPr>
          <w:p>
            <w:pPr>
              <w:pStyle w:val="TableParagraph"/>
              <w:spacing w:before="31"/>
              <w:ind w:right="48"/>
              <w:jc w:val="right"/>
              <w:rPr>
                <w:sz w:val="11"/>
              </w:rPr>
            </w:pPr>
            <w:r>
              <w:rPr>
                <w:spacing w:val="-10"/>
                <w:w w:val="105"/>
                <w:sz w:val="11"/>
              </w:rPr>
              <w:t>—</w:t>
            </w:r>
          </w:p>
        </w:tc>
        <w:tc>
          <w:tcPr>
            <w:tcW w:w="107" w:type="dxa"/>
          </w:tcPr>
          <w:p>
            <w:pPr>
              <w:pStyle w:val="TableParagraph"/>
              <w:rPr>
                <w:sz w:val="10"/>
              </w:rPr>
            </w:pPr>
          </w:p>
        </w:tc>
        <w:tc>
          <w:tcPr>
            <w:tcW w:w="782" w:type="dxa"/>
            <w:tcBorders>
              <w:bottom w:val="single" w:sz="6" w:space="0" w:color="000000"/>
            </w:tcBorders>
          </w:tcPr>
          <w:p>
            <w:pPr>
              <w:pStyle w:val="TableParagraph"/>
              <w:rPr>
                <w:sz w:val="10"/>
              </w:rPr>
            </w:pPr>
          </w:p>
        </w:tc>
        <w:tc>
          <w:tcPr>
            <w:tcW w:w="107" w:type="dxa"/>
          </w:tcPr>
          <w:p>
            <w:pPr>
              <w:pStyle w:val="TableParagraph"/>
              <w:rPr>
                <w:sz w:val="10"/>
              </w:rPr>
            </w:pPr>
          </w:p>
        </w:tc>
        <w:tc>
          <w:tcPr>
            <w:tcW w:w="805" w:type="dxa"/>
            <w:tcBorders>
              <w:bottom w:val="single" w:sz="6" w:space="0" w:color="000000"/>
            </w:tcBorders>
          </w:tcPr>
          <w:p>
            <w:pPr>
              <w:pStyle w:val="TableParagraph"/>
              <w:spacing w:before="31"/>
              <w:ind w:right="60"/>
              <w:jc w:val="right"/>
              <w:rPr>
                <w:sz w:val="11"/>
              </w:rPr>
            </w:pPr>
            <w:r>
              <w:rPr>
                <w:spacing w:val="-10"/>
                <w:w w:val="105"/>
                <w:sz w:val="11"/>
              </w:rPr>
              <w:t>—</w:t>
            </w:r>
          </w:p>
        </w:tc>
      </w:tr>
      <w:tr>
        <w:trPr>
          <w:trHeight w:val="187" w:hRule="atLeast"/>
        </w:trPr>
        <w:tc>
          <w:tcPr>
            <w:tcW w:w="2957" w:type="dxa"/>
            <w:gridSpan w:val="2"/>
            <w:tcBorders>
              <w:bottom w:val="single" w:sz="6" w:space="0" w:color="000000"/>
            </w:tcBorders>
          </w:tcPr>
          <w:p>
            <w:pPr>
              <w:pStyle w:val="TableParagraph"/>
              <w:spacing w:before="18"/>
              <w:ind w:left="17"/>
              <w:rPr>
                <w:sz w:val="11"/>
              </w:rPr>
            </w:pPr>
            <w:r>
              <w:rPr>
                <w:w w:val="105"/>
                <w:sz w:val="11"/>
              </w:rPr>
              <w:t>Balance,</w:t>
            </w:r>
            <w:r>
              <w:rPr>
                <w:spacing w:val="1"/>
                <w:w w:val="105"/>
                <w:sz w:val="11"/>
              </w:rPr>
              <w:t> </w:t>
            </w:r>
            <w:r>
              <w:rPr>
                <w:w w:val="105"/>
                <w:sz w:val="11"/>
              </w:rPr>
              <w:t>July</w:t>
            </w:r>
            <w:r>
              <w:rPr>
                <w:spacing w:val="2"/>
                <w:w w:val="105"/>
                <w:sz w:val="11"/>
              </w:rPr>
              <w:t> </w:t>
            </w:r>
            <w:r>
              <w:rPr>
                <w:w w:val="105"/>
                <w:sz w:val="11"/>
              </w:rPr>
              <w:t>3,</w:t>
            </w:r>
            <w:r>
              <w:rPr>
                <w:spacing w:val="2"/>
                <w:w w:val="105"/>
                <w:sz w:val="11"/>
              </w:rPr>
              <w:t> </w:t>
            </w:r>
            <w:r>
              <w:rPr>
                <w:spacing w:val="-4"/>
                <w:w w:val="105"/>
                <w:sz w:val="11"/>
              </w:rPr>
              <w:t>2022</w:t>
            </w:r>
          </w:p>
        </w:tc>
        <w:tc>
          <w:tcPr>
            <w:tcW w:w="594" w:type="dxa"/>
            <w:tcBorders>
              <w:top w:val="single" w:sz="6" w:space="0" w:color="000000"/>
              <w:bottom w:val="single" w:sz="6" w:space="0" w:color="000000"/>
            </w:tcBorders>
          </w:tcPr>
          <w:p>
            <w:pPr>
              <w:pStyle w:val="TableParagraph"/>
              <w:spacing w:before="31"/>
              <w:ind w:right="59"/>
              <w:jc w:val="right"/>
              <w:rPr>
                <w:sz w:val="11"/>
              </w:rPr>
            </w:pPr>
            <w:r>
              <w:rPr>
                <w:spacing w:val="-2"/>
                <w:w w:val="105"/>
                <w:sz w:val="11"/>
              </w:rPr>
              <w:t>9,496</w:t>
            </w:r>
          </w:p>
        </w:tc>
        <w:tc>
          <w:tcPr>
            <w:tcW w:w="108" w:type="dxa"/>
            <w:tcBorders>
              <w:bottom w:val="single" w:sz="6" w:space="0" w:color="000000"/>
            </w:tcBorders>
          </w:tcPr>
          <w:p>
            <w:pPr>
              <w:pStyle w:val="TableParagraph"/>
              <w:rPr>
                <w:sz w:val="10"/>
              </w:rPr>
            </w:pPr>
          </w:p>
        </w:tc>
        <w:tc>
          <w:tcPr>
            <w:tcW w:w="715" w:type="dxa"/>
            <w:tcBorders>
              <w:top w:val="single" w:sz="6" w:space="0" w:color="000000"/>
              <w:bottom w:val="single" w:sz="6" w:space="0" w:color="000000"/>
            </w:tcBorders>
          </w:tcPr>
          <w:p>
            <w:pPr>
              <w:pStyle w:val="TableParagraph"/>
              <w:tabs>
                <w:tab w:pos="462" w:val="left" w:leader="none"/>
              </w:tabs>
              <w:spacing w:before="31"/>
              <w:ind w:right="56"/>
              <w:jc w:val="right"/>
              <w:rPr>
                <w:sz w:val="11"/>
              </w:rPr>
            </w:pPr>
            <w:r>
              <w:rPr>
                <w:spacing w:val="-10"/>
                <w:w w:val="105"/>
                <w:sz w:val="11"/>
              </w:rPr>
              <w:t>$</w:t>
            </w:r>
            <w:r>
              <w:rPr>
                <w:sz w:val="11"/>
              </w:rPr>
              <w:tab/>
            </w:r>
            <w:r>
              <w:rPr>
                <w:spacing w:val="-5"/>
                <w:w w:val="105"/>
                <w:sz w:val="11"/>
              </w:rPr>
              <w:t>476</w:t>
            </w:r>
          </w:p>
        </w:tc>
        <w:tc>
          <w:tcPr>
            <w:tcW w:w="108" w:type="dxa"/>
            <w:tcBorders>
              <w:bottom w:val="single" w:sz="6" w:space="0" w:color="000000"/>
            </w:tcBorders>
          </w:tcPr>
          <w:p>
            <w:pPr>
              <w:pStyle w:val="TableParagraph"/>
              <w:rPr>
                <w:sz w:val="10"/>
              </w:rPr>
            </w:pPr>
          </w:p>
        </w:tc>
        <w:tc>
          <w:tcPr>
            <w:tcW w:w="661" w:type="dxa"/>
            <w:tcBorders>
              <w:top w:val="single" w:sz="6" w:space="0" w:color="000000"/>
              <w:bottom w:val="single" w:sz="6" w:space="0" w:color="000000"/>
            </w:tcBorders>
          </w:tcPr>
          <w:p>
            <w:pPr>
              <w:pStyle w:val="TableParagraph"/>
              <w:tabs>
                <w:tab w:pos="270" w:val="left" w:leader="none"/>
              </w:tabs>
              <w:spacing w:before="31"/>
              <w:ind w:right="47"/>
              <w:jc w:val="right"/>
              <w:rPr>
                <w:sz w:val="11"/>
              </w:rPr>
            </w:pPr>
            <w:r>
              <w:rPr>
                <w:spacing w:val="-10"/>
                <w:w w:val="105"/>
                <w:sz w:val="11"/>
              </w:rPr>
              <w:t>$</w:t>
            </w:r>
            <w:r>
              <w:rPr>
                <w:sz w:val="11"/>
              </w:rPr>
              <w:tab/>
            </w:r>
            <w:r>
              <w:rPr>
                <w:spacing w:val="-2"/>
                <w:w w:val="105"/>
                <w:sz w:val="11"/>
              </w:rPr>
              <w:t>91,183</w:t>
            </w:r>
          </w:p>
        </w:tc>
        <w:tc>
          <w:tcPr>
            <w:tcW w:w="121" w:type="dxa"/>
            <w:tcBorders>
              <w:bottom w:val="single" w:sz="6" w:space="0" w:color="000000"/>
            </w:tcBorders>
          </w:tcPr>
          <w:p>
            <w:pPr>
              <w:pStyle w:val="TableParagraph"/>
              <w:rPr>
                <w:sz w:val="10"/>
              </w:rPr>
            </w:pPr>
          </w:p>
        </w:tc>
        <w:tc>
          <w:tcPr>
            <w:tcW w:w="593" w:type="dxa"/>
            <w:tcBorders>
              <w:top w:val="single" w:sz="6" w:space="0" w:color="000000"/>
              <w:bottom w:val="single" w:sz="6" w:space="0" w:color="000000"/>
            </w:tcBorders>
          </w:tcPr>
          <w:p>
            <w:pPr>
              <w:pStyle w:val="TableParagraph"/>
              <w:spacing w:before="31"/>
              <w:ind w:right="21"/>
              <w:jc w:val="right"/>
              <w:rPr>
                <w:sz w:val="11"/>
              </w:rPr>
            </w:pPr>
            <w:r>
              <w:rPr>
                <w:spacing w:val="-2"/>
                <w:w w:val="105"/>
                <w:sz w:val="11"/>
              </w:rPr>
              <w:t>(3,903)</w:t>
            </w:r>
          </w:p>
        </w:tc>
        <w:tc>
          <w:tcPr>
            <w:tcW w:w="107" w:type="dxa"/>
            <w:tcBorders>
              <w:bottom w:val="single" w:sz="6" w:space="0" w:color="000000"/>
            </w:tcBorders>
          </w:tcPr>
          <w:p>
            <w:pPr>
              <w:pStyle w:val="TableParagraph"/>
              <w:rPr>
                <w:sz w:val="10"/>
              </w:rPr>
            </w:pPr>
          </w:p>
        </w:tc>
        <w:tc>
          <w:tcPr>
            <w:tcW w:w="728" w:type="dxa"/>
            <w:tcBorders>
              <w:top w:val="single" w:sz="6" w:space="0" w:color="000000"/>
              <w:bottom w:val="single" w:sz="6" w:space="0" w:color="000000"/>
            </w:tcBorders>
          </w:tcPr>
          <w:p>
            <w:pPr>
              <w:pStyle w:val="TableParagraph"/>
              <w:spacing w:before="31"/>
              <w:ind w:right="21"/>
              <w:jc w:val="right"/>
              <w:rPr>
                <w:sz w:val="11"/>
              </w:rPr>
            </w:pPr>
            <w:r>
              <w:rPr>
                <w:w w:val="105"/>
                <w:sz w:val="11"/>
              </w:rPr>
              <w:t>$</w:t>
            </w:r>
            <w:r>
              <w:rPr>
                <w:spacing w:val="53"/>
                <w:w w:val="105"/>
                <w:sz w:val="11"/>
              </w:rPr>
              <w:t>  </w:t>
            </w:r>
            <w:r>
              <w:rPr>
                <w:spacing w:val="-2"/>
                <w:w w:val="105"/>
                <w:sz w:val="11"/>
              </w:rPr>
              <w:t>(113,939)</w:t>
            </w:r>
          </w:p>
        </w:tc>
        <w:tc>
          <w:tcPr>
            <w:tcW w:w="107" w:type="dxa"/>
            <w:tcBorders>
              <w:bottom w:val="single" w:sz="6" w:space="0" w:color="000000"/>
            </w:tcBorders>
          </w:tcPr>
          <w:p>
            <w:pPr>
              <w:pStyle w:val="TableParagraph"/>
              <w:rPr>
                <w:sz w:val="10"/>
              </w:rPr>
            </w:pPr>
          </w:p>
        </w:tc>
        <w:tc>
          <w:tcPr>
            <w:tcW w:w="741" w:type="dxa"/>
            <w:tcBorders>
              <w:top w:val="single" w:sz="6" w:space="0" w:color="000000"/>
              <w:bottom w:val="single" w:sz="6" w:space="0" w:color="000000"/>
            </w:tcBorders>
          </w:tcPr>
          <w:p>
            <w:pPr>
              <w:pStyle w:val="TableParagraph"/>
              <w:tabs>
                <w:tab w:pos="282" w:val="left" w:leader="none"/>
              </w:tabs>
              <w:spacing w:before="31"/>
              <w:ind w:right="54"/>
              <w:jc w:val="right"/>
              <w:rPr>
                <w:sz w:val="11"/>
              </w:rPr>
            </w:pPr>
            <w:r>
              <w:rPr>
                <w:spacing w:val="-10"/>
                <w:w w:val="105"/>
                <w:sz w:val="11"/>
              </w:rPr>
              <w:t>$</w:t>
            </w:r>
            <w:r>
              <w:rPr>
                <w:sz w:val="11"/>
              </w:rPr>
              <w:tab/>
            </w:r>
            <w:r>
              <w:rPr>
                <w:spacing w:val="-2"/>
                <w:w w:val="105"/>
                <w:sz w:val="11"/>
              </w:rPr>
              <w:t>116,608</w:t>
            </w:r>
          </w:p>
        </w:tc>
        <w:tc>
          <w:tcPr>
            <w:tcW w:w="107" w:type="dxa"/>
            <w:tcBorders>
              <w:bottom w:val="single" w:sz="6" w:space="0" w:color="000000"/>
            </w:tcBorders>
          </w:tcPr>
          <w:p>
            <w:pPr>
              <w:pStyle w:val="TableParagraph"/>
              <w:rPr>
                <w:sz w:val="10"/>
              </w:rPr>
            </w:pPr>
          </w:p>
        </w:tc>
        <w:tc>
          <w:tcPr>
            <w:tcW w:w="714" w:type="dxa"/>
            <w:tcBorders>
              <w:top w:val="single" w:sz="6" w:space="0" w:color="000000"/>
              <w:bottom w:val="single" w:sz="6" w:space="0" w:color="000000"/>
            </w:tcBorders>
          </w:tcPr>
          <w:p>
            <w:pPr>
              <w:pStyle w:val="TableParagraph"/>
              <w:tabs>
                <w:tab w:pos="328" w:val="left" w:leader="none"/>
              </w:tabs>
              <w:spacing w:before="31"/>
              <w:ind w:right="22"/>
              <w:jc w:val="right"/>
              <w:rPr>
                <w:sz w:val="11"/>
              </w:rPr>
            </w:pPr>
            <w:r>
              <w:rPr>
                <w:spacing w:val="-10"/>
                <w:w w:val="105"/>
                <w:sz w:val="11"/>
              </w:rPr>
              <w:t>$</w:t>
            </w:r>
            <w:r>
              <w:rPr>
                <w:sz w:val="11"/>
              </w:rPr>
              <w:tab/>
            </w:r>
            <w:r>
              <w:rPr>
                <w:spacing w:val="-2"/>
                <w:w w:val="105"/>
                <w:sz w:val="11"/>
              </w:rPr>
              <w:t>(7,119)</w:t>
            </w:r>
          </w:p>
        </w:tc>
        <w:tc>
          <w:tcPr>
            <w:tcW w:w="107" w:type="dxa"/>
            <w:tcBorders>
              <w:bottom w:val="single" w:sz="6" w:space="0" w:color="000000"/>
            </w:tcBorders>
          </w:tcPr>
          <w:p>
            <w:pPr>
              <w:pStyle w:val="TableParagraph"/>
              <w:rPr>
                <w:sz w:val="10"/>
              </w:rPr>
            </w:pPr>
          </w:p>
        </w:tc>
        <w:tc>
          <w:tcPr>
            <w:tcW w:w="795" w:type="dxa"/>
            <w:tcBorders>
              <w:top w:val="single" w:sz="6" w:space="0" w:color="000000"/>
              <w:bottom w:val="single" w:sz="6" w:space="0" w:color="000000"/>
            </w:tcBorders>
          </w:tcPr>
          <w:p>
            <w:pPr>
              <w:pStyle w:val="TableParagraph"/>
              <w:tabs>
                <w:tab w:pos="397" w:val="left" w:leader="none"/>
              </w:tabs>
              <w:spacing w:before="31"/>
              <w:ind w:right="48"/>
              <w:jc w:val="right"/>
              <w:rPr>
                <w:sz w:val="11"/>
              </w:rPr>
            </w:pPr>
            <w:r>
              <w:rPr>
                <w:spacing w:val="-10"/>
                <w:w w:val="105"/>
                <w:sz w:val="11"/>
              </w:rPr>
              <w:t>$</w:t>
            </w:r>
            <w:r>
              <w:rPr>
                <w:sz w:val="11"/>
              </w:rPr>
              <w:tab/>
            </w:r>
            <w:r>
              <w:rPr>
                <w:spacing w:val="-2"/>
                <w:w w:val="105"/>
                <w:sz w:val="11"/>
              </w:rPr>
              <w:t>87,208</w:t>
            </w:r>
          </w:p>
        </w:tc>
        <w:tc>
          <w:tcPr>
            <w:tcW w:w="107" w:type="dxa"/>
            <w:tcBorders>
              <w:bottom w:val="single" w:sz="6" w:space="0" w:color="000000"/>
            </w:tcBorders>
          </w:tcPr>
          <w:p>
            <w:pPr>
              <w:pStyle w:val="TableParagraph"/>
              <w:rPr>
                <w:sz w:val="10"/>
              </w:rPr>
            </w:pPr>
          </w:p>
        </w:tc>
        <w:tc>
          <w:tcPr>
            <w:tcW w:w="782" w:type="dxa"/>
            <w:tcBorders>
              <w:top w:val="single" w:sz="6" w:space="0" w:color="000000"/>
              <w:bottom w:val="single" w:sz="6" w:space="0" w:color="000000"/>
            </w:tcBorders>
          </w:tcPr>
          <w:p>
            <w:pPr>
              <w:pStyle w:val="TableParagraph"/>
              <w:tabs>
                <w:tab w:pos="531" w:val="left" w:leader="none"/>
              </w:tabs>
              <w:spacing w:before="31"/>
              <w:ind w:right="43"/>
              <w:jc w:val="right"/>
              <w:rPr>
                <w:sz w:val="11"/>
              </w:rPr>
            </w:pPr>
            <w:r>
              <w:rPr>
                <w:spacing w:val="-10"/>
                <w:w w:val="105"/>
                <w:sz w:val="11"/>
              </w:rPr>
              <w:t>$</w:t>
            </w:r>
            <w:r>
              <w:rPr>
                <w:sz w:val="11"/>
              </w:rPr>
              <w:tab/>
            </w:r>
            <w:r>
              <w:rPr>
                <w:spacing w:val="-5"/>
                <w:w w:val="105"/>
                <w:sz w:val="11"/>
              </w:rPr>
              <w:t>261</w:t>
            </w:r>
          </w:p>
        </w:tc>
        <w:tc>
          <w:tcPr>
            <w:tcW w:w="107" w:type="dxa"/>
            <w:tcBorders>
              <w:bottom w:val="single" w:sz="6" w:space="0" w:color="000000"/>
            </w:tcBorders>
          </w:tcPr>
          <w:p>
            <w:pPr>
              <w:pStyle w:val="TableParagraph"/>
              <w:rPr>
                <w:sz w:val="10"/>
              </w:rPr>
            </w:pPr>
          </w:p>
        </w:tc>
        <w:tc>
          <w:tcPr>
            <w:tcW w:w="805" w:type="dxa"/>
            <w:tcBorders>
              <w:top w:val="single" w:sz="6" w:space="0" w:color="000000"/>
              <w:bottom w:val="single" w:sz="6" w:space="0" w:color="000000"/>
            </w:tcBorders>
          </w:tcPr>
          <w:p>
            <w:pPr>
              <w:pStyle w:val="TableParagraph"/>
              <w:tabs>
                <w:tab w:pos="382" w:val="left" w:leader="none"/>
              </w:tabs>
              <w:spacing w:before="31"/>
              <w:ind w:right="60"/>
              <w:jc w:val="right"/>
              <w:rPr>
                <w:sz w:val="11"/>
              </w:rPr>
            </w:pPr>
            <w:r>
              <w:rPr>
                <w:spacing w:val="-10"/>
                <w:w w:val="105"/>
                <w:sz w:val="11"/>
              </w:rPr>
              <w:t>$</w:t>
            </w:r>
            <w:r>
              <w:rPr>
                <w:sz w:val="11"/>
              </w:rPr>
              <w:tab/>
            </w:r>
            <w:r>
              <w:rPr>
                <w:spacing w:val="-2"/>
                <w:w w:val="105"/>
                <w:sz w:val="11"/>
              </w:rPr>
              <w:t>87,469</w:t>
            </w:r>
          </w:p>
        </w:tc>
      </w:tr>
      <w:tr>
        <w:trPr>
          <w:trHeight w:val="25" w:hRule="atLeast"/>
        </w:trPr>
        <w:tc>
          <w:tcPr>
            <w:tcW w:w="2957" w:type="dxa"/>
            <w:gridSpan w:val="2"/>
            <w:tcBorders>
              <w:top w:val="single" w:sz="6" w:space="0" w:color="000000"/>
              <w:bottom w:val="single" w:sz="6" w:space="0" w:color="000000"/>
            </w:tcBorders>
          </w:tcPr>
          <w:p>
            <w:pPr>
              <w:pStyle w:val="TableParagraph"/>
              <w:rPr>
                <w:sz w:val="2"/>
              </w:rPr>
            </w:pPr>
          </w:p>
        </w:tc>
        <w:tc>
          <w:tcPr>
            <w:tcW w:w="594" w:type="dxa"/>
            <w:tcBorders>
              <w:top w:val="single" w:sz="6" w:space="0" w:color="000000"/>
              <w:bottom w:val="single" w:sz="6" w:space="0" w:color="000000"/>
            </w:tcBorders>
          </w:tcPr>
          <w:p>
            <w:pPr>
              <w:pStyle w:val="TableParagraph"/>
              <w:rPr>
                <w:sz w:val="2"/>
              </w:rPr>
            </w:pPr>
          </w:p>
        </w:tc>
        <w:tc>
          <w:tcPr>
            <w:tcW w:w="108" w:type="dxa"/>
            <w:tcBorders>
              <w:top w:val="single" w:sz="6" w:space="0" w:color="000000"/>
              <w:bottom w:val="single" w:sz="6" w:space="0" w:color="000000"/>
            </w:tcBorders>
          </w:tcPr>
          <w:p>
            <w:pPr>
              <w:pStyle w:val="TableParagraph"/>
              <w:rPr>
                <w:sz w:val="2"/>
              </w:rPr>
            </w:pPr>
          </w:p>
        </w:tc>
        <w:tc>
          <w:tcPr>
            <w:tcW w:w="715" w:type="dxa"/>
            <w:tcBorders>
              <w:top w:val="single" w:sz="6" w:space="0" w:color="000000"/>
              <w:bottom w:val="single" w:sz="6" w:space="0" w:color="000000"/>
            </w:tcBorders>
          </w:tcPr>
          <w:p>
            <w:pPr>
              <w:pStyle w:val="TableParagraph"/>
              <w:rPr>
                <w:sz w:val="2"/>
              </w:rPr>
            </w:pPr>
          </w:p>
        </w:tc>
        <w:tc>
          <w:tcPr>
            <w:tcW w:w="108" w:type="dxa"/>
            <w:tcBorders>
              <w:top w:val="single" w:sz="6" w:space="0" w:color="000000"/>
              <w:bottom w:val="single" w:sz="6" w:space="0" w:color="000000"/>
            </w:tcBorders>
          </w:tcPr>
          <w:p>
            <w:pPr>
              <w:pStyle w:val="TableParagraph"/>
              <w:rPr>
                <w:sz w:val="2"/>
              </w:rPr>
            </w:pPr>
          </w:p>
        </w:tc>
        <w:tc>
          <w:tcPr>
            <w:tcW w:w="661" w:type="dxa"/>
            <w:tcBorders>
              <w:top w:val="single" w:sz="6" w:space="0" w:color="000000"/>
              <w:bottom w:val="single" w:sz="6" w:space="0" w:color="000000"/>
            </w:tcBorders>
          </w:tcPr>
          <w:p>
            <w:pPr>
              <w:pStyle w:val="TableParagraph"/>
              <w:rPr>
                <w:sz w:val="2"/>
              </w:rPr>
            </w:pPr>
          </w:p>
        </w:tc>
        <w:tc>
          <w:tcPr>
            <w:tcW w:w="121" w:type="dxa"/>
            <w:tcBorders>
              <w:top w:val="single" w:sz="6" w:space="0" w:color="000000"/>
              <w:bottom w:val="single" w:sz="6" w:space="0" w:color="000000"/>
            </w:tcBorders>
          </w:tcPr>
          <w:p>
            <w:pPr>
              <w:pStyle w:val="TableParagraph"/>
              <w:rPr>
                <w:sz w:val="2"/>
              </w:rPr>
            </w:pPr>
          </w:p>
        </w:tc>
        <w:tc>
          <w:tcPr>
            <w:tcW w:w="593" w:type="dxa"/>
            <w:tcBorders>
              <w:top w:val="single" w:sz="6" w:space="0" w:color="000000"/>
              <w:bottom w:val="single" w:sz="6" w:space="0" w:color="000000"/>
            </w:tcBorders>
          </w:tcPr>
          <w:p>
            <w:pPr>
              <w:pStyle w:val="TableParagraph"/>
              <w:rPr>
                <w:sz w:val="2"/>
              </w:rPr>
            </w:pPr>
          </w:p>
        </w:tc>
        <w:tc>
          <w:tcPr>
            <w:tcW w:w="107" w:type="dxa"/>
            <w:tcBorders>
              <w:top w:val="single" w:sz="6" w:space="0" w:color="000000"/>
              <w:bottom w:val="single" w:sz="6" w:space="0" w:color="000000"/>
            </w:tcBorders>
          </w:tcPr>
          <w:p>
            <w:pPr>
              <w:pStyle w:val="TableParagraph"/>
              <w:rPr>
                <w:sz w:val="2"/>
              </w:rPr>
            </w:pPr>
          </w:p>
        </w:tc>
        <w:tc>
          <w:tcPr>
            <w:tcW w:w="728" w:type="dxa"/>
            <w:tcBorders>
              <w:top w:val="single" w:sz="6" w:space="0" w:color="000000"/>
              <w:bottom w:val="single" w:sz="6" w:space="0" w:color="000000"/>
            </w:tcBorders>
          </w:tcPr>
          <w:p>
            <w:pPr>
              <w:pStyle w:val="TableParagraph"/>
              <w:rPr>
                <w:sz w:val="2"/>
              </w:rPr>
            </w:pPr>
          </w:p>
        </w:tc>
        <w:tc>
          <w:tcPr>
            <w:tcW w:w="107" w:type="dxa"/>
            <w:tcBorders>
              <w:top w:val="single" w:sz="6" w:space="0" w:color="000000"/>
              <w:bottom w:val="single" w:sz="6" w:space="0" w:color="000000"/>
            </w:tcBorders>
          </w:tcPr>
          <w:p>
            <w:pPr>
              <w:pStyle w:val="TableParagraph"/>
              <w:rPr>
                <w:sz w:val="2"/>
              </w:rPr>
            </w:pPr>
          </w:p>
        </w:tc>
        <w:tc>
          <w:tcPr>
            <w:tcW w:w="741" w:type="dxa"/>
            <w:tcBorders>
              <w:top w:val="single" w:sz="6" w:space="0" w:color="000000"/>
              <w:bottom w:val="single" w:sz="6" w:space="0" w:color="000000"/>
            </w:tcBorders>
          </w:tcPr>
          <w:p>
            <w:pPr>
              <w:pStyle w:val="TableParagraph"/>
              <w:rPr>
                <w:sz w:val="2"/>
              </w:rPr>
            </w:pPr>
          </w:p>
        </w:tc>
        <w:tc>
          <w:tcPr>
            <w:tcW w:w="107" w:type="dxa"/>
            <w:tcBorders>
              <w:top w:val="single" w:sz="6" w:space="0" w:color="000000"/>
              <w:bottom w:val="single" w:sz="6" w:space="0" w:color="000000"/>
            </w:tcBorders>
          </w:tcPr>
          <w:p>
            <w:pPr>
              <w:pStyle w:val="TableParagraph"/>
              <w:rPr>
                <w:sz w:val="2"/>
              </w:rPr>
            </w:pPr>
          </w:p>
        </w:tc>
        <w:tc>
          <w:tcPr>
            <w:tcW w:w="714" w:type="dxa"/>
            <w:tcBorders>
              <w:top w:val="single" w:sz="6" w:space="0" w:color="000000"/>
              <w:bottom w:val="single" w:sz="6" w:space="0" w:color="000000"/>
            </w:tcBorders>
          </w:tcPr>
          <w:p>
            <w:pPr>
              <w:pStyle w:val="TableParagraph"/>
              <w:rPr>
                <w:sz w:val="2"/>
              </w:rPr>
            </w:pPr>
          </w:p>
        </w:tc>
        <w:tc>
          <w:tcPr>
            <w:tcW w:w="107" w:type="dxa"/>
            <w:tcBorders>
              <w:top w:val="single" w:sz="6" w:space="0" w:color="000000"/>
              <w:bottom w:val="single" w:sz="6" w:space="0" w:color="000000"/>
            </w:tcBorders>
          </w:tcPr>
          <w:p>
            <w:pPr>
              <w:pStyle w:val="TableParagraph"/>
              <w:rPr>
                <w:sz w:val="2"/>
              </w:rPr>
            </w:pPr>
          </w:p>
        </w:tc>
        <w:tc>
          <w:tcPr>
            <w:tcW w:w="795" w:type="dxa"/>
            <w:tcBorders>
              <w:top w:val="single" w:sz="6" w:space="0" w:color="000000"/>
              <w:bottom w:val="single" w:sz="6" w:space="0" w:color="000000"/>
            </w:tcBorders>
          </w:tcPr>
          <w:p>
            <w:pPr>
              <w:pStyle w:val="TableParagraph"/>
              <w:rPr>
                <w:sz w:val="2"/>
              </w:rPr>
            </w:pPr>
          </w:p>
        </w:tc>
        <w:tc>
          <w:tcPr>
            <w:tcW w:w="107" w:type="dxa"/>
            <w:tcBorders>
              <w:top w:val="single" w:sz="6" w:space="0" w:color="000000"/>
              <w:bottom w:val="single" w:sz="6" w:space="0" w:color="000000"/>
            </w:tcBorders>
          </w:tcPr>
          <w:p>
            <w:pPr>
              <w:pStyle w:val="TableParagraph"/>
              <w:rPr>
                <w:sz w:val="2"/>
              </w:rPr>
            </w:pPr>
          </w:p>
        </w:tc>
        <w:tc>
          <w:tcPr>
            <w:tcW w:w="782" w:type="dxa"/>
            <w:tcBorders>
              <w:top w:val="single" w:sz="6" w:space="0" w:color="000000"/>
              <w:bottom w:val="single" w:sz="6" w:space="0" w:color="000000"/>
            </w:tcBorders>
          </w:tcPr>
          <w:p>
            <w:pPr>
              <w:pStyle w:val="TableParagraph"/>
              <w:rPr>
                <w:sz w:val="2"/>
              </w:rPr>
            </w:pPr>
          </w:p>
        </w:tc>
        <w:tc>
          <w:tcPr>
            <w:tcW w:w="107" w:type="dxa"/>
            <w:tcBorders>
              <w:top w:val="single" w:sz="6" w:space="0" w:color="000000"/>
              <w:bottom w:val="single" w:sz="6" w:space="0" w:color="000000"/>
            </w:tcBorders>
          </w:tcPr>
          <w:p>
            <w:pPr>
              <w:pStyle w:val="TableParagraph"/>
              <w:rPr>
                <w:sz w:val="2"/>
              </w:rPr>
            </w:pPr>
          </w:p>
        </w:tc>
        <w:tc>
          <w:tcPr>
            <w:tcW w:w="805" w:type="dxa"/>
            <w:tcBorders>
              <w:top w:val="single" w:sz="6" w:space="0" w:color="000000"/>
              <w:bottom w:val="single" w:sz="6" w:space="0" w:color="000000"/>
            </w:tcBorders>
          </w:tcPr>
          <w:p>
            <w:pPr>
              <w:pStyle w:val="TableParagraph"/>
              <w:rPr>
                <w:sz w:val="2"/>
              </w:rPr>
            </w:pPr>
          </w:p>
        </w:tc>
      </w:tr>
      <w:tr>
        <w:trPr>
          <w:trHeight w:val="79" w:hRule="atLeast"/>
        </w:trPr>
        <w:tc>
          <w:tcPr>
            <w:tcW w:w="2957" w:type="dxa"/>
            <w:gridSpan w:val="2"/>
            <w:tcBorders>
              <w:top w:val="single" w:sz="6" w:space="0" w:color="000000"/>
              <w:bottom w:val="single" w:sz="6" w:space="0" w:color="000000"/>
            </w:tcBorders>
          </w:tcPr>
          <w:p>
            <w:pPr>
              <w:pStyle w:val="TableParagraph"/>
              <w:rPr>
                <w:sz w:val="2"/>
              </w:rPr>
            </w:pPr>
          </w:p>
        </w:tc>
        <w:tc>
          <w:tcPr>
            <w:tcW w:w="594" w:type="dxa"/>
            <w:tcBorders>
              <w:top w:val="single" w:sz="6" w:space="0" w:color="000000"/>
              <w:bottom w:val="single" w:sz="6" w:space="0" w:color="000000"/>
            </w:tcBorders>
          </w:tcPr>
          <w:p>
            <w:pPr>
              <w:pStyle w:val="TableParagraph"/>
              <w:rPr>
                <w:sz w:val="2"/>
              </w:rPr>
            </w:pPr>
          </w:p>
        </w:tc>
        <w:tc>
          <w:tcPr>
            <w:tcW w:w="108" w:type="dxa"/>
            <w:tcBorders>
              <w:top w:val="single" w:sz="6" w:space="0" w:color="000000"/>
              <w:bottom w:val="single" w:sz="6" w:space="0" w:color="000000"/>
            </w:tcBorders>
          </w:tcPr>
          <w:p>
            <w:pPr>
              <w:pStyle w:val="TableParagraph"/>
              <w:rPr>
                <w:sz w:val="2"/>
              </w:rPr>
            </w:pPr>
          </w:p>
        </w:tc>
        <w:tc>
          <w:tcPr>
            <w:tcW w:w="715" w:type="dxa"/>
            <w:tcBorders>
              <w:top w:val="single" w:sz="6" w:space="0" w:color="000000"/>
              <w:bottom w:val="single" w:sz="6" w:space="0" w:color="000000"/>
            </w:tcBorders>
          </w:tcPr>
          <w:p>
            <w:pPr>
              <w:pStyle w:val="TableParagraph"/>
              <w:rPr>
                <w:sz w:val="2"/>
              </w:rPr>
            </w:pPr>
          </w:p>
        </w:tc>
        <w:tc>
          <w:tcPr>
            <w:tcW w:w="108" w:type="dxa"/>
            <w:tcBorders>
              <w:top w:val="single" w:sz="6" w:space="0" w:color="000000"/>
              <w:bottom w:val="single" w:sz="6" w:space="0" w:color="000000"/>
            </w:tcBorders>
          </w:tcPr>
          <w:p>
            <w:pPr>
              <w:pStyle w:val="TableParagraph"/>
              <w:rPr>
                <w:sz w:val="2"/>
              </w:rPr>
            </w:pPr>
          </w:p>
        </w:tc>
        <w:tc>
          <w:tcPr>
            <w:tcW w:w="661" w:type="dxa"/>
            <w:tcBorders>
              <w:top w:val="single" w:sz="6" w:space="0" w:color="000000"/>
              <w:bottom w:val="single" w:sz="6" w:space="0" w:color="000000"/>
            </w:tcBorders>
          </w:tcPr>
          <w:p>
            <w:pPr>
              <w:pStyle w:val="TableParagraph"/>
              <w:rPr>
                <w:sz w:val="2"/>
              </w:rPr>
            </w:pPr>
          </w:p>
        </w:tc>
        <w:tc>
          <w:tcPr>
            <w:tcW w:w="121" w:type="dxa"/>
            <w:tcBorders>
              <w:top w:val="single" w:sz="6" w:space="0" w:color="000000"/>
              <w:bottom w:val="single" w:sz="6" w:space="0" w:color="000000"/>
            </w:tcBorders>
          </w:tcPr>
          <w:p>
            <w:pPr>
              <w:pStyle w:val="TableParagraph"/>
              <w:rPr>
                <w:sz w:val="2"/>
              </w:rPr>
            </w:pPr>
          </w:p>
        </w:tc>
        <w:tc>
          <w:tcPr>
            <w:tcW w:w="593" w:type="dxa"/>
            <w:tcBorders>
              <w:top w:val="single" w:sz="6" w:space="0" w:color="000000"/>
              <w:bottom w:val="single" w:sz="6" w:space="0" w:color="000000"/>
            </w:tcBorders>
          </w:tcPr>
          <w:p>
            <w:pPr>
              <w:pStyle w:val="TableParagraph"/>
              <w:rPr>
                <w:sz w:val="2"/>
              </w:rPr>
            </w:pPr>
          </w:p>
        </w:tc>
        <w:tc>
          <w:tcPr>
            <w:tcW w:w="107" w:type="dxa"/>
            <w:tcBorders>
              <w:top w:val="single" w:sz="6" w:space="0" w:color="000000"/>
              <w:bottom w:val="single" w:sz="6" w:space="0" w:color="000000"/>
            </w:tcBorders>
          </w:tcPr>
          <w:p>
            <w:pPr>
              <w:pStyle w:val="TableParagraph"/>
              <w:rPr>
                <w:sz w:val="2"/>
              </w:rPr>
            </w:pPr>
          </w:p>
        </w:tc>
        <w:tc>
          <w:tcPr>
            <w:tcW w:w="728" w:type="dxa"/>
            <w:tcBorders>
              <w:top w:val="single" w:sz="6" w:space="0" w:color="000000"/>
              <w:bottom w:val="single" w:sz="6" w:space="0" w:color="000000"/>
            </w:tcBorders>
          </w:tcPr>
          <w:p>
            <w:pPr>
              <w:pStyle w:val="TableParagraph"/>
              <w:rPr>
                <w:sz w:val="2"/>
              </w:rPr>
            </w:pPr>
          </w:p>
        </w:tc>
        <w:tc>
          <w:tcPr>
            <w:tcW w:w="107" w:type="dxa"/>
            <w:tcBorders>
              <w:top w:val="single" w:sz="6" w:space="0" w:color="000000"/>
              <w:bottom w:val="single" w:sz="6" w:space="0" w:color="000000"/>
            </w:tcBorders>
          </w:tcPr>
          <w:p>
            <w:pPr>
              <w:pStyle w:val="TableParagraph"/>
              <w:rPr>
                <w:sz w:val="2"/>
              </w:rPr>
            </w:pPr>
          </w:p>
        </w:tc>
        <w:tc>
          <w:tcPr>
            <w:tcW w:w="741" w:type="dxa"/>
            <w:tcBorders>
              <w:top w:val="single" w:sz="6" w:space="0" w:color="000000"/>
              <w:bottom w:val="single" w:sz="6" w:space="0" w:color="000000"/>
            </w:tcBorders>
          </w:tcPr>
          <w:p>
            <w:pPr>
              <w:pStyle w:val="TableParagraph"/>
              <w:rPr>
                <w:sz w:val="2"/>
              </w:rPr>
            </w:pPr>
          </w:p>
        </w:tc>
        <w:tc>
          <w:tcPr>
            <w:tcW w:w="107" w:type="dxa"/>
            <w:tcBorders>
              <w:top w:val="single" w:sz="6" w:space="0" w:color="000000"/>
              <w:bottom w:val="single" w:sz="6" w:space="0" w:color="000000"/>
            </w:tcBorders>
          </w:tcPr>
          <w:p>
            <w:pPr>
              <w:pStyle w:val="TableParagraph"/>
              <w:rPr>
                <w:sz w:val="2"/>
              </w:rPr>
            </w:pPr>
          </w:p>
        </w:tc>
        <w:tc>
          <w:tcPr>
            <w:tcW w:w="714" w:type="dxa"/>
            <w:tcBorders>
              <w:top w:val="single" w:sz="6" w:space="0" w:color="000000"/>
              <w:bottom w:val="single" w:sz="6" w:space="0" w:color="000000"/>
            </w:tcBorders>
          </w:tcPr>
          <w:p>
            <w:pPr>
              <w:pStyle w:val="TableParagraph"/>
              <w:rPr>
                <w:sz w:val="2"/>
              </w:rPr>
            </w:pPr>
          </w:p>
        </w:tc>
        <w:tc>
          <w:tcPr>
            <w:tcW w:w="107" w:type="dxa"/>
            <w:tcBorders>
              <w:top w:val="single" w:sz="6" w:space="0" w:color="000000"/>
              <w:bottom w:val="single" w:sz="6" w:space="0" w:color="000000"/>
            </w:tcBorders>
          </w:tcPr>
          <w:p>
            <w:pPr>
              <w:pStyle w:val="TableParagraph"/>
              <w:rPr>
                <w:sz w:val="2"/>
              </w:rPr>
            </w:pPr>
          </w:p>
        </w:tc>
        <w:tc>
          <w:tcPr>
            <w:tcW w:w="795" w:type="dxa"/>
            <w:tcBorders>
              <w:top w:val="single" w:sz="6" w:space="0" w:color="000000"/>
              <w:bottom w:val="single" w:sz="6" w:space="0" w:color="000000"/>
            </w:tcBorders>
          </w:tcPr>
          <w:p>
            <w:pPr>
              <w:pStyle w:val="TableParagraph"/>
              <w:rPr>
                <w:sz w:val="2"/>
              </w:rPr>
            </w:pPr>
          </w:p>
        </w:tc>
        <w:tc>
          <w:tcPr>
            <w:tcW w:w="107" w:type="dxa"/>
            <w:tcBorders>
              <w:top w:val="single" w:sz="6" w:space="0" w:color="000000"/>
              <w:bottom w:val="single" w:sz="6" w:space="0" w:color="000000"/>
            </w:tcBorders>
          </w:tcPr>
          <w:p>
            <w:pPr>
              <w:pStyle w:val="TableParagraph"/>
              <w:rPr>
                <w:sz w:val="2"/>
              </w:rPr>
            </w:pPr>
          </w:p>
        </w:tc>
        <w:tc>
          <w:tcPr>
            <w:tcW w:w="782" w:type="dxa"/>
            <w:tcBorders>
              <w:top w:val="single" w:sz="6" w:space="0" w:color="000000"/>
              <w:bottom w:val="single" w:sz="6" w:space="0" w:color="000000"/>
            </w:tcBorders>
          </w:tcPr>
          <w:p>
            <w:pPr>
              <w:pStyle w:val="TableParagraph"/>
              <w:rPr>
                <w:sz w:val="2"/>
              </w:rPr>
            </w:pPr>
          </w:p>
        </w:tc>
        <w:tc>
          <w:tcPr>
            <w:tcW w:w="107" w:type="dxa"/>
            <w:tcBorders>
              <w:top w:val="single" w:sz="6" w:space="0" w:color="000000"/>
              <w:bottom w:val="single" w:sz="6" w:space="0" w:color="000000"/>
            </w:tcBorders>
          </w:tcPr>
          <w:p>
            <w:pPr>
              <w:pStyle w:val="TableParagraph"/>
              <w:rPr>
                <w:sz w:val="2"/>
              </w:rPr>
            </w:pPr>
          </w:p>
        </w:tc>
        <w:tc>
          <w:tcPr>
            <w:tcW w:w="805" w:type="dxa"/>
            <w:tcBorders>
              <w:top w:val="single" w:sz="6" w:space="0" w:color="000000"/>
              <w:bottom w:val="single" w:sz="6" w:space="0" w:color="000000"/>
            </w:tcBorders>
          </w:tcPr>
          <w:p>
            <w:pPr>
              <w:pStyle w:val="TableParagraph"/>
              <w:rPr>
                <w:sz w:val="2"/>
              </w:rPr>
            </w:pPr>
          </w:p>
        </w:tc>
      </w:tr>
    </w:tbl>
    <w:p>
      <w:pPr>
        <w:spacing w:after="0"/>
        <w:rPr>
          <w:sz w:val="2"/>
        </w:rPr>
        <w:sectPr>
          <w:type w:val="continuous"/>
          <w:pgSz w:w="12240" w:h="15840"/>
          <w:pgMar w:header="0" w:footer="0" w:top="940" w:bottom="280" w:left="220" w:right="240"/>
        </w:sectPr>
      </w:pPr>
    </w:p>
    <w:p>
      <w:pPr>
        <w:spacing w:before="7"/>
        <w:ind w:left="0" w:right="0" w:firstLine="0"/>
        <w:jc w:val="right"/>
        <w:rPr>
          <w:sz w:val="12"/>
        </w:rPr>
      </w:pPr>
      <w:r>
        <w:rPr>
          <w:w w:val="105"/>
          <w:sz w:val="12"/>
        </w:rPr>
        <w:t>PFIZER</w:t>
      </w:r>
      <w:r>
        <w:rPr>
          <w:spacing w:val="-4"/>
          <w:w w:val="105"/>
          <w:sz w:val="12"/>
        </w:rPr>
        <w:t> </w:t>
      </w:r>
      <w:r>
        <w:rPr>
          <w:w w:val="105"/>
          <w:sz w:val="12"/>
        </w:rPr>
        <w:t>INC.</w:t>
      </w:r>
      <w:r>
        <w:rPr>
          <w:spacing w:val="-4"/>
          <w:w w:val="105"/>
          <w:sz w:val="12"/>
        </w:rPr>
        <w:t> </w:t>
      </w:r>
      <w:r>
        <w:rPr>
          <w:spacing w:val="-2"/>
          <w:w w:val="105"/>
          <w:sz w:val="12"/>
        </w:rPr>
        <w:t>SHAREHOLDERS</w:t>
      </w:r>
    </w:p>
    <w:p>
      <w:pPr>
        <w:tabs>
          <w:tab w:pos="5776" w:val="left" w:leader="none"/>
        </w:tabs>
        <w:spacing w:before="74"/>
        <w:ind w:left="3445" w:right="0" w:firstLine="0"/>
        <w:jc w:val="left"/>
        <w:rPr>
          <w:sz w:val="11"/>
        </w:rPr>
      </w:pPr>
      <w:r>
        <w:rPr/>
        <mc:AlternateContent>
          <mc:Choice Requires="wps">
            <w:drawing>
              <wp:anchor distT="0" distB="0" distL="0" distR="0" allowOverlap="1" layoutInCell="1" locked="0" behindDoc="0" simplePos="0" relativeHeight="15744000">
                <wp:simplePos x="0" y="0"/>
                <wp:positionH relativeFrom="page">
                  <wp:posOffset>2108822</wp:posOffset>
                </wp:positionH>
                <wp:positionV relativeFrom="paragraph">
                  <wp:posOffset>26844</wp:posOffset>
                </wp:positionV>
                <wp:extent cx="4011929" cy="889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011929" cy="8890"/>
                        </a:xfrm>
                        <a:custGeom>
                          <a:avLst/>
                          <a:gdLst/>
                          <a:ahLst/>
                          <a:cxnLst/>
                          <a:rect l="l" t="t" r="r" b="b"/>
                          <a:pathLst>
                            <a:path w="4011929" h="8890">
                              <a:moveTo>
                                <a:pt x="4011930" y="0"/>
                              </a:moveTo>
                              <a:lnTo>
                                <a:pt x="4011930" y="0"/>
                              </a:lnTo>
                              <a:lnTo>
                                <a:pt x="0" y="0"/>
                              </a:lnTo>
                              <a:lnTo>
                                <a:pt x="0" y="8572"/>
                              </a:lnTo>
                              <a:lnTo>
                                <a:pt x="4011930" y="8572"/>
                              </a:lnTo>
                              <a:lnTo>
                                <a:pt x="40119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6.049011pt;margin-top:2.113747pt;width:315.900015pt;height:.675pt;mso-position-horizontal-relative:page;mso-position-vertical-relative:paragraph;z-index:15744000" id="docshape53" filled="true" fillcolor="#000000" stroked="false">
                <v:fill type="solid"/>
                <w10:wrap type="none"/>
              </v:rect>
            </w:pict>
          </mc:Fallback>
        </mc:AlternateContent>
      </w:r>
      <w:r>
        <w:rPr>
          <w:w w:val="105"/>
          <w:sz w:val="11"/>
        </w:rPr>
        <w:t>Common</w:t>
      </w:r>
      <w:r>
        <w:rPr>
          <w:spacing w:val="3"/>
          <w:w w:val="105"/>
          <w:sz w:val="11"/>
        </w:rPr>
        <w:t> </w:t>
      </w:r>
      <w:r>
        <w:rPr>
          <w:spacing w:val="-4"/>
          <w:w w:val="105"/>
          <w:sz w:val="11"/>
        </w:rPr>
        <w:t>Stock</w:t>
      </w:r>
      <w:r>
        <w:rPr>
          <w:sz w:val="11"/>
        </w:rPr>
        <w:tab/>
      </w:r>
      <w:r>
        <w:rPr>
          <w:w w:val="105"/>
          <w:sz w:val="11"/>
        </w:rPr>
        <w:t>Treasury</w:t>
      </w:r>
      <w:r>
        <w:rPr>
          <w:spacing w:val="-2"/>
          <w:w w:val="105"/>
          <w:sz w:val="11"/>
        </w:rPr>
        <w:t> Stock</w:t>
      </w:r>
    </w:p>
    <w:p>
      <w:pPr>
        <w:tabs>
          <w:tab w:pos="5409" w:val="left" w:leader="none"/>
        </w:tabs>
        <w:spacing w:line="20" w:lineRule="exact"/>
        <w:ind w:left="3101" w:right="0" w:firstLine="0"/>
        <w:rPr>
          <w:sz w:val="2"/>
        </w:rPr>
      </w:pPr>
      <w:r>
        <w:rPr>
          <w:sz w:val="2"/>
        </w:rPr>
        <mc:AlternateContent>
          <mc:Choice Requires="wps">
            <w:drawing>
              <wp:inline distT="0" distB="0" distL="0" distR="0">
                <wp:extent cx="900430" cy="8890"/>
                <wp:effectExtent l="0" t="0" r="0" b="0"/>
                <wp:docPr id="57" name="Group 57"/>
                <wp:cNvGraphicFramePr>
                  <a:graphicFrameLocks/>
                </wp:cNvGraphicFramePr>
                <a:graphic>
                  <a:graphicData uri="http://schemas.microsoft.com/office/word/2010/wordprocessingGroup">
                    <wpg:wgp>
                      <wpg:cNvPr id="57" name="Group 57"/>
                      <wpg:cNvGrpSpPr/>
                      <wpg:grpSpPr>
                        <a:xfrm>
                          <a:off x="0" y="0"/>
                          <a:ext cx="900430" cy="8890"/>
                          <a:chExt cx="900430" cy="8890"/>
                        </a:xfrm>
                      </wpg:grpSpPr>
                      <wps:wsp>
                        <wps:cNvPr id="58" name="Graphic 58"/>
                        <wps:cNvSpPr/>
                        <wps:spPr>
                          <a:xfrm>
                            <a:off x="-12" y="8"/>
                            <a:ext cx="900430" cy="8890"/>
                          </a:xfrm>
                          <a:custGeom>
                            <a:avLst/>
                            <a:gdLst/>
                            <a:ahLst/>
                            <a:cxnLst/>
                            <a:rect l="l" t="t" r="r" b="b"/>
                            <a:pathLst>
                              <a:path w="900430" h="8890">
                                <a:moveTo>
                                  <a:pt x="900112" y="0"/>
                                </a:moveTo>
                                <a:lnTo>
                                  <a:pt x="900112" y="0"/>
                                </a:lnTo>
                                <a:lnTo>
                                  <a:pt x="0" y="0"/>
                                </a:lnTo>
                                <a:lnTo>
                                  <a:pt x="0" y="8572"/>
                                </a:lnTo>
                                <a:lnTo>
                                  <a:pt x="900112" y="8572"/>
                                </a:lnTo>
                                <a:lnTo>
                                  <a:pt x="9001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0.9pt;height:.7pt;mso-position-horizontal-relative:char;mso-position-vertical-relative:line" id="docshapegroup54" coordorigin="0,0" coordsize="1418,14">
                <v:rect style="position:absolute;left:-1;top:0;width:1418;height:14" id="docshape55"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917575" cy="8890"/>
                <wp:effectExtent l="0" t="0" r="0" b="0"/>
                <wp:docPr id="59" name="Group 59"/>
                <wp:cNvGraphicFramePr>
                  <a:graphicFrameLocks/>
                </wp:cNvGraphicFramePr>
                <a:graphic>
                  <a:graphicData uri="http://schemas.microsoft.com/office/word/2010/wordprocessingGroup">
                    <wpg:wgp>
                      <wpg:cNvPr id="59" name="Group 59"/>
                      <wpg:cNvGrpSpPr/>
                      <wpg:grpSpPr>
                        <a:xfrm>
                          <a:off x="0" y="0"/>
                          <a:ext cx="917575" cy="8890"/>
                          <a:chExt cx="917575" cy="8890"/>
                        </a:xfrm>
                      </wpg:grpSpPr>
                      <wps:wsp>
                        <wps:cNvPr id="60" name="Graphic 60"/>
                        <wps:cNvSpPr/>
                        <wps:spPr>
                          <a:xfrm>
                            <a:off x="-12" y="8"/>
                            <a:ext cx="917575" cy="8890"/>
                          </a:xfrm>
                          <a:custGeom>
                            <a:avLst/>
                            <a:gdLst/>
                            <a:ahLst/>
                            <a:cxnLst/>
                            <a:rect l="l" t="t" r="r" b="b"/>
                            <a:pathLst>
                              <a:path w="917575" h="8890">
                                <a:moveTo>
                                  <a:pt x="917257" y="0"/>
                                </a:moveTo>
                                <a:lnTo>
                                  <a:pt x="917257" y="0"/>
                                </a:lnTo>
                                <a:lnTo>
                                  <a:pt x="0" y="0"/>
                                </a:lnTo>
                                <a:lnTo>
                                  <a:pt x="0" y="8572"/>
                                </a:lnTo>
                                <a:lnTo>
                                  <a:pt x="917257" y="8572"/>
                                </a:lnTo>
                                <a:lnTo>
                                  <a:pt x="9172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2.25pt;height:.7pt;mso-position-horizontal-relative:char;mso-position-vertical-relative:line" id="docshapegroup56" coordorigin="0,0" coordsize="1445,14">
                <v:rect style="position:absolute;left:-1;top:0;width:1445;height:14" id="docshape57" filled="true" fillcolor="#000000" stroked="false">
                  <v:fill type="solid"/>
                </v:rect>
              </v:group>
            </w:pict>
          </mc:Fallback>
        </mc:AlternateContent>
      </w:r>
      <w:r>
        <w:rPr>
          <w:sz w:val="2"/>
        </w:rPr>
      </w:r>
    </w:p>
    <w:p>
      <w:pPr>
        <w:spacing w:before="29"/>
        <w:ind w:left="5010" w:right="0" w:firstLine="0"/>
        <w:jc w:val="left"/>
        <w:rPr>
          <w:sz w:val="11"/>
        </w:rPr>
      </w:pPr>
      <w:r>
        <w:rPr>
          <w:spacing w:val="-2"/>
          <w:w w:val="105"/>
          <w:sz w:val="11"/>
        </w:rPr>
        <w:t>Add’l</w:t>
      </w:r>
    </w:p>
    <w:p>
      <w:pPr>
        <w:spacing w:line="240" w:lineRule="auto" w:before="0"/>
        <w:rPr>
          <w:sz w:val="11"/>
        </w:rPr>
      </w:pPr>
      <w:r>
        <w:rPr/>
        <w:br w:type="column"/>
      </w:r>
      <w:r>
        <w:rPr>
          <w:sz w:val="11"/>
        </w:rPr>
      </w:r>
    </w:p>
    <w:p>
      <w:pPr>
        <w:pStyle w:val="BodyText"/>
        <w:rPr>
          <w:sz w:val="11"/>
        </w:rPr>
      </w:pPr>
    </w:p>
    <w:p>
      <w:pPr>
        <w:pStyle w:val="BodyText"/>
        <w:spacing w:before="15"/>
        <w:rPr>
          <w:sz w:val="11"/>
        </w:rPr>
      </w:pPr>
    </w:p>
    <w:p>
      <w:pPr>
        <w:spacing w:before="0"/>
        <w:ind w:left="675" w:right="0" w:firstLine="0"/>
        <w:jc w:val="left"/>
        <w:rPr>
          <w:sz w:val="11"/>
        </w:rPr>
      </w:pPr>
      <w:r>
        <w:rPr>
          <w:w w:val="105"/>
          <w:sz w:val="11"/>
        </w:rPr>
        <w:t>Accum.</w:t>
      </w:r>
      <w:r>
        <w:rPr>
          <w:spacing w:val="3"/>
          <w:w w:val="105"/>
          <w:sz w:val="11"/>
        </w:rPr>
        <w:t> </w:t>
      </w:r>
      <w:r>
        <w:rPr>
          <w:spacing w:val="-4"/>
          <w:w w:val="105"/>
          <w:sz w:val="11"/>
        </w:rPr>
        <w:t>Other</w:t>
      </w:r>
    </w:p>
    <w:p>
      <w:pPr>
        <w:spacing w:line="240" w:lineRule="auto" w:before="0"/>
        <w:rPr>
          <w:sz w:val="11"/>
        </w:rPr>
      </w:pPr>
      <w:r>
        <w:rPr/>
        <w:br w:type="column"/>
      </w:r>
      <w:r>
        <w:rPr>
          <w:sz w:val="11"/>
        </w:rPr>
      </w:r>
    </w:p>
    <w:p>
      <w:pPr>
        <w:pStyle w:val="BodyText"/>
        <w:rPr>
          <w:sz w:val="11"/>
        </w:rPr>
      </w:pPr>
    </w:p>
    <w:p>
      <w:pPr>
        <w:pStyle w:val="BodyText"/>
        <w:spacing w:before="15"/>
        <w:rPr>
          <w:sz w:val="11"/>
        </w:rPr>
      </w:pPr>
    </w:p>
    <w:p>
      <w:pPr>
        <w:spacing w:before="0"/>
        <w:ind w:left="36" w:right="0" w:firstLine="0"/>
        <w:jc w:val="center"/>
        <w:rPr>
          <w:sz w:val="11"/>
        </w:rPr>
      </w:pPr>
      <w:r>
        <w:rPr>
          <w:spacing w:val="-4"/>
          <w:w w:val="105"/>
          <w:sz w:val="11"/>
        </w:rPr>
        <w:t>Non-</w:t>
      </w:r>
    </w:p>
    <w:p>
      <w:pPr>
        <w:spacing w:after="0"/>
        <w:jc w:val="center"/>
        <w:rPr>
          <w:sz w:val="11"/>
        </w:rPr>
        <w:sectPr>
          <w:type w:val="continuous"/>
          <w:pgSz w:w="12240" w:h="15840"/>
          <w:pgMar w:header="0" w:footer="0" w:top="940" w:bottom="280" w:left="220" w:right="240"/>
          <w:cols w:num="3" w:equalWidth="0">
            <w:col w:w="7122" w:space="40"/>
            <w:col w:w="1338" w:space="39"/>
            <w:col w:w="3241"/>
          </w:cols>
        </w:sect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8"/>
        <w:gridCol w:w="108"/>
        <w:gridCol w:w="651"/>
        <w:gridCol w:w="766"/>
        <w:gridCol w:w="121"/>
        <w:gridCol w:w="661"/>
        <w:gridCol w:w="108"/>
        <w:gridCol w:w="660"/>
        <w:gridCol w:w="785"/>
        <w:gridCol w:w="108"/>
        <w:gridCol w:w="729"/>
        <w:gridCol w:w="108"/>
        <w:gridCol w:w="715"/>
        <w:gridCol w:w="121"/>
        <w:gridCol w:w="782"/>
        <w:gridCol w:w="107"/>
        <w:gridCol w:w="782"/>
        <w:gridCol w:w="121"/>
        <w:gridCol w:w="792"/>
      </w:tblGrid>
      <w:tr>
        <w:trPr>
          <w:trHeight w:val="285" w:hRule="atLeast"/>
        </w:trPr>
        <w:tc>
          <w:tcPr>
            <w:tcW w:w="3607" w:type="dxa"/>
            <w:gridSpan w:val="3"/>
          </w:tcPr>
          <w:p>
            <w:pPr>
              <w:pStyle w:val="TableParagraph"/>
              <w:tabs>
                <w:tab w:pos="3221" w:val="left" w:leader="none"/>
              </w:tabs>
              <w:spacing w:before="93"/>
              <w:ind w:left="17"/>
              <w:rPr>
                <w:sz w:val="11"/>
              </w:rPr>
            </w:pPr>
            <w:r>
              <w:rPr>
                <w:w w:val="105"/>
                <w:position w:val="1"/>
                <w:sz w:val="11"/>
              </w:rPr>
              <w:t>(MILLIONS,</w:t>
            </w:r>
            <w:r>
              <w:rPr>
                <w:spacing w:val="3"/>
                <w:w w:val="105"/>
                <w:position w:val="1"/>
                <w:sz w:val="11"/>
              </w:rPr>
              <w:t> </w:t>
            </w:r>
            <w:r>
              <w:rPr>
                <w:w w:val="105"/>
                <w:position w:val="1"/>
                <w:sz w:val="11"/>
              </w:rPr>
              <w:t>EXCEPT</w:t>
            </w:r>
            <w:r>
              <w:rPr>
                <w:spacing w:val="1"/>
                <w:w w:val="105"/>
                <w:position w:val="1"/>
                <w:sz w:val="11"/>
              </w:rPr>
              <w:t> </w:t>
            </w:r>
            <w:r>
              <w:rPr>
                <w:w w:val="105"/>
                <w:position w:val="1"/>
                <w:sz w:val="11"/>
              </w:rPr>
              <w:t>PER</w:t>
            </w:r>
            <w:r>
              <w:rPr>
                <w:spacing w:val="4"/>
                <w:w w:val="105"/>
                <w:position w:val="1"/>
                <w:sz w:val="11"/>
              </w:rPr>
              <w:t> </w:t>
            </w:r>
            <w:r>
              <w:rPr>
                <w:w w:val="105"/>
                <w:position w:val="1"/>
                <w:sz w:val="11"/>
              </w:rPr>
              <w:t>SHARE</w:t>
            </w:r>
            <w:r>
              <w:rPr>
                <w:spacing w:val="4"/>
                <w:w w:val="105"/>
                <w:position w:val="1"/>
                <w:sz w:val="11"/>
              </w:rPr>
              <w:t> </w:t>
            </w:r>
            <w:r>
              <w:rPr>
                <w:spacing w:val="-2"/>
                <w:w w:val="105"/>
                <w:position w:val="1"/>
                <w:sz w:val="11"/>
              </w:rPr>
              <w:t>DATA)</w:t>
            </w:r>
            <w:r>
              <w:rPr>
                <w:position w:val="1"/>
                <w:sz w:val="11"/>
              </w:rPr>
              <w:tab/>
            </w:r>
            <w:r>
              <w:rPr>
                <w:spacing w:val="-2"/>
                <w:w w:val="105"/>
                <w:sz w:val="11"/>
              </w:rPr>
              <w:t>Shares</w:t>
            </w:r>
          </w:p>
        </w:tc>
        <w:tc>
          <w:tcPr>
            <w:tcW w:w="766" w:type="dxa"/>
          </w:tcPr>
          <w:p>
            <w:pPr>
              <w:pStyle w:val="TableParagraph"/>
              <w:spacing w:before="103"/>
              <w:ind w:right="11"/>
              <w:jc w:val="right"/>
              <w:rPr>
                <w:sz w:val="11"/>
              </w:rPr>
            </w:pPr>
            <w:r>
              <w:rPr>
                <w:w w:val="105"/>
                <w:sz w:val="11"/>
              </w:rPr>
              <w:t>Par</w:t>
            </w:r>
            <w:r>
              <w:rPr>
                <w:spacing w:val="-1"/>
                <w:w w:val="105"/>
                <w:sz w:val="11"/>
              </w:rPr>
              <w:t> </w:t>
            </w:r>
            <w:r>
              <w:rPr>
                <w:spacing w:val="-4"/>
                <w:w w:val="105"/>
                <w:sz w:val="11"/>
              </w:rPr>
              <w:t>Value</w:t>
            </w:r>
          </w:p>
        </w:tc>
        <w:tc>
          <w:tcPr>
            <w:tcW w:w="782" w:type="dxa"/>
            <w:gridSpan w:val="2"/>
          </w:tcPr>
          <w:p>
            <w:pPr>
              <w:pStyle w:val="TableParagraph"/>
              <w:spacing w:line="106" w:lineRule="exact"/>
              <w:ind w:left="421"/>
              <w:rPr>
                <w:sz w:val="11"/>
              </w:rPr>
            </w:pPr>
            <w:r>
              <w:rPr>
                <w:w w:val="105"/>
                <w:sz w:val="11"/>
              </w:rPr>
              <w:t>Paid-</w:t>
            </w:r>
            <w:r>
              <w:rPr>
                <w:spacing w:val="-5"/>
                <w:w w:val="105"/>
                <w:sz w:val="11"/>
              </w:rPr>
              <w:t>In</w:t>
            </w:r>
          </w:p>
          <w:p>
            <w:pPr>
              <w:pStyle w:val="TableParagraph"/>
              <w:spacing w:line="124" w:lineRule="exact"/>
              <w:ind w:left="427"/>
              <w:rPr>
                <w:sz w:val="11"/>
              </w:rPr>
            </w:pPr>
            <w:r>
              <w:rPr>
                <w:spacing w:val="-2"/>
                <w:w w:val="105"/>
                <w:sz w:val="11"/>
              </w:rPr>
              <w:t>Capital</w:t>
            </w:r>
          </w:p>
        </w:tc>
        <w:tc>
          <w:tcPr>
            <w:tcW w:w="768" w:type="dxa"/>
            <w:gridSpan w:val="2"/>
          </w:tcPr>
          <w:p>
            <w:pPr>
              <w:pStyle w:val="TableParagraph"/>
              <w:spacing w:before="103"/>
              <w:ind w:left="383"/>
              <w:rPr>
                <w:sz w:val="11"/>
              </w:rPr>
            </w:pPr>
            <w:r>
              <w:rPr>
                <w:spacing w:val="-2"/>
                <w:w w:val="105"/>
                <w:sz w:val="11"/>
              </w:rPr>
              <w:t>Shares</w:t>
            </w:r>
          </w:p>
        </w:tc>
        <w:tc>
          <w:tcPr>
            <w:tcW w:w="785" w:type="dxa"/>
          </w:tcPr>
          <w:p>
            <w:pPr>
              <w:pStyle w:val="TableParagraph"/>
              <w:spacing w:before="103"/>
              <w:ind w:right="21"/>
              <w:jc w:val="right"/>
              <w:rPr>
                <w:sz w:val="11"/>
              </w:rPr>
            </w:pPr>
            <w:r>
              <w:rPr>
                <w:spacing w:val="-4"/>
                <w:w w:val="105"/>
                <w:sz w:val="11"/>
              </w:rPr>
              <w:t>Cost</w:t>
            </w:r>
          </w:p>
        </w:tc>
        <w:tc>
          <w:tcPr>
            <w:tcW w:w="837" w:type="dxa"/>
            <w:gridSpan w:val="2"/>
          </w:tcPr>
          <w:p>
            <w:pPr>
              <w:pStyle w:val="TableParagraph"/>
              <w:spacing w:line="106" w:lineRule="exact"/>
              <w:ind w:left="406"/>
              <w:rPr>
                <w:sz w:val="11"/>
              </w:rPr>
            </w:pPr>
            <w:r>
              <w:rPr>
                <w:spacing w:val="-2"/>
                <w:w w:val="105"/>
                <w:sz w:val="11"/>
              </w:rPr>
              <w:t>Retained</w:t>
            </w:r>
          </w:p>
          <w:p>
            <w:pPr>
              <w:pStyle w:val="TableParagraph"/>
              <w:spacing w:line="124" w:lineRule="exact"/>
              <w:ind w:left="406"/>
              <w:rPr>
                <w:sz w:val="11"/>
              </w:rPr>
            </w:pPr>
            <w:r>
              <w:rPr>
                <w:spacing w:val="-2"/>
                <w:w w:val="105"/>
                <w:sz w:val="11"/>
              </w:rPr>
              <w:t>Earnings</w:t>
            </w:r>
          </w:p>
        </w:tc>
        <w:tc>
          <w:tcPr>
            <w:tcW w:w="823" w:type="dxa"/>
            <w:gridSpan w:val="2"/>
          </w:tcPr>
          <w:p>
            <w:pPr>
              <w:pStyle w:val="TableParagraph"/>
              <w:spacing w:line="106" w:lineRule="exact"/>
              <w:ind w:right="11"/>
              <w:jc w:val="right"/>
              <w:rPr>
                <w:sz w:val="11"/>
              </w:rPr>
            </w:pPr>
            <w:r>
              <w:rPr>
                <w:spacing w:val="-2"/>
                <w:w w:val="105"/>
                <w:sz w:val="11"/>
              </w:rPr>
              <w:t>Comp.</w:t>
            </w:r>
          </w:p>
          <w:p>
            <w:pPr>
              <w:pStyle w:val="TableParagraph"/>
              <w:spacing w:line="124" w:lineRule="exact"/>
              <w:ind w:right="11"/>
              <w:jc w:val="right"/>
              <w:rPr>
                <w:sz w:val="11"/>
              </w:rPr>
            </w:pPr>
            <w:r>
              <w:rPr>
                <w:spacing w:val="-4"/>
                <w:w w:val="105"/>
                <w:sz w:val="11"/>
              </w:rPr>
              <w:t>Loss</w:t>
            </w:r>
          </w:p>
        </w:tc>
        <w:tc>
          <w:tcPr>
            <w:tcW w:w="903" w:type="dxa"/>
            <w:gridSpan w:val="2"/>
          </w:tcPr>
          <w:p>
            <w:pPr>
              <w:pStyle w:val="TableParagraph"/>
              <w:spacing w:line="106" w:lineRule="exact"/>
              <w:ind w:right="13"/>
              <w:jc w:val="right"/>
              <w:rPr>
                <w:sz w:val="11"/>
              </w:rPr>
            </w:pPr>
            <w:r>
              <w:rPr>
                <w:spacing w:val="-2"/>
                <w:w w:val="105"/>
                <w:sz w:val="11"/>
              </w:rPr>
              <w:t>Share-</w:t>
            </w:r>
          </w:p>
          <w:p>
            <w:pPr>
              <w:pStyle w:val="TableParagraph"/>
              <w:spacing w:line="124" w:lineRule="exact"/>
              <w:ind w:right="13"/>
              <w:jc w:val="right"/>
              <w:rPr>
                <w:sz w:val="11"/>
              </w:rPr>
            </w:pPr>
            <w:r>
              <w:rPr>
                <w:w w:val="105"/>
                <w:sz w:val="11"/>
              </w:rPr>
              <w:t>holders’</w:t>
            </w:r>
            <w:r>
              <w:rPr>
                <w:spacing w:val="-5"/>
                <w:w w:val="105"/>
                <w:sz w:val="11"/>
              </w:rPr>
              <w:t> </w:t>
            </w:r>
            <w:r>
              <w:rPr>
                <w:spacing w:val="-2"/>
                <w:w w:val="105"/>
                <w:sz w:val="11"/>
              </w:rPr>
              <w:t>Equity</w:t>
            </w:r>
          </w:p>
        </w:tc>
        <w:tc>
          <w:tcPr>
            <w:tcW w:w="889" w:type="dxa"/>
            <w:gridSpan w:val="2"/>
          </w:tcPr>
          <w:p>
            <w:pPr>
              <w:pStyle w:val="TableParagraph"/>
              <w:spacing w:line="106" w:lineRule="exact"/>
              <w:ind w:right="4"/>
              <w:jc w:val="right"/>
              <w:rPr>
                <w:sz w:val="11"/>
              </w:rPr>
            </w:pPr>
            <w:r>
              <w:rPr>
                <w:spacing w:val="-2"/>
                <w:w w:val="105"/>
                <w:sz w:val="11"/>
              </w:rPr>
              <w:t>controlling</w:t>
            </w:r>
          </w:p>
          <w:p>
            <w:pPr>
              <w:pStyle w:val="TableParagraph"/>
              <w:spacing w:line="124" w:lineRule="exact"/>
              <w:ind w:right="4"/>
              <w:jc w:val="right"/>
              <w:rPr>
                <w:sz w:val="11"/>
              </w:rPr>
            </w:pPr>
            <w:r>
              <w:rPr>
                <w:spacing w:val="-2"/>
                <w:w w:val="105"/>
                <w:sz w:val="11"/>
              </w:rPr>
              <w:t>interests</w:t>
            </w:r>
          </w:p>
        </w:tc>
        <w:tc>
          <w:tcPr>
            <w:tcW w:w="913" w:type="dxa"/>
            <w:gridSpan w:val="2"/>
          </w:tcPr>
          <w:p>
            <w:pPr>
              <w:pStyle w:val="TableParagraph"/>
              <w:spacing w:before="103"/>
              <w:ind w:left="303"/>
              <w:rPr>
                <w:sz w:val="11"/>
              </w:rPr>
            </w:pPr>
            <w:r>
              <w:rPr>
                <w:w w:val="105"/>
                <w:sz w:val="11"/>
              </w:rPr>
              <w:t>Total</w:t>
            </w:r>
            <w:r>
              <w:rPr>
                <w:spacing w:val="-8"/>
                <w:w w:val="105"/>
                <w:sz w:val="11"/>
              </w:rPr>
              <w:t> </w:t>
            </w:r>
            <w:r>
              <w:rPr>
                <w:spacing w:val="-2"/>
                <w:w w:val="105"/>
                <w:sz w:val="11"/>
              </w:rPr>
              <w:t>Equity</w:t>
            </w:r>
          </w:p>
        </w:tc>
      </w:tr>
      <w:tr>
        <w:trPr>
          <w:trHeight w:val="182" w:hRule="atLeast"/>
        </w:trPr>
        <w:tc>
          <w:tcPr>
            <w:tcW w:w="2848" w:type="dxa"/>
            <w:tcBorders>
              <w:top w:val="single" w:sz="6" w:space="0" w:color="000000"/>
            </w:tcBorders>
          </w:tcPr>
          <w:p>
            <w:pPr>
              <w:pStyle w:val="TableParagraph"/>
              <w:spacing w:before="12"/>
              <w:ind w:left="17"/>
              <w:rPr>
                <w:sz w:val="11"/>
              </w:rPr>
            </w:pPr>
            <w:r>
              <w:rPr>
                <w:w w:val="105"/>
                <w:sz w:val="11"/>
              </w:rPr>
              <w:t>Balance,</w:t>
            </w:r>
            <w:r>
              <w:rPr>
                <w:spacing w:val="2"/>
                <w:w w:val="105"/>
                <w:sz w:val="11"/>
              </w:rPr>
              <w:t> </w:t>
            </w:r>
            <w:r>
              <w:rPr>
                <w:w w:val="105"/>
                <w:sz w:val="11"/>
              </w:rPr>
              <w:t>January</w:t>
            </w:r>
            <w:r>
              <w:rPr>
                <w:spacing w:val="2"/>
                <w:w w:val="105"/>
                <w:sz w:val="11"/>
              </w:rPr>
              <w:t> </w:t>
            </w:r>
            <w:r>
              <w:rPr>
                <w:w w:val="105"/>
                <w:sz w:val="11"/>
              </w:rPr>
              <w:t>1,</w:t>
            </w:r>
            <w:r>
              <w:rPr>
                <w:spacing w:val="2"/>
                <w:w w:val="105"/>
                <w:sz w:val="11"/>
              </w:rPr>
              <w:t> </w:t>
            </w:r>
            <w:r>
              <w:rPr>
                <w:spacing w:val="-4"/>
                <w:w w:val="105"/>
                <w:sz w:val="11"/>
              </w:rPr>
              <w:t>2023</w:t>
            </w:r>
          </w:p>
        </w:tc>
        <w:tc>
          <w:tcPr>
            <w:tcW w:w="108" w:type="dxa"/>
          </w:tcPr>
          <w:p>
            <w:pPr>
              <w:pStyle w:val="TableParagraph"/>
              <w:rPr>
                <w:sz w:val="10"/>
              </w:rPr>
            </w:pPr>
          </w:p>
        </w:tc>
        <w:tc>
          <w:tcPr>
            <w:tcW w:w="651" w:type="dxa"/>
            <w:tcBorders>
              <w:top w:val="single" w:sz="6" w:space="0" w:color="000000"/>
            </w:tcBorders>
          </w:tcPr>
          <w:p>
            <w:pPr>
              <w:pStyle w:val="TableParagraph"/>
              <w:spacing w:before="12"/>
              <w:ind w:left="275"/>
              <w:rPr>
                <w:sz w:val="11"/>
              </w:rPr>
            </w:pPr>
            <w:r>
              <w:rPr>
                <w:spacing w:val="-2"/>
                <w:w w:val="105"/>
                <w:sz w:val="11"/>
              </w:rPr>
              <w:t>9,519</w:t>
            </w:r>
          </w:p>
        </w:tc>
        <w:tc>
          <w:tcPr>
            <w:tcW w:w="766" w:type="dxa"/>
            <w:tcBorders>
              <w:top w:val="single" w:sz="6" w:space="0" w:color="000000"/>
            </w:tcBorders>
          </w:tcPr>
          <w:p>
            <w:pPr>
              <w:pStyle w:val="TableParagraph"/>
              <w:tabs>
                <w:tab w:pos="463" w:val="left" w:leader="none"/>
              </w:tabs>
              <w:spacing w:before="12"/>
              <w:ind w:right="49"/>
              <w:jc w:val="right"/>
              <w:rPr>
                <w:sz w:val="11"/>
              </w:rPr>
            </w:pPr>
            <w:r>
              <w:rPr>
                <w:spacing w:val="-10"/>
                <w:w w:val="105"/>
                <w:sz w:val="11"/>
              </w:rPr>
              <w:t>$</w:t>
            </w:r>
            <w:r>
              <w:rPr>
                <w:sz w:val="11"/>
              </w:rPr>
              <w:tab/>
            </w:r>
            <w:r>
              <w:rPr>
                <w:spacing w:val="-5"/>
                <w:w w:val="105"/>
                <w:sz w:val="11"/>
              </w:rPr>
              <w:t>476</w:t>
            </w:r>
          </w:p>
        </w:tc>
        <w:tc>
          <w:tcPr>
            <w:tcW w:w="121" w:type="dxa"/>
          </w:tcPr>
          <w:p>
            <w:pPr>
              <w:pStyle w:val="TableParagraph"/>
              <w:rPr>
                <w:sz w:val="10"/>
              </w:rPr>
            </w:pPr>
          </w:p>
        </w:tc>
        <w:tc>
          <w:tcPr>
            <w:tcW w:w="661" w:type="dxa"/>
            <w:tcBorders>
              <w:top w:val="single" w:sz="6" w:space="0" w:color="000000"/>
            </w:tcBorders>
          </w:tcPr>
          <w:p>
            <w:pPr>
              <w:pStyle w:val="TableParagraph"/>
              <w:tabs>
                <w:tab w:pos="284" w:val="left" w:leader="none"/>
              </w:tabs>
              <w:spacing w:before="12"/>
              <w:ind w:left="13"/>
              <w:rPr>
                <w:sz w:val="11"/>
              </w:rPr>
            </w:pPr>
            <w:r>
              <w:rPr>
                <w:spacing w:val="-10"/>
                <w:w w:val="105"/>
                <w:sz w:val="11"/>
              </w:rPr>
              <w:t>$</w:t>
            </w:r>
            <w:r>
              <w:rPr>
                <w:sz w:val="11"/>
              </w:rPr>
              <w:tab/>
            </w:r>
            <w:r>
              <w:rPr>
                <w:spacing w:val="-2"/>
                <w:w w:val="105"/>
                <w:sz w:val="11"/>
              </w:rPr>
              <w:t>91,802</w:t>
            </w:r>
          </w:p>
        </w:tc>
        <w:tc>
          <w:tcPr>
            <w:tcW w:w="108" w:type="dxa"/>
          </w:tcPr>
          <w:p>
            <w:pPr>
              <w:pStyle w:val="TableParagraph"/>
              <w:rPr>
                <w:sz w:val="10"/>
              </w:rPr>
            </w:pPr>
          </w:p>
        </w:tc>
        <w:tc>
          <w:tcPr>
            <w:tcW w:w="660" w:type="dxa"/>
            <w:tcBorders>
              <w:top w:val="single" w:sz="6" w:space="0" w:color="000000"/>
            </w:tcBorders>
          </w:tcPr>
          <w:p>
            <w:pPr>
              <w:pStyle w:val="TableParagraph"/>
              <w:spacing w:before="12"/>
              <w:ind w:left="237"/>
              <w:rPr>
                <w:sz w:val="11"/>
              </w:rPr>
            </w:pPr>
            <w:r>
              <w:rPr>
                <w:spacing w:val="-2"/>
                <w:w w:val="105"/>
                <w:sz w:val="11"/>
              </w:rPr>
              <w:t>(3,903)</w:t>
            </w:r>
          </w:p>
        </w:tc>
        <w:tc>
          <w:tcPr>
            <w:tcW w:w="785" w:type="dxa"/>
            <w:tcBorders>
              <w:top w:val="single" w:sz="6" w:space="0" w:color="000000"/>
            </w:tcBorders>
          </w:tcPr>
          <w:p>
            <w:pPr>
              <w:pStyle w:val="TableParagraph"/>
              <w:spacing w:before="12"/>
              <w:ind w:right="30"/>
              <w:jc w:val="right"/>
              <w:rPr>
                <w:sz w:val="11"/>
              </w:rPr>
            </w:pPr>
            <w:r>
              <w:rPr>
                <w:w w:val="105"/>
                <w:sz w:val="11"/>
              </w:rPr>
              <w:t>$</w:t>
            </w:r>
            <w:r>
              <w:rPr>
                <w:spacing w:val="53"/>
                <w:w w:val="105"/>
                <w:sz w:val="11"/>
              </w:rPr>
              <w:t>  </w:t>
            </w:r>
            <w:r>
              <w:rPr>
                <w:spacing w:val="-2"/>
                <w:w w:val="105"/>
                <w:sz w:val="11"/>
              </w:rPr>
              <w:t>(113,969)</w:t>
            </w:r>
          </w:p>
        </w:tc>
        <w:tc>
          <w:tcPr>
            <w:tcW w:w="108" w:type="dxa"/>
          </w:tcPr>
          <w:p>
            <w:pPr>
              <w:pStyle w:val="TableParagraph"/>
              <w:rPr>
                <w:sz w:val="10"/>
              </w:rPr>
            </w:pPr>
          </w:p>
        </w:tc>
        <w:tc>
          <w:tcPr>
            <w:tcW w:w="729" w:type="dxa"/>
            <w:tcBorders>
              <w:top w:val="single" w:sz="6" w:space="0" w:color="000000"/>
            </w:tcBorders>
          </w:tcPr>
          <w:p>
            <w:pPr>
              <w:pStyle w:val="TableParagraph"/>
              <w:tabs>
                <w:tab w:pos="278" w:val="left" w:leader="none"/>
              </w:tabs>
              <w:spacing w:before="12"/>
              <w:ind w:right="50"/>
              <w:jc w:val="right"/>
              <w:rPr>
                <w:sz w:val="11"/>
              </w:rPr>
            </w:pPr>
            <w:r>
              <w:rPr>
                <w:spacing w:val="-10"/>
                <w:w w:val="105"/>
                <w:sz w:val="11"/>
              </w:rPr>
              <w:t>$</w:t>
            </w:r>
            <w:r>
              <w:rPr>
                <w:sz w:val="11"/>
              </w:rPr>
              <w:tab/>
            </w:r>
            <w:r>
              <w:rPr>
                <w:spacing w:val="-2"/>
                <w:w w:val="105"/>
                <w:sz w:val="11"/>
              </w:rPr>
              <w:t>125,656</w:t>
            </w:r>
          </w:p>
        </w:tc>
        <w:tc>
          <w:tcPr>
            <w:tcW w:w="108" w:type="dxa"/>
          </w:tcPr>
          <w:p>
            <w:pPr>
              <w:pStyle w:val="TableParagraph"/>
              <w:rPr>
                <w:sz w:val="10"/>
              </w:rPr>
            </w:pPr>
          </w:p>
        </w:tc>
        <w:tc>
          <w:tcPr>
            <w:tcW w:w="715" w:type="dxa"/>
            <w:tcBorders>
              <w:top w:val="single" w:sz="6" w:space="0" w:color="000000"/>
            </w:tcBorders>
          </w:tcPr>
          <w:p>
            <w:pPr>
              <w:pStyle w:val="TableParagraph"/>
              <w:tabs>
                <w:tab w:pos="325" w:val="left" w:leader="none"/>
              </w:tabs>
              <w:spacing w:before="12"/>
              <w:ind w:right="20"/>
              <w:jc w:val="right"/>
              <w:rPr>
                <w:sz w:val="11"/>
              </w:rPr>
            </w:pPr>
            <w:r>
              <w:rPr>
                <w:spacing w:val="-10"/>
                <w:w w:val="105"/>
                <w:sz w:val="11"/>
              </w:rPr>
              <w:t>$</w:t>
            </w:r>
            <w:r>
              <w:rPr>
                <w:sz w:val="11"/>
              </w:rPr>
              <w:tab/>
            </w:r>
            <w:r>
              <w:rPr>
                <w:spacing w:val="-2"/>
                <w:w w:val="105"/>
                <w:sz w:val="11"/>
              </w:rPr>
              <w:t>(8,304)</w:t>
            </w:r>
          </w:p>
        </w:tc>
        <w:tc>
          <w:tcPr>
            <w:tcW w:w="121" w:type="dxa"/>
          </w:tcPr>
          <w:p>
            <w:pPr>
              <w:pStyle w:val="TableParagraph"/>
              <w:rPr>
                <w:sz w:val="10"/>
              </w:rPr>
            </w:pPr>
          </w:p>
        </w:tc>
        <w:tc>
          <w:tcPr>
            <w:tcW w:w="782" w:type="dxa"/>
            <w:tcBorders>
              <w:top w:val="single" w:sz="6" w:space="0" w:color="000000"/>
            </w:tcBorders>
          </w:tcPr>
          <w:p>
            <w:pPr>
              <w:pStyle w:val="TableParagraph"/>
              <w:tabs>
                <w:tab w:pos="392" w:val="left" w:leader="none"/>
              </w:tabs>
              <w:spacing w:before="12"/>
              <w:ind w:right="52"/>
              <w:jc w:val="right"/>
              <w:rPr>
                <w:sz w:val="11"/>
              </w:rPr>
            </w:pPr>
            <w:r>
              <w:rPr>
                <w:spacing w:val="-10"/>
                <w:w w:val="105"/>
                <w:sz w:val="11"/>
              </w:rPr>
              <w:t>$</w:t>
            </w:r>
            <w:r>
              <w:rPr>
                <w:sz w:val="11"/>
              </w:rPr>
              <w:tab/>
            </w:r>
            <w:r>
              <w:rPr>
                <w:spacing w:val="-2"/>
                <w:w w:val="105"/>
                <w:sz w:val="11"/>
              </w:rPr>
              <w:t>95,661</w:t>
            </w:r>
          </w:p>
        </w:tc>
        <w:tc>
          <w:tcPr>
            <w:tcW w:w="107" w:type="dxa"/>
          </w:tcPr>
          <w:p>
            <w:pPr>
              <w:pStyle w:val="TableParagraph"/>
              <w:rPr>
                <w:sz w:val="10"/>
              </w:rPr>
            </w:pPr>
          </w:p>
        </w:tc>
        <w:tc>
          <w:tcPr>
            <w:tcW w:w="782" w:type="dxa"/>
            <w:tcBorders>
              <w:top w:val="single" w:sz="6" w:space="0" w:color="000000"/>
            </w:tcBorders>
          </w:tcPr>
          <w:p>
            <w:pPr>
              <w:pStyle w:val="TableParagraph"/>
              <w:tabs>
                <w:tab w:pos="532" w:val="left" w:leader="none"/>
              </w:tabs>
              <w:spacing w:before="12"/>
              <w:ind w:right="46"/>
              <w:jc w:val="right"/>
              <w:rPr>
                <w:sz w:val="11"/>
              </w:rPr>
            </w:pPr>
            <w:r>
              <w:rPr>
                <w:spacing w:val="-10"/>
                <w:w w:val="105"/>
                <w:sz w:val="11"/>
              </w:rPr>
              <w:t>$</w:t>
            </w:r>
            <w:r>
              <w:rPr>
                <w:sz w:val="11"/>
              </w:rPr>
              <w:tab/>
            </w:r>
            <w:r>
              <w:rPr>
                <w:spacing w:val="-5"/>
                <w:w w:val="105"/>
                <w:sz w:val="11"/>
              </w:rPr>
              <w:t>256</w:t>
            </w:r>
          </w:p>
        </w:tc>
        <w:tc>
          <w:tcPr>
            <w:tcW w:w="121" w:type="dxa"/>
          </w:tcPr>
          <w:p>
            <w:pPr>
              <w:pStyle w:val="TableParagraph"/>
              <w:rPr>
                <w:sz w:val="10"/>
              </w:rPr>
            </w:pPr>
          </w:p>
        </w:tc>
        <w:tc>
          <w:tcPr>
            <w:tcW w:w="792" w:type="dxa"/>
            <w:tcBorders>
              <w:top w:val="single" w:sz="6" w:space="0" w:color="000000"/>
            </w:tcBorders>
          </w:tcPr>
          <w:p>
            <w:pPr>
              <w:pStyle w:val="TableParagraph"/>
              <w:tabs>
                <w:tab w:pos="377" w:val="left" w:leader="none"/>
              </w:tabs>
              <w:spacing w:before="12"/>
              <w:ind w:right="69"/>
              <w:jc w:val="right"/>
              <w:rPr>
                <w:sz w:val="11"/>
              </w:rPr>
            </w:pPr>
            <w:r>
              <w:rPr>
                <w:spacing w:val="-10"/>
                <w:w w:val="105"/>
                <w:sz w:val="11"/>
              </w:rPr>
              <w:t>$</w:t>
            </w:r>
            <w:r>
              <w:rPr>
                <w:sz w:val="11"/>
              </w:rPr>
              <w:tab/>
            </w:r>
            <w:r>
              <w:rPr>
                <w:spacing w:val="-2"/>
                <w:w w:val="105"/>
                <w:sz w:val="11"/>
              </w:rPr>
              <w:t>95,916</w:t>
            </w:r>
          </w:p>
        </w:tc>
      </w:tr>
      <w:tr>
        <w:trPr>
          <w:trHeight w:val="195" w:hRule="atLeast"/>
        </w:trPr>
        <w:tc>
          <w:tcPr>
            <w:tcW w:w="2848" w:type="dxa"/>
          </w:tcPr>
          <w:p>
            <w:pPr>
              <w:pStyle w:val="TableParagraph"/>
              <w:spacing w:before="12"/>
              <w:ind w:left="17"/>
              <w:rPr>
                <w:sz w:val="11"/>
              </w:rPr>
            </w:pPr>
            <w:r>
              <w:rPr>
                <w:w w:val="105"/>
                <w:sz w:val="11"/>
              </w:rPr>
              <w:t>Net</w:t>
            </w:r>
            <w:r>
              <w:rPr>
                <w:spacing w:val="1"/>
                <w:w w:val="105"/>
                <w:sz w:val="11"/>
              </w:rPr>
              <w:t> </w:t>
            </w:r>
            <w:r>
              <w:rPr>
                <w:spacing w:val="-2"/>
                <w:w w:val="105"/>
                <w:sz w:val="11"/>
              </w:rPr>
              <w:t>income</w:t>
            </w:r>
          </w:p>
        </w:tc>
        <w:tc>
          <w:tcPr>
            <w:tcW w:w="108" w:type="dxa"/>
          </w:tcPr>
          <w:p>
            <w:pPr>
              <w:pStyle w:val="TableParagraph"/>
              <w:rPr>
                <w:sz w:val="10"/>
              </w:rPr>
            </w:pPr>
          </w:p>
        </w:tc>
        <w:tc>
          <w:tcPr>
            <w:tcW w:w="651" w:type="dxa"/>
          </w:tcPr>
          <w:p>
            <w:pPr>
              <w:pStyle w:val="TableParagraph"/>
              <w:rPr>
                <w:sz w:val="10"/>
              </w:rPr>
            </w:pPr>
          </w:p>
        </w:tc>
        <w:tc>
          <w:tcPr>
            <w:tcW w:w="766" w:type="dxa"/>
          </w:tcPr>
          <w:p>
            <w:pPr>
              <w:pStyle w:val="TableParagraph"/>
              <w:rPr>
                <w:sz w:val="10"/>
              </w:rPr>
            </w:pPr>
          </w:p>
        </w:tc>
        <w:tc>
          <w:tcPr>
            <w:tcW w:w="121" w:type="dxa"/>
          </w:tcPr>
          <w:p>
            <w:pPr>
              <w:pStyle w:val="TableParagraph"/>
              <w:rPr>
                <w:sz w:val="10"/>
              </w:rPr>
            </w:pPr>
          </w:p>
        </w:tc>
        <w:tc>
          <w:tcPr>
            <w:tcW w:w="661" w:type="dxa"/>
          </w:tcPr>
          <w:p>
            <w:pPr>
              <w:pStyle w:val="TableParagraph"/>
              <w:rPr>
                <w:sz w:val="10"/>
              </w:rPr>
            </w:pPr>
          </w:p>
        </w:tc>
        <w:tc>
          <w:tcPr>
            <w:tcW w:w="108" w:type="dxa"/>
          </w:tcPr>
          <w:p>
            <w:pPr>
              <w:pStyle w:val="TableParagraph"/>
              <w:rPr>
                <w:sz w:val="10"/>
              </w:rPr>
            </w:pPr>
          </w:p>
        </w:tc>
        <w:tc>
          <w:tcPr>
            <w:tcW w:w="660" w:type="dxa"/>
          </w:tcPr>
          <w:p>
            <w:pPr>
              <w:pStyle w:val="TableParagraph"/>
              <w:rPr>
                <w:sz w:val="10"/>
              </w:rPr>
            </w:pPr>
          </w:p>
        </w:tc>
        <w:tc>
          <w:tcPr>
            <w:tcW w:w="785" w:type="dxa"/>
          </w:tcPr>
          <w:p>
            <w:pPr>
              <w:pStyle w:val="TableParagraph"/>
              <w:rPr>
                <w:sz w:val="10"/>
              </w:rPr>
            </w:pPr>
          </w:p>
        </w:tc>
        <w:tc>
          <w:tcPr>
            <w:tcW w:w="108" w:type="dxa"/>
          </w:tcPr>
          <w:p>
            <w:pPr>
              <w:pStyle w:val="TableParagraph"/>
              <w:rPr>
                <w:sz w:val="10"/>
              </w:rPr>
            </w:pPr>
          </w:p>
        </w:tc>
        <w:tc>
          <w:tcPr>
            <w:tcW w:w="729" w:type="dxa"/>
          </w:tcPr>
          <w:p>
            <w:pPr>
              <w:pStyle w:val="TableParagraph"/>
              <w:spacing w:before="25"/>
              <w:ind w:right="50"/>
              <w:jc w:val="right"/>
              <w:rPr>
                <w:sz w:val="11"/>
              </w:rPr>
            </w:pPr>
            <w:r>
              <w:rPr>
                <w:spacing w:val="-2"/>
                <w:w w:val="105"/>
                <w:sz w:val="11"/>
              </w:rPr>
              <w:t>7,870</w:t>
            </w:r>
          </w:p>
        </w:tc>
        <w:tc>
          <w:tcPr>
            <w:tcW w:w="108" w:type="dxa"/>
          </w:tcPr>
          <w:p>
            <w:pPr>
              <w:pStyle w:val="TableParagraph"/>
              <w:rPr>
                <w:sz w:val="10"/>
              </w:rPr>
            </w:pPr>
          </w:p>
        </w:tc>
        <w:tc>
          <w:tcPr>
            <w:tcW w:w="715" w:type="dxa"/>
          </w:tcPr>
          <w:p>
            <w:pPr>
              <w:pStyle w:val="TableParagraph"/>
              <w:rPr>
                <w:sz w:val="10"/>
              </w:rPr>
            </w:pPr>
          </w:p>
        </w:tc>
        <w:tc>
          <w:tcPr>
            <w:tcW w:w="121" w:type="dxa"/>
          </w:tcPr>
          <w:p>
            <w:pPr>
              <w:pStyle w:val="TableParagraph"/>
              <w:rPr>
                <w:sz w:val="10"/>
              </w:rPr>
            </w:pPr>
          </w:p>
        </w:tc>
        <w:tc>
          <w:tcPr>
            <w:tcW w:w="782" w:type="dxa"/>
          </w:tcPr>
          <w:p>
            <w:pPr>
              <w:pStyle w:val="TableParagraph"/>
              <w:spacing w:before="25"/>
              <w:ind w:right="52"/>
              <w:jc w:val="right"/>
              <w:rPr>
                <w:sz w:val="11"/>
              </w:rPr>
            </w:pPr>
            <w:r>
              <w:rPr>
                <w:spacing w:val="-2"/>
                <w:w w:val="105"/>
                <w:sz w:val="11"/>
              </w:rPr>
              <w:t>7,870</w:t>
            </w:r>
          </w:p>
        </w:tc>
        <w:tc>
          <w:tcPr>
            <w:tcW w:w="107" w:type="dxa"/>
          </w:tcPr>
          <w:p>
            <w:pPr>
              <w:pStyle w:val="TableParagraph"/>
              <w:rPr>
                <w:sz w:val="10"/>
              </w:rPr>
            </w:pPr>
          </w:p>
        </w:tc>
        <w:tc>
          <w:tcPr>
            <w:tcW w:w="782" w:type="dxa"/>
          </w:tcPr>
          <w:p>
            <w:pPr>
              <w:pStyle w:val="TableParagraph"/>
              <w:spacing w:before="25"/>
              <w:ind w:right="46"/>
              <w:jc w:val="right"/>
              <w:rPr>
                <w:sz w:val="11"/>
              </w:rPr>
            </w:pPr>
            <w:r>
              <w:rPr>
                <w:spacing w:val="-5"/>
                <w:w w:val="105"/>
                <w:sz w:val="11"/>
              </w:rPr>
              <w:t>24</w:t>
            </w:r>
          </w:p>
        </w:tc>
        <w:tc>
          <w:tcPr>
            <w:tcW w:w="121" w:type="dxa"/>
          </w:tcPr>
          <w:p>
            <w:pPr>
              <w:pStyle w:val="TableParagraph"/>
              <w:rPr>
                <w:sz w:val="10"/>
              </w:rPr>
            </w:pPr>
          </w:p>
        </w:tc>
        <w:tc>
          <w:tcPr>
            <w:tcW w:w="792" w:type="dxa"/>
          </w:tcPr>
          <w:p>
            <w:pPr>
              <w:pStyle w:val="TableParagraph"/>
              <w:spacing w:before="25"/>
              <w:ind w:right="69"/>
              <w:jc w:val="right"/>
              <w:rPr>
                <w:sz w:val="11"/>
              </w:rPr>
            </w:pPr>
            <w:r>
              <w:rPr>
                <w:spacing w:val="-2"/>
                <w:w w:val="105"/>
                <w:sz w:val="11"/>
              </w:rPr>
              <w:t>7,894</w:t>
            </w:r>
          </w:p>
        </w:tc>
      </w:tr>
      <w:tr>
        <w:trPr>
          <w:trHeight w:val="195" w:hRule="atLeast"/>
        </w:trPr>
        <w:tc>
          <w:tcPr>
            <w:tcW w:w="2848" w:type="dxa"/>
          </w:tcPr>
          <w:p>
            <w:pPr>
              <w:pStyle w:val="TableParagraph"/>
              <w:spacing w:before="5"/>
              <w:ind w:left="17"/>
              <w:rPr>
                <w:sz w:val="11"/>
              </w:rPr>
            </w:pPr>
            <w:r>
              <w:rPr>
                <w:w w:val="105"/>
                <w:sz w:val="11"/>
              </w:rPr>
              <w:t>Other</w:t>
            </w:r>
            <w:r>
              <w:rPr>
                <w:spacing w:val="3"/>
                <w:w w:val="105"/>
                <w:sz w:val="11"/>
              </w:rPr>
              <w:t> </w:t>
            </w:r>
            <w:r>
              <w:rPr>
                <w:w w:val="105"/>
                <w:sz w:val="11"/>
              </w:rPr>
              <w:t>comprehensive</w:t>
            </w:r>
            <w:r>
              <w:rPr>
                <w:spacing w:val="3"/>
                <w:w w:val="105"/>
                <w:sz w:val="11"/>
              </w:rPr>
              <w:t> </w:t>
            </w:r>
            <w:r>
              <w:rPr>
                <w:w w:val="105"/>
                <w:sz w:val="11"/>
              </w:rPr>
              <w:t>income/(loss),</w:t>
            </w:r>
            <w:r>
              <w:rPr>
                <w:spacing w:val="3"/>
                <w:w w:val="105"/>
                <w:sz w:val="11"/>
              </w:rPr>
              <w:t> </w:t>
            </w:r>
            <w:r>
              <w:rPr>
                <w:w w:val="105"/>
                <w:sz w:val="11"/>
              </w:rPr>
              <w:t>net</w:t>
            </w:r>
            <w:r>
              <w:rPr>
                <w:spacing w:val="3"/>
                <w:w w:val="105"/>
                <w:sz w:val="11"/>
              </w:rPr>
              <w:t> </w:t>
            </w:r>
            <w:r>
              <w:rPr>
                <w:w w:val="105"/>
                <w:sz w:val="11"/>
              </w:rPr>
              <w:t>of</w:t>
            </w:r>
            <w:r>
              <w:rPr>
                <w:spacing w:val="3"/>
                <w:w w:val="105"/>
                <w:sz w:val="11"/>
              </w:rPr>
              <w:t> </w:t>
            </w:r>
            <w:r>
              <w:rPr>
                <w:spacing w:val="-5"/>
                <w:w w:val="105"/>
                <w:sz w:val="11"/>
              </w:rPr>
              <w:t>tax</w:t>
            </w:r>
          </w:p>
        </w:tc>
        <w:tc>
          <w:tcPr>
            <w:tcW w:w="108" w:type="dxa"/>
          </w:tcPr>
          <w:p>
            <w:pPr>
              <w:pStyle w:val="TableParagraph"/>
              <w:rPr>
                <w:sz w:val="10"/>
              </w:rPr>
            </w:pPr>
          </w:p>
        </w:tc>
        <w:tc>
          <w:tcPr>
            <w:tcW w:w="651" w:type="dxa"/>
          </w:tcPr>
          <w:p>
            <w:pPr>
              <w:pStyle w:val="TableParagraph"/>
              <w:rPr>
                <w:sz w:val="10"/>
              </w:rPr>
            </w:pPr>
          </w:p>
        </w:tc>
        <w:tc>
          <w:tcPr>
            <w:tcW w:w="766" w:type="dxa"/>
          </w:tcPr>
          <w:p>
            <w:pPr>
              <w:pStyle w:val="TableParagraph"/>
              <w:rPr>
                <w:sz w:val="10"/>
              </w:rPr>
            </w:pPr>
          </w:p>
        </w:tc>
        <w:tc>
          <w:tcPr>
            <w:tcW w:w="121" w:type="dxa"/>
          </w:tcPr>
          <w:p>
            <w:pPr>
              <w:pStyle w:val="TableParagraph"/>
              <w:rPr>
                <w:sz w:val="10"/>
              </w:rPr>
            </w:pPr>
          </w:p>
        </w:tc>
        <w:tc>
          <w:tcPr>
            <w:tcW w:w="661" w:type="dxa"/>
          </w:tcPr>
          <w:p>
            <w:pPr>
              <w:pStyle w:val="TableParagraph"/>
              <w:rPr>
                <w:sz w:val="10"/>
              </w:rPr>
            </w:pPr>
          </w:p>
        </w:tc>
        <w:tc>
          <w:tcPr>
            <w:tcW w:w="108" w:type="dxa"/>
          </w:tcPr>
          <w:p>
            <w:pPr>
              <w:pStyle w:val="TableParagraph"/>
              <w:rPr>
                <w:sz w:val="10"/>
              </w:rPr>
            </w:pPr>
          </w:p>
        </w:tc>
        <w:tc>
          <w:tcPr>
            <w:tcW w:w="660" w:type="dxa"/>
          </w:tcPr>
          <w:p>
            <w:pPr>
              <w:pStyle w:val="TableParagraph"/>
              <w:rPr>
                <w:sz w:val="10"/>
              </w:rPr>
            </w:pPr>
          </w:p>
        </w:tc>
        <w:tc>
          <w:tcPr>
            <w:tcW w:w="785" w:type="dxa"/>
          </w:tcPr>
          <w:p>
            <w:pPr>
              <w:pStyle w:val="TableParagraph"/>
              <w:rPr>
                <w:sz w:val="10"/>
              </w:rPr>
            </w:pPr>
          </w:p>
        </w:tc>
        <w:tc>
          <w:tcPr>
            <w:tcW w:w="108" w:type="dxa"/>
          </w:tcPr>
          <w:p>
            <w:pPr>
              <w:pStyle w:val="TableParagraph"/>
              <w:rPr>
                <w:sz w:val="10"/>
              </w:rPr>
            </w:pPr>
          </w:p>
        </w:tc>
        <w:tc>
          <w:tcPr>
            <w:tcW w:w="729" w:type="dxa"/>
          </w:tcPr>
          <w:p>
            <w:pPr>
              <w:pStyle w:val="TableParagraph"/>
              <w:rPr>
                <w:sz w:val="10"/>
              </w:rPr>
            </w:pPr>
          </w:p>
        </w:tc>
        <w:tc>
          <w:tcPr>
            <w:tcW w:w="108" w:type="dxa"/>
          </w:tcPr>
          <w:p>
            <w:pPr>
              <w:pStyle w:val="TableParagraph"/>
              <w:rPr>
                <w:sz w:val="10"/>
              </w:rPr>
            </w:pPr>
          </w:p>
        </w:tc>
        <w:tc>
          <w:tcPr>
            <w:tcW w:w="715" w:type="dxa"/>
          </w:tcPr>
          <w:p>
            <w:pPr>
              <w:pStyle w:val="TableParagraph"/>
              <w:spacing w:before="18"/>
              <w:ind w:right="49"/>
              <w:jc w:val="right"/>
              <w:rPr>
                <w:sz w:val="11"/>
              </w:rPr>
            </w:pPr>
            <w:r>
              <w:rPr>
                <w:spacing w:val="-5"/>
                <w:w w:val="105"/>
                <w:sz w:val="11"/>
              </w:rPr>
              <w:t>202</w:t>
            </w:r>
          </w:p>
        </w:tc>
        <w:tc>
          <w:tcPr>
            <w:tcW w:w="121" w:type="dxa"/>
          </w:tcPr>
          <w:p>
            <w:pPr>
              <w:pStyle w:val="TableParagraph"/>
              <w:rPr>
                <w:sz w:val="10"/>
              </w:rPr>
            </w:pPr>
          </w:p>
        </w:tc>
        <w:tc>
          <w:tcPr>
            <w:tcW w:w="782" w:type="dxa"/>
          </w:tcPr>
          <w:p>
            <w:pPr>
              <w:pStyle w:val="TableParagraph"/>
              <w:spacing w:before="18"/>
              <w:ind w:right="52"/>
              <w:jc w:val="right"/>
              <w:rPr>
                <w:sz w:val="11"/>
              </w:rPr>
            </w:pPr>
            <w:r>
              <w:rPr>
                <w:spacing w:val="-5"/>
                <w:w w:val="105"/>
                <w:sz w:val="11"/>
              </w:rPr>
              <w:t>202</w:t>
            </w:r>
          </w:p>
        </w:tc>
        <w:tc>
          <w:tcPr>
            <w:tcW w:w="107" w:type="dxa"/>
          </w:tcPr>
          <w:p>
            <w:pPr>
              <w:pStyle w:val="TableParagraph"/>
              <w:rPr>
                <w:sz w:val="10"/>
              </w:rPr>
            </w:pPr>
          </w:p>
        </w:tc>
        <w:tc>
          <w:tcPr>
            <w:tcW w:w="782" w:type="dxa"/>
          </w:tcPr>
          <w:p>
            <w:pPr>
              <w:pStyle w:val="TableParagraph"/>
              <w:spacing w:before="18"/>
              <w:ind w:right="17"/>
              <w:jc w:val="right"/>
              <w:rPr>
                <w:sz w:val="11"/>
              </w:rPr>
            </w:pPr>
            <w:r>
              <w:rPr>
                <w:spacing w:val="-5"/>
                <w:w w:val="105"/>
                <w:sz w:val="11"/>
              </w:rPr>
              <w:t>(6)</w:t>
            </w:r>
          </w:p>
        </w:tc>
        <w:tc>
          <w:tcPr>
            <w:tcW w:w="121" w:type="dxa"/>
          </w:tcPr>
          <w:p>
            <w:pPr>
              <w:pStyle w:val="TableParagraph"/>
              <w:rPr>
                <w:sz w:val="10"/>
              </w:rPr>
            </w:pPr>
          </w:p>
        </w:tc>
        <w:tc>
          <w:tcPr>
            <w:tcW w:w="792" w:type="dxa"/>
          </w:tcPr>
          <w:p>
            <w:pPr>
              <w:pStyle w:val="TableParagraph"/>
              <w:spacing w:before="18"/>
              <w:ind w:right="69"/>
              <w:jc w:val="right"/>
              <w:rPr>
                <w:sz w:val="11"/>
              </w:rPr>
            </w:pPr>
            <w:r>
              <w:rPr>
                <w:spacing w:val="-5"/>
                <w:w w:val="105"/>
                <w:sz w:val="11"/>
              </w:rPr>
              <w:t>196</w:t>
            </w:r>
          </w:p>
        </w:tc>
      </w:tr>
      <w:tr>
        <w:trPr>
          <w:trHeight w:val="188" w:hRule="atLeast"/>
        </w:trPr>
        <w:tc>
          <w:tcPr>
            <w:tcW w:w="2848" w:type="dxa"/>
          </w:tcPr>
          <w:p>
            <w:pPr>
              <w:pStyle w:val="TableParagraph"/>
              <w:spacing w:before="12"/>
              <w:ind w:left="17"/>
              <w:rPr>
                <w:sz w:val="11"/>
              </w:rPr>
            </w:pPr>
            <w:r>
              <w:rPr>
                <w:w w:val="105"/>
                <w:sz w:val="11"/>
              </w:rPr>
              <w:t>Cash</w:t>
            </w:r>
            <w:r>
              <w:rPr>
                <w:spacing w:val="2"/>
                <w:w w:val="105"/>
                <w:sz w:val="11"/>
              </w:rPr>
              <w:t> </w:t>
            </w:r>
            <w:r>
              <w:rPr>
                <w:w w:val="105"/>
                <w:sz w:val="11"/>
              </w:rPr>
              <w:t>dividends</w:t>
            </w:r>
            <w:r>
              <w:rPr>
                <w:spacing w:val="3"/>
                <w:w w:val="105"/>
                <w:sz w:val="11"/>
              </w:rPr>
              <w:t> </w:t>
            </w:r>
            <w:r>
              <w:rPr>
                <w:w w:val="105"/>
                <w:sz w:val="11"/>
              </w:rPr>
              <w:t>declared,</w:t>
            </w:r>
            <w:r>
              <w:rPr>
                <w:spacing w:val="2"/>
                <w:w w:val="105"/>
                <w:sz w:val="11"/>
              </w:rPr>
              <w:t> </w:t>
            </w:r>
            <w:r>
              <w:rPr>
                <w:w w:val="105"/>
                <w:sz w:val="11"/>
              </w:rPr>
              <w:t>per</w:t>
            </w:r>
            <w:r>
              <w:rPr>
                <w:spacing w:val="3"/>
                <w:w w:val="105"/>
                <w:sz w:val="11"/>
              </w:rPr>
              <w:t> </w:t>
            </w:r>
            <w:r>
              <w:rPr>
                <w:w w:val="105"/>
                <w:sz w:val="11"/>
              </w:rPr>
              <w:t>share:</w:t>
            </w:r>
            <w:r>
              <w:rPr>
                <w:spacing w:val="2"/>
                <w:w w:val="105"/>
                <w:sz w:val="11"/>
              </w:rPr>
              <w:t> </w:t>
            </w:r>
            <w:r>
              <w:rPr>
                <w:spacing w:val="-2"/>
                <w:w w:val="105"/>
                <w:sz w:val="11"/>
              </w:rPr>
              <w:t>$0.82</w:t>
            </w:r>
          </w:p>
        </w:tc>
        <w:tc>
          <w:tcPr>
            <w:tcW w:w="108" w:type="dxa"/>
          </w:tcPr>
          <w:p>
            <w:pPr>
              <w:pStyle w:val="TableParagraph"/>
              <w:rPr>
                <w:sz w:val="10"/>
              </w:rPr>
            </w:pPr>
          </w:p>
        </w:tc>
        <w:tc>
          <w:tcPr>
            <w:tcW w:w="651" w:type="dxa"/>
          </w:tcPr>
          <w:p>
            <w:pPr>
              <w:pStyle w:val="TableParagraph"/>
              <w:rPr>
                <w:sz w:val="10"/>
              </w:rPr>
            </w:pPr>
          </w:p>
        </w:tc>
        <w:tc>
          <w:tcPr>
            <w:tcW w:w="766" w:type="dxa"/>
          </w:tcPr>
          <w:p>
            <w:pPr>
              <w:pStyle w:val="TableParagraph"/>
              <w:rPr>
                <w:sz w:val="10"/>
              </w:rPr>
            </w:pPr>
          </w:p>
        </w:tc>
        <w:tc>
          <w:tcPr>
            <w:tcW w:w="121" w:type="dxa"/>
          </w:tcPr>
          <w:p>
            <w:pPr>
              <w:pStyle w:val="TableParagraph"/>
              <w:rPr>
                <w:sz w:val="10"/>
              </w:rPr>
            </w:pPr>
          </w:p>
        </w:tc>
        <w:tc>
          <w:tcPr>
            <w:tcW w:w="661" w:type="dxa"/>
          </w:tcPr>
          <w:p>
            <w:pPr>
              <w:pStyle w:val="TableParagraph"/>
              <w:rPr>
                <w:sz w:val="10"/>
              </w:rPr>
            </w:pPr>
          </w:p>
        </w:tc>
        <w:tc>
          <w:tcPr>
            <w:tcW w:w="108" w:type="dxa"/>
          </w:tcPr>
          <w:p>
            <w:pPr>
              <w:pStyle w:val="TableParagraph"/>
              <w:rPr>
                <w:sz w:val="10"/>
              </w:rPr>
            </w:pPr>
          </w:p>
        </w:tc>
        <w:tc>
          <w:tcPr>
            <w:tcW w:w="660" w:type="dxa"/>
          </w:tcPr>
          <w:p>
            <w:pPr>
              <w:pStyle w:val="TableParagraph"/>
              <w:rPr>
                <w:sz w:val="10"/>
              </w:rPr>
            </w:pPr>
          </w:p>
        </w:tc>
        <w:tc>
          <w:tcPr>
            <w:tcW w:w="785" w:type="dxa"/>
          </w:tcPr>
          <w:p>
            <w:pPr>
              <w:pStyle w:val="TableParagraph"/>
              <w:rPr>
                <w:sz w:val="10"/>
              </w:rPr>
            </w:pPr>
          </w:p>
        </w:tc>
        <w:tc>
          <w:tcPr>
            <w:tcW w:w="108" w:type="dxa"/>
          </w:tcPr>
          <w:p>
            <w:pPr>
              <w:pStyle w:val="TableParagraph"/>
              <w:rPr>
                <w:sz w:val="10"/>
              </w:rPr>
            </w:pPr>
          </w:p>
        </w:tc>
        <w:tc>
          <w:tcPr>
            <w:tcW w:w="729" w:type="dxa"/>
          </w:tcPr>
          <w:p>
            <w:pPr>
              <w:pStyle w:val="TableParagraph"/>
              <w:rPr>
                <w:sz w:val="10"/>
              </w:rPr>
            </w:pPr>
          </w:p>
        </w:tc>
        <w:tc>
          <w:tcPr>
            <w:tcW w:w="108" w:type="dxa"/>
          </w:tcPr>
          <w:p>
            <w:pPr>
              <w:pStyle w:val="TableParagraph"/>
              <w:rPr>
                <w:sz w:val="10"/>
              </w:rPr>
            </w:pPr>
          </w:p>
        </w:tc>
        <w:tc>
          <w:tcPr>
            <w:tcW w:w="715" w:type="dxa"/>
          </w:tcPr>
          <w:p>
            <w:pPr>
              <w:pStyle w:val="TableParagraph"/>
              <w:rPr>
                <w:sz w:val="10"/>
              </w:rPr>
            </w:pPr>
          </w:p>
        </w:tc>
        <w:tc>
          <w:tcPr>
            <w:tcW w:w="121" w:type="dxa"/>
          </w:tcPr>
          <w:p>
            <w:pPr>
              <w:pStyle w:val="TableParagraph"/>
              <w:rPr>
                <w:sz w:val="10"/>
              </w:rPr>
            </w:pPr>
          </w:p>
        </w:tc>
        <w:tc>
          <w:tcPr>
            <w:tcW w:w="782" w:type="dxa"/>
          </w:tcPr>
          <w:p>
            <w:pPr>
              <w:pStyle w:val="TableParagraph"/>
              <w:rPr>
                <w:sz w:val="10"/>
              </w:rPr>
            </w:pPr>
          </w:p>
        </w:tc>
        <w:tc>
          <w:tcPr>
            <w:tcW w:w="107" w:type="dxa"/>
          </w:tcPr>
          <w:p>
            <w:pPr>
              <w:pStyle w:val="TableParagraph"/>
              <w:rPr>
                <w:sz w:val="10"/>
              </w:rPr>
            </w:pPr>
          </w:p>
        </w:tc>
        <w:tc>
          <w:tcPr>
            <w:tcW w:w="782" w:type="dxa"/>
          </w:tcPr>
          <w:p>
            <w:pPr>
              <w:pStyle w:val="TableParagraph"/>
              <w:rPr>
                <w:sz w:val="10"/>
              </w:rPr>
            </w:pPr>
          </w:p>
        </w:tc>
        <w:tc>
          <w:tcPr>
            <w:tcW w:w="121" w:type="dxa"/>
          </w:tcPr>
          <w:p>
            <w:pPr>
              <w:pStyle w:val="TableParagraph"/>
              <w:rPr>
                <w:sz w:val="10"/>
              </w:rPr>
            </w:pPr>
          </w:p>
        </w:tc>
        <w:tc>
          <w:tcPr>
            <w:tcW w:w="792" w:type="dxa"/>
          </w:tcPr>
          <w:p>
            <w:pPr>
              <w:pStyle w:val="TableParagraph"/>
              <w:rPr>
                <w:sz w:val="10"/>
              </w:rPr>
            </w:pPr>
          </w:p>
        </w:tc>
      </w:tr>
      <w:tr>
        <w:trPr>
          <w:trHeight w:val="172" w:hRule="atLeast"/>
        </w:trPr>
        <w:tc>
          <w:tcPr>
            <w:tcW w:w="2848" w:type="dxa"/>
          </w:tcPr>
          <w:p>
            <w:pPr>
              <w:pStyle w:val="TableParagraph"/>
              <w:spacing w:before="12"/>
              <w:ind w:left="98"/>
              <w:rPr>
                <w:sz w:val="11"/>
              </w:rPr>
            </w:pPr>
            <w:r>
              <w:rPr>
                <w:w w:val="105"/>
                <w:sz w:val="11"/>
              </w:rPr>
              <w:t>Common</w:t>
            </w:r>
            <w:r>
              <w:rPr>
                <w:spacing w:val="3"/>
                <w:w w:val="105"/>
                <w:sz w:val="11"/>
              </w:rPr>
              <w:t> </w:t>
            </w:r>
            <w:r>
              <w:rPr>
                <w:spacing w:val="-2"/>
                <w:w w:val="105"/>
                <w:sz w:val="11"/>
              </w:rPr>
              <w:t>stock</w:t>
            </w:r>
          </w:p>
        </w:tc>
        <w:tc>
          <w:tcPr>
            <w:tcW w:w="108" w:type="dxa"/>
          </w:tcPr>
          <w:p>
            <w:pPr>
              <w:pStyle w:val="TableParagraph"/>
              <w:rPr>
                <w:sz w:val="10"/>
              </w:rPr>
            </w:pPr>
          </w:p>
        </w:tc>
        <w:tc>
          <w:tcPr>
            <w:tcW w:w="651" w:type="dxa"/>
          </w:tcPr>
          <w:p>
            <w:pPr>
              <w:pStyle w:val="TableParagraph"/>
              <w:rPr>
                <w:sz w:val="10"/>
              </w:rPr>
            </w:pPr>
          </w:p>
        </w:tc>
        <w:tc>
          <w:tcPr>
            <w:tcW w:w="766" w:type="dxa"/>
          </w:tcPr>
          <w:p>
            <w:pPr>
              <w:pStyle w:val="TableParagraph"/>
              <w:rPr>
                <w:sz w:val="10"/>
              </w:rPr>
            </w:pPr>
          </w:p>
        </w:tc>
        <w:tc>
          <w:tcPr>
            <w:tcW w:w="121" w:type="dxa"/>
          </w:tcPr>
          <w:p>
            <w:pPr>
              <w:pStyle w:val="TableParagraph"/>
              <w:rPr>
                <w:sz w:val="10"/>
              </w:rPr>
            </w:pPr>
          </w:p>
        </w:tc>
        <w:tc>
          <w:tcPr>
            <w:tcW w:w="661" w:type="dxa"/>
          </w:tcPr>
          <w:p>
            <w:pPr>
              <w:pStyle w:val="TableParagraph"/>
              <w:rPr>
                <w:sz w:val="10"/>
              </w:rPr>
            </w:pPr>
          </w:p>
        </w:tc>
        <w:tc>
          <w:tcPr>
            <w:tcW w:w="108" w:type="dxa"/>
          </w:tcPr>
          <w:p>
            <w:pPr>
              <w:pStyle w:val="TableParagraph"/>
              <w:rPr>
                <w:sz w:val="10"/>
              </w:rPr>
            </w:pPr>
          </w:p>
        </w:tc>
        <w:tc>
          <w:tcPr>
            <w:tcW w:w="660" w:type="dxa"/>
          </w:tcPr>
          <w:p>
            <w:pPr>
              <w:pStyle w:val="TableParagraph"/>
              <w:rPr>
                <w:sz w:val="10"/>
              </w:rPr>
            </w:pPr>
          </w:p>
        </w:tc>
        <w:tc>
          <w:tcPr>
            <w:tcW w:w="785" w:type="dxa"/>
          </w:tcPr>
          <w:p>
            <w:pPr>
              <w:pStyle w:val="TableParagraph"/>
              <w:rPr>
                <w:sz w:val="10"/>
              </w:rPr>
            </w:pPr>
          </w:p>
        </w:tc>
        <w:tc>
          <w:tcPr>
            <w:tcW w:w="108" w:type="dxa"/>
          </w:tcPr>
          <w:p>
            <w:pPr>
              <w:pStyle w:val="TableParagraph"/>
              <w:rPr>
                <w:sz w:val="10"/>
              </w:rPr>
            </w:pPr>
          </w:p>
        </w:tc>
        <w:tc>
          <w:tcPr>
            <w:tcW w:w="729" w:type="dxa"/>
          </w:tcPr>
          <w:p>
            <w:pPr>
              <w:pStyle w:val="TableParagraph"/>
              <w:spacing w:before="25"/>
              <w:ind w:right="21"/>
              <w:jc w:val="right"/>
              <w:rPr>
                <w:sz w:val="11"/>
              </w:rPr>
            </w:pPr>
            <w:r>
              <w:rPr>
                <w:spacing w:val="-2"/>
                <w:w w:val="105"/>
                <w:sz w:val="11"/>
              </w:rPr>
              <w:t>(4,630)</w:t>
            </w:r>
          </w:p>
        </w:tc>
        <w:tc>
          <w:tcPr>
            <w:tcW w:w="108" w:type="dxa"/>
          </w:tcPr>
          <w:p>
            <w:pPr>
              <w:pStyle w:val="TableParagraph"/>
              <w:rPr>
                <w:sz w:val="10"/>
              </w:rPr>
            </w:pPr>
          </w:p>
        </w:tc>
        <w:tc>
          <w:tcPr>
            <w:tcW w:w="715" w:type="dxa"/>
          </w:tcPr>
          <w:p>
            <w:pPr>
              <w:pStyle w:val="TableParagraph"/>
              <w:rPr>
                <w:sz w:val="10"/>
              </w:rPr>
            </w:pPr>
          </w:p>
        </w:tc>
        <w:tc>
          <w:tcPr>
            <w:tcW w:w="121" w:type="dxa"/>
          </w:tcPr>
          <w:p>
            <w:pPr>
              <w:pStyle w:val="TableParagraph"/>
              <w:rPr>
                <w:sz w:val="10"/>
              </w:rPr>
            </w:pPr>
          </w:p>
        </w:tc>
        <w:tc>
          <w:tcPr>
            <w:tcW w:w="782" w:type="dxa"/>
          </w:tcPr>
          <w:p>
            <w:pPr>
              <w:pStyle w:val="TableParagraph"/>
              <w:spacing w:before="25"/>
              <w:ind w:right="22"/>
              <w:jc w:val="right"/>
              <w:rPr>
                <w:sz w:val="11"/>
              </w:rPr>
            </w:pPr>
            <w:r>
              <w:rPr>
                <w:spacing w:val="-2"/>
                <w:w w:val="105"/>
                <w:sz w:val="11"/>
              </w:rPr>
              <w:t>(4,630)</w:t>
            </w:r>
          </w:p>
        </w:tc>
        <w:tc>
          <w:tcPr>
            <w:tcW w:w="107" w:type="dxa"/>
          </w:tcPr>
          <w:p>
            <w:pPr>
              <w:pStyle w:val="TableParagraph"/>
              <w:rPr>
                <w:sz w:val="10"/>
              </w:rPr>
            </w:pPr>
          </w:p>
        </w:tc>
        <w:tc>
          <w:tcPr>
            <w:tcW w:w="782" w:type="dxa"/>
          </w:tcPr>
          <w:p>
            <w:pPr>
              <w:pStyle w:val="TableParagraph"/>
              <w:rPr>
                <w:sz w:val="10"/>
              </w:rPr>
            </w:pPr>
          </w:p>
        </w:tc>
        <w:tc>
          <w:tcPr>
            <w:tcW w:w="121" w:type="dxa"/>
          </w:tcPr>
          <w:p>
            <w:pPr>
              <w:pStyle w:val="TableParagraph"/>
              <w:rPr>
                <w:sz w:val="10"/>
              </w:rPr>
            </w:pPr>
          </w:p>
        </w:tc>
        <w:tc>
          <w:tcPr>
            <w:tcW w:w="792" w:type="dxa"/>
          </w:tcPr>
          <w:p>
            <w:pPr>
              <w:pStyle w:val="TableParagraph"/>
              <w:spacing w:before="25"/>
              <w:ind w:right="40"/>
              <w:jc w:val="right"/>
              <w:rPr>
                <w:sz w:val="11"/>
              </w:rPr>
            </w:pPr>
            <w:r>
              <w:rPr>
                <w:spacing w:val="-2"/>
                <w:w w:val="105"/>
                <w:sz w:val="11"/>
              </w:rPr>
              <w:t>(4,630)</w:t>
            </w:r>
          </w:p>
        </w:tc>
      </w:tr>
    </w:tbl>
    <w:p>
      <w:pPr>
        <w:pStyle w:val="BodyText"/>
        <w:spacing w:before="10"/>
        <w:rPr>
          <w:sz w:val="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6"/>
        <w:gridCol w:w="594"/>
        <w:gridCol w:w="108"/>
        <w:gridCol w:w="715"/>
        <w:gridCol w:w="121"/>
        <w:gridCol w:w="661"/>
        <w:gridCol w:w="108"/>
        <w:gridCol w:w="607"/>
        <w:gridCol w:w="108"/>
        <w:gridCol w:w="729"/>
        <w:gridCol w:w="108"/>
        <w:gridCol w:w="729"/>
        <w:gridCol w:w="108"/>
        <w:gridCol w:w="715"/>
        <w:gridCol w:w="121"/>
        <w:gridCol w:w="782"/>
        <w:gridCol w:w="107"/>
        <w:gridCol w:w="782"/>
        <w:gridCol w:w="121"/>
        <w:gridCol w:w="769"/>
      </w:tblGrid>
      <w:tr>
        <w:trPr>
          <w:trHeight w:val="159" w:hRule="atLeast"/>
        </w:trPr>
        <w:tc>
          <w:tcPr>
            <w:tcW w:w="2956" w:type="dxa"/>
          </w:tcPr>
          <w:p>
            <w:pPr>
              <w:pStyle w:val="TableParagraph"/>
              <w:spacing w:before="1"/>
              <w:ind w:left="17"/>
              <w:rPr>
                <w:sz w:val="11"/>
              </w:rPr>
            </w:pPr>
            <w:r>
              <w:rPr>
                <w:w w:val="105"/>
                <w:sz w:val="11"/>
              </w:rPr>
              <w:t>Share-based</w:t>
            </w:r>
            <w:r>
              <w:rPr>
                <w:spacing w:val="4"/>
                <w:w w:val="105"/>
                <w:sz w:val="11"/>
              </w:rPr>
              <w:t> </w:t>
            </w:r>
            <w:r>
              <w:rPr>
                <w:w w:val="105"/>
                <w:sz w:val="11"/>
              </w:rPr>
              <w:t>payment</w:t>
            </w:r>
            <w:r>
              <w:rPr>
                <w:spacing w:val="4"/>
                <w:w w:val="105"/>
                <w:sz w:val="11"/>
              </w:rPr>
              <w:t> </w:t>
            </w:r>
            <w:r>
              <w:rPr>
                <w:spacing w:val="-2"/>
                <w:w w:val="105"/>
                <w:sz w:val="11"/>
              </w:rPr>
              <w:t>transactions</w:t>
            </w:r>
          </w:p>
        </w:tc>
        <w:tc>
          <w:tcPr>
            <w:tcW w:w="594" w:type="dxa"/>
          </w:tcPr>
          <w:p>
            <w:pPr>
              <w:pStyle w:val="TableParagraph"/>
              <w:spacing w:before="1"/>
              <w:ind w:right="53"/>
              <w:jc w:val="right"/>
              <w:rPr>
                <w:sz w:val="11"/>
              </w:rPr>
            </w:pPr>
            <w:r>
              <w:rPr>
                <w:spacing w:val="-5"/>
                <w:w w:val="105"/>
                <w:sz w:val="11"/>
              </w:rPr>
              <w:t>42</w:t>
            </w:r>
          </w:p>
        </w:tc>
        <w:tc>
          <w:tcPr>
            <w:tcW w:w="108" w:type="dxa"/>
          </w:tcPr>
          <w:p>
            <w:pPr>
              <w:pStyle w:val="TableParagraph"/>
              <w:rPr>
                <w:sz w:val="10"/>
              </w:rPr>
            </w:pPr>
          </w:p>
        </w:tc>
        <w:tc>
          <w:tcPr>
            <w:tcW w:w="715" w:type="dxa"/>
          </w:tcPr>
          <w:p>
            <w:pPr>
              <w:pStyle w:val="TableParagraph"/>
              <w:spacing w:before="1"/>
              <w:ind w:right="49"/>
              <w:jc w:val="right"/>
              <w:rPr>
                <w:sz w:val="11"/>
              </w:rPr>
            </w:pPr>
            <w:r>
              <w:rPr>
                <w:spacing w:val="-10"/>
                <w:w w:val="105"/>
                <w:sz w:val="11"/>
              </w:rPr>
              <w:t>2</w:t>
            </w:r>
          </w:p>
        </w:tc>
        <w:tc>
          <w:tcPr>
            <w:tcW w:w="121" w:type="dxa"/>
          </w:tcPr>
          <w:p>
            <w:pPr>
              <w:pStyle w:val="TableParagraph"/>
              <w:rPr>
                <w:sz w:val="10"/>
              </w:rPr>
            </w:pPr>
          </w:p>
        </w:tc>
        <w:tc>
          <w:tcPr>
            <w:tcW w:w="661" w:type="dxa"/>
          </w:tcPr>
          <w:p>
            <w:pPr>
              <w:pStyle w:val="TableParagraph"/>
              <w:spacing w:before="1"/>
              <w:ind w:right="52"/>
              <w:jc w:val="right"/>
              <w:rPr>
                <w:sz w:val="11"/>
              </w:rPr>
            </w:pPr>
            <w:r>
              <w:rPr>
                <w:spacing w:val="-5"/>
                <w:w w:val="105"/>
                <w:sz w:val="11"/>
              </w:rPr>
              <w:t>527</w:t>
            </w:r>
          </w:p>
        </w:tc>
        <w:tc>
          <w:tcPr>
            <w:tcW w:w="108" w:type="dxa"/>
          </w:tcPr>
          <w:p>
            <w:pPr>
              <w:pStyle w:val="TableParagraph"/>
              <w:rPr>
                <w:sz w:val="10"/>
              </w:rPr>
            </w:pPr>
          </w:p>
        </w:tc>
        <w:tc>
          <w:tcPr>
            <w:tcW w:w="607" w:type="dxa"/>
          </w:tcPr>
          <w:p>
            <w:pPr>
              <w:pStyle w:val="TableParagraph"/>
              <w:spacing w:before="1"/>
              <w:ind w:right="26"/>
              <w:jc w:val="right"/>
              <w:rPr>
                <w:sz w:val="11"/>
              </w:rPr>
            </w:pPr>
            <w:r>
              <w:rPr>
                <w:spacing w:val="-4"/>
                <w:w w:val="105"/>
                <w:sz w:val="11"/>
              </w:rPr>
              <w:t>(12)</w:t>
            </w:r>
          </w:p>
        </w:tc>
        <w:tc>
          <w:tcPr>
            <w:tcW w:w="108" w:type="dxa"/>
          </w:tcPr>
          <w:p>
            <w:pPr>
              <w:pStyle w:val="TableParagraph"/>
              <w:rPr>
                <w:sz w:val="10"/>
              </w:rPr>
            </w:pPr>
          </w:p>
        </w:tc>
        <w:tc>
          <w:tcPr>
            <w:tcW w:w="729" w:type="dxa"/>
          </w:tcPr>
          <w:p>
            <w:pPr>
              <w:pStyle w:val="TableParagraph"/>
              <w:spacing w:before="1"/>
              <w:ind w:right="29"/>
              <w:jc w:val="right"/>
              <w:rPr>
                <w:sz w:val="11"/>
              </w:rPr>
            </w:pPr>
            <w:r>
              <w:rPr>
                <w:spacing w:val="-2"/>
                <w:w w:val="105"/>
                <w:sz w:val="11"/>
              </w:rPr>
              <w:t>(512)</w:t>
            </w:r>
          </w:p>
        </w:tc>
        <w:tc>
          <w:tcPr>
            <w:tcW w:w="108" w:type="dxa"/>
          </w:tcPr>
          <w:p>
            <w:pPr>
              <w:pStyle w:val="TableParagraph"/>
              <w:rPr>
                <w:sz w:val="10"/>
              </w:rPr>
            </w:pPr>
          </w:p>
        </w:tc>
        <w:tc>
          <w:tcPr>
            <w:tcW w:w="729" w:type="dxa"/>
          </w:tcPr>
          <w:p>
            <w:pPr>
              <w:pStyle w:val="TableParagraph"/>
              <w:spacing w:before="1"/>
              <w:ind w:right="20"/>
              <w:jc w:val="right"/>
              <w:rPr>
                <w:sz w:val="11"/>
              </w:rPr>
            </w:pPr>
            <w:r>
              <w:rPr>
                <w:spacing w:val="-2"/>
                <w:w w:val="105"/>
                <w:sz w:val="11"/>
              </w:rPr>
              <w:t>(101)</w:t>
            </w:r>
          </w:p>
        </w:tc>
        <w:tc>
          <w:tcPr>
            <w:tcW w:w="108" w:type="dxa"/>
          </w:tcPr>
          <w:p>
            <w:pPr>
              <w:pStyle w:val="TableParagraph"/>
              <w:rPr>
                <w:sz w:val="10"/>
              </w:rPr>
            </w:pPr>
          </w:p>
        </w:tc>
        <w:tc>
          <w:tcPr>
            <w:tcW w:w="715" w:type="dxa"/>
          </w:tcPr>
          <w:p>
            <w:pPr>
              <w:pStyle w:val="TableParagraph"/>
              <w:rPr>
                <w:sz w:val="10"/>
              </w:rPr>
            </w:pPr>
          </w:p>
        </w:tc>
        <w:tc>
          <w:tcPr>
            <w:tcW w:w="121" w:type="dxa"/>
          </w:tcPr>
          <w:p>
            <w:pPr>
              <w:pStyle w:val="TableParagraph"/>
              <w:rPr>
                <w:sz w:val="10"/>
              </w:rPr>
            </w:pPr>
          </w:p>
        </w:tc>
        <w:tc>
          <w:tcPr>
            <w:tcW w:w="782" w:type="dxa"/>
          </w:tcPr>
          <w:p>
            <w:pPr>
              <w:pStyle w:val="TableParagraph"/>
              <w:spacing w:before="1"/>
              <w:ind w:right="21"/>
              <w:jc w:val="right"/>
              <w:rPr>
                <w:sz w:val="11"/>
              </w:rPr>
            </w:pPr>
            <w:r>
              <w:rPr>
                <w:spacing w:val="-4"/>
                <w:w w:val="105"/>
                <w:sz w:val="11"/>
              </w:rPr>
              <w:t>(85)</w:t>
            </w:r>
          </w:p>
        </w:tc>
        <w:tc>
          <w:tcPr>
            <w:tcW w:w="107" w:type="dxa"/>
          </w:tcPr>
          <w:p>
            <w:pPr>
              <w:pStyle w:val="TableParagraph"/>
              <w:rPr>
                <w:sz w:val="10"/>
              </w:rPr>
            </w:pPr>
          </w:p>
        </w:tc>
        <w:tc>
          <w:tcPr>
            <w:tcW w:w="782" w:type="dxa"/>
          </w:tcPr>
          <w:p>
            <w:pPr>
              <w:pStyle w:val="TableParagraph"/>
              <w:rPr>
                <w:sz w:val="10"/>
              </w:rPr>
            </w:pPr>
          </w:p>
        </w:tc>
        <w:tc>
          <w:tcPr>
            <w:tcW w:w="121" w:type="dxa"/>
          </w:tcPr>
          <w:p>
            <w:pPr>
              <w:pStyle w:val="TableParagraph"/>
              <w:rPr>
                <w:sz w:val="10"/>
              </w:rPr>
            </w:pPr>
          </w:p>
        </w:tc>
        <w:tc>
          <w:tcPr>
            <w:tcW w:w="769" w:type="dxa"/>
          </w:tcPr>
          <w:p>
            <w:pPr>
              <w:pStyle w:val="TableParagraph"/>
              <w:spacing w:before="1"/>
              <w:ind w:right="16"/>
              <w:jc w:val="right"/>
              <w:rPr>
                <w:sz w:val="11"/>
              </w:rPr>
            </w:pPr>
            <w:r>
              <w:rPr>
                <w:spacing w:val="-4"/>
                <w:w w:val="105"/>
                <w:sz w:val="11"/>
              </w:rPr>
              <w:t>(85)</w:t>
            </w:r>
          </w:p>
        </w:tc>
      </w:tr>
      <w:tr>
        <w:trPr>
          <w:trHeight w:val="187" w:hRule="atLeast"/>
        </w:trPr>
        <w:tc>
          <w:tcPr>
            <w:tcW w:w="2956" w:type="dxa"/>
          </w:tcPr>
          <w:p>
            <w:pPr>
              <w:pStyle w:val="TableParagraph"/>
              <w:spacing w:before="31"/>
              <w:ind w:left="17"/>
              <w:rPr>
                <w:sz w:val="11"/>
              </w:rPr>
            </w:pPr>
            <w:r>
              <w:rPr>
                <w:spacing w:val="-2"/>
                <w:w w:val="105"/>
                <w:sz w:val="11"/>
              </w:rPr>
              <w:t>Other</w:t>
            </w:r>
          </w:p>
        </w:tc>
        <w:tc>
          <w:tcPr>
            <w:tcW w:w="594" w:type="dxa"/>
            <w:tcBorders>
              <w:bottom w:val="single" w:sz="6" w:space="0" w:color="000000"/>
            </w:tcBorders>
          </w:tcPr>
          <w:p>
            <w:pPr>
              <w:pStyle w:val="TableParagraph"/>
              <w:rPr>
                <w:sz w:val="10"/>
              </w:rPr>
            </w:pPr>
          </w:p>
        </w:tc>
        <w:tc>
          <w:tcPr>
            <w:tcW w:w="108" w:type="dxa"/>
          </w:tcPr>
          <w:p>
            <w:pPr>
              <w:pStyle w:val="TableParagraph"/>
              <w:rPr>
                <w:sz w:val="10"/>
              </w:rPr>
            </w:pPr>
          </w:p>
        </w:tc>
        <w:tc>
          <w:tcPr>
            <w:tcW w:w="715" w:type="dxa"/>
            <w:tcBorders>
              <w:bottom w:val="single" w:sz="6" w:space="0" w:color="000000"/>
            </w:tcBorders>
          </w:tcPr>
          <w:p>
            <w:pPr>
              <w:pStyle w:val="TableParagraph"/>
              <w:rPr>
                <w:sz w:val="10"/>
              </w:rPr>
            </w:pPr>
          </w:p>
        </w:tc>
        <w:tc>
          <w:tcPr>
            <w:tcW w:w="121" w:type="dxa"/>
          </w:tcPr>
          <w:p>
            <w:pPr>
              <w:pStyle w:val="TableParagraph"/>
              <w:rPr>
                <w:sz w:val="10"/>
              </w:rPr>
            </w:pPr>
          </w:p>
        </w:tc>
        <w:tc>
          <w:tcPr>
            <w:tcW w:w="661" w:type="dxa"/>
            <w:tcBorders>
              <w:bottom w:val="single" w:sz="6" w:space="0" w:color="000000"/>
            </w:tcBorders>
          </w:tcPr>
          <w:p>
            <w:pPr>
              <w:pStyle w:val="TableParagraph"/>
              <w:spacing w:before="31"/>
              <w:ind w:right="52"/>
              <w:jc w:val="right"/>
              <w:rPr>
                <w:sz w:val="11"/>
              </w:rPr>
            </w:pPr>
            <w:r>
              <w:rPr>
                <w:spacing w:val="-10"/>
                <w:w w:val="105"/>
                <w:sz w:val="11"/>
              </w:rPr>
              <w:t>—</w:t>
            </w:r>
          </w:p>
        </w:tc>
        <w:tc>
          <w:tcPr>
            <w:tcW w:w="108" w:type="dxa"/>
          </w:tcPr>
          <w:p>
            <w:pPr>
              <w:pStyle w:val="TableParagraph"/>
              <w:rPr>
                <w:sz w:val="10"/>
              </w:rPr>
            </w:pPr>
          </w:p>
        </w:tc>
        <w:tc>
          <w:tcPr>
            <w:tcW w:w="607" w:type="dxa"/>
            <w:tcBorders>
              <w:bottom w:val="single" w:sz="6" w:space="0" w:color="000000"/>
            </w:tcBorders>
          </w:tcPr>
          <w:p>
            <w:pPr>
              <w:pStyle w:val="TableParagraph"/>
              <w:rPr>
                <w:sz w:val="10"/>
              </w:rPr>
            </w:pPr>
          </w:p>
        </w:tc>
        <w:tc>
          <w:tcPr>
            <w:tcW w:w="108" w:type="dxa"/>
          </w:tcPr>
          <w:p>
            <w:pPr>
              <w:pStyle w:val="TableParagraph"/>
              <w:rPr>
                <w:sz w:val="10"/>
              </w:rPr>
            </w:pPr>
          </w:p>
        </w:tc>
        <w:tc>
          <w:tcPr>
            <w:tcW w:w="729" w:type="dxa"/>
            <w:tcBorders>
              <w:bottom w:val="single" w:sz="6" w:space="0" w:color="000000"/>
            </w:tcBorders>
          </w:tcPr>
          <w:p>
            <w:pPr>
              <w:pStyle w:val="TableParagraph"/>
              <w:rPr>
                <w:sz w:val="10"/>
              </w:rPr>
            </w:pPr>
          </w:p>
        </w:tc>
        <w:tc>
          <w:tcPr>
            <w:tcW w:w="108" w:type="dxa"/>
          </w:tcPr>
          <w:p>
            <w:pPr>
              <w:pStyle w:val="TableParagraph"/>
              <w:rPr>
                <w:sz w:val="10"/>
              </w:rPr>
            </w:pPr>
          </w:p>
        </w:tc>
        <w:tc>
          <w:tcPr>
            <w:tcW w:w="729" w:type="dxa"/>
            <w:tcBorders>
              <w:bottom w:val="single" w:sz="6" w:space="0" w:color="000000"/>
            </w:tcBorders>
          </w:tcPr>
          <w:p>
            <w:pPr>
              <w:pStyle w:val="TableParagraph"/>
              <w:spacing w:before="31"/>
              <w:ind w:right="49"/>
              <w:jc w:val="right"/>
              <w:rPr>
                <w:sz w:val="11"/>
              </w:rPr>
            </w:pPr>
            <w:r>
              <w:rPr>
                <w:spacing w:val="-10"/>
                <w:w w:val="105"/>
                <w:sz w:val="11"/>
              </w:rPr>
              <w:t>—</w:t>
            </w:r>
          </w:p>
        </w:tc>
        <w:tc>
          <w:tcPr>
            <w:tcW w:w="108" w:type="dxa"/>
          </w:tcPr>
          <w:p>
            <w:pPr>
              <w:pStyle w:val="TableParagraph"/>
              <w:rPr>
                <w:sz w:val="10"/>
              </w:rPr>
            </w:pPr>
          </w:p>
        </w:tc>
        <w:tc>
          <w:tcPr>
            <w:tcW w:w="715" w:type="dxa"/>
            <w:tcBorders>
              <w:bottom w:val="single" w:sz="6" w:space="0" w:color="000000"/>
            </w:tcBorders>
          </w:tcPr>
          <w:p>
            <w:pPr>
              <w:pStyle w:val="TableParagraph"/>
              <w:rPr>
                <w:sz w:val="10"/>
              </w:rPr>
            </w:pPr>
          </w:p>
        </w:tc>
        <w:tc>
          <w:tcPr>
            <w:tcW w:w="121" w:type="dxa"/>
          </w:tcPr>
          <w:p>
            <w:pPr>
              <w:pStyle w:val="TableParagraph"/>
              <w:rPr>
                <w:sz w:val="10"/>
              </w:rPr>
            </w:pPr>
          </w:p>
        </w:tc>
        <w:tc>
          <w:tcPr>
            <w:tcW w:w="782" w:type="dxa"/>
            <w:tcBorders>
              <w:bottom w:val="single" w:sz="6" w:space="0" w:color="000000"/>
            </w:tcBorders>
          </w:tcPr>
          <w:p>
            <w:pPr>
              <w:pStyle w:val="TableParagraph"/>
              <w:spacing w:before="31"/>
              <w:ind w:right="51"/>
              <w:jc w:val="right"/>
              <w:rPr>
                <w:sz w:val="11"/>
              </w:rPr>
            </w:pPr>
            <w:r>
              <w:rPr>
                <w:spacing w:val="-10"/>
                <w:w w:val="105"/>
                <w:sz w:val="11"/>
              </w:rPr>
              <w:t>—</w:t>
            </w:r>
          </w:p>
        </w:tc>
        <w:tc>
          <w:tcPr>
            <w:tcW w:w="107" w:type="dxa"/>
          </w:tcPr>
          <w:p>
            <w:pPr>
              <w:pStyle w:val="TableParagraph"/>
              <w:rPr>
                <w:sz w:val="10"/>
              </w:rPr>
            </w:pPr>
          </w:p>
        </w:tc>
        <w:tc>
          <w:tcPr>
            <w:tcW w:w="782" w:type="dxa"/>
            <w:tcBorders>
              <w:bottom w:val="single" w:sz="6" w:space="0" w:color="000000"/>
            </w:tcBorders>
          </w:tcPr>
          <w:p>
            <w:pPr>
              <w:pStyle w:val="TableParagraph"/>
              <w:spacing w:before="31"/>
              <w:ind w:right="45"/>
              <w:jc w:val="right"/>
              <w:rPr>
                <w:sz w:val="11"/>
              </w:rPr>
            </w:pPr>
            <w:r>
              <w:rPr>
                <w:spacing w:val="-10"/>
                <w:w w:val="105"/>
                <w:sz w:val="11"/>
              </w:rPr>
              <w:t>—</w:t>
            </w:r>
          </w:p>
        </w:tc>
        <w:tc>
          <w:tcPr>
            <w:tcW w:w="121" w:type="dxa"/>
          </w:tcPr>
          <w:p>
            <w:pPr>
              <w:pStyle w:val="TableParagraph"/>
              <w:rPr>
                <w:sz w:val="10"/>
              </w:rPr>
            </w:pPr>
          </w:p>
        </w:tc>
        <w:tc>
          <w:tcPr>
            <w:tcW w:w="769" w:type="dxa"/>
            <w:tcBorders>
              <w:bottom w:val="single" w:sz="6" w:space="0" w:color="000000"/>
            </w:tcBorders>
          </w:tcPr>
          <w:p>
            <w:pPr>
              <w:pStyle w:val="TableParagraph"/>
              <w:spacing w:before="31"/>
              <w:ind w:right="45"/>
              <w:jc w:val="right"/>
              <w:rPr>
                <w:sz w:val="11"/>
              </w:rPr>
            </w:pPr>
            <w:r>
              <w:rPr>
                <w:spacing w:val="-10"/>
                <w:w w:val="105"/>
                <w:sz w:val="11"/>
              </w:rPr>
              <w:t>—</w:t>
            </w:r>
          </w:p>
        </w:tc>
      </w:tr>
      <w:tr>
        <w:trPr>
          <w:trHeight w:val="187" w:hRule="atLeast"/>
        </w:trPr>
        <w:tc>
          <w:tcPr>
            <w:tcW w:w="2956" w:type="dxa"/>
            <w:tcBorders>
              <w:bottom w:val="single" w:sz="6" w:space="0" w:color="000000"/>
            </w:tcBorders>
          </w:tcPr>
          <w:p>
            <w:pPr>
              <w:pStyle w:val="TableParagraph"/>
              <w:spacing w:before="18"/>
              <w:ind w:left="17"/>
              <w:rPr>
                <w:sz w:val="11"/>
              </w:rPr>
            </w:pPr>
            <w:r>
              <w:rPr>
                <w:w w:val="105"/>
                <w:sz w:val="11"/>
              </w:rPr>
              <w:t>Balance,</w:t>
            </w:r>
            <w:r>
              <w:rPr>
                <w:spacing w:val="1"/>
                <w:w w:val="105"/>
                <w:sz w:val="11"/>
              </w:rPr>
              <w:t> </w:t>
            </w:r>
            <w:r>
              <w:rPr>
                <w:w w:val="105"/>
                <w:sz w:val="11"/>
              </w:rPr>
              <w:t>July</w:t>
            </w:r>
            <w:r>
              <w:rPr>
                <w:spacing w:val="2"/>
                <w:w w:val="105"/>
                <w:sz w:val="11"/>
              </w:rPr>
              <w:t> </w:t>
            </w:r>
            <w:r>
              <w:rPr>
                <w:w w:val="105"/>
                <w:sz w:val="11"/>
              </w:rPr>
              <w:t>2,</w:t>
            </w:r>
            <w:r>
              <w:rPr>
                <w:spacing w:val="2"/>
                <w:w w:val="105"/>
                <w:sz w:val="11"/>
              </w:rPr>
              <w:t> </w:t>
            </w:r>
            <w:r>
              <w:rPr>
                <w:spacing w:val="-4"/>
                <w:w w:val="105"/>
                <w:sz w:val="11"/>
              </w:rPr>
              <w:t>2023</w:t>
            </w:r>
          </w:p>
        </w:tc>
        <w:tc>
          <w:tcPr>
            <w:tcW w:w="594" w:type="dxa"/>
            <w:tcBorders>
              <w:top w:val="single" w:sz="6" w:space="0" w:color="000000"/>
              <w:bottom w:val="single" w:sz="6" w:space="0" w:color="000000"/>
            </w:tcBorders>
          </w:tcPr>
          <w:p>
            <w:pPr>
              <w:pStyle w:val="TableParagraph"/>
              <w:spacing w:before="31"/>
              <w:ind w:right="53"/>
              <w:jc w:val="right"/>
              <w:rPr>
                <w:sz w:val="11"/>
              </w:rPr>
            </w:pPr>
            <w:r>
              <w:rPr>
                <w:spacing w:val="-2"/>
                <w:w w:val="105"/>
                <w:sz w:val="11"/>
              </w:rPr>
              <w:t>9,561</w:t>
            </w:r>
          </w:p>
        </w:tc>
        <w:tc>
          <w:tcPr>
            <w:tcW w:w="108" w:type="dxa"/>
            <w:tcBorders>
              <w:bottom w:val="single" w:sz="6" w:space="0" w:color="000000"/>
            </w:tcBorders>
          </w:tcPr>
          <w:p>
            <w:pPr>
              <w:pStyle w:val="TableParagraph"/>
              <w:rPr>
                <w:sz w:val="10"/>
              </w:rPr>
            </w:pPr>
          </w:p>
        </w:tc>
        <w:tc>
          <w:tcPr>
            <w:tcW w:w="715" w:type="dxa"/>
            <w:tcBorders>
              <w:top w:val="single" w:sz="6" w:space="0" w:color="000000"/>
              <w:bottom w:val="single" w:sz="6" w:space="0" w:color="000000"/>
            </w:tcBorders>
          </w:tcPr>
          <w:p>
            <w:pPr>
              <w:pStyle w:val="TableParagraph"/>
              <w:tabs>
                <w:tab w:pos="463" w:val="left" w:leader="none"/>
              </w:tabs>
              <w:spacing w:before="31"/>
              <w:ind w:right="49"/>
              <w:jc w:val="right"/>
              <w:rPr>
                <w:sz w:val="11"/>
              </w:rPr>
            </w:pPr>
            <w:r>
              <w:rPr>
                <w:spacing w:val="-10"/>
                <w:w w:val="105"/>
                <w:sz w:val="11"/>
              </w:rPr>
              <w:t>$</w:t>
            </w:r>
            <w:r>
              <w:rPr>
                <w:sz w:val="11"/>
              </w:rPr>
              <w:tab/>
            </w:r>
            <w:r>
              <w:rPr>
                <w:spacing w:val="-5"/>
                <w:w w:val="105"/>
                <w:sz w:val="11"/>
              </w:rPr>
              <w:t>478</w:t>
            </w:r>
          </w:p>
        </w:tc>
        <w:tc>
          <w:tcPr>
            <w:tcW w:w="121" w:type="dxa"/>
            <w:tcBorders>
              <w:bottom w:val="single" w:sz="6" w:space="0" w:color="000000"/>
            </w:tcBorders>
          </w:tcPr>
          <w:p>
            <w:pPr>
              <w:pStyle w:val="TableParagraph"/>
              <w:rPr>
                <w:sz w:val="10"/>
              </w:rPr>
            </w:pPr>
          </w:p>
        </w:tc>
        <w:tc>
          <w:tcPr>
            <w:tcW w:w="661" w:type="dxa"/>
            <w:tcBorders>
              <w:top w:val="single" w:sz="6" w:space="0" w:color="000000"/>
              <w:bottom w:val="single" w:sz="6" w:space="0" w:color="000000"/>
            </w:tcBorders>
          </w:tcPr>
          <w:p>
            <w:pPr>
              <w:pStyle w:val="TableParagraph"/>
              <w:tabs>
                <w:tab w:pos="270" w:val="left" w:leader="none"/>
              </w:tabs>
              <w:spacing w:before="31"/>
              <w:ind w:right="52"/>
              <w:jc w:val="right"/>
              <w:rPr>
                <w:sz w:val="11"/>
              </w:rPr>
            </w:pPr>
            <w:r>
              <w:rPr>
                <w:spacing w:val="-10"/>
                <w:w w:val="105"/>
                <w:sz w:val="11"/>
              </w:rPr>
              <w:t>$</w:t>
            </w:r>
            <w:r>
              <w:rPr>
                <w:sz w:val="11"/>
              </w:rPr>
              <w:tab/>
            </w:r>
            <w:r>
              <w:rPr>
                <w:spacing w:val="-2"/>
                <w:w w:val="105"/>
                <w:sz w:val="11"/>
              </w:rPr>
              <w:t>92,329</w:t>
            </w:r>
          </w:p>
        </w:tc>
        <w:tc>
          <w:tcPr>
            <w:tcW w:w="108" w:type="dxa"/>
            <w:tcBorders>
              <w:bottom w:val="single" w:sz="6" w:space="0" w:color="000000"/>
            </w:tcBorders>
          </w:tcPr>
          <w:p>
            <w:pPr>
              <w:pStyle w:val="TableParagraph"/>
              <w:rPr>
                <w:sz w:val="10"/>
              </w:rPr>
            </w:pPr>
          </w:p>
        </w:tc>
        <w:tc>
          <w:tcPr>
            <w:tcW w:w="607" w:type="dxa"/>
            <w:tcBorders>
              <w:top w:val="single" w:sz="6" w:space="0" w:color="000000"/>
              <w:bottom w:val="single" w:sz="6" w:space="0" w:color="000000"/>
            </w:tcBorders>
          </w:tcPr>
          <w:p>
            <w:pPr>
              <w:pStyle w:val="TableParagraph"/>
              <w:spacing w:before="31"/>
              <w:ind w:right="26"/>
              <w:jc w:val="right"/>
              <w:rPr>
                <w:sz w:val="11"/>
              </w:rPr>
            </w:pPr>
            <w:r>
              <w:rPr>
                <w:spacing w:val="-2"/>
                <w:w w:val="105"/>
                <w:sz w:val="11"/>
              </w:rPr>
              <w:t>(3,916)</w:t>
            </w:r>
          </w:p>
        </w:tc>
        <w:tc>
          <w:tcPr>
            <w:tcW w:w="108" w:type="dxa"/>
            <w:tcBorders>
              <w:bottom w:val="single" w:sz="6" w:space="0" w:color="000000"/>
            </w:tcBorders>
          </w:tcPr>
          <w:p>
            <w:pPr>
              <w:pStyle w:val="TableParagraph"/>
              <w:rPr>
                <w:sz w:val="10"/>
              </w:rPr>
            </w:pPr>
          </w:p>
        </w:tc>
        <w:tc>
          <w:tcPr>
            <w:tcW w:w="729" w:type="dxa"/>
            <w:tcBorders>
              <w:top w:val="single" w:sz="6" w:space="0" w:color="000000"/>
              <w:bottom w:val="single" w:sz="6" w:space="0" w:color="000000"/>
            </w:tcBorders>
          </w:tcPr>
          <w:p>
            <w:pPr>
              <w:pStyle w:val="TableParagraph"/>
              <w:spacing w:before="31"/>
              <w:ind w:right="29"/>
              <w:jc w:val="right"/>
              <w:rPr>
                <w:sz w:val="11"/>
              </w:rPr>
            </w:pPr>
            <w:r>
              <w:rPr>
                <w:w w:val="105"/>
                <w:sz w:val="11"/>
              </w:rPr>
              <w:t>$</w:t>
            </w:r>
            <w:r>
              <w:rPr>
                <w:spacing w:val="53"/>
                <w:w w:val="105"/>
                <w:sz w:val="11"/>
              </w:rPr>
              <w:t>  </w:t>
            </w:r>
            <w:r>
              <w:rPr>
                <w:spacing w:val="-2"/>
                <w:w w:val="105"/>
                <w:sz w:val="11"/>
              </w:rPr>
              <w:t>(114,482)</w:t>
            </w:r>
          </w:p>
        </w:tc>
        <w:tc>
          <w:tcPr>
            <w:tcW w:w="108" w:type="dxa"/>
            <w:tcBorders>
              <w:bottom w:val="single" w:sz="6" w:space="0" w:color="000000"/>
            </w:tcBorders>
          </w:tcPr>
          <w:p>
            <w:pPr>
              <w:pStyle w:val="TableParagraph"/>
              <w:rPr>
                <w:sz w:val="10"/>
              </w:rPr>
            </w:pPr>
          </w:p>
        </w:tc>
        <w:tc>
          <w:tcPr>
            <w:tcW w:w="729" w:type="dxa"/>
            <w:tcBorders>
              <w:top w:val="single" w:sz="6" w:space="0" w:color="000000"/>
              <w:bottom w:val="single" w:sz="6" w:space="0" w:color="000000"/>
            </w:tcBorders>
          </w:tcPr>
          <w:p>
            <w:pPr>
              <w:pStyle w:val="TableParagraph"/>
              <w:tabs>
                <w:tab w:pos="278" w:val="left" w:leader="none"/>
              </w:tabs>
              <w:spacing w:before="31"/>
              <w:ind w:right="49"/>
              <w:jc w:val="right"/>
              <w:rPr>
                <w:sz w:val="11"/>
              </w:rPr>
            </w:pPr>
            <w:r>
              <w:rPr>
                <w:spacing w:val="-10"/>
                <w:w w:val="105"/>
                <w:sz w:val="11"/>
              </w:rPr>
              <w:t>$</w:t>
            </w:r>
            <w:r>
              <w:rPr>
                <w:sz w:val="11"/>
              </w:rPr>
              <w:tab/>
            </w:r>
            <w:r>
              <w:rPr>
                <w:spacing w:val="-2"/>
                <w:w w:val="105"/>
                <w:sz w:val="11"/>
              </w:rPr>
              <w:t>128,796</w:t>
            </w:r>
          </w:p>
        </w:tc>
        <w:tc>
          <w:tcPr>
            <w:tcW w:w="108" w:type="dxa"/>
            <w:tcBorders>
              <w:bottom w:val="single" w:sz="6" w:space="0" w:color="000000"/>
            </w:tcBorders>
          </w:tcPr>
          <w:p>
            <w:pPr>
              <w:pStyle w:val="TableParagraph"/>
              <w:rPr>
                <w:sz w:val="10"/>
              </w:rPr>
            </w:pPr>
          </w:p>
        </w:tc>
        <w:tc>
          <w:tcPr>
            <w:tcW w:w="715" w:type="dxa"/>
            <w:tcBorders>
              <w:top w:val="single" w:sz="6" w:space="0" w:color="000000"/>
              <w:bottom w:val="single" w:sz="6" w:space="0" w:color="000000"/>
            </w:tcBorders>
          </w:tcPr>
          <w:p>
            <w:pPr>
              <w:pStyle w:val="TableParagraph"/>
              <w:tabs>
                <w:tab w:pos="352" w:val="left" w:leader="none"/>
              </w:tabs>
              <w:spacing w:before="31"/>
              <w:ind w:left="26"/>
              <w:rPr>
                <w:sz w:val="11"/>
              </w:rPr>
            </w:pPr>
            <w:r>
              <w:rPr>
                <w:spacing w:val="-10"/>
                <w:w w:val="105"/>
                <w:sz w:val="11"/>
              </w:rPr>
              <w:t>$</w:t>
            </w:r>
            <w:r>
              <w:rPr>
                <w:sz w:val="11"/>
              </w:rPr>
              <w:tab/>
            </w:r>
            <w:r>
              <w:rPr>
                <w:spacing w:val="-2"/>
                <w:w w:val="105"/>
                <w:sz w:val="11"/>
              </w:rPr>
              <w:t>(8,102)</w:t>
            </w:r>
          </w:p>
        </w:tc>
        <w:tc>
          <w:tcPr>
            <w:tcW w:w="121" w:type="dxa"/>
            <w:tcBorders>
              <w:bottom w:val="single" w:sz="6" w:space="0" w:color="000000"/>
            </w:tcBorders>
          </w:tcPr>
          <w:p>
            <w:pPr>
              <w:pStyle w:val="TableParagraph"/>
              <w:rPr>
                <w:sz w:val="10"/>
              </w:rPr>
            </w:pPr>
          </w:p>
        </w:tc>
        <w:tc>
          <w:tcPr>
            <w:tcW w:w="782" w:type="dxa"/>
            <w:tcBorders>
              <w:top w:val="single" w:sz="6" w:space="0" w:color="000000"/>
              <w:bottom w:val="single" w:sz="6" w:space="0" w:color="000000"/>
            </w:tcBorders>
          </w:tcPr>
          <w:p>
            <w:pPr>
              <w:pStyle w:val="TableParagraph"/>
              <w:tabs>
                <w:tab w:pos="392" w:val="left" w:leader="none"/>
              </w:tabs>
              <w:spacing w:before="31"/>
              <w:ind w:right="51"/>
              <w:jc w:val="right"/>
              <w:rPr>
                <w:sz w:val="11"/>
              </w:rPr>
            </w:pPr>
            <w:r>
              <w:rPr>
                <w:spacing w:val="-10"/>
                <w:w w:val="105"/>
                <w:sz w:val="11"/>
              </w:rPr>
              <w:t>$</w:t>
            </w:r>
            <w:r>
              <w:rPr>
                <w:sz w:val="11"/>
              </w:rPr>
              <w:tab/>
            </w:r>
            <w:r>
              <w:rPr>
                <w:spacing w:val="-2"/>
                <w:w w:val="105"/>
                <w:sz w:val="11"/>
              </w:rPr>
              <w:t>99,019</w:t>
            </w:r>
          </w:p>
        </w:tc>
        <w:tc>
          <w:tcPr>
            <w:tcW w:w="107" w:type="dxa"/>
            <w:tcBorders>
              <w:bottom w:val="single" w:sz="6" w:space="0" w:color="000000"/>
            </w:tcBorders>
          </w:tcPr>
          <w:p>
            <w:pPr>
              <w:pStyle w:val="TableParagraph"/>
              <w:rPr>
                <w:sz w:val="10"/>
              </w:rPr>
            </w:pPr>
          </w:p>
        </w:tc>
        <w:tc>
          <w:tcPr>
            <w:tcW w:w="782" w:type="dxa"/>
            <w:tcBorders>
              <w:top w:val="single" w:sz="6" w:space="0" w:color="000000"/>
              <w:bottom w:val="single" w:sz="6" w:space="0" w:color="000000"/>
            </w:tcBorders>
          </w:tcPr>
          <w:p>
            <w:pPr>
              <w:pStyle w:val="TableParagraph"/>
              <w:tabs>
                <w:tab w:pos="532" w:val="left" w:leader="none"/>
              </w:tabs>
              <w:spacing w:before="31"/>
              <w:ind w:right="45"/>
              <w:jc w:val="right"/>
              <w:rPr>
                <w:sz w:val="11"/>
              </w:rPr>
            </w:pPr>
            <w:r>
              <w:rPr>
                <w:spacing w:val="-10"/>
                <w:w w:val="105"/>
                <w:sz w:val="11"/>
              </w:rPr>
              <w:t>$</w:t>
            </w:r>
            <w:r>
              <w:rPr>
                <w:sz w:val="11"/>
              </w:rPr>
              <w:tab/>
            </w:r>
            <w:r>
              <w:rPr>
                <w:spacing w:val="-5"/>
                <w:w w:val="105"/>
                <w:sz w:val="11"/>
              </w:rPr>
              <w:t>274</w:t>
            </w:r>
          </w:p>
        </w:tc>
        <w:tc>
          <w:tcPr>
            <w:tcW w:w="121" w:type="dxa"/>
            <w:tcBorders>
              <w:bottom w:val="single" w:sz="6" w:space="0" w:color="000000"/>
            </w:tcBorders>
          </w:tcPr>
          <w:p>
            <w:pPr>
              <w:pStyle w:val="TableParagraph"/>
              <w:rPr>
                <w:sz w:val="10"/>
              </w:rPr>
            </w:pPr>
          </w:p>
        </w:tc>
        <w:tc>
          <w:tcPr>
            <w:tcW w:w="769" w:type="dxa"/>
            <w:tcBorders>
              <w:top w:val="single" w:sz="6" w:space="0" w:color="000000"/>
              <w:bottom w:val="single" w:sz="6" w:space="0" w:color="000000"/>
            </w:tcBorders>
          </w:tcPr>
          <w:p>
            <w:pPr>
              <w:pStyle w:val="TableParagraph"/>
              <w:tabs>
                <w:tab w:pos="377" w:val="left" w:leader="none"/>
              </w:tabs>
              <w:spacing w:before="31"/>
              <w:ind w:right="45"/>
              <w:jc w:val="right"/>
              <w:rPr>
                <w:sz w:val="11"/>
              </w:rPr>
            </w:pPr>
            <w:r>
              <w:rPr>
                <w:spacing w:val="-10"/>
                <w:w w:val="105"/>
                <w:sz w:val="11"/>
              </w:rPr>
              <w:t>$</w:t>
            </w:r>
            <w:r>
              <w:rPr>
                <w:sz w:val="11"/>
              </w:rPr>
              <w:tab/>
            </w:r>
            <w:r>
              <w:rPr>
                <w:spacing w:val="-2"/>
                <w:w w:val="105"/>
                <w:sz w:val="11"/>
              </w:rPr>
              <w:t>99,293</w:t>
            </w:r>
          </w:p>
        </w:tc>
      </w:tr>
      <w:tr>
        <w:trPr>
          <w:trHeight w:val="23" w:hRule="atLeast"/>
        </w:trPr>
        <w:tc>
          <w:tcPr>
            <w:tcW w:w="2956" w:type="dxa"/>
            <w:tcBorders>
              <w:top w:val="single" w:sz="6" w:space="0" w:color="000000"/>
              <w:bottom w:val="double" w:sz="6" w:space="0" w:color="000000"/>
            </w:tcBorders>
          </w:tcPr>
          <w:p>
            <w:pPr>
              <w:pStyle w:val="TableParagraph"/>
              <w:rPr>
                <w:sz w:val="2"/>
              </w:rPr>
            </w:pPr>
          </w:p>
        </w:tc>
        <w:tc>
          <w:tcPr>
            <w:tcW w:w="594" w:type="dxa"/>
            <w:tcBorders>
              <w:top w:val="single" w:sz="6" w:space="0" w:color="000000"/>
              <w:bottom w:val="double" w:sz="6" w:space="0" w:color="000000"/>
            </w:tcBorders>
          </w:tcPr>
          <w:p>
            <w:pPr>
              <w:pStyle w:val="TableParagraph"/>
              <w:rPr>
                <w:sz w:val="2"/>
              </w:rPr>
            </w:pPr>
          </w:p>
        </w:tc>
        <w:tc>
          <w:tcPr>
            <w:tcW w:w="108" w:type="dxa"/>
            <w:tcBorders>
              <w:top w:val="single" w:sz="6" w:space="0" w:color="000000"/>
              <w:bottom w:val="double" w:sz="6" w:space="0" w:color="000000"/>
            </w:tcBorders>
          </w:tcPr>
          <w:p>
            <w:pPr>
              <w:pStyle w:val="TableParagraph"/>
              <w:rPr>
                <w:sz w:val="2"/>
              </w:rPr>
            </w:pPr>
          </w:p>
        </w:tc>
        <w:tc>
          <w:tcPr>
            <w:tcW w:w="715" w:type="dxa"/>
            <w:tcBorders>
              <w:top w:val="single" w:sz="6" w:space="0" w:color="000000"/>
              <w:bottom w:val="double" w:sz="6" w:space="0" w:color="000000"/>
            </w:tcBorders>
          </w:tcPr>
          <w:p>
            <w:pPr>
              <w:pStyle w:val="TableParagraph"/>
              <w:rPr>
                <w:sz w:val="2"/>
              </w:rPr>
            </w:pPr>
          </w:p>
        </w:tc>
        <w:tc>
          <w:tcPr>
            <w:tcW w:w="121" w:type="dxa"/>
            <w:tcBorders>
              <w:top w:val="single" w:sz="6" w:space="0" w:color="000000"/>
              <w:bottom w:val="double" w:sz="6" w:space="0" w:color="000000"/>
            </w:tcBorders>
          </w:tcPr>
          <w:p>
            <w:pPr>
              <w:pStyle w:val="TableParagraph"/>
              <w:rPr>
                <w:sz w:val="2"/>
              </w:rPr>
            </w:pPr>
          </w:p>
        </w:tc>
        <w:tc>
          <w:tcPr>
            <w:tcW w:w="661" w:type="dxa"/>
            <w:tcBorders>
              <w:top w:val="single" w:sz="6" w:space="0" w:color="000000"/>
              <w:bottom w:val="double" w:sz="6" w:space="0" w:color="000000"/>
            </w:tcBorders>
          </w:tcPr>
          <w:p>
            <w:pPr>
              <w:pStyle w:val="TableParagraph"/>
              <w:rPr>
                <w:sz w:val="2"/>
              </w:rPr>
            </w:pPr>
          </w:p>
        </w:tc>
        <w:tc>
          <w:tcPr>
            <w:tcW w:w="108" w:type="dxa"/>
            <w:tcBorders>
              <w:top w:val="single" w:sz="6" w:space="0" w:color="000000"/>
              <w:bottom w:val="double" w:sz="6" w:space="0" w:color="000000"/>
            </w:tcBorders>
          </w:tcPr>
          <w:p>
            <w:pPr>
              <w:pStyle w:val="TableParagraph"/>
              <w:rPr>
                <w:sz w:val="2"/>
              </w:rPr>
            </w:pPr>
          </w:p>
        </w:tc>
        <w:tc>
          <w:tcPr>
            <w:tcW w:w="607" w:type="dxa"/>
            <w:tcBorders>
              <w:top w:val="single" w:sz="6" w:space="0" w:color="000000"/>
              <w:bottom w:val="double" w:sz="6" w:space="0" w:color="000000"/>
            </w:tcBorders>
          </w:tcPr>
          <w:p>
            <w:pPr>
              <w:pStyle w:val="TableParagraph"/>
              <w:rPr>
                <w:sz w:val="2"/>
              </w:rPr>
            </w:pPr>
          </w:p>
        </w:tc>
        <w:tc>
          <w:tcPr>
            <w:tcW w:w="108" w:type="dxa"/>
            <w:tcBorders>
              <w:top w:val="single" w:sz="6" w:space="0" w:color="000000"/>
              <w:bottom w:val="double" w:sz="6" w:space="0" w:color="000000"/>
            </w:tcBorders>
          </w:tcPr>
          <w:p>
            <w:pPr>
              <w:pStyle w:val="TableParagraph"/>
              <w:rPr>
                <w:sz w:val="2"/>
              </w:rPr>
            </w:pPr>
          </w:p>
        </w:tc>
        <w:tc>
          <w:tcPr>
            <w:tcW w:w="729" w:type="dxa"/>
            <w:tcBorders>
              <w:top w:val="single" w:sz="6" w:space="0" w:color="000000"/>
              <w:bottom w:val="double" w:sz="6" w:space="0" w:color="000000"/>
            </w:tcBorders>
          </w:tcPr>
          <w:p>
            <w:pPr>
              <w:pStyle w:val="TableParagraph"/>
              <w:rPr>
                <w:sz w:val="2"/>
              </w:rPr>
            </w:pPr>
          </w:p>
        </w:tc>
        <w:tc>
          <w:tcPr>
            <w:tcW w:w="108" w:type="dxa"/>
            <w:tcBorders>
              <w:top w:val="single" w:sz="6" w:space="0" w:color="000000"/>
              <w:bottom w:val="double" w:sz="6" w:space="0" w:color="000000"/>
            </w:tcBorders>
          </w:tcPr>
          <w:p>
            <w:pPr>
              <w:pStyle w:val="TableParagraph"/>
              <w:rPr>
                <w:sz w:val="2"/>
              </w:rPr>
            </w:pPr>
          </w:p>
        </w:tc>
        <w:tc>
          <w:tcPr>
            <w:tcW w:w="729" w:type="dxa"/>
            <w:tcBorders>
              <w:top w:val="single" w:sz="6" w:space="0" w:color="000000"/>
              <w:bottom w:val="double" w:sz="6" w:space="0" w:color="000000"/>
            </w:tcBorders>
          </w:tcPr>
          <w:p>
            <w:pPr>
              <w:pStyle w:val="TableParagraph"/>
              <w:rPr>
                <w:sz w:val="2"/>
              </w:rPr>
            </w:pPr>
          </w:p>
        </w:tc>
        <w:tc>
          <w:tcPr>
            <w:tcW w:w="108" w:type="dxa"/>
            <w:tcBorders>
              <w:top w:val="single" w:sz="6" w:space="0" w:color="000000"/>
              <w:bottom w:val="double" w:sz="6" w:space="0" w:color="000000"/>
            </w:tcBorders>
          </w:tcPr>
          <w:p>
            <w:pPr>
              <w:pStyle w:val="TableParagraph"/>
              <w:rPr>
                <w:sz w:val="2"/>
              </w:rPr>
            </w:pPr>
          </w:p>
        </w:tc>
        <w:tc>
          <w:tcPr>
            <w:tcW w:w="715" w:type="dxa"/>
            <w:tcBorders>
              <w:top w:val="single" w:sz="6" w:space="0" w:color="000000"/>
              <w:bottom w:val="double" w:sz="6" w:space="0" w:color="000000"/>
            </w:tcBorders>
          </w:tcPr>
          <w:p>
            <w:pPr>
              <w:pStyle w:val="TableParagraph"/>
              <w:rPr>
                <w:sz w:val="2"/>
              </w:rPr>
            </w:pPr>
          </w:p>
        </w:tc>
        <w:tc>
          <w:tcPr>
            <w:tcW w:w="121" w:type="dxa"/>
            <w:tcBorders>
              <w:top w:val="single" w:sz="6" w:space="0" w:color="000000"/>
              <w:bottom w:val="double" w:sz="6" w:space="0" w:color="000000"/>
            </w:tcBorders>
          </w:tcPr>
          <w:p>
            <w:pPr>
              <w:pStyle w:val="TableParagraph"/>
              <w:rPr>
                <w:sz w:val="2"/>
              </w:rPr>
            </w:pPr>
          </w:p>
        </w:tc>
        <w:tc>
          <w:tcPr>
            <w:tcW w:w="782" w:type="dxa"/>
            <w:tcBorders>
              <w:top w:val="single" w:sz="6" w:space="0" w:color="000000"/>
              <w:bottom w:val="double" w:sz="6" w:space="0" w:color="000000"/>
            </w:tcBorders>
          </w:tcPr>
          <w:p>
            <w:pPr>
              <w:pStyle w:val="TableParagraph"/>
              <w:rPr>
                <w:sz w:val="2"/>
              </w:rPr>
            </w:pPr>
          </w:p>
        </w:tc>
        <w:tc>
          <w:tcPr>
            <w:tcW w:w="107" w:type="dxa"/>
            <w:tcBorders>
              <w:top w:val="single" w:sz="6" w:space="0" w:color="000000"/>
              <w:bottom w:val="double" w:sz="6" w:space="0" w:color="000000"/>
            </w:tcBorders>
          </w:tcPr>
          <w:p>
            <w:pPr>
              <w:pStyle w:val="TableParagraph"/>
              <w:rPr>
                <w:sz w:val="2"/>
              </w:rPr>
            </w:pPr>
          </w:p>
        </w:tc>
        <w:tc>
          <w:tcPr>
            <w:tcW w:w="782" w:type="dxa"/>
            <w:tcBorders>
              <w:top w:val="single" w:sz="6" w:space="0" w:color="000000"/>
              <w:bottom w:val="double" w:sz="6" w:space="0" w:color="000000"/>
            </w:tcBorders>
          </w:tcPr>
          <w:p>
            <w:pPr>
              <w:pStyle w:val="TableParagraph"/>
              <w:rPr>
                <w:sz w:val="2"/>
              </w:rPr>
            </w:pPr>
          </w:p>
        </w:tc>
        <w:tc>
          <w:tcPr>
            <w:tcW w:w="121" w:type="dxa"/>
            <w:tcBorders>
              <w:top w:val="single" w:sz="6" w:space="0" w:color="000000"/>
              <w:bottom w:val="double" w:sz="6" w:space="0" w:color="000000"/>
            </w:tcBorders>
          </w:tcPr>
          <w:p>
            <w:pPr>
              <w:pStyle w:val="TableParagraph"/>
              <w:rPr>
                <w:sz w:val="2"/>
              </w:rPr>
            </w:pPr>
          </w:p>
        </w:tc>
        <w:tc>
          <w:tcPr>
            <w:tcW w:w="769" w:type="dxa"/>
            <w:tcBorders>
              <w:top w:val="single" w:sz="6" w:space="0" w:color="000000"/>
              <w:bottom w:val="double" w:sz="6" w:space="0" w:color="000000"/>
            </w:tcBorders>
          </w:tcPr>
          <w:p>
            <w:pPr>
              <w:pStyle w:val="TableParagraph"/>
              <w:rPr>
                <w:sz w:val="2"/>
              </w:rPr>
            </w:pPr>
          </w:p>
        </w:tc>
      </w:tr>
    </w:tbl>
    <w:p>
      <w:pPr>
        <w:spacing w:after="0"/>
        <w:rPr>
          <w:sz w:val="2"/>
        </w:rPr>
        <w:sectPr>
          <w:type w:val="continuous"/>
          <w:pgSz w:w="12240" w:h="15840"/>
          <w:pgMar w:header="0" w:footer="0" w:top="940" w:bottom="280" w:left="220" w:right="240"/>
        </w:sectPr>
      </w:pPr>
    </w:p>
    <w:p>
      <w:pPr>
        <w:spacing w:before="9"/>
        <w:ind w:left="0" w:right="0" w:firstLine="0"/>
        <w:jc w:val="right"/>
        <w:rPr>
          <w:sz w:val="12"/>
        </w:rPr>
      </w:pPr>
      <w:r>
        <w:rPr>
          <w:w w:val="105"/>
          <w:sz w:val="12"/>
        </w:rPr>
        <w:t>PFIZER</w:t>
      </w:r>
      <w:r>
        <w:rPr>
          <w:spacing w:val="-4"/>
          <w:w w:val="105"/>
          <w:sz w:val="12"/>
        </w:rPr>
        <w:t> </w:t>
      </w:r>
      <w:r>
        <w:rPr>
          <w:w w:val="105"/>
          <w:sz w:val="12"/>
        </w:rPr>
        <w:t>INC.</w:t>
      </w:r>
      <w:r>
        <w:rPr>
          <w:spacing w:val="-4"/>
          <w:w w:val="105"/>
          <w:sz w:val="12"/>
        </w:rPr>
        <w:t> </w:t>
      </w:r>
      <w:r>
        <w:rPr>
          <w:spacing w:val="-2"/>
          <w:w w:val="105"/>
          <w:sz w:val="12"/>
        </w:rPr>
        <w:t>SHAREHOLDERS</w:t>
      </w:r>
    </w:p>
    <w:p>
      <w:pPr>
        <w:tabs>
          <w:tab w:pos="5776" w:val="left" w:leader="none"/>
        </w:tabs>
        <w:spacing w:before="74"/>
        <w:ind w:left="3445" w:right="0" w:firstLine="0"/>
        <w:jc w:val="left"/>
        <w:rPr>
          <w:sz w:val="11"/>
        </w:rPr>
      </w:pPr>
      <w:r>
        <w:rPr/>
        <mc:AlternateContent>
          <mc:Choice Requires="wps">
            <w:drawing>
              <wp:anchor distT="0" distB="0" distL="0" distR="0" allowOverlap="1" layoutInCell="1" locked="0" behindDoc="0" simplePos="0" relativeHeight="15744512">
                <wp:simplePos x="0" y="0"/>
                <wp:positionH relativeFrom="page">
                  <wp:posOffset>2108822</wp:posOffset>
                </wp:positionH>
                <wp:positionV relativeFrom="paragraph">
                  <wp:posOffset>26550</wp:posOffset>
                </wp:positionV>
                <wp:extent cx="4011929" cy="889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011929" cy="8890"/>
                        </a:xfrm>
                        <a:custGeom>
                          <a:avLst/>
                          <a:gdLst/>
                          <a:ahLst/>
                          <a:cxnLst/>
                          <a:rect l="l" t="t" r="r" b="b"/>
                          <a:pathLst>
                            <a:path w="4011929" h="8890">
                              <a:moveTo>
                                <a:pt x="4011930" y="0"/>
                              </a:moveTo>
                              <a:lnTo>
                                <a:pt x="4011930" y="0"/>
                              </a:lnTo>
                              <a:lnTo>
                                <a:pt x="0" y="0"/>
                              </a:lnTo>
                              <a:lnTo>
                                <a:pt x="0" y="8572"/>
                              </a:lnTo>
                              <a:lnTo>
                                <a:pt x="4011930" y="8572"/>
                              </a:lnTo>
                              <a:lnTo>
                                <a:pt x="401193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6.049011pt;margin-top:2.090559pt;width:315.900015pt;height:.675pt;mso-position-horizontal-relative:page;mso-position-vertical-relative:paragraph;z-index:15744512" id="docshape58" filled="true" fillcolor="#000000" stroked="false">
                <v:fill type="solid"/>
                <w10:wrap type="none"/>
              </v:rect>
            </w:pict>
          </mc:Fallback>
        </mc:AlternateContent>
      </w:r>
      <w:r>
        <w:rPr>
          <w:w w:val="105"/>
          <w:sz w:val="11"/>
        </w:rPr>
        <w:t>Common</w:t>
      </w:r>
      <w:r>
        <w:rPr>
          <w:spacing w:val="3"/>
          <w:w w:val="105"/>
          <w:sz w:val="11"/>
        </w:rPr>
        <w:t> </w:t>
      </w:r>
      <w:r>
        <w:rPr>
          <w:spacing w:val="-4"/>
          <w:w w:val="105"/>
          <w:sz w:val="11"/>
        </w:rPr>
        <w:t>Stock</w:t>
      </w:r>
      <w:r>
        <w:rPr>
          <w:sz w:val="11"/>
        </w:rPr>
        <w:tab/>
      </w:r>
      <w:r>
        <w:rPr>
          <w:w w:val="105"/>
          <w:sz w:val="11"/>
        </w:rPr>
        <w:t>Treasury</w:t>
      </w:r>
      <w:r>
        <w:rPr>
          <w:spacing w:val="-2"/>
          <w:w w:val="105"/>
          <w:sz w:val="11"/>
        </w:rPr>
        <w:t> Stock</w:t>
      </w:r>
    </w:p>
    <w:p>
      <w:pPr>
        <w:tabs>
          <w:tab w:pos="5409" w:val="left" w:leader="none"/>
        </w:tabs>
        <w:spacing w:line="20" w:lineRule="exact"/>
        <w:ind w:left="3101" w:right="0" w:firstLine="0"/>
        <w:rPr>
          <w:sz w:val="2"/>
        </w:rPr>
      </w:pPr>
      <w:r>
        <w:rPr>
          <w:sz w:val="2"/>
        </w:rPr>
        <mc:AlternateContent>
          <mc:Choice Requires="wps">
            <w:drawing>
              <wp:inline distT="0" distB="0" distL="0" distR="0">
                <wp:extent cx="900430" cy="8890"/>
                <wp:effectExtent l="0" t="0" r="0" b="0"/>
                <wp:docPr id="62" name="Group 62"/>
                <wp:cNvGraphicFramePr>
                  <a:graphicFrameLocks/>
                </wp:cNvGraphicFramePr>
                <a:graphic>
                  <a:graphicData uri="http://schemas.microsoft.com/office/word/2010/wordprocessingGroup">
                    <wpg:wgp>
                      <wpg:cNvPr id="62" name="Group 62"/>
                      <wpg:cNvGrpSpPr/>
                      <wpg:grpSpPr>
                        <a:xfrm>
                          <a:off x="0" y="0"/>
                          <a:ext cx="900430" cy="8890"/>
                          <a:chExt cx="900430" cy="8890"/>
                        </a:xfrm>
                      </wpg:grpSpPr>
                      <wps:wsp>
                        <wps:cNvPr id="63" name="Graphic 63"/>
                        <wps:cNvSpPr/>
                        <wps:spPr>
                          <a:xfrm>
                            <a:off x="-12" y="8"/>
                            <a:ext cx="900430" cy="8890"/>
                          </a:xfrm>
                          <a:custGeom>
                            <a:avLst/>
                            <a:gdLst/>
                            <a:ahLst/>
                            <a:cxnLst/>
                            <a:rect l="l" t="t" r="r" b="b"/>
                            <a:pathLst>
                              <a:path w="900430" h="8890">
                                <a:moveTo>
                                  <a:pt x="900112" y="0"/>
                                </a:moveTo>
                                <a:lnTo>
                                  <a:pt x="900112" y="0"/>
                                </a:lnTo>
                                <a:lnTo>
                                  <a:pt x="0" y="0"/>
                                </a:lnTo>
                                <a:lnTo>
                                  <a:pt x="0" y="8572"/>
                                </a:lnTo>
                                <a:lnTo>
                                  <a:pt x="900112" y="8572"/>
                                </a:lnTo>
                                <a:lnTo>
                                  <a:pt x="9001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0.9pt;height:.7pt;mso-position-horizontal-relative:char;mso-position-vertical-relative:line" id="docshapegroup59" coordorigin="0,0" coordsize="1418,14">
                <v:rect style="position:absolute;left:-1;top:0;width:1418;height:14" id="docshape60"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917575" cy="8890"/>
                <wp:effectExtent l="0" t="0" r="0" b="0"/>
                <wp:docPr id="64" name="Group 64"/>
                <wp:cNvGraphicFramePr>
                  <a:graphicFrameLocks/>
                </wp:cNvGraphicFramePr>
                <a:graphic>
                  <a:graphicData uri="http://schemas.microsoft.com/office/word/2010/wordprocessingGroup">
                    <wpg:wgp>
                      <wpg:cNvPr id="64" name="Group 64"/>
                      <wpg:cNvGrpSpPr/>
                      <wpg:grpSpPr>
                        <a:xfrm>
                          <a:off x="0" y="0"/>
                          <a:ext cx="917575" cy="8890"/>
                          <a:chExt cx="917575" cy="8890"/>
                        </a:xfrm>
                      </wpg:grpSpPr>
                      <wps:wsp>
                        <wps:cNvPr id="65" name="Graphic 65"/>
                        <wps:cNvSpPr/>
                        <wps:spPr>
                          <a:xfrm>
                            <a:off x="-12" y="8"/>
                            <a:ext cx="917575" cy="8890"/>
                          </a:xfrm>
                          <a:custGeom>
                            <a:avLst/>
                            <a:gdLst/>
                            <a:ahLst/>
                            <a:cxnLst/>
                            <a:rect l="l" t="t" r="r" b="b"/>
                            <a:pathLst>
                              <a:path w="917575" h="8890">
                                <a:moveTo>
                                  <a:pt x="917257" y="0"/>
                                </a:moveTo>
                                <a:lnTo>
                                  <a:pt x="917257" y="0"/>
                                </a:lnTo>
                                <a:lnTo>
                                  <a:pt x="0" y="0"/>
                                </a:lnTo>
                                <a:lnTo>
                                  <a:pt x="0" y="8572"/>
                                </a:lnTo>
                                <a:lnTo>
                                  <a:pt x="917257" y="8572"/>
                                </a:lnTo>
                                <a:lnTo>
                                  <a:pt x="9172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2.25pt;height:.7pt;mso-position-horizontal-relative:char;mso-position-vertical-relative:line" id="docshapegroup61" coordorigin="0,0" coordsize="1445,14">
                <v:rect style="position:absolute;left:-1;top:0;width:1445;height:14" id="docshape62" filled="true" fillcolor="#000000" stroked="false">
                  <v:fill type="solid"/>
                </v:rect>
              </v:group>
            </w:pict>
          </mc:Fallback>
        </mc:AlternateContent>
      </w:r>
      <w:r>
        <w:rPr>
          <w:sz w:val="2"/>
        </w:rPr>
      </w:r>
    </w:p>
    <w:p>
      <w:pPr>
        <w:spacing w:before="29"/>
        <w:ind w:left="5010" w:right="0" w:firstLine="0"/>
        <w:jc w:val="left"/>
        <w:rPr>
          <w:sz w:val="11"/>
        </w:rPr>
      </w:pPr>
      <w:r>
        <w:rPr>
          <w:spacing w:val="-2"/>
          <w:w w:val="105"/>
          <w:sz w:val="11"/>
        </w:rPr>
        <w:t>Add’l</w:t>
      </w:r>
    </w:p>
    <w:p>
      <w:pPr>
        <w:spacing w:line="240" w:lineRule="auto" w:before="0"/>
        <w:rPr>
          <w:sz w:val="11"/>
        </w:rPr>
      </w:pPr>
      <w:r>
        <w:rPr/>
        <w:br w:type="column"/>
      </w:r>
      <w:r>
        <w:rPr>
          <w:sz w:val="11"/>
        </w:rPr>
      </w:r>
    </w:p>
    <w:p>
      <w:pPr>
        <w:pStyle w:val="BodyText"/>
        <w:rPr>
          <w:sz w:val="11"/>
        </w:rPr>
      </w:pPr>
    </w:p>
    <w:p>
      <w:pPr>
        <w:pStyle w:val="BodyText"/>
        <w:spacing w:before="17"/>
        <w:rPr>
          <w:sz w:val="11"/>
        </w:rPr>
      </w:pPr>
    </w:p>
    <w:p>
      <w:pPr>
        <w:spacing w:before="0"/>
        <w:ind w:left="675" w:right="0" w:firstLine="0"/>
        <w:jc w:val="left"/>
        <w:rPr>
          <w:sz w:val="11"/>
        </w:rPr>
      </w:pPr>
      <w:r>
        <w:rPr>
          <w:w w:val="105"/>
          <w:sz w:val="11"/>
        </w:rPr>
        <w:t>Accum.</w:t>
      </w:r>
      <w:r>
        <w:rPr>
          <w:spacing w:val="3"/>
          <w:w w:val="105"/>
          <w:sz w:val="11"/>
        </w:rPr>
        <w:t> </w:t>
      </w:r>
      <w:r>
        <w:rPr>
          <w:spacing w:val="-4"/>
          <w:w w:val="105"/>
          <w:sz w:val="11"/>
        </w:rPr>
        <w:t>Other</w:t>
      </w:r>
    </w:p>
    <w:p>
      <w:pPr>
        <w:spacing w:line="240" w:lineRule="auto" w:before="0"/>
        <w:rPr>
          <w:sz w:val="11"/>
        </w:rPr>
      </w:pPr>
      <w:r>
        <w:rPr/>
        <w:br w:type="column"/>
      </w:r>
      <w:r>
        <w:rPr>
          <w:sz w:val="11"/>
        </w:rPr>
      </w:r>
    </w:p>
    <w:p>
      <w:pPr>
        <w:pStyle w:val="BodyText"/>
        <w:rPr>
          <w:sz w:val="11"/>
        </w:rPr>
      </w:pPr>
    </w:p>
    <w:p>
      <w:pPr>
        <w:pStyle w:val="BodyText"/>
        <w:spacing w:before="17"/>
        <w:rPr>
          <w:sz w:val="11"/>
        </w:rPr>
      </w:pPr>
    </w:p>
    <w:p>
      <w:pPr>
        <w:spacing w:before="0"/>
        <w:ind w:left="36" w:right="0" w:firstLine="0"/>
        <w:jc w:val="center"/>
        <w:rPr>
          <w:sz w:val="11"/>
        </w:rPr>
      </w:pPr>
      <w:r>
        <w:rPr>
          <w:spacing w:val="-4"/>
          <w:w w:val="105"/>
          <w:sz w:val="11"/>
        </w:rPr>
        <w:t>Non-</w:t>
      </w:r>
    </w:p>
    <w:p>
      <w:pPr>
        <w:spacing w:after="0"/>
        <w:jc w:val="center"/>
        <w:rPr>
          <w:sz w:val="11"/>
        </w:rPr>
        <w:sectPr>
          <w:type w:val="continuous"/>
          <w:pgSz w:w="12240" w:h="15840"/>
          <w:pgMar w:header="0" w:footer="0" w:top="940" w:bottom="280" w:left="220" w:right="240"/>
          <w:cols w:num="3" w:equalWidth="0">
            <w:col w:w="7122" w:space="40"/>
            <w:col w:w="1338" w:space="39"/>
            <w:col w:w="3241"/>
          </w:cols>
        </w:sect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8"/>
        <w:gridCol w:w="108"/>
        <w:gridCol w:w="651"/>
        <w:gridCol w:w="766"/>
        <w:gridCol w:w="121"/>
        <w:gridCol w:w="661"/>
        <w:gridCol w:w="108"/>
        <w:gridCol w:w="660"/>
        <w:gridCol w:w="785"/>
        <w:gridCol w:w="108"/>
        <w:gridCol w:w="729"/>
        <w:gridCol w:w="108"/>
        <w:gridCol w:w="715"/>
        <w:gridCol w:w="121"/>
        <w:gridCol w:w="782"/>
        <w:gridCol w:w="107"/>
        <w:gridCol w:w="782"/>
        <w:gridCol w:w="121"/>
        <w:gridCol w:w="792"/>
      </w:tblGrid>
      <w:tr>
        <w:trPr>
          <w:trHeight w:val="285" w:hRule="atLeast"/>
        </w:trPr>
        <w:tc>
          <w:tcPr>
            <w:tcW w:w="3607" w:type="dxa"/>
            <w:gridSpan w:val="3"/>
          </w:tcPr>
          <w:p>
            <w:pPr>
              <w:pStyle w:val="TableParagraph"/>
              <w:tabs>
                <w:tab w:pos="3221" w:val="left" w:leader="none"/>
              </w:tabs>
              <w:spacing w:before="93"/>
              <w:ind w:left="17"/>
              <w:rPr>
                <w:sz w:val="11"/>
              </w:rPr>
            </w:pPr>
            <w:r>
              <w:rPr>
                <w:w w:val="105"/>
                <w:position w:val="1"/>
                <w:sz w:val="11"/>
              </w:rPr>
              <w:t>(MILLIONS,</w:t>
            </w:r>
            <w:r>
              <w:rPr>
                <w:spacing w:val="3"/>
                <w:w w:val="105"/>
                <w:position w:val="1"/>
                <w:sz w:val="11"/>
              </w:rPr>
              <w:t> </w:t>
            </w:r>
            <w:r>
              <w:rPr>
                <w:w w:val="105"/>
                <w:position w:val="1"/>
                <w:sz w:val="11"/>
              </w:rPr>
              <w:t>EXCEPT</w:t>
            </w:r>
            <w:r>
              <w:rPr>
                <w:spacing w:val="1"/>
                <w:w w:val="105"/>
                <w:position w:val="1"/>
                <w:sz w:val="11"/>
              </w:rPr>
              <w:t> </w:t>
            </w:r>
            <w:r>
              <w:rPr>
                <w:w w:val="105"/>
                <w:position w:val="1"/>
                <w:sz w:val="11"/>
              </w:rPr>
              <w:t>PER</w:t>
            </w:r>
            <w:r>
              <w:rPr>
                <w:spacing w:val="4"/>
                <w:w w:val="105"/>
                <w:position w:val="1"/>
                <w:sz w:val="11"/>
              </w:rPr>
              <w:t> </w:t>
            </w:r>
            <w:r>
              <w:rPr>
                <w:w w:val="105"/>
                <w:position w:val="1"/>
                <w:sz w:val="11"/>
              </w:rPr>
              <w:t>SHARE</w:t>
            </w:r>
            <w:r>
              <w:rPr>
                <w:spacing w:val="4"/>
                <w:w w:val="105"/>
                <w:position w:val="1"/>
                <w:sz w:val="11"/>
              </w:rPr>
              <w:t> </w:t>
            </w:r>
            <w:r>
              <w:rPr>
                <w:spacing w:val="-2"/>
                <w:w w:val="105"/>
                <w:position w:val="1"/>
                <w:sz w:val="11"/>
              </w:rPr>
              <w:t>DATA)</w:t>
            </w:r>
            <w:r>
              <w:rPr>
                <w:position w:val="1"/>
                <w:sz w:val="11"/>
              </w:rPr>
              <w:tab/>
            </w:r>
            <w:r>
              <w:rPr>
                <w:spacing w:val="-2"/>
                <w:w w:val="105"/>
                <w:sz w:val="11"/>
              </w:rPr>
              <w:t>Shares</w:t>
            </w:r>
          </w:p>
        </w:tc>
        <w:tc>
          <w:tcPr>
            <w:tcW w:w="766" w:type="dxa"/>
          </w:tcPr>
          <w:p>
            <w:pPr>
              <w:pStyle w:val="TableParagraph"/>
              <w:spacing w:before="103"/>
              <w:ind w:right="11"/>
              <w:jc w:val="right"/>
              <w:rPr>
                <w:sz w:val="11"/>
              </w:rPr>
            </w:pPr>
            <w:r>
              <w:rPr>
                <w:w w:val="105"/>
                <w:sz w:val="11"/>
              </w:rPr>
              <w:t>Par</w:t>
            </w:r>
            <w:r>
              <w:rPr>
                <w:spacing w:val="-1"/>
                <w:w w:val="105"/>
                <w:sz w:val="11"/>
              </w:rPr>
              <w:t> </w:t>
            </w:r>
            <w:r>
              <w:rPr>
                <w:spacing w:val="-4"/>
                <w:w w:val="105"/>
                <w:sz w:val="11"/>
              </w:rPr>
              <w:t>Value</w:t>
            </w:r>
          </w:p>
        </w:tc>
        <w:tc>
          <w:tcPr>
            <w:tcW w:w="782" w:type="dxa"/>
            <w:gridSpan w:val="2"/>
          </w:tcPr>
          <w:p>
            <w:pPr>
              <w:pStyle w:val="TableParagraph"/>
              <w:spacing w:line="106" w:lineRule="exact"/>
              <w:ind w:left="421"/>
              <w:rPr>
                <w:sz w:val="11"/>
              </w:rPr>
            </w:pPr>
            <w:r>
              <w:rPr>
                <w:w w:val="105"/>
                <w:sz w:val="11"/>
              </w:rPr>
              <w:t>Paid-</w:t>
            </w:r>
            <w:r>
              <w:rPr>
                <w:spacing w:val="-5"/>
                <w:w w:val="105"/>
                <w:sz w:val="11"/>
              </w:rPr>
              <w:t>In</w:t>
            </w:r>
          </w:p>
          <w:p>
            <w:pPr>
              <w:pStyle w:val="TableParagraph"/>
              <w:spacing w:line="124" w:lineRule="exact"/>
              <w:ind w:left="427"/>
              <w:rPr>
                <w:sz w:val="11"/>
              </w:rPr>
            </w:pPr>
            <w:r>
              <w:rPr>
                <w:spacing w:val="-2"/>
                <w:w w:val="105"/>
                <w:sz w:val="11"/>
              </w:rPr>
              <w:t>Capital</w:t>
            </w:r>
          </w:p>
        </w:tc>
        <w:tc>
          <w:tcPr>
            <w:tcW w:w="768" w:type="dxa"/>
            <w:gridSpan w:val="2"/>
          </w:tcPr>
          <w:p>
            <w:pPr>
              <w:pStyle w:val="TableParagraph"/>
              <w:spacing w:before="103"/>
              <w:ind w:left="383"/>
              <w:rPr>
                <w:sz w:val="11"/>
              </w:rPr>
            </w:pPr>
            <w:r>
              <w:rPr>
                <w:spacing w:val="-2"/>
                <w:w w:val="105"/>
                <w:sz w:val="11"/>
              </w:rPr>
              <w:t>Shares</w:t>
            </w:r>
          </w:p>
        </w:tc>
        <w:tc>
          <w:tcPr>
            <w:tcW w:w="785" w:type="dxa"/>
          </w:tcPr>
          <w:p>
            <w:pPr>
              <w:pStyle w:val="TableParagraph"/>
              <w:spacing w:before="103"/>
              <w:ind w:right="21"/>
              <w:jc w:val="right"/>
              <w:rPr>
                <w:sz w:val="11"/>
              </w:rPr>
            </w:pPr>
            <w:r>
              <w:rPr>
                <w:spacing w:val="-4"/>
                <w:w w:val="105"/>
                <w:sz w:val="11"/>
              </w:rPr>
              <w:t>Cost</w:t>
            </w:r>
          </w:p>
        </w:tc>
        <w:tc>
          <w:tcPr>
            <w:tcW w:w="837" w:type="dxa"/>
            <w:gridSpan w:val="2"/>
          </w:tcPr>
          <w:p>
            <w:pPr>
              <w:pStyle w:val="TableParagraph"/>
              <w:spacing w:line="106" w:lineRule="exact"/>
              <w:ind w:left="406"/>
              <w:rPr>
                <w:sz w:val="11"/>
              </w:rPr>
            </w:pPr>
            <w:r>
              <w:rPr>
                <w:spacing w:val="-2"/>
                <w:w w:val="105"/>
                <w:sz w:val="11"/>
              </w:rPr>
              <w:t>Retained</w:t>
            </w:r>
          </w:p>
          <w:p>
            <w:pPr>
              <w:pStyle w:val="TableParagraph"/>
              <w:spacing w:line="124" w:lineRule="exact"/>
              <w:ind w:left="406"/>
              <w:rPr>
                <w:sz w:val="11"/>
              </w:rPr>
            </w:pPr>
            <w:r>
              <w:rPr>
                <w:spacing w:val="-2"/>
                <w:w w:val="105"/>
                <w:sz w:val="11"/>
              </w:rPr>
              <w:t>Earnings</w:t>
            </w:r>
          </w:p>
        </w:tc>
        <w:tc>
          <w:tcPr>
            <w:tcW w:w="823" w:type="dxa"/>
            <w:gridSpan w:val="2"/>
          </w:tcPr>
          <w:p>
            <w:pPr>
              <w:pStyle w:val="TableParagraph"/>
              <w:spacing w:line="106" w:lineRule="exact"/>
              <w:ind w:right="11"/>
              <w:jc w:val="right"/>
              <w:rPr>
                <w:sz w:val="11"/>
              </w:rPr>
            </w:pPr>
            <w:r>
              <w:rPr>
                <w:spacing w:val="-2"/>
                <w:w w:val="105"/>
                <w:sz w:val="11"/>
              </w:rPr>
              <w:t>Comp.</w:t>
            </w:r>
          </w:p>
          <w:p>
            <w:pPr>
              <w:pStyle w:val="TableParagraph"/>
              <w:spacing w:line="124" w:lineRule="exact"/>
              <w:ind w:right="11"/>
              <w:jc w:val="right"/>
              <w:rPr>
                <w:sz w:val="11"/>
              </w:rPr>
            </w:pPr>
            <w:r>
              <w:rPr>
                <w:spacing w:val="-4"/>
                <w:w w:val="105"/>
                <w:sz w:val="11"/>
              </w:rPr>
              <w:t>Loss</w:t>
            </w:r>
          </w:p>
        </w:tc>
        <w:tc>
          <w:tcPr>
            <w:tcW w:w="903" w:type="dxa"/>
            <w:gridSpan w:val="2"/>
          </w:tcPr>
          <w:p>
            <w:pPr>
              <w:pStyle w:val="TableParagraph"/>
              <w:spacing w:line="106" w:lineRule="exact"/>
              <w:ind w:right="13"/>
              <w:jc w:val="right"/>
              <w:rPr>
                <w:sz w:val="11"/>
              </w:rPr>
            </w:pPr>
            <w:r>
              <w:rPr>
                <w:spacing w:val="-2"/>
                <w:w w:val="105"/>
                <w:sz w:val="11"/>
              </w:rPr>
              <w:t>Share-</w:t>
            </w:r>
          </w:p>
          <w:p>
            <w:pPr>
              <w:pStyle w:val="TableParagraph"/>
              <w:spacing w:line="124" w:lineRule="exact"/>
              <w:ind w:right="13"/>
              <w:jc w:val="right"/>
              <w:rPr>
                <w:sz w:val="11"/>
              </w:rPr>
            </w:pPr>
            <w:r>
              <w:rPr>
                <w:w w:val="105"/>
                <w:sz w:val="11"/>
              </w:rPr>
              <w:t>holders’</w:t>
            </w:r>
            <w:r>
              <w:rPr>
                <w:spacing w:val="-5"/>
                <w:w w:val="105"/>
                <w:sz w:val="11"/>
              </w:rPr>
              <w:t> </w:t>
            </w:r>
            <w:r>
              <w:rPr>
                <w:spacing w:val="-2"/>
                <w:w w:val="105"/>
                <w:sz w:val="11"/>
              </w:rPr>
              <w:t>Equity</w:t>
            </w:r>
          </w:p>
        </w:tc>
        <w:tc>
          <w:tcPr>
            <w:tcW w:w="889" w:type="dxa"/>
            <w:gridSpan w:val="2"/>
          </w:tcPr>
          <w:p>
            <w:pPr>
              <w:pStyle w:val="TableParagraph"/>
              <w:spacing w:line="106" w:lineRule="exact"/>
              <w:ind w:right="4"/>
              <w:jc w:val="right"/>
              <w:rPr>
                <w:sz w:val="11"/>
              </w:rPr>
            </w:pPr>
            <w:r>
              <w:rPr>
                <w:spacing w:val="-2"/>
                <w:w w:val="105"/>
                <w:sz w:val="11"/>
              </w:rPr>
              <w:t>controlling</w:t>
            </w:r>
          </w:p>
          <w:p>
            <w:pPr>
              <w:pStyle w:val="TableParagraph"/>
              <w:spacing w:line="124" w:lineRule="exact"/>
              <w:ind w:right="4"/>
              <w:jc w:val="right"/>
              <w:rPr>
                <w:sz w:val="11"/>
              </w:rPr>
            </w:pPr>
            <w:r>
              <w:rPr>
                <w:spacing w:val="-2"/>
                <w:w w:val="105"/>
                <w:sz w:val="11"/>
              </w:rPr>
              <w:t>interests</w:t>
            </w:r>
          </w:p>
        </w:tc>
        <w:tc>
          <w:tcPr>
            <w:tcW w:w="913" w:type="dxa"/>
            <w:gridSpan w:val="2"/>
          </w:tcPr>
          <w:p>
            <w:pPr>
              <w:pStyle w:val="TableParagraph"/>
              <w:spacing w:before="103"/>
              <w:ind w:left="303"/>
              <w:rPr>
                <w:sz w:val="11"/>
              </w:rPr>
            </w:pPr>
            <w:r>
              <w:rPr>
                <w:w w:val="105"/>
                <w:sz w:val="11"/>
              </w:rPr>
              <w:t>Total</w:t>
            </w:r>
            <w:r>
              <w:rPr>
                <w:spacing w:val="-8"/>
                <w:w w:val="105"/>
                <w:sz w:val="11"/>
              </w:rPr>
              <w:t> </w:t>
            </w:r>
            <w:r>
              <w:rPr>
                <w:spacing w:val="-2"/>
                <w:w w:val="105"/>
                <w:sz w:val="11"/>
              </w:rPr>
              <w:t>Equity</w:t>
            </w:r>
          </w:p>
        </w:tc>
      </w:tr>
      <w:tr>
        <w:trPr>
          <w:trHeight w:val="182" w:hRule="atLeast"/>
        </w:trPr>
        <w:tc>
          <w:tcPr>
            <w:tcW w:w="2848" w:type="dxa"/>
            <w:tcBorders>
              <w:top w:val="single" w:sz="6" w:space="0" w:color="000000"/>
            </w:tcBorders>
          </w:tcPr>
          <w:p>
            <w:pPr>
              <w:pStyle w:val="TableParagraph"/>
              <w:spacing w:before="11"/>
              <w:ind w:left="17"/>
              <w:rPr>
                <w:sz w:val="11"/>
              </w:rPr>
            </w:pPr>
            <w:r>
              <w:rPr>
                <w:w w:val="105"/>
                <w:sz w:val="11"/>
              </w:rPr>
              <w:t>Balance,</w:t>
            </w:r>
            <w:r>
              <w:rPr>
                <w:spacing w:val="2"/>
                <w:w w:val="105"/>
                <w:sz w:val="11"/>
              </w:rPr>
              <w:t> </w:t>
            </w:r>
            <w:r>
              <w:rPr>
                <w:w w:val="105"/>
                <w:sz w:val="11"/>
              </w:rPr>
              <w:t>January</w:t>
            </w:r>
            <w:r>
              <w:rPr>
                <w:spacing w:val="2"/>
                <w:w w:val="105"/>
                <w:sz w:val="11"/>
              </w:rPr>
              <w:t> </w:t>
            </w:r>
            <w:r>
              <w:rPr>
                <w:w w:val="105"/>
                <w:sz w:val="11"/>
              </w:rPr>
              <w:t>1,</w:t>
            </w:r>
            <w:r>
              <w:rPr>
                <w:spacing w:val="2"/>
                <w:w w:val="105"/>
                <w:sz w:val="11"/>
              </w:rPr>
              <w:t> </w:t>
            </w:r>
            <w:r>
              <w:rPr>
                <w:spacing w:val="-4"/>
                <w:w w:val="105"/>
                <w:sz w:val="11"/>
              </w:rPr>
              <w:t>2022</w:t>
            </w:r>
          </w:p>
        </w:tc>
        <w:tc>
          <w:tcPr>
            <w:tcW w:w="108" w:type="dxa"/>
          </w:tcPr>
          <w:p>
            <w:pPr>
              <w:pStyle w:val="TableParagraph"/>
              <w:rPr>
                <w:sz w:val="10"/>
              </w:rPr>
            </w:pPr>
          </w:p>
        </w:tc>
        <w:tc>
          <w:tcPr>
            <w:tcW w:w="651" w:type="dxa"/>
            <w:tcBorders>
              <w:top w:val="single" w:sz="6" w:space="0" w:color="000000"/>
            </w:tcBorders>
          </w:tcPr>
          <w:p>
            <w:pPr>
              <w:pStyle w:val="TableParagraph"/>
              <w:spacing w:before="11"/>
              <w:ind w:left="275"/>
              <w:rPr>
                <w:sz w:val="11"/>
              </w:rPr>
            </w:pPr>
            <w:r>
              <w:rPr>
                <w:spacing w:val="-2"/>
                <w:w w:val="105"/>
                <w:sz w:val="11"/>
              </w:rPr>
              <w:t>9,471</w:t>
            </w:r>
          </w:p>
        </w:tc>
        <w:tc>
          <w:tcPr>
            <w:tcW w:w="766" w:type="dxa"/>
            <w:tcBorders>
              <w:top w:val="single" w:sz="6" w:space="0" w:color="000000"/>
            </w:tcBorders>
          </w:tcPr>
          <w:p>
            <w:pPr>
              <w:pStyle w:val="TableParagraph"/>
              <w:tabs>
                <w:tab w:pos="463" w:val="left" w:leader="none"/>
              </w:tabs>
              <w:spacing w:before="11"/>
              <w:ind w:right="49"/>
              <w:jc w:val="right"/>
              <w:rPr>
                <w:sz w:val="11"/>
              </w:rPr>
            </w:pPr>
            <w:r>
              <w:rPr>
                <w:spacing w:val="-10"/>
                <w:w w:val="105"/>
                <w:sz w:val="11"/>
              </w:rPr>
              <w:t>$</w:t>
            </w:r>
            <w:r>
              <w:rPr>
                <w:sz w:val="11"/>
              </w:rPr>
              <w:tab/>
            </w:r>
            <w:r>
              <w:rPr>
                <w:spacing w:val="-5"/>
                <w:w w:val="105"/>
                <w:sz w:val="11"/>
              </w:rPr>
              <w:t>473</w:t>
            </w:r>
          </w:p>
        </w:tc>
        <w:tc>
          <w:tcPr>
            <w:tcW w:w="121" w:type="dxa"/>
          </w:tcPr>
          <w:p>
            <w:pPr>
              <w:pStyle w:val="TableParagraph"/>
              <w:rPr>
                <w:sz w:val="10"/>
              </w:rPr>
            </w:pPr>
          </w:p>
        </w:tc>
        <w:tc>
          <w:tcPr>
            <w:tcW w:w="661" w:type="dxa"/>
            <w:tcBorders>
              <w:top w:val="single" w:sz="6" w:space="0" w:color="000000"/>
            </w:tcBorders>
          </w:tcPr>
          <w:p>
            <w:pPr>
              <w:pStyle w:val="TableParagraph"/>
              <w:tabs>
                <w:tab w:pos="284" w:val="left" w:leader="none"/>
              </w:tabs>
              <w:spacing w:before="11"/>
              <w:ind w:left="13"/>
              <w:rPr>
                <w:sz w:val="11"/>
              </w:rPr>
            </w:pPr>
            <w:r>
              <w:rPr>
                <w:spacing w:val="-10"/>
                <w:w w:val="105"/>
                <w:sz w:val="11"/>
              </w:rPr>
              <w:t>$</w:t>
            </w:r>
            <w:r>
              <w:rPr>
                <w:sz w:val="11"/>
              </w:rPr>
              <w:tab/>
            </w:r>
            <w:r>
              <w:rPr>
                <w:spacing w:val="-2"/>
                <w:w w:val="105"/>
                <w:sz w:val="11"/>
              </w:rPr>
              <w:t>90,591</w:t>
            </w:r>
          </w:p>
        </w:tc>
        <w:tc>
          <w:tcPr>
            <w:tcW w:w="108" w:type="dxa"/>
          </w:tcPr>
          <w:p>
            <w:pPr>
              <w:pStyle w:val="TableParagraph"/>
              <w:rPr>
                <w:sz w:val="10"/>
              </w:rPr>
            </w:pPr>
          </w:p>
        </w:tc>
        <w:tc>
          <w:tcPr>
            <w:tcW w:w="660" w:type="dxa"/>
            <w:tcBorders>
              <w:top w:val="single" w:sz="6" w:space="0" w:color="000000"/>
            </w:tcBorders>
          </w:tcPr>
          <w:p>
            <w:pPr>
              <w:pStyle w:val="TableParagraph"/>
              <w:spacing w:before="11"/>
              <w:ind w:left="237"/>
              <w:rPr>
                <w:sz w:val="11"/>
              </w:rPr>
            </w:pPr>
            <w:r>
              <w:rPr>
                <w:spacing w:val="-2"/>
                <w:w w:val="105"/>
                <w:sz w:val="11"/>
              </w:rPr>
              <w:t>(3,851)</w:t>
            </w:r>
          </w:p>
        </w:tc>
        <w:tc>
          <w:tcPr>
            <w:tcW w:w="785" w:type="dxa"/>
            <w:tcBorders>
              <w:top w:val="single" w:sz="6" w:space="0" w:color="000000"/>
            </w:tcBorders>
          </w:tcPr>
          <w:p>
            <w:pPr>
              <w:pStyle w:val="TableParagraph"/>
              <w:spacing w:before="11"/>
              <w:ind w:right="30"/>
              <w:jc w:val="right"/>
              <w:rPr>
                <w:sz w:val="11"/>
              </w:rPr>
            </w:pPr>
            <w:r>
              <w:rPr>
                <w:w w:val="105"/>
                <w:sz w:val="11"/>
              </w:rPr>
              <w:t>$</w:t>
            </w:r>
            <w:r>
              <w:rPr>
                <w:spacing w:val="55"/>
                <w:w w:val="105"/>
                <w:sz w:val="11"/>
              </w:rPr>
              <w:t>  </w:t>
            </w:r>
            <w:r>
              <w:rPr>
                <w:spacing w:val="-2"/>
                <w:w w:val="105"/>
                <w:sz w:val="11"/>
              </w:rPr>
              <w:t>(111,361)</w:t>
            </w:r>
          </w:p>
        </w:tc>
        <w:tc>
          <w:tcPr>
            <w:tcW w:w="108" w:type="dxa"/>
          </w:tcPr>
          <w:p>
            <w:pPr>
              <w:pStyle w:val="TableParagraph"/>
              <w:rPr>
                <w:sz w:val="10"/>
              </w:rPr>
            </w:pPr>
          </w:p>
        </w:tc>
        <w:tc>
          <w:tcPr>
            <w:tcW w:w="729" w:type="dxa"/>
            <w:tcBorders>
              <w:top w:val="single" w:sz="6" w:space="0" w:color="000000"/>
            </w:tcBorders>
          </w:tcPr>
          <w:p>
            <w:pPr>
              <w:pStyle w:val="TableParagraph"/>
              <w:tabs>
                <w:tab w:pos="278" w:val="left" w:leader="none"/>
              </w:tabs>
              <w:spacing w:before="11"/>
              <w:ind w:right="50"/>
              <w:jc w:val="right"/>
              <w:rPr>
                <w:sz w:val="11"/>
              </w:rPr>
            </w:pPr>
            <w:r>
              <w:rPr>
                <w:spacing w:val="-10"/>
                <w:w w:val="105"/>
                <w:sz w:val="11"/>
              </w:rPr>
              <w:t>$</w:t>
            </w:r>
            <w:r>
              <w:rPr>
                <w:sz w:val="11"/>
              </w:rPr>
              <w:tab/>
            </w:r>
            <w:r>
              <w:rPr>
                <w:spacing w:val="-2"/>
                <w:w w:val="105"/>
                <w:sz w:val="11"/>
              </w:rPr>
              <w:t>103,394</w:t>
            </w:r>
          </w:p>
        </w:tc>
        <w:tc>
          <w:tcPr>
            <w:tcW w:w="108" w:type="dxa"/>
          </w:tcPr>
          <w:p>
            <w:pPr>
              <w:pStyle w:val="TableParagraph"/>
              <w:rPr>
                <w:sz w:val="10"/>
              </w:rPr>
            </w:pPr>
          </w:p>
        </w:tc>
        <w:tc>
          <w:tcPr>
            <w:tcW w:w="715" w:type="dxa"/>
            <w:tcBorders>
              <w:top w:val="single" w:sz="6" w:space="0" w:color="000000"/>
            </w:tcBorders>
          </w:tcPr>
          <w:p>
            <w:pPr>
              <w:pStyle w:val="TableParagraph"/>
              <w:tabs>
                <w:tab w:pos="325" w:val="left" w:leader="none"/>
              </w:tabs>
              <w:spacing w:before="11"/>
              <w:ind w:right="20"/>
              <w:jc w:val="right"/>
              <w:rPr>
                <w:sz w:val="11"/>
              </w:rPr>
            </w:pPr>
            <w:r>
              <w:rPr>
                <w:spacing w:val="-10"/>
                <w:w w:val="105"/>
                <w:sz w:val="11"/>
              </w:rPr>
              <w:t>$</w:t>
            </w:r>
            <w:r>
              <w:rPr>
                <w:sz w:val="11"/>
              </w:rPr>
              <w:tab/>
            </w:r>
            <w:r>
              <w:rPr>
                <w:spacing w:val="-2"/>
                <w:w w:val="105"/>
                <w:sz w:val="11"/>
              </w:rPr>
              <w:t>(5,897)</w:t>
            </w:r>
          </w:p>
        </w:tc>
        <w:tc>
          <w:tcPr>
            <w:tcW w:w="121" w:type="dxa"/>
          </w:tcPr>
          <w:p>
            <w:pPr>
              <w:pStyle w:val="TableParagraph"/>
              <w:rPr>
                <w:sz w:val="10"/>
              </w:rPr>
            </w:pPr>
          </w:p>
        </w:tc>
        <w:tc>
          <w:tcPr>
            <w:tcW w:w="782" w:type="dxa"/>
            <w:tcBorders>
              <w:top w:val="single" w:sz="6" w:space="0" w:color="000000"/>
            </w:tcBorders>
          </w:tcPr>
          <w:p>
            <w:pPr>
              <w:pStyle w:val="TableParagraph"/>
              <w:tabs>
                <w:tab w:pos="392" w:val="left" w:leader="none"/>
              </w:tabs>
              <w:spacing w:before="11"/>
              <w:ind w:right="52"/>
              <w:jc w:val="right"/>
              <w:rPr>
                <w:sz w:val="11"/>
              </w:rPr>
            </w:pPr>
            <w:r>
              <w:rPr>
                <w:spacing w:val="-10"/>
                <w:w w:val="105"/>
                <w:sz w:val="11"/>
              </w:rPr>
              <w:t>$</w:t>
            </w:r>
            <w:r>
              <w:rPr>
                <w:sz w:val="11"/>
              </w:rPr>
              <w:tab/>
            </w:r>
            <w:r>
              <w:rPr>
                <w:spacing w:val="-2"/>
                <w:w w:val="105"/>
                <w:sz w:val="11"/>
              </w:rPr>
              <w:t>77,201</w:t>
            </w:r>
          </w:p>
        </w:tc>
        <w:tc>
          <w:tcPr>
            <w:tcW w:w="107" w:type="dxa"/>
          </w:tcPr>
          <w:p>
            <w:pPr>
              <w:pStyle w:val="TableParagraph"/>
              <w:rPr>
                <w:sz w:val="10"/>
              </w:rPr>
            </w:pPr>
          </w:p>
        </w:tc>
        <w:tc>
          <w:tcPr>
            <w:tcW w:w="782" w:type="dxa"/>
            <w:tcBorders>
              <w:top w:val="single" w:sz="6" w:space="0" w:color="000000"/>
            </w:tcBorders>
          </w:tcPr>
          <w:p>
            <w:pPr>
              <w:pStyle w:val="TableParagraph"/>
              <w:tabs>
                <w:tab w:pos="532" w:val="left" w:leader="none"/>
              </w:tabs>
              <w:spacing w:before="11"/>
              <w:ind w:right="46"/>
              <w:jc w:val="right"/>
              <w:rPr>
                <w:sz w:val="11"/>
              </w:rPr>
            </w:pPr>
            <w:r>
              <w:rPr>
                <w:spacing w:val="-10"/>
                <w:w w:val="105"/>
                <w:sz w:val="11"/>
              </w:rPr>
              <w:t>$</w:t>
            </w:r>
            <w:r>
              <w:rPr>
                <w:sz w:val="11"/>
              </w:rPr>
              <w:tab/>
            </w:r>
            <w:r>
              <w:rPr>
                <w:spacing w:val="-5"/>
                <w:w w:val="105"/>
                <w:sz w:val="11"/>
              </w:rPr>
              <w:t>262</w:t>
            </w:r>
          </w:p>
        </w:tc>
        <w:tc>
          <w:tcPr>
            <w:tcW w:w="121" w:type="dxa"/>
          </w:tcPr>
          <w:p>
            <w:pPr>
              <w:pStyle w:val="TableParagraph"/>
              <w:rPr>
                <w:sz w:val="10"/>
              </w:rPr>
            </w:pPr>
          </w:p>
        </w:tc>
        <w:tc>
          <w:tcPr>
            <w:tcW w:w="792" w:type="dxa"/>
            <w:tcBorders>
              <w:top w:val="single" w:sz="6" w:space="0" w:color="000000"/>
            </w:tcBorders>
          </w:tcPr>
          <w:p>
            <w:pPr>
              <w:pStyle w:val="TableParagraph"/>
              <w:tabs>
                <w:tab w:pos="377" w:val="left" w:leader="none"/>
              </w:tabs>
              <w:spacing w:before="11"/>
              <w:ind w:right="69"/>
              <w:jc w:val="right"/>
              <w:rPr>
                <w:sz w:val="11"/>
              </w:rPr>
            </w:pPr>
            <w:r>
              <w:rPr>
                <w:spacing w:val="-10"/>
                <w:w w:val="105"/>
                <w:sz w:val="11"/>
              </w:rPr>
              <w:t>$</w:t>
            </w:r>
            <w:r>
              <w:rPr>
                <w:sz w:val="11"/>
              </w:rPr>
              <w:tab/>
            </w:r>
            <w:r>
              <w:rPr>
                <w:spacing w:val="-2"/>
                <w:w w:val="105"/>
                <w:sz w:val="11"/>
              </w:rPr>
              <w:t>77,462</w:t>
            </w:r>
          </w:p>
        </w:tc>
      </w:tr>
      <w:tr>
        <w:trPr>
          <w:trHeight w:val="202" w:hRule="atLeast"/>
        </w:trPr>
        <w:tc>
          <w:tcPr>
            <w:tcW w:w="2848" w:type="dxa"/>
          </w:tcPr>
          <w:p>
            <w:pPr>
              <w:pStyle w:val="TableParagraph"/>
              <w:spacing w:before="11"/>
              <w:ind w:left="17"/>
              <w:rPr>
                <w:sz w:val="11"/>
              </w:rPr>
            </w:pPr>
            <w:r>
              <w:rPr>
                <w:w w:val="105"/>
                <w:sz w:val="11"/>
              </w:rPr>
              <w:t>Net</w:t>
            </w:r>
            <w:r>
              <w:rPr>
                <w:spacing w:val="1"/>
                <w:w w:val="105"/>
                <w:sz w:val="11"/>
              </w:rPr>
              <w:t> </w:t>
            </w:r>
            <w:r>
              <w:rPr>
                <w:spacing w:val="-2"/>
                <w:w w:val="105"/>
                <w:sz w:val="11"/>
              </w:rPr>
              <w:t>income</w:t>
            </w:r>
          </w:p>
        </w:tc>
        <w:tc>
          <w:tcPr>
            <w:tcW w:w="108" w:type="dxa"/>
          </w:tcPr>
          <w:p>
            <w:pPr>
              <w:pStyle w:val="TableParagraph"/>
              <w:rPr>
                <w:sz w:val="10"/>
              </w:rPr>
            </w:pPr>
          </w:p>
        </w:tc>
        <w:tc>
          <w:tcPr>
            <w:tcW w:w="651" w:type="dxa"/>
          </w:tcPr>
          <w:p>
            <w:pPr>
              <w:pStyle w:val="TableParagraph"/>
              <w:rPr>
                <w:sz w:val="10"/>
              </w:rPr>
            </w:pPr>
          </w:p>
        </w:tc>
        <w:tc>
          <w:tcPr>
            <w:tcW w:w="766" w:type="dxa"/>
          </w:tcPr>
          <w:p>
            <w:pPr>
              <w:pStyle w:val="TableParagraph"/>
              <w:rPr>
                <w:sz w:val="10"/>
              </w:rPr>
            </w:pPr>
          </w:p>
        </w:tc>
        <w:tc>
          <w:tcPr>
            <w:tcW w:w="121" w:type="dxa"/>
          </w:tcPr>
          <w:p>
            <w:pPr>
              <w:pStyle w:val="TableParagraph"/>
              <w:rPr>
                <w:sz w:val="10"/>
              </w:rPr>
            </w:pPr>
          </w:p>
        </w:tc>
        <w:tc>
          <w:tcPr>
            <w:tcW w:w="661" w:type="dxa"/>
          </w:tcPr>
          <w:p>
            <w:pPr>
              <w:pStyle w:val="TableParagraph"/>
              <w:rPr>
                <w:sz w:val="10"/>
              </w:rPr>
            </w:pPr>
          </w:p>
        </w:tc>
        <w:tc>
          <w:tcPr>
            <w:tcW w:w="108" w:type="dxa"/>
          </w:tcPr>
          <w:p>
            <w:pPr>
              <w:pStyle w:val="TableParagraph"/>
              <w:rPr>
                <w:sz w:val="10"/>
              </w:rPr>
            </w:pPr>
          </w:p>
        </w:tc>
        <w:tc>
          <w:tcPr>
            <w:tcW w:w="660" w:type="dxa"/>
          </w:tcPr>
          <w:p>
            <w:pPr>
              <w:pStyle w:val="TableParagraph"/>
              <w:rPr>
                <w:sz w:val="10"/>
              </w:rPr>
            </w:pPr>
          </w:p>
        </w:tc>
        <w:tc>
          <w:tcPr>
            <w:tcW w:w="785" w:type="dxa"/>
          </w:tcPr>
          <w:p>
            <w:pPr>
              <w:pStyle w:val="TableParagraph"/>
              <w:rPr>
                <w:sz w:val="10"/>
              </w:rPr>
            </w:pPr>
          </w:p>
        </w:tc>
        <w:tc>
          <w:tcPr>
            <w:tcW w:w="108" w:type="dxa"/>
          </w:tcPr>
          <w:p>
            <w:pPr>
              <w:pStyle w:val="TableParagraph"/>
              <w:rPr>
                <w:sz w:val="10"/>
              </w:rPr>
            </w:pPr>
          </w:p>
        </w:tc>
        <w:tc>
          <w:tcPr>
            <w:tcW w:w="729" w:type="dxa"/>
          </w:tcPr>
          <w:p>
            <w:pPr>
              <w:pStyle w:val="TableParagraph"/>
              <w:spacing w:before="25"/>
              <w:ind w:right="50"/>
              <w:jc w:val="right"/>
              <w:rPr>
                <w:sz w:val="11"/>
              </w:rPr>
            </w:pPr>
            <w:r>
              <w:rPr>
                <w:spacing w:val="-2"/>
                <w:w w:val="105"/>
                <w:sz w:val="11"/>
              </w:rPr>
              <w:t>17,769</w:t>
            </w:r>
          </w:p>
        </w:tc>
        <w:tc>
          <w:tcPr>
            <w:tcW w:w="108" w:type="dxa"/>
          </w:tcPr>
          <w:p>
            <w:pPr>
              <w:pStyle w:val="TableParagraph"/>
              <w:rPr>
                <w:sz w:val="10"/>
              </w:rPr>
            </w:pPr>
          </w:p>
        </w:tc>
        <w:tc>
          <w:tcPr>
            <w:tcW w:w="715" w:type="dxa"/>
          </w:tcPr>
          <w:p>
            <w:pPr>
              <w:pStyle w:val="TableParagraph"/>
              <w:rPr>
                <w:sz w:val="10"/>
              </w:rPr>
            </w:pPr>
          </w:p>
        </w:tc>
        <w:tc>
          <w:tcPr>
            <w:tcW w:w="121" w:type="dxa"/>
          </w:tcPr>
          <w:p>
            <w:pPr>
              <w:pStyle w:val="TableParagraph"/>
              <w:rPr>
                <w:sz w:val="10"/>
              </w:rPr>
            </w:pPr>
          </w:p>
        </w:tc>
        <w:tc>
          <w:tcPr>
            <w:tcW w:w="782" w:type="dxa"/>
          </w:tcPr>
          <w:p>
            <w:pPr>
              <w:pStyle w:val="TableParagraph"/>
              <w:spacing w:before="25"/>
              <w:ind w:right="52"/>
              <w:jc w:val="right"/>
              <w:rPr>
                <w:sz w:val="11"/>
              </w:rPr>
            </w:pPr>
            <w:r>
              <w:rPr>
                <w:spacing w:val="-2"/>
                <w:w w:val="105"/>
                <w:sz w:val="11"/>
              </w:rPr>
              <w:t>17,769</w:t>
            </w:r>
          </w:p>
        </w:tc>
        <w:tc>
          <w:tcPr>
            <w:tcW w:w="107" w:type="dxa"/>
          </w:tcPr>
          <w:p>
            <w:pPr>
              <w:pStyle w:val="TableParagraph"/>
              <w:rPr>
                <w:sz w:val="10"/>
              </w:rPr>
            </w:pPr>
          </w:p>
        </w:tc>
        <w:tc>
          <w:tcPr>
            <w:tcW w:w="782" w:type="dxa"/>
          </w:tcPr>
          <w:p>
            <w:pPr>
              <w:pStyle w:val="TableParagraph"/>
              <w:spacing w:before="25"/>
              <w:ind w:right="46"/>
              <w:jc w:val="right"/>
              <w:rPr>
                <w:sz w:val="11"/>
              </w:rPr>
            </w:pPr>
            <w:r>
              <w:rPr>
                <w:spacing w:val="-5"/>
                <w:w w:val="105"/>
                <w:sz w:val="11"/>
              </w:rPr>
              <w:t>12</w:t>
            </w:r>
          </w:p>
        </w:tc>
        <w:tc>
          <w:tcPr>
            <w:tcW w:w="121" w:type="dxa"/>
          </w:tcPr>
          <w:p>
            <w:pPr>
              <w:pStyle w:val="TableParagraph"/>
              <w:rPr>
                <w:sz w:val="10"/>
              </w:rPr>
            </w:pPr>
          </w:p>
        </w:tc>
        <w:tc>
          <w:tcPr>
            <w:tcW w:w="792" w:type="dxa"/>
          </w:tcPr>
          <w:p>
            <w:pPr>
              <w:pStyle w:val="TableParagraph"/>
              <w:spacing w:before="25"/>
              <w:ind w:right="69"/>
              <w:jc w:val="right"/>
              <w:rPr>
                <w:sz w:val="11"/>
              </w:rPr>
            </w:pPr>
            <w:r>
              <w:rPr>
                <w:spacing w:val="-2"/>
                <w:w w:val="105"/>
                <w:sz w:val="11"/>
              </w:rPr>
              <w:t>17,781</w:t>
            </w:r>
          </w:p>
        </w:tc>
      </w:tr>
      <w:tr>
        <w:trPr>
          <w:trHeight w:val="188" w:hRule="atLeast"/>
        </w:trPr>
        <w:tc>
          <w:tcPr>
            <w:tcW w:w="2848" w:type="dxa"/>
          </w:tcPr>
          <w:p>
            <w:pPr>
              <w:pStyle w:val="TableParagraph"/>
              <w:spacing w:before="11"/>
              <w:ind w:left="17"/>
              <w:rPr>
                <w:sz w:val="11"/>
              </w:rPr>
            </w:pPr>
            <w:r>
              <w:rPr>
                <w:w w:val="105"/>
                <w:sz w:val="11"/>
              </w:rPr>
              <w:t>Other</w:t>
            </w:r>
            <w:r>
              <w:rPr>
                <w:spacing w:val="3"/>
                <w:w w:val="105"/>
                <w:sz w:val="11"/>
              </w:rPr>
              <w:t> </w:t>
            </w:r>
            <w:r>
              <w:rPr>
                <w:w w:val="105"/>
                <w:sz w:val="11"/>
              </w:rPr>
              <w:t>comprehensive</w:t>
            </w:r>
            <w:r>
              <w:rPr>
                <w:spacing w:val="3"/>
                <w:w w:val="105"/>
                <w:sz w:val="11"/>
              </w:rPr>
              <w:t> </w:t>
            </w:r>
            <w:r>
              <w:rPr>
                <w:w w:val="105"/>
                <w:sz w:val="11"/>
              </w:rPr>
              <w:t>income/(loss),</w:t>
            </w:r>
            <w:r>
              <w:rPr>
                <w:spacing w:val="3"/>
                <w:w w:val="105"/>
                <w:sz w:val="11"/>
              </w:rPr>
              <w:t> </w:t>
            </w:r>
            <w:r>
              <w:rPr>
                <w:w w:val="105"/>
                <w:sz w:val="11"/>
              </w:rPr>
              <w:t>net</w:t>
            </w:r>
            <w:r>
              <w:rPr>
                <w:spacing w:val="3"/>
                <w:w w:val="105"/>
                <w:sz w:val="11"/>
              </w:rPr>
              <w:t> </w:t>
            </w:r>
            <w:r>
              <w:rPr>
                <w:w w:val="105"/>
                <w:sz w:val="11"/>
              </w:rPr>
              <w:t>of</w:t>
            </w:r>
            <w:r>
              <w:rPr>
                <w:spacing w:val="3"/>
                <w:w w:val="105"/>
                <w:sz w:val="11"/>
              </w:rPr>
              <w:t> </w:t>
            </w:r>
            <w:r>
              <w:rPr>
                <w:spacing w:val="-5"/>
                <w:w w:val="105"/>
                <w:sz w:val="11"/>
              </w:rPr>
              <w:t>tax</w:t>
            </w:r>
          </w:p>
        </w:tc>
        <w:tc>
          <w:tcPr>
            <w:tcW w:w="108" w:type="dxa"/>
          </w:tcPr>
          <w:p>
            <w:pPr>
              <w:pStyle w:val="TableParagraph"/>
              <w:rPr>
                <w:sz w:val="10"/>
              </w:rPr>
            </w:pPr>
          </w:p>
        </w:tc>
        <w:tc>
          <w:tcPr>
            <w:tcW w:w="651" w:type="dxa"/>
          </w:tcPr>
          <w:p>
            <w:pPr>
              <w:pStyle w:val="TableParagraph"/>
              <w:rPr>
                <w:sz w:val="10"/>
              </w:rPr>
            </w:pPr>
          </w:p>
        </w:tc>
        <w:tc>
          <w:tcPr>
            <w:tcW w:w="766" w:type="dxa"/>
          </w:tcPr>
          <w:p>
            <w:pPr>
              <w:pStyle w:val="TableParagraph"/>
              <w:rPr>
                <w:sz w:val="10"/>
              </w:rPr>
            </w:pPr>
          </w:p>
        </w:tc>
        <w:tc>
          <w:tcPr>
            <w:tcW w:w="121" w:type="dxa"/>
          </w:tcPr>
          <w:p>
            <w:pPr>
              <w:pStyle w:val="TableParagraph"/>
              <w:rPr>
                <w:sz w:val="10"/>
              </w:rPr>
            </w:pPr>
          </w:p>
        </w:tc>
        <w:tc>
          <w:tcPr>
            <w:tcW w:w="661" w:type="dxa"/>
          </w:tcPr>
          <w:p>
            <w:pPr>
              <w:pStyle w:val="TableParagraph"/>
              <w:rPr>
                <w:sz w:val="10"/>
              </w:rPr>
            </w:pPr>
          </w:p>
        </w:tc>
        <w:tc>
          <w:tcPr>
            <w:tcW w:w="108" w:type="dxa"/>
          </w:tcPr>
          <w:p>
            <w:pPr>
              <w:pStyle w:val="TableParagraph"/>
              <w:rPr>
                <w:sz w:val="10"/>
              </w:rPr>
            </w:pPr>
          </w:p>
        </w:tc>
        <w:tc>
          <w:tcPr>
            <w:tcW w:w="660" w:type="dxa"/>
          </w:tcPr>
          <w:p>
            <w:pPr>
              <w:pStyle w:val="TableParagraph"/>
              <w:rPr>
                <w:sz w:val="10"/>
              </w:rPr>
            </w:pPr>
          </w:p>
        </w:tc>
        <w:tc>
          <w:tcPr>
            <w:tcW w:w="785" w:type="dxa"/>
          </w:tcPr>
          <w:p>
            <w:pPr>
              <w:pStyle w:val="TableParagraph"/>
              <w:rPr>
                <w:sz w:val="10"/>
              </w:rPr>
            </w:pPr>
          </w:p>
        </w:tc>
        <w:tc>
          <w:tcPr>
            <w:tcW w:w="108" w:type="dxa"/>
          </w:tcPr>
          <w:p>
            <w:pPr>
              <w:pStyle w:val="TableParagraph"/>
              <w:rPr>
                <w:sz w:val="10"/>
              </w:rPr>
            </w:pPr>
          </w:p>
        </w:tc>
        <w:tc>
          <w:tcPr>
            <w:tcW w:w="729" w:type="dxa"/>
          </w:tcPr>
          <w:p>
            <w:pPr>
              <w:pStyle w:val="TableParagraph"/>
              <w:rPr>
                <w:sz w:val="10"/>
              </w:rPr>
            </w:pPr>
          </w:p>
        </w:tc>
        <w:tc>
          <w:tcPr>
            <w:tcW w:w="108" w:type="dxa"/>
          </w:tcPr>
          <w:p>
            <w:pPr>
              <w:pStyle w:val="TableParagraph"/>
              <w:rPr>
                <w:sz w:val="10"/>
              </w:rPr>
            </w:pPr>
          </w:p>
        </w:tc>
        <w:tc>
          <w:tcPr>
            <w:tcW w:w="715" w:type="dxa"/>
          </w:tcPr>
          <w:p>
            <w:pPr>
              <w:pStyle w:val="TableParagraph"/>
              <w:spacing w:before="11"/>
              <w:ind w:right="20"/>
              <w:jc w:val="right"/>
              <w:rPr>
                <w:sz w:val="11"/>
              </w:rPr>
            </w:pPr>
            <w:r>
              <w:rPr>
                <w:spacing w:val="-2"/>
                <w:w w:val="105"/>
                <w:sz w:val="11"/>
              </w:rPr>
              <w:t>(1,223)</w:t>
            </w:r>
          </w:p>
        </w:tc>
        <w:tc>
          <w:tcPr>
            <w:tcW w:w="121" w:type="dxa"/>
          </w:tcPr>
          <w:p>
            <w:pPr>
              <w:pStyle w:val="TableParagraph"/>
              <w:rPr>
                <w:sz w:val="10"/>
              </w:rPr>
            </w:pPr>
          </w:p>
        </w:tc>
        <w:tc>
          <w:tcPr>
            <w:tcW w:w="782" w:type="dxa"/>
          </w:tcPr>
          <w:p>
            <w:pPr>
              <w:pStyle w:val="TableParagraph"/>
              <w:spacing w:before="11"/>
              <w:ind w:right="22"/>
              <w:jc w:val="right"/>
              <w:rPr>
                <w:sz w:val="11"/>
              </w:rPr>
            </w:pPr>
            <w:r>
              <w:rPr>
                <w:spacing w:val="-2"/>
                <w:w w:val="105"/>
                <w:sz w:val="11"/>
              </w:rPr>
              <w:t>(1,223)</w:t>
            </w:r>
          </w:p>
        </w:tc>
        <w:tc>
          <w:tcPr>
            <w:tcW w:w="107" w:type="dxa"/>
          </w:tcPr>
          <w:p>
            <w:pPr>
              <w:pStyle w:val="TableParagraph"/>
              <w:rPr>
                <w:sz w:val="10"/>
              </w:rPr>
            </w:pPr>
          </w:p>
        </w:tc>
        <w:tc>
          <w:tcPr>
            <w:tcW w:w="782" w:type="dxa"/>
          </w:tcPr>
          <w:p>
            <w:pPr>
              <w:pStyle w:val="TableParagraph"/>
              <w:spacing w:before="11"/>
              <w:ind w:right="17"/>
              <w:jc w:val="right"/>
              <w:rPr>
                <w:sz w:val="11"/>
              </w:rPr>
            </w:pPr>
            <w:r>
              <w:rPr>
                <w:spacing w:val="-5"/>
                <w:w w:val="105"/>
                <w:sz w:val="11"/>
              </w:rPr>
              <w:t>(6)</w:t>
            </w:r>
          </w:p>
        </w:tc>
        <w:tc>
          <w:tcPr>
            <w:tcW w:w="121" w:type="dxa"/>
          </w:tcPr>
          <w:p>
            <w:pPr>
              <w:pStyle w:val="TableParagraph"/>
              <w:rPr>
                <w:sz w:val="10"/>
              </w:rPr>
            </w:pPr>
          </w:p>
        </w:tc>
        <w:tc>
          <w:tcPr>
            <w:tcW w:w="792" w:type="dxa"/>
          </w:tcPr>
          <w:p>
            <w:pPr>
              <w:pStyle w:val="TableParagraph"/>
              <w:spacing w:before="11"/>
              <w:ind w:right="40"/>
              <w:jc w:val="right"/>
              <w:rPr>
                <w:sz w:val="11"/>
              </w:rPr>
            </w:pPr>
            <w:r>
              <w:rPr>
                <w:spacing w:val="-2"/>
                <w:w w:val="105"/>
                <w:sz w:val="11"/>
              </w:rPr>
              <w:t>(1,228)</w:t>
            </w:r>
          </w:p>
        </w:tc>
      </w:tr>
      <w:tr>
        <w:trPr>
          <w:trHeight w:val="188" w:hRule="atLeast"/>
        </w:trPr>
        <w:tc>
          <w:tcPr>
            <w:tcW w:w="2848" w:type="dxa"/>
          </w:tcPr>
          <w:p>
            <w:pPr>
              <w:pStyle w:val="TableParagraph"/>
              <w:spacing w:before="11"/>
              <w:ind w:left="17"/>
              <w:rPr>
                <w:sz w:val="11"/>
              </w:rPr>
            </w:pPr>
            <w:r>
              <w:rPr>
                <w:w w:val="105"/>
                <w:sz w:val="11"/>
              </w:rPr>
              <w:t>Cash</w:t>
            </w:r>
            <w:r>
              <w:rPr>
                <w:spacing w:val="2"/>
                <w:w w:val="105"/>
                <w:sz w:val="11"/>
              </w:rPr>
              <w:t> </w:t>
            </w:r>
            <w:r>
              <w:rPr>
                <w:w w:val="105"/>
                <w:sz w:val="11"/>
              </w:rPr>
              <w:t>dividends</w:t>
            </w:r>
            <w:r>
              <w:rPr>
                <w:spacing w:val="3"/>
                <w:w w:val="105"/>
                <w:sz w:val="11"/>
              </w:rPr>
              <w:t> </w:t>
            </w:r>
            <w:r>
              <w:rPr>
                <w:w w:val="105"/>
                <w:sz w:val="11"/>
              </w:rPr>
              <w:t>declared,</w:t>
            </w:r>
            <w:r>
              <w:rPr>
                <w:spacing w:val="2"/>
                <w:w w:val="105"/>
                <w:sz w:val="11"/>
              </w:rPr>
              <w:t> </w:t>
            </w:r>
            <w:r>
              <w:rPr>
                <w:w w:val="105"/>
                <w:sz w:val="11"/>
              </w:rPr>
              <w:t>per</w:t>
            </w:r>
            <w:r>
              <w:rPr>
                <w:spacing w:val="3"/>
                <w:w w:val="105"/>
                <w:sz w:val="11"/>
              </w:rPr>
              <w:t> </w:t>
            </w:r>
            <w:r>
              <w:rPr>
                <w:w w:val="105"/>
                <w:sz w:val="11"/>
              </w:rPr>
              <w:t>share:</w:t>
            </w:r>
            <w:r>
              <w:rPr>
                <w:spacing w:val="2"/>
                <w:w w:val="105"/>
                <w:sz w:val="11"/>
              </w:rPr>
              <w:t> </w:t>
            </w:r>
            <w:r>
              <w:rPr>
                <w:spacing w:val="-2"/>
                <w:w w:val="105"/>
                <w:sz w:val="11"/>
              </w:rPr>
              <w:t>$0.80</w:t>
            </w:r>
          </w:p>
        </w:tc>
        <w:tc>
          <w:tcPr>
            <w:tcW w:w="108" w:type="dxa"/>
          </w:tcPr>
          <w:p>
            <w:pPr>
              <w:pStyle w:val="TableParagraph"/>
              <w:rPr>
                <w:sz w:val="10"/>
              </w:rPr>
            </w:pPr>
          </w:p>
        </w:tc>
        <w:tc>
          <w:tcPr>
            <w:tcW w:w="651" w:type="dxa"/>
          </w:tcPr>
          <w:p>
            <w:pPr>
              <w:pStyle w:val="TableParagraph"/>
              <w:rPr>
                <w:sz w:val="10"/>
              </w:rPr>
            </w:pPr>
          </w:p>
        </w:tc>
        <w:tc>
          <w:tcPr>
            <w:tcW w:w="766" w:type="dxa"/>
          </w:tcPr>
          <w:p>
            <w:pPr>
              <w:pStyle w:val="TableParagraph"/>
              <w:rPr>
                <w:sz w:val="10"/>
              </w:rPr>
            </w:pPr>
          </w:p>
        </w:tc>
        <w:tc>
          <w:tcPr>
            <w:tcW w:w="121" w:type="dxa"/>
          </w:tcPr>
          <w:p>
            <w:pPr>
              <w:pStyle w:val="TableParagraph"/>
              <w:rPr>
                <w:sz w:val="10"/>
              </w:rPr>
            </w:pPr>
          </w:p>
        </w:tc>
        <w:tc>
          <w:tcPr>
            <w:tcW w:w="661" w:type="dxa"/>
          </w:tcPr>
          <w:p>
            <w:pPr>
              <w:pStyle w:val="TableParagraph"/>
              <w:rPr>
                <w:sz w:val="10"/>
              </w:rPr>
            </w:pPr>
          </w:p>
        </w:tc>
        <w:tc>
          <w:tcPr>
            <w:tcW w:w="108" w:type="dxa"/>
          </w:tcPr>
          <w:p>
            <w:pPr>
              <w:pStyle w:val="TableParagraph"/>
              <w:rPr>
                <w:sz w:val="10"/>
              </w:rPr>
            </w:pPr>
          </w:p>
        </w:tc>
        <w:tc>
          <w:tcPr>
            <w:tcW w:w="660" w:type="dxa"/>
          </w:tcPr>
          <w:p>
            <w:pPr>
              <w:pStyle w:val="TableParagraph"/>
              <w:rPr>
                <w:sz w:val="10"/>
              </w:rPr>
            </w:pPr>
          </w:p>
        </w:tc>
        <w:tc>
          <w:tcPr>
            <w:tcW w:w="785" w:type="dxa"/>
          </w:tcPr>
          <w:p>
            <w:pPr>
              <w:pStyle w:val="TableParagraph"/>
              <w:rPr>
                <w:sz w:val="10"/>
              </w:rPr>
            </w:pPr>
          </w:p>
        </w:tc>
        <w:tc>
          <w:tcPr>
            <w:tcW w:w="108" w:type="dxa"/>
          </w:tcPr>
          <w:p>
            <w:pPr>
              <w:pStyle w:val="TableParagraph"/>
              <w:rPr>
                <w:sz w:val="10"/>
              </w:rPr>
            </w:pPr>
          </w:p>
        </w:tc>
        <w:tc>
          <w:tcPr>
            <w:tcW w:w="729" w:type="dxa"/>
          </w:tcPr>
          <w:p>
            <w:pPr>
              <w:pStyle w:val="TableParagraph"/>
              <w:rPr>
                <w:sz w:val="10"/>
              </w:rPr>
            </w:pPr>
          </w:p>
        </w:tc>
        <w:tc>
          <w:tcPr>
            <w:tcW w:w="108" w:type="dxa"/>
          </w:tcPr>
          <w:p>
            <w:pPr>
              <w:pStyle w:val="TableParagraph"/>
              <w:rPr>
                <w:sz w:val="10"/>
              </w:rPr>
            </w:pPr>
          </w:p>
        </w:tc>
        <w:tc>
          <w:tcPr>
            <w:tcW w:w="715" w:type="dxa"/>
          </w:tcPr>
          <w:p>
            <w:pPr>
              <w:pStyle w:val="TableParagraph"/>
              <w:rPr>
                <w:sz w:val="10"/>
              </w:rPr>
            </w:pPr>
          </w:p>
        </w:tc>
        <w:tc>
          <w:tcPr>
            <w:tcW w:w="121" w:type="dxa"/>
          </w:tcPr>
          <w:p>
            <w:pPr>
              <w:pStyle w:val="TableParagraph"/>
              <w:rPr>
                <w:sz w:val="10"/>
              </w:rPr>
            </w:pPr>
          </w:p>
        </w:tc>
        <w:tc>
          <w:tcPr>
            <w:tcW w:w="782" w:type="dxa"/>
          </w:tcPr>
          <w:p>
            <w:pPr>
              <w:pStyle w:val="TableParagraph"/>
              <w:rPr>
                <w:sz w:val="10"/>
              </w:rPr>
            </w:pPr>
          </w:p>
        </w:tc>
        <w:tc>
          <w:tcPr>
            <w:tcW w:w="107" w:type="dxa"/>
          </w:tcPr>
          <w:p>
            <w:pPr>
              <w:pStyle w:val="TableParagraph"/>
              <w:rPr>
                <w:sz w:val="10"/>
              </w:rPr>
            </w:pPr>
          </w:p>
        </w:tc>
        <w:tc>
          <w:tcPr>
            <w:tcW w:w="782" w:type="dxa"/>
          </w:tcPr>
          <w:p>
            <w:pPr>
              <w:pStyle w:val="TableParagraph"/>
              <w:rPr>
                <w:sz w:val="10"/>
              </w:rPr>
            </w:pPr>
          </w:p>
        </w:tc>
        <w:tc>
          <w:tcPr>
            <w:tcW w:w="121" w:type="dxa"/>
          </w:tcPr>
          <w:p>
            <w:pPr>
              <w:pStyle w:val="TableParagraph"/>
              <w:rPr>
                <w:sz w:val="10"/>
              </w:rPr>
            </w:pPr>
          </w:p>
        </w:tc>
        <w:tc>
          <w:tcPr>
            <w:tcW w:w="792" w:type="dxa"/>
          </w:tcPr>
          <w:p>
            <w:pPr>
              <w:pStyle w:val="TableParagraph"/>
              <w:rPr>
                <w:sz w:val="10"/>
              </w:rPr>
            </w:pPr>
          </w:p>
        </w:tc>
      </w:tr>
      <w:tr>
        <w:trPr>
          <w:trHeight w:val="172" w:hRule="atLeast"/>
        </w:trPr>
        <w:tc>
          <w:tcPr>
            <w:tcW w:w="2848" w:type="dxa"/>
          </w:tcPr>
          <w:p>
            <w:pPr>
              <w:pStyle w:val="TableParagraph"/>
              <w:spacing w:before="11"/>
              <w:ind w:left="98"/>
              <w:rPr>
                <w:sz w:val="11"/>
              </w:rPr>
            </w:pPr>
            <w:r>
              <w:rPr>
                <w:w w:val="105"/>
                <w:sz w:val="11"/>
              </w:rPr>
              <w:t>Common</w:t>
            </w:r>
            <w:r>
              <w:rPr>
                <w:spacing w:val="3"/>
                <w:w w:val="105"/>
                <w:sz w:val="11"/>
              </w:rPr>
              <w:t> </w:t>
            </w:r>
            <w:r>
              <w:rPr>
                <w:spacing w:val="-2"/>
                <w:w w:val="105"/>
                <w:sz w:val="11"/>
              </w:rPr>
              <w:t>stock</w:t>
            </w:r>
          </w:p>
        </w:tc>
        <w:tc>
          <w:tcPr>
            <w:tcW w:w="108" w:type="dxa"/>
          </w:tcPr>
          <w:p>
            <w:pPr>
              <w:pStyle w:val="TableParagraph"/>
              <w:rPr>
                <w:sz w:val="10"/>
              </w:rPr>
            </w:pPr>
          </w:p>
        </w:tc>
        <w:tc>
          <w:tcPr>
            <w:tcW w:w="651" w:type="dxa"/>
          </w:tcPr>
          <w:p>
            <w:pPr>
              <w:pStyle w:val="TableParagraph"/>
              <w:rPr>
                <w:sz w:val="10"/>
              </w:rPr>
            </w:pPr>
          </w:p>
        </w:tc>
        <w:tc>
          <w:tcPr>
            <w:tcW w:w="766" w:type="dxa"/>
          </w:tcPr>
          <w:p>
            <w:pPr>
              <w:pStyle w:val="TableParagraph"/>
              <w:rPr>
                <w:sz w:val="10"/>
              </w:rPr>
            </w:pPr>
          </w:p>
        </w:tc>
        <w:tc>
          <w:tcPr>
            <w:tcW w:w="121" w:type="dxa"/>
          </w:tcPr>
          <w:p>
            <w:pPr>
              <w:pStyle w:val="TableParagraph"/>
              <w:rPr>
                <w:sz w:val="10"/>
              </w:rPr>
            </w:pPr>
          </w:p>
        </w:tc>
        <w:tc>
          <w:tcPr>
            <w:tcW w:w="661" w:type="dxa"/>
          </w:tcPr>
          <w:p>
            <w:pPr>
              <w:pStyle w:val="TableParagraph"/>
              <w:rPr>
                <w:sz w:val="10"/>
              </w:rPr>
            </w:pPr>
          </w:p>
        </w:tc>
        <w:tc>
          <w:tcPr>
            <w:tcW w:w="108" w:type="dxa"/>
          </w:tcPr>
          <w:p>
            <w:pPr>
              <w:pStyle w:val="TableParagraph"/>
              <w:rPr>
                <w:sz w:val="10"/>
              </w:rPr>
            </w:pPr>
          </w:p>
        </w:tc>
        <w:tc>
          <w:tcPr>
            <w:tcW w:w="660" w:type="dxa"/>
          </w:tcPr>
          <w:p>
            <w:pPr>
              <w:pStyle w:val="TableParagraph"/>
              <w:rPr>
                <w:sz w:val="10"/>
              </w:rPr>
            </w:pPr>
          </w:p>
        </w:tc>
        <w:tc>
          <w:tcPr>
            <w:tcW w:w="785" w:type="dxa"/>
          </w:tcPr>
          <w:p>
            <w:pPr>
              <w:pStyle w:val="TableParagraph"/>
              <w:rPr>
                <w:sz w:val="10"/>
              </w:rPr>
            </w:pPr>
          </w:p>
        </w:tc>
        <w:tc>
          <w:tcPr>
            <w:tcW w:w="108" w:type="dxa"/>
          </w:tcPr>
          <w:p>
            <w:pPr>
              <w:pStyle w:val="TableParagraph"/>
              <w:rPr>
                <w:sz w:val="10"/>
              </w:rPr>
            </w:pPr>
          </w:p>
        </w:tc>
        <w:tc>
          <w:tcPr>
            <w:tcW w:w="729" w:type="dxa"/>
          </w:tcPr>
          <w:p>
            <w:pPr>
              <w:pStyle w:val="TableParagraph"/>
              <w:spacing w:before="25"/>
              <w:ind w:right="21"/>
              <w:jc w:val="right"/>
              <w:rPr>
                <w:sz w:val="11"/>
              </w:rPr>
            </w:pPr>
            <w:r>
              <w:rPr>
                <w:spacing w:val="-2"/>
                <w:w w:val="105"/>
                <w:sz w:val="11"/>
              </w:rPr>
              <w:t>(4,489)</w:t>
            </w:r>
          </w:p>
        </w:tc>
        <w:tc>
          <w:tcPr>
            <w:tcW w:w="108" w:type="dxa"/>
          </w:tcPr>
          <w:p>
            <w:pPr>
              <w:pStyle w:val="TableParagraph"/>
              <w:rPr>
                <w:sz w:val="10"/>
              </w:rPr>
            </w:pPr>
          </w:p>
        </w:tc>
        <w:tc>
          <w:tcPr>
            <w:tcW w:w="715" w:type="dxa"/>
          </w:tcPr>
          <w:p>
            <w:pPr>
              <w:pStyle w:val="TableParagraph"/>
              <w:rPr>
                <w:sz w:val="10"/>
              </w:rPr>
            </w:pPr>
          </w:p>
        </w:tc>
        <w:tc>
          <w:tcPr>
            <w:tcW w:w="121" w:type="dxa"/>
          </w:tcPr>
          <w:p>
            <w:pPr>
              <w:pStyle w:val="TableParagraph"/>
              <w:rPr>
                <w:sz w:val="10"/>
              </w:rPr>
            </w:pPr>
          </w:p>
        </w:tc>
        <w:tc>
          <w:tcPr>
            <w:tcW w:w="782" w:type="dxa"/>
          </w:tcPr>
          <w:p>
            <w:pPr>
              <w:pStyle w:val="TableParagraph"/>
              <w:spacing w:before="25"/>
              <w:ind w:right="22"/>
              <w:jc w:val="right"/>
              <w:rPr>
                <w:sz w:val="11"/>
              </w:rPr>
            </w:pPr>
            <w:r>
              <w:rPr>
                <w:spacing w:val="-2"/>
                <w:w w:val="105"/>
                <w:sz w:val="11"/>
              </w:rPr>
              <w:t>(4,489)</w:t>
            </w:r>
          </w:p>
        </w:tc>
        <w:tc>
          <w:tcPr>
            <w:tcW w:w="107" w:type="dxa"/>
          </w:tcPr>
          <w:p>
            <w:pPr>
              <w:pStyle w:val="TableParagraph"/>
              <w:rPr>
                <w:sz w:val="10"/>
              </w:rPr>
            </w:pPr>
          </w:p>
        </w:tc>
        <w:tc>
          <w:tcPr>
            <w:tcW w:w="782" w:type="dxa"/>
          </w:tcPr>
          <w:p>
            <w:pPr>
              <w:pStyle w:val="TableParagraph"/>
              <w:rPr>
                <w:sz w:val="10"/>
              </w:rPr>
            </w:pPr>
          </w:p>
        </w:tc>
        <w:tc>
          <w:tcPr>
            <w:tcW w:w="121" w:type="dxa"/>
          </w:tcPr>
          <w:p>
            <w:pPr>
              <w:pStyle w:val="TableParagraph"/>
              <w:rPr>
                <w:sz w:val="10"/>
              </w:rPr>
            </w:pPr>
          </w:p>
        </w:tc>
        <w:tc>
          <w:tcPr>
            <w:tcW w:w="792" w:type="dxa"/>
          </w:tcPr>
          <w:p>
            <w:pPr>
              <w:pStyle w:val="TableParagraph"/>
              <w:spacing w:before="25"/>
              <w:ind w:right="40"/>
              <w:jc w:val="right"/>
              <w:rPr>
                <w:sz w:val="11"/>
              </w:rPr>
            </w:pPr>
            <w:r>
              <w:rPr>
                <w:spacing w:val="-2"/>
                <w:w w:val="105"/>
                <w:sz w:val="11"/>
              </w:rPr>
              <w:t>(4,489)</w:t>
            </w:r>
          </w:p>
        </w:tc>
      </w:tr>
    </w:tbl>
    <w:p>
      <w:pPr>
        <w:pStyle w:val="BodyText"/>
        <w:spacing w:before="9"/>
        <w:rPr>
          <w:sz w:val="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6"/>
        <w:gridCol w:w="594"/>
        <w:gridCol w:w="108"/>
        <w:gridCol w:w="715"/>
        <w:gridCol w:w="121"/>
        <w:gridCol w:w="661"/>
        <w:gridCol w:w="108"/>
        <w:gridCol w:w="607"/>
        <w:gridCol w:w="108"/>
        <w:gridCol w:w="729"/>
        <w:gridCol w:w="108"/>
        <w:gridCol w:w="729"/>
        <w:gridCol w:w="108"/>
        <w:gridCol w:w="715"/>
        <w:gridCol w:w="121"/>
        <w:gridCol w:w="782"/>
        <w:gridCol w:w="107"/>
        <w:gridCol w:w="782"/>
        <w:gridCol w:w="121"/>
        <w:gridCol w:w="769"/>
      </w:tblGrid>
      <w:tr>
        <w:trPr>
          <w:trHeight w:val="159" w:hRule="atLeast"/>
        </w:trPr>
        <w:tc>
          <w:tcPr>
            <w:tcW w:w="2956" w:type="dxa"/>
          </w:tcPr>
          <w:p>
            <w:pPr>
              <w:pStyle w:val="TableParagraph"/>
              <w:spacing w:before="1"/>
              <w:ind w:left="17"/>
              <w:rPr>
                <w:sz w:val="11"/>
              </w:rPr>
            </w:pPr>
            <w:r>
              <w:rPr>
                <w:w w:val="105"/>
                <w:sz w:val="11"/>
              </w:rPr>
              <w:t>Share-based</w:t>
            </w:r>
            <w:r>
              <w:rPr>
                <w:spacing w:val="4"/>
                <w:w w:val="105"/>
                <w:sz w:val="11"/>
              </w:rPr>
              <w:t> </w:t>
            </w:r>
            <w:r>
              <w:rPr>
                <w:w w:val="105"/>
                <w:sz w:val="11"/>
              </w:rPr>
              <w:t>payment</w:t>
            </w:r>
            <w:r>
              <w:rPr>
                <w:spacing w:val="4"/>
                <w:w w:val="105"/>
                <w:sz w:val="11"/>
              </w:rPr>
              <w:t> </w:t>
            </w:r>
            <w:r>
              <w:rPr>
                <w:spacing w:val="-2"/>
                <w:w w:val="105"/>
                <w:sz w:val="11"/>
              </w:rPr>
              <w:t>transactions</w:t>
            </w:r>
          </w:p>
        </w:tc>
        <w:tc>
          <w:tcPr>
            <w:tcW w:w="594" w:type="dxa"/>
          </w:tcPr>
          <w:p>
            <w:pPr>
              <w:pStyle w:val="TableParagraph"/>
              <w:spacing w:before="1"/>
              <w:ind w:right="53"/>
              <w:jc w:val="right"/>
              <w:rPr>
                <w:sz w:val="11"/>
              </w:rPr>
            </w:pPr>
            <w:r>
              <w:rPr>
                <w:spacing w:val="-5"/>
                <w:w w:val="105"/>
                <w:sz w:val="11"/>
              </w:rPr>
              <w:t>25</w:t>
            </w:r>
          </w:p>
        </w:tc>
        <w:tc>
          <w:tcPr>
            <w:tcW w:w="108" w:type="dxa"/>
          </w:tcPr>
          <w:p>
            <w:pPr>
              <w:pStyle w:val="TableParagraph"/>
              <w:rPr>
                <w:sz w:val="10"/>
              </w:rPr>
            </w:pPr>
          </w:p>
        </w:tc>
        <w:tc>
          <w:tcPr>
            <w:tcW w:w="715" w:type="dxa"/>
          </w:tcPr>
          <w:p>
            <w:pPr>
              <w:pStyle w:val="TableParagraph"/>
              <w:spacing w:before="1"/>
              <w:ind w:right="49"/>
              <w:jc w:val="right"/>
              <w:rPr>
                <w:sz w:val="11"/>
              </w:rPr>
            </w:pPr>
            <w:r>
              <w:rPr>
                <w:spacing w:val="-10"/>
                <w:w w:val="105"/>
                <w:sz w:val="11"/>
              </w:rPr>
              <w:t>2</w:t>
            </w:r>
          </w:p>
        </w:tc>
        <w:tc>
          <w:tcPr>
            <w:tcW w:w="121" w:type="dxa"/>
          </w:tcPr>
          <w:p>
            <w:pPr>
              <w:pStyle w:val="TableParagraph"/>
              <w:rPr>
                <w:sz w:val="10"/>
              </w:rPr>
            </w:pPr>
          </w:p>
        </w:tc>
        <w:tc>
          <w:tcPr>
            <w:tcW w:w="661" w:type="dxa"/>
          </w:tcPr>
          <w:p>
            <w:pPr>
              <w:pStyle w:val="TableParagraph"/>
              <w:spacing w:before="1"/>
              <w:ind w:right="52"/>
              <w:jc w:val="right"/>
              <w:rPr>
                <w:sz w:val="11"/>
              </w:rPr>
            </w:pPr>
            <w:r>
              <w:rPr>
                <w:spacing w:val="-5"/>
                <w:w w:val="105"/>
                <w:sz w:val="11"/>
              </w:rPr>
              <w:t>588</w:t>
            </w:r>
          </w:p>
        </w:tc>
        <w:tc>
          <w:tcPr>
            <w:tcW w:w="108" w:type="dxa"/>
          </w:tcPr>
          <w:p>
            <w:pPr>
              <w:pStyle w:val="TableParagraph"/>
              <w:rPr>
                <w:sz w:val="10"/>
              </w:rPr>
            </w:pPr>
          </w:p>
        </w:tc>
        <w:tc>
          <w:tcPr>
            <w:tcW w:w="607" w:type="dxa"/>
          </w:tcPr>
          <w:p>
            <w:pPr>
              <w:pStyle w:val="TableParagraph"/>
              <w:spacing w:before="1"/>
              <w:ind w:right="26"/>
              <w:jc w:val="right"/>
              <w:rPr>
                <w:sz w:val="11"/>
              </w:rPr>
            </w:pPr>
            <w:r>
              <w:rPr>
                <w:spacing w:val="-4"/>
                <w:w w:val="105"/>
                <w:sz w:val="11"/>
              </w:rPr>
              <w:t>(12)</w:t>
            </w:r>
          </w:p>
        </w:tc>
        <w:tc>
          <w:tcPr>
            <w:tcW w:w="108" w:type="dxa"/>
          </w:tcPr>
          <w:p>
            <w:pPr>
              <w:pStyle w:val="TableParagraph"/>
              <w:rPr>
                <w:sz w:val="10"/>
              </w:rPr>
            </w:pPr>
          </w:p>
        </w:tc>
        <w:tc>
          <w:tcPr>
            <w:tcW w:w="729" w:type="dxa"/>
          </w:tcPr>
          <w:p>
            <w:pPr>
              <w:pStyle w:val="TableParagraph"/>
              <w:spacing w:before="1"/>
              <w:ind w:right="29"/>
              <w:jc w:val="right"/>
              <w:rPr>
                <w:sz w:val="11"/>
              </w:rPr>
            </w:pPr>
            <w:r>
              <w:rPr>
                <w:spacing w:val="-2"/>
                <w:w w:val="105"/>
                <w:sz w:val="11"/>
              </w:rPr>
              <w:t>(578)</w:t>
            </w:r>
          </w:p>
        </w:tc>
        <w:tc>
          <w:tcPr>
            <w:tcW w:w="108" w:type="dxa"/>
          </w:tcPr>
          <w:p>
            <w:pPr>
              <w:pStyle w:val="TableParagraph"/>
              <w:rPr>
                <w:sz w:val="10"/>
              </w:rPr>
            </w:pPr>
          </w:p>
        </w:tc>
        <w:tc>
          <w:tcPr>
            <w:tcW w:w="729" w:type="dxa"/>
          </w:tcPr>
          <w:p>
            <w:pPr>
              <w:pStyle w:val="TableParagraph"/>
              <w:spacing w:before="1"/>
              <w:ind w:right="20"/>
              <w:jc w:val="right"/>
              <w:rPr>
                <w:sz w:val="11"/>
              </w:rPr>
            </w:pPr>
            <w:r>
              <w:rPr>
                <w:spacing w:val="-4"/>
                <w:w w:val="105"/>
                <w:sz w:val="11"/>
              </w:rPr>
              <w:t>(66)</w:t>
            </w:r>
          </w:p>
        </w:tc>
        <w:tc>
          <w:tcPr>
            <w:tcW w:w="108" w:type="dxa"/>
          </w:tcPr>
          <w:p>
            <w:pPr>
              <w:pStyle w:val="TableParagraph"/>
              <w:rPr>
                <w:sz w:val="10"/>
              </w:rPr>
            </w:pPr>
          </w:p>
        </w:tc>
        <w:tc>
          <w:tcPr>
            <w:tcW w:w="715" w:type="dxa"/>
          </w:tcPr>
          <w:p>
            <w:pPr>
              <w:pStyle w:val="TableParagraph"/>
              <w:rPr>
                <w:sz w:val="10"/>
              </w:rPr>
            </w:pPr>
          </w:p>
        </w:tc>
        <w:tc>
          <w:tcPr>
            <w:tcW w:w="121" w:type="dxa"/>
          </w:tcPr>
          <w:p>
            <w:pPr>
              <w:pStyle w:val="TableParagraph"/>
              <w:rPr>
                <w:sz w:val="10"/>
              </w:rPr>
            </w:pPr>
          </w:p>
        </w:tc>
        <w:tc>
          <w:tcPr>
            <w:tcW w:w="782" w:type="dxa"/>
          </w:tcPr>
          <w:p>
            <w:pPr>
              <w:pStyle w:val="TableParagraph"/>
              <w:spacing w:before="1"/>
              <w:ind w:right="21"/>
              <w:jc w:val="right"/>
              <w:rPr>
                <w:sz w:val="11"/>
              </w:rPr>
            </w:pPr>
            <w:r>
              <w:rPr>
                <w:spacing w:val="-4"/>
                <w:w w:val="105"/>
                <w:sz w:val="11"/>
              </w:rPr>
              <w:t>(53)</w:t>
            </w:r>
          </w:p>
        </w:tc>
        <w:tc>
          <w:tcPr>
            <w:tcW w:w="107" w:type="dxa"/>
          </w:tcPr>
          <w:p>
            <w:pPr>
              <w:pStyle w:val="TableParagraph"/>
              <w:rPr>
                <w:sz w:val="10"/>
              </w:rPr>
            </w:pPr>
          </w:p>
        </w:tc>
        <w:tc>
          <w:tcPr>
            <w:tcW w:w="782" w:type="dxa"/>
          </w:tcPr>
          <w:p>
            <w:pPr>
              <w:pStyle w:val="TableParagraph"/>
              <w:rPr>
                <w:sz w:val="10"/>
              </w:rPr>
            </w:pPr>
          </w:p>
        </w:tc>
        <w:tc>
          <w:tcPr>
            <w:tcW w:w="121" w:type="dxa"/>
          </w:tcPr>
          <w:p>
            <w:pPr>
              <w:pStyle w:val="TableParagraph"/>
              <w:rPr>
                <w:sz w:val="10"/>
              </w:rPr>
            </w:pPr>
          </w:p>
        </w:tc>
        <w:tc>
          <w:tcPr>
            <w:tcW w:w="769" w:type="dxa"/>
          </w:tcPr>
          <w:p>
            <w:pPr>
              <w:pStyle w:val="TableParagraph"/>
              <w:spacing w:before="1"/>
              <w:ind w:right="16"/>
              <w:jc w:val="right"/>
              <w:rPr>
                <w:sz w:val="11"/>
              </w:rPr>
            </w:pPr>
            <w:r>
              <w:rPr>
                <w:spacing w:val="-4"/>
                <w:w w:val="105"/>
                <w:sz w:val="11"/>
              </w:rPr>
              <w:t>(53)</w:t>
            </w:r>
          </w:p>
        </w:tc>
      </w:tr>
      <w:tr>
        <w:trPr>
          <w:trHeight w:val="195" w:hRule="atLeast"/>
        </w:trPr>
        <w:tc>
          <w:tcPr>
            <w:tcW w:w="2956" w:type="dxa"/>
          </w:tcPr>
          <w:p>
            <w:pPr>
              <w:pStyle w:val="TableParagraph"/>
              <w:spacing w:before="31"/>
              <w:ind w:left="17"/>
              <w:rPr>
                <w:sz w:val="11"/>
              </w:rPr>
            </w:pPr>
            <w:r>
              <w:rPr>
                <w:w w:val="105"/>
                <w:sz w:val="11"/>
              </w:rPr>
              <w:t>Purchases</w:t>
            </w:r>
            <w:r>
              <w:rPr>
                <w:spacing w:val="2"/>
                <w:w w:val="105"/>
                <w:sz w:val="11"/>
              </w:rPr>
              <w:t> </w:t>
            </w:r>
            <w:r>
              <w:rPr>
                <w:w w:val="105"/>
                <w:sz w:val="11"/>
              </w:rPr>
              <w:t>of</w:t>
            </w:r>
            <w:r>
              <w:rPr>
                <w:spacing w:val="3"/>
                <w:w w:val="105"/>
                <w:sz w:val="11"/>
              </w:rPr>
              <w:t> </w:t>
            </w:r>
            <w:r>
              <w:rPr>
                <w:w w:val="105"/>
                <w:sz w:val="11"/>
              </w:rPr>
              <w:t>common</w:t>
            </w:r>
            <w:r>
              <w:rPr>
                <w:spacing w:val="3"/>
                <w:w w:val="105"/>
                <w:sz w:val="11"/>
              </w:rPr>
              <w:t> </w:t>
            </w:r>
            <w:r>
              <w:rPr>
                <w:spacing w:val="-2"/>
                <w:w w:val="105"/>
                <w:sz w:val="11"/>
              </w:rPr>
              <w:t>stock</w:t>
            </w:r>
          </w:p>
        </w:tc>
        <w:tc>
          <w:tcPr>
            <w:tcW w:w="594" w:type="dxa"/>
          </w:tcPr>
          <w:p>
            <w:pPr>
              <w:pStyle w:val="TableParagraph"/>
              <w:rPr>
                <w:sz w:val="10"/>
              </w:rPr>
            </w:pPr>
          </w:p>
        </w:tc>
        <w:tc>
          <w:tcPr>
            <w:tcW w:w="108" w:type="dxa"/>
          </w:tcPr>
          <w:p>
            <w:pPr>
              <w:pStyle w:val="TableParagraph"/>
              <w:rPr>
                <w:sz w:val="10"/>
              </w:rPr>
            </w:pPr>
          </w:p>
        </w:tc>
        <w:tc>
          <w:tcPr>
            <w:tcW w:w="715" w:type="dxa"/>
          </w:tcPr>
          <w:p>
            <w:pPr>
              <w:pStyle w:val="TableParagraph"/>
              <w:rPr>
                <w:sz w:val="10"/>
              </w:rPr>
            </w:pPr>
          </w:p>
        </w:tc>
        <w:tc>
          <w:tcPr>
            <w:tcW w:w="121" w:type="dxa"/>
          </w:tcPr>
          <w:p>
            <w:pPr>
              <w:pStyle w:val="TableParagraph"/>
              <w:rPr>
                <w:sz w:val="10"/>
              </w:rPr>
            </w:pPr>
          </w:p>
        </w:tc>
        <w:tc>
          <w:tcPr>
            <w:tcW w:w="661" w:type="dxa"/>
          </w:tcPr>
          <w:p>
            <w:pPr>
              <w:pStyle w:val="TableParagraph"/>
              <w:rPr>
                <w:sz w:val="10"/>
              </w:rPr>
            </w:pPr>
          </w:p>
        </w:tc>
        <w:tc>
          <w:tcPr>
            <w:tcW w:w="108" w:type="dxa"/>
          </w:tcPr>
          <w:p>
            <w:pPr>
              <w:pStyle w:val="TableParagraph"/>
              <w:rPr>
                <w:sz w:val="10"/>
              </w:rPr>
            </w:pPr>
          </w:p>
        </w:tc>
        <w:tc>
          <w:tcPr>
            <w:tcW w:w="607" w:type="dxa"/>
          </w:tcPr>
          <w:p>
            <w:pPr>
              <w:pStyle w:val="TableParagraph"/>
              <w:spacing w:before="44"/>
              <w:ind w:right="26"/>
              <w:jc w:val="right"/>
              <w:rPr>
                <w:sz w:val="11"/>
              </w:rPr>
            </w:pPr>
            <w:r>
              <w:rPr>
                <w:spacing w:val="-4"/>
                <w:w w:val="105"/>
                <w:sz w:val="11"/>
              </w:rPr>
              <w:t>(39)</w:t>
            </w:r>
          </w:p>
        </w:tc>
        <w:tc>
          <w:tcPr>
            <w:tcW w:w="108" w:type="dxa"/>
          </w:tcPr>
          <w:p>
            <w:pPr>
              <w:pStyle w:val="TableParagraph"/>
              <w:rPr>
                <w:sz w:val="10"/>
              </w:rPr>
            </w:pPr>
          </w:p>
        </w:tc>
        <w:tc>
          <w:tcPr>
            <w:tcW w:w="729" w:type="dxa"/>
          </w:tcPr>
          <w:p>
            <w:pPr>
              <w:pStyle w:val="TableParagraph"/>
              <w:spacing w:before="44"/>
              <w:ind w:right="29"/>
              <w:jc w:val="right"/>
              <w:rPr>
                <w:sz w:val="11"/>
              </w:rPr>
            </w:pPr>
            <w:r>
              <w:rPr>
                <w:spacing w:val="-2"/>
                <w:w w:val="105"/>
                <w:sz w:val="11"/>
              </w:rPr>
              <w:t>(2,000)</w:t>
            </w:r>
          </w:p>
        </w:tc>
        <w:tc>
          <w:tcPr>
            <w:tcW w:w="108" w:type="dxa"/>
          </w:tcPr>
          <w:p>
            <w:pPr>
              <w:pStyle w:val="TableParagraph"/>
              <w:rPr>
                <w:sz w:val="10"/>
              </w:rPr>
            </w:pPr>
          </w:p>
        </w:tc>
        <w:tc>
          <w:tcPr>
            <w:tcW w:w="729" w:type="dxa"/>
          </w:tcPr>
          <w:p>
            <w:pPr>
              <w:pStyle w:val="TableParagraph"/>
              <w:rPr>
                <w:sz w:val="10"/>
              </w:rPr>
            </w:pPr>
          </w:p>
        </w:tc>
        <w:tc>
          <w:tcPr>
            <w:tcW w:w="108" w:type="dxa"/>
          </w:tcPr>
          <w:p>
            <w:pPr>
              <w:pStyle w:val="TableParagraph"/>
              <w:rPr>
                <w:sz w:val="10"/>
              </w:rPr>
            </w:pPr>
          </w:p>
        </w:tc>
        <w:tc>
          <w:tcPr>
            <w:tcW w:w="715" w:type="dxa"/>
          </w:tcPr>
          <w:p>
            <w:pPr>
              <w:pStyle w:val="TableParagraph"/>
              <w:rPr>
                <w:sz w:val="10"/>
              </w:rPr>
            </w:pPr>
          </w:p>
        </w:tc>
        <w:tc>
          <w:tcPr>
            <w:tcW w:w="121" w:type="dxa"/>
          </w:tcPr>
          <w:p>
            <w:pPr>
              <w:pStyle w:val="TableParagraph"/>
              <w:rPr>
                <w:sz w:val="10"/>
              </w:rPr>
            </w:pPr>
          </w:p>
        </w:tc>
        <w:tc>
          <w:tcPr>
            <w:tcW w:w="782" w:type="dxa"/>
          </w:tcPr>
          <w:p>
            <w:pPr>
              <w:pStyle w:val="TableParagraph"/>
              <w:spacing w:before="44"/>
              <w:ind w:right="21"/>
              <w:jc w:val="right"/>
              <w:rPr>
                <w:sz w:val="11"/>
              </w:rPr>
            </w:pPr>
            <w:r>
              <w:rPr>
                <w:spacing w:val="-2"/>
                <w:w w:val="105"/>
                <w:sz w:val="11"/>
              </w:rPr>
              <w:t>(2,000)</w:t>
            </w:r>
          </w:p>
        </w:tc>
        <w:tc>
          <w:tcPr>
            <w:tcW w:w="107" w:type="dxa"/>
          </w:tcPr>
          <w:p>
            <w:pPr>
              <w:pStyle w:val="TableParagraph"/>
              <w:rPr>
                <w:sz w:val="10"/>
              </w:rPr>
            </w:pPr>
          </w:p>
        </w:tc>
        <w:tc>
          <w:tcPr>
            <w:tcW w:w="782" w:type="dxa"/>
          </w:tcPr>
          <w:p>
            <w:pPr>
              <w:pStyle w:val="TableParagraph"/>
              <w:rPr>
                <w:sz w:val="10"/>
              </w:rPr>
            </w:pPr>
          </w:p>
        </w:tc>
        <w:tc>
          <w:tcPr>
            <w:tcW w:w="121" w:type="dxa"/>
          </w:tcPr>
          <w:p>
            <w:pPr>
              <w:pStyle w:val="TableParagraph"/>
              <w:rPr>
                <w:sz w:val="10"/>
              </w:rPr>
            </w:pPr>
          </w:p>
        </w:tc>
        <w:tc>
          <w:tcPr>
            <w:tcW w:w="769" w:type="dxa"/>
          </w:tcPr>
          <w:p>
            <w:pPr>
              <w:pStyle w:val="TableParagraph"/>
              <w:spacing w:before="44"/>
              <w:ind w:right="16"/>
              <w:jc w:val="right"/>
              <w:rPr>
                <w:sz w:val="11"/>
              </w:rPr>
            </w:pPr>
            <w:r>
              <w:rPr>
                <w:spacing w:val="-2"/>
                <w:w w:val="105"/>
                <w:sz w:val="11"/>
              </w:rPr>
              <w:t>(2,000)</w:t>
            </w:r>
          </w:p>
        </w:tc>
      </w:tr>
      <w:tr>
        <w:trPr>
          <w:trHeight w:val="180" w:hRule="atLeast"/>
        </w:trPr>
        <w:tc>
          <w:tcPr>
            <w:tcW w:w="2956" w:type="dxa"/>
          </w:tcPr>
          <w:p>
            <w:pPr>
              <w:pStyle w:val="TableParagraph"/>
              <w:spacing w:before="24"/>
              <w:ind w:left="17"/>
              <w:rPr>
                <w:sz w:val="11"/>
              </w:rPr>
            </w:pPr>
            <w:r>
              <w:rPr>
                <w:spacing w:val="-2"/>
                <w:w w:val="105"/>
                <w:sz w:val="11"/>
              </w:rPr>
              <w:t>Other</w:t>
            </w:r>
          </w:p>
        </w:tc>
        <w:tc>
          <w:tcPr>
            <w:tcW w:w="594" w:type="dxa"/>
            <w:tcBorders>
              <w:bottom w:val="single" w:sz="6" w:space="0" w:color="000000"/>
            </w:tcBorders>
          </w:tcPr>
          <w:p>
            <w:pPr>
              <w:pStyle w:val="TableParagraph"/>
              <w:rPr>
                <w:sz w:val="10"/>
              </w:rPr>
            </w:pPr>
          </w:p>
        </w:tc>
        <w:tc>
          <w:tcPr>
            <w:tcW w:w="108" w:type="dxa"/>
          </w:tcPr>
          <w:p>
            <w:pPr>
              <w:pStyle w:val="TableParagraph"/>
              <w:rPr>
                <w:sz w:val="10"/>
              </w:rPr>
            </w:pPr>
          </w:p>
        </w:tc>
        <w:tc>
          <w:tcPr>
            <w:tcW w:w="715" w:type="dxa"/>
            <w:tcBorders>
              <w:bottom w:val="single" w:sz="6" w:space="0" w:color="000000"/>
            </w:tcBorders>
          </w:tcPr>
          <w:p>
            <w:pPr>
              <w:pStyle w:val="TableParagraph"/>
              <w:rPr>
                <w:sz w:val="10"/>
              </w:rPr>
            </w:pPr>
          </w:p>
        </w:tc>
        <w:tc>
          <w:tcPr>
            <w:tcW w:w="121" w:type="dxa"/>
          </w:tcPr>
          <w:p>
            <w:pPr>
              <w:pStyle w:val="TableParagraph"/>
              <w:rPr>
                <w:sz w:val="10"/>
              </w:rPr>
            </w:pPr>
          </w:p>
        </w:tc>
        <w:tc>
          <w:tcPr>
            <w:tcW w:w="661" w:type="dxa"/>
            <w:tcBorders>
              <w:bottom w:val="single" w:sz="6" w:space="0" w:color="000000"/>
            </w:tcBorders>
          </w:tcPr>
          <w:p>
            <w:pPr>
              <w:pStyle w:val="TableParagraph"/>
              <w:spacing w:line="122" w:lineRule="exact" w:before="38"/>
              <w:ind w:right="52"/>
              <w:jc w:val="right"/>
              <w:rPr>
                <w:sz w:val="11"/>
              </w:rPr>
            </w:pPr>
            <w:r>
              <w:rPr>
                <w:spacing w:val="-10"/>
                <w:w w:val="105"/>
                <w:sz w:val="11"/>
              </w:rPr>
              <w:t>3</w:t>
            </w:r>
          </w:p>
        </w:tc>
        <w:tc>
          <w:tcPr>
            <w:tcW w:w="108" w:type="dxa"/>
          </w:tcPr>
          <w:p>
            <w:pPr>
              <w:pStyle w:val="TableParagraph"/>
              <w:rPr>
                <w:sz w:val="10"/>
              </w:rPr>
            </w:pPr>
          </w:p>
        </w:tc>
        <w:tc>
          <w:tcPr>
            <w:tcW w:w="607" w:type="dxa"/>
            <w:tcBorders>
              <w:bottom w:val="single" w:sz="6" w:space="0" w:color="000000"/>
            </w:tcBorders>
          </w:tcPr>
          <w:p>
            <w:pPr>
              <w:pStyle w:val="TableParagraph"/>
              <w:rPr>
                <w:sz w:val="10"/>
              </w:rPr>
            </w:pPr>
          </w:p>
        </w:tc>
        <w:tc>
          <w:tcPr>
            <w:tcW w:w="108" w:type="dxa"/>
          </w:tcPr>
          <w:p>
            <w:pPr>
              <w:pStyle w:val="TableParagraph"/>
              <w:rPr>
                <w:sz w:val="10"/>
              </w:rPr>
            </w:pPr>
          </w:p>
        </w:tc>
        <w:tc>
          <w:tcPr>
            <w:tcW w:w="729" w:type="dxa"/>
            <w:tcBorders>
              <w:bottom w:val="single" w:sz="6" w:space="0" w:color="000000"/>
            </w:tcBorders>
          </w:tcPr>
          <w:p>
            <w:pPr>
              <w:pStyle w:val="TableParagraph"/>
              <w:rPr>
                <w:sz w:val="10"/>
              </w:rPr>
            </w:pPr>
          </w:p>
        </w:tc>
        <w:tc>
          <w:tcPr>
            <w:tcW w:w="108" w:type="dxa"/>
          </w:tcPr>
          <w:p>
            <w:pPr>
              <w:pStyle w:val="TableParagraph"/>
              <w:rPr>
                <w:sz w:val="10"/>
              </w:rPr>
            </w:pPr>
          </w:p>
        </w:tc>
        <w:tc>
          <w:tcPr>
            <w:tcW w:w="729" w:type="dxa"/>
            <w:tcBorders>
              <w:bottom w:val="single" w:sz="6" w:space="0" w:color="000000"/>
            </w:tcBorders>
          </w:tcPr>
          <w:p>
            <w:pPr>
              <w:pStyle w:val="TableParagraph"/>
              <w:spacing w:line="122" w:lineRule="exact" w:before="38"/>
              <w:ind w:right="49"/>
              <w:jc w:val="right"/>
              <w:rPr>
                <w:sz w:val="11"/>
              </w:rPr>
            </w:pPr>
            <w:r>
              <w:rPr>
                <w:spacing w:val="-10"/>
                <w:w w:val="105"/>
                <w:sz w:val="11"/>
              </w:rPr>
              <w:t>—</w:t>
            </w:r>
          </w:p>
        </w:tc>
        <w:tc>
          <w:tcPr>
            <w:tcW w:w="108" w:type="dxa"/>
          </w:tcPr>
          <w:p>
            <w:pPr>
              <w:pStyle w:val="TableParagraph"/>
              <w:rPr>
                <w:sz w:val="10"/>
              </w:rPr>
            </w:pPr>
          </w:p>
        </w:tc>
        <w:tc>
          <w:tcPr>
            <w:tcW w:w="715" w:type="dxa"/>
            <w:tcBorders>
              <w:bottom w:val="single" w:sz="6" w:space="0" w:color="000000"/>
            </w:tcBorders>
          </w:tcPr>
          <w:p>
            <w:pPr>
              <w:pStyle w:val="TableParagraph"/>
              <w:rPr>
                <w:sz w:val="10"/>
              </w:rPr>
            </w:pPr>
          </w:p>
        </w:tc>
        <w:tc>
          <w:tcPr>
            <w:tcW w:w="121" w:type="dxa"/>
          </w:tcPr>
          <w:p>
            <w:pPr>
              <w:pStyle w:val="TableParagraph"/>
              <w:rPr>
                <w:sz w:val="10"/>
              </w:rPr>
            </w:pPr>
          </w:p>
        </w:tc>
        <w:tc>
          <w:tcPr>
            <w:tcW w:w="782" w:type="dxa"/>
            <w:tcBorders>
              <w:bottom w:val="single" w:sz="6" w:space="0" w:color="000000"/>
            </w:tcBorders>
          </w:tcPr>
          <w:p>
            <w:pPr>
              <w:pStyle w:val="TableParagraph"/>
              <w:spacing w:line="122" w:lineRule="exact" w:before="38"/>
              <w:ind w:right="51"/>
              <w:jc w:val="right"/>
              <w:rPr>
                <w:sz w:val="11"/>
              </w:rPr>
            </w:pPr>
            <w:r>
              <w:rPr>
                <w:spacing w:val="-10"/>
                <w:w w:val="105"/>
                <w:sz w:val="11"/>
              </w:rPr>
              <w:t>3</w:t>
            </w:r>
          </w:p>
        </w:tc>
        <w:tc>
          <w:tcPr>
            <w:tcW w:w="107" w:type="dxa"/>
          </w:tcPr>
          <w:p>
            <w:pPr>
              <w:pStyle w:val="TableParagraph"/>
              <w:rPr>
                <w:sz w:val="10"/>
              </w:rPr>
            </w:pPr>
          </w:p>
        </w:tc>
        <w:tc>
          <w:tcPr>
            <w:tcW w:w="782" w:type="dxa"/>
            <w:tcBorders>
              <w:bottom w:val="single" w:sz="6" w:space="0" w:color="000000"/>
            </w:tcBorders>
          </w:tcPr>
          <w:p>
            <w:pPr>
              <w:pStyle w:val="TableParagraph"/>
              <w:spacing w:line="122" w:lineRule="exact" w:before="38"/>
              <w:ind w:right="16"/>
              <w:jc w:val="right"/>
              <w:rPr>
                <w:sz w:val="11"/>
              </w:rPr>
            </w:pPr>
            <w:r>
              <w:rPr>
                <w:spacing w:val="-5"/>
                <w:w w:val="105"/>
                <w:sz w:val="11"/>
              </w:rPr>
              <w:t>(7)</w:t>
            </w:r>
          </w:p>
        </w:tc>
        <w:tc>
          <w:tcPr>
            <w:tcW w:w="121" w:type="dxa"/>
          </w:tcPr>
          <w:p>
            <w:pPr>
              <w:pStyle w:val="TableParagraph"/>
              <w:rPr>
                <w:sz w:val="10"/>
              </w:rPr>
            </w:pPr>
          </w:p>
        </w:tc>
        <w:tc>
          <w:tcPr>
            <w:tcW w:w="769" w:type="dxa"/>
            <w:tcBorders>
              <w:bottom w:val="single" w:sz="6" w:space="0" w:color="000000"/>
            </w:tcBorders>
          </w:tcPr>
          <w:p>
            <w:pPr>
              <w:pStyle w:val="TableParagraph"/>
              <w:spacing w:line="122" w:lineRule="exact" w:before="38"/>
              <w:ind w:right="16"/>
              <w:jc w:val="right"/>
              <w:rPr>
                <w:sz w:val="11"/>
              </w:rPr>
            </w:pPr>
            <w:r>
              <w:rPr>
                <w:spacing w:val="-5"/>
                <w:w w:val="105"/>
                <w:sz w:val="11"/>
              </w:rPr>
              <w:t>(4)</w:t>
            </w:r>
          </w:p>
        </w:tc>
      </w:tr>
      <w:tr>
        <w:trPr>
          <w:trHeight w:val="187" w:hRule="atLeast"/>
        </w:trPr>
        <w:tc>
          <w:tcPr>
            <w:tcW w:w="2956" w:type="dxa"/>
            <w:tcBorders>
              <w:bottom w:val="single" w:sz="6" w:space="0" w:color="000000"/>
            </w:tcBorders>
          </w:tcPr>
          <w:p>
            <w:pPr>
              <w:pStyle w:val="TableParagraph"/>
              <w:spacing w:before="31"/>
              <w:ind w:left="17"/>
              <w:rPr>
                <w:sz w:val="11"/>
              </w:rPr>
            </w:pPr>
            <w:r>
              <w:rPr>
                <w:w w:val="105"/>
                <w:sz w:val="11"/>
              </w:rPr>
              <w:t>Balance,</w:t>
            </w:r>
            <w:r>
              <w:rPr>
                <w:spacing w:val="1"/>
                <w:w w:val="105"/>
                <w:sz w:val="11"/>
              </w:rPr>
              <w:t> </w:t>
            </w:r>
            <w:r>
              <w:rPr>
                <w:w w:val="105"/>
                <w:sz w:val="11"/>
              </w:rPr>
              <w:t>July</w:t>
            </w:r>
            <w:r>
              <w:rPr>
                <w:spacing w:val="2"/>
                <w:w w:val="105"/>
                <w:sz w:val="11"/>
              </w:rPr>
              <w:t> </w:t>
            </w:r>
            <w:r>
              <w:rPr>
                <w:w w:val="105"/>
                <w:sz w:val="11"/>
              </w:rPr>
              <w:t>3,</w:t>
            </w:r>
            <w:r>
              <w:rPr>
                <w:spacing w:val="2"/>
                <w:w w:val="105"/>
                <w:sz w:val="11"/>
              </w:rPr>
              <w:t> </w:t>
            </w:r>
            <w:r>
              <w:rPr>
                <w:spacing w:val="-4"/>
                <w:w w:val="105"/>
                <w:sz w:val="11"/>
              </w:rPr>
              <w:t>2022</w:t>
            </w:r>
          </w:p>
        </w:tc>
        <w:tc>
          <w:tcPr>
            <w:tcW w:w="594" w:type="dxa"/>
            <w:tcBorders>
              <w:top w:val="single" w:sz="6" w:space="0" w:color="000000"/>
              <w:bottom w:val="single" w:sz="6" w:space="0" w:color="000000"/>
            </w:tcBorders>
          </w:tcPr>
          <w:p>
            <w:pPr>
              <w:pStyle w:val="TableParagraph"/>
              <w:spacing w:line="122" w:lineRule="exact" w:before="45"/>
              <w:ind w:right="53"/>
              <w:jc w:val="right"/>
              <w:rPr>
                <w:sz w:val="11"/>
              </w:rPr>
            </w:pPr>
            <w:r>
              <w:rPr>
                <w:spacing w:val="-2"/>
                <w:w w:val="105"/>
                <w:sz w:val="11"/>
              </w:rPr>
              <w:t>9,496</w:t>
            </w:r>
          </w:p>
        </w:tc>
        <w:tc>
          <w:tcPr>
            <w:tcW w:w="108" w:type="dxa"/>
            <w:tcBorders>
              <w:bottom w:val="single" w:sz="6" w:space="0" w:color="000000"/>
            </w:tcBorders>
          </w:tcPr>
          <w:p>
            <w:pPr>
              <w:pStyle w:val="TableParagraph"/>
              <w:rPr>
                <w:sz w:val="10"/>
              </w:rPr>
            </w:pPr>
          </w:p>
        </w:tc>
        <w:tc>
          <w:tcPr>
            <w:tcW w:w="715" w:type="dxa"/>
            <w:tcBorders>
              <w:top w:val="single" w:sz="6" w:space="0" w:color="000000"/>
              <w:bottom w:val="single" w:sz="6" w:space="0" w:color="000000"/>
            </w:tcBorders>
          </w:tcPr>
          <w:p>
            <w:pPr>
              <w:pStyle w:val="TableParagraph"/>
              <w:tabs>
                <w:tab w:pos="463" w:val="left" w:leader="none"/>
              </w:tabs>
              <w:spacing w:line="122" w:lineRule="exact" w:before="45"/>
              <w:ind w:right="49"/>
              <w:jc w:val="right"/>
              <w:rPr>
                <w:sz w:val="11"/>
              </w:rPr>
            </w:pPr>
            <w:r>
              <w:rPr>
                <w:spacing w:val="-10"/>
                <w:w w:val="105"/>
                <w:sz w:val="11"/>
              </w:rPr>
              <w:t>$</w:t>
            </w:r>
            <w:r>
              <w:rPr>
                <w:sz w:val="11"/>
              </w:rPr>
              <w:tab/>
            </w:r>
            <w:r>
              <w:rPr>
                <w:spacing w:val="-5"/>
                <w:w w:val="105"/>
                <w:sz w:val="11"/>
              </w:rPr>
              <w:t>476</w:t>
            </w:r>
          </w:p>
        </w:tc>
        <w:tc>
          <w:tcPr>
            <w:tcW w:w="121" w:type="dxa"/>
            <w:tcBorders>
              <w:bottom w:val="single" w:sz="6" w:space="0" w:color="000000"/>
            </w:tcBorders>
          </w:tcPr>
          <w:p>
            <w:pPr>
              <w:pStyle w:val="TableParagraph"/>
              <w:rPr>
                <w:sz w:val="10"/>
              </w:rPr>
            </w:pPr>
          </w:p>
        </w:tc>
        <w:tc>
          <w:tcPr>
            <w:tcW w:w="661" w:type="dxa"/>
            <w:tcBorders>
              <w:top w:val="single" w:sz="6" w:space="0" w:color="000000"/>
              <w:bottom w:val="single" w:sz="6" w:space="0" w:color="000000"/>
            </w:tcBorders>
          </w:tcPr>
          <w:p>
            <w:pPr>
              <w:pStyle w:val="TableParagraph"/>
              <w:tabs>
                <w:tab w:pos="270" w:val="left" w:leader="none"/>
              </w:tabs>
              <w:spacing w:line="122" w:lineRule="exact" w:before="45"/>
              <w:ind w:right="52"/>
              <w:jc w:val="right"/>
              <w:rPr>
                <w:sz w:val="11"/>
              </w:rPr>
            </w:pPr>
            <w:r>
              <w:rPr>
                <w:spacing w:val="-10"/>
                <w:w w:val="105"/>
                <w:sz w:val="11"/>
              </w:rPr>
              <w:t>$</w:t>
            </w:r>
            <w:r>
              <w:rPr>
                <w:sz w:val="11"/>
              </w:rPr>
              <w:tab/>
            </w:r>
            <w:r>
              <w:rPr>
                <w:spacing w:val="-2"/>
                <w:w w:val="105"/>
                <w:sz w:val="11"/>
              </w:rPr>
              <w:t>91,183</w:t>
            </w:r>
          </w:p>
        </w:tc>
        <w:tc>
          <w:tcPr>
            <w:tcW w:w="108" w:type="dxa"/>
            <w:tcBorders>
              <w:bottom w:val="single" w:sz="6" w:space="0" w:color="000000"/>
            </w:tcBorders>
          </w:tcPr>
          <w:p>
            <w:pPr>
              <w:pStyle w:val="TableParagraph"/>
              <w:rPr>
                <w:sz w:val="10"/>
              </w:rPr>
            </w:pPr>
          </w:p>
        </w:tc>
        <w:tc>
          <w:tcPr>
            <w:tcW w:w="607" w:type="dxa"/>
            <w:tcBorders>
              <w:top w:val="single" w:sz="6" w:space="0" w:color="000000"/>
              <w:bottom w:val="single" w:sz="6" w:space="0" w:color="000000"/>
            </w:tcBorders>
          </w:tcPr>
          <w:p>
            <w:pPr>
              <w:pStyle w:val="TableParagraph"/>
              <w:spacing w:line="122" w:lineRule="exact" w:before="45"/>
              <w:ind w:right="26"/>
              <w:jc w:val="right"/>
              <w:rPr>
                <w:sz w:val="11"/>
              </w:rPr>
            </w:pPr>
            <w:r>
              <w:rPr>
                <w:spacing w:val="-2"/>
                <w:w w:val="105"/>
                <w:sz w:val="11"/>
              </w:rPr>
              <w:t>(3,903)</w:t>
            </w:r>
          </w:p>
        </w:tc>
        <w:tc>
          <w:tcPr>
            <w:tcW w:w="108" w:type="dxa"/>
            <w:tcBorders>
              <w:bottom w:val="single" w:sz="6" w:space="0" w:color="000000"/>
            </w:tcBorders>
          </w:tcPr>
          <w:p>
            <w:pPr>
              <w:pStyle w:val="TableParagraph"/>
              <w:rPr>
                <w:sz w:val="10"/>
              </w:rPr>
            </w:pPr>
          </w:p>
        </w:tc>
        <w:tc>
          <w:tcPr>
            <w:tcW w:w="729" w:type="dxa"/>
            <w:tcBorders>
              <w:top w:val="single" w:sz="6" w:space="0" w:color="000000"/>
              <w:bottom w:val="single" w:sz="6" w:space="0" w:color="000000"/>
            </w:tcBorders>
          </w:tcPr>
          <w:p>
            <w:pPr>
              <w:pStyle w:val="TableParagraph"/>
              <w:spacing w:line="122" w:lineRule="exact" w:before="45"/>
              <w:ind w:right="29"/>
              <w:jc w:val="right"/>
              <w:rPr>
                <w:sz w:val="11"/>
              </w:rPr>
            </w:pPr>
            <w:r>
              <w:rPr>
                <w:w w:val="105"/>
                <w:sz w:val="11"/>
              </w:rPr>
              <w:t>$</w:t>
            </w:r>
            <w:r>
              <w:rPr>
                <w:spacing w:val="53"/>
                <w:w w:val="105"/>
                <w:sz w:val="11"/>
              </w:rPr>
              <w:t>  </w:t>
            </w:r>
            <w:r>
              <w:rPr>
                <w:spacing w:val="-2"/>
                <w:w w:val="105"/>
                <w:sz w:val="11"/>
              </w:rPr>
              <w:t>(113,939)</w:t>
            </w:r>
          </w:p>
        </w:tc>
        <w:tc>
          <w:tcPr>
            <w:tcW w:w="108" w:type="dxa"/>
            <w:tcBorders>
              <w:bottom w:val="single" w:sz="6" w:space="0" w:color="000000"/>
            </w:tcBorders>
          </w:tcPr>
          <w:p>
            <w:pPr>
              <w:pStyle w:val="TableParagraph"/>
              <w:rPr>
                <w:sz w:val="10"/>
              </w:rPr>
            </w:pPr>
          </w:p>
        </w:tc>
        <w:tc>
          <w:tcPr>
            <w:tcW w:w="729" w:type="dxa"/>
            <w:tcBorders>
              <w:top w:val="single" w:sz="6" w:space="0" w:color="000000"/>
              <w:bottom w:val="single" w:sz="6" w:space="0" w:color="000000"/>
            </w:tcBorders>
          </w:tcPr>
          <w:p>
            <w:pPr>
              <w:pStyle w:val="TableParagraph"/>
              <w:tabs>
                <w:tab w:pos="282" w:val="left" w:leader="none"/>
              </w:tabs>
              <w:spacing w:line="122" w:lineRule="exact" w:before="45"/>
              <w:ind w:right="49"/>
              <w:jc w:val="right"/>
              <w:rPr>
                <w:sz w:val="11"/>
              </w:rPr>
            </w:pPr>
            <w:r>
              <w:rPr>
                <w:spacing w:val="-10"/>
                <w:w w:val="105"/>
                <w:sz w:val="11"/>
              </w:rPr>
              <w:t>$</w:t>
            </w:r>
            <w:r>
              <w:rPr>
                <w:sz w:val="11"/>
              </w:rPr>
              <w:tab/>
            </w:r>
            <w:r>
              <w:rPr>
                <w:spacing w:val="-2"/>
                <w:w w:val="105"/>
                <w:sz w:val="11"/>
              </w:rPr>
              <w:t>116,608</w:t>
            </w:r>
          </w:p>
        </w:tc>
        <w:tc>
          <w:tcPr>
            <w:tcW w:w="108" w:type="dxa"/>
            <w:tcBorders>
              <w:bottom w:val="single" w:sz="6" w:space="0" w:color="000000"/>
            </w:tcBorders>
          </w:tcPr>
          <w:p>
            <w:pPr>
              <w:pStyle w:val="TableParagraph"/>
              <w:rPr>
                <w:sz w:val="10"/>
              </w:rPr>
            </w:pPr>
          </w:p>
        </w:tc>
        <w:tc>
          <w:tcPr>
            <w:tcW w:w="715" w:type="dxa"/>
            <w:tcBorders>
              <w:top w:val="single" w:sz="6" w:space="0" w:color="000000"/>
              <w:bottom w:val="single" w:sz="6" w:space="0" w:color="000000"/>
            </w:tcBorders>
          </w:tcPr>
          <w:p>
            <w:pPr>
              <w:pStyle w:val="TableParagraph"/>
              <w:tabs>
                <w:tab w:pos="356" w:val="left" w:leader="none"/>
              </w:tabs>
              <w:spacing w:line="122" w:lineRule="exact" w:before="45"/>
              <w:ind w:left="26"/>
              <w:rPr>
                <w:sz w:val="11"/>
              </w:rPr>
            </w:pPr>
            <w:r>
              <w:rPr>
                <w:spacing w:val="-10"/>
                <w:w w:val="105"/>
                <w:sz w:val="11"/>
              </w:rPr>
              <w:t>$</w:t>
            </w:r>
            <w:r>
              <w:rPr>
                <w:sz w:val="11"/>
              </w:rPr>
              <w:tab/>
            </w:r>
            <w:r>
              <w:rPr>
                <w:spacing w:val="-2"/>
                <w:w w:val="105"/>
                <w:sz w:val="11"/>
              </w:rPr>
              <w:t>(7,119)</w:t>
            </w:r>
          </w:p>
        </w:tc>
        <w:tc>
          <w:tcPr>
            <w:tcW w:w="121" w:type="dxa"/>
            <w:tcBorders>
              <w:bottom w:val="single" w:sz="6" w:space="0" w:color="000000"/>
            </w:tcBorders>
          </w:tcPr>
          <w:p>
            <w:pPr>
              <w:pStyle w:val="TableParagraph"/>
              <w:rPr>
                <w:sz w:val="10"/>
              </w:rPr>
            </w:pPr>
          </w:p>
        </w:tc>
        <w:tc>
          <w:tcPr>
            <w:tcW w:w="782" w:type="dxa"/>
            <w:tcBorders>
              <w:top w:val="single" w:sz="6" w:space="0" w:color="000000"/>
              <w:bottom w:val="single" w:sz="6" w:space="0" w:color="000000"/>
            </w:tcBorders>
          </w:tcPr>
          <w:p>
            <w:pPr>
              <w:pStyle w:val="TableParagraph"/>
              <w:tabs>
                <w:tab w:pos="392" w:val="left" w:leader="none"/>
              </w:tabs>
              <w:spacing w:line="122" w:lineRule="exact" w:before="45"/>
              <w:ind w:right="51"/>
              <w:jc w:val="right"/>
              <w:rPr>
                <w:sz w:val="11"/>
              </w:rPr>
            </w:pPr>
            <w:r>
              <w:rPr>
                <w:spacing w:val="-10"/>
                <w:w w:val="105"/>
                <w:sz w:val="11"/>
              </w:rPr>
              <w:t>$</w:t>
            </w:r>
            <w:r>
              <w:rPr>
                <w:sz w:val="11"/>
              </w:rPr>
              <w:tab/>
            </w:r>
            <w:r>
              <w:rPr>
                <w:spacing w:val="-2"/>
                <w:w w:val="105"/>
                <w:sz w:val="11"/>
              </w:rPr>
              <w:t>87,208</w:t>
            </w:r>
          </w:p>
        </w:tc>
        <w:tc>
          <w:tcPr>
            <w:tcW w:w="107" w:type="dxa"/>
            <w:tcBorders>
              <w:bottom w:val="single" w:sz="6" w:space="0" w:color="000000"/>
            </w:tcBorders>
          </w:tcPr>
          <w:p>
            <w:pPr>
              <w:pStyle w:val="TableParagraph"/>
              <w:rPr>
                <w:sz w:val="10"/>
              </w:rPr>
            </w:pPr>
          </w:p>
        </w:tc>
        <w:tc>
          <w:tcPr>
            <w:tcW w:w="782" w:type="dxa"/>
            <w:tcBorders>
              <w:top w:val="single" w:sz="6" w:space="0" w:color="000000"/>
              <w:bottom w:val="single" w:sz="6" w:space="0" w:color="000000"/>
            </w:tcBorders>
          </w:tcPr>
          <w:p>
            <w:pPr>
              <w:pStyle w:val="TableParagraph"/>
              <w:tabs>
                <w:tab w:pos="532" w:val="left" w:leader="none"/>
              </w:tabs>
              <w:spacing w:line="122" w:lineRule="exact" w:before="45"/>
              <w:ind w:right="45"/>
              <w:jc w:val="right"/>
              <w:rPr>
                <w:sz w:val="11"/>
              </w:rPr>
            </w:pPr>
            <w:r>
              <w:rPr>
                <w:spacing w:val="-10"/>
                <w:w w:val="105"/>
                <w:sz w:val="11"/>
              </w:rPr>
              <w:t>$</w:t>
            </w:r>
            <w:r>
              <w:rPr>
                <w:sz w:val="11"/>
              </w:rPr>
              <w:tab/>
            </w:r>
            <w:r>
              <w:rPr>
                <w:spacing w:val="-5"/>
                <w:w w:val="105"/>
                <w:sz w:val="11"/>
              </w:rPr>
              <w:t>261</w:t>
            </w:r>
          </w:p>
        </w:tc>
        <w:tc>
          <w:tcPr>
            <w:tcW w:w="121" w:type="dxa"/>
            <w:tcBorders>
              <w:bottom w:val="single" w:sz="6" w:space="0" w:color="000000"/>
            </w:tcBorders>
          </w:tcPr>
          <w:p>
            <w:pPr>
              <w:pStyle w:val="TableParagraph"/>
              <w:rPr>
                <w:sz w:val="10"/>
              </w:rPr>
            </w:pPr>
          </w:p>
        </w:tc>
        <w:tc>
          <w:tcPr>
            <w:tcW w:w="769" w:type="dxa"/>
            <w:tcBorders>
              <w:top w:val="single" w:sz="6" w:space="0" w:color="000000"/>
              <w:bottom w:val="single" w:sz="6" w:space="0" w:color="000000"/>
            </w:tcBorders>
          </w:tcPr>
          <w:p>
            <w:pPr>
              <w:pStyle w:val="TableParagraph"/>
              <w:tabs>
                <w:tab w:pos="377" w:val="left" w:leader="none"/>
              </w:tabs>
              <w:spacing w:line="122" w:lineRule="exact" w:before="45"/>
              <w:ind w:right="45"/>
              <w:jc w:val="right"/>
              <w:rPr>
                <w:sz w:val="11"/>
              </w:rPr>
            </w:pPr>
            <w:r>
              <w:rPr>
                <w:spacing w:val="-10"/>
                <w:w w:val="105"/>
                <w:sz w:val="11"/>
              </w:rPr>
              <w:t>$</w:t>
            </w:r>
            <w:r>
              <w:rPr>
                <w:sz w:val="11"/>
              </w:rPr>
              <w:tab/>
            </w:r>
            <w:r>
              <w:rPr>
                <w:spacing w:val="-2"/>
                <w:w w:val="105"/>
                <w:sz w:val="11"/>
              </w:rPr>
              <w:t>87,469</w:t>
            </w:r>
          </w:p>
        </w:tc>
      </w:tr>
      <w:tr>
        <w:trPr>
          <w:trHeight w:val="25" w:hRule="atLeast"/>
        </w:trPr>
        <w:tc>
          <w:tcPr>
            <w:tcW w:w="2956" w:type="dxa"/>
            <w:tcBorders>
              <w:top w:val="single" w:sz="6" w:space="0" w:color="000000"/>
              <w:bottom w:val="single" w:sz="6" w:space="0" w:color="000000"/>
            </w:tcBorders>
          </w:tcPr>
          <w:p>
            <w:pPr>
              <w:pStyle w:val="TableParagraph"/>
              <w:rPr>
                <w:sz w:val="2"/>
              </w:rPr>
            </w:pPr>
          </w:p>
        </w:tc>
        <w:tc>
          <w:tcPr>
            <w:tcW w:w="594" w:type="dxa"/>
            <w:tcBorders>
              <w:top w:val="single" w:sz="6" w:space="0" w:color="000000"/>
              <w:bottom w:val="single" w:sz="6" w:space="0" w:color="000000"/>
            </w:tcBorders>
          </w:tcPr>
          <w:p>
            <w:pPr>
              <w:pStyle w:val="TableParagraph"/>
              <w:rPr>
                <w:sz w:val="2"/>
              </w:rPr>
            </w:pPr>
          </w:p>
        </w:tc>
        <w:tc>
          <w:tcPr>
            <w:tcW w:w="108" w:type="dxa"/>
            <w:tcBorders>
              <w:top w:val="single" w:sz="6" w:space="0" w:color="000000"/>
              <w:bottom w:val="single" w:sz="6" w:space="0" w:color="000000"/>
            </w:tcBorders>
          </w:tcPr>
          <w:p>
            <w:pPr>
              <w:pStyle w:val="TableParagraph"/>
              <w:rPr>
                <w:sz w:val="2"/>
              </w:rPr>
            </w:pPr>
          </w:p>
        </w:tc>
        <w:tc>
          <w:tcPr>
            <w:tcW w:w="715" w:type="dxa"/>
            <w:tcBorders>
              <w:top w:val="single" w:sz="6" w:space="0" w:color="000000"/>
              <w:bottom w:val="single" w:sz="6" w:space="0" w:color="000000"/>
            </w:tcBorders>
          </w:tcPr>
          <w:p>
            <w:pPr>
              <w:pStyle w:val="TableParagraph"/>
              <w:rPr>
                <w:sz w:val="2"/>
              </w:rPr>
            </w:pPr>
          </w:p>
        </w:tc>
        <w:tc>
          <w:tcPr>
            <w:tcW w:w="121" w:type="dxa"/>
            <w:tcBorders>
              <w:top w:val="single" w:sz="6" w:space="0" w:color="000000"/>
              <w:bottom w:val="single" w:sz="6" w:space="0" w:color="000000"/>
            </w:tcBorders>
          </w:tcPr>
          <w:p>
            <w:pPr>
              <w:pStyle w:val="TableParagraph"/>
              <w:rPr>
                <w:sz w:val="2"/>
              </w:rPr>
            </w:pPr>
          </w:p>
        </w:tc>
        <w:tc>
          <w:tcPr>
            <w:tcW w:w="661" w:type="dxa"/>
            <w:tcBorders>
              <w:top w:val="single" w:sz="6" w:space="0" w:color="000000"/>
              <w:bottom w:val="single" w:sz="6" w:space="0" w:color="000000"/>
            </w:tcBorders>
          </w:tcPr>
          <w:p>
            <w:pPr>
              <w:pStyle w:val="TableParagraph"/>
              <w:rPr>
                <w:sz w:val="2"/>
              </w:rPr>
            </w:pPr>
          </w:p>
        </w:tc>
        <w:tc>
          <w:tcPr>
            <w:tcW w:w="108" w:type="dxa"/>
            <w:tcBorders>
              <w:top w:val="single" w:sz="6" w:space="0" w:color="000000"/>
              <w:bottom w:val="single" w:sz="6" w:space="0" w:color="000000"/>
            </w:tcBorders>
          </w:tcPr>
          <w:p>
            <w:pPr>
              <w:pStyle w:val="TableParagraph"/>
              <w:rPr>
                <w:sz w:val="2"/>
              </w:rPr>
            </w:pPr>
          </w:p>
        </w:tc>
        <w:tc>
          <w:tcPr>
            <w:tcW w:w="607" w:type="dxa"/>
            <w:tcBorders>
              <w:top w:val="single" w:sz="6" w:space="0" w:color="000000"/>
              <w:bottom w:val="single" w:sz="6" w:space="0" w:color="000000"/>
            </w:tcBorders>
          </w:tcPr>
          <w:p>
            <w:pPr>
              <w:pStyle w:val="TableParagraph"/>
              <w:rPr>
                <w:sz w:val="2"/>
              </w:rPr>
            </w:pPr>
          </w:p>
        </w:tc>
        <w:tc>
          <w:tcPr>
            <w:tcW w:w="108" w:type="dxa"/>
            <w:tcBorders>
              <w:top w:val="single" w:sz="6" w:space="0" w:color="000000"/>
              <w:bottom w:val="single" w:sz="6" w:space="0" w:color="000000"/>
            </w:tcBorders>
          </w:tcPr>
          <w:p>
            <w:pPr>
              <w:pStyle w:val="TableParagraph"/>
              <w:rPr>
                <w:sz w:val="2"/>
              </w:rPr>
            </w:pPr>
          </w:p>
        </w:tc>
        <w:tc>
          <w:tcPr>
            <w:tcW w:w="729" w:type="dxa"/>
            <w:tcBorders>
              <w:top w:val="single" w:sz="6" w:space="0" w:color="000000"/>
              <w:bottom w:val="single" w:sz="6" w:space="0" w:color="000000"/>
            </w:tcBorders>
          </w:tcPr>
          <w:p>
            <w:pPr>
              <w:pStyle w:val="TableParagraph"/>
              <w:rPr>
                <w:sz w:val="2"/>
              </w:rPr>
            </w:pPr>
          </w:p>
        </w:tc>
        <w:tc>
          <w:tcPr>
            <w:tcW w:w="108" w:type="dxa"/>
            <w:tcBorders>
              <w:top w:val="single" w:sz="6" w:space="0" w:color="000000"/>
              <w:bottom w:val="single" w:sz="6" w:space="0" w:color="000000"/>
            </w:tcBorders>
          </w:tcPr>
          <w:p>
            <w:pPr>
              <w:pStyle w:val="TableParagraph"/>
              <w:rPr>
                <w:sz w:val="2"/>
              </w:rPr>
            </w:pPr>
          </w:p>
        </w:tc>
        <w:tc>
          <w:tcPr>
            <w:tcW w:w="729" w:type="dxa"/>
            <w:tcBorders>
              <w:top w:val="single" w:sz="6" w:space="0" w:color="000000"/>
              <w:bottom w:val="single" w:sz="6" w:space="0" w:color="000000"/>
            </w:tcBorders>
          </w:tcPr>
          <w:p>
            <w:pPr>
              <w:pStyle w:val="TableParagraph"/>
              <w:rPr>
                <w:sz w:val="2"/>
              </w:rPr>
            </w:pPr>
          </w:p>
        </w:tc>
        <w:tc>
          <w:tcPr>
            <w:tcW w:w="108" w:type="dxa"/>
            <w:tcBorders>
              <w:top w:val="single" w:sz="6" w:space="0" w:color="000000"/>
              <w:bottom w:val="single" w:sz="6" w:space="0" w:color="000000"/>
            </w:tcBorders>
          </w:tcPr>
          <w:p>
            <w:pPr>
              <w:pStyle w:val="TableParagraph"/>
              <w:rPr>
                <w:sz w:val="2"/>
              </w:rPr>
            </w:pPr>
          </w:p>
        </w:tc>
        <w:tc>
          <w:tcPr>
            <w:tcW w:w="715" w:type="dxa"/>
            <w:tcBorders>
              <w:top w:val="single" w:sz="6" w:space="0" w:color="000000"/>
              <w:bottom w:val="single" w:sz="6" w:space="0" w:color="000000"/>
            </w:tcBorders>
          </w:tcPr>
          <w:p>
            <w:pPr>
              <w:pStyle w:val="TableParagraph"/>
              <w:rPr>
                <w:sz w:val="2"/>
              </w:rPr>
            </w:pPr>
          </w:p>
        </w:tc>
        <w:tc>
          <w:tcPr>
            <w:tcW w:w="121" w:type="dxa"/>
            <w:tcBorders>
              <w:top w:val="single" w:sz="6" w:space="0" w:color="000000"/>
              <w:bottom w:val="single" w:sz="6" w:space="0" w:color="000000"/>
            </w:tcBorders>
          </w:tcPr>
          <w:p>
            <w:pPr>
              <w:pStyle w:val="TableParagraph"/>
              <w:rPr>
                <w:sz w:val="2"/>
              </w:rPr>
            </w:pPr>
          </w:p>
        </w:tc>
        <w:tc>
          <w:tcPr>
            <w:tcW w:w="782" w:type="dxa"/>
            <w:tcBorders>
              <w:top w:val="single" w:sz="6" w:space="0" w:color="000000"/>
              <w:bottom w:val="single" w:sz="6" w:space="0" w:color="000000"/>
            </w:tcBorders>
          </w:tcPr>
          <w:p>
            <w:pPr>
              <w:pStyle w:val="TableParagraph"/>
              <w:rPr>
                <w:sz w:val="2"/>
              </w:rPr>
            </w:pPr>
          </w:p>
        </w:tc>
        <w:tc>
          <w:tcPr>
            <w:tcW w:w="107" w:type="dxa"/>
            <w:tcBorders>
              <w:top w:val="single" w:sz="6" w:space="0" w:color="000000"/>
              <w:bottom w:val="single" w:sz="6" w:space="0" w:color="000000"/>
            </w:tcBorders>
          </w:tcPr>
          <w:p>
            <w:pPr>
              <w:pStyle w:val="TableParagraph"/>
              <w:rPr>
                <w:sz w:val="2"/>
              </w:rPr>
            </w:pPr>
          </w:p>
        </w:tc>
        <w:tc>
          <w:tcPr>
            <w:tcW w:w="782" w:type="dxa"/>
            <w:tcBorders>
              <w:top w:val="single" w:sz="6" w:space="0" w:color="000000"/>
              <w:bottom w:val="single" w:sz="6" w:space="0" w:color="000000"/>
            </w:tcBorders>
          </w:tcPr>
          <w:p>
            <w:pPr>
              <w:pStyle w:val="TableParagraph"/>
              <w:rPr>
                <w:sz w:val="2"/>
              </w:rPr>
            </w:pPr>
          </w:p>
        </w:tc>
        <w:tc>
          <w:tcPr>
            <w:tcW w:w="121" w:type="dxa"/>
            <w:tcBorders>
              <w:top w:val="single" w:sz="6" w:space="0" w:color="000000"/>
              <w:bottom w:val="single" w:sz="6" w:space="0" w:color="000000"/>
            </w:tcBorders>
          </w:tcPr>
          <w:p>
            <w:pPr>
              <w:pStyle w:val="TableParagraph"/>
              <w:rPr>
                <w:sz w:val="2"/>
              </w:rPr>
            </w:pPr>
          </w:p>
        </w:tc>
        <w:tc>
          <w:tcPr>
            <w:tcW w:w="769" w:type="dxa"/>
            <w:tcBorders>
              <w:top w:val="single" w:sz="6" w:space="0" w:color="000000"/>
              <w:bottom w:val="single" w:sz="6" w:space="0" w:color="000000"/>
            </w:tcBorders>
          </w:tcPr>
          <w:p>
            <w:pPr>
              <w:pStyle w:val="TableParagraph"/>
              <w:rPr>
                <w:sz w:val="2"/>
              </w:rPr>
            </w:pPr>
          </w:p>
        </w:tc>
      </w:tr>
    </w:tbl>
    <w:p>
      <w:pPr>
        <w:pStyle w:val="BodyText"/>
      </w:pPr>
    </w:p>
    <w:p>
      <w:pPr>
        <w:pStyle w:val="BodyText"/>
      </w:pPr>
    </w:p>
    <w:p>
      <w:pPr>
        <w:pStyle w:val="BodyText"/>
      </w:pPr>
    </w:p>
    <w:p>
      <w:pPr>
        <w:pStyle w:val="BodyText"/>
      </w:pPr>
    </w:p>
    <w:p>
      <w:pPr>
        <w:pStyle w:val="BodyText"/>
      </w:pPr>
    </w:p>
    <w:p>
      <w:pPr>
        <w:pStyle w:val="BodyText"/>
      </w:pPr>
    </w:p>
    <w:p>
      <w:pPr>
        <w:pStyle w:val="BodyText"/>
        <w:spacing w:before="167"/>
      </w:pPr>
    </w:p>
    <w:p>
      <w:pPr>
        <w:pStyle w:val="BodyText"/>
        <w:ind w:left="186"/>
        <w:jc w:val="center"/>
      </w:pPr>
      <w:r>
        <w:rPr/>
        <w:t>See</w:t>
      </w:r>
      <w:r>
        <w:rPr>
          <w:spacing w:val="-10"/>
        </w:rPr>
        <w:t> </w:t>
      </w:r>
      <w:r>
        <w:rPr/>
        <w:t>Accompanying</w:t>
      </w:r>
      <w:r>
        <w:rPr>
          <w:spacing w:val="-1"/>
        </w:rPr>
        <w:t> </w:t>
      </w:r>
      <w:r>
        <w:rPr>
          <w:spacing w:val="-2"/>
        </w:rPr>
        <w:t>Notes.</w:t>
      </w:r>
    </w:p>
    <w:p>
      <w:pPr>
        <w:pStyle w:val="BodyText"/>
      </w:pPr>
    </w:p>
    <w:p>
      <w:pPr>
        <w:pStyle w:val="BodyText"/>
        <w:spacing w:before="189"/>
      </w:pPr>
    </w:p>
    <w:p>
      <w:pPr>
        <w:pStyle w:val="BodyText"/>
        <w:ind w:left="24"/>
        <w:jc w:val="center"/>
      </w:pPr>
      <w:r>
        <w:rPr>
          <w:spacing w:val="-10"/>
        </w:rPr>
        <w:t>8</w:t>
      </w:r>
    </w:p>
    <w:p>
      <w:pPr>
        <w:pStyle w:val="BodyText"/>
        <w:spacing w:before="5"/>
        <w:rPr>
          <w:sz w:val="7"/>
        </w:rPr>
      </w:pPr>
      <w:r>
        <w:rPr/>
        <mc:AlternateContent>
          <mc:Choice Requires="wps">
            <w:drawing>
              <wp:anchor distT="0" distB="0" distL="0" distR="0" allowOverlap="1" layoutInCell="1" locked="0" behindDoc="1" simplePos="0" relativeHeight="487601664">
                <wp:simplePos x="0" y="0"/>
                <wp:positionH relativeFrom="page">
                  <wp:posOffset>231457</wp:posOffset>
                </wp:positionH>
                <wp:positionV relativeFrom="paragraph">
                  <wp:posOffset>69528</wp:posOffset>
                </wp:positionV>
                <wp:extent cx="7312659" cy="17145"/>
                <wp:effectExtent l="0" t="0" r="0" b="0"/>
                <wp:wrapTopAndBottom/>
                <wp:docPr id="66" name="Group 66"/>
                <wp:cNvGraphicFramePr>
                  <a:graphicFrameLocks/>
                </wp:cNvGraphicFramePr>
                <a:graphic>
                  <a:graphicData uri="http://schemas.microsoft.com/office/word/2010/wordprocessingGroup">
                    <wpg:wgp>
                      <wpg:cNvPr id="66" name="Group 66"/>
                      <wpg:cNvGrpSpPr/>
                      <wpg:grpSpPr>
                        <a:xfrm>
                          <a:off x="0" y="0"/>
                          <a:ext cx="7312659" cy="17145"/>
                          <a:chExt cx="7312659" cy="17145"/>
                        </a:xfrm>
                      </wpg:grpSpPr>
                      <wps:wsp>
                        <wps:cNvPr id="67" name="Graphic 6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8" name="Graphic 68"/>
                        <wps:cNvSpPr/>
                        <wps:spPr>
                          <a:xfrm>
                            <a:off x="-12" y="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9" name="Graphic 6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714816;mso-wrap-distance-left:0;mso-wrap-distance-right:0" id="docshapegroup63" coordorigin="364,109" coordsize="11516,27">
                <v:rect style="position:absolute;left:364;top:109;width:11516;height:14" id="docshape64" filled="true" fillcolor="#999999" stroked="false">
                  <v:fill type="solid"/>
                </v:rect>
                <v:shape style="position:absolute;left:364;top:109;width:11516;height:27" id="docshape65" coordorigin="364,110" coordsize="11516,27" path="m11880,110l11866,123,364,123,364,137,11866,137,11880,137,11880,123,11880,110xe" filled="true" fillcolor="#ededed" stroked="false">
                  <v:path arrowok="t"/>
                  <v:fill type="solid"/>
                </v:shape>
                <v:shape style="position:absolute;left:364;top:109;width:14;height:27" id="docshape66" coordorigin="364,109" coordsize="14,27" path="m364,136l364,109,378,109,378,123,364,136xe" filled="true" fillcolor="#999999" stroked="false">
                  <v:path arrowok="t"/>
                  <v:fill type="solid"/>
                </v:shape>
                <w10:wrap type="topAndBottom"/>
              </v:group>
            </w:pict>
          </mc:Fallback>
        </mc:AlternateContent>
      </w:r>
    </w:p>
    <w:p>
      <w:pPr>
        <w:spacing w:after="0"/>
        <w:rPr>
          <w:sz w:val="7"/>
        </w:rPr>
        <w:sectPr>
          <w:type w:val="continuous"/>
          <w:pgSz w:w="12240" w:h="15840"/>
          <w:pgMar w:header="0" w:footer="0" w:top="940" w:bottom="280" w:left="220" w:right="240"/>
        </w:sectPr>
      </w:pPr>
    </w:p>
    <w:p>
      <w:pPr>
        <w:pStyle w:val="BodyText"/>
        <w:spacing w:line="249" w:lineRule="auto" w:before="69"/>
        <w:ind w:left="3332" w:right="3257" w:firstLine="769"/>
      </w:pPr>
      <w:bookmarkStart w:name="_bookmark7" w:id="8"/>
      <w:bookmarkEnd w:id="8"/>
      <w:r>
        <w:rPr/>
      </w:r>
      <w:r>
        <w:rPr/>
        <w:t>PFIZER INC. AND SUBSIDIARY COMPANIES </w:t>
      </w:r>
      <w:r>
        <w:rPr>
          <w:spacing w:val="-2"/>
        </w:rPr>
        <w:t>CONDENSED</w:t>
      </w:r>
      <w:r>
        <w:rPr>
          <w:spacing w:val="-3"/>
        </w:rPr>
        <w:t> </w:t>
      </w:r>
      <w:r>
        <w:rPr>
          <w:spacing w:val="-2"/>
        </w:rPr>
        <w:t>CONSOLIDATED</w:t>
      </w:r>
      <w:r>
        <w:rPr>
          <w:spacing w:val="-3"/>
        </w:rPr>
        <w:t> </w:t>
      </w:r>
      <w:r>
        <w:rPr>
          <w:spacing w:val="-2"/>
        </w:rPr>
        <w:t>STATEMENTS</w:t>
      </w:r>
      <w:r>
        <w:rPr>
          <w:spacing w:val="-3"/>
        </w:rPr>
        <w:t> </w:t>
      </w:r>
      <w:r>
        <w:rPr>
          <w:spacing w:val="-2"/>
        </w:rPr>
        <w:t>OF</w:t>
      </w:r>
      <w:r>
        <w:rPr>
          <w:spacing w:val="-3"/>
        </w:rPr>
        <w:t> </w:t>
      </w:r>
      <w:r>
        <w:rPr>
          <w:spacing w:val="-2"/>
        </w:rPr>
        <w:t>CASH</w:t>
      </w:r>
      <w:r>
        <w:rPr>
          <w:spacing w:val="-3"/>
        </w:rPr>
        <w:t> </w:t>
      </w:r>
      <w:r>
        <w:rPr>
          <w:spacing w:val="-2"/>
        </w:rPr>
        <w:t>FLOWS</w:t>
      </w:r>
    </w:p>
    <w:p>
      <w:pPr>
        <w:pStyle w:val="BodyText"/>
        <w:spacing w:before="1"/>
        <w:ind w:left="5312"/>
      </w:pPr>
      <w:r>
        <w:rPr>
          <w:spacing w:val="-2"/>
        </w:rPr>
        <w:t>(UNAUDITED)</w:t>
      </w:r>
    </w:p>
    <w:p>
      <w:pPr>
        <w:pStyle w:val="BodyText"/>
      </w:pPr>
      <w:r>
        <w:rPr/>
        <mc:AlternateContent>
          <mc:Choice Requires="wps">
            <w:drawing>
              <wp:anchor distT="0" distB="0" distL="0" distR="0" allowOverlap="1" layoutInCell="1" locked="0" behindDoc="1" simplePos="0" relativeHeight="487604224">
                <wp:simplePos x="0" y="0"/>
                <wp:positionH relativeFrom="page">
                  <wp:posOffset>231444</wp:posOffset>
                </wp:positionH>
                <wp:positionV relativeFrom="paragraph">
                  <wp:posOffset>147011</wp:posOffset>
                </wp:positionV>
                <wp:extent cx="7312659" cy="889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7312659" cy="8890"/>
                        </a:xfrm>
                        <a:custGeom>
                          <a:avLst/>
                          <a:gdLst/>
                          <a:ahLst/>
                          <a:cxnLst/>
                          <a:rect l="l" t="t" r="r" b="b"/>
                          <a:pathLst>
                            <a:path w="7312659" h="8890">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11.575673pt;width:575.775027pt;height:.675pt;mso-position-horizontal-relative:page;mso-position-vertical-relative:paragraph;z-index:-15712256;mso-wrap-distance-left:0;mso-wrap-distance-right:0" id="docshape67" filled="true" fillcolor="#000000" stroked="false">
                <v:fill type="solid"/>
                <w10:wrap type="topAndBottom"/>
              </v:rect>
            </w:pict>
          </mc:Fallback>
        </mc:AlternateContent>
      </w:r>
    </w:p>
    <w:p>
      <w:pPr>
        <w:spacing w:before="22" w:after="28"/>
        <w:ind w:left="0" w:right="908" w:firstLine="0"/>
        <w:jc w:val="right"/>
        <w:rPr>
          <w:sz w:val="15"/>
        </w:rPr>
      </w:pPr>
      <w:r>
        <w:rPr>
          <w:sz w:val="15"/>
        </w:rPr>
        <w:t>Six</w:t>
      </w:r>
      <w:r>
        <w:rPr>
          <w:spacing w:val="3"/>
          <w:sz w:val="15"/>
        </w:rPr>
        <w:t> </w:t>
      </w:r>
      <w:r>
        <w:rPr>
          <w:sz w:val="15"/>
        </w:rPr>
        <w:t>Months</w:t>
      </w:r>
      <w:r>
        <w:rPr>
          <w:spacing w:val="3"/>
          <w:sz w:val="15"/>
        </w:rPr>
        <w:t> </w:t>
      </w:r>
      <w:r>
        <w:rPr>
          <w:spacing w:val="-2"/>
          <w:sz w:val="15"/>
        </w:rPr>
        <w:t>Ended</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80"/>
        <w:gridCol w:w="121"/>
        <w:gridCol w:w="1295"/>
        <w:gridCol w:w="107"/>
        <w:gridCol w:w="1308"/>
      </w:tblGrid>
      <w:tr>
        <w:trPr>
          <w:trHeight w:val="170" w:hRule="atLeast"/>
        </w:trPr>
        <w:tc>
          <w:tcPr>
            <w:tcW w:w="8801" w:type="dxa"/>
            <w:gridSpan w:val="2"/>
          </w:tcPr>
          <w:p>
            <w:pPr>
              <w:pStyle w:val="TableParagraph"/>
              <w:rPr>
                <w:sz w:val="10"/>
              </w:rPr>
            </w:pPr>
          </w:p>
        </w:tc>
        <w:tc>
          <w:tcPr>
            <w:tcW w:w="1295" w:type="dxa"/>
            <w:tcBorders>
              <w:top w:val="single" w:sz="6" w:space="0" w:color="000000"/>
            </w:tcBorders>
          </w:tcPr>
          <w:p>
            <w:pPr>
              <w:pStyle w:val="TableParagraph"/>
              <w:spacing w:line="143" w:lineRule="exact" w:before="7"/>
              <w:ind w:right="14"/>
              <w:jc w:val="right"/>
              <w:rPr>
                <w:sz w:val="15"/>
              </w:rPr>
            </w:pPr>
            <w:r>
              <w:rPr>
                <w:sz w:val="15"/>
              </w:rPr>
              <w:t>July</w:t>
            </w:r>
            <w:r>
              <w:rPr>
                <w:spacing w:val="2"/>
                <w:sz w:val="15"/>
              </w:rPr>
              <w:t> </w:t>
            </w:r>
            <w:r>
              <w:rPr>
                <w:spacing w:val="-5"/>
                <w:sz w:val="15"/>
              </w:rPr>
              <w:t>2,</w:t>
            </w:r>
          </w:p>
        </w:tc>
        <w:tc>
          <w:tcPr>
            <w:tcW w:w="107" w:type="dxa"/>
            <w:tcBorders>
              <w:top w:val="single" w:sz="6" w:space="0" w:color="000000"/>
            </w:tcBorders>
          </w:tcPr>
          <w:p>
            <w:pPr>
              <w:pStyle w:val="TableParagraph"/>
              <w:rPr>
                <w:sz w:val="10"/>
              </w:rPr>
            </w:pPr>
          </w:p>
        </w:tc>
        <w:tc>
          <w:tcPr>
            <w:tcW w:w="1308" w:type="dxa"/>
            <w:tcBorders>
              <w:top w:val="single" w:sz="6" w:space="0" w:color="000000"/>
            </w:tcBorders>
          </w:tcPr>
          <w:p>
            <w:pPr>
              <w:pStyle w:val="TableParagraph"/>
              <w:spacing w:line="143" w:lineRule="exact" w:before="7"/>
              <w:ind w:right="11"/>
              <w:jc w:val="right"/>
              <w:rPr>
                <w:sz w:val="15"/>
              </w:rPr>
            </w:pPr>
            <w:r>
              <w:rPr>
                <w:sz w:val="15"/>
              </w:rPr>
              <w:t>July</w:t>
            </w:r>
            <w:r>
              <w:rPr>
                <w:spacing w:val="2"/>
                <w:sz w:val="15"/>
              </w:rPr>
              <w:t> </w:t>
            </w:r>
            <w:r>
              <w:rPr>
                <w:spacing w:val="-5"/>
                <w:sz w:val="15"/>
              </w:rPr>
              <w:t>3,</w:t>
            </w:r>
          </w:p>
        </w:tc>
      </w:tr>
      <w:tr>
        <w:trPr>
          <w:trHeight w:val="192" w:hRule="atLeast"/>
        </w:trPr>
        <w:tc>
          <w:tcPr>
            <w:tcW w:w="8680" w:type="dxa"/>
            <w:tcBorders>
              <w:bottom w:val="single" w:sz="6" w:space="0" w:color="000000"/>
            </w:tcBorders>
          </w:tcPr>
          <w:p>
            <w:pPr>
              <w:pStyle w:val="TableParagraph"/>
              <w:spacing w:line="156" w:lineRule="exact"/>
              <w:ind w:left="17"/>
              <w:rPr>
                <w:sz w:val="14"/>
              </w:rPr>
            </w:pPr>
            <w:r>
              <w:rPr>
                <w:spacing w:val="-2"/>
                <w:sz w:val="14"/>
              </w:rPr>
              <w:t>(MILLIONS)</w:t>
            </w:r>
          </w:p>
        </w:tc>
        <w:tc>
          <w:tcPr>
            <w:tcW w:w="121" w:type="dxa"/>
          </w:tcPr>
          <w:p>
            <w:pPr>
              <w:pStyle w:val="TableParagraph"/>
              <w:rPr>
                <w:sz w:val="12"/>
              </w:rPr>
            </w:pPr>
          </w:p>
        </w:tc>
        <w:tc>
          <w:tcPr>
            <w:tcW w:w="1295" w:type="dxa"/>
            <w:tcBorders>
              <w:bottom w:val="single" w:sz="6" w:space="0" w:color="000000"/>
            </w:tcBorders>
          </w:tcPr>
          <w:p>
            <w:pPr>
              <w:pStyle w:val="TableParagraph"/>
              <w:spacing w:line="158" w:lineRule="exact"/>
              <w:ind w:right="14"/>
              <w:jc w:val="right"/>
              <w:rPr>
                <w:sz w:val="15"/>
              </w:rPr>
            </w:pPr>
            <w:r>
              <w:rPr>
                <w:spacing w:val="-4"/>
                <w:sz w:val="15"/>
              </w:rPr>
              <w:t>2023</w:t>
            </w:r>
          </w:p>
        </w:tc>
        <w:tc>
          <w:tcPr>
            <w:tcW w:w="107" w:type="dxa"/>
          </w:tcPr>
          <w:p>
            <w:pPr>
              <w:pStyle w:val="TableParagraph"/>
              <w:rPr>
                <w:sz w:val="12"/>
              </w:rPr>
            </w:pPr>
          </w:p>
        </w:tc>
        <w:tc>
          <w:tcPr>
            <w:tcW w:w="1308" w:type="dxa"/>
            <w:tcBorders>
              <w:bottom w:val="single" w:sz="6" w:space="0" w:color="000000"/>
            </w:tcBorders>
          </w:tcPr>
          <w:p>
            <w:pPr>
              <w:pStyle w:val="TableParagraph"/>
              <w:spacing w:line="158" w:lineRule="exact"/>
              <w:ind w:right="11"/>
              <w:jc w:val="right"/>
              <w:rPr>
                <w:sz w:val="15"/>
              </w:rPr>
            </w:pPr>
            <w:r>
              <w:rPr>
                <w:spacing w:val="-4"/>
                <w:sz w:val="15"/>
              </w:rPr>
              <w:t>2022</w:t>
            </w:r>
          </w:p>
        </w:tc>
      </w:tr>
      <w:tr>
        <w:trPr>
          <w:trHeight w:val="399" w:hRule="atLeast"/>
        </w:trPr>
        <w:tc>
          <w:tcPr>
            <w:tcW w:w="8680" w:type="dxa"/>
            <w:tcBorders>
              <w:top w:val="single" w:sz="6" w:space="0" w:color="000000"/>
            </w:tcBorders>
          </w:tcPr>
          <w:p>
            <w:pPr>
              <w:pStyle w:val="TableParagraph"/>
              <w:spacing w:before="7"/>
              <w:ind w:left="17"/>
              <w:rPr>
                <w:sz w:val="15"/>
              </w:rPr>
            </w:pPr>
            <w:r>
              <w:rPr>
                <w:sz w:val="15"/>
                <w:u w:val="single"/>
              </w:rPr>
              <w:t>Operating</w:t>
            </w:r>
            <w:r>
              <w:rPr>
                <w:spacing w:val="-4"/>
                <w:sz w:val="15"/>
                <w:u w:val="single"/>
              </w:rPr>
              <w:t> </w:t>
            </w:r>
            <w:r>
              <w:rPr>
                <w:spacing w:val="-2"/>
                <w:sz w:val="15"/>
                <w:u w:val="single"/>
              </w:rPr>
              <w:t>Activities</w:t>
            </w:r>
          </w:p>
          <w:p>
            <w:pPr>
              <w:pStyle w:val="TableParagraph"/>
              <w:spacing w:line="170" w:lineRule="exact" w:before="30"/>
              <w:ind w:left="17"/>
              <w:rPr>
                <w:sz w:val="15"/>
              </w:rPr>
            </w:pPr>
            <w:r>
              <w:rPr>
                <w:sz w:val="15"/>
              </w:rPr>
              <w:t>Net</w:t>
            </w:r>
            <w:r>
              <w:rPr>
                <w:spacing w:val="4"/>
                <w:sz w:val="15"/>
              </w:rPr>
              <w:t> </w:t>
            </w:r>
            <w:r>
              <w:rPr>
                <w:sz w:val="15"/>
              </w:rPr>
              <w:t>income</w:t>
            </w:r>
            <w:r>
              <w:rPr>
                <w:spacing w:val="4"/>
                <w:sz w:val="15"/>
              </w:rPr>
              <w:t> </w:t>
            </w:r>
            <w:r>
              <w:rPr>
                <w:sz w:val="15"/>
              </w:rPr>
              <w:t>before</w:t>
            </w:r>
            <w:r>
              <w:rPr>
                <w:spacing w:val="5"/>
                <w:sz w:val="15"/>
              </w:rPr>
              <w:t> </w:t>
            </w:r>
            <w:r>
              <w:rPr>
                <w:sz w:val="15"/>
              </w:rPr>
              <w:t>allocation</w:t>
            </w:r>
            <w:r>
              <w:rPr>
                <w:spacing w:val="4"/>
                <w:sz w:val="15"/>
              </w:rPr>
              <w:t> </w:t>
            </w:r>
            <w:r>
              <w:rPr>
                <w:sz w:val="15"/>
              </w:rPr>
              <w:t>to</w:t>
            </w:r>
            <w:r>
              <w:rPr>
                <w:spacing w:val="4"/>
                <w:sz w:val="15"/>
              </w:rPr>
              <w:t> </w:t>
            </w:r>
            <w:r>
              <w:rPr>
                <w:sz w:val="15"/>
              </w:rPr>
              <w:t>noncontrolling</w:t>
            </w:r>
            <w:r>
              <w:rPr>
                <w:spacing w:val="5"/>
                <w:sz w:val="15"/>
              </w:rPr>
              <w:t> </w:t>
            </w:r>
            <w:r>
              <w:rPr>
                <w:spacing w:val="-2"/>
                <w:sz w:val="15"/>
              </w:rPr>
              <w:t>interests</w:t>
            </w:r>
          </w:p>
        </w:tc>
        <w:tc>
          <w:tcPr>
            <w:tcW w:w="121" w:type="dxa"/>
          </w:tcPr>
          <w:p>
            <w:pPr>
              <w:pStyle w:val="TableParagraph"/>
              <w:rPr>
                <w:sz w:val="14"/>
              </w:rPr>
            </w:pPr>
          </w:p>
        </w:tc>
        <w:tc>
          <w:tcPr>
            <w:tcW w:w="1295" w:type="dxa"/>
            <w:tcBorders>
              <w:top w:val="single" w:sz="6" w:space="0" w:color="000000"/>
            </w:tcBorders>
          </w:tcPr>
          <w:p>
            <w:pPr>
              <w:pStyle w:val="TableParagraph"/>
              <w:spacing w:before="37"/>
              <w:rPr>
                <w:sz w:val="15"/>
              </w:rPr>
            </w:pPr>
          </w:p>
          <w:p>
            <w:pPr>
              <w:pStyle w:val="TableParagraph"/>
              <w:tabs>
                <w:tab w:pos="874" w:val="left" w:leader="none"/>
              </w:tabs>
              <w:spacing w:line="170" w:lineRule="exact"/>
              <w:ind w:right="61"/>
              <w:jc w:val="right"/>
              <w:rPr>
                <w:sz w:val="15"/>
              </w:rPr>
            </w:pPr>
            <w:r>
              <w:rPr>
                <w:spacing w:val="-10"/>
                <w:sz w:val="15"/>
              </w:rPr>
              <w:t>$</w:t>
            </w:r>
            <w:r>
              <w:rPr>
                <w:sz w:val="15"/>
              </w:rPr>
              <w:tab/>
            </w:r>
            <w:r>
              <w:rPr>
                <w:spacing w:val="-2"/>
                <w:sz w:val="15"/>
              </w:rPr>
              <w:t>7,894</w:t>
            </w:r>
          </w:p>
        </w:tc>
        <w:tc>
          <w:tcPr>
            <w:tcW w:w="107" w:type="dxa"/>
          </w:tcPr>
          <w:p>
            <w:pPr>
              <w:pStyle w:val="TableParagraph"/>
              <w:rPr>
                <w:sz w:val="14"/>
              </w:rPr>
            </w:pPr>
          </w:p>
        </w:tc>
        <w:tc>
          <w:tcPr>
            <w:tcW w:w="1308" w:type="dxa"/>
            <w:tcBorders>
              <w:top w:val="single" w:sz="6" w:space="0" w:color="000000"/>
            </w:tcBorders>
          </w:tcPr>
          <w:p>
            <w:pPr>
              <w:pStyle w:val="TableParagraph"/>
              <w:spacing w:before="37"/>
              <w:rPr>
                <w:sz w:val="15"/>
              </w:rPr>
            </w:pPr>
          </w:p>
          <w:p>
            <w:pPr>
              <w:pStyle w:val="TableParagraph"/>
              <w:tabs>
                <w:tab w:pos="798" w:val="left" w:leader="none"/>
              </w:tabs>
              <w:spacing w:line="170" w:lineRule="exact"/>
              <w:ind w:right="59"/>
              <w:jc w:val="right"/>
              <w:rPr>
                <w:sz w:val="15"/>
              </w:rPr>
            </w:pPr>
            <w:r>
              <w:rPr>
                <w:spacing w:val="-10"/>
                <w:sz w:val="15"/>
              </w:rPr>
              <w:t>$</w:t>
            </w:r>
            <w:r>
              <w:rPr>
                <w:sz w:val="15"/>
              </w:rPr>
              <w:tab/>
            </w:r>
            <w:r>
              <w:rPr>
                <w:spacing w:val="-2"/>
                <w:sz w:val="15"/>
              </w:rPr>
              <w:t>17,781</w:t>
            </w:r>
          </w:p>
        </w:tc>
      </w:tr>
      <w:tr>
        <w:trPr>
          <w:trHeight w:val="219" w:hRule="atLeast"/>
        </w:trPr>
        <w:tc>
          <w:tcPr>
            <w:tcW w:w="8680" w:type="dxa"/>
          </w:tcPr>
          <w:p>
            <w:pPr>
              <w:pStyle w:val="TableParagraph"/>
              <w:spacing w:before="26"/>
              <w:ind w:left="17"/>
              <w:rPr>
                <w:sz w:val="15"/>
              </w:rPr>
            </w:pPr>
            <w:r>
              <w:rPr>
                <w:sz w:val="15"/>
              </w:rPr>
              <w:t>Discontinued</w:t>
            </w:r>
            <w:r>
              <w:rPr>
                <w:spacing w:val="6"/>
                <w:sz w:val="15"/>
              </w:rPr>
              <w:t> </w:t>
            </w:r>
            <w:r>
              <w:rPr>
                <w:sz w:val="15"/>
              </w:rPr>
              <w:t>operations—net</w:t>
            </w:r>
            <w:r>
              <w:rPr>
                <w:spacing w:val="6"/>
                <w:sz w:val="15"/>
              </w:rPr>
              <w:t> </w:t>
            </w:r>
            <w:r>
              <w:rPr>
                <w:sz w:val="15"/>
              </w:rPr>
              <w:t>of</w:t>
            </w:r>
            <w:r>
              <w:rPr>
                <w:spacing w:val="6"/>
                <w:sz w:val="15"/>
              </w:rPr>
              <w:t> </w:t>
            </w:r>
            <w:r>
              <w:rPr>
                <w:spacing w:val="-5"/>
                <w:sz w:val="15"/>
              </w:rPr>
              <w:t>tax</w:t>
            </w:r>
          </w:p>
        </w:tc>
        <w:tc>
          <w:tcPr>
            <w:tcW w:w="121" w:type="dxa"/>
          </w:tcPr>
          <w:p>
            <w:pPr>
              <w:pStyle w:val="TableParagraph"/>
              <w:rPr>
                <w:sz w:val="14"/>
              </w:rPr>
            </w:pPr>
          </w:p>
        </w:tc>
        <w:tc>
          <w:tcPr>
            <w:tcW w:w="1295" w:type="dxa"/>
            <w:tcBorders>
              <w:bottom w:val="single" w:sz="6" w:space="0" w:color="000000"/>
            </w:tcBorders>
          </w:tcPr>
          <w:p>
            <w:pPr>
              <w:pStyle w:val="TableParagraph"/>
              <w:spacing w:before="13"/>
              <w:ind w:right="23"/>
              <w:jc w:val="right"/>
              <w:rPr>
                <w:sz w:val="15"/>
              </w:rPr>
            </w:pPr>
            <w:r>
              <w:rPr>
                <w:spacing w:val="-5"/>
                <w:sz w:val="15"/>
              </w:rPr>
              <w:t>(1)</w:t>
            </w:r>
          </w:p>
        </w:tc>
        <w:tc>
          <w:tcPr>
            <w:tcW w:w="107" w:type="dxa"/>
          </w:tcPr>
          <w:p>
            <w:pPr>
              <w:pStyle w:val="TableParagraph"/>
              <w:rPr>
                <w:sz w:val="14"/>
              </w:rPr>
            </w:pPr>
          </w:p>
        </w:tc>
        <w:tc>
          <w:tcPr>
            <w:tcW w:w="1308" w:type="dxa"/>
            <w:tcBorders>
              <w:bottom w:val="single" w:sz="6" w:space="0" w:color="000000"/>
            </w:tcBorders>
          </w:tcPr>
          <w:p>
            <w:pPr>
              <w:pStyle w:val="TableParagraph"/>
              <w:spacing w:before="13"/>
              <w:ind w:right="59"/>
              <w:jc w:val="right"/>
              <w:rPr>
                <w:sz w:val="15"/>
              </w:rPr>
            </w:pPr>
            <w:r>
              <w:rPr>
                <w:spacing w:val="-5"/>
                <w:sz w:val="15"/>
              </w:rPr>
              <w:t>26</w:t>
            </w:r>
          </w:p>
        </w:tc>
      </w:tr>
      <w:tr>
        <w:trPr>
          <w:trHeight w:val="383" w:hRule="atLeast"/>
        </w:trPr>
        <w:tc>
          <w:tcPr>
            <w:tcW w:w="8680" w:type="dxa"/>
          </w:tcPr>
          <w:p>
            <w:pPr>
              <w:pStyle w:val="TableParagraph"/>
              <w:spacing w:before="7"/>
              <w:ind w:left="17"/>
              <w:rPr>
                <w:sz w:val="15"/>
              </w:rPr>
            </w:pPr>
            <w:r>
              <w:rPr>
                <w:sz w:val="15"/>
              </w:rPr>
              <w:t>Net</w:t>
            </w:r>
            <w:r>
              <w:rPr>
                <w:spacing w:val="4"/>
                <w:sz w:val="15"/>
              </w:rPr>
              <w:t> </w:t>
            </w:r>
            <w:r>
              <w:rPr>
                <w:sz w:val="15"/>
              </w:rPr>
              <w:t>income</w:t>
            </w:r>
            <w:r>
              <w:rPr>
                <w:spacing w:val="5"/>
                <w:sz w:val="15"/>
              </w:rPr>
              <w:t> </w:t>
            </w:r>
            <w:r>
              <w:rPr>
                <w:sz w:val="15"/>
              </w:rPr>
              <w:t>from</w:t>
            </w:r>
            <w:r>
              <w:rPr>
                <w:spacing w:val="4"/>
                <w:sz w:val="15"/>
              </w:rPr>
              <w:t> </w:t>
            </w:r>
            <w:r>
              <w:rPr>
                <w:sz w:val="15"/>
              </w:rPr>
              <w:t>continuing</w:t>
            </w:r>
            <w:r>
              <w:rPr>
                <w:spacing w:val="5"/>
                <w:sz w:val="15"/>
              </w:rPr>
              <w:t> </w:t>
            </w:r>
            <w:r>
              <w:rPr>
                <w:sz w:val="15"/>
              </w:rPr>
              <w:t>operations</w:t>
            </w:r>
            <w:r>
              <w:rPr>
                <w:spacing w:val="5"/>
                <w:sz w:val="15"/>
              </w:rPr>
              <w:t> </w:t>
            </w:r>
            <w:r>
              <w:rPr>
                <w:sz w:val="15"/>
              </w:rPr>
              <w:t>before</w:t>
            </w:r>
            <w:r>
              <w:rPr>
                <w:spacing w:val="4"/>
                <w:sz w:val="15"/>
              </w:rPr>
              <w:t> </w:t>
            </w:r>
            <w:r>
              <w:rPr>
                <w:sz w:val="15"/>
              </w:rPr>
              <w:t>allocation</w:t>
            </w:r>
            <w:r>
              <w:rPr>
                <w:spacing w:val="5"/>
                <w:sz w:val="15"/>
              </w:rPr>
              <w:t> </w:t>
            </w:r>
            <w:r>
              <w:rPr>
                <w:sz w:val="15"/>
              </w:rPr>
              <w:t>to</w:t>
            </w:r>
            <w:r>
              <w:rPr>
                <w:spacing w:val="5"/>
                <w:sz w:val="15"/>
              </w:rPr>
              <w:t> </w:t>
            </w:r>
            <w:r>
              <w:rPr>
                <w:sz w:val="15"/>
              </w:rPr>
              <w:t>noncontrolling</w:t>
            </w:r>
            <w:r>
              <w:rPr>
                <w:spacing w:val="4"/>
                <w:sz w:val="15"/>
              </w:rPr>
              <w:t> </w:t>
            </w:r>
            <w:r>
              <w:rPr>
                <w:spacing w:val="-2"/>
                <w:sz w:val="15"/>
              </w:rPr>
              <w:t>interests</w:t>
            </w:r>
          </w:p>
          <w:p>
            <w:pPr>
              <w:pStyle w:val="TableParagraph"/>
              <w:spacing w:line="153" w:lineRule="exact" w:before="30"/>
              <w:ind w:left="98"/>
              <w:rPr>
                <w:sz w:val="15"/>
              </w:rPr>
            </w:pPr>
            <w:r>
              <w:rPr>
                <w:sz w:val="15"/>
              </w:rPr>
              <w:t>Adjustments</w:t>
            </w:r>
            <w:r>
              <w:rPr>
                <w:spacing w:val="4"/>
                <w:sz w:val="15"/>
              </w:rPr>
              <w:t> </w:t>
            </w:r>
            <w:r>
              <w:rPr>
                <w:sz w:val="15"/>
              </w:rPr>
              <w:t>to</w:t>
            </w:r>
            <w:r>
              <w:rPr>
                <w:spacing w:val="4"/>
                <w:sz w:val="15"/>
              </w:rPr>
              <w:t> </w:t>
            </w:r>
            <w:r>
              <w:rPr>
                <w:sz w:val="15"/>
              </w:rPr>
              <w:t>reconcile</w:t>
            </w:r>
            <w:r>
              <w:rPr>
                <w:spacing w:val="4"/>
                <w:sz w:val="15"/>
              </w:rPr>
              <w:t> </w:t>
            </w:r>
            <w:r>
              <w:rPr>
                <w:sz w:val="15"/>
              </w:rPr>
              <w:t>net</w:t>
            </w:r>
            <w:r>
              <w:rPr>
                <w:spacing w:val="4"/>
                <w:sz w:val="15"/>
              </w:rPr>
              <w:t> </w:t>
            </w:r>
            <w:r>
              <w:rPr>
                <w:sz w:val="15"/>
              </w:rPr>
              <w:t>income</w:t>
            </w:r>
            <w:r>
              <w:rPr>
                <w:spacing w:val="4"/>
                <w:sz w:val="15"/>
              </w:rPr>
              <w:t> </w:t>
            </w:r>
            <w:r>
              <w:rPr>
                <w:sz w:val="15"/>
              </w:rPr>
              <w:t>before</w:t>
            </w:r>
            <w:r>
              <w:rPr>
                <w:spacing w:val="4"/>
                <w:sz w:val="15"/>
              </w:rPr>
              <w:t> </w:t>
            </w:r>
            <w:r>
              <w:rPr>
                <w:sz w:val="15"/>
              </w:rPr>
              <w:t>allocation</w:t>
            </w:r>
            <w:r>
              <w:rPr>
                <w:spacing w:val="4"/>
                <w:sz w:val="15"/>
              </w:rPr>
              <w:t> </w:t>
            </w:r>
            <w:r>
              <w:rPr>
                <w:sz w:val="15"/>
              </w:rPr>
              <w:t>to</w:t>
            </w:r>
            <w:r>
              <w:rPr>
                <w:spacing w:val="4"/>
                <w:sz w:val="15"/>
              </w:rPr>
              <w:t> </w:t>
            </w:r>
            <w:r>
              <w:rPr>
                <w:sz w:val="15"/>
              </w:rPr>
              <w:t>noncontrolling</w:t>
            </w:r>
            <w:r>
              <w:rPr>
                <w:spacing w:val="4"/>
                <w:sz w:val="15"/>
              </w:rPr>
              <w:t> </w:t>
            </w:r>
            <w:r>
              <w:rPr>
                <w:sz w:val="15"/>
              </w:rPr>
              <w:t>interests</w:t>
            </w:r>
            <w:r>
              <w:rPr>
                <w:spacing w:val="4"/>
                <w:sz w:val="15"/>
              </w:rPr>
              <w:t> </w:t>
            </w:r>
            <w:r>
              <w:rPr>
                <w:sz w:val="15"/>
              </w:rPr>
              <w:t>to</w:t>
            </w:r>
            <w:r>
              <w:rPr>
                <w:spacing w:val="4"/>
                <w:sz w:val="15"/>
              </w:rPr>
              <w:t> </w:t>
            </w:r>
            <w:r>
              <w:rPr>
                <w:sz w:val="15"/>
              </w:rPr>
              <w:t>net</w:t>
            </w:r>
            <w:r>
              <w:rPr>
                <w:spacing w:val="4"/>
                <w:sz w:val="15"/>
              </w:rPr>
              <w:t> </w:t>
            </w:r>
            <w:r>
              <w:rPr>
                <w:sz w:val="15"/>
              </w:rPr>
              <w:t>cash</w:t>
            </w:r>
            <w:r>
              <w:rPr>
                <w:spacing w:val="4"/>
                <w:sz w:val="15"/>
              </w:rPr>
              <w:t> </w:t>
            </w:r>
            <w:r>
              <w:rPr>
                <w:sz w:val="15"/>
              </w:rPr>
              <w:t>provided</w:t>
            </w:r>
            <w:r>
              <w:rPr>
                <w:spacing w:val="4"/>
                <w:sz w:val="15"/>
              </w:rPr>
              <w:t> </w:t>
            </w:r>
            <w:r>
              <w:rPr>
                <w:sz w:val="15"/>
              </w:rPr>
              <w:t>by/(used</w:t>
            </w:r>
            <w:r>
              <w:rPr>
                <w:spacing w:val="4"/>
                <w:sz w:val="15"/>
              </w:rPr>
              <w:t> </w:t>
            </w:r>
            <w:r>
              <w:rPr>
                <w:sz w:val="15"/>
              </w:rPr>
              <w:t>in)</w:t>
            </w:r>
            <w:r>
              <w:rPr>
                <w:spacing w:val="4"/>
                <w:sz w:val="15"/>
              </w:rPr>
              <w:t> </w:t>
            </w:r>
            <w:r>
              <w:rPr>
                <w:sz w:val="15"/>
              </w:rPr>
              <w:t>operating</w:t>
            </w:r>
            <w:r>
              <w:rPr>
                <w:spacing w:val="4"/>
                <w:sz w:val="15"/>
              </w:rPr>
              <w:t> </w:t>
            </w:r>
            <w:r>
              <w:rPr>
                <w:spacing w:val="-2"/>
                <w:sz w:val="15"/>
              </w:rPr>
              <w:t>activities:</w:t>
            </w:r>
          </w:p>
        </w:tc>
        <w:tc>
          <w:tcPr>
            <w:tcW w:w="121" w:type="dxa"/>
          </w:tcPr>
          <w:p>
            <w:pPr>
              <w:pStyle w:val="TableParagraph"/>
              <w:rPr>
                <w:sz w:val="14"/>
              </w:rPr>
            </w:pPr>
          </w:p>
        </w:tc>
        <w:tc>
          <w:tcPr>
            <w:tcW w:w="1295" w:type="dxa"/>
            <w:tcBorders>
              <w:top w:val="single" w:sz="6" w:space="0" w:color="000000"/>
            </w:tcBorders>
          </w:tcPr>
          <w:p>
            <w:pPr>
              <w:pStyle w:val="TableParagraph"/>
              <w:spacing w:before="7"/>
              <w:ind w:right="61"/>
              <w:jc w:val="right"/>
              <w:rPr>
                <w:sz w:val="15"/>
              </w:rPr>
            </w:pPr>
            <w:r>
              <w:rPr>
                <w:spacing w:val="-2"/>
                <w:sz w:val="15"/>
              </w:rPr>
              <w:t>7,895</w:t>
            </w:r>
          </w:p>
        </w:tc>
        <w:tc>
          <w:tcPr>
            <w:tcW w:w="107" w:type="dxa"/>
          </w:tcPr>
          <w:p>
            <w:pPr>
              <w:pStyle w:val="TableParagraph"/>
              <w:rPr>
                <w:sz w:val="14"/>
              </w:rPr>
            </w:pPr>
          </w:p>
        </w:tc>
        <w:tc>
          <w:tcPr>
            <w:tcW w:w="1308" w:type="dxa"/>
            <w:tcBorders>
              <w:top w:val="single" w:sz="6" w:space="0" w:color="000000"/>
            </w:tcBorders>
          </w:tcPr>
          <w:p>
            <w:pPr>
              <w:pStyle w:val="TableParagraph"/>
              <w:spacing w:before="7"/>
              <w:ind w:right="59"/>
              <w:jc w:val="right"/>
              <w:rPr>
                <w:sz w:val="15"/>
              </w:rPr>
            </w:pPr>
            <w:r>
              <w:rPr>
                <w:spacing w:val="-2"/>
                <w:sz w:val="15"/>
              </w:rPr>
              <w:t>17,756</w:t>
            </w:r>
          </w:p>
        </w:tc>
      </w:tr>
      <w:tr>
        <w:trPr>
          <w:trHeight w:val="225" w:hRule="atLeast"/>
        </w:trPr>
        <w:tc>
          <w:tcPr>
            <w:tcW w:w="8801" w:type="dxa"/>
            <w:gridSpan w:val="2"/>
          </w:tcPr>
          <w:p>
            <w:pPr>
              <w:pStyle w:val="TableParagraph"/>
              <w:spacing w:before="29"/>
              <w:ind w:left="220"/>
              <w:rPr>
                <w:sz w:val="15"/>
              </w:rPr>
            </w:pPr>
            <w:r>
              <w:rPr>
                <w:sz w:val="15"/>
              </w:rPr>
              <w:t>Depreciation</w:t>
            </w:r>
            <w:r>
              <w:rPr>
                <w:spacing w:val="4"/>
                <w:sz w:val="15"/>
              </w:rPr>
              <w:t> </w:t>
            </w:r>
            <w:r>
              <w:rPr>
                <w:sz w:val="15"/>
              </w:rPr>
              <w:t>and</w:t>
            </w:r>
            <w:r>
              <w:rPr>
                <w:spacing w:val="5"/>
                <w:sz w:val="15"/>
              </w:rPr>
              <w:t> </w:t>
            </w:r>
            <w:r>
              <w:rPr>
                <w:spacing w:val="-2"/>
                <w:sz w:val="15"/>
              </w:rPr>
              <w:t>amortization</w:t>
            </w:r>
          </w:p>
        </w:tc>
        <w:tc>
          <w:tcPr>
            <w:tcW w:w="1295" w:type="dxa"/>
          </w:tcPr>
          <w:p>
            <w:pPr>
              <w:pStyle w:val="TableParagraph"/>
              <w:spacing w:before="29"/>
              <w:ind w:right="61"/>
              <w:jc w:val="right"/>
              <w:rPr>
                <w:sz w:val="15"/>
              </w:rPr>
            </w:pPr>
            <w:r>
              <w:rPr>
                <w:spacing w:val="-2"/>
                <w:sz w:val="15"/>
              </w:rPr>
              <w:t>3,060</w:t>
            </w:r>
          </w:p>
        </w:tc>
        <w:tc>
          <w:tcPr>
            <w:tcW w:w="107" w:type="dxa"/>
          </w:tcPr>
          <w:p>
            <w:pPr>
              <w:pStyle w:val="TableParagraph"/>
              <w:rPr>
                <w:sz w:val="14"/>
              </w:rPr>
            </w:pPr>
          </w:p>
        </w:tc>
        <w:tc>
          <w:tcPr>
            <w:tcW w:w="1308" w:type="dxa"/>
          </w:tcPr>
          <w:p>
            <w:pPr>
              <w:pStyle w:val="TableParagraph"/>
              <w:spacing w:before="29"/>
              <w:ind w:right="59"/>
              <w:jc w:val="right"/>
              <w:rPr>
                <w:sz w:val="15"/>
              </w:rPr>
            </w:pPr>
            <w:r>
              <w:rPr>
                <w:spacing w:val="-2"/>
                <w:sz w:val="15"/>
              </w:rPr>
              <w:t>2,362</w:t>
            </w:r>
          </w:p>
        </w:tc>
      </w:tr>
      <w:tr>
        <w:trPr>
          <w:trHeight w:val="209" w:hRule="atLeast"/>
        </w:trPr>
        <w:tc>
          <w:tcPr>
            <w:tcW w:w="8801" w:type="dxa"/>
            <w:gridSpan w:val="2"/>
          </w:tcPr>
          <w:p>
            <w:pPr>
              <w:pStyle w:val="TableParagraph"/>
              <w:spacing w:line="170" w:lineRule="exact" w:before="19"/>
              <w:ind w:left="220"/>
              <w:rPr>
                <w:sz w:val="15"/>
              </w:rPr>
            </w:pPr>
            <w:r>
              <w:rPr>
                <w:sz w:val="15"/>
              </w:rPr>
              <w:t>Asset</w:t>
            </w:r>
            <w:r>
              <w:rPr>
                <w:spacing w:val="2"/>
                <w:sz w:val="15"/>
              </w:rPr>
              <w:t> </w:t>
            </w:r>
            <w:r>
              <w:rPr>
                <w:sz w:val="15"/>
              </w:rPr>
              <w:t>write-offs</w:t>
            </w:r>
            <w:r>
              <w:rPr>
                <w:spacing w:val="3"/>
                <w:sz w:val="15"/>
              </w:rPr>
              <w:t> </w:t>
            </w:r>
            <w:r>
              <w:rPr>
                <w:sz w:val="15"/>
              </w:rPr>
              <w:t>and</w:t>
            </w:r>
            <w:r>
              <w:rPr>
                <w:spacing w:val="3"/>
                <w:sz w:val="15"/>
              </w:rPr>
              <w:t> </w:t>
            </w:r>
            <w:r>
              <w:rPr>
                <w:spacing w:val="-2"/>
                <w:sz w:val="15"/>
              </w:rPr>
              <w:t>impairments</w:t>
            </w:r>
          </w:p>
        </w:tc>
        <w:tc>
          <w:tcPr>
            <w:tcW w:w="1295" w:type="dxa"/>
          </w:tcPr>
          <w:p>
            <w:pPr>
              <w:pStyle w:val="TableParagraph"/>
              <w:spacing w:line="170" w:lineRule="exact" w:before="19"/>
              <w:ind w:right="61"/>
              <w:jc w:val="right"/>
              <w:rPr>
                <w:sz w:val="15"/>
              </w:rPr>
            </w:pPr>
            <w:r>
              <w:rPr>
                <w:spacing w:val="-5"/>
                <w:sz w:val="15"/>
              </w:rPr>
              <w:t>327</w:t>
            </w:r>
          </w:p>
        </w:tc>
        <w:tc>
          <w:tcPr>
            <w:tcW w:w="107" w:type="dxa"/>
          </w:tcPr>
          <w:p>
            <w:pPr>
              <w:pStyle w:val="TableParagraph"/>
              <w:rPr>
                <w:sz w:val="14"/>
              </w:rPr>
            </w:pPr>
          </w:p>
        </w:tc>
        <w:tc>
          <w:tcPr>
            <w:tcW w:w="1308" w:type="dxa"/>
          </w:tcPr>
          <w:p>
            <w:pPr>
              <w:pStyle w:val="TableParagraph"/>
              <w:spacing w:line="170" w:lineRule="exact" w:before="19"/>
              <w:ind w:right="59"/>
              <w:jc w:val="right"/>
              <w:rPr>
                <w:sz w:val="15"/>
              </w:rPr>
            </w:pPr>
            <w:r>
              <w:rPr>
                <w:spacing w:val="-5"/>
                <w:sz w:val="15"/>
              </w:rPr>
              <w:t>58</w:t>
            </w:r>
          </w:p>
        </w:tc>
      </w:tr>
      <w:tr>
        <w:trPr>
          <w:trHeight w:val="202" w:hRule="atLeast"/>
        </w:trPr>
        <w:tc>
          <w:tcPr>
            <w:tcW w:w="8801" w:type="dxa"/>
            <w:gridSpan w:val="2"/>
          </w:tcPr>
          <w:p>
            <w:pPr>
              <w:pStyle w:val="TableParagraph"/>
              <w:spacing w:line="170" w:lineRule="exact" w:before="13"/>
              <w:ind w:left="220"/>
              <w:rPr>
                <w:sz w:val="15"/>
              </w:rPr>
            </w:pPr>
            <w:r>
              <w:rPr>
                <w:sz w:val="15"/>
              </w:rPr>
              <w:t>Deferred</w:t>
            </w:r>
            <w:r>
              <w:rPr>
                <w:spacing w:val="5"/>
                <w:sz w:val="15"/>
              </w:rPr>
              <w:t> </w:t>
            </w:r>
            <w:r>
              <w:rPr>
                <w:spacing w:val="-2"/>
                <w:sz w:val="15"/>
              </w:rPr>
              <w:t>taxes</w:t>
            </w:r>
          </w:p>
        </w:tc>
        <w:tc>
          <w:tcPr>
            <w:tcW w:w="1295" w:type="dxa"/>
          </w:tcPr>
          <w:p>
            <w:pPr>
              <w:pStyle w:val="TableParagraph"/>
              <w:spacing w:line="170" w:lineRule="exact" w:before="13"/>
              <w:ind w:right="23"/>
              <w:jc w:val="right"/>
              <w:rPr>
                <w:sz w:val="15"/>
              </w:rPr>
            </w:pPr>
            <w:r>
              <w:rPr>
                <w:spacing w:val="-2"/>
                <w:sz w:val="15"/>
              </w:rPr>
              <w:t>(1,471)</w:t>
            </w:r>
          </w:p>
        </w:tc>
        <w:tc>
          <w:tcPr>
            <w:tcW w:w="107" w:type="dxa"/>
          </w:tcPr>
          <w:p>
            <w:pPr>
              <w:pStyle w:val="TableParagraph"/>
              <w:rPr>
                <w:sz w:val="14"/>
              </w:rPr>
            </w:pPr>
          </w:p>
        </w:tc>
        <w:tc>
          <w:tcPr>
            <w:tcW w:w="1308" w:type="dxa"/>
          </w:tcPr>
          <w:p>
            <w:pPr>
              <w:pStyle w:val="TableParagraph"/>
              <w:spacing w:line="170" w:lineRule="exact" w:before="13"/>
              <w:ind w:right="21"/>
              <w:jc w:val="right"/>
              <w:rPr>
                <w:sz w:val="15"/>
              </w:rPr>
            </w:pPr>
            <w:r>
              <w:rPr>
                <w:spacing w:val="-2"/>
                <w:sz w:val="15"/>
              </w:rPr>
              <w:t>(3,461)</w:t>
            </w:r>
          </w:p>
        </w:tc>
      </w:tr>
      <w:tr>
        <w:trPr>
          <w:trHeight w:val="209" w:hRule="atLeast"/>
        </w:trPr>
        <w:tc>
          <w:tcPr>
            <w:tcW w:w="8801" w:type="dxa"/>
            <w:gridSpan w:val="2"/>
          </w:tcPr>
          <w:p>
            <w:pPr>
              <w:pStyle w:val="TableParagraph"/>
              <w:spacing w:before="13"/>
              <w:ind w:left="220"/>
              <w:rPr>
                <w:sz w:val="15"/>
              </w:rPr>
            </w:pPr>
            <w:r>
              <w:rPr>
                <w:sz w:val="15"/>
              </w:rPr>
              <w:t>Share-based</w:t>
            </w:r>
            <w:r>
              <w:rPr>
                <w:spacing w:val="7"/>
                <w:sz w:val="15"/>
              </w:rPr>
              <w:t> </w:t>
            </w:r>
            <w:r>
              <w:rPr>
                <w:sz w:val="15"/>
              </w:rPr>
              <w:t>compensation</w:t>
            </w:r>
            <w:r>
              <w:rPr>
                <w:spacing w:val="8"/>
                <w:sz w:val="15"/>
              </w:rPr>
              <w:t> </w:t>
            </w:r>
            <w:r>
              <w:rPr>
                <w:spacing w:val="-2"/>
                <w:sz w:val="15"/>
              </w:rPr>
              <w:t>expense</w:t>
            </w:r>
          </w:p>
        </w:tc>
        <w:tc>
          <w:tcPr>
            <w:tcW w:w="1295" w:type="dxa"/>
          </w:tcPr>
          <w:p>
            <w:pPr>
              <w:pStyle w:val="TableParagraph"/>
              <w:spacing w:before="13"/>
              <w:ind w:right="61"/>
              <w:jc w:val="right"/>
              <w:rPr>
                <w:sz w:val="15"/>
              </w:rPr>
            </w:pPr>
            <w:r>
              <w:rPr>
                <w:spacing w:val="-5"/>
                <w:sz w:val="15"/>
              </w:rPr>
              <w:t>253</w:t>
            </w:r>
          </w:p>
        </w:tc>
        <w:tc>
          <w:tcPr>
            <w:tcW w:w="107" w:type="dxa"/>
          </w:tcPr>
          <w:p>
            <w:pPr>
              <w:pStyle w:val="TableParagraph"/>
              <w:rPr>
                <w:sz w:val="14"/>
              </w:rPr>
            </w:pPr>
          </w:p>
        </w:tc>
        <w:tc>
          <w:tcPr>
            <w:tcW w:w="1308" w:type="dxa"/>
          </w:tcPr>
          <w:p>
            <w:pPr>
              <w:pStyle w:val="TableParagraph"/>
              <w:spacing w:before="13"/>
              <w:ind w:right="59"/>
              <w:jc w:val="right"/>
              <w:rPr>
                <w:sz w:val="15"/>
              </w:rPr>
            </w:pPr>
            <w:r>
              <w:rPr>
                <w:spacing w:val="-5"/>
                <w:sz w:val="15"/>
              </w:rPr>
              <w:t>373</w:t>
            </w:r>
          </w:p>
        </w:tc>
      </w:tr>
      <w:tr>
        <w:trPr>
          <w:trHeight w:val="209" w:hRule="atLeast"/>
        </w:trPr>
        <w:tc>
          <w:tcPr>
            <w:tcW w:w="8801" w:type="dxa"/>
            <w:gridSpan w:val="2"/>
          </w:tcPr>
          <w:p>
            <w:pPr>
              <w:pStyle w:val="TableParagraph"/>
              <w:spacing w:line="170" w:lineRule="exact" w:before="19"/>
              <w:ind w:left="220"/>
              <w:rPr>
                <w:sz w:val="15"/>
              </w:rPr>
            </w:pPr>
            <w:r>
              <w:rPr>
                <w:sz w:val="15"/>
              </w:rPr>
              <w:t>Benefit</w:t>
            </w:r>
            <w:r>
              <w:rPr>
                <w:spacing w:val="3"/>
                <w:sz w:val="15"/>
              </w:rPr>
              <w:t> </w:t>
            </w:r>
            <w:r>
              <w:rPr>
                <w:sz w:val="15"/>
              </w:rPr>
              <w:t>plan</w:t>
            </w:r>
            <w:r>
              <w:rPr>
                <w:spacing w:val="4"/>
                <w:sz w:val="15"/>
              </w:rPr>
              <w:t> </w:t>
            </w:r>
            <w:r>
              <w:rPr>
                <w:sz w:val="15"/>
              </w:rPr>
              <w:t>contributions</w:t>
            </w:r>
            <w:r>
              <w:rPr>
                <w:spacing w:val="3"/>
                <w:sz w:val="15"/>
              </w:rPr>
              <w:t> </w:t>
            </w:r>
            <w:r>
              <w:rPr>
                <w:sz w:val="15"/>
              </w:rPr>
              <w:t>in</w:t>
            </w:r>
            <w:r>
              <w:rPr>
                <w:spacing w:val="4"/>
                <w:sz w:val="15"/>
              </w:rPr>
              <w:t> </w:t>
            </w:r>
            <w:r>
              <w:rPr>
                <w:sz w:val="15"/>
              </w:rPr>
              <w:t>excess</w:t>
            </w:r>
            <w:r>
              <w:rPr>
                <w:spacing w:val="3"/>
                <w:sz w:val="15"/>
              </w:rPr>
              <w:t> </w:t>
            </w:r>
            <w:r>
              <w:rPr>
                <w:sz w:val="15"/>
              </w:rPr>
              <w:t>of</w:t>
            </w:r>
            <w:r>
              <w:rPr>
                <w:spacing w:val="4"/>
                <w:sz w:val="15"/>
              </w:rPr>
              <w:t> </w:t>
            </w:r>
            <w:r>
              <w:rPr>
                <w:spacing w:val="-2"/>
                <w:sz w:val="15"/>
              </w:rPr>
              <w:t>expense/income</w:t>
            </w:r>
          </w:p>
        </w:tc>
        <w:tc>
          <w:tcPr>
            <w:tcW w:w="1295" w:type="dxa"/>
          </w:tcPr>
          <w:p>
            <w:pPr>
              <w:pStyle w:val="TableParagraph"/>
              <w:spacing w:line="170" w:lineRule="exact" w:before="19"/>
              <w:ind w:right="23"/>
              <w:jc w:val="right"/>
              <w:rPr>
                <w:sz w:val="15"/>
              </w:rPr>
            </w:pPr>
            <w:r>
              <w:rPr>
                <w:spacing w:val="-2"/>
                <w:sz w:val="15"/>
              </w:rPr>
              <w:t>(322)</w:t>
            </w:r>
          </w:p>
        </w:tc>
        <w:tc>
          <w:tcPr>
            <w:tcW w:w="107" w:type="dxa"/>
          </w:tcPr>
          <w:p>
            <w:pPr>
              <w:pStyle w:val="TableParagraph"/>
              <w:rPr>
                <w:sz w:val="14"/>
              </w:rPr>
            </w:pPr>
          </w:p>
        </w:tc>
        <w:tc>
          <w:tcPr>
            <w:tcW w:w="1308" w:type="dxa"/>
          </w:tcPr>
          <w:p>
            <w:pPr>
              <w:pStyle w:val="TableParagraph"/>
              <w:spacing w:line="170" w:lineRule="exact" w:before="19"/>
              <w:ind w:right="21"/>
              <w:jc w:val="right"/>
              <w:rPr>
                <w:sz w:val="15"/>
              </w:rPr>
            </w:pPr>
            <w:r>
              <w:rPr>
                <w:spacing w:val="-2"/>
                <w:sz w:val="15"/>
              </w:rPr>
              <w:t>(146)</w:t>
            </w:r>
          </w:p>
        </w:tc>
      </w:tr>
      <w:tr>
        <w:trPr>
          <w:trHeight w:val="202" w:hRule="atLeast"/>
        </w:trPr>
        <w:tc>
          <w:tcPr>
            <w:tcW w:w="8801" w:type="dxa"/>
            <w:gridSpan w:val="2"/>
          </w:tcPr>
          <w:p>
            <w:pPr>
              <w:pStyle w:val="TableParagraph"/>
              <w:spacing w:line="170" w:lineRule="exact" w:before="13"/>
              <w:ind w:left="220"/>
              <w:rPr>
                <w:sz w:val="15"/>
              </w:rPr>
            </w:pPr>
            <w:r>
              <w:rPr>
                <w:sz w:val="15"/>
              </w:rPr>
              <w:t>Other</w:t>
            </w:r>
            <w:r>
              <w:rPr>
                <w:spacing w:val="5"/>
                <w:sz w:val="15"/>
              </w:rPr>
              <w:t> </w:t>
            </w:r>
            <w:r>
              <w:rPr>
                <w:sz w:val="15"/>
              </w:rPr>
              <w:t>adjustments,</w:t>
            </w:r>
            <w:r>
              <w:rPr>
                <w:spacing w:val="5"/>
                <w:sz w:val="15"/>
              </w:rPr>
              <w:t> </w:t>
            </w:r>
            <w:r>
              <w:rPr>
                <w:spacing w:val="-5"/>
                <w:sz w:val="15"/>
              </w:rPr>
              <w:t>net</w:t>
            </w:r>
          </w:p>
        </w:tc>
        <w:tc>
          <w:tcPr>
            <w:tcW w:w="1295" w:type="dxa"/>
          </w:tcPr>
          <w:p>
            <w:pPr>
              <w:pStyle w:val="TableParagraph"/>
              <w:spacing w:line="170" w:lineRule="exact" w:before="13"/>
              <w:ind w:right="23"/>
              <w:jc w:val="right"/>
              <w:rPr>
                <w:sz w:val="15"/>
              </w:rPr>
            </w:pPr>
            <w:r>
              <w:rPr>
                <w:spacing w:val="-2"/>
                <w:sz w:val="15"/>
              </w:rPr>
              <w:t>(317)</w:t>
            </w:r>
          </w:p>
        </w:tc>
        <w:tc>
          <w:tcPr>
            <w:tcW w:w="107" w:type="dxa"/>
          </w:tcPr>
          <w:p>
            <w:pPr>
              <w:pStyle w:val="TableParagraph"/>
              <w:rPr>
                <w:sz w:val="14"/>
              </w:rPr>
            </w:pPr>
          </w:p>
        </w:tc>
        <w:tc>
          <w:tcPr>
            <w:tcW w:w="1308" w:type="dxa"/>
          </w:tcPr>
          <w:p>
            <w:pPr>
              <w:pStyle w:val="TableParagraph"/>
              <w:spacing w:line="170" w:lineRule="exact" w:before="13"/>
              <w:ind w:right="59"/>
              <w:jc w:val="right"/>
              <w:rPr>
                <w:sz w:val="15"/>
              </w:rPr>
            </w:pPr>
            <w:r>
              <w:rPr>
                <w:spacing w:val="-2"/>
                <w:sz w:val="15"/>
              </w:rPr>
              <w:t>1,270</w:t>
            </w:r>
          </w:p>
        </w:tc>
      </w:tr>
      <w:tr>
        <w:trPr>
          <w:trHeight w:val="219" w:hRule="atLeast"/>
        </w:trPr>
        <w:tc>
          <w:tcPr>
            <w:tcW w:w="8801" w:type="dxa"/>
            <w:gridSpan w:val="2"/>
          </w:tcPr>
          <w:p>
            <w:pPr>
              <w:pStyle w:val="TableParagraph"/>
              <w:spacing w:before="26"/>
              <w:ind w:left="220"/>
              <w:rPr>
                <w:sz w:val="15"/>
              </w:rPr>
            </w:pPr>
            <w:r>
              <w:rPr>
                <w:sz w:val="15"/>
              </w:rPr>
              <w:t>Other</w:t>
            </w:r>
            <w:r>
              <w:rPr>
                <w:spacing w:val="3"/>
                <w:sz w:val="15"/>
              </w:rPr>
              <w:t> </w:t>
            </w:r>
            <w:r>
              <w:rPr>
                <w:sz w:val="15"/>
              </w:rPr>
              <w:t>changes</w:t>
            </w:r>
            <w:r>
              <w:rPr>
                <w:spacing w:val="3"/>
                <w:sz w:val="15"/>
              </w:rPr>
              <w:t> </w:t>
            </w:r>
            <w:r>
              <w:rPr>
                <w:sz w:val="15"/>
              </w:rPr>
              <w:t>in</w:t>
            </w:r>
            <w:r>
              <w:rPr>
                <w:spacing w:val="4"/>
                <w:sz w:val="15"/>
              </w:rPr>
              <w:t> </w:t>
            </w:r>
            <w:r>
              <w:rPr>
                <w:sz w:val="15"/>
              </w:rPr>
              <w:t>assets</w:t>
            </w:r>
            <w:r>
              <w:rPr>
                <w:spacing w:val="3"/>
                <w:sz w:val="15"/>
              </w:rPr>
              <w:t> </w:t>
            </w:r>
            <w:r>
              <w:rPr>
                <w:sz w:val="15"/>
              </w:rPr>
              <w:t>and</w:t>
            </w:r>
            <w:r>
              <w:rPr>
                <w:spacing w:val="3"/>
                <w:sz w:val="15"/>
              </w:rPr>
              <w:t> </w:t>
            </w:r>
            <w:r>
              <w:rPr>
                <w:sz w:val="15"/>
              </w:rPr>
              <w:t>liabilities,</w:t>
            </w:r>
            <w:r>
              <w:rPr>
                <w:spacing w:val="4"/>
                <w:sz w:val="15"/>
              </w:rPr>
              <w:t> </w:t>
            </w:r>
            <w:r>
              <w:rPr>
                <w:sz w:val="15"/>
              </w:rPr>
              <w:t>net</w:t>
            </w:r>
            <w:r>
              <w:rPr>
                <w:spacing w:val="3"/>
                <w:sz w:val="15"/>
              </w:rPr>
              <w:t> </w:t>
            </w:r>
            <w:r>
              <w:rPr>
                <w:sz w:val="15"/>
              </w:rPr>
              <w:t>of</w:t>
            </w:r>
            <w:r>
              <w:rPr>
                <w:spacing w:val="3"/>
                <w:sz w:val="15"/>
              </w:rPr>
              <w:t> </w:t>
            </w:r>
            <w:r>
              <w:rPr>
                <w:sz w:val="15"/>
              </w:rPr>
              <w:t>acquisitions</w:t>
            </w:r>
            <w:r>
              <w:rPr>
                <w:spacing w:val="4"/>
                <w:sz w:val="15"/>
              </w:rPr>
              <w:t> </w:t>
            </w:r>
            <w:r>
              <w:rPr>
                <w:sz w:val="15"/>
              </w:rPr>
              <w:t>and</w:t>
            </w:r>
            <w:r>
              <w:rPr>
                <w:spacing w:val="3"/>
                <w:sz w:val="15"/>
              </w:rPr>
              <w:t> </w:t>
            </w:r>
            <w:r>
              <w:rPr>
                <w:spacing w:val="-2"/>
                <w:sz w:val="15"/>
              </w:rPr>
              <w:t>divestitures</w:t>
            </w:r>
          </w:p>
        </w:tc>
        <w:tc>
          <w:tcPr>
            <w:tcW w:w="1295" w:type="dxa"/>
            <w:tcBorders>
              <w:bottom w:val="single" w:sz="6" w:space="0" w:color="000000"/>
            </w:tcBorders>
          </w:tcPr>
          <w:p>
            <w:pPr>
              <w:pStyle w:val="TableParagraph"/>
              <w:spacing w:before="13"/>
              <w:ind w:right="23"/>
              <w:jc w:val="right"/>
              <w:rPr>
                <w:sz w:val="15"/>
              </w:rPr>
            </w:pPr>
            <w:r>
              <w:rPr>
                <w:spacing w:val="-2"/>
                <w:sz w:val="15"/>
              </w:rPr>
              <w:t>(9,423)</w:t>
            </w:r>
          </w:p>
        </w:tc>
        <w:tc>
          <w:tcPr>
            <w:tcW w:w="107" w:type="dxa"/>
          </w:tcPr>
          <w:p>
            <w:pPr>
              <w:pStyle w:val="TableParagraph"/>
              <w:rPr>
                <w:sz w:val="14"/>
              </w:rPr>
            </w:pPr>
          </w:p>
        </w:tc>
        <w:tc>
          <w:tcPr>
            <w:tcW w:w="1308" w:type="dxa"/>
            <w:tcBorders>
              <w:bottom w:val="single" w:sz="6" w:space="0" w:color="000000"/>
            </w:tcBorders>
          </w:tcPr>
          <w:p>
            <w:pPr>
              <w:pStyle w:val="TableParagraph"/>
              <w:spacing w:before="13"/>
              <w:ind w:right="21"/>
              <w:jc w:val="right"/>
              <w:rPr>
                <w:sz w:val="15"/>
              </w:rPr>
            </w:pPr>
            <w:r>
              <w:rPr>
                <w:spacing w:val="-2"/>
                <w:sz w:val="15"/>
              </w:rPr>
              <w:t>(3,496)</w:t>
            </w:r>
          </w:p>
        </w:tc>
      </w:tr>
      <w:tr>
        <w:trPr>
          <w:trHeight w:val="197" w:hRule="atLeast"/>
        </w:trPr>
        <w:tc>
          <w:tcPr>
            <w:tcW w:w="8801" w:type="dxa"/>
            <w:gridSpan w:val="2"/>
          </w:tcPr>
          <w:p>
            <w:pPr>
              <w:pStyle w:val="TableParagraph"/>
              <w:spacing w:line="170" w:lineRule="exact" w:before="7"/>
              <w:ind w:left="301"/>
              <w:rPr>
                <w:sz w:val="15"/>
              </w:rPr>
            </w:pPr>
            <w:r>
              <w:rPr>
                <w:sz w:val="15"/>
              </w:rPr>
              <w:t>Net</w:t>
            </w:r>
            <w:r>
              <w:rPr>
                <w:spacing w:val="4"/>
                <w:sz w:val="15"/>
              </w:rPr>
              <w:t> </w:t>
            </w:r>
            <w:r>
              <w:rPr>
                <w:sz w:val="15"/>
              </w:rPr>
              <w:t>cash</w:t>
            </w:r>
            <w:r>
              <w:rPr>
                <w:spacing w:val="4"/>
                <w:sz w:val="15"/>
              </w:rPr>
              <w:t> </w:t>
            </w:r>
            <w:r>
              <w:rPr>
                <w:sz w:val="15"/>
              </w:rPr>
              <w:t>provided</w:t>
            </w:r>
            <w:r>
              <w:rPr>
                <w:spacing w:val="4"/>
                <w:sz w:val="15"/>
              </w:rPr>
              <w:t> </w:t>
            </w:r>
            <w:r>
              <w:rPr>
                <w:sz w:val="15"/>
              </w:rPr>
              <w:t>by/(used</w:t>
            </w:r>
            <w:r>
              <w:rPr>
                <w:spacing w:val="4"/>
                <w:sz w:val="15"/>
              </w:rPr>
              <w:t> </w:t>
            </w:r>
            <w:r>
              <w:rPr>
                <w:sz w:val="15"/>
              </w:rPr>
              <w:t>in)</w:t>
            </w:r>
            <w:r>
              <w:rPr>
                <w:spacing w:val="4"/>
                <w:sz w:val="15"/>
              </w:rPr>
              <w:t> </w:t>
            </w:r>
            <w:r>
              <w:rPr>
                <w:sz w:val="15"/>
              </w:rPr>
              <w:t>operating</w:t>
            </w:r>
            <w:r>
              <w:rPr>
                <w:spacing w:val="4"/>
                <w:sz w:val="15"/>
              </w:rPr>
              <w:t> </w:t>
            </w:r>
            <w:r>
              <w:rPr>
                <w:sz w:val="15"/>
              </w:rPr>
              <w:t>activities</w:t>
            </w:r>
            <w:r>
              <w:rPr>
                <w:spacing w:val="5"/>
                <w:sz w:val="15"/>
              </w:rPr>
              <w:t> </w:t>
            </w:r>
            <w:r>
              <w:rPr>
                <w:sz w:val="15"/>
              </w:rPr>
              <w:t>from</w:t>
            </w:r>
            <w:r>
              <w:rPr>
                <w:spacing w:val="4"/>
                <w:sz w:val="15"/>
              </w:rPr>
              <w:t> </w:t>
            </w:r>
            <w:r>
              <w:rPr>
                <w:sz w:val="15"/>
              </w:rPr>
              <w:t>continuing</w:t>
            </w:r>
            <w:r>
              <w:rPr>
                <w:spacing w:val="4"/>
                <w:sz w:val="15"/>
              </w:rPr>
              <w:t> </w:t>
            </w:r>
            <w:r>
              <w:rPr>
                <w:spacing w:val="-2"/>
                <w:sz w:val="15"/>
              </w:rPr>
              <w:t>operations</w:t>
            </w:r>
          </w:p>
        </w:tc>
        <w:tc>
          <w:tcPr>
            <w:tcW w:w="1295" w:type="dxa"/>
            <w:tcBorders>
              <w:top w:val="single" w:sz="6" w:space="0" w:color="000000"/>
            </w:tcBorders>
          </w:tcPr>
          <w:p>
            <w:pPr>
              <w:pStyle w:val="TableParagraph"/>
              <w:spacing w:line="170" w:lineRule="exact" w:before="7"/>
              <w:ind w:right="61"/>
              <w:jc w:val="right"/>
              <w:rPr>
                <w:sz w:val="15"/>
              </w:rPr>
            </w:pPr>
            <w:r>
              <w:rPr>
                <w:spacing w:val="-10"/>
                <w:sz w:val="15"/>
              </w:rPr>
              <w:t>4</w:t>
            </w:r>
          </w:p>
        </w:tc>
        <w:tc>
          <w:tcPr>
            <w:tcW w:w="107" w:type="dxa"/>
          </w:tcPr>
          <w:p>
            <w:pPr>
              <w:pStyle w:val="TableParagraph"/>
              <w:rPr>
                <w:sz w:val="12"/>
              </w:rPr>
            </w:pPr>
          </w:p>
        </w:tc>
        <w:tc>
          <w:tcPr>
            <w:tcW w:w="1308" w:type="dxa"/>
            <w:tcBorders>
              <w:top w:val="single" w:sz="6" w:space="0" w:color="000000"/>
            </w:tcBorders>
          </w:tcPr>
          <w:p>
            <w:pPr>
              <w:pStyle w:val="TableParagraph"/>
              <w:spacing w:line="170" w:lineRule="exact" w:before="7"/>
              <w:ind w:right="59"/>
              <w:jc w:val="right"/>
              <w:rPr>
                <w:sz w:val="15"/>
              </w:rPr>
            </w:pPr>
            <w:r>
              <w:rPr>
                <w:spacing w:val="-2"/>
                <w:sz w:val="15"/>
              </w:rPr>
              <w:t>14,717</w:t>
            </w:r>
          </w:p>
        </w:tc>
      </w:tr>
      <w:tr>
        <w:trPr>
          <w:trHeight w:val="206" w:hRule="atLeast"/>
        </w:trPr>
        <w:tc>
          <w:tcPr>
            <w:tcW w:w="8801" w:type="dxa"/>
            <w:gridSpan w:val="2"/>
          </w:tcPr>
          <w:p>
            <w:pPr>
              <w:pStyle w:val="TableParagraph"/>
              <w:spacing w:before="13"/>
              <w:ind w:left="301"/>
              <w:rPr>
                <w:sz w:val="15"/>
              </w:rPr>
            </w:pPr>
            <w:r>
              <w:rPr>
                <w:sz w:val="15"/>
              </w:rPr>
              <w:t>Net</w:t>
            </w:r>
            <w:r>
              <w:rPr>
                <w:spacing w:val="4"/>
                <w:sz w:val="15"/>
              </w:rPr>
              <w:t> </w:t>
            </w:r>
            <w:r>
              <w:rPr>
                <w:sz w:val="15"/>
              </w:rPr>
              <w:t>cash</w:t>
            </w:r>
            <w:r>
              <w:rPr>
                <w:spacing w:val="4"/>
                <w:sz w:val="15"/>
              </w:rPr>
              <w:t> </w:t>
            </w:r>
            <w:r>
              <w:rPr>
                <w:sz w:val="15"/>
              </w:rPr>
              <w:t>provided</w:t>
            </w:r>
            <w:r>
              <w:rPr>
                <w:spacing w:val="4"/>
                <w:sz w:val="15"/>
              </w:rPr>
              <w:t> </w:t>
            </w:r>
            <w:r>
              <w:rPr>
                <w:sz w:val="15"/>
              </w:rPr>
              <w:t>by/(used</w:t>
            </w:r>
            <w:r>
              <w:rPr>
                <w:spacing w:val="5"/>
                <w:sz w:val="15"/>
              </w:rPr>
              <w:t> </w:t>
            </w:r>
            <w:r>
              <w:rPr>
                <w:sz w:val="15"/>
              </w:rPr>
              <w:t>in)</w:t>
            </w:r>
            <w:r>
              <w:rPr>
                <w:spacing w:val="4"/>
                <w:sz w:val="15"/>
              </w:rPr>
              <w:t> </w:t>
            </w:r>
            <w:r>
              <w:rPr>
                <w:sz w:val="15"/>
              </w:rPr>
              <w:t>operating</w:t>
            </w:r>
            <w:r>
              <w:rPr>
                <w:spacing w:val="4"/>
                <w:sz w:val="15"/>
              </w:rPr>
              <w:t> </w:t>
            </w:r>
            <w:r>
              <w:rPr>
                <w:sz w:val="15"/>
              </w:rPr>
              <w:t>activities</w:t>
            </w:r>
            <w:r>
              <w:rPr>
                <w:spacing w:val="5"/>
                <w:sz w:val="15"/>
              </w:rPr>
              <w:t> </w:t>
            </w:r>
            <w:r>
              <w:rPr>
                <w:sz w:val="15"/>
              </w:rPr>
              <w:t>from</w:t>
            </w:r>
            <w:r>
              <w:rPr>
                <w:spacing w:val="4"/>
                <w:sz w:val="15"/>
              </w:rPr>
              <w:t> </w:t>
            </w:r>
            <w:r>
              <w:rPr>
                <w:sz w:val="15"/>
              </w:rPr>
              <w:t>discontinued</w:t>
            </w:r>
            <w:r>
              <w:rPr>
                <w:spacing w:val="4"/>
                <w:sz w:val="15"/>
              </w:rPr>
              <w:t> </w:t>
            </w:r>
            <w:r>
              <w:rPr>
                <w:spacing w:val="-2"/>
                <w:sz w:val="15"/>
              </w:rPr>
              <w:t>operations</w:t>
            </w:r>
          </w:p>
        </w:tc>
        <w:tc>
          <w:tcPr>
            <w:tcW w:w="1295" w:type="dxa"/>
            <w:tcBorders>
              <w:bottom w:val="single" w:sz="6" w:space="0" w:color="000000"/>
            </w:tcBorders>
          </w:tcPr>
          <w:p>
            <w:pPr>
              <w:pStyle w:val="TableParagraph"/>
              <w:spacing w:before="13"/>
              <w:ind w:right="61"/>
              <w:jc w:val="right"/>
              <w:rPr>
                <w:sz w:val="15"/>
              </w:rPr>
            </w:pPr>
            <w:r>
              <w:rPr>
                <w:spacing w:val="-10"/>
                <w:sz w:val="15"/>
              </w:rPr>
              <w:t>—</w:t>
            </w:r>
          </w:p>
        </w:tc>
        <w:tc>
          <w:tcPr>
            <w:tcW w:w="107" w:type="dxa"/>
          </w:tcPr>
          <w:p>
            <w:pPr>
              <w:pStyle w:val="TableParagraph"/>
              <w:rPr>
                <w:sz w:val="14"/>
              </w:rPr>
            </w:pPr>
          </w:p>
        </w:tc>
        <w:tc>
          <w:tcPr>
            <w:tcW w:w="1308" w:type="dxa"/>
            <w:tcBorders>
              <w:bottom w:val="single" w:sz="6" w:space="0" w:color="000000"/>
            </w:tcBorders>
          </w:tcPr>
          <w:p>
            <w:pPr>
              <w:pStyle w:val="TableParagraph"/>
              <w:spacing w:before="13"/>
              <w:ind w:right="21"/>
              <w:jc w:val="right"/>
              <w:rPr>
                <w:sz w:val="15"/>
              </w:rPr>
            </w:pPr>
            <w:r>
              <w:rPr>
                <w:spacing w:val="-5"/>
                <w:sz w:val="15"/>
              </w:rPr>
              <w:t>(5)</w:t>
            </w:r>
          </w:p>
        </w:tc>
      </w:tr>
      <w:tr>
        <w:trPr>
          <w:trHeight w:val="214" w:hRule="atLeast"/>
        </w:trPr>
        <w:tc>
          <w:tcPr>
            <w:tcW w:w="8801" w:type="dxa"/>
            <w:gridSpan w:val="2"/>
          </w:tcPr>
          <w:p>
            <w:pPr>
              <w:pStyle w:val="TableParagraph"/>
              <w:spacing w:before="21"/>
              <w:ind w:left="301"/>
              <w:rPr>
                <w:sz w:val="15"/>
              </w:rPr>
            </w:pPr>
            <w:r>
              <w:rPr>
                <w:sz w:val="15"/>
              </w:rPr>
              <w:t>Net</w:t>
            </w:r>
            <w:r>
              <w:rPr>
                <w:spacing w:val="3"/>
                <w:sz w:val="15"/>
              </w:rPr>
              <w:t> </w:t>
            </w:r>
            <w:r>
              <w:rPr>
                <w:sz w:val="15"/>
              </w:rPr>
              <w:t>cash</w:t>
            </w:r>
            <w:r>
              <w:rPr>
                <w:spacing w:val="4"/>
                <w:sz w:val="15"/>
              </w:rPr>
              <w:t> </w:t>
            </w:r>
            <w:r>
              <w:rPr>
                <w:sz w:val="15"/>
              </w:rPr>
              <w:t>provided</w:t>
            </w:r>
            <w:r>
              <w:rPr>
                <w:spacing w:val="4"/>
                <w:sz w:val="15"/>
              </w:rPr>
              <w:t> </w:t>
            </w:r>
            <w:r>
              <w:rPr>
                <w:sz w:val="15"/>
              </w:rPr>
              <w:t>by/(used</w:t>
            </w:r>
            <w:r>
              <w:rPr>
                <w:spacing w:val="4"/>
                <w:sz w:val="15"/>
              </w:rPr>
              <w:t> </w:t>
            </w:r>
            <w:r>
              <w:rPr>
                <w:sz w:val="15"/>
              </w:rPr>
              <w:t>in)</w:t>
            </w:r>
            <w:r>
              <w:rPr>
                <w:spacing w:val="3"/>
                <w:sz w:val="15"/>
              </w:rPr>
              <w:t> </w:t>
            </w:r>
            <w:r>
              <w:rPr>
                <w:sz w:val="15"/>
              </w:rPr>
              <w:t>operating</w:t>
            </w:r>
            <w:r>
              <w:rPr>
                <w:spacing w:val="4"/>
                <w:sz w:val="15"/>
              </w:rPr>
              <w:t> </w:t>
            </w:r>
            <w:r>
              <w:rPr>
                <w:spacing w:val="-2"/>
                <w:sz w:val="15"/>
              </w:rPr>
              <w:t>activities</w:t>
            </w:r>
          </w:p>
        </w:tc>
        <w:tc>
          <w:tcPr>
            <w:tcW w:w="1295" w:type="dxa"/>
            <w:tcBorders>
              <w:top w:val="single" w:sz="6" w:space="0" w:color="000000"/>
              <w:bottom w:val="single" w:sz="6" w:space="0" w:color="000000"/>
            </w:tcBorders>
          </w:tcPr>
          <w:p>
            <w:pPr>
              <w:pStyle w:val="TableParagraph"/>
              <w:spacing w:before="7"/>
              <w:ind w:right="61"/>
              <w:jc w:val="right"/>
              <w:rPr>
                <w:sz w:val="15"/>
              </w:rPr>
            </w:pPr>
            <w:r>
              <w:rPr>
                <w:spacing w:val="-10"/>
                <w:sz w:val="15"/>
              </w:rPr>
              <w:t>4</w:t>
            </w:r>
          </w:p>
        </w:tc>
        <w:tc>
          <w:tcPr>
            <w:tcW w:w="107" w:type="dxa"/>
          </w:tcPr>
          <w:p>
            <w:pPr>
              <w:pStyle w:val="TableParagraph"/>
              <w:rPr>
                <w:sz w:val="14"/>
              </w:rPr>
            </w:pPr>
          </w:p>
        </w:tc>
        <w:tc>
          <w:tcPr>
            <w:tcW w:w="1308" w:type="dxa"/>
            <w:tcBorders>
              <w:top w:val="single" w:sz="6" w:space="0" w:color="000000"/>
              <w:bottom w:val="single" w:sz="6" w:space="0" w:color="000000"/>
            </w:tcBorders>
          </w:tcPr>
          <w:p>
            <w:pPr>
              <w:pStyle w:val="TableParagraph"/>
              <w:spacing w:before="7"/>
              <w:ind w:right="59"/>
              <w:jc w:val="right"/>
              <w:rPr>
                <w:sz w:val="15"/>
              </w:rPr>
            </w:pPr>
            <w:r>
              <w:rPr>
                <w:spacing w:val="-2"/>
                <w:sz w:val="15"/>
              </w:rPr>
              <w:t>14,711</w:t>
            </w:r>
          </w:p>
        </w:tc>
      </w:tr>
      <w:tr>
        <w:trPr>
          <w:trHeight w:val="447" w:hRule="atLeast"/>
        </w:trPr>
        <w:tc>
          <w:tcPr>
            <w:tcW w:w="8801" w:type="dxa"/>
            <w:gridSpan w:val="2"/>
          </w:tcPr>
          <w:p>
            <w:pPr>
              <w:pStyle w:val="TableParagraph"/>
              <w:spacing w:before="48"/>
              <w:ind w:left="17"/>
              <w:rPr>
                <w:sz w:val="15"/>
              </w:rPr>
            </w:pPr>
            <w:r>
              <w:rPr>
                <w:sz w:val="15"/>
                <w:u w:val="single"/>
              </w:rPr>
              <w:t>Investing</w:t>
            </w:r>
            <w:r>
              <w:rPr>
                <w:spacing w:val="-5"/>
                <w:sz w:val="15"/>
                <w:u w:val="single"/>
              </w:rPr>
              <w:t> </w:t>
            </w:r>
            <w:r>
              <w:rPr>
                <w:spacing w:val="-2"/>
                <w:sz w:val="15"/>
                <w:u w:val="single"/>
              </w:rPr>
              <w:t>Activities</w:t>
            </w:r>
          </w:p>
          <w:p>
            <w:pPr>
              <w:pStyle w:val="TableParagraph"/>
              <w:spacing w:before="30"/>
              <w:ind w:left="17"/>
              <w:rPr>
                <w:sz w:val="15"/>
              </w:rPr>
            </w:pPr>
            <w:r>
              <w:rPr>
                <w:sz w:val="15"/>
              </w:rPr>
              <w:t>Purchases</w:t>
            </w:r>
            <w:r>
              <w:rPr>
                <w:spacing w:val="1"/>
                <w:sz w:val="15"/>
              </w:rPr>
              <w:t> </w:t>
            </w:r>
            <w:r>
              <w:rPr>
                <w:sz w:val="15"/>
              </w:rPr>
              <w:t>of</w:t>
            </w:r>
            <w:r>
              <w:rPr>
                <w:spacing w:val="2"/>
                <w:sz w:val="15"/>
              </w:rPr>
              <w:t> </w:t>
            </w:r>
            <w:r>
              <w:rPr>
                <w:sz w:val="15"/>
              </w:rPr>
              <w:t>property,</w:t>
            </w:r>
            <w:r>
              <w:rPr>
                <w:spacing w:val="1"/>
                <w:sz w:val="15"/>
              </w:rPr>
              <w:t> </w:t>
            </w:r>
            <w:r>
              <w:rPr>
                <w:sz w:val="15"/>
              </w:rPr>
              <w:t>plant</w:t>
            </w:r>
            <w:r>
              <w:rPr>
                <w:spacing w:val="2"/>
                <w:sz w:val="15"/>
              </w:rPr>
              <w:t> </w:t>
            </w:r>
            <w:r>
              <w:rPr>
                <w:sz w:val="15"/>
              </w:rPr>
              <w:t>and</w:t>
            </w:r>
            <w:r>
              <w:rPr>
                <w:spacing w:val="1"/>
                <w:sz w:val="15"/>
              </w:rPr>
              <w:t> </w:t>
            </w:r>
            <w:r>
              <w:rPr>
                <w:spacing w:val="-2"/>
                <w:sz w:val="15"/>
              </w:rPr>
              <w:t>equipment</w:t>
            </w:r>
          </w:p>
        </w:tc>
        <w:tc>
          <w:tcPr>
            <w:tcW w:w="1295" w:type="dxa"/>
            <w:tcBorders>
              <w:top w:val="single" w:sz="6" w:space="0" w:color="000000"/>
            </w:tcBorders>
          </w:tcPr>
          <w:p>
            <w:pPr>
              <w:pStyle w:val="TableParagraph"/>
              <w:spacing w:before="78"/>
              <w:rPr>
                <w:sz w:val="15"/>
              </w:rPr>
            </w:pPr>
          </w:p>
          <w:p>
            <w:pPr>
              <w:pStyle w:val="TableParagraph"/>
              <w:ind w:right="23"/>
              <w:jc w:val="right"/>
              <w:rPr>
                <w:sz w:val="15"/>
              </w:rPr>
            </w:pPr>
            <w:r>
              <w:rPr>
                <w:spacing w:val="-2"/>
                <w:sz w:val="15"/>
              </w:rPr>
              <w:t>(2,053)</w:t>
            </w:r>
          </w:p>
        </w:tc>
        <w:tc>
          <w:tcPr>
            <w:tcW w:w="107" w:type="dxa"/>
          </w:tcPr>
          <w:p>
            <w:pPr>
              <w:pStyle w:val="TableParagraph"/>
              <w:rPr>
                <w:sz w:val="14"/>
              </w:rPr>
            </w:pPr>
          </w:p>
        </w:tc>
        <w:tc>
          <w:tcPr>
            <w:tcW w:w="1308" w:type="dxa"/>
            <w:tcBorders>
              <w:top w:val="single" w:sz="6" w:space="0" w:color="000000"/>
            </w:tcBorders>
          </w:tcPr>
          <w:p>
            <w:pPr>
              <w:pStyle w:val="TableParagraph"/>
              <w:spacing w:before="78"/>
              <w:rPr>
                <w:sz w:val="15"/>
              </w:rPr>
            </w:pPr>
          </w:p>
          <w:p>
            <w:pPr>
              <w:pStyle w:val="TableParagraph"/>
              <w:ind w:right="21"/>
              <w:jc w:val="right"/>
              <w:rPr>
                <w:sz w:val="15"/>
              </w:rPr>
            </w:pPr>
            <w:r>
              <w:rPr>
                <w:spacing w:val="-2"/>
                <w:sz w:val="15"/>
              </w:rPr>
              <w:t>(1,394)</w:t>
            </w:r>
          </w:p>
        </w:tc>
      </w:tr>
      <w:tr>
        <w:trPr>
          <w:trHeight w:val="209" w:hRule="atLeast"/>
        </w:trPr>
        <w:tc>
          <w:tcPr>
            <w:tcW w:w="8801" w:type="dxa"/>
            <w:gridSpan w:val="2"/>
          </w:tcPr>
          <w:p>
            <w:pPr>
              <w:pStyle w:val="TableParagraph"/>
              <w:spacing w:line="170" w:lineRule="exact" w:before="19"/>
              <w:ind w:left="17"/>
              <w:rPr>
                <w:sz w:val="15"/>
              </w:rPr>
            </w:pPr>
            <w:r>
              <w:rPr>
                <w:sz w:val="15"/>
              </w:rPr>
              <w:t>Purchases</w:t>
            </w:r>
            <w:r>
              <w:rPr>
                <w:spacing w:val="4"/>
                <w:sz w:val="15"/>
              </w:rPr>
              <w:t> </w:t>
            </w:r>
            <w:r>
              <w:rPr>
                <w:sz w:val="15"/>
              </w:rPr>
              <w:t>of</w:t>
            </w:r>
            <w:r>
              <w:rPr>
                <w:spacing w:val="5"/>
                <w:sz w:val="15"/>
              </w:rPr>
              <w:t> </w:t>
            </w:r>
            <w:r>
              <w:rPr>
                <w:sz w:val="15"/>
              </w:rPr>
              <w:t>short-term</w:t>
            </w:r>
            <w:r>
              <w:rPr>
                <w:spacing w:val="4"/>
                <w:sz w:val="15"/>
              </w:rPr>
              <w:t> </w:t>
            </w:r>
            <w:r>
              <w:rPr>
                <w:spacing w:val="-2"/>
                <w:sz w:val="15"/>
              </w:rPr>
              <w:t>investments</w:t>
            </w:r>
          </w:p>
        </w:tc>
        <w:tc>
          <w:tcPr>
            <w:tcW w:w="1295" w:type="dxa"/>
          </w:tcPr>
          <w:p>
            <w:pPr>
              <w:pStyle w:val="TableParagraph"/>
              <w:spacing w:line="170" w:lineRule="exact" w:before="19"/>
              <w:ind w:right="23"/>
              <w:jc w:val="right"/>
              <w:rPr>
                <w:sz w:val="15"/>
              </w:rPr>
            </w:pPr>
            <w:r>
              <w:rPr>
                <w:spacing w:val="-2"/>
                <w:sz w:val="15"/>
              </w:rPr>
              <w:t>(21,006)</w:t>
            </w:r>
          </w:p>
        </w:tc>
        <w:tc>
          <w:tcPr>
            <w:tcW w:w="107" w:type="dxa"/>
          </w:tcPr>
          <w:p>
            <w:pPr>
              <w:pStyle w:val="TableParagraph"/>
              <w:rPr>
                <w:sz w:val="14"/>
              </w:rPr>
            </w:pPr>
          </w:p>
        </w:tc>
        <w:tc>
          <w:tcPr>
            <w:tcW w:w="1308" w:type="dxa"/>
          </w:tcPr>
          <w:p>
            <w:pPr>
              <w:pStyle w:val="TableParagraph"/>
              <w:spacing w:line="170" w:lineRule="exact" w:before="19"/>
              <w:ind w:right="21"/>
              <w:jc w:val="right"/>
              <w:rPr>
                <w:sz w:val="15"/>
              </w:rPr>
            </w:pPr>
            <w:r>
              <w:rPr>
                <w:spacing w:val="-2"/>
                <w:sz w:val="15"/>
              </w:rPr>
              <w:t>(18,937)</w:t>
            </w:r>
          </w:p>
        </w:tc>
      </w:tr>
      <w:tr>
        <w:trPr>
          <w:trHeight w:val="202" w:hRule="atLeast"/>
        </w:trPr>
        <w:tc>
          <w:tcPr>
            <w:tcW w:w="8801" w:type="dxa"/>
            <w:gridSpan w:val="2"/>
          </w:tcPr>
          <w:p>
            <w:pPr>
              <w:pStyle w:val="TableParagraph"/>
              <w:spacing w:line="170" w:lineRule="exact" w:before="13"/>
              <w:ind w:left="17"/>
              <w:rPr>
                <w:sz w:val="15"/>
              </w:rPr>
            </w:pPr>
            <w:r>
              <w:rPr>
                <w:sz w:val="15"/>
              </w:rPr>
              <w:t>Proceeds</w:t>
            </w:r>
            <w:r>
              <w:rPr>
                <w:spacing w:val="5"/>
                <w:sz w:val="15"/>
              </w:rPr>
              <w:t> </w:t>
            </w:r>
            <w:r>
              <w:rPr>
                <w:sz w:val="15"/>
              </w:rPr>
              <w:t>from</w:t>
            </w:r>
            <w:r>
              <w:rPr>
                <w:spacing w:val="5"/>
                <w:sz w:val="15"/>
              </w:rPr>
              <w:t> </w:t>
            </w:r>
            <w:r>
              <w:rPr>
                <w:sz w:val="15"/>
              </w:rPr>
              <w:t>redemptions/sales</w:t>
            </w:r>
            <w:r>
              <w:rPr>
                <w:spacing w:val="5"/>
                <w:sz w:val="15"/>
              </w:rPr>
              <w:t> </w:t>
            </w:r>
            <w:r>
              <w:rPr>
                <w:sz w:val="15"/>
              </w:rPr>
              <w:t>of</w:t>
            </w:r>
            <w:r>
              <w:rPr>
                <w:spacing w:val="6"/>
                <w:sz w:val="15"/>
              </w:rPr>
              <w:t> </w:t>
            </w:r>
            <w:r>
              <w:rPr>
                <w:sz w:val="15"/>
              </w:rPr>
              <w:t>short-term</w:t>
            </w:r>
            <w:r>
              <w:rPr>
                <w:spacing w:val="5"/>
                <w:sz w:val="15"/>
              </w:rPr>
              <w:t> </w:t>
            </w:r>
            <w:r>
              <w:rPr>
                <w:spacing w:val="-2"/>
                <w:sz w:val="15"/>
              </w:rPr>
              <w:t>investments</w:t>
            </w:r>
          </w:p>
        </w:tc>
        <w:tc>
          <w:tcPr>
            <w:tcW w:w="1295" w:type="dxa"/>
          </w:tcPr>
          <w:p>
            <w:pPr>
              <w:pStyle w:val="TableParagraph"/>
              <w:spacing w:line="170" w:lineRule="exact" w:before="13"/>
              <w:ind w:right="61"/>
              <w:jc w:val="right"/>
              <w:rPr>
                <w:sz w:val="15"/>
              </w:rPr>
            </w:pPr>
            <w:r>
              <w:rPr>
                <w:spacing w:val="-2"/>
                <w:sz w:val="15"/>
              </w:rPr>
              <w:t>12,594</w:t>
            </w:r>
          </w:p>
        </w:tc>
        <w:tc>
          <w:tcPr>
            <w:tcW w:w="107" w:type="dxa"/>
          </w:tcPr>
          <w:p>
            <w:pPr>
              <w:pStyle w:val="TableParagraph"/>
              <w:rPr>
                <w:sz w:val="14"/>
              </w:rPr>
            </w:pPr>
          </w:p>
        </w:tc>
        <w:tc>
          <w:tcPr>
            <w:tcW w:w="1308" w:type="dxa"/>
          </w:tcPr>
          <w:p>
            <w:pPr>
              <w:pStyle w:val="TableParagraph"/>
              <w:spacing w:line="170" w:lineRule="exact" w:before="13"/>
              <w:ind w:right="59"/>
              <w:jc w:val="right"/>
              <w:rPr>
                <w:sz w:val="15"/>
              </w:rPr>
            </w:pPr>
            <w:r>
              <w:rPr>
                <w:spacing w:val="-2"/>
                <w:sz w:val="15"/>
              </w:rPr>
              <w:t>20,151</w:t>
            </w:r>
          </w:p>
        </w:tc>
      </w:tr>
      <w:tr>
        <w:trPr>
          <w:trHeight w:val="209" w:hRule="atLeast"/>
        </w:trPr>
        <w:tc>
          <w:tcPr>
            <w:tcW w:w="8801" w:type="dxa"/>
            <w:gridSpan w:val="2"/>
          </w:tcPr>
          <w:p>
            <w:pPr>
              <w:pStyle w:val="TableParagraph"/>
              <w:spacing w:before="13"/>
              <w:ind w:left="17"/>
              <w:rPr>
                <w:sz w:val="15"/>
              </w:rPr>
            </w:pPr>
            <w:r>
              <w:rPr>
                <w:sz w:val="15"/>
              </w:rPr>
              <w:t>Net</w:t>
            </w:r>
            <w:r>
              <w:rPr>
                <w:spacing w:val="4"/>
                <w:sz w:val="15"/>
              </w:rPr>
              <w:t> </w:t>
            </w:r>
            <w:r>
              <w:rPr>
                <w:sz w:val="15"/>
              </w:rPr>
              <w:t>(purchases</w:t>
            </w:r>
            <w:r>
              <w:rPr>
                <w:spacing w:val="5"/>
                <w:sz w:val="15"/>
              </w:rPr>
              <w:t> </w:t>
            </w:r>
            <w:r>
              <w:rPr>
                <w:sz w:val="15"/>
              </w:rPr>
              <w:t>of)/proceeds</w:t>
            </w:r>
            <w:r>
              <w:rPr>
                <w:spacing w:val="4"/>
                <w:sz w:val="15"/>
              </w:rPr>
              <w:t> </w:t>
            </w:r>
            <w:r>
              <w:rPr>
                <w:sz w:val="15"/>
              </w:rPr>
              <w:t>from</w:t>
            </w:r>
            <w:r>
              <w:rPr>
                <w:spacing w:val="5"/>
                <w:sz w:val="15"/>
              </w:rPr>
              <w:t> </w:t>
            </w:r>
            <w:r>
              <w:rPr>
                <w:sz w:val="15"/>
              </w:rPr>
              <w:t>redemptions/sales</w:t>
            </w:r>
            <w:r>
              <w:rPr>
                <w:spacing w:val="4"/>
                <w:sz w:val="15"/>
              </w:rPr>
              <w:t> </w:t>
            </w:r>
            <w:r>
              <w:rPr>
                <w:sz w:val="15"/>
              </w:rPr>
              <w:t>of</w:t>
            </w:r>
            <w:r>
              <w:rPr>
                <w:spacing w:val="5"/>
                <w:sz w:val="15"/>
              </w:rPr>
              <w:t> </w:t>
            </w:r>
            <w:r>
              <w:rPr>
                <w:sz w:val="15"/>
              </w:rPr>
              <w:t>short-term</w:t>
            </w:r>
            <w:r>
              <w:rPr>
                <w:spacing w:val="4"/>
                <w:sz w:val="15"/>
              </w:rPr>
              <w:t> </w:t>
            </w:r>
            <w:r>
              <w:rPr>
                <w:sz w:val="15"/>
              </w:rPr>
              <w:t>investments</w:t>
            </w:r>
            <w:r>
              <w:rPr>
                <w:spacing w:val="5"/>
                <w:sz w:val="15"/>
              </w:rPr>
              <w:t> </w:t>
            </w:r>
            <w:r>
              <w:rPr>
                <w:sz w:val="15"/>
              </w:rPr>
              <w:t>with</w:t>
            </w:r>
            <w:r>
              <w:rPr>
                <w:spacing w:val="4"/>
                <w:sz w:val="15"/>
              </w:rPr>
              <w:t> </w:t>
            </w:r>
            <w:r>
              <w:rPr>
                <w:sz w:val="15"/>
              </w:rPr>
              <w:t>original</w:t>
            </w:r>
            <w:r>
              <w:rPr>
                <w:spacing w:val="5"/>
                <w:sz w:val="15"/>
              </w:rPr>
              <w:t> </w:t>
            </w:r>
            <w:r>
              <w:rPr>
                <w:sz w:val="15"/>
              </w:rPr>
              <w:t>maturities</w:t>
            </w:r>
            <w:r>
              <w:rPr>
                <w:spacing w:val="4"/>
                <w:sz w:val="15"/>
              </w:rPr>
              <w:t> </w:t>
            </w:r>
            <w:r>
              <w:rPr>
                <w:sz w:val="15"/>
              </w:rPr>
              <w:t>of</w:t>
            </w:r>
            <w:r>
              <w:rPr>
                <w:spacing w:val="5"/>
                <w:sz w:val="15"/>
              </w:rPr>
              <w:t> </w:t>
            </w:r>
            <w:r>
              <w:rPr>
                <w:sz w:val="15"/>
              </w:rPr>
              <w:t>three</w:t>
            </w:r>
            <w:r>
              <w:rPr>
                <w:spacing w:val="4"/>
                <w:sz w:val="15"/>
              </w:rPr>
              <w:t> </w:t>
            </w:r>
            <w:r>
              <w:rPr>
                <w:sz w:val="15"/>
              </w:rPr>
              <w:t>months</w:t>
            </w:r>
            <w:r>
              <w:rPr>
                <w:spacing w:val="5"/>
                <w:sz w:val="15"/>
              </w:rPr>
              <w:t> </w:t>
            </w:r>
            <w:r>
              <w:rPr>
                <w:sz w:val="15"/>
              </w:rPr>
              <w:t>or</w:t>
            </w:r>
            <w:r>
              <w:rPr>
                <w:spacing w:val="4"/>
                <w:sz w:val="15"/>
              </w:rPr>
              <w:t> </w:t>
            </w:r>
            <w:r>
              <w:rPr>
                <w:spacing w:val="-4"/>
                <w:sz w:val="15"/>
              </w:rPr>
              <w:t>less</w:t>
            </w:r>
          </w:p>
        </w:tc>
        <w:tc>
          <w:tcPr>
            <w:tcW w:w="1295" w:type="dxa"/>
          </w:tcPr>
          <w:p>
            <w:pPr>
              <w:pStyle w:val="TableParagraph"/>
              <w:spacing w:before="13"/>
              <w:ind w:right="23"/>
              <w:jc w:val="right"/>
              <w:rPr>
                <w:sz w:val="15"/>
              </w:rPr>
            </w:pPr>
            <w:r>
              <w:rPr>
                <w:spacing w:val="-2"/>
                <w:sz w:val="15"/>
              </w:rPr>
              <w:t>(11,217)</w:t>
            </w:r>
          </w:p>
        </w:tc>
        <w:tc>
          <w:tcPr>
            <w:tcW w:w="107" w:type="dxa"/>
          </w:tcPr>
          <w:p>
            <w:pPr>
              <w:pStyle w:val="TableParagraph"/>
              <w:rPr>
                <w:sz w:val="14"/>
              </w:rPr>
            </w:pPr>
          </w:p>
        </w:tc>
        <w:tc>
          <w:tcPr>
            <w:tcW w:w="1308" w:type="dxa"/>
          </w:tcPr>
          <w:p>
            <w:pPr>
              <w:pStyle w:val="TableParagraph"/>
              <w:spacing w:before="13"/>
              <w:ind w:right="21"/>
              <w:jc w:val="right"/>
              <w:rPr>
                <w:sz w:val="15"/>
              </w:rPr>
            </w:pPr>
            <w:r>
              <w:rPr>
                <w:spacing w:val="-2"/>
                <w:sz w:val="15"/>
              </w:rPr>
              <w:t>(3,153)</w:t>
            </w:r>
          </w:p>
        </w:tc>
      </w:tr>
      <w:tr>
        <w:trPr>
          <w:trHeight w:val="209" w:hRule="atLeast"/>
        </w:trPr>
        <w:tc>
          <w:tcPr>
            <w:tcW w:w="8801" w:type="dxa"/>
            <w:gridSpan w:val="2"/>
          </w:tcPr>
          <w:p>
            <w:pPr>
              <w:pStyle w:val="TableParagraph"/>
              <w:spacing w:line="170" w:lineRule="exact" w:before="19"/>
              <w:ind w:left="17"/>
              <w:rPr>
                <w:sz w:val="15"/>
              </w:rPr>
            </w:pPr>
            <w:r>
              <w:rPr>
                <w:sz w:val="15"/>
              </w:rPr>
              <w:t>Purchases</w:t>
            </w:r>
            <w:r>
              <w:rPr>
                <w:spacing w:val="4"/>
                <w:sz w:val="15"/>
              </w:rPr>
              <w:t> </w:t>
            </w:r>
            <w:r>
              <w:rPr>
                <w:sz w:val="15"/>
              </w:rPr>
              <w:t>of</w:t>
            </w:r>
            <w:r>
              <w:rPr>
                <w:spacing w:val="4"/>
                <w:sz w:val="15"/>
              </w:rPr>
              <w:t> </w:t>
            </w:r>
            <w:r>
              <w:rPr>
                <w:sz w:val="15"/>
              </w:rPr>
              <w:t>long-term</w:t>
            </w:r>
            <w:r>
              <w:rPr>
                <w:spacing w:val="5"/>
                <w:sz w:val="15"/>
              </w:rPr>
              <w:t> </w:t>
            </w:r>
            <w:r>
              <w:rPr>
                <w:spacing w:val="-2"/>
                <w:sz w:val="15"/>
              </w:rPr>
              <w:t>investments</w:t>
            </w:r>
          </w:p>
        </w:tc>
        <w:tc>
          <w:tcPr>
            <w:tcW w:w="1295" w:type="dxa"/>
          </w:tcPr>
          <w:p>
            <w:pPr>
              <w:pStyle w:val="TableParagraph"/>
              <w:spacing w:line="170" w:lineRule="exact" w:before="19"/>
              <w:ind w:right="23"/>
              <w:jc w:val="right"/>
              <w:rPr>
                <w:sz w:val="15"/>
              </w:rPr>
            </w:pPr>
            <w:r>
              <w:rPr>
                <w:spacing w:val="-4"/>
                <w:sz w:val="15"/>
              </w:rPr>
              <w:t>(92)</w:t>
            </w:r>
          </w:p>
        </w:tc>
        <w:tc>
          <w:tcPr>
            <w:tcW w:w="107" w:type="dxa"/>
          </w:tcPr>
          <w:p>
            <w:pPr>
              <w:pStyle w:val="TableParagraph"/>
              <w:rPr>
                <w:sz w:val="14"/>
              </w:rPr>
            </w:pPr>
          </w:p>
        </w:tc>
        <w:tc>
          <w:tcPr>
            <w:tcW w:w="1308" w:type="dxa"/>
          </w:tcPr>
          <w:p>
            <w:pPr>
              <w:pStyle w:val="TableParagraph"/>
              <w:spacing w:line="170" w:lineRule="exact" w:before="19"/>
              <w:ind w:right="21"/>
              <w:jc w:val="right"/>
              <w:rPr>
                <w:sz w:val="15"/>
              </w:rPr>
            </w:pPr>
            <w:r>
              <w:rPr>
                <w:spacing w:val="-2"/>
                <w:sz w:val="15"/>
              </w:rPr>
              <w:t>(1,324)</w:t>
            </w:r>
          </w:p>
        </w:tc>
      </w:tr>
      <w:tr>
        <w:trPr>
          <w:trHeight w:val="202" w:hRule="atLeast"/>
        </w:trPr>
        <w:tc>
          <w:tcPr>
            <w:tcW w:w="8801" w:type="dxa"/>
            <w:gridSpan w:val="2"/>
          </w:tcPr>
          <w:p>
            <w:pPr>
              <w:pStyle w:val="TableParagraph"/>
              <w:spacing w:line="170" w:lineRule="exact" w:before="13"/>
              <w:ind w:left="17"/>
              <w:rPr>
                <w:sz w:val="15"/>
              </w:rPr>
            </w:pPr>
            <w:r>
              <w:rPr>
                <w:sz w:val="15"/>
              </w:rPr>
              <w:t>Proceeds</w:t>
            </w:r>
            <w:r>
              <w:rPr>
                <w:spacing w:val="5"/>
                <w:sz w:val="15"/>
              </w:rPr>
              <w:t> </w:t>
            </w:r>
            <w:r>
              <w:rPr>
                <w:sz w:val="15"/>
              </w:rPr>
              <w:t>from</w:t>
            </w:r>
            <w:r>
              <w:rPr>
                <w:spacing w:val="5"/>
                <w:sz w:val="15"/>
              </w:rPr>
              <w:t> </w:t>
            </w:r>
            <w:r>
              <w:rPr>
                <w:sz w:val="15"/>
              </w:rPr>
              <w:t>redemptions/sales</w:t>
            </w:r>
            <w:r>
              <w:rPr>
                <w:spacing w:val="5"/>
                <w:sz w:val="15"/>
              </w:rPr>
              <w:t> </w:t>
            </w:r>
            <w:r>
              <w:rPr>
                <w:sz w:val="15"/>
              </w:rPr>
              <w:t>of</w:t>
            </w:r>
            <w:r>
              <w:rPr>
                <w:spacing w:val="6"/>
                <w:sz w:val="15"/>
              </w:rPr>
              <w:t> </w:t>
            </w:r>
            <w:r>
              <w:rPr>
                <w:sz w:val="15"/>
              </w:rPr>
              <w:t>long-term</w:t>
            </w:r>
            <w:r>
              <w:rPr>
                <w:spacing w:val="5"/>
                <w:sz w:val="15"/>
              </w:rPr>
              <w:t> </w:t>
            </w:r>
            <w:r>
              <w:rPr>
                <w:spacing w:val="-2"/>
                <w:sz w:val="15"/>
              </w:rPr>
              <w:t>investments</w:t>
            </w:r>
          </w:p>
        </w:tc>
        <w:tc>
          <w:tcPr>
            <w:tcW w:w="1295" w:type="dxa"/>
          </w:tcPr>
          <w:p>
            <w:pPr>
              <w:pStyle w:val="TableParagraph"/>
              <w:spacing w:line="170" w:lineRule="exact" w:before="13"/>
              <w:ind w:right="61"/>
              <w:jc w:val="right"/>
              <w:rPr>
                <w:sz w:val="15"/>
              </w:rPr>
            </w:pPr>
            <w:r>
              <w:rPr>
                <w:spacing w:val="-5"/>
                <w:sz w:val="15"/>
              </w:rPr>
              <w:t>172</w:t>
            </w:r>
          </w:p>
        </w:tc>
        <w:tc>
          <w:tcPr>
            <w:tcW w:w="107" w:type="dxa"/>
          </w:tcPr>
          <w:p>
            <w:pPr>
              <w:pStyle w:val="TableParagraph"/>
              <w:rPr>
                <w:sz w:val="14"/>
              </w:rPr>
            </w:pPr>
          </w:p>
        </w:tc>
        <w:tc>
          <w:tcPr>
            <w:tcW w:w="1308" w:type="dxa"/>
          </w:tcPr>
          <w:p>
            <w:pPr>
              <w:pStyle w:val="TableParagraph"/>
              <w:spacing w:line="170" w:lineRule="exact" w:before="13"/>
              <w:ind w:right="59"/>
              <w:jc w:val="right"/>
              <w:rPr>
                <w:sz w:val="15"/>
              </w:rPr>
            </w:pPr>
            <w:r>
              <w:rPr>
                <w:spacing w:val="-5"/>
                <w:sz w:val="15"/>
              </w:rPr>
              <w:t>226</w:t>
            </w:r>
          </w:p>
        </w:tc>
      </w:tr>
      <w:tr>
        <w:trPr>
          <w:trHeight w:val="209" w:hRule="atLeast"/>
        </w:trPr>
        <w:tc>
          <w:tcPr>
            <w:tcW w:w="8801" w:type="dxa"/>
            <w:gridSpan w:val="2"/>
          </w:tcPr>
          <w:p>
            <w:pPr>
              <w:pStyle w:val="TableParagraph"/>
              <w:spacing w:before="13"/>
              <w:ind w:left="17"/>
              <w:rPr>
                <w:sz w:val="15"/>
              </w:rPr>
            </w:pPr>
            <w:r>
              <w:rPr>
                <w:sz w:val="15"/>
              </w:rPr>
              <w:t>Acquisitions</w:t>
            </w:r>
            <w:r>
              <w:rPr>
                <w:spacing w:val="3"/>
                <w:sz w:val="15"/>
              </w:rPr>
              <w:t> </w:t>
            </w:r>
            <w:r>
              <w:rPr>
                <w:sz w:val="15"/>
              </w:rPr>
              <w:t>of</w:t>
            </w:r>
            <w:r>
              <w:rPr>
                <w:spacing w:val="4"/>
                <w:sz w:val="15"/>
              </w:rPr>
              <w:t> </w:t>
            </w:r>
            <w:r>
              <w:rPr>
                <w:sz w:val="15"/>
              </w:rPr>
              <w:t>businesses,</w:t>
            </w:r>
            <w:r>
              <w:rPr>
                <w:spacing w:val="3"/>
                <w:sz w:val="15"/>
              </w:rPr>
              <w:t> </w:t>
            </w:r>
            <w:r>
              <w:rPr>
                <w:sz w:val="15"/>
              </w:rPr>
              <w:t>net</w:t>
            </w:r>
            <w:r>
              <w:rPr>
                <w:spacing w:val="4"/>
                <w:sz w:val="15"/>
              </w:rPr>
              <w:t> </w:t>
            </w:r>
            <w:r>
              <w:rPr>
                <w:sz w:val="15"/>
              </w:rPr>
              <w:t>of</w:t>
            </w:r>
            <w:r>
              <w:rPr>
                <w:spacing w:val="3"/>
                <w:sz w:val="15"/>
              </w:rPr>
              <w:t> </w:t>
            </w:r>
            <w:r>
              <w:rPr>
                <w:sz w:val="15"/>
              </w:rPr>
              <w:t>cash</w:t>
            </w:r>
            <w:r>
              <w:rPr>
                <w:spacing w:val="4"/>
                <w:sz w:val="15"/>
              </w:rPr>
              <w:t> </w:t>
            </w:r>
            <w:r>
              <w:rPr>
                <w:spacing w:val="-2"/>
                <w:sz w:val="15"/>
              </w:rPr>
              <w:t>acquired</w:t>
            </w:r>
          </w:p>
        </w:tc>
        <w:tc>
          <w:tcPr>
            <w:tcW w:w="1295" w:type="dxa"/>
          </w:tcPr>
          <w:p>
            <w:pPr>
              <w:pStyle w:val="TableParagraph"/>
              <w:spacing w:before="13"/>
              <w:ind w:right="23"/>
              <w:jc w:val="right"/>
              <w:rPr>
                <w:sz w:val="15"/>
              </w:rPr>
            </w:pPr>
            <w:r>
              <w:rPr>
                <w:spacing w:val="-4"/>
                <w:sz w:val="15"/>
              </w:rPr>
              <w:t>(25)</w:t>
            </w:r>
          </w:p>
        </w:tc>
        <w:tc>
          <w:tcPr>
            <w:tcW w:w="107" w:type="dxa"/>
          </w:tcPr>
          <w:p>
            <w:pPr>
              <w:pStyle w:val="TableParagraph"/>
              <w:rPr>
                <w:sz w:val="14"/>
              </w:rPr>
            </w:pPr>
          </w:p>
        </w:tc>
        <w:tc>
          <w:tcPr>
            <w:tcW w:w="1308" w:type="dxa"/>
          </w:tcPr>
          <w:p>
            <w:pPr>
              <w:pStyle w:val="TableParagraph"/>
              <w:spacing w:before="13"/>
              <w:ind w:right="21"/>
              <w:jc w:val="right"/>
              <w:rPr>
                <w:sz w:val="15"/>
              </w:rPr>
            </w:pPr>
            <w:r>
              <w:rPr>
                <w:spacing w:val="-2"/>
                <w:sz w:val="15"/>
              </w:rPr>
              <w:t>(6,225)</w:t>
            </w:r>
          </w:p>
        </w:tc>
      </w:tr>
      <w:tr>
        <w:trPr>
          <w:trHeight w:val="212" w:hRule="atLeast"/>
        </w:trPr>
        <w:tc>
          <w:tcPr>
            <w:tcW w:w="8801" w:type="dxa"/>
            <w:gridSpan w:val="2"/>
          </w:tcPr>
          <w:p>
            <w:pPr>
              <w:pStyle w:val="TableParagraph"/>
              <w:spacing w:before="19"/>
              <w:ind w:left="17"/>
              <w:rPr>
                <w:sz w:val="15"/>
              </w:rPr>
            </w:pPr>
            <w:r>
              <w:rPr>
                <w:sz w:val="15"/>
              </w:rPr>
              <w:t>Other</w:t>
            </w:r>
            <w:r>
              <w:rPr>
                <w:spacing w:val="4"/>
                <w:sz w:val="15"/>
              </w:rPr>
              <w:t> </w:t>
            </w:r>
            <w:r>
              <w:rPr>
                <w:sz w:val="15"/>
              </w:rPr>
              <w:t>investing</w:t>
            </w:r>
            <w:r>
              <w:rPr>
                <w:spacing w:val="5"/>
                <w:sz w:val="15"/>
              </w:rPr>
              <w:t> </w:t>
            </w:r>
            <w:r>
              <w:rPr>
                <w:sz w:val="15"/>
              </w:rPr>
              <w:t>activities,</w:t>
            </w:r>
            <w:r>
              <w:rPr>
                <w:spacing w:val="5"/>
                <w:sz w:val="15"/>
              </w:rPr>
              <w:t> </w:t>
            </w:r>
            <w:r>
              <w:rPr>
                <w:spacing w:val="-5"/>
                <w:sz w:val="15"/>
              </w:rPr>
              <w:t>net</w:t>
            </w:r>
          </w:p>
        </w:tc>
        <w:tc>
          <w:tcPr>
            <w:tcW w:w="1295" w:type="dxa"/>
            <w:tcBorders>
              <w:bottom w:val="single" w:sz="6" w:space="0" w:color="000000"/>
            </w:tcBorders>
          </w:tcPr>
          <w:p>
            <w:pPr>
              <w:pStyle w:val="TableParagraph"/>
              <w:spacing w:before="19"/>
              <w:ind w:right="23"/>
              <w:jc w:val="right"/>
              <w:rPr>
                <w:sz w:val="15"/>
              </w:rPr>
            </w:pPr>
            <w:r>
              <w:rPr>
                <w:spacing w:val="-2"/>
                <w:sz w:val="15"/>
              </w:rPr>
              <w:t>(543)</w:t>
            </w:r>
          </w:p>
        </w:tc>
        <w:tc>
          <w:tcPr>
            <w:tcW w:w="107" w:type="dxa"/>
          </w:tcPr>
          <w:p>
            <w:pPr>
              <w:pStyle w:val="TableParagraph"/>
              <w:rPr>
                <w:sz w:val="14"/>
              </w:rPr>
            </w:pPr>
          </w:p>
        </w:tc>
        <w:tc>
          <w:tcPr>
            <w:tcW w:w="1308" w:type="dxa"/>
            <w:tcBorders>
              <w:bottom w:val="single" w:sz="6" w:space="0" w:color="000000"/>
            </w:tcBorders>
          </w:tcPr>
          <w:p>
            <w:pPr>
              <w:pStyle w:val="TableParagraph"/>
              <w:spacing w:before="19"/>
              <w:ind w:right="21"/>
              <w:jc w:val="right"/>
              <w:rPr>
                <w:sz w:val="15"/>
              </w:rPr>
            </w:pPr>
            <w:r>
              <w:rPr>
                <w:spacing w:val="-4"/>
                <w:sz w:val="15"/>
              </w:rPr>
              <w:t>(91)</w:t>
            </w:r>
          </w:p>
        </w:tc>
      </w:tr>
      <w:tr>
        <w:trPr>
          <w:trHeight w:val="200" w:hRule="atLeast"/>
        </w:trPr>
        <w:tc>
          <w:tcPr>
            <w:tcW w:w="8801" w:type="dxa"/>
            <w:gridSpan w:val="2"/>
          </w:tcPr>
          <w:p>
            <w:pPr>
              <w:pStyle w:val="TableParagraph"/>
              <w:spacing w:before="7"/>
              <w:ind w:left="301"/>
              <w:rPr>
                <w:sz w:val="15"/>
              </w:rPr>
            </w:pPr>
            <w:r>
              <w:rPr>
                <w:sz w:val="15"/>
              </w:rPr>
              <w:t>Net</w:t>
            </w:r>
            <w:r>
              <w:rPr>
                <w:spacing w:val="3"/>
                <w:sz w:val="15"/>
              </w:rPr>
              <w:t> </w:t>
            </w:r>
            <w:r>
              <w:rPr>
                <w:sz w:val="15"/>
              </w:rPr>
              <w:t>cash</w:t>
            </w:r>
            <w:r>
              <w:rPr>
                <w:spacing w:val="4"/>
                <w:sz w:val="15"/>
              </w:rPr>
              <w:t> </w:t>
            </w:r>
            <w:r>
              <w:rPr>
                <w:sz w:val="15"/>
              </w:rPr>
              <w:t>provided</w:t>
            </w:r>
            <w:r>
              <w:rPr>
                <w:spacing w:val="4"/>
                <w:sz w:val="15"/>
              </w:rPr>
              <w:t> </w:t>
            </w:r>
            <w:r>
              <w:rPr>
                <w:sz w:val="15"/>
              </w:rPr>
              <w:t>by/(used</w:t>
            </w:r>
            <w:r>
              <w:rPr>
                <w:spacing w:val="4"/>
                <w:sz w:val="15"/>
              </w:rPr>
              <w:t> </w:t>
            </w:r>
            <w:r>
              <w:rPr>
                <w:sz w:val="15"/>
              </w:rPr>
              <w:t>in)</w:t>
            </w:r>
            <w:r>
              <w:rPr>
                <w:spacing w:val="3"/>
                <w:sz w:val="15"/>
              </w:rPr>
              <w:t> </w:t>
            </w:r>
            <w:r>
              <w:rPr>
                <w:sz w:val="15"/>
              </w:rPr>
              <w:t>investing</w:t>
            </w:r>
            <w:r>
              <w:rPr>
                <w:spacing w:val="4"/>
                <w:sz w:val="15"/>
              </w:rPr>
              <w:t> </w:t>
            </w:r>
            <w:r>
              <w:rPr>
                <w:spacing w:val="-2"/>
                <w:sz w:val="15"/>
              </w:rPr>
              <w:t>activities</w:t>
            </w:r>
          </w:p>
        </w:tc>
        <w:tc>
          <w:tcPr>
            <w:tcW w:w="1295" w:type="dxa"/>
            <w:tcBorders>
              <w:top w:val="single" w:sz="6" w:space="0" w:color="000000"/>
              <w:bottom w:val="single" w:sz="6" w:space="0" w:color="000000"/>
            </w:tcBorders>
          </w:tcPr>
          <w:p>
            <w:pPr>
              <w:pStyle w:val="TableParagraph"/>
              <w:spacing w:before="7"/>
              <w:ind w:right="23"/>
              <w:jc w:val="right"/>
              <w:rPr>
                <w:sz w:val="15"/>
              </w:rPr>
            </w:pPr>
            <w:r>
              <w:rPr>
                <w:spacing w:val="-2"/>
                <w:sz w:val="15"/>
              </w:rPr>
              <w:t>(22,170)</w:t>
            </w:r>
          </w:p>
        </w:tc>
        <w:tc>
          <w:tcPr>
            <w:tcW w:w="107" w:type="dxa"/>
          </w:tcPr>
          <w:p>
            <w:pPr>
              <w:pStyle w:val="TableParagraph"/>
              <w:rPr>
                <w:sz w:val="14"/>
              </w:rPr>
            </w:pPr>
          </w:p>
        </w:tc>
        <w:tc>
          <w:tcPr>
            <w:tcW w:w="1308" w:type="dxa"/>
            <w:tcBorders>
              <w:top w:val="single" w:sz="6" w:space="0" w:color="000000"/>
              <w:bottom w:val="single" w:sz="6" w:space="0" w:color="000000"/>
            </w:tcBorders>
          </w:tcPr>
          <w:p>
            <w:pPr>
              <w:pStyle w:val="TableParagraph"/>
              <w:spacing w:before="7"/>
              <w:ind w:right="21"/>
              <w:jc w:val="right"/>
              <w:rPr>
                <w:sz w:val="15"/>
              </w:rPr>
            </w:pPr>
            <w:r>
              <w:rPr>
                <w:spacing w:val="-2"/>
                <w:sz w:val="15"/>
              </w:rPr>
              <w:t>(10,746)</w:t>
            </w:r>
          </w:p>
        </w:tc>
      </w:tr>
      <w:tr>
        <w:trPr>
          <w:trHeight w:val="244" w:hRule="atLeast"/>
        </w:trPr>
        <w:tc>
          <w:tcPr>
            <w:tcW w:w="8801" w:type="dxa"/>
            <w:gridSpan w:val="2"/>
          </w:tcPr>
          <w:p>
            <w:pPr>
              <w:pStyle w:val="TableParagraph"/>
              <w:spacing w:before="48"/>
              <w:ind w:left="17"/>
              <w:rPr>
                <w:sz w:val="15"/>
              </w:rPr>
            </w:pPr>
            <w:r>
              <w:rPr>
                <w:sz w:val="15"/>
                <w:u w:val="single"/>
              </w:rPr>
              <w:t>Financing</w:t>
            </w:r>
            <w:r>
              <w:rPr>
                <w:spacing w:val="-4"/>
                <w:sz w:val="15"/>
                <w:u w:val="single"/>
              </w:rPr>
              <w:t> </w:t>
            </w:r>
            <w:r>
              <w:rPr>
                <w:spacing w:val="-2"/>
                <w:sz w:val="15"/>
                <w:u w:val="single"/>
              </w:rPr>
              <w:t>Activities</w:t>
            </w:r>
          </w:p>
        </w:tc>
        <w:tc>
          <w:tcPr>
            <w:tcW w:w="1295" w:type="dxa"/>
            <w:tcBorders>
              <w:top w:val="single" w:sz="6" w:space="0" w:color="000000"/>
            </w:tcBorders>
          </w:tcPr>
          <w:p>
            <w:pPr>
              <w:pStyle w:val="TableParagraph"/>
              <w:rPr>
                <w:sz w:val="14"/>
              </w:rPr>
            </w:pPr>
          </w:p>
        </w:tc>
        <w:tc>
          <w:tcPr>
            <w:tcW w:w="107" w:type="dxa"/>
          </w:tcPr>
          <w:p>
            <w:pPr>
              <w:pStyle w:val="TableParagraph"/>
              <w:rPr>
                <w:sz w:val="14"/>
              </w:rPr>
            </w:pPr>
          </w:p>
        </w:tc>
        <w:tc>
          <w:tcPr>
            <w:tcW w:w="1308" w:type="dxa"/>
            <w:tcBorders>
              <w:top w:val="single" w:sz="6" w:space="0" w:color="000000"/>
            </w:tcBorders>
          </w:tcPr>
          <w:p>
            <w:pPr>
              <w:pStyle w:val="TableParagraph"/>
              <w:rPr>
                <w:sz w:val="14"/>
              </w:rPr>
            </w:pPr>
          </w:p>
        </w:tc>
      </w:tr>
      <w:tr>
        <w:trPr>
          <w:trHeight w:val="209" w:hRule="atLeast"/>
        </w:trPr>
        <w:tc>
          <w:tcPr>
            <w:tcW w:w="8801" w:type="dxa"/>
            <w:gridSpan w:val="2"/>
          </w:tcPr>
          <w:p>
            <w:pPr>
              <w:pStyle w:val="TableParagraph"/>
              <w:spacing w:line="170" w:lineRule="exact" w:before="19"/>
              <w:ind w:left="17"/>
              <w:rPr>
                <w:sz w:val="15"/>
              </w:rPr>
            </w:pPr>
            <w:r>
              <w:rPr>
                <w:sz w:val="15"/>
              </w:rPr>
              <w:t>Proceeds</w:t>
            </w:r>
            <w:r>
              <w:rPr>
                <w:spacing w:val="4"/>
                <w:sz w:val="15"/>
              </w:rPr>
              <w:t> </w:t>
            </w:r>
            <w:r>
              <w:rPr>
                <w:sz w:val="15"/>
              </w:rPr>
              <w:t>from</w:t>
            </w:r>
            <w:r>
              <w:rPr>
                <w:spacing w:val="5"/>
                <w:sz w:val="15"/>
              </w:rPr>
              <w:t> </w:t>
            </w:r>
            <w:r>
              <w:rPr>
                <w:sz w:val="15"/>
              </w:rPr>
              <w:t>short-term</w:t>
            </w:r>
            <w:r>
              <w:rPr>
                <w:spacing w:val="5"/>
                <w:sz w:val="15"/>
              </w:rPr>
              <w:t> </w:t>
            </w:r>
            <w:r>
              <w:rPr>
                <w:spacing w:val="-2"/>
                <w:sz w:val="15"/>
              </w:rPr>
              <w:t>borrowings</w:t>
            </w:r>
          </w:p>
        </w:tc>
        <w:tc>
          <w:tcPr>
            <w:tcW w:w="1295" w:type="dxa"/>
          </w:tcPr>
          <w:p>
            <w:pPr>
              <w:pStyle w:val="TableParagraph"/>
              <w:spacing w:line="170" w:lineRule="exact" w:before="19"/>
              <w:ind w:right="61"/>
              <w:jc w:val="right"/>
              <w:rPr>
                <w:sz w:val="15"/>
              </w:rPr>
            </w:pPr>
            <w:r>
              <w:rPr>
                <w:spacing w:val="-5"/>
                <w:sz w:val="15"/>
              </w:rPr>
              <w:t>14</w:t>
            </w:r>
          </w:p>
        </w:tc>
        <w:tc>
          <w:tcPr>
            <w:tcW w:w="107" w:type="dxa"/>
          </w:tcPr>
          <w:p>
            <w:pPr>
              <w:pStyle w:val="TableParagraph"/>
              <w:rPr>
                <w:sz w:val="14"/>
              </w:rPr>
            </w:pPr>
          </w:p>
        </w:tc>
        <w:tc>
          <w:tcPr>
            <w:tcW w:w="1308" w:type="dxa"/>
          </w:tcPr>
          <w:p>
            <w:pPr>
              <w:pStyle w:val="TableParagraph"/>
              <w:spacing w:line="170" w:lineRule="exact" w:before="19"/>
              <w:ind w:right="59"/>
              <w:jc w:val="right"/>
              <w:rPr>
                <w:sz w:val="15"/>
              </w:rPr>
            </w:pPr>
            <w:r>
              <w:rPr>
                <w:spacing w:val="-2"/>
                <w:sz w:val="15"/>
              </w:rPr>
              <w:t>4,012</w:t>
            </w:r>
          </w:p>
        </w:tc>
      </w:tr>
      <w:tr>
        <w:trPr>
          <w:trHeight w:val="202" w:hRule="atLeast"/>
        </w:trPr>
        <w:tc>
          <w:tcPr>
            <w:tcW w:w="8801" w:type="dxa"/>
            <w:gridSpan w:val="2"/>
          </w:tcPr>
          <w:p>
            <w:pPr>
              <w:pStyle w:val="TableParagraph"/>
              <w:spacing w:line="170" w:lineRule="exact" w:before="13"/>
              <w:ind w:left="17"/>
              <w:rPr>
                <w:sz w:val="15"/>
              </w:rPr>
            </w:pPr>
            <w:r>
              <w:rPr>
                <w:sz w:val="15"/>
              </w:rPr>
              <w:t>Net</w:t>
            </w:r>
            <w:r>
              <w:rPr>
                <w:spacing w:val="4"/>
                <w:sz w:val="15"/>
              </w:rPr>
              <w:t> </w:t>
            </w:r>
            <w:r>
              <w:rPr>
                <w:sz w:val="15"/>
              </w:rPr>
              <w:t>(payments</w:t>
            </w:r>
            <w:r>
              <w:rPr>
                <w:spacing w:val="4"/>
                <w:sz w:val="15"/>
              </w:rPr>
              <w:t> </w:t>
            </w:r>
            <w:r>
              <w:rPr>
                <w:sz w:val="15"/>
              </w:rPr>
              <w:t>on)/proceeds</w:t>
            </w:r>
            <w:r>
              <w:rPr>
                <w:spacing w:val="4"/>
                <w:sz w:val="15"/>
              </w:rPr>
              <w:t> </w:t>
            </w:r>
            <w:r>
              <w:rPr>
                <w:sz w:val="15"/>
              </w:rPr>
              <w:t>from</w:t>
            </w:r>
            <w:r>
              <w:rPr>
                <w:spacing w:val="5"/>
                <w:sz w:val="15"/>
              </w:rPr>
              <w:t> </w:t>
            </w:r>
            <w:r>
              <w:rPr>
                <w:sz w:val="15"/>
              </w:rPr>
              <w:t>short-term</w:t>
            </w:r>
            <w:r>
              <w:rPr>
                <w:spacing w:val="4"/>
                <w:sz w:val="15"/>
              </w:rPr>
              <w:t> </w:t>
            </w:r>
            <w:r>
              <w:rPr>
                <w:sz w:val="15"/>
              </w:rPr>
              <w:t>borrowings</w:t>
            </w:r>
            <w:r>
              <w:rPr>
                <w:spacing w:val="4"/>
                <w:sz w:val="15"/>
              </w:rPr>
              <w:t> </w:t>
            </w:r>
            <w:r>
              <w:rPr>
                <w:sz w:val="15"/>
              </w:rPr>
              <w:t>with</w:t>
            </w:r>
            <w:r>
              <w:rPr>
                <w:spacing w:val="4"/>
                <w:sz w:val="15"/>
              </w:rPr>
              <w:t> </w:t>
            </w:r>
            <w:r>
              <w:rPr>
                <w:sz w:val="15"/>
              </w:rPr>
              <w:t>original</w:t>
            </w:r>
            <w:r>
              <w:rPr>
                <w:spacing w:val="5"/>
                <w:sz w:val="15"/>
              </w:rPr>
              <w:t> </w:t>
            </w:r>
            <w:r>
              <w:rPr>
                <w:sz w:val="15"/>
              </w:rPr>
              <w:t>maturities</w:t>
            </w:r>
            <w:r>
              <w:rPr>
                <w:spacing w:val="4"/>
                <w:sz w:val="15"/>
              </w:rPr>
              <w:t> </w:t>
            </w:r>
            <w:r>
              <w:rPr>
                <w:sz w:val="15"/>
              </w:rPr>
              <w:t>of</w:t>
            </w:r>
            <w:r>
              <w:rPr>
                <w:spacing w:val="4"/>
                <w:sz w:val="15"/>
              </w:rPr>
              <w:t> </w:t>
            </w:r>
            <w:r>
              <w:rPr>
                <w:sz w:val="15"/>
              </w:rPr>
              <w:t>three</w:t>
            </w:r>
            <w:r>
              <w:rPr>
                <w:spacing w:val="4"/>
                <w:sz w:val="15"/>
              </w:rPr>
              <w:t> </w:t>
            </w:r>
            <w:r>
              <w:rPr>
                <w:sz w:val="15"/>
              </w:rPr>
              <w:t>months</w:t>
            </w:r>
            <w:r>
              <w:rPr>
                <w:spacing w:val="5"/>
                <w:sz w:val="15"/>
              </w:rPr>
              <w:t> </w:t>
            </w:r>
            <w:r>
              <w:rPr>
                <w:sz w:val="15"/>
              </w:rPr>
              <w:t>or</w:t>
            </w:r>
            <w:r>
              <w:rPr>
                <w:spacing w:val="4"/>
                <w:sz w:val="15"/>
              </w:rPr>
              <w:t> </w:t>
            </w:r>
            <w:r>
              <w:rPr>
                <w:spacing w:val="-4"/>
                <w:sz w:val="15"/>
              </w:rPr>
              <w:t>less</w:t>
            </w:r>
          </w:p>
        </w:tc>
        <w:tc>
          <w:tcPr>
            <w:tcW w:w="1295" w:type="dxa"/>
          </w:tcPr>
          <w:p>
            <w:pPr>
              <w:pStyle w:val="TableParagraph"/>
              <w:spacing w:line="170" w:lineRule="exact" w:before="13"/>
              <w:ind w:right="61"/>
              <w:jc w:val="right"/>
              <w:rPr>
                <w:sz w:val="15"/>
              </w:rPr>
            </w:pPr>
            <w:r>
              <w:rPr>
                <w:spacing w:val="-5"/>
                <w:sz w:val="15"/>
              </w:rPr>
              <w:t>22</w:t>
            </w:r>
          </w:p>
        </w:tc>
        <w:tc>
          <w:tcPr>
            <w:tcW w:w="107" w:type="dxa"/>
          </w:tcPr>
          <w:p>
            <w:pPr>
              <w:pStyle w:val="TableParagraph"/>
              <w:rPr>
                <w:sz w:val="14"/>
              </w:rPr>
            </w:pPr>
          </w:p>
        </w:tc>
        <w:tc>
          <w:tcPr>
            <w:tcW w:w="1308" w:type="dxa"/>
          </w:tcPr>
          <w:p>
            <w:pPr>
              <w:pStyle w:val="TableParagraph"/>
              <w:spacing w:line="170" w:lineRule="exact" w:before="13"/>
              <w:ind w:right="59"/>
              <w:jc w:val="right"/>
              <w:rPr>
                <w:sz w:val="15"/>
              </w:rPr>
            </w:pPr>
            <w:r>
              <w:rPr>
                <w:spacing w:val="-5"/>
                <w:sz w:val="15"/>
              </w:rPr>
              <w:t>379</w:t>
            </w:r>
          </w:p>
        </w:tc>
      </w:tr>
      <w:tr>
        <w:trPr>
          <w:trHeight w:val="209" w:hRule="atLeast"/>
        </w:trPr>
        <w:tc>
          <w:tcPr>
            <w:tcW w:w="8801" w:type="dxa"/>
            <w:gridSpan w:val="2"/>
          </w:tcPr>
          <w:p>
            <w:pPr>
              <w:pStyle w:val="TableParagraph"/>
              <w:spacing w:before="13"/>
              <w:ind w:left="17"/>
              <w:rPr>
                <w:sz w:val="15"/>
              </w:rPr>
            </w:pPr>
            <w:r>
              <w:rPr>
                <w:sz w:val="15"/>
              </w:rPr>
              <w:t>Proceeds</w:t>
            </w:r>
            <w:r>
              <w:rPr>
                <w:spacing w:val="4"/>
                <w:sz w:val="15"/>
              </w:rPr>
              <w:t> </w:t>
            </w:r>
            <w:r>
              <w:rPr>
                <w:sz w:val="15"/>
              </w:rPr>
              <w:t>from</w:t>
            </w:r>
            <w:r>
              <w:rPr>
                <w:spacing w:val="4"/>
                <w:sz w:val="15"/>
              </w:rPr>
              <w:t> </w:t>
            </w:r>
            <w:r>
              <w:rPr>
                <w:sz w:val="15"/>
              </w:rPr>
              <w:t>issuance</w:t>
            </w:r>
            <w:r>
              <w:rPr>
                <w:spacing w:val="4"/>
                <w:sz w:val="15"/>
              </w:rPr>
              <w:t> </w:t>
            </w:r>
            <w:r>
              <w:rPr>
                <w:sz w:val="15"/>
              </w:rPr>
              <w:t>of</w:t>
            </w:r>
            <w:r>
              <w:rPr>
                <w:spacing w:val="4"/>
                <w:sz w:val="15"/>
              </w:rPr>
              <w:t> </w:t>
            </w:r>
            <w:r>
              <w:rPr>
                <w:sz w:val="15"/>
              </w:rPr>
              <w:t>long-term</w:t>
            </w:r>
            <w:r>
              <w:rPr>
                <w:spacing w:val="4"/>
                <w:sz w:val="15"/>
              </w:rPr>
              <w:t> </w:t>
            </w:r>
            <w:r>
              <w:rPr>
                <w:spacing w:val="-4"/>
                <w:sz w:val="15"/>
              </w:rPr>
              <w:t>debt</w:t>
            </w:r>
          </w:p>
        </w:tc>
        <w:tc>
          <w:tcPr>
            <w:tcW w:w="1295" w:type="dxa"/>
          </w:tcPr>
          <w:p>
            <w:pPr>
              <w:pStyle w:val="TableParagraph"/>
              <w:spacing w:before="13"/>
              <w:ind w:right="61"/>
              <w:jc w:val="right"/>
              <w:rPr>
                <w:sz w:val="15"/>
              </w:rPr>
            </w:pPr>
            <w:r>
              <w:rPr>
                <w:spacing w:val="-2"/>
                <w:sz w:val="15"/>
              </w:rPr>
              <w:t>30,831</w:t>
            </w:r>
          </w:p>
        </w:tc>
        <w:tc>
          <w:tcPr>
            <w:tcW w:w="107" w:type="dxa"/>
          </w:tcPr>
          <w:p>
            <w:pPr>
              <w:pStyle w:val="TableParagraph"/>
              <w:rPr>
                <w:sz w:val="14"/>
              </w:rPr>
            </w:pPr>
          </w:p>
        </w:tc>
        <w:tc>
          <w:tcPr>
            <w:tcW w:w="1308" w:type="dxa"/>
          </w:tcPr>
          <w:p>
            <w:pPr>
              <w:pStyle w:val="TableParagraph"/>
              <w:spacing w:before="13"/>
              <w:ind w:right="59"/>
              <w:jc w:val="right"/>
              <w:rPr>
                <w:sz w:val="15"/>
              </w:rPr>
            </w:pPr>
            <w:r>
              <w:rPr>
                <w:spacing w:val="-10"/>
                <w:sz w:val="15"/>
              </w:rPr>
              <w:t>—</w:t>
            </w:r>
          </w:p>
        </w:tc>
      </w:tr>
      <w:tr>
        <w:trPr>
          <w:trHeight w:val="209" w:hRule="atLeast"/>
        </w:trPr>
        <w:tc>
          <w:tcPr>
            <w:tcW w:w="8801" w:type="dxa"/>
            <w:gridSpan w:val="2"/>
          </w:tcPr>
          <w:p>
            <w:pPr>
              <w:pStyle w:val="TableParagraph"/>
              <w:spacing w:line="170" w:lineRule="exact" w:before="19"/>
              <w:ind w:left="17"/>
              <w:rPr>
                <w:sz w:val="15"/>
              </w:rPr>
            </w:pPr>
            <w:r>
              <w:rPr>
                <w:sz w:val="15"/>
              </w:rPr>
              <w:t>Payments</w:t>
            </w:r>
            <w:r>
              <w:rPr>
                <w:spacing w:val="4"/>
                <w:sz w:val="15"/>
              </w:rPr>
              <w:t> </w:t>
            </w:r>
            <w:r>
              <w:rPr>
                <w:sz w:val="15"/>
              </w:rPr>
              <w:t>on</w:t>
            </w:r>
            <w:r>
              <w:rPr>
                <w:spacing w:val="4"/>
                <w:sz w:val="15"/>
              </w:rPr>
              <w:t> </w:t>
            </w:r>
            <w:r>
              <w:rPr>
                <w:sz w:val="15"/>
              </w:rPr>
              <w:t>long-term</w:t>
            </w:r>
            <w:r>
              <w:rPr>
                <w:spacing w:val="5"/>
                <w:sz w:val="15"/>
              </w:rPr>
              <w:t> </w:t>
            </w:r>
            <w:r>
              <w:rPr>
                <w:spacing w:val="-4"/>
                <w:sz w:val="15"/>
              </w:rPr>
              <w:t>debt</w:t>
            </w:r>
          </w:p>
        </w:tc>
        <w:tc>
          <w:tcPr>
            <w:tcW w:w="1295" w:type="dxa"/>
          </w:tcPr>
          <w:p>
            <w:pPr>
              <w:pStyle w:val="TableParagraph"/>
              <w:spacing w:line="170" w:lineRule="exact" w:before="19"/>
              <w:ind w:right="23"/>
              <w:jc w:val="right"/>
              <w:rPr>
                <w:sz w:val="15"/>
              </w:rPr>
            </w:pPr>
            <w:r>
              <w:rPr>
                <w:spacing w:val="-2"/>
                <w:sz w:val="15"/>
              </w:rPr>
              <w:t>(1,269)</w:t>
            </w:r>
          </w:p>
        </w:tc>
        <w:tc>
          <w:tcPr>
            <w:tcW w:w="107" w:type="dxa"/>
          </w:tcPr>
          <w:p>
            <w:pPr>
              <w:pStyle w:val="TableParagraph"/>
              <w:rPr>
                <w:sz w:val="14"/>
              </w:rPr>
            </w:pPr>
          </w:p>
        </w:tc>
        <w:tc>
          <w:tcPr>
            <w:tcW w:w="1308" w:type="dxa"/>
          </w:tcPr>
          <w:p>
            <w:pPr>
              <w:pStyle w:val="TableParagraph"/>
              <w:spacing w:line="170" w:lineRule="exact" w:before="19"/>
              <w:ind w:right="21"/>
              <w:jc w:val="right"/>
              <w:rPr>
                <w:sz w:val="15"/>
              </w:rPr>
            </w:pPr>
            <w:r>
              <w:rPr>
                <w:spacing w:val="-2"/>
                <w:sz w:val="15"/>
              </w:rPr>
              <w:t>(1,609)</w:t>
            </w:r>
          </w:p>
        </w:tc>
      </w:tr>
      <w:tr>
        <w:trPr>
          <w:trHeight w:val="202" w:hRule="atLeast"/>
        </w:trPr>
        <w:tc>
          <w:tcPr>
            <w:tcW w:w="8801" w:type="dxa"/>
            <w:gridSpan w:val="2"/>
          </w:tcPr>
          <w:p>
            <w:pPr>
              <w:pStyle w:val="TableParagraph"/>
              <w:spacing w:line="170" w:lineRule="exact" w:before="13"/>
              <w:ind w:left="17"/>
              <w:rPr>
                <w:sz w:val="15"/>
              </w:rPr>
            </w:pPr>
            <w:r>
              <w:rPr>
                <w:sz w:val="15"/>
              </w:rPr>
              <w:t>Purchases</w:t>
            </w:r>
            <w:r>
              <w:rPr>
                <w:spacing w:val="4"/>
                <w:sz w:val="15"/>
              </w:rPr>
              <w:t> </w:t>
            </w:r>
            <w:r>
              <w:rPr>
                <w:sz w:val="15"/>
              </w:rPr>
              <w:t>of</w:t>
            </w:r>
            <w:r>
              <w:rPr>
                <w:spacing w:val="4"/>
                <w:sz w:val="15"/>
              </w:rPr>
              <w:t> </w:t>
            </w:r>
            <w:r>
              <w:rPr>
                <w:sz w:val="15"/>
              </w:rPr>
              <w:t>common</w:t>
            </w:r>
            <w:r>
              <w:rPr>
                <w:spacing w:val="4"/>
                <w:sz w:val="15"/>
              </w:rPr>
              <w:t> </w:t>
            </w:r>
            <w:r>
              <w:rPr>
                <w:spacing w:val="-2"/>
                <w:sz w:val="15"/>
              </w:rPr>
              <w:t>stock</w:t>
            </w:r>
          </w:p>
        </w:tc>
        <w:tc>
          <w:tcPr>
            <w:tcW w:w="1295" w:type="dxa"/>
          </w:tcPr>
          <w:p>
            <w:pPr>
              <w:pStyle w:val="TableParagraph"/>
              <w:spacing w:line="170" w:lineRule="exact" w:before="13"/>
              <w:ind w:right="61"/>
              <w:jc w:val="right"/>
              <w:rPr>
                <w:sz w:val="15"/>
              </w:rPr>
            </w:pPr>
            <w:r>
              <w:rPr>
                <w:spacing w:val="-10"/>
                <w:sz w:val="15"/>
              </w:rPr>
              <w:t>—</w:t>
            </w:r>
          </w:p>
        </w:tc>
        <w:tc>
          <w:tcPr>
            <w:tcW w:w="107" w:type="dxa"/>
          </w:tcPr>
          <w:p>
            <w:pPr>
              <w:pStyle w:val="TableParagraph"/>
              <w:rPr>
                <w:sz w:val="14"/>
              </w:rPr>
            </w:pPr>
          </w:p>
        </w:tc>
        <w:tc>
          <w:tcPr>
            <w:tcW w:w="1308" w:type="dxa"/>
          </w:tcPr>
          <w:p>
            <w:pPr>
              <w:pStyle w:val="TableParagraph"/>
              <w:spacing w:line="170" w:lineRule="exact" w:before="13"/>
              <w:ind w:right="21"/>
              <w:jc w:val="right"/>
              <w:rPr>
                <w:sz w:val="15"/>
              </w:rPr>
            </w:pPr>
            <w:r>
              <w:rPr>
                <w:spacing w:val="-2"/>
                <w:sz w:val="15"/>
              </w:rPr>
              <w:t>(2,000)</w:t>
            </w:r>
          </w:p>
        </w:tc>
      </w:tr>
      <w:tr>
        <w:trPr>
          <w:trHeight w:val="209" w:hRule="atLeast"/>
        </w:trPr>
        <w:tc>
          <w:tcPr>
            <w:tcW w:w="8801" w:type="dxa"/>
            <w:gridSpan w:val="2"/>
          </w:tcPr>
          <w:p>
            <w:pPr>
              <w:pStyle w:val="TableParagraph"/>
              <w:spacing w:before="13"/>
              <w:ind w:left="17"/>
              <w:rPr>
                <w:sz w:val="15"/>
              </w:rPr>
            </w:pPr>
            <w:r>
              <w:rPr>
                <w:sz w:val="15"/>
              </w:rPr>
              <w:t>Cash</w:t>
            </w:r>
            <w:r>
              <w:rPr>
                <w:spacing w:val="4"/>
                <w:sz w:val="15"/>
              </w:rPr>
              <w:t> </w:t>
            </w:r>
            <w:r>
              <w:rPr>
                <w:sz w:val="15"/>
              </w:rPr>
              <w:t>dividends</w:t>
            </w:r>
            <w:r>
              <w:rPr>
                <w:spacing w:val="4"/>
                <w:sz w:val="15"/>
              </w:rPr>
              <w:t> </w:t>
            </w:r>
            <w:r>
              <w:rPr>
                <w:spacing w:val="-4"/>
                <w:sz w:val="15"/>
              </w:rPr>
              <w:t>paid</w:t>
            </w:r>
          </w:p>
        </w:tc>
        <w:tc>
          <w:tcPr>
            <w:tcW w:w="1295" w:type="dxa"/>
          </w:tcPr>
          <w:p>
            <w:pPr>
              <w:pStyle w:val="TableParagraph"/>
              <w:spacing w:before="13"/>
              <w:ind w:right="23"/>
              <w:jc w:val="right"/>
              <w:rPr>
                <w:sz w:val="15"/>
              </w:rPr>
            </w:pPr>
            <w:r>
              <w:rPr>
                <w:spacing w:val="-2"/>
                <w:sz w:val="15"/>
              </w:rPr>
              <w:t>(4,618)</w:t>
            </w:r>
          </w:p>
        </w:tc>
        <w:tc>
          <w:tcPr>
            <w:tcW w:w="107" w:type="dxa"/>
          </w:tcPr>
          <w:p>
            <w:pPr>
              <w:pStyle w:val="TableParagraph"/>
              <w:rPr>
                <w:sz w:val="14"/>
              </w:rPr>
            </w:pPr>
          </w:p>
        </w:tc>
        <w:tc>
          <w:tcPr>
            <w:tcW w:w="1308" w:type="dxa"/>
          </w:tcPr>
          <w:p>
            <w:pPr>
              <w:pStyle w:val="TableParagraph"/>
              <w:spacing w:before="13"/>
              <w:ind w:right="21"/>
              <w:jc w:val="right"/>
              <w:rPr>
                <w:sz w:val="15"/>
              </w:rPr>
            </w:pPr>
            <w:r>
              <w:rPr>
                <w:spacing w:val="-2"/>
                <w:sz w:val="15"/>
              </w:rPr>
              <w:t>(4,493)</w:t>
            </w:r>
          </w:p>
        </w:tc>
      </w:tr>
      <w:tr>
        <w:trPr>
          <w:trHeight w:val="199" w:hRule="atLeast"/>
        </w:trPr>
        <w:tc>
          <w:tcPr>
            <w:tcW w:w="8801" w:type="dxa"/>
            <w:gridSpan w:val="2"/>
          </w:tcPr>
          <w:p>
            <w:pPr>
              <w:pStyle w:val="TableParagraph"/>
              <w:spacing w:line="160" w:lineRule="exact" w:before="19"/>
              <w:ind w:left="17"/>
              <w:rPr>
                <w:sz w:val="15"/>
              </w:rPr>
            </w:pPr>
            <w:r>
              <w:rPr>
                <w:sz w:val="15"/>
              </w:rPr>
              <w:t>Other</w:t>
            </w:r>
            <w:r>
              <w:rPr>
                <w:spacing w:val="4"/>
                <w:sz w:val="15"/>
              </w:rPr>
              <w:t> </w:t>
            </w:r>
            <w:r>
              <w:rPr>
                <w:sz w:val="15"/>
              </w:rPr>
              <w:t>financing</w:t>
            </w:r>
            <w:r>
              <w:rPr>
                <w:spacing w:val="5"/>
                <w:sz w:val="15"/>
              </w:rPr>
              <w:t> </w:t>
            </w:r>
            <w:r>
              <w:rPr>
                <w:sz w:val="15"/>
              </w:rPr>
              <w:t>activities,</w:t>
            </w:r>
            <w:r>
              <w:rPr>
                <w:spacing w:val="5"/>
                <w:sz w:val="15"/>
              </w:rPr>
              <w:t> </w:t>
            </w:r>
            <w:r>
              <w:rPr>
                <w:spacing w:val="-5"/>
                <w:sz w:val="15"/>
              </w:rPr>
              <w:t>net</w:t>
            </w:r>
          </w:p>
        </w:tc>
        <w:tc>
          <w:tcPr>
            <w:tcW w:w="1295" w:type="dxa"/>
            <w:tcBorders>
              <w:bottom w:val="single" w:sz="6" w:space="0" w:color="000000"/>
            </w:tcBorders>
          </w:tcPr>
          <w:p>
            <w:pPr>
              <w:pStyle w:val="TableParagraph"/>
              <w:spacing w:line="160" w:lineRule="exact" w:before="19"/>
              <w:ind w:right="23"/>
              <w:jc w:val="right"/>
              <w:rPr>
                <w:sz w:val="15"/>
              </w:rPr>
            </w:pPr>
            <w:r>
              <w:rPr>
                <w:spacing w:val="-2"/>
                <w:sz w:val="15"/>
              </w:rPr>
              <w:t>(576)</w:t>
            </w:r>
          </w:p>
        </w:tc>
        <w:tc>
          <w:tcPr>
            <w:tcW w:w="107" w:type="dxa"/>
          </w:tcPr>
          <w:p>
            <w:pPr>
              <w:pStyle w:val="TableParagraph"/>
              <w:rPr>
                <w:sz w:val="12"/>
              </w:rPr>
            </w:pPr>
          </w:p>
        </w:tc>
        <w:tc>
          <w:tcPr>
            <w:tcW w:w="1308" w:type="dxa"/>
            <w:tcBorders>
              <w:bottom w:val="single" w:sz="6" w:space="0" w:color="000000"/>
            </w:tcBorders>
          </w:tcPr>
          <w:p>
            <w:pPr>
              <w:pStyle w:val="TableParagraph"/>
              <w:spacing w:line="160" w:lineRule="exact" w:before="19"/>
              <w:ind w:right="21"/>
              <w:jc w:val="right"/>
              <w:rPr>
                <w:sz w:val="15"/>
              </w:rPr>
            </w:pPr>
            <w:r>
              <w:rPr>
                <w:spacing w:val="-2"/>
                <w:sz w:val="15"/>
              </w:rPr>
              <w:t>(347)</w:t>
            </w:r>
          </w:p>
        </w:tc>
      </w:tr>
      <w:tr>
        <w:trPr>
          <w:trHeight w:val="214" w:hRule="atLeast"/>
        </w:trPr>
        <w:tc>
          <w:tcPr>
            <w:tcW w:w="8801" w:type="dxa"/>
            <w:gridSpan w:val="2"/>
          </w:tcPr>
          <w:p>
            <w:pPr>
              <w:pStyle w:val="TableParagraph"/>
              <w:spacing w:before="21"/>
              <w:ind w:left="301"/>
              <w:rPr>
                <w:sz w:val="15"/>
              </w:rPr>
            </w:pPr>
            <w:r>
              <w:rPr>
                <w:sz w:val="15"/>
              </w:rPr>
              <w:t>Net</w:t>
            </w:r>
            <w:r>
              <w:rPr>
                <w:spacing w:val="3"/>
                <w:sz w:val="15"/>
              </w:rPr>
              <w:t> </w:t>
            </w:r>
            <w:r>
              <w:rPr>
                <w:sz w:val="15"/>
              </w:rPr>
              <w:t>cash</w:t>
            </w:r>
            <w:r>
              <w:rPr>
                <w:spacing w:val="4"/>
                <w:sz w:val="15"/>
              </w:rPr>
              <w:t> </w:t>
            </w:r>
            <w:r>
              <w:rPr>
                <w:sz w:val="15"/>
              </w:rPr>
              <w:t>provided</w:t>
            </w:r>
            <w:r>
              <w:rPr>
                <w:spacing w:val="4"/>
                <w:sz w:val="15"/>
              </w:rPr>
              <w:t> </w:t>
            </w:r>
            <w:r>
              <w:rPr>
                <w:sz w:val="15"/>
              </w:rPr>
              <w:t>by/(used</w:t>
            </w:r>
            <w:r>
              <w:rPr>
                <w:spacing w:val="4"/>
                <w:sz w:val="15"/>
              </w:rPr>
              <w:t> </w:t>
            </w:r>
            <w:r>
              <w:rPr>
                <w:sz w:val="15"/>
              </w:rPr>
              <w:t>in)</w:t>
            </w:r>
            <w:r>
              <w:rPr>
                <w:spacing w:val="3"/>
                <w:sz w:val="15"/>
              </w:rPr>
              <w:t> </w:t>
            </w:r>
            <w:r>
              <w:rPr>
                <w:sz w:val="15"/>
              </w:rPr>
              <w:t>financing</w:t>
            </w:r>
            <w:r>
              <w:rPr>
                <w:spacing w:val="4"/>
                <w:sz w:val="15"/>
              </w:rPr>
              <w:t> </w:t>
            </w:r>
            <w:r>
              <w:rPr>
                <w:spacing w:val="-2"/>
                <w:sz w:val="15"/>
              </w:rPr>
              <w:t>activities</w:t>
            </w:r>
          </w:p>
        </w:tc>
        <w:tc>
          <w:tcPr>
            <w:tcW w:w="1295" w:type="dxa"/>
            <w:tcBorders>
              <w:top w:val="single" w:sz="6" w:space="0" w:color="000000"/>
              <w:bottom w:val="single" w:sz="6" w:space="0" w:color="000000"/>
            </w:tcBorders>
          </w:tcPr>
          <w:p>
            <w:pPr>
              <w:pStyle w:val="TableParagraph"/>
              <w:spacing w:before="7"/>
              <w:ind w:right="61"/>
              <w:jc w:val="right"/>
              <w:rPr>
                <w:sz w:val="15"/>
              </w:rPr>
            </w:pPr>
            <w:r>
              <w:rPr>
                <w:spacing w:val="-2"/>
                <w:sz w:val="15"/>
              </w:rPr>
              <w:t>24,403</w:t>
            </w:r>
          </w:p>
        </w:tc>
        <w:tc>
          <w:tcPr>
            <w:tcW w:w="107" w:type="dxa"/>
          </w:tcPr>
          <w:p>
            <w:pPr>
              <w:pStyle w:val="TableParagraph"/>
              <w:rPr>
                <w:sz w:val="14"/>
              </w:rPr>
            </w:pPr>
          </w:p>
        </w:tc>
        <w:tc>
          <w:tcPr>
            <w:tcW w:w="1308" w:type="dxa"/>
            <w:tcBorders>
              <w:top w:val="single" w:sz="6" w:space="0" w:color="000000"/>
              <w:bottom w:val="single" w:sz="6" w:space="0" w:color="000000"/>
            </w:tcBorders>
          </w:tcPr>
          <w:p>
            <w:pPr>
              <w:pStyle w:val="TableParagraph"/>
              <w:spacing w:before="7"/>
              <w:ind w:right="21"/>
              <w:jc w:val="right"/>
              <w:rPr>
                <w:sz w:val="15"/>
              </w:rPr>
            </w:pPr>
            <w:r>
              <w:rPr>
                <w:spacing w:val="-2"/>
                <w:sz w:val="15"/>
              </w:rPr>
              <w:t>(4,058)</w:t>
            </w:r>
          </w:p>
        </w:tc>
      </w:tr>
      <w:tr>
        <w:trPr>
          <w:trHeight w:val="200" w:hRule="atLeast"/>
        </w:trPr>
        <w:tc>
          <w:tcPr>
            <w:tcW w:w="8801" w:type="dxa"/>
            <w:gridSpan w:val="2"/>
          </w:tcPr>
          <w:p>
            <w:pPr>
              <w:pStyle w:val="TableParagraph"/>
              <w:spacing w:before="7"/>
              <w:ind w:left="17"/>
              <w:rPr>
                <w:sz w:val="15"/>
              </w:rPr>
            </w:pPr>
            <w:r>
              <w:rPr>
                <w:sz w:val="15"/>
              </w:rPr>
              <w:t>Effect</w:t>
            </w:r>
            <w:r>
              <w:rPr>
                <w:spacing w:val="3"/>
                <w:sz w:val="15"/>
              </w:rPr>
              <w:t> </w:t>
            </w:r>
            <w:r>
              <w:rPr>
                <w:sz w:val="15"/>
              </w:rPr>
              <w:t>of</w:t>
            </w:r>
            <w:r>
              <w:rPr>
                <w:spacing w:val="3"/>
                <w:sz w:val="15"/>
              </w:rPr>
              <w:t> </w:t>
            </w:r>
            <w:r>
              <w:rPr>
                <w:sz w:val="15"/>
              </w:rPr>
              <w:t>exchange-rate</w:t>
            </w:r>
            <w:r>
              <w:rPr>
                <w:spacing w:val="3"/>
                <w:sz w:val="15"/>
              </w:rPr>
              <w:t> </w:t>
            </w:r>
            <w:r>
              <w:rPr>
                <w:sz w:val="15"/>
              </w:rPr>
              <w:t>changes</w:t>
            </w:r>
            <w:r>
              <w:rPr>
                <w:spacing w:val="4"/>
                <w:sz w:val="15"/>
              </w:rPr>
              <w:t> </w:t>
            </w:r>
            <w:r>
              <w:rPr>
                <w:sz w:val="15"/>
              </w:rPr>
              <w:t>on</w:t>
            </w:r>
            <w:r>
              <w:rPr>
                <w:spacing w:val="3"/>
                <w:sz w:val="15"/>
              </w:rPr>
              <w:t> </w:t>
            </w:r>
            <w:r>
              <w:rPr>
                <w:sz w:val="15"/>
              </w:rPr>
              <w:t>cash</w:t>
            </w:r>
            <w:r>
              <w:rPr>
                <w:spacing w:val="3"/>
                <w:sz w:val="15"/>
              </w:rPr>
              <w:t> </w:t>
            </w:r>
            <w:r>
              <w:rPr>
                <w:sz w:val="15"/>
              </w:rPr>
              <w:t>and</w:t>
            </w:r>
            <w:r>
              <w:rPr>
                <w:spacing w:val="4"/>
                <w:sz w:val="15"/>
              </w:rPr>
              <w:t> </w:t>
            </w:r>
            <w:r>
              <w:rPr>
                <w:sz w:val="15"/>
              </w:rPr>
              <w:t>cash</w:t>
            </w:r>
            <w:r>
              <w:rPr>
                <w:spacing w:val="3"/>
                <w:sz w:val="15"/>
              </w:rPr>
              <w:t> </w:t>
            </w:r>
            <w:r>
              <w:rPr>
                <w:sz w:val="15"/>
              </w:rPr>
              <w:t>equivalents</w:t>
            </w:r>
            <w:r>
              <w:rPr>
                <w:spacing w:val="3"/>
                <w:sz w:val="15"/>
              </w:rPr>
              <w:t> </w:t>
            </w:r>
            <w:r>
              <w:rPr>
                <w:sz w:val="15"/>
              </w:rPr>
              <w:t>and</w:t>
            </w:r>
            <w:r>
              <w:rPr>
                <w:spacing w:val="4"/>
                <w:sz w:val="15"/>
              </w:rPr>
              <w:t> </w:t>
            </w:r>
            <w:r>
              <w:rPr>
                <w:sz w:val="15"/>
              </w:rPr>
              <w:t>restricted</w:t>
            </w:r>
            <w:r>
              <w:rPr>
                <w:spacing w:val="3"/>
                <w:sz w:val="15"/>
              </w:rPr>
              <w:t> </w:t>
            </w:r>
            <w:r>
              <w:rPr>
                <w:sz w:val="15"/>
              </w:rPr>
              <w:t>cash</w:t>
            </w:r>
            <w:r>
              <w:rPr>
                <w:spacing w:val="3"/>
                <w:sz w:val="15"/>
              </w:rPr>
              <w:t> </w:t>
            </w:r>
            <w:r>
              <w:rPr>
                <w:sz w:val="15"/>
              </w:rPr>
              <w:t>and</w:t>
            </w:r>
            <w:r>
              <w:rPr>
                <w:spacing w:val="3"/>
                <w:sz w:val="15"/>
              </w:rPr>
              <w:t> </w:t>
            </w:r>
            <w:r>
              <w:rPr>
                <w:sz w:val="15"/>
              </w:rPr>
              <w:t>cash</w:t>
            </w:r>
            <w:r>
              <w:rPr>
                <w:spacing w:val="4"/>
                <w:sz w:val="15"/>
              </w:rPr>
              <w:t> </w:t>
            </w:r>
            <w:r>
              <w:rPr>
                <w:spacing w:val="-2"/>
                <w:sz w:val="15"/>
              </w:rPr>
              <w:t>equivalents</w:t>
            </w:r>
          </w:p>
        </w:tc>
        <w:tc>
          <w:tcPr>
            <w:tcW w:w="1295" w:type="dxa"/>
            <w:tcBorders>
              <w:top w:val="single" w:sz="6" w:space="0" w:color="000000"/>
              <w:bottom w:val="single" w:sz="6" w:space="0" w:color="000000"/>
            </w:tcBorders>
          </w:tcPr>
          <w:p>
            <w:pPr>
              <w:pStyle w:val="TableParagraph"/>
              <w:spacing w:before="7"/>
              <w:ind w:right="23"/>
              <w:jc w:val="right"/>
              <w:rPr>
                <w:sz w:val="15"/>
              </w:rPr>
            </w:pPr>
            <w:r>
              <w:rPr>
                <w:spacing w:val="-5"/>
                <w:sz w:val="15"/>
              </w:rPr>
              <w:t>(7)</w:t>
            </w:r>
          </w:p>
        </w:tc>
        <w:tc>
          <w:tcPr>
            <w:tcW w:w="107" w:type="dxa"/>
          </w:tcPr>
          <w:p>
            <w:pPr>
              <w:pStyle w:val="TableParagraph"/>
              <w:rPr>
                <w:sz w:val="14"/>
              </w:rPr>
            </w:pPr>
          </w:p>
        </w:tc>
        <w:tc>
          <w:tcPr>
            <w:tcW w:w="1308" w:type="dxa"/>
            <w:tcBorders>
              <w:top w:val="single" w:sz="6" w:space="0" w:color="000000"/>
              <w:bottom w:val="single" w:sz="6" w:space="0" w:color="000000"/>
            </w:tcBorders>
          </w:tcPr>
          <w:p>
            <w:pPr>
              <w:pStyle w:val="TableParagraph"/>
              <w:spacing w:before="7"/>
              <w:ind w:right="21"/>
              <w:jc w:val="right"/>
              <w:rPr>
                <w:sz w:val="15"/>
              </w:rPr>
            </w:pPr>
            <w:r>
              <w:rPr>
                <w:spacing w:val="-4"/>
                <w:sz w:val="15"/>
              </w:rPr>
              <w:t>(67)</w:t>
            </w:r>
          </w:p>
        </w:tc>
      </w:tr>
      <w:tr>
        <w:trPr>
          <w:trHeight w:val="197" w:hRule="atLeast"/>
        </w:trPr>
        <w:tc>
          <w:tcPr>
            <w:tcW w:w="8801" w:type="dxa"/>
            <w:gridSpan w:val="2"/>
          </w:tcPr>
          <w:p>
            <w:pPr>
              <w:pStyle w:val="TableParagraph"/>
              <w:spacing w:line="170" w:lineRule="exact" w:before="7"/>
              <w:ind w:left="301"/>
              <w:rPr>
                <w:sz w:val="15"/>
              </w:rPr>
            </w:pPr>
            <w:r>
              <w:rPr>
                <w:sz w:val="15"/>
              </w:rPr>
              <w:t>Net</w:t>
            </w:r>
            <w:r>
              <w:rPr>
                <w:spacing w:val="3"/>
                <w:sz w:val="15"/>
              </w:rPr>
              <w:t> </w:t>
            </w:r>
            <w:r>
              <w:rPr>
                <w:sz w:val="15"/>
              </w:rPr>
              <w:t>increase/(decrease)</w:t>
            </w:r>
            <w:r>
              <w:rPr>
                <w:spacing w:val="4"/>
                <w:sz w:val="15"/>
              </w:rPr>
              <w:t> </w:t>
            </w:r>
            <w:r>
              <w:rPr>
                <w:sz w:val="15"/>
              </w:rPr>
              <w:t>in</w:t>
            </w:r>
            <w:r>
              <w:rPr>
                <w:spacing w:val="4"/>
                <w:sz w:val="15"/>
              </w:rPr>
              <w:t> </w:t>
            </w:r>
            <w:r>
              <w:rPr>
                <w:sz w:val="15"/>
              </w:rPr>
              <w:t>cash</w:t>
            </w:r>
            <w:r>
              <w:rPr>
                <w:spacing w:val="3"/>
                <w:sz w:val="15"/>
              </w:rPr>
              <w:t> </w:t>
            </w:r>
            <w:r>
              <w:rPr>
                <w:sz w:val="15"/>
              </w:rPr>
              <w:t>and</w:t>
            </w:r>
            <w:r>
              <w:rPr>
                <w:spacing w:val="4"/>
                <w:sz w:val="15"/>
              </w:rPr>
              <w:t> </w:t>
            </w:r>
            <w:r>
              <w:rPr>
                <w:sz w:val="15"/>
              </w:rPr>
              <w:t>cash</w:t>
            </w:r>
            <w:r>
              <w:rPr>
                <w:spacing w:val="4"/>
                <w:sz w:val="15"/>
              </w:rPr>
              <w:t> </w:t>
            </w:r>
            <w:r>
              <w:rPr>
                <w:sz w:val="15"/>
              </w:rPr>
              <w:t>equivalents</w:t>
            </w:r>
            <w:r>
              <w:rPr>
                <w:spacing w:val="3"/>
                <w:sz w:val="15"/>
              </w:rPr>
              <w:t> </w:t>
            </w:r>
            <w:r>
              <w:rPr>
                <w:sz w:val="15"/>
              </w:rPr>
              <w:t>and</w:t>
            </w:r>
            <w:r>
              <w:rPr>
                <w:spacing w:val="4"/>
                <w:sz w:val="15"/>
              </w:rPr>
              <w:t> </w:t>
            </w:r>
            <w:r>
              <w:rPr>
                <w:sz w:val="15"/>
              </w:rPr>
              <w:t>restricted</w:t>
            </w:r>
            <w:r>
              <w:rPr>
                <w:spacing w:val="4"/>
                <w:sz w:val="15"/>
              </w:rPr>
              <w:t> </w:t>
            </w:r>
            <w:r>
              <w:rPr>
                <w:sz w:val="15"/>
              </w:rPr>
              <w:t>cash</w:t>
            </w:r>
            <w:r>
              <w:rPr>
                <w:spacing w:val="4"/>
                <w:sz w:val="15"/>
              </w:rPr>
              <w:t> </w:t>
            </w:r>
            <w:r>
              <w:rPr>
                <w:sz w:val="15"/>
              </w:rPr>
              <w:t>and</w:t>
            </w:r>
            <w:r>
              <w:rPr>
                <w:spacing w:val="3"/>
                <w:sz w:val="15"/>
              </w:rPr>
              <w:t> </w:t>
            </w:r>
            <w:r>
              <w:rPr>
                <w:sz w:val="15"/>
              </w:rPr>
              <w:t>cash</w:t>
            </w:r>
            <w:r>
              <w:rPr>
                <w:spacing w:val="4"/>
                <w:sz w:val="15"/>
              </w:rPr>
              <w:t> </w:t>
            </w:r>
            <w:r>
              <w:rPr>
                <w:spacing w:val="-2"/>
                <w:sz w:val="15"/>
              </w:rPr>
              <w:t>equivalents</w:t>
            </w:r>
          </w:p>
        </w:tc>
        <w:tc>
          <w:tcPr>
            <w:tcW w:w="1295" w:type="dxa"/>
            <w:tcBorders>
              <w:top w:val="single" w:sz="6" w:space="0" w:color="000000"/>
            </w:tcBorders>
          </w:tcPr>
          <w:p>
            <w:pPr>
              <w:pStyle w:val="TableParagraph"/>
              <w:spacing w:line="170" w:lineRule="exact" w:before="7"/>
              <w:ind w:right="61"/>
              <w:jc w:val="right"/>
              <w:rPr>
                <w:sz w:val="15"/>
              </w:rPr>
            </w:pPr>
            <w:r>
              <w:rPr>
                <w:spacing w:val="-2"/>
                <w:sz w:val="15"/>
              </w:rPr>
              <w:t>2,229</w:t>
            </w:r>
          </w:p>
        </w:tc>
        <w:tc>
          <w:tcPr>
            <w:tcW w:w="107" w:type="dxa"/>
          </w:tcPr>
          <w:p>
            <w:pPr>
              <w:pStyle w:val="TableParagraph"/>
              <w:rPr>
                <w:sz w:val="12"/>
              </w:rPr>
            </w:pPr>
          </w:p>
        </w:tc>
        <w:tc>
          <w:tcPr>
            <w:tcW w:w="1308" w:type="dxa"/>
            <w:tcBorders>
              <w:top w:val="single" w:sz="6" w:space="0" w:color="000000"/>
            </w:tcBorders>
          </w:tcPr>
          <w:p>
            <w:pPr>
              <w:pStyle w:val="TableParagraph"/>
              <w:spacing w:line="170" w:lineRule="exact" w:before="7"/>
              <w:ind w:right="21"/>
              <w:jc w:val="right"/>
              <w:rPr>
                <w:sz w:val="15"/>
              </w:rPr>
            </w:pPr>
            <w:r>
              <w:rPr>
                <w:spacing w:val="-2"/>
                <w:sz w:val="15"/>
              </w:rPr>
              <w:t>(159)</w:t>
            </w:r>
          </w:p>
        </w:tc>
      </w:tr>
      <w:tr>
        <w:trPr>
          <w:trHeight w:val="219" w:hRule="atLeast"/>
        </w:trPr>
        <w:tc>
          <w:tcPr>
            <w:tcW w:w="8801" w:type="dxa"/>
            <w:gridSpan w:val="2"/>
          </w:tcPr>
          <w:p>
            <w:pPr>
              <w:pStyle w:val="TableParagraph"/>
              <w:spacing w:before="26"/>
              <w:ind w:left="17"/>
              <w:rPr>
                <w:sz w:val="15"/>
              </w:rPr>
            </w:pPr>
            <w:r>
              <w:rPr>
                <w:sz w:val="15"/>
              </w:rPr>
              <w:t>Cash</w:t>
            </w:r>
            <w:r>
              <w:rPr>
                <w:spacing w:val="3"/>
                <w:sz w:val="15"/>
              </w:rPr>
              <w:t> </w:t>
            </w:r>
            <w:r>
              <w:rPr>
                <w:sz w:val="15"/>
              </w:rPr>
              <w:t>and</w:t>
            </w:r>
            <w:r>
              <w:rPr>
                <w:spacing w:val="4"/>
                <w:sz w:val="15"/>
              </w:rPr>
              <w:t> </w:t>
            </w:r>
            <w:r>
              <w:rPr>
                <w:sz w:val="15"/>
              </w:rPr>
              <w:t>cash</w:t>
            </w:r>
            <w:r>
              <w:rPr>
                <w:spacing w:val="3"/>
                <w:sz w:val="15"/>
              </w:rPr>
              <w:t> </w:t>
            </w:r>
            <w:r>
              <w:rPr>
                <w:sz w:val="15"/>
              </w:rPr>
              <w:t>equivalents</w:t>
            </w:r>
            <w:r>
              <w:rPr>
                <w:spacing w:val="3"/>
                <w:sz w:val="15"/>
              </w:rPr>
              <w:t> </w:t>
            </w:r>
            <w:r>
              <w:rPr>
                <w:sz w:val="15"/>
              </w:rPr>
              <w:t>and</w:t>
            </w:r>
            <w:r>
              <w:rPr>
                <w:spacing w:val="4"/>
                <w:sz w:val="15"/>
              </w:rPr>
              <w:t> </w:t>
            </w:r>
            <w:r>
              <w:rPr>
                <w:sz w:val="15"/>
              </w:rPr>
              <w:t>restricted</w:t>
            </w:r>
            <w:r>
              <w:rPr>
                <w:spacing w:val="3"/>
                <w:sz w:val="15"/>
              </w:rPr>
              <w:t> </w:t>
            </w:r>
            <w:r>
              <w:rPr>
                <w:sz w:val="15"/>
              </w:rPr>
              <w:t>cash</w:t>
            </w:r>
            <w:r>
              <w:rPr>
                <w:spacing w:val="4"/>
                <w:sz w:val="15"/>
              </w:rPr>
              <w:t> </w:t>
            </w:r>
            <w:r>
              <w:rPr>
                <w:sz w:val="15"/>
              </w:rPr>
              <w:t>and</w:t>
            </w:r>
            <w:r>
              <w:rPr>
                <w:spacing w:val="3"/>
                <w:sz w:val="15"/>
              </w:rPr>
              <w:t> </w:t>
            </w:r>
            <w:r>
              <w:rPr>
                <w:sz w:val="15"/>
              </w:rPr>
              <w:t>cash</w:t>
            </w:r>
            <w:r>
              <w:rPr>
                <w:spacing w:val="4"/>
                <w:sz w:val="15"/>
              </w:rPr>
              <w:t> </w:t>
            </w:r>
            <w:r>
              <w:rPr>
                <w:sz w:val="15"/>
              </w:rPr>
              <w:t>equivalents,</w:t>
            </w:r>
            <w:r>
              <w:rPr>
                <w:spacing w:val="3"/>
                <w:sz w:val="15"/>
              </w:rPr>
              <w:t> </w:t>
            </w:r>
            <w:r>
              <w:rPr>
                <w:sz w:val="15"/>
              </w:rPr>
              <w:t>at</w:t>
            </w:r>
            <w:r>
              <w:rPr>
                <w:spacing w:val="4"/>
                <w:sz w:val="15"/>
              </w:rPr>
              <w:t> </w:t>
            </w:r>
            <w:r>
              <w:rPr>
                <w:sz w:val="15"/>
              </w:rPr>
              <w:t>beginning</w:t>
            </w:r>
            <w:r>
              <w:rPr>
                <w:spacing w:val="3"/>
                <w:sz w:val="15"/>
              </w:rPr>
              <w:t> </w:t>
            </w:r>
            <w:r>
              <w:rPr>
                <w:sz w:val="15"/>
              </w:rPr>
              <w:t>of</w:t>
            </w:r>
            <w:r>
              <w:rPr>
                <w:spacing w:val="4"/>
                <w:sz w:val="15"/>
              </w:rPr>
              <w:t> </w:t>
            </w:r>
            <w:r>
              <w:rPr>
                <w:spacing w:val="-2"/>
                <w:sz w:val="15"/>
              </w:rPr>
              <w:t>period</w:t>
            </w:r>
          </w:p>
        </w:tc>
        <w:tc>
          <w:tcPr>
            <w:tcW w:w="1295" w:type="dxa"/>
            <w:tcBorders>
              <w:bottom w:val="single" w:sz="6" w:space="0" w:color="000000"/>
            </w:tcBorders>
          </w:tcPr>
          <w:p>
            <w:pPr>
              <w:pStyle w:val="TableParagraph"/>
              <w:spacing w:before="13"/>
              <w:ind w:right="61"/>
              <w:jc w:val="right"/>
              <w:rPr>
                <w:sz w:val="15"/>
              </w:rPr>
            </w:pPr>
            <w:r>
              <w:rPr>
                <w:spacing w:val="-5"/>
                <w:sz w:val="15"/>
              </w:rPr>
              <w:t>468</w:t>
            </w:r>
          </w:p>
        </w:tc>
        <w:tc>
          <w:tcPr>
            <w:tcW w:w="107" w:type="dxa"/>
          </w:tcPr>
          <w:p>
            <w:pPr>
              <w:pStyle w:val="TableParagraph"/>
              <w:rPr>
                <w:sz w:val="14"/>
              </w:rPr>
            </w:pPr>
          </w:p>
        </w:tc>
        <w:tc>
          <w:tcPr>
            <w:tcW w:w="1308" w:type="dxa"/>
            <w:tcBorders>
              <w:bottom w:val="single" w:sz="6" w:space="0" w:color="000000"/>
            </w:tcBorders>
          </w:tcPr>
          <w:p>
            <w:pPr>
              <w:pStyle w:val="TableParagraph"/>
              <w:spacing w:before="13"/>
              <w:ind w:right="59"/>
              <w:jc w:val="right"/>
              <w:rPr>
                <w:sz w:val="15"/>
              </w:rPr>
            </w:pPr>
            <w:r>
              <w:rPr>
                <w:spacing w:val="-2"/>
                <w:sz w:val="15"/>
              </w:rPr>
              <w:t>1,983</w:t>
            </w:r>
          </w:p>
        </w:tc>
      </w:tr>
      <w:tr>
        <w:trPr>
          <w:trHeight w:val="206" w:hRule="atLeast"/>
        </w:trPr>
        <w:tc>
          <w:tcPr>
            <w:tcW w:w="8801" w:type="dxa"/>
            <w:gridSpan w:val="2"/>
          </w:tcPr>
          <w:p>
            <w:pPr>
              <w:pStyle w:val="TableParagraph"/>
              <w:spacing w:line="152" w:lineRule="exact" w:before="34"/>
              <w:ind w:left="17"/>
              <w:rPr>
                <w:sz w:val="15"/>
              </w:rPr>
            </w:pPr>
            <w:r>
              <w:rPr>
                <w:sz w:val="15"/>
              </w:rPr>
              <w:t>Cash</w:t>
            </w:r>
            <w:r>
              <w:rPr>
                <w:spacing w:val="3"/>
                <w:sz w:val="15"/>
              </w:rPr>
              <w:t> </w:t>
            </w:r>
            <w:r>
              <w:rPr>
                <w:sz w:val="15"/>
              </w:rPr>
              <w:t>and</w:t>
            </w:r>
            <w:r>
              <w:rPr>
                <w:spacing w:val="3"/>
                <w:sz w:val="15"/>
              </w:rPr>
              <w:t> </w:t>
            </w:r>
            <w:r>
              <w:rPr>
                <w:sz w:val="15"/>
              </w:rPr>
              <w:t>cash</w:t>
            </w:r>
            <w:r>
              <w:rPr>
                <w:spacing w:val="3"/>
                <w:sz w:val="15"/>
              </w:rPr>
              <w:t> </w:t>
            </w:r>
            <w:r>
              <w:rPr>
                <w:sz w:val="15"/>
              </w:rPr>
              <w:t>equivalents</w:t>
            </w:r>
            <w:r>
              <w:rPr>
                <w:spacing w:val="3"/>
                <w:sz w:val="15"/>
              </w:rPr>
              <w:t> </w:t>
            </w:r>
            <w:r>
              <w:rPr>
                <w:sz w:val="15"/>
              </w:rPr>
              <w:t>and</w:t>
            </w:r>
            <w:r>
              <w:rPr>
                <w:spacing w:val="4"/>
                <w:sz w:val="15"/>
              </w:rPr>
              <w:t> </w:t>
            </w:r>
            <w:r>
              <w:rPr>
                <w:sz w:val="15"/>
              </w:rPr>
              <w:t>restricted</w:t>
            </w:r>
            <w:r>
              <w:rPr>
                <w:spacing w:val="3"/>
                <w:sz w:val="15"/>
              </w:rPr>
              <w:t> </w:t>
            </w:r>
            <w:r>
              <w:rPr>
                <w:sz w:val="15"/>
              </w:rPr>
              <w:t>cash</w:t>
            </w:r>
            <w:r>
              <w:rPr>
                <w:spacing w:val="3"/>
                <w:sz w:val="15"/>
              </w:rPr>
              <w:t> </w:t>
            </w:r>
            <w:r>
              <w:rPr>
                <w:sz w:val="15"/>
              </w:rPr>
              <w:t>and</w:t>
            </w:r>
            <w:r>
              <w:rPr>
                <w:spacing w:val="3"/>
                <w:sz w:val="15"/>
              </w:rPr>
              <w:t> </w:t>
            </w:r>
            <w:r>
              <w:rPr>
                <w:sz w:val="15"/>
              </w:rPr>
              <w:t>cash</w:t>
            </w:r>
            <w:r>
              <w:rPr>
                <w:spacing w:val="3"/>
                <w:sz w:val="15"/>
              </w:rPr>
              <w:t> </w:t>
            </w:r>
            <w:r>
              <w:rPr>
                <w:sz w:val="15"/>
              </w:rPr>
              <w:t>equivalents,</w:t>
            </w:r>
            <w:r>
              <w:rPr>
                <w:spacing w:val="4"/>
                <w:sz w:val="15"/>
              </w:rPr>
              <w:t> </w:t>
            </w:r>
            <w:r>
              <w:rPr>
                <w:sz w:val="15"/>
              </w:rPr>
              <w:t>at</w:t>
            </w:r>
            <w:r>
              <w:rPr>
                <w:spacing w:val="3"/>
                <w:sz w:val="15"/>
              </w:rPr>
              <w:t> </w:t>
            </w:r>
            <w:r>
              <w:rPr>
                <w:sz w:val="15"/>
              </w:rPr>
              <w:t>end</w:t>
            </w:r>
            <w:r>
              <w:rPr>
                <w:spacing w:val="3"/>
                <w:sz w:val="15"/>
              </w:rPr>
              <w:t> </w:t>
            </w:r>
            <w:r>
              <w:rPr>
                <w:sz w:val="15"/>
              </w:rPr>
              <w:t>of</w:t>
            </w:r>
            <w:r>
              <w:rPr>
                <w:spacing w:val="3"/>
                <w:sz w:val="15"/>
              </w:rPr>
              <w:t> </w:t>
            </w:r>
            <w:r>
              <w:rPr>
                <w:spacing w:val="-2"/>
                <w:sz w:val="15"/>
              </w:rPr>
              <w:t>period</w:t>
            </w:r>
          </w:p>
        </w:tc>
        <w:tc>
          <w:tcPr>
            <w:tcW w:w="1295" w:type="dxa"/>
            <w:tcBorders>
              <w:top w:val="single" w:sz="6" w:space="0" w:color="000000"/>
              <w:bottom w:val="double" w:sz="6" w:space="0" w:color="000000"/>
            </w:tcBorders>
          </w:tcPr>
          <w:p>
            <w:pPr>
              <w:pStyle w:val="TableParagraph"/>
              <w:tabs>
                <w:tab w:pos="874" w:val="left" w:leader="none"/>
              </w:tabs>
              <w:spacing w:before="7"/>
              <w:ind w:right="61"/>
              <w:jc w:val="right"/>
              <w:rPr>
                <w:sz w:val="15"/>
              </w:rPr>
            </w:pPr>
            <w:r>
              <w:rPr>
                <w:spacing w:val="-10"/>
                <w:sz w:val="15"/>
              </w:rPr>
              <w:t>$</w:t>
            </w:r>
            <w:r>
              <w:rPr>
                <w:sz w:val="15"/>
              </w:rPr>
              <w:tab/>
            </w:r>
            <w:r>
              <w:rPr>
                <w:spacing w:val="-2"/>
                <w:sz w:val="15"/>
              </w:rPr>
              <w:t>2,698</w:t>
            </w:r>
          </w:p>
        </w:tc>
        <w:tc>
          <w:tcPr>
            <w:tcW w:w="107" w:type="dxa"/>
          </w:tcPr>
          <w:p>
            <w:pPr>
              <w:pStyle w:val="TableParagraph"/>
              <w:rPr>
                <w:sz w:val="14"/>
              </w:rPr>
            </w:pPr>
          </w:p>
        </w:tc>
        <w:tc>
          <w:tcPr>
            <w:tcW w:w="1308" w:type="dxa"/>
            <w:tcBorders>
              <w:top w:val="single" w:sz="6" w:space="0" w:color="000000"/>
              <w:bottom w:val="double" w:sz="6" w:space="0" w:color="000000"/>
            </w:tcBorders>
          </w:tcPr>
          <w:p>
            <w:pPr>
              <w:pStyle w:val="TableParagraph"/>
              <w:tabs>
                <w:tab w:pos="875" w:val="left" w:leader="none"/>
              </w:tabs>
              <w:spacing w:before="7"/>
              <w:ind w:right="59"/>
              <w:jc w:val="right"/>
              <w:rPr>
                <w:sz w:val="15"/>
              </w:rPr>
            </w:pPr>
            <w:r>
              <w:rPr>
                <w:spacing w:val="-10"/>
                <w:sz w:val="15"/>
              </w:rPr>
              <w:t>$</w:t>
            </w:r>
            <w:r>
              <w:rPr>
                <w:sz w:val="15"/>
              </w:rPr>
              <w:tab/>
            </w:r>
            <w:r>
              <w:rPr>
                <w:spacing w:val="-2"/>
                <w:sz w:val="15"/>
              </w:rPr>
              <w:t>1,824</w:t>
            </w:r>
          </w:p>
        </w:tc>
      </w:tr>
      <w:tr>
        <w:trPr>
          <w:trHeight w:val="384" w:hRule="atLeast"/>
        </w:trPr>
        <w:tc>
          <w:tcPr>
            <w:tcW w:w="8801" w:type="dxa"/>
            <w:gridSpan w:val="2"/>
          </w:tcPr>
          <w:p>
            <w:pPr>
              <w:pStyle w:val="TableParagraph"/>
              <w:spacing w:line="158" w:lineRule="exact"/>
              <w:ind w:left="17"/>
              <w:rPr>
                <w:sz w:val="15"/>
              </w:rPr>
            </w:pPr>
            <w:r>
              <w:rPr>
                <w:sz w:val="15"/>
                <w:u w:val="single"/>
              </w:rPr>
              <w:t>Supplemental</w:t>
            </w:r>
            <w:r>
              <w:rPr>
                <w:spacing w:val="4"/>
                <w:sz w:val="15"/>
                <w:u w:val="single"/>
              </w:rPr>
              <w:t> </w:t>
            </w:r>
            <w:r>
              <w:rPr>
                <w:sz w:val="15"/>
                <w:u w:val="single"/>
              </w:rPr>
              <w:t>Cash</w:t>
            </w:r>
            <w:r>
              <w:rPr>
                <w:spacing w:val="5"/>
                <w:sz w:val="15"/>
                <w:u w:val="single"/>
              </w:rPr>
              <w:t> </w:t>
            </w:r>
            <w:r>
              <w:rPr>
                <w:sz w:val="15"/>
                <w:u w:val="single"/>
              </w:rPr>
              <w:t>Flow</w:t>
            </w:r>
            <w:r>
              <w:rPr>
                <w:spacing w:val="5"/>
                <w:sz w:val="15"/>
                <w:u w:val="single"/>
              </w:rPr>
              <w:t> </w:t>
            </w:r>
            <w:r>
              <w:rPr>
                <w:spacing w:val="-2"/>
                <w:sz w:val="15"/>
                <w:u w:val="single"/>
              </w:rPr>
              <w:t>Information</w:t>
            </w:r>
          </w:p>
          <w:p>
            <w:pPr>
              <w:pStyle w:val="TableParagraph"/>
              <w:spacing w:before="30"/>
              <w:ind w:left="17"/>
              <w:rPr>
                <w:sz w:val="15"/>
              </w:rPr>
            </w:pPr>
            <w:r>
              <w:rPr>
                <w:sz w:val="15"/>
              </w:rPr>
              <w:t>Cash</w:t>
            </w:r>
            <w:r>
              <w:rPr>
                <w:spacing w:val="4"/>
                <w:sz w:val="15"/>
              </w:rPr>
              <w:t> </w:t>
            </w:r>
            <w:r>
              <w:rPr>
                <w:sz w:val="15"/>
              </w:rPr>
              <w:t>paid/(received)</w:t>
            </w:r>
            <w:r>
              <w:rPr>
                <w:spacing w:val="4"/>
                <w:sz w:val="15"/>
              </w:rPr>
              <w:t> </w:t>
            </w:r>
            <w:r>
              <w:rPr>
                <w:sz w:val="15"/>
              </w:rPr>
              <w:t>during</w:t>
            </w:r>
            <w:r>
              <w:rPr>
                <w:spacing w:val="5"/>
                <w:sz w:val="15"/>
              </w:rPr>
              <w:t> </w:t>
            </w:r>
            <w:r>
              <w:rPr>
                <w:sz w:val="15"/>
              </w:rPr>
              <w:t>the</w:t>
            </w:r>
            <w:r>
              <w:rPr>
                <w:spacing w:val="4"/>
                <w:sz w:val="15"/>
              </w:rPr>
              <w:t> </w:t>
            </w:r>
            <w:r>
              <w:rPr>
                <w:sz w:val="15"/>
              </w:rPr>
              <w:t>period</w:t>
            </w:r>
            <w:r>
              <w:rPr>
                <w:spacing w:val="4"/>
                <w:sz w:val="15"/>
              </w:rPr>
              <w:t> </w:t>
            </w:r>
            <w:r>
              <w:rPr>
                <w:spacing w:val="-4"/>
                <w:sz w:val="15"/>
              </w:rPr>
              <w:t>for:</w:t>
            </w:r>
          </w:p>
        </w:tc>
        <w:tc>
          <w:tcPr>
            <w:tcW w:w="1295" w:type="dxa"/>
            <w:tcBorders>
              <w:top w:val="double" w:sz="6" w:space="0" w:color="000000"/>
            </w:tcBorders>
          </w:tcPr>
          <w:p>
            <w:pPr>
              <w:pStyle w:val="TableParagraph"/>
              <w:rPr>
                <w:sz w:val="14"/>
              </w:rPr>
            </w:pPr>
          </w:p>
        </w:tc>
        <w:tc>
          <w:tcPr>
            <w:tcW w:w="107" w:type="dxa"/>
          </w:tcPr>
          <w:p>
            <w:pPr>
              <w:pStyle w:val="TableParagraph"/>
              <w:rPr>
                <w:sz w:val="14"/>
              </w:rPr>
            </w:pPr>
          </w:p>
        </w:tc>
        <w:tc>
          <w:tcPr>
            <w:tcW w:w="1308" w:type="dxa"/>
            <w:tcBorders>
              <w:top w:val="double" w:sz="6" w:space="0" w:color="000000"/>
            </w:tcBorders>
          </w:tcPr>
          <w:p>
            <w:pPr>
              <w:pStyle w:val="TableParagraph"/>
              <w:rPr>
                <w:sz w:val="14"/>
              </w:rPr>
            </w:pPr>
          </w:p>
        </w:tc>
      </w:tr>
      <w:tr>
        <w:trPr>
          <w:trHeight w:val="209" w:hRule="atLeast"/>
        </w:trPr>
        <w:tc>
          <w:tcPr>
            <w:tcW w:w="8801" w:type="dxa"/>
            <w:gridSpan w:val="2"/>
          </w:tcPr>
          <w:p>
            <w:pPr>
              <w:pStyle w:val="TableParagraph"/>
              <w:spacing w:line="170" w:lineRule="exact" w:before="19"/>
              <w:ind w:left="98"/>
              <w:rPr>
                <w:sz w:val="15"/>
              </w:rPr>
            </w:pPr>
            <w:r>
              <w:rPr>
                <w:sz w:val="15"/>
              </w:rPr>
              <w:t>Income</w:t>
            </w:r>
            <w:r>
              <w:rPr>
                <w:spacing w:val="4"/>
                <w:sz w:val="15"/>
              </w:rPr>
              <w:t> </w:t>
            </w:r>
            <w:r>
              <w:rPr>
                <w:spacing w:val="-2"/>
                <w:sz w:val="15"/>
              </w:rPr>
              <w:t>taxes</w:t>
            </w:r>
          </w:p>
        </w:tc>
        <w:tc>
          <w:tcPr>
            <w:tcW w:w="1295" w:type="dxa"/>
          </w:tcPr>
          <w:p>
            <w:pPr>
              <w:pStyle w:val="TableParagraph"/>
              <w:tabs>
                <w:tab w:pos="874" w:val="left" w:leader="none"/>
              </w:tabs>
              <w:spacing w:line="170" w:lineRule="exact" w:before="19"/>
              <w:ind w:right="61"/>
              <w:jc w:val="right"/>
              <w:rPr>
                <w:sz w:val="15"/>
              </w:rPr>
            </w:pPr>
            <w:r>
              <w:rPr>
                <w:spacing w:val="-10"/>
                <w:sz w:val="15"/>
              </w:rPr>
              <w:t>$</w:t>
            </w:r>
            <w:r>
              <w:rPr>
                <w:sz w:val="15"/>
              </w:rPr>
              <w:tab/>
            </w:r>
            <w:r>
              <w:rPr>
                <w:spacing w:val="-2"/>
                <w:sz w:val="15"/>
              </w:rPr>
              <w:t>2,025</w:t>
            </w:r>
          </w:p>
        </w:tc>
        <w:tc>
          <w:tcPr>
            <w:tcW w:w="107" w:type="dxa"/>
          </w:tcPr>
          <w:p>
            <w:pPr>
              <w:pStyle w:val="TableParagraph"/>
              <w:rPr>
                <w:sz w:val="14"/>
              </w:rPr>
            </w:pPr>
          </w:p>
        </w:tc>
        <w:tc>
          <w:tcPr>
            <w:tcW w:w="1308" w:type="dxa"/>
          </w:tcPr>
          <w:p>
            <w:pPr>
              <w:pStyle w:val="TableParagraph"/>
              <w:tabs>
                <w:tab w:pos="875" w:val="left" w:leader="none"/>
              </w:tabs>
              <w:spacing w:line="170" w:lineRule="exact" w:before="19"/>
              <w:ind w:right="59"/>
              <w:jc w:val="right"/>
              <w:rPr>
                <w:sz w:val="15"/>
              </w:rPr>
            </w:pPr>
            <w:r>
              <w:rPr>
                <w:spacing w:val="-10"/>
                <w:sz w:val="15"/>
              </w:rPr>
              <w:t>$</w:t>
            </w:r>
            <w:r>
              <w:rPr>
                <w:sz w:val="15"/>
              </w:rPr>
              <w:tab/>
            </w:r>
            <w:r>
              <w:rPr>
                <w:spacing w:val="-2"/>
                <w:sz w:val="15"/>
              </w:rPr>
              <w:t>3,098</w:t>
            </w:r>
          </w:p>
        </w:tc>
      </w:tr>
      <w:tr>
        <w:trPr>
          <w:trHeight w:val="202" w:hRule="atLeast"/>
        </w:trPr>
        <w:tc>
          <w:tcPr>
            <w:tcW w:w="8801" w:type="dxa"/>
            <w:gridSpan w:val="2"/>
          </w:tcPr>
          <w:p>
            <w:pPr>
              <w:pStyle w:val="TableParagraph"/>
              <w:spacing w:line="170" w:lineRule="exact" w:before="13"/>
              <w:ind w:left="98"/>
              <w:rPr>
                <w:sz w:val="15"/>
              </w:rPr>
            </w:pPr>
            <w:r>
              <w:rPr>
                <w:sz w:val="15"/>
              </w:rPr>
              <w:t>Interest</w:t>
            </w:r>
            <w:r>
              <w:rPr>
                <w:spacing w:val="4"/>
                <w:sz w:val="15"/>
              </w:rPr>
              <w:t> </w:t>
            </w:r>
            <w:r>
              <w:rPr>
                <w:spacing w:val="-4"/>
                <w:sz w:val="15"/>
              </w:rPr>
              <w:t>paid</w:t>
            </w:r>
          </w:p>
        </w:tc>
        <w:tc>
          <w:tcPr>
            <w:tcW w:w="1295" w:type="dxa"/>
          </w:tcPr>
          <w:p>
            <w:pPr>
              <w:pStyle w:val="TableParagraph"/>
              <w:spacing w:line="170" w:lineRule="exact" w:before="13"/>
              <w:ind w:right="61"/>
              <w:jc w:val="right"/>
              <w:rPr>
                <w:sz w:val="15"/>
              </w:rPr>
            </w:pPr>
            <w:r>
              <w:rPr>
                <w:spacing w:val="-5"/>
                <w:sz w:val="15"/>
              </w:rPr>
              <w:t>821</w:t>
            </w:r>
          </w:p>
        </w:tc>
        <w:tc>
          <w:tcPr>
            <w:tcW w:w="107" w:type="dxa"/>
          </w:tcPr>
          <w:p>
            <w:pPr>
              <w:pStyle w:val="TableParagraph"/>
              <w:rPr>
                <w:sz w:val="14"/>
              </w:rPr>
            </w:pPr>
          </w:p>
        </w:tc>
        <w:tc>
          <w:tcPr>
            <w:tcW w:w="1308" w:type="dxa"/>
          </w:tcPr>
          <w:p>
            <w:pPr>
              <w:pStyle w:val="TableParagraph"/>
              <w:spacing w:line="170" w:lineRule="exact" w:before="13"/>
              <w:ind w:right="59"/>
              <w:jc w:val="right"/>
              <w:rPr>
                <w:sz w:val="15"/>
              </w:rPr>
            </w:pPr>
            <w:r>
              <w:rPr>
                <w:spacing w:val="-5"/>
                <w:sz w:val="15"/>
              </w:rPr>
              <w:t>771</w:t>
            </w:r>
          </w:p>
        </w:tc>
      </w:tr>
      <w:tr>
        <w:trPr>
          <w:trHeight w:val="224" w:hRule="atLeast"/>
        </w:trPr>
        <w:tc>
          <w:tcPr>
            <w:tcW w:w="8801" w:type="dxa"/>
            <w:gridSpan w:val="2"/>
            <w:tcBorders>
              <w:bottom w:val="double" w:sz="6" w:space="0" w:color="000000"/>
            </w:tcBorders>
          </w:tcPr>
          <w:p>
            <w:pPr>
              <w:pStyle w:val="TableParagraph"/>
              <w:spacing w:before="13"/>
              <w:ind w:left="98"/>
              <w:rPr>
                <w:sz w:val="15"/>
              </w:rPr>
            </w:pPr>
            <w:r>
              <w:rPr>
                <w:sz w:val="15"/>
              </w:rPr>
              <w:t>Interest</w:t>
            </w:r>
            <w:r>
              <w:rPr>
                <w:spacing w:val="3"/>
                <w:sz w:val="15"/>
              </w:rPr>
              <w:t> </w:t>
            </w:r>
            <w:r>
              <w:rPr>
                <w:sz w:val="15"/>
              </w:rPr>
              <w:t>rate</w:t>
            </w:r>
            <w:r>
              <w:rPr>
                <w:spacing w:val="3"/>
                <w:sz w:val="15"/>
              </w:rPr>
              <w:t> </w:t>
            </w:r>
            <w:r>
              <w:rPr>
                <w:spacing w:val="-2"/>
                <w:sz w:val="15"/>
              </w:rPr>
              <w:t>hedges</w:t>
            </w:r>
          </w:p>
        </w:tc>
        <w:tc>
          <w:tcPr>
            <w:tcW w:w="1295" w:type="dxa"/>
            <w:tcBorders>
              <w:bottom w:val="double" w:sz="6" w:space="0" w:color="000000"/>
            </w:tcBorders>
          </w:tcPr>
          <w:p>
            <w:pPr>
              <w:pStyle w:val="TableParagraph"/>
              <w:spacing w:before="13"/>
              <w:ind w:right="61"/>
              <w:jc w:val="right"/>
              <w:rPr>
                <w:sz w:val="15"/>
              </w:rPr>
            </w:pPr>
            <w:r>
              <w:rPr>
                <w:spacing w:val="-5"/>
                <w:sz w:val="15"/>
              </w:rPr>
              <w:t>31</w:t>
            </w:r>
          </w:p>
        </w:tc>
        <w:tc>
          <w:tcPr>
            <w:tcW w:w="107" w:type="dxa"/>
            <w:tcBorders>
              <w:bottom w:val="double" w:sz="6" w:space="0" w:color="000000"/>
            </w:tcBorders>
          </w:tcPr>
          <w:p>
            <w:pPr>
              <w:pStyle w:val="TableParagraph"/>
              <w:rPr>
                <w:sz w:val="14"/>
              </w:rPr>
            </w:pPr>
          </w:p>
        </w:tc>
        <w:tc>
          <w:tcPr>
            <w:tcW w:w="1308" w:type="dxa"/>
            <w:tcBorders>
              <w:bottom w:val="double" w:sz="6" w:space="0" w:color="000000"/>
            </w:tcBorders>
          </w:tcPr>
          <w:p>
            <w:pPr>
              <w:pStyle w:val="TableParagraph"/>
              <w:spacing w:before="13"/>
              <w:ind w:right="21"/>
              <w:jc w:val="right"/>
              <w:rPr>
                <w:sz w:val="15"/>
              </w:rPr>
            </w:pPr>
            <w:r>
              <w:rPr>
                <w:spacing w:val="-4"/>
                <w:sz w:val="15"/>
              </w:rPr>
              <w:t>(10)</w:t>
            </w:r>
          </w:p>
        </w:tc>
      </w:tr>
    </w:tbl>
    <w:p>
      <w:pPr>
        <w:pStyle w:val="BodyText"/>
      </w:pPr>
    </w:p>
    <w:p>
      <w:pPr>
        <w:pStyle w:val="BodyText"/>
      </w:pPr>
    </w:p>
    <w:p>
      <w:pPr>
        <w:pStyle w:val="BodyText"/>
      </w:pPr>
    </w:p>
    <w:p>
      <w:pPr>
        <w:pStyle w:val="BodyText"/>
      </w:pPr>
    </w:p>
    <w:p>
      <w:pPr>
        <w:pStyle w:val="BodyText"/>
      </w:pPr>
    </w:p>
    <w:p>
      <w:pPr>
        <w:pStyle w:val="BodyText"/>
        <w:spacing w:before="172"/>
      </w:pPr>
    </w:p>
    <w:p>
      <w:pPr>
        <w:pStyle w:val="BodyText"/>
        <w:ind w:left="186"/>
        <w:jc w:val="center"/>
      </w:pPr>
      <w:r>
        <w:rPr/>
        <w:t>See</w:t>
      </w:r>
      <w:r>
        <w:rPr>
          <w:spacing w:val="-10"/>
        </w:rPr>
        <w:t> </w:t>
      </w:r>
      <w:r>
        <w:rPr/>
        <w:t>Accompanying</w:t>
      </w:r>
      <w:r>
        <w:rPr>
          <w:spacing w:val="-1"/>
        </w:rPr>
        <w:t> </w:t>
      </w:r>
      <w:r>
        <w:rPr>
          <w:spacing w:val="-2"/>
        </w:rPr>
        <w:t>Notes.</w:t>
      </w:r>
    </w:p>
    <w:p>
      <w:pPr>
        <w:pStyle w:val="BodyText"/>
      </w:pPr>
    </w:p>
    <w:p>
      <w:pPr>
        <w:pStyle w:val="BodyText"/>
        <w:spacing w:before="189"/>
      </w:pPr>
    </w:p>
    <w:p>
      <w:pPr>
        <w:pStyle w:val="BodyText"/>
        <w:ind w:left="24"/>
        <w:jc w:val="center"/>
      </w:pPr>
      <w:r>
        <w:rPr>
          <w:spacing w:val="-10"/>
        </w:rPr>
        <w:t>9</w:t>
      </w:r>
    </w:p>
    <w:p>
      <w:pPr>
        <w:pStyle w:val="BodyText"/>
        <w:spacing w:before="5"/>
        <w:rPr>
          <w:sz w:val="7"/>
        </w:rPr>
      </w:pPr>
      <w:r>
        <w:rPr/>
        <mc:AlternateContent>
          <mc:Choice Requires="wps">
            <w:drawing>
              <wp:anchor distT="0" distB="0" distL="0" distR="0" allowOverlap="1" layoutInCell="1" locked="0" behindDoc="1" simplePos="0" relativeHeight="487604736">
                <wp:simplePos x="0" y="0"/>
                <wp:positionH relativeFrom="page">
                  <wp:posOffset>231457</wp:posOffset>
                </wp:positionH>
                <wp:positionV relativeFrom="paragraph">
                  <wp:posOffset>69528</wp:posOffset>
                </wp:positionV>
                <wp:extent cx="7312659" cy="17145"/>
                <wp:effectExtent l="0" t="0" r="0" b="0"/>
                <wp:wrapTopAndBottom/>
                <wp:docPr id="71" name="Group 71"/>
                <wp:cNvGraphicFramePr>
                  <a:graphicFrameLocks/>
                </wp:cNvGraphicFramePr>
                <a:graphic>
                  <a:graphicData uri="http://schemas.microsoft.com/office/word/2010/wordprocessingGroup">
                    <wpg:wgp>
                      <wpg:cNvPr id="71" name="Group 71"/>
                      <wpg:cNvGrpSpPr/>
                      <wpg:grpSpPr>
                        <a:xfrm>
                          <a:off x="0" y="0"/>
                          <a:ext cx="7312659" cy="17145"/>
                          <a:chExt cx="7312659" cy="17145"/>
                        </a:xfrm>
                      </wpg:grpSpPr>
                      <wps:wsp>
                        <wps:cNvPr id="72" name="Graphic 7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3" name="Graphic 73"/>
                        <wps:cNvSpPr/>
                        <wps:spPr>
                          <a:xfrm>
                            <a:off x="-12" y="1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4" name="Graphic 7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711744;mso-wrap-distance-left:0;mso-wrap-distance-right:0" id="docshapegroup68" coordorigin="364,109" coordsize="11516,27">
                <v:rect style="position:absolute;left:364;top:109;width:11516;height:14" id="docshape69" filled="true" fillcolor="#999999" stroked="false">
                  <v:fill type="solid"/>
                </v:rect>
                <v:shape style="position:absolute;left:364;top:109;width:11516;height:27" id="docshape70" coordorigin="364,110" coordsize="11516,27" path="m11880,110l11866,123,364,123,364,137,11866,137,11880,137,11880,123,11880,110xe" filled="true" fillcolor="#ededed" stroked="false">
                  <v:path arrowok="t"/>
                  <v:fill type="solid"/>
                </v:shape>
                <v:shape style="position:absolute;left:364;top:109;width:14;height:27" id="docshape71" coordorigin="364,109" coordsize="14,27" path="m364,136l364,109,378,109,378,123,364,136xe" filled="true" fillcolor="#999999" stroked="false">
                  <v:path arrowok="t"/>
                  <v:fill type="solid"/>
                </v:shape>
                <w10:wrap type="topAndBottom"/>
              </v:group>
            </w:pict>
          </mc:Fallback>
        </mc:AlternateContent>
      </w:r>
    </w:p>
    <w:p>
      <w:pPr>
        <w:spacing w:after="0"/>
        <w:rPr>
          <w:sz w:val="7"/>
        </w:rPr>
        <w:sectPr>
          <w:headerReference w:type="default" r:id="rId9"/>
          <w:pgSz w:w="12240" w:h="15840"/>
          <w:pgMar w:header="0" w:footer="0" w:top="600" w:bottom="280" w:left="220" w:right="240"/>
        </w:sectPr>
      </w:pPr>
    </w:p>
    <w:p>
      <w:pPr>
        <w:pStyle w:val="BodyText"/>
      </w:pPr>
    </w:p>
    <w:p>
      <w:pPr>
        <w:pStyle w:val="BodyText"/>
        <w:spacing w:before="119"/>
      </w:pPr>
    </w:p>
    <w:p>
      <w:pPr>
        <w:pStyle w:val="Heading3"/>
        <w:spacing w:before="1"/>
      </w:pPr>
      <w:bookmarkStart w:name="_bookmark8" w:id="9"/>
      <w:bookmarkEnd w:id="9"/>
      <w:r>
        <w:rPr>
          <w:b w:val="0"/>
        </w:rPr>
      </w:r>
      <w:r>
        <w:rPr>
          <w:color w:val="04497C"/>
        </w:rPr>
        <w:t>Note</w:t>
      </w:r>
      <w:r>
        <w:rPr>
          <w:color w:val="04497C"/>
          <w:spacing w:val="-2"/>
        </w:rPr>
        <w:t> </w:t>
      </w:r>
      <w:r>
        <w:rPr>
          <w:color w:val="04497C"/>
        </w:rPr>
        <w:t>1.</w:t>
      </w:r>
      <w:r>
        <w:rPr>
          <w:color w:val="04497C"/>
          <w:spacing w:val="-2"/>
        </w:rPr>
        <w:t> </w:t>
      </w:r>
      <w:r>
        <w:rPr>
          <w:color w:val="04497C"/>
        </w:rPr>
        <w:t>Basis</w:t>
      </w:r>
      <w:r>
        <w:rPr>
          <w:color w:val="04497C"/>
          <w:spacing w:val="-1"/>
        </w:rPr>
        <w:t> </w:t>
      </w:r>
      <w:r>
        <w:rPr>
          <w:color w:val="04497C"/>
        </w:rPr>
        <w:t>of</w:t>
      </w:r>
      <w:r>
        <w:rPr>
          <w:color w:val="04497C"/>
          <w:spacing w:val="-2"/>
        </w:rPr>
        <w:t> </w:t>
      </w:r>
      <w:r>
        <w:rPr>
          <w:color w:val="04497C"/>
        </w:rPr>
        <w:t>Presentation</w:t>
      </w:r>
      <w:r>
        <w:rPr>
          <w:color w:val="04497C"/>
          <w:spacing w:val="-1"/>
        </w:rPr>
        <w:t> </w:t>
      </w:r>
      <w:r>
        <w:rPr>
          <w:color w:val="04497C"/>
        </w:rPr>
        <w:t>and</w:t>
      </w:r>
      <w:r>
        <w:rPr>
          <w:color w:val="04497C"/>
          <w:spacing w:val="-2"/>
        </w:rPr>
        <w:t> </w:t>
      </w:r>
      <w:r>
        <w:rPr>
          <w:color w:val="04497C"/>
        </w:rPr>
        <w:t>Significant</w:t>
      </w:r>
      <w:r>
        <w:rPr>
          <w:color w:val="04497C"/>
          <w:spacing w:val="-10"/>
        </w:rPr>
        <w:t> </w:t>
      </w:r>
      <w:r>
        <w:rPr>
          <w:color w:val="04497C"/>
        </w:rPr>
        <w:t>Accounting</w:t>
      </w:r>
      <w:r>
        <w:rPr>
          <w:color w:val="04497C"/>
          <w:spacing w:val="-1"/>
        </w:rPr>
        <w:t> </w:t>
      </w:r>
      <w:r>
        <w:rPr>
          <w:color w:val="04497C"/>
          <w:spacing w:val="-2"/>
        </w:rPr>
        <w:t>Policies</w:t>
      </w:r>
    </w:p>
    <w:p>
      <w:pPr>
        <w:pStyle w:val="ListParagraph"/>
        <w:numPr>
          <w:ilvl w:val="0"/>
          <w:numId w:val="2"/>
        </w:numPr>
        <w:tabs>
          <w:tab w:pos="298" w:val="left" w:leader="none"/>
        </w:tabs>
        <w:spacing w:line="240" w:lineRule="auto" w:before="144" w:after="0"/>
        <w:ind w:left="298" w:right="0" w:hanging="154"/>
        <w:jc w:val="left"/>
        <w:rPr>
          <w:i/>
          <w:sz w:val="18"/>
        </w:rPr>
      </w:pPr>
      <w:r>
        <w:rPr>
          <w:i/>
          <w:color w:val="04497C"/>
          <w:spacing w:val="-10"/>
          <w:sz w:val="18"/>
          <w:u w:val="single" w:color="04497C"/>
        </w:rPr>
        <w:t> </w:t>
      </w:r>
      <w:r>
        <w:rPr>
          <w:i/>
          <w:color w:val="04497C"/>
          <w:sz w:val="18"/>
          <w:u w:val="single" w:color="04497C"/>
        </w:rPr>
        <w:t>Basis</w:t>
      </w:r>
      <w:r>
        <w:rPr>
          <w:i/>
          <w:color w:val="04497C"/>
          <w:spacing w:val="-8"/>
          <w:sz w:val="18"/>
          <w:u w:val="single" w:color="04497C"/>
        </w:rPr>
        <w:t> </w:t>
      </w:r>
      <w:r>
        <w:rPr>
          <w:i/>
          <w:color w:val="04497C"/>
          <w:sz w:val="18"/>
          <w:u w:val="single" w:color="04497C"/>
        </w:rPr>
        <w:t>of</w:t>
      </w:r>
      <w:r>
        <w:rPr>
          <w:i/>
          <w:color w:val="04497C"/>
          <w:spacing w:val="13"/>
          <w:sz w:val="18"/>
          <w:u w:val="single" w:color="04497C"/>
        </w:rPr>
        <w:t> </w:t>
      </w:r>
      <w:r>
        <w:rPr>
          <w:i/>
          <w:color w:val="04497C"/>
          <w:spacing w:val="-2"/>
          <w:sz w:val="18"/>
          <w:u w:val="single" w:color="04497C"/>
        </w:rPr>
        <w:t>Presentation</w:t>
      </w:r>
    </w:p>
    <w:p>
      <w:pPr>
        <w:pStyle w:val="BodyText"/>
        <w:spacing w:line="249" w:lineRule="auto" w:before="103"/>
        <w:ind w:left="144" w:right="211"/>
      </w:pPr>
      <w:r>
        <w:rPr/>
        <w:t>We</w:t>
      </w:r>
      <w:r>
        <w:rPr>
          <w:spacing w:val="-4"/>
        </w:rPr>
        <w:t> </w:t>
      </w:r>
      <w:r>
        <w:rPr/>
        <w:t>prepared</w:t>
      </w:r>
      <w:r>
        <w:rPr>
          <w:spacing w:val="-4"/>
        </w:rPr>
        <w:t> </w:t>
      </w:r>
      <w:r>
        <w:rPr/>
        <w:t>these</w:t>
      </w:r>
      <w:r>
        <w:rPr>
          <w:spacing w:val="-4"/>
        </w:rPr>
        <w:t> </w:t>
      </w:r>
      <w:r>
        <w:rPr/>
        <w:t>condensed</w:t>
      </w:r>
      <w:r>
        <w:rPr>
          <w:spacing w:val="-4"/>
        </w:rPr>
        <w:t> </w:t>
      </w:r>
      <w:r>
        <w:rPr/>
        <w:t>consolidated</w:t>
      </w:r>
      <w:r>
        <w:rPr>
          <w:spacing w:val="-4"/>
        </w:rPr>
        <w:t> </w:t>
      </w:r>
      <w:r>
        <w:rPr/>
        <w:t>financial</w:t>
      </w:r>
      <w:r>
        <w:rPr>
          <w:spacing w:val="-4"/>
        </w:rPr>
        <w:t> </w:t>
      </w:r>
      <w:r>
        <w:rPr/>
        <w:t>statements</w:t>
      </w:r>
      <w:r>
        <w:rPr>
          <w:spacing w:val="-4"/>
        </w:rPr>
        <w:t> </w:t>
      </w:r>
      <w:r>
        <w:rPr/>
        <w:t>in</w:t>
      </w:r>
      <w:r>
        <w:rPr>
          <w:spacing w:val="-4"/>
        </w:rPr>
        <w:t> </w:t>
      </w:r>
      <w:r>
        <w:rPr/>
        <w:t>conformity</w:t>
      </w:r>
      <w:r>
        <w:rPr>
          <w:spacing w:val="-4"/>
        </w:rPr>
        <w:t> </w:t>
      </w:r>
      <w:r>
        <w:rPr/>
        <w:t>with</w:t>
      </w:r>
      <w:r>
        <w:rPr>
          <w:spacing w:val="-4"/>
        </w:rPr>
        <w:t> </w:t>
      </w:r>
      <w:r>
        <w:rPr/>
        <w:t>U.S.</w:t>
      </w:r>
      <w:r>
        <w:rPr>
          <w:spacing w:val="-4"/>
        </w:rPr>
        <w:t> </w:t>
      </w:r>
      <w:r>
        <w:rPr/>
        <w:t>GAAP,</w:t>
      </w:r>
      <w:r>
        <w:rPr>
          <w:spacing w:val="-4"/>
        </w:rPr>
        <w:t> </w:t>
      </w:r>
      <w:r>
        <w:rPr/>
        <w:t>consistent</w:t>
      </w:r>
      <w:r>
        <w:rPr>
          <w:spacing w:val="-4"/>
        </w:rPr>
        <w:t> </w:t>
      </w:r>
      <w:r>
        <w:rPr/>
        <w:t>in</w:t>
      </w:r>
      <w:r>
        <w:rPr>
          <w:spacing w:val="-4"/>
        </w:rPr>
        <w:t> </w:t>
      </w:r>
      <w:r>
        <w:rPr/>
        <w:t>all</w:t>
      </w:r>
      <w:r>
        <w:rPr>
          <w:spacing w:val="-4"/>
        </w:rPr>
        <w:t> </w:t>
      </w:r>
      <w:r>
        <w:rPr/>
        <w:t>material</w:t>
      </w:r>
      <w:r>
        <w:rPr>
          <w:spacing w:val="-4"/>
        </w:rPr>
        <w:t> </w:t>
      </w:r>
      <w:r>
        <w:rPr/>
        <w:t>respects</w:t>
      </w:r>
      <w:r>
        <w:rPr>
          <w:spacing w:val="-4"/>
        </w:rPr>
        <w:t> </w:t>
      </w:r>
      <w:r>
        <w:rPr/>
        <w:t>with</w:t>
      </w:r>
      <w:r>
        <w:rPr>
          <w:spacing w:val="-4"/>
        </w:rPr>
        <w:t> </w:t>
      </w:r>
      <w:r>
        <w:rPr/>
        <w:t>those</w:t>
      </w:r>
      <w:r>
        <w:rPr>
          <w:spacing w:val="-4"/>
        </w:rPr>
        <w:t> </w:t>
      </w:r>
      <w:r>
        <w:rPr/>
        <w:t>applied</w:t>
      </w:r>
      <w:r>
        <w:rPr>
          <w:spacing w:val="-4"/>
        </w:rPr>
        <w:t> </w:t>
      </w:r>
      <w:r>
        <w:rPr/>
        <w:t>in</w:t>
      </w:r>
      <w:r>
        <w:rPr>
          <w:spacing w:val="-4"/>
        </w:rPr>
        <w:t> </w:t>
      </w:r>
      <w:r>
        <w:rPr/>
        <w:t>our 2022 Form 10-K.</w:t>
      </w:r>
      <w:r>
        <w:rPr>
          <w:spacing w:val="-8"/>
        </w:rPr>
        <w:t> </w:t>
      </w:r>
      <w:r>
        <w:rPr/>
        <w:t>As permitted under the SEC requirements for interim reporting, certain footnotes or other financial information have been condensed or </w:t>
      </w:r>
      <w:r>
        <w:rPr>
          <w:spacing w:val="-2"/>
        </w:rPr>
        <w:t>omitted.</w:t>
      </w:r>
    </w:p>
    <w:p>
      <w:pPr>
        <w:pStyle w:val="BodyText"/>
        <w:spacing w:line="249" w:lineRule="auto" w:before="97"/>
        <w:ind w:left="144" w:right="211"/>
      </w:pPr>
      <w:r>
        <w:rPr/>
        <w:t>These financial statements include all normal and recurring adjustments that are considered necessary for the fair statement of results for the interim periods presented. The information included in this Form 10-Q should be read in conjunction with the consolidated financial statements and accompanying notes included</w:t>
      </w:r>
      <w:r>
        <w:rPr>
          <w:spacing w:val="-3"/>
        </w:rPr>
        <w:t> </w:t>
      </w:r>
      <w:r>
        <w:rPr/>
        <w:t>in</w:t>
      </w:r>
      <w:r>
        <w:rPr>
          <w:spacing w:val="-3"/>
        </w:rPr>
        <w:t> </w:t>
      </w:r>
      <w:r>
        <w:rPr/>
        <w:t>our</w:t>
      </w:r>
      <w:r>
        <w:rPr>
          <w:spacing w:val="-3"/>
        </w:rPr>
        <w:t> </w:t>
      </w:r>
      <w:r>
        <w:rPr/>
        <w:t>2022</w:t>
      </w:r>
      <w:r>
        <w:rPr>
          <w:spacing w:val="-3"/>
        </w:rPr>
        <w:t> </w:t>
      </w:r>
      <w:r>
        <w:rPr/>
        <w:t>Form</w:t>
      </w:r>
      <w:r>
        <w:rPr>
          <w:spacing w:val="-3"/>
        </w:rPr>
        <w:t> </w:t>
      </w:r>
      <w:r>
        <w:rPr/>
        <w:t>10-K</w:t>
      </w:r>
      <w:r>
        <w:rPr>
          <w:i/>
        </w:rPr>
        <w:t>.</w:t>
      </w:r>
      <w:r>
        <w:rPr>
          <w:i/>
          <w:spacing w:val="-2"/>
        </w:rPr>
        <w:t> </w:t>
      </w:r>
      <w:r>
        <w:rPr/>
        <w:t>Revenues,</w:t>
      </w:r>
      <w:r>
        <w:rPr>
          <w:spacing w:val="-3"/>
        </w:rPr>
        <w:t> </w:t>
      </w:r>
      <w:r>
        <w:rPr/>
        <w:t>expenses,</w:t>
      </w:r>
      <w:r>
        <w:rPr>
          <w:spacing w:val="-3"/>
        </w:rPr>
        <w:t> </w:t>
      </w:r>
      <w:r>
        <w:rPr/>
        <w:t>assets</w:t>
      </w:r>
      <w:r>
        <w:rPr>
          <w:spacing w:val="-3"/>
        </w:rPr>
        <w:t> </w:t>
      </w:r>
      <w:r>
        <w:rPr/>
        <w:t>and</w:t>
      </w:r>
      <w:r>
        <w:rPr>
          <w:spacing w:val="-3"/>
        </w:rPr>
        <w:t> </w:t>
      </w:r>
      <w:r>
        <w:rPr/>
        <w:t>liabilities</w:t>
      </w:r>
      <w:r>
        <w:rPr>
          <w:spacing w:val="-3"/>
        </w:rPr>
        <w:t> </w:t>
      </w:r>
      <w:r>
        <w:rPr/>
        <w:t>can</w:t>
      </w:r>
      <w:r>
        <w:rPr>
          <w:spacing w:val="-3"/>
        </w:rPr>
        <w:t> </w:t>
      </w:r>
      <w:r>
        <w:rPr/>
        <w:t>vary</w:t>
      </w:r>
      <w:r>
        <w:rPr>
          <w:spacing w:val="-3"/>
        </w:rPr>
        <w:t> </w:t>
      </w:r>
      <w:r>
        <w:rPr/>
        <w:t>during</w:t>
      </w:r>
      <w:r>
        <w:rPr>
          <w:spacing w:val="-3"/>
        </w:rPr>
        <w:t> </w:t>
      </w:r>
      <w:r>
        <w:rPr/>
        <w:t>each</w:t>
      </w:r>
      <w:r>
        <w:rPr>
          <w:spacing w:val="-3"/>
        </w:rPr>
        <w:t> </w:t>
      </w:r>
      <w:r>
        <w:rPr/>
        <w:t>quarter</w:t>
      </w:r>
      <w:r>
        <w:rPr>
          <w:spacing w:val="-3"/>
        </w:rPr>
        <w:t> </w:t>
      </w:r>
      <w:r>
        <w:rPr/>
        <w:t>of</w:t>
      </w:r>
      <w:r>
        <w:rPr>
          <w:spacing w:val="-3"/>
        </w:rPr>
        <w:t> </w:t>
      </w:r>
      <w:r>
        <w:rPr/>
        <w:t>the</w:t>
      </w:r>
      <w:r>
        <w:rPr>
          <w:spacing w:val="-3"/>
        </w:rPr>
        <w:t> </w:t>
      </w:r>
      <w:r>
        <w:rPr/>
        <w:t>year.</w:t>
      </w:r>
      <w:r>
        <w:rPr>
          <w:spacing w:val="-5"/>
        </w:rPr>
        <w:t> </w:t>
      </w:r>
      <w:r>
        <w:rPr/>
        <w:t>Therefore,</w:t>
      </w:r>
      <w:r>
        <w:rPr>
          <w:spacing w:val="-3"/>
        </w:rPr>
        <w:t> </w:t>
      </w:r>
      <w:r>
        <w:rPr/>
        <w:t>the</w:t>
      </w:r>
      <w:r>
        <w:rPr>
          <w:spacing w:val="-3"/>
        </w:rPr>
        <w:t> </w:t>
      </w:r>
      <w:r>
        <w:rPr/>
        <w:t>results</w:t>
      </w:r>
      <w:r>
        <w:rPr>
          <w:spacing w:val="-3"/>
        </w:rPr>
        <w:t> </w:t>
      </w:r>
      <w:r>
        <w:rPr/>
        <w:t>and</w:t>
      </w:r>
      <w:r>
        <w:rPr>
          <w:spacing w:val="-3"/>
        </w:rPr>
        <w:t> </w:t>
      </w:r>
      <w:r>
        <w:rPr/>
        <w:t>trends</w:t>
      </w:r>
      <w:r>
        <w:rPr>
          <w:spacing w:val="-3"/>
        </w:rPr>
        <w:t> </w:t>
      </w:r>
      <w:r>
        <w:rPr/>
        <w:t>in</w:t>
      </w:r>
      <w:r>
        <w:rPr>
          <w:spacing w:val="-3"/>
        </w:rPr>
        <w:t> </w:t>
      </w:r>
      <w:r>
        <w:rPr/>
        <w:t>these interim financial statements may not be representative of those for the full year.</w:t>
      </w:r>
    </w:p>
    <w:p>
      <w:pPr>
        <w:pStyle w:val="BodyText"/>
        <w:spacing w:before="84"/>
        <w:ind w:left="144"/>
      </w:pPr>
      <w:r>
        <w:rPr/>
        <w:t>Pfizer’s</w:t>
      </w:r>
      <w:r>
        <w:rPr>
          <w:spacing w:val="-2"/>
        </w:rPr>
        <w:t> </w:t>
      </w:r>
      <w:r>
        <w:rPr/>
        <w:t>fiscal</w:t>
      </w:r>
      <w:r>
        <w:rPr>
          <w:spacing w:val="-1"/>
        </w:rPr>
        <w:t> </w:t>
      </w:r>
      <w:r>
        <w:rPr/>
        <w:t>quarter-end</w:t>
      </w:r>
      <w:r>
        <w:rPr>
          <w:spacing w:val="-1"/>
        </w:rPr>
        <w:t> </w:t>
      </w:r>
      <w:r>
        <w:rPr/>
        <w:t>for</w:t>
      </w:r>
      <w:r>
        <w:rPr>
          <w:spacing w:val="-2"/>
        </w:rPr>
        <w:t> </w:t>
      </w:r>
      <w:r>
        <w:rPr/>
        <w:t>subsidiaries</w:t>
      </w:r>
      <w:r>
        <w:rPr>
          <w:spacing w:val="-1"/>
        </w:rPr>
        <w:t> </w:t>
      </w:r>
      <w:r>
        <w:rPr/>
        <w:t>operating</w:t>
      </w:r>
      <w:r>
        <w:rPr>
          <w:spacing w:val="-1"/>
        </w:rPr>
        <w:t> </w:t>
      </w:r>
      <w:r>
        <w:rPr/>
        <w:t>outside</w:t>
      </w:r>
      <w:r>
        <w:rPr>
          <w:spacing w:val="-1"/>
        </w:rPr>
        <w:t> </w:t>
      </w:r>
      <w:r>
        <w:rPr/>
        <w:t>the</w:t>
      </w:r>
      <w:r>
        <w:rPr>
          <w:spacing w:val="-2"/>
        </w:rPr>
        <w:t> </w:t>
      </w:r>
      <w:r>
        <w:rPr/>
        <w:t>U.S.</w:t>
      </w:r>
      <w:r>
        <w:rPr>
          <w:spacing w:val="-1"/>
        </w:rPr>
        <w:t> </w:t>
      </w:r>
      <w:r>
        <w:rPr/>
        <w:t>is</w:t>
      </w:r>
      <w:r>
        <w:rPr>
          <w:spacing w:val="-1"/>
        </w:rPr>
        <w:t> </w:t>
      </w:r>
      <w:r>
        <w:rPr/>
        <w:t>as</w:t>
      </w:r>
      <w:r>
        <w:rPr>
          <w:spacing w:val="-2"/>
        </w:rPr>
        <w:t> </w:t>
      </w:r>
      <w:r>
        <w:rPr/>
        <w:t>of</w:t>
      </w:r>
      <w:r>
        <w:rPr>
          <w:spacing w:val="-1"/>
        </w:rPr>
        <w:t> </w:t>
      </w:r>
      <w:r>
        <w:rPr/>
        <w:t>and</w:t>
      </w:r>
      <w:r>
        <w:rPr>
          <w:spacing w:val="-1"/>
        </w:rPr>
        <w:t> </w:t>
      </w:r>
      <w:r>
        <w:rPr/>
        <w:t>for</w:t>
      </w:r>
      <w:r>
        <w:rPr>
          <w:spacing w:val="-1"/>
        </w:rPr>
        <w:t> </w:t>
      </w:r>
      <w:r>
        <w:rPr/>
        <w:t>the</w:t>
      </w:r>
      <w:r>
        <w:rPr>
          <w:spacing w:val="-2"/>
        </w:rPr>
        <w:t> </w:t>
      </w:r>
      <w:r>
        <w:rPr/>
        <w:t>three</w:t>
      </w:r>
      <w:r>
        <w:rPr>
          <w:spacing w:val="-1"/>
        </w:rPr>
        <w:t> </w:t>
      </w:r>
      <w:r>
        <w:rPr/>
        <w:t>and</w:t>
      </w:r>
      <w:r>
        <w:rPr>
          <w:spacing w:val="-1"/>
        </w:rPr>
        <w:t> </w:t>
      </w:r>
      <w:r>
        <w:rPr/>
        <w:t>six</w:t>
      </w:r>
      <w:r>
        <w:rPr>
          <w:spacing w:val="-2"/>
        </w:rPr>
        <w:t> </w:t>
      </w:r>
      <w:r>
        <w:rPr/>
        <w:t>months</w:t>
      </w:r>
      <w:r>
        <w:rPr>
          <w:spacing w:val="-1"/>
        </w:rPr>
        <w:t> </w:t>
      </w:r>
      <w:r>
        <w:rPr/>
        <w:t>ended</w:t>
      </w:r>
      <w:r>
        <w:rPr>
          <w:spacing w:val="-1"/>
        </w:rPr>
        <w:t> </w:t>
      </w:r>
      <w:r>
        <w:rPr/>
        <w:t>May</w:t>
      </w:r>
      <w:r>
        <w:rPr>
          <w:spacing w:val="-1"/>
        </w:rPr>
        <w:t> </w:t>
      </w:r>
      <w:r>
        <w:rPr/>
        <w:t>28,</w:t>
      </w:r>
      <w:r>
        <w:rPr>
          <w:spacing w:val="-2"/>
        </w:rPr>
        <w:t> </w:t>
      </w:r>
      <w:r>
        <w:rPr/>
        <w:t>2023</w:t>
      </w:r>
      <w:r>
        <w:rPr>
          <w:spacing w:val="-1"/>
        </w:rPr>
        <w:t> </w:t>
      </w:r>
      <w:r>
        <w:rPr/>
        <w:t>and</w:t>
      </w:r>
      <w:r>
        <w:rPr>
          <w:spacing w:val="-1"/>
        </w:rPr>
        <w:t> </w:t>
      </w:r>
      <w:r>
        <w:rPr/>
        <w:t>May</w:t>
      </w:r>
      <w:r>
        <w:rPr>
          <w:spacing w:val="-2"/>
        </w:rPr>
        <w:t> </w:t>
      </w:r>
      <w:r>
        <w:rPr/>
        <w:t>29,</w:t>
      </w:r>
      <w:r>
        <w:rPr>
          <w:spacing w:val="-1"/>
        </w:rPr>
        <w:t> </w:t>
      </w:r>
      <w:r>
        <w:rPr/>
        <w:t>2022,</w:t>
      </w:r>
      <w:r>
        <w:rPr>
          <w:spacing w:val="-1"/>
        </w:rPr>
        <w:t> </w:t>
      </w:r>
      <w:r>
        <w:rPr/>
        <w:t>and</w:t>
      </w:r>
      <w:r>
        <w:rPr>
          <w:spacing w:val="-1"/>
        </w:rPr>
        <w:t> </w:t>
      </w:r>
      <w:r>
        <w:rPr>
          <w:spacing w:val="-5"/>
        </w:rPr>
        <w:t>for</w:t>
      </w:r>
    </w:p>
    <w:p>
      <w:pPr>
        <w:pStyle w:val="BodyText"/>
        <w:spacing w:before="9"/>
        <w:ind w:left="144"/>
      </w:pPr>
      <w:r>
        <w:rPr/>
        <w:t>U.S.</w:t>
      </w:r>
      <w:r>
        <w:rPr>
          <w:spacing w:val="-1"/>
        </w:rPr>
        <w:t> </w:t>
      </w:r>
      <w:r>
        <w:rPr/>
        <w:t>subsidiaries</w:t>
      </w:r>
      <w:r>
        <w:rPr>
          <w:spacing w:val="-1"/>
        </w:rPr>
        <w:t> </w:t>
      </w:r>
      <w:r>
        <w:rPr/>
        <w:t>is</w:t>
      </w:r>
      <w:r>
        <w:rPr>
          <w:spacing w:val="-1"/>
        </w:rPr>
        <w:t> </w:t>
      </w:r>
      <w:r>
        <w:rPr/>
        <w:t>as</w:t>
      </w:r>
      <w:r>
        <w:rPr>
          <w:spacing w:val="-1"/>
        </w:rPr>
        <w:t> </w:t>
      </w:r>
      <w:r>
        <w:rPr/>
        <w:t>of</w:t>
      </w:r>
      <w:r>
        <w:rPr>
          <w:spacing w:val="-1"/>
        </w:rPr>
        <w:t> </w:t>
      </w:r>
      <w:r>
        <w:rPr/>
        <w:t>and</w:t>
      </w:r>
      <w:r>
        <w:rPr>
          <w:spacing w:val="-1"/>
        </w:rPr>
        <w:t> </w:t>
      </w:r>
      <w:r>
        <w:rPr/>
        <w:t>for</w:t>
      </w:r>
      <w:r>
        <w:rPr>
          <w:spacing w:val="-1"/>
        </w:rPr>
        <w:t> </w:t>
      </w:r>
      <w:r>
        <w:rPr/>
        <w:t>the</w:t>
      </w:r>
      <w:r>
        <w:rPr>
          <w:spacing w:val="-1"/>
        </w:rPr>
        <w:t> </w:t>
      </w:r>
      <w:r>
        <w:rPr/>
        <w:t>three</w:t>
      </w:r>
      <w:r>
        <w:rPr>
          <w:spacing w:val="-1"/>
        </w:rPr>
        <w:t> </w:t>
      </w:r>
      <w:r>
        <w:rPr/>
        <w:t>and</w:t>
      </w:r>
      <w:r>
        <w:rPr>
          <w:spacing w:val="-1"/>
        </w:rPr>
        <w:t> </w:t>
      </w:r>
      <w:r>
        <w:rPr/>
        <w:t>six</w:t>
      </w:r>
      <w:r>
        <w:rPr>
          <w:spacing w:val="-1"/>
        </w:rPr>
        <w:t> </w:t>
      </w:r>
      <w:r>
        <w:rPr/>
        <w:t>months</w:t>
      </w:r>
      <w:r>
        <w:rPr>
          <w:spacing w:val="-1"/>
        </w:rPr>
        <w:t> </w:t>
      </w:r>
      <w:r>
        <w:rPr/>
        <w:t>ended</w:t>
      </w:r>
      <w:r>
        <w:rPr>
          <w:spacing w:val="-1"/>
        </w:rPr>
        <w:t> </w:t>
      </w:r>
      <w:r>
        <w:rPr/>
        <w:t>July</w:t>
      </w:r>
      <w:r>
        <w:rPr>
          <w:spacing w:val="-1"/>
        </w:rPr>
        <w:t> </w:t>
      </w:r>
      <w:r>
        <w:rPr/>
        <w:t>2,</w:t>
      </w:r>
      <w:r>
        <w:rPr>
          <w:spacing w:val="-1"/>
        </w:rPr>
        <w:t> </w:t>
      </w:r>
      <w:r>
        <w:rPr/>
        <w:t>2023</w:t>
      </w:r>
      <w:r>
        <w:rPr>
          <w:spacing w:val="-1"/>
        </w:rPr>
        <w:t> </w:t>
      </w:r>
      <w:r>
        <w:rPr/>
        <w:t>and</w:t>
      </w:r>
      <w:r>
        <w:rPr>
          <w:spacing w:val="-1"/>
        </w:rPr>
        <w:t> </w:t>
      </w:r>
      <w:r>
        <w:rPr/>
        <w:t>July</w:t>
      </w:r>
      <w:r>
        <w:rPr>
          <w:spacing w:val="-1"/>
        </w:rPr>
        <w:t> </w:t>
      </w:r>
      <w:r>
        <w:rPr/>
        <w:t>3,</w:t>
      </w:r>
      <w:r>
        <w:rPr>
          <w:spacing w:val="-1"/>
        </w:rPr>
        <w:t> </w:t>
      </w:r>
      <w:r>
        <w:rPr>
          <w:spacing w:val="-2"/>
        </w:rPr>
        <w:t>2022.</w:t>
      </w:r>
    </w:p>
    <w:p>
      <w:pPr>
        <w:pStyle w:val="BodyText"/>
        <w:spacing w:line="249" w:lineRule="auto" w:before="103"/>
        <w:ind w:left="144" w:right="211"/>
        <w:rPr>
          <w:i/>
        </w:rPr>
      </w:pPr>
      <w:r>
        <w:rPr/>
        <w:t>We</w:t>
      </w:r>
      <w:r>
        <w:rPr>
          <w:spacing w:val="-3"/>
        </w:rPr>
        <w:t> </w:t>
      </w:r>
      <w:r>
        <w:rPr/>
        <w:t>manage</w:t>
      </w:r>
      <w:r>
        <w:rPr>
          <w:spacing w:val="-3"/>
        </w:rPr>
        <w:t> </w:t>
      </w:r>
      <w:r>
        <w:rPr/>
        <w:t>our</w:t>
      </w:r>
      <w:r>
        <w:rPr>
          <w:spacing w:val="-3"/>
        </w:rPr>
        <w:t> </w:t>
      </w:r>
      <w:r>
        <w:rPr/>
        <w:t>commercial</w:t>
      </w:r>
      <w:r>
        <w:rPr>
          <w:spacing w:val="-3"/>
        </w:rPr>
        <w:t> </w:t>
      </w:r>
      <w:r>
        <w:rPr/>
        <w:t>operations</w:t>
      </w:r>
      <w:r>
        <w:rPr>
          <w:spacing w:val="-3"/>
        </w:rPr>
        <w:t> </w:t>
      </w:r>
      <w:r>
        <w:rPr/>
        <w:t>through</w:t>
      </w:r>
      <w:r>
        <w:rPr>
          <w:spacing w:val="-3"/>
        </w:rPr>
        <w:t> </w:t>
      </w:r>
      <w:r>
        <w:rPr/>
        <w:t>two</w:t>
      </w:r>
      <w:r>
        <w:rPr>
          <w:spacing w:val="-3"/>
        </w:rPr>
        <w:t> </w:t>
      </w:r>
      <w:r>
        <w:rPr/>
        <w:t>operating</w:t>
      </w:r>
      <w:r>
        <w:rPr>
          <w:spacing w:val="-3"/>
        </w:rPr>
        <w:t> </w:t>
      </w:r>
      <w:r>
        <w:rPr/>
        <w:t>segments,</w:t>
      </w:r>
      <w:r>
        <w:rPr>
          <w:spacing w:val="-3"/>
        </w:rPr>
        <w:t> </w:t>
      </w:r>
      <w:r>
        <w:rPr/>
        <w:t>each</w:t>
      </w:r>
      <w:r>
        <w:rPr>
          <w:spacing w:val="-3"/>
        </w:rPr>
        <w:t> </w:t>
      </w:r>
      <w:r>
        <w:rPr/>
        <w:t>led</w:t>
      </w:r>
      <w:r>
        <w:rPr>
          <w:spacing w:val="-3"/>
        </w:rPr>
        <w:t> </w:t>
      </w:r>
      <w:r>
        <w:rPr/>
        <w:t>by</w:t>
      </w:r>
      <w:r>
        <w:rPr>
          <w:spacing w:val="-3"/>
        </w:rPr>
        <w:t> </w:t>
      </w:r>
      <w:r>
        <w:rPr/>
        <w:t>a</w:t>
      </w:r>
      <w:r>
        <w:rPr>
          <w:spacing w:val="-3"/>
        </w:rPr>
        <w:t> </w:t>
      </w:r>
      <w:r>
        <w:rPr/>
        <w:t>single</w:t>
      </w:r>
      <w:r>
        <w:rPr>
          <w:spacing w:val="-3"/>
        </w:rPr>
        <w:t> </w:t>
      </w:r>
      <w:r>
        <w:rPr/>
        <w:t>manager:</w:t>
      </w:r>
      <w:r>
        <w:rPr>
          <w:spacing w:val="-3"/>
        </w:rPr>
        <w:t> </w:t>
      </w:r>
      <w:r>
        <w:rPr/>
        <w:t>Biopharma</w:t>
      </w:r>
      <w:r>
        <w:rPr>
          <w:spacing w:val="-3"/>
        </w:rPr>
        <w:t> </w:t>
      </w:r>
      <w:r>
        <w:rPr/>
        <w:t>and</w:t>
      </w:r>
      <w:r>
        <w:rPr>
          <w:spacing w:val="-3"/>
        </w:rPr>
        <w:t> </w:t>
      </w:r>
      <w:r>
        <w:rPr/>
        <w:t>Business</w:t>
      </w:r>
      <w:r>
        <w:rPr>
          <w:spacing w:val="-3"/>
        </w:rPr>
        <w:t> </w:t>
      </w:r>
      <w:r>
        <w:rPr/>
        <w:t>Innovation.</w:t>
      </w:r>
      <w:r>
        <w:rPr>
          <w:spacing w:val="-3"/>
        </w:rPr>
        <w:t> </w:t>
      </w:r>
      <w:r>
        <w:rPr/>
        <w:t>Biopharma</w:t>
      </w:r>
      <w:r>
        <w:rPr>
          <w:spacing w:val="-3"/>
        </w:rPr>
        <w:t> </w:t>
      </w:r>
      <w:r>
        <w:rPr/>
        <w:t>is</w:t>
      </w:r>
      <w:r>
        <w:rPr>
          <w:spacing w:val="-3"/>
        </w:rPr>
        <w:t> </w:t>
      </w:r>
      <w:r>
        <w:rPr/>
        <w:t>the only reportable segment. See </w:t>
      </w:r>
      <w:hyperlink w:history="true" w:anchor="_bookmark20">
        <w:r>
          <w:rPr>
            <w:i/>
            <w:color w:val="0000FF"/>
            <w:u w:val="single" w:color="0000FF"/>
          </w:rPr>
          <w:t>Note 13A</w:t>
        </w:r>
      </w:hyperlink>
      <w:r>
        <w:rPr>
          <w:i/>
          <w:color w:val="0000FF"/>
        </w:rPr>
        <w:t> </w:t>
      </w:r>
      <w:r>
        <w:rPr/>
        <w:t>below and </w:t>
      </w:r>
      <w:r>
        <w:rPr>
          <w:i/>
        </w:rPr>
        <w:t>Note 17A </w:t>
      </w:r>
      <w:r>
        <w:rPr/>
        <w:t>in our 2022 Form 10-K</w:t>
      </w:r>
      <w:r>
        <w:rPr>
          <w:i/>
        </w:rPr>
        <w:t>.</w:t>
      </w:r>
    </w:p>
    <w:p>
      <w:pPr>
        <w:pStyle w:val="BodyText"/>
        <w:spacing w:line="249" w:lineRule="auto" w:before="96"/>
        <w:ind w:left="144" w:right="211"/>
      </w:pPr>
      <w:r>
        <w:rPr/>
        <w:t>Business</w:t>
      </w:r>
      <w:r>
        <w:rPr>
          <w:spacing w:val="-2"/>
        </w:rPr>
        <w:t> </w:t>
      </w:r>
      <w:r>
        <w:rPr/>
        <w:t>development</w:t>
      </w:r>
      <w:r>
        <w:rPr>
          <w:spacing w:val="-2"/>
        </w:rPr>
        <w:t> </w:t>
      </w:r>
      <w:r>
        <w:rPr/>
        <w:t>activities</w:t>
      </w:r>
      <w:r>
        <w:rPr>
          <w:spacing w:val="-2"/>
        </w:rPr>
        <w:t> </w:t>
      </w:r>
      <w:r>
        <w:rPr/>
        <w:t>impacted</w:t>
      </w:r>
      <w:r>
        <w:rPr>
          <w:spacing w:val="-2"/>
        </w:rPr>
        <w:t> </w:t>
      </w:r>
      <w:r>
        <w:rPr/>
        <w:t>financial</w:t>
      </w:r>
      <w:r>
        <w:rPr>
          <w:spacing w:val="-2"/>
        </w:rPr>
        <w:t> </w:t>
      </w:r>
      <w:r>
        <w:rPr/>
        <w:t>results</w:t>
      </w:r>
      <w:r>
        <w:rPr>
          <w:spacing w:val="-2"/>
        </w:rPr>
        <w:t> </w:t>
      </w:r>
      <w:r>
        <w:rPr/>
        <w:t>in</w:t>
      </w:r>
      <w:r>
        <w:rPr>
          <w:spacing w:val="-2"/>
        </w:rPr>
        <w:t> </w:t>
      </w:r>
      <w:r>
        <w:rPr/>
        <w:t>the</w:t>
      </w:r>
      <w:r>
        <w:rPr>
          <w:spacing w:val="-2"/>
        </w:rPr>
        <w:t> </w:t>
      </w:r>
      <w:r>
        <w:rPr/>
        <w:t>periods</w:t>
      </w:r>
      <w:r>
        <w:rPr>
          <w:spacing w:val="-2"/>
        </w:rPr>
        <w:t> </w:t>
      </w:r>
      <w:r>
        <w:rPr/>
        <w:t>presented.</w:t>
      </w:r>
      <w:r>
        <w:rPr>
          <w:spacing w:val="-2"/>
        </w:rPr>
        <w:t> </w:t>
      </w:r>
      <w:r>
        <w:rPr/>
        <w:t>In</w:t>
      </w:r>
      <w:r>
        <w:rPr>
          <w:spacing w:val="-2"/>
        </w:rPr>
        <w:t> </w:t>
      </w:r>
      <w:r>
        <w:rPr/>
        <w:t>March</w:t>
      </w:r>
      <w:r>
        <w:rPr>
          <w:spacing w:val="-2"/>
        </w:rPr>
        <w:t> </w:t>
      </w:r>
      <w:r>
        <w:rPr/>
        <w:t>2023,</w:t>
      </w:r>
      <w:r>
        <w:rPr>
          <w:spacing w:val="-2"/>
        </w:rPr>
        <w:t> </w:t>
      </w:r>
      <w:r>
        <w:rPr/>
        <w:t>we</w:t>
      </w:r>
      <w:r>
        <w:rPr>
          <w:spacing w:val="-2"/>
        </w:rPr>
        <w:t> </w:t>
      </w:r>
      <w:r>
        <w:rPr/>
        <w:t>and</w:t>
      </w:r>
      <w:r>
        <w:rPr>
          <w:spacing w:val="-2"/>
        </w:rPr>
        <w:t> </w:t>
      </w:r>
      <w:r>
        <w:rPr/>
        <w:t>Seagen</w:t>
      </w:r>
      <w:r>
        <w:rPr>
          <w:spacing w:val="-2"/>
        </w:rPr>
        <w:t> </w:t>
      </w:r>
      <w:r>
        <w:rPr/>
        <w:t>announced</w:t>
      </w:r>
      <w:r>
        <w:rPr>
          <w:spacing w:val="-2"/>
        </w:rPr>
        <w:t> </w:t>
      </w:r>
      <w:r>
        <w:rPr/>
        <w:t>that</w:t>
      </w:r>
      <w:r>
        <w:rPr>
          <w:spacing w:val="-2"/>
        </w:rPr>
        <w:t> </w:t>
      </w:r>
      <w:r>
        <w:rPr/>
        <w:t>the</w:t>
      </w:r>
      <w:r>
        <w:rPr>
          <w:spacing w:val="-2"/>
        </w:rPr>
        <w:t> </w:t>
      </w:r>
      <w:r>
        <w:rPr/>
        <w:t>companies</w:t>
      </w:r>
      <w:r>
        <w:rPr>
          <w:spacing w:val="-2"/>
        </w:rPr>
        <w:t> </w:t>
      </w:r>
      <w:r>
        <w:rPr/>
        <w:t>entered</w:t>
      </w:r>
      <w:r>
        <w:rPr>
          <w:spacing w:val="-2"/>
        </w:rPr>
        <w:t> </w:t>
      </w:r>
      <w:r>
        <w:rPr/>
        <w:t>into an agreement under which we will acquire Seagen, a global biotechnology company that discovers, develops and commercializes transformative cancer medicines, for $229 in cash per Seagen share for a total enterprise value of approximately $43 billion. We expect to finance the transaction substantially through $31 billion of long-term debt issued in May 2023 (see </w:t>
      </w:r>
      <w:hyperlink w:history="true" w:anchor="_bookmark15">
        <w:r>
          <w:rPr>
            <w:i/>
            <w:color w:val="0000FF"/>
            <w:u w:val="single" w:color="0000FF"/>
          </w:rPr>
          <w:t>Note 7D</w:t>
        </w:r>
      </w:hyperlink>
      <w:r>
        <w:rPr/>
        <w:t>), and the balance from a combination of short-term financing and existing cash. The transaction was approved by Seagen’s shareholders in May 2023. The transaction is expected to close in late 2023 or early 2024, and remains subject to customary closing conditions, including receipt of required regulatory approvals. See </w:t>
      </w:r>
      <w:hyperlink w:history="true" w:anchor="_bookmark9">
        <w:r>
          <w:rPr>
            <w:i/>
            <w:color w:val="0000FF"/>
            <w:u w:val="single" w:color="0000FF"/>
          </w:rPr>
          <w:t>Note 2</w:t>
        </w:r>
      </w:hyperlink>
      <w:r>
        <w:rPr>
          <w:i/>
          <w:color w:val="0000FF"/>
        </w:rPr>
        <w:t> </w:t>
      </w:r>
      <w:r>
        <w:rPr/>
        <w:t>below, as well as </w:t>
      </w:r>
      <w:r>
        <w:rPr>
          <w:i/>
        </w:rPr>
        <w:t>Notes 1A </w:t>
      </w:r>
      <w:r>
        <w:rPr/>
        <w:t>and </w:t>
      </w:r>
      <w:r>
        <w:rPr>
          <w:i/>
        </w:rPr>
        <w:t>2 </w:t>
      </w:r>
      <w:r>
        <w:rPr/>
        <w:t>in our 2022 Form 10-K.</w:t>
      </w:r>
    </w:p>
    <w:p>
      <w:pPr>
        <w:pStyle w:val="BodyText"/>
        <w:spacing w:before="86"/>
        <w:ind w:left="144"/>
      </w:pPr>
      <w:r>
        <w:rPr/>
        <w:t>We</w:t>
      </w:r>
      <w:r>
        <w:rPr>
          <w:spacing w:val="-3"/>
        </w:rPr>
        <w:t> </w:t>
      </w:r>
      <w:r>
        <w:rPr/>
        <w:t>have</w:t>
      </w:r>
      <w:r>
        <w:rPr>
          <w:spacing w:val="-2"/>
        </w:rPr>
        <w:t> </w:t>
      </w:r>
      <w:r>
        <w:rPr/>
        <w:t>made</w:t>
      </w:r>
      <w:r>
        <w:rPr>
          <w:spacing w:val="-2"/>
        </w:rPr>
        <w:t> </w:t>
      </w:r>
      <w:r>
        <w:rPr/>
        <w:t>certain</w:t>
      </w:r>
      <w:r>
        <w:rPr>
          <w:spacing w:val="-2"/>
        </w:rPr>
        <w:t> </w:t>
      </w:r>
      <w:r>
        <w:rPr/>
        <w:t>reclassification</w:t>
      </w:r>
      <w:r>
        <w:rPr>
          <w:spacing w:val="-2"/>
        </w:rPr>
        <w:t> </w:t>
      </w:r>
      <w:r>
        <w:rPr/>
        <w:t>adjustments</w:t>
      </w:r>
      <w:r>
        <w:rPr>
          <w:spacing w:val="-3"/>
        </w:rPr>
        <w:t> </w:t>
      </w:r>
      <w:r>
        <w:rPr/>
        <w:t>to</w:t>
      </w:r>
      <w:r>
        <w:rPr>
          <w:spacing w:val="-2"/>
        </w:rPr>
        <w:t> </w:t>
      </w:r>
      <w:r>
        <w:rPr/>
        <w:t>conform</w:t>
      </w:r>
      <w:r>
        <w:rPr>
          <w:spacing w:val="-2"/>
        </w:rPr>
        <w:t> </w:t>
      </w:r>
      <w:r>
        <w:rPr/>
        <w:t>prior-period</w:t>
      </w:r>
      <w:r>
        <w:rPr>
          <w:spacing w:val="-2"/>
        </w:rPr>
        <w:t> </w:t>
      </w:r>
      <w:r>
        <w:rPr/>
        <w:t>amounts</w:t>
      </w:r>
      <w:r>
        <w:rPr>
          <w:spacing w:val="-2"/>
        </w:rPr>
        <w:t> </w:t>
      </w:r>
      <w:r>
        <w:rPr/>
        <w:t>to</w:t>
      </w:r>
      <w:r>
        <w:rPr>
          <w:spacing w:val="-3"/>
        </w:rPr>
        <w:t> </w:t>
      </w:r>
      <w:r>
        <w:rPr/>
        <w:t>the</w:t>
      </w:r>
      <w:r>
        <w:rPr>
          <w:spacing w:val="-2"/>
        </w:rPr>
        <w:t> </w:t>
      </w:r>
      <w:r>
        <w:rPr/>
        <w:t>current</w:t>
      </w:r>
      <w:r>
        <w:rPr>
          <w:spacing w:val="-2"/>
        </w:rPr>
        <w:t> </w:t>
      </w:r>
      <w:r>
        <w:rPr/>
        <w:t>presentation</w:t>
      </w:r>
      <w:r>
        <w:rPr>
          <w:spacing w:val="-2"/>
        </w:rPr>
        <w:t> </w:t>
      </w:r>
      <w:r>
        <w:rPr/>
        <w:t>for</w:t>
      </w:r>
      <w:r>
        <w:rPr>
          <w:spacing w:val="-2"/>
        </w:rPr>
        <w:t> </w:t>
      </w:r>
      <w:r>
        <w:rPr/>
        <w:t>segment</w:t>
      </w:r>
      <w:r>
        <w:rPr>
          <w:spacing w:val="-2"/>
        </w:rPr>
        <w:t> reporting.</w:t>
      </w:r>
    </w:p>
    <w:p>
      <w:pPr>
        <w:pStyle w:val="ListParagraph"/>
        <w:numPr>
          <w:ilvl w:val="0"/>
          <w:numId w:val="2"/>
        </w:numPr>
        <w:tabs>
          <w:tab w:pos="298" w:val="left" w:leader="none"/>
        </w:tabs>
        <w:spacing w:line="240" w:lineRule="auto" w:before="157" w:after="0"/>
        <w:ind w:left="298" w:right="0" w:hanging="154"/>
        <w:jc w:val="left"/>
        <w:rPr>
          <w:i/>
          <w:sz w:val="18"/>
        </w:rPr>
      </w:pPr>
      <w:r>
        <w:rPr>
          <w:i/>
          <w:color w:val="04497C"/>
          <w:spacing w:val="-5"/>
          <w:sz w:val="18"/>
          <w:u w:val="single" w:color="04497C"/>
        </w:rPr>
        <w:t> </w:t>
      </w:r>
      <w:r>
        <w:rPr>
          <w:i/>
          <w:color w:val="04497C"/>
          <w:sz w:val="18"/>
          <w:u w:val="single" w:color="04497C"/>
        </w:rPr>
        <w:t>New</w:t>
      </w:r>
      <w:r>
        <w:rPr>
          <w:i/>
          <w:color w:val="04497C"/>
          <w:spacing w:val="-4"/>
          <w:sz w:val="18"/>
          <w:u w:val="single" w:color="04497C"/>
        </w:rPr>
        <w:t> </w:t>
      </w:r>
      <w:r>
        <w:rPr>
          <w:i/>
          <w:color w:val="04497C"/>
          <w:sz w:val="18"/>
          <w:u w:val="single" w:color="04497C"/>
        </w:rPr>
        <w:t>Accounting</w:t>
      </w:r>
      <w:r>
        <w:rPr>
          <w:i/>
          <w:color w:val="04497C"/>
          <w:spacing w:val="-3"/>
          <w:sz w:val="18"/>
          <w:u w:val="single" w:color="04497C"/>
        </w:rPr>
        <w:t> </w:t>
      </w:r>
      <w:r>
        <w:rPr>
          <w:i/>
          <w:color w:val="04497C"/>
          <w:sz w:val="18"/>
          <w:u w:val="single" w:color="04497C"/>
        </w:rPr>
        <w:t>Standards</w:t>
      </w:r>
      <w:r>
        <w:rPr>
          <w:i/>
          <w:color w:val="04497C"/>
          <w:spacing w:val="-5"/>
          <w:sz w:val="18"/>
          <w:u w:val="single" w:color="04497C"/>
        </w:rPr>
        <w:t> </w:t>
      </w:r>
      <w:r>
        <w:rPr>
          <w:i/>
          <w:color w:val="04497C"/>
          <w:sz w:val="18"/>
          <w:u w:val="single" w:color="04497C"/>
        </w:rPr>
        <w:t>Adopted</w:t>
      </w:r>
      <w:r>
        <w:rPr>
          <w:i/>
          <w:color w:val="04497C"/>
          <w:spacing w:val="-2"/>
          <w:sz w:val="18"/>
          <w:u w:val="single" w:color="04497C"/>
        </w:rPr>
        <w:t> </w:t>
      </w:r>
      <w:r>
        <w:rPr>
          <w:i/>
          <w:color w:val="04497C"/>
          <w:sz w:val="18"/>
          <w:u w:val="single" w:color="04497C"/>
        </w:rPr>
        <w:t>in</w:t>
      </w:r>
      <w:r>
        <w:rPr>
          <w:i/>
          <w:color w:val="04497C"/>
          <w:spacing w:val="-2"/>
          <w:sz w:val="18"/>
          <w:u w:val="single" w:color="04497C"/>
        </w:rPr>
        <w:t> </w:t>
      </w:r>
      <w:r>
        <w:rPr>
          <w:i/>
          <w:color w:val="04497C"/>
          <w:spacing w:val="-4"/>
          <w:sz w:val="18"/>
          <w:u w:val="single" w:color="04497C"/>
        </w:rPr>
        <w:t>2023</w:t>
      </w:r>
    </w:p>
    <w:p>
      <w:pPr>
        <w:pStyle w:val="BodyText"/>
        <w:spacing w:line="249" w:lineRule="auto" w:before="104"/>
        <w:ind w:left="144"/>
        <w:rPr>
          <w:i/>
        </w:rPr>
      </w:pPr>
      <w:r>
        <w:rPr/>
        <w:t>On</w:t>
      </w:r>
      <w:r>
        <w:rPr>
          <w:spacing w:val="-2"/>
        </w:rPr>
        <w:t> </w:t>
      </w:r>
      <w:r>
        <w:rPr/>
        <w:t>January</w:t>
      </w:r>
      <w:r>
        <w:rPr>
          <w:spacing w:val="-2"/>
        </w:rPr>
        <w:t> </w:t>
      </w:r>
      <w:r>
        <w:rPr/>
        <w:t>1,</w:t>
      </w:r>
      <w:r>
        <w:rPr>
          <w:spacing w:val="-2"/>
        </w:rPr>
        <w:t> </w:t>
      </w:r>
      <w:r>
        <w:rPr/>
        <w:t>2023,</w:t>
      </w:r>
      <w:r>
        <w:rPr>
          <w:spacing w:val="-2"/>
        </w:rPr>
        <w:t> </w:t>
      </w:r>
      <w:r>
        <w:rPr/>
        <w:t>we</w:t>
      </w:r>
      <w:r>
        <w:rPr>
          <w:spacing w:val="-2"/>
        </w:rPr>
        <w:t> </w:t>
      </w:r>
      <w:r>
        <w:rPr/>
        <w:t>adopted</w:t>
      </w:r>
      <w:r>
        <w:rPr>
          <w:spacing w:val="-2"/>
        </w:rPr>
        <w:t> </w:t>
      </w:r>
      <w:r>
        <w:rPr/>
        <w:t>a</w:t>
      </w:r>
      <w:r>
        <w:rPr>
          <w:spacing w:val="-2"/>
        </w:rPr>
        <w:t> </w:t>
      </w:r>
      <w:r>
        <w:rPr/>
        <w:t>new</w:t>
      </w:r>
      <w:r>
        <w:rPr>
          <w:spacing w:val="-2"/>
        </w:rPr>
        <w:t> </w:t>
      </w:r>
      <w:r>
        <w:rPr/>
        <w:t>accounting</w:t>
      </w:r>
      <w:r>
        <w:rPr>
          <w:spacing w:val="-2"/>
        </w:rPr>
        <w:t> </w:t>
      </w:r>
      <w:r>
        <w:rPr/>
        <w:t>standard</w:t>
      </w:r>
      <w:r>
        <w:rPr>
          <w:spacing w:val="-2"/>
        </w:rPr>
        <w:t> </w:t>
      </w:r>
      <w:r>
        <w:rPr/>
        <w:t>for</w:t>
      </w:r>
      <w:r>
        <w:rPr>
          <w:spacing w:val="-2"/>
        </w:rPr>
        <w:t> </w:t>
      </w:r>
      <w:r>
        <w:rPr/>
        <w:t>supplier</w:t>
      </w:r>
      <w:r>
        <w:rPr>
          <w:spacing w:val="-2"/>
        </w:rPr>
        <w:t> </w:t>
      </w:r>
      <w:r>
        <w:rPr/>
        <w:t>finance</w:t>
      </w:r>
      <w:r>
        <w:rPr>
          <w:spacing w:val="-2"/>
        </w:rPr>
        <w:t> </w:t>
      </w:r>
      <w:r>
        <w:rPr/>
        <w:t>programs</w:t>
      </w:r>
      <w:r>
        <w:rPr>
          <w:spacing w:val="-2"/>
        </w:rPr>
        <w:t> </w:t>
      </w:r>
      <w:r>
        <w:rPr/>
        <w:t>which</w:t>
      </w:r>
      <w:r>
        <w:rPr>
          <w:spacing w:val="-2"/>
        </w:rPr>
        <w:t> </w:t>
      </w:r>
      <w:r>
        <w:rPr/>
        <w:t>requires</w:t>
      </w:r>
      <w:r>
        <w:rPr>
          <w:spacing w:val="-2"/>
        </w:rPr>
        <w:t> </w:t>
      </w:r>
      <w:r>
        <w:rPr/>
        <w:t>increased</w:t>
      </w:r>
      <w:r>
        <w:rPr>
          <w:spacing w:val="-2"/>
        </w:rPr>
        <w:t> </w:t>
      </w:r>
      <w:r>
        <w:rPr/>
        <w:t>disclosures</w:t>
      </w:r>
      <w:r>
        <w:rPr>
          <w:spacing w:val="-2"/>
        </w:rPr>
        <w:t> </w:t>
      </w:r>
      <w:r>
        <w:rPr/>
        <w:t>in</w:t>
      </w:r>
      <w:r>
        <w:rPr>
          <w:spacing w:val="-2"/>
        </w:rPr>
        <w:t> </w:t>
      </w:r>
      <w:r>
        <w:rPr/>
        <w:t>the</w:t>
      </w:r>
      <w:r>
        <w:rPr>
          <w:spacing w:val="-2"/>
        </w:rPr>
        <w:t> </w:t>
      </w:r>
      <w:r>
        <w:rPr/>
        <w:t>notes</w:t>
      </w:r>
      <w:r>
        <w:rPr>
          <w:spacing w:val="-2"/>
        </w:rPr>
        <w:t> </w:t>
      </w:r>
      <w:r>
        <w:rPr/>
        <w:t>to</w:t>
      </w:r>
      <w:r>
        <w:rPr>
          <w:spacing w:val="-2"/>
        </w:rPr>
        <w:t> </w:t>
      </w:r>
      <w:r>
        <w:rPr/>
        <w:t>our</w:t>
      </w:r>
      <w:r>
        <w:rPr>
          <w:spacing w:val="-2"/>
        </w:rPr>
        <w:t> </w:t>
      </w:r>
      <w:r>
        <w:rPr/>
        <w:t>financial statements. See </w:t>
      </w:r>
      <w:hyperlink w:history="true" w:anchor="_bookmark18">
        <w:r>
          <w:rPr>
            <w:i/>
            <w:color w:val="0000FF"/>
            <w:u w:val="single" w:color="0000FF"/>
          </w:rPr>
          <w:t>Note 8C</w:t>
        </w:r>
      </w:hyperlink>
      <w:r>
        <w:rPr>
          <w:i/>
        </w:rPr>
        <w:t>.</w:t>
      </w:r>
    </w:p>
    <w:p>
      <w:pPr>
        <w:pStyle w:val="BodyText"/>
        <w:spacing w:line="249" w:lineRule="auto" w:before="82"/>
        <w:ind w:left="144"/>
      </w:pPr>
      <w:r>
        <w:rPr/>
        <w:t>In</w:t>
      </w:r>
      <w:r>
        <w:rPr>
          <w:spacing w:val="-1"/>
        </w:rPr>
        <w:t> </w:t>
      </w:r>
      <w:r>
        <w:rPr/>
        <w:t>the</w:t>
      </w:r>
      <w:r>
        <w:rPr>
          <w:spacing w:val="-1"/>
        </w:rPr>
        <w:t> </w:t>
      </w:r>
      <w:r>
        <w:rPr/>
        <w:t>second</w:t>
      </w:r>
      <w:r>
        <w:rPr>
          <w:spacing w:val="-1"/>
        </w:rPr>
        <w:t> </w:t>
      </w:r>
      <w:r>
        <w:rPr/>
        <w:t>quarter</w:t>
      </w:r>
      <w:r>
        <w:rPr>
          <w:spacing w:val="-1"/>
        </w:rPr>
        <w:t> </w:t>
      </w:r>
      <w:r>
        <w:rPr/>
        <w:t>of</w:t>
      </w:r>
      <w:r>
        <w:rPr>
          <w:spacing w:val="-1"/>
        </w:rPr>
        <w:t> </w:t>
      </w:r>
      <w:r>
        <w:rPr/>
        <w:t>2023,</w:t>
      </w:r>
      <w:r>
        <w:rPr>
          <w:spacing w:val="-1"/>
        </w:rPr>
        <w:t> </w:t>
      </w:r>
      <w:r>
        <w:rPr/>
        <w:t>we</w:t>
      </w:r>
      <w:r>
        <w:rPr>
          <w:spacing w:val="-1"/>
        </w:rPr>
        <w:t> </w:t>
      </w:r>
      <w:r>
        <w:rPr/>
        <w:t>adopted</w:t>
      </w:r>
      <w:r>
        <w:rPr>
          <w:spacing w:val="-1"/>
        </w:rPr>
        <w:t> </w:t>
      </w:r>
      <w:r>
        <w:rPr/>
        <w:t>new</w:t>
      </w:r>
      <w:r>
        <w:rPr>
          <w:spacing w:val="-1"/>
        </w:rPr>
        <w:t> </w:t>
      </w:r>
      <w:r>
        <w:rPr/>
        <w:t>accounting</w:t>
      </w:r>
      <w:r>
        <w:rPr>
          <w:spacing w:val="-1"/>
        </w:rPr>
        <w:t> </w:t>
      </w:r>
      <w:r>
        <w:rPr/>
        <w:t>standards</w:t>
      </w:r>
      <w:r>
        <w:rPr>
          <w:spacing w:val="-1"/>
        </w:rPr>
        <w:t> </w:t>
      </w:r>
      <w:r>
        <w:rPr/>
        <w:t>on</w:t>
      </w:r>
      <w:r>
        <w:rPr>
          <w:spacing w:val="-1"/>
        </w:rPr>
        <w:t> </w:t>
      </w:r>
      <w:r>
        <w:rPr/>
        <w:t>reference</w:t>
      </w:r>
      <w:r>
        <w:rPr>
          <w:spacing w:val="-1"/>
        </w:rPr>
        <w:t> </w:t>
      </w:r>
      <w:r>
        <w:rPr/>
        <w:t>rate</w:t>
      </w:r>
      <w:r>
        <w:rPr>
          <w:spacing w:val="-1"/>
        </w:rPr>
        <w:t> </w:t>
      </w:r>
      <w:r>
        <w:rPr/>
        <w:t>reform</w:t>
      </w:r>
      <w:r>
        <w:rPr>
          <w:spacing w:val="-1"/>
        </w:rPr>
        <w:t> </w:t>
      </w:r>
      <w:r>
        <w:rPr/>
        <w:t>that</w:t>
      </w:r>
      <w:r>
        <w:rPr>
          <w:spacing w:val="-1"/>
        </w:rPr>
        <w:t> </w:t>
      </w:r>
      <w:r>
        <w:rPr/>
        <w:t>provide</w:t>
      </w:r>
      <w:r>
        <w:rPr>
          <w:spacing w:val="-1"/>
        </w:rPr>
        <w:t> </w:t>
      </w:r>
      <w:r>
        <w:rPr/>
        <w:t>temporary</w:t>
      </w:r>
      <w:r>
        <w:rPr>
          <w:spacing w:val="-1"/>
        </w:rPr>
        <w:t> </w:t>
      </w:r>
      <w:r>
        <w:rPr/>
        <w:t>optional</w:t>
      </w:r>
      <w:r>
        <w:rPr>
          <w:spacing w:val="-1"/>
        </w:rPr>
        <w:t> </w:t>
      </w:r>
      <w:r>
        <w:rPr/>
        <w:t>expedients</w:t>
      </w:r>
      <w:r>
        <w:rPr>
          <w:spacing w:val="-1"/>
        </w:rPr>
        <w:t> </w:t>
      </w:r>
      <w:r>
        <w:rPr/>
        <w:t>and</w:t>
      </w:r>
      <w:r>
        <w:rPr>
          <w:spacing w:val="-1"/>
        </w:rPr>
        <w:t> </w:t>
      </w:r>
      <w:r>
        <w:rPr/>
        <w:t>exceptions</w:t>
      </w:r>
      <w:r>
        <w:rPr>
          <w:spacing w:val="-1"/>
        </w:rPr>
        <w:t> </w:t>
      </w:r>
      <w:r>
        <w:rPr/>
        <w:t>to</w:t>
      </w:r>
      <w:r>
        <w:rPr>
          <w:spacing w:val="-1"/>
        </w:rPr>
        <w:t> </w:t>
      </w:r>
      <w:r>
        <w:rPr/>
        <w:t>the guidance</w:t>
      </w:r>
      <w:r>
        <w:rPr>
          <w:spacing w:val="-2"/>
        </w:rPr>
        <w:t> </w:t>
      </w:r>
      <w:r>
        <w:rPr/>
        <w:t>for</w:t>
      </w:r>
      <w:r>
        <w:rPr>
          <w:spacing w:val="-2"/>
        </w:rPr>
        <w:t> </w:t>
      </w:r>
      <w:r>
        <w:rPr/>
        <w:t>contracts,</w:t>
      </w:r>
      <w:r>
        <w:rPr>
          <w:spacing w:val="-2"/>
        </w:rPr>
        <w:t> </w:t>
      </w:r>
      <w:r>
        <w:rPr/>
        <w:t>hedging</w:t>
      </w:r>
      <w:r>
        <w:rPr>
          <w:spacing w:val="-2"/>
        </w:rPr>
        <w:t> </w:t>
      </w:r>
      <w:r>
        <w:rPr/>
        <w:t>relationships,</w:t>
      </w:r>
      <w:r>
        <w:rPr>
          <w:spacing w:val="-2"/>
        </w:rPr>
        <w:t> </w:t>
      </w:r>
      <w:r>
        <w:rPr/>
        <w:t>and</w:t>
      </w:r>
      <w:r>
        <w:rPr>
          <w:spacing w:val="-2"/>
        </w:rPr>
        <w:t> </w:t>
      </w:r>
      <w:r>
        <w:rPr/>
        <w:t>other</w:t>
      </w:r>
      <w:r>
        <w:rPr>
          <w:spacing w:val="-2"/>
        </w:rPr>
        <w:t> </w:t>
      </w:r>
      <w:r>
        <w:rPr/>
        <w:t>transactions</w:t>
      </w:r>
      <w:r>
        <w:rPr>
          <w:spacing w:val="-2"/>
        </w:rPr>
        <w:t> </w:t>
      </w:r>
      <w:r>
        <w:rPr/>
        <w:t>that</w:t>
      </w:r>
      <w:r>
        <w:rPr>
          <w:spacing w:val="-2"/>
        </w:rPr>
        <w:t> </w:t>
      </w:r>
      <w:r>
        <w:rPr/>
        <w:t>reference</w:t>
      </w:r>
      <w:r>
        <w:rPr>
          <w:spacing w:val="-2"/>
        </w:rPr>
        <w:t> </w:t>
      </w:r>
      <w:r>
        <w:rPr/>
        <w:t>LIBOR</w:t>
      </w:r>
      <w:r>
        <w:rPr>
          <w:spacing w:val="-2"/>
        </w:rPr>
        <w:t> </w:t>
      </w:r>
      <w:r>
        <w:rPr/>
        <w:t>or</w:t>
      </w:r>
      <w:r>
        <w:rPr>
          <w:spacing w:val="-2"/>
        </w:rPr>
        <w:t> </w:t>
      </w:r>
      <w:r>
        <w:rPr/>
        <w:t>another</w:t>
      </w:r>
      <w:r>
        <w:rPr>
          <w:spacing w:val="-2"/>
        </w:rPr>
        <w:t> </w:t>
      </w:r>
      <w:r>
        <w:rPr/>
        <w:t>reference</w:t>
      </w:r>
      <w:r>
        <w:rPr>
          <w:spacing w:val="-2"/>
        </w:rPr>
        <w:t> </w:t>
      </w:r>
      <w:r>
        <w:rPr/>
        <w:t>rate</w:t>
      </w:r>
      <w:r>
        <w:rPr>
          <w:spacing w:val="-2"/>
        </w:rPr>
        <w:t> </w:t>
      </w:r>
      <w:r>
        <w:rPr/>
        <w:t>that</w:t>
      </w:r>
      <w:r>
        <w:rPr>
          <w:spacing w:val="-2"/>
        </w:rPr>
        <w:t> </w:t>
      </w:r>
      <w:r>
        <w:rPr/>
        <w:t>were</w:t>
      </w:r>
      <w:r>
        <w:rPr>
          <w:spacing w:val="-2"/>
        </w:rPr>
        <w:t> </w:t>
      </w:r>
      <w:r>
        <w:rPr/>
        <w:t>discontinued</w:t>
      </w:r>
      <w:r>
        <w:rPr>
          <w:spacing w:val="-2"/>
        </w:rPr>
        <w:t> </w:t>
      </w:r>
      <w:r>
        <w:rPr/>
        <w:t>after</w:t>
      </w:r>
      <w:r>
        <w:rPr>
          <w:spacing w:val="-2"/>
        </w:rPr>
        <w:t> </w:t>
      </w:r>
      <w:r>
        <w:rPr/>
        <w:t>June</w:t>
      </w:r>
      <w:r>
        <w:rPr>
          <w:spacing w:val="-2"/>
        </w:rPr>
        <w:t> </w:t>
      </w:r>
      <w:r>
        <w:rPr/>
        <w:t>30,</w:t>
      </w:r>
      <w:r>
        <w:rPr>
          <w:spacing w:val="-2"/>
        </w:rPr>
        <w:t> </w:t>
      </w:r>
      <w:r>
        <w:rPr/>
        <w:t>2023. We applied certain of the optional expedients related to hedge accounting relationships. The main purpose of the expedients is to allow hedge accounting to continue uninterrupted and make it easier to apply the requirements to maintain hedge accounting during the transition period through December 31, 2024.</w:t>
      </w:r>
    </w:p>
    <w:p>
      <w:pPr>
        <w:pStyle w:val="ListParagraph"/>
        <w:numPr>
          <w:ilvl w:val="0"/>
          <w:numId w:val="2"/>
        </w:numPr>
        <w:tabs>
          <w:tab w:pos="309" w:val="left" w:leader="none"/>
        </w:tabs>
        <w:spacing w:line="240" w:lineRule="auto" w:before="152" w:after="0"/>
        <w:ind w:left="309" w:right="0" w:hanging="165"/>
        <w:jc w:val="left"/>
        <w:rPr>
          <w:i/>
          <w:sz w:val="18"/>
        </w:rPr>
      </w:pPr>
      <w:r>
        <w:rPr>
          <w:i/>
          <w:color w:val="04497C"/>
          <w:spacing w:val="-4"/>
          <w:sz w:val="18"/>
          <w:u w:val="single" w:color="04497C"/>
        </w:rPr>
        <w:t> </w:t>
      </w:r>
      <w:r>
        <w:rPr>
          <w:i/>
          <w:color w:val="04497C"/>
          <w:sz w:val="18"/>
          <w:u w:val="single" w:color="04497C"/>
        </w:rPr>
        <w:t>Revenues</w:t>
      </w:r>
      <w:r>
        <w:rPr>
          <w:i/>
          <w:color w:val="04497C"/>
          <w:spacing w:val="-3"/>
          <w:sz w:val="18"/>
          <w:u w:val="single" w:color="04497C"/>
        </w:rPr>
        <w:t> </w:t>
      </w:r>
      <w:r>
        <w:rPr>
          <w:i/>
          <w:color w:val="04497C"/>
          <w:sz w:val="18"/>
          <w:u w:val="single" w:color="04497C"/>
        </w:rPr>
        <w:t>and</w:t>
      </w:r>
      <w:r>
        <w:rPr>
          <w:i/>
          <w:color w:val="04497C"/>
          <w:spacing w:val="-3"/>
          <w:sz w:val="18"/>
          <w:u w:val="single" w:color="04497C"/>
        </w:rPr>
        <w:t> </w:t>
      </w:r>
      <w:r>
        <w:rPr>
          <w:i/>
          <w:color w:val="04497C"/>
          <w:sz w:val="18"/>
          <w:u w:val="single" w:color="04497C"/>
        </w:rPr>
        <w:t>Trade</w:t>
      </w:r>
      <w:r>
        <w:rPr>
          <w:i/>
          <w:color w:val="04497C"/>
          <w:spacing w:val="-5"/>
          <w:sz w:val="18"/>
          <w:u w:val="single" w:color="04497C"/>
        </w:rPr>
        <w:t> </w:t>
      </w:r>
      <w:r>
        <w:rPr>
          <w:i/>
          <w:color w:val="04497C"/>
          <w:sz w:val="18"/>
          <w:u w:val="single" w:color="04497C"/>
        </w:rPr>
        <w:t>Accounts</w:t>
      </w:r>
      <w:r>
        <w:rPr>
          <w:i/>
          <w:color w:val="04497C"/>
          <w:spacing w:val="-3"/>
          <w:sz w:val="18"/>
          <w:u w:val="single" w:color="04497C"/>
        </w:rPr>
        <w:t> </w:t>
      </w:r>
      <w:r>
        <w:rPr>
          <w:i/>
          <w:color w:val="04497C"/>
          <w:spacing w:val="-2"/>
          <w:sz w:val="18"/>
          <w:u w:val="single" w:color="04497C"/>
        </w:rPr>
        <w:t>Receivable</w:t>
      </w:r>
    </w:p>
    <w:p>
      <w:pPr>
        <w:pStyle w:val="BodyText"/>
        <w:spacing w:line="249" w:lineRule="auto" w:before="103"/>
        <w:ind w:left="144" w:right="211"/>
      </w:pPr>
      <w:r>
        <w:rPr>
          <w:i/>
        </w:rPr>
        <w:t>Customers––</w:t>
      </w:r>
      <w:r>
        <w:rPr/>
        <w:t>Our prescription biopharmaceutical products, with the exception of Paxlovid, are sold principally to wholesalers, but we also sell directly to retailers, hospitals, clinics, government agencies and pharmacies. We principally sell Paxlovid to government agencies and distributors. In the U.S., we primarily</w:t>
      </w:r>
      <w:r>
        <w:rPr>
          <w:spacing w:val="-3"/>
        </w:rPr>
        <w:t> </w:t>
      </w:r>
      <w:r>
        <w:rPr/>
        <w:t>sell</w:t>
      </w:r>
      <w:r>
        <w:rPr>
          <w:spacing w:val="-3"/>
        </w:rPr>
        <w:t> </w:t>
      </w:r>
      <w:r>
        <w:rPr/>
        <w:t>our</w:t>
      </w:r>
      <w:r>
        <w:rPr>
          <w:spacing w:val="-3"/>
        </w:rPr>
        <w:t> </w:t>
      </w:r>
      <w:r>
        <w:rPr/>
        <w:t>vaccines</w:t>
      </w:r>
      <w:r>
        <w:rPr>
          <w:spacing w:val="-3"/>
        </w:rPr>
        <w:t> </w:t>
      </w:r>
      <w:r>
        <w:rPr/>
        <w:t>directly</w:t>
      </w:r>
      <w:r>
        <w:rPr>
          <w:spacing w:val="-3"/>
        </w:rPr>
        <w:t> </w:t>
      </w:r>
      <w:r>
        <w:rPr/>
        <w:t>to</w:t>
      </w:r>
      <w:r>
        <w:rPr>
          <w:spacing w:val="-3"/>
        </w:rPr>
        <w:t> </w:t>
      </w:r>
      <w:r>
        <w:rPr/>
        <w:t>the</w:t>
      </w:r>
      <w:r>
        <w:rPr>
          <w:spacing w:val="-3"/>
        </w:rPr>
        <w:t> </w:t>
      </w:r>
      <w:r>
        <w:rPr/>
        <w:t>federal</w:t>
      </w:r>
      <w:r>
        <w:rPr>
          <w:spacing w:val="-3"/>
        </w:rPr>
        <w:t> </w:t>
      </w:r>
      <w:r>
        <w:rPr/>
        <w:t>government</w:t>
      </w:r>
      <w:r>
        <w:rPr>
          <w:spacing w:val="-3"/>
        </w:rPr>
        <w:t> </w:t>
      </w:r>
      <w:r>
        <w:rPr/>
        <w:t>(including</w:t>
      </w:r>
      <w:r>
        <w:rPr>
          <w:spacing w:val="-3"/>
        </w:rPr>
        <w:t> </w:t>
      </w:r>
      <w:r>
        <w:rPr/>
        <w:t>the</w:t>
      </w:r>
      <w:r>
        <w:rPr>
          <w:spacing w:val="-3"/>
        </w:rPr>
        <w:t> </w:t>
      </w:r>
      <w:r>
        <w:rPr/>
        <w:t>CDC),</w:t>
      </w:r>
      <w:r>
        <w:rPr>
          <w:spacing w:val="-3"/>
        </w:rPr>
        <w:t> </w:t>
      </w:r>
      <w:r>
        <w:rPr/>
        <w:t>wholesalers,</w:t>
      </w:r>
      <w:r>
        <w:rPr>
          <w:spacing w:val="-3"/>
        </w:rPr>
        <w:t> </w:t>
      </w:r>
      <w:r>
        <w:rPr/>
        <w:t>individual</w:t>
      </w:r>
      <w:r>
        <w:rPr>
          <w:spacing w:val="-3"/>
        </w:rPr>
        <w:t> </w:t>
      </w:r>
      <w:r>
        <w:rPr/>
        <w:t>provider</w:t>
      </w:r>
      <w:r>
        <w:rPr>
          <w:spacing w:val="-3"/>
        </w:rPr>
        <w:t> </w:t>
      </w:r>
      <w:r>
        <w:rPr/>
        <w:t>offices,</w:t>
      </w:r>
      <w:r>
        <w:rPr>
          <w:spacing w:val="-3"/>
        </w:rPr>
        <w:t> </w:t>
      </w:r>
      <w:r>
        <w:rPr/>
        <w:t>retail</w:t>
      </w:r>
      <w:r>
        <w:rPr>
          <w:spacing w:val="-3"/>
        </w:rPr>
        <w:t> </w:t>
      </w:r>
      <w:r>
        <w:rPr/>
        <w:t>pharmacies</w:t>
      </w:r>
      <w:r>
        <w:rPr>
          <w:spacing w:val="-3"/>
        </w:rPr>
        <w:t> </w:t>
      </w:r>
      <w:r>
        <w:rPr/>
        <w:t>and</w:t>
      </w:r>
      <w:r>
        <w:rPr>
          <w:spacing w:val="-3"/>
        </w:rPr>
        <w:t> </w:t>
      </w:r>
      <w:r>
        <w:rPr/>
        <w:t>integrated delivery systems. Outside the U.S., we primarily sell our vaccines to government and non-government institutions.</w:t>
      </w:r>
    </w:p>
    <w:p>
      <w:pPr>
        <w:pStyle w:val="BodyText"/>
        <w:spacing w:line="249" w:lineRule="auto" w:before="84" w:after="49"/>
        <w:ind w:left="144"/>
      </w:pPr>
      <w:r>
        <w:rPr>
          <w:i/>
        </w:rPr>
        <w:t>Deductions</w:t>
      </w:r>
      <w:r>
        <w:rPr>
          <w:i/>
          <w:spacing w:val="-4"/>
        </w:rPr>
        <w:t> </w:t>
      </w:r>
      <w:r>
        <w:rPr>
          <w:i/>
        </w:rPr>
        <w:t>from</w:t>
      </w:r>
      <w:r>
        <w:rPr>
          <w:i/>
          <w:spacing w:val="-4"/>
        </w:rPr>
        <w:t> </w:t>
      </w:r>
      <w:r>
        <w:rPr>
          <w:i/>
        </w:rPr>
        <w:t>Revenues––</w:t>
      </w:r>
      <w:r>
        <w:rPr/>
        <w:t>Our</w:t>
      </w:r>
      <w:r>
        <w:rPr>
          <w:spacing w:val="-4"/>
        </w:rPr>
        <w:t> </w:t>
      </w:r>
      <w:r>
        <w:rPr/>
        <w:t>accruals</w:t>
      </w:r>
      <w:r>
        <w:rPr>
          <w:spacing w:val="-4"/>
        </w:rPr>
        <w:t> </w:t>
      </w:r>
      <w:r>
        <w:rPr/>
        <w:t>for</w:t>
      </w:r>
      <w:r>
        <w:rPr>
          <w:spacing w:val="-4"/>
        </w:rPr>
        <w:t> </w:t>
      </w:r>
      <w:r>
        <w:rPr/>
        <w:t>Medicare,</w:t>
      </w:r>
      <w:r>
        <w:rPr>
          <w:spacing w:val="-4"/>
        </w:rPr>
        <w:t> </w:t>
      </w:r>
      <w:r>
        <w:rPr/>
        <w:t>Medicaid</w:t>
      </w:r>
      <w:r>
        <w:rPr>
          <w:spacing w:val="-4"/>
        </w:rPr>
        <w:t> </w:t>
      </w:r>
      <w:r>
        <w:rPr/>
        <w:t>and</w:t>
      </w:r>
      <w:r>
        <w:rPr>
          <w:spacing w:val="-4"/>
        </w:rPr>
        <w:t> </w:t>
      </w:r>
      <w:r>
        <w:rPr/>
        <w:t>related</w:t>
      </w:r>
      <w:r>
        <w:rPr>
          <w:spacing w:val="-4"/>
        </w:rPr>
        <w:t> </w:t>
      </w:r>
      <w:r>
        <w:rPr/>
        <w:t>state</w:t>
      </w:r>
      <w:r>
        <w:rPr>
          <w:spacing w:val="-4"/>
        </w:rPr>
        <w:t> </w:t>
      </w:r>
      <w:r>
        <w:rPr/>
        <w:t>program</w:t>
      </w:r>
      <w:r>
        <w:rPr>
          <w:spacing w:val="-4"/>
        </w:rPr>
        <w:t> </w:t>
      </w:r>
      <w:r>
        <w:rPr/>
        <w:t>and</w:t>
      </w:r>
      <w:r>
        <w:rPr>
          <w:spacing w:val="-4"/>
        </w:rPr>
        <w:t> </w:t>
      </w:r>
      <w:r>
        <w:rPr/>
        <w:t>performance-based</w:t>
      </w:r>
      <w:r>
        <w:rPr>
          <w:spacing w:val="-4"/>
        </w:rPr>
        <w:t> </w:t>
      </w:r>
      <w:r>
        <w:rPr/>
        <w:t>contract</w:t>
      </w:r>
      <w:r>
        <w:rPr>
          <w:spacing w:val="-4"/>
        </w:rPr>
        <w:t> </w:t>
      </w:r>
      <w:r>
        <w:rPr/>
        <w:t>rebates,</w:t>
      </w:r>
      <w:r>
        <w:rPr>
          <w:spacing w:val="-4"/>
        </w:rPr>
        <w:t> </w:t>
      </w:r>
      <w:r>
        <w:rPr/>
        <w:t>chargebacks,</w:t>
      </w:r>
      <w:r>
        <w:rPr>
          <w:spacing w:val="-4"/>
        </w:rPr>
        <w:t> </w:t>
      </w:r>
      <w:r>
        <w:rPr/>
        <w:t>sales allowances and sales returns and cash discounts are as follows:</w:t>
      </w: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57"/>
        <w:gridCol w:w="121"/>
        <w:gridCol w:w="1525"/>
        <w:gridCol w:w="121"/>
        <w:gridCol w:w="1430"/>
      </w:tblGrid>
      <w:tr>
        <w:trPr>
          <w:trHeight w:val="402" w:hRule="atLeast"/>
        </w:trPr>
        <w:tc>
          <w:tcPr>
            <w:tcW w:w="8357" w:type="dxa"/>
            <w:tcBorders>
              <w:top w:val="single" w:sz="12" w:space="0" w:color="000000"/>
              <w:bottom w:val="single" w:sz="6" w:space="0" w:color="000000"/>
            </w:tcBorders>
          </w:tcPr>
          <w:p>
            <w:pPr>
              <w:pStyle w:val="TableParagraph"/>
              <w:spacing w:before="57"/>
              <w:rPr>
                <w:sz w:val="14"/>
              </w:rPr>
            </w:pPr>
          </w:p>
          <w:p>
            <w:pPr>
              <w:pStyle w:val="TableParagraph"/>
              <w:spacing w:before="1"/>
              <w:ind w:left="58"/>
              <w:rPr>
                <w:sz w:val="14"/>
              </w:rPr>
            </w:pPr>
            <w:r>
              <w:rPr>
                <w:spacing w:val="-2"/>
                <w:sz w:val="14"/>
              </w:rPr>
              <w:t>(MILLIONS)</w:t>
            </w:r>
          </w:p>
        </w:tc>
        <w:tc>
          <w:tcPr>
            <w:tcW w:w="1646" w:type="dxa"/>
            <w:gridSpan w:val="2"/>
            <w:tcBorders>
              <w:top w:val="single" w:sz="12" w:space="0" w:color="000000"/>
            </w:tcBorders>
          </w:tcPr>
          <w:p>
            <w:pPr>
              <w:pStyle w:val="TableParagraph"/>
              <w:spacing w:line="191" w:lineRule="exact" w:before="6"/>
              <w:ind w:right="9"/>
              <w:jc w:val="right"/>
              <w:rPr>
                <w:sz w:val="18"/>
              </w:rPr>
            </w:pPr>
            <w:r>
              <w:rPr>
                <w:sz w:val="18"/>
              </w:rPr>
              <w:t>July</w:t>
            </w:r>
            <w:r>
              <w:rPr>
                <w:spacing w:val="-1"/>
                <w:sz w:val="18"/>
              </w:rPr>
              <w:t> </w:t>
            </w:r>
            <w:r>
              <w:rPr>
                <w:spacing w:val="-5"/>
                <w:sz w:val="18"/>
              </w:rPr>
              <w:t>2,</w:t>
            </w:r>
          </w:p>
          <w:p>
            <w:pPr>
              <w:pStyle w:val="TableParagraph"/>
              <w:spacing w:line="186" w:lineRule="exact"/>
              <w:ind w:right="9"/>
              <w:jc w:val="right"/>
              <w:rPr>
                <w:sz w:val="18"/>
              </w:rPr>
            </w:pPr>
            <w:r>
              <w:rPr>
                <w:spacing w:val="-4"/>
                <w:sz w:val="18"/>
              </w:rPr>
              <w:t>2023</w:t>
            </w:r>
          </w:p>
        </w:tc>
        <w:tc>
          <w:tcPr>
            <w:tcW w:w="1551" w:type="dxa"/>
            <w:gridSpan w:val="2"/>
            <w:tcBorders>
              <w:top w:val="single" w:sz="12" w:space="0" w:color="000000"/>
            </w:tcBorders>
          </w:tcPr>
          <w:p>
            <w:pPr>
              <w:pStyle w:val="TableParagraph"/>
              <w:spacing w:line="191" w:lineRule="exact" w:before="6"/>
              <w:ind w:right="13"/>
              <w:jc w:val="right"/>
              <w:rPr>
                <w:sz w:val="18"/>
              </w:rPr>
            </w:pPr>
            <w:r>
              <w:rPr>
                <w:sz w:val="18"/>
              </w:rPr>
              <w:t>December</w:t>
            </w:r>
            <w:r>
              <w:rPr>
                <w:spacing w:val="-1"/>
                <w:sz w:val="18"/>
              </w:rPr>
              <w:t> </w:t>
            </w:r>
            <w:r>
              <w:rPr>
                <w:spacing w:val="-5"/>
                <w:sz w:val="18"/>
              </w:rPr>
              <w:t>31,</w:t>
            </w:r>
          </w:p>
          <w:p>
            <w:pPr>
              <w:pStyle w:val="TableParagraph"/>
              <w:spacing w:line="186" w:lineRule="exact"/>
              <w:ind w:right="13"/>
              <w:jc w:val="right"/>
              <w:rPr>
                <w:sz w:val="18"/>
              </w:rPr>
            </w:pPr>
            <w:r>
              <w:rPr>
                <w:spacing w:val="-4"/>
                <w:sz w:val="18"/>
              </w:rPr>
              <w:t>2022</w:t>
            </w:r>
          </w:p>
        </w:tc>
      </w:tr>
      <w:tr>
        <w:trPr>
          <w:trHeight w:val="289" w:hRule="atLeast"/>
        </w:trPr>
        <w:tc>
          <w:tcPr>
            <w:tcW w:w="8478" w:type="dxa"/>
            <w:gridSpan w:val="2"/>
          </w:tcPr>
          <w:p>
            <w:pPr>
              <w:pStyle w:val="TableParagraph"/>
              <w:spacing w:before="6"/>
              <w:ind w:left="58"/>
              <w:rPr>
                <w:b/>
                <w:i/>
                <w:sz w:val="18"/>
              </w:rPr>
            </w:pPr>
            <w:r>
              <w:rPr>
                <w:sz w:val="18"/>
              </w:rPr>
              <w:t>Reserve</w:t>
            </w:r>
            <w:r>
              <w:rPr>
                <w:spacing w:val="-4"/>
                <w:sz w:val="18"/>
              </w:rPr>
              <w:t> </w:t>
            </w:r>
            <w:r>
              <w:rPr>
                <w:sz w:val="18"/>
              </w:rPr>
              <w:t>against</w:t>
            </w:r>
            <w:r>
              <w:rPr>
                <w:spacing w:val="-1"/>
                <w:sz w:val="18"/>
              </w:rPr>
              <w:t> </w:t>
            </w:r>
            <w:r>
              <w:rPr>
                <w:b/>
                <w:i/>
                <w:sz w:val="18"/>
              </w:rPr>
              <w:t>Trade</w:t>
            </w:r>
            <w:r>
              <w:rPr>
                <w:b/>
                <w:i/>
                <w:spacing w:val="-2"/>
                <w:sz w:val="18"/>
              </w:rPr>
              <w:t> </w:t>
            </w:r>
            <w:r>
              <w:rPr>
                <w:b/>
                <w:i/>
                <w:sz w:val="18"/>
              </w:rPr>
              <w:t>accounts</w:t>
            </w:r>
            <w:r>
              <w:rPr>
                <w:b/>
                <w:i/>
                <w:spacing w:val="-2"/>
                <w:sz w:val="18"/>
              </w:rPr>
              <w:t> </w:t>
            </w:r>
            <w:r>
              <w:rPr>
                <w:b/>
                <w:i/>
                <w:sz w:val="18"/>
              </w:rPr>
              <w:t>receivable,</w:t>
            </w:r>
            <w:r>
              <w:rPr>
                <w:b/>
                <w:i/>
                <w:spacing w:val="-1"/>
                <w:sz w:val="18"/>
              </w:rPr>
              <w:t> </w:t>
            </w:r>
            <w:r>
              <w:rPr>
                <w:b/>
                <w:i/>
                <w:sz w:val="18"/>
              </w:rPr>
              <w:t>less</w:t>
            </w:r>
            <w:r>
              <w:rPr>
                <w:b/>
                <w:i/>
                <w:spacing w:val="-2"/>
                <w:sz w:val="18"/>
              </w:rPr>
              <w:t> </w:t>
            </w:r>
            <w:r>
              <w:rPr>
                <w:b/>
                <w:i/>
                <w:sz w:val="18"/>
              </w:rPr>
              <w:t>allowance</w:t>
            </w:r>
            <w:r>
              <w:rPr>
                <w:b/>
                <w:i/>
                <w:spacing w:val="-2"/>
                <w:sz w:val="18"/>
              </w:rPr>
              <w:t> </w:t>
            </w:r>
            <w:r>
              <w:rPr>
                <w:b/>
                <w:i/>
                <w:sz w:val="18"/>
              </w:rPr>
              <w:t>for</w:t>
            </w:r>
            <w:r>
              <w:rPr>
                <w:b/>
                <w:i/>
                <w:spacing w:val="-2"/>
                <w:sz w:val="18"/>
              </w:rPr>
              <w:t> </w:t>
            </w:r>
            <w:r>
              <w:rPr>
                <w:b/>
                <w:i/>
                <w:sz w:val="18"/>
              </w:rPr>
              <w:t>doubtful</w:t>
            </w:r>
            <w:r>
              <w:rPr>
                <w:b/>
                <w:i/>
                <w:spacing w:val="-1"/>
                <w:sz w:val="18"/>
              </w:rPr>
              <w:t> </w:t>
            </w:r>
            <w:r>
              <w:rPr>
                <w:b/>
                <w:i/>
                <w:spacing w:val="-2"/>
                <w:sz w:val="18"/>
              </w:rPr>
              <w:t>accounts</w:t>
            </w:r>
          </w:p>
        </w:tc>
        <w:tc>
          <w:tcPr>
            <w:tcW w:w="1525" w:type="dxa"/>
            <w:tcBorders>
              <w:top w:val="single" w:sz="6" w:space="0" w:color="000000"/>
            </w:tcBorders>
          </w:tcPr>
          <w:p>
            <w:pPr>
              <w:pStyle w:val="TableParagraph"/>
              <w:tabs>
                <w:tab w:pos="1039" w:val="left" w:leader="none"/>
              </w:tabs>
              <w:spacing w:before="60"/>
              <w:ind w:right="63"/>
              <w:jc w:val="right"/>
              <w:rPr>
                <w:sz w:val="18"/>
              </w:rPr>
            </w:pPr>
            <w:r>
              <w:rPr>
                <w:spacing w:val="-10"/>
                <w:sz w:val="18"/>
              </w:rPr>
              <w:t>$</w:t>
            </w:r>
            <w:r>
              <w:rPr>
                <w:sz w:val="18"/>
              </w:rPr>
              <w:tab/>
            </w:r>
            <w:r>
              <w:rPr>
                <w:spacing w:val="-2"/>
                <w:sz w:val="18"/>
              </w:rPr>
              <w:t>1,236</w:t>
            </w:r>
          </w:p>
        </w:tc>
        <w:tc>
          <w:tcPr>
            <w:tcW w:w="121" w:type="dxa"/>
          </w:tcPr>
          <w:p>
            <w:pPr>
              <w:pStyle w:val="TableParagraph"/>
              <w:rPr>
                <w:sz w:val="16"/>
              </w:rPr>
            </w:pPr>
          </w:p>
        </w:tc>
        <w:tc>
          <w:tcPr>
            <w:tcW w:w="1430" w:type="dxa"/>
            <w:tcBorders>
              <w:top w:val="single" w:sz="6" w:space="0" w:color="000000"/>
            </w:tcBorders>
          </w:tcPr>
          <w:p>
            <w:pPr>
              <w:pStyle w:val="TableParagraph"/>
              <w:tabs>
                <w:tab w:pos="934" w:val="left" w:leader="none"/>
              </w:tabs>
              <w:spacing w:before="60"/>
              <w:ind w:right="70"/>
              <w:jc w:val="right"/>
              <w:rPr>
                <w:sz w:val="18"/>
              </w:rPr>
            </w:pPr>
            <w:r>
              <w:rPr>
                <w:spacing w:val="-10"/>
                <w:sz w:val="18"/>
              </w:rPr>
              <w:t>$</w:t>
            </w:r>
            <w:r>
              <w:rPr>
                <w:sz w:val="18"/>
              </w:rPr>
              <w:tab/>
            </w:r>
            <w:r>
              <w:rPr>
                <w:spacing w:val="-2"/>
                <w:sz w:val="18"/>
              </w:rPr>
              <w:t>1,200</w:t>
            </w:r>
          </w:p>
        </w:tc>
      </w:tr>
      <w:tr>
        <w:trPr>
          <w:trHeight w:val="221" w:hRule="atLeast"/>
        </w:trPr>
        <w:tc>
          <w:tcPr>
            <w:tcW w:w="8478" w:type="dxa"/>
            <w:gridSpan w:val="2"/>
          </w:tcPr>
          <w:p>
            <w:pPr>
              <w:pStyle w:val="TableParagraph"/>
              <w:spacing w:line="187" w:lineRule="exact" w:before="14"/>
              <w:ind w:left="58"/>
              <w:rPr>
                <w:sz w:val="18"/>
              </w:rPr>
            </w:pPr>
            <w:r>
              <w:rPr>
                <w:b/>
                <w:i/>
                <w:sz w:val="18"/>
              </w:rPr>
              <w:t>Other</w:t>
            </w:r>
            <w:r>
              <w:rPr>
                <w:b/>
                <w:i/>
                <w:spacing w:val="-1"/>
                <w:sz w:val="18"/>
              </w:rPr>
              <w:t> </w:t>
            </w:r>
            <w:r>
              <w:rPr>
                <w:b/>
                <w:i/>
                <w:sz w:val="18"/>
              </w:rPr>
              <w:t>current</w:t>
            </w:r>
            <w:r>
              <w:rPr>
                <w:b/>
                <w:i/>
                <w:spacing w:val="-1"/>
                <w:sz w:val="18"/>
              </w:rPr>
              <w:t> </w:t>
            </w:r>
            <w:r>
              <w:rPr>
                <w:b/>
                <w:i/>
                <w:spacing w:val="-2"/>
                <w:sz w:val="18"/>
              </w:rPr>
              <w:t>liabilities</w:t>
            </w:r>
            <w:r>
              <w:rPr>
                <w:spacing w:val="-2"/>
                <w:sz w:val="18"/>
              </w:rPr>
              <w:t>:</w:t>
            </w:r>
          </w:p>
        </w:tc>
        <w:tc>
          <w:tcPr>
            <w:tcW w:w="1525" w:type="dxa"/>
          </w:tcPr>
          <w:p>
            <w:pPr>
              <w:pStyle w:val="TableParagraph"/>
              <w:rPr>
                <w:sz w:val="14"/>
              </w:rPr>
            </w:pPr>
          </w:p>
        </w:tc>
        <w:tc>
          <w:tcPr>
            <w:tcW w:w="121" w:type="dxa"/>
          </w:tcPr>
          <w:p>
            <w:pPr>
              <w:pStyle w:val="TableParagraph"/>
              <w:rPr>
                <w:sz w:val="14"/>
              </w:rPr>
            </w:pPr>
          </w:p>
        </w:tc>
        <w:tc>
          <w:tcPr>
            <w:tcW w:w="1430" w:type="dxa"/>
          </w:tcPr>
          <w:p>
            <w:pPr>
              <w:pStyle w:val="TableParagraph"/>
              <w:rPr>
                <w:sz w:val="14"/>
              </w:rPr>
            </w:pPr>
          </w:p>
        </w:tc>
      </w:tr>
      <w:tr>
        <w:trPr>
          <w:trHeight w:val="298" w:hRule="atLeast"/>
        </w:trPr>
        <w:tc>
          <w:tcPr>
            <w:tcW w:w="8478" w:type="dxa"/>
            <w:gridSpan w:val="2"/>
          </w:tcPr>
          <w:p>
            <w:pPr>
              <w:pStyle w:val="TableParagraph"/>
              <w:spacing w:line="202" w:lineRule="exact" w:before="76"/>
              <w:ind w:left="180"/>
              <w:rPr>
                <w:sz w:val="18"/>
              </w:rPr>
            </w:pPr>
            <w:r>
              <w:rPr>
                <w:sz w:val="18"/>
              </w:rPr>
              <w:t>Accrued</w:t>
            </w:r>
            <w:r>
              <w:rPr>
                <w:spacing w:val="-1"/>
                <w:sz w:val="18"/>
              </w:rPr>
              <w:t> </w:t>
            </w:r>
            <w:r>
              <w:rPr>
                <w:spacing w:val="-2"/>
                <w:sz w:val="18"/>
              </w:rPr>
              <w:t>rebates</w:t>
            </w:r>
          </w:p>
        </w:tc>
        <w:tc>
          <w:tcPr>
            <w:tcW w:w="1525" w:type="dxa"/>
          </w:tcPr>
          <w:p>
            <w:pPr>
              <w:pStyle w:val="TableParagraph"/>
              <w:spacing w:line="202" w:lineRule="exact" w:before="76"/>
              <w:ind w:right="63"/>
              <w:jc w:val="right"/>
              <w:rPr>
                <w:sz w:val="18"/>
              </w:rPr>
            </w:pPr>
            <w:r>
              <w:rPr>
                <w:spacing w:val="-2"/>
                <w:sz w:val="18"/>
              </w:rPr>
              <w:t>4,868</w:t>
            </w:r>
          </w:p>
        </w:tc>
        <w:tc>
          <w:tcPr>
            <w:tcW w:w="121" w:type="dxa"/>
          </w:tcPr>
          <w:p>
            <w:pPr>
              <w:pStyle w:val="TableParagraph"/>
              <w:rPr>
                <w:sz w:val="16"/>
              </w:rPr>
            </w:pPr>
          </w:p>
        </w:tc>
        <w:tc>
          <w:tcPr>
            <w:tcW w:w="1430" w:type="dxa"/>
          </w:tcPr>
          <w:p>
            <w:pPr>
              <w:pStyle w:val="TableParagraph"/>
              <w:spacing w:line="202" w:lineRule="exact" w:before="76"/>
              <w:ind w:right="70"/>
              <w:jc w:val="right"/>
              <w:rPr>
                <w:sz w:val="18"/>
              </w:rPr>
            </w:pPr>
            <w:r>
              <w:rPr>
                <w:spacing w:val="-2"/>
                <w:sz w:val="18"/>
              </w:rPr>
              <w:t>4,479</w:t>
            </w:r>
          </w:p>
        </w:tc>
      </w:tr>
      <w:tr>
        <w:trPr>
          <w:trHeight w:val="236" w:hRule="atLeast"/>
        </w:trPr>
        <w:tc>
          <w:tcPr>
            <w:tcW w:w="8478" w:type="dxa"/>
            <w:gridSpan w:val="2"/>
          </w:tcPr>
          <w:p>
            <w:pPr>
              <w:pStyle w:val="TableParagraph"/>
              <w:spacing w:before="7"/>
              <w:ind w:left="180"/>
              <w:rPr>
                <w:sz w:val="18"/>
              </w:rPr>
            </w:pPr>
            <w:r>
              <w:rPr>
                <w:sz w:val="18"/>
              </w:rPr>
              <w:t>Other</w:t>
            </w:r>
            <w:r>
              <w:rPr>
                <w:spacing w:val="-1"/>
                <w:sz w:val="18"/>
              </w:rPr>
              <w:t> </w:t>
            </w:r>
            <w:r>
              <w:rPr>
                <w:spacing w:val="-2"/>
                <w:sz w:val="18"/>
              </w:rPr>
              <w:t>accruals</w:t>
            </w:r>
          </w:p>
        </w:tc>
        <w:tc>
          <w:tcPr>
            <w:tcW w:w="1525" w:type="dxa"/>
          </w:tcPr>
          <w:p>
            <w:pPr>
              <w:pStyle w:val="TableParagraph"/>
              <w:spacing w:before="7"/>
              <w:ind w:right="63"/>
              <w:jc w:val="right"/>
              <w:rPr>
                <w:sz w:val="18"/>
              </w:rPr>
            </w:pPr>
            <w:r>
              <w:rPr>
                <w:spacing w:val="-5"/>
                <w:sz w:val="18"/>
              </w:rPr>
              <w:t>412</w:t>
            </w:r>
          </w:p>
        </w:tc>
        <w:tc>
          <w:tcPr>
            <w:tcW w:w="121" w:type="dxa"/>
          </w:tcPr>
          <w:p>
            <w:pPr>
              <w:pStyle w:val="TableParagraph"/>
              <w:rPr>
                <w:sz w:val="16"/>
              </w:rPr>
            </w:pPr>
          </w:p>
        </w:tc>
        <w:tc>
          <w:tcPr>
            <w:tcW w:w="1430" w:type="dxa"/>
          </w:tcPr>
          <w:p>
            <w:pPr>
              <w:pStyle w:val="TableParagraph"/>
              <w:spacing w:before="7"/>
              <w:ind w:right="70"/>
              <w:jc w:val="right"/>
              <w:rPr>
                <w:sz w:val="18"/>
              </w:rPr>
            </w:pPr>
            <w:r>
              <w:rPr>
                <w:spacing w:val="-5"/>
                <w:sz w:val="18"/>
              </w:rPr>
              <w:t>430</w:t>
            </w:r>
          </w:p>
        </w:tc>
      </w:tr>
      <w:tr>
        <w:trPr>
          <w:trHeight w:val="275" w:hRule="atLeast"/>
        </w:trPr>
        <w:tc>
          <w:tcPr>
            <w:tcW w:w="8478" w:type="dxa"/>
            <w:gridSpan w:val="2"/>
          </w:tcPr>
          <w:p>
            <w:pPr>
              <w:pStyle w:val="TableParagraph"/>
              <w:spacing w:before="14"/>
              <w:ind w:left="58"/>
              <w:rPr>
                <w:b/>
                <w:i/>
                <w:sz w:val="18"/>
              </w:rPr>
            </w:pPr>
            <w:r>
              <w:rPr>
                <w:b/>
                <w:i/>
                <w:sz w:val="18"/>
              </w:rPr>
              <w:t>Other</w:t>
            </w:r>
            <w:r>
              <w:rPr>
                <w:b/>
                <w:i/>
                <w:spacing w:val="-1"/>
                <w:sz w:val="18"/>
              </w:rPr>
              <w:t> </w:t>
            </w:r>
            <w:r>
              <w:rPr>
                <w:b/>
                <w:i/>
                <w:sz w:val="18"/>
              </w:rPr>
              <w:t>noncurrent</w:t>
            </w:r>
            <w:r>
              <w:rPr>
                <w:b/>
                <w:i/>
                <w:spacing w:val="-1"/>
                <w:sz w:val="18"/>
              </w:rPr>
              <w:t> </w:t>
            </w:r>
            <w:r>
              <w:rPr>
                <w:b/>
                <w:i/>
                <w:spacing w:val="-2"/>
                <w:sz w:val="18"/>
              </w:rPr>
              <w:t>liabilities</w:t>
            </w:r>
          </w:p>
        </w:tc>
        <w:tc>
          <w:tcPr>
            <w:tcW w:w="1525" w:type="dxa"/>
            <w:tcBorders>
              <w:bottom w:val="single" w:sz="6" w:space="0" w:color="000000"/>
            </w:tcBorders>
          </w:tcPr>
          <w:p>
            <w:pPr>
              <w:pStyle w:val="TableParagraph"/>
              <w:spacing w:line="201" w:lineRule="exact" w:before="54"/>
              <w:ind w:right="63"/>
              <w:jc w:val="right"/>
              <w:rPr>
                <w:sz w:val="18"/>
              </w:rPr>
            </w:pPr>
            <w:r>
              <w:rPr>
                <w:spacing w:val="-5"/>
                <w:sz w:val="18"/>
              </w:rPr>
              <w:t>473</w:t>
            </w:r>
          </w:p>
        </w:tc>
        <w:tc>
          <w:tcPr>
            <w:tcW w:w="121" w:type="dxa"/>
          </w:tcPr>
          <w:p>
            <w:pPr>
              <w:pStyle w:val="TableParagraph"/>
              <w:rPr>
                <w:sz w:val="16"/>
              </w:rPr>
            </w:pPr>
          </w:p>
        </w:tc>
        <w:tc>
          <w:tcPr>
            <w:tcW w:w="1430" w:type="dxa"/>
            <w:tcBorders>
              <w:bottom w:val="single" w:sz="6" w:space="0" w:color="000000"/>
            </w:tcBorders>
          </w:tcPr>
          <w:p>
            <w:pPr>
              <w:pStyle w:val="TableParagraph"/>
              <w:spacing w:line="201" w:lineRule="exact" w:before="54"/>
              <w:ind w:right="70"/>
              <w:jc w:val="right"/>
              <w:rPr>
                <w:sz w:val="18"/>
              </w:rPr>
            </w:pPr>
            <w:r>
              <w:rPr>
                <w:spacing w:val="-5"/>
                <w:sz w:val="18"/>
              </w:rPr>
              <w:t>612</w:t>
            </w:r>
          </w:p>
        </w:tc>
      </w:tr>
      <w:tr>
        <w:trPr>
          <w:trHeight w:val="246" w:hRule="atLeast"/>
        </w:trPr>
        <w:tc>
          <w:tcPr>
            <w:tcW w:w="8478" w:type="dxa"/>
            <w:gridSpan w:val="2"/>
            <w:tcBorders>
              <w:bottom w:val="double" w:sz="6" w:space="0" w:color="000000"/>
            </w:tcBorders>
          </w:tcPr>
          <w:p>
            <w:pPr>
              <w:pStyle w:val="TableParagraph"/>
              <w:spacing w:before="6"/>
              <w:ind w:left="58"/>
              <w:rPr>
                <w:sz w:val="18"/>
              </w:rPr>
            </w:pPr>
            <w:r>
              <w:rPr>
                <w:sz w:val="18"/>
              </w:rPr>
              <w:t>Total</w:t>
            </w:r>
            <w:r>
              <w:rPr>
                <w:spacing w:val="-4"/>
                <w:sz w:val="18"/>
              </w:rPr>
              <w:t> </w:t>
            </w:r>
            <w:r>
              <w:rPr>
                <w:sz w:val="18"/>
              </w:rPr>
              <w:t>accrued</w:t>
            </w:r>
            <w:r>
              <w:rPr>
                <w:spacing w:val="-3"/>
                <w:sz w:val="18"/>
              </w:rPr>
              <w:t> </w:t>
            </w:r>
            <w:r>
              <w:rPr>
                <w:sz w:val="18"/>
              </w:rPr>
              <w:t>rebates</w:t>
            </w:r>
            <w:r>
              <w:rPr>
                <w:spacing w:val="-3"/>
                <w:sz w:val="18"/>
              </w:rPr>
              <w:t> </w:t>
            </w:r>
            <w:r>
              <w:rPr>
                <w:sz w:val="18"/>
              </w:rPr>
              <w:t>and</w:t>
            </w:r>
            <w:r>
              <w:rPr>
                <w:spacing w:val="-3"/>
                <w:sz w:val="18"/>
              </w:rPr>
              <w:t> </w:t>
            </w:r>
            <w:r>
              <w:rPr>
                <w:sz w:val="18"/>
              </w:rPr>
              <w:t>other</w:t>
            </w:r>
            <w:r>
              <w:rPr>
                <w:spacing w:val="-3"/>
                <w:sz w:val="18"/>
              </w:rPr>
              <w:t> </w:t>
            </w:r>
            <w:r>
              <w:rPr>
                <w:sz w:val="18"/>
              </w:rPr>
              <w:t>sales-related</w:t>
            </w:r>
            <w:r>
              <w:rPr>
                <w:spacing w:val="-3"/>
                <w:sz w:val="18"/>
              </w:rPr>
              <w:t> </w:t>
            </w:r>
            <w:r>
              <w:rPr>
                <w:spacing w:val="-2"/>
                <w:sz w:val="18"/>
              </w:rPr>
              <w:t>accruals</w:t>
            </w:r>
          </w:p>
        </w:tc>
        <w:tc>
          <w:tcPr>
            <w:tcW w:w="1525" w:type="dxa"/>
            <w:tcBorders>
              <w:top w:val="single" w:sz="6" w:space="0" w:color="000000"/>
              <w:bottom w:val="double" w:sz="6" w:space="0" w:color="000000"/>
            </w:tcBorders>
          </w:tcPr>
          <w:p>
            <w:pPr>
              <w:pStyle w:val="TableParagraph"/>
              <w:tabs>
                <w:tab w:pos="1039" w:val="left" w:leader="none"/>
              </w:tabs>
              <w:spacing w:before="6"/>
              <w:ind w:right="63"/>
              <w:jc w:val="right"/>
              <w:rPr>
                <w:sz w:val="18"/>
              </w:rPr>
            </w:pPr>
            <w:r>
              <w:rPr>
                <w:spacing w:val="-10"/>
                <w:sz w:val="18"/>
              </w:rPr>
              <w:t>$</w:t>
            </w:r>
            <w:r>
              <w:rPr>
                <w:sz w:val="18"/>
              </w:rPr>
              <w:tab/>
            </w:r>
            <w:r>
              <w:rPr>
                <w:spacing w:val="-2"/>
                <w:sz w:val="18"/>
              </w:rPr>
              <w:t>6,989</w:t>
            </w:r>
          </w:p>
        </w:tc>
        <w:tc>
          <w:tcPr>
            <w:tcW w:w="121" w:type="dxa"/>
            <w:tcBorders>
              <w:bottom w:val="double" w:sz="6" w:space="0" w:color="000000"/>
            </w:tcBorders>
          </w:tcPr>
          <w:p>
            <w:pPr>
              <w:pStyle w:val="TableParagraph"/>
              <w:rPr>
                <w:sz w:val="16"/>
              </w:rPr>
            </w:pPr>
          </w:p>
        </w:tc>
        <w:tc>
          <w:tcPr>
            <w:tcW w:w="1430" w:type="dxa"/>
            <w:tcBorders>
              <w:top w:val="single" w:sz="6" w:space="0" w:color="000000"/>
              <w:bottom w:val="double" w:sz="6" w:space="0" w:color="000000"/>
            </w:tcBorders>
          </w:tcPr>
          <w:p>
            <w:pPr>
              <w:pStyle w:val="TableParagraph"/>
              <w:tabs>
                <w:tab w:pos="934" w:val="left" w:leader="none"/>
              </w:tabs>
              <w:spacing w:before="6"/>
              <w:ind w:right="70"/>
              <w:jc w:val="right"/>
              <w:rPr>
                <w:sz w:val="18"/>
              </w:rPr>
            </w:pPr>
            <w:r>
              <w:rPr>
                <w:spacing w:val="-10"/>
                <w:sz w:val="18"/>
              </w:rPr>
              <w:t>$</w:t>
            </w:r>
            <w:r>
              <w:rPr>
                <w:sz w:val="18"/>
              </w:rPr>
              <w:tab/>
            </w:r>
            <w:r>
              <w:rPr>
                <w:spacing w:val="-2"/>
                <w:sz w:val="18"/>
              </w:rPr>
              <w:t>6,722</w:t>
            </w:r>
          </w:p>
        </w:tc>
      </w:tr>
    </w:tbl>
    <w:p>
      <w:pPr>
        <w:pStyle w:val="BodyText"/>
      </w:pPr>
    </w:p>
    <w:p>
      <w:pPr>
        <w:pStyle w:val="BodyText"/>
      </w:pPr>
    </w:p>
    <w:p>
      <w:pPr>
        <w:pStyle w:val="BodyText"/>
        <w:spacing w:before="41"/>
      </w:pPr>
    </w:p>
    <w:p>
      <w:pPr>
        <w:pStyle w:val="BodyText"/>
        <w:ind w:left="24"/>
        <w:jc w:val="center"/>
      </w:pPr>
      <w:r>
        <w:rPr>
          <w:spacing w:val="-5"/>
        </w:rPr>
        <w:t>10</w:t>
      </w:r>
    </w:p>
    <w:p>
      <w:pPr>
        <w:pStyle w:val="BodyText"/>
        <w:spacing w:before="5"/>
        <w:rPr>
          <w:sz w:val="7"/>
        </w:rPr>
      </w:pPr>
      <w:r>
        <w:rPr/>
        <mc:AlternateContent>
          <mc:Choice Requires="wps">
            <w:drawing>
              <wp:anchor distT="0" distB="0" distL="0" distR="0" allowOverlap="1" layoutInCell="1" locked="0" behindDoc="1" simplePos="0" relativeHeight="487605248">
                <wp:simplePos x="0" y="0"/>
                <wp:positionH relativeFrom="page">
                  <wp:posOffset>231457</wp:posOffset>
                </wp:positionH>
                <wp:positionV relativeFrom="paragraph">
                  <wp:posOffset>69528</wp:posOffset>
                </wp:positionV>
                <wp:extent cx="7312659" cy="17145"/>
                <wp:effectExtent l="0" t="0" r="0" b="0"/>
                <wp:wrapTopAndBottom/>
                <wp:docPr id="77" name="Group 77"/>
                <wp:cNvGraphicFramePr>
                  <a:graphicFrameLocks/>
                </wp:cNvGraphicFramePr>
                <a:graphic>
                  <a:graphicData uri="http://schemas.microsoft.com/office/word/2010/wordprocessingGroup">
                    <wpg:wgp>
                      <wpg:cNvPr id="77" name="Group 77"/>
                      <wpg:cNvGrpSpPr/>
                      <wpg:grpSpPr>
                        <a:xfrm>
                          <a:off x="0" y="0"/>
                          <a:ext cx="7312659" cy="17145"/>
                          <a:chExt cx="7312659" cy="17145"/>
                        </a:xfrm>
                      </wpg:grpSpPr>
                      <wps:wsp>
                        <wps:cNvPr id="78" name="Graphic 7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9" name="Graphic 79"/>
                        <wps:cNvSpPr/>
                        <wps:spPr>
                          <a:xfrm>
                            <a:off x="-12" y="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0" name="Graphic 8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711232;mso-wrap-distance-left:0;mso-wrap-distance-right:0" id="docshapegroup74" coordorigin="364,109" coordsize="11516,27">
                <v:rect style="position:absolute;left:364;top:109;width:11516;height:14" id="docshape75" filled="true" fillcolor="#999999" stroked="false">
                  <v:fill type="solid"/>
                </v:rect>
                <v:shape style="position:absolute;left:364;top:109;width:11516;height:27" id="docshape76" coordorigin="364,110" coordsize="11516,27" path="m11880,110l11866,123,364,123,364,137,11866,137,11880,137,11880,123,11880,110xe" filled="true" fillcolor="#ededed" stroked="false">
                  <v:path arrowok="t"/>
                  <v:fill type="solid"/>
                </v:shape>
                <v:shape style="position:absolute;left:364;top:109;width:14;height:27" id="docshape77" coordorigin="364,109" coordsize="14,27" path="m364,136l364,109,378,109,378,123,364,136xe" filled="true" fillcolor="#999999" stroked="false">
                  <v:path arrowok="t"/>
                  <v:fill type="solid"/>
                </v:shape>
                <w10:wrap type="topAndBottom"/>
              </v:group>
            </w:pict>
          </mc:Fallback>
        </mc:AlternateContent>
      </w:r>
    </w:p>
    <w:p>
      <w:pPr>
        <w:spacing w:after="0"/>
        <w:rPr>
          <w:sz w:val="7"/>
        </w:rPr>
        <w:sectPr>
          <w:headerReference w:type="default" r:id="rId10"/>
          <w:pgSz w:w="12240" w:h="15840"/>
          <w:pgMar w:header="677" w:footer="0" w:top="1340" w:bottom="280" w:left="220" w:right="240"/>
        </w:sectPr>
      </w:pPr>
    </w:p>
    <w:p>
      <w:pPr>
        <w:pStyle w:val="BodyText"/>
        <w:spacing w:before="151"/>
      </w:pPr>
    </w:p>
    <w:p>
      <w:pPr>
        <w:pStyle w:val="BodyText"/>
        <w:spacing w:line="249" w:lineRule="auto"/>
        <w:ind w:left="144" w:right="211"/>
      </w:pPr>
      <w:r>
        <w:rPr>
          <w:i/>
        </w:rPr>
        <w:t>Trade Accounts Receivable––</w:t>
      </w:r>
      <w:r>
        <w:rPr/>
        <w:t>Trade accounts receivable are stated at their net realizable value. The allowance for credit losses reflects our best estimate of expected credit losses of the receivables portfolio determined on the basis of historical experience, current information, and forecasts of future economic conditions. In developing the estimate for expected credit losses, trade accounts receivables are segmented into pools of assets depending on market (U.S. versus</w:t>
      </w:r>
      <w:r>
        <w:rPr>
          <w:spacing w:val="-3"/>
        </w:rPr>
        <w:t> </w:t>
      </w:r>
      <w:r>
        <w:rPr/>
        <w:t>international),</w:t>
      </w:r>
      <w:r>
        <w:rPr>
          <w:spacing w:val="-3"/>
        </w:rPr>
        <w:t> </w:t>
      </w:r>
      <w:r>
        <w:rPr/>
        <w:t>delinquency</w:t>
      </w:r>
      <w:r>
        <w:rPr>
          <w:spacing w:val="-3"/>
        </w:rPr>
        <w:t> </w:t>
      </w:r>
      <w:r>
        <w:rPr/>
        <w:t>status,</w:t>
      </w:r>
      <w:r>
        <w:rPr>
          <w:spacing w:val="-3"/>
        </w:rPr>
        <w:t> </w:t>
      </w:r>
      <w:r>
        <w:rPr/>
        <w:t>and</w:t>
      </w:r>
      <w:r>
        <w:rPr>
          <w:spacing w:val="-3"/>
        </w:rPr>
        <w:t> </w:t>
      </w:r>
      <w:r>
        <w:rPr/>
        <w:t>customer</w:t>
      </w:r>
      <w:r>
        <w:rPr>
          <w:spacing w:val="-3"/>
        </w:rPr>
        <w:t> </w:t>
      </w:r>
      <w:r>
        <w:rPr/>
        <w:t>type</w:t>
      </w:r>
      <w:r>
        <w:rPr>
          <w:spacing w:val="-3"/>
        </w:rPr>
        <w:t> </w:t>
      </w:r>
      <w:r>
        <w:rPr/>
        <w:t>(high</w:t>
      </w:r>
      <w:r>
        <w:rPr>
          <w:spacing w:val="-3"/>
        </w:rPr>
        <w:t> </w:t>
      </w:r>
      <w:r>
        <w:rPr/>
        <w:t>risk</w:t>
      </w:r>
      <w:r>
        <w:rPr>
          <w:spacing w:val="-3"/>
        </w:rPr>
        <w:t> </w:t>
      </w:r>
      <w:r>
        <w:rPr/>
        <w:t>versus</w:t>
      </w:r>
      <w:r>
        <w:rPr>
          <w:spacing w:val="-3"/>
        </w:rPr>
        <w:t> </w:t>
      </w:r>
      <w:r>
        <w:rPr/>
        <w:t>low</w:t>
      </w:r>
      <w:r>
        <w:rPr>
          <w:spacing w:val="-3"/>
        </w:rPr>
        <w:t> </w:t>
      </w:r>
      <w:r>
        <w:rPr/>
        <w:t>risk</w:t>
      </w:r>
      <w:r>
        <w:rPr>
          <w:spacing w:val="-3"/>
        </w:rPr>
        <w:t> </w:t>
      </w:r>
      <w:r>
        <w:rPr/>
        <w:t>and</w:t>
      </w:r>
      <w:r>
        <w:rPr>
          <w:spacing w:val="-3"/>
        </w:rPr>
        <w:t> </w:t>
      </w:r>
      <w:r>
        <w:rPr/>
        <w:t>government</w:t>
      </w:r>
      <w:r>
        <w:rPr>
          <w:spacing w:val="-3"/>
        </w:rPr>
        <w:t> </w:t>
      </w:r>
      <w:r>
        <w:rPr/>
        <w:t>versus</w:t>
      </w:r>
      <w:r>
        <w:rPr>
          <w:spacing w:val="-3"/>
        </w:rPr>
        <w:t> </w:t>
      </w:r>
      <w:r>
        <w:rPr/>
        <w:t>non-government),</w:t>
      </w:r>
      <w:r>
        <w:rPr>
          <w:spacing w:val="-3"/>
        </w:rPr>
        <w:t> </w:t>
      </w:r>
      <w:r>
        <w:rPr/>
        <w:t>and</w:t>
      </w:r>
      <w:r>
        <w:rPr>
          <w:spacing w:val="-3"/>
        </w:rPr>
        <w:t> </w:t>
      </w:r>
      <w:r>
        <w:rPr/>
        <w:t>fixed</w:t>
      </w:r>
      <w:r>
        <w:rPr>
          <w:spacing w:val="-3"/>
        </w:rPr>
        <w:t> </w:t>
      </w:r>
      <w:r>
        <w:rPr/>
        <w:t>reserve</w:t>
      </w:r>
      <w:r>
        <w:rPr>
          <w:spacing w:val="-3"/>
        </w:rPr>
        <w:t> </w:t>
      </w:r>
      <w:r>
        <w:rPr/>
        <w:t>percentages are established for each pool of trade accounts receivables.</w:t>
      </w:r>
    </w:p>
    <w:p>
      <w:pPr>
        <w:pStyle w:val="BodyText"/>
        <w:spacing w:line="249" w:lineRule="auto" w:before="85"/>
        <w:ind w:left="144" w:right="211"/>
      </w:pPr>
      <w:r>
        <w:rPr/>
        <w:t>In determining the reserve percentages for each pool of trade accounts receivables, we considered our historical experience with certain customers and customer</w:t>
      </w:r>
      <w:r>
        <w:rPr>
          <w:spacing w:val="-3"/>
        </w:rPr>
        <w:t> </w:t>
      </w:r>
      <w:r>
        <w:rPr/>
        <w:t>types,</w:t>
      </w:r>
      <w:r>
        <w:rPr>
          <w:spacing w:val="-3"/>
        </w:rPr>
        <w:t> </w:t>
      </w:r>
      <w:r>
        <w:rPr/>
        <w:t>regulatory</w:t>
      </w:r>
      <w:r>
        <w:rPr>
          <w:spacing w:val="-3"/>
        </w:rPr>
        <w:t> </w:t>
      </w:r>
      <w:r>
        <w:rPr/>
        <w:t>and</w:t>
      </w:r>
      <w:r>
        <w:rPr>
          <w:spacing w:val="-3"/>
        </w:rPr>
        <w:t> </w:t>
      </w:r>
      <w:r>
        <w:rPr/>
        <w:t>legal</w:t>
      </w:r>
      <w:r>
        <w:rPr>
          <w:spacing w:val="-3"/>
        </w:rPr>
        <w:t> </w:t>
      </w:r>
      <w:r>
        <w:rPr/>
        <w:t>environments,</w:t>
      </w:r>
      <w:r>
        <w:rPr>
          <w:spacing w:val="-3"/>
        </w:rPr>
        <w:t> </w:t>
      </w:r>
      <w:r>
        <w:rPr/>
        <w:t>country</w:t>
      </w:r>
      <w:r>
        <w:rPr>
          <w:spacing w:val="-3"/>
        </w:rPr>
        <w:t> </w:t>
      </w:r>
      <w:r>
        <w:rPr/>
        <w:t>and</w:t>
      </w:r>
      <w:r>
        <w:rPr>
          <w:spacing w:val="-3"/>
        </w:rPr>
        <w:t> </w:t>
      </w:r>
      <w:r>
        <w:rPr/>
        <w:t>political</w:t>
      </w:r>
      <w:r>
        <w:rPr>
          <w:spacing w:val="-3"/>
        </w:rPr>
        <w:t> </w:t>
      </w:r>
      <w:r>
        <w:rPr/>
        <w:t>risk,</w:t>
      </w:r>
      <w:r>
        <w:rPr>
          <w:spacing w:val="-3"/>
        </w:rPr>
        <w:t> </w:t>
      </w:r>
      <w:r>
        <w:rPr/>
        <w:t>and</w:t>
      </w:r>
      <w:r>
        <w:rPr>
          <w:spacing w:val="-3"/>
        </w:rPr>
        <w:t> </w:t>
      </w:r>
      <w:r>
        <w:rPr/>
        <w:t>other</w:t>
      </w:r>
      <w:r>
        <w:rPr>
          <w:spacing w:val="-3"/>
        </w:rPr>
        <w:t> </w:t>
      </w:r>
      <w:r>
        <w:rPr/>
        <w:t>relevant</w:t>
      </w:r>
      <w:r>
        <w:rPr>
          <w:spacing w:val="-3"/>
        </w:rPr>
        <w:t> </w:t>
      </w:r>
      <w:r>
        <w:rPr/>
        <w:t>current</w:t>
      </w:r>
      <w:r>
        <w:rPr>
          <w:spacing w:val="-3"/>
        </w:rPr>
        <w:t> </w:t>
      </w:r>
      <w:r>
        <w:rPr/>
        <w:t>and</w:t>
      </w:r>
      <w:r>
        <w:rPr>
          <w:spacing w:val="-3"/>
        </w:rPr>
        <w:t> </w:t>
      </w:r>
      <w:r>
        <w:rPr/>
        <w:t>future</w:t>
      </w:r>
      <w:r>
        <w:rPr>
          <w:spacing w:val="-3"/>
        </w:rPr>
        <w:t> </w:t>
      </w:r>
      <w:r>
        <w:rPr/>
        <w:t>forecasted</w:t>
      </w:r>
      <w:r>
        <w:rPr>
          <w:spacing w:val="-3"/>
        </w:rPr>
        <w:t> </w:t>
      </w:r>
      <w:r>
        <w:rPr/>
        <w:t>macroeconomic</w:t>
      </w:r>
      <w:r>
        <w:rPr>
          <w:spacing w:val="-3"/>
        </w:rPr>
        <w:t> </w:t>
      </w:r>
      <w:r>
        <w:rPr/>
        <w:t>factors.</w:t>
      </w:r>
      <w:r>
        <w:rPr>
          <w:spacing w:val="-6"/>
        </w:rPr>
        <w:t> </w:t>
      </w:r>
      <w:r>
        <w:rPr/>
        <w:t>When management</w:t>
      </w:r>
      <w:r>
        <w:rPr>
          <w:spacing w:val="-2"/>
        </w:rPr>
        <w:t> </w:t>
      </w:r>
      <w:r>
        <w:rPr/>
        <w:t>becomes</w:t>
      </w:r>
      <w:r>
        <w:rPr>
          <w:spacing w:val="-1"/>
        </w:rPr>
        <w:t> </w:t>
      </w:r>
      <w:r>
        <w:rPr/>
        <w:t>aware</w:t>
      </w:r>
      <w:r>
        <w:rPr>
          <w:spacing w:val="-1"/>
        </w:rPr>
        <w:t> </w:t>
      </w:r>
      <w:r>
        <w:rPr/>
        <w:t>of</w:t>
      </w:r>
      <w:r>
        <w:rPr>
          <w:spacing w:val="-1"/>
        </w:rPr>
        <w:t> </w:t>
      </w:r>
      <w:r>
        <w:rPr/>
        <w:t>certain</w:t>
      </w:r>
      <w:r>
        <w:rPr>
          <w:spacing w:val="-2"/>
        </w:rPr>
        <w:t> </w:t>
      </w:r>
      <w:r>
        <w:rPr/>
        <w:t>customer-specific</w:t>
      </w:r>
      <w:r>
        <w:rPr>
          <w:spacing w:val="-1"/>
        </w:rPr>
        <w:t> </w:t>
      </w:r>
      <w:r>
        <w:rPr/>
        <w:t>factors</w:t>
      </w:r>
      <w:r>
        <w:rPr>
          <w:spacing w:val="-1"/>
        </w:rPr>
        <w:t> </w:t>
      </w:r>
      <w:r>
        <w:rPr/>
        <w:t>that</w:t>
      </w:r>
      <w:r>
        <w:rPr>
          <w:spacing w:val="-1"/>
        </w:rPr>
        <w:t> </w:t>
      </w:r>
      <w:r>
        <w:rPr/>
        <w:t>impact</w:t>
      </w:r>
      <w:r>
        <w:rPr>
          <w:spacing w:val="-1"/>
        </w:rPr>
        <w:t> </w:t>
      </w:r>
      <w:r>
        <w:rPr/>
        <w:t>credit</w:t>
      </w:r>
      <w:r>
        <w:rPr>
          <w:spacing w:val="-2"/>
        </w:rPr>
        <w:t> </w:t>
      </w:r>
      <w:r>
        <w:rPr/>
        <w:t>risk,</w:t>
      </w:r>
      <w:r>
        <w:rPr>
          <w:spacing w:val="-1"/>
        </w:rPr>
        <w:t> </w:t>
      </w:r>
      <w:r>
        <w:rPr/>
        <w:t>specific</w:t>
      </w:r>
      <w:r>
        <w:rPr>
          <w:spacing w:val="-1"/>
        </w:rPr>
        <w:t> </w:t>
      </w:r>
      <w:r>
        <w:rPr/>
        <w:t>allowances</w:t>
      </w:r>
      <w:r>
        <w:rPr>
          <w:spacing w:val="-1"/>
        </w:rPr>
        <w:t> </w:t>
      </w:r>
      <w:r>
        <w:rPr/>
        <w:t>for</w:t>
      </w:r>
      <w:r>
        <w:rPr>
          <w:spacing w:val="-1"/>
        </w:rPr>
        <w:t> </w:t>
      </w:r>
      <w:r>
        <w:rPr/>
        <w:t>these</w:t>
      </w:r>
      <w:r>
        <w:rPr>
          <w:spacing w:val="-2"/>
        </w:rPr>
        <w:t> </w:t>
      </w:r>
      <w:r>
        <w:rPr/>
        <w:t>known</w:t>
      </w:r>
      <w:r>
        <w:rPr>
          <w:spacing w:val="-1"/>
        </w:rPr>
        <w:t> </w:t>
      </w:r>
      <w:r>
        <w:rPr/>
        <w:t>troubled</w:t>
      </w:r>
      <w:r>
        <w:rPr>
          <w:spacing w:val="-1"/>
        </w:rPr>
        <w:t> </w:t>
      </w:r>
      <w:r>
        <w:rPr/>
        <w:t>accounts</w:t>
      </w:r>
      <w:r>
        <w:rPr>
          <w:spacing w:val="-1"/>
        </w:rPr>
        <w:t> </w:t>
      </w:r>
      <w:r>
        <w:rPr/>
        <w:t>are</w:t>
      </w:r>
      <w:r>
        <w:rPr>
          <w:spacing w:val="-1"/>
        </w:rPr>
        <w:t> </w:t>
      </w:r>
      <w:r>
        <w:rPr>
          <w:spacing w:val="-2"/>
        </w:rPr>
        <w:t>recorded.</w:t>
      </w:r>
    </w:p>
    <w:p>
      <w:pPr>
        <w:pStyle w:val="BodyText"/>
        <w:spacing w:line="249" w:lineRule="auto" w:before="97"/>
        <w:ind w:left="144" w:right="211"/>
      </w:pPr>
      <w:r>
        <w:rPr/>
        <w:t>During the three and six months ended July 2, 2023 and July 3, 2022, additions to the allowance for credit losses, write-offs and recoveries of customer receivables</w:t>
      </w:r>
      <w:r>
        <w:rPr>
          <w:spacing w:val="-3"/>
        </w:rPr>
        <w:t> </w:t>
      </w:r>
      <w:r>
        <w:rPr/>
        <w:t>were</w:t>
      </w:r>
      <w:r>
        <w:rPr>
          <w:spacing w:val="-3"/>
        </w:rPr>
        <w:t> </w:t>
      </w:r>
      <w:r>
        <w:rPr/>
        <w:t>not</w:t>
      </w:r>
      <w:r>
        <w:rPr>
          <w:spacing w:val="-3"/>
        </w:rPr>
        <w:t> </w:t>
      </w:r>
      <w:r>
        <w:rPr/>
        <w:t>material</w:t>
      </w:r>
      <w:r>
        <w:rPr>
          <w:spacing w:val="-3"/>
        </w:rPr>
        <w:t> </w:t>
      </w:r>
      <w:r>
        <w:rPr/>
        <w:t>to</w:t>
      </w:r>
      <w:r>
        <w:rPr>
          <w:spacing w:val="-3"/>
        </w:rPr>
        <w:t> </w:t>
      </w:r>
      <w:r>
        <w:rPr/>
        <w:t>our</w:t>
      </w:r>
      <w:r>
        <w:rPr>
          <w:spacing w:val="-3"/>
        </w:rPr>
        <w:t> </w:t>
      </w:r>
      <w:r>
        <w:rPr/>
        <w:t>condensed</w:t>
      </w:r>
      <w:r>
        <w:rPr>
          <w:spacing w:val="-3"/>
        </w:rPr>
        <w:t> </w:t>
      </w:r>
      <w:r>
        <w:rPr/>
        <w:t>consolidated</w:t>
      </w:r>
      <w:r>
        <w:rPr>
          <w:spacing w:val="-3"/>
        </w:rPr>
        <w:t> </w:t>
      </w:r>
      <w:r>
        <w:rPr/>
        <w:t>financial</w:t>
      </w:r>
      <w:r>
        <w:rPr>
          <w:spacing w:val="-3"/>
        </w:rPr>
        <w:t> </w:t>
      </w:r>
      <w:r>
        <w:rPr/>
        <w:t>statements.</w:t>
      </w:r>
      <w:r>
        <w:rPr>
          <w:spacing w:val="-3"/>
        </w:rPr>
        <w:t> </w:t>
      </w:r>
      <w:r>
        <w:rPr/>
        <w:t>For</w:t>
      </w:r>
      <w:r>
        <w:rPr>
          <w:spacing w:val="-3"/>
        </w:rPr>
        <w:t> </w:t>
      </w:r>
      <w:r>
        <w:rPr/>
        <w:t>additional</w:t>
      </w:r>
      <w:r>
        <w:rPr>
          <w:spacing w:val="-3"/>
        </w:rPr>
        <w:t> </w:t>
      </w:r>
      <w:r>
        <w:rPr/>
        <w:t>information</w:t>
      </w:r>
      <w:r>
        <w:rPr>
          <w:spacing w:val="-3"/>
        </w:rPr>
        <w:t> </w:t>
      </w:r>
      <w:r>
        <w:rPr/>
        <w:t>on</w:t>
      </w:r>
      <w:r>
        <w:rPr>
          <w:spacing w:val="-3"/>
        </w:rPr>
        <w:t> </w:t>
      </w:r>
      <w:r>
        <w:rPr/>
        <w:t>our</w:t>
      </w:r>
      <w:r>
        <w:rPr>
          <w:spacing w:val="-3"/>
        </w:rPr>
        <w:t> </w:t>
      </w:r>
      <w:r>
        <w:rPr/>
        <w:t>trade</w:t>
      </w:r>
      <w:r>
        <w:rPr>
          <w:spacing w:val="-3"/>
        </w:rPr>
        <w:t> </w:t>
      </w:r>
      <w:r>
        <w:rPr/>
        <w:t>accounts</w:t>
      </w:r>
      <w:r>
        <w:rPr>
          <w:spacing w:val="-3"/>
        </w:rPr>
        <w:t> </w:t>
      </w:r>
      <w:r>
        <w:rPr/>
        <w:t>receivable,</w:t>
      </w:r>
      <w:r>
        <w:rPr>
          <w:spacing w:val="-3"/>
        </w:rPr>
        <w:t> </w:t>
      </w:r>
      <w:r>
        <w:rPr/>
        <w:t>see</w:t>
      </w:r>
      <w:r>
        <w:rPr>
          <w:spacing w:val="-2"/>
        </w:rPr>
        <w:t> </w:t>
      </w:r>
      <w:r>
        <w:rPr>
          <w:i/>
        </w:rPr>
        <w:t>Note</w:t>
      </w:r>
      <w:r>
        <w:rPr>
          <w:i/>
          <w:spacing w:val="-3"/>
        </w:rPr>
        <w:t> </w:t>
      </w:r>
      <w:r>
        <w:rPr>
          <w:i/>
        </w:rPr>
        <w:t>1G</w:t>
      </w:r>
      <w:r>
        <w:rPr>
          <w:i/>
          <w:spacing w:val="-2"/>
        </w:rPr>
        <w:t> </w:t>
      </w:r>
      <w:r>
        <w:rPr/>
        <w:t>in our 2022 Form 10-K.</w:t>
      </w:r>
    </w:p>
    <w:p>
      <w:pPr>
        <w:pStyle w:val="Heading3"/>
        <w:spacing w:before="150"/>
      </w:pPr>
      <w:bookmarkStart w:name="_bookmark9" w:id="10"/>
      <w:bookmarkEnd w:id="10"/>
      <w:r>
        <w:rPr>
          <w:b w:val="0"/>
        </w:rPr>
      </w:r>
      <w:r>
        <w:rPr>
          <w:color w:val="04497C"/>
        </w:rPr>
        <w:t>Note</w:t>
      </w:r>
      <w:r>
        <w:rPr>
          <w:color w:val="04497C"/>
          <w:spacing w:val="-2"/>
        </w:rPr>
        <w:t> </w:t>
      </w:r>
      <w:r>
        <w:rPr>
          <w:color w:val="04497C"/>
        </w:rPr>
        <w:t>2.</w:t>
      </w:r>
      <w:r>
        <w:rPr>
          <w:color w:val="04497C"/>
          <w:spacing w:val="-10"/>
        </w:rPr>
        <w:t> </w:t>
      </w:r>
      <w:r>
        <w:rPr>
          <w:color w:val="04497C"/>
        </w:rPr>
        <w:t>Acquisitions,</w:t>
      </w:r>
      <w:r>
        <w:rPr>
          <w:color w:val="04497C"/>
          <w:spacing w:val="-2"/>
        </w:rPr>
        <w:t> </w:t>
      </w:r>
      <w:r>
        <w:rPr>
          <w:color w:val="04497C"/>
        </w:rPr>
        <w:t>Discontinued</w:t>
      </w:r>
      <w:r>
        <w:rPr>
          <w:color w:val="04497C"/>
          <w:spacing w:val="-1"/>
        </w:rPr>
        <w:t> </w:t>
      </w:r>
      <w:r>
        <w:rPr>
          <w:color w:val="04497C"/>
        </w:rPr>
        <w:t>Operations,</w:t>
      </w:r>
      <w:r>
        <w:rPr>
          <w:color w:val="04497C"/>
          <w:spacing w:val="-1"/>
        </w:rPr>
        <w:t> </w:t>
      </w:r>
      <w:r>
        <w:rPr>
          <w:color w:val="04497C"/>
        </w:rPr>
        <w:t>Equity-Method</w:t>
      </w:r>
      <w:r>
        <w:rPr>
          <w:color w:val="04497C"/>
          <w:spacing w:val="-2"/>
        </w:rPr>
        <w:t> </w:t>
      </w:r>
      <w:r>
        <w:rPr>
          <w:color w:val="04497C"/>
        </w:rPr>
        <w:t>Investment</w:t>
      </w:r>
      <w:r>
        <w:rPr>
          <w:color w:val="04497C"/>
          <w:spacing w:val="-1"/>
        </w:rPr>
        <w:t> </w:t>
      </w:r>
      <w:r>
        <w:rPr>
          <w:color w:val="04497C"/>
        </w:rPr>
        <w:t>and</w:t>
      </w:r>
      <w:r>
        <w:rPr>
          <w:color w:val="04497C"/>
          <w:spacing w:val="-1"/>
        </w:rPr>
        <w:t> </w:t>
      </w:r>
      <w:r>
        <w:rPr>
          <w:color w:val="04497C"/>
        </w:rPr>
        <w:t>Research</w:t>
      </w:r>
      <w:r>
        <w:rPr>
          <w:color w:val="04497C"/>
          <w:spacing w:val="-2"/>
        </w:rPr>
        <w:t> </w:t>
      </w:r>
      <w:r>
        <w:rPr>
          <w:color w:val="04497C"/>
        </w:rPr>
        <w:t>and</w:t>
      </w:r>
      <w:r>
        <w:rPr>
          <w:color w:val="04497C"/>
          <w:spacing w:val="-1"/>
        </w:rPr>
        <w:t> </w:t>
      </w:r>
      <w:r>
        <w:rPr>
          <w:color w:val="04497C"/>
        </w:rPr>
        <w:t>Development</w:t>
      </w:r>
      <w:r>
        <w:rPr>
          <w:color w:val="04497C"/>
          <w:spacing w:val="-10"/>
        </w:rPr>
        <w:t> </w:t>
      </w:r>
      <w:r>
        <w:rPr>
          <w:color w:val="04497C"/>
          <w:spacing w:val="-2"/>
        </w:rPr>
        <w:t>Arrangement</w:t>
      </w:r>
    </w:p>
    <w:p>
      <w:pPr>
        <w:pStyle w:val="ListParagraph"/>
        <w:numPr>
          <w:ilvl w:val="0"/>
          <w:numId w:val="3"/>
        </w:numPr>
        <w:tabs>
          <w:tab w:pos="298" w:val="left" w:leader="none"/>
        </w:tabs>
        <w:spacing w:line="240" w:lineRule="auto" w:before="90" w:after="0"/>
        <w:ind w:left="298" w:right="0" w:hanging="154"/>
        <w:jc w:val="left"/>
        <w:rPr>
          <w:i/>
          <w:sz w:val="18"/>
        </w:rPr>
      </w:pPr>
      <w:r>
        <w:rPr>
          <w:i/>
          <w:color w:val="04497C"/>
          <w:spacing w:val="-4"/>
          <w:sz w:val="18"/>
          <w:u w:val="single" w:color="04497C"/>
        </w:rPr>
        <w:t> </w:t>
      </w:r>
      <w:r>
        <w:rPr>
          <w:i/>
          <w:color w:val="04497C"/>
          <w:spacing w:val="-2"/>
          <w:sz w:val="18"/>
          <w:u w:val="single" w:color="04497C"/>
        </w:rPr>
        <w:t>Acquisitions</w:t>
      </w:r>
    </w:p>
    <w:p>
      <w:pPr>
        <w:pStyle w:val="BodyText"/>
        <w:spacing w:line="249" w:lineRule="auto" w:before="104"/>
        <w:ind w:left="144" w:right="139"/>
      </w:pPr>
      <w:r>
        <w:rPr>
          <w:i/>
        </w:rPr>
        <w:t>GBT––</w:t>
      </w:r>
      <w:r>
        <w:rPr/>
        <w:t>On October 5, 2022, we acquired GBT, a biopharmaceutical company dedicated to the discovery, development and delivery of life-changing treatments for underserved patient communities, starting with sickle cell disease. The total fair value of the consideration transferred was $5.7 billion ($5.2 billion, net of cash acquired). In connection with this business combination, we provisionally recorded: (i) $4.4 billion in </w:t>
      </w:r>
      <w:r>
        <w:rPr>
          <w:i/>
        </w:rPr>
        <w:t>Identifiable intangible assets</w:t>
      </w:r>
      <w:r>
        <w:rPr/>
        <w:t>, consisting of $3.0 billion</w:t>
      </w:r>
      <w:r>
        <w:rPr>
          <w:spacing w:val="-2"/>
        </w:rPr>
        <w:t> </w:t>
      </w:r>
      <w:r>
        <w:rPr/>
        <w:t>of</w:t>
      </w:r>
      <w:r>
        <w:rPr>
          <w:spacing w:val="-2"/>
        </w:rPr>
        <w:t> </w:t>
      </w:r>
      <w:r>
        <w:rPr/>
        <w:t>IPR&amp;D</w:t>
      </w:r>
      <w:r>
        <w:rPr>
          <w:spacing w:val="-2"/>
        </w:rPr>
        <w:t> </w:t>
      </w:r>
      <w:r>
        <w:rPr/>
        <w:t>and</w:t>
      </w:r>
      <w:r>
        <w:rPr>
          <w:spacing w:val="-2"/>
        </w:rPr>
        <w:t> </w:t>
      </w:r>
      <w:r>
        <w:rPr/>
        <w:t>$1.4</w:t>
      </w:r>
      <w:r>
        <w:rPr>
          <w:spacing w:val="-2"/>
        </w:rPr>
        <w:t> </w:t>
      </w:r>
      <w:r>
        <w:rPr/>
        <w:t>billion</w:t>
      </w:r>
      <w:r>
        <w:rPr>
          <w:spacing w:val="-2"/>
        </w:rPr>
        <w:t> </w:t>
      </w:r>
      <w:r>
        <w:rPr/>
        <w:t>of</w:t>
      </w:r>
      <w:r>
        <w:rPr>
          <w:spacing w:val="-2"/>
        </w:rPr>
        <w:t> </w:t>
      </w:r>
      <w:r>
        <w:rPr/>
        <w:t>developed</w:t>
      </w:r>
      <w:r>
        <w:rPr>
          <w:spacing w:val="-2"/>
        </w:rPr>
        <w:t> </w:t>
      </w:r>
      <w:r>
        <w:rPr/>
        <w:t>technology</w:t>
      </w:r>
      <w:r>
        <w:rPr>
          <w:spacing w:val="-2"/>
        </w:rPr>
        <w:t> </w:t>
      </w:r>
      <w:r>
        <w:rPr/>
        <w:t>rights</w:t>
      </w:r>
      <w:r>
        <w:rPr>
          <w:spacing w:val="-2"/>
        </w:rPr>
        <w:t> </w:t>
      </w:r>
      <w:r>
        <w:rPr/>
        <w:t>with</w:t>
      </w:r>
      <w:r>
        <w:rPr>
          <w:spacing w:val="-2"/>
        </w:rPr>
        <w:t> </w:t>
      </w:r>
      <w:r>
        <w:rPr/>
        <w:t>a</w:t>
      </w:r>
      <w:r>
        <w:rPr>
          <w:spacing w:val="-2"/>
        </w:rPr>
        <w:t> </w:t>
      </w:r>
      <w:r>
        <w:rPr/>
        <w:t>useful</w:t>
      </w:r>
      <w:r>
        <w:rPr>
          <w:spacing w:val="-2"/>
        </w:rPr>
        <w:t> </w:t>
      </w:r>
      <w:r>
        <w:rPr/>
        <w:t>life</w:t>
      </w:r>
      <w:r>
        <w:rPr>
          <w:spacing w:val="-2"/>
        </w:rPr>
        <w:t> </w:t>
      </w:r>
      <w:r>
        <w:rPr/>
        <w:t>of</w:t>
      </w:r>
      <w:r>
        <w:rPr>
          <w:spacing w:val="-2"/>
        </w:rPr>
        <w:t> </w:t>
      </w:r>
      <w:r>
        <w:rPr/>
        <w:t>six</w:t>
      </w:r>
      <w:r>
        <w:rPr>
          <w:spacing w:val="-2"/>
        </w:rPr>
        <w:t> </w:t>
      </w:r>
      <w:r>
        <w:rPr/>
        <w:t>years,</w:t>
      </w:r>
      <w:r>
        <w:rPr>
          <w:spacing w:val="-2"/>
        </w:rPr>
        <w:t> </w:t>
      </w:r>
      <w:r>
        <w:rPr/>
        <w:t>(ii)</w:t>
      </w:r>
      <w:r>
        <w:rPr>
          <w:spacing w:val="-2"/>
        </w:rPr>
        <w:t> </w:t>
      </w:r>
      <w:r>
        <w:rPr/>
        <w:t>$1.1</w:t>
      </w:r>
      <w:r>
        <w:rPr>
          <w:spacing w:val="-2"/>
        </w:rPr>
        <w:t> </w:t>
      </w:r>
      <w:r>
        <w:rPr/>
        <w:t>billion</w:t>
      </w:r>
      <w:r>
        <w:rPr>
          <w:spacing w:val="-2"/>
        </w:rPr>
        <w:t> </w:t>
      </w:r>
      <w:r>
        <w:rPr/>
        <w:t>of</w:t>
      </w:r>
      <w:r>
        <w:rPr>
          <w:spacing w:val="-1"/>
        </w:rPr>
        <w:t> </w:t>
      </w:r>
      <w:r>
        <w:rPr>
          <w:i/>
        </w:rPr>
        <w:t>Goodwill,</w:t>
      </w:r>
      <w:r>
        <w:rPr>
          <w:i/>
          <w:spacing w:val="-1"/>
        </w:rPr>
        <w:t> </w:t>
      </w:r>
      <w:r>
        <w:rPr/>
        <w:t>(iii)</w:t>
      </w:r>
      <w:r>
        <w:rPr>
          <w:spacing w:val="-2"/>
        </w:rPr>
        <w:t> </w:t>
      </w:r>
      <w:r>
        <w:rPr/>
        <w:t>$672</w:t>
      </w:r>
      <w:r>
        <w:rPr>
          <w:spacing w:val="-2"/>
        </w:rPr>
        <w:t> </w:t>
      </w:r>
      <w:r>
        <w:rPr/>
        <w:t>million</w:t>
      </w:r>
      <w:r>
        <w:rPr>
          <w:spacing w:val="-2"/>
        </w:rPr>
        <w:t> </w:t>
      </w:r>
      <w:r>
        <w:rPr/>
        <w:t>of</w:t>
      </w:r>
      <w:r>
        <w:rPr>
          <w:spacing w:val="-2"/>
        </w:rPr>
        <w:t> </w:t>
      </w:r>
      <w:r>
        <w:rPr/>
        <w:t>inventories</w:t>
      </w:r>
      <w:r>
        <w:rPr>
          <w:spacing w:val="-2"/>
        </w:rPr>
        <w:t> </w:t>
      </w:r>
      <w:r>
        <w:rPr/>
        <w:t>to be sold over approximately three years, (iv) $568 million of net deferred tax liabilities and (v) $331 million of assumed long-term debt that was paid in full in the fourth quarter of 2022. The allocation of the consideration transferred to the assets acquired and liabilities assumed has not yet been finalized.</w:t>
      </w:r>
    </w:p>
    <w:p>
      <w:pPr>
        <w:pStyle w:val="BodyText"/>
        <w:spacing w:line="249" w:lineRule="auto" w:before="99"/>
        <w:ind w:left="144" w:right="134"/>
      </w:pPr>
      <w:r>
        <w:rPr>
          <w:i/>
        </w:rPr>
        <w:t>Biohaven––</w:t>
      </w:r>
      <w:r>
        <w:rPr/>
        <w:t>On October 3, 2022, we acquired Biohaven, the maker of Nurtec ODT/Vydura (rimegepant), an innovative therapy approved for both acute treatment of migraine and prevention of episodic migraine in adults. The total fair value of the consideration transferred was $11.8 billion, which includes the fair value of Pfizer’s previous investment in Biohaven on the acquisition date of approximately $300 million. In connection with this business combination, we provisionally</w:t>
      </w:r>
      <w:r>
        <w:rPr>
          <w:spacing w:val="-3"/>
        </w:rPr>
        <w:t> </w:t>
      </w:r>
      <w:r>
        <w:rPr/>
        <w:t>recorded:</w:t>
      </w:r>
      <w:r>
        <w:rPr>
          <w:spacing w:val="-3"/>
        </w:rPr>
        <w:t> </w:t>
      </w:r>
      <w:r>
        <w:rPr/>
        <w:t>(i)</w:t>
      </w:r>
      <w:r>
        <w:rPr>
          <w:spacing w:val="-3"/>
        </w:rPr>
        <w:t> </w:t>
      </w:r>
      <w:r>
        <w:rPr/>
        <w:t>$12.1</w:t>
      </w:r>
      <w:r>
        <w:rPr>
          <w:spacing w:val="-3"/>
        </w:rPr>
        <w:t> </w:t>
      </w:r>
      <w:r>
        <w:rPr/>
        <w:t>billion</w:t>
      </w:r>
      <w:r>
        <w:rPr>
          <w:spacing w:val="-3"/>
        </w:rPr>
        <w:t> </w:t>
      </w:r>
      <w:r>
        <w:rPr/>
        <w:t>in</w:t>
      </w:r>
      <w:r>
        <w:rPr>
          <w:spacing w:val="-2"/>
        </w:rPr>
        <w:t> </w:t>
      </w:r>
      <w:r>
        <w:rPr>
          <w:i/>
        </w:rPr>
        <w:t>Identifiable</w:t>
      </w:r>
      <w:r>
        <w:rPr>
          <w:i/>
          <w:spacing w:val="-3"/>
        </w:rPr>
        <w:t> </w:t>
      </w:r>
      <w:r>
        <w:rPr>
          <w:i/>
        </w:rPr>
        <w:t>intangible</w:t>
      </w:r>
      <w:r>
        <w:rPr>
          <w:i/>
          <w:spacing w:val="-3"/>
        </w:rPr>
        <w:t> </w:t>
      </w:r>
      <w:r>
        <w:rPr>
          <w:i/>
        </w:rPr>
        <w:t>assets</w:t>
      </w:r>
      <w:r>
        <w:rPr/>
        <w:t>,</w:t>
      </w:r>
      <w:r>
        <w:rPr>
          <w:spacing w:val="-3"/>
        </w:rPr>
        <w:t> </w:t>
      </w:r>
      <w:r>
        <w:rPr/>
        <w:t>consisting</w:t>
      </w:r>
      <w:r>
        <w:rPr>
          <w:spacing w:val="-3"/>
        </w:rPr>
        <w:t> </w:t>
      </w:r>
      <w:r>
        <w:rPr/>
        <w:t>of</w:t>
      </w:r>
      <w:r>
        <w:rPr>
          <w:spacing w:val="-3"/>
        </w:rPr>
        <w:t> </w:t>
      </w:r>
      <w:r>
        <w:rPr/>
        <w:t>$11.6</w:t>
      </w:r>
      <w:r>
        <w:rPr>
          <w:spacing w:val="-3"/>
        </w:rPr>
        <w:t> </w:t>
      </w:r>
      <w:r>
        <w:rPr/>
        <w:t>billion</w:t>
      </w:r>
      <w:r>
        <w:rPr>
          <w:spacing w:val="-3"/>
        </w:rPr>
        <w:t> </w:t>
      </w:r>
      <w:r>
        <w:rPr/>
        <w:t>of</w:t>
      </w:r>
      <w:r>
        <w:rPr>
          <w:spacing w:val="-3"/>
        </w:rPr>
        <w:t> </w:t>
      </w:r>
      <w:r>
        <w:rPr/>
        <w:t>developed</w:t>
      </w:r>
      <w:r>
        <w:rPr>
          <w:spacing w:val="-3"/>
        </w:rPr>
        <w:t> </w:t>
      </w:r>
      <w:r>
        <w:rPr/>
        <w:t>technology</w:t>
      </w:r>
      <w:r>
        <w:rPr>
          <w:spacing w:val="-3"/>
        </w:rPr>
        <w:t> </w:t>
      </w:r>
      <w:r>
        <w:rPr/>
        <w:t>rights</w:t>
      </w:r>
      <w:r>
        <w:rPr>
          <w:spacing w:val="-3"/>
        </w:rPr>
        <w:t> </w:t>
      </w:r>
      <w:r>
        <w:rPr/>
        <w:t>with</w:t>
      </w:r>
      <w:r>
        <w:rPr>
          <w:spacing w:val="-3"/>
        </w:rPr>
        <w:t> </w:t>
      </w:r>
      <w:r>
        <w:rPr/>
        <w:t>a</w:t>
      </w:r>
      <w:r>
        <w:rPr>
          <w:spacing w:val="-3"/>
        </w:rPr>
        <w:t> </w:t>
      </w:r>
      <w:r>
        <w:rPr/>
        <w:t>useful</w:t>
      </w:r>
      <w:r>
        <w:rPr>
          <w:spacing w:val="-3"/>
        </w:rPr>
        <w:t> </w:t>
      </w:r>
      <w:r>
        <w:rPr/>
        <w:t>life</w:t>
      </w:r>
      <w:r>
        <w:rPr>
          <w:spacing w:val="-3"/>
        </w:rPr>
        <w:t> </w:t>
      </w:r>
      <w:r>
        <w:rPr/>
        <w:t>of</w:t>
      </w:r>
      <w:r>
        <w:rPr>
          <w:spacing w:val="-3"/>
        </w:rPr>
        <w:t> </w:t>
      </w:r>
      <w:r>
        <w:rPr/>
        <w:t>11</w:t>
      </w:r>
      <w:r>
        <w:rPr>
          <w:spacing w:val="-3"/>
        </w:rPr>
        <w:t> </w:t>
      </w:r>
      <w:r>
        <w:rPr/>
        <w:t>years and $450 million of IPR&amp;D, (ii) $813 million of inventories to be sold over approximately two years, (iii) $795 million of </w:t>
      </w:r>
      <w:r>
        <w:rPr>
          <w:i/>
        </w:rPr>
        <w:t>Goodwill</w:t>
      </w:r>
      <w:r>
        <w:rPr/>
        <w:t>, (iv) $398 million of trade accounts receivable, (v) $1.4 billion of assumed long-term debt that was paid in full in the fourth quarter of 2022, (vi) $566 million of net deferred tax</w:t>
      </w:r>
      <w:r>
        <w:rPr>
          <w:spacing w:val="40"/>
        </w:rPr>
        <w:t> </w:t>
      </w:r>
      <w:r>
        <w:rPr/>
        <w:t>liabilities</w:t>
      </w:r>
      <w:r>
        <w:rPr>
          <w:spacing w:val="-2"/>
        </w:rPr>
        <w:t> </w:t>
      </w:r>
      <w:r>
        <w:rPr/>
        <w:t>and</w:t>
      </w:r>
      <w:r>
        <w:rPr>
          <w:spacing w:val="-2"/>
        </w:rPr>
        <w:t> </w:t>
      </w:r>
      <w:r>
        <w:rPr/>
        <w:t>(vii)</w:t>
      </w:r>
      <w:r>
        <w:rPr>
          <w:spacing w:val="-2"/>
        </w:rPr>
        <w:t> </w:t>
      </w:r>
      <w:r>
        <w:rPr/>
        <w:t>$476</w:t>
      </w:r>
      <w:r>
        <w:rPr>
          <w:spacing w:val="-2"/>
        </w:rPr>
        <w:t> </w:t>
      </w:r>
      <w:r>
        <w:rPr/>
        <w:t>million</w:t>
      </w:r>
      <w:r>
        <w:rPr>
          <w:spacing w:val="-2"/>
        </w:rPr>
        <w:t> </w:t>
      </w:r>
      <w:r>
        <w:rPr/>
        <w:t>of</w:t>
      </w:r>
      <w:r>
        <w:rPr>
          <w:spacing w:val="-1"/>
        </w:rPr>
        <w:t> </w:t>
      </w:r>
      <w:r>
        <w:rPr>
          <w:i/>
        </w:rPr>
        <w:t>Other</w:t>
      </w:r>
      <w:r>
        <w:rPr>
          <w:i/>
          <w:spacing w:val="-2"/>
        </w:rPr>
        <w:t> </w:t>
      </w:r>
      <w:r>
        <w:rPr>
          <w:i/>
        </w:rPr>
        <w:t>current</w:t>
      </w:r>
      <w:r>
        <w:rPr>
          <w:i/>
          <w:spacing w:val="-2"/>
        </w:rPr>
        <w:t> </w:t>
      </w:r>
      <w:r>
        <w:rPr>
          <w:i/>
        </w:rPr>
        <w:t>liabilities</w:t>
      </w:r>
      <w:r>
        <w:rPr/>
        <w:t>.</w:t>
      </w:r>
      <w:r>
        <w:rPr>
          <w:spacing w:val="-5"/>
        </w:rPr>
        <w:t> </w:t>
      </w:r>
      <w:r>
        <w:rPr/>
        <w:t>The</w:t>
      </w:r>
      <w:r>
        <w:rPr>
          <w:spacing w:val="-2"/>
        </w:rPr>
        <w:t> </w:t>
      </w:r>
      <w:r>
        <w:rPr/>
        <w:t>allocation</w:t>
      </w:r>
      <w:r>
        <w:rPr>
          <w:spacing w:val="-2"/>
        </w:rPr>
        <w:t> </w:t>
      </w:r>
      <w:r>
        <w:rPr/>
        <w:t>of</w:t>
      </w:r>
      <w:r>
        <w:rPr>
          <w:spacing w:val="-2"/>
        </w:rPr>
        <w:t> </w:t>
      </w:r>
      <w:r>
        <w:rPr/>
        <w:t>the</w:t>
      </w:r>
      <w:r>
        <w:rPr>
          <w:spacing w:val="-2"/>
        </w:rPr>
        <w:t> </w:t>
      </w:r>
      <w:r>
        <w:rPr/>
        <w:t>consideration</w:t>
      </w:r>
      <w:r>
        <w:rPr>
          <w:spacing w:val="-2"/>
        </w:rPr>
        <w:t> </w:t>
      </w:r>
      <w:r>
        <w:rPr/>
        <w:t>transferred</w:t>
      </w:r>
      <w:r>
        <w:rPr>
          <w:spacing w:val="-2"/>
        </w:rPr>
        <w:t> </w:t>
      </w:r>
      <w:r>
        <w:rPr/>
        <w:t>to</w:t>
      </w:r>
      <w:r>
        <w:rPr>
          <w:spacing w:val="-2"/>
        </w:rPr>
        <w:t> </w:t>
      </w:r>
      <w:r>
        <w:rPr/>
        <w:t>the</w:t>
      </w:r>
      <w:r>
        <w:rPr>
          <w:spacing w:val="-2"/>
        </w:rPr>
        <w:t> </w:t>
      </w:r>
      <w:r>
        <w:rPr/>
        <w:t>assets</w:t>
      </w:r>
      <w:r>
        <w:rPr>
          <w:spacing w:val="-2"/>
        </w:rPr>
        <w:t> </w:t>
      </w:r>
      <w:r>
        <w:rPr/>
        <w:t>acquired</w:t>
      </w:r>
      <w:r>
        <w:rPr>
          <w:spacing w:val="-2"/>
        </w:rPr>
        <w:t> </w:t>
      </w:r>
      <w:r>
        <w:rPr/>
        <w:t>and</w:t>
      </w:r>
      <w:r>
        <w:rPr>
          <w:spacing w:val="-2"/>
        </w:rPr>
        <w:t> </w:t>
      </w:r>
      <w:r>
        <w:rPr/>
        <w:t>liabilities</w:t>
      </w:r>
      <w:r>
        <w:rPr>
          <w:spacing w:val="-2"/>
        </w:rPr>
        <w:t> </w:t>
      </w:r>
      <w:r>
        <w:rPr/>
        <w:t>assumed</w:t>
      </w:r>
      <w:r>
        <w:rPr>
          <w:spacing w:val="-2"/>
        </w:rPr>
        <w:t> </w:t>
      </w:r>
      <w:r>
        <w:rPr/>
        <w:t>has</w:t>
      </w:r>
      <w:r>
        <w:rPr>
          <w:spacing w:val="-2"/>
        </w:rPr>
        <w:t> </w:t>
      </w:r>
      <w:r>
        <w:rPr/>
        <w:t>not yet been finalized.</w:t>
      </w:r>
    </w:p>
    <w:p>
      <w:pPr>
        <w:pStyle w:val="BodyText"/>
        <w:spacing w:line="249" w:lineRule="auto" w:before="87"/>
        <w:ind w:left="144"/>
      </w:pPr>
      <w:r>
        <w:rPr>
          <w:i/>
        </w:rPr>
        <w:t>Arena––</w:t>
      </w:r>
      <w:r>
        <w:rPr/>
        <w:t>On</w:t>
      </w:r>
      <w:r>
        <w:rPr>
          <w:spacing w:val="-5"/>
        </w:rPr>
        <w:t> </w:t>
      </w:r>
      <w:r>
        <w:rPr/>
        <w:t>March</w:t>
      </w:r>
      <w:r>
        <w:rPr>
          <w:spacing w:val="-4"/>
        </w:rPr>
        <w:t> </w:t>
      </w:r>
      <w:r>
        <w:rPr/>
        <w:t>11,</w:t>
      </w:r>
      <w:r>
        <w:rPr>
          <w:spacing w:val="-4"/>
        </w:rPr>
        <w:t> </w:t>
      </w:r>
      <w:r>
        <w:rPr/>
        <w:t>2022,</w:t>
      </w:r>
      <w:r>
        <w:rPr>
          <w:spacing w:val="-4"/>
        </w:rPr>
        <w:t> </w:t>
      </w:r>
      <w:r>
        <w:rPr/>
        <w:t>we</w:t>
      </w:r>
      <w:r>
        <w:rPr>
          <w:spacing w:val="-4"/>
        </w:rPr>
        <w:t> </w:t>
      </w:r>
      <w:r>
        <w:rPr/>
        <w:t>acquired</w:t>
      </w:r>
      <w:r>
        <w:rPr>
          <w:spacing w:val="-12"/>
        </w:rPr>
        <w:t> </w:t>
      </w:r>
      <w:r>
        <w:rPr/>
        <w:t>Arena,</w:t>
      </w:r>
      <w:r>
        <w:rPr>
          <w:spacing w:val="-3"/>
        </w:rPr>
        <w:t> </w:t>
      </w:r>
      <w:r>
        <w:rPr/>
        <w:t>a</w:t>
      </w:r>
      <w:r>
        <w:rPr>
          <w:spacing w:val="-4"/>
        </w:rPr>
        <w:t> </w:t>
      </w:r>
      <w:r>
        <w:rPr/>
        <w:t>clinical</w:t>
      </w:r>
      <w:r>
        <w:rPr>
          <w:spacing w:val="-4"/>
        </w:rPr>
        <w:t> </w:t>
      </w:r>
      <w:r>
        <w:rPr/>
        <w:t>stage</w:t>
      </w:r>
      <w:r>
        <w:rPr>
          <w:spacing w:val="-4"/>
        </w:rPr>
        <w:t> </w:t>
      </w:r>
      <w:r>
        <w:rPr/>
        <w:t>company</w:t>
      </w:r>
      <w:r>
        <w:rPr>
          <w:spacing w:val="-4"/>
        </w:rPr>
        <w:t> </w:t>
      </w:r>
      <w:r>
        <w:rPr/>
        <w:t>with</w:t>
      </w:r>
      <w:r>
        <w:rPr>
          <w:spacing w:val="-4"/>
        </w:rPr>
        <w:t> </w:t>
      </w:r>
      <w:r>
        <w:rPr/>
        <w:t>development-stage</w:t>
      </w:r>
      <w:r>
        <w:rPr>
          <w:spacing w:val="-4"/>
        </w:rPr>
        <w:t> </w:t>
      </w:r>
      <w:r>
        <w:rPr/>
        <w:t>therapeutic</w:t>
      </w:r>
      <w:r>
        <w:rPr>
          <w:spacing w:val="-4"/>
        </w:rPr>
        <w:t> </w:t>
      </w:r>
      <w:r>
        <w:rPr/>
        <w:t>candidates</w:t>
      </w:r>
      <w:r>
        <w:rPr>
          <w:spacing w:val="-4"/>
        </w:rPr>
        <w:t> </w:t>
      </w:r>
      <w:r>
        <w:rPr/>
        <w:t>in</w:t>
      </w:r>
      <w:r>
        <w:rPr>
          <w:spacing w:val="-4"/>
        </w:rPr>
        <w:t> </w:t>
      </w:r>
      <w:r>
        <w:rPr/>
        <w:t>gastroenterology,</w:t>
      </w:r>
      <w:r>
        <w:rPr>
          <w:spacing w:val="-4"/>
        </w:rPr>
        <w:t> </w:t>
      </w:r>
      <w:r>
        <w:rPr/>
        <w:t>dermatology</w:t>
      </w:r>
      <w:r>
        <w:rPr>
          <w:spacing w:val="-4"/>
        </w:rPr>
        <w:t> </w:t>
      </w:r>
      <w:r>
        <w:rPr/>
        <w:t>and cardiology. The total fair value of the consideration transferred was $6.6 billion ($6.2 billion, net of cash acquired). The final allocation of the consideration transferred to the assets acquired and the liabilities assumed was completed in the first quarter of 2023. In connection with this business combination, we recorded: (i) $5.5 billion in </w:t>
      </w:r>
      <w:r>
        <w:rPr>
          <w:i/>
        </w:rPr>
        <w:t>Identifiable intangible assets</w:t>
      </w:r>
      <w:r>
        <w:rPr/>
        <w:t>, consisting of $5.0 billion of IPR&amp;D and $460 million of indefinite-lived licensing agreements and other, (ii) $1.0 billion of </w:t>
      </w:r>
      <w:r>
        <w:rPr>
          <w:i/>
        </w:rPr>
        <w:t>Goodwill </w:t>
      </w:r>
      <w:r>
        <w:rPr/>
        <w:t>and (iii) $490 million of net deferred tax liabilities.</w:t>
      </w:r>
    </w:p>
    <w:p>
      <w:pPr>
        <w:pStyle w:val="ListParagraph"/>
        <w:numPr>
          <w:ilvl w:val="0"/>
          <w:numId w:val="3"/>
        </w:numPr>
        <w:tabs>
          <w:tab w:pos="298" w:val="left" w:leader="none"/>
        </w:tabs>
        <w:spacing w:line="240" w:lineRule="auto" w:before="152" w:after="0"/>
        <w:ind w:left="298" w:right="0" w:hanging="154"/>
        <w:jc w:val="left"/>
        <w:rPr>
          <w:i/>
          <w:sz w:val="18"/>
        </w:rPr>
      </w:pPr>
      <w:r>
        <w:rPr>
          <w:i/>
          <w:color w:val="04497C"/>
          <w:spacing w:val="-3"/>
          <w:sz w:val="18"/>
          <w:u w:val="single" w:color="04497C"/>
        </w:rPr>
        <w:t> </w:t>
      </w:r>
      <w:r>
        <w:rPr>
          <w:i/>
          <w:color w:val="04497C"/>
          <w:sz w:val="18"/>
          <w:u w:val="single" w:color="04497C"/>
        </w:rPr>
        <w:t>Discontinued</w:t>
      </w:r>
      <w:r>
        <w:rPr>
          <w:i/>
          <w:color w:val="04497C"/>
          <w:spacing w:val="-1"/>
          <w:sz w:val="18"/>
          <w:u w:val="single" w:color="04497C"/>
        </w:rPr>
        <w:t> </w:t>
      </w:r>
      <w:r>
        <w:rPr>
          <w:i/>
          <w:color w:val="04497C"/>
          <w:spacing w:val="-2"/>
          <w:sz w:val="18"/>
          <w:u w:val="single" w:color="04497C"/>
        </w:rPr>
        <w:t>Operations</w:t>
      </w:r>
    </w:p>
    <w:p>
      <w:pPr>
        <w:pStyle w:val="BodyText"/>
        <w:spacing w:line="249" w:lineRule="auto" w:before="103"/>
        <w:ind w:left="144" w:right="139"/>
      </w:pPr>
      <w:r>
        <w:rPr>
          <w:i/>
        </w:rPr>
        <w:t>Discontinued operations––net of tax </w:t>
      </w:r>
      <w:r>
        <w:rPr/>
        <w:t>in the periods presented relate to post-close adjustments for previously divested businesses. In the three and six months ended July 2, 2023 and July 3, 2022, amounts recorded under interim agreements, including TSAs and MSAs, associated with these disposals were not material. Under agreements related to the 2020 spin-off and the combination of the Upjohn Business with Mylan to form Viatris, net amounts due to Viatris were</w:t>
      </w:r>
      <w:r>
        <w:rPr>
          <w:spacing w:val="-2"/>
        </w:rPr>
        <w:t> </w:t>
      </w:r>
      <w:r>
        <w:rPr/>
        <w:t>$25</w:t>
      </w:r>
      <w:r>
        <w:rPr>
          <w:spacing w:val="-2"/>
        </w:rPr>
        <w:t> </w:t>
      </w:r>
      <w:r>
        <w:rPr/>
        <w:t>million</w:t>
      </w:r>
      <w:r>
        <w:rPr>
          <w:spacing w:val="-2"/>
        </w:rPr>
        <w:t> </w:t>
      </w:r>
      <w:r>
        <w:rPr/>
        <w:t>as</w:t>
      </w:r>
      <w:r>
        <w:rPr>
          <w:spacing w:val="-2"/>
        </w:rPr>
        <w:t> </w:t>
      </w:r>
      <w:r>
        <w:rPr/>
        <w:t>of</w:t>
      </w:r>
      <w:r>
        <w:rPr>
          <w:spacing w:val="-2"/>
        </w:rPr>
        <w:t> </w:t>
      </w:r>
      <w:r>
        <w:rPr/>
        <w:t>July</w:t>
      </w:r>
      <w:r>
        <w:rPr>
          <w:spacing w:val="-2"/>
        </w:rPr>
        <w:t> </w:t>
      </w:r>
      <w:r>
        <w:rPr/>
        <w:t>2,</w:t>
      </w:r>
      <w:r>
        <w:rPr>
          <w:spacing w:val="-2"/>
        </w:rPr>
        <w:t> </w:t>
      </w:r>
      <w:r>
        <w:rPr/>
        <w:t>2023</w:t>
      </w:r>
      <w:r>
        <w:rPr>
          <w:spacing w:val="-2"/>
        </w:rPr>
        <w:t> </w:t>
      </w:r>
      <w:r>
        <w:rPr/>
        <w:t>and</w:t>
      </w:r>
      <w:r>
        <w:rPr>
          <w:spacing w:val="-2"/>
        </w:rPr>
        <w:t> </w:t>
      </w:r>
      <w:r>
        <w:rPr/>
        <w:t>$94</w:t>
      </w:r>
      <w:r>
        <w:rPr>
          <w:spacing w:val="-2"/>
        </w:rPr>
        <w:t> </w:t>
      </w:r>
      <w:r>
        <w:rPr/>
        <w:t>million</w:t>
      </w:r>
      <w:r>
        <w:rPr>
          <w:spacing w:val="-2"/>
        </w:rPr>
        <w:t> </w:t>
      </w:r>
      <w:r>
        <w:rPr/>
        <w:t>as</w:t>
      </w:r>
      <w:r>
        <w:rPr>
          <w:spacing w:val="-2"/>
        </w:rPr>
        <w:t> </w:t>
      </w:r>
      <w:r>
        <w:rPr/>
        <w:t>of</w:t>
      </w:r>
      <w:r>
        <w:rPr>
          <w:spacing w:val="-2"/>
        </w:rPr>
        <w:t> </w:t>
      </w:r>
      <w:r>
        <w:rPr/>
        <w:t>December</w:t>
      </w:r>
      <w:r>
        <w:rPr>
          <w:spacing w:val="-2"/>
        </w:rPr>
        <w:t> </w:t>
      </w:r>
      <w:r>
        <w:rPr/>
        <w:t>31,</w:t>
      </w:r>
      <w:r>
        <w:rPr>
          <w:spacing w:val="-2"/>
        </w:rPr>
        <w:t> </w:t>
      </w:r>
      <w:r>
        <w:rPr/>
        <w:t>2022.</w:t>
      </w:r>
      <w:r>
        <w:rPr>
          <w:spacing w:val="-5"/>
        </w:rPr>
        <w:t> </w:t>
      </w:r>
      <w:r>
        <w:rPr/>
        <w:t>The</w:t>
      </w:r>
      <w:r>
        <w:rPr>
          <w:spacing w:val="-2"/>
        </w:rPr>
        <w:t> </w:t>
      </w:r>
      <w:r>
        <w:rPr/>
        <w:t>cash</w:t>
      </w:r>
      <w:r>
        <w:rPr>
          <w:spacing w:val="-2"/>
        </w:rPr>
        <w:t> </w:t>
      </w:r>
      <w:r>
        <w:rPr/>
        <w:t>flows</w:t>
      </w:r>
      <w:r>
        <w:rPr>
          <w:spacing w:val="-2"/>
        </w:rPr>
        <w:t> </w:t>
      </w:r>
      <w:r>
        <w:rPr/>
        <w:t>associated</w:t>
      </w:r>
      <w:r>
        <w:rPr>
          <w:spacing w:val="-2"/>
        </w:rPr>
        <w:t> </w:t>
      </w:r>
      <w:r>
        <w:rPr/>
        <w:t>with</w:t>
      </w:r>
      <w:r>
        <w:rPr>
          <w:spacing w:val="-2"/>
        </w:rPr>
        <w:t> </w:t>
      </w:r>
      <w:r>
        <w:rPr/>
        <w:t>the</w:t>
      </w:r>
      <w:r>
        <w:rPr>
          <w:spacing w:val="-2"/>
        </w:rPr>
        <w:t> </w:t>
      </w:r>
      <w:r>
        <w:rPr/>
        <w:t>agreements</w:t>
      </w:r>
      <w:r>
        <w:rPr>
          <w:spacing w:val="-2"/>
        </w:rPr>
        <w:t> </w:t>
      </w:r>
      <w:r>
        <w:rPr/>
        <w:t>are</w:t>
      </w:r>
      <w:r>
        <w:rPr>
          <w:spacing w:val="-2"/>
        </w:rPr>
        <w:t> </w:t>
      </w:r>
      <w:r>
        <w:rPr/>
        <w:t>included</w:t>
      </w:r>
      <w:r>
        <w:rPr>
          <w:spacing w:val="-2"/>
        </w:rPr>
        <w:t> </w:t>
      </w:r>
      <w:r>
        <w:rPr/>
        <w:t>in</w:t>
      </w:r>
      <w:r>
        <w:rPr>
          <w:spacing w:val="-1"/>
        </w:rPr>
        <w:t> </w:t>
      </w:r>
      <w:r>
        <w:rPr>
          <w:i/>
        </w:rPr>
        <w:t>Net</w:t>
      </w:r>
      <w:r>
        <w:rPr>
          <w:i/>
          <w:spacing w:val="-2"/>
        </w:rPr>
        <w:t> </w:t>
      </w:r>
      <w:r>
        <w:rPr>
          <w:i/>
        </w:rPr>
        <w:t>cash</w:t>
      </w:r>
      <w:r>
        <w:rPr>
          <w:i/>
          <w:spacing w:val="-2"/>
        </w:rPr>
        <w:t> </w:t>
      </w:r>
      <w:r>
        <w:rPr>
          <w:i/>
        </w:rPr>
        <w:t>provided by/(used in) operating activities</w:t>
      </w:r>
      <w:r>
        <w:rPr/>
        <w:t>. For information about the nature of these agreements, see </w:t>
      </w:r>
      <w:r>
        <w:rPr>
          <w:i/>
        </w:rPr>
        <w:t>Note 2B </w:t>
      </w:r>
      <w:r>
        <w:rPr/>
        <w:t>in our 2022 Form 10-K.</w:t>
      </w:r>
    </w:p>
    <w:p>
      <w:pPr>
        <w:pStyle w:val="ListParagraph"/>
        <w:numPr>
          <w:ilvl w:val="0"/>
          <w:numId w:val="3"/>
        </w:numPr>
        <w:tabs>
          <w:tab w:pos="309" w:val="left" w:leader="none"/>
        </w:tabs>
        <w:spacing w:line="240" w:lineRule="auto" w:before="139" w:after="0"/>
        <w:ind w:left="309" w:right="0" w:hanging="165"/>
        <w:jc w:val="left"/>
        <w:rPr>
          <w:i/>
          <w:sz w:val="18"/>
        </w:rPr>
      </w:pPr>
      <w:r>
        <w:rPr>
          <w:i/>
          <w:color w:val="04497C"/>
          <w:spacing w:val="-3"/>
          <w:sz w:val="18"/>
          <w:u w:val="single" w:color="04497C"/>
        </w:rPr>
        <w:t> </w:t>
      </w:r>
      <w:r>
        <w:rPr>
          <w:i/>
          <w:color w:val="04497C"/>
          <w:sz w:val="18"/>
          <w:u w:val="single" w:color="04497C"/>
        </w:rPr>
        <w:t>Equi</w:t>
      </w:r>
      <w:r>
        <w:rPr>
          <w:i/>
          <w:color w:val="04497C"/>
          <w:sz w:val="18"/>
        </w:rPr>
        <w:t>t</w:t>
      </w:r>
      <w:r>
        <w:rPr>
          <w:i/>
          <w:color w:val="04497C"/>
          <w:sz w:val="18"/>
          <w:u w:val="single" w:color="04497C"/>
        </w:rPr>
        <w:t>y-Method</w:t>
      </w:r>
      <w:r>
        <w:rPr>
          <w:i/>
          <w:color w:val="04497C"/>
          <w:spacing w:val="-1"/>
          <w:sz w:val="18"/>
          <w:u w:val="single" w:color="04497C"/>
        </w:rPr>
        <w:t> </w:t>
      </w:r>
      <w:r>
        <w:rPr>
          <w:i/>
          <w:color w:val="04497C"/>
          <w:spacing w:val="-2"/>
          <w:sz w:val="18"/>
          <w:u w:val="single" w:color="04497C"/>
        </w:rPr>
        <w:t>Investment</w:t>
      </w:r>
    </w:p>
    <w:p>
      <w:pPr>
        <w:pStyle w:val="BodyText"/>
        <w:spacing w:line="249" w:lineRule="auto" w:before="104"/>
        <w:ind w:left="144" w:right="211"/>
      </w:pPr>
      <w:r>
        <w:rPr>
          <w:i/>
        </w:rPr>
        <w:t>Haleon</w:t>
      </w:r>
      <w:r>
        <w:rPr/>
        <w:t>/</w:t>
      </w:r>
      <w:r>
        <w:rPr>
          <w:i/>
        </w:rPr>
        <w:t>Consumer</w:t>
      </w:r>
      <w:r>
        <w:rPr>
          <w:i/>
          <w:spacing w:val="-3"/>
        </w:rPr>
        <w:t> </w:t>
      </w:r>
      <w:r>
        <w:rPr>
          <w:i/>
        </w:rPr>
        <w:t>Healthcare</w:t>
      </w:r>
      <w:r>
        <w:rPr>
          <w:i/>
          <w:spacing w:val="-3"/>
        </w:rPr>
        <w:t> </w:t>
      </w:r>
      <w:r>
        <w:rPr>
          <w:i/>
        </w:rPr>
        <w:t>JV––</w:t>
      </w:r>
      <w:r>
        <w:rPr/>
        <w:t>On</w:t>
      </w:r>
      <w:r>
        <w:rPr>
          <w:spacing w:val="-3"/>
        </w:rPr>
        <w:t> </w:t>
      </w:r>
      <w:r>
        <w:rPr/>
        <w:t>July</w:t>
      </w:r>
      <w:r>
        <w:rPr>
          <w:spacing w:val="-3"/>
        </w:rPr>
        <w:t> </w:t>
      </w:r>
      <w:r>
        <w:rPr/>
        <w:t>18,</w:t>
      </w:r>
      <w:r>
        <w:rPr>
          <w:spacing w:val="-3"/>
        </w:rPr>
        <w:t> </w:t>
      </w:r>
      <w:r>
        <w:rPr/>
        <w:t>2022,</w:t>
      </w:r>
      <w:r>
        <w:rPr>
          <w:spacing w:val="-3"/>
        </w:rPr>
        <w:t> </w:t>
      </w:r>
      <w:r>
        <w:rPr/>
        <w:t>GSK</w:t>
      </w:r>
      <w:r>
        <w:rPr>
          <w:spacing w:val="-3"/>
        </w:rPr>
        <w:t> </w:t>
      </w:r>
      <w:r>
        <w:rPr/>
        <w:t>completed</w:t>
      </w:r>
      <w:r>
        <w:rPr>
          <w:spacing w:val="-3"/>
        </w:rPr>
        <w:t> </w:t>
      </w:r>
      <w:r>
        <w:rPr/>
        <w:t>a</w:t>
      </w:r>
      <w:r>
        <w:rPr>
          <w:spacing w:val="-3"/>
        </w:rPr>
        <w:t> </w:t>
      </w:r>
      <w:r>
        <w:rPr/>
        <w:t>demerger</w:t>
      </w:r>
      <w:r>
        <w:rPr>
          <w:spacing w:val="-3"/>
        </w:rPr>
        <w:t> </w:t>
      </w:r>
      <w:r>
        <w:rPr/>
        <w:t>of</w:t>
      </w:r>
      <w:r>
        <w:rPr>
          <w:spacing w:val="-3"/>
        </w:rPr>
        <w:t> </w:t>
      </w:r>
      <w:r>
        <w:rPr/>
        <w:t>the</w:t>
      </w:r>
      <w:r>
        <w:rPr>
          <w:spacing w:val="-3"/>
        </w:rPr>
        <w:t> </w:t>
      </w:r>
      <w:r>
        <w:rPr/>
        <w:t>Consumer</w:t>
      </w:r>
      <w:r>
        <w:rPr>
          <w:spacing w:val="-3"/>
        </w:rPr>
        <w:t> </w:t>
      </w:r>
      <w:r>
        <w:rPr/>
        <w:t>Healthcare</w:t>
      </w:r>
      <w:r>
        <w:rPr>
          <w:spacing w:val="-3"/>
        </w:rPr>
        <w:t> </w:t>
      </w:r>
      <w:r>
        <w:rPr/>
        <w:t>JV</w:t>
      </w:r>
      <w:r>
        <w:rPr>
          <w:spacing w:val="-6"/>
        </w:rPr>
        <w:t> </w:t>
      </w:r>
      <w:r>
        <w:rPr/>
        <w:t>which</w:t>
      </w:r>
      <w:r>
        <w:rPr>
          <w:spacing w:val="-3"/>
        </w:rPr>
        <w:t> </w:t>
      </w:r>
      <w:r>
        <w:rPr/>
        <w:t>became</w:t>
      </w:r>
      <w:r>
        <w:rPr>
          <w:spacing w:val="-3"/>
        </w:rPr>
        <w:t> </w:t>
      </w:r>
      <w:r>
        <w:rPr/>
        <w:t>Haleon,</w:t>
      </w:r>
      <w:r>
        <w:rPr>
          <w:spacing w:val="-3"/>
        </w:rPr>
        <w:t> </w:t>
      </w:r>
      <w:r>
        <w:rPr/>
        <w:t>an</w:t>
      </w:r>
      <w:r>
        <w:rPr>
          <w:spacing w:val="-3"/>
        </w:rPr>
        <w:t> </w:t>
      </w:r>
      <w:r>
        <w:rPr/>
        <w:t>independent, publicly traded company listed on the London Stock Exchange that holds the joint historical</w:t>
      </w:r>
    </w:p>
    <w:p>
      <w:pPr>
        <w:pStyle w:val="BodyText"/>
      </w:pPr>
    </w:p>
    <w:p>
      <w:pPr>
        <w:pStyle w:val="BodyText"/>
        <w:spacing w:before="181"/>
      </w:pPr>
    </w:p>
    <w:p>
      <w:pPr>
        <w:pStyle w:val="BodyText"/>
        <w:ind w:left="24"/>
        <w:jc w:val="center"/>
      </w:pPr>
      <w:r>
        <w:rPr>
          <w:spacing w:val="-5"/>
        </w:rPr>
        <w:t>11</w:t>
      </w:r>
    </w:p>
    <w:p>
      <w:pPr>
        <w:pStyle w:val="BodyText"/>
        <w:spacing w:before="5"/>
        <w:rPr>
          <w:sz w:val="7"/>
        </w:rPr>
      </w:pPr>
      <w:r>
        <w:rPr/>
        <mc:AlternateContent>
          <mc:Choice Requires="wps">
            <w:drawing>
              <wp:anchor distT="0" distB="0" distL="0" distR="0" allowOverlap="1" layoutInCell="1" locked="0" behindDoc="1" simplePos="0" relativeHeight="487605760">
                <wp:simplePos x="0" y="0"/>
                <wp:positionH relativeFrom="page">
                  <wp:posOffset>231457</wp:posOffset>
                </wp:positionH>
                <wp:positionV relativeFrom="paragraph">
                  <wp:posOffset>69528</wp:posOffset>
                </wp:positionV>
                <wp:extent cx="7312659" cy="17145"/>
                <wp:effectExtent l="0" t="0" r="0" b="0"/>
                <wp:wrapTopAndBottom/>
                <wp:docPr id="81" name="Group 81"/>
                <wp:cNvGraphicFramePr>
                  <a:graphicFrameLocks/>
                </wp:cNvGraphicFramePr>
                <a:graphic>
                  <a:graphicData uri="http://schemas.microsoft.com/office/word/2010/wordprocessingGroup">
                    <wpg:wgp>
                      <wpg:cNvPr id="81" name="Group 81"/>
                      <wpg:cNvGrpSpPr/>
                      <wpg:grpSpPr>
                        <a:xfrm>
                          <a:off x="0" y="0"/>
                          <a:ext cx="7312659" cy="17145"/>
                          <a:chExt cx="7312659" cy="17145"/>
                        </a:xfrm>
                      </wpg:grpSpPr>
                      <wps:wsp>
                        <wps:cNvPr id="82" name="Graphic 8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3" name="Graphic 83"/>
                        <wps:cNvSpPr/>
                        <wps:spPr>
                          <a:xfrm>
                            <a:off x="-12" y="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4" name="Graphic 8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710720;mso-wrap-distance-left:0;mso-wrap-distance-right:0" id="docshapegroup78" coordorigin="364,109" coordsize="11516,27">
                <v:rect style="position:absolute;left:364;top:109;width:11516;height:14" id="docshape79" filled="true" fillcolor="#999999" stroked="false">
                  <v:fill type="solid"/>
                </v:rect>
                <v:shape style="position:absolute;left:364;top:109;width:11516;height:27" id="docshape80" coordorigin="364,110" coordsize="11516,27" path="m11880,110l11866,123,364,123,364,137,11866,137,11880,137,11880,123,11880,110xe" filled="true" fillcolor="#ededed" stroked="false">
                  <v:path arrowok="t"/>
                  <v:fill type="solid"/>
                </v:shape>
                <v:shape style="position:absolute;left:364;top:109;width:14;height:27" id="docshape81" coordorigin="364,109" coordsize="14,27" path="m364,136l364,109,378,109,378,123,364,136xe" filled="true" fillcolor="#999999" stroked="false">
                  <v:path arrowok="t"/>
                  <v:fill type="solid"/>
                </v:shape>
                <w10:wrap type="topAndBottom"/>
              </v:group>
            </w:pict>
          </mc:Fallback>
        </mc:AlternateContent>
      </w:r>
    </w:p>
    <w:p>
      <w:pPr>
        <w:spacing w:after="0"/>
        <w:rPr>
          <w:sz w:val="7"/>
        </w:rPr>
        <w:sectPr>
          <w:pgSz w:w="12240" w:h="15840"/>
          <w:pgMar w:header="677" w:footer="0" w:top="1360" w:bottom="280" w:left="220" w:right="240"/>
        </w:sectPr>
      </w:pPr>
    </w:p>
    <w:p>
      <w:pPr>
        <w:pStyle w:val="BodyText"/>
        <w:spacing w:before="191"/>
      </w:pPr>
    </w:p>
    <w:p>
      <w:pPr>
        <w:pStyle w:val="BodyText"/>
        <w:spacing w:before="1"/>
        <w:ind w:left="144"/>
      </w:pPr>
      <w:bookmarkStart w:name="_bookmark10" w:id="11"/>
      <w:bookmarkEnd w:id="11"/>
      <w:r>
        <w:rPr/>
      </w:r>
      <w:r>
        <w:rPr/>
        <w:t>consumer</w:t>
      </w:r>
      <w:r>
        <w:rPr>
          <w:spacing w:val="-5"/>
        </w:rPr>
        <w:t> </w:t>
      </w:r>
      <w:r>
        <w:rPr/>
        <w:t>healthcare</w:t>
      </w:r>
      <w:r>
        <w:rPr>
          <w:spacing w:val="-2"/>
        </w:rPr>
        <w:t> </w:t>
      </w:r>
      <w:r>
        <w:rPr/>
        <w:t>business</w:t>
      </w:r>
      <w:r>
        <w:rPr>
          <w:spacing w:val="-2"/>
        </w:rPr>
        <w:t> </w:t>
      </w:r>
      <w:r>
        <w:rPr/>
        <w:t>of</w:t>
      </w:r>
      <w:r>
        <w:rPr>
          <w:spacing w:val="-3"/>
        </w:rPr>
        <w:t> </w:t>
      </w:r>
      <w:r>
        <w:rPr/>
        <w:t>GSK</w:t>
      </w:r>
      <w:r>
        <w:rPr>
          <w:spacing w:val="-2"/>
        </w:rPr>
        <w:t> </w:t>
      </w:r>
      <w:r>
        <w:rPr/>
        <w:t>and</w:t>
      </w:r>
      <w:r>
        <w:rPr>
          <w:spacing w:val="-2"/>
        </w:rPr>
        <w:t> </w:t>
      </w:r>
      <w:r>
        <w:rPr/>
        <w:t>Pfizer</w:t>
      </w:r>
      <w:r>
        <w:rPr>
          <w:spacing w:val="-2"/>
        </w:rPr>
        <w:t> </w:t>
      </w:r>
      <w:r>
        <w:rPr/>
        <w:t>following</w:t>
      </w:r>
      <w:r>
        <w:rPr>
          <w:spacing w:val="-3"/>
        </w:rPr>
        <w:t> </w:t>
      </w:r>
      <w:r>
        <w:rPr/>
        <w:t>the</w:t>
      </w:r>
      <w:r>
        <w:rPr>
          <w:spacing w:val="-2"/>
        </w:rPr>
        <w:t> </w:t>
      </w:r>
      <w:r>
        <w:rPr/>
        <w:t>demerger.</w:t>
      </w:r>
      <w:r>
        <w:rPr>
          <w:spacing w:val="-5"/>
        </w:rPr>
        <w:t> </w:t>
      </w:r>
      <w:r>
        <w:rPr/>
        <w:t>We</w:t>
      </w:r>
      <w:r>
        <w:rPr>
          <w:spacing w:val="-2"/>
        </w:rPr>
        <w:t> </w:t>
      </w:r>
      <w:r>
        <w:rPr/>
        <w:t>continue</w:t>
      </w:r>
      <w:r>
        <w:rPr>
          <w:spacing w:val="-3"/>
        </w:rPr>
        <w:t> </w:t>
      </w:r>
      <w:r>
        <w:rPr/>
        <w:t>to</w:t>
      </w:r>
      <w:r>
        <w:rPr>
          <w:spacing w:val="-2"/>
        </w:rPr>
        <w:t> </w:t>
      </w:r>
      <w:r>
        <w:rPr/>
        <w:t>own</w:t>
      </w:r>
      <w:r>
        <w:rPr>
          <w:spacing w:val="-2"/>
        </w:rPr>
        <w:t> </w:t>
      </w:r>
      <w:r>
        <w:rPr/>
        <w:t>32%</w:t>
      </w:r>
      <w:r>
        <w:rPr>
          <w:spacing w:val="-2"/>
        </w:rPr>
        <w:t> </w:t>
      </w:r>
      <w:r>
        <w:rPr/>
        <w:t>of</w:t>
      </w:r>
      <w:r>
        <w:rPr>
          <w:spacing w:val="-3"/>
        </w:rPr>
        <w:t> </w:t>
      </w:r>
      <w:r>
        <w:rPr/>
        <w:t>the</w:t>
      </w:r>
      <w:r>
        <w:rPr>
          <w:spacing w:val="-2"/>
        </w:rPr>
        <w:t> </w:t>
      </w:r>
      <w:r>
        <w:rPr/>
        <w:t>ordinary</w:t>
      </w:r>
      <w:r>
        <w:rPr>
          <w:spacing w:val="-2"/>
        </w:rPr>
        <w:t> </w:t>
      </w:r>
      <w:r>
        <w:rPr/>
        <w:t>shares</w:t>
      </w:r>
      <w:r>
        <w:rPr>
          <w:spacing w:val="-2"/>
        </w:rPr>
        <w:t> </w:t>
      </w:r>
      <w:r>
        <w:rPr/>
        <w:t>of</w:t>
      </w:r>
      <w:r>
        <w:rPr>
          <w:spacing w:val="-3"/>
        </w:rPr>
        <w:t> </w:t>
      </w:r>
      <w:r>
        <w:rPr/>
        <w:t>Haleon</w:t>
      </w:r>
      <w:r>
        <w:rPr>
          <w:spacing w:val="-2"/>
        </w:rPr>
        <w:t> </w:t>
      </w:r>
      <w:r>
        <w:rPr/>
        <w:t>after</w:t>
      </w:r>
      <w:r>
        <w:rPr>
          <w:spacing w:val="-2"/>
        </w:rPr>
        <w:t> </w:t>
      </w:r>
      <w:r>
        <w:rPr/>
        <w:t>the</w:t>
      </w:r>
      <w:r>
        <w:rPr>
          <w:spacing w:val="-2"/>
        </w:rPr>
        <w:t> demerger.</w:t>
      </w:r>
    </w:p>
    <w:p>
      <w:pPr>
        <w:pStyle w:val="BodyText"/>
        <w:spacing w:line="249" w:lineRule="auto" w:before="103"/>
        <w:ind w:left="144" w:right="139"/>
      </w:pPr>
      <w:r>
        <w:rPr/>
        <w:t>The carrying value of our</w:t>
      </w:r>
      <w:r>
        <w:rPr>
          <w:spacing w:val="-5"/>
        </w:rPr>
        <w:t> </w:t>
      </w:r>
      <w:r>
        <w:rPr/>
        <w:t>investment in Haleon as of July 2, 2023 and as of December 31, 2022 is $11.2 billion and $10.8 billion, respectively, and is reported in</w:t>
      </w:r>
      <w:r>
        <w:rPr>
          <w:spacing w:val="-1"/>
        </w:rPr>
        <w:t> </w:t>
      </w:r>
      <w:r>
        <w:rPr>
          <w:i/>
        </w:rPr>
        <w:t>Equity-method</w:t>
      </w:r>
      <w:r>
        <w:rPr>
          <w:i/>
          <w:spacing w:val="-2"/>
        </w:rPr>
        <w:t> </w:t>
      </w:r>
      <w:r>
        <w:rPr>
          <w:i/>
        </w:rPr>
        <w:t>investments</w:t>
      </w:r>
      <w:r>
        <w:rPr/>
        <w:t>.</w:t>
      </w:r>
      <w:r>
        <w:rPr>
          <w:spacing w:val="-5"/>
        </w:rPr>
        <w:t> </w:t>
      </w:r>
      <w:r>
        <w:rPr/>
        <w:t>The</w:t>
      </w:r>
      <w:r>
        <w:rPr>
          <w:spacing w:val="-2"/>
        </w:rPr>
        <w:t> </w:t>
      </w:r>
      <w:r>
        <w:rPr/>
        <w:t>fair</w:t>
      </w:r>
      <w:r>
        <w:rPr>
          <w:spacing w:val="-2"/>
        </w:rPr>
        <w:t> </w:t>
      </w:r>
      <w:r>
        <w:rPr/>
        <w:t>value</w:t>
      </w:r>
      <w:r>
        <w:rPr>
          <w:spacing w:val="-2"/>
        </w:rPr>
        <w:t> </w:t>
      </w:r>
      <w:r>
        <w:rPr/>
        <w:t>of</w:t>
      </w:r>
      <w:r>
        <w:rPr>
          <w:spacing w:val="-2"/>
        </w:rPr>
        <w:t> </w:t>
      </w:r>
      <w:r>
        <w:rPr/>
        <w:t>our</w:t>
      </w:r>
      <w:r>
        <w:rPr>
          <w:spacing w:val="-2"/>
        </w:rPr>
        <w:t> </w:t>
      </w:r>
      <w:r>
        <w:rPr/>
        <w:t>investment</w:t>
      </w:r>
      <w:r>
        <w:rPr>
          <w:spacing w:val="-2"/>
        </w:rPr>
        <w:t> </w:t>
      </w:r>
      <w:r>
        <w:rPr/>
        <w:t>in</w:t>
      </w:r>
      <w:r>
        <w:rPr>
          <w:spacing w:val="-2"/>
        </w:rPr>
        <w:t> </w:t>
      </w:r>
      <w:r>
        <w:rPr/>
        <w:t>Haleon</w:t>
      </w:r>
      <w:r>
        <w:rPr>
          <w:spacing w:val="-2"/>
        </w:rPr>
        <w:t> </w:t>
      </w:r>
      <w:r>
        <w:rPr/>
        <w:t>as</w:t>
      </w:r>
      <w:r>
        <w:rPr>
          <w:spacing w:val="-2"/>
        </w:rPr>
        <w:t> </w:t>
      </w:r>
      <w:r>
        <w:rPr/>
        <w:t>of</w:t>
      </w:r>
      <w:r>
        <w:rPr>
          <w:spacing w:val="-2"/>
        </w:rPr>
        <w:t> </w:t>
      </w:r>
      <w:r>
        <w:rPr/>
        <w:t>July</w:t>
      </w:r>
      <w:r>
        <w:rPr>
          <w:spacing w:val="-2"/>
        </w:rPr>
        <w:t> </w:t>
      </w:r>
      <w:r>
        <w:rPr/>
        <w:t>2,</w:t>
      </w:r>
      <w:r>
        <w:rPr>
          <w:spacing w:val="-2"/>
        </w:rPr>
        <w:t> </w:t>
      </w:r>
      <w:r>
        <w:rPr/>
        <w:t>2023,</w:t>
      </w:r>
      <w:r>
        <w:rPr>
          <w:spacing w:val="-2"/>
        </w:rPr>
        <w:t> </w:t>
      </w:r>
      <w:r>
        <w:rPr/>
        <w:t>based</w:t>
      </w:r>
      <w:r>
        <w:rPr>
          <w:spacing w:val="-2"/>
        </w:rPr>
        <w:t> </w:t>
      </w:r>
      <w:r>
        <w:rPr/>
        <w:t>on</w:t>
      </w:r>
      <w:r>
        <w:rPr>
          <w:spacing w:val="-2"/>
        </w:rPr>
        <w:t> </w:t>
      </w:r>
      <w:r>
        <w:rPr/>
        <w:t>quoted</w:t>
      </w:r>
      <w:r>
        <w:rPr>
          <w:spacing w:val="-2"/>
        </w:rPr>
        <w:t> </w:t>
      </w:r>
      <w:r>
        <w:rPr/>
        <w:t>market</w:t>
      </w:r>
      <w:r>
        <w:rPr>
          <w:spacing w:val="-2"/>
        </w:rPr>
        <w:t> </w:t>
      </w:r>
      <w:r>
        <w:rPr/>
        <w:t>prices</w:t>
      </w:r>
      <w:r>
        <w:rPr>
          <w:spacing w:val="-2"/>
        </w:rPr>
        <w:t> </w:t>
      </w:r>
      <w:r>
        <w:rPr/>
        <w:t>of</w:t>
      </w:r>
      <w:r>
        <w:rPr>
          <w:spacing w:val="-2"/>
        </w:rPr>
        <w:t> </w:t>
      </w:r>
      <w:r>
        <w:rPr/>
        <w:t>Haleon</w:t>
      </w:r>
      <w:r>
        <w:rPr>
          <w:spacing w:val="-2"/>
        </w:rPr>
        <w:t> </w:t>
      </w:r>
      <w:r>
        <w:rPr/>
        <w:t>stock,</w:t>
      </w:r>
      <w:r>
        <w:rPr>
          <w:spacing w:val="-2"/>
        </w:rPr>
        <w:t> </w:t>
      </w:r>
      <w:r>
        <w:rPr/>
        <w:t>was</w:t>
      </w:r>
      <w:r>
        <w:rPr>
          <w:spacing w:val="-2"/>
        </w:rPr>
        <w:t> </w:t>
      </w:r>
      <w:r>
        <w:rPr/>
        <w:t>$12.1</w:t>
      </w:r>
      <w:r>
        <w:rPr>
          <w:spacing w:val="-2"/>
        </w:rPr>
        <w:t> </w:t>
      </w:r>
      <w:r>
        <w:rPr/>
        <w:t>billion. Haleon/the Consumer Healthcare JV is a foreign investee whose reporting currency is the U.K. pound, and therefore we translate its financial statements into</w:t>
      </w:r>
    </w:p>
    <w:p>
      <w:pPr>
        <w:pStyle w:val="BodyText"/>
        <w:spacing w:line="249" w:lineRule="auto" w:before="2"/>
        <w:ind w:left="144" w:right="211"/>
        <w:rPr>
          <w:i/>
        </w:rPr>
      </w:pPr>
      <w:r>
        <w:rPr/>
        <w:t>U.S. dollars and recognize the impact of foreign currency translation adjustments in the carrying value of our investment and in other comprehensive income. The increase in the value of our investment from December 31, 2022 is primarily due to $271 million in pre-tax foreign currency translation adjustments (see </w:t>
      </w:r>
      <w:hyperlink w:history="true" w:anchor="_bookmark13">
        <w:r>
          <w:rPr>
            <w:i/>
            <w:color w:val="0000FF"/>
            <w:u w:val="single" w:color="0000FF"/>
          </w:rPr>
          <w:t>Note 6</w:t>
        </w:r>
      </w:hyperlink>
      <w:r>
        <w:rPr/>
        <w:t>) and our share of Haleon’s earnings of $219 million, partially offset by $88 million in dividends received. We record our share of earnings from Haleon/the Consumer Healthcare JV on a quarterly basis on a one-quarter lag in </w:t>
      </w:r>
      <w:r>
        <w:rPr>
          <w:i/>
        </w:rPr>
        <w:t>Other (income)/deductions––net</w:t>
      </w:r>
      <w:r>
        <w:rPr/>
        <w:t>. Our total share of Haleon’s earnings generated in the first quarter of 2023, which we recorded in our operating results in the second quarter of 2023, was $151 million. Our total share of Haleon’s earnings</w:t>
      </w:r>
      <w:r>
        <w:rPr>
          <w:spacing w:val="-2"/>
        </w:rPr>
        <w:t> </w:t>
      </w:r>
      <w:r>
        <w:rPr/>
        <w:t>generated</w:t>
      </w:r>
      <w:r>
        <w:rPr>
          <w:spacing w:val="-2"/>
        </w:rPr>
        <w:t> </w:t>
      </w:r>
      <w:r>
        <w:rPr/>
        <w:t>in</w:t>
      </w:r>
      <w:r>
        <w:rPr>
          <w:spacing w:val="-2"/>
        </w:rPr>
        <w:t> </w:t>
      </w:r>
      <w:r>
        <w:rPr/>
        <w:t>the</w:t>
      </w:r>
      <w:r>
        <w:rPr>
          <w:spacing w:val="-2"/>
        </w:rPr>
        <w:t> </w:t>
      </w:r>
      <w:r>
        <w:rPr/>
        <w:t>fourth</w:t>
      </w:r>
      <w:r>
        <w:rPr>
          <w:spacing w:val="-2"/>
        </w:rPr>
        <w:t> </w:t>
      </w:r>
      <w:r>
        <w:rPr/>
        <w:t>quarter</w:t>
      </w:r>
      <w:r>
        <w:rPr>
          <w:spacing w:val="-2"/>
        </w:rPr>
        <w:t> </w:t>
      </w:r>
      <w:r>
        <w:rPr/>
        <w:t>of</w:t>
      </w:r>
      <w:r>
        <w:rPr>
          <w:spacing w:val="-2"/>
        </w:rPr>
        <w:t> </w:t>
      </w:r>
      <w:r>
        <w:rPr/>
        <w:t>2022</w:t>
      </w:r>
      <w:r>
        <w:rPr>
          <w:spacing w:val="-2"/>
        </w:rPr>
        <w:t> </w:t>
      </w:r>
      <w:r>
        <w:rPr/>
        <w:t>and</w:t>
      </w:r>
      <w:r>
        <w:rPr>
          <w:spacing w:val="-2"/>
        </w:rPr>
        <w:t> </w:t>
      </w:r>
      <w:r>
        <w:rPr/>
        <w:t>first</w:t>
      </w:r>
      <w:r>
        <w:rPr>
          <w:spacing w:val="-2"/>
        </w:rPr>
        <w:t> </w:t>
      </w:r>
      <w:r>
        <w:rPr/>
        <w:t>quarter</w:t>
      </w:r>
      <w:r>
        <w:rPr>
          <w:spacing w:val="-2"/>
        </w:rPr>
        <w:t> </w:t>
      </w:r>
      <w:r>
        <w:rPr/>
        <w:t>of</w:t>
      </w:r>
      <w:r>
        <w:rPr>
          <w:spacing w:val="-2"/>
        </w:rPr>
        <w:t> </w:t>
      </w:r>
      <w:r>
        <w:rPr/>
        <w:t>2023,</w:t>
      </w:r>
      <w:r>
        <w:rPr>
          <w:spacing w:val="-2"/>
        </w:rPr>
        <w:t> </w:t>
      </w:r>
      <w:r>
        <w:rPr/>
        <w:t>which</w:t>
      </w:r>
      <w:r>
        <w:rPr>
          <w:spacing w:val="-2"/>
        </w:rPr>
        <w:t> </w:t>
      </w:r>
      <w:r>
        <w:rPr/>
        <w:t>we</w:t>
      </w:r>
      <w:r>
        <w:rPr>
          <w:spacing w:val="-2"/>
        </w:rPr>
        <w:t> </w:t>
      </w:r>
      <w:r>
        <w:rPr/>
        <w:t>recorded</w:t>
      </w:r>
      <w:r>
        <w:rPr>
          <w:spacing w:val="-2"/>
        </w:rPr>
        <w:t> </w:t>
      </w:r>
      <w:r>
        <w:rPr/>
        <w:t>in</w:t>
      </w:r>
      <w:r>
        <w:rPr>
          <w:spacing w:val="-2"/>
        </w:rPr>
        <w:t> </w:t>
      </w:r>
      <w:r>
        <w:rPr/>
        <w:t>our</w:t>
      </w:r>
      <w:r>
        <w:rPr>
          <w:spacing w:val="-2"/>
        </w:rPr>
        <w:t> </w:t>
      </w:r>
      <w:r>
        <w:rPr/>
        <w:t>operating</w:t>
      </w:r>
      <w:r>
        <w:rPr>
          <w:spacing w:val="-2"/>
        </w:rPr>
        <w:t> </w:t>
      </w:r>
      <w:r>
        <w:rPr/>
        <w:t>results</w:t>
      </w:r>
      <w:r>
        <w:rPr>
          <w:spacing w:val="-2"/>
        </w:rPr>
        <w:t> </w:t>
      </w:r>
      <w:r>
        <w:rPr/>
        <w:t>in</w:t>
      </w:r>
      <w:r>
        <w:rPr>
          <w:spacing w:val="-2"/>
        </w:rPr>
        <w:t> </w:t>
      </w:r>
      <w:r>
        <w:rPr/>
        <w:t>the</w:t>
      </w:r>
      <w:r>
        <w:rPr>
          <w:spacing w:val="-2"/>
        </w:rPr>
        <w:t> </w:t>
      </w:r>
      <w:r>
        <w:rPr/>
        <w:t>first</w:t>
      </w:r>
      <w:r>
        <w:rPr>
          <w:spacing w:val="-2"/>
        </w:rPr>
        <w:t> </w:t>
      </w:r>
      <w:r>
        <w:rPr/>
        <w:t>six</w:t>
      </w:r>
      <w:r>
        <w:rPr>
          <w:spacing w:val="-2"/>
        </w:rPr>
        <w:t> </w:t>
      </w:r>
      <w:r>
        <w:rPr/>
        <w:t>months</w:t>
      </w:r>
      <w:r>
        <w:rPr>
          <w:spacing w:val="-2"/>
        </w:rPr>
        <w:t> </w:t>
      </w:r>
      <w:r>
        <w:rPr/>
        <w:t>of</w:t>
      </w:r>
      <w:r>
        <w:rPr>
          <w:spacing w:val="-2"/>
        </w:rPr>
        <w:t> </w:t>
      </w:r>
      <w:r>
        <w:rPr/>
        <w:t>2023,</w:t>
      </w:r>
      <w:r>
        <w:rPr>
          <w:spacing w:val="-2"/>
        </w:rPr>
        <w:t> </w:t>
      </w:r>
      <w:r>
        <w:rPr/>
        <w:t>was</w:t>
      </w:r>
      <w:r>
        <w:rPr>
          <w:spacing w:val="-2"/>
        </w:rPr>
        <w:t> </w:t>
      </w:r>
      <w:r>
        <w:rPr/>
        <w:t>$219 million. Our total share of the JV’s earnings generated in the first quarter of 2022, which we recorded in our operating results in the second quarter of 2022, was $150 million. Our total share of the JV’s earnings generated in the fourth quarter of 2021 and first quarter of 2022, which we recorded in our operating results</w:t>
      </w:r>
      <w:r>
        <w:rPr>
          <w:spacing w:val="-1"/>
        </w:rPr>
        <w:t> </w:t>
      </w:r>
      <w:r>
        <w:rPr/>
        <w:t>in</w:t>
      </w:r>
      <w:r>
        <w:rPr>
          <w:spacing w:val="-1"/>
        </w:rPr>
        <w:t> </w:t>
      </w:r>
      <w:r>
        <w:rPr/>
        <w:t>the</w:t>
      </w:r>
      <w:r>
        <w:rPr>
          <w:spacing w:val="-1"/>
        </w:rPr>
        <w:t> </w:t>
      </w:r>
      <w:r>
        <w:rPr/>
        <w:t>first</w:t>
      </w:r>
      <w:r>
        <w:rPr>
          <w:spacing w:val="-1"/>
        </w:rPr>
        <w:t> </w:t>
      </w:r>
      <w:r>
        <w:rPr/>
        <w:t>six</w:t>
      </w:r>
      <w:r>
        <w:rPr>
          <w:spacing w:val="-1"/>
        </w:rPr>
        <w:t> </w:t>
      </w:r>
      <w:r>
        <w:rPr/>
        <w:t>months</w:t>
      </w:r>
      <w:r>
        <w:rPr>
          <w:spacing w:val="-1"/>
        </w:rPr>
        <w:t> </w:t>
      </w:r>
      <w:r>
        <w:rPr/>
        <w:t>of</w:t>
      </w:r>
      <w:r>
        <w:rPr>
          <w:spacing w:val="-1"/>
        </w:rPr>
        <w:t> </w:t>
      </w:r>
      <w:r>
        <w:rPr/>
        <w:t>2022,</w:t>
      </w:r>
      <w:r>
        <w:rPr>
          <w:spacing w:val="-1"/>
        </w:rPr>
        <w:t> </w:t>
      </w:r>
      <w:r>
        <w:rPr/>
        <w:t>was</w:t>
      </w:r>
      <w:r>
        <w:rPr>
          <w:spacing w:val="-1"/>
        </w:rPr>
        <w:t> </w:t>
      </w:r>
      <w:r>
        <w:rPr/>
        <w:t>$335</w:t>
      </w:r>
      <w:r>
        <w:rPr>
          <w:spacing w:val="-1"/>
        </w:rPr>
        <w:t> </w:t>
      </w:r>
      <w:r>
        <w:rPr/>
        <w:t>million.</w:t>
      </w:r>
      <w:r>
        <w:rPr>
          <w:spacing w:val="-4"/>
        </w:rPr>
        <w:t> </w:t>
      </w:r>
      <w:r>
        <w:rPr/>
        <w:t>The</w:t>
      </w:r>
      <w:r>
        <w:rPr>
          <w:spacing w:val="-1"/>
        </w:rPr>
        <w:t> </w:t>
      </w:r>
      <w:r>
        <w:rPr/>
        <w:t>total</w:t>
      </w:r>
      <w:r>
        <w:rPr>
          <w:spacing w:val="-1"/>
        </w:rPr>
        <w:t> </w:t>
      </w:r>
      <w:r>
        <w:rPr/>
        <w:t>amortization</w:t>
      </w:r>
      <w:r>
        <w:rPr>
          <w:spacing w:val="-1"/>
        </w:rPr>
        <w:t> </w:t>
      </w:r>
      <w:r>
        <w:rPr/>
        <w:t>and</w:t>
      </w:r>
      <w:r>
        <w:rPr>
          <w:spacing w:val="-1"/>
        </w:rPr>
        <w:t> </w:t>
      </w:r>
      <w:r>
        <w:rPr/>
        <w:t>adjustment</w:t>
      </w:r>
      <w:r>
        <w:rPr>
          <w:spacing w:val="-1"/>
        </w:rPr>
        <w:t> </w:t>
      </w:r>
      <w:r>
        <w:rPr/>
        <w:t>of</w:t>
      </w:r>
      <w:r>
        <w:rPr>
          <w:spacing w:val="-1"/>
        </w:rPr>
        <w:t> </w:t>
      </w:r>
      <w:r>
        <w:rPr/>
        <w:t>basis</w:t>
      </w:r>
      <w:r>
        <w:rPr>
          <w:spacing w:val="-1"/>
        </w:rPr>
        <w:t> </w:t>
      </w:r>
      <w:r>
        <w:rPr/>
        <w:t>differences</w:t>
      </w:r>
      <w:r>
        <w:rPr>
          <w:spacing w:val="-1"/>
        </w:rPr>
        <w:t> </w:t>
      </w:r>
      <w:r>
        <w:rPr/>
        <w:t>resulting</w:t>
      </w:r>
      <w:r>
        <w:rPr>
          <w:spacing w:val="-1"/>
        </w:rPr>
        <w:t> </w:t>
      </w:r>
      <w:r>
        <w:rPr/>
        <w:t>from</w:t>
      </w:r>
      <w:r>
        <w:rPr>
          <w:spacing w:val="-1"/>
        </w:rPr>
        <w:t> </w:t>
      </w:r>
      <w:r>
        <w:rPr/>
        <w:t>the</w:t>
      </w:r>
      <w:r>
        <w:rPr>
          <w:spacing w:val="-1"/>
        </w:rPr>
        <w:t> </w:t>
      </w:r>
      <w:r>
        <w:rPr/>
        <w:t>excess</w:t>
      </w:r>
      <w:r>
        <w:rPr>
          <w:spacing w:val="-1"/>
        </w:rPr>
        <w:t> </w:t>
      </w:r>
      <w:r>
        <w:rPr/>
        <w:t>of</w:t>
      </w:r>
      <w:r>
        <w:rPr>
          <w:spacing w:val="-1"/>
        </w:rPr>
        <w:t> </w:t>
      </w:r>
      <w:r>
        <w:rPr/>
        <w:t>the</w:t>
      </w:r>
      <w:r>
        <w:rPr>
          <w:spacing w:val="-1"/>
        </w:rPr>
        <w:t> </w:t>
      </w:r>
      <w:r>
        <w:rPr/>
        <w:t>initial</w:t>
      </w:r>
      <w:r>
        <w:rPr>
          <w:spacing w:val="-1"/>
        </w:rPr>
        <w:t> </w:t>
      </w:r>
      <w:r>
        <w:rPr/>
        <w:t>fair value of our investment over the underlying equity in the carrying value of the net assets of Haleon/the Consumer Healthcare JV is included in </w:t>
      </w:r>
      <w:r>
        <w:rPr>
          <w:i/>
        </w:rPr>
        <w:t>Other (income)/deductions—net </w:t>
      </w:r>
      <w:r>
        <w:rPr/>
        <w:t>and was not material to our results of operations in the periods presented. See </w:t>
      </w:r>
      <w:hyperlink w:history="true" w:anchor="_bookmark11">
        <w:r>
          <w:rPr>
            <w:i/>
            <w:color w:val="0000FF"/>
            <w:u w:val="single" w:color="0000FF"/>
          </w:rPr>
          <w:t>Note 4</w:t>
        </w:r>
      </w:hyperlink>
      <w:r>
        <w:rPr>
          <w:i/>
        </w:rPr>
        <w:t>.</w:t>
      </w:r>
    </w:p>
    <w:p>
      <w:pPr>
        <w:pStyle w:val="BodyText"/>
        <w:spacing w:line="204" w:lineRule="auto" w:before="128"/>
        <w:ind w:left="162" w:right="402"/>
      </w:pPr>
      <w:r>
        <w:rPr/>
        <mc:AlternateContent>
          <mc:Choice Requires="wps">
            <w:drawing>
              <wp:anchor distT="0" distB="0" distL="0" distR="0" allowOverlap="1" layoutInCell="1" locked="0" behindDoc="1" simplePos="0" relativeHeight="487606272">
                <wp:simplePos x="0" y="0"/>
                <wp:positionH relativeFrom="page">
                  <wp:posOffset>231444</wp:posOffset>
                </wp:positionH>
                <wp:positionV relativeFrom="paragraph">
                  <wp:posOffset>318051</wp:posOffset>
                </wp:positionV>
                <wp:extent cx="7175500" cy="17145"/>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7175500" cy="17145"/>
                        </a:xfrm>
                        <a:custGeom>
                          <a:avLst/>
                          <a:gdLst/>
                          <a:ahLst/>
                          <a:cxnLst/>
                          <a:rect l="l" t="t" r="r" b="b"/>
                          <a:pathLst>
                            <a:path w="7175500" h="17145">
                              <a:moveTo>
                                <a:pt x="7175182" y="0"/>
                              </a:moveTo>
                              <a:lnTo>
                                <a:pt x="7175182" y="0"/>
                              </a:lnTo>
                              <a:lnTo>
                                <a:pt x="0" y="0"/>
                              </a:lnTo>
                              <a:lnTo>
                                <a:pt x="0" y="17145"/>
                              </a:lnTo>
                              <a:lnTo>
                                <a:pt x="7175182" y="17145"/>
                              </a:lnTo>
                              <a:lnTo>
                                <a:pt x="71751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25.043398pt;width:564.975027pt;height:1.35pt;mso-position-horizontal-relative:page;mso-position-vertical-relative:paragraph;z-index:-15710208;mso-wrap-distance-left:0;mso-wrap-distance-right:0" id="docshape82" filled="true" fillcolor="#000000" stroked="false">
                <v:fill type="solid"/>
                <w10:wrap type="topAndBottom"/>
              </v:rect>
            </w:pict>
          </mc:Fallback>
        </mc:AlternateContent>
      </w:r>
      <w:r>
        <w:rPr/>
        <w:t>Summarized</w:t>
      </w:r>
      <w:r>
        <w:rPr>
          <w:spacing w:val="-4"/>
        </w:rPr>
        <w:t> </w:t>
      </w:r>
      <w:r>
        <w:rPr/>
        <w:t>financial</w:t>
      </w:r>
      <w:r>
        <w:rPr>
          <w:spacing w:val="-4"/>
        </w:rPr>
        <w:t> </w:t>
      </w:r>
      <w:r>
        <w:rPr/>
        <w:t>information</w:t>
      </w:r>
      <w:r>
        <w:rPr>
          <w:spacing w:val="-4"/>
        </w:rPr>
        <w:t> </w:t>
      </w:r>
      <w:r>
        <w:rPr/>
        <w:t>for</w:t>
      </w:r>
      <w:r>
        <w:rPr>
          <w:spacing w:val="-4"/>
        </w:rPr>
        <w:t> </w:t>
      </w:r>
      <w:r>
        <w:rPr/>
        <w:t>our</w:t>
      </w:r>
      <w:r>
        <w:rPr>
          <w:spacing w:val="-4"/>
        </w:rPr>
        <w:t> </w:t>
      </w:r>
      <w:r>
        <w:rPr/>
        <w:t>equity-method</w:t>
      </w:r>
      <w:r>
        <w:rPr>
          <w:spacing w:val="-4"/>
        </w:rPr>
        <w:t> </w:t>
      </w:r>
      <w:r>
        <w:rPr/>
        <w:t>investee,</w:t>
      </w:r>
      <w:r>
        <w:rPr>
          <w:spacing w:val="-4"/>
        </w:rPr>
        <w:t> </w:t>
      </w:r>
      <w:r>
        <w:rPr/>
        <w:t>Haleon/the</w:t>
      </w:r>
      <w:r>
        <w:rPr>
          <w:spacing w:val="-4"/>
        </w:rPr>
        <w:t> </w:t>
      </w:r>
      <w:r>
        <w:rPr/>
        <w:t>Consumer</w:t>
      </w:r>
      <w:r>
        <w:rPr>
          <w:spacing w:val="-4"/>
        </w:rPr>
        <w:t> </w:t>
      </w:r>
      <w:r>
        <w:rPr/>
        <w:t>Healthcare</w:t>
      </w:r>
      <w:r>
        <w:rPr>
          <w:spacing w:val="-4"/>
        </w:rPr>
        <w:t> </w:t>
      </w:r>
      <w:r>
        <w:rPr/>
        <w:t>JV,</w:t>
      </w:r>
      <w:r>
        <w:rPr>
          <w:spacing w:val="-4"/>
        </w:rPr>
        <w:t> </w:t>
      </w:r>
      <w:r>
        <w:rPr/>
        <w:t>for</w:t>
      </w:r>
      <w:r>
        <w:rPr>
          <w:spacing w:val="-4"/>
        </w:rPr>
        <w:t> </w:t>
      </w:r>
      <w:r>
        <w:rPr/>
        <w:t>the</w:t>
      </w:r>
      <w:r>
        <w:rPr>
          <w:spacing w:val="-4"/>
        </w:rPr>
        <w:t> </w:t>
      </w:r>
      <w:r>
        <w:rPr/>
        <w:t>three</w:t>
      </w:r>
      <w:r>
        <w:rPr>
          <w:spacing w:val="-4"/>
        </w:rPr>
        <w:t> </w:t>
      </w:r>
      <w:r>
        <w:rPr/>
        <w:t>and</w:t>
      </w:r>
      <w:r>
        <w:rPr>
          <w:spacing w:val="-4"/>
        </w:rPr>
        <w:t> </w:t>
      </w:r>
      <w:r>
        <w:rPr/>
        <w:t>six</w:t>
      </w:r>
      <w:r>
        <w:rPr>
          <w:spacing w:val="-4"/>
        </w:rPr>
        <w:t> </w:t>
      </w:r>
      <w:r>
        <w:rPr/>
        <w:t>months</w:t>
      </w:r>
      <w:r>
        <w:rPr>
          <w:spacing w:val="-4"/>
        </w:rPr>
        <w:t> </w:t>
      </w:r>
      <w:r>
        <w:rPr/>
        <w:t>ending</w:t>
      </w:r>
      <w:r>
        <w:rPr>
          <w:spacing w:val="-4"/>
        </w:rPr>
        <w:t> </w:t>
      </w:r>
      <w:r>
        <w:rPr/>
        <w:t>March</w:t>
      </w:r>
      <w:r>
        <w:rPr>
          <w:spacing w:val="-4"/>
        </w:rPr>
        <w:t> </w:t>
      </w:r>
      <w:r>
        <w:rPr/>
        <w:t>31, 2023, the most recent period available, and for the three and six months ending March 31, 2022, is as follows:</w:t>
      </w:r>
    </w:p>
    <w:p>
      <w:pPr>
        <w:tabs>
          <w:tab w:pos="9325" w:val="left" w:leader="none"/>
        </w:tabs>
        <w:spacing w:before="0" w:after="29"/>
        <w:ind w:left="6133" w:right="0" w:firstLine="0"/>
        <w:jc w:val="left"/>
        <w:rPr>
          <w:sz w:val="17"/>
        </w:rPr>
      </w:pPr>
      <w:r>
        <w:rPr>
          <w:sz w:val="18"/>
        </w:rPr>
        <w:t>Three</w:t>
      </w:r>
      <w:r>
        <w:rPr>
          <w:spacing w:val="-1"/>
          <w:sz w:val="18"/>
        </w:rPr>
        <w:t> </w:t>
      </w:r>
      <w:r>
        <w:rPr>
          <w:sz w:val="18"/>
        </w:rPr>
        <w:t>Months</w:t>
      </w:r>
      <w:r>
        <w:rPr>
          <w:spacing w:val="-1"/>
          <w:sz w:val="18"/>
        </w:rPr>
        <w:t> </w:t>
      </w:r>
      <w:r>
        <w:rPr>
          <w:spacing w:val="-2"/>
          <w:sz w:val="18"/>
        </w:rPr>
        <w:t>Ended</w:t>
      </w:r>
      <w:r>
        <w:rPr>
          <w:sz w:val="18"/>
        </w:rPr>
        <w:tab/>
      </w:r>
      <w:r>
        <w:rPr>
          <w:sz w:val="17"/>
        </w:rPr>
        <w:t>Six Months </w:t>
      </w:r>
      <w:r>
        <w:rPr>
          <w:spacing w:val="-2"/>
          <w:sz w:val="17"/>
        </w:rPr>
        <w:t>Ended</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170"/>
        <w:gridCol w:w="94"/>
        <w:gridCol w:w="1430"/>
        <w:gridCol w:w="107"/>
        <w:gridCol w:w="1430"/>
        <w:gridCol w:w="94"/>
        <w:gridCol w:w="1444"/>
        <w:gridCol w:w="94"/>
        <w:gridCol w:w="1430"/>
      </w:tblGrid>
      <w:tr>
        <w:trPr>
          <w:trHeight w:val="201" w:hRule="atLeast"/>
        </w:trPr>
        <w:tc>
          <w:tcPr>
            <w:tcW w:w="5264" w:type="dxa"/>
            <w:gridSpan w:val="2"/>
          </w:tcPr>
          <w:p>
            <w:pPr>
              <w:pStyle w:val="TableParagraph"/>
              <w:rPr>
                <w:sz w:val="14"/>
              </w:rPr>
            </w:pPr>
          </w:p>
        </w:tc>
        <w:tc>
          <w:tcPr>
            <w:tcW w:w="1430" w:type="dxa"/>
            <w:tcBorders>
              <w:top w:val="single" w:sz="6" w:space="0" w:color="000000"/>
            </w:tcBorders>
          </w:tcPr>
          <w:p>
            <w:pPr>
              <w:pStyle w:val="TableParagraph"/>
              <w:spacing w:line="175" w:lineRule="exact" w:before="6"/>
              <w:ind w:right="9"/>
              <w:jc w:val="right"/>
              <w:rPr>
                <w:sz w:val="18"/>
              </w:rPr>
            </w:pPr>
            <w:r>
              <w:rPr>
                <w:sz w:val="18"/>
              </w:rPr>
              <w:t>March</w:t>
            </w:r>
            <w:r>
              <w:rPr>
                <w:spacing w:val="-1"/>
                <w:sz w:val="18"/>
              </w:rPr>
              <w:t> </w:t>
            </w:r>
            <w:r>
              <w:rPr>
                <w:spacing w:val="-5"/>
                <w:sz w:val="18"/>
              </w:rPr>
              <w:t>31,</w:t>
            </w:r>
          </w:p>
        </w:tc>
        <w:tc>
          <w:tcPr>
            <w:tcW w:w="107" w:type="dxa"/>
            <w:tcBorders>
              <w:top w:val="single" w:sz="6" w:space="0" w:color="000000"/>
            </w:tcBorders>
          </w:tcPr>
          <w:p>
            <w:pPr>
              <w:pStyle w:val="TableParagraph"/>
              <w:rPr>
                <w:sz w:val="14"/>
              </w:rPr>
            </w:pPr>
          </w:p>
        </w:tc>
        <w:tc>
          <w:tcPr>
            <w:tcW w:w="1430" w:type="dxa"/>
            <w:tcBorders>
              <w:top w:val="single" w:sz="6" w:space="0" w:color="000000"/>
            </w:tcBorders>
          </w:tcPr>
          <w:p>
            <w:pPr>
              <w:pStyle w:val="TableParagraph"/>
              <w:spacing w:line="175" w:lineRule="exact" w:before="6"/>
              <w:ind w:right="13"/>
              <w:jc w:val="right"/>
              <w:rPr>
                <w:sz w:val="18"/>
              </w:rPr>
            </w:pPr>
            <w:r>
              <w:rPr>
                <w:sz w:val="18"/>
              </w:rPr>
              <w:t>March</w:t>
            </w:r>
            <w:r>
              <w:rPr>
                <w:spacing w:val="-1"/>
                <w:sz w:val="18"/>
              </w:rPr>
              <w:t> </w:t>
            </w:r>
            <w:r>
              <w:rPr>
                <w:spacing w:val="-5"/>
                <w:sz w:val="18"/>
              </w:rPr>
              <w:t>31,</w:t>
            </w:r>
          </w:p>
        </w:tc>
        <w:tc>
          <w:tcPr>
            <w:tcW w:w="94" w:type="dxa"/>
          </w:tcPr>
          <w:p>
            <w:pPr>
              <w:pStyle w:val="TableParagraph"/>
              <w:rPr>
                <w:sz w:val="14"/>
              </w:rPr>
            </w:pPr>
          </w:p>
        </w:tc>
        <w:tc>
          <w:tcPr>
            <w:tcW w:w="1444" w:type="dxa"/>
            <w:tcBorders>
              <w:top w:val="single" w:sz="6" w:space="0" w:color="000000"/>
            </w:tcBorders>
          </w:tcPr>
          <w:p>
            <w:pPr>
              <w:pStyle w:val="TableParagraph"/>
              <w:spacing w:line="175" w:lineRule="exact" w:before="6"/>
              <w:ind w:right="17"/>
              <w:jc w:val="right"/>
              <w:rPr>
                <w:sz w:val="18"/>
              </w:rPr>
            </w:pPr>
            <w:r>
              <w:rPr>
                <w:sz w:val="18"/>
              </w:rPr>
              <w:t>March</w:t>
            </w:r>
            <w:r>
              <w:rPr>
                <w:spacing w:val="-1"/>
                <w:sz w:val="18"/>
              </w:rPr>
              <w:t> </w:t>
            </w:r>
            <w:r>
              <w:rPr>
                <w:spacing w:val="-5"/>
                <w:sz w:val="18"/>
              </w:rPr>
              <w:t>31,</w:t>
            </w:r>
          </w:p>
        </w:tc>
        <w:tc>
          <w:tcPr>
            <w:tcW w:w="94" w:type="dxa"/>
            <w:tcBorders>
              <w:top w:val="single" w:sz="6" w:space="0" w:color="000000"/>
            </w:tcBorders>
          </w:tcPr>
          <w:p>
            <w:pPr>
              <w:pStyle w:val="TableParagraph"/>
              <w:rPr>
                <w:sz w:val="14"/>
              </w:rPr>
            </w:pPr>
          </w:p>
        </w:tc>
        <w:tc>
          <w:tcPr>
            <w:tcW w:w="1430" w:type="dxa"/>
            <w:tcBorders>
              <w:top w:val="single" w:sz="6" w:space="0" w:color="000000"/>
            </w:tcBorders>
          </w:tcPr>
          <w:p>
            <w:pPr>
              <w:pStyle w:val="TableParagraph"/>
              <w:spacing w:line="175" w:lineRule="exact" w:before="6"/>
              <w:ind w:right="5"/>
              <w:jc w:val="right"/>
              <w:rPr>
                <w:sz w:val="18"/>
              </w:rPr>
            </w:pPr>
            <w:r>
              <w:rPr>
                <w:sz w:val="18"/>
              </w:rPr>
              <w:t>March</w:t>
            </w:r>
            <w:r>
              <w:rPr>
                <w:spacing w:val="-1"/>
                <w:sz w:val="18"/>
              </w:rPr>
              <w:t> </w:t>
            </w:r>
            <w:r>
              <w:rPr>
                <w:spacing w:val="-5"/>
                <w:sz w:val="18"/>
              </w:rPr>
              <w:t>31,</w:t>
            </w:r>
          </w:p>
        </w:tc>
      </w:tr>
      <w:tr>
        <w:trPr>
          <w:trHeight w:val="201" w:hRule="atLeast"/>
        </w:trPr>
        <w:tc>
          <w:tcPr>
            <w:tcW w:w="5170" w:type="dxa"/>
            <w:tcBorders>
              <w:bottom w:val="single" w:sz="6" w:space="0" w:color="000000"/>
            </w:tcBorders>
          </w:tcPr>
          <w:p>
            <w:pPr>
              <w:pStyle w:val="TableParagraph"/>
              <w:spacing w:before="17"/>
              <w:ind w:left="17"/>
              <w:rPr>
                <w:sz w:val="14"/>
              </w:rPr>
            </w:pPr>
            <w:r>
              <w:rPr>
                <w:spacing w:val="-2"/>
                <w:sz w:val="14"/>
              </w:rPr>
              <w:t>(MILLIONS)</w:t>
            </w:r>
          </w:p>
        </w:tc>
        <w:tc>
          <w:tcPr>
            <w:tcW w:w="94" w:type="dxa"/>
          </w:tcPr>
          <w:p>
            <w:pPr>
              <w:pStyle w:val="TableParagraph"/>
              <w:rPr>
                <w:sz w:val="14"/>
              </w:rPr>
            </w:pPr>
          </w:p>
        </w:tc>
        <w:tc>
          <w:tcPr>
            <w:tcW w:w="1430" w:type="dxa"/>
            <w:tcBorders>
              <w:bottom w:val="single" w:sz="6" w:space="0" w:color="000000"/>
            </w:tcBorders>
          </w:tcPr>
          <w:p>
            <w:pPr>
              <w:pStyle w:val="TableParagraph"/>
              <w:spacing w:line="182" w:lineRule="exact"/>
              <w:ind w:right="9"/>
              <w:jc w:val="right"/>
              <w:rPr>
                <w:sz w:val="18"/>
              </w:rPr>
            </w:pPr>
            <w:r>
              <w:rPr>
                <w:spacing w:val="-4"/>
                <w:sz w:val="18"/>
              </w:rPr>
              <w:t>2023</w:t>
            </w:r>
          </w:p>
        </w:tc>
        <w:tc>
          <w:tcPr>
            <w:tcW w:w="107" w:type="dxa"/>
          </w:tcPr>
          <w:p>
            <w:pPr>
              <w:pStyle w:val="TableParagraph"/>
              <w:rPr>
                <w:sz w:val="14"/>
              </w:rPr>
            </w:pPr>
          </w:p>
        </w:tc>
        <w:tc>
          <w:tcPr>
            <w:tcW w:w="1430" w:type="dxa"/>
            <w:tcBorders>
              <w:bottom w:val="single" w:sz="6" w:space="0" w:color="000000"/>
            </w:tcBorders>
          </w:tcPr>
          <w:p>
            <w:pPr>
              <w:pStyle w:val="TableParagraph"/>
              <w:spacing w:line="182" w:lineRule="exact"/>
              <w:ind w:right="13"/>
              <w:jc w:val="right"/>
              <w:rPr>
                <w:sz w:val="18"/>
              </w:rPr>
            </w:pPr>
            <w:r>
              <w:rPr>
                <w:spacing w:val="-4"/>
                <w:sz w:val="18"/>
              </w:rPr>
              <w:t>2022</w:t>
            </w:r>
          </w:p>
        </w:tc>
        <w:tc>
          <w:tcPr>
            <w:tcW w:w="94" w:type="dxa"/>
          </w:tcPr>
          <w:p>
            <w:pPr>
              <w:pStyle w:val="TableParagraph"/>
              <w:rPr>
                <w:sz w:val="14"/>
              </w:rPr>
            </w:pPr>
          </w:p>
        </w:tc>
        <w:tc>
          <w:tcPr>
            <w:tcW w:w="1444" w:type="dxa"/>
            <w:tcBorders>
              <w:bottom w:val="single" w:sz="6" w:space="0" w:color="000000"/>
            </w:tcBorders>
          </w:tcPr>
          <w:p>
            <w:pPr>
              <w:pStyle w:val="TableParagraph"/>
              <w:spacing w:line="182" w:lineRule="exact"/>
              <w:ind w:right="17"/>
              <w:jc w:val="right"/>
              <w:rPr>
                <w:sz w:val="18"/>
              </w:rPr>
            </w:pPr>
            <w:r>
              <w:rPr>
                <w:spacing w:val="-4"/>
                <w:sz w:val="18"/>
              </w:rPr>
              <w:t>2023</w:t>
            </w:r>
          </w:p>
        </w:tc>
        <w:tc>
          <w:tcPr>
            <w:tcW w:w="94" w:type="dxa"/>
          </w:tcPr>
          <w:p>
            <w:pPr>
              <w:pStyle w:val="TableParagraph"/>
              <w:rPr>
                <w:sz w:val="14"/>
              </w:rPr>
            </w:pPr>
          </w:p>
        </w:tc>
        <w:tc>
          <w:tcPr>
            <w:tcW w:w="1430" w:type="dxa"/>
            <w:tcBorders>
              <w:bottom w:val="single" w:sz="6" w:space="0" w:color="000000"/>
            </w:tcBorders>
          </w:tcPr>
          <w:p>
            <w:pPr>
              <w:pStyle w:val="TableParagraph"/>
              <w:spacing w:line="182" w:lineRule="exact"/>
              <w:ind w:right="5"/>
              <w:jc w:val="right"/>
              <w:rPr>
                <w:sz w:val="18"/>
              </w:rPr>
            </w:pPr>
            <w:r>
              <w:rPr>
                <w:spacing w:val="-4"/>
                <w:sz w:val="18"/>
              </w:rPr>
              <w:t>2022</w:t>
            </w:r>
          </w:p>
        </w:tc>
      </w:tr>
      <w:tr>
        <w:trPr>
          <w:trHeight w:val="235" w:hRule="atLeast"/>
        </w:trPr>
        <w:tc>
          <w:tcPr>
            <w:tcW w:w="5170" w:type="dxa"/>
            <w:tcBorders>
              <w:top w:val="single" w:sz="6" w:space="0" w:color="000000"/>
            </w:tcBorders>
          </w:tcPr>
          <w:p>
            <w:pPr>
              <w:pStyle w:val="TableParagraph"/>
              <w:spacing w:before="6"/>
              <w:ind w:left="17"/>
              <w:rPr>
                <w:sz w:val="18"/>
              </w:rPr>
            </w:pPr>
            <w:r>
              <w:rPr>
                <w:sz w:val="18"/>
              </w:rPr>
              <w:t>Net</w:t>
            </w:r>
            <w:r>
              <w:rPr>
                <w:spacing w:val="-1"/>
                <w:sz w:val="18"/>
              </w:rPr>
              <w:t> </w:t>
            </w:r>
            <w:r>
              <w:rPr>
                <w:spacing w:val="-2"/>
                <w:sz w:val="18"/>
              </w:rPr>
              <w:t>sales</w:t>
            </w:r>
          </w:p>
        </w:tc>
        <w:tc>
          <w:tcPr>
            <w:tcW w:w="94" w:type="dxa"/>
          </w:tcPr>
          <w:p>
            <w:pPr>
              <w:pStyle w:val="TableParagraph"/>
              <w:rPr>
                <w:sz w:val="16"/>
              </w:rPr>
            </w:pPr>
          </w:p>
        </w:tc>
        <w:tc>
          <w:tcPr>
            <w:tcW w:w="1430" w:type="dxa"/>
            <w:tcBorders>
              <w:top w:val="single" w:sz="6" w:space="0" w:color="000000"/>
            </w:tcBorders>
          </w:tcPr>
          <w:p>
            <w:pPr>
              <w:pStyle w:val="TableParagraph"/>
              <w:tabs>
                <w:tab w:pos="959" w:val="left" w:leader="none"/>
              </w:tabs>
              <w:spacing w:before="6"/>
              <w:ind w:left="17"/>
              <w:rPr>
                <w:sz w:val="18"/>
              </w:rPr>
            </w:pPr>
            <w:r>
              <w:rPr>
                <w:spacing w:val="-10"/>
                <w:sz w:val="18"/>
              </w:rPr>
              <w:t>$</w:t>
            </w:r>
            <w:r>
              <w:rPr>
                <w:sz w:val="18"/>
              </w:rPr>
              <w:tab/>
            </w:r>
            <w:r>
              <w:rPr>
                <w:spacing w:val="-2"/>
                <w:sz w:val="18"/>
              </w:rPr>
              <w:t>3,627</w:t>
            </w:r>
          </w:p>
        </w:tc>
        <w:tc>
          <w:tcPr>
            <w:tcW w:w="107" w:type="dxa"/>
          </w:tcPr>
          <w:p>
            <w:pPr>
              <w:pStyle w:val="TableParagraph"/>
              <w:rPr>
                <w:sz w:val="16"/>
              </w:rPr>
            </w:pPr>
          </w:p>
        </w:tc>
        <w:tc>
          <w:tcPr>
            <w:tcW w:w="1430" w:type="dxa"/>
            <w:tcBorders>
              <w:top w:val="single" w:sz="6" w:space="0" w:color="000000"/>
            </w:tcBorders>
          </w:tcPr>
          <w:p>
            <w:pPr>
              <w:pStyle w:val="TableParagraph"/>
              <w:tabs>
                <w:tab w:pos="941" w:val="left" w:leader="none"/>
              </w:tabs>
              <w:spacing w:before="6"/>
              <w:ind w:right="67"/>
              <w:jc w:val="right"/>
              <w:rPr>
                <w:sz w:val="18"/>
              </w:rPr>
            </w:pPr>
            <w:r>
              <w:rPr>
                <w:spacing w:val="-10"/>
                <w:sz w:val="18"/>
              </w:rPr>
              <w:t>$</w:t>
            </w:r>
            <w:r>
              <w:rPr>
                <w:sz w:val="18"/>
              </w:rPr>
              <w:tab/>
            </w:r>
            <w:r>
              <w:rPr>
                <w:spacing w:val="-2"/>
                <w:sz w:val="18"/>
              </w:rPr>
              <w:t>3,526</w:t>
            </w:r>
          </w:p>
        </w:tc>
        <w:tc>
          <w:tcPr>
            <w:tcW w:w="94" w:type="dxa"/>
          </w:tcPr>
          <w:p>
            <w:pPr>
              <w:pStyle w:val="TableParagraph"/>
              <w:rPr>
                <w:sz w:val="16"/>
              </w:rPr>
            </w:pPr>
          </w:p>
        </w:tc>
        <w:tc>
          <w:tcPr>
            <w:tcW w:w="1444" w:type="dxa"/>
            <w:tcBorders>
              <w:top w:val="single" w:sz="6" w:space="0" w:color="000000"/>
            </w:tcBorders>
          </w:tcPr>
          <w:p>
            <w:pPr>
              <w:pStyle w:val="TableParagraph"/>
              <w:tabs>
                <w:tab w:pos="941" w:val="left" w:leader="none"/>
              </w:tabs>
              <w:spacing w:before="6"/>
              <w:ind w:right="71"/>
              <w:jc w:val="right"/>
              <w:rPr>
                <w:sz w:val="18"/>
              </w:rPr>
            </w:pPr>
            <w:r>
              <w:rPr>
                <w:spacing w:val="-10"/>
                <w:sz w:val="18"/>
              </w:rPr>
              <w:t>$</w:t>
            </w:r>
            <w:r>
              <w:rPr>
                <w:sz w:val="18"/>
              </w:rPr>
              <w:tab/>
            </w:r>
            <w:r>
              <w:rPr>
                <w:spacing w:val="-2"/>
                <w:sz w:val="18"/>
              </w:rPr>
              <w:t>6,889</w:t>
            </w:r>
          </w:p>
        </w:tc>
        <w:tc>
          <w:tcPr>
            <w:tcW w:w="94" w:type="dxa"/>
          </w:tcPr>
          <w:p>
            <w:pPr>
              <w:pStyle w:val="TableParagraph"/>
              <w:rPr>
                <w:sz w:val="16"/>
              </w:rPr>
            </w:pPr>
          </w:p>
        </w:tc>
        <w:tc>
          <w:tcPr>
            <w:tcW w:w="1430" w:type="dxa"/>
            <w:tcBorders>
              <w:top w:val="single" w:sz="6" w:space="0" w:color="000000"/>
            </w:tcBorders>
          </w:tcPr>
          <w:p>
            <w:pPr>
              <w:pStyle w:val="TableParagraph"/>
              <w:tabs>
                <w:tab w:pos="941" w:val="left" w:leader="none"/>
              </w:tabs>
              <w:spacing w:before="6"/>
              <w:ind w:right="61"/>
              <w:jc w:val="right"/>
              <w:rPr>
                <w:sz w:val="18"/>
              </w:rPr>
            </w:pPr>
            <w:r>
              <w:rPr>
                <w:spacing w:val="-10"/>
                <w:sz w:val="18"/>
              </w:rPr>
              <w:t>$</w:t>
            </w:r>
            <w:r>
              <w:rPr>
                <w:sz w:val="18"/>
              </w:rPr>
              <w:tab/>
            </w:r>
            <w:r>
              <w:rPr>
                <w:spacing w:val="-2"/>
                <w:sz w:val="18"/>
              </w:rPr>
              <w:t>6,945</w:t>
            </w:r>
          </w:p>
        </w:tc>
      </w:tr>
      <w:tr>
        <w:trPr>
          <w:trHeight w:val="235" w:hRule="atLeast"/>
        </w:trPr>
        <w:tc>
          <w:tcPr>
            <w:tcW w:w="5170" w:type="dxa"/>
          </w:tcPr>
          <w:p>
            <w:pPr>
              <w:pStyle w:val="TableParagraph"/>
              <w:spacing w:line="201" w:lineRule="exact" w:before="14"/>
              <w:ind w:left="17"/>
              <w:rPr>
                <w:sz w:val="18"/>
              </w:rPr>
            </w:pPr>
            <w:r>
              <w:rPr>
                <w:sz w:val="18"/>
              </w:rPr>
              <w:t>Cost</w:t>
            </w:r>
            <w:r>
              <w:rPr>
                <w:spacing w:val="-1"/>
                <w:sz w:val="18"/>
              </w:rPr>
              <w:t> </w:t>
            </w:r>
            <w:r>
              <w:rPr>
                <w:sz w:val="18"/>
              </w:rPr>
              <w:t>of</w:t>
            </w:r>
            <w:r>
              <w:rPr>
                <w:spacing w:val="-1"/>
                <w:sz w:val="18"/>
              </w:rPr>
              <w:t> </w:t>
            </w:r>
            <w:r>
              <w:rPr>
                <w:spacing w:val="-2"/>
                <w:sz w:val="18"/>
              </w:rPr>
              <w:t>sales</w:t>
            </w:r>
          </w:p>
        </w:tc>
        <w:tc>
          <w:tcPr>
            <w:tcW w:w="94" w:type="dxa"/>
          </w:tcPr>
          <w:p>
            <w:pPr>
              <w:pStyle w:val="TableParagraph"/>
              <w:rPr>
                <w:sz w:val="16"/>
              </w:rPr>
            </w:pPr>
          </w:p>
        </w:tc>
        <w:tc>
          <w:tcPr>
            <w:tcW w:w="1430" w:type="dxa"/>
            <w:tcBorders>
              <w:bottom w:val="single" w:sz="6" w:space="0" w:color="000000"/>
            </w:tcBorders>
          </w:tcPr>
          <w:p>
            <w:pPr>
              <w:pStyle w:val="TableParagraph"/>
              <w:spacing w:line="201" w:lineRule="exact" w:before="14"/>
              <w:ind w:right="18"/>
              <w:jc w:val="right"/>
              <w:rPr>
                <w:sz w:val="18"/>
              </w:rPr>
            </w:pPr>
            <w:r>
              <w:rPr>
                <w:spacing w:val="-2"/>
                <w:sz w:val="18"/>
              </w:rPr>
              <w:t>(1,392)</w:t>
            </w:r>
          </w:p>
        </w:tc>
        <w:tc>
          <w:tcPr>
            <w:tcW w:w="107" w:type="dxa"/>
          </w:tcPr>
          <w:p>
            <w:pPr>
              <w:pStyle w:val="TableParagraph"/>
              <w:rPr>
                <w:sz w:val="16"/>
              </w:rPr>
            </w:pPr>
          </w:p>
        </w:tc>
        <w:tc>
          <w:tcPr>
            <w:tcW w:w="1430" w:type="dxa"/>
            <w:tcBorders>
              <w:bottom w:val="single" w:sz="6" w:space="0" w:color="000000"/>
            </w:tcBorders>
          </w:tcPr>
          <w:p>
            <w:pPr>
              <w:pStyle w:val="TableParagraph"/>
              <w:spacing w:line="201" w:lineRule="exact" w:before="14"/>
              <w:ind w:right="22"/>
              <w:jc w:val="right"/>
              <w:rPr>
                <w:sz w:val="18"/>
              </w:rPr>
            </w:pPr>
            <w:r>
              <w:rPr>
                <w:spacing w:val="-2"/>
                <w:sz w:val="18"/>
              </w:rPr>
              <w:t>(1,322)</w:t>
            </w:r>
          </w:p>
        </w:tc>
        <w:tc>
          <w:tcPr>
            <w:tcW w:w="94" w:type="dxa"/>
          </w:tcPr>
          <w:p>
            <w:pPr>
              <w:pStyle w:val="TableParagraph"/>
              <w:rPr>
                <w:sz w:val="16"/>
              </w:rPr>
            </w:pPr>
          </w:p>
        </w:tc>
        <w:tc>
          <w:tcPr>
            <w:tcW w:w="1444" w:type="dxa"/>
            <w:tcBorders>
              <w:bottom w:val="single" w:sz="6" w:space="0" w:color="000000"/>
            </w:tcBorders>
          </w:tcPr>
          <w:p>
            <w:pPr>
              <w:pStyle w:val="TableParagraph"/>
              <w:spacing w:line="201" w:lineRule="exact" w:before="14"/>
              <w:ind w:right="26"/>
              <w:jc w:val="right"/>
              <w:rPr>
                <w:sz w:val="18"/>
              </w:rPr>
            </w:pPr>
            <w:r>
              <w:rPr>
                <w:spacing w:val="-2"/>
                <w:sz w:val="18"/>
              </w:rPr>
              <w:t>(2,888)</w:t>
            </w:r>
          </w:p>
        </w:tc>
        <w:tc>
          <w:tcPr>
            <w:tcW w:w="94" w:type="dxa"/>
          </w:tcPr>
          <w:p>
            <w:pPr>
              <w:pStyle w:val="TableParagraph"/>
              <w:rPr>
                <w:sz w:val="16"/>
              </w:rPr>
            </w:pPr>
          </w:p>
        </w:tc>
        <w:tc>
          <w:tcPr>
            <w:tcW w:w="1430" w:type="dxa"/>
            <w:tcBorders>
              <w:bottom w:val="single" w:sz="6" w:space="0" w:color="000000"/>
            </w:tcBorders>
          </w:tcPr>
          <w:p>
            <w:pPr>
              <w:pStyle w:val="TableParagraph"/>
              <w:spacing w:line="201" w:lineRule="exact" w:before="14"/>
              <w:ind w:right="16"/>
              <w:jc w:val="right"/>
              <w:rPr>
                <w:sz w:val="18"/>
              </w:rPr>
            </w:pPr>
            <w:r>
              <w:rPr>
                <w:spacing w:val="-2"/>
                <w:sz w:val="18"/>
              </w:rPr>
              <w:t>(2,634)</w:t>
            </w:r>
          </w:p>
        </w:tc>
      </w:tr>
      <w:tr>
        <w:trPr>
          <w:trHeight w:val="228" w:hRule="atLeast"/>
        </w:trPr>
        <w:tc>
          <w:tcPr>
            <w:tcW w:w="5170" w:type="dxa"/>
          </w:tcPr>
          <w:p>
            <w:pPr>
              <w:pStyle w:val="TableParagraph"/>
              <w:spacing w:line="202" w:lineRule="exact" w:before="6"/>
              <w:ind w:left="17"/>
              <w:rPr>
                <w:sz w:val="18"/>
              </w:rPr>
            </w:pPr>
            <w:r>
              <w:rPr>
                <w:sz w:val="18"/>
              </w:rPr>
              <w:t>Gross</w:t>
            </w:r>
            <w:r>
              <w:rPr>
                <w:spacing w:val="-1"/>
                <w:sz w:val="18"/>
              </w:rPr>
              <w:t> </w:t>
            </w:r>
            <w:r>
              <w:rPr>
                <w:spacing w:val="-2"/>
                <w:sz w:val="18"/>
              </w:rPr>
              <w:t>profit</w:t>
            </w:r>
          </w:p>
        </w:tc>
        <w:tc>
          <w:tcPr>
            <w:tcW w:w="94" w:type="dxa"/>
          </w:tcPr>
          <w:p>
            <w:pPr>
              <w:pStyle w:val="TableParagraph"/>
              <w:rPr>
                <w:sz w:val="16"/>
              </w:rPr>
            </w:pPr>
          </w:p>
        </w:tc>
        <w:tc>
          <w:tcPr>
            <w:tcW w:w="1430" w:type="dxa"/>
            <w:tcBorders>
              <w:top w:val="single" w:sz="6" w:space="0" w:color="000000"/>
            </w:tcBorders>
          </w:tcPr>
          <w:p>
            <w:pPr>
              <w:pStyle w:val="TableParagraph"/>
              <w:tabs>
                <w:tab w:pos="959" w:val="left" w:leader="none"/>
              </w:tabs>
              <w:spacing w:line="202" w:lineRule="exact" w:before="6"/>
              <w:ind w:left="17"/>
              <w:rPr>
                <w:sz w:val="18"/>
              </w:rPr>
            </w:pPr>
            <w:r>
              <w:rPr>
                <w:spacing w:val="-10"/>
                <w:sz w:val="18"/>
              </w:rPr>
              <w:t>$</w:t>
            </w:r>
            <w:r>
              <w:rPr>
                <w:sz w:val="18"/>
              </w:rPr>
              <w:tab/>
            </w:r>
            <w:r>
              <w:rPr>
                <w:spacing w:val="-2"/>
                <w:sz w:val="18"/>
              </w:rPr>
              <w:t>2,235</w:t>
            </w:r>
          </w:p>
        </w:tc>
        <w:tc>
          <w:tcPr>
            <w:tcW w:w="107" w:type="dxa"/>
          </w:tcPr>
          <w:p>
            <w:pPr>
              <w:pStyle w:val="TableParagraph"/>
              <w:rPr>
                <w:sz w:val="16"/>
              </w:rPr>
            </w:pPr>
          </w:p>
        </w:tc>
        <w:tc>
          <w:tcPr>
            <w:tcW w:w="1430" w:type="dxa"/>
            <w:tcBorders>
              <w:top w:val="single" w:sz="6" w:space="0" w:color="000000"/>
            </w:tcBorders>
          </w:tcPr>
          <w:p>
            <w:pPr>
              <w:pStyle w:val="TableParagraph"/>
              <w:tabs>
                <w:tab w:pos="941" w:val="left" w:leader="none"/>
              </w:tabs>
              <w:spacing w:line="202" w:lineRule="exact" w:before="6"/>
              <w:ind w:right="67"/>
              <w:jc w:val="right"/>
              <w:rPr>
                <w:sz w:val="18"/>
              </w:rPr>
            </w:pPr>
            <w:r>
              <w:rPr>
                <w:spacing w:val="-10"/>
                <w:sz w:val="18"/>
              </w:rPr>
              <w:t>$</w:t>
            </w:r>
            <w:r>
              <w:rPr>
                <w:sz w:val="18"/>
              </w:rPr>
              <w:tab/>
            </w:r>
            <w:r>
              <w:rPr>
                <w:spacing w:val="-2"/>
                <w:sz w:val="18"/>
              </w:rPr>
              <w:t>2,204</w:t>
            </w:r>
          </w:p>
        </w:tc>
        <w:tc>
          <w:tcPr>
            <w:tcW w:w="94" w:type="dxa"/>
          </w:tcPr>
          <w:p>
            <w:pPr>
              <w:pStyle w:val="TableParagraph"/>
              <w:rPr>
                <w:sz w:val="16"/>
              </w:rPr>
            </w:pPr>
          </w:p>
        </w:tc>
        <w:tc>
          <w:tcPr>
            <w:tcW w:w="1444" w:type="dxa"/>
            <w:tcBorders>
              <w:top w:val="single" w:sz="6" w:space="0" w:color="000000"/>
            </w:tcBorders>
          </w:tcPr>
          <w:p>
            <w:pPr>
              <w:pStyle w:val="TableParagraph"/>
              <w:tabs>
                <w:tab w:pos="941" w:val="left" w:leader="none"/>
              </w:tabs>
              <w:spacing w:line="202" w:lineRule="exact" w:before="6"/>
              <w:ind w:right="71"/>
              <w:jc w:val="right"/>
              <w:rPr>
                <w:sz w:val="18"/>
              </w:rPr>
            </w:pPr>
            <w:r>
              <w:rPr>
                <w:spacing w:val="-10"/>
                <w:sz w:val="18"/>
              </w:rPr>
              <w:t>$</w:t>
            </w:r>
            <w:r>
              <w:rPr>
                <w:sz w:val="18"/>
              </w:rPr>
              <w:tab/>
            </w:r>
            <w:r>
              <w:rPr>
                <w:spacing w:val="-2"/>
                <w:sz w:val="18"/>
              </w:rPr>
              <w:t>4,001</w:t>
            </w:r>
          </w:p>
        </w:tc>
        <w:tc>
          <w:tcPr>
            <w:tcW w:w="94" w:type="dxa"/>
          </w:tcPr>
          <w:p>
            <w:pPr>
              <w:pStyle w:val="TableParagraph"/>
              <w:rPr>
                <w:sz w:val="16"/>
              </w:rPr>
            </w:pPr>
          </w:p>
        </w:tc>
        <w:tc>
          <w:tcPr>
            <w:tcW w:w="1430" w:type="dxa"/>
            <w:tcBorders>
              <w:top w:val="single" w:sz="6" w:space="0" w:color="000000"/>
            </w:tcBorders>
          </w:tcPr>
          <w:p>
            <w:pPr>
              <w:pStyle w:val="TableParagraph"/>
              <w:tabs>
                <w:tab w:pos="941" w:val="left" w:leader="none"/>
              </w:tabs>
              <w:spacing w:line="202" w:lineRule="exact" w:before="6"/>
              <w:ind w:right="61"/>
              <w:jc w:val="right"/>
              <w:rPr>
                <w:sz w:val="18"/>
              </w:rPr>
            </w:pPr>
            <w:r>
              <w:rPr>
                <w:spacing w:val="-10"/>
                <w:sz w:val="18"/>
              </w:rPr>
              <w:t>$</w:t>
            </w:r>
            <w:r>
              <w:rPr>
                <w:sz w:val="18"/>
              </w:rPr>
              <w:tab/>
            </w:r>
            <w:r>
              <w:rPr>
                <w:spacing w:val="-2"/>
                <w:sz w:val="18"/>
              </w:rPr>
              <w:t>4,312</w:t>
            </w:r>
          </w:p>
        </w:tc>
      </w:tr>
      <w:tr>
        <w:trPr>
          <w:trHeight w:val="236" w:hRule="atLeast"/>
        </w:trPr>
        <w:tc>
          <w:tcPr>
            <w:tcW w:w="5170" w:type="dxa"/>
          </w:tcPr>
          <w:p>
            <w:pPr>
              <w:pStyle w:val="TableParagraph"/>
              <w:spacing w:before="7"/>
              <w:ind w:left="17"/>
              <w:rPr>
                <w:sz w:val="18"/>
              </w:rPr>
            </w:pPr>
            <w:r>
              <w:rPr>
                <w:sz w:val="18"/>
              </w:rPr>
              <w:t>Income</w:t>
            </w:r>
            <w:r>
              <w:rPr>
                <w:spacing w:val="-1"/>
                <w:sz w:val="18"/>
              </w:rPr>
              <w:t> </w:t>
            </w:r>
            <w:r>
              <w:rPr>
                <w:sz w:val="18"/>
              </w:rPr>
              <w:t>from</w:t>
            </w:r>
            <w:r>
              <w:rPr>
                <w:spacing w:val="-1"/>
                <w:sz w:val="18"/>
              </w:rPr>
              <w:t> </w:t>
            </w:r>
            <w:r>
              <w:rPr>
                <w:sz w:val="18"/>
              </w:rPr>
              <w:t>continuing</w:t>
            </w:r>
            <w:r>
              <w:rPr>
                <w:spacing w:val="-1"/>
                <w:sz w:val="18"/>
              </w:rPr>
              <w:t> </w:t>
            </w:r>
            <w:r>
              <w:rPr>
                <w:spacing w:val="-2"/>
                <w:sz w:val="18"/>
              </w:rPr>
              <w:t>operations</w:t>
            </w:r>
          </w:p>
        </w:tc>
        <w:tc>
          <w:tcPr>
            <w:tcW w:w="94" w:type="dxa"/>
          </w:tcPr>
          <w:p>
            <w:pPr>
              <w:pStyle w:val="TableParagraph"/>
              <w:rPr>
                <w:sz w:val="16"/>
              </w:rPr>
            </w:pPr>
          </w:p>
        </w:tc>
        <w:tc>
          <w:tcPr>
            <w:tcW w:w="1430" w:type="dxa"/>
          </w:tcPr>
          <w:p>
            <w:pPr>
              <w:pStyle w:val="TableParagraph"/>
              <w:spacing w:before="7"/>
              <w:ind w:right="63"/>
              <w:jc w:val="right"/>
              <w:rPr>
                <w:sz w:val="18"/>
              </w:rPr>
            </w:pPr>
            <w:r>
              <w:rPr>
                <w:spacing w:val="-5"/>
                <w:sz w:val="18"/>
              </w:rPr>
              <w:t>504</w:t>
            </w:r>
          </w:p>
        </w:tc>
        <w:tc>
          <w:tcPr>
            <w:tcW w:w="107" w:type="dxa"/>
          </w:tcPr>
          <w:p>
            <w:pPr>
              <w:pStyle w:val="TableParagraph"/>
              <w:rPr>
                <w:sz w:val="16"/>
              </w:rPr>
            </w:pPr>
          </w:p>
        </w:tc>
        <w:tc>
          <w:tcPr>
            <w:tcW w:w="1430" w:type="dxa"/>
          </w:tcPr>
          <w:p>
            <w:pPr>
              <w:pStyle w:val="TableParagraph"/>
              <w:spacing w:before="7"/>
              <w:ind w:right="67"/>
              <w:jc w:val="right"/>
              <w:rPr>
                <w:sz w:val="18"/>
              </w:rPr>
            </w:pPr>
            <w:r>
              <w:rPr>
                <w:spacing w:val="-5"/>
                <w:sz w:val="18"/>
              </w:rPr>
              <w:t>487</w:t>
            </w:r>
          </w:p>
        </w:tc>
        <w:tc>
          <w:tcPr>
            <w:tcW w:w="94" w:type="dxa"/>
          </w:tcPr>
          <w:p>
            <w:pPr>
              <w:pStyle w:val="TableParagraph"/>
              <w:rPr>
                <w:sz w:val="16"/>
              </w:rPr>
            </w:pPr>
          </w:p>
        </w:tc>
        <w:tc>
          <w:tcPr>
            <w:tcW w:w="1444" w:type="dxa"/>
          </w:tcPr>
          <w:p>
            <w:pPr>
              <w:pStyle w:val="TableParagraph"/>
              <w:spacing w:before="7"/>
              <w:ind w:right="71"/>
              <w:jc w:val="right"/>
              <w:rPr>
                <w:sz w:val="18"/>
              </w:rPr>
            </w:pPr>
            <w:r>
              <w:rPr>
                <w:spacing w:val="-5"/>
                <w:sz w:val="18"/>
              </w:rPr>
              <w:t>730</w:t>
            </w:r>
          </w:p>
        </w:tc>
        <w:tc>
          <w:tcPr>
            <w:tcW w:w="94" w:type="dxa"/>
          </w:tcPr>
          <w:p>
            <w:pPr>
              <w:pStyle w:val="TableParagraph"/>
              <w:rPr>
                <w:sz w:val="16"/>
              </w:rPr>
            </w:pPr>
          </w:p>
        </w:tc>
        <w:tc>
          <w:tcPr>
            <w:tcW w:w="1430" w:type="dxa"/>
          </w:tcPr>
          <w:p>
            <w:pPr>
              <w:pStyle w:val="TableParagraph"/>
              <w:spacing w:before="7"/>
              <w:ind w:right="61"/>
              <w:jc w:val="right"/>
              <w:rPr>
                <w:sz w:val="18"/>
              </w:rPr>
            </w:pPr>
            <w:r>
              <w:rPr>
                <w:spacing w:val="-2"/>
                <w:sz w:val="18"/>
              </w:rPr>
              <w:t>1,077</w:t>
            </w:r>
          </w:p>
        </w:tc>
      </w:tr>
      <w:tr>
        <w:trPr>
          <w:trHeight w:val="236" w:hRule="atLeast"/>
        </w:trPr>
        <w:tc>
          <w:tcPr>
            <w:tcW w:w="5170" w:type="dxa"/>
          </w:tcPr>
          <w:p>
            <w:pPr>
              <w:pStyle w:val="TableParagraph"/>
              <w:spacing w:line="202" w:lineRule="exact" w:before="14"/>
              <w:ind w:left="17"/>
              <w:rPr>
                <w:sz w:val="18"/>
              </w:rPr>
            </w:pPr>
            <w:r>
              <w:rPr>
                <w:sz w:val="18"/>
              </w:rPr>
              <w:t>Net</w:t>
            </w:r>
            <w:r>
              <w:rPr>
                <w:spacing w:val="-1"/>
                <w:sz w:val="18"/>
              </w:rPr>
              <w:t> </w:t>
            </w:r>
            <w:r>
              <w:rPr>
                <w:spacing w:val="-2"/>
                <w:sz w:val="18"/>
              </w:rPr>
              <w:t>income</w:t>
            </w:r>
          </w:p>
        </w:tc>
        <w:tc>
          <w:tcPr>
            <w:tcW w:w="94" w:type="dxa"/>
          </w:tcPr>
          <w:p>
            <w:pPr>
              <w:pStyle w:val="TableParagraph"/>
              <w:rPr>
                <w:sz w:val="16"/>
              </w:rPr>
            </w:pPr>
          </w:p>
        </w:tc>
        <w:tc>
          <w:tcPr>
            <w:tcW w:w="1430" w:type="dxa"/>
          </w:tcPr>
          <w:p>
            <w:pPr>
              <w:pStyle w:val="TableParagraph"/>
              <w:spacing w:line="202" w:lineRule="exact" w:before="14"/>
              <w:ind w:right="63"/>
              <w:jc w:val="right"/>
              <w:rPr>
                <w:sz w:val="18"/>
              </w:rPr>
            </w:pPr>
            <w:r>
              <w:rPr>
                <w:spacing w:val="-5"/>
                <w:sz w:val="18"/>
              </w:rPr>
              <w:t>504</w:t>
            </w:r>
          </w:p>
        </w:tc>
        <w:tc>
          <w:tcPr>
            <w:tcW w:w="107" w:type="dxa"/>
          </w:tcPr>
          <w:p>
            <w:pPr>
              <w:pStyle w:val="TableParagraph"/>
              <w:rPr>
                <w:sz w:val="16"/>
              </w:rPr>
            </w:pPr>
          </w:p>
        </w:tc>
        <w:tc>
          <w:tcPr>
            <w:tcW w:w="1430" w:type="dxa"/>
          </w:tcPr>
          <w:p>
            <w:pPr>
              <w:pStyle w:val="TableParagraph"/>
              <w:spacing w:line="202" w:lineRule="exact" w:before="14"/>
              <w:ind w:right="67"/>
              <w:jc w:val="right"/>
              <w:rPr>
                <w:sz w:val="18"/>
              </w:rPr>
            </w:pPr>
            <w:r>
              <w:rPr>
                <w:spacing w:val="-5"/>
                <w:sz w:val="18"/>
              </w:rPr>
              <w:t>487</w:t>
            </w:r>
          </w:p>
        </w:tc>
        <w:tc>
          <w:tcPr>
            <w:tcW w:w="94" w:type="dxa"/>
          </w:tcPr>
          <w:p>
            <w:pPr>
              <w:pStyle w:val="TableParagraph"/>
              <w:rPr>
                <w:sz w:val="16"/>
              </w:rPr>
            </w:pPr>
          </w:p>
        </w:tc>
        <w:tc>
          <w:tcPr>
            <w:tcW w:w="1444" w:type="dxa"/>
          </w:tcPr>
          <w:p>
            <w:pPr>
              <w:pStyle w:val="TableParagraph"/>
              <w:spacing w:line="202" w:lineRule="exact" w:before="14"/>
              <w:ind w:right="71"/>
              <w:jc w:val="right"/>
              <w:rPr>
                <w:sz w:val="18"/>
              </w:rPr>
            </w:pPr>
            <w:r>
              <w:rPr>
                <w:spacing w:val="-5"/>
                <w:sz w:val="18"/>
              </w:rPr>
              <w:t>730</w:t>
            </w:r>
          </w:p>
        </w:tc>
        <w:tc>
          <w:tcPr>
            <w:tcW w:w="94" w:type="dxa"/>
          </w:tcPr>
          <w:p>
            <w:pPr>
              <w:pStyle w:val="TableParagraph"/>
              <w:rPr>
                <w:sz w:val="16"/>
              </w:rPr>
            </w:pPr>
          </w:p>
        </w:tc>
        <w:tc>
          <w:tcPr>
            <w:tcW w:w="1430" w:type="dxa"/>
          </w:tcPr>
          <w:p>
            <w:pPr>
              <w:pStyle w:val="TableParagraph"/>
              <w:spacing w:line="202" w:lineRule="exact" w:before="14"/>
              <w:ind w:right="61"/>
              <w:jc w:val="right"/>
              <w:rPr>
                <w:sz w:val="18"/>
              </w:rPr>
            </w:pPr>
            <w:r>
              <w:rPr>
                <w:spacing w:val="-2"/>
                <w:sz w:val="18"/>
              </w:rPr>
              <w:t>1,077</w:t>
            </w:r>
          </w:p>
        </w:tc>
      </w:tr>
      <w:tr>
        <w:trPr>
          <w:trHeight w:val="233" w:hRule="atLeast"/>
        </w:trPr>
        <w:tc>
          <w:tcPr>
            <w:tcW w:w="5170" w:type="dxa"/>
            <w:tcBorders>
              <w:bottom w:val="double" w:sz="6" w:space="0" w:color="000000"/>
            </w:tcBorders>
          </w:tcPr>
          <w:p>
            <w:pPr>
              <w:pStyle w:val="TableParagraph"/>
              <w:spacing w:line="207" w:lineRule="exact" w:before="7"/>
              <w:ind w:left="17"/>
              <w:rPr>
                <w:sz w:val="18"/>
              </w:rPr>
            </w:pPr>
            <w:r>
              <w:rPr>
                <w:sz w:val="18"/>
              </w:rPr>
              <w:t>Income</w:t>
            </w:r>
            <w:r>
              <w:rPr>
                <w:spacing w:val="-3"/>
                <w:sz w:val="18"/>
              </w:rPr>
              <w:t> </w:t>
            </w:r>
            <w:r>
              <w:rPr>
                <w:sz w:val="18"/>
              </w:rPr>
              <w:t>attributable</w:t>
            </w:r>
            <w:r>
              <w:rPr>
                <w:spacing w:val="-1"/>
                <w:sz w:val="18"/>
              </w:rPr>
              <w:t> </w:t>
            </w:r>
            <w:r>
              <w:rPr>
                <w:sz w:val="18"/>
              </w:rPr>
              <w:t>to</w:t>
            </w:r>
            <w:r>
              <w:rPr>
                <w:spacing w:val="-1"/>
                <w:sz w:val="18"/>
              </w:rPr>
              <w:t> </w:t>
            </w:r>
            <w:r>
              <w:rPr>
                <w:spacing w:val="-2"/>
                <w:sz w:val="18"/>
              </w:rPr>
              <w:t>shareholders</w:t>
            </w:r>
          </w:p>
        </w:tc>
        <w:tc>
          <w:tcPr>
            <w:tcW w:w="94" w:type="dxa"/>
            <w:tcBorders>
              <w:bottom w:val="double" w:sz="6" w:space="0" w:color="000000"/>
            </w:tcBorders>
          </w:tcPr>
          <w:p>
            <w:pPr>
              <w:pStyle w:val="TableParagraph"/>
              <w:rPr>
                <w:sz w:val="16"/>
              </w:rPr>
            </w:pPr>
          </w:p>
        </w:tc>
        <w:tc>
          <w:tcPr>
            <w:tcW w:w="1430" w:type="dxa"/>
            <w:tcBorders>
              <w:bottom w:val="double" w:sz="6" w:space="0" w:color="000000"/>
            </w:tcBorders>
          </w:tcPr>
          <w:p>
            <w:pPr>
              <w:pStyle w:val="TableParagraph"/>
              <w:spacing w:line="207" w:lineRule="exact" w:before="7"/>
              <w:ind w:right="63"/>
              <w:jc w:val="right"/>
              <w:rPr>
                <w:sz w:val="18"/>
              </w:rPr>
            </w:pPr>
            <w:r>
              <w:rPr>
                <w:spacing w:val="-5"/>
                <w:sz w:val="18"/>
              </w:rPr>
              <w:t>473</w:t>
            </w:r>
          </w:p>
        </w:tc>
        <w:tc>
          <w:tcPr>
            <w:tcW w:w="107" w:type="dxa"/>
            <w:tcBorders>
              <w:bottom w:val="double" w:sz="6" w:space="0" w:color="000000"/>
            </w:tcBorders>
          </w:tcPr>
          <w:p>
            <w:pPr>
              <w:pStyle w:val="TableParagraph"/>
              <w:rPr>
                <w:sz w:val="16"/>
              </w:rPr>
            </w:pPr>
          </w:p>
        </w:tc>
        <w:tc>
          <w:tcPr>
            <w:tcW w:w="1430" w:type="dxa"/>
            <w:tcBorders>
              <w:bottom w:val="double" w:sz="6" w:space="0" w:color="000000"/>
            </w:tcBorders>
          </w:tcPr>
          <w:p>
            <w:pPr>
              <w:pStyle w:val="TableParagraph"/>
              <w:spacing w:line="207" w:lineRule="exact" w:before="7"/>
              <w:ind w:right="67"/>
              <w:jc w:val="right"/>
              <w:rPr>
                <w:sz w:val="18"/>
              </w:rPr>
            </w:pPr>
            <w:r>
              <w:rPr>
                <w:spacing w:val="-5"/>
                <w:sz w:val="18"/>
              </w:rPr>
              <w:t>468</w:t>
            </w:r>
          </w:p>
        </w:tc>
        <w:tc>
          <w:tcPr>
            <w:tcW w:w="94" w:type="dxa"/>
            <w:tcBorders>
              <w:bottom w:val="double" w:sz="6" w:space="0" w:color="000000"/>
            </w:tcBorders>
          </w:tcPr>
          <w:p>
            <w:pPr>
              <w:pStyle w:val="TableParagraph"/>
              <w:rPr>
                <w:sz w:val="16"/>
              </w:rPr>
            </w:pPr>
          </w:p>
        </w:tc>
        <w:tc>
          <w:tcPr>
            <w:tcW w:w="1444" w:type="dxa"/>
            <w:tcBorders>
              <w:bottom w:val="double" w:sz="6" w:space="0" w:color="000000"/>
            </w:tcBorders>
          </w:tcPr>
          <w:p>
            <w:pPr>
              <w:pStyle w:val="TableParagraph"/>
              <w:spacing w:line="207" w:lineRule="exact" w:before="7"/>
              <w:ind w:right="71"/>
              <w:jc w:val="right"/>
              <w:rPr>
                <w:sz w:val="18"/>
              </w:rPr>
            </w:pPr>
            <w:r>
              <w:rPr>
                <w:spacing w:val="-5"/>
                <w:sz w:val="18"/>
              </w:rPr>
              <w:t>684</w:t>
            </w:r>
          </w:p>
        </w:tc>
        <w:tc>
          <w:tcPr>
            <w:tcW w:w="94" w:type="dxa"/>
            <w:tcBorders>
              <w:bottom w:val="double" w:sz="6" w:space="0" w:color="000000"/>
            </w:tcBorders>
          </w:tcPr>
          <w:p>
            <w:pPr>
              <w:pStyle w:val="TableParagraph"/>
              <w:rPr>
                <w:sz w:val="16"/>
              </w:rPr>
            </w:pPr>
          </w:p>
        </w:tc>
        <w:tc>
          <w:tcPr>
            <w:tcW w:w="1430" w:type="dxa"/>
            <w:tcBorders>
              <w:bottom w:val="double" w:sz="6" w:space="0" w:color="000000"/>
            </w:tcBorders>
          </w:tcPr>
          <w:p>
            <w:pPr>
              <w:pStyle w:val="TableParagraph"/>
              <w:spacing w:line="207" w:lineRule="exact" w:before="7"/>
              <w:ind w:right="61"/>
              <w:jc w:val="right"/>
              <w:rPr>
                <w:sz w:val="18"/>
              </w:rPr>
            </w:pPr>
            <w:r>
              <w:rPr>
                <w:spacing w:val="-2"/>
                <w:sz w:val="18"/>
              </w:rPr>
              <w:t>1,046</w:t>
            </w:r>
          </w:p>
        </w:tc>
      </w:tr>
    </w:tbl>
    <w:p>
      <w:pPr>
        <w:pStyle w:val="BodyText"/>
        <w:spacing w:before="31"/>
      </w:pPr>
    </w:p>
    <w:p>
      <w:pPr>
        <w:pStyle w:val="ListParagraph"/>
        <w:numPr>
          <w:ilvl w:val="0"/>
          <w:numId w:val="3"/>
        </w:numPr>
        <w:tabs>
          <w:tab w:pos="319" w:val="left" w:leader="none"/>
        </w:tabs>
        <w:spacing w:line="240" w:lineRule="auto" w:before="0" w:after="0"/>
        <w:ind w:left="319" w:right="0" w:hanging="175"/>
        <w:jc w:val="left"/>
        <w:rPr>
          <w:i/>
          <w:sz w:val="18"/>
        </w:rPr>
      </w:pPr>
      <w:r>
        <w:rPr>
          <w:i/>
          <w:color w:val="04497C"/>
          <w:spacing w:val="-3"/>
          <w:sz w:val="18"/>
          <w:u w:val="single" w:color="04497C"/>
        </w:rPr>
        <w:t> </w:t>
      </w:r>
      <w:r>
        <w:rPr>
          <w:i/>
          <w:color w:val="04497C"/>
          <w:sz w:val="18"/>
          <w:u w:val="single" w:color="04497C"/>
        </w:rPr>
        <w:t>Research</w:t>
      </w:r>
      <w:r>
        <w:rPr>
          <w:i/>
          <w:color w:val="04497C"/>
          <w:spacing w:val="-3"/>
          <w:sz w:val="18"/>
          <w:u w:val="single" w:color="04497C"/>
        </w:rPr>
        <w:t> </w:t>
      </w:r>
      <w:r>
        <w:rPr>
          <w:i/>
          <w:color w:val="04497C"/>
          <w:sz w:val="18"/>
          <w:u w:val="single" w:color="04497C"/>
        </w:rPr>
        <w:t>and</w:t>
      </w:r>
      <w:r>
        <w:rPr>
          <w:i/>
          <w:color w:val="04497C"/>
          <w:spacing w:val="-3"/>
          <w:sz w:val="18"/>
          <w:u w:val="single" w:color="04497C"/>
        </w:rPr>
        <w:t> </w:t>
      </w:r>
      <w:r>
        <w:rPr>
          <w:i/>
          <w:color w:val="04497C"/>
          <w:sz w:val="18"/>
          <w:u w:val="single" w:color="04497C"/>
        </w:rPr>
        <w:t>Development</w:t>
      </w:r>
      <w:r>
        <w:rPr>
          <w:i/>
          <w:color w:val="04497C"/>
          <w:spacing w:val="-5"/>
          <w:sz w:val="18"/>
          <w:u w:val="single" w:color="04497C"/>
        </w:rPr>
        <w:t> </w:t>
      </w:r>
      <w:r>
        <w:rPr>
          <w:i/>
          <w:color w:val="04497C"/>
          <w:spacing w:val="-2"/>
          <w:sz w:val="18"/>
          <w:u w:val="single" w:color="04497C"/>
        </w:rPr>
        <w:t>Arrangement</w:t>
      </w:r>
    </w:p>
    <w:p>
      <w:pPr>
        <w:pStyle w:val="BodyText"/>
        <w:spacing w:line="249" w:lineRule="auto" w:before="90"/>
        <w:ind w:left="144" w:right="132"/>
      </w:pPr>
      <w:r>
        <w:rPr>
          <w:i/>
        </w:rPr>
        <w:t>Research and Development Funding Arrangement with Blackstone––</w:t>
      </w:r>
      <w:r>
        <w:rPr/>
        <w:t>In</w:t>
      </w:r>
      <w:r>
        <w:rPr>
          <w:spacing w:val="-4"/>
        </w:rPr>
        <w:t> </w:t>
      </w:r>
      <w:r>
        <w:rPr/>
        <w:t>April 2023, we entered into an arrangement with Blackstone under which we will receive up to a total of $550 million in 2023 through 2026 to co-fund our quarterly development costs for specified treatments.</w:t>
      </w:r>
      <w:r>
        <w:rPr>
          <w:spacing w:val="-7"/>
        </w:rPr>
        <w:t> </w:t>
      </w:r>
      <w:r>
        <w:rPr/>
        <w:t>As there is substantive transfer of</w:t>
      </w:r>
      <w:r>
        <w:rPr>
          <w:spacing w:val="-1"/>
        </w:rPr>
        <w:t> </w:t>
      </w:r>
      <w:r>
        <w:rPr/>
        <w:t>risk</w:t>
      </w:r>
      <w:r>
        <w:rPr>
          <w:spacing w:val="-1"/>
        </w:rPr>
        <w:t> </w:t>
      </w:r>
      <w:r>
        <w:rPr/>
        <w:t>to</w:t>
      </w:r>
      <w:r>
        <w:rPr>
          <w:spacing w:val="-1"/>
        </w:rPr>
        <w:t> </w:t>
      </w:r>
      <w:r>
        <w:rPr/>
        <w:t>the</w:t>
      </w:r>
      <w:r>
        <w:rPr>
          <w:spacing w:val="-1"/>
        </w:rPr>
        <w:t> </w:t>
      </w:r>
      <w:r>
        <w:rPr/>
        <w:t>financial</w:t>
      </w:r>
      <w:r>
        <w:rPr>
          <w:spacing w:val="-1"/>
        </w:rPr>
        <w:t> </w:t>
      </w:r>
      <w:r>
        <w:rPr/>
        <w:t>partner,</w:t>
      </w:r>
      <w:r>
        <w:rPr>
          <w:spacing w:val="-1"/>
        </w:rPr>
        <w:t> </w:t>
      </w:r>
      <w:r>
        <w:rPr/>
        <w:t>the</w:t>
      </w:r>
      <w:r>
        <w:rPr>
          <w:spacing w:val="-1"/>
        </w:rPr>
        <w:t> </w:t>
      </w:r>
      <w:r>
        <w:rPr/>
        <w:t>development</w:t>
      </w:r>
      <w:r>
        <w:rPr>
          <w:spacing w:val="-1"/>
        </w:rPr>
        <w:t> </w:t>
      </w:r>
      <w:r>
        <w:rPr/>
        <w:t>funding</w:t>
      </w:r>
      <w:r>
        <w:rPr>
          <w:spacing w:val="-1"/>
        </w:rPr>
        <w:t> </w:t>
      </w:r>
      <w:r>
        <w:rPr/>
        <w:t>is</w:t>
      </w:r>
      <w:r>
        <w:rPr>
          <w:spacing w:val="-1"/>
        </w:rPr>
        <w:t> </w:t>
      </w:r>
      <w:r>
        <w:rPr/>
        <w:t>recognized</w:t>
      </w:r>
      <w:r>
        <w:rPr>
          <w:spacing w:val="-1"/>
        </w:rPr>
        <w:t> </w:t>
      </w:r>
      <w:r>
        <w:rPr/>
        <w:t>by</w:t>
      </w:r>
      <w:r>
        <w:rPr>
          <w:spacing w:val="-1"/>
        </w:rPr>
        <w:t> </w:t>
      </w:r>
      <w:r>
        <w:rPr/>
        <w:t>us</w:t>
      </w:r>
      <w:r>
        <w:rPr>
          <w:spacing w:val="-1"/>
        </w:rPr>
        <w:t> </w:t>
      </w:r>
      <w:r>
        <w:rPr/>
        <w:t>as</w:t>
      </w:r>
      <w:r>
        <w:rPr>
          <w:spacing w:val="-1"/>
        </w:rPr>
        <w:t> </w:t>
      </w:r>
      <w:r>
        <w:rPr/>
        <w:t>an</w:t>
      </w:r>
      <w:r>
        <w:rPr>
          <w:spacing w:val="-1"/>
        </w:rPr>
        <w:t> </w:t>
      </w:r>
      <w:r>
        <w:rPr/>
        <w:t>obligation</w:t>
      </w:r>
      <w:r>
        <w:rPr>
          <w:spacing w:val="-1"/>
        </w:rPr>
        <w:t> </w:t>
      </w:r>
      <w:r>
        <w:rPr/>
        <w:t>to</w:t>
      </w:r>
      <w:r>
        <w:rPr>
          <w:spacing w:val="-1"/>
        </w:rPr>
        <w:t> </w:t>
      </w:r>
      <w:r>
        <w:rPr/>
        <w:t>perform</w:t>
      </w:r>
      <w:r>
        <w:rPr>
          <w:spacing w:val="-1"/>
        </w:rPr>
        <w:t> </w:t>
      </w:r>
      <w:r>
        <w:rPr/>
        <w:t>contractual</w:t>
      </w:r>
      <w:r>
        <w:rPr>
          <w:spacing w:val="-1"/>
        </w:rPr>
        <w:t> </w:t>
      </w:r>
      <w:r>
        <w:rPr/>
        <w:t>services.</w:t>
      </w:r>
      <w:r>
        <w:rPr>
          <w:spacing w:val="-4"/>
        </w:rPr>
        <w:t> </w:t>
      </w:r>
      <w:r>
        <w:rPr/>
        <w:t>We</w:t>
      </w:r>
      <w:r>
        <w:rPr>
          <w:spacing w:val="-1"/>
        </w:rPr>
        <w:t> </w:t>
      </w:r>
      <w:r>
        <w:rPr/>
        <w:t>are</w:t>
      </w:r>
      <w:r>
        <w:rPr>
          <w:spacing w:val="-1"/>
        </w:rPr>
        <w:t> </w:t>
      </w:r>
      <w:r>
        <w:rPr/>
        <w:t>recognizing</w:t>
      </w:r>
      <w:r>
        <w:rPr>
          <w:spacing w:val="-1"/>
        </w:rPr>
        <w:t> </w:t>
      </w:r>
      <w:r>
        <w:rPr/>
        <w:t>the</w:t>
      </w:r>
      <w:r>
        <w:rPr>
          <w:spacing w:val="-1"/>
        </w:rPr>
        <w:t> </w:t>
      </w:r>
      <w:r>
        <w:rPr/>
        <w:t>funding</w:t>
      </w:r>
      <w:r>
        <w:rPr>
          <w:spacing w:val="-1"/>
        </w:rPr>
        <w:t> </w:t>
      </w:r>
      <w:r>
        <w:rPr/>
        <w:t>as a reduction of </w:t>
      </w:r>
      <w:r>
        <w:rPr>
          <w:i/>
        </w:rPr>
        <w:t>Research and development expenses </w:t>
      </w:r>
      <w:r>
        <w:rPr/>
        <w:t>using an attribution model over the period of the related expenses. The reduction to </w:t>
      </w:r>
      <w:r>
        <w:rPr>
          <w:i/>
        </w:rPr>
        <w:t>Research and development expenses </w:t>
      </w:r>
      <w:r>
        <w:rPr/>
        <w:t>for the second quarter of 2023 was $45 million. If successful, upon regulatory approval in the U.S. or certain major markets in the EU</w:t>
      </w:r>
      <w:r>
        <w:rPr>
          <w:spacing w:val="40"/>
        </w:rPr>
        <w:t> </w:t>
      </w:r>
      <w:r>
        <w:rPr/>
        <w:t>for the indications based on the applicable clinical trials, Blackstone will be eligible to receive approval-based fixed milestone payments of up to $468 million contingent upon the successful results of the clinical trials. Fixed milestone payments due upon approval will be recorded as intangible assets and amortized to </w:t>
      </w:r>
      <w:r>
        <w:rPr>
          <w:i/>
        </w:rPr>
        <w:t>Amortization of intangible assets </w:t>
      </w:r>
      <w:r>
        <w:rPr/>
        <w:t>over the shorter of the term of the agreement or estimated commercial life of the product. Following potential regulatory approval,</w:t>
      </w:r>
      <w:r>
        <w:rPr>
          <w:spacing w:val="-2"/>
        </w:rPr>
        <w:t> </w:t>
      </w:r>
      <w:r>
        <w:rPr/>
        <w:t>Blackstone</w:t>
      </w:r>
      <w:r>
        <w:rPr>
          <w:spacing w:val="-2"/>
        </w:rPr>
        <w:t> </w:t>
      </w:r>
      <w:r>
        <w:rPr/>
        <w:t>will</w:t>
      </w:r>
      <w:r>
        <w:rPr>
          <w:spacing w:val="-2"/>
        </w:rPr>
        <w:t> </w:t>
      </w:r>
      <w:r>
        <w:rPr/>
        <w:t>be</w:t>
      </w:r>
      <w:r>
        <w:rPr>
          <w:spacing w:val="-2"/>
        </w:rPr>
        <w:t> </w:t>
      </w:r>
      <w:r>
        <w:rPr/>
        <w:t>eligible</w:t>
      </w:r>
      <w:r>
        <w:rPr>
          <w:spacing w:val="-2"/>
        </w:rPr>
        <w:t> </w:t>
      </w:r>
      <w:r>
        <w:rPr/>
        <w:t>to</w:t>
      </w:r>
      <w:r>
        <w:rPr>
          <w:spacing w:val="-2"/>
        </w:rPr>
        <w:t> </w:t>
      </w:r>
      <w:r>
        <w:rPr/>
        <w:t>receive</w:t>
      </w:r>
      <w:r>
        <w:rPr>
          <w:spacing w:val="-2"/>
        </w:rPr>
        <w:t> </w:t>
      </w:r>
      <w:r>
        <w:rPr/>
        <w:t>a</w:t>
      </w:r>
      <w:r>
        <w:rPr>
          <w:spacing w:val="-2"/>
        </w:rPr>
        <w:t> </w:t>
      </w:r>
      <w:r>
        <w:rPr/>
        <w:t>combination</w:t>
      </w:r>
      <w:r>
        <w:rPr>
          <w:spacing w:val="-2"/>
        </w:rPr>
        <w:t> </w:t>
      </w:r>
      <w:r>
        <w:rPr/>
        <w:t>of</w:t>
      </w:r>
      <w:r>
        <w:rPr>
          <w:spacing w:val="-2"/>
        </w:rPr>
        <w:t> </w:t>
      </w:r>
      <w:r>
        <w:rPr/>
        <w:t>fixed</w:t>
      </w:r>
      <w:r>
        <w:rPr>
          <w:spacing w:val="-2"/>
        </w:rPr>
        <w:t> </w:t>
      </w:r>
      <w:r>
        <w:rPr/>
        <w:t>milestone</w:t>
      </w:r>
      <w:r>
        <w:rPr>
          <w:spacing w:val="-2"/>
        </w:rPr>
        <w:t> </w:t>
      </w:r>
      <w:r>
        <w:rPr/>
        <w:t>payments</w:t>
      </w:r>
      <w:r>
        <w:rPr>
          <w:spacing w:val="-2"/>
        </w:rPr>
        <w:t> </w:t>
      </w:r>
      <w:r>
        <w:rPr/>
        <w:t>of</w:t>
      </w:r>
      <w:r>
        <w:rPr>
          <w:spacing w:val="-2"/>
        </w:rPr>
        <w:t> </w:t>
      </w:r>
      <w:r>
        <w:rPr/>
        <w:t>up</w:t>
      </w:r>
      <w:r>
        <w:rPr>
          <w:spacing w:val="-2"/>
        </w:rPr>
        <w:t> </w:t>
      </w:r>
      <w:r>
        <w:rPr/>
        <w:t>to</w:t>
      </w:r>
      <w:r>
        <w:rPr>
          <w:spacing w:val="-2"/>
        </w:rPr>
        <w:t> </w:t>
      </w:r>
      <w:r>
        <w:rPr/>
        <w:t>$550</w:t>
      </w:r>
      <w:r>
        <w:rPr>
          <w:spacing w:val="-2"/>
        </w:rPr>
        <w:t> </w:t>
      </w:r>
      <w:r>
        <w:rPr/>
        <w:t>million</w:t>
      </w:r>
      <w:r>
        <w:rPr>
          <w:spacing w:val="-2"/>
        </w:rPr>
        <w:t> </w:t>
      </w:r>
      <w:r>
        <w:rPr/>
        <w:t>in</w:t>
      </w:r>
      <w:r>
        <w:rPr>
          <w:spacing w:val="-2"/>
        </w:rPr>
        <w:t> </w:t>
      </w:r>
      <w:r>
        <w:rPr/>
        <w:t>total</w:t>
      </w:r>
      <w:r>
        <w:rPr>
          <w:spacing w:val="-2"/>
        </w:rPr>
        <w:t> </w:t>
      </w:r>
      <w:r>
        <w:rPr/>
        <w:t>based</w:t>
      </w:r>
      <w:r>
        <w:rPr>
          <w:spacing w:val="-2"/>
        </w:rPr>
        <w:t> </w:t>
      </w:r>
      <w:r>
        <w:rPr/>
        <w:t>on</w:t>
      </w:r>
      <w:r>
        <w:rPr>
          <w:spacing w:val="-2"/>
        </w:rPr>
        <w:t> </w:t>
      </w:r>
      <w:r>
        <w:rPr/>
        <w:t>achievement</w:t>
      </w:r>
      <w:r>
        <w:rPr>
          <w:spacing w:val="-2"/>
        </w:rPr>
        <w:t> </w:t>
      </w:r>
      <w:r>
        <w:rPr/>
        <w:t>of</w:t>
      </w:r>
      <w:r>
        <w:rPr>
          <w:spacing w:val="-2"/>
        </w:rPr>
        <w:t> </w:t>
      </w:r>
      <w:r>
        <w:rPr/>
        <w:t>certain</w:t>
      </w:r>
      <w:r>
        <w:rPr>
          <w:spacing w:val="-2"/>
        </w:rPr>
        <w:t> </w:t>
      </w:r>
      <w:r>
        <w:rPr/>
        <w:t>levels of cumulative applicable net sales, as well as royalties based on a mid-to-high single digit percentage of the applicable net sales. Fixed sales-based milestone payments will be recorded as intangible assets and amortized to </w:t>
      </w:r>
      <w:r>
        <w:rPr>
          <w:i/>
        </w:rPr>
        <w:t>Amortization of intangible assets </w:t>
      </w:r>
      <w:r>
        <w:rPr/>
        <w:t>over the shorter of the term of the agreement or estimated commercial life of the product, and royalties on net sales will be recorded as </w:t>
      </w:r>
      <w:r>
        <w:rPr>
          <w:i/>
        </w:rPr>
        <w:t>Cost of sales </w:t>
      </w:r>
      <w:r>
        <w:rPr/>
        <w:t>when incurred.</w:t>
      </w:r>
    </w:p>
    <w:p>
      <w:pPr>
        <w:pStyle w:val="BodyText"/>
      </w:pPr>
    </w:p>
    <w:p>
      <w:pPr>
        <w:pStyle w:val="BodyText"/>
        <w:spacing w:before="189"/>
      </w:pPr>
    </w:p>
    <w:p>
      <w:pPr>
        <w:pStyle w:val="BodyText"/>
        <w:ind w:left="24"/>
        <w:jc w:val="center"/>
      </w:pPr>
      <w:r>
        <w:rPr>
          <w:spacing w:val="-5"/>
        </w:rPr>
        <w:t>12</w:t>
      </w:r>
    </w:p>
    <w:p>
      <w:pPr>
        <w:pStyle w:val="BodyText"/>
        <w:spacing w:before="5"/>
        <w:rPr>
          <w:sz w:val="7"/>
        </w:rPr>
      </w:pPr>
      <w:r>
        <w:rPr/>
        <mc:AlternateContent>
          <mc:Choice Requires="wps">
            <w:drawing>
              <wp:anchor distT="0" distB="0" distL="0" distR="0" allowOverlap="1" layoutInCell="1" locked="0" behindDoc="1" simplePos="0" relativeHeight="487606784">
                <wp:simplePos x="0" y="0"/>
                <wp:positionH relativeFrom="page">
                  <wp:posOffset>231457</wp:posOffset>
                </wp:positionH>
                <wp:positionV relativeFrom="paragraph">
                  <wp:posOffset>69528</wp:posOffset>
                </wp:positionV>
                <wp:extent cx="7312659" cy="17145"/>
                <wp:effectExtent l="0" t="0" r="0" b="0"/>
                <wp:wrapTopAndBottom/>
                <wp:docPr id="86" name="Group 86"/>
                <wp:cNvGraphicFramePr>
                  <a:graphicFrameLocks/>
                </wp:cNvGraphicFramePr>
                <a:graphic>
                  <a:graphicData uri="http://schemas.microsoft.com/office/word/2010/wordprocessingGroup">
                    <wpg:wgp>
                      <wpg:cNvPr id="86" name="Group 86"/>
                      <wpg:cNvGrpSpPr/>
                      <wpg:grpSpPr>
                        <a:xfrm>
                          <a:off x="0" y="0"/>
                          <a:ext cx="7312659" cy="17145"/>
                          <a:chExt cx="7312659" cy="17145"/>
                        </a:xfrm>
                      </wpg:grpSpPr>
                      <wps:wsp>
                        <wps:cNvPr id="87" name="Graphic 8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8" name="Graphic 88"/>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9" name="Graphic 8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709696;mso-wrap-distance-left:0;mso-wrap-distance-right:0" id="docshapegroup83" coordorigin="364,109" coordsize="11516,27">
                <v:rect style="position:absolute;left:364;top:109;width:11516;height:14" id="docshape84" filled="true" fillcolor="#999999" stroked="false">
                  <v:fill type="solid"/>
                </v:rect>
                <v:shape style="position:absolute;left:364;top:109;width:11516;height:27" id="docshape85" coordorigin="364,109" coordsize="11516,27" path="m11880,109l11866,123,364,123,364,136,11866,136,11880,136,11880,123,11880,109xe" filled="true" fillcolor="#ededed" stroked="false">
                  <v:path arrowok="t"/>
                  <v:fill type="solid"/>
                </v:shape>
                <v:shape style="position:absolute;left:364;top:109;width:14;height:27" id="docshape86" coordorigin="364,109" coordsize="14,27" path="m364,136l364,109,378,109,378,123,364,136xe" filled="true" fillcolor="#999999" stroked="false">
                  <v:path arrowok="t"/>
                  <v:fill type="solid"/>
                </v:shape>
                <w10:wrap type="topAndBottom"/>
              </v:group>
            </w:pict>
          </mc:Fallback>
        </mc:AlternateContent>
      </w:r>
    </w:p>
    <w:p>
      <w:pPr>
        <w:spacing w:after="0"/>
        <w:rPr>
          <w:sz w:val="7"/>
        </w:rPr>
        <w:sectPr>
          <w:pgSz w:w="12240" w:h="15840"/>
          <w:pgMar w:header="677" w:footer="0" w:top="1340" w:bottom="280" w:left="220" w:right="240"/>
        </w:sectPr>
      </w:pPr>
    </w:p>
    <w:p>
      <w:pPr>
        <w:pStyle w:val="BodyText"/>
      </w:pPr>
    </w:p>
    <w:p>
      <w:pPr>
        <w:pStyle w:val="BodyText"/>
        <w:spacing w:before="25"/>
      </w:pPr>
    </w:p>
    <w:p>
      <w:pPr>
        <w:pStyle w:val="Heading3"/>
        <w:spacing w:before="0"/>
      </w:pPr>
      <w:r>
        <w:rPr>
          <w:color w:val="04497C"/>
        </w:rPr>
        <w:t>Note</w:t>
      </w:r>
      <w:r>
        <w:rPr>
          <w:color w:val="04497C"/>
          <w:spacing w:val="-2"/>
        </w:rPr>
        <w:t> </w:t>
      </w:r>
      <w:r>
        <w:rPr>
          <w:color w:val="04497C"/>
        </w:rPr>
        <w:t>3.</w:t>
      </w:r>
      <w:r>
        <w:rPr>
          <w:color w:val="04497C"/>
          <w:spacing w:val="-1"/>
        </w:rPr>
        <w:t> </w:t>
      </w:r>
      <w:r>
        <w:rPr>
          <w:color w:val="04497C"/>
        </w:rPr>
        <w:t>Restructuring</w:t>
      </w:r>
      <w:r>
        <w:rPr>
          <w:color w:val="04497C"/>
          <w:spacing w:val="-2"/>
        </w:rPr>
        <w:t> </w:t>
      </w:r>
      <w:r>
        <w:rPr>
          <w:color w:val="04497C"/>
        </w:rPr>
        <w:t>Charges</w:t>
      </w:r>
      <w:r>
        <w:rPr>
          <w:color w:val="04497C"/>
          <w:spacing w:val="-1"/>
        </w:rPr>
        <w:t> </w:t>
      </w:r>
      <w:r>
        <w:rPr>
          <w:color w:val="04497C"/>
        </w:rPr>
        <w:t>and</w:t>
      </w:r>
      <w:r>
        <w:rPr>
          <w:color w:val="04497C"/>
          <w:spacing w:val="-1"/>
        </w:rPr>
        <w:t> </w:t>
      </w:r>
      <w:r>
        <w:rPr>
          <w:color w:val="04497C"/>
        </w:rPr>
        <w:t>Other</w:t>
      </w:r>
      <w:r>
        <w:rPr>
          <w:color w:val="04497C"/>
          <w:spacing w:val="-5"/>
        </w:rPr>
        <w:t> </w:t>
      </w:r>
      <w:r>
        <w:rPr>
          <w:color w:val="04497C"/>
        </w:rPr>
        <w:t>Costs</w:t>
      </w:r>
      <w:r>
        <w:rPr>
          <w:color w:val="04497C"/>
          <w:spacing w:val="-10"/>
        </w:rPr>
        <w:t> </w:t>
      </w:r>
      <w:r>
        <w:rPr>
          <w:color w:val="04497C"/>
        </w:rPr>
        <w:t>Associated</w:t>
      </w:r>
      <w:r>
        <w:rPr>
          <w:color w:val="04497C"/>
          <w:spacing w:val="-1"/>
        </w:rPr>
        <w:t> </w:t>
      </w:r>
      <w:r>
        <w:rPr>
          <w:color w:val="04497C"/>
        </w:rPr>
        <w:t>with</w:t>
      </w:r>
      <w:r>
        <w:rPr>
          <w:color w:val="04497C"/>
          <w:spacing w:val="-10"/>
        </w:rPr>
        <w:t> </w:t>
      </w:r>
      <w:r>
        <w:rPr>
          <w:color w:val="04497C"/>
        </w:rPr>
        <w:t>Acquisitions</w:t>
      </w:r>
      <w:r>
        <w:rPr>
          <w:color w:val="04497C"/>
          <w:spacing w:val="-2"/>
        </w:rPr>
        <w:t> </w:t>
      </w:r>
      <w:r>
        <w:rPr>
          <w:color w:val="04497C"/>
        </w:rPr>
        <w:t>and</w:t>
      </w:r>
      <w:r>
        <w:rPr>
          <w:color w:val="04497C"/>
          <w:spacing w:val="-1"/>
        </w:rPr>
        <w:t> </w:t>
      </w:r>
      <w:r>
        <w:rPr>
          <w:color w:val="04497C"/>
        </w:rPr>
        <w:t>Cost-Reduction/Productivity</w:t>
      </w:r>
      <w:r>
        <w:rPr>
          <w:color w:val="04497C"/>
          <w:spacing w:val="-1"/>
        </w:rPr>
        <w:t> </w:t>
      </w:r>
      <w:r>
        <w:rPr>
          <w:color w:val="04497C"/>
          <w:spacing w:val="-2"/>
        </w:rPr>
        <w:t>Initiatives</w:t>
      </w:r>
    </w:p>
    <w:p>
      <w:pPr>
        <w:pStyle w:val="ListParagraph"/>
        <w:numPr>
          <w:ilvl w:val="0"/>
          <w:numId w:val="4"/>
        </w:numPr>
        <w:tabs>
          <w:tab w:pos="298" w:val="left" w:leader="none"/>
        </w:tabs>
        <w:spacing w:line="240" w:lineRule="auto" w:before="158" w:after="0"/>
        <w:ind w:left="298" w:right="0" w:hanging="154"/>
        <w:jc w:val="left"/>
        <w:rPr>
          <w:i/>
          <w:sz w:val="18"/>
        </w:rPr>
      </w:pPr>
      <w:r>
        <w:rPr>
          <w:i/>
          <w:color w:val="04497C"/>
          <w:spacing w:val="-10"/>
          <w:sz w:val="18"/>
          <w:u w:val="single" w:color="04497C"/>
        </w:rPr>
        <w:t> </w:t>
      </w:r>
      <w:r>
        <w:rPr>
          <w:i/>
          <w:color w:val="04497C"/>
          <w:sz w:val="18"/>
          <w:u w:val="single" w:color="04497C"/>
        </w:rPr>
        <w:t>Tran</w:t>
      </w:r>
      <w:r>
        <w:rPr>
          <w:i/>
          <w:color w:val="04497C"/>
          <w:sz w:val="18"/>
        </w:rPr>
        <w:t>sf</w:t>
      </w:r>
      <w:r>
        <w:rPr>
          <w:i/>
          <w:color w:val="04497C"/>
          <w:spacing w:val="-22"/>
          <w:sz w:val="18"/>
          <w:u w:val="single" w:color="04497C"/>
        </w:rPr>
        <w:t> </w:t>
      </w:r>
      <w:r>
        <w:rPr>
          <w:i/>
          <w:color w:val="04497C"/>
          <w:sz w:val="18"/>
          <w:u w:val="single" w:color="04497C"/>
        </w:rPr>
        <w:t>orming</w:t>
      </w:r>
      <w:r>
        <w:rPr>
          <w:i/>
          <w:color w:val="04497C"/>
          <w:spacing w:val="-7"/>
          <w:sz w:val="18"/>
          <w:u w:val="single" w:color="04497C"/>
        </w:rPr>
        <w:t> </w:t>
      </w:r>
      <w:r>
        <w:rPr>
          <w:i/>
          <w:color w:val="04497C"/>
          <w:sz w:val="18"/>
          <w:u w:val="single" w:color="04497C"/>
        </w:rPr>
        <w:t>to</w:t>
      </w:r>
      <w:r>
        <w:rPr>
          <w:i/>
          <w:color w:val="04497C"/>
          <w:spacing w:val="-6"/>
          <w:sz w:val="18"/>
          <w:u w:val="single" w:color="04497C"/>
        </w:rPr>
        <w:t> </w:t>
      </w:r>
      <w:r>
        <w:rPr>
          <w:i/>
          <w:color w:val="04497C"/>
          <w:sz w:val="18"/>
          <w:u w:val="single" w:color="04497C"/>
        </w:rPr>
        <w:t>a</w:t>
      </w:r>
      <w:r>
        <w:rPr>
          <w:i/>
          <w:color w:val="04497C"/>
          <w:spacing w:val="-6"/>
          <w:sz w:val="18"/>
          <w:u w:val="single" w:color="04497C"/>
        </w:rPr>
        <w:t> </w:t>
      </w:r>
      <w:r>
        <w:rPr>
          <w:i/>
          <w:color w:val="04497C"/>
          <w:sz w:val="18"/>
          <w:u w:val="single" w:color="04497C"/>
        </w:rPr>
        <w:t>More</w:t>
      </w:r>
      <w:r>
        <w:rPr>
          <w:i/>
          <w:color w:val="04497C"/>
          <w:spacing w:val="-7"/>
          <w:sz w:val="18"/>
          <w:u w:val="single" w:color="04497C"/>
        </w:rPr>
        <w:t> </w:t>
      </w:r>
      <w:r>
        <w:rPr>
          <w:i/>
          <w:color w:val="04497C"/>
          <w:sz w:val="18"/>
          <w:u w:val="single" w:color="04497C"/>
        </w:rPr>
        <w:t>Focused</w:t>
      </w:r>
      <w:r>
        <w:rPr>
          <w:i/>
          <w:color w:val="04497C"/>
          <w:spacing w:val="-6"/>
          <w:sz w:val="18"/>
          <w:u w:val="single" w:color="04497C"/>
        </w:rPr>
        <w:t> </w:t>
      </w:r>
      <w:r>
        <w:rPr>
          <w:i/>
          <w:color w:val="04497C"/>
          <w:sz w:val="18"/>
          <w:u w:val="single" w:color="04497C"/>
        </w:rPr>
        <w:t>Company</w:t>
      </w:r>
      <w:r>
        <w:rPr>
          <w:i/>
          <w:color w:val="04497C"/>
          <w:spacing w:val="-6"/>
          <w:sz w:val="18"/>
        </w:rPr>
        <w:t> </w:t>
      </w:r>
      <w:r>
        <w:rPr>
          <w:i/>
          <w:color w:val="04497C"/>
          <w:spacing w:val="-2"/>
          <w:sz w:val="18"/>
          <w:u w:val="single" w:color="04497C"/>
        </w:rPr>
        <w:t>Program</w:t>
      </w:r>
    </w:p>
    <w:p>
      <w:pPr>
        <w:pStyle w:val="BodyText"/>
        <w:spacing w:line="249" w:lineRule="auto" w:before="103"/>
        <w:ind w:left="144"/>
      </w:pPr>
      <w:r>
        <w:rPr/>
        <w:t>In 2019, we announced that we would be incurring costs associated with our</w:t>
      </w:r>
      <w:r>
        <w:rPr>
          <w:spacing w:val="-3"/>
        </w:rPr>
        <w:t> </w:t>
      </w:r>
      <w:r>
        <w:rPr/>
        <w:t>Transforming to a More Focused Company Program, a multi-year effort to ensure our cost base aligns appropriately with our operating structure following Pfizer’s transformation into a more focused, innovative science-based global biopharmaceutical</w:t>
      </w:r>
      <w:r>
        <w:rPr>
          <w:spacing w:val="-3"/>
        </w:rPr>
        <w:t> </w:t>
      </w:r>
      <w:r>
        <w:rPr/>
        <w:t>business.</w:t>
      </w:r>
      <w:r>
        <w:rPr>
          <w:spacing w:val="-6"/>
        </w:rPr>
        <w:t> </w:t>
      </w:r>
      <w:r>
        <w:rPr/>
        <w:t>This</w:t>
      </w:r>
      <w:r>
        <w:rPr>
          <w:spacing w:val="-3"/>
        </w:rPr>
        <w:t> </w:t>
      </w:r>
      <w:r>
        <w:rPr/>
        <w:t>program</w:t>
      </w:r>
      <w:r>
        <w:rPr>
          <w:spacing w:val="-3"/>
        </w:rPr>
        <w:t> </w:t>
      </w:r>
      <w:r>
        <w:rPr/>
        <w:t>includes</w:t>
      </w:r>
      <w:r>
        <w:rPr>
          <w:spacing w:val="-3"/>
        </w:rPr>
        <w:t> </w:t>
      </w:r>
      <w:r>
        <w:rPr/>
        <w:t>activities</w:t>
      </w:r>
      <w:r>
        <w:rPr>
          <w:spacing w:val="-3"/>
        </w:rPr>
        <w:t> </w:t>
      </w:r>
      <w:r>
        <w:rPr/>
        <w:t>to</w:t>
      </w:r>
      <w:r>
        <w:rPr>
          <w:spacing w:val="-3"/>
        </w:rPr>
        <w:t> </w:t>
      </w:r>
      <w:r>
        <w:rPr/>
        <w:t>(i)</w:t>
      </w:r>
      <w:r>
        <w:rPr>
          <w:spacing w:val="-3"/>
        </w:rPr>
        <w:t> </w:t>
      </w:r>
      <w:r>
        <w:rPr/>
        <w:t>restructure</w:t>
      </w:r>
      <w:r>
        <w:rPr>
          <w:spacing w:val="-3"/>
        </w:rPr>
        <w:t> </w:t>
      </w:r>
      <w:r>
        <w:rPr/>
        <w:t>our</w:t>
      </w:r>
      <w:r>
        <w:rPr>
          <w:spacing w:val="-3"/>
        </w:rPr>
        <w:t> </w:t>
      </w:r>
      <w:r>
        <w:rPr/>
        <w:t>corporate</w:t>
      </w:r>
      <w:r>
        <w:rPr>
          <w:spacing w:val="-3"/>
        </w:rPr>
        <w:t> </w:t>
      </w:r>
      <w:r>
        <w:rPr/>
        <w:t>enabling</w:t>
      </w:r>
      <w:r>
        <w:rPr>
          <w:spacing w:val="-3"/>
        </w:rPr>
        <w:t> </w:t>
      </w:r>
      <w:r>
        <w:rPr/>
        <w:t>functions</w:t>
      </w:r>
      <w:r>
        <w:rPr>
          <w:spacing w:val="-3"/>
        </w:rPr>
        <w:t> </w:t>
      </w:r>
      <w:r>
        <w:rPr/>
        <w:t>to</w:t>
      </w:r>
      <w:r>
        <w:rPr>
          <w:spacing w:val="-3"/>
        </w:rPr>
        <w:t> </w:t>
      </w:r>
      <w:r>
        <w:rPr/>
        <w:t>appropriately</w:t>
      </w:r>
      <w:r>
        <w:rPr>
          <w:spacing w:val="-3"/>
        </w:rPr>
        <w:t> </w:t>
      </w:r>
      <w:r>
        <w:rPr/>
        <w:t>support</w:t>
      </w:r>
      <w:r>
        <w:rPr>
          <w:spacing w:val="-3"/>
        </w:rPr>
        <w:t> </w:t>
      </w:r>
      <w:r>
        <w:rPr/>
        <w:t>our</w:t>
      </w:r>
      <w:r>
        <w:rPr>
          <w:spacing w:val="-3"/>
        </w:rPr>
        <w:t> </w:t>
      </w:r>
      <w:r>
        <w:rPr/>
        <w:t>operating</w:t>
      </w:r>
      <w:r>
        <w:rPr>
          <w:spacing w:val="-3"/>
        </w:rPr>
        <w:t> </w:t>
      </w:r>
      <w:r>
        <w:rPr/>
        <w:t>structure;</w:t>
      </w:r>
    </w:p>
    <w:p>
      <w:pPr>
        <w:pStyle w:val="BodyText"/>
        <w:spacing w:before="2"/>
        <w:ind w:left="144"/>
      </w:pPr>
      <w:r>
        <w:rPr/>
        <w:t>(ii)</w:t>
      </w:r>
      <w:r>
        <w:rPr>
          <w:spacing w:val="-1"/>
        </w:rPr>
        <w:t> </w:t>
      </w:r>
      <w:r>
        <w:rPr/>
        <w:t>transform</w:t>
      </w:r>
      <w:r>
        <w:rPr>
          <w:spacing w:val="-1"/>
        </w:rPr>
        <w:t> </w:t>
      </w:r>
      <w:r>
        <w:rPr/>
        <w:t>our</w:t>
      </w:r>
      <w:r>
        <w:rPr>
          <w:spacing w:val="-1"/>
        </w:rPr>
        <w:t> </w:t>
      </w:r>
      <w:r>
        <w:rPr/>
        <w:t>commercial</w:t>
      </w:r>
      <w:r>
        <w:rPr>
          <w:spacing w:val="-1"/>
        </w:rPr>
        <w:t> </w:t>
      </w:r>
      <w:r>
        <w:rPr/>
        <w:t>go-to-market</w:t>
      </w:r>
      <w:r>
        <w:rPr>
          <w:spacing w:val="-1"/>
        </w:rPr>
        <w:t> </w:t>
      </w:r>
      <w:r>
        <w:rPr/>
        <w:t>model;</w:t>
      </w:r>
      <w:r>
        <w:rPr>
          <w:spacing w:val="-1"/>
        </w:rPr>
        <w:t> </w:t>
      </w:r>
      <w:r>
        <w:rPr/>
        <w:t>and</w:t>
      </w:r>
      <w:r>
        <w:rPr>
          <w:spacing w:val="-1"/>
        </w:rPr>
        <w:t> </w:t>
      </w:r>
      <w:r>
        <w:rPr/>
        <w:t>(iii)</w:t>
      </w:r>
      <w:r>
        <w:rPr>
          <w:spacing w:val="-1"/>
        </w:rPr>
        <w:t> </w:t>
      </w:r>
      <w:r>
        <w:rPr/>
        <w:t>optimize</w:t>
      </w:r>
      <w:r>
        <w:rPr>
          <w:spacing w:val="-1"/>
        </w:rPr>
        <w:t> </w:t>
      </w:r>
      <w:r>
        <w:rPr/>
        <w:t>our</w:t>
      </w:r>
      <w:r>
        <w:rPr>
          <w:spacing w:val="-1"/>
        </w:rPr>
        <w:t> </w:t>
      </w:r>
      <w:r>
        <w:rPr/>
        <w:t>manufacturing</w:t>
      </w:r>
      <w:r>
        <w:rPr>
          <w:spacing w:val="-1"/>
        </w:rPr>
        <w:t> </w:t>
      </w:r>
      <w:r>
        <w:rPr/>
        <w:t>network</w:t>
      </w:r>
      <w:r>
        <w:rPr>
          <w:spacing w:val="-1"/>
        </w:rPr>
        <w:t> </w:t>
      </w:r>
      <w:r>
        <w:rPr/>
        <w:t>and</w:t>
      </w:r>
      <w:r>
        <w:rPr>
          <w:spacing w:val="-1"/>
        </w:rPr>
        <w:t> </w:t>
      </w:r>
      <w:r>
        <w:rPr/>
        <w:t>R&amp;D</w:t>
      </w:r>
      <w:r>
        <w:rPr>
          <w:spacing w:val="-1"/>
        </w:rPr>
        <w:t> </w:t>
      </w:r>
      <w:r>
        <w:rPr>
          <w:spacing w:val="-2"/>
        </w:rPr>
        <w:t>operations.</w:t>
      </w:r>
    </w:p>
    <w:p>
      <w:pPr>
        <w:pStyle w:val="BodyText"/>
        <w:spacing w:line="249" w:lineRule="auto" w:before="90"/>
        <w:ind w:left="144" w:right="211"/>
      </w:pPr>
      <w:r>
        <w:rPr/>
        <w:t>The activities associated with transforming our commercial go-to-market model are substantially complete.</w:t>
      </w:r>
      <w:r>
        <w:rPr>
          <w:spacing w:val="-2"/>
        </w:rPr>
        <w:t> </w:t>
      </w:r>
      <w:r>
        <w:rPr/>
        <w:t>Activities associated with restructuring our corporate enabling functions and optimizing our manufacturing network and R&amp;D operations are ongoing and are expected to be substantially completed by the end of 2023. The costs to restructure our corporate enabling functions, and to optimize our R&amp;D operations and reduce cycle times, as well as to further prioritize</w:t>
      </w:r>
      <w:r>
        <w:rPr>
          <w:spacing w:val="-3"/>
        </w:rPr>
        <w:t> </w:t>
      </w:r>
      <w:r>
        <w:rPr/>
        <w:t>our</w:t>
      </w:r>
      <w:r>
        <w:rPr>
          <w:spacing w:val="-3"/>
        </w:rPr>
        <w:t> </w:t>
      </w:r>
      <w:r>
        <w:rPr/>
        <w:t>internal</w:t>
      </w:r>
      <w:r>
        <w:rPr>
          <w:spacing w:val="-3"/>
        </w:rPr>
        <w:t> </w:t>
      </w:r>
      <w:r>
        <w:rPr/>
        <w:t>R&amp;D</w:t>
      </w:r>
      <w:r>
        <w:rPr>
          <w:spacing w:val="-3"/>
        </w:rPr>
        <w:t> </w:t>
      </w:r>
      <w:r>
        <w:rPr/>
        <w:t>portfolio,</w:t>
      </w:r>
      <w:r>
        <w:rPr>
          <w:spacing w:val="-3"/>
        </w:rPr>
        <w:t> </w:t>
      </w:r>
      <w:r>
        <w:rPr/>
        <w:t>primarily</w:t>
      </w:r>
      <w:r>
        <w:rPr>
          <w:spacing w:val="-3"/>
        </w:rPr>
        <w:t> </w:t>
      </w:r>
      <w:r>
        <w:rPr/>
        <w:t>include</w:t>
      </w:r>
      <w:r>
        <w:rPr>
          <w:spacing w:val="-3"/>
        </w:rPr>
        <w:t> </w:t>
      </w:r>
      <w:r>
        <w:rPr/>
        <w:t>severance</w:t>
      </w:r>
      <w:r>
        <w:rPr>
          <w:spacing w:val="-3"/>
        </w:rPr>
        <w:t> </w:t>
      </w:r>
      <w:r>
        <w:rPr/>
        <w:t>and</w:t>
      </w:r>
      <w:r>
        <w:rPr>
          <w:spacing w:val="-3"/>
        </w:rPr>
        <w:t> </w:t>
      </w:r>
      <w:r>
        <w:rPr/>
        <w:t>implementation</w:t>
      </w:r>
      <w:r>
        <w:rPr>
          <w:spacing w:val="-3"/>
        </w:rPr>
        <w:t> </w:t>
      </w:r>
      <w:r>
        <w:rPr/>
        <w:t>costs.</w:t>
      </w:r>
      <w:r>
        <w:rPr>
          <w:spacing w:val="-6"/>
        </w:rPr>
        <w:t> </w:t>
      </w:r>
      <w:r>
        <w:rPr/>
        <w:t>The</w:t>
      </w:r>
      <w:r>
        <w:rPr>
          <w:spacing w:val="-3"/>
        </w:rPr>
        <w:t> </w:t>
      </w:r>
      <w:r>
        <w:rPr/>
        <w:t>costs</w:t>
      </w:r>
      <w:r>
        <w:rPr>
          <w:spacing w:val="-3"/>
        </w:rPr>
        <w:t> </w:t>
      </w:r>
      <w:r>
        <w:rPr/>
        <w:t>to</w:t>
      </w:r>
      <w:r>
        <w:rPr>
          <w:spacing w:val="-3"/>
        </w:rPr>
        <w:t> </w:t>
      </w:r>
      <w:r>
        <w:rPr/>
        <w:t>optimize</w:t>
      </w:r>
      <w:r>
        <w:rPr>
          <w:spacing w:val="-3"/>
        </w:rPr>
        <w:t> </w:t>
      </w:r>
      <w:r>
        <w:rPr/>
        <w:t>our</w:t>
      </w:r>
      <w:r>
        <w:rPr>
          <w:spacing w:val="-3"/>
        </w:rPr>
        <w:t> </w:t>
      </w:r>
      <w:r>
        <w:rPr/>
        <w:t>manufacturing</w:t>
      </w:r>
      <w:r>
        <w:rPr>
          <w:spacing w:val="-3"/>
        </w:rPr>
        <w:t> </w:t>
      </w:r>
      <w:r>
        <w:rPr/>
        <w:t>network</w:t>
      </w:r>
      <w:r>
        <w:rPr>
          <w:spacing w:val="-3"/>
        </w:rPr>
        <w:t> </w:t>
      </w:r>
      <w:r>
        <w:rPr/>
        <w:t>largely</w:t>
      </w:r>
      <w:r>
        <w:rPr>
          <w:spacing w:val="-3"/>
        </w:rPr>
        <w:t> </w:t>
      </w:r>
      <w:r>
        <w:rPr/>
        <w:t>include severance, implementation costs, product transfer costs, site exit costs, and accelerated depreciation.</w:t>
      </w:r>
    </w:p>
    <w:p>
      <w:pPr>
        <w:pStyle w:val="BodyText"/>
        <w:spacing w:line="249" w:lineRule="auto" w:before="99"/>
        <w:ind w:left="144" w:right="139"/>
      </w:pPr>
      <w:r>
        <w:rPr/>
        <w:t>From the start of this program in the fourth quarter of 2019 through July 2, 2023, we incurred costs of $3.8 billion, of which $1.5 billion ($1.1 billion of restructuring</w:t>
      </w:r>
      <w:r>
        <w:rPr>
          <w:spacing w:val="-3"/>
        </w:rPr>
        <w:t> </w:t>
      </w:r>
      <w:r>
        <w:rPr/>
        <w:t>charges)</w:t>
      </w:r>
      <w:r>
        <w:rPr>
          <w:spacing w:val="-3"/>
        </w:rPr>
        <w:t> </w:t>
      </w:r>
      <w:r>
        <w:rPr/>
        <w:t>is</w:t>
      </w:r>
      <w:r>
        <w:rPr>
          <w:spacing w:val="-3"/>
        </w:rPr>
        <w:t> </w:t>
      </w:r>
      <w:r>
        <w:rPr/>
        <w:t>associated</w:t>
      </w:r>
      <w:r>
        <w:rPr>
          <w:spacing w:val="-3"/>
        </w:rPr>
        <w:t> </w:t>
      </w:r>
      <w:r>
        <w:rPr/>
        <w:t>with</w:t>
      </w:r>
      <w:r>
        <w:rPr>
          <w:spacing w:val="-3"/>
        </w:rPr>
        <w:t> </w:t>
      </w:r>
      <w:r>
        <w:rPr/>
        <w:t>Biopharma.</w:t>
      </w:r>
      <w:r>
        <w:rPr>
          <w:spacing w:val="-6"/>
        </w:rPr>
        <w:t> </w:t>
      </w:r>
      <w:r>
        <w:rPr/>
        <w:t>We</w:t>
      </w:r>
      <w:r>
        <w:rPr>
          <w:spacing w:val="-3"/>
        </w:rPr>
        <w:t> </w:t>
      </w:r>
      <w:r>
        <w:rPr/>
        <w:t>have</w:t>
      </w:r>
      <w:r>
        <w:rPr>
          <w:spacing w:val="-3"/>
        </w:rPr>
        <w:t> </w:t>
      </w:r>
      <w:r>
        <w:rPr/>
        <w:t>incurred</w:t>
      </w:r>
      <w:r>
        <w:rPr>
          <w:spacing w:val="-3"/>
        </w:rPr>
        <w:t> </w:t>
      </w:r>
      <w:r>
        <w:rPr/>
        <w:t>approximately</w:t>
      </w:r>
      <w:r>
        <w:rPr>
          <w:spacing w:val="-3"/>
        </w:rPr>
        <w:t> </w:t>
      </w:r>
      <w:r>
        <w:rPr/>
        <w:t>85%</w:t>
      </w:r>
      <w:r>
        <w:rPr>
          <w:spacing w:val="-3"/>
        </w:rPr>
        <w:t> </w:t>
      </w:r>
      <w:r>
        <w:rPr/>
        <w:t>of</w:t>
      </w:r>
      <w:r>
        <w:rPr>
          <w:spacing w:val="-3"/>
        </w:rPr>
        <w:t> </w:t>
      </w:r>
      <w:r>
        <w:rPr/>
        <w:t>total</w:t>
      </w:r>
      <w:r>
        <w:rPr>
          <w:spacing w:val="-3"/>
        </w:rPr>
        <w:t> </w:t>
      </w:r>
      <w:r>
        <w:rPr/>
        <w:t>expected</w:t>
      </w:r>
      <w:r>
        <w:rPr>
          <w:spacing w:val="-3"/>
        </w:rPr>
        <w:t> </w:t>
      </w:r>
      <w:r>
        <w:rPr/>
        <w:t>costs</w:t>
      </w:r>
      <w:r>
        <w:rPr>
          <w:spacing w:val="-3"/>
        </w:rPr>
        <w:t> </w:t>
      </w:r>
      <w:r>
        <w:rPr/>
        <w:t>to</w:t>
      </w:r>
      <w:r>
        <w:rPr>
          <w:spacing w:val="-3"/>
        </w:rPr>
        <w:t> </w:t>
      </w:r>
      <w:r>
        <w:rPr/>
        <w:t>date,</w:t>
      </w:r>
      <w:r>
        <w:rPr>
          <w:spacing w:val="-3"/>
        </w:rPr>
        <w:t> </w:t>
      </w:r>
      <w:r>
        <w:rPr/>
        <w:t>and</w:t>
      </w:r>
      <w:r>
        <w:rPr>
          <w:spacing w:val="-3"/>
        </w:rPr>
        <w:t> </w:t>
      </w:r>
      <w:r>
        <w:rPr/>
        <w:t>we</w:t>
      </w:r>
      <w:r>
        <w:rPr>
          <w:spacing w:val="-3"/>
        </w:rPr>
        <w:t> </w:t>
      </w:r>
      <w:r>
        <w:rPr/>
        <w:t>expect</w:t>
      </w:r>
      <w:r>
        <w:rPr>
          <w:spacing w:val="-3"/>
        </w:rPr>
        <w:t> </w:t>
      </w:r>
      <w:r>
        <w:rPr/>
        <w:t>the</w:t>
      </w:r>
      <w:r>
        <w:rPr>
          <w:spacing w:val="-3"/>
        </w:rPr>
        <w:t> </w:t>
      </w:r>
      <w:r>
        <w:rPr/>
        <w:t>remaining</w:t>
      </w:r>
      <w:r>
        <w:rPr>
          <w:spacing w:val="-3"/>
        </w:rPr>
        <w:t> </w:t>
      </w:r>
      <w:r>
        <w:rPr/>
        <w:t>costs</w:t>
      </w:r>
      <w:r>
        <w:rPr>
          <w:spacing w:val="-3"/>
        </w:rPr>
        <w:t> </w:t>
      </w:r>
      <w:r>
        <w:rPr/>
        <w:t>to be substantially incurred through 2023.</w:t>
      </w:r>
    </w:p>
    <w:p>
      <w:pPr>
        <w:pStyle w:val="ListParagraph"/>
        <w:numPr>
          <w:ilvl w:val="0"/>
          <w:numId w:val="4"/>
        </w:numPr>
        <w:tabs>
          <w:tab w:pos="298" w:val="left" w:leader="none"/>
        </w:tabs>
        <w:spacing w:line="240" w:lineRule="auto" w:before="96" w:after="0"/>
        <w:ind w:left="298" w:right="0" w:hanging="154"/>
        <w:jc w:val="left"/>
        <w:rPr>
          <w:i/>
          <w:sz w:val="18"/>
        </w:rPr>
      </w:pPr>
      <w:r>
        <w:rPr>
          <w:i/>
          <w:color w:val="04497C"/>
          <w:spacing w:val="-3"/>
          <w:sz w:val="18"/>
          <w:u w:val="single" w:color="04497C"/>
        </w:rPr>
        <w:t> </w:t>
      </w:r>
      <w:r>
        <w:rPr>
          <w:i/>
          <w:color w:val="04497C"/>
          <w:sz w:val="18"/>
          <w:u w:val="single" w:color="04497C"/>
        </w:rPr>
        <w:t>Key</w:t>
      </w:r>
      <w:r>
        <w:rPr>
          <w:i/>
          <w:color w:val="04497C"/>
          <w:spacing w:val="-4"/>
          <w:sz w:val="18"/>
        </w:rPr>
        <w:t> </w:t>
      </w:r>
      <w:r>
        <w:rPr>
          <w:i/>
          <w:color w:val="04497C"/>
          <w:spacing w:val="-2"/>
          <w:sz w:val="18"/>
          <w:u w:val="single" w:color="04497C"/>
        </w:rPr>
        <w:t>Activities</w:t>
      </w:r>
    </w:p>
    <w:p>
      <w:pPr>
        <w:spacing w:before="100" w:after="31"/>
        <w:ind w:left="162" w:right="0" w:firstLine="0"/>
        <w:jc w:val="left"/>
        <w:rPr>
          <w:sz w:val="17"/>
        </w:rPr>
      </w:pPr>
      <w:r>
        <w:rPr>
          <w:sz w:val="17"/>
        </w:rPr>
        <w:t>The following summarizes costs and credits for acquisitions and cost-reduction/productivity </w:t>
      </w:r>
      <w:r>
        <w:rPr>
          <w:spacing w:val="-2"/>
          <w:sz w:val="17"/>
        </w:rPr>
        <w:t>initiatives:</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4"/>
        <w:gridCol w:w="108"/>
        <w:gridCol w:w="615"/>
        <w:gridCol w:w="843"/>
        <w:gridCol w:w="108"/>
        <w:gridCol w:w="822"/>
        <w:gridCol w:w="635"/>
        <w:gridCol w:w="107"/>
        <w:gridCol w:w="616"/>
        <w:gridCol w:w="841"/>
        <w:gridCol w:w="108"/>
        <w:gridCol w:w="784"/>
        <w:gridCol w:w="675"/>
      </w:tblGrid>
      <w:tr>
        <w:trPr>
          <w:trHeight w:val="213" w:hRule="atLeast"/>
        </w:trPr>
        <w:tc>
          <w:tcPr>
            <w:tcW w:w="5392" w:type="dxa"/>
            <w:gridSpan w:val="2"/>
            <w:vMerge w:val="restart"/>
            <w:tcBorders>
              <w:top w:val="single" w:sz="12" w:space="0" w:color="000000"/>
            </w:tcBorders>
          </w:tcPr>
          <w:p>
            <w:pPr>
              <w:pStyle w:val="TableParagraph"/>
              <w:rPr>
                <w:sz w:val="16"/>
              </w:rPr>
            </w:pPr>
          </w:p>
        </w:tc>
        <w:tc>
          <w:tcPr>
            <w:tcW w:w="2388" w:type="dxa"/>
            <w:gridSpan w:val="4"/>
            <w:tcBorders>
              <w:top w:val="single" w:sz="12" w:space="0" w:color="000000"/>
              <w:bottom w:val="single" w:sz="6" w:space="0" w:color="000000"/>
            </w:tcBorders>
          </w:tcPr>
          <w:p>
            <w:pPr>
              <w:pStyle w:val="TableParagraph"/>
              <w:spacing w:line="192" w:lineRule="exact" w:before="1"/>
              <w:ind w:left="787"/>
              <w:rPr>
                <w:sz w:val="17"/>
              </w:rPr>
            </w:pPr>
            <w:r>
              <w:rPr>
                <w:sz w:val="17"/>
              </w:rPr>
              <w:t>Three Months </w:t>
            </w:r>
            <w:r>
              <w:rPr>
                <w:spacing w:val="-2"/>
                <w:sz w:val="17"/>
              </w:rPr>
              <w:t>Ended</w:t>
            </w:r>
          </w:p>
        </w:tc>
        <w:tc>
          <w:tcPr>
            <w:tcW w:w="635" w:type="dxa"/>
            <w:tcBorders>
              <w:top w:val="single" w:sz="12" w:space="0" w:color="000000"/>
              <w:bottom w:val="single" w:sz="6" w:space="0" w:color="000000"/>
            </w:tcBorders>
          </w:tcPr>
          <w:p>
            <w:pPr>
              <w:pStyle w:val="TableParagraph"/>
              <w:rPr>
                <w:sz w:val="14"/>
              </w:rPr>
            </w:pPr>
          </w:p>
        </w:tc>
        <w:tc>
          <w:tcPr>
            <w:tcW w:w="107" w:type="dxa"/>
            <w:tcBorders>
              <w:top w:val="single" w:sz="12" w:space="0" w:color="000000"/>
            </w:tcBorders>
          </w:tcPr>
          <w:p>
            <w:pPr>
              <w:pStyle w:val="TableParagraph"/>
              <w:rPr>
                <w:sz w:val="14"/>
              </w:rPr>
            </w:pPr>
          </w:p>
        </w:tc>
        <w:tc>
          <w:tcPr>
            <w:tcW w:w="2349" w:type="dxa"/>
            <w:gridSpan w:val="4"/>
            <w:tcBorders>
              <w:top w:val="single" w:sz="12" w:space="0" w:color="000000"/>
              <w:bottom w:val="single" w:sz="6" w:space="0" w:color="000000"/>
            </w:tcBorders>
          </w:tcPr>
          <w:p>
            <w:pPr>
              <w:pStyle w:val="TableParagraph"/>
              <w:spacing w:line="192" w:lineRule="exact" w:before="1"/>
              <w:ind w:left="878"/>
              <w:rPr>
                <w:sz w:val="17"/>
              </w:rPr>
            </w:pPr>
            <w:r>
              <w:rPr>
                <w:sz w:val="17"/>
              </w:rPr>
              <w:t>Six Months </w:t>
            </w:r>
            <w:r>
              <w:rPr>
                <w:spacing w:val="-2"/>
                <w:sz w:val="17"/>
              </w:rPr>
              <w:t>Ended</w:t>
            </w:r>
          </w:p>
        </w:tc>
        <w:tc>
          <w:tcPr>
            <w:tcW w:w="675" w:type="dxa"/>
            <w:tcBorders>
              <w:top w:val="single" w:sz="12" w:space="0" w:color="000000"/>
              <w:bottom w:val="single" w:sz="6" w:space="0" w:color="000000"/>
            </w:tcBorders>
          </w:tcPr>
          <w:p>
            <w:pPr>
              <w:pStyle w:val="TableParagraph"/>
              <w:rPr>
                <w:sz w:val="14"/>
              </w:rPr>
            </w:pPr>
          </w:p>
        </w:tc>
      </w:tr>
      <w:tr>
        <w:trPr>
          <w:trHeight w:val="191" w:hRule="atLeast"/>
        </w:trPr>
        <w:tc>
          <w:tcPr>
            <w:tcW w:w="5392" w:type="dxa"/>
            <w:gridSpan w:val="2"/>
            <w:vMerge/>
            <w:tcBorders>
              <w:top w:val="nil"/>
            </w:tcBorders>
          </w:tcPr>
          <w:p>
            <w:pPr>
              <w:rPr>
                <w:sz w:val="2"/>
                <w:szCs w:val="2"/>
              </w:rPr>
            </w:pPr>
          </w:p>
        </w:tc>
        <w:tc>
          <w:tcPr>
            <w:tcW w:w="2388" w:type="dxa"/>
            <w:gridSpan w:val="4"/>
            <w:tcBorders>
              <w:top w:val="single" w:sz="6" w:space="0" w:color="000000"/>
            </w:tcBorders>
          </w:tcPr>
          <w:p>
            <w:pPr>
              <w:pStyle w:val="TableParagraph"/>
              <w:spacing w:line="169" w:lineRule="exact" w:before="2"/>
              <w:ind w:left="138" w:right="114"/>
              <w:jc w:val="center"/>
              <w:rPr>
                <w:sz w:val="17"/>
              </w:rPr>
            </w:pPr>
            <w:r>
              <w:rPr>
                <w:sz w:val="17"/>
              </w:rPr>
              <w:t>July </w:t>
            </w:r>
            <w:r>
              <w:rPr>
                <w:spacing w:val="-5"/>
                <w:sz w:val="17"/>
              </w:rPr>
              <w:t>2,</w:t>
            </w:r>
          </w:p>
        </w:tc>
        <w:tc>
          <w:tcPr>
            <w:tcW w:w="635" w:type="dxa"/>
            <w:tcBorders>
              <w:top w:val="single" w:sz="6" w:space="0" w:color="000000"/>
            </w:tcBorders>
          </w:tcPr>
          <w:p>
            <w:pPr>
              <w:pStyle w:val="TableParagraph"/>
              <w:spacing w:line="169" w:lineRule="exact" w:before="2"/>
              <w:ind w:right="19"/>
              <w:jc w:val="right"/>
              <w:rPr>
                <w:sz w:val="17"/>
              </w:rPr>
            </w:pPr>
            <w:r>
              <w:rPr>
                <w:sz w:val="17"/>
              </w:rPr>
              <w:t>July </w:t>
            </w:r>
            <w:r>
              <w:rPr>
                <w:spacing w:val="-5"/>
                <w:sz w:val="17"/>
              </w:rPr>
              <w:t>3,</w:t>
            </w:r>
          </w:p>
        </w:tc>
        <w:tc>
          <w:tcPr>
            <w:tcW w:w="107" w:type="dxa"/>
          </w:tcPr>
          <w:p>
            <w:pPr>
              <w:pStyle w:val="TableParagraph"/>
              <w:rPr>
                <w:sz w:val="12"/>
              </w:rPr>
            </w:pPr>
          </w:p>
        </w:tc>
        <w:tc>
          <w:tcPr>
            <w:tcW w:w="2349" w:type="dxa"/>
            <w:gridSpan w:val="4"/>
            <w:tcBorders>
              <w:top w:val="single" w:sz="6" w:space="0" w:color="000000"/>
            </w:tcBorders>
          </w:tcPr>
          <w:p>
            <w:pPr>
              <w:pStyle w:val="TableParagraph"/>
              <w:spacing w:line="169" w:lineRule="exact" w:before="2"/>
              <w:ind w:left="185" w:right="114"/>
              <w:jc w:val="center"/>
              <w:rPr>
                <w:sz w:val="17"/>
              </w:rPr>
            </w:pPr>
            <w:r>
              <w:rPr>
                <w:sz w:val="17"/>
              </w:rPr>
              <w:t>July </w:t>
            </w:r>
            <w:r>
              <w:rPr>
                <w:spacing w:val="-5"/>
                <w:sz w:val="17"/>
              </w:rPr>
              <w:t>2,</w:t>
            </w:r>
          </w:p>
        </w:tc>
        <w:tc>
          <w:tcPr>
            <w:tcW w:w="675" w:type="dxa"/>
            <w:tcBorders>
              <w:top w:val="single" w:sz="6" w:space="0" w:color="000000"/>
            </w:tcBorders>
          </w:tcPr>
          <w:p>
            <w:pPr>
              <w:pStyle w:val="TableParagraph"/>
              <w:spacing w:line="169" w:lineRule="exact" w:before="2"/>
              <w:ind w:right="14"/>
              <w:jc w:val="right"/>
              <w:rPr>
                <w:sz w:val="17"/>
              </w:rPr>
            </w:pPr>
            <w:r>
              <w:rPr>
                <w:sz w:val="17"/>
              </w:rPr>
              <w:t>July </w:t>
            </w:r>
            <w:r>
              <w:rPr>
                <w:spacing w:val="-5"/>
                <w:sz w:val="17"/>
              </w:rPr>
              <w:t>3,</w:t>
            </w:r>
          </w:p>
        </w:tc>
      </w:tr>
      <w:tr>
        <w:trPr>
          <w:trHeight w:val="212" w:hRule="atLeast"/>
        </w:trPr>
        <w:tc>
          <w:tcPr>
            <w:tcW w:w="5284" w:type="dxa"/>
            <w:tcBorders>
              <w:bottom w:val="single" w:sz="6" w:space="0" w:color="000000"/>
            </w:tcBorders>
          </w:tcPr>
          <w:p>
            <w:pPr>
              <w:pStyle w:val="TableParagraph"/>
              <w:spacing w:before="14"/>
              <w:ind w:left="50"/>
              <w:rPr>
                <w:sz w:val="14"/>
              </w:rPr>
            </w:pPr>
            <w:r>
              <w:rPr>
                <w:spacing w:val="-2"/>
                <w:sz w:val="14"/>
              </w:rPr>
              <w:t>(MILLIONS)</w:t>
            </w:r>
          </w:p>
        </w:tc>
        <w:tc>
          <w:tcPr>
            <w:tcW w:w="108" w:type="dxa"/>
          </w:tcPr>
          <w:p>
            <w:pPr>
              <w:pStyle w:val="TableParagraph"/>
              <w:rPr>
                <w:sz w:val="14"/>
              </w:rPr>
            </w:pPr>
          </w:p>
        </w:tc>
        <w:tc>
          <w:tcPr>
            <w:tcW w:w="2388" w:type="dxa"/>
            <w:gridSpan w:val="4"/>
          </w:tcPr>
          <w:p>
            <w:pPr>
              <w:pStyle w:val="TableParagraph"/>
              <w:spacing w:line="182" w:lineRule="exact"/>
              <w:ind w:left="138"/>
              <w:jc w:val="center"/>
              <w:rPr>
                <w:sz w:val="17"/>
              </w:rPr>
            </w:pPr>
            <w:r>
              <w:rPr>
                <w:spacing w:val="-4"/>
                <w:sz w:val="17"/>
              </w:rPr>
              <w:t>2023</w:t>
            </w:r>
          </w:p>
        </w:tc>
        <w:tc>
          <w:tcPr>
            <w:tcW w:w="635" w:type="dxa"/>
            <w:tcBorders>
              <w:bottom w:val="single" w:sz="6" w:space="0" w:color="000000"/>
            </w:tcBorders>
          </w:tcPr>
          <w:p>
            <w:pPr>
              <w:pStyle w:val="TableParagraph"/>
              <w:spacing w:line="182" w:lineRule="exact"/>
              <w:ind w:right="19"/>
              <w:jc w:val="right"/>
              <w:rPr>
                <w:sz w:val="17"/>
              </w:rPr>
            </w:pPr>
            <w:r>
              <w:rPr>
                <w:spacing w:val="-4"/>
                <w:sz w:val="17"/>
              </w:rPr>
              <w:t>2022</w:t>
            </w:r>
          </w:p>
        </w:tc>
        <w:tc>
          <w:tcPr>
            <w:tcW w:w="107" w:type="dxa"/>
          </w:tcPr>
          <w:p>
            <w:pPr>
              <w:pStyle w:val="TableParagraph"/>
              <w:rPr>
                <w:sz w:val="14"/>
              </w:rPr>
            </w:pPr>
          </w:p>
        </w:tc>
        <w:tc>
          <w:tcPr>
            <w:tcW w:w="2349" w:type="dxa"/>
            <w:gridSpan w:val="4"/>
          </w:tcPr>
          <w:p>
            <w:pPr>
              <w:pStyle w:val="TableParagraph"/>
              <w:spacing w:line="182" w:lineRule="exact"/>
              <w:ind w:left="185"/>
              <w:jc w:val="center"/>
              <w:rPr>
                <w:sz w:val="17"/>
              </w:rPr>
            </w:pPr>
            <w:r>
              <w:rPr>
                <w:spacing w:val="-4"/>
                <w:sz w:val="17"/>
              </w:rPr>
              <w:t>2023</w:t>
            </w:r>
          </w:p>
        </w:tc>
        <w:tc>
          <w:tcPr>
            <w:tcW w:w="675" w:type="dxa"/>
            <w:tcBorders>
              <w:bottom w:val="single" w:sz="6" w:space="0" w:color="000000"/>
            </w:tcBorders>
          </w:tcPr>
          <w:p>
            <w:pPr>
              <w:pStyle w:val="TableParagraph"/>
              <w:spacing w:line="182" w:lineRule="exact"/>
              <w:ind w:right="14"/>
              <w:jc w:val="right"/>
              <w:rPr>
                <w:sz w:val="17"/>
              </w:rPr>
            </w:pPr>
            <w:r>
              <w:rPr>
                <w:spacing w:val="-4"/>
                <w:sz w:val="17"/>
              </w:rPr>
              <w:t>2022</w:t>
            </w:r>
          </w:p>
        </w:tc>
      </w:tr>
      <w:tr>
        <w:trPr>
          <w:trHeight w:val="198" w:hRule="atLeast"/>
        </w:trPr>
        <w:tc>
          <w:tcPr>
            <w:tcW w:w="5284" w:type="dxa"/>
            <w:tcBorders>
              <w:top w:val="single" w:sz="6" w:space="0" w:color="000000"/>
            </w:tcBorders>
          </w:tcPr>
          <w:p>
            <w:pPr>
              <w:pStyle w:val="TableParagraph"/>
              <w:spacing w:line="176" w:lineRule="exact" w:before="2"/>
              <w:ind w:left="50"/>
              <w:rPr>
                <w:sz w:val="17"/>
              </w:rPr>
            </w:pPr>
            <w:r>
              <w:rPr>
                <w:sz w:val="17"/>
              </w:rPr>
              <w:t>Restructuring </w:t>
            </w:r>
            <w:r>
              <w:rPr>
                <w:spacing w:val="-2"/>
                <w:sz w:val="17"/>
              </w:rPr>
              <w:t>charges/(credits):</w:t>
            </w:r>
          </w:p>
        </w:tc>
        <w:tc>
          <w:tcPr>
            <w:tcW w:w="108" w:type="dxa"/>
          </w:tcPr>
          <w:p>
            <w:pPr>
              <w:pStyle w:val="TableParagraph"/>
              <w:rPr>
                <w:sz w:val="12"/>
              </w:rPr>
            </w:pPr>
          </w:p>
        </w:tc>
        <w:tc>
          <w:tcPr>
            <w:tcW w:w="2388" w:type="dxa"/>
            <w:gridSpan w:val="4"/>
          </w:tcPr>
          <w:p>
            <w:pPr>
              <w:pStyle w:val="TableParagraph"/>
              <w:spacing w:line="20" w:lineRule="exact"/>
              <w:ind w:left="-1"/>
              <w:rPr>
                <w:sz w:val="2"/>
              </w:rPr>
            </w:pPr>
            <w:r>
              <w:rPr>
                <w:sz w:val="2"/>
              </w:rPr>
              <mc:AlternateContent>
                <mc:Choice Requires="wps">
                  <w:drawing>
                    <wp:inline distT="0" distB="0" distL="0" distR="0">
                      <wp:extent cx="925830" cy="8890"/>
                      <wp:effectExtent l="0" t="0" r="0" b="0"/>
                      <wp:docPr id="90" name="Group 90"/>
                      <wp:cNvGraphicFramePr>
                        <a:graphicFrameLocks/>
                      </wp:cNvGraphicFramePr>
                      <a:graphic>
                        <a:graphicData uri="http://schemas.microsoft.com/office/word/2010/wordprocessingGroup">
                          <wpg:wgp>
                            <wpg:cNvPr id="90" name="Group 90"/>
                            <wpg:cNvGrpSpPr/>
                            <wpg:grpSpPr>
                              <a:xfrm>
                                <a:off x="0" y="0"/>
                                <a:ext cx="925830" cy="8890"/>
                                <a:chExt cx="925830" cy="8890"/>
                              </a:xfrm>
                            </wpg:grpSpPr>
                            <wps:wsp>
                              <wps:cNvPr id="91" name="Graphic 91"/>
                              <wps:cNvSpPr/>
                              <wps:spPr>
                                <a:xfrm>
                                  <a:off x="-12" y="3"/>
                                  <a:ext cx="925830" cy="8890"/>
                                </a:xfrm>
                                <a:custGeom>
                                  <a:avLst/>
                                  <a:gdLst/>
                                  <a:ahLst/>
                                  <a:cxnLst/>
                                  <a:rect l="l" t="t" r="r" b="b"/>
                                  <a:pathLst>
                                    <a:path w="925830" h="8890">
                                      <a:moveTo>
                                        <a:pt x="925830" y="0"/>
                                      </a:moveTo>
                                      <a:lnTo>
                                        <a:pt x="908685" y="0"/>
                                      </a:lnTo>
                                      <a:lnTo>
                                        <a:pt x="68580" y="0"/>
                                      </a:lnTo>
                                      <a:lnTo>
                                        <a:pt x="0" y="0"/>
                                      </a:lnTo>
                                      <a:lnTo>
                                        <a:pt x="0" y="8572"/>
                                      </a:lnTo>
                                      <a:lnTo>
                                        <a:pt x="68580" y="8572"/>
                                      </a:lnTo>
                                      <a:lnTo>
                                        <a:pt x="908685" y="8572"/>
                                      </a:lnTo>
                                      <a:lnTo>
                                        <a:pt x="925830" y="8572"/>
                                      </a:lnTo>
                                      <a:lnTo>
                                        <a:pt x="9258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2.9pt;height:.7pt;mso-position-horizontal-relative:char;mso-position-vertical-relative:line" id="docshapegroup87" coordorigin="0,0" coordsize="1458,14">
                      <v:shape style="position:absolute;left:-1;top:0;width:1458;height:14" id="docshape88" coordorigin="0,0" coordsize="1458,14" path="m1458,0l1431,0,108,0,0,0,0,14,108,14,1431,14,1458,14,1458,0xe" filled="true" fillcolor="#000000" stroked="false">
                        <v:path arrowok="t"/>
                        <v:fill type="solid"/>
                      </v:shape>
                    </v:group>
                  </w:pict>
                </mc:Fallback>
              </mc:AlternateContent>
            </w:r>
            <w:r>
              <w:rPr>
                <w:sz w:val="2"/>
              </w:rPr>
            </w:r>
          </w:p>
        </w:tc>
        <w:tc>
          <w:tcPr>
            <w:tcW w:w="635" w:type="dxa"/>
            <w:tcBorders>
              <w:top w:val="single" w:sz="6" w:space="0" w:color="000000"/>
            </w:tcBorders>
          </w:tcPr>
          <w:p>
            <w:pPr>
              <w:pStyle w:val="TableParagraph"/>
              <w:rPr>
                <w:sz w:val="12"/>
              </w:rPr>
            </w:pPr>
          </w:p>
        </w:tc>
        <w:tc>
          <w:tcPr>
            <w:tcW w:w="107" w:type="dxa"/>
          </w:tcPr>
          <w:p>
            <w:pPr>
              <w:pStyle w:val="TableParagraph"/>
              <w:rPr>
                <w:sz w:val="12"/>
              </w:rPr>
            </w:pPr>
          </w:p>
        </w:tc>
        <w:tc>
          <w:tcPr>
            <w:tcW w:w="2349" w:type="dxa"/>
            <w:gridSpan w:val="4"/>
          </w:tcPr>
          <w:p>
            <w:pPr>
              <w:pStyle w:val="TableParagraph"/>
              <w:spacing w:line="20" w:lineRule="exact"/>
              <w:ind w:left="1"/>
              <w:rPr>
                <w:sz w:val="2"/>
              </w:rPr>
            </w:pPr>
            <w:r>
              <w:rPr>
                <w:sz w:val="2"/>
              </w:rPr>
              <mc:AlternateContent>
                <mc:Choice Requires="wps">
                  <w:drawing>
                    <wp:inline distT="0" distB="0" distL="0" distR="0">
                      <wp:extent cx="925830" cy="8890"/>
                      <wp:effectExtent l="0" t="0" r="0" b="0"/>
                      <wp:docPr id="92" name="Group 92"/>
                      <wp:cNvGraphicFramePr>
                        <a:graphicFrameLocks/>
                      </wp:cNvGraphicFramePr>
                      <a:graphic>
                        <a:graphicData uri="http://schemas.microsoft.com/office/word/2010/wordprocessingGroup">
                          <wpg:wgp>
                            <wpg:cNvPr id="92" name="Group 92"/>
                            <wpg:cNvGrpSpPr/>
                            <wpg:grpSpPr>
                              <a:xfrm>
                                <a:off x="0" y="0"/>
                                <a:ext cx="925830" cy="8890"/>
                                <a:chExt cx="925830" cy="8890"/>
                              </a:xfrm>
                            </wpg:grpSpPr>
                            <wps:wsp>
                              <wps:cNvPr id="93" name="Graphic 93"/>
                              <wps:cNvSpPr/>
                              <wps:spPr>
                                <a:xfrm>
                                  <a:off x="-12" y="3"/>
                                  <a:ext cx="925830" cy="8890"/>
                                </a:xfrm>
                                <a:custGeom>
                                  <a:avLst/>
                                  <a:gdLst/>
                                  <a:ahLst/>
                                  <a:cxnLst/>
                                  <a:rect l="l" t="t" r="r" b="b"/>
                                  <a:pathLst>
                                    <a:path w="925830" h="8890">
                                      <a:moveTo>
                                        <a:pt x="925830" y="0"/>
                                      </a:moveTo>
                                      <a:lnTo>
                                        <a:pt x="908685" y="0"/>
                                      </a:lnTo>
                                      <a:lnTo>
                                        <a:pt x="77152" y="0"/>
                                      </a:lnTo>
                                      <a:lnTo>
                                        <a:pt x="0" y="0"/>
                                      </a:lnTo>
                                      <a:lnTo>
                                        <a:pt x="0" y="8572"/>
                                      </a:lnTo>
                                      <a:lnTo>
                                        <a:pt x="77152" y="8572"/>
                                      </a:lnTo>
                                      <a:lnTo>
                                        <a:pt x="908685" y="8572"/>
                                      </a:lnTo>
                                      <a:lnTo>
                                        <a:pt x="925830" y="8572"/>
                                      </a:lnTo>
                                      <a:lnTo>
                                        <a:pt x="92583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2.9pt;height:.7pt;mso-position-horizontal-relative:char;mso-position-vertical-relative:line" id="docshapegroup89" coordorigin="0,0" coordsize="1458,14">
                      <v:shape style="position:absolute;left:-1;top:0;width:1458;height:14" id="docshape90" coordorigin="0,0" coordsize="1458,14" path="m1458,0l1431,0,121,0,0,0,0,14,121,14,1431,14,1458,14,1458,0xe" filled="true" fillcolor="#000000" stroked="false">
                        <v:path arrowok="t"/>
                        <v:fill type="solid"/>
                      </v:shape>
                    </v:group>
                  </w:pict>
                </mc:Fallback>
              </mc:AlternateContent>
            </w:r>
            <w:r>
              <w:rPr>
                <w:sz w:val="2"/>
              </w:rPr>
            </w:r>
          </w:p>
        </w:tc>
        <w:tc>
          <w:tcPr>
            <w:tcW w:w="675" w:type="dxa"/>
            <w:tcBorders>
              <w:top w:val="single" w:sz="6" w:space="0" w:color="000000"/>
            </w:tcBorders>
          </w:tcPr>
          <w:p>
            <w:pPr>
              <w:pStyle w:val="TableParagraph"/>
              <w:rPr>
                <w:sz w:val="12"/>
              </w:rPr>
            </w:pPr>
          </w:p>
        </w:tc>
      </w:tr>
      <w:tr>
        <w:trPr>
          <w:trHeight w:val="236" w:hRule="atLeast"/>
        </w:trPr>
        <w:tc>
          <w:tcPr>
            <w:tcW w:w="5392" w:type="dxa"/>
            <w:gridSpan w:val="2"/>
          </w:tcPr>
          <w:p>
            <w:pPr>
              <w:pStyle w:val="TableParagraph"/>
              <w:spacing w:before="20"/>
              <w:ind w:left="211"/>
              <w:rPr>
                <w:sz w:val="17"/>
              </w:rPr>
            </w:pPr>
            <w:r>
              <w:rPr>
                <w:sz w:val="17"/>
              </w:rPr>
              <w:t>Employee </w:t>
            </w:r>
            <w:r>
              <w:rPr>
                <w:spacing w:val="-2"/>
                <w:sz w:val="17"/>
              </w:rPr>
              <w:t>terminations</w:t>
            </w:r>
          </w:p>
        </w:tc>
        <w:tc>
          <w:tcPr>
            <w:tcW w:w="615" w:type="dxa"/>
          </w:tcPr>
          <w:p>
            <w:pPr>
              <w:pStyle w:val="TableParagraph"/>
              <w:spacing w:before="20"/>
              <w:ind w:left="17"/>
              <w:rPr>
                <w:sz w:val="17"/>
              </w:rPr>
            </w:pPr>
            <w:r>
              <w:rPr>
                <w:spacing w:val="-10"/>
                <w:sz w:val="17"/>
              </w:rPr>
              <w:t>$</w:t>
            </w:r>
          </w:p>
        </w:tc>
        <w:tc>
          <w:tcPr>
            <w:tcW w:w="843" w:type="dxa"/>
          </w:tcPr>
          <w:p>
            <w:pPr>
              <w:pStyle w:val="TableParagraph"/>
              <w:spacing w:before="20"/>
              <w:ind w:right="73"/>
              <w:jc w:val="right"/>
              <w:rPr>
                <w:sz w:val="17"/>
              </w:rPr>
            </w:pPr>
            <w:r>
              <w:rPr>
                <w:spacing w:val="-5"/>
                <w:sz w:val="17"/>
              </w:rPr>
              <w:t>96</w:t>
            </w:r>
          </w:p>
        </w:tc>
        <w:tc>
          <w:tcPr>
            <w:tcW w:w="108" w:type="dxa"/>
          </w:tcPr>
          <w:p>
            <w:pPr>
              <w:pStyle w:val="TableParagraph"/>
              <w:rPr>
                <w:sz w:val="16"/>
              </w:rPr>
            </w:pPr>
          </w:p>
        </w:tc>
        <w:tc>
          <w:tcPr>
            <w:tcW w:w="822" w:type="dxa"/>
          </w:tcPr>
          <w:p>
            <w:pPr>
              <w:pStyle w:val="TableParagraph"/>
              <w:spacing w:before="20"/>
              <w:ind w:left="18"/>
              <w:rPr>
                <w:sz w:val="17"/>
              </w:rPr>
            </w:pPr>
            <w:r>
              <w:rPr>
                <w:spacing w:val="-10"/>
                <w:sz w:val="17"/>
              </w:rPr>
              <w:t>$</w:t>
            </w:r>
          </w:p>
        </w:tc>
        <w:tc>
          <w:tcPr>
            <w:tcW w:w="635" w:type="dxa"/>
          </w:tcPr>
          <w:p>
            <w:pPr>
              <w:pStyle w:val="TableParagraph"/>
              <w:spacing w:before="20"/>
              <w:ind w:left="311"/>
              <w:rPr>
                <w:sz w:val="17"/>
              </w:rPr>
            </w:pPr>
            <w:r>
              <w:rPr>
                <w:spacing w:val="-5"/>
                <w:sz w:val="17"/>
              </w:rPr>
              <w:t>110</w:t>
            </w:r>
          </w:p>
        </w:tc>
        <w:tc>
          <w:tcPr>
            <w:tcW w:w="107" w:type="dxa"/>
          </w:tcPr>
          <w:p>
            <w:pPr>
              <w:pStyle w:val="TableParagraph"/>
              <w:rPr>
                <w:sz w:val="16"/>
              </w:rPr>
            </w:pPr>
          </w:p>
        </w:tc>
        <w:tc>
          <w:tcPr>
            <w:tcW w:w="616" w:type="dxa"/>
          </w:tcPr>
          <w:p>
            <w:pPr>
              <w:pStyle w:val="TableParagraph"/>
              <w:spacing w:before="20"/>
              <w:ind w:left="20"/>
              <w:rPr>
                <w:sz w:val="17"/>
              </w:rPr>
            </w:pPr>
            <w:r>
              <w:rPr>
                <w:spacing w:val="-10"/>
                <w:sz w:val="17"/>
              </w:rPr>
              <w:t>$</w:t>
            </w:r>
          </w:p>
        </w:tc>
        <w:tc>
          <w:tcPr>
            <w:tcW w:w="841" w:type="dxa"/>
          </w:tcPr>
          <w:p>
            <w:pPr>
              <w:pStyle w:val="TableParagraph"/>
              <w:spacing w:before="20"/>
              <w:ind w:right="68"/>
              <w:jc w:val="right"/>
              <w:rPr>
                <w:sz w:val="17"/>
              </w:rPr>
            </w:pPr>
            <w:r>
              <w:rPr>
                <w:spacing w:val="-5"/>
                <w:sz w:val="17"/>
              </w:rPr>
              <w:t>61</w:t>
            </w:r>
          </w:p>
        </w:tc>
        <w:tc>
          <w:tcPr>
            <w:tcW w:w="108" w:type="dxa"/>
          </w:tcPr>
          <w:p>
            <w:pPr>
              <w:pStyle w:val="TableParagraph"/>
              <w:rPr>
                <w:sz w:val="16"/>
              </w:rPr>
            </w:pPr>
          </w:p>
        </w:tc>
        <w:tc>
          <w:tcPr>
            <w:tcW w:w="784" w:type="dxa"/>
          </w:tcPr>
          <w:p>
            <w:pPr>
              <w:pStyle w:val="TableParagraph"/>
              <w:spacing w:before="20"/>
              <w:ind w:left="22"/>
              <w:rPr>
                <w:sz w:val="17"/>
              </w:rPr>
            </w:pPr>
            <w:r>
              <w:rPr>
                <w:spacing w:val="-10"/>
                <w:sz w:val="17"/>
              </w:rPr>
              <w:t>$</w:t>
            </w:r>
          </w:p>
        </w:tc>
        <w:tc>
          <w:tcPr>
            <w:tcW w:w="675" w:type="dxa"/>
          </w:tcPr>
          <w:p>
            <w:pPr>
              <w:pStyle w:val="TableParagraph"/>
              <w:spacing w:before="20"/>
              <w:ind w:right="68"/>
              <w:jc w:val="right"/>
              <w:rPr>
                <w:sz w:val="17"/>
              </w:rPr>
            </w:pPr>
            <w:r>
              <w:rPr>
                <w:spacing w:val="-5"/>
                <w:sz w:val="17"/>
              </w:rPr>
              <w:t>135</w:t>
            </w:r>
          </w:p>
        </w:tc>
      </w:tr>
      <w:tr>
        <w:trPr>
          <w:trHeight w:val="229" w:hRule="atLeast"/>
        </w:trPr>
        <w:tc>
          <w:tcPr>
            <w:tcW w:w="5392" w:type="dxa"/>
            <w:gridSpan w:val="2"/>
          </w:tcPr>
          <w:p>
            <w:pPr>
              <w:pStyle w:val="TableParagraph"/>
              <w:spacing w:before="13"/>
              <w:ind w:left="211"/>
              <w:rPr>
                <w:sz w:val="17"/>
              </w:rPr>
            </w:pPr>
            <w:r>
              <w:rPr>
                <w:sz w:val="17"/>
              </w:rPr>
              <w:t>Asset </w:t>
            </w:r>
            <w:r>
              <w:rPr>
                <w:spacing w:val="-2"/>
                <w:sz w:val="17"/>
              </w:rPr>
              <w:t>impairments</w:t>
            </w:r>
          </w:p>
        </w:tc>
        <w:tc>
          <w:tcPr>
            <w:tcW w:w="615" w:type="dxa"/>
          </w:tcPr>
          <w:p>
            <w:pPr>
              <w:pStyle w:val="TableParagraph"/>
              <w:rPr>
                <w:sz w:val="16"/>
              </w:rPr>
            </w:pPr>
          </w:p>
        </w:tc>
        <w:tc>
          <w:tcPr>
            <w:tcW w:w="843" w:type="dxa"/>
          </w:tcPr>
          <w:p>
            <w:pPr>
              <w:pStyle w:val="TableParagraph"/>
              <w:spacing w:before="13"/>
              <w:ind w:right="73"/>
              <w:jc w:val="right"/>
              <w:rPr>
                <w:sz w:val="17"/>
              </w:rPr>
            </w:pPr>
            <w:r>
              <w:rPr>
                <w:spacing w:val="-5"/>
                <w:sz w:val="17"/>
              </w:rPr>
              <w:t>15</w:t>
            </w:r>
          </w:p>
        </w:tc>
        <w:tc>
          <w:tcPr>
            <w:tcW w:w="108" w:type="dxa"/>
          </w:tcPr>
          <w:p>
            <w:pPr>
              <w:pStyle w:val="TableParagraph"/>
              <w:rPr>
                <w:sz w:val="16"/>
              </w:rPr>
            </w:pPr>
          </w:p>
        </w:tc>
        <w:tc>
          <w:tcPr>
            <w:tcW w:w="822" w:type="dxa"/>
          </w:tcPr>
          <w:p>
            <w:pPr>
              <w:pStyle w:val="TableParagraph"/>
              <w:rPr>
                <w:sz w:val="16"/>
              </w:rPr>
            </w:pPr>
          </w:p>
        </w:tc>
        <w:tc>
          <w:tcPr>
            <w:tcW w:w="635" w:type="dxa"/>
          </w:tcPr>
          <w:p>
            <w:pPr>
              <w:pStyle w:val="TableParagraph"/>
              <w:spacing w:before="13"/>
              <w:ind w:right="71"/>
              <w:jc w:val="right"/>
              <w:rPr>
                <w:sz w:val="17"/>
              </w:rPr>
            </w:pPr>
            <w:r>
              <w:rPr>
                <w:spacing w:val="-5"/>
                <w:sz w:val="17"/>
              </w:rPr>
              <w:t>20</w:t>
            </w:r>
          </w:p>
        </w:tc>
        <w:tc>
          <w:tcPr>
            <w:tcW w:w="107" w:type="dxa"/>
          </w:tcPr>
          <w:p>
            <w:pPr>
              <w:pStyle w:val="TableParagraph"/>
              <w:rPr>
                <w:sz w:val="16"/>
              </w:rPr>
            </w:pPr>
          </w:p>
        </w:tc>
        <w:tc>
          <w:tcPr>
            <w:tcW w:w="616" w:type="dxa"/>
          </w:tcPr>
          <w:p>
            <w:pPr>
              <w:pStyle w:val="TableParagraph"/>
              <w:rPr>
                <w:sz w:val="16"/>
              </w:rPr>
            </w:pPr>
          </w:p>
        </w:tc>
        <w:tc>
          <w:tcPr>
            <w:tcW w:w="841" w:type="dxa"/>
          </w:tcPr>
          <w:p>
            <w:pPr>
              <w:pStyle w:val="TableParagraph"/>
              <w:spacing w:before="13"/>
              <w:ind w:right="68"/>
              <w:jc w:val="right"/>
              <w:rPr>
                <w:sz w:val="17"/>
              </w:rPr>
            </w:pPr>
            <w:r>
              <w:rPr>
                <w:spacing w:val="-10"/>
                <w:sz w:val="17"/>
              </w:rPr>
              <w:t>4</w:t>
            </w:r>
          </w:p>
        </w:tc>
        <w:tc>
          <w:tcPr>
            <w:tcW w:w="108" w:type="dxa"/>
          </w:tcPr>
          <w:p>
            <w:pPr>
              <w:pStyle w:val="TableParagraph"/>
              <w:rPr>
                <w:sz w:val="16"/>
              </w:rPr>
            </w:pPr>
          </w:p>
        </w:tc>
        <w:tc>
          <w:tcPr>
            <w:tcW w:w="784" w:type="dxa"/>
          </w:tcPr>
          <w:p>
            <w:pPr>
              <w:pStyle w:val="TableParagraph"/>
              <w:rPr>
                <w:sz w:val="16"/>
              </w:rPr>
            </w:pPr>
          </w:p>
        </w:tc>
        <w:tc>
          <w:tcPr>
            <w:tcW w:w="675" w:type="dxa"/>
          </w:tcPr>
          <w:p>
            <w:pPr>
              <w:pStyle w:val="TableParagraph"/>
              <w:spacing w:before="13"/>
              <w:ind w:right="68"/>
              <w:jc w:val="right"/>
              <w:rPr>
                <w:sz w:val="17"/>
              </w:rPr>
            </w:pPr>
            <w:r>
              <w:rPr>
                <w:spacing w:val="-5"/>
                <w:sz w:val="17"/>
              </w:rPr>
              <w:t>28</w:t>
            </w:r>
          </w:p>
        </w:tc>
      </w:tr>
      <w:tr>
        <w:trPr>
          <w:trHeight w:val="225" w:hRule="atLeast"/>
        </w:trPr>
        <w:tc>
          <w:tcPr>
            <w:tcW w:w="5392" w:type="dxa"/>
            <w:gridSpan w:val="2"/>
          </w:tcPr>
          <w:p>
            <w:pPr>
              <w:pStyle w:val="TableParagraph"/>
              <w:spacing w:line="192" w:lineRule="exact" w:before="13"/>
              <w:ind w:left="211"/>
              <w:rPr>
                <w:sz w:val="17"/>
              </w:rPr>
            </w:pPr>
            <w:r>
              <w:rPr>
                <w:sz w:val="17"/>
              </w:rPr>
              <w:t>Exit </w:t>
            </w:r>
            <w:r>
              <w:rPr>
                <w:spacing w:val="-2"/>
                <w:sz w:val="17"/>
              </w:rPr>
              <w:t>costs/(credits)</w:t>
            </w:r>
          </w:p>
        </w:tc>
        <w:tc>
          <w:tcPr>
            <w:tcW w:w="615" w:type="dxa"/>
            <w:tcBorders>
              <w:bottom w:val="single" w:sz="6" w:space="0" w:color="000000"/>
            </w:tcBorders>
          </w:tcPr>
          <w:p>
            <w:pPr>
              <w:pStyle w:val="TableParagraph"/>
              <w:rPr>
                <w:sz w:val="16"/>
              </w:rPr>
            </w:pPr>
          </w:p>
        </w:tc>
        <w:tc>
          <w:tcPr>
            <w:tcW w:w="843" w:type="dxa"/>
            <w:tcBorders>
              <w:bottom w:val="single" w:sz="6" w:space="0" w:color="000000"/>
            </w:tcBorders>
          </w:tcPr>
          <w:p>
            <w:pPr>
              <w:pStyle w:val="TableParagraph"/>
              <w:spacing w:line="192" w:lineRule="exact" w:before="13"/>
              <w:ind w:right="73"/>
              <w:jc w:val="right"/>
              <w:rPr>
                <w:sz w:val="17"/>
              </w:rPr>
            </w:pPr>
            <w:r>
              <w:rPr>
                <w:spacing w:val="-5"/>
                <w:sz w:val="17"/>
              </w:rPr>
              <w:t>27</w:t>
            </w:r>
          </w:p>
        </w:tc>
        <w:tc>
          <w:tcPr>
            <w:tcW w:w="108" w:type="dxa"/>
          </w:tcPr>
          <w:p>
            <w:pPr>
              <w:pStyle w:val="TableParagraph"/>
              <w:rPr>
                <w:sz w:val="16"/>
              </w:rPr>
            </w:pPr>
          </w:p>
        </w:tc>
        <w:tc>
          <w:tcPr>
            <w:tcW w:w="822" w:type="dxa"/>
            <w:tcBorders>
              <w:bottom w:val="single" w:sz="6" w:space="0" w:color="000000"/>
            </w:tcBorders>
          </w:tcPr>
          <w:p>
            <w:pPr>
              <w:pStyle w:val="TableParagraph"/>
              <w:rPr>
                <w:sz w:val="16"/>
              </w:rPr>
            </w:pPr>
          </w:p>
        </w:tc>
        <w:tc>
          <w:tcPr>
            <w:tcW w:w="635" w:type="dxa"/>
            <w:tcBorders>
              <w:bottom w:val="single" w:sz="6" w:space="0" w:color="000000"/>
            </w:tcBorders>
          </w:tcPr>
          <w:p>
            <w:pPr>
              <w:pStyle w:val="TableParagraph"/>
              <w:spacing w:line="192" w:lineRule="exact" w:before="13"/>
              <w:ind w:right="71"/>
              <w:jc w:val="right"/>
              <w:rPr>
                <w:sz w:val="17"/>
              </w:rPr>
            </w:pPr>
            <w:r>
              <w:rPr>
                <w:spacing w:val="-5"/>
                <w:sz w:val="17"/>
              </w:rPr>
              <w:t>18</w:t>
            </w:r>
          </w:p>
        </w:tc>
        <w:tc>
          <w:tcPr>
            <w:tcW w:w="107" w:type="dxa"/>
          </w:tcPr>
          <w:p>
            <w:pPr>
              <w:pStyle w:val="TableParagraph"/>
              <w:rPr>
                <w:sz w:val="16"/>
              </w:rPr>
            </w:pPr>
          </w:p>
        </w:tc>
        <w:tc>
          <w:tcPr>
            <w:tcW w:w="616" w:type="dxa"/>
            <w:tcBorders>
              <w:bottom w:val="single" w:sz="6" w:space="0" w:color="000000"/>
            </w:tcBorders>
          </w:tcPr>
          <w:p>
            <w:pPr>
              <w:pStyle w:val="TableParagraph"/>
              <w:rPr>
                <w:sz w:val="16"/>
              </w:rPr>
            </w:pPr>
          </w:p>
        </w:tc>
        <w:tc>
          <w:tcPr>
            <w:tcW w:w="841" w:type="dxa"/>
            <w:tcBorders>
              <w:bottom w:val="single" w:sz="6" w:space="0" w:color="000000"/>
            </w:tcBorders>
          </w:tcPr>
          <w:p>
            <w:pPr>
              <w:pStyle w:val="TableParagraph"/>
              <w:spacing w:line="192" w:lineRule="exact" w:before="13"/>
              <w:ind w:right="68"/>
              <w:jc w:val="right"/>
              <w:rPr>
                <w:sz w:val="17"/>
              </w:rPr>
            </w:pPr>
            <w:r>
              <w:rPr>
                <w:spacing w:val="-5"/>
                <w:sz w:val="17"/>
              </w:rPr>
              <w:t>29</w:t>
            </w:r>
          </w:p>
        </w:tc>
        <w:tc>
          <w:tcPr>
            <w:tcW w:w="108" w:type="dxa"/>
          </w:tcPr>
          <w:p>
            <w:pPr>
              <w:pStyle w:val="TableParagraph"/>
              <w:rPr>
                <w:sz w:val="16"/>
              </w:rPr>
            </w:pPr>
          </w:p>
        </w:tc>
        <w:tc>
          <w:tcPr>
            <w:tcW w:w="784" w:type="dxa"/>
            <w:tcBorders>
              <w:bottom w:val="single" w:sz="6" w:space="0" w:color="000000"/>
            </w:tcBorders>
          </w:tcPr>
          <w:p>
            <w:pPr>
              <w:pStyle w:val="TableParagraph"/>
              <w:rPr>
                <w:sz w:val="16"/>
              </w:rPr>
            </w:pPr>
          </w:p>
        </w:tc>
        <w:tc>
          <w:tcPr>
            <w:tcW w:w="675" w:type="dxa"/>
            <w:tcBorders>
              <w:bottom w:val="single" w:sz="6" w:space="0" w:color="000000"/>
            </w:tcBorders>
          </w:tcPr>
          <w:p>
            <w:pPr>
              <w:pStyle w:val="TableParagraph"/>
              <w:spacing w:line="192" w:lineRule="exact" w:before="13"/>
              <w:ind w:right="68"/>
              <w:jc w:val="right"/>
              <w:rPr>
                <w:sz w:val="17"/>
              </w:rPr>
            </w:pPr>
            <w:r>
              <w:rPr>
                <w:spacing w:val="-5"/>
                <w:sz w:val="17"/>
              </w:rPr>
              <w:t>29</w:t>
            </w:r>
          </w:p>
        </w:tc>
      </w:tr>
      <w:tr>
        <w:trPr>
          <w:trHeight w:val="218" w:hRule="atLeast"/>
        </w:trPr>
        <w:tc>
          <w:tcPr>
            <w:tcW w:w="5392" w:type="dxa"/>
            <w:gridSpan w:val="2"/>
          </w:tcPr>
          <w:p>
            <w:pPr>
              <w:pStyle w:val="TableParagraph"/>
              <w:spacing w:before="2"/>
              <w:ind w:left="211"/>
              <w:rPr>
                <w:sz w:val="9"/>
              </w:rPr>
            </w:pPr>
            <w:r>
              <w:rPr>
                <w:sz w:val="17"/>
              </w:rPr>
              <w:t>Restructuring </w:t>
            </w:r>
            <w:r>
              <w:rPr>
                <w:spacing w:val="-2"/>
                <w:sz w:val="17"/>
              </w:rPr>
              <w:t>charges/(credits)</w:t>
            </w:r>
            <w:r>
              <w:rPr>
                <w:spacing w:val="-2"/>
                <w:position w:val="4"/>
                <w:sz w:val="9"/>
              </w:rPr>
              <w:t>(a)</w:t>
            </w:r>
          </w:p>
        </w:tc>
        <w:tc>
          <w:tcPr>
            <w:tcW w:w="615" w:type="dxa"/>
            <w:tcBorders>
              <w:top w:val="single" w:sz="6" w:space="0" w:color="000000"/>
            </w:tcBorders>
          </w:tcPr>
          <w:p>
            <w:pPr>
              <w:pStyle w:val="TableParagraph"/>
              <w:rPr>
                <w:sz w:val="14"/>
              </w:rPr>
            </w:pPr>
          </w:p>
        </w:tc>
        <w:tc>
          <w:tcPr>
            <w:tcW w:w="843" w:type="dxa"/>
            <w:tcBorders>
              <w:top w:val="single" w:sz="6" w:space="0" w:color="000000"/>
            </w:tcBorders>
          </w:tcPr>
          <w:p>
            <w:pPr>
              <w:pStyle w:val="TableParagraph"/>
              <w:spacing w:before="2"/>
              <w:ind w:right="73"/>
              <w:jc w:val="right"/>
              <w:rPr>
                <w:sz w:val="17"/>
              </w:rPr>
            </w:pPr>
            <w:r>
              <w:rPr>
                <w:spacing w:val="-5"/>
                <w:sz w:val="17"/>
              </w:rPr>
              <w:t>138</w:t>
            </w:r>
          </w:p>
        </w:tc>
        <w:tc>
          <w:tcPr>
            <w:tcW w:w="108" w:type="dxa"/>
          </w:tcPr>
          <w:p>
            <w:pPr>
              <w:pStyle w:val="TableParagraph"/>
              <w:rPr>
                <w:sz w:val="14"/>
              </w:rPr>
            </w:pPr>
          </w:p>
        </w:tc>
        <w:tc>
          <w:tcPr>
            <w:tcW w:w="822" w:type="dxa"/>
            <w:tcBorders>
              <w:top w:val="single" w:sz="6" w:space="0" w:color="000000"/>
            </w:tcBorders>
          </w:tcPr>
          <w:p>
            <w:pPr>
              <w:pStyle w:val="TableParagraph"/>
              <w:rPr>
                <w:sz w:val="14"/>
              </w:rPr>
            </w:pPr>
          </w:p>
        </w:tc>
        <w:tc>
          <w:tcPr>
            <w:tcW w:w="635" w:type="dxa"/>
            <w:tcBorders>
              <w:top w:val="single" w:sz="6" w:space="0" w:color="000000"/>
            </w:tcBorders>
          </w:tcPr>
          <w:p>
            <w:pPr>
              <w:pStyle w:val="TableParagraph"/>
              <w:spacing w:before="2"/>
              <w:ind w:left="305"/>
              <w:rPr>
                <w:sz w:val="17"/>
              </w:rPr>
            </w:pPr>
            <w:r>
              <w:rPr>
                <w:spacing w:val="-5"/>
                <w:sz w:val="17"/>
              </w:rPr>
              <w:t>147</w:t>
            </w:r>
          </w:p>
        </w:tc>
        <w:tc>
          <w:tcPr>
            <w:tcW w:w="107" w:type="dxa"/>
          </w:tcPr>
          <w:p>
            <w:pPr>
              <w:pStyle w:val="TableParagraph"/>
              <w:rPr>
                <w:sz w:val="14"/>
              </w:rPr>
            </w:pPr>
          </w:p>
        </w:tc>
        <w:tc>
          <w:tcPr>
            <w:tcW w:w="616" w:type="dxa"/>
            <w:tcBorders>
              <w:top w:val="single" w:sz="6" w:space="0" w:color="000000"/>
            </w:tcBorders>
          </w:tcPr>
          <w:p>
            <w:pPr>
              <w:pStyle w:val="TableParagraph"/>
              <w:rPr>
                <w:sz w:val="14"/>
              </w:rPr>
            </w:pPr>
          </w:p>
        </w:tc>
        <w:tc>
          <w:tcPr>
            <w:tcW w:w="841" w:type="dxa"/>
            <w:tcBorders>
              <w:top w:val="single" w:sz="6" w:space="0" w:color="000000"/>
            </w:tcBorders>
          </w:tcPr>
          <w:p>
            <w:pPr>
              <w:pStyle w:val="TableParagraph"/>
              <w:spacing w:before="2"/>
              <w:ind w:right="68"/>
              <w:jc w:val="right"/>
              <w:rPr>
                <w:sz w:val="17"/>
              </w:rPr>
            </w:pPr>
            <w:r>
              <w:rPr>
                <w:spacing w:val="-5"/>
                <w:sz w:val="17"/>
              </w:rPr>
              <w:t>94</w:t>
            </w:r>
          </w:p>
        </w:tc>
        <w:tc>
          <w:tcPr>
            <w:tcW w:w="108" w:type="dxa"/>
          </w:tcPr>
          <w:p>
            <w:pPr>
              <w:pStyle w:val="TableParagraph"/>
              <w:rPr>
                <w:sz w:val="14"/>
              </w:rPr>
            </w:pPr>
          </w:p>
        </w:tc>
        <w:tc>
          <w:tcPr>
            <w:tcW w:w="784" w:type="dxa"/>
            <w:tcBorders>
              <w:top w:val="single" w:sz="6" w:space="0" w:color="000000"/>
            </w:tcBorders>
          </w:tcPr>
          <w:p>
            <w:pPr>
              <w:pStyle w:val="TableParagraph"/>
              <w:rPr>
                <w:sz w:val="14"/>
              </w:rPr>
            </w:pPr>
          </w:p>
        </w:tc>
        <w:tc>
          <w:tcPr>
            <w:tcW w:w="675" w:type="dxa"/>
            <w:tcBorders>
              <w:top w:val="single" w:sz="6" w:space="0" w:color="000000"/>
            </w:tcBorders>
          </w:tcPr>
          <w:p>
            <w:pPr>
              <w:pStyle w:val="TableParagraph"/>
              <w:spacing w:before="2"/>
              <w:ind w:right="68"/>
              <w:jc w:val="right"/>
              <w:rPr>
                <w:sz w:val="17"/>
              </w:rPr>
            </w:pPr>
            <w:r>
              <w:rPr>
                <w:spacing w:val="-5"/>
                <w:sz w:val="17"/>
              </w:rPr>
              <w:t>191</w:t>
            </w:r>
          </w:p>
        </w:tc>
      </w:tr>
      <w:tr>
        <w:trPr>
          <w:trHeight w:val="229" w:hRule="atLeast"/>
        </w:trPr>
        <w:tc>
          <w:tcPr>
            <w:tcW w:w="5392" w:type="dxa"/>
            <w:gridSpan w:val="2"/>
          </w:tcPr>
          <w:p>
            <w:pPr>
              <w:pStyle w:val="TableParagraph"/>
              <w:spacing w:before="13"/>
              <w:ind w:left="50"/>
              <w:rPr>
                <w:sz w:val="9"/>
              </w:rPr>
            </w:pPr>
            <w:r>
              <w:rPr>
                <w:sz w:val="17"/>
              </w:rPr>
              <w:t>Transaction</w:t>
            </w:r>
            <w:r>
              <w:rPr>
                <w:spacing w:val="-6"/>
                <w:sz w:val="17"/>
              </w:rPr>
              <w:t> </w:t>
            </w:r>
            <w:r>
              <w:rPr>
                <w:spacing w:val="-2"/>
                <w:sz w:val="17"/>
              </w:rPr>
              <w:t>costs</w:t>
            </w:r>
            <w:r>
              <w:rPr>
                <w:spacing w:val="-2"/>
                <w:position w:val="5"/>
                <w:sz w:val="9"/>
              </w:rPr>
              <w:t>(b)</w:t>
            </w:r>
          </w:p>
        </w:tc>
        <w:tc>
          <w:tcPr>
            <w:tcW w:w="615" w:type="dxa"/>
          </w:tcPr>
          <w:p>
            <w:pPr>
              <w:pStyle w:val="TableParagraph"/>
              <w:rPr>
                <w:sz w:val="16"/>
              </w:rPr>
            </w:pPr>
          </w:p>
        </w:tc>
        <w:tc>
          <w:tcPr>
            <w:tcW w:w="843" w:type="dxa"/>
          </w:tcPr>
          <w:p>
            <w:pPr>
              <w:pStyle w:val="TableParagraph"/>
              <w:spacing w:before="13"/>
              <w:ind w:right="73"/>
              <w:jc w:val="right"/>
              <w:rPr>
                <w:sz w:val="17"/>
              </w:rPr>
            </w:pPr>
            <w:r>
              <w:rPr>
                <w:spacing w:val="-10"/>
                <w:sz w:val="17"/>
              </w:rPr>
              <w:t>8</w:t>
            </w:r>
          </w:p>
        </w:tc>
        <w:tc>
          <w:tcPr>
            <w:tcW w:w="108" w:type="dxa"/>
          </w:tcPr>
          <w:p>
            <w:pPr>
              <w:pStyle w:val="TableParagraph"/>
              <w:rPr>
                <w:sz w:val="16"/>
              </w:rPr>
            </w:pPr>
          </w:p>
        </w:tc>
        <w:tc>
          <w:tcPr>
            <w:tcW w:w="822" w:type="dxa"/>
          </w:tcPr>
          <w:p>
            <w:pPr>
              <w:pStyle w:val="TableParagraph"/>
              <w:rPr>
                <w:sz w:val="16"/>
              </w:rPr>
            </w:pPr>
          </w:p>
        </w:tc>
        <w:tc>
          <w:tcPr>
            <w:tcW w:w="635" w:type="dxa"/>
          </w:tcPr>
          <w:p>
            <w:pPr>
              <w:pStyle w:val="TableParagraph"/>
              <w:spacing w:before="13"/>
              <w:ind w:right="71"/>
              <w:jc w:val="right"/>
              <w:rPr>
                <w:sz w:val="17"/>
              </w:rPr>
            </w:pPr>
            <w:r>
              <w:rPr>
                <w:spacing w:val="-5"/>
                <w:sz w:val="17"/>
              </w:rPr>
              <w:t>36</w:t>
            </w:r>
          </w:p>
        </w:tc>
        <w:tc>
          <w:tcPr>
            <w:tcW w:w="107" w:type="dxa"/>
          </w:tcPr>
          <w:p>
            <w:pPr>
              <w:pStyle w:val="TableParagraph"/>
              <w:rPr>
                <w:sz w:val="16"/>
              </w:rPr>
            </w:pPr>
          </w:p>
        </w:tc>
        <w:tc>
          <w:tcPr>
            <w:tcW w:w="616" w:type="dxa"/>
          </w:tcPr>
          <w:p>
            <w:pPr>
              <w:pStyle w:val="TableParagraph"/>
              <w:rPr>
                <w:sz w:val="16"/>
              </w:rPr>
            </w:pPr>
          </w:p>
        </w:tc>
        <w:tc>
          <w:tcPr>
            <w:tcW w:w="841" w:type="dxa"/>
          </w:tcPr>
          <w:p>
            <w:pPr>
              <w:pStyle w:val="TableParagraph"/>
              <w:spacing w:before="13"/>
              <w:ind w:right="68"/>
              <w:jc w:val="right"/>
              <w:rPr>
                <w:sz w:val="17"/>
              </w:rPr>
            </w:pPr>
            <w:r>
              <w:rPr>
                <w:spacing w:val="-10"/>
                <w:sz w:val="17"/>
              </w:rPr>
              <w:t>8</w:t>
            </w:r>
          </w:p>
        </w:tc>
        <w:tc>
          <w:tcPr>
            <w:tcW w:w="108" w:type="dxa"/>
          </w:tcPr>
          <w:p>
            <w:pPr>
              <w:pStyle w:val="TableParagraph"/>
              <w:rPr>
                <w:sz w:val="16"/>
              </w:rPr>
            </w:pPr>
          </w:p>
        </w:tc>
        <w:tc>
          <w:tcPr>
            <w:tcW w:w="784" w:type="dxa"/>
          </w:tcPr>
          <w:p>
            <w:pPr>
              <w:pStyle w:val="TableParagraph"/>
              <w:rPr>
                <w:sz w:val="16"/>
              </w:rPr>
            </w:pPr>
          </w:p>
        </w:tc>
        <w:tc>
          <w:tcPr>
            <w:tcW w:w="675" w:type="dxa"/>
          </w:tcPr>
          <w:p>
            <w:pPr>
              <w:pStyle w:val="TableParagraph"/>
              <w:spacing w:before="13"/>
              <w:ind w:right="68"/>
              <w:jc w:val="right"/>
              <w:rPr>
                <w:sz w:val="17"/>
              </w:rPr>
            </w:pPr>
            <w:r>
              <w:rPr>
                <w:spacing w:val="-5"/>
                <w:sz w:val="17"/>
              </w:rPr>
              <w:t>42</w:t>
            </w:r>
          </w:p>
        </w:tc>
      </w:tr>
      <w:tr>
        <w:trPr>
          <w:trHeight w:val="225" w:hRule="atLeast"/>
        </w:trPr>
        <w:tc>
          <w:tcPr>
            <w:tcW w:w="5392" w:type="dxa"/>
            <w:gridSpan w:val="2"/>
          </w:tcPr>
          <w:p>
            <w:pPr>
              <w:pStyle w:val="TableParagraph"/>
              <w:spacing w:line="192" w:lineRule="exact" w:before="14"/>
              <w:ind w:left="50"/>
              <w:rPr>
                <w:sz w:val="11"/>
              </w:rPr>
            </w:pPr>
            <w:r>
              <w:rPr>
                <w:sz w:val="17"/>
              </w:rPr>
              <w:t>Integration costs and </w:t>
            </w:r>
            <w:r>
              <w:rPr>
                <w:spacing w:val="-2"/>
                <w:sz w:val="17"/>
              </w:rPr>
              <w:t>other</w:t>
            </w:r>
            <w:r>
              <w:rPr>
                <w:spacing w:val="-2"/>
                <w:position w:val="5"/>
                <w:sz w:val="11"/>
              </w:rPr>
              <w:t>(c)</w:t>
            </w:r>
          </w:p>
        </w:tc>
        <w:tc>
          <w:tcPr>
            <w:tcW w:w="615" w:type="dxa"/>
            <w:tcBorders>
              <w:bottom w:val="single" w:sz="6" w:space="0" w:color="000000"/>
            </w:tcBorders>
          </w:tcPr>
          <w:p>
            <w:pPr>
              <w:pStyle w:val="TableParagraph"/>
              <w:rPr>
                <w:sz w:val="16"/>
              </w:rPr>
            </w:pPr>
          </w:p>
        </w:tc>
        <w:tc>
          <w:tcPr>
            <w:tcW w:w="843" w:type="dxa"/>
            <w:tcBorders>
              <w:bottom w:val="single" w:sz="6" w:space="0" w:color="000000"/>
            </w:tcBorders>
          </w:tcPr>
          <w:p>
            <w:pPr>
              <w:pStyle w:val="TableParagraph"/>
              <w:spacing w:line="192" w:lineRule="exact" w:before="14"/>
              <w:ind w:right="73"/>
              <w:jc w:val="right"/>
              <w:rPr>
                <w:sz w:val="17"/>
              </w:rPr>
            </w:pPr>
            <w:r>
              <w:rPr>
                <w:spacing w:val="-5"/>
                <w:sz w:val="17"/>
              </w:rPr>
              <w:t>68</w:t>
            </w:r>
          </w:p>
        </w:tc>
        <w:tc>
          <w:tcPr>
            <w:tcW w:w="108" w:type="dxa"/>
          </w:tcPr>
          <w:p>
            <w:pPr>
              <w:pStyle w:val="TableParagraph"/>
              <w:rPr>
                <w:sz w:val="16"/>
              </w:rPr>
            </w:pPr>
          </w:p>
        </w:tc>
        <w:tc>
          <w:tcPr>
            <w:tcW w:w="822" w:type="dxa"/>
            <w:tcBorders>
              <w:bottom w:val="single" w:sz="6" w:space="0" w:color="000000"/>
            </w:tcBorders>
          </w:tcPr>
          <w:p>
            <w:pPr>
              <w:pStyle w:val="TableParagraph"/>
              <w:rPr>
                <w:sz w:val="16"/>
              </w:rPr>
            </w:pPr>
          </w:p>
        </w:tc>
        <w:tc>
          <w:tcPr>
            <w:tcW w:w="635" w:type="dxa"/>
            <w:tcBorders>
              <w:bottom w:val="single" w:sz="6" w:space="0" w:color="000000"/>
            </w:tcBorders>
          </w:tcPr>
          <w:p>
            <w:pPr>
              <w:pStyle w:val="TableParagraph"/>
              <w:spacing w:line="192" w:lineRule="exact" w:before="14"/>
              <w:ind w:right="71"/>
              <w:jc w:val="right"/>
              <w:rPr>
                <w:sz w:val="17"/>
              </w:rPr>
            </w:pPr>
            <w:r>
              <w:rPr>
                <w:spacing w:val="-10"/>
                <w:sz w:val="17"/>
              </w:rPr>
              <w:t>6</w:t>
            </w:r>
          </w:p>
        </w:tc>
        <w:tc>
          <w:tcPr>
            <w:tcW w:w="107" w:type="dxa"/>
          </w:tcPr>
          <w:p>
            <w:pPr>
              <w:pStyle w:val="TableParagraph"/>
              <w:rPr>
                <w:sz w:val="16"/>
              </w:rPr>
            </w:pPr>
          </w:p>
        </w:tc>
        <w:tc>
          <w:tcPr>
            <w:tcW w:w="616" w:type="dxa"/>
            <w:tcBorders>
              <w:bottom w:val="single" w:sz="6" w:space="0" w:color="000000"/>
            </w:tcBorders>
          </w:tcPr>
          <w:p>
            <w:pPr>
              <w:pStyle w:val="TableParagraph"/>
              <w:rPr>
                <w:sz w:val="16"/>
              </w:rPr>
            </w:pPr>
          </w:p>
        </w:tc>
        <w:tc>
          <w:tcPr>
            <w:tcW w:w="841" w:type="dxa"/>
            <w:tcBorders>
              <w:bottom w:val="single" w:sz="6" w:space="0" w:color="000000"/>
            </w:tcBorders>
          </w:tcPr>
          <w:p>
            <w:pPr>
              <w:pStyle w:val="TableParagraph"/>
              <w:spacing w:line="192" w:lineRule="exact" w:before="14"/>
              <w:ind w:right="68"/>
              <w:jc w:val="right"/>
              <w:rPr>
                <w:sz w:val="17"/>
              </w:rPr>
            </w:pPr>
            <w:r>
              <w:rPr>
                <w:spacing w:val="-5"/>
                <w:sz w:val="17"/>
              </w:rPr>
              <w:t>120</w:t>
            </w:r>
          </w:p>
        </w:tc>
        <w:tc>
          <w:tcPr>
            <w:tcW w:w="108" w:type="dxa"/>
          </w:tcPr>
          <w:p>
            <w:pPr>
              <w:pStyle w:val="TableParagraph"/>
              <w:rPr>
                <w:sz w:val="16"/>
              </w:rPr>
            </w:pPr>
          </w:p>
        </w:tc>
        <w:tc>
          <w:tcPr>
            <w:tcW w:w="784" w:type="dxa"/>
            <w:tcBorders>
              <w:bottom w:val="single" w:sz="6" w:space="0" w:color="000000"/>
            </w:tcBorders>
          </w:tcPr>
          <w:p>
            <w:pPr>
              <w:pStyle w:val="TableParagraph"/>
              <w:rPr>
                <w:sz w:val="16"/>
              </w:rPr>
            </w:pPr>
          </w:p>
        </w:tc>
        <w:tc>
          <w:tcPr>
            <w:tcW w:w="675" w:type="dxa"/>
            <w:tcBorders>
              <w:bottom w:val="single" w:sz="6" w:space="0" w:color="000000"/>
            </w:tcBorders>
          </w:tcPr>
          <w:p>
            <w:pPr>
              <w:pStyle w:val="TableParagraph"/>
              <w:spacing w:line="192" w:lineRule="exact" w:before="14"/>
              <w:ind w:right="68"/>
              <w:jc w:val="right"/>
              <w:rPr>
                <w:sz w:val="17"/>
              </w:rPr>
            </w:pPr>
            <w:r>
              <w:rPr>
                <w:spacing w:val="-5"/>
                <w:sz w:val="17"/>
              </w:rPr>
              <w:t>148</w:t>
            </w:r>
          </w:p>
        </w:tc>
      </w:tr>
      <w:tr>
        <w:trPr>
          <w:trHeight w:val="227" w:hRule="atLeast"/>
        </w:trPr>
        <w:tc>
          <w:tcPr>
            <w:tcW w:w="5392" w:type="dxa"/>
            <w:gridSpan w:val="2"/>
          </w:tcPr>
          <w:p>
            <w:pPr>
              <w:pStyle w:val="TableParagraph"/>
              <w:spacing w:line="192" w:lineRule="exact" w:before="16"/>
              <w:ind w:left="211"/>
              <w:rPr>
                <w:i/>
                <w:sz w:val="17"/>
              </w:rPr>
            </w:pPr>
            <w:r>
              <w:rPr>
                <w:i/>
                <w:sz w:val="17"/>
              </w:rPr>
              <w:t>Restructuring</w:t>
            </w:r>
            <w:r>
              <w:rPr>
                <w:i/>
                <w:spacing w:val="-3"/>
                <w:sz w:val="17"/>
              </w:rPr>
              <w:t> </w:t>
            </w:r>
            <w:r>
              <w:rPr>
                <w:i/>
                <w:sz w:val="17"/>
              </w:rPr>
              <w:t>charges</w:t>
            </w:r>
            <w:r>
              <w:rPr>
                <w:i/>
                <w:spacing w:val="-3"/>
                <w:sz w:val="17"/>
              </w:rPr>
              <w:t> </w:t>
            </w:r>
            <w:r>
              <w:rPr>
                <w:i/>
                <w:sz w:val="17"/>
              </w:rPr>
              <w:t>and</w:t>
            </w:r>
            <w:r>
              <w:rPr>
                <w:i/>
                <w:spacing w:val="-3"/>
                <w:sz w:val="17"/>
              </w:rPr>
              <w:t> </w:t>
            </w:r>
            <w:r>
              <w:rPr>
                <w:i/>
                <w:sz w:val="17"/>
              </w:rPr>
              <w:t>certain</w:t>
            </w:r>
            <w:r>
              <w:rPr>
                <w:i/>
                <w:spacing w:val="-3"/>
                <w:sz w:val="17"/>
              </w:rPr>
              <w:t> </w:t>
            </w:r>
            <w:r>
              <w:rPr>
                <w:i/>
                <w:sz w:val="17"/>
              </w:rPr>
              <w:t>acquisition-related</w:t>
            </w:r>
            <w:r>
              <w:rPr>
                <w:i/>
                <w:spacing w:val="-2"/>
                <w:sz w:val="17"/>
              </w:rPr>
              <w:t> costs</w:t>
            </w:r>
          </w:p>
        </w:tc>
        <w:tc>
          <w:tcPr>
            <w:tcW w:w="615" w:type="dxa"/>
            <w:tcBorders>
              <w:top w:val="single" w:sz="6" w:space="0" w:color="000000"/>
              <w:bottom w:val="single" w:sz="6" w:space="0" w:color="000000"/>
            </w:tcBorders>
          </w:tcPr>
          <w:p>
            <w:pPr>
              <w:pStyle w:val="TableParagraph"/>
              <w:rPr>
                <w:sz w:val="16"/>
              </w:rPr>
            </w:pPr>
          </w:p>
        </w:tc>
        <w:tc>
          <w:tcPr>
            <w:tcW w:w="843" w:type="dxa"/>
            <w:tcBorders>
              <w:top w:val="single" w:sz="6" w:space="0" w:color="000000"/>
              <w:bottom w:val="single" w:sz="6" w:space="0" w:color="000000"/>
            </w:tcBorders>
          </w:tcPr>
          <w:p>
            <w:pPr>
              <w:pStyle w:val="TableParagraph"/>
              <w:spacing w:before="2"/>
              <w:ind w:right="73"/>
              <w:jc w:val="right"/>
              <w:rPr>
                <w:sz w:val="17"/>
              </w:rPr>
            </w:pPr>
            <w:r>
              <w:rPr>
                <w:spacing w:val="-5"/>
                <w:sz w:val="17"/>
              </w:rPr>
              <w:t>214</w:t>
            </w:r>
          </w:p>
        </w:tc>
        <w:tc>
          <w:tcPr>
            <w:tcW w:w="108" w:type="dxa"/>
          </w:tcPr>
          <w:p>
            <w:pPr>
              <w:pStyle w:val="TableParagraph"/>
              <w:rPr>
                <w:sz w:val="16"/>
              </w:rPr>
            </w:pPr>
          </w:p>
        </w:tc>
        <w:tc>
          <w:tcPr>
            <w:tcW w:w="822" w:type="dxa"/>
            <w:tcBorders>
              <w:top w:val="single" w:sz="6" w:space="0" w:color="000000"/>
              <w:bottom w:val="single" w:sz="6" w:space="0" w:color="000000"/>
            </w:tcBorders>
          </w:tcPr>
          <w:p>
            <w:pPr>
              <w:pStyle w:val="TableParagraph"/>
              <w:rPr>
                <w:sz w:val="16"/>
              </w:rPr>
            </w:pPr>
          </w:p>
        </w:tc>
        <w:tc>
          <w:tcPr>
            <w:tcW w:w="635" w:type="dxa"/>
            <w:tcBorders>
              <w:top w:val="single" w:sz="6" w:space="0" w:color="000000"/>
              <w:bottom w:val="single" w:sz="6" w:space="0" w:color="000000"/>
            </w:tcBorders>
          </w:tcPr>
          <w:p>
            <w:pPr>
              <w:pStyle w:val="TableParagraph"/>
              <w:spacing w:before="2"/>
              <w:ind w:left="305"/>
              <w:rPr>
                <w:sz w:val="17"/>
              </w:rPr>
            </w:pPr>
            <w:r>
              <w:rPr>
                <w:spacing w:val="-5"/>
                <w:sz w:val="17"/>
              </w:rPr>
              <w:t>189</w:t>
            </w:r>
          </w:p>
        </w:tc>
        <w:tc>
          <w:tcPr>
            <w:tcW w:w="107" w:type="dxa"/>
          </w:tcPr>
          <w:p>
            <w:pPr>
              <w:pStyle w:val="TableParagraph"/>
              <w:rPr>
                <w:sz w:val="16"/>
              </w:rPr>
            </w:pPr>
          </w:p>
        </w:tc>
        <w:tc>
          <w:tcPr>
            <w:tcW w:w="616" w:type="dxa"/>
            <w:tcBorders>
              <w:top w:val="single" w:sz="6" w:space="0" w:color="000000"/>
              <w:bottom w:val="single" w:sz="6" w:space="0" w:color="000000"/>
            </w:tcBorders>
          </w:tcPr>
          <w:p>
            <w:pPr>
              <w:pStyle w:val="TableParagraph"/>
              <w:rPr>
                <w:sz w:val="16"/>
              </w:rPr>
            </w:pPr>
          </w:p>
        </w:tc>
        <w:tc>
          <w:tcPr>
            <w:tcW w:w="841" w:type="dxa"/>
            <w:tcBorders>
              <w:top w:val="single" w:sz="6" w:space="0" w:color="000000"/>
              <w:bottom w:val="single" w:sz="6" w:space="0" w:color="000000"/>
            </w:tcBorders>
          </w:tcPr>
          <w:p>
            <w:pPr>
              <w:pStyle w:val="TableParagraph"/>
              <w:spacing w:before="2"/>
              <w:ind w:right="68"/>
              <w:jc w:val="right"/>
              <w:rPr>
                <w:sz w:val="17"/>
              </w:rPr>
            </w:pPr>
            <w:r>
              <w:rPr>
                <w:spacing w:val="-5"/>
                <w:sz w:val="17"/>
              </w:rPr>
              <w:t>222</w:t>
            </w:r>
          </w:p>
        </w:tc>
        <w:tc>
          <w:tcPr>
            <w:tcW w:w="108" w:type="dxa"/>
          </w:tcPr>
          <w:p>
            <w:pPr>
              <w:pStyle w:val="TableParagraph"/>
              <w:rPr>
                <w:sz w:val="16"/>
              </w:rPr>
            </w:pPr>
          </w:p>
        </w:tc>
        <w:tc>
          <w:tcPr>
            <w:tcW w:w="784" w:type="dxa"/>
            <w:tcBorders>
              <w:top w:val="single" w:sz="6" w:space="0" w:color="000000"/>
              <w:bottom w:val="single" w:sz="6" w:space="0" w:color="000000"/>
            </w:tcBorders>
          </w:tcPr>
          <w:p>
            <w:pPr>
              <w:pStyle w:val="TableParagraph"/>
              <w:rPr>
                <w:sz w:val="16"/>
              </w:rPr>
            </w:pPr>
          </w:p>
        </w:tc>
        <w:tc>
          <w:tcPr>
            <w:tcW w:w="675" w:type="dxa"/>
            <w:tcBorders>
              <w:top w:val="single" w:sz="6" w:space="0" w:color="000000"/>
              <w:bottom w:val="single" w:sz="6" w:space="0" w:color="000000"/>
            </w:tcBorders>
          </w:tcPr>
          <w:p>
            <w:pPr>
              <w:pStyle w:val="TableParagraph"/>
              <w:spacing w:before="2"/>
              <w:ind w:right="68"/>
              <w:jc w:val="right"/>
              <w:rPr>
                <w:sz w:val="17"/>
              </w:rPr>
            </w:pPr>
            <w:r>
              <w:rPr>
                <w:spacing w:val="-5"/>
                <w:sz w:val="17"/>
              </w:rPr>
              <w:t>381</w:t>
            </w:r>
          </w:p>
        </w:tc>
      </w:tr>
      <w:tr>
        <w:trPr>
          <w:trHeight w:val="376" w:hRule="atLeast"/>
        </w:trPr>
        <w:tc>
          <w:tcPr>
            <w:tcW w:w="5392" w:type="dxa"/>
            <w:gridSpan w:val="2"/>
          </w:tcPr>
          <w:p>
            <w:pPr>
              <w:pStyle w:val="TableParagraph"/>
              <w:spacing w:line="176" w:lineRule="exact" w:before="4"/>
              <w:ind w:left="130" w:right="56" w:hanging="81"/>
              <w:rPr>
                <w:i/>
                <w:sz w:val="17"/>
              </w:rPr>
            </w:pPr>
            <w:r>
              <w:rPr>
                <w:sz w:val="17"/>
              </w:rPr>
              <w:t>Net</w:t>
            </w:r>
            <w:r>
              <w:rPr>
                <w:spacing w:val="-3"/>
                <w:sz w:val="17"/>
              </w:rPr>
              <w:t> </w:t>
            </w:r>
            <w:r>
              <w:rPr>
                <w:sz w:val="17"/>
              </w:rPr>
              <w:t>periodic</w:t>
            </w:r>
            <w:r>
              <w:rPr>
                <w:spacing w:val="-3"/>
                <w:sz w:val="17"/>
              </w:rPr>
              <w:t> </w:t>
            </w:r>
            <w:r>
              <w:rPr>
                <w:sz w:val="17"/>
              </w:rPr>
              <w:t>benefit</w:t>
            </w:r>
            <w:r>
              <w:rPr>
                <w:spacing w:val="-3"/>
                <w:sz w:val="17"/>
              </w:rPr>
              <w:t> </w:t>
            </w:r>
            <w:r>
              <w:rPr>
                <w:sz w:val="17"/>
              </w:rPr>
              <w:t>costs/(credits)</w:t>
            </w:r>
            <w:r>
              <w:rPr>
                <w:spacing w:val="-3"/>
                <w:sz w:val="17"/>
              </w:rPr>
              <w:t> </w:t>
            </w:r>
            <w:r>
              <w:rPr>
                <w:sz w:val="17"/>
              </w:rPr>
              <w:t>recorded</w:t>
            </w:r>
            <w:r>
              <w:rPr>
                <w:spacing w:val="-3"/>
                <w:sz w:val="17"/>
              </w:rPr>
              <w:t> </w:t>
            </w:r>
            <w:r>
              <w:rPr>
                <w:sz w:val="17"/>
              </w:rPr>
              <w:t>in</w:t>
            </w:r>
            <w:r>
              <w:rPr>
                <w:spacing w:val="-3"/>
                <w:sz w:val="17"/>
              </w:rPr>
              <w:t> </w:t>
            </w:r>
            <w:r>
              <w:rPr>
                <w:i/>
                <w:sz w:val="17"/>
              </w:rPr>
              <w:t>Other </w:t>
            </w:r>
            <w:r>
              <w:rPr>
                <w:i/>
                <w:spacing w:val="-2"/>
                <w:sz w:val="17"/>
              </w:rPr>
              <w:t>(income)/deductions––net</w:t>
            </w:r>
          </w:p>
        </w:tc>
        <w:tc>
          <w:tcPr>
            <w:tcW w:w="615" w:type="dxa"/>
            <w:tcBorders>
              <w:top w:val="single" w:sz="6" w:space="0" w:color="000000"/>
              <w:bottom w:val="single" w:sz="6" w:space="0" w:color="000000"/>
            </w:tcBorders>
          </w:tcPr>
          <w:p>
            <w:pPr>
              <w:pStyle w:val="TableParagraph"/>
              <w:rPr>
                <w:sz w:val="16"/>
              </w:rPr>
            </w:pPr>
          </w:p>
        </w:tc>
        <w:tc>
          <w:tcPr>
            <w:tcW w:w="843" w:type="dxa"/>
            <w:tcBorders>
              <w:top w:val="single" w:sz="6" w:space="0" w:color="000000"/>
              <w:bottom w:val="single" w:sz="6" w:space="0" w:color="000000"/>
            </w:tcBorders>
          </w:tcPr>
          <w:p>
            <w:pPr>
              <w:pStyle w:val="TableParagraph"/>
              <w:spacing w:line="192" w:lineRule="exact" w:before="164"/>
              <w:ind w:right="30"/>
              <w:jc w:val="right"/>
              <w:rPr>
                <w:sz w:val="17"/>
              </w:rPr>
            </w:pPr>
            <w:r>
              <w:rPr>
                <w:spacing w:val="-5"/>
                <w:sz w:val="17"/>
              </w:rPr>
              <w:t>(2)</w:t>
            </w:r>
          </w:p>
        </w:tc>
        <w:tc>
          <w:tcPr>
            <w:tcW w:w="108" w:type="dxa"/>
          </w:tcPr>
          <w:p>
            <w:pPr>
              <w:pStyle w:val="TableParagraph"/>
              <w:rPr>
                <w:sz w:val="16"/>
              </w:rPr>
            </w:pPr>
          </w:p>
        </w:tc>
        <w:tc>
          <w:tcPr>
            <w:tcW w:w="822" w:type="dxa"/>
            <w:tcBorders>
              <w:top w:val="single" w:sz="6" w:space="0" w:color="000000"/>
              <w:bottom w:val="single" w:sz="6" w:space="0" w:color="000000"/>
            </w:tcBorders>
          </w:tcPr>
          <w:p>
            <w:pPr>
              <w:pStyle w:val="TableParagraph"/>
              <w:rPr>
                <w:sz w:val="16"/>
              </w:rPr>
            </w:pPr>
          </w:p>
        </w:tc>
        <w:tc>
          <w:tcPr>
            <w:tcW w:w="635" w:type="dxa"/>
            <w:tcBorders>
              <w:top w:val="single" w:sz="6" w:space="0" w:color="000000"/>
              <w:bottom w:val="single" w:sz="6" w:space="0" w:color="000000"/>
            </w:tcBorders>
          </w:tcPr>
          <w:p>
            <w:pPr>
              <w:pStyle w:val="TableParagraph"/>
              <w:spacing w:line="192" w:lineRule="exact" w:before="164"/>
              <w:ind w:right="71"/>
              <w:jc w:val="right"/>
              <w:rPr>
                <w:sz w:val="17"/>
              </w:rPr>
            </w:pPr>
            <w:r>
              <w:rPr>
                <w:spacing w:val="-10"/>
                <w:sz w:val="17"/>
              </w:rPr>
              <w:t>—</w:t>
            </w:r>
          </w:p>
        </w:tc>
        <w:tc>
          <w:tcPr>
            <w:tcW w:w="107" w:type="dxa"/>
          </w:tcPr>
          <w:p>
            <w:pPr>
              <w:pStyle w:val="TableParagraph"/>
              <w:rPr>
                <w:sz w:val="16"/>
              </w:rPr>
            </w:pPr>
          </w:p>
        </w:tc>
        <w:tc>
          <w:tcPr>
            <w:tcW w:w="616" w:type="dxa"/>
            <w:tcBorders>
              <w:top w:val="single" w:sz="6" w:space="0" w:color="000000"/>
              <w:bottom w:val="single" w:sz="6" w:space="0" w:color="000000"/>
            </w:tcBorders>
          </w:tcPr>
          <w:p>
            <w:pPr>
              <w:pStyle w:val="TableParagraph"/>
              <w:rPr>
                <w:sz w:val="16"/>
              </w:rPr>
            </w:pPr>
          </w:p>
        </w:tc>
        <w:tc>
          <w:tcPr>
            <w:tcW w:w="841" w:type="dxa"/>
            <w:tcBorders>
              <w:top w:val="single" w:sz="6" w:space="0" w:color="000000"/>
              <w:bottom w:val="single" w:sz="6" w:space="0" w:color="000000"/>
            </w:tcBorders>
          </w:tcPr>
          <w:p>
            <w:pPr>
              <w:pStyle w:val="TableParagraph"/>
              <w:spacing w:line="192" w:lineRule="exact" w:before="164"/>
              <w:ind w:right="26"/>
              <w:jc w:val="right"/>
              <w:rPr>
                <w:sz w:val="17"/>
              </w:rPr>
            </w:pPr>
            <w:r>
              <w:rPr>
                <w:spacing w:val="-5"/>
                <w:sz w:val="17"/>
              </w:rPr>
              <w:t>(7)</w:t>
            </w:r>
          </w:p>
        </w:tc>
        <w:tc>
          <w:tcPr>
            <w:tcW w:w="108" w:type="dxa"/>
          </w:tcPr>
          <w:p>
            <w:pPr>
              <w:pStyle w:val="TableParagraph"/>
              <w:rPr>
                <w:sz w:val="16"/>
              </w:rPr>
            </w:pPr>
          </w:p>
        </w:tc>
        <w:tc>
          <w:tcPr>
            <w:tcW w:w="784" w:type="dxa"/>
            <w:tcBorders>
              <w:top w:val="single" w:sz="6" w:space="0" w:color="000000"/>
              <w:bottom w:val="single" w:sz="6" w:space="0" w:color="000000"/>
            </w:tcBorders>
          </w:tcPr>
          <w:p>
            <w:pPr>
              <w:pStyle w:val="TableParagraph"/>
              <w:rPr>
                <w:sz w:val="16"/>
              </w:rPr>
            </w:pPr>
          </w:p>
        </w:tc>
        <w:tc>
          <w:tcPr>
            <w:tcW w:w="675" w:type="dxa"/>
            <w:tcBorders>
              <w:top w:val="single" w:sz="6" w:space="0" w:color="000000"/>
              <w:bottom w:val="single" w:sz="6" w:space="0" w:color="000000"/>
            </w:tcBorders>
          </w:tcPr>
          <w:p>
            <w:pPr>
              <w:pStyle w:val="TableParagraph"/>
              <w:spacing w:line="192" w:lineRule="exact" w:before="164"/>
              <w:ind w:right="25"/>
              <w:jc w:val="right"/>
              <w:rPr>
                <w:sz w:val="17"/>
              </w:rPr>
            </w:pPr>
            <w:r>
              <w:rPr>
                <w:spacing w:val="-5"/>
                <w:sz w:val="17"/>
              </w:rPr>
              <w:t>(6)</w:t>
            </w:r>
          </w:p>
        </w:tc>
      </w:tr>
      <w:tr>
        <w:trPr>
          <w:trHeight w:val="376" w:hRule="atLeast"/>
        </w:trPr>
        <w:tc>
          <w:tcPr>
            <w:tcW w:w="5392" w:type="dxa"/>
            <w:gridSpan w:val="2"/>
          </w:tcPr>
          <w:p>
            <w:pPr>
              <w:pStyle w:val="TableParagraph"/>
              <w:spacing w:line="199" w:lineRule="auto" w:before="29"/>
              <w:ind w:left="130" w:hanging="81"/>
              <w:rPr>
                <w:sz w:val="11"/>
              </w:rPr>
            </w:pPr>
            <w:r>
              <w:rPr>
                <w:sz w:val="17"/>
              </w:rPr>
              <w:t>Additional</w:t>
            </w:r>
            <w:r>
              <w:rPr>
                <w:spacing w:val="-2"/>
                <w:sz w:val="17"/>
              </w:rPr>
              <w:t> </w:t>
            </w:r>
            <w:r>
              <w:rPr>
                <w:sz w:val="17"/>
              </w:rPr>
              <w:t>depreciation––asset</w:t>
            </w:r>
            <w:r>
              <w:rPr>
                <w:spacing w:val="-2"/>
                <w:sz w:val="17"/>
              </w:rPr>
              <w:t> </w:t>
            </w:r>
            <w:r>
              <w:rPr>
                <w:sz w:val="17"/>
              </w:rPr>
              <w:t>restructuring</w:t>
            </w:r>
            <w:r>
              <w:rPr>
                <w:spacing w:val="-2"/>
                <w:sz w:val="17"/>
              </w:rPr>
              <w:t> </w:t>
            </w:r>
            <w:r>
              <w:rPr>
                <w:sz w:val="17"/>
              </w:rPr>
              <w:t>recorded</w:t>
            </w:r>
            <w:r>
              <w:rPr>
                <w:spacing w:val="-2"/>
                <w:sz w:val="17"/>
              </w:rPr>
              <w:t> </w:t>
            </w:r>
            <w:r>
              <w:rPr>
                <w:sz w:val="17"/>
              </w:rPr>
              <w:t>in</w:t>
            </w:r>
            <w:r>
              <w:rPr>
                <w:spacing w:val="-2"/>
                <w:sz w:val="17"/>
              </w:rPr>
              <w:t> </w:t>
            </w:r>
            <w:r>
              <w:rPr>
                <w:sz w:val="17"/>
              </w:rPr>
              <w:t>our</w:t>
            </w:r>
            <w:r>
              <w:rPr>
                <w:spacing w:val="-2"/>
                <w:sz w:val="17"/>
              </w:rPr>
              <w:t> </w:t>
            </w:r>
            <w:r>
              <w:rPr>
                <w:sz w:val="17"/>
              </w:rPr>
              <w:t>condensed consolidated statements of income, mainly in </w:t>
            </w:r>
            <w:r>
              <w:rPr>
                <w:i/>
                <w:sz w:val="17"/>
              </w:rPr>
              <w:t>Cost of sales</w:t>
            </w:r>
            <w:r>
              <w:rPr>
                <w:position w:val="5"/>
                <w:sz w:val="11"/>
              </w:rPr>
              <w:t>(d)</w:t>
            </w:r>
          </w:p>
        </w:tc>
        <w:tc>
          <w:tcPr>
            <w:tcW w:w="615" w:type="dxa"/>
            <w:tcBorders>
              <w:top w:val="single" w:sz="6" w:space="0" w:color="000000"/>
              <w:bottom w:val="single" w:sz="6" w:space="0" w:color="000000"/>
            </w:tcBorders>
          </w:tcPr>
          <w:p>
            <w:pPr>
              <w:pStyle w:val="TableParagraph"/>
              <w:rPr>
                <w:sz w:val="16"/>
              </w:rPr>
            </w:pPr>
          </w:p>
        </w:tc>
        <w:tc>
          <w:tcPr>
            <w:tcW w:w="843" w:type="dxa"/>
            <w:tcBorders>
              <w:top w:val="single" w:sz="6" w:space="0" w:color="000000"/>
              <w:bottom w:val="single" w:sz="6" w:space="0" w:color="000000"/>
            </w:tcBorders>
          </w:tcPr>
          <w:p>
            <w:pPr>
              <w:pStyle w:val="TableParagraph"/>
              <w:spacing w:line="192" w:lineRule="exact" w:before="164"/>
              <w:ind w:right="73"/>
              <w:jc w:val="right"/>
              <w:rPr>
                <w:sz w:val="17"/>
              </w:rPr>
            </w:pPr>
            <w:r>
              <w:rPr>
                <w:spacing w:val="-10"/>
                <w:sz w:val="17"/>
              </w:rPr>
              <w:t>4</w:t>
            </w:r>
          </w:p>
        </w:tc>
        <w:tc>
          <w:tcPr>
            <w:tcW w:w="108" w:type="dxa"/>
          </w:tcPr>
          <w:p>
            <w:pPr>
              <w:pStyle w:val="TableParagraph"/>
              <w:rPr>
                <w:sz w:val="16"/>
              </w:rPr>
            </w:pPr>
          </w:p>
        </w:tc>
        <w:tc>
          <w:tcPr>
            <w:tcW w:w="822" w:type="dxa"/>
            <w:tcBorders>
              <w:top w:val="single" w:sz="6" w:space="0" w:color="000000"/>
              <w:bottom w:val="single" w:sz="6" w:space="0" w:color="000000"/>
            </w:tcBorders>
          </w:tcPr>
          <w:p>
            <w:pPr>
              <w:pStyle w:val="TableParagraph"/>
              <w:rPr>
                <w:sz w:val="16"/>
              </w:rPr>
            </w:pPr>
          </w:p>
        </w:tc>
        <w:tc>
          <w:tcPr>
            <w:tcW w:w="635" w:type="dxa"/>
            <w:tcBorders>
              <w:top w:val="single" w:sz="6" w:space="0" w:color="000000"/>
              <w:bottom w:val="single" w:sz="6" w:space="0" w:color="000000"/>
            </w:tcBorders>
          </w:tcPr>
          <w:p>
            <w:pPr>
              <w:pStyle w:val="TableParagraph"/>
              <w:spacing w:line="192" w:lineRule="exact" w:before="164"/>
              <w:ind w:right="71"/>
              <w:jc w:val="right"/>
              <w:rPr>
                <w:sz w:val="17"/>
              </w:rPr>
            </w:pPr>
            <w:r>
              <w:rPr>
                <w:spacing w:val="-10"/>
                <w:sz w:val="17"/>
              </w:rPr>
              <w:t>7</w:t>
            </w:r>
          </w:p>
        </w:tc>
        <w:tc>
          <w:tcPr>
            <w:tcW w:w="107" w:type="dxa"/>
          </w:tcPr>
          <w:p>
            <w:pPr>
              <w:pStyle w:val="TableParagraph"/>
              <w:rPr>
                <w:sz w:val="16"/>
              </w:rPr>
            </w:pPr>
          </w:p>
        </w:tc>
        <w:tc>
          <w:tcPr>
            <w:tcW w:w="616" w:type="dxa"/>
            <w:tcBorders>
              <w:top w:val="single" w:sz="6" w:space="0" w:color="000000"/>
              <w:bottom w:val="single" w:sz="6" w:space="0" w:color="000000"/>
            </w:tcBorders>
          </w:tcPr>
          <w:p>
            <w:pPr>
              <w:pStyle w:val="TableParagraph"/>
              <w:rPr>
                <w:sz w:val="16"/>
              </w:rPr>
            </w:pPr>
          </w:p>
        </w:tc>
        <w:tc>
          <w:tcPr>
            <w:tcW w:w="841" w:type="dxa"/>
            <w:tcBorders>
              <w:top w:val="single" w:sz="6" w:space="0" w:color="000000"/>
              <w:bottom w:val="single" w:sz="6" w:space="0" w:color="000000"/>
            </w:tcBorders>
          </w:tcPr>
          <w:p>
            <w:pPr>
              <w:pStyle w:val="TableParagraph"/>
              <w:spacing w:line="192" w:lineRule="exact" w:before="164"/>
              <w:ind w:right="68"/>
              <w:jc w:val="right"/>
              <w:rPr>
                <w:sz w:val="17"/>
              </w:rPr>
            </w:pPr>
            <w:r>
              <w:rPr>
                <w:spacing w:val="-5"/>
                <w:sz w:val="17"/>
              </w:rPr>
              <w:t>23</w:t>
            </w:r>
          </w:p>
        </w:tc>
        <w:tc>
          <w:tcPr>
            <w:tcW w:w="108" w:type="dxa"/>
          </w:tcPr>
          <w:p>
            <w:pPr>
              <w:pStyle w:val="TableParagraph"/>
              <w:rPr>
                <w:sz w:val="16"/>
              </w:rPr>
            </w:pPr>
          </w:p>
        </w:tc>
        <w:tc>
          <w:tcPr>
            <w:tcW w:w="784" w:type="dxa"/>
            <w:tcBorders>
              <w:top w:val="single" w:sz="6" w:space="0" w:color="000000"/>
              <w:bottom w:val="single" w:sz="6" w:space="0" w:color="000000"/>
            </w:tcBorders>
          </w:tcPr>
          <w:p>
            <w:pPr>
              <w:pStyle w:val="TableParagraph"/>
              <w:rPr>
                <w:sz w:val="16"/>
              </w:rPr>
            </w:pPr>
          </w:p>
        </w:tc>
        <w:tc>
          <w:tcPr>
            <w:tcW w:w="675" w:type="dxa"/>
            <w:tcBorders>
              <w:top w:val="single" w:sz="6" w:space="0" w:color="000000"/>
              <w:bottom w:val="single" w:sz="6" w:space="0" w:color="000000"/>
            </w:tcBorders>
          </w:tcPr>
          <w:p>
            <w:pPr>
              <w:pStyle w:val="TableParagraph"/>
              <w:spacing w:line="192" w:lineRule="exact" w:before="164"/>
              <w:ind w:right="68"/>
              <w:jc w:val="right"/>
              <w:rPr>
                <w:sz w:val="17"/>
              </w:rPr>
            </w:pPr>
            <w:r>
              <w:rPr>
                <w:spacing w:val="-5"/>
                <w:sz w:val="17"/>
              </w:rPr>
              <w:t>15</w:t>
            </w:r>
          </w:p>
        </w:tc>
      </w:tr>
      <w:tr>
        <w:trPr>
          <w:trHeight w:val="373" w:hRule="atLeast"/>
        </w:trPr>
        <w:tc>
          <w:tcPr>
            <w:tcW w:w="5392" w:type="dxa"/>
            <w:gridSpan w:val="2"/>
          </w:tcPr>
          <w:p>
            <w:pPr>
              <w:pStyle w:val="TableParagraph"/>
              <w:spacing w:line="176" w:lineRule="exact" w:before="1"/>
              <w:ind w:left="130" w:hanging="81"/>
              <w:rPr>
                <w:sz w:val="17"/>
              </w:rPr>
            </w:pPr>
            <w:r>
              <w:rPr>
                <w:sz w:val="17"/>
              </w:rPr>
              <w:t>Implementation</w:t>
            </w:r>
            <w:r>
              <w:rPr>
                <w:spacing w:val="-2"/>
                <w:sz w:val="17"/>
              </w:rPr>
              <w:t> </w:t>
            </w:r>
            <w:r>
              <w:rPr>
                <w:sz w:val="17"/>
              </w:rPr>
              <w:t>costs</w:t>
            </w:r>
            <w:r>
              <w:rPr>
                <w:spacing w:val="-2"/>
                <w:sz w:val="17"/>
              </w:rPr>
              <w:t> </w:t>
            </w:r>
            <w:r>
              <w:rPr>
                <w:sz w:val="17"/>
              </w:rPr>
              <w:t>recorded</w:t>
            </w:r>
            <w:r>
              <w:rPr>
                <w:spacing w:val="-2"/>
                <w:sz w:val="17"/>
              </w:rPr>
              <w:t> </w:t>
            </w:r>
            <w:r>
              <w:rPr>
                <w:sz w:val="17"/>
              </w:rPr>
              <w:t>in</w:t>
            </w:r>
            <w:r>
              <w:rPr>
                <w:spacing w:val="-2"/>
                <w:sz w:val="17"/>
              </w:rPr>
              <w:t> </w:t>
            </w:r>
            <w:r>
              <w:rPr>
                <w:sz w:val="17"/>
              </w:rPr>
              <w:t>our</w:t>
            </w:r>
            <w:r>
              <w:rPr>
                <w:spacing w:val="-2"/>
                <w:sz w:val="17"/>
              </w:rPr>
              <w:t> </w:t>
            </w:r>
            <w:r>
              <w:rPr>
                <w:sz w:val="17"/>
              </w:rPr>
              <w:t>condensed</w:t>
            </w:r>
            <w:r>
              <w:rPr>
                <w:spacing w:val="-2"/>
                <w:sz w:val="17"/>
              </w:rPr>
              <w:t> </w:t>
            </w:r>
            <w:r>
              <w:rPr>
                <w:sz w:val="17"/>
              </w:rPr>
              <w:t>consolidated</w:t>
            </w:r>
            <w:r>
              <w:rPr>
                <w:spacing w:val="-2"/>
                <w:sz w:val="17"/>
              </w:rPr>
              <w:t> </w:t>
            </w:r>
            <w:r>
              <w:rPr>
                <w:sz w:val="17"/>
              </w:rPr>
              <w:t>statements</w:t>
            </w:r>
            <w:r>
              <w:rPr>
                <w:spacing w:val="-2"/>
                <w:sz w:val="17"/>
              </w:rPr>
              <w:t> </w:t>
            </w:r>
            <w:r>
              <w:rPr>
                <w:sz w:val="17"/>
              </w:rPr>
              <w:t>of income as follows</w:t>
            </w:r>
            <w:r>
              <w:rPr>
                <w:sz w:val="17"/>
                <w:vertAlign w:val="superscript"/>
              </w:rPr>
              <w:t>(e)</w:t>
            </w:r>
            <w:r>
              <w:rPr>
                <w:sz w:val="17"/>
                <w:vertAlign w:val="baseline"/>
              </w:rPr>
              <w:t>:</w:t>
            </w:r>
          </w:p>
        </w:tc>
        <w:tc>
          <w:tcPr>
            <w:tcW w:w="615" w:type="dxa"/>
            <w:tcBorders>
              <w:top w:val="single" w:sz="6" w:space="0" w:color="000000"/>
            </w:tcBorders>
          </w:tcPr>
          <w:p>
            <w:pPr>
              <w:pStyle w:val="TableParagraph"/>
              <w:rPr>
                <w:sz w:val="16"/>
              </w:rPr>
            </w:pPr>
          </w:p>
        </w:tc>
        <w:tc>
          <w:tcPr>
            <w:tcW w:w="843" w:type="dxa"/>
            <w:tcBorders>
              <w:top w:val="single" w:sz="6" w:space="0" w:color="000000"/>
            </w:tcBorders>
          </w:tcPr>
          <w:p>
            <w:pPr>
              <w:pStyle w:val="TableParagraph"/>
              <w:rPr>
                <w:sz w:val="16"/>
              </w:rPr>
            </w:pPr>
          </w:p>
        </w:tc>
        <w:tc>
          <w:tcPr>
            <w:tcW w:w="108" w:type="dxa"/>
          </w:tcPr>
          <w:p>
            <w:pPr>
              <w:pStyle w:val="TableParagraph"/>
              <w:rPr>
                <w:sz w:val="16"/>
              </w:rPr>
            </w:pPr>
          </w:p>
        </w:tc>
        <w:tc>
          <w:tcPr>
            <w:tcW w:w="822" w:type="dxa"/>
            <w:tcBorders>
              <w:top w:val="single" w:sz="6" w:space="0" w:color="000000"/>
            </w:tcBorders>
          </w:tcPr>
          <w:p>
            <w:pPr>
              <w:pStyle w:val="TableParagraph"/>
              <w:rPr>
                <w:sz w:val="16"/>
              </w:rPr>
            </w:pPr>
          </w:p>
        </w:tc>
        <w:tc>
          <w:tcPr>
            <w:tcW w:w="635" w:type="dxa"/>
            <w:tcBorders>
              <w:top w:val="single" w:sz="6" w:space="0" w:color="000000"/>
            </w:tcBorders>
          </w:tcPr>
          <w:p>
            <w:pPr>
              <w:pStyle w:val="TableParagraph"/>
              <w:rPr>
                <w:sz w:val="16"/>
              </w:rPr>
            </w:pPr>
          </w:p>
        </w:tc>
        <w:tc>
          <w:tcPr>
            <w:tcW w:w="107" w:type="dxa"/>
          </w:tcPr>
          <w:p>
            <w:pPr>
              <w:pStyle w:val="TableParagraph"/>
              <w:rPr>
                <w:sz w:val="16"/>
              </w:rPr>
            </w:pPr>
          </w:p>
        </w:tc>
        <w:tc>
          <w:tcPr>
            <w:tcW w:w="616" w:type="dxa"/>
            <w:tcBorders>
              <w:top w:val="single" w:sz="6" w:space="0" w:color="000000"/>
            </w:tcBorders>
          </w:tcPr>
          <w:p>
            <w:pPr>
              <w:pStyle w:val="TableParagraph"/>
              <w:rPr>
                <w:sz w:val="16"/>
              </w:rPr>
            </w:pPr>
          </w:p>
        </w:tc>
        <w:tc>
          <w:tcPr>
            <w:tcW w:w="841" w:type="dxa"/>
            <w:tcBorders>
              <w:top w:val="single" w:sz="6" w:space="0" w:color="000000"/>
            </w:tcBorders>
          </w:tcPr>
          <w:p>
            <w:pPr>
              <w:pStyle w:val="TableParagraph"/>
              <w:rPr>
                <w:sz w:val="16"/>
              </w:rPr>
            </w:pPr>
          </w:p>
        </w:tc>
        <w:tc>
          <w:tcPr>
            <w:tcW w:w="108" w:type="dxa"/>
          </w:tcPr>
          <w:p>
            <w:pPr>
              <w:pStyle w:val="TableParagraph"/>
              <w:rPr>
                <w:sz w:val="16"/>
              </w:rPr>
            </w:pPr>
          </w:p>
        </w:tc>
        <w:tc>
          <w:tcPr>
            <w:tcW w:w="784" w:type="dxa"/>
            <w:tcBorders>
              <w:top w:val="single" w:sz="6" w:space="0" w:color="000000"/>
            </w:tcBorders>
          </w:tcPr>
          <w:p>
            <w:pPr>
              <w:pStyle w:val="TableParagraph"/>
              <w:rPr>
                <w:sz w:val="16"/>
              </w:rPr>
            </w:pPr>
          </w:p>
        </w:tc>
        <w:tc>
          <w:tcPr>
            <w:tcW w:w="675" w:type="dxa"/>
            <w:tcBorders>
              <w:top w:val="single" w:sz="6" w:space="0" w:color="000000"/>
            </w:tcBorders>
          </w:tcPr>
          <w:p>
            <w:pPr>
              <w:pStyle w:val="TableParagraph"/>
              <w:rPr>
                <w:sz w:val="16"/>
              </w:rPr>
            </w:pPr>
          </w:p>
        </w:tc>
      </w:tr>
      <w:tr>
        <w:trPr>
          <w:trHeight w:val="236" w:hRule="atLeast"/>
        </w:trPr>
        <w:tc>
          <w:tcPr>
            <w:tcW w:w="5392" w:type="dxa"/>
            <w:gridSpan w:val="2"/>
          </w:tcPr>
          <w:p>
            <w:pPr>
              <w:pStyle w:val="TableParagraph"/>
              <w:spacing w:before="20"/>
              <w:ind w:left="211"/>
              <w:rPr>
                <w:i/>
                <w:sz w:val="17"/>
              </w:rPr>
            </w:pPr>
            <w:r>
              <w:rPr>
                <w:i/>
                <w:sz w:val="17"/>
              </w:rPr>
              <w:t>Cost of </w:t>
            </w:r>
            <w:r>
              <w:rPr>
                <w:i/>
                <w:spacing w:val="-2"/>
                <w:sz w:val="17"/>
              </w:rPr>
              <w:t>sales</w:t>
            </w:r>
          </w:p>
        </w:tc>
        <w:tc>
          <w:tcPr>
            <w:tcW w:w="615" w:type="dxa"/>
          </w:tcPr>
          <w:p>
            <w:pPr>
              <w:pStyle w:val="TableParagraph"/>
              <w:rPr>
                <w:sz w:val="16"/>
              </w:rPr>
            </w:pPr>
          </w:p>
        </w:tc>
        <w:tc>
          <w:tcPr>
            <w:tcW w:w="843" w:type="dxa"/>
          </w:tcPr>
          <w:p>
            <w:pPr>
              <w:pStyle w:val="TableParagraph"/>
              <w:spacing w:before="20"/>
              <w:ind w:right="73"/>
              <w:jc w:val="right"/>
              <w:rPr>
                <w:sz w:val="17"/>
              </w:rPr>
            </w:pPr>
            <w:r>
              <w:rPr>
                <w:spacing w:val="-5"/>
                <w:sz w:val="17"/>
              </w:rPr>
              <w:t>13</w:t>
            </w:r>
          </w:p>
        </w:tc>
        <w:tc>
          <w:tcPr>
            <w:tcW w:w="108" w:type="dxa"/>
          </w:tcPr>
          <w:p>
            <w:pPr>
              <w:pStyle w:val="TableParagraph"/>
              <w:rPr>
                <w:sz w:val="16"/>
              </w:rPr>
            </w:pPr>
          </w:p>
        </w:tc>
        <w:tc>
          <w:tcPr>
            <w:tcW w:w="822" w:type="dxa"/>
          </w:tcPr>
          <w:p>
            <w:pPr>
              <w:pStyle w:val="TableParagraph"/>
              <w:rPr>
                <w:sz w:val="16"/>
              </w:rPr>
            </w:pPr>
          </w:p>
        </w:tc>
        <w:tc>
          <w:tcPr>
            <w:tcW w:w="635" w:type="dxa"/>
          </w:tcPr>
          <w:p>
            <w:pPr>
              <w:pStyle w:val="TableParagraph"/>
              <w:spacing w:before="20"/>
              <w:ind w:right="71"/>
              <w:jc w:val="right"/>
              <w:rPr>
                <w:sz w:val="17"/>
              </w:rPr>
            </w:pPr>
            <w:r>
              <w:rPr>
                <w:spacing w:val="-5"/>
                <w:sz w:val="17"/>
              </w:rPr>
              <w:t>15</w:t>
            </w:r>
          </w:p>
        </w:tc>
        <w:tc>
          <w:tcPr>
            <w:tcW w:w="107" w:type="dxa"/>
          </w:tcPr>
          <w:p>
            <w:pPr>
              <w:pStyle w:val="TableParagraph"/>
              <w:rPr>
                <w:sz w:val="16"/>
              </w:rPr>
            </w:pPr>
          </w:p>
        </w:tc>
        <w:tc>
          <w:tcPr>
            <w:tcW w:w="616" w:type="dxa"/>
          </w:tcPr>
          <w:p>
            <w:pPr>
              <w:pStyle w:val="TableParagraph"/>
              <w:rPr>
                <w:sz w:val="16"/>
              </w:rPr>
            </w:pPr>
          </w:p>
        </w:tc>
        <w:tc>
          <w:tcPr>
            <w:tcW w:w="841" w:type="dxa"/>
          </w:tcPr>
          <w:p>
            <w:pPr>
              <w:pStyle w:val="TableParagraph"/>
              <w:spacing w:before="20"/>
              <w:ind w:right="68"/>
              <w:jc w:val="right"/>
              <w:rPr>
                <w:sz w:val="17"/>
              </w:rPr>
            </w:pPr>
            <w:r>
              <w:rPr>
                <w:spacing w:val="-5"/>
                <w:sz w:val="17"/>
              </w:rPr>
              <w:t>27</w:t>
            </w:r>
          </w:p>
        </w:tc>
        <w:tc>
          <w:tcPr>
            <w:tcW w:w="108" w:type="dxa"/>
          </w:tcPr>
          <w:p>
            <w:pPr>
              <w:pStyle w:val="TableParagraph"/>
              <w:rPr>
                <w:sz w:val="16"/>
              </w:rPr>
            </w:pPr>
          </w:p>
        </w:tc>
        <w:tc>
          <w:tcPr>
            <w:tcW w:w="784" w:type="dxa"/>
          </w:tcPr>
          <w:p>
            <w:pPr>
              <w:pStyle w:val="TableParagraph"/>
              <w:rPr>
                <w:sz w:val="16"/>
              </w:rPr>
            </w:pPr>
          </w:p>
        </w:tc>
        <w:tc>
          <w:tcPr>
            <w:tcW w:w="675" w:type="dxa"/>
          </w:tcPr>
          <w:p>
            <w:pPr>
              <w:pStyle w:val="TableParagraph"/>
              <w:spacing w:before="20"/>
              <w:ind w:right="68"/>
              <w:jc w:val="right"/>
              <w:rPr>
                <w:sz w:val="17"/>
              </w:rPr>
            </w:pPr>
            <w:r>
              <w:rPr>
                <w:spacing w:val="-5"/>
                <w:sz w:val="17"/>
              </w:rPr>
              <w:t>27</w:t>
            </w:r>
          </w:p>
        </w:tc>
      </w:tr>
      <w:tr>
        <w:trPr>
          <w:trHeight w:val="229" w:hRule="atLeast"/>
        </w:trPr>
        <w:tc>
          <w:tcPr>
            <w:tcW w:w="5392" w:type="dxa"/>
            <w:gridSpan w:val="2"/>
          </w:tcPr>
          <w:p>
            <w:pPr>
              <w:pStyle w:val="TableParagraph"/>
              <w:spacing w:before="13"/>
              <w:ind w:left="211"/>
              <w:rPr>
                <w:i/>
                <w:sz w:val="17"/>
              </w:rPr>
            </w:pPr>
            <w:r>
              <w:rPr>
                <w:i/>
                <w:sz w:val="17"/>
              </w:rPr>
              <w:t>Selling, informational and administrative </w:t>
            </w:r>
            <w:r>
              <w:rPr>
                <w:i/>
                <w:spacing w:val="-2"/>
                <w:sz w:val="17"/>
              </w:rPr>
              <w:t>expenses</w:t>
            </w:r>
          </w:p>
        </w:tc>
        <w:tc>
          <w:tcPr>
            <w:tcW w:w="615" w:type="dxa"/>
          </w:tcPr>
          <w:p>
            <w:pPr>
              <w:pStyle w:val="TableParagraph"/>
              <w:rPr>
                <w:sz w:val="16"/>
              </w:rPr>
            </w:pPr>
          </w:p>
        </w:tc>
        <w:tc>
          <w:tcPr>
            <w:tcW w:w="843" w:type="dxa"/>
          </w:tcPr>
          <w:p>
            <w:pPr>
              <w:pStyle w:val="TableParagraph"/>
              <w:spacing w:before="13"/>
              <w:ind w:right="73"/>
              <w:jc w:val="right"/>
              <w:rPr>
                <w:sz w:val="17"/>
              </w:rPr>
            </w:pPr>
            <w:r>
              <w:rPr>
                <w:spacing w:val="-5"/>
                <w:sz w:val="17"/>
              </w:rPr>
              <w:t>67</w:t>
            </w:r>
          </w:p>
        </w:tc>
        <w:tc>
          <w:tcPr>
            <w:tcW w:w="108" w:type="dxa"/>
          </w:tcPr>
          <w:p>
            <w:pPr>
              <w:pStyle w:val="TableParagraph"/>
              <w:rPr>
                <w:sz w:val="16"/>
              </w:rPr>
            </w:pPr>
          </w:p>
        </w:tc>
        <w:tc>
          <w:tcPr>
            <w:tcW w:w="822" w:type="dxa"/>
          </w:tcPr>
          <w:p>
            <w:pPr>
              <w:pStyle w:val="TableParagraph"/>
              <w:rPr>
                <w:sz w:val="16"/>
              </w:rPr>
            </w:pPr>
          </w:p>
        </w:tc>
        <w:tc>
          <w:tcPr>
            <w:tcW w:w="635" w:type="dxa"/>
          </w:tcPr>
          <w:p>
            <w:pPr>
              <w:pStyle w:val="TableParagraph"/>
              <w:spacing w:before="13"/>
              <w:ind w:left="305"/>
              <w:rPr>
                <w:sz w:val="17"/>
              </w:rPr>
            </w:pPr>
            <w:r>
              <w:rPr>
                <w:spacing w:val="-5"/>
                <w:sz w:val="17"/>
              </w:rPr>
              <w:t>134</w:t>
            </w:r>
          </w:p>
        </w:tc>
        <w:tc>
          <w:tcPr>
            <w:tcW w:w="107" w:type="dxa"/>
          </w:tcPr>
          <w:p>
            <w:pPr>
              <w:pStyle w:val="TableParagraph"/>
              <w:rPr>
                <w:sz w:val="16"/>
              </w:rPr>
            </w:pPr>
          </w:p>
        </w:tc>
        <w:tc>
          <w:tcPr>
            <w:tcW w:w="616" w:type="dxa"/>
          </w:tcPr>
          <w:p>
            <w:pPr>
              <w:pStyle w:val="TableParagraph"/>
              <w:rPr>
                <w:sz w:val="16"/>
              </w:rPr>
            </w:pPr>
          </w:p>
        </w:tc>
        <w:tc>
          <w:tcPr>
            <w:tcW w:w="841" w:type="dxa"/>
          </w:tcPr>
          <w:p>
            <w:pPr>
              <w:pStyle w:val="TableParagraph"/>
              <w:spacing w:before="13"/>
              <w:ind w:right="68"/>
              <w:jc w:val="right"/>
              <w:rPr>
                <w:sz w:val="17"/>
              </w:rPr>
            </w:pPr>
            <w:r>
              <w:rPr>
                <w:spacing w:val="-5"/>
                <w:sz w:val="17"/>
              </w:rPr>
              <w:t>126</w:t>
            </w:r>
          </w:p>
        </w:tc>
        <w:tc>
          <w:tcPr>
            <w:tcW w:w="108" w:type="dxa"/>
          </w:tcPr>
          <w:p>
            <w:pPr>
              <w:pStyle w:val="TableParagraph"/>
              <w:rPr>
                <w:sz w:val="16"/>
              </w:rPr>
            </w:pPr>
          </w:p>
        </w:tc>
        <w:tc>
          <w:tcPr>
            <w:tcW w:w="784" w:type="dxa"/>
          </w:tcPr>
          <w:p>
            <w:pPr>
              <w:pStyle w:val="TableParagraph"/>
              <w:rPr>
                <w:sz w:val="16"/>
              </w:rPr>
            </w:pPr>
          </w:p>
        </w:tc>
        <w:tc>
          <w:tcPr>
            <w:tcW w:w="675" w:type="dxa"/>
          </w:tcPr>
          <w:p>
            <w:pPr>
              <w:pStyle w:val="TableParagraph"/>
              <w:spacing w:before="13"/>
              <w:ind w:right="68"/>
              <w:jc w:val="right"/>
              <w:rPr>
                <w:sz w:val="17"/>
              </w:rPr>
            </w:pPr>
            <w:r>
              <w:rPr>
                <w:spacing w:val="-5"/>
                <w:sz w:val="17"/>
              </w:rPr>
              <w:t>208</w:t>
            </w:r>
          </w:p>
        </w:tc>
      </w:tr>
      <w:tr>
        <w:trPr>
          <w:trHeight w:val="225" w:hRule="atLeast"/>
        </w:trPr>
        <w:tc>
          <w:tcPr>
            <w:tcW w:w="5392" w:type="dxa"/>
            <w:gridSpan w:val="2"/>
          </w:tcPr>
          <w:p>
            <w:pPr>
              <w:pStyle w:val="TableParagraph"/>
              <w:spacing w:line="192" w:lineRule="exact" w:before="13"/>
              <w:ind w:left="211"/>
              <w:rPr>
                <w:i/>
                <w:sz w:val="17"/>
              </w:rPr>
            </w:pPr>
            <w:r>
              <w:rPr>
                <w:i/>
                <w:sz w:val="17"/>
              </w:rPr>
              <w:t>Research</w:t>
            </w:r>
            <w:r>
              <w:rPr>
                <w:i/>
                <w:spacing w:val="-3"/>
                <w:sz w:val="17"/>
              </w:rPr>
              <w:t> </w:t>
            </w:r>
            <w:r>
              <w:rPr>
                <w:i/>
                <w:sz w:val="17"/>
              </w:rPr>
              <w:t>and</w:t>
            </w:r>
            <w:r>
              <w:rPr>
                <w:i/>
                <w:spacing w:val="-2"/>
                <w:sz w:val="17"/>
              </w:rPr>
              <w:t> </w:t>
            </w:r>
            <w:r>
              <w:rPr>
                <w:i/>
                <w:sz w:val="17"/>
              </w:rPr>
              <w:t>development</w:t>
            </w:r>
            <w:r>
              <w:rPr>
                <w:i/>
                <w:spacing w:val="-2"/>
                <w:sz w:val="17"/>
              </w:rPr>
              <w:t> expenses</w:t>
            </w:r>
          </w:p>
        </w:tc>
        <w:tc>
          <w:tcPr>
            <w:tcW w:w="615" w:type="dxa"/>
            <w:tcBorders>
              <w:bottom w:val="single" w:sz="6" w:space="0" w:color="000000"/>
            </w:tcBorders>
          </w:tcPr>
          <w:p>
            <w:pPr>
              <w:pStyle w:val="TableParagraph"/>
              <w:rPr>
                <w:sz w:val="16"/>
              </w:rPr>
            </w:pPr>
          </w:p>
        </w:tc>
        <w:tc>
          <w:tcPr>
            <w:tcW w:w="843" w:type="dxa"/>
            <w:tcBorders>
              <w:bottom w:val="single" w:sz="6" w:space="0" w:color="000000"/>
            </w:tcBorders>
          </w:tcPr>
          <w:p>
            <w:pPr>
              <w:pStyle w:val="TableParagraph"/>
              <w:spacing w:line="192" w:lineRule="exact" w:before="13"/>
              <w:ind w:right="73"/>
              <w:jc w:val="right"/>
              <w:rPr>
                <w:sz w:val="17"/>
              </w:rPr>
            </w:pPr>
            <w:r>
              <w:rPr>
                <w:spacing w:val="-5"/>
                <w:sz w:val="17"/>
              </w:rPr>
              <w:t>19</w:t>
            </w:r>
          </w:p>
        </w:tc>
        <w:tc>
          <w:tcPr>
            <w:tcW w:w="108" w:type="dxa"/>
          </w:tcPr>
          <w:p>
            <w:pPr>
              <w:pStyle w:val="TableParagraph"/>
              <w:rPr>
                <w:sz w:val="16"/>
              </w:rPr>
            </w:pPr>
          </w:p>
        </w:tc>
        <w:tc>
          <w:tcPr>
            <w:tcW w:w="822" w:type="dxa"/>
            <w:tcBorders>
              <w:bottom w:val="single" w:sz="6" w:space="0" w:color="000000"/>
            </w:tcBorders>
          </w:tcPr>
          <w:p>
            <w:pPr>
              <w:pStyle w:val="TableParagraph"/>
              <w:rPr>
                <w:sz w:val="16"/>
              </w:rPr>
            </w:pPr>
          </w:p>
        </w:tc>
        <w:tc>
          <w:tcPr>
            <w:tcW w:w="635" w:type="dxa"/>
            <w:tcBorders>
              <w:bottom w:val="single" w:sz="6" w:space="0" w:color="000000"/>
            </w:tcBorders>
          </w:tcPr>
          <w:p>
            <w:pPr>
              <w:pStyle w:val="TableParagraph"/>
              <w:spacing w:line="192" w:lineRule="exact" w:before="13"/>
              <w:ind w:right="71"/>
              <w:jc w:val="right"/>
              <w:rPr>
                <w:sz w:val="17"/>
              </w:rPr>
            </w:pPr>
            <w:r>
              <w:rPr>
                <w:spacing w:val="-10"/>
                <w:sz w:val="17"/>
              </w:rPr>
              <w:t>—</w:t>
            </w:r>
          </w:p>
        </w:tc>
        <w:tc>
          <w:tcPr>
            <w:tcW w:w="107" w:type="dxa"/>
          </w:tcPr>
          <w:p>
            <w:pPr>
              <w:pStyle w:val="TableParagraph"/>
              <w:rPr>
                <w:sz w:val="16"/>
              </w:rPr>
            </w:pPr>
          </w:p>
        </w:tc>
        <w:tc>
          <w:tcPr>
            <w:tcW w:w="616" w:type="dxa"/>
            <w:tcBorders>
              <w:bottom w:val="single" w:sz="6" w:space="0" w:color="000000"/>
            </w:tcBorders>
          </w:tcPr>
          <w:p>
            <w:pPr>
              <w:pStyle w:val="TableParagraph"/>
              <w:rPr>
                <w:sz w:val="16"/>
              </w:rPr>
            </w:pPr>
          </w:p>
        </w:tc>
        <w:tc>
          <w:tcPr>
            <w:tcW w:w="841" w:type="dxa"/>
            <w:tcBorders>
              <w:bottom w:val="single" w:sz="6" w:space="0" w:color="000000"/>
            </w:tcBorders>
          </w:tcPr>
          <w:p>
            <w:pPr>
              <w:pStyle w:val="TableParagraph"/>
              <w:spacing w:line="192" w:lineRule="exact" w:before="13"/>
              <w:ind w:right="68"/>
              <w:jc w:val="right"/>
              <w:rPr>
                <w:sz w:val="17"/>
              </w:rPr>
            </w:pPr>
            <w:r>
              <w:rPr>
                <w:spacing w:val="-5"/>
                <w:sz w:val="17"/>
              </w:rPr>
              <w:t>30</w:t>
            </w:r>
          </w:p>
        </w:tc>
        <w:tc>
          <w:tcPr>
            <w:tcW w:w="108" w:type="dxa"/>
          </w:tcPr>
          <w:p>
            <w:pPr>
              <w:pStyle w:val="TableParagraph"/>
              <w:rPr>
                <w:sz w:val="16"/>
              </w:rPr>
            </w:pPr>
          </w:p>
        </w:tc>
        <w:tc>
          <w:tcPr>
            <w:tcW w:w="784" w:type="dxa"/>
            <w:tcBorders>
              <w:bottom w:val="single" w:sz="6" w:space="0" w:color="000000"/>
            </w:tcBorders>
          </w:tcPr>
          <w:p>
            <w:pPr>
              <w:pStyle w:val="TableParagraph"/>
              <w:rPr>
                <w:sz w:val="16"/>
              </w:rPr>
            </w:pPr>
          </w:p>
        </w:tc>
        <w:tc>
          <w:tcPr>
            <w:tcW w:w="675" w:type="dxa"/>
            <w:tcBorders>
              <w:bottom w:val="single" w:sz="6" w:space="0" w:color="000000"/>
            </w:tcBorders>
          </w:tcPr>
          <w:p>
            <w:pPr>
              <w:pStyle w:val="TableParagraph"/>
              <w:spacing w:line="192" w:lineRule="exact" w:before="13"/>
              <w:ind w:right="68"/>
              <w:jc w:val="right"/>
              <w:rPr>
                <w:sz w:val="17"/>
              </w:rPr>
            </w:pPr>
            <w:r>
              <w:rPr>
                <w:spacing w:val="-10"/>
                <w:sz w:val="17"/>
              </w:rPr>
              <w:t>—</w:t>
            </w:r>
          </w:p>
        </w:tc>
      </w:tr>
      <w:tr>
        <w:trPr>
          <w:trHeight w:val="214" w:hRule="atLeast"/>
        </w:trPr>
        <w:tc>
          <w:tcPr>
            <w:tcW w:w="5392" w:type="dxa"/>
            <w:gridSpan w:val="2"/>
          </w:tcPr>
          <w:p>
            <w:pPr>
              <w:pStyle w:val="TableParagraph"/>
              <w:spacing w:line="192" w:lineRule="exact" w:before="2"/>
              <w:ind w:left="211"/>
              <w:rPr>
                <w:sz w:val="17"/>
              </w:rPr>
            </w:pPr>
            <w:r>
              <w:rPr>
                <w:sz w:val="17"/>
              </w:rPr>
              <w:t>Total</w:t>
            </w:r>
            <w:r>
              <w:rPr>
                <w:spacing w:val="-6"/>
                <w:sz w:val="17"/>
              </w:rPr>
              <w:t> </w:t>
            </w:r>
            <w:r>
              <w:rPr>
                <w:sz w:val="17"/>
              </w:rPr>
              <w:t>implementation</w:t>
            </w:r>
            <w:r>
              <w:rPr>
                <w:spacing w:val="-6"/>
                <w:sz w:val="17"/>
              </w:rPr>
              <w:t> </w:t>
            </w:r>
            <w:r>
              <w:rPr>
                <w:spacing w:val="-2"/>
                <w:sz w:val="17"/>
              </w:rPr>
              <w:t>costs</w:t>
            </w:r>
          </w:p>
        </w:tc>
        <w:tc>
          <w:tcPr>
            <w:tcW w:w="615" w:type="dxa"/>
            <w:tcBorders>
              <w:top w:val="single" w:sz="6" w:space="0" w:color="000000"/>
              <w:bottom w:val="single" w:sz="6" w:space="0" w:color="000000"/>
            </w:tcBorders>
          </w:tcPr>
          <w:p>
            <w:pPr>
              <w:pStyle w:val="TableParagraph"/>
              <w:rPr>
                <w:sz w:val="14"/>
              </w:rPr>
            </w:pPr>
          </w:p>
        </w:tc>
        <w:tc>
          <w:tcPr>
            <w:tcW w:w="843" w:type="dxa"/>
            <w:tcBorders>
              <w:top w:val="single" w:sz="6" w:space="0" w:color="000000"/>
              <w:bottom w:val="single" w:sz="6" w:space="0" w:color="000000"/>
            </w:tcBorders>
          </w:tcPr>
          <w:p>
            <w:pPr>
              <w:pStyle w:val="TableParagraph"/>
              <w:spacing w:line="192" w:lineRule="exact" w:before="2"/>
              <w:ind w:right="73"/>
              <w:jc w:val="right"/>
              <w:rPr>
                <w:sz w:val="17"/>
              </w:rPr>
            </w:pPr>
            <w:r>
              <w:rPr>
                <w:spacing w:val="-5"/>
                <w:sz w:val="17"/>
              </w:rPr>
              <w:t>98</w:t>
            </w:r>
          </w:p>
        </w:tc>
        <w:tc>
          <w:tcPr>
            <w:tcW w:w="108" w:type="dxa"/>
          </w:tcPr>
          <w:p>
            <w:pPr>
              <w:pStyle w:val="TableParagraph"/>
              <w:rPr>
                <w:sz w:val="14"/>
              </w:rPr>
            </w:pPr>
          </w:p>
        </w:tc>
        <w:tc>
          <w:tcPr>
            <w:tcW w:w="822" w:type="dxa"/>
            <w:tcBorders>
              <w:top w:val="single" w:sz="6" w:space="0" w:color="000000"/>
              <w:bottom w:val="single" w:sz="6" w:space="0" w:color="000000"/>
            </w:tcBorders>
          </w:tcPr>
          <w:p>
            <w:pPr>
              <w:pStyle w:val="TableParagraph"/>
              <w:rPr>
                <w:sz w:val="14"/>
              </w:rPr>
            </w:pPr>
          </w:p>
        </w:tc>
        <w:tc>
          <w:tcPr>
            <w:tcW w:w="635" w:type="dxa"/>
            <w:tcBorders>
              <w:top w:val="single" w:sz="6" w:space="0" w:color="000000"/>
              <w:bottom w:val="single" w:sz="6" w:space="0" w:color="000000"/>
            </w:tcBorders>
          </w:tcPr>
          <w:p>
            <w:pPr>
              <w:pStyle w:val="TableParagraph"/>
              <w:spacing w:line="192" w:lineRule="exact" w:before="2"/>
              <w:ind w:left="305"/>
              <w:rPr>
                <w:sz w:val="17"/>
              </w:rPr>
            </w:pPr>
            <w:r>
              <w:rPr>
                <w:spacing w:val="-5"/>
                <w:sz w:val="17"/>
              </w:rPr>
              <w:t>149</w:t>
            </w:r>
          </w:p>
        </w:tc>
        <w:tc>
          <w:tcPr>
            <w:tcW w:w="107" w:type="dxa"/>
          </w:tcPr>
          <w:p>
            <w:pPr>
              <w:pStyle w:val="TableParagraph"/>
              <w:rPr>
                <w:sz w:val="14"/>
              </w:rPr>
            </w:pPr>
          </w:p>
        </w:tc>
        <w:tc>
          <w:tcPr>
            <w:tcW w:w="616" w:type="dxa"/>
            <w:tcBorders>
              <w:top w:val="single" w:sz="6" w:space="0" w:color="000000"/>
              <w:bottom w:val="single" w:sz="6" w:space="0" w:color="000000"/>
            </w:tcBorders>
          </w:tcPr>
          <w:p>
            <w:pPr>
              <w:pStyle w:val="TableParagraph"/>
              <w:rPr>
                <w:sz w:val="14"/>
              </w:rPr>
            </w:pPr>
          </w:p>
        </w:tc>
        <w:tc>
          <w:tcPr>
            <w:tcW w:w="841" w:type="dxa"/>
            <w:tcBorders>
              <w:top w:val="single" w:sz="6" w:space="0" w:color="000000"/>
              <w:bottom w:val="single" w:sz="6" w:space="0" w:color="000000"/>
            </w:tcBorders>
          </w:tcPr>
          <w:p>
            <w:pPr>
              <w:pStyle w:val="TableParagraph"/>
              <w:spacing w:line="192" w:lineRule="exact" w:before="2"/>
              <w:ind w:right="68"/>
              <w:jc w:val="right"/>
              <w:rPr>
                <w:sz w:val="17"/>
              </w:rPr>
            </w:pPr>
            <w:r>
              <w:rPr>
                <w:spacing w:val="-5"/>
                <w:sz w:val="17"/>
              </w:rPr>
              <w:t>183</w:t>
            </w:r>
          </w:p>
        </w:tc>
        <w:tc>
          <w:tcPr>
            <w:tcW w:w="108" w:type="dxa"/>
          </w:tcPr>
          <w:p>
            <w:pPr>
              <w:pStyle w:val="TableParagraph"/>
              <w:rPr>
                <w:sz w:val="14"/>
              </w:rPr>
            </w:pPr>
          </w:p>
        </w:tc>
        <w:tc>
          <w:tcPr>
            <w:tcW w:w="784" w:type="dxa"/>
            <w:tcBorders>
              <w:top w:val="single" w:sz="6" w:space="0" w:color="000000"/>
              <w:bottom w:val="single" w:sz="6" w:space="0" w:color="000000"/>
            </w:tcBorders>
          </w:tcPr>
          <w:p>
            <w:pPr>
              <w:pStyle w:val="TableParagraph"/>
              <w:rPr>
                <w:sz w:val="14"/>
              </w:rPr>
            </w:pPr>
          </w:p>
        </w:tc>
        <w:tc>
          <w:tcPr>
            <w:tcW w:w="675" w:type="dxa"/>
            <w:tcBorders>
              <w:top w:val="single" w:sz="6" w:space="0" w:color="000000"/>
              <w:bottom w:val="single" w:sz="6" w:space="0" w:color="000000"/>
            </w:tcBorders>
          </w:tcPr>
          <w:p>
            <w:pPr>
              <w:pStyle w:val="TableParagraph"/>
              <w:spacing w:line="192" w:lineRule="exact" w:before="2"/>
              <w:ind w:right="68"/>
              <w:jc w:val="right"/>
              <w:rPr>
                <w:sz w:val="17"/>
              </w:rPr>
            </w:pPr>
            <w:r>
              <w:rPr>
                <w:spacing w:val="-5"/>
                <w:sz w:val="17"/>
              </w:rPr>
              <w:t>235</w:t>
            </w:r>
          </w:p>
        </w:tc>
      </w:tr>
      <w:tr>
        <w:trPr>
          <w:trHeight w:val="395" w:hRule="atLeast"/>
        </w:trPr>
        <w:tc>
          <w:tcPr>
            <w:tcW w:w="5392" w:type="dxa"/>
            <w:gridSpan w:val="2"/>
            <w:tcBorders>
              <w:bottom w:val="double" w:sz="6" w:space="0" w:color="000000"/>
            </w:tcBorders>
          </w:tcPr>
          <w:p>
            <w:pPr>
              <w:pStyle w:val="TableParagraph"/>
              <w:spacing w:line="216" w:lineRule="auto" w:before="18"/>
              <w:ind w:left="130" w:hanging="81"/>
              <w:rPr>
                <w:sz w:val="17"/>
              </w:rPr>
            </w:pPr>
            <w:r>
              <w:rPr>
                <w:sz w:val="17"/>
              </w:rPr>
              <w:t>Total</w:t>
            </w:r>
            <w:r>
              <w:rPr>
                <w:spacing w:val="-4"/>
                <w:sz w:val="17"/>
              </w:rPr>
              <w:t> </w:t>
            </w:r>
            <w:r>
              <w:rPr>
                <w:sz w:val="17"/>
              </w:rPr>
              <w:t>costs</w:t>
            </w:r>
            <w:r>
              <w:rPr>
                <w:spacing w:val="-4"/>
                <w:sz w:val="17"/>
              </w:rPr>
              <w:t> </w:t>
            </w:r>
            <w:r>
              <w:rPr>
                <w:sz w:val="17"/>
              </w:rPr>
              <w:t>associated</w:t>
            </w:r>
            <w:r>
              <w:rPr>
                <w:spacing w:val="-4"/>
                <w:sz w:val="17"/>
              </w:rPr>
              <w:t> </w:t>
            </w:r>
            <w:r>
              <w:rPr>
                <w:sz w:val="17"/>
              </w:rPr>
              <w:t>with</w:t>
            </w:r>
            <w:r>
              <w:rPr>
                <w:spacing w:val="-4"/>
                <w:sz w:val="17"/>
              </w:rPr>
              <w:t> </w:t>
            </w:r>
            <w:r>
              <w:rPr>
                <w:sz w:val="17"/>
              </w:rPr>
              <w:t>acquisitions</w:t>
            </w:r>
            <w:r>
              <w:rPr>
                <w:spacing w:val="-4"/>
                <w:sz w:val="17"/>
              </w:rPr>
              <w:t> </w:t>
            </w:r>
            <w:r>
              <w:rPr>
                <w:sz w:val="17"/>
              </w:rPr>
              <w:t>and</w:t>
            </w:r>
            <w:r>
              <w:rPr>
                <w:spacing w:val="-4"/>
                <w:sz w:val="17"/>
              </w:rPr>
              <w:t> </w:t>
            </w:r>
            <w:r>
              <w:rPr>
                <w:sz w:val="17"/>
              </w:rPr>
              <w:t>cost-</w:t>
            </w:r>
            <w:r>
              <w:rPr>
                <w:sz w:val="17"/>
              </w:rPr>
              <w:t>reduction/productivity </w:t>
            </w:r>
            <w:r>
              <w:rPr>
                <w:spacing w:val="-2"/>
                <w:sz w:val="17"/>
              </w:rPr>
              <w:t>initiatives</w:t>
            </w:r>
          </w:p>
        </w:tc>
        <w:tc>
          <w:tcPr>
            <w:tcW w:w="615" w:type="dxa"/>
            <w:tcBorders>
              <w:top w:val="single" w:sz="6" w:space="0" w:color="000000"/>
              <w:bottom w:val="double" w:sz="6" w:space="0" w:color="000000"/>
            </w:tcBorders>
          </w:tcPr>
          <w:p>
            <w:pPr>
              <w:pStyle w:val="TableParagraph"/>
              <w:spacing w:before="178"/>
              <w:ind w:left="17"/>
              <w:rPr>
                <w:sz w:val="17"/>
              </w:rPr>
            </w:pPr>
            <w:r>
              <w:rPr>
                <w:spacing w:val="-10"/>
                <w:sz w:val="17"/>
              </w:rPr>
              <w:t>$</w:t>
            </w:r>
          </w:p>
        </w:tc>
        <w:tc>
          <w:tcPr>
            <w:tcW w:w="843" w:type="dxa"/>
            <w:tcBorders>
              <w:top w:val="single" w:sz="6" w:space="0" w:color="000000"/>
              <w:bottom w:val="double" w:sz="6" w:space="0" w:color="000000"/>
            </w:tcBorders>
          </w:tcPr>
          <w:p>
            <w:pPr>
              <w:pStyle w:val="TableParagraph"/>
              <w:spacing w:before="178"/>
              <w:ind w:right="73"/>
              <w:jc w:val="right"/>
              <w:rPr>
                <w:sz w:val="17"/>
              </w:rPr>
            </w:pPr>
            <w:r>
              <w:rPr>
                <w:spacing w:val="-5"/>
                <w:sz w:val="17"/>
              </w:rPr>
              <w:t>313</w:t>
            </w:r>
          </w:p>
        </w:tc>
        <w:tc>
          <w:tcPr>
            <w:tcW w:w="108" w:type="dxa"/>
            <w:tcBorders>
              <w:bottom w:val="double" w:sz="6" w:space="0" w:color="000000"/>
            </w:tcBorders>
          </w:tcPr>
          <w:p>
            <w:pPr>
              <w:pStyle w:val="TableParagraph"/>
              <w:rPr>
                <w:sz w:val="16"/>
              </w:rPr>
            </w:pPr>
          </w:p>
        </w:tc>
        <w:tc>
          <w:tcPr>
            <w:tcW w:w="822" w:type="dxa"/>
            <w:tcBorders>
              <w:top w:val="single" w:sz="6" w:space="0" w:color="000000"/>
              <w:bottom w:val="double" w:sz="6" w:space="0" w:color="000000"/>
            </w:tcBorders>
          </w:tcPr>
          <w:p>
            <w:pPr>
              <w:pStyle w:val="TableParagraph"/>
              <w:spacing w:before="178"/>
              <w:ind w:left="18"/>
              <w:rPr>
                <w:sz w:val="17"/>
              </w:rPr>
            </w:pPr>
            <w:r>
              <w:rPr>
                <w:spacing w:val="-10"/>
                <w:sz w:val="17"/>
              </w:rPr>
              <w:t>$</w:t>
            </w:r>
          </w:p>
        </w:tc>
        <w:tc>
          <w:tcPr>
            <w:tcW w:w="635" w:type="dxa"/>
            <w:tcBorders>
              <w:top w:val="single" w:sz="6" w:space="0" w:color="000000"/>
              <w:bottom w:val="double" w:sz="6" w:space="0" w:color="000000"/>
            </w:tcBorders>
          </w:tcPr>
          <w:p>
            <w:pPr>
              <w:pStyle w:val="TableParagraph"/>
              <w:spacing w:before="178"/>
              <w:ind w:left="305"/>
              <w:rPr>
                <w:sz w:val="17"/>
              </w:rPr>
            </w:pPr>
            <w:r>
              <w:rPr>
                <w:spacing w:val="-5"/>
                <w:sz w:val="17"/>
              </w:rPr>
              <w:t>345</w:t>
            </w:r>
          </w:p>
        </w:tc>
        <w:tc>
          <w:tcPr>
            <w:tcW w:w="107" w:type="dxa"/>
            <w:tcBorders>
              <w:bottom w:val="double" w:sz="6" w:space="0" w:color="000000"/>
            </w:tcBorders>
          </w:tcPr>
          <w:p>
            <w:pPr>
              <w:pStyle w:val="TableParagraph"/>
              <w:rPr>
                <w:sz w:val="16"/>
              </w:rPr>
            </w:pPr>
          </w:p>
        </w:tc>
        <w:tc>
          <w:tcPr>
            <w:tcW w:w="616" w:type="dxa"/>
            <w:tcBorders>
              <w:top w:val="single" w:sz="6" w:space="0" w:color="000000"/>
              <w:bottom w:val="double" w:sz="6" w:space="0" w:color="000000"/>
            </w:tcBorders>
          </w:tcPr>
          <w:p>
            <w:pPr>
              <w:pStyle w:val="TableParagraph"/>
              <w:spacing w:before="178"/>
              <w:ind w:left="20"/>
              <w:rPr>
                <w:sz w:val="17"/>
              </w:rPr>
            </w:pPr>
            <w:r>
              <w:rPr>
                <w:spacing w:val="-10"/>
                <w:sz w:val="17"/>
              </w:rPr>
              <w:t>$</w:t>
            </w:r>
          </w:p>
        </w:tc>
        <w:tc>
          <w:tcPr>
            <w:tcW w:w="841" w:type="dxa"/>
            <w:tcBorders>
              <w:top w:val="single" w:sz="6" w:space="0" w:color="000000"/>
              <w:bottom w:val="double" w:sz="6" w:space="0" w:color="000000"/>
            </w:tcBorders>
          </w:tcPr>
          <w:p>
            <w:pPr>
              <w:pStyle w:val="TableParagraph"/>
              <w:spacing w:before="178"/>
              <w:ind w:right="68"/>
              <w:jc w:val="right"/>
              <w:rPr>
                <w:sz w:val="17"/>
              </w:rPr>
            </w:pPr>
            <w:r>
              <w:rPr>
                <w:spacing w:val="-5"/>
                <w:sz w:val="17"/>
              </w:rPr>
              <w:t>420</w:t>
            </w:r>
          </w:p>
        </w:tc>
        <w:tc>
          <w:tcPr>
            <w:tcW w:w="108" w:type="dxa"/>
            <w:tcBorders>
              <w:bottom w:val="double" w:sz="6" w:space="0" w:color="000000"/>
            </w:tcBorders>
          </w:tcPr>
          <w:p>
            <w:pPr>
              <w:pStyle w:val="TableParagraph"/>
              <w:rPr>
                <w:sz w:val="16"/>
              </w:rPr>
            </w:pPr>
          </w:p>
        </w:tc>
        <w:tc>
          <w:tcPr>
            <w:tcW w:w="784" w:type="dxa"/>
            <w:tcBorders>
              <w:top w:val="single" w:sz="6" w:space="0" w:color="000000"/>
              <w:bottom w:val="double" w:sz="6" w:space="0" w:color="000000"/>
            </w:tcBorders>
          </w:tcPr>
          <w:p>
            <w:pPr>
              <w:pStyle w:val="TableParagraph"/>
              <w:spacing w:before="178"/>
              <w:ind w:left="22"/>
              <w:rPr>
                <w:sz w:val="17"/>
              </w:rPr>
            </w:pPr>
            <w:r>
              <w:rPr>
                <w:spacing w:val="-10"/>
                <w:sz w:val="17"/>
              </w:rPr>
              <w:t>$</w:t>
            </w:r>
          </w:p>
        </w:tc>
        <w:tc>
          <w:tcPr>
            <w:tcW w:w="675" w:type="dxa"/>
            <w:tcBorders>
              <w:top w:val="single" w:sz="6" w:space="0" w:color="000000"/>
              <w:bottom w:val="double" w:sz="6" w:space="0" w:color="000000"/>
            </w:tcBorders>
          </w:tcPr>
          <w:p>
            <w:pPr>
              <w:pStyle w:val="TableParagraph"/>
              <w:spacing w:before="178"/>
              <w:ind w:right="68"/>
              <w:jc w:val="right"/>
              <w:rPr>
                <w:sz w:val="17"/>
              </w:rPr>
            </w:pPr>
            <w:r>
              <w:rPr>
                <w:spacing w:val="-5"/>
                <w:sz w:val="17"/>
              </w:rPr>
              <w:t>625</w:t>
            </w:r>
          </w:p>
        </w:tc>
      </w:tr>
    </w:tbl>
    <w:p>
      <w:pPr>
        <w:spacing w:line="261" w:lineRule="auto" w:before="83"/>
        <w:ind w:left="306" w:right="142" w:hanging="162"/>
        <w:jc w:val="left"/>
        <w:rPr>
          <w:sz w:val="14"/>
        </w:rPr>
      </w:pPr>
      <w:r>
        <w:rPr>
          <w:color w:val="242424"/>
          <w:sz w:val="14"/>
          <w:vertAlign w:val="superscript"/>
        </w:rPr>
        <w:t>(a)</w:t>
      </w:r>
      <w:r>
        <w:rPr>
          <w:color w:val="242424"/>
          <w:spacing w:val="38"/>
          <w:sz w:val="14"/>
          <w:vertAlign w:val="baseline"/>
        </w:rPr>
        <w:t> </w:t>
      </w:r>
      <w:r>
        <w:rPr>
          <w:sz w:val="14"/>
          <w:vertAlign w:val="baseline"/>
        </w:rPr>
        <w:t>Primarily</w:t>
      </w:r>
      <w:r>
        <w:rPr>
          <w:spacing w:val="9"/>
          <w:sz w:val="14"/>
          <w:vertAlign w:val="baseline"/>
        </w:rPr>
        <w:t> </w:t>
      </w:r>
      <w:r>
        <w:rPr>
          <w:sz w:val="14"/>
          <w:vertAlign w:val="baseline"/>
        </w:rPr>
        <w:t>represents</w:t>
      </w:r>
      <w:r>
        <w:rPr>
          <w:spacing w:val="9"/>
          <w:sz w:val="14"/>
          <w:vertAlign w:val="baseline"/>
        </w:rPr>
        <w:t> </w:t>
      </w:r>
      <w:r>
        <w:rPr>
          <w:sz w:val="14"/>
          <w:vertAlign w:val="baseline"/>
        </w:rPr>
        <w:t>cost</w:t>
      </w:r>
      <w:r>
        <w:rPr>
          <w:spacing w:val="9"/>
          <w:sz w:val="14"/>
          <w:vertAlign w:val="baseline"/>
        </w:rPr>
        <w:t> </w:t>
      </w:r>
      <w:r>
        <w:rPr>
          <w:sz w:val="14"/>
          <w:vertAlign w:val="baseline"/>
        </w:rPr>
        <w:t>reduction</w:t>
      </w:r>
      <w:r>
        <w:rPr>
          <w:spacing w:val="9"/>
          <w:sz w:val="14"/>
          <w:vertAlign w:val="baseline"/>
        </w:rPr>
        <w:t> </w:t>
      </w:r>
      <w:r>
        <w:rPr>
          <w:sz w:val="14"/>
          <w:vertAlign w:val="baseline"/>
        </w:rPr>
        <w:t>initiatives.</w:t>
      </w:r>
      <w:r>
        <w:rPr>
          <w:spacing w:val="9"/>
          <w:sz w:val="14"/>
          <w:vertAlign w:val="baseline"/>
        </w:rPr>
        <w:t> </w:t>
      </w:r>
      <w:r>
        <w:rPr>
          <w:sz w:val="14"/>
          <w:vertAlign w:val="baseline"/>
        </w:rPr>
        <w:t>Restructuring</w:t>
      </w:r>
      <w:r>
        <w:rPr>
          <w:spacing w:val="9"/>
          <w:sz w:val="14"/>
          <w:vertAlign w:val="baseline"/>
        </w:rPr>
        <w:t> </w:t>
      </w:r>
      <w:r>
        <w:rPr>
          <w:sz w:val="14"/>
          <w:vertAlign w:val="baseline"/>
        </w:rPr>
        <w:t>charges/(credits)</w:t>
      </w:r>
      <w:r>
        <w:rPr>
          <w:spacing w:val="9"/>
          <w:sz w:val="14"/>
          <w:vertAlign w:val="baseline"/>
        </w:rPr>
        <w:t> </w:t>
      </w:r>
      <w:r>
        <w:rPr>
          <w:sz w:val="14"/>
          <w:vertAlign w:val="baseline"/>
        </w:rPr>
        <w:t>associated</w:t>
      </w:r>
      <w:r>
        <w:rPr>
          <w:spacing w:val="9"/>
          <w:sz w:val="14"/>
          <w:vertAlign w:val="baseline"/>
        </w:rPr>
        <w:t> </w:t>
      </w:r>
      <w:r>
        <w:rPr>
          <w:sz w:val="14"/>
          <w:vertAlign w:val="baseline"/>
        </w:rPr>
        <w:t>with</w:t>
      </w:r>
      <w:r>
        <w:rPr>
          <w:spacing w:val="9"/>
          <w:sz w:val="14"/>
          <w:vertAlign w:val="baseline"/>
        </w:rPr>
        <w:t> </w:t>
      </w:r>
      <w:r>
        <w:rPr>
          <w:sz w:val="14"/>
          <w:vertAlign w:val="baseline"/>
        </w:rPr>
        <w:t>Biopharma:</w:t>
      </w:r>
      <w:r>
        <w:rPr>
          <w:spacing w:val="9"/>
          <w:sz w:val="14"/>
          <w:vertAlign w:val="baseline"/>
        </w:rPr>
        <w:t> </w:t>
      </w:r>
      <w:r>
        <w:rPr>
          <w:sz w:val="14"/>
          <w:vertAlign w:val="baseline"/>
        </w:rPr>
        <w:t>charges</w:t>
      </w:r>
      <w:r>
        <w:rPr>
          <w:spacing w:val="9"/>
          <w:sz w:val="14"/>
          <w:vertAlign w:val="baseline"/>
        </w:rPr>
        <w:t> </w:t>
      </w:r>
      <w:r>
        <w:rPr>
          <w:sz w:val="14"/>
          <w:vertAlign w:val="baseline"/>
        </w:rPr>
        <w:t>of</w:t>
      </w:r>
      <w:r>
        <w:rPr>
          <w:spacing w:val="9"/>
          <w:sz w:val="14"/>
          <w:vertAlign w:val="baseline"/>
        </w:rPr>
        <w:t> </w:t>
      </w:r>
      <w:r>
        <w:rPr>
          <w:sz w:val="14"/>
          <w:vertAlign w:val="baseline"/>
        </w:rPr>
        <w:t>$4</w:t>
      </w:r>
      <w:r>
        <w:rPr>
          <w:spacing w:val="9"/>
          <w:sz w:val="14"/>
          <w:vertAlign w:val="baseline"/>
        </w:rPr>
        <w:t> </w:t>
      </w:r>
      <w:r>
        <w:rPr>
          <w:sz w:val="14"/>
          <w:vertAlign w:val="baseline"/>
        </w:rPr>
        <w:t>million</w:t>
      </w:r>
      <w:r>
        <w:rPr>
          <w:spacing w:val="9"/>
          <w:sz w:val="14"/>
          <w:vertAlign w:val="baseline"/>
        </w:rPr>
        <w:t> </w:t>
      </w:r>
      <w:r>
        <w:rPr>
          <w:sz w:val="14"/>
          <w:vertAlign w:val="baseline"/>
        </w:rPr>
        <w:t>and</w:t>
      </w:r>
      <w:r>
        <w:rPr>
          <w:spacing w:val="9"/>
          <w:sz w:val="14"/>
          <w:vertAlign w:val="baseline"/>
        </w:rPr>
        <w:t> </w:t>
      </w:r>
      <w:r>
        <w:rPr>
          <w:sz w:val="14"/>
          <w:vertAlign w:val="baseline"/>
        </w:rPr>
        <w:t>credits</w:t>
      </w:r>
      <w:r>
        <w:rPr>
          <w:spacing w:val="9"/>
          <w:sz w:val="14"/>
          <w:vertAlign w:val="baseline"/>
        </w:rPr>
        <w:t> </w:t>
      </w:r>
      <w:r>
        <w:rPr>
          <w:sz w:val="14"/>
          <w:vertAlign w:val="baseline"/>
        </w:rPr>
        <w:t>of</w:t>
      </w:r>
      <w:r>
        <w:rPr>
          <w:spacing w:val="9"/>
          <w:sz w:val="14"/>
          <w:vertAlign w:val="baseline"/>
        </w:rPr>
        <w:t> </w:t>
      </w:r>
      <w:r>
        <w:rPr>
          <w:sz w:val="14"/>
          <w:vertAlign w:val="baseline"/>
        </w:rPr>
        <w:t>$23</w:t>
      </w:r>
      <w:r>
        <w:rPr>
          <w:spacing w:val="9"/>
          <w:sz w:val="14"/>
          <w:vertAlign w:val="baseline"/>
        </w:rPr>
        <w:t> </w:t>
      </w:r>
      <w:r>
        <w:rPr>
          <w:sz w:val="14"/>
          <w:vertAlign w:val="baseline"/>
        </w:rPr>
        <w:t>million</w:t>
      </w:r>
      <w:r>
        <w:rPr>
          <w:spacing w:val="9"/>
          <w:sz w:val="14"/>
          <w:vertAlign w:val="baseline"/>
        </w:rPr>
        <w:t> </w:t>
      </w:r>
      <w:r>
        <w:rPr>
          <w:sz w:val="14"/>
          <w:vertAlign w:val="baseline"/>
        </w:rPr>
        <w:t>for</w:t>
      </w:r>
      <w:r>
        <w:rPr>
          <w:spacing w:val="9"/>
          <w:sz w:val="14"/>
          <w:vertAlign w:val="baseline"/>
        </w:rPr>
        <w:t> </w:t>
      </w:r>
      <w:r>
        <w:rPr>
          <w:sz w:val="14"/>
          <w:vertAlign w:val="baseline"/>
        </w:rPr>
        <w:t>the</w:t>
      </w:r>
      <w:r>
        <w:rPr>
          <w:spacing w:val="9"/>
          <w:sz w:val="14"/>
          <w:vertAlign w:val="baseline"/>
        </w:rPr>
        <w:t> </w:t>
      </w:r>
      <w:r>
        <w:rPr>
          <w:sz w:val="14"/>
          <w:vertAlign w:val="baseline"/>
        </w:rPr>
        <w:t>three</w:t>
      </w:r>
      <w:r>
        <w:rPr>
          <w:spacing w:val="9"/>
          <w:sz w:val="14"/>
          <w:vertAlign w:val="baseline"/>
        </w:rPr>
        <w:t> </w:t>
      </w:r>
      <w:r>
        <w:rPr>
          <w:sz w:val="14"/>
          <w:vertAlign w:val="baseline"/>
        </w:rPr>
        <w:t>and</w:t>
      </w:r>
      <w:r>
        <w:rPr>
          <w:spacing w:val="9"/>
          <w:sz w:val="14"/>
          <w:vertAlign w:val="baseline"/>
        </w:rPr>
        <w:t> </w:t>
      </w:r>
      <w:r>
        <w:rPr>
          <w:sz w:val="14"/>
          <w:vertAlign w:val="baseline"/>
        </w:rPr>
        <w:t>six</w:t>
      </w:r>
      <w:r>
        <w:rPr>
          <w:spacing w:val="9"/>
          <w:sz w:val="14"/>
          <w:vertAlign w:val="baseline"/>
        </w:rPr>
        <w:t> </w:t>
      </w:r>
      <w:r>
        <w:rPr>
          <w:sz w:val="14"/>
          <w:vertAlign w:val="baseline"/>
        </w:rPr>
        <w:t>months</w:t>
      </w:r>
      <w:r>
        <w:rPr>
          <w:spacing w:val="9"/>
          <w:sz w:val="14"/>
          <w:vertAlign w:val="baseline"/>
        </w:rPr>
        <w:t> </w:t>
      </w:r>
      <w:r>
        <w:rPr>
          <w:sz w:val="14"/>
          <w:vertAlign w:val="baseline"/>
        </w:rPr>
        <w:t>ended</w:t>
      </w:r>
      <w:r>
        <w:rPr>
          <w:spacing w:val="9"/>
          <w:sz w:val="14"/>
          <w:vertAlign w:val="baseline"/>
        </w:rPr>
        <w:t> </w:t>
      </w:r>
      <w:r>
        <w:rPr>
          <w:sz w:val="14"/>
          <w:vertAlign w:val="baseline"/>
        </w:rPr>
        <w:t>July</w:t>
      </w:r>
      <w:r>
        <w:rPr>
          <w:spacing w:val="9"/>
          <w:sz w:val="14"/>
          <w:vertAlign w:val="baseline"/>
        </w:rPr>
        <w:t> </w:t>
      </w:r>
      <w:r>
        <w:rPr>
          <w:sz w:val="14"/>
          <w:vertAlign w:val="baseline"/>
        </w:rPr>
        <w:t>2,</w:t>
      </w:r>
      <w:r>
        <w:rPr>
          <w:spacing w:val="40"/>
          <w:sz w:val="14"/>
          <w:vertAlign w:val="baseline"/>
        </w:rPr>
        <w:t> </w:t>
      </w:r>
      <w:r>
        <w:rPr>
          <w:sz w:val="14"/>
          <w:vertAlign w:val="baseline"/>
        </w:rPr>
        <w:t>2023, respectively, and charges of $50 million and $46 million for the three and six months ended July 3, 2022, respectively.</w:t>
      </w:r>
    </w:p>
    <w:p>
      <w:pPr>
        <w:spacing w:line="148" w:lineRule="exact" w:before="0"/>
        <w:ind w:left="144" w:right="0" w:firstLine="0"/>
        <w:jc w:val="left"/>
        <w:rPr>
          <w:sz w:val="14"/>
        </w:rPr>
      </w:pPr>
      <w:r>
        <w:rPr>
          <w:position w:val="4"/>
          <w:sz w:val="9"/>
        </w:rPr>
        <w:t>(b)</w:t>
      </w:r>
      <w:r>
        <w:rPr>
          <w:spacing w:val="39"/>
          <w:position w:val="4"/>
          <w:sz w:val="9"/>
        </w:rPr>
        <w:t> </w:t>
      </w:r>
      <w:r>
        <w:rPr>
          <w:sz w:val="14"/>
        </w:rPr>
        <w:t>Represents</w:t>
      </w:r>
      <w:r>
        <w:rPr>
          <w:spacing w:val="7"/>
          <w:sz w:val="14"/>
        </w:rPr>
        <w:t> </w:t>
      </w:r>
      <w:r>
        <w:rPr>
          <w:sz w:val="14"/>
        </w:rPr>
        <w:t>external</w:t>
      </w:r>
      <w:r>
        <w:rPr>
          <w:spacing w:val="6"/>
          <w:sz w:val="14"/>
        </w:rPr>
        <w:t> </w:t>
      </w:r>
      <w:r>
        <w:rPr>
          <w:sz w:val="14"/>
        </w:rPr>
        <w:t>costs</w:t>
      </w:r>
      <w:r>
        <w:rPr>
          <w:spacing w:val="7"/>
          <w:sz w:val="14"/>
        </w:rPr>
        <w:t> </w:t>
      </w:r>
      <w:r>
        <w:rPr>
          <w:sz w:val="14"/>
        </w:rPr>
        <w:t>for</w:t>
      </w:r>
      <w:r>
        <w:rPr>
          <w:spacing w:val="7"/>
          <w:sz w:val="14"/>
        </w:rPr>
        <w:t> </w:t>
      </w:r>
      <w:r>
        <w:rPr>
          <w:sz w:val="14"/>
        </w:rPr>
        <w:t>banking,</w:t>
      </w:r>
      <w:r>
        <w:rPr>
          <w:spacing w:val="7"/>
          <w:sz w:val="14"/>
        </w:rPr>
        <w:t> </w:t>
      </w:r>
      <w:r>
        <w:rPr>
          <w:sz w:val="14"/>
        </w:rPr>
        <w:t>legal,</w:t>
      </w:r>
      <w:r>
        <w:rPr>
          <w:spacing w:val="7"/>
          <w:sz w:val="14"/>
        </w:rPr>
        <w:t> </w:t>
      </w:r>
      <w:r>
        <w:rPr>
          <w:sz w:val="14"/>
        </w:rPr>
        <w:t>accounting</w:t>
      </w:r>
      <w:r>
        <w:rPr>
          <w:spacing w:val="7"/>
          <w:sz w:val="14"/>
        </w:rPr>
        <w:t> </w:t>
      </w:r>
      <w:r>
        <w:rPr>
          <w:sz w:val="14"/>
        </w:rPr>
        <w:t>and</w:t>
      </w:r>
      <w:r>
        <w:rPr>
          <w:spacing w:val="7"/>
          <w:sz w:val="14"/>
        </w:rPr>
        <w:t> </w:t>
      </w:r>
      <w:r>
        <w:rPr>
          <w:sz w:val="14"/>
        </w:rPr>
        <w:t>other</w:t>
      </w:r>
      <w:r>
        <w:rPr>
          <w:spacing w:val="7"/>
          <w:sz w:val="14"/>
        </w:rPr>
        <w:t> </w:t>
      </w:r>
      <w:r>
        <w:rPr>
          <w:sz w:val="14"/>
        </w:rPr>
        <w:t>similar</w:t>
      </w:r>
      <w:r>
        <w:rPr>
          <w:spacing w:val="7"/>
          <w:sz w:val="14"/>
        </w:rPr>
        <w:t> </w:t>
      </w:r>
      <w:r>
        <w:rPr>
          <w:spacing w:val="-2"/>
          <w:sz w:val="14"/>
        </w:rPr>
        <w:t>services.</w:t>
      </w:r>
    </w:p>
    <w:p>
      <w:pPr>
        <w:spacing w:line="261" w:lineRule="auto" w:before="15"/>
        <w:ind w:left="306" w:right="142" w:hanging="162"/>
        <w:jc w:val="left"/>
        <w:rPr>
          <w:sz w:val="14"/>
        </w:rPr>
      </w:pPr>
      <w:r>
        <w:rPr>
          <w:color w:val="242424"/>
          <w:position w:val="4"/>
          <w:sz w:val="9"/>
        </w:rPr>
        <w:t>(c)</w:t>
      </w:r>
      <w:r>
        <w:rPr>
          <w:color w:val="242424"/>
          <w:spacing w:val="40"/>
          <w:position w:val="4"/>
          <w:sz w:val="9"/>
        </w:rPr>
        <w:t> </w:t>
      </w:r>
      <w:r>
        <w:rPr>
          <w:sz w:val="14"/>
        </w:rPr>
        <w:t>Represents</w:t>
      </w:r>
      <w:r>
        <w:rPr>
          <w:spacing w:val="15"/>
          <w:sz w:val="14"/>
        </w:rPr>
        <w:t> </w:t>
      </w:r>
      <w:r>
        <w:rPr>
          <w:sz w:val="14"/>
        </w:rPr>
        <w:t>external,</w:t>
      </w:r>
      <w:r>
        <w:rPr>
          <w:spacing w:val="15"/>
          <w:sz w:val="14"/>
        </w:rPr>
        <w:t> </w:t>
      </w:r>
      <w:r>
        <w:rPr>
          <w:sz w:val="14"/>
        </w:rPr>
        <w:t>incremental</w:t>
      </w:r>
      <w:r>
        <w:rPr>
          <w:spacing w:val="15"/>
          <w:sz w:val="14"/>
        </w:rPr>
        <w:t> </w:t>
      </w:r>
      <w:r>
        <w:rPr>
          <w:sz w:val="14"/>
        </w:rPr>
        <w:t>costs</w:t>
      </w:r>
      <w:r>
        <w:rPr>
          <w:spacing w:val="15"/>
          <w:sz w:val="14"/>
        </w:rPr>
        <w:t> </w:t>
      </w:r>
      <w:r>
        <w:rPr>
          <w:sz w:val="14"/>
        </w:rPr>
        <w:t>directly</w:t>
      </w:r>
      <w:r>
        <w:rPr>
          <w:spacing w:val="15"/>
          <w:sz w:val="14"/>
        </w:rPr>
        <w:t> </w:t>
      </w:r>
      <w:r>
        <w:rPr>
          <w:sz w:val="14"/>
        </w:rPr>
        <w:t>related</w:t>
      </w:r>
      <w:r>
        <w:rPr>
          <w:spacing w:val="15"/>
          <w:sz w:val="14"/>
        </w:rPr>
        <w:t> </w:t>
      </w:r>
      <w:r>
        <w:rPr>
          <w:sz w:val="14"/>
        </w:rPr>
        <w:t>to</w:t>
      </w:r>
      <w:r>
        <w:rPr>
          <w:spacing w:val="15"/>
          <w:sz w:val="14"/>
        </w:rPr>
        <w:t> </w:t>
      </w:r>
      <w:r>
        <w:rPr>
          <w:sz w:val="14"/>
        </w:rPr>
        <w:t>integrating</w:t>
      </w:r>
      <w:r>
        <w:rPr>
          <w:spacing w:val="15"/>
          <w:sz w:val="14"/>
        </w:rPr>
        <w:t> </w:t>
      </w:r>
      <w:r>
        <w:rPr>
          <w:sz w:val="14"/>
        </w:rPr>
        <w:t>acquired</w:t>
      </w:r>
      <w:r>
        <w:rPr>
          <w:spacing w:val="15"/>
          <w:sz w:val="14"/>
        </w:rPr>
        <w:t> </w:t>
      </w:r>
      <w:r>
        <w:rPr>
          <w:sz w:val="14"/>
        </w:rPr>
        <w:t>businesses,</w:t>
      </w:r>
      <w:r>
        <w:rPr>
          <w:spacing w:val="15"/>
          <w:sz w:val="14"/>
        </w:rPr>
        <w:t> </w:t>
      </w:r>
      <w:r>
        <w:rPr>
          <w:sz w:val="14"/>
        </w:rPr>
        <w:t>such</w:t>
      </w:r>
      <w:r>
        <w:rPr>
          <w:spacing w:val="15"/>
          <w:sz w:val="14"/>
        </w:rPr>
        <w:t> </w:t>
      </w:r>
      <w:r>
        <w:rPr>
          <w:sz w:val="14"/>
        </w:rPr>
        <w:t>as</w:t>
      </w:r>
      <w:r>
        <w:rPr>
          <w:spacing w:val="15"/>
          <w:sz w:val="14"/>
        </w:rPr>
        <w:t> </w:t>
      </w:r>
      <w:r>
        <w:rPr>
          <w:sz w:val="14"/>
        </w:rPr>
        <w:t>expenditures</w:t>
      </w:r>
      <w:r>
        <w:rPr>
          <w:spacing w:val="15"/>
          <w:sz w:val="14"/>
        </w:rPr>
        <w:t> </w:t>
      </w:r>
      <w:r>
        <w:rPr>
          <w:sz w:val="14"/>
        </w:rPr>
        <w:t>for</w:t>
      </w:r>
      <w:r>
        <w:rPr>
          <w:spacing w:val="15"/>
          <w:sz w:val="14"/>
        </w:rPr>
        <w:t> </w:t>
      </w:r>
      <w:r>
        <w:rPr>
          <w:sz w:val="14"/>
        </w:rPr>
        <w:t>consulting</w:t>
      </w:r>
      <w:r>
        <w:rPr>
          <w:spacing w:val="15"/>
          <w:sz w:val="14"/>
        </w:rPr>
        <w:t> </w:t>
      </w:r>
      <w:r>
        <w:rPr>
          <w:sz w:val="14"/>
        </w:rPr>
        <w:t>and</w:t>
      </w:r>
      <w:r>
        <w:rPr>
          <w:spacing w:val="15"/>
          <w:sz w:val="14"/>
        </w:rPr>
        <w:t> </w:t>
      </w:r>
      <w:r>
        <w:rPr>
          <w:sz w:val="14"/>
        </w:rPr>
        <w:t>the</w:t>
      </w:r>
      <w:r>
        <w:rPr>
          <w:spacing w:val="15"/>
          <w:sz w:val="14"/>
        </w:rPr>
        <w:t> </w:t>
      </w:r>
      <w:r>
        <w:rPr>
          <w:sz w:val="14"/>
        </w:rPr>
        <w:t>integration</w:t>
      </w:r>
      <w:r>
        <w:rPr>
          <w:spacing w:val="15"/>
          <w:sz w:val="14"/>
        </w:rPr>
        <w:t> </w:t>
      </w:r>
      <w:r>
        <w:rPr>
          <w:sz w:val="14"/>
        </w:rPr>
        <w:t>of</w:t>
      </w:r>
      <w:r>
        <w:rPr>
          <w:spacing w:val="15"/>
          <w:sz w:val="14"/>
        </w:rPr>
        <w:t> </w:t>
      </w:r>
      <w:r>
        <w:rPr>
          <w:sz w:val="14"/>
        </w:rPr>
        <w:t>systems</w:t>
      </w:r>
      <w:r>
        <w:rPr>
          <w:spacing w:val="15"/>
          <w:sz w:val="14"/>
        </w:rPr>
        <w:t> </w:t>
      </w:r>
      <w:r>
        <w:rPr>
          <w:sz w:val="14"/>
        </w:rPr>
        <w:t>and</w:t>
      </w:r>
      <w:r>
        <w:rPr>
          <w:spacing w:val="15"/>
          <w:sz w:val="14"/>
        </w:rPr>
        <w:t> </w:t>
      </w:r>
      <w:r>
        <w:rPr>
          <w:sz w:val="14"/>
        </w:rPr>
        <w:t>processes,</w:t>
      </w:r>
      <w:r>
        <w:rPr>
          <w:spacing w:val="15"/>
          <w:sz w:val="14"/>
        </w:rPr>
        <w:t> </w:t>
      </w:r>
      <w:r>
        <w:rPr>
          <w:sz w:val="14"/>
        </w:rPr>
        <w:t>and</w:t>
      </w:r>
      <w:r>
        <w:rPr>
          <w:spacing w:val="15"/>
          <w:sz w:val="14"/>
        </w:rPr>
        <w:t> </w:t>
      </w:r>
      <w:r>
        <w:rPr>
          <w:sz w:val="14"/>
        </w:rPr>
        <w:t>certain</w:t>
      </w:r>
      <w:r>
        <w:rPr>
          <w:spacing w:val="15"/>
          <w:sz w:val="14"/>
        </w:rPr>
        <w:t> </w:t>
      </w:r>
      <w:r>
        <w:rPr>
          <w:sz w:val="14"/>
        </w:rPr>
        <w:t>other</w:t>
      </w:r>
      <w:r>
        <w:rPr>
          <w:spacing w:val="40"/>
          <w:sz w:val="14"/>
        </w:rPr>
        <w:t> </w:t>
      </w:r>
      <w:r>
        <w:rPr>
          <w:sz w:val="14"/>
        </w:rPr>
        <w:t>qualifying</w:t>
      </w:r>
      <w:r>
        <w:rPr>
          <w:spacing w:val="8"/>
          <w:sz w:val="14"/>
        </w:rPr>
        <w:t> </w:t>
      </w:r>
      <w:r>
        <w:rPr>
          <w:sz w:val="14"/>
        </w:rPr>
        <w:t>costs.</w:t>
      </w:r>
      <w:r>
        <w:rPr>
          <w:spacing w:val="8"/>
          <w:sz w:val="14"/>
        </w:rPr>
        <w:t> </w:t>
      </w:r>
      <w:r>
        <w:rPr>
          <w:sz w:val="14"/>
        </w:rPr>
        <w:t>In</w:t>
      </w:r>
      <w:r>
        <w:rPr>
          <w:spacing w:val="8"/>
          <w:sz w:val="14"/>
        </w:rPr>
        <w:t> </w:t>
      </w:r>
      <w:r>
        <w:rPr>
          <w:sz w:val="14"/>
        </w:rPr>
        <w:t>the</w:t>
      </w:r>
      <w:r>
        <w:rPr>
          <w:spacing w:val="8"/>
          <w:sz w:val="14"/>
        </w:rPr>
        <w:t> </w:t>
      </w:r>
      <w:r>
        <w:rPr>
          <w:sz w:val="14"/>
        </w:rPr>
        <w:t>six</w:t>
      </w:r>
      <w:r>
        <w:rPr>
          <w:spacing w:val="8"/>
          <w:sz w:val="14"/>
        </w:rPr>
        <w:t> </w:t>
      </w:r>
      <w:r>
        <w:rPr>
          <w:sz w:val="14"/>
        </w:rPr>
        <w:t>months</w:t>
      </w:r>
      <w:r>
        <w:rPr>
          <w:spacing w:val="8"/>
          <w:sz w:val="14"/>
        </w:rPr>
        <w:t> </w:t>
      </w:r>
      <w:r>
        <w:rPr>
          <w:sz w:val="14"/>
        </w:rPr>
        <w:t>ended</w:t>
      </w:r>
      <w:r>
        <w:rPr>
          <w:spacing w:val="8"/>
          <w:sz w:val="14"/>
        </w:rPr>
        <w:t> </w:t>
      </w:r>
      <w:r>
        <w:rPr>
          <w:sz w:val="14"/>
        </w:rPr>
        <w:t>July</w:t>
      </w:r>
      <w:r>
        <w:rPr>
          <w:spacing w:val="8"/>
          <w:sz w:val="14"/>
        </w:rPr>
        <w:t> </w:t>
      </w:r>
      <w:r>
        <w:rPr>
          <w:sz w:val="14"/>
        </w:rPr>
        <w:t>2,</w:t>
      </w:r>
      <w:r>
        <w:rPr>
          <w:spacing w:val="8"/>
          <w:sz w:val="14"/>
        </w:rPr>
        <w:t> </w:t>
      </w:r>
      <w:r>
        <w:rPr>
          <w:sz w:val="14"/>
        </w:rPr>
        <w:t>2023,</w:t>
      </w:r>
      <w:r>
        <w:rPr>
          <w:spacing w:val="8"/>
          <w:sz w:val="14"/>
        </w:rPr>
        <w:t> </w:t>
      </w:r>
      <w:r>
        <w:rPr>
          <w:sz w:val="14"/>
        </w:rPr>
        <w:t>integration</w:t>
      </w:r>
      <w:r>
        <w:rPr>
          <w:spacing w:val="8"/>
          <w:sz w:val="14"/>
        </w:rPr>
        <w:t> </w:t>
      </w:r>
      <w:r>
        <w:rPr>
          <w:sz w:val="14"/>
        </w:rPr>
        <w:t>costs</w:t>
      </w:r>
      <w:r>
        <w:rPr>
          <w:spacing w:val="8"/>
          <w:sz w:val="14"/>
        </w:rPr>
        <w:t> </w:t>
      </w:r>
      <w:r>
        <w:rPr>
          <w:sz w:val="14"/>
        </w:rPr>
        <w:t>and</w:t>
      </w:r>
      <w:r>
        <w:rPr>
          <w:spacing w:val="8"/>
          <w:sz w:val="14"/>
        </w:rPr>
        <w:t> </w:t>
      </w:r>
      <w:r>
        <w:rPr>
          <w:sz w:val="14"/>
        </w:rPr>
        <w:t>other</w:t>
      </w:r>
      <w:r>
        <w:rPr>
          <w:spacing w:val="8"/>
          <w:sz w:val="14"/>
        </w:rPr>
        <w:t> </w:t>
      </w:r>
      <w:r>
        <w:rPr>
          <w:sz w:val="14"/>
        </w:rPr>
        <w:t>were</w:t>
      </w:r>
      <w:r>
        <w:rPr>
          <w:spacing w:val="8"/>
          <w:sz w:val="14"/>
        </w:rPr>
        <w:t> </w:t>
      </w:r>
      <w:r>
        <w:rPr>
          <w:sz w:val="14"/>
        </w:rPr>
        <w:t>mostly</w:t>
      </w:r>
      <w:r>
        <w:rPr>
          <w:spacing w:val="8"/>
          <w:sz w:val="14"/>
        </w:rPr>
        <w:t> </w:t>
      </w:r>
      <w:r>
        <w:rPr>
          <w:sz w:val="14"/>
        </w:rPr>
        <w:t>related</w:t>
      </w:r>
      <w:r>
        <w:rPr>
          <w:spacing w:val="8"/>
          <w:sz w:val="14"/>
        </w:rPr>
        <w:t> </w:t>
      </w:r>
      <w:r>
        <w:rPr>
          <w:sz w:val="14"/>
        </w:rPr>
        <w:t>to</w:t>
      </w:r>
      <w:r>
        <w:rPr>
          <w:spacing w:val="8"/>
          <w:sz w:val="14"/>
        </w:rPr>
        <w:t> </w:t>
      </w:r>
      <w:r>
        <w:rPr>
          <w:sz w:val="14"/>
        </w:rPr>
        <w:t>our</w:t>
      </w:r>
      <w:r>
        <w:rPr>
          <w:spacing w:val="8"/>
          <w:sz w:val="14"/>
        </w:rPr>
        <w:t> </w:t>
      </w:r>
      <w:r>
        <w:rPr>
          <w:sz w:val="14"/>
        </w:rPr>
        <w:t>acquisitions</w:t>
      </w:r>
      <w:r>
        <w:rPr>
          <w:spacing w:val="8"/>
          <w:sz w:val="14"/>
        </w:rPr>
        <w:t> </w:t>
      </w:r>
      <w:r>
        <w:rPr>
          <w:sz w:val="14"/>
        </w:rPr>
        <w:t>of</w:t>
      </w:r>
      <w:r>
        <w:rPr>
          <w:spacing w:val="8"/>
          <w:sz w:val="14"/>
        </w:rPr>
        <w:t> </w:t>
      </w:r>
      <w:r>
        <w:rPr>
          <w:sz w:val="14"/>
        </w:rPr>
        <w:t>GBT and</w:t>
      </w:r>
      <w:r>
        <w:rPr>
          <w:spacing w:val="8"/>
          <w:sz w:val="14"/>
        </w:rPr>
        <w:t> </w:t>
      </w:r>
      <w:r>
        <w:rPr>
          <w:sz w:val="14"/>
        </w:rPr>
        <w:t>Biohaven.</w:t>
      </w:r>
      <w:r>
        <w:rPr>
          <w:spacing w:val="8"/>
          <w:sz w:val="14"/>
        </w:rPr>
        <w:t> </w:t>
      </w:r>
      <w:r>
        <w:rPr>
          <w:sz w:val="14"/>
        </w:rPr>
        <w:t>In</w:t>
      </w:r>
      <w:r>
        <w:rPr>
          <w:spacing w:val="8"/>
          <w:sz w:val="14"/>
        </w:rPr>
        <w:t> </w:t>
      </w:r>
      <w:r>
        <w:rPr>
          <w:sz w:val="14"/>
        </w:rPr>
        <w:t>the</w:t>
      </w:r>
      <w:r>
        <w:rPr>
          <w:spacing w:val="8"/>
          <w:sz w:val="14"/>
        </w:rPr>
        <w:t> </w:t>
      </w:r>
      <w:r>
        <w:rPr>
          <w:sz w:val="14"/>
        </w:rPr>
        <w:t>six</w:t>
      </w:r>
      <w:r>
        <w:rPr>
          <w:spacing w:val="8"/>
          <w:sz w:val="14"/>
        </w:rPr>
        <w:t> </w:t>
      </w:r>
      <w:r>
        <w:rPr>
          <w:sz w:val="14"/>
        </w:rPr>
        <w:t>months</w:t>
      </w:r>
      <w:r>
        <w:rPr>
          <w:spacing w:val="8"/>
          <w:sz w:val="14"/>
        </w:rPr>
        <w:t> </w:t>
      </w:r>
      <w:r>
        <w:rPr>
          <w:sz w:val="14"/>
        </w:rPr>
        <w:t>ended</w:t>
      </w:r>
      <w:r>
        <w:rPr>
          <w:spacing w:val="8"/>
          <w:sz w:val="14"/>
        </w:rPr>
        <w:t> </w:t>
      </w:r>
      <w:r>
        <w:rPr>
          <w:sz w:val="14"/>
        </w:rPr>
        <w:t>July</w:t>
      </w:r>
      <w:r>
        <w:rPr>
          <w:spacing w:val="8"/>
          <w:sz w:val="14"/>
        </w:rPr>
        <w:t> </w:t>
      </w:r>
      <w:r>
        <w:rPr>
          <w:sz w:val="14"/>
        </w:rPr>
        <w:t>3,</w:t>
      </w:r>
      <w:r>
        <w:rPr>
          <w:spacing w:val="8"/>
          <w:sz w:val="14"/>
        </w:rPr>
        <w:t> </w:t>
      </w:r>
      <w:r>
        <w:rPr>
          <w:sz w:val="14"/>
        </w:rPr>
        <w:t>2022,</w:t>
      </w:r>
      <w:r>
        <w:rPr>
          <w:spacing w:val="8"/>
          <w:sz w:val="14"/>
        </w:rPr>
        <w:t> </w:t>
      </w:r>
      <w:r>
        <w:rPr>
          <w:sz w:val="14"/>
        </w:rPr>
        <w:t>integration</w:t>
      </w:r>
      <w:r>
        <w:rPr>
          <w:spacing w:val="40"/>
          <w:sz w:val="14"/>
        </w:rPr>
        <w:t> </w:t>
      </w:r>
      <w:r>
        <w:rPr>
          <w:sz w:val="14"/>
        </w:rPr>
        <w:t>costs</w:t>
      </w:r>
      <w:r>
        <w:rPr>
          <w:spacing w:val="8"/>
          <w:sz w:val="14"/>
        </w:rPr>
        <w:t> </w:t>
      </w:r>
      <w:r>
        <w:rPr>
          <w:sz w:val="14"/>
        </w:rPr>
        <w:t>and</w:t>
      </w:r>
      <w:r>
        <w:rPr>
          <w:spacing w:val="8"/>
          <w:sz w:val="14"/>
        </w:rPr>
        <w:t> </w:t>
      </w:r>
      <w:r>
        <w:rPr>
          <w:sz w:val="14"/>
        </w:rPr>
        <w:t>other</w:t>
      </w:r>
      <w:r>
        <w:rPr>
          <w:spacing w:val="8"/>
          <w:sz w:val="14"/>
        </w:rPr>
        <w:t> </w:t>
      </w:r>
      <w:r>
        <w:rPr>
          <w:sz w:val="14"/>
        </w:rPr>
        <w:t>were</w:t>
      </w:r>
      <w:r>
        <w:rPr>
          <w:spacing w:val="8"/>
          <w:sz w:val="14"/>
        </w:rPr>
        <w:t> </w:t>
      </w:r>
      <w:r>
        <w:rPr>
          <w:sz w:val="14"/>
        </w:rPr>
        <w:t>mostly</w:t>
      </w:r>
      <w:r>
        <w:rPr>
          <w:spacing w:val="8"/>
          <w:sz w:val="14"/>
        </w:rPr>
        <w:t> </w:t>
      </w:r>
      <w:r>
        <w:rPr>
          <w:sz w:val="14"/>
        </w:rPr>
        <w:t>related</w:t>
      </w:r>
      <w:r>
        <w:rPr>
          <w:spacing w:val="8"/>
          <w:sz w:val="14"/>
        </w:rPr>
        <w:t> </w:t>
      </w:r>
      <w:r>
        <w:rPr>
          <w:sz w:val="14"/>
        </w:rPr>
        <w:t>to</w:t>
      </w:r>
      <w:r>
        <w:rPr>
          <w:spacing w:val="8"/>
          <w:sz w:val="14"/>
        </w:rPr>
        <w:t> </w:t>
      </w:r>
      <w:r>
        <w:rPr>
          <w:sz w:val="14"/>
        </w:rPr>
        <w:t>our</w:t>
      </w:r>
      <w:r>
        <w:rPr>
          <w:spacing w:val="8"/>
          <w:sz w:val="14"/>
        </w:rPr>
        <w:t> </w:t>
      </w:r>
      <w:r>
        <w:rPr>
          <w:sz w:val="14"/>
        </w:rPr>
        <w:t>acquisition</w:t>
      </w:r>
      <w:r>
        <w:rPr>
          <w:spacing w:val="8"/>
          <w:sz w:val="14"/>
        </w:rPr>
        <w:t> </w:t>
      </w:r>
      <w:r>
        <w:rPr>
          <w:sz w:val="14"/>
        </w:rPr>
        <w:t>of</w:t>
      </w:r>
      <w:r>
        <w:rPr>
          <w:spacing w:val="-1"/>
          <w:sz w:val="14"/>
        </w:rPr>
        <w:t> </w:t>
      </w:r>
      <w:r>
        <w:rPr>
          <w:sz w:val="14"/>
        </w:rPr>
        <w:t>Arena,</w:t>
      </w:r>
      <w:r>
        <w:rPr>
          <w:spacing w:val="8"/>
          <w:sz w:val="14"/>
        </w:rPr>
        <w:t> </w:t>
      </w:r>
      <w:r>
        <w:rPr>
          <w:sz w:val="14"/>
        </w:rPr>
        <w:t>including</w:t>
      </w:r>
      <w:r>
        <w:rPr>
          <w:spacing w:val="8"/>
          <w:sz w:val="14"/>
        </w:rPr>
        <w:t> </w:t>
      </w:r>
      <w:r>
        <w:rPr>
          <w:sz w:val="14"/>
        </w:rPr>
        <w:t>$138</w:t>
      </w:r>
      <w:r>
        <w:rPr>
          <w:spacing w:val="8"/>
          <w:sz w:val="14"/>
        </w:rPr>
        <w:t> </w:t>
      </w:r>
      <w:r>
        <w:rPr>
          <w:sz w:val="14"/>
        </w:rPr>
        <w:t>million</w:t>
      </w:r>
      <w:r>
        <w:rPr>
          <w:spacing w:val="8"/>
          <w:sz w:val="14"/>
        </w:rPr>
        <w:t> </w:t>
      </w:r>
      <w:r>
        <w:rPr>
          <w:sz w:val="14"/>
        </w:rPr>
        <w:t>in</w:t>
      </w:r>
      <w:r>
        <w:rPr>
          <w:spacing w:val="8"/>
          <w:sz w:val="14"/>
        </w:rPr>
        <w:t> </w:t>
      </w:r>
      <w:r>
        <w:rPr>
          <w:sz w:val="14"/>
        </w:rPr>
        <w:t>payments</w:t>
      </w:r>
      <w:r>
        <w:rPr>
          <w:spacing w:val="8"/>
          <w:sz w:val="14"/>
        </w:rPr>
        <w:t> </w:t>
      </w:r>
      <w:r>
        <w:rPr>
          <w:sz w:val="14"/>
        </w:rPr>
        <w:t>to</w:t>
      </w:r>
      <w:r>
        <w:rPr>
          <w:spacing w:val="-1"/>
          <w:sz w:val="14"/>
        </w:rPr>
        <w:t> </w:t>
      </w:r>
      <w:r>
        <w:rPr>
          <w:sz w:val="14"/>
        </w:rPr>
        <w:t>Arena</w:t>
      </w:r>
      <w:r>
        <w:rPr>
          <w:spacing w:val="8"/>
          <w:sz w:val="14"/>
        </w:rPr>
        <w:t> </w:t>
      </w:r>
      <w:r>
        <w:rPr>
          <w:sz w:val="14"/>
        </w:rPr>
        <w:t>employees</w:t>
      </w:r>
      <w:r>
        <w:rPr>
          <w:spacing w:val="8"/>
          <w:sz w:val="14"/>
        </w:rPr>
        <w:t> </w:t>
      </w:r>
      <w:r>
        <w:rPr>
          <w:sz w:val="14"/>
        </w:rPr>
        <w:t>in</w:t>
      </w:r>
      <w:r>
        <w:rPr>
          <w:spacing w:val="8"/>
          <w:sz w:val="14"/>
        </w:rPr>
        <w:t> </w:t>
      </w:r>
      <w:r>
        <w:rPr>
          <w:sz w:val="14"/>
        </w:rPr>
        <w:t>the</w:t>
      </w:r>
      <w:r>
        <w:rPr>
          <w:spacing w:val="8"/>
          <w:sz w:val="14"/>
        </w:rPr>
        <w:t> </w:t>
      </w:r>
      <w:r>
        <w:rPr>
          <w:sz w:val="14"/>
        </w:rPr>
        <w:t>first</w:t>
      </w:r>
      <w:r>
        <w:rPr>
          <w:spacing w:val="8"/>
          <w:sz w:val="14"/>
        </w:rPr>
        <w:t> </w:t>
      </w:r>
      <w:r>
        <w:rPr>
          <w:sz w:val="14"/>
        </w:rPr>
        <w:t>quarter</w:t>
      </w:r>
      <w:r>
        <w:rPr>
          <w:spacing w:val="8"/>
          <w:sz w:val="14"/>
        </w:rPr>
        <w:t> </w:t>
      </w:r>
      <w:r>
        <w:rPr>
          <w:sz w:val="14"/>
        </w:rPr>
        <w:t>of</w:t>
      </w:r>
      <w:r>
        <w:rPr>
          <w:spacing w:val="8"/>
          <w:sz w:val="14"/>
        </w:rPr>
        <w:t> </w:t>
      </w:r>
      <w:r>
        <w:rPr>
          <w:sz w:val="14"/>
        </w:rPr>
        <w:t>2022</w:t>
      </w:r>
      <w:r>
        <w:rPr>
          <w:spacing w:val="8"/>
          <w:sz w:val="14"/>
        </w:rPr>
        <w:t> </w:t>
      </w:r>
      <w:r>
        <w:rPr>
          <w:sz w:val="14"/>
        </w:rPr>
        <w:t>for</w:t>
      </w:r>
      <w:r>
        <w:rPr>
          <w:spacing w:val="8"/>
          <w:sz w:val="14"/>
        </w:rPr>
        <w:t> </w:t>
      </w:r>
      <w:r>
        <w:rPr>
          <w:sz w:val="14"/>
        </w:rPr>
        <w:t>the</w:t>
      </w:r>
      <w:r>
        <w:rPr>
          <w:spacing w:val="8"/>
          <w:sz w:val="14"/>
        </w:rPr>
        <w:t> </w:t>
      </w:r>
      <w:r>
        <w:rPr>
          <w:sz w:val="14"/>
        </w:rPr>
        <w:t>fair</w:t>
      </w:r>
      <w:r>
        <w:rPr>
          <w:spacing w:val="8"/>
          <w:sz w:val="14"/>
        </w:rPr>
        <w:t> </w:t>
      </w:r>
      <w:r>
        <w:rPr>
          <w:sz w:val="14"/>
        </w:rPr>
        <w:t>value</w:t>
      </w:r>
      <w:r>
        <w:rPr>
          <w:spacing w:val="8"/>
          <w:sz w:val="14"/>
        </w:rPr>
        <w:t> </w:t>
      </w:r>
      <w:r>
        <w:rPr>
          <w:sz w:val="14"/>
        </w:rPr>
        <w:t>of</w:t>
      </w:r>
      <w:r>
        <w:rPr>
          <w:spacing w:val="8"/>
          <w:sz w:val="14"/>
        </w:rPr>
        <w:t> </w:t>
      </w:r>
      <w:r>
        <w:rPr>
          <w:sz w:val="14"/>
        </w:rPr>
        <w:t>previously</w:t>
      </w:r>
      <w:r>
        <w:rPr>
          <w:spacing w:val="8"/>
          <w:sz w:val="14"/>
        </w:rPr>
        <w:t> </w:t>
      </w:r>
      <w:r>
        <w:rPr>
          <w:sz w:val="14"/>
        </w:rPr>
        <w:t>unvested</w:t>
      </w:r>
      <w:r>
        <w:rPr>
          <w:spacing w:val="8"/>
          <w:sz w:val="14"/>
        </w:rPr>
        <w:t> </w:t>
      </w:r>
      <w:r>
        <w:rPr>
          <w:sz w:val="14"/>
        </w:rPr>
        <w:t>long-</w:t>
      </w:r>
      <w:r>
        <w:rPr>
          <w:spacing w:val="40"/>
          <w:sz w:val="14"/>
        </w:rPr>
        <w:t> </w:t>
      </w:r>
      <w:r>
        <w:rPr>
          <w:sz w:val="14"/>
        </w:rPr>
        <w:t>term incentive awards that was recognized as post-closing compensation expense.</w:t>
      </w:r>
    </w:p>
    <w:p>
      <w:pPr>
        <w:spacing w:line="148" w:lineRule="exact" w:before="0"/>
        <w:ind w:left="144" w:right="0" w:firstLine="0"/>
        <w:jc w:val="left"/>
        <w:rPr>
          <w:sz w:val="14"/>
        </w:rPr>
      </w:pPr>
      <w:r>
        <w:rPr>
          <w:position w:val="4"/>
          <w:sz w:val="9"/>
        </w:rPr>
        <w:t>(d)</w:t>
      </w:r>
      <w:r>
        <w:rPr>
          <w:spacing w:val="38"/>
          <w:position w:val="4"/>
          <w:sz w:val="9"/>
        </w:rPr>
        <w:t> </w:t>
      </w:r>
      <w:r>
        <w:rPr>
          <w:sz w:val="14"/>
        </w:rPr>
        <w:t>Represents</w:t>
      </w:r>
      <w:r>
        <w:rPr>
          <w:spacing w:val="6"/>
          <w:sz w:val="14"/>
        </w:rPr>
        <w:t> </w:t>
      </w:r>
      <w:r>
        <w:rPr>
          <w:sz w:val="14"/>
        </w:rPr>
        <w:t>the</w:t>
      </w:r>
      <w:r>
        <w:rPr>
          <w:spacing w:val="6"/>
          <w:sz w:val="14"/>
        </w:rPr>
        <w:t> </w:t>
      </w:r>
      <w:r>
        <w:rPr>
          <w:sz w:val="14"/>
        </w:rPr>
        <w:t>impact</w:t>
      </w:r>
      <w:r>
        <w:rPr>
          <w:spacing w:val="6"/>
          <w:sz w:val="14"/>
        </w:rPr>
        <w:t> </w:t>
      </w:r>
      <w:r>
        <w:rPr>
          <w:sz w:val="14"/>
        </w:rPr>
        <w:t>of</w:t>
      </w:r>
      <w:r>
        <w:rPr>
          <w:spacing w:val="6"/>
          <w:sz w:val="14"/>
        </w:rPr>
        <w:t> </w:t>
      </w:r>
      <w:r>
        <w:rPr>
          <w:sz w:val="14"/>
        </w:rPr>
        <w:t>changes</w:t>
      </w:r>
      <w:r>
        <w:rPr>
          <w:spacing w:val="6"/>
          <w:sz w:val="14"/>
        </w:rPr>
        <w:t> </w:t>
      </w:r>
      <w:r>
        <w:rPr>
          <w:sz w:val="14"/>
        </w:rPr>
        <w:t>in</w:t>
      </w:r>
      <w:r>
        <w:rPr>
          <w:spacing w:val="7"/>
          <w:sz w:val="14"/>
        </w:rPr>
        <w:t> </w:t>
      </w:r>
      <w:r>
        <w:rPr>
          <w:sz w:val="14"/>
        </w:rPr>
        <w:t>the</w:t>
      </w:r>
      <w:r>
        <w:rPr>
          <w:spacing w:val="6"/>
          <w:sz w:val="14"/>
        </w:rPr>
        <w:t> </w:t>
      </w:r>
      <w:r>
        <w:rPr>
          <w:sz w:val="14"/>
        </w:rPr>
        <w:t>estimated</w:t>
      </w:r>
      <w:r>
        <w:rPr>
          <w:spacing w:val="6"/>
          <w:sz w:val="14"/>
        </w:rPr>
        <w:t> </w:t>
      </w:r>
      <w:r>
        <w:rPr>
          <w:sz w:val="14"/>
        </w:rPr>
        <w:t>useful</w:t>
      </w:r>
      <w:r>
        <w:rPr>
          <w:spacing w:val="6"/>
          <w:sz w:val="14"/>
        </w:rPr>
        <w:t> </w:t>
      </w:r>
      <w:r>
        <w:rPr>
          <w:sz w:val="14"/>
        </w:rPr>
        <w:t>lives</w:t>
      </w:r>
      <w:r>
        <w:rPr>
          <w:spacing w:val="6"/>
          <w:sz w:val="14"/>
        </w:rPr>
        <w:t> </w:t>
      </w:r>
      <w:r>
        <w:rPr>
          <w:sz w:val="14"/>
        </w:rPr>
        <w:t>of</w:t>
      </w:r>
      <w:r>
        <w:rPr>
          <w:spacing w:val="6"/>
          <w:sz w:val="14"/>
        </w:rPr>
        <w:t> </w:t>
      </w:r>
      <w:r>
        <w:rPr>
          <w:sz w:val="14"/>
        </w:rPr>
        <w:t>assets</w:t>
      </w:r>
      <w:r>
        <w:rPr>
          <w:spacing w:val="6"/>
          <w:sz w:val="14"/>
        </w:rPr>
        <w:t> </w:t>
      </w:r>
      <w:r>
        <w:rPr>
          <w:sz w:val="14"/>
        </w:rPr>
        <w:t>involved</w:t>
      </w:r>
      <w:r>
        <w:rPr>
          <w:spacing w:val="7"/>
          <w:sz w:val="14"/>
        </w:rPr>
        <w:t> </w:t>
      </w:r>
      <w:r>
        <w:rPr>
          <w:sz w:val="14"/>
        </w:rPr>
        <w:t>in</w:t>
      </w:r>
      <w:r>
        <w:rPr>
          <w:spacing w:val="6"/>
          <w:sz w:val="14"/>
        </w:rPr>
        <w:t> </w:t>
      </w:r>
      <w:r>
        <w:rPr>
          <w:sz w:val="14"/>
        </w:rPr>
        <w:t>restructuring</w:t>
      </w:r>
      <w:r>
        <w:rPr>
          <w:spacing w:val="6"/>
          <w:sz w:val="14"/>
        </w:rPr>
        <w:t> </w:t>
      </w:r>
      <w:r>
        <w:rPr>
          <w:spacing w:val="-2"/>
          <w:sz w:val="14"/>
        </w:rPr>
        <w:t>actions.</w:t>
      </w:r>
    </w:p>
    <w:p>
      <w:pPr>
        <w:spacing w:before="15"/>
        <w:ind w:left="144" w:right="0" w:firstLine="0"/>
        <w:jc w:val="left"/>
        <w:rPr>
          <w:sz w:val="14"/>
        </w:rPr>
      </w:pPr>
      <w:r>
        <w:rPr>
          <w:position w:val="4"/>
          <w:sz w:val="9"/>
        </w:rPr>
        <w:t>(e)</w:t>
      </w:r>
      <w:r>
        <w:rPr>
          <w:spacing w:val="52"/>
          <w:position w:val="4"/>
          <w:sz w:val="9"/>
        </w:rPr>
        <w:t> </w:t>
      </w:r>
      <w:r>
        <w:rPr>
          <w:sz w:val="14"/>
        </w:rPr>
        <w:t>Represents</w:t>
      </w:r>
      <w:r>
        <w:rPr>
          <w:spacing w:val="11"/>
          <w:sz w:val="14"/>
        </w:rPr>
        <w:t> </w:t>
      </w:r>
      <w:r>
        <w:rPr>
          <w:sz w:val="14"/>
        </w:rPr>
        <w:t>external,</w:t>
      </w:r>
      <w:r>
        <w:rPr>
          <w:spacing w:val="11"/>
          <w:sz w:val="14"/>
        </w:rPr>
        <w:t> </w:t>
      </w:r>
      <w:r>
        <w:rPr>
          <w:sz w:val="14"/>
        </w:rPr>
        <w:t>incremental</w:t>
      </w:r>
      <w:r>
        <w:rPr>
          <w:spacing w:val="11"/>
          <w:sz w:val="14"/>
        </w:rPr>
        <w:t> </w:t>
      </w:r>
      <w:r>
        <w:rPr>
          <w:sz w:val="14"/>
        </w:rPr>
        <w:t>costs</w:t>
      </w:r>
      <w:r>
        <w:rPr>
          <w:spacing w:val="11"/>
          <w:sz w:val="14"/>
        </w:rPr>
        <w:t> </w:t>
      </w:r>
      <w:r>
        <w:rPr>
          <w:sz w:val="14"/>
        </w:rPr>
        <w:t>directly</w:t>
      </w:r>
      <w:r>
        <w:rPr>
          <w:spacing w:val="11"/>
          <w:sz w:val="14"/>
        </w:rPr>
        <w:t> </w:t>
      </w:r>
      <w:r>
        <w:rPr>
          <w:sz w:val="14"/>
        </w:rPr>
        <w:t>related</w:t>
      </w:r>
      <w:r>
        <w:rPr>
          <w:spacing w:val="11"/>
          <w:sz w:val="14"/>
        </w:rPr>
        <w:t> </w:t>
      </w:r>
      <w:r>
        <w:rPr>
          <w:sz w:val="14"/>
        </w:rPr>
        <w:t>to</w:t>
      </w:r>
      <w:r>
        <w:rPr>
          <w:spacing w:val="11"/>
          <w:sz w:val="14"/>
        </w:rPr>
        <w:t> </w:t>
      </w:r>
      <w:r>
        <w:rPr>
          <w:sz w:val="14"/>
        </w:rPr>
        <w:t>implementing</w:t>
      </w:r>
      <w:r>
        <w:rPr>
          <w:spacing w:val="11"/>
          <w:sz w:val="14"/>
        </w:rPr>
        <w:t> </w:t>
      </w:r>
      <w:r>
        <w:rPr>
          <w:sz w:val="14"/>
        </w:rPr>
        <w:t>our</w:t>
      </w:r>
      <w:r>
        <w:rPr>
          <w:spacing w:val="11"/>
          <w:sz w:val="14"/>
        </w:rPr>
        <w:t> </w:t>
      </w:r>
      <w:r>
        <w:rPr>
          <w:sz w:val="14"/>
        </w:rPr>
        <w:t>non-acquisition-related</w:t>
      </w:r>
      <w:r>
        <w:rPr>
          <w:spacing w:val="10"/>
          <w:sz w:val="14"/>
        </w:rPr>
        <w:t> </w:t>
      </w:r>
      <w:r>
        <w:rPr>
          <w:sz w:val="14"/>
        </w:rPr>
        <w:t>cost-reduction/productivity</w:t>
      </w:r>
      <w:r>
        <w:rPr>
          <w:spacing w:val="11"/>
          <w:sz w:val="14"/>
        </w:rPr>
        <w:t> </w:t>
      </w:r>
      <w:r>
        <w:rPr>
          <w:spacing w:val="-2"/>
          <w:sz w:val="14"/>
        </w:rPr>
        <w:t>initiatives.</w:t>
      </w:r>
    </w:p>
    <w:p>
      <w:pPr>
        <w:pStyle w:val="BodyText"/>
      </w:pPr>
    </w:p>
    <w:p>
      <w:pPr>
        <w:pStyle w:val="BodyText"/>
        <w:spacing w:before="197"/>
      </w:pPr>
    </w:p>
    <w:p>
      <w:pPr>
        <w:pStyle w:val="BodyText"/>
        <w:ind w:left="24"/>
        <w:jc w:val="center"/>
      </w:pPr>
      <w:r>
        <w:rPr>
          <w:spacing w:val="-5"/>
        </w:rPr>
        <w:t>13</w:t>
      </w:r>
    </w:p>
    <w:p>
      <w:pPr>
        <w:pStyle w:val="BodyText"/>
        <w:spacing w:before="5"/>
        <w:rPr>
          <w:sz w:val="7"/>
        </w:rPr>
      </w:pPr>
      <w:r>
        <w:rPr/>
        <mc:AlternateContent>
          <mc:Choice Requires="wps">
            <w:drawing>
              <wp:anchor distT="0" distB="0" distL="0" distR="0" allowOverlap="1" layoutInCell="1" locked="0" behindDoc="1" simplePos="0" relativeHeight="487608320">
                <wp:simplePos x="0" y="0"/>
                <wp:positionH relativeFrom="page">
                  <wp:posOffset>231457</wp:posOffset>
                </wp:positionH>
                <wp:positionV relativeFrom="paragraph">
                  <wp:posOffset>69528</wp:posOffset>
                </wp:positionV>
                <wp:extent cx="7312659" cy="17145"/>
                <wp:effectExtent l="0" t="0" r="0" b="0"/>
                <wp:wrapTopAndBottom/>
                <wp:docPr id="94" name="Group 94"/>
                <wp:cNvGraphicFramePr>
                  <a:graphicFrameLocks/>
                </wp:cNvGraphicFramePr>
                <a:graphic>
                  <a:graphicData uri="http://schemas.microsoft.com/office/word/2010/wordprocessingGroup">
                    <wpg:wgp>
                      <wpg:cNvPr id="94" name="Group 94"/>
                      <wpg:cNvGrpSpPr/>
                      <wpg:grpSpPr>
                        <a:xfrm>
                          <a:off x="0" y="0"/>
                          <a:ext cx="7312659" cy="17145"/>
                          <a:chExt cx="7312659" cy="17145"/>
                        </a:xfrm>
                      </wpg:grpSpPr>
                      <wps:wsp>
                        <wps:cNvPr id="95" name="Graphic 9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96" name="Graphic 96"/>
                        <wps:cNvSpPr/>
                        <wps:spPr>
                          <a:xfrm>
                            <a:off x="-12" y="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97" name="Graphic 9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708160;mso-wrap-distance-left:0;mso-wrap-distance-right:0" id="docshapegroup91" coordorigin="364,109" coordsize="11516,27">
                <v:rect style="position:absolute;left:364;top:109;width:11516;height:14" id="docshape92" filled="true" fillcolor="#999999" stroked="false">
                  <v:fill type="solid"/>
                </v:rect>
                <v:shape style="position:absolute;left:364;top:109;width:11516;height:27" id="docshape93" coordorigin="364,109" coordsize="11516,27" path="m11880,109l11866,123,364,123,364,136,11866,136,11880,136,11880,123,11880,109xe" filled="true" fillcolor="#ededed" stroked="false">
                  <v:path arrowok="t"/>
                  <v:fill type="solid"/>
                </v:shape>
                <v:shape style="position:absolute;left:364;top:109;width:14;height:27" id="docshape94" coordorigin="364,109" coordsize="14,27" path="m364,136l364,109,378,109,378,123,364,136xe" filled="true" fillcolor="#999999" stroked="false">
                  <v:path arrowok="t"/>
                  <v:fill type="solid"/>
                </v:shape>
                <w10:wrap type="topAndBottom"/>
              </v:group>
            </w:pict>
          </mc:Fallback>
        </mc:AlternateContent>
      </w:r>
    </w:p>
    <w:p>
      <w:pPr>
        <w:spacing w:after="0"/>
        <w:rPr>
          <w:sz w:val="7"/>
        </w:rPr>
        <w:sectPr>
          <w:pgSz w:w="12240" w:h="15840"/>
          <w:pgMar w:header="677" w:footer="0" w:top="1360" w:bottom="280" w:left="220" w:right="240"/>
        </w:sectPr>
      </w:pPr>
    </w:p>
    <w:p>
      <w:pPr>
        <w:pStyle w:val="BodyText"/>
      </w:pPr>
    </w:p>
    <w:p>
      <w:pPr>
        <w:pStyle w:val="BodyText"/>
        <w:spacing w:before="25"/>
      </w:pPr>
    </w:p>
    <w:p>
      <w:pPr>
        <w:pStyle w:val="BodyText"/>
        <w:spacing w:after="29"/>
        <w:ind w:left="162"/>
      </w:pPr>
      <w:r>
        <w:rPr/>
        <w:t>The</w:t>
      </w:r>
      <w:r>
        <w:rPr>
          <w:spacing w:val="-1"/>
        </w:rPr>
        <w:t> </w:t>
      </w:r>
      <w:r>
        <w:rPr/>
        <w:t>following</w:t>
      </w:r>
      <w:r>
        <w:rPr>
          <w:spacing w:val="-1"/>
        </w:rPr>
        <w:t> </w:t>
      </w:r>
      <w:r>
        <w:rPr/>
        <w:t>summarizes</w:t>
      </w:r>
      <w:r>
        <w:rPr>
          <w:spacing w:val="-1"/>
        </w:rPr>
        <w:t> </w:t>
      </w:r>
      <w:r>
        <w:rPr/>
        <w:t>the</w:t>
      </w:r>
      <w:r>
        <w:rPr>
          <w:spacing w:val="-1"/>
        </w:rPr>
        <w:t> </w:t>
      </w:r>
      <w:r>
        <w:rPr/>
        <w:t>components</w:t>
      </w:r>
      <w:r>
        <w:rPr>
          <w:spacing w:val="-1"/>
        </w:rPr>
        <w:t> </w:t>
      </w:r>
      <w:r>
        <w:rPr/>
        <w:t>and</w:t>
      </w:r>
      <w:r>
        <w:rPr>
          <w:spacing w:val="-1"/>
        </w:rPr>
        <w:t> </w:t>
      </w:r>
      <w:r>
        <w:rPr/>
        <w:t>changes</w:t>
      </w:r>
      <w:r>
        <w:rPr>
          <w:spacing w:val="-1"/>
        </w:rPr>
        <w:t> </w:t>
      </w:r>
      <w:r>
        <w:rPr/>
        <w:t>in</w:t>
      </w:r>
      <w:r>
        <w:rPr>
          <w:spacing w:val="-1"/>
        </w:rPr>
        <w:t> </w:t>
      </w:r>
      <w:r>
        <w:rPr/>
        <w:t>restructuring</w:t>
      </w:r>
      <w:r>
        <w:rPr>
          <w:spacing w:val="-1"/>
        </w:rPr>
        <w:t> </w:t>
      </w:r>
      <w:r>
        <w:rPr>
          <w:spacing w:val="-2"/>
        </w:rPr>
        <w:t>accruals: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49"/>
        <w:gridCol w:w="121"/>
        <w:gridCol w:w="519"/>
        <w:gridCol w:w="1276"/>
        <w:gridCol w:w="108"/>
        <w:gridCol w:w="630"/>
        <w:gridCol w:w="1341"/>
        <w:gridCol w:w="108"/>
        <w:gridCol w:w="1255"/>
        <w:gridCol w:w="108"/>
        <w:gridCol w:w="1269"/>
      </w:tblGrid>
      <w:tr>
        <w:trPr>
          <w:trHeight w:val="564" w:hRule="atLeast"/>
        </w:trPr>
        <w:tc>
          <w:tcPr>
            <w:tcW w:w="4549" w:type="dxa"/>
            <w:tcBorders>
              <w:top w:val="single" w:sz="12" w:space="0" w:color="000000"/>
              <w:bottom w:val="single" w:sz="6" w:space="0" w:color="000000"/>
            </w:tcBorders>
          </w:tcPr>
          <w:p>
            <w:pPr>
              <w:pStyle w:val="TableParagraph"/>
              <w:rPr>
                <w:sz w:val="14"/>
              </w:rPr>
            </w:pPr>
          </w:p>
          <w:p>
            <w:pPr>
              <w:pStyle w:val="TableParagraph"/>
              <w:spacing w:before="45"/>
              <w:rPr>
                <w:sz w:val="14"/>
              </w:rPr>
            </w:pPr>
          </w:p>
          <w:p>
            <w:pPr>
              <w:pStyle w:val="TableParagraph"/>
              <w:ind w:left="17"/>
              <w:rPr>
                <w:sz w:val="14"/>
              </w:rPr>
            </w:pPr>
            <w:r>
              <w:rPr>
                <w:spacing w:val="-2"/>
                <w:sz w:val="14"/>
              </w:rPr>
              <w:t>(MILLIONS)</w:t>
            </w:r>
          </w:p>
        </w:tc>
        <w:tc>
          <w:tcPr>
            <w:tcW w:w="121" w:type="dxa"/>
            <w:tcBorders>
              <w:top w:val="single" w:sz="12" w:space="0" w:color="000000"/>
            </w:tcBorders>
          </w:tcPr>
          <w:p>
            <w:pPr>
              <w:pStyle w:val="TableParagraph"/>
              <w:rPr>
                <w:sz w:val="14"/>
              </w:rPr>
            </w:pPr>
          </w:p>
        </w:tc>
        <w:tc>
          <w:tcPr>
            <w:tcW w:w="519" w:type="dxa"/>
            <w:tcBorders>
              <w:top w:val="single" w:sz="12" w:space="0" w:color="000000"/>
              <w:bottom w:val="single" w:sz="6" w:space="0" w:color="000000"/>
            </w:tcBorders>
          </w:tcPr>
          <w:p>
            <w:pPr>
              <w:pStyle w:val="TableParagraph"/>
              <w:rPr>
                <w:sz w:val="14"/>
              </w:rPr>
            </w:pPr>
          </w:p>
        </w:tc>
        <w:tc>
          <w:tcPr>
            <w:tcW w:w="1276" w:type="dxa"/>
            <w:tcBorders>
              <w:top w:val="single" w:sz="12" w:space="0" w:color="000000"/>
              <w:bottom w:val="single" w:sz="6" w:space="0" w:color="000000"/>
            </w:tcBorders>
          </w:tcPr>
          <w:p>
            <w:pPr>
              <w:pStyle w:val="TableParagraph"/>
              <w:spacing w:line="199" w:lineRule="auto" w:before="28"/>
              <w:ind w:left="422" w:right="18" w:firstLine="140"/>
              <w:jc w:val="right"/>
              <w:rPr>
                <w:sz w:val="17"/>
              </w:rPr>
            </w:pPr>
            <w:r>
              <w:rPr>
                <w:spacing w:val="-2"/>
                <w:sz w:val="17"/>
              </w:rPr>
              <w:t>Employee Termination</w:t>
            </w:r>
          </w:p>
          <w:p>
            <w:pPr>
              <w:pStyle w:val="TableParagraph"/>
              <w:spacing w:line="182" w:lineRule="exact"/>
              <w:ind w:right="18"/>
              <w:jc w:val="right"/>
              <w:rPr>
                <w:sz w:val="17"/>
              </w:rPr>
            </w:pPr>
            <w:r>
              <w:rPr>
                <w:spacing w:val="-2"/>
                <w:sz w:val="17"/>
              </w:rPr>
              <w:t>Costs</w:t>
            </w:r>
          </w:p>
        </w:tc>
        <w:tc>
          <w:tcPr>
            <w:tcW w:w="108" w:type="dxa"/>
            <w:tcBorders>
              <w:top w:val="single" w:sz="12" w:space="0" w:color="000000"/>
            </w:tcBorders>
          </w:tcPr>
          <w:p>
            <w:pPr>
              <w:pStyle w:val="TableParagraph"/>
              <w:rPr>
                <w:sz w:val="14"/>
              </w:rPr>
            </w:pPr>
          </w:p>
        </w:tc>
        <w:tc>
          <w:tcPr>
            <w:tcW w:w="630" w:type="dxa"/>
            <w:tcBorders>
              <w:top w:val="single" w:sz="12" w:space="0" w:color="000000"/>
              <w:bottom w:val="single" w:sz="6" w:space="0" w:color="000000"/>
            </w:tcBorders>
          </w:tcPr>
          <w:p>
            <w:pPr>
              <w:pStyle w:val="TableParagraph"/>
              <w:rPr>
                <w:sz w:val="14"/>
              </w:rPr>
            </w:pPr>
          </w:p>
        </w:tc>
        <w:tc>
          <w:tcPr>
            <w:tcW w:w="1341" w:type="dxa"/>
            <w:tcBorders>
              <w:top w:val="single" w:sz="12" w:space="0" w:color="000000"/>
              <w:bottom w:val="single" w:sz="6" w:space="0" w:color="000000"/>
            </w:tcBorders>
          </w:tcPr>
          <w:p>
            <w:pPr>
              <w:pStyle w:val="TableParagraph"/>
              <w:spacing w:line="199" w:lineRule="auto" w:before="28"/>
              <w:ind w:left="526" w:right="15" w:firstLine="417"/>
              <w:jc w:val="right"/>
              <w:rPr>
                <w:sz w:val="17"/>
              </w:rPr>
            </w:pPr>
            <w:r>
              <w:rPr>
                <w:spacing w:val="-2"/>
                <w:sz w:val="17"/>
              </w:rPr>
              <w:t>Asset Impairment</w:t>
            </w:r>
          </w:p>
          <w:p>
            <w:pPr>
              <w:pStyle w:val="TableParagraph"/>
              <w:spacing w:line="182" w:lineRule="exact"/>
              <w:ind w:right="15"/>
              <w:jc w:val="right"/>
              <w:rPr>
                <w:sz w:val="17"/>
              </w:rPr>
            </w:pPr>
            <w:r>
              <w:rPr>
                <w:spacing w:val="-2"/>
                <w:sz w:val="17"/>
              </w:rPr>
              <w:t>Charges</w:t>
            </w:r>
          </w:p>
        </w:tc>
        <w:tc>
          <w:tcPr>
            <w:tcW w:w="108" w:type="dxa"/>
            <w:tcBorders>
              <w:top w:val="single" w:sz="12" w:space="0" w:color="000000"/>
            </w:tcBorders>
          </w:tcPr>
          <w:p>
            <w:pPr>
              <w:pStyle w:val="TableParagraph"/>
              <w:rPr>
                <w:sz w:val="14"/>
              </w:rPr>
            </w:pPr>
          </w:p>
        </w:tc>
        <w:tc>
          <w:tcPr>
            <w:tcW w:w="1255" w:type="dxa"/>
            <w:tcBorders>
              <w:top w:val="single" w:sz="12" w:space="0" w:color="000000"/>
              <w:bottom w:val="single" w:sz="6" w:space="0" w:color="000000"/>
            </w:tcBorders>
          </w:tcPr>
          <w:p>
            <w:pPr>
              <w:pStyle w:val="TableParagraph"/>
              <w:spacing w:before="143"/>
              <w:rPr>
                <w:sz w:val="17"/>
              </w:rPr>
            </w:pPr>
          </w:p>
          <w:p>
            <w:pPr>
              <w:pStyle w:val="TableParagraph"/>
              <w:ind w:right="14"/>
              <w:jc w:val="right"/>
              <w:rPr>
                <w:sz w:val="17"/>
              </w:rPr>
            </w:pPr>
            <w:r>
              <w:rPr>
                <w:sz w:val="17"/>
              </w:rPr>
              <w:t>Exit </w:t>
            </w:r>
            <w:r>
              <w:rPr>
                <w:spacing w:val="-2"/>
                <w:sz w:val="17"/>
              </w:rPr>
              <w:t>Costs</w:t>
            </w:r>
          </w:p>
        </w:tc>
        <w:tc>
          <w:tcPr>
            <w:tcW w:w="108" w:type="dxa"/>
            <w:tcBorders>
              <w:top w:val="single" w:sz="12" w:space="0" w:color="000000"/>
            </w:tcBorders>
          </w:tcPr>
          <w:p>
            <w:pPr>
              <w:pStyle w:val="TableParagraph"/>
              <w:rPr>
                <w:sz w:val="14"/>
              </w:rPr>
            </w:pPr>
          </w:p>
        </w:tc>
        <w:tc>
          <w:tcPr>
            <w:tcW w:w="1269" w:type="dxa"/>
            <w:tcBorders>
              <w:top w:val="single" w:sz="12" w:space="0" w:color="000000"/>
              <w:bottom w:val="single" w:sz="6" w:space="0" w:color="000000"/>
            </w:tcBorders>
          </w:tcPr>
          <w:p>
            <w:pPr>
              <w:pStyle w:val="TableParagraph"/>
              <w:spacing w:before="143"/>
              <w:rPr>
                <w:sz w:val="17"/>
              </w:rPr>
            </w:pPr>
          </w:p>
          <w:p>
            <w:pPr>
              <w:pStyle w:val="TableParagraph"/>
              <w:ind w:right="20"/>
              <w:jc w:val="right"/>
              <w:rPr>
                <w:sz w:val="17"/>
              </w:rPr>
            </w:pPr>
            <w:r>
              <w:rPr>
                <w:spacing w:val="-2"/>
                <w:sz w:val="17"/>
              </w:rPr>
              <w:t>Accrual</w:t>
            </w:r>
          </w:p>
        </w:tc>
      </w:tr>
      <w:tr>
        <w:trPr>
          <w:trHeight w:val="211" w:hRule="atLeast"/>
        </w:trPr>
        <w:tc>
          <w:tcPr>
            <w:tcW w:w="4549" w:type="dxa"/>
            <w:tcBorders>
              <w:top w:val="single" w:sz="6" w:space="0" w:color="000000"/>
            </w:tcBorders>
          </w:tcPr>
          <w:p>
            <w:pPr>
              <w:pStyle w:val="TableParagraph"/>
              <w:spacing w:line="189" w:lineRule="exact" w:before="2"/>
              <w:ind w:left="17"/>
              <w:rPr>
                <w:sz w:val="17"/>
              </w:rPr>
            </w:pPr>
            <w:r>
              <w:rPr>
                <w:sz w:val="17"/>
              </w:rPr>
              <w:t>Balance, December 31, </w:t>
            </w:r>
            <w:r>
              <w:rPr>
                <w:spacing w:val="-2"/>
                <w:sz w:val="17"/>
              </w:rPr>
              <w:t>2022</w:t>
            </w:r>
            <w:r>
              <w:rPr>
                <w:spacing w:val="-2"/>
                <w:sz w:val="17"/>
                <w:vertAlign w:val="superscript"/>
              </w:rPr>
              <w:t>(a)</w:t>
            </w:r>
          </w:p>
        </w:tc>
        <w:tc>
          <w:tcPr>
            <w:tcW w:w="121" w:type="dxa"/>
          </w:tcPr>
          <w:p>
            <w:pPr>
              <w:pStyle w:val="TableParagraph"/>
              <w:rPr>
                <w:sz w:val="14"/>
              </w:rPr>
            </w:pPr>
          </w:p>
        </w:tc>
        <w:tc>
          <w:tcPr>
            <w:tcW w:w="519" w:type="dxa"/>
            <w:tcBorders>
              <w:top w:val="single" w:sz="6" w:space="0" w:color="000000"/>
            </w:tcBorders>
          </w:tcPr>
          <w:p>
            <w:pPr>
              <w:pStyle w:val="TableParagraph"/>
              <w:spacing w:line="189" w:lineRule="exact" w:before="2"/>
              <w:ind w:left="13"/>
              <w:rPr>
                <w:sz w:val="17"/>
              </w:rPr>
            </w:pPr>
            <w:r>
              <w:rPr>
                <w:spacing w:val="-10"/>
                <w:sz w:val="17"/>
              </w:rPr>
              <w:t>$</w:t>
            </w:r>
          </w:p>
        </w:tc>
        <w:tc>
          <w:tcPr>
            <w:tcW w:w="1276" w:type="dxa"/>
            <w:tcBorders>
              <w:top w:val="single" w:sz="6" w:space="0" w:color="000000"/>
            </w:tcBorders>
          </w:tcPr>
          <w:p>
            <w:pPr>
              <w:pStyle w:val="TableParagraph"/>
              <w:spacing w:line="189" w:lineRule="exact" w:before="2"/>
              <w:ind w:right="72"/>
              <w:jc w:val="right"/>
              <w:rPr>
                <w:sz w:val="17"/>
              </w:rPr>
            </w:pPr>
            <w:r>
              <w:rPr>
                <w:spacing w:val="-2"/>
                <w:sz w:val="17"/>
              </w:rPr>
              <w:t>1,196</w:t>
            </w:r>
          </w:p>
        </w:tc>
        <w:tc>
          <w:tcPr>
            <w:tcW w:w="108" w:type="dxa"/>
          </w:tcPr>
          <w:p>
            <w:pPr>
              <w:pStyle w:val="TableParagraph"/>
              <w:rPr>
                <w:sz w:val="14"/>
              </w:rPr>
            </w:pPr>
          </w:p>
        </w:tc>
        <w:tc>
          <w:tcPr>
            <w:tcW w:w="630" w:type="dxa"/>
            <w:tcBorders>
              <w:top w:val="single" w:sz="6" w:space="0" w:color="000000"/>
            </w:tcBorders>
          </w:tcPr>
          <w:p>
            <w:pPr>
              <w:pStyle w:val="TableParagraph"/>
              <w:spacing w:line="189" w:lineRule="exact" w:before="2"/>
              <w:ind w:left="21"/>
              <w:rPr>
                <w:sz w:val="17"/>
              </w:rPr>
            </w:pPr>
            <w:r>
              <w:rPr>
                <w:spacing w:val="-10"/>
                <w:sz w:val="17"/>
              </w:rPr>
              <w:t>$</w:t>
            </w:r>
          </w:p>
        </w:tc>
        <w:tc>
          <w:tcPr>
            <w:tcW w:w="1341" w:type="dxa"/>
            <w:tcBorders>
              <w:top w:val="single" w:sz="6" w:space="0" w:color="000000"/>
            </w:tcBorders>
          </w:tcPr>
          <w:p>
            <w:pPr>
              <w:pStyle w:val="TableParagraph"/>
              <w:spacing w:line="189" w:lineRule="exact" w:before="2"/>
              <w:ind w:right="70"/>
              <w:jc w:val="right"/>
              <w:rPr>
                <w:sz w:val="17"/>
              </w:rPr>
            </w:pPr>
            <w:r>
              <w:rPr>
                <w:spacing w:val="-10"/>
                <w:sz w:val="17"/>
              </w:rPr>
              <w:t>—</w:t>
            </w:r>
          </w:p>
        </w:tc>
        <w:tc>
          <w:tcPr>
            <w:tcW w:w="108" w:type="dxa"/>
          </w:tcPr>
          <w:p>
            <w:pPr>
              <w:pStyle w:val="TableParagraph"/>
              <w:rPr>
                <w:sz w:val="14"/>
              </w:rPr>
            </w:pPr>
          </w:p>
        </w:tc>
        <w:tc>
          <w:tcPr>
            <w:tcW w:w="1255" w:type="dxa"/>
            <w:tcBorders>
              <w:top w:val="single" w:sz="6" w:space="0" w:color="000000"/>
            </w:tcBorders>
          </w:tcPr>
          <w:p>
            <w:pPr>
              <w:pStyle w:val="TableParagraph"/>
              <w:tabs>
                <w:tab w:pos="1076" w:val="left" w:leader="none"/>
              </w:tabs>
              <w:spacing w:line="189" w:lineRule="exact" w:before="2"/>
              <w:ind w:right="66"/>
              <w:jc w:val="right"/>
              <w:rPr>
                <w:sz w:val="17"/>
              </w:rPr>
            </w:pPr>
            <w:r>
              <w:rPr>
                <w:spacing w:val="-10"/>
                <w:sz w:val="17"/>
              </w:rPr>
              <w:t>$</w:t>
            </w:r>
            <w:r>
              <w:rPr>
                <w:sz w:val="17"/>
              </w:rPr>
              <w:tab/>
            </w:r>
            <w:r>
              <w:rPr>
                <w:spacing w:val="-10"/>
                <w:sz w:val="17"/>
              </w:rPr>
              <w:t>8</w:t>
            </w:r>
          </w:p>
        </w:tc>
        <w:tc>
          <w:tcPr>
            <w:tcW w:w="108" w:type="dxa"/>
          </w:tcPr>
          <w:p>
            <w:pPr>
              <w:pStyle w:val="TableParagraph"/>
              <w:rPr>
                <w:sz w:val="14"/>
              </w:rPr>
            </w:pPr>
          </w:p>
        </w:tc>
        <w:tc>
          <w:tcPr>
            <w:tcW w:w="1269" w:type="dxa"/>
            <w:tcBorders>
              <w:top w:val="single" w:sz="6" w:space="0" w:color="000000"/>
            </w:tcBorders>
          </w:tcPr>
          <w:p>
            <w:pPr>
              <w:pStyle w:val="TableParagraph"/>
              <w:tabs>
                <w:tab w:pos="782" w:val="left" w:leader="none"/>
              </w:tabs>
              <w:spacing w:line="189" w:lineRule="exact" w:before="2"/>
              <w:ind w:right="73"/>
              <w:jc w:val="right"/>
              <w:rPr>
                <w:sz w:val="17"/>
              </w:rPr>
            </w:pPr>
            <w:r>
              <w:rPr>
                <w:spacing w:val="-10"/>
                <w:sz w:val="17"/>
              </w:rPr>
              <w:t>$</w:t>
            </w:r>
            <w:r>
              <w:rPr>
                <w:sz w:val="17"/>
              </w:rPr>
              <w:tab/>
            </w:r>
            <w:r>
              <w:rPr>
                <w:spacing w:val="-2"/>
                <w:sz w:val="17"/>
              </w:rPr>
              <w:t>1,204</w:t>
            </w:r>
          </w:p>
        </w:tc>
      </w:tr>
      <w:tr>
        <w:trPr>
          <w:trHeight w:val="222" w:hRule="atLeast"/>
        </w:trPr>
        <w:tc>
          <w:tcPr>
            <w:tcW w:w="4549" w:type="dxa"/>
          </w:tcPr>
          <w:p>
            <w:pPr>
              <w:pStyle w:val="TableParagraph"/>
              <w:spacing w:before="7"/>
              <w:ind w:left="17"/>
              <w:rPr>
                <w:sz w:val="17"/>
              </w:rPr>
            </w:pPr>
            <w:r>
              <w:rPr>
                <w:spacing w:val="-2"/>
                <w:sz w:val="17"/>
              </w:rPr>
              <w:t>Provision/(credit)</w:t>
            </w:r>
          </w:p>
        </w:tc>
        <w:tc>
          <w:tcPr>
            <w:tcW w:w="121" w:type="dxa"/>
          </w:tcPr>
          <w:p>
            <w:pPr>
              <w:pStyle w:val="TableParagraph"/>
              <w:rPr>
                <w:sz w:val="14"/>
              </w:rPr>
            </w:pPr>
          </w:p>
        </w:tc>
        <w:tc>
          <w:tcPr>
            <w:tcW w:w="519" w:type="dxa"/>
          </w:tcPr>
          <w:p>
            <w:pPr>
              <w:pStyle w:val="TableParagraph"/>
              <w:rPr>
                <w:sz w:val="14"/>
              </w:rPr>
            </w:pPr>
          </w:p>
        </w:tc>
        <w:tc>
          <w:tcPr>
            <w:tcW w:w="1276" w:type="dxa"/>
          </w:tcPr>
          <w:p>
            <w:pPr>
              <w:pStyle w:val="TableParagraph"/>
              <w:spacing w:before="7"/>
              <w:ind w:right="72"/>
              <w:jc w:val="right"/>
              <w:rPr>
                <w:sz w:val="17"/>
              </w:rPr>
            </w:pPr>
            <w:r>
              <w:rPr>
                <w:spacing w:val="-5"/>
                <w:sz w:val="17"/>
              </w:rPr>
              <w:t>61</w:t>
            </w:r>
          </w:p>
        </w:tc>
        <w:tc>
          <w:tcPr>
            <w:tcW w:w="108" w:type="dxa"/>
          </w:tcPr>
          <w:p>
            <w:pPr>
              <w:pStyle w:val="TableParagraph"/>
              <w:rPr>
                <w:sz w:val="14"/>
              </w:rPr>
            </w:pPr>
          </w:p>
        </w:tc>
        <w:tc>
          <w:tcPr>
            <w:tcW w:w="630" w:type="dxa"/>
          </w:tcPr>
          <w:p>
            <w:pPr>
              <w:pStyle w:val="TableParagraph"/>
              <w:rPr>
                <w:sz w:val="14"/>
              </w:rPr>
            </w:pPr>
          </w:p>
        </w:tc>
        <w:tc>
          <w:tcPr>
            <w:tcW w:w="1341" w:type="dxa"/>
          </w:tcPr>
          <w:p>
            <w:pPr>
              <w:pStyle w:val="TableParagraph"/>
              <w:spacing w:before="7"/>
              <w:ind w:right="70"/>
              <w:jc w:val="right"/>
              <w:rPr>
                <w:sz w:val="17"/>
              </w:rPr>
            </w:pPr>
            <w:r>
              <w:rPr>
                <w:spacing w:val="-10"/>
                <w:sz w:val="17"/>
              </w:rPr>
              <w:t>4</w:t>
            </w:r>
          </w:p>
        </w:tc>
        <w:tc>
          <w:tcPr>
            <w:tcW w:w="108" w:type="dxa"/>
          </w:tcPr>
          <w:p>
            <w:pPr>
              <w:pStyle w:val="TableParagraph"/>
              <w:rPr>
                <w:sz w:val="14"/>
              </w:rPr>
            </w:pPr>
          </w:p>
        </w:tc>
        <w:tc>
          <w:tcPr>
            <w:tcW w:w="1255" w:type="dxa"/>
          </w:tcPr>
          <w:p>
            <w:pPr>
              <w:pStyle w:val="TableParagraph"/>
              <w:spacing w:before="7"/>
              <w:ind w:right="66"/>
              <w:jc w:val="right"/>
              <w:rPr>
                <w:sz w:val="17"/>
              </w:rPr>
            </w:pPr>
            <w:r>
              <w:rPr>
                <w:spacing w:val="-5"/>
                <w:sz w:val="17"/>
              </w:rPr>
              <w:t>29</w:t>
            </w:r>
          </w:p>
        </w:tc>
        <w:tc>
          <w:tcPr>
            <w:tcW w:w="108" w:type="dxa"/>
          </w:tcPr>
          <w:p>
            <w:pPr>
              <w:pStyle w:val="TableParagraph"/>
              <w:rPr>
                <w:sz w:val="14"/>
              </w:rPr>
            </w:pPr>
          </w:p>
        </w:tc>
        <w:tc>
          <w:tcPr>
            <w:tcW w:w="1269" w:type="dxa"/>
          </w:tcPr>
          <w:p>
            <w:pPr>
              <w:pStyle w:val="TableParagraph"/>
              <w:spacing w:before="7"/>
              <w:ind w:right="73"/>
              <w:jc w:val="right"/>
              <w:rPr>
                <w:sz w:val="17"/>
              </w:rPr>
            </w:pPr>
            <w:r>
              <w:rPr>
                <w:spacing w:val="-5"/>
                <w:sz w:val="17"/>
              </w:rPr>
              <w:t>94</w:t>
            </w:r>
          </w:p>
        </w:tc>
      </w:tr>
      <w:tr>
        <w:trPr>
          <w:trHeight w:val="239" w:hRule="atLeast"/>
        </w:trPr>
        <w:tc>
          <w:tcPr>
            <w:tcW w:w="4549" w:type="dxa"/>
          </w:tcPr>
          <w:p>
            <w:pPr>
              <w:pStyle w:val="TableParagraph"/>
              <w:spacing w:before="14"/>
              <w:ind w:left="17"/>
              <w:rPr>
                <w:sz w:val="11"/>
              </w:rPr>
            </w:pPr>
            <w:r>
              <w:rPr>
                <w:sz w:val="17"/>
              </w:rPr>
              <w:t>Utilization and </w:t>
            </w:r>
            <w:r>
              <w:rPr>
                <w:spacing w:val="-2"/>
                <w:sz w:val="17"/>
              </w:rPr>
              <w:t>other</w:t>
            </w:r>
            <w:r>
              <w:rPr>
                <w:spacing w:val="-2"/>
                <w:position w:val="5"/>
                <w:sz w:val="11"/>
              </w:rPr>
              <w:t>(b)</w:t>
            </w:r>
          </w:p>
        </w:tc>
        <w:tc>
          <w:tcPr>
            <w:tcW w:w="121" w:type="dxa"/>
          </w:tcPr>
          <w:p>
            <w:pPr>
              <w:pStyle w:val="TableParagraph"/>
              <w:rPr>
                <w:sz w:val="14"/>
              </w:rPr>
            </w:pPr>
          </w:p>
        </w:tc>
        <w:tc>
          <w:tcPr>
            <w:tcW w:w="519" w:type="dxa"/>
            <w:tcBorders>
              <w:bottom w:val="single" w:sz="6" w:space="0" w:color="000000"/>
            </w:tcBorders>
          </w:tcPr>
          <w:p>
            <w:pPr>
              <w:pStyle w:val="TableParagraph"/>
              <w:rPr>
                <w:sz w:val="14"/>
              </w:rPr>
            </w:pPr>
          </w:p>
        </w:tc>
        <w:tc>
          <w:tcPr>
            <w:tcW w:w="1276" w:type="dxa"/>
            <w:tcBorders>
              <w:bottom w:val="single" w:sz="6" w:space="0" w:color="000000"/>
            </w:tcBorders>
          </w:tcPr>
          <w:p>
            <w:pPr>
              <w:pStyle w:val="TableParagraph"/>
              <w:spacing w:before="14"/>
              <w:ind w:right="29"/>
              <w:jc w:val="right"/>
              <w:rPr>
                <w:sz w:val="17"/>
              </w:rPr>
            </w:pPr>
            <w:r>
              <w:rPr>
                <w:spacing w:val="-2"/>
                <w:sz w:val="17"/>
              </w:rPr>
              <w:t>(556)</w:t>
            </w:r>
          </w:p>
        </w:tc>
        <w:tc>
          <w:tcPr>
            <w:tcW w:w="108" w:type="dxa"/>
          </w:tcPr>
          <w:p>
            <w:pPr>
              <w:pStyle w:val="TableParagraph"/>
              <w:rPr>
                <w:sz w:val="14"/>
              </w:rPr>
            </w:pPr>
          </w:p>
        </w:tc>
        <w:tc>
          <w:tcPr>
            <w:tcW w:w="630" w:type="dxa"/>
            <w:tcBorders>
              <w:bottom w:val="single" w:sz="6" w:space="0" w:color="000000"/>
            </w:tcBorders>
          </w:tcPr>
          <w:p>
            <w:pPr>
              <w:pStyle w:val="TableParagraph"/>
              <w:rPr>
                <w:sz w:val="14"/>
              </w:rPr>
            </w:pPr>
          </w:p>
        </w:tc>
        <w:tc>
          <w:tcPr>
            <w:tcW w:w="1341" w:type="dxa"/>
            <w:tcBorders>
              <w:bottom w:val="single" w:sz="6" w:space="0" w:color="000000"/>
            </w:tcBorders>
          </w:tcPr>
          <w:p>
            <w:pPr>
              <w:pStyle w:val="TableParagraph"/>
              <w:spacing w:before="14"/>
              <w:ind w:right="27"/>
              <w:jc w:val="right"/>
              <w:rPr>
                <w:sz w:val="17"/>
              </w:rPr>
            </w:pPr>
            <w:r>
              <w:rPr>
                <w:spacing w:val="-5"/>
                <w:sz w:val="17"/>
              </w:rPr>
              <w:t>(4)</w:t>
            </w:r>
          </w:p>
        </w:tc>
        <w:tc>
          <w:tcPr>
            <w:tcW w:w="108" w:type="dxa"/>
          </w:tcPr>
          <w:p>
            <w:pPr>
              <w:pStyle w:val="TableParagraph"/>
              <w:rPr>
                <w:sz w:val="14"/>
              </w:rPr>
            </w:pPr>
          </w:p>
        </w:tc>
        <w:tc>
          <w:tcPr>
            <w:tcW w:w="1255" w:type="dxa"/>
            <w:tcBorders>
              <w:bottom w:val="single" w:sz="6" w:space="0" w:color="000000"/>
            </w:tcBorders>
          </w:tcPr>
          <w:p>
            <w:pPr>
              <w:pStyle w:val="TableParagraph"/>
              <w:spacing w:before="14"/>
              <w:ind w:right="23"/>
              <w:jc w:val="right"/>
              <w:rPr>
                <w:sz w:val="17"/>
              </w:rPr>
            </w:pPr>
            <w:r>
              <w:rPr>
                <w:spacing w:val="-4"/>
                <w:sz w:val="17"/>
              </w:rPr>
              <w:t>(23)</w:t>
            </w:r>
          </w:p>
        </w:tc>
        <w:tc>
          <w:tcPr>
            <w:tcW w:w="108" w:type="dxa"/>
          </w:tcPr>
          <w:p>
            <w:pPr>
              <w:pStyle w:val="TableParagraph"/>
              <w:rPr>
                <w:sz w:val="14"/>
              </w:rPr>
            </w:pPr>
          </w:p>
        </w:tc>
        <w:tc>
          <w:tcPr>
            <w:tcW w:w="1269" w:type="dxa"/>
            <w:tcBorders>
              <w:bottom w:val="single" w:sz="6" w:space="0" w:color="000000"/>
            </w:tcBorders>
          </w:tcPr>
          <w:p>
            <w:pPr>
              <w:pStyle w:val="TableParagraph"/>
              <w:spacing w:before="14"/>
              <w:ind w:right="31"/>
              <w:jc w:val="right"/>
              <w:rPr>
                <w:sz w:val="17"/>
              </w:rPr>
            </w:pPr>
            <w:r>
              <w:rPr>
                <w:spacing w:val="-2"/>
                <w:sz w:val="17"/>
              </w:rPr>
              <w:t>(584)</w:t>
            </w:r>
          </w:p>
        </w:tc>
      </w:tr>
      <w:tr>
        <w:trPr>
          <w:trHeight w:val="219" w:hRule="atLeast"/>
        </w:trPr>
        <w:tc>
          <w:tcPr>
            <w:tcW w:w="4549" w:type="dxa"/>
            <w:tcBorders>
              <w:bottom w:val="double" w:sz="6" w:space="0" w:color="000000"/>
            </w:tcBorders>
          </w:tcPr>
          <w:p>
            <w:pPr>
              <w:pStyle w:val="TableParagraph"/>
              <w:spacing w:before="2"/>
              <w:ind w:left="17"/>
              <w:rPr>
                <w:sz w:val="17"/>
              </w:rPr>
            </w:pPr>
            <w:r>
              <w:rPr>
                <w:sz w:val="17"/>
              </w:rPr>
              <w:t>Balance, July 2, </w:t>
            </w:r>
            <w:r>
              <w:rPr>
                <w:spacing w:val="-2"/>
                <w:sz w:val="17"/>
              </w:rPr>
              <w:t>2023</w:t>
            </w:r>
            <w:r>
              <w:rPr>
                <w:spacing w:val="-2"/>
                <w:sz w:val="17"/>
                <w:vertAlign w:val="superscript"/>
              </w:rPr>
              <w:t>(c)</w:t>
            </w:r>
          </w:p>
        </w:tc>
        <w:tc>
          <w:tcPr>
            <w:tcW w:w="121" w:type="dxa"/>
            <w:tcBorders>
              <w:bottom w:val="double" w:sz="6" w:space="0" w:color="000000"/>
            </w:tcBorders>
          </w:tcPr>
          <w:p>
            <w:pPr>
              <w:pStyle w:val="TableParagraph"/>
              <w:rPr>
                <w:sz w:val="14"/>
              </w:rPr>
            </w:pPr>
          </w:p>
        </w:tc>
        <w:tc>
          <w:tcPr>
            <w:tcW w:w="519" w:type="dxa"/>
            <w:tcBorders>
              <w:top w:val="single" w:sz="6" w:space="0" w:color="000000"/>
              <w:bottom w:val="double" w:sz="6" w:space="0" w:color="000000"/>
            </w:tcBorders>
          </w:tcPr>
          <w:p>
            <w:pPr>
              <w:pStyle w:val="TableParagraph"/>
              <w:spacing w:before="2"/>
              <w:ind w:left="13"/>
              <w:rPr>
                <w:sz w:val="17"/>
              </w:rPr>
            </w:pPr>
            <w:r>
              <w:rPr>
                <w:spacing w:val="-10"/>
                <w:sz w:val="17"/>
              </w:rPr>
              <w:t>$</w:t>
            </w:r>
          </w:p>
        </w:tc>
        <w:tc>
          <w:tcPr>
            <w:tcW w:w="1276" w:type="dxa"/>
            <w:tcBorders>
              <w:top w:val="single" w:sz="6" w:space="0" w:color="000000"/>
              <w:bottom w:val="double" w:sz="6" w:space="0" w:color="000000"/>
            </w:tcBorders>
          </w:tcPr>
          <w:p>
            <w:pPr>
              <w:pStyle w:val="TableParagraph"/>
              <w:spacing w:before="2"/>
              <w:ind w:right="72"/>
              <w:jc w:val="right"/>
              <w:rPr>
                <w:sz w:val="17"/>
              </w:rPr>
            </w:pPr>
            <w:r>
              <w:rPr>
                <w:spacing w:val="-5"/>
                <w:sz w:val="17"/>
              </w:rPr>
              <w:t>700</w:t>
            </w:r>
          </w:p>
        </w:tc>
        <w:tc>
          <w:tcPr>
            <w:tcW w:w="108" w:type="dxa"/>
            <w:tcBorders>
              <w:bottom w:val="double" w:sz="6" w:space="0" w:color="000000"/>
            </w:tcBorders>
          </w:tcPr>
          <w:p>
            <w:pPr>
              <w:pStyle w:val="TableParagraph"/>
              <w:rPr>
                <w:sz w:val="14"/>
              </w:rPr>
            </w:pPr>
          </w:p>
        </w:tc>
        <w:tc>
          <w:tcPr>
            <w:tcW w:w="630" w:type="dxa"/>
            <w:tcBorders>
              <w:top w:val="single" w:sz="6" w:space="0" w:color="000000"/>
              <w:bottom w:val="double" w:sz="6" w:space="0" w:color="000000"/>
            </w:tcBorders>
          </w:tcPr>
          <w:p>
            <w:pPr>
              <w:pStyle w:val="TableParagraph"/>
              <w:spacing w:before="2"/>
              <w:ind w:left="21"/>
              <w:rPr>
                <w:sz w:val="17"/>
              </w:rPr>
            </w:pPr>
            <w:r>
              <w:rPr>
                <w:spacing w:val="-10"/>
                <w:sz w:val="17"/>
              </w:rPr>
              <w:t>$</w:t>
            </w:r>
          </w:p>
        </w:tc>
        <w:tc>
          <w:tcPr>
            <w:tcW w:w="1341" w:type="dxa"/>
            <w:tcBorders>
              <w:top w:val="single" w:sz="6" w:space="0" w:color="000000"/>
              <w:bottom w:val="double" w:sz="6" w:space="0" w:color="000000"/>
            </w:tcBorders>
          </w:tcPr>
          <w:p>
            <w:pPr>
              <w:pStyle w:val="TableParagraph"/>
              <w:spacing w:before="2"/>
              <w:ind w:right="70"/>
              <w:jc w:val="right"/>
              <w:rPr>
                <w:sz w:val="17"/>
              </w:rPr>
            </w:pPr>
            <w:r>
              <w:rPr>
                <w:spacing w:val="-10"/>
                <w:sz w:val="17"/>
              </w:rPr>
              <w:t>—</w:t>
            </w:r>
          </w:p>
        </w:tc>
        <w:tc>
          <w:tcPr>
            <w:tcW w:w="108" w:type="dxa"/>
            <w:tcBorders>
              <w:bottom w:val="double" w:sz="6" w:space="0" w:color="000000"/>
            </w:tcBorders>
          </w:tcPr>
          <w:p>
            <w:pPr>
              <w:pStyle w:val="TableParagraph"/>
              <w:rPr>
                <w:sz w:val="14"/>
              </w:rPr>
            </w:pPr>
          </w:p>
        </w:tc>
        <w:tc>
          <w:tcPr>
            <w:tcW w:w="1255" w:type="dxa"/>
            <w:tcBorders>
              <w:top w:val="single" w:sz="6" w:space="0" w:color="000000"/>
              <w:bottom w:val="double" w:sz="6" w:space="0" w:color="000000"/>
            </w:tcBorders>
          </w:tcPr>
          <w:p>
            <w:pPr>
              <w:pStyle w:val="TableParagraph"/>
              <w:tabs>
                <w:tab w:pos="990" w:val="left" w:leader="none"/>
              </w:tabs>
              <w:spacing w:before="2"/>
              <w:ind w:right="66"/>
              <w:jc w:val="right"/>
              <w:rPr>
                <w:sz w:val="17"/>
              </w:rPr>
            </w:pPr>
            <w:r>
              <w:rPr>
                <w:spacing w:val="-10"/>
                <w:sz w:val="17"/>
              </w:rPr>
              <w:t>$</w:t>
            </w:r>
            <w:r>
              <w:rPr>
                <w:sz w:val="17"/>
              </w:rPr>
              <w:tab/>
            </w:r>
            <w:r>
              <w:rPr>
                <w:spacing w:val="-5"/>
                <w:sz w:val="17"/>
              </w:rPr>
              <w:t>14</w:t>
            </w:r>
          </w:p>
        </w:tc>
        <w:tc>
          <w:tcPr>
            <w:tcW w:w="108" w:type="dxa"/>
            <w:tcBorders>
              <w:bottom w:val="double" w:sz="6" w:space="0" w:color="000000"/>
            </w:tcBorders>
          </w:tcPr>
          <w:p>
            <w:pPr>
              <w:pStyle w:val="TableParagraph"/>
              <w:rPr>
                <w:sz w:val="14"/>
              </w:rPr>
            </w:pPr>
          </w:p>
        </w:tc>
        <w:tc>
          <w:tcPr>
            <w:tcW w:w="1269" w:type="dxa"/>
            <w:tcBorders>
              <w:top w:val="single" w:sz="6" w:space="0" w:color="000000"/>
              <w:bottom w:val="double" w:sz="6" w:space="0" w:color="000000"/>
            </w:tcBorders>
          </w:tcPr>
          <w:p>
            <w:pPr>
              <w:pStyle w:val="TableParagraph"/>
              <w:tabs>
                <w:tab w:pos="910" w:val="left" w:leader="none"/>
              </w:tabs>
              <w:spacing w:before="2"/>
              <w:ind w:right="73"/>
              <w:jc w:val="right"/>
              <w:rPr>
                <w:sz w:val="17"/>
              </w:rPr>
            </w:pPr>
            <w:r>
              <w:rPr>
                <w:spacing w:val="-10"/>
                <w:sz w:val="17"/>
              </w:rPr>
              <w:t>$</w:t>
            </w:r>
            <w:r>
              <w:rPr>
                <w:sz w:val="17"/>
              </w:rPr>
              <w:tab/>
            </w:r>
            <w:r>
              <w:rPr>
                <w:spacing w:val="-5"/>
                <w:sz w:val="17"/>
              </w:rPr>
              <w:t>714</w:t>
            </w:r>
          </w:p>
        </w:tc>
      </w:tr>
    </w:tbl>
    <w:p>
      <w:pPr>
        <w:spacing w:before="77"/>
        <w:ind w:left="144" w:right="0" w:firstLine="0"/>
        <w:jc w:val="left"/>
        <w:rPr>
          <w:sz w:val="14"/>
        </w:rPr>
      </w:pPr>
      <w:r>
        <w:rPr>
          <w:sz w:val="14"/>
          <w:vertAlign w:val="superscript"/>
        </w:rPr>
        <w:t>(a)</w:t>
      </w:r>
      <w:r>
        <w:rPr>
          <w:spacing w:val="33"/>
          <w:sz w:val="14"/>
          <w:vertAlign w:val="baseline"/>
        </w:rPr>
        <w:t> </w:t>
      </w:r>
      <w:r>
        <w:rPr>
          <w:sz w:val="14"/>
          <w:vertAlign w:val="baseline"/>
        </w:rPr>
        <w:t>Included</w:t>
      </w:r>
      <w:r>
        <w:rPr>
          <w:spacing w:val="7"/>
          <w:sz w:val="14"/>
          <w:vertAlign w:val="baseline"/>
        </w:rPr>
        <w:t> </w:t>
      </w:r>
      <w:r>
        <w:rPr>
          <w:sz w:val="14"/>
          <w:vertAlign w:val="baseline"/>
        </w:rPr>
        <w:t>in</w:t>
      </w:r>
      <w:r>
        <w:rPr>
          <w:spacing w:val="7"/>
          <w:sz w:val="14"/>
          <w:vertAlign w:val="baseline"/>
        </w:rPr>
        <w:t> </w:t>
      </w:r>
      <w:r>
        <w:rPr>
          <w:i/>
          <w:sz w:val="14"/>
          <w:vertAlign w:val="baseline"/>
        </w:rPr>
        <w:t>Other</w:t>
      </w:r>
      <w:r>
        <w:rPr>
          <w:i/>
          <w:spacing w:val="7"/>
          <w:sz w:val="14"/>
          <w:vertAlign w:val="baseline"/>
        </w:rPr>
        <w:t> </w:t>
      </w:r>
      <w:r>
        <w:rPr>
          <w:i/>
          <w:sz w:val="14"/>
          <w:vertAlign w:val="baseline"/>
        </w:rPr>
        <w:t>current</w:t>
      </w:r>
      <w:r>
        <w:rPr>
          <w:i/>
          <w:spacing w:val="6"/>
          <w:sz w:val="14"/>
          <w:vertAlign w:val="baseline"/>
        </w:rPr>
        <w:t> </w:t>
      </w:r>
      <w:r>
        <w:rPr>
          <w:i/>
          <w:sz w:val="14"/>
          <w:vertAlign w:val="baseline"/>
        </w:rPr>
        <w:t>liabilities</w:t>
      </w:r>
      <w:r>
        <w:rPr>
          <w:i/>
          <w:spacing w:val="8"/>
          <w:sz w:val="14"/>
          <w:vertAlign w:val="baseline"/>
        </w:rPr>
        <w:t> </w:t>
      </w:r>
      <w:r>
        <w:rPr>
          <w:sz w:val="14"/>
          <w:vertAlign w:val="baseline"/>
        </w:rPr>
        <w:t>($991</w:t>
      </w:r>
      <w:r>
        <w:rPr>
          <w:spacing w:val="6"/>
          <w:sz w:val="14"/>
          <w:vertAlign w:val="baseline"/>
        </w:rPr>
        <w:t> </w:t>
      </w:r>
      <w:r>
        <w:rPr>
          <w:sz w:val="14"/>
          <w:vertAlign w:val="baseline"/>
        </w:rPr>
        <w:t>million)</w:t>
      </w:r>
      <w:r>
        <w:rPr>
          <w:spacing w:val="7"/>
          <w:sz w:val="14"/>
          <w:vertAlign w:val="baseline"/>
        </w:rPr>
        <w:t> </w:t>
      </w:r>
      <w:r>
        <w:rPr>
          <w:sz w:val="14"/>
          <w:vertAlign w:val="baseline"/>
        </w:rPr>
        <w:t>and</w:t>
      </w:r>
      <w:r>
        <w:rPr>
          <w:spacing w:val="7"/>
          <w:sz w:val="14"/>
          <w:vertAlign w:val="baseline"/>
        </w:rPr>
        <w:t> </w:t>
      </w:r>
      <w:r>
        <w:rPr>
          <w:i/>
          <w:sz w:val="14"/>
          <w:vertAlign w:val="baseline"/>
        </w:rPr>
        <w:t>Other</w:t>
      </w:r>
      <w:r>
        <w:rPr>
          <w:i/>
          <w:spacing w:val="7"/>
          <w:sz w:val="14"/>
          <w:vertAlign w:val="baseline"/>
        </w:rPr>
        <w:t> </w:t>
      </w:r>
      <w:r>
        <w:rPr>
          <w:i/>
          <w:sz w:val="14"/>
          <w:vertAlign w:val="baseline"/>
        </w:rPr>
        <w:t>noncurrent</w:t>
      </w:r>
      <w:r>
        <w:rPr>
          <w:i/>
          <w:spacing w:val="6"/>
          <w:sz w:val="14"/>
          <w:vertAlign w:val="baseline"/>
        </w:rPr>
        <w:t> </w:t>
      </w:r>
      <w:r>
        <w:rPr>
          <w:i/>
          <w:sz w:val="14"/>
          <w:vertAlign w:val="baseline"/>
        </w:rPr>
        <w:t>liabilities</w:t>
      </w:r>
      <w:r>
        <w:rPr>
          <w:i/>
          <w:spacing w:val="8"/>
          <w:sz w:val="14"/>
          <w:vertAlign w:val="baseline"/>
        </w:rPr>
        <w:t> </w:t>
      </w:r>
      <w:r>
        <w:rPr>
          <w:sz w:val="14"/>
          <w:vertAlign w:val="baseline"/>
        </w:rPr>
        <w:t>($213</w:t>
      </w:r>
      <w:r>
        <w:rPr>
          <w:spacing w:val="7"/>
          <w:sz w:val="14"/>
          <w:vertAlign w:val="baseline"/>
        </w:rPr>
        <w:t> </w:t>
      </w:r>
      <w:r>
        <w:rPr>
          <w:spacing w:val="-2"/>
          <w:sz w:val="14"/>
          <w:vertAlign w:val="baseline"/>
        </w:rPr>
        <w:t>million).</w:t>
      </w:r>
    </w:p>
    <w:p>
      <w:pPr>
        <w:spacing w:before="15"/>
        <w:ind w:left="144" w:right="0" w:firstLine="0"/>
        <w:jc w:val="left"/>
        <w:rPr>
          <w:sz w:val="14"/>
        </w:rPr>
      </w:pPr>
      <w:r>
        <w:rPr>
          <w:sz w:val="14"/>
          <w:vertAlign w:val="superscript"/>
        </w:rPr>
        <w:t>(b)</w:t>
      </w:r>
      <w:r>
        <w:rPr>
          <w:spacing w:val="27"/>
          <w:sz w:val="14"/>
          <w:vertAlign w:val="baseline"/>
        </w:rPr>
        <w:t> </w:t>
      </w:r>
      <w:r>
        <w:rPr>
          <w:sz w:val="14"/>
          <w:vertAlign w:val="baseline"/>
        </w:rPr>
        <w:t>Other</w:t>
      </w:r>
      <w:r>
        <w:rPr>
          <w:spacing w:val="7"/>
          <w:sz w:val="14"/>
          <w:vertAlign w:val="baseline"/>
        </w:rPr>
        <w:t> </w:t>
      </w:r>
      <w:r>
        <w:rPr>
          <w:sz w:val="14"/>
          <w:vertAlign w:val="baseline"/>
        </w:rPr>
        <w:t>activity</w:t>
      </w:r>
      <w:r>
        <w:rPr>
          <w:spacing w:val="8"/>
          <w:sz w:val="14"/>
          <w:vertAlign w:val="baseline"/>
        </w:rPr>
        <w:t> </w:t>
      </w:r>
      <w:r>
        <w:rPr>
          <w:sz w:val="14"/>
          <w:vertAlign w:val="baseline"/>
        </w:rPr>
        <w:t>includes</w:t>
      </w:r>
      <w:r>
        <w:rPr>
          <w:spacing w:val="7"/>
          <w:sz w:val="14"/>
          <w:vertAlign w:val="baseline"/>
        </w:rPr>
        <w:t> </w:t>
      </w:r>
      <w:r>
        <w:rPr>
          <w:sz w:val="14"/>
          <w:vertAlign w:val="baseline"/>
        </w:rPr>
        <w:t>adjustments</w:t>
      </w:r>
      <w:r>
        <w:rPr>
          <w:spacing w:val="7"/>
          <w:sz w:val="14"/>
          <w:vertAlign w:val="baseline"/>
        </w:rPr>
        <w:t> </w:t>
      </w:r>
      <w:r>
        <w:rPr>
          <w:sz w:val="14"/>
          <w:vertAlign w:val="baseline"/>
        </w:rPr>
        <w:t>for</w:t>
      </w:r>
      <w:r>
        <w:rPr>
          <w:spacing w:val="7"/>
          <w:sz w:val="14"/>
          <w:vertAlign w:val="baseline"/>
        </w:rPr>
        <w:t> </w:t>
      </w:r>
      <w:r>
        <w:rPr>
          <w:sz w:val="14"/>
          <w:vertAlign w:val="baseline"/>
        </w:rPr>
        <w:t>foreign</w:t>
      </w:r>
      <w:r>
        <w:rPr>
          <w:spacing w:val="7"/>
          <w:sz w:val="14"/>
          <w:vertAlign w:val="baseline"/>
        </w:rPr>
        <w:t> </w:t>
      </w:r>
      <w:r>
        <w:rPr>
          <w:sz w:val="14"/>
          <w:vertAlign w:val="baseline"/>
        </w:rPr>
        <w:t>currency</w:t>
      </w:r>
      <w:r>
        <w:rPr>
          <w:spacing w:val="8"/>
          <w:sz w:val="14"/>
          <w:vertAlign w:val="baseline"/>
        </w:rPr>
        <w:t> </w:t>
      </w:r>
      <w:r>
        <w:rPr>
          <w:sz w:val="14"/>
          <w:vertAlign w:val="baseline"/>
        </w:rPr>
        <w:t>translation</w:t>
      </w:r>
      <w:r>
        <w:rPr>
          <w:spacing w:val="7"/>
          <w:sz w:val="14"/>
          <w:vertAlign w:val="baseline"/>
        </w:rPr>
        <w:t> </w:t>
      </w:r>
      <w:r>
        <w:rPr>
          <w:sz w:val="14"/>
          <w:vertAlign w:val="baseline"/>
        </w:rPr>
        <w:t>that</w:t>
      </w:r>
      <w:r>
        <w:rPr>
          <w:spacing w:val="7"/>
          <w:sz w:val="14"/>
          <w:vertAlign w:val="baseline"/>
        </w:rPr>
        <w:t> </w:t>
      </w:r>
      <w:r>
        <w:rPr>
          <w:sz w:val="14"/>
          <w:vertAlign w:val="baseline"/>
        </w:rPr>
        <w:t>are</w:t>
      </w:r>
      <w:r>
        <w:rPr>
          <w:spacing w:val="7"/>
          <w:sz w:val="14"/>
          <w:vertAlign w:val="baseline"/>
        </w:rPr>
        <w:t> </w:t>
      </w:r>
      <w:r>
        <w:rPr>
          <w:sz w:val="14"/>
          <w:vertAlign w:val="baseline"/>
        </w:rPr>
        <w:t>not</w:t>
      </w:r>
      <w:r>
        <w:rPr>
          <w:spacing w:val="8"/>
          <w:sz w:val="14"/>
          <w:vertAlign w:val="baseline"/>
        </w:rPr>
        <w:t> </w:t>
      </w:r>
      <w:r>
        <w:rPr>
          <w:spacing w:val="-2"/>
          <w:sz w:val="14"/>
          <w:vertAlign w:val="baseline"/>
        </w:rPr>
        <w:t>material.</w:t>
      </w:r>
    </w:p>
    <w:p>
      <w:pPr>
        <w:spacing w:before="15"/>
        <w:ind w:left="144" w:right="0" w:firstLine="0"/>
        <w:jc w:val="left"/>
        <w:rPr>
          <w:sz w:val="14"/>
        </w:rPr>
      </w:pPr>
      <w:r>
        <w:rPr>
          <w:sz w:val="14"/>
          <w:vertAlign w:val="superscript"/>
        </w:rPr>
        <w:t>(c)</w:t>
      </w:r>
      <w:r>
        <w:rPr>
          <w:spacing w:val="33"/>
          <w:sz w:val="14"/>
          <w:vertAlign w:val="baseline"/>
        </w:rPr>
        <w:t> </w:t>
      </w:r>
      <w:r>
        <w:rPr>
          <w:sz w:val="14"/>
          <w:vertAlign w:val="baseline"/>
        </w:rPr>
        <w:t>Included</w:t>
      </w:r>
      <w:r>
        <w:rPr>
          <w:spacing w:val="7"/>
          <w:sz w:val="14"/>
          <w:vertAlign w:val="baseline"/>
        </w:rPr>
        <w:t> </w:t>
      </w:r>
      <w:r>
        <w:rPr>
          <w:sz w:val="14"/>
          <w:vertAlign w:val="baseline"/>
        </w:rPr>
        <w:t>in</w:t>
      </w:r>
      <w:r>
        <w:rPr>
          <w:spacing w:val="7"/>
          <w:sz w:val="14"/>
          <w:vertAlign w:val="baseline"/>
        </w:rPr>
        <w:t> </w:t>
      </w:r>
      <w:r>
        <w:rPr>
          <w:i/>
          <w:sz w:val="14"/>
          <w:vertAlign w:val="baseline"/>
        </w:rPr>
        <w:t>Other</w:t>
      </w:r>
      <w:r>
        <w:rPr>
          <w:i/>
          <w:spacing w:val="7"/>
          <w:sz w:val="14"/>
          <w:vertAlign w:val="baseline"/>
        </w:rPr>
        <w:t> </w:t>
      </w:r>
      <w:r>
        <w:rPr>
          <w:i/>
          <w:sz w:val="14"/>
          <w:vertAlign w:val="baseline"/>
        </w:rPr>
        <w:t>current</w:t>
      </w:r>
      <w:r>
        <w:rPr>
          <w:i/>
          <w:spacing w:val="6"/>
          <w:sz w:val="14"/>
          <w:vertAlign w:val="baseline"/>
        </w:rPr>
        <w:t> </w:t>
      </w:r>
      <w:r>
        <w:rPr>
          <w:i/>
          <w:sz w:val="14"/>
          <w:vertAlign w:val="baseline"/>
        </w:rPr>
        <w:t>liabilities</w:t>
      </w:r>
      <w:r>
        <w:rPr>
          <w:i/>
          <w:spacing w:val="8"/>
          <w:sz w:val="14"/>
          <w:vertAlign w:val="baseline"/>
        </w:rPr>
        <w:t> </w:t>
      </w:r>
      <w:r>
        <w:rPr>
          <w:sz w:val="14"/>
          <w:vertAlign w:val="baseline"/>
        </w:rPr>
        <w:t>($556</w:t>
      </w:r>
      <w:r>
        <w:rPr>
          <w:spacing w:val="6"/>
          <w:sz w:val="14"/>
          <w:vertAlign w:val="baseline"/>
        </w:rPr>
        <w:t> </w:t>
      </w:r>
      <w:r>
        <w:rPr>
          <w:sz w:val="14"/>
          <w:vertAlign w:val="baseline"/>
        </w:rPr>
        <w:t>million)</w:t>
      </w:r>
      <w:r>
        <w:rPr>
          <w:spacing w:val="7"/>
          <w:sz w:val="14"/>
          <w:vertAlign w:val="baseline"/>
        </w:rPr>
        <w:t> </w:t>
      </w:r>
      <w:r>
        <w:rPr>
          <w:sz w:val="14"/>
          <w:vertAlign w:val="baseline"/>
        </w:rPr>
        <w:t>and</w:t>
      </w:r>
      <w:r>
        <w:rPr>
          <w:spacing w:val="7"/>
          <w:sz w:val="14"/>
          <w:vertAlign w:val="baseline"/>
        </w:rPr>
        <w:t> </w:t>
      </w:r>
      <w:r>
        <w:rPr>
          <w:i/>
          <w:sz w:val="14"/>
          <w:vertAlign w:val="baseline"/>
        </w:rPr>
        <w:t>Other</w:t>
      </w:r>
      <w:r>
        <w:rPr>
          <w:i/>
          <w:spacing w:val="7"/>
          <w:sz w:val="14"/>
          <w:vertAlign w:val="baseline"/>
        </w:rPr>
        <w:t> </w:t>
      </w:r>
      <w:r>
        <w:rPr>
          <w:i/>
          <w:sz w:val="14"/>
          <w:vertAlign w:val="baseline"/>
        </w:rPr>
        <w:t>noncurrent</w:t>
      </w:r>
      <w:r>
        <w:rPr>
          <w:i/>
          <w:spacing w:val="6"/>
          <w:sz w:val="14"/>
          <w:vertAlign w:val="baseline"/>
        </w:rPr>
        <w:t> </w:t>
      </w:r>
      <w:r>
        <w:rPr>
          <w:i/>
          <w:sz w:val="14"/>
          <w:vertAlign w:val="baseline"/>
        </w:rPr>
        <w:t>liabilities</w:t>
      </w:r>
      <w:r>
        <w:rPr>
          <w:i/>
          <w:spacing w:val="8"/>
          <w:sz w:val="14"/>
          <w:vertAlign w:val="baseline"/>
        </w:rPr>
        <w:t> </w:t>
      </w:r>
      <w:r>
        <w:rPr>
          <w:sz w:val="14"/>
          <w:vertAlign w:val="baseline"/>
        </w:rPr>
        <w:t>($158</w:t>
      </w:r>
      <w:r>
        <w:rPr>
          <w:spacing w:val="7"/>
          <w:sz w:val="14"/>
          <w:vertAlign w:val="baseline"/>
        </w:rPr>
        <w:t> </w:t>
      </w:r>
      <w:r>
        <w:rPr>
          <w:spacing w:val="-2"/>
          <w:sz w:val="14"/>
          <w:vertAlign w:val="baseline"/>
        </w:rPr>
        <w:t>million).</w:t>
      </w:r>
    </w:p>
    <w:p>
      <w:pPr>
        <w:pStyle w:val="Heading3"/>
        <w:spacing w:before="152"/>
      </w:pPr>
      <w:bookmarkStart w:name="_bookmark11" w:id="12"/>
      <w:bookmarkEnd w:id="12"/>
      <w:r>
        <w:rPr>
          <w:b w:val="0"/>
        </w:rPr>
      </w:r>
      <w:r>
        <w:rPr>
          <w:color w:val="04497C"/>
        </w:rPr>
        <w:t>Note</w:t>
      </w:r>
      <w:r>
        <w:rPr>
          <w:color w:val="04497C"/>
          <w:spacing w:val="-1"/>
        </w:rPr>
        <w:t> </w:t>
      </w:r>
      <w:r>
        <w:rPr>
          <w:color w:val="04497C"/>
        </w:rPr>
        <w:t>4.</w:t>
      </w:r>
      <w:r>
        <w:rPr>
          <w:color w:val="04497C"/>
          <w:spacing w:val="-1"/>
        </w:rPr>
        <w:t> </w:t>
      </w:r>
      <w:r>
        <w:rPr>
          <w:color w:val="04497C"/>
        </w:rPr>
        <w:t>Other</w:t>
      </w:r>
      <w:r>
        <w:rPr>
          <w:color w:val="04497C"/>
          <w:spacing w:val="-4"/>
        </w:rPr>
        <w:t> </w:t>
      </w:r>
      <w:r>
        <w:rPr>
          <w:color w:val="04497C"/>
        </w:rPr>
        <w:t>(Income)/Deductions—</w:t>
      </w:r>
      <w:r>
        <w:rPr>
          <w:color w:val="04497C"/>
          <w:spacing w:val="-5"/>
        </w:rPr>
        <w:t>Net</w:t>
      </w:r>
    </w:p>
    <w:p>
      <w:pPr>
        <w:spacing w:before="104"/>
        <w:ind w:left="162" w:right="0" w:firstLine="0"/>
        <w:jc w:val="left"/>
        <w:rPr>
          <w:sz w:val="18"/>
        </w:rPr>
      </w:pPr>
      <w:r>
        <w:rPr/>
        <mc:AlternateContent>
          <mc:Choice Requires="wps">
            <w:drawing>
              <wp:anchor distT="0" distB="0" distL="0" distR="0" allowOverlap="1" layoutInCell="1" locked="0" behindDoc="1" simplePos="0" relativeHeight="487608832">
                <wp:simplePos x="0" y="0"/>
                <wp:positionH relativeFrom="page">
                  <wp:posOffset>231444</wp:posOffset>
                </wp:positionH>
                <wp:positionV relativeFrom="paragraph">
                  <wp:posOffset>207050</wp:posOffset>
                </wp:positionV>
                <wp:extent cx="7312659" cy="17145"/>
                <wp:effectExtent l="0" t="0" r="0" b="0"/>
                <wp:wrapTopAndBottom/>
                <wp:docPr id="98" name="Graphic 98"/>
                <wp:cNvGraphicFramePr>
                  <a:graphicFrameLocks/>
                </wp:cNvGraphicFramePr>
                <a:graphic>
                  <a:graphicData uri="http://schemas.microsoft.com/office/word/2010/wordprocessingShape">
                    <wps:wsp>
                      <wps:cNvPr id="98" name="Graphic 98"/>
                      <wps:cNvSpPr/>
                      <wps:spPr>
                        <a:xfrm>
                          <a:off x="0" y="0"/>
                          <a:ext cx="7312659" cy="17145"/>
                        </a:xfrm>
                        <a:custGeom>
                          <a:avLst/>
                          <a:gdLst/>
                          <a:ahLst/>
                          <a:cxnLst/>
                          <a:rect l="l" t="t" r="r" b="b"/>
                          <a:pathLst>
                            <a:path w="7312659" h="17145">
                              <a:moveTo>
                                <a:pt x="7312342" y="0"/>
                              </a:moveTo>
                              <a:lnTo>
                                <a:pt x="7312342" y="0"/>
                              </a:lnTo>
                              <a:lnTo>
                                <a:pt x="0" y="0"/>
                              </a:lnTo>
                              <a:lnTo>
                                <a:pt x="0" y="17145"/>
                              </a:lnTo>
                              <a:lnTo>
                                <a:pt x="7312342" y="17145"/>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16.303209pt;width:575.775027pt;height:1.35pt;mso-position-horizontal-relative:page;mso-position-vertical-relative:paragraph;z-index:-15707648;mso-wrap-distance-left:0;mso-wrap-distance-right:0" id="docshape95" filled="true" fillcolor="#000000" stroked="false">
                <v:fill type="solid"/>
                <w10:wrap type="topAndBottom"/>
              </v:rect>
            </w:pict>
          </mc:Fallback>
        </mc:AlternateContent>
      </w:r>
      <w:r>
        <w:rPr>
          <w:sz w:val="18"/>
        </w:rPr>
        <w:t>Components</w:t>
      </w:r>
      <w:r>
        <w:rPr>
          <w:spacing w:val="-1"/>
          <w:sz w:val="18"/>
        </w:rPr>
        <w:t> </w:t>
      </w:r>
      <w:r>
        <w:rPr>
          <w:sz w:val="18"/>
        </w:rPr>
        <w:t>of </w:t>
      </w:r>
      <w:r>
        <w:rPr>
          <w:i/>
          <w:sz w:val="18"/>
        </w:rPr>
        <w:t>Other</w:t>
      </w:r>
      <w:r>
        <w:rPr>
          <w:i/>
          <w:spacing w:val="-1"/>
          <w:sz w:val="18"/>
        </w:rPr>
        <w:t> </w:t>
      </w:r>
      <w:r>
        <w:rPr>
          <w:i/>
          <w:sz w:val="18"/>
        </w:rPr>
        <w:t>(income)/deductions––net </w:t>
      </w:r>
      <w:r>
        <w:rPr>
          <w:spacing w:val="-2"/>
          <w:sz w:val="18"/>
        </w:rPr>
        <w:t>include:</w:t>
      </w:r>
    </w:p>
    <w:p>
      <w:pPr>
        <w:pStyle w:val="BodyText"/>
        <w:tabs>
          <w:tab w:pos="9476" w:val="left" w:leader="none"/>
        </w:tabs>
        <w:spacing w:before="7" w:after="22"/>
        <w:ind w:left="6250"/>
      </w:pPr>
      <w:r>
        <w:rPr/>
        <w:t>Three</w:t>
      </w:r>
      <w:r>
        <w:rPr>
          <w:spacing w:val="-1"/>
        </w:rPr>
        <w:t> </w:t>
      </w:r>
      <w:r>
        <w:rPr/>
        <w:t>Months</w:t>
      </w:r>
      <w:r>
        <w:rPr>
          <w:spacing w:val="-1"/>
        </w:rPr>
        <w:t> </w:t>
      </w:r>
      <w:r>
        <w:rPr>
          <w:spacing w:val="-2"/>
        </w:rPr>
        <w:t>Ended</w:t>
      </w:r>
      <w:r>
        <w:rPr/>
        <w:tab/>
        <w:t>Six</w:t>
      </w:r>
      <w:r>
        <w:rPr>
          <w:spacing w:val="-3"/>
        </w:rPr>
        <w:t> </w:t>
      </w:r>
      <w:r>
        <w:rPr/>
        <w:t>Months</w:t>
      </w:r>
      <w:r>
        <w:rPr>
          <w:spacing w:val="-1"/>
        </w:rPr>
        <w:t> </w:t>
      </w:r>
      <w:r>
        <w:rPr>
          <w:spacing w:val="-2"/>
        </w:rPr>
        <w:t>Ended</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38"/>
        <w:gridCol w:w="122"/>
        <w:gridCol w:w="1445"/>
        <w:gridCol w:w="122"/>
        <w:gridCol w:w="1445"/>
        <w:gridCol w:w="122"/>
        <w:gridCol w:w="1458"/>
        <w:gridCol w:w="108"/>
        <w:gridCol w:w="1458"/>
      </w:tblGrid>
      <w:tr>
        <w:trPr>
          <w:trHeight w:val="201" w:hRule="atLeast"/>
        </w:trPr>
        <w:tc>
          <w:tcPr>
            <w:tcW w:w="5360" w:type="dxa"/>
            <w:gridSpan w:val="2"/>
          </w:tcPr>
          <w:p>
            <w:pPr>
              <w:pStyle w:val="TableParagraph"/>
              <w:rPr>
                <w:sz w:val="14"/>
              </w:rPr>
            </w:pPr>
          </w:p>
        </w:tc>
        <w:tc>
          <w:tcPr>
            <w:tcW w:w="1445" w:type="dxa"/>
            <w:tcBorders>
              <w:top w:val="single" w:sz="6" w:space="0" w:color="000000"/>
            </w:tcBorders>
          </w:tcPr>
          <w:p>
            <w:pPr>
              <w:pStyle w:val="TableParagraph"/>
              <w:spacing w:line="175" w:lineRule="exact" w:before="6"/>
              <w:ind w:right="11"/>
              <w:jc w:val="right"/>
              <w:rPr>
                <w:sz w:val="18"/>
              </w:rPr>
            </w:pPr>
            <w:r>
              <w:rPr>
                <w:sz w:val="18"/>
              </w:rPr>
              <w:t>July</w:t>
            </w:r>
            <w:r>
              <w:rPr>
                <w:spacing w:val="-1"/>
                <w:sz w:val="18"/>
              </w:rPr>
              <w:t> </w:t>
            </w:r>
            <w:r>
              <w:rPr>
                <w:spacing w:val="-5"/>
                <w:sz w:val="18"/>
              </w:rPr>
              <w:t>2,</w:t>
            </w:r>
          </w:p>
        </w:tc>
        <w:tc>
          <w:tcPr>
            <w:tcW w:w="122" w:type="dxa"/>
            <w:tcBorders>
              <w:top w:val="single" w:sz="6" w:space="0" w:color="000000"/>
            </w:tcBorders>
          </w:tcPr>
          <w:p>
            <w:pPr>
              <w:pStyle w:val="TableParagraph"/>
              <w:rPr>
                <w:sz w:val="14"/>
              </w:rPr>
            </w:pPr>
          </w:p>
        </w:tc>
        <w:tc>
          <w:tcPr>
            <w:tcW w:w="1445" w:type="dxa"/>
            <w:tcBorders>
              <w:top w:val="single" w:sz="6" w:space="0" w:color="000000"/>
            </w:tcBorders>
          </w:tcPr>
          <w:p>
            <w:pPr>
              <w:pStyle w:val="TableParagraph"/>
              <w:spacing w:line="175" w:lineRule="exact" w:before="6"/>
              <w:ind w:right="12"/>
              <w:jc w:val="right"/>
              <w:rPr>
                <w:sz w:val="18"/>
              </w:rPr>
            </w:pPr>
            <w:r>
              <w:rPr>
                <w:sz w:val="18"/>
              </w:rPr>
              <w:t>July</w:t>
            </w:r>
            <w:r>
              <w:rPr>
                <w:spacing w:val="-1"/>
                <w:sz w:val="18"/>
              </w:rPr>
              <w:t> </w:t>
            </w:r>
            <w:r>
              <w:rPr>
                <w:spacing w:val="-5"/>
                <w:sz w:val="18"/>
              </w:rPr>
              <w:t>3,</w:t>
            </w:r>
          </w:p>
        </w:tc>
        <w:tc>
          <w:tcPr>
            <w:tcW w:w="122" w:type="dxa"/>
          </w:tcPr>
          <w:p>
            <w:pPr>
              <w:pStyle w:val="TableParagraph"/>
              <w:rPr>
                <w:sz w:val="14"/>
              </w:rPr>
            </w:pPr>
          </w:p>
        </w:tc>
        <w:tc>
          <w:tcPr>
            <w:tcW w:w="1458" w:type="dxa"/>
            <w:tcBorders>
              <w:top w:val="single" w:sz="6" w:space="0" w:color="000000"/>
            </w:tcBorders>
          </w:tcPr>
          <w:p>
            <w:pPr>
              <w:pStyle w:val="TableParagraph"/>
              <w:spacing w:line="175" w:lineRule="exact" w:before="6"/>
              <w:ind w:right="24"/>
              <w:jc w:val="right"/>
              <w:rPr>
                <w:sz w:val="18"/>
              </w:rPr>
            </w:pPr>
            <w:r>
              <w:rPr>
                <w:sz w:val="18"/>
              </w:rPr>
              <w:t>July</w:t>
            </w:r>
            <w:r>
              <w:rPr>
                <w:spacing w:val="-1"/>
                <w:sz w:val="18"/>
              </w:rPr>
              <w:t> </w:t>
            </w:r>
            <w:r>
              <w:rPr>
                <w:spacing w:val="-5"/>
                <w:sz w:val="18"/>
              </w:rPr>
              <w:t>2,</w:t>
            </w:r>
          </w:p>
        </w:tc>
        <w:tc>
          <w:tcPr>
            <w:tcW w:w="108" w:type="dxa"/>
            <w:tcBorders>
              <w:top w:val="single" w:sz="6" w:space="0" w:color="000000"/>
            </w:tcBorders>
          </w:tcPr>
          <w:p>
            <w:pPr>
              <w:pStyle w:val="TableParagraph"/>
              <w:rPr>
                <w:sz w:val="14"/>
              </w:rPr>
            </w:pPr>
          </w:p>
        </w:tc>
        <w:tc>
          <w:tcPr>
            <w:tcW w:w="1458" w:type="dxa"/>
            <w:tcBorders>
              <w:top w:val="single" w:sz="6" w:space="0" w:color="000000"/>
            </w:tcBorders>
          </w:tcPr>
          <w:p>
            <w:pPr>
              <w:pStyle w:val="TableParagraph"/>
              <w:spacing w:line="175" w:lineRule="exact" w:before="6"/>
              <w:ind w:right="18"/>
              <w:jc w:val="right"/>
              <w:rPr>
                <w:sz w:val="18"/>
              </w:rPr>
            </w:pPr>
            <w:r>
              <w:rPr>
                <w:sz w:val="18"/>
              </w:rPr>
              <w:t>July</w:t>
            </w:r>
            <w:r>
              <w:rPr>
                <w:spacing w:val="-1"/>
                <w:sz w:val="18"/>
              </w:rPr>
              <w:t> </w:t>
            </w:r>
            <w:r>
              <w:rPr>
                <w:spacing w:val="-5"/>
                <w:sz w:val="18"/>
              </w:rPr>
              <w:t>3,</w:t>
            </w:r>
          </w:p>
        </w:tc>
      </w:tr>
      <w:tr>
        <w:trPr>
          <w:trHeight w:val="215" w:hRule="atLeast"/>
        </w:trPr>
        <w:tc>
          <w:tcPr>
            <w:tcW w:w="5238" w:type="dxa"/>
            <w:tcBorders>
              <w:bottom w:val="single" w:sz="6" w:space="0" w:color="000000"/>
            </w:tcBorders>
          </w:tcPr>
          <w:p>
            <w:pPr>
              <w:pStyle w:val="TableParagraph"/>
              <w:spacing w:before="17"/>
              <w:ind w:left="17"/>
              <w:rPr>
                <w:sz w:val="14"/>
              </w:rPr>
            </w:pPr>
            <w:r>
              <w:rPr>
                <w:spacing w:val="-2"/>
                <w:sz w:val="14"/>
              </w:rPr>
              <w:t>(MILLIONS)</w:t>
            </w:r>
          </w:p>
        </w:tc>
        <w:tc>
          <w:tcPr>
            <w:tcW w:w="122" w:type="dxa"/>
          </w:tcPr>
          <w:p>
            <w:pPr>
              <w:pStyle w:val="TableParagraph"/>
              <w:rPr>
                <w:sz w:val="14"/>
              </w:rPr>
            </w:pPr>
          </w:p>
        </w:tc>
        <w:tc>
          <w:tcPr>
            <w:tcW w:w="1445" w:type="dxa"/>
            <w:tcBorders>
              <w:bottom w:val="single" w:sz="6" w:space="0" w:color="000000"/>
            </w:tcBorders>
          </w:tcPr>
          <w:p>
            <w:pPr>
              <w:pStyle w:val="TableParagraph"/>
              <w:spacing w:line="187" w:lineRule="exact"/>
              <w:ind w:right="11"/>
              <w:jc w:val="right"/>
              <w:rPr>
                <w:sz w:val="18"/>
              </w:rPr>
            </w:pPr>
            <w:r>
              <w:rPr>
                <w:spacing w:val="-4"/>
                <w:sz w:val="18"/>
              </w:rPr>
              <w:t>2023</w:t>
            </w:r>
          </w:p>
        </w:tc>
        <w:tc>
          <w:tcPr>
            <w:tcW w:w="122" w:type="dxa"/>
          </w:tcPr>
          <w:p>
            <w:pPr>
              <w:pStyle w:val="TableParagraph"/>
              <w:rPr>
                <w:sz w:val="14"/>
              </w:rPr>
            </w:pPr>
          </w:p>
        </w:tc>
        <w:tc>
          <w:tcPr>
            <w:tcW w:w="1445" w:type="dxa"/>
            <w:tcBorders>
              <w:bottom w:val="single" w:sz="6" w:space="0" w:color="000000"/>
            </w:tcBorders>
          </w:tcPr>
          <w:p>
            <w:pPr>
              <w:pStyle w:val="TableParagraph"/>
              <w:spacing w:line="187" w:lineRule="exact"/>
              <w:ind w:right="12"/>
              <w:jc w:val="right"/>
              <w:rPr>
                <w:sz w:val="18"/>
              </w:rPr>
            </w:pPr>
            <w:r>
              <w:rPr>
                <w:spacing w:val="-4"/>
                <w:sz w:val="18"/>
              </w:rPr>
              <w:t>2022</w:t>
            </w:r>
          </w:p>
        </w:tc>
        <w:tc>
          <w:tcPr>
            <w:tcW w:w="122" w:type="dxa"/>
          </w:tcPr>
          <w:p>
            <w:pPr>
              <w:pStyle w:val="TableParagraph"/>
              <w:rPr>
                <w:sz w:val="14"/>
              </w:rPr>
            </w:pPr>
          </w:p>
        </w:tc>
        <w:tc>
          <w:tcPr>
            <w:tcW w:w="1458" w:type="dxa"/>
            <w:tcBorders>
              <w:bottom w:val="single" w:sz="6" w:space="0" w:color="000000"/>
            </w:tcBorders>
          </w:tcPr>
          <w:p>
            <w:pPr>
              <w:pStyle w:val="TableParagraph"/>
              <w:spacing w:line="187" w:lineRule="exact"/>
              <w:ind w:right="24"/>
              <w:jc w:val="right"/>
              <w:rPr>
                <w:sz w:val="18"/>
              </w:rPr>
            </w:pPr>
            <w:r>
              <w:rPr>
                <w:spacing w:val="-4"/>
                <w:sz w:val="18"/>
              </w:rPr>
              <w:t>2023</w:t>
            </w:r>
          </w:p>
        </w:tc>
        <w:tc>
          <w:tcPr>
            <w:tcW w:w="108" w:type="dxa"/>
          </w:tcPr>
          <w:p>
            <w:pPr>
              <w:pStyle w:val="TableParagraph"/>
              <w:rPr>
                <w:sz w:val="14"/>
              </w:rPr>
            </w:pPr>
          </w:p>
        </w:tc>
        <w:tc>
          <w:tcPr>
            <w:tcW w:w="1458" w:type="dxa"/>
            <w:tcBorders>
              <w:bottom w:val="single" w:sz="6" w:space="0" w:color="000000"/>
            </w:tcBorders>
          </w:tcPr>
          <w:p>
            <w:pPr>
              <w:pStyle w:val="TableParagraph"/>
              <w:spacing w:line="187" w:lineRule="exact"/>
              <w:ind w:right="18"/>
              <w:jc w:val="right"/>
              <w:rPr>
                <w:sz w:val="18"/>
              </w:rPr>
            </w:pPr>
            <w:r>
              <w:rPr>
                <w:spacing w:val="-4"/>
                <w:sz w:val="18"/>
              </w:rPr>
              <w:t>2022</w:t>
            </w:r>
          </w:p>
        </w:tc>
      </w:tr>
      <w:tr>
        <w:trPr>
          <w:trHeight w:val="262" w:hRule="atLeast"/>
        </w:trPr>
        <w:tc>
          <w:tcPr>
            <w:tcW w:w="5238" w:type="dxa"/>
            <w:tcBorders>
              <w:top w:val="single" w:sz="6" w:space="0" w:color="000000"/>
            </w:tcBorders>
          </w:tcPr>
          <w:p>
            <w:pPr>
              <w:pStyle w:val="TableParagraph"/>
              <w:spacing w:before="33"/>
              <w:ind w:left="17"/>
              <w:rPr>
                <w:sz w:val="18"/>
              </w:rPr>
            </w:pPr>
            <w:r>
              <w:rPr>
                <w:sz w:val="18"/>
              </w:rPr>
              <w:t>Interest</w:t>
            </w:r>
            <w:r>
              <w:rPr>
                <w:spacing w:val="-1"/>
                <w:sz w:val="18"/>
              </w:rPr>
              <w:t> </w:t>
            </w:r>
            <w:r>
              <w:rPr>
                <w:spacing w:val="-2"/>
                <w:sz w:val="18"/>
              </w:rPr>
              <w:t>income</w:t>
            </w:r>
          </w:p>
        </w:tc>
        <w:tc>
          <w:tcPr>
            <w:tcW w:w="122" w:type="dxa"/>
          </w:tcPr>
          <w:p>
            <w:pPr>
              <w:pStyle w:val="TableParagraph"/>
              <w:rPr>
                <w:sz w:val="14"/>
              </w:rPr>
            </w:pPr>
          </w:p>
        </w:tc>
        <w:tc>
          <w:tcPr>
            <w:tcW w:w="1445" w:type="dxa"/>
            <w:tcBorders>
              <w:top w:val="single" w:sz="6" w:space="0" w:color="000000"/>
            </w:tcBorders>
          </w:tcPr>
          <w:p>
            <w:pPr>
              <w:pStyle w:val="TableParagraph"/>
              <w:tabs>
                <w:tab w:pos="1019" w:val="left" w:leader="none"/>
              </w:tabs>
              <w:spacing w:before="20"/>
              <w:ind w:right="20"/>
              <w:jc w:val="right"/>
              <w:rPr>
                <w:sz w:val="18"/>
              </w:rPr>
            </w:pPr>
            <w:r>
              <w:rPr>
                <w:spacing w:val="-10"/>
                <w:sz w:val="18"/>
              </w:rPr>
              <w:t>$</w:t>
            </w:r>
            <w:r>
              <w:rPr>
                <w:sz w:val="18"/>
              </w:rPr>
              <w:tab/>
            </w:r>
            <w:r>
              <w:rPr>
                <w:spacing w:val="-2"/>
                <w:sz w:val="18"/>
              </w:rPr>
              <w:t>(316)</w:t>
            </w:r>
          </w:p>
        </w:tc>
        <w:tc>
          <w:tcPr>
            <w:tcW w:w="122" w:type="dxa"/>
          </w:tcPr>
          <w:p>
            <w:pPr>
              <w:pStyle w:val="TableParagraph"/>
              <w:rPr>
                <w:sz w:val="14"/>
              </w:rPr>
            </w:pPr>
          </w:p>
        </w:tc>
        <w:tc>
          <w:tcPr>
            <w:tcW w:w="1445" w:type="dxa"/>
            <w:tcBorders>
              <w:top w:val="single" w:sz="6" w:space="0" w:color="000000"/>
            </w:tcBorders>
          </w:tcPr>
          <w:p>
            <w:pPr>
              <w:pStyle w:val="TableParagraph"/>
              <w:tabs>
                <w:tab w:pos="1121" w:val="left" w:leader="none"/>
              </w:tabs>
              <w:spacing w:before="33"/>
              <w:ind w:left="14"/>
              <w:rPr>
                <w:sz w:val="18"/>
              </w:rPr>
            </w:pPr>
            <w:r>
              <w:rPr>
                <w:spacing w:val="-10"/>
                <w:sz w:val="18"/>
              </w:rPr>
              <w:t>$</w:t>
            </w:r>
            <w:r>
              <w:rPr>
                <w:sz w:val="18"/>
              </w:rPr>
              <w:tab/>
            </w:r>
            <w:r>
              <w:rPr>
                <w:spacing w:val="-4"/>
                <w:sz w:val="18"/>
              </w:rPr>
              <w:t>(30)</w:t>
            </w:r>
          </w:p>
        </w:tc>
        <w:tc>
          <w:tcPr>
            <w:tcW w:w="122" w:type="dxa"/>
          </w:tcPr>
          <w:p>
            <w:pPr>
              <w:pStyle w:val="TableParagraph"/>
              <w:rPr>
                <w:sz w:val="14"/>
              </w:rPr>
            </w:pPr>
          </w:p>
        </w:tc>
        <w:tc>
          <w:tcPr>
            <w:tcW w:w="1458" w:type="dxa"/>
            <w:tcBorders>
              <w:top w:val="single" w:sz="6" w:space="0" w:color="000000"/>
            </w:tcBorders>
          </w:tcPr>
          <w:p>
            <w:pPr>
              <w:pStyle w:val="TableParagraph"/>
              <w:tabs>
                <w:tab w:pos="1019" w:val="left" w:leader="none"/>
              </w:tabs>
              <w:spacing w:before="33"/>
              <w:ind w:right="33"/>
              <w:jc w:val="right"/>
              <w:rPr>
                <w:sz w:val="18"/>
              </w:rPr>
            </w:pPr>
            <w:r>
              <w:rPr>
                <w:spacing w:val="-10"/>
                <w:sz w:val="18"/>
              </w:rPr>
              <w:t>$</w:t>
            </w:r>
            <w:r>
              <w:rPr>
                <w:sz w:val="18"/>
              </w:rPr>
              <w:tab/>
            </w:r>
            <w:r>
              <w:rPr>
                <w:spacing w:val="-2"/>
                <w:sz w:val="18"/>
              </w:rPr>
              <w:t>(493)</w:t>
            </w:r>
          </w:p>
        </w:tc>
        <w:tc>
          <w:tcPr>
            <w:tcW w:w="108" w:type="dxa"/>
          </w:tcPr>
          <w:p>
            <w:pPr>
              <w:pStyle w:val="TableParagraph"/>
              <w:rPr>
                <w:sz w:val="14"/>
              </w:rPr>
            </w:pPr>
          </w:p>
        </w:tc>
        <w:tc>
          <w:tcPr>
            <w:tcW w:w="1458" w:type="dxa"/>
            <w:tcBorders>
              <w:top w:val="single" w:sz="6" w:space="0" w:color="000000"/>
            </w:tcBorders>
          </w:tcPr>
          <w:p>
            <w:pPr>
              <w:pStyle w:val="TableParagraph"/>
              <w:tabs>
                <w:tab w:pos="1111" w:val="left" w:leader="none"/>
              </w:tabs>
              <w:spacing w:before="33"/>
              <w:ind w:right="28"/>
              <w:jc w:val="right"/>
              <w:rPr>
                <w:sz w:val="18"/>
              </w:rPr>
            </w:pPr>
            <w:r>
              <w:rPr>
                <w:spacing w:val="-10"/>
                <w:sz w:val="18"/>
              </w:rPr>
              <w:t>$</w:t>
            </w:r>
            <w:r>
              <w:rPr>
                <w:sz w:val="18"/>
              </w:rPr>
              <w:tab/>
            </w:r>
            <w:r>
              <w:rPr>
                <w:spacing w:val="-4"/>
                <w:sz w:val="18"/>
              </w:rPr>
              <w:t>(44)</w:t>
            </w:r>
          </w:p>
        </w:tc>
      </w:tr>
      <w:tr>
        <w:trPr>
          <w:trHeight w:val="235" w:hRule="atLeast"/>
        </w:trPr>
        <w:tc>
          <w:tcPr>
            <w:tcW w:w="5238" w:type="dxa"/>
          </w:tcPr>
          <w:p>
            <w:pPr>
              <w:pStyle w:val="TableParagraph"/>
              <w:spacing w:line="201" w:lineRule="exact" w:before="14"/>
              <w:ind w:left="17"/>
              <w:rPr>
                <w:sz w:val="18"/>
              </w:rPr>
            </w:pPr>
            <w:r>
              <w:rPr>
                <w:sz w:val="18"/>
              </w:rPr>
              <w:t>Interest</w:t>
            </w:r>
            <w:r>
              <w:rPr>
                <w:spacing w:val="-1"/>
                <w:sz w:val="18"/>
              </w:rPr>
              <w:t> </w:t>
            </w:r>
            <w:r>
              <w:rPr>
                <w:spacing w:val="-2"/>
                <w:sz w:val="18"/>
              </w:rPr>
              <w:t>expense</w:t>
            </w:r>
          </w:p>
        </w:tc>
        <w:tc>
          <w:tcPr>
            <w:tcW w:w="122" w:type="dxa"/>
          </w:tcPr>
          <w:p>
            <w:pPr>
              <w:pStyle w:val="TableParagraph"/>
              <w:rPr>
                <w:sz w:val="14"/>
              </w:rPr>
            </w:pPr>
          </w:p>
        </w:tc>
        <w:tc>
          <w:tcPr>
            <w:tcW w:w="1445" w:type="dxa"/>
            <w:tcBorders>
              <w:bottom w:val="single" w:sz="6" w:space="0" w:color="000000"/>
            </w:tcBorders>
          </w:tcPr>
          <w:p>
            <w:pPr>
              <w:pStyle w:val="TableParagraph"/>
              <w:spacing w:line="201" w:lineRule="exact" w:before="14"/>
              <w:ind w:right="65"/>
              <w:jc w:val="right"/>
              <w:rPr>
                <w:sz w:val="18"/>
              </w:rPr>
            </w:pPr>
            <w:r>
              <w:rPr>
                <w:spacing w:val="-5"/>
                <w:sz w:val="18"/>
              </w:rPr>
              <w:t>508</w:t>
            </w:r>
          </w:p>
        </w:tc>
        <w:tc>
          <w:tcPr>
            <w:tcW w:w="122" w:type="dxa"/>
          </w:tcPr>
          <w:p>
            <w:pPr>
              <w:pStyle w:val="TableParagraph"/>
              <w:rPr>
                <w:sz w:val="14"/>
              </w:rPr>
            </w:pPr>
          </w:p>
        </w:tc>
        <w:tc>
          <w:tcPr>
            <w:tcW w:w="1445" w:type="dxa"/>
            <w:tcBorders>
              <w:bottom w:val="single" w:sz="6" w:space="0" w:color="000000"/>
            </w:tcBorders>
          </w:tcPr>
          <w:p>
            <w:pPr>
              <w:pStyle w:val="TableParagraph"/>
              <w:spacing w:line="201" w:lineRule="exact" w:before="14"/>
              <w:ind w:right="66"/>
              <w:jc w:val="right"/>
              <w:rPr>
                <w:sz w:val="18"/>
              </w:rPr>
            </w:pPr>
            <w:r>
              <w:rPr>
                <w:spacing w:val="-5"/>
                <w:sz w:val="18"/>
              </w:rPr>
              <w:t>293</w:t>
            </w:r>
          </w:p>
        </w:tc>
        <w:tc>
          <w:tcPr>
            <w:tcW w:w="122" w:type="dxa"/>
          </w:tcPr>
          <w:p>
            <w:pPr>
              <w:pStyle w:val="TableParagraph"/>
              <w:rPr>
                <w:sz w:val="14"/>
              </w:rPr>
            </w:pPr>
          </w:p>
        </w:tc>
        <w:tc>
          <w:tcPr>
            <w:tcW w:w="1458" w:type="dxa"/>
            <w:tcBorders>
              <w:bottom w:val="single" w:sz="6" w:space="0" w:color="000000"/>
            </w:tcBorders>
          </w:tcPr>
          <w:p>
            <w:pPr>
              <w:pStyle w:val="TableParagraph"/>
              <w:spacing w:line="201" w:lineRule="exact" w:before="14"/>
              <w:ind w:right="77"/>
              <w:jc w:val="right"/>
              <w:rPr>
                <w:sz w:val="18"/>
              </w:rPr>
            </w:pPr>
            <w:r>
              <w:rPr>
                <w:spacing w:val="-5"/>
                <w:sz w:val="18"/>
              </w:rPr>
              <w:t>826</w:t>
            </w:r>
          </w:p>
        </w:tc>
        <w:tc>
          <w:tcPr>
            <w:tcW w:w="108" w:type="dxa"/>
          </w:tcPr>
          <w:p>
            <w:pPr>
              <w:pStyle w:val="TableParagraph"/>
              <w:rPr>
                <w:sz w:val="14"/>
              </w:rPr>
            </w:pPr>
          </w:p>
        </w:tc>
        <w:tc>
          <w:tcPr>
            <w:tcW w:w="1458" w:type="dxa"/>
            <w:tcBorders>
              <w:bottom w:val="single" w:sz="6" w:space="0" w:color="000000"/>
            </w:tcBorders>
          </w:tcPr>
          <w:p>
            <w:pPr>
              <w:pStyle w:val="TableParagraph"/>
              <w:spacing w:line="201" w:lineRule="exact" w:before="14"/>
              <w:ind w:right="73"/>
              <w:jc w:val="right"/>
              <w:rPr>
                <w:sz w:val="18"/>
              </w:rPr>
            </w:pPr>
            <w:r>
              <w:rPr>
                <w:spacing w:val="-5"/>
                <w:sz w:val="18"/>
              </w:rPr>
              <w:t>614</w:t>
            </w:r>
          </w:p>
        </w:tc>
      </w:tr>
      <w:tr>
        <w:trPr>
          <w:trHeight w:val="228" w:hRule="atLeast"/>
        </w:trPr>
        <w:tc>
          <w:tcPr>
            <w:tcW w:w="5238" w:type="dxa"/>
          </w:tcPr>
          <w:p>
            <w:pPr>
              <w:pStyle w:val="TableParagraph"/>
              <w:spacing w:line="202" w:lineRule="exact" w:before="6"/>
              <w:ind w:left="98"/>
              <w:rPr>
                <w:sz w:val="18"/>
              </w:rPr>
            </w:pPr>
            <w:r>
              <w:rPr>
                <w:sz w:val="18"/>
              </w:rPr>
              <w:t>Net</w:t>
            </w:r>
            <w:r>
              <w:rPr>
                <w:spacing w:val="-1"/>
                <w:sz w:val="18"/>
              </w:rPr>
              <w:t> </w:t>
            </w:r>
            <w:r>
              <w:rPr>
                <w:sz w:val="18"/>
              </w:rPr>
              <w:t>interest</w:t>
            </w:r>
            <w:r>
              <w:rPr>
                <w:spacing w:val="-1"/>
                <w:sz w:val="18"/>
              </w:rPr>
              <w:t> </w:t>
            </w:r>
            <w:r>
              <w:rPr>
                <w:spacing w:val="-2"/>
                <w:sz w:val="18"/>
              </w:rPr>
              <w:t>expense</w:t>
            </w:r>
            <w:r>
              <w:rPr>
                <w:spacing w:val="-2"/>
                <w:sz w:val="18"/>
                <w:vertAlign w:val="superscript"/>
              </w:rPr>
              <w:t>(a)</w:t>
            </w:r>
          </w:p>
        </w:tc>
        <w:tc>
          <w:tcPr>
            <w:tcW w:w="122" w:type="dxa"/>
          </w:tcPr>
          <w:p>
            <w:pPr>
              <w:pStyle w:val="TableParagraph"/>
              <w:rPr>
                <w:sz w:val="14"/>
              </w:rPr>
            </w:pPr>
          </w:p>
        </w:tc>
        <w:tc>
          <w:tcPr>
            <w:tcW w:w="1445" w:type="dxa"/>
            <w:tcBorders>
              <w:top w:val="single" w:sz="6" w:space="0" w:color="000000"/>
            </w:tcBorders>
          </w:tcPr>
          <w:p>
            <w:pPr>
              <w:pStyle w:val="TableParagraph"/>
              <w:spacing w:line="202" w:lineRule="exact" w:before="6"/>
              <w:ind w:right="65"/>
              <w:jc w:val="right"/>
              <w:rPr>
                <w:sz w:val="18"/>
              </w:rPr>
            </w:pPr>
            <w:r>
              <w:rPr>
                <w:spacing w:val="-5"/>
                <w:sz w:val="18"/>
              </w:rPr>
              <w:t>192</w:t>
            </w:r>
          </w:p>
        </w:tc>
        <w:tc>
          <w:tcPr>
            <w:tcW w:w="122" w:type="dxa"/>
          </w:tcPr>
          <w:p>
            <w:pPr>
              <w:pStyle w:val="TableParagraph"/>
              <w:rPr>
                <w:sz w:val="14"/>
              </w:rPr>
            </w:pPr>
          </w:p>
        </w:tc>
        <w:tc>
          <w:tcPr>
            <w:tcW w:w="1445" w:type="dxa"/>
            <w:tcBorders>
              <w:top w:val="single" w:sz="6" w:space="0" w:color="000000"/>
            </w:tcBorders>
          </w:tcPr>
          <w:p>
            <w:pPr>
              <w:pStyle w:val="TableParagraph"/>
              <w:spacing w:line="202" w:lineRule="exact" w:before="6"/>
              <w:ind w:right="66"/>
              <w:jc w:val="right"/>
              <w:rPr>
                <w:sz w:val="18"/>
              </w:rPr>
            </w:pPr>
            <w:r>
              <w:rPr>
                <w:spacing w:val="-5"/>
                <w:sz w:val="18"/>
              </w:rPr>
              <w:t>263</w:t>
            </w:r>
          </w:p>
        </w:tc>
        <w:tc>
          <w:tcPr>
            <w:tcW w:w="122" w:type="dxa"/>
          </w:tcPr>
          <w:p>
            <w:pPr>
              <w:pStyle w:val="TableParagraph"/>
              <w:rPr>
                <w:sz w:val="14"/>
              </w:rPr>
            </w:pPr>
          </w:p>
        </w:tc>
        <w:tc>
          <w:tcPr>
            <w:tcW w:w="1458" w:type="dxa"/>
            <w:tcBorders>
              <w:top w:val="single" w:sz="6" w:space="0" w:color="000000"/>
            </w:tcBorders>
          </w:tcPr>
          <w:p>
            <w:pPr>
              <w:pStyle w:val="TableParagraph"/>
              <w:spacing w:line="202" w:lineRule="exact" w:before="6"/>
              <w:ind w:right="77"/>
              <w:jc w:val="right"/>
              <w:rPr>
                <w:sz w:val="18"/>
              </w:rPr>
            </w:pPr>
            <w:r>
              <w:rPr>
                <w:spacing w:val="-5"/>
                <w:sz w:val="18"/>
              </w:rPr>
              <w:t>333</w:t>
            </w:r>
          </w:p>
        </w:tc>
        <w:tc>
          <w:tcPr>
            <w:tcW w:w="108" w:type="dxa"/>
          </w:tcPr>
          <w:p>
            <w:pPr>
              <w:pStyle w:val="TableParagraph"/>
              <w:rPr>
                <w:sz w:val="14"/>
              </w:rPr>
            </w:pPr>
          </w:p>
        </w:tc>
        <w:tc>
          <w:tcPr>
            <w:tcW w:w="1458" w:type="dxa"/>
            <w:tcBorders>
              <w:top w:val="single" w:sz="6" w:space="0" w:color="000000"/>
            </w:tcBorders>
          </w:tcPr>
          <w:p>
            <w:pPr>
              <w:pStyle w:val="TableParagraph"/>
              <w:spacing w:line="202" w:lineRule="exact" w:before="6"/>
              <w:ind w:right="73"/>
              <w:jc w:val="right"/>
              <w:rPr>
                <w:sz w:val="18"/>
              </w:rPr>
            </w:pPr>
            <w:r>
              <w:rPr>
                <w:spacing w:val="-5"/>
                <w:sz w:val="18"/>
              </w:rPr>
              <w:t>571</w:t>
            </w:r>
          </w:p>
        </w:tc>
      </w:tr>
      <w:tr>
        <w:trPr>
          <w:trHeight w:val="236" w:hRule="atLeast"/>
        </w:trPr>
        <w:tc>
          <w:tcPr>
            <w:tcW w:w="5238" w:type="dxa"/>
          </w:tcPr>
          <w:p>
            <w:pPr>
              <w:pStyle w:val="TableParagraph"/>
              <w:spacing w:before="7"/>
              <w:ind w:left="17"/>
              <w:rPr>
                <w:sz w:val="18"/>
              </w:rPr>
            </w:pPr>
            <w:r>
              <w:rPr>
                <w:sz w:val="18"/>
              </w:rPr>
              <w:t>Royalty-related</w:t>
            </w:r>
            <w:r>
              <w:rPr>
                <w:spacing w:val="-1"/>
                <w:sz w:val="18"/>
              </w:rPr>
              <w:t> </w:t>
            </w:r>
            <w:r>
              <w:rPr>
                <w:spacing w:val="-2"/>
                <w:sz w:val="18"/>
              </w:rPr>
              <w:t>income</w:t>
            </w:r>
          </w:p>
        </w:tc>
        <w:tc>
          <w:tcPr>
            <w:tcW w:w="122" w:type="dxa"/>
          </w:tcPr>
          <w:p>
            <w:pPr>
              <w:pStyle w:val="TableParagraph"/>
              <w:rPr>
                <w:sz w:val="14"/>
              </w:rPr>
            </w:pPr>
          </w:p>
        </w:tc>
        <w:tc>
          <w:tcPr>
            <w:tcW w:w="1445" w:type="dxa"/>
          </w:tcPr>
          <w:p>
            <w:pPr>
              <w:pStyle w:val="TableParagraph"/>
              <w:spacing w:before="7"/>
              <w:ind w:right="20"/>
              <w:jc w:val="right"/>
              <w:rPr>
                <w:sz w:val="18"/>
              </w:rPr>
            </w:pPr>
            <w:r>
              <w:rPr>
                <w:spacing w:val="-2"/>
                <w:sz w:val="18"/>
              </w:rPr>
              <w:t>(273)</w:t>
            </w:r>
          </w:p>
        </w:tc>
        <w:tc>
          <w:tcPr>
            <w:tcW w:w="122" w:type="dxa"/>
          </w:tcPr>
          <w:p>
            <w:pPr>
              <w:pStyle w:val="TableParagraph"/>
              <w:rPr>
                <w:sz w:val="14"/>
              </w:rPr>
            </w:pPr>
          </w:p>
        </w:tc>
        <w:tc>
          <w:tcPr>
            <w:tcW w:w="1445" w:type="dxa"/>
          </w:tcPr>
          <w:p>
            <w:pPr>
              <w:pStyle w:val="TableParagraph"/>
              <w:spacing w:before="7"/>
              <w:ind w:right="21"/>
              <w:jc w:val="right"/>
              <w:rPr>
                <w:sz w:val="18"/>
              </w:rPr>
            </w:pPr>
            <w:r>
              <w:rPr>
                <w:spacing w:val="-2"/>
                <w:sz w:val="18"/>
              </w:rPr>
              <w:t>(217)</w:t>
            </w:r>
          </w:p>
        </w:tc>
        <w:tc>
          <w:tcPr>
            <w:tcW w:w="122" w:type="dxa"/>
          </w:tcPr>
          <w:p>
            <w:pPr>
              <w:pStyle w:val="TableParagraph"/>
              <w:rPr>
                <w:sz w:val="14"/>
              </w:rPr>
            </w:pPr>
          </w:p>
        </w:tc>
        <w:tc>
          <w:tcPr>
            <w:tcW w:w="1458" w:type="dxa"/>
          </w:tcPr>
          <w:p>
            <w:pPr>
              <w:pStyle w:val="TableParagraph"/>
              <w:spacing w:before="7"/>
              <w:ind w:right="33"/>
              <w:jc w:val="right"/>
              <w:rPr>
                <w:sz w:val="18"/>
              </w:rPr>
            </w:pPr>
            <w:r>
              <w:rPr>
                <w:spacing w:val="-2"/>
                <w:sz w:val="18"/>
              </w:rPr>
              <w:t>(477)</w:t>
            </w:r>
          </w:p>
        </w:tc>
        <w:tc>
          <w:tcPr>
            <w:tcW w:w="108" w:type="dxa"/>
          </w:tcPr>
          <w:p>
            <w:pPr>
              <w:pStyle w:val="TableParagraph"/>
              <w:rPr>
                <w:sz w:val="14"/>
              </w:rPr>
            </w:pPr>
          </w:p>
        </w:tc>
        <w:tc>
          <w:tcPr>
            <w:tcW w:w="1458" w:type="dxa"/>
          </w:tcPr>
          <w:p>
            <w:pPr>
              <w:pStyle w:val="TableParagraph"/>
              <w:spacing w:before="7"/>
              <w:ind w:right="28"/>
              <w:jc w:val="right"/>
              <w:rPr>
                <w:sz w:val="18"/>
              </w:rPr>
            </w:pPr>
            <w:r>
              <w:rPr>
                <w:spacing w:val="-2"/>
                <w:sz w:val="18"/>
              </w:rPr>
              <w:t>(389)</w:t>
            </w:r>
          </w:p>
        </w:tc>
      </w:tr>
      <w:tr>
        <w:trPr>
          <w:trHeight w:val="230" w:hRule="atLeast"/>
        </w:trPr>
        <w:tc>
          <w:tcPr>
            <w:tcW w:w="5238" w:type="dxa"/>
          </w:tcPr>
          <w:p>
            <w:pPr>
              <w:pStyle w:val="TableParagraph"/>
              <w:spacing w:line="196" w:lineRule="exact" w:before="14"/>
              <w:ind w:left="17"/>
              <w:rPr>
                <w:sz w:val="18"/>
              </w:rPr>
            </w:pPr>
            <w:r>
              <w:rPr>
                <w:sz w:val="18"/>
              </w:rPr>
              <w:t>Net</w:t>
            </w:r>
            <w:r>
              <w:rPr>
                <w:spacing w:val="-1"/>
                <w:sz w:val="18"/>
              </w:rPr>
              <w:t> </w:t>
            </w:r>
            <w:r>
              <w:rPr>
                <w:sz w:val="18"/>
              </w:rPr>
              <w:t>(gains)/losses</w:t>
            </w:r>
            <w:r>
              <w:rPr>
                <w:spacing w:val="-1"/>
                <w:sz w:val="18"/>
              </w:rPr>
              <w:t> </w:t>
            </w:r>
            <w:r>
              <w:rPr>
                <w:sz w:val="18"/>
              </w:rPr>
              <w:t>on</w:t>
            </w:r>
            <w:r>
              <w:rPr>
                <w:spacing w:val="-1"/>
                <w:sz w:val="18"/>
              </w:rPr>
              <w:t> </w:t>
            </w:r>
            <w:r>
              <w:rPr>
                <w:sz w:val="18"/>
              </w:rPr>
              <w:t>asset</w:t>
            </w:r>
            <w:r>
              <w:rPr>
                <w:spacing w:val="-1"/>
                <w:sz w:val="18"/>
              </w:rPr>
              <w:t> </w:t>
            </w:r>
            <w:r>
              <w:rPr>
                <w:spacing w:val="-2"/>
                <w:sz w:val="18"/>
              </w:rPr>
              <w:t>disposals</w:t>
            </w:r>
          </w:p>
        </w:tc>
        <w:tc>
          <w:tcPr>
            <w:tcW w:w="122" w:type="dxa"/>
          </w:tcPr>
          <w:p>
            <w:pPr>
              <w:pStyle w:val="TableParagraph"/>
              <w:rPr>
                <w:sz w:val="14"/>
              </w:rPr>
            </w:pPr>
          </w:p>
        </w:tc>
        <w:tc>
          <w:tcPr>
            <w:tcW w:w="1445" w:type="dxa"/>
          </w:tcPr>
          <w:p>
            <w:pPr>
              <w:pStyle w:val="TableParagraph"/>
              <w:spacing w:line="196" w:lineRule="exact" w:before="14"/>
              <w:ind w:right="65"/>
              <w:jc w:val="right"/>
              <w:rPr>
                <w:sz w:val="18"/>
              </w:rPr>
            </w:pPr>
            <w:r>
              <w:rPr>
                <w:spacing w:val="-10"/>
                <w:sz w:val="18"/>
              </w:rPr>
              <w:t>5</w:t>
            </w:r>
          </w:p>
        </w:tc>
        <w:tc>
          <w:tcPr>
            <w:tcW w:w="122" w:type="dxa"/>
          </w:tcPr>
          <w:p>
            <w:pPr>
              <w:pStyle w:val="TableParagraph"/>
              <w:rPr>
                <w:sz w:val="14"/>
              </w:rPr>
            </w:pPr>
          </w:p>
        </w:tc>
        <w:tc>
          <w:tcPr>
            <w:tcW w:w="1445" w:type="dxa"/>
          </w:tcPr>
          <w:p>
            <w:pPr>
              <w:pStyle w:val="TableParagraph"/>
              <w:spacing w:line="196" w:lineRule="exact" w:before="14"/>
              <w:ind w:right="66"/>
              <w:jc w:val="right"/>
              <w:rPr>
                <w:sz w:val="18"/>
              </w:rPr>
            </w:pPr>
            <w:r>
              <w:rPr>
                <w:spacing w:val="-10"/>
                <w:sz w:val="18"/>
              </w:rPr>
              <w:t>—</w:t>
            </w:r>
          </w:p>
        </w:tc>
        <w:tc>
          <w:tcPr>
            <w:tcW w:w="122" w:type="dxa"/>
          </w:tcPr>
          <w:p>
            <w:pPr>
              <w:pStyle w:val="TableParagraph"/>
              <w:rPr>
                <w:sz w:val="14"/>
              </w:rPr>
            </w:pPr>
          </w:p>
        </w:tc>
        <w:tc>
          <w:tcPr>
            <w:tcW w:w="1458" w:type="dxa"/>
          </w:tcPr>
          <w:p>
            <w:pPr>
              <w:pStyle w:val="TableParagraph"/>
              <w:spacing w:line="196" w:lineRule="exact" w:before="14"/>
              <w:ind w:right="33"/>
              <w:jc w:val="right"/>
              <w:rPr>
                <w:sz w:val="18"/>
              </w:rPr>
            </w:pPr>
            <w:r>
              <w:rPr>
                <w:spacing w:val="-5"/>
                <w:sz w:val="18"/>
              </w:rPr>
              <w:t>(2)</w:t>
            </w:r>
          </w:p>
        </w:tc>
        <w:tc>
          <w:tcPr>
            <w:tcW w:w="108" w:type="dxa"/>
          </w:tcPr>
          <w:p>
            <w:pPr>
              <w:pStyle w:val="TableParagraph"/>
              <w:rPr>
                <w:sz w:val="14"/>
              </w:rPr>
            </w:pPr>
          </w:p>
        </w:tc>
        <w:tc>
          <w:tcPr>
            <w:tcW w:w="1458" w:type="dxa"/>
          </w:tcPr>
          <w:p>
            <w:pPr>
              <w:pStyle w:val="TableParagraph"/>
              <w:spacing w:line="196" w:lineRule="exact" w:before="14"/>
              <w:ind w:right="28"/>
              <w:jc w:val="right"/>
              <w:rPr>
                <w:sz w:val="18"/>
              </w:rPr>
            </w:pPr>
            <w:r>
              <w:rPr>
                <w:spacing w:val="-5"/>
                <w:sz w:val="18"/>
              </w:rPr>
              <w:t>(1)</w:t>
            </w:r>
          </w:p>
        </w:tc>
      </w:tr>
      <w:tr>
        <w:trPr>
          <w:trHeight w:val="235" w:hRule="atLeast"/>
        </w:trPr>
        <w:tc>
          <w:tcPr>
            <w:tcW w:w="5238" w:type="dxa"/>
          </w:tcPr>
          <w:p>
            <w:pPr>
              <w:pStyle w:val="TableParagraph"/>
              <w:spacing w:line="202" w:lineRule="exact" w:before="13"/>
              <w:ind w:left="17"/>
              <w:rPr>
                <w:sz w:val="18"/>
              </w:rPr>
            </w:pPr>
            <w:r>
              <w:rPr>
                <w:sz w:val="18"/>
              </w:rPr>
              <w:t>Net</w:t>
            </w:r>
            <w:r>
              <w:rPr>
                <w:spacing w:val="-1"/>
                <w:sz w:val="18"/>
              </w:rPr>
              <w:t> </w:t>
            </w:r>
            <w:r>
              <w:rPr>
                <w:sz w:val="18"/>
              </w:rPr>
              <w:t>(gains)/losses</w:t>
            </w:r>
            <w:r>
              <w:rPr>
                <w:spacing w:val="-1"/>
                <w:sz w:val="18"/>
              </w:rPr>
              <w:t> </w:t>
            </w:r>
            <w:r>
              <w:rPr>
                <w:sz w:val="18"/>
              </w:rPr>
              <w:t>recognized</w:t>
            </w:r>
            <w:r>
              <w:rPr>
                <w:spacing w:val="-1"/>
                <w:sz w:val="18"/>
              </w:rPr>
              <w:t> </w:t>
            </w:r>
            <w:r>
              <w:rPr>
                <w:sz w:val="18"/>
              </w:rPr>
              <w:t>during</w:t>
            </w:r>
            <w:r>
              <w:rPr>
                <w:spacing w:val="-1"/>
                <w:sz w:val="18"/>
              </w:rPr>
              <w:t> </w:t>
            </w:r>
            <w:r>
              <w:rPr>
                <w:sz w:val="18"/>
              </w:rPr>
              <w:t>the</w:t>
            </w:r>
            <w:r>
              <w:rPr>
                <w:spacing w:val="-1"/>
                <w:sz w:val="18"/>
              </w:rPr>
              <w:t> </w:t>
            </w:r>
            <w:r>
              <w:rPr>
                <w:sz w:val="18"/>
              </w:rPr>
              <w:t>period</w:t>
            </w:r>
            <w:r>
              <w:rPr>
                <w:spacing w:val="-1"/>
                <w:sz w:val="18"/>
              </w:rPr>
              <w:t> </w:t>
            </w:r>
            <w:r>
              <w:rPr>
                <w:sz w:val="18"/>
              </w:rPr>
              <w:t>on</w:t>
            </w:r>
            <w:r>
              <w:rPr>
                <w:spacing w:val="-1"/>
                <w:sz w:val="18"/>
              </w:rPr>
              <w:t> </w:t>
            </w:r>
            <w:r>
              <w:rPr>
                <w:sz w:val="18"/>
              </w:rPr>
              <w:t>equity</w:t>
            </w:r>
            <w:r>
              <w:rPr>
                <w:spacing w:val="-1"/>
                <w:sz w:val="18"/>
              </w:rPr>
              <w:t> </w:t>
            </w:r>
            <w:r>
              <w:rPr>
                <w:spacing w:val="-2"/>
                <w:sz w:val="18"/>
              </w:rPr>
              <w:t>securities</w:t>
            </w:r>
            <w:r>
              <w:rPr>
                <w:spacing w:val="-2"/>
                <w:sz w:val="18"/>
                <w:vertAlign w:val="superscript"/>
              </w:rPr>
              <w:t>(b)</w:t>
            </w:r>
          </w:p>
        </w:tc>
        <w:tc>
          <w:tcPr>
            <w:tcW w:w="122" w:type="dxa"/>
          </w:tcPr>
          <w:p>
            <w:pPr>
              <w:pStyle w:val="TableParagraph"/>
              <w:rPr>
                <w:sz w:val="14"/>
              </w:rPr>
            </w:pPr>
          </w:p>
        </w:tc>
        <w:tc>
          <w:tcPr>
            <w:tcW w:w="1445" w:type="dxa"/>
          </w:tcPr>
          <w:p>
            <w:pPr>
              <w:pStyle w:val="TableParagraph"/>
              <w:spacing w:line="202" w:lineRule="exact" w:before="13"/>
              <w:ind w:right="20"/>
              <w:jc w:val="right"/>
              <w:rPr>
                <w:sz w:val="18"/>
              </w:rPr>
            </w:pPr>
            <w:r>
              <w:rPr>
                <w:spacing w:val="-2"/>
                <w:sz w:val="18"/>
              </w:rPr>
              <w:t>(135)</w:t>
            </w:r>
          </w:p>
        </w:tc>
        <w:tc>
          <w:tcPr>
            <w:tcW w:w="122" w:type="dxa"/>
          </w:tcPr>
          <w:p>
            <w:pPr>
              <w:pStyle w:val="TableParagraph"/>
              <w:rPr>
                <w:sz w:val="14"/>
              </w:rPr>
            </w:pPr>
          </w:p>
        </w:tc>
        <w:tc>
          <w:tcPr>
            <w:tcW w:w="1445" w:type="dxa"/>
          </w:tcPr>
          <w:p>
            <w:pPr>
              <w:pStyle w:val="TableParagraph"/>
              <w:spacing w:line="202" w:lineRule="exact" w:before="13"/>
              <w:ind w:right="66"/>
              <w:jc w:val="right"/>
              <w:rPr>
                <w:sz w:val="18"/>
              </w:rPr>
            </w:pPr>
            <w:r>
              <w:rPr>
                <w:spacing w:val="-5"/>
                <w:sz w:val="18"/>
              </w:rPr>
              <w:t>541</w:t>
            </w:r>
          </w:p>
        </w:tc>
        <w:tc>
          <w:tcPr>
            <w:tcW w:w="122" w:type="dxa"/>
          </w:tcPr>
          <w:p>
            <w:pPr>
              <w:pStyle w:val="TableParagraph"/>
              <w:rPr>
                <w:sz w:val="14"/>
              </w:rPr>
            </w:pPr>
          </w:p>
        </w:tc>
        <w:tc>
          <w:tcPr>
            <w:tcW w:w="1458" w:type="dxa"/>
          </w:tcPr>
          <w:p>
            <w:pPr>
              <w:pStyle w:val="TableParagraph"/>
              <w:spacing w:line="202" w:lineRule="exact" w:before="13"/>
              <w:ind w:right="77"/>
              <w:jc w:val="right"/>
              <w:rPr>
                <w:sz w:val="18"/>
              </w:rPr>
            </w:pPr>
            <w:r>
              <w:rPr>
                <w:spacing w:val="-5"/>
                <w:sz w:val="18"/>
              </w:rPr>
              <w:t>316</w:t>
            </w:r>
          </w:p>
        </w:tc>
        <w:tc>
          <w:tcPr>
            <w:tcW w:w="108" w:type="dxa"/>
          </w:tcPr>
          <w:p>
            <w:pPr>
              <w:pStyle w:val="TableParagraph"/>
              <w:rPr>
                <w:sz w:val="14"/>
              </w:rPr>
            </w:pPr>
          </w:p>
        </w:tc>
        <w:tc>
          <w:tcPr>
            <w:tcW w:w="1458" w:type="dxa"/>
          </w:tcPr>
          <w:p>
            <w:pPr>
              <w:pStyle w:val="TableParagraph"/>
              <w:spacing w:line="202" w:lineRule="exact" w:before="13"/>
              <w:ind w:right="73"/>
              <w:jc w:val="right"/>
              <w:rPr>
                <w:sz w:val="18"/>
              </w:rPr>
            </w:pPr>
            <w:r>
              <w:rPr>
                <w:spacing w:val="-2"/>
                <w:sz w:val="18"/>
              </w:rPr>
              <w:t>1,241</w:t>
            </w:r>
          </w:p>
        </w:tc>
      </w:tr>
      <w:tr>
        <w:trPr>
          <w:trHeight w:val="418" w:hRule="atLeast"/>
        </w:trPr>
        <w:tc>
          <w:tcPr>
            <w:tcW w:w="5238" w:type="dxa"/>
          </w:tcPr>
          <w:p>
            <w:pPr>
              <w:pStyle w:val="TableParagraph"/>
              <w:spacing w:line="190" w:lineRule="exact" w:before="18"/>
              <w:ind w:left="98" w:hanging="81"/>
              <w:rPr>
                <w:sz w:val="18"/>
              </w:rPr>
            </w:pPr>
            <w:r>
              <w:rPr>
                <w:sz w:val="18"/>
              </w:rPr>
              <w:t>Income</w:t>
            </w:r>
            <w:r>
              <w:rPr>
                <w:spacing w:val="-6"/>
                <w:sz w:val="18"/>
              </w:rPr>
              <w:t> </w:t>
            </w:r>
            <w:r>
              <w:rPr>
                <w:sz w:val="18"/>
              </w:rPr>
              <w:t>from</w:t>
            </w:r>
            <w:r>
              <w:rPr>
                <w:spacing w:val="-6"/>
                <w:sz w:val="18"/>
              </w:rPr>
              <w:t> </w:t>
            </w:r>
            <w:r>
              <w:rPr>
                <w:sz w:val="18"/>
              </w:rPr>
              <w:t>collaborations,</w:t>
            </w:r>
            <w:r>
              <w:rPr>
                <w:spacing w:val="-6"/>
                <w:sz w:val="18"/>
              </w:rPr>
              <w:t> </w:t>
            </w:r>
            <w:r>
              <w:rPr>
                <w:sz w:val="18"/>
              </w:rPr>
              <w:t>out-licensing</w:t>
            </w:r>
            <w:r>
              <w:rPr>
                <w:spacing w:val="-6"/>
                <w:sz w:val="18"/>
              </w:rPr>
              <w:t> </w:t>
            </w:r>
            <w:r>
              <w:rPr>
                <w:sz w:val="18"/>
              </w:rPr>
              <w:t>arrangements</w:t>
            </w:r>
            <w:r>
              <w:rPr>
                <w:spacing w:val="-6"/>
                <w:sz w:val="18"/>
              </w:rPr>
              <w:t> </w:t>
            </w:r>
            <w:r>
              <w:rPr>
                <w:sz w:val="18"/>
              </w:rPr>
              <w:t>and</w:t>
            </w:r>
            <w:r>
              <w:rPr>
                <w:spacing w:val="-6"/>
                <w:sz w:val="18"/>
              </w:rPr>
              <w:t> </w:t>
            </w:r>
            <w:r>
              <w:rPr>
                <w:sz w:val="18"/>
              </w:rPr>
              <w:t>sales</w:t>
            </w:r>
            <w:r>
              <w:rPr>
                <w:spacing w:val="-6"/>
                <w:sz w:val="18"/>
              </w:rPr>
              <w:t> </w:t>
            </w:r>
            <w:r>
              <w:rPr>
                <w:sz w:val="18"/>
              </w:rPr>
              <w:t>of compound/product rights</w:t>
            </w:r>
          </w:p>
        </w:tc>
        <w:tc>
          <w:tcPr>
            <w:tcW w:w="122" w:type="dxa"/>
          </w:tcPr>
          <w:p>
            <w:pPr>
              <w:pStyle w:val="TableParagraph"/>
              <w:rPr>
                <w:sz w:val="14"/>
              </w:rPr>
            </w:pPr>
          </w:p>
        </w:tc>
        <w:tc>
          <w:tcPr>
            <w:tcW w:w="1445" w:type="dxa"/>
          </w:tcPr>
          <w:p>
            <w:pPr>
              <w:pStyle w:val="TableParagraph"/>
              <w:spacing w:line="202" w:lineRule="exact" w:before="196"/>
              <w:ind w:right="20"/>
              <w:jc w:val="right"/>
              <w:rPr>
                <w:sz w:val="18"/>
              </w:rPr>
            </w:pPr>
            <w:r>
              <w:rPr>
                <w:spacing w:val="-5"/>
                <w:sz w:val="18"/>
              </w:rPr>
              <w:t>(7)</w:t>
            </w:r>
          </w:p>
        </w:tc>
        <w:tc>
          <w:tcPr>
            <w:tcW w:w="122" w:type="dxa"/>
          </w:tcPr>
          <w:p>
            <w:pPr>
              <w:pStyle w:val="TableParagraph"/>
              <w:rPr>
                <w:sz w:val="14"/>
              </w:rPr>
            </w:pPr>
          </w:p>
        </w:tc>
        <w:tc>
          <w:tcPr>
            <w:tcW w:w="1445" w:type="dxa"/>
          </w:tcPr>
          <w:p>
            <w:pPr>
              <w:pStyle w:val="TableParagraph"/>
              <w:spacing w:line="202" w:lineRule="exact" w:before="196"/>
              <w:ind w:right="21"/>
              <w:jc w:val="right"/>
              <w:rPr>
                <w:sz w:val="18"/>
              </w:rPr>
            </w:pPr>
            <w:r>
              <w:rPr>
                <w:spacing w:val="-5"/>
                <w:sz w:val="18"/>
              </w:rPr>
              <w:t>(5)</w:t>
            </w:r>
          </w:p>
        </w:tc>
        <w:tc>
          <w:tcPr>
            <w:tcW w:w="122" w:type="dxa"/>
          </w:tcPr>
          <w:p>
            <w:pPr>
              <w:pStyle w:val="TableParagraph"/>
              <w:rPr>
                <w:sz w:val="14"/>
              </w:rPr>
            </w:pPr>
          </w:p>
        </w:tc>
        <w:tc>
          <w:tcPr>
            <w:tcW w:w="1458" w:type="dxa"/>
          </w:tcPr>
          <w:p>
            <w:pPr>
              <w:pStyle w:val="TableParagraph"/>
              <w:spacing w:line="202" w:lineRule="exact" w:before="196"/>
              <w:ind w:right="33"/>
              <w:jc w:val="right"/>
              <w:rPr>
                <w:sz w:val="18"/>
              </w:rPr>
            </w:pPr>
            <w:r>
              <w:rPr>
                <w:spacing w:val="-4"/>
                <w:sz w:val="18"/>
              </w:rPr>
              <w:t>(74)</w:t>
            </w:r>
          </w:p>
        </w:tc>
        <w:tc>
          <w:tcPr>
            <w:tcW w:w="108" w:type="dxa"/>
          </w:tcPr>
          <w:p>
            <w:pPr>
              <w:pStyle w:val="TableParagraph"/>
              <w:rPr>
                <w:sz w:val="14"/>
              </w:rPr>
            </w:pPr>
          </w:p>
        </w:tc>
        <w:tc>
          <w:tcPr>
            <w:tcW w:w="1458" w:type="dxa"/>
          </w:tcPr>
          <w:p>
            <w:pPr>
              <w:pStyle w:val="TableParagraph"/>
              <w:spacing w:line="202" w:lineRule="exact" w:before="196"/>
              <w:ind w:right="28"/>
              <w:jc w:val="right"/>
              <w:rPr>
                <w:sz w:val="18"/>
              </w:rPr>
            </w:pPr>
            <w:r>
              <w:rPr>
                <w:spacing w:val="-4"/>
                <w:sz w:val="18"/>
              </w:rPr>
              <w:t>(14)</w:t>
            </w:r>
          </w:p>
        </w:tc>
      </w:tr>
      <w:tr>
        <w:trPr>
          <w:trHeight w:val="229" w:hRule="atLeast"/>
        </w:trPr>
        <w:tc>
          <w:tcPr>
            <w:tcW w:w="5238" w:type="dxa"/>
          </w:tcPr>
          <w:p>
            <w:pPr>
              <w:pStyle w:val="TableParagraph"/>
              <w:spacing w:line="202" w:lineRule="exact" w:before="7"/>
              <w:ind w:left="17"/>
              <w:rPr>
                <w:sz w:val="18"/>
              </w:rPr>
            </w:pPr>
            <w:r>
              <w:rPr>
                <w:sz w:val="18"/>
              </w:rPr>
              <w:t>Net</w:t>
            </w:r>
            <w:r>
              <w:rPr>
                <w:spacing w:val="-1"/>
                <w:sz w:val="18"/>
              </w:rPr>
              <w:t> </w:t>
            </w:r>
            <w:r>
              <w:rPr>
                <w:sz w:val="18"/>
              </w:rPr>
              <w:t>periodic</w:t>
            </w:r>
            <w:r>
              <w:rPr>
                <w:spacing w:val="-1"/>
                <w:sz w:val="18"/>
              </w:rPr>
              <w:t> </w:t>
            </w:r>
            <w:r>
              <w:rPr>
                <w:sz w:val="18"/>
              </w:rPr>
              <w:t>benefit</w:t>
            </w:r>
            <w:r>
              <w:rPr>
                <w:spacing w:val="-1"/>
                <w:sz w:val="18"/>
              </w:rPr>
              <w:t> </w:t>
            </w:r>
            <w:r>
              <w:rPr>
                <w:sz w:val="18"/>
              </w:rPr>
              <w:t>costs/(credits)</w:t>
            </w:r>
            <w:r>
              <w:rPr>
                <w:spacing w:val="-1"/>
                <w:sz w:val="18"/>
              </w:rPr>
              <w:t> </w:t>
            </w:r>
            <w:r>
              <w:rPr>
                <w:sz w:val="18"/>
              </w:rPr>
              <w:t>other</w:t>
            </w:r>
            <w:r>
              <w:rPr>
                <w:spacing w:val="-1"/>
                <w:sz w:val="18"/>
              </w:rPr>
              <w:t> </w:t>
            </w:r>
            <w:r>
              <w:rPr>
                <w:sz w:val="18"/>
              </w:rPr>
              <w:t>than</w:t>
            </w:r>
            <w:r>
              <w:rPr>
                <w:spacing w:val="-1"/>
                <w:sz w:val="18"/>
              </w:rPr>
              <w:t> </w:t>
            </w:r>
            <w:r>
              <w:rPr>
                <w:sz w:val="18"/>
              </w:rPr>
              <w:t>service</w:t>
            </w:r>
            <w:r>
              <w:rPr>
                <w:spacing w:val="-1"/>
                <w:sz w:val="18"/>
              </w:rPr>
              <w:t> </w:t>
            </w:r>
            <w:r>
              <w:rPr>
                <w:spacing w:val="-2"/>
                <w:sz w:val="18"/>
              </w:rPr>
              <w:t>costs</w:t>
            </w:r>
          </w:p>
        </w:tc>
        <w:tc>
          <w:tcPr>
            <w:tcW w:w="122" w:type="dxa"/>
          </w:tcPr>
          <w:p>
            <w:pPr>
              <w:pStyle w:val="TableParagraph"/>
              <w:rPr>
                <w:sz w:val="14"/>
              </w:rPr>
            </w:pPr>
          </w:p>
        </w:tc>
        <w:tc>
          <w:tcPr>
            <w:tcW w:w="1445" w:type="dxa"/>
          </w:tcPr>
          <w:p>
            <w:pPr>
              <w:pStyle w:val="TableParagraph"/>
              <w:spacing w:line="202" w:lineRule="exact" w:before="7"/>
              <w:ind w:right="20"/>
              <w:jc w:val="right"/>
              <w:rPr>
                <w:sz w:val="18"/>
              </w:rPr>
            </w:pPr>
            <w:r>
              <w:rPr>
                <w:spacing w:val="-4"/>
                <w:sz w:val="18"/>
              </w:rPr>
              <w:t>(88)</w:t>
            </w:r>
          </w:p>
        </w:tc>
        <w:tc>
          <w:tcPr>
            <w:tcW w:w="122" w:type="dxa"/>
          </w:tcPr>
          <w:p>
            <w:pPr>
              <w:pStyle w:val="TableParagraph"/>
              <w:rPr>
                <w:sz w:val="14"/>
              </w:rPr>
            </w:pPr>
          </w:p>
        </w:tc>
        <w:tc>
          <w:tcPr>
            <w:tcW w:w="1445" w:type="dxa"/>
          </w:tcPr>
          <w:p>
            <w:pPr>
              <w:pStyle w:val="TableParagraph"/>
              <w:spacing w:line="202" w:lineRule="exact" w:before="7"/>
              <w:ind w:right="66"/>
              <w:jc w:val="right"/>
              <w:rPr>
                <w:sz w:val="18"/>
              </w:rPr>
            </w:pPr>
            <w:r>
              <w:rPr>
                <w:spacing w:val="-5"/>
                <w:sz w:val="18"/>
              </w:rPr>
              <w:t>295</w:t>
            </w:r>
          </w:p>
        </w:tc>
        <w:tc>
          <w:tcPr>
            <w:tcW w:w="122" w:type="dxa"/>
          </w:tcPr>
          <w:p>
            <w:pPr>
              <w:pStyle w:val="TableParagraph"/>
              <w:rPr>
                <w:sz w:val="14"/>
              </w:rPr>
            </w:pPr>
          </w:p>
        </w:tc>
        <w:tc>
          <w:tcPr>
            <w:tcW w:w="1458" w:type="dxa"/>
          </w:tcPr>
          <w:p>
            <w:pPr>
              <w:pStyle w:val="TableParagraph"/>
              <w:spacing w:line="202" w:lineRule="exact" w:before="7"/>
              <w:ind w:right="33"/>
              <w:jc w:val="right"/>
              <w:rPr>
                <w:sz w:val="18"/>
              </w:rPr>
            </w:pPr>
            <w:r>
              <w:rPr>
                <w:spacing w:val="-2"/>
                <w:sz w:val="18"/>
              </w:rPr>
              <w:t>(168)</w:t>
            </w:r>
          </w:p>
        </w:tc>
        <w:tc>
          <w:tcPr>
            <w:tcW w:w="108" w:type="dxa"/>
          </w:tcPr>
          <w:p>
            <w:pPr>
              <w:pStyle w:val="TableParagraph"/>
              <w:rPr>
                <w:sz w:val="14"/>
              </w:rPr>
            </w:pPr>
          </w:p>
        </w:tc>
        <w:tc>
          <w:tcPr>
            <w:tcW w:w="1458" w:type="dxa"/>
          </w:tcPr>
          <w:p>
            <w:pPr>
              <w:pStyle w:val="TableParagraph"/>
              <w:spacing w:line="202" w:lineRule="exact" w:before="7"/>
              <w:ind w:right="73"/>
              <w:jc w:val="right"/>
              <w:rPr>
                <w:sz w:val="18"/>
              </w:rPr>
            </w:pPr>
            <w:r>
              <w:rPr>
                <w:spacing w:val="-5"/>
                <w:sz w:val="18"/>
              </w:rPr>
              <w:t>12</w:t>
            </w:r>
          </w:p>
        </w:tc>
      </w:tr>
      <w:tr>
        <w:trPr>
          <w:trHeight w:val="230" w:hRule="atLeast"/>
        </w:trPr>
        <w:tc>
          <w:tcPr>
            <w:tcW w:w="5238" w:type="dxa"/>
          </w:tcPr>
          <w:p>
            <w:pPr>
              <w:pStyle w:val="TableParagraph"/>
              <w:spacing w:line="203" w:lineRule="exact" w:before="7"/>
              <w:ind w:left="17"/>
              <w:rPr>
                <w:sz w:val="11"/>
              </w:rPr>
            </w:pPr>
            <w:r>
              <w:rPr>
                <w:sz w:val="18"/>
              </w:rPr>
              <w:t>Certain</w:t>
            </w:r>
            <w:r>
              <w:rPr>
                <w:spacing w:val="-1"/>
                <w:sz w:val="18"/>
              </w:rPr>
              <w:t> </w:t>
            </w:r>
            <w:r>
              <w:rPr>
                <w:sz w:val="18"/>
              </w:rPr>
              <w:t>legal</w:t>
            </w:r>
            <w:r>
              <w:rPr>
                <w:spacing w:val="-1"/>
                <w:sz w:val="18"/>
              </w:rPr>
              <w:t> </w:t>
            </w:r>
            <w:r>
              <w:rPr>
                <w:sz w:val="18"/>
              </w:rPr>
              <w:t>matters,</w:t>
            </w:r>
            <w:r>
              <w:rPr>
                <w:spacing w:val="-1"/>
                <w:sz w:val="18"/>
              </w:rPr>
              <w:t> </w:t>
            </w:r>
            <w:r>
              <w:rPr>
                <w:spacing w:val="-2"/>
                <w:sz w:val="18"/>
              </w:rPr>
              <w:t>net</w:t>
            </w:r>
            <w:r>
              <w:rPr>
                <w:spacing w:val="-2"/>
                <w:position w:val="5"/>
                <w:sz w:val="11"/>
              </w:rPr>
              <w:t>(c)</w:t>
            </w:r>
          </w:p>
        </w:tc>
        <w:tc>
          <w:tcPr>
            <w:tcW w:w="122" w:type="dxa"/>
          </w:tcPr>
          <w:p>
            <w:pPr>
              <w:pStyle w:val="TableParagraph"/>
              <w:rPr>
                <w:sz w:val="14"/>
              </w:rPr>
            </w:pPr>
          </w:p>
        </w:tc>
        <w:tc>
          <w:tcPr>
            <w:tcW w:w="1445" w:type="dxa"/>
          </w:tcPr>
          <w:p>
            <w:pPr>
              <w:pStyle w:val="TableParagraph"/>
              <w:spacing w:line="203" w:lineRule="exact" w:before="7"/>
              <w:ind w:right="65"/>
              <w:jc w:val="right"/>
              <w:rPr>
                <w:sz w:val="18"/>
              </w:rPr>
            </w:pPr>
            <w:r>
              <w:rPr>
                <w:spacing w:val="-5"/>
                <w:sz w:val="18"/>
              </w:rPr>
              <w:t>139</w:t>
            </w:r>
          </w:p>
        </w:tc>
        <w:tc>
          <w:tcPr>
            <w:tcW w:w="122" w:type="dxa"/>
          </w:tcPr>
          <w:p>
            <w:pPr>
              <w:pStyle w:val="TableParagraph"/>
              <w:rPr>
                <w:sz w:val="14"/>
              </w:rPr>
            </w:pPr>
          </w:p>
        </w:tc>
        <w:tc>
          <w:tcPr>
            <w:tcW w:w="1445" w:type="dxa"/>
          </w:tcPr>
          <w:p>
            <w:pPr>
              <w:pStyle w:val="TableParagraph"/>
              <w:spacing w:line="203" w:lineRule="exact" w:before="7"/>
              <w:ind w:right="66"/>
              <w:jc w:val="right"/>
              <w:rPr>
                <w:sz w:val="18"/>
              </w:rPr>
            </w:pPr>
            <w:r>
              <w:rPr>
                <w:spacing w:val="-5"/>
                <w:sz w:val="18"/>
              </w:rPr>
              <w:t>19</w:t>
            </w:r>
          </w:p>
        </w:tc>
        <w:tc>
          <w:tcPr>
            <w:tcW w:w="122" w:type="dxa"/>
          </w:tcPr>
          <w:p>
            <w:pPr>
              <w:pStyle w:val="TableParagraph"/>
              <w:rPr>
                <w:sz w:val="14"/>
              </w:rPr>
            </w:pPr>
          </w:p>
        </w:tc>
        <w:tc>
          <w:tcPr>
            <w:tcW w:w="1458" w:type="dxa"/>
          </w:tcPr>
          <w:p>
            <w:pPr>
              <w:pStyle w:val="TableParagraph"/>
              <w:spacing w:line="203" w:lineRule="exact" w:before="7"/>
              <w:ind w:right="77"/>
              <w:jc w:val="right"/>
              <w:rPr>
                <w:sz w:val="18"/>
              </w:rPr>
            </w:pPr>
            <w:r>
              <w:rPr>
                <w:spacing w:val="-5"/>
                <w:sz w:val="18"/>
              </w:rPr>
              <w:t>175</w:t>
            </w:r>
          </w:p>
        </w:tc>
        <w:tc>
          <w:tcPr>
            <w:tcW w:w="108" w:type="dxa"/>
          </w:tcPr>
          <w:p>
            <w:pPr>
              <w:pStyle w:val="TableParagraph"/>
              <w:rPr>
                <w:sz w:val="14"/>
              </w:rPr>
            </w:pPr>
          </w:p>
        </w:tc>
        <w:tc>
          <w:tcPr>
            <w:tcW w:w="1458" w:type="dxa"/>
          </w:tcPr>
          <w:p>
            <w:pPr>
              <w:pStyle w:val="TableParagraph"/>
              <w:spacing w:line="203" w:lineRule="exact" w:before="7"/>
              <w:ind w:right="73"/>
              <w:jc w:val="right"/>
              <w:rPr>
                <w:sz w:val="18"/>
              </w:rPr>
            </w:pPr>
            <w:r>
              <w:rPr>
                <w:spacing w:val="-5"/>
                <w:sz w:val="18"/>
              </w:rPr>
              <w:t>98</w:t>
            </w:r>
          </w:p>
        </w:tc>
      </w:tr>
      <w:tr>
        <w:trPr>
          <w:trHeight w:val="236" w:hRule="atLeast"/>
        </w:trPr>
        <w:tc>
          <w:tcPr>
            <w:tcW w:w="5238" w:type="dxa"/>
          </w:tcPr>
          <w:p>
            <w:pPr>
              <w:pStyle w:val="TableParagraph"/>
              <w:spacing w:line="196" w:lineRule="exact" w:before="20"/>
              <w:ind w:left="17"/>
              <w:rPr>
                <w:sz w:val="18"/>
              </w:rPr>
            </w:pPr>
            <w:r>
              <w:rPr>
                <w:sz w:val="18"/>
              </w:rPr>
              <w:t>Certain</w:t>
            </w:r>
            <w:r>
              <w:rPr>
                <w:spacing w:val="-1"/>
                <w:sz w:val="18"/>
              </w:rPr>
              <w:t> </w:t>
            </w:r>
            <w:r>
              <w:rPr>
                <w:sz w:val="18"/>
              </w:rPr>
              <w:t>asset</w:t>
            </w:r>
            <w:r>
              <w:rPr>
                <w:spacing w:val="-1"/>
                <w:sz w:val="18"/>
              </w:rPr>
              <w:t> </w:t>
            </w:r>
            <w:r>
              <w:rPr>
                <w:spacing w:val="-2"/>
                <w:sz w:val="18"/>
              </w:rPr>
              <w:t>impairments</w:t>
            </w:r>
            <w:r>
              <w:rPr>
                <w:spacing w:val="-2"/>
                <w:sz w:val="18"/>
                <w:vertAlign w:val="superscript"/>
              </w:rPr>
              <w:t>(d)</w:t>
            </w:r>
          </w:p>
        </w:tc>
        <w:tc>
          <w:tcPr>
            <w:tcW w:w="122" w:type="dxa"/>
          </w:tcPr>
          <w:p>
            <w:pPr>
              <w:pStyle w:val="TableParagraph"/>
              <w:rPr>
                <w:sz w:val="14"/>
              </w:rPr>
            </w:pPr>
          </w:p>
        </w:tc>
        <w:tc>
          <w:tcPr>
            <w:tcW w:w="1445" w:type="dxa"/>
          </w:tcPr>
          <w:p>
            <w:pPr>
              <w:pStyle w:val="TableParagraph"/>
              <w:spacing w:line="196" w:lineRule="exact" w:before="20"/>
              <w:ind w:right="65"/>
              <w:jc w:val="right"/>
              <w:rPr>
                <w:sz w:val="18"/>
              </w:rPr>
            </w:pPr>
            <w:r>
              <w:rPr>
                <w:spacing w:val="-10"/>
                <w:sz w:val="18"/>
              </w:rPr>
              <w:t>—</w:t>
            </w:r>
          </w:p>
        </w:tc>
        <w:tc>
          <w:tcPr>
            <w:tcW w:w="122" w:type="dxa"/>
          </w:tcPr>
          <w:p>
            <w:pPr>
              <w:pStyle w:val="TableParagraph"/>
              <w:rPr>
                <w:sz w:val="14"/>
              </w:rPr>
            </w:pPr>
          </w:p>
        </w:tc>
        <w:tc>
          <w:tcPr>
            <w:tcW w:w="1445" w:type="dxa"/>
          </w:tcPr>
          <w:p>
            <w:pPr>
              <w:pStyle w:val="TableParagraph"/>
              <w:spacing w:line="196" w:lineRule="exact" w:before="20"/>
              <w:ind w:right="66"/>
              <w:jc w:val="right"/>
              <w:rPr>
                <w:sz w:val="18"/>
              </w:rPr>
            </w:pPr>
            <w:r>
              <w:rPr>
                <w:spacing w:val="-10"/>
                <w:sz w:val="18"/>
              </w:rPr>
              <w:t>—</w:t>
            </w:r>
          </w:p>
        </w:tc>
        <w:tc>
          <w:tcPr>
            <w:tcW w:w="122" w:type="dxa"/>
          </w:tcPr>
          <w:p>
            <w:pPr>
              <w:pStyle w:val="TableParagraph"/>
              <w:rPr>
                <w:sz w:val="14"/>
              </w:rPr>
            </w:pPr>
          </w:p>
        </w:tc>
        <w:tc>
          <w:tcPr>
            <w:tcW w:w="1458" w:type="dxa"/>
          </w:tcPr>
          <w:p>
            <w:pPr>
              <w:pStyle w:val="TableParagraph"/>
              <w:spacing w:line="196" w:lineRule="exact" w:before="20"/>
              <w:ind w:right="77"/>
              <w:jc w:val="right"/>
              <w:rPr>
                <w:sz w:val="18"/>
              </w:rPr>
            </w:pPr>
            <w:r>
              <w:rPr>
                <w:spacing w:val="-5"/>
                <w:sz w:val="18"/>
              </w:rPr>
              <w:t>264</w:t>
            </w:r>
          </w:p>
        </w:tc>
        <w:tc>
          <w:tcPr>
            <w:tcW w:w="108" w:type="dxa"/>
          </w:tcPr>
          <w:p>
            <w:pPr>
              <w:pStyle w:val="TableParagraph"/>
              <w:rPr>
                <w:sz w:val="14"/>
              </w:rPr>
            </w:pPr>
          </w:p>
        </w:tc>
        <w:tc>
          <w:tcPr>
            <w:tcW w:w="1458" w:type="dxa"/>
          </w:tcPr>
          <w:p>
            <w:pPr>
              <w:pStyle w:val="TableParagraph"/>
              <w:spacing w:line="196" w:lineRule="exact" w:before="20"/>
              <w:ind w:right="73"/>
              <w:jc w:val="right"/>
              <w:rPr>
                <w:sz w:val="18"/>
              </w:rPr>
            </w:pPr>
            <w:r>
              <w:rPr>
                <w:spacing w:val="-10"/>
                <w:sz w:val="18"/>
              </w:rPr>
              <w:t>—</w:t>
            </w:r>
          </w:p>
        </w:tc>
      </w:tr>
      <w:tr>
        <w:trPr>
          <w:trHeight w:val="235" w:hRule="atLeast"/>
        </w:trPr>
        <w:tc>
          <w:tcPr>
            <w:tcW w:w="5238" w:type="dxa"/>
          </w:tcPr>
          <w:p>
            <w:pPr>
              <w:pStyle w:val="TableParagraph"/>
              <w:spacing w:line="202" w:lineRule="exact" w:before="13"/>
              <w:ind w:left="17"/>
              <w:rPr>
                <w:sz w:val="18"/>
              </w:rPr>
            </w:pPr>
            <w:r>
              <w:rPr>
                <w:sz w:val="18"/>
              </w:rPr>
              <w:t>Haleon/Consumer</w:t>
            </w:r>
            <w:r>
              <w:rPr>
                <w:spacing w:val="-1"/>
                <w:sz w:val="18"/>
              </w:rPr>
              <w:t> </w:t>
            </w:r>
            <w:r>
              <w:rPr>
                <w:sz w:val="18"/>
              </w:rPr>
              <w:t>Healthcare</w:t>
            </w:r>
            <w:r>
              <w:rPr>
                <w:spacing w:val="-1"/>
                <w:sz w:val="18"/>
              </w:rPr>
              <w:t> </w:t>
            </w:r>
            <w:r>
              <w:rPr>
                <w:sz w:val="18"/>
              </w:rPr>
              <w:t>JV</w:t>
            </w:r>
            <w:r>
              <w:rPr>
                <w:spacing w:val="-4"/>
                <w:sz w:val="18"/>
              </w:rPr>
              <w:t> </w:t>
            </w:r>
            <w:r>
              <w:rPr>
                <w:sz w:val="18"/>
              </w:rPr>
              <w:t>equity</w:t>
            </w:r>
            <w:r>
              <w:rPr>
                <w:spacing w:val="-1"/>
                <w:sz w:val="18"/>
              </w:rPr>
              <w:t> </w:t>
            </w:r>
            <w:r>
              <w:rPr>
                <w:sz w:val="18"/>
              </w:rPr>
              <w:t>method</w:t>
            </w:r>
            <w:r>
              <w:rPr>
                <w:spacing w:val="-1"/>
                <w:sz w:val="18"/>
              </w:rPr>
              <w:t> </w:t>
            </w:r>
            <w:r>
              <w:rPr>
                <w:spacing w:val="-2"/>
                <w:sz w:val="18"/>
              </w:rPr>
              <w:t>(income)/loss</w:t>
            </w:r>
            <w:r>
              <w:rPr>
                <w:spacing w:val="-2"/>
                <w:sz w:val="18"/>
                <w:vertAlign w:val="superscript"/>
              </w:rPr>
              <w:t>(e)</w:t>
            </w:r>
          </w:p>
        </w:tc>
        <w:tc>
          <w:tcPr>
            <w:tcW w:w="122" w:type="dxa"/>
          </w:tcPr>
          <w:p>
            <w:pPr>
              <w:pStyle w:val="TableParagraph"/>
              <w:rPr>
                <w:sz w:val="14"/>
              </w:rPr>
            </w:pPr>
          </w:p>
        </w:tc>
        <w:tc>
          <w:tcPr>
            <w:tcW w:w="1445" w:type="dxa"/>
          </w:tcPr>
          <w:p>
            <w:pPr>
              <w:pStyle w:val="TableParagraph"/>
              <w:spacing w:line="202" w:lineRule="exact" w:before="13"/>
              <w:ind w:right="20"/>
              <w:jc w:val="right"/>
              <w:rPr>
                <w:sz w:val="18"/>
              </w:rPr>
            </w:pPr>
            <w:r>
              <w:rPr>
                <w:spacing w:val="-2"/>
                <w:sz w:val="18"/>
              </w:rPr>
              <w:t>(156)</w:t>
            </w:r>
          </w:p>
        </w:tc>
        <w:tc>
          <w:tcPr>
            <w:tcW w:w="122" w:type="dxa"/>
          </w:tcPr>
          <w:p>
            <w:pPr>
              <w:pStyle w:val="TableParagraph"/>
              <w:rPr>
                <w:sz w:val="14"/>
              </w:rPr>
            </w:pPr>
          </w:p>
        </w:tc>
        <w:tc>
          <w:tcPr>
            <w:tcW w:w="1445" w:type="dxa"/>
          </w:tcPr>
          <w:p>
            <w:pPr>
              <w:pStyle w:val="TableParagraph"/>
              <w:spacing w:line="202" w:lineRule="exact" w:before="13"/>
              <w:ind w:right="21"/>
              <w:jc w:val="right"/>
              <w:rPr>
                <w:sz w:val="18"/>
              </w:rPr>
            </w:pPr>
            <w:r>
              <w:rPr>
                <w:spacing w:val="-2"/>
                <w:sz w:val="18"/>
              </w:rPr>
              <w:t>(149)</w:t>
            </w:r>
          </w:p>
        </w:tc>
        <w:tc>
          <w:tcPr>
            <w:tcW w:w="122" w:type="dxa"/>
          </w:tcPr>
          <w:p>
            <w:pPr>
              <w:pStyle w:val="TableParagraph"/>
              <w:rPr>
                <w:sz w:val="14"/>
              </w:rPr>
            </w:pPr>
          </w:p>
        </w:tc>
        <w:tc>
          <w:tcPr>
            <w:tcW w:w="1458" w:type="dxa"/>
          </w:tcPr>
          <w:p>
            <w:pPr>
              <w:pStyle w:val="TableParagraph"/>
              <w:spacing w:line="202" w:lineRule="exact" w:before="13"/>
              <w:ind w:right="33"/>
              <w:jc w:val="right"/>
              <w:rPr>
                <w:sz w:val="18"/>
              </w:rPr>
            </w:pPr>
            <w:r>
              <w:rPr>
                <w:spacing w:val="-2"/>
                <w:sz w:val="18"/>
              </w:rPr>
              <w:t>(224)</w:t>
            </w:r>
          </w:p>
        </w:tc>
        <w:tc>
          <w:tcPr>
            <w:tcW w:w="108" w:type="dxa"/>
          </w:tcPr>
          <w:p>
            <w:pPr>
              <w:pStyle w:val="TableParagraph"/>
              <w:rPr>
                <w:sz w:val="14"/>
              </w:rPr>
            </w:pPr>
          </w:p>
        </w:tc>
        <w:tc>
          <w:tcPr>
            <w:tcW w:w="1458" w:type="dxa"/>
          </w:tcPr>
          <w:p>
            <w:pPr>
              <w:pStyle w:val="TableParagraph"/>
              <w:spacing w:line="202" w:lineRule="exact" w:before="13"/>
              <w:ind w:right="28"/>
              <w:jc w:val="right"/>
              <w:rPr>
                <w:sz w:val="18"/>
              </w:rPr>
            </w:pPr>
            <w:r>
              <w:rPr>
                <w:spacing w:val="-2"/>
                <w:sz w:val="18"/>
              </w:rPr>
              <w:t>(334)</w:t>
            </w:r>
          </w:p>
        </w:tc>
      </w:tr>
      <w:tr>
        <w:trPr>
          <w:trHeight w:val="242" w:hRule="atLeast"/>
        </w:trPr>
        <w:tc>
          <w:tcPr>
            <w:tcW w:w="5238" w:type="dxa"/>
          </w:tcPr>
          <w:p>
            <w:pPr>
              <w:pStyle w:val="TableParagraph"/>
              <w:spacing w:line="201" w:lineRule="exact" w:before="21"/>
              <w:ind w:left="17"/>
              <w:rPr>
                <w:sz w:val="18"/>
              </w:rPr>
            </w:pPr>
            <w:r>
              <w:rPr>
                <w:sz w:val="18"/>
              </w:rPr>
              <w:t>Other,</w:t>
            </w:r>
            <w:r>
              <w:rPr>
                <w:spacing w:val="-9"/>
                <w:sz w:val="18"/>
              </w:rPr>
              <w:t> </w:t>
            </w:r>
            <w:r>
              <w:rPr>
                <w:spacing w:val="-2"/>
                <w:sz w:val="18"/>
              </w:rPr>
              <w:t>net</w:t>
            </w:r>
            <w:r>
              <w:rPr>
                <w:spacing w:val="-2"/>
                <w:sz w:val="18"/>
                <w:vertAlign w:val="superscript"/>
              </w:rPr>
              <w:t>(f)</w:t>
            </w:r>
          </w:p>
        </w:tc>
        <w:tc>
          <w:tcPr>
            <w:tcW w:w="122" w:type="dxa"/>
          </w:tcPr>
          <w:p>
            <w:pPr>
              <w:pStyle w:val="TableParagraph"/>
              <w:rPr>
                <w:sz w:val="14"/>
              </w:rPr>
            </w:pPr>
          </w:p>
        </w:tc>
        <w:tc>
          <w:tcPr>
            <w:tcW w:w="1445" w:type="dxa"/>
            <w:tcBorders>
              <w:bottom w:val="single" w:sz="6" w:space="0" w:color="000000"/>
            </w:tcBorders>
          </w:tcPr>
          <w:p>
            <w:pPr>
              <w:pStyle w:val="TableParagraph"/>
              <w:spacing w:before="7"/>
              <w:ind w:right="20"/>
              <w:jc w:val="right"/>
              <w:rPr>
                <w:sz w:val="18"/>
              </w:rPr>
            </w:pPr>
            <w:r>
              <w:rPr>
                <w:spacing w:val="-4"/>
                <w:sz w:val="18"/>
              </w:rPr>
              <w:t>(24)</w:t>
            </w:r>
          </w:p>
        </w:tc>
        <w:tc>
          <w:tcPr>
            <w:tcW w:w="122" w:type="dxa"/>
          </w:tcPr>
          <w:p>
            <w:pPr>
              <w:pStyle w:val="TableParagraph"/>
              <w:rPr>
                <w:sz w:val="14"/>
              </w:rPr>
            </w:pPr>
          </w:p>
        </w:tc>
        <w:tc>
          <w:tcPr>
            <w:tcW w:w="1445" w:type="dxa"/>
            <w:tcBorders>
              <w:bottom w:val="single" w:sz="6" w:space="0" w:color="000000"/>
            </w:tcBorders>
          </w:tcPr>
          <w:p>
            <w:pPr>
              <w:pStyle w:val="TableParagraph"/>
              <w:spacing w:before="7"/>
              <w:ind w:right="66"/>
              <w:jc w:val="right"/>
              <w:rPr>
                <w:sz w:val="18"/>
              </w:rPr>
            </w:pPr>
            <w:r>
              <w:rPr>
                <w:spacing w:val="-5"/>
                <w:sz w:val="18"/>
              </w:rPr>
              <w:t>26</w:t>
            </w:r>
          </w:p>
        </w:tc>
        <w:tc>
          <w:tcPr>
            <w:tcW w:w="122" w:type="dxa"/>
          </w:tcPr>
          <w:p>
            <w:pPr>
              <w:pStyle w:val="TableParagraph"/>
              <w:rPr>
                <w:sz w:val="14"/>
              </w:rPr>
            </w:pPr>
          </w:p>
        </w:tc>
        <w:tc>
          <w:tcPr>
            <w:tcW w:w="1458" w:type="dxa"/>
            <w:tcBorders>
              <w:bottom w:val="single" w:sz="6" w:space="0" w:color="000000"/>
            </w:tcBorders>
          </w:tcPr>
          <w:p>
            <w:pPr>
              <w:pStyle w:val="TableParagraph"/>
              <w:spacing w:before="7"/>
              <w:ind w:right="33"/>
              <w:jc w:val="right"/>
              <w:rPr>
                <w:sz w:val="18"/>
              </w:rPr>
            </w:pPr>
            <w:r>
              <w:rPr>
                <w:spacing w:val="-2"/>
                <w:sz w:val="18"/>
              </w:rPr>
              <w:t>(421)</w:t>
            </w:r>
          </w:p>
        </w:tc>
        <w:tc>
          <w:tcPr>
            <w:tcW w:w="108" w:type="dxa"/>
          </w:tcPr>
          <w:p>
            <w:pPr>
              <w:pStyle w:val="TableParagraph"/>
              <w:rPr>
                <w:sz w:val="14"/>
              </w:rPr>
            </w:pPr>
          </w:p>
        </w:tc>
        <w:tc>
          <w:tcPr>
            <w:tcW w:w="1458" w:type="dxa"/>
            <w:tcBorders>
              <w:bottom w:val="single" w:sz="6" w:space="0" w:color="000000"/>
            </w:tcBorders>
          </w:tcPr>
          <w:p>
            <w:pPr>
              <w:pStyle w:val="TableParagraph"/>
              <w:spacing w:before="7"/>
              <w:ind w:right="28"/>
              <w:jc w:val="right"/>
              <w:rPr>
                <w:sz w:val="18"/>
              </w:rPr>
            </w:pPr>
            <w:r>
              <w:rPr>
                <w:spacing w:val="-4"/>
                <w:sz w:val="18"/>
              </w:rPr>
              <w:t>(62)</w:t>
            </w:r>
          </w:p>
        </w:tc>
      </w:tr>
      <w:tr>
        <w:trPr>
          <w:trHeight w:val="233" w:hRule="atLeast"/>
        </w:trPr>
        <w:tc>
          <w:tcPr>
            <w:tcW w:w="5238" w:type="dxa"/>
            <w:tcBorders>
              <w:bottom w:val="double" w:sz="6" w:space="0" w:color="000000"/>
            </w:tcBorders>
          </w:tcPr>
          <w:p>
            <w:pPr>
              <w:pStyle w:val="TableParagraph"/>
              <w:spacing w:line="207" w:lineRule="exact" w:before="6"/>
              <w:ind w:left="17"/>
              <w:rPr>
                <w:i/>
                <w:sz w:val="18"/>
              </w:rPr>
            </w:pPr>
            <w:r>
              <w:rPr>
                <w:i/>
                <w:sz w:val="18"/>
              </w:rPr>
              <w:t>Other</w:t>
            </w:r>
            <w:r>
              <w:rPr>
                <w:i/>
                <w:spacing w:val="-1"/>
                <w:sz w:val="18"/>
              </w:rPr>
              <w:t> </w:t>
            </w:r>
            <w:r>
              <w:rPr>
                <w:i/>
                <w:spacing w:val="-2"/>
                <w:sz w:val="18"/>
              </w:rPr>
              <w:t>(income)/deductions––net</w:t>
            </w:r>
          </w:p>
        </w:tc>
        <w:tc>
          <w:tcPr>
            <w:tcW w:w="122" w:type="dxa"/>
            <w:tcBorders>
              <w:bottom w:val="double" w:sz="6" w:space="0" w:color="000000"/>
            </w:tcBorders>
          </w:tcPr>
          <w:p>
            <w:pPr>
              <w:pStyle w:val="TableParagraph"/>
              <w:rPr>
                <w:sz w:val="14"/>
              </w:rPr>
            </w:pPr>
          </w:p>
        </w:tc>
        <w:tc>
          <w:tcPr>
            <w:tcW w:w="1445" w:type="dxa"/>
            <w:tcBorders>
              <w:top w:val="single" w:sz="6" w:space="0" w:color="000000"/>
              <w:bottom w:val="double" w:sz="6" w:space="0" w:color="000000"/>
            </w:tcBorders>
          </w:tcPr>
          <w:p>
            <w:pPr>
              <w:pStyle w:val="TableParagraph"/>
              <w:tabs>
                <w:tab w:pos="1019" w:val="left" w:leader="none"/>
              </w:tabs>
              <w:spacing w:line="207" w:lineRule="exact" w:before="6"/>
              <w:ind w:right="20"/>
              <w:jc w:val="right"/>
              <w:rPr>
                <w:sz w:val="18"/>
              </w:rPr>
            </w:pPr>
            <w:r>
              <w:rPr>
                <w:spacing w:val="-10"/>
                <w:sz w:val="18"/>
              </w:rPr>
              <w:t>$</w:t>
            </w:r>
            <w:r>
              <w:rPr>
                <w:sz w:val="18"/>
              </w:rPr>
              <w:tab/>
            </w:r>
            <w:r>
              <w:rPr>
                <w:spacing w:val="-2"/>
                <w:sz w:val="18"/>
              </w:rPr>
              <w:t>(347)</w:t>
            </w:r>
          </w:p>
        </w:tc>
        <w:tc>
          <w:tcPr>
            <w:tcW w:w="122" w:type="dxa"/>
            <w:tcBorders>
              <w:bottom w:val="double" w:sz="6" w:space="0" w:color="000000"/>
            </w:tcBorders>
          </w:tcPr>
          <w:p>
            <w:pPr>
              <w:pStyle w:val="TableParagraph"/>
              <w:rPr>
                <w:sz w:val="14"/>
              </w:rPr>
            </w:pPr>
          </w:p>
        </w:tc>
        <w:tc>
          <w:tcPr>
            <w:tcW w:w="1445" w:type="dxa"/>
            <w:tcBorders>
              <w:top w:val="single" w:sz="6" w:space="0" w:color="000000"/>
              <w:bottom w:val="double" w:sz="6" w:space="0" w:color="000000"/>
            </w:tcBorders>
          </w:tcPr>
          <w:p>
            <w:pPr>
              <w:pStyle w:val="TableParagraph"/>
              <w:tabs>
                <w:tab w:pos="1106" w:val="left" w:leader="none"/>
              </w:tabs>
              <w:spacing w:line="207" w:lineRule="exact" w:before="6"/>
              <w:ind w:left="14"/>
              <w:rPr>
                <w:sz w:val="18"/>
              </w:rPr>
            </w:pPr>
            <w:r>
              <w:rPr>
                <w:spacing w:val="-10"/>
                <w:sz w:val="18"/>
              </w:rPr>
              <w:t>$</w:t>
            </w:r>
            <w:r>
              <w:rPr>
                <w:sz w:val="18"/>
              </w:rPr>
              <w:tab/>
            </w:r>
            <w:r>
              <w:rPr>
                <w:spacing w:val="-5"/>
                <w:sz w:val="18"/>
              </w:rPr>
              <w:t>772</w:t>
            </w:r>
          </w:p>
        </w:tc>
        <w:tc>
          <w:tcPr>
            <w:tcW w:w="122" w:type="dxa"/>
            <w:tcBorders>
              <w:bottom w:val="double" w:sz="6" w:space="0" w:color="000000"/>
            </w:tcBorders>
          </w:tcPr>
          <w:p>
            <w:pPr>
              <w:pStyle w:val="TableParagraph"/>
              <w:rPr>
                <w:sz w:val="14"/>
              </w:rPr>
            </w:pPr>
          </w:p>
        </w:tc>
        <w:tc>
          <w:tcPr>
            <w:tcW w:w="1458" w:type="dxa"/>
            <w:tcBorders>
              <w:top w:val="single" w:sz="6" w:space="0" w:color="000000"/>
              <w:bottom w:val="double" w:sz="6" w:space="0" w:color="000000"/>
            </w:tcBorders>
          </w:tcPr>
          <w:p>
            <w:pPr>
              <w:pStyle w:val="TableParagraph"/>
              <w:tabs>
                <w:tab w:pos="1019" w:val="left" w:leader="none"/>
              </w:tabs>
              <w:spacing w:line="207" w:lineRule="exact" w:before="6"/>
              <w:ind w:right="33"/>
              <w:jc w:val="right"/>
              <w:rPr>
                <w:sz w:val="18"/>
              </w:rPr>
            </w:pPr>
            <w:r>
              <w:rPr>
                <w:spacing w:val="-10"/>
                <w:sz w:val="18"/>
              </w:rPr>
              <w:t>$</w:t>
            </w:r>
            <w:r>
              <w:rPr>
                <w:sz w:val="18"/>
              </w:rPr>
              <w:tab/>
            </w:r>
            <w:r>
              <w:rPr>
                <w:spacing w:val="-2"/>
                <w:sz w:val="18"/>
              </w:rPr>
              <w:t>(277)</w:t>
            </w:r>
          </w:p>
        </w:tc>
        <w:tc>
          <w:tcPr>
            <w:tcW w:w="108" w:type="dxa"/>
            <w:tcBorders>
              <w:bottom w:val="double" w:sz="6" w:space="0" w:color="000000"/>
            </w:tcBorders>
          </w:tcPr>
          <w:p>
            <w:pPr>
              <w:pStyle w:val="TableParagraph"/>
              <w:rPr>
                <w:sz w:val="14"/>
              </w:rPr>
            </w:pPr>
          </w:p>
        </w:tc>
        <w:tc>
          <w:tcPr>
            <w:tcW w:w="1458" w:type="dxa"/>
            <w:tcBorders>
              <w:top w:val="single" w:sz="6" w:space="0" w:color="000000"/>
              <w:bottom w:val="double" w:sz="6" w:space="0" w:color="000000"/>
            </w:tcBorders>
          </w:tcPr>
          <w:p>
            <w:pPr>
              <w:pStyle w:val="TableParagraph"/>
              <w:tabs>
                <w:tab w:pos="961" w:val="left" w:leader="none"/>
              </w:tabs>
              <w:spacing w:line="207" w:lineRule="exact" w:before="6"/>
              <w:ind w:right="73"/>
              <w:jc w:val="right"/>
              <w:rPr>
                <w:sz w:val="18"/>
              </w:rPr>
            </w:pPr>
            <w:r>
              <w:rPr>
                <w:spacing w:val="-10"/>
                <w:sz w:val="18"/>
              </w:rPr>
              <w:t>$</w:t>
            </w:r>
            <w:r>
              <w:rPr>
                <w:sz w:val="18"/>
              </w:rPr>
              <w:tab/>
            </w:r>
            <w:r>
              <w:rPr>
                <w:spacing w:val="-2"/>
                <w:sz w:val="18"/>
              </w:rPr>
              <w:t>1,122</w:t>
            </w:r>
          </w:p>
        </w:tc>
      </w:tr>
    </w:tbl>
    <w:p>
      <w:pPr>
        <w:spacing w:line="252" w:lineRule="auto" w:before="88"/>
        <w:ind w:left="306" w:right="142" w:hanging="162"/>
        <w:jc w:val="left"/>
        <w:rPr>
          <w:sz w:val="14"/>
        </w:rPr>
      </w:pPr>
      <w:r>
        <w:rPr>
          <w:sz w:val="14"/>
          <w:vertAlign w:val="superscript"/>
        </w:rPr>
        <w:t>(a)</w:t>
      </w:r>
      <w:r>
        <w:rPr>
          <w:spacing w:val="40"/>
          <w:sz w:val="14"/>
          <w:vertAlign w:val="baseline"/>
        </w:rPr>
        <w:t> </w:t>
      </w:r>
      <w:r>
        <w:rPr>
          <w:sz w:val="14"/>
          <w:vertAlign w:val="baseline"/>
        </w:rPr>
        <w:t>The</w:t>
      </w:r>
      <w:r>
        <w:rPr>
          <w:spacing w:val="12"/>
          <w:sz w:val="14"/>
          <w:vertAlign w:val="baseline"/>
        </w:rPr>
        <w:t> </w:t>
      </w:r>
      <w:r>
        <w:rPr>
          <w:sz w:val="14"/>
          <w:vertAlign w:val="baseline"/>
        </w:rPr>
        <w:t>decrease</w:t>
      </w:r>
      <w:r>
        <w:rPr>
          <w:spacing w:val="12"/>
          <w:sz w:val="14"/>
          <w:vertAlign w:val="baseline"/>
        </w:rPr>
        <w:t> </w:t>
      </w:r>
      <w:r>
        <w:rPr>
          <w:sz w:val="14"/>
          <w:vertAlign w:val="baseline"/>
        </w:rPr>
        <w:t>in</w:t>
      </w:r>
      <w:r>
        <w:rPr>
          <w:spacing w:val="12"/>
          <w:sz w:val="14"/>
          <w:vertAlign w:val="baseline"/>
        </w:rPr>
        <w:t> </w:t>
      </w:r>
      <w:r>
        <w:rPr>
          <w:sz w:val="14"/>
          <w:vertAlign w:val="baseline"/>
        </w:rPr>
        <w:t>net</w:t>
      </w:r>
      <w:r>
        <w:rPr>
          <w:spacing w:val="12"/>
          <w:sz w:val="14"/>
          <w:vertAlign w:val="baseline"/>
        </w:rPr>
        <w:t> </w:t>
      </w:r>
      <w:r>
        <w:rPr>
          <w:sz w:val="14"/>
          <w:vertAlign w:val="baseline"/>
        </w:rPr>
        <w:t>interest</w:t>
      </w:r>
      <w:r>
        <w:rPr>
          <w:spacing w:val="12"/>
          <w:sz w:val="14"/>
          <w:vertAlign w:val="baseline"/>
        </w:rPr>
        <w:t> </w:t>
      </w:r>
      <w:r>
        <w:rPr>
          <w:sz w:val="14"/>
          <w:vertAlign w:val="baseline"/>
        </w:rPr>
        <w:t>expense</w:t>
      </w:r>
      <w:r>
        <w:rPr>
          <w:spacing w:val="12"/>
          <w:sz w:val="14"/>
          <w:vertAlign w:val="baseline"/>
        </w:rPr>
        <w:t> </w:t>
      </w:r>
      <w:r>
        <w:rPr>
          <w:sz w:val="14"/>
          <w:vertAlign w:val="baseline"/>
        </w:rPr>
        <w:t>in</w:t>
      </w:r>
      <w:r>
        <w:rPr>
          <w:spacing w:val="12"/>
          <w:sz w:val="14"/>
          <w:vertAlign w:val="baseline"/>
        </w:rPr>
        <w:t> </w:t>
      </w:r>
      <w:r>
        <w:rPr>
          <w:sz w:val="14"/>
          <w:vertAlign w:val="baseline"/>
        </w:rPr>
        <w:t>the</w:t>
      </w:r>
      <w:r>
        <w:rPr>
          <w:spacing w:val="12"/>
          <w:sz w:val="14"/>
          <w:vertAlign w:val="baseline"/>
        </w:rPr>
        <w:t> </w:t>
      </w:r>
      <w:r>
        <w:rPr>
          <w:sz w:val="14"/>
          <w:vertAlign w:val="baseline"/>
        </w:rPr>
        <w:t>second</w:t>
      </w:r>
      <w:r>
        <w:rPr>
          <w:spacing w:val="12"/>
          <w:sz w:val="14"/>
          <w:vertAlign w:val="baseline"/>
        </w:rPr>
        <w:t> </w:t>
      </w:r>
      <w:r>
        <w:rPr>
          <w:sz w:val="14"/>
          <w:vertAlign w:val="baseline"/>
        </w:rPr>
        <w:t>quarter</w:t>
      </w:r>
      <w:r>
        <w:rPr>
          <w:spacing w:val="12"/>
          <w:sz w:val="14"/>
          <w:vertAlign w:val="baseline"/>
        </w:rPr>
        <w:t> </w:t>
      </w:r>
      <w:r>
        <w:rPr>
          <w:sz w:val="14"/>
          <w:vertAlign w:val="baseline"/>
        </w:rPr>
        <w:t>and</w:t>
      </w:r>
      <w:r>
        <w:rPr>
          <w:spacing w:val="12"/>
          <w:sz w:val="14"/>
          <w:vertAlign w:val="baseline"/>
        </w:rPr>
        <w:t> </w:t>
      </w:r>
      <w:r>
        <w:rPr>
          <w:sz w:val="14"/>
          <w:vertAlign w:val="baseline"/>
        </w:rPr>
        <w:t>first</w:t>
      </w:r>
      <w:r>
        <w:rPr>
          <w:spacing w:val="12"/>
          <w:sz w:val="14"/>
          <w:vertAlign w:val="baseline"/>
        </w:rPr>
        <w:t> </w:t>
      </w:r>
      <w:r>
        <w:rPr>
          <w:sz w:val="14"/>
          <w:vertAlign w:val="baseline"/>
        </w:rPr>
        <w:t>six</w:t>
      </w:r>
      <w:r>
        <w:rPr>
          <w:spacing w:val="12"/>
          <w:sz w:val="14"/>
          <w:vertAlign w:val="baseline"/>
        </w:rPr>
        <w:t> </w:t>
      </w:r>
      <w:r>
        <w:rPr>
          <w:sz w:val="14"/>
          <w:vertAlign w:val="baseline"/>
        </w:rPr>
        <w:t>months</w:t>
      </w:r>
      <w:r>
        <w:rPr>
          <w:spacing w:val="12"/>
          <w:sz w:val="14"/>
          <w:vertAlign w:val="baseline"/>
        </w:rPr>
        <w:t> </w:t>
      </w:r>
      <w:r>
        <w:rPr>
          <w:sz w:val="14"/>
          <w:vertAlign w:val="baseline"/>
        </w:rPr>
        <w:t>of</w:t>
      </w:r>
      <w:r>
        <w:rPr>
          <w:spacing w:val="12"/>
          <w:sz w:val="14"/>
          <w:vertAlign w:val="baseline"/>
        </w:rPr>
        <w:t> </w:t>
      </w:r>
      <w:r>
        <w:rPr>
          <w:sz w:val="14"/>
          <w:vertAlign w:val="baseline"/>
        </w:rPr>
        <w:t>2023</w:t>
      </w:r>
      <w:r>
        <w:rPr>
          <w:spacing w:val="12"/>
          <w:sz w:val="14"/>
          <w:vertAlign w:val="baseline"/>
        </w:rPr>
        <w:t> </w:t>
      </w:r>
      <w:r>
        <w:rPr>
          <w:sz w:val="14"/>
          <w:vertAlign w:val="baseline"/>
        </w:rPr>
        <w:t>reflects</w:t>
      </w:r>
      <w:r>
        <w:rPr>
          <w:spacing w:val="12"/>
          <w:sz w:val="14"/>
          <w:vertAlign w:val="baseline"/>
        </w:rPr>
        <w:t> </w:t>
      </w:r>
      <w:r>
        <w:rPr>
          <w:sz w:val="14"/>
          <w:vertAlign w:val="baseline"/>
        </w:rPr>
        <w:t>higher</w:t>
      </w:r>
      <w:r>
        <w:rPr>
          <w:spacing w:val="12"/>
          <w:sz w:val="14"/>
          <w:vertAlign w:val="baseline"/>
        </w:rPr>
        <w:t> </w:t>
      </w:r>
      <w:r>
        <w:rPr>
          <w:sz w:val="14"/>
          <w:vertAlign w:val="baseline"/>
        </w:rPr>
        <w:t>interest</w:t>
      </w:r>
      <w:r>
        <w:rPr>
          <w:spacing w:val="12"/>
          <w:sz w:val="14"/>
          <w:vertAlign w:val="baseline"/>
        </w:rPr>
        <w:t> </w:t>
      </w:r>
      <w:r>
        <w:rPr>
          <w:sz w:val="14"/>
          <w:vertAlign w:val="baseline"/>
        </w:rPr>
        <w:t>expense</w:t>
      </w:r>
      <w:r>
        <w:rPr>
          <w:spacing w:val="12"/>
          <w:sz w:val="14"/>
          <w:vertAlign w:val="baseline"/>
        </w:rPr>
        <w:t> </w:t>
      </w:r>
      <w:r>
        <w:rPr>
          <w:sz w:val="14"/>
          <w:vertAlign w:val="baseline"/>
        </w:rPr>
        <w:t>driven</w:t>
      </w:r>
      <w:r>
        <w:rPr>
          <w:spacing w:val="12"/>
          <w:sz w:val="14"/>
          <w:vertAlign w:val="baseline"/>
        </w:rPr>
        <w:t> </w:t>
      </w:r>
      <w:r>
        <w:rPr>
          <w:sz w:val="14"/>
          <w:vertAlign w:val="baseline"/>
        </w:rPr>
        <w:t>by</w:t>
      </w:r>
      <w:r>
        <w:rPr>
          <w:spacing w:val="12"/>
          <w:sz w:val="14"/>
          <w:vertAlign w:val="baseline"/>
        </w:rPr>
        <w:t> </w:t>
      </w:r>
      <w:r>
        <w:rPr>
          <w:sz w:val="14"/>
          <w:vertAlign w:val="baseline"/>
        </w:rPr>
        <w:t>our</w:t>
      </w:r>
      <w:r>
        <w:rPr>
          <w:spacing w:val="12"/>
          <w:sz w:val="14"/>
          <w:vertAlign w:val="baseline"/>
        </w:rPr>
        <w:t> </w:t>
      </w:r>
      <w:r>
        <w:rPr>
          <w:sz w:val="14"/>
          <w:vertAlign w:val="baseline"/>
        </w:rPr>
        <w:t>$31</w:t>
      </w:r>
      <w:r>
        <w:rPr>
          <w:spacing w:val="12"/>
          <w:sz w:val="14"/>
          <w:vertAlign w:val="baseline"/>
        </w:rPr>
        <w:t> </w:t>
      </w:r>
      <w:r>
        <w:rPr>
          <w:sz w:val="14"/>
          <w:vertAlign w:val="baseline"/>
        </w:rPr>
        <w:t>billion</w:t>
      </w:r>
      <w:r>
        <w:rPr>
          <w:spacing w:val="12"/>
          <w:sz w:val="14"/>
          <w:vertAlign w:val="baseline"/>
        </w:rPr>
        <w:t> </w:t>
      </w:r>
      <w:r>
        <w:rPr>
          <w:sz w:val="14"/>
          <w:vertAlign w:val="baseline"/>
        </w:rPr>
        <w:t>aggregate</w:t>
      </w:r>
      <w:r>
        <w:rPr>
          <w:spacing w:val="12"/>
          <w:sz w:val="14"/>
          <w:vertAlign w:val="baseline"/>
        </w:rPr>
        <w:t> </w:t>
      </w:r>
      <w:r>
        <w:rPr>
          <w:sz w:val="14"/>
          <w:vertAlign w:val="baseline"/>
        </w:rPr>
        <w:t>principal</w:t>
      </w:r>
      <w:r>
        <w:rPr>
          <w:spacing w:val="12"/>
          <w:sz w:val="14"/>
          <w:vertAlign w:val="baseline"/>
        </w:rPr>
        <w:t> </w:t>
      </w:r>
      <w:r>
        <w:rPr>
          <w:sz w:val="14"/>
          <w:vertAlign w:val="baseline"/>
        </w:rPr>
        <w:t>amount</w:t>
      </w:r>
      <w:r>
        <w:rPr>
          <w:spacing w:val="12"/>
          <w:sz w:val="14"/>
          <w:vertAlign w:val="baseline"/>
        </w:rPr>
        <w:t> </w:t>
      </w:r>
      <w:r>
        <w:rPr>
          <w:sz w:val="14"/>
          <w:vertAlign w:val="baseline"/>
        </w:rPr>
        <w:t>of</w:t>
      </w:r>
      <w:r>
        <w:rPr>
          <w:spacing w:val="12"/>
          <w:sz w:val="14"/>
          <w:vertAlign w:val="baseline"/>
        </w:rPr>
        <w:t> </w:t>
      </w:r>
      <w:r>
        <w:rPr>
          <w:sz w:val="14"/>
          <w:vertAlign w:val="baseline"/>
        </w:rPr>
        <w:t>senior</w:t>
      </w:r>
      <w:r>
        <w:rPr>
          <w:spacing w:val="12"/>
          <w:sz w:val="14"/>
          <w:vertAlign w:val="baseline"/>
        </w:rPr>
        <w:t> </w:t>
      </w:r>
      <w:r>
        <w:rPr>
          <w:sz w:val="14"/>
          <w:vertAlign w:val="baseline"/>
        </w:rPr>
        <w:t>unsecured</w:t>
      </w:r>
      <w:r>
        <w:rPr>
          <w:spacing w:val="40"/>
          <w:sz w:val="14"/>
          <w:vertAlign w:val="baseline"/>
        </w:rPr>
        <w:t> </w:t>
      </w:r>
      <w:r>
        <w:rPr>
          <w:sz w:val="14"/>
          <w:vertAlign w:val="baseline"/>
        </w:rPr>
        <w:t>notes</w:t>
      </w:r>
      <w:r>
        <w:rPr>
          <w:spacing w:val="7"/>
          <w:sz w:val="14"/>
          <w:vertAlign w:val="baseline"/>
        </w:rPr>
        <w:t> </w:t>
      </w:r>
      <w:r>
        <w:rPr>
          <w:sz w:val="14"/>
          <w:vertAlign w:val="baseline"/>
        </w:rPr>
        <w:t>issued</w:t>
      </w:r>
      <w:r>
        <w:rPr>
          <w:spacing w:val="7"/>
          <w:sz w:val="14"/>
          <w:vertAlign w:val="baseline"/>
        </w:rPr>
        <w:t> </w:t>
      </w:r>
      <w:r>
        <w:rPr>
          <w:sz w:val="14"/>
          <w:vertAlign w:val="baseline"/>
        </w:rPr>
        <w:t>in</w:t>
      </w:r>
      <w:r>
        <w:rPr>
          <w:spacing w:val="7"/>
          <w:sz w:val="14"/>
          <w:vertAlign w:val="baseline"/>
        </w:rPr>
        <w:t> </w:t>
      </w:r>
      <w:r>
        <w:rPr>
          <w:sz w:val="14"/>
          <w:vertAlign w:val="baseline"/>
        </w:rPr>
        <w:t>May</w:t>
      </w:r>
      <w:r>
        <w:rPr>
          <w:spacing w:val="7"/>
          <w:sz w:val="14"/>
          <w:vertAlign w:val="baseline"/>
        </w:rPr>
        <w:t> </w:t>
      </w:r>
      <w:r>
        <w:rPr>
          <w:sz w:val="14"/>
          <w:vertAlign w:val="baseline"/>
        </w:rPr>
        <w:t>2023</w:t>
      </w:r>
      <w:r>
        <w:rPr>
          <w:spacing w:val="7"/>
          <w:sz w:val="14"/>
          <w:vertAlign w:val="baseline"/>
        </w:rPr>
        <w:t> </w:t>
      </w:r>
      <w:r>
        <w:rPr>
          <w:sz w:val="14"/>
          <w:vertAlign w:val="baseline"/>
        </w:rPr>
        <w:t>as</w:t>
      </w:r>
      <w:r>
        <w:rPr>
          <w:spacing w:val="7"/>
          <w:sz w:val="14"/>
          <w:vertAlign w:val="baseline"/>
        </w:rPr>
        <w:t> </w:t>
      </w:r>
      <w:r>
        <w:rPr>
          <w:sz w:val="14"/>
          <w:vertAlign w:val="baseline"/>
        </w:rPr>
        <w:t>part</w:t>
      </w:r>
      <w:r>
        <w:rPr>
          <w:spacing w:val="7"/>
          <w:sz w:val="14"/>
          <w:vertAlign w:val="baseline"/>
        </w:rPr>
        <w:t> </w:t>
      </w:r>
      <w:r>
        <w:rPr>
          <w:sz w:val="14"/>
          <w:vertAlign w:val="baseline"/>
        </w:rPr>
        <w:t>of</w:t>
      </w:r>
      <w:r>
        <w:rPr>
          <w:spacing w:val="7"/>
          <w:sz w:val="14"/>
          <w:vertAlign w:val="baseline"/>
        </w:rPr>
        <w:t> </w:t>
      </w:r>
      <w:r>
        <w:rPr>
          <w:sz w:val="14"/>
          <w:vertAlign w:val="baseline"/>
        </w:rPr>
        <w:t>the</w:t>
      </w:r>
      <w:r>
        <w:rPr>
          <w:spacing w:val="7"/>
          <w:sz w:val="14"/>
          <w:vertAlign w:val="baseline"/>
        </w:rPr>
        <w:t> </w:t>
      </w:r>
      <w:r>
        <w:rPr>
          <w:sz w:val="14"/>
          <w:vertAlign w:val="baseline"/>
        </w:rPr>
        <w:t>financing</w:t>
      </w:r>
      <w:r>
        <w:rPr>
          <w:spacing w:val="7"/>
          <w:sz w:val="14"/>
          <w:vertAlign w:val="baseline"/>
        </w:rPr>
        <w:t> </w:t>
      </w:r>
      <w:r>
        <w:rPr>
          <w:sz w:val="14"/>
          <w:vertAlign w:val="baseline"/>
        </w:rPr>
        <w:t>for</w:t>
      </w:r>
      <w:r>
        <w:rPr>
          <w:spacing w:val="7"/>
          <w:sz w:val="14"/>
          <w:vertAlign w:val="baseline"/>
        </w:rPr>
        <w:t> </w:t>
      </w:r>
      <w:r>
        <w:rPr>
          <w:sz w:val="14"/>
          <w:vertAlign w:val="baseline"/>
        </w:rPr>
        <w:t>our</w:t>
      </w:r>
      <w:r>
        <w:rPr>
          <w:spacing w:val="7"/>
          <w:sz w:val="14"/>
          <w:vertAlign w:val="baseline"/>
        </w:rPr>
        <w:t> </w:t>
      </w:r>
      <w:r>
        <w:rPr>
          <w:sz w:val="14"/>
          <w:vertAlign w:val="baseline"/>
        </w:rPr>
        <w:t>proposed</w:t>
      </w:r>
      <w:r>
        <w:rPr>
          <w:spacing w:val="7"/>
          <w:sz w:val="14"/>
          <w:vertAlign w:val="baseline"/>
        </w:rPr>
        <w:t> </w:t>
      </w:r>
      <w:r>
        <w:rPr>
          <w:sz w:val="14"/>
          <w:vertAlign w:val="baseline"/>
        </w:rPr>
        <w:t>acquisition</w:t>
      </w:r>
      <w:r>
        <w:rPr>
          <w:spacing w:val="7"/>
          <w:sz w:val="14"/>
          <w:vertAlign w:val="baseline"/>
        </w:rPr>
        <w:t> </w:t>
      </w:r>
      <w:r>
        <w:rPr>
          <w:sz w:val="14"/>
          <w:vertAlign w:val="baseline"/>
        </w:rPr>
        <w:t>of</w:t>
      </w:r>
      <w:r>
        <w:rPr>
          <w:spacing w:val="7"/>
          <w:sz w:val="14"/>
          <w:vertAlign w:val="baseline"/>
        </w:rPr>
        <w:t> </w:t>
      </w:r>
      <w:r>
        <w:rPr>
          <w:sz w:val="14"/>
          <w:vertAlign w:val="baseline"/>
        </w:rPr>
        <w:t>Seagen,</w:t>
      </w:r>
      <w:r>
        <w:rPr>
          <w:spacing w:val="7"/>
          <w:sz w:val="14"/>
          <w:vertAlign w:val="baseline"/>
        </w:rPr>
        <w:t> </w:t>
      </w:r>
      <w:r>
        <w:rPr>
          <w:sz w:val="14"/>
          <w:vertAlign w:val="baseline"/>
        </w:rPr>
        <w:t>which</w:t>
      </w:r>
      <w:r>
        <w:rPr>
          <w:spacing w:val="7"/>
          <w:sz w:val="14"/>
          <w:vertAlign w:val="baseline"/>
        </w:rPr>
        <w:t> </w:t>
      </w:r>
      <w:r>
        <w:rPr>
          <w:sz w:val="14"/>
          <w:vertAlign w:val="baseline"/>
        </w:rPr>
        <w:t>was</w:t>
      </w:r>
      <w:r>
        <w:rPr>
          <w:spacing w:val="7"/>
          <w:sz w:val="14"/>
          <w:vertAlign w:val="baseline"/>
        </w:rPr>
        <w:t> </w:t>
      </w:r>
      <w:r>
        <w:rPr>
          <w:sz w:val="14"/>
          <w:vertAlign w:val="baseline"/>
        </w:rPr>
        <w:t>more</w:t>
      </w:r>
      <w:r>
        <w:rPr>
          <w:spacing w:val="7"/>
          <w:sz w:val="14"/>
          <w:vertAlign w:val="baseline"/>
        </w:rPr>
        <w:t> </w:t>
      </w:r>
      <w:r>
        <w:rPr>
          <w:sz w:val="14"/>
          <w:vertAlign w:val="baseline"/>
        </w:rPr>
        <w:t>than</w:t>
      </w:r>
      <w:r>
        <w:rPr>
          <w:spacing w:val="7"/>
          <w:sz w:val="14"/>
          <w:vertAlign w:val="baseline"/>
        </w:rPr>
        <w:t> </w:t>
      </w:r>
      <w:r>
        <w:rPr>
          <w:sz w:val="14"/>
          <w:vertAlign w:val="baseline"/>
        </w:rPr>
        <w:t>offset</w:t>
      </w:r>
      <w:r>
        <w:rPr>
          <w:spacing w:val="7"/>
          <w:sz w:val="14"/>
          <w:vertAlign w:val="baseline"/>
        </w:rPr>
        <w:t> </w:t>
      </w:r>
      <w:r>
        <w:rPr>
          <w:sz w:val="14"/>
          <w:vertAlign w:val="baseline"/>
        </w:rPr>
        <w:t>by</w:t>
      </w:r>
      <w:r>
        <w:rPr>
          <w:spacing w:val="7"/>
          <w:sz w:val="14"/>
          <w:vertAlign w:val="baseline"/>
        </w:rPr>
        <w:t> </w:t>
      </w:r>
      <w:r>
        <w:rPr>
          <w:sz w:val="14"/>
          <w:vertAlign w:val="baseline"/>
        </w:rPr>
        <w:t>higher</w:t>
      </w:r>
      <w:r>
        <w:rPr>
          <w:spacing w:val="7"/>
          <w:sz w:val="14"/>
          <w:vertAlign w:val="baseline"/>
        </w:rPr>
        <w:t> </w:t>
      </w:r>
      <w:r>
        <w:rPr>
          <w:sz w:val="14"/>
          <w:vertAlign w:val="baseline"/>
        </w:rPr>
        <w:t>interest</w:t>
      </w:r>
      <w:r>
        <w:rPr>
          <w:spacing w:val="7"/>
          <w:sz w:val="14"/>
          <w:vertAlign w:val="baseline"/>
        </w:rPr>
        <w:t> </w:t>
      </w:r>
      <w:r>
        <w:rPr>
          <w:sz w:val="14"/>
          <w:vertAlign w:val="baseline"/>
        </w:rPr>
        <w:t>income</w:t>
      </w:r>
      <w:r>
        <w:rPr>
          <w:spacing w:val="7"/>
          <w:sz w:val="14"/>
          <w:vertAlign w:val="baseline"/>
        </w:rPr>
        <w:t> </w:t>
      </w:r>
      <w:r>
        <w:rPr>
          <w:sz w:val="14"/>
          <w:vertAlign w:val="baseline"/>
        </w:rPr>
        <w:t>on</w:t>
      </w:r>
      <w:r>
        <w:rPr>
          <w:spacing w:val="7"/>
          <w:sz w:val="14"/>
          <w:vertAlign w:val="baseline"/>
        </w:rPr>
        <w:t> </w:t>
      </w:r>
      <w:r>
        <w:rPr>
          <w:sz w:val="14"/>
          <w:vertAlign w:val="baseline"/>
        </w:rPr>
        <w:t>the</w:t>
      </w:r>
      <w:r>
        <w:rPr>
          <w:spacing w:val="7"/>
          <w:sz w:val="14"/>
          <w:vertAlign w:val="baseline"/>
        </w:rPr>
        <w:t> </w:t>
      </w:r>
      <w:r>
        <w:rPr>
          <w:sz w:val="14"/>
          <w:vertAlign w:val="baseline"/>
        </w:rPr>
        <w:t>investment</w:t>
      </w:r>
      <w:r>
        <w:rPr>
          <w:spacing w:val="7"/>
          <w:sz w:val="14"/>
          <w:vertAlign w:val="baseline"/>
        </w:rPr>
        <w:t> </w:t>
      </w:r>
      <w:r>
        <w:rPr>
          <w:sz w:val="14"/>
          <w:vertAlign w:val="baseline"/>
        </w:rPr>
        <w:t>of</w:t>
      </w:r>
      <w:r>
        <w:rPr>
          <w:spacing w:val="7"/>
          <w:sz w:val="14"/>
          <w:vertAlign w:val="baseline"/>
        </w:rPr>
        <w:t> </w:t>
      </w:r>
      <w:r>
        <w:rPr>
          <w:sz w:val="14"/>
          <w:vertAlign w:val="baseline"/>
        </w:rPr>
        <w:t>the</w:t>
      </w:r>
      <w:r>
        <w:rPr>
          <w:spacing w:val="7"/>
          <w:sz w:val="14"/>
          <w:vertAlign w:val="baseline"/>
        </w:rPr>
        <w:t> </w:t>
      </w:r>
      <w:r>
        <w:rPr>
          <w:sz w:val="14"/>
          <w:vertAlign w:val="baseline"/>
        </w:rPr>
        <w:t>net</w:t>
      </w:r>
      <w:r>
        <w:rPr>
          <w:spacing w:val="7"/>
          <w:sz w:val="14"/>
          <w:vertAlign w:val="baseline"/>
        </w:rPr>
        <w:t> </w:t>
      </w:r>
      <w:r>
        <w:rPr>
          <w:sz w:val="14"/>
          <w:vertAlign w:val="baseline"/>
        </w:rPr>
        <w:t>proceeds</w:t>
      </w:r>
      <w:r>
        <w:rPr>
          <w:spacing w:val="7"/>
          <w:sz w:val="14"/>
          <w:vertAlign w:val="baseline"/>
        </w:rPr>
        <w:t> </w:t>
      </w:r>
      <w:r>
        <w:rPr>
          <w:sz w:val="14"/>
          <w:vertAlign w:val="baseline"/>
        </w:rPr>
        <w:t>from</w:t>
      </w:r>
      <w:r>
        <w:rPr>
          <w:spacing w:val="7"/>
          <w:sz w:val="14"/>
          <w:vertAlign w:val="baseline"/>
        </w:rPr>
        <w:t> </w:t>
      </w:r>
      <w:r>
        <w:rPr>
          <w:sz w:val="14"/>
          <w:vertAlign w:val="baseline"/>
        </w:rPr>
        <w:t>the</w:t>
      </w:r>
      <w:r>
        <w:rPr>
          <w:spacing w:val="7"/>
          <w:sz w:val="14"/>
          <w:vertAlign w:val="baseline"/>
        </w:rPr>
        <w:t> </w:t>
      </w:r>
      <w:r>
        <w:rPr>
          <w:sz w:val="14"/>
          <w:vertAlign w:val="baseline"/>
        </w:rPr>
        <w:t>debt</w:t>
      </w:r>
      <w:r>
        <w:rPr>
          <w:spacing w:val="40"/>
          <w:sz w:val="14"/>
          <w:vertAlign w:val="baseline"/>
        </w:rPr>
        <w:t> </w:t>
      </w:r>
      <w:r>
        <w:rPr>
          <w:spacing w:val="-2"/>
          <w:sz w:val="14"/>
          <w:vertAlign w:val="baseline"/>
        </w:rPr>
        <w:t>issuance.</w:t>
      </w:r>
    </w:p>
    <w:p>
      <w:pPr>
        <w:spacing w:line="252" w:lineRule="auto" w:before="6"/>
        <w:ind w:left="306" w:right="142" w:hanging="162"/>
        <w:jc w:val="left"/>
        <w:rPr>
          <w:sz w:val="14"/>
        </w:rPr>
      </w:pPr>
      <w:r>
        <w:rPr>
          <w:sz w:val="14"/>
          <w:vertAlign w:val="superscript"/>
        </w:rPr>
        <w:t>(b)</w:t>
      </w:r>
      <w:r>
        <w:rPr>
          <w:spacing w:val="33"/>
          <w:sz w:val="14"/>
          <w:vertAlign w:val="baseline"/>
        </w:rPr>
        <w:t> </w:t>
      </w:r>
      <w:r>
        <w:rPr>
          <w:sz w:val="14"/>
          <w:vertAlign w:val="baseline"/>
        </w:rPr>
        <w:t>The</w:t>
      </w:r>
      <w:r>
        <w:rPr>
          <w:spacing w:val="10"/>
          <w:sz w:val="14"/>
          <w:vertAlign w:val="baseline"/>
        </w:rPr>
        <w:t> </w:t>
      </w:r>
      <w:r>
        <w:rPr>
          <w:sz w:val="14"/>
          <w:vertAlign w:val="baseline"/>
        </w:rPr>
        <w:t>net</w:t>
      </w:r>
      <w:r>
        <w:rPr>
          <w:spacing w:val="10"/>
          <w:sz w:val="14"/>
          <w:vertAlign w:val="baseline"/>
        </w:rPr>
        <w:t> </w:t>
      </w:r>
      <w:r>
        <w:rPr>
          <w:sz w:val="14"/>
          <w:vertAlign w:val="baseline"/>
        </w:rPr>
        <w:t>gains</w:t>
      </w:r>
      <w:r>
        <w:rPr>
          <w:spacing w:val="10"/>
          <w:sz w:val="14"/>
          <w:vertAlign w:val="baseline"/>
        </w:rPr>
        <w:t> </w:t>
      </w:r>
      <w:r>
        <w:rPr>
          <w:sz w:val="14"/>
          <w:vertAlign w:val="baseline"/>
        </w:rPr>
        <w:t>in</w:t>
      </w:r>
      <w:r>
        <w:rPr>
          <w:spacing w:val="10"/>
          <w:sz w:val="14"/>
          <w:vertAlign w:val="baseline"/>
        </w:rPr>
        <w:t> </w:t>
      </w:r>
      <w:r>
        <w:rPr>
          <w:sz w:val="14"/>
          <w:vertAlign w:val="baseline"/>
        </w:rPr>
        <w:t>the</w:t>
      </w:r>
      <w:r>
        <w:rPr>
          <w:spacing w:val="10"/>
          <w:sz w:val="14"/>
          <w:vertAlign w:val="baseline"/>
        </w:rPr>
        <w:t> </w:t>
      </w:r>
      <w:r>
        <w:rPr>
          <w:sz w:val="14"/>
          <w:vertAlign w:val="baseline"/>
        </w:rPr>
        <w:t>second</w:t>
      </w:r>
      <w:r>
        <w:rPr>
          <w:spacing w:val="10"/>
          <w:sz w:val="14"/>
          <w:vertAlign w:val="baseline"/>
        </w:rPr>
        <w:t> </w:t>
      </w:r>
      <w:r>
        <w:rPr>
          <w:sz w:val="14"/>
          <w:vertAlign w:val="baseline"/>
        </w:rPr>
        <w:t>quarter</w:t>
      </w:r>
      <w:r>
        <w:rPr>
          <w:spacing w:val="10"/>
          <w:sz w:val="14"/>
          <w:vertAlign w:val="baseline"/>
        </w:rPr>
        <w:t> </w:t>
      </w:r>
      <w:r>
        <w:rPr>
          <w:sz w:val="14"/>
          <w:vertAlign w:val="baseline"/>
        </w:rPr>
        <w:t>of</w:t>
      </w:r>
      <w:r>
        <w:rPr>
          <w:spacing w:val="10"/>
          <w:sz w:val="14"/>
          <w:vertAlign w:val="baseline"/>
        </w:rPr>
        <w:t> </w:t>
      </w:r>
      <w:r>
        <w:rPr>
          <w:sz w:val="14"/>
          <w:vertAlign w:val="baseline"/>
        </w:rPr>
        <w:t>2023</w:t>
      </w:r>
      <w:r>
        <w:rPr>
          <w:spacing w:val="10"/>
          <w:sz w:val="14"/>
          <w:vertAlign w:val="baseline"/>
        </w:rPr>
        <w:t> </w:t>
      </w:r>
      <w:r>
        <w:rPr>
          <w:sz w:val="14"/>
          <w:vertAlign w:val="baseline"/>
        </w:rPr>
        <w:t>include,</w:t>
      </w:r>
      <w:r>
        <w:rPr>
          <w:spacing w:val="10"/>
          <w:sz w:val="14"/>
          <w:vertAlign w:val="baseline"/>
        </w:rPr>
        <w:t> </w:t>
      </w:r>
      <w:r>
        <w:rPr>
          <w:sz w:val="14"/>
          <w:vertAlign w:val="baseline"/>
        </w:rPr>
        <w:t>among</w:t>
      </w:r>
      <w:r>
        <w:rPr>
          <w:spacing w:val="10"/>
          <w:sz w:val="14"/>
          <w:vertAlign w:val="baseline"/>
        </w:rPr>
        <w:t> </w:t>
      </w:r>
      <w:r>
        <w:rPr>
          <w:sz w:val="14"/>
          <w:vertAlign w:val="baseline"/>
        </w:rPr>
        <w:t>other</w:t>
      </w:r>
      <w:r>
        <w:rPr>
          <w:spacing w:val="10"/>
          <w:sz w:val="14"/>
          <w:vertAlign w:val="baseline"/>
        </w:rPr>
        <w:t> </w:t>
      </w:r>
      <w:r>
        <w:rPr>
          <w:sz w:val="14"/>
          <w:vertAlign w:val="baseline"/>
        </w:rPr>
        <w:t>things,</w:t>
      </w:r>
      <w:r>
        <w:rPr>
          <w:spacing w:val="10"/>
          <w:sz w:val="14"/>
          <w:vertAlign w:val="baseline"/>
        </w:rPr>
        <w:t> </w:t>
      </w:r>
      <w:r>
        <w:rPr>
          <w:sz w:val="14"/>
          <w:vertAlign w:val="baseline"/>
        </w:rPr>
        <w:t>unrealized</w:t>
      </w:r>
      <w:r>
        <w:rPr>
          <w:spacing w:val="10"/>
          <w:sz w:val="14"/>
          <w:vertAlign w:val="baseline"/>
        </w:rPr>
        <w:t> </w:t>
      </w:r>
      <w:r>
        <w:rPr>
          <w:sz w:val="14"/>
          <w:vertAlign w:val="baseline"/>
        </w:rPr>
        <w:t>gains</w:t>
      </w:r>
      <w:r>
        <w:rPr>
          <w:spacing w:val="10"/>
          <w:sz w:val="14"/>
          <w:vertAlign w:val="baseline"/>
        </w:rPr>
        <w:t> </w:t>
      </w:r>
      <w:r>
        <w:rPr>
          <w:sz w:val="14"/>
          <w:vertAlign w:val="baseline"/>
        </w:rPr>
        <w:t>of</w:t>
      </w:r>
      <w:r>
        <w:rPr>
          <w:spacing w:val="10"/>
          <w:sz w:val="14"/>
          <w:vertAlign w:val="baseline"/>
        </w:rPr>
        <w:t> </w:t>
      </w:r>
      <w:r>
        <w:rPr>
          <w:sz w:val="14"/>
          <w:vertAlign w:val="baseline"/>
        </w:rPr>
        <w:t>$202</w:t>
      </w:r>
      <w:r>
        <w:rPr>
          <w:spacing w:val="10"/>
          <w:sz w:val="14"/>
          <w:vertAlign w:val="baseline"/>
        </w:rPr>
        <w:t> </w:t>
      </w:r>
      <w:r>
        <w:rPr>
          <w:sz w:val="14"/>
          <w:vertAlign w:val="baseline"/>
        </w:rPr>
        <w:t>million</w:t>
      </w:r>
      <w:r>
        <w:rPr>
          <w:spacing w:val="10"/>
          <w:sz w:val="14"/>
          <w:vertAlign w:val="baseline"/>
        </w:rPr>
        <w:t> </w:t>
      </w:r>
      <w:r>
        <w:rPr>
          <w:sz w:val="14"/>
          <w:vertAlign w:val="baseline"/>
        </w:rPr>
        <w:t>related</w:t>
      </w:r>
      <w:r>
        <w:rPr>
          <w:spacing w:val="10"/>
          <w:sz w:val="14"/>
          <w:vertAlign w:val="baseline"/>
        </w:rPr>
        <w:t> </w:t>
      </w:r>
      <w:r>
        <w:rPr>
          <w:sz w:val="14"/>
          <w:vertAlign w:val="baseline"/>
        </w:rPr>
        <w:t>to</w:t>
      </w:r>
      <w:r>
        <w:rPr>
          <w:spacing w:val="10"/>
          <w:sz w:val="14"/>
          <w:vertAlign w:val="baseline"/>
        </w:rPr>
        <w:t> </w:t>
      </w:r>
      <w:r>
        <w:rPr>
          <w:sz w:val="14"/>
          <w:vertAlign w:val="baseline"/>
        </w:rPr>
        <w:t>our</w:t>
      </w:r>
      <w:r>
        <w:rPr>
          <w:spacing w:val="10"/>
          <w:sz w:val="14"/>
          <w:vertAlign w:val="baseline"/>
        </w:rPr>
        <w:t> </w:t>
      </w:r>
      <w:r>
        <w:rPr>
          <w:sz w:val="14"/>
          <w:vertAlign w:val="baseline"/>
        </w:rPr>
        <w:t>investment</w:t>
      </w:r>
      <w:r>
        <w:rPr>
          <w:spacing w:val="10"/>
          <w:sz w:val="14"/>
          <w:vertAlign w:val="baseline"/>
        </w:rPr>
        <w:t> </w:t>
      </w:r>
      <w:r>
        <w:rPr>
          <w:sz w:val="14"/>
          <w:vertAlign w:val="baseline"/>
        </w:rPr>
        <w:t>in</w:t>
      </w:r>
      <w:r>
        <w:rPr>
          <w:spacing w:val="10"/>
          <w:sz w:val="14"/>
          <w:vertAlign w:val="baseline"/>
        </w:rPr>
        <w:t> </w:t>
      </w:r>
      <w:r>
        <w:rPr>
          <w:sz w:val="14"/>
          <w:vertAlign w:val="baseline"/>
        </w:rPr>
        <w:t>Cerevel</w:t>
      </w:r>
      <w:r>
        <w:rPr>
          <w:spacing w:val="8"/>
          <w:sz w:val="14"/>
          <w:vertAlign w:val="baseline"/>
        </w:rPr>
        <w:t> </w:t>
      </w:r>
      <w:r>
        <w:rPr>
          <w:sz w:val="14"/>
          <w:vertAlign w:val="baseline"/>
        </w:rPr>
        <w:t>Therapeutics</w:t>
      </w:r>
      <w:r>
        <w:rPr>
          <w:spacing w:val="10"/>
          <w:sz w:val="14"/>
          <w:vertAlign w:val="baseline"/>
        </w:rPr>
        <w:t> </w:t>
      </w:r>
      <w:r>
        <w:rPr>
          <w:sz w:val="14"/>
          <w:vertAlign w:val="baseline"/>
        </w:rPr>
        <w:t>Holdings,</w:t>
      </w:r>
      <w:r>
        <w:rPr>
          <w:spacing w:val="10"/>
          <w:sz w:val="14"/>
          <w:vertAlign w:val="baseline"/>
        </w:rPr>
        <w:t> </w:t>
      </w:r>
      <w:r>
        <w:rPr>
          <w:sz w:val="14"/>
          <w:vertAlign w:val="baseline"/>
        </w:rPr>
        <w:t>Inc.</w:t>
      </w:r>
      <w:r>
        <w:rPr>
          <w:spacing w:val="10"/>
          <w:sz w:val="14"/>
          <w:vertAlign w:val="baseline"/>
        </w:rPr>
        <w:t> </w:t>
      </w:r>
      <w:r>
        <w:rPr>
          <w:sz w:val="14"/>
          <w:vertAlign w:val="baseline"/>
        </w:rPr>
        <w:t>(Cerevel).</w:t>
      </w:r>
      <w:r>
        <w:rPr>
          <w:spacing w:val="8"/>
          <w:sz w:val="14"/>
          <w:vertAlign w:val="baseline"/>
        </w:rPr>
        <w:t> </w:t>
      </w:r>
      <w:r>
        <w:rPr>
          <w:sz w:val="14"/>
          <w:vertAlign w:val="baseline"/>
        </w:rPr>
        <w:t>The</w:t>
      </w:r>
      <w:r>
        <w:rPr>
          <w:spacing w:val="10"/>
          <w:sz w:val="14"/>
          <w:vertAlign w:val="baseline"/>
        </w:rPr>
        <w:t> </w:t>
      </w:r>
      <w:r>
        <w:rPr>
          <w:sz w:val="14"/>
          <w:vertAlign w:val="baseline"/>
        </w:rPr>
        <w:t>net</w:t>
      </w:r>
      <w:r>
        <w:rPr>
          <w:spacing w:val="10"/>
          <w:sz w:val="14"/>
          <w:vertAlign w:val="baseline"/>
        </w:rPr>
        <w:t> </w:t>
      </w:r>
      <w:r>
        <w:rPr>
          <w:sz w:val="14"/>
          <w:vertAlign w:val="baseline"/>
        </w:rPr>
        <w:t>losses</w:t>
      </w:r>
      <w:r>
        <w:rPr>
          <w:spacing w:val="40"/>
          <w:sz w:val="14"/>
          <w:vertAlign w:val="baseline"/>
        </w:rPr>
        <w:t> </w:t>
      </w:r>
      <w:r>
        <w:rPr>
          <w:sz w:val="14"/>
          <w:vertAlign w:val="baseline"/>
        </w:rPr>
        <w:t>in</w:t>
      </w:r>
      <w:r>
        <w:rPr>
          <w:spacing w:val="8"/>
          <w:sz w:val="14"/>
          <w:vertAlign w:val="baseline"/>
        </w:rPr>
        <w:t> </w:t>
      </w:r>
      <w:r>
        <w:rPr>
          <w:sz w:val="14"/>
          <w:vertAlign w:val="baseline"/>
        </w:rPr>
        <w:t>the</w:t>
      </w:r>
      <w:r>
        <w:rPr>
          <w:spacing w:val="8"/>
          <w:sz w:val="14"/>
          <w:vertAlign w:val="baseline"/>
        </w:rPr>
        <w:t> </w:t>
      </w:r>
      <w:r>
        <w:rPr>
          <w:sz w:val="14"/>
          <w:vertAlign w:val="baseline"/>
        </w:rPr>
        <w:t>first</w:t>
      </w:r>
      <w:r>
        <w:rPr>
          <w:spacing w:val="8"/>
          <w:sz w:val="14"/>
          <w:vertAlign w:val="baseline"/>
        </w:rPr>
        <w:t> </w:t>
      </w:r>
      <w:r>
        <w:rPr>
          <w:sz w:val="14"/>
          <w:vertAlign w:val="baseline"/>
        </w:rPr>
        <w:t>six</w:t>
      </w:r>
      <w:r>
        <w:rPr>
          <w:spacing w:val="8"/>
          <w:sz w:val="14"/>
          <w:vertAlign w:val="baseline"/>
        </w:rPr>
        <w:t> </w:t>
      </w:r>
      <w:r>
        <w:rPr>
          <w:sz w:val="14"/>
          <w:vertAlign w:val="baseline"/>
        </w:rPr>
        <w:t>months</w:t>
      </w:r>
      <w:r>
        <w:rPr>
          <w:spacing w:val="8"/>
          <w:sz w:val="14"/>
          <w:vertAlign w:val="baseline"/>
        </w:rPr>
        <w:t> </w:t>
      </w:r>
      <w:r>
        <w:rPr>
          <w:sz w:val="14"/>
          <w:vertAlign w:val="baseline"/>
        </w:rPr>
        <w:t>of</w:t>
      </w:r>
      <w:r>
        <w:rPr>
          <w:spacing w:val="8"/>
          <w:sz w:val="14"/>
          <w:vertAlign w:val="baseline"/>
        </w:rPr>
        <w:t> </w:t>
      </w:r>
      <w:r>
        <w:rPr>
          <w:sz w:val="14"/>
          <w:vertAlign w:val="baseline"/>
        </w:rPr>
        <w:t>2023</w:t>
      </w:r>
      <w:r>
        <w:rPr>
          <w:spacing w:val="8"/>
          <w:sz w:val="14"/>
          <w:vertAlign w:val="baseline"/>
        </w:rPr>
        <w:t> </w:t>
      </w:r>
      <w:r>
        <w:rPr>
          <w:sz w:val="14"/>
          <w:vertAlign w:val="baseline"/>
        </w:rPr>
        <w:t>include,</w:t>
      </w:r>
      <w:r>
        <w:rPr>
          <w:spacing w:val="8"/>
          <w:sz w:val="14"/>
          <w:vertAlign w:val="baseline"/>
        </w:rPr>
        <w:t> </w:t>
      </w:r>
      <w:r>
        <w:rPr>
          <w:sz w:val="14"/>
          <w:vertAlign w:val="baseline"/>
        </w:rPr>
        <w:t>among</w:t>
      </w:r>
      <w:r>
        <w:rPr>
          <w:spacing w:val="8"/>
          <w:sz w:val="14"/>
          <w:vertAlign w:val="baseline"/>
        </w:rPr>
        <w:t> </w:t>
      </w:r>
      <w:r>
        <w:rPr>
          <w:sz w:val="14"/>
          <w:vertAlign w:val="baseline"/>
        </w:rPr>
        <w:t>other</w:t>
      </w:r>
      <w:r>
        <w:rPr>
          <w:spacing w:val="8"/>
          <w:sz w:val="14"/>
          <w:vertAlign w:val="baseline"/>
        </w:rPr>
        <w:t> </w:t>
      </w:r>
      <w:r>
        <w:rPr>
          <w:sz w:val="14"/>
          <w:vertAlign w:val="baseline"/>
        </w:rPr>
        <w:t>things,</w:t>
      </w:r>
      <w:r>
        <w:rPr>
          <w:spacing w:val="8"/>
          <w:sz w:val="14"/>
          <w:vertAlign w:val="baseline"/>
        </w:rPr>
        <w:t> </w:t>
      </w:r>
      <w:r>
        <w:rPr>
          <w:sz w:val="14"/>
          <w:vertAlign w:val="baseline"/>
        </w:rPr>
        <w:t>unrealized</w:t>
      </w:r>
      <w:r>
        <w:rPr>
          <w:spacing w:val="8"/>
          <w:sz w:val="14"/>
          <w:vertAlign w:val="baseline"/>
        </w:rPr>
        <w:t> </w:t>
      </w:r>
      <w:r>
        <w:rPr>
          <w:sz w:val="14"/>
          <w:vertAlign w:val="baseline"/>
        </w:rPr>
        <w:t>losses</w:t>
      </w:r>
      <w:r>
        <w:rPr>
          <w:spacing w:val="8"/>
          <w:sz w:val="14"/>
          <w:vertAlign w:val="baseline"/>
        </w:rPr>
        <w:t> </w:t>
      </w:r>
      <w:r>
        <w:rPr>
          <w:sz w:val="14"/>
          <w:vertAlign w:val="baseline"/>
        </w:rPr>
        <w:t>of</w:t>
      </w:r>
      <w:r>
        <w:rPr>
          <w:spacing w:val="8"/>
          <w:sz w:val="14"/>
          <w:vertAlign w:val="baseline"/>
        </w:rPr>
        <w:t> </w:t>
      </w:r>
      <w:r>
        <w:rPr>
          <w:sz w:val="14"/>
          <w:vertAlign w:val="baseline"/>
        </w:rPr>
        <w:t>$276</w:t>
      </w:r>
      <w:r>
        <w:rPr>
          <w:spacing w:val="8"/>
          <w:sz w:val="14"/>
          <w:vertAlign w:val="baseline"/>
        </w:rPr>
        <w:t> </w:t>
      </w:r>
      <w:r>
        <w:rPr>
          <w:sz w:val="14"/>
          <w:vertAlign w:val="baseline"/>
        </w:rPr>
        <w:t>million</w:t>
      </w:r>
      <w:r>
        <w:rPr>
          <w:spacing w:val="8"/>
          <w:sz w:val="14"/>
          <w:vertAlign w:val="baseline"/>
        </w:rPr>
        <w:t> </w:t>
      </w:r>
      <w:r>
        <w:rPr>
          <w:sz w:val="14"/>
          <w:vertAlign w:val="baseline"/>
        </w:rPr>
        <w:t>related</w:t>
      </w:r>
      <w:r>
        <w:rPr>
          <w:spacing w:val="8"/>
          <w:sz w:val="14"/>
          <w:vertAlign w:val="baseline"/>
        </w:rPr>
        <w:t> </w:t>
      </w:r>
      <w:r>
        <w:rPr>
          <w:sz w:val="14"/>
          <w:vertAlign w:val="baseline"/>
        </w:rPr>
        <w:t>to</w:t>
      </w:r>
      <w:r>
        <w:rPr>
          <w:spacing w:val="8"/>
          <w:sz w:val="14"/>
          <w:vertAlign w:val="baseline"/>
        </w:rPr>
        <w:t> </w:t>
      </w:r>
      <w:r>
        <w:rPr>
          <w:sz w:val="14"/>
          <w:vertAlign w:val="baseline"/>
        </w:rPr>
        <w:t>our</w:t>
      </w:r>
      <w:r>
        <w:rPr>
          <w:spacing w:val="8"/>
          <w:sz w:val="14"/>
          <w:vertAlign w:val="baseline"/>
        </w:rPr>
        <w:t> </w:t>
      </w:r>
      <w:r>
        <w:rPr>
          <w:sz w:val="14"/>
          <w:vertAlign w:val="baseline"/>
        </w:rPr>
        <w:t>investment</w:t>
      </w:r>
      <w:r>
        <w:rPr>
          <w:spacing w:val="8"/>
          <w:sz w:val="14"/>
          <w:vertAlign w:val="baseline"/>
        </w:rPr>
        <w:t> </w:t>
      </w:r>
      <w:r>
        <w:rPr>
          <w:sz w:val="14"/>
          <w:vertAlign w:val="baseline"/>
        </w:rPr>
        <w:t>in</w:t>
      </w:r>
      <w:r>
        <w:rPr>
          <w:spacing w:val="8"/>
          <w:sz w:val="14"/>
          <w:vertAlign w:val="baseline"/>
        </w:rPr>
        <w:t> </w:t>
      </w:r>
      <w:r>
        <w:rPr>
          <w:sz w:val="14"/>
          <w:vertAlign w:val="baseline"/>
        </w:rPr>
        <w:t>BioNTech. The</w:t>
      </w:r>
      <w:r>
        <w:rPr>
          <w:spacing w:val="8"/>
          <w:sz w:val="14"/>
          <w:vertAlign w:val="baseline"/>
        </w:rPr>
        <w:t> </w:t>
      </w:r>
      <w:r>
        <w:rPr>
          <w:sz w:val="14"/>
          <w:vertAlign w:val="baseline"/>
        </w:rPr>
        <w:t>net</w:t>
      </w:r>
      <w:r>
        <w:rPr>
          <w:spacing w:val="8"/>
          <w:sz w:val="14"/>
          <w:vertAlign w:val="baseline"/>
        </w:rPr>
        <w:t> </w:t>
      </w:r>
      <w:r>
        <w:rPr>
          <w:sz w:val="14"/>
          <w:vertAlign w:val="baseline"/>
        </w:rPr>
        <w:t>losses</w:t>
      </w:r>
      <w:r>
        <w:rPr>
          <w:spacing w:val="8"/>
          <w:sz w:val="14"/>
          <w:vertAlign w:val="baseline"/>
        </w:rPr>
        <w:t> </w:t>
      </w:r>
      <w:r>
        <w:rPr>
          <w:sz w:val="14"/>
          <w:vertAlign w:val="baseline"/>
        </w:rPr>
        <w:t>in</w:t>
      </w:r>
      <w:r>
        <w:rPr>
          <w:spacing w:val="8"/>
          <w:sz w:val="14"/>
          <w:vertAlign w:val="baseline"/>
        </w:rPr>
        <w:t> </w:t>
      </w:r>
      <w:r>
        <w:rPr>
          <w:sz w:val="14"/>
          <w:vertAlign w:val="baseline"/>
        </w:rPr>
        <w:t>2022</w:t>
      </w:r>
      <w:r>
        <w:rPr>
          <w:spacing w:val="8"/>
          <w:sz w:val="14"/>
          <w:vertAlign w:val="baseline"/>
        </w:rPr>
        <w:t> </w:t>
      </w:r>
      <w:r>
        <w:rPr>
          <w:sz w:val="14"/>
          <w:vertAlign w:val="baseline"/>
        </w:rPr>
        <w:t>included,</w:t>
      </w:r>
      <w:r>
        <w:rPr>
          <w:spacing w:val="8"/>
          <w:sz w:val="14"/>
          <w:vertAlign w:val="baseline"/>
        </w:rPr>
        <w:t> </w:t>
      </w:r>
      <w:r>
        <w:rPr>
          <w:sz w:val="14"/>
          <w:vertAlign w:val="baseline"/>
        </w:rPr>
        <w:t>among</w:t>
      </w:r>
      <w:r>
        <w:rPr>
          <w:spacing w:val="8"/>
          <w:sz w:val="14"/>
          <w:vertAlign w:val="baseline"/>
        </w:rPr>
        <w:t> </w:t>
      </w:r>
      <w:r>
        <w:rPr>
          <w:sz w:val="14"/>
          <w:vertAlign w:val="baseline"/>
        </w:rPr>
        <w:t>other</w:t>
      </w:r>
      <w:r>
        <w:rPr>
          <w:spacing w:val="8"/>
          <w:sz w:val="14"/>
          <w:vertAlign w:val="baseline"/>
        </w:rPr>
        <w:t> </w:t>
      </w:r>
      <w:r>
        <w:rPr>
          <w:sz w:val="14"/>
          <w:vertAlign w:val="baseline"/>
        </w:rPr>
        <w:t>things,</w:t>
      </w:r>
      <w:r>
        <w:rPr>
          <w:spacing w:val="8"/>
          <w:sz w:val="14"/>
          <w:vertAlign w:val="baseline"/>
        </w:rPr>
        <w:t> </w:t>
      </w:r>
      <w:r>
        <w:rPr>
          <w:sz w:val="14"/>
          <w:vertAlign w:val="baseline"/>
        </w:rPr>
        <w:t>unrealized</w:t>
      </w:r>
      <w:r>
        <w:rPr>
          <w:spacing w:val="40"/>
          <w:sz w:val="14"/>
          <w:vertAlign w:val="baseline"/>
        </w:rPr>
        <w:t> </w:t>
      </w:r>
      <w:r>
        <w:rPr>
          <w:sz w:val="14"/>
          <w:vertAlign w:val="baseline"/>
        </w:rPr>
        <w:t>losses</w:t>
      </w:r>
      <w:r>
        <w:rPr>
          <w:spacing w:val="13"/>
          <w:sz w:val="14"/>
          <w:vertAlign w:val="baseline"/>
        </w:rPr>
        <w:t> </w:t>
      </w:r>
      <w:r>
        <w:rPr>
          <w:sz w:val="14"/>
          <w:vertAlign w:val="baseline"/>
        </w:rPr>
        <w:t>of</w:t>
      </w:r>
      <w:r>
        <w:rPr>
          <w:spacing w:val="13"/>
          <w:sz w:val="14"/>
          <w:vertAlign w:val="baseline"/>
        </w:rPr>
        <w:t> </w:t>
      </w:r>
      <w:r>
        <w:rPr>
          <w:sz w:val="14"/>
          <w:vertAlign w:val="baseline"/>
        </w:rPr>
        <w:t>$432</w:t>
      </w:r>
      <w:r>
        <w:rPr>
          <w:spacing w:val="13"/>
          <w:sz w:val="14"/>
          <w:vertAlign w:val="baseline"/>
        </w:rPr>
        <w:t> </w:t>
      </w:r>
      <w:r>
        <w:rPr>
          <w:sz w:val="14"/>
          <w:vertAlign w:val="baseline"/>
        </w:rPr>
        <w:t>million</w:t>
      </w:r>
      <w:r>
        <w:rPr>
          <w:spacing w:val="13"/>
          <w:sz w:val="14"/>
          <w:vertAlign w:val="baseline"/>
        </w:rPr>
        <w:t> </w:t>
      </w:r>
      <w:r>
        <w:rPr>
          <w:sz w:val="14"/>
          <w:vertAlign w:val="baseline"/>
        </w:rPr>
        <w:t>in</w:t>
      </w:r>
      <w:r>
        <w:rPr>
          <w:spacing w:val="13"/>
          <w:sz w:val="14"/>
          <w:vertAlign w:val="baseline"/>
        </w:rPr>
        <w:t> </w:t>
      </w:r>
      <w:r>
        <w:rPr>
          <w:sz w:val="14"/>
          <w:vertAlign w:val="baseline"/>
        </w:rPr>
        <w:t>the</w:t>
      </w:r>
      <w:r>
        <w:rPr>
          <w:spacing w:val="13"/>
          <w:sz w:val="14"/>
          <w:vertAlign w:val="baseline"/>
        </w:rPr>
        <w:t> </w:t>
      </w:r>
      <w:r>
        <w:rPr>
          <w:sz w:val="14"/>
          <w:vertAlign w:val="baseline"/>
        </w:rPr>
        <w:t>second</w:t>
      </w:r>
      <w:r>
        <w:rPr>
          <w:spacing w:val="13"/>
          <w:sz w:val="14"/>
          <w:vertAlign w:val="baseline"/>
        </w:rPr>
        <w:t> </w:t>
      </w:r>
      <w:r>
        <w:rPr>
          <w:sz w:val="14"/>
          <w:vertAlign w:val="baseline"/>
        </w:rPr>
        <w:t>quarter</w:t>
      </w:r>
      <w:r>
        <w:rPr>
          <w:spacing w:val="13"/>
          <w:sz w:val="14"/>
          <w:vertAlign w:val="baseline"/>
        </w:rPr>
        <w:t> </w:t>
      </w:r>
      <w:r>
        <w:rPr>
          <w:sz w:val="14"/>
          <w:vertAlign w:val="baseline"/>
        </w:rPr>
        <w:t>and</w:t>
      </w:r>
      <w:r>
        <w:rPr>
          <w:spacing w:val="13"/>
          <w:sz w:val="14"/>
          <w:vertAlign w:val="baseline"/>
        </w:rPr>
        <w:t> </w:t>
      </w:r>
      <w:r>
        <w:rPr>
          <w:sz w:val="14"/>
          <w:vertAlign w:val="baseline"/>
        </w:rPr>
        <w:t>$776</w:t>
      </w:r>
      <w:r>
        <w:rPr>
          <w:spacing w:val="13"/>
          <w:sz w:val="14"/>
          <w:vertAlign w:val="baseline"/>
        </w:rPr>
        <w:t> </w:t>
      </w:r>
      <w:r>
        <w:rPr>
          <w:sz w:val="14"/>
          <w:vertAlign w:val="baseline"/>
        </w:rPr>
        <w:t>million</w:t>
      </w:r>
      <w:r>
        <w:rPr>
          <w:spacing w:val="13"/>
          <w:sz w:val="14"/>
          <w:vertAlign w:val="baseline"/>
        </w:rPr>
        <w:t> </w:t>
      </w:r>
      <w:r>
        <w:rPr>
          <w:sz w:val="14"/>
          <w:vertAlign w:val="baseline"/>
        </w:rPr>
        <w:t>in</w:t>
      </w:r>
      <w:r>
        <w:rPr>
          <w:spacing w:val="13"/>
          <w:sz w:val="14"/>
          <w:vertAlign w:val="baseline"/>
        </w:rPr>
        <w:t> </w:t>
      </w:r>
      <w:r>
        <w:rPr>
          <w:sz w:val="14"/>
          <w:vertAlign w:val="baseline"/>
        </w:rPr>
        <w:t>the</w:t>
      </w:r>
      <w:r>
        <w:rPr>
          <w:spacing w:val="13"/>
          <w:sz w:val="14"/>
          <w:vertAlign w:val="baseline"/>
        </w:rPr>
        <w:t> </w:t>
      </w:r>
      <w:r>
        <w:rPr>
          <w:sz w:val="14"/>
          <w:vertAlign w:val="baseline"/>
        </w:rPr>
        <w:t>first</w:t>
      </w:r>
      <w:r>
        <w:rPr>
          <w:spacing w:val="13"/>
          <w:sz w:val="14"/>
          <w:vertAlign w:val="baseline"/>
        </w:rPr>
        <w:t> </w:t>
      </w:r>
      <w:r>
        <w:rPr>
          <w:sz w:val="14"/>
          <w:vertAlign w:val="baseline"/>
        </w:rPr>
        <w:t>six</w:t>
      </w:r>
      <w:r>
        <w:rPr>
          <w:spacing w:val="13"/>
          <w:sz w:val="14"/>
          <w:vertAlign w:val="baseline"/>
        </w:rPr>
        <w:t> </w:t>
      </w:r>
      <w:r>
        <w:rPr>
          <w:sz w:val="14"/>
          <w:vertAlign w:val="baseline"/>
        </w:rPr>
        <w:t>months</w:t>
      </w:r>
      <w:r>
        <w:rPr>
          <w:spacing w:val="13"/>
          <w:sz w:val="14"/>
          <w:vertAlign w:val="baseline"/>
        </w:rPr>
        <w:t> </w:t>
      </w:r>
      <w:r>
        <w:rPr>
          <w:sz w:val="14"/>
          <w:vertAlign w:val="baseline"/>
        </w:rPr>
        <w:t>related</w:t>
      </w:r>
      <w:r>
        <w:rPr>
          <w:spacing w:val="13"/>
          <w:sz w:val="14"/>
          <w:vertAlign w:val="baseline"/>
        </w:rPr>
        <w:t> </w:t>
      </w:r>
      <w:r>
        <w:rPr>
          <w:sz w:val="14"/>
          <w:vertAlign w:val="baseline"/>
        </w:rPr>
        <w:t>to</w:t>
      </w:r>
      <w:r>
        <w:rPr>
          <w:spacing w:val="13"/>
          <w:sz w:val="14"/>
          <w:vertAlign w:val="baseline"/>
        </w:rPr>
        <w:t> </w:t>
      </w:r>
      <w:r>
        <w:rPr>
          <w:sz w:val="14"/>
          <w:vertAlign w:val="baseline"/>
        </w:rPr>
        <w:t>our</w:t>
      </w:r>
      <w:r>
        <w:rPr>
          <w:spacing w:val="13"/>
          <w:sz w:val="14"/>
          <w:vertAlign w:val="baseline"/>
        </w:rPr>
        <w:t> </w:t>
      </w:r>
      <w:r>
        <w:rPr>
          <w:sz w:val="14"/>
          <w:vertAlign w:val="baseline"/>
        </w:rPr>
        <w:t>investments</w:t>
      </w:r>
      <w:r>
        <w:rPr>
          <w:spacing w:val="13"/>
          <w:sz w:val="14"/>
          <w:vertAlign w:val="baseline"/>
        </w:rPr>
        <w:t> </w:t>
      </w:r>
      <w:r>
        <w:rPr>
          <w:sz w:val="14"/>
          <w:vertAlign w:val="baseline"/>
        </w:rPr>
        <w:t>in</w:t>
      </w:r>
      <w:r>
        <w:rPr>
          <w:spacing w:val="13"/>
          <w:sz w:val="14"/>
          <w:vertAlign w:val="baseline"/>
        </w:rPr>
        <w:t> </w:t>
      </w:r>
      <w:r>
        <w:rPr>
          <w:sz w:val="14"/>
          <w:vertAlign w:val="baseline"/>
        </w:rPr>
        <w:t>BioNTech</w:t>
      </w:r>
      <w:r>
        <w:rPr>
          <w:spacing w:val="13"/>
          <w:sz w:val="14"/>
          <w:vertAlign w:val="baseline"/>
        </w:rPr>
        <w:t> </w:t>
      </w:r>
      <w:r>
        <w:rPr>
          <w:sz w:val="14"/>
          <w:vertAlign w:val="baseline"/>
        </w:rPr>
        <w:t>and</w:t>
      </w:r>
      <w:r>
        <w:rPr>
          <w:spacing w:val="13"/>
          <w:sz w:val="14"/>
          <w:vertAlign w:val="baseline"/>
        </w:rPr>
        <w:t> </w:t>
      </w:r>
      <w:r>
        <w:rPr>
          <w:sz w:val="14"/>
          <w:vertAlign w:val="baseline"/>
        </w:rPr>
        <w:t>Cerevel.</w:t>
      </w:r>
    </w:p>
    <w:p>
      <w:pPr>
        <w:spacing w:line="261" w:lineRule="auto" w:before="6"/>
        <w:ind w:left="306" w:right="228" w:hanging="162"/>
        <w:jc w:val="left"/>
        <w:rPr>
          <w:sz w:val="14"/>
        </w:rPr>
      </w:pPr>
      <w:r>
        <w:rPr>
          <w:position w:val="4"/>
          <w:sz w:val="9"/>
        </w:rPr>
        <w:t>(c)</w:t>
      </w:r>
      <w:r>
        <w:rPr>
          <w:spacing w:val="40"/>
          <w:position w:val="4"/>
          <w:sz w:val="9"/>
        </w:rPr>
        <w:t> </w:t>
      </w:r>
      <w:r>
        <w:rPr>
          <w:sz w:val="14"/>
        </w:rPr>
        <w:t>The</w:t>
      </w:r>
      <w:r>
        <w:rPr>
          <w:spacing w:val="8"/>
          <w:sz w:val="14"/>
        </w:rPr>
        <w:t> </w:t>
      </w:r>
      <w:r>
        <w:rPr>
          <w:sz w:val="14"/>
        </w:rPr>
        <w:t>second</w:t>
      </w:r>
      <w:r>
        <w:rPr>
          <w:spacing w:val="8"/>
          <w:sz w:val="14"/>
        </w:rPr>
        <w:t> </w:t>
      </w:r>
      <w:r>
        <w:rPr>
          <w:sz w:val="14"/>
        </w:rPr>
        <w:t>quarter</w:t>
      </w:r>
      <w:r>
        <w:rPr>
          <w:spacing w:val="8"/>
          <w:sz w:val="14"/>
        </w:rPr>
        <w:t> </w:t>
      </w:r>
      <w:r>
        <w:rPr>
          <w:sz w:val="14"/>
        </w:rPr>
        <w:t>and</w:t>
      </w:r>
      <w:r>
        <w:rPr>
          <w:spacing w:val="8"/>
          <w:sz w:val="14"/>
        </w:rPr>
        <w:t> </w:t>
      </w:r>
      <w:r>
        <w:rPr>
          <w:sz w:val="14"/>
        </w:rPr>
        <w:t>first</w:t>
      </w:r>
      <w:r>
        <w:rPr>
          <w:spacing w:val="8"/>
          <w:sz w:val="14"/>
        </w:rPr>
        <w:t> </w:t>
      </w:r>
      <w:r>
        <w:rPr>
          <w:sz w:val="14"/>
        </w:rPr>
        <w:t>six</w:t>
      </w:r>
      <w:r>
        <w:rPr>
          <w:spacing w:val="8"/>
          <w:sz w:val="14"/>
        </w:rPr>
        <w:t> </w:t>
      </w:r>
      <w:r>
        <w:rPr>
          <w:sz w:val="14"/>
        </w:rPr>
        <w:t>months</w:t>
      </w:r>
      <w:r>
        <w:rPr>
          <w:spacing w:val="8"/>
          <w:sz w:val="14"/>
        </w:rPr>
        <w:t> </w:t>
      </w:r>
      <w:r>
        <w:rPr>
          <w:sz w:val="14"/>
        </w:rPr>
        <w:t>of</w:t>
      </w:r>
      <w:r>
        <w:rPr>
          <w:spacing w:val="8"/>
          <w:sz w:val="14"/>
        </w:rPr>
        <w:t> </w:t>
      </w:r>
      <w:r>
        <w:rPr>
          <w:sz w:val="14"/>
        </w:rPr>
        <w:t>2023</w:t>
      </w:r>
      <w:r>
        <w:rPr>
          <w:spacing w:val="8"/>
          <w:sz w:val="14"/>
        </w:rPr>
        <w:t> </w:t>
      </w:r>
      <w:r>
        <w:rPr>
          <w:sz w:val="14"/>
        </w:rPr>
        <w:t>primarily</w:t>
      </w:r>
      <w:r>
        <w:rPr>
          <w:spacing w:val="8"/>
          <w:sz w:val="14"/>
        </w:rPr>
        <w:t> </w:t>
      </w:r>
      <w:r>
        <w:rPr>
          <w:sz w:val="14"/>
        </w:rPr>
        <w:t>include</w:t>
      </w:r>
      <w:r>
        <w:rPr>
          <w:spacing w:val="8"/>
          <w:sz w:val="14"/>
        </w:rPr>
        <w:t> </w:t>
      </w:r>
      <w:r>
        <w:rPr>
          <w:sz w:val="14"/>
        </w:rPr>
        <w:t>certain</w:t>
      </w:r>
      <w:r>
        <w:rPr>
          <w:spacing w:val="8"/>
          <w:sz w:val="14"/>
        </w:rPr>
        <w:t> </w:t>
      </w:r>
      <w:r>
        <w:rPr>
          <w:sz w:val="14"/>
        </w:rPr>
        <w:t>product</w:t>
      </w:r>
      <w:r>
        <w:rPr>
          <w:spacing w:val="8"/>
          <w:sz w:val="14"/>
        </w:rPr>
        <w:t> </w:t>
      </w:r>
      <w:r>
        <w:rPr>
          <w:sz w:val="14"/>
        </w:rPr>
        <w:t>liability</w:t>
      </w:r>
      <w:r>
        <w:rPr>
          <w:spacing w:val="8"/>
          <w:sz w:val="14"/>
        </w:rPr>
        <w:t> </w:t>
      </w:r>
      <w:r>
        <w:rPr>
          <w:sz w:val="14"/>
        </w:rPr>
        <w:t>and</w:t>
      </w:r>
      <w:r>
        <w:rPr>
          <w:spacing w:val="8"/>
          <w:sz w:val="14"/>
        </w:rPr>
        <w:t> </w:t>
      </w:r>
      <w:r>
        <w:rPr>
          <w:sz w:val="14"/>
        </w:rPr>
        <w:t>other</w:t>
      </w:r>
      <w:r>
        <w:rPr>
          <w:spacing w:val="8"/>
          <w:sz w:val="14"/>
        </w:rPr>
        <w:t> </w:t>
      </w:r>
      <w:r>
        <w:rPr>
          <w:sz w:val="14"/>
        </w:rPr>
        <w:t>legal</w:t>
      </w:r>
      <w:r>
        <w:rPr>
          <w:spacing w:val="8"/>
          <w:sz w:val="14"/>
        </w:rPr>
        <w:t> </w:t>
      </w:r>
      <w:r>
        <w:rPr>
          <w:sz w:val="14"/>
        </w:rPr>
        <w:t>expenses</w:t>
      </w:r>
      <w:r>
        <w:rPr>
          <w:spacing w:val="8"/>
          <w:sz w:val="14"/>
        </w:rPr>
        <w:t> </w:t>
      </w:r>
      <w:r>
        <w:rPr>
          <w:sz w:val="14"/>
        </w:rPr>
        <w:t>related</w:t>
      </w:r>
      <w:r>
        <w:rPr>
          <w:spacing w:val="8"/>
          <w:sz w:val="14"/>
        </w:rPr>
        <w:t> </w:t>
      </w:r>
      <w:r>
        <w:rPr>
          <w:sz w:val="14"/>
        </w:rPr>
        <w:t>to</w:t>
      </w:r>
      <w:r>
        <w:rPr>
          <w:spacing w:val="8"/>
          <w:sz w:val="14"/>
        </w:rPr>
        <w:t> </w:t>
      </w:r>
      <w:r>
        <w:rPr>
          <w:sz w:val="14"/>
        </w:rPr>
        <w:t>products</w:t>
      </w:r>
      <w:r>
        <w:rPr>
          <w:spacing w:val="8"/>
          <w:sz w:val="14"/>
        </w:rPr>
        <w:t> </w:t>
      </w:r>
      <w:r>
        <w:rPr>
          <w:sz w:val="14"/>
        </w:rPr>
        <w:t>discontinued</w:t>
      </w:r>
      <w:r>
        <w:rPr>
          <w:spacing w:val="8"/>
          <w:sz w:val="14"/>
        </w:rPr>
        <w:t> </w:t>
      </w:r>
      <w:r>
        <w:rPr>
          <w:sz w:val="14"/>
        </w:rPr>
        <w:t>and/or</w:t>
      </w:r>
      <w:r>
        <w:rPr>
          <w:spacing w:val="8"/>
          <w:sz w:val="14"/>
        </w:rPr>
        <w:t> </w:t>
      </w:r>
      <w:r>
        <w:rPr>
          <w:sz w:val="14"/>
        </w:rPr>
        <w:t>divested</w:t>
      </w:r>
      <w:r>
        <w:rPr>
          <w:spacing w:val="8"/>
          <w:sz w:val="14"/>
        </w:rPr>
        <w:t> </w:t>
      </w:r>
      <w:r>
        <w:rPr>
          <w:sz w:val="14"/>
        </w:rPr>
        <w:t>by</w:t>
      </w:r>
      <w:r>
        <w:rPr>
          <w:spacing w:val="8"/>
          <w:sz w:val="14"/>
        </w:rPr>
        <w:t> </w:t>
      </w:r>
      <w:r>
        <w:rPr>
          <w:sz w:val="14"/>
        </w:rPr>
        <w:t>Pfizer. The</w:t>
      </w:r>
      <w:r>
        <w:rPr>
          <w:spacing w:val="8"/>
          <w:sz w:val="14"/>
        </w:rPr>
        <w:t> </w:t>
      </w:r>
      <w:r>
        <w:rPr>
          <w:sz w:val="14"/>
        </w:rPr>
        <w:t>second</w:t>
      </w:r>
      <w:r>
        <w:rPr>
          <w:spacing w:val="8"/>
          <w:sz w:val="14"/>
        </w:rPr>
        <w:t> </w:t>
      </w:r>
      <w:r>
        <w:rPr>
          <w:sz w:val="14"/>
        </w:rPr>
        <w:t>quarter</w:t>
      </w:r>
      <w:r>
        <w:rPr>
          <w:spacing w:val="40"/>
          <w:sz w:val="14"/>
        </w:rPr>
        <w:t> </w:t>
      </w:r>
      <w:r>
        <w:rPr>
          <w:sz w:val="14"/>
        </w:rPr>
        <w:t>and</w:t>
      </w:r>
      <w:r>
        <w:rPr>
          <w:spacing w:val="13"/>
          <w:sz w:val="14"/>
        </w:rPr>
        <w:t> </w:t>
      </w:r>
      <w:r>
        <w:rPr>
          <w:sz w:val="14"/>
        </w:rPr>
        <w:t>first</w:t>
      </w:r>
      <w:r>
        <w:rPr>
          <w:spacing w:val="13"/>
          <w:sz w:val="14"/>
        </w:rPr>
        <w:t> </w:t>
      </w:r>
      <w:r>
        <w:rPr>
          <w:sz w:val="14"/>
        </w:rPr>
        <w:t>six</w:t>
      </w:r>
      <w:r>
        <w:rPr>
          <w:spacing w:val="13"/>
          <w:sz w:val="14"/>
        </w:rPr>
        <w:t> </w:t>
      </w:r>
      <w:r>
        <w:rPr>
          <w:sz w:val="14"/>
        </w:rPr>
        <w:t>months</w:t>
      </w:r>
      <w:r>
        <w:rPr>
          <w:spacing w:val="13"/>
          <w:sz w:val="14"/>
        </w:rPr>
        <w:t> </w:t>
      </w:r>
      <w:r>
        <w:rPr>
          <w:sz w:val="14"/>
        </w:rPr>
        <w:t>of</w:t>
      </w:r>
      <w:r>
        <w:rPr>
          <w:spacing w:val="13"/>
          <w:sz w:val="14"/>
        </w:rPr>
        <w:t> </w:t>
      </w:r>
      <w:r>
        <w:rPr>
          <w:sz w:val="14"/>
        </w:rPr>
        <w:t>2022</w:t>
      </w:r>
      <w:r>
        <w:rPr>
          <w:spacing w:val="13"/>
          <w:sz w:val="14"/>
        </w:rPr>
        <w:t> </w:t>
      </w:r>
      <w:r>
        <w:rPr>
          <w:sz w:val="14"/>
        </w:rPr>
        <w:t>primarily</w:t>
      </w:r>
      <w:r>
        <w:rPr>
          <w:spacing w:val="13"/>
          <w:sz w:val="14"/>
        </w:rPr>
        <w:t> </w:t>
      </w:r>
      <w:r>
        <w:rPr>
          <w:sz w:val="14"/>
        </w:rPr>
        <w:t>included</w:t>
      </w:r>
      <w:r>
        <w:rPr>
          <w:spacing w:val="13"/>
          <w:sz w:val="14"/>
        </w:rPr>
        <w:t> </w:t>
      </w:r>
      <w:r>
        <w:rPr>
          <w:sz w:val="14"/>
        </w:rPr>
        <w:t>certain</w:t>
      </w:r>
      <w:r>
        <w:rPr>
          <w:spacing w:val="13"/>
          <w:sz w:val="14"/>
        </w:rPr>
        <w:t> </w:t>
      </w:r>
      <w:r>
        <w:rPr>
          <w:sz w:val="14"/>
        </w:rPr>
        <w:t>product</w:t>
      </w:r>
      <w:r>
        <w:rPr>
          <w:spacing w:val="13"/>
          <w:sz w:val="14"/>
        </w:rPr>
        <w:t> </w:t>
      </w:r>
      <w:r>
        <w:rPr>
          <w:sz w:val="14"/>
        </w:rPr>
        <w:t>liability</w:t>
      </w:r>
      <w:r>
        <w:rPr>
          <w:spacing w:val="13"/>
          <w:sz w:val="14"/>
        </w:rPr>
        <w:t> </w:t>
      </w:r>
      <w:r>
        <w:rPr>
          <w:sz w:val="14"/>
        </w:rPr>
        <w:t>expenses</w:t>
      </w:r>
      <w:r>
        <w:rPr>
          <w:spacing w:val="13"/>
          <w:sz w:val="14"/>
        </w:rPr>
        <w:t> </w:t>
      </w:r>
      <w:r>
        <w:rPr>
          <w:sz w:val="14"/>
        </w:rPr>
        <w:t>related</w:t>
      </w:r>
      <w:r>
        <w:rPr>
          <w:spacing w:val="13"/>
          <w:sz w:val="14"/>
        </w:rPr>
        <w:t> </w:t>
      </w:r>
      <w:r>
        <w:rPr>
          <w:sz w:val="14"/>
        </w:rPr>
        <w:t>to</w:t>
      </w:r>
      <w:r>
        <w:rPr>
          <w:spacing w:val="13"/>
          <w:sz w:val="14"/>
        </w:rPr>
        <w:t> </w:t>
      </w:r>
      <w:r>
        <w:rPr>
          <w:sz w:val="14"/>
        </w:rPr>
        <w:t>products</w:t>
      </w:r>
      <w:r>
        <w:rPr>
          <w:spacing w:val="13"/>
          <w:sz w:val="14"/>
        </w:rPr>
        <w:t> </w:t>
      </w:r>
      <w:r>
        <w:rPr>
          <w:sz w:val="14"/>
        </w:rPr>
        <w:t>discontinued</w:t>
      </w:r>
      <w:r>
        <w:rPr>
          <w:spacing w:val="13"/>
          <w:sz w:val="14"/>
        </w:rPr>
        <w:t> </w:t>
      </w:r>
      <w:r>
        <w:rPr>
          <w:sz w:val="14"/>
        </w:rPr>
        <w:t>and/or</w:t>
      </w:r>
      <w:r>
        <w:rPr>
          <w:spacing w:val="13"/>
          <w:sz w:val="14"/>
        </w:rPr>
        <w:t> </w:t>
      </w:r>
      <w:r>
        <w:rPr>
          <w:sz w:val="14"/>
        </w:rPr>
        <w:t>divested</w:t>
      </w:r>
      <w:r>
        <w:rPr>
          <w:spacing w:val="13"/>
          <w:sz w:val="14"/>
        </w:rPr>
        <w:t> </w:t>
      </w:r>
      <w:r>
        <w:rPr>
          <w:sz w:val="14"/>
        </w:rPr>
        <w:t>by</w:t>
      </w:r>
      <w:r>
        <w:rPr>
          <w:spacing w:val="13"/>
          <w:sz w:val="14"/>
        </w:rPr>
        <w:t> </w:t>
      </w:r>
      <w:r>
        <w:rPr>
          <w:sz w:val="14"/>
        </w:rPr>
        <w:t>Pfizer. The</w:t>
      </w:r>
      <w:r>
        <w:rPr>
          <w:spacing w:val="13"/>
          <w:sz w:val="14"/>
        </w:rPr>
        <w:t> </w:t>
      </w:r>
      <w:r>
        <w:rPr>
          <w:sz w:val="14"/>
        </w:rPr>
        <w:t>first</w:t>
      </w:r>
      <w:r>
        <w:rPr>
          <w:spacing w:val="13"/>
          <w:sz w:val="14"/>
        </w:rPr>
        <w:t> </w:t>
      </w:r>
      <w:r>
        <w:rPr>
          <w:sz w:val="14"/>
        </w:rPr>
        <w:t>six</w:t>
      </w:r>
      <w:r>
        <w:rPr>
          <w:spacing w:val="13"/>
          <w:sz w:val="14"/>
        </w:rPr>
        <w:t> </w:t>
      </w:r>
      <w:r>
        <w:rPr>
          <w:sz w:val="14"/>
        </w:rPr>
        <w:t>months</w:t>
      </w:r>
      <w:r>
        <w:rPr>
          <w:spacing w:val="13"/>
          <w:sz w:val="14"/>
        </w:rPr>
        <w:t> </w:t>
      </w:r>
      <w:r>
        <w:rPr>
          <w:sz w:val="14"/>
        </w:rPr>
        <w:t>of</w:t>
      </w:r>
      <w:r>
        <w:rPr>
          <w:spacing w:val="13"/>
          <w:sz w:val="14"/>
        </w:rPr>
        <w:t> </w:t>
      </w:r>
      <w:r>
        <w:rPr>
          <w:sz w:val="14"/>
        </w:rPr>
        <w:t>2022</w:t>
      </w:r>
      <w:r>
        <w:rPr>
          <w:spacing w:val="13"/>
          <w:sz w:val="14"/>
        </w:rPr>
        <w:t> </w:t>
      </w:r>
      <w:r>
        <w:rPr>
          <w:sz w:val="14"/>
        </w:rPr>
        <w:t>also</w:t>
      </w:r>
      <w:r>
        <w:rPr>
          <w:spacing w:val="13"/>
          <w:sz w:val="14"/>
        </w:rPr>
        <w:t> </w:t>
      </w:r>
      <w:r>
        <w:rPr>
          <w:sz w:val="14"/>
        </w:rPr>
        <w:t>included</w:t>
      </w:r>
      <w:r>
        <w:rPr>
          <w:spacing w:val="13"/>
          <w:sz w:val="14"/>
        </w:rPr>
        <w:t> </w:t>
      </w:r>
      <w:r>
        <w:rPr>
          <w:sz w:val="14"/>
        </w:rPr>
        <w:t>legal</w:t>
      </w:r>
      <w:r>
        <w:rPr>
          <w:spacing w:val="40"/>
          <w:sz w:val="14"/>
        </w:rPr>
        <w:t> </w:t>
      </w:r>
      <w:r>
        <w:rPr>
          <w:sz w:val="14"/>
        </w:rPr>
        <w:t>obligations related to pre-acquisition commitments.</w:t>
      </w:r>
    </w:p>
    <w:p>
      <w:pPr>
        <w:spacing w:line="252" w:lineRule="auto" w:before="0"/>
        <w:ind w:left="306" w:right="142" w:hanging="162"/>
        <w:jc w:val="left"/>
        <w:rPr>
          <w:sz w:val="14"/>
        </w:rPr>
      </w:pPr>
      <w:r>
        <w:rPr>
          <w:sz w:val="14"/>
          <w:vertAlign w:val="superscript"/>
        </w:rPr>
        <w:t>(d)</w:t>
      </w:r>
      <w:r>
        <w:rPr>
          <w:spacing w:val="32"/>
          <w:sz w:val="14"/>
          <w:vertAlign w:val="baseline"/>
        </w:rPr>
        <w:t> </w:t>
      </w:r>
      <w:r>
        <w:rPr>
          <w:sz w:val="14"/>
          <w:vertAlign w:val="baseline"/>
        </w:rPr>
        <w:t>The</w:t>
      </w:r>
      <w:r>
        <w:rPr>
          <w:spacing w:val="10"/>
          <w:sz w:val="14"/>
          <w:vertAlign w:val="baseline"/>
        </w:rPr>
        <w:t> </w:t>
      </w:r>
      <w:r>
        <w:rPr>
          <w:sz w:val="14"/>
          <w:vertAlign w:val="baseline"/>
        </w:rPr>
        <w:t>first</w:t>
      </w:r>
      <w:r>
        <w:rPr>
          <w:spacing w:val="10"/>
          <w:sz w:val="14"/>
          <w:vertAlign w:val="baseline"/>
        </w:rPr>
        <w:t> </w:t>
      </w:r>
      <w:r>
        <w:rPr>
          <w:sz w:val="14"/>
          <w:vertAlign w:val="baseline"/>
        </w:rPr>
        <w:t>six</w:t>
      </w:r>
      <w:r>
        <w:rPr>
          <w:spacing w:val="10"/>
          <w:sz w:val="14"/>
          <w:vertAlign w:val="baseline"/>
        </w:rPr>
        <w:t> </w:t>
      </w:r>
      <w:r>
        <w:rPr>
          <w:sz w:val="14"/>
          <w:vertAlign w:val="baseline"/>
        </w:rPr>
        <w:t>months</w:t>
      </w:r>
      <w:r>
        <w:rPr>
          <w:spacing w:val="10"/>
          <w:sz w:val="14"/>
          <w:vertAlign w:val="baseline"/>
        </w:rPr>
        <w:t> </w:t>
      </w:r>
      <w:r>
        <w:rPr>
          <w:sz w:val="14"/>
          <w:vertAlign w:val="baseline"/>
        </w:rPr>
        <w:t>of</w:t>
      </w:r>
      <w:r>
        <w:rPr>
          <w:spacing w:val="10"/>
          <w:sz w:val="14"/>
          <w:vertAlign w:val="baseline"/>
        </w:rPr>
        <w:t> </w:t>
      </w:r>
      <w:r>
        <w:rPr>
          <w:sz w:val="14"/>
          <w:vertAlign w:val="baseline"/>
        </w:rPr>
        <w:t>2023</w:t>
      </w:r>
      <w:r>
        <w:rPr>
          <w:spacing w:val="10"/>
          <w:sz w:val="14"/>
          <w:vertAlign w:val="baseline"/>
        </w:rPr>
        <w:t> </w:t>
      </w:r>
      <w:r>
        <w:rPr>
          <w:sz w:val="14"/>
          <w:vertAlign w:val="baseline"/>
        </w:rPr>
        <w:t>primarily</w:t>
      </w:r>
      <w:r>
        <w:rPr>
          <w:spacing w:val="10"/>
          <w:sz w:val="14"/>
          <w:vertAlign w:val="baseline"/>
        </w:rPr>
        <w:t> </w:t>
      </w:r>
      <w:r>
        <w:rPr>
          <w:sz w:val="14"/>
          <w:vertAlign w:val="baseline"/>
        </w:rPr>
        <w:t>represents</w:t>
      </w:r>
      <w:r>
        <w:rPr>
          <w:spacing w:val="10"/>
          <w:sz w:val="14"/>
          <w:vertAlign w:val="baseline"/>
        </w:rPr>
        <w:t> </w:t>
      </w:r>
      <w:r>
        <w:rPr>
          <w:sz w:val="14"/>
          <w:vertAlign w:val="baseline"/>
        </w:rPr>
        <w:t>intangible</w:t>
      </w:r>
      <w:r>
        <w:rPr>
          <w:spacing w:val="10"/>
          <w:sz w:val="14"/>
          <w:vertAlign w:val="baseline"/>
        </w:rPr>
        <w:t> </w:t>
      </w:r>
      <w:r>
        <w:rPr>
          <w:sz w:val="14"/>
          <w:vertAlign w:val="baseline"/>
        </w:rPr>
        <w:t>asset</w:t>
      </w:r>
      <w:r>
        <w:rPr>
          <w:spacing w:val="10"/>
          <w:sz w:val="14"/>
          <w:vertAlign w:val="baseline"/>
        </w:rPr>
        <w:t> </w:t>
      </w:r>
      <w:r>
        <w:rPr>
          <w:sz w:val="14"/>
          <w:vertAlign w:val="baseline"/>
        </w:rPr>
        <w:t>impairment</w:t>
      </w:r>
      <w:r>
        <w:rPr>
          <w:spacing w:val="10"/>
          <w:sz w:val="14"/>
          <w:vertAlign w:val="baseline"/>
        </w:rPr>
        <w:t> </w:t>
      </w:r>
      <w:r>
        <w:rPr>
          <w:sz w:val="14"/>
          <w:vertAlign w:val="baseline"/>
        </w:rPr>
        <w:t>charges,</w:t>
      </w:r>
      <w:r>
        <w:rPr>
          <w:spacing w:val="10"/>
          <w:sz w:val="14"/>
          <w:vertAlign w:val="baseline"/>
        </w:rPr>
        <w:t> </w:t>
      </w:r>
      <w:r>
        <w:rPr>
          <w:sz w:val="14"/>
          <w:vertAlign w:val="baseline"/>
        </w:rPr>
        <w:t>including</w:t>
      </w:r>
      <w:r>
        <w:rPr>
          <w:spacing w:val="10"/>
          <w:sz w:val="14"/>
          <w:vertAlign w:val="baseline"/>
        </w:rPr>
        <w:t> </w:t>
      </w:r>
      <w:r>
        <w:rPr>
          <w:sz w:val="14"/>
          <w:vertAlign w:val="baseline"/>
        </w:rPr>
        <w:t>$128</w:t>
      </w:r>
      <w:r>
        <w:rPr>
          <w:spacing w:val="10"/>
          <w:sz w:val="14"/>
          <w:vertAlign w:val="baseline"/>
        </w:rPr>
        <w:t> </w:t>
      </w:r>
      <w:r>
        <w:rPr>
          <w:sz w:val="14"/>
          <w:vertAlign w:val="baseline"/>
        </w:rPr>
        <w:t>million</w:t>
      </w:r>
      <w:r>
        <w:rPr>
          <w:spacing w:val="10"/>
          <w:sz w:val="14"/>
          <w:vertAlign w:val="baseline"/>
        </w:rPr>
        <w:t> </w:t>
      </w:r>
      <w:r>
        <w:rPr>
          <w:sz w:val="14"/>
          <w:vertAlign w:val="baseline"/>
        </w:rPr>
        <w:t>associated</w:t>
      </w:r>
      <w:r>
        <w:rPr>
          <w:spacing w:val="10"/>
          <w:sz w:val="14"/>
          <w:vertAlign w:val="baseline"/>
        </w:rPr>
        <w:t> </w:t>
      </w:r>
      <w:r>
        <w:rPr>
          <w:sz w:val="14"/>
          <w:vertAlign w:val="baseline"/>
        </w:rPr>
        <w:t>with</w:t>
      </w:r>
      <w:r>
        <w:rPr>
          <w:spacing w:val="10"/>
          <w:sz w:val="14"/>
          <w:vertAlign w:val="baseline"/>
        </w:rPr>
        <w:t> </w:t>
      </w:r>
      <w:r>
        <w:rPr>
          <w:sz w:val="14"/>
          <w:vertAlign w:val="baseline"/>
        </w:rPr>
        <w:t>Other</w:t>
      </w:r>
      <w:r>
        <w:rPr>
          <w:spacing w:val="10"/>
          <w:sz w:val="14"/>
          <w:vertAlign w:val="baseline"/>
        </w:rPr>
        <w:t> </w:t>
      </w:r>
      <w:r>
        <w:rPr>
          <w:sz w:val="14"/>
          <w:vertAlign w:val="baseline"/>
        </w:rPr>
        <w:t>business</w:t>
      </w:r>
      <w:r>
        <w:rPr>
          <w:spacing w:val="10"/>
          <w:sz w:val="14"/>
          <w:vertAlign w:val="baseline"/>
        </w:rPr>
        <w:t> </w:t>
      </w:r>
      <w:r>
        <w:rPr>
          <w:sz w:val="14"/>
          <w:vertAlign w:val="baseline"/>
        </w:rPr>
        <w:t>activities,</w:t>
      </w:r>
      <w:r>
        <w:rPr>
          <w:spacing w:val="10"/>
          <w:sz w:val="14"/>
          <w:vertAlign w:val="baseline"/>
        </w:rPr>
        <w:t> </w:t>
      </w:r>
      <w:r>
        <w:rPr>
          <w:sz w:val="14"/>
          <w:vertAlign w:val="baseline"/>
        </w:rPr>
        <w:t>related</w:t>
      </w:r>
      <w:r>
        <w:rPr>
          <w:spacing w:val="10"/>
          <w:sz w:val="14"/>
          <w:vertAlign w:val="baseline"/>
        </w:rPr>
        <w:t> </w:t>
      </w:r>
      <w:r>
        <w:rPr>
          <w:sz w:val="14"/>
          <w:vertAlign w:val="baseline"/>
        </w:rPr>
        <w:t>to</w:t>
      </w:r>
      <w:r>
        <w:rPr>
          <w:spacing w:val="10"/>
          <w:sz w:val="14"/>
          <w:vertAlign w:val="baseline"/>
        </w:rPr>
        <w:t> </w:t>
      </w:r>
      <w:r>
        <w:rPr>
          <w:sz w:val="14"/>
          <w:vertAlign w:val="baseline"/>
        </w:rPr>
        <w:t>IPR&amp;D</w:t>
      </w:r>
      <w:r>
        <w:rPr>
          <w:spacing w:val="10"/>
          <w:sz w:val="14"/>
          <w:vertAlign w:val="baseline"/>
        </w:rPr>
        <w:t> </w:t>
      </w:r>
      <w:r>
        <w:rPr>
          <w:sz w:val="14"/>
          <w:vertAlign w:val="baseline"/>
        </w:rPr>
        <w:t>and</w:t>
      </w:r>
      <w:r>
        <w:rPr>
          <w:spacing w:val="10"/>
          <w:sz w:val="14"/>
          <w:vertAlign w:val="baseline"/>
        </w:rPr>
        <w:t> </w:t>
      </w:r>
      <w:r>
        <w:rPr>
          <w:sz w:val="14"/>
          <w:vertAlign w:val="baseline"/>
        </w:rPr>
        <w:t>developed</w:t>
      </w:r>
      <w:r>
        <w:rPr>
          <w:spacing w:val="10"/>
          <w:sz w:val="14"/>
          <w:vertAlign w:val="baseline"/>
        </w:rPr>
        <w:t> </w:t>
      </w:r>
      <w:r>
        <w:rPr>
          <w:sz w:val="14"/>
          <w:vertAlign w:val="baseline"/>
        </w:rPr>
        <w:t>technology</w:t>
      </w:r>
      <w:r>
        <w:rPr>
          <w:spacing w:val="40"/>
          <w:sz w:val="14"/>
          <w:vertAlign w:val="baseline"/>
        </w:rPr>
        <w:t> </w:t>
      </w:r>
      <w:r>
        <w:rPr>
          <w:sz w:val="14"/>
          <w:vertAlign w:val="baseline"/>
        </w:rPr>
        <w:t>rights</w:t>
      </w:r>
      <w:r>
        <w:rPr>
          <w:spacing w:val="15"/>
          <w:sz w:val="14"/>
          <w:vertAlign w:val="baseline"/>
        </w:rPr>
        <w:t> </w:t>
      </w:r>
      <w:r>
        <w:rPr>
          <w:sz w:val="14"/>
          <w:vertAlign w:val="baseline"/>
        </w:rPr>
        <w:t>for</w:t>
      </w:r>
      <w:r>
        <w:rPr>
          <w:spacing w:val="15"/>
          <w:sz w:val="14"/>
          <w:vertAlign w:val="baseline"/>
        </w:rPr>
        <w:t> </w:t>
      </w:r>
      <w:r>
        <w:rPr>
          <w:sz w:val="14"/>
          <w:vertAlign w:val="baseline"/>
        </w:rPr>
        <w:t>acquired</w:t>
      </w:r>
      <w:r>
        <w:rPr>
          <w:spacing w:val="15"/>
          <w:sz w:val="14"/>
          <w:vertAlign w:val="baseline"/>
        </w:rPr>
        <w:t> </w:t>
      </w:r>
      <w:r>
        <w:rPr>
          <w:sz w:val="14"/>
          <w:vertAlign w:val="baseline"/>
        </w:rPr>
        <w:t>software</w:t>
      </w:r>
      <w:r>
        <w:rPr>
          <w:spacing w:val="15"/>
          <w:sz w:val="14"/>
          <w:vertAlign w:val="baseline"/>
        </w:rPr>
        <w:t> </w:t>
      </w:r>
      <w:r>
        <w:rPr>
          <w:sz w:val="14"/>
          <w:vertAlign w:val="baseline"/>
        </w:rPr>
        <w:t>assets</w:t>
      </w:r>
      <w:r>
        <w:rPr>
          <w:spacing w:val="15"/>
          <w:sz w:val="14"/>
          <w:vertAlign w:val="baseline"/>
        </w:rPr>
        <w:t> </w:t>
      </w:r>
      <w:r>
        <w:rPr>
          <w:sz w:val="14"/>
          <w:vertAlign w:val="baseline"/>
        </w:rPr>
        <w:t>and</w:t>
      </w:r>
      <w:r>
        <w:rPr>
          <w:spacing w:val="15"/>
          <w:sz w:val="14"/>
          <w:vertAlign w:val="baseline"/>
        </w:rPr>
        <w:t> </w:t>
      </w:r>
      <w:r>
        <w:rPr>
          <w:sz w:val="14"/>
          <w:vertAlign w:val="baseline"/>
        </w:rPr>
        <w:t>reflects</w:t>
      </w:r>
      <w:r>
        <w:rPr>
          <w:spacing w:val="15"/>
          <w:sz w:val="14"/>
          <w:vertAlign w:val="baseline"/>
        </w:rPr>
        <w:t> </w:t>
      </w:r>
      <w:r>
        <w:rPr>
          <w:sz w:val="14"/>
          <w:vertAlign w:val="baseline"/>
        </w:rPr>
        <w:t>unfavorable</w:t>
      </w:r>
      <w:r>
        <w:rPr>
          <w:spacing w:val="15"/>
          <w:sz w:val="14"/>
          <w:vertAlign w:val="baseline"/>
        </w:rPr>
        <w:t> </w:t>
      </w:r>
      <w:r>
        <w:rPr>
          <w:sz w:val="14"/>
          <w:vertAlign w:val="baseline"/>
        </w:rPr>
        <w:t>pivotal</w:t>
      </w:r>
      <w:r>
        <w:rPr>
          <w:spacing w:val="15"/>
          <w:sz w:val="14"/>
          <w:vertAlign w:val="baseline"/>
        </w:rPr>
        <w:t> </w:t>
      </w:r>
      <w:r>
        <w:rPr>
          <w:sz w:val="14"/>
          <w:vertAlign w:val="baseline"/>
        </w:rPr>
        <w:t>trial</w:t>
      </w:r>
      <w:r>
        <w:rPr>
          <w:spacing w:val="15"/>
          <w:sz w:val="14"/>
          <w:vertAlign w:val="baseline"/>
        </w:rPr>
        <w:t> </w:t>
      </w:r>
      <w:r>
        <w:rPr>
          <w:sz w:val="14"/>
          <w:vertAlign w:val="baseline"/>
        </w:rPr>
        <w:t>results</w:t>
      </w:r>
      <w:r>
        <w:rPr>
          <w:spacing w:val="15"/>
          <w:sz w:val="14"/>
          <w:vertAlign w:val="baseline"/>
        </w:rPr>
        <w:t> </w:t>
      </w:r>
      <w:r>
        <w:rPr>
          <w:sz w:val="14"/>
          <w:vertAlign w:val="baseline"/>
        </w:rPr>
        <w:t>and</w:t>
      </w:r>
      <w:r>
        <w:rPr>
          <w:spacing w:val="15"/>
          <w:sz w:val="14"/>
          <w:vertAlign w:val="baseline"/>
        </w:rPr>
        <w:t> </w:t>
      </w:r>
      <w:r>
        <w:rPr>
          <w:sz w:val="14"/>
          <w:vertAlign w:val="baseline"/>
        </w:rPr>
        <w:t>updated</w:t>
      </w:r>
      <w:r>
        <w:rPr>
          <w:spacing w:val="15"/>
          <w:sz w:val="14"/>
          <w:vertAlign w:val="baseline"/>
        </w:rPr>
        <w:t> </w:t>
      </w:r>
      <w:r>
        <w:rPr>
          <w:sz w:val="14"/>
          <w:vertAlign w:val="baseline"/>
        </w:rPr>
        <w:t>commercial</w:t>
      </w:r>
      <w:r>
        <w:rPr>
          <w:spacing w:val="15"/>
          <w:sz w:val="14"/>
          <w:vertAlign w:val="baseline"/>
        </w:rPr>
        <w:t> </w:t>
      </w:r>
      <w:r>
        <w:rPr>
          <w:sz w:val="14"/>
          <w:vertAlign w:val="baseline"/>
        </w:rPr>
        <w:t>forecasts,</w:t>
      </w:r>
      <w:r>
        <w:rPr>
          <w:spacing w:val="15"/>
          <w:sz w:val="14"/>
          <w:vertAlign w:val="baseline"/>
        </w:rPr>
        <w:t> </w:t>
      </w:r>
      <w:r>
        <w:rPr>
          <w:sz w:val="14"/>
          <w:vertAlign w:val="baseline"/>
        </w:rPr>
        <w:t>and</w:t>
      </w:r>
      <w:r>
        <w:rPr>
          <w:spacing w:val="15"/>
          <w:sz w:val="14"/>
          <w:vertAlign w:val="baseline"/>
        </w:rPr>
        <w:t> </w:t>
      </w:r>
      <w:r>
        <w:rPr>
          <w:sz w:val="14"/>
          <w:vertAlign w:val="baseline"/>
        </w:rPr>
        <w:t>$120</w:t>
      </w:r>
      <w:r>
        <w:rPr>
          <w:spacing w:val="15"/>
          <w:sz w:val="14"/>
          <w:vertAlign w:val="baseline"/>
        </w:rPr>
        <w:t> </w:t>
      </w:r>
      <w:r>
        <w:rPr>
          <w:sz w:val="14"/>
          <w:vertAlign w:val="baseline"/>
        </w:rPr>
        <w:t>million</w:t>
      </w:r>
      <w:r>
        <w:rPr>
          <w:spacing w:val="15"/>
          <w:sz w:val="14"/>
          <w:vertAlign w:val="baseline"/>
        </w:rPr>
        <w:t> </w:t>
      </w:r>
      <w:r>
        <w:rPr>
          <w:sz w:val="14"/>
          <w:vertAlign w:val="baseline"/>
        </w:rPr>
        <w:t>associated</w:t>
      </w:r>
      <w:r>
        <w:rPr>
          <w:spacing w:val="15"/>
          <w:sz w:val="14"/>
          <w:vertAlign w:val="baseline"/>
        </w:rPr>
        <w:t> </w:t>
      </w:r>
      <w:r>
        <w:rPr>
          <w:sz w:val="14"/>
          <w:vertAlign w:val="baseline"/>
        </w:rPr>
        <w:t>with</w:t>
      </w:r>
      <w:r>
        <w:rPr>
          <w:spacing w:val="15"/>
          <w:sz w:val="14"/>
          <w:vertAlign w:val="baseline"/>
        </w:rPr>
        <w:t> </w:t>
      </w:r>
      <w:r>
        <w:rPr>
          <w:sz w:val="14"/>
          <w:vertAlign w:val="baseline"/>
        </w:rPr>
        <w:t>our</w:t>
      </w:r>
      <w:r>
        <w:rPr>
          <w:spacing w:val="15"/>
          <w:sz w:val="14"/>
          <w:vertAlign w:val="baseline"/>
        </w:rPr>
        <w:t> </w:t>
      </w:r>
      <w:r>
        <w:rPr>
          <w:sz w:val="14"/>
          <w:vertAlign w:val="baseline"/>
        </w:rPr>
        <w:t>Biopharma</w:t>
      </w:r>
      <w:r>
        <w:rPr>
          <w:spacing w:val="15"/>
          <w:sz w:val="14"/>
          <w:vertAlign w:val="baseline"/>
        </w:rPr>
        <w:t> </w:t>
      </w:r>
      <w:r>
        <w:rPr>
          <w:sz w:val="14"/>
          <w:vertAlign w:val="baseline"/>
        </w:rPr>
        <w:t>segment</w:t>
      </w:r>
      <w:r>
        <w:rPr>
          <w:spacing w:val="15"/>
          <w:sz w:val="14"/>
          <w:vertAlign w:val="baseline"/>
        </w:rPr>
        <w:t> </w:t>
      </w:r>
      <w:r>
        <w:rPr>
          <w:sz w:val="14"/>
          <w:vertAlign w:val="baseline"/>
        </w:rPr>
        <w:t>resulting</w:t>
      </w:r>
      <w:r>
        <w:rPr>
          <w:spacing w:val="15"/>
          <w:sz w:val="14"/>
          <w:vertAlign w:val="baseline"/>
        </w:rPr>
        <w:t> </w:t>
      </w:r>
      <w:r>
        <w:rPr>
          <w:sz w:val="14"/>
          <w:vertAlign w:val="baseline"/>
        </w:rPr>
        <w:t>from</w:t>
      </w:r>
      <w:r>
        <w:rPr>
          <w:spacing w:val="15"/>
          <w:sz w:val="14"/>
          <w:vertAlign w:val="baseline"/>
        </w:rPr>
        <w:t> </w:t>
      </w:r>
      <w:r>
        <w:rPr>
          <w:sz w:val="14"/>
          <w:vertAlign w:val="baseline"/>
        </w:rPr>
        <w:t>the</w:t>
      </w:r>
      <w:r>
        <w:rPr>
          <w:spacing w:val="40"/>
          <w:sz w:val="14"/>
          <w:vertAlign w:val="baseline"/>
        </w:rPr>
        <w:t> </w:t>
      </w:r>
      <w:r>
        <w:rPr>
          <w:sz w:val="14"/>
          <w:vertAlign w:val="baseline"/>
        </w:rPr>
        <w:t>discontinuation</w:t>
      </w:r>
      <w:r>
        <w:rPr>
          <w:spacing w:val="15"/>
          <w:sz w:val="14"/>
          <w:vertAlign w:val="baseline"/>
        </w:rPr>
        <w:t> </w:t>
      </w:r>
      <w:r>
        <w:rPr>
          <w:sz w:val="14"/>
          <w:vertAlign w:val="baseline"/>
        </w:rPr>
        <w:t>of</w:t>
      </w:r>
      <w:r>
        <w:rPr>
          <w:spacing w:val="15"/>
          <w:sz w:val="14"/>
          <w:vertAlign w:val="baseline"/>
        </w:rPr>
        <w:t> </w:t>
      </w:r>
      <w:r>
        <w:rPr>
          <w:sz w:val="14"/>
          <w:vertAlign w:val="baseline"/>
        </w:rPr>
        <w:t>a</w:t>
      </w:r>
      <w:r>
        <w:rPr>
          <w:spacing w:val="15"/>
          <w:sz w:val="14"/>
          <w:vertAlign w:val="baseline"/>
        </w:rPr>
        <w:t> </w:t>
      </w:r>
      <w:r>
        <w:rPr>
          <w:sz w:val="14"/>
          <w:vertAlign w:val="baseline"/>
        </w:rPr>
        <w:t>study</w:t>
      </w:r>
      <w:r>
        <w:rPr>
          <w:spacing w:val="15"/>
          <w:sz w:val="14"/>
          <w:vertAlign w:val="baseline"/>
        </w:rPr>
        <w:t> </w:t>
      </w:r>
      <w:r>
        <w:rPr>
          <w:sz w:val="14"/>
          <w:vertAlign w:val="baseline"/>
        </w:rPr>
        <w:t>related</w:t>
      </w:r>
      <w:r>
        <w:rPr>
          <w:spacing w:val="15"/>
          <w:sz w:val="14"/>
          <w:vertAlign w:val="baseline"/>
        </w:rPr>
        <w:t> </w:t>
      </w:r>
      <w:r>
        <w:rPr>
          <w:sz w:val="14"/>
          <w:vertAlign w:val="baseline"/>
        </w:rPr>
        <w:t>to</w:t>
      </w:r>
      <w:r>
        <w:rPr>
          <w:spacing w:val="15"/>
          <w:sz w:val="14"/>
          <w:vertAlign w:val="baseline"/>
        </w:rPr>
        <w:t> </w:t>
      </w:r>
      <w:r>
        <w:rPr>
          <w:sz w:val="14"/>
          <w:vertAlign w:val="baseline"/>
        </w:rPr>
        <w:t>an</w:t>
      </w:r>
      <w:r>
        <w:rPr>
          <w:spacing w:val="15"/>
          <w:sz w:val="14"/>
          <w:vertAlign w:val="baseline"/>
        </w:rPr>
        <w:t> </w:t>
      </w:r>
      <w:r>
        <w:rPr>
          <w:sz w:val="14"/>
          <w:vertAlign w:val="baseline"/>
        </w:rPr>
        <w:t>out-licensed</w:t>
      </w:r>
      <w:r>
        <w:rPr>
          <w:spacing w:val="15"/>
          <w:sz w:val="14"/>
          <w:vertAlign w:val="baseline"/>
        </w:rPr>
        <w:t> </w:t>
      </w:r>
      <w:r>
        <w:rPr>
          <w:sz w:val="14"/>
          <w:vertAlign w:val="baseline"/>
        </w:rPr>
        <w:t>IPR&amp;D</w:t>
      </w:r>
      <w:r>
        <w:rPr>
          <w:spacing w:val="15"/>
          <w:sz w:val="14"/>
          <w:vertAlign w:val="baseline"/>
        </w:rPr>
        <w:t> </w:t>
      </w:r>
      <w:r>
        <w:rPr>
          <w:sz w:val="14"/>
          <w:vertAlign w:val="baseline"/>
        </w:rPr>
        <w:t>asset</w:t>
      </w:r>
      <w:r>
        <w:rPr>
          <w:spacing w:val="15"/>
          <w:sz w:val="14"/>
          <w:vertAlign w:val="baseline"/>
        </w:rPr>
        <w:t> </w:t>
      </w:r>
      <w:r>
        <w:rPr>
          <w:sz w:val="14"/>
          <w:vertAlign w:val="baseline"/>
        </w:rPr>
        <w:t>for</w:t>
      </w:r>
      <w:r>
        <w:rPr>
          <w:spacing w:val="15"/>
          <w:sz w:val="14"/>
          <w:vertAlign w:val="baseline"/>
        </w:rPr>
        <w:t> </w:t>
      </w:r>
      <w:r>
        <w:rPr>
          <w:sz w:val="14"/>
          <w:vertAlign w:val="baseline"/>
        </w:rPr>
        <w:t>the</w:t>
      </w:r>
      <w:r>
        <w:rPr>
          <w:spacing w:val="15"/>
          <w:sz w:val="14"/>
          <w:vertAlign w:val="baseline"/>
        </w:rPr>
        <w:t> </w:t>
      </w:r>
      <w:r>
        <w:rPr>
          <w:sz w:val="14"/>
          <w:vertAlign w:val="baseline"/>
        </w:rPr>
        <w:t>treatment</w:t>
      </w:r>
      <w:r>
        <w:rPr>
          <w:spacing w:val="15"/>
          <w:sz w:val="14"/>
          <w:vertAlign w:val="baseline"/>
        </w:rPr>
        <w:t> </w:t>
      </w:r>
      <w:r>
        <w:rPr>
          <w:sz w:val="14"/>
          <w:vertAlign w:val="baseline"/>
        </w:rPr>
        <w:t>of</w:t>
      </w:r>
      <w:r>
        <w:rPr>
          <w:spacing w:val="15"/>
          <w:sz w:val="14"/>
          <w:vertAlign w:val="baseline"/>
        </w:rPr>
        <w:t> </w:t>
      </w:r>
      <w:r>
        <w:rPr>
          <w:sz w:val="14"/>
          <w:vertAlign w:val="baseline"/>
        </w:rPr>
        <w:t>prostate</w:t>
      </w:r>
      <w:r>
        <w:rPr>
          <w:spacing w:val="15"/>
          <w:sz w:val="14"/>
          <w:vertAlign w:val="baseline"/>
        </w:rPr>
        <w:t> </w:t>
      </w:r>
      <w:r>
        <w:rPr>
          <w:sz w:val="14"/>
          <w:vertAlign w:val="baseline"/>
        </w:rPr>
        <w:t>cancer,</w:t>
      </w:r>
      <w:r>
        <w:rPr>
          <w:spacing w:val="15"/>
          <w:sz w:val="14"/>
          <w:vertAlign w:val="baseline"/>
        </w:rPr>
        <w:t> </w:t>
      </w:r>
      <w:r>
        <w:rPr>
          <w:sz w:val="14"/>
          <w:vertAlign w:val="baseline"/>
        </w:rPr>
        <w:t>acquired</w:t>
      </w:r>
      <w:r>
        <w:rPr>
          <w:spacing w:val="15"/>
          <w:sz w:val="14"/>
          <w:vertAlign w:val="baseline"/>
        </w:rPr>
        <w:t> </w:t>
      </w:r>
      <w:r>
        <w:rPr>
          <w:sz w:val="14"/>
          <w:vertAlign w:val="baseline"/>
        </w:rPr>
        <w:t>in</w:t>
      </w:r>
      <w:r>
        <w:rPr>
          <w:spacing w:val="15"/>
          <w:sz w:val="14"/>
          <w:vertAlign w:val="baseline"/>
        </w:rPr>
        <w:t> </w:t>
      </w:r>
      <w:r>
        <w:rPr>
          <w:sz w:val="14"/>
          <w:vertAlign w:val="baseline"/>
        </w:rPr>
        <w:t>our Array</w:t>
      </w:r>
      <w:r>
        <w:rPr>
          <w:spacing w:val="15"/>
          <w:sz w:val="14"/>
          <w:vertAlign w:val="baseline"/>
        </w:rPr>
        <w:t> </w:t>
      </w:r>
      <w:r>
        <w:rPr>
          <w:sz w:val="14"/>
          <w:vertAlign w:val="baseline"/>
        </w:rPr>
        <w:t>BioPharma</w:t>
      </w:r>
      <w:r>
        <w:rPr>
          <w:spacing w:val="15"/>
          <w:sz w:val="14"/>
          <w:vertAlign w:val="baseline"/>
        </w:rPr>
        <w:t> </w:t>
      </w:r>
      <w:r>
        <w:rPr>
          <w:sz w:val="14"/>
          <w:vertAlign w:val="baseline"/>
        </w:rPr>
        <w:t>Inc.</w:t>
      </w:r>
      <w:r>
        <w:rPr>
          <w:spacing w:val="15"/>
          <w:sz w:val="14"/>
          <w:vertAlign w:val="baseline"/>
        </w:rPr>
        <w:t> </w:t>
      </w:r>
      <w:r>
        <w:rPr>
          <w:sz w:val="14"/>
          <w:vertAlign w:val="baseline"/>
        </w:rPr>
        <w:t>acquisition.</w:t>
      </w:r>
    </w:p>
    <w:p>
      <w:pPr>
        <w:spacing w:before="6"/>
        <w:ind w:left="144" w:right="0" w:firstLine="0"/>
        <w:jc w:val="left"/>
        <w:rPr>
          <w:i/>
          <w:sz w:val="14"/>
        </w:rPr>
      </w:pPr>
      <w:r>
        <w:rPr>
          <w:color w:val="242424"/>
          <w:w w:val="105"/>
          <w:sz w:val="14"/>
          <w:vertAlign w:val="superscript"/>
        </w:rPr>
        <w:t>(e)</w:t>
      </w:r>
      <w:r>
        <w:rPr>
          <w:color w:val="242424"/>
          <w:spacing w:val="16"/>
          <w:w w:val="105"/>
          <w:sz w:val="14"/>
          <w:vertAlign w:val="baseline"/>
        </w:rPr>
        <w:t> </w:t>
      </w:r>
      <w:r>
        <w:rPr>
          <w:color w:val="242424"/>
          <w:w w:val="105"/>
          <w:sz w:val="14"/>
          <w:vertAlign w:val="baseline"/>
        </w:rPr>
        <w:t>See</w:t>
      </w:r>
      <w:r>
        <w:rPr>
          <w:color w:val="242424"/>
          <w:spacing w:val="-4"/>
          <w:w w:val="105"/>
          <w:sz w:val="14"/>
          <w:vertAlign w:val="baseline"/>
        </w:rPr>
        <w:t> </w:t>
      </w:r>
      <w:hyperlink w:history="true" w:anchor="_bookmark9">
        <w:r>
          <w:rPr>
            <w:i/>
            <w:color w:val="0000FF"/>
            <w:w w:val="105"/>
            <w:sz w:val="14"/>
            <w:u w:val="single" w:color="0000FF"/>
            <w:vertAlign w:val="baseline"/>
          </w:rPr>
          <w:t>Note</w:t>
        </w:r>
        <w:r>
          <w:rPr>
            <w:i/>
            <w:color w:val="0000FF"/>
            <w:spacing w:val="-5"/>
            <w:w w:val="105"/>
            <w:sz w:val="14"/>
            <w:u w:val="single" w:color="0000FF"/>
            <w:vertAlign w:val="baseline"/>
          </w:rPr>
          <w:t> 2C</w:t>
        </w:r>
      </w:hyperlink>
      <w:r>
        <w:rPr>
          <w:i/>
          <w:color w:val="242424"/>
          <w:spacing w:val="-5"/>
          <w:w w:val="105"/>
          <w:sz w:val="14"/>
          <w:vertAlign w:val="baseline"/>
        </w:rPr>
        <w:t>.</w:t>
      </w:r>
    </w:p>
    <w:p>
      <w:pPr>
        <w:spacing w:line="261" w:lineRule="auto" w:before="15"/>
        <w:ind w:left="306" w:right="142" w:hanging="162"/>
        <w:jc w:val="left"/>
        <w:rPr>
          <w:sz w:val="14"/>
        </w:rPr>
      </w:pPr>
      <w:r>
        <w:rPr>
          <w:color w:val="242424"/>
          <w:sz w:val="14"/>
          <w:vertAlign w:val="superscript"/>
        </w:rPr>
        <w:t>(f)</w:t>
      </w:r>
      <w:r>
        <w:rPr>
          <w:color w:val="242424"/>
          <w:spacing w:val="40"/>
          <w:sz w:val="14"/>
          <w:vertAlign w:val="baseline"/>
        </w:rPr>
        <w:t> </w:t>
      </w:r>
      <w:r>
        <w:rPr>
          <w:sz w:val="14"/>
          <w:vertAlign w:val="baseline"/>
        </w:rPr>
        <w:t>The</w:t>
      </w:r>
      <w:r>
        <w:rPr>
          <w:spacing w:val="8"/>
          <w:sz w:val="14"/>
          <w:vertAlign w:val="baseline"/>
        </w:rPr>
        <w:t> </w:t>
      </w:r>
      <w:r>
        <w:rPr>
          <w:sz w:val="14"/>
          <w:vertAlign w:val="baseline"/>
        </w:rPr>
        <w:t>first</w:t>
      </w:r>
      <w:r>
        <w:rPr>
          <w:spacing w:val="8"/>
          <w:sz w:val="14"/>
          <w:vertAlign w:val="baseline"/>
        </w:rPr>
        <w:t> </w:t>
      </w:r>
      <w:r>
        <w:rPr>
          <w:sz w:val="14"/>
          <w:vertAlign w:val="baseline"/>
        </w:rPr>
        <w:t>six</w:t>
      </w:r>
      <w:r>
        <w:rPr>
          <w:spacing w:val="8"/>
          <w:sz w:val="14"/>
          <w:vertAlign w:val="baseline"/>
        </w:rPr>
        <w:t> </w:t>
      </w:r>
      <w:r>
        <w:rPr>
          <w:sz w:val="14"/>
          <w:vertAlign w:val="baseline"/>
        </w:rPr>
        <w:t>months</w:t>
      </w:r>
      <w:r>
        <w:rPr>
          <w:spacing w:val="8"/>
          <w:sz w:val="14"/>
          <w:vertAlign w:val="baseline"/>
        </w:rPr>
        <w:t> </w:t>
      </w:r>
      <w:r>
        <w:rPr>
          <w:sz w:val="14"/>
          <w:vertAlign w:val="baseline"/>
        </w:rPr>
        <w:t>of</w:t>
      </w:r>
      <w:r>
        <w:rPr>
          <w:spacing w:val="10"/>
          <w:sz w:val="14"/>
          <w:vertAlign w:val="baseline"/>
        </w:rPr>
        <w:t> </w:t>
      </w:r>
      <w:r>
        <w:rPr>
          <w:color w:val="242424"/>
          <w:sz w:val="14"/>
          <w:vertAlign w:val="baseline"/>
        </w:rPr>
        <w:t>2023</w:t>
      </w:r>
      <w:r>
        <w:rPr>
          <w:color w:val="242424"/>
          <w:spacing w:val="8"/>
          <w:sz w:val="14"/>
          <w:vertAlign w:val="baseline"/>
        </w:rPr>
        <w:t> </w:t>
      </w:r>
      <w:r>
        <w:rPr>
          <w:color w:val="242424"/>
          <w:sz w:val="14"/>
          <w:vertAlign w:val="baseline"/>
        </w:rPr>
        <w:t>primarily</w:t>
      </w:r>
      <w:r>
        <w:rPr>
          <w:color w:val="242424"/>
          <w:spacing w:val="8"/>
          <w:sz w:val="14"/>
          <w:vertAlign w:val="baseline"/>
        </w:rPr>
        <w:t> </w:t>
      </w:r>
      <w:r>
        <w:rPr>
          <w:color w:val="242424"/>
          <w:sz w:val="14"/>
          <w:vertAlign w:val="baseline"/>
        </w:rPr>
        <w:t>includes,</w:t>
      </w:r>
      <w:r>
        <w:rPr>
          <w:color w:val="242424"/>
          <w:spacing w:val="8"/>
          <w:sz w:val="14"/>
          <w:vertAlign w:val="baseline"/>
        </w:rPr>
        <w:t> </w:t>
      </w:r>
      <w:r>
        <w:rPr>
          <w:color w:val="242424"/>
          <w:sz w:val="14"/>
          <w:vertAlign w:val="baseline"/>
        </w:rPr>
        <w:t>among</w:t>
      </w:r>
      <w:r>
        <w:rPr>
          <w:color w:val="242424"/>
          <w:spacing w:val="8"/>
          <w:sz w:val="14"/>
          <w:vertAlign w:val="baseline"/>
        </w:rPr>
        <w:t> </w:t>
      </w:r>
      <w:r>
        <w:rPr>
          <w:color w:val="242424"/>
          <w:sz w:val="14"/>
          <w:vertAlign w:val="baseline"/>
        </w:rPr>
        <w:t>other</w:t>
      </w:r>
      <w:r>
        <w:rPr>
          <w:color w:val="242424"/>
          <w:spacing w:val="8"/>
          <w:sz w:val="14"/>
          <w:vertAlign w:val="baseline"/>
        </w:rPr>
        <w:t> </w:t>
      </w:r>
      <w:r>
        <w:rPr>
          <w:color w:val="242424"/>
          <w:sz w:val="14"/>
          <w:vertAlign w:val="baseline"/>
        </w:rPr>
        <w:t>things,</w:t>
      </w:r>
      <w:r>
        <w:rPr>
          <w:color w:val="242424"/>
          <w:spacing w:val="10"/>
          <w:sz w:val="14"/>
          <w:vertAlign w:val="baseline"/>
        </w:rPr>
        <w:t> </w:t>
      </w:r>
      <w:r>
        <w:rPr>
          <w:sz w:val="14"/>
          <w:vertAlign w:val="baseline"/>
        </w:rPr>
        <w:t>dividend</w:t>
      </w:r>
      <w:r>
        <w:rPr>
          <w:spacing w:val="8"/>
          <w:sz w:val="14"/>
          <w:vertAlign w:val="baseline"/>
        </w:rPr>
        <w:t> </w:t>
      </w:r>
      <w:r>
        <w:rPr>
          <w:sz w:val="14"/>
          <w:vertAlign w:val="baseline"/>
        </w:rPr>
        <w:t>income</w:t>
      </w:r>
      <w:r>
        <w:rPr>
          <w:spacing w:val="8"/>
          <w:sz w:val="14"/>
          <w:vertAlign w:val="baseline"/>
        </w:rPr>
        <w:t> </w:t>
      </w:r>
      <w:r>
        <w:rPr>
          <w:sz w:val="14"/>
          <w:vertAlign w:val="baseline"/>
        </w:rPr>
        <w:t>of</w:t>
      </w:r>
      <w:r>
        <w:rPr>
          <w:spacing w:val="8"/>
          <w:sz w:val="14"/>
          <w:vertAlign w:val="baseline"/>
        </w:rPr>
        <w:t> </w:t>
      </w:r>
      <w:r>
        <w:rPr>
          <w:sz w:val="14"/>
          <w:vertAlign w:val="baseline"/>
        </w:rPr>
        <w:t>$211</w:t>
      </w:r>
      <w:r>
        <w:rPr>
          <w:spacing w:val="8"/>
          <w:sz w:val="14"/>
          <w:vertAlign w:val="baseline"/>
        </w:rPr>
        <w:t> </w:t>
      </w:r>
      <w:r>
        <w:rPr>
          <w:sz w:val="14"/>
          <w:vertAlign w:val="baseline"/>
        </w:rPr>
        <w:t>million</w:t>
      </w:r>
      <w:r>
        <w:rPr>
          <w:spacing w:val="8"/>
          <w:sz w:val="14"/>
          <w:vertAlign w:val="baseline"/>
        </w:rPr>
        <w:t> </w:t>
      </w:r>
      <w:r>
        <w:rPr>
          <w:sz w:val="14"/>
          <w:vertAlign w:val="baseline"/>
        </w:rPr>
        <w:t>from</w:t>
      </w:r>
      <w:r>
        <w:rPr>
          <w:spacing w:val="8"/>
          <w:sz w:val="14"/>
          <w:vertAlign w:val="baseline"/>
        </w:rPr>
        <w:t> </w:t>
      </w:r>
      <w:r>
        <w:rPr>
          <w:sz w:val="14"/>
          <w:vertAlign w:val="baseline"/>
        </w:rPr>
        <w:t>our</w:t>
      </w:r>
      <w:r>
        <w:rPr>
          <w:spacing w:val="8"/>
          <w:sz w:val="14"/>
          <w:vertAlign w:val="baseline"/>
        </w:rPr>
        <w:t> </w:t>
      </w:r>
      <w:r>
        <w:rPr>
          <w:sz w:val="14"/>
          <w:vertAlign w:val="baseline"/>
        </w:rPr>
        <w:t>investment</w:t>
      </w:r>
      <w:r>
        <w:rPr>
          <w:spacing w:val="8"/>
          <w:sz w:val="14"/>
          <w:vertAlign w:val="baseline"/>
        </w:rPr>
        <w:t> </w:t>
      </w:r>
      <w:r>
        <w:rPr>
          <w:sz w:val="14"/>
          <w:vertAlign w:val="baseline"/>
        </w:rPr>
        <w:t>in</w:t>
      </w:r>
      <w:r>
        <w:rPr>
          <w:spacing w:val="8"/>
          <w:sz w:val="14"/>
          <w:vertAlign w:val="baseline"/>
        </w:rPr>
        <w:t> </w:t>
      </w:r>
      <w:r>
        <w:rPr>
          <w:sz w:val="14"/>
          <w:vertAlign w:val="baseline"/>
        </w:rPr>
        <w:t>Nimbus</w:t>
      </w:r>
      <w:r>
        <w:rPr>
          <w:spacing w:val="8"/>
          <w:sz w:val="14"/>
          <w:vertAlign w:val="baseline"/>
        </w:rPr>
        <w:t> </w:t>
      </w:r>
      <w:r>
        <w:rPr>
          <w:sz w:val="14"/>
          <w:vertAlign w:val="baseline"/>
        </w:rPr>
        <w:t>resulting</w:t>
      </w:r>
      <w:r>
        <w:rPr>
          <w:spacing w:val="8"/>
          <w:sz w:val="14"/>
          <w:vertAlign w:val="baseline"/>
        </w:rPr>
        <w:t> </w:t>
      </w:r>
      <w:r>
        <w:rPr>
          <w:sz w:val="14"/>
          <w:vertAlign w:val="baseline"/>
        </w:rPr>
        <w:t>from Takeda</w:t>
      </w:r>
      <w:r>
        <w:rPr>
          <w:spacing w:val="8"/>
          <w:sz w:val="14"/>
          <w:vertAlign w:val="baseline"/>
        </w:rPr>
        <w:t> </w:t>
      </w:r>
      <w:r>
        <w:rPr>
          <w:sz w:val="14"/>
          <w:vertAlign w:val="baseline"/>
        </w:rPr>
        <w:t>Pharmaceutical</w:t>
      </w:r>
      <w:r>
        <w:rPr>
          <w:spacing w:val="8"/>
          <w:sz w:val="14"/>
          <w:vertAlign w:val="baseline"/>
        </w:rPr>
        <w:t> </w:t>
      </w:r>
      <w:r>
        <w:rPr>
          <w:sz w:val="14"/>
          <w:vertAlign w:val="baseline"/>
        </w:rPr>
        <w:t>Company</w:t>
      </w:r>
      <w:r>
        <w:rPr>
          <w:spacing w:val="8"/>
          <w:sz w:val="14"/>
          <w:vertAlign w:val="baseline"/>
        </w:rPr>
        <w:t> </w:t>
      </w:r>
      <w:r>
        <w:rPr>
          <w:sz w:val="14"/>
          <w:vertAlign w:val="baseline"/>
        </w:rPr>
        <w:t>Limited’s</w:t>
      </w:r>
      <w:r>
        <w:rPr>
          <w:spacing w:val="40"/>
          <w:sz w:val="14"/>
          <w:vertAlign w:val="baseline"/>
        </w:rPr>
        <w:t> </w:t>
      </w:r>
      <w:r>
        <w:rPr>
          <w:sz w:val="14"/>
          <w:vertAlign w:val="baseline"/>
        </w:rPr>
        <w:t>acquisition</w:t>
      </w:r>
      <w:r>
        <w:rPr>
          <w:spacing w:val="14"/>
          <w:sz w:val="14"/>
          <w:vertAlign w:val="baseline"/>
        </w:rPr>
        <w:t> </w:t>
      </w:r>
      <w:r>
        <w:rPr>
          <w:sz w:val="14"/>
          <w:vertAlign w:val="baseline"/>
        </w:rPr>
        <w:t>of</w:t>
      </w:r>
      <w:r>
        <w:rPr>
          <w:spacing w:val="14"/>
          <w:sz w:val="14"/>
          <w:vertAlign w:val="baseline"/>
        </w:rPr>
        <w:t> </w:t>
      </w:r>
      <w:r>
        <w:rPr>
          <w:sz w:val="14"/>
          <w:vertAlign w:val="baseline"/>
        </w:rPr>
        <w:t>Nimbus’s</w:t>
      </w:r>
      <w:r>
        <w:rPr>
          <w:spacing w:val="14"/>
          <w:sz w:val="14"/>
          <w:vertAlign w:val="baseline"/>
        </w:rPr>
        <w:t> </w:t>
      </w:r>
      <w:r>
        <w:rPr>
          <w:sz w:val="14"/>
          <w:vertAlign w:val="baseline"/>
        </w:rPr>
        <w:t>oral,</w:t>
      </w:r>
      <w:r>
        <w:rPr>
          <w:spacing w:val="14"/>
          <w:sz w:val="14"/>
          <w:vertAlign w:val="baseline"/>
        </w:rPr>
        <w:t> </w:t>
      </w:r>
      <w:r>
        <w:rPr>
          <w:sz w:val="14"/>
          <w:vertAlign w:val="baseline"/>
        </w:rPr>
        <w:t>selective</w:t>
      </w:r>
      <w:r>
        <w:rPr>
          <w:spacing w:val="14"/>
          <w:sz w:val="14"/>
          <w:vertAlign w:val="baseline"/>
        </w:rPr>
        <w:t> </w:t>
      </w:r>
      <w:r>
        <w:rPr>
          <w:sz w:val="14"/>
          <w:vertAlign w:val="baseline"/>
        </w:rPr>
        <w:t>allosteric</w:t>
      </w:r>
      <w:r>
        <w:rPr>
          <w:spacing w:val="14"/>
          <w:sz w:val="14"/>
          <w:vertAlign w:val="baseline"/>
        </w:rPr>
        <w:t> </w:t>
      </w:r>
      <w:r>
        <w:rPr>
          <w:sz w:val="14"/>
          <w:vertAlign w:val="baseline"/>
        </w:rPr>
        <w:t>tyrosine</w:t>
      </w:r>
      <w:r>
        <w:rPr>
          <w:spacing w:val="14"/>
          <w:sz w:val="14"/>
          <w:vertAlign w:val="baseline"/>
        </w:rPr>
        <w:t> </w:t>
      </w:r>
      <w:r>
        <w:rPr>
          <w:sz w:val="14"/>
          <w:vertAlign w:val="baseline"/>
        </w:rPr>
        <w:t>kinase</w:t>
      </w:r>
      <w:r>
        <w:rPr>
          <w:spacing w:val="14"/>
          <w:sz w:val="14"/>
          <w:vertAlign w:val="baseline"/>
        </w:rPr>
        <w:t> </w:t>
      </w:r>
      <w:r>
        <w:rPr>
          <w:sz w:val="14"/>
          <w:vertAlign w:val="baseline"/>
        </w:rPr>
        <w:t>2</w:t>
      </w:r>
      <w:r>
        <w:rPr>
          <w:spacing w:val="14"/>
          <w:sz w:val="14"/>
          <w:vertAlign w:val="baseline"/>
        </w:rPr>
        <w:t> </w:t>
      </w:r>
      <w:r>
        <w:rPr>
          <w:sz w:val="14"/>
          <w:vertAlign w:val="baseline"/>
        </w:rPr>
        <w:t>(TYK2)</w:t>
      </w:r>
      <w:r>
        <w:rPr>
          <w:spacing w:val="14"/>
          <w:sz w:val="14"/>
          <w:vertAlign w:val="baseline"/>
        </w:rPr>
        <w:t> </w:t>
      </w:r>
      <w:r>
        <w:rPr>
          <w:sz w:val="14"/>
          <w:vertAlign w:val="baseline"/>
        </w:rPr>
        <w:t>inhibitor</w:t>
      </w:r>
      <w:r>
        <w:rPr>
          <w:spacing w:val="14"/>
          <w:sz w:val="14"/>
          <w:vertAlign w:val="baseline"/>
        </w:rPr>
        <w:t> </w:t>
      </w:r>
      <w:r>
        <w:rPr>
          <w:sz w:val="14"/>
          <w:vertAlign w:val="baseline"/>
        </w:rPr>
        <w:t>program</w:t>
      </w:r>
      <w:r>
        <w:rPr>
          <w:spacing w:val="14"/>
          <w:sz w:val="14"/>
          <w:vertAlign w:val="baseline"/>
        </w:rPr>
        <w:t> </w:t>
      </w:r>
      <w:r>
        <w:rPr>
          <w:sz w:val="14"/>
          <w:vertAlign w:val="baseline"/>
        </w:rPr>
        <w:t>subsidiary,</w:t>
      </w:r>
      <w:r>
        <w:rPr>
          <w:spacing w:val="14"/>
          <w:sz w:val="14"/>
          <w:vertAlign w:val="baseline"/>
        </w:rPr>
        <w:t> </w:t>
      </w:r>
      <w:r>
        <w:rPr>
          <w:sz w:val="14"/>
          <w:vertAlign w:val="baseline"/>
        </w:rPr>
        <w:t>and</w:t>
      </w:r>
      <w:r>
        <w:rPr>
          <w:spacing w:val="14"/>
          <w:sz w:val="14"/>
          <w:vertAlign w:val="baseline"/>
        </w:rPr>
        <w:t> </w:t>
      </w:r>
      <w:r>
        <w:rPr>
          <w:sz w:val="14"/>
          <w:vertAlign w:val="baseline"/>
        </w:rPr>
        <w:t>$183</w:t>
      </w:r>
      <w:r>
        <w:rPr>
          <w:spacing w:val="14"/>
          <w:sz w:val="14"/>
          <w:vertAlign w:val="baseline"/>
        </w:rPr>
        <w:t> </w:t>
      </w:r>
      <w:r>
        <w:rPr>
          <w:sz w:val="14"/>
          <w:vertAlign w:val="baseline"/>
        </w:rPr>
        <w:t>million</w:t>
      </w:r>
      <w:r>
        <w:rPr>
          <w:spacing w:val="14"/>
          <w:sz w:val="14"/>
          <w:vertAlign w:val="baseline"/>
        </w:rPr>
        <w:t> </w:t>
      </w:r>
      <w:r>
        <w:rPr>
          <w:sz w:val="14"/>
          <w:vertAlign w:val="baseline"/>
        </w:rPr>
        <w:t>from</w:t>
      </w:r>
      <w:r>
        <w:rPr>
          <w:spacing w:val="14"/>
          <w:sz w:val="14"/>
          <w:vertAlign w:val="baseline"/>
        </w:rPr>
        <w:t> </w:t>
      </w:r>
      <w:r>
        <w:rPr>
          <w:sz w:val="14"/>
          <w:vertAlign w:val="baseline"/>
        </w:rPr>
        <w:t>our</w:t>
      </w:r>
      <w:r>
        <w:rPr>
          <w:spacing w:val="14"/>
          <w:sz w:val="14"/>
          <w:vertAlign w:val="baseline"/>
        </w:rPr>
        <w:t> </w:t>
      </w:r>
      <w:r>
        <w:rPr>
          <w:sz w:val="14"/>
          <w:vertAlign w:val="baseline"/>
        </w:rPr>
        <w:t>investment</w:t>
      </w:r>
      <w:r>
        <w:rPr>
          <w:spacing w:val="14"/>
          <w:sz w:val="14"/>
          <w:vertAlign w:val="baseline"/>
        </w:rPr>
        <w:t> </w:t>
      </w:r>
      <w:r>
        <w:rPr>
          <w:sz w:val="14"/>
          <w:vertAlign w:val="baseline"/>
        </w:rPr>
        <w:t>in ViiV.</w:t>
      </w:r>
    </w:p>
    <w:p>
      <w:pPr>
        <w:pStyle w:val="BodyText"/>
      </w:pPr>
    </w:p>
    <w:p>
      <w:pPr>
        <w:pStyle w:val="BodyText"/>
        <w:spacing w:before="169"/>
      </w:pPr>
    </w:p>
    <w:p>
      <w:pPr>
        <w:pStyle w:val="BodyText"/>
        <w:ind w:left="24"/>
        <w:jc w:val="center"/>
      </w:pPr>
      <w:r>
        <w:rPr>
          <w:spacing w:val="-5"/>
        </w:rPr>
        <w:t>14</w:t>
      </w:r>
    </w:p>
    <w:p>
      <w:pPr>
        <w:pStyle w:val="BodyText"/>
        <w:spacing w:before="5"/>
        <w:rPr>
          <w:sz w:val="7"/>
        </w:rPr>
      </w:pPr>
      <w:r>
        <w:rPr/>
        <mc:AlternateContent>
          <mc:Choice Requires="wps">
            <w:drawing>
              <wp:anchor distT="0" distB="0" distL="0" distR="0" allowOverlap="1" layoutInCell="1" locked="0" behindDoc="1" simplePos="0" relativeHeight="487609344">
                <wp:simplePos x="0" y="0"/>
                <wp:positionH relativeFrom="page">
                  <wp:posOffset>231457</wp:posOffset>
                </wp:positionH>
                <wp:positionV relativeFrom="paragraph">
                  <wp:posOffset>69528</wp:posOffset>
                </wp:positionV>
                <wp:extent cx="7312659" cy="17145"/>
                <wp:effectExtent l="0" t="0" r="0" b="0"/>
                <wp:wrapTopAndBottom/>
                <wp:docPr id="99" name="Group 99"/>
                <wp:cNvGraphicFramePr>
                  <a:graphicFrameLocks/>
                </wp:cNvGraphicFramePr>
                <a:graphic>
                  <a:graphicData uri="http://schemas.microsoft.com/office/word/2010/wordprocessingGroup">
                    <wpg:wgp>
                      <wpg:cNvPr id="99" name="Group 99"/>
                      <wpg:cNvGrpSpPr/>
                      <wpg:grpSpPr>
                        <a:xfrm>
                          <a:off x="0" y="0"/>
                          <a:ext cx="7312659" cy="17145"/>
                          <a:chExt cx="7312659" cy="17145"/>
                        </a:xfrm>
                      </wpg:grpSpPr>
                      <wps:wsp>
                        <wps:cNvPr id="100" name="Graphic 10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1" name="Graphic 101"/>
                        <wps:cNvSpPr/>
                        <wps:spPr>
                          <a:xfrm>
                            <a:off x="-12" y="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2" name="Graphic 10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707136;mso-wrap-distance-left:0;mso-wrap-distance-right:0" id="docshapegroup96" coordorigin="364,109" coordsize="11516,27">
                <v:rect style="position:absolute;left:364;top:109;width:11516;height:14" id="docshape97" filled="true" fillcolor="#999999" stroked="false">
                  <v:fill type="solid"/>
                </v:rect>
                <v:shape style="position:absolute;left:364;top:109;width:11516;height:27" id="docshape98" coordorigin="364,109" coordsize="11516,27" path="m11880,109l11866,123,364,123,364,136,11866,136,11880,136,11880,123,11880,109xe" filled="true" fillcolor="#ededed" stroked="false">
                  <v:path arrowok="t"/>
                  <v:fill type="solid"/>
                </v:shape>
                <v:shape style="position:absolute;left:364;top:109;width:14;height:27" id="docshape99" coordorigin="364,109" coordsize="14,27" path="m364,136l364,109,378,109,378,123,364,136xe" filled="true" fillcolor="#999999" stroked="false">
                  <v:path arrowok="t"/>
                  <v:fill type="solid"/>
                </v:shape>
                <w10:wrap type="topAndBottom"/>
              </v:group>
            </w:pict>
          </mc:Fallback>
        </mc:AlternateContent>
      </w:r>
    </w:p>
    <w:p>
      <w:pPr>
        <w:spacing w:after="0"/>
        <w:rPr>
          <w:sz w:val="7"/>
        </w:rPr>
        <w:sectPr>
          <w:pgSz w:w="12240" w:h="15840"/>
          <w:pgMar w:header="677" w:footer="0" w:top="1340" w:bottom="280" w:left="220" w:right="240"/>
        </w:sectPr>
      </w:pPr>
    </w:p>
    <w:p>
      <w:pPr>
        <w:pStyle w:val="BodyText"/>
        <w:spacing w:before="103"/>
        <w:rPr>
          <w:sz w:val="20"/>
        </w:rPr>
      </w:pPr>
    </w:p>
    <w:p>
      <w:pPr>
        <w:spacing w:after="0"/>
        <w:rPr>
          <w:sz w:val="20"/>
        </w:rPr>
        <w:sectPr>
          <w:pgSz w:w="12240" w:h="15840"/>
          <w:pgMar w:header="677" w:footer="0" w:top="1360" w:bottom="280" w:left="220" w:right="240"/>
        </w:sectPr>
      </w:pPr>
    </w:p>
    <w:p>
      <w:pPr>
        <w:pStyle w:val="BodyText"/>
        <w:spacing w:before="93"/>
        <w:ind w:left="162"/>
      </w:pPr>
      <w:r>
        <w:rPr/>
        <mc:AlternateContent>
          <mc:Choice Requires="wps">
            <w:drawing>
              <wp:anchor distT="0" distB="0" distL="0" distR="0" allowOverlap="1" layoutInCell="1" locked="0" behindDoc="0" simplePos="0" relativeHeight="15751168">
                <wp:simplePos x="0" y="0"/>
                <wp:positionH relativeFrom="page">
                  <wp:posOffset>231444</wp:posOffset>
                </wp:positionH>
                <wp:positionV relativeFrom="paragraph">
                  <wp:posOffset>208615</wp:posOffset>
                </wp:positionV>
                <wp:extent cx="7278370" cy="889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7278370" cy="8890"/>
                        </a:xfrm>
                        <a:custGeom>
                          <a:avLst/>
                          <a:gdLst/>
                          <a:ahLst/>
                          <a:cxnLst/>
                          <a:rect l="l" t="t" r="r" b="b"/>
                          <a:pathLst>
                            <a:path w="7278370" h="8890">
                              <a:moveTo>
                                <a:pt x="7278052" y="0"/>
                              </a:moveTo>
                              <a:lnTo>
                                <a:pt x="7278052" y="0"/>
                              </a:lnTo>
                              <a:lnTo>
                                <a:pt x="0" y="0"/>
                              </a:lnTo>
                              <a:lnTo>
                                <a:pt x="0" y="8572"/>
                              </a:lnTo>
                              <a:lnTo>
                                <a:pt x="7278052" y="8572"/>
                              </a:lnTo>
                              <a:lnTo>
                                <a:pt x="72780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16.426384pt;width:573.075027pt;height:.675pt;mso-position-horizontal-relative:page;mso-position-vertical-relative:paragraph;z-index:15751168" id="docshape100" filled="true" fillcolor="#000000" stroked="false">
                <v:fill type="solid"/>
                <w10:wrap type="none"/>
              </v:rect>
            </w:pict>
          </mc:Fallback>
        </mc:AlternateContent>
      </w:r>
      <w:r>
        <w:rPr/>
        <w:t>Additional</w:t>
      </w:r>
      <w:r>
        <w:rPr>
          <w:spacing w:val="-1"/>
        </w:rPr>
        <w:t> </w:t>
      </w:r>
      <w:r>
        <w:rPr/>
        <w:t>information</w:t>
      </w:r>
      <w:r>
        <w:rPr>
          <w:spacing w:val="-1"/>
        </w:rPr>
        <w:t> </w:t>
      </w:r>
      <w:r>
        <w:rPr/>
        <w:t>about</w:t>
      </w:r>
      <w:r>
        <w:rPr>
          <w:spacing w:val="-1"/>
        </w:rPr>
        <w:t> </w:t>
      </w:r>
      <w:r>
        <w:rPr/>
        <w:t>the</w:t>
      </w:r>
      <w:r>
        <w:rPr>
          <w:spacing w:val="-1"/>
        </w:rPr>
        <w:t> </w:t>
      </w:r>
      <w:r>
        <w:rPr/>
        <w:t>intangible</w:t>
      </w:r>
      <w:r>
        <w:rPr>
          <w:spacing w:val="-1"/>
        </w:rPr>
        <w:t> </w:t>
      </w:r>
      <w:r>
        <w:rPr/>
        <w:t>assets</w:t>
      </w:r>
      <w:r>
        <w:rPr>
          <w:spacing w:val="-1"/>
        </w:rPr>
        <w:t> </w:t>
      </w:r>
      <w:r>
        <w:rPr/>
        <w:t>that</w:t>
      </w:r>
      <w:r>
        <w:rPr>
          <w:spacing w:val="-1"/>
        </w:rPr>
        <w:t> </w:t>
      </w:r>
      <w:r>
        <w:rPr/>
        <w:t>were</w:t>
      </w:r>
      <w:r>
        <w:rPr>
          <w:spacing w:val="-1"/>
        </w:rPr>
        <w:t> </w:t>
      </w:r>
      <w:r>
        <w:rPr/>
        <w:t>impaired</w:t>
      </w:r>
      <w:r>
        <w:rPr>
          <w:spacing w:val="-1"/>
        </w:rPr>
        <w:t> </w:t>
      </w:r>
      <w:r>
        <w:rPr/>
        <w:t>during</w:t>
      </w:r>
      <w:r>
        <w:rPr>
          <w:spacing w:val="-1"/>
        </w:rPr>
        <w:t> </w:t>
      </w:r>
      <w:r>
        <w:rPr/>
        <w:t>2023</w:t>
      </w:r>
      <w:r>
        <w:rPr>
          <w:spacing w:val="-1"/>
        </w:rPr>
        <w:t> </w:t>
      </w:r>
      <w:r>
        <w:rPr>
          <w:spacing w:val="-2"/>
        </w:rPr>
        <w:t>follows:</w:t>
      </w:r>
    </w:p>
    <w:p>
      <w:pPr>
        <w:spacing w:line="240" w:lineRule="auto" w:before="0"/>
        <w:rPr>
          <w:sz w:val="16"/>
        </w:rPr>
      </w:pPr>
      <w:r>
        <w:rPr/>
        <w:br w:type="column"/>
      </w:r>
      <w:r>
        <w:rPr>
          <w:sz w:val="16"/>
        </w:rPr>
      </w:r>
    </w:p>
    <w:p>
      <w:pPr>
        <w:pStyle w:val="BodyText"/>
        <w:rPr>
          <w:sz w:val="16"/>
        </w:rPr>
      </w:pPr>
    </w:p>
    <w:p>
      <w:pPr>
        <w:pStyle w:val="BodyText"/>
        <w:spacing w:before="59"/>
        <w:rPr>
          <w:sz w:val="16"/>
        </w:rPr>
      </w:pPr>
    </w:p>
    <w:p>
      <w:pPr>
        <w:spacing w:before="0"/>
        <w:ind w:left="116" w:right="0" w:firstLine="0"/>
        <w:jc w:val="left"/>
        <w:rPr>
          <w:sz w:val="16"/>
        </w:rPr>
      </w:pPr>
      <w:r>
        <w:rPr>
          <w:sz w:val="16"/>
        </w:rPr>
        <w:t>Fair</w:t>
      </w:r>
      <w:r>
        <w:rPr>
          <w:spacing w:val="-1"/>
          <w:sz w:val="16"/>
        </w:rPr>
        <w:t> </w:t>
      </w:r>
      <w:r>
        <w:rPr>
          <w:spacing w:val="-2"/>
          <w:sz w:val="16"/>
        </w:rPr>
        <w:t>Value</w:t>
      </w:r>
      <w:r>
        <w:rPr>
          <w:spacing w:val="-2"/>
          <w:sz w:val="16"/>
          <w:vertAlign w:val="superscript"/>
        </w:rPr>
        <w:t>(a)</w:t>
      </w:r>
    </w:p>
    <w:p>
      <w:pPr>
        <w:spacing w:line="240" w:lineRule="auto" w:before="142"/>
        <w:rPr>
          <w:sz w:val="18"/>
        </w:rPr>
      </w:pPr>
      <w:r>
        <w:rPr/>
        <w:br w:type="column"/>
      </w:r>
      <w:r>
        <w:rPr>
          <w:sz w:val="18"/>
        </w:rPr>
      </w:r>
    </w:p>
    <w:p>
      <w:pPr>
        <w:pStyle w:val="BodyText"/>
        <w:ind w:right="186"/>
        <w:jc w:val="right"/>
      </w:pPr>
      <w:r>
        <w:rPr/>
        <w:t>Six</w:t>
      </w:r>
      <w:r>
        <w:rPr>
          <w:spacing w:val="-1"/>
        </w:rPr>
        <w:t> </w:t>
      </w:r>
      <w:r>
        <w:rPr/>
        <w:t>Months</w:t>
      </w:r>
      <w:r>
        <w:rPr>
          <w:spacing w:val="-1"/>
        </w:rPr>
        <w:t> </w:t>
      </w:r>
      <w:r>
        <w:rPr>
          <w:spacing w:val="-2"/>
        </w:rPr>
        <w:t>Ended</w:t>
      </w:r>
    </w:p>
    <w:p>
      <w:pPr>
        <w:pStyle w:val="BodyText"/>
        <w:spacing w:before="23"/>
        <w:ind w:right="186"/>
        <w:jc w:val="right"/>
      </w:pPr>
      <w:r>
        <w:rPr/>
        <w:t>July</w:t>
      </w:r>
      <w:r>
        <w:rPr>
          <w:spacing w:val="-1"/>
        </w:rPr>
        <w:t> </w:t>
      </w:r>
      <w:r>
        <w:rPr/>
        <w:t>2,</w:t>
      </w:r>
      <w:r>
        <w:rPr>
          <w:spacing w:val="-1"/>
        </w:rPr>
        <w:t> </w:t>
      </w:r>
      <w:r>
        <w:rPr>
          <w:spacing w:val="-4"/>
        </w:rPr>
        <w:t>2023</w:t>
      </w:r>
    </w:p>
    <w:p>
      <w:pPr>
        <w:spacing w:after="0"/>
        <w:jc w:val="right"/>
        <w:sectPr>
          <w:type w:val="continuous"/>
          <w:pgSz w:w="12240" w:h="15840"/>
          <w:pgMar w:header="677" w:footer="0" w:top="940" w:bottom="280" w:left="220" w:right="240"/>
          <w:cols w:num="3" w:equalWidth="0">
            <w:col w:w="6715" w:space="40"/>
            <w:col w:w="928" w:space="2406"/>
            <w:col w:w="1691"/>
          </w:cols>
        </w:sectPr>
      </w:pPr>
    </w:p>
    <w:p>
      <w:pPr>
        <w:pStyle w:val="BodyText"/>
        <w:spacing w:before="3"/>
        <w:rPr>
          <w:sz w:val="2"/>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65"/>
        <w:gridCol w:w="121"/>
        <w:gridCol w:w="1052"/>
        <w:gridCol w:w="107"/>
        <w:gridCol w:w="1025"/>
        <w:gridCol w:w="107"/>
        <w:gridCol w:w="1025"/>
        <w:gridCol w:w="107"/>
        <w:gridCol w:w="1025"/>
        <w:gridCol w:w="107"/>
        <w:gridCol w:w="634"/>
        <w:gridCol w:w="1376"/>
        <w:gridCol w:w="53"/>
      </w:tblGrid>
      <w:tr>
        <w:trPr>
          <w:trHeight w:val="227" w:hRule="atLeast"/>
        </w:trPr>
        <w:tc>
          <w:tcPr>
            <w:tcW w:w="4765" w:type="dxa"/>
            <w:tcBorders>
              <w:bottom w:val="single" w:sz="6" w:space="0" w:color="000000"/>
            </w:tcBorders>
          </w:tcPr>
          <w:p>
            <w:pPr>
              <w:pStyle w:val="TableParagraph"/>
              <w:spacing w:before="30"/>
              <w:ind w:left="17"/>
              <w:rPr>
                <w:sz w:val="14"/>
              </w:rPr>
            </w:pPr>
            <w:r>
              <w:rPr>
                <w:spacing w:val="-2"/>
                <w:sz w:val="14"/>
              </w:rPr>
              <w:t>(MILLIONS)</w:t>
            </w:r>
          </w:p>
        </w:tc>
        <w:tc>
          <w:tcPr>
            <w:tcW w:w="121" w:type="dxa"/>
          </w:tcPr>
          <w:p>
            <w:pPr>
              <w:pStyle w:val="TableParagraph"/>
              <w:rPr>
                <w:sz w:val="16"/>
              </w:rPr>
            </w:pPr>
          </w:p>
        </w:tc>
        <w:tc>
          <w:tcPr>
            <w:tcW w:w="1052" w:type="dxa"/>
            <w:tcBorders>
              <w:top w:val="single" w:sz="6" w:space="0" w:color="000000"/>
              <w:bottom w:val="single" w:sz="6" w:space="0" w:color="000000"/>
            </w:tcBorders>
          </w:tcPr>
          <w:p>
            <w:pPr>
              <w:pStyle w:val="TableParagraph"/>
              <w:spacing w:line="201" w:lineRule="exact" w:before="6"/>
              <w:ind w:right="20"/>
              <w:jc w:val="right"/>
              <w:rPr>
                <w:sz w:val="18"/>
              </w:rPr>
            </w:pPr>
            <w:r>
              <w:rPr>
                <w:spacing w:val="-2"/>
                <w:sz w:val="18"/>
              </w:rPr>
              <w:t>Amount</w:t>
            </w:r>
          </w:p>
        </w:tc>
        <w:tc>
          <w:tcPr>
            <w:tcW w:w="107" w:type="dxa"/>
            <w:tcBorders>
              <w:top w:val="single" w:sz="6" w:space="0" w:color="000000"/>
            </w:tcBorders>
          </w:tcPr>
          <w:p>
            <w:pPr>
              <w:pStyle w:val="TableParagraph"/>
              <w:rPr>
                <w:sz w:val="16"/>
              </w:rPr>
            </w:pPr>
          </w:p>
        </w:tc>
        <w:tc>
          <w:tcPr>
            <w:tcW w:w="1025" w:type="dxa"/>
            <w:tcBorders>
              <w:top w:val="single" w:sz="6" w:space="0" w:color="000000"/>
              <w:bottom w:val="single" w:sz="6" w:space="0" w:color="000000"/>
            </w:tcBorders>
          </w:tcPr>
          <w:p>
            <w:pPr>
              <w:pStyle w:val="TableParagraph"/>
              <w:spacing w:line="201" w:lineRule="exact" w:before="6"/>
              <w:ind w:right="16"/>
              <w:jc w:val="right"/>
              <w:rPr>
                <w:sz w:val="18"/>
              </w:rPr>
            </w:pPr>
            <w:r>
              <w:rPr>
                <w:sz w:val="18"/>
              </w:rPr>
              <w:t>Level</w:t>
            </w:r>
            <w:r>
              <w:rPr>
                <w:spacing w:val="-1"/>
                <w:sz w:val="18"/>
              </w:rPr>
              <w:t> </w:t>
            </w:r>
            <w:r>
              <w:rPr>
                <w:spacing w:val="-10"/>
                <w:sz w:val="18"/>
              </w:rPr>
              <w:t>1</w:t>
            </w:r>
          </w:p>
        </w:tc>
        <w:tc>
          <w:tcPr>
            <w:tcW w:w="107" w:type="dxa"/>
            <w:tcBorders>
              <w:top w:val="single" w:sz="6" w:space="0" w:color="000000"/>
            </w:tcBorders>
          </w:tcPr>
          <w:p>
            <w:pPr>
              <w:pStyle w:val="TableParagraph"/>
              <w:rPr>
                <w:sz w:val="16"/>
              </w:rPr>
            </w:pPr>
          </w:p>
        </w:tc>
        <w:tc>
          <w:tcPr>
            <w:tcW w:w="1025" w:type="dxa"/>
            <w:tcBorders>
              <w:top w:val="single" w:sz="6" w:space="0" w:color="000000"/>
              <w:bottom w:val="single" w:sz="6" w:space="0" w:color="000000"/>
            </w:tcBorders>
          </w:tcPr>
          <w:p>
            <w:pPr>
              <w:pStyle w:val="TableParagraph"/>
              <w:spacing w:line="201" w:lineRule="exact" w:before="6"/>
              <w:ind w:right="12"/>
              <w:jc w:val="right"/>
              <w:rPr>
                <w:sz w:val="18"/>
              </w:rPr>
            </w:pPr>
            <w:r>
              <w:rPr>
                <w:sz w:val="18"/>
              </w:rPr>
              <w:t>Level</w:t>
            </w:r>
            <w:r>
              <w:rPr>
                <w:spacing w:val="-1"/>
                <w:sz w:val="18"/>
              </w:rPr>
              <w:t> </w:t>
            </w:r>
            <w:r>
              <w:rPr>
                <w:spacing w:val="-10"/>
                <w:sz w:val="18"/>
              </w:rPr>
              <w:t>2</w:t>
            </w:r>
          </w:p>
        </w:tc>
        <w:tc>
          <w:tcPr>
            <w:tcW w:w="107" w:type="dxa"/>
            <w:tcBorders>
              <w:top w:val="single" w:sz="6" w:space="0" w:color="000000"/>
            </w:tcBorders>
          </w:tcPr>
          <w:p>
            <w:pPr>
              <w:pStyle w:val="TableParagraph"/>
              <w:rPr>
                <w:sz w:val="16"/>
              </w:rPr>
            </w:pPr>
          </w:p>
        </w:tc>
        <w:tc>
          <w:tcPr>
            <w:tcW w:w="1025" w:type="dxa"/>
            <w:tcBorders>
              <w:top w:val="single" w:sz="6" w:space="0" w:color="000000"/>
              <w:bottom w:val="single" w:sz="6" w:space="0" w:color="000000"/>
            </w:tcBorders>
          </w:tcPr>
          <w:p>
            <w:pPr>
              <w:pStyle w:val="TableParagraph"/>
              <w:spacing w:line="201" w:lineRule="exact" w:before="6"/>
              <w:ind w:right="9"/>
              <w:jc w:val="right"/>
              <w:rPr>
                <w:sz w:val="18"/>
              </w:rPr>
            </w:pPr>
            <w:r>
              <w:rPr>
                <w:sz w:val="18"/>
              </w:rPr>
              <w:t>Level</w:t>
            </w:r>
            <w:r>
              <w:rPr>
                <w:spacing w:val="-1"/>
                <w:sz w:val="18"/>
              </w:rPr>
              <w:t> </w:t>
            </w:r>
            <w:r>
              <w:rPr>
                <w:spacing w:val="-10"/>
                <w:sz w:val="18"/>
              </w:rPr>
              <w:t>3</w:t>
            </w:r>
          </w:p>
        </w:tc>
        <w:tc>
          <w:tcPr>
            <w:tcW w:w="107" w:type="dxa"/>
          </w:tcPr>
          <w:p>
            <w:pPr>
              <w:pStyle w:val="TableParagraph"/>
              <w:rPr>
                <w:sz w:val="16"/>
              </w:rPr>
            </w:pPr>
          </w:p>
        </w:tc>
        <w:tc>
          <w:tcPr>
            <w:tcW w:w="634" w:type="dxa"/>
            <w:tcBorders>
              <w:top w:val="single" w:sz="6" w:space="0" w:color="000000"/>
              <w:bottom w:val="single" w:sz="6" w:space="0" w:color="000000"/>
            </w:tcBorders>
          </w:tcPr>
          <w:p>
            <w:pPr>
              <w:pStyle w:val="TableParagraph"/>
              <w:rPr>
                <w:sz w:val="16"/>
              </w:rPr>
            </w:pPr>
          </w:p>
        </w:tc>
        <w:tc>
          <w:tcPr>
            <w:tcW w:w="1376" w:type="dxa"/>
            <w:tcBorders>
              <w:top w:val="single" w:sz="6" w:space="0" w:color="000000"/>
              <w:bottom w:val="single" w:sz="6" w:space="0" w:color="000000"/>
            </w:tcBorders>
          </w:tcPr>
          <w:p>
            <w:pPr>
              <w:pStyle w:val="TableParagraph"/>
              <w:spacing w:line="201" w:lineRule="exact" w:before="6"/>
              <w:ind w:right="2"/>
              <w:jc w:val="right"/>
              <w:rPr>
                <w:sz w:val="18"/>
              </w:rPr>
            </w:pPr>
            <w:r>
              <w:rPr>
                <w:spacing w:val="-2"/>
                <w:sz w:val="18"/>
              </w:rPr>
              <w:t>Impairment</w:t>
            </w:r>
          </w:p>
        </w:tc>
        <w:tc>
          <w:tcPr>
            <w:tcW w:w="53" w:type="dxa"/>
          </w:tcPr>
          <w:p>
            <w:pPr>
              <w:pStyle w:val="TableParagraph"/>
              <w:rPr>
                <w:sz w:val="16"/>
              </w:rPr>
            </w:pPr>
          </w:p>
        </w:tc>
      </w:tr>
      <w:tr>
        <w:trPr>
          <w:trHeight w:val="228" w:hRule="atLeast"/>
        </w:trPr>
        <w:tc>
          <w:tcPr>
            <w:tcW w:w="4765" w:type="dxa"/>
            <w:tcBorders>
              <w:top w:val="single" w:sz="6" w:space="0" w:color="000000"/>
            </w:tcBorders>
          </w:tcPr>
          <w:p>
            <w:pPr>
              <w:pStyle w:val="TableParagraph"/>
              <w:spacing w:line="202" w:lineRule="exact" w:before="6"/>
              <w:ind w:left="17"/>
              <w:rPr>
                <w:sz w:val="18"/>
              </w:rPr>
            </w:pPr>
            <w:r>
              <w:rPr>
                <w:sz w:val="18"/>
              </w:rPr>
              <w:t>Intangible</w:t>
            </w:r>
            <w:r>
              <w:rPr>
                <w:spacing w:val="-1"/>
                <w:sz w:val="18"/>
              </w:rPr>
              <w:t> </w:t>
            </w:r>
            <w:r>
              <w:rPr>
                <w:sz w:val="18"/>
              </w:rPr>
              <w:t>assets––Licensing</w:t>
            </w:r>
            <w:r>
              <w:rPr>
                <w:spacing w:val="-1"/>
                <w:sz w:val="18"/>
              </w:rPr>
              <w:t> </w:t>
            </w:r>
            <w:r>
              <w:rPr>
                <w:sz w:val="18"/>
              </w:rPr>
              <w:t>agreements</w:t>
            </w:r>
            <w:r>
              <w:rPr>
                <w:spacing w:val="-1"/>
                <w:sz w:val="18"/>
              </w:rPr>
              <w:t> </w:t>
            </w:r>
            <w:r>
              <w:rPr>
                <w:sz w:val="18"/>
              </w:rPr>
              <w:t>and</w:t>
            </w:r>
            <w:r>
              <w:rPr>
                <w:spacing w:val="-1"/>
                <w:sz w:val="18"/>
              </w:rPr>
              <w:t> </w:t>
            </w:r>
            <w:r>
              <w:rPr>
                <w:spacing w:val="-2"/>
                <w:sz w:val="18"/>
              </w:rPr>
              <w:t>other</w:t>
            </w:r>
            <w:r>
              <w:rPr>
                <w:spacing w:val="-2"/>
                <w:sz w:val="18"/>
                <w:vertAlign w:val="superscript"/>
              </w:rPr>
              <w:t>(b)</w:t>
            </w:r>
          </w:p>
        </w:tc>
        <w:tc>
          <w:tcPr>
            <w:tcW w:w="121" w:type="dxa"/>
          </w:tcPr>
          <w:p>
            <w:pPr>
              <w:pStyle w:val="TableParagraph"/>
              <w:rPr>
                <w:sz w:val="16"/>
              </w:rPr>
            </w:pPr>
          </w:p>
        </w:tc>
        <w:tc>
          <w:tcPr>
            <w:tcW w:w="1052" w:type="dxa"/>
            <w:tcBorders>
              <w:top w:val="single" w:sz="6" w:space="0" w:color="000000"/>
            </w:tcBorders>
          </w:tcPr>
          <w:p>
            <w:pPr>
              <w:pStyle w:val="TableParagraph"/>
              <w:tabs>
                <w:tab w:pos="792" w:val="left" w:leader="none"/>
              </w:tabs>
              <w:spacing w:line="202" w:lineRule="exact" w:before="6"/>
              <w:ind w:left="15"/>
              <w:rPr>
                <w:sz w:val="18"/>
              </w:rPr>
            </w:pPr>
            <w:r>
              <w:rPr>
                <w:spacing w:val="-10"/>
                <w:sz w:val="18"/>
              </w:rPr>
              <w:t>$</w:t>
            </w:r>
            <w:r>
              <w:rPr>
                <w:sz w:val="18"/>
              </w:rPr>
              <w:tab/>
            </w:r>
            <w:r>
              <w:rPr>
                <w:spacing w:val="-10"/>
                <w:sz w:val="18"/>
              </w:rPr>
              <w:t>—</w:t>
            </w:r>
          </w:p>
        </w:tc>
        <w:tc>
          <w:tcPr>
            <w:tcW w:w="107" w:type="dxa"/>
          </w:tcPr>
          <w:p>
            <w:pPr>
              <w:pStyle w:val="TableParagraph"/>
              <w:rPr>
                <w:sz w:val="16"/>
              </w:rPr>
            </w:pPr>
          </w:p>
        </w:tc>
        <w:tc>
          <w:tcPr>
            <w:tcW w:w="1025" w:type="dxa"/>
            <w:tcBorders>
              <w:top w:val="single" w:sz="6" w:space="0" w:color="000000"/>
            </w:tcBorders>
          </w:tcPr>
          <w:p>
            <w:pPr>
              <w:pStyle w:val="TableParagraph"/>
              <w:tabs>
                <w:tab w:pos="750" w:val="left" w:leader="none"/>
              </w:tabs>
              <w:spacing w:line="202" w:lineRule="exact" w:before="6"/>
              <w:ind w:right="71"/>
              <w:jc w:val="right"/>
              <w:rPr>
                <w:sz w:val="18"/>
              </w:rPr>
            </w:pPr>
            <w:r>
              <w:rPr>
                <w:spacing w:val="-10"/>
                <w:sz w:val="18"/>
              </w:rPr>
              <w:t>$</w:t>
            </w:r>
            <w:r>
              <w:rPr>
                <w:sz w:val="18"/>
              </w:rPr>
              <w:tab/>
            </w:r>
            <w:r>
              <w:rPr>
                <w:spacing w:val="-10"/>
                <w:sz w:val="18"/>
              </w:rPr>
              <w:t>—</w:t>
            </w:r>
          </w:p>
        </w:tc>
        <w:tc>
          <w:tcPr>
            <w:tcW w:w="107" w:type="dxa"/>
          </w:tcPr>
          <w:p>
            <w:pPr>
              <w:pStyle w:val="TableParagraph"/>
              <w:rPr>
                <w:sz w:val="16"/>
              </w:rPr>
            </w:pPr>
          </w:p>
        </w:tc>
        <w:tc>
          <w:tcPr>
            <w:tcW w:w="1025" w:type="dxa"/>
            <w:tcBorders>
              <w:top w:val="single" w:sz="6" w:space="0" w:color="000000"/>
            </w:tcBorders>
          </w:tcPr>
          <w:p>
            <w:pPr>
              <w:pStyle w:val="TableParagraph"/>
              <w:tabs>
                <w:tab w:pos="750" w:val="left" w:leader="none"/>
              </w:tabs>
              <w:spacing w:line="202" w:lineRule="exact" w:before="6"/>
              <w:ind w:right="68"/>
              <w:jc w:val="right"/>
              <w:rPr>
                <w:sz w:val="18"/>
              </w:rPr>
            </w:pPr>
            <w:r>
              <w:rPr>
                <w:spacing w:val="-10"/>
                <w:sz w:val="18"/>
              </w:rPr>
              <w:t>$</w:t>
            </w:r>
            <w:r>
              <w:rPr>
                <w:sz w:val="18"/>
              </w:rPr>
              <w:tab/>
            </w:r>
            <w:r>
              <w:rPr>
                <w:spacing w:val="-10"/>
                <w:sz w:val="18"/>
              </w:rPr>
              <w:t>—</w:t>
            </w:r>
          </w:p>
        </w:tc>
        <w:tc>
          <w:tcPr>
            <w:tcW w:w="107" w:type="dxa"/>
          </w:tcPr>
          <w:p>
            <w:pPr>
              <w:pStyle w:val="TableParagraph"/>
              <w:rPr>
                <w:sz w:val="16"/>
              </w:rPr>
            </w:pPr>
          </w:p>
        </w:tc>
        <w:tc>
          <w:tcPr>
            <w:tcW w:w="1025" w:type="dxa"/>
            <w:tcBorders>
              <w:top w:val="single" w:sz="6" w:space="0" w:color="000000"/>
            </w:tcBorders>
          </w:tcPr>
          <w:p>
            <w:pPr>
              <w:pStyle w:val="TableParagraph"/>
              <w:tabs>
                <w:tab w:pos="778" w:val="left" w:leader="none"/>
              </w:tabs>
              <w:spacing w:line="202" w:lineRule="exact" w:before="6"/>
              <w:ind w:left="27"/>
              <w:rPr>
                <w:sz w:val="18"/>
              </w:rPr>
            </w:pPr>
            <w:r>
              <w:rPr>
                <w:spacing w:val="-10"/>
                <w:sz w:val="18"/>
              </w:rPr>
              <w:t>$</w:t>
            </w:r>
            <w:r>
              <w:rPr>
                <w:sz w:val="18"/>
              </w:rPr>
              <w:tab/>
            </w:r>
            <w:r>
              <w:rPr>
                <w:spacing w:val="-10"/>
                <w:sz w:val="18"/>
              </w:rPr>
              <w:t>—</w:t>
            </w:r>
          </w:p>
        </w:tc>
        <w:tc>
          <w:tcPr>
            <w:tcW w:w="107" w:type="dxa"/>
          </w:tcPr>
          <w:p>
            <w:pPr>
              <w:pStyle w:val="TableParagraph"/>
              <w:rPr>
                <w:sz w:val="16"/>
              </w:rPr>
            </w:pPr>
          </w:p>
        </w:tc>
        <w:tc>
          <w:tcPr>
            <w:tcW w:w="634" w:type="dxa"/>
            <w:tcBorders>
              <w:top w:val="single" w:sz="6" w:space="0" w:color="000000"/>
            </w:tcBorders>
          </w:tcPr>
          <w:p>
            <w:pPr>
              <w:pStyle w:val="TableParagraph"/>
              <w:spacing w:line="202" w:lineRule="exact" w:before="6"/>
              <w:ind w:left="31"/>
              <w:rPr>
                <w:sz w:val="18"/>
              </w:rPr>
            </w:pPr>
            <w:r>
              <w:rPr>
                <w:spacing w:val="-10"/>
                <w:sz w:val="18"/>
              </w:rPr>
              <w:t>$</w:t>
            </w:r>
          </w:p>
        </w:tc>
        <w:tc>
          <w:tcPr>
            <w:tcW w:w="1376" w:type="dxa"/>
            <w:tcBorders>
              <w:top w:val="single" w:sz="6" w:space="0" w:color="000000"/>
            </w:tcBorders>
          </w:tcPr>
          <w:p>
            <w:pPr>
              <w:pStyle w:val="TableParagraph"/>
              <w:spacing w:line="202" w:lineRule="exact" w:before="6"/>
              <w:ind w:right="60"/>
              <w:jc w:val="right"/>
              <w:rPr>
                <w:sz w:val="18"/>
              </w:rPr>
            </w:pPr>
            <w:r>
              <w:rPr>
                <w:spacing w:val="-5"/>
                <w:sz w:val="18"/>
              </w:rPr>
              <w:t>120</w:t>
            </w:r>
          </w:p>
        </w:tc>
        <w:tc>
          <w:tcPr>
            <w:tcW w:w="53" w:type="dxa"/>
          </w:tcPr>
          <w:p>
            <w:pPr>
              <w:pStyle w:val="TableParagraph"/>
              <w:rPr>
                <w:sz w:val="16"/>
              </w:rPr>
            </w:pPr>
          </w:p>
        </w:tc>
      </w:tr>
      <w:tr>
        <w:trPr>
          <w:trHeight w:val="230" w:hRule="atLeast"/>
        </w:trPr>
        <w:tc>
          <w:tcPr>
            <w:tcW w:w="4765" w:type="dxa"/>
          </w:tcPr>
          <w:p>
            <w:pPr>
              <w:pStyle w:val="TableParagraph"/>
              <w:spacing w:line="203" w:lineRule="exact" w:before="7"/>
              <w:ind w:left="17"/>
              <w:rPr>
                <w:sz w:val="11"/>
              </w:rPr>
            </w:pPr>
            <w:r>
              <w:rPr>
                <w:sz w:val="18"/>
              </w:rPr>
              <w:t>Intangible</w:t>
            </w:r>
            <w:r>
              <w:rPr>
                <w:spacing w:val="-1"/>
                <w:sz w:val="18"/>
              </w:rPr>
              <w:t> </w:t>
            </w:r>
            <w:r>
              <w:rPr>
                <w:spacing w:val="-2"/>
                <w:sz w:val="18"/>
              </w:rPr>
              <w:t>assets––IPR&amp;D</w:t>
            </w:r>
            <w:r>
              <w:rPr>
                <w:spacing w:val="-2"/>
                <w:position w:val="5"/>
                <w:sz w:val="11"/>
              </w:rPr>
              <w:t>(b)</w:t>
            </w:r>
          </w:p>
        </w:tc>
        <w:tc>
          <w:tcPr>
            <w:tcW w:w="121" w:type="dxa"/>
          </w:tcPr>
          <w:p>
            <w:pPr>
              <w:pStyle w:val="TableParagraph"/>
              <w:rPr>
                <w:sz w:val="16"/>
              </w:rPr>
            </w:pPr>
          </w:p>
        </w:tc>
        <w:tc>
          <w:tcPr>
            <w:tcW w:w="1052" w:type="dxa"/>
          </w:tcPr>
          <w:p>
            <w:pPr>
              <w:pStyle w:val="TableParagraph"/>
              <w:spacing w:line="203" w:lineRule="exact" w:before="7"/>
              <w:ind w:right="77"/>
              <w:jc w:val="right"/>
              <w:rPr>
                <w:sz w:val="18"/>
              </w:rPr>
            </w:pPr>
            <w:r>
              <w:rPr>
                <w:spacing w:val="-10"/>
                <w:sz w:val="18"/>
              </w:rPr>
              <w:t>—</w:t>
            </w:r>
          </w:p>
        </w:tc>
        <w:tc>
          <w:tcPr>
            <w:tcW w:w="107" w:type="dxa"/>
          </w:tcPr>
          <w:p>
            <w:pPr>
              <w:pStyle w:val="TableParagraph"/>
              <w:rPr>
                <w:sz w:val="16"/>
              </w:rPr>
            </w:pPr>
          </w:p>
        </w:tc>
        <w:tc>
          <w:tcPr>
            <w:tcW w:w="1025" w:type="dxa"/>
          </w:tcPr>
          <w:p>
            <w:pPr>
              <w:pStyle w:val="TableParagraph"/>
              <w:spacing w:line="203" w:lineRule="exact" w:before="7"/>
              <w:ind w:right="71"/>
              <w:jc w:val="right"/>
              <w:rPr>
                <w:sz w:val="18"/>
              </w:rPr>
            </w:pPr>
            <w:r>
              <w:rPr>
                <w:spacing w:val="-10"/>
                <w:sz w:val="18"/>
              </w:rPr>
              <w:t>—</w:t>
            </w:r>
          </w:p>
        </w:tc>
        <w:tc>
          <w:tcPr>
            <w:tcW w:w="107" w:type="dxa"/>
          </w:tcPr>
          <w:p>
            <w:pPr>
              <w:pStyle w:val="TableParagraph"/>
              <w:rPr>
                <w:sz w:val="16"/>
              </w:rPr>
            </w:pPr>
          </w:p>
        </w:tc>
        <w:tc>
          <w:tcPr>
            <w:tcW w:w="1025" w:type="dxa"/>
          </w:tcPr>
          <w:p>
            <w:pPr>
              <w:pStyle w:val="TableParagraph"/>
              <w:spacing w:line="203" w:lineRule="exact" w:before="7"/>
              <w:ind w:right="68"/>
              <w:jc w:val="right"/>
              <w:rPr>
                <w:sz w:val="18"/>
              </w:rPr>
            </w:pPr>
            <w:r>
              <w:rPr>
                <w:spacing w:val="-10"/>
                <w:sz w:val="18"/>
              </w:rPr>
              <w:t>—</w:t>
            </w:r>
          </w:p>
        </w:tc>
        <w:tc>
          <w:tcPr>
            <w:tcW w:w="107" w:type="dxa"/>
          </w:tcPr>
          <w:p>
            <w:pPr>
              <w:pStyle w:val="TableParagraph"/>
              <w:rPr>
                <w:sz w:val="16"/>
              </w:rPr>
            </w:pPr>
          </w:p>
        </w:tc>
        <w:tc>
          <w:tcPr>
            <w:tcW w:w="1025" w:type="dxa"/>
          </w:tcPr>
          <w:p>
            <w:pPr>
              <w:pStyle w:val="TableParagraph"/>
              <w:spacing w:line="203" w:lineRule="exact" w:before="7"/>
              <w:ind w:right="64"/>
              <w:jc w:val="right"/>
              <w:rPr>
                <w:sz w:val="18"/>
              </w:rPr>
            </w:pPr>
            <w:r>
              <w:rPr>
                <w:spacing w:val="-10"/>
                <w:sz w:val="18"/>
              </w:rPr>
              <w:t>—</w:t>
            </w:r>
          </w:p>
        </w:tc>
        <w:tc>
          <w:tcPr>
            <w:tcW w:w="107" w:type="dxa"/>
          </w:tcPr>
          <w:p>
            <w:pPr>
              <w:pStyle w:val="TableParagraph"/>
              <w:rPr>
                <w:sz w:val="16"/>
              </w:rPr>
            </w:pPr>
          </w:p>
        </w:tc>
        <w:tc>
          <w:tcPr>
            <w:tcW w:w="634" w:type="dxa"/>
          </w:tcPr>
          <w:p>
            <w:pPr>
              <w:pStyle w:val="TableParagraph"/>
              <w:rPr>
                <w:sz w:val="16"/>
              </w:rPr>
            </w:pPr>
          </w:p>
        </w:tc>
        <w:tc>
          <w:tcPr>
            <w:tcW w:w="1376" w:type="dxa"/>
          </w:tcPr>
          <w:p>
            <w:pPr>
              <w:pStyle w:val="TableParagraph"/>
              <w:spacing w:line="203" w:lineRule="exact" w:before="7"/>
              <w:ind w:right="60"/>
              <w:jc w:val="right"/>
              <w:rPr>
                <w:sz w:val="18"/>
              </w:rPr>
            </w:pPr>
            <w:r>
              <w:rPr>
                <w:spacing w:val="-5"/>
                <w:sz w:val="18"/>
              </w:rPr>
              <w:t>94</w:t>
            </w:r>
          </w:p>
        </w:tc>
        <w:tc>
          <w:tcPr>
            <w:tcW w:w="53" w:type="dxa"/>
          </w:tcPr>
          <w:p>
            <w:pPr>
              <w:pStyle w:val="TableParagraph"/>
              <w:rPr>
                <w:sz w:val="16"/>
              </w:rPr>
            </w:pPr>
          </w:p>
        </w:tc>
      </w:tr>
      <w:tr>
        <w:trPr>
          <w:trHeight w:val="241" w:hRule="atLeast"/>
        </w:trPr>
        <w:tc>
          <w:tcPr>
            <w:tcW w:w="4765" w:type="dxa"/>
          </w:tcPr>
          <w:p>
            <w:pPr>
              <w:pStyle w:val="TableParagraph"/>
              <w:spacing w:line="201" w:lineRule="exact" w:before="20"/>
              <w:ind w:left="17"/>
              <w:rPr>
                <w:sz w:val="18"/>
              </w:rPr>
            </w:pPr>
            <w:r>
              <w:rPr>
                <w:sz w:val="18"/>
              </w:rPr>
              <w:t>Intangible</w:t>
            </w:r>
            <w:r>
              <w:rPr>
                <w:spacing w:val="-1"/>
                <w:sz w:val="18"/>
              </w:rPr>
              <w:t> </w:t>
            </w:r>
            <w:r>
              <w:rPr>
                <w:sz w:val="18"/>
              </w:rPr>
              <w:t>assets––Developed</w:t>
            </w:r>
            <w:r>
              <w:rPr>
                <w:spacing w:val="-1"/>
                <w:sz w:val="18"/>
              </w:rPr>
              <w:t> </w:t>
            </w:r>
            <w:r>
              <w:rPr>
                <w:sz w:val="18"/>
              </w:rPr>
              <w:t>technology</w:t>
            </w:r>
            <w:r>
              <w:rPr>
                <w:spacing w:val="-1"/>
                <w:sz w:val="18"/>
              </w:rPr>
              <w:t> </w:t>
            </w:r>
            <w:r>
              <w:rPr>
                <w:spacing w:val="-2"/>
                <w:sz w:val="18"/>
              </w:rPr>
              <w:t>rights</w:t>
            </w:r>
            <w:r>
              <w:rPr>
                <w:spacing w:val="-2"/>
                <w:sz w:val="18"/>
                <w:vertAlign w:val="superscript"/>
              </w:rPr>
              <w:t>(b)</w:t>
            </w:r>
          </w:p>
        </w:tc>
        <w:tc>
          <w:tcPr>
            <w:tcW w:w="121" w:type="dxa"/>
          </w:tcPr>
          <w:p>
            <w:pPr>
              <w:pStyle w:val="TableParagraph"/>
              <w:rPr>
                <w:sz w:val="16"/>
              </w:rPr>
            </w:pPr>
          </w:p>
        </w:tc>
        <w:tc>
          <w:tcPr>
            <w:tcW w:w="1052" w:type="dxa"/>
            <w:tcBorders>
              <w:bottom w:val="single" w:sz="6" w:space="0" w:color="000000"/>
            </w:tcBorders>
          </w:tcPr>
          <w:p>
            <w:pPr>
              <w:pStyle w:val="TableParagraph"/>
              <w:spacing w:line="201" w:lineRule="exact" w:before="20"/>
              <w:ind w:right="77"/>
              <w:jc w:val="right"/>
              <w:rPr>
                <w:sz w:val="18"/>
              </w:rPr>
            </w:pPr>
            <w:r>
              <w:rPr>
                <w:spacing w:val="-10"/>
                <w:sz w:val="18"/>
              </w:rPr>
              <w:t>—</w:t>
            </w:r>
          </w:p>
        </w:tc>
        <w:tc>
          <w:tcPr>
            <w:tcW w:w="107" w:type="dxa"/>
          </w:tcPr>
          <w:p>
            <w:pPr>
              <w:pStyle w:val="TableParagraph"/>
              <w:rPr>
                <w:sz w:val="16"/>
              </w:rPr>
            </w:pPr>
          </w:p>
        </w:tc>
        <w:tc>
          <w:tcPr>
            <w:tcW w:w="1025" w:type="dxa"/>
            <w:tcBorders>
              <w:bottom w:val="single" w:sz="6" w:space="0" w:color="000000"/>
            </w:tcBorders>
          </w:tcPr>
          <w:p>
            <w:pPr>
              <w:pStyle w:val="TableParagraph"/>
              <w:spacing w:line="201" w:lineRule="exact" w:before="20"/>
              <w:ind w:right="71"/>
              <w:jc w:val="right"/>
              <w:rPr>
                <w:sz w:val="18"/>
              </w:rPr>
            </w:pPr>
            <w:r>
              <w:rPr>
                <w:spacing w:val="-10"/>
                <w:sz w:val="18"/>
              </w:rPr>
              <w:t>—</w:t>
            </w:r>
          </w:p>
        </w:tc>
        <w:tc>
          <w:tcPr>
            <w:tcW w:w="107" w:type="dxa"/>
          </w:tcPr>
          <w:p>
            <w:pPr>
              <w:pStyle w:val="TableParagraph"/>
              <w:rPr>
                <w:sz w:val="16"/>
              </w:rPr>
            </w:pPr>
          </w:p>
        </w:tc>
        <w:tc>
          <w:tcPr>
            <w:tcW w:w="1025" w:type="dxa"/>
            <w:tcBorders>
              <w:bottom w:val="single" w:sz="6" w:space="0" w:color="000000"/>
            </w:tcBorders>
          </w:tcPr>
          <w:p>
            <w:pPr>
              <w:pStyle w:val="TableParagraph"/>
              <w:spacing w:line="201" w:lineRule="exact" w:before="20"/>
              <w:ind w:right="68"/>
              <w:jc w:val="right"/>
              <w:rPr>
                <w:sz w:val="18"/>
              </w:rPr>
            </w:pPr>
            <w:r>
              <w:rPr>
                <w:spacing w:val="-10"/>
                <w:sz w:val="18"/>
              </w:rPr>
              <w:t>—</w:t>
            </w:r>
          </w:p>
        </w:tc>
        <w:tc>
          <w:tcPr>
            <w:tcW w:w="107" w:type="dxa"/>
          </w:tcPr>
          <w:p>
            <w:pPr>
              <w:pStyle w:val="TableParagraph"/>
              <w:rPr>
                <w:sz w:val="16"/>
              </w:rPr>
            </w:pPr>
          </w:p>
        </w:tc>
        <w:tc>
          <w:tcPr>
            <w:tcW w:w="1025" w:type="dxa"/>
            <w:tcBorders>
              <w:bottom w:val="single" w:sz="6" w:space="0" w:color="000000"/>
            </w:tcBorders>
          </w:tcPr>
          <w:p>
            <w:pPr>
              <w:pStyle w:val="TableParagraph"/>
              <w:spacing w:line="201" w:lineRule="exact" w:before="20"/>
              <w:ind w:right="64"/>
              <w:jc w:val="right"/>
              <w:rPr>
                <w:sz w:val="18"/>
              </w:rPr>
            </w:pPr>
            <w:r>
              <w:rPr>
                <w:spacing w:val="-10"/>
                <w:sz w:val="18"/>
              </w:rPr>
              <w:t>—</w:t>
            </w:r>
          </w:p>
        </w:tc>
        <w:tc>
          <w:tcPr>
            <w:tcW w:w="107" w:type="dxa"/>
          </w:tcPr>
          <w:p>
            <w:pPr>
              <w:pStyle w:val="TableParagraph"/>
              <w:rPr>
                <w:sz w:val="16"/>
              </w:rPr>
            </w:pPr>
          </w:p>
        </w:tc>
        <w:tc>
          <w:tcPr>
            <w:tcW w:w="634" w:type="dxa"/>
            <w:tcBorders>
              <w:bottom w:val="single" w:sz="6" w:space="0" w:color="000000"/>
            </w:tcBorders>
          </w:tcPr>
          <w:p>
            <w:pPr>
              <w:pStyle w:val="TableParagraph"/>
              <w:rPr>
                <w:sz w:val="16"/>
              </w:rPr>
            </w:pPr>
          </w:p>
        </w:tc>
        <w:tc>
          <w:tcPr>
            <w:tcW w:w="1376" w:type="dxa"/>
            <w:tcBorders>
              <w:bottom w:val="single" w:sz="6" w:space="0" w:color="000000"/>
            </w:tcBorders>
          </w:tcPr>
          <w:p>
            <w:pPr>
              <w:pStyle w:val="TableParagraph"/>
              <w:spacing w:line="201" w:lineRule="exact" w:before="20"/>
              <w:ind w:right="60"/>
              <w:jc w:val="right"/>
              <w:rPr>
                <w:sz w:val="18"/>
              </w:rPr>
            </w:pPr>
            <w:r>
              <w:rPr>
                <w:spacing w:val="-5"/>
                <w:sz w:val="18"/>
              </w:rPr>
              <w:t>34</w:t>
            </w:r>
          </w:p>
        </w:tc>
        <w:tc>
          <w:tcPr>
            <w:tcW w:w="53" w:type="dxa"/>
          </w:tcPr>
          <w:p>
            <w:pPr>
              <w:pStyle w:val="TableParagraph"/>
              <w:rPr>
                <w:sz w:val="16"/>
              </w:rPr>
            </w:pPr>
          </w:p>
        </w:tc>
      </w:tr>
      <w:tr>
        <w:trPr>
          <w:trHeight w:val="233" w:hRule="atLeast"/>
        </w:trPr>
        <w:tc>
          <w:tcPr>
            <w:tcW w:w="4765" w:type="dxa"/>
            <w:tcBorders>
              <w:bottom w:val="double" w:sz="6" w:space="0" w:color="000000"/>
            </w:tcBorders>
          </w:tcPr>
          <w:p>
            <w:pPr>
              <w:pStyle w:val="TableParagraph"/>
              <w:spacing w:line="207" w:lineRule="exact" w:before="6"/>
              <w:ind w:left="17"/>
              <w:rPr>
                <w:sz w:val="18"/>
              </w:rPr>
            </w:pPr>
            <w:r>
              <w:rPr>
                <w:spacing w:val="-2"/>
                <w:sz w:val="18"/>
              </w:rPr>
              <w:t>Total</w:t>
            </w:r>
          </w:p>
        </w:tc>
        <w:tc>
          <w:tcPr>
            <w:tcW w:w="121" w:type="dxa"/>
            <w:tcBorders>
              <w:bottom w:val="double" w:sz="6" w:space="0" w:color="000000"/>
            </w:tcBorders>
          </w:tcPr>
          <w:p>
            <w:pPr>
              <w:pStyle w:val="TableParagraph"/>
              <w:rPr>
                <w:sz w:val="16"/>
              </w:rPr>
            </w:pPr>
          </w:p>
        </w:tc>
        <w:tc>
          <w:tcPr>
            <w:tcW w:w="1052" w:type="dxa"/>
            <w:tcBorders>
              <w:top w:val="single" w:sz="6" w:space="0" w:color="000000"/>
              <w:bottom w:val="double" w:sz="6" w:space="0" w:color="000000"/>
            </w:tcBorders>
          </w:tcPr>
          <w:p>
            <w:pPr>
              <w:pStyle w:val="TableParagraph"/>
              <w:tabs>
                <w:tab w:pos="792" w:val="left" w:leader="none"/>
              </w:tabs>
              <w:spacing w:line="207" w:lineRule="exact" w:before="6"/>
              <w:ind w:left="15"/>
              <w:rPr>
                <w:sz w:val="18"/>
              </w:rPr>
            </w:pPr>
            <w:r>
              <w:rPr>
                <w:spacing w:val="-10"/>
                <w:sz w:val="18"/>
              </w:rPr>
              <w:t>$</w:t>
            </w:r>
            <w:r>
              <w:rPr>
                <w:sz w:val="18"/>
              </w:rPr>
              <w:tab/>
            </w:r>
            <w:r>
              <w:rPr>
                <w:spacing w:val="-10"/>
                <w:sz w:val="18"/>
              </w:rPr>
              <w:t>—</w:t>
            </w:r>
          </w:p>
        </w:tc>
        <w:tc>
          <w:tcPr>
            <w:tcW w:w="107" w:type="dxa"/>
            <w:tcBorders>
              <w:bottom w:val="double" w:sz="6" w:space="0" w:color="000000"/>
            </w:tcBorders>
          </w:tcPr>
          <w:p>
            <w:pPr>
              <w:pStyle w:val="TableParagraph"/>
              <w:rPr>
                <w:sz w:val="16"/>
              </w:rPr>
            </w:pPr>
          </w:p>
        </w:tc>
        <w:tc>
          <w:tcPr>
            <w:tcW w:w="1025" w:type="dxa"/>
            <w:tcBorders>
              <w:top w:val="single" w:sz="6" w:space="0" w:color="000000"/>
              <w:bottom w:val="double" w:sz="6" w:space="0" w:color="000000"/>
            </w:tcBorders>
          </w:tcPr>
          <w:p>
            <w:pPr>
              <w:pStyle w:val="TableParagraph"/>
              <w:tabs>
                <w:tab w:pos="750" w:val="left" w:leader="none"/>
              </w:tabs>
              <w:spacing w:line="207" w:lineRule="exact" w:before="6"/>
              <w:ind w:right="71"/>
              <w:jc w:val="right"/>
              <w:rPr>
                <w:sz w:val="18"/>
              </w:rPr>
            </w:pPr>
            <w:r>
              <w:rPr>
                <w:spacing w:val="-10"/>
                <w:sz w:val="18"/>
              </w:rPr>
              <w:t>$</w:t>
            </w:r>
            <w:r>
              <w:rPr>
                <w:sz w:val="18"/>
              </w:rPr>
              <w:tab/>
            </w:r>
            <w:r>
              <w:rPr>
                <w:spacing w:val="-10"/>
                <w:sz w:val="18"/>
              </w:rPr>
              <w:t>—</w:t>
            </w:r>
          </w:p>
        </w:tc>
        <w:tc>
          <w:tcPr>
            <w:tcW w:w="107" w:type="dxa"/>
            <w:tcBorders>
              <w:bottom w:val="double" w:sz="6" w:space="0" w:color="000000"/>
            </w:tcBorders>
          </w:tcPr>
          <w:p>
            <w:pPr>
              <w:pStyle w:val="TableParagraph"/>
              <w:rPr>
                <w:sz w:val="16"/>
              </w:rPr>
            </w:pPr>
          </w:p>
        </w:tc>
        <w:tc>
          <w:tcPr>
            <w:tcW w:w="1025" w:type="dxa"/>
            <w:tcBorders>
              <w:top w:val="single" w:sz="6" w:space="0" w:color="000000"/>
              <w:bottom w:val="double" w:sz="6" w:space="0" w:color="000000"/>
            </w:tcBorders>
          </w:tcPr>
          <w:p>
            <w:pPr>
              <w:pStyle w:val="TableParagraph"/>
              <w:tabs>
                <w:tab w:pos="750" w:val="left" w:leader="none"/>
              </w:tabs>
              <w:spacing w:line="207" w:lineRule="exact" w:before="6"/>
              <w:ind w:right="68"/>
              <w:jc w:val="right"/>
              <w:rPr>
                <w:sz w:val="18"/>
              </w:rPr>
            </w:pPr>
            <w:r>
              <w:rPr>
                <w:spacing w:val="-10"/>
                <w:sz w:val="18"/>
              </w:rPr>
              <w:t>$</w:t>
            </w:r>
            <w:r>
              <w:rPr>
                <w:sz w:val="18"/>
              </w:rPr>
              <w:tab/>
            </w:r>
            <w:r>
              <w:rPr>
                <w:spacing w:val="-10"/>
                <w:sz w:val="18"/>
              </w:rPr>
              <w:t>—</w:t>
            </w:r>
          </w:p>
        </w:tc>
        <w:tc>
          <w:tcPr>
            <w:tcW w:w="107" w:type="dxa"/>
            <w:tcBorders>
              <w:bottom w:val="double" w:sz="6" w:space="0" w:color="000000"/>
            </w:tcBorders>
          </w:tcPr>
          <w:p>
            <w:pPr>
              <w:pStyle w:val="TableParagraph"/>
              <w:rPr>
                <w:sz w:val="16"/>
              </w:rPr>
            </w:pPr>
          </w:p>
        </w:tc>
        <w:tc>
          <w:tcPr>
            <w:tcW w:w="1025" w:type="dxa"/>
            <w:tcBorders>
              <w:top w:val="single" w:sz="6" w:space="0" w:color="000000"/>
              <w:bottom w:val="double" w:sz="6" w:space="0" w:color="000000"/>
            </w:tcBorders>
          </w:tcPr>
          <w:p>
            <w:pPr>
              <w:pStyle w:val="TableParagraph"/>
              <w:tabs>
                <w:tab w:pos="778" w:val="left" w:leader="none"/>
              </w:tabs>
              <w:spacing w:line="207" w:lineRule="exact" w:before="6"/>
              <w:ind w:left="27"/>
              <w:rPr>
                <w:sz w:val="18"/>
              </w:rPr>
            </w:pPr>
            <w:r>
              <w:rPr>
                <w:spacing w:val="-10"/>
                <w:sz w:val="18"/>
              </w:rPr>
              <w:t>$</w:t>
            </w:r>
            <w:r>
              <w:rPr>
                <w:sz w:val="18"/>
              </w:rPr>
              <w:tab/>
            </w:r>
            <w:r>
              <w:rPr>
                <w:spacing w:val="-10"/>
                <w:sz w:val="18"/>
              </w:rPr>
              <w:t>—</w:t>
            </w:r>
          </w:p>
        </w:tc>
        <w:tc>
          <w:tcPr>
            <w:tcW w:w="107" w:type="dxa"/>
            <w:tcBorders>
              <w:bottom w:val="double" w:sz="6" w:space="0" w:color="000000"/>
            </w:tcBorders>
          </w:tcPr>
          <w:p>
            <w:pPr>
              <w:pStyle w:val="TableParagraph"/>
              <w:rPr>
                <w:sz w:val="16"/>
              </w:rPr>
            </w:pPr>
          </w:p>
        </w:tc>
        <w:tc>
          <w:tcPr>
            <w:tcW w:w="634" w:type="dxa"/>
            <w:tcBorders>
              <w:top w:val="single" w:sz="6" w:space="0" w:color="000000"/>
              <w:bottom w:val="double" w:sz="6" w:space="0" w:color="000000"/>
            </w:tcBorders>
          </w:tcPr>
          <w:p>
            <w:pPr>
              <w:pStyle w:val="TableParagraph"/>
              <w:spacing w:line="207" w:lineRule="exact" w:before="6"/>
              <w:ind w:left="31"/>
              <w:rPr>
                <w:sz w:val="18"/>
              </w:rPr>
            </w:pPr>
            <w:r>
              <w:rPr>
                <w:spacing w:val="-10"/>
                <w:sz w:val="18"/>
              </w:rPr>
              <w:t>$</w:t>
            </w:r>
          </w:p>
        </w:tc>
        <w:tc>
          <w:tcPr>
            <w:tcW w:w="1376" w:type="dxa"/>
            <w:tcBorders>
              <w:top w:val="single" w:sz="6" w:space="0" w:color="000000"/>
              <w:bottom w:val="double" w:sz="6" w:space="0" w:color="000000"/>
            </w:tcBorders>
          </w:tcPr>
          <w:p>
            <w:pPr>
              <w:pStyle w:val="TableParagraph"/>
              <w:spacing w:line="207" w:lineRule="exact" w:before="6"/>
              <w:ind w:right="60"/>
              <w:jc w:val="right"/>
              <w:rPr>
                <w:sz w:val="18"/>
              </w:rPr>
            </w:pPr>
            <w:r>
              <w:rPr>
                <w:spacing w:val="-5"/>
                <w:sz w:val="18"/>
              </w:rPr>
              <w:t>248</w:t>
            </w:r>
          </w:p>
        </w:tc>
        <w:tc>
          <w:tcPr>
            <w:tcW w:w="53" w:type="dxa"/>
          </w:tcPr>
          <w:p>
            <w:pPr>
              <w:pStyle w:val="TableParagraph"/>
              <w:rPr>
                <w:sz w:val="16"/>
              </w:rPr>
            </w:pPr>
          </w:p>
        </w:tc>
      </w:tr>
    </w:tbl>
    <w:p>
      <w:pPr>
        <w:spacing w:before="85"/>
        <w:ind w:left="144" w:right="0" w:firstLine="0"/>
        <w:jc w:val="left"/>
        <w:rPr>
          <w:i/>
          <w:sz w:val="14"/>
        </w:rPr>
      </w:pPr>
      <w:r>
        <w:rPr>
          <w:sz w:val="14"/>
          <w:vertAlign w:val="superscript"/>
        </w:rPr>
        <w:t>(a)</w:t>
      </w:r>
      <w:r>
        <w:rPr>
          <w:spacing w:val="31"/>
          <w:sz w:val="14"/>
          <w:vertAlign w:val="baseline"/>
        </w:rPr>
        <w:t> </w:t>
      </w:r>
      <w:r>
        <w:rPr>
          <w:sz w:val="14"/>
          <w:vertAlign w:val="baseline"/>
        </w:rPr>
        <w:t>The</w:t>
      </w:r>
      <w:r>
        <w:rPr>
          <w:spacing w:val="5"/>
          <w:sz w:val="14"/>
          <w:vertAlign w:val="baseline"/>
        </w:rPr>
        <w:t> </w:t>
      </w:r>
      <w:r>
        <w:rPr>
          <w:sz w:val="14"/>
          <w:vertAlign w:val="baseline"/>
        </w:rPr>
        <w:t>fair</w:t>
      </w:r>
      <w:r>
        <w:rPr>
          <w:spacing w:val="5"/>
          <w:sz w:val="14"/>
          <w:vertAlign w:val="baseline"/>
        </w:rPr>
        <w:t> </w:t>
      </w:r>
      <w:r>
        <w:rPr>
          <w:sz w:val="14"/>
          <w:vertAlign w:val="baseline"/>
        </w:rPr>
        <w:t>value</w:t>
      </w:r>
      <w:r>
        <w:rPr>
          <w:spacing w:val="4"/>
          <w:sz w:val="14"/>
          <w:vertAlign w:val="baseline"/>
        </w:rPr>
        <w:t> </w:t>
      </w:r>
      <w:r>
        <w:rPr>
          <w:sz w:val="14"/>
          <w:vertAlign w:val="baseline"/>
        </w:rPr>
        <w:t>amount</w:t>
      </w:r>
      <w:r>
        <w:rPr>
          <w:spacing w:val="5"/>
          <w:sz w:val="14"/>
          <w:vertAlign w:val="baseline"/>
        </w:rPr>
        <w:t> </w:t>
      </w:r>
      <w:r>
        <w:rPr>
          <w:sz w:val="14"/>
          <w:vertAlign w:val="baseline"/>
        </w:rPr>
        <w:t>is</w:t>
      </w:r>
      <w:r>
        <w:rPr>
          <w:spacing w:val="5"/>
          <w:sz w:val="14"/>
          <w:vertAlign w:val="baseline"/>
        </w:rPr>
        <w:t> </w:t>
      </w:r>
      <w:r>
        <w:rPr>
          <w:sz w:val="14"/>
          <w:vertAlign w:val="baseline"/>
        </w:rPr>
        <w:t>presented</w:t>
      </w:r>
      <w:r>
        <w:rPr>
          <w:spacing w:val="5"/>
          <w:sz w:val="14"/>
          <w:vertAlign w:val="baseline"/>
        </w:rPr>
        <w:t> </w:t>
      </w:r>
      <w:r>
        <w:rPr>
          <w:sz w:val="14"/>
          <w:vertAlign w:val="baseline"/>
        </w:rPr>
        <w:t>as</w:t>
      </w:r>
      <w:r>
        <w:rPr>
          <w:spacing w:val="5"/>
          <w:sz w:val="14"/>
          <w:vertAlign w:val="baseline"/>
        </w:rPr>
        <w:t> </w:t>
      </w:r>
      <w:r>
        <w:rPr>
          <w:sz w:val="14"/>
          <w:vertAlign w:val="baseline"/>
        </w:rPr>
        <w:t>of</w:t>
      </w:r>
      <w:r>
        <w:rPr>
          <w:spacing w:val="5"/>
          <w:sz w:val="14"/>
          <w:vertAlign w:val="baseline"/>
        </w:rPr>
        <w:t> </w:t>
      </w:r>
      <w:r>
        <w:rPr>
          <w:sz w:val="14"/>
          <w:vertAlign w:val="baseline"/>
        </w:rPr>
        <w:t>the</w:t>
      </w:r>
      <w:r>
        <w:rPr>
          <w:spacing w:val="5"/>
          <w:sz w:val="14"/>
          <w:vertAlign w:val="baseline"/>
        </w:rPr>
        <w:t> </w:t>
      </w:r>
      <w:r>
        <w:rPr>
          <w:sz w:val="14"/>
          <w:vertAlign w:val="baseline"/>
        </w:rPr>
        <w:t>date</w:t>
      </w:r>
      <w:r>
        <w:rPr>
          <w:spacing w:val="5"/>
          <w:sz w:val="14"/>
          <w:vertAlign w:val="baseline"/>
        </w:rPr>
        <w:t> </w:t>
      </w:r>
      <w:r>
        <w:rPr>
          <w:sz w:val="14"/>
          <w:vertAlign w:val="baseline"/>
        </w:rPr>
        <w:t>of</w:t>
      </w:r>
      <w:r>
        <w:rPr>
          <w:spacing w:val="5"/>
          <w:sz w:val="14"/>
          <w:vertAlign w:val="baseline"/>
        </w:rPr>
        <w:t> </w:t>
      </w:r>
      <w:r>
        <w:rPr>
          <w:sz w:val="14"/>
          <w:vertAlign w:val="baseline"/>
        </w:rPr>
        <w:t>impairment,</w:t>
      </w:r>
      <w:r>
        <w:rPr>
          <w:spacing w:val="5"/>
          <w:sz w:val="14"/>
          <w:vertAlign w:val="baseline"/>
        </w:rPr>
        <w:t> </w:t>
      </w:r>
      <w:r>
        <w:rPr>
          <w:sz w:val="14"/>
          <w:vertAlign w:val="baseline"/>
        </w:rPr>
        <w:t>as</w:t>
      </w:r>
      <w:r>
        <w:rPr>
          <w:spacing w:val="5"/>
          <w:sz w:val="14"/>
          <w:vertAlign w:val="baseline"/>
        </w:rPr>
        <w:t> </w:t>
      </w:r>
      <w:r>
        <w:rPr>
          <w:sz w:val="14"/>
          <w:vertAlign w:val="baseline"/>
        </w:rPr>
        <w:t>this</w:t>
      </w:r>
      <w:r>
        <w:rPr>
          <w:spacing w:val="5"/>
          <w:sz w:val="14"/>
          <w:vertAlign w:val="baseline"/>
        </w:rPr>
        <w:t> </w:t>
      </w:r>
      <w:r>
        <w:rPr>
          <w:sz w:val="14"/>
          <w:vertAlign w:val="baseline"/>
        </w:rPr>
        <w:t>asset</w:t>
      </w:r>
      <w:r>
        <w:rPr>
          <w:spacing w:val="4"/>
          <w:sz w:val="14"/>
          <w:vertAlign w:val="baseline"/>
        </w:rPr>
        <w:t> </w:t>
      </w:r>
      <w:r>
        <w:rPr>
          <w:sz w:val="14"/>
          <w:vertAlign w:val="baseline"/>
        </w:rPr>
        <w:t>is</w:t>
      </w:r>
      <w:r>
        <w:rPr>
          <w:spacing w:val="5"/>
          <w:sz w:val="14"/>
          <w:vertAlign w:val="baseline"/>
        </w:rPr>
        <w:t> </w:t>
      </w:r>
      <w:r>
        <w:rPr>
          <w:sz w:val="14"/>
          <w:vertAlign w:val="baseline"/>
        </w:rPr>
        <w:t>not</w:t>
      </w:r>
      <w:r>
        <w:rPr>
          <w:spacing w:val="5"/>
          <w:sz w:val="14"/>
          <w:vertAlign w:val="baseline"/>
        </w:rPr>
        <w:t> </w:t>
      </w:r>
      <w:r>
        <w:rPr>
          <w:sz w:val="14"/>
          <w:vertAlign w:val="baseline"/>
        </w:rPr>
        <w:t>measured</w:t>
      </w:r>
      <w:r>
        <w:rPr>
          <w:spacing w:val="5"/>
          <w:sz w:val="14"/>
          <w:vertAlign w:val="baseline"/>
        </w:rPr>
        <w:t> </w:t>
      </w:r>
      <w:r>
        <w:rPr>
          <w:sz w:val="14"/>
          <w:vertAlign w:val="baseline"/>
        </w:rPr>
        <w:t>at</w:t>
      </w:r>
      <w:r>
        <w:rPr>
          <w:spacing w:val="5"/>
          <w:sz w:val="14"/>
          <w:vertAlign w:val="baseline"/>
        </w:rPr>
        <w:t> </w:t>
      </w:r>
      <w:r>
        <w:rPr>
          <w:sz w:val="14"/>
          <w:vertAlign w:val="baseline"/>
        </w:rPr>
        <w:t>fair</w:t>
      </w:r>
      <w:r>
        <w:rPr>
          <w:spacing w:val="5"/>
          <w:sz w:val="14"/>
          <w:vertAlign w:val="baseline"/>
        </w:rPr>
        <w:t> </w:t>
      </w:r>
      <w:r>
        <w:rPr>
          <w:sz w:val="14"/>
          <w:vertAlign w:val="baseline"/>
        </w:rPr>
        <w:t>value</w:t>
      </w:r>
      <w:r>
        <w:rPr>
          <w:spacing w:val="5"/>
          <w:sz w:val="14"/>
          <w:vertAlign w:val="baseline"/>
        </w:rPr>
        <w:t> </w:t>
      </w:r>
      <w:r>
        <w:rPr>
          <w:sz w:val="14"/>
          <w:vertAlign w:val="baseline"/>
        </w:rPr>
        <w:t>on</w:t>
      </w:r>
      <w:r>
        <w:rPr>
          <w:spacing w:val="5"/>
          <w:sz w:val="14"/>
          <w:vertAlign w:val="baseline"/>
        </w:rPr>
        <w:t> </w:t>
      </w:r>
      <w:r>
        <w:rPr>
          <w:sz w:val="14"/>
          <w:vertAlign w:val="baseline"/>
        </w:rPr>
        <w:t>a</w:t>
      </w:r>
      <w:r>
        <w:rPr>
          <w:spacing w:val="5"/>
          <w:sz w:val="14"/>
          <w:vertAlign w:val="baseline"/>
        </w:rPr>
        <w:t> </w:t>
      </w:r>
      <w:r>
        <w:rPr>
          <w:sz w:val="14"/>
          <w:vertAlign w:val="baseline"/>
        </w:rPr>
        <w:t>recurring</w:t>
      </w:r>
      <w:r>
        <w:rPr>
          <w:spacing w:val="5"/>
          <w:sz w:val="14"/>
          <w:vertAlign w:val="baseline"/>
        </w:rPr>
        <w:t> </w:t>
      </w:r>
      <w:r>
        <w:rPr>
          <w:sz w:val="14"/>
          <w:vertAlign w:val="baseline"/>
        </w:rPr>
        <w:t>basis.</w:t>
      </w:r>
      <w:r>
        <w:rPr>
          <w:spacing w:val="5"/>
          <w:sz w:val="14"/>
          <w:vertAlign w:val="baseline"/>
        </w:rPr>
        <w:t> </w:t>
      </w:r>
      <w:r>
        <w:rPr>
          <w:sz w:val="14"/>
          <w:vertAlign w:val="baseline"/>
        </w:rPr>
        <w:t>See</w:t>
      </w:r>
      <w:r>
        <w:rPr>
          <w:spacing w:val="5"/>
          <w:sz w:val="14"/>
          <w:vertAlign w:val="baseline"/>
        </w:rPr>
        <w:t> </w:t>
      </w:r>
      <w:r>
        <w:rPr>
          <w:sz w:val="14"/>
          <w:vertAlign w:val="baseline"/>
        </w:rPr>
        <w:t>also</w:t>
      </w:r>
      <w:r>
        <w:rPr>
          <w:spacing w:val="6"/>
          <w:sz w:val="14"/>
          <w:vertAlign w:val="baseline"/>
        </w:rPr>
        <w:t> </w:t>
      </w:r>
      <w:r>
        <w:rPr>
          <w:i/>
          <w:sz w:val="14"/>
          <w:vertAlign w:val="baseline"/>
        </w:rPr>
        <w:t>Note</w:t>
      </w:r>
      <w:r>
        <w:rPr>
          <w:i/>
          <w:spacing w:val="5"/>
          <w:sz w:val="14"/>
          <w:vertAlign w:val="baseline"/>
        </w:rPr>
        <w:t> </w:t>
      </w:r>
      <w:r>
        <w:rPr>
          <w:i/>
          <w:sz w:val="14"/>
          <w:vertAlign w:val="baseline"/>
        </w:rPr>
        <w:t>1E</w:t>
      </w:r>
      <w:r>
        <w:rPr>
          <w:i/>
          <w:spacing w:val="6"/>
          <w:sz w:val="14"/>
          <w:vertAlign w:val="baseline"/>
        </w:rPr>
        <w:t> </w:t>
      </w:r>
      <w:r>
        <w:rPr>
          <w:sz w:val="14"/>
          <w:vertAlign w:val="baseline"/>
        </w:rPr>
        <w:t>in</w:t>
      </w:r>
      <w:r>
        <w:rPr>
          <w:spacing w:val="5"/>
          <w:sz w:val="14"/>
          <w:vertAlign w:val="baseline"/>
        </w:rPr>
        <w:t> </w:t>
      </w:r>
      <w:r>
        <w:rPr>
          <w:sz w:val="14"/>
          <w:vertAlign w:val="baseline"/>
        </w:rPr>
        <w:t>our</w:t>
      </w:r>
      <w:r>
        <w:rPr>
          <w:spacing w:val="4"/>
          <w:sz w:val="14"/>
          <w:vertAlign w:val="baseline"/>
        </w:rPr>
        <w:t> </w:t>
      </w:r>
      <w:r>
        <w:rPr>
          <w:sz w:val="14"/>
          <w:vertAlign w:val="baseline"/>
        </w:rPr>
        <w:t>2022</w:t>
      </w:r>
      <w:r>
        <w:rPr>
          <w:spacing w:val="5"/>
          <w:sz w:val="14"/>
          <w:vertAlign w:val="baseline"/>
        </w:rPr>
        <w:t> </w:t>
      </w:r>
      <w:r>
        <w:rPr>
          <w:sz w:val="14"/>
          <w:vertAlign w:val="baseline"/>
        </w:rPr>
        <w:t>Form</w:t>
      </w:r>
      <w:r>
        <w:rPr>
          <w:spacing w:val="5"/>
          <w:sz w:val="14"/>
          <w:vertAlign w:val="baseline"/>
        </w:rPr>
        <w:t> </w:t>
      </w:r>
      <w:r>
        <w:rPr>
          <w:sz w:val="14"/>
          <w:vertAlign w:val="baseline"/>
        </w:rPr>
        <w:t>10-</w:t>
      </w:r>
      <w:r>
        <w:rPr>
          <w:spacing w:val="-5"/>
          <w:sz w:val="14"/>
          <w:vertAlign w:val="baseline"/>
        </w:rPr>
        <w:t>K</w:t>
      </w:r>
      <w:r>
        <w:rPr>
          <w:i/>
          <w:spacing w:val="-5"/>
          <w:sz w:val="14"/>
          <w:vertAlign w:val="baseline"/>
        </w:rPr>
        <w:t>.</w:t>
      </w:r>
    </w:p>
    <w:p>
      <w:pPr>
        <w:spacing w:line="256" w:lineRule="auto" w:before="15"/>
        <w:ind w:left="306" w:right="142" w:hanging="162"/>
        <w:jc w:val="left"/>
        <w:rPr>
          <w:sz w:val="14"/>
        </w:rPr>
      </w:pPr>
      <w:r>
        <w:rPr>
          <w:sz w:val="14"/>
          <w:vertAlign w:val="superscript"/>
        </w:rPr>
        <w:t>(b)</w:t>
      </w:r>
      <w:r>
        <w:rPr>
          <w:spacing w:val="37"/>
          <w:sz w:val="14"/>
          <w:vertAlign w:val="baseline"/>
        </w:rPr>
        <w:t> </w:t>
      </w:r>
      <w:r>
        <w:rPr>
          <w:sz w:val="14"/>
          <w:vertAlign w:val="baseline"/>
        </w:rPr>
        <w:t>Reflects</w:t>
      </w:r>
      <w:r>
        <w:rPr>
          <w:spacing w:val="13"/>
          <w:sz w:val="14"/>
          <w:vertAlign w:val="baseline"/>
        </w:rPr>
        <w:t> </w:t>
      </w:r>
      <w:r>
        <w:rPr>
          <w:sz w:val="14"/>
          <w:vertAlign w:val="baseline"/>
        </w:rPr>
        <w:t>intangible</w:t>
      </w:r>
      <w:r>
        <w:rPr>
          <w:spacing w:val="13"/>
          <w:sz w:val="14"/>
          <w:vertAlign w:val="baseline"/>
        </w:rPr>
        <w:t> </w:t>
      </w:r>
      <w:r>
        <w:rPr>
          <w:sz w:val="14"/>
          <w:vertAlign w:val="baseline"/>
        </w:rPr>
        <w:t>assets</w:t>
      </w:r>
      <w:r>
        <w:rPr>
          <w:spacing w:val="13"/>
          <w:sz w:val="14"/>
          <w:vertAlign w:val="baseline"/>
        </w:rPr>
        <w:t> </w:t>
      </w:r>
      <w:r>
        <w:rPr>
          <w:sz w:val="14"/>
          <w:vertAlign w:val="baseline"/>
        </w:rPr>
        <w:t>written</w:t>
      </w:r>
      <w:r>
        <w:rPr>
          <w:spacing w:val="13"/>
          <w:sz w:val="14"/>
          <w:vertAlign w:val="baseline"/>
        </w:rPr>
        <w:t> </w:t>
      </w:r>
      <w:r>
        <w:rPr>
          <w:sz w:val="14"/>
          <w:vertAlign w:val="baseline"/>
        </w:rPr>
        <w:t>down</w:t>
      </w:r>
      <w:r>
        <w:rPr>
          <w:spacing w:val="13"/>
          <w:sz w:val="14"/>
          <w:vertAlign w:val="baseline"/>
        </w:rPr>
        <w:t> </w:t>
      </w:r>
      <w:r>
        <w:rPr>
          <w:sz w:val="14"/>
          <w:vertAlign w:val="baseline"/>
        </w:rPr>
        <w:t>to</w:t>
      </w:r>
      <w:r>
        <w:rPr>
          <w:spacing w:val="13"/>
          <w:sz w:val="14"/>
          <w:vertAlign w:val="baseline"/>
        </w:rPr>
        <w:t> </w:t>
      </w:r>
      <w:r>
        <w:rPr>
          <w:sz w:val="14"/>
          <w:vertAlign w:val="baseline"/>
        </w:rPr>
        <w:t>fair</w:t>
      </w:r>
      <w:r>
        <w:rPr>
          <w:spacing w:val="13"/>
          <w:sz w:val="14"/>
          <w:vertAlign w:val="baseline"/>
        </w:rPr>
        <w:t> </w:t>
      </w:r>
      <w:r>
        <w:rPr>
          <w:sz w:val="14"/>
          <w:vertAlign w:val="baseline"/>
        </w:rPr>
        <w:t>value</w:t>
      </w:r>
      <w:r>
        <w:rPr>
          <w:spacing w:val="13"/>
          <w:sz w:val="14"/>
          <w:vertAlign w:val="baseline"/>
        </w:rPr>
        <w:t> </w:t>
      </w:r>
      <w:r>
        <w:rPr>
          <w:sz w:val="14"/>
          <w:vertAlign w:val="baseline"/>
        </w:rPr>
        <w:t>in</w:t>
      </w:r>
      <w:r>
        <w:rPr>
          <w:spacing w:val="13"/>
          <w:sz w:val="14"/>
          <w:vertAlign w:val="baseline"/>
        </w:rPr>
        <w:t> </w:t>
      </w:r>
      <w:r>
        <w:rPr>
          <w:sz w:val="14"/>
          <w:vertAlign w:val="baseline"/>
        </w:rPr>
        <w:t>2023.</w:t>
      </w:r>
      <w:r>
        <w:rPr>
          <w:spacing w:val="13"/>
          <w:sz w:val="14"/>
          <w:vertAlign w:val="baseline"/>
        </w:rPr>
        <w:t> </w:t>
      </w:r>
      <w:r>
        <w:rPr>
          <w:sz w:val="14"/>
          <w:vertAlign w:val="baseline"/>
        </w:rPr>
        <w:t>Fair</w:t>
      </w:r>
      <w:r>
        <w:rPr>
          <w:spacing w:val="13"/>
          <w:sz w:val="14"/>
          <w:vertAlign w:val="baseline"/>
        </w:rPr>
        <w:t> </w:t>
      </w:r>
      <w:r>
        <w:rPr>
          <w:sz w:val="14"/>
          <w:vertAlign w:val="baseline"/>
        </w:rPr>
        <w:t>value</w:t>
      </w:r>
      <w:r>
        <w:rPr>
          <w:spacing w:val="13"/>
          <w:sz w:val="14"/>
          <w:vertAlign w:val="baseline"/>
        </w:rPr>
        <w:t> </w:t>
      </w:r>
      <w:r>
        <w:rPr>
          <w:sz w:val="14"/>
          <w:vertAlign w:val="baseline"/>
        </w:rPr>
        <w:t>was</w:t>
      </w:r>
      <w:r>
        <w:rPr>
          <w:spacing w:val="13"/>
          <w:sz w:val="14"/>
          <w:vertAlign w:val="baseline"/>
        </w:rPr>
        <w:t> </w:t>
      </w:r>
      <w:r>
        <w:rPr>
          <w:sz w:val="14"/>
          <w:vertAlign w:val="baseline"/>
        </w:rPr>
        <w:t>determined</w:t>
      </w:r>
      <w:r>
        <w:rPr>
          <w:spacing w:val="13"/>
          <w:sz w:val="14"/>
          <w:vertAlign w:val="baseline"/>
        </w:rPr>
        <w:t> </w:t>
      </w:r>
      <w:r>
        <w:rPr>
          <w:sz w:val="14"/>
          <w:vertAlign w:val="baseline"/>
        </w:rPr>
        <w:t>using</w:t>
      </w:r>
      <w:r>
        <w:rPr>
          <w:spacing w:val="13"/>
          <w:sz w:val="14"/>
          <w:vertAlign w:val="baseline"/>
        </w:rPr>
        <w:t> </w:t>
      </w:r>
      <w:r>
        <w:rPr>
          <w:sz w:val="14"/>
          <w:vertAlign w:val="baseline"/>
        </w:rPr>
        <w:t>the</w:t>
      </w:r>
      <w:r>
        <w:rPr>
          <w:spacing w:val="13"/>
          <w:sz w:val="14"/>
          <w:vertAlign w:val="baseline"/>
        </w:rPr>
        <w:t> </w:t>
      </w:r>
      <w:r>
        <w:rPr>
          <w:sz w:val="14"/>
          <w:vertAlign w:val="baseline"/>
        </w:rPr>
        <w:t>income</w:t>
      </w:r>
      <w:r>
        <w:rPr>
          <w:spacing w:val="13"/>
          <w:sz w:val="14"/>
          <w:vertAlign w:val="baseline"/>
        </w:rPr>
        <w:t> </w:t>
      </w:r>
      <w:r>
        <w:rPr>
          <w:sz w:val="14"/>
          <w:vertAlign w:val="baseline"/>
        </w:rPr>
        <w:t>approach,</w:t>
      </w:r>
      <w:r>
        <w:rPr>
          <w:spacing w:val="13"/>
          <w:sz w:val="14"/>
          <w:vertAlign w:val="baseline"/>
        </w:rPr>
        <w:t> </w:t>
      </w:r>
      <w:r>
        <w:rPr>
          <w:sz w:val="14"/>
          <w:vertAlign w:val="baseline"/>
        </w:rPr>
        <w:t>specifically</w:t>
      </w:r>
      <w:r>
        <w:rPr>
          <w:spacing w:val="13"/>
          <w:sz w:val="14"/>
          <w:vertAlign w:val="baseline"/>
        </w:rPr>
        <w:t> </w:t>
      </w:r>
      <w:r>
        <w:rPr>
          <w:sz w:val="14"/>
          <w:vertAlign w:val="baseline"/>
        </w:rPr>
        <w:t>the</w:t>
      </w:r>
      <w:r>
        <w:rPr>
          <w:spacing w:val="13"/>
          <w:sz w:val="14"/>
          <w:vertAlign w:val="baseline"/>
        </w:rPr>
        <w:t> </w:t>
      </w:r>
      <w:r>
        <w:rPr>
          <w:sz w:val="14"/>
          <w:vertAlign w:val="baseline"/>
        </w:rPr>
        <w:t>multi-period</w:t>
      </w:r>
      <w:r>
        <w:rPr>
          <w:spacing w:val="13"/>
          <w:sz w:val="14"/>
          <w:vertAlign w:val="baseline"/>
        </w:rPr>
        <w:t> </w:t>
      </w:r>
      <w:r>
        <w:rPr>
          <w:sz w:val="14"/>
          <w:vertAlign w:val="baseline"/>
        </w:rPr>
        <w:t>excess</w:t>
      </w:r>
      <w:r>
        <w:rPr>
          <w:spacing w:val="13"/>
          <w:sz w:val="14"/>
          <w:vertAlign w:val="baseline"/>
        </w:rPr>
        <w:t> </w:t>
      </w:r>
      <w:r>
        <w:rPr>
          <w:sz w:val="14"/>
          <w:vertAlign w:val="baseline"/>
        </w:rPr>
        <w:t>earnings</w:t>
      </w:r>
      <w:r>
        <w:rPr>
          <w:spacing w:val="13"/>
          <w:sz w:val="14"/>
          <w:vertAlign w:val="baseline"/>
        </w:rPr>
        <w:t> </w:t>
      </w:r>
      <w:r>
        <w:rPr>
          <w:sz w:val="14"/>
          <w:vertAlign w:val="baseline"/>
        </w:rPr>
        <w:t>method,</w:t>
      </w:r>
      <w:r>
        <w:rPr>
          <w:spacing w:val="13"/>
          <w:sz w:val="14"/>
          <w:vertAlign w:val="baseline"/>
        </w:rPr>
        <w:t> </w:t>
      </w:r>
      <w:r>
        <w:rPr>
          <w:sz w:val="14"/>
          <w:vertAlign w:val="baseline"/>
        </w:rPr>
        <w:t>also</w:t>
      </w:r>
      <w:r>
        <w:rPr>
          <w:spacing w:val="13"/>
          <w:sz w:val="14"/>
          <w:vertAlign w:val="baseline"/>
        </w:rPr>
        <w:t> </w:t>
      </w:r>
      <w:r>
        <w:rPr>
          <w:sz w:val="14"/>
          <w:vertAlign w:val="baseline"/>
        </w:rPr>
        <w:t>known</w:t>
      </w:r>
      <w:r>
        <w:rPr>
          <w:spacing w:val="13"/>
          <w:sz w:val="14"/>
          <w:vertAlign w:val="baseline"/>
        </w:rPr>
        <w:t> </w:t>
      </w:r>
      <w:r>
        <w:rPr>
          <w:sz w:val="14"/>
          <w:vertAlign w:val="baseline"/>
        </w:rPr>
        <w:t>as</w:t>
      </w:r>
      <w:r>
        <w:rPr>
          <w:spacing w:val="13"/>
          <w:sz w:val="14"/>
          <w:vertAlign w:val="baseline"/>
        </w:rPr>
        <w:t> </w:t>
      </w:r>
      <w:r>
        <w:rPr>
          <w:sz w:val="14"/>
          <w:vertAlign w:val="baseline"/>
        </w:rPr>
        <w:t>the</w:t>
      </w:r>
      <w:r>
        <w:rPr>
          <w:spacing w:val="40"/>
          <w:sz w:val="14"/>
          <w:vertAlign w:val="baseline"/>
        </w:rPr>
        <w:t> </w:t>
      </w:r>
      <w:r>
        <w:rPr>
          <w:sz w:val="14"/>
          <w:vertAlign w:val="baseline"/>
        </w:rPr>
        <w:t>discounted</w:t>
      </w:r>
      <w:r>
        <w:rPr>
          <w:spacing w:val="7"/>
          <w:sz w:val="14"/>
          <w:vertAlign w:val="baseline"/>
        </w:rPr>
        <w:t> </w:t>
      </w:r>
      <w:r>
        <w:rPr>
          <w:sz w:val="14"/>
          <w:vertAlign w:val="baseline"/>
        </w:rPr>
        <w:t>cash</w:t>
      </w:r>
      <w:r>
        <w:rPr>
          <w:spacing w:val="7"/>
          <w:sz w:val="14"/>
          <w:vertAlign w:val="baseline"/>
        </w:rPr>
        <w:t> </w:t>
      </w:r>
      <w:r>
        <w:rPr>
          <w:sz w:val="14"/>
          <w:vertAlign w:val="baseline"/>
        </w:rPr>
        <w:t>flow</w:t>
      </w:r>
      <w:r>
        <w:rPr>
          <w:spacing w:val="7"/>
          <w:sz w:val="14"/>
          <w:vertAlign w:val="baseline"/>
        </w:rPr>
        <w:t> </w:t>
      </w:r>
      <w:r>
        <w:rPr>
          <w:sz w:val="14"/>
          <w:vertAlign w:val="baseline"/>
        </w:rPr>
        <w:t>method.</w:t>
      </w:r>
      <w:r>
        <w:rPr>
          <w:spacing w:val="5"/>
          <w:sz w:val="14"/>
          <w:vertAlign w:val="baseline"/>
        </w:rPr>
        <w:t> </w:t>
      </w:r>
      <w:r>
        <w:rPr>
          <w:sz w:val="14"/>
          <w:vertAlign w:val="baseline"/>
        </w:rPr>
        <w:t>We</w:t>
      </w:r>
      <w:r>
        <w:rPr>
          <w:spacing w:val="7"/>
          <w:sz w:val="14"/>
          <w:vertAlign w:val="baseline"/>
        </w:rPr>
        <w:t> </w:t>
      </w:r>
      <w:r>
        <w:rPr>
          <w:sz w:val="14"/>
          <w:vertAlign w:val="baseline"/>
        </w:rPr>
        <w:t>started</w:t>
      </w:r>
      <w:r>
        <w:rPr>
          <w:spacing w:val="7"/>
          <w:sz w:val="14"/>
          <w:vertAlign w:val="baseline"/>
        </w:rPr>
        <w:t> </w:t>
      </w:r>
      <w:r>
        <w:rPr>
          <w:sz w:val="14"/>
          <w:vertAlign w:val="baseline"/>
        </w:rPr>
        <w:t>with</w:t>
      </w:r>
      <w:r>
        <w:rPr>
          <w:spacing w:val="7"/>
          <w:sz w:val="14"/>
          <w:vertAlign w:val="baseline"/>
        </w:rPr>
        <w:t> </w:t>
      </w:r>
      <w:r>
        <w:rPr>
          <w:sz w:val="14"/>
          <w:vertAlign w:val="baseline"/>
        </w:rPr>
        <w:t>a</w:t>
      </w:r>
      <w:r>
        <w:rPr>
          <w:spacing w:val="7"/>
          <w:sz w:val="14"/>
          <w:vertAlign w:val="baseline"/>
        </w:rPr>
        <w:t> </w:t>
      </w:r>
      <w:r>
        <w:rPr>
          <w:sz w:val="14"/>
          <w:vertAlign w:val="baseline"/>
        </w:rPr>
        <w:t>forecast</w:t>
      </w:r>
      <w:r>
        <w:rPr>
          <w:spacing w:val="7"/>
          <w:sz w:val="14"/>
          <w:vertAlign w:val="baseline"/>
        </w:rPr>
        <w:t> </w:t>
      </w:r>
      <w:r>
        <w:rPr>
          <w:sz w:val="14"/>
          <w:vertAlign w:val="baseline"/>
        </w:rPr>
        <w:t>of</w:t>
      </w:r>
      <w:r>
        <w:rPr>
          <w:spacing w:val="7"/>
          <w:sz w:val="14"/>
          <w:vertAlign w:val="baseline"/>
        </w:rPr>
        <w:t> </w:t>
      </w:r>
      <w:r>
        <w:rPr>
          <w:sz w:val="14"/>
          <w:vertAlign w:val="baseline"/>
        </w:rPr>
        <w:t>all</w:t>
      </w:r>
      <w:r>
        <w:rPr>
          <w:spacing w:val="7"/>
          <w:sz w:val="14"/>
          <w:vertAlign w:val="baseline"/>
        </w:rPr>
        <w:t> </w:t>
      </w:r>
      <w:r>
        <w:rPr>
          <w:sz w:val="14"/>
          <w:vertAlign w:val="baseline"/>
        </w:rPr>
        <w:t>the</w:t>
      </w:r>
      <w:r>
        <w:rPr>
          <w:spacing w:val="7"/>
          <w:sz w:val="14"/>
          <w:vertAlign w:val="baseline"/>
        </w:rPr>
        <w:t> </w:t>
      </w:r>
      <w:r>
        <w:rPr>
          <w:sz w:val="14"/>
          <w:vertAlign w:val="baseline"/>
        </w:rPr>
        <w:t>expected</w:t>
      </w:r>
      <w:r>
        <w:rPr>
          <w:spacing w:val="7"/>
          <w:sz w:val="14"/>
          <w:vertAlign w:val="baseline"/>
        </w:rPr>
        <w:t> </w:t>
      </w:r>
      <w:r>
        <w:rPr>
          <w:sz w:val="14"/>
          <w:vertAlign w:val="baseline"/>
        </w:rPr>
        <w:t>net</w:t>
      </w:r>
      <w:r>
        <w:rPr>
          <w:spacing w:val="7"/>
          <w:sz w:val="14"/>
          <w:vertAlign w:val="baseline"/>
        </w:rPr>
        <w:t> </w:t>
      </w:r>
      <w:r>
        <w:rPr>
          <w:sz w:val="14"/>
          <w:vertAlign w:val="baseline"/>
        </w:rPr>
        <w:t>cash</w:t>
      </w:r>
      <w:r>
        <w:rPr>
          <w:spacing w:val="7"/>
          <w:sz w:val="14"/>
          <w:vertAlign w:val="baseline"/>
        </w:rPr>
        <w:t> </w:t>
      </w:r>
      <w:r>
        <w:rPr>
          <w:sz w:val="14"/>
          <w:vertAlign w:val="baseline"/>
        </w:rPr>
        <w:t>flows</w:t>
      </w:r>
      <w:r>
        <w:rPr>
          <w:spacing w:val="7"/>
          <w:sz w:val="14"/>
          <w:vertAlign w:val="baseline"/>
        </w:rPr>
        <w:t> </w:t>
      </w:r>
      <w:r>
        <w:rPr>
          <w:sz w:val="14"/>
          <w:vertAlign w:val="baseline"/>
        </w:rPr>
        <w:t>for</w:t>
      </w:r>
      <w:r>
        <w:rPr>
          <w:spacing w:val="7"/>
          <w:sz w:val="14"/>
          <w:vertAlign w:val="baseline"/>
        </w:rPr>
        <w:t> </w:t>
      </w:r>
      <w:r>
        <w:rPr>
          <w:sz w:val="14"/>
          <w:vertAlign w:val="baseline"/>
        </w:rPr>
        <w:t>the</w:t>
      </w:r>
      <w:r>
        <w:rPr>
          <w:spacing w:val="7"/>
          <w:sz w:val="14"/>
          <w:vertAlign w:val="baseline"/>
        </w:rPr>
        <w:t> </w:t>
      </w:r>
      <w:r>
        <w:rPr>
          <w:sz w:val="14"/>
          <w:vertAlign w:val="baseline"/>
        </w:rPr>
        <w:t>asset</w:t>
      </w:r>
      <w:r>
        <w:rPr>
          <w:spacing w:val="7"/>
          <w:sz w:val="14"/>
          <w:vertAlign w:val="baseline"/>
        </w:rPr>
        <w:t> </w:t>
      </w:r>
      <w:r>
        <w:rPr>
          <w:sz w:val="14"/>
          <w:vertAlign w:val="baseline"/>
        </w:rPr>
        <w:t>and</w:t>
      </w:r>
      <w:r>
        <w:rPr>
          <w:spacing w:val="7"/>
          <w:sz w:val="14"/>
          <w:vertAlign w:val="baseline"/>
        </w:rPr>
        <w:t> </w:t>
      </w:r>
      <w:r>
        <w:rPr>
          <w:sz w:val="14"/>
          <w:vertAlign w:val="baseline"/>
        </w:rPr>
        <w:t>then</w:t>
      </w:r>
      <w:r>
        <w:rPr>
          <w:spacing w:val="7"/>
          <w:sz w:val="14"/>
          <w:vertAlign w:val="baseline"/>
        </w:rPr>
        <w:t> </w:t>
      </w:r>
      <w:r>
        <w:rPr>
          <w:sz w:val="14"/>
          <w:vertAlign w:val="baseline"/>
        </w:rPr>
        <w:t>applied</w:t>
      </w:r>
      <w:r>
        <w:rPr>
          <w:spacing w:val="7"/>
          <w:sz w:val="14"/>
          <w:vertAlign w:val="baseline"/>
        </w:rPr>
        <w:t> </w:t>
      </w:r>
      <w:r>
        <w:rPr>
          <w:sz w:val="14"/>
          <w:vertAlign w:val="baseline"/>
        </w:rPr>
        <w:t>an</w:t>
      </w:r>
      <w:r>
        <w:rPr>
          <w:spacing w:val="7"/>
          <w:sz w:val="14"/>
          <w:vertAlign w:val="baseline"/>
        </w:rPr>
        <w:t> </w:t>
      </w:r>
      <w:r>
        <w:rPr>
          <w:sz w:val="14"/>
          <w:vertAlign w:val="baseline"/>
        </w:rPr>
        <w:t>asset-specific</w:t>
      </w:r>
      <w:r>
        <w:rPr>
          <w:spacing w:val="7"/>
          <w:sz w:val="14"/>
          <w:vertAlign w:val="baseline"/>
        </w:rPr>
        <w:t> </w:t>
      </w:r>
      <w:r>
        <w:rPr>
          <w:sz w:val="14"/>
          <w:vertAlign w:val="baseline"/>
        </w:rPr>
        <w:t>discount</w:t>
      </w:r>
      <w:r>
        <w:rPr>
          <w:spacing w:val="7"/>
          <w:sz w:val="14"/>
          <w:vertAlign w:val="baseline"/>
        </w:rPr>
        <w:t> </w:t>
      </w:r>
      <w:r>
        <w:rPr>
          <w:sz w:val="14"/>
          <w:vertAlign w:val="baseline"/>
        </w:rPr>
        <w:t>rate</w:t>
      </w:r>
      <w:r>
        <w:rPr>
          <w:spacing w:val="7"/>
          <w:sz w:val="14"/>
          <w:vertAlign w:val="baseline"/>
        </w:rPr>
        <w:t> </w:t>
      </w:r>
      <w:r>
        <w:rPr>
          <w:sz w:val="14"/>
          <w:vertAlign w:val="baseline"/>
        </w:rPr>
        <w:t>to</w:t>
      </w:r>
      <w:r>
        <w:rPr>
          <w:spacing w:val="7"/>
          <w:sz w:val="14"/>
          <w:vertAlign w:val="baseline"/>
        </w:rPr>
        <w:t> </w:t>
      </w:r>
      <w:r>
        <w:rPr>
          <w:sz w:val="14"/>
          <w:vertAlign w:val="baseline"/>
        </w:rPr>
        <w:t>arrive</w:t>
      </w:r>
      <w:r>
        <w:rPr>
          <w:spacing w:val="7"/>
          <w:sz w:val="14"/>
          <w:vertAlign w:val="baseline"/>
        </w:rPr>
        <w:t> </w:t>
      </w:r>
      <w:r>
        <w:rPr>
          <w:sz w:val="14"/>
          <w:vertAlign w:val="baseline"/>
        </w:rPr>
        <w:t>at</w:t>
      </w:r>
      <w:r>
        <w:rPr>
          <w:spacing w:val="7"/>
          <w:sz w:val="14"/>
          <w:vertAlign w:val="baseline"/>
        </w:rPr>
        <w:t> </w:t>
      </w:r>
      <w:r>
        <w:rPr>
          <w:sz w:val="14"/>
          <w:vertAlign w:val="baseline"/>
        </w:rPr>
        <w:t>a</w:t>
      </w:r>
      <w:r>
        <w:rPr>
          <w:spacing w:val="7"/>
          <w:sz w:val="14"/>
          <w:vertAlign w:val="baseline"/>
        </w:rPr>
        <w:t> </w:t>
      </w:r>
      <w:r>
        <w:rPr>
          <w:sz w:val="14"/>
          <w:vertAlign w:val="baseline"/>
        </w:rPr>
        <w:t>net</w:t>
      </w:r>
      <w:r>
        <w:rPr>
          <w:spacing w:val="7"/>
          <w:sz w:val="14"/>
          <w:vertAlign w:val="baseline"/>
        </w:rPr>
        <w:t> </w:t>
      </w:r>
      <w:r>
        <w:rPr>
          <w:sz w:val="14"/>
          <w:vertAlign w:val="baseline"/>
        </w:rPr>
        <w:t>present</w:t>
      </w:r>
      <w:r>
        <w:rPr>
          <w:spacing w:val="7"/>
          <w:sz w:val="14"/>
          <w:vertAlign w:val="baseline"/>
        </w:rPr>
        <w:t> </w:t>
      </w:r>
      <w:r>
        <w:rPr>
          <w:sz w:val="14"/>
          <w:vertAlign w:val="baseline"/>
        </w:rPr>
        <w:t>value</w:t>
      </w:r>
      <w:r>
        <w:rPr>
          <w:spacing w:val="7"/>
          <w:sz w:val="14"/>
          <w:vertAlign w:val="baseline"/>
        </w:rPr>
        <w:t> </w:t>
      </w:r>
      <w:r>
        <w:rPr>
          <w:sz w:val="14"/>
          <w:vertAlign w:val="baseline"/>
        </w:rPr>
        <w:t>amount.</w:t>
      </w:r>
      <w:r>
        <w:rPr>
          <w:spacing w:val="7"/>
          <w:sz w:val="14"/>
          <w:vertAlign w:val="baseline"/>
        </w:rPr>
        <w:t> </w:t>
      </w:r>
      <w:r>
        <w:rPr>
          <w:sz w:val="14"/>
          <w:vertAlign w:val="baseline"/>
        </w:rPr>
        <w:t>Some</w:t>
      </w:r>
      <w:r>
        <w:rPr>
          <w:spacing w:val="40"/>
          <w:sz w:val="14"/>
          <w:vertAlign w:val="baseline"/>
        </w:rPr>
        <w:t> </w:t>
      </w:r>
      <w:r>
        <w:rPr>
          <w:sz w:val="14"/>
          <w:vertAlign w:val="baseline"/>
        </w:rPr>
        <w:t>of</w:t>
      </w:r>
      <w:r>
        <w:rPr>
          <w:spacing w:val="9"/>
          <w:sz w:val="14"/>
          <w:vertAlign w:val="baseline"/>
        </w:rPr>
        <w:t> </w:t>
      </w:r>
      <w:r>
        <w:rPr>
          <w:sz w:val="14"/>
          <w:vertAlign w:val="baseline"/>
        </w:rPr>
        <w:t>the</w:t>
      </w:r>
      <w:r>
        <w:rPr>
          <w:spacing w:val="9"/>
          <w:sz w:val="14"/>
          <w:vertAlign w:val="baseline"/>
        </w:rPr>
        <w:t> </w:t>
      </w:r>
      <w:r>
        <w:rPr>
          <w:sz w:val="14"/>
          <w:vertAlign w:val="baseline"/>
        </w:rPr>
        <w:t>more</w:t>
      </w:r>
      <w:r>
        <w:rPr>
          <w:spacing w:val="9"/>
          <w:sz w:val="14"/>
          <w:vertAlign w:val="baseline"/>
        </w:rPr>
        <w:t> </w:t>
      </w:r>
      <w:r>
        <w:rPr>
          <w:sz w:val="14"/>
          <w:vertAlign w:val="baseline"/>
        </w:rPr>
        <w:t>significant</w:t>
      </w:r>
      <w:r>
        <w:rPr>
          <w:spacing w:val="9"/>
          <w:sz w:val="14"/>
          <w:vertAlign w:val="baseline"/>
        </w:rPr>
        <w:t> </w:t>
      </w:r>
      <w:r>
        <w:rPr>
          <w:sz w:val="14"/>
          <w:vertAlign w:val="baseline"/>
        </w:rPr>
        <w:t>estimates</w:t>
      </w:r>
      <w:r>
        <w:rPr>
          <w:spacing w:val="9"/>
          <w:sz w:val="14"/>
          <w:vertAlign w:val="baseline"/>
        </w:rPr>
        <w:t> </w:t>
      </w:r>
      <w:r>
        <w:rPr>
          <w:sz w:val="14"/>
          <w:vertAlign w:val="baseline"/>
        </w:rPr>
        <w:t>and</w:t>
      </w:r>
      <w:r>
        <w:rPr>
          <w:spacing w:val="9"/>
          <w:sz w:val="14"/>
          <w:vertAlign w:val="baseline"/>
        </w:rPr>
        <w:t> </w:t>
      </w:r>
      <w:r>
        <w:rPr>
          <w:sz w:val="14"/>
          <w:vertAlign w:val="baseline"/>
        </w:rPr>
        <w:t>assumptions</w:t>
      </w:r>
      <w:r>
        <w:rPr>
          <w:spacing w:val="9"/>
          <w:sz w:val="14"/>
          <w:vertAlign w:val="baseline"/>
        </w:rPr>
        <w:t> </w:t>
      </w:r>
      <w:r>
        <w:rPr>
          <w:sz w:val="14"/>
          <w:vertAlign w:val="baseline"/>
        </w:rPr>
        <w:t>inherent</w:t>
      </w:r>
      <w:r>
        <w:rPr>
          <w:spacing w:val="9"/>
          <w:sz w:val="14"/>
          <w:vertAlign w:val="baseline"/>
        </w:rPr>
        <w:t> </w:t>
      </w:r>
      <w:r>
        <w:rPr>
          <w:sz w:val="14"/>
          <w:vertAlign w:val="baseline"/>
        </w:rPr>
        <w:t>in</w:t>
      </w:r>
      <w:r>
        <w:rPr>
          <w:spacing w:val="9"/>
          <w:sz w:val="14"/>
          <w:vertAlign w:val="baseline"/>
        </w:rPr>
        <w:t> </w:t>
      </w:r>
      <w:r>
        <w:rPr>
          <w:sz w:val="14"/>
          <w:vertAlign w:val="baseline"/>
        </w:rPr>
        <w:t>this</w:t>
      </w:r>
      <w:r>
        <w:rPr>
          <w:spacing w:val="9"/>
          <w:sz w:val="14"/>
          <w:vertAlign w:val="baseline"/>
        </w:rPr>
        <w:t> </w:t>
      </w:r>
      <w:r>
        <w:rPr>
          <w:sz w:val="14"/>
          <w:vertAlign w:val="baseline"/>
        </w:rPr>
        <w:t>approach</w:t>
      </w:r>
      <w:r>
        <w:rPr>
          <w:spacing w:val="9"/>
          <w:sz w:val="14"/>
          <w:vertAlign w:val="baseline"/>
        </w:rPr>
        <w:t> </w:t>
      </w:r>
      <w:r>
        <w:rPr>
          <w:sz w:val="14"/>
          <w:vertAlign w:val="baseline"/>
        </w:rPr>
        <w:t>include:</w:t>
      </w:r>
      <w:r>
        <w:rPr>
          <w:spacing w:val="9"/>
          <w:sz w:val="14"/>
          <w:vertAlign w:val="baseline"/>
        </w:rPr>
        <w:t> </w:t>
      </w:r>
      <w:r>
        <w:rPr>
          <w:sz w:val="14"/>
          <w:vertAlign w:val="baseline"/>
        </w:rPr>
        <w:t>the</w:t>
      </w:r>
      <w:r>
        <w:rPr>
          <w:spacing w:val="9"/>
          <w:sz w:val="14"/>
          <w:vertAlign w:val="baseline"/>
        </w:rPr>
        <w:t> </w:t>
      </w:r>
      <w:r>
        <w:rPr>
          <w:sz w:val="14"/>
          <w:vertAlign w:val="baseline"/>
        </w:rPr>
        <w:t>amount</w:t>
      </w:r>
      <w:r>
        <w:rPr>
          <w:spacing w:val="9"/>
          <w:sz w:val="14"/>
          <w:vertAlign w:val="baseline"/>
        </w:rPr>
        <w:t> </w:t>
      </w:r>
      <w:r>
        <w:rPr>
          <w:sz w:val="14"/>
          <w:vertAlign w:val="baseline"/>
        </w:rPr>
        <w:t>and</w:t>
      </w:r>
      <w:r>
        <w:rPr>
          <w:spacing w:val="9"/>
          <w:sz w:val="14"/>
          <w:vertAlign w:val="baseline"/>
        </w:rPr>
        <w:t> </w:t>
      </w:r>
      <w:r>
        <w:rPr>
          <w:sz w:val="14"/>
          <w:vertAlign w:val="baseline"/>
        </w:rPr>
        <w:t>timing</w:t>
      </w:r>
      <w:r>
        <w:rPr>
          <w:spacing w:val="9"/>
          <w:sz w:val="14"/>
          <w:vertAlign w:val="baseline"/>
        </w:rPr>
        <w:t> </w:t>
      </w:r>
      <w:r>
        <w:rPr>
          <w:sz w:val="14"/>
          <w:vertAlign w:val="baseline"/>
        </w:rPr>
        <w:t>of</w:t>
      </w:r>
      <w:r>
        <w:rPr>
          <w:spacing w:val="9"/>
          <w:sz w:val="14"/>
          <w:vertAlign w:val="baseline"/>
        </w:rPr>
        <w:t> </w:t>
      </w:r>
      <w:r>
        <w:rPr>
          <w:sz w:val="14"/>
          <w:vertAlign w:val="baseline"/>
        </w:rPr>
        <w:t>the</w:t>
      </w:r>
      <w:r>
        <w:rPr>
          <w:spacing w:val="9"/>
          <w:sz w:val="14"/>
          <w:vertAlign w:val="baseline"/>
        </w:rPr>
        <w:t> </w:t>
      </w:r>
      <w:r>
        <w:rPr>
          <w:sz w:val="14"/>
          <w:vertAlign w:val="baseline"/>
        </w:rPr>
        <w:t>projected</w:t>
      </w:r>
      <w:r>
        <w:rPr>
          <w:spacing w:val="9"/>
          <w:sz w:val="14"/>
          <w:vertAlign w:val="baseline"/>
        </w:rPr>
        <w:t> </w:t>
      </w:r>
      <w:r>
        <w:rPr>
          <w:sz w:val="14"/>
          <w:vertAlign w:val="baseline"/>
        </w:rPr>
        <w:t>net</w:t>
      </w:r>
      <w:r>
        <w:rPr>
          <w:spacing w:val="9"/>
          <w:sz w:val="14"/>
          <w:vertAlign w:val="baseline"/>
        </w:rPr>
        <w:t> </w:t>
      </w:r>
      <w:r>
        <w:rPr>
          <w:sz w:val="14"/>
          <w:vertAlign w:val="baseline"/>
        </w:rPr>
        <w:t>cash</w:t>
      </w:r>
      <w:r>
        <w:rPr>
          <w:spacing w:val="9"/>
          <w:sz w:val="14"/>
          <w:vertAlign w:val="baseline"/>
        </w:rPr>
        <w:t> </w:t>
      </w:r>
      <w:r>
        <w:rPr>
          <w:sz w:val="14"/>
          <w:vertAlign w:val="baseline"/>
        </w:rPr>
        <w:t>flows,</w:t>
      </w:r>
      <w:r>
        <w:rPr>
          <w:spacing w:val="9"/>
          <w:sz w:val="14"/>
          <w:vertAlign w:val="baseline"/>
        </w:rPr>
        <w:t> </w:t>
      </w:r>
      <w:r>
        <w:rPr>
          <w:sz w:val="14"/>
          <w:vertAlign w:val="baseline"/>
        </w:rPr>
        <w:t>which</w:t>
      </w:r>
      <w:r>
        <w:rPr>
          <w:spacing w:val="9"/>
          <w:sz w:val="14"/>
          <w:vertAlign w:val="baseline"/>
        </w:rPr>
        <w:t> </w:t>
      </w:r>
      <w:r>
        <w:rPr>
          <w:sz w:val="14"/>
          <w:vertAlign w:val="baseline"/>
        </w:rPr>
        <w:t>includes</w:t>
      </w:r>
      <w:r>
        <w:rPr>
          <w:spacing w:val="9"/>
          <w:sz w:val="14"/>
          <w:vertAlign w:val="baseline"/>
        </w:rPr>
        <w:t> </w:t>
      </w:r>
      <w:r>
        <w:rPr>
          <w:sz w:val="14"/>
          <w:vertAlign w:val="baseline"/>
        </w:rPr>
        <w:t>the</w:t>
      </w:r>
      <w:r>
        <w:rPr>
          <w:spacing w:val="9"/>
          <w:sz w:val="14"/>
          <w:vertAlign w:val="baseline"/>
        </w:rPr>
        <w:t> </w:t>
      </w:r>
      <w:r>
        <w:rPr>
          <w:sz w:val="14"/>
          <w:vertAlign w:val="baseline"/>
        </w:rPr>
        <w:t>expected</w:t>
      </w:r>
      <w:r>
        <w:rPr>
          <w:spacing w:val="9"/>
          <w:sz w:val="14"/>
          <w:vertAlign w:val="baseline"/>
        </w:rPr>
        <w:t> </w:t>
      </w:r>
      <w:r>
        <w:rPr>
          <w:sz w:val="14"/>
          <w:vertAlign w:val="baseline"/>
        </w:rPr>
        <w:t>impact</w:t>
      </w:r>
      <w:r>
        <w:rPr>
          <w:spacing w:val="9"/>
          <w:sz w:val="14"/>
          <w:vertAlign w:val="baseline"/>
        </w:rPr>
        <w:t> </w:t>
      </w:r>
      <w:r>
        <w:rPr>
          <w:sz w:val="14"/>
          <w:vertAlign w:val="baseline"/>
        </w:rPr>
        <w:t>of</w:t>
      </w:r>
      <w:r>
        <w:rPr>
          <w:spacing w:val="9"/>
          <w:sz w:val="14"/>
          <w:vertAlign w:val="baseline"/>
        </w:rPr>
        <w:t> </w:t>
      </w:r>
      <w:r>
        <w:rPr>
          <w:sz w:val="14"/>
          <w:vertAlign w:val="baseline"/>
        </w:rPr>
        <w:t>competitive,</w:t>
      </w:r>
      <w:r>
        <w:rPr>
          <w:spacing w:val="9"/>
          <w:sz w:val="14"/>
          <w:vertAlign w:val="baseline"/>
        </w:rPr>
        <w:t> </w:t>
      </w:r>
      <w:r>
        <w:rPr>
          <w:sz w:val="14"/>
          <w:vertAlign w:val="baseline"/>
        </w:rPr>
        <w:t>legal</w:t>
      </w:r>
      <w:r>
        <w:rPr>
          <w:spacing w:val="40"/>
          <w:sz w:val="14"/>
          <w:vertAlign w:val="baseline"/>
        </w:rPr>
        <w:t> </w:t>
      </w:r>
      <w:r>
        <w:rPr>
          <w:sz w:val="14"/>
          <w:vertAlign w:val="baseline"/>
        </w:rPr>
        <w:t>and/or</w:t>
      </w:r>
      <w:r>
        <w:rPr>
          <w:spacing w:val="12"/>
          <w:sz w:val="14"/>
          <w:vertAlign w:val="baseline"/>
        </w:rPr>
        <w:t> </w:t>
      </w:r>
      <w:r>
        <w:rPr>
          <w:sz w:val="14"/>
          <w:vertAlign w:val="baseline"/>
        </w:rPr>
        <w:t>regulatory</w:t>
      </w:r>
      <w:r>
        <w:rPr>
          <w:spacing w:val="12"/>
          <w:sz w:val="14"/>
          <w:vertAlign w:val="baseline"/>
        </w:rPr>
        <w:t> </w:t>
      </w:r>
      <w:r>
        <w:rPr>
          <w:sz w:val="14"/>
          <w:vertAlign w:val="baseline"/>
        </w:rPr>
        <w:t>forces</w:t>
      </w:r>
      <w:r>
        <w:rPr>
          <w:spacing w:val="12"/>
          <w:sz w:val="14"/>
          <w:vertAlign w:val="baseline"/>
        </w:rPr>
        <w:t> </w:t>
      </w:r>
      <w:r>
        <w:rPr>
          <w:sz w:val="14"/>
          <w:vertAlign w:val="baseline"/>
        </w:rPr>
        <w:t>on</w:t>
      </w:r>
      <w:r>
        <w:rPr>
          <w:spacing w:val="12"/>
          <w:sz w:val="14"/>
          <w:vertAlign w:val="baseline"/>
        </w:rPr>
        <w:t> </w:t>
      </w:r>
      <w:r>
        <w:rPr>
          <w:sz w:val="14"/>
          <w:vertAlign w:val="baseline"/>
        </w:rPr>
        <w:t>the</w:t>
      </w:r>
      <w:r>
        <w:rPr>
          <w:spacing w:val="12"/>
          <w:sz w:val="14"/>
          <w:vertAlign w:val="baseline"/>
        </w:rPr>
        <w:t> </w:t>
      </w:r>
      <w:r>
        <w:rPr>
          <w:sz w:val="14"/>
          <w:vertAlign w:val="baseline"/>
        </w:rPr>
        <w:t>product;</w:t>
      </w:r>
      <w:r>
        <w:rPr>
          <w:spacing w:val="12"/>
          <w:sz w:val="14"/>
          <w:vertAlign w:val="baseline"/>
        </w:rPr>
        <w:t> </w:t>
      </w:r>
      <w:r>
        <w:rPr>
          <w:sz w:val="14"/>
          <w:vertAlign w:val="baseline"/>
        </w:rPr>
        <w:t>the</w:t>
      </w:r>
      <w:r>
        <w:rPr>
          <w:spacing w:val="12"/>
          <w:sz w:val="14"/>
          <w:vertAlign w:val="baseline"/>
        </w:rPr>
        <w:t> </w:t>
      </w:r>
      <w:r>
        <w:rPr>
          <w:sz w:val="14"/>
          <w:vertAlign w:val="baseline"/>
        </w:rPr>
        <w:t>discount</w:t>
      </w:r>
      <w:r>
        <w:rPr>
          <w:spacing w:val="12"/>
          <w:sz w:val="14"/>
          <w:vertAlign w:val="baseline"/>
        </w:rPr>
        <w:t> </w:t>
      </w:r>
      <w:r>
        <w:rPr>
          <w:sz w:val="14"/>
          <w:vertAlign w:val="baseline"/>
        </w:rPr>
        <w:t>rate,</w:t>
      </w:r>
      <w:r>
        <w:rPr>
          <w:spacing w:val="12"/>
          <w:sz w:val="14"/>
          <w:vertAlign w:val="baseline"/>
        </w:rPr>
        <w:t> </w:t>
      </w:r>
      <w:r>
        <w:rPr>
          <w:sz w:val="14"/>
          <w:vertAlign w:val="baseline"/>
        </w:rPr>
        <w:t>which</w:t>
      </w:r>
      <w:r>
        <w:rPr>
          <w:spacing w:val="12"/>
          <w:sz w:val="14"/>
          <w:vertAlign w:val="baseline"/>
        </w:rPr>
        <w:t> </w:t>
      </w:r>
      <w:r>
        <w:rPr>
          <w:sz w:val="14"/>
          <w:vertAlign w:val="baseline"/>
        </w:rPr>
        <w:t>seeks</w:t>
      </w:r>
      <w:r>
        <w:rPr>
          <w:spacing w:val="12"/>
          <w:sz w:val="14"/>
          <w:vertAlign w:val="baseline"/>
        </w:rPr>
        <w:t> </w:t>
      </w:r>
      <w:r>
        <w:rPr>
          <w:sz w:val="14"/>
          <w:vertAlign w:val="baseline"/>
        </w:rPr>
        <w:t>to</w:t>
      </w:r>
      <w:r>
        <w:rPr>
          <w:spacing w:val="12"/>
          <w:sz w:val="14"/>
          <w:vertAlign w:val="baseline"/>
        </w:rPr>
        <w:t> </w:t>
      </w:r>
      <w:r>
        <w:rPr>
          <w:sz w:val="14"/>
          <w:vertAlign w:val="baseline"/>
        </w:rPr>
        <w:t>reflect</w:t>
      </w:r>
      <w:r>
        <w:rPr>
          <w:spacing w:val="12"/>
          <w:sz w:val="14"/>
          <w:vertAlign w:val="baseline"/>
        </w:rPr>
        <w:t> </w:t>
      </w:r>
      <w:r>
        <w:rPr>
          <w:sz w:val="14"/>
          <w:vertAlign w:val="baseline"/>
        </w:rPr>
        <w:t>the</w:t>
      </w:r>
      <w:r>
        <w:rPr>
          <w:spacing w:val="12"/>
          <w:sz w:val="14"/>
          <w:vertAlign w:val="baseline"/>
        </w:rPr>
        <w:t> </w:t>
      </w:r>
      <w:r>
        <w:rPr>
          <w:sz w:val="14"/>
          <w:vertAlign w:val="baseline"/>
        </w:rPr>
        <w:t>various</w:t>
      </w:r>
      <w:r>
        <w:rPr>
          <w:spacing w:val="12"/>
          <w:sz w:val="14"/>
          <w:vertAlign w:val="baseline"/>
        </w:rPr>
        <w:t> </w:t>
      </w:r>
      <w:r>
        <w:rPr>
          <w:sz w:val="14"/>
          <w:vertAlign w:val="baseline"/>
        </w:rPr>
        <w:t>risks</w:t>
      </w:r>
      <w:r>
        <w:rPr>
          <w:spacing w:val="12"/>
          <w:sz w:val="14"/>
          <w:vertAlign w:val="baseline"/>
        </w:rPr>
        <w:t> </w:t>
      </w:r>
      <w:r>
        <w:rPr>
          <w:sz w:val="14"/>
          <w:vertAlign w:val="baseline"/>
        </w:rPr>
        <w:t>inherent</w:t>
      </w:r>
      <w:r>
        <w:rPr>
          <w:spacing w:val="12"/>
          <w:sz w:val="14"/>
          <w:vertAlign w:val="baseline"/>
        </w:rPr>
        <w:t> </w:t>
      </w:r>
      <w:r>
        <w:rPr>
          <w:sz w:val="14"/>
          <w:vertAlign w:val="baseline"/>
        </w:rPr>
        <w:t>in</w:t>
      </w:r>
      <w:r>
        <w:rPr>
          <w:spacing w:val="12"/>
          <w:sz w:val="14"/>
          <w:vertAlign w:val="baseline"/>
        </w:rPr>
        <w:t> </w:t>
      </w:r>
      <w:r>
        <w:rPr>
          <w:sz w:val="14"/>
          <w:vertAlign w:val="baseline"/>
        </w:rPr>
        <w:t>the</w:t>
      </w:r>
      <w:r>
        <w:rPr>
          <w:spacing w:val="12"/>
          <w:sz w:val="14"/>
          <w:vertAlign w:val="baseline"/>
        </w:rPr>
        <w:t> </w:t>
      </w:r>
      <w:r>
        <w:rPr>
          <w:sz w:val="14"/>
          <w:vertAlign w:val="baseline"/>
        </w:rPr>
        <w:t>projected</w:t>
      </w:r>
      <w:r>
        <w:rPr>
          <w:spacing w:val="12"/>
          <w:sz w:val="14"/>
          <w:vertAlign w:val="baseline"/>
        </w:rPr>
        <w:t> </w:t>
      </w:r>
      <w:r>
        <w:rPr>
          <w:sz w:val="14"/>
          <w:vertAlign w:val="baseline"/>
        </w:rPr>
        <w:t>cash</w:t>
      </w:r>
      <w:r>
        <w:rPr>
          <w:spacing w:val="12"/>
          <w:sz w:val="14"/>
          <w:vertAlign w:val="baseline"/>
        </w:rPr>
        <w:t> </w:t>
      </w:r>
      <w:r>
        <w:rPr>
          <w:sz w:val="14"/>
          <w:vertAlign w:val="baseline"/>
        </w:rPr>
        <w:t>flows;</w:t>
      </w:r>
      <w:r>
        <w:rPr>
          <w:spacing w:val="12"/>
          <w:sz w:val="14"/>
          <w:vertAlign w:val="baseline"/>
        </w:rPr>
        <w:t> </w:t>
      </w:r>
      <w:r>
        <w:rPr>
          <w:sz w:val="14"/>
          <w:vertAlign w:val="baseline"/>
        </w:rPr>
        <w:t>and</w:t>
      </w:r>
      <w:r>
        <w:rPr>
          <w:spacing w:val="12"/>
          <w:sz w:val="14"/>
          <w:vertAlign w:val="baseline"/>
        </w:rPr>
        <w:t> </w:t>
      </w:r>
      <w:r>
        <w:rPr>
          <w:sz w:val="14"/>
          <w:vertAlign w:val="baseline"/>
        </w:rPr>
        <w:t>the</w:t>
      </w:r>
      <w:r>
        <w:rPr>
          <w:spacing w:val="12"/>
          <w:sz w:val="14"/>
          <w:vertAlign w:val="baseline"/>
        </w:rPr>
        <w:t> </w:t>
      </w:r>
      <w:r>
        <w:rPr>
          <w:sz w:val="14"/>
          <w:vertAlign w:val="baseline"/>
        </w:rPr>
        <w:t>tax</w:t>
      </w:r>
      <w:r>
        <w:rPr>
          <w:spacing w:val="12"/>
          <w:sz w:val="14"/>
          <w:vertAlign w:val="baseline"/>
        </w:rPr>
        <w:t> </w:t>
      </w:r>
      <w:r>
        <w:rPr>
          <w:sz w:val="14"/>
          <w:vertAlign w:val="baseline"/>
        </w:rPr>
        <w:t>rate,</w:t>
      </w:r>
      <w:r>
        <w:rPr>
          <w:spacing w:val="12"/>
          <w:sz w:val="14"/>
          <w:vertAlign w:val="baseline"/>
        </w:rPr>
        <w:t> </w:t>
      </w:r>
      <w:r>
        <w:rPr>
          <w:sz w:val="14"/>
          <w:vertAlign w:val="baseline"/>
        </w:rPr>
        <w:t>which</w:t>
      </w:r>
      <w:r>
        <w:rPr>
          <w:spacing w:val="12"/>
          <w:sz w:val="14"/>
          <w:vertAlign w:val="baseline"/>
        </w:rPr>
        <w:t> </w:t>
      </w:r>
      <w:r>
        <w:rPr>
          <w:sz w:val="14"/>
          <w:vertAlign w:val="baseline"/>
        </w:rPr>
        <w:t>seeks</w:t>
      </w:r>
      <w:r>
        <w:rPr>
          <w:spacing w:val="12"/>
          <w:sz w:val="14"/>
          <w:vertAlign w:val="baseline"/>
        </w:rPr>
        <w:t> </w:t>
      </w:r>
      <w:r>
        <w:rPr>
          <w:sz w:val="14"/>
          <w:vertAlign w:val="baseline"/>
        </w:rPr>
        <w:t>to</w:t>
      </w:r>
      <w:r>
        <w:rPr>
          <w:spacing w:val="12"/>
          <w:sz w:val="14"/>
          <w:vertAlign w:val="baseline"/>
        </w:rPr>
        <w:t> </w:t>
      </w:r>
      <w:r>
        <w:rPr>
          <w:sz w:val="14"/>
          <w:vertAlign w:val="baseline"/>
        </w:rPr>
        <w:t>incorporate</w:t>
      </w:r>
      <w:r>
        <w:rPr>
          <w:spacing w:val="12"/>
          <w:sz w:val="14"/>
          <w:vertAlign w:val="baseline"/>
        </w:rPr>
        <w:t> </w:t>
      </w:r>
      <w:r>
        <w:rPr>
          <w:sz w:val="14"/>
          <w:vertAlign w:val="baseline"/>
        </w:rPr>
        <w:t>the</w:t>
      </w:r>
      <w:r>
        <w:rPr>
          <w:spacing w:val="12"/>
          <w:sz w:val="14"/>
          <w:vertAlign w:val="baseline"/>
        </w:rPr>
        <w:t> </w:t>
      </w:r>
      <w:r>
        <w:rPr>
          <w:sz w:val="14"/>
          <w:vertAlign w:val="baseline"/>
        </w:rPr>
        <w:t>geographic</w:t>
      </w:r>
      <w:r>
        <w:rPr>
          <w:spacing w:val="40"/>
          <w:sz w:val="14"/>
          <w:vertAlign w:val="baseline"/>
        </w:rPr>
        <w:t> </w:t>
      </w:r>
      <w:r>
        <w:rPr>
          <w:sz w:val="14"/>
          <w:vertAlign w:val="baseline"/>
        </w:rPr>
        <w:t>diversity of the projected cash flows.</w:t>
      </w:r>
    </w:p>
    <w:p>
      <w:pPr>
        <w:pStyle w:val="Heading3"/>
        <w:spacing w:before="140"/>
      </w:pPr>
      <w:bookmarkStart w:name="_bookmark12" w:id="13"/>
      <w:bookmarkEnd w:id="13"/>
      <w:r>
        <w:rPr>
          <w:b w:val="0"/>
        </w:rPr>
      </w:r>
      <w:r>
        <w:rPr>
          <w:color w:val="04497C"/>
        </w:rPr>
        <w:t>Note</w:t>
      </w:r>
      <w:r>
        <w:rPr>
          <w:color w:val="04497C"/>
          <w:spacing w:val="-7"/>
        </w:rPr>
        <w:t> </w:t>
      </w:r>
      <w:r>
        <w:rPr>
          <w:color w:val="04497C"/>
        </w:rPr>
        <w:t>5.</w:t>
      </w:r>
      <w:r>
        <w:rPr>
          <w:color w:val="04497C"/>
          <w:spacing w:val="-10"/>
        </w:rPr>
        <w:t> </w:t>
      </w:r>
      <w:r>
        <w:rPr>
          <w:color w:val="04497C"/>
        </w:rPr>
        <w:t>Tax</w:t>
      </w:r>
      <w:r>
        <w:rPr>
          <w:color w:val="04497C"/>
          <w:spacing w:val="-6"/>
        </w:rPr>
        <w:t> </w:t>
      </w:r>
      <w:r>
        <w:rPr>
          <w:color w:val="04497C"/>
          <w:spacing w:val="-2"/>
        </w:rPr>
        <w:t>Matters</w:t>
      </w:r>
    </w:p>
    <w:p>
      <w:pPr>
        <w:pStyle w:val="ListParagraph"/>
        <w:numPr>
          <w:ilvl w:val="0"/>
          <w:numId w:val="5"/>
        </w:numPr>
        <w:tabs>
          <w:tab w:pos="298" w:val="left" w:leader="none"/>
        </w:tabs>
        <w:spacing w:line="240" w:lineRule="auto" w:before="158" w:after="0"/>
        <w:ind w:left="298" w:right="0" w:hanging="154"/>
        <w:jc w:val="left"/>
        <w:rPr>
          <w:i/>
          <w:sz w:val="18"/>
        </w:rPr>
      </w:pPr>
      <w:r>
        <w:rPr>
          <w:i/>
          <w:color w:val="04497C"/>
          <w:spacing w:val="-12"/>
          <w:sz w:val="18"/>
          <w:u w:val="single" w:color="04497C"/>
        </w:rPr>
        <w:t> </w:t>
      </w:r>
      <w:r>
        <w:rPr>
          <w:i/>
          <w:color w:val="04497C"/>
          <w:sz w:val="18"/>
          <w:u w:val="single" w:color="04497C"/>
        </w:rPr>
        <w:t>Taxes</w:t>
      </w:r>
      <w:r>
        <w:rPr>
          <w:i/>
          <w:color w:val="04497C"/>
          <w:spacing w:val="-9"/>
          <w:sz w:val="18"/>
          <w:u w:val="single" w:color="04497C"/>
        </w:rPr>
        <w:t> </w:t>
      </w:r>
      <w:r>
        <w:rPr>
          <w:i/>
          <w:color w:val="04497C"/>
          <w:sz w:val="18"/>
          <w:u w:val="single" w:color="04497C"/>
        </w:rPr>
        <w:t>on</w:t>
      </w:r>
      <w:r>
        <w:rPr>
          <w:i/>
          <w:color w:val="04497C"/>
          <w:spacing w:val="-8"/>
          <w:sz w:val="18"/>
          <w:u w:val="single" w:color="04497C"/>
        </w:rPr>
        <w:t> </w:t>
      </w:r>
      <w:r>
        <w:rPr>
          <w:i/>
          <w:color w:val="04497C"/>
          <w:sz w:val="18"/>
          <w:u w:val="single" w:color="04497C"/>
        </w:rPr>
        <w:t>Income</w:t>
      </w:r>
      <w:r>
        <w:rPr>
          <w:i/>
          <w:color w:val="04497C"/>
          <w:spacing w:val="-8"/>
          <w:sz w:val="18"/>
        </w:rPr>
        <w:t> </w:t>
      </w:r>
      <w:r>
        <w:rPr>
          <w:i/>
          <w:color w:val="04497C"/>
          <w:sz w:val="18"/>
        </w:rPr>
        <w:t>f</w:t>
      </w:r>
      <w:r>
        <w:rPr>
          <w:i/>
          <w:color w:val="04497C"/>
          <w:spacing w:val="-22"/>
          <w:sz w:val="18"/>
          <w:u w:val="single" w:color="04497C"/>
        </w:rPr>
        <w:t> </w:t>
      </w:r>
      <w:r>
        <w:rPr>
          <w:i/>
          <w:color w:val="04497C"/>
          <w:sz w:val="18"/>
          <w:u w:val="single" w:color="04497C"/>
        </w:rPr>
        <w:t>rom</w:t>
      </w:r>
      <w:r>
        <w:rPr>
          <w:i/>
          <w:color w:val="04497C"/>
          <w:spacing w:val="-8"/>
          <w:sz w:val="18"/>
          <w:u w:val="single" w:color="04497C"/>
        </w:rPr>
        <w:t> </w:t>
      </w:r>
      <w:r>
        <w:rPr>
          <w:i/>
          <w:color w:val="04497C"/>
          <w:sz w:val="18"/>
          <w:u w:val="single" w:color="04497C"/>
        </w:rPr>
        <w:t>Continuing</w:t>
      </w:r>
      <w:r>
        <w:rPr>
          <w:i/>
          <w:color w:val="04497C"/>
          <w:spacing w:val="-9"/>
          <w:sz w:val="18"/>
          <w:u w:val="single" w:color="04497C"/>
        </w:rPr>
        <w:t> </w:t>
      </w:r>
      <w:r>
        <w:rPr>
          <w:i/>
          <w:color w:val="04497C"/>
          <w:spacing w:val="-2"/>
          <w:sz w:val="18"/>
          <w:u w:val="single" w:color="04497C"/>
        </w:rPr>
        <w:t>Operations</w:t>
      </w:r>
    </w:p>
    <w:p>
      <w:pPr>
        <w:pStyle w:val="BodyText"/>
        <w:spacing w:line="249" w:lineRule="auto" w:before="104"/>
        <w:ind w:left="144" w:right="157"/>
      </w:pPr>
      <w:r>
        <w:rPr/>
        <w:t>Our effective tax rate for continuing operations was (3.1)% for the second quarter of 2023, compared to 13.7% for the second quarter of 2022, and was 7.5% for the first six months of 2023, compared to 13.4% for the first six months of 2022. The negative effective tax rate for the second quarter of 2023 and the lower</w:t>
      </w:r>
      <w:r>
        <w:rPr>
          <w:spacing w:val="-2"/>
        </w:rPr>
        <w:t> </w:t>
      </w:r>
      <w:r>
        <w:rPr/>
        <w:t>effective</w:t>
      </w:r>
      <w:r>
        <w:rPr>
          <w:spacing w:val="-2"/>
        </w:rPr>
        <w:t> </w:t>
      </w:r>
      <w:r>
        <w:rPr/>
        <w:t>tax</w:t>
      </w:r>
      <w:r>
        <w:rPr>
          <w:spacing w:val="-2"/>
        </w:rPr>
        <w:t> </w:t>
      </w:r>
      <w:r>
        <w:rPr/>
        <w:t>rates</w:t>
      </w:r>
      <w:r>
        <w:rPr>
          <w:spacing w:val="-2"/>
        </w:rPr>
        <w:t> </w:t>
      </w:r>
      <w:r>
        <w:rPr/>
        <w:t>for</w:t>
      </w:r>
      <w:r>
        <w:rPr>
          <w:spacing w:val="-2"/>
        </w:rPr>
        <w:t> </w:t>
      </w:r>
      <w:r>
        <w:rPr/>
        <w:t>the</w:t>
      </w:r>
      <w:r>
        <w:rPr>
          <w:spacing w:val="-2"/>
        </w:rPr>
        <w:t> </w:t>
      </w:r>
      <w:r>
        <w:rPr/>
        <w:t>second</w:t>
      </w:r>
      <w:r>
        <w:rPr>
          <w:spacing w:val="-2"/>
        </w:rPr>
        <w:t> </w:t>
      </w:r>
      <w:r>
        <w:rPr/>
        <w:t>quarter</w:t>
      </w:r>
      <w:r>
        <w:rPr>
          <w:spacing w:val="-2"/>
        </w:rPr>
        <w:t> </w:t>
      </w:r>
      <w:r>
        <w:rPr/>
        <w:t>and</w:t>
      </w:r>
      <w:r>
        <w:rPr>
          <w:spacing w:val="-2"/>
        </w:rPr>
        <w:t> </w:t>
      </w:r>
      <w:r>
        <w:rPr/>
        <w:t>first</w:t>
      </w:r>
      <w:r>
        <w:rPr>
          <w:spacing w:val="-2"/>
        </w:rPr>
        <w:t> </w:t>
      </w:r>
      <w:r>
        <w:rPr/>
        <w:t>six</w:t>
      </w:r>
      <w:r>
        <w:rPr>
          <w:spacing w:val="-2"/>
        </w:rPr>
        <w:t> </w:t>
      </w:r>
      <w:r>
        <w:rPr/>
        <w:t>months</w:t>
      </w:r>
      <w:r>
        <w:rPr>
          <w:spacing w:val="-2"/>
        </w:rPr>
        <w:t> </w:t>
      </w:r>
      <w:r>
        <w:rPr/>
        <w:t>of</w:t>
      </w:r>
      <w:r>
        <w:rPr>
          <w:spacing w:val="-2"/>
        </w:rPr>
        <w:t> </w:t>
      </w:r>
      <w:r>
        <w:rPr/>
        <w:t>2023,</w:t>
      </w:r>
      <w:r>
        <w:rPr>
          <w:spacing w:val="-2"/>
        </w:rPr>
        <w:t> </w:t>
      </w:r>
      <w:r>
        <w:rPr/>
        <w:t>compared</w:t>
      </w:r>
      <w:r>
        <w:rPr>
          <w:spacing w:val="-2"/>
        </w:rPr>
        <w:t> </w:t>
      </w:r>
      <w:r>
        <w:rPr/>
        <w:t>to</w:t>
      </w:r>
      <w:r>
        <w:rPr>
          <w:spacing w:val="-2"/>
        </w:rPr>
        <w:t> </w:t>
      </w:r>
      <w:r>
        <w:rPr/>
        <w:t>the</w:t>
      </w:r>
      <w:r>
        <w:rPr>
          <w:spacing w:val="-2"/>
        </w:rPr>
        <w:t> </w:t>
      </w:r>
      <w:r>
        <w:rPr/>
        <w:t>second</w:t>
      </w:r>
      <w:r>
        <w:rPr>
          <w:spacing w:val="-2"/>
        </w:rPr>
        <w:t> </w:t>
      </w:r>
      <w:r>
        <w:rPr/>
        <w:t>quarter</w:t>
      </w:r>
      <w:r>
        <w:rPr>
          <w:spacing w:val="-2"/>
        </w:rPr>
        <w:t> </w:t>
      </w:r>
      <w:r>
        <w:rPr/>
        <w:t>and</w:t>
      </w:r>
      <w:r>
        <w:rPr>
          <w:spacing w:val="-2"/>
        </w:rPr>
        <w:t> </w:t>
      </w:r>
      <w:r>
        <w:rPr/>
        <w:t>first</w:t>
      </w:r>
      <w:r>
        <w:rPr>
          <w:spacing w:val="-2"/>
        </w:rPr>
        <w:t> </w:t>
      </w:r>
      <w:r>
        <w:rPr/>
        <w:t>six</w:t>
      </w:r>
      <w:r>
        <w:rPr>
          <w:spacing w:val="-2"/>
        </w:rPr>
        <w:t> </w:t>
      </w:r>
      <w:r>
        <w:rPr/>
        <w:t>months</w:t>
      </w:r>
      <w:r>
        <w:rPr>
          <w:spacing w:val="-2"/>
        </w:rPr>
        <w:t> </w:t>
      </w:r>
      <w:r>
        <w:rPr/>
        <w:t>of</w:t>
      </w:r>
      <w:r>
        <w:rPr>
          <w:spacing w:val="-2"/>
        </w:rPr>
        <w:t> </w:t>
      </w:r>
      <w:r>
        <w:rPr/>
        <w:t>2022,</w:t>
      </w:r>
      <w:r>
        <w:rPr>
          <w:spacing w:val="-2"/>
        </w:rPr>
        <w:t> </w:t>
      </w:r>
      <w:r>
        <w:rPr/>
        <w:t>were</w:t>
      </w:r>
      <w:r>
        <w:rPr>
          <w:spacing w:val="-2"/>
        </w:rPr>
        <w:t> </w:t>
      </w:r>
      <w:r>
        <w:rPr/>
        <w:t>primarily</w:t>
      </w:r>
      <w:r>
        <w:rPr>
          <w:spacing w:val="-2"/>
        </w:rPr>
        <w:t> </w:t>
      </w:r>
      <w:r>
        <w:rPr/>
        <w:t>due</w:t>
      </w:r>
      <w:r>
        <w:rPr>
          <w:spacing w:val="-2"/>
        </w:rPr>
        <w:t> </w:t>
      </w:r>
      <w:r>
        <w:rPr/>
        <w:t>to tax benefits in the second quarter of 2023 related to global income tax resolutions in multiple jurisdictions spanning multiple tax years and a favorable change in the jurisdictional mix of earnings.</w:t>
      </w:r>
    </w:p>
    <w:p>
      <w:pPr>
        <w:pStyle w:val="BodyText"/>
        <w:spacing w:line="249" w:lineRule="auto" w:before="84"/>
        <w:ind w:left="144" w:right="211"/>
      </w:pPr>
      <w:r>
        <w:rPr/>
        <w:t>We elected, with the filing of our 2018 U.S. Federal Consolidated Income Tax Return, to pay our initial estimated $15 billion repatriation tax liability on accumulated post-1986 foreign earnings over eight years through 2026. The fifth annual installment of this liability was paid by its</w:t>
      </w:r>
      <w:r>
        <w:rPr>
          <w:spacing w:val="-6"/>
        </w:rPr>
        <w:t> </w:t>
      </w:r>
      <w:r>
        <w:rPr/>
        <w:t>April 18, 2023 due date. The sixth annual installment is due</w:t>
      </w:r>
      <w:r>
        <w:rPr>
          <w:spacing w:val="-6"/>
        </w:rPr>
        <w:t> </w:t>
      </w:r>
      <w:r>
        <w:rPr/>
        <w:t>April 15, 2024 and is reported in current </w:t>
      </w:r>
      <w:r>
        <w:rPr>
          <w:i/>
        </w:rPr>
        <w:t>Income taxes payable </w:t>
      </w:r>
      <w:r>
        <w:rPr/>
        <w:t>as of July 2, 2023. The remaining liability is reported in noncurrent</w:t>
      </w:r>
      <w:r>
        <w:rPr>
          <w:spacing w:val="-1"/>
        </w:rPr>
        <w:t> </w:t>
      </w:r>
      <w:r>
        <w:rPr>
          <w:i/>
        </w:rPr>
        <w:t>Other</w:t>
      </w:r>
      <w:r>
        <w:rPr>
          <w:i/>
          <w:spacing w:val="-2"/>
        </w:rPr>
        <w:t> </w:t>
      </w:r>
      <w:r>
        <w:rPr>
          <w:i/>
        </w:rPr>
        <w:t>taxes</w:t>
      </w:r>
      <w:r>
        <w:rPr>
          <w:i/>
          <w:spacing w:val="-2"/>
        </w:rPr>
        <w:t> </w:t>
      </w:r>
      <w:r>
        <w:rPr>
          <w:i/>
        </w:rPr>
        <w:t>payable.</w:t>
      </w:r>
      <w:r>
        <w:rPr>
          <w:i/>
          <w:spacing w:val="-1"/>
        </w:rPr>
        <w:t> </w:t>
      </w:r>
      <w:r>
        <w:rPr/>
        <w:t>Our</w:t>
      </w:r>
      <w:r>
        <w:rPr>
          <w:spacing w:val="-2"/>
        </w:rPr>
        <w:t> </w:t>
      </w:r>
      <w:r>
        <w:rPr/>
        <w:t>obligations</w:t>
      </w:r>
      <w:r>
        <w:rPr>
          <w:spacing w:val="-2"/>
        </w:rPr>
        <w:t> </w:t>
      </w:r>
      <w:r>
        <w:rPr/>
        <w:t>may</w:t>
      </w:r>
      <w:r>
        <w:rPr>
          <w:spacing w:val="-2"/>
        </w:rPr>
        <w:t> </w:t>
      </w:r>
      <w:r>
        <w:rPr/>
        <w:t>vary</w:t>
      </w:r>
      <w:r>
        <w:rPr>
          <w:spacing w:val="-2"/>
        </w:rPr>
        <w:t> </w:t>
      </w:r>
      <w:r>
        <w:rPr/>
        <w:t>as</w:t>
      </w:r>
      <w:r>
        <w:rPr>
          <w:spacing w:val="-2"/>
        </w:rPr>
        <w:t> </w:t>
      </w:r>
      <w:r>
        <w:rPr/>
        <w:t>a</w:t>
      </w:r>
      <w:r>
        <w:rPr>
          <w:spacing w:val="-2"/>
        </w:rPr>
        <w:t> </w:t>
      </w:r>
      <w:r>
        <w:rPr/>
        <w:t>result</w:t>
      </w:r>
      <w:r>
        <w:rPr>
          <w:spacing w:val="-2"/>
        </w:rPr>
        <w:t> </w:t>
      </w:r>
      <w:r>
        <w:rPr/>
        <w:t>of</w:t>
      </w:r>
      <w:r>
        <w:rPr>
          <w:spacing w:val="-2"/>
        </w:rPr>
        <w:t> </w:t>
      </w:r>
      <w:r>
        <w:rPr/>
        <w:t>changes</w:t>
      </w:r>
      <w:r>
        <w:rPr>
          <w:spacing w:val="-2"/>
        </w:rPr>
        <w:t> </w:t>
      </w:r>
      <w:r>
        <w:rPr/>
        <w:t>in</w:t>
      </w:r>
      <w:r>
        <w:rPr>
          <w:spacing w:val="-2"/>
        </w:rPr>
        <w:t> </w:t>
      </w:r>
      <w:r>
        <w:rPr/>
        <w:t>our</w:t>
      </w:r>
      <w:r>
        <w:rPr>
          <w:spacing w:val="-2"/>
        </w:rPr>
        <w:t> </w:t>
      </w:r>
      <w:r>
        <w:rPr/>
        <w:t>uncertain</w:t>
      </w:r>
      <w:r>
        <w:rPr>
          <w:spacing w:val="-2"/>
        </w:rPr>
        <w:t> </w:t>
      </w:r>
      <w:r>
        <w:rPr/>
        <w:t>tax</w:t>
      </w:r>
      <w:r>
        <w:rPr>
          <w:spacing w:val="-2"/>
        </w:rPr>
        <w:t> </w:t>
      </w:r>
      <w:r>
        <w:rPr/>
        <w:t>positions</w:t>
      </w:r>
      <w:r>
        <w:rPr>
          <w:spacing w:val="-2"/>
        </w:rPr>
        <w:t> </w:t>
      </w:r>
      <w:r>
        <w:rPr/>
        <w:t>and/or</w:t>
      </w:r>
      <w:r>
        <w:rPr>
          <w:spacing w:val="-2"/>
        </w:rPr>
        <w:t> </w:t>
      </w:r>
      <w:r>
        <w:rPr/>
        <w:t>availability</w:t>
      </w:r>
      <w:r>
        <w:rPr>
          <w:spacing w:val="-2"/>
        </w:rPr>
        <w:t> </w:t>
      </w:r>
      <w:r>
        <w:rPr/>
        <w:t>of</w:t>
      </w:r>
      <w:r>
        <w:rPr>
          <w:spacing w:val="-2"/>
        </w:rPr>
        <w:t> </w:t>
      </w:r>
      <w:r>
        <w:rPr/>
        <w:t>attributes</w:t>
      </w:r>
      <w:r>
        <w:rPr>
          <w:spacing w:val="-2"/>
        </w:rPr>
        <w:t> </w:t>
      </w:r>
      <w:r>
        <w:rPr/>
        <w:t>such</w:t>
      </w:r>
      <w:r>
        <w:rPr>
          <w:spacing w:val="-2"/>
        </w:rPr>
        <w:t> </w:t>
      </w:r>
      <w:r>
        <w:rPr/>
        <w:t>as</w:t>
      </w:r>
      <w:r>
        <w:rPr>
          <w:spacing w:val="-2"/>
        </w:rPr>
        <w:t> </w:t>
      </w:r>
      <w:r>
        <w:rPr/>
        <w:t>foreign tax and other credit carryforwards.</w:t>
      </w:r>
    </w:p>
    <w:p>
      <w:pPr>
        <w:pStyle w:val="ListParagraph"/>
        <w:numPr>
          <w:ilvl w:val="0"/>
          <w:numId w:val="5"/>
        </w:numPr>
        <w:tabs>
          <w:tab w:pos="298" w:val="left" w:leader="none"/>
        </w:tabs>
        <w:spacing w:line="240" w:lineRule="auto" w:before="98" w:after="0"/>
        <w:ind w:left="298" w:right="0" w:hanging="154"/>
        <w:jc w:val="left"/>
        <w:rPr>
          <w:i/>
          <w:sz w:val="18"/>
        </w:rPr>
      </w:pPr>
      <w:r>
        <w:rPr>
          <w:i/>
          <w:color w:val="04497C"/>
          <w:spacing w:val="-4"/>
          <w:sz w:val="18"/>
          <w:u w:val="single" w:color="04497C"/>
        </w:rPr>
        <w:t> Tax</w:t>
      </w:r>
      <w:r>
        <w:rPr>
          <w:i/>
          <w:color w:val="04497C"/>
          <w:spacing w:val="-3"/>
          <w:sz w:val="18"/>
          <w:u w:val="single" w:color="04497C"/>
        </w:rPr>
        <w:t> </w:t>
      </w:r>
      <w:r>
        <w:rPr>
          <w:i/>
          <w:color w:val="04497C"/>
          <w:spacing w:val="-2"/>
          <w:sz w:val="18"/>
          <w:u w:val="single" w:color="04497C"/>
        </w:rPr>
        <w:t>Contingencies</w:t>
      </w:r>
    </w:p>
    <w:p>
      <w:pPr>
        <w:pStyle w:val="BodyText"/>
        <w:spacing w:line="249" w:lineRule="auto" w:before="104"/>
        <w:ind w:left="144" w:right="234"/>
        <w:jc w:val="both"/>
      </w:pPr>
      <w:r>
        <w:rPr/>
        <w:t>We</w:t>
      </w:r>
      <w:r>
        <w:rPr>
          <w:spacing w:val="-3"/>
        </w:rPr>
        <w:t> </w:t>
      </w:r>
      <w:r>
        <w:rPr/>
        <w:t>are</w:t>
      </w:r>
      <w:r>
        <w:rPr>
          <w:spacing w:val="-3"/>
        </w:rPr>
        <w:t> </w:t>
      </w:r>
      <w:r>
        <w:rPr/>
        <w:t>subject</w:t>
      </w:r>
      <w:r>
        <w:rPr>
          <w:spacing w:val="-3"/>
        </w:rPr>
        <w:t> </w:t>
      </w:r>
      <w:r>
        <w:rPr/>
        <w:t>to</w:t>
      </w:r>
      <w:r>
        <w:rPr>
          <w:spacing w:val="-3"/>
        </w:rPr>
        <w:t> </w:t>
      </w:r>
      <w:r>
        <w:rPr/>
        <w:t>income</w:t>
      </w:r>
      <w:r>
        <w:rPr>
          <w:spacing w:val="-3"/>
        </w:rPr>
        <w:t> </w:t>
      </w:r>
      <w:r>
        <w:rPr/>
        <w:t>tax</w:t>
      </w:r>
      <w:r>
        <w:rPr>
          <w:spacing w:val="-3"/>
        </w:rPr>
        <w:t> </w:t>
      </w:r>
      <w:r>
        <w:rPr/>
        <w:t>in</w:t>
      </w:r>
      <w:r>
        <w:rPr>
          <w:spacing w:val="-3"/>
        </w:rPr>
        <w:t> </w:t>
      </w:r>
      <w:r>
        <w:rPr/>
        <w:t>many</w:t>
      </w:r>
      <w:r>
        <w:rPr>
          <w:spacing w:val="-3"/>
        </w:rPr>
        <w:t> </w:t>
      </w:r>
      <w:r>
        <w:rPr/>
        <w:t>jurisdictions,</w:t>
      </w:r>
      <w:r>
        <w:rPr>
          <w:spacing w:val="-3"/>
        </w:rPr>
        <w:t> </w:t>
      </w:r>
      <w:r>
        <w:rPr/>
        <w:t>and</w:t>
      </w:r>
      <w:r>
        <w:rPr>
          <w:spacing w:val="-3"/>
        </w:rPr>
        <w:t> </w:t>
      </w:r>
      <w:r>
        <w:rPr/>
        <w:t>a</w:t>
      </w:r>
      <w:r>
        <w:rPr>
          <w:spacing w:val="-3"/>
        </w:rPr>
        <w:t> </w:t>
      </w:r>
      <w:r>
        <w:rPr/>
        <w:t>certain</w:t>
      </w:r>
      <w:r>
        <w:rPr>
          <w:spacing w:val="-3"/>
        </w:rPr>
        <w:t> </w:t>
      </w:r>
      <w:r>
        <w:rPr/>
        <w:t>degree</w:t>
      </w:r>
      <w:r>
        <w:rPr>
          <w:spacing w:val="-3"/>
        </w:rPr>
        <w:t> </w:t>
      </w:r>
      <w:r>
        <w:rPr/>
        <w:t>of</w:t>
      </w:r>
      <w:r>
        <w:rPr>
          <w:spacing w:val="-3"/>
        </w:rPr>
        <w:t> </w:t>
      </w:r>
      <w:r>
        <w:rPr/>
        <w:t>estimation</w:t>
      </w:r>
      <w:r>
        <w:rPr>
          <w:spacing w:val="-3"/>
        </w:rPr>
        <w:t> </w:t>
      </w:r>
      <w:r>
        <w:rPr/>
        <w:t>is</w:t>
      </w:r>
      <w:r>
        <w:rPr>
          <w:spacing w:val="-3"/>
        </w:rPr>
        <w:t> </w:t>
      </w:r>
      <w:r>
        <w:rPr/>
        <w:t>required</w:t>
      </w:r>
      <w:r>
        <w:rPr>
          <w:spacing w:val="-3"/>
        </w:rPr>
        <w:t> </w:t>
      </w:r>
      <w:r>
        <w:rPr/>
        <w:t>in</w:t>
      </w:r>
      <w:r>
        <w:rPr>
          <w:spacing w:val="-3"/>
        </w:rPr>
        <w:t> </w:t>
      </w:r>
      <w:r>
        <w:rPr/>
        <w:t>recording</w:t>
      </w:r>
      <w:r>
        <w:rPr>
          <w:spacing w:val="-3"/>
        </w:rPr>
        <w:t> </w:t>
      </w:r>
      <w:r>
        <w:rPr/>
        <w:t>the</w:t>
      </w:r>
      <w:r>
        <w:rPr>
          <w:spacing w:val="-3"/>
        </w:rPr>
        <w:t> </w:t>
      </w:r>
      <w:r>
        <w:rPr/>
        <w:t>assets</w:t>
      </w:r>
      <w:r>
        <w:rPr>
          <w:spacing w:val="-3"/>
        </w:rPr>
        <w:t> </w:t>
      </w:r>
      <w:r>
        <w:rPr/>
        <w:t>and</w:t>
      </w:r>
      <w:r>
        <w:rPr>
          <w:spacing w:val="-3"/>
        </w:rPr>
        <w:t> </w:t>
      </w:r>
      <w:r>
        <w:rPr/>
        <w:t>liabilities</w:t>
      </w:r>
      <w:r>
        <w:rPr>
          <w:spacing w:val="-3"/>
        </w:rPr>
        <w:t> </w:t>
      </w:r>
      <w:r>
        <w:rPr/>
        <w:t>related</w:t>
      </w:r>
      <w:r>
        <w:rPr>
          <w:spacing w:val="-3"/>
        </w:rPr>
        <w:t> </w:t>
      </w:r>
      <w:r>
        <w:rPr/>
        <w:t>to</w:t>
      </w:r>
      <w:r>
        <w:rPr>
          <w:spacing w:val="-3"/>
        </w:rPr>
        <w:t> </w:t>
      </w:r>
      <w:r>
        <w:rPr/>
        <w:t>income</w:t>
      </w:r>
      <w:r>
        <w:rPr>
          <w:spacing w:val="-3"/>
        </w:rPr>
        <w:t> </w:t>
      </w:r>
      <w:r>
        <w:rPr/>
        <w:t>taxes. All of our tax positions are subject to audit by the local taxing authorities in each tax jurisdiction.</w:t>
      </w:r>
      <w:r>
        <w:rPr>
          <w:spacing w:val="-3"/>
        </w:rPr>
        <w:t> </w:t>
      </w:r>
      <w:r>
        <w:rPr/>
        <w:t>These tax audits can involve complex issues, interpretations and judgments and the resolution of matters may span multiple years, particularly if subject to negotiation or litigation.</w:t>
      </w:r>
    </w:p>
    <w:p>
      <w:pPr>
        <w:pStyle w:val="BodyText"/>
        <w:spacing w:line="249" w:lineRule="auto" w:before="83"/>
        <w:ind w:left="144" w:right="313"/>
      </w:pPr>
      <w:r>
        <w:rPr/>
        <w:t>The</w:t>
      </w:r>
      <w:r>
        <w:rPr>
          <w:spacing w:val="-3"/>
        </w:rPr>
        <w:t> </w:t>
      </w:r>
      <w:r>
        <w:rPr/>
        <w:t>U.S.</w:t>
      </w:r>
      <w:r>
        <w:rPr>
          <w:spacing w:val="-3"/>
        </w:rPr>
        <w:t> </w:t>
      </w:r>
      <w:r>
        <w:rPr/>
        <w:t>is</w:t>
      </w:r>
      <w:r>
        <w:rPr>
          <w:spacing w:val="-3"/>
        </w:rPr>
        <w:t> </w:t>
      </w:r>
      <w:r>
        <w:rPr/>
        <w:t>one</w:t>
      </w:r>
      <w:r>
        <w:rPr>
          <w:spacing w:val="-3"/>
        </w:rPr>
        <w:t> </w:t>
      </w:r>
      <w:r>
        <w:rPr/>
        <w:t>of</w:t>
      </w:r>
      <w:r>
        <w:rPr>
          <w:spacing w:val="-3"/>
        </w:rPr>
        <w:t> </w:t>
      </w:r>
      <w:r>
        <w:rPr/>
        <w:t>our</w:t>
      </w:r>
      <w:r>
        <w:rPr>
          <w:spacing w:val="-3"/>
        </w:rPr>
        <w:t> </w:t>
      </w:r>
      <w:r>
        <w:rPr/>
        <w:t>major</w:t>
      </w:r>
      <w:r>
        <w:rPr>
          <w:spacing w:val="-3"/>
        </w:rPr>
        <w:t> </w:t>
      </w:r>
      <w:r>
        <w:rPr/>
        <w:t>tax</w:t>
      </w:r>
      <w:r>
        <w:rPr>
          <w:spacing w:val="-3"/>
        </w:rPr>
        <w:t> </w:t>
      </w:r>
      <w:r>
        <w:rPr/>
        <w:t>jurisdictions,</w:t>
      </w:r>
      <w:r>
        <w:rPr>
          <w:spacing w:val="-3"/>
        </w:rPr>
        <w:t> </w:t>
      </w:r>
      <w:r>
        <w:rPr/>
        <w:t>and</w:t>
      </w:r>
      <w:r>
        <w:rPr>
          <w:spacing w:val="-3"/>
        </w:rPr>
        <w:t> </w:t>
      </w:r>
      <w:r>
        <w:rPr/>
        <w:t>we</w:t>
      </w:r>
      <w:r>
        <w:rPr>
          <w:spacing w:val="-3"/>
        </w:rPr>
        <w:t> </w:t>
      </w:r>
      <w:r>
        <w:rPr/>
        <w:t>are</w:t>
      </w:r>
      <w:r>
        <w:rPr>
          <w:spacing w:val="-3"/>
        </w:rPr>
        <w:t> </w:t>
      </w:r>
      <w:r>
        <w:rPr/>
        <w:t>regularly</w:t>
      </w:r>
      <w:r>
        <w:rPr>
          <w:spacing w:val="-3"/>
        </w:rPr>
        <w:t> </w:t>
      </w:r>
      <w:r>
        <w:rPr/>
        <w:t>audited</w:t>
      </w:r>
      <w:r>
        <w:rPr>
          <w:spacing w:val="-3"/>
        </w:rPr>
        <w:t> </w:t>
      </w:r>
      <w:r>
        <w:rPr/>
        <w:t>by</w:t>
      </w:r>
      <w:r>
        <w:rPr>
          <w:spacing w:val="-3"/>
        </w:rPr>
        <w:t> </w:t>
      </w:r>
      <w:r>
        <w:rPr/>
        <w:t>the</w:t>
      </w:r>
      <w:r>
        <w:rPr>
          <w:spacing w:val="-3"/>
        </w:rPr>
        <w:t> </w:t>
      </w:r>
      <w:r>
        <w:rPr/>
        <w:t>IRS.</w:t>
      </w:r>
      <w:r>
        <w:rPr>
          <w:spacing w:val="-6"/>
        </w:rPr>
        <w:t> </w:t>
      </w:r>
      <w:r>
        <w:rPr/>
        <w:t>With</w:t>
      </w:r>
      <w:r>
        <w:rPr>
          <w:spacing w:val="-3"/>
        </w:rPr>
        <w:t> </w:t>
      </w:r>
      <w:r>
        <w:rPr/>
        <w:t>respect</w:t>
      </w:r>
      <w:r>
        <w:rPr>
          <w:spacing w:val="-3"/>
        </w:rPr>
        <w:t> </w:t>
      </w:r>
      <w:r>
        <w:rPr/>
        <w:t>to</w:t>
      </w:r>
      <w:r>
        <w:rPr>
          <w:spacing w:val="-3"/>
        </w:rPr>
        <w:t> </w:t>
      </w:r>
      <w:r>
        <w:rPr/>
        <w:t>Pfizer,</w:t>
      </w:r>
      <w:r>
        <w:rPr>
          <w:spacing w:val="-3"/>
        </w:rPr>
        <w:t> </w:t>
      </w:r>
      <w:r>
        <w:rPr/>
        <w:t>tax</w:t>
      </w:r>
      <w:r>
        <w:rPr>
          <w:spacing w:val="-3"/>
        </w:rPr>
        <w:t> </w:t>
      </w:r>
      <w:r>
        <w:rPr/>
        <w:t>years</w:t>
      </w:r>
      <w:r>
        <w:rPr>
          <w:spacing w:val="-3"/>
        </w:rPr>
        <w:t> </w:t>
      </w:r>
      <w:r>
        <w:rPr/>
        <w:t>2016-2018</w:t>
      </w:r>
      <w:r>
        <w:rPr>
          <w:spacing w:val="-3"/>
        </w:rPr>
        <w:t> </w:t>
      </w:r>
      <w:r>
        <w:rPr/>
        <w:t>are</w:t>
      </w:r>
      <w:r>
        <w:rPr>
          <w:spacing w:val="-3"/>
        </w:rPr>
        <w:t> </w:t>
      </w:r>
      <w:r>
        <w:rPr/>
        <w:t>under</w:t>
      </w:r>
      <w:r>
        <w:rPr>
          <w:spacing w:val="-3"/>
        </w:rPr>
        <w:t> </w:t>
      </w:r>
      <w:r>
        <w:rPr/>
        <w:t>audit.</w:t>
      </w:r>
      <w:r>
        <w:rPr>
          <w:spacing w:val="-6"/>
        </w:rPr>
        <w:t> </w:t>
      </w:r>
      <w:r>
        <w:rPr/>
        <w:t>Tax</w:t>
      </w:r>
      <w:r>
        <w:rPr>
          <w:spacing w:val="-3"/>
        </w:rPr>
        <w:t> </w:t>
      </w:r>
      <w:r>
        <w:rPr/>
        <w:t>years 2019-2023 are open but not under audit.</w:t>
      </w:r>
      <w:r>
        <w:rPr>
          <w:spacing w:val="-6"/>
        </w:rPr>
        <w:t> </w:t>
      </w:r>
      <w:r>
        <w:rPr/>
        <w:t>All other tax years are closed. In addition to the open audit years in the U.S., we have open audit years and certain related audits, appeals and investigations in certain major international tax jurisdictions dating back to 2012.</w:t>
      </w:r>
    </w:p>
    <w:p>
      <w:pPr>
        <w:spacing w:before="97"/>
        <w:ind w:left="144" w:right="0" w:firstLine="0"/>
        <w:jc w:val="left"/>
        <w:rPr>
          <w:sz w:val="18"/>
        </w:rPr>
      </w:pPr>
      <w:r>
        <w:rPr>
          <w:sz w:val="18"/>
        </w:rPr>
        <w:t>See </w:t>
      </w:r>
      <w:r>
        <w:rPr>
          <w:i/>
          <w:sz w:val="18"/>
        </w:rPr>
        <w:t>Note</w:t>
      </w:r>
      <w:r>
        <w:rPr>
          <w:i/>
          <w:spacing w:val="-1"/>
          <w:sz w:val="18"/>
        </w:rPr>
        <w:t> </w:t>
      </w:r>
      <w:r>
        <w:rPr>
          <w:i/>
          <w:sz w:val="18"/>
        </w:rPr>
        <w:t>5D </w:t>
      </w:r>
      <w:r>
        <w:rPr>
          <w:sz w:val="18"/>
        </w:rPr>
        <w:t>in</w:t>
      </w:r>
      <w:r>
        <w:rPr>
          <w:spacing w:val="-1"/>
          <w:sz w:val="18"/>
        </w:rPr>
        <w:t> </w:t>
      </w:r>
      <w:r>
        <w:rPr>
          <w:sz w:val="18"/>
        </w:rPr>
        <w:t>our</w:t>
      </w:r>
      <w:r>
        <w:rPr>
          <w:spacing w:val="-1"/>
          <w:sz w:val="18"/>
        </w:rPr>
        <w:t> </w:t>
      </w:r>
      <w:r>
        <w:rPr>
          <w:sz w:val="18"/>
        </w:rPr>
        <w:t>2022</w:t>
      </w:r>
      <w:r>
        <w:rPr>
          <w:spacing w:val="-1"/>
          <w:sz w:val="18"/>
        </w:rPr>
        <w:t> </w:t>
      </w:r>
      <w:r>
        <w:rPr>
          <w:sz w:val="18"/>
        </w:rPr>
        <w:t>Form</w:t>
      </w:r>
      <w:r>
        <w:rPr>
          <w:spacing w:val="-1"/>
          <w:sz w:val="18"/>
        </w:rPr>
        <w:t> </w:t>
      </w:r>
      <w:r>
        <w:rPr>
          <w:sz w:val="18"/>
        </w:rPr>
        <w:t>10-</w:t>
      </w:r>
      <w:r>
        <w:rPr>
          <w:spacing w:val="-5"/>
          <w:sz w:val="18"/>
        </w:rPr>
        <w:t>K.</w:t>
      </w:r>
    </w:p>
    <w:p>
      <w:pPr>
        <w:pStyle w:val="BodyText"/>
      </w:pPr>
    </w:p>
    <w:p>
      <w:pPr>
        <w:pStyle w:val="BodyText"/>
      </w:pPr>
    </w:p>
    <w:p>
      <w:pPr>
        <w:pStyle w:val="BodyText"/>
        <w:spacing w:before="76"/>
      </w:pPr>
    </w:p>
    <w:p>
      <w:pPr>
        <w:pStyle w:val="BodyText"/>
        <w:ind w:left="24"/>
        <w:jc w:val="center"/>
      </w:pPr>
      <w:r>
        <w:rPr>
          <w:spacing w:val="-5"/>
        </w:rPr>
        <w:t>15</w:t>
      </w:r>
    </w:p>
    <w:p>
      <w:pPr>
        <w:pStyle w:val="BodyText"/>
        <w:spacing w:before="3"/>
        <w:rPr>
          <w:sz w:val="6"/>
        </w:rPr>
      </w:pPr>
      <w:r>
        <w:rPr/>
        <mc:AlternateContent>
          <mc:Choice Requires="wps">
            <w:drawing>
              <wp:anchor distT="0" distB="0" distL="0" distR="0" allowOverlap="1" layoutInCell="1" locked="0" behindDoc="1" simplePos="0" relativeHeight="487609856">
                <wp:simplePos x="0" y="0"/>
                <wp:positionH relativeFrom="page">
                  <wp:posOffset>231457</wp:posOffset>
                </wp:positionH>
                <wp:positionV relativeFrom="paragraph">
                  <wp:posOffset>60956</wp:posOffset>
                </wp:positionV>
                <wp:extent cx="7312659" cy="17145"/>
                <wp:effectExtent l="0" t="0" r="0" b="0"/>
                <wp:wrapTopAndBottom/>
                <wp:docPr id="104" name="Group 104"/>
                <wp:cNvGraphicFramePr>
                  <a:graphicFrameLocks/>
                </wp:cNvGraphicFramePr>
                <a:graphic>
                  <a:graphicData uri="http://schemas.microsoft.com/office/word/2010/wordprocessingGroup">
                    <wpg:wgp>
                      <wpg:cNvPr id="104" name="Group 104"/>
                      <wpg:cNvGrpSpPr/>
                      <wpg:grpSpPr>
                        <a:xfrm>
                          <a:off x="0" y="0"/>
                          <a:ext cx="7312659" cy="17145"/>
                          <a:chExt cx="7312659" cy="17145"/>
                        </a:xfrm>
                      </wpg:grpSpPr>
                      <wps:wsp>
                        <wps:cNvPr id="105" name="Graphic 10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06" name="Graphic 106"/>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07" name="Graphic 10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706624;mso-wrap-distance-left:0;mso-wrap-distance-right:0" id="docshapegroup101" coordorigin="364,96" coordsize="11516,27">
                <v:rect style="position:absolute;left:364;top:96;width:11516;height:14" id="docshape102" filled="true" fillcolor="#999999" stroked="false">
                  <v:fill type="solid"/>
                </v:rect>
                <v:shape style="position:absolute;left:364;top:96;width:11516;height:27" id="docshape103" coordorigin="364,96" coordsize="11516,27" path="m11880,96l11866,110,364,110,364,123,11866,123,11880,123,11880,110,11880,96xe" filled="true" fillcolor="#ededed" stroked="false">
                  <v:path arrowok="t"/>
                  <v:fill type="solid"/>
                </v:shape>
                <v:shape style="position:absolute;left:364;top:96;width:14;height:27" id="docshape104" coordorigin="364,96" coordsize="14,27" path="m364,123l364,96,378,96,378,109,364,123xe" filled="true" fillcolor="#999999" stroked="false">
                  <v:path arrowok="t"/>
                  <v:fill type="solid"/>
                </v:shape>
                <w10:wrap type="topAndBottom"/>
              </v:group>
            </w:pict>
          </mc:Fallback>
        </mc:AlternateContent>
      </w:r>
    </w:p>
    <w:p>
      <w:pPr>
        <w:spacing w:after="0"/>
        <w:rPr>
          <w:sz w:val="6"/>
        </w:rPr>
        <w:sectPr>
          <w:type w:val="continuous"/>
          <w:pgSz w:w="12240" w:h="15840"/>
          <w:pgMar w:header="677" w:footer="0" w:top="940" w:bottom="280" w:left="220" w:right="240"/>
        </w:sectPr>
      </w:pPr>
    </w:p>
    <w:p>
      <w:pPr>
        <w:pStyle w:val="BodyText"/>
        <w:spacing w:before="191"/>
      </w:pPr>
    </w:p>
    <w:p>
      <w:pPr>
        <w:pStyle w:val="ListParagraph"/>
        <w:numPr>
          <w:ilvl w:val="0"/>
          <w:numId w:val="5"/>
        </w:numPr>
        <w:tabs>
          <w:tab w:pos="309" w:val="left" w:leader="none"/>
        </w:tabs>
        <w:spacing w:line="240" w:lineRule="auto" w:before="1" w:after="0"/>
        <w:ind w:left="309" w:right="0" w:hanging="165"/>
        <w:jc w:val="left"/>
        <w:rPr>
          <w:i/>
          <w:sz w:val="18"/>
        </w:rPr>
      </w:pPr>
      <w:r>
        <w:rPr/>
        <mc:AlternateContent>
          <mc:Choice Requires="wps">
            <w:drawing>
              <wp:anchor distT="0" distB="0" distL="0" distR="0" allowOverlap="1" layoutInCell="1" locked="0" behindDoc="0" simplePos="0" relativeHeight="15753216">
                <wp:simplePos x="0" y="0"/>
                <wp:positionH relativeFrom="page">
                  <wp:posOffset>3258009</wp:posOffset>
                </wp:positionH>
                <wp:positionV relativeFrom="paragraph">
                  <wp:posOffset>115896</wp:posOffset>
                </wp:positionV>
                <wp:extent cx="24130" cy="889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24130" cy="8890"/>
                        </a:xfrm>
                        <a:custGeom>
                          <a:avLst/>
                          <a:gdLst/>
                          <a:ahLst/>
                          <a:cxnLst/>
                          <a:rect l="l" t="t" r="r" b="b"/>
                          <a:pathLst>
                            <a:path w="24130" h="8890">
                              <a:moveTo>
                                <a:pt x="23516" y="8572"/>
                              </a:moveTo>
                              <a:lnTo>
                                <a:pt x="0" y="8572"/>
                              </a:lnTo>
                              <a:lnTo>
                                <a:pt x="0" y="0"/>
                              </a:lnTo>
                              <a:lnTo>
                                <a:pt x="23516" y="0"/>
                              </a:lnTo>
                              <a:lnTo>
                                <a:pt x="23516" y="8572"/>
                              </a:lnTo>
                              <a:close/>
                            </a:path>
                          </a:pathLst>
                        </a:custGeom>
                        <a:solidFill>
                          <a:srgbClr val="04497C"/>
                        </a:solidFill>
                      </wps:spPr>
                      <wps:bodyPr wrap="square" lIns="0" tIns="0" rIns="0" bIns="0" rtlCol="0">
                        <a:prstTxWarp prst="textNoShape">
                          <a:avLst/>
                        </a:prstTxWarp>
                        <a:noAutofit/>
                      </wps:bodyPr>
                    </wps:wsp>
                  </a:graphicData>
                </a:graphic>
              </wp:anchor>
            </w:drawing>
          </mc:Choice>
          <mc:Fallback>
            <w:pict>
              <v:rect style="position:absolute;margin-left:256.536163pt;margin-top:9.125719pt;width:1.851698pt;height:.675pt;mso-position-horizontal-relative:page;mso-position-vertical-relative:paragraph;z-index:15753216" id="docshape105" filled="true" fillcolor="#04497c" stroked="false">
                <v:fill type="solid"/>
                <w10:wrap type="none"/>
              </v:rect>
            </w:pict>
          </mc:Fallback>
        </mc:AlternateContent>
      </w:r>
      <w:bookmarkStart w:name="_bookmark14" w:id="14"/>
      <w:bookmarkEnd w:id="14"/>
      <w:r>
        <w:rPr/>
      </w:r>
      <w:r>
        <w:rPr>
          <w:i/>
          <w:color w:val="04497C"/>
          <w:spacing w:val="3"/>
          <w:sz w:val="18"/>
          <w:u w:val="single" w:color="04497C"/>
        </w:rPr>
        <w:t> </w:t>
      </w:r>
      <w:r>
        <w:rPr>
          <w:i/>
          <w:color w:val="04497C"/>
          <w:spacing w:val="-2"/>
          <w:sz w:val="18"/>
          <w:u w:val="single" w:color="04497C"/>
        </w:rPr>
        <w:t>Tax</w:t>
      </w:r>
      <w:r>
        <w:rPr>
          <w:i/>
          <w:color w:val="04497C"/>
          <w:spacing w:val="3"/>
          <w:sz w:val="18"/>
          <w:u w:val="single" w:color="04497C"/>
        </w:rPr>
        <w:t> </w:t>
      </w:r>
      <w:r>
        <w:rPr>
          <w:i/>
          <w:color w:val="04497C"/>
          <w:spacing w:val="-2"/>
          <w:sz w:val="18"/>
          <w:u w:val="single" w:color="04497C"/>
        </w:rPr>
        <w:t>Provision/(Ben</w:t>
      </w:r>
      <w:r>
        <w:rPr>
          <w:i/>
          <w:color w:val="04497C"/>
          <w:spacing w:val="-2"/>
          <w:sz w:val="18"/>
        </w:rPr>
        <w:t>ef</w:t>
      </w:r>
      <w:r>
        <w:rPr>
          <w:i/>
          <w:color w:val="04497C"/>
          <w:spacing w:val="-19"/>
          <w:sz w:val="18"/>
          <w:u w:val="single" w:color="04497C"/>
        </w:rPr>
        <w:t> </w:t>
      </w:r>
      <w:r>
        <w:rPr>
          <w:i/>
          <w:color w:val="04497C"/>
          <w:spacing w:val="-2"/>
          <w:sz w:val="18"/>
          <w:u w:val="single" w:color="04497C"/>
        </w:rPr>
        <w:t>it)</w:t>
      </w:r>
      <w:r>
        <w:rPr>
          <w:i/>
          <w:color w:val="04497C"/>
          <w:spacing w:val="3"/>
          <w:sz w:val="18"/>
          <w:u w:val="single" w:color="04497C"/>
        </w:rPr>
        <w:t> </w:t>
      </w:r>
      <w:r>
        <w:rPr>
          <w:i/>
          <w:color w:val="04497C"/>
          <w:spacing w:val="-2"/>
          <w:sz w:val="18"/>
          <w:u w:val="single" w:color="04497C"/>
        </w:rPr>
        <w:t>on</w:t>
      </w:r>
      <w:r>
        <w:rPr>
          <w:i/>
          <w:color w:val="04497C"/>
          <w:spacing w:val="4"/>
          <w:sz w:val="18"/>
          <w:u w:val="single" w:color="04497C"/>
        </w:rPr>
        <w:t> </w:t>
      </w:r>
      <w:r>
        <w:rPr>
          <w:i/>
          <w:color w:val="04497C"/>
          <w:spacing w:val="-2"/>
          <w:sz w:val="18"/>
          <w:u w:val="single" w:color="04497C"/>
        </w:rPr>
        <w:t>Other</w:t>
      </w:r>
      <w:r>
        <w:rPr>
          <w:i/>
          <w:color w:val="04497C"/>
          <w:spacing w:val="3"/>
          <w:sz w:val="18"/>
          <w:u w:val="single" w:color="04497C"/>
        </w:rPr>
        <w:t> </w:t>
      </w:r>
      <w:r>
        <w:rPr>
          <w:i/>
          <w:color w:val="04497C"/>
          <w:spacing w:val="-2"/>
          <w:sz w:val="18"/>
          <w:u w:val="single" w:color="04497C"/>
        </w:rPr>
        <w:t>Comprehensive</w:t>
      </w:r>
      <w:r>
        <w:rPr>
          <w:i/>
          <w:color w:val="04497C"/>
          <w:spacing w:val="4"/>
          <w:sz w:val="18"/>
          <w:u w:val="single" w:color="04497C"/>
        </w:rPr>
        <w:t> </w:t>
      </w:r>
      <w:r>
        <w:rPr>
          <w:i/>
          <w:color w:val="04497C"/>
          <w:spacing w:val="-2"/>
          <w:sz w:val="18"/>
          <w:u w:val="single" w:color="04497C"/>
        </w:rPr>
        <w:t>Income/(Loss</w:t>
      </w:r>
      <w:r>
        <w:rPr>
          <w:i/>
          <w:color w:val="04497C"/>
          <w:spacing w:val="-2"/>
          <w:sz w:val="18"/>
        </w:rPr>
        <w:t>)</w:t>
      </w:r>
    </w:p>
    <w:p>
      <w:pPr>
        <w:spacing w:before="103"/>
        <w:ind w:left="162" w:right="0" w:firstLine="0"/>
        <w:jc w:val="left"/>
        <w:rPr>
          <w:sz w:val="18"/>
        </w:rPr>
      </w:pPr>
      <w:r>
        <w:rPr/>
        <mc:AlternateContent>
          <mc:Choice Requires="wps">
            <w:drawing>
              <wp:anchor distT="0" distB="0" distL="0" distR="0" allowOverlap="1" layoutInCell="1" locked="0" behindDoc="1" simplePos="0" relativeHeight="487610880">
                <wp:simplePos x="0" y="0"/>
                <wp:positionH relativeFrom="page">
                  <wp:posOffset>231444</wp:posOffset>
                </wp:positionH>
                <wp:positionV relativeFrom="paragraph">
                  <wp:posOffset>206720</wp:posOffset>
                </wp:positionV>
                <wp:extent cx="7312659" cy="8890"/>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7312659" cy="8890"/>
                        </a:xfrm>
                        <a:custGeom>
                          <a:avLst/>
                          <a:gdLst/>
                          <a:ahLst/>
                          <a:cxnLst/>
                          <a:rect l="l" t="t" r="r" b="b"/>
                          <a:pathLst>
                            <a:path w="7312659" h="8890">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16.277182pt;width:575.775027pt;height:.675pt;mso-position-horizontal-relative:page;mso-position-vertical-relative:paragraph;z-index:-15705600;mso-wrap-distance-left:0;mso-wrap-distance-right:0" id="docshape106" filled="true" fillcolor="#000000" stroked="false">
                <v:fill type="solid"/>
                <w10:wrap type="topAndBottom"/>
              </v:rect>
            </w:pict>
          </mc:Fallback>
        </mc:AlternateContent>
      </w:r>
      <w:r>
        <w:rPr>
          <w:sz w:val="18"/>
        </w:rPr>
        <w:t>Components</w:t>
      </w:r>
      <w:r>
        <w:rPr>
          <w:spacing w:val="-7"/>
          <w:sz w:val="18"/>
        </w:rPr>
        <w:t> </w:t>
      </w:r>
      <w:r>
        <w:rPr>
          <w:sz w:val="18"/>
        </w:rPr>
        <w:t>of</w:t>
      </w:r>
      <w:r>
        <w:rPr>
          <w:spacing w:val="-4"/>
          <w:sz w:val="18"/>
        </w:rPr>
        <w:t> </w:t>
      </w:r>
      <w:r>
        <w:rPr>
          <w:i/>
          <w:sz w:val="18"/>
        </w:rPr>
        <w:t>Tax</w:t>
      </w:r>
      <w:r>
        <w:rPr>
          <w:i/>
          <w:spacing w:val="-5"/>
          <w:sz w:val="18"/>
        </w:rPr>
        <w:t> </w:t>
      </w:r>
      <w:r>
        <w:rPr>
          <w:i/>
          <w:sz w:val="18"/>
        </w:rPr>
        <w:t>provision/(benefit)</w:t>
      </w:r>
      <w:r>
        <w:rPr>
          <w:i/>
          <w:spacing w:val="-5"/>
          <w:sz w:val="18"/>
        </w:rPr>
        <w:t> </w:t>
      </w:r>
      <w:r>
        <w:rPr>
          <w:i/>
          <w:sz w:val="18"/>
        </w:rPr>
        <w:t>on</w:t>
      </w:r>
      <w:r>
        <w:rPr>
          <w:i/>
          <w:spacing w:val="-4"/>
          <w:sz w:val="18"/>
        </w:rPr>
        <w:t> </w:t>
      </w:r>
      <w:r>
        <w:rPr>
          <w:i/>
          <w:sz w:val="18"/>
        </w:rPr>
        <w:t>other</w:t>
      </w:r>
      <w:r>
        <w:rPr>
          <w:i/>
          <w:spacing w:val="-5"/>
          <w:sz w:val="18"/>
        </w:rPr>
        <w:t> </w:t>
      </w:r>
      <w:r>
        <w:rPr>
          <w:i/>
          <w:sz w:val="18"/>
        </w:rPr>
        <w:t>comprehensive</w:t>
      </w:r>
      <w:r>
        <w:rPr>
          <w:i/>
          <w:spacing w:val="-5"/>
          <w:sz w:val="18"/>
        </w:rPr>
        <w:t> </w:t>
      </w:r>
      <w:r>
        <w:rPr>
          <w:i/>
          <w:sz w:val="18"/>
        </w:rPr>
        <w:t>income/(loss)</w:t>
      </w:r>
      <w:r>
        <w:rPr>
          <w:i/>
          <w:spacing w:val="-3"/>
          <w:sz w:val="18"/>
        </w:rPr>
        <w:t> </w:t>
      </w:r>
      <w:r>
        <w:rPr>
          <w:spacing w:val="-2"/>
          <w:sz w:val="18"/>
        </w:rPr>
        <w:t>include:</w:t>
      </w:r>
    </w:p>
    <w:p>
      <w:pPr>
        <w:pStyle w:val="BodyText"/>
        <w:tabs>
          <w:tab w:pos="9789" w:val="left" w:leader="none"/>
        </w:tabs>
        <w:spacing w:before="7" w:after="36"/>
        <w:ind w:left="7184"/>
      </w:pPr>
      <w:r>
        <w:rPr/>
        <w:t>Three</w:t>
      </w:r>
      <w:r>
        <w:rPr>
          <w:spacing w:val="-1"/>
        </w:rPr>
        <w:t> </w:t>
      </w:r>
      <w:r>
        <w:rPr/>
        <w:t>Months</w:t>
      </w:r>
      <w:r>
        <w:rPr>
          <w:spacing w:val="-1"/>
        </w:rPr>
        <w:t> </w:t>
      </w:r>
      <w:r>
        <w:rPr>
          <w:spacing w:val="-2"/>
        </w:rPr>
        <w:t>Ended</w:t>
      </w:r>
      <w:r>
        <w:rPr/>
        <w:tab/>
        <w:t>Six</w:t>
      </w:r>
      <w:r>
        <w:rPr>
          <w:spacing w:val="-3"/>
        </w:rPr>
        <w:t> </w:t>
      </w:r>
      <w:r>
        <w:rPr/>
        <w:t>Months</w:t>
      </w:r>
      <w:r>
        <w:rPr>
          <w:spacing w:val="-1"/>
        </w:rPr>
        <w:t> </w:t>
      </w:r>
      <w:r>
        <w:rPr>
          <w:spacing w:val="-2"/>
        </w:rPr>
        <w:t>Ended</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80"/>
        <w:gridCol w:w="122"/>
        <w:gridCol w:w="1134"/>
        <w:gridCol w:w="122"/>
        <w:gridCol w:w="1148"/>
        <w:gridCol w:w="109"/>
        <w:gridCol w:w="1148"/>
        <w:gridCol w:w="109"/>
        <w:gridCol w:w="1148"/>
      </w:tblGrid>
      <w:tr>
        <w:trPr>
          <w:trHeight w:val="201" w:hRule="atLeast"/>
        </w:trPr>
        <w:tc>
          <w:tcPr>
            <w:tcW w:w="6602" w:type="dxa"/>
            <w:gridSpan w:val="2"/>
          </w:tcPr>
          <w:p>
            <w:pPr>
              <w:pStyle w:val="TableParagraph"/>
              <w:rPr>
                <w:sz w:val="14"/>
              </w:rPr>
            </w:pPr>
          </w:p>
        </w:tc>
        <w:tc>
          <w:tcPr>
            <w:tcW w:w="1134" w:type="dxa"/>
            <w:tcBorders>
              <w:top w:val="single" w:sz="6" w:space="0" w:color="000000"/>
            </w:tcBorders>
          </w:tcPr>
          <w:p>
            <w:pPr>
              <w:pStyle w:val="TableParagraph"/>
              <w:spacing w:line="175" w:lineRule="exact" w:before="6"/>
              <w:ind w:right="10"/>
              <w:jc w:val="right"/>
              <w:rPr>
                <w:sz w:val="18"/>
              </w:rPr>
            </w:pPr>
            <w:r>
              <w:rPr>
                <w:sz w:val="18"/>
              </w:rPr>
              <w:t>July</w:t>
            </w:r>
            <w:r>
              <w:rPr>
                <w:spacing w:val="-1"/>
                <w:sz w:val="18"/>
              </w:rPr>
              <w:t> </w:t>
            </w:r>
            <w:r>
              <w:rPr>
                <w:spacing w:val="-5"/>
                <w:sz w:val="18"/>
              </w:rPr>
              <w:t>2,</w:t>
            </w:r>
          </w:p>
        </w:tc>
        <w:tc>
          <w:tcPr>
            <w:tcW w:w="122" w:type="dxa"/>
            <w:tcBorders>
              <w:top w:val="single" w:sz="6" w:space="0" w:color="000000"/>
            </w:tcBorders>
          </w:tcPr>
          <w:p>
            <w:pPr>
              <w:pStyle w:val="TableParagraph"/>
              <w:rPr>
                <w:sz w:val="14"/>
              </w:rPr>
            </w:pPr>
          </w:p>
        </w:tc>
        <w:tc>
          <w:tcPr>
            <w:tcW w:w="1148" w:type="dxa"/>
            <w:tcBorders>
              <w:top w:val="single" w:sz="6" w:space="0" w:color="000000"/>
            </w:tcBorders>
          </w:tcPr>
          <w:p>
            <w:pPr>
              <w:pStyle w:val="TableParagraph"/>
              <w:spacing w:line="175" w:lineRule="exact" w:before="6"/>
              <w:ind w:right="22"/>
              <w:jc w:val="right"/>
              <w:rPr>
                <w:sz w:val="18"/>
              </w:rPr>
            </w:pPr>
            <w:r>
              <w:rPr>
                <w:sz w:val="18"/>
              </w:rPr>
              <w:t>July</w:t>
            </w:r>
            <w:r>
              <w:rPr>
                <w:spacing w:val="-1"/>
                <w:sz w:val="18"/>
              </w:rPr>
              <w:t> </w:t>
            </w:r>
            <w:r>
              <w:rPr>
                <w:spacing w:val="-5"/>
                <w:sz w:val="18"/>
              </w:rPr>
              <w:t>3,</w:t>
            </w:r>
          </w:p>
        </w:tc>
        <w:tc>
          <w:tcPr>
            <w:tcW w:w="109" w:type="dxa"/>
          </w:tcPr>
          <w:p>
            <w:pPr>
              <w:pStyle w:val="TableParagraph"/>
              <w:rPr>
                <w:sz w:val="14"/>
              </w:rPr>
            </w:pPr>
          </w:p>
        </w:tc>
        <w:tc>
          <w:tcPr>
            <w:tcW w:w="1148" w:type="dxa"/>
            <w:tcBorders>
              <w:top w:val="single" w:sz="6" w:space="0" w:color="000000"/>
            </w:tcBorders>
          </w:tcPr>
          <w:p>
            <w:pPr>
              <w:pStyle w:val="TableParagraph"/>
              <w:spacing w:line="175" w:lineRule="exact" w:before="6"/>
              <w:ind w:right="23"/>
              <w:jc w:val="right"/>
              <w:rPr>
                <w:sz w:val="18"/>
              </w:rPr>
            </w:pPr>
            <w:r>
              <w:rPr>
                <w:sz w:val="18"/>
              </w:rPr>
              <w:t>July</w:t>
            </w:r>
            <w:r>
              <w:rPr>
                <w:spacing w:val="-1"/>
                <w:sz w:val="18"/>
              </w:rPr>
              <w:t> </w:t>
            </w:r>
            <w:r>
              <w:rPr>
                <w:spacing w:val="-5"/>
                <w:sz w:val="18"/>
              </w:rPr>
              <w:t>2,</w:t>
            </w:r>
          </w:p>
        </w:tc>
        <w:tc>
          <w:tcPr>
            <w:tcW w:w="109" w:type="dxa"/>
            <w:tcBorders>
              <w:top w:val="single" w:sz="6" w:space="0" w:color="000000"/>
            </w:tcBorders>
          </w:tcPr>
          <w:p>
            <w:pPr>
              <w:pStyle w:val="TableParagraph"/>
              <w:rPr>
                <w:sz w:val="14"/>
              </w:rPr>
            </w:pPr>
          </w:p>
        </w:tc>
        <w:tc>
          <w:tcPr>
            <w:tcW w:w="1148" w:type="dxa"/>
            <w:tcBorders>
              <w:top w:val="single" w:sz="6" w:space="0" w:color="000000"/>
            </w:tcBorders>
          </w:tcPr>
          <w:p>
            <w:pPr>
              <w:pStyle w:val="TableParagraph"/>
              <w:spacing w:line="175" w:lineRule="exact" w:before="6"/>
              <w:ind w:right="20"/>
              <w:jc w:val="right"/>
              <w:rPr>
                <w:sz w:val="18"/>
              </w:rPr>
            </w:pPr>
            <w:r>
              <w:rPr>
                <w:sz w:val="18"/>
              </w:rPr>
              <w:t>July</w:t>
            </w:r>
            <w:r>
              <w:rPr>
                <w:spacing w:val="-1"/>
                <w:sz w:val="18"/>
              </w:rPr>
              <w:t> </w:t>
            </w:r>
            <w:r>
              <w:rPr>
                <w:spacing w:val="-5"/>
                <w:sz w:val="18"/>
              </w:rPr>
              <w:t>3,</w:t>
            </w:r>
          </w:p>
        </w:tc>
      </w:tr>
      <w:tr>
        <w:trPr>
          <w:trHeight w:val="201" w:hRule="atLeast"/>
        </w:trPr>
        <w:tc>
          <w:tcPr>
            <w:tcW w:w="6480" w:type="dxa"/>
            <w:tcBorders>
              <w:bottom w:val="single" w:sz="6" w:space="0" w:color="000000"/>
            </w:tcBorders>
          </w:tcPr>
          <w:p>
            <w:pPr>
              <w:pStyle w:val="TableParagraph"/>
              <w:spacing w:before="17"/>
              <w:ind w:left="17"/>
              <w:rPr>
                <w:sz w:val="14"/>
              </w:rPr>
            </w:pPr>
            <w:r>
              <w:rPr>
                <w:spacing w:val="-2"/>
                <w:sz w:val="14"/>
              </w:rPr>
              <w:t>(MILLIONS)</w:t>
            </w:r>
          </w:p>
        </w:tc>
        <w:tc>
          <w:tcPr>
            <w:tcW w:w="122" w:type="dxa"/>
          </w:tcPr>
          <w:p>
            <w:pPr>
              <w:pStyle w:val="TableParagraph"/>
              <w:rPr>
                <w:sz w:val="14"/>
              </w:rPr>
            </w:pPr>
          </w:p>
        </w:tc>
        <w:tc>
          <w:tcPr>
            <w:tcW w:w="1134" w:type="dxa"/>
            <w:tcBorders>
              <w:bottom w:val="single" w:sz="6" w:space="0" w:color="000000"/>
            </w:tcBorders>
          </w:tcPr>
          <w:p>
            <w:pPr>
              <w:pStyle w:val="TableParagraph"/>
              <w:spacing w:line="182" w:lineRule="exact"/>
              <w:ind w:right="10"/>
              <w:jc w:val="right"/>
              <w:rPr>
                <w:sz w:val="18"/>
              </w:rPr>
            </w:pPr>
            <w:r>
              <w:rPr>
                <w:spacing w:val="-4"/>
                <w:sz w:val="18"/>
              </w:rPr>
              <w:t>2023</w:t>
            </w:r>
          </w:p>
        </w:tc>
        <w:tc>
          <w:tcPr>
            <w:tcW w:w="122" w:type="dxa"/>
          </w:tcPr>
          <w:p>
            <w:pPr>
              <w:pStyle w:val="TableParagraph"/>
              <w:rPr>
                <w:sz w:val="14"/>
              </w:rPr>
            </w:pPr>
          </w:p>
        </w:tc>
        <w:tc>
          <w:tcPr>
            <w:tcW w:w="1148" w:type="dxa"/>
            <w:tcBorders>
              <w:bottom w:val="single" w:sz="6" w:space="0" w:color="000000"/>
            </w:tcBorders>
          </w:tcPr>
          <w:p>
            <w:pPr>
              <w:pStyle w:val="TableParagraph"/>
              <w:spacing w:line="182" w:lineRule="exact"/>
              <w:ind w:right="22"/>
              <w:jc w:val="right"/>
              <w:rPr>
                <w:sz w:val="18"/>
              </w:rPr>
            </w:pPr>
            <w:r>
              <w:rPr>
                <w:spacing w:val="-4"/>
                <w:sz w:val="18"/>
              </w:rPr>
              <w:t>2022</w:t>
            </w:r>
          </w:p>
        </w:tc>
        <w:tc>
          <w:tcPr>
            <w:tcW w:w="109" w:type="dxa"/>
          </w:tcPr>
          <w:p>
            <w:pPr>
              <w:pStyle w:val="TableParagraph"/>
              <w:rPr>
                <w:sz w:val="14"/>
              </w:rPr>
            </w:pPr>
          </w:p>
        </w:tc>
        <w:tc>
          <w:tcPr>
            <w:tcW w:w="1148" w:type="dxa"/>
            <w:tcBorders>
              <w:bottom w:val="single" w:sz="6" w:space="0" w:color="000000"/>
            </w:tcBorders>
          </w:tcPr>
          <w:p>
            <w:pPr>
              <w:pStyle w:val="TableParagraph"/>
              <w:spacing w:line="182" w:lineRule="exact"/>
              <w:ind w:right="23"/>
              <w:jc w:val="right"/>
              <w:rPr>
                <w:sz w:val="18"/>
              </w:rPr>
            </w:pPr>
            <w:r>
              <w:rPr>
                <w:spacing w:val="-4"/>
                <w:sz w:val="18"/>
              </w:rPr>
              <w:t>2023</w:t>
            </w:r>
          </w:p>
        </w:tc>
        <w:tc>
          <w:tcPr>
            <w:tcW w:w="109" w:type="dxa"/>
          </w:tcPr>
          <w:p>
            <w:pPr>
              <w:pStyle w:val="TableParagraph"/>
              <w:rPr>
                <w:sz w:val="14"/>
              </w:rPr>
            </w:pPr>
          </w:p>
        </w:tc>
        <w:tc>
          <w:tcPr>
            <w:tcW w:w="1148" w:type="dxa"/>
            <w:tcBorders>
              <w:bottom w:val="single" w:sz="6" w:space="0" w:color="000000"/>
            </w:tcBorders>
          </w:tcPr>
          <w:p>
            <w:pPr>
              <w:pStyle w:val="TableParagraph"/>
              <w:spacing w:line="182" w:lineRule="exact"/>
              <w:ind w:right="20"/>
              <w:jc w:val="right"/>
              <w:rPr>
                <w:sz w:val="18"/>
              </w:rPr>
            </w:pPr>
            <w:r>
              <w:rPr>
                <w:spacing w:val="-4"/>
                <w:sz w:val="18"/>
              </w:rPr>
              <w:t>2022</w:t>
            </w:r>
          </w:p>
        </w:tc>
      </w:tr>
      <w:tr>
        <w:trPr>
          <w:trHeight w:val="241" w:hRule="atLeast"/>
        </w:trPr>
        <w:tc>
          <w:tcPr>
            <w:tcW w:w="6480" w:type="dxa"/>
            <w:tcBorders>
              <w:top w:val="single" w:sz="6" w:space="0" w:color="000000"/>
            </w:tcBorders>
          </w:tcPr>
          <w:p>
            <w:pPr>
              <w:pStyle w:val="TableParagraph"/>
              <w:spacing w:line="201" w:lineRule="exact" w:before="20"/>
              <w:ind w:left="17"/>
              <w:rPr>
                <w:sz w:val="9"/>
              </w:rPr>
            </w:pPr>
            <w:r>
              <w:rPr>
                <w:sz w:val="18"/>
              </w:rPr>
              <w:t>Foreign</w:t>
            </w:r>
            <w:r>
              <w:rPr>
                <w:spacing w:val="-3"/>
                <w:sz w:val="18"/>
              </w:rPr>
              <w:t> </w:t>
            </w:r>
            <w:r>
              <w:rPr>
                <w:sz w:val="18"/>
              </w:rPr>
              <w:t>currency</w:t>
            </w:r>
            <w:r>
              <w:rPr>
                <w:spacing w:val="-1"/>
                <w:sz w:val="18"/>
              </w:rPr>
              <w:t> </w:t>
            </w:r>
            <w:r>
              <w:rPr>
                <w:sz w:val="18"/>
              </w:rPr>
              <w:t>translation</w:t>
            </w:r>
            <w:r>
              <w:rPr>
                <w:spacing w:val="-1"/>
                <w:sz w:val="18"/>
              </w:rPr>
              <w:t> </w:t>
            </w:r>
            <w:r>
              <w:rPr>
                <w:sz w:val="18"/>
              </w:rPr>
              <w:t>adjustments,</w:t>
            </w:r>
            <w:r>
              <w:rPr>
                <w:spacing w:val="-1"/>
                <w:sz w:val="18"/>
              </w:rPr>
              <w:t> </w:t>
            </w:r>
            <w:r>
              <w:rPr>
                <w:spacing w:val="-2"/>
                <w:sz w:val="18"/>
              </w:rPr>
              <w:t>net</w:t>
            </w:r>
            <w:r>
              <w:rPr>
                <w:spacing w:val="-2"/>
                <w:position w:val="5"/>
                <w:sz w:val="9"/>
              </w:rPr>
              <w:t>(a)</w:t>
            </w:r>
          </w:p>
        </w:tc>
        <w:tc>
          <w:tcPr>
            <w:tcW w:w="122" w:type="dxa"/>
          </w:tcPr>
          <w:p>
            <w:pPr>
              <w:pStyle w:val="TableParagraph"/>
              <w:rPr>
                <w:sz w:val="16"/>
              </w:rPr>
            </w:pPr>
          </w:p>
        </w:tc>
        <w:tc>
          <w:tcPr>
            <w:tcW w:w="1134" w:type="dxa"/>
            <w:tcBorders>
              <w:top w:val="single" w:sz="6" w:space="0" w:color="000000"/>
              <w:bottom w:val="single" w:sz="6" w:space="0" w:color="000000"/>
            </w:tcBorders>
          </w:tcPr>
          <w:p>
            <w:pPr>
              <w:pStyle w:val="TableParagraph"/>
              <w:tabs>
                <w:tab w:pos="887" w:val="left" w:leader="none"/>
              </w:tabs>
              <w:spacing w:before="6"/>
              <w:ind w:left="16"/>
              <w:rPr>
                <w:sz w:val="18"/>
              </w:rPr>
            </w:pPr>
            <w:r>
              <w:rPr>
                <w:spacing w:val="-10"/>
                <w:sz w:val="18"/>
              </w:rPr>
              <w:t>$</w:t>
            </w:r>
            <w:r>
              <w:rPr>
                <w:sz w:val="18"/>
              </w:rPr>
              <w:tab/>
            </w:r>
            <w:r>
              <w:rPr>
                <w:spacing w:val="-5"/>
                <w:sz w:val="18"/>
              </w:rPr>
              <w:t>20</w:t>
            </w:r>
          </w:p>
        </w:tc>
        <w:tc>
          <w:tcPr>
            <w:tcW w:w="122" w:type="dxa"/>
          </w:tcPr>
          <w:p>
            <w:pPr>
              <w:pStyle w:val="TableParagraph"/>
              <w:rPr>
                <w:sz w:val="16"/>
              </w:rPr>
            </w:pPr>
          </w:p>
        </w:tc>
        <w:tc>
          <w:tcPr>
            <w:tcW w:w="1148" w:type="dxa"/>
            <w:tcBorders>
              <w:top w:val="single" w:sz="6" w:space="0" w:color="000000"/>
              <w:bottom w:val="single" w:sz="6" w:space="0" w:color="000000"/>
            </w:tcBorders>
          </w:tcPr>
          <w:p>
            <w:pPr>
              <w:pStyle w:val="TableParagraph"/>
              <w:tabs>
                <w:tab w:pos="715" w:val="left" w:leader="none"/>
              </w:tabs>
              <w:spacing w:before="6"/>
              <w:ind w:right="31"/>
              <w:jc w:val="right"/>
              <w:rPr>
                <w:sz w:val="18"/>
              </w:rPr>
            </w:pPr>
            <w:r>
              <w:rPr>
                <w:spacing w:val="-10"/>
                <w:sz w:val="18"/>
              </w:rPr>
              <w:t>$</w:t>
            </w:r>
            <w:r>
              <w:rPr>
                <w:sz w:val="18"/>
              </w:rPr>
              <w:tab/>
            </w:r>
            <w:r>
              <w:rPr>
                <w:spacing w:val="-2"/>
                <w:sz w:val="18"/>
              </w:rPr>
              <w:t>(114)</w:t>
            </w:r>
          </w:p>
        </w:tc>
        <w:tc>
          <w:tcPr>
            <w:tcW w:w="109" w:type="dxa"/>
          </w:tcPr>
          <w:p>
            <w:pPr>
              <w:pStyle w:val="TableParagraph"/>
              <w:rPr>
                <w:sz w:val="16"/>
              </w:rPr>
            </w:pPr>
          </w:p>
        </w:tc>
        <w:tc>
          <w:tcPr>
            <w:tcW w:w="1148" w:type="dxa"/>
            <w:tcBorders>
              <w:top w:val="single" w:sz="6" w:space="0" w:color="000000"/>
              <w:bottom w:val="single" w:sz="6" w:space="0" w:color="000000"/>
            </w:tcBorders>
          </w:tcPr>
          <w:p>
            <w:pPr>
              <w:pStyle w:val="TableParagraph"/>
              <w:tabs>
                <w:tab w:pos="886" w:val="left" w:leader="none"/>
              </w:tabs>
              <w:spacing w:before="6"/>
              <w:ind w:right="32"/>
              <w:jc w:val="right"/>
              <w:rPr>
                <w:sz w:val="18"/>
              </w:rPr>
            </w:pPr>
            <w:r>
              <w:rPr>
                <w:spacing w:val="-10"/>
                <w:sz w:val="18"/>
              </w:rPr>
              <w:t>$</w:t>
            </w:r>
            <w:r>
              <w:rPr>
                <w:sz w:val="18"/>
              </w:rPr>
              <w:tab/>
            </w:r>
            <w:r>
              <w:rPr>
                <w:spacing w:val="-5"/>
                <w:sz w:val="18"/>
              </w:rPr>
              <w:t>(5)</w:t>
            </w:r>
          </w:p>
        </w:tc>
        <w:tc>
          <w:tcPr>
            <w:tcW w:w="109" w:type="dxa"/>
          </w:tcPr>
          <w:p>
            <w:pPr>
              <w:pStyle w:val="TableParagraph"/>
              <w:rPr>
                <w:sz w:val="16"/>
              </w:rPr>
            </w:pPr>
          </w:p>
        </w:tc>
        <w:tc>
          <w:tcPr>
            <w:tcW w:w="1148" w:type="dxa"/>
            <w:tcBorders>
              <w:top w:val="single" w:sz="6" w:space="0" w:color="000000"/>
              <w:bottom w:val="single" w:sz="6" w:space="0" w:color="000000"/>
            </w:tcBorders>
          </w:tcPr>
          <w:p>
            <w:pPr>
              <w:pStyle w:val="TableParagraph"/>
              <w:tabs>
                <w:tab w:pos="710" w:val="left" w:leader="none"/>
              </w:tabs>
              <w:spacing w:before="6"/>
              <w:ind w:right="30"/>
              <w:jc w:val="right"/>
              <w:rPr>
                <w:sz w:val="18"/>
              </w:rPr>
            </w:pPr>
            <w:r>
              <w:rPr>
                <w:spacing w:val="-10"/>
                <w:sz w:val="18"/>
              </w:rPr>
              <w:t>$</w:t>
            </w:r>
            <w:r>
              <w:rPr>
                <w:sz w:val="18"/>
              </w:rPr>
              <w:tab/>
            </w:r>
            <w:r>
              <w:rPr>
                <w:spacing w:val="-2"/>
                <w:sz w:val="18"/>
              </w:rPr>
              <w:t>(185)</w:t>
            </w:r>
          </w:p>
        </w:tc>
      </w:tr>
      <w:tr>
        <w:trPr>
          <w:trHeight w:val="228" w:hRule="atLeast"/>
        </w:trPr>
        <w:tc>
          <w:tcPr>
            <w:tcW w:w="6480" w:type="dxa"/>
          </w:tcPr>
          <w:p>
            <w:pPr>
              <w:pStyle w:val="TableParagraph"/>
              <w:spacing w:line="202" w:lineRule="exact" w:before="6"/>
              <w:ind w:left="17"/>
              <w:rPr>
                <w:sz w:val="18"/>
              </w:rPr>
            </w:pPr>
            <w:r>
              <w:rPr>
                <w:sz w:val="18"/>
              </w:rPr>
              <w:t>Unrealized</w:t>
            </w:r>
            <w:r>
              <w:rPr>
                <w:spacing w:val="-1"/>
                <w:sz w:val="18"/>
              </w:rPr>
              <w:t> </w:t>
            </w:r>
            <w:r>
              <w:rPr>
                <w:sz w:val="18"/>
              </w:rPr>
              <w:t>holding</w:t>
            </w:r>
            <w:r>
              <w:rPr>
                <w:spacing w:val="-1"/>
                <w:sz w:val="18"/>
              </w:rPr>
              <w:t> </w:t>
            </w:r>
            <w:r>
              <w:rPr>
                <w:sz w:val="18"/>
              </w:rPr>
              <w:t>gains/(losses)</w:t>
            </w:r>
            <w:r>
              <w:rPr>
                <w:spacing w:val="-1"/>
                <w:sz w:val="18"/>
              </w:rPr>
              <w:t> </w:t>
            </w:r>
            <w:r>
              <w:rPr>
                <w:sz w:val="18"/>
              </w:rPr>
              <w:t>on</w:t>
            </w:r>
            <w:r>
              <w:rPr>
                <w:spacing w:val="-1"/>
                <w:sz w:val="18"/>
              </w:rPr>
              <w:t> </w:t>
            </w:r>
            <w:r>
              <w:rPr>
                <w:sz w:val="18"/>
              </w:rPr>
              <w:t>derivative</w:t>
            </w:r>
            <w:r>
              <w:rPr>
                <w:spacing w:val="-1"/>
                <w:sz w:val="18"/>
              </w:rPr>
              <w:t> </w:t>
            </w:r>
            <w:r>
              <w:rPr>
                <w:sz w:val="18"/>
              </w:rPr>
              <w:t>financial</w:t>
            </w:r>
            <w:r>
              <w:rPr>
                <w:spacing w:val="-1"/>
                <w:sz w:val="18"/>
              </w:rPr>
              <w:t> </w:t>
            </w:r>
            <w:r>
              <w:rPr>
                <w:sz w:val="18"/>
              </w:rPr>
              <w:t>instruments,</w:t>
            </w:r>
            <w:r>
              <w:rPr>
                <w:spacing w:val="-1"/>
                <w:sz w:val="18"/>
              </w:rPr>
              <w:t> </w:t>
            </w:r>
            <w:r>
              <w:rPr>
                <w:spacing w:val="-5"/>
                <w:sz w:val="18"/>
              </w:rPr>
              <w:t>net</w:t>
            </w:r>
          </w:p>
        </w:tc>
        <w:tc>
          <w:tcPr>
            <w:tcW w:w="122" w:type="dxa"/>
          </w:tcPr>
          <w:p>
            <w:pPr>
              <w:pStyle w:val="TableParagraph"/>
              <w:rPr>
                <w:sz w:val="16"/>
              </w:rPr>
            </w:pPr>
          </w:p>
        </w:tc>
        <w:tc>
          <w:tcPr>
            <w:tcW w:w="1134" w:type="dxa"/>
            <w:tcBorders>
              <w:top w:val="single" w:sz="6" w:space="0" w:color="000000"/>
            </w:tcBorders>
          </w:tcPr>
          <w:p>
            <w:pPr>
              <w:pStyle w:val="TableParagraph"/>
              <w:spacing w:line="202" w:lineRule="exact" w:before="6"/>
              <w:ind w:right="64"/>
              <w:jc w:val="right"/>
              <w:rPr>
                <w:sz w:val="18"/>
              </w:rPr>
            </w:pPr>
            <w:r>
              <w:rPr>
                <w:spacing w:val="-5"/>
                <w:sz w:val="18"/>
              </w:rPr>
              <w:t>25</w:t>
            </w:r>
          </w:p>
        </w:tc>
        <w:tc>
          <w:tcPr>
            <w:tcW w:w="122" w:type="dxa"/>
          </w:tcPr>
          <w:p>
            <w:pPr>
              <w:pStyle w:val="TableParagraph"/>
              <w:rPr>
                <w:sz w:val="16"/>
              </w:rPr>
            </w:pPr>
          </w:p>
        </w:tc>
        <w:tc>
          <w:tcPr>
            <w:tcW w:w="1148" w:type="dxa"/>
            <w:tcBorders>
              <w:top w:val="single" w:sz="6" w:space="0" w:color="000000"/>
            </w:tcBorders>
          </w:tcPr>
          <w:p>
            <w:pPr>
              <w:pStyle w:val="TableParagraph"/>
              <w:spacing w:line="202" w:lineRule="exact" w:before="6"/>
              <w:ind w:right="76"/>
              <w:jc w:val="right"/>
              <w:rPr>
                <w:sz w:val="18"/>
              </w:rPr>
            </w:pPr>
            <w:r>
              <w:rPr>
                <w:spacing w:val="-5"/>
                <w:sz w:val="18"/>
              </w:rPr>
              <w:t>98</w:t>
            </w:r>
          </w:p>
        </w:tc>
        <w:tc>
          <w:tcPr>
            <w:tcW w:w="109" w:type="dxa"/>
          </w:tcPr>
          <w:p>
            <w:pPr>
              <w:pStyle w:val="TableParagraph"/>
              <w:rPr>
                <w:sz w:val="16"/>
              </w:rPr>
            </w:pPr>
          </w:p>
        </w:tc>
        <w:tc>
          <w:tcPr>
            <w:tcW w:w="1148" w:type="dxa"/>
            <w:tcBorders>
              <w:top w:val="single" w:sz="6" w:space="0" w:color="000000"/>
            </w:tcBorders>
          </w:tcPr>
          <w:p>
            <w:pPr>
              <w:pStyle w:val="TableParagraph"/>
              <w:spacing w:line="202" w:lineRule="exact" w:before="6"/>
              <w:ind w:right="77"/>
              <w:jc w:val="right"/>
              <w:rPr>
                <w:sz w:val="18"/>
              </w:rPr>
            </w:pPr>
            <w:r>
              <w:rPr>
                <w:spacing w:val="-5"/>
                <w:sz w:val="18"/>
              </w:rPr>
              <w:t>28</w:t>
            </w:r>
          </w:p>
        </w:tc>
        <w:tc>
          <w:tcPr>
            <w:tcW w:w="109" w:type="dxa"/>
          </w:tcPr>
          <w:p>
            <w:pPr>
              <w:pStyle w:val="TableParagraph"/>
              <w:rPr>
                <w:sz w:val="16"/>
              </w:rPr>
            </w:pPr>
          </w:p>
        </w:tc>
        <w:tc>
          <w:tcPr>
            <w:tcW w:w="1148" w:type="dxa"/>
            <w:tcBorders>
              <w:top w:val="single" w:sz="6" w:space="0" w:color="000000"/>
            </w:tcBorders>
          </w:tcPr>
          <w:p>
            <w:pPr>
              <w:pStyle w:val="TableParagraph"/>
              <w:spacing w:line="202" w:lineRule="exact" w:before="6"/>
              <w:ind w:right="75"/>
              <w:jc w:val="right"/>
              <w:rPr>
                <w:sz w:val="18"/>
              </w:rPr>
            </w:pPr>
            <w:r>
              <w:rPr>
                <w:spacing w:val="-5"/>
                <w:sz w:val="18"/>
              </w:rPr>
              <w:t>130</w:t>
            </w:r>
          </w:p>
        </w:tc>
      </w:tr>
      <w:tr>
        <w:trPr>
          <w:trHeight w:val="228" w:hRule="atLeast"/>
        </w:trPr>
        <w:tc>
          <w:tcPr>
            <w:tcW w:w="6480" w:type="dxa"/>
          </w:tcPr>
          <w:p>
            <w:pPr>
              <w:pStyle w:val="TableParagraph"/>
              <w:spacing w:line="201" w:lineRule="exact" w:before="7"/>
              <w:ind w:left="17"/>
              <w:rPr>
                <w:sz w:val="18"/>
              </w:rPr>
            </w:pPr>
            <w:r>
              <w:rPr>
                <w:sz w:val="18"/>
              </w:rPr>
              <w:t>Reclassification</w:t>
            </w:r>
            <w:r>
              <w:rPr>
                <w:spacing w:val="-1"/>
                <w:sz w:val="18"/>
              </w:rPr>
              <w:t> </w:t>
            </w:r>
            <w:r>
              <w:rPr>
                <w:sz w:val="18"/>
              </w:rPr>
              <w:t>adjustments</w:t>
            </w:r>
            <w:r>
              <w:rPr>
                <w:spacing w:val="-1"/>
                <w:sz w:val="18"/>
              </w:rPr>
              <w:t> </w:t>
            </w:r>
            <w:r>
              <w:rPr>
                <w:sz w:val="18"/>
              </w:rPr>
              <w:t>for</w:t>
            </w:r>
            <w:r>
              <w:rPr>
                <w:spacing w:val="-1"/>
                <w:sz w:val="18"/>
              </w:rPr>
              <w:t> </w:t>
            </w:r>
            <w:r>
              <w:rPr>
                <w:sz w:val="18"/>
              </w:rPr>
              <w:t>(gains)/losses</w:t>
            </w:r>
            <w:r>
              <w:rPr>
                <w:spacing w:val="-1"/>
                <w:sz w:val="18"/>
              </w:rPr>
              <w:t> </w:t>
            </w:r>
            <w:r>
              <w:rPr>
                <w:sz w:val="18"/>
              </w:rPr>
              <w:t>included</w:t>
            </w:r>
            <w:r>
              <w:rPr>
                <w:spacing w:val="-1"/>
                <w:sz w:val="18"/>
              </w:rPr>
              <w:t> </w:t>
            </w:r>
            <w:r>
              <w:rPr>
                <w:sz w:val="18"/>
              </w:rPr>
              <w:t>in</w:t>
            </w:r>
            <w:r>
              <w:rPr>
                <w:spacing w:val="-1"/>
                <w:sz w:val="18"/>
              </w:rPr>
              <w:t> </w:t>
            </w:r>
            <w:r>
              <w:rPr>
                <w:sz w:val="18"/>
              </w:rPr>
              <w:t>net</w:t>
            </w:r>
            <w:r>
              <w:rPr>
                <w:spacing w:val="-1"/>
                <w:sz w:val="18"/>
              </w:rPr>
              <w:t> </w:t>
            </w:r>
            <w:r>
              <w:rPr>
                <w:spacing w:val="-2"/>
                <w:sz w:val="18"/>
              </w:rPr>
              <w:t>income</w:t>
            </w:r>
          </w:p>
        </w:tc>
        <w:tc>
          <w:tcPr>
            <w:tcW w:w="122" w:type="dxa"/>
          </w:tcPr>
          <w:p>
            <w:pPr>
              <w:pStyle w:val="TableParagraph"/>
              <w:rPr>
                <w:sz w:val="16"/>
              </w:rPr>
            </w:pPr>
          </w:p>
        </w:tc>
        <w:tc>
          <w:tcPr>
            <w:tcW w:w="1134" w:type="dxa"/>
            <w:tcBorders>
              <w:bottom w:val="single" w:sz="6" w:space="0" w:color="000000"/>
            </w:tcBorders>
          </w:tcPr>
          <w:p>
            <w:pPr>
              <w:pStyle w:val="TableParagraph"/>
              <w:spacing w:line="201" w:lineRule="exact" w:before="7"/>
              <w:ind w:right="19"/>
              <w:jc w:val="right"/>
              <w:rPr>
                <w:sz w:val="18"/>
              </w:rPr>
            </w:pPr>
            <w:r>
              <w:rPr>
                <w:spacing w:val="-4"/>
                <w:sz w:val="18"/>
              </w:rPr>
              <w:t>(33)</w:t>
            </w:r>
          </w:p>
        </w:tc>
        <w:tc>
          <w:tcPr>
            <w:tcW w:w="122" w:type="dxa"/>
          </w:tcPr>
          <w:p>
            <w:pPr>
              <w:pStyle w:val="TableParagraph"/>
              <w:rPr>
                <w:sz w:val="16"/>
              </w:rPr>
            </w:pPr>
          </w:p>
        </w:tc>
        <w:tc>
          <w:tcPr>
            <w:tcW w:w="1148" w:type="dxa"/>
            <w:tcBorders>
              <w:bottom w:val="single" w:sz="6" w:space="0" w:color="000000"/>
            </w:tcBorders>
          </w:tcPr>
          <w:p>
            <w:pPr>
              <w:pStyle w:val="TableParagraph"/>
              <w:spacing w:line="201" w:lineRule="exact" w:before="7"/>
              <w:ind w:right="31"/>
              <w:jc w:val="right"/>
              <w:rPr>
                <w:sz w:val="18"/>
              </w:rPr>
            </w:pPr>
            <w:r>
              <w:rPr>
                <w:spacing w:val="-5"/>
                <w:sz w:val="18"/>
              </w:rPr>
              <w:t>(3)</w:t>
            </w:r>
          </w:p>
        </w:tc>
        <w:tc>
          <w:tcPr>
            <w:tcW w:w="109" w:type="dxa"/>
          </w:tcPr>
          <w:p>
            <w:pPr>
              <w:pStyle w:val="TableParagraph"/>
              <w:rPr>
                <w:sz w:val="16"/>
              </w:rPr>
            </w:pPr>
          </w:p>
        </w:tc>
        <w:tc>
          <w:tcPr>
            <w:tcW w:w="1148" w:type="dxa"/>
            <w:tcBorders>
              <w:bottom w:val="single" w:sz="6" w:space="0" w:color="000000"/>
            </w:tcBorders>
          </w:tcPr>
          <w:p>
            <w:pPr>
              <w:pStyle w:val="TableParagraph"/>
              <w:spacing w:line="201" w:lineRule="exact" w:before="7"/>
              <w:ind w:right="32"/>
              <w:jc w:val="right"/>
              <w:rPr>
                <w:sz w:val="18"/>
              </w:rPr>
            </w:pPr>
            <w:r>
              <w:rPr>
                <w:spacing w:val="-4"/>
                <w:sz w:val="18"/>
              </w:rPr>
              <w:t>(12)</w:t>
            </w:r>
          </w:p>
        </w:tc>
        <w:tc>
          <w:tcPr>
            <w:tcW w:w="109" w:type="dxa"/>
          </w:tcPr>
          <w:p>
            <w:pPr>
              <w:pStyle w:val="TableParagraph"/>
              <w:rPr>
                <w:sz w:val="16"/>
              </w:rPr>
            </w:pPr>
          </w:p>
        </w:tc>
        <w:tc>
          <w:tcPr>
            <w:tcW w:w="1148" w:type="dxa"/>
            <w:tcBorders>
              <w:bottom w:val="single" w:sz="6" w:space="0" w:color="000000"/>
            </w:tcBorders>
          </w:tcPr>
          <w:p>
            <w:pPr>
              <w:pStyle w:val="TableParagraph"/>
              <w:spacing w:line="201" w:lineRule="exact" w:before="7"/>
              <w:ind w:right="30"/>
              <w:jc w:val="right"/>
              <w:rPr>
                <w:sz w:val="18"/>
              </w:rPr>
            </w:pPr>
            <w:r>
              <w:rPr>
                <w:spacing w:val="-4"/>
                <w:sz w:val="18"/>
              </w:rPr>
              <w:t>(26)</w:t>
            </w:r>
          </w:p>
        </w:tc>
      </w:tr>
      <w:tr>
        <w:trPr>
          <w:trHeight w:val="241" w:hRule="atLeast"/>
        </w:trPr>
        <w:tc>
          <w:tcPr>
            <w:tcW w:w="6480" w:type="dxa"/>
          </w:tcPr>
          <w:p>
            <w:pPr>
              <w:pStyle w:val="TableParagraph"/>
              <w:rPr>
                <w:sz w:val="16"/>
              </w:rPr>
            </w:pPr>
          </w:p>
        </w:tc>
        <w:tc>
          <w:tcPr>
            <w:tcW w:w="122" w:type="dxa"/>
          </w:tcPr>
          <w:p>
            <w:pPr>
              <w:pStyle w:val="TableParagraph"/>
              <w:rPr>
                <w:sz w:val="16"/>
              </w:rPr>
            </w:pPr>
          </w:p>
        </w:tc>
        <w:tc>
          <w:tcPr>
            <w:tcW w:w="1134" w:type="dxa"/>
            <w:tcBorders>
              <w:top w:val="single" w:sz="6" w:space="0" w:color="000000"/>
              <w:bottom w:val="single" w:sz="6" w:space="0" w:color="000000"/>
            </w:tcBorders>
          </w:tcPr>
          <w:p>
            <w:pPr>
              <w:pStyle w:val="TableParagraph"/>
              <w:spacing w:before="6"/>
              <w:ind w:right="19"/>
              <w:jc w:val="right"/>
              <w:rPr>
                <w:sz w:val="18"/>
              </w:rPr>
            </w:pPr>
            <w:r>
              <w:rPr>
                <w:spacing w:val="-5"/>
                <w:sz w:val="18"/>
              </w:rPr>
              <w:t>(8)</w:t>
            </w:r>
          </w:p>
        </w:tc>
        <w:tc>
          <w:tcPr>
            <w:tcW w:w="122" w:type="dxa"/>
          </w:tcPr>
          <w:p>
            <w:pPr>
              <w:pStyle w:val="TableParagraph"/>
              <w:rPr>
                <w:sz w:val="16"/>
              </w:rPr>
            </w:pPr>
          </w:p>
        </w:tc>
        <w:tc>
          <w:tcPr>
            <w:tcW w:w="1148" w:type="dxa"/>
            <w:tcBorders>
              <w:top w:val="single" w:sz="6" w:space="0" w:color="000000"/>
              <w:bottom w:val="single" w:sz="6" w:space="0" w:color="000000"/>
            </w:tcBorders>
          </w:tcPr>
          <w:p>
            <w:pPr>
              <w:pStyle w:val="TableParagraph"/>
              <w:spacing w:before="6"/>
              <w:ind w:right="76"/>
              <w:jc w:val="right"/>
              <w:rPr>
                <w:sz w:val="18"/>
              </w:rPr>
            </w:pPr>
            <w:r>
              <w:rPr>
                <w:spacing w:val="-5"/>
                <w:sz w:val="18"/>
              </w:rPr>
              <w:t>95</w:t>
            </w:r>
          </w:p>
        </w:tc>
        <w:tc>
          <w:tcPr>
            <w:tcW w:w="109" w:type="dxa"/>
          </w:tcPr>
          <w:p>
            <w:pPr>
              <w:pStyle w:val="TableParagraph"/>
              <w:rPr>
                <w:sz w:val="16"/>
              </w:rPr>
            </w:pPr>
          </w:p>
        </w:tc>
        <w:tc>
          <w:tcPr>
            <w:tcW w:w="1148" w:type="dxa"/>
            <w:tcBorders>
              <w:top w:val="single" w:sz="6" w:space="0" w:color="000000"/>
              <w:bottom w:val="single" w:sz="6" w:space="0" w:color="000000"/>
            </w:tcBorders>
          </w:tcPr>
          <w:p>
            <w:pPr>
              <w:pStyle w:val="TableParagraph"/>
              <w:spacing w:before="6"/>
              <w:ind w:right="77"/>
              <w:jc w:val="right"/>
              <w:rPr>
                <w:sz w:val="18"/>
              </w:rPr>
            </w:pPr>
            <w:r>
              <w:rPr>
                <w:spacing w:val="-5"/>
                <w:sz w:val="18"/>
              </w:rPr>
              <w:t>16</w:t>
            </w:r>
          </w:p>
        </w:tc>
        <w:tc>
          <w:tcPr>
            <w:tcW w:w="109" w:type="dxa"/>
          </w:tcPr>
          <w:p>
            <w:pPr>
              <w:pStyle w:val="TableParagraph"/>
              <w:rPr>
                <w:sz w:val="16"/>
              </w:rPr>
            </w:pPr>
          </w:p>
        </w:tc>
        <w:tc>
          <w:tcPr>
            <w:tcW w:w="1148" w:type="dxa"/>
            <w:tcBorders>
              <w:top w:val="single" w:sz="6" w:space="0" w:color="000000"/>
              <w:bottom w:val="single" w:sz="6" w:space="0" w:color="000000"/>
            </w:tcBorders>
          </w:tcPr>
          <w:p>
            <w:pPr>
              <w:pStyle w:val="TableParagraph"/>
              <w:spacing w:before="6"/>
              <w:ind w:right="75"/>
              <w:jc w:val="right"/>
              <w:rPr>
                <w:sz w:val="18"/>
              </w:rPr>
            </w:pPr>
            <w:r>
              <w:rPr>
                <w:spacing w:val="-5"/>
                <w:sz w:val="18"/>
              </w:rPr>
              <w:t>105</w:t>
            </w:r>
          </w:p>
        </w:tc>
      </w:tr>
      <w:tr>
        <w:trPr>
          <w:trHeight w:val="228" w:hRule="atLeast"/>
        </w:trPr>
        <w:tc>
          <w:tcPr>
            <w:tcW w:w="6480" w:type="dxa"/>
          </w:tcPr>
          <w:p>
            <w:pPr>
              <w:pStyle w:val="TableParagraph"/>
              <w:spacing w:line="202" w:lineRule="exact" w:before="6"/>
              <w:ind w:left="17"/>
              <w:rPr>
                <w:sz w:val="18"/>
              </w:rPr>
            </w:pPr>
            <w:r>
              <w:rPr>
                <w:sz w:val="18"/>
              </w:rPr>
              <w:t>Unrealized</w:t>
            </w:r>
            <w:r>
              <w:rPr>
                <w:spacing w:val="-2"/>
                <w:sz w:val="18"/>
              </w:rPr>
              <w:t> </w:t>
            </w:r>
            <w:r>
              <w:rPr>
                <w:sz w:val="18"/>
              </w:rPr>
              <w:t>holding</w:t>
            </w:r>
            <w:r>
              <w:rPr>
                <w:spacing w:val="-2"/>
                <w:sz w:val="18"/>
              </w:rPr>
              <w:t> </w:t>
            </w:r>
            <w:r>
              <w:rPr>
                <w:sz w:val="18"/>
              </w:rPr>
              <w:t>gains/(losses)</w:t>
            </w:r>
            <w:r>
              <w:rPr>
                <w:spacing w:val="-1"/>
                <w:sz w:val="18"/>
              </w:rPr>
              <w:t> </w:t>
            </w:r>
            <w:r>
              <w:rPr>
                <w:sz w:val="18"/>
              </w:rPr>
              <w:t>on</w:t>
            </w:r>
            <w:r>
              <w:rPr>
                <w:spacing w:val="-2"/>
                <w:sz w:val="18"/>
              </w:rPr>
              <w:t> </w:t>
            </w:r>
            <w:r>
              <w:rPr>
                <w:sz w:val="18"/>
              </w:rPr>
              <w:t>available-for-sale</w:t>
            </w:r>
            <w:r>
              <w:rPr>
                <w:spacing w:val="-2"/>
                <w:sz w:val="18"/>
              </w:rPr>
              <w:t> </w:t>
            </w:r>
            <w:r>
              <w:rPr>
                <w:sz w:val="18"/>
              </w:rPr>
              <w:t>securities,</w:t>
            </w:r>
            <w:r>
              <w:rPr>
                <w:spacing w:val="-1"/>
                <w:sz w:val="18"/>
              </w:rPr>
              <w:t> </w:t>
            </w:r>
            <w:r>
              <w:rPr>
                <w:spacing w:val="-5"/>
                <w:sz w:val="18"/>
              </w:rPr>
              <w:t>net</w:t>
            </w:r>
          </w:p>
        </w:tc>
        <w:tc>
          <w:tcPr>
            <w:tcW w:w="122" w:type="dxa"/>
          </w:tcPr>
          <w:p>
            <w:pPr>
              <w:pStyle w:val="TableParagraph"/>
              <w:rPr>
                <w:sz w:val="16"/>
              </w:rPr>
            </w:pPr>
          </w:p>
        </w:tc>
        <w:tc>
          <w:tcPr>
            <w:tcW w:w="1134" w:type="dxa"/>
            <w:tcBorders>
              <w:top w:val="single" w:sz="6" w:space="0" w:color="000000"/>
            </w:tcBorders>
          </w:tcPr>
          <w:p>
            <w:pPr>
              <w:pStyle w:val="TableParagraph"/>
              <w:spacing w:line="202" w:lineRule="exact" w:before="6"/>
              <w:ind w:right="64"/>
              <w:jc w:val="right"/>
              <w:rPr>
                <w:sz w:val="18"/>
              </w:rPr>
            </w:pPr>
            <w:r>
              <w:rPr>
                <w:spacing w:val="-10"/>
                <w:sz w:val="18"/>
              </w:rPr>
              <w:t>3</w:t>
            </w:r>
          </w:p>
        </w:tc>
        <w:tc>
          <w:tcPr>
            <w:tcW w:w="122" w:type="dxa"/>
          </w:tcPr>
          <w:p>
            <w:pPr>
              <w:pStyle w:val="TableParagraph"/>
              <w:rPr>
                <w:sz w:val="16"/>
              </w:rPr>
            </w:pPr>
          </w:p>
        </w:tc>
        <w:tc>
          <w:tcPr>
            <w:tcW w:w="1148" w:type="dxa"/>
            <w:tcBorders>
              <w:top w:val="single" w:sz="6" w:space="0" w:color="000000"/>
            </w:tcBorders>
          </w:tcPr>
          <w:p>
            <w:pPr>
              <w:pStyle w:val="TableParagraph"/>
              <w:spacing w:line="202" w:lineRule="exact" w:before="6"/>
              <w:ind w:right="31"/>
              <w:jc w:val="right"/>
              <w:rPr>
                <w:sz w:val="18"/>
              </w:rPr>
            </w:pPr>
            <w:r>
              <w:rPr>
                <w:spacing w:val="-4"/>
                <w:sz w:val="18"/>
              </w:rPr>
              <w:t>(61)</w:t>
            </w:r>
          </w:p>
        </w:tc>
        <w:tc>
          <w:tcPr>
            <w:tcW w:w="109" w:type="dxa"/>
          </w:tcPr>
          <w:p>
            <w:pPr>
              <w:pStyle w:val="TableParagraph"/>
              <w:rPr>
                <w:sz w:val="16"/>
              </w:rPr>
            </w:pPr>
          </w:p>
        </w:tc>
        <w:tc>
          <w:tcPr>
            <w:tcW w:w="1148" w:type="dxa"/>
            <w:tcBorders>
              <w:top w:val="single" w:sz="6" w:space="0" w:color="000000"/>
            </w:tcBorders>
          </w:tcPr>
          <w:p>
            <w:pPr>
              <w:pStyle w:val="TableParagraph"/>
              <w:spacing w:line="202" w:lineRule="exact" w:before="6"/>
              <w:ind w:right="77"/>
              <w:jc w:val="right"/>
              <w:rPr>
                <w:sz w:val="18"/>
              </w:rPr>
            </w:pPr>
            <w:r>
              <w:rPr>
                <w:spacing w:val="-5"/>
                <w:sz w:val="18"/>
              </w:rPr>
              <w:t>14</w:t>
            </w:r>
          </w:p>
        </w:tc>
        <w:tc>
          <w:tcPr>
            <w:tcW w:w="109" w:type="dxa"/>
          </w:tcPr>
          <w:p>
            <w:pPr>
              <w:pStyle w:val="TableParagraph"/>
              <w:rPr>
                <w:sz w:val="16"/>
              </w:rPr>
            </w:pPr>
          </w:p>
        </w:tc>
        <w:tc>
          <w:tcPr>
            <w:tcW w:w="1148" w:type="dxa"/>
            <w:tcBorders>
              <w:top w:val="single" w:sz="6" w:space="0" w:color="000000"/>
            </w:tcBorders>
          </w:tcPr>
          <w:p>
            <w:pPr>
              <w:pStyle w:val="TableParagraph"/>
              <w:spacing w:line="202" w:lineRule="exact" w:before="6"/>
              <w:ind w:right="30"/>
              <w:jc w:val="right"/>
              <w:rPr>
                <w:sz w:val="18"/>
              </w:rPr>
            </w:pPr>
            <w:r>
              <w:rPr>
                <w:spacing w:val="-4"/>
                <w:sz w:val="18"/>
              </w:rPr>
              <w:t>(78)</w:t>
            </w:r>
          </w:p>
        </w:tc>
      </w:tr>
      <w:tr>
        <w:trPr>
          <w:trHeight w:val="228" w:hRule="atLeast"/>
        </w:trPr>
        <w:tc>
          <w:tcPr>
            <w:tcW w:w="6480" w:type="dxa"/>
          </w:tcPr>
          <w:p>
            <w:pPr>
              <w:pStyle w:val="TableParagraph"/>
              <w:spacing w:line="201" w:lineRule="exact" w:before="7"/>
              <w:ind w:left="17"/>
              <w:rPr>
                <w:sz w:val="18"/>
              </w:rPr>
            </w:pPr>
            <w:r>
              <w:rPr>
                <w:sz w:val="18"/>
              </w:rPr>
              <w:t>Reclassification</w:t>
            </w:r>
            <w:r>
              <w:rPr>
                <w:spacing w:val="-1"/>
                <w:sz w:val="18"/>
              </w:rPr>
              <w:t> </w:t>
            </w:r>
            <w:r>
              <w:rPr>
                <w:sz w:val="18"/>
              </w:rPr>
              <w:t>adjustments</w:t>
            </w:r>
            <w:r>
              <w:rPr>
                <w:spacing w:val="-1"/>
                <w:sz w:val="18"/>
              </w:rPr>
              <w:t> </w:t>
            </w:r>
            <w:r>
              <w:rPr>
                <w:sz w:val="18"/>
              </w:rPr>
              <w:t>for</w:t>
            </w:r>
            <w:r>
              <w:rPr>
                <w:spacing w:val="-1"/>
                <w:sz w:val="18"/>
              </w:rPr>
              <w:t> </w:t>
            </w:r>
            <w:r>
              <w:rPr>
                <w:sz w:val="18"/>
              </w:rPr>
              <w:t>(gains)/losses</w:t>
            </w:r>
            <w:r>
              <w:rPr>
                <w:spacing w:val="-1"/>
                <w:sz w:val="18"/>
              </w:rPr>
              <w:t> </w:t>
            </w:r>
            <w:r>
              <w:rPr>
                <w:sz w:val="18"/>
              </w:rPr>
              <w:t>included</w:t>
            </w:r>
            <w:r>
              <w:rPr>
                <w:spacing w:val="-1"/>
                <w:sz w:val="18"/>
              </w:rPr>
              <w:t> </w:t>
            </w:r>
            <w:r>
              <w:rPr>
                <w:sz w:val="18"/>
              </w:rPr>
              <w:t>in</w:t>
            </w:r>
            <w:r>
              <w:rPr>
                <w:spacing w:val="-1"/>
                <w:sz w:val="18"/>
              </w:rPr>
              <w:t> </w:t>
            </w:r>
            <w:r>
              <w:rPr>
                <w:sz w:val="18"/>
              </w:rPr>
              <w:t>net</w:t>
            </w:r>
            <w:r>
              <w:rPr>
                <w:spacing w:val="-1"/>
                <w:sz w:val="18"/>
              </w:rPr>
              <w:t> </w:t>
            </w:r>
            <w:r>
              <w:rPr>
                <w:spacing w:val="-2"/>
                <w:sz w:val="18"/>
              </w:rPr>
              <w:t>income</w:t>
            </w:r>
          </w:p>
        </w:tc>
        <w:tc>
          <w:tcPr>
            <w:tcW w:w="122" w:type="dxa"/>
          </w:tcPr>
          <w:p>
            <w:pPr>
              <w:pStyle w:val="TableParagraph"/>
              <w:rPr>
                <w:sz w:val="16"/>
              </w:rPr>
            </w:pPr>
          </w:p>
        </w:tc>
        <w:tc>
          <w:tcPr>
            <w:tcW w:w="1134" w:type="dxa"/>
            <w:tcBorders>
              <w:bottom w:val="single" w:sz="6" w:space="0" w:color="000000"/>
            </w:tcBorders>
          </w:tcPr>
          <w:p>
            <w:pPr>
              <w:pStyle w:val="TableParagraph"/>
              <w:spacing w:line="201" w:lineRule="exact" w:before="7"/>
              <w:ind w:right="64"/>
              <w:jc w:val="right"/>
              <w:rPr>
                <w:sz w:val="18"/>
              </w:rPr>
            </w:pPr>
            <w:r>
              <w:rPr>
                <w:spacing w:val="-10"/>
                <w:sz w:val="18"/>
              </w:rPr>
              <w:t>2</w:t>
            </w:r>
          </w:p>
        </w:tc>
        <w:tc>
          <w:tcPr>
            <w:tcW w:w="122" w:type="dxa"/>
          </w:tcPr>
          <w:p>
            <w:pPr>
              <w:pStyle w:val="TableParagraph"/>
              <w:rPr>
                <w:sz w:val="16"/>
              </w:rPr>
            </w:pPr>
          </w:p>
        </w:tc>
        <w:tc>
          <w:tcPr>
            <w:tcW w:w="1148" w:type="dxa"/>
            <w:tcBorders>
              <w:bottom w:val="single" w:sz="6" w:space="0" w:color="000000"/>
            </w:tcBorders>
          </w:tcPr>
          <w:p>
            <w:pPr>
              <w:pStyle w:val="TableParagraph"/>
              <w:spacing w:line="201" w:lineRule="exact" w:before="7"/>
              <w:ind w:right="76"/>
              <w:jc w:val="right"/>
              <w:rPr>
                <w:sz w:val="18"/>
              </w:rPr>
            </w:pPr>
            <w:r>
              <w:rPr>
                <w:spacing w:val="-5"/>
                <w:sz w:val="18"/>
              </w:rPr>
              <w:t>32</w:t>
            </w:r>
          </w:p>
        </w:tc>
        <w:tc>
          <w:tcPr>
            <w:tcW w:w="109" w:type="dxa"/>
          </w:tcPr>
          <w:p>
            <w:pPr>
              <w:pStyle w:val="TableParagraph"/>
              <w:rPr>
                <w:sz w:val="16"/>
              </w:rPr>
            </w:pPr>
          </w:p>
        </w:tc>
        <w:tc>
          <w:tcPr>
            <w:tcW w:w="1148" w:type="dxa"/>
            <w:tcBorders>
              <w:bottom w:val="single" w:sz="6" w:space="0" w:color="000000"/>
            </w:tcBorders>
          </w:tcPr>
          <w:p>
            <w:pPr>
              <w:pStyle w:val="TableParagraph"/>
              <w:spacing w:line="201" w:lineRule="exact" w:before="7"/>
              <w:ind w:right="32"/>
              <w:jc w:val="right"/>
              <w:rPr>
                <w:sz w:val="18"/>
              </w:rPr>
            </w:pPr>
            <w:r>
              <w:rPr>
                <w:spacing w:val="-4"/>
                <w:sz w:val="18"/>
              </w:rPr>
              <w:t>(62)</w:t>
            </w:r>
          </w:p>
        </w:tc>
        <w:tc>
          <w:tcPr>
            <w:tcW w:w="109" w:type="dxa"/>
          </w:tcPr>
          <w:p>
            <w:pPr>
              <w:pStyle w:val="TableParagraph"/>
              <w:rPr>
                <w:sz w:val="16"/>
              </w:rPr>
            </w:pPr>
          </w:p>
        </w:tc>
        <w:tc>
          <w:tcPr>
            <w:tcW w:w="1148" w:type="dxa"/>
            <w:tcBorders>
              <w:bottom w:val="single" w:sz="6" w:space="0" w:color="000000"/>
            </w:tcBorders>
          </w:tcPr>
          <w:p>
            <w:pPr>
              <w:pStyle w:val="TableParagraph"/>
              <w:spacing w:line="201" w:lineRule="exact" w:before="7"/>
              <w:ind w:right="75"/>
              <w:jc w:val="right"/>
              <w:rPr>
                <w:sz w:val="18"/>
              </w:rPr>
            </w:pPr>
            <w:r>
              <w:rPr>
                <w:spacing w:val="-5"/>
                <w:sz w:val="18"/>
              </w:rPr>
              <w:t>61</w:t>
            </w:r>
          </w:p>
        </w:tc>
      </w:tr>
      <w:tr>
        <w:trPr>
          <w:trHeight w:val="227" w:hRule="atLeast"/>
        </w:trPr>
        <w:tc>
          <w:tcPr>
            <w:tcW w:w="6480" w:type="dxa"/>
          </w:tcPr>
          <w:p>
            <w:pPr>
              <w:pStyle w:val="TableParagraph"/>
              <w:rPr>
                <w:sz w:val="16"/>
              </w:rPr>
            </w:pPr>
          </w:p>
        </w:tc>
        <w:tc>
          <w:tcPr>
            <w:tcW w:w="122" w:type="dxa"/>
          </w:tcPr>
          <w:p>
            <w:pPr>
              <w:pStyle w:val="TableParagraph"/>
              <w:rPr>
                <w:sz w:val="16"/>
              </w:rPr>
            </w:pPr>
          </w:p>
        </w:tc>
        <w:tc>
          <w:tcPr>
            <w:tcW w:w="1134" w:type="dxa"/>
            <w:tcBorders>
              <w:top w:val="single" w:sz="6" w:space="0" w:color="000000"/>
              <w:bottom w:val="single" w:sz="6" w:space="0" w:color="000000"/>
            </w:tcBorders>
          </w:tcPr>
          <w:p>
            <w:pPr>
              <w:pStyle w:val="TableParagraph"/>
              <w:spacing w:line="201" w:lineRule="exact" w:before="6"/>
              <w:ind w:right="64"/>
              <w:jc w:val="right"/>
              <w:rPr>
                <w:sz w:val="18"/>
              </w:rPr>
            </w:pPr>
            <w:r>
              <w:rPr>
                <w:spacing w:val="-10"/>
                <w:sz w:val="18"/>
              </w:rPr>
              <w:t>5</w:t>
            </w:r>
          </w:p>
        </w:tc>
        <w:tc>
          <w:tcPr>
            <w:tcW w:w="122" w:type="dxa"/>
          </w:tcPr>
          <w:p>
            <w:pPr>
              <w:pStyle w:val="TableParagraph"/>
              <w:rPr>
                <w:sz w:val="16"/>
              </w:rPr>
            </w:pPr>
          </w:p>
        </w:tc>
        <w:tc>
          <w:tcPr>
            <w:tcW w:w="1148" w:type="dxa"/>
            <w:tcBorders>
              <w:top w:val="single" w:sz="6" w:space="0" w:color="000000"/>
              <w:bottom w:val="single" w:sz="6" w:space="0" w:color="000000"/>
            </w:tcBorders>
          </w:tcPr>
          <w:p>
            <w:pPr>
              <w:pStyle w:val="TableParagraph"/>
              <w:spacing w:line="201" w:lineRule="exact" w:before="6"/>
              <w:ind w:right="31"/>
              <w:jc w:val="right"/>
              <w:rPr>
                <w:sz w:val="18"/>
              </w:rPr>
            </w:pPr>
            <w:r>
              <w:rPr>
                <w:spacing w:val="-4"/>
                <w:sz w:val="18"/>
              </w:rPr>
              <w:t>(29)</w:t>
            </w:r>
          </w:p>
        </w:tc>
        <w:tc>
          <w:tcPr>
            <w:tcW w:w="109" w:type="dxa"/>
          </w:tcPr>
          <w:p>
            <w:pPr>
              <w:pStyle w:val="TableParagraph"/>
              <w:rPr>
                <w:sz w:val="16"/>
              </w:rPr>
            </w:pPr>
          </w:p>
        </w:tc>
        <w:tc>
          <w:tcPr>
            <w:tcW w:w="1148" w:type="dxa"/>
            <w:tcBorders>
              <w:top w:val="single" w:sz="6" w:space="0" w:color="000000"/>
              <w:bottom w:val="single" w:sz="6" w:space="0" w:color="000000"/>
            </w:tcBorders>
          </w:tcPr>
          <w:p>
            <w:pPr>
              <w:pStyle w:val="TableParagraph"/>
              <w:spacing w:line="201" w:lineRule="exact" w:before="6"/>
              <w:ind w:right="32"/>
              <w:jc w:val="right"/>
              <w:rPr>
                <w:sz w:val="18"/>
              </w:rPr>
            </w:pPr>
            <w:r>
              <w:rPr>
                <w:spacing w:val="-4"/>
                <w:sz w:val="18"/>
              </w:rPr>
              <w:t>(47)</w:t>
            </w:r>
          </w:p>
        </w:tc>
        <w:tc>
          <w:tcPr>
            <w:tcW w:w="109" w:type="dxa"/>
          </w:tcPr>
          <w:p>
            <w:pPr>
              <w:pStyle w:val="TableParagraph"/>
              <w:rPr>
                <w:sz w:val="16"/>
              </w:rPr>
            </w:pPr>
          </w:p>
        </w:tc>
        <w:tc>
          <w:tcPr>
            <w:tcW w:w="1148" w:type="dxa"/>
            <w:tcBorders>
              <w:top w:val="single" w:sz="6" w:space="0" w:color="000000"/>
              <w:bottom w:val="single" w:sz="6" w:space="0" w:color="000000"/>
            </w:tcBorders>
          </w:tcPr>
          <w:p>
            <w:pPr>
              <w:pStyle w:val="TableParagraph"/>
              <w:spacing w:line="201" w:lineRule="exact" w:before="6"/>
              <w:ind w:right="30"/>
              <w:jc w:val="right"/>
              <w:rPr>
                <w:sz w:val="18"/>
              </w:rPr>
            </w:pPr>
            <w:r>
              <w:rPr>
                <w:spacing w:val="-4"/>
                <w:sz w:val="18"/>
              </w:rPr>
              <w:t>(17)</w:t>
            </w:r>
          </w:p>
        </w:tc>
      </w:tr>
      <w:tr>
        <w:trPr>
          <w:trHeight w:val="228" w:hRule="atLeast"/>
        </w:trPr>
        <w:tc>
          <w:tcPr>
            <w:tcW w:w="6480" w:type="dxa"/>
          </w:tcPr>
          <w:p>
            <w:pPr>
              <w:pStyle w:val="TableParagraph"/>
              <w:spacing w:line="202" w:lineRule="exact" w:before="6"/>
              <w:ind w:left="17"/>
              <w:rPr>
                <w:sz w:val="18"/>
              </w:rPr>
            </w:pPr>
            <w:r>
              <w:rPr>
                <w:sz w:val="18"/>
              </w:rPr>
              <w:t>Reclassification</w:t>
            </w:r>
            <w:r>
              <w:rPr>
                <w:spacing w:val="-4"/>
                <w:sz w:val="18"/>
              </w:rPr>
              <w:t> </w:t>
            </w:r>
            <w:r>
              <w:rPr>
                <w:sz w:val="18"/>
              </w:rPr>
              <w:t>adjustments</w:t>
            </w:r>
            <w:r>
              <w:rPr>
                <w:spacing w:val="-2"/>
                <w:sz w:val="18"/>
              </w:rPr>
              <w:t> </w:t>
            </w:r>
            <w:r>
              <w:rPr>
                <w:sz w:val="18"/>
              </w:rPr>
              <w:t>related</w:t>
            </w:r>
            <w:r>
              <w:rPr>
                <w:spacing w:val="-2"/>
                <w:sz w:val="18"/>
              </w:rPr>
              <w:t> </w:t>
            </w:r>
            <w:r>
              <w:rPr>
                <w:sz w:val="18"/>
              </w:rPr>
              <w:t>to</w:t>
            </w:r>
            <w:r>
              <w:rPr>
                <w:spacing w:val="-1"/>
                <w:sz w:val="18"/>
              </w:rPr>
              <w:t> </w:t>
            </w:r>
            <w:r>
              <w:rPr>
                <w:sz w:val="18"/>
              </w:rPr>
              <w:t>amortization</w:t>
            </w:r>
            <w:r>
              <w:rPr>
                <w:spacing w:val="-2"/>
                <w:sz w:val="18"/>
              </w:rPr>
              <w:t> </w:t>
            </w:r>
            <w:r>
              <w:rPr>
                <w:sz w:val="18"/>
              </w:rPr>
              <w:t>of</w:t>
            </w:r>
            <w:r>
              <w:rPr>
                <w:spacing w:val="-2"/>
                <w:sz w:val="18"/>
              </w:rPr>
              <w:t> </w:t>
            </w:r>
            <w:r>
              <w:rPr>
                <w:sz w:val="18"/>
              </w:rPr>
              <w:t>prior</w:t>
            </w:r>
            <w:r>
              <w:rPr>
                <w:spacing w:val="-2"/>
                <w:sz w:val="18"/>
              </w:rPr>
              <w:t> </w:t>
            </w:r>
            <w:r>
              <w:rPr>
                <w:sz w:val="18"/>
              </w:rPr>
              <w:t>service</w:t>
            </w:r>
            <w:r>
              <w:rPr>
                <w:spacing w:val="-1"/>
                <w:sz w:val="18"/>
              </w:rPr>
              <w:t> </w:t>
            </w:r>
            <w:r>
              <w:rPr>
                <w:sz w:val="18"/>
              </w:rPr>
              <w:t>costs</w:t>
            </w:r>
            <w:r>
              <w:rPr>
                <w:spacing w:val="-2"/>
                <w:sz w:val="18"/>
              </w:rPr>
              <w:t> </w:t>
            </w:r>
            <w:r>
              <w:rPr>
                <w:sz w:val="18"/>
              </w:rPr>
              <w:t>and</w:t>
            </w:r>
            <w:r>
              <w:rPr>
                <w:spacing w:val="-2"/>
                <w:sz w:val="18"/>
              </w:rPr>
              <w:t> </w:t>
            </w:r>
            <w:r>
              <w:rPr>
                <w:sz w:val="18"/>
              </w:rPr>
              <w:t>other,</w:t>
            </w:r>
            <w:r>
              <w:rPr>
                <w:spacing w:val="-1"/>
                <w:sz w:val="18"/>
              </w:rPr>
              <w:t> </w:t>
            </w:r>
            <w:r>
              <w:rPr>
                <w:spacing w:val="-5"/>
                <w:sz w:val="18"/>
              </w:rPr>
              <w:t>net</w:t>
            </w:r>
          </w:p>
        </w:tc>
        <w:tc>
          <w:tcPr>
            <w:tcW w:w="122" w:type="dxa"/>
          </w:tcPr>
          <w:p>
            <w:pPr>
              <w:pStyle w:val="TableParagraph"/>
              <w:rPr>
                <w:sz w:val="16"/>
              </w:rPr>
            </w:pPr>
          </w:p>
        </w:tc>
        <w:tc>
          <w:tcPr>
            <w:tcW w:w="1134" w:type="dxa"/>
            <w:tcBorders>
              <w:top w:val="single" w:sz="6" w:space="0" w:color="000000"/>
            </w:tcBorders>
          </w:tcPr>
          <w:p>
            <w:pPr>
              <w:pStyle w:val="TableParagraph"/>
              <w:spacing w:line="202" w:lineRule="exact" w:before="6"/>
              <w:ind w:right="19"/>
              <w:jc w:val="right"/>
              <w:rPr>
                <w:sz w:val="18"/>
              </w:rPr>
            </w:pPr>
            <w:r>
              <w:rPr>
                <w:spacing w:val="-5"/>
                <w:sz w:val="18"/>
              </w:rPr>
              <w:t>(7)</w:t>
            </w:r>
          </w:p>
        </w:tc>
        <w:tc>
          <w:tcPr>
            <w:tcW w:w="122" w:type="dxa"/>
          </w:tcPr>
          <w:p>
            <w:pPr>
              <w:pStyle w:val="TableParagraph"/>
              <w:rPr>
                <w:sz w:val="16"/>
              </w:rPr>
            </w:pPr>
          </w:p>
        </w:tc>
        <w:tc>
          <w:tcPr>
            <w:tcW w:w="1148" w:type="dxa"/>
            <w:tcBorders>
              <w:top w:val="single" w:sz="6" w:space="0" w:color="000000"/>
            </w:tcBorders>
          </w:tcPr>
          <w:p>
            <w:pPr>
              <w:pStyle w:val="TableParagraph"/>
              <w:spacing w:line="202" w:lineRule="exact" w:before="6"/>
              <w:ind w:right="31"/>
              <w:jc w:val="right"/>
              <w:rPr>
                <w:sz w:val="18"/>
              </w:rPr>
            </w:pPr>
            <w:r>
              <w:rPr>
                <w:spacing w:val="-5"/>
                <w:sz w:val="18"/>
              </w:rPr>
              <w:t>(7)</w:t>
            </w:r>
          </w:p>
        </w:tc>
        <w:tc>
          <w:tcPr>
            <w:tcW w:w="109" w:type="dxa"/>
          </w:tcPr>
          <w:p>
            <w:pPr>
              <w:pStyle w:val="TableParagraph"/>
              <w:rPr>
                <w:sz w:val="16"/>
              </w:rPr>
            </w:pPr>
          </w:p>
        </w:tc>
        <w:tc>
          <w:tcPr>
            <w:tcW w:w="1148" w:type="dxa"/>
            <w:tcBorders>
              <w:top w:val="single" w:sz="6" w:space="0" w:color="000000"/>
            </w:tcBorders>
          </w:tcPr>
          <w:p>
            <w:pPr>
              <w:pStyle w:val="TableParagraph"/>
              <w:spacing w:line="202" w:lineRule="exact" w:before="6"/>
              <w:ind w:right="32"/>
              <w:jc w:val="right"/>
              <w:rPr>
                <w:sz w:val="18"/>
              </w:rPr>
            </w:pPr>
            <w:r>
              <w:rPr>
                <w:spacing w:val="-4"/>
                <w:sz w:val="18"/>
              </w:rPr>
              <w:t>(14)</w:t>
            </w:r>
          </w:p>
        </w:tc>
        <w:tc>
          <w:tcPr>
            <w:tcW w:w="109" w:type="dxa"/>
          </w:tcPr>
          <w:p>
            <w:pPr>
              <w:pStyle w:val="TableParagraph"/>
              <w:rPr>
                <w:sz w:val="16"/>
              </w:rPr>
            </w:pPr>
          </w:p>
        </w:tc>
        <w:tc>
          <w:tcPr>
            <w:tcW w:w="1148" w:type="dxa"/>
            <w:tcBorders>
              <w:top w:val="single" w:sz="6" w:space="0" w:color="000000"/>
            </w:tcBorders>
          </w:tcPr>
          <w:p>
            <w:pPr>
              <w:pStyle w:val="TableParagraph"/>
              <w:spacing w:line="202" w:lineRule="exact" w:before="6"/>
              <w:ind w:right="30"/>
              <w:jc w:val="right"/>
              <w:rPr>
                <w:sz w:val="18"/>
              </w:rPr>
            </w:pPr>
            <w:r>
              <w:rPr>
                <w:spacing w:val="-4"/>
                <w:sz w:val="18"/>
              </w:rPr>
              <w:t>(16)</w:t>
            </w:r>
          </w:p>
        </w:tc>
      </w:tr>
      <w:tr>
        <w:trPr>
          <w:trHeight w:val="228" w:hRule="atLeast"/>
        </w:trPr>
        <w:tc>
          <w:tcPr>
            <w:tcW w:w="6480" w:type="dxa"/>
          </w:tcPr>
          <w:p>
            <w:pPr>
              <w:pStyle w:val="TableParagraph"/>
              <w:spacing w:line="201" w:lineRule="exact" w:before="7"/>
              <w:ind w:left="17"/>
              <w:rPr>
                <w:sz w:val="18"/>
              </w:rPr>
            </w:pPr>
            <w:r>
              <w:rPr>
                <w:sz w:val="18"/>
              </w:rPr>
              <w:t>Reclassification</w:t>
            </w:r>
            <w:r>
              <w:rPr>
                <w:spacing w:val="-4"/>
                <w:sz w:val="18"/>
              </w:rPr>
              <w:t> </w:t>
            </w:r>
            <w:r>
              <w:rPr>
                <w:sz w:val="18"/>
              </w:rPr>
              <w:t>adjustments</w:t>
            </w:r>
            <w:r>
              <w:rPr>
                <w:spacing w:val="-2"/>
                <w:sz w:val="18"/>
              </w:rPr>
              <w:t> </w:t>
            </w:r>
            <w:r>
              <w:rPr>
                <w:sz w:val="18"/>
              </w:rPr>
              <w:t>related</w:t>
            </w:r>
            <w:r>
              <w:rPr>
                <w:spacing w:val="-2"/>
                <w:sz w:val="18"/>
              </w:rPr>
              <w:t> </w:t>
            </w:r>
            <w:r>
              <w:rPr>
                <w:sz w:val="18"/>
              </w:rPr>
              <w:t>to</w:t>
            </w:r>
            <w:r>
              <w:rPr>
                <w:spacing w:val="-1"/>
                <w:sz w:val="18"/>
              </w:rPr>
              <w:t> </w:t>
            </w:r>
            <w:r>
              <w:rPr>
                <w:sz w:val="18"/>
              </w:rPr>
              <w:t>curtailments</w:t>
            </w:r>
            <w:r>
              <w:rPr>
                <w:spacing w:val="-2"/>
                <w:sz w:val="18"/>
              </w:rPr>
              <w:t> </w:t>
            </w:r>
            <w:r>
              <w:rPr>
                <w:sz w:val="18"/>
              </w:rPr>
              <w:t>of</w:t>
            </w:r>
            <w:r>
              <w:rPr>
                <w:spacing w:val="-2"/>
                <w:sz w:val="18"/>
              </w:rPr>
              <w:t> </w:t>
            </w:r>
            <w:r>
              <w:rPr>
                <w:sz w:val="18"/>
              </w:rPr>
              <w:t>prior</w:t>
            </w:r>
            <w:r>
              <w:rPr>
                <w:spacing w:val="-2"/>
                <w:sz w:val="18"/>
              </w:rPr>
              <w:t> </w:t>
            </w:r>
            <w:r>
              <w:rPr>
                <w:sz w:val="18"/>
              </w:rPr>
              <w:t>service</w:t>
            </w:r>
            <w:r>
              <w:rPr>
                <w:spacing w:val="-1"/>
                <w:sz w:val="18"/>
              </w:rPr>
              <w:t> </w:t>
            </w:r>
            <w:r>
              <w:rPr>
                <w:sz w:val="18"/>
              </w:rPr>
              <w:t>costs</w:t>
            </w:r>
            <w:r>
              <w:rPr>
                <w:spacing w:val="-2"/>
                <w:sz w:val="18"/>
              </w:rPr>
              <w:t> </w:t>
            </w:r>
            <w:r>
              <w:rPr>
                <w:sz w:val="18"/>
              </w:rPr>
              <w:t>and</w:t>
            </w:r>
            <w:r>
              <w:rPr>
                <w:spacing w:val="-2"/>
                <w:sz w:val="18"/>
              </w:rPr>
              <w:t> </w:t>
            </w:r>
            <w:r>
              <w:rPr>
                <w:sz w:val="18"/>
              </w:rPr>
              <w:t>other,</w:t>
            </w:r>
            <w:r>
              <w:rPr>
                <w:spacing w:val="-1"/>
                <w:sz w:val="18"/>
              </w:rPr>
              <w:t> </w:t>
            </w:r>
            <w:r>
              <w:rPr>
                <w:spacing w:val="-5"/>
                <w:sz w:val="18"/>
              </w:rPr>
              <w:t>net</w:t>
            </w:r>
          </w:p>
        </w:tc>
        <w:tc>
          <w:tcPr>
            <w:tcW w:w="122" w:type="dxa"/>
          </w:tcPr>
          <w:p>
            <w:pPr>
              <w:pStyle w:val="TableParagraph"/>
              <w:rPr>
                <w:sz w:val="16"/>
              </w:rPr>
            </w:pPr>
          </w:p>
        </w:tc>
        <w:tc>
          <w:tcPr>
            <w:tcW w:w="1134" w:type="dxa"/>
            <w:tcBorders>
              <w:bottom w:val="single" w:sz="6" w:space="0" w:color="000000"/>
            </w:tcBorders>
          </w:tcPr>
          <w:p>
            <w:pPr>
              <w:pStyle w:val="TableParagraph"/>
              <w:spacing w:line="201" w:lineRule="exact" w:before="7"/>
              <w:ind w:right="19"/>
              <w:jc w:val="right"/>
              <w:rPr>
                <w:sz w:val="18"/>
              </w:rPr>
            </w:pPr>
            <w:r>
              <w:rPr>
                <w:spacing w:val="-5"/>
                <w:sz w:val="18"/>
              </w:rPr>
              <w:t>(1)</w:t>
            </w:r>
          </w:p>
        </w:tc>
        <w:tc>
          <w:tcPr>
            <w:tcW w:w="122" w:type="dxa"/>
          </w:tcPr>
          <w:p>
            <w:pPr>
              <w:pStyle w:val="TableParagraph"/>
              <w:rPr>
                <w:sz w:val="16"/>
              </w:rPr>
            </w:pPr>
          </w:p>
        </w:tc>
        <w:tc>
          <w:tcPr>
            <w:tcW w:w="1148" w:type="dxa"/>
            <w:tcBorders>
              <w:bottom w:val="single" w:sz="6" w:space="0" w:color="000000"/>
            </w:tcBorders>
          </w:tcPr>
          <w:p>
            <w:pPr>
              <w:pStyle w:val="TableParagraph"/>
              <w:spacing w:line="201" w:lineRule="exact" w:before="7"/>
              <w:ind w:right="76"/>
              <w:jc w:val="right"/>
              <w:rPr>
                <w:sz w:val="18"/>
              </w:rPr>
            </w:pPr>
            <w:r>
              <w:rPr>
                <w:spacing w:val="-10"/>
                <w:sz w:val="18"/>
              </w:rPr>
              <w:t>—</w:t>
            </w:r>
          </w:p>
        </w:tc>
        <w:tc>
          <w:tcPr>
            <w:tcW w:w="109" w:type="dxa"/>
          </w:tcPr>
          <w:p>
            <w:pPr>
              <w:pStyle w:val="TableParagraph"/>
              <w:rPr>
                <w:sz w:val="16"/>
              </w:rPr>
            </w:pPr>
          </w:p>
        </w:tc>
        <w:tc>
          <w:tcPr>
            <w:tcW w:w="1148" w:type="dxa"/>
            <w:tcBorders>
              <w:bottom w:val="single" w:sz="6" w:space="0" w:color="000000"/>
            </w:tcBorders>
          </w:tcPr>
          <w:p>
            <w:pPr>
              <w:pStyle w:val="TableParagraph"/>
              <w:spacing w:line="201" w:lineRule="exact" w:before="7"/>
              <w:ind w:right="32"/>
              <w:jc w:val="right"/>
              <w:rPr>
                <w:sz w:val="18"/>
              </w:rPr>
            </w:pPr>
            <w:r>
              <w:rPr>
                <w:spacing w:val="-5"/>
                <w:sz w:val="18"/>
              </w:rPr>
              <w:t>(3)</w:t>
            </w:r>
          </w:p>
        </w:tc>
        <w:tc>
          <w:tcPr>
            <w:tcW w:w="109" w:type="dxa"/>
          </w:tcPr>
          <w:p>
            <w:pPr>
              <w:pStyle w:val="TableParagraph"/>
              <w:rPr>
                <w:sz w:val="16"/>
              </w:rPr>
            </w:pPr>
          </w:p>
        </w:tc>
        <w:tc>
          <w:tcPr>
            <w:tcW w:w="1148" w:type="dxa"/>
            <w:tcBorders>
              <w:bottom w:val="single" w:sz="6" w:space="0" w:color="000000"/>
            </w:tcBorders>
          </w:tcPr>
          <w:p>
            <w:pPr>
              <w:pStyle w:val="TableParagraph"/>
              <w:spacing w:line="201" w:lineRule="exact" w:before="7"/>
              <w:ind w:right="30"/>
              <w:jc w:val="right"/>
              <w:rPr>
                <w:sz w:val="18"/>
              </w:rPr>
            </w:pPr>
            <w:r>
              <w:rPr>
                <w:spacing w:val="-5"/>
                <w:sz w:val="18"/>
              </w:rPr>
              <w:t>(2)</w:t>
            </w:r>
          </w:p>
        </w:tc>
      </w:tr>
      <w:tr>
        <w:trPr>
          <w:trHeight w:val="241" w:hRule="atLeast"/>
        </w:trPr>
        <w:tc>
          <w:tcPr>
            <w:tcW w:w="6480" w:type="dxa"/>
          </w:tcPr>
          <w:p>
            <w:pPr>
              <w:pStyle w:val="TableParagraph"/>
              <w:rPr>
                <w:sz w:val="16"/>
              </w:rPr>
            </w:pPr>
          </w:p>
        </w:tc>
        <w:tc>
          <w:tcPr>
            <w:tcW w:w="122" w:type="dxa"/>
          </w:tcPr>
          <w:p>
            <w:pPr>
              <w:pStyle w:val="TableParagraph"/>
              <w:rPr>
                <w:sz w:val="16"/>
              </w:rPr>
            </w:pPr>
          </w:p>
        </w:tc>
        <w:tc>
          <w:tcPr>
            <w:tcW w:w="1134" w:type="dxa"/>
            <w:tcBorders>
              <w:top w:val="single" w:sz="6" w:space="0" w:color="000000"/>
              <w:bottom w:val="single" w:sz="6" w:space="0" w:color="000000"/>
            </w:tcBorders>
          </w:tcPr>
          <w:p>
            <w:pPr>
              <w:pStyle w:val="TableParagraph"/>
              <w:spacing w:before="6"/>
              <w:ind w:right="19"/>
              <w:jc w:val="right"/>
              <w:rPr>
                <w:sz w:val="18"/>
              </w:rPr>
            </w:pPr>
            <w:r>
              <w:rPr>
                <w:spacing w:val="-5"/>
                <w:sz w:val="18"/>
              </w:rPr>
              <w:t>(8)</w:t>
            </w:r>
          </w:p>
        </w:tc>
        <w:tc>
          <w:tcPr>
            <w:tcW w:w="122" w:type="dxa"/>
          </w:tcPr>
          <w:p>
            <w:pPr>
              <w:pStyle w:val="TableParagraph"/>
              <w:rPr>
                <w:sz w:val="16"/>
              </w:rPr>
            </w:pPr>
          </w:p>
        </w:tc>
        <w:tc>
          <w:tcPr>
            <w:tcW w:w="1148" w:type="dxa"/>
            <w:tcBorders>
              <w:top w:val="single" w:sz="6" w:space="0" w:color="000000"/>
              <w:bottom w:val="single" w:sz="6" w:space="0" w:color="000000"/>
            </w:tcBorders>
          </w:tcPr>
          <w:p>
            <w:pPr>
              <w:pStyle w:val="TableParagraph"/>
              <w:spacing w:before="6"/>
              <w:ind w:right="31"/>
              <w:jc w:val="right"/>
              <w:rPr>
                <w:sz w:val="18"/>
              </w:rPr>
            </w:pPr>
            <w:r>
              <w:rPr>
                <w:spacing w:val="-5"/>
                <w:sz w:val="18"/>
              </w:rPr>
              <w:t>(8)</w:t>
            </w:r>
          </w:p>
        </w:tc>
        <w:tc>
          <w:tcPr>
            <w:tcW w:w="109" w:type="dxa"/>
          </w:tcPr>
          <w:p>
            <w:pPr>
              <w:pStyle w:val="TableParagraph"/>
              <w:rPr>
                <w:sz w:val="16"/>
              </w:rPr>
            </w:pPr>
          </w:p>
        </w:tc>
        <w:tc>
          <w:tcPr>
            <w:tcW w:w="1148" w:type="dxa"/>
            <w:tcBorders>
              <w:top w:val="single" w:sz="6" w:space="0" w:color="000000"/>
              <w:bottom w:val="single" w:sz="6" w:space="0" w:color="000000"/>
            </w:tcBorders>
          </w:tcPr>
          <w:p>
            <w:pPr>
              <w:pStyle w:val="TableParagraph"/>
              <w:spacing w:before="6"/>
              <w:ind w:right="32"/>
              <w:jc w:val="right"/>
              <w:rPr>
                <w:sz w:val="18"/>
              </w:rPr>
            </w:pPr>
            <w:r>
              <w:rPr>
                <w:spacing w:val="-4"/>
                <w:sz w:val="18"/>
              </w:rPr>
              <w:t>(17)</w:t>
            </w:r>
          </w:p>
        </w:tc>
        <w:tc>
          <w:tcPr>
            <w:tcW w:w="109" w:type="dxa"/>
          </w:tcPr>
          <w:p>
            <w:pPr>
              <w:pStyle w:val="TableParagraph"/>
              <w:rPr>
                <w:sz w:val="16"/>
              </w:rPr>
            </w:pPr>
          </w:p>
        </w:tc>
        <w:tc>
          <w:tcPr>
            <w:tcW w:w="1148" w:type="dxa"/>
            <w:tcBorders>
              <w:top w:val="single" w:sz="6" w:space="0" w:color="000000"/>
              <w:bottom w:val="single" w:sz="6" w:space="0" w:color="000000"/>
            </w:tcBorders>
          </w:tcPr>
          <w:p>
            <w:pPr>
              <w:pStyle w:val="TableParagraph"/>
              <w:spacing w:before="6"/>
              <w:ind w:right="30"/>
              <w:jc w:val="right"/>
              <w:rPr>
                <w:sz w:val="18"/>
              </w:rPr>
            </w:pPr>
            <w:r>
              <w:rPr>
                <w:spacing w:val="-4"/>
                <w:sz w:val="18"/>
              </w:rPr>
              <w:t>(18)</w:t>
            </w:r>
          </w:p>
        </w:tc>
      </w:tr>
      <w:tr>
        <w:trPr>
          <w:trHeight w:val="233" w:hRule="atLeast"/>
        </w:trPr>
        <w:tc>
          <w:tcPr>
            <w:tcW w:w="6480" w:type="dxa"/>
            <w:tcBorders>
              <w:bottom w:val="double" w:sz="6" w:space="0" w:color="000000"/>
            </w:tcBorders>
          </w:tcPr>
          <w:p>
            <w:pPr>
              <w:pStyle w:val="TableParagraph"/>
              <w:spacing w:line="207" w:lineRule="exact" w:before="6"/>
              <w:ind w:left="17"/>
              <w:rPr>
                <w:i/>
                <w:sz w:val="18"/>
              </w:rPr>
            </w:pPr>
            <w:r>
              <w:rPr>
                <w:i/>
                <w:sz w:val="18"/>
              </w:rPr>
              <w:t>Tax</w:t>
            </w:r>
            <w:r>
              <w:rPr>
                <w:i/>
                <w:spacing w:val="-8"/>
                <w:sz w:val="18"/>
              </w:rPr>
              <w:t> </w:t>
            </w:r>
            <w:r>
              <w:rPr>
                <w:i/>
                <w:sz w:val="18"/>
              </w:rPr>
              <w:t>provision/(benefit)</w:t>
            </w:r>
            <w:r>
              <w:rPr>
                <w:i/>
                <w:spacing w:val="-7"/>
                <w:sz w:val="18"/>
              </w:rPr>
              <w:t> </w:t>
            </w:r>
            <w:r>
              <w:rPr>
                <w:i/>
                <w:sz w:val="18"/>
              </w:rPr>
              <w:t>on</w:t>
            </w:r>
            <w:r>
              <w:rPr>
                <w:i/>
                <w:spacing w:val="-7"/>
                <w:sz w:val="18"/>
              </w:rPr>
              <w:t> </w:t>
            </w:r>
            <w:r>
              <w:rPr>
                <w:i/>
                <w:sz w:val="18"/>
              </w:rPr>
              <w:t>other</w:t>
            </w:r>
            <w:r>
              <w:rPr>
                <w:i/>
                <w:spacing w:val="-7"/>
                <w:sz w:val="18"/>
              </w:rPr>
              <w:t> </w:t>
            </w:r>
            <w:r>
              <w:rPr>
                <w:i/>
                <w:sz w:val="18"/>
              </w:rPr>
              <w:t>comprehensive</w:t>
            </w:r>
            <w:r>
              <w:rPr>
                <w:i/>
                <w:spacing w:val="-7"/>
                <w:sz w:val="18"/>
              </w:rPr>
              <w:t> </w:t>
            </w:r>
            <w:r>
              <w:rPr>
                <w:i/>
                <w:spacing w:val="-2"/>
                <w:sz w:val="18"/>
              </w:rPr>
              <w:t>income/(loss)</w:t>
            </w:r>
          </w:p>
        </w:tc>
        <w:tc>
          <w:tcPr>
            <w:tcW w:w="122" w:type="dxa"/>
            <w:tcBorders>
              <w:bottom w:val="double" w:sz="6" w:space="0" w:color="000000"/>
            </w:tcBorders>
          </w:tcPr>
          <w:p>
            <w:pPr>
              <w:pStyle w:val="TableParagraph"/>
              <w:rPr>
                <w:sz w:val="16"/>
              </w:rPr>
            </w:pPr>
          </w:p>
        </w:tc>
        <w:tc>
          <w:tcPr>
            <w:tcW w:w="1134" w:type="dxa"/>
            <w:tcBorders>
              <w:top w:val="single" w:sz="6" w:space="0" w:color="000000"/>
              <w:bottom w:val="double" w:sz="6" w:space="0" w:color="000000"/>
            </w:tcBorders>
          </w:tcPr>
          <w:p>
            <w:pPr>
              <w:pStyle w:val="TableParagraph"/>
              <w:tabs>
                <w:tab w:pos="977" w:val="left" w:leader="none"/>
              </w:tabs>
              <w:spacing w:line="207" w:lineRule="exact" w:before="6"/>
              <w:ind w:left="16"/>
              <w:rPr>
                <w:sz w:val="18"/>
              </w:rPr>
            </w:pPr>
            <w:r>
              <w:rPr>
                <w:spacing w:val="-10"/>
                <w:sz w:val="18"/>
              </w:rPr>
              <w:t>$</w:t>
            </w:r>
            <w:r>
              <w:rPr>
                <w:sz w:val="18"/>
              </w:rPr>
              <w:tab/>
            </w:r>
            <w:r>
              <w:rPr>
                <w:spacing w:val="-10"/>
                <w:sz w:val="18"/>
              </w:rPr>
              <w:t>9</w:t>
            </w:r>
          </w:p>
        </w:tc>
        <w:tc>
          <w:tcPr>
            <w:tcW w:w="122" w:type="dxa"/>
            <w:tcBorders>
              <w:bottom w:val="double" w:sz="6" w:space="0" w:color="000000"/>
            </w:tcBorders>
          </w:tcPr>
          <w:p>
            <w:pPr>
              <w:pStyle w:val="TableParagraph"/>
              <w:rPr>
                <w:sz w:val="16"/>
              </w:rPr>
            </w:pPr>
          </w:p>
        </w:tc>
        <w:tc>
          <w:tcPr>
            <w:tcW w:w="1148" w:type="dxa"/>
            <w:tcBorders>
              <w:top w:val="single" w:sz="6" w:space="0" w:color="000000"/>
              <w:bottom w:val="double" w:sz="6" w:space="0" w:color="000000"/>
            </w:tcBorders>
          </w:tcPr>
          <w:p>
            <w:pPr>
              <w:pStyle w:val="TableParagraph"/>
              <w:tabs>
                <w:tab w:pos="798" w:val="left" w:leader="none"/>
              </w:tabs>
              <w:spacing w:line="207" w:lineRule="exact" w:before="6"/>
              <w:ind w:right="31"/>
              <w:jc w:val="right"/>
              <w:rPr>
                <w:sz w:val="18"/>
              </w:rPr>
            </w:pPr>
            <w:r>
              <w:rPr>
                <w:spacing w:val="-10"/>
                <w:sz w:val="18"/>
              </w:rPr>
              <w:t>$</w:t>
            </w:r>
            <w:r>
              <w:rPr>
                <w:sz w:val="18"/>
              </w:rPr>
              <w:tab/>
            </w:r>
            <w:r>
              <w:rPr>
                <w:spacing w:val="-4"/>
                <w:sz w:val="18"/>
              </w:rPr>
              <w:t>(55)</w:t>
            </w:r>
          </w:p>
        </w:tc>
        <w:tc>
          <w:tcPr>
            <w:tcW w:w="109" w:type="dxa"/>
            <w:tcBorders>
              <w:bottom w:val="double" w:sz="6" w:space="0" w:color="000000"/>
            </w:tcBorders>
          </w:tcPr>
          <w:p>
            <w:pPr>
              <w:pStyle w:val="TableParagraph"/>
              <w:rPr>
                <w:sz w:val="16"/>
              </w:rPr>
            </w:pPr>
          </w:p>
        </w:tc>
        <w:tc>
          <w:tcPr>
            <w:tcW w:w="1148" w:type="dxa"/>
            <w:tcBorders>
              <w:top w:val="single" w:sz="6" w:space="0" w:color="000000"/>
              <w:bottom w:val="double" w:sz="6" w:space="0" w:color="000000"/>
            </w:tcBorders>
          </w:tcPr>
          <w:p>
            <w:pPr>
              <w:pStyle w:val="TableParagraph"/>
              <w:tabs>
                <w:tab w:pos="796" w:val="left" w:leader="none"/>
              </w:tabs>
              <w:spacing w:line="207" w:lineRule="exact" w:before="6"/>
              <w:ind w:right="32"/>
              <w:jc w:val="right"/>
              <w:rPr>
                <w:sz w:val="18"/>
              </w:rPr>
            </w:pPr>
            <w:r>
              <w:rPr>
                <w:spacing w:val="-10"/>
                <w:sz w:val="18"/>
              </w:rPr>
              <w:t>$</w:t>
            </w:r>
            <w:r>
              <w:rPr>
                <w:sz w:val="18"/>
              </w:rPr>
              <w:tab/>
            </w:r>
            <w:r>
              <w:rPr>
                <w:spacing w:val="-4"/>
                <w:sz w:val="18"/>
              </w:rPr>
              <w:t>(53)</w:t>
            </w:r>
          </w:p>
        </w:tc>
        <w:tc>
          <w:tcPr>
            <w:tcW w:w="109" w:type="dxa"/>
            <w:tcBorders>
              <w:bottom w:val="double" w:sz="6" w:space="0" w:color="000000"/>
            </w:tcBorders>
          </w:tcPr>
          <w:p>
            <w:pPr>
              <w:pStyle w:val="TableParagraph"/>
              <w:rPr>
                <w:sz w:val="16"/>
              </w:rPr>
            </w:pPr>
          </w:p>
        </w:tc>
        <w:tc>
          <w:tcPr>
            <w:tcW w:w="1148" w:type="dxa"/>
            <w:tcBorders>
              <w:top w:val="single" w:sz="6" w:space="0" w:color="000000"/>
              <w:bottom w:val="double" w:sz="6" w:space="0" w:color="000000"/>
            </w:tcBorders>
          </w:tcPr>
          <w:p>
            <w:pPr>
              <w:pStyle w:val="TableParagraph"/>
              <w:tabs>
                <w:tab w:pos="716" w:val="left" w:leader="none"/>
              </w:tabs>
              <w:spacing w:line="207" w:lineRule="exact" w:before="6"/>
              <w:ind w:right="30"/>
              <w:jc w:val="right"/>
              <w:rPr>
                <w:sz w:val="18"/>
              </w:rPr>
            </w:pPr>
            <w:r>
              <w:rPr>
                <w:spacing w:val="-10"/>
                <w:sz w:val="18"/>
              </w:rPr>
              <w:t>$</w:t>
            </w:r>
            <w:r>
              <w:rPr>
                <w:sz w:val="18"/>
              </w:rPr>
              <w:tab/>
            </w:r>
            <w:r>
              <w:rPr>
                <w:spacing w:val="-2"/>
                <w:sz w:val="18"/>
              </w:rPr>
              <w:t>(115)</w:t>
            </w:r>
          </w:p>
        </w:tc>
      </w:tr>
    </w:tbl>
    <w:p>
      <w:pPr>
        <w:spacing w:before="91"/>
        <w:ind w:left="144" w:right="0" w:firstLine="0"/>
        <w:jc w:val="left"/>
        <w:rPr>
          <w:sz w:val="14"/>
        </w:rPr>
      </w:pPr>
      <w:r>
        <w:rPr>
          <w:sz w:val="14"/>
          <w:vertAlign w:val="superscript"/>
        </w:rPr>
        <w:t>(a)</w:t>
      </w:r>
      <w:r>
        <w:rPr>
          <w:spacing w:val="33"/>
          <w:sz w:val="14"/>
          <w:vertAlign w:val="baseline"/>
        </w:rPr>
        <w:t> </w:t>
      </w:r>
      <w:r>
        <w:rPr>
          <w:sz w:val="14"/>
          <w:vertAlign w:val="baseline"/>
        </w:rPr>
        <w:t>Taxes</w:t>
      </w:r>
      <w:r>
        <w:rPr>
          <w:spacing w:val="7"/>
          <w:sz w:val="14"/>
          <w:vertAlign w:val="baseline"/>
        </w:rPr>
        <w:t> </w:t>
      </w:r>
      <w:r>
        <w:rPr>
          <w:sz w:val="14"/>
          <w:vertAlign w:val="baseline"/>
        </w:rPr>
        <w:t>are</w:t>
      </w:r>
      <w:r>
        <w:rPr>
          <w:spacing w:val="7"/>
          <w:sz w:val="14"/>
          <w:vertAlign w:val="baseline"/>
        </w:rPr>
        <w:t> </w:t>
      </w:r>
      <w:r>
        <w:rPr>
          <w:sz w:val="14"/>
          <w:vertAlign w:val="baseline"/>
        </w:rPr>
        <w:t>not</w:t>
      </w:r>
      <w:r>
        <w:rPr>
          <w:spacing w:val="6"/>
          <w:sz w:val="14"/>
          <w:vertAlign w:val="baseline"/>
        </w:rPr>
        <w:t> </w:t>
      </w:r>
      <w:r>
        <w:rPr>
          <w:sz w:val="14"/>
          <w:vertAlign w:val="baseline"/>
        </w:rPr>
        <w:t>provided</w:t>
      </w:r>
      <w:r>
        <w:rPr>
          <w:spacing w:val="7"/>
          <w:sz w:val="14"/>
          <w:vertAlign w:val="baseline"/>
        </w:rPr>
        <w:t> </w:t>
      </w:r>
      <w:r>
        <w:rPr>
          <w:sz w:val="14"/>
          <w:vertAlign w:val="baseline"/>
        </w:rPr>
        <w:t>for</w:t>
      </w:r>
      <w:r>
        <w:rPr>
          <w:spacing w:val="6"/>
          <w:sz w:val="14"/>
          <w:vertAlign w:val="baseline"/>
        </w:rPr>
        <w:t> </w:t>
      </w:r>
      <w:r>
        <w:rPr>
          <w:sz w:val="14"/>
          <w:vertAlign w:val="baseline"/>
        </w:rPr>
        <w:t>foreign</w:t>
      </w:r>
      <w:r>
        <w:rPr>
          <w:spacing w:val="7"/>
          <w:sz w:val="14"/>
          <w:vertAlign w:val="baseline"/>
        </w:rPr>
        <w:t> </w:t>
      </w:r>
      <w:r>
        <w:rPr>
          <w:sz w:val="14"/>
          <w:vertAlign w:val="baseline"/>
        </w:rPr>
        <w:t>currency</w:t>
      </w:r>
      <w:r>
        <w:rPr>
          <w:spacing w:val="6"/>
          <w:sz w:val="14"/>
          <w:vertAlign w:val="baseline"/>
        </w:rPr>
        <w:t> </w:t>
      </w:r>
      <w:r>
        <w:rPr>
          <w:sz w:val="14"/>
          <w:vertAlign w:val="baseline"/>
        </w:rPr>
        <w:t>translation</w:t>
      </w:r>
      <w:r>
        <w:rPr>
          <w:spacing w:val="7"/>
          <w:sz w:val="14"/>
          <w:vertAlign w:val="baseline"/>
        </w:rPr>
        <w:t> </w:t>
      </w:r>
      <w:r>
        <w:rPr>
          <w:sz w:val="14"/>
          <w:vertAlign w:val="baseline"/>
        </w:rPr>
        <w:t>adjustments</w:t>
      </w:r>
      <w:r>
        <w:rPr>
          <w:spacing w:val="7"/>
          <w:sz w:val="14"/>
          <w:vertAlign w:val="baseline"/>
        </w:rPr>
        <w:t> </w:t>
      </w:r>
      <w:r>
        <w:rPr>
          <w:sz w:val="14"/>
          <w:vertAlign w:val="baseline"/>
        </w:rPr>
        <w:t>relating</w:t>
      </w:r>
      <w:r>
        <w:rPr>
          <w:spacing w:val="6"/>
          <w:sz w:val="14"/>
          <w:vertAlign w:val="baseline"/>
        </w:rPr>
        <w:t> </w:t>
      </w:r>
      <w:r>
        <w:rPr>
          <w:sz w:val="14"/>
          <w:vertAlign w:val="baseline"/>
        </w:rPr>
        <w:t>to</w:t>
      </w:r>
      <w:r>
        <w:rPr>
          <w:spacing w:val="7"/>
          <w:sz w:val="14"/>
          <w:vertAlign w:val="baseline"/>
        </w:rPr>
        <w:t> </w:t>
      </w:r>
      <w:r>
        <w:rPr>
          <w:sz w:val="14"/>
          <w:vertAlign w:val="baseline"/>
        </w:rPr>
        <w:t>investments</w:t>
      </w:r>
      <w:r>
        <w:rPr>
          <w:spacing w:val="6"/>
          <w:sz w:val="14"/>
          <w:vertAlign w:val="baseline"/>
        </w:rPr>
        <w:t> </w:t>
      </w:r>
      <w:r>
        <w:rPr>
          <w:sz w:val="14"/>
          <w:vertAlign w:val="baseline"/>
        </w:rPr>
        <w:t>in</w:t>
      </w:r>
      <w:r>
        <w:rPr>
          <w:spacing w:val="7"/>
          <w:sz w:val="14"/>
          <w:vertAlign w:val="baseline"/>
        </w:rPr>
        <w:t> </w:t>
      </w:r>
      <w:r>
        <w:rPr>
          <w:sz w:val="14"/>
          <w:vertAlign w:val="baseline"/>
        </w:rPr>
        <w:t>international</w:t>
      </w:r>
      <w:r>
        <w:rPr>
          <w:spacing w:val="6"/>
          <w:sz w:val="14"/>
          <w:vertAlign w:val="baseline"/>
        </w:rPr>
        <w:t> </w:t>
      </w:r>
      <w:r>
        <w:rPr>
          <w:sz w:val="14"/>
          <w:vertAlign w:val="baseline"/>
        </w:rPr>
        <w:t>subsidiaries</w:t>
      </w:r>
      <w:r>
        <w:rPr>
          <w:spacing w:val="7"/>
          <w:sz w:val="14"/>
          <w:vertAlign w:val="baseline"/>
        </w:rPr>
        <w:t> </w:t>
      </w:r>
      <w:r>
        <w:rPr>
          <w:sz w:val="14"/>
          <w:vertAlign w:val="baseline"/>
        </w:rPr>
        <w:t>that</w:t>
      </w:r>
      <w:r>
        <w:rPr>
          <w:spacing w:val="6"/>
          <w:sz w:val="14"/>
          <w:vertAlign w:val="baseline"/>
        </w:rPr>
        <w:t> </w:t>
      </w:r>
      <w:r>
        <w:rPr>
          <w:sz w:val="14"/>
          <w:vertAlign w:val="baseline"/>
        </w:rPr>
        <w:t>we</w:t>
      </w:r>
      <w:r>
        <w:rPr>
          <w:spacing w:val="7"/>
          <w:sz w:val="14"/>
          <w:vertAlign w:val="baseline"/>
        </w:rPr>
        <w:t> </w:t>
      </w:r>
      <w:r>
        <w:rPr>
          <w:sz w:val="14"/>
          <w:vertAlign w:val="baseline"/>
        </w:rPr>
        <w:t>intend</w:t>
      </w:r>
      <w:r>
        <w:rPr>
          <w:spacing w:val="7"/>
          <w:sz w:val="14"/>
          <w:vertAlign w:val="baseline"/>
        </w:rPr>
        <w:t> </w:t>
      </w:r>
      <w:r>
        <w:rPr>
          <w:sz w:val="14"/>
          <w:vertAlign w:val="baseline"/>
        </w:rPr>
        <w:t>to</w:t>
      </w:r>
      <w:r>
        <w:rPr>
          <w:spacing w:val="6"/>
          <w:sz w:val="14"/>
          <w:vertAlign w:val="baseline"/>
        </w:rPr>
        <w:t> </w:t>
      </w:r>
      <w:r>
        <w:rPr>
          <w:sz w:val="14"/>
          <w:vertAlign w:val="baseline"/>
        </w:rPr>
        <w:t>hold</w:t>
      </w:r>
      <w:r>
        <w:rPr>
          <w:spacing w:val="7"/>
          <w:sz w:val="14"/>
          <w:vertAlign w:val="baseline"/>
        </w:rPr>
        <w:t> </w:t>
      </w:r>
      <w:r>
        <w:rPr>
          <w:spacing w:val="-2"/>
          <w:sz w:val="14"/>
          <w:vertAlign w:val="baseline"/>
        </w:rPr>
        <w:t>indefinitely.</w:t>
      </w:r>
    </w:p>
    <w:p>
      <w:pPr>
        <w:pStyle w:val="Heading3"/>
        <w:spacing w:before="152"/>
      </w:pPr>
      <w:bookmarkStart w:name="_bookmark13" w:id="15"/>
      <w:bookmarkEnd w:id="15"/>
      <w:r>
        <w:rPr>
          <w:b w:val="0"/>
        </w:rPr>
      </w:r>
      <w:r>
        <w:rPr>
          <w:color w:val="04497C"/>
        </w:rPr>
        <w:t>Note</w:t>
      </w:r>
      <w:r>
        <w:rPr>
          <w:color w:val="04497C"/>
          <w:spacing w:val="-5"/>
        </w:rPr>
        <w:t> </w:t>
      </w:r>
      <w:r>
        <w:rPr>
          <w:color w:val="04497C"/>
        </w:rPr>
        <w:t>6.</w:t>
      </w:r>
      <w:r>
        <w:rPr>
          <w:color w:val="04497C"/>
          <w:spacing w:val="-10"/>
        </w:rPr>
        <w:t> </w:t>
      </w:r>
      <w:r>
        <w:rPr>
          <w:color w:val="04497C"/>
        </w:rPr>
        <w:t>Accumulated</w:t>
      </w:r>
      <w:r>
        <w:rPr>
          <w:color w:val="04497C"/>
          <w:spacing w:val="-2"/>
        </w:rPr>
        <w:t> </w:t>
      </w:r>
      <w:r>
        <w:rPr>
          <w:color w:val="04497C"/>
        </w:rPr>
        <w:t>Other</w:t>
      </w:r>
      <w:r>
        <w:rPr>
          <w:color w:val="04497C"/>
          <w:spacing w:val="-5"/>
        </w:rPr>
        <w:t> </w:t>
      </w:r>
      <w:r>
        <w:rPr>
          <w:color w:val="04497C"/>
        </w:rPr>
        <w:t>Comprehensive</w:t>
      </w:r>
      <w:r>
        <w:rPr>
          <w:color w:val="04497C"/>
          <w:spacing w:val="-2"/>
        </w:rPr>
        <w:t> </w:t>
      </w:r>
      <w:r>
        <w:rPr>
          <w:color w:val="04497C"/>
        </w:rPr>
        <w:t>Loss,</w:t>
      </w:r>
      <w:r>
        <w:rPr>
          <w:color w:val="04497C"/>
          <w:spacing w:val="-2"/>
        </w:rPr>
        <w:t> </w:t>
      </w:r>
      <w:r>
        <w:rPr>
          <w:color w:val="04497C"/>
        </w:rPr>
        <w:t>Excluding</w:t>
      </w:r>
      <w:r>
        <w:rPr>
          <w:color w:val="04497C"/>
          <w:spacing w:val="-2"/>
        </w:rPr>
        <w:t> </w:t>
      </w:r>
      <w:r>
        <w:rPr>
          <w:color w:val="04497C"/>
        </w:rPr>
        <w:t>Noncontrolling</w:t>
      </w:r>
      <w:r>
        <w:rPr>
          <w:color w:val="04497C"/>
          <w:spacing w:val="-2"/>
        </w:rPr>
        <w:t> Interests</w:t>
      </w:r>
    </w:p>
    <w:p>
      <w:pPr>
        <w:spacing w:before="104"/>
        <w:ind w:left="162" w:right="0" w:firstLine="0"/>
        <w:jc w:val="left"/>
        <w:rPr>
          <w:sz w:val="18"/>
        </w:rPr>
      </w:pPr>
      <w:r>
        <w:rPr/>
        <mc:AlternateContent>
          <mc:Choice Requires="wps">
            <w:drawing>
              <wp:anchor distT="0" distB="0" distL="0" distR="0" allowOverlap="1" layoutInCell="1" locked="0" behindDoc="1" simplePos="0" relativeHeight="487611392">
                <wp:simplePos x="0" y="0"/>
                <wp:positionH relativeFrom="page">
                  <wp:posOffset>231444</wp:posOffset>
                </wp:positionH>
                <wp:positionV relativeFrom="paragraph">
                  <wp:posOffset>207194</wp:posOffset>
                </wp:positionV>
                <wp:extent cx="7312659" cy="17145"/>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7312659" cy="17145"/>
                        </a:xfrm>
                        <a:custGeom>
                          <a:avLst/>
                          <a:gdLst/>
                          <a:ahLst/>
                          <a:cxnLst/>
                          <a:rect l="l" t="t" r="r" b="b"/>
                          <a:pathLst>
                            <a:path w="7312659" h="17145">
                              <a:moveTo>
                                <a:pt x="7312342" y="0"/>
                              </a:moveTo>
                              <a:lnTo>
                                <a:pt x="7312342" y="0"/>
                              </a:lnTo>
                              <a:lnTo>
                                <a:pt x="0" y="0"/>
                              </a:lnTo>
                              <a:lnTo>
                                <a:pt x="0" y="17145"/>
                              </a:lnTo>
                              <a:lnTo>
                                <a:pt x="7312342" y="17145"/>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16.314501pt;width:575.775027pt;height:1.35pt;mso-position-horizontal-relative:page;mso-position-vertical-relative:paragraph;z-index:-15705088;mso-wrap-distance-left:0;mso-wrap-distance-right:0" id="docshape107" filled="true" fillcolor="#000000" stroked="false">
                <v:fill type="solid"/>
                <w10:wrap type="topAndBottom"/>
              </v:rect>
            </w:pict>
          </mc:Fallback>
        </mc:AlternateContent>
      </w:r>
      <w:r>
        <w:rPr>
          <w:sz w:val="18"/>
        </w:rPr>
        <w:t>The</w:t>
      </w:r>
      <w:r>
        <w:rPr>
          <w:spacing w:val="-4"/>
          <w:sz w:val="18"/>
        </w:rPr>
        <w:t> </w:t>
      </w:r>
      <w:r>
        <w:rPr>
          <w:sz w:val="18"/>
        </w:rPr>
        <w:t>following</w:t>
      </w:r>
      <w:r>
        <w:rPr>
          <w:spacing w:val="-2"/>
          <w:sz w:val="18"/>
        </w:rPr>
        <w:t> </w:t>
      </w:r>
      <w:r>
        <w:rPr>
          <w:sz w:val="18"/>
        </w:rPr>
        <w:t>summarizes</w:t>
      </w:r>
      <w:r>
        <w:rPr>
          <w:spacing w:val="-1"/>
          <w:sz w:val="18"/>
        </w:rPr>
        <w:t> </w:t>
      </w:r>
      <w:r>
        <w:rPr>
          <w:sz w:val="18"/>
        </w:rPr>
        <w:t>the</w:t>
      </w:r>
      <w:r>
        <w:rPr>
          <w:spacing w:val="-2"/>
          <w:sz w:val="18"/>
        </w:rPr>
        <w:t> </w:t>
      </w:r>
      <w:r>
        <w:rPr>
          <w:sz w:val="18"/>
        </w:rPr>
        <w:t>changes,</w:t>
      </w:r>
      <w:r>
        <w:rPr>
          <w:spacing w:val="-1"/>
          <w:sz w:val="18"/>
        </w:rPr>
        <w:t> </w:t>
      </w:r>
      <w:r>
        <w:rPr>
          <w:sz w:val="18"/>
        </w:rPr>
        <w:t>net</w:t>
      </w:r>
      <w:r>
        <w:rPr>
          <w:spacing w:val="-2"/>
          <w:sz w:val="18"/>
        </w:rPr>
        <w:t> </w:t>
      </w:r>
      <w:r>
        <w:rPr>
          <w:sz w:val="18"/>
        </w:rPr>
        <w:t>of</w:t>
      </w:r>
      <w:r>
        <w:rPr>
          <w:spacing w:val="-2"/>
          <w:sz w:val="18"/>
        </w:rPr>
        <w:t> </w:t>
      </w:r>
      <w:r>
        <w:rPr>
          <w:sz w:val="18"/>
        </w:rPr>
        <w:t>tax,</w:t>
      </w:r>
      <w:r>
        <w:rPr>
          <w:spacing w:val="-1"/>
          <w:sz w:val="18"/>
        </w:rPr>
        <w:t> </w:t>
      </w:r>
      <w:r>
        <w:rPr>
          <w:sz w:val="18"/>
        </w:rPr>
        <w:t>in</w:t>
      </w:r>
      <w:r>
        <w:rPr>
          <w:spacing w:val="-1"/>
          <w:sz w:val="18"/>
        </w:rPr>
        <w:t> </w:t>
      </w:r>
      <w:r>
        <w:rPr>
          <w:i/>
          <w:sz w:val="18"/>
        </w:rPr>
        <w:t>Accumulated</w:t>
      </w:r>
      <w:r>
        <w:rPr>
          <w:i/>
          <w:spacing w:val="-1"/>
          <w:sz w:val="18"/>
        </w:rPr>
        <w:t> </w:t>
      </w:r>
      <w:r>
        <w:rPr>
          <w:i/>
          <w:sz w:val="18"/>
        </w:rPr>
        <w:t>other</w:t>
      </w:r>
      <w:r>
        <w:rPr>
          <w:i/>
          <w:spacing w:val="-2"/>
          <w:sz w:val="18"/>
        </w:rPr>
        <w:t> </w:t>
      </w:r>
      <w:r>
        <w:rPr>
          <w:i/>
          <w:sz w:val="18"/>
        </w:rPr>
        <w:t>comprehensive</w:t>
      </w:r>
      <w:r>
        <w:rPr>
          <w:i/>
          <w:spacing w:val="-1"/>
          <w:sz w:val="18"/>
        </w:rPr>
        <w:t> </w:t>
      </w:r>
      <w:r>
        <w:rPr>
          <w:i/>
          <w:spacing w:val="-2"/>
          <w:sz w:val="18"/>
        </w:rPr>
        <w:t>loss</w:t>
      </w:r>
      <w:r>
        <w:rPr>
          <w:spacing w:val="-2"/>
          <w:sz w:val="18"/>
        </w:rPr>
        <w:t>:</w:t>
      </w:r>
    </w:p>
    <w:p>
      <w:pPr>
        <w:tabs>
          <w:tab w:pos="8628" w:val="left" w:leader="none"/>
        </w:tabs>
        <w:spacing w:before="12" w:after="27"/>
        <w:ind w:left="5182" w:right="0" w:firstLine="0"/>
        <w:jc w:val="left"/>
        <w:rPr>
          <w:sz w:val="16"/>
        </w:rPr>
      </w:pPr>
      <w:r>
        <w:rPr>
          <w:sz w:val="16"/>
        </w:rPr>
        <w:t>Net</w:t>
      </w:r>
      <w:r>
        <w:rPr>
          <w:spacing w:val="4"/>
          <w:sz w:val="16"/>
        </w:rPr>
        <w:t> </w:t>
      </w:r>
      <w:r>
        <w:rPr>
          <w:sz w:val="16"/>
        </w:rPr>
        <w:t>Unrealized</w:t>
      </w:r>
      <w:r>
        <w:rPr>
          <w:spacing w:val="5"/>
          <w:sz w:val="16"/>
        </w:rPr>
        <w:t> </w:t>
      </w:r>
      <w:r>
        <w:rPr>
          <w:spacing w:val="-2"/>
          <w:sz w:val="16"/>
        </w:rPr>
        <w:t>Gains/(Losses)</w:t>
      </w:r>
      <w:r>
        <w:rPr>
          <w:sz w:val="16"/>
        </w:rPr>
        <w:tab/>
        <w:t>Benefit</w:t>
      </w:r>
      <w:r>
        <w:rPr>
          <w:spacing w:val="4"/>
          <w:sz w:val="16"/>
        </w:rPr>
        <w:t> </w:t>
      </w:r>
      <w:r>
        <w:rPr>
          <w:spacing w:val="-2"/>
          <w:sz w:val="16"/>
        </w:rPr>
        <w:t>Plans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28"/>
        <w:gridCol w:w="108"/>
        <w:gridCol w:w="1363"/>
        <w:gridCol w:w="108"/>
        <w:gridCol w:w="301"/>
        <w:gridCol w:w="981"/>
        <w:gridCol w:w="108"/>
        <w:gridCol w:w="1134"/>
        <w:gridCol w:w="108"/>
        <w:gridCol w:w="1552"/>
        <w:gridCol w:w="108"/>
        <w:gridCol w:w="263"/>
        <w:gridCol w:w="1451"/>
      </w:tblGrid>
      <w:tr>
        <w:trPr>
          <w:trHeight w:val="538" w:hRule="atLeast"/>
        </w:trPr>
        <w:tc>
          <w:tcPr>
            <w:tcW w:w="3928" w:type="dxa"/>
            <w:tcBorders>
              <w:bottom w:val="single" w:sz="6" w:space="0" w:color="000000"/>
            </w:tcBorders>
          </w:tcPr>
          <w:p>
            <w:pPr>
              <w:pStyle w:val="TableParagraph"/>
              <w:rPr>
                <w:sz w:val="14"/>
              </w:rPr>
            </w:pPr>
          </w:p>
          <w:p>
            <w:pPr>
              <w:pStyle w:val="TableParagraph"/>
              <w:spacing w:before="19"/>
              <w:rPr>
                <w:sz w:val="14"/>
              </w:rPr>
            </w:pPr>
          </w:p>
          <w:p>
            <w:pPr>
              <w:pStyle w:val="TableParagraph"/>
              <w:ind w:left="17"/>
              <w:rPr>
                <w:sz w:val="14"/>
              </w:rPr>
            </w:pPr>
            <w:r>
              <w:rPr>
                <w:spacing w:val="-2"/>
                <w:sz w:val="14"/>
              </w:rPr>
              <w:t>(MILLIONS)</w:t>
            </w:r>
          </w:p>
        </w:tc>
        <w:tc>
          <w:tcPr>
            <w:tcW w:w="108" w:type="dxa"/>
          </w:tcPr>
          <w:p>
            <w:pPr>
              <w:pStyle w:val="TableParagraph"/>
              <w:rPr>
                <w:sz w:val="16"/>
              </w:rPr>
            </w:pPr>
          </w:p>
        </w:tc>
        <w:tc>
          <w:tcPr>
            <w:tcW w:w="1363" w:type="dxa"/>
            <w:tcBorders>
              <w:top w:val="single" w:sz="6" w:space="0" w:color="000000"/>
              <w:bottom w:val="single" w:sz="6" w:space="0" w:color="000000"/>
            </w:tcBorders>
          </w:tcPr>
          <w:p>
            <w:pPr>
              <w:pStyle w:val="TableParagraph"/>
              <w:spacing w:line="173" w:lineRule="exact" w:before="12"/>
              <w:ind w:right="16"/>
              <w:jc w:val="right"/>
              <w:rPr>
                <w:sz w:val="16"/>
              </w:rPr>
            </w:pPr>
            <w:r>
              <w:rPr>
                <w:sz w:val="16"/>
              </w:rPr>
              <w:t>Foreign</w:t>
            </w:r>
            <w:r>
              <w:rPr>
                <w:spacing w:val="4"/>
                <w:sz w:val="16"/>
              </w:rPr>
              <w:t> </w:t>
            </w:r>
            <w:r>
              <w:rPr>
                <w:spacing w:val="-2"/>
                <w:sz w:val="16"/>
              </w:rPr>
              <w:t>Currency</w:t>
            </w:r>
          </w:p>
          <w:p>
            <w:pPr>
              <w:pStyle w:val="TableParagraph"/>
              <w:spacing w:line="211" w:lineRule="auto" w:before="6"/>
              <w:ind w:left="408" w:right="16" w:firstLine="203"/>
              <w:jc w:val="right"/>
              <w:rPr>
                <w:sz w:val="16"/>
              </w:rPr>
            </w:pPr>
            <w:r>
              <w:rPr>
                <w:spacing w:val="-2"/>
                <w:sz w:val="16"/>
              </w:rPr>
              <w:t>Translation</w:t>
            </w:r>
            <w:r>
              <w:rPr>
                <w:spacing w:val="40"/>
                <w:sz w:val="16"/>
              </w:rPr>
              <w:t> </w:t>
            </w:r>
            <w:r>
              <w:rPr>
                <w:spacing w:val="-2"/>
                <w:sz w:val="16"/>
              </w:rPr>
              <w:t>Adjustments</w:t>
            </w:r>
            <w:r>
              <w:rPr>
                <w:spacing w:val="-2"/>
                <w:sz w:val="16"/>
                <w:vertAlign w:val="superscript"/>
              </w:rPr>
              <w:t>(a)</w:t>
            </w:r>
          </w:p>
        </w:tc>
        <w:tc>
          <w:tcPr>
            <w:tcW w:w="108" w:type="dxa"/>
            <w:tcBorders>
              <w:top w:val="single" w:sz="6" w:space="0" w:color="000000"/>
            </w:tcBorders>
          </w:tcPr>
          <w:p>
            <w:pPr>
              <w:pStyle w:val="TableParagraph"/>
              <w:rPr>
                <w:sz w:val="16"/>
              </w:rPr>
            </w:pPr>
          </w:p>
        </w:tc>
        <w:tc>
          <w:tcPr>
            <w:tcW w:w="301" w:type="dxa"/>
            <w:tcBorders>
              <w:top w:val="single" w:sz="6" w:space="0" w:color="000000"/>
              <w:bottom w:val="single" w:sz="6" w:space="0" w:color="000000"/>
            </w:tcBorders>
          </w:tcPr>
          <w:p>
            <w:pPr>
              <w:pStyle w:val="TableParagraph"/>
              <w:rPr>
                <w:sz w:val="16"/>
              </w:rPr>
            </w:pPr>
          </w:p>
        </w:tc>
        <w:tc>
          <w:tcPr>
            <w:tcW w:w="981" w:type="dxa"/>
            <w:tcBorders>
              <w:top w:val="single" w:sz="6" w:space="0" w:color="000000"/>
              <w:bottom w:val="single" w:sz="6" w:space="0" w:color="000000"/>
            </w:tcBorders>
          </w:tcPr>
          <w:p>
            <w:pPr>
              <w:pStyle w:val="TableParagraph"/>
              <w:spacing w:line="211" w:lineRule="auto" w:before="29"/>
              <w:ind w:left="200" w:right="13" w:firstLine="81"/>
              <w:jc w:val="right"/>
              <w:rPr>
                <w:sz w:val="16"/>
              </w:rPr>
            </w:pPr>
            <w:r>
              <w:rPr>
                <w:spacing w:val="-2"/>
                <w:sz w:val="16"/>
              </w:rPr>
              <w:t>Derivative</w:t>
            </w:r>
            <w:r>
              <w:rPr>
                <w:spacing w:val="40"/>
                <w:sz w:val="16"/>
              </w:rPr>
              <w:t> </w:t>
            </w:r>
            <w:r>
              <w:rPr>
                <w:spacing w:val="-2"/>
                <w:sz w:val="16"/>
              </w:rPr>
              <w:t>Financial</w:t>
            </w:r>
            <w:r>
              <w:rPr>
                <w:spacing w:val="40"/>
                <w:sz w:val="16"/>
              </w:rPr>
              <w:t> </w:t>
            </w:r>
            <w:r>
              <w:rPr>
                <w:spacing w:val="-2"/>
                <w:sz w:val="16"/>
              </w:rPr>
              <w:t>Instruments</w:t>
            </w:r>
          </w:p>
        </w:tc>
        <w:tc>
          <w:tcPr>
            <w:tcW w:w="108" w:type="dxa"/>
            <w:tcBorders>
              <w:top w:val="single" w:sz="6" w:space="0" w:color="000000"/>
            </w:tcBorders>
          </w:tcPr>
          <w:p>
            <w:pPr>
              <w:pStyle w:val="TableParagraph"/>
              <w:rPr>
                <w:sz w:val="16"/>
              </w:rPr>
            </w:pPr>
          </w:p>
        </w:tc>
        <w:tc>
          <w:tcPr>
            <w:tcW w:w="1134" w:type="dxa"/>
            <w:tcBorders>
              <w:top w:val="single" w:sz="6" w:space="0" w:color="000000"/>
              <w:bottom w:val="single" w:sz="6" w:space="0" w:color="000000"/>
            </w:tcBorders>
          </w:tcPr>
          <w:p>
            <w:pPr>
              <w:pStyle w:val="TableParagraph"/>
              <w:spacing w:before="7"/>
              <w:rPr>
                <w:sz w:val="16"/>
              </w:rPr>
            </w:pPr>
          </w:p>
          <w:p>
            <w:pPr>
              <w:pStyle w:val="TableParagraph"/>
              <w:spacing w:line="211" w:lineRule="auto" w:before="1"/>
              <w:ind w:left="158" w:firstLine="10"/>
              <w:rPr>
                <w:sz w:val="16"/>
              </w:rPr>
            </w:pPr>
            <w:r>
              <w:rPr>
                <w:spacing w:val="-2"/>
                <w:sz w:val="16"/>
              </w:rPr>
              <w:t>Available-</w:t>
            </w:r>
            <w:r>
              <w:rPr>
                <w:spacing w:val="-2"/>
                <w:sz w:val="16"/>
              </w:rPr>
              <w:t>For-</w:t>
            </w:r>
            <w:r>
              <w:rPr>
                <w:spacing w:val="40"/>
                <w:sz w:val="16"/>
              </w:rPr>
              <w:t> </w:t>
            </w:r>
            <w:r>
              <w:rPr>
                <w:sz w:val="16"/>
              </w:rPr>
              <w:t>Sale</w:t>
            </w:r>
            <w:r>
              <w:rPr>
                <w:spacing w:val="2"/>
                <w:sz w:val="16"/>
              </w:rPr>
              <w:t> </w:t>
            </w:r>
            <w:r>
              <w:rPr>
                <w:spacing w:val="-2"/>
                <w:sz w:val="16"/>
              </w:rPr>
              <w:t>Securities</w:t>
            </w:r>
          </w:p>
        </w:tc>
        <w:tc>
          <w:tcPr>
            <w:tcW w:w="108" w:type="dxa"/>
          </w:tcPr>
          <w:p>
            <w:pPr>
              <w:pStyle w:val="TableParagraph"/>
              <w:rPr>
                <w:sz w:val="16"/>
              </w:rPr>
            </w:pPr>
          </w:p>
        </w:tc>
        <w:tc>
          <w:tcPr>
            <w:tcW w:w="1552" w:type="dxa"/>
            <w:tcBorders>
              <w:top w:val="single" w:sz="6" w:space="0" w:color="000000"/>
              <w:bottom w:val="single" w:sz="6" w:space="0" w:color="000000"/>
            </w:tcBorders>
          </w:tcPr>
          <w:p>
            <w:pPr>
              <w:pStyle w:val="TableParagraph"/>
              <w:spacing w:line="211" w:lineRule="auto" w:before="29"/>
              <w:ind w:left="279" w:right="14" w:firstLine="405"/>
              <w:jc w:val="right"/>
              <w:rPr>
                <w:sz w:val="16"/>
              </w:rPr>
            </w:pPr>
            <w:r>
              <w:rPr>
                <w:sz w:val="16"/>
              </w:rPr>
              <w:t>Prior</w:t>
            </w:r>
            <w:r>
              <w:rPr>
                <w:spacing w:val="-10"/>
                <w:sz w:val="16"/>
              </w:rPr>
              <w:t> </w:t>
            </w:r>
            <w:r>
              <w:rPr>
                <w:sz w:val="16"/>
              </w:rPr>
              <w:t>Service</w:t>
            </w:r>
            <w:r>
              <w:rPr>
                <w:spacing w:val="40"/>
                <w:sz w:val="16"/>
              </w:rPr>
              <w:t> </w:t>
            </w:r>
            <w:r>
              <w:rPr>
                <w:sz w:val="16"/>
              </w:rPr>
              <w:t>(Costs)/Credits</w:t>
            </w:r>
            <w:r>
              <w:rPr>
                <w:spacing w:val="9"/>
                <w:sz w:val="16"/>
              </w:rPr>
              <w:t> </w:t>
            </w:r>
            <w:r>
              <w:rPr>
                <w:spacing w:val="-5"/>
                <w:sz w:val="16"/>
              </w:rPr>
              <w:t>and</w:t>
            </w:r>
          </w:p>
          <w:p>
            <w:pPr>
              <w:pStyle w:val="TableParagraph"/>
              <w:spacing w:line="165" w:lineRule="exact"/>
              <w:ind w:right="14"/>
              <w:jc w:val="right"/>
              <w:rPr>
                <w:sz w:val="16"/>
              </w:rPr>
            </w:pPr>
            <w:r>
              <w:rPr>
                <w:spacing w:val="-2"/>
                <w:sz w:val="16"/>
              </w:rPr>
              <w:t>Other</w:t>
            </w:r>
          </w:p>
        </w:tc>
        <w:tc>
          <w:tcPr>
            <w:tcW w:w="108" w:type="dxa"/>
          </w:tcPr>
          <w:p>
            <w:pPr>
              <w:pStyle w:val="TableParagraph"/>
              <w:rPr>
                <w:sz w:val="16"/>
              </w:rPr>
            </w:pPr>
          </w:p>
        </w:tc>
        <w:tc>
          <w:tcPr>
            <w:tcW w:w="263" w:type="dxa"/>
            <w:tcBorders>
              <w:bottom w:val="single" w:sz="6" w:space="0" w:color="000000"/>
            </w:tcBorders>
          </w:tcPr>
          <w:p>
            <w:pPr>
              <w:pStyle w:val="TableParagraph"/>
              <w:rPr>
                <w:sz w:val="16"/>
              </w:rPr>
            </w:pPr>
          </w:p>
        </w:tc>
        <w:tc>
          <w:tcPr>
            <w:tcW w:w="1451" w:type="dxa"/>
            <w:tcBorders>
              <w:bottom w:val="single" w:sz="6" w:space="0" w:color="000000"/>
            </w:tcBorders>
          </w:tcPr>
          <w:p>
            <w:pPr>
              <w:pStyle w:val="TableParagraph"/>
              <w:spacing w:line="211" w:lineRule="auto" w:before="29"/>
              <w:ind w:left="418" w:right="13" w:hanging="257"/>
              <w:jc w:val="both"/>
              <w:rPr>
                <w:sz w:val="16"/>
              </w:rPr>
            </w:pPr>
            <w:r>
              <w:rPr>
                <w:sz w:val="16"/>
              </w:rPr>
              <w:t>Accumulated</w:t>
            </w:r>
            <w:r>
              <w:rPr>
                <w:spacing w:val="-10"/>
                <w:sz w:val="16"/>
              </w:rPr>
              <w:t> </w:t>
            </w:r>
            <w:r>
              <w:rPr>
                <w:sz w:val="16"/>
              </w:rPr>
              <w:t>Other</w:t>
            </w:r>
            <w:r>
              <w:rPr>
                <w:spacing w:val="40"/>
                <w:sz w:val="16"/>
              </w:rPr>
              <w:t> </w:t>
            </w:r>
            <w:r>
              <w:rPr>
                <w:spacing w:val="-2"/>
                <w:sz w:val="16"/>
              </w:rPr>
              <w:t>Comprehensive</w:t>
            </w:r>
            <w:r>
              <w:rPr>
                <w:spacing w:val="40"/>
                <w:sz w:val="16"/>
              </w:rPr>
              <w:t> </w:t>
            </w:r>
            <w:r>
              <w:rPr>
                <w:spacing w:val="-2"/>
                <w:sz w:val="16"/>
              </w:rPr>
              <w:t>Income/(Loss)</w:t>
            </w:r>
          </w:p>
        </w:tc>
      </w:tr>
      <w:tr>
        <w:trPr>
          <w:trHeight w:val="212" w:hRule="atLeast"/>
        </w:trPr>
        <w:tc>
          <w:tcPr>
            <w:tcW w:w="3928" w:type="dxa"/>
            <w:tcBorders>
              <w:top w:val="single" w:sz="6" w:space="0" w:color="000000"/>
            </w:tcBorders>
          </w:tcPr>
          <w:p>
            <w:pPr>
              <w:pStyle w:val="TableParagraph"/>
              <w:spacing w:line="181" w:lineRule="exact" w:before="12"/>
              <w:ind w:left="17"/>
              <w:rPr>
                <w:sz w:val="16"/>
              </w:rPr>
            </w:pPr>
            <w:r>
              <w:rPr>
                <w:sz w:val="16"/>
              </w:rPr>
              <w:t>Balance,</w:t>
            </w:r>
            <w:r>
              <w:rPr>
                <w:spacing w:val="4"/>
                <w:sz w:val="16"/>
              </w:rPr>
              <w:t> </w:t>
            </w:r>
            <w:r>
              <w:rPr>
                <w:sz w:val="16"/>
              </w:rPr>
              <w:t>December</w:t>
            </w:r>
            <w:r>
              <w:rPr>
                <w:spacing w:val="5"/>
                <w:sz w:val="16"/>
              </w:rPr>
              <w:t> </w:t>
            </w:r>
            <w:r>
              <w:rPr>
                <w:sz w:val="16"/>
              </w:rPr>
              <w:t>31,</w:t>
            </w:r>
            <w:r>
              <w:rPr>
                <w:spacing w:val="5"/>
                <w:sz w:val="16"/>
              </w:rPr>
              <w:t> </w:t>
            </w:r>
            <w:r>
              <w:rPr>
                <w:spacing w:val="-4"/>
                <w:sz w:val="16"/>
              </w:rPr>
              <w:t>2022</w:t>
            </w:r>
          </w:p>
        </w:tc>
        <w:tc>
          <w:tcPr>
            <w:tcW w:w="108" w:type="dxa"/>
          </w:tcPr>
          <w:p>
            <w:pPr>
              <w:pStyle w:val="TableParagraph"/>
              <w:rPr>
                <w:sz w:val="14"/>
              </w:rPr>
            </w:pPr>
          </w:p>
        </w:tc>
        <w:tc>
          <w:tcPr>
            <w:tcW w:w="1363" w:type="dxa"/>
            <w:tcBorders>
              <w:top w:val="single" w:sz="6" w:space="0" w:color="000000"/>
            </w:tcBorders>
          </w:tcPr>
          <w:p>
            <w:pPr>
              <w:pStyle w:val="TableParagraph"/>
              <w:tabs>
                <w:tab w:pos="835" w:val="left" w:leader="none"/>
              </w:tabs>
              <w:spacing w:line="181" w:lineRule="exact" w:before="12"/>
              <w:ind w:right="29"/>
              <w:jc w:val="right"/>
              <w:rPr>
                <w:sz w:val="16"/>
              </w:rPr>
            </w:pPr>
            <w:r>
              <w:rPr>
                <w:spacing w:val="-10"/>
                <w:sz w:val="16"/>
              </w:rPr>
              <w:t>$</w:t>
            </w:r>
            <w:r>
              <w:rPr>
                <w:sz w:val="16"/>
              </w:rPr>
              <w:tab/>
            </w:r>
            <w:r>
              <w:rPr>
                <w:spacing w:val="-2"/>
                <w:sz w:val="16"/>
              </w:rPr>
              <w:t>(8,360)</w:t>
            </w:r>
          </w:p>
        </w:tc>
        <w:tc>
          <w:tcPr>
            <w:tcW w:w="108" w:type="dxa"/>
          </w:tcPr>
          <w:p>
            <w:pPr>
              <w:pStyle w:val="TableParagraph"/>
              <w:rPr>
                <w:sz w:val="14"/>
              </w:rPr>
            </w:pPr>
          </w:p>
        </w:tc>
        <w:tc>
          <w:tcPr>
            <w:tcW w:w="301" w:type="dxa"/>
            <w:tcBorders>
              <w:top w:val="single" w:sz="6" w:space="0" w:color="000000"/>
            </w:tcBorders>
          </w:tcPr>
          <w:p>
            <w:pPr>
              <w:pStyle w:val="TableParagraph"/>
              <w:spacing w:line="181" w:lineRule="exact" w:before="12"/>
              <w:ind w:right="174"/>
              <w:jc w:val="center"/>
              <w:rPr>
                <w:sz w:val="16"/>
              </w:rPr>
            </w:pPr>
            <w:r>
              <w:rPr>
                <w:spacing w:val="-10"/>
                <w:sz w:val="16"/>
              </w:rPr>
              <w:t>$</w:t>
            </w:r>
          </w:p>
        </w:tc>
        <w:tc>
          <w:tcPr>
            <w:tcW w:w="981" w:type="dxa"/>
            <w:tcBorders>
              <w:top w:val="single" w:sz="6" w:space="0" w:color="000000"/>
            </w:tcBorders>
          </w:tcPr>
          <w:p>
            <w:pPr>
              <w:pStyle w:val="TableParagraph"/>
              <w:spacing w:line="181" w:lineRule="exact" w:before="12"/>
              <w:ind w:right="25"/>
              <w:jc w:val="right"/>
              <w:rPr>
                <w:sz w:val="16"/>
              </w:rPr>
            </w:pPr>
            <w:r>
              <w:rPr>
                <w:spacing w:val="-2"/>
                <w:sz w:val="16"/>
              </w:rPr>
              <w:t>(412)</w:t>
            </w:r>
          </w:p>
        </w:tc>
        <w:tc>
          <w:tcPr>
            <w:tcW w:w="108" w:type="dxa"/>
          </w:tcPr>
          <w:p>
            <w:pPr>
              <w:pStyle w:val="TableParagraph"/>
              <w:rPr>
                <w:sz w:val="14"/>
              </w:rPr>
            </w:pPr>
          </w:p>
        </w:tc>
        <w:tc>
          <w:tcPr>
            <w:tcW w:w="1134" w:type="dxa"/>
            <w:tcBorders>
              <w:top w:val="single" w:sz="6" w:space="0" w:color="000000"/>
            </w:tcBorders>
          </w:tcPr>
          <w:p>
            <w:pPr>
              <w:pStyle w:val="TableParagraph"/>
              <w:tabs>
                <w:tab w:pos="795" w:val="left" w:leader="none"/>
              </w:tabs>
              <w:spacing w:line="181" w:lineRule="exact" w:before="12"/>
              <w:ind w:right="67"/>
              <w:jc w:val="right"/>
              <w:rPr>
                <w:sz w:val="16"/>
              </w:rPr>
            </w:pPr>
            <w:r>
              <w:rPr>
                <w:spacing w:val="-10"/>
                <w:sz w:val="16"/>
              </w:rPr>
              <w:t>$</w:t>
            </w:r>
            <w:r>
              <w:rPr>
                <w:sz w:val="16"/>
              </w:rPr>
              <w:tab/>
            </w:r>
            <w:r>
              <w:rPr>
                <w:spacing w:val="-5"/>
                <w:sz w:val="16"/>
              </w:rPr>
              <w:t>220</w:t>
            </w:r>
          </w:p>
        </w:tc>
        <w:tc>
          <w:tcPr>
            <w:tcW w:w="108" w:type="dxa"/>
          </w:tcPr>
          <w:p>
            <w:pPr>
              <w:pStyle w:val="TableParagraph"/>
              <w:rPr>
                <w:sz w:val="14"/>
              </w:rPr>
            </w:pPr>
          </w:p>
        </w:tc>
        <w:tc>
          <w:tcPr>
            <w:tcW w:w="1552" w:type="dxa"/>
            <w:tcBorders>
              <w:top w:val="single" w:sz="6" w:space="0" w:color="000000"/>
            </w:tcBorders>
          </w:tcPr>
          <w:p>
            <w:pPr>
              <w:pStyle w:val="TableParagraph"/>
              <w:tabs>
                <w:tab w:pos="1214" w:val="left" w:leader="none"/>
              </w:tabs>
              <w:spacing w:line="181" w:lineRule="exact" w:before="12"/>
              <w:ind w:right="69"/>
              <w:jc w:val="right"/>
              <w:rPr>
                <w:sz w:val="16"/>
              </w:rPr>
            </w:pPr>
            <w:r>
              <w:rPr>
                <w:spacing w:val="-10"/>
                <w:sz w:val="16"/>
              </w:rPr>
              <w:t>$</w:t>
            </w:r>
            <w:r>
              <w:rPr>
                <w:sz w:val="16"/>
              </w:rPr>
              <w:tab/>
            </w:r>
            <w:r>
              <w:rPr>
                <w:spacing w:val="-5"/>
                <w:sz w:val="16"/>
              </w:rPr>
              <w:t>248</w:t>
            </w:r>
          </w:p>
        </w:tc>
        <w:tc>
          <w:tcPr>
            <w:tcW w:w="108" w:type="dxa"/>
          </w:tcPr>
          <w:p>
            <w:pPr>
              <w:pStyle w:val="TableParagraph"/>
              <w:rPr>
                <w:sz w:val="14"/>
              </w:rPr>
            </w:pPr>
          </w:p>
        </w:tc>
        <w:tc>
          <w:tcPr>
            <w:tcW w:w="263" w:type="dxa"/>
            <w:tcBorders>
              <w:top w:val="single" w:sz="6" w:space="0" w:color="000000"/>
            </w:tcBorders>
          </w:tcPr>
          <w:p>
            <w:pPr>
              <w:pStyle w:val="TableParagraph"/>
              <w:spacing w:line="181" w:lineRule="exact" w:before="12"/>
              <w:ind w:left="24"/>
              <w:rPr>
                <w:sz w:val="16"/>
              </w:rPr>
            </w:pPr>
            <w:r>
              <w:rPr>
                <w:spacing w:val="-10"/>
                <w:sz w:val="16"/>
              </w:rPr>
              <w:t>$</w:t>
            </w:r>
          </w:p>
        </w:tc>
        <w:tc>
          <w:tcPr>
            <w:tcW w:w="1451" w:type="dxa"/>
            <w:tcBorders>
              <w:top w:val="single" w:sz="6" w:space="0" w:color="000000"/>
            </w:tcBorders>
          </w:tcPr>
          <w:p>
            <w:pPr>
              <w:pStyle w:val="TableParagraph"/>
              <w:spacing w:line="181" w:lineRule="exact" w:before="12"/>
              <w:ind w:right="26"/>
              <w:jc w:val="right"/>
              <w:rPr>
                <w:sz w:val="16"/>
              </w:rPr>
            </w:pPr>
            <w:r>
              <w:rPr>
                <w:spacing w:val="-2"/>
                <w:sz w:val="16"/>
              </w:rPr>
              <w:t>(8,304)</w:t>
            </w:r>
          </w:p>
        </w:tc>
      </w:tr>
      <w:tr>
        <w:trPr>
          <w:trHeight w:val="217" w:hRule="atLeast"/>
        </w:trPr>
        <w:tc>
          <w:tcPr>
            <w:tcW w:w="3928" w:type="dxa"/>
          </w:tcPr>
          <w:p>
            <w:pPr>
              <w:pStyle w:val="TableParagraph"/>
              <w:spacing w:line="183" w:lineRule="exact" w:before="15"/>
              <w:ind w:left="17"/>
              <w:rPr>
                <w:sz w:val="16"/>
              </w:rPr>
            </w:pPr>
            <w:r>
              <w:rPr>
                <w:sz w:val="16"/>
              </w:rPr>
              <w:t>Other</w:t>
            </w:r>
            <w:r>
              <w:rPr>
                <w:spacing w:val="6"/>
                <w:sz w:val="16"/>
              </w:rPr>
              <w:t> </w:t>
            </w:r>
            <w:r>
              <w:rPr>
                <w:sz w:val="16"/>
              </w:rPr>
              <w:t>comprehensive</w:t>
            </w:r>
            <w:r>
              <w:rPr>
                <w:spacing w:val="7"/>
                <w:sz w:val="16"/>
              </w:rPr>
              <w:t> </w:t>
            </w:r>
            <w:r>
              <w:rPr>
                <w:spacing w:val="-2"/>
                <w:sz w:val="16"/>
              </w:rPr>
              <w:t>income/(loss)</w:t>
            </w:r>
            <w:r>
              <w:rPr>
                <w:spacing w:val="-2"/>
                <w:sz w:val="16"/>
                <w:vertAlign w:val="superscript"/>
              </w:rPr>
              <w:t>(b)</w:t>
            </w:r>
          </w:p>
        </w:tc>
        <w:tc>
          <w:tcPr>
            <w:tcW w:w="108" w:type="dxa"/>
          </w:tcPr>
          <w:p>
            <w:pPr>
              <w:pStyle w:val="TableParagraph"/>
              <w:rPr>
                <w:sz w:val="14"/>
              </w:rPr>
            </w:pPr>
          </w:p>
        </w:tc>
        <w:tc>
          <w:tcPr>
            <w:tcW w:w="1363" w:type="dxa"/>
            <w:tcBorders>
              <w:bottom w:val="single" w:sz="6" w:space="0" w:color="000000"/>
            </w:tcBorders>
          </w:tcPr>
          <w:p>
            <w:pPr>
              <w:pStyle w:val="TableParagraph"/>
              <w:spacing w:line="183" w:lineRule="exact" w:before="15"/>
              <w:ind w:right="69"/>
              <w:jc w:val="right"/>
              <w:rPr>
                <w:sz w:val="16"/>
              </w:rPr>
            </w:pPr>
            <w:r>
              <w:rPr>
                <w:spacing w:val="-5"/>
                <w:sz w:val="16"/>
              </w:rPr>
              <w:t>354</w:t>
            </w:r>
          </w:p>
        </w:tc>
        <w:tc>
          <w:tcPr>
            <w:tcW w:w="108" w:type="dxa"/>
          </w:tcPr>
          <w:p>
            <w:pPr>
              <w:pStyle w:val="TableParagraph"/>
              <w:rPr>
                <w:sz w:val="14"/>
              </w:rPr>
            </w:pPr>
          </w:p>
        </w:tc>
        <w:tc>
          <w:tcPr>
            <w:tcW w:w="301" w:type="dxa"/>
            <w:tcBorders>
              <w:bottom w:val="single" w:sz="6" w:space="0" w:color="000000"/>
            </w:tcBorders>
          </w:tcPr>
          <w:p>
            <w:pPr>
              <w:pStyle w:val="TableParagraph"/>
              <w:rPr>
                <w:sz w:val="14"/>
              </w:rPr>
            </w:pPr>
          </w:p>
        </w:tc>
        <w:tc>
          <w:tcPr>
            <w:tcW w:w="981" w:type="dxa"/>
            <w:tcBorders>
              <w:bottom w:val="single" w:sz="6" w:space="0" w:color="000000"/>
            </w:tcBorders>
          </w:tcPr>
          <w:p>
            <w:pPr>
              <w:pStyle w:val="TableParagraph"/>
              <w:spacing w:line="183" w:lineRule="exact" w:before="15"/>
              <w:ind w:right="66"/>
              <w:jc w:val="right"/>
              <w:rPr>
                <w:sz w:val="16"/>
              </w:rPr>
            </w:pPr>
            <w:r>
              <w:rPr>
                <w:spacing w:val="-5"/>
                <w:sz w:val="16"/>
              </w:rPr>
              <w:t>235</w:t>
            </w:r>
          </w:p>
        </w:tc>
        <w:tc>
          <w:tcPr>
            <w:tcW w:w="108" w:type="dxa"/>
          </w:tcPr>
          <w:p>
            <w:pPr>
              <w:pStyle w:val="TableParagraph"/>
              <w:rPr>
                <w:sz w:val="14"/>
              </w:rPr>
            </w:pPr>
          </w:p>
        </w:tc>
        <w:tc>
          <w:tcPr>
            <w:tcW w:w="1134" w:type="dxa"/>
            <w:tcBorders>
              <w:bottom w:val="single" w:sz="6" w:space="0" w:color="000000"/>
            </w:tcBorders>
          </w:tcPr>
          <w:p>
            <w:pPr>
              <w:pStyle w:val="TableParagraph"/>
              <w:spacing w:line="183" w:lineRule="exact" w:before="15"/>
              <w:ind w:right="27"/>
              <w:jc w:val="right"/>
              <w:rPr>
                <w:sz w:val="16"/>
              </w:rPr>
            </w:pPr>
            <w:r>
              <w:rPr>
                <w:spacing w:val="-2"/>
                <w:sz w:val="16"/>
              </w:rPr>
              <w:t>(332)</w:t>
            </w:r>
          </w:p>
        </w:tc>
        <w:tc>
          <w:tcPr>
            <w:tcW w:w="108" w:type="dxa"/>
          </w:tcPr>
          <w:p>
            <w:pPr>
              <w:pStyle w:val="TableParagraph"/>
              <w:rPr>
                <w:sz w:val="14"/>
              </w:rPr>
            </w:pPr>
          </w:p>
        </w:tc>
        <w:tc>
          <w:tcPr>
            <w:tcW w:w="1552" w:type="dxa"/>
            <w:tcBorders>
              <w:bottom w:val="single" w:sz="6" w:space="0" w:color="000000"/>
            </w:tcBorders>
          </w:tcPr>
          <w:p>
            <w:pPr>
              <w:pStyle w:val="TableParagraph"/>
              <w:spacing w:line="183" w:lineRule="exact" w:before="15"/>
              <w:ind w:right="28"/>
              <w:jc w:val="right"/>
              <w:rPr>
                <w:sz w:val="16"/>
              </w:rPr>
            </w:pPr>
            <w:r>
              <w:rPr>
                <w:spacing w:val="-4"/>
                <w:sz w:val="16"/>
              </w:rPr>
              <w:t>(55)</w:t>
            </w:r>
          </w:p>
        </w:tc>
        <w:tc>
          <w:tcPr>
            <w:tcW w:w="108" w:type="dxa"/>
          </w:tcPr>
          <w:p>
            <w:pPr>
              <w:pStyle w:val="TableParagraph"/>
              <w:rPr>
                <w:sz w:val="14"/>
              </w:rPr>
            </w:pPr>
          </w:p>
        </w:tc>
        <w:tc>
          <w:tcPr>
            <w:tcW w:w="263" w:type="dxa"/>
            <w:tcBorders>
              <w:bottom w:val="single" w:sz="6" w:space="0" w:color="000000"/>
            </w:tcBorders>
          </w:tcPr>
          <w:p>
            <w:pPr>
              <w:pStyle w:val="TableParagraph"/>
              <w:rPr>
                <w:sz w:val="14"/>
              </w:rPr>
            </w:pPr>
          </w:p>
        </w:tc>
        <w:tc>
          <w:tcPr>
            <w:tcW w:w="1451" w:type="dxa"/>
            <w:tcBorders>
              <w:bottom w:val="single" w:sz="6" w:space="0" w:color="000000"/>
            </w:tcBorders>
          </w:tcPr>
          <w:p>
            <w:pPr>
              <w:pStyle w:val="TableParagraph"/>
              <w:spacing w:line="183" w:lineRule="exact" w:before="15"/>
              <w:ind w:right="67"/>
              <w:jc w:val="right"/>
              <w:rPr>
                <w:sz w:val="16"/>
              </w:rPr>
            </w:pPr>
            <w:r>
              <w:rPr>
                <w:spacing w:val="-5"/>
                <w:sz w:val="16"/>
              </w:rPr>
              <w:t>202</w:t>
            </w:r>
          </w:p>
        </w:tc>
      </w:tr>
      <w:tr>
        <w:trPr>
          <w:trHeight w:val="219" w:hRule="atLeast"/>
        </w:trPr>
        <w:tc>
          <w:tcPr>
            <w:tcW w:w="3928" w:type="dxa"/>
            <w:tcBorders>
              <w:bottom w:val="double" w:sz="6" w:space="0" w:color="000000"/>
            </w:tcBorders>
          </w:tcPr>
          <w:p>
            <w:pPr>
              <w:pStyle w:val="TableParagraph"/>
              <w:spacing w:line="182" w:lineRule="exact"/>
              <w:ind w:left="17"/>
              <w:rPr>
                <w:sz w:val="16"/>
              </w:rPr>
            </w:pPr>
            <w:r>
              <w:rPr>
                <w:sz w:val="16"/>
              </w:rPr>
              <w:t>Balance,</w:t>
            </w:r>
            <w:r>
              <w:rPr>
                <w:spacing w:val="3"/>
                <w:sz w:val="16"/>
              </w:rPr>
              <w:t> </w:t>
            </w:r>
            <w:r>
              <w:rPr>
                <w:sz w:val="16"/>
              </w:rPr>
              <w:t>July</w:t>
            </w:r>
            <w:r>
              <w:rPr>
                <w:spacing w:val="3"/>
                <w:sz w:val="16"/>
              </w:rPr>
              <w:t> </w:t>
            </w:r>
            <w:r>
              <w:rPr>
                <w:sz w:val="16"/>
              </w:rPr>
              <w:t>2,</w:t>
            </w:r>
            <w:r>
              <w:rPr>
                <w:spacing w:val="3"/>
                <w:sz w:val="16"/>
              </w:rPr>
              <w:t> </w:t>
            </w:r>
            <w:r>
              <w:rPr>
                <w:spacing w:val="-4"/>
                <w:sz w:val="16"/>
              </w:rPr>
              <w:t>2023</w:t>
            </w:r>
          </w:p>
        </w:tc>
        <w:tc>
          <w:tcPr>
            <w:tcW w:w="108" w:type="dxa"/>
            <w:tcBorders>
              <w:bottom w:val="double" w:sz="6" w:space="0" w:color="000000"/>
            </w:tcBorders>
          </w:tcPr>
          <w:p>
            <w:pPr>
              <w:pStyle w:val="TableParagraph"/>
              <w:rPr>
                <w:sz w:val="14"/>
              </w:rPr>
            </w:pPr>
          </w:p>
        </w:tc>
        <w:tc>
          <w:tcPr>
            <w:tcW w:w="1363" w:type="dxa"/>
            <w:tcBorders>
              <w:top w:val="single" w:sz="6" w:space="0" w:color="000000"/>
              <w:bottom w:val="double" w:sz="6" w:space="0" w:color="000000"/>
            </w:tcBorders>
          </w:tcPr>
          <w:p>
            <w:pPr>
              <w:pStyle w:val="TableParagraph"/>
              <w:tabs>
                <w:tab w:pos="835" w:val="left" w:leader="none"/>
              </w:tabs>
              <w:spacing w:before="12"/>
              <w:ind w:right="29"/>
              <w:jc w:val="right"/>
              <w:rPr>
                <w:sz w:val="16"/>
              </w:rPr>
            </w:pPr>
            <w:r>
              <w:rPr>
                <w:spacing w:val="-10"/>
                <w:sz w:val="16"/>
              </w:rPr>
              <w:t>$</w:t>
            </w:r>
            <w:r>
              <w:rPr>
                <w:sz w:val="16"/>
              </w:rPr>
              <w:tab/>
            </w:r>
            <w:r>
              <w:rPr>
                <w:spacing w:val="-2"/>
                <w:sz w:val="16"/>
              </w:rPr>
              <w:t>(8,006)</w:t>
            </w:r>
          </w:p>
        </w:tc>
        <w:tc>
          <w:tcPr>
            <w:tcW w:w="108" w:type="dxa"/>
            <w:tcBorders>
              <w:bottom w:val="double" w:sz="6" w:space="0" w:color="000000"/>
            </w:tcBorders>
          </w:tcPr>
          <w:p>
            <w:pPr>
              <w:pStyle w:val="TableParagraph"/>
              <w:rPr>
                <w:sz w:val="14"/>
              </w:rPr>
            </w:pPr>
          </w:p>
        </w:tc>
        <w:tc>
          <w:tcPr>
            <w:tcW w:w="301" w:type="dxa"/>
            <w:tcBorders>
              <w:top w:val="single" w:sz="6" w:space="0" w:color="000000"/>
              <w:bottom w:val="double" w:sz="6" w:space="0" w:color="000000"/>
            </w:tcBorders>
          </w:tcPr>
          <w:p>
            <w:pPr>
              <w:pStyle w:val="TableParagraph"/>
              <w:spacing w:before="12"/>
              <w:ind w:right="174"/>
              <w:jc w:val="center"/>
              <w:rPr>
                <w:sz w:val="16"/>
              </w:rPr>
            </w:pPr>
            <w:r>
              <w:rPr>
                <w:spacing w:val="-10"/>
                <w:sz w:val="16"/>
              </w:rPr>
              <w:t>$</w:t>
            </w:r>
          </w:p>
        </w:tc>
        <w:tc>
          <w:tcPr>
            <w:tcW w:w="981" w:type="dxa"/>
            <w:tcBorders>
              <w:top w:val="single" w:sz="6" w:space="0" w:color="000000"/>
              <w:bottom w:val="double" w:sz="6" w:space="0" w:color="000000"/>
            </w:tcBorders>
          </w:tcPr>
          <w:p>
            <w:pPr>
              <w:pStyle w:val="TableParagraph"/>
              <w:spacing w:before="12"/>
              <w:ind w:right="25"/>
              <w:jc w:val="right"/>
              <w:rPr>
                <w:sz w:val="16"/>
              </w:rPr>
            </w:pPr>
            <w:r>
              <w:rPr>
                <w:spacing w:val="-2"/>
                <w:sz w:val="16"/>
              </w:rPr>
              <w:t>(177)</w:t>
            </w:r>
          </w:p>
        </w:tc>
        <w:tc>
          <w:tcPr>
            <w:tcW w:w="108" w:type="dxa"/>
            <w:tcBorders>
              <w:bottom w:val="double" w:sz="6" w:space="0" w:color="000000"/>
            </w:tcBorders>
          </w:tcPr>
          <w:p>
            <w:pPr>
              <w:pStyle w:val="TableParagraph"/>
              <w:rPr>
                <w:sz w:val="14"/>
              </w:rPr>
            </w:pPr>
          </w:p>
        </w:tc>
        <w:tc>
          <w:tcPr>
            <w:tcW w:w="1134" w:type="dxa"/>
            <w:tcBorders>
              <w:top w:val="single" w:sz="6" w:space="0" w:color="000000"/>
              <w:bottom w:val="double" w:sz="6" w:space="0" w:color="000000"/>
            </w:tcBorders>
          </w:tcPr>
          <w:p>
            <w:pPr>
              <w:pStyle w:val="TableParagraph"/>
              <w:tabs>
                <w:tab w:pos="734" w:val="left" w:leader="none"/>
              </w:tabs>
              <w:spacing w:before="12"/>
              <w:ind w:right="27"/>
              <w:jc w:val="right"/>
              <w:rPr>
                <w:sz w:val="16"/>
              </w:rPr>
            </w:pPr>
            <w:r>
              <w:rPr>
                <w:spacing w:val="-10"/>
                <w:sz w:val="16"/>
              </w:rPr>
              <w:t>$</w:t>
            </w:r>
            <w:r>
              <w:rPr>
                <w:sz w:val="16"/>
              </w:rPr>
              <w:tab/>
            </w:r>
            <w:r>
              <w:rPr>
                <w:spacing w:val="-2"/>
                <w:sz w:val="16"/>
              </w:rPr>
              <w:t>(112)</w:t>
            </w:r>
          </w:p>
        </w:tc>
        <w:tc>
          <w:tcPr>
            <w:tcW w:w="108" w:type="dxa"/>
            <w:tcBorders>
              <w:bottom w:val="double" w:sz="6" w:space="0" w:color="000000"/>
            </w:tcBorders>
          </w:tcPr>
          <w:p>
            <w:pPr>
              <w:pStyle w:val="TableParagraph"/>
              <w:rPr>
                <w:sz w:val="14"/>
              </w:rPr>
            </w:pPr>
          </w:p>
        </w:tc>
        <w:tc>
          <w:tcPr>
            <w:tcW w:w="1552" w:type="dxa"/>
            <w:tcBorders>
              <w:top w:val="single" w:sz="6" w:space="0" w:color="000000"/>
              <w:bottom w:val="double" w:sz="6" w:space="0" w:color="000000"/>
            </w:tcBorders>
          </w:tcPr>
          <w:p>
            <w:pPr>
              <w:pStyle w:val="TableParagraph"/>
              <w:tabs>
                <w:tab w:pos="1214" w:val="left" w:leader="none"/>
              </w:tabs>
              <w:spacing w:before="12"/>
              <w:ind w:right="69"/>
              <w:jc w:val="right"/>
              <w:rPr>
                <w:sz w:val="16"/>
              </w:rPr>
            </w:pPr>
            <w:r>
              <w:rPr>
                <w:spacing w:val="-10"/>
                <w:sz w:val="16"/>
              </w:rPr>
              <w:t>$</w:t>
            </w:r>
            <w:r>
              <w:rPr>
                <w:sz w:val="16"/>
              </w:rPr>
              <w:tab/>
            </w:r>
            <w:r>
              <w:rPr>
                <w:spacing w:val="-5"/>
                <w:sz w:val="16"/>
              </w:rPr>
              <w:t>193</w:t>
            </w:r>
          </w:p>
        </w:tc>
        <w:tc>
          <w:tcPr>
            <w:tcW w:w="108" w:type="dxa"/>
            <w:tcBorders>
              <w:bottom w:val="double" w:sz="6" w:space="0" w:color="000000"/>
            </w:tcBorders>
          </w:tcPr>
          <w:p>
            <w:pPr>
              <w:pStyle w:val="TableParagraph"/>
              <w:rPr>
                <w:sz w:val="14"/>
              </w:rPr>
            </w:pPr>
          </w:p>
        </w:tc>
        <w:tc>
          <w:tcPr>
            <w:tcW w:w="263" w:type="dxa"/>
            <w:tcBorders>
              <w:top w:val="single" w:sz="6" w:space="0" w:color="000000"/>
              <w:bottom w:val="double" w:sz="6" w:space="0" w:color="000000"/>
            </w:tcBorders>
          </w:tcPr>
          <w:p>
            <w:pPr>
              <w:pStyle w:val="TableParagraph"/>
              <w:spacing w:before="12"/>
              <w:ind w:left="24"/>
              <w:rPr>
                <w:sz w:val="16"/>
              </w:rPr>
            </w:pPr>
            <w:r>
              <w:rPr>
                <w:spacing w:val="-10"/>
                <w:sz w:val="16"/>
              </w:rPr>
              <w:t>$</w:t>
            </w:r>
          </w:p>
        </w:tc>
        <w:tc>
          <w:tcPr>
            <w:tcW w:w="1451" w:type="dxa"/>
            <w:tcBorders>
              <w:top w:val="single" w:sz="6" w:space="0" w:color="000000"/>
              <w:bottom w:val="double" w:sz="6" w:space="0" w:color="000000"/>
            </w:tcBorders>
          </w:tcPr>
          <w:p>
            <w:pPr>
              <w:pStyle w:val="TableParagraph"/>
              <w:spacing w:before="12"/>
              <w:ind w:right="26"/>
              <w:jc w:val="right"/>
              <w:rPr>
                <w:sz w:val="16"/>
              </w:rPr>
            </w:pPr>
            <w:r>
              <w:rPr>
                <w:spacing w:val="-2"/>
                <w:sz w:val="16"/>
              </w:rPr>
              <w:t>(8,102)</w:t>
            </w:r>
          </w:p>
        </w:tc>
      </w:tr>
    </w:tbl>
    <w:p>
      <w:pPr>
        <w:spacing w:before="71"/>
        <w:ind w:left="144" w:right="0" w:firstLine="0"/>
        <w:jc w:val="left"/>
        <w:rPr>
          <w:sz w:val="14"/>
        </w:rPr>
      </w:pPr>
      <w:r>
        <w:rPr>
          <w:position w:val="4"/>
          <w:sz w:val="9"/>
        </w:rPr>
        <w:t>(a)</w:t>
      </w:r>
      <w:r>
        <w:rPr>
          <w:spacing w:val="48"/>
          <w:position w:val="4"/>
          <w:sz w:val="9"/>
        </w:rPr>
        <w:t> </w:t>
      </w:r>
      <w:r>
        <w:rPr>
          <w:sz w:val="14"/>
        </w:rPr>
        <w:t>Amounts</w:t>
      </w:r>
      <w:r>
        <w:rPr>
          <w:spacing w:val="8"/>
          <w:sz w:val="14"/>
        </w:rPr>
        <w:t> </w:t>
      </w:r>
      <w:r>
        <w:rPr>
          <w:sz w:val="14"/>
        </w:rPr>
        <w:t>do</w:t>
      </w:r>
      <w:r>
        <w:rPr>
          <w:spacing w:val="8"/>
          <w:sz w:val="14"/>
        </w:rPr>
        <w:t> </w:t>
      </w:r>
      <w:r>
        <w:rPr>
          <w:sz w:val="14"/>
        </w:rPr>
        <w:t>not</w:t>
      </w:r>
      <w:r>
        <w:rPr>
          <w:spacing w:val="8"/>
          <w:sz w:val="14"/>
        </w:rPr>
        <w:t> </w:t>
      </w:r>
      <w:r>
        <w:rPr>
          <w:sz w:val="14"/>
        </w:rPr>
        <w:t>include</w:t>
      </w:r>
      <w:r>
        <w:rPr>
          <w:spacing w:val="8"/>
          <w:sz w:val="14"/>
        </w:rPr>
        <w:t> </w:t>
      </w:r>
      <w:r>
        <w:rPr>
          <w:sz w:val="14"/>
        </w:rPr>
        <w:t>foreign</w:t>
      </w:r>
      <w:r>
        <w:rPr>
          <w:spacing w:val="8"/>
          <w:sz w:val="14"/>
        </w:rPr>
        <w:t> </w:t>
      </w:r>
      <w:r>
        <w:rPr>
          <w:sz w:val="14"/>
        </w:rPr>
        <w:t>currency</w:t>
      </w:r>
      <w:r>
        <w:rPr>
          <w:spacing w:val="8"/>
          <w:sz w:val="14"/>
        </w:rPr>
        <w:t> </w:t>
      </w:r>
      <w:r>
        <w:rPr>
          <w:sz w:val="14"/>
        </w:rPr>
        <w:t>translation</w:t>
      </w:r>
      <w:r>
        <w:rPr>
          <w:spacing w:val="8"/>
          <w:sz w:val="14"/>
        </w:rPr>
        <w:t> </w:t>
      </w:r>
      <w:r>
        <w:rPr>
          <w:sz w:val="14"/>
        </w:rPr>
        <w:t>adjustments</w:t>
      </w:r>
      <w:r>
        <w:rPr>
          <w:spacing w:val="9"/>
          <w:sz w:val="14"/>
        </w:rPr>
        <w:t> </w:t>
      </w:r>
      <w:r>
        <w:rPr>
          <w:sz w:val="14"/>
        </w:rPr>
        <w:t>attributable</w:t>
      </w:r>
      <w:r>
        <w:rPr>
          <w:spacing w:val="8"/>
          <w:sz w:val="14"/>
        </w:rPr>
        <w:t> </w:t>
      </w:r>
      <w:r>
        <w:rPr>
          <w:sz w:val="14"/>
        </w:rPr>
        <w:t>to</w:t>
      </w:r>
      <w:r>
        <w:rPr>
          <w:spacing w:val="8"/>
          <w:sz w:val="14"/>
        </w:rPr>
        <w:t> </w:t>
      </w:r>
      <w:r>
        <w:rPr>
          <w:sz w:val="14"/>
        </w:rPr>
        <w:t>noncontrolling</w:t>
      </w:r>
      <w:r>
        <w:rPr>
          <w:spacing w:val="8"/>
          <w:sz w:val="14"/>
        </w:rPr>
        <w:t> </w:t>
      </w:r>
      <w:r>
        <w:rPr>
          <w:spacing w:val="-2"/>
          <w:sz w:val="14"/>
        </w:rPr>
        <w:t>interests.</w:t>
      </w:r>
    </w:p>
    <w:p>
      <w:pPr>
        <w:spacing w:before="15"/>
        <w:ind w:left="144" w:right="0" w:firstLine="0"/>
        <w:jc w:val="left"/>
        <w:rPr>
          <w:sz w:val="14"/>
        </w:rPr>
      </w:pPr>
      <w:r>
        <w:rPr>
          <w:sz w:val="14"/>
          <w:vertAlign w:val="superscript"/>
        </w:rPr>
        <w:t>(b)</w:t>
      </w:r>
      <w:r>
        <w:rPr>
          <w:spacing w:val="27"/>
          <w:sz w:val="14"/>
          <w:vertAlign w:val="baseline"/>
        </w:rPr>
        <w:t> </w:t>
      </w:r>
      <w:r>
        <w:rPr>
          <w:sz w:val="14"/>
          <w:vertAlign w:val="baseline"/>
        </w:rPr>
        <w:t>Foreign</w:t>
      </w:r>
      <w:r>
        <w:rPr>
          <w:spacing w:val="7"/>
          <w:sz w:val="14"/>
          <w:vertAlign w:val="baseline"/>
        </w:rPr>
        <w:t> </w:t>
      </w:r>
      <w:r>
        <w:rPr>
          <w:sz w:val="14"/>
          <w:vertAlign w:val="baseline"/>
        </w:rPr>
        <w:t>currency</w:t>
      </w:r>
      <w:r>
        <w:rPr>
          <w:spacing w:val="6"/>
          <w:sz w:val="14"/>
          <w:vertAlign w:val="baseline"/>
        </w:rPr>
        <w:t> </w:t>
      </w:r>
      <w:r>
        <w:rPr>
          <w:sz w:val="14"/>
          <w:vertAlign w:val="baseline"/>
        </w:rPr>
        <w:t>translation</w:t>
      </w:r>
      <w:r>
        <w:rPr>
          <w:spacing w:val="7"/>
          <w:sz w:val="14"/>
          <w:vertAlign w:val="baseline"/>
        </w:rPr>
        <w:t> </w:t>
      </w:r>
      <w:r>
        <w:rPr>
          <w:sz w:val="14"/>
          <w:vertAlign w:val="baseline"/>
        </w:rPr>
        <w:t>adjustments</w:t>
      </w:r>
      <w:r>
        <w:rPr>
          <w:spacing w:val="7"/>
          <w:sz w:val="14"/>
          <w:vertAlign w:val="baseline"/>
        </w:rPr>
        <w:t> </w:t>
      </w:r>
      <w:r>
        <w:rPr>
          <w:sz w:val="14"/>
          <w:vertAlign w:val="baseline"/>
        </w:rPr>
        <w:t>include</w:t>
      </w:r>
      <w:r>
        <w:rPr>
          <w:spacing w:val="7"/>
          <w:sz w:val="14"/>
          <w:vertAlign w:val="baseline"/>
        </w:rPr>
        <w:t> </w:t>
      </w:r>
      <w:r>
        <w:rPr>
          <w:sz w:val="14"/>
          <w:vertAlign w:val="baseline"/>
        </w:rPr>
        <w:t>net</w:t>
      </w:r>
      <w:r>
        <w:rPr>
          <w:spacing w:val="7"/>
          <w:sz w:val="14"/>
          <w:vertAlign w:val="baseline"/>
        </w:rPr>
        <w:t> </w:t>
      </w:r>
      <w:r>
        <w:rPr>
          <w:sz w:val="14"/>
          <w:vertAlign w:val="baseline"/>
        </w:rPr>
        <w:t>gains</w:t>
      </w:r>
      <w:r>
        <w:rPr>
          <w:spacing w:val="7"/>
          <w:sz w:val="14"/>
          <w:vertAlign w:val="baseline"/>
        </w:rPr>
        <w:t> </w:t>
      </w:r>
      <w:r>
        <w:rPr>
          <w:sz w:val="14"/>
          <w:vertAlign w:val="baseline"/>
        </w:rPr>
        <w:t>related</w:t>
      </w:r>
      <w:r>
        <w:rPr>
          <w:spacing w:val="7"/>
          <w:sz w:val="14"/>
          <w:vertAlign w:val="baseline"/>
        </w:rPr>
        <w:t> </w:t>
      </w:r>
      <w:r>
        <w:rPr>
          <w:sz w:val="14"/>
          <w:vertAlign w:val="baseline"/>
        </w:rPr>
        <w:t>to</w:t>
      </w:r>
      <w:r>
        <w:rPr>
          <w:spacing w:val="6"/>
          <w:sz w:val="14"/>
          <w:vertAlign w:val="baseline"/>
        </w:rPr>
        <w:t> </w:t>
      </w:r>
      <w:r>
        <w:rPr>
          <w:sz w:val="14"/>
          <w:vertAlign w:val="baseline"/>
        </w:rPr>
        <w:t>our</w:t>
      </w:r>
      <w:r>
        <w:rPr>
          <w:spacing w:val="7"/>
          <w:sz w:val="14"/>
          <w:vertAlign w:val="baseline"/>
        </w:rPr>
        <w:t> </w:t>
      </w:r>
      <w:r>
        <w:rPr>
          <w:sz w:val="14"/>
          <w:vertAlign w:val="baseline"/>
        </w:rPr>
        <w:t>equity-method</w:t>
      </w:r>
      <w:r>
        <w:rPr>
          <w:spacing w:val="7"/>
          <w:sz w:val="14"/>
          <w:vertAlign w:val="baseline"/>
        </w:rPr>
        <w:t> </w:t>
      </w:r>
      <w:r>
        <w:rPr>
          <w:sz w:val="14"/>
          <w:vertAlign w:val="baseline"/>
        </w:rPr>
        <w:t>investment</w:t>
      </w:r>
      <w:r>
        <w:rPr>
          <w:spacing w:val="7"/>
          <w:sz w:val="14"/>
          <w:vertAlign w:val="baseline"/>
        </w:rPr>
        <w:t> </w:t>
      </w:r>
      <w:r>
        <w:rPr>
          <w:sz w:val="14"/>
          <w:vertAlign w:val="baseline"/>
        </w:rPr>
        <w:t>in</w:t>
      </w:r>
      <w:r>
        <w:rPr>
          <w:spacing w:val="7"/>
          <w:sz w:val="14"/>
          <w:vertAlign w:val="baseline"/>
        </w:rPr>
        <w:t> </w:t>
      </w:r>
      <w:r>
        <w:rPr>
          <w:sz w:val="14"/>
          <w:vertAlign w:val="baseline"/>
        </w:rPr>
        <w:t>Haleon</w:t>
      </w:r>
      <w:r>
        <w:rPr>
          <w:spacing w:val="7"/>
          <w:sz w:val="14"/>
          <w:vertAlign w:val="baseline"/>
        </w:rPr>
        <w:t> </w:t>
      </w:r>
      <w:r>
        <w:rPr>
          <w:sz w:val="14"/>
          <w:vertAlign w:val="baseline"/>
        </w:rPr>
        <w:t>(see</w:t>
      </w:r>
      <w:r>
        <w:rPr>
          <w:spacing w:val="8"/>
          <w:sz w:val="14"/>
          <w:vertAlign w:val="baseline"/>
        </w:rPr>
        <w:t> </w:t>
      </w:r>
      <w:hyperlink w:history="true" w:anchor="_bookmark9">
        <w:r>
          <w:rPr>
            <w:i/>
            <w:color w:val="0000FF"/>
            <w:sz w:val="14"/>
            <w:u w:val="single" w:color="0000FF"/>
            <w:vertAlign w:val="baseline"/>
          </w:rPr>
          <w:t>Note</w:t>
        </w:r>
        <w:r>
          <w:rPr>
            <w:i/>
            <w:color w:val="0000FF"/>
            <w:spacing w:val="7"/>
            <w:sz w:val="14"/>
            <w:u w:val="single" w:color="0000FF"/>
            <w:vertAlign w:val="baseline"/>
          </w:rPr>
          <w:t> </w:t>
        </w:r>
        <w:r>
          <w:rPr>
            <w:i/>
            <w:color w:val="0000FF"/>
            <w:sz w:val="14"/>
            <w:u w:val="single" w:color="0000FF"/>
            <w:vertAlign w:val="baseline"/>
          </w:rPr>
          <w:t>2C</w:t>
        </w:r>
      </w:hyperlink>
      <w:r>
        <w:rPr>
          <w:sz w:val="14"/>
          <w:vertAlign w:val="baseline"/>
        </w:rPr>
        <w:t>)</w:t>
      </w:r>
      <w:r>
        <w:rPr>
          <w:spacing w:val="8"/>
          <w:sz w:val="14"/>
          <w:vertAlign w:val="baseline"/>
        </w:rPr>
        <w:t> </w:t>
      </w:r>
      <w:r>
        <w:rPr>
          <w:sz w:val="14"/>
          <w:vertAlign w:val="baseline"/>
        </w:rPr>
        <w:t>and</w:t>
      </w:r>
      <w:r>
        <w:rPr>
          <w:spacing w:val="6"/>
          <w:sz w:val="14"/>
          <w:vertAlign w:val="baseline"/>
        </w:rPr>
        <w:t> </w:t>
      </w:r>
      <w:r>
        <w:rPr>
          <w:sz w:val="14"/>
          <w:vertAlign w:val="baseline"/>
        </w:rPr>
        <w:t>the</w:t>
      </w:r>
      <w:r>
        <w:rPr>
          <w:spacing w:val="7"/>
          <w:sz w:val="14"/>
          <w:vertAlign w:val="baseline"/>
        </w:rPr>
        <w:t> </w:t>
      </w:r>
      <w:r>
        <w:rPr>
          <w:sz w:val="14"/>
          <w:vertAlign w:val="baseline"/>
        </w:rPr>
        <w:t>impact</w:t>
      </w:r>
      <w:r>
        <w:rPr>
          <w:spacing w:val="7"/>
          <w:sz w:val="14"/>
          <w:vertAlign w:val="baseline"/>
        </w:rPr>
        <w:t> </w:t>
      </w:r>
      <w:r>
        <w:rPr>
          <w:sz w:val="14"/>
          <w:vertAlign w:val="baseline"/>
        </w:rPr>
        <w:t>of</w:t>
      </w:r>
      <w:r>
        <w:rPr>
          <w:spacing w:val="7"/>
          <w:sz w:val="14"/>
          <w:vertAlign w:val="baseline"/>
        </w:rPr>
        <w:t> </w:t>
      </w:r>
      <w:r>
        <w:rPr>
          <w:sz w:val="14"/>
          <w:vertAlign w:val="baseline"/>
        </w:rPr>
        <w:t>our</w:t>
      </w:r>
      <w:r>
        <w:rPr>
          <w:spacing w:val="7"/>
          <w:sz w:val="14"/>
          <w:vertAlign w:val="baseline"/>
        </w:rPr>
        <w:t> </w:t>
      </w:r>
      <w:r>
        <w:rPr>
          <w:sz w:val="14"/>
          <w:vertAlign w:val="baseline"/>
        </w:rPr>
        <w:t>net</w:t>
      </w:r>
      <w:r>
        <w:rPr>
          <w:spacing w:val="7"/>
          <w:sz w:val="14"/>
          <w:vertAlign w:val="baseline"/>
        </w:rPr>
        <w:t> </w:t>
      </w:r>
      <w:r>
        <w:rPr>
          <w:sz w:val="14"/>
          <w:vertAlign w:val="baseline"/>
        </w:rPr>
        <w:t>investment</w:t>
      </w:r>
      <w:r>
        <w:rPr>
          <w:spacing w:val="7"/>
          <w:sz w:val="14"/>
          <w:vertAlign w:val="baseline"/>
        </w:rPr>
        <w:t> </w:t>
      </w:r>
      <w:r>
        <w:rPr>
          <w:sz w:val="14"/>
          <w:vertAlign w:val="baseline"/>
        </w:rPr>
        <w:t>hedging</w:t>
      </w:r>
      <w:r>
        <w:rPr>
          <w:spacing w:val="6"/>
          <w:sz w:val="14"/>
          <w:vertAlign w:val="baseline"/>
        </w:rPr>
        <w:t> </w:t>
      </w:r>
      <w:r>
        <w:rPr>
          <w:spacing w:val="-2"/>
          <w:sz w:val="14"/>
          <w:vertAlign w:val="baseline"/>
        </w:rPr>
        <w:t>program.</w:t>
      </w:r>
    </w:p>
    <w:p>
      <w:pPr>
        <w:pStyle w:val="BodyText"/>
      </w:pPr>
    </w:p>
    <w:p>
      <w:pPr>
        <w:pStyle w:val="BodyText"/>
      </w:pPr>
    </w:p>
    <w:p>
      <w:pPr>
        <w:pStyle w:val="BodyText"/>
        <w:spacing w:before="206"/>
      </w:pPr>
    </w:p>
    <w:p>
      <w:pPr>
        <w:pStyle w:val="BodyText"/>
        <w:ind w:left="24"/>
        <w:jc w:val="center"/>
      </w:pPr>
      <w:r>
        <w:rPr>
          <w:spacing w:val="-5"/>
        </w:rPr>
        <w:t>16</w:t>
      </w:r>
    </w:p>
    <w:p>
      <w:pPr>
        <w:pStyle w:val="BodyText"/>
        <w:spacing w:before="5"/>
        <w:rPr>
          <w:sz w:val="7"/>
        </w:rPr>
      </w:pPr>
      <w:r>
        <w:rPr/>
        <mc:AlternateContent>
          <mc:Choice Requires="wps">
            <w:drawing>
              <wp:anchor distT="0" distB="0" distL="0" distR="0" allowOverlap="1" layoutInCell="1" locked="0" behindDoc="1" simplePos="0" relativeHeight="487611904">
                <wp:simplePos x="0" y="0"/>
                <wp:positionH relativeFrom="page">
                  <wp:posOffset>231457</wp:posOffset>
                </wp:positionH>
                <wp:positionV relativeFrom="paragraph">
                  <wp:posOffset>69528</wp:posOffset>
                </wp:positionV>
                <wp:extent cx="7312659" cy="17145"/>
                <wp:effectExtent l="0" t="0" r="0" b="0"/>
                <wp:wrapTopAndBottom/>
                <wp:docPr id="111" name="Group 111"/>
                <wp:cNvGraphicFramePr>
                  <a:graphicFrameLocks/>
                </wp:cNvGraphicFramePr>
                <a:graphic>
                  <a:graphicData uri="http://schemas.microsoft.com/office/word/2010/wordprocessingGroup">
                    <wpg:wgp>
                      <wpg:cNvPr id="111" name="Group 111"/>
                      <wpg:cNvGrpSpPr/>
                      <wpg:grpSpPr>
                        <a:xfrm>
                          <a:off x="0" y="0"/>
                          <a:ext cx="7312659" cy="17145"/>
                          <a:chExt cx="7312659" cy="17145"/>
                        </a:xfrm>
                      </wpg:grpSpPr>
                      <wps:wsp>
                        <wps:cNvPr id="112" name="Graphic 11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13" name="Graphic 113"/>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14" name="Graphic 11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704576;mso-wrap-distance-left:0;mso-wrap-distance-right:0" id="docshapegroup108" coordorigin="364,109" coordsize="11516,27">
                <v:rect style="position:absolute;left:364;top:109;width:11516;height:14" id="docshape109" filled="true" fillcolor="#999999" stroked="false">
                  <v:fill type="solid"/>
                </v:rect>
                <v:shape style="position:absolute;left:364;top:109;width:11516;height:27" id="docshape110" coordorigin="364,110" coordsize="11516,27" path="m11880,110l11866,123,364,123,364,137,11866,137,11880,137,11880,123,11880,110xe" filled="true" fillcolor="#ededed" stroked="false">
                  <v:path arrowok="t"/>
                  <v:fill type="solid"/>
                </v:shape>
                <v:shape style="position:absolute;left:364;top:109;width:14;height:27" id="docshape111" coordorigin="364,109" coordsize="14,27" path="m364,136l364,109,378,109,378,123,364,136xe" filled="true" fillcolor="#999999" stroked="false">
                  <v:path arrowok="t"/>
                  <v:fill type="solid"/>
                </v:shape>
                <w10:wrap type="topAndBottom"/>
              </v:group>
            </w:pict>
          </mc:Fallback>
        </mc:AlternateContent>
      </w:r>
    </w:p>
    <w:p>
      <w:pPr>
        <w:spacing w:after="0"/>
        <w:rPr>
          <w:sz w:val="7"/>
        </w:rPr>
        <w:sectPr>
          <w:pgSz w:w="12240" w:h="15840"/>
          <w:pgMar w:header="677" w:footer="0" w:top="1360" w:bottom="280" w:left="220" w:right="240"/>
        </w:sectPr>
      </w:pPr>
    </w:p>
    <w:p>
      <w:pPr>
        <w:pStyle w:val="BodyText"/>
        <w:spacing w:before="97"/>
      </w:pPr>
    </w:p>
    <w:p>
      <w:pPr>
        <w:pStyle w:val="Heading3"/>
        <w:spacing w:before="0"/>
      </w:pPr>
      <w:r>
        <w:rPr>
          <w:color w:val="04497C"/>
        </w:rPr>
        <w:t>Note</w:t>
      </w:r>
      <w:r>
        <w:rPr>
          <w:color w:val="04497C"/>
          <w:spacing w:val="-1"/>
        </w:rPr>
        <w:t> </w:t>
      </w:r>
      <w:r>
        <w:rPr>
          <w:color w:val="04497C"/>
        </w:rPr>
        <w:t>7.</w:t>
      </w:r>
      <w:r>
        <w:rPr>
          <w:color w:val="04497C"/>
          <w:spacing w:val="-1"/>
        </w:rPr>
        <w:t> </w:t>
      </w:r>
      <w:r>
        <w:rPr>
          <w:color w:val="04497C"/>
        </w:rPr>
        <w:t>Financial</w:t>
      </w:r>
      <w:r>
        <w:rPr>
          <w:color w:val="04497C"/>
          <w:spacing w:val="-1"/>
        </w:rPr>
        <w:t> </w:t>
      </w:r>
      <w:r>
        <w:rPr>
          <w:color w:val="04497C"/>
          <w:spacing w:val="-2"/>
        </w:rPr>
        <w:t>Instruments</w:t>
      </w:r>
    </w:p>
    <w:p>
      <w:pPr>
        <w:pStyle w:val="ListParagraph"/>
        <w:numPr>
          <w:ilvl w:val="0"/>
          <w:numId w:val="6"/>
        </w:numPr>
        <w:tabs>
          <w:tab w:pos="298" w:val="left" w:leader="none"/>
        </w:tabs>
        <w:spacing w:line="240" w:lineRule="auto" w:before="158" w:after="0"/>
        <w:ind w:left="298" w:right="0" w:hanging="154"/>
        <w:jc w:val="left"/>
        <w:rPr>
          <w:i/>
          <w:sz w:val="18"/>
        </w:rPr>
      </w:pPr>
      <w:r>
        <w:rPr>
          <w:i/>
          <w:color w:val="04497C"/>
          <w:spacing w:val="-8"/>
          <w:sz w:val="18"/>
          <w:u w:val="single" w:color="04497C"/>
        </w:rPr>
        <w:t> </w:t>
      </w:r>
      <w:r>
        <w:rPr>
          <w:i/>
          <w:color w:val="04497C"/>
          <w:sz w:val="18"/>
          <w:u w:val="single" w:color="04497C"/>
        </w:rPr>
        <w:t>Fair</w:t>
      </w:r>
      <w:r>
        <w:rPr>
          <w:i/>
          <w:color w:val="04497C"/>
          <w:spacing w:val="-8"/>
          <w:sz w:val="18"/>
          <w:u w:val="single" w:color="04497C"/>
        </w:rPr>
        <w:t> </w:t>
      </w:r>
      <w:r>
        <w:rPr>
          <w:i/>
          <w:color w:val="04497C"/>
          <w:sz w:val="18"/>
          <w:u w:val="single" w:color="04497C"/>
        </w:rPr>
        <w:t>Value</w:t>
      </w:r>
      <w:r>
        <w:rPr>
          <w:i/>
          <w:color w:val="04497C"/>
          <w:spacing w:val="-7"/>
          <w:sz w:val="18"/>
          <w:u w:val="single" w:color="04497C"/>
        </w:rPr>
        <w:t> </w:t>
      </w:r>
      <w:r>
        <w:rPr>
          <w:i/>
          <w:color w:val="04497C"/>
          <w:spacing w:val="-2"/>
          <w:sz w:val="18"/>
          <w:u w:val="single" w:color="04497C"/>
        </w:rPr>
        <w:t>Measurements</w:t>
      </w:r>
    </w:p>
    <w:p>
      <w:pPr>
        <w:pStyle w:val="BodyText"/>
        <w:spacing w:before="18"/>
        <w:rPr>
          <w:i/>
        </w:rPr>
      </w:pPr>
    </w:p>
    <w:p>
      <w:pPr>
        <w:pStyle w:val="BodyText"/>
        <w:ind w:left="144"/>
      </w:pPr>
      <w:r>
        <w:rPr/>
        <mc:AlternateContent>
          <mc:Choice Requires="wps">
            <w:drawing>
              <wp:anchor distT="0" distB="0" distL="0" distR="0" allowOverlap="1" layoutInCell="1" locked="0" behindDoc="1" simplePos="0" relativeHeight="487612928">
                <wp:simplePos x="0" y="0"/>
                <wp:positionH relativeFrom="page">
                  <wp:posOffset>231444</wp:posOffset>
                </wp:positionH>
                <wp:positionV relativeFrom="paragraph">
                  <wp:posOffset>158165</wp:posOffset>
                </wp:positionV>
                <wp:extent cx="7303770" cy="8890"/>
                <wp:effectExtent l="0" t="0" r="0" b="0"/>
                <wp:wrapTopAndBottom/>
                <wp:docPr id="115" name="Graphic 115"/>
                <wp:cNvGraphicFramePr>
                  <a:graphicFrameLocks/>
                </wp:cNvGraphicFramePr>
                <a:graphic>
                  <a:graphicData uri="http://schemas.microsoft.com/office/word/2010/wordprocessingShape">
                    <wps:wsp>
                      <wps:cNvPr id="115" name="Graphic 115"/>
                      <wps:cNvSpPr/>
                      <wps:spPr>
                        <a:xfrm>
                          <a:off x="0" y="0"/>
                          <a:ext cx="7303770" cy="8890"/>
                        </a:xfrm>
                        <a:custGeom>
                          <a:avLst/>
                          <a:gdLst/>
                          <a:ahLst/>
                          <a:cxnLst/>
                          <a:rect l="l" t="t" r="r" b="b"/>
                          <a:pathLst>
                            <a:path w="7303770" h="8890">
                              <a:moveTo>
                                <a:pt x="7303770" y="0"/>
                              </a:moveTo>
                              <a:lnTo>
                                <a:pt x="7303770" y="0"/>
                              </a:lnTo>
                              <a:lnTo>
                                <a:pt x="0" y="0"/>
                              </a:lnTo>
                              <a:lnTo>
                                <a:pt x="0" y="8572"/>
                              </a:lnTo>
                              <a:lnTo>
                                <a:pt x="7303770" y="8572"/>
                              </a:lnTo>
                              <a:lnTo>
                                <a:pt x="73037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12.453955pt;width:575.100027pt;height:.675pt;mso-position-horizontal-relative:page;mso-position-vertical-relative:paragraph;z-index:-15703552;mso-wrap-distance-left:0;mso-wrap-distance-right:0" id="docshape112" filled="true" fillcolor="#000000" stroked="false">
                <v:fill type="solid"/>
                <w10:wrap type="topAndBottom"/>
              </v:rect>
            </w:pict>
          </mc:Fallback>
        </mc:AlternateContent>
      </w:r>
      <w:r>
        <w:rPr/>
        <w:t>Financial</w:t>
      </w:r>
      <w:r>
        <w:rPr>
          <w:spacing w:val="-14"/>
        </w:rPr>
        <w:t> </w:t>
      </w:r>
      <w:r>
        <w:rPr/>
        <w:t>Assets</w:t>
      </w:r>
      <w:r>
        <w:rPr>
          <w:spacing w:val="-6"/>
        </w:rPr>
        <w:t> </w:t>
      </w:r>
      <w:r>
        <w:rPr/>
        <w:t>and</w:t>
      </w:r>
      <w:r>
        <w:rPr>
          <w:spacing w:val="-3"/>
        </w:rPr>
        <w:t> </w:t>
      </w:r>
      <w:r>
        <w:rPr/>
        <w:t>Liabilities</w:t>
      </w:r>
      <w:r>
        <w:rPr>
          <w:spacing w:val="-4"/>
        </w:rPr>
        <w:t> </w:t>
      </w:r>
      <w:r>
        <w:rPr/>
        <w:t>Measured</w:t>
      </w:r>
      <w:r>
        <w:rPr>
          <w:spacing w:val="-4"/>
        </w:rPr>
        <w:t> </w:t>
      </w:r>
      <w:r>
        <w:rPr/>
        <w:t>at</w:t>
      </w:r>
      <w:r>
        <w:rPr>
          <w:spacing w:val="-4"/>
        </w:rPr>
        <w:t> </w:t>
      </w:r>
      <w:r>
        <w:rPr/>
        <w:t>Fair</w:t>
      </w:r>
      <w:r>
        <w:rPr>
          <w:spacing w:val="-6"/>
        </w:rPr>
        <w:t> </w:t>
      </w:r>
      <w:r>
        <w:rPr/>
        <w:t>Value</w:t>
      </w:r>
      <w:r>
        <w:rPr>
          <w:spacing w:val="-4"/>
        </w:rPr>
        <w:t> </w:t>
      </w:r>
      <w:r>
        <w:rPr/>
        <w:t>on</w:t>
      </w:r>
      <w:r>
        <w:rPr>
          <w:spacing w:val="-4"/>
        </w:rPr>
        <w:t> </w:t>
      </w:r>
      <w:r>
        <w:rPr/>
        <w:t>a</w:t>
      </w:r>
      <w:r>
        <w:rPr>
          <w:spacing w:val="-4"/>
        </w:rPr>
        <w:t> </w:t>
      </w:r>
      <w:r>
        <w:rPr/>
        <w:t>Recurring</w:t>
      </w:r>
      <w:r>
        <w:rPr>
          <w:spacing w:val="-4"/>
        </w:rPr>
        <w:t> </w:t>
      </w:r>
      <w:r>
        <w:rPr/>
        <w:t>Basis</w:t>
      </w:r>
      <w:r>
        <w:rPr>
          <w:spacing w:val="-4"/>
        </w:rPr>
        <w:t> </w:t>
      </w:r>
      <w:r>
        <w:rPr/>
        <w:t>and</w:t>
      </w:r>
      <w:r>
        <w:rPr>
          <w:spacing w:val="-3"/>
        </w:rPr>
        <w:t> </w:t>
      </w:r>
      <w:r>
        <w:rPr/>
        <w:t>Fair</w:t>
      </w:r>
      <w:r>
        <w:rPr>
          <w:spacing w:val="-7"/>
        </w:rPr>
        <w:t> </w:t>
      </w:r>
      <w:r>
        <w:rPr/>
        <w:t>Value</w:t>
      </w:r>
      <w:r>
        <w:rPr>
          <w:spacing w:val="-4"/>
        </w:rPr>
        <w:t> </w:t>
      </w:r>
      <w:r>
        <w:rPr/>
        <w:t>Hierarchy,</w:t>
      </w:r>
      <w:r>
        <w:rPr>
          <w:spacing w:val="-4"/>
        </w:rPr>
        <w:t> </w:t>
      </w:r>
      <w:r>
        <w:rPr/>
        <w:t>using</w:t>
      </w:r>
      <w:r>
        <w:rPr>
          <w:spacing w:val="-3"/>
        </w:rPr>
        <w:t> </w:t>
      </w:r>
      <w:r>
        <w:rPr/>
        <w:t>a</w:t>
      </w:r>
      <w:r>
        <w:rPr>
          <w:spacing w:val="-4"/>
        </w:rPr>
        <w:t> </w:t>
      </w:r>
      <w:r>
        <w:rPr/>
        <w:t>Market</w:t>
      </w:r>
      <w:r>
        <w:rPr>
          <w:spacing w:val="-11"/>
        </w:rPr>
        <w:t> </w:t>
      </w:r>
      <w:r>
        <w:rPr>
          <w:spacing w:val="-2"/>
        </w:rPr>
        <w:t>Approach:</w:t>
      </w:r>
    </w:p>
    <w:p>
      <w:pPr>
        <w:tabs>
          <w:tab w:pos="9471" w:val="left" w:leader="none"/>
        </w:tabs>
        <w:spacing w:before="4" w:after="38"/>
        <w:ind w:left="6374" w:right="0" w:firstLine="0"/>
        <w:jc w:val="left"/>
        <w:rPr>
          <w:sz w:val="14"/>
        </w:rPr>
      </w:pPr>
      <w:r>
        <w:rPr>
          <w:sz w:val="14"/>
        </w:rPr>
        <w:t>July</w:t>
      </w:r>
      <w:r>
        <w:rPr>
          <w:spacing w:val="3"/>
          <w:sz w:val="14"/>
        </w:rPr>
        <w:t> </w:t>
      </w:r>
      <w:r>
        <w:rPr>
          <w:sz w:val="14"/>
        </w:rPr>
        <w:t>2,</w:t>
      </w:r>
      <w:r>
        <w:rPr>
          <w:spacing w:val="3"/>
          <w:sz w:val="14"/>
        </w:rPr>
        <w:t> </w:t>
      </w:r>
      <w:r>
        <w:rPr>
          <w:spacing w:val="-4"/>
          <w:sz w:val="14"/>
        </w:rPr>
        <w:t>2023</w:t>
      </w:r>
      <w:r>
        <w:rPr>
          <w:sz w:val="14"/>
        </w:rPr>
        <w:tab/>
        <w:t>December</w:t>
      </w:r>
      <w:r>
        <w:rPr>
          <w:spacing w:val="7"/>
          <w:sz w:val="14"/>
        </w:rPr>
        <w:t> </w:t>
      </w:r>
      <w:r>
        <w:rPr>
          <w:sz w:val="14"/>
        </w:rPr>
        <w:t>31,</w:t>
      </w:r>
      <w:r>
        <w:rPr>
          <w:spacing w:val="8"/>
          <w:sz w:val="14"/>
        </w:rPr>
        <w:t> </w:t>
      </w:r>
      <w:r>
        <w:rPr>
          <w:spacing w:val="-4"/>
          <w:sz w:val="14"/>
        </w:rPr>
        <w:t>2022</w:t>
      </w:r>
    </w:p>
    <w:p>
      <w:pPr>
        <w:spacing w:line="20" w:lineRule="exact"/>
        <w:ind w:left="5139" w:right="0" w:firstLine="0"/>
        <w:jc w:val="left"/>
        <w:rPr>
          <w:sz w:val="2"/>
        </w:rPr>
      </w:pPr>
      <w:r>
        <w:rPr>
          <w:sz w:val="2"/>
        </w:rPr>
        <mc:AlternateContent>
          <mc:Choice Requires="wps">
            <w:drawing>
              <wp:inline distT="0" distB="0" distL="0" distR="0">
                <wp:extent cx="2014855" cy="8890"/>
                <wp:effectExtent l="0" t="0" r="0" b="0"/>
                <wp:docPr id="116" name="Group 116"/>
                <wp:cNvGraphicFramePr>
                  <a:graphicFrameLocks/>
                </wp:cNvGraphicFramePr>
                <a:graphic>
                  <a:graphicData uri="http://schemas.microsoft.com/office/word/2010/wordprocessingGroup">
                    <wpg:wgp>
                      <wpg:cNvPr id="116" name="Group 116"/>
                      <wpg:cNvGrpSpPr/>
                      <wpg:grpSpPr>
                        <a:xfrm>
                          <a:off x="0" y="0"/>
                          <a:ext cx="2014855" cy="8890"/>
                          <a:chExt cx="2014855" cy="8890"/>
                        </a:xfrm>
                      </wpg:grpSpPr>
                      <wps:wsp>
                        <wps:cNvPr id="117" name="Graphic 117"/>
                        <wps:cNvSpPr/>
                        <wps:spPr>
                          <a:xfrm>
                            <a:off x="-12" y="5"/>
                            <a:ext cx="2014855" cy="8890"/>
                          </a:xfrm>
                          <a:custGeom>
                            <a:avLst/>
                            <a:gdLst/>
                            <a:ahLst/>
                            <a:cxnLst/>
                            <a:rect l="l" t="t" r="r" b="b"/>
                            <a:pathLst>
                              <a:path w="2014855" h="8890">
                                <a:moveTo>
                                  <a:pt x="2014537" y="0"/>
                                </a:moveTo>
                                <a:lnTo>
                                  <a:pt x="2014537" y="0"/>
                                </a:lnTo>
                                <a:lnTo>
                                  <a:pt x="0" y="0"/>
                                </a:lnTo>
                                <a:lnTo>
                                  <a:pt x="0" y="8572"/>
                                </a:lnTo>
                                <a:lnTo>
                                  <a:pt x="2014537" y="8572"/>
                                </a:lnTo>
                                <a:lnTo>
                                  <a:pt x="20145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8.65pt;height:.7pt;mso-position-horizontal-relative:char;mso-position-vertical-relative:line" id="docshapegroup113" coordorigin="0,0" coordsize="3173,14">
                <v:rect style="position:absolute;left:-1;top:0;width:3173;height:14" id="docshape114" filled="true" fillcolor="#000000" stroked="false">
                  <v:fill type="solid"/>
                </v:rect>
              </v:group>
            </w:pict>
          </mc:Fallback>
        </mc:AlternateContent>
      </w:r>
      <w:r>
        <w:rPr>
          <w:sz w:val="2"/>
        </w:rPr>
      </w:r>
      <w:r>
        <w:rPr>
          <w:spacing w:val="101"/>
          <w:sz w:val="2"/>
        </w:rPr>
        <w:t> </w:t>
      </w:r>
      <w:r>
        <w:rPr>
          <w:spacing w:val="101"/>
          <w:sz w:val="2"/>
        </w:rPr>
        <mc:AlternateContent>
          <mc:Choice Requires="wps">
            <w:drawing>
              <wp:inline distT="0" distB="0" distL="0" distR="0">
                <wp:extent cx="2040255" cy="8890"/>
                <wp:effectExtent l="0" t="0" r="0" b="0"/>
                <wp:docPr id="118" name="Group 118"/>
                <wp:cNvGraphicFramePr>
                  <a:graphicFrameLocks/>
                </wp:cNvGraphicFramePr>
                <a:graphic>
                  <a:graphicData uri="http://schemas.microsoft.com/office/word/2010/wordprocessingGroup">
                    <wpg:wgp>
                      <wpg:cNvPr id="118" name="Group 118"/>
                      <wpg:cNvGrpSpPr/>
                      <wpg:grpSpPr>
                        <a:xfrm>
                          <a:off x="0" y="0"/>
                          <a:ext cx="2040255" cy="8890"/>
                          <a:chExt cx="2040255" cy="8890"/>
                        </a:xfrm>
                      </wpg:grpSpPr>
                      <wps:wsp>
                        <wps:cNvPr id="119" name="Graphic 119"/>
                        <wps:cNvSpPr/>
                        <wps:spPr>
                          <a:xfrm>
                            <a:off x="-12" y="5"/>
                            <a:ext cx="2040255" cy="8890"/>
                          </a:xfrm>
                          <a:custGeom>
                            <a:avLst/>
                            <a:gdLst/>
                            <a:ahLst/>
                            <a:cxnLst/>
                            <a:rect l="l" t="t" r="r" b="b"/>
                            <a:pathLst>
                              <a:path w="2040255" h="8890">
                                <a:moveTo>
                                  <a:pt x="2040255" y="0"/>
                                </a:moveTo>
                                <a:lnTo>
                                  <a:pt x="2040255" y="0"/>
                                </a:lnTo>
                                <a:lnTo>
                                  <a:pt x="0" y="0"/>
                                </a:lnTo>
                                <a:lnTo>
                                  <a:pt x="0" y="8572"/>
                                </a:lnTo>
                                <a:lnTo>
                                  <a:pt x="2040255" y="8572"/>
                                </a:lnTo>
                                <a:lnTo>
                                  <a:pt x="204025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60.65pt;height:.7pt;mso-position-horizontal-relative:char;mso-position-vertical-relative:line" id="docshapegroup115" coordorigin="0,0" coordsize="3213,14">
                <v:rect style="position:absolute;left:-1;top:0;width:3213;height:14" id="docshape116" filled="true" fillcolor="#000000" stroked="false">
                  <v:fill type="solid"/>
                </v:rect>
              </v:group>
            </w:pict>
          </mc:Fallback>
        </mc:AlternateContent>
      </w:r>
      <w:r>
        <w:rPr>
          <w:spacing w:val="101"/>
          <w:sz w:val="2"/>
        </w:rPr>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7"/>
        <w:gridCol w:w="100"/>
        <w:gridCol w:w="945"/>
        <w:gridCol w:w="108"/>
        <w:gridCol w:w="999"/>
        <w:gridCol w:w="122"/>
        <w:gridCol w:w="999"/>
        <w:gridCol w:w="122"/>
        <w:gridCol w:w="986"/>
        <w:gridCol w:w="122"/>
        <w:gridCol w:w="999"/>
        <w:gridCol w:w="108"/>
        <w:gridCol w:w="1015"/>
      </w:tblGrid>
      <w:tr>
        <w:trPr>
          <w:trHeight w:val="194" w:hRule="atLeast"/>
        </w:trPr>
        <w:tc>
          <w:tcPr>
            <w:tcW w:w="4927" w:type="dxa"/>
          </w:tcPr>
          <w:p>
            <w:pPr>
              <w:pStyle w:val="TableParagraph"/>
              <w:spacing w:line="159" w:lineRule="exact"/>
              <w:ind w:left="50"/>
              <w:rPr>
                <w:sz w:val="14"/>
              </w:rPr>
            </w:pPr>
            <w:r>
              <w:rPr>
                <w:spacing w:val="-2"/>
                <w:sz w:val="14"/>
              </w:rPr>
              <w:t>(MILLIONS)</w:t>
            </w:r>
          </w:p>
        </w:tc>
        <w:tc>
          <w:tcPr>
            <w:tcW w:w="100" w:type="dxa"/>
          </w:tcPr>
          <w:p>
            <w:pPr>
              <w:pStyle w:val="TableParagraph"/>
              <w:rPr>
                <w:sz w:val="12"/>
              </w:rPr>
            </w:pPr>
          </w:p>
        </w:tc>
        <w:tc>
          <w:tcPr>
            <w:tcW w:w="945" w:type="dxa"/>
          </w:tcPr>
          <w:p>
            <w:pPr>
              <w:pStyle w:val="TableParagraph"/>
              <w:spacing w:line="159" w:lineRule="exact"/>
              <w:ind w:right="2"/>
              <w:jc w:val="center"/>
              <w:rPr>
                <w:sz w:val="14"/>
              </w:rPr>
            </w:pPr>
            <w:r>
              <w:rPr>
                <w:spacing w:val="-2"/>
                <w:sz w:val="14"/>
              </w:rPr>
              <w:t>Total</w:t>
            </w:r>
          </w:p>
        </w:tc>
        <w:tc>
          <w:tcPr>
            <w:tcW w:w="108" w:type="dxa"/>
          </w:tcPr>
          <w:p>
            <w:pPr>
              <w:pStyle w:val="TableParagraph"/>
              <w:rPr>
                <w:sz w:val="12"/>
              </w:rPr>
            </w:pPr>
          </w:p>
        </w:tc>
        <w:tc>
          <w:tcPr>
            <w:tcW w:w="999" w:type="dxa"/>
          </w:tcPr>
          <w:p>
            <w:pPr>
              <w:pStyle w:val="TableParagraph"/>
              <w:spacing w:line="159" w:lineRule="exact"/>
              <w:ind w:left="285"/>
              <w:rPr>
                <w:sz w:val="14"/>
              </w:rPr>
            </w:pPr>
            <w:r>
              <w:rPr>
                <w:sz w:val="14"/>
              </w:rPr>
              <w:t>Level</w:t>
            </w:r>
            <w:r>
              <w:rPr>
                <w:spacing w:val="6"/>
                <w:sz w:val="14"/>
              </w:rPr>
              <w:t> </w:t>
            </w:r>
            <w:r>
              <w:rPr>
                <w:spacing w:val="-10"/>
                <w:sz w:val="14"/>
              </w:rPr>
              <w:t>1</w:t>
            </w:r>
          </w:p>
        </w:tc>
        <w:tc>
          <w:tcPr>
            <w:tcW w:w="122" w:type="dxa"/>
          </w:tcPr>
          <w:p>
            <w:pPr>
              <w:pStyle w:val="TableParagraph"/>
              <w:rPr>
                <w:sz w:val="12"/>
              </w:rPr>
            </w:pPr>
          </w:p>
        </w:tc>
        <w:tc>
          <w:tcPr>
            <w:tcW w:w="999" w:type="dxa"/>
          </w:tcPr>
          <w:p>
            <w:pPr>
              <w:pStyle w:val="TableParagraph"/>
              <w:spacing w:line="159" w:lineRule="exact"/>
              <w:ind w:left="282"/>
              <w:rPr>
                <w:sz w:val="14"/>
              </w:rPr>
            </w:pPr>
            <w:r>
              <w:rPr>
                <w:sz w:val="14"/>
              </w:rPr>
              <w:t>Level</w:t>
            </w:r>
            <w:r>
              <w:rPr>
                <w:spacing w:val="6"/>
                <w:sz w:val="14"/>
              </w:rPr>
              <w:t> </w:t>
            </w:r>
            <w:r>
              <w:rPr>
                <w:spacing w:val="-10"/>
                <w:sz w:val="14"/>
              </w:rPr>
              <w:t>2</w:t>
            </w:r>
          </w:p>
        </w:tc>
        <w:tc>
          <w:tcPr>
            <w:tcW w:w="122" w:type="dxa"/>
          </w:tcPr>
          <w:p>
            <w:pPr>
              <w:pStyle w:val="TableParagraph"/>
              <w:rPr>
                <w:sz w:val="12"/>
              </w:rPr>
            </w:pPr>
          </w:p>
        </w:tc>
        <w:tc>
          <w:tcPr>
            <w:tcW w:w="986" w:type="dxa"/>
          </w:tcPr>
          <w:p>
            <w:pPr>
              <w:pStyle w:val="TableParagraph"/>
              <w:spacing w:line="159" w:lineRule="exact"/>
              <w:ind w:right="2"/>
              <w:jc w:val="center"/>
              <w:rPr>
                <w:sz w:val="14"/>
              </w:rPr>
            </w:pPr>
            <w:r>
              <w:rPr>
                <w:spacing w:val="-2"/>
                <w:sz w:val="14"/>
              </w:rPr>
              <w:t>Total</w:t>
            </w:r>
          </w:p>
        </w:tc>
        <w:tc>
          <w:tcPr>
            <w:tcW w:w="122" w:type="dxa"/>
          </w:tcPr>
          <w:p>
            <w:pPr>
              <w:pStyle w:val="TableParagraph"/>
              <w:rPr>
                <w:sz w:val="12"/>
              </w:rPr>
            </w:pPr>
          </w:p>
        </w:tc>
        <w:tc>
          <w:tcPr>
            <w:tcW w:w="999" w:type="dxa"/>
          </w:tcPr>
          <w:p>
            <w:pPr>
              <w:pStyle w:val="TableParagraph"/>
              <w:spacing w:line="159" w:lineRule="exact"/>
              <w:ind w:left="275"/>
              <w:rPr>
                <w:sz w:val="14"/>
              </w:rPr>
            </w:pPr>
            <w:r>
              <w:rPr>
                <w:sz w:val="14"/>
              </w:rPr>
              <w:t>Level</w:t>
            </w:r>
            <w:r>
              <w:rPr>
                <w:spacing w:val="6"/>
                <w:sz w:val="14"/>
              </w:rPr>
              <w:t> </w:t>
            </w:r>
            <w:r>
              <w:rPr>
                <w:spacing w:val="-10"/>
                <w:sz w:val="14"/>
              </w:rPr>
              <w:t>1</w:t>
            </w:r>
          </w:p>
        </w:tc>
        <w:tc>
          <w:tcPr>
            <w:tcW w:w="108" w:type="dxa"/>
          </w:tcPr>
          <w:p>
            <w:pPr>
              <w:pStyle w:val="TableParagraph"/>
              <w:rPr>
                <w:sz w:val="12"/>
              </w:rPr>
            </w:pPr>
          </w:p>
        </w:tc>
        <w:tc>
          <w:tcPr>
            <w:tcW w:w="1015" w:type="dxa"/>
          </w:tcPr>
          <w:p>
            <w:pPr>
              <w:pStyle w:val="TableParagraph"/>
              <w:spacing w:line="159" w:lineRule="exact"/>
              <w:ind w:left="279"/>
              <w:rPr>
                <w:sz w:val="14"/>
              </w:rPr>
            </w:pPr>
            <w:r>
              <w:rPr>
                <w:sz w:val="14"/>
              </w:rPr>
              <w:t>Level</w:t>
            </w:r>
            <w:r>
              <w:rPr>
                <w:spacing w:val="6"/>
                <w:sz w:val="14"/>
              </w:rPr>
              <w:t> </w:t>
            </w:r>
            <w:r>
              <w:rPr>
                <w:spacing w:val="-10"/>
                <w:sz w:val="14"/>
              </w:rPr>
              <w:t>2</w:t>
            </w:r>
          </w:p>
        </w:tc>
      </w:tr>
      <w:tr>
        <w:trPr>
          <w:trHeight w:val="375" w:hRule="atLeast"/>
        </w:trPr>
        <w:tc>
          <w:tcPr>
            <w:tcW w:w="4927" w:type="dxa"/>
            <w:tcBorders>
              <w:top w:val="single" w:sz="6" w:space="0" w:color="000000"/>
            </w:tcBorders>
          </w:tcPr>
          <w:p>
            <w:pPr>
              <w:pStyle w:val="TableParagraph"/>
              <w:spacing w:before="3"/>
              <w:ind w:left="50"/>
              <w:rPr>
                <w:b/>
                <w:sz w:val="14"/>
              </w:rPr>
            </w:pPr>
            <w:r>
              <w:rPr>
                <w:b/>
                <w:sz w:val="14"/>
              </w:rPr>
              <w:t>Financial</w:t>
            </w:r>
            <w:r>
              <w:rPr>
                <w:b/>
                <w:spacing w:val="11"/>
                <w:sz w:val="14"/>
              </w:rPr>
              <w:t> </w:t>
            </w:r>
            <w:r>
              <w:rPr>
                <w:b/>
                <w:spacing w:val="-2"/>
                <w:sz w:val="14"/>
              </w:rPr>
              <w:t>assets:</w:t>
            </w:r>
          </w:p>
          <w:p>
            <w:pPr>
              <w:pStyle w:val="TableParagraph"/>
              <w:spacing w:before="28"/>
              <w:ind w:left="50"/>
              <w:rPr>
                <w:b/>
                <w:sz w:val="14"/>
              </w:rPr>
            </w:pPr>
            <w:r>
              <w:rPr>
                <w:b/>
                <w:sz w:val="14"/>
              </w:rPr>
              <w:t>Short-term</w:t>
            </w:r>
            <w:r>
              <w:rPr>
                <w:b/>
                <w:spacing w:val="13"/>
                <w:sz w:val="14"/>
              </w:rPr>
              <w:t> </w:t>
            </w:r>
            <w:r>
              <w:rPr>
                <w:b/>
                <w:spacing w:val="-2"/>
                <w:sz w:val="14"/>
              </w:rPr>
              <w:t>investments</w:t>
            </w:r>
          </w:p>
        </w:tc>
        <w:tc>
          <w:tcPr>
            <w:tcW w:w="100" w:type="dxa"/>
          </w:tcPr>
          <w:p>
            <w:pPr>
              <w:pStyle w:val="TableParagraph"/>
              <w:rPr>
                <w:sz w:val="14"/>
              </w:rPr>
            </w:pPr>
          </w:p>
        </w:tc>
        <w:tc>
          <w:tcPr>
            <w:tcW w:w="945" w:type="dxa"/>
            <w:tcBorders>
              <w:top w:val="single" w:sz="6" w:space="0" w:color="000000"/>
            </w:tcBorders>
          </w:tcPr>
          <w:p>
            <w:pPr>
              <w:pStyle w:val="TableParagraph"/>
              <w:rPr>
                <w:sz w:val="14"/>
              </w:rPr>
            </w:pPr>
          </w:p>
        </w:tc>
        <w:tc>
          <w:tcPr>
            <w:tcW w:w="108" w:type="dxa"/>
          </w:tcPr>
          <w:p>
            <w:pPr>
              <w:pStyle w:val="TableParagraph"/>
              <w:rPr>
                <w:sz w:val="14"/>
              </w:rPr>
            </w:pPr>
          </w:p>
        </w:tc>
        <w:tc>
          <w:tcPr>
            <w:tcW w:w="999" w:type="dxa"/>
            <w:tcBorders>
              <w:top w:val="single" w:sz="6" w:space="0" w:color="000000"/>
            </w:tcBorders>
          </w:tcPr>
          <w:p>
            <w:pPr>
              <w:pStyle w:val="TableParagraph"/>
              <w:rPr>
                <w:sz w:val="14"/>
              </w:rPr>
            </w:pPr>
          </w:p>
        </w:tc>
        <w:tc>
          <w:tcPr>
            <w:tcW w:w="122" w:type="dxa"/>
          </w:tcPr>
          <w:p>
            <w:pPr>
              <w:pStyle w:val="TableParagraph"/>
              <w:rPr>
                <w:sz w:val="14"/>
              </w:rPr>
            </w:pPr>
          </w:p>
        </w:tc>
        <w:tc>
          <w:tcPr>
            <w:tcW w:w="999" w:type="dxa"/>
            <w:tcBorders>
              <w:top w:val="single" w:sz="6" w:space="0" w:color="000000"/>
            </w:tcBorders>
          </w:tcPr>
          <w:p>
            <w:pPr>
              <w:pStyle w:val="TableParagraph"/>
              <w:rPr>
                <w:sz w:val="14"/>
              </w:rPr>
            </w:pPr>
          </w:p>
        </w:tc>
        <w:tc>
          <w:tcPr>
            <w:tcW w:w="122" w:type="dxa"/>
          </w:tcPr>
          <w:p>
            <w:pPr>
              <w:pStyle w:val="TableParagraph"/>
              <w:rPr>
                <w:sz w:val="14"/>
              </w:rPr>
            </w:pPr>
          </w:p>
        </w:tc>
        <w:tc>
          <w:tcPr>
            <w:tcW w:w="986" w:type="dxa"/>
            <w:tcBorders>
              <w:top w:val="single" w:sz="6" w:space="0" w:color="000000"/>
            </w:tcBorders>
          </w:tcPr>
          <w:p>
            <w:pPr>
              <w:pStyle w:val="TableParagraph"/>
              <w:rPr>
                <w:sz w:val="14"/>
              </w:rPr>
            </w:pPr>
          </w:p>
        </w:tc>
        <w:tc>
          <w:tcPr>
            <w:tcW w:w="122" w:type="dxa"/>
          </w:tcPr>
          <w:p>
            <w:pPr>
              <w:pStyle w:val="TableParagraph"/>
              <w:rPr>
                <w:sz w:val="14"/>
              </w:rPr>
            </w:pPr>
          </w:p>
        </w:tc>
        <w:tc>
          <w:tcPr>
            <w:tcW w:w="999" w:type="dxa"/>
            <w:tcBorders>
              <w:top w:val="single" w:sz="6" w:space="0" w:color="000000"/>
            </w:tcBorders>
          </w:tcPr>
          <w:p>
            <w:pPr>
              <w:pStyle w:val="TableParagraph"/>
              <w:rPr>
                <w:sz w:val="14"/>
              </w:rPr>
            </w:pPr>
          </w:p>
        </w:tc>
        <w:tc>
          <w:tcPr>
            <w:tcW w:w="108" w:type="dxa"/>
          </w:tcPr>
          <w:p>
            <w:pPr>
              <w:pStyle w:val="TableParagraph"/>
              <w:rPr>
                <w:sz w:val="14"/>
              </w:rPr>
            </w:pPr>
          </w:p>
        </w:tc>
        <w:tc>
          <w:tcPr>
            <w:tcW w:w="1015" w:type="dxa"/>
            <w:tcBorders>
              <w:top w:val="single" w:sz="6" w:space="0" w:color="000000"/>
            </w:tcBorders>
          </w:tcPr>
          <w:p>
            <w:pPr>
              <w:pStyle w:val="TableParagraph"/>
              <w:rPr>
                <w:sz w:val="14"/>
              </w:rPr>
            </w:pPr>
          </w:p>
        </w:tc>
      </w:tr>
      <w:tr>
        <w:trPr>
          <w:trHeight w:val="405" w:hRule="atLeast"/>
        </w:trPr>
        <w:tc>
          <w:tcPr>
            <w:tcW w:w="4927" w:type="dxa"/>
          </w:tcPr>
          <w:p>
            <w:pPr>
              <w:pStyle w:val="TableParagraph"/>
              <w:spacing w:before="19"/>
              <w:ind w:left="50"/>
              <w:rPr>
                <w:sz w:val="14"/>
              </w:rPr>
            </w:pPr>
            <w:r>
              <w:rPr>
                <w:sz w:val="14"/>
              </w:rPr>
              <w:t>Equity</w:t>
            </w:r>
            <w:r>
              <w:rPr>
                <w:spacing w:val="8"/>
                <w:sz w:val="14"/>
              </w:rPr>
              <w:t> </w:t>
            </w:r>
            <w:r>
              <w:rPr>
                <w:sz w:val="14"/>
              </w:rPr>
              <w:t>securities</w:t>
            </w:r>
            <w:r>
              <w:rPr>
                <w:spacing w:val="8"/>
                <w:sz w:val="14"/>
              </w:rPr>
              <w:t> </w:t>
            </w:r>
            <w:r>
              <w:rPr>
                <w:sz w:val="14"/>
              </w:rPr>
              <w:t>with</w:t>
            </w:r>
            <w:r>
              <w:rPr>
                <w:spacing w:val="8"/>
                <w:sz w:val="14"/>
              </w:rPr>
              <w:t> </w:t>
            </w:r>
            <w:r>
              <w:rPr>
                <w:sz w:val="14"/>
              </w:rPr>
              <w:t>readily</w:t>
            </w:r>
            <w:r>
              <w:rPr>
                <w:spacing w:val="8"/>
                <w:sz w:val="14"/>
              </w:rPr>
              <w:t> </w:t>
            </w:r>
            <w:r>
              <w:rPr>
                <w:sz w:val="14"/>
              </w:rPr>
              <w:t>determinable</w:t>
            </w:r>
            <w:r>
              <w:rPr>
                <w:spacing w:val="9"/>
                <w:sz w:val="14"/>
              </w:rPr>
              <w:t> </w:t>
            </w:r>
            <w:r>
              <w:rPr>
                <w:sz w:val="14"/>
              </w:rPr>
              <w:t>fair</w:t>
            </w:r>
            <w:r>
              <w:rPr>
                <w:spacing w:val="8"/>
                <w:sz w:val="14"/>
              </w:rPr>
              <w:t> </w:t>
            </w:r>
            <w:r>
              <w:rPr>
                <w:spacing w:val="-2"/>
                <w:sz w:val="14"/>
              </w:rPr>
              <w:t>values:</w:t>
            </w:r>
          </w:p>
          <w:p>
            <w:pPr>
              <w:pStyle w:val="TableParagraph"/>
              <w:spacing w:before="41"/>
              <w:ind w:left="130"/>
              <w:rPr>
                <w:sz w:val="14"/>
              </w:rPr>
            </w:pPr>
            <w:r>
              <w:rPr>
                <w:sz w:val="14"/>
              </w:rPr>
              <w:t>Money</w:t>
            </w:r>
            <w:r>
              <w:rPr>
                <w:spacing w:val="7"/>
                <w:sz w:val="14"/>
              </w:rPr>
              <w:t> </w:t>
            </w:r>
            <w:r>
              <w:rPr>
                <w:sz w:val="14"/>
              </w:rPr>
              <w:t>market</w:t>
            </w:r>
            <w:r>
              <w:rPr>
                <w:spacing w:val="8"/>
                <w:sz w:val="14"/>
              </w:rPr>
              <w:t> </w:t>
            </w:r>
            <w:r>
              <w:rPr>
                <w:spacing w:val="-2"/>
                <w:sz w:val="14"/>
              </w:rPr>
              <w:t>funds</w:t>
            </w:r>
          </w:p>
        </w:tc>
        <w:tc>
          <w:tcPr>
            <w:tcW w:w="100" w:type="dxa"/>
          </w:tcPr>
          <w:p>
            <w:pPr>
              <w:pStyle w:val="TableParagraph"/>
              <w:rPr>
                <w:sz w:val="14"/>
              </w:rPr>
            </w:pPr>
          </w:p>
        </w:tc>
        <w:tc>
          <w:tcPr>
            <w:tcW w:w="945" w:type="dxa"/>
            <w:tcBorders>
              <w:bottom w:val="single" w:sz="6" w:space="0" w:color="000000"/>
            </w:tcBorders>
          </w:tcPr>
          <w:p>
            <w:pPr>
              <w:pStyle w:val="TableParagraph"/>
              <w:spacing w:before="47"/>
              <w:rPr>
                <w:sz w:val="14"/>
              </w:rPr>
            </w:pPr>
          </w:p>
          <w:p>
            <w:pPr>
              <w:pStyle w:val="TableParagraph"/>
              <w:tabs>
                <w:tab w:pos="464" w:val="left" w:leader="none"/>
              </w:tabs>
              <w:ind w:right="64"/>
              <w:jc w:val="right"/>
              <w:rPr>
                <w:sz w:val="14"/>
              </w:rPr>
            </w:pPr>
            <w:r>
              <w:rPr>
                <w:spacing w:val="-10"/>
                <w:sz w:val="14"/>
              </w:rPr>
              <w:t>$</w:t>
            </w:r>
            <w:r>
              <w:rPr>
                <w:sz w:val="14"/>
              </w:rPr>
              <w:tab/>
            </w:r>
            <w:r>
              <w:rPr>
                <w:spacing w:val="-2"/>
                <w:sz w:val="14"/>
              </w:rPr>
              <w:t>17,639</w:t>
            </w:r>
          </w:p>
        </w:tc>
        <w:tc>
          <w:tcPr>
            <w:tcW w:w="108" w:type="dxa"/>
          </w:tcPr>
          <w:p>
            <w:pPr>
              <w:pStyle w:val="TableParagraph"/>
              <w:rPr>
                <w:sz w:val="14"/>
              </w:rPr>
            </w:pPr>
          </w:p>
        </w:tc>
        <w:tc>
          <w:tcPr>
            <w:tcW w:w="999" w:type="dxa"/>
            <w:tcBorders>
              <w:bottom w:val="single" w:sz="6" w:space="0" w:color="000000"/>
            </w:tcBorders>
          </w:tcPr>
          <w:p>
            <w:pPr>
              <w:pStyle w:val="TableParagraph"/>
              <w:spacing w:before="47"/>
              <w:rPr>
                <w:sz w:val="14"/>
              </w:rPr>
            </w:pPr>
          </w:p>
          <w:p>
            <w:pPr>
              <w:pStyle w:val="TableParagraph"/>
              <w:tabs>
                <w:tab w:pos="778" w:val="left" w:leader="none"/>
              </w:tabs>
              <w:ind w:right="55"/>
              <w:jc w:val="right"/>
              <w:rPr>
                <w:sz w:val="14"/>
              </w:rPr>
            </w:pPr>
            <w:r>
              <w:rPr>
                <w:spacing w:val="-10"/>
                <w:sz w:val="14"/>
              </w:rPr>
              <w:t>$</w:t>
            </w:r>
            <w:r>
              <w:rPr>
                <w:sz w:val="14"/>
              </w:rPr>
              <w:tab/>
            </w:r>
            <w:r>
              <w:rPr>
                <w:spacing w:val="-10"/>
                <w:sz w:val="14"/>
              </w:rPr>
              <w:t>—</w:t>
            </w:r>
          </w:p>
        </w:tc>
        <w:tc>
          <w:tcPr>
            <w:tcW w:w="122" w:type="dxa"/>
          </w:tcPr>
          <w:p>
            <w:pPr>
              <w:pStyle w:val="TableParagraph"/>
              <w:rPr>
                <w:sz w:val="14"/>
              </w:rPr>
            </w:pPr>
          </w:p>
        </w:tc>
        <w:tc>
          <w:tcPr>
            <w:tcW w:w="999" w:type="dxa"/>
            <w:tcBorders>
              <w:bottom w:val="single" w:sz="6" w:space="0" w:color="000000"/>
            </w:tcBorders>
          </w:tcPr>
          <w:p>
            <w:pPr>
              <w:pStyle w:val="TableParagraph"/>
              <w:spacing w:before="47"/>
              <w:rPr>
                <w:sz w:val="14"/>
              </w:rPr>
            </w:pPr>
          </w:p>
          <w:p>
            <w:pPr>
              <w:pStyle w:val="TableParagraph"/>
              <w:tabs>
                <w:tab w:pos="529" w:val="left" w:leader="none"/>
              </w:tabs>
              <w:ind w:right="56"/>
              <w:jc w:val="right"/>
              <w:rPr>
                <w:sz w:val="14"/>
              </w:rPr>
            </w:pPr>
            <w:r>
              <w:rPr>
                <w:spacing w:val="-10"/>
                <w:sz w:val="14"/>
              </w:rPr>
              <w:t>$</w:t>
            </w:r>
            <w:r>
              <w:rPr>
                <w:sz w:val="14"/>
              </w:rPr>
              <w:tab/>
            </w:r>
            <w:r>
              <w:rPr>
                <w:spacing w:val="-2"/>
                <w:sz w:val="14"/>
              </w:rPr>
              <w:t>17,639</w:t>
            </w:r>
          </w:p>
        </w:tc>
        <w:tc>
          <w:tcPr>
            <w:tcW w:w="122" w:type="dxa"/>
          </w:tcPr>
          <w:p>
            <w:pPr>
              <w:pStyle w:val="TableParagraph"/>
              <w:rPr>
                <w:sz w:val="14"/>
              </w:rPr>
            </w:pPr>
          </w:p>
        </w:tc>
        <w:tc>
          <w:tcPr>
            <w:tcW w:w="986" w:type="dxa"/>
            <w:tcBorders>
              <w:bottom w:val="single" w:sz="6" w:space="0" w:color="000000"/>
            </w:tcBorders>
          </w:tcPr>
          <w:p>
            <w:pPr>
              <w:pStyle w:val="TableParagraph"/>
              <w:spacing w:before="47"/>
              <w:rPr>
                <w:sz w:val="14"/>
              </w:rPr>
            </w:pPr>
          </w:p>
          <w:p>
            <w:pPr>
              <w:pStyle w:val="TableParagraph"/>
              <w:tabs>
                <w:tab w:pos="585" w:val="left" w:leader="none"/>
              </w:tabs>
              <w:ind w:right="60"/>
              <w:jc w:val="right"/>
              <w:rPr>
                <w:sz w:val="14"/>
              </w:rPr>
            </w:pPr>
            <w:r>
              <w:rPr>
                <w:spacing w:val="-10"/>
                <w:sz w:val="14"/>
              </w:rPr>
              <w:t>$</w:t>
            </w:r>
            <w:r>
              <w:rPr>
                <w:sz w:val="14"/>
              </w:rPr>
              <w:tab/>
            </w:r>
            <w:r>
              <w:rPr>
                <w:spacing w:val="-2"/>
                <w:sz w:val="14"/>
              </w:rPr>
              <w:t>1,588</w:t>
            </w:r>
          </w:p>
        </w:tc>
        <w:tc>
          <w:tcPr>
            <w:tcW w:w="122" w:type="dxa"/>
          </w:tcPr>
          <w:p>
            <w:pPr>
              <w:pStyle w:val="TableParagraph"/>
              <w:rPr>
                <w:sz w:val="14"/>
              </w:rPr>
            </w:pPr>
          </w:p>
        </w:tc>
        <w:tc>
          <w:tcPr>
            <w:tcW w:w="999" w:type="dxa"/>
            <w:tcBorders>
              <w:bottom w:val="single" w:sz="6" w:space="0" w:color="000000"/>
            </w:tcBorders>
          </w:tcPr>
          <w:p>
            <w:pPr>
              <w:pStyle w:val="TableParagraph"/>
              <w:spacing w:before="47"/>
              <w:rPr>
                <w:sz w:val="14"/>
              </w:rPr>
            </w:pPr>
          </w:p>
          <w:p>
            <w:pPr>
              <w:pStyle w:val="TableParagraph"/>
              <w:tabs>
                <w:tab w:pos="778" w:val="left" w:leader="none"/>
              </w:tabs>
              <w:ind w:right="65"/>
              <w:jc w:val="right"/>
              <w:rPr>
                <w:sz w:val="14"/>
              </w:rPr>
            </w:pPr>
            <w:r>
              <w:rPr>
                <w:spacing w:val="-10"/>
                <w:sz w:val="14"/>
              </w:rPr>
              <w:t>$</w:t>
            </w:r>
            <w:r>
              <w:rPr>
                <w:sz w:val="14"/>
              </w:rPr>
              <w:tab/>
            </w:r>
            <w:r>
              <w:rPr>
                <w:spacing w:val="-10"/>
                <w:sz w:val="14"/>
              </w:rPr>
              <w:t>—</w:t>
            </w:r>
          </w:p>
        </w:tc>
        <w:tc>
          <w:tcPr>
            <w:tcW w:w="108" w:type="dxa"/>
          </w:tcPr>
          <w:p>
            <w:pPr>
              <w:pStyle w:val="TableParagraph"/>
              <w:rPr>
                <w:sz w:val="14"/>
              </w:rPr>
            </w:pPr>
          </w:p>
        </w:tc>
        <w:tc>
          <w:tcPr>
            <w:tcW w:w="1015" w:type="dxa"/>
            <w:tcBorders>
              <w:bottom w:val="single" w:sz="6" w:space="0" w:color="000000"/>
            </w:tcBorders>
          </w:tcPr>
          <w:p>
            <w:pPr>
              <w:pStyle w:val="TableParagraph"/>
              <w:spacing w:before="47"/>
              <w:rPr>
                <w:sz w:val="14"/>
              </w:rPr>
            </w:pPr>
          </w:p>
          <w:p>
            <w:pPr>
              <w:pStyle w:val="TableParagraph"/>
              <w:tabs>
                <w:tab w:pos="585" w:val="left" w:leader="none"/>
              </w:tabs>
              <w:ind w:right="84"/>
              <w:jc w:val="right"/>
              <w:rPr>
                <w:sz w:val="14"/>
              </w:rPr>
            </w:pPr>
            <w:r>
              <w:rPr>
                <w:spacing w:val="-10"/>
                <w:sz w:val="14"/>
              </w:rPr>
              <w:t>$</w:t>
            </w:r>
            <w:r>
              <w:rPr>
                <w:sz w:val="14"/>
              </w:rPr>
              <w:tab/>
            </w:r>
            <w:r>
              <w:rPr>
                <w:spacing w:val="-2"/>
                <w:sz w:val="14"/>
              </w:rPr>
              <w:t>1,588</w:t>
            </w:r>
          </w:p>
        </w:tc>
      </w:tr>
      <w:tr>
        <w:trPr>
          <w:trHeight w:val="219" w:hRule="atLeast"/>
        </w:trPr>
        <w:tc>
          <w:tcPr>
            <w:tcW w:w="4927" w:type="dxa"/>
          </w:tcPr>
          <w:p>
            <w:pPr>
              <w:pStyle w:val="TableParagraph"/>
              <w:spacing w:line="142" w:lineRule="exact" w:before="57"/>
              <w:ind w:left="50"/>
              <w:rPr>
                <w:sz w:val="14"/>
              </w:rPr>
            </w:pPr>
            <w:r>
              <w:rPr>
                <w:sz w:val="14"/>
              </w:rPr>
              <w:t>Available-for-sale</w:t>
            </w:r>
            <w:r>
              <w:rPr>
                <w:spacing w:val="5"/>
                <w:sz w:val="14"/>
              </w:rPr>
              <w:t> </w:t>
            </w:r>
            <w:r>
              <w:rPr>
                <w:sz w:val="14"/>
              </w:rPr>
              <w:t>debt</w:t>
            </w:r>
            <w:r>
              <w:rPr>
                <w:spacing w:val="6"/>
                <w:sz w:val="14"/>
              </w:rPr>
              <w:t> </w:t>
            </w:r>
            <w:r>
              <w:rPr>
                <w:spacing w:val="-2"/>
                <w:sz w:val="14"/>
              </w:rPr>
              <w:t>securities:</w:t>
            </w:r>
          </w:p>
        </w:tc>
        <w:tc>
          <w:tcPr>
            <w:tcW w:w="100" w:type="dxa"/>
          </w:tcPr>
          <w:p>
            <w:pPr>
              <w:pStyle w:val="TableParagraph"/>
              <w:rPr>
                <w:sz w:val="14"/>
              </w:rPr>
            </w:pPr>
          </w:p>
        </w:tc>
        <w:tc>
          <w:tcPr>
            <w:tcW w:w="945" w:type="dxa"/>
            <w:tcBorders>
              <w:top w:val="single" w:sz="6" w:space="0" w:color="000000"/>
            </w:tcBorders>
          </w:tcPr>
          <w:p>
            <w:pPr>
              <w:pStyle w:val="TableParagraph"/>
              <w:rPr>
                <w:sz w:val="14"/>
              </w:rPr>
            </w:pPr>
          </w:p>
        </w:tc>
        <w:tc>
          <w:tcPr>
            <w:tcW w:w="108" w:type="dxa"/>
          </w:tcPr>
          <w:p>
            <w:pPr>
              <w:pStyle w:val="TableParagraph"/>
              <w:rPr>
                <w:sz w:val="14"/>
              </w:rPr>
            </w:pPr>
          </w:p>
        </w:tc>
        <w:tc>
          <w:tcPr>
            <w:tcW w:w="999" w:type="dxa"/>
            <w:tcBorders>
              <w:top w:val="single" w:sz="6" w:space="0" w:color="000000"/>
            </w:tcBorders>
          </w:tcPr>
          <w:p>
            <w:pPr>
              <w:pStyle w:val="TableParagraph"/>
              <w:rPr>
                <w:sz w:val="14"/>
              </w:rPr>
            </w:pPr>
          </w:p>
        </w:tc>
        <w:tc>
          <w:tcPr>
            <w:tcW w:w="122" w:type="dxa"/>
          </w:tcPr>
          <w:p>
            <w:pPr>
              <w:pStyle w:val="TableParagraph"/>
              <w:rPr>
                <w:sz w:val="14"/>
              </w:rPr>
            </w:pPr>
          </w:p>
        </w:tc>
        <w:tc>
          <w:tcPr>
            <w:tcW w:w="999" w:type="dxa"/>
            <w:tcBorders>
              <w:top w:val="single" w:sz="6" w:space="0" w:color="000000"/>
            </w:tcBorders>
          </w:tcPr>
          <w:p>
            <w:pPr>
              <w:pStyle w:val="TableParagraph"/>
              <w:rPr>
                <w:sz w:val="14"/>
              </w:rPr>
            </w:pPr>
          </w:p>
        </w:tc>
        <w:tc>
          <w:tcPr>
            <w:tcW w:w="122" w:type="dxa"/>
          </w:tcPr>
          <w:p>
            <w:pPr>
              <w:pStyle w:val="TableParagraph"/>
              <w:rPr>
                <w:sz w:val="14"/>
              </w:rPr>
            </w:pPr>
          </w:p>
        </w:tc>
        <w:tc>
          <w:tcPr>
            <w:tcW w:w="986" w:type="dxa"/>
            <w:tcBorders>
              <w:top w:val="single" w:sz="6" w:space="0" w:color="000000"/>
            </w:tcBorders>
          </w:tcPr>
          <w:p>
            <w:pPr>
              <w:pStyle w:val="TableParagraph"/>
              <w:rPr>
                <w:sz w:val="14"/>
              </w:rPr>
            </w:pPr>
          </w:p>
        </w:tc>
        <w:tc>
          <w:tcPr>
            <w:tcW w:w="122" w:type="dxa"/>
          </w:tcPr>
          <w:p>
            <w:pPr>
              <w:pStyle w:val="TableParagraph"/>
              <w:rPr>
                <w:sz w:val="14"/>
              </w:rPr>
            </w:pPr>
          </w:p>
        </w:tc>
        <w:tc>
          <w:tcPr>
            <w:tcW w:w="999" w:type="dxa"/>
            <w:tcBorders>
              <w:top w:val="single" w:sz="6" w:space="0" w:color="000000"/>
            </w:tcBorders>
          </w:tcPr>
          <w:p>
            <w:pPr>
              <w:pStyle w:val="TableParagraph"/>
              <w:rPr>
                <w:sz w:val="14"/>
              </w:rPr>
            </w:pPr>
          </w:p>
        </w:tc>
        <w:tc>
          <w:tcPr>
            <w:tcW w:w="108" w:type="dxa"/>
          </w:tcPr>
          <w:p>
            <w:pPr>
              <w:pStyle w:val="TableParagraph"/>
              <w:rPr>
                <w:sz w:val="14"/>
              </w:rPr>
            </w:pPr>
          </w:p>
        </w:tc>
        <w:tc>
          <w:tcPr>
            <w:tcW w:w="1015" w:type="dxa"/>
            <w:tcBorders>
              <w:top w:val="single" w:sz="6" w:space="0" w:color="000000"/>
            </w:tcBorders>
          </w:tcPr>
          <w:p>
            <w:pPr>
              <w:pStyle w:val="TableParagraph"/>
              <w:rPr>
                <w:sz w:val="14"/>
              </w:rPr>
            </w:pPr>
          </w:p>
        </w:tc>
      </w:tr>
      <w:tr>
        <w:trPr>
          <w:trHeight w:val="210" w:hRule="atLeast"/>
        </w:trPr>
        <w:tc>
          <w:tcPr>
            <w:tcW w:w="5027" w:type="dxa"/>
            <w:gridSpan w:val="2"/>
          </w:tcPr>
          <w:p>
            <w:pPr>
              <w:pStyle w:val="TableParagraph"/>
              <w:spacing w:before="27"/>
              <w:ind w:left="130"/>
              <w:rPr>
                <w:sz w:val="14"/>
              </w:rPr>
            </w:pPr>
            <w:r>
              <w:rPr>
                <w:sz w:val="14"/>
              </w:rPr>
              <w:t>Government</w:t>
            </w:r>
            <w:r>
              <w:rPr>
                <w:spacing w:val="16"/>
                <w:sz w:val="14"/>
              </w:rPr>
              <w:t> </w:t>
            </w:r>
            <w:r>
              <w:rPr>
                <w:sz w:val="14"/>
              </w:rPr>
              <w:t>and</w:t>
            </w:r>
            <w:r>
              <w:rPr>
                <w:spacing w:val="17"/>
                <w:sz w:val="14"/>
              </w:rPr>
              <w:t> </w:t>
            </w:r>
            <w:r>
              <w:rPr>
                <w:sz w:val="14"/>
              </w:rPr>
              <w:t>agency—non-</w:t>
            </w:r>
            <w:r>
              <w:rPr>
                <w:spacing w:val="-4"/>
                <w:sz w:val="14"/>
              </w:rPr>
              <w:t>U.S.</w:t>
            </w:r>
          </w:p>
        </w:tc>
        <w:tc>
          <w:tcPr>
            <w:tcW w:w="945" w:type="dxa"/>
          </w:tcPr>
          <w:p>
            <w:pPr>
              <w:pStyle w:val="TableParagraph"/>
              <w:spacing w:before="27"/>
              <w:ind w:right="64"/>
              <w:jc w:val="right"/>
              <w:rPr>
                <w:sz w:val="14"/>
              </w:rPr>
            </w:pPr>
            <w:r>
              <w:rPr>
                <w:spacing w:val="-2"/>
                <w:sz w:val="14"/>
              </w:rPr>
              <w:t>15,492</w:t>
            </w:r>
          </w:p>
        </w:tc>
        <w:tc>
          <w:tcPr>
            <w:tcW w:w="108" w:type="dxa"/>
          </w:tcPr>
          <w:p>
            <w:pPr>
              <w:pStyle w:val="TableParagraph"/>
              <w:rPr>
                <w:sz w:val="14"/>
              </w:rPr>
            </w:pPr>
          </w:p>
        </w:tc>
        <w:tc>
          <w:tcPr>
            <w:tcW w:w="999" w:type="dxa"/>
          </w:tcPr>
          <w:p>
            <w:pPr>
              <w:pStyle w:val="TableParagraph"/>
              <w:spacing w:before="27"/>
              <w:ind w:right="55"/>
              <w:jc w:val="right"/>
              <w:rPr>
                <w:sz w:val="14"/>
              </w:rPr>
            </w:pPr>
            <w:r>
              <w:rPr>
                <w:spacing w:val="-10"/>
                <w:sz w:val="14"/>
              </w:rPr>
              <w:t>—</w:t>
            </w:r>
          </w:p>
        </w:tc>
        <w:tc>
          <w:tcPr>
            <w:tcW w:w="122" w:type="dxa"/>
          </w:tcPr>
          <w:p>
            <w:pPr>
              <w:pStyle w:val="TableParagraph"/>
              <w:rPr>
                <w:sz w:val="14"/>
              </w:rPr>
            </w:pPr>
          </w:p>
        </w:tc>
        <w:tc>
          <w:tcPr>
            <w:tcW w:w="999" w:type="dxa"/>
          </w:tcPr>
          <w:p>
            <w:pPr>
              <w:pStyle w:val="TableParagraph"/>
              <w:spacing w:before="27"/>
              <w:ind w:right="56"/>
              <w:jc w:val="right"/>
              <w:rPr>
                <w:sz w:val="14"/>
              </w:rPr>
            </w:pPr>
            <w:r>
              <w:rPr>
                <w:spacing w:val="-2"/>
                <w:sz w:val="14"/>
              </w:rPr>
              <w:t>15,492</w:t>
            </w:r>
          </w:p>
        </w:tc>
        <w:tc>
          <w:tcPr>
            <w:tcW w:w="122" w:type="dxa"/>
          </w:tcPr>
          <w:p>
            <w:pPr>
              <w:pStyle w:val="TableParagraph"/>
              <w:rPr>
                <w:sz w:val="14"/>
              </w:rPr>
            </w:pPr>
          </w:p>
        </w:tc>
        <w:tc>
          <w:tcPr>
            <w:tcW w:w="986" w:type="dxa"/>
          </w:tcPr>
          <w:p>
            <w:pPr>
              <w:pStyle w:val="TableParagraph"/>
              <w:spacing w:before="27"/>
              <w:ind w:right="60"/>
              <w:jc w:val="right"/>
              <w:rPr>
                <w:sz w:val="14"/>
              </w:rPr>
            </w:pPr>
            <w:r>
              <w:rPr>
                <w:spacing w:val="-2"/>
                <w:sz w:val="14"/>
              </w:rPr>
              <w:t>15,915</w:t>
            </w:r>
          </w:p>
        </w:tc>
        <w:tc>
          <w:tcPr>
            <w:tcW w:w="122" w:type="dxa"/>
          </w:tcPr>
          <w:p>
            <w:pPr>
              <w:pStyle w:val="TableParagraph"/>
              <w:rPr>
                <w:sz w:val="14"/>
              </w:rPr>
            </w:pPr>
          </w:p>
        </w:tc>
        <w:tc>
          <w:tcPr>
            <w:tcW w:w="999" w:type="dxa"/>
          </w:tcPr>
          <w:p>
            <w:pPr>
              <w:pStyle w:val="TableParagraph"/>
              <w:spacing w:before="27"/>
              <w:ind w:right="65"/>
              <w:jc w:val="right"/>
              <w:rPr>
                <w:sz w:val="14"/>
              </w:rPr>
            </w:pPr>
            <w:r>
              <w:rPr>
                <w:spacing w:val="-10"/>
                <w:sz w:val="14"/>
              </w:rPr>
              <w:t>—</w:t>
            </w:r>
          </w:p>
        </w:tc>
        <w:tc>
          <w:tcPr>
            <w:tcW w:w="108" w:type="dxa"/>
          </w:tcPr>
          <w:p>
            <w:pPr>
              <w:pStyle w:val="TableParagraph"/>
              <w:rPr>
                <w:sz w:val="14"/>
              </w:rPr>
            </w:pPr>
          </w:p>
        </w:tc>
        <w:tc>
          <w:tcPr>
            <w:tcW w:w="1015" w:type="dxa"/>
          </w:tcPr>
          <w:p>
            <w:pPr>
              <w:pStyle w:val="TableParagraph"/>
              <w:spacing w:before="27"/>
              <w:ind w:right="84"/>
              <w:jc w:val="right"/>
              <w:rPr>
                <w:sz w:val="14"/>
              </w:rPr>
            </w:pPr>
            <w:r>
              <w:rPr>
                <w:spacing w:val="-2"/>
                <w:sz w:val="14"/>
              </w:rPr>
              <w:t>15,915</w:t>
            </w:r>
          </w:p>
        </w:tc>
      </w:tr>
      <w:tr>
        <w:trPr>
          <w:trHeight w:val="202" w:hRule="atLeast"/>
        </w:trPr>
        <w:tc>
          <w:tcPr>
            <w:tcW w:w="5027" w:type="dxa"/>
            <w:gridSpan w:val="2"/>
          </w:tcPr>
          <w:p>
            <w:pPr>
              <w:pStyle w:val="TableParagraph"/>
              <w:spacing w:before="19"/>
              <w:ind w:left="130"/>
              <w:rPr>
                <w:sz w:val="14"/>
              </w:rPr>
            </w:pPr>
            <w:r>
              <w:rPr>
                <w:sz w:val="14"/>
              </w:rPr>
              <w:t>Government</w:t>
            </w:r>
            <w:r>
              <w:rPr>
                <w:spacing w:val="14"/>
                <w:sz w:val="14"/>
              </w:rPr>
              <w:t> </w:t>
            </w:r>
            <w:r>
              <w:rPr>
                <w:sz w:val="14"/>
              </w:rPr>
              <w:t>and</w:t>
            </w:r>
            <w:r>
              <w:rPr>
                <w:spacing w:val="14"/>
                <w:sz w:val="14"/>
              </w:rPr>
              <w:t> </w:t>
            </w:r>
            <w:r>
              <w:rPr>
                <w:sz w:val="14"/>
              </w:rPr>
              <w:t>agency—</w:t>
            </w:r>
            <w:r>
              <w:rPr>
                <w:spacing w:val="-4"/>
                <w:sz w:val="14"/>
              </w:rPr>
              <w:t>U.S.</w:t>
            </w:r>
          </w:p>
        </w:tc>
        <w:tc>
          <w:tcPr>
            <w:tcW w:w="945" w:type="dxa"/>
          </w:tcPr>
          <w:p>
            <w:pPr>
              <w:pStyle w:val="TableParagraph"/>
              <w:spacing w:before="19"/>
              <w:ind w:right="64"/>
              <w:jc w:val="right"/>
              <w:rPr>
                <w:sz w:val="14"/>
              </w:rPr>
            </w:pPr>
            <w:r>
              <w:rPr>
                <w:spacing w:val="-2"/>
                <w:sz w:val="14"/>
              </w:rPr>
              <w:t>6,348</w:t>
            </w:r>
          </w:p>
        </w:tc>
        <w:tc>
          <w:tcPr>
            <w:tcW w:w="108" w:type="dxa"/>
          </w:tcPr>
          <w:p>
            <w:pPr>
              <w:pStyle w:val="TableParagraph"/>
              <w:rPr>
                <w:sz w:val="14"/>
              </w:rPr>
            </w:pPr>
          </w:p>
        </w:tc>
        <w:tc>
          <w:tcPr>
            <w:tcW w:w="999" w:type="dxa"/>
          </w:tcPr>
          <w:p>
            <w:pPr>
              <w:pStyle w:val="TableParagraph"/>
              <w:spacing w:before="19"/>
              <w:ind w:right="55"/>
              <w:jc w:val="right"/>
              <w:rPr>
                <w:sz w:val="14"/>
              </w:rPr>
            </w:pPr>
            <w:r>
              <w:rPr>
                <w:spacing w:val="-10"/>
                <w:sz w:val="14"/>
              </w:rPr>
              <w:t>—</w:t>
            </w:r>
          </w:p>
        </w:tc>
        <w:tc>
          <w:tcPr>
            <w:tcW w:w="122" w:type="dxa"/>
          </w:tcPr>
          <w:p>
            <w:pPr>
              <w:pStyle w:val="TableParagraph"/>
              <w:rPr>
                <w:sz w:val="14"/>
              </w:rPr>
            </w:pPr>
          </w:p>
        </w:tc>
        <w:tc>
          <w:tcPr>
            <w:tcW w:w="999" w:type="dxa"/>
          </w:tcPr>
          <w:p>
            <w:pPr>
              <w:pStyle w:val="TableParagraph"/>
              <w:spacing w:before="19"/>
              <w:ind w:right="56"/>
              <w:jc w:val="right"/>
              <w:rPr>
                <w:sz w:val="14"/>
              </w:rPr>
            </w:pPr>
            <w:r>
              <w:rPr>
                <w:spacing w:val="-2"/>
                <w:sz w:val="14"/>
              </w:rPr>
              <w:t>6,348</w:t>
            </w:r>
          </w:p>
        </w:tc>
        <w:tc>
          <w:tcPr>
            <w:tcW w:w="122" w:type="dxa"/>
          </w:tcPr>
          <w:p>
            <w:pPr>
              <w:pStyle w:val="TableParagraph"/>
              <w:rPr>
                <w:sz w:val="14"/>
              </w:rPr>
            </w:pPr>
          </w:p>
        </w:tc>
        <w:tc>
          <w:tcPr>
            <w:tcW w:w="986" w:type="dxa"/>
          </w:tcPr>
          <w:p>
            <w:pPr>
              <w:pStyle w:val="TableParagraph"/>
              <w:spacing w:before="19"/>
              <w:ind w:right="60"/>
              <w:jc w:val="right"/>
              <w:rPr>
                <w:sz w:val="14"/>
              </w:rPr>
            </w:pPr>
            <w:r>
              <w:rPr>
                <w:spacing w:val="-2"/>
                <w:sz w:val="14"/>
              </w:rPr>
              <w:t>1,313</w:t>
            </w:r>
          </w:p>
        </w:tc>
        <w:tc>
          <w:tcPr>
            <w:tcW w:w="122" w:type="dxa"/>
          </w:tcPr>
          <w:p>
            <w:pPr>
              <w:pStyle w:val="TableParagraph"/>
              <w:rPr>
                <w:sz w:val="14"/>
              </w:rPr>
            </w:pPr>
          </w:p>
        </w:tc>
        <w:tc>
          <w:tcPr>
            <w:tcW w:w="999" w:type="dxa"/>
          </w:tcPr>
          <w:p>
            <w:pPr>
              <w:pStyle w:val="TableParagraph"/>
              <w:spacing w:before="19"/>
              <w:ind w:right="65"/>
              <w:jc w:val="right"/>
              <w:rPr>
                <w:sz w:val="14"/>
              </w:rPr>
            </w:pPr>
            <w:r>
              <w:rPr>
                <w:spacing w:val="-10"/>
                <w:sz w:val="14"/>
              </w:rPr>
              <w:t>—</w:t>
            </w:r>
          </w:p>
        </w:tc>
        <w:tc>
          <w:tcPr>
            <w:tcW w:w="108" w:type="dxa"/>
          </w:tcPr>
          <w:p>
            <w:pPr>
              <w:pStyle w:val="TableParagraph"/>
              <w:rPr>
                <w:sz w:val="14"/>
              </w:rPr>
            </w:pPr>
          </w:p>
        </w:tc>
        <w:tc>
          <w:tcPr>
            <w:tcW w:w="1015" w:type="dxa"/>
          </w:tcPr>
          <w:p>
            <w:pPr>
              <w:pStyle w:val="TableParagraph"/>
              <w:spacing w:before="19"/>
              <w:ind w:right="84"/>
              <w:jc w:val="right"/>
              <w:rPr>
                <w:sz w:val="14"/>
              </w:rPr>
            </w:pPr>
            <w:r>
              <w:rPr>
                <w:spacing w:val="-2"/>
                <w:sz w:val="14"/>
              </w:rPr>
              <w:t>1,313</w:t>
            </w:r>
          </w:p>
        </w:tc>
      </w:tr>
      <w:tr>
        <w:trPr>
          <w:trHeight w:val="203" w:hRule="atLeast"/>
        </w:trPr>
        <w:tc>
          <w:tcPr>
            <w:tcW w:w="5027" w:type="dxa"/>
            <w:gridSpan w:val="2"/>
          </w:tcPr>
          <w:p>
            <w:pPr>
              <w:pStyle w:val="TableParagraph"/>
              <w:spacing w:before="19"/>
              <w:ind w:left="130"/>
              <w:rPr>
                <w:sz w:val="14"/>
              </w:rPr>
            </w:pPr>
            <w:r>
              <w:rPr>
                <w:sz w:val="14"/>
              </w:rPr>
              <w:t>Corporate</w:t>
            </w:r>
            <w:r>
              <w:rPr>
                <w:spacing w:val="7"/>
                <w:sz w:val="14"/>
              </w:rPr>
              <w:t> </w:t>
            </w:r>
            <w:r>
              <w:rPr>
                <w:sz w:val="14"/>
              </w:rPr>
              <w:t>and</w:t>
            </w:r>
            <w:r>
              <w:rPr>
                <w:spacing w:val="8"/>
                <w:sz w:val="14"/>
              </w:rPr>
              <w:t> </w:t>
            </w:r>
            <w:r>
              <w:rPr>
                <w:spacing w:val="-2"/>
                <w:sz w:val="14"/>
              </w:rPr>
              <w:t>other</w:t>
            </w:r>
          </w:p>
        </w:tc>
        <w:tc>
          <w:tcPr>
            <w:tcW w:w="945" w:type="dxa"/>
            <w:tcBorders>
              <w:bottom w:val="single" w:sz="6" w:space="0" w:color="000000"/>
            </w:tcBorders>
          </w:tcPr>
          <w:p>
            <w:pPr>
              <w:pStyle w:val="TableParagraph"/>
              <w:spacing w:before="19"/>
              <w:ind w:right="64"/>
              <w:jc w:val="right"/>
              <w:rPr>
                <w:sz w:val="14"/>
              </w:rPr>
            </w:pPr>
            <w:r>
              <w:rPr>
                <w:spacing w:val="-2"/>
                <w:sz w:val="14"/>
              </w:rPr>
              <w:t>2,252</w:t>
            </w:r>
          </w:p>
        </w:tc>
        <w:tc>
          <w:tcPr>
            <w:tcW w:w="108" w:type="dxa"/>
          </w:tcPr>
          <w:p>
            <w:pPr>
              <w:pStyle w:val="TableParagraph"/>
              <w:rPr>
                <w:sz w:val="14"/>
              </w:rPr>
            </w:pPr>
          </w:p>
        </w:tc>
        <w:tc>
          <w:tcPr>
            <w:tcW w:w="999" w:type="dxa"/>
            <w:tcBorders>
              <w:bottom w:val="single" w:sz="6" w:space="0" w:color="000000"/>
            </w:tcBorders>
          </w:tcPr>
          <w:p>
            <w:pPr>
              <w:pStyle w:val="TableParagraph"/>
              <w:spacing w:before="19"/>
              <w:ind w:right="55"/>
              <w:jc w:val="right"/>
              <w:rPr>
                <w:sz w:val="14"/>
              </w:rPr>
            </w:pPr>
            <w:r>
              <w:rPr>
                <w:spacing w:val="-10"/>
                <w:sz w:val="14"/>
              </w:rPr>
              <w:t>—</w:t>
            </w:r>
          </w:p>
        </w:tc>
        <w:tc>
          <w:tcPr>
            <w:tcW w:w="122" w:type="dxa"/>
          </w:tcPr>
          <w:p>
            <w:pPr>
              <w:pStyle w:val="TableParagraph"/>
              <w:rPr>
                <w:sz w:val="14"/>
              </w:rPr>
            </w:pPr>
          </w:p>
        </w:tc>
        <w:tc>
          <w:tcPr>
            <w:tcW w:w="999" w:type="dxa"/>
            <w:tcBorders>
              <w:bottom w:val="single" w:sz="6" w:space="0" w:color="000000"/>
            </w:tcBorders>
          </w:tcPr>
          <w:p>
            <w:pPr>
              <w:pStyle w:val="TableParagraph"/>
              <w:spacing w:before="19"/>
              <w:ind w:right="56"/>
              <w:jc w:val="right"/>
              <w:rPr>
                <w:sz w:val="14"/>
              </w:rPr>
            </w:pPr>
            <w:r>
              <w:rPr>
                <w:spacing w:val="-2"/>
                <w:sz w:val="14"/>
              </w:rPr>
              <w:t>2,252</w:t>
            </w:r>
          </w:p>
        </w:tc>
        <w:tc>
          <w:tcPr>
            <w:tcW w:w="122" w:type="dxa"/>
          </w:tcPr>
          <w:p>
            <w:pPr>
              <w:pStyle w:val="TableParagraph"/>
              <w:rPr>
                <w:sz w:val="14"/>
              </w:rPr>
            </w:pPr>
          </w:p>
        </w:tc>
        <w:tc>
          <w:tcPr>
            <w:tcW w:w="986" w:type="dxa"/>
            <w:tcBorders>
              <w:bottom w:val="single" w:sz="6" w:space="0" w:color="000000"/>
            </w:tcBorders>
          </w:tcPr>
          <w:p>
            <w:pPr>
              <w:pStyle w:val="TableParagraph"/>
              <w:spacing w:before="19"/>
              <w:ind w:right="60"/>
              <w:jc w:val="right"/>
              <w:rPr>
                <w:sz w:val="14"/>
              </w:rPr>
            </w:pPr>
            <w:r>
              <w:rPr>
                <w:spacing w:val="-2"/>
                <w:sz w:val="14"/>
              </w:rPr>
              <w:t>1,514</w:t>
            </w:r>
          </w:p>
        </w:tc>
        <w:tc>
          <w:tcPr>
            <w:tcW w:w="122" w:type="dxa"/>
          </w:tcPr>
          <w:p>
            <w:pPr>
              <w:pStyle w:val="TableParagraph"/>
              <w:rPr>
                <w:sz w:val="14"/>
              </w:rPr>
            </w:pPr>
          </w:p>
        </w:tc>
        <w:tc>
          <w:tcPr>
            <w:tcW w:w="999" w:type="dxa"/>
            <w:tcBorders>
              <w:bottom w:val="single" w:sz="6" w:space="0" w:color="000000"/>
            </w:tcBorders>
          </w:tcPr>
          <w:p>
            <w:pPr>
              <w:pStyle w:val="TableParagraph"/>
              <w:spacing w:before="19"/>
              <w:ind w:right="65"/>
              <w:jc w:val="right"/>
              <w:rPr>
                <w:sz w:val="14"/>
              </w:rPr>
            </w:pPr>
            <w:r>
              <w:rPr>
                <w:spacing w:val="-10"/>
                <w:sz w:val="14"/>
              </w:rPr>
              <w:t>—</w:t>
            </w:r>
          </w:p>
        </w:tc>
        <w:tc>
          <w:tcPr>
            <w:tcW w:w="108" w:type="dxa"/>
          </w:tcPr>
          <w:p>
            <w:pPr>
              <w:pStyle w:val="TableParagraph"/>
              <w:rPr>
                <w:sz w:val="14"/>
              </w:rPr>
            </w:pPr>
          </w:p>
        </w:tc>
        <w:tc>
          <w:tcPr>
            <w:tcW w:w="1015" w:type="dxa"/>
            <w:tcBorders>
              <w:bottom w:val="single" w:sz="6" w:space="0" w:color="000000"/>
            </w:tcBorders>
          </w:tcPr>
          <w:p>
            <w:pPr>
              <w:pStyle w:val="TableParagraph"/>
              <w:spacing w:before="19"/>
              <w:ind w:right="84"/>
              <w:jc w:val="right"/>
              <w:rPr>
                <w:sz w:val="14"/>
              </w:rPr>
            </w:pPr>
            <w:r>
              <w:rPr>
                <w:spacing w:val="-2"/>
                <w:sz w:val="14"/>
              </w:rPr>
              <w:t>1,514</w:t>
            </w:r>
          </w:p>
        </w:tc>
      </w:tr>
      <w:tr>
        <w:trPr>
          <w:trHeight w:val="200" w:hRule="atLeast"/>
        </w:trPr>
        <w:tc>
          <w:tcPr>
            <w:tcW w:w="5027" w:type="dxa"/>
            <w:gridSpan w:val="2"/>
          </w:tcPr>
          <w:p>
            <w:pPr>
              <w:pStyle w:val="TableParagraph"/>
              <w:rPr>
                <w:sz w:val="14"/>
              </w:rPr>
            </w:pPr>
          </w:p>
        </w:tc>
        <w:tc>
          <w:tcPr>
            <w:tcW w:w="945" w:type="dxa"/>
            <w:tcBorders>
              <w:top w:val="single" w:sz="6" w:space="0" w:color="000000"/>
              <w:bottom w:val="single" w:sz="6" w:space="0" w:color="000000"/>
            </w:tcBorders>
          </w:tcPr>
          <w:p>
            <w:pPr>
              <w:pStyle w:val="TableParagraph"/>
              <w:spacing w:before="3"/>
              <w:ind w:right="64"/>
              <w:jc w:val="right"/>
              <w:rPr>
                <w:sz w:val="14"/>
              </w:rPr>
            </w:pPr>
            <w:r>
              <w:rPr>
                <w:spacing w:val="-2"/>
                <w:sz w:val="14"/>
              </w:rPr>
              <w:t>24,091</w:t>
            </w:r>
          </w:p>
        </w:tc>
        <w:tc>
          <w:tcPr>
            <w:tcW w:w="108" w:type="dxa"/>
          </w:tcPr>
          <w:p>
            <w:pPr>
              <w:pStyle w:val="TableParagraph"/>
              <w:rPr>
                <w:sz w:val="14"/>
              </w:rPr>
            </w:pPr>
          </w:p>
        </w:tc>
        <w:tc>
          <w:tcPr>
            <w:tcW w:w="999" w:type="dxa"/>
            <w:tcBorders>
              <w:top w:val="single" w:sz="6" w:space="0" w:color="000000"/>
              <w:bottom w:val="single" w:sz="6" w:space="0" w:color="000000"/>
            </w:tcBorders>
          </w:tcPr>
          <w:p>
            <w:pPr>
              <w:pStyle w:val="TableParagraph"/>
              <w:spacing w:before="3"/>
              <w:ind w:right="55"/>
              <w:jc w:val="right"/>
              <w:rPr>
                <w:sz w:val="14"/>
              </w:rPr>
            </w:pPr>
            <w:r>
              <w:rPr>
                <w:spacing w:val="-10"/>
                <w:sz w:val="14"/>
              </w:rPr>
              <w:t>—</w:t>
            </w:r>
          </w:p>
        </w:tc>
        <w:tc>
          <w:tcPr>
            <w:tcW w:w="122" w:type="dxa"/>
          </w:tcPr>
          <w:p>
            <w:pPr>
              <w:pStyle w:val="TableParagraph"/>
              <w:rPr>
                <w:sz w:val="14"/>
              </w:rPr>
            </w:pPr>
          </w:p>
        </w:tc>
        <w:tc>
          <w:tcPr>
            <w:tcW w:w="999" w:type="dxa"/>
            <w:tcBorders>
              <w:top w:val="single" w:sz="6" w:space="0" w:color="000000"/>
              <w:bottom w:val="single" w:sz="6" w:space="0" w:color="000000"/>
            </w:tcBorders>
          </w:tcPr>
          <w:p>
            <w:pPr>
              <w:pStyle w:val="TableParagraph"/>
              <w:spacing w:before="3"/>
              <w:ind w:right="56"/>
              <w:jc w:val="right"/>
              <w:rPr>
                <w:sz w:val="14"/>
              </w:rPr>
            </w:pPr>
            <w:r>
              <w:rPr>
                <w:spacing w:val="-2"/>
                <w:sz w:val="14"/>
              </w:rPr>
              <w:t>24,091</w:t>
            </w:r>
          </w:p>
        </w:tc>
        <w:tc>
          <w:tcPr>
            <w:tcW w:w="122" w:type="dxa"/>
          </w:tcPr>
          <w:p>
            <w:pPr>
              <w:pStyle w:val="TableParagraph"/>
              <w:rPr>
                <w:sz w:val="14"/>
              </w:rPr>
            </w:pPr>
          </w:p>
        </w:tc>
        <w:tc>
          <w:tcPr>
            <w:tcW w:w="986" w:type="dxa"/>
            <w:tcBorders>
              <w:top w:val="single" w:sz="6" w:space="0" w:color="000000"/>
              <w:bottom w:val="single" w:sz="6" w:space="0" w:color="000000"/>
            </w:tcBorders>
          </w:tcPr>
          <w:p>
            <w:pPr>
              <w:pStyle w:val="TableParagraph"/>
              <w:spacing w:before="3"/>
              <w:ind w:right="60"/>
              <w:jc w:val="right"/>
              <w:rPr>
                <w:sz w:val="14"/>
              </w:rPr>
            </w:pPr>
            <w:r>
              <w:rPr>
                <w:spacing w:val="-2"/>
                <w:sz w:val="14"/>
              </w:rPr>
              <w:t>18,743</w:t>
            </w:r>
          </w:p>
        </w:tc>
        <w:tc>
          <w:tcPr>
            <w:tcW w:w="122" w:type="dxa"/>
          </w:tcPr>
          <w:p>
            <w:pPr>
              <w:pStyle w:val="TableParagraph"/>
              <w:rPr>
                <w:sz w:val="14"/>
              </w:rPr>
            </w:pPr>
          </w:p>
        </w:tc>
        <w:tc>
          <w:tcPr>
            <w:tcW w:w="999" w:type="dxa"/>
            <w:tcBorders>
              <w:top w:val="single" w:sz="6" w:space="0" w:color="000000"/>
              <w:bottom w:val="single" w:sz="6" w:space="0" w:color="000000"/>
            </w:tcBorders>
          </w:tcPr>
          <w:p>
            <w:pPr>
              <w:pStyle w:val="TableParagraph"/>
              <w:spacing w:before="3"/>
              <w:ind w:right="65"/>
              <w:jc w:val="right"/>
              <w:rPr>
                <w:sz w:val="14"/>
              </w:rPr>
            </w:pPr>
            <w:r>
              <w:rPr>
                <w:spacing w:val="-10"/>
                <w:sz w:val="14"/>
              </w:rPr>
              <w:t>—</w:t>
            </w:r>
          </w:p>
        </w:tc>
        <w:tc>
          <w:tcPr>
            <w:tcW w:w="108" w:type="dxa"/>
          </w:tcPr>
          <w:p>
            <w:pPr>
              <w:pStyle w:val="TableParagraph"/>
              <w:rPr>
                <w:sz w:val="14"/>
              </w:rPr>
            </w:pPr>
          </w:p>
        </w:tc>
        <w:tc>
          <w:tcPr>
            <w:tcW w:w="1015" w:type="dxa"/>
            <w:tcBorders>
              <w:top w:val="single" w:sz="6" w:space="0" w:color="000000"/>
              <w:bottom w:val="single" w:sz="6" w:space="0" w:color="000000"/>
            </w:tcBorders>
          </w:tcPr>
          <w:p>
            <w:pPr>
              <w:pStyle w:val="TableParagraph"/>
              <w:spacing w:before="3"/>
              <w:ind w:right="84"/>
              <w:jc w:val="right"/>
              <w:rPr>
                <w:sz w:val="14"/>
              </w:rPr>
            </w:pPr>
            <w:r>
              <w:rPr>
                <w:spacing w:val="-2"/>
                <w:sz w:val="14"/>
              </w:rPr>
              <w:t>18,743</w:t>
            </w:r>
          </w:p>
        </w:tc>
      </w:tr>
      <w:tr>
        <w:trPr>
          <w:trHeight w:val="201" w:hRule="atLeast"/>
        </w:trPr>
        <w:tc>
          <w:tcPr>
            <w:tcW w:w="5972" w:type="dxa"/>
            <w:gridSpan w:val="3"/>
          </w:tcPr>
          <w:p>
            <w:pPr>
              <w:pStyle w:val="TableParagraph"/>
              <w:tabs>
                <w:tab w:pos="5509" w:val="left" w:leader="none"/>
              </w:tabs>
              <w:spacing w:line="158" w:lineRule="exact"/>
              <w:ind w:left="50"/>
              <w:rPr>
                <w:sz w:val="14"/>
              </w:rPr>
            </w:pPr>
            <w:r>
              <w:rPr>
                <w:sz w:val="14"/>
              </w:rPr>
              <w:t>Total</w:t>
            </w:r>
            <w:r>
              <w:rPr>
                <w:spacing w:val="3"/>
                <w:sz w:val="14"/>
              </w:rPr>
              <w:t> </w:t>
            </w:r>
            <w:r>
              <w:rPr>
                <w:sz w:val="14"/>
              </w:rPr>
              <w:t>short-term</w:t>
            </w:r>
            <w:r>
              <w:rPr>
                <w:spacing w:val="3"/>
                <w:sz w:val="14"/>
              </w:rPr>
              <w:t> </w:t>
            </w:r>
            <w:r>
              <w:rPr>
                <w:spacing w:val="-2"/>
                <w:sz w:val="14"/>
              </w:rPr>
              <w:t>investments</w:t>
            </w:r>
            <w:r>
              <w:rPr>
                <w:sz w:val="14"/>
              </w:rPr>
              <w:tab/>
            </w:r>
            <w:r>
              <w:rPr>
                <w:spacing w:val="-2"/>
                <w:sz w:val="14"/>
              </w:rPr>
              <w:t>41,730</w:t>
            </w:r>
          </w:p>
        </w:tc>
        <w:tc>
          <w:tcPr>
            <w:tcW w:w="1107" w:type="dxa"/>
            <w:gridSpan w:val="2"/>
          </w:tcPr>
          <w:p>
            <w:pPr>
              <w:pStyle w:val="TableParagraph"/>
              <w:spacing w:line="158" w:lineRule="exact"/>
              <w:ind w:right="55"/>
              <w:jc w:val="right"/>
              <w:rPr>
                <w:sz w:val="14"/>
              </w:rPr>
            </w:pPr>
            <w:r>
              <w:rPr>
                <w:spacing w:val="-10"/>
                <w:sz w:val="14"/>
              </w:rPr>
              <w:t>—</w:t>
            </w:r>
          </w:p>
        </w:tc>
        <w:tc>
          <w:tcPr>
            <w:tcW w:w="1121" w:type="dxa"/>
            <w:gridSpan w:val="2"/>
          </w:tcPr>
          <w:p>
            <w:pPr>
              <w:pStyle w:val="TableParagraph"/>
              <w:spacing w:line="158" w:lineRule="exact"/>
              <w:ind w:left="666"/>
              <w:rPr>
                <w:sz w:val="14"/>
              </w:rPr>
            </w:pPr>
            <w:r>
              <w:rPr>
                <w:spacing w:val="-2"/>
                <w:sz w:val="14"/>
              </w:rPr>
              <w:t>41,730</w:t>
            </w:r>
          </w:p>
        </w:tc>
        <w:tc>
          <w:tcPr>
            <w:tcW w:w="1108" w:type="dxa"/>
            <w:gridSpan w:val="2"/>
          </w:tcPr>
          <w:p>
            <w:pPr>
              <w:pStyle w:val="TableParagraph"/>
              <w:spacing w:line="158" w:lineRule="exact"/>
              <w:ind w:left="649"/>
              <w:rPr>
                <w:sz w:val="14"/>
              </w:rPr>
            </w:pPr>
            <w:r>
              <w:rPr>
                <w:spacing w:val="-2"/>
                <w:sz w:val="14"/>
              </w:rPr>
              <w:t>20,331</w:t>
            </w:r>
          </w:p>
        </w:tc>
        <w:tc>
          <w:tcPr>
            <w:tcW w:w="1121" w:type="dxa"/>
            <w:gridSpan w:val="2"/>
          </w:tcPr>
          <w:p>
            <w:pPr>
              <w:pStyle w:val="TableParagraph"/>
              <w:spacing w:line="158" w:lineRule="exact"/>
              <w:ind w:right="65"/>
              <w:jc w:val="right"/>
              <w:rPr>
                <w:sz w:val="14"/>
              </w:rPr>
            </w:pPr>
            <w:r>
              <w:rPr>
                <w:spacing w:val="-10"/>
                <w:sz w:val="14"/>
              </w:rPr>
              <w:t>—</w:t>
            </w:r>
          </w:p>
        </w:tc>
        <w:tc>
          <w:tcPr>
            <w:tcW w:w="1123" w:type="dxa"/>
            <w:gridSpan w:val="2"/>
          </w:tcPr>
          <w:p>
            <w:pPr>
              <w:pStyle w:val="TableParagraph"/>
              <w:spacing w:line="158" w:lineRule="exact"/>
              <w:ind w:left="641"/>
              <w:rPr>
                <w:sz w:val="14"/>
              </w:rPr>
            </w:pPr>
            <w:r>
              <w:rPr>
                <w:spacing w:val="-2"/>
                <w:sz w:val="14"/>
              </w:rPr>
              <w:t>20,331</w:t>
            </w:r>
          </w:p>
        </w:tc>
      </w:tr>
      <w:tr>
        <w:trPr>
          <w:trHeight w:val="173" w:hRule="atLeast"/>
        </w:trPr>
        <w:tc>
          <w:tcPr>
            <w:tcW w:w="5027" w:type="dxa"/>
            <w:gridSpan w:val="2"/>
          </w:tcPr>
          <w:p>
            <w:pPr>
              <w:pStyle w:val="TableParagraph"/>
              <w:spacing w:line="151" w:lineRule="exact"/>
              <w:ind w:left="50"/>
              <w:rPr>
                <w:b/>
                <w:sz w:val="14"/>
              </w:rPr>
            </w:pPr>
            <w:r>
              <w:rPr>
                <w:b/>
                <w:sz w:val="14"/>
              </w:rPr>
              <w:t>Other</w:t>
            </w:r>
            <w:r>
              <w:rPr>
                <w:b/>
                <w:spacing w:val="4"/>
                <w:sz w:val="14"/>
              </w:rPr>
              <w:t> </w:t>
            </w:r>
            <w:r>
              <w:rPr>
                <w:b/>
                <w:sz w:val="14"/>
              </w:rPr>
              <w:t>current</w:t>
            </w:r>
            <w:r>
              <w:rPr>
                <w:b/>
                <w:spacing w:val="7"/>
                <w:sz w:val="14"/>
              </w:rPr>
              <w:t> </w:t>
            </w:r>
            <w:r>
              <w:rPr>
                <w:b/>
                <w:spacing w:val="-2"/>
                <w:sz w:val="14"/>
              </w:rPr>
              <w:t>assets</w:t>
            </w:r>
          </w:p>
        </w:tc>
        <w:tc>
          <w:tcPr>
            <w:tcW w:w="945" w:type="dxa"/>
            <w:tcBorders>
              <w:top w:val="single" w:sz="6" w:space="0" w:color="000000"/>
            </w:tcBorders>
          </w:tcPr>
          <w:p>
            <w:pPr>
              <w:pStyle w:val="TableParagraph"/>
              <w:rPr>
                <w:sz w:val="10"/>
              </w:rPr>
            </w:pPr>
          </w:p>
        </w:tc>
        <w:tc>
          <w:tcPr>
            <w:tcW w:w="108" w:type="dxa"/>
          </w:tcPr>
          <w:p>
            <w:pPr>
              <w:pStyle w:val="TableParagraph"/>
              <w:rPr>
                <w:sz w:val="10"/>
              </w:rPr>
            </w:pPr>
          </w:p>
        </w:tc>
        <w:tc>
          <w:tcPr>
            <w:tcW w:w="999" w:type="dxa"/>
            <w:tcBorders>
              <w:top w:val="single" w:sz="6" w:space="0" w:color="000000"/>
            </w:tcBorders>
          </w:tcPr>
          <w:p>
            <w:pPr>
              <w:pStyle w:val="TableParagraph"/>
              <w:rPr>
                <w:sz w:val="10"/>
              </w:rPr>
            </w:pPr>
          </w:p>
        </w:tc>
        <w:tc>
          <w:tcPr>
            <w:tcW w:w="122" w:type="dxa"/>
          </w:tcPr>
          <w:p>
            <w:pPr>
              <w:pStyle w:val="TableParagraph"/>
              <w:rPr>
                <w:sz w:val="10"/>
              </w:rPr>
            </w:pPr>
          </w:p>
        </w:tc>
        <w:tc>
          <w:tcPr>
            <w:tcW w:w="999" w:type="dxa"/>
            <w:tcBorders>
              <w:top w:val="single" w:sz="6" w:space="0" w:color="000000"/>
            </w:tcBorders>
          </w:tcPr>
          <w:p>
            <w:pPr>
              <w:pStyle w:val="TableParagraph"/>
              <w:rPr>
                <w:sz w:val="10"/>
              </w:rPr>
            </w:pPr>
          </w:p>
        </w:tc>
        <w:tc>
          <w:tcPr>
            <w:tcW w:w="122" w:type="dxa"/>
          </w:tcPr>
          <w:p>
            <w:pPr>
              <w:pStyle w:val="TableParagraph"/>
              <w:rPr>
                <w:sz w:val="10"/>
              </w:rPr>
            </w:pPr>
          </w:p>
        </w:tc>
        <w:tc>
          <w:tcPr>
            <w:tcW w:w="986" w:type="dxa"/>
            <w:tcBorders>
              <w:top w:val="single" w:sz="6" w:space="0" w:color="000000"/>
            </w:tcBorders>
          </w:tcPr>
          <w:p>
            <w:pPr>
              <w:pStyle w:val="TableParagraph"/>
              <w:rPr>
                <w:sz w:val="10"/>
              </w:rPr>
            </w:pPr>
          </w:p>
        </w:tc>
        <w:tc>
          <w:tcPr>
            <w:tcW w:w="122" w:type="dxa"/>
          </w:tcPr>
          <w:p>
            <w:pPr>
              <w:pStyle w:val="TableParagraph"/>
              <w:rPr>
                <w:sz w:val="10"/>
              </w:rPr>
            </w:pPr>
          </w:p>
        </w:tc>
        <w:tc>
          <w:tcPr>
            <w:tcW w:w="999" w:type="dxa"/>
            <w:tcBorders>
              <w:top w:val="single" w:sz="6" w:space="0" w:color="000000"/>
            </w:tcBorders>
          </w:tcPr>
          <w:p>
            <w:pPr>
              <w:pStyle w:val="TableParagraph"/>
              <w:rPr>
                <w:sz w:val="10"/>
              </w:rPr>
            </w:pPr>
          </w:p>
        </w:tc>
        <w:tc>
          <w:tcPr>
            <w:tcW w:w="108" w:type="dxa"/>
          </w:tcPr>
          <w:p>
            <w:pPr>
              <w:pStyle w:val="TableParagraph"/>
              <w:rPr>
                <w:sz w:val="10"/>
              </w:rPr>
            </w:pPr>
          </w:p>
        </w:tc>
        <w:tc>
          <w:tcPr>
            <w:tcW w:w="1015" w:type="dxa"/>
            <w:tcBorders>
              <w:top w:val="single" w:sz="6" w:space="0" w:color="000000"/>
            </w:tcBorders>
          </w:tcPr>
          <w:p>
            <w:pPr>
              <w:pStyle w:val="TableParagraph"/>
              <w:rPr>
                <w:sz w:val="10"/>
              </w:rPr>
            </w:pPr>
          </w:p>
        </w:tc>
      </w:tr>
      <w:tr>
        <w:trPr>
          <w:trHeight w:val="405" w:hRule="atLeast"/>
        </w:trPr>
        <w:tc>
          <w:tcPr>
            <w:tcW w:w="5027" w:type="dxa"/>
            <w:gridSpan w:val="2"/>
          </w:tcPr>
          <w:p>
            <w:pPr>
              <w:pStyle w:val="TableParagraph"/>
              <w:spacing w:before="19"/>
              <w:ind w:left="50"/>
              <w:rPr>
                <w:sz w:val="14"/>
              </w:rPr>
            </w:pPr>
            <w:r>
              <w:rPr>
                <w:sz w:val="14"/>
              </w:rPr>
              <w:t>Derivative</w:t>
            </w:r>
            <w:r>
              <w:rPr>
                <w:spacing w:val="11"/>
                <w:sz w:val="14"/>
              </w:rPr>
              <w:t> </w:t>
            </w:r>
            <w:r>
              <w:rPr>
                <w:spacing w:val="-2"/>
                <w:sz w:val="14"/>
              </w:rPr>
              <w:t>assets:</w:t>
            </w:r>
          </w:p>
          <w:p>
            <w:pPr>
              <w:pStyle w:val="TableParagraph"/>
              <w:spacing w:before="41"/>
              <w:ind w:left="130"/>
              <w:rPr>
                <w:sz w:val="14"/>
              </w:rPr>
            </w:pPr>
            <w:r>
              <w:rPr>
                <w:sz w:val="14"/>
              </w:rPr>
              <w:t>Foreign</w:t>
            </w:r>
            <w:r>
              <w:rPr>
                <w:spacing w:val="9"/>
                <w:sz w:val="14"/>
              </w:rPr>
              <w:t> </w:t>
            </w:r>
            <w:r>
              <w:rPr>
                <w:sz w:val="14"/>
              </w:rPr>
              <w:t>exchange</w:t>
            </w:r>
            <w:r>
              <w:rPr>
                <w:spacing w:val="10"/>
                <w:sz w:val="14"/>
              </w:rPr>
              <w:t> </w:t>
            </w:r>
            <w:r>
              <w:rPr>
                <w:spacing w:val="-2"/>
                <w:sz w:val="14"/>
              </w:rPr>
              <w:t>contracts</w:t>
            </w:r>
          </w:p>
        </w:tc>
        <w:tc>
          <w:tcPr>
            <w:tcW w:w="945" w:type="dxa"/>
            <w:tcBorders>
              <w:bottom w:val="single" w:sz="6" w:space="0" w:color="000000"/>
            </w:tcBorders>
          </w:tcPr>
          <w:p>
            <w:pPr>
              <w:pStyle w:val="TableParagraph"/>
              <w:spacing w:before="47"/>
              <w:rPr>
                <w:sz w:val="14"/>
              </w:rPr>
            </w:pPr>
          </w:p>
          <w:p>
            <w:pPr>
              <w:pStyle w:val="TableParagraph"/>
              <w:ind w:right="64"/>
              <w:jc w:val="right"/>
              <w:rPr>
                <w:sz w:val="14"/>
              </w:rPr>
            </w:pPr>
            <w:r>
              <w:rPr>
                <w:spacing w:val="-5"/>
                <w:sz w:val="14"/>
              </w:rPr>
              <w:t>562</w:t>
            </w:r>
          </w:p>
        </w:tc>
        <w:tc>
          <w:tcPr>
            <w:tcW w:w="108" w:type="dxa"/>
          </w:tcPr>
          <w:p>
            <w:pPr>
              <w:pStyle w:val="TableParagraph"/>
              <w:rPr>
                <w:sz w:val="14"/>
              </w:rPr>
            </w:pPr>
          </w:p>
        </w:tc>
        <w:tc>
          <w:tcPr>
            <w:tcW w:w="999" w:type="dxa"/>
            <w:tcBorders>
              <w:bottom w:val="single" w:sz="6" w:space="0" w:color="000000"/>
            </w:tcBorders>
          </w:tcPr>
          <w:p>
            <w:pPr>
              <w:pStyle w:val="TableParagraph"/>
              <w:spacing w:before="47"/>
              <w:rPr>
                <w:sz w:val="14"/>
              </w:rPr>
            </w:pPr>
          </w:p>
          <w:p>
            <w:pPr>
              <w:pStyle w:val="TableParagraph"/>
              <w:ind w:right="55"/>
              <w:jc w:val="right"/>
              <w:rPr>
                <w:sz w:val="14"/>
              </w:rPr>
            </w:pPr>
            <w:r>
              <w:rPr>
                <w:spacing w:val="-10"/>
                <w:sz w:val="14"/>
              </w:rPr>
              <w:t>—</w:t>
            </w:r>
          </w:p>
        </w:tc>
        <w:tc>
          <w:tcPr>
            <w:tcW w:w="122" w:type="dxa"/>
          </w:tcPr>
          <w:p>
            <w:pPr>
              <w:pStyle w:val="TableParagraph"/>
              <w:rPr>
                <w:sz w:val="14"/>
              </w:rPr>
            </w:pPr>
          </w:p>
        </w:tc>
        <w:tc>
          <w:tcPr>
            <w:tcW w:w="999" w:type="dxa"/>
            <w:tcBorders>
              <w:bottom w:val="single" w:sz="6" w:space="0" w:color="000000"/>
            </w:tcBorders>
          </w:tcPr>
          <w:p>
            <w:pPr>
              <w:pStyle w:val="TableParagraph"/>
              <w:spacing w:before="47"/>
              <w:rPr>
                <w:sz w:val="14"/>
              </w:rPr>
            </w:pPr>
          </w:p>
          <w:p>
            <w:pPr>
              <w:pStyle w:val="TableParagraph"/>
              <w:ind w:right="56"/>
              <w:jc w:val="right"/>
              <w:rPr>
                <w:sz w:val="14"/>
              </w:rPr>
            </w:pPr>
            <w:r>
              <w:rPr>
                <w:spacing w:val="-5"/>
                <w:sz w:val="14"/>
              </w:rPr>
              <w:t>562</w:t>
            </w:r>
          </w:p>
        </w:tc>
        <w:tc>
          <w:tcPr>
            <w:tcW w:w="122" w:type="dxa"/>
          </w:tcPr>
          <w:p>
            <w:pPr>
              <w:pStyle w:val="TableParagraph"/>
              <w:rPr>
                <w:sz w:val="14"/>
              </w:rPr>
            </w:pPr>
          </w:p>
        </w:tc>
        <w:tc>
          <w:tcPr>
            <w:tcW w:w="986" w:type="dxa"/>
            <w:tcBorders>
              <w:bottom w:val="single" w:sz="6" w:space="0" w:color="000000"/>
            </w:tcBorders>
          </w:tcPr>
          <w:p>
            <w:pPr>
              <w:pStyle w:val="TableParagraph"/>
              <w:spacing w:before="47"/>
              <w:rPr>
                <w:sz w:val="14"/>
              </w:rPr>
            </w:pPr>
          </w:p>
          <w:p>
            <w:pPr>
              <w:pStyle w:val="TableParagraph"/>
              <w:ind w:right="60"/>
              <w:jc w:val="right"/>
              <w:rPr>
                <w:sz w:val="14"/>
              </w:rPr>
            </w:pPr>
            <w:r>
              <w:rPr>
                <w:spacing w:val="-5"/>
                <w:sz w:val="14"/>
              </w:rPr>
              <w:t>714</w:t>
            </w:r>
          </w:p>
        </w:tc>
        <w:tc>
          <w:tcPr>
            <w:tcW w:w="122" w:type="dxa"/>
          </w:tcPr>
          <w:p>
            <w:pPr>
              <w:pStyle w:val="TableParagraph"/>
              <w:rPr>
                <w:sz w:val="14"/>
              </w:rPr>
            </w:pPr>
          </w:p>
        </w:tc>
        <w:tc>
          <w:tcPr>
            <w:tcW w:w="999" w:type="dxa"/>
            <w:tcBorders>
              <w:bottom w:val="single" w:sz="6" w:space="0" w:color="000000"/>
            </w:tcBorders>
          </w:tcPr>
          <w:p>
            <w:pPr>
              <w:pStyle w:val="TableParagraph"/>
              <w:spacing w:before="47"/>
              <w:rPr>
                <w:sz w:val="14"/>
              </w:rPr>
            </w:pPr>
          </w:p>
          <w:p>
            <w:pPr>
              <w:pStyle w:val="TableParagraph"/>
              <w:ind w:right="65"/>
              <w:jc w:val="right"/>
              <w:rPr>
                <w:sz w:val="14"/>
              </w:rPr>
            </w:pPr>
            <w:r>
              <w:rPr>
                <w:spacing w:val="-10"/>
                <w:sz w:val="14"/>
              </w:rPr>
              <w:t>—</w:t>
            </w:r>
          </w:p>
        </w:tc>
        <w:tc>
          <w:tcPr>
            <w:tcW w:w="108" w:type="dxa"/>
          </w:tcPr>
          <w:p>
            <w:pPr>
              <w:pStyle w:val="TableParagraph"/>
              <w:rPr>
                <w:sz w:val="14"/>
              </w:rPr>
            </w:pPr>
          </w:p>
        </w:tc>
        <w:tc>
          <w:tcPr>
            <w:tcW w:w="1015" w:type="dxa"/>
            <w:tcBorders>
              <w:bottom w:val="single" w:sz="6" w:space="0" w:color="000000"/>
            </w:tcBorders>
          </w:tcPr>
          <w:p>
            <w:pPr>
              <w:pStyle w:val="TableParagraph"/>
              <w:spacing w:before="47"/>
              <w:rPr>
                <w:sz w:val="14"/>
              </w:rPr>
            </w:pPr>
          </w:p>
          <w:p>
            <w:pPr>
              <w:pStyle w:val="TableParagraph"/>
              <w:ind w:right="83"/>
              <w:jc w:val="right"/>
              <w:rPr>
                <w:sz w:val="14"/>
              </w:rPr>
            </w:pPr>
            <w:r>
              <w:rPr>
                <w:spacing w:val="-5"/>
                <w:sz w:val="14"/>
              </w:rPr>
              <w:t>714</w:t>
            </w:r>
          </w:p>
        </w:tc>
      </w:tr>
      <w:tr>
        <w:trPr>
          <w:trHeight w:val="200" w:hRule="atLeast"/>
        </w:trPr>
        <w:tc>
          <w:tcPr>
            <w:tcW w:w="5027" w:type="dxa"/>
            <w:gridSpan w:val="2"/>
          </w:tcPr>
          <w:p>
            <w:pPr>
              <w:pStyle w:val="TableParagraph"/>
              <w:spacing w:before="17"/>
              <w:ind w:left="50"/>
              <w:rPr>
                <w:sz w:val="14"/>
              </w:rPr>
            </w:pPr>
            <w:r>
              <w:rPr>
                <w:sz w:val="14"/>
              </w:rPr>
              <w:t>Total</w:t>
            </w:r>
            <w:r>
              <w:rPr>
                <w:spacing w:val="2"/>
                <w:sz w:val="14"/>
              </w:rPr>
              <w:t> </w:t>
            </w:r>
            <w:r>
              <w:rPr>
                <w:sz w:val="14"/>
              </w:rPr>
              <w:t>other</w:t>
            </w:r>
            <w:r>
              <w:rPr>
                <w:spacing w:val="3"/>
                <w:sz w:val="14"/>
              </w:rPr>
              <w:t> </w:t>
            </w:r>
            <w:r>
              <w:rPr>
                <w:sz w:val="14"/>
              </w:rPr>
              <w:t>current</w:t>
            </w:r>
            <w:r>
              <w:rPr>
                <w:spacing w:val="3"/>
                <w:sz w:val="14"/>
              </w:rPr>
              <w:t> </w:t>
            </w:r>
            <w:r>
              <w:rPr>
                <w:spacing w:val="-2"/>
                <w:sz w:val="14"/>
              </w:rPr>
              <w:t>assets</w:t>
            </w:r>
          </w:p>
        </w:tc>
        <w:tc>
          <w:tcPr>
            <w:tcW w:w="945" w:type="dxa"/>
            <w:tcBorders>
              <w:top w:val="single" w:sz="6" w:space="0" w:color="000000"/>
              <w:bottom w:val="single" w:sz="6" w:space="0" w:color="000000"/>
            </w:tcBorders>
          </w:tcPr>
          <w:p>
            <w:pPr>
              <w:pStyle w:val="TableParagraph"/>
              <w:spacing w:before="3"/>
              <w:ind w:right="64"/>
              <w:jc w:val="right"/>
              <w:rPr>
                <w:sz w:val="14"/>
              </w:rPr>
            </w:pPr>
            <w:r>
              <w:rPr>
                <w:spacing w:val="-5"/>
                <w:sz w:val="14"/>
              </w:rPr>
              <w:t>562</w:t>
            </w:r>
          </w:p>
        </w:tc>
        <w:tc>
          <w:tcPr>
            <w:tcW w:w="108" w:type="dxa"/>
          </w:tcPr>
          <w:p>
            <w:pPr>
              <w:pStyle w:val="TableParagraph"/>
              <w:rPr>
                <w:sz w:val="14"/>
              </w:rPr>
            </w:pPr>
          </w:p>
        </w:tc>
        <w:tc>
          <w:tcPr>
            <w:tcW w:w="999" w:type="dxa"/>
            <w:tcBorders>
              <w:top w:val="single" w:sz="6" w:space="0" w:color="000000"/>
              <w:bottom w:val="single" w:sz="6" w:space="0" w:color="000000"/>
            </w:tcBorders>
          </w:tcPr>
          <w:p>
            <w:pPr>
              <w:pStyle w:val="TableParagraph"/>
              <w:spacing w:before="3"/>
              <w:ind w:right="55"/>
              <w:jc w:val="right"/>
              <w:rPr>
                <w:sz w:val="14"/>
              </w:rPr>
            </w:pPr>
            <w:r>
              <w:rPr>
                <w:spacing w:val="-10"/>
                <w:sz w:val="14"/>
              </w:rPr>
              <w:t>—</w:t>
            </w:r>
          </w:p>
        </w:tc>
        <w:tc>
          <w:tcPr>
            <w:tcW w:w="122" w:type="dxa"/>
          </w:tcPr>
          <w:p>
            <w:pPr>
              <w:pStyle w:val="TableParagraph"/>
              <w:rPr>
                <w:sz w:val="14"/>
              </w:rPr>
            </w:pPr>
          </w:p>
        </w:tc>
        <w:tc>
          <w:tcPr>
            <w:tcW w:w="999" w:type="dxa"/>
            <w:tcBorders>
              <w:top w:val="single" w:sz="6" w:space="0" w:color="000000"/>
              <w:bottom w:val="single" w:sz="6" w:space="0" w:color="000000"/>
            </w:tcBorders>
          </w:tcPr>
          <w:p>
            <w:pPr>
              <w:pStyle w:val="TableParagraph"/>
              <w:spacing w:before="3"/>
              <w:ind w:right="56"/>
              <w:jc w:val="right"/>
              <w:rPr>
                <w:sz w:val="14"/>
              </w:rPr>
            </w:pPr>
            <w:r>
              <w:rPr>
                <w:spacing w:val="-5"/>
                <w:sz w:val="14"/>
              </w:rPr>
              <w:t>562</w:t>
            </w:r>
          </w:p>
        </w:tc>
        <w:tc>
          <w:tcPr>
            <w:tcW w:w="122" w:type="dxa"/>
          </w:tcPr>
          <w:p>
            <w:pPr>
              <w:pStyle w:val="TableParagraph"/>
              <w:rPr>
                <w:sz w:val="14"/>
              </w:rPr>
            </w:pPr>
          </w:p>
        </w:tc>
        <w:tc>
          <w:tcPr>
            <w:tcW w:w="986" w:type="dxa"/>
            <w:tcBorders>
              <w:top w:val="single" w:sz="6" w:space="0" w:color="000000"/>
              <w:bottom w:val="single" w:sz="6" w:space="0" w:color="000000"/>
            </w:tcBorders>
          </w:tcPr>
          <w:p>
            <w:pPr>
              <w:pStyle w:val="TableParagraph"/>
              <w:spacing w:before="3"/>
              <w:ind w:right="60"/>
              <w:jc w:val="right"/>
              <w:rPr>
                <w:sz w:val="14"/>
              </w:rPr>
            </w:pPr>
            <w:r>
              <w:rPr>
                <w:spacing w:val="-5"/>
                <w:sz w:val="14"/>
              </w:rPr>
              <w:t>714</w:t>
            </w:r>
          </w:p>
        </w:tc>
        <w:tc>
          <w:tcPr>
            <w:tcW w:w="122" w:type="dxa"/>
          </w:tcPr>
          <w:p>
            <w:pPr>
              <w:pStyle w:val="TableParagraph"/>
              <w:rPr>
                <w:sz w:val="14"/>
              </w:rPr>
            </w:pPr>
          </w:p>
        </w:tc>
        <w:tc>
          <w:tcPr>
            <w:tcW w:w="999" w:type="dxa"/>
            <w:tcBorders>
              <w:top w:val="single" w:sz="6" w:space="0" w:color="000000"/>
              <w:bottom w:val="single" w:sz="6" w:space="0" w:color="000000"/>
            </w:tcBorders>
          </w:tcPr>
          <w:p>
            <w:pPr>
              <w:pStyle w:val="TableParagraph"/>
              <w:spacing w:before="3"/>
              <w:ind w:right="65"/>
              <w:jc w:val="right"/>
              <w:rPr>
                <w:sz w:val="14"/>
              </w:rPr>
            </w:pPr>
            <w:r>
              <w:rPr>
                <w:spacing w:val="-10"/>
                <w:sz w:val="14"/>
              </w:rPr>
              <w:t>—</w:t>
            </w:r>
          </w:p>
        </w:tc>
        <w:tc>
          <w:tcPr>
            <w:tcW w:w="108" w:type="dxa"/>
          </w:tcPr>
          <w:p>
            <w:pPr>
              <w:pStyle w:val="TableParagraph"/>
              <w:rPr>
                <w:sz w:val="14"/>
              </w:rPr>
            </w:pPr>
          </w:p>
        </w:tc>
        <w:tc>
          <w:tcPr>
            <w:tcW w:w="1015" w:type="dxa"/>
            <w:tcBorders>
              <w:top w:val="single" w:sz="6" w:space="0" w:color="000000"/>
              <w:bottom w:val="single" w:sz="6" w:space="0" w:color="000000"/>
            </w:tcBorders>
          </w:tcPr>
          <w:p>
            <w:pPr>
              <w:pStyle w:val="TableParagraph"/>
              <w:spacing w:before="3"/>
              <w:ind w:right="83"/>
              <w:jc w:val="right"/>
              <w:rPr>
                <w:sz w:val="14"/>
              </w:rPr>
            </w:pPr>
            <w:r>
              <w:rPr>
                <w:spacing w:val="-5"/>
                <w:sz w:val="14"/>
              </w:rPr>
              <w:t>714</w:t>
            </w:r>
          </w:p>
        </w:tc>
      </w:tr>
      <w:tr>
        <w:trPr>
          <w:trHeight w:val="173" w:hRule="atLeast"/>
        </w:trPr>
        <w:tc>
          <w:tcPr>
            <w:tcW w:w="5027" w:type="dxa"/>
            <w:gridSpan w:val="2"/>
          </w:tcPr>
          <w:p>
            <w:pPr>
              <w:pStyle w:val="TableParagraph"/>
              <w:spacing w:line="151" w:lineRule="exact"/>
              <w:ind w:left="50"/>
              <w:rPr>
                <w:b/>
                <w:sz w:val="14"/>
              </w:rPr>
            </w:pPr>
            <w:r>
              <w:rPr>
                <w:b/>
                <w:sz w:val="14"/>
              </w:rPr>
              <w:t>Long-term</w:t>
            </w:r>
            <w:r>
              <w:rPr>
                <w:b/>
                <w:spacing w:val="12"/>
                <w:sz w:val="14"/>
              </w:rPr>
              <w:t> </w:t>
            </w:r>
            <w:r>
              <w:rPr>
                <w:b/>
                <w:spacing w:val="-2"/>
                <w:sz w:val="14"/>
              </w:rPr>
              <w:t>investments</w:t>
            </w:r>
          </w:p>
        </w:tc>
        <w:tc>
          <w:tcPr>
            <w:tcW w:w="945" w:type="dxa"/>
            <w:tcBorders>
              <w:top w:val="single" w:sz="6" w:space="0" w:color="000000"/>
            </w:tcBorders>
          </w:tcPr>
          <w:p>
            <w:pPr>
              <w:pStyle w:val="TableParagraph"/>
              <w:rPr>
                <w:sz w:val="10"/>
              </w:rPr>
            </w:pPr>
          </w:p>
        </w:tc>
        <w:tc>
          <w:tcPr>
            <w:tcW w:w="108" w:type="dxa"/>
          </w:tcPr>
          <w:p>
            <w:pPr>
              <w:pStyle w:val="TableParagraph"/>
              <w:rPr>
                <w:sz w:val="10"/>
              </w:rPr>
            </w:pPr>
          </w:p>
        </w:tc>
        <w:tc>
          <w:tcPr>
            <w:tcW w:w="999" w:type="dxa"/>
            <w:tcBorders>
              <w:top w:val="single" w:sz="6" w:space="0" w:color="000000"/>
            </w:tcBorders>
          </w:tcPr>
          <w:p>
            <w:pPr>
              <w:pStyle w:val="TableParagraph"/>
              <w:rPr>
                <w:sz w:val="10"/>
              </w:rPr>
            </w:pPr>
          </w:p>
        </w:tc>
        <w:tc>
          <w:tcPr>
            <w:tcW w:w="122" w:type="dxa"/>
          </w:tcPr>
          <w:p>
            <w:pPr>
              <w:pStyle w:val="TableParagraph"/>
              <w:rPr>
                <w:sz w:val="10"/>
              </w:rPr>
            </w:pPr>
          </w:p>
        </w:tc>
        <w:tc>
          <w:tcPr>
            <w:tcW w:w="999" w:type="dxa"/>
            <w:tcBorders>
              <w:top w:val="single" w:sz="6" w:space="0" w:color="000000"/>
            </w:tcBorders>
          </w:tcPr>
          <w:p>
            <w:pPr>
              <w:pStyle w:val="TableParagraph"/>
              <w:rPr>
                <w:sz w:val="10"/>
              </w:rPr>
            </w:pPr>
          </w:p>
        </w:tc>
        <w:tc>
          <w:tcPr>
            <w:tcW w:w="122" w:type="dxa"/>
          </w:tcPr>
          <w:p>
            <w:pPr>
              <w:pStyle w:val="TableParagraph"/>
              <w:rPr>
                <w:sz w:val="10"/>
              </w:rPr>
            </w:pPr>
          </w:p>
        </w:tc>
        <w:tc>
          <w:tcPr>
            <w:tcW w:w="986" w:type="dxa"/>
            <w:tcBorders>
              <w:top w:val="single" w:sz="6" w:space="0" w:color="000000"/>
            </w:tcBorders>
          </w:tcPr>
          <w:p>
            <w:pPr>
              <w:pStyle w:val="TableParagraph"/>
              <w:rPr>
                <w:sz w:val="10"/>
              </w:rPr>
            </w:pPr>
          </w:p>
        </w:tc>
        <w:tc>
          <w:tcPr>
            <w:tcW w:w="122" w:type="dxa"/>
          </w:tcPr>
          <w:p>
            <w:pPr>
              <w:pStyle w:val="TableParagraph"/>
              <w:rPr>
                <w:sz w:val="10"/>
              </w:rPr>
            </w:pPr>
          </w:p>
        </w:tc>
        <w:tc>
          <w:tcPr>
            <w:tcW w:w="999" w:type="dxa"/>
            <w:tcBorders>
              <w:top w:val="single" w:sz="6" w:space="0" w:color="000000"/>
            </w:tcBorders>
          </w:tcPr>
          <w:p>
            <w:pPr>
              <w:pStyle w:val="TableParagraph"/>
              <w:rPr>
                <w:sz w:val="10"/>
              </w:rPr>
            </w:pPr>
          </w:p>
        </w:tc>
        <w:tc>
          <w:tcPr>
            <w:tcW w:w="108" w:type="dxa"/>
          </w:tcPr>
          <w:p>
            <w:pPr>
              <w:pStyle w:val="TableParagraph"/>
              <w:rPr>
                <w:sz w:val="10"/>
              </w:rPr>
            </w:pPr>
          </w:p>
        </w:tc>
        <w:tc>
          <w:tcPr>
            <w:tcW w:w="1015" w:type="dxa"/>
            <w:tcBorders>
              <w:top w:val="single" w:sz="6" w:space="0" w:color="000000"/>
            </w:tcBorders>
          </w:tcPr>
          <w:p>
            <w:pPr>
              <w:pStyle w:val="TableParagraph"/>
              <w:rPr>
                <w:sz w:val="10"/>
              </w:rPr>
            </w:pPr>
          </w:p>
        </w:tc>
      </w:tr>
      <w:tr>
        <w:trPr>
          <w:trHeight w:val="216" w:hRule="atLeast"/>
        </w:trPr>
        <w:tc>
          <w:tcPr>
            <w:tcW w:w="5027" w:type="dxa"/>
            <w:gridSpan w:val="2"/>
          </w:tcPr>
          <w:p>
            <w:pPr>
              <w:pStyle w:val="TableParagraph"/>
              <w:spacing w:before="19"/>
              <w:ind w:left="50"/>
              <w:rPr>
                <w:sz w:val="9"/>
              </w:rPr>
            </w:pPr>
            <w:r>
              <w:rPr>
                <w:sz w:val="14"/>
              </w:rPr>
              <w:t>Equity</w:t>
            </w:r>
            <w:r>
              <w:rPr>
                <w:spacing w:val="8"/>
                <w:sz w:val="14"/>
              </w:rPr>
              <w:t> </w:t>
            </w:r>
            <w:r>
              <w:rPr>
                <w:sz w:val="14"/>
              </w:rPr>
              <w:t>securities</w:t>
            </w:r>
            <w:r>
              <w:rPr>
                <w:spacing w:val="8"/>
                <w:sz w:val="14"/>
              </w:rPr>
              <w:t> </w:t>
            </w:r>
            <w:r>
              <w:rPr>
                <w:sz w:val="14"/>
              </w:rPr>
              <w:t>with</w:t>
            </w:r>
            <w:r>
              <w:rPr>
                <w:spacing w:val="8"/>
                <w:sz w:val="14"/>
              </w:rPr>
              <w:t> </w:t>
            </w:r>
            <w:r>
              <w:rPr>
                <w:sz w:val="14"/>
              </w:rPr>
              <w:t>readily</w:t>
            </w:r>
            <w:r>
              <w:rPr>
                <w:spacing w:val="8"/>
                <w:sz w:val="14"/>
              </w:rPr>
              <w:t> </w:t>
            </w:r>
            <w:r>
              <w:rPr>
                <w:sz w:val="14"/>
              </w:rPr>
              <w:t>determinable</w:t>
            </w:r>
            <w:r>
              <w:rPr>
                <w:spacing w:val="9"/>
                <w:sz w:val="14"/>
              </w:rPr>
              <w:t> </w:t>
            </w:r>
            <w:r>
              <w:rPr>
                <w:sz w:val="14"/>
              </w:rPr>
              <w:t>fair</w:t>
            </w:r>
            <w:r>
              <w:rPr>
                <w:spacing w:val="8"/>
                <w:sz w:val="14"/>
              </w:rPr>
              <w:t> </w:t>
            </w:r>
            <w:r>
              <w:rPr>
                <w:spacing w:val="-2"/>
                <w:sz w:val="14"/>
              </w:rPr>
              <w:t>values</w:t>
            </w:r>
            <w:r>
              <w:rPr>
                <w:spacing w:val="-2"/>
                <w:position w:val="4"/>
                <w:sz w:val="9"/>
              </w:rPr>
              <w:t>(a)</w:t>
            </w:r>
          </w:p>
        </w:tc>
        <w:tc>
          <w:tcPr>
            <w:tcW w:w="945" w:type="dxa"/>
            <w:tcBorders>
              <w:bottom w:val="single" w:sz="6" w:space="0" w:color="000000"/>
            </w:tcBorders>
          </w:tcPr>
          <w:p>
            <w:pPr>
              <w:pStyle w:val="TableParagraph"/>
              <w:spacing w:before="19"/>
              <w:ind w:right="64"/>
              <w:jc w:val="right"/>
              <w:rPr>
                <w:sz w:val="14"/>
              </w:rPr>
            </w:pPr>
            <w:r>
              <w:rPr>
                <w:spacing w:val="-2"/>
                <w:sz w:val="14"/>
              </w:rPr>
              <w:t>2,507</w:t>
            </w:r>
          </w:p>
        </w:tc>
        <w:tc>
          <w:tcPr>
            <w:tcW w:w="108" w:type="dxa"/>
          </w:tcPr>
          <w:p>
            <w:pPr>
              <w:pStyle w:val="TableParagraph"/>
              <w:rPr>
                <w:sz w:val="14"/>
              </w:rPr>
            </w:pPr>
          </w:p>
        </w:tc>
        <w:tc>
          <w:tcPr>
            <w:tcW w:w="999" w:type="dxa"/>
            <w:tcBorders>
              <w:bottom w:val="single" w:sz="6" w:space="0" w:color="000000"/>
            </w:tcBorders>
          </w:tcPr>
          <w:p>
            <w:pPr>
              <w:pStyle w:val="TableParagraph"/>
              <w:spacing w:before="19"/>
              <w:ind w:right="55"/>
              <w:jc w:val="right"/>
              <w:rPr>
                <w:sz w:val="14"/>
              </w:rPr>
            </w:pPr>
            <w:r>
              <w:rPr>
                <w:spacing w:val="-2"/>
                <w:sz w:val="14"/>
              </w:rPr>
              <w:t>2,500</w:t>
            </w:r>
          </w:p>
        </w:tc>
        <w:tc>
          <w:tcPr>
            <w:tcW w:w="122" w:type="dxa"/>
          </w:tcPr>
          <w:p>
            <w:pPr>
              <w:pStyle w:val="TableParagraph"/>
              <w:rPr>
                <w:sz w:val="14"/>
              </w:rPr>
            </w:pPr>
          </w:p>
        </w:tc>
        <w:tc>
          <w:tcPr>
            <w:tcW w:w="999" w:type="dxa"/>
            <w:tcBorders>
              <w:bottom w:val="single" w:sz="6" w:space="0" w:color="000000"/>
            </w:tcBorders>
          </w:tcPr>
          <w:p>
            <w:pPr>
              <w:pStyle w:val="TableParagraph"/>
              <w:spacing w:before="19"/>
              <w:ind w:right="56"/>
              <w:jc w:val="right"/>
              <w:rPr>
                <w:sz w:val="14"/>
              </w:rPr>
            </w:pPr>
            <w:r>
              <w:rPr>
                <w:spacing w:val="-10"/>
                <w:sz w:val="14"/>
              </w:rPr>
              <w:t>6</w:t>
            </w:r>
          </w:p>
        </w:tc>
        <w:tc>
          <w:tcPr>
            <w:tcW w:w="122" w:type="dxa"/>
          </w:tcPr>
          <w:p>
            <w:pPr>
              <w:pStyle w:val="TableParagraph"/>
              <w:rPr>
                <w:sz w:val="14"/>
              </w:rPr>
            </w:pPr>
          </w:p>
        </w:tc>
        <w:tc>
          <w:tcPr>
            <w:tcW w:w="986" w:type="dxa"/>
            <w:tcBorders>
              <w:bottom w:val="single" w:sz="6" w:space="0" w:color="000000"/>
            </w:tcBorders>
          </w:tcPr>
          <w:p>
            <w:pPr>
              <w:pStyle w:val="TableParagraph"/>
              <w:spacing w:before="19"/>
              <w:ind w:right="60"/>
              <w:jc w:val="right"/>
              <w:rPr>
                <w:sz w:val="14"/>
              </w:rPr>
            </w:pPr>
            <w:r>
              <w:rPr>
                <w:spacing w:val="-2"/>
                <w:sz w:val="14"/>
              </w:rPr>
              <w:t>2,836</w:t>
            </w:r>
          </w:p>
        </w:tc>
        <w:tc>
          <w:tcPr>
            <w:tcW w:w="122" w:type="dxa"/>
          </w:tcPr>
          <w:p>
            <w:pPr>
              <w:pStyle w:val="TableParagraph"/>
              <w:rPr>
                <w:sz w:val="14"/>
              </w:rPr>
            </w:pPr>
          </w:p>
        </w:tc>
        <w:tc>
          <w:tcPr>
            <w:tcW w:w="999" w:type="dxa"/>
            <w:tcBorders>
              <w:bottom w:val="single" w:sz="6" w:space="0" w:color="000000"/>
            </w:tcBorders>
          </w:tcPr>
          <w:p>
            <w:pPr>
              <w:pStyle w:val="TableParagraph"/>
              <w:spacing w:before="19"/>
              <w:ind w:right="65"/>
              <w:jc w:val="right"/>
              <w:rPr>
                <w:sz w:val="14"/>
              </w:rPr>
            </w:pPr>
            <w:r>
              <w:rPr>
                <w:spacing w:val="-2"/>
                <w:sz w:val="14"/>
              </w:rPr>
              <w:t>2,823</w:t>
            </w:r>
          </w:p>
        </w:tc>
        <w:tc>
          <w:tcPr>
            <w:tcW w:w="108" w:type="dxa"/>
          </w:tcPr>
          <w:p>
            <w:pPr>
              <w:pStyle w:val="TableParagraph"/>
              <w:rPr>
                <w:sz w:val="14"/>
              </w:rPr>
            </w:pPr>
          </w:p>
        </w:tc>
        <w:tc>
          <w:tcPr>
            <w:tcW w:w="1015" w:type="dxa"/>
            <w:tcBorders>
              <w:bottom w:val="single" w:sz="6" w:space="0" w:color="000000"/>
            </w:tcBorders>
          </w:tcPr>
          <w:p>
            <w:pPr>
              <w:pStyle w:val="TableParagraph"/>
              <w:spacing w:before="19"/>
              <w:ind w:right="84"/>
              <w:jc w:val="right"/>
              <w:rPr>
                <w:sz w:val="14"/>
              </w:rPr>
            </w:pPr>
            <w:r>
              <w:rPr>
                <w:spacing w:val="-5"/>
                <w:sz w:val="14"/>
              </w:rPr>
              <w:t>13</w:t>
            </w:r>
          </w:p>
        </w:tc>
      </w:tr>
      <w:tr>
        <w:trPr>
          <w:trHeight w:val="227" w:hRule="atLeast"/>
        </w:trPr>
        <w:tc>
          <w:tcPr>
            <w:tcW w:w="5027" w:type="dxa"/>
            <w:gridSpan w:val="2"/>
          </w:tcPr>
          <w:p>
            <w:pPr>
              <w:pStyle w:val="TableParagraph"/>
              <w:spacing w:before="44"/>
              <w:ind w:left="50"/>
              <w:rPr>
                <w:sz w:val="14"/>
              </w:rPr>
            </w:pPr>
            <w:r>
              <w:rPr>
                <w:sz w:val="14"/>
              </w:rPr>
              <w:t>Available-for-sale</w:t>
            </w:r>
            <w:r>
              <w:rPr>
                <w:spacing w:val="5"/>
                <w:sz w:val="14"/>
              </w:rPr>
              <w:t> </w:t>
            </w:r>
            <w:r>
              <w:rPr>
                <w:sz w:val="14"/>
              </w:rPr>
              <w:t>debt</w:t>
            </w:r>
            <w:r>
              <w:rPr>
                <w:spacing w:val="6"/>
                <w:sz w:val="14"/>
              </w:rPr>
              <w:t> </w:t>
            </w:r>
            <w:r>
              <w:rPr>
                <w:spacing w:val="-2"/>
                <w:sz w:val="14"/>
              </w:rPr>
              <w:t>securities:</w:t>
            </w:r>
          </w:p>
        </w:tc>
        <w:tc>
          <w:tcPr>
            <w:tcW w:w="945" w:type="dxa"/>
            <w:tcBorders>
              <w:top w:val="single" w:sz="6" w:space="0" w:color="000000"/>
            </w:tcBorders>
          </w:tcPr>
          <w:p>
            <w:pPr>
              <w:pStyle w:val="TableParagraph"/>
              <w:rPr>
                <w:sz w:val="14"/>
              </w:rPr>
            </w:pPr>
          </w:p>
        </w:tc>
        <w:tc>
          <w:tcPr>
            <w:tcW w:w="108" w:type="dxa"/>
          </w:tcPr>
          <w:p>
            <w:pPr>
              <w:pStyle w:val="TableParagraph"/>
              <w:rPr>
                <w:sz w:val="14"/>
              </w:rPr>
            </w:pPr>
          </w:p>
        </w:tc>
        <w:tc>
          <w:tcPr>
            <w:tcW w:w="999" w:type="dxa"/>
            <w:tcBorders>
              <w:top w:val="single" w:sz="6" w:space="0" w:color="000000"/>
            </w:tcBorders>
          </w:tcPr>
          <w:p>
            <w:pPr>
              <w:pStyle w:val="TableParagraph"/>
              <w:rPr>
                <w:sz w:val="14"/>
              </w:rPr>
            </w:pPr>
          </w:p>
        </w:tc>
        <w:tc>
          <w:tcPr>
            <w:tcW w:w="122" w:type="dxa"/>
          </w:tcPr>
          <w:p>
            <w:pPr>
              <w:pStyle w:val="TableParagraph"/>
              <w:rPr>
                <w:sz w:val="14"/>
              </w:rPr>
            </w:pPr>
          </w:p>
        </w:tc>
        <w:tc>
          <w:tcPr>
            <w:tcW w:w="999" w:type="dxa"/>
            <w:tcBorders>
              <w:top w:val="single" w:sz="6" w:space="0" w:color="000000"/>
            </w:tcBorders>
          </w:tcPr>
          <w:p>
            <w:pPr>
              <w:pStyle w:val="TableParagraph"/>
              <w:rPr>
                <w:sz w:val="14"/>
              </w:rPr>
            </w:pPr>
          </w:p>
        </w:tc>
        <w:tc>
          <w:tcPr>
            <w:tcW w:w="122" w:type="dxa"/>
          </w:tcPr>
          <w:p>
            <w:pPr>
              <w:pStyle w:val="TableParagraph"/>
              <w:rPr>
                <w:sz w:val="14"/>
              </w:rPr>
            </w:pPr>
          </w:p>
        </w:tc>
        <w:tc>
          <w:tcPr>
            <w:tcW w:w="986" w:type="dxa"/>
            <w:tcBorders>
              <w:top w:val="single" w:sz="6" w:space="0" w:color="000000"/>
            </w:tcBorders>
          </w:tcPr>
          <w:p>
            <w:pPr>
              <w:pStyle w:val="TableParagraph"/>
              <w:rPr>
                <w:sz w:val="14"/>
              </w:rPr>
            </w:pPr>
          </w:p>
        </w:tc>
        <w:tc>
          <w:tcPr>
            <w:tcW w:w="122" w:type="dxa"/>
          </w:tcPr>
          <w:p>
            <w:pPr>
              <w:pStyle w:val="TableParagraph"/>
              <w:rPr>
                <w:sz w:val="14"/>
              </w:rPr>
            </w:pPr>
          </w:p>
        </w:tc>
        <w:tc>
          <w:tcPr>
            <w:tcW w:w="999" w:type="dxa"/>
            <w:tcBorders>
              <w:top w:val="single" w:sz="6" w:space="0" w:color="000000"/>
            </w:tcBorders>
          </w:tcPr>
          <w:p>
            <w:pPr>
              <w:pStyle w:val="TableParagraph"/>
              <w:rPr>
                <w:sz w:val="14"/>
              </w:rPr>
            </w:pPr>
          </w:p>
        </w:tc>
        <w:tc>
          <w:tcPr>
            <w:tcW w:w="108" w:type="dxa"/>
          </w:tcPr>
          <w:p>
            <w:pPr>
              <w:pStyle w:val="TableParagraph"/>
              <w:rPr>
                <w:sz w:val="14"/>
              </w:rPr>
            </w:pPr>
          </w:p>
        </w:tc>
        <w:tc>
          <w:tcPr>
            <w:tcW w:w="1015" w:type="dxa"/>
            <w:tcBorders>
              <w:top w:val="single" w:sz="6" w:space="0" w:color="000000"/>
            </w:tcBorders>
          </w:tcPr>
          <w:p>
            <w:pPr>
              <w:pStyle w:val="TableParagraph"/>
              <w:rPr>
                <w:sz w:val="14"/>
              </w:rPr>
            </w:pPr>
          </w:p>
        </w:tc>
      </w:tr>
      <w:tr>
        <w:trPr>
          <w:trHeight w:val="195" w:hRule="atLeast"/>
        </w:trPr>
        <w:tc>
          <w:tcPr>
            <w:tcW w:w="5027" w:type="dxa"/>
            <w:gridSpan w:val="2"/>
          </w:tcPr>
          <w:p>
            <w:pPr>
              <w:pStyle w:val="TableParagraph"/>
              <w:spacing w:line="157" w:lineRule="exact" w:before="19"/>
              <w:ind w:left="130"/>
              <w:rPr>
                <w:sz w:val="14"/>
              </w:rPr>
            </w:pPr>
            <w:r>
              <w:rPr>
                <w:sz w:val="14"/>
              </w:rPr>
              <w:t>Government</w:t>
            </w:r>
            <w:r>
              <w:rPr>
                <w:spacing w:val="16"/>
                <w:sz w:val="14"/>
              </w:rPr>
              <w:t> </w:t>
            </w:r>
            <w:r>
              <w:rPr>
                <w:sz w:val="14"/>
              </w:rPr>
              <w:t>and</w:t>
            </w:r>
            <w:r>
              <w:rPr>
                <w:spacing w:val="17"/>
                <w:sz w:val="14"/>
              </w:rPr>
              <w:t> </w:t>
            </w:r>
            <w:r>
              <w:rPr>
                <w:sz w:val="14"/>
              </w:rPr>
              <w:t>agency—non-</w:t>
            </w:r>
            <w:r>
              <w:rPr>
                <w:spacing w:val="-4"/>
                <w:sz w:val="14"/>
              </w:rPr>
              <w:t>U.S.</w:t>
            </w:r>
          </w:p>
        </w:tc>
        <w:tc>
          <w:tcPr>
            <w:tcW w:w="945" w:type="dxa"/>
          </w:tcPr>
          <w:p>
            <w:pPr>
              <w:pStyle w:val="TableParagraph"/>
              <w:spacing w:line="157" w:lineRule="exact" w:before="19"/>
              <w:ind w:right="64"/>
              <w:jc w:val="right"/>
              <w:rPr>
                <w:sz w:val="14"/>
              </w:rPr>
            </w:pPr>
            <w:r>
              <w:rPr>
                <w:spacing w:val="-5"/>
                <w:sz w:val="14"/>
              </w:rPr>
              <w:t>181</w:t>
            </w:r>
          </w:p>
        </w:tc>
        <w:tc>
          <w:tcPr>
            <w:tcW w:w="108" w:type="dxa"/>
          </w:tcPr>
          <w:p>
            <w:pPr>
              <w:pStyle w:val="TableParagraph"/>
              <w:rPr>
                <w:sz w:val="12"/>
              </w:rPr>
            </w:pPr>
          </w:p>
        </w:tc>
        <w:tc>
          <w:tcPr>
            <w:tcW w:w="999" w:type="dxa"/>
          </w:tcPr>
          <w:p>
            <w:pPr>
              <w:pStyle w:val="TableParagraph"/>
              <w:spacing w:line="157" w:lineRule="exact" w:before="19"/>
              <w:ind w:right="55"/>
              <w:jc w:val="right"/>
              <w:rPr>
                <w:sz w:val="14"/>
              </w:rPr>
            </w:pPr>
            <w:r>
              <w:rPr>
                <w:spacing w:val="-10"/>
                <w:sz w:val="14"/>
              </w:rPr>
              <w:t>—</w:t>
            </w:r>
          </w:p>
        </w:tc>
        <w:tc>
          <w:tcPr>
            <w:tcW w:w="122" w:type="dxa"/>
          </w:tcPr>
          <w:p>
            <w:pPr>
              <w:pStyle w:val="TableParagraph"/>
              <w:rPr>
                <w:sz w:val="12"/>
              </w:rPr>
            </w:pPr>
          </w:p>
        </w:tc>
        <w:tc>
          <w:tcPr>
            <w:tcW w:w="999" w:type="dxa"/>
          </w:tcPr>
          <w:p>
            <w:pPr>
              <w:pStyle w:val="TableParagraph"/>
              <w:spacing w:line="157" w:lineRule="exact" w:before="19"/>
              <w:ind w:right="56"/>
              <w:jc w:val="right"/>
              <w:rPr>
                <w:sz w:val="14"/>
              </w:rPr>
            </w:pPr>
            <w:r>
              <w:rPr>
                <w:spacing w:val="-5"/>
                <w:sz w:val="14"/>
              </w:rPr>
              <w:t>181</w:t>
            </w:r>
          </w:p>
        </w:tc>
        <w:tc>
          <w:tcPr>
            <w:tcW w:w="122" w:type="dxa"/>
          </w:tcPr>
          <w:p>
            <w:pPr>
              <w:pStyle w:val="TableParagraph"/>
              <w:rPr>
                <w:sz w:val="12"/>
              </w:rPr>
            </w:pPr>
          </w:p>
        </w:tc>
        <w:tc>
          <w:tcPr>
            <w:tcW w:w="986" w:type="dxa"/>
          </w:tcPr>
          <w:p>
            <w:pPr>
              <w:pStyle w:val="TableParagraph"/>
              <w:spacing w:line="157" w:lineRule="exact" w:before="19"/>
              <w:ind w:right="60"/>
              <w:jc w:val="right"/>
              <w:rPr>
                <w:sz w:val="14"/>
              </w:rPr>
            </w:pPr>
            <w:r>
              <w:rPr>
                <w:spacing w:val="-5"/>
                <w:sz w:val="14"/>
              </w:rPr>
              <w:t>280</w:t>
            </w:r>
          </w:p>
        </w:tc>
        <w:tc>
          <w:tcPr>
            <w:tcW w:w="122" w:type="dxa"/>
          </w:tcPr>
          <w:p>
            <w:pPr>
              <w:pStyle w:val="TableParagraph"/>
              <w:rPr>
                <w:sz w:val="12"/>
              </w:rPr>
            </w:pPr>
          </w:p>
        </w:tc>
        <w:tc>
          <w:tcPr>
            <w:tcW w:w="999" w:type="dxa"/>
          </w:tcPr>
          <w:p>
            <w:pPr>
              <w:pStyle w:val="TableParagraph"/>
              <w:spacing w:line="157" w:lineRule="exact" w:before="19"/>
              <w:ind w:right="65"/>
              <w:jc w:val="right"/>
              <w:rPr>
                <w:sz w:val="14"/>
              </w:rPr>
            </w:pPr>
            <w:r>
              <w:rPr>
                <w:spacing w:val="-10"/>
                <w:sz w:val="14"/>
              </w:rPr>
              <w:t>—</w:t>
            </w:r>
          </w:p>
        </w:tc>
        <w:tc>
          <w:tcPr>
            <w:tcW w:w="108" w:type="dxa"/>
          </w:tcPr>
          <w:p>
            <w:pPr>
              <w:pStyle w:val="TableParagraph"/>
              <w:rPr>
                <w:sz w:val="12"/>
              </w:rPr>
            </w:pPr>
          </w:p>
        </w:tc>
        <w:tc>
          <w:tcPr>
            <w:tcW w:w="1015" w:type="dxa"/>
          </w:tcPr>
          <w:p>
            <w:pPr>
              <w:pStyle w:val="TableParagraph"/>
              <w:spacing w:line="157" w:lineRule="exact" w:before="19"/>
              <w:ind w:right="83"/>
              <w:jc w:val="right"/>
              <w:rPr>
                <w:sz w:val="14"/>
              </w:rPr>
            </w:pPr>
            <w:r>
              <w:rPr>
                <w:spacing w:val="-5"/>
                <w:sz w:val="14"/>
              </w:rPr>
              <w:t>280</w:t>
            </w:r>
          </w:p>
        </w:tc>
      </w:tr>
      <w:tr>
        <w:trPr>
          <w:trHeight w:val="209" w:hRule="atLeast"/>
        </w:trPr>
        <w:tc>
          <w:tcPr>
            <w:tcW w:w="5027" w:type="dxa"/>
            <w:gridSpan w:val="2"/>
          </w:tcPr>
          <w:p>
            <w:pPr>
              <w:pStyle w:val="TableParagraph"/>
              <w:spacing w:before="26"/>
              <w:ind w:left="130"/>
              <w:rPr>
                <w:sz w:val="14"/>
              </w:rPr>
            </w:pPr>
            <w:r>
              <w:rPr>
                <w:sz w:val="14"/>
              </w:rPr>
              <w:t>Corporate</w:t>
            </w:r>
            <w:r>
              <w:rPr>
                <w:spacing w:val="7"/>
                <w:sz w:val="14"/>
              </w:rPr>
              <w:t> </w:t>
            </w:r>
            <w:r>
              <w:rPr>
                <w:sz w:val="14"/>
              </w:rPr>
              <w:t>and</w:t>
            </w:r>
            <w:r>
              <w:rPr>
                <w:spacing w:val="8"/>
                <w:sz w:val="14"/>
              </w:rPr>
              <w:t> </w:t>
            </w:r>
            <w:r>
              <w:rPr>
                <w:spacing w:val="-2"/>
                <w:sz w:val="14"/>
              </w:rPr>
              <w:t>other</w:t>
            </w:r>
          </w:p>
        </w:tc>
        <w:tc>
          <w:tcPr>
            <w:tcW w:w="945" w:type="dxa"/>
            <w:tcBorders>
              <w:bottom w:val="single" w:sz="6" w:space="0" w:color="000000"/>
            </w:tcBorders>
          </w:tcPr>
          <w:p>
            <w:pPr>
              <w:pStyle w:val="TableParagraph"/>
              <w:spacing w:before="12"/>
              <w:ind w:right="64"/>
              <w:jc w:val="right"/>
              <w:rPr>
                <w:sz w:val="14"/>
              </w:rPr>
            </w:pPr>
            <w:r>
              <w:rPr>
                <w:spacing w:val="-5"/>
                <w:sz w:val="14"/>
              </w:rPr>
              <w:t>73</w:t>
            </w:r>
          </w:p>
        </w:tc>
        <w:tc>
          <w:tcPr>
            <w:tcW w:w="108" w:type="dxa"/>
          </w:tcPr>
          <w:p>
            <w:pPr>
              <w:pStyle w:val="TableParagraph"/>
              <w:rPr>
                <w:sz w:val="14"/>
              </w:rPr>
            </w:pPr>
          </w:p>
        </w:tc>
        <w:tc>
          <w:tcPr>
            <w:tcW w:w="999" w:type="dxa"/>
            <w:tcBorders>
              <w:bottom w:val="single" w:sz="6" w:space="0" w:color="000000"/>
            </w:tcBorders>
          </w:tcPr>
          <w:p>
            <w:pPr>
              <w:pStyle w:val="TableParagraph"/>
              <w:spacing w:before="12"/>
              <w:ind w:right="55"/>
              <w:jc w:val="right"/>
              <w:rPr>
                <w:sz w:val="14"/>
              </w:rPr>
            </w:pPr>
            <w:r>
              <w:rPr>
                <w:spacing w:val="-10"/>
                <w:sz w:val="14"/>
              </w:rPr>
              <w:t>—</w:t>
            </w:r>
          </w:p>
        </w:tc>
        <w:tc>
          <w:tcPr>
            <w:tcW w:w="122" w:type="dxa"/>
          </w:tcPr>
          <w:p>
            <w:pPr>
              <w:pStyle w:val="TableParagraph"/>
              <w:rPr>
                <w:sz w:val="14"/>
              </w:rPr>
            </w:pPr>
          </w:p>
        </w:tc>
        <w:tc>
          <w:tcPr>
            <w:tcW w:w="999" w:type="dxa"/>
            <w:tcBorders>
              <w:bottom w:val="single" w:sz="6" w:space="0" w:color="000000"/>
            </w:tcBorders>
          </w:tcPr>
          <w:p>
            <w:pPr>
              <w:pStyle w:val="TableParagraph"/>
              <w:spacing w:before="12"/>
              <w:ind w:right="56"/>
              <w:jc w:val="right"/>
              <w:rPr>
                <w:sz w:val="14"/>
              </w:rPr>
            </w:pPr>
            <w:r>
              <w:rPr>
                <w:spacing w:val="-5"/>
                <w:sz w:val="14"/>
              </w:rPr>
              <w:t>73</w:t>
            </w:r>
          </w:p>
        </w:tc>
        <w:tc>
          <w:tcPr>
            <w:tcW w:w="122" w:type="dxa"/>
          </w:tcPr>
          <w:p>
            <w:pPr>
              <w:pStyle w:val="TableParagraph"/>
              <w:rPr>
                <w:sz w:val="14"/>
              </w:rPr>
            </w:pPr>
          </w:p>
        </w:tc>
        <w:tc>
          <w:tcPr>
            <w:tcW w:w="986" w:type="dxa"/>
            <w:tcBorders>
              <w:bottom w:val="single" w:sz="6" w:space="0" w:color="000000"/>
            </w:tcBorders>
          </w:tcPr>
          <w:p>
            <w:pPr>
              <w:pStyle w:val="TableParagraph"/>
              <w:spacing w:before="12"/>
              <w:ind w:right="60"/>
              <w:jc w:val="right"/>
              <w:rPr>
                <w:sz w:val="14"/>
              </w:rPr>
            </w:pPr>
            <w:r>
              <w:rPr>
                <w:spacing w:val="-5"/>
                <w:sz w:val="14"/>
              </w:rPr>
              <w:t>72</w:t>
            </w:r>
          </w:p>
        </w:tc>
        <w:tc>
          <w:tcPr>
            <w:tcW w:w="122" w:type="dxa"/>
          </w:tcPr>
          <w:p>
            <w:pPr>
              <w:pStyle w:val="TableParagraph"/>
              <w:rPr>
                <w:sz w:val="14"/>
              </w:rPr>
            </w:pPr>
          </w:p>
        </w:tc>
        <w:tc>
          <w:tcPr>
            <w:tcW w:w="999" w:type="dxa"/>
            <w:tcBorders>
              <w:bottom w:val="single" w:sz="6" w:space="0" w:color="000000"/>
            </w:tcBorders>
          </w:tcPr>
          <w:p>
            <w:pPr>
              <w:pStyle w:val="TableParagraph"/>
              <w:spacing w:before="12"/>
              <w:ind w:right="65"/>
              <w:jc w:val="right"/>
              <w:rPr>
                <w:sz w:val="14"/>
              </w:rPr>
            </w:pPr>
            <w:r>
              <w:rPr>
                <w:spacing w:val="-10"/>
                <w:sz w:val="14"/>
              </w:rPr>
              <w:t>—</w:t>
            </w:r>
          </w:p>
        </w:tc>
        <w:tc>
          <w:tcPr>
            <w:tcW w:w="108" w:type="dxa"/>
          </w:tcPr>
          <w:p>
            <w:pPr>
              <w:pStyle w:val="TableParagraph"/>
              <w:rPr>
                <w:sz w:val="14"/>
              </w:rPr>
            </w:pPr>
          </w:p>
        </w:tc>
        <w:tc>
          <w:tcPr>
            <w:tcW w:w="1015" w:type="dxa"/>
            <w:tcBorders>
              <w:bottom w:val="single" w:sz="6" w:space="0" w:color="000000"/>
            </w:tcBorders>
          </w:tcPr>
          <w:p>
            <w:pPr>
              <w:pStyle w:val="TableParagraph"/>
              <w:spacing w:before="12"/>
              <w:ind w:right="84"/>
              <w:jc w:val="right"/>
              <w:rPr>
                <w:sz w:val="14"/>
              </w:rPr>
            </w:pPr>
            <w:r>
              <w:rPr>
                <w:spacing w:val="-5"/>
                <w:sz w:val="14"/>
              </w:rPr>
              <w:t>72</w:t>
            </w:r>
          </w:p>
        </w:tc>
      </w:tr>
      <w:tr>
        <w:trPr>
          <w:trHeight w:val="200" w:hRule="atLeast"/>
        </w:trPr>
        <w:tc>
          <w:tcPr>
            <w:tcW w:w="5027" w:type="dxa"/>
            <w:gridSpan w:val="2"/>
          </w:tcPr>
          <w:p>
            <w:pPr>
              <w:pStyle w:val="TableParagraph"/>
              <w:rPr>
                <w:sz w:val="14"/>
              </w:rPr>
            </w:pPr>
          </w:p>
        </w:tc>
        <w:tc>
          <w:tcPr>
            <w:tcW w:w="945" w:type="dxa"/>
            <w:tcBorders>
              <w:top w:val="single" w:sz="6" w:space="0" w:color="000000"/>
              <w:bottom w:val="single" w:sz="6" w:space="0" w:color="000000"/>
            </w:tcBorders>
          </w:tcPr>
          <w:p>
            <w:pPr>
              <w:pStyle w:val="TableParagraph"/>
              <w:spacing w:before="3"/>
              <w:ind w:right="64"/>
              <w:jc w:val="right"/>
              <w:rPr>
                <w:sz w:val="14"/>
              </w:rPr>
            </w:pPr>
            <w:r>
              <w:rPr>
                <w:spacing w:val="-5"/>
                <w:sz w:val="14"/>
              </w:rPr>
              <w:t>254</w:t>
            </w:r>
          </w:p>
        </w:tc>
        <w:tc>
          <w:tcPr>
            <w:tcW w:w="108" w:type="dxa"/>
          </w:tcPr>
          <w:p>
            <w:pPr>
              <w:pStyle w:val="TableParagraph"/>
              <w:rPr>
                <w:sz w:val="14"/>
              </w:rPr>
            </w:pPr>
          </w:p>
        </w:tc>
        <w:tc>
          <w:tcPr>
            <w:tcW w:w="999" w:type="dxa"/>
            <w:tcBorders>
              <w:top w:val="single" w:sz="6" w:space="0" w:color="000000"/>
              <w:bottom w:val="single" w:sz="6" w:space="0" w:color="000000"/>
            </w:tcBorders>
          </w:tcPr>
          <w:p>
            <w:pPr>
              <w:pStyle w:val="TableParagraph"/>
              <w:spacing w:before="3"/>
              <w:ind w:right="55"/>
              <w:jc w:val="right"/>
              <w:rPr>
                <w:sz w:val="14"/>
              </w:rPr>
            </w:pPr>
            <w:r>
              <w:rPr>
                <w:spacing w:val="-10"/>
                <w:sz w:val="14"/>
              </w:rPr>
              <w:t>—</w:t>
            </w:r>
          </w:p>
        </w:tc>
        <w:tc>
          <w:tcPr>
            <w:tcW w:w="122" w:type="dxa"/>
          </w:tcPr>
          <w:p>
            <w:pPr>
              <w:pStyle w:val="TableParagraph"/>
              <w:rPr>
                <w:sz w:val="14"/>
              </w:rPr>
            </w:pPr>
          </w:p>
        </w:tc>
        <w:tc>
          <w:tcPr>
            <w:tcW w:w="999" w:type="dxa"/>
            <w:tcBorders>
              <w:top w:val="single" w:sz="6" w:space="0" w:color="000000"/>
              <w:bottom w:val="single" w:sz="6" w:space="0" w:color="000000"/>
            </w:tcBorders>
          </w:tcPr>
          <w:p>
            <w:pPr>
              <w:pStyle w:val="TableParagraph"/>
              <w:spacing w:before="3"/>
              <w:ind w:right="56"/>
              <w:jc w:val="right"/>
              <w:rPr>
                <w:sz w:val="14"/>
              </w:rPr>
            </w:pPr>
            <w:r>
              <w:rPr>
                <w:spacing w:val="-5"/>
                <w:sz w:val="14"/>
              </w:rPr>
              <w:t>254</w:t>
            </w:r>
          </w:p>
        </w:tc>
        <w:tc>
          <w:tcPr>
            <w:tcW w:w="122" w:type="dxa"/>
          </w:tcPr>
          <w:p>
            <w:pPr>
              <w:pStyle w:val="TableParagraph"/>
              <w:rPr>
                <w:sz w:val="14"/>
              </w:rPr>
            </w:pPr>
          </w:p>
        </w:tc>
        <w:tc>
          <w:tcPr>
            <w:tcW w:w="986" w:type="dxa"/>
            <w:tcBorders>
              <w:top w:val="single" w:sz="6" w:space="0" w:color="000000"/>
              <w:bottom w:val="single" w:sz="6" w:space="0" w:color="000000"/>
            </w:tcBorders>
          </w:tcPr>
          <w:p>
            <w:pPr>
              <w:pStyle w:val="TableParagraph"/>
              <w:spacing w:before="3"/>
              <w:ind w:right="60"/>
              <w:jc w:val="right"/>
              <w:rPr>
                <w:sz w:val="14"/>
              </w:rPr>
            </w:pPr>
            <w:r>
              <w:rPr>
                <w:spacing w:val="-5"/>
                <w:sz w:val="14"/>
              </w:rPr>
              <w:t>352</w:t>
            </w:r>
          </w:p>
        </w:tc>
        <w:tc>
          <w:tcPr>
            <w:tcW w:w="122" w:type="dxa"/>
          </w:tcPr>
          <w:p>
            <w:pPr>
              <w:pStyle w:val="TableParagraph"/>
              <w:rPr>
                <w:sz w:val="14"/>
              </w:rPr>
            </w:pPr>
          </w:p>
        </w:tc>
        <w:tc>
          <w:tcPr>
            <w:tcW w:w="999" w:type="dxa"/>
            <w:tcBorders>
              <w:top w:val="single" w:sz="6" w:space="0" w:color="000000"/>
              <w:bottom w:val="single" w:sz="6" w:space="0" w:color="000000"/>
            </w:tcBorders>
          </w:tcPr>
          <w:p>
            <w:pPr>
              <w:pStyle w:val="TableParagraph"/>
              <w:spacing w:before="3"/>
              <w:ind w:right="65"/>
              <w:jc w:val="right"/>
              <w:rPr>
                <w:sz w:val="14"/>
              </w:rPr>
            </w:pPr>
            <w:r>
              <w:rPr>
                <w:spacing w:val="-10"/>
                <w:sz w:val="14"/>
              </w:rPr>
              <w:t>—</w:t>
            </w:r>
          </w:p>
        </w:tc>
        <w:tc>
          <w:tcPr>
            <w:tcW w:w="108" w:type="dxa"/>
          </w:tcPr>
          <w:p>
            <w:pPr>
              <w:pStyle w:val="TableParagraph"/>
              <w:rPr>
                <w:sz w:val="14"/>
              </w:rPr>
            </w:pPr>
          </w:p>
        </w:tc>
        <w:tc>
          <w:tcPr>
            <w:tcW w:w="1015" w:type="dxa"/>
            <w:tcBorders>
              <w:top w:val="single" w:sz="6" w:space="0" w:color="000000"/>
              <w:bottom w:val="single" w:sz="6" w:space="0" w:color="000000"/>
            </w:tcBorders>
          </w:tcPr>
          <w:p>
            <w:pPr>
              <w:pStyle w:val="TableParagraph"/>
              <w:spacing w:before="3"/>
              <w:ind w:right="83"/>
              <w:jc w:val="right"/>
              <w:rPr>
                <w:sz w:val="14"/>
              </w:rPr>
            </w:pPr>
            <w:r>
              <w:rPr>
                <w:spacing w:val="-5"/>
                <w:sz w:val="14"/>
              </w:rPr>
              <w:t>352</w:t>
            </w:r>
          </w:p>
        </w:tc>
      </w:tr>
      <w:tr>
        <w:trPr>
          <w:trHeight w:val="201" w:hRule="atLeast"/>
        </w:trPr>
        <w:tc>
          <w:tcPr>
            <w:tcW w:w="5972" w:type="dxa"/>
            <w:gridSpan w:val="3"/>
          </w:tcPr>
          <w:p>
            <w:pPr>
              <w:pStyle w:val="TableParagraph"/>
              <w:tabs>
                <w:tab w:pos="5581" w:val="left" w:leader="none"/>
              </w:tabs>
              <w:spacing w:line="151" w:lineRule="exact"/>
              <w:ind w:left="50"/>
              <w:rPr>
                <w:sz w:val="14"/>
              </w:rPr>
            </w:pPr>
            <w:r>
              <w:rPr>
                <w:sz w:val="14"/>
              </w:rPr>
              <w:t>Total</w:t>
            </w:r>
            <w:r>
              <w:rPr>
                <w:spacing w:val="2"/>
                <w:sz w:val="14"/>
              </w:rPr>
              <w:t> </w:t>
            </w:r>
            <w:r>
              <w:rPr>
                <w:sz w:val="14"/>
              </w:rPr>
              <w:t>long-term</w:t>
            </w:r>
            <w:r>
              <w:rPr>
                <w:spacing w:val="3"/>
                <w:sz w:val="14"/>
              </w:rPr>
              <w:t> </w:t>
            </w:r>
            <w:r>
              <w:rPr>
                <w:spacing w:val="-2"/>
                <w:sz w:val="14"/>
              </w:rPr>
              <w:t>investments</w:t>
            </w:r>
            <w:r>
              <w:rPr>
                <w:sz w:val="14"/>
              </w:rPr>
              <w:tab/>
            </w:r>
            <w:r>
              <w:rPr>
                <w:spacing w:val="-2"/>
                <w:sz w:val="14"/>
              </w:rPr>
              <w:t>2,761</w:t>
            </w:r>
          </w:p>
        </w:tc>
        <w:tc>
          <w:tcPr>
            <w:tcW w:w="1107" w:type="dxa"/>
            <w:gridSpan w:val="2"/>
          </w:tcPr>
          <w:p>
            <w:pPr>
              <w:pStyle w:val="TableParagraph"/>
              <w:spacing w:line="151" w:lineRule="exact"/>
              <w:ind w:left="726"/>
              <w:rPr>
                <w:sz w:val="14"/>
              </w:rPr>
            </w:pPr>
            <w:r>
              <w:rPr>
                <w:spacing w:val="-2"/>
                <w:sz w:val="14"/>
              </w:rPr>
              <w:t>2,500</w:t>
            </w:r>
          </w:p>
        </w:tc>
        <w:tc>
          <w:tcPr>
            <w:tcW w:w="1121" w:type="dxa"/>
            <w:gridSpan w:val="2"/>
          </w:tcPr>
          <w:p>
            <w:pPr>
              <w:pStyle w:val="TableParagraph"/>
              <w:spacing w:line="151" w:lineRule="exact"/>
              <w:ind w:right="56"/>
              <w:jc w:val="right"/>
              <w:rPr>
                <w:sz w:val="14"/>
              </w:rPr>
            </w:pPr>
            <w:r>
              <w:rPr>
                <w:spacing w:val="-5"/>
                <w:sz w:val="14"/>
              </w:rPr>
              <w:t>260</w:t>
            </w:r>
          </w:p>
        </w:tc>
        <w:tc>
          <w:tcPr>
            <w:tcW w:w="1108" w:type="dxa"/>
            <w:gridSpan w:val="2"/>
          </w:tcPr>
          <w:p>
            <w:pPr>
              <w:pStyle w:val="TableParagraph"/>
              <w:spacing w:line="151" w:lineRule="exact"/>
              <w:ind w:left="721"/>
              <w:rPr>
                <w:sz w:val="14"/>
              </w:rPr>
            </w:pPr>
            <w:r>
              <w:rPr>
                <w:spacing w:val="-2"/>
                <w:sz w:val="14"/>
              </w:rPr>
              <w:t>3,188</w:t>
            </w:r>
          </w:p>
        </w:tc>
        <w:tc>
          <w:tcPr>
            <w:tcW w:w="1121" w:type="dxa"/>
            <w:gridSpan w:val="2"/>
          </w:tcPr>
          <w:p>
            <w:pPr>
              <w:pStyle w:val="TableParagraph"/>
              <w:spacing w:line="151" w:lineRule="exact"/>
              <w:ind w:left="730"/>
              <w:rPr>
                <w:sz w:val="14"/>
              </w:rPr>
            </w:pPr>
            <w:r>
              <w:rPr>
                <w:spacing w:val="-2"/>
                <w:sz w:val="14"/>
              </w:rPr>
              <w:t>2,823</w:t>
            </w:r>
          </w:p>
        </w:tc>
        <w:tc>
          <w:tcPr>
            <w:tcW w:w="1123" w:type="dxa"/>
            <w:gridSpan w:val="2"/>
          </w:tcPr>
          <w:p>
            <w:pPr>
              <w:pStyle w:val="TableParagraph"/>
              <w:spacing w:line="151" w:lineRule="exact"/>
              <w:ind w:right="83"/>
              <w:jc w:val="right"/>
              <w:rPr>
                <w:sz w:val="14"/>
              </w:rPr>
            </w:pPr>
            <w:r>
              <w:rPr>
                <w:spacing w:val="-5"/>
                <w:sz w:val="14"/>
              </w:rPr>
              <w:t>365</w:t>
            </w:r>
          </w:p>
        </w:tc>
      </w:tr>
      <w:tr>
        <w:trPr>
          <w:trHeight w:val="355" w:hRule="atLeast"/>
        </w:trPr>
        <w:tc>
          <w:tcPr>
            <w:tcW w:w="4927" w:type="dxa"/>
          </w:tcPr>
          <w:p>
            <w:pPr>
              <w:pStyle w:val="TableParagraph"/>
              <w:spacing w:before="4"/>
              <w:ind w:left="50"/>
              <w:rPr>
                <w:b/>
                <w:sz w:val="14"/>
              </w:rPr>
            </w:pPr>
            <w:r>
              <w:rPr>
                <w:b/>
                <w:sz w:val="14"/>
              </w:rPr>
              <w:t>Other</w:t>
            </w:r>
            <w:r>
              <w:rPr>
                <w:b/>
                <w:spacing w:val="6"/>
                <w:sz w:val="14"/>
              </w:rPr>
              <w:t> </w:t>
            </w:r>
            <w:r>
              <w:rPr>
                <w:b/>
                <w:sz w:val="14"/>
              </w:rPr>
              <w:t>noncurrent</w:t>
            </w:r>
            <w:r>
              <w:rPr>
                <w:b/>
                <w:spacing w:val="9"/>
                <w:sz w:val="14"/>
              </w:rPr>
              <w:t> </w:t>
            </w:r>
            <w:r>
              <w:rPr>
                <w:b/>
                <w:spacing w:val="-2"/>
                <w:sz w:val="14"/>
              </w:rPr>
              <w:t>assets</w:t>
            </w:r>
          </w:p>
          <w:p>
            <w:pPr>
              <w:pStyle w:val="TableParagraph"/>
              <w:spacing w:line="142" w:lineRule="exact" w:before="28"/>
              <w:ind w:left="50"/>
              <w:rPr>
                <w:sz w:val="14"/>
              </w:rPr>
            </w:pPr>
            <w:r>
              <w:rPr>
                <w:sz w:val="14"/>
              </w:rPr>
              <w:t>Derivative</w:t>
            </w:r>
            <w:r>
              <w:rPr>
                <w:spacing w:val="11"/>
                <w:sz w:val="14"/>
              </w:rPr>
              <w:t> </w:t>
            </w:r>
            <w:r>
              <w:rPr>
                <w:spacing w:val="-2"/>
                <w:sz w:val="14"/>
              </w:rPr>
              <w:t>assets:</w:t>
            </w:r>
          </w:p>
        </w:tc>
        <w:tc>
          <w:tcPr>
            <w:tcW w:w="100" w:type="dxa"/>
          </w:tcPr>
          <w:p>
            <w:pPr>
              <w:pStyle w:val="TableParagraph"/>
              <w:rPr>
                <w:sz w:val="14"/>
              </w:rPr>
            </w:pPr>
          </w:p>
        </w:tc>
        <w:tc>
          <w:tcPr>
            <w:tcW w:w="945" w:type="dxa"/>
          </w:tcPr>
          <w:p>
            <w:pPr>
              <w:pStyle w:val="TableParagraph"/>
              <w:spacing w:line="20" w:lineRule="exact"/>
              <w:ind w:right="-58"/>
              <w:rPr>
                <w:sz w:val="2"/>
              </w:rPr>
            </w:pPr>
            <w:r>
              <w:rPr>
                <w:sz w:val="2"/>
              </w:rPr>
              <mc:AlternateContent>
                <mc:Choice Requires="wps">
                  <w:drawing>
                    <wp:inline distT="0" distB="0" distL="0" distR="0">
                      <wp:extent cx="600075" cy="8890"/>
                      <wp:effectExtent l="0" t="0" r="0" b="0"/>
                      <wp:docPr id="120" name="Group 120"/>
                      <wp:cNvGraphicFramePr>
                        <a:graphicFrameLocks/>
                      </wp:cNvGraphicFramePr>
                      <a:graphic>
                        <a:graphicData uri="http://schemas.microsoft.com/office/word/2010/wordprocessingGroup">
                          <wpg:wgp>
                            <wpg:cNvPr id="120" name="Group 120"/>
                            <wpg:cNvGrpSpPr/>
                            <wpg:grpSpPr>
                              <a:xfrm>
                                <a:off x="0" y="0"/>
                                <a:ext cx="600075" cy="8890"/>
                                <a:chExt cx="600075" cy="8890"/>
                              </a:xfrm>
                            </wpg:grpSpPr>
                            <wps:wsp>
                              <wps:cNvPr id="121" name="Graphic 121"/>
                              <wps:cNvSpPr/>
                              <wps:spPr>
                                <a:xfrm>
                                  <a:off x="-12" y="5"/>
                                  <a:ext cx="600075" cy="8890"/>
                                </a:xfrm>
                                <a:custGeom>
                                  <a:avLst/>
                                  <a:gdLst/>
                                  <a:ahLst/>
                                  <a:cxnLst/>
                                  <a:rect l="l" t="t" r="r" b="b"/>
                                  <a:pathLst>
                                    <a:path w="600075" h="8890">
                                      <a:moveTo>
                                        <a:pt x="600075" y="0"/>
                                      </a:moveTo>
                                      <a:lnTo>
                                        <a:pt x="582930" y="0"/>
                                      </a:lnTo>
                                      <a:lnTo>
                                        <a:pt x="68580" y="0"/>
                                      </a:lnTo>
                                      <a:lnTo>
                                        <a:pt x="0" y="0"/>
                                      </a:lnTo>
                                      <a:lnTo>
                                        <a:pt x="0" y="8572"/>
                                      </a:lnTo>
                                      <a:lnTo>
                                        <a:pt x="68580" y="8572"/>
                                      </a:lnTo>
                                      <a:lnTo>
                                        <a:pt x="582930" y="8572"/>
                                      </a:lnTo>
                                      <a:lnTo>
                                        <a:pt x="600075" y="8572"/>
                                      </a:lnTo>
                                      <a:lnTo>
                                        <a:pt x="60007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7.25pt;height:.7pt;mso-position-horizontal-relative:char;mso-position-vertical-relative:line" id="docshapegroup117" coordorigin="0,0" coordsize="945,14">
                      <v:shape style="position:absolute;left:-1;top:0;width:945;height:14" id="docshape118" coordorigin="0,0" coordsize="945,14" path="m945,0l918,0,108,0,0,0,0,14,108,14,918,14,945,14,945,0xe" filled="true" fillcolor="#000000" stroked="false">
                        <v:path arrowok="t"/>
                        <v:fill type="solid"/>
                      </v:shape>
                    </v:group>
                  </w:pict>
                </mc:Fallback>
              </mc:AlternateContent>
            </w:r>
            <w:r>
              <w:rPr>
                <w:sz w:val="2"/>
              </w:rPr>
            </w:r>
          </w:p>
        </w:tc>
        <w:tc>
          <w:tcPr>
            <w:tcW w:w="108" w:type="dxa"/>
          </w:tcPr>
          <w:p>
            <w:pPr>
              <w:pStyle w:val="TableParagraph"/>
              <w:rPr>
                <w:sz w:val="14"/>
              </w:rPr>
            </w:pPr>
          </w:p>
        </w:tc>
        <w:tc>
          <w:tcPr>
            <w:tcW w:w="999" w:type="dxa"/>
          </w:tcPr>
          <w:p>
            <w:pPr>
              <w:pStyle w:val="TableParagraph"/>
              <w:spacing w:line="20" w:lineRule="exact"/>
              <w:ind w:right="-58"/>
              <w:rPr>
                <w:sz w:val="2"/>
              </w:rPr>
            </w:pPr>
            <w:r>
              <w:rPr>
                <w:sz w:val="2"/>
              </w:rPr>
              <mc:AlternateContent>
                <mc:Choice Requires="wps">
                  <w:drawing>
                    <wp:inline distT="0" distB="0" distL="0" distR="0">
                      <wp:extent cx="634365" cy="8890"/>
                      <wp:effectExtent l="0" t="0" r="0" b="0"/>
                      <wp:docPr id="122" name="Group 122"/>
                      <wp:cNvGraphicFramePr>
                        <a:graphicFrameLocks/>
                      </wp:cNvGraphicFramePr>
                      <a:graphic>
                        <a:graphicData uri="http://schemas.microsoft.com/office/word/2010/wordprocessingGroup">
                          <wpg:wgp>
                            <wpg:cNvPr id="122" name="Group 122"/>
                            <wpg:cNvGrpSpPr/>
                            <wpg:grpSpPr>
                              <a:xfrm>
                                <a:off x="0" y="0"/>
                                <a:ext cx="634365" cy="8890"/>
                                <a:chExt cx="634365" cy="8890"/>
                              </a:xfrm>
                            </wpg:grpSpPr>
                            <wps:wsp>
                              <wps:cNvPr id="123" name="Graphic 123"/>
                              <wps:cNvSpPr/>
                              <wps:spPr>
                                <a:xfrm>
                                  <a:off x="-12" y="5"/>
                                  <a:ext cx="634365" cy="8890"/>
                                </a:xfrm>
                                <a:custGeom>
                                  <a:avLst/>
                                  <a:gdLst/>
                                  <a:ahLst/>
                                  <a:cxnLst/>
                                  <a:rect l="l" t="t" r="r" b="b"/>
                                  <a:pathLst>
                                    <a:path w="634365" h="8890">
                                      <a:moveTo>
                                        <a:pt x="634365" y="0"/>
                                      </a:moveTo>
                                      <a:lnTo>
                                        <a:pt x="617220" y="0"/>
                                      </a:lnTo>
                                      <a:lnTo>
                                        <a:pt x="77152" y="0"/>
                                      </a:lnTo>
                                      <a:lnTo>
                                        <a:pt x="0" y="0"/>
                                      </a:lnTo>
                                      <a:lnTo>
                                        <a:pt x="0" y="8572"/>
                                      </a:lnTo>
                                      <a:lnTo>
                                        <a:pt x="77152" y="8572"/>
                                      </a:lnTo>
                                      <a:lnTo>
                                        <a:pt x="617220" y="8572"/>
                                      </a:lnTo>
                                      <a:lnTo>
                                        <a:pt x="634365" y="8572"/>
                                      </a:lnTo>
                                      <a:lnTo>
                                        <a:pt x="6343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95pt;height:.7pt;mso-position-horizontal-relative:char;mso-position-vertical-relative:line" id="docshapegroup119" coordorigin="0,0" coordsize="999,14">
                      <v:shape style="position:absolute;left:-1;top:0;width:999;height:14" id="docshape120" coordorigin="0,0" coordsize="999,14" path="m999,0l972,0,121,0,0,0,0,14,121,14,972,14,999,14,999,0xe" filled="true" fillcolor="#000000" stroked="false">
                        <v:path arrowok="t"/>
                        <v:fill type="solid"/>
                      </v:shape>
                    </v:group>
                  </w:pict>
                </mc:Fallback>
              </mc:AlternateContent>
            </w:r>
            <w:r>
              <w:rPr>
                <w:sz w:val="2"/>
              </w:rPr>
            </w:r>
          </w:p>
        </w:tc>
        <w:tc>
          <w:tcPr>
            <w:tcW w:w="122" w:type="dxa"/>
          </w:tcPr>
          <w:p>
            <w:pPr>
              <w:pStyle w:val="TableParagraph"/>
              <w:rPr>
                <w:sz w:val="14"/>
              </w:rPr>
            </w:pPr>
          </w:p>
        </w:tc>
        <w:tc>
          <w:tcPr>
            <w:tcW w:w="999" w:type="dxa"/>
          </w:tcPr>
          <w:p>
            <w:pPr>
              <w:pStyle w:val="TableParagraph"/>
              <w:spacing w:line="20" w:lineRule="exact"/>
              <w:ind w:left="-1" w:right="-58"/>
              <w:rPr>
                <w:sz w:val="2"/>
              </w:rPr>
            </w:pPr>
            <w:r>
              <w:rPr>
                <w:sz w:val="2"/>
              </w:rPr>
              <mc:AlternateContent>
                <mc:Choice Requires="wps">
                  <w:drawing>
                    <wp:inline distT="0" distB="0" distL="0" distR="0">
                      <wp:extent cx="634365" cy="8890"/>
                      <wp:effectExtent l="0" t="0" r="0" b="0"/>
                      <wp:docPr id="124" name="Group 124"/>
                      <wp:cNvGraphicFramePr>
                        <a:graphicFrameLocks/>
                      </wp:cNvGraphicFramePr>
                      <a:graphic>
                        <a:graphicData uri="http://schemas.microsoft.com/office/word/2010/wordprocessingGroup">
                          <wpg:wgp>
                            <wpg:cNvPr id="124" name="Group 124"/>
                            <wpg:cNvGrpSpPr/>
                            <wpg:grpSpPr>
                              <a:xfrm>
                                <a:off x="0" y="0"/>
                                <a:ext cx="634365" cy="8890"/>
                                <a:chExt cx="634365" cy="8890"/>
                              </a:xfrm>
                            </wpg:grpSpPr>
                            <wps:wsp>
                              <wps:cNvPr id="125" name="Graphic 125"/>
                              <wps:cNvSpPr/>
                              <wps:spPr>
                                <a:xfrm>
                                  <a:off x="-12" y="5"/>
                                  <a:ext cx="634365" cy="8890"/>
                                </a:xfrm>
                                <a:custGeom>
                                  <a:avLst/>
                                  <a:gdLst/>
                                  <a:ahLst/>
                                  <a:cxnLst/>
                                  <a:rect l="l" t="t" r="r" b="b"/>
                                  <a:pathLst>
                                    <a:path w="634365" h="8890">
                                      <a:moveTo>
                                        <a:pt x="634365" y="0"/>
                                      </a:moveTo>
                                      <a:lnTo>
                                        <a:pt x="617220" y="0"/>
                                      </a:lnTo>
                                      <a:lnTo>
                                        <a:pt x="68580" y="0"/>
                                      </a:lnTo>
                                      <a:lnTo>
                                        <a:pt x="0" y="0"/>
                                      </a:lnTo>
                                      <a:lnTo>
                                        <a:pt x="0" y="8572"/>
                                      </a:lnTo>
                                      <a:lnTo>
                                        <a:pt x="68580" y="8572"/>
                                      </a:lnTo>
                                      <a:lnTo>
                                        <a:pt x="617220" y="8572"/>
                                      </a:lnTo>
                                      <a:lnTo>
                                        <a:pt x="634365" y="8572"/>
                                      </a:lnTo>
                                      <a:lnTo>
                                        <a:pt x="6343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95pt;height:.7pt;mso-position-horizontal-relative:char;mso-position-vertical-relative:line" id="docshapegroup121" coordorigin="0,0" coordsize="999,14">
                      <v:shape style="position:absolute;left:-1;top:0;width:999;height:14" id="docshape122" coordorigin="0,0" coordsize="999,14" path="m999,0l972,0,108,0,0,0,0,14,108,14,972,14,999,14,999,0xe" filled="true" fillcolor="#000000" stroked="false">
                        <v:path arrowok="t"/>
                        <v:fill type="solid"/>
                      </v:shape>
                    </v:group>
                  </w:pict>
                </mc:Fallback>
              </mc:AlternateContent>
            </w:r>
            <w:r>
              <w:rPr>
                <w:sz w:val="2"/>
              </w:rPr>
            </w:r>
          </w:p>
        </w:tc>
        <w:tc>
          <w:tcPr>
            <w:tcW w:w="122" w:type="dxa"/>
          </w:tcPr>
          <w:p>
            <w:pPr>
              <w:pStyle w:val="TableParagraph"/>
              <w:rPr>
                <w:sz w:val="14"/>
              </w:rPr>
            </w:pPr>
          </w:p>
        </w:tc>
        <w:tc>
          <w:tcPr>
            <w:tcW w:w="986" w:type="dxa"/>
          </w:tcPr>
          <w:p>
            <w:pPr>
              <w:pStyle w:val="TableParagraph"/>
              <w:spacing w:line="20" w:lineRule="exact"/>
              <w:ind w:left="-1" w:right="-58"/>
              <w:rPr>
                <w:sz w:val="2"/>
              </w:rPr>
            </w:pPr>
            <w:r>
              <w:rPr>
                <w:sz w:val="2"/>
              </w:rPr>
              <mc:AlternateContent>
                <mc:Choice Requires="wps">
                  <w:drawing>
                    <wp:inline distT="0" distB="0" distL="0" distR="0">
                      <wp:extent cx="626110" cy="8890"/>
                      <wp:effectExtent l="0" t="0" r="0" b="0"/>
                      <wp:docPr id="126" name="Group 126"/>
                      <wp:cNvGraphicFramePr>
                        <a:graphicFrameLocks/>
                      </wp:cNvGraphicFramePr>
                      <a:graphic>
                        <a:graphicData uri="http://schemas.microsoft.com/office/word/2010/wordprocessingGroup">
                          <wpg:wgp>
                            <wpg:cNvPr id="126" name="Group 126"/>
                            <wpg:cNvGrpSpPr/>
                            <wpg:grpSpPr>
                              <a:xfrm>
                                <a:off x="0" y="0"/>
                                <a:ext cx="626110" cy="8890"/>
                                <a:chExt cx="626110" cy="8890"/>
                              </a:xfrm>
                            </wpg:grpSpPr>
                            <wps:wsp>
                              <wps:cNvPr id="127" name="Graphic 127"/>
                              <wps:cNvSpPr/>
                              <wps:spPr>
                                <a:xfrm>
                                  <a:off x="-12" y="5"/>
                                  <a:ext cx="626110" cy="8890"/>
                                </a:xfrm>
                                <a:custGeom>
                                  <a:avLst/>
                                  <a:gdLst/>
                                  <a:ahLst/>
                                  <a:cxnLst/>
                                  <a:rect l="l" t="t" r="r" b="b"/>
                                  <a:pathLst>
                                    <a:path w="626110" h="8890">
                                      <a:moveTo>
                                        <a:pt x="625792" y="0"/>
                                      </a:moveTo>
                                      <a:lnTo>
                                        <a:pt x="608647" y="0"/>
                                      </a:lnTo>
                                      <a:lnTo>
                                        <a:pt x="68580" y="0"/>
                                      </a:lnTo>
                                      <a:lnTo>
                                        <a:pt x="0" y="0"/>
                                      </a:lnTo>
                                      <a:lnTo>
                                        <a:pt x="0" y="8572"/>
                                      </a:lnTo>
                                      <a:lnTo>
                                        <a:pt x="68580" y="8572"/>
                                      </a:lnTo>
                                      <a:lnTo>
                                        <a:pt x="608647" y="8572"/>
                                      </a:lnTo>
                                      <a:lnTo>
                                        <a:pt x="625792" y="8572"/>
                                      </a:lnTo>
                                      <a:lnTo>
                                        <a:pt x="6257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3pt;height:.7pt;mso-position-horizontal-relative:char;mso-position-vertical-relative:line" id="docshapegroup123" coordorigin="0,0" coordsize="986,14">
                      <v:shape style="position:absolute;left:-1;top:0;width:986;height:14" id="docshape124" coordorigin="0,0" coordsize="986,14" path="m985,0l958,0,108,0,0,0,0,14,108,14,958,14,985,14,985,0xe" filled="true" fillcolor="#000000" stroked="false">
                        <v:path arrowok="t"/>
                        <v:fill type="solid"/>
                      </v:shape>
                    </v:group>
                  </w:pict>
                </mc:Fallback>
              </mc:AlternateContent>
            </w:r>
            <w:r>
              <w:rPr>
                <w:sz w:val="2"/>
              </w:rPr>
            </w:r>
          </w:p>
        </w:tc>
        <w:tc>
          <w:tcPr>
            <w:tcW w:w="122" w:type="dxa"/>
          </w:tcPr>
          <w:p>
            <w:pPr>
              <w:pStyle w:val="TableParagraph"/>
              <w:rPr>
                <w:sz w:val="14"/>
              </w:rPr>
            </w:pPr>
          </w:p>
        </w:tc>
        <w:tc>
          <w:tcPr>
            <w:tcW w:w="999" w:type="dxa"/>
          </w:tcPr>
          <w:p>
            <w:pPr>
              <w:pStyle w:val="TableParagraph"/>
              <w:spacing w:line="20" w:lineRule="exact"/>
              <w:ind w:left="-2" w:right="-58"/>
              <w:rPr>
                <w:sz w:val="2"/>
              </w:rPr>
            </w:pPr>
            <w:r>
              <w:rPr>
                <w:sz w:val="2"/>
              </w:rPr>
              <mc:AlternateContent>
                <mc:Choice Requires="wps">
                  <w:drawing>
                    <wp:inline distT="0" distB="0" distL="0" distR="0">
                      <wp:extent cx="634365" cy="8890"/>
                      <wp:effectExtent l="0" t="0" r="0" b="0"/>
                      <wp:docPr id="128" name="Group 128"/>
                      <wp:cNvGraphicFramePr>
                        <a:graphicFrameLocks/>
                      </wp:cNvGraphicFramePr>
                      <a:graphic>
                        <a:graphicData uri="http://schemas.microsoft.com/office/word/2010/wordprocessingGroup">
                          <wpg:wgp>
                            <wpg:cNvPr id="128" name="Group 128"/>
                            <wpg:cNvGrpSpPr/>
                            <wpg:grpSpPr>
                              <a:xfrm>
                                <a:off x="0" y="0"/>
                                <a:ext cx="634365" cy="8890"/>
                                <a:chExt cx="634365" cy="8890"/>
                              </a:xfrm>
                            </wpg:grpSpPr>
                            <wps:wsp>
                              <wps:cNvPr id="129" name="Graphic 129"/>
                              <wps:cNvSpPr/>
                              <wps:spPr>
                                <a:xfrm>
                                  <a:off x="-11" y="5"/>
                                  <a:ext cx="634365" cy="8890"/>
                                </a:xfrm>
                                <a:custGeom>
                                  <a:avLst/>
                                  <a:gdLst/>
                                  <a:ahLst/>
                                  <a:cxnLst/>
                                  <a:rect l="l" t="t" r="r" b="b"/>
                                  <a:pathLst>
                                    <a:path w="634365" h="8890">
                                      <a:moveTo>
                                        <a:pt x="634365" y="0"/>
                                      </a:moveTo>
                                      <a:lnTo>
                                        <a:pt x="617220" y="0"/>
                                      </a:lnTo>
                                      <a:lnTo>
                                        <a:pt x="68580" y="0"/>
                                      </a:lnTo>
                                      <a:lnTo>
                                        <a:pt x="0" y="0"/>
                                      </a:lnTo>
                                      <a:lnTo>
                                        <a:pt x="0" y="8572"/>
                                      </a:lnTo>
                                      <a:lnTo>
                                        <a:pt x="68580" y="8572"/>
                                      </a:lnTo>
                                      <a:lnTo>
                                        <a:pt x="617220" y="8572"/>
                                      </a:lnTo>
                                      <a:lnTo>
                                        <a:pt x="634365" y="8572"/>
                                      </a:lnTo>
                                      <a:lnTo>
                                        <a:pt x="6343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95pt;height:.7pt;mso-position-horizontal-relative:char;mso-position-vertical-relative:line" id="docshapegroup125" coordorigin="0,0" coordsize="999,14">
                      <v:shape style="position:absolute;left:-1;top:0;width:999;height:14" id="docshape126" coordorigin="0,0" coordsize="999,14" path="m999,0l972,0,108,0,0,0,0,14,108,14,972,14,999,14,999,0xe" filled="true" fillcolor="#000000" stroked="false">
                        <v:path arrowok="t"/>
                        <v:fill type="solid"/>
                      </v:shape>
                    </v:group>
                  </w:pict>
                </mc:Fallback>
              </mc:AlternateContent>
            </w:r>
            <w:r>
              <w:rPr>
                <w:sz w:val="2"/>
              </w:rPr>
            </w:r>
          </w:p>
        </w:tc>
        <w:tc>
          <w:tcPr>
            <w:tcW w:w="108" w:type="dxa"/>
          </w:tcPr>
          <w:p>
            <w:pPr>
              <w:pStyle w:val="TableParagraph"/>
              <w:rPr>
                <w:sz w:val="14"/>
              </w:rPr>
            </w:pPr>
          </w:p>
        </w:tc>
        <w:tc>
          <w:tcPr>
            <w:tcW w:w="1015" w:type="dxa"/>
          </w:tcPr>
          <w:p>
            <w:pPr>
              <w:pStyle w:val="TableParagraph"/>
              <w:spacing w:line="20" w:lineRule="exact"/>
              <w:ind w:left="-2" w:right="-44"/>
              <w:rPr>
                <w:sz w:val="2"/>
              </w:rPr>
            </w:pPr>
            <w:r>
              <w:rPr>
                <w:sz w:val="2"/>
              </w:rPr>
              <mc:AlternateContent>
                <mc:Choice Requires="wps">
                  <w:drawing>
                    <wp:inline distT="0" distB="0" distL="0" distR="0">
                      <wp:extent cx="634365" cy="8890"/>
                      <wp:effectExtent l="0" t="0" r="0" b="0"/>
                      <wp:docPr id="130" name="Group 130"/>
                      <wp:cNvGraphicFramePr>
                        <a:graphicFrameLocks/>
                      </wp:cNvGraphicFramePr>
                      <a:graphic>
                        <a:graphicData uri="http://schemas.microsoft.com/office/word/2010/wordprocessingGroup">
                          <wpg:wgp>
                            <wpg:cNvPr id="130" name="Group 130"/>
                            <wpg:cNvGrpSpPr/>
                            <wpg:grpSpPr>
                              <a:xfrm>
                                <a:off x="0" y="0"/>
                                <a:ext cx="634365" cy="8890"/>
                                <a:chExt cx="634365" cy="8890"/>
                              </a:xfrm>
                            </wpg:grpSpPr>
                            <wps:wsp>
                              <wps:cNvPr id="131" name="Graphic 131"/>
                              <wps:cNvSpPr/>
                              <wps:spPr>
                                <a:xfrm>
                                  <a:off x="-11" y="5"/>
                                  <a:ext cx="634365" cy="8890"/>
                                </a:xfrm>
                                <a:custGeom>
                                  <a:avLst/>
                                  <a:gdLst/>
                                  <a:ahLst/>
                                  <a:cxnLst/>
                                  <a:rect l="l" t="t" r="r" b="b"/>
                                  <a:pathLst>
                                    <a:path w="634365" h="8890">
                                      <a:moveTo>
                                        <a:pt x="634365" y="0"/>
                                      </a:moveTo>
                                      <a:lnTo>
                                        <a:pt x="617220" y="0"/>
                                      </a:lnTo>
                                      <a:lnTo>
                                        <a:pt x="77152" y="0"/>
                                      </a:lnTo>
                                      <a:lnTo>
                                        <a:pt x="0" y="0"/>
                                      </a:lnTo>
                                      <a:lnTo>
                                        <a:pt x="0" y="8572"/>
                                      </a:lnTo>
                                      <a:lnTo>
                                        <a:pt x="77152" y="8572"/>
                                      </a:lnTo>
                                      <a:lnTo>
                                        <a:pt x="617220" y="8572"/>
                                      </a:lnTo>
                                      <a:lnTo>
                                        <a:pt x="634365" y="8572"/>
                                      </a:lnTo>
                                      <a:lnTo>
                                        <a:pt x="6343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95pt;height:.7pt;mso-position-horizontal-relative:char;mso-position-vertical-relative:line" id="docshapegroup127" coordorigin="0,0" coordsize="999,14">
                      <v:shape style="position:absolute;left:-1;top:0;width:999;height:14" id="docshape128" coordorigin="0,0" coordsize="999,14" path="m999,0l972,0,121,0,0,0,0,14,121,14,972,14,999,14,999,0xe" filled="true" fillcolor="#000000" stroked="false">
                        <v:path arrowok="t"/>
                        <v:fill type="solid"/>
                      </v:shape>
                    </v:group>
                  </w:pict>
                </mc:Fallback>
              </mc:AlternateContent>
            </w:r>
            <w:r>
              <w:rPr>
                <w:sz w:val="2"/>
              </w:rPr>
            </w:r>
          </w:p>
        </w:tc>
      </w:tr>
      <w:tr>
        <w:trPr>
          <w:trHeight w:val="244" w:hRule="atLeast"/>
        </w:trPr>
        <w:tc>
          <w:tcPr>
            <w:tcW w:w="5972" w:type="dxa"/>
            <w:gridSpan w:val="3"/>
          </w:tcPr>
          <w:p>
            <w:pPr>
              <w:pStyle w:val="TableParagraph"/>
              <w:tabs>
                <w:tab w:pos="5905" w:val="right" w:leader="none"/>
              </w:tabs>
              <w:spacing w:before="44"/>
              <w:ind w:left="130"/>
              <w:rPr>
                <w:sz w:val="14"/>
              </w:rPr>
            </w:pPr>
            <w:r>
              <w:rPr>
                <w:sz w:val="14"/>
              </w:rPr>
              <w:t>Foreign</w:t>
            </w:r>
            <w:r>
              <w:rPr>
                <w:spacing w:val="9"/>
                <w:sz w:val="14"/>
              </w:rPr>
              <w:t> </w:t>
            </w:r>
            <w:r>
              <w:rPr>
                <w:sz w:val="14"/>
              </w:rPr>
              <w:t>exchange</w:t>
            </w:r>
            <w:r>
              <w:rPr>
                <w:spacing w:val="10"/>
                <w:sz w:val="14"/>
              </w:rPr>
              <w:t> </w:t>
            </w:r>
            <w:r>
              <w:rPr>
                <w:spacing w:val="-2"/>
                <w:sz w:val="14"/>
              </w:rPr>
              <w:t>contracts</w:t>
            </w:r>
            <w:r>
              <w:rPr>
                <w:sz w:val="14"/>
              </w:rPr>
              <w:tab/>
            </w:r>
            <w:r>
              <w:rPr>
                <w:spacing w:val="-5"/>
                <w:position w:val="1"/>
                <w:sz w:val="14"/>
              </w:rPr>
              <w:t>292</w:t>
            </w:r>
          </w:p>
        </w:tc>
        <w:tc>
          <w:tcPr>
            <w:tcW w:w="1107" w:type="dxa"/>
            <w:gridSpan w:val="2"/>
          </w:tcPr>
          <w:p>
            <w:pPr>
              <w:pStyle w:val="TableParagraph"/>
              <w:spacing w:before="40"/>
              <w:ind w:right="55"/>
              <w:jc w:val="right"/>
              <w:rPr>
                <w:sz w:val="14"/>
              </w:rPr>
            </w:pPr>
            <w:r>
              <w:rPr>
                <w:spacing w:val="-10"/>
                <w:sz w:val="14"/>
              </w:rPr>
              <w:t>—</w:t>
            </w:r>
          </w:p>
        </w:tc>
        <w:tc>
          <w:tcPr>
            <w:tcW w:w="1121" w:type="dxa"/>
            <w:gridSpan w:val="2"/>
          </w:tcPr>
          <w:p>
            <w:pPr>
              <w:pStyle w:val="TableParagraph"/>
              <w:spacing w:before="40"/>
              <w:ind w:right="56"/>
              <w:jc w:val="right"/>
              <w:rPr>
                <w:sz w:val="14"/>
              </w:rPr>
            </w:pPr>
            <w:r>
              <w:rPr>
                <w:spacing w:val="-5"/>
                <w:sz w:val="14"/>
              </w:rPr>
              <w:t>292</w:t>
            </w:r>
          </w:p>
        </w:tc>
        <w:tc>
          <w:tcPr>
            <w:tcW w:w="1108" w:type="dxa"/>
            <w:gridSpan w:val="2"/>
          </w:tcPr>
          <w:p>
            <w:pPr>
              <w:pStyle w:val="TableParagraph"/>
              <w:spacing w:before="40"/>
              <w:ind w:right="60"/>
              <w:jc w:val="right"/>
              <w:rPr>
                <w:sz w:val="14"/>
              </w:rPr>
            </w:pPr>
            <w:r>
              <w:rPr>
                <w:spacing w:val="-5"/>
                <w:sz w:val="14"/>
              </w:rPr>
              <w:t>364</w:t>
            </w:r>
          </w:p>
        </w:tc>
        <w:tc>
          <w:tcPr>
            <w:tcW w:w="1121" w:type="dxa"/>
            <w:gridSpan w:val="2"/>
          </w:tcPr>
          <w:p>
            <w:pPr>
              <w:pStyle w:val="TableParagraph"/>
              <w:spacing w:before="40"/>
              <w:ind w:right="65"/>
              <w:jc w:val="right"/>
              <w:rPr>
                <w:sz w:val="14"/>
              </w:rPr>
            </w:pPr>
            <w:r>
              <w:rPr>
                <w:spacing w:val="-10"/>
                <w:sz w:val="14"/>
              </w:rPr>
              <w:t>—</w:t>
            </w:r>
          </w:p>
        </w:tc>
        <w:tc>
          <w:tcPr>
            <w:tcW w:w="1123" w:type="dxa"/>
            <w:gridSpan w:val="2"/>
          </w:tcPr>
          <w:p>
            <w:pPr>
              <w:pStyle w:val="TableParagraph"/>
              <w:spacing w:before="40"/>
              <w:ind w:right="83"/>
              <w:jc w:val="right"/>
              <w:rPr>
                <w:sz w:val="14"/>
              </w:rPr>
            </w:pPr>
            <w:r>
              <w:rPr>
                <w:spacing w:val="-5"/>
                <w:sz w:val="14"/>
              </w:rPr>
              <w:t>364</w:t>
            </w:r>
          </w:p>
        </w:tc>
      </w:tr>
      <w:tr>
        <w:trPr>
          <w:trHeight w:val="173" w:hRule="atLeast"/>
        </w:trPr>
        <w:tc>
          <w:tcPr>
            <w:tcW w:w="5027" w:type="dxa"/>
            <w:gridSpan w:val="2"/>
          </w:tcPr>
          <w:p>
            <w:pPr>
              <w:pStyle w:val="TableParagraph"/>
              <w:spacing w:line="157" w:lineRule="exact" w:before="3"/>
              <w:ind w:left="50"/>
              <w:rPr>
                <w:sz w:val="14"/>
              </w:rPr>
            </w:pPr>
            <w:r>
              <w:rPr>
                <w:sz w:val="14"/>
              </w:rPr>
              <w:t>Total</w:t>
            </w:r>
            <w:r>
              <w:rPr>
                <w:spacing w:val="3"/>
                <w:sz w:val="14"/>
              </w:rPr>
              <w:t> </w:t>
            </w:r>
            <w:r>
              <w:rPr>
                <w:sz w:val="14"/>
              </w:rPr>
              <w:t>derivative</w:t>
            </w:r>
            <w:r>
              <w:rPr>
                <w:spacing w:val="3"/>
                <w:sz w:val="14"/>
              </w:rPr>
              <w:t> </w:t>
            </w:r>
            <w:r>
              <w:rPr>
                <w:spacing w:val="-2"/>
                <w:sz w:val="14"/>
              </w:rPr>
              <w:t>assets</w:t>
            </w:r>
          </w:p>
        </w:tc>
        <w:tc>
          <w:tcPr>
            <w:tcW w:w="945" w:type="dxa"/>
            <w:tcBorders>
              <w:top w:val="single" w:sz="6" w:space="0" w:color="000000"/>
            </w:tcBorders>
          </w:tcPr>
          <w:p>
            <w:pPr>
              <w:pStyle w:val="TableParagraph"/>
              <w:spacing w:line="157" w:lineRule="exact" w:before="3"/>
              <w:ind w:right="64"/>
              <w:jc w:val="right"/>
              <w:rPr>
                <w:sz w:val="14"/>
              </w:rPr>
            </w:pPr>
            <w:r>
              <w:rPr>
                <w:spacing w:val="-5"/>
                <w:sz w:val="14"/>
              </w:rPr>
              <w:t>292</w:t>
            </w:r>
          </w:p>
        </w:tc>
        <w:tc>
          <w:tcPr>
            <w:tcW w:w="108" w:type="dxa"/>
          </w:tcPr>
          <w:p>
            <w:pPr>
              <w:pStyle w:val="TableParagraph"/>
              <w:rPr>
                <w:sz w:val="12"/>
              </w:rPr>
            </w:pPr>
          </w:p>
        </w:tc>
        <w:tc>
          <w:tcPr>
            <w:tcW w:w="999" w:type="dxa"/>
            <w:tcBorders>
              <w:top w:val="single" w:sz="6" w:space="0" w:color="000000"/>
            </w:tcBorders>
          </w:tcPr>
          <w:p>
            <w:pPr>
              <w:pStyle w:val="TableParagraph"/>
              <w:spacing w:line="157" w:lineRule="exact" w:before="3"/>
              <w:ind w:right="55"/>
              <w:jc w:val="right"/>
              <w:rPr>
                <w:sz w:val="14"/>
              </w:rPr>
            </w:pPr>
            <w:r>
              <w:rPr>
                <w:spacing w:val="-10"/>
                <w:sz w:val="14"/>
              </w:rPr>
              <w:t>—</w:t>
            </w:r>
          </w:p>
        </w:tc>
        <w:tc>
          <w:tcPr>
            <w:tcW w:w="122" w:type="dxa"/>
          </w:tcPr>
          <w:p>
            <w:pPr>
              <w:pStyle w:val="TableParagraph"/>
              <w:rPr>
                <w:sz w:val="12"/>
              </w:rPr>
            </w:pPr>
          </w:p>
        </w:tc>
        <w:tc>
          <w:tcPr>
            <w:tcW w:w="999" w:type="dxa"/>
            <w:tcBorders>
              <w:top w:val="single" w:sz="6" w:space="0" w:color="000000"/>
            </w:tcBorders>
          </w:tcPr>
          <w:p>
            <w:pPr>
              <w:pStyle w:val="TableParagraph"/>
              <w:spacing w:line="157" w:lineRule="exact" w:before="3"/>
              <w:ind w:right="56"/>
              <w:jc w:val="right"/>
              <w:rPr>
                <w:sz w:val="14"/>
              </w:rPr>
            </w:pPr>
            <w:r>
              <w:rPr>
                <w:spacing w:val="-5"/>
                <w:sz w:val="14"/>
              </w:rPr>
              <w:t>292</w:t>
            </w:r>
          </w:p>
        </w:tc>
        <w:tc>
          <w:tcPr>
            <w:tcW w:w="122" w:type="dxa"/>
          </w:tcPr>
          <w:p>
            <w:pPr>
              <w:pStyle w:val="TableParagraph"/>
              <w:rPr>
                <w:sz w:val="12"/>
              </w:rPr>
            </w:pPr>
          </w:p>
        </w:tc>
        <w:tc>
          <w:tcPr>
            <w:tcW w:w="986" w:type="dxa"/>
            <w:tcBorders>
              <w:top w:val="single" w:sz="6" w:space="0" w:color="000000"/>
            </w:tcBorders>
          </w:tcPr>
          <w:p>
            <w:pPr>
              <w:pStyle w:val="TableParagraph"/>
              <w:spacing w:line="157" w:lineRule="exact" w:before="3"/>
              <w:ind w:right="60"/>
              <w:jc w:val="right"/>
              <w:rPr>
                <w:sz w:val="14"/>
              </w:rPr>
            </w:pPr>
            <w:r>
              <w:rPr>
                <w:spacing w:val="-5"/>
                <w:sz w:val="14"/>
              </w:rPr>
              <w:t>364</w:t>
            </w:r>
          </w:p>
        </w:tc>
        <w:tc>
          <w:tcPr>
            <w:tcW w:w="122" w:type="dxa"/>
          </w:tcPr>
          <w:p>
            <w:pPr>
              <w:pStyle w:val="TableParagraph"/>
              <w:rPr>
                <w:sz w:val="12"/>
              </w:rPr>
            </w:pPr>
          </w:p>
        </w:tc>
        <w:tc>
          <w:tcPr>
            <w:tcW w:w="999" w:type="dxa"/>
            <w:tcBorders>
              <w:top w:val="single" w:sz="6" w:space="0" w:color="000000"/>
            </w:tcBorders>
          </w:tcPr>
          <w:p>
            <w:pPr>
              <w:pStyle w:val="TableParagraph"/>
              <w:spacing w:line="157" w:lineRule="exact" w:before="3"/>
              <w:ind w:right="65"/>
              <w:jc w:val="right"/>
              <w:rPr>
                <w:sz w:val="14"/>
              </w:rPr>
            </w:pPr>
            <w:r>
              <w:rPr>
                <w:spacing w:val="-10"/>
                <w:sz w:val="14"/>
              </w:rPr>
              <w:t>—</w:t>
            </w:r>
          </w:p>
        </w:tc>
        <w:tc>
          <w:tcPr>
            <w:tcW w:w="108" w:type="dxa"/>
          </w:tcPr>
          <w:p>
            <w:pPr>
              <w:pStyle w:val="TableParagraph"/>
              <w:rPr>
                <w:sz w:val="12"/>
              </w:rPr>
            </w:pPr>
          </w:p>
        </w:tc>
        <w:tc>
          <w:tcPr>
            <w:tcW w:w="1015" w:type="dxa"/>
            <w:tcBorders>
              <w:top w:val="single" w:sz="6" w:space="0" w:color="000000"/>
            </w:tcBorders>
          </w:tcPr>
          <w:p>
            <w:pPr>
              <w:pStyle w:val="TableParagraph"/>
              <w:spacing w:line="157" w:lineRule="exact" w:before="3"/>
              <w:ind w:right="83"/>
              <w:jc w:val="right"/>
              <w:rPr>
                <w:sz w:val="14"/>
              </w:rPr>
            </w:pPr>
            <w:r>
              <w:rPr>
                <w:spacing w:val="-5"/>
                <w:sz w:val="14"/>
              </w:rPr>
              <w:t>364</w:t>
            </w:r>
          </w:p>
        </w:tc>
      </w:tr>
      <w:tr>
        <w:trPr>
          <w:trHeight w:val="209" w:hRule="atLeast"/>
        </w:trPr>
        <w:tc>
          <w:tcPr>
            <w:tcW w:w="5027" w:type="dxa"/>
            <w:gridSpan w:val="2"/>
          </w:tcPr>
          <w:p>
            <w:pPr>
              <w:pStyle w:val="TableParagraph"/>
              <w:spacing w:before="26"/>
              <w:ind w:left="50"/>
              <w:rPr>
                <w:sz w:val="14"/>
              </w:rPr>
            </w:pPr>
            <w:r>
              <w:rPr>
                <w:sz w:val="14"/>
              </w:rPr>
              <w:t>Insurance</w:t>
            </w:r>
            <w:r>
              <w:rPr>
                <w:spacing w:val="10"/>
                <w:sz w:val="14"/>
              </w:rPr>
              <w:t> </w:t>
            </w:r>
            <w:r>
              <w:rPr>
                <w:spacing w:val="-2"/>
                <w:sz w:val="14"/>
              </w:rPr>
              <w:t>contracts</w:t>
            </w:r>
            <w:r>
              <w:rPr>
                <w:spacing w:val="-2"/>
                <w:sz w:val="14"/>
                <w:vertAlign w:val="superscript"/>
              </w:rPr>
              <w:t>(b)</w:t>
            </w:r>
          </w:p>
        </w:tc>
        <w:tc>
          <w:tcPr>
            <w:tcW w:w="945" w:type="dxa"/>
            <w:tcBorders>
              <w:bottom w:val="single" w:sz="6" w:space="0" w:color="000000"/>
            </w:tcBorders>
          </w:tcPr>
          <w:p>
            <w:pPr>
              <w:pStyle w:val="TableParagraph"/>
              <w:spacing w:before="12"/>
              <w:ind w:right="64"/>
              <w:jc w:val="right"/>
              <w:rPr>
                <w:sz w:val="14"/>
              </w:rPr>
            </w:pPr>
            <w:r>
              <w:rPr>
                <w:spacing w:val="-5"/>
                <w:sz w:val="14"/>
              </w:rPr>
              <w:t>745</w:t>
            </w:r>
          </w:p>
        </w:tc>
        <w:tc>
          <w:tcPr>
            <w:tcW w:w="108" w:type="dxa"/>
          </w:tcPr>
          <w:p>
            <w:pPr>
              <w:pStyle w:val="TableParagraph"/>
              <w:rPr>
                <w:sz w:val="14"/>
              </w:rPr>
            </w:pPr>
          </w:p>
        </w:tc>
        <w:tc>
          <w:tcPr>
            <w:tcW w:w="999" w:type="dxa"/>
            <w:tcBorders>
              <w:bottom w:val="single" w:sz="6" w:space="0" w:color="000000"/>
            </w:tcBorders>
          </w:tcPr>
          <w:p>
            <w:pPr>
              <w:pStyle w:val="TableParagraph"/>
              <w:spacing w:before="12"/>
              <w:ind w:right="55"/>
              <w:jc w:val="right"/>
              <w:rPr>
                <w:sz w:val="14"/>
              </w:rPr>
            </w:pPr>
            <w:r>
              <w:rPr>
                <w:spacing w:val="-10"/>
                <w:sz w:val="14"/>
              </w:rPr>
              <w:t>—</w:t>
            </w:r>
          </w:p>
        </w:tc>
        <w:tc>
          <w:tcPr>
            <w:tcW w:w="122" w:type="dxa"/>
          </w:tcPr>
          <w:p>
            <w:pPr>
              <w:pStyle w:val="TableParagraph"/>
              <w:rPr>
                <w:sz w:val="14"/>
              </w:rPr>
            </w:pPr>
          </w:p>
        </w:tc>
        <w:tc>
          <w:tcPr>
            <w:tcW w:w="999" w:type="dxa"/>
            <w:tcBorders>
              <w:bottom w:val="single" w:sz="6" w:space="0" w:color="000000"/>
            </w:tcBorders>
          </w:tcPr>
          <w:p>
            <w:pPr>
              <w:pStyle w:val="TableParagraph"/>
              <w:spacing w:before="12"/>
              <w:ind w:right="56"/>
              <w:jc w:val="right"/>
              <w:rPr>
                <w:sz w:val="14"/>
              </w:rPr>
            </w:pPr>
            <w:r>
              <w:rPr>
                <w:spacing w:val="-5"/>
                <w:sz w:val="14"/>
              </w:rPr>
              <w:t>745</w:t>
            </w:r>
          </w:p>
        </w:tc>
        <w:tc>
          <w:tcPr>
            <w:tcW w:w="122" w:type="dxa"/>
          </w:tcPr>
          <w:p>
            <w:pPr>
              <w:pStyle w:val="TableParagraph"/>
              <w:rPr>
                <w:sz w:val="14"/>
              </w:rPr>
            </w:pPr>
          </w:p>
        </w:tc>
        <w:tc>
          <w:tcPr>
            <w:tcW w:w="986" w:type="dxa"/>
            <w:tcBorders>
              <w:bottom w:val="single" w:sz="6" w:space="0" w:color="000000"/>
            </w:tcBorders>
          </w:tcPr>
          <w:p>
            <w:pPr>
              <w:pStyle w:val="TableParagraph"/>
              <w:spacing w:before="12"/>
              <w:ind w:right="60"/>
              <w:jc w:val="right"/>
              <w:rPr>
                <w:sz w:val="14"/>
              </w:rPr>
            </w:pPr>
            <w:r>
              <w:rPr>
                <w:spacing w:val="-5"/>
                <w:sz w:val="14"/>
              </w:rPr>
              <w:t>665</w:t>
            </w:r>
          </w:p>
        </w:tc>
        <w:tc>
          <w:tcPr>
            <w:tcW w:w="122" w:type="dxa"/>
          </w:tcPr>
          <w:p>
            <w:pPr>
              <w:pStyle w:val="TableParagraph"/>
              <w:rPr>
                <w:sz w:val="14"/>
              </w:rPr>
            </w:pPr>
          </w:p>
        </w:tc>
        <w:tc>
          <w:tcPr>
            <w:tcW w:w="999" w:type="dxa"/>
            <w:tcBorders>
              <w:bottom w:val="single" w:sz="6" w:space="0" w:color="000000"/>
            </w:tcBorders>
          </w:tcPr>
          <w:p>
            <w:pPr>
              <w:pStyle w:val="TableParagraph"/>
              <w:spacing w:before="12"/>
              <w:ind w:right="65"/>
              <w:jc w:val="right"/>
              <w:rPr>
                <w:sz w:val="14"/>
              </w:rPr>
            </w:pPr>
            <w:r>
              <w:rPr>
                <w:spacing w:val="-10"/>
                <w:sz w:val="14"/>
              </w:rPr>
              <w:t>—</w:t>
            </w:r>
          </w:p>
        </w:tc>
        <w:tc>
          <w:tcPr>
            <w:tcW w:w="108" w:type="dxa"/>
          </w:tcPr>
          <w:p>
            <w:pPr>
              <w:pStyle w:val="TableParagraph"/>
              <w:rPr>
                <w:sz w:val="14"/>
              </w:rPr>
            </w:pPr>
          </w:p>
        </w:tc>
        <w:tc>
          <w:tcPr>
            <w:tcW w:w="1015" w:type="dxa"/>
            <w:tcBorders>
              <w:bottom w:val="single" w:sz="6" w:space="0" w:color="000000"/>
            </w:tcBorders>
          </w:tcPr>
          <w:p>
            <w:pPr>
              <w:pStyle w:val="TableParagraph"/>
              <w:spacing w:before="12"/>
              <w:ind w:right="83"/>
              <w:jc w:val="right"/>
              <w:rPr>
                <w:sz w:val="14"/>
              </w:rPr>
            </w:pPr>
            <w:r>
              <w:rPr>
                <w:spacing w:val="-5"/>
                <w:sz w:val="14"/>
              </w:rPr>
              <w:t>665</w:t>
            </w:r>
          </w:p>
        </w:tc>
      </w:tr>
      <w:tr>
        <w:trPr>
          <w:trHeight w:val="200" w:hRule="atLeast"/>
        </w:trPr>
        <w:tc>
          <w:tcPr>
            <w:tcW w:w="5027" w:type="dxa"/>
            <w:gridSpan w:val="2"/>
          </w:tcPr>
          <w:p>
            <w:pPr>
              <w:pStyle w:val="TableParagraph"/>
              <w:spacing w:before="17"/>
              <w:ind w:left="50"/>
              <w:rPr>
                <w:sz w:val="14"/>
              </w:rPr>
            </w:pPr>
            <w:r>
              <w:rPr>
                <w:sz w:val="14"/>
              </w:rPr>
              <w:t>Total</w:t>
            </w:r>
            <w:r>
              <w:rPr>
                <w:spacing w:val="4"/>
                <w:sz w:val="14"/>
              </w:rPr>
              <w:t> </w:t>
            </w:r>
            <w:r>
              <w:rPr>
                <w:sz w:val="14"/>
              </w:rPr>
              <w:t>other</w:t>
            </w:r>
            <w:r>
              <w:rPr>
                <w:spacing w:val="4"/>
                <w:sz w:val="14"/>
              </w:rPr>
              <w:t> </w:t>
            </w:r>
            <w:r>
              <w:rPr>
                <w:sz w:val="14"/>
              </w:rPr>
              <w:t>noncurrent</w:t>
            </w:r>
            <w:r>
              <w:rPr>
                <w:spacing w:val="4"/>
                <w:sz w:val="14"/>
              </w:rPr>
              <w:t> </w:t>
            </w:r>
            <w:r>
              <w:rPr>
                <w:spacing w:val="-2"/>
                <w:sz w:val="14"/>
              </w:rPr>
              <w:t>assets</w:t>
            </w:r>
          </w:p>
        </w:tc>
        <w:tc>
          <w:tcPr>
            <w:tcW w:w="945" w:type="dxa"/>
            <w:tcBorders>
              <w:top w:val="single" w:sz="6" w:space="0" w:color="000000"/>
              <w:bottom w:val="single" w:sz="6" w:space="0" w:color="000000"/>
            </w:tcBorders>
          </w:tcPr>
          <w:p>
            <w:pPr>
              <w:pStyle w:val="TableParagraph"/>
              <w:spacing w:before="3"/>
              <w:ind w:right="64"/>
              <w:jc w:val="right"/>
              <w:rPr>
                <w:sz w:val="14"/>
              </w:rPr>
            </w:pPr>
            <w:r>
              <w:rPr>
                <w:spacing w:val="-2"/>
                <w:sz w:val="14"/>
              </w:rPr>
              <w:t>1,036</w:t>
            </w:r>
          </w:p>
        </w:tc>
        <w:tc>
          <w:tcPr>
            <w:tcW w:w="108" w:type="dxa"/>
          </w:tcPr>
          <w:p>
            <w:pPr>
              <w:pStyle w:val="TableParagraph"/>
              <w:rPr>
                <w:sz w:val="14"/>
              </w:rPr>
            </w:pPr>
          </w:p>
        </w:tc>
        <w:tc>
          <w:tcPr>
            <w:tcW w:w="999" w:type="dxa"/>
            <w:tcBorders>
              <w:top w:val="single" w:sz="6" w:space="0" w:color="000000"/>
              <w:bottom w:val="single" w:sz="6" w:space="0" w:color="000000"/>
            </w:tcBorders>
          </w:tcPr>
          <w:p>
            <w:pPr>
              <w:pStyle w:val="TableParagraph"/>
              <w:spacing w:before="3"/>
              <w:ind w:right="55"/>
              <w:jc w:val="right"/>
              <w:rPr>
                <w:sz w:val="14"/>
              </w:rPr>
            </w:pPr>
            <w:r>
              <w:rPr>
                <w:spacing w:val="-10"/>
                <w:sz w:val="14"/>
              </w:rPr>
              <w:t>—</w:t>
            </w:r>
          </w:p>
        </w:tc>
        <w:tc>
          <w:tcPr>
            <w:tcW w:w="122" w:type="dxa"/>
          </w:tcPr>
          <w:p>
            <w:pPr>
              <w:pStyle w:val="TableParagraph"/>
              <w:rPr>
                <w:sz w:val="14"/>
              </w:rPr>
            </w:pPr>
          </w:p>
        </w:tc>
        <w:tc>
          <w:tcPr>
            <w:tcW w:w="999" w:type="dxa"/>
            <w:tcBorders>
              <w:top w:val="single" w:sz="6" w:space="0" w:color="000000"/>
              <w:bottom w:val="single" w:sz="6" w:space="0" w:color="000000"/>
            </w:tcBorders>
          </w:tcPr>
          <w:p>
            <w:pPr>
              <w:pStyle w:val="TableParagraph"/>
              <w:spacing w:before="3"/>
              <w:ind w:right="56"/>
              <w:jc w:val="right"/>
              <w:rPr>
                <w:sz w:val="14"/>
              </w:rPr>
            </w:pPr>
            <w:r>
              <w:rPr>
                <w:spacing w:val="-2"/>
                <w:sz w:val="14"/>
              </w:rPr>
              <w:t>1,036</w:t>
            </w:r>
          </w:p>
        </w:tc>
        <w:tc>
          <w:tcPr>
            <w:tcW w:w="122" w:type="dxa"/>
          </w:tcPr>
          <w:p>
            <w:pPr>
              <w:pStyle w:val="TableParagraph"/>
              <w:rPr>
                <w:sz w:val="14"/>
              </w:rPr>
            </w:pPr>
          </w:p>
        </w:tc>
        <w:tc>
          <w:tcPr>
            <w:tcW w:w="986" w:type="dxa"/>
            <w:tcBorders>
              <w:top w:val="single" w:sz="6" w:space="0" w:color="000000"/>
              <w:bottom w:val="single" w:sz="6" w:space="0" w:color="000000"/>
            </w:tcBorders>
          </w:tcPr>
          <w:p>
            <w:pPr>
              <w:pStyle w:val="TableParagraph"/>
              <w:spacing w:before="3"/>
              <w:ind w:right="60"/>
              <w:jc w:val="right"/>
              <w:rPr>
                <w:sz w:val="14"/>
              </w:rPr>
            </w:pPr>
            <w:r>
              <w:rPr>
                <w:spacing w:val="-2"/>
                <w:sz w:val="14"/>
              </w:rPr>
              <w:t>1,028</w:t>
            </w:r>
          </w:p>
        </w:tc>
        <w:tc>
          <w:tcPr>
            <w:tcW w:w="122" w:type="dxa"/>
          </w:tcPr>
          <w:p>
            <w:pPr>
              <w:pStyle w:val="TableParagraph"/>
              <w:rPr>
                <w:sz w:val="14"/>
              </w:rPr>
            </w:pPr>
          </w:p>
        </w:tc>
        <w:tc>
          <w:tcPr>
            <w:tcW w:w="999" w:type="dxa"/>
            <w:tcBorders>
              <w:top w:val="single" w:sz="6" w:space="0" w:color="000000"/>
              <w:bottom w:val="single" w:sz="6" w:space="0" w:color="000000"/>
            </w:tcBorders>
          </w:tcPr>
          <w:p>
            <w:pPr>
              <w:pStyle w:val="TableParagraph"/>
              <w:spacing w:before="3"/>
              <w:ind w:right="65"/>
              <w:jc w:val="right"/>
              <w:rPr>
                <w:sz w:val="14"/>
              </w:rPr>
            </w:pPr>
            <w:r>
              <w:rPr>
                <w:spacing w:val="-10"/>
                <w:sz w:val="14"/>
              </w:rPr>
              <w:t>—</w:t>
            </w:r>
          </w:p>
        </w:tc>
        <w:tc>
          <w:tcPr>
            <w:tcW w:w="108" w:type="dxa"/>
          </w:tcPr>
          <w:p>
            <w:pPr>
              <w:pStyle w:val="TableParagraph"/>
              <w:rPr>
                <w:sz w:val="14"/>
              </w:rPr>
            </w:pPr>
          </w:p>
        </w:tc>
        <w:tc>
          <w:tcPr>
            <w:tcW w:w="1015" w:type="dxa"/>
            <w:tcBorders>
              <w:top w:val="single" w:sz="6" w:space="0" w:color="000000"/>
              <w:bottom w:val="single" w:sz="6" w:space="0" w:color="000000"/>
            </w:tcBorders>
          </w:tcPr>
          <w:p>
            <w:pPr>
              <w:pStyle w:val="TableParagraph"/>
              <w:spacing w:before="3"/>
              <w:ind w:right="84"/>
              <w:jc w:val="right"/>
              <w:rPr>
                <w:sz w:val="14"/>
              </w:rPr>
            </w:pPr>
            <w:r>
              <w:rPr>
                <w:spacing w:val="-2"/>
                <w:sz w:val="14"/>
              </w:rPr>
              <w:t>1,028</w:t>
            </w:r>
          </w:p>
        </w:tc>
      </w:tr>
      <w:tr>
        <w:trPr>
          <w:trHeight w:val="192" w:hRule="atLeast"/>
        </w:trPr>
        <w:tc>
          <w:tcPr>
            <w:tcW w:w="5027" w:type="dxa"/>
            <w:gridSpan w:val="2"/>
          </w:tcPr>
          <w:p>
            <w:pPr>
              <w:pStyle w:val="TableParagraph"/>
              <w:spacing w:line="142" w:lineRule="exact" w:before="30"/>
              <w:ind w:left="50"/>
              <w:rPr>
                <w:sz w:val="14"/>
              </w:rPr>
            </w:pPr>
            <w:r>
              <w:rPr>
                <w:sz w:val="14"/>
              </w:rPr>
              <w:t>Total</w:t>
            </w:r>
            <w:r>
              <w:rPr>
                <w:spacing w:val="-6"/>
                <w:sz w:val="14"/>
              </w:rPr>
              <w:t> </w:t>
            </w:r>
            <w:r>
              <w:rPr>
                <w:spacing w:val="-2"/>
                <w:sz w:val="14"/>
              </w:rPr>
              <w:t>assets</w:t>
            </w:r>
          </w:p>
        </w:tc>
        <w:tc>
          <w:tcPr>
            <w:tcW w:w="945" w:type="dxa"/>
            <w:tcBorders>
              <w:top w:val="single" w:sz="6" w:space="0" w:color="000000"/>
              <w:bottom w:val="double" w:sz="6" w:space="0" w:color="000000"/>
            </w:tcBorders>
          </w:tcPr>
          <w:p>
            <w:pPr>
              <w:pStyle w:val="TableParagraph"/>
              <w:tabs>
                <w:tab w:pos="464" w:val="left" w:leader="none"/>
              </w:tabs>
              <w:spacing w:before="3"/>
              <w:ind w:right="64"/>
              <w:jc w:val="right"/>
              <w:rPr>
                <w:sz w:val="14"/>
              </w:rPr>
            </w:pPr>
            <w:r>
              <w:rPr>
                <w:spacing w:val="-10"/>
                <w:sz w:val="14"/>
              </w:rPr>
              <w:t>$</w:t>
            </w:r>
            <w:r>
              <w:rPr>
                <w:sz w:val="14"/>
              </w:rPr>
              <w:tab/>
            </w:r>
            <w:r>
              <w:rPr>
                <w:spacing w:val="-2"/>
                <w:sz w:val="14"/>
              </w:rPr>
              <w:t>46,089</w:t>
            </w:r>
          </w:p>
        </w:tc>
        <w:tc>
          <w:tcPr>
            <w:tcW w:w="108" w:type="dxa"/>
          </w:tcPr>
          <w:p>
            <w:pPr>
              <w:pStyle w:val="TableParagraph"/>
              <w:rPr>
                <w:sz w:val="12"/>
              </w:rPr>
            </w:pPr>
          </w:p>
        </w:tc>
        <w:tc>
          <w:tcPr>
            <w:tcW w:w="999" w:type="dxa"/>
            <w:tcBorders>
              <w:top w:val="single" w:sz="6" w:space="0" w:color="000000"/>
              <w:bottom w:val="double" w:sz="6" w:space="0" w:color="000000"/>
            </w:tcBorders>
          </w:tcPr>
          <w:p>
            <w:pPr>
              <w:pStyle w:val="TableParagraph"/>
              <w:tabs>
                <w:tab w:pos="598" w:val="left" w:leader="none"/>
              </w:tabs>
              <w:spacing w:before="3"/>
              <w:ind w:right="55"/>
              <w:jc w:val="right"/>
              <w:rPr>
                <w:sz w:val="14"/>
              </w:rPr>
            </w:pPr>
            <w:r>
              <w:rPr>
                <w:spacing w:val="-10"/>
                <w:sz w:val="14"/>
              </w:rPr>
              <w:t>$</w:t>
            </w:r>
            <w:r>
              <w:rPr>
                <w:sz w:val="14"/>
              </w:rPr>
              <w:tab/>
            </w:r>
            <w:r>
              <w:rPr>
                <w:spacing w:val="-2"/>
                <w:sz w:val="14"/>
              </w:rPr>
              <w:t>2,500</w:t>
            </w:r>
          </w:p>
        </w:tc>
        <w:tc>
          <w:tcPr>
            <w:tcW w:w="122" w:type="dxa"/>
          </w:tcPr>
          <w:p>
            <w:pPr>
              <w:pStyle w:val="TableParagraph"/>
              <w:rPr>
                <w:sz w:val="12"/>
              </w:rPr>
            </w:pPr>
          </w:p>
        </w:tc>
        <w:tc>
          <w:tcPr>
            <w:tcW w:w="999" w:type="dxa"/>
            <w:tcBorders>
              <w:top w:val="single" w:sz="6" w:space="0" w:color="000000"/>
              <w:bottom w:val="double" w:sz="6" w:space="0" w:color="000000"/>
            </w:tcBorders>
          </w:tcPr>
          <w:p>
            <w:pPr>
              <w:pStyle w:val="TableParagraph"/>
              <w:tabs>
                <w:tab w:pos="529" w:val="left" w:leader="none"/>
              </w:tabs>
              <w:spacing w:before="3"/>
              <w:ind w:right="56"/>
              <w:jc w:val="right"/>
              <w:rPr>
                <w:sz w:val="14"/>
              </w:rPr>
            </w:pPr>
            <w:r>
              <w:rPr>
                <w:spacing w:val="-10"/>
                <w:sz w:val="14"/>
              </w:rPr>
              <w:t>$</w:t>
            </w:r>
            <w:r>
              <w:rPr>
                <w:sz w:val="14"/>
              </w:rPr>
              <w:tab/>
            </w:r>
            <w:r>
              <w:rPr>
                <w:spacing w:val="-2"/>
                <w:sz w:val="14"/>
              </w:rPr>
              <w:t>43,588</w:t>
            </w:r>
          </w:p>
        </w:tc>
        <w:tc>
          <w:tcPr>
            <w:tcW w:w="122" w:type="dxa"/>
          </w:tcPr>
          <w:p>
            <w:pPr>
              <w:pStyle w:val="TableParagraph"/>
              <w:rPr>
                <w:sz w:val="12"/>
              </w:rPr>
            </w:pPr>
          </w:p>
        </w:tc>
        <w:tc>
          <w:tcPr>
            <w:tcW w:w="986" w:type="dxa"/>
            <w:tcBorders>
              <w:top w:val="single" w:sz="6" w:space="0" w:color="000000"/>
              <w:bottom w:val="double" w:sz="6" w:space="0" w:color="000000"/>
            </w:tcBorders>
          </w:tcPr>
          <w:p>
            <w:pPr>
              <w:pStyle w:val="TableParagraph"/>
              <w:tabs>
                <w:tab w:pos="513" w:val="left" w:leader="none"/>
              </w:tabs>
              <w:spacing w:before="3"/>
              <w:ind w:right="60"/>
              <w:jc w:val="right"/>
              <w:rPr>
                <w:sz w:val="14"/>
              </w:rPr>
            </w:pPr>
            <w:r>
              <w:rPr>
                <w:spacing w:val="-10"/>
                <w:sz w:val="14"/>
              </w:rPr>
              <w:t>$</w:t>
            </w:r>
            <w:r>
              <w:rPr>
                <w:sz w:val="14"/>
              </w:rPr>
              <w:tab/>
            </w:r>
            <w:r>
              <w:rPr>
                <w:spacing w:val="-2"/>
                <w:sz w:val="14"/>
              </w:rPr>
              <w:t>25,261</w:t>
            </w:r>
          </w:p>
        </w:tc>
        <w:tc>
          <w:tcPr>
            <w:tcW w:w="122" w:type="dxa"/>
          </w:tcPr>
          <w:p>
            <w:pPr>
              <w:pStyle w:val="TableParagraph"/>
              <w:rPr>
                <w:sz w:val="12"/>
              </w:rPr>
            </w:pPr>
          </w:p>
        </w:tc>
        <w:tc>
          <w:tcPr>
            <w:tcW w:w="999" w:type="dxa"/>
            <w:tcBorders>
              <w:top w:val="single" w:sz="6" w:space="0" w:color="000000"/>
              <w:bottom w:val="double" w:sz="6" w:space="0" w:color="000000"/>
            </w:tcBorders>
          </w:tcPr>
          <w:p>
            <w:pPr>
              <w:pStyle w:val="TableParagraph"/>
              <w:tabs>
                <w:tab w:pos="598" w:val="left" w:leader="none"/>
              </w:tabs>
              <w:spacing w:before="3"/>
              <w:ind w:right="65"/>
              <w:jc w:val="right"/>
              <w:rPr>
                <w:sz w:val="14"/>
              </w:rPr>
            </w:pPr>
            <w:r>
              <w:rPr>
                <w:spacing w:val="-10"/>
                <w:sz w:val="14"/>
              </w:rPr>
              <w:t>$</w:t>
            </w:r>
            <w:r>
              <w:rPr>
                <w:sz w:val="14"/>
              </w:rPr>
              <w:tab/>
            </w:r>
            <w:r>
              <w:rPr>
                <w:spacing w:val="-2"/>
                <w:sz w:val="14"/>
              </w:rPr>
              <w:t>2,823</w:t>
            </w:r>
          </w:p>
        </w:tc>
        <w:tc>
          <w:tcPr>
            <w:tcW w:w="108" w:type="dxa"/>
          </w:tcPr>
          <w:p>
            <w:pPr>
              <w:pStyle w:val="TableParagraph"/>
              <w:rPr>
                <w:sz w:val="12"/>
              </w:rPr>
            </w:pPr>
          </w:p>
        </w:tc>
        <w:tc>
          <w:tcPr>
            <w:tcW w:w="1015" w:type="dxa"/>
            <w:tcBorders>
              <w:top w:val="single" w:sz="6" w:space="0" w:color="000000"/>
              <w:bottom w:val="double" w:sz="6" w:space="0" w:color="000000"/>
            </w:tcBorders>
          </w:tcPr>
          <w:p>
            <w:pPr>
              <w:pStyle w:val="TableParagraph"/>
              <w:tabs>
                <w:tab w:pos="513" w:val="left" w:leader="none"/>
              </w:tabs>
              <w:spacing w:before="3"/>
              <w:ind w:right="84"/>
              <w:jc w:val="right"/>
              <w:rPr>
                <w:sz w:val="14"/>
              </w:rPr>
            </w:pPr>
            <w:r>
              <w:rPr>
                <w:spacing w:val="-10"/>
                <w:sz w:val="14"/>
              </w:rPr>
              <w:t>$</w:t>
            </w:r>
            <w:r>
              <w:rPr>
                <w:sz w:val="14"/>
              </w:rPr>
              <w:tab/>
            </w:r>
            <w:r>
              <w:rPr>
                <w:spacing w:val="-2"/>
                <w:sz w:val="14"/>
              </w:rPr>
              <w:t>22,439</w:t>
            </w:r>
          </w:p>
        </w:tc>
      </w:tr>
      <w:tr>
        <w:trPr>
          <w:trHeight w:val="813" w:hRule="atLeast"/>
        </w:trPr>
        <w:tc>
          <w:tcPr>
            <w:tcW w:w="5027" w:type="dxa"/>
            <w:gridSpan w:val="2"/>
          </w:tcPr>
          <w:p>
            <w:pPr>
              <w:pStyle w:val="TableParagraph"/>
              <w:spacing w:line="302" w:lineRule="auto" w:before="35"/>
              <w:ind w:left="50" w:right="3459"/>
              <w:rPr>
                <w:sz w:val="14"/>
              </w:rPr>
            </w:pPr>
            <w:r>
              <w:rPr>
                <w:b/>
                <w:sz w:val="14"/>
              </w:rPr>
              <w:t>Financial</w:t>
            </w:r>
            <w:r>
              <w:rPr>
                <w:b/>
                <w:spacing w:val="-6"/>
                <w:sz w:val="14"/>
              </w:rPr>
              <w:t> </w:t>
            </w:r>
            <w:r>
              <w:rPr>
                <w:b/>
                <w:sz w:val="14"/>
              </w:rPr>
              <w:t>liabilities:</w:t>
            </w:r>
            <w:r>
              <w:rPr>
                <w:b/>
                <w:spacing w:val="40"/>
                <w:sz w:val="14"/>
              </w:rPr>
              <w:t> </w:t>
            </w:r>
            <w:r>
              <w:rPr>
                <w:b/>
                <w:sz w:val="14"/>
              </w:rPr>
              <w:t>Other</w:t>
            </w:r>
            <w:r>
              <w:rPr>
                <w:b/>
                <w:spacing w:val="-3"/>
                <w:sz w:val="14"/>
              </w:rPr>
              <w:t> </w:t>
            </w:r>
            <w:r>
              <w:rPr>
                <w:b/>
                <w:sz w:val="14"/>
              </w:rPr>
              <w:t>current</w:t>
            </w:r>
            <w:r>
              <w:rPr>
                <w:b/>
                <w:spacing w:val="-1"/>
                <w:sz w:val="14"/>
              </w:rPr>
              <w:t> </w:t>
            </w:r>
            <w:r>
              <w:rPr>
                <w:b/>
                <w:sz w:val="14"/>
              </w:rPr>
              <w:t>liabilities</w:t>
            </w:r>
            <w:r>
              <w:rPr>
                <w:b/>
                <w:spacing w:val="40"/>
                <w:sz w:val="14"/>
              </w:rPr>
              <w:t> </w:t>
            </w:r>
            <w:r>
              <w:rPr>
                <w:sz w:val="14"/>
              </w:rPr>
              <w:t>Derivative</w:t>
            </w:r>
            <w:r>
              <w:rPr>
                <w:spacing w:val="-6"/>
                <w:sz w:val="14"/>
              </w:rPr>
              <w:t> </w:t>
            </w:r>
            <w:r>
              <w:rPr>
                <w:sz w:val="14"/>
              </w:rPr>
              <w:t>liabilities:</w:t>
            </w:r>
          </w:p>
          <w:p>
            <w:pPr>
              <w:pStyle w:val="TableParagraph"/>
              <w:spacing w:line="146" w:lineRule="exact"/>
              <w:ind w:left="130"/>
              <w:rPr>
                <w:sz w:val="14"/>
              </w:rPr>
            </w:pPr>
            <w:r>
              <w:rPr>
                <w:sz w:val="14"/>
              </w:rPr>
              <w:t>Interest</w:t>
            </w:r>
            <w:r>
              <w:rPr>
                <w:spacing w:val="6"/>
                <w:sz w:val="14"/>
              </w:rPr>
              <w:t> </w:t>
            </w:r>
            <w:r>
              <w:rPr>
                <w:sz w:val="14"/>
              </w:rPr>
              <w:t>rate</w:t>
            </w:r>
            <w:r>
              <w:rPr>
                <w:spacing w:val="6"/>
                <w:sz w:val="14"/>
              </w:rPr>
              <w:t> </w:t>
            </w:r>
            <w:r>
              <w:rPr>
                <w:spacing w:val="-2"/>
                <w:sz w:val="14"/>
              </w:rPr>
              <w:t>contracts</w:t>
            </w:r>
          </w:p>
        </w:tc>
        <w:tc>
          <w:tcPr>
            <w:tcW w:w="945" w:type="dxa"/>
            <w:tcBorders>
              <w:top w:val="double" w:sz="6" w:space="0" w:color="000000"/>
            </w:tcBorders>
          </w:tcPr>
          <w:p>
            <w:pPr>
              <w:pStyle w:val="TableParagraph"/>
              <w:rPr>
                <w:sz w:val="14"/>
              </w:rPr>
            </w:pPr>
          </w:p>
          <w:p>
            <w:pPr>
              <w:pStyle w:val="TableParagraph"/>
              <w:rPr>
                <w:sz w:val="14"/>
              </w:rPr>
            </w:pPr>
          </w:p>
          <w:p>
            <w:pPr>
              <w:pStyle w:val="TableParagraph"/>
              <w:spacing w:before="146"/>
              <w:rPr>
                <w:sz w:val="14"/>
              </w:rPr>
            </w:pPr>
          </w:p>
          <w:p>
            <w:pPr>
              <w:pStyle w:val="TableParagraph"/>
              <w:tabs>
                <w:tab w:pos="716" w:val="left" w:leader="none"/>
              </w:tabs>
              <w:spacing w:before="1"/>
              <w:ind w:right="64"/>
              <w:jc w:val="right"/>
              <w:rPr>
                <w:sz w:val="14"/>
              </w:rPr>
            </w:pPr>
            <w:r>
              <w:rPr>
                <w:spacing w:val="-10"/>
                <w:sz w:val="14"/>
              </w:rPr>
              <w:t>$</w:t>
            </w:r>
            <w:r>
              <w:rPr>
                <w:sz w:val="14"/>
              </w:rPr>
              <w:tab/>
            </w:r>
            <w:r>
              <w:rPr>
                <w:spacing w:val="-5"/>
                <w:sz w:val="14"/>
              </w:rPr>
              <w:t>15</w:t>
            </w:r>
          </w:p>
        </w:tc>
        <w:tc>
          <w:tcPr>
            <w:tcW w:w="108" w:type="dxa"/>
          </w:tcPr>
          <w:p>
            <w:pPr>
              <w:pStyle w:val="TableParagraph"/>
              <w:rPr>
                <w:sz w:val="14"/>
              </w:rPr>
            </w:pPr>
          </w:p>
        </w:tc>
        <w:tc>
          <w:tcPr>
            <w:tcW w:w="999" w:type="dxa"/>
            <w:tcBorders>
              <w:top w:val="double" w:sz="6" w:space="0" w:color="000000"/>
            </w:tcBorders>
          </w:tcPr>
          <w:p>
            <w:pPr>
              <w:pStyle w:val="TableParagraph"/>
              <w:rPr>
                <w:sz w:val="14"/>
              </w:rPr>
            </w:pPr>
          </w:p>
          <w:p>
            <w:pPr>
              <w:pStyle w:val="TableParagraph"/>
              <w:rPr>
                <w:sz w:val="14"/>
              </w:rPr>
            </w:pPr>
          </w:p>
          <w:p>
            <w:pPr>
              <w:pStyle w:val="TableParagraph"/>
              <w:spacing w:before="146"/>
              <w:rPr>
                <w:sz w:val="14"/>
              </w:rPr>
            </w:pPr>
          </w:p>
          <w:p>
            <w:pPr>
              <w:pStyle w:val="TableParagraph"/>
              <w:tabs>
                <w:tab w:pos="778" w:val="left" w:leader="none"/>
              </w:tabs>
              <w:spacing w:before="1"/>
              <w:ind w:right="55"/>
              <w:jc w:val="right"/>
              <w:rPr>
                <w:sz w:val="14"/>
              </w:rPr>
            </w:pPr>
            <w:r>
              <w:rPr>
                <w:spacing w:val="-10"/>
                <w:sz w:val="14"/>
              </w:rPr>
              <w:t>$</w:t>
            </w:r>
            <w:r>
              <w:rPr>
                <w:sz w:val="14"/>
              </w:rPr>
              <w:tab/>
            </w:r>
            <w:r>
              <w:rPr>
                <w:spacing w:val="-10"/>
                <w:sz w:val="14"/>
              </w:rPr>
              <w:t>—</w:t>
            </w:r>
          </w:p>
        </w:tc>
        <w:tc>
          <w:tcPr>
            <w:tcW w:w="122" w:type="dxa"/>
          </w:tcPr>
          <w:p>
            <w:pPr>
              <w:pStyle w:val="TableParagraph"/>
              <w:rPr>
                <w:sz w:val="14"/>
              </w:rPr>
            </w:pPr>
          </w:p>
        </w:tc>
        <w:tc>
          <w:tcPr>
            <w:tcW w:w="999" w:type="dxa"/>
            <w:tcBorders>
              <w:top w:val="double" w:sz="6" w:space="0" w:color="000000"/>
            </w:tcBorders>
          </w:tcPr>
          <w:p>
            <w:pPr>
              <w:pStyle w:val="TableParagraph"/>
              <w:rPr>
                <w:sz w:val="14"/>
              </w:rPr>
            </w:pPr>
          </w:p>
          <w:p>
            <w:pPr>
              <w:pStyle w:val="TableParagraph"/>
              <w:rPr>
                <w:sz w:val="14"/>
              </w:rPr>
            </w:pPr>
          </w:p>
          <w:p>
            <w:pPr>
              <w:pStyle w:val="TableParagraph"/>
              <w:spacing w:before="146"/>
              <w:rPr>
                <w:sz w:val="14"/>
              </w:rPr>
            </w:pPr>
          </w:p>
          <w:p>
            <w:pPr>
              <w:pStyle w:val="TableParagraph"/>
              <w:tabs>
                <w:tab w:pos="781" w:val="left" w:leader="none"/>
              </w:tabs>
              <w:spacing w:before="1"/>
              <w:ind w:right="56"/>
              <w:jc w:val="right"/>
              <w:rPr>
                <w:sz w:val="14"/>
              </w:rPr>
            </w:pPr>
            <w:r>
              <w:rPr>
                <w:spacing w:val="-10"/>
                <w:sz w:val="14"/>
              </w:rPr>
              <w:t>$</w:t>
            </w:r>
            <w:r>
              <w:rPr>
                <w:sz w:val="14"/>
              </w:rPr>
              <w:tab/>
            </w:r>
            <w:r>
              <w:rPr>
                <w:spacing w:val="-5"/>
                <w:sz w:val="14"/>
              </w:rPr>
              <w:t>15</w:t>
            </w:r>
          </w:p>
        </w:tc>
        <w:tc>
          <w:tcPr>
            <w:tcW w:w="122" w:type="dxa"/>
          </w:tcPr>
          <w:p>
            <w:pPr>
              <w:pStyle w:val="TableParagraph"/>
              <w:rPr>
                <w:sz w:val="14"/>
              </w:rPr>
            </w:pPr>
          </w:p>
        </w:tc>
        <w:tc>
          <w:tcPr>
            <w:tcW w:w="986" w:type="dxa"/>
            <w:tcBorders>
              <w:top w:val="double" w:sz="6" w:space="0" w:color="000000"/>
            </w:tcBorders>
          </w:tcPr>
          <w:p>
            <w:pPr>
              <w:pStyle w:val="TableParagraph"/>
              <w:rPr>
                <w:sz w:val="14"/>
              </w:rPr>
            </w:pPr>
          </w:p>
          <w:p>
            <w:pPr>
              <w:pStyle w:val="TableParagraph"/>
              <w:rPr>
                <w:sz w:val="14"/>
              </w:rPr>
            </w:pPr>
          </w:p>
          <w:p>
            <w:pPr>
              <w:pStyle w:val="TableParagraph"/>
              <w:spacing w:before="146"/>
              <w:rPr>
                <w:sz w:val="14"/>
              </w:rPr>
            </w:pPr>
          </w:p>
          <w:p>
            <w:pPr>
              <w:pStyle w:val="TableParagraph"/>
              <w:tabs>
                <w:tab w:pos="765" w:val="left" w:leader="none"/>
              </w:tabs>
              <w:spacing w:before="1"/>
              <w:ind w:right="60"/>
              <w:jc w:val="right"/>
              <w:rPr>
                <w:sz w:val="14"/>
              </w:rPr>
            </w:pPr>
            <w:r>
              <w:rPr>
                <w:spacing w:val="-10"/>
                <w:sz w:val="14"/>
              </w:rPr>
              <w:t>$</w:t>
            </w:r>
            <w:r>
              <w:rPr>
                <w:sz w:val="14"/>
              </w:rPr>
              <w:tab/>
            </w:r>
            <w:r>
              <w:rPr>
                <w:spacing w:val="-5"/>
                <w:sz w:val="14"/>
              </w:rPr>
              <w:t>10</w:t>
            </w:r>
          </w:p>
        </w:tc>
        <w:tc>
          <w:tcPr>
            <w:tcW w:w="122" w:type="dxa"/>
          </w:tcPr>
          <w:p>
            <w:pPr>
              <w:pStyle w:val="TableParagraph"/>
              <w:rPr>
                <w:sz w:val="14"/>
              </w:rPr>
            </w:pPr>
          </w:p>
        </w:tc>
        <w:tc>
          <w:tcPr>
            <w:tcW w:w="999" w:type="dxa"/>
            <w:tcBorders>
              <w:top w:val="double" w:sz="6" w:space="0" w:color="000000"/>
            </w:tcBorders>
          </w:tcPr>
          <w:p>
            <w:pPr>
              <w:pStyle w:val="TableParagraph"/>
              <w:rPr>
                <w:sz w:val="14"/>
              </w:rPr>
            </w:pPr>
          </w:p>
          <w:p>
            <w:pPr>
              <w:pStyle w:val="TableParagraph"/>
              <w:rPr>
                <w:sz w:val="14"/>
              </w:rPr>
            </w:pPr>
          </w:p>
          <w:p>
            <w:pPr>
              <w:pStyle w:val="TableParagraph"/>
              <w:spacing w:before="146"/>
              <w:rPr>
                <w:sz w:val="14"/>
              </w:rPr>
            </w:pPr>
          </w:p>
          <w:p>
            <w:pPr>
              <w:pStyle w:val="TableParagraph"/>
              <w:tabs>
                <w:tab w:pos="778" w:val="left" w:leader="none"/>
              </w:tabs>
              <w:spacing w:before="1"/>
              <w:ind w:right="65"/>
              <w:jc w:val="right"/>
              <w:rPr>
                <w:sz w:val="14"/>
              </w:rPr>
            </w:pPr>
            <w:r>
              <w:rPr>
                <w:spacing w:val="-10"/>
                <w:sz w:val="14"/>
              </w:rPr>
              <w:t>$</w:t>
            </w:r>
            <w:r>
              <w:rPr>
                <w:sz w:val="14"/>
              </w:rPr>
              <w:tab/>
            </w:r>
            <w:r>
              <w:rPr>
                <w:spacing w:val="-10"/>
                <w:sz w:val="14"/>
              </w:rPr>
              <w:t>—</w:t>
            </w:r>
          </w:p>
        </w:tc>
        <w:tc>
          <w:tcPr>
            <w:tcW w:w="108" w:type="dxa"/>
          </w:tcPr>
          <w:p>
            <w:pPr>
              <w:pStyle w:val="TableParagraph"/>
              <w:rPr>
                <w:sz w:val="14"/>
              </w:rPr>
            </w:pPr>
          </w:p>
        </w:tc>
        <w:tc>
          <w:tcPr>
            <w:tcW w:w="1015" w:type="dxa"/>
            <w:tcBorders>
              <w:top w:val="double" w:sz="6" w:space="0" w:color="000000"/>
            </w:tcBorders>
          </w:tcPr>
          <w:p>
            <w:pPr>
              <w:pStyle w:val="TableParagraph"/>
              <w:rPr>
                <w:sz w:val="14"/>
              </w:rPr>
            </w:pPr>
          </w:p>
          <w:p>
            <w:pPr>
              <w:pStyle w:val="TableParagraph"/>
              <w:rPr>
                <w:sz w:val="14"/>
              </w:rPr>
            </w:pPr>
          </w:p>
          <w:p>
            <w:pPr>
              <w:pStyle w:val="TableParagraph"/>
              <w:spacing w:before="146"/>
              <w:rPr>
                <w:sz w:val="14"/>
              </w:rPr>
            </w:pPr>
          </w:p>
          <w:p>
            <w:pPr>
              <w:pStyle w:val="TableParagraph"/>
              <w:tabs>
                <w:tab w:pos="765" w:val="left" w:leader="none"/>
              </w:tabs>
              <w:spacing w:before="1"/>
              <w:ind w:right="84"/>
              <w:jc w:val="right"/>
              <w:rPr>
                <w:sz w:val="14"/>
              </w:rPr>
            </w:pPr>
            <w:r>
              <w:rPr>
                <w:spacing w:val="-10"/>
                <w:sz w:val="14"/>
              </w:rPr>
              <w:t>$</w:t>
            </w:r>
            <w:r>
              <w:rPr>
                <w:sz w:val="14"/>
              </w:rPr>
              <w:tab/>
            </w:r>
            <w:r>
              <w:rPr>
                <w:spacing w:val="-5"/>
                <w:sz w:val="14"/>
              </w:rPr>
              <w:t>10</w:t>
            </w:r>
          </w:p>
        </w:tc>
      </w:tr>
      <w:tr>
        <w:trPr>
          <w:trHeight w:val="216" w:hRule="atLeast"/>
        </w:trPr>
        <w:tc>
          <w:tcPr>
            <w:tcW w:w="5027" w:type="dxa"/>
            <w:gridSpan w:val="2"/>
          </w:tcPr>
          <w:p>
            <w:pPr>
              <w:pStyle w:val="TableParagraph"/>
              <w:spacing w:before="32"/>
              <w:ind w:left="130"/>
              <w:rPr>
                <w:sz w:val="14"/>
              </w:rPr>
            </w:pPr>
            <w:r>
              <w:rPr>
                <w:sz w:val="14"/>
              </w:rPr>
              <w:t>Foreign</w:t>
            </w:r>
            <w:r>
              <w:rPr>
                <w:spacing w:val="9"/>
                <w:sz w:val="14"/>
              </w:rPr>
              <w:t> </w:t>
            </w:r>
            <w:r>
              <w:rPr>
                <w:sz w:val="14"/>
              </w:rPr>
              <w:t>exchange</w:t>
            </w:r>
            <w:r>
              <w:rPr>
                <w:spacing w:val="10"/>
                <w:sz w:val="14"/>
              </w:rPr>
              <w:t> </w:t>
            </w:r>
            <w:r>
              <w:rPr>
                <w:spacing w:val="-2"/>
                <w:sz w:val="14"/>
              </w:rPr>
              <w:t>contracts</w:t>
            </w:r>
          </w:p>
        </w:tc>
        <w:tc>
          <w:tcPr>
            <w:tcW w:w="945" w:type="dxa"/>
            <w:tcBorders>
              <w:bottom w:val="single" w:sz="6" w:space="0" w:color="000000"/>
            </w:tcBorders>
          </w:tcPr>
          <w:p>
            <w:pPr>
              <w:pStyle w:val="TableParagraph"/>
              <w:spacing w:before="19"/>
              <w:ind w:right="64"/>
              <w:jc w:val="right"/>
              <w:rPr>
                <w:sz w:val="14"/>
              </w:rPr>
            </w:pPr>
            <w:r>
              <w:rPr>
                <w:spacing w:val="-5"/>
                <w:sz w:val="14"/>
              </w:rPr>
              <w:t>371</w:t>
            </w:r>
          </w:p>
        </w:tc>
        <w:tc>
          <w:tcPr>
            <w:tcW w:w="108" w:type="dxa"/>
          </w:tcPr>
          <w:p>
            <w:pPr>
              <w:pStyle w:val="TableParagraph"/>
              <w:rPr>
                <w:sz w:val="14"/>
              </w:rPr>
            </w:pPr>
          </w:p>
        </w:tc>
        <w:tc>
          <w:tcPr>
            <w:tcW w:w="999" w:type="dxa"/>
            <w:tcBorders>
              <w:bottom w:val="single" w:sz="6" w:space="0" w:color="000000"/>
            </w:tcBorders>
          </w:tcPr>
          <w:p>
            <w:pPr>
              <w:pStyle w:val="TableParagraph"/>
              <w:spacing w:before="19"/>
              <w:ind w:right="55"/>
              <w:jc w:val="right"/>
              <w:rPr>
                <w:sz w:val="14"/>
              </w:rPr>
            </w:pPr>
            <w:r>
              <w:rPr>
                <w:spacing w:val="-10"/>
                <w:sz w:val="14"/>
              </w:rPr>
              <w:t>—</w:t>
            </w:r>
          </w:p>
        </w:tc>
        <w:tc>
          <w:tcPr>
            <w:tcW w:w="122" w:type="dxa"/>
          </w:tcPr>
          <w:p>
            <w:pPr>
              <w:pStyle w:val="TableParagraph"/>
              <w:rPr>
                <w:sz w:val="14"/>
              </w:rPr>
            </w:pPr>
          </w:p>
        </w:tc>
        <w:tc>
          <w:tcPr>
            <w:tcW w:w="999" w:type="dxa"/>
            <w:tcBorders>
              <w:bottom w:val="single" w:sz="6" w:space="0" w:color="000000"/>
            </w:tcBorders>
          </w:tcPr>
          <w:p>
            <w:pPr>
              <w:pStyle w:val="TableParagraph"/>
              <w:spacing w:before="19"/>
              <w:ind w:right="56"/>
              <w:jc w:val="right"/>
              <w:rPr>
                <w:sz w:val="14"/>
              </w:rPr>
            </w:pPr>
            <w:r>
              <w:rPr>
                <w:spacing w:val="-5"/>
                <w:sz w:val="14"/>
              </w:rPr>
              <w:t>371</w:t>
            </w:r>
          </w:p>
        </w:tc>
        <w:tc>
          <w:tcPr>
            <w:tcW w:w="122" w:type="dxa"/>
          </w:tcPr>
          <w:p>
            <w:pPr>
              <w:pStyle w:val="TableParagraph"/>
              <w:rPr>
                <w:sz w:val="14"/>
              </w:rPr>
            </w:pPr>
          </w:p>
        </w:tc>
        <w:tc>
          <w:tcPr>
            <w:tcW w:w="986" w:type="dxa"/>
            <w:tcBorders>
              <w:bottom w:val="single" w:sz="6" w:space="0" w:color="000000"/>
            </w:tcBorders>
          </w:tcPr>
          <w:p>
            <w:pPr>
              <w:pStyle w:val="TableParagraph"/>
              <w:spacing w:before="19"/>
              <w:ind w:right="60"/>
              <w:jc w:val="right"/>
              <w:rPr>
                <w:sz w:val="14"/>
              </w:rPr>
            </w:pPr>
            <w:r>
              <w:rPr>
                <w:spacing w:val="-5"/>
                <w:sz w:val="14"/>
              </w:rPr>
              <w:t>694</w:t>
            </w:r>
          </w:p>
        </w:tc>
        <w:tc>
          <w:tcPr>
            <w:tcW w:w="122" w:type="dxa"/>
          </w:tcPr>
          <w:p>
            <w:pPr>
              <w:pStyle w:val="TableParagraph"/>
              <w:rPr>
                <w:sz w:val="14"/>
              </w:rPr>
            </w:pPr>
          </w:p>
        </w:tc>
        <w:tc>
          <w:tcPr>
            <w:tcW w:w="999" w:type="dxa"/>
            <w:tcBorders>
              <w:bottom w:val="single" w:sz="6" w:space="0" w:color="000000"/>
            </w:tcBorders>
          </w:tcPr>
          <w:p>
            <w:pPr>
              <w:pStyle w:val="TableParagraph"/>
              <w:spacing w:before="19"/>
              <w:ind w:right="65"/>
              <w:jc w:val="right"/>
              <w:rPr>
                <w:sz w:val="14"/>
              </w:rPr>
            </w:pPr>
            <w:r>
              <w:rPr>
                <w:spacing w:val="-10"/>
                <w:sz w:val="14"/>
              </w:rPr>
              <w:t>—</w:t>
            </w:r>
          </w:p>
        </w:tc>
        <w:tc>
          <w:tcPr>
            <w:tcW w:w="108" w:type="dxa"/>
          </w:tcPr>
          <w:p>
            <w:pPr>
              <w:pStyle w:val="TableParagraph"/>
              <w:rPr>
                <w:sz w:val="14"/>
              </w:rPr>
            </w:pPr>
          </w:p>
        </w:tc>
        <w:tc>
          <w:tcPr>
            <w:tcW w:w="1015" w:type="dxa"/>
            <w:tcBorders>
              <w:bottom w:val="single" w:sz="6" w:space="0" w:color="000000"/>
            </w:tcBorders>
          </w:tcPr>
          <w:p>
            <w:pPr>
              <w:pStyle w:val="TableParagraph"/>
              <w:spacing w:before="19"/>
              <w:ind w:right="83"/>
              <w:jc w:val="right"/>
              <w:rPr>
                <w:sz w:val="14"/>
              </w:rPr>
            </w:pPr>
            <w:r>
              <w:rPr>
                <w:spacing w:val="-5"/>
                <w:sz w:val="14"/>
              </w:rPr>
              <w:t>694</w:t>
            </w:r>
          </w:p>
        </w:tc>
      </w:tr>
      <w:tr>
        <w:trPr>
          <w:trHeight w:val="187" w:hRule="atLeast"/>
        </w:trPr>
        <w:tc>
          <w:tcPr>
            <w:tcW w:w="5027" w:type="dxa"/>
            <w:gridSpan w:val="2"/>
          </w:tcPr>
          <w:p>
            <w:pPr>
              <w:pStyle w:val="TableParagraph"/>
              <w:spacing w:before="3"/>
              <w:ind w:left="50"/>
              <w:rPr>
                <w:sz w:val="14"/>
              </w:rPr>
            </w:pPr>
            <w:r>
              <w:rPr>
                <w:sz w:val="14"/>
              </w:rPr>
              <w:t>Total</w:t>
            </w:r>
            <w:r>
              <w:rPr>
                <w:spacing w:val="2"/>
                <w:sz w:val="14"/>
              </w:rPr>
              <w:t> </w:t>
            </w:r>
            <w:r>
              <w:rPr>
                <w:sz w:val="14"/>
              </w:rPr>
              <w:t>other</w:t>
            </w:r>
            <w:r>
              <w:rPr>
                <w:spacing w:val="3"/>
                <w:sz w:val="14"/>
              </w:rPr>
              <w:t> </w:t>
            </w:r>
            <w:r>
              <w:rPr>
                <w:sz w:val="14"/>
              </w:rPr>
              <w:t>current</w:t>
            </w:r>
            <w:r>
              <w:rPr>
                <w:spacing w:val="3"/>
                <w:sz w:val="14"/>
              </w:rPr>
              <w:t> </w:t>
            </w:r>
            <w:r>
              <w:rPr>
                <w:spacing w:val="-2"/>
                <w:sz w:val="14"/>
              </w:rPr>
              <w:t>liabilities</w:t>
            </w:r>
          </w:p>
        </w:tc>
        <w:tc>
          <w:tcPr>
            <w:tcW w:w="945" w:type="dxa"/>
            <w:tcBorders>
              <w:top w:val="single" w:sz="6" w:space="0" w:color="000000"/>
              <w:bottom w:val="single" w:sz="6" w:space="0" w:color="000000"/>
            </w:tcBorders>
          </w:tcPr>
          <w:p>
            <w:pPr>
              <w:pStyle w:val="TableParagraph"/>
              <w:spacing w:before="3"/>
              <w:ind w:right="64"/>
              <w:jc w:val="right"/>
              <w:rPr>
                <w:sz w:val="14"/>
              </w:rPr>
            </w:pPr>
            <w:r>
              <w:rPr>
                <w:spacing w:val="-5"/>
                <w:sz w:val="14"/>
              </w:rPr>
              <w:t>386</w:t>
            </w:r>
          </w:p>
        </w:tc>
        <w:tc>
          <w:tcPr>
            <w:tcW w:w="108" w:type="dxa"/>
          </w:tcPr>
          <w:p>
            <w:pPr>
              <w:pStyle w:val="TableParagraph"/>
              <w:rPr>
                <w:sz w:val="12"/>
              </w:rPr>
            </w:pPr>
          </w:p>
        </w:tc>
        <w:tc>
          <w:tcPr>
            <w:tcW w:w="999" w:type="dxa"/>
            <w:tcBorders>
              <w:top w:val="single" w:sz="6" w:space="0" w:color="000000"/>
              <w:bottom w:val="single" w:sz="6" w:space="0" w:color="000000"/>
            </w:tcBorders>
          </w:tcPr>
          <w:p>
            <w:pPr>
              <w:pStyle w:val="TableParagraph"/>
              <w:spacing w:before="3"/>
              <w:ind w:right="55"/>
              <w:jc w:val="right"/>
              <w:rPr>
                <w:sz w:val="14"/>
              </w:rPr>
            </w:pPr>
            <w:r>
              <w:rPr>
                <w:spacing w:val="-10"/>
                <w:sz w:val="14"/>
              </w:rPr>
              <w:t>—</w:t>
            </w:r>
          </w:p>
        </w:tc>
        <w:tc>
          <w:tcPr>
            <w:tcW w:w="122" w:type="dxa"/>
          </w:tcPr>
          <w:p>
            <w:pPr>
              <w:pStyle w:val="TableParagraph"/>
              <w:rPr>
                <w:sz w:val="12"/>
              </w:rPr>
            </w:pPr>
          </w:p>
        </w:tc>
        <w:tc>
          <w:tcPr>
            <w:tcW w:w="999" w:type="dxa"/>
            <w:tcBorders>
              <w:top w:val="single" w:sz="6" w:space="0" w:color="000000"/>
              <w:bottom w:val="single" w:sz="6" w:space="0" w:color="000000"/>
            </w:tcBorders>
          </w:tcPr>
          <w:p>
            <w:pPr>
              <w:pStyle w:val="TableParagraph"/>
              <w:spacing w:before="3"/>
              <w:ind w:right="56"/>
              <w:jc w:val="right"/>
              <w:rPr>
                <w:sz w:val="14"/>
              </w:rPr>
            </w:pPr>
            <w:r>
              <w:rPr>
                <w:spacing w:val="-5"/>
                <w:sz w:val="14"/>
              </w:rPr>
              <w:t>386</w:t>
            </w:r>
          </w:p>
        </w:tc>
        <w:tc>
          <w:tcPr>
            <w:tcW w:w="122" w:type="dxa"/>
          </w:tcPr>
          <w:p>
            <w:pPr>
              <w:pStyle w:val="TableParagraph"/>
              <w:rPr>
                <w:sz w:val="12"/>
              </w:rPr>
            </w:pPr>
          </w:p>
        </w:tc>
        <w:tc>
          <w:tcPr>
            <w:tcW w:w="986" w:type="dxa"/>
            <w:tcBorders>
              <w:top w:val="single" w:sz="6" w:space="0" w:color="000000"/>
              <w:bottom w:val="single" w:sz="6" w:space="0" w:color="000000"/>
            </w:tcBorders>
          </w:tcPr>
          <w:p>
            <w:pPr>
              <w:pStyle w:val="TableParagraph"/>
              <w:spacing w:before="3"/>
              <w:ind w:right="60"/>
              <w:jc w:val="right"/>
              <w:rPr>
                <w:sz w:val="14"/>
              </w:rPr>
            </w:pPr>
            <w:r>
              <w:rPr>
                <w:spacing w:val="-5"/>
                <w:sz w:val="14"/>
              </w:rPr>
              <w:t>704</w:t>
            </w:r>
          </w:p>
        </w:tc>
        <w:tc>
          <w:tcPr>
            <w:tcW w:w="122" w:type="dxa"/>
          </w:tcPr>
          <w:p>
            <w:pPr>
              <w:pStyle w:val="TableParagraph"/>
              <w:rPr>
                <w:sz w:val="12"/>
              </w:rPr>
            </w:pPr>
          </w:p>
        </w:tc>
        <w:tc>
          <w:tcPr>
            <w:tcW w:w="999" w:type="dxa"/>
            <w:tcBorders>
              <w:top w:val="single" w:sz="6" w:space="0" w:color="000000"/>
              <w:bottom w:val="single" w:sz="6" w:space="0" w:color="000000"/>
            </w:tcBorders>
          </w:tcPr>
          <w:p>
            <w:pPr>
              <w:pStyle w:val="TableParagraph"/>
              <w:spacing w:before="3"/>
              <w:ind w:right="65"/>
              <w:jc w:val="right"/>
              <w:rPr>
                <w:sz w:val="14"/>
              </w:rPr>
            </w:pPr>
            <w:r>
              <w:rPr>
                <w:spacing w:val="-10"/>
                <w:sz w:val="14"/>
              </w:rPr>
              <w:t>—</w:t>
            </w:r>
          </w:p>
        </w:tc>
        <w:tc>
          <w:tcPr>
            <w:tcW w:w="108" w:type="dxa"/>
          </w:tcPr>
          <w:p>
            <w:pPr>
              <w:pStyle w:val="TableParagraph"/>
              <w:rPr>
                <w:sz w:val="12"/>
              </w:rPr>
            </w:pPr>
          </w:p>
        </w:tc>
        <w:tc>
          <w:tcPr>
            <w:tcW w:w="1015" w:type="dxa"/>
            <w:tcBorders>
              <w:top w:val="single" w:sz="6" w:space="0" w:color="000000"/>
              <w:bottom w:val="single" w:sz="6" w:space="0" w:color="000000"/>
            </w:tcBorders>
          </w:tcPr>
          <w:p>
            <w:pPr>
              <w:pStyle w:val="TableParagraph"/>
              <w:spacing w:before="3"/>
              <w:ind w:right="83"/>
              <w:jc w:val="right"/>
              <w:rPr>
                <w:sz w:val="14"/>
              </w:rPr>
            </w:pPr>
            <w:r>
              <w:rPr>
                <w:spacing w:val="-5"/>
                <w:sz w:val="14"/>
              </w:rPr>
              <w:t>704</w:t>
            </w:r>
          </w:p>
        </w:tc>
      </w:tr>
      <w:tr>
        <w:trPr>
          <w:trHeight w:val="578" w:hRule="atLeast"/>
        </w:trPr>
        <w:tc>
          <w:tcPr>
            <w:tcW w:w="5027" w:type="dxa"/>
            <w:gridSpan w:val="2"/>
          </w:tcPr>
          <w:p>
            <w:pPr>
              <w:pStyle w:val="TableParagraph"/>
              <w:spacing w:before="3"/>
              <w:ind w:left="50"/>
              <w:rPr>
                <w:b/>
                <w:sz w:val="14"/>
              </w:rPr>
            </w:pPr>
            <w:r>
              <w:rPr>
                <w:b/>
                <w:sz w:val="14"/>
              </w:rPr>
              <w:t>Other</w:t>
            </w:r>
            <w:r>
              <w:rPr>
                <w:b/>
                <w:spacing w:val="6"/>
                <w:sz w:val="14"/>
              </w:rPr>
              <w:t> </w:t>
            </w:r>
            <w:r>
              <w:rPr>
                <w:b/>
                <w:sz w:val="14"/>
              </w:rPr>
              <w:t>noncurrent</w:t>
            </w:r>
            <w:r>
              <w:rPr>
                <w:b/>
                <w:spacing w:val="9"/>
                <w:sz w:val="14"/>
              </w:rPr>
              <w:t> </w:t>
            </w:r>
            <w:r>
              <w:rPr>
                <w:b/>
                <w:spacing w:val="-2"/>
                <w:sz w:val="14"/>
              </w:rPr>
              <w:t>liabilities</w:t>
            </w:r>
          </w:p>
          <w:p>
            <w:pPr>
              <w:pStyle w:val="TableParagraph"/>
              <w:spacing w:before="28"/>
              <w:ind w:left="50"/>
              <w:rPr>
                <w:sz w:val="14"/>
              </w:rPr>
            </w:pPr>
            <w:r>
              <w:rPr>
                <w:sz w:val="14"/>
              </w:rPr>
              <w:t>Derivative</w:t>
            </w:r>
            <w:r>
              <w:rPr>
                <w:spacing w:val="11"/>
                <w:sz w:val="14"/>
              </w:rPr>
              <w:t> </w:t>
            </w:r>
            <w:r>
              <w:rPr>
                <w:spacing w:val="-2"/>
                <w:sz w:val="14"/>
              </w:rPr>
              <w:t>liabilities:</w:t>
            </w:r>
          </w:p>
          <w:p>
            <w:pPr>
              <w:pStyle w:val="TableParagraph"/>
              <w:spacing w:before="42"/>
              <w:ind w:left="130"/>
              <w:rPr>
                <w:sz w:val="14"/>
              </w:rPr>
            </w:pPr>
            <w:r>
              <w:rPr>
                <w:sz w:val="14"/>
              </w:rPr>
              <w:t>Interest</w:t>
            </w:r>
            <w:r>
              <w:rPr>
                <w:spacing w:val="6"/>
                <w:sz w:val="14"/>
              </w:rPr>
              <w:t> </w:t>
            </w:r>
            <w:r>
              <w:rPr>
                <w:sz w:val="14"/>
              </w:rPr>
              <w:t>rate</w:t>
            </w:r>
            <w:r>
              <w:rPr>
                <w:spacing w:val="6"/>
                <w:sz w:val="14"/>
              </w:rPr>
              <w:t> </w:t>
            </w:r>
            <w:r>
              <w:rPr>
                <w:spacing w:val="-2"/>
                <w:sz w:val="14"/>
              </w:rPr>
              <w:t>contracts</w:t>
            </w:r>
          </w:p>
        </w:tc>
        <w:tc>
          <w:tcPr>
            <w:tcW w:w="945" w:type="dxa"/>
            <w:tcBorders>
              <w:top w:val="single" w:sz="6" w:space="0" w:color="000000"/>
            </w:tcBorders>
          </w:tcPr>
          <w:p>
            <w:pPr>
              <w:pStyle w:val="TableParagraph"/>
              <w:rPr>
                <w:sz w:val="14"/>
              </w:rPr>
            </w:pPr>
          </w:p>
          <w:p>
            <w:pPr>
              <w:pStyle w:val="TableParagraph"/>
              <w:spacing w:before="73"/>
              <w:rPr>
                <w:sz w:val="14"/>
              </w:rPr>
            </w:pPr>
          </w:p>
          <w:p>
            <w:pPr>
              <w:pStyle w:val="TableParagraph"/>
              <w:ind w:right="64"/>
              <w:jc w:val="right"/>
              <w:rPr>
                <w:sz w:val="14"/>
              </w:rPr>
            </w:pPr>
            <w:r>
              <w:rPr>
                <w:spacing w:val="-5"/>
                <w:sz w:val="14"/>
              </w:rPr>
              <w:t>318</w:t>
            </w:r>
          </w:p>
        </w:tc>
        <w:tc>
          <w:tcPr>
            <w:tcW w:w="108" w:type="dxa"/>
          </w:tcPr>
          <w:p>
            <w:pPr>
              <w:pStyle w:val="TableParagraph"/>
              <w:rPr>
                <w:sz w:val="14"/>
              </w:rPr>
            </w:pPr>
          </w:p>
        </w:tc>
        <w:tc>
          <w:tcPr>
            <w:tcW w:w="999" w:type="dxa"/>
            <w:tcBorders>
              <w:top w:val="single" w:sz="6" w:space="0" w:color="000000"/>
            </w:tcBorders>
          </w:tcPr>
          <w:p>
            <w:pPr>
              <w:pStyle w:val="TableParagraph"/>
              <w:rPr>
                <w:sz w:val="14"/>
              </w:rPr>
            </w:pPr>
          </w:p>
          <w:p>
            <w:pPr>
              <w:pStyle w:val="TableParagraph"/>
              <w:spacing w:before="73"/>
              <w:rPr>
                <w:sz w:val="14"/>
              </w:rPr>
            </w:pPr>
          </w:p>
          <w:p>
            <w:pPr>
              <w:pStyle w:val="TableParagraph"/>
              <w:ind w:right="55"/>
              <w:jc w:val="right"/>
              <w:rPr>
                <w:sz w:val="14"/>
              </w:rPr>
            </w:pPr>
            <w:r>
              <w:rPr>
                <w:spacing w:val="-10"/>
                <w:sz w:val="14"/>
              </w:rPr>
              <w:t>—</w:t>
            </w:r>
          </w:p>
        </w:tc>
        <w:tc>
          <w:tcPr>
            <w:tcW w:w="122" w:type="dxa"/>
          </w:tcPr>
          <w:p>
            <w:pPr>
              <w:pStyle w:val="TableParagraph"/>
              <w:rPr>
                <w:sz w:val="14"/>
              </w:rPr>
            </w:pPr>
          </w:p>
        </w:tc>
        <w:tc>
          <w:tcPr>
            <w:tcW w:w="999" w:type="dxa"/>
            <w:tcBorders>
              <w:top w:val="single" w:sz="6" w:space="0" w:color="000000"/>
            </w:tcBorders>
          </w:tcPr>
          <w:p>
            <w:pPr>
              <w:pStyle w:val="TableParagraph"/>
              <w:rPr>
                <w:sz w:val="14"/>
              </w:rPr>
            </w:pPr>
          </w:p>
          <w:p>
            <w:pPr>
              <w:pStyle w:val="TableParagraph"/>
              <w:spacing w:before="73"/>
              <w:rPr>
                <w:sz w:val="14"/>
              </w:rPr>
            </w:pPr>
          </w:p>
          <w:p>
            <w:pPr>
              <w:pStyle w:val="TableParagraph"/>
              <w:ind w:right="56"/>
              <w:jc w:val="right"/>
              <w:rPr>
                <w:sz w:val="14"/>
              </w:rPr>
            </w:pPr>
            <w:r>
              <w:rPr>
                <w:spacing w:val="-5"/>
                <w:sz w:val="14"/>
              </w:rPr>
              <w:t>318</w:t>
            </w:r>
          </w:p>
        </w:tc>
        <w:tc>
          <w:tcPr>
            <w:tcW w:w="122" w:type="dxa"/>
          </w:tcPr>
          <w:p>
            <w:pPr>
              <w:pStyle w:val="TableParagraph"/>
              <w:rPr>
                <w:sz w:val="14"/>
              </w:rPr>
            </w:pPr>
          </w:p>
        </w:tc>
        <w:tc>
          <w:tcPr>
            <w:tcW w:w="986" w:type="dxa"/>
            <w:tcBorders>
              <w:top w:val="single" w:sz="6" w:space="0" w:color="000000"/>
            </w:tcBorders>
          </w:tcPr>
          <w:p>
            <w:pPr>
              <w:pStyle w:val="TableParagraph"/>
              <w:rPr>
                <w:sz w:val="14"/>
              </w:rPr>
            </w:pPr>
          </w:p>
          <w:p>
            <w:pPr>
              <w:pStyle w:val="TableParagraph"/>
              <w:spacing w:before="73"/>
              <w:rPr>
                <w:sz w:val="14"/>
              </w:rPr>
            </w:pPr>
          </w:p>
          <w:p>
            <w:pPr>
              <w:pStyle w:val="TableParagraph"/>
              <w:ind w:right="60"/>
              <w:jc w:val="right"/>
              <w:rPr>
                <w:sz w:val="14"/>
              </w:rPr>
            </w:pPr>
            <w:r>
              <w:rPr>
                <w:spacing w:val="-5"/>
                <w:sz w:val="14"/>
              </w:rPr>
              <w:t>321</w:t>
            </w:r>
          </w:p>
        </w:tc>
        <w:tc>
          <w:tcPr>
            <w:tcW w:w="122" w:type="dxa"/>
          </w:tcPr>
          <w:p>
            <w:pPr>
              <w:pStyle w:val="TableParagraph"/>
              <w:rPr>
                <w:sz w:val="14"/>
              </w:rPr>
            </w:pPr>
          </w:p>
        </w:tc>
        <w:tc>
          <w:tcPr>
            <w:tcW w:w="999" w:type="dxa"/>
            <w:tcBorders>
              <w:top w:val="single" w:sz="6" w:space="0" w:color="000000"/>
            </w:tcBorders>
          </w:tcPr>
          <w:p>
            <w:pPr>
              <w:pStyle w:val="TableParagraph"/>
              <w:rPr>
                <w:sz w:val="14"/>
              </w:rPr>
            </w:pPr>
          </w:p>
          <w:p>
            <w:pPr>
              <w:pStyle w:val="TableParagraph"/>
              <w:spacing w:before="73"/>
              <w:rPr>
                <w:sz w:val="14"/>
              </w:rPr>
            </w:pPr>
          </w:p>
          <w:p>
            <w:pPr>
              <w:pStyle w:val="TableParagraph"/>
              <w:ind w:right="65"/>
              <w:jc w:val="right"/>
              <w:rPr>
                <w:sz w:val="14"/>
              </w:rPr>
            </w:pPr>
            <w:r>
              <w:rPr>
                <w:spacing w:val="-10"/>
                <w:sz w:val="14"/>
              </w:rPr>
              <w:t>—</w:t>
            </w:r>
          </w:p>
        </w:tc>
        <w:tc>
          <w:tcPr>
            <w:tcW w:w="108" w:type="dxa"/>
          </w:tcPr>
          <w:p>
            <w:pPr>
              <w:pStyle w:val="TableParagraph"/>
              <w:rPr>
                <w:sz w:val="14"/>
              </w:rPr>
            </w:pPr>
          </w:p>
        </w:tc>
        <w:tc>
          <w:tcPr>
            <w:tcW w:w="1015" w:type="dxa"/>
            <w:tcBorders>
              <w:top w:val="single" w:sz="6" w:space="0" w:color="000000"/>
            </w:tcBorders>
          </w:tcPr>
          <w:p>
            <w:pPr>
              <w:pStyle w:val="TableParagraph"/>
              <w:rPr>
                <w:sz w:val="14"/>
              </w:rPr>
            </w:pPr>
          </w:p>
          <w:p>
            <w:pPr>
              <w:pStyle w:val="TableParagraph"/>
              <w:spacing w:before="73"/>
              <w:rPr>
                <w:sz w:val="14"/>
              </w:rPr>
            </w:pPr>
          </w:p>
          <w:p>
            <w:pPr>
              <w:pStyle w:val="TableParagraph"/>
              <w:ind w:right="83"/>
              <w:jc w:val="right"/>
              <w:rPr>
                <w:sz w:val="14"/>
              </w:rPr>
            </w:pPr>
            <w:r>
              <w:rPr>
                <w:spacing w:val="-5"/>
                <w:sz w:val="14"/>
              </w:rPr>
              <w:t>321</w:t>
            </w:r>
          </w:p>
        </w:tc>
      </w:tr>
      <w:tr>
        <w:trPr>
          <w:trHeight w:val="203" w:hRule="atLeast"/>
        </w:trPr>
        <w:tc>
          <w:tcPr>
            <w:tcW w:w="5027" w:type="dxa"/>
            <w:gridSpan w:val="2"/>
          </w:tcPr>
          <w:p>
            <w:pPr>
              <w:pStyle w:val="TableParagraph"/>
              <w:spacing w:before="19"/>
              <w:ind w:left="130"/>
              <w:rPr>
                <w:sz w:val="14"/>
              </w:rPr>
            </w:pPr>
            <w:r>
              <w:rPr>
                <w:sz w:val="14"/>
              </w:rPr>
              <w:t>Foreign</w:t>
            </w:r>
            <w:r>
              <w:rPr>
                <w:spacing w:val="9"/>
                <w:sz w:val="14"/>
              </w:rPr>
              <w:t> </w:t>
            </w:r>
            <w:r>
              <w:rPr>
                <w:sz w:val="14"/>
              </w:rPr>
              <w:t>exchange</w:t>
            </w:r>
            <w:r>
              <w:rPr>
                <w:spacing w:val="10"/>
                <w:sz w:val="14"/>
              </w:rPr>
              <w:t> </w:t>
            </w:r>
            <w:r>
              <w:rPr>
                <w:spacing w:val="-2"/>
                <w:sz w:val="14"/>
              </w:rPr>
              <w:t>contracts</w:t>
            </w:r>
          </w:p>
        </w:tc>
        <w:tc>
          <w:tcPr>
            <w:tcW w:w="945" w:type="dxa"/>
            <w:tcBorders>
              <w:bottom w:val="single" w:sz="6" w:space="0" w:color="000000"/>
            </w:tcBorders>
          </w:tcPr>
          <w:p>
            <w:pPr>
              <w:pStyle w:val="TableParagraph"/>
              <w:spacing w:before="19"/>
              <w:ind w:right="64"/>
              <w:jc w:val="right"/>
              <w:rPr>
                <w:sz w:val="14"/>
              </w:rPr>
            </w:pPr>
            <w:r>
              <w:rPr>
                <w:spacing w:val="-5"/>
                <w:sz w:val="14"/>
              </w:rPr>
              <w:t>902</w:t>
            </w:r>
          </w:p>
        </w:tc>
        <w:tc>
          <w:tcPr>
            <w:tcW w:w="108" w:type="dxa"/>
          </w:tcPr>
          <w:p>
            <w:pPr>
              <w:pStyle w:val="TableParagraph"/>
              <w:rPr>
                <w:sz w:val="14"/>
              </w:rPr>
            </w:pPr>
          </w:p>
        </w:tc>
        <w:tc>
          <w:tcPr>
            <w:tcW w:w="999" w:type="dxa"/>
            <w:tcBorders>
              <w:bottom w:val="single" w:sz="6" w:space="0" w:color="000000"/>
            </w:tcBorders>
          </w:tcPr>
          <w:p>
            <w:pPr>
              <w:pStyle w:val="TableParagraph"/>
              <w:spacing w:before="19"/>
              <w:ind w:right="55"/>
              <w:jc w:val="right"/>
              <w:rPr>
                <w:sz w:val="14"/>
              </w:rPr>
            </w:pPr>
            <w:r>
              <w:rPr>
                <w:spacing w:val="-10"/>
                <w:sz w:val="14"/>
              </w:rPr>
              <w:t>—</w:t>
            </w:r>
          </w:p>
        </w:tc>
        <w:tc>
          <w:tcPr>
            <w:tcW w:w="122" w:type="dxa"/>
          </w:tcPr>
          <w:p>
            <w:pPr>
              <w:pStyle w:val="TableParagraph"/>
              <w:rPr>
                <w:sz w:val="14"/>
              </w:rPr>
            </w:pPr>
          </w:p>
        </w:tc>
        <w:tc>
          <w:tcPr>
            <w:tcW w:w="999" w:type="dxa"/>
            <w:tcBorders>
              <w:bottom w:val="single" w:sz="6" w:space="0" w:color="000000"/>
            </w:tcBorders>
          </w:tcPr>
          <w:p>
            <w:pPr>
              <w:pStyle w:val="TableParagraph"/>
              <w:spacing w:before="19"/>
              <w:ind w:right="56"/>
              <w:jc w:val="right"/>
              <w:rPr>
                <w:sz w:val="14"/>
              </w:rPr>
            </w:pPr>
            <w:r>
              <w:rPr>
                <w:spacing w:val="-5"/>
                <w:sz w:val="14"/>
              </w:rPr>
              <w:t>902</w:t>
            </w:r>
          </w:p>
        </w:tc>
        <w:tc>
          <w:tcPr>
            <w:tcW w:w="122" w:type="dxa"/>
          </w:tcPr>
          <w:p>
            <w:pPr>
              <w:pStyle w:val="TableParagraph"/>
              <w:rPr>
                <w:sz w:val="14"/>
              </w:rPr>
            </w:pPr>
          </w:p>
        </w:tc>
        <w:tc>
          <w:tcPr>
            <w:tcW w:w="986" w:type="dxa"/>
            <w:tcBorders>
              <w:bottom w:val="single" w:sz="6" w:space="0" w:color="000000"/>
            </w:tcBorders>
          </w:tcPr>
          <w:p>
            <w:pPr>
              <w:pStyle w:val="TableParagraph"/>
              <w:spacing w:before="19"/>
              <w:ind w:right="60"/>
              <w:jc w:val="right"/>
              <w:rPr>
                <w:sz w:val="14"/>
              </w:rPr>
            </w:pPr>
            <w:r>
              <w:rPr>
                <w:spacing w:val="-5"/>
                <w:sz w:val="14"/>
              </w:rPr>
              <w:t>864</w:t>
            </w:r>
          </w:p>
        </w:tc>
        <w:tc>
          <w:tcPr>
            <w:tcW w:w="122" w:type="dxa"/>
          </w:tcPr>
          <w:p>
            <w:pPr>
              <w:pStyle w:val="TableParagraph"/>
              <w:rPr>
                <w:sz w:val="14"/>
              </w:rPr>
            </w:pPr>
          </w:p>
        </w:tc>
        <w:tc>
          <w:tcPr>
            <w:tcW w:w="999" w:type="dxa"/>
            <w:tcBorders>
              <w:bottom w:val="single" w:sz="6" w:space="0" w:color="000000"/>
            </w:tcBorders>
          </w:tcPr>
          <w:p>
            <w:pPr>
              <w:pStyle w:val="TableParagraph"/>
              <w:spacing w:before="19"/>
              <w:ind w:right="65"/>
              <w:jc w:val="right"/>
              <w:rPr>
                <w:sz w:val="14"/>
              </w:rPr>
            </w:pPr>
            <w:r>
              <w:rPr>
                <w:spacing w:val="-10"/>
                <w:sz w:val="14"/>
              </w:rPr>
              <w:t>—</w:t>
            </w:r>
          </w:p>
        </w:tc>
        <w:tc>
          <w:tcPr>
            <w:tcW w:w="108" w:type="dxa"/>
          </w:tcPr>
          <w:p>
            <w:pPr>
              <w:pStyle w:val="TableParagraph"/>
              <w:rPr>
                <w:sz w:val="14"/>
              </w:rPr>
            </w:pPr>
          </w:p>
        </w:tc>
        <w:tc>
          <w:tcPr>
            <w:tcW w:w="1015" w:type="dxa"/>
            <w:tcBorders>
              <w:bottom w:val="single" w:sz="6" w:space="0" w:color="000000"/>
            </w:tcBorders>
          </w:tcPr>
          <w:p>
            <w:pPr>
              <w:pStyle w:val="TableParagraph"/>
              <w:spacing w:before="19"/>
              <w:ind w:right="83"/>
              <w:jc w:val="right"/>
              <w:rPr>
                <w:sz w:val="14"/>
              </w:rPr>
            </w:pPr>
            <w:r>
              <w:rPr>
                <w:spacing w:val="-5"/>
                <w:sz w:val="14"/>
              </w:rPr>
              <w:t>864</w:t>
            </w:r>
          </w:p>
        </w:tc>
      </w:tr>
      <w:tr>
        <w:trPr>
          <w:trHeight w:val="200" w:hRule="atLeast"/>
        </w:trPr>
        <w:tc>
          <w:tcPr>
            <w:tcW w:w="5027" w:type="dxa"/>
            <w:gridSpan w:val="2"/>
          </w:tcPr>
          <w:p>
            <w:pPr>
              <w:pStyle w:val="TableParagraph"/>
              <w:spacing w:before="17"/>
              <w:ind w:left="50"/>
              <w:rPr>
                <w:sz w:val="14"/>
              </w:rPr>
            </w:pPr>
            <w:r>
              <w:rPr>
                <w:sz w:val="14"/>
              </w:rPr>
              <w:t>Total</w:t>
            </w:r>
            <w:r>
              <w:rPr>
                <w:spacing w:val="4"/>
                <w:sz w:val="14"/>
              </w:rPr>
              <w:t> </w:t>
            </w:r>
            <w:r>
              <w:rPr>
                <w:sz w:val="14"/>
              </w:rPr>
              <w:t>other</w:t>
            </w:r>
            <w:r>
              <w:rPr>
                <w:spacing w:val="4"/>
                <w:sz w:val="14"/>
              </w:rPr>
              <w:t> </w:t>
            </w:r>
            <w:r>
              <w:rPr>
                <w:sz w:val="14"/>
              </w:rPr>
              <w:t>noncurrent</w:t>
            </w:r>
            <w:r>
              <w:rPr>
                <w:spacing w:val="4"/>
                <w:sz w:val="14"/>
              </w:rPr>
              <w:t> </w:t>
            </w:r>
            <w:r>
              <w:rPr>
                <w:spacing w:val="-2"/>
                <w:sz w:val="14"/>
              </w:rPr>
              <w:t>liabilities</w:t>
            </w:r>
          </w:p>
        </w:tc>
        <w:tc>
          <w:tcPr>
            <w:tcW w:w="945" w:type="dxa"/>
            <w:tcBorders>
              <w:top w:val="single" w:sz="6" w:space="0" w:color="000000"/>
              <w:bottom w:val="single" w:sz="6" w:space="0" w:color="000000"/>
            </w:tcBorders>
          </w:tcPr>
          <w:p>
            <w:pPr>
              <w:pStyle w:val="TableParagraph"/>
              <w:spacing w:before="3"/>
              <w:ind w:right="64"/>
              <w:jc w:val="right"/>
              <w:rPr>
                <w:sz w:val="14"/>
              </w:rPr>
            </w:pPr>
            <w:r>
              <w:rPr>
                <w:spacing w:val="-2"/>
                <w:sz w:val="14"/>
              </w:rPr>
              <w:t>1,221</w:t>
            </w:r>
          </w:p>
        </w:tc>
        <w:tc>
          <w:tcPr>
            <w:tcW w:w="108" w:type="dxa"/>
          </w:tcPr>
          <w:p>
            <w:pPr>
              <w:pStyle w:val="TableParagraph"/>
              <w:rPr>
                <w:sz w:val="14"/>
              </w:rPr>
            </w:pPr>
          </w:p>
        </w:tc>
        <w:tc>
          <w:tcPr>
            <w:tcW w:w="999" w:type="dxa"/>
            <w:tcBorders>
              <w:top w:val="single" w:sz="6" w:space="0" w:color="000000"/>
              <w:bottom w:val="single" w:sz="6" w:space="0" w:color="000000"/>
            </w:tcBorders>
          </w:tcPr>
          <w:p>
            <w:pPr>
              <w:pStyle w:val="TableParagraph"/>
              <w:spacing w:before="3"/>
              <w:ind w:right="55"/>
              <w:jc w:val="right"/>
              <w:rPr>
                <w:sz w:val="14"/>
              </w:rPr>
            </w:pPr>
            <w:r>
              <w:rPr>
                <w:spacing w:val="-10"/>
                <w:sz w:val="14"/>
              </w:rPr>
              <w:t>—</w:t>
            </w:r>
          </w:p>
        </w:tc>
        <w:tc>
          <w:tcPr>
            <w:tcW w:w="122" w:type="dxa"/>
          </w:tcPr>
          <w:p>
            <w:pPr>
              <w:pStyle w:val="TableParagraph"/>
              <w:rPr>
                <w:sz w:val="14"/>
              </w:rPr>
            </w:pPr>
          </w:p>
        </w:tc>
        <w:tc>
          <w:tcPr>
            <w:tcW w:w="999" w:type="dxa"/>
            <w:tcBorders>
              <w:top w:val="single" w:sz="6" w:space="0" w:color="000000"/>
              <w:bottom w:val="single" w:sz="6" w:space="0" w:color="000000"/>
            </w:tcBorders>
          </w:tcPr>
          <w:p>
            <w:pPr>
              <w:pStyle w:val="TableParagraph"/>
              <w:spacing w:before="3"/>
              <w:ind w:right="56"/>
              <w:jc w:val="right"/>
              <w:rPr>
                <w:sz w:val="14"/>
              </w:rPr>
            </w:pPr>
            <w:r>
              <w:rPr>
                <w:spacing w:val="-2"/>
                <w:sz w:val="14"/>
              </w:rPr>
              <w:t>1,221</w:t>
            </w:r>
          </w:p>
        </w:tc>
        <w:tc>
          <w:tcPr>
            <w:tcW w:w="122" w:type="dxa"/>
          </w:tcPr>
          <w:p>
            <w:pPr>
              <w:pStyle w:val="TableParagraph"/>
              <w:rPr>
                <w:sz w:val="14"/>
              </w:rPr>
            </w:pPr>
          </w:p>
        </w:tc>
        <w:tc>
          <w:tcPr>
            <w:tcW w:w="986" w:type="dxa"/>
            <w:tcBorders>
              <w:top w:val="single" w:sz="6" w:space="0" w:color="000000"/>
              <w:bottom w:val="single" w:sz="6" w:space="0" w:color="000000"/>
            </w:tcBorders>
          </w:tcPr>
          <w:p>
            <w:pPr>
              <w:pStyle w:val="TableParagraph"/>
              <w:spacing w:before="3"/>
              <w:ind w:right="60"/>
              <w:jc w:val="right"/>
              <w:rPr>
                <w:sz w:val="14"/>
              </w:rPr>
            </w:pPr>
            <w:r>
              <w:rPr>
                <w:spacing w:val="-2"/>
                <w:sz w:val="14"/>
              </w:rPr>
              <w:t>1,185</w:t>
            </w:r>
          </w:p>
        </w:tc>
        <w:tc>
          <w:tcPr>
            <w:tcW w:w="122" w:type="dxa"/>
          </w:tcPr>
          <w:p>
            <w:pPr>
              <w:pStyle w:val="TableParagraph"/>
              <w:rPr>
                <w:sz w:val="14"/>
              </w:rPr>
            </w:pPr>
          </w:p>
        </w:tc>
        <w:tc>
          <w:tcPr>
            <w:tcW w:w="999" w:type="dxa"/>
            <w:tcBorders>
              <w:top w:val="single" w:sz="6" w:space="0" w:color="000000"/>
              <w:bottom w:val="single" w:sz="6" w:space="0" w:color="000000"/>
            </w:tcBorders>
          </w:tcPr>
          <w:p>
            <w:pPr>
              <w:pStyle w:val="TableParagraph"/>
              <w:spacing w:before="3"/>
              <w:ind w:right="65"/>
              <w:jc w:val="right"/>
              <w:rPr>
                <w:sz w:val="14"/>
              </w:rPr>
            </w:pPr>
            <w:r>
              <w:rPr>
                <w:spacing w:val="-10"/>
                <w:sz w:val="14"/>
              </w:rPr>
              <w:t>—</w:t>
            </w:r>
          </w:p>
        </w:tc>
        <w:tc>
          <w:tcPr>
            <w:tcW w:w="108" w:type="dxa"/>
          </w:tcPr>
          <w:p>
            <w:pPr>
              <w:pStyle w:val="TableParagraph"/>
              <w:rPr>
                <w:sz w:val="14"/>
              </w:rPr>
            </w:pPr>
          </w:p>
        </w:tc>
        <w:tc>
          <w:tcPr>
            <w:tcW w:w="1015" w:type="dxa"/>
            <w:tcBorders>
              <w:top w:val="single" w:sz="6" w:space="0" w:color="000000"/>
              <w:bottom w:val="single" w:sz="6" w:space="0" w:color="000000"/>
            </w:tcBorders>
          </w:tcPr>
          <w:p>
            <w:pPr>
              <w:pStyle w:val="TableParagraph"/>
              <w:spacing w:before="3"/>
              <w:ind w:right="84"/>
              <w:jc w:val="right"/>
              <w:rPr>
                <w:sz w:val="14"/>
              </w:rPr>
            </w:pPr>
            <w:r>
              <w:rPr>
                <w:spacing w:val="-2"/>
                <w:sz w:val="14"/>
              </w:rPr>
              <w:t>1,185</w:t>
            </w:r>
          </w:p>
        </w:tc>
      </w:tr>
      <w:tr>
        <w:trPr>
          <w:trHeight w:val="206" w:hRule="atLeast"/>
        </w:trPr>
        <w:tc>
          <w:tcPr>
            <w:tcW w:w="5027" w:type="dxa"/>
            <w:gridSpan w:val="2"/>
            <w:tcBorders>
              <w:bottom w:val="double" w:sz="6" w:space="0" w:color="000000"/>
            </w:tcBorders>
          </w:tcPr>
          <w:p>
            <w:pPr>
              <w:pStyle w:val="TableParagraph"/>
              <w:spacing w:before="3"/>
              <w:ind w:left="50"/>
              <w:rPr>
                <w:sz w:val="14"/>
              </w:rPr>
            </w:pPr>
            <w:r>
              <w:rPr>
                <w:sz w:val="14"/>
              </w:rPr>
              <w:t>Total</w:t>
            </w:r>
            <w:r>
              <w:rPr>
                <w:spacing w:val="-6"/>
                <w:sz w:val="14"/>
              </w:rPr>
              <w:t> </w:t>
            </w:r>
            <w:r>
              <w:rPr>
                <w:spacing w:val="-2"/>
                <w:sz w:val="14"/>
              </w:rPr>
              <w:t>liabilities</w:t>
            </w:r>
          </w:p>
        </w:tc>
        <w:tc>
          <w:tcPr>
            <w:tcW w:w="945" w:type="dxa"/>
            <w:tcBorders>
              <w:top w:val="single" w:sz="6" w:space="0" w:color="000000"/>
              <w:bottom w:val="double" w:sz="6" w:space="0" w:color="000000"/>
            </w:tcBorders>
          </w:tcPr>
          <w:p>
            <w:pPr>
              <w:pStyle w:val="TableParagraph"/>
              <w:tabs>
                <w:tab w:pos="536" w:val="left" w:leader="none"/>
              </w:tabs>
              <w:spacing w:before="3"/>
              <w:ind w:right="64"/>
              <w:jc w:val="right"/>
              <w:rPr>
                <w:sz w:val="14"/>
              </w:rPr>
            </w:pPr>
            <w:r>
              <w:rPr>
                <w:spacing w:val="-10"/>
                <w:sz w:val="14"/>
              </w:rPr>
              <w:t>$</w:t>
            </w:r>
            <w:r>
              <w:rPr>
                <w:sz w:val="14"/>
              </w:rPr>
              <w:tab/>
            </w:r>
            <w:r>
              <w:rPr>
                <w:spacing w:val="-2"/>
                <w:sz w:val="14"/>
              </w:rPr>
              <w:t>1,606</w:t>
            </w:r>
          </w:p>
        </w:tc>
        <w:tc>
          <w:tcPr>
            <w:tcW w:w="108" w:type="dxa"/>
            <w:tcBorders>
              <w:bottom w:val="double" w:sz="6" w:space="0" w:color="000000"/>
            </w:tcBorders>
          </w:tcPr>
          <w:p>
            <w:pPr>
              <w:pStyle w:val="TableParagraph"/>
              <w:rPr>
                <w:sz w:val="14"/>
              </w:rPr>
            </w:pPr>
          </w:p>
        </w:tc>
        <w:tc>
          <w:tcPr>
            <w:tcW w:w="999" w:type="dxa"/>
            <w:tcBorders>
              <w:top w:val="single" w:sz="6" w:space="0" w:color="000000"/>
              <w:bottom w:val="double" w:sz="6" w:space="0" w:color="000000"/>
            </w:tcBorders>
          </w:tcPr>
          <w:p>
            <w:pPr>
              <w:pStyle w:val="TableParagraph"/>
              <w:tabs>
                <w:tab w:pos="778" w:val="left" w:leader="none"/>
              </w:tabs>
              <w:spacing w:before="3"/>
              <w:ind w:right="55"/>
              <w:jc w:val="right"/>
              <w:rPr>
                <w:sz w:val="14"/>
              </w:rPr>
            </w:pPr>
            <w:r>
              <w:rPr>
                <w:spacing w:val="-10"/>
                <w:sz w:val="14"/>
              </w:rPr>
              <w:t>$</w:t>
            </w:r>
            <w:r>
              <w:rPr>
                <w:sz w:val="14"/>
              </w:rPr>
              <w:tab/>
            </w:r>
            <w:r>
              <w:rPr>
                <w:spacing w:val="-10"/>
                <w:sz w:val="14"/>
              </w:rPr>
              <w:t>—</w:t>
            </w:r>
          </w:p>
        </w:tc>
        <w:tc>
          <w:tcPr>
            <w:tcW w:w="122" w:type="dxa"/>
            <w:tcBorders>
              <w:bottom w:val="double" w:sz="6" w:space="0" w:color="000000"/>
            </w:tcBorders>
          </w:tcPr>
          <w:p>
            <w:pPr>
              <w:pStyle w:val="TableParagraph"/>
              <w:rPr>
                <w:sz w:val="14"/>
              </w:rPr>
            </w:pPr>
          </w:p>
        </w:tc>
        <w:tc>
          <w:tcPr>
            <w:tcW w:w="999" w:type="dxa"/>
            <w:tcBorders>
              <w:top w:val="single" w:sz="6" w:space="0" w:color="000000"/>
              <w:bottom w:val="double" w:sz="6" w:space="0" w:color="000000"/>
            </w:tcBorders>
          </w:tcPr>
          <w:p>
            <w:pPr>
              <w:pStyle w:val="TableParagraph"/>
              <w:tabs>
                <w:tab w:pos="601" w:val="left" w:leader="none"/>
              </w:tabs>
              <w:spacing w:before="3"/>
              <w:ind w:right="56"/>
              <w:jc w:val="right"/>
              <w:rPr>
                <w:sz w:val="14"/>
              </w:rPr>
            </w:pPr>
            <w:r>
              <w:rPr>
                <w:spacing w:val="-10"/>
                <w:sz w:val="14"/>
              </w:rPr>
              <w:t>$</w:t>
            </w:r>
            <w:r>
              <w:rPr>
                <w:sz w:val="14"/>
              </w:rPr>
              <w:tab/>
            </w:r>
            <w:r>
              <w:rPr>
                <w:spacing w:val="-2"/>
                <w:sz w:val="14"/>
              </w:rPr>
              <w:t>1,606</w:t>
            </w:r>
          </w:p>
        </w:tc>
        <w:tc>
          <w:tcPr>
            <w:tcW w:w="122" w:type="dxa"/>
            <w:tcBorders>
              <w:bottom w:val="double" w:sz="6" w:space="0" w:color="000000"/>
            </w:tcBorders>
          </w:tcPr>
          <w:p>
            <w:pPr>
              <w:pStyle w:val="TableParagraph"/>
              <w:rPr>
                <w:sz w:val="14"/>
              </w:rPr>
            </w:pPr>
          </w:p>
        </w:tc>
        <w:tc>
          <w:tcPr>
            <w:tcW w:w="986" w:type="dxa"/>
            <w:tcBorders>
              <w:top w:val="single" w:sz="6" w:space="0" w:color="000000"/>
              <w:bottom w:val="double" w:sz="6" w:space="0" w:color="000000"/>
            </w:tcBorders>
          </w:tcPr>
          <w:p>
            <w:pPr>
              <w:pStyle w:val="TableParagraph"/>
              <w:tabs>
                <w:tab w:pos="585" w:val="left" w:leader="none"/>
              </w:tabs>
              <w:spacing w:before="3"/>
              <w:ind w:right="60"/>
              <w:jc w:val="right"/>
              <w:rPr>
                <w:sz w:val="14"/>
              </w:rPr>
            </w:pPr>
            <w:r>
              <w:rPr>
                <w:spacing w:val="-10"/>
                <w:sz w:val="14"/>
              </w:rPr>
              <w:t>$</w:t>
            </w:r>
            <w:r>
              <w:rPr>
                <w:sz w:val="14"/>
              </w:rPr>
              <w:tab/>
            </w:r>
            <w:r>
              <w:rPr>
                <w:spacing w:val="-2"/>
                <w:sz w:val="14"/>
              </w:rPr>
              <w:t>1,889</w:t>
            </w:r>
          </w:p>
        </w:tc>
        <w:tc>
          <w:tcPr>
            <w:tcW w:w="122" w:type="dxa"/>
            <w:tcBorders>
              <w:bottom w:val="double" w:sz="6" w:space="0" w:color="000000"/>
            </w:tcBorders>
          </w:tcPr>
          <w:p>
            <w:pPr>
              <w:pStyle w:val="TableParagraph"/>
              <w:rPr>
                <w:sz w:val="14"/>
              </w:rPr>
            </w:pPr>
          </w:p>
        </w:tc>
        <w:tc>
          <w:tcPr>
            <w:tcW w:w="999" w:type="dxa"/>
            <w:tcBorders>
              <w:top w:val="single" w:sz="6" w:space="0" w:color="000000"/>
              <w:bottom w:val="double" w:sz="6" w:space="0" w:color="000000"/>
            </w:tcBorders>
          </w:tcPr>
          <w:p>
            <w:pPr>
              <w:pStyle w:val="TableParagraph"/>
              <w:tabs>
                <w:tab w:pos="778" w:val="left" w:leader="none"/>
              </w:tabs>
              <w:spacing w:before="3"/>
              <w:ind w:right="65"/>
              <w:jc w:val="right"/>
              <w:rPr>
                <w:sz w:val="14"/>
              </w:rPr>
            </w:pPr>
            <w:r>
              <w:rPr>
                <w:spacing w:val="-10"/>
                <w:sz w:val="14"/>
              </w:rPr>
              <w:t>$</w:t>
            </w:r>
            <w:r>
              <w:rPr>
                <w:sz w:val="14"/>
              </w:rPr>
              <w:tab/>
            </w:r>
            <w:r>
              <w:rPr>
                <w:spacing w:val="-10"/>
                <w:sz w:val="14"/>
              </w:rPr>
              <w:t>—</w:t>
            </w:r>
          </w:p>
        </w:tc>
        <w:tc>
          <w:tcPr>
            <w:tcW w:w="108" w:type="dxa"/>
            <w:tcBorders>
              <w:bottom w:val="double" w:sz="6" w:space="0" w:color="000000"/>
            </w:tcBorders>
          </w:tcPr>
          <w:p>
            <w:pPr>
              <w:pStyle w:val="TableParagraph"/>
              <w:rPr>
                <w:sz w:val="14"/>
              </w:rPr>
            </w:pPr>
          </w:p>
        </w:tc>
        <w:tc>
          <w:tcPr>
            <w:tcW w:w="1015" w:type="dxa"/>
            <w:tcBorders>
              <w:top w:val="single" w:sz="6" w:space="0" w:color="000000"/>
              <w:bottom w:val="double" w:sz="6" w:space="0" w:color="000000"/>
            </w:tcBorders>
          </w:tcPr>
          <w:p>
            <w:pPr>
              <w:pStyle w:val="TableParagraph"/>
              <w:tabs>
                <w:tab w:pos="585" w:val="left" w:leader="none"/>
              </w:tabs>
              <w:spacing w:before="3"/>
              <w:ind w:right="84"/>
              <w:jc w:val="right"/>
              <w:rPr>
                <w:sz w:val="14"/>
              </w:rPr>
            </w:pPr>
            <w:r>
              <w:rPr>
                <w:spacing w:val="-10"/>
                <w:sz w:val="14"/>
              </w:rPr>
              <w:t>$</w:t>
            </w:r>
            <w:r>
              <w:rPr>
                <w:sz w:val="14"/>
              </w:rPr>
              <w:tab/>
            </w:r>
            <w:r>
              <w:rPr>
                <w:spacing w:val="-2"/>
                <w:sz w:val="14"/>
              </w:rPr>
              <w:t>1,889</w:t>
            </w:r>
          </w:p>
        </w:tc>
      </w:tr>
    </w:tbl>
    <w:p>
      <w:pPr>
        <w:spacing w:before="95"/>
        <w:ind w:left="144" w:right="0" w:firstLine="0"/>
        <w:jc w:val="left"/>
        <w:rPr>
          <w:sz w:val="14"/>
        </w:rPr>
      </w:pPr>
      <w:r>
        <w:rPr>
          <w:position w:val="4"/>
          <w:sz w:val="9"/>
        </w:rPr>
        <w:t>(a)</w:t>
      </w:r>
      <w:r>
        <w:rPr>
          <w:spacing w:val="44"/>
          <w:position w:val="4"/>
          <w:sz w:val="9"/>
        </w:rPr>
        <w:t> </w:t>
      </w:r>
      <w:r>
        <w:rPr>
          <w:sz w:val="14"/>
        </w:rPr>
        <w:t>Long-term</w:t>
      </w:r>
      <w:r>
        <w:rPr>
          <w:spacing w:val="6"/>
          <w:sz w:val="14"/>
        </w:rPr>
        <w:t> </w:t>
      </w:r>
      <w:r>
        <w:rPr>
          <w:sz w:val="14"/>
        </w:rPr>
        <w:t>equity</w:t>
      </w:r>
      <w:r>
        <w:rPr>
          <w:spacing w:val="6"/>
          <w:sz w:val="14"/>
        </w:rPr>
        <w:t> </w:t>
      </w:r>
      <w:r>
        <w:rPr>
          <w:sz w:val="14"/>
        </w:rPr>
        <w:t>securities</w:t>
      </w:r>
      <w:r>
        <w:rPr>
          <w:spacing w:val="6"/>
          <w:sz w:val="14"/>
        </w:rPr>
        <w:t> </w:t>
      </w:r>
      <w:r>
        <w:rPr>
          <w:sz w:val="14"/>
        </w:rPr>
        <w:t>of</w:t>
      </w:r>
      <w:r>
        <w:rPr>
          <w:spacing w:val="6"/>
          <w:sz w:val="14"/>
        </w:rPr>
        <w:t> </w:t>
      </w:r>
      <w:r>
        <w:rPr>
          <w:sz w:val="14"/>
        </w:rPr>
        <w:t>$121</w:t>
      </w:r>
      <w:r>
        <w:rPr>
          <w:spacing w:val="5"/>
          <w:sz w:val="14"/>
        </w:rPr>
        <w:t> </w:t>
      </w:r>
      <w:r>
        <w:rPr>
          <w:sz w:val="14"/>
        </w:rPr>
        <w:t>million</w:t>
      </w:r>
      <w:r>
        <w:rPr>
          <w:spacing w:val="6"/>
          <w:sz w:val="14"/>
        </w:rPr>
        <w:t> </w:t>
      </w:r>
      <w:r>
        <w:rPr>
          <w:sz w:val="14"/>
        </w:rPr>
        <w:t>as</w:t>
      </w:r>
      <w:r>
        <w:rPr>
          <w:spacing w:val="6"/>
          <w:sz w:val="14"/>
        </w:rPr>
        <w:t> </w:t>
      </w:r>
      <w:r>
        <w:rPr>
          <w:sz w:val="14"/>
        </w:rPr>
        <w:t>of</w:t>
      </w:r>
      <w:r>
        <w:rPr>
          <w:spacing w:val="6"/>
          <w:sz w:val="14"/>
        </w:rPr>
        <w:t> </w:t>
      </w:r>
      <w:r>
        <w:rPr>
          <w:sz w:val="14"/>
        </w:rPr>
        <w:t>July</w:t>
      </w:r>
      <w:r>
        <w:rPr>
          <w:spacing w:val="6"/>
          <w:sz w:val="14"/>
        </w:rPr>
        <w:t> </w:t>
      </w:r>
      <w:r>
        <w:rPr>
          <w:sz w:val="14"/>
        </w:rPr>
        <w:t>2,</w:t>
      </w:r>
      <w:r>
        <w:rPr>
          <w:spacing w:val="6"/>
          <w:sz w:val="14"/>
        </w:rPr>
        <w:t> </w:t>
      </w:r>
      <w:r>
        <w:rPr>
          <w:sz w:val="14"/>
        </w:rPr>
        <w:t>2023</w:t>
      </w:r>
      <w:r>
        <w:rPr>
          <w:spacing w:val="6"/>
          <w:sz w:val="14"/>
        </w:rPr>
        <w:t> </w:t>
      </w:r>
      <w:r>
        <w:rPr>
          <w:sz w:val="14"/>
        </w:rPr>
        <w:t>and</w:t>
      </w:r>
      <w:r>
        <w:rPr>
          <w:spacing w:val="5"/>
          <w:sz w:val="14"/>
        </w:rPr>
        <w:t> </w:t>
      </w:r>
      <w:r>
        <w:rPr>
          <w:sz w:val="14"/>
        </w:rPr>
        <w:t>$143</w:t>
      </w:r>
      <w:r>
        <w:rPr>
          <w:spacing w:val="6"/>
          <w:sz w:val="14"/>
        </w:rPr>
        <w:t> </w:t>
      </w:r>
      <w:r>
        <w:rPr>
          <w:sz w:val="14"/>
        </w:rPr>
        <w:t>million</w:t>
      </w:r>
      <w:r>
        <w:rPr>
          <w:spacing w:val="6"/>
          <w:sz w:val="14"/>
        </w:rPr>
        <w:t> </w:t>
      </w:r>
      <w:r>
        <w:rPr>
          <w:sz w:val="14"/>
        </w:rPr>
        <w:t>as</w:t>
      </w:r>
      <w:r>
        <w:rPr>
          <w:spacing w:val="6"/>
          <w:sz w:val="14"/>
        </w:rPr>
        <w:t> </w:t>
      </w:r>
      <w:r>
        <w:rPr>
          <w:sz w:val="14"/>
        </w:rPr>
        <w:t>of</w:t>
      </w:r>
      <w:r>
        <w:rPr>
          <w:spacing w:val="6"/>
          <w:sz w:val="14"/>
        </w:rPr>
        <w:t> </w:t>
      </w:r>
      <w:r>
        <w:rPr>
          <w:sz w:val="14"/>
        </w:rPr>
        <w:t>December</w:t>
      </w:r>
      <w:r>
        <w:rPr>
          <w:spacing w:val="6"/>
          <w:sz w:val="14"/>
        </w:rPr>
        <w:t> </w:t>
      </w:r>
      <w:r>
        <w:rPr>
          <w:sz w:val="14"/>
        </w:rPr>
        <w:t>31,</w:t>
      </w:r>
      <w:r>
        <w:rPr>
          <w:spacing w:val="6"/>
          <w:sz w:val="14"/>
        </w:rPr>
        <w:t> </w:t>
      </w:r>
      <w:r>
        <w:rPr>
          <w:sz w:val="14"/>
        </w:rPr>
        <w:t>2022</w:t>
      </w:r>
      <w:r>
        <w:rPr>
          <w:spacing w:val="5"/>
          <w:sz w:val="14"/>
        </w:rPr>
        <w:t> </w:t>
      </w:r>
      <w:r>
        <w:rPr>
          <w:sz w:val="14"/>
        </w:rPr>
        <w:t>were</w:t>
      </w:r>
      <w:r>
        <w:rPr>
          <w:spacing w:val="6"/>
          <w:sz w:val="14"/>
        </w:rPr>
        <w:t> </w:t>
      </w:r>
      <w:r>
        <w:rPr>
          <w:sz w:val="14"/>
        </w:rPr>
        <w:t>held</w:t>
      </w:r>
      <w:r>
        <w:rPr>
          <w:spacing w:val="6"/>
          <w:sz w:val="14"/>
        </w:rPr>
        <w:t> </w:t>
      </w:r>
      <w:r>
        <w:rPr>
          <w:sz w:val="14"/>
        </w:rPr>
        <w:t>in</w:t>
      </w:r>
      <w:r>
        <w:rPr>
          <w:spacing w:val="6"/>
          <w:sz w:val="14"/>
        </w:rPr>
        <w:t> </w:t>
      </w:r>
      <w:r>
        <w:rPr>
          <w:sz w:val="14"/>
        </w:rPr>
        <w:t>restricted</w:t>
      </w:r>
      <w:r>
        <w:rPr>
          <w:spacing w:val="6"/>
          <w:sz w:val="14"/>
        </w:rPr>
        <w:t> </w:t>
      </w:r>
      <w:r>
        <w:rPr>
          <w:sz w:val="14"/>
        </w:rPr>
        <w:t>trusts</w:t>
      </w:r>
      <w:r>
        <w:rPr>
          <w:spacing w:val="6"/>
          <w:sz w:val="14"/>
        </w:rPr>
        <w:t> </w:t>
      </w:r>
      <w:r>
        <w:rPr>
          <w:sz w:val="14"/>
        </w:rPr>
        <w:t>for</w:t>
      </w:r>
      <w:r>
        <w:rPr>
          <w:spacing w:val="6"/>
          <w:sz w:val="14"/>
        </w:rPr>
        <w:t> </w:t>
      </w:r>
      <w:r>
        <w:rPr>
          <w:sz w:val="14"/>
        </w:rPr>
        <w:t>U.S.</w:t>
      </w:r>
      <w:r>
        <w:rPr>
          <w:spacing w:val="5"/>
          <w:sz w:val="14"/>
        </w:rPr>
        <w:t> </w:t>
      </w:r>
      <w:r>
        <w:rPr>
          <w:sz w:val="14"/>
        </w:rPr>
        <w:t>non-qualified</w:t>
      </w:r>
      <w:r>
        <w:rPr>
          <w:spacing w:val="6"/>
          <w:sz w:val="14"/>
        </w:rPr>
        <w:t> </w:t>
      </w:r>
      <w:r>
        <w:rPr>
          <w:sz w:val="14"/>
        </w:rPr>
        <w:t>employee</w:t>
      </w:r>
      <w:r>
        <w:rPr>
          <w:spacing w:val="6"/>
          <w:sz w:val="14"/>
        </w:rPr>
        <w:t> </w:t>
      </w:r>
      <w:r>
        <w:rPr>
          <w:sz w:val="14"/>
        </w:rPr>
        <w:t>benefit</w:t>
      </w:r>
      <w:r>
        <w:rPr>
          <w:spacing w:val="6"/>
          <w:sz w:val="14"/>
        </w:rPr>
        <w:t> </w:t>
      </w:r>
      <w:r>
        <w:rPr>
          <w:spacing w:val="-2"/>
          <w:sz w:val="14"/>
        </w:rPr>
        <w:t>plans.</w:t>
      </w:r>
    </w:p>
    <w:p>
      <w:pPr>
        <w:spacing w:line="261" w:lineRule="auto" w:before="14"/>
        <w:ind w:left="306" w:right="228" w:hanging="162"/>
        <w:jc w:val="left"/>
        <w:rPr>
          <w:sz w:val="14"/>
        </w:rPr>
      </w:pPr>
      <w:r>
        <w:rPr>
          <w:sz w:val="14"/>
          <w:vertAlign w:val="superscript"/>
        </w:rPr>
        <w:t>(b)</w:t>
      </w:r>
      <w:r>
        <w:rPr>
          <w:spacing w:val="31"/>
          <w:sz w:val="14"/>
          <w:vertAlign w:val="baseline"/>
        </w:rPr>
        <w:t> </w:t>
      </w:r>
      <w:r>
        <w:rPr>
          <w:sz w:val="14"/>
          <w:vertAlign w:val="baseline"/>
        </w:rPr>
        <w:t>Includes</w:t>
      </w:r>
      <w:r>
        <w:rPr>
          <w:spacing w:val="9"/>
          <w:sz w:val="14"/>
          <w:vertAlign w:val="baseline"/>
        </w:rPr>
        <w:t> </w:t>
      </w:r>
      <w:r>
        <w:rPr>
          <w:sz w:val="14"/>
          <w:vertAlign w:val="baseline"/>
        </w:rPr>
        <w:t>life</w:t>
      </w:r>
      <w:r>
        <w:rPr>
          <w:spacing w:val="9"/>
          <w:sz w:val="14"/>
          <w:vertAlign w:val="baseline"/>
        </w:rPr>
        <w:t> </w:t>
      </w:r>
      <w:r>
        <w:rPr>
          <w:sz w:val="14"/>
          <w:vertAlign w:val="baseline"/>
        </w:rPr>
        <w:t>insurance</w:t>
      </w:r>
      <w:r>
        <w:rPr>
          <w:spacing w:val="9"/>
          <w:sz w:val="14"/>
          <w:vertAlign w:val="baseline"/>
        </w:rPr>
        <w:t> </w:t>
      </w:r>
      <w:r>
        <w:rPr>
          <w:sz w:val="14"/>
          <w:vertAlign w:val="baseline"/>
        </w:rPr>
        <w:t>policies</w:t>
      </w:r>
      <w:r>
        <w:rPr>
          <w:spacing w:val="9"/>
          <w:sz w:val="14"/>
          <w:vertAlign w:val="baseline"/>
        </w:rPr>
        <w:t> </w:t>
      </w:r>
      <w:r>
        <w:rPr>
          <w:sz w:val="14"/>
          <w:vertAlign w:val="baseline"/>
        </w:rPr>
        <w:t>held</w:t>
      </w:r>
      <w:r>
        <w:rPr>
          <w:spacing w:val="9"/>
          <w:sz w:val="14"/>
          <w:vertAlign w:val="baseline"/>
        </w:rPr>
        <w:t> </w:t>
      </w:r>
      <w:r>
        <w:rPr>
          <w:sz w:val="14"/>
          <w:vertAlign w:val="baseline"/>
        </w:rPr>
        <w:t>in</w:t>
      </w:r>
      <w:r>
        <w:rPr>
          <w:spacing w:val="9"/>
          <w:sz w:val="14"/>
          <w:vertAlign w:val="baseline"/>
        </w:rPr>
        <w:t> </w:t>
      </w:r>
      <w:r>
        <w:rPr>
          <w:sz w:val="14"/>
          <w:vertAlign w:val="baseline"/>
        </w:rPr>
        <w:t>restricted</w:t>
      </w:r>
      <w:r>
        <w:rPr>
          <w:spacing w:val="9"/>
          <w:sz w:val="14"/>
          <w:vertAlign w:val="baseline"/>
        </w:rPr>
        <w:t> </w:t>
      </w:r>
      <w:r>
        <w:rPr>
          <w:sz w:val="14"/>
          <w:vertAlign w:val="baseline"/>
        </w:rPr>
        <w:t>trusts</w:t>
      </w:r>
      <w:r>
        <w:rPr>
          <w:spacing w:val="9"/>
          <w:sz w:val="14"/>
          <w:vertAlign w:val="baseline"/>
        </w:rPr>
        <w:t> </w:t>
      </w:r>
      <w:r>
        <w:rPr>
          <w:sz w:val="14"/>
          <w:vertAlign w:val="baseline"/>
        </w:rPr>
        <w:t>for</w:t>
      </w:r>
      <w:r>
        <w:rPr>
          <w:spacing w:val="9"/>
          <w:sz w:val="14"/>
          <w:vertAlign w:val="baseline"/>
        </w:rPr>
        <w:t> </w:t>
      </w:r>
      <w:r>
        <w:rPr>
          <w:sz w:val="14"/>
          <w:vertAlign w:val="baseline"/>
        </w:rPr>
        <w:t>U.S.</w:t>
      </w:r>
      <w:r>
        <w:rPr>
          <w:spacing w:val="9"/>
          <w:sz w:val="14"/>
          <w:vertAlign w:val="baseline"/>
        </w:rPr>
        <w:t> </w:t>
      </w:r>
      <w:r>
        <w:rPr>
          <w:sz w:val="14"/>
          <w:vertAlign w:val="baseline"/>
        </w:rPr>
        <w:t>non-qualified</w:t>
      </w:r>
      <w:r>
        <w:rPr>
          <w:spacing w:val="9"/>
          <w:sz w:val="14"/>
          <w:vertAlign w:val="baseline"/>
        </w:rPr>
        <w:t> </w:t>
      </w:r>
      <w:r>
        <w:rPr>
          <w:sz w:val="14"/>
          <w:vertAlign w:val="baseline"/>
        </w:rPr>
        <w:t>employee</w:t>
      </w:r>
      <w:r>
        <w:rPr>
          <w:spacing w:val="9"/>
          <w:sz w:val="14"/>
          <w:vertAlign w:val="baseline"/>
        </w:rPr>
        <w:t> </w:t>
      </w:r>
      <w:r>
        <w:rPr>
          <w:sz w:val="14"/>
          <w:vertAlign w:val="baseline"/>
        </w:rPr>
        <w:t>benefit</w:t>
      </w:r>
      <w:r>
        <w:rPr>
          <w:spacing w:val="9"/>
          <w:sz w:val="14"/>
          <w:vertAlign w:val="baseline"/>
        </w:rPr>
        <w:t> </w:t>
      </w:r>
      <w:r>
        <w:rPr>
          <w:sz w:val="14"/>
          <w:vertAlign w:val="baseline"/>
        </w:rPr>
        <w:t>plans.</w:t>
      </w:r>
      <w:r>
        <w:rPr>
          <w:spacing w:val="7"/>
          <w:sz w:val="14"/>
          <w:vertAlign w:val="baseline"/>
        </w:rPr>
        <w:t> </w:t>
      </w:r>
      <w:r>
        <w:rPr>
          <w:sz w:val="14"/>
          <w:vertAlign w:val="baseline"/>
        </w:rPr>
        <w:t>The</w:t>
      </w:r>
      <w:r>
        <w:rPr>
          <w:spacing w:val="9"/>
          <w:sz w:val="14"/>
          <w:vertAlign w:val="baseline"/>
        </w:rPr>
        <w:t> </w:t>
      </w:r>
      <w:r>
        <w:rPr>
          <w:sz w:val="14"/>
          <w:vertAlign w:val="baseline"/>
        </w:rPr>
        <w:t>underlying</w:t>
      </w:r>
      <w:r>
        <w:rPr>
          <w:spacing w:val="9"/>
          <w:sz w:val="14"/>
          <w:vertAlign w:val="baseline"/>
        </w:rPr>
        <w:t> </w:t>
      </w:r>
      <w:r>
        <w:rPr>
          <w:sz w:val="14"/>
          <w:vertAlign w:val="baseline"/>
        </w:rPr>
        <w:t>invested</w:t>
      </w:r>
      <w:r>
        <w:rPr>
          <w:spacing w:val="9"/>
          <w:sz w:val="14"/>
          <w:vertAlign w:val="baseline"/>
        </w:rPr>
        <w:t> </w:t>
      </w:r>
      <w:r>
        <w:rPr>
          <w:sz w:val="14"/>
          <w:vertAlign w:val="baseline"/>
        </w:rPr>
        <w:t>assets</w:t>
      </w:r>
      <w:r>
        <w:rPr>
          <w:spacing w:val="9"/>
          <w:sz w:val="14"/>
          <w:vertAlign w:val="baseline"/>
        </w:rPr>
        <w:t> </w:t>
      </w:r>
      <w:r>
        <w:rPr>
          <w:sz w:val="14"/>
          <w:vertAlign w:val="baseline"/>
        </w:rPr>
        <w:t>in</w:t>
      </w:r>
      <w:r>
        <w:rPr>
          <w:spacing w:val="9"/>
          <w:sz w:val="14"/>
          <w:vertAlign w:val="baseline"/>
        </w:rPr>
        <w:t> </w:t>
      </w:r>
      <w:r>
        <w:rPr>
          <w:sz w:val="14"/>
          <w:vertAlign w:val="baseline"/>
        </w:rPr>
        <w:t>these</w:t>
      </w:r>
      <w:r>
        <w:rPr>
          <w:spacing w:val="9"/>
          <w:sz w:val="14"/>
          <w:vertAlign w:val="baseline"/>
        </w:rPr>
        <w:t> </w:t>
      </w:r>
      <w:r>
        <w:rPr>
          <w:sz w:val="14"/>
          <w:vertAlign w:val="baseline"/>
        </w:rPr>
        <w:t>contracts</w:t>
      </w:r>
      <w:r>
        <w:rPr>
          <w:spacing w:val="9"/>
          <w:sz w:val="14"/>
          <w:vertAlign w:val="baseline"/>
        </w:rPr>
        <w:t> </w:t>
      </w:r>
      <w:r>
        <w:rPr>
          <w:sz w:val="14"/>
          <w:vertAlign w:val="baseline"/>
        </w:rPr>
        <w:t>are</w:t>
      </w:r>
      <w:r>
        <w:rPr>
          <w:spacing w:val="9"/>
          <w:sz w:val="14"/>
          <w:vertAlign w:val="baseline"/>
        </w:rPr>
        <w:t> </w:t>
      </w:r>
      <w:r>
        <w:rPr>
          <w:sz w:val="14"/>
          <w:vertAlign w:val="baseline"/>
        </w:rPr>
        <w:t>marketable</w:t>
      </w:r>
      <w:r>
        <w:rPr>
          <w:spacing w:val="9"/>
          <w:sz w:val="14"/>
          <w:vertAlign w:val="baseline"/>
        </w:rPr>
        <w:t> </w:t>
      </w:r>
      <w:r>
        <w:rPr>
          <w:sz w:val="14"/>
          <w:vertAlign w:val="baseline"/>
        </w:rPr>
        <w:t>securities,</w:t>
      </w:r>
      <w:r>
        <w:rPr>
          <w:spacing w:val="9"/>
          <w:sz w:val="14"/>
          <w:vertAlign w:val="baseline"/>
        </w:rPr>
        <w:t> </w:t>
      </w:r>
      <w:r>
        <w:rPr>
          <w:sz w:val="14"/>
          <w:vertAlign w:val="baseline"/>
        </w:rPr>
        <w:t>which</w:t>
      </w:r>
      <w:r>
        <w:rPr>
          <w:spacing w:val="9"/>
          <w:sz w:val="14"/>
          <w:vertAlign w:val="baseline"/>
        </w:rPr>
        <w:t> </w:t>
      </w:r>
      <w:r>
        <w:rPr>
          <w:sz w:val="14"/>
          <w:vertAlign w:val="baseline"/>
        </w:rPr>
        <w:t>are</w:t>
      </w:r>
      <w:r>
        <w:rPr>
          <w:spacing w:val="9"/>
          <w:sz w:val="14"/>
          <w:vertAlign w:val="baseline"/>
        </w:rPr>
        <w:t> </w:t>
      </w:r>
      <w:r>
        <w:rPr>
          <w:sz w:val="14"/>
          <w:vertAlign w:val="baseline"/>
        </w:rPr>
        <w:t>carried</w:t>
      </w:r>
      <w:r>
        <w:rPr>
          <w:spacing w:val="40"/>
          <w:sz w:val="14"/>
          <w:vertAlign w:val="baseline"/>
        </w:rPr>
        <w:t> </w:t>
      </w:r>
      <w:r>
        <w:rPr>
          <w:sz w:val="14"/>
          <w:vertAlign w:val="baseline"/>
        </w:rPr>
        <w:t>at fair value, with changes in fair value recognized in </w:t>
      </w:r>
      <w:r>
        <w:rPr>
          <w:i/>
          <w:sz w:val="14"/>
          <w:vertAlign w:val="baseline"/>
        </w:rPr>
        <w:t>Other (income)/deductions—net </w:t>
      </w:r>
      <w:r>
        <w:rPr>
          <w:sz w:val="14"/>
          <w:vertAlign w:val="baseline"/>
        </w:rPr>
        <w:t>(see </w:t>
      </w:r>
      <w:hyperlink w:history="true" w:anchor="_bookmark11">
        <w:r>
          <w:rPr>
            <w:i/>
            <w:color w:val="0000FF"/>
            <w:sz w:val="14"/>
            <w:u w:val="single" w:color="0000FF"/>
            <w:vertAlign w:val="baseline"/>
          </w:rPr>
          <w:t>Note 4</w:t>
        </w:r>
      </w:hyperlink>
      <w:r>
        <w:rPr>
          <w:sz w:val="14"/>
          <w:vertAlign w:val="baseline"/>
        </w:rPr>
        <w:t>).</w:t>
      </w:r>
    </w:p>
    <w:p>
      <w:pPr>
        <w:spacing w:before="84"/>
        <w:ind w:left="144" w:right="0" w:firstLine="0"/>
        <w:jc w:val="left"/>
        <w:rPr>
          <w:sz w:val="18"/>
        </w:rPr>
      </w:pPr>
      <w:r>
        <w:rPr>
          <w:i/>
          <w:sz w:val="18"/>
        </w:rPr>
        <w:t>Financial</w:t>
      </w:r>
      <w:r>
        <w:rPr>
          <w:i/>
          <w:spacing w:val="-6"/>
          <w:sz w:val="18"/>
        </w:rPr>
        <w:t> </w:t>
      </w:r>
      <w:r>
        <w:rPr>
          <w:i/>
          <w:sz w:val="18"/>
        </w:rPr>
        <w:t>Assets</w:t>
      </w:r>
      <w:r>
        <w:rPr>
          <w:i/>
          <w:spacing w:val="-2"/>
          <w:sz w:val="18"/>
        </w:rPr>
        <w:t> </w:t>
      </w:r>
      <w:r>
        <w:rPr>
          <w:i/>
          <w:sz w:val="18"/>
        </w:rPr>
        <w:t>and</w:t>
      </w:r>
      <w:r>
        <w:rPr>
          <w:i/>
          <w:spacing w:val="-2"/>
          <w:sz w:val="18"/>
        </w:rPr>
        <w:t> </w:t>
      </w:r>
      <w:r>
        <w:rPr>
          <w:i/>
          <w:sz w:val="18"/>
        </w:rPr>
        <w:t>Liabilities</w:t>
      </w:r>
      <w:r>
        <w:rPr>
          <w:i/>
          <w:spacing w:val="-2"/>
          <w:sz w:val="18"/>
        </w:rPr>
        <w:t> </w:t>
      </w:r>
      <w:r>
        <w:rPr>
          <w:i/>
          <w:sz w:val="18"/>
        </w:rPr>
        <w:t>Not</w:t>
      </w:r>
      <w:r>
        <w:rPr>
          <w:i/>
          <w:spacing w:val="-3"/>
          <w:sz w:val="18"/>
        </w:rPr>
        <w:t> </w:t>
      </w:r>
      <w:r>
        <w:rPr>
          <w:i/>
          <w:sz w:val="18"/>
        </w:rPr>
        <w:t>Measured</w:t>
      </w:r>
      <w:r>
        <w:rPr>
          <w:i/>
          <w:spacing w:val="-2"/>
          <w:sz w:val="18"/>
        </w:rPr>
        <w:t> </w:t>
      </w:r>
      <w:r>
        <w:rPr>
          <w:i/>
          <w:sz w:val="18"/>
        </w:rPr>
        <w:t>at</w:t>
      </w:r>
      <w:r>
        <w:rPr>
          <w:i/>
          <w:spacing w:val="-2"/>
          <w:sz w:val="18"/>
        </w:rPr>
        <w:t> </w:t>
      </w:r>
      <w:r>
        <w:rPr>
          <w:i/>
          <w:sz w:val="18"/>
        </w:rPr>
        <w:t>Fair</w:t>
      </w:r>
      <w:r>
        <w:rPr>
          <w:i/>
          <w:spacing w:val="-2"/>
          <w:sz w:val="18"/>
        </w:rPr>
        <w:t> </w:t>
      </w:r>
      <w:r>
        <w:rPr>
          <w:i/>
          <w:sz w:val="18"/>
        </w:rPr>
        <w:t>Value</w:t>
      </w:r>
      <w:r>
        <w:rPr>
          <w:i/>
          <w:spacing w:val="-2"/>
          <w:sz w:val="18"/>
        </w:rPr>
        <w:t> </w:t>
      </w:r>
      <w:r>
        <w:rPr>
          <w:i/>
          <w:sz w:val="18"/>
        </w:rPr>
        <w:t>on</w:t>
      </w:r>
      <w:r>
        <w:rPr>
          <w:i/>
          <w:spacing w:val="-3"/>
          <w:sz w:val="18"/>
        </w:rPr>
        <w:t> </w:t>
      </w:r>
      <w:r>
        <w:rPr>
          <w:i/>
          <w:sz w:val="18"/>
        </w:rPr>
        <w:t>a</w:t>
      </w:r>
      <w:r>
        <w:rPr>
          <w:i/>
          <w:spacing w:val="-2"/>
          <w:sz w:val="18"/>
        </w:rPr>
        <w:t> </w:t>
      </w:r>
      <w:r>
        <w:rPr>
          <w:i/>
          <w:sz w:val="18"/>
        </w:rPr>
        <w:t>Recurring</w:t>
      </w:r>
      <w:r>
        <w:rPr>
          <w:i/>
          <w:spacing w:val="-2"/>
          <w:sz w:val="18"/>
        </w:rPr>
        <w:t> </w:t>
      </w:r>
      <w:r>
        <w:rPr>
          <w:i/>
          <w:sz w:val="18"/>
        </w:rPr>
        <w:t>Basis––</w:t>
      </w:r>
      <w:r>
        <w:rPr>
          <w:sz w:val="18"/>
        </w:rPr>
        <w:t>The</w:t>
      </w:r>
      <w:r>
        <w:rPr>
          <w:spacing w:val="-2"/>
          <w:sz w:val="18"/>
        </w:rPr>
        <w:t> </w:t>
      </w:r>
      <w:r>
        <w:rPr>
          <w:sz w:val="18"/>
        </w:rPr>
        <w:t>carrying</w:t>
      </w:r>
      <w:r>
        <w:rPr>
          <w:spacing w:val="-3"/>
          <w:sz w:val="18"/>
        </w:rPr>
        <w:t> </w:t>
      </w:r>
      <w:r>
        <w:rPr>
          <w:sz w:val="18"/>
        </w:rPr>
        <w:t>value</w:t>
      </w:r>
      <w:r>
        <w:rPr>
          <w:spacing w:val="-2"/>
          <w:sz w:val="18"/>
        </w:rPr>
        <w:t> </w:t>
      </w:r>
      <w:r>
        <w:rPr>
          <w:sz w:val="18"/>
        </w:rPr>
        <w:t>of</w:t>
      </w:r>
      <w:r>
        <w:rPr>
          <w:spacing w:val="-2"/>
          <w:sz w:val="18"/>
        </w:rPr>
        <w:t> </w:t>
      </w:r>
      <w:r>
        <w:rPr>
          <w:sz w:val="18"/>
        </w:rPr>
        <w:t>Long-term</w:t>
      </w:r>
      <w:r>
        <w:rPr>
          <w:spacing w:val="-2"/>
          <w:sz w:val="18"/>
        </w:rPr>
        <w:t> </w:t>
      </w:r>
      <w:r>
        <w:rPr>
          <w:sz w:val="18"/>
        </w:rPr>
        <w:t>debt,</w:t>
      </w:r>
      <w:r>
        <w:rPr>
          <w:spacing w:val="-3"/>
          <w:sz w:val="18"/>
        </w:rPr>
        <w:t> </w:t>
      </w:r>
      <w:r>
        <w:rPr>
          <w:sz w:val="18"/>
        </w:rPr>
        <w:t>excluding</w:t>
      </w:r>
      <w:r>
        <w:rPr>
          <w:spacing w:val="-2"/>
          <w:sz w:val="18"/>
        </w:rPr>
        <w:t> </w:t>
      </w:r>
      <w:r>
        <w:rPr>
          <w:sz w:val="18"/>
        </w:rPr>
        <w:t>the</w:t>
      </w:r>
      <w:r>
        <w:rPr>
          <w:spacing w:val="-2"/>
          <w:sz w:val="18"/>
        </w:rPr>
        <w:t> </w:t>
      </w:r>
      <w:r>
        <w:rPr>
          <w:sz w:val="18"/>
        </w:rPr>
        <w:t>current</w:t>
      </w:r>
      <w:r>
        <w:rPr>
          <w:spacing w:val="-2"/>
          <w:sz w:val="18"/>
        </w:rPr>
        <w:t> </w:t>
      </w:r>
      <w:r>
        <w:rPr>
          <w:sz w:val="18"/>
        </w:rPr>
        <w:t>portion</w:t>
      </w:r>
      <w:r>
        <w:rPr>
          <w:spacing w:val="-2"/>
          <w:sz w:val="18"/>
        </w:rPr>
        <w:t> </w:t>
      </w:r>
      <w:r>
        <w:rPr>
          <w:spacing w:val="-5"/>
          <w:sz w:val="18"/>
        </w:rPr>
        <w:t>was</w:t>
      </w:r>
    </w:p>
    <w:p>
      <w:pPr>
        <w:pStyle w:val="BodyText"/>
        <w:spacing w:before="9"/>
        <w:ind w:left="144"/>
      </w:pPr>
      <w:r>
        <w:rPr/>
        <w:t>$61</w:t>
      </w:r>
      <w:r>
        <w:rPr>
          <w:spacing w:val="-1"/>
        </w:rPr>
        <w:t> </w:t>
      </w:r>
      <w:r>
        <w:rPr/>
        <w:t>billion</w:t>
      </w:r>
      <w:r>
        <w:rPr>
          <w:spacing w:val="-1"/>
        </w:rPr>
        <w:t> </w:t>
      </w:r>
      <w:r>
        <w:rPr/>
        <w:t>as</w:t>
      </w:r>
      <w:r>
        <w:rPr>
          <w:spacing w:val="-1"/>
        </w:rPr>
        <w:t> </w:t>
      </w:r>
      <w:r>
        <w:rPr/>
        <w:t>of</w:t>
      </w:r>
      <w:r>
        <w:rPr>
          <w:spacing w:val="-1"/>
        </w:rPr>
        <w:t> </w:t>
      </w:r>
      <w:r>
        <w:rPr/>
        <w:t>July</w:t>
      </w:r>
      <w:r>
        <w:rPr>
          <w:spacing w:val="-1"/>
        </w:rPr>
        <w:t> </w:t>
      </w:r>
      <w:r>
        <w:rPr/>
        <w:t>2,</w:t>
      </w:r>
      <w:r>
        <w:rPr>
          <w:spacing w:val="-1"/>
        </w:rPr>
        <w:t> </w:t>
      </w:r>
      <w:r>
        <w:rPr/>
        <w:t>2023</w:t>
      </w:r>
      <w:r>
        <w:rPr>
          <w:spacing w:val="-1"/>
        </w:rPr>
        <w:t> </w:t>
      </w:r>
      <w:r>
        <w:rPr/>
        <w:t>and</w:t>
      </w:r>
      <w:r>
        <w:rPr>
          <w:spacing w:val="-1"/>
        </w:rPr>
        <w:t> </w:t>
      </w:r>
      <w:r>
        <w:rPr/>
        <w:t>$33</w:t>
      </w:r>
      <w:r>
        <w:rPr>
          <w:spacing w:val="-1"/>
        </w:rPr>
        <w:t> </w:t>
      </w:r>
      <w:r>
        <w:rPr/>
        <w:t>billion</w:t>
      </w:r>
      <w:r>
        <w:rPr>
          <w:spacing w:val="-1"/>
        </w:rPr>
        <w:t> </w:t>
      </w:r>
      <w:r>
        <w:rPr/>
        <w:t>as</w:t>
      </w:r>
      <w:r>
        <w:rPr>
          <w:spacing w:val="-1"/>
        </w:rPr>
        <w:t> </w:t>
      </w:r>
      <w:r>
        <w:rPr/>
        <w:t>of</w:t>
      </w:r>
      <w:r>
        <w:rPr>
          <w:spacing w:val="-1"/>
        </w:rPr>
        <w:t> </w:t>
      </w:r>
      <w:r>
        <w:rPr/>
        <w:t>December</w:t>
      </w:r>
      <w:r>
        <w:rPr>
          <w:spacing w:val="-1"/>
        </w:rPr>
        <w:t> </w:t>
      </w:r>
      <w:r>
        <w:rPr/>
        <w:t>31,</w:t>
      </w:r>
      <w:r>
        <w:rPr>
          <w:spacing w:val="-1"/>
        </w:rPr>
        <w:t> </w:t>
      </w:r>
      <w:r>
        <w:rPr/>
        <w:t>2022.</w:t>
      </w:r>
      <w:r>
        <w:rPr>
          <w:spacing w:val="-4"/>
        </w:rPr>
        <w:t> </w:t>
      </w:r>
      <w:r>
        <w:rPr/>
        <w:t>The</w:t>
      </w:r>
      <w:r>
        <w:rPr>
          <w:spacing w:val="-1"/>
        </w:rPr>
        <w:t> </w:t>
      </w:r>
      <w:r>
        <w:rPr/>
        <w:t>estimated</w:t>
      </w:r>
      <w:r>
        <w:rPr>
          <w:spacing w:val="-1"/>
        </w:rPr>
        <w:t> </w:t>
      </w:r>
      <w:r>
        <w:rPr/>
        <w:t>fair</w:t>
      </w:r>
      <w:r>
        <w:rPr>
          <w:spacing w:val="-1"/>
        </w:rPr>
        <w:t> </w:t>
      </w:r>
      <w:r>
        <w:rPr/>
        <w:t>value</w:t>
      </w:r>
      <w:r>
        <w:rPr>
          <w:spacing w:val="-1"/>
        </w:rPr>
        <w:t> </w:t>
      </w:r>
      <w:r>
        <w:rPr/>
        <w:t>of</w:t>
      </w:r>
      <w:r>
        <w:rPr>
          <w:spacing w:val="-1"/>
        </w:rPr>
        <w:t> </w:t>
      </w:r>
      <w:r>
        <w:rPr/>
        <w:t>such</w:t>
      </w:r>
      <w:r>
        <w:rPr>
          <w:spacing w:val="-1"/>
        </w:rPr>
        <w:t> </w:t>
      </w:r>
      <w:r>
        <w:rPr/>
        <w:t>debt,</w:t>
      </w:r>
      <w:r>
        <w:rPr>
          <w:spacing w:val="-1"/>
        </w:rPr>
        <w:t> </w:t>
      </w:r>
      <w:r>
        <w:rPr/>
        <w:t>using</w:t>
      </w:r>
      <w:r>
        <w:rPr>
          <w:spacing w:val="-1"/>
        </w:rPr>
        <w:t> </w:t>
      </w:r>
      <w:r>
        <w:rPr/>
        <w:t>a</w:t>
      </w:r>
      <w:r>
        <w:rPr>
          <w:spacing w:val="-1"/>
        </w:rPr>
        <w:t> </w:t>
      </w:r>
      <w:r>
        <w:rPr/>
        <w:t>market</w:t>
      </w:r>
      <w:r>
        <w:rPr>
          <w:spacing w:val="-1"/>
        </w:rPr>
        <w:t> </w:t>
      </w:r>
      <w:r>
        <w:rPr/>
        <w:t>approach</w:t>
      </w:r>
      <w:r>
        <w:rPr>
          <w:spacing w:val="-1"/>
        </w:rPr>
        <w:t> </w:t>
      </w:r>
      <w:r>
        <w:rPr/>
        <w:t>and</w:t>
      </w:r>
      <w:r>
        <w:rPr>
          <w:spacing w:val="-1"/>
        </w:rPr>
        <w:t> </w:t>
      </w:r>
      <w:r>
        <w:rPr/>
        <w:t>Level</w:t>
      </w:r>
      <w:r>
        <w:rPr>
          <w:spacing w:val="-1"/>
        </w:rPr>
        <w:t> </w:t>
      </w:r>
      <w:r>
        <w:rPr/>
        <w:t>2</w:t>
      </w:r>
      <w:r>
        <w:rPr>
          <w:spacing w:val="-1"/>
        </w:rPr>
        <w:t> </w:t>
      </w:r>
      <w:r>
        <w:rPr/>
        <w:t>inputs,</w:t>
      </w:r>
      <w:r>
        <w:rPr>
          <w:spacing w:val="-1"/>
        </w:rPr>
        <w:t> </w:t>
      </w:r>
      <w:r>
        <w:rPr>
          <w:spacing w:val="-5"/>
        </w:rPr>
        <w:t>was</w:t>
      </w:r>
    </w:p>
    <w:p>
      <w:pPr>
        <w:pStyle w:val="BodyText"/>
        <w:spacing w:before="9"/>
        <w:ind w:left="144"/>
      </w:pPr>
      <w:r>
        <w:rPr/>
        <w:t>$60</w:t>
      </w:r>
      <w:r>
        <w:rPr>
          <w:spacing w:val="-1"/>
        </w:rPr>
        <w:t> </w:t>
      </w:r>
      <w:r>
        <w:rPr/>
        <w:t>billion</w:t>
      </w:r>
      <w:r>
        <w:rPr>
          <w:spacing w:val="-1"/>
        </w:rPr>
        <w:t> </w:t>
      </w:r>
      <w:r>
        <w:rPr/>
        <w:t>as</w:t>
      </w:r>
      <w:r>
        <w:rPr>
          <w:spacing w:val="-1"/>
        </w:rPr>
        <w:t> </w:t>
      </w:r>
      <w:r>
        <w:rPr/>
        <w:t>of</w:t>
      </w:r>
      <w:r>
        <w:rPr>
          <w:spacing w:val="-1"/>
        </w:rPr>
        <w:t> </w:t>
      </w:r>
      <w:r>
        <w:rPr/>
        <w:t>July</w:t>
      </w:r>
      <w:r>
        <w:rPr>
          <w:spacing w:val="-1"/>
        </w:rPr>
        <w:t> </w:t>
      </w:r>
      <w:r>
        <w:rPr/>
        <w:t>2,</w:t>
      </w:r>
      <w:r>
        <w:rPr>
          <w:spacing w:val="-1"/>
        </w:rPr>
        <w:t> </w:t>
      </w:r>
      <w:r>
        <w:rPr/>
        <w:t>2023</w:t>
      </w:r>
      <w:r>
        <w:rPr>
          <w:spacing w:val="-1"/>
        </w:rPr>
        <w:t> </w:t>
      </w:r>
      <w:r>
        <w:rPr/>
        <w:t>and</w:t>
      </w:r>
      <w:r>
        <w:rPr>
          <w:spacing w:val="-1"/>
        </w:rPr>
        <w:t> </w:t>
      </w:r>
      <w:r>
        <w:rPr/>
        <w:t>$30</w:t>
      </w:r>
      <w:r>
        <w:rPr>
          <w:spacing w:val="-1"/>
        </w:rPr>
        <w:t> </w:t>
      </w:r>
      <w:r>
        <w:rPr/>
        <w:t>billion</w:t>
      </w:r>
      <w:r>
        <w:rPr>
          <w:spacing w:val="-1"/>
        </w:rPr>
        <w:t> </w:t>
      </w:r>
      <w:r>
        <w:rPr/>
        <w:t>as</w:t>
      </w:r>
      <w:r>
        <w:rPr>
          <w:spacing w:val="-1"/>
        </w:rPr>
        <w:t> </w:t>
      </w:r>
      <w:r>
        <w:rPr/>
        <w:t>of</w:t>
      </w:r>
      <w:r>
        <w:rPr>
          <w:spacing w:val="-1"/>
        </w:rPr>
        <w:t> </w:t>
      </w:r>
      <w:r>
        <w:rPr/>
        <w:t>December</w:t>
      </w:r>
      <w:r>
        <w:rPr>
          <w:spacing w:val="-1"/>
        </w:rPr>
        <w:t> </w:t>
      </w:r>
      <w:r>
        <w:rPr/>
        <w:t>31,</w:t>
      </w:r>
      <w:r>
        <w:rPr>
          <w:spacing w:val="-1"/>
        </w:rPr>
        <w:t> </w:t>
      </w:r>
      <w:r>
        <w:rPr>
          <w:spacing w:val="-2"/>
        </w:rPr>
        <w:t>2022.</w:t>
      </w:r>
    </w:p>
    <w:p>
      <w:pPr>
        <w:pStyle w:val="BodyText"/>
        <w:spacing w:line="249" w:lineRule="auto" w:before="104"/>
        <w:ind w:left="144" w:right="349"/>
      </w:pPr>
      <w:r>
        <w:rPr/>
        <w:t>The</w:t>
      </w:r>
      <w:r>
        <w:rPr>
          <w:spacing w:val="-3"/>
        </w:rPr>
        <w:t> </w:t>
      </w:r>
      <w:r>
        <w:rPr/>
        <w:t>differences</w:t>
      </w:r>
      <w:r>
        <w:rPr>
          <w:spacing w:val="-3"/>
        </w:rPr>
        <w:t> </w:t>
      </w:r>
      <w:r>
        <w:rPr/>
        <w:t>between</w:t>
      </w:r>
      <w:r>
        <w:rPr>
          <w:spacing w:val="-3"/>
        </w:rPr>
        <w:t> </w:t>
      </w:r>
      <w:r>
        <w:rPr/>
        <w:t>the</w:t>
      </w:r>
      <w:r>
        <w:rPr>
          <w:spacing w:val="-3"/>
        </w:rPr>
        <w:t> </w:t>
      </w:r>
      <w:r>
        <w:rPr/>
        <w:t>estimated</w:t>
      </w:r>
      <w:r>
        <w:rPr>
          <w:spacing w:val="-3"/>
        </w:rPr>
        <w:t> </w:t>
      </w:r>
      <w:r>
        <w:rPr/>
        <w:t>fair</w:t>
      </w:r>
      <w:r>
        <w:rPr>
          <w:spacing w:val="-3"/>
        </w:rPr>
        <w:t> </w:t>
      </w:r>
      <w:r>
        <w:rPr/>
        <w:t>values</w:t>
      </w:r>
      <w:r>
        <w:rPr>
          <w:spacing w:val="-3"/>
        </w:rPr>
        <w:t> </w:t>
      </w:r>
      <w:r>
        <w:rPr/>
        <w:t>and</w:t>
      </w:r>
      <w:r>
        <w:rPr>
          <w:spacing w:val="-3"/>
        </w:rPr>
        <w:t> </w:t>
      </w:r>
      <w:r>
        <w:rPr/>
        <w:t>carrying</w:t>
      </w:r>
      <w:r>
        <w:rPr>
          <w:spacing w:val="-3"/>
        </w:rPr>
        <w:t> </w:t>
      </w:r>
      <w:r>
        <w:rPr/>
        <w:t>values</w:t>
      </w:r>
      <w:r>
        <w:rPr>
          <w:spacing w:val="-3"/>
        </w:rPr>
        <w:t> </w:t>
      </w:r>
      <w:r>
        <w:rPr/>
        <w:t>of</w:t>
      </w:r>
      <w:r>
        <w:rPr>
          <w:spacing w:val="-3"/>
        </w:rPr>
        <w:t> </w:t>
      </w:r>
      <w:r>
        <w:rPr/>
        <w:t>held-to-maturity</w:t>
      </w:r>
      <w:r>
        <w:rPr>
          <w:spacing w:val="-3"/>
        </w:rPr>
        <w:t> </w:t>
      </w:r>
      <w:r>
        <w:rPr/>
        <w:t>debt</w:t>
      </w:r>
      <w:r>
        <w:rPr>
          <w:spacing w:val="-3"/>
        </w:rPr>
        <w:t> </w:t>
      </w:r>
      <w:r>
        <w:rPr/>
        <w:t>securities,</w:t>
      </w:r>
      <w:r>
        <w:rPr>
          <w:spacing w:val="-3"/>
        </w:rPr>
        <w:t> </w:t>
      </w:r>
      <w:r>
        <w:rPr/>
        <w:t>private</w:t>
      </w:r>
      <w:r>
        <w:rPr>
          <w:spacing w:val="-3"/>
        </w:rPr>
        <w:t> </w:t>
      </w:r>
      <w:r>
        <w:rPr/>
        <w:t>equity</w:t>
      </w:r>
      <w:r>
        <w:rPr>
          <w:spacing w:val="-3"/>
        </w:rPr>
        <w:t> </w:t>
      </w:r>
      <w:r>
        <w:rPr/>
        <w:t>securities,</w:t>
      </w:r>
      <w:r>
        <w:rPr>
          <w:spacing w:val="-3"/>
        </w:rPr>
        <w:t> </w:t>
      </w:r>
      <w:r>
        <w:rPr/>
        <w:t>long-term</w:t>
      </w:r>
      <w:r>
        <w:rPr>
          <w:spacing w:val="-3"/>
        </w:rPr>
        <w:t> </w:t>
      </w:r>
      <w:r>
        <w:rPr/>
        <w:t>receivables</w:t>
      </w:r>
      <w:r>
        <w:rPr>
          <w:spacing w:val="-3"/>
        </w:rPr>
        <w:t> </w:t>
      </w:r>
      <w:r>
        <w:rPr/>
        <w:t>and short-term borrowings not measured at fair value on a recurring basis were not significant</w:t>
      </w:r>
    </w:p>
    <w:p>
      <w:pPr>
        <w:pStyle w:val="BodyText"/>
      </w:pPr>
    </w:p>
    <w:p>
      <w:pPr>
        <w:pStyle w:val="BodyText"/>
      </w:pPr>
    </w:p>
    <w:p>
      <w:pPr>
        <w:pStyle w:val="BodyText"/>
        <w:spacing w:before="69"/>
      </w:pPr>
    </w:p>
    <w:p>
      <w:pPr>
        <w:pStyle w:val="BodyText"/>
        <w:ind w:left="24"/>
        <w:jc w:val="center"/>
      </w:pPr>
      <w:r>
        <w:rPr>
          <w:spacing w:val="-5"/>
        </w:rPr>
        <w:t>17</w:t>
      </w:r>
    </w:p>
    <w:p>
      <w:pPr>
        <w:pStyle w:val="BodyText"/>
        <w:spacing w:before="3"/>
        <w:rPr>
          <w:sz w:val="6"/>
        </w:rPr>
      </w:pPr>
      <w:r>
        <w:rPr/>
        <mc:AlternateContent>
          <mc:Choice Requires="wps">
            <w:drawing>
              <wp:anchor distT="0" distB="0" distL="0" distR="0" allowOverlap="1" layoutInCell="1" locked="0" behindDoc="1" simplePos="0" relativeHeight="487617536">
                <wp:simplePos x="0" y="0"/>
                <wp:positionH relativeFrom="page">
                  <wp:posOffset>231457</wp:posOffset>
                </wp:positionH>
                <wp:positionV relativeFrom="paragraph">
                  <wp:posOffset>60956</wp:posOffset>
                </wp:positionV>
                <wp:extent cx="7312659" cy="17145"/>
                <wp:effectExtent l="0" t="0" r="0" b="0"/>
                <wp:wrapTopAndBottom/>
                <wp:docPr id="132" name="Group 132"/>
                <wp:cNvGraphicFramePr>
                  <a:graphicFrameLocks/>
                </wp:cNvGraphicFramePr>
                <a:graphic>
                  <a:graphicData uri="http://schemas.microsoft.com/office/word/2010/wordprocessingGroup">
                    <wpg:wgp>
                      <wpg:cNvPr id="132" name="Group 132"/>
                      <wpg:cNvGrpSpPr/>
                      <wpg:grpSpPr>
                        <a:xfrm>
                          <a:off x="0" y="0"/>
                          <a:ext cx="7312659" cy="17145"/>
                          <a:chExt cx="7312659" cy="17145"/>
                        </a:xfrm>
                      </wpg:grpSpPr>
                      <wps:wsp>
                        <wps:cNvPr id="133" name="Graphic 13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34" name="Graphic 134"/>
                        <wps:cNvSpPr/>
                        <wps:spPr>
                          <a:xfrm>
                            <a:off x="-12" y="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35" name="Graphic 13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98944;mso-wrap-distance-left:0;mso-wrap-distance-right:0" id="docshapegroup129" coordorigin="364,96" coordsize="11516,27">
                <v:rect style="position:absolute;left:364;top:96;width:11516;height:14" id="docshape130" filled="true" fillcolor="#999999" stroked="false">
                  <v:fill type="solid"/>
                </v:rect>
                <v:shape style="position:absolute;left:364;top:96;width:11516;height:27" id="docshape131" coordorigin="364,96" coordsize="11516,27" path="m11880,96l11866,110,364,110,364,123,11866,123,11880,123,11880,110,11880,96xe" filled="true" fillcolor="#ededed" stroked="false">
                  <v:path arrowok="t"/>
                  <v:fill type="solid"/>
                </v:shape>
                <v:shape style="position:absolute;left:364;top:96;width:14;height:27" id="docshape132"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header="677" w:footer="0" w:top="1340" w:bottom="280" w:left="220" w:right="240"/>
        </w:sectPr>
      </w:pPr>
    </w:p>
    <w:p>
      <w:pPr>
        <w:pStyle w:val="BodyText"/>
        <w:spacing w:before="97"/>
      </w:pPr>
    </w:p>
    <w:p>
      <w:pPr>
        <w:pStyle w:val="BodyText"/>
        <w:spacing w:line="249" w:lineRule="auto"/>
        <w:ind w:left="144"/>
      </w:pPr>
      <w:r>
        <w:rPr/>
        <w:t>as</w:t>
      </w:r>
      <w:r>
        <w:rPr>
          <w:spacing w:val="-2"/>
        </w:rPr>
        <w:t> </w:t>
      </w:r>
      <w:r>
        <w:rPr/>
        <w:t>of</w:t>
      </w:r>
      <w:r>
        <w:rPr>
          <w:spacing w:val="-2"/>
        </w:rPr>
        <w:t> </w:t>
      </w:r>
      <w:r>
        <w:rPr/>
        <w:t>July</w:t>
      </w:r>
      <w:r>
        <w:rPr>
          <w:spacing w:val="-2"/>
        </w:rPr>
        <w:t> </w:t>
      </w:r>
      <w:r>
        <w:rPr/>
        <w:t>2,</w:t>
      </w:r>
      <w:r>
        <w:rPr>
          <w:spacing w:val="-2"/>
        </w:rPr>
        <w:t> </w:t>
      </w:r>
      <w:r>
        <w:rPr/>
        <w:t>2023</w:t>
      </w:r>
      <w:r>
        <w:rPr>
          <w:spacing w:val="-2"/>
        </w:rPr>
        <w:t> </w:t>
      </w:r>
      <w:r>
        <w:rPr/>
        <w:t>and</w:t>
      </w:r>
      <w:r>
        <w:rPr>
          <w:spacing w:val="-2"/>
        </w:rPr>
        <w:t> </w:t>
      </w:r>
      <w:r>
        <w:rPr/>
        <w:t>December</w:t>
      </w:r>
      <w:r>
        <w:rPr>
          <w:spacing w:val="-2"/>
        </w:rPr>
        <w:t> </w:t>
      </w:r>
      <w:r>
        <w:rPr/>
        <w:t>31,</w:t>
      </w:r>
      <w:r>
        <w:rPr>
          <w:spacing w:val="-2"/>
        </w:rPr>
        <w:t> </w:t>
      </w:r>
      <w:r>
        <w:rPr/>
        <w:t>2022.</w:t>
      </w:r>
      <w:r>
        <w:rPr>
          <w:spacing w:val="-5"/>
        </w:rPr>
        <w:t> </w:t>
      </w:r>
      <w:r>
        <w:rPr/>
        <w:t>The</w:t>
      </w:r>
      <w:r>
        <w:rPr>
          <w:spacing w:val="-2"/>
        </w:rPr>
        <w:t> </w:t>
      </w:r>
      <w:r>
        <w:rPr/>
        <w:t>fair</w:t>
      </w:r>
      <w:r>
        <w:rPr>
          <w:spacing w:val="-2"/>
        </w:rPr>
        <w:t> </w:t>
      </w:r>
      <w:r>
        <w:rPr/>
        <w:t>value</w:t>
      </w:r>
      <w:r>
        <w:rPr>
          <w:spacing w:val="-2"/>
        </w:rPr>
        <w:t> </w:t>
      </w:r>
      <w:r>
        <w:rPr/>
        <w:t>measurements</w:t>
      </w:r>
      <w:r>
        <w:rPr>
          <w:spacing w:val="-2"/>
        </w:rPr>
        <w:t> </w:t>
      </w:r>
      <w:r>
        <w:rPr/>
        <w:t>of</w:t>
      </w:r>
      <w:r>
        <w:rPr>
          <w:spacing w:val="-2"/>
        </w:rPr>
        <w:t> </w:t>
      </w:r>
      <w:r>
        <w:rPr/>
        <w:t>our</w:t>
      </w:r>
      <w:r>
        <w:rPr>
          <w:spacing w:val="-2"/>
        </w:rPr>
        <w:t> </w:t>
      </w:r>
      <w:r>
        <w:rPr/>
        <w:t>held-to-maturity</w:t>
      </w:r>
      <w:r>
        <w:rPr>
          <w:spacing w:val="-2"/>
        </w:rPr>
        <w:t> </w:t>
      </w:r>
      <w:r>
        <w:rPr/>
        <w:t>debt</w:t>
      </w:r>
      <w:r>
        <w:rPr>
          <w:spacing w:val="-2"/>
        </w:rPr>
        <w:t> </w:t>
      </w:r>
      <w:r>
        <w:rPr/>
        <w:t>securities</w:t>
      </w:r>
      <w:r>
        <w:rPr>
          <w:spacing w:val="-2"/>
        </w:rPr>
        <w:t> </w:t>
      </w:r>
      <w:r>
        <w:rPr/>
        <w:t>and</w:t>
      </w:r>
      <w:r>
        <w:rPr>
          <w:spacing w:val="-2"/>
        </w:rPr>
        <w:t> </w:t>
      </w:r>
      <w:r>
        <w:rPr/>
        <w:t>short-term</w:t>
      </w:r>
      <w:r>
        <w:rPr>
          <w:spacing w:val="-2"/>
        </w:rPr>
        <w:t> </w:t>
      </w:r>
      <w:r>
        <w:rPr/>
        <w:t>borrowings</w:t>
      </w:r>
      <w:r>
        <w:rPr>
          <w:spacing w:val="-2"/>
        </w:rPr>
        <w:t> </w:t>
      </w:r>
      <w:r>
        <w:rPr/>
        <w:t>are</w:t>
      </w:r>
      <w:r>
        <w:rPr>
          <w:spacing w:val="-2"/>
        </w:rPr>
        <w:t> </w:t>
      </w:r>
      <w:r>
        <w:rPr/>
        <w:t>based</w:t>
      </w:r>
      <w:r>
        <w:rPr>
          <w:spacing w:val="-2"/>
        </w:rPr>
        <w:t> </w:t>
      </w:r>
      <w:r>
        <w:rPr/>
        <w:t>on</w:t>
      </w:r>
      <w:r>
        <w:rPr>
          <w:spacing w:val="-2"/>
        </w:rPr>
        <w:t> </w:t>
      </w:r>
      <w:r>
        <w:rPr/>
        <w:t>Level</w:t>
      </w:r>
      <w:r>
        <w:rPr>
          <w:spacing w:val="-2"/>
        </w:rPr>
        <w:t> </w:t>
      </w:r>
      <w:r>
        <w:rPr/>
        <w:t>2 inputs. The fair value measurements of our long-term receivables and private equity securities are based on Level 3 inputs.</w:t>
      </w:r>
    </w:p>
    <w:p>
      <w:pPr>
        <w:pStyle w:val="ListParagraph"/>
        <w:numPr>
          <w:ilvl w:val="0"/>
          <w:numId w:val="6"/>
        </w:numPr>
        <w:tabs>
          <w:tab w:pos="298" w:val="left" w:leader="none"/>
        </w:tabs>
        <w:spacing w:line="240" w:lineRule="auto" w:before="96" w:after="0"/>
        <w:ind w:left="298" w:right="0" w:hanging="154"/>
        <w:jc w:val="left"/>
        <w:rPr>
          <w:i/>
          <w:sz w:val="18"/>
        </w:rPr>
      </w:pPr>
      <w:r>
        <w:rPr>
          <w:i/>
          <w:color w:val="04497C"/>
          <w:spacing w:val="-1"/>
          <w:sz w:val="18"/>
          <w:u w:val="single" w:color="04497C"/>
        </w:rPr>
        <w:t> </w:t>
      </w:r>
      <w:r>
        <w:rPr>
          <w:i/>
          <w:color w:val="04497C"/>
          <w:spacing w:val="-2"/>
          <w:sz w:val="18"/>
          <w:u w:val="single" w:color="04497C"/>
        </w:rPr>
        <w:t>Investments</w:t>
      </w:r>
    </w:p>
    <w:p>
      <w:pPr>
        <w:spacing w:before="90"/>
        <w:ind w:left="144" w:right="0" w:firstLine="0"/>
        <w:jc w:val="left"/>
        <w:rPr>
          <w:i/>
          <w:sz w:val="18"/>
        </w:rPr>
      </w:pPr>
      <w:r>
        <w:rPr>
          <w:i/>
          <w:sz w:val="18"/>
        </w:rPr>
        <w:t>Total</w:t>
      </w:r>
      <w:r>
        <w:rPr>
          <w:i/>
          <w:spacing w:val="-12"/>
          <w:sz w:val="18"/>
        </w:rPr>
        <w:t> </w:t>
      </w:r>
      <w:r>
        <w:rPr>
          <w:i/>
          <w:sz w:val="18"/>
        </w:rPr>
        <w:t>Short-Term,</w:t>
      </w:r>
      <w:r>
        <w:rPr>
          <w:i/>
          <w:spacing w:val="-11"/>
          <w:sz w:val="18"/>
        </w:rPr>
        <w:t> </w:t>
      </w:r>
      <w:r>
        <w:rPr>
          <w:i/>
          <w:sz w:val="18"/>
        </w:rPr>
        <w:t>Long-Term</w:t>
      </w:r>
      <w:r>
        <w:rPr>
          <w:i/>
          <w:spacing w:val="-11"/>
          <w:sz w:val="18"/>
        </w:rPr>
        <w:t> </w:t>
      </w:r>
      <w:r>
        <w:rPr>
          <w:i/>
          <w:sz w:val="18"/>
        </w:rPr>
        <w:t>and</w:t>
      </w:r>
      <w:r>
        <w:rPr>
          <w:i/>
          <w:spacing w:val="-11"/>
          <w:sz w:val="18"/>
        </w:rPr>
        <w:t> </w:t>
      </w:r>
      <w:r>
        <w:rPr>
          <w:i/>
          <w:sz w:val="18"/>
        </w:rPr>
        <w:t>Equity-Method</w:t>
      </w:r>
      <w:r>
        <w:rPr>
          <w:i/>
          <w:spacing w:val="-11"/>
          <w:sz w:val="18"/>
        </w:rPr>
        <w:t> </w:t>
      </w:r>
      <w:r>
        <w:rPr>
          <w:i/>
          <w:spacing w:val="-2"/>
          <w:sz w:val="18"/>
        </w:rPr>
        <w:t>Investments</w:t>
      </w:r>
    </w:p>
    <w:p>
      <w:pPr>
        <w:pStyle w:val="BodyText"/>
        <w:spacing w:before="104" w:after="35"/>
        <w:ind w:left="162"/>
      </w:pPr>
      <w:r>
        <w:rPr/>
        <w:t>The</w:t>
      </w:r>
      <w:r>
        <w:rPr>
          <w:spacing w:val="-1"/>
        </w:rPr>
        <w:t> </w:t>
      </w:r>
      <w:r>
        <w:rPr/>
        <w:t>following</w:t>
      </w:r>
      <w:r>
        <w:rPr>
          <w:spacing w:val="-1"/>
        </w:rPr>
        <w:t> </w:t>
      </w:r>
      <w:r>
        <w:rPr/>
        <w:t>summarizes</w:t>
      </w:r>
      <w:r>
        <w:rPr>
          <w:spacing w:val="-1"/>
        </w:rPr>
        <w:t> </w:t>
      </w:r>
      <w:r>
        <w:rPr/>
        <w:t>our</w:t>
      </w:r>
      <w:r>
        <w:rPr>
          <w:spacing w:val="-1"/>
        </w:rPr>
        <w:t> </w:t>
      </w:r>
      <w:r>
        <w:rPr/>
        <w:t>investments</w:t>
      </w:r>
      <w:r>
        <w:rPr>
          <w:spacing w:val="-1"/>
        </w:rPr>
        <w:t> </w:t>
      </w:r>
      <w:r>
        <w:rPr/>
        <w:t>by</w:t>
      </w:r>
      <w:r>
        <w:rPr>
          <w:spacing w:val="-1"/>
        </w:rPr>
        <w:t> </w:t>
      </w:r>
      <w:r>
        <w:rPr/>
        <w:t>classification</w:t>
      </w:r>
      <w:r>
        <w:rPr>
          <w:spacing w:val="-1"/>
        </w:rPr>
        <w:t> </w:t>
      </w:r>
      <w:r>
        <w:rPr>
          <w:spacing w:val="-2"/>
        </w:rPr>
        <w:t>type:</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22"/>
        <w:gridCol w:w="121"/>
        <w:gridCol w:w="778"/>
        <w:gridCol w:w="1233"/>
        <w:gridCol w:w="121"/>
        <w:gridCol w:w="1266"/>
        <w:gridCol w:w="676"/>
        <w:gridCol w:w="93"/>
      </w:tblGrid>
      <w:tr>
        <w:trPr>
          <w:trHeight w:val="416" w:hRule="atLeast"/>
        </w:trPr>
        <w:tc>
          <w:tcPr>
            <w:tcW w:w="7222" w:type="dxa"/>
            <w:tcBorders>
              <w:top w:val="single" w:sz="6" w:space="0" w:color="000000"/>
              <w:bottom w:val="single" w:sz="6" w:space="0" w:color="000000"/>
            </w:tcBorders>
          </w:tcPr>
          <w:p>
            <w:pPr>
              <w:pStyle w:val="TableParagraph"/>
              <w:spacing w:before="58"/>
              <w:rPr>
                <w:sz w:val="14"/>
              </w:rPr>
            </w:pPr>
          </w:p>
          <w:p>
            <w:pPr>
              <w:pStyle w:val="TableParagraph"/>
              <w:ind w:left="17"/>
              <w:rPr>
                <w:sz w:val="14"/>
              </w:rPr>
            </w:pPr>
            <w:r>
              <w:rPr>
                <w:spacing w:val="-2"/>
                <w:sz w:val="14"/>
              </w:rPr>
              <w:t>(MILLIONS)</w:t>
            </w:r>
          </w:p>
        </w:tc>
        <w:tc>
          <w:tcPr>
            <w:tcW w:w="121" w:type="dxa"/>
            <w:tcBorders>
              <w:top w:val="single" w:sz="6" w:space="0" w:color="000000"/>
            </w:tcBorders>
          </w:tcPr>
          <w:p>
            <w:pPr>
              <w:pStyle w:val="TableParagraph"/>
              <w:rPr>
                <w:sz w:val="16"/>
              </w:rPr>
            </w:pPr>
          </w:p>
        </w:tc>
        <w:tc>
          <w:tcPr>
            <w:tcW w:w="778" w:type="dxa"/>
            <w:tcBorders>
              <w:top w:val="single" w:sz="6" w:space="0" w:color="000000"/>
              <w:bottom w:val="single" w:sz="6" w:space="0" w:color="000000"/>
            </w:tcBorders>
          </w:tcPr>
          <w:p>
            <w:pPr>
              <w:pStyle w:val="TableParagraph"/>
              <w:rPr>
                <w:sz w:val="16"/>
              </w:rPr>
            </w:pPr>
          </w:p>
        </w:tc>
        <w:tc>
          <w:tcPr>
            <w:tcW w:w="1233" w:type="dxa"/>
            <w:tcBorders>
              <w:top w:val="single" w:sz="6" w:space="0" w:color="000000"/>
              <w:bottom w:val="single" w:sz="6" w:space="0" w:color="000000"/>
            </w:tcBorders>
          </w:tcPr>
          <w:p>
            <w:pPr>
              <w:pStyle w:val="TableParagraph"/>
              <w:spacing w:line="191" w:lineRule="exact" w:before="6"/>
              <w:ind w:right="8"/>
              <w:jc w:val="right"/>
              <w:rPr>
                <w:sz w:val="18"/>
              </w:rPr>
            </w:pPr>
            <w:r>
              <w:rPr>
                <w:sz w:val="18"/>
              </w:rPr>
              <w:t>July</w:t>
            </w:r>
            <w:r>
              <w:rPr>
                <w:spacing w:val="-1"/>
                <w:sz w:val="18"/>
              </w:rPr>
              <w:t> </w:t>
            </w:r>
            <w:r>
              <w:rPr>
                <w:spacing w:val="-5"/>
                <w:sz w:val="18"/>
              </w:rPr>
              <w:t>2,</w:t>
            </w:r>
          </w:p>
          <w:p>
            <w:pPr>
              <w:pStyle w:val="TableParagraph"/>
              <w:spacing w:line="191" w:lineRule="exact"/>
              <w:ind w:right="8"/>
              <w:jc w:val="right"/>
              <w:rPr>
                <w:sz w:val="18"/>
              </w:rPr>
            </w:pPr>
            <w:r>
              <w:rPr>
                <w:spacing w:val="-4"/>
                <w:sz w:val="18"/>
              </w:rPr>
              <w:t>2023</w:t>
            </w:r>
          </w:p>
        </w:tc>
        <w:tc>
          <w:tcPr>
            <w:tcW w:w="121" w:type="dxa"/>
            <w:tcBorders>
              <w:top w:val="single" w:sz="6" w:space="0" w:color="000000"/>
            </w:tcBorders>
          </w:tcPr>
          <w:p>
            <w:pPr>
              <w:pStyle w:val="TableParagraph"/>
              <w:rPr>
                <w:sz w:val="16"/>
              </w:rPr>
            </w:pPr>
          </w:p>
        </w:tc>
        <w:tc>
          <w:tcPr>
            <w:tcW w:w="1266" w:type="dxa"/>
            <w:tcBorders>
              <w:top w:val="single" w:sz="6" w:space="0" w:color="000000"/>
              <w:bottom w:val="single" w:sz="6" w:space="0" w:color="000000"/>
            </w:tcBorders>
          </w:tcPr>
          <w:p>
            <w:pPr>
              <w:pStyle w:val="TableParagraph"/>
              <w:spacing w:before="182"/>
              <w:ind w:left="506"/>
              <w:rPr>
                <w:sz w:val="18"/>
              </w:rPr>
            </w:pPr>
            <w:r>
              <w:rPr>
                <w:spacing w:val="-2"/>
                <w:sz w:val="18"/>
              </w:rPr>
              <w:t>December</w:t>
            </w:r>
          </w:p>
        </w:tc>
        <w:tc>
          <w:tcPr>
            <w:tcW w:w="676" w:type="dxa"/>
            <w:tcBorders>
              <w:top w:val="single" w:sz="6" w:space="0" w:color="000000"/>
              <w:bottom w:val="single" w:sz="6" w:space="0" w:color="000000"/>
            </w:tcBorders>
          </w:tcPr>
          <w:p>
            <w:pPr>
              <w:pStyle w:val="TableParagraph"/>
              <w:spacing w:before="182"/>
              <w:ind w:right="18"/>
              <w:jc w:val="right"/>
              <w:rPr>
                <w:sz w:val="18"/>
              </w:rPr>
            </w:pPr>
            <w:r>
              <w:rPr>
                <w:sz w:val="18"/>
              </w:rPr>
              <w:t>31,</w:t>
            </w:r>
            <w:r>
              <w:rPr>
                <w:spacing w:val="-1"/>
                <w:sz w:val="18"/>
              </w:rPr>
              <w:t> </w:t>
            </w:r>
            <w:r>
              <w:rPr>
                <w:spacing w:val="-4"/>
                <w:sz w:val="18"/>
              </w:rPr>
              <w:t>2022</w:t>
            </w:r>
          </w:p>
        </w:tc>
        <w:tc>
          <w:tcPr>
            <w:tcW w:w="93" w:type="dxa"/>
          </w:tcPr>
          <w:p>
            <w:pPr>
              <w:pStyle w:val="TableParagraph"/>
              <w:rPr>
                <w:sz w:val="16"/>
              </w:rPr>
            </w:pPr>
          </w:p>
        </w:tc>
      </w:tr>
      <w:tr>
        <w:trPr>
          <w:trHeight w:val="458" w:hRule="atLeast"/>
        </w:trPr>
        <w:tc>
          <w:tcPr>
            <w:tcW w:w="7222" w:type="dxa"/>
            <w:tcBorders>
              <w:top w:val="single" w:sz="6" w:space="0" w:color="000000"/>
            </w:tcBorders>
          </w:tcPr>
          <w:p>
            <w:pPr>
              <w:pStyle w:val="TableParagraph"/>
              <w:spacing w:before="6"/>
              <w:ind w:left="17"/>
              <w:rPr>
                <w:b/>
                <w:i/>
                <w:sz w:val="18"/>
              </w:rPr>
            </w:pPr>
            <w:r>
              <w:rPr>
                <w:b/>
                <w:i/>
                <w:sz w:val="18"/>
              </w:rPr>
              <w:t>Short-term</w:t>
            </w:r>
            <w:r>
              <w:rPr>
                <w:b/>
                <w:i/>
                <w:spacing w:val="-1"/>
                <w:sz w:val="18"/>
              </w:rPr>
              <w:t> </w:t>
            </w:r>
            <w:r>
              <w:rPr>
                <w:b/>
                <w:i/>
                <w:spacing w:val="-2"/>
                <w:sz w:val="18"/>
              </w:rPr>
              <w:t>investments</w:t>
            </w:r>
          </w:p>
          <w:p>
            <w:pPr>
              <w:pStyle w:val="TableParagraph"/>
              <w:spacing w:line="202" w:lineRule="exact" w:before="23"/>
              <w:ind w:left="17"/>
              <w:rPr>
                <w:sz w:val="9"/>
              </w:rPr>
            </w:pPr>
            <w:r>
              <w:rPr>
                <w:sz w:val="18"/>
              </w:rPr>
              <w:t>Equity</w:t>
            </w:r>
            <w:r>
              <w:rPr>
                <w:spacing w:val="-1"/>
                <w:sz w:val="18"/>
              </w:rPr>
              <w:t> </w:t>
            </w:r>
            <w:r>
              <w:rPr>
                <w:sz w:val="18"/>
              </w:rPr>
              <w:t>securities</w:t>
            </w:r>
            <w:r>
              <w:rPr>
                <w:spacing w:val="-1"/>
                <w:sz w:val="18"/>
              </w:rPr>
              <w:t> </w:t>
            </w:r>
            <w:r>
              <w:rPr>
                <w:sz w:val="18"/>
              </w:rPr>
              <w:t>with</w:t>
            </w:r>
            <w:r>
              <w:rPr>
                <w:spacing w:val="-1"/>
                <w:sz w:val="18"/>
              </w:rPr>
              <w:t> </w:t>
            </w:r>
            <w:r>
              <w:rPr>
                <w:sz w:val="18"/>
              </w:rPr>
              <w:t>readily</w:t>
            </w:r>
            <w:r>
              <w:rPr>
                <w:spacing w:val="-1"/>
                <w:sz w:val="18"/>
              </w:rPr>
              <w:t> </w:t>
            </w:r>
            <w:r>
              <w:rPr>
                <w:sz w:val="18"/>
              </w:rPr>
              <w:t>determinable</w:t>
            </w:r>
            <w:r>
              <w:rPr>
                <w:spacing w:val="-1"/>
                <w:sz w:val="18"/>
              </w:rPr>
              <w:t> </w:t>
            </w:r>
            <w:r>
              <w:rPr>
                <w:sz w:val="18"/>
              </w:rPr>
              <w:t>fair</w:t>
            </w:r>
            <w:r>
              <w:rPr>
                <w:spacing w:val="-1"/>
                <w:sz w:val="18"/>
              </w:rPr>
              <w:t> </w:t>
            </w:r>
            <w:r>
              <w:rPr>
                <w:spacing w:val="-2"/>
                <w:sz w:val="18"/>
              </w:rPr>
              <w:t>values</w:t>
            </w:r>
            <w:r>
              <w:rPr>
                <w:spacing w:val="-2"/>
                <w:position w:val="5"/>
                <w:sz w:val="9"/>
              </w:rPr>
              <w:t>(a)</w:t>
            </w:r>
          </w:p>
        </w:tc>
        <w:tc>
          <w:tcPr>
            <w:tcW w:w="121" w:type="dxa"/>
          </w:tcPr>
          <w:p>
            <w:pPr>
              <w:pStyle w:val="TableParagraph"/>
              <w:rPr>
                <w:sz w:val="16"/>
              </w:rPr>
            </w:pPr>
          </w:p>
        </w:tc>
        <w:tc>
          <w:tcPr>
            <w:tcW w:w="778" w:type="dxa"/>
            <w:tcBorders>
              <w:top w:val="single" w:sz="6" w:space="0" w:color="000000"/>
            </w:tcBorders>
          </w:tcPr>
          <w:p>
            <w:pPr>
              <w:pStyle w:val="TableParagraph"/>
              <w:spacing w:before="29"/>
              <w:rPr>
                <w:sz w:val="18"/>
              </w:rPr>
            </w:pPr>
          </w:p>
          <w:p>
            <w:pPr>
              <w:pStyle w:val="TableParagraph"/>
              <w:spacing w:line="202" w:lineRule="exact"/>
              <w:ind w:left="17"/>
              <w:rPr>
                <w:sz w:val="18"/>
              </w:rPr>
            </w:pPr>
            <w:r>
              <w:rPr>
                <w:spacing w:val="-10"/>
                <w:sz w:val="18"/>
              </w:rPr>
              <w:t>$</w:t>
            </w:r>
          </w:p>
        </w:tc>
        <w:tc>
          <w:tcPr>
            <w:tcW w:w="1233" w:type="dxa"/>
            <w:tcBorders>
              <w:top w:val="single" w:sz="6" w:space="0" w:color="000000"/>
            </w:tcBorders>
          </w:tcPr>
          <w:p>
            <w:pPr>
              <w:pStyle w:val="TableParagraph"/>
              <w:spacing w:before="29"/>
              <w:rPr>
                <w:sz w:val="18"/>
              </w:rPr>
            </w:pPr>
          </w:p>
          <w:p>
            <w:pPr>
              <w:pStyle w:val="TableParagraph"/>
              <w:spacing w:line="202" w:lineRule="exact"/>
              <w:ind w:right="62"/>
              <w:jc w:val="right"/>
              <w:rPr>
                <w:sz w:val="18"/>
              </w:rPr>
            </w:pPr>
            <w:r>
              <w:rPr>
                <w:spacing w:val="-2"/>
                <w:sz w:val="18"/>
              </w:rPr>
              <w:t>17,639</w:t>
            </w:r>
          </w:p>
        </w:tc>
        <w:tc>
          <w:tcPr>
            <w:tcW w:w="121" w:type="dxa"/>
          </w:tcPr>
          <w:p>
            <w:pPr>
              <w:pStyle w:val="TableParagraph"/>
              <w:rPr>
                <w:sz w:val="16"/>
              </w:rPr>
            </w:pPr>
          </w:p>
        </w:tc>
        <w:tc>
          <w:tcPr>
            <w:tcW w:w="1266" w:type="dxa"/>
            <w:tcBorders>
              <w:top w:val="single" w:sz="6" w:space="0" w:color="000000"/>
            </w:tcBorders>
          </w:tcPr>
          <w:p>
            <w:pPr>
              <w:pStyle w:val="TableParagraph"/>
              <w:spacing w:before="29"/>
              <w:rPr>
                <w:sz w:val="18"/>
              </w:rPr>
            </w:pPr>
          </w:p>
          <w:p>
            <w:pPr>
              <w:pStyle w:val="TableParagraph"/>
              <w:spacing w:line="202" w:lineRule="exact"/>
              <w:ind w:left="18"/>
              <w:rPr>
                <w:sz w:val="18"/>
              </w:rPr>
            </w:pPr>
            <w:r>
              <w:rPr>
                <w:spacing w:val="-10"/>
                <w:sz w:val="18"/>
              </w:rPr>
              <w:t>$</w:t>
            </w:r>
          </w:p>
        </w:tc>
        <w:tc>
          <w:tcPr>
            <w:tcW w:w="676" w:type="dxa"/>
            <w:tcBorders>
              <w:top w:val="single" w:sz="6" w:space="0" w:color="000000"/>
            </w:tcBorders>
          </w:tcPr>
          <w:p>
            <w:pPr>
              <w:pStyle w:val="TableParagraph"/>
              <w:spacing w:before="29"/>
              <w:rPr>
                <w:sz w:val="18"/>
              </w:rPr>
            </w:pPr>
          </w:p>
          <w:p>
            <w:pPr>
              <w:pStyle w:val="TableParagraph"/>
              <w:spacing w:line="202" w:lineRule="exact"/>
              <w:ind w:left="194"/>
              <w:rPr>
                <w:sz w:val="18"/>
              </w:rPr>
            </w:pPr>
            <w:r>
              <w:rPr>
                <w:spacing w:val="-2"/>
                <w:sz w:val="18"/>
              </w:rPr>
              <w:t>1,588</w:t>
            </w:r>
          </w:p>
        </w:tc>
        <w:tc>
          <w:tcPr>
            <w:tcW w:w="93" w:type="dxa"/>
          </w:tcPr>
          <w:p>
            <w:pPr>
              <w:pStyle w:val="TableParagraph"/>
              <w:rPr>
                <w:sz w:val="16"/>
              </w:rPr>
            </w:pPr>
          </w:p>
        </w:tc>
      </w:tr>
      <w:tr>
        <w:trPr>
          <w:trHeight w:val="236" w:hRule="atLeast"/>
        </w:trPr>
        <w:tc>
          <w:tcPr>
            <w:tcW w:w="7222" w:type="dxa"/>
          </w:tcPr>
          <w:p>
            <w:pPr>
              <w:pStyle w:val="TableParagraph"/>
              <w:spacing w:before="7"/>
              <w:ind w:left="17"/>
              <w:rPr>
                <w:sz w:val="18"/>
              </w:rPr>
            </w:pPr>
            <w:r>
              <w:rPr>
                <w:sz w:val="18"/>
              </w:rPr>
              <w:t>Available-for-sale</w:t>
            </w:r>
            <w:r>
              <w:rPr>
                <w:spacing w:val="-10"/>
                <w:sz w:val="18"/>
              </w:rPr>
              <w:t> </w:t>
            </w:r>
            <w:r>
              <w:rPr>
                <w:sz w:val="18"/>
              </w:rPr>
              <w:t>debt</w:t>
            </w:r>
            <w:r>
              <w:rPr>
                <w:spacing w:val="-10"/>
                <w:sz w:val="18"/>
              </w:rPr>
              <w:t> </w:t>
            </w:r>
            <w:r>
              <w:rPr>
                <w:spacing w:val="-2"/>
                <w:sz w:val="18"/>
              </w:rPr>
              <w:t>securities</w:t>
            </w:r>
          </w:p>
        </w:tc>
        <w:tc>
          <w:tcPr>
            <w:tcW w:w="121" w:type="dxa"/>
          </w:tcPr>
          <w:p>
            <w:pPr>
              <w:pStyle w:val="TableParagraph"/>
              <w:rPr>
                <w:sz w:val="16"/>
              </w:rPr>
            </w:pPr>
          </w:p>
        </w:tc>
        <w:tc>
          <w:tcPr>
            <w:tcW w:w="778" w:type="dxa"/>
          </w:tcPr>
          <w:p>
            <w:pPr>
              <w:pStyle w:val="TableParagraph"/>
              <w:rPr>
                <w:sz w:val="16"/>
              </w:rPr>
            </w:pPr>
          </w:p>
        </w:tc>
        <w:tc>
          <w:tcPr>
            <w:tcW w:w="1233" w:type="dxa"/>
          </w:tcPr>
          <w:p>
            <w:pPr>
              <w:pStyle w:val="TableParagraph"/>
              <w:spacing w:before="7"/>
              <w:ind w:right="62"/>
              <w:jc w:val="right"/>
              <w:rPr>
                <w:sz w:val="18"/>
              </w:rPr>
            </w:pPr>
            <w:r>
              <w:rPr>
                <w:spacing w:val="-2"/>
                <w:sz w:val="18"/>
              </w:rPr>
              <w:t>24,091</w:t>
            </w:r>
          </w:p>
        </w:tc>
        <w:tc>
          <w:tcPr>
            <w:tcW w:w="121" w:type="dxa"/>
          </w:tcPr>
          <w:p>
            <w:pPr>
              <w:pStyle w:val="TableParagraph"/>
              <w:rPr>
                <w:sz w:val="16"/>
              </w:rPr>
            </w:pPr>
          </w:p>
        </w:tc>
        <w:tc>
          <w:tcPr>
            <w:tcW w:w="1266" w:type="dxa"/>
          </w:tcPr>
          <w:p>
            <w:pPr>
              <w:pStyle w:val="TableParagraph"/>
              <w:rPr>
                <w:sz w:val="16"/>
              </w:rPr>
            </w:pPr>
          </w:p>
        </w:tc>
        <w:tc>
          <w:tcPr>
            <w:tcW w:w="676" w:type="dxa"/>
          </w:tcPr>
          <w:p>
            <w:pPr>
              <w:pStyle w:val="TableParagraph"/>
              <w:spacing w:before="7"/>
              <w:ind w:left="104"/>
              <w:rPr>
                <w:sz w:val="18"/>
              </w:rPr>
            </w:pPr>
            <w:r>
              <w:rPr>
                <w:spacing w:val="-2"/>
                <w:sz w:val="18"/>
              </w:rPr>
              <w:t>18,743</w:t>
            </w:r>
          </w:p>
        </w:tc>
        <w:tc>
          <w:tcPr>
            <w:tcW w:w="93" w:type="dxa"/>
          </w:tcPr>
          <w:p>
            <w:pPr>
              <w:pStyle w:val="TableParagraph"/>
              <w:rPr>
                <w:sz w:val="16"/>
              </w:rPr>
            </w:pPr>
          </w:p>
        </w:tc>
      </w:tr>
      <w:tr>
        <w:trPr>
          <w:trHeight w:val="235" w:hRule="atLeast"/>
        </w:trPr>
        <w:tc>
          <w:tcPr>
            <w:tcW w:w="7222" w:type="dxa"/>
          </w:tcPr>
          <w:p>
            <w:pPr>
              <w:pStyle w:val="TableParagraph"/>
              <w:spacing w:line="201" w:lineRule="exact" w:before="14"/>
              <w:ind w:left="17"/>
              <w:rPr>
                <w:sz w:val="18"/>
              </w:rPr>
            </w:pPr>
            <w:r>
              <w:rPr>
                <w:sz w:val="18"/>
              </w:rPr>
              <w:t>Held-to-maturity</w:t>
            </w:r>
            <w:r>
              <w:rPr>
                <w:spacing w:val="-1"/>
                <w:sz w:val="18"/>
              </w:rPr>
              <w:t> </w:t>
            </w:r>
            <w:r>
              <w:rPr>
                <w:sz w:val="18"/>
              </w:rPr>
              <w:t>debt</w:t>
            </w:r>
            <w:r>
              <w:rPr>
                <w:spacing w:val="-1"/>
                <w:sz w:val="18"/>
              </w:rPr>
              <w:t> </w:t>
            </w:r>
            <w:r>
              <w:rPr>
                <w:spacing w:val="-2"/>
                <w:sz w:val="18"/>
              </w:rPr>
              <w:t>securities</w:t>
            </w:r>
          </w:p>
        </w:tc>
        <w:tc>
          <w:tcPr>
            <w:tcW w:w="121" w:type="dxa"/>
          </w:tcPr>
          <w:p>
            <w:pPr>
              <w:pStyle w:val="TableParagraph"/>
              <w:rPr>
                <w:sz w:val="16"/>
              </w:rPr>
            </w:pPr>
          </w:p>
        </w:tc>
        <w:tc>
          <w:tcPr>
            <w:tcW w:w="778" w:type="dxa"/>
            <w:tcBorders>
              <w:bottom w:val="single" w:sz="6" w:space="0" w:color="000000"/>
            </w:tcBorders>
          </w:tcPr>
          <w:p>
            <w:pPr>
              <w:pStyle w:val="TableParagraph"/>
              <w:rPr>
                <w:sz w:val="16"/>
              </w:rPr>
            </w:pPr>
          </w:p>
        </w:tc>
        <w:tc>
          <w:tcPr>
            <w:tcW w:w="1233" w:type="dxa"/>
            <w:tcBorders>
              <w:bottom w:val="single" w:sz="6" w:space="0" w:color="000000"/>
            </w:tcBorders>
          </w:tcPr>
          <w:p>
            <w:pPr>
              <w:pStyle w:val="TableParagraph"/>
              <w:spacing w:line="201" w:lineRule="exact" w:before="14"/>
              <w:ind w:right="62"/>
              <w:jc w:val="right"/>
              <w:rPr>
                <w:sz w:val="18"/>
              </w:rPr>
            </w:pPr>
            <w:r>
              <w:rPr>
                <w:spacing w:val="-5"/>
                <w:sz w:val="18"/>
              </w:rPr>
              <w:t>423</w:t>
            </w:r>
          </w:p>
        </w:tc>
        <w:tc>
          <w:tcPr>
            <w:tcW w:w="121" w:type="dxa"/>
          </w:tcPr>
          <w:p>
            <w:pPr>
              <w:pStyle w:val="TableParagraph"/>
              <w:rPr>
                <w:sz w:val="16"/>
              </w:rPr>
            </w:pPr>
          </w:p>
        </w:tc>
        <w:tc>
          <w:tcPr>
            <w:tcW w:w="1266" w:type="dxa"/>
            <w:tcBorders>
              <w:bottom w:val="single" w:sz="6" w:space="0" w:color="000000"/>
            </w:tcBorders>
          </w:tcPr>
          <w:p>
            <w:pPr>
              <w:pStyle w:val="TableParagraph"/>
              <w:rPr>
                <w:sz w:val="16"/>
              </w:rPr>
            </w:pPr>
          </w:p>
        </w:tc>
        <w:tc>
          <w:tcPr>
            <w:tcW w:w="676" w:type="dxa"/>
            <w:tcBorders>
              <w:bottom w:val="single" w:sz="6" w:space="0" w:color="000000"/>
            </w:tcBorders>
          </w:tcPr>
          <w:p>
            <w:pPr>
              <w:pStyle w:val="TableParagraph"/>
              <w:spacing w:line="201" w:lineRule="exact" w:before="14"/>
              <w:ind w:left="194"/>
              <w:rPr>
                <w:sz w:val="18"/>
              </w:rPr>
            </w:pPr>
            <w:r>
              <w:rPr>
                <w:spacing w:val="-2"/>
                <w:sz w:val="18"/>
              </w:rPr>
              <w:t>1,985</w:t>
            </w:r>
          </w:p>
        </w:tc>
        <w:tc>
          <w:tcPr>
            <w:tcW w:w="93" w:type="dxa"/>
          </w:tcPr>
          <w:p>
            <w:pPr>
              <w:pStyle w:val="TableParagraph"/>
              <w:rPr>
                <w:sz w:val="16"/>
              </w:rPr>
            </w:pPr>
          </w:p>
        </w:tc>
      </w:tr>
      <w:tr>
        <w:trPr>
          <w:trHeight w:val="233" w:hRule="atLeast"/>
        </w:trPr>
        <w:tc>
          <w:tcPr>
            <w:tcW w:w="7222" w:type="dxa"/>
          </w:tcPr>
          <w:p>
            <w:pPr>
              <w:pStyle w:val="TableParagraph"/>
              <w:spacing w:line="193" w:lineRule="exact" w:before="20"/>
              <w:ind w:left="139"/>
              <w:rPr>
                <w:b/>
                <w:i/>
                <w:sz w:val="18"/>
              </w:rPr>
            </w:pPr>
            <w:r>
              <w:rPr>
                <w:b/>
                <w:i/>
                <w:sz w:val="18"/>
              </w:rPr>
              <w:t>Total</w:t>
            </w:r>
            <w:r>
              <w:rPr>
                <w:b/>
                <w:i/>
                <w:spacing w:val="-10"/>
                <w:sz w:val="18"/>
              </w:rPr>
              <w:t> </w:t>
            </w:r>
            <w:r>
              <w:rPr>
                <w:b/>
                <w:i/>
                <w:sz w:val="18"/>
              </w:rPr>
              <w:t>Short-term</w:t>
            </w:r>
            <w:r>
              <w:rPr>
                <w:b/>
                <w:i/>
                <w:spacing w:val="-9"/>
                <w:sz w:val="18"/>
              </w:rPr>
              <w:t> </w:t>
            </w:r>
            <w:r>
              <w:rPr>
                <w:b/>
                <w:i/>
                <w:spacing w:val="-2"/>
                <w:sz w:val="18"/>
              </w:rPr>
              <w:t>investments</w:t>
            </w:r>
          </w:p>
        </w:tc>
        <w:tc>
          <w:tcPr>
            <w:tcW w:w="121" w:type="dxa"/>
          </w:tcPr>
          <w:p>
            <w:pPr>
              <w:pStyle w:val="TableParagraph"/>
              <w:rPr>
                <w:sz w:val="16"/>
              </w:rPr>
            </w:pPr>
          </w:p>
        </w:tc>
        <w:tc>
          <w:tcPr>
            <w:tcW w:w="778" w:type="dxa"/>
            <w:tcBorders>
              <w:top w:val="single" w:sz="6" w:space="0" w:color="000000"/>
              <w:bottom w:val="double" w:sz="6" w:space="0" w:color="000000"/>
            </w:tcBorders>
          </w:tcPr>
          <w:p>
            <w:pPr>
              <w:pStyle w:val="TableParagraph"/>
              <w:spacing w:line="207" w:lineRule="exact" w:before="6"/>
              <w:ind w:left="17"/>
              <w:rPr>
                <w:sz w:val="18"/>
              </w:rPr>
            </w:pPr>
            <w:r>
              <w:rPr>
                <w:spacing w:val="-10"/>
                <w:sz w:val="18"/>
              </w:rPr>
              <w:t>$</w:t>
            </w:r>
          </w:p>
        </w:tc>
        <w:tc>
          <w:tcPr>
            <w:tcW w:w="1233" w:type="dxa"/>
            <w:tcBorders>
              <w:top w:val="single" w:sz="6" w:space="0" w:color="000000"/>
              <w:bottom w:val="double" w:sz="6" w:space="0" w:color="000000"/>
            </w:tcBorders>
          </w:tcPr>
          <w:p>
            <w:pPr>
              <w:pStyle w:val="TableParagraph"/>
              <w:spacing w:line="207" w:lineRule="exact" w:before="6"/>
              <w:ind w:right="62"/>
              <w:jc w:val="right"/>
              <w:rPr>
                <w:sz w:val="18"/>
              </w:rPr>
            </w:pPr>
            <w:r>
              <w:rPr>
                <w:spacing w:val="-2"/>
                <w:sz w:val="18"/>
              </w:rPr>
              <w:t>42,153</w:t>
            </w:r>
          </w:p>
        </w:tc>
        <w:tc>
          <w:tcPr>
            <w:tcW w:w="121" w:type="dxa"/>
          </w:tcPr>
          <w:p>
            <w:pPr>
              <w:pStyle w:val="TableParagraph"/>
              <w:rPr>
                <w:sz w:val="16"/>
              </w:rPr>
            </w:pPr>
          </w:p>
        </w:tc>
        <w:tc>
          <w:tcPr>
            <w:tcW w:w="1266" w:type="dxa"/>
            <w:tcBorders>
              <w:top w:val="single" w:sz="6" w:space="0" w:color="000000"/>
              <w:bottom w:val="double" w:sz="6" w:space="0" w:color="000000"/>
            </w:tcBorders>
          </w:tcPr>
          <w:p>
            <w:pPr>
              <w:pStyle w:val="TableParagraph"/>
              <w:spacing w:line="207" w:lineRule="exact" w:before="6"/>
              <w:ind w:left="18"/>
              <w:rPr>
                <w:sz w:val="18"/>
              </w:rPr>
            </w:pPr>
            <w:r>
              <w:rPr>
                <w:spacing w:val="-10"/>
                <w:sz w:val="18"/>
              </w:rPr>
              <w:t>$</w:t>
            </w:r>
          </w:p>
        </w:tc>
        <w:tc>
          <w:tcPr>
            <w:tcW w:w="676" w:type="dxa"/>
            <w:tcBorders>
              <w:top w:val="single" w:sz="6" w:space="0" w:color="000000"/>
              <w:bottom w:val="double" w:sz="6" w:space="0" w:color="000000"/>
            </w:tcBorders>
          </w:tcPr>
          <w:p>
            <w:pPr>
              <w:pStyle w:val="TableParagraph"/>
              <w:spacing w:line="207" w:lineRule="exact" w:before="6"/>
              <w:ind w:left="104"/>
              <w:rPr>
                <w:sz w:val="18"/>
              </w:rPr>
            </w:pPr>
            <w:r>
              <w:rPr>
                <w:spacing w:val="-2"/>
                <w:sz w:val="18"/>
              </w:rPr>
              <w:t>22,316</w:t>
            </w:r>
          </w:p>
        </w:tc>
        <w:tc>
          <w:tcPr>
            <w:tcW w:w="93" w:type="dxa"/>
          </w:tcPr>
          <w:p>
            <w:pPr>
              <w:pStyle w:val="TableParagraph"/>
              <w:rPr>
                <w:sz w:val="16"/>
              </w:rPr>
            </w:pPr>
          </w:p>
        </w:tc>
      </w:tr>
      <w:tr>
        <w:trPr>
          <w:trHeight w:val="267" w:hRule="atLeast"/>
        </w:trPr>
        <w:tc>
          <w:tcPr>
            <w:tcW w:w="7222" w:type="dxa"/>
          </w:tcPr>
          <w:p>
            <w:pPr>
              <w:pStyle w:val="TableParagraph"/>
              <w:spacing w:before="39"/>
              <w:ind w:left="17"/>
              <w:rPr>
                <w:b/>
                <w:i/>
                <w:sz w:val="18"/>
              </w:rPr>
            </w:pPr>
            <w:r>
              <w:rPr>
                <w:b/>
                <w:i/>
                <w:sz w:val="18"/>
              </w:rPr>
              <w:t>Long-term</w:t>
            </w:r>
            <w:r>
              <w:rPr>
                <w:b/>
                <w:i/>
                <w:spacing w:val="-1"/>
                <w:sz w:val="18"/>
              </w:rPr>
              <w:t> </w:t>
            </w:r>
            <w:r>
              <w:rPr>
                <w:b/>
                <w:i/>
                <w:spacing w:val="-2"/>
                <w:sz w:val="18"/>
              </w:rPr>
              <w:t>investments</w:t>
            </w:r>
          </w:p>
        </w:tc>
        <w:tc>
          <w:tcPr>
            <w:tcW w:w="121" w:type="dxa"/>
          </w:tcPr>
          <w:p>
            <w:pPr>
              <w:pStyle w:val="TableParagraph"/>
              <w:rPr>
                <w:sz w:val="16"/>
              </w:rPr>
            </w:pPr>
          </w:p>
        </w:tc>
        <w:tc>
          <w:tcPr>
            <w:tcW w:w="778" w:type="dxa"/>
            <w:tcBorders>
              <w:top w:val="double" w:sz="6" w:space="0" w:color="000000"/>
            </w:tcBorders>
          </w:tcPr>
          <w:p>
            <w:pPr>
              <w:pStyle w:val="TableParagraph"/>
              <w:rPr>
                <w:sz w:val="16"/>
              </w:rPr>
            </w:pPr>
          </w:p>
        </w:tc>
        <w:tc>
          <w:tcPr>
            <w:tcW w:w="1233" w:type="dxa"/>
            <w:tcBorders>
              <w:top w:val="double" w:sz="6" w:space="0" w:color="000000"/>
            </w:tcBorders>
          </w:tcPr>
          <w:p>
            <w:pPr>
              <w:pStyle w:val="TableParagraph"/>
              <w:rPr>
                <w:sz w:val="16"/>
              </w:rPr>
            </w:pPr>
          </w:p>
        </w:tc>
        <w:tc>
          <w:tcPr>
            <w:tcW w:w="121" w:type="dxa"/>
          </w:tcPr>
          <w:p>
            <w:pPr>
              <w:pStyle w:val="TableParagraph"/>
              <w:rPr>
                <w:sz w:val="16"/>
              </w:rPr>
            </w:pPr>
          </w:p>
        </w:tc>
        <w:tc>
          <w:tcPr>
            <w:tcW w:w="1266" w:type="dxa"/>
            <w:tcBorders>
              <w:top w:val="double" w:sz="6" w:space="0" w:color="000000"/>
            </w:tcBorders>
          </w:tcPr>
          <w:p>
            <w:pPr>
              <w:pStyle w:val="TableParagraph"/>
              <w:rPr>
                <w:sz w:val="16"/>
              </w:rPr>
            </w:pPr>
          </w:p>
        </w:tc>
        <w:tc>
          <w:tcPr>
            <w:tcW w:w="676" w:type="dxa"/>
            <w:tcBorders>
              <w:top w:val="double" w:sz="6" w:space="0" w:color="000000"/>
            </w:tcBorders>
          </w:tcPr>
          <w:p>
            <w:pPr>
              <w:pStyle w:val="TableParagraph"/>
              <w:rPr>
                <w:sz w:val="16"/>
              </w:rPr>
            </w:pPr>
          </w:p>
        </w:tc>
        <w:tc>
          <w:tcPr>
            <w:tcW w:w="93" w:type="dxa"/>
          </w:tcPr>
          <w:p>
            <w:pPr>
              <w:pStyle w:val="TableParagraph"/>
              <w:rPr>
                <w:sz w:val="16"/>
              </w:rPr>
            </w:pPr>
          </w:p>
        </w:tc>
      </w:tr>
      <w:tr>
        <w:trPr>
          <w:trHeight w:val="236" w:hRule="atLeast"/>
        </w:trPr>
        <w:tc>
          <w:tcPr>
            <w:tcW w:w="7222" w:type="dxa"/>
          </w:tcPr>
          <w:p>
            <w:pPr>
              <w:pStyle w:val="TableParagraph"/>
              <w:spacing w:line="202" w:lineRule="exact" w:before="14"/>
              <w:ind w:left="17"/>
              <w:rPr>
                <w:sz w:val="9"/>
              </w:rPr>
            </w:pPr>
            <w:r>
              <w:rPr>
                <w:sz w:val="18"/>
              </w:rPr>
              <w:t>Equity</w:t>
            </w:r>
            <w:r>
              <w:rPr>
                <w:spacing w:val="-1"/>
                <w:sz w:val="18"/>
              </w:rPr>
              <w:t> </w:t>
            </w:r>
            <w:r>
              <w:rPr>
                <w:sz w:val="18"/>
              </w:rPr>
              <w:t>securities</w:t>
            </w:r>
            <w:r>
              <w:rPr>
                <w:spacing w:val="-1"/>
                <w:sz w:val="18"/>
              </w:rPr>
              <w:t> </w:t>
            </w:r>
            <w:r>
              <w:rPr>
                <w:sz w:val="18"/>
              </w:rPr>
              <w:t>with</w:t>
            </w:r>
            <w:r>
              <w:rPr>
                <w:spacing w:val="-1"/>
                <w:sz w:val="18"/>
              </w:rPr>
              <w:t> </w:t>
            </w:r>
            <w:r>
              <w:rPr>
                <w:sz w:val="18"/>
              </w:rPr>
              <w:t>readily</w:t>
            </w:r>
            <w:r>
              <w:rPr>
                <w:spacing w:val="-1"/>
                <w:sz w:val="18"/>
              </w:rPr>
              <w:t> </w:t>
            </w:r>
            <w:r>
              <w:rPr>
                <w:sz w:val="18"/>
              </w:rPr>
              <w:t>determinable</w:t>
            </w:r>
            <w:r>
              <w:rPr>
                <w:spacing w:val="-1"/>
                <w:sz w:val="18"/>
              </w:rPr>
              <w:t> </w:t>
            </w:r>
            <w:r>
              <w:rPr>
                <w:sz w:val="18"/>
              </w:rPr>
              <w:t>fair</w:t>
            </w:r>
            <w:r>
              <w:rPr>
                <w:spacing w:val="-1"/>
                <w:sz w:val="18"/>
              </w:rPr>
              <w:t> </w:t>
            </w:r>
            <w:r>
              <w:rPr>
                <w:spacing w:val="-2"/>
                <w:sz w:val="18"/>
              </w:rPr>
              <w:t>values</w:t>
            </w:r>
            <w:r>
              <w:rPr>
                <w:spacing w:val="-2"/>
                <w:position w:val="5"/>
                <w:sz w:val="9"/>
              </w:rPr>
              <w:t>(b)</w:t>
            </w:r>
          </w:p>
        </w:tc>
        <w:tc>
          <w:tcPr>
            <w:tcW w:w="121" w:type="dxa"/>
          </w:tcPr>
          <w:p>
            <w:pPr>
              <w:pStyle w:val="TableParagraph"/>
              <w:rPr>
                <w:sz w:val="16"/>
              </w:rPr>
            </w:pPr>
          </w:p>
        </w:tc>
        <w:tc>
          <w:tcPr>
            <w:tcW w:w="778" w:type="dxa"/>
          </w:tcPr>
          <w:p>
            <w:pPr>
              <w:pStyle w:val="TableParagraph"/>
              <w:spacing w:line="202" w:lineRule="exact" w:before="14"/>
              <w:ind w:left="17"/>
              <w:rPr>
                <w:sz w:val="18"/>
              </w:rPr>
            </w:pPr>
            <w:r>
              <w:rPr>
                <w:spacing w:val="-10"/>
                <w:sz w:val="18"/>
              </w:rPr>
              <w:t>$</w:t>
            </w:r>
          </w:p>
        </w:tc>
        <w:tc>
          <w:tcPr>
            <w:tcW w:w="1233" w:type="dxa"/>
          </w:tcPr>
          <w:p>
            <w:pPr>
              <w:pStyle w:val="TableParagraph"/>
              <w:spacing w:line="202" w:lineRule="exact" w:before="14"/>
              <w:ind w:right="62"/>
              <w:jc w:val="right"/>
              <w:rPr>
                <w:sz w:val="18"/>
              </w:rPr>
            </w:pPr>
            <w:r>
              <w:rPr>
                <w:spacing w:val="-2"/>
                <w:sz w:val="18"/>
              </w:rPr>
              <w:t>2,507</w:t>
            </w:r>
          </w:p>
        </w:tc>
        <w:tc>
          <w:tcPr>
            <w:tcW w:w="121" w:type="dxa"/>
          </w:tcPr>
          <w:p>
            <w:pPr>
              <w:pStyle w:val="TableParagraph"/>
              <w:rPr>
                <w:sz w:val="16"/>
              </w:rPr>
            </w:pPr>
          </w:p>
        </w:tc>
        <w:tc>
          <w:tcPr>
            <w:tcW w:w="1266" w:type="dxa"/>
          </w:tcPr>
          <w:p>
            <w:pPr>
              <w:pStyle w:val="TableParagraph"/>
              <w:spacing w:line="202" w:lineRule="exact" w:before="14"/>
              <w:ind w:left="18"/>
              <w:rPr>
                <w:sz w:val="18"/>
              </w:rPr>
            </w:pPr>
            <w:r>
              <w:rPr>
                <w:spacing w:val="-10"/>
                <w:sz w:val="18"/>
              </w:rPr>
              <w:t>$</w:t>
            </w:r>
          </w:p>
        </w:tc>
        <w:tc>
          <w:tcPr>
            <w:tcW w:w="676" w:type="dxa"/>
          </w:tcPr>
          <w:p>
            <w:pPr>
              <w:pStyle w:val="TableParagraph"/>
              <w:spacing w:line="202" w:lineRule="exact" w:before="14"/>
              <w:ind w:left="194"/>
              <w:rPr>
                <w:sz w:val="18"/>
              </w:rPr>
            </w:pPr>
            <w:r>
              <w:rPr>
                <w:spacing w:val="-2"/>
                <w:sz w:val="18"/>
              </w:rPr>
              <w:t>2,836</w:t>
            </w:r>
          </w:p>
        </w:tc>
        <w:tc>
          <w:tcPr>
            <w:tcW w:w="93" w:type="dxa"/>
          </w:tcPr>
          <w:p>
            <w:pPr>
              <w:pStyle w:val="TableParagraph"/>
              <w:rPr>
                <w:sz w:val="16"/>
              </w:rPr>
            </w:pPr>
          </w:p>
        </w:tc>
      </w:tr>
      <w:tr>
        <w:trPr>
          <w:trHeight w:val="229" w:hRule="atLeast"/>
        </w:trPr>
        <w:tc>
          <w:tcPr>
            <w:tcW w:w="7222" w:type="dxa"/>
          </w:tcPr>
          <w:p>
            <w:pPr>
              <w:pStyle w:val="TableParagraph"/>
              <w:spacing w:line="202" w:lineRule="exact" w:before="7"/>
              <w:ind w:left="17"/>
              <w:rPr>
                <w:sz w:val="18"/>
              </w:rPr>
            </w:pPr>
            <w:r>
              <w:rPr>
                <w:sz w:val="18"/>
              </w:rPr>
              <w:t>Available-for-sale</w:t>
            </w:r>
            <w:r>
              <w:rPr>
                <w:spacing w:val="-10"/>
                <w:sz w:val="18"/>
              </w:rPr>
              <w:t> </w:t>
            </w:r>
            <w:r>
              <w:rPr>
                <w:sz w:val="18"/>
              </w:rPr>
              <w:t>debt</w:t>
            </w:r>
            <w:r>
              <w:rPr>
                <w:spacing w:val="-10"/>
                <w:sz w:val="18"/>
              </w:rPr>
              <w:t> </w:t>
            </w:r>
            <w:r>
              <w:rPr>
                <w:spacing w:val="-2"/>
                <w:sz w:val="18"/>
              </w:rPr>
              <w:t>securities</w:t>
            </w:r>
          </w:p>
        </w:tc>
        <w:tc>
          <w:tcPr>
            <w:tcW w:w="121" w:type="dxa"/>
          </w:tcPr>
          <w:p>
            <w:pPr>
              <w:pStyle w:val="TableParagraph"/>
              <w:rPr>
                <w:sz w:val="16"/>
              </w:rPr>
            </w:pPr>
          </w:p>
        </w:tc>
        <w:tc>
          <w:tcPr>
            <w:tcW w:w="778" w:type="dxa"/>
          </w:tcPr>
          <w:p>
            <w:pPr>
              <w:pStyle w:val="TableParagraph"/>
              <w:rPr>
                <w:sz w:val="16"/>
              </w:rPr>
            </w:pPr>
          </w:p>
        </w:tc>
        <w:tc>
          <w:tcPr>
            <w:tcW w:w="1233" w:type="dxa"/>
          </w:tcPr>
          <w:p>
            <w:pPr>
              <w:pStyle w:val="TableParagraph"/>
              <w:spacing w:line="202" w:lineRule="exact" w:before="7"/>
              <w:ind w:right="62"/>
              <w:jc w:val="right"/>
              <w:rPr>
                <w:sz w:val="18"/>
              </w:rPr>
            </w:pPr>
            <w:r>
              <w:rPr>
                <w:spacing w:val="-5"/>
                <w:sz w:val="18"/>
              </w:rPr>
              <w:t>254</w:t>
            </w:r>
          </w:p>
        </w:tc>
        <w:tc>
          <w:tcPr>
            <w:tcW w:w="121" w:type="dxa"/>
          </w:tcPr>
          <w:p>
            <w:pPr>
              <w:pStyle w:val="TableParagraph"/>
              <w:rPr>
                <w:sz w:val="16"/>
              </w:rPr>
            </w:pPr>
          </w:p>
        </w:tc>
        <w:tc>
          <w:tcPr>
            <w:tcW w:w="1266" w:type="dxa"/>
          </w:tcPr>
          <w:p>
            <w:pPr>
              <w:pStyle w:val="TableParagraph"/>
              <w:rPr>
                <w:sz w:val="16"/>
              </w:rPr>
            </w:pPr>
          </w:p>
        </w:tc>
        <w:tc>
          <w:tcPr>
            <w:tcW w:w="676" w:type="dxa"/>
          </w:tcPr>
          <w:p>
            <w:pPr>
              <w:pStyle w:val="TableParagraph"/>
              <w:spacing w:line="202" w:lineRule="exact" w:before="7"/>
              <w:ind w:left="329"/>
              <w:rPr>
                <w:sz w:val="18"/>
              </w:rPr>
            </w:pPr>
            <w:r>
              <w:rPr>
                <w:spacing w:val="-5"/>
                <w:sz w:val="18"/>
              </w:rPr>
              <w:t>352</w:t>
            </w:r>
          </w:p>
        </w:tc>
        <w:tc>
          <w:tcPr>
            <w:tcW w:w="93" w:type="dxa"/>
          </w:tcPr>
          <w:p>
            <w:pPr>
              <w:pStyle w:val="TableParagraph"/>
              <w:rPr>
                <w:sz w:val="16"/>
              </w:rPr>
            </w:pPr>
          </w:p>
        </w:tc>
      </w:tr>
      <w:tr>
        <w:trPr>
          <w:trHeight w:val="236" w:hRule="atLeast"/>
        </w:trPr>
        <w:tc>
          <w:tcPr>
            <w:tcW w:w="7222" w:type="dxa"/>
          </w:tcPr>
          <w:p>
            <w:pPr>
              <w:pStyle w:val="TableParagraph"/>
              <w:spacing w:before="7"/>
              <w:ind w:left="17"/>
              <w:rPr>
                <w:sz w:val="18"/>
              </w:rPr>
            </w:pPr>
            <w:r>
              <w:rPr>
                <w:sz w:val="18"/>
              </w:rPr>
              <w:t>Held-to-maturity</w:t>
            </w:r>
            <w:r>
              <w:rPr>
                <w:spacing w:val="-1"/>
                <w:sz w:val="18"/>
              </w:rPr>
              <w:t> </w:t>
            </w:r>
            <w:r>
              <w:rPr>
                <w:sz w:val="18"/>
              </w:rPr>
              <w:t>debt</w:t>
            </w:r>
            <w:r>
              <w:rPr>
                <w:spacing w:val="-1"/>
                <w:sz w:val="18"/>
              </w:rPr>
              <w:t> </w:t>
            </w:r>
            <w:r>
              <w:rPr>
                <w:spacing w:val="-2"/>
                <w:sz w:val="18"/>
              </w:rPr>
              <w:t>securities</w:t>
            </w:r>
          </w:p>
        </w:tc>
        <w:tc>
          <w:tcPr>
            <w:tcW w:w="121" w:type="dxa"/>
          </w:tcPr>
          <w:p>
            <w:pPr>
              <w:pStyle w:val="TableParagraph"/>
              <w:rPr>
                <w:sz w:val="16"/>
              </w:rPr>
            </w:pPr>
          </w:p>
        </w:tc>
        <w:tc>
          <w:tcPr>
            <w:tcW w:w="778" w:type="dxa"/>
          </w:tcPr>
          <w:p>
            <w:pPr>
              <w:pStyle w:val="TableParagraph"/>
              <w:rPr>
                <w:sz w:val="16"/>
              </w:rPr>
            </w:pPr>
          </w:p>
        </w:tc>
        <w:tc>
          <w:tcPr>
            <w:tcW w:w="1233" w:type="dxa"/>
          </w:tcPr>
          <w:p>
            <w:pPr>
              <w:pStyle w:val="TableParagraph"/>
              <w:spacing w:before="7"/>
              <w:ind w:right="62"/>
              <w:jc w:val="right"/>
              <w:rPr>
                <w:sz w:val="18"/>
              </w:rPr>
            </w:pPr>
            <w:r>
              <w:rPr>
                <w:spacing w:val="-5"/>
                <w:sz w:val="18"/>
              </w:rPr>
              <w:t>50</w:t>
            </w:r>
          </w:p>
        </w:tc>
        <w:tc>
          <w:tcPr>
            <w:tcW w:w="121" w:type="dxa"/>
          </w:tcPr>
          <w:p>
            <w:pPr>
              <w:pStyle w:val="TableParagraph"/>
              <w:rPr>
                <w:sz w:val="16"/>
              </w:rPr>
            </w:pPr>
          </w:p>
        </w:tc>
        <w:tc>
          <w:tcPr>
            <w:tcW w:w="1266" w:type="dxa"/>
          </w:tcPr>
          <w:p>
            <w:pPr>
              <w:pStyle w:val="TableParagraph"/>
              <w:rPr>
                <w:sz w:val="16"/>
              </w:rPr>
            </w:pPr>
          </w:p>
        </w:tc>
        <w:tc>
          <w:tcPr>
            <w:tcW w:w="676" w:type="dxa"/>
          </w:tcPr>
          <w:p>
            <w:pPr>
              <w:pStyle w:val="TableParagraph"/>
              <w:spacing w:before="7"/>
              <w:ind w:right="74"/>
              <w:jc w:val="right"/>
              <w:rPr>
                <w:sz w:val="18"/>
              </w:rPr>
            </w:pPr>
            <w:r>
              <w:rPr>
                <w:spacing w:val="-5"/>
                <w:sz w:val="18"/>
              </w:rPr>
              <w:t>48</w:t>
            </w:r>
          </w:p>
        </w:tc>
        <w:tc>
          <w:tcPr>
            <w:tcW w:w="93" w:type="dxa"/>
          </w:tcPr>
          <w:p>
            <w:pPr>
              <w:pStyle w:val="TableParagraph"/>
              <w:rPr>
                <w:sz w:val="16"/>
              </w:rPr>
            </w:pPr>
          </w:p>
        </w:tc>
      </w:tr>
      <w:tr>
        <w:trPr>
          <w:trHeight w:val="235" w:hRule="atLeast"/>
        </w:trPr>
        <w:tc>
          <w:tcPr>
            <w:tcW w:w="7222" w:type="dxa"/>
          </w:tcPr>
          <w:p>
            <w:pPr>
              <w:pStyle w:val="TableParagraph"/>
              <w:spacing w:line="201" w:lineRule="exact" w:before="14"/>
              <w:ind w:left="17"/>
              <w:rPr>
                <w:sz w:val="9"/>
              </w:rPr>
            </w:pPr>
            <w:r>
              <w:rPr>
                <w:sz w:val="18"/>
              </w:rPr>
              <w:t>Private</w:t>
            </w:r>
            <w:r>
              <w:rPr>
                <w:spacing w:val="-1"/>
                <w:sz w:val="18"/>
              </w:rPr>
              <w:t> </w:t>
            </w:r>
            <w:r>
              <w:rPr>
                <w:sz w:val="18"/>
              </w:rPr>
              <w:t>equity</w:t>
            </w:r>
            <w:r>
              <w:rPr>
                <w:spacing w:val="-1"/>
                <w:sz w:val="18"/>
              </w:rPr>
              <w:t> </w:t>
            </w:r>
            <w:r>
              <w:rPr>
                <w:sz w:val="18"/>
              </w:rPr>
              <w:t>securities</w:t>
            </w:r>
            <w:r>
              <w:rPr>
                <w:spacing w:val="-1"/>
                <w:sz w:val="18"/>
              </w:rPr>
              <w:t> </w:t>
            </w:r>
            <w:r>
              <w:rPr>
                <w:sz w:val="18"/>
              </w:rPr>
              <w:t>at</w:t>
            </w:r>
            <w:r>
              <w:rPr>
                <w:spacing w:val="-1"/>
                <w:sz w:val="18"/>
              </w:rPr>
              <w:t> </w:t>
            </w:r>
            <w:r>
              <w:rPr>
                <w:spacing w:val="-2"/>
                <w:sz w:val="18"/>
              </w:rPr>
              <w:t>cost</w:t>
            </w:r>
            <w:r>
              <w:rPr>
                <w:spacing w:val="-2"/>
                <w:position w:val="5"/>
                <w:sz w:val="9"/>
              </w:rPr>
              <w:t>(b)</w:t>
            </w:r>
          </w:p>
        </w:tc>
        <w:tc>
          <w:tcPr>
            <w:tcW w:w="121" w:type="dxa"/>
          </w:tcPr>
          <w:p>
            <w:pPr>
              <w:pStyle w:val="TableParagraph"/>
              <w:rPr>
                <w:sz w:val="16"/>
              </w:rPr>
            </w:pPr>
          </w:p>
        </w:tc>
        <w:tc>
          <w:tcPr>
            <w:tcW w:w="778" w:type="dxa"/>
            <w:tcBorders>
              <w:bottom w:val="single" w:sz="6" w:space="0" w:color="000000"/>
            </w:tcBorders>
          </w:tcPr>
          <w:p>
            <w:pPr>
              <w:pStyle w:val="TableParagraph"/>
              <w:rPr>
                <w:sz w:val="16"/>
              </w:rPr>
            </w:pPr>
          </w:p>
        </w:tc>
        <w:tc>
          <w:tcPr>
            <w:tcW w:w="1233" w:type="dxa"/>
            <w:tcBorders>
              <w:bottom w:val="single" w:sz="6" w:space="0" w:color="000000"/>
            </w:tcBorders>
          </w:tcPr>
          <w:p>
            <w:pPr>
              <w:pStyle w:val="TableParagraph"/>
              <w:spacing w:line="201" w:lineRule="exact" w:before="14"/>
              <w:ind w:right="62"/>
              <w:jc w:val="right"/>
              <w:rPr>
                <w:sz w:val="18"/>
              </w:rPr>
            </w:pPr>
            <w:r>
              <w:rPr>
                <w:spacing w:val="-5"/>
                <w:sz w:val="18"/>
              </w:rPr>
              <w:t>833</w:t>
            </w:r>
          </w:p>
        </w:tc>
        <w:tc>
          <w:tcPr>
            <w:tcW w:w="121" w:type="dxa"/>
          </w:tcPr>
          <w:p>
            <w:pPr>
              <w:pStyle w:val="TableParagraph"/>
              <w:rPr>
                <w:sz w:val="16"/>
              </w:rPr>
            </w:pPr>
          </w:p>
        </w:tc>
        <w:tc>
          <w:tcPr>
            <w:tcW w:w="1266" w:type="dxa"/>
            <w:tcBorders>
              <w:bottom w:val="single" w:sz="6" w:space="0" w:color="000000"/>
            </w:tcBorders>
          </w:tcPr>
          <w:p>
            <w:pPr>
              <w:pStyle w:val="TableParagraph"/>
              <w:rPr>
                <w:sz w:val="16"/>
              </w:rPr>
            </w:pPr>
          </w:p>
        </w:tc>
        <w:tc>
          <w:tcPr>
            <w:tcW w:w="676" w:type="dxa"/>
            <w:tcBorders>
              <w:bottom w:val="single" w:sz="6" w:space="0" w:color="000000"/>
            </w:tcBorders>
          </w:tcPr>
          <w:p>
            <w:pPr>
              <w:pStyle w:val="TableParagraph"/>
              <w:spacing w:line="201" w:lineRule="exact" w:before="14"/>
              <w:ind w:left="329"/>
              <w:rPr>
                <w:sz w:val="18"/>
              </w:rPr>
            </w:pPr>
            <w:r>
              <w:rPr>
                <w:spacing w:val="-5"/>
                <w:sz w:val="18"/>
              </w:rPr>
              <w:t>800</w:t>
            </w:r>
          </w:p>
        </w:tc>
        <w:tc>
          <w:tcPr>
            <w:tcW w:w="93" w:type="dxa"/>
          </w:tcPr>
          <w:p>
            <w:pPr>
              <w:pStyle w:val="TableParagraph"/>
              <w:rPr>
                <w:sz w:val="16"/>
              </w:rPr>
            </w:pPr>
          </w:p>
        </w:tc>
      </w:tr>
      <w:tr>
        <w:trPr>
          <w:trHeight w:val="228" w:hRule="atLeast"/>
        </w:trPr>
        <w:tc>
          <w:tcPr>
            <w:tcW w:w="7222" w:type="dxa"/>
          </w:tcPr>
          <w:p>
            <w:pPr>
              <w:pStyle w:val="TableParagraph"/>
              <w:spacing w:line="202" w:lineRule="exact" w:before="6"/>
              <w:ind w:left="139"/>
              <w:rPr>
                <w:b/>
                <w:i/>
                <w:sz w:val="18"/>
              </w:rPr>
            </w:pPr>
            <w:r>
              <w:rPr>
                <w:b/>
                <w:i/>
                <w:sz w:val="18"/>
              </w:rPr>
              <w:t>Total</w:t>
            </w:r>
            <w:r>
              <w:rPr>
                <w:b/>
                <w:i/>
                <w:spacing w:val="-10"/>
                <w:sz w:val="18"/>
              </w:rPr>
              <w:t> </w:t>
            </w:r>
            <w:r>
              <w:rPr>
                <w:b/>
                <w:i/>
                <w:sz w:val="18"/>
              </w:rPr>
              <w:t>Long-term</w:t>
            </w:r>
            <w:r>
              <w:rPr>
                <w:b/>
                <w:i/>
                <w:spacing w:val="-9"/>
                <w:sz w:val="18"/>
              </w:rPr>
              <w:t> </w:t>
            </w:r>
            <w:r>
              <w:rPr>
                <w:b/>
                <w:i/>
                <w:spacing w:val="-2"/>
                <w:sz w:val="18"/>
              </w:rPr>
              <w:t>investments</w:t>
            </w:r>
          </w:p>
        </w:tc>
        <w:tc>
          <w:tcPr>
            <w:tcW w:w="121" w:type="dxa"/>
          </w:tcPr>
          <w:p>
            <w:pPr>
              <w:pStyle w:val="TableParagraph"/>
              <w:rPr>
                <w:sz w:val="16"/>
              </w:rPr>
            </w:pPr>
          </w:p>
        </w:tc>
        <w:tc>
          <w:tcPr>
            <w:tcW w:w="778" w:type="dxa"/>
            <w:tcBorders>
              <w:top w:val="single" w:sz="6" w:space="0" w:color="000000"/>
            </w:tcBorders>
          </w:tcPr>
          <w:p>
            <w:pPr>
              <w:pStyle w:val="TableParagraph"/>
              <w:spacing w:line="202" w:lineRule="exact" w:before="6"/>
              <w:ind w:left="17"/>
              <w:rPr>
                <w:sz w:val="18"/>
              </w:rPr>
            </w:pPr>
            <w:r>
              <w:rPr>
                <w:spacing w:val="-10"/>
                <w:sz w:val="18"/>
              </w:rPr>
              <w:t>$</w:t>
            </w:r>
          </w:p>
        </w:tc>
        <w:tc>
          <w:tcPr>
            <w:tcW w:w="1233" w:type="dxa"/>
            <w:tcBorders>
              <w:top w:val="single" w:sz="6" w:space="0" w:color="000000"/>
            </w:tcBorders>
          </w:tcPr>
          <w:p>
            <w:pPr>
              <w:pStyle w:val="TableParagraph"/>
              <w:spacing w:line="202" w:lineRule="exact" w:before="6"/>
              <w:ind w:right="62"/>
              <w:jc w:val="right"/>
              <w:rPr>
                <w:sz w:val="18"/>
              </w:rPr>
            </w:pPr>
            <w:r>
              <w:rPr>
                <w:spacing w:val="-2"/>
                <w:sz w:val="18"/>
              </w:rPr>
              <w:t>3,644</w:t>
            </w:r>
          </w:p>
        </w:tc>
        <w:tc>
          <w:tcPr>
            <w:tcW w:w="121" w:type="dxa"/>
          </w:tcPr>
          <w:p>
            <w:pPr>
              <w:pStyle w:val="TableParagraph"/>
              <w:rPr>
                <w:sz w:val="16"/>
              </w:rPr>
            </w:pPr>
          </w:p>
        </w:tc>
        <w:tc>
          <w:tcPr>
            <w:tcW w:w="1266" w:type="dxa"/>
            <w:tcBorders>
              <w:top w:val="single" w:sz="6" w:space="0" w:color="000000"/>
            </w:tcBorders>
          </w:tcPr>
          <w:p>
            <w:pPr>
              <w:pStyle w:val="TableParagraph"/>
              <w:spacing w:line="202" w:lineRule="exact" w:before="6"/>
              <w:ind w:left="18"/>
              <w:rPr>
                <w:sz w:val="18"/>
              </w:rPr>
            </w:pPr>
            <w:r>
              <w:rPr>
                <w:spacing w:val="-10"/>
                <w:sz w:val="18"/>
              </w:rPr>
              <w:t>$</w:t>
            </w:r>
          </w:p>
        </w:tc>
        <w:tc>
          <w:tcPr>
            <w:tcW w:w="676" w:type="dxa"/>
            <w:tcBorders>
              <w:top w:val="single" w:sz="6" w:space="0" w:color="000000"/>
            </w:tcBorders>
          </w:tcPr>
          <w:p>
            <w:pPr>
              <w:pStyle w:val="TableParagraph"/>
              <w:spacing w:line="202" w:lineRule="exact" w:before="6"/>
              <w:ind w:left="194"/>
              <w:rPr>
                <w:sz w:val="18"/>
              </w:rPr>
            </w:pPr>
            <w:r>
              <w:rPr>
                <w:spacing w:val="-2"/>
                <w:sz w:val="18"/>
              </w:rPr>
              <w:t>4,036</w:t>
            </w:r>
          </w:p>
        </w:tc>
        <w:tc>
          <w:tcPr>
            <w:tcW w:w="93" w:type="dxa"/>
          </w:tcPr>
          <w:p>
            <w:pPr>
              <w:pStyle w:val="TableParagraph"/>
              <w:rPr>
                <w:sz w:val="16"/>
              </w:rPr>
            </w:pPr>
          </w:p>
        </w:tc>
      </w:tr>
      <w:tr>
        <w:trPr>
          <w:trHeight w:val="242" w:hRule="atLeast"/>
        </w:trPr>
        <w:tc>
          <w:tcPr>
            <w:tcW w:w="7222" w:type="dxa"/>
          </w:tcPr>
          <w:p>
            <w:pPr>
              <w:pStyle w:val="TableParagraph"/>
              <w:spacing w:line="201" w:lineRule="exact" w:before="21"/>
              <w:ind w:left="17"/>
              <w:rPr>
                <w:b/>
                <w:i/>
                <w:sz w:val="18"/>
              </w:rPr>
            </w:pPr>
            <w:r>
              <w:rPr>
                <w:b/>
                <w:i/>
                <w:sz w:val="18"/>
              </w:rPr>
              <w:t>Equity-method</w:t>
            </w:r>
            <w:r>
              <w:rPr>
                <w:b/>
                <w:i/>
                <w:spacing w:val="-1"/>
                <w:sz w:val="18"/>
              </w:rPr>
              <w:t> </w:t>
            </w:r>
            <w:r>
              <w:rPr>
                <w:b/>
                <w:i/>
                <w:spacing w:val="-2"/>
                <w:sz w:val="18"/>
              </w:rPr>
              <w:t>investments</w:t>
            </w:r>
          </w:p>
        </w:tc>
        <w:tc>
          <w:tcPr>
            <w:tcW w:w="121" w:type="dxa"/>
          </w:tcPr>
          <w:p>
            <w:pPr>
              <w:pStyle w:val="TableParagraph"/>
              <w:rPr>
                <w:sz w:val="16"/>
              </w:rPr>
            </w:pPr>
          </w:p>
        </w:tc>
        <w:tc>
          <w:tcPr>
            <w:tcW w:w="778" w:type="dxa"/>
            <w:tcBorders>
              <w:bottom w:val="single" w:sz="6" w:space="0" w:color="000000"/>
            </w:tcBorders>
          </w:tcPr>
          <w:p>
            <w:pPr>
              <w:pStyle w:val="TableParagraph"/>
              <w:rPr>
                <w:sz w:val="16"/>
              </w:rPr>
            </w:pPr>
          </w:p>
        </w:tc>
        <w:tc>
          <w:tcPr>
            <w:tcW w:w="1233" w:type="dxa"/>
            <w:tcBorders>
              <w:bottom w:val="single" w:sz="6" w:space="0" w:color="000000"/>
            </w:tcBorders>
          </w:tcPr>
          <w:p>
            <w:pPr>
              <w:pStyle w:val="TableParagraph"/>
              <w:spacing w:before="7"/>
              <w:ind w:right="62"/>
              <w:jc w:val="right"/>
              <w:rPr>
                <w:sz w:val="18"/>
              </w:rPr>
            </w:pPr>
            <w:r>
              <w:rPr>
                <w:spacing w:val="-2"/>
                <w:sz w:val="18"/>
              </w:rPr>
              <w:t>11,422</w:t>
            </w:r>
          </w:p>
        </w:tc>
        <w:tc>
          <w:tcPr>
            <w:tcW w:w="121" w:type="dxa"/>
          </w:tcPr>
          <w:p>
            <w:pPr>
              <w:pStyle w:val="TableParagraph"/>
              <w:rPr>
                <w:sz w:val="16"/>
              </w:rPr>
            </w:pPr>
          </w:p>
        </w:tc>
        <w:tc>
          <w:tcPr>
            <w:tcW w:w="1266" w:type="dxa"/>
            <w:tcBorders>
              <w:bottom w:val="single" w:sz="6" w:space="0" w:color="000000"/>
            </w:tcBorders>
          </w:tcPr>
          <w:p>
            <w:pPr>
              <w:pStyle w:val="TableParagraph"/>
              <w:rPr>
                <w:sz w:val="16"/>
              </w:rPr>
            </w:pPr>
          </w:p>
        </w:tc>
        <w:tc>
          <w:tcPr>
            <w:tcW w:w="676" w:type="dxa"/>
            <w:tcBorders>
              <w:bottom w:val="single" w:sz="6" w:space="0" w:color="000000"/>
            </w:tcBorders>
          </w:tcPr>
          <w:p>
            <w:pPr>
              <w:pStyle w:val="TableParagraph"/>
              <w:spacing w:before="7"/>
              <w:ind w:left="111"/>
              <w:rPr>
                <w:sz w:val="18"/>
              </w:rPr>
            </w:pPr>
            <w:r>
              <w:rPr>
                <w:spacing w:val="-2"/>
                <w:sz w:val="18"/>
              </w:rPr>
              <w:t>11,033</w:t>
            </w:r>
          </w:p>
        </w:tc>
        <w:tc>
          <w:tcPr>
            <w:tcW w:w="93" w:type="dxa"/>
          </w:tcPr>
          <w:p>
            <w:pPr>
              <w:pStyle w:val="TableParagraph"/>
              <w:rPr>
                <w:sz w:val="16"/>
              </w:rPr>
            </w:pPr>
          </w:p>
        </w:tc>
      </w:tr>
      <w:tr>
        <w:trPr>
          <w:trHeight w:val="233" w:hRule="atLeast"/>
        </w:trPr>
        <w:tc>
          <w:tcPr>
            <w:tcW w:w="7222" w:type="dxa"/>
          </w:tcPr>
          <w:p>
            <w:pPr>
              <w:pStyle w:val="TableParagraph"/>
              <w:spacing w:line="207" w:lineRule="exact" w:before="6"/>
              <w:ind w:left="139"/>
              <w:rPr>
                <w:sz w:val="18"/>
              </w:rPr>
            </w:pPr>
            <w:r>
              <w:rPr>
                <w:sz w:val="18"/>
              </w:rPr>
              <w:t>Total</w:t>
            </w:r>
            <w:r>
              <w:rPr>
                <w:spacing w:val="-6"/>
                <w:sz w:val="18"/>
              </w:rPr>
              <w:t> </w:t>
            </w:r>
            <w:r>
              <w:rPr>
                <w:sz w:val="18"/>
              </w:rPr>
              <w:t>long-term</w:t>
            </w:r>
            <w:r>
              <w:rPr>
                <w:spacing w:val="-4"/>
                <w:sz w:val="18"/>
              </w:rPr>
              <w:t> </w:t>
            </w:r>
            <w:r>
              <w:rPr>
                <w:sz w:val="18"/>
              </w:rPr>
              <w:t>investments</w:t>
            </w:r>
            <w:r>
              <w:rPr>
                <w:spacing w:val="-3"/>
                <w:sz w:val="18"/>
              </w:rPr>
              <w:t> </w:t>
            </w:r>
            <w:r>
              <w:rPr>
                <w:sz w:val="18"/>
              </w:rPr>
              <w:t>and</w:t>
            </w:r>
            <w:r>
              <w:rPr>
                <w:spacing w:val="-4"/>
                <w:sz w:val="18"/>
              </w:rPr>
              <w:t> </w:t>
            </w:r>
            <w:r>
              <w:rPr>
                <w:sz w:val="18"/>
              </w:rPr>
              <w:t>equity-method</w:t>
            </w:r>
            <w:r>
              <w:rPr>
                <w:spacing w:val="-3"/>
                <w:sz w:val="18"/>
              </w:rPr>
              <w:t> </w:t>
            </w:r>
            <w:r>
              <w:rPr>
                <w:spacing w:val="-2"/>
                <w:sz w:val="18"/>
              </w:rPr>
              <w:t>investments</w:t>
            </w:r>
          </w:p>
        </w:tc>
        <w:tc>
          <w:tcPr>
            <w:tcW w:w="121" w:type="dxa"/>
          </w:tcPr>
          <w:p>
            <w:pPr>
              <w:pStyle w:val="TableParagraph"/>
              <w:rPr>
                <w:sz w:val="16"/>
              </w:rPr>
            </w:pPr>
          </w:p>
        </w:tc>
        <w:tc>
          <w:tcPr>
            <w:tcW w:w="778" w:type="dxa"/>
            <w:tcBorders>
              <w:top w:val="single" w:sz="6" w:space="0" w:color="000000"/>
              <w:bottom w:val="double" w:sz="6" w:space="0" w:color="000000"/>
            </w:tcBorders>
          </w:tcPr>
          <w:p>
            <w:pPr>
              <w:pStyle w:val="TableParagraph"/>
              <w:spacing w:line="207" w:lineRule="exact" w:before="6"/>
              <w:ind w:left="17"/>
              <w:rPr>
                <w:sz w:val="18"/>
              </w:rPr>
            </w:pPr>
            <w:r>
              <w:rPr>
                <w:spacing w:val="-10"/>
                <w:sz w:val="18"/>
              </w:rPr>
              <w:t>$</w:t>
            </w:r>
          </w:p>
        </w:tc>
        <w:tc>
          <w:tcPr>
            <w:tcW w:w="1233" w:type="dxa"/>
            <w:tcBorders>
              <w:top w:val="single" w:sz="6" w:space="0" w:color="000000"/>
              <w:bottom w:val="double" w:sz="6" w:space="0" w:color="000000"/>
            </w:tcBorders>
          </w:tcPr>
          <w:p>
            <w:pPr>
              <w:pStyle w:val="TableParagraph"/>
              <w:spacing w:line="207" w:lineRule="exact" w:before="6"/>
              <w:ind w:right="62"/>
              <w:jc w:val="right"/>
              <w:rPr>
                <w:sz w:val="18"/>
              </w:rPr>
            </w:pPr>
            <w:r>
              <w:rPr>
                <w:spacing w:val="-2"/>
                <w:sz w:val="18"/>
              </w:rPr>
              <w:t>15,066</w:t>
            </w:r>
          </w:p>
        </w:tc>
        <w:tc>
          <w:tcPr>
            <w:tcW w:w="121" w:type="dxa"/>
          </w:tcPr>
          <w:p>
            <w:pPr>
              <w:pStyle w:val="TableParagraph"/>
              <w:rPr>
                <w:sz w:val="16"/>
              </w:rPr>
            </w:pPr>
          </w:p>
        </w:tc>
        <w:tc>
          <w:tcPr>
            <w:tcW w:w="1266" w:type="dxa"/>
            <w:tcBorders>
              <w:top w:val="single" w:sz="6" w:space="0" w:color="000000"/>
              <w:bottom w:val="double" w:sz="6" w:space="0" w:color="000000"/>
            </w:tcBorders>
          </w:tcPr>
          <w:p>
            <w:pPr>
              <w:pStyle w:val="TableParagraph"/>
              <w:spacing w:line="207" w:lineRule="exact" w:before="6"/>
              <w:ind w:left="18"/>
              <w:rPr>
                <w:sz w:val="18"/>
              </w:rPr>
            </w:pPr>
            <w:r>
              <w:rPr>
                <w:spacing w:val="-10"/>
                <w:sz w:val="18"/>
              </w:rPr>
              <w:t>$</w:t>
            </w:r>
          </w:p>
        </w:tc>
        <w:tc>
          <w:tcPr>
            <w:tcW w:w="676" w:type="dxa"/>
            <w:tcBorders>
              <w:top w:val="single" w:sz="6" w:space="0" w:color="000000"/>
              <w:bottom w:val="double" w:sz="6" w:space="0" w:color="000000"/>
            </w:tcBorders>
          </w:tcPr>
          <w:p>
            <w:pPr>
              <w:pStyle w:val="TableParagraph"/>
              <w:spacing w:line="207" w:lineRule="exact" w:before="6"/>
              <w:ind w:left="104"/>
              <w:rPr>
                <w:sz w:val="18"/>
              </w:rPr>
            </w:pPr>
            <w:r>
              <w:rPr>
                <w:spacing w:val="-2"/>
                <w:sz w:val="18"/>
              </w:rPr>
              <w:t>15,069</w:t>
            </w:r>
          </w:p>
        </w:tc>
        <w:tc>
          <w:tcPr>
            <w:tcW w:w="93" w:type="dxa"/>
          </w:tcPr>
          <w:p>
            <w:pPr>
              <w:pStyle w:val="TableParagraph"/>
              <w:rPr>
                <w:sz w:val="16"/>
              </w:rPr>
            </w:pPr>
          </w:p>
        </w:tc>
      </w:tr>
      <w:tr>
        <w:trPr>
          <w:trHeight w:val="238" w:hRule="atLeast"/>
        </w:trPr>
        <w:tc>
          <w:tcPr>
            <w:tcW w:w="7222" w:type="dxa"/>
            <w:tcBorders>
              <w:bottom w:val="double" w:sz="6" w:space="0" w:color="000000"/>
            </w:tcBorders>
          </w:tcPr>
          <w:p>
            <w:pPr>
              <w:pStyle w:val="TableParagraph"/>
              <w:spacing w:line="205" w:lineRule="exact"/>
              <w:ind w:left="17"/>
              <w:rPr>
                <w:sz w:val="18"/>
              </w:rPr>
            </w:pPr>
            <w:r>
              <w:rPr>
                <w:sz w:val="18"/>
              </w:rPr>
              <w:t>Held-to-maturity</w:t>
            </w:r>
            <w:r>
              <w:rPr>
                <w:spacing w:val="-1"/>
                <w:sz w:val="18"/>
              </w:rPr>
              <w:t> </w:t>
            </w:r>
            <w:r>
              <w:rPr>
                <w:sz w:val="18"/>
              </w:rPr>
              <w:t>cash</w:t>
            </w:r>
            <w:r>
              <w:rPr>
                <w:spacing w:val="-1"/>
                <w:sz w:val="18"/>
              </w:rPr>
              <w:t> </w:t>
            </w:r>
            <w:r>
              <w:rPr>
                <w:spacing w:val="-2"/>
                <w:sz w:val="18"/>
              </w:rPr>
              <w:t>equivalents</w:t>
            </w:r>
          </w:p>
        </w:tc>
        <w:tc>
          <w:tcPr>
            <w:tcW w:w="121" w:type="dxa"/>
            <w:tcBorders>
              <w:bottom w:val="double" w:sz="6" w:space="0" w:color="000000"/>
            </w:tcBorders>
          </w:tcPr>
          <w:p>
            <w:pPr>
              <w:pStyle w:val="TableParagraph"/>
              <w:rPr>
                <w:sz w:val="16"/>
              </w:rPr>
            </w:pPr>
          </w:p>
        </w:tc>
        <w:tc>
          <w:tcPr>
            <w:tcW w:w="778" w:type="dxa"/>
            <w:tcBorders>
              <w:top w:val="double" w:sz="6" w:space="0" w:color="000000"/>
              <w:bottom w:val="double" w:sz="6" w:space="0" w:color="000000"/>
            </w:tcBorders>
          </w:tcPr>
          <w:p>
            <w:pPr>
              <w:pStyle w:val="TableParagraph"/>
              <w:spacing w:line="207" w:lineRule="exact" w:before="12"/>
              <w:ind w:left="17"/>
              <w:rPr>
                <w:sz w:val="18"/>
              </w:rPr>
            </w:pPr>
            <w:r>
              <w:rPr>
                <w:spacing w:val="-10"/>
                <w:sz w:val="18"/>
              </w:rPr>
              <w:t>$</w:t>
            </w:r>
          </w:p>
        </w:tc>
        <w:tc>
          <w:tcPr>
            <w:tcW w:w="1233" w:type="dxa"/>
            <w:tcBorders>
              <w:top w:val="double" w:sz="6" w:space="0" w:color="000000"/>
              <w:bottom w:val="double" w:sz="6" w:space="0" w:color="000000"/>
            </w:tcBorders>
          </w:tcPr>
          <w:p>
            <w:pPr>
              <w:pStyle w:val="TableParagraph"/>
              <w:spacing w:line="207" w:lineRule="exact" w:before="12"/>
              <w:ind w:right="62"/>
              <w:jc w:val="right"/>
              <w:rPr>
                <w:sz w:val="18"/>
              </w:rPr>
            </w:pPr>
            <w:r>
              <w:rPr>
                <w:spacing w:val="-5"/>
                <w:sz w:val="18"/>
              </w:rPr>
              <w:t>602</w:t>
            </w:r>
          </w:p>
        </w:tc>
        <w:tc>
          <w:tcPr>
            <w:tcW w:w="121" w:type="dxa"/>
            <w:tcBorders>
              <w:bottom w:val="double" w:sz="6" w:space="0" w:color="000000"/>
            </w:tcBorders>
          </w:tcPr>
          <w:p>
            <w:pPr>
              <w:pStyle w:val="TableParagraph"/>
              <w:rPr>
                <w:sz w:val="16"/>
              </w:rPr>
            </w:pPr>
          </w:p>
        </w:tc>
        <w:tc>
          <w:tcPr>
            <w:tcW w:w="1266" w:type="dxa"/>
            <w:tcBorders>
              <w:top w:val="double" w:sz="6" w:space="0" w:color="000000"/>
              <w:bottom w:val="double" w:sz="6" w:space="0" w:color="000000"/>
            </w:tcBorders>
          </w:tcPr>
          <w:p>
            <w:pPr>
              <w:pStyle w:val="TableParagraph"/>
              <w:spacing w:line="207" w:lineRule="exact" w:before="12"/>
              <w:ind w:left="18"/>
              <w:rPr>
                <w:sz w:val="18"/>
              </w:rPr>
            </w:pPr>
            <w:r>
              <w:rPr>
                <w:spacing w:val="-10"/>
                <w:sz w:val="18"/>
              </w:rPr>
              <w:t>$</w:t>
            </w:r>
          </w:p>
        </w:tc>
        <w:tc>
          <w:tcPr>
            <w:tcW w:w="676" w:type="dxa"/>
            <w:tcBorders>
              <w:top w:val="double" w:sz="6" w:space="0" w:color="000000"/>
              <w:bottom w:val="double" w:sz="6" w:space="0" w:color="000000"/>
            </w:tcBorders>
          </w:tcPr>
          <w:p>
            <w:pPr>
              <w:pStyle w:val="TableParagraph"/>
              <w:spacing w:line="207" w:lineRule="exact" w:before="12"/>
              <w:ind w:left="329"/>
              <w:rPr>
                <w:sz w:val="18"/>
              </w:rPr>
            </w:pPr>
            <w:r>
              <w:rPr>
                <w:spacing w:val="-5"/>
                <w:sz w:val="18"/>
              </w:rPr>
              <w:t>679</w:t>
            </w:r>
          </w:p>
        </w:tc>
        <w:tc>
          <w:tcPr>
            <w:tcW w:w="93" w:type="dxa"/>
          </w:tcPr>
          <w:p>
            <w:pPr>
              <w:pStyle w:val="TableParagraph"/>
              <w:rPr>
                <w:sz w:val="16"/>
              </w:rPr>
            </w:pPr>
          </w:p>
        </w:tc>
      </w:tr>
    </w:tbl>
    <w:p>
      <w:pPr>
        <w:spacing w:before="88"/>
        <w:ind w:left="144" w:right="0" w:firstLine="0"/>
        <w:jc w:val="left"/>
        <w:rPr>
          <w:sz w:val="14"/>
        </w:rPr>
      </w:pPr>
      <w:r>
        <w:rPr>
          <w:sz w:val="14"/>
          <w:vertAlign w:val="superscript"/>
        </w:rPr>
        <w:t>(a)</w:t>
      </w:r>
      <w:r>
        <w:rPr>
          <w:spacing w:val="34"/>
          <w:sz w:val="14"/>
          <w:vertAlign w:val="baseline"/>
        </w:rPr>
        <w:t> </w:t>
      </w:r>
      <w:r>
        <w:rPr>
          <w:sz w:val="14"/>
          <w:vertAlign w:val="baseline"/>
        </w:rPr>
        <w:t>Includes</w:t>
      </w:r>
      <w:r>
        <w:rPr>
          <w:spacing w:val="7"/>
          <w:sz w:val="14"/>
          <w:vertAlign w:val="baseline"/>
        </w:rPr>
        <w:t> </w:t>
      </w:r>
      <w:r>
        <w:rPr>
          <w:sz w:val="14"/>
          <w:vertAlign w:val="baseline"/>
        </w:rPr>
        <w:t>money</w:t>
      </w:r>
      <w:r>
        <w:rPr>
          <w:spacing w:val="7"/>
          <w:sz w:val="14"/>
          <w:vertAlign w:val="baseline"/>
        </w:rPr>
        <w:t> </w:t>
      </w:r>
      <w:r>
        <w:rPr>
          <w:sz w:val="14"/>
          <w:vertAlign w:val="baseline"/>
        </w:rPr>
        <w:t>market</w:t>
      </w:r>
      <w:r>
        <w:rPr>
          <w:spacing w:val="7"/>
          <w:sz w:val="14"/>
          <w:vertAlign w:val="baseline"/>
        </w:rPr>
        <w:t> </w:t>
      </w:r>
      <w:r>
        <w:rPr>
          <w:sz w:val="14"/>
          <w:vertAlign w:val="baseline"/>
        </w:rPr>
        <w:t>funds</w:t>
      </w:r>
      <w:r>
        <w:rPr>
          <w:spacing w:val="7"/>
          <w:sz w:val="14"/>
          <w:vertAlign w:val="baseline"/>
        </w:rPr>
        <w:t> </w:t>
      </w:r>
      <w:r>
        <w:rPr>
          <w:sz w:val="14"/>
          <w:vertAlign w:val="baseline"/>
        </w:rPr>
        <w:t>primarily</w:t>
      </w:r>
      <w:r>
        <w:rPr>
          <w:spacing w:val="7"/>
          <w:sz w:val="14"/>
          <w:vertAlign w:val="baseline"/>
        </w:rPr>
        <w:t> </w:t>
      </w:r>
      <w:r>
        <w:rPr>
          <w:sz w:val="14"/>
          <w:vertAlign w:val="baseline"/>
        </w:rPr>
        <w:t>invested</w:t>
      </w:r>
      <w:r>
        <w:rPr>
          <w:spacing w:val="7"/>
          <w:sz w:val="14"/>
          <w:vertAlign w:val="baseline"/>
        </w:rPr>
        <w:t> </w:t>
      </w:r>
      <w:r>
        <w:rPr>
          <w:sz w:val="14"/>
          <w:vertAlign w:val="baseline"/>
        </w:rPr>
        <w:t>in</w:t>
      </w:r>
      <w:r>
        <w:rPr>
          <w:spacing w:val="7"/>
          <w:sz w:val="14"/>
          <w:vertAlign w:val="baseline"/>
        </w:rPr>
        <w:t> </w:t>
      </w:r>
      <w:r>
        <w:rPr>
          <w:sz w:val="14"/>
          <w:vertAlign w:val="baseline"/>
        </w:rPr>
        <w:t>U.S.</w:t>
      </w:r>
      <w:r>
        <w:rPr>
          <w:spacing w:val="4"/>
          <w:sz w:val="14"/>
          <w:vertAlign w:val="baseline"/>
        </w:rPr>
        <w:t> </w:t>
      </w:r>
      <w:r>
        <w:rPr>
          <w:sz w:val="14"/>
          <w:vertAlign w:val="baseline"/>
        </w:rPr>
        <w:t>Treasury</w:t>
      </w:r>
      <w:r>
        <w:rPr>
          <w:spacing w:val="7"/>
          <w:sz w:val="14"/>
          <w:vertAlign w:val="baseline"/>
        </w:rPr>
        <w:t> </w:t>
      </w:r>
      <w:r>
        <w:rPr>
          <w:sz w:val="14"/>
          <w:vertAlign w:val="baseline"/>
        </w:rPr>
        <w:t>and</w:t>
      </w:r>
      <w:r>
        <w:rPr>
          <w:spacing w:val="7"/>
          <w:sz w:val="14"/>
          <w:vertAlign w:val="baseline"/>
        </w:rPr>
        <w:t> </w:t>
      </w:r>
      <w:r>
        <w:rPr>
          <w:sz w:val="14"/>
          <w:vertAlign w:val="baseline"/>
        </w:rPr>
        <w:t>government</w:t>
      </w:r>
      <w:r>
        <w:rPr>
          <w:spacing w:val="7"/>
          <w:sz w:val="14"/>
          <w:vertAlign w:val="baseline"/>
        </w:rPr>
        <w:t> </w:t>
      </w:r>
      <w:r>
        <w:rPr>
          <w:spacing w:val="-2"/>
          <w:sz w:val="14"/>
          <w:vertAlign w:val="baseline"/>
        </w:rPr>
        <w:t>debt.</w:t>
      </w:r>
    </w:p>
    <w:p>
      <w:pPr>
        <w:spacing w:before="15"/>
        <w:ind w:left="144" w:right="0" w:firstLine="0"/>
        <w:jc w:val="left"/>
        <w:rPr>
          <w:sz w:val="14"/>
        </w:rPr>
      </w:pPr>
      <w:r>
        <w:rPr>
          <w:sz w:val="14"/>
          <w:vertAlign w:val="superscript"/>
        </w:rPr>
        <w:t>(b)</w:t>
      </w:r>
      <w:r>
        <w:rPr>
          <w:spacing w:val="27"/>
          <w:sz w:val="14"/>
          <w:vertAlign w:val="baseline"/>
        </w:rPr>
        <w:t> </w:t>
      </w:r>
      <w:r>
        <w:rPr>
          <w:sz w:val="14"/>
          <w:vertAlign w:val="baseline"/>
        </w:rPr>
        <w:t>Represent</w:t>
      </w:r>
      <w:r>
        <w:rPr>
          <w:spacing w:val="7"/>
          <w:sz w:val="14"/>
          <w:vertAlign w:val="baseline"/>
        </w:rPr>
        <w:t> </w:t>
      </w:r>
      <w:r>
        <w:rPr>
          <w:sz w:val="14"/>
          <w:vertAlign w:val="baseline"/>
        </w:rPr>
        <w:t>investments</w:t>
      </w:r>
      <w:r>
        <w:rPr>
          <w:spacing w:val="7"/>
          <w:sz w:val="14"/>
          <w:vertAlign w:val="baseline"/>
        </w:rPr>
        <w:t> </w:t>
      </w:r>
      <w:r>
        <w:rPr>
          <w:sz w:val="14"/>
          <w:vertAlign w:val="baseline"/>
        </w:rPr>
        <w:t>in</w:t>
      </w:r>
      <w:r>
        <w:rPr>
          <w:spacing w:val="6"/>
          <w:sz w:val="14"/>
          <w:vertAlign w:val="baseline"/>
        </w:rPr>
        <w:t> </w:t>
      </w:r>
      <w:r>
        <w:rPr>
          <w:sz w:val="14"/>
          <w:vertAlign w:val="baseline"/>
        </w:rPr>
        <w:t>the</w:t>
      </w:r>
      <w:r>
        <w:rPr>
          <w:spacing w:val="7"/>
          <w:sz w:val="14"/>
          <w:vertAlign w:val="baseline"/>
        </w:rPr>
        <w:t> </w:t>
      </w:r>
      <w:r>
        <w:rPr>
          <w:sz w:val="14"/>
          <w:vertAlign w:val="baseline"/>
        </w:rPr>
        <w:t>life</w:t>
      </w:r>
      <w:r>
        <w:rPr>
          <w:spacing w:val="7"/>
          <w:sz w:val="14"/>
          <w:vertAlign w:val="baseline"/>
        </w:rPr>
        <w:t> </w:t>
      </w:r>
      <w:r>
        <w:rPr>
          <w:sz w:val="14"/>
          <w:vertAlign w:val="baseline"/>
        </w:rPr>
        <w:t>sciences</w:t>
      </w:r>
      <w:r>
        <w:rPr>
          <w:spacing w:val="7"/>
          <w:sz w:val="14"/>
          <w:vertAlign w:val="baseline"/>
        </w:rPr>
        <w:t> </w:t>
      </w:r>
      <w:r>
        <w:rPr>
          <w:spacing w:val="-2"/>
          <w:sz w:val="14"/>
          <w:vertAlign w:val="baseline"/>
        </w:rPr>
        <w:t>sector.</w:t>
      </w:r>
    </w:p>
    <w:p>
      <w:pPr>
        <w:spacing w:before="98"/>
        <w:ind w:left="144" w:right="0" w:firstLine="0"/>
        <w:jc w:val="left"/>
        <w:rPr>
          <w:i/>
          <w:sz w:val="18"/>
        </w:rPr>
      </w:pPr>
      <w:r>
        <w:rPr>
          <w:i/>
          <w:sz w:val="18"/>
        </w:rPr>
        <w:t>Debt</w:t>
      </w:r>
      <w:r>
        <w:rPr>
          <w:i/>
          <w:spacing w:val="-1"/>
          <w:sz w:val="18"/>
        </w:rPr>
        <w:t> </w:t>
      </w:r>
      <w:r>
        <w:rPr>
          <w:i/>
          <w:spacing w:val="-2"/>
          <w:sz w:val="18"/>
        </w:rPr>
        <w:t>Securities</w:t>
      </w:r>
    </w:p>
    <w:p>
      <w:pPr>
        <w:spacing w:before="100"/>
        <w:ind w:left="162" w:right="0" w:firstLine="0"/>
        <w:jc w:val="left"/>
        <w:rPr>
          <w:sz w:val="17"/>
        </w:rPr>
      </w:pPr>
      <w:r>
        <w:rPr/>
        <mc:AlternateContent>
          <mc:Choice Requires="wps">
            <w:drawing>
              <wp:anchor distT="0" distB="0" distL="0" distR="0" allowOverlap="1" layoutInCell="1" locked="0" behindDoc="1" simplePos="0" relativeHeight="487618048">
                <wp:simplePos x="0" y="0"/>
                <wp:positionH relativeFrom="page">
                  <wp:posOffset>231457</wp:posOffset>
                </wp:positionH>
                <wp:positionV relativeFrom="paragraph">
                  <wp:posOffset>207197</wp:posOffset>
                </wp:positionV>
                <wp:extent cx="7278370" cy="8890"/>
                <wp:effectExtent l="0" t="0" r="0" b="0"/>
                <wp:wrapTopAndBottom/>
                <wp:docPr id="136" name="Group 136"/>
                <wp:cNvGraphicFramePr>
                  <a:graphicFrameLocks/>
                </wp:cNvGraphicFramePr>
                <a:graphic>
                  <a:graphicData uri="http://schemas.microsoft.com/office/word/2010/wordprocessingGroup">
                    <wpg:wgp>
                      <wpg:cNvPr id="136" name="Group 136"/>
                      <wpg:cNvGrpSpPr/>
                      <wpg:grpSpPr>
                        <a:xfrm>
                          <a:off x="0" y="0"/>
                          <a:ext cx="7278370" cy="8890"/>
                          <a:chExt cx="7278370" cy="8890"/>
                        </a:xfrm>
                      </wpg:grpSpPr>
                      <wps:wsp>
                        <wps:cNvPr id="137" name="Graphic 137"/>
                        <wps:cNvSpPr/>
                        <wps:spPr>
                          <a:xfrm>
                            <a:off x="-12" y="4"/>
                            <a:ext cx="7261225" cy="8890"/>
                          </a:xfrm>
                          <a:custGeom>
                            <a:avLst/>
                            <a:gdLst/>
                            <a:ahLst/>
                            <a:cxnLst/>
                            <a:rect l="l" t="t" r="r" b="b"/>
                            <a:pathLst>
                              <a:path w="7261225" h="8890">
                                <a:moveTo>
                                  <a:pt x="7260907" y="0"/>
                                </a:moveTo>
                                <a:lnTo>
                                  <a:pt x="7260907" y="0"/>
                                </a:lnTo>
                                <a:lnTo>
                                  <a:pt x="0" y="0"/>
                                </a:lnTo>
                                <a:lnTo>
                                  <a:pt x="0" y="8572"/>
                                </a:lnTo>
                                <a:lnTo>
                                  <a:pt x="7260907" y="8572"/>
                                </a:lnTo>
                                <a:lnTo>
                                  <a:pt x="7260907" y="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6909422" y="4"/>
                            <a:ext cx="368935" cy="8890"/>
                          </a:xfrm>
                          <a:custGeom>
                            <a:avLst/>
                            <a:gdLst/>
                            <a:ahLst/>
                            <a:cxnLst/>
                            <a:rect l="l" t="t" r="r" b="b"/>
                            <a:pathLst>
                              <a:path w="368935" h="8890">
                                <a:moveTo>
                                  <a:pt x="368617" y="0"/>
                                </a:moveTo>
                                <a:lnTo>
                                  <a:pt x="351472" y="0"/>
                                </a:lnTo>
                                <a:lnTo>
                                  <a:pt x="0" y="0"/>
                                </a:lnTo>
                                <a:lnTo>
                                  <a:pt x="0" y="8572"/>
                                </a:lnTo>
                                <a:lnTo>
                                  <a:pt x="351472" y="8572"/>
                                </a:lnTo>
                                <a:lnTo>
                                  <a:pt x="368617" y="8572"/>
                                </a:lnTo>
                                <a:lnTo>
                                  <a:pt x="368617"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16.314728pt;width:573.1pt;height:.7pt;mso-position-horizontal-relative:page;mso-position-vertical-relative:paragraph;z-index:-15698432;mso-wrap-distance-left:0;mso-wrap-distance-right:0" id="docshapegroup133" coordorigin="364,326" coordsize="11462,14">
                <v:rect style="position:absolute;left:364;top:326;width:11435;height:14" id="docshape134" filled="true" fillcolor="#000000" stroked="false">
                  <v:fill type="solid"/>
                </v:rect>
                <v:shape style="position:absolute;left:11245;top:326;width:581;height:14" id="docshape135" coordorigin="11245,326" coordsize="581,14" path="m11826,326l11799,326,11245,326,11245,340,11799,340,11826,340,11826,326xe" filled="true" fillcolor="#000000" stroked="false">
                  <v:path arrowok="t"/>
                  <v:fill type="solid"/>
                </v:shape>
                <w10:wrap type="topAndBottom"/>
              </v:group>
            </w:pict>
          </mc:Fallback>
        </mc:AlternateContent>
      </w:r>
      <w:r>
        <w:rPr>
          <w:sz w:val="17"/>
        </w:rPr>
        <w:t>Our investment portfolio consists of investment-grade debt securities issued across diverse governments, corporate and financial </w:t>
      </w:r>
      <w:r>
        <w:rPr>
          <w:spacing w:val="-2"/>
          <w:sz w:val="17"/>
        </w:rPr>
        <w:t>institutions:</w:t>
      </w:r>
    </w:p>
    <w:p>
      <w:pPr>
        <w:tabs>
          <w:tab w:pos="9512" w:val="left" w:leader="none"/>
        </w:tabs>
        <w:spacing w:before="4" w:after="38"/>
        <w:ind w:left="5298" w:right="0" w:firstLine="0"/>
        <w:jc w:val="left"/>
        <w:rPr>
          <w:sz w:val="14"/>
        </w:rPr>
      </w:pPr>
      <w:r>
        <w:rPr>
          <w:sz w:val="14"/>
        </w:rPr>
        <w:t>July</w:t>
      </w:r>
      <w:r>
        <w:rPr>
          <w:spacing w:val="3"/>
          <w:sz w:val="14"/>
        </w:rPr>
        <w:t> </w:t>
      </w:r>
      <w:r>
        <w:rPr>
          <w:sz w:val="14"/>
        </w:rPr>
        <w:t>2,</w:t>
      </w:r>
      <w:r>
        <w:rPr>
          <w:spacing w:val="3"/>
          <w:sz w:val="14"/>
        </w:rPr>
        <w:t> </w:t>
      </w:r>
      <w:r>
        <w:rPr>
          <w:spacing w:val="-4"/>
          <w:sz w:val="14"/>
        </w:rPr>
        <w:t>2023</w:t>
      </w:r>
      <w:r>
        <w:rPr>
          <w:sz w:val="14"/>
        </w:rPr>
        <w:tab/>
        <w:t>December</w:t>
      </w:r>
      <w:r>
        <w:rPr>
          <w:spacing w:val="7"/>
          <w:sz w:val="14"/>
        </w:rPr>
        <w:t> </w:t>
      </w:r>
      <w:r>
        <w:rPr>
          <w:sz w:val="14"/>
        </w:rPr>
        <w:t>31,</w:t>
      </w:r>
      <w:r>
        <w:rPr>
          <w:spacing w:val="8"/>
          <w:sz w:val="14"/>
        </w:rPr>
        <w:t> </w:t>
      </w:r>
      <w:r>
        <w:rPr>
          <w:spacing w:val="-4"/>
          <w:sz w:val="14"/>
        </w:rPr>
        <w:t>2022</w:t>
      </w:r>
    </w:p>
    <w:p>
      <w:pPr>
        <w:spacing w:line="20" w:lineRule="exact"/>
        <w:ind w:left="2871" w:right="0" w:firstLine="0"/>
        <w:jc w:val="left"/>
        <w:rPr>
          <w:sz w:val="2"/>
        </w:rPr>
      </w:pPr>
      <w:r>
        <w:rPr>
          <w:sz w:val="2"/>
        </w:rPr>
        <mc:AlternateContent>
          <mc:Choice Requires="wps">
            <w:drawing>
              <wp:inline distT="0" distB="0" distL="0" distR="0">
                <wp:extent cx="3531870" cy="8890"/>
                <wp:effectExtent l="0" t="0" r="0" b="0"/>
                <wp:docPr id="139" name="Group 139"/>
                <wp:cNvGraphicFramePr>
                  <a:graphicFrameLocks/>
                </wp:cNvGraphicFramePr>
                <a:graphic>
                  <a:graphicData uri="http://schemas.microsoft.com/office/word/2010/wordprocessingGroup">
                    <wpg:wgp>
                      <wpg:cNvPr id="139" name="Group 139"/>
                      <wpg:cNvGrpSpPr/>
                      <wpg:grpSpPr>
                        <a:xfrm>
                          <a:off x="0" y="0"/>
                          <a:ext cx="3531870" cy="8890"/>
                          <a:chExt cx="3531870" cy="8890"/>
                        </a:xfrm>
                      </wpg:grpSpPr>
                      <wps:wsp>
                        <wps:cNvPr id="140" name="Graphic 140"/>
                        <wps:cNvSpPr/>
                        <wps:spPr>
                          <a:xfrm>
                            <a:off x="-12" y="4"/>
                            <a:ext cx="3531870" cy="8890"/>
                          </a:xfrm>
                          <a:custGeom>
                            <a:avLst/>
                            <a:gdLst/>
                            <a:ahLst/>
                            <a:cxnLst/>
                            <a:rect l="l" t="t" r="r" b="b"/>
                            <a:pathLst>
                              <a:path w="3531870" h="8890">
                                <a:moveTo>
                                  <a:pt x="3531870" y="0"/>
                                </a:moveTo>
                                <a:lnTo>
                                  <a:pt x="3531870" y="0"/>
                                </a:lnTo>
                                <a:lnTo>
                                  <a:pt x="0" y="0"/>
                                </a:lnTo>
                                <a:lnTo>
                                  <a:pt x="0" y="8572"/>
                                </a:lnTo>
                                <a:lnTo>
                                  <a:pt x="3531870" y="8572"/>
                                </a:lnTo>
                                <a:lnTo>
                                  <a:pt x="353187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8.1pt;height:.7pt;mso-position-horizontal-relative:char;mso-position-vertical-relative:line" id="docshapegroup136" coordorigin="0,0" coordsize="5562,14">
                <v:rect style="position:absolute;left:-1;top:0;width:5562;height:14" id="docshape137" filled="true" fillcolor="#000000" stroked="false">
                  <v:fill type="solid"/>
                </v:rect>
              </v:group>
            </w:pict>
          </mc:Fallback>
        </mc:AlternateContent>
      </w:r>
      <w:r>
        <w:rPr>
          <w:sz w:val="2"/>
        </w:rPr>
      </w:r>
      <w:r>
        <w:rPr>
          <w:spacing w:val="92"/>
          <w:sz w:val="2"/>
        </w:rPr>
        <w:t> </w:t>
      </w:r>
      <w:r>
        <w:rPr>
          <w:spacing w:val="92"/>
          <w:sz w:val="2"/>
        </w:rPr>
        <mc:AlternateContent>
          <mc:Choice Requires="wps">
            <w:drawing>
              <wp:inline distT="0" distB="0" distL="0" distR="0">
                <wp:extent cx="1946275" cy="8890"/>
                <wp:effectExtent l="0" t="0" r="0" b="0"/>
                <wp:docPr id="141" name="Group 141"/>
                <wp:cNvGraphicFramePr>
                  <a:graphicFrameLocks/>
                </wp:cNvGraphicFramePr>
                <a:graphic>
                  <a:graphicData uri="http://schemas.microsoft.com/office/word/2010/wordprocessingGroup">
                    <wpg:wgp>
                      <wpg:cNvPr id="141" name="Group 141"/>
                      <wpg:cNvGrpSpPr/>
                      <wpg:grpSpPr>
                        <a:xfrm>
                          <a:off x="0" y="0"/>
                          <a:ext cx="1946275" cy="8890"/>
                          <a:chExt cx="1946275" cy="8890"/>
                        </a:xfrm>
                      </wpg:grpSpPr>
                      <wps:wsp>
                        <wps:cNvPr id="142" name="Graphic 142"/>
                        <wps:cNvSpPr/>
                        <wps:spPr>
                          <a:xfrm>
                            <a:off x="-12" y="4"/>
                            <a:ext cx="1946275" cy="8890"/>
                          </a:xfrm>
                          <a:custGeom>
                            <a:avLst/>
                            <a:gdLst/>
                            <a:ahLst/>
                            <a:cxnLst/>
                            <a:rect l="l" t="t" r="r" b="b"/>
                            <a:pathLst>
                              <a:path w="1946275" h="8890">
                                <a:moveTo>
                                  <a:pt x="1945957" y="0"/>
                                </a:moveTo>
                                <a:lnTo>
                                  <a:pt x="1945957" y="0"/>
                                </a:lnTo>
                                <a:lnTo>
                                  <a:pt x="0" y="0"/>
                                </a:lnTo>
                                <a:lnTo>
                                  <a:pt x="0" y="8572"/>
                                </a:lnTo>
                                <a:lnTo>
                                  <a:pt x="1945957" y="8572"/>
                                </a:lnTo>
                                <a:lnTo>
                                  <a:pt x="19459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3.25pt;height:.7pt;mso-position-horizontal-relative:char;mso-position-vertical-relative:line" id="docshapegroup138" coordorigin="0,0" coordsize="3065,14">
                <v:rect style="position:absolute;left:-1;top:0;width:3065;height:14" id="docshape139" filled="true" fillcolor="#000000" stroked="false">
                  <v:fill type="solid"/>
                </v:rect>
              </v:group>
            </w:pict>
          </mc:Fallback>
        </mc:AlternateContent>
      </w:r>
      <w:r>
        <w:rPr>
          <w:spacing w:val="92"/>
          <w:sz w:val="2"/>
        </w:rPr>
      </w:r>
    </w:p>
    <w:p>
      <w:pPr>
        <w:spacing w:line="136" w:lineRule="exact" w:before="7"/>
        <w:ind w:left="6161" w:right="0" w:firstLine="0"/>
        <w:jc w:val="left"/>
        <w:rPr>
          <w:sz w:val="13"/>
        </w:rPr>
      </w:pPr>
      <w:r>
        <w:rPr>
          <w:sz w:val="13"/>
        </w:rPr>
        <w:t>Contractual</w:t>
      </w:r>
      <w:r>
        <w:rPr>
          <w:spacing w:val="14"/>
          <w:sz w:val="13"/>
        </w:rPr>
        <w:t> </w:t>
      </w:r>
      <w:r>
        <w:rPr>
          <w:sz w:val="13"/>
        </w:rPr>
        <w:t>or</w:t>
      </w:r>
      <w:r>
        <w:rPr>
          <w:spacing w:val="14"/>
          <w:sz w:val="13"/>
        </w:rPr>
        <w:t> </w:t>
      </w:r>
      <w:r>
        <w:rPr>
          <w:sz w:val="13"/>
        </w:rPr>
        <w:t>Estimated</w:t>
      </w:r>
      <w:r>
        <w:rPr>
          <w:spacing w:val="14"/>
          <w:sz w:val="13"/>
        </w:rPr>
        <w:t> </w:t>
      </w:r>
      <w:r>
        <w:rPr>
          <w:sz w:val="13"/>
        </w:rPr>
        <w:t>Maturities</w:t>
      </w:r>
      <w:r>
        <w:rPr>
          <w:spacing w:val="15"/>
          <w:sz w:val="13"/>
        </w:rPr>
        <w:t> </w:t>
      </w:r>
      <w:r>
        <w:rPr>
          <w:spacing w:val="-5"/>
          <w:sz w:val="13"/>
        </w:rPr>
        <w:t>(in</w:t>
      </w:r>
    </w:p>
    <w:p>
      <w:pPr>
        <w:tabs>
          <w:tab w:pos="7049" w:val="left" w:leader="none"/>
          <w:tab w:pos="9700" w:val="left" w:leader="none"/>
        </w:tabs>
        <w:spacing w:line="149" w:lineRule="exact" w:before="0" w:after="33"/>
        <w:ind w:left="4009" w:right="0" w:firstLine="0"/>
        <w:jc w:val="left"/>
        <w:rPr>
          <w:sz w:val="13"/>
        </w:rPr>
      </w:pPr>
      <w:r>
        <w:rPr>
          <w:w w:val="105"/>
          <w:sz w:val="13"/>
        </w:rPr>
        <w:t>Gross</w:t>
      </w:r>
      <w:r>
        <w:rPr>
          <w:spacing w:val="-7"/>
          <w:w w:val="105"/>
          <w:sz w:val="13"/>
        </w:rPr>
        <w:t> </w:t>
      </w:r>
      <w:r>
        <w:rPr>
          <w:spacing w:val="-2"/>
          <w:w w:val="105"/>
          <w:sz w:val="13"/>
        </w:rPr>
        <w:t>Unrealized</w:t>
      </w:r>
      <w:r>
        <w:rPr>
          <w:sz w:val="13"/>
        </w:rPr>
        <w:tab/>
      </w:r>
      <w:r>
        <w:rPr>
          <w:spacing w:val="-2"/>
          <w:w w:val="105"/>
          <w:sz w:val="13"/>
        </w:rPr>
        <w:t>Years)</w:t>
      </w:r>
      <w:r>
        <w:rPr>
          <w:sz w:val="13"/>
        </w:rPr>
        <w:tab/>
      </w:r>
      <w:r>
        <w:rPr>
          <w:w w:val="105"/>
          <w:sz w:val="13"/>
        </w:rPr>
        <w:t>Gross</w:t>
      </w:r>
      <w:r>
        <w:rPr>
          <w:spacing w:val="-7"/>
          <w:w w:val="105"/>
          <w:sz w:val="13"/>
        </w:rPr>
        <w:t> </w:t>
      </w:r>
      <w:r>
        <w:rPr>
          <w:spacing w:val="-2"/>
          <w:w w:val="105"/>
          <w:sz w:val="13"/>
        </w:rPr>
        <w:t>Unrealized</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19"/>
        <w:gridCol w:w="108"/>
        <w:gridCol w:w="864"/>
        <w:gridCol w:w="108"/>
        <w:gridCol w:w="553"/>
        <w:gridCol w:w="108"/>
        <w:gridCol w:w="607"/>
        <w:gridCol w:w="121"/>
        <w:gridCol w:w="674"/>
        <w:gridCol w:w="107"/>
        <w:gridCol w:w="674"/>
        <w:gridCol w:w="94"/>
        <w:gridCol w:w="715"/>
        <w:gridCol w:w="108"/>
        <w:gridCol w:w="1201"/>
        <w:gridCol w:w="608"/>
        <w:gridCol w:w="122"/>
        <w:gridCol w:w="540"/>
        <w:gridCol w:w="108"/>
        <w:gridCol w:w="621"/>
        <w:gridCol w:w="108"/>
        <w:gridCol w:w="688"/>
      </w:tblGrid>
      <w:tr>
        <w:trPr>
          <w:trHeight w:val="322" w:hRule="atLeast"/>
        </w:trPr>
        <w:tc>
          <w:tcPr>
            <w:tcW w:w="2619" w:type="dxa"/>
            <w:tcBorders>
              <w:bottom w:val="single" w:sz="6" w:space="0" w:color="000000"/>
            </w:tcBorders>
          </w:tcPr>
          <w:p>
            <w:pPr>
              <w:pStyle w:val="TableParagraph"/>
              <w:spacing w:before="125"/>
              <w:ind w:left="17"/>
              <w:rPr>
                <w:sz w:val="14"/>
              </w:rPr>
            </w:pPr>
            <w:r>
              <w:rPr>
                <w:spacing w:val="-2"/>
                <w:sz w:val="14"/>
              </w:rPr>
              <w:t>(MILLIONS)</w:t>
            </w:r>
          </w:p>
        </w:tc>
        <w:tc>
          <w:tcPr>
            <w:tcW w:w="108" w:type="dxa"/>
          </w:tcPr>
          <w:p>
            <w:pPr>
              <w:pStyle w:val="TableParagraph"/>
              <w:rPr>
                <w:sz w:val="16"/>
              </w:rPr>
            </w:pPr>
          </w:p>
        </w:tc>
        <w:tc>
          <w:tcPr>
            <w:tcW w:w="864" w:type="dxa"/>
            <w:tcBorders>
              <w:bottom w:val="single" w:sz="6" w:space="0" w:color="000000"/>
            </w:tcBorders>
          </w:tcPr>
          <w:p>
            <w:pPr>
              <w:pStyle w:val="TableParagraph"/>
              <w:spacing w:line="142" w:lineRule="exact" w:before="13"/>
              <w:ind w:right="19"/>
              <w:jc w:val="right"/>
              <w:rPr>
                <w:sz w:val="13"/>
              </w:rPr>
            </w:pPr>
            <w:r>
              <w:rPr>
                <w:spacing w:val="-2"/>
                <w:w w:val="105"/>
                <w:sz w:val="13"/>
              </w:rPr>
              <w:t>Amortized</w:t>
            </w:r>
          </w:p>
          <w:p>
            <w:pPr>
              <w:pStyle w:val="TableParagraph"/>
              <w:spacing w:line="142" w:lineRule="exact"/>
              <w:ind w:right="19"/>
              <w:jc w:val="right"/>
              <w:rPr>
                <w:sz w:val="13"/>
              </w:rPr>
            </w:pPr>
            <w:r>
              <w:rPr>
                <w:spacing w:val="-4"/>
                <w:w w:val="105"/>
                <w:sz w:val="13"/>
              </w:rPr>
              <w:t>Cost</w:t>
            </w:r>
          </w:p>
        </w:tc>
        <w:tc>
          <w:tcPr>
            <w:tcW w:w="108" w:type="dxa"/>
          </w:tcPr>
          <w:p>
            <w:pPr>
              <w:pStyle w:val="TableParagraph"/>
              <w:rPr>
                <w:sz w:val="16"/>
              </w:rPr>
            </w:pPr>
          </w:p>
        </w:tc>
        <w:tc>
          <w:tcPr>
            <w:tcW w:w="553" w:type="dxa"/>
            <w:tcBorders>
              <w:top w:val="single" w:sz="6" w:space="0" w:color="000000"/>
              <w:bottom w:val="single" w:sz="6" w:space="0" w:color="000000"/>
            </w:tcBorders>
          </w:tcPr>
          <w:p>
            <w:pPr>
              <w:pStyle w:val="TableParagraph"/>
              <w:spacing w:before="148"/>
              <w:ind w:right="19"/>
              <w:jc w:val="right"/>
              <w:rPr>
                <w:sz w:val="13"/>
              </w:rPr>
            </w:pPr>
            <w:r>
              <w:rPr>
                <w:spacing w:val="-2"/>
                <w:w w:val="105"/>
                <w:sz w:val="13"/>
              </w:rPr>
              <w:t>Gains</w:t>
            </w:r>
          </w:p>
        </w:tc>
        <w:tc>
          <w:tcPr>
            <w:tcW w:w="108" w:type="dxa"/>
            <w:tcBorders>
              <w:top w:val="single" w:sz="6" w:space="0" w:color="000000"/>
            </w:tcBorders>
          </w:tcPr>
          <w:p>
            <w:pPr>
              <w:pStyle w:val="TableParagraph"/>
              <w:rPr>
                <w:sz w:val="16"/>
              </w:rPr>
            </w:pPr>
          </w:p>
        </w:tc>
        <w:tc>
          <w:tcPr>
            <w:tcW w:w="607" w:type="dxa"/>
            <w:tcBorders>
              <w:top w:val="single" w:sz="6" w:space="0" w:color="000000"/>
              <w:bottom w:val="single" w:sz="6" w:space="0" w:color="000000"/>
            </w:tcBorders>
          </w:tcPr>
          <w:p>
            <w:pPr>
              <w:pStyle w:val="TableParagraph"/>
              <w:spacing w:before="148"/>
              <w:ind w:right="10"/>
              <w:jc w:val="right"/>
              <w:rPr>
                <w:sz w:val="13"/>
              </w:rPr>
            </w:pPr>
            <w:r>
              <w:rPr>
                <w:spacing w:val="-2"/>
                <w:w w:val="105"/>
                <w:sz w:val="13"/>
              </w:rPr>
              <w:t>Losses</w:t>
            </w:r>
          </w:p>
        </w:tc>
        <w:tc>
          <w:tcPr>
            <w:tcW w:w="121" w:type="dxa"/>
          </w:tcPr>
          <w:p>
            <w:pPr>
              <w:pStyle w:val="TableParagraph"/>
              <w:rPr>
                <w:sz w:val="16"/>
              </w:rPr>
            </w:pPr>
          </w:p>
        </w:tc>
        <w:tc>
          <w:tcPr>
            <w:tcW w:w="674" w:type="dxa"/>
            <w:tcBorders>
              <w:bottom w:val="single" w:sz="6" w:space="0" w:color="000000"/>
            </w:tcBorders>
          </w:tcPr>
          <w:p>
            <w:pPr>
              <w:pStyle w:val="TableParagraph"/>
              <w:spacing w:before="148"/>
              <w:ind w:right="8"/>
              <w:jc w:val="right"/>
              <w:rPr>
                <w:sz w:val="13"/>
              </w:rPr>
            </w:pPr>
            <w:r>
              <w:rPr>
                <w:w w:val="105"/>
                <w:sz w:val="13"/>
              </w:rPr>
              <w:t>Fair</w:t>
            </w:r>
            <w:r>
              <w:rPr>
                <w:spacing w:val="-8"/>
                <w:w w:val="105"/>
                <w:sz w:val="13"/>
              </w:rPr>
              <w:t> </w:t>
            </w:r>
            <w:r>
              <w:rPr>
                <w:spacing w:val="-2"/>
                <w:w w:val="105"/>
                <w:sz w:val="13"/>
              </w:rPr>
              <w:t>Value</w:t>
            </w:r>
          </w:p>
        </w:tc>
        <w:tc>
          <w:tcPr>
            <w:tcW w:w="107" w:type="dxa"/>
          </w:tcPr>
          <w:p>
            <w:pPr>
              <w:pStyle w:val="TableParagraph"/>
              <w:rPr>
                <w:sz w:val="16"/>
              </w:rPr>
            </w:pPr>
          </w:p>
        </w:tc>
        <w:tc>
          <w:tcPr>
            <w:tcW w:w="674" w:type="dxa"/>
            <w:tcBorders>
              <w:top w:val="single" w:sz="6" w:space="0" w:color="000000"/>
              <w:bottom w:val="single" w:sz="6" w:space="0" w:color="000000"/>
            </w:tcBorders>
          </w:tcPr>
          <w:p>
            <w:pPr>
              <w:pStyle w:val="TableParagraph"/>
              <w:spacing w:before="148"/>
              <w:ind w:right="7"/>
              <w:jc w:val="right"/>
              <w:rPr>
                <w:sz w:val="13"/>
              </w:rPr>
            </w:pPr>
            <w:r>
              <w:rPr>
                <w:sz w:val="13"/>
              </w:rPr>
              <w:t>Within</w:t>
            </w:r>
            <w:r>
              <w:rPr>
                <w:spacing w:val="5"/>
                <w:sz w:val="13"/>
              </w:rPr>
              <w:t> </w:t>
            </w:r>
            <w:r>
              <w:rPr>
                <w:spacing w:val="-10"/>
                <w:sz w:val="13"/>
              </w:rPr>
              <w:t>1</w:t>
            </w:r>
          </w:p>
        </w:tc>
        <w:tc>
          <w:tcPr>
            <w:tcW w:w="94" w:type="dxa"/>
            <w:tcBorders>
              <w:top w:val="single" w:sz="6" w:space="0" w:color="000000"/>
            </w:tcBorders>
          </w:tcPr>
          <w:p>
            <w:pPr>
              <w:pStyle w:val="TableParagraph"/>
              <w:rPr>
                <w:sz w:val="16"/>
              </w:rPr>
            </w:pPr>
          </w:p>
        </w:tc>
        <w:tc>
          <w:tcPr>
            <w:tcW w:w="715" w:type="dxa"/>
            <w:tcBorders>
              <w:top w:val="single" w:sz="6" w:space="0" w:color="000000"/>
              <w:bottom w:val="single" w:sz="6" w:space="0" w:color="000000"/>
            </w:tcBorders>
          </w:tcPr>
          <w:p>
            <w:pPr>
              <w:pStyle w:val="TableParagraph"/>
              <w:spacing w:line="142" w:lineRule="exact" w:before="13"/>
              <w:ind w:right="8"/>
              <w:jc w:val="right"/>
              <w:rPr>
                <w:sz w:val="13"/>
              </w:rPr>
            </w:pPr>
            <w:r>
              <w:rPr>
                <w:w w:val="105"/>
                <w:sz w:val="13"/>
              </w:rPr>
              <w:t>Over</w:t>
            </w:r>
            <w:r>
              <w:rPr>
                <w:spacing w:val="-6"/>
                <w:w w:val="105"/>
                <w:sz w:val="13"/>
              </w:rPr>
              <w:t> </w:t>
            </w:r>
            <w:r>
              <w:rPr>
                <w:spacing w:val="-10"/>
                <w:w w:val="105"/>
                <w:sz w:val="13"/>
              </w:rPr>
              <w:t>1</w:t>
            </w:r>
          </w:p>
          <w:p>
            <w:pPr>
              <w:pStyle w:val="TableParagraph"/>
              <w:spacing w:line="142" w:lineRule="exact"/>
              <w:ind w:right="7"/>
              <w:jc w:val="right"/>
              <w:rPr>
                <w:sz w:val="13"/>
              </w:rPr>
            </w:pPr>
            <w:r>
              <w:rPr>
                <w:w w:val="105"/>
                <w:sz w:val="13"/>
              </w:rPr>
              <w:t>to</w:t>
            </w:r>
            <w:r>
              <w:rPr>
                <w:spacing w:val="-3"/>
                <w:w w:val="105"/>
                <w:sz w:val="13"/>
              </w:rPr>
              <w:t> </w:t>
            </w:r>
            <w:r>
              <w:rPr>
                <w:spacing w:val="-10"/>
                <w:w w:val="105"/>
                <w:sz w:val="13"/>
              </w:rPr>
              <w:t>5</w:t>
            </w:r>
          </w:p>
        </w:tc>
        <w:tc>
          <w:tcPr>
            <w:tcW w:w="108" w:type="dxa"/>
            <w:tcBorders>
              <w:top w:val="single" w:sz="6" w:space="0" w:color="000000"/>
            </w:tcBorders>
          </w:tcPr>
          <w:p>
            <w:pPr>
              <w:pStyle w:val="TableParagraph"/>
              <w:rPr>
                <w:sz w:val="16"/>
              </w:rPr>
            </w:pPr>
          </w:p>
        </w:tc>
        <w:tc>
          <w:tcPr>
            <w:tcW w:w="1201" w:type="dxa"/>
            <w:tcBorders>
              <w:top w:val="single" w:sz="6" w:space="0" w:color="000000"/>
            </w:tcBorders>
          </w:tcPr>
          <w:p>
            <w:pPr>
              <w:pStyle w:val="TableParagraph"/>
              <w:spacing w:before="148"/>
              <w:ind w:left="330"/>
              <w:rPr>
                <w:sz w:val="13"/>
              </w:rPr>
            </w:pPr>
            <w:r>
              <w:rPr>
                <w:w w:val="105"/>
                <w:sz w:val="13"/>
              </w:rPr>
              <w:t>Over</w:t>
            </w:r>
            <w:r>
              <w:rPr>
                <w:spacing w:val="-6"/>
                <w:w w:val="105"/>
                <w:sz w:val="13"/>
              </w:rPr>
              <w:t> </w:t>
            </w:r>
            <w:r>
              <w:rPr>
                <w:spacing w:val="-10"/>
                <w:w w:val="105"/>
                <w:sz w:val="13"/>
              </w:rPr>
              <w:t>5</w:t>
            </w:r>
          </w:p>
        </w:tc>
        <w:tc>
          <w:tcPr>
            <w:tcW w:w="608" w:type="dxa"/>
            <w:tcBorders>
              <w:bottom w:val="single" w:sz="6" w:space="0" w:color="000000"/>
            </w:tcBorders>
          </w:tcPr>
          <w:p>
            <w:pPr>
              <w:pStyle w:val="TableParagraph"/>
              <w:spacing w:line="142" w:lineRule="exact" w:before="13"/>
              <w:ind w:right="5"/>
              <w:jc w:val="right"/>
              <w:rPr>
                <w:sz w:val="13"/>
              </w:rPr>
            </w:pPr>
            <w:r>
              <w:rPr>
                <w:spacing w:val="-2"/>
                <w:w w:val="105"/>
                <w:sz w:val="13"/>
              </w:rPr>
              <w:t>Amortized</w:t>
            </w:r>
          </w:p>
          <w:p>
            <w:pPr>
              <w:pStyle w:val="TableParagraph"/>
              <w:spacing w:line="142" w:lineRule="exact"/>
              <w:ind w:right="5"/>
              <w:jc w:val="right"/>
              <w:rPr>
                <w:sz w:val="13"/>
              </w:rPr>
            </w:pPr>
            <w:r>
              <w:rPr>
                <w:spacing w:val="-4"/>
                <w:w w:val="105"/>
                <w:sz w:val="13"/>
              </w:rPr>
              <w:t>Cost</w:t>
            </w:r>
          </w:p>
        </w:tc>
        <w:tc>
          <w:tcPr>
            <w:tcW w:w="122" w:type="dxa"/>
          </w:tcPr>
          <w:p>
            <w:pPr>
              <w:pStyle w:val="TableParagraph"/>
              <w:rPr>
                <w:sz w:val="16"/>
              </w:rPr>
            </w:pPr>
          </w:p>
        </w:tc>
        <w:tc>
          <w:tcPr>
            <w:tcW w:w="540" w:type="dxa"/>
            <w:tcBorders>
              <w:top w:val="single" w:sz="6" w:space="0" w:color="000000"/>
              <w:bottom w:val="single" w:sz="6" w:space="0" w:color="000000"/>
            </w:tcBorders>
          </w:tcPr>
          <w:p>
            <w:pPr>
              <w:pStyle w:val="TableParagraph"/>
              <w:spacing w:before="148"/>
              <w:ind w:right="9"/>
              <w:jc w:val="right"/>
              <w:rPr>
                <w:sz w:val="13"/>
              </w:rPr>
            </w:pPr>
            <w:r>
              <w:rPr>
                <w:spacing w:val="-2"/>
                <w:w w:val="105"/>
                <w:sz w:val="13"/>
              </w:rPr>
              <w:t>Gains</w:t>
            </w:r>
          </w:p>
        </w:tc>
        <w:tc>
          <w:tcPr>
            <w:tcW w:w="108" w:type="dxa"/>
            <w:tcBorders>
              <w:top w:val="single" w:sz="6" w:space="0" w:color="000000"/>
            </w:tcBorders>
          </w:tcPr>
          <w:p>
            <w:pPr>
              <w:pStyle w:val="TableParagraph"/>
              <w:rPr>
                <w:sz w:val="16"/>
              </w:rPr>
            </w:pPr>
          </w:p>
        </w:tc>
        <w:tc>
          <w:tcPr>
            <w:tcW w:w="621" w:type="dxa"/>
            <w:tcBorders>
              <w:top w:val="single" w:sz="6" w:space="0" w:color="000000"/>
              <w:bottom w:val="single" w:sz="6" w:space="0" w:color="000000"/>
            </w:tcBorders>
          </w:tcPr>
          <w:p>
            <w:pPr>
              <w:pStyle w:val="TableParagraph"/>
              <w:spacing w:before="148"/>
              <w:ind w:right="12"/>
              <w:jc w:val="right"/>
              <w:rPr>
                <w:sz w:val="13"/>
              </w:rPr>
            </w:pPr>
            <w:r>
              <w:rPr>
                <w:spacing w:val="-2"/>
                <w:w w:val="105"/>
                <w:sz w:val="13"/>
              </w:rPr>
              <w:t>Losses</w:t>
            </w:r>
          </w:p>
        </w:tc>
        <w:tc>
          <w:tcPr>
            <w:tcW w:w="108" w:type="dxa"/>
          </w:tcPr>
          <w:p>
            <w:pPr>
              <w:pStyle w:val="TableParagraph"/>
              <w:rPr>
                <w:sz w:val="16"/>
              </w:rPr>
            </w:pPr>
          </w:p>
        </w:tc>
        <w:tc>
          <w:tcPr>
            <w:tcW w:w="688" w:type="dxa"/>
            <w:tcBorders>
              <w:bottom w:val="single" w:sz="6" w:space="0" w:color="000000"/>
            </w:tcBorders>
          </w:tcPr>
          <w:p>
            <w:pPr>
              <w:pStyle w:val="TableParagraph"/>
              <w:spacing w:before="148"/>
              <w:ind w:right="7"/>
              <w:jc w:val="right"/>
              <w:rPr>
                <w:sz w:val="13"/>
              </w:rPr>
            </w:pPr>
            <w:r>
              <w:rPr>
                <w:w w:val="105"/>
                <w:sz w:val="13"/>
              </w:rPr>
              <w:t>Fair</w:t>
            </w:r>
            <w:r>
              <w:rPr>
                <w:spacing w:val="-8"/>
                <w:w w:val="105"/>
                <w:sz w:val="13"/>
              </w:rPr>
              <w:t> </w:t>
            </w:r>
            <w:r>
              <w:rPr>
                <w:spacing w:val="-2"/>
                <w:w w:val="105"/>
                <w:sz w:val="13"/>
              </w:rPr>
              <w:t>Value</w:t>
            </w:r>
          </w:p>
        </w:tc>
      </w:tr>
      <w:tr>
        <w:trPr>
          <w:trHeight w:val="168" w:hRule="atLeast"/>
        </w:trPr>
        <w:tc>
          <w:tcPr>
            <w:tcW w:w="2619" w:type="dxa"/>
            <w:tcBorders>
              <w:top w:val="single" w:sz="6" w:space="0" w:color="000000"/>
            </w:tcBorders>
          </w:tcPr>
          <w:p>
            <w:pPr>
              <w:pStyle w:val="TableParagraph"/>
              <w:spacing w:before="8"/>
              <w:ind w:left="17"/>
              <w:rPr>
                <w:sz w:val="12"/>
              </w:rPr>
            </w:pPr>
            <w:r>
              <w:rPr>
                <w:spacing w:val="-2"/>
                <w:w w:val="105"/>
                <w:sz w:val="12"/>
                <w:u w:val="single"/>
              </w:rPr>
              <w:t>Available-for-sale</w:t>
            </w:r>
            <w:r>
              <w:rPr>
                <w:spacing w:val="9"/>
                <w:w w:val="105"/>
                <w:sz w:val="12"/>
                <w:u w:val="single"/>
              </w:rPr>
              <w:t> </w:t>
            </w:r>
            <w:r>
              <w:rPr>
                <w:spacing w:val="-2"/>
                <w:w w:val="105"/>
                <w:sz w:val="12"/>
                <w:u w:val="single"/>
              </w:rPr>
              <w:t>debt</w:t>
            </w:r>
            <w:r>
              <w:rPr>
                <w:spacing w:val="10"/>
                <w:w w:val="105"/>
                <w:sz w:val="12"/>
                <w:u w:val="single"/>
              </w:rPr>
              <w:t> </w:t>
            </w:r>
            <w:r>
              <w:rPr>
                <w:spacing w:val="-2"/>
                <w:w w:val="105"/>
                <w:sz w:val="12"/>
                <w:u w:val="single"/>
              </w:rPr>
              <w:t>securities</w:t>
            </w:r>
          </w:p>
        </w:tc>
        <w:tc>
          <w:tcPr>
            <w:tcW w:w="108" w:type="dxa"/>
          </w:tcPr>
          <w:p>
            <w:pPr>
              <w:pStyle w:val="TableParagraph"/>
              <w:rPr>
                <w:sz w:val="10"/>
              </w:rPr>
            </w:pPr>
          </w:p>
        </w:tc>
        <w:tc>
          <w:tcPr>
            <w:tcW w:w="864" w:type="dxa"/>
            <w:tcBorders>
              <w:top w:val="single" w:sz="6" w:space="0" w:color="000000"/>
            </w:tcBorders>
          </w:tcPr>
          <w:p>
            <w:pPr>
              <w:pStyle w:val="TableParagraph"/>
              <w:rPr>
                <w:sz w:val="10"/>
              </w:rPr>
            </w:pPr>
          </w:p>
        </w:tc>
        <w:tc>
          <w:tcPr>
            <w:tcW w:w="108" w:type="dxa"/>
          </w:tcPr>
          <w:p>
            <w:pPr>
              <w:pStyle w:val="TableParagraph"/>
              <w:rPr>
                <w:sz w:val="10"/>
              </w:rPr>
            </w:pPr>
          </w:p>
        </w:tc>
        <w:tc>
          <w:tcPr>
            <w:tcW w:w="553" w:type="dxa"/>
            <w:tcBorders>
              <w:top w:val="single" w:sz="6" w:space="0" w:color="000000"/>
            </w:tcBorders>
          </w:tcPr>
          <w:p>
            <w:pPr>
              <w:pStyle w:val="TableParagraph"/>
              <w:rPr>
                <w:sz w:val="10"/>
              </w:rPr>
            </w:pPr>
          </w:p>
        </w:tc>
        <w:tc>
          <w:tcPr>
            <w:tcW w:w="108" w:type="dxa"/>
          </w:tcPr>
          <w:p>
            <w:pPr>
              <w:pStyle w:val="TableParagraph"/>
              <w:rPr>
                <w:sz w:val="10"/>
              </w:rPr>
            </w:pPr>
          </w:p>
        </w:tc>
        <w:tc>
          <w:tcPr>
            <w:tcW w:w="607" w:type="dxa"/>
            <w:tcBorders>
              <w:top w:val="single" w:sz="6" w:space="0" w:color="000000"/>
            </w:tcBorders>
          </w:tcPr>
          <w:p>
            <w:pPr>
              <w:pStyle w:val="TableParagraph"/>
              <w:rPr>
                <w:sz w:val="10"/>
              </w:rPr>
            </w:pPr>
          </w:p>
        </w:tc>
        <w:tc>
          <w:tcPr>
            <w:tcW w:w="121" w:type="dxa"/>
          </w:tcPr>
          <w:p>
            <w:pPr>
              <w:pStyle w:val="TableParagraph"/>
              <w:rPr>
                <w:sz w:val="10"/>
              </w:rPr>
            </w:pPr>
          </w:p>
        </w:tc>
        <w:tc>
          <w:tcPr>
            <w:tcW w:w="674" w:type="dxa"/>
            <w:tcBorders>
              <w:top w:val="single" w:sz="6" w:space="0" w:color="000000"/>
            </w:tcBorders>
          </w:tcPr>
          <w:p>
            <w:pPr>
              <w:pStyle w:val="TableParagraph"/>
              <w:rPr>
                <w:sz w:val="10"/>
              </w:rPr>
            </w:pPr>
          </w:p>
        </w:tc>
        <w:tc>
          <w:tcPr>
            <w:tcW w:w="107" w:type="dxa"/>
          </w:tcPr>
          <w:p>
            <w:pPr>
              <w:pStyle w:val="TableParagraph"/>
              <w:rPr>
                <w:sz w:val="10"/>
              </w:rPr>
            </w:pPr>
          </w:p>
        </w:tc>
        <w:tc>
          <w:tcPr>
            <w:tcW w:w="674" w:type="dxa"/>
            <w:tcBorders>
              <w:top w:val="single" w:sz="6" w:space="0" w:color="000000"/>
            </w:tcBorders>
          </w:tcPr>
          <w:p>
            <w:pPr>
              <w:pStyle w:val="TableParagraph"/>
              <w:rPr>
                <w:sz w:val="10"/>
              </w:rPr>
            </w:pPr>
          </w:p>
        </w:tc>
        <w:tc>
          <w:tcPr>
            <w:tcW w:w="94" w:type="dxa"/>
          </w:tcPr>
          <w:p>
            <w:pPr>
              <w:pStyle w:val="TableParagraph"/>
              <w:rPr>
                <w:sz w:val="10"/>
              </w:rPr>
            </w:pPr>
          </w:p>
        </w:tc>
        <w:tc>
          <w:tcPr>
            <w:tcW w:w="715" w:type="dxa"/>
            <w:tcBorders>
              <w:top w:val="single" w:sz="6" w:space="0" w:color="000000"/>
            </w:tcBorders>
          </w:tcPr>
          <w:p>
            <w:pPr>
              <w:pStyle w:val="TableParagraph"/>
              <w:rPr>
                <w:sz w:val="10"/>
              </w:rPr>
            </w:pPr>
          </w:p>
        </w:tc>
        <w:tc>
          <w:tcPr>
            <w:tcW w:w="108" w:type="dxa"/>
          </w:tcPr>
          <w:p>
            <w:pPr>
              <w:pStyle w:val="TableParagraph"/>
              <w:rPr>
                <w:sz w:val="10"/>
              </w:rPr>
            </w:pPr>
          </w:p>
        </w:tc>
        <w:tc>
          <w:tcPr>
            <w:tcW w:w="1201" w:type="dxa"/>
          </w:tcPr>
          <w:p>
            <w:pPr>
              <w:pStyle w:val="TableParagraph"/>
              <w:spacing w:line="20" w:lineRule="exact"/>
              <w:ind w:left="5"/>
              <w:rPr>
                <w:sz w:val="2"/>
              </w:rPr>
            </w:pPr>
            <w:r>
              <w:rPr>
                <w:sz w:val="2"/>
              </w:rPr>
              <mc:AlternateContent>
                <mc:Choice Requires="wps">
                  <w:drawing>
                    <wp:inline distT="0" distB="0" distL="0" distR="0">
                      <wp:extent cx="454659" cy="8890"/>
                      <wp:effectExtent l="0" t="0" r="0" b="0"/>
                      <wp:docPr id="143" name="Group 143"/>
                      <wp:cNvGraphicFramePr>
                        <a:graphicFrameLocks/>
                      </wp:cNvGraphicFramePr>
                      <a:graphic>
                        <a:graphicData uri="http://schemas.microsoft.com/office/word/2010/wordprocessingGroup">
                          <wpg:wgp>
                            <wpg:cNvPr id="143" name="Group 143"/>
                            <wpg:cNvGrpSpPr/>
                            <wpg:grpSpPr>
                              <a:xfrm>
                                <a:off x="0" y="0"/>
                                <a:ext cx="454659" cy="8890"/>
                                <a:chExt cx="454659" cy="8890"/>
                              </a:xfrm>
                            </wpg:grpSpPr>
                            <wps:wsp>
                              <wps:cNvPr id="144" name="Graphic 144"/>
                              <wps:cNvSpPr/>
                              <wps:spPr>
                                <a:xfrm>
                                  <a:off x="-12" y="4"/>
                                  <a:ext cx="454659" cy="8890"/>
                                </a:xfrm>
                                <a:custGeom>
                                  <a:avLst/>
                                  <a:gdLst/>
                                  <a:ahLst/>
                                  <a:cxnLst/>
                                  <a:rect l="l" t="t" r="r" b="b"/>
                                  <a:pathLst>
                                    <a:path w="454659" h="8890">
                                      <a:moveTo>
                                        <a:pt x="454342" y="0"/>
                                      </a:moveTo>
                                      <a:lnTo>
                                        <a:pt x="437197" y="0"/>
                                      </a:lnTo>
                                      <a:lnTo>
                                        <a:pt x="77152" y="0"/>
                                      </a:lnTo>
                                      <a:lnTo>
                                        <a:pt x="0" y="0"/>
                                      </a:lnTo>
                                      <a:lnTo>
                                        <a:pt x="0" y="8572"/>
                                      </a:lnTo>
                                      <a:lnTo>
                                        <a:pt x="77152" y="8572"/>
                                      </a:lnTo>
                                      <a:lnTo>
                                        <a:pt x="437197" y="8572"/>
                                      </a:lnTo>
                                      <a:lnTo>
                                        <a:pt x="454342" y="8572"/>
                                      </a:lnTo>
                                      <a:lnTo>
                                        <a:pt x="454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5.8pt;height:.7pt;mso-position-horizontal-relative:char;mso-position-vertical-relative:line" id="docshapegroup140" coordorigin="0,0" coordsize="716,14">
                      <v:shape style="position:absolute;left:-1;top:0;width:716;height:14" id="docshape141" coordorigin="0,0" coordsize="716,14" path="m715,0l688,0,121,0,0,0,0,14,121,14,688,14,715,14,715,0xe" filled="true" fillcolor="#000000" stroked="false">
                        <v:path arrowok="t"/>
                        <v:fill type="solid"/>
                      </v:shape>
                    </v:group>
                  </w:pict>
                </mc:Fallback>
              </mc:AlternateContent>
            </w:r>
            <w:r>
              <w:rPr>
                <w:sz w:val="2"/>
              </w:rPr>
            </w:r>
          </w:p>
        </w:tc>
        <w:tc>
          <w:tcPr>
            <w:tcW w:w="608" w:type="dxa"/>
            <w:tcBorders>
              <w:top w:val="single" w:sz="6" w:space="0" w:color="000000"/>
            </w:tcBorders>
          </w:tcPr>
          <w:p>
            <w:pPr>
              <w:pStyle w:val="TableParagraph"/>
              <w:rPr>
                <w:sz w:val="10"/>
              </w:rPr>
            </w:pPr>
          </w:p>
        </w:tc>
        <w:tc>
          <w:tcPr>
            <w:tcW w:w="122" w:type="dxa"/>
          </w:tcPr>
          <w:p>
            <w:pPr>
              <w:pStyle w:val="TableParagraph"/>
              <w:rPr>
                <w:sz w:val="10"/>
              </w:rPr>
            </w:pPr>
          </w:p>
        </w:tc>
        <w:tc>
          <w:tcPr>
            <w:tcW w:w="540" w:type="dxa"/>
            <w:tcBorders>
              <w:top w:val="single" w:sz="6" w:space="0" w:color="000000"/>
            </w:tcBorders>
          </w:tcPr>
          <w:p>
            <w:pPr>
              <w:pStyle w:val="TableParagraph"/>
              <w:rPr>
                <w:sz w:val="10"/>
              </w:rPr>
            </w:pPr>
          </w:p>
        </w:tc>
        <w:tc>
          <w:tcPr>
            <w:tcW w:w="108" w:type="dxa"/>
          </w:tcPr>
          <w:p>
            <w:pPr>
              <w:pStyle w:val="TableParagraph"/>
              <w:rPr>
                <w:sz w:val="10"/>
              </w:rPr>
            </w:pPr>
          </w:p>
        </w:tc>
        <w:tc>
          <w:tcPr>
            <w:tcW w:w="621" w:type="dxa"/>
            <w:tcBorders>
              <w:top w:val="single" w:sz="6" w:space="0" w:color="000000"/>
            </w:tcBorders>
          </w:tcPr>
          <w:p>
            <w:pPr>
              <w:pStyle w:val="TableParagraph"/>
              <w:rPr>
                <w:sz w:val="10"/>
              </w:rPr>
            </w:pPr>
          </w:p>
        </w:tc>
        <w:tc>
          <w:tcPr>
            <w:tcW w:w="108" w:type="dxa"/>
          </w:tcPr>
          <w:p>
            <w:pPr>
              <w:pStyle w:val="TableParagraph"/>
              <w:rPr>
                <w:sz w:val="10"/>
              </w:rPr>
            </w:pPr>
          </w:p>
        </w:tc>
        <w:tc>
          <w:tcPr>
            <w:tcW w:w="688" w:type="dxa"/>
            <w:tcBorders>
              <w:top w:val="single" w:sz="6" w:space="0" w:color="000000"/>
            </w:tcBorders>
          </w:tcPr>
          <w:p>
            <w:pPr>
              <w:pStyle w:val="TableParagraph"/>
              <w:rPr>
                <w:sz w:val="10"/>
              </w:rPr>
            </w:pPr>
          </w:p>
        </w:tc>
      </w:tr>
      <w:tr>
        <w:trPr>
          <w:trHeight w:val="189" w:hRule="atLeast"/>
        </w:trPr>
        <w:tc>
          <w:tcPr>
            <w:tcW w:w="2619" w:type="dxa"/>
          </w:tcPr>
          <w:p>
            <w:pPr>
              <w:pStyle w:val="TableParagraph"/>
              <w:spacing w:before="19"/>
              <w:ind w:left="98"/>
              <w:rPr>
                <w:sz w:val="13"/>
              </w:rPr>
            </w:pPr>
            <w:r>
              <w:rPr>
                <w:sz w:val="13"/>
              </w:rPr>
              <w:t>Government</w:t>
            </w:r>
            <w:r>
              <w:rPr>
                <w:spacing w:val="24"/>
                <w:sz w:val="13"/>
              </w:rPr>
              <w:t> </w:t>
            </w:r>
            <w:r>
              <w:rPr>
                <w:sz w:val="13"/>
              </w:rPr>
              <w:t>and</w:t>
            </w:r>
            <w:r>
              <w:rPr>
                <w:spacing w:val="25"/>
                <w:sz w:val="13"/>
              </w:rPr>
              <w:t> </w:t>
            </w:r>
            <w:r>
              <w:rPr>
                <w:sz w:val="13"/>
              </w:rPr>
              <w:t>agency</w:t>
            </w:r>
            <w:r>
              <w:rPr>
                <w:i/>
                <w:sz w:val="13"/>
              </w:rPr>
              <w:t>––</w:t>
            </w:r>
            <w:r>
              <w:rPr>
                <w:sz w:val="13"/>
              </w:rPr>
              <w:t>non-</w:t>
            </w:r>
            <w:r>
              <w:rPr>
                <w:spacing w:val="-4"/>
                <w:sz w:val="13"/>
              </w:rPr>
              <w:t>U.S.</w:t>
            </w:r>
          </w:p>
        </w:tc>
        <w:tc>
          <w:tcPr>
            <w:tcW w:w="108" w:type="dxa"/>
          </w:tcPr>
          <w:p>
            <w:pPr>
              <w:pStyle w:val="TableParagraph"/>
              <w:rPr>
                <w:sz w:val="12"/>
              </w:rPr>
            </w:pPr>
          </w:p>
        </w:tc>
        <w:tc>
          <w:tcPr>
            <w:tcW w:w="864" w:type="dxa"/>
          </w:tcPr>
          <w:p>
            <w:pPr>
              <w:pStyle w:val="TableParagraph"/>
              <w:tabs>
                <w:tab w:pos="410" w:val="left" w:leader="none"/>
              </w:tabs>
              <w:spacing w:before="19"/>
              <w:ind w:right="64"/>
              <w:jc w:val="right"/>
              <w:rPr>
                <w:sz w:val="13"/>
              </w:rPr>
            </w:pPr>
            <w:r>
              <w:rPr>
                <w:spacing w:val="-10"/>
                <w:w w:val="105"/>
                <w:sz w:val="13"/>
              </w:rPr>
              <w:t>$</w:t>
            </w:r>
            <w:r>
              <w:rPr>
                <w:sz w:val="13"/>
              </w:rPr>
              <w:tab/>
            </w:r>
            <w:r>
              <w:rPr>
                <w:spacing w:val="-2"/>
                <w:w w:val="105"/>
                <w:sz w:val="13"/>
              </w:rPr>
              <w:t>15,791</w:t>
            </w:r>
          </w:p>
        </w:tc>
        <w:tc>
          <w:tcPr>
            <w:tcW w:w="108" w:type="dxa"/>
          </w:tcPr>
          <w:p>
            <w:pPr>
              <w:pStyle w:val="TableParagraph"/>
              <w:rPr>
                <w:sz w:val="12"/>
              </w:rPr>
            </w:pPr>
          </w:p>
        </w:tc>
        <w:tc>
          <w:tcPr>
            <w:tcW w:w="553" w:type="dxa"/>
          </w:tcPr>
          <w:p>
            <w:pPr>
              <w:pStyle w:val="TableParagraph"/>
              <w:tabs>
                <w:tab w:pos="400" w:val="left" w:leader="none"/>
              </w:tabs>
              <w:spacing w:before="19"/>
              <w:ind w:right="65"/>
              <w:jc w:val="right"/>
              <w:rPr>
                <w:sz w:val="13"/>
              </w:rPr>
            </w:pPr>
            <w:r>
              <w:rPr>
                <w:spacing w:val="-10"/>
                <w:w w:val="105"/>
                <w:sz w:val="13"/>
              </w:rPr>
              <w:t>$</w:t>
            </w:r>
            <w:r>
              <w:rPr>
                <w:sz w:val="13"/>
              </w:rPr>
              <w:tab/>
            </w:r>
            <w:r>
              <w:rPr>
                <w:spacing w:val="-12"/>
                <w:w w:val="105"/>
                <w:sz w:val="13"/>
              </w:rPr>
              <w:t>7</w:t>
            </w:r>
          </w:p>
        </w:tc>
        <w:tc>
          <w:tcPr>
            <w:tcW w:w="108" w:type="dxa"/>
          </w:tcPr>
          <w:p>
            <w:pPr>
              <w:pStyle w:val="TableParagraph"/>
              <w:rPr>
                <w:sz w:val="12"/>
              </w:rPr>
            </w:pPr>
          </w:p>
        </w:tc>
        <w:tc>
          <w:tcPr>
            <w:tcW w:w="607" w:type="dxa"/>
          </w:tcPr>
          <w:p>
            <w:pPr>
              <w:pStyle w:val="TableParagraph"/>
              <w:tabs>
                <w:tab w:pos="275" w:val="left" w:leader="none"/>
              </w:tabs>
              <w:spacing w:before="19"/>
              <w:ind w:right="19"/>
              <w:jc w:val="right"/>
              <w:rPr>
                <w:sz w:val="13"/>
              </w:rPr>
            </w:pPr>
            <w:r>
              <w:rPr>
                <w:spacing w:val="-10"/>
                <w:w w:val="105"/>
                <w:sz w:val="13"/>
              </w:rPr>
              <w:t>$</w:t>
            </w:r>
            <w:r>
              <w:rPr>
                <w:sz w:val="13"/>
              </w:rPr>
              <w:tab/>
            </w:r>
            <w:r>
              <w:rPr>
                <w:spacing w:val="-2"/>
                <w:w w:val="105"/>
                <w:sz w:val="13"/>
              </w:rPr>
              <w:t>(124)</w:t>
            </w:r>
          </w:p>
        </w:tc>
        <w:tc>
          <w:tcPr>
            <w:tcW w:w="121" w:type="dxa"/>
          </w:tcPr>
          <w:p>
            <w:pPr>
              <w:pStyle w:val="TableParagraph"/>
              <w:rPr>
                <w:sz w:val="12"/>
              </w:rPr>
            </w:pPr>
          </w:p>
        </w:tc>
        <w:tc>
          <w:tcPr>
            <w:tcW w:w="674" w:type="dxa"/>
          </w:tcPr>
          <w:p>
            <w:pPr>
              <w:pStyle w:val="TableParagraph"/>
              <w:spacing w:before="19"/>
              <w:ind w:right="51"/>
              <w:jc w:val="right"/>
              <w:rPr>
                <w:sz w:val="13"/>
              </w:rPr>
            </w:pPr>
            <w:r>
              <w:rPr>
                <w:w w:val="105"/>
                <w:sz w:val="13"/>
              </w:rPr>
              <w:t>$</w:t>
            </w:r>
            <w:r>
              <w:rPr>
                <w:spacing w:val="48"/>
                <w:w w:val="105"/>
                <w:sz w:val="13"/>
              </w:rPr>
              <w:t>  </w:t>
            </w:r>
            <w:r>
              <w:rPr>
                <w:spacing w:val="-2"/>
                <w:w w:val="105"/>
                <w:sz w:val="13"/>
              </w:rPr>
              <w:t>15,673</w:t>
            </w:r>
          </w:p>
        </w:tc>
        <w:tc>
          <w:tcPr>
            <w:tcW w:w="107" w:type="dxa"/>
          </w:tcPr>
          <w:p>
            <w:pPr>
              <w:pStyle w:val="TableParagraph"/>
              <w:rPr>
                <w:sz w:val="12"/>
              </w:rPr>
            </w:pPr>
          </w:p>
        </w:tc>
        <w:tc>
          <w:tcPr>
            <w:tcW w:w="674" w:type="dxa"/>
          </w:tcPr>
          <w:p>
            <w:pPr>
              <w:pStyle w:val="TableParagraph"/>
              <w:spacing w:before="19"/>
              <w:ind w:right="50"/>
              <w:jc w:val="right"/>
              <w:rPr>
                <w:sz w:val="13"/>
              </w:rPr>
            </w:pPr>
            <w:r>
              <w:rPr>
                <w:w w:val="105"/>
                <w:sz w:val="13"/>
              </w:rPr>
              <w:t>$</w:t>
            </w:r>
            <w:r>
              <w:rPr>
                <w:spacing w:val="48"/>
                <w:w w:val="105"/>
                <w:sz w:val="13"/>
              </w:rPr>
              <w:t>  </w:t>
            </w:r>
            <w:r>
              <w:rPr>
                <w:spacing w:val="-2"/>
                <w:w w:val="105"/>
                <w:sz w:val="13"/>
              </w:rPr>
              <w:t>15,492</w:t>
            </w:r>
          </w:p>
        </w:tc>
        <w:tc>
          <w:tcPr>
            <w:tcW w:w="94" w:type="dxa"/>
          </w:tcPr>
          <w:p>
            <w:pPr>
              <w:pStyle w:val="TableParagraph"/>
              <w:rPr>
                <w:sz w:val="12"/>
              </w:rPr>
            </w:pPr>
          </w:p>
        </w:tc>
        <w:tc>
          <w:tcPr>
            <w:tcW w:w="715" w:type="dxa"/>
          </w:tcPr>
          <w:p>
            <w:pPr>
              <w:pStyle w:val="TableParagraph"/>
              <w:tabs>
                <w:tab w:pos="431" w:val="left" w:leader="none"/>
              </w:tabs>
              <w:spacing w:before="19"/>
              <w:ind w:right="50"/>
              <w:jc w:val="right"/>
              <w:rPr>
                <w:sz w:val="13"/>
              </w:rPr>
            </w:pPr>
            <w:r>
              <w:rPr>
                <w:spacing w:val="-10"/>
                <w:w w:val="105"/>
                <w:sz w:val="13"/>
              </w:rPr>
              <w:t>$</w:t>
            </w:r>
            <w:r>
              <w:rPr>
                <w:sz w:val="13"/>
              </w:rPr>
              <w:tab/>
            </w:r>
            <w:r>
              <w:rPr>
                <w:spacing w:val="-5"/>
                <w:w w:val="105"/>
                <w:sz w:val="13"/>
              </w:rPr>
              <w:t>181</w:t>
            </w:r>
          </w:p>
        </w:tc>
        <w:tc>
          <w:tcPr>
            <w:tcW w:w="108" w:type="dxa"/>
          </w:tcPr>
          <w:p>
            <w:pPr>
              <w:pStyle w:val="TableParagraph"/>
              <w:rPr>
                <w:sz w:val="12"/>
              </w:rPr>
            </w:pPr>
          </w:p>
        </w:tc>
        <w:tc>
          <w:tcPr>
            <w:tcW w:w="1201" w:type="dxa"/>
          </w:tcPr>
          <w:p>
            <w:pPr>
              <w:pStyle w:val="TableParagraph"/>
              <w:tabs>
                <w:tab w:pos="523" w:val="left" w:leader="none"/>
                <w:tab w:pos="960" w:val="left" w:leader="none"/>
              </w:tabs>
              <w:spacing w:before="19"/>
              <w:ind w:left="29"/>
              <w:rPr>
                <w:sz w:val="13"/>
              </w:rPr>
            </w:pPr>
            <w:r>
              <w:rPr>
                <w:spacing w:val="-10"/>
                <w:w w:val="105"/>
                <w:sz w:val="13"/>
              </w:rPr>
              <w:t>$</w:t>
            </w:r>
            <w:r>
              <w:rPr>
                <w:sz w:val="13"/>
              </w:rPr>
              <w:tab/>
            </w:r>
            <w:r>
              <w:rPr>
                <w:spacing w:val="-10"/>
                <w:w w:val="105"/>
                <w:sz w:val="13"/>
              </w:rPr>
              <w:t>—</w:t>
            </w:r>
            <w:r>
              <w:rPr>
                <w:sz w:val="13"/>
              </w:rPr>
              <w:tab/>
            </w:r>
            <w:r>
              <w:rPr>
                <w:spacing w:val="-10"/>
                <w:w w:val="105"/>
                <w:sz w:val="13"/>
              </w:rPr>
              <w:t>$</w:t>
            </w:r>
          </w:p>
        </w:tc>
        <w:tc>
          <w:tcPr>
            <w:tcW w:w="608" w:type="dxa"/>
          </w:tcPr>
          <w:p>
            <w:pPr>
              <w:pStyle w:val="TableParagraph"/>
              <w:spacing w:before="19"/>
              <w:ind w:right="49"/>
              <w:jc w:val="right"/>
              <w:rPr>
                <w:sz w:val="13"/>
              </w:rPr>
            </w:pPr>
            <w:r>
              <w:rPr>
                <w:spacing w:val="-2"/>
                <w:w w:val="105"/>
                <w:sz w:val="13"/>
              </w:rPr>
              <w:t>15,946</w:t>
            </w:r>
          </w:p>
        </w:tc>
        <w:tc>
          <w:tcPr>
            <w:tcW w:w="122" w:type="dxa"/>
          </w:tcPr>
          <w:p>
            <w:pPr>
              <w:pStyle w:val="TableParagraph"/>
              <w:rPr>
                <w:sz w:val="12"/>
              </w:rPr>
            </w:pPr>
          </w:p>
        </w:tc>
        <w:tc>
          <w:tcPr>
            <w:tcW w:w="540" w:type="dxa"/>
          </w:tcPr>
          <w:p>
            <w:pPr>
              <w:pStyle w:val="TableParagraph"/>
              <w:spacing w:before="19"/>
              <w:ind w:right="52"/>
              <w:jc w:val="right"/>
              <w:rPr>
                <w:sz w:val="13"/>
              </w:rPr>
            </w:pPr>
            <w:r>
              <w:rPr>
                <w:w w:val="105"/>
                <w:sz w:val="13"/>
              </w:rPr>
              <w:t>$</w:t>
            </w:r>
            <w:r>
              <w:rPr>
                <w:spacing w:val="63"/>
                <w:w w:val="105"/>
                <w:sz w:val="13"/>
              </w:rPr>
              <w:t>  </w:t>
            </w:r>
            <w:r>
              <w:rPr>
                <w:spacing w:val="-5"/>
                <w:w w:val="105"/>
                <w:sz w:val="13"/>
              </w:rPr>
              <w:t>297</w:t>
            </w:r>
          </w:p>
        </w:tc>
        <w:tc>
          <w:tcPr>
            <w:tcW w:w="108" w:type="dxa"/>
          </w:tcPr>
          <w:p>
            <w:pPr>
              <w:pStyle w:val="TableParagraph"/>
              <w:rPr>
                <w:sz w:val="12"/>
              </w:rPr>
            </w:pPr>
          </w:p>
        </w:tc>
        <w:tc>
          <w:tcPr>
            <w:tcW w:w="621" w:type="dxa"/>
          </w:tcPr>
          <w:p>
            <w:pPr>
              <w:pStyle w:val="TableParagraph"/>
              <w:tabs>
                <w:tab w:pos="342" w:val="left" w:leader="none"/>
              </w:tabs>
              <w:spacing w:before="19"/>
              <w:ind w:right="23"/>
              <w:jc w:val="right"/>
              <w:rPr>
                <w:sz w:val="13"/>
              </w:rPr>
            </w:pPr>
            <w:r>
              <w:rPr>
                <w:spacing w:val="-10"/>
                <w:w w:val="105"/>
                <w:sz w:val="13"/>
              </w:rPr>
              <w:t>$</w:t>
            </w:r>
            <w:r>
              <w:rPr>
                <w:sz w:val="13"/>
              </w:rPr>
              <w:tab/>
            </w:r>
            <w:r>
              <w:rPr>
                <w:spacing w:val="-4"/>
                <w:w w:val="105"/>
                <w:sz w:val="13"/>
              </w:rPr>
              <w:t>(48)</w:t>
            </w:r>
          </w:p>
        </w:tc>
        <w:tc>
          <w:tcPr>
            <w:tcW w:w="108" w:type="dxa"/>
          </w:tcPr>
          <w:p>
            <w:pPr>
              <w:pStyle w:val="TableParagraph"/>
              <w:rPr>
                <w:sz w:val="12"/>
              </w:rPr>
            </w:pPr>
          </w:p>
        </w:tc>
        <w:tc>
          <w:tcPr>
            <w:tcW w:w="688" w:type="dxa"/>
          </w:tcPr>
          <w:p>
            <w:pPr>
              <w:pStyle w:val="TableParagraph"/>
              <w:spacing w:before="19"/>
              <w:ind w:right="53"/>
              <w:jc w:val="right"/>
              <w:rPr>
                <w:sz w:val="13"/>
              </w:rPr>
            </w:pPr>
            <w:r>
              <w:rPr>
                <w:w w:val="105"/>
                <w:sz w:val="13"/>
              </w:rPr>
              <w:t>$</w:t>
            </w:r>
            <w:r>
              <w:rPr>
                <w:spacing w:val="49"/>
                <w:w w:val="105"/>
                <w:sz w:val="13"/>
              </w:rPr>
              <w:t>  </w:t>
            </w:r>
            <w:r>
              <w:rPr>
                <w:spacing w:val="-2"/>
                <w:w w:val="105"/>
                <w:sz w:val="13"/>
              </w:rPr>
              <w:t>16,195</w:t>
            </w:r>
          </w:p>
        </w:tc>
      </w:tr>
      <w:tr>
        <w:trPr>
          <w:trHeight w:val="188" w:hRule="atLeast"/>
        </w:trPr>
        <w:tc>
          <w:tcPr>
            <w:tcW w:w="2619" w:type="dxa"/>
          </w:tcPr>
          <w:p>
            <w:pPr>
              <w:pStyle w:val="TableParagraph"/>
              <w:spacing w:before="18"/>
              <w:ind w:left="98"/>
              <w:rPr>
                <w:sz w:val="13"/>
              </w:rPr>
            </w:pPr>
            <w:r>
              <w:rPr>
                <w:sz w:val="13"/>
              </w:rPr>
              <w:t>Government</w:t>
            </w:r>
            <w:r>
              <w:rPr>
                <w:spacing w:val="13"/>
                <w:sz w:val="13"/>
              </w:rPr>
              <w:t> </w:t>
            </w:r>
            <w:r>
              <w:rPr>
                <w:sz w:val="13"/>
              </w:rPr>
              <w:t>and</w:t>
            </w:r>
            <w:r>
              <w:rPr>
                <w:spacing w:val="14"/>
                <w:sz w:val="13"/>
              </w:rPr>
              <w:t> </w:t>
            </w:r>
            <w:r>
              <w:rPr>
                <w:spacing w:val="-2"/>
                <w:sz w:val="13"/>
              </w:rPr>
              <w:t>agency––U.S.</w:t>
            </w:r>
          </w:p>
        </w:tc>
        <w:tc>
          <w:tcPr>
            <w:tcW w:w="108" w:type="dxa"/>
          </w:tcPr>
          <w:p>
            <w:pPr>
              <w:pStyle w:val="TableParagraph"/>
              <w:rPr>
                <w:sz w:val="12"/>
              </w:rPr>
            </w:pPr>
          </w:p>
        </w:tc>
        <w:tc>
          <w:tcPr>
            <w:tcW w:w="864" w:type="dxa"/>
          </w:tcPr>
          <w:p>
            <w:pPr>
              <w:pStyle w:val="TableParagraph"/>
              <w:spacing w:before="18"/>
              <w:ind w:right="64"/>
              <w:jc w:val="right"/>
              <w:rPr>
                <w:sz w:val="13"/>
              </w:rPr>
            </w:pPr>
            <w:r>
              <w:rPr>
                <w:spacing w:val="-2"/>
                <w:w w:val="105"/>
                <w:sz w:val="13"/>
              </w:rPr>
              <w:t>6,351</w:t>
            </w:r>
          </w:p>
        </w:tc>
        <w:tc>
          <w:tcPr>
            <w:tcW w:w="108" w:type="dxa"/>
          </w:tcPr>
          <w:p>
            <w:pPr>
              <w:pStyle w:val="TableParagraph"/>
              <w:rPr>
                <w:sz w:val="12"/>
              </w:rPr>
            </w:pPr>
          </w:p>
        </w:tc>
        <w:tc>
          <w:tcPr>
            <w:tcW w:w="553" w:type="dxa"/>
          </w:tcPr>
          <w:p>
            <w:pPr>
              <w:pStyle w:val="TableParagraph"/>
              <w:spacing w:before="18"/>
              <w:ind w:right="65"/>
              <w:jc w:val="right"/>
              <w:rPr>
                <w:sz w:val="13"/>
              </w:rPr>
            </w:pPr>
            <w:r>
              <w:rPr>
                <w:spacing w:val="-10"/>
                <w:w w:val="105"/>
                <w:sz w:val="13"/>
              </w:rPr>
              <w:t>—</w:t>
            </w:r>
          </w:p>
        </w:tc>
        <w:tc>
          <w:tcPr>
            <w:tcW w:w="108" w:type="dxa"/>
          </w:tcPr>
          <w:p>
            <w:pPr>
              <w:pStyle w:val="TableParagraph"/>
              <w:rPr>
                <w:sz w:val="12"/>
              </w:rPr>
            </w:pPr>
          </w:p>
        </w:tc>
        <w:tc>
          <w:tcPr>
            <w:tcW w:w="607" w:type="dxa"/>
          </w:tcPr>
          <w:p>
            <w:pPr>
              <w:pStyle w:val="TableParagraph"/>
              <w:spacing w:before="18"/>
              <w:ind w:right="19"/>
              <w:jc w:val="right"/>
              <w:rPr>
                <w:sz w:val="13"/>
              </w:rPr>
            </w:pPr>
            <w:r>
              <w:rPr>
                <w:spacing w:val="-5"/>
                <w:w w:val="105"/>
                <w:sz w:val="13"/>
              </w:rPr>
              <w:t>(3)</w:t>
            </w:r>
          </w:p>
        </w:tc>
        <w:tc>
          <w:tcPr>
            <w:tcW w:w="121" w:type="dxa"/>
          </w:tcPr>
          <w:p>
            <w:pPr>
              <w:pStyle w:val="TableParagraph"/>
              <w:rPr>
                <w:sz w:val="12"/>
              </w:rPr>
            </w:pPr>
          </w:p>
        </w:tc>
        <w:tc>
          <w:tcPr>
            <w:tcW w:w="674" w:type="dxa"/>
          </w:tcPr>
          <w:p>
            <w:pPr>
              <w:pStyle w:val="TableParagraph"/>
              <w:spacing w:before="18"/>
              <w:ind w:right="51"/>
              <w:jc w:val="right"/>
              <w:rPr>
                <w:sz w:val="13"/>
              </w:rPr>
            </w:pPr>
            <w:r>
              <w:rPr>
                <w:spacing w:val="-2"/>
                <w:w w:val="105"/>
                <w:sz w:val="13"/>
              </w:rPr>
              <w:t>6,348</w:t>
            </w:r>
          </w:p>
        </w:tc>
        <w:tc>
          <w:tcPr>
            <w:tcW w:w="107" w:type="dxa"/>
          </w:tcPr>
          <w:p>
            <w:pPr>
              <w:pStyle w:val="TableParagraph"/>
              <w:rPr>
                <w:sz w:val="12"/>
              </w:rPr>
            </w:pPr>
          </w:p>
        </w:tc>
        <w:tc>
          <w:tcPr>
            <w:tcW w:w="674" w:type="dxa"/>
          </w:tcPr>
          <w:p>
            <w:pPr>
              <w:pStyle w:val="TableParagraph"/>
              <w:spacing w:before="18"/>
              <w:ind w:right="50"/>
              <w:jc w:val="right"/>
              <w:rPr>
                <w:sz w:val="13"/>
              </w:rPr>
            </w:pPr>
            <w:r>
              <w:rPr>
                <w:spacing w:val="-2"/>
                <w:w w:val="105"/>
                <w:sz w:val="13"/>
              </w:rPr>
              <w:t>6,348</w:t>
            </w:r>
          </w:p>
        </w:tc>
        <w:tc>
          <w:tcPr>
            <w:tcW w:w="94" w:type="dxa"/>
          </w:tcPr>
          <w:p>
            <w:pPr>
              <w:pStyle w:val="TableParagraph"/>
              <w:rPr>
                <w:sz w:val="12"/>
              </w:rPr>
            </w:pPr>
          </w:p>
        </w:tc>
        <w:tc>
          <w:tcPr>
            <w:tcW w:w="715" w:type="dxa"/>
          </w:tcPr>
          <w:p>
            <w:pPr>
              <w:pStyle w:val="TableParagraph"/>
              <w:spacing w:before="18"/>
              <w:ind w:right="50"/>
              <w:jc w:val="right"/>
              <w:rPr>
                <w:sz w:val="13"/>
              </w:rPr>
            </w:pPr>
            <w:r>
              <w:rPr>
                <w:spacing w:val="-10"/>
                <w:w w:val="105"/>
                <w:sz w:val="13"/>
              </w:rPr>
              <w:t>—</w:t>
            </w:r>
          </w:p>
        </w:tc>
        <w:tc>
          <w:tcPr>
            <w:tcW w:w="108" w:type="dxa"/>
          </w:tcPr>
          <w:p>
            <w:pPr>
              <w:pStyle w:val="TableParagraph"/>
              <w:rPr>
                <w:sz w:val="12"/>
              </w:rPr>
            </w:pPr>
          </w:p>
        </w:tc>
        <w:tc>
          <w:tcPr>
            <w:tcW w:w="1201" w:type="dxa"/>
          </w:tcPr>
          <w:p>
            <w:pPr>
              <w:pStyle w:val="TableParagraph"/>
              <w:spacing w:before="18"/>
              <w:ind w:right="17"/>
              <w:jc w:val="center"/>
              <w:rPr>
                <w:sz w:val="13"/>
              </w:rPr>
            </w:pPr>
            <w:r>
              <w:rPr>
                <w:spacing w:val="-10"/>
                <w:w w:val="105"/>
                <w:sz w:val="13"/>
              </w:rPr>
              <w:t>—</w:t>
            </w:r>
          </w:p>
        </w:tc>
        <w:tc>
          <w:tcPr>
            <w:tcW w:w="608" w:type="dxa"/>
          </w:tcPr>
          <w:p>
            <w:pPr>
              <w:pStyle w:val="TableParagraph"/>
              <w:spacing w:before="18"/>
              <w:ind w:right="49"/>
              <w:jc w:val="right"/>
              <w:rPr>
                <w:sz w:val="13"/>
              </w:rPr>
            </w:pPr>
            <w:r>
              <w:rPr>
                <w:spacing w:val="-2"/>
                <w:w w:val="105"/>
                <w:sz w:val="13"/>
              </w:rPr>
              <w:t>1,313</w:t>
            </w:r>
          </w:p>
        </w:tc>
        <w:tc>
          <w:tcPr>
            <w:tcW w:w="122" w:type="dxa"/>
          </w:tcPr>
          <w:p>
            <w:pPr>
              <w:pStyle w:val="TableParagraph"/>
              <w:rPr>
                <w:sz w:val="12"/>
              </w:rPr>
            </w:pPr>
          </w:p>
        </w:tc>
        <w:tc>
          <w:tcPr>
            <w:tcW w:w="540" w:type="dxa"/>
          </w:tcPr>
          <w:p>
            <w:pPr>
              <w:pStyle w:val="TableParagraph"/>
              <w:spacing w:before="18"/>
              <w:ind w:right="52"/>
              <w:jc w:val="right"/>
              <w:rPr>
                <w:sz w:val="13"/>
              </w:rPr>
            </w:pPr>
            <w:r>
              <w:rPr>
                <w:spacing w:val="-10"/>
                <w:w w:val="105"/>
                <w:sz w:val="13"/>
              </w:rPr>
              <w:t>—</w:t>
            </w:r>
          </w:p>
        </w:tc>
        <w:tc>
          <w:tcPr>
            <w:tcW w:w="108" w:type="dxa"/>
          </w:tcPr>
          <w:p>
            <w:pPr>
              <w:pStyle w:val="TableParagraph"/>
              <w:rPr>
                <w:sz w:val="12"/>
              </w:rPr>
            </w:pPr>
          </w:p>
        </w:tc>
        <w:tc>
          <w:tcPr>
            <w:tcW w:w="621" w:type="dxa"/>
          </w:tcPr>
          <w:p>
            <w:pPr>
              <w:pStyle w:val="TableParagraph"/>
              <w:spacing w:before="18"/>
              <w:ind w:right="56"/>
              <w:jc w:val="right"/>
              <w:rPr>
                <w:sz w:val="13"/>
              </w:rPr>
            </w:pPr>
            <w:r>
              <w:rPr>
                <w:spacing w:val="-10"/>
                <w:w w:val="105"/>
                <w:sz w:val="13"/>
              </w:rPr>
              <w:t>—</w:t>
            </w:r>
          </w:p>
        </w:tc>
        <w:tc>
          <w:tcPr>
            <w:tcW w:w="108" w:type="dxa"/>
          </w:tcPr>
          <w:p>
            <w:pPr>
              <w:pStyle w:val="TableParagraph"/>
              <w:rPr>
                <w:sz w:val="12"/>
              </w:rPr>
            </w:pPr>
          </w:p>
        </w:tc>
        <w:tc>
          <w:tcPr>
            <w:tcW w:w="688" w:type="dxa"/>
          </w:tcPr>
          <w:p>
            <w:pPr>
              <w:pStyle w:val="TableParagraph"/>
              <w:spacing w:before="18"/>
              <w:ind w:right="53"/>
              <w:jc w:val="right"/>
              <w:rPr>
                <w:sz w:val="13"/>
              </w:rPr>
            </w:pPr>
            <w:r>
              <w:rPr>
                <w:spacing w:val="-2"/>
                <w:w w:val="105"/>
                <w:sz w:val="13"/>
              </w:rPr>
              <w:t>1,313</w:t>
            </w:r>
          </w:p>
        </w:tc>
      </w:tr>
      <w:tr>
        <w:trPr>
          <w:trHeight w:val="169" w:hRule="atLeast"/>
        </w:trPr>
        <w:tc>
          <w:tcPr>
            <w:tcW w:w="2619" w:type="dxa"/>
          </w:tcPr>
          <w:p>
            <w:pPr>
              <w:pStyle w:val="TableParagraph"/>
              <w:spacing w:line="131" w:lineRule="exact" w:before="18"/>
              <w:ind w:left="98"/>
              <w:rPr>
                <w:sz w:val="13"/>
              </w:rPr>
            </w:pPr>
            <w:r>
              <w:rPr>
                <w:w w:val="105"/>
                <w:sz w:val="13"/>
              </w:rPr>
              <w:t>Corporate</w:t>
            </w:r>
            <w:r>
              <w:rPr>
                <w:spacing w:val="-8"/>
                <w:w w:val="105"/>
                <w:sz w:val="13"/>
              </w:rPr>
              <w:t> </w:t>
            </w:r>
            <w:r>
              <w:rPr>
                <w:w w:val="105"/>
                <w:sz w:val="13"/>
              </w:rPr>
              <w:t>and</w:t>
            </w:r>
            <w:r>
              <w:rPr>
                <w:spacing w:val="-8"/>
                <w:w w:val="105"/>
                <w:sz w:val="13"/>
              </w:rPr>
              <w:t> </w:t>
            </w:r>
            <w:r>
              <w:rPr>
                <w:spacing w:val="-2"/>
                <w:w w:val="105"/>
                <w:sz w:val="13"/>
              </w:rPr>
              <w:t>other</w:t>
            </w:r>
          </w:p>
        </w:tc>
        <w:tc>
          <w:tcPr>
            <w:tcW w:w="108" w:type="dxa"/>
          </w:tcPr>
          <w:p>
            <w:pPr>
              <w:pStyle w:val="TableParagraph"/>
              <w:rPr>
                <w:sz w:val="10"/>
              </w:rPr>
            </w:pPr>
          </w:p>
        </w:tc>
        <w:tc>
          <w:tcPr>
            <w:tcW w:w="864" w:type="dxa"/>
          </w:tcPr>
          <w:p>
            <w:pPr>
              <w:pStyle w:val="TableParagraph"/>
              <w:spacing w:line="131" w:lineRule="exact" w:before="18"/>
              <w:ind w:right="64"/>
              <w:jc w:val="right"/>
              <w:rPr>
                <w:sz w:val="13"/>
              </w:rPr>
            </w:pPr>
            <w:r>
              <w:rPr>
                <w:spacing w:val="-2"/>
                <w:w w:val="105"/>
                <w:sz w:val="13"/>
              </w:rPr>
              <w:t>2,332</w:t>
            </w:r>
          </w:p>
        </w:tc>
        <w:tc>
          <w:tcPr>
            <w:tcW w:w="108" w:type="dxa"/>
          </w:tcPr>
          <w:p>
            <w:pPr>
              <w:pStyle w:val="TableParagraph"/>
              <w:rPr>
                <w:sz w:val="10"/>
              </w:rPr>
            </w:pPr>
          </w:p>
        </w:tc>
        <w:tc>
          <w:tcPr>
            <w:tcW w:w="553" w:type="dxa"/>
          </w:tcPr>
          <w:p>
            <w:pPr>
              <w:pStyle w:val="TableParagraph"/>
              <w:spacing w:line="131" w:lineRule="exact" w:before="18"/>
              <w:ind w:right="65"/>
              <w:jc w:val="right"/>
              <w:rPr>
                <w:sz w:val="13"/>
              </w:rPr>
            </w:pPr>
            <w:r>
              <w:rPr>
                <w:spacing w:val="-10"/>
                <w:w w:val="105"/>
                <w:sz w:val="13"/>
              </w:rPr>
              <w:t>—</w:t>
            </w:r>
          </w:p>
        </w:tc>
        <w:tc>
          <w:tcPr>
            <w:tcW w:w="108" w:type="dxa"/>
          </w:tcPr>
          <w:p>
            <w:pPr>
              <w:pStyle w:val="TableParagraph"/>
              <w:rPr>
                <w:sz w:val="10"/>
              </w:rPr>
            </w:pPr>
          </w:p>
        </w:tc>
        <w:tc>
          <w:tcPr>
            <w:tcW w:w="607" w:type="dxa"/>
          </w:tcPr>
          <w:p>
            <w:pPr>
              <w:pStyle w:val="TableParagraph"/>
              <w:spacing w:line="131" w:lineRule="exact" w:before="18"/>
              <w:ind w:right="19"/>
              <w:jc w:val="right"/>
              <w:rPr>
                <w:sz w:val="13"/>
              </w:rPr>
            </w:pPr>
            <w:r>
              <w:rPr>
                <w:spacing w:val="-5"/>
                <w:w w:val="105"/>
                <w:sz w:val="13"/>
              </w:rPr>
              <w:t>(8)</w:t>
            </w:r>
          </w:p>
        </w:tc>
        <w:tc>
          <w:tcPr>
            <w:tcW w:w="121" w:type="dxa"/>
          </w:tcPr>
          <w:p>
            <w:pPr>
              <w:pStyle w:val="TableParagraph"/>
              <w:rPr>
                <w:sz w:val="10"/>
              </w:rPr>
            </w:pPr>
          </w:p>
        </w:tc>
        <w:tc>
          <w:tcPr>
            <w:tcW w:w="674" w:type="dxa"/>
          </w:tcPr>
          <w:p>
            <w:pPr>
              <w:pStyle w:val="TableParagraph"/>
              <w:spacing w:line="131" w:lineRule="exact" w:before="18"/>
              <w:ind w:right="51"/>
              <w:jc w:val="right"/>
              <w:rPr>
                <w:sz w:val="13"/>
              </w:rPr>
            </w:pPr>
            <w:r>
              <w:rPr>
                <w:spacing w:val="-2"/>
                <w:w w:val="105"/>
                <w:sz w:val="13"/>
              </w:rPr>
              <w:t>2,324</w:t>
            </w:r>
          </w:p>
        </w:tc>
        <w:tc>
          <w:tcPr>
            <w:tcW w:w="107" w:type="dxa"/>
          </w:tcPr>
          <w:p>
            <w:pPr>
              <w:pStyle w:val="TableParagraph"/>
              <w:rPr>
                <w:sz w:val="10"/>
              </w:rPr>
            </w:pPr>
          </w:p>
        </w:tc>
        <w:tc>
          <w:tcPr>
            <w:tcW w:w="674" w:type="dxa"/>
          </w:tcPr>
          <w:p>
            <w:pPr>
              <w:pStyle w:val="TableParagraph"/>
              <w:spacing w:line="131" w:lineRule="exact" w:before="18"/>
              <w:ind w:right="50"/>
              <w:jc w:val="right"/>
              <w:rPr>
                <w:sz w:val="13"/>
              </w:rPr>
            </w:pPr>
            <w:r>
              <w:rPr>
                <w:spacing w:val="-2"/>
                <w:w w:val="105"/>
                <w:sz w:val="13"/>
              </w:rPr>
              <w:t>2,252</w:t>
            </w:r>
          </w:p>
        </w:tc>
        <w:tc>
          <w:tcPr>
            <w:tcW w:w="94" w:type="dxa"/>
          </w:tcPr>
          <w:p>
            <w:pPr>
              <w:pStyle w:val="TableParagraph"/>
              <w:rPr>
                <w:sz w:val="10"/>
              </w:rPr>
            </w:pPr>
          </w:p>
        </w:tc>
        <w:tc>
          <w:tcPr>
            <w:tcW w:w="715" w:type="dxa"/>
          </w:tcPr>
          <w:p>
            <w:pPr>
              <w:pStyle w:val="TableParagraph"/>
              <w:spacing w:line="131" w:lineRule="exact" w:before="18"/>
              <w:ind w:right="50"/>
              <w:jc w:val="right"/>
              <w:rPr>
                <w:sz w:val="13"/>
              </w:rPr>
            </w:pPr>
            <w:r>
              <w:rPr>
                <w:spacing w:val="-5"/>
                <w:w w:val="105"/>
                <w:sz w:val="13"/>
              </w:rPr>
              <w:t>73</w:t>
            </w:r>
          </w:p>
        </w:tc>
        <w:tc>
          <w:tcPr>
            <w:tcW w:w="108" w:type="dxa"/>
          </w:tcPr>
          <w:p>
            <w:pPr>
              <w:pStyle w:val="TableParagraph"/>
              <w:rPr>
                <w:sz w:val="10"/>
              </w:rPr>
            </w:pPr>
          </w:p>
        </w:tc>
        <w:tc>
          <w:tcPr>
            <w:tcW w:w="1201" w:type="dxa"/>
          </w:tcPr>
          <w:p>
            <w:pPr>
              <w:pStyle w:val="TableParagraph"/>
              <w:spacing w:line="131" w:lineRule="exact" w:before="18"/>
              <w:ind w:right="17"/>
              <w:jc w:val="center"/>
              <w:rPr>
                <w:sz w:val="13"/>
              </w:rPr>
            </w:pPr>
            <w:r>
              <w:rPr>
                <w:spacing w:val="-10"/>
                <w:w w:val="105"/>
                <w:sz w:val="13"/>
              </w:rPr>
              <w:t>—</w:t>
            </w:r>
          </w:p>
        </w:tc>
        <w:tc>
          <w:tcPr>
            <w:tcW w:w="608" w:type="dxa"/>
          </w:tcPr>
          <w:p>
            <w:pPr>
              <w:pStyle w:val="TableParagraph"/>
              <w:spacing w:line="131" w:lineRule="exact" w:before="18"/>
              <w:ind w:right="49"/>
              <w:jc w:val="right"/>
              <w:rPr>
                <w:sz w:val="13"/>
              </w:rPr>
            </w:pPr>
            <w:r>
              <w:rPr>
                <w:spacing w:val="-2"/>
                <w:w w:val="105"/>
                <w:sz w:val="13"/>
              </w:rPr>
              <w:t>1,584</w:t>
            </w:r>
          </w:p>
        </w:tc>
        <w:tc>
          <w:tcPr>
            <w:tcW w:w="122" w:type="dxa"/>
          </w:tcPr>
          <w:p>
            <w:pPr>
              <w:pStyle w:val="TableParagraph"/>
              <w:rPr>
                <w:sz w:val="10"/>
              </w:rPr>
            </w:pPr>
          </w:p>
        </w:tc>
        <w:tc>
          <w:tcPr>
            <w:tcW w:w="540" w:type="dxa"/>
          </w:tcPr>
          <w:p>
            <w:pPr>
              <w:pStyle w:val="TableParagraph"/>
              <w:spacing w:line="131" w:lineRule="exact" w:before="18"/>
              <w:ind w:right="52"/>
              <w:jc w:val="right"/>
              <w:rPr>
                <w:sz w:val="13"/>
              </w:rPr>
            </w:pPr>
            <w:r>
              <w:rPr>
                <w:spacing w:val="-10"/>
                <w:w w:val="105"/>
                <w:sz w:val="13"/>
              </w:rPr>
              <w:t>7</w:t>
            </w:r>
          </w:p>
        </w:tc>
        <w:tc>
          <w:tcPr>
            <w:tcW w:w="108" w:type="dxa"/>
          </w:tcPr>
          <w:p>
            <w:pPr>
              <w:pStyle w:val="TableParagraph"/>
              <w:rPr>
                <w:sz w:val="10"/>
              </w:rPr>
            </w:pPr>
          </w:p>
        </w:tc>
        <w:tc>
          <w:tcPr>
            <w:tcW w:w="621" w:type="dxa"/>
          </w:tcPr>
          <w:p>
            <w:pPr>
              <w:pStyle w:val="TableParagraph"/>
              <w:spacing w:line="131" w:lineRule="exact" w:before="18"/>
              <w:ind w:right="23"/>
              <w:jc w:val="right"/>
              <w:rPr>
                <w:sz w:val="13"/>
              </w:rPr>
            </w:pPr>
            <w:r>
              <w:rPr>
                <w:spacing w:val="-5"/>
                <w:w w:val="105"/>
                <w:sz w:val="13"/>
              </w:rPr>
              <w:t>(4)</w:t>
            </w:r>
          </w:p>
        </w:tc>
        <w:tc>
          <w:tcPr>
            <w:tcW w:w="108" w:type="dxa"/>
          </w:tcPr>
          <w:p>
            <w:pPr>
              <w:pStyle w:val="TableParagraph"/>
              <w:rPr>
                <w:sz w:val="10"/>
              </w:rPr>
            </w:pPr>
          </w:p>
        </w:tc>
        <w:tc>
          <w:tcPr>
            <w:tcW w:w="688" w:type="dxa"/>
          </w:tcPr>
          <w:p>
            <w:pPr>
              <w:pStyle w:val="TableParagraph"/>
              <w:spacing w:line="131" w:lineRule="exact" w:before="18"/>
              <w:ind w:right="53"/>
              <w:jc w:val="right"/>
              <w:rPr>
                <w:sz w:val="13"/>
              </w:rPr>
            </w:pPr>
            <w:r>
              <w:rPr>
                <w:spacing w:val="-2"/>
                <w:w w:val="105"/>
                <w:sz w:val="13"/>
              </w:rPr>
              <w:t>1,586</w:t>
            </w:r>
          </w:p>
        </w:tc>
      </w:tr>
      <w:tr>
        <w:trPr>
          <w:trHeight w:val="188" w:hRule="atLeast"/>
        </w:trPr>
        <w:tc>
          <w:tcPr>
            <w:tcW w:w="2619" w:type="dxa"/>
          </w:tcPr>
          <w:p>
            <w:pPr>
              <w:pStyle w:val="TableParagraph"/>
              <w:spacing w:line="131" w:lineRule="exact" w:before="38"/>
              <w:ind w:left="17"/>
              <w:rPr>
                <w:sz w:val="13"/>
              </w:rPr>
            </w:pPr>
            <w:r>
              <w:rPr>
                <w:sz w:val="13"/>
                <w:u w:val="single"/>
              </w:rPr>
              <w:t>Held-to-maturity</w:t>
            </w:r>
            <w:r>
              <w:rPr>
                <w:spacing w:val="17"/>
                <w:sz w:val="13"/>
                <w:u w:val="single"/>
              </w:rPr>
              <w:t> </w:t>
            </w:r>
            <w:r>
              <w:rPr>
                <w:sz w:val="13"/>
                <w:u w:val="single"/>
              </w:rPr>
              <w:t>debt</w:t>
            </w:r>
            <w:r>
              <w:rPr>
                <w:spacing w:val="18"/>
                <w:sz w:val="13"/>
                <w:u w:val="single"/>
              </w:rPr>
              <w:t> </w:t>
            </w:r>
            <w:r>
              <w:rPr>
                <w:spacing w:val="-2"/>
                <w:sz w:val="13"/>
                <w:u w:val="single"/>
              </w:rPr>
              <w:t>securities</w:t>
            </w:r>
          </w:p>
        </w:tc>
        <w:tc>
          <w:tcPr>
            <w:tcW w:w="108" w:type="dxa"/>
          </w:tcPr>
          <w:p>
            <w:pPr>
              <w:pStyle w:val="TableParagraph"/>
              <w:rPr>
                <w:sz w:val="12"/>
              </w:rPr>
            </w:pPr>
          </w:p>
        </w:tc>
        <w:tc>
          <w:tcPr>
            <w:tcW w:w="864" w:type="dxa"/>
          </w:tcPr>
          <w:p>
            <w:pPr>
              <w:pStyle w:val="TableParagraph"/>
              <w:rPr>
                <w:sz w:val="12"/>
              </w:rPr>
            </w:pPr>
          </w:p>
        </w:tc>
        <w:tc>
          <w:tcPr>
            <w:tcW w:w="108" w:type="dxa"/>
          </w:tcPr>
          <w:p>
            <w:pPr>
              <w:pStyle w:val="TableParagraph"/>
              <w:rPr>
                <w:sz w:val="12"/>
              </w:rPr>
            </w:pPr>
          </w:p>
        </w:tc>
        <w:tc>
          <w:tcPr>
            <w:tcW w:w="553" w:type="dxa"/>
          </w:tcPr>
          <w:p>
            <w:pPr>
              <w:pStyle w:val="TableParagraph"/>
              <w:rPr>
                <w:sz w:val="12"/>
              </w:rPr>
            </w:pPr>
          </w:p>
        </w:tc>
        <w:tc>
          <w:tcPr>
            <w:tcW w:w="108" w:type="dxa"/>
          </w:tcPr>
          <w:p>
            <w:pPr>
              <w:pStyle w:val="TableParagraph"/>
              <w:rPr>
                <w:sz w:val="12"/>
              </w:rPr>
            </w:pPr>
          </w:p>
        </w:tc>
        <w:tc>
          <w:tcPr>
            <w:tcW w:w="607" w:type="dxa"/>
          </w:tcPr>
          <w:p>
            <w:pPr>
              <w:pStyle w:val="TableParagraph"/>
              <w:rPr>
                <w:sz w:val="12"/>
              </w:rPr>
            </w:pPr>
          </w:p>
        </w:tc>
        <w:tc>
          <w:tcPr>
            <w:tcW w:w="121" w:type="dxa"/>
          </w:tcPr>
          <w:p>
            <w:pPr>
              <w:pStyle w:val="TableParagraph"/>
              <w:rPr>
                <w:sz w:val="12"/>
              </w:rPr>
            </w:pPr>
          </w:p>
        </w:tc>
        <w:tc>
          <w:tcPr>
            <w:tcW w:w="674" w:type="dxa"/>
          </w:tcPr>
          <w:p>
            <w:pPr>
              <w:pStyle w:val="TableParagraph"/>
              <w:rPr>
                <w:sz w:val="12"/>
              </w:rPr>
            </w:pPr>
          </w:p>
        </w:tc>
        <w:tc>
          <w:tcPr>
            <w:tcW w:w="107" w:type="dxa"/>
          </w:tcPr>
          <w:p>
            <w:pPr>
              <w:pStyle w:val="TableParagraph"/>
              <w:rPr>
                <w:sz w:val="12"/>
              </w:rPr>
            </w:pPr>
          </w:p>
        </w:tc>
        <w:tc>
          <w:tcPr>
            <w:tcW w:w="674" w:type="dxa"/>
          </w:tcPr>
          <w:p>
            <w:pPr>
              <w:pStyle w:val="TableParagraph"/>
              <w:rPr>
                <w:sz w:val="12"/>
              </w:rPr>
            </w:pPr>
          </w:p>
        </w:tc>
        <w:tc>
          <w:tcPr>
            <w:tcW w:w="94" w:type="dxa"/>
          </w:tcPr>
          <w:p>
            <w:pPr>
              <w:pStyle w:val="TableParagraph"/>
              <w:rPr>
                <w:sz w:val="12"/>
              </w:rPr>
            </w:pPr>
          </w:p>
        </w:tc>
        <w:tc>
          <w:tcPr>
            <w:tcW w:w="715" w:type="dxa"/>
          </w:tcPr>
          <w:p>
            <w:pPr>
              <w:pStyle w:val="TableParagraph"/>
              <w:rPr>
                <w:sz w:val="12"/>
              </w:rPr>
            </w:pPr>
          </w:p>
        </w:tc>
        <w:tc>
          <w:tcPr>
            <w:tcW w:w="108" w:type="dxa"/>
          </w:tcPr>
          <w:p>
            <w:pPr>
              <w:pStyle w:val="TableParagraph"/>
              <w:rPr>
                <w:sz w:val="12"/>
              </w:rPr>
            </w:pPr>
          </w:p>
        </w:tc>
        <w:tc>
          <w:tcPr>
            <w:tcW w:w="1201" w:type="dxa"/>
          </w:tcPr>
          <w:p>
            <w:pPr>
              <w:pStyle w:val="TableParagraph"/>
              <w:rPr>
                <w:sz w:val="12"/>
              </w:rPr>
            </w:pPr>
          </w:p>
        </w:tc>
        <w:tc>
          <w:tcPr>
            <w:tcW w:w="608" w:type="dxa"/>
          </w:tcPr>
          <w:p>
            <w:pPr>
              <w:pStyle w:val="TableParagraph"/>
              <w:rPr>
                <w:sz w:val="12"/>
              </w:rPr>
            </w:pPr>
          </w:p>
        </w:tc>
        <w:tc>
          <w:tcPr>
            <w:tcW w:w="122" w:type="dxa"/>
          </w:tcPr>
          <w:p>
            <w:pPr>
              <w:pStyle w:val="TableParagraph"/>
              <w:rPr>
                <w:sz w:val="12"/>
              </w:rPr>
            </w:pPr>
          </w:p>
        </w:tc>
        <w:tc>
          <w:tcPr>
            <w:tcW w:w="540" w:type="dxa"/>
          </w:tcPr>
          <w:p>
            <w:pPr>
              <w:pStyle w:val="TableParagraph"/>
              <w:rPr>
                <w:sz w:val="12"/>
              </w:rPr>
            </w:pPr>
          </w:p>
        </w:tc>
        <w:tc>
          <w:tcPr>
            <w:tcW w:w="108" w:type="dxa"/>
          </w:tcPr>
          <w:p>
            <w:pPr>
              <w:pStyle w:val="TableParagraph"/>
              <w:rPr>
                <w:sz w:val="12"/>
              </w:rPr>
            </w:pPr>
          </w:p>
        </w:tc>
        <w:tc>
          <w:tcPr>
            <w:tcW w:w="621" w:type="dxa"/>
          </w:tcPr>
          <w:p>
            <w:pPr>
              <w:pStyle w:val="TableParagraph"/>
              <w:rPr>
                <w:sz w:val="12"/>
              </w:rPr>
            </w:pPr>
          </w:p>
        </w:tc>
        <w:tc>
          <w:tcPr>
            <w:tcW w:w="108" w:type="dxa"/>
          </w:tcPr>
          <w:p>
            <w:pPr>
              <w:pStyle w:val="TableParagraph"/>
              <w:rPr>
                <w:sz w:val="12"/>
              </w:rPr>
            </w:pPr>
          </w:p>
        </w:tc>
        <w:tc>
          <w:tcPr>
            <w:tcW w:w="688" w:type="dxa"/>
          </w:tcPr>
          <w:p>
            <w:pPr>
              <w:pStyle w:val="TableParagraph"/>
              <w:rPr>
                <w:sz w:val="12"/>
              </w:rPr>
            </w:pPr>
          </w:p>
        </w:tc>
      </w:tr>
    </w:tbl>
    <w:p>
      <w:pPr>
        <w:pStyle w:val="BodyText"/>
        <w:spacing w:before="1"/>
        <w:rPr>
          <w:sz w:val="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7"/>
        <w:gridCol w:w="864"/>
        <w:gridCol w:w="108"/>
        <w:gridCol w:w="1269"/>
        <w:gridCol w:w="122"/>
        <w:gridCol w:w="675"/>
        <w:gridCol w:w="108"/>
        <w:gridCol w:w="675"/>
        <w:gridCol w:w="95"/>
        <w:gridCol w:w="716"/>
        <w:gridCol w:w="109"/>
        <w:gridCol w:w="716"/>
        <w:gridCol w:w="217"/>
        <w:gridCol w:w="878"/>
        <w:gridCol w:w="122"/>
        <w:gridCol w:w="1269"/>
        <w:gridCol w:w="108"/>
        <w:gridCol w:w="688"/>
        <w:gridCol w:w="54"/>
      </w:tblGrid>
      <w:tr>
        <w:trPr>
          <w:trHeight w:val="169" w:hRule="atLeast"/>
        </w:trPr>
        <w:tc>
          <w:tcPr>
            <w:tcW w:w="2727" w:type="dxa"/>
          </w:tcPr>
          <w:p>
            <w:pPr>
              <w:pStyle w:val="TableParagraph"/>
              <w:spacing w:line="148" w:lineRule="exact"/>
              <w:ind w:left="98"/>
              <w:rPr>
                <w:sz w:val="13"/>
              </w:rPr>
            </w:pPr>
            <w:r>
              <w:rPr>
                <w:w w:val="105"/>
                <w:sz w:val="13"/>
              </w:rPr>
              <w:t>Time</w:t>
            </w:r>
            <w:r>
              <w:rPr>
                <w:spacing w:val="-9"/>
                <w:w w:val="105"/>
                <w:sz w:val="13"/>
              </w:rPr>
              <w:t> </w:t>
            </w:r>
            <w:r>
              <w:rPr>
                <w:w w:val="105"/>
                <w:sz w:val="13"/>
              </w:rPr>
              <w:t>deposits</w:t>
            </w:r>
            <w:r>
              <w:rPr>
                <w:spacing w:val="-8"/>
                <w:w w:val="105"/>
                <w:sz w:val="13"/>
              </w:rPr>
              <w:t> </w:t>
            </w:r>
            <w:r>
              <w:rPr>
                <w:w w:val="105"/>
                <w:sz w:val="13"/>
              </w:rPr>
              <w:t>and</w:t>
            </w:r>
            <w:r>
              <w:rPr>
                <w:spacing w:val="-8"/>
                <w:w w:val="105"/>
                <w:sz w:val="13"/>
              </w:rPr>
              <w:t> </w:t>
            </w:r>
            <w:r>
              <w:rPr>
                <w:spacing w:val="-2"/>
                <w:w w:val="105"/>
                <w:sz w:val="13"/>
              </w:rPr>
              <w:t>other</w:t>
            </w:r>
          </w:p>
        </w:tc>
        <w:tc>
          <w:tcPr>
            <w:tcW w:w="864" w:type="dxa"/>
          </w:tcPr>
          <w:p>
            <w:pPr>
              <w:pStyle w:val="TableParagraph"/>
              <w:spacing w:line="148" w:lineRule="exact"/>
              <w:ind w:right="64"/>
              <w:jc w:val="right"/>
              <w:rPr>
                <w:sz w:val="13"/>
              </w:rPr>
            </w:pPr>
            <w:r>
              <w:rPr>
                <w:spacing w:val="-2"/>
                <w:w w:val="105"/>
                <w:sz w:val="13"/>
              </w:rPr>
              <w:t>1,071</w:t>
            </w:r>
          </w:p>
        </w:tc>
        <w:tc>
          <w:tcPr>
            <w:tcW w:w="108" w:type="dxa"/>
          </w:tcPr>
          <w:p>
            <w:pPr>
              <w:pStyle w:val="TableParagraph"/>
              <w:rPr>
                <w:sz w:val="10"/>
              </w:rPr>
            </w:pPr>
          </w:p>
        </w:tc>
        <w:tc>
          <w:tcPr>
            <w:tcW w:w="1269" w:type="dxa"/>
          </w:tcPr>
          <w:p>
            <w:pPr>
              <w:pStyle w:val="TableParagraph"/>
              <w:tabs>
                <w:tab w:pos="727" w:val="left" w:leader="none"/>
              </w:tabs>
              <w:spacing w:line="148" w:lineRule="exact"/>
              <w:ind w:right="53"/>
              <w:jc w:val="right"/>
              <w:rPr>
                <w:sz w:val="13"/>
              </w:rPr>
            </w:pPr>
            <w:r>
              <w:rPr>
                <w:spacing w:val="-10"/>
                <w:w w:val="105"/>
                <w:sz w:val="13"/>
              </w:rPr>
              <w:t>—</w:t>
            </w:r>
            <w:r>
              <w:rPr>
                <w:sz w:val="13"/>
              </w:rPr>
              <w:tab/>
            </w:r>
            <w:r>
              <w:rPr>
                <w:spacing w:val="-10"/>
                <w:w w:val="105"/>
                <w:sz w:val="13"/>
              </w:rPr>
              <w:t>—</w:t>
            </w:r>
          </w:p>
        </w:tc>
        <w:tc>
          <w:tcPr>
            <w:tcW w:w="122" w:type="dxa"/>
          </w:tcPr>
          <w:p>
            <w:pPr>
              <w:pStyle w:val="TableParagraph"/>
              <w:rPr>
                <w:sz w:val="10"/>
              </w:rPr>
            </w:pPr>
          </w:p>
        </w:tc>
        <w:tc>
          <w:tcPr>
            <w:tcW w:w="675" w:type="dxa"/>
          </w:tcPr>
          <w:p>
            <w:pPr>
              <w:pStyle w:val="TableParagraph"/>
              <w:spacing w:line="148" w:lineRule="exact"/>
              <w:ind w:right="54"/>
              <w:jc w:val="right"/>
              <w:rPr>
                <w:sz w:val="13"/>
              </w:rPr>
            </w:pPr>
            <w:r>
              <w:rPr>
                <w:spacing w:val="-2"/>
                <w:w w:val="105"/>
                <w:sz w:val="13"/>
              </w:rPr>
              <w:t>1,071</w:t>
            </w:r>
          </w:p>
        </w:tc>
        <w:tc>
          <w:tcPr>
            <w:tcW w:w="108" w:type="dxa"/>
          </w:tcPr>
          <w:p>
            <w:pPr>
              <w:pStyle w:val="TableParagraph"/>
              <w:rPr>
                <w:sz w:val="10"/>
              </w:rPr>
            </w:pPr>
          </w:p>
        </w:tc>
        <w:tc>
          <w:tcPr>
            <w:tcW w:w="675" w:type="dxa"/>
          </w:tcPr>
          <w:p>
            <w:pPr>
              <w:pStyle w:val="TableParagraph"/>
              <w:spacing w:line="148" w:lineRule="exact"/>
              <w:ind w:right="55"/>
              <w:jc w:val="right"/>
              <w:rPr>
                <w:sz w:val="13"/>
              </w:rPr>
            </w:pPr>
            <w:r>
              <w:rPr>
                <w:spacing w:val="-2"/>
                <w:w w:val="105"/>
                <w:sz w:val="13"/>
              </w:rPr>
              <w:t>1,025</w:t>
            </w:r>
          </w:p>
        </w:tc>
        <w:tc>
          <w:tcPr>
            <w:tcW w:w="95" w:type="dxa"/>
          </w:tcPr>
          <w:p>
            <w:pPr>
              <w:pStyle w:val="TableParagraph"/>
              <w:rPr>
                <w:sz w:val="10"/>
              </w:rPr>
            </w:pPr>
          </w:p>
        </w:tc>
        <w:tc>
          <w:tcPr>
            <w:tcW w:w="716" w:type="dxa"/>
          </w:tcPr>
          <w:p>
            <w:pPr>
              <w:pStyle w:val="TableParagraph"/>
              <w:spacing w:line="148" w:lineRule="exact"/>
              <w:ind w:right="57"/>
              <w:jc w:val="right"/>
              <w:rPr>
                <w:sz w:val="13"/>
              </w:rPr>
            </w:pPr>
            <w:r>
              <w:rPr>
                <w:spacing w:val="-5"/>
                <w:w w:val="105"/>
                <w:sz w:val="13"/>
              </w:rPr>
              <w:t>35</w:t>
            </w:r>
          </w:p>
        </w:tc>
        <w:tc>
          <w:tcPr>
            <w:tcW w:w="109" w:type="dxa"/>
          </w:tcPr>
          <w:p>
            <w:pPr>
              <w:pStyle w:val="TableParagraph"/>
              <w:rPr>
                <w:sz w:val="10"/>
              </w:rPr>
            </w:pPr>
          </w:p>
        </w:tc>
        <w:tc>
          <w:tcPr>
            <w:tcW w:w="716" w:type="dxa"/>
          </w:tcPr>
          <w:p>
            <w:pPr>
              <w:pStyle w:val="TableParagraph"/>
              <w:spacing w:line="148" w:lineRule="exact"/>
              <w:ind w:right="63"/>
              <w:jc w:val="right"/>
              <w:rPr>
                <w:sz w:val="13"/>
              </w:rPr>
            </w:pPr>
            <w:r>
              <w:rPr>
                <w:spacing w:val="-5"/>
                <w:w w:val="105"/>
                <w:sz w:val="13"/>
              </w:rPr>
              <w:t>11</w:t>
            </w:r>
          </w:p>
        </w:tc>
        <w:tc>
          <w:tcPr>
            <w:tcW w:w="217" w:type="dxa"/>
          </w:tcPr>
          <w:p>
            <w:pPr>
              <w:pStyle w:val="TableParagraph"/>
              <w:rPr>
                <w:sz w:val="10"/>
              </w:rPr>
            </w:pPr>
          </w:p>
        </w:tc>
        <w:tc>
          <w:tcPr>
            <w:tcW w:w="878" w:type="dxa"/>
          </w:tcPr>
          <w:p>
            <w:pPr>
              <w:pStyle w:val="TableParagraph"/>
              <w:spacing w:line="148" w:lineRule="exact"/>
              <w:ind w:right="59"/>
              <w:jc w:val="right"/>
              <w:rPr>
                <w:sz w:val="13"/>
              </w:rPr>
            </w:pPr>
            <w:r>
              <w:rPr>
                <w:spacing w:val="-2"/>
                <w:w w:val="105"/>
                <w:sz w:val="13"/>
              </w:rPr>
              <w:t>1,171</w:t>
            </w:r>
          </w:p>
        </w:tc>
        <w:tc>
          <w:tcPr>
            <w:tcW w:w="122" w:type="dxa"/>
          </w:tcPr>
          <w:p>
            <w:pPr>
              <w:pStyle w:val="TableParagraph"/>
              <w:rPr>
                <w:sz w:val="10"/>
              </w:rPr>
            </w:pPr>
          </w:p>
        </w:tc>
        <w:tc>
          <w:tcPr>
            <w:tcW w:w="1269" w:type="dxa"/>
          </w:tcPr>
          <w:p>
            <w:pPr>
              <w:pStyle w:val="TableParagraph"/>
              <w:tabs>
                <w:tab w:pos="724" w:val="left" w:leader="none"/>
              </w:tabs>
              <w:spacing w:line="148" w:lineRule="exact"/>
              <w:ind w:right="66"/>
              <w:jc w:val="right"/>
              <w:rPr>
                <w:sz w:val="13"/>
              </w:rPr>
            </w:pPr>
            <w:r>
              <w:rPr>
                <w:spacing w:val="-10"/>
                <w:w w:val="105"/>
                <w:sz w:val="13"/>
              </w:rPr>
              <w:t>—</w:t>
            </w:r>
            <w:r>
              <w:rPr>
                <w:sz w:val="13"/>
              </w:rPr>
              <w:tab/>
            </w:r>
            <w:r>
              <w:rPr>
                <w:spacing w:val="-10"/>
                <w:w w:val="105"/>
                <w:sz w:val="13"/>
              </w:rPr>
              <w:t>—</w:t>
            </w:r>
          </w:p>
        </w:tc>
        <w:tc>
          <w:tcPr>
            <w:tcW w:w="108" w:type="dxa"/>
          </w:tcPr>
          <w:p>
            <w:pPr>
              <w:pStyle w:val="TableParagraph"/>
              <w:rPr>
                <w:sz w:val="10"/>
              </w:rPr>
            </w:pPr>
          </w:p>
        </w:tc>
        <w:tc>
          <w:tcPr>
            <w:tcW w:w="688" w:type="dxa"/>
          </w:tcPr>
          <w:p>
            <w:pPr>
              <w:pStyle w:val="TableParagraph"/>
              <w:spacing w:line="148" w:lineRule="exact"/>
              <w:ind w:right="63"/>
              <w:jc w:val="right"/>
              <w:rPr>
                <w:sz w:val="13"/>
              </w:rPr>
            </w:pPr>
            <w:r>
              <w:rPr>
                <w:spacing w:val="-2"/>
                <w:w w:val="105"/>
                <w:sz w:val="13"/>
              </w:rPr>
              <w:t>1,171</w:t>
            </w:r>
          </w:p>
        </w:tc>
        <w:tc>
          <w:tcPr>
            <w:tcW w:w="54" w:type="dxa"/>
          </w:tcPr>
          <w:p>
            <w:pPr>
              <w:pStyle w:val="TableParagraph"/>
              <w:rPr>
                <w:sz w:val="10"/>
              </w:rPr>
            </w:pPr>
          </w:p>
        </w:tc>
      </w:tr>
      <w:tr>
        <w:trPr>
          <w:trHeight w:val="193" w:hRule="atLeast"/>
        </w:trPr>
        <w:tc>
          <w:tcPr>
            <w:tcW w:w="2727" w:type="dxa"/>
          </w:tcPr>
          <w:p>
            <w:pPr>
              <w:pStyle w:val="TableParagraph"/>
              <w:spacing w:line="141" w:lineRule="exact" w:before="32"/>
              <w:ind w:left="98"/>
              <w:rPr>
                <w:sz w:val="13"/>
              </w:rPr>
            </w:pPr>
            <w:r>
              <w:rPr>
                <w:sz w:val="13"/>
              </w:rPr>
              <w:t>Government</w:t>
            </w:r>
            <w:r>
              <w:rPr>
                <w:spacing w:val="24"/>
                <w:sz w:val="13"/>
              </w:rPr>
              <w:t> </w:t>
            </w:r>
            <w:r>
              <w:rPr>
                <w:sz w:val="13"/>
              </w:rPr>
              <w:t>and</w:t>
            </w:r>
            <w:r>
              <w:rPr>
                <w:spacing w:val="25"/>
                <w:sz w:val="13"/>
              </w:rPr>
              <w:t> </w:t>
            </w:r>
            <w:r>
              <w:rPr>
                <w:sz w:val="13"/>
              </w:rPr>
              <w:t>agency</w:t>
            </w:r>
            <w:r>
              <w:rPr>
                <w:i/>
                <w:sz w:val="13"/>
              </w:rPr>
              <w:t>––</w:t>
            </w:r>
            <w:r>
              <w:rPr>
                <w:sz w:val="13"/>
              </w:rPr>
              <w:t>non-</w:t>
            </w:r>
            <w:r>
              <w:rPr>
                <w:spacing w:val="-4"/>
                <w:sz w:val="13"/>
              </w:rPr>
              <w:t>U.S.</w:t>
            </w:r>
          </w:p>
        </w:tc>
        <w:tc>
          <w:tcPr>
            <w:tcW w:w="864" w:type="dxa"/>
            <w:tcBorders>
              <w:bottom w:val="single" w:sz="6" w:space="0" w:color="000000"/>
            </w:tcBorders>
          </w:tcPr>
          <w:p>
            <w:pPr>
              <w:pStyle w:val="TableParagraph"/>
              <w:spacing w:before="18"/>
              <w:ind w:right="64"/>
              <w:jc w:val="right"/>
              <w:rPr>
                <w:sz w:val="13"/>
              </w:rPr>
            </w:pPr>
            <w:r>
              <w:rPr>
                <w:spacing w:val="-10"/>
                <w:w w:val="105"/>
                <w:sz w:val="13"/>
              </w:rPr>
              <w:t>4</w:t>
            </w:r>
          </w:p>
        </w:tc>
        <w:tc>
          <w:tcPr>
            <w:tcW w:w="108" w:type="dxa"/>
          </w:tcPr>
          <w:p>
            <w:pPr>
              <w:pStyle w:val="TableParagraph"/>
              <w:rPr>
                <w:sz w:val="12"/>
              </w:rPr>
            </w:pPr>
          </w:p>
        </w:tc>
        <w:tc>
          <w:tcPr>
            <w:tcW w:w="1269" w:type="dxa"/>
          </w:tcPr>
          <w:p>
            <w:pPr>
              <w:pStyle w:val="TableParagraph"/>
              <w:tabs>
                <w:tab w:pos="727" w:val="left" w:leader="none"/>
              </w:tabs>
              <w:spacing w:before="18"/>
              <w:ind w:right="53"/>
              <w:jc w:val="right"/>
              <w:rPr>
                <w:sz w:val="13"/>
              </w:rPr>
            </w:pPr>
            <w:r>
              <w:rPr>
                <w:spacing w:val="-10"/>
                <w:w w:val="105"/>
                <w:sz w:val="13"/>
              </w:rPr>
              <w:t>—</w:t>
            </w:r>
            <w:r>
              <w:rPr>
                <w:sz w:val="13"/>
              </w:rPr>
              <w:tab/>
            </w:r>
            <w:r>
              <w:rPr>
                <w:spacing w:val="-10"/>
                <w:w w:val="105"/>
                <w:sz w:val="13"/>
              </w:rPr>
              <w:t>—</w:t>
            </w:r>
          </w:p>
        </w:tc>
        <w:tc>
          <w:tcPr>
            <w:tcW w:w="122" w:type="dxa"/>
          </w:tcPr>
          <w:p>
            <w:pPr>
              <w:pStyle w:val="TableParagraph"/>
              <w:rPr>
                <w:sz w:val="12"/>
              </w:rPr>
            </w:pPr>
          </w:p>
        </w:tc>
        <w:tc>
          <w:tcPr>
            <w:tcW w:w="675" w:type="dxa"/>
            <w:tcBorders>
              <w:bottom w:val="single" w:sz="6" w:space="0" w:color="000000"/>
            </w:tcBorders>
          </w:tcPr>
          <w:p>
            <w:pPr>
              <w:pStyle w:val="TableParagraph"/>
              <w:spacing w:before="18"/>
              <w:ind w:right="54"/>
              <w:jc w:val="right"/>
              <w:rPr>
                <w:sz w:val="13"/>
              </w:rPr>
            </w:pPr>
            <w:r>
              <w:rPr>
                <w:spacing w:val="-10"/>
                <w:w w:val="105"/>
                <w:sz w:val="13"/>
              </w:rPr>
              <w:t>4</w:t>
            </w:r>
          </w:p>
        </w:tc>
        <w:tc>
          <w:tcPr>
            <w:tcW w:w="108" w:type="dxa"/>
          </w:tcPr>
          <w:p>
            <w:pPr>
              <w:pStyle w:val="TableParagraph"/>
              <w:rPr>
                <w:sz w:val="12"/>
              </w:rPr>
            </w:pPr>
          </w:p>
        </w:tc>
        <w:tc>
          <w:tcPr>
            <w:tcW w:w="675" w:type="dxa"/>
            <w:tcBorders>
              <w:bottom w:val="single" w:sz="6" w:space="0" w:color="000000"/>
            </w:tcBorders>
          </w:tcPr>
          <w:p>
            <w:pPr>
              <w:pStyle w:val="TableParagraph"/>
              <w:spacing w:before="18"/>
              <w:ind w:right="55"/>
              <w:jc w:val="right"/>
              <w:rPr>
                <w:sz w:val="13"/>
              </w:rPr>
            </w:pPr>
            <w:r>
              <w:rPr>
                <w:spacing w:val="-10"/>
                <w:w w:val="105"/>
                <w:sz w:val="13"/>
              </w:rPr>
              <w:t>—</w:t>
            </w:r>
          </w:p>
        </w:tc>
        <w:tc>
          <w:tcPr>
            <w:tcW w:w="95" w:type="dxa"/>
          </w:tcPr>
          <w:p>
            <w:pPr>
              <w:pStyle w:val="TableParagraph"/>
              <w:rPr>
                <w:sz w:val="12"/>
              </w:rPr>
            </w:pPr>
          </w:p>
        </w:tc>
        <w:tc>
          <w:tcPr>
            <w:tcW w:w="716" w:type="dxa"/>
            <w:tcBorders>
              <w:bottom w:val="single" w:sz="6" w:space="0" w:color="000000"/>
            </w:tcBorders>
          </w:tcPr>
          <w:p>
            <w:pPr>
              <w:pStyle w:val="TableParagraph"/>
              <w:spacing w:before="18"/>
              <w:ind w:right="57"/>
              <w:jc w:val="right"/>
              <w:rPr>
                <w:sz w:val="13"/>
              </w:rPr>
            </w:pPr>
            <w:r>
              <w:rPr>
                <w:spacing w:val="-10"/>
                <w:w w:val="105"/>
                <w:sz w:val="13"/>
              </w:rPr>
              <w:t>3</w:t>
            </w:r>
          </w:p>
        </w:tc>
        <w:tc>
          <w:tcPr>
            <w:tcW w:w="109" w:type="dxa"/>
          </w:tcPr>
          <w:p>
            <w:pPr>
              <w:pStyle w:val="TableParagraph"/>
              <w:rPr>
                <w:sz w:val="12"/>
              </w:rPr>
            </w:pPr>
          </w:p>
        </w:tc>
        <w:tc>
          <w:tcPr>
            <w:tcW w:w="716" w:type="dxa"/>
            <w:tcBorders>
              <w:bottom w:val="single" w:sz="6" w:space="0" w:color="000000"/>
            </w:tcBorders>
          </w:tcPr>
          <w:p>
            <w:pPr>
              <w:pStyle w:val="TableParagraph"/>
              <w:spacing w:before="18"/>
              <w:ind w:right="63"/>
              <w:jc w:val="right"/>
              <w:rPr>
                <w:sz w:val="13"/>
              </w:rPr>
            </w:pPr>
            <w:r>
              <w:rPr>
                <w:spacing w:val="-10"/>
                <w:w w:val="105"/>
                <w:sz w:val="13"/>
              </w:rPr>
              <w:t>1</w:t>
            </w:r>
          </w:p>
        </w:tc>
        <w:tc>
          <w:tcPr>
            <w:tcW w:w="217" w:type="dxa"/>
          </w:tcPr>
          <w:p>
            <w:pPr>
              <w:pStyle w:val="TableParagraph"/>
              <w:rPr>
                <w:sz w:val="12"/>
              </w:rPr>
            </w:pPr>
          </w:p>
        </w:tc>
        <w:tc>
          <w:tcPr>
            <w:tcW w:w="878" w:type="dxa"/>
            <w:tcBorders>
              <w:bottom w:val="single" w:sz="6" w:space="0" w:color="000000"/>
            </w:tcBorders>
          </w:tcPr>
          <w:p>
            <w:pPr>
              <w:pStyle w:val="TableParagraph"/>
              <w:spacing w:before="18"/>
              <w:ind w:right="59"/>
              <w:jc w:val="right"/>
              <w:rPr>
                <w:sz w:val="13"/>
              </w:rPr>
            </w:pPr>
            <w:r>
              <w:rPr>
                <w:spacing w:val="-2"/>
                <w:w w:val="105"/>
                <w:sz w:val="13"/>
              </w:rPr>
              <w:t>1,542</w:t>
            </w:r>
          </w:p>
        </w:tc>
        <w:tc>
          <w:tcPr>
            <w:tcW w:w="122" w:type="dxa"/>
          </w:tcPr>
          <w:p>
            <w:pPr>
              <w:pStyle w:val="TableParagraph"/>
              <w:rPr>
                <w:sz w:val="12"/>
              </w:rPr>
            </w:pPr>
          </w:p>
        </w:tc>
        <w:tc>
          <w:tcPr>
            <w:tcW w:w="1269" w:type="dxa"/>
          </w:tcPr>
          <w:p>
            <w:pPr>
              <w:pStyle w:val="TableParagraph"/>
              <w:tabs>
                <w:tab w:pos="724" w:val="left" w:leader="none"/>
              </w:tabs>
              <w:spacing w:before="18"/>
              <w:ind w:right="66"/>
              <w:jc w:val="right"/>
              <w:rPr>
                <w:sz w:val="13"/>
              </w:rPr>
            </w:pPr>
            <w:r>
              <w:rPr>
                <w:spacing w:val="-10"/>
                <w:w w:val="105"/>
                <w:sz w:val="13"/>
              </w:rPr>
              <w:t>—</w:t>
            </w:r>
            <w:r>
              <w:rPr>
                <w:sz w:val="13"/>
              </w:rPr>
              <w:tab/>
            </w:r>
            <w:r>
              <w:rPr>
                <w:spacing w:val="-10"/>
                <w:w w:val="105"/>
                <w:sz w:val="13"/>
              </w:rPr>
              <w:t>—</w:t>
            </w:r>
          </w:p>
        </w:tc>
        <w:tc>
          <w:tcPr>
            <w:tcW w:w="108" w:type="dxa"/>
          </w:tcPr>
          <w:p>
            <w:pPr>
              <w:pStyle w:val="TableParagraph"/>
              <w:rPr>
                <w:sz w:val="12"/>
              </w:rPr>
            </w:pPr>
          </w:p>
        </w:tc>
        <w:tc>
          <w:tcPr>
            <w:tcW w:w="688" w:type="dxa"/>
            <w:tcBorders>
              <w:bottom w:val="single" w:sz="6" w:space="0" w:color="000000"/>
            </w:tcBorders>
          </w:tcPr>
          <w:p>
            <w:pPr>
              <w:pStyle w:val="TableParagraph"/>
              <w:spacing w:before="18"/>
              <w:ind w:right="63"/>
              <w:jc w:val="right"/>
              <w:rPr>
                <w:sz w:val="13"/>
              </w:rPr>
            </w:pPr>
            <w:r>
              <w:rPr>
                <w:spacing w:val="-2"/>
                <w:w w:val="105"/>
                <w:sz w:val="13"/>
              </w:rPr>
              <w:t>1,542</w:t>
            </w:r>
          </w:p>
        </w:tc>
        <w:tc>
          <w:tcPr>
            <w:tcW w:w="54" w:type="dxa"/>
          </w:tcPr>
          <w:p>
            <w:pPr>
              <w:pStyle w:val="TableParagraph"/>
              <w:rPr>
                <w:sz w:val="12"/>
              </w:rPr>
            </w:pPr>
          </w:p>
        </w:tc>
      </w:tr>
      <w:tr>
        <w:trPr>
          <w:trHeight w:val="192" w:hRule="atLeast"/>
        </w:trPr>
        <w:tc>
          <w:tcPr>
            <w:tcW w:w="2727" w:type="dxa"/>
            <w:tcBorders>
              <w:bottom w:val="double" w:sz="6" w:space="0" w:color="000000"/>
            </w:tcBorders>
          </w:tcPr>
          <w:p>
            <w:pPr>
              <w:pStyle w:val="TableParagraph"/>
              <w:spacing w:before="13"/>
              <w:ind w:left="17"/>
              <w:rPr>
                <w:sz w:val="13"/>
              </w:rPr>
            </w:pPr>
            <w:r>
              <w:rPr>
                <w:spacing w:val="-2"/>
                <w:w w:val="105"/>
                <w:sz w:val="13"/>
              </w:rPr>
              <w:t>Total debt securities</w:t>
            </w:r>
          </w:p>
        </w:tc>
        <w:tc>
          <w:tcPr>
            <w:tcW w:w="864" w:type="dxa"/>
            <w:tcBorders>
              <w:top w:val="single" w:sz="6" w:space="0" w:color="000000"/>
              <w:bottom w:val="double" w:sz="6" w:space="0" w:color="000000"/>
            </w:tcBorders>
          </w:tcPr>
          <w:p>
            <w:pPr>
              <w:pStyle w:val="TableParagraph"/>
              <w:tabs>
                <w:tab w:pos="410" w:val="left" w:leader="none"/>
              </w:tabs>
              <w:spacing w:before="13"/>
              <w:ind w:right="64"/>
              <w:jc w:val="right"/>
              <w:rPr>
                <w:sz w:val="13"/>
              </w:rPr>
            </w:pPr>
            <w:r>
              <w:rPr>
                <w:spacing w:val="-10"/>
                <w:w w:val="105"/>
                <w:sz w:val="13"/>
              </w:rPr>
              <w:t>$</w:t>
            </w:r>
            <w:r>
              <w:rPr>
                <w:sz w:val="13"/>
              </w:rPr>
              <w:tab/>
            </w:r>
            <w:r>
              <w:rPr>
                <w:spacing w:val="-2"/>
                <w:w w:val="105"/>
                <w:sz w:val="13"/>
              </w:rPr>
              <w:t>25,548</w:t>
            </w:r>
          </w:p>
        </w:tc>
        <w:tc>
          <w:tcPr>
            <w:tcW w:w="108" w:type="dxa"/>
            <w:tcBorders>
              <w:bottom w:val="double" w:sz="6" w:space="0" w:color="000000"/>
            </w:tcBorders>
          </w:tcPr>
          <w:p>
            <w:pPr>
              <w:pStyle w:val="TableParagraph"/>
              <w:rPr>
                <w:sz w:val="12"/>
              </w:rPr>
            </w:pPr>
          </w:p>
        </w:tc>
        <w:tc>
          <w:tcPr>
            <w:tcW w:w="1269" w:type="dxa"/>
            <w:tcBorders>
              <w:bottom w:val="double" w:sz="6" w:space="0" w:color="000000"/>
            </w:tcBorders>
          </w:tcPr>
          <w:p>
            <w:pPr>
              <w:pStyle w:val="TableParagraph"/>
              <w:spacing w:line="20" w:lineRule="exact"/>
              <w:ind w:right="-58"/>
              <w:rPr>
                <w:sz w:val="2"/>
              </w:rPr>
            </w:pPr>
            <w:r>
              <w:rPr>
                <w:sz w:val="2"/>
              </w:rPr>
              <mc:AlternateContent>
                <mc:Choice Requires="wps">
                  <w:drawing>
                    <wp:inline distT="0" distB="0" distL="0" distR="0">
                      <wp:extent cx="351790" cy="8890"/>
                      <wp:effectExtent l="0" t="0" r="0" b="0"/>
                      <wp:docPr id="145" name="Group 145"/>
                      <wp:cNvGraphicFramePr>
                        <a:graphicFrameLocks/>
                      </wp:cNvGraphicFramePr>
                      <a:graphic>
                        <a:graphicData uri="http://schemas.microsoft.com/office/word/2010/wordprocessingGroup">
                          <wpg:wgp>
                            <wpg:cNvPr id="145" name="Group 145"/>
                            <wpg:cNvGrpSpPr/>
                            <wpg:grpSpPr>
                              <a:xfrm>
                                <a:off x="0" y="0"/>
                                <a:ext cx="351790" cy="8890"/>
                                <a:chExt cx="351790" cy="8890"/>
                              </a:xfrm>
                            </wpg:grpSpPr>
                            <wps:wsp>
                              <wps:cNvPr id="146" name="Graphic 146"/>
                              <wps:cNvSpPr/>
                              <wps:spPr>
                                <a:xfrm>
                                  <a:off x="-12" y="4"/>
                                  <a:ext cx="351790" cy="8890"/>
                                </a:xfrm>
                                <a:custGeom>
                                  <a:avLst/>
                                  <a:gdLst/>
                                  <a:ahLst/>
                                  <a:cxnLst/>
                                  <a:rect l="l" t="t" r="r" b="b"/>
                                  <a:pathLst>
                                    <a:path w="351790" h="8890">
                                      <a:moveTo>
                                        <a:pt x="351472" y="0"/>
                                      </a:moveTo>
                                      <a:lnTo>
                                        <a:pt x="325755" y="0"/>
                                      </a:lnTo>
                                      <a:lnTo>
                                        <a:pt x="68580" y="0"/>
                                      </a:lnTo>
                                      <a:lnTo>
                                        <a:pt x="0" y="0"/>
                                      </a:lnTo>
                                      <a:lnTo>
                                        <a:pt x="0" y="8572"/>
                                      </a:lnTo>
                                      <a:lnTo>
                                        <a:pt x="68580" y="8572"/>
                                      </a:lnTo>
                                      <a:lnTo>
                                        <a:pt x="325755" y="8572"/>
                                      </a:lnTo>
                                      <a:lnTo>
                                        <a:pt x="351472" y="8572"/>
                                      </a:lnTo>
                                      <a:lnTo>
                                        <a:pt x="3514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7pt;height:.7pt;mso-position-horizontal-relative:char;mso-position-vertical-relative:line" id="docshapegroup142" coordorigin="0,0" coordsize="554,14">
                      <v:shape style="position:absolute;left:-1;top:0;width:554;height:14" id="docshape143" coordorigin="0,0" coordsize="554,14" path="m553,0l513,0,108,0,0,0,0,14,108,14,513,14,553,14,553,0xe" filled="true" fillcolor="#000000" stroked="false">
                        <v:path arrowok="t"/>
                        <v:fill type="solid"/>
                      </v:shape>
                    </v:group>
                  </w:pict>
                </mc:Fallback>
              </mc:AlternateContent>
            </w:r>
            <w:r>
              <w:rPr>
                <w:sz w:val="2"/>
              </w:rPr>
            </w:r>
            <w:r>
              <w:rPr>
                <w:spacing w:val="94"/>
                <w:sz w:val="2"/>
              </w:rPr>
              <w:t> </w:t>
            </w:r>
            <w:r>
              <w:rPr>
                <w:spacing w:val="94"/>
                <w:sz w:val="2"/>
              </w:rPr>
              <mc:AlternateContent>
                <mc:Choice Requires="wps">
                  <w:drawing>
                    <wp:inline distT="0" distB="0" distL="0" distR="0">
                      <wp:extent cx="386080" cy="8890"/>
                      <wp:effectExtent l="0" t="0" r="0" b="0"/>
                      <wp:docPr id="147" name="Group 147"/>
                      <wp:cNvGraphicFramePr>
                        <a:graphicFrameLocks/>
                      </wp:cNvGraphicFramePr>
                      <a:graphic>
                        <a:graphicData uri="http://schemas.microsoft.com/office/word/2010/wordprocessingGroup">
                          <wpg:wgp>
                            <wpg:cNvPr id="147" name="Group 147"/>
                            <wpg:cNvGrpSpPr/>
                            <wpg:grpSpPr>
                              <a:xfrm>
                                <a:off x="0" y="0"/>
                                <a:ext cx="386080" cy="8890"/>
                                <a:chExt cx="386080" cy="8890"/>
                              </a:xfrm>
                            </wpg:grpSpPr>
                            <wps:wsp>
                              <wps:cNvPr id="148" name="Graphic 148"/>
                              <wps:cNvSpPr/>
                              <wps:spPr>
                                <a:xfrm>
                                  <a:off x="-12" y="4"/>
                                  <a:ext cx="386080" cy="8890"/>
                                </a:xfrm>
                                <a:custGeom>
                                  <a:avLst/>
                                  <a:gdLst/>
                                  <a:ahLst/>
                                  <a:cxnLst/>
                                  <a:rect l="l" t="t" r="r" b="b"/>
                                  <a:pathLst>
                                    <a:path w="386080" h="8890">
                                      <a:moveTo>
                                        <a:pt x="385762" y="0"/>
                                      </a:moveTo>
                                      <a:lnTo>
                                        <a:pt x="368617" y="0"/>
                                      </a:lnTo>
                                      <a:lnTo>
                                        <a:pt x="68580" y="0"/>
                                      </a:lnTo>
                                      <a:lnTo>
                                        <a:pt x="0" y="0"/>
                                      </a:lnTo>
                                      <a:lnTo>
                                        <a:pt x="0" y="8572"/>
                                      </a:lnTo>
                                      <a:lnTo>
                                        <a:pt x="68580" y="8572"/>
                                      </a:lnTo>
                                      <a:lnTo>
                                        <a:pt x="368617" y="8572"/>
                                      </a:lnTo>
                                      <a:lnTo>
                                        <a:pt x="385762" y="8572"/>
                                      </a:lnTo>
                                      <a:lnTo>
                                        <a:pt x="3857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0.4pt;height:.7pt;mso-position-horizontal-relative:char;mso-position-vertical-relative:line" id="docshapegroup144" coordorigin="0,0" coordsize="608,14">
                      <v:shape style="position:absolute;left:-1;top:0;width:608;height:14" id="docshape145" coordorigin="0,0" coordsize="608,14" path="m607,0l580,0,108,0,0,0,0,14,108,14,580,14,607,14,607,0xe" filled="true" fillcolor="#000000" stroked="false">
                        <v:path arrowok="t"/>
                        <v:fill type="solid"/>
                      </v:shape>
                    </v:group>
                  </w:pict>
                </mc:Fallback>
              </mc:AlternateContent>
            </w:r>
            <w:r>
              <w:rPr>
                <w:spacing w:val="94"/>
                <w:sz w:val="2"/>
              </w:rPr>
            </w:r>
          </w:p>
          <w:p>
            <w:pPr>
              <w:pStyle w:val="TableParagraph"/>
              <w:tabs>
                <w:tab w:pos="400" w:val="left" w:leader="none"/>
                <w:tab w:pos="936" w:val="left" w:leader="none"/>
              </w:tabs>
              <w:ind w:right="20"/>
              <w:jc w:val="right"/>
              <w:rPr>
                <w:sz w:val="13"/>
              </w:rPr>
            </w:pPr>
            <w:r>
              <w:rPr>
                <w:spacing w:val="-10"/>
                <w:w w:val="105"/>
                <w:sz w:val="13"/>
              </w:rPr>
              <w:t>$</w:t>
            </w:r>
            <w:r>
              <w:rPr>
                <w:sz w:val="13"/>
              </w:rPr>
              <w:tab/>
            </w:r>
            <w:r>
              <w:rPr>
                <w:w w:val="105"/>
                <w:sz w:val="13"/>
              </w:rPr>
              <w:t>7</w:t>
            </w:r>
            <w:r>
              <w:rPr>
                <w:spacing w:val="61"/>
                <w:w w:val="105"/>
                <w:sz w:val="13"/>
              </w:rPr>
              <w:t>  </w:t>
            </w:r>
            <w:r>
              <w:rPr>
                <w:spacing w:val="-10"/>
                <w:w w:val="105"/>
                <w:sz w:val="13"/>
              </w:rPr>
              <w:t>$</w:t>
            </w:r>
            <w:r>
              <w:rPr>
                <w:sz w:val="13"/>
              </w:rPr>
              <w:tab/>
            </w:r>
            <w:r>
              <w:rPr>
                <w:spacing w:val="-2"/>
                <w:w w:val="105"/>
                <w:sz w:val="13"/>
              </w:rPr>
              <w:t>(135)</w:t>
            </w:r>
          </w:p>
        </w:tc>
        <w:tc>
          <w:tcPr>
            <w:tcW w:w="122" w:type="dxa"/>
            <w:tcBorders>
              <w:bottom w:val="double" w:sz="6" w:space="0" w:color="000000"/>
            </w:tcBorders>
          </w:tcPr>
          <w:p>
            <w:pPr>
              <w:pStyle w:val="TableParagraph"/>
              <w:rPr>
                <w:sz w:val="12"/>
              </w:rPr>
            </w:pPr>
          </w:p>
        </w:tc>
        <w:tc>
          <w:tcPr>
            <w:tcW w:w="675" w:type="dxa"/>
            <w:tcBorders>
              <w:top w:val="single" w:sz="6" w:space="0" w:color="000000"/>
              <w:bottom w:val="double" w:sz="6" w:space="0" w:color="000000"/>
            </w:tcBorders>
          </w:tcPr>
          <w:p>
            <w:pPr>
              <w:pStyle w:val="TableParagraph"/>
              <w:spacing w:before="13"/>
              <w:ind w:right="54"/>
              <w:jc w:val="right"/>
              <w:rPr>
                <w:sz w:val="13"/>
              </w:rPr>
            </w:pPr>
            <w:r>
              <w:rPr>
                <w:w w:val="105"/>
                <w:sz w:val="13"/>
              </w:rPr>
              <w:t>$</w:t>
            </w:r>
            <w:r>
              <w:rPr>
                <w:spacing w:val="48"/>
                <w:w w:val="105"/>
                <w:sz w:val="13"/>
              </w:rPr>
              <w:t>  </w:t>
            </w:r>
            <w:r>
              <w:rPr>
                <w:spacing w:val="-2"/>
                <w:w w:val="105"/>
                <w:sz w:val="13"/>
              </w:rPr>
              <w:t>25,420</w:t>
            </w:r>
          </w:p>
        </w:tc>
        <w:tc>
          <w:tcPr>
            <w:tcW w:w="108" w:type="dxa"/>
            <w:tcBorders>
              <w:bottom w:val="double" w:sz="6" w:space="0" w:color="000000"/>
            </w:tcBorders>
          </w:tcPr>
          <w:p>
            <w:pPr>
              <w:pStyle w:val="TableParagraph"/>
              <w:rPr>
                <w:sz w:val="12"/>
              </w:rPr>
            </w:pPr>
          </w:p>
        </w:tc>
        <w:tc>
          <w:tcPr>
            <w:tcW w:w="675" w:type="dxa"/>
            <w:tcBorders>
              <w:top w:val="single" w:sz="6" w:space="0" w:color="000000"/>
              <w:bottom w:val="double" w:sz="6" w:space="0" w:color="000000"/>
            </w:tcBorders>
          </w:tcPr>
          <w:p>
            <w:pPr>
              <w:pStyle w:val="TableParagraph"/>
              <w:spacing w:before="13"/>
              <w:ind w:right="55"/>
              <w:jc w:val="right"/>
              <w:rPr>
                <w:sz w:val="13"/>
              </w:rPr>
            </w:pPr>
            <w:r>
              <w:rPr>
                <w:w w:val="105"/>
                <w:sz w:val="13"/>
              </w:rPr>
              <w:t>$</w:t>
            </w:r>
            <w:r>
              <w:rPr>
                <w:spacing w:val="51"/>
                <w:w w:val="105"/>
                <w:sz w:val="13"/>
              </w:rPr>
              <w:t>  </w:t>
            </w:r>
            <w:r>
              <w:rPr>
                <w:spacing w:val="-2"/>
                <w:w w:val="105"/>
                <w:sz w:val="13"/>
              </w:rPr>
              <w:t>25,116</w:t>
            </w:r>
          </w:p>
        </w:tc>
        <w:tc>
          <w:tcPr>
            <w:tcW w:w="95" w:type="dxa"/>
            <w:tcBorders>
              <w:bottom w:val="double" w:sz="6" w:space="0" w:color="000000"/>
            </w:tcBorders>
          </w:tcPr>
          <w:p>
            <w:pPr>
              <w:pStyle w:val="TableParagraph"/>
              <w:rPr>
                <w:sz w:val="12"/>
              </w:rPr>
            </w:pPr>
          </w:p>
        </w:tc>
        <w:tc>
          <w:tcPr>
            <w:tcW w:w="716" w:type="dxa"/>
            <w:tcBorders>
              <w:top w:val="single" w:sz="6" w:space="0" w:color="000000"/>
              <w:bottom w:val="double" w:sz="6" w:space="0" w:color="000000"/>
            </w:tcBorders>
          </w:tcPr>
          <w:p>
            <w:pPr>
              <w:pStyle w:val="TableParagraph"/>
              <w:tabs>
                <w:tab w:pos="431" w:val="left" w:leader="none"/>
              </w:tabs>
              <w:spacing w:before="13"/>
              <w:ind w:right="57"/>
              <w:jc w:val="right"/>
              <w:rPr>
                <w:sz w:val="13"/>
              </w:rPr>
            </w:pPr>
            <w:r>
              <w:rPr>
                <w:spacing w:val="-10"/>
                <w:w w:val="105"/>
                <w:sz w:val="13"/>
              </w:rPr>
              <w:t>$</w:t>
            </w:r>
            <w:r>
              <w:rPr>
                <w:sz w:val="13"/>
              </w:rPr>
              <w:tab/>
            </w:r>
            <w:r>
              <w:rPr>
                <w:spacing w:val="-5"/>
                <w:w w:val="105"/>
                <w:sz w:val="13"/>
              </w:rPr>
              <w:t>293</w:t>
            </w:r>
          </w:p>
        </w:tc>
        <w:tc>
          <w:tcPr>
            <w:tcW w:w="109" w:type="dxa"/>
            <w:tcBorders>
              <w:bottom w:val="double" w:sz="6" w:space="0" w:color="000000"/>
            </w:tcBorders>
          </w:tcPr>
          <w:p>
            <w:pPr>
              <w:pStyle w:val="TableParagraph"/>
              <w:rPr>
                <w:sz w:val="12"/>
              </w:rPr>
            </w:pPr>
          </w:p>
        </w:tc>
        <w:tc>
          <w:tcPr>
            <w:tcW w:w="716" w:type="dxa"/>
            <w:tcBorders>
              <w:top w:val="single" w:sz="6" w:space="0" w:color="000000"/>
              <w:bottom w:val="double" w:sz="6" w:space="0" w:color="000000"/>
            </w:tcBorders>
          </w:tcPr>
          <w:p>
            <w:pPr>
              <w:pStyle w:val="TableParagraph"/>
              <w:tabs>
                <w:tab w:pos="498" w:val="left" w:leader="none"/>
              </w:tabs>
              <w:spacing w:before="13"/>
              <w:ind w:right="63"/>
              <w:jc w:val="right"/>
              <w:rPr>
                <w:sz w:val="13"/>
              </w:rPr>
            </w:pPr>
            <w:r>
              <w:rPr>
                <w:spacing w:val="-10"/>
                <w:w w:val="105"/>
                <w:sz w:val="13"/>
              </w:rPr>
              <w:t>$</w:t>
            </w:r>
            <w:r>
              <w:rPr>
                <w:sz w:val="13"/>
              </w:rPr>
              <w:tab/>
            </w:r>
            <w:r>
              <w:rPr>
                <w:spacing w:val="-7"/>
                <w:w w:val="105"/>
                <w:sz w:val="13"/>
              </w:rPr>
              <w:t>11</w:t>
            </w:r>
          </w:p>
        </w:tc>
        <w:tc>
          <w:tcPr>
            <w:tcW w:w="217" w:type="dxa"/>
            <w:tcBorders>
              <w:bottom w:val="double" w:sz="6" w:space="0" w:color="000000"/>
            </w:tcBorders>
          </w:tcPr>
          <w:p>
            <w:pPr>
              <w:pStyle w:val="TableParagraph"/>
              <w:rPr>
                <w:sz w:val="12"/>
              </w:rPr>
            </w:pPr>
          </w:p>
        </w:tc>
        <w:tc>
          <w:tcPr>
            <w:tcW w:w="878" w:type="dxa"/>
            <w:tcBorders>
              <w:top w:val="single" w:sz="6" w:space="0" w:color="000000"/>
              <w:bottom w:val="double" w:sz="6" w:space="0" w:color="000000"/>
            </w:tcBorders>
          </w:tcPr>
          <w:p>
            <w:pPr>
              <w:pStyle w:val="TableParagraph"/>
              <w:tabs>
                <w:tab w:pos="425" w:val="left" w:leader="none"/>
              </w:tabs>
              <w:spacing w:before="13"/>
              <w:ind w:right="59"/>
              <w:jc w:val="right"/>
              <w:rPr>
                <w:sz w:val="13"/>
              </w:rPr>
            </w:pPr>
            <w:r>
              <w:rPr>
                <w:spacing w:val="-10"/>
                <w:w w:val="105"/>
                <w:sz w:val="13"/>
              </w:rPr>
              <w:t>$</w:t>
            </w:r>
            <w:r>
              <w:rPr>
                <w:sz w:val="13"/>
              </w:rPr>
              <w:tab/>
            </w:r>
            <w:r>
              <w:rPr>
                <w:spacing w:val="-2"/>
                <w:w w:val="105"/>
                <w:sz w:val="13"/>
              </w:rPr>
              <w:t>21,556</w:t>
            </w:r>
          </w:p>
        </w:tc>
        <w:tc>
          <w:tcPr>
            <w:tcW w:w="122" w:type="dxa"/>
            <w:tcBorders>
              <w:bottom w:val="double" w:sz="6" w:space="0" w:color="000000"/>
            </w:tcBorders>
          </w:tcPr>
          <w:p>
            <w:pPr>
              <w:pStyle w:val="TableParagraph"/>
              <w:rPr>
                <w:sz w:val="12"/>
              </w:rPr>
            </w:pPr>
          </w:p>
        </w:tc>
        <w:tc>
          <w:tcPr>
            <w:tcW w:w="1269" w:type="dxa"/>
            <w:tcBorders>
              <w:bottom w:val="double" w:sz="6" w:space="0" w:color="000000"/>
            </w:tcBorders>
          </w:tcPr>
          <w:p>
            <w:pPr>
              <w:pStyle w:val="TableParagraph"/>
              <w:spacing w:line="20" w:lineRule="exact"/>
              <w:ind w:left="-5" w:right="-58"/>
              <w:rPr>
                <w:sz w:val="2"/>
              </w:rPr>
            </w:pPr>
            <w:r>
              <w:rPr>
                <w:sz w:val="2"/>
              </w:rPr>
              <mc:AlternateContent>
                <mc:Choice Requires="wps">
                  <w:drawing>
                    <wp:inline distT="0" distB="0" distL="0" distR="0">
                      <wp:extent cx="342900" cy="8890"/>
                      <wp:effectExtent l="0" t="0" r="0" b="0"/>
                      <wp:docPr id="149" name="Group 149"/>
                      <wp:cNvGraphicFramePr>
                        <a:graphicFrameLocks/>
                      </wp:cNvGraphicFramePr>
                      <a:graphic>
                        <a:graphicData uri="http://schemas.microsoft.com/office/word/2010/wordprocessingGroup">
                          <wpg:wgp>
                            <wpg:cNvPr id="149" name="Group 149"/>
                            <wpg:cNvGrpSpPr/>
                            <wpg:grpSpPr>
                              <a:xfrm>
                                <a:off x="0" y="0"/>
                                <a:ext cx="342900" cy="8890"/>
                                <a:chExt cx="342900" cy="8890"/>
                              </a:xfrm>
                            </wpg:grpSpPr>
                            <wps:wsp>
                              <wps:cNvPr id="150" name="Graphic 150"/>
                              <wps:cNvSpPr/>
                              <wps:spPr>
                                <a:xfrm>
                                  <a:off x="-11" y="4"/>
                                  <a:ext cx="342900" cy="8890"/>
                                </a:xfrm>
                                <a:custGeom>
                                  <a:avLst/>
                                  <a:gdLst/>
                                  <a:ahLst/>
                                  <a:cxnLst/>
                                  <a:rect l="l" t="t" r="r" b="b"/>
                                  <a:pathLst>
                                    <a:path w="342900" h="8890">
                                      <a:moveTo>
                                        <a:pt x="342900" y="0"/>
                                      </a:moveTo>
                                      <a:lnTo>
                                        <a:pt x="325755" y="0"/>
                                      </a:lnTo>
                                      <a:lnTo>
                                        <a:pt x="68580" y="0"/>
                                      </a:lnTo>
                                      <a:lnTo>
                                        <a:pt x="0" y="0"/>
                                      </a:lnTo>
                                      <a:lnTo>
                                        <a:pt x="0" y="8572"/>
                                      </a:lnTo>
                                      <a:lnTo>
                                        <a:pt x="68580" y="8572"/>
                                      </a:lnTo>
                                      <a:lnTo>
                                        <a:pt x="325755" y="8572"/>
                                      </a:lnTo>
                                      <a:lnTo>
                                        <a:pt x="342900" y="8572"/>
                                      </a:lnTo>
                                      <a:lnTo>
                                        <a:pt x="3429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pt;height:.7pt;mso-position-horizontal-relative:char;mso-position-vertical-relative:line" id="docshapegroup146" coordorigin="0,0" coordsize="540,14">
                      <v:shape style="position:absolute;left:-1;top:0;width:540;height:14" id="docshape147" coordorigin="0,0" coordsize="540,14" path="m540,0l513,0,108,0,0,0,0,14,108,14,513,14,540,14,540,0xe" filled="true" fillcolor="#000000" stroked="false">
                        <v:path arrowok="t"/>
                        <v:fill type="solid"/>
                      </v:shape>
                    </v:group>
                  </w:pict>
                </mc:Fallback>
              </mc:AlternateContent>
            </w:r>
            <w:r>
              <w:rPr>
                <w:sz w:val="2"/>
              </w:rPr>
            </w:r>
            <w:r>
              <w:rPr>
                <w:spacing w:val="95"/>
                <w:sz w:val="2"/>
              </w:rPr>
              <w:t> </w:t>
            </w:r>
            <w:r>
              <w:rPr>
                <w:spacing w:val="95"/>
                <w:sz w:val="2"/>
              </w:rPr>
              <mc:AlternateContent>
                <mc:Choice Requires="wps">
                  <w:drawing>
                    <wp:inline distT="0" distB="0" distL="0" distR="0">
                      <wp:extent cx="394335" cy="8890"/>
                      <wp:effectExtent l="0" t="0" r="0" b="0"/>
                      <wp:docPr id="151" name="Group 151"/>
                      <wp:cNvGraphicFramePr>
                        <a:graphicFrameLocks/>
                      </wp:cNvGraphicFramePr>
                      <a:graphic>
                        <a:graphicData uri="http://schemas.microsoft.com/office/word/2010/wordprocessingGroup">
                          <wpg:wgp>
                            <wpg:cNvPr id="151" name="Group 151"/>
                            <wpg:cNvGrpSpPr/>
                            <wpg:grpSpPr>
                              <a:xfrm>
                                <a:off x="0" y="0"/>
                                <a:ext cx="394335" cy="8890"/>
                                <a:chExt cx="394335" cy="8890"/>
                              </a:xfrm>
                            </wpg:grpSpPr>
                            <wps:wsp>
                              <wps:cNvPr id="152" name="Graphic 152"/>
                              <wps:cNvSpPr/>
                              <wps:spPr>
                                <a:xfrm>
                                  <a:off x="-11" y="4"/>
                                  <a:ext cx="394335" cy="8890"/>
                                </a:xfrm>
                                <a:custGeom>
                                  <a:avLst/>
                                  <a:gdLst/>
                                  <a:ahLst/>
                                  <a:cxnLst/>
                                  <a:rect l="l" t="t" r="r" b="b"/>
                                  <a:pathLst>
                                    <a:path w="394335" h="8890">
                                      <a:moveTo>
                                        <a:pt x="394335" y="0"/>
                                      </a:moveTo>
                                      <a:lnTo>
                                        <a:pt x="377190" y="0"/>
                                      </a:lnTo>
                                      <a:lnTo>
                                        <a:pt x="77152" y="0"/>
                                      </a:lnTo>
                                      <a:lnTo>
                                        <a:pt x="0" y="0"/>
                                      </a:lnTo>
                                      <a:lnTo>
                                        <a:pt x="0" y="8572"/>
                                      </a:lnTo>
                                      <a:lnTo>
                                        <a:pt x="77152" y="8572"/>
                                      </a:lnTo>
                                      <a:lnTo>
                                        <a:pt x="377190" y="8572"/>
                                      </a:lnTo>
                                      <a:lnTo>
                                        <a:pt x="394335" y="8572"/>
                                      </a:lnTo>
                                      <a:lnTo>
                                        <a:pt x="39433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1.05pt;height:.7pt;mso-position-horizontal-relative:char;mso-position-vertical-relative:line" id="docshapegroup148" coordorigin="0,0" coordsize="621,14">
                      <v:shape style="position:absolute;left:-1;top:0;width:621;height:14" id="docshape149" coordorigin="0,0" coordsize="621,14" path="m621,0l594,0,121,0,0,0,0,14,121,14,594,14,621,14,621,0xe" filled="true" fillcolor="#000000" stroked="false">
                        <v:path arrowok="t"/>
                        <v:fill type="solid"/>
                      </v:shape>
                    </v:group>
                  </w:pict>
                </mc:Fallback>
              </mc:AlternateContent>
            </w:r>
            <w:r>
              <w:rPr>
                <w:spacing w:val="95"/>
                <w:sz w:val="2"/>
              </w:rPr>
            </w:r>
          </w:p>
          <w:p>
            <w:pPr>
              <w:pStyle w:val="TableParagraph"/>
              <w:tabs>
                <w:tab w:pos="1001" w:val="left" w:leader="none"/>
              </w:tabs>
              <w:ind w:right="33"/>
              <w:jc w:val="right"/>
              <w:rPr>
                <w:sz w:val="13"/>
              </w:rPr>
            </w:pPr>
            <w:r>
              <w:rPr>
                <w:w w:val="105"/>
                <w:sz w:val="13"/>
              </w:rPr>
              <w:t>$</w:t>
            </w:r>
            <w:r>
              <w:rPr>
                <w:spacing w:val="63"/>
                <w:w w:val="105"/>
                <w:sz w:val="13"/>
              </w:rPr>
              <w:t>  </w:t>
            </w:r>
            <w:r>
              <w:rPr>
                <w:w w:val="105"/>
                <w:sz w:val="13"/>
              </w:rPr>
              <w:t>304</w:t>
            </w:r>
            <w:r>
              <w:rPr>
                <w:spacing w:val="59"/>
                <w:w w:val="105"/>
                <w:sz w:val="13"/>
              </w:rPr>
              <w:t>  </w:t>
            </w:r>
            <w:r>
              <w:rPr>
                <w:spacing w:val="-10"/>
                <w:w w:val="105"/>
                <w:sz w:val="13"/>
              </w:rPr>
              <w:t>$</w:t>
            </w:r>
            <w:r>
              <w:rPr>
                <w:sz w:val="13"/>
              </w:rPr>
              <w:tab/>
            </w:r>
            <w:r>
              <w:rPr>
                <w:spacing w:val="-4"/>
                <w:w w:val="105"/>
                <w:sz w:val="13"/>
              </w:rPr>
              <w:t>(53)</w:t>
            </w:r>
          </w:p>
        </w:tc>
        <w:tc>
          <w:tcPr>
            <w:tcW w:w="108" w:type="dxa"/>
            <w:tcBorders>
              <w:bottom w:val="double" w:sz="6" w:space="0" w:color="000000"/>
            </w:tcBorders>
          </w:tcPr>
          <w:p>
            <w:pPr>
              <w:pStyle w:val="TableParagraph"/>
              <w:rPr>
                <w:sz w:val="12"/>
              </w:rPr>
            </w:pPr>
          </w:p>
        </w:tc>
        <w:tc>
          <w:tcPr>
            <w:tcW w:w="688" w:type="dxa"/>
            <w:tcBorders>
              <w:top w:val="single" w:sz="6" w:space="0" w:color="000000"/>
              <w:bottom w:val="double" w:sz="6" w:space="0" w:color="000000"/>
            </w:tcBorders>
          </w:tcPr>
          <w:p>
            <w:pPr>
              <w:pStyle w:val="TableParagraph"/>
              <w:spacing w:before="13"/>
              <w:ind w:right="63"/>
              <w:jc w:val="right"/>
              <w:rPr>
                <w:sz w:val="13"/>
              </w:rPr>
            </w:pPr>
            <w:r>
              <w:rPr>
                <w:w w:val="105"/>
                <w:sz w:val="13"/>
              </w:rPr>
              <w:t>$</w:t>
            </w:r>
            <w:r>
              <w:rPr>
                <w:spacing w:val="49"/>
                <w:w w:val="105"/>
                <w:sz w:val="13"/>
              </w:rPr>
              <w:t>  </w:t>
            </w:r>
            <w:r>
              <w:rPr>
                <w:spacing w:val="-2"/>
                <w:w w:val="105"/>
                <w:sz w:val="13"/>
              </w:rPr>
              <w:t>21,807</w:t>
            </w:r>
          </w:p>
        </w:tc>
        <w:tc>
          <w:tcPr>
            <w:tcW w:w="54" w:type="dxa"/>
          </w:tcPr>
          <w:p>
            <w:pPr>
              <w:pStyle w:val="TableParagraph"/>
              <w:rPr>
                <w:sz w:val="12"/>
              </w:rPr>
            </w:pPr>
          </w:p>
        </w:tc>
      </w:tr>
    </w:tbl>
    <w:p>
      <w:pPr>
        <w:pStyle w:val="BodyText"/>
        <w:spacing w:before="176"/>
        <w:ind w:left="144"/>
      </w:pPr>
      <w:r>
        <w:rPr/>
        <w:t>Any</w:t>
      </w:r>
      <w:r>
        <w:rPr>
          <w:spacing w:val="-1"/>
        </w:rPr>
        <w:t> </w:t>
      </w:r>
      <w:r>
        <w:rPr/>
        <w:t>expected</w:t>
      </w:r>
      <w:r>
        <w:rPr>
          <w:spacing w:val="-1"/>
        </w:rPr>
        <w:t> </w:t>
      </w:r>
      <w:r>
        <w:rPr/>
        <w:t>credit</w:t>
      </w:r>
      <w:r>
        <w:rPr>
          <w:spacing w:val="-1"/>
        </w:rPr>
        <w:t> </w:t>
      </w:r>
      <w:r>
        <w:rPr/>
        <w:t>losses</w:t>
      </w:r>
      <w:r>
        <w:rPr>
          <w:spacing w:val="-1"/>
        </w:rPr>
        <w:t> </w:t>
      </w:r>
      <w:r>
        <w:rPr/>
        <w:t>to</w:t>
      </w:r>
      <w:r>
        <w:rPr>
          <w:spacing w:val="-1"/>
        </w:rPr>
        <w:t> </w:t>
      </w:r>
      <w:r>
        <w:rPr/>
        <w:t>these</w:t>
      </w:r>
      <w:r>
        <w:rPr>
          <w:spacing w:val="-1"/>
        </w:rPr>
        <w:t> </w:t>
      </w:r>
      <w:r>
        <w:rPr/>
        <w:t>portfolios</w:t>
      </w:r>
      <w:r>
        <w:rPr>
          <w:spacing w:val="-1"/>
        </w:rPr>
        <w:t> </w:t>
      </w:r>
      <w:r>
        <w:rPr/>
        <w:t>would</w:t>
      </w:r>
      <w:r>
        <w:rPr>
          <w:spacing w:val="-1"/>
        </w:rPr>
        <w:t> </w:t>
      </w:r>
      <w:r>
        <w:rPr/>
        <w:t>be</w:t>
      </w:r>
      <w:r>
        <w:rPr>
          <w:spacing w:val="-1"/>
        </w:rPr>
        <w:t> </w:t>
      </w:r>
      <w:r>
        <w:rPr/>
        <w:t>immaterial</w:t>
      </w:r>
      <w:r>
        <w:rPr>
          <w:spacing w:val="-1"/>
        </w:rPr>
        <w:t> </w:t>
      </w:r>
      <w:r>
        <w:rPr/>
        <w:t>to</w:t>
      </w:r>
      <w:r>
        <w:rPr>
          <w:spacing w:val="-1"/>
        </w:rPr>
        <w:t> </w:t>
      </w:r>
      <w:r>
        <w:rPr/>
        <w:t>our</w:t>
      </w:r>
      <w:r>
        <w:rPr>
          <w:spacing w:val="-1"/>
        </w:rPr>
        <w:t> </w:t>
      </w:r>
      <w:r>
        <w:rPr/>
        <w:t>financial</w:t>
      </w:r>
      <w:r>
        <w:rPr>
          <w:spacing w:val="-1"/>
        </w:rPr>
        <w:t> </w:t>
      </w:r>
      <w:r>
        <w:rPr>
          <w:spacing w:val="-2"/>
        </w:rPr>
        <w:t>statements.</w:t>
      </w:r>
    </w:p>
    <w:p>
      <w:pPr>
        <w:spacing w:before="103"/>
        <w:ind w:left="144" w:right="0" w:firstLine="0"/>
        <w:jc w:val="left"/>
        <w:rPr>
          <w:i/>
          <w:sz w:val="18"/>
        </w:rPr>
      </w:pPr>
      <w:r>
        <w:rPr>
          <w:i/>
          <w:sz w:val="18"/>
        </w:rPr>
        <w:t>Equity</w:t>
      </w:r>
      <w:r>
        <w:rPr>
          <w:i/>
          <w:spacing w:val="-1"/>
          <w:sz w:val="18"/>
        </w:rPr>
        <w:t> </w:t>
      </w:r>
      <w:r>
        <w:rPr>
          <w:i/>
          <w:spacing w:val="-2"/>
          <w:sz w:val="18"/>
        </w:rPr>
        <w:t>Securities</w:t>
      </w:r>
    </w:p>
    <w:p>
      <w:pPr>
        <w:pStyle w:val="BodyText"/>
        <w:spacing w:line="204" w:lineRule="auto" w:before="129"/>
        <w:ind w:left="162" w:right="211"/>
      </w:pPr>
      <w:r>
        <w:rPr/>
        <mc:AlternateContent>
          <mc:Choice Requires="wps">
            <w:drawing>
              <wp:anchor distT="0" distB="0" distL="0" distR="0" allowOverlap="1" layoutInCell="1" locked="0" behindDoc="1" simplePos="0" relativeHeight="487622144">
                <wp:simplePos x="0" y="0"/>
                <wp:positionH relativeFrom="page">
                  <wp:posOffset>231444</wp:posOffset>
                </wp:positionH>
                <wp:positionV relativeFrom="paragraph">
                  <wp:posOffset>327212</wp:posOffset>
                </wp:positionV>
                <wp:extent cx="7312659" cy="8890"/>
                <wp:effectExtent l="0" t="0" r="0" b="0"/>
                <wp:wrapTopAndBottom/>
                <wp:docPr id="153" name="Graphic 153"/>
                <wp:cNvGraphicFramePr>
                  <a:graphicFrameLocks/>
                </wp:cNvGraphicFramePr>
                <a:graphic>
                  <a:graphicData uri="http://schemas.microsoft.com/office/word/2010/wordprocessingShape">
                    <wps:wsp>
                      <wps:cNvPr id="153" name="Graphic 153"/>
                      <wps:cNvSpPr/>
                      <wps:spPr>
                        <a:xfrm>
                          <a:off x="0" y="0"/>
                          <a:ext cx="7312659" cy="8890"/>
                        </a:xfrm>
                        <a:custGeom>
                          <a:avLst/>
                          <a:gdLst/>
                          <a:ahLst/>
                          <a:cxnLst/>
                          <a:rect l="l" t="t" r="r" b="b"/>
                          <a:pathLst>
                            <a:path w="7312659" h="8890">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25.76479pt;width:575.775027pt;height:.675pt;mso-position-horizontal-relative:page;mso-position-vertical-relative:paragraph;z-index:-15694336;mso-wrap-distance-left:0;mso-wrap-distance-right:0" id="docshape150" filled="true" fillcolor="#000000" stroked="false">
                <v:fill type="solid"/>
                <w10:wrap type="topAndBottom"/>
              </v:rect>
            </w:pict>
          </mc:Fallback>
        </mc:AlternateContent>
      </w:r>
      <w:r>
        <w:rPr/>
        <w:t>The</w:t>
      </w:r>
      <w:r>
        <w:rPr>
          <w:spacing w:val="-2"/>
        </w:rPr>
        <w:t> </w:t>
      </w:r>
      <w:r>
        <w:rPr/>
        <w:t>following</w:t>
      </w:r>
      <w:r>
        <w:rPr>
          <w:spacing w:val="-2"/>
        </w:rPr>
        <w:t> </w:t>
      </w:r>
      <w:r>
        <w:rPr/>
        <w:t>presents</w:t>
      </w:r>
      <w:r>
        <w:rPr>
          <w:spacing w:val="-3"/>
        </w:rPr>
        <w:t> </w:t>
      </w:r>
      <w:r>
        <w:rPr/>
        <w:t>the</w:t>
      </w:r>
      <w:r>
        <w:rPr>
          <w:spacing w:val="-2"/>
        </w:rPr>
        <w:t> </w:t>
      </w:r>
      <w:r>
        <w:rPr/>
        <w:t>calculation</w:t>
      </w:r>
      <w:r>
        <w:rPr>
          <w:spacing w:val="-2"/>
        </w:rPr>
        <w:t> </w:t>
      </w:r>
      <w:r>
        <w:rPr/>
        <w:t>of</w:t>
      </w:r>
      <w:r>
        <w:rPr>
          <w:spacing w:val="-3"/>
        </w:rPr>
        <w:t> </w:t>
      </w:r>
      <w:r>
        <w:rPr/>
        <w:t>the</w:t>
      </w:r>
      <w:r>
        <w:rPr>
          <w:spacing w:val="-2"/>
        </w:rPr>
        <w:t> </w:t>
      </w:r>
      <w:r>
        <w:rPr/>
        <w:t>portion</w:t>
      </w:r>
      <w:r>
        <w:rPr>
          <w:spacing w:val="-2"/>
        </w:rPr>
        <w:t> </w:t>
      </w:r>
      <w:r>
        <w:rPr/>
        <w:t>of</w:t>
      </w:r>
      <w:r>
        <w:rPr>
          <w:spacing w:val="-3"/>
        </w:rPr>
        <w:t> </w:t>
      </w:r>
      <w:r>
        <w:rPr/>
        <w:t>unrealized</w:t>
      </w:r>
      <w:r>
        <w:rPr>
          <w:spacing w:val="-2"/>
        </w:rPr>
        <w:t> </w:t>
      </w:r>
      <w:r>
        <w:rPr/>
        <w:t>(gains)/losses</w:t>
      </w:r>
      <w:r>
        <w:rPr>
          <w:spacing w:val="-2"/>
        </w:rPr>
        <w:t> </w:t>
      </w:r>
      <w:r>
        <w:rPr/>
        <w:t>that</w:t>
      </w:r>
      <w:r>
        <w:rPr>
          <w:spacing w:val="-3"/>
        </w:rPr>
        <w:t> </w:t>
      </w:r>
      <w:r>
        <w:rPr/>
        <w:t>relates</w:t>
      </w:r>
      <w:r>
        <w:rPr>
          <w:spacing w:val="-2"/>
        </w:rPr>
        <w:t> </w:t>
      </w:r>
      <w:r>
        <w:rPr/>
        <w:t>to</w:t>
      </w:r>
      <w:r>
        <w:rPr>
          <w:spacing w:val="-2"/>
        </w:rPr>
        <w:t> </w:t>
      </w:r>
      <w:r>
        <w:rPr/>
        <w:t>equity</w:t>
      </w:r>
      <w:r>
        <w:rPr>
          <w:spacing w:val="-3"/>
        </w:rPr>
        <w:t> </w:t>
      </w:r>
      <w:r>
        <w:rPr/>
        <w:t>securities,</w:t>
      </w:r>
      <w:r>
        <w:rPr>
          <w:spacing w:val="-2"/>
        </w:rPr>
        <w:t> </w:t>
      </w:r>
      <w:r>
        <w:rPr/>
        <w:t>excluding</w:t>
      </w:r>
      <w:r>
        <w:rPr>
          <w:spacing w:val="-2"/>
        </w:rPr>
        <w:t> </w:t>
      </w:r>
      <w:r>
        <w:rPr/>
        <w:t>equity-method</w:t>
      </w:r>
      <w:r>
        <w:rPr>
          <w:spacing w:val="-3"/>
        </w:rPr>
        <w:t> </w:t>
      </w:r>
      <w:r>
        <w:rPr/>
        <w:t>investments,</w:t>
      </w:r>
      <w:r>
        <w:rPr>
          <w:spacing w:val="-2"/>
        </w:rPr>
        <w:t> </w:t>
      </w:r>
      <w:r>
        <w:rPr/>
        <w:t>held</w:t>
      </w:r>
      <w:r>
        <w:rPr>
          <w:spacing w:val="-2"/>
        </w:rPr>
        <w:t> </w:t>
      </w:r>
      <w:r>
        <w:rPr/>
        <w:t>at the reporting date:</w:t>
      </w:r>
    </w:p>
    <w:p>
      <w:pPr>
        <w:pStyle w:val="BodyText"/>
        <w:tabs>
          <w:tab w:pos="9531" w:val="left" w:leader="none"/>
        </w:tabs>
        <w:spacing w:before="7"/>
        <w:ind w:left="6652"/>
      </w:pPr>
      <w:r>
        <w:rPr/>
        <w:t>Three</w:t>
      </w:r>
      <w:r>
        <w:rPr>
          <w:spacing w:val="-1"/>
        </w:rPr>
        <w:t> </w:t>
      </w:r>
      <w:r>
        <w:rPr/>
        <w:t>Months</w:t>
      </w:r>
      <w:r>
        <w:rPr>
          <w:spacing w:val="-1"/>
        </w:rPr>
        <w:t> </w:t>
      </w:r>
      <w:r>
        <w:rPr>
          <w:spacing w:val="-2"/>
        </w:rPr>
        <w:t>Ended</w:t>
      </w:r>
      <w:r>
        <w:rPr/>
        <w:tab/>
        <w:t>Six</w:t>
      </w:r>
      <w:r>
        <w:rPr>
          <w:spacing w:val="-3"/>
        </w:rPr>
        <w:t> </w:t>
      </w:r>
      <w:r>
        <w:rPr/>
        <w:t>Months</w:t>
      </w:r>
      <w:r>
        <w:rPr>
          <w:spacing w:val="-1"/>
        </w:rPr>
        <w:t> </w:t>
      </w:r>
      <w:r>
        <w:rPr>
          <w:spacing w:val="-2"/>
        </w:rPr>
        <w:t>Ended</w:t>
      </w:r>
    </w:p>
    <w:p>
      <w:pPr>
        <w:spacing w:after="0"/>
        <w:sectPr>
          <w:pgSz w:w="12240" w:h="15840"/>
          <w:pgMar w:header="677" w:footer="0" w:top="1360" w:bottom="280" w:left="220" w:right="240"/>
        </w:sectPr>
      </w:pPr>
    </w:p>
    <w:p>
      <w:pPr>
        <w:pStyle w:val="BodyText"/>
        <w:spacing w:before="88"/>
        <w:rPr>
          <w:sz w:val="14"/>
        </w:rPr>
      </w:pPr>
    </w:p>
    <w:p>
      <w:pPr>
        <w:spacing w:before="0"/>
        <w:ind w:left="162" w:right="0" w:firstLine="0"/>
        <w:jc w:val="left"/>
        <w:rPr>
          <w:sz w:val="14"/>
        </w:rPr>
      </w:pPr>
      <w:r>
        <w:rPr/>
        <mc:AlternateContent>
          <mc:Choice Requires="wps">
            <w:drawing>
              <wp:anchor distT="0" distB="0" distL="0" distR="0" allowOverlap="1" layoutInCell="1" locked="0" behindDoc="0" simplePos="0" relativeHeight="15767552">
                <wp:simplePos x="0" y="0"/>
                <wp:positionH relativeFrom="page">
                  <wp:posOffset>231444</wp:posOffset>
                </wp:positionH>
                <wp:positionV relativeFrom="paragraph">
                  <wp:posOffset>126072</wp:posOffset>
                </wp:positionV>
                <wp:extent cx="3771900" cy="8890"/>
                <wp:effectExtent l="0" t="0" r="0" b="0"/>
                <wp:wrapNone/>
                <wp:docPr id="154" name="Graphic 154"/>
                <wp:cNvGraphicFramePr>
                  <a:graphicFrameLocks/>
                </wp:cNvGraphicFramePr>
                <a:graphic>
                  <a:graphicData uri="http://schemas.microsoft.com/office/word/2010/wordprocessingShape">
                    <wps:wsp>
                      <wps:cNvPr id="154" name="Graphic 154"/>
                      <wps:cNvSpPr/>
                      <wps:spPr>
                        <a:xfrm>
                          <a:off x="0" y="0"/>
                          <a:ext cx="3771900" cy="8890"/>
                        </a:xfrm>
                        <a:custGeom>
                          <a:avLst/>
                          <a:gdLst/>
                          <a:ahLst/>
                          <a:cxnLst/>
                          <a:rect l="l" t="t" r="r" b="b"/>
                          <a:pathLst>
                            <a:path w="3771900" h="8890">
                              <a:moveTo>
                                <a:pt x="3771900" y="0"/>
                              </a:moveTo>
                              <a:lnTo>
                                <a:pt x="3754755" y="0"/>
                              </a:lnTo>
                              <a:lnTo>
                                <a:pt x="68580" y="0"/>
                              </a:lnTo>
                              <a:lnTo>
                                <a:pt x="0" y="0"/>
                              </a:lnTo>
                              <a:lnTo>
                                <a:pt x="0" y="8572"/>
                              </a:lnTo>
                              <a:lnTo>
                                <a:pt x="68580" y="8572"/>
                              </a:lnTo>
                              <a:lnTo>
                                <a:pt x="3754755" y="8572"/>
                              </a:lnTo>
                              <a:lnTo>
                                <a:pt x="3771900" y="8572"/>
                              </a:lnTo>
                              <a:lnTo>
                                <a:pt x="3771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9.926961pt;width:297pt;height:.7pt;mso-position-horizontal-relative:page;mso-position-vertical-relative:paragraph;z-index:15767552" id="docshape151" coordorigin="364,199" coordsize="5940,14" path="m6304,199l6277,199,472,199,364,199,364,212,472,212,6277,212,6304,212,6304,199xe" filled="true" fillcolor="#000000" stroked="false">
                <v:path arrowok="t"/>
                <v:fill type="solid"/>
                <w10:wrap type="none"/>
              </v:shape>
            </w:pict>
          </mc:Fallback>
        </mc:AlternateContent>
      </w:r>
      <w:r>
        <w:rPr>
          <w:spacing w:val="-2"/>
          <w:sz w:val="14"/>
        </w:rPr>
        <w:t>(MILLIONS)</w:t>
      </w:r>
    </w:p>
    <w:p>
      <w:pPr>
        <w:pStyle w:val="BodyText"/>
        <w:spacing w:line="198" w:lineRule="exact" w:before="36"/>
        <w:ind w:right="38"/>
        <w:jc w:val="right"/>
      </w:pPr>
      <w:r>
        <w:rPr/>
        <w:br w:type="column"/>
      </w:r>
      <w:r>
        <w:rPr/>
        <w:t>July</w:t>
      </w:r>
      <w:r>
        <w:rPr>
          <w:spacing w:val="-1"/>
        </w:rPr>
        <w:t> </w:t>
      </w:r>
      <w:r>
        <w:rPr>
          <w:spacing w:val="-5"/>
        </w:rPr>
        <w:t>2,</w:t>
      </w:r>
    </w:p>
    <w:p>
      <w:pPr>
        <w:pStyle w:val="BodyText"/>
        <w:spacing w:line="198" w:lineRule="exact"/>
        <w:ind w:right="38"/>
        <w:jc w:val="right"/>
      </w:pPr>
      <w:r>
        <w:rPr/>
        <mc:AlternateContent>
          <mc:Choice Requires="wps">
            <w:drawing>
              <wp:anchor distT="0" distB="0" distL="0" distR="0" allowOverlap="1" layoutInCell="1" locked="0" behindDoc="0" simplePos="0" relativeHeight="15766528">
                <wp:simplePos x="0" y="0"/>
                <wp:positionH relativeFrom="page">
                  <wp:posOffset>4071925</wp:posOffset>
                </wp:positionH>
                <wp:positionV relativeFrom="paragraph">
                  <wp:posOffset>-138725</wp:posOffset>
                </wp:positionV>
                <wp:extent cx="1551940" cy="889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1551940" cy="8890"/>
                        </a:xfrm>
                        <a:custGeom>
                          <a:avLst/>
                          <a:gdLst/>
                          <a:ahLst/>
                          <a:cxnLst/>
                          <a:rect l="l" t="t" r="r" b="b"/>
                          <a:pathLst>
                            <a:path w="1551940" h="8890">
                              <a:moveTo>
                                <a:pt x="1551622" y="0"/>
                              </a:moveTo>
                              <a:lnTo>
                                <a:pt x="1551622" y="0"/>
                              </a:lnTo>
                              <a:lnTo>
                                <a:pt x="0" y="0"/>
                              </a:lnTo>
                              <a:lnTo>
                                <a:pt x="0" y="8572"/>
                              </a:lnTo>
                              <a:lnTo>
                                <a:pt x="1551622" y="8572"/>
                              </a:lnTo>
                              <a:lnTo>
                                <a:pt x="15516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0.624023pt;margin-top:-10.923283pt;width:122.175006pt;height:.675pt;mso-position-horizontal-relative:page;mso-position-vertical-relative:paragraph;z-index:15766528" id="docshape152" filled="true" fillcolor="#000000" stroked="false">
                <v:fill type="solid"/>
                <w10:wrap type="none"/>
              </v:rect>
            </w:pict>
          </mc:Fallback>
        </mc:AlternateContent>
      </w:r>
      <w:r>
        <w:rPr>
          <w:spacing w:val="-4"/>
        </w:rPr>
        <w:t>2023</w:t>
      </w:r>
    </w:p>
    <w:p>
      <w:pPr>
        <w:pStyle w:val="BodyText"/>
        <w:spacing w:line="198" w:lineRule="exact" w:before="36"/>
        <w:ind w:right="38"/>
        <w:jc w:val="right"/>
      </w:pPr>
      <w:r>
        <w:rPr/>
        <w:br w:type="column"/>
      </w:r>
      <w:r>
        <w:rPr/>
        <w:t>July</w:t>
      </w:r>
      <w:r>
        <w:rPr>
          <w:spacing w:val="-1"/>
        </w:rPr>
        <w:t> </w:t>
      </w:r>
      <w:r>
        <w:rPr>
          <w:spacing w:val="-5"/>
        </w:rPr>
        <w:t>3,</w:t>
      </w:r>
    </w:p>
    <w:p>
      <w:pPr>
        <w:pStyle w:val="BodyText"/>
        <w:spacing w:line="198" w:lineRule="exact"/>
        <w:ind w:right="38"/>
        <w:jc w:val="right"/>
      </w:pPr>
      <w:r>
        <w:rPr>
          <w:spacing w:val="-4"/>
        </w:rPr>
        <w:t>2022</w:t>
      </w:r>
    </w:p>
    <w:p>
      <w:pPr>
        <w:pStyle w:val="BodyText"/>
        <w:spacing w:line="198" w:lineRule="exact" w:before="36"/>
        <w:ind w:right="38"/>
        <w:jc w:val="right"/>
      </w:pPr>
      <w:r>
        <w:rPr/>
        <w:br w:type="column"/>
      </w:r>
      <w:r>
        <w:rPr/>
        <w:t>July</w:t>
      </w:r>
      <w:r>
        <w:rPr>
          <w:spacing w:val="-1"/>
        </w:rPr>
        <w:t> </w:t>
      </w:r>
      <w:r>
        <w:rPr>
          <w:spacing w:val="-5"/>
        </w:rPr>
        <w:t>2,</w:t>
      </w:r>
    </w:p>
    <w:p>
      <w:pPr>
        <w:pStyle w:val="BodyText"/>
        <w:spacing w:line="198" w:lineRule="exact"/>
        <w:ind w:right="38"/>
        <w:jc w:val="right"/>
      </w:pPr>
      <w:r>
        <w:rPr/>
        <mc:AlternateContent>
          <mc:Choice Requires="wps">
            <w:drawing>
              <wp:anchor distT="0" distB="0" distL="0" distR="0" allowOverlap="1" layoutInCell="1" locked="0" behindDoc="0" simplePos="0" relativeHeight="15767040">
                <wp:simplePos x="0" y="0"/>
                <wp:positionH relativeFrom="page">
                  <wp:posOffset>5692127</wp:posOffset>
                </wp:positionH>
                <wp:positionV relativeFrom="paragraph">
                  <wp:posOffset>-138725</wp:posOffset>
                </wp:positionV>
                <wp:extent cx="1851660" cy="889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1851660" cy="8890"/>
                        </a:xfrm>
                        <a:custGeom>
                          <a:avLst/>
                          <a:gdLst/>
                          <a:ahLst/>
                          <a:cxnLst/>
                          <a:rect l="l" t="t" r="r" b="b"/>
                          <a:pathLst>
                            <a:path w="1851660" h="8890">
                              <a:moveTo>
                                <a:pt x="1851660" y="0"/>
                              </a:moveTo>
                              <a:lnTo>
                                <a:pt x="1851660" y="0"/>
                              </a:lnTo>
                              <a:lnTo>
                                <a:pt x="0" y="0"/>
                              </a:lnTo>
                              <a:lnTo>
                                <a:pt x="0" y="8572"/>
                              </a:lnTo>
                              <a:lnTo>
                                <a:pt x="1851660" y="8572"/>
                              </a:lnTo>
                              <a:lnTo>
                                <a:pt x="18516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8.199036pt;margin-top:-10.923283pt;width:145.800007pt;height:.675pt;mso-position-horizontal-relative:page;mso-position-vertical-relative:paragraph;z-index:15767040" id="docshape153" filled="true" fillcolor="#000000" stroked="false">
                <v:fill type="solid"/>
                <w10:wrap type="none"/>
              </v:rect>
            </w:pict>
          </mc:Fallback>
        </mc:AlternateContent>
      </w:r>
      <w:r>
        <w:rPr>
          <w:spacing w:val="-4"/>
        </w:rPr>
        <w:t>2023</w:t>
      </w:r>
    </w:p>
    <w:p>
      <w:pPr>
        <w:pStyle w:val="BodyText"/>
        <w:spacing w:line="198" w:lineRule="exact" w:before="36"/>
        <w:ind w:right="136"/>
        <w:jc w:val="right"/>
      </w:pPr>
      <w:r>
        <w:rPr/>
        <w:br w:type="column"/>
      </w:r>
      <w:r>
        <w:rPr/>
        <w:t>July</w:t>
      </w:r>
      <w:r>
        <w:rPr>
          <w:spacing w:val="-1"/>
        </w:rPr>
        <w:t> </w:t>
      </w:r>
      <w:r>
        <w:rPr>
          <w:spacing w:val="-5"/>
        </w:rPr>
        <w:t>3,</w:t>
      </w:r>
    </w:p>
    <w:p>
      <w:pPr>
        <w:pStyle w:val="BodyText"/>
        <w:spacing w:line="198" w:lineRule="exact"/>
        <w:ind w:right="136"/>
        <w:jc w:val="right"/>
      </w:pPr>
      <w:r>
        <w:rPr>
          <w:spacing w:val="-4"/>
        </w:rPr>
        <w:t>2022</w:t>
      </w:r>
    </w:p>
    <w:p>
      <w:pPr>
        <w:spacing w:after="0" w:line="198" w:lineRule="exact"/>
        <w:jc w:val="right"/>
        <w:sectPr>
          <w:type w:val="continuous"/>
          <w:pgSz w:w="12240" w:h="15840"/>
          <w:pgMar w:header="677" w:footer="0" w:top="940" w:bottom="280" w:left="220" w:right="240"/>
          <w:cols w:num="5" w:equalWidth="0">
            <w:col w:w="986" w:space="5711"/>
            <w:col w:w="683" w:space="592"/>
            <w:col w:w="683" w:space="828"/>
            <w:col w:w="683" w:space="834"/>
            <w:col w:w="780"/>
          </w:cols>
        </w:sectPr>
      </w:pPr>
    </w:p>
    <w:p>
      <w:pPr>
        <w:pStyle w:val="BodyText"/>
        <w:spacing w:before="36"/>
        <w:ind w:left="162"/>
        <w:rPr>
          <w:sz w:val="9"/>
        </w:rPr>
      </w:pPr>
      <w:r>
        <w:rPr/>
        <w:t>Net</w:t>
      </w:r>
      <w:r>
        <w:rPr>
          <w:spacing w:val="-1"/>
        </w:rPr>
        <w:t> </w:t>
      </w:r>
      <w:r>
        <w:rPr/>
        <w:t>(gains)/losses</w:t>
      </w:r>
      <w:r>
        <w:rPr>
          <w:spacing w:val="-1"/>
        </w:rPr>
        <w:t> </w:t>
      </w:r>
      <w:r>
        <w:rPr/>
        <w:t>recognized</w:t>
      </w:r>
      <w:r>
        <w:rPr>
          <w:spacing w:val="-1"/>
        </w:rPr>
        <w:t> </w:t>
      </w:r>
      <w:r>
        <w:rPr/>
        <w:t>during</w:t>
      </w:r>
      <w:r>
        <w:rPr>
          <w:spacing w:val="-1"/>
        </w:rPr>
        <w:t> </w:t>
      </w:r>
      <w:r>
        <w:rPr/>
        <w:t>the</w:t>
      </w:r>
      <w:r>
        <w:rPr>
          <w:spacing w:val="-1"/>
        </w:rPr>
        <w:t> </w:t>
      </w:r>
      <w:r>
        <w:rPr/>
        <w:t>period</w:t>
      </w:r>
      <w:r>
        <w:rPr>
          <w:spacing w:val="-1"/>
        </w:rPr>
        <w:t> </w:t>
      </w:r>
      <w:r>
        <w:rPr/>
        <w:t>on</w:t>
      </w:r>
      <w:r>
        <w:rPr>
          <w:spacing w:val="-1"/>
        </w:rPr>
        <w:t> </w:t>
      </w:r>
      <w:r>
        <w:rPr/>
        <w:t>equity</w:t>
      </w:r>
      <w:r>
        <w:rPr>
          <w:spacing w:val="-1"/>
        </w:rPr>
        <w:t> </w:t>
      </w:r>
      <w:r>
        <w:rPr>
          <w:spacing w:val="-2"/>
        </w:rPr>
        <w:t>securities</w:t>
      </w:r>
      <w:r>
        <w:rPr>
          <w:spacing w:val="-2"/>
          <w:position w:val="5"/>
          <w:sz w:val="9"/>
        </w:rPr>
        <w:t>(a)</w:t>
      </w:r>
    </w:p>
    <w:p>
      <w:pPr>
        <w:pStyle w:val="BodyText"/>
        <w:spacing w:line="183" w:lineRule="exact" w:before="23"/>
        <w:ind w:left="162"/>
      </w:pPr>
      <w:r>
        <w:rPr/>
        <w:t>Less:</w:t>
      </w:r>
      <w:r>
        <w:rPr>
          <w:spacing w:val="-1"/>
        </w:rPr>
        <w:t> </w:t>
      </w:r>
      <w:r>
        <w:rPr/>
        <w:t>Net</w:t>
      </w:r>
      <w:r>
        <w:rPr>
          <w:spacing w:val="-1"/>
        </w:rPr>
        <w:t> </w:t>
      </w:r>
      <w:r>
        <w:rPr/>
        <w:t>(gains)/losses</w:t>
      </w:r>
      <w:r>
        <w:rPr>
          <w:spacing w:val="-1"/>
        </w:rPr>
        <w:t> </w:t>
      </w:r>
      <w:r>
        <w:rPr/>
        <w:t>recognized</w:t>
      </w:r>
      <w:r>
        <w:rPr>
          <w:spacing w:val="-1"/>
        </w:rPr>
        <w:t> </w:t>
      </w:r>
      <w:r>
        <w:rPr/>
        <w:t>during</w:t>
      </w:r>
      <w:r>
        <w:rPr>
          <w:spacing w:val="-1"/>
        </w:rPr>
        <w:t> </w:t>
      </w:r>
      <w:r>
        <w:rPr/>
        <w:t>the</w:t>
      </w:r>
      <w:r>
        <w:rPr>
          <w:spacing w:val="-1"/>
        </w:rPr>
        <w:t> </w:t>
      </w:r>
      <w:r>
        <w:rPr/>
        <w:t>period</w:t>
      </w:r>
      <w:r>
        <w:rPr>
          <w:spacing w:val="-1"/>
        </w:rPr>
        <w:t> </w:t>
      </w:r>
      <w:r>
        <w:rPr/>
        <w:t>on</w:t>
      </w:r>
      <w:r>
        <w:rPr>
          <w:spacing w:val="-1"/>
        </w:rPr>
        <w:t> </w:t>
      </w:r>
      <w:r>
        <w:rPr/>
        <w:t>equity</w:t>
      </w:r>
      <w:r>
        <w:rPr>
          <w:spacing w:val="-1"/>
        </w:rPr>
        <w:t> </w:t>
      </w:r>
      <w:r>
        <w:rPr/>
        <w:t>securities</w:t>
      </w:r>
      <w:r>
        <w:rPr>
          <w:spacing w:val="-1"/>
        </w:rPr>
        <w:t> </w:t>
      </w:r>
      <w:r>
        <w:rPr>
          <w:spacing w:val="-4"/>
        </w:rPr>
        <w:t>sold</w:t>
      </w:r>
    </w:p>
    <w:p>
      <w:pPr>
        <w:spacing w:line="20" w:lineRule="exact"/>
        <w:ind w:left="144" w:right="0" w:firstLine="0"/>
        <w:jc w:val="left"/>
        <w:rPr>
          <w:sz w:val="2"/>
        </w:rPr>
      </w:pPr>
      <w:r>
        <w:rPr/>
        <w:br w:type="column"/>
      </w:r>
      <w:r>
        <w:rPr>
          <w:sz w:val="2"/>
        </w:rPr>
        <mc:AlternateContent>
          <mc:Choice Requires="wps">
            <w:drawing>
              <wp:inline distT="0" distB="0" distL="0" distR="0">
                <wp:extent cx="737235" cy="8890"/>
                <wp:effectExtent l="0" t="0" r="0" b="0"/>
                <wp:docPr id="157" name="Group 157"/>
                <wp:cNvGraphicFramePr>
                  <a:graphicFrameLocks/>
                </wp:cNvGraphicFramePr>
                <a:graphic>
                  <a:graphicData uri="http://schemas.microsoft.com/office/word/2010/wordprocessingGroup">
                    <wpg:wgp>
                      <wpg:cNvPr id="157" name="Group 157"/>
                      <wpg:cNvGrpSpPr/>
                      <wpg:grpSpPr>
                        <a:xfrm>
                          <a:off x="0" y="0"/>
                          <a:ext cx="737235" cy="8890"/>
                          <a:chExt cx="737235" cy="8890"/>
                        </a:xfrm>
                      </wpg:grpSpPr>
                      <wps:wsp>
                        <wps:cNvPr id="158" name="Graphic 158"/>
                        <wps:cNvSpPr/>
                        <wps:spPr>
                          <a:xfrm>
                            <a:off x="-12" y="5"/>
                            <a:ext cx="737235" cy="8890"/>
                          </a:xfrm>
                          <a:custGeom>
                            <a:avLst/>
                            <a:gdLst/>
                            <a:ahLst/>
                            <a:cxnLst/>
                            <a:rect l="l" t="t" r="r" b="b"/>
                            <a:pathLst>
                              <a:path w="737235" h="8890">
                                <a:moveTo>
                                  <a:pt x="737235" y="0"/>
                                </a:moveTo>
                                <a:lnTo>
                                  <a:pt x="720090" y="0"/>
                                </a:lnTo>
                                <a:lnTo>
                                  <a:pt x="68580" y="0"/>
                                </a:lnTo>
                                <a:lnTo>
                                  <a:pt x="0" y="0"/>
                                </a:lnTo>
                                <a:lnTo>
                                  <a:pt x="0" y="8572"/>
                                </a:lnTo>
                                <a:lnTo>
                                  <a:pt x="68580" y="8572"/>
                                </a:lnTo>
                                <a:lnTo>
                                  <a:pt x="720090" y="8572"/>
                                </a:lnTo>
                                <a:lnTo>
                                  <a:pt x="737235" y="8572"/>
                                </a:lnTo>
                                <a:lnTo>
                                  <a:pt x="73723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8.05pt;height:.7pt;mso-position-horizontal-relative:char;mso-position-vertical-relative:line" id="docshapegroup154" coordorigin="0,0" coordsize="1161,14">
                <v:shape style="position:absolute;left:-1;top:0;width:1161;height:14" id="docshape155" coordorigin="0,0" coordsize="1161,14" path="m1161,0l1134,0,108,0,0,0,0,14,108,14,1134,14,1161,14,1161,0xe" filled="true" fillcolor="#000000" stroked="false">
                  <v:path arrowok="t"/>
                  <v:fill type="solid"/>
                </v:shape>
              </v:group>
            </w:pict>
          </mc:Fallback>
        </mc:AlternateContent>
      </w:r>
      <w:r>
        <w:rPr>
          <w:sz w:val="2"/>
        </w:rPr>
      </w:r>
      <w:r>
        <w:rPr>
          <w:spacing w:val="100"/>
          <w:sz w:val="2"/>
        </w:rPr>
        <w:t> </w:t>
      </w:r>
      <w:r>
        <w:rPr>
          <w:spacing w:val="100"/>
          <w:sz w:val="2"/>
        </w:rPr>
        <mc:AlternateContent>
          <mc:Choice Requires="wps">
            <w:drawing>
              <wp:inline distT="0" distB="0" distL="0" distR="0">
                <wp:extent cx="737235" cy="8890"/>
                <wp:effectExtent l="0" t="0" r="0" b="0"/>
                <wp:docPr id="159" name="Group 159"/>
                <wp:cNvGraphicFramePr>
                  <a:graphicFrameLocks/>
                </wp:cNvGraphicFramePr>
                <a:graphic>
                  <a:graphicData uri="http://schemas.microsoft.com/office/word/2010/wordprocessingGroup">
                    <wpg:wgp>
                      <wpg:cNvPr id="159" name="Group 159"/>
                      <wpg:cNvGrpSpPr/>
                      <wpg:grpSpPr>
                        <a:xfrm>
                          <a:off x="0" y="0"/>
                          <a:ext cx="737235" cy="8890"/>
                          <a:chExt cx="737235" cy="8890"/>
                        </a:xfrm>
                      </wpg:grpSpPr>
                      <wps:wsp>
                        <wps:cNvPr id="160" name="Graphic 160"/>
                        <wps:cNvSpPr/>
                        <wps:spPr>
                          <a:xfrm>
                            <a:off x="-12" y="5"/>
                            <a:ext cx="737235" cy="8890"/>
                          </a:xfrm>
                          <a:custGeom>
                            <a:avLst/>
                            <a:gdLst/>
                            <a:ahLst/>
                            <a:cxnLst/>
                            <a:rect l="l" t="t" r="r" b="b"/>
                            <a:pathLst>
                              <a:path w="737235" h="8890">
                                <a:moveTo>
                                  <a:pt x="737235" y="0"/>
                                </a:moveTo>
                                <a:lnTo>
                                  <a:pt x="720090" y="0"/>
                                </a:lnTo>
                                <a:lnTo>
                                  <a:pt x="68580" y="0"/>
                                </a:lnTo>
                                <a:lnTo>
                                  <a:pt x="0" y="0"/>
                                </a:lnTo>
                                <a:lnTo>
                                  <a:pt x="0" y="8572"/>
                                </a:lnTo>
                                <a:lnTo>
                                  <a:pt x="68580" y="8572"/>
                                </a:lnTo>
                                <a:lnTo>
                                  <a:pt x="720090" y="8572"/>
                                </a:lnTo>
                                <a:lnTo>
                                  <a:pt x="737235" y="8572"/>
                                </a:lnTo>
                                <a:lnTo>
                                  <a:pt x="73723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8.05pt;height:.7pt;mso-position-horizontal-relative:char;mso-position-vertical-relative:line" id="docshapegroup156" coordorigin="0,0" coordsize="1161,14">
                <v:shape style="position:absolute;left:-1;top:0;width:1161;height:14" id="docshape157" coordorigin="0,0" coordsize="1161,14" path="m1161,0l1134,0,108,0,0,0,0,14,108,14,1134,14,1161,14,1161,0xe" filled="true" fillcolor="#000000" stroked="false">
                  <v:path arrowok="t"/>
                  <v:fill type="solid"/>
                </v:shape>
              </v:group>
            </w:pict>
          </mc:Fallback>
        </mc:AlternateContent>
      </w:r>
      <w:r>
        <w:rPr>
          <w:spacing w:val="100"/>
          <w:sz w:val="2"/>
        </w:rPr>
      </w:r>
      <w:r>
        <w:rPr>
          <w:spacing w:val="86"/>
          <w:sz w:val="2"/>
        </w:rPr>
        <w:t> </w:t>
      </w:r>
      <w:r>
        <w:rPr>
          <w:spacing w:val="86"/>
          <w:sz w:val="2"/>
        </w:rPr>
        <mc:AlternateContent>
          <mc:Choice Requires="wps">
            <w:drawing>
              <wp:inline distT="0" distB="0" distL="0" distR="0">
                <wp:extent cx="891540" cy="8890"/>
                <wp:effectExtent l="0" t="0" r="0" b="0"/>
                <wp:docPr id="161" name="Group 161"/>
                <wp:cNvGraphicFramePr>
                  <a:graphicFrameLocks/>
                </wp:cNvGraphicFramePr>
                <a:graphic>
                  <a:graphicData uri="http://schemas.microsoft.com/office/word/2010/wordprocessingGroup">
                    <wpg:wgp>
                      <wpg:cNvPr id="161" name="Group 161"/>
                      <wpg:cNvGrpSpPr/>
                      <wpg:grpSpPr>
                        <a:xfrm>
                          <a:off x="0" y="0"/>
                          <a:ext cx="891540" cy="8890"/>
                          <a:chExt cx="891540" cy="8890"/>
                        </a:xfrm>
                      </wpg:grpSpPr>
                      <wps:wsp>
                        <wps:cNvPr id="162" name="Graphic 162"/>
                        <wps:cNvSpPr/>
                        <wps:spPr>
                          <a:xfrm>
                            <a:off x="-12" y="5"/>
                            <a:ext cx="891540" cy="8890"/>
                          </a:xfrm>
                          <a:custGeom>
                            <a:avLst/>
                            <a:gdLst/>
                            <a:ahLst/>
                            <a:cxnLst/>
                            <a:rect l="l" t="t" r="r" b="b"/>
                            <a:pathLst>
                              <a:path w="891540" h="8890">
                                <a:moveTo>
                                  <a:pt x="891540" y="0"/>
                                </a:moveTo>
                                <a:lnTo>
                                  <a:pt x="874395" y="0"/>
                                </a:lnTo>
                                <a:lnTo>
                                  <a:pt x="68580" y="0"/>
                                </a:lnTo>
                                <a:lnTo>
                                  <a:pt x="0" y="0"/>
                                </a:lnTo>
                                <a:lnTo>
                                  <a:pt x="0" y="8572"/>
                                </a:lnTo>
                                <a:lnTo>
                                  <a:pt x="68580" y="8572"/>
                                </a:lnTo>
                                <a:lnTo>
                                  <a:pt x="874395" y="8572"/>
                                </a:lnTo>
                                <a:lnTo>
                                  <a:pt x="891540" y="8572"/>
                                </a:lnTo>
                                <a:lnTo>
                                  <a:pt x="8915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0.2pt;height:.7pt;mso-position-horizontal-relative:char;mso-position-vertical-relative:line" id="docshapegroup158" coordorigin="0,0" coordsize="1404,14">
                <v:shape style="position:absolute;left:-1;top:0;width:1404;height:14" id="docshape159" coordorigin="0,0" coordsize="1404,14" path="m1404,0l1377,0,108,0,0,0,0,14,108,14,1377,14,1404,14,1404,0xe" filled="true" fillcolor="#000000" stroked="false">
                  <v:path arrowok="t"/>
                  <v:fill type="solid"/>
                </v:shape>
              </v:group>
            </w:pict>
          </mc:Fallback>
        </mc:AlternateContent>
      </w:r>
      <w:r>
        <w:rPr>
          <w:spacing w:val="86"/>
          <w:sz w:val="2"/>
        </w:rPr>
      </w:r>
      <w:r>
        <w:rPr>
          <w:spacing w:val="89"/>
          <w:sz w:val="2"/>
        </w:rPr>
        <w:t> </w:t>
      </w:r>
      <w:r>
        <w:rPr>
          <w:spacing w:val="89"/>
          <w:sz w:val="2"/>
        </w:rPr>
        <mc:AlternateContent>
          <mc:Choice Requires="wps">
            <w:drawing>
              <wp:inline distT="0" distB="0" distL="0" distR="0">
                <wp:extent cx="891540" cy="8890"/>
                <wp:effectExtent l="0" t="0" r="0" b="0"/>
                <wp:docPr id="163" name="Group 163"/>
                <wp:cNvGraphicFramePr>
                  <a:graphicFrameLocks/>
                </wp:cNvGraphicFramePr>
                <a:graphic>
                  <a:graphicData uri="http://schemas.microsoft.com/office/word/2010/wordprocessingGroup">
                    <wpg:wgp>
                      <wpg:cNvPr id="163" name="Group 163"/>
                      <wpg:cNvGrpSpPr/>
                      <wpg:grpSpPr>
                        <a:xfrm>
                          <a:off x="0" y="0"/>
                          <a:ext cx="891540" cy="8890"/>
                          <a:chExt cx="891540" cy="8890"/>
                        </a:xfrm>
                      </wpg:grpSpPr>
                      <wps:wsp>
                        <wps:cNvPr id="164" name="Graphic 164"/>
                        <wps:cNvSpPr/>
                        <wps:spPr>
                          <a:xfrm>
                            <a:off x="-11" y="5"/>
                            <a:ext cx="891540" cy="8890"/>
                          </a:xfrm>
                          <a:custGeom>
                            <a:avLst/>
                            <a:gdLst/>
                            <a:ahLst/>
                            <a:cxnLst/>
                            <a:rect l="l" t="t" r="r" b="b"/>
                            <a:pathLst>
                              <a:path w="891540" h="8890">
                                <a:moveTo>
                                  <a:pt x="891540" y="0"/>
                                </a:moveTo>
                                <a:lnTo>
                                  <a:pt x="874395" y="0"/>
                                </a:lnTo>
                                <a:lnTo>
                                  <a:pt x="68580" y="0"/>
                                </a:lnTo>
                                <a:lnTo>
                                  <a:pt x="0" y="0"/>
                                </a:lnTo>
                                <a:lnTo>
                                  <a:pt x="0" y="8572"/>
                                </a:lnTo>
                                <a:lnTo>
                                  <a:pt x="68580" y="8572"/>
                                </a:lnTo>
                                <a:lnTo>
                                  <a:pt x="874395" y="8572"/>
                                </a:lnTo>
                                <a:lnTo>
                                  <a:pt x="891540" y="8572"/>
                                </a:lnTo>
                                <a:lnTo>
                                  <a:pt x="8915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0.2pt;height:.7pt;mso-position-horizontal-relative:char;mso-position-vertical-relative:line" id="docshapegroup160" coordorigin="0,0" coordsize="1404,14">
                <v:shape style="position:absolute;left:-1;top:0;width:1404;height:14" id="docshape161" coordorigin="0,0" coordsize="1404,14" path="m1404,0l1377,0,108,0,0,0,0,14,108,14,1377,14,1404,14,1404,0xe" filled="true" fillcolor="#000000" stroked="false">
                  <v:path arrowok="t"/>
                  <v:fill type="solid"/>
                </v:shape>
              </v:group>
            </w:pict>
          </mc:Fallback>
        </mc:AlternateContent>
      </w:r>
      <w:r>
        <w:rPr>
          <w:spacing w:val="89"/>
          <w:sz w:val="2"/>
        </w:rPr>
      </w:r>
    </w:p>
    <w:p>
      <w:pPr>
        <w:pStyle w:val="BodyText"/>
        <w:tabs>
          <w:tab w:pos="893" w:val="left" w:leader="none"/>
          <w:tab w:pos="2242" w:val="left" w:leader="none"/>
          <w:tab w:pos="2713" w:val="left" w:leader="none"/>
          <w:tab w:pos="3753" w:val="left" w:leader="none"/>
          <w:tab w:pos="4224" w:val="left" w:leader="none"/>
          <w:tab w:pos="5134" w:val="left" w:leader="none"/>
        </w:tabs>
        <w:spacing w:before="16"/>
        <w:ind w:left="162"/>
      </w:pPr>
      <w:r>
        <w:rPr>
          <w:spacing w:val="-10"/>
        </w:rPr>
        <w:t>$</w:t>
      </w:r>
      <w:r>
        <w:rPr/>
        <w:tab/>
        <w:t>(135)</w:t>
      </w:r>
      <w:r>
        <w:rPr>
          <w:spacing w:val="32"/>
        </w:rPr>
        <w:t>  </w:t>
      </w:r>
      <w:r>
        <w:rPr>
          <w:spacing w:val="-12"/>
        </w:rPr>
        <w:t>$</w:t>
      </w:r>
      <w:r>
        <w:rPr/>
        <w:tab/>
      </w:r>
      <w:r>
        <w:rPr>
          <w:spacing w:val="-5"/>
        </w:rPr>
        <w:t>541</w:t>
      </w:r>
      <w:r>
        <w:rPr/>
        <w:tab/>
      </w:r>
      <w:r>
        <w:rPr>
          <w:spacing w:val="-10"/>
        </w:rPr>
        <w:t>$</w:t>
      </w:r>
      <w:r>
        <w:rPr/>
        <w:tab/>
      </w:r>
      <w:r>
        <w:rPr>
          <w:spacing w:val="-5"/>
        </w:rPr>
        <w:t>316</w:t>
      </w:r>
      <w:r>
        <w:rPr/>
        <w:tab/>
      </w:r>
      <w:r>
        <w:rPr>
          <w:spacing w:val="-10"/>
        </w:rPr>
        <w:t>$</w:t>
      </w:r>
      <w:r>
        <w:rPr/>
        <w:tab/>
      </w:r>
      <w:r>
        <w:rPr>
          <w:spacing w:val="-2"/>
        </w:rPr>
        <w:t>1,241</w:t>
      </w:r>
    </w:p>
    <w:p>
      <w:pPr>
        <w:spacing w:after="0"/>
        <w:sectPr>
          <w:type w:val="continuous"/>
          <w:pgSz w:w="12240" w:h="15840"/>
          <w:pgMar w:header="677" w:footer="0" w:top="940" w:bottom="280" w:left="220" w:right="240"/>
          <w:cols w:num="2" w:equalWidth="0">
            <w:col w:w="5820" w:space="227"/>
            <w:col w:w="5733"/>
          </w:cols>
        </w:sectPr>
      </w:pPr>
    </w:p>
    <w:p>
      <w:pPr>
        <w:pStyle w:val="BodyText"/>
        <w:tabs>
          <w:tab w:pos="7030" w:val="left" w:leader="none"/>
          <w:tab w:pos="8304" w:val="left" w:leader="none"/>
          <w:tab w:pos="9816" w:val="left" w:leader="none"/>
          <w:tab w:pos="11331" w:val="left" w:leader="none"/>
        </w:tabs>
        <w:spacing w:line="266" w:lineRule="auto"/>
        <w:ind w:left="162" w:right="146" w:firstLine="81"/>
      </w:pPr>
      <w:r>
        <w:rPr/>
        <mc:AlternateContent>
          <mc:Choice Requires="wps">
            <w:drawing>
              <wp:anchor distT="0" distB="0" distL="0" distR="0" allowOverlap="1" layoutInCell="1" locked="0" behindDoc="0" simplePos="0" relativeHeight="15768064">
                <wp:simplePos x="0" y="0"/>
                <wp:positionH relativeFrom="page">
                  <wp:posOffset>4071925</wp:posOffset>
                </wp:positionH>
                <wp:positionV relativeFrom="paragraph">
                  <wp:posOffset>144700</wp:posOffset>
                </wp:positionV>
                <wp:extent cx="737235" cy="889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737235" cy="8890"/>
                        </a:xfrm>
                        <a:custGeom>
                          <a:avLst/>
                          <a:gdLst/>
                          <a:ahLst/>
                          <a:cxnLst/>
                          <a:rect l="l" t="t" r="r" b="b"/>
                          <a:pathLst>
                            <a:path w="737235" h="8890">
                              <a:moveTo>
                                <a:pt x="737235" y="0"/>
                              </a:moveTo>
                              <a:lnTo>
                                <a:pt x="720090" y="0"/>
                              </a:lnTo>
                              <a:lnTo>
                                <a:pt x="68580" y="0"/>
                              </a:lnTo>
                              <a:lnTo>
                                <a:pt x="0" y="0"/>
                              </a:lnTo>
                              <a:lnTo>
                                <a:pt x="0" y="8572"/>
                              </a:lnTo>
                              <a:lnTo>
                                <a:pt x="68580" y="8572"/>
                              </a:lnTo>
                              <a:lnTo>
                                <a:pt x="720090" y="8572"/>
                              </a:lnTo>
                              <a:lnTo>
                                <a:pt x="737235" y="8572"/>
                              </a:lnTo>
                              <a:lnTo>
                                <a:pt x="7372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20.624023pt;margin-top:11.393707pt;width:58.05pt;height:.7pt;mso-position-horizontal-relative:page;mso-position-vertical-relative:paragraph;z-index:15768064" id="docshape162" coordorigin="6412,228" coordsize="1161,14" path="m7573,228l7546,228,6520,228,6412,228,6412,241,6520,241,7546,241,7573,241,7573,22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8576">
                <wp:simplePos x="0" y="0"/>
                <wp:positionH relativeFrom="page">
                  <wp:posOffset>4886312</wp:posOffset>
                </wp:positionH>
                <wp:positionV relativeFrom="paragraph">
                  <wp:posOffset>144700</wp:posOffset>
                </wp:positionV>
                <wp:extent cx="737235" cy="889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737235" cy="8890"/>
                        </a:xfrm>
                        <a:custGeom>
                          <a:avLst/>
                          <a:gdLst/>
                          <a:ahLst/>
                          <a:cxnLst/>
                          <a:rect l="l" t="t" r="r" b="b"/>
                          <a:pathLst>
                            <a:path w="737235" h="8890">
                              <a:moveTo>
                                <a:pt x="737235" y="0"/>
                              </a:moveTo>
                              <a:lnTo>
                                <a:pt x="720090" y="0"/>
                              </a:lnTo>
                              <a:lnTo>
                                <a:pt x="68580" y="0"/>
                              </a:lnTo>
                              <a:lnTo>
                                <a:pt x="0" y="0"/>
                              </a:lnTo>
                              <a:lnTo>
                                <a:pt x="0" y="8572"/>
                              </a:lnTo>
                              <a:lnTo>
                                <a:pt x="68580" y="8572"/>
                              </a:lnTo>
                              <a:lnTo>
                                <a:pt x="720090" y="8572"/>
                              </a:lnTo>
                              <a:lnTo>
                                <a:pt x="737235" y="8572"/>
                              </a:lnTo>
                              <a:lnTo>
                                <a:pt x="7372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4.749023pt;margin-top:11.393707pt;width:58.05pt;height:.7pt;mso-position-horizontal-relative:page;mso-position-vertical-relative:paragraph;z-index:15768576" id="docshape163" coordorigin="7695,228" coordsize="1161,14" path="m8856,228l8829,228,7803,228,7695,228,7695,241,7803,241,8829,241,8856,241,8856,22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9088">
                <wp:simplePos x="0" y="0"/>
                <wp:positionH relativeFrom="page">
                  <wp:posOffset>5692127</wp:posOffset>
                </wp:positionH>
                <wp:positionV relativeFrom="paragraph">
                  <wp:posOffset>144700</wp:posOffset>
                </wp:positionV>
                <wp:extent cx="891540" cy="889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891540" cy="8890"/>
                        </a:xfrm>
                        <a:custGeom>
                          <a:avLst/>
                          <a:gdLst/>
                          <a:ahLst/>
                          <a:cxnLst/>
                          <a:rect l="l" t="t" r="r" b="b"/>
                          <a:pathLst>
                            <a:path w="891540" h="8890">
                              <a:moveTo>
                                <a:pt x="891540" y="0"/>
                              </a:moveTo>
                              <a:lnTo>
                                <a:pt x="874395" y="0"/>
                              </a:lnTo>
                              <a:lnTo>
                                <a:pt x="68580" y="0"/>
                              </a:lnTo>
                              <a:lnTo>
                                <a:pt x="0" y="0"/>
                              </a:lnTo>
                              <a:lnTo>
                                <a:pt x="0" y="8572"/>
                              </a:lnTo>
                              <a:lnTo>
                                <a:pt x="68580" y="8572"/>
                              </a:lnTo>
                              <a:lnTo>
                                <a:pt x="874395" y="8572"/>
                              </a:lnTo>
                              <a:lnTo>
                                <a:pt x="891540" y="8572"/>
                              </a:lnTo>
                              <a:lnTo>
                                <a:pt x="8915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8.199036pt;margin-top:11.393707pt;width:70.2pt;height:.7pt;mso-position-horizontal-relative:page;mso-position-vertical-relative:paragraph;z-index:15769088" id="docshape164" coordorigin="8964,228" coordsize="1404,14" path="m10368,228l10341,228,9072,228,8964,228,8964,241,9072,241,10341,241,10368,241,10368,228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69600">
                <wp:simplePos x="0" y="0"/>
                <wp:positionH relativeFrom="page">
                  <wp:posOffset>6652247</wp:posOffset>
                </wp:positionH>
                <wp:positionV relativeFrom="paragraph">
                  <wp:posOffset>144700</wp:posOffset>
                </wp:positionV>
                <wp:extent cx="891540" cy="889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891540" cy="8890"/>
                        </a:xfrm>
                        <a:custGeom>
                          <a:avLst/>
                          <a:gdLst/>
                          <a:ahLst/>
                          <a:cxnLst/>
                          <a:rect l="l" t="t" r="r" b="b"/>
                          <a:pathLst>
                            <a:path w="891540" h="8890">
                              <a:moveTo>
                                <a:pt x="891540" y="0"/>
                              </a:moveTo>
                              <a:lnTo>
                                <a:pt x="874395" y="0"/>
                              </a:lnTo>
                              <a:lnTo>
                                <a:pt x="68580" y="0"/>
                              </a:lnTo>
                              <a:lnTo>
                                <a:pt x="0" y="0"/>
                              </a:lnTo>
                              <a:lnTo>
                                <a:pt x="0" y="8572"/>
                              </a:lnTo>
                              <a:lnTo>
                                <a:pt x="68580" y="8572"/>
                              </a:lnTo>
                              <a:lnTo>
                                <a:pt x="874395" y="8572"/>
                              </a:lnTo>
                              <a:lnTo>
                                <a:pt x="891540" y="8572"/>
                              </a:lnTo>
                              <a:lnTo>
                                <a:pt x="8915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3.799011pt;margin-top:11.393707pt;width:70.2pt;height:.7pt;mso-position-horizontal-relative:page;mso-position-vertical-relative:paragraph;z-index:15769600" id="docshape165" coordorigin="10476,228" coordsize="1404,14" path="m11880,228l11853,228,10584,228,10476,228,10476,241,10584,241,11853,241,11880,241,11880,228xe" filled="true" fillcolor="#000000" stroked="false">
                <v:path arrowok="t"/>
                <v:fill type="solid"/>
                <w10:wrap type="none"/>
              </v:shape>
            </w:pict>
          </mc:Fallback>
        </mc:AlternateContent>
      </w:r>
      <w:r>
        <w:rPr/>
        <w:t>during the period</w:t>
        <w:tab/>
      </w:r>
      <w:r>
        <w:rPr>
          <w:spacing w:val="-4"/>
          <w:position w:val="1"/>
        </w:rPr>
        <w:t>(14)</w:t>
      </w:r>
      <w:r>
        <w:rPr>
          <w:position w:val="1"/>
        </w:rPr>
        <w:tab/>
      </w:r>
      <w:r>
        <w:rPr>
          <w:spacing w:val="-4"/>
          <w:position w:val="1"/>
        </w:rPr>
        <w:t>(68)</w:t>
      </w:r>
      <w:r>
        <w:rPr>
          <w:position w:val="1"/>
        </w:rPr>
        <w:tab/>
      </w:r>
      <w:r>
        <w:rPr>
          <w:spacing w:val="-4"/>
          <w:position w:val="1"/>
        </w:rPr>
        <w:t>(47)</w:t>
      </w:r>
      <w:r>
        <w:rPr>
          <w:position w:val="1"/>
        </w:rPr>
        <w:tab/>
      </w:r>
      <w:r>
        <w:rPr>
          <w:spacing w:val="-4"/>
          <w:position w:val="1"/>
        </w:rPr>
        <w:t>(79) </w:t>
      </w:r>
      <w:r>
        <w:rPr/>
        <w:t>Net unrealized (gains)/losses during the reporting period on equity securities still</w:t>
      </w:r>
    </w:p>
    <w:p>
      <w:pPr>
        <w:pStyle w:val="BodyText"/>
        <w:tabs>
          <w:tab w:pos="6209" w:val="left" w:leader="none"/>
          <w:tab w:pos="6940" w:val="left" w:leader="none"/>
          <w:tab w:pos="8289" w:val="left" w:leader="none"/>
          <w:tab w:pos="8760" w:val="left" w:leader="none"/>
          <w:tab w:pos="9801" w:val="left" w:leader="none"/>
          <w:tab w:pos="10272" w:val="left" w:leader="none"/>
          <w:tab w:pos="11181" w:val="left" w:leader="none"/>
        </w:tabs>
        <w:spacing w:line="148" w:lineRule="exact"/>
        <w:ind w:left="243"/>
      </w:pPr>
      <w:r>
        <w:rPr/>
        <mc:AlternateContent>
          <mc:Choice Requires="wps">
            <w:drawing>
              <wp:anchor distT="0" distB="0" distL="0" distR="0" allowOverlap="1" layoutInCell="1" locked="0" behindDoc="1" simplePos="0" relativeHeight="487624704">
                <wp:simplePos x="0" y="0"/>
                <wp:positionH relativeFrom="page">
                  <wp:posOffset>231444</wp:posOffset>
                </wp:positionH>
                <wp:positionV relativeFrom="paragraph">
                  <wp:posOffset>112314</wp:posOffset>
                </wp:positionV>
                <wp:extent cx="7312659" cy="34290"/>
                <wp:effectExtent l="0" t="0" r="0" b="0"/>
                <wp:wrapTopAndBottom/>
                <wp:docPr id="169" name="Graphic 169"/>
                <wp:cNvGraphicFramePr>
                  <a:graphicFrameLocks/>
                </wp:cNvGraphicFramePr>
                <a:graphic>
                  <a:graphicData uri="http://schemas.microsoft.com/office/word/2010/wordprocessingShape">
                    <wps:wsp>
                      <wps:cNvPr id="169" name="Graphic 169"/>
                      <wps:cNvSpPr/>
                      <wps:spPr>
                        <a:xfrm>
                          <a:off x="0" y="0"/>
                          <a:ext cx="7312659" cy="34290"/>
                        </a:xfrm>
                        <a:custGeom>
                          <a:avLst/>
                          <a:gdLst/>
                          <a:ahLst/>
                          <a:cxnLst/>
                          <a:rect l="l" t="t" r="r" b="b"/>
                          <a:pathLst>
                            <a:path w="7312659" h="34290">
                              <a:moveTo>
                                <a:pt x="7312342" y="25717"/>
                              </a:moveTo>
                              <a:lnTo>
                                <a:pt x="7312342" y="25717"/>
                              </a:lnTo>
                              <a:lnTo>
                                <a:pt x="0" y="25717"/>
                              </a:lnTo>
                              <a:lnTo>
                                <a:pt x="0" y="34290"/>
                              </a:lnTo>
                              <a:lnTo>
                                <a:pt x="7312342" y="34290"/>
                              </a:lnTo>
                              <a:lnTo>
                                <a:pt x="7312342" y="25717"/>
                              </a:lnTo>
                              <a:close/>
                            </a:path>
                            <a:path w="7312659" h="34290">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8.843659pt;width:575.8pt;height:2.7pt;mso-position-horizontal-relative:page;mso-position-vertical-relative:paragraph;z-index:-15691776;mso-wrap-distance-left:0;mso-wrap-distance-right:0" id="docshape166" coordorigin="364,177" coordsize="11516,54" path="m11880,217l11853,217,10584,217,10476,217,10449,217,10395,217,10368,217,10341,217,9072,217,8964,217,8937,217,8883,217,8856,217,8829,217,7803,217,7695,217,7668,217,7600,217,7573,217,7546,217,6520,217,6412,217,6385,217,6331,217,6304,217,6277,217,472,217,364,217,364,231,472,231,6277,231,6304,231,6331,231,6385,231,6412,231,6520,231,7546,231,7573,231,7600,231,7668,231,7695,231,7803,231,8829,231,8856,231,8883,231,8937,231,8964,231,9072,231,10341,231,10368,231,10395,231,10449,231,10476,231,10584,231,11853,231,11880,231,11880,217xm11880,177l11853,177,10584,177,10476,177,10449,177,10395,177,10368,177,10341,177,9072,177,8964,177,8937,177,8883,177,8856,177,8829,177,7803,177,7695,177,7668,177,7600,177,7573,177,7546,177,6520,177,6412,177,6385,177,6331,177,6304,177,6277,177,472,177,364,177,364,190,472,190,6277,190,6304,190,6331,190,6385,190,6412,190,6520,190,7546,190,7573,190,7600,190,7668,190,7695,190,7803,190,8829,190,8856,190,8883,190,8937,190,8964,190,9072,190,10341,190,10368,190,10395,190,10449,190,10476,190,10584,190,11853,190,11880,190,11880,177xe" filled="true" fillcolor="#000000" stroked="false">
                <v:path arrowok="t"/>
                <v:fill type="solid"/>
                <w10:wrap type="topAndBottom"/>
              </v:shape>
            </w:pict>
          </mc:Fallback>
        </mc:AlternateContent>
      </w:r>
      <w:r>
        <w:rPr/>
        <w:t>held</w:t>
      </w:r>
      <w:r>
        <w:rPr>
          <w:spacing w:val="-1"/>
        </w:rPr>
        <w:t> </w:t>
      </w:r>
      <w:r>
        <w:rPr/>
        <w:t>at</w:t>
      </w:r>
      <w:r>
        <w:rPr>
          <w:spacing w:val="-1"/>
        </w:rPr>
        <w:t> </w:t>
      </w:r>
      <w:r>
        <w:rPr/>
        <w:t>the</w:t>
      </w:r>
      <w:r>
        <w:rPr>
          <w:spacing w:val="-1"/>
        </w:rPr>
        <w:t> </w:t>
      </w:r>
      <w:r>
        <w:rPr/>
        <w:t>reporting</w:t>
      </w:r>
      <w:r>
        <w:rPr>
          <w:spacing w:val="-1"/>
        </w:rPr>
        <w:t> </w:t>
      </w:r>
      <w:r>
        <w:rPr>
          <w:spacing w:val="-2"/>
        </w:rPr>
        <w:t>date</w:t>
      </w:r>
      <w:r>
        <w:rPr>
          <w:spacing w:val="-2"/>
          <w:position w:val="4"/>
          <w:sz w:val="9"/>
        </w:rPr>
        <w:t>(b)</w:t>
      </w:r>
      <w:r>
        <w:rPr>
          <w:position w:val="4"/>
          <w:sz w:val="9"/>
        </w:rPr>
        <w:tab/>
      </w:r>
      <w:r>
        <w:rPr>
          <w:spacing w:val="-10"/>
        </w:rPr>
        <w:t>$</w:t>
      </w:r>
      <w:r>
        <w:rPr/>
        <w:tab/>
        <w:t>(121)</w:t>
      </w:r>
      <w:r>
        <w:rPr>
          <w:spacing w:val="32"/>
        </w:rPr>
        <w:t>  </w:t>
      </w:r>
      <w:r>
        <w:rPr>
          <w:spacing w:val="-10"/>
        </w:rPr>
        <w:t>$</w:t>
      </w:r>
      <w:r>
        <w:rPr/>
        <w:tab/>
      </w:r>
      <w:r>
        <w:rPr>
          <w:spacing w:val="-5"/>
        </w:rPr>
        <w:t>610</w:t>
      </w:r>
      <w:r>
        <w:rPr/>
        <w:tab/>
      </w:r>
      <w:r>
        <w:rPr>
          <w:spacing w:val="-10"/>
        </w:rPr>
        <w:t>$</w:t>
      </w:r>
      <w:r>
        <w:rPr/>
        <w:tab/>
      </w:r>
      <w:r>
        <w:rPr>
          <w:spacing w:val="-5"/>
        </w:rPr>
        <w:t>363</w:t>
      </w:r>
      <w:r>
        <w:rPr/>
        <w:tab/>
      </w:r>
      <w:r>
        <w:rPr>
          <w:spacing w:val="-10"/>
        </w:rPr>
        <w:t>$</w:t>
      </w:r>
      <w:r>
        <w:rPr/>
        <w:tab/>
      </w:r>
      <w:r>
        <w:rPr>
          <w:spacing w:val="-2"/>
        </w:rPr>
        <w:t>1,320</w:t>
      </w:r>
    </w:p>
    <w:p>
      <w:pPr>
        <w:pStyle w:val="BodyText"/>
      </w:pPr>
    </w:p>
    <w:p>
      <w:pPr>
        <w:pStyle w:val="BodyText"/>
      </w:pPr>
    </w:p>
    <w:p>
      <w:pPr>
        <w:pStyle w:val="BodyText"/>
        <w:spacing w:before="48"/>
      </w:pPr>
    </w:p>
    <w:p>
      <w:pPr>
        <w:pStyle w:val="BodyText"/>
        <w:ind w:left="24"/>
        <w:jc w:val="center"/>
      </w:pPr>
      <w:r>
        <w:rPr>
          <w:spacing w:val="-5"/>
        </w:rPr>
        <w:t>18</w:t>
      </w:r>
    </w:p>
    <w:p>
      <w:pPr>
        <w:pStyle w:val="BodyText"/>
        <w:spacing w:before="5"/>
        <w:rPr>
          <w:sz w:val="7"/>
        </w:rPr>
      </w:pPr>
      <w:r>
        <w:rPr/>
        <mc:AlternateContent>
          <mc:Choice Requires="wps">
            <w:drawing>
              <wp:anchor distT="0" distB="0" distL="0" distR="0" allowOverlap="1" layoutInCell="1" locked="0" behindDoc="1" simplePos="0" relativeHeight="487625216">
                <wp:simplePos x="0" y="0"/>
                <wp:positionH relativeFrom="page">
                  <wp:posOffset>231457</wp:posOffset>
                </wp:positionH>
                <wp:positionV relativeFrom="paragraph">
                  <wp:posOffset>69577</wp:posOffset>
                </wp:positionV>
                <wp:extent cx="7312659" cy="17145"/>
                <wp:effectExtent l="0" t="0" r="0" b="0"/>
                <wp:wrapTopAndBottom/>
                <wp:docPr id="170" name="Group 170"/>
                <wp:cNvGraphicFramePr>
                  <a:graphicFrameLocks/>
                </wp:cNvGraphicFramePr>
                <a:graphic>
                  <a:graphicData uri="http://schemas.microsoft.com/office/word/2010/wordprocessingGroup">
                    <wpg:wgp>
                      <wpg:cNvPr id="170" name="Group 170"/>
                      <wpg:cNvGrpSpPr/>
                      <wpg:grpSpPr>
                        <a:xfrm>
                          <a:off x="0" y="0"/>
                          <a:ext cx="7312659" cy="17145"/>
                          <a:chExt cx="7312659" cy="17145"/>
                        </a:xfrm>
                      </wpg:grpSpPr>
                      <wps:wsp>
                        <wps:cNvPr id="171" name="Graphic 17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72" name="Graphic 172"/>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73" name="Graphic 17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8512pt;width:575.8pt;height:1.35pt;mso-position-horizontal-relative:page;mso-position-vertical-relative:paragraph;z-index:-15691264;mso-wrap-distance-left:0;mso-wrap-distance-right:0" id="docshapegroup167" coordorigin="364,110" coordsize="11516,27">
                <v:rect style="position:absolute;left:364;top:109;width:11516;height:14" id="docshape168" filled="true" fillcolor="#999999" stroked="false">
                  <v:fill type="solid"/>
                </v:rect>
                <v:shape style="position:absolute;left:364;top:109;width:11516;height:27" id="docshape169" coordorigin="364,110" coordsize="11516,27" path="m11880,110l11866,123,364,123,364,137,11866,137,11880,137,11880,123,11880,110xe" filled="true" fillcolor="#ededed" stroked="false">
                  <v:path arrowok="t"/>
                  <v:fill type="solid"/>
                </v:shape>
                <v:shape style="position:absolute;left:364;top:109;width:14;height:27" id="docshape170" coordorigin="364,110" coordsize="14,27" path="m364,137l364,110,378,110,378,123,364,137xe" filled="true" fillcolor="#999999" stroked="false">
                  <v:path arrowok="t"/>
                  <v:fill type="solid"/>
                </v:shape>
                <w10:wrap type="topAndBottom"/>
              </v:group>
            </w:pict>
          </mc:Fallback>
        </mc:AlternateContent>
      </w:r>
    </w:p>
    <w:p>
      <w:pPr>
        <w:spacing w:after="0"/>
        <w:rPr>
          <w:sz w:val="7"/>
        </w:rPr>
        <w:sectPr>
          <w:type w:val="continuous"/>
          <w:pgSz w:w="12240" w:h="15840"/>
          <w:pgMar w:header="677" w:footer="0" w:top="940" w:bottom="280" w:left="220" w:right="240"/>
        </w:sectPr>
      </w:pPr>
    </w:p>
    <w:p>
      <w:pPr>
        <w:pStyle w:val="BodyText"/>
        <w:spacing w:before="140"/>
        <w:rPr>
          <w:sz w:val="14"/>
        </w:rPr>
      </w:pPr>
    </w:p>
    <w:p>
      <w:pPr>
        <w:spacing w:before="0"/>
        <w:ind w:left="144" w:right="0" w:firstLine="0"/>
        <w:jc w:val="left"/>
        <w:rPr>
          <w:sz w:val="14"/>
        </w:rPr>
      </w:pPr>
      <w:r>
        <w:rPr>
          <w:sz w:val="14"/>
          <w:vertAlign w:val="superscript"/>
        </w:rPr>
        <w:t>(a)</w:t>
      </w:r>
      <w:r>
        <w:rPr>
          <w:spacing w:val="37"/>
          <w:sz w:val="14"/>
          <w:vertAlign w:val="baseline"/>
        </w:rPr>
        <w:t> </w:t>
      </w:r>
      <w:r>
        <w:rPr>
          <w:sz w:val="14"/>
          <w:vertAlign w:val="baseline"/>
        </w:rPr>
        <w:t>Reported</w:t>
      </w:r>
      <w:r>
        <w:rPr>
          <w:spacing w:val="8"/>
          <w:sz w:val="14"/>
          <w:vertAlign w:val="baseline"/>
        </w:rPr>
        <w:t> </w:t>
      </w:r>
      <w:r>
        <w:rPr>
          <w:sz w:val="14"/>
          <w:vertAlign w:val="baseline"/>
        </w:rPr>
        <w:t>in</w:t>
      </w:r>
      <w:r>
        <w:rPr>
          <w:spacing w:val="10"/>
          <w:sz w:val="14"/>
          <w:vertAlign w:val="baseline"/>
        </w:rPr>
        <w:t> </w:t>
      </w:r>
      <w:r>
        <w:rPr>
          <w:i/>
          <w:sz w:val="14"/>
          <w:vertAlign w:val="baseline"/>
        </w:rPr>
        <w:t>Other</w:t>
      </w:r>
      <w:r>
        <w:rPr>
          <w:i/>
          <w:spacing w:val="8"/>
          <w:sz w:val="14"/>
          <w:vertAlign w:val="baseline"/>
        </w:rPr>
        <w:t> </w:t>
      </w:r>
      <w:r>
        <w:rPr>
          <w:i/>
          <w:sz w:val="14"/>
          <w:vertAlign w:val="baseline"/>
        </w:rPr>
        <w:t>(income)/deductions</w:t>
      </w:r>
      <w:r>
        <w:rPr>
          <w:sz w:val="14"/>
          <w:vertAlign w:val="baseline"/>
        </w:rPr>
        <w:t>––</w:t>
      </w:r>
      <w:r>
        <w:rPr>
          <w:i/>
          <w:sz w:val="14"/>
          <w:vertAlign w:val="baseline"/>
        </w:rPr>
        <w:t>net.</w:t>
      </w:r>
      <w:r>
        <w:rPr>
          <w:i/>
          <w:spacing w:val="10"/>
          <w:sz w:val="14"/>
          <w:vertAlign w:val="baseline"/>
        </w:rPr>
        <w:t> </w:t>
      </w:r>
      <w:r>
        <w:rPr>
          <w:sz w:val="14"/>
          <w:vertAlign w:val="baseline"/>
        </w:rPr>
        <w:t>See</w:t>
      </w:r>
      <w:r>
        <w:rPr>
          <w:spacing w:val="10"/>
          <w:sz w:val="14"/>
          <w:vertAlign w:val="baseline"/>
        </w:rPr>
        <w:t> </w:t>
      </w:r>
      <w:hyperlink w:history="true" w:anchor="_bookmark11">
        <w:r>
          <w:rPr>
            <w:i/>
            <w:color w:val="0000FF"/>
            <w:sz w:val="14"/>
            <w:u w:val="single" w:color="0000FF"/>
            <w:vertAlign w:val="baseline"/>
          </w:rPr>
          <w:t>Note</w:t>
        </w:r>
        <w:r>
          <w:rPr>
            <w:i/>
            <w:color w:val="0000FF"/>
            <w:spacing w:val="9"/>
            <w:sz w:val="14"/>
            <w:u w:val="single" w:color="0000FF"/>
            <w:vertAlign w:val="baseline"/>
          </w:rPr>
          <w:t> </w:t>
        </w:r>
        <w:r>
          <w:rPr>
            <w:i/>
            <w:color w:val="0000FF"/>
            <w:spacing w:val="-5"/>
            <w:sz w:val="14"/>
            <w:u w:val="single" w:color="0000FF"/>
            <w:vertAlign w:val="baseline"/>
          </w:rPr>
          <w:t>4</w:t>
        </w:r>
      </w:hyperlink>
      <w:r>
        <w:rPr>
          <w:spacing w:val="-5"/>
          <w:sz w:val="14"/>
          <w:vertAlign w:val="baseline"/>
        </w:rPr>
        <w:t>.</w:t>
      </w:r>
    </w:p>
    <w:p>
      <w:pPr>
        <w:spacing w:line="261" w:lineRule="auto" w:before="1"/>
        <w:ind w:left="306" w:right="95" w:hanging="162"/>
        <w:jc w:val="left"/>
        <w:rPr>
          <w:sz w:val="14"/>
        </w:rPr>
      </w:pPr>
      <w:r>
        <w:rPr>
          <w:position w:val="4"/>
          <w:sz w:val="9"/>
        </w:rPr>
        <w:t>(b)</w:t>
      </w:r>
      <w:r>
        <w:rPr>
          <w:spacing w:val="40"/>
          <w:position w:val="4"/>
          <w:sz w:val="9"/>
        </w:rPr>
        <w:t> </w:t>
      </w:r>
      <w:r>
        <w:rPr>
          <w:sz w:val="14"/>
        </w:rPr>
        <w:t>Included</w:t>
      </w:r>
      <w:r>
        <w:rPr>
          <w:spacing w:val="14"/>
          <w:sz w:val="14"/>
        </w:rPr>
        <w:t> </w:t>
      </w:r>
      <w:r>
        <w:rPr>
          <w:sz w:val="14"/>
        </w:rPr>
        <w:t>in</w:t>
      </w:r>
      <w:r>
        <w:rPr>
          <w:spacing w:val="14"/>
          <w:sz w:val="14"/>
        </w:rPr>
        <w:t> </w:t>
      </w:r>
      <w:r>
        <w:rPr>
          <w:sz w:val="14"/>
        </w:rPr>
        <w:t>net</w:t>
      </w:r>
      <w:r>
        <w:rPr>
          <w:spacing w:val="14"/>
          <w:sz w:val="14"/>
        </w:rPr>
        <w:t> </w:t>
      </w:r>
      <w:r>
        <w:rPr>
          <w:sz w:val="14"/>
        </w:rPr>
        <w:t>unrealized</w:t>
      </w:r>
      <w:r>
        <w:rPr>
          <w:spacing w:val="14"/>
          <w:sz w:val="14"/>
        </w:rPr>
        <w:t> </w:t>
      </w:r>
      <w:r>
        <w:rPr>
          <w:sz w:val="14"/>
        </w:rPr>
        <w:t>(gains)/losses</w:t>
      </w:r>
      <w:r>
        <w:rPr>
          <w:spacing w:val="14"/>
          <w:sz w:val="14"/>
        </w:rPr>
        <w:t> </w:t>
      </w:r>
      <w:r>
        <w:rPr>
          <w:sz w:val="14"/>
        </w:rPr>
        <w:t>are</w:t>
      </w:r>
      <w:r>
        <w:rPr>
          <w:spacing w:val="14"/>
          <w:sz w:val="14"/>
        </w:rPr>
        <w:t> </w:t>
      </w:r>
      <w:r>
        <w:rPr>
          <w:sz w:val="14"/>
        </w:rPr>
        <w:t>observable</w:t>
      </w:r>
      <w:r>
        <w:rPr>
          <w:spacing w:val="14"/>
          <w:sz w:val="14"/>
        </w:rPr>
        <w:t> </w:t>
      </w:r>
      <w:r>
        <w:rPr>
          <w:sz w:val="14"/>
        </w:rPr>
        <w:t>price</w:t>
      </w:r>
      <w:r>
        <w:rPr>
          <w:spacing w:val="14"/>
          <w:sz w:val="14"/>
        </w:rPr>
        <w:t> </w:t>
      </w:r>
      <w:r>
        <w:rPr>
          <w:sz w:val="14"/>
        </w:rPr>
        <w:t>changes</w:t>
      </w:r>
      <w:r>
        <w:rPr>
          <w:spacing w:val="14"/>
          <w:sz w:val="14"/>
        </w:rPr>
        <w:t> </w:t>
      </w:r>
      <w:r>
        <w:rPr>
          <w:sz w:val="14"/>
        </w:rPr>
        <w:t>on</w:t>
      </w:r>
      <w:r>
        <w:rPr>
          <w:spacing w:val="14"/>
          <w:sz w:val="14"/>
        </w:rPr>
        <w:t> </w:t>
      </w:r>
      <w:r>
        <w:rPr>
          <w:sz w:val="14"/>
        </w:rPr>
        <w:t>equity</w:t>
      </w:r>
      <w:r>
        <w:rPr>
          <w:spacing w:val="14"/>
          <w:sz w:val="14"/>
        </w:rPr>
        <w:t> </w:t>
      </w:r>
      <w:r>
        <w:rPr>
          <w:sz w:val="14"/>
        </w:rPr>
        <w:t>securities</w:t>
      </w:r>
      <w:r>
        <w:rPr>
          <w:spacing w:val="14"/>
          <w:sz w:val="14"/>
        </w:rPr>
        <w:t> </w:t>
      </w:r>
      <w:r>
        <w:rPr>
          <w:sz w:val="14"/>
        </w:rPr>
        <w:t>without</w:t>
      </w:r>
      <w:r>
        <w:rPr>
          <w:spacing w:val="14"/>
          <w:sz w:val="14"/>
        </w:rPr>
        <w:t> </w:t>
      </w:r>
      <w:r>
        <w:rPr>
          <w:sz w:val="14"/>
        </w:rPr>
        <w:t>readily</w:t>
      </w:r>
      <w:r>
        <w:rPr>
          <w:spacing w:val="14"/>
          <w:sz w:val="14"/>
        </w:rPr>
        <w:t> </w:t>
      </w:r>
      <w:r>
        <w:rPr>
          <w:sz w:val="14"/>
        </w:rPr>
        <w:t>determinable</w:t>
      </w:r>
      <w:r>
        <w:rPr>
          <w:spacing w:val="14"/>
          <w:sz w:val="14"/>
        </w:rPr>
        <w:t> </w:t>
      </w:r>
      <w:r>
        <w:rPr>
          <w:sz w:val="14"/>
        </w:rPr>
        <w:t>fair</w:t>
      </w:r>
      <w:r>
        <w:rPr>
          <w:spacing w:val="14"/>
          <w:sz w:val="14"/>
        </w:rPr>
        <w:t> </w:t>
      </w:r>
      <w:r>
        <w:rPr>
          <w:sz w:val="14"/>
        </w:rPr>
        <w:t>values. As</w:t>
      </w:r>
      <w:r>
        <w:rPr>
          <w:spacing w:val="14"/>
          <w:sz w:val="14"/>
        </w:rPr>
        <w:t> </w:t>
      </w:r>
      <w:r>
        <w:rPr>
          <w:sz w:val="14"/>
        </w:rPr>
        <w:t>of</w:t>
      </w:r>
      <w:r>
        <w:rPr>
          <w:spacing w:val="14"/>
          <w:sz w:val="14"/>
        </w:rPr>
        <w:t> </w:t>
      </w:r>
      <w:r>
        <w:rPr>
          <w:sz w:val="14"/>
        </w:rPr>
        <w:t>July</w:t>
      </w:r>
      <w:r>
        <w:rPr>
          <w:spacing w:val="14"/>
          <w:sz w:val="14"/>
        </w:rPr>
        <w:t> </w:t>
      </w:r>
      <w:r>
        <w:rPr>
          <w:sz w:val="14"/>
        </w:rPr>
        <w:t>2,</w:t>
      </w:r>
      <w:r>
        <w:rPr>
          <w:spacing w:val="14"/>
          <w:sz w:val="14"/>
        </w:rPr>
        <w:t> </w:t>
      </w:r>
      <w:r>
        <w:rPr>
          <w:sz w:val="14"/>
        </w:rPr>
        <w:t>2023,</w:t>
      </w:r>
      <w:r>
        <w:rPr>
          <w:spacing w:val="14"/>
          <w:sz w:val="14"/>
        </w:rPr>
        <w:t> </w:t>
      </w:r>
      <w:r>
        <w:rPr>
          <w:sz w:val="14"/>
        </w:rPr>
        <w:t>there</w:t>
      </w:r>
      <w:r>
        <w:rPr>
          <w:spacing w:val="14"/>
          <w:sz w:val="14"/>
        </w:rPr>
        <w:t> </w:t>
      </w:r>
      <w:r>
        <w:rPr>
          <w:sz w:val="14"/>
        </w:rPr>
        <w:t>were</w:t>
      </w:r>
      <w:r>
        <w:rPr>
          <w:spacing w:val="14"/>
          <w:sz w:val="14"/>
        </w:rPr>
        <w:t> </w:t>
      </w:r>
      <w:r>
        <w:rPr>
          <w:sz w:val="14"/>
        </w:rPr>
        <w:t>cumulative</w:t>
      </w:r>
      <w:r>
        <w:rPr>
          <w:spacing w:val="14"/>
          <w:sz w:val="14"/>
        </w:rPr>
        <w:t> </w:t>
      </w:r>
      <w:r>
        <w:rPr>
          <w:sz w:val="14"/>
        </w:rPr>
        <w:t>impairments</w:t>
      </w:r>
      <w:r>
        <w:rPr>
          <w:spacing w:val="14"/>
          <w:sz w:val="14"/>
        </w:rPr>
        <w:t> </w:t>
      </w:r>
      <w:r>
        <w:rPr>
          <w:sz w:val="14"/>
        </w:rPr>
        <w:t>and</w:t>
      </w:r>
      <w:r>
        <w:rPr>
          <w:spacing w:val="40"/>
          <w:sz w:val="14"/>
        </w:rPr>
        <w:t> </w:t>
      </w:r>
      <w:r>
        <w:rPr>
          <w:sz w:val="14"/>
        </w:rPr>
        <w:t>downward</w:t>
      </w:r>
      <w:r>
        <w:rPr>
          <w:spacing w:val="10"/>
          <w:sz w:val="14"/>
        </w:rPr>
        <w:t> </w:t>
      </w:r>
      <w:r>
        <w:rPr>
          <w:sz w:val="14"/>
        </w:rPr>
        <w:t>adjustments</w:t>
      </w:r>
      <w:r>
        <w:rPr>
          <w:spacing w:val="10"/>
          <w:sz w:val="14"/>
        </w:rPr>
        <w:t> </w:t>
      </w:r>
      <w:r>
        <w:rPr>
          <w:sz w:val="14"/>
        </w:rPr>
        <w:t>of</w:t>
      </w:r>
      <w:r>
        <w:rPr>
          <w:spacing w:val="10"/>
          <w:sz w:val="14"/>
        </w:rPr>
        <w:t> </w:t>
      </w:r>
      <w:r>
        <w:rPr>
          <w:sz w:val="14"/>
        </w:rPr>
        <w:t>$170</w:t>
      </w:r>
      <w:r>
        <w:rPr>
          <w:spacing w:val="10"/>
          <w:sz w:val="14"/>
        </w:rPr>
        <w:t> </w:t>
      </w:r>
      <w:r>
        <w:rPr>
          <w:sz w:val="14"/>
        </w:rPr>
        <w:t>million</w:t>
      </w:r>
      <w:r>
        <w:rPr>
          <w:spacing w:val="10"/>
          <w:sz w:val="14"/>
        </w:rPr>
        <w:t> </w:t>
      </w:r>
      <w:r>
        <w:rPr>
          <w:sz w:val="14"/>
        </w:rPr>
        <w:t>and</w:t>
      </w:r>
      <w:r>
        <w:rPr>
          <w:spacing w:val="10"/>
          <w:sz w:val="14"/>
        </w:rPr>
        <w:t> </w:t>
      </w:r>
      <w:r>
        <w:rPr>
          <w:sz w:val="14"/>
        </w:rPr>
        <w:t>upward</w:t>
      </w:r>
      <w:r>
        <w:rPr>
          <w:spacing w:val="10"/>
          <w:sz w:val="14"/>
        </w:rPr>
        <w:t> </w:t>
      </w:r>
      <w:r>
        <w:rPr>
          <w:sz w:val="14"/>
        </w:rPr>
        <w:t>adjustments</w:t>
      </w:r>
      <w:r>
        <w:rPr>
          <w:spacing w:val="10"/>
          <w:sz w:val="14"/>
        </w:rPr>
        <w:t> </w:t>
      </w:r>
      <w:r>
        <w:rPr>
          <w:sz w:val="14"/>
        </w:rPr>
        <w:t>of</w:t>
      </w:r>
      <w:r>
        <w:rPr>
          <w:spacing w:val="10"/>
          <w:sz w:val="14"/>
        </w:rPr>
        <w:t> </w:t>
      </w:r>
      <w:r>
        <w:rPr>
          <w:sz w:val="14"/>
        </w:rPr>
        <w:t>$200</w:t>
      </w:r>
      <w:r>
        <w:rPr>
          <w:spacing w:val="10"/>
          <w:sz w:val="14"/>
        </w:rPr>
        <w:t> </w:t>
      </w:r>
      <w:r>
        <w:rPr>
          <w:sz w:val="14"/>
        </w:rPr>
        <w:t>million.</w:t>
      </w:r>
      <w:r>
        <w:rPr>
          <w:spacing w:val="10"/>
          <w:sz w:val="14"/>
        </w:rPr>
        <w:t> </w:t>
      </w:r>
      <w:r>
        <w:rPr>
          <w:sz w:val="14"/>
        </w:rPr>
        <w:t>Impairments,</w:t>
      </w:r>
      <w:r>
        <w:rPr>
          <w:spacing w:val="10"/>
          <w:sz w:val="14"/>
        </w:rPr>
        <w:t> </w:t>
      </w:r>
      <w:r>
        <w:rPr>
          <w:sz w:val="14"/>
        </w:rPr>
        <w:t>downward</w:t>
      </w:r>
      <w:r>
        <w:rPr>
          <w:spacing w:val="10"/>
          <w:sz w:val="14"/>
        </w:rPr>
        <w:t> </w:t>
      </w:r>
      <w:r>
        <w:rPr>
          <w:sz w:val="14"/>
        </w:rPr>
        <w:t>and</w:t>
      </w:r>
      <w:r>
        <w:rPr>
          <w:spacing w:val="10"/>
          <w:sz w:val="14"/>
        </w:rPr>
        <w:t> </w:t>
      </w:r>
      <w:r>
        <w:rPr>
          <w:sz w:val="14"/>
        </w:rPr>
        <w:t>upward</w:t>
      </w:r>
      <w:r>
        <w:rPr>
          <w:spacing w:val="10"/>
          <w:sz w:val="14"/>
        </w:rPr>
        <w:t> </w:t>
      </w:r>
      <w:r>
        <w:rPr>
          <w:sz w:val="14"/>
        </w:rPr>
        <w:t>adjustments</w:t>
      </w:r>
      <w:r>
        <w:rPr>
          <w:spacing w:val="10"/>
          <w:sz w:val="14"/>
        </w:rPr>
        <w:t> </w:t>
      </w:r>
      <w:r>
        <w:rPr>
          <w:sz w:val="14"/>
        </w:rPr>
        <w:t>were</w:t>
      </w:r>
      <w:r>
        <w:rPr>
          <w:spacing w:val="10"/>
          <w:sz w:val="14"/>
        </w:rPr>
        <w:t> </w:t>
      </w:r>
      <w:r>
        <w:rPr>
          <w:sz w:val="14"/>
        </w:rPr>
        <w:t>not</w:t>
      </w:r>
      <w:r>
        <w:rPr>
          <w:spacing w:val="10"/>
          <w:sz w:val="14"/>
        </w:rPr>
        <w:t> </w:t>
      </w:r>
      <w:r>
        <w:rPr>
          <w:sz w:val="14"/>
        </w:rPr>
        <w:t>significant</w:t>
      </w:r>
      <w:r>
        <w:rPr>
          <w:spacing w:val="10"/>
          <w:sz w:val="14"/>
        </w:rPr>
        <w:t> </w:t>
      </w:r>
      <w:r>
        <w:rPr>
          <w:sz w:val="14"/>
        </w:rPr>
        <w:t>in</w:t>
      </w:r>
      <w:r>
        <w:rPr>
          <w:spacing w:val="10"/>
          <w:sz w:val="14"/>
        </w:rPr>
        <w:t> </w:t>
      </w:r>
      <w:r>
        <w:rPr>
          <w:sz w:val="14"/>
        </w:rPr>
        <w:t>the</w:t>
      </w:r>
      <w:r>
        <w:rPr>
          <w:spacing w:val="10"/>
          <w:sz w:val="14"/>
        </w:rPr>
        <w:t> </w:t>
      </w:r>
      <w:r>
        <w:rPr>
          <w:sz w:val="14"/>
        </w:rPr>
        <w:t>second</w:t>
      </w:r>
      <w:r>
        <w:rPr>
          <w:spacing w:val="10"/>
          <w:sz w:val="14"/>
        </w:rPr>
        <w:t> </w:t>
      </w:r>
      <w:r>
        <w:rPr>
          <w:sz w:val="14"/>
        </w:rPr>
        <w:t>quarters</w:t>
      </w:r>
      <w:r>
        <w:rPr>
          <w:spacing w:val="10"/>
          <w:sz w:val="14"/>
        </w:rPr>
        <w:t> </w:t>
      </w:r>
      <w:r>
        <w:rPr>
          <w:sz w:val="14"/>
        </w:rPr>
        <w:t>and</w:t>
      </w:r>
      <w:r>
        <w:rPr>
          <w:spacing w:val="10"/>
          <w:sz w:val="14"/>
        </w:rPr>
        <w:t> </w:t>
      </w:r>
      <w:r>
        <w:rPr>
          <w:sz w:val="14"/>
        </w:rPr>
        <w:t>first</w:t>
      </w:r>
      <w:r>
        <w:rPr>
          <w:spacing w:val="10"/>
          <w:sz w:val="14"/>
        </w:rPr>
        <w:t> </w:t>
      </w:r>
      <w:r>
        <w:rPr>
          <w:sz w:val="14"/>
        </w:rPr>
        <w:t>six</w:t>
      </w:r>
      <w:r>
        <w:rPr>
          <w:spacing w:val="10"/>
          <w:sz w:val="14"/>
        </w:rPr>
        <w:t> </w:t>
      </w:r>
      <w:r>
        <w:rPr>
          <w:sz w:val="14"/>
        </w:rPr>
        <w:t>months</w:t>
      </w:r>
      <w:r>
        <w:rPr>
          <w:spacing w:val="10"/>
          <w:sz w:val="14"/>
        </w:rPr>
        <w:t> </w:t>
      </w:r>
      <w:r>
        <w:rPr>
          <w:sz w:val="14"/>
        </w:rPr>
        <w:t>of</w:t>
      </w:r>
      <w:r>
        <w:rPr>
          <w:spacing w:val="40"/>
          <w:sz w:val="14"/>
        </w:rPr>
        <w:t> </w:t>
      </w:r>
      <w:r>
        <w:rPr>
          <w:sz w:val="14"/>
        </w:rPr>
        <w:t>2023 and 2022.</w:t>
      </w:r>
    </w:p>
    <w:p>
      <w:pPr>
        <w:pStyle w:val="ListParagraph"/>
        <w:numPr>
          <w:ilvl w:val="0"/>
          <w:numId w:val="6"/>
        </w:numPr>
        <w:tabs>
          <w:tab w:pos="309" w:val="left" w:leader="none"/>
        </w:tabs>
        <w:spacing w:line="240" w:lineRule="auto" w:before="152" w:after="0"/>
        <w:ind w:left="309" w:right="0" w:hanging="165"/>
        <w:jc w:val="left"/>
        <w:rPr>
          <w:i/>
          <w:sz w:val="18"/>
        </w:rPr>
      </w:pPr>
      <w:r>
        <w:rPr/>
        <mc:AlternateContent>
          <mc:Choice Requires="wps">
            <w:drawing>
              <wp:anchor distT="0" distB="0" distL="0" distR="0" allowOverlap="1" layoutInCell="1" locked="0" behindDoc="0" simplePos="0" relativeHeight="15770624">
                <wp:simplePos x="0" y="0"/>
                <wp:positionH relativeFrom="page">
                  <wp:posOffset>1401937</wp:posOffset>
                </wp:positionH>
                <wp:positionV relativeFrom="paragraph">
                  <wp:posOffset>211840</wp:posOffset>
                </wp:positionV>
                <wp:extent cx="43815" cy="889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43815" cy="8890"/>
                        </a:xfrm>
                        <a:custGeom>
                          <a:avLst/>
                          <a:gdLst/>
                          <a:ahLst/>
                          <a:cxnLst/>
                          <a:rect l="l" t="t" r="r" b="b"/>
                          <a:pathLst>
                            <a:path w="43815" h="8890">
                              <a:moveTo>
                                <a:pt x="43466" y="8572"/>
                              </a:moveTo>
                              <a:lnTo>
                                <a:pt x="0" y="8572"/>
                              </a:lnTo>
                              <a:lnTo>
                                <a:pt x="0" y="0"/>
                              </a:lnTo>
                              <a:lnTo>
                                <a:pt x="43466" y="0"/>
                              </a:lnTo>
                              <a:lnTo>
                                <a:pt x="43466" y="8572"/>
                              </a:lnTo>
                              <a:close/>
                            </a:path>
                          </a:pathLst>
                        </a:custGeom>
                        <a:solidFill>
                          <a:srgbClr val="04497C"/>
                        </a:solidFill>
                      </wps:spPr>
                      <wps:bodyPr wrap="square" lIns="0" tIns="0" rIns="0" bIns="0" rtlCol="0">
                        <a:prstTxWarp prst="textNoShape">
                          <a:avLst/>
                        </a:prstTxWarp>
                        <a:noAutofit/>
                      </wps:bodyPr>
                    </wps:wsp>
                  </a:graphicData>
                </a:graphic>
              </wp:anchor>
            </w:drawing>
          </mc:Choice>
          <mc:Fallback>
            <w:pict>
              <v:rect style="position:absolute;margin-left:110.388771pt;margin-top:16.680386pt;width:3.422541pt;height:.675pt;mso-position-horizontal-relative:page;mso-position-vertical-relative:paragraph;z-index:15770624" id="docshape171" filled="true" fillcolor="#04497c" stroked="false">
                <v:fill type="solid"/>
                <w10:wrap type="none"/>
              </v:rect>
            </w:pict>
          </mc:Fallback>
        </mc:AlternateContent>
      </w:r>
      <w:r>
        <w:rPr>
          <w:i/>
          <w:color w:val="04497C"/>
          <w:sz w:val="18"/>
          <w:u w:val="single" w:color="04497C"/>
        </w:rPr>
        <w:t> </w:t>
      </w:r>
      <w:r>
        <w:rPr>
          <w:i/>
          <w:color w:val="04497C"/>
          <w:spacing w:val="-2"/>
          <w:sz w:val="18"/>
          <w:u w:val="single" w:color="04497C"/>
        </w:rPr>
        <w:t>Short-Term</w:t>
      </w:r>
      <w:r>
        <w:rPr>
          <w:i/>
          <w:color w:val="04497C"/>
          <w:spacing w:val="1"/>
          <w:sz w:val="18"/>
          <w:u w:val="single" w:color="04497C"/>
        </w:rPr>
        <w:t> </w:t>
      </w:r>
      <w:r>
        <w:rPr>
          <w:i/>
          <w:color w:val="04497C"/>
          <w:spacing w:val="-2"/>
          <w:sz w:val="18"/>
          <w:u w:val="single" w:color="04497C"/>
        </w:rPr>
        <w:t>Borrowin</w:t>
      </w:r>
      <w:r>
        <w:rPr>
          <w:i/>
          <w:color w:val="04497C"/>
          <w:spacing w:val="-2"/>
          <w:sz w:val="18"/>
        </w:rPr>
        <w:t>gs</w:t>
      </w:r>
    </w:p>
    <w:p>
      <w:pPr>
        <w:pStyle w:val="BodyText"/>
        <w:spacing w:before="103" w:after="22"/>
        <w:ind w:left="162"/>
      </w:pPr>
      <w:r>
        <w:rPr/>
        <w:t>Short-term</w:t>
      </w:r>
      <w:r>
        <w:rPr>
          <w:spacing w:val="-1"/>
        </w:rPr>
        <w:t> </w:t>
      </w:r>
      <w:r>
        <w:rPr/>
        <w:t>borrowings</w:t>
      </w:r>
      <w:r>
        <w:rPr>
          <w:spacing w:val="-1"/>
        </w:rPr>
        <w:t> </w:t>
      </w:r>
      <w:r>
        <w:rPr>
          <w:spacing w:val="-2"/>
        </w:rPr>
        <w:t>include:</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89"/>
        <w:gridCol w:w="121"/>
        <w:gridCol w:w="543"/>
        <w:gridCol w:w="914"/>
        <w:gridCol w:w="121"/>
        <w:gridCol w:w="783"/>
        <w:gridCol w:w="1160"/>
        <w:gridCol w:w="80"/>
      </w:tblGrid>
      <w:tr>
        <w:trPr>
          <w:trHeight w:val="403" w:hRule="atLeast"/>
        </w:trPr>
        <w:tc>
          <w:tcPr>
            <w:tcW w:w="7789" w:type="dxa"/>
            <w:tcBorders>
              <w:top w:val="single" w:sz="6" w:space="0" w:color="000000"/>
              <w:bottom w:val="single" w:sz="6" w:space="0" w:color="000000"/>
            </w:tcBorders>
          </w:tcPr>
          <w:p>
            <w:pPr>
              <w:pStyle w:val="TableParagraph"/>
              <w:spacing w:before="58"/>
              <w:rPr>
                <w:sz w:val="14"/>
              </w:rPr>
            </w:pPr>
          </w:p>
          <w:p>
            <w:pPr>
              <w:pStyle w:val="TableParagraph"/>
              <w:ind w:left="17"/>
              <w:rPr>
                <w:sz w:val="14"/>
              </w:rPr>
            </w:pPr>
            <w:r>
              <w:rPr>
                <w:spacing w:val="-2"/>
                <w:sz w:val="14"/>
              </w:rPr>
              <w:t>(MILLIONS)</w:t>
            </w:r>
          </w:p>
        </w:tc>
        <w:tc>
          <w:tcPr>
            <w:tcW w:w="121" w:type="dxa"/>
            <w:tcBorders>
              <w:top w:val="single" w:sz="6" w:space="0" w:color="000000"/>
            </w:tcBorders>
          </w:tcPr>
          <w:p>
            <w:pPr>
              <w:pStyle w:val="TableParagraph"/>
              <w:rPr>
                <w:sz w:val="14"/>
              </w:rPr>
            </w:pPr>
          </w:p>
        </w:tc>
        <w:tc>
          <w:tcPr>
            <w:tcW w:w="1457" w:type="dxa"/>
            <w:gridSpan w:val="2"/>
            <w:tcBorders>
              <w:top w:val="single" w:sz="6" w:space="0" w:color="000000"/>
              <w:bottom w:val="single" w:sz="6" w:space="0" w:color="000000"/>
            </w:tcBorders>
          </w:tcPr>
          <w:p>
            <w:pPr>
              <w:pStyle w:val="TableParagraph"/>
              <w:spacing w:line="191" w:lineRule="exact" w:before="6"/>
              <w:ind w:right="9"/>
              <w:jc w:val="right"/>
              <w:rPr>
                <w:sz w:val="18"/>
              </w:rPr>
            </w:pPr>
            <w:r>
              <w:rPr>
                <w:sz w:val="18"/>
              </w:rPr>
              <w:t>July</w:t>
            </w:r>
            <w:r>
              <w:rPr>
                <w:spacing w:val="-1"/>
                <w:sz w:val="18"/>
              </w:rPr>
              <w:t> </w:t>
            </w:r>
            <w:r>
              <w:rPr>
                <w:spacing w:val="-5"/>
                <w:sz w:val="18"/>
              </w:rPr>
              <w:t>2,</w:t>
            </w:r>
          </w:p>
          <w:p>
            <w:pPr>
              <w:pStyle w:val="TableParagraph"/>
              <w:spacing w:line="186" w:lineRule="exact"/>
              <w:ind w:right="9"/>
              <w:jc w:val="right"/>
              <w:rPr>
                <w:sz w:val="18"/>
              </w:rPr>
            </w:pPr>
            <w:r>
              <w:rPr>
                <w:spacing w:val="-4"/>
                <w:sz w:val="18"/>
              </w:rPr>
              <w:t>2023</w:t>
            </w:r>
          </w:p>
        </w:tc>
        <w:tc>
          <w:tcPr>
            <w:tcW w:w="121" w:type="dxa"/>
            <w:tcBorders>
              <w:top w:val="single" w:sz="6" w:space="0" w:color="000000"/>
            </w:tcBorders>
          </w:tcPr>
          <w:p>
            <w:pPr>
              <w:pStyle w:val="TableParagraph"/>
              <w:rPr>
                <w:sz w:val="14"/>
              </w:rPr>
            </w:pPr>
          </w:p>
        </w:tc>
        <w:tc>
          <w:tcPr>
            <w:tcW w:w="1943" w:type="dxa"/>
            <w:gridSpan w:val="2"/>
            <w:tcBorders>
              <w:top w:val="single" w:sz="6" w:space="0" w:color="000000"/>
              <w:bottom w:val="single" w:sz="6" w:space="0" w:color="000000"/>
            </w:tcBorders>
          </w:tcPr>
          <w:p>
            <w:pPr>
              <w:pStyle w:val="TableParagraph"/>
              <w:spacing w:line="201" w:lineRule="exact" w:before="182"/>
              <w:ind w:left="510"/>
              <w:rPr>
                <w:sz w:val="18"/>
              </w:rPr>
            </w:pPr>
            <w:r>
              <w:rPr>
                <w:sz w:val="18"/>
              </w:rPr>
              <w:t>December</w:t>
            </w:r>
            <w:r>
              <w:rPr>
                <w:spacing w:val="-1"/>
                <w:sz w:val="18"/>
              </w:rPr>
              <w:t> </w:t>
            </w:r>
            <w:r>
              <w:rPr>
                <w:sz w:val="18"/>
              </w:rPr>
              <w:t>31,</w:t>
            </w:r>
            <w:r>
              <w:rPr>
                <w:spacing w:val="-1"/>
                <w:sz w:val="18"/>
              </w:rPr>
              <w:t> </w:t>
            </w:r>
            <w:r>
              <w:rPr>
                <w:spacing w:val="-4"/>
                <w:sz w:val="18"/>
              </w:rPr>
              <w:t>2022</w:t>
            </w:r>
          </w:p>
        </w:tc>
        <w:tc>
          <w:tcPr>
            <w:tcW w:w="80" w:type="dxa"/>
          </w:tcPr>
          <w:p>
            <w:pPr>
              <w:pStyle w:val="TableParagraph"/>
              <w:rPr>
                <w:sz w:val="14"/>
              </w:rPr>
            </w:pPr>
          </w:p>
        </w:tc>
      </w:tr>
      <w:tr>
        <w:trPr>
          <w:trHeight w:val="235" w:hRule="atLeast"/>
        </w:trPr>
        <w:tc>
          <w:tcPr>
            <w:tcW w:w="7789" w:type="dxa"/>
            <w:tcBorders>
              <w:top w:val="single" w:sz="6" w:space="0" w:color="000000"/>
            </w:tcBorders>
          </w:tcPr>
          <w:p>
            <w:pPr>
              <w:pStyle w:val="TableParagraph"/>
              <w:spacing w:before="6"/>
              <w:ind w:left="17"/>
              <w:rPr>
                <w:sz w:val="18"/>
              </w:rPr>
            </w:pPr>
            <w:r>
              <w:rPr>
                <w:sz w:val="18"/>
              </w:rPr>
              <w:t>Current</w:t>
            </w:r>
            <w:r>
              <w:rPr>
                <w:spacing w:val="-1"/>
                <w:sz w:val="18"/>
              </w:rPr>
              <w:t> </w:t>
            </w:r>
            <w:r>
              <w:rPr>
                <w:sz w:val="18"/>
              </w:rPr>
              <w:t>portion</w:t>
            </w:r>
            <w:r>
              <w:rPr>
                <w:spacing w:val="-1"/>
                <w:sz w:val="18"/>
              </w:rPr>
              <w:t> </w:t>
            </w:r>
            <w:r>
              <w:rPr>
                <w:sz w:val="18"/>
              </w:rPr>
              <w:t>of</w:t>
            </w:r>
            <w:r>
              <w:rPr>
                <w:spacing w:val="-1"/>
                <w:sz w:val="18"/>
              </w:rPr>
              <w:t> </w:t>
            </w:r>
            <w:r>
              <w:rPr>
                <w:sz w:val="18"/>
              </w:rPr>
              <w:t>long-term</w:t>
            </w:r>
            <w:r>
              <w:rPr>
                <w:spacing w:val="-1"/>
                <w:sz w:val="18"/>
              </w:rPr>
              <w:t> </w:t>
            </w:r>
            <w:r>
              <w:rPr>
                <w:sz w:val="18"/>
              </w:rPr>
              <w:t>debt,</w:t>
            </w:r>
            <w:r>
              <w:rPr>
                <w:spacing w:val="-1"/>
                <w:sz w:val="18"/>
              </w:rPr>
              <w:t> </w:t>
            </w:r>
            <w:r>
              <w:rPr>
                <w:sz w:val="18"/>
              </w:rPr>
              <w:t>principal</w:t>
            </w:r>
            <w:r>
              <w:rPr>
                <w:spacing w:val="-1"/>
                <w:sz w:val="18"/>
              </w:rPr>
              <w:t> </w:t>
            </w:r>
            <w:r>
              <w:rPr>
                <w:spacing w:val="-2"/>
                <w:sz w:val="18"/>
              </w:rPr>
              <w:t>amount</w:t>
            </w:r>
          </w:p>
        </w:tc>
        <w:tc>
          <w:tcPr>
            <w:tcW w:w="121" w:type="dxa"/>
          </w:tcPr>
          <w:p>
            <w:pPr>
              <w:pStyle w:val="TableParagraph"/>
              <w:rPr>
                <w:sz w:val="14"/>
              </w:rPr>
            </w:pPr>
          </w:p>
        </w:tc>
        <w:tc>
          <w:tcPr>
            <w:tcW w:w="1457" w:type="dxa"/>
            <w:gridSpan w:val="2"/>
            <w:tcBorders>
              <w:top w:val="single" w:sz="6" w:space="0" w:color="000000"/>
            </w:tcBorders>
          </w:tcPr>
          <w:p>
            <w:pPr>
              <w:pStyle w:val="TableParagraph"/>
              <w:tabs>
                <w:tab w:pos="986" w:val="left" w:leader="none"/>
              </w:tabs>
              <w:spacing w:before="6"/>
              <w:ind w:left="13"/>
              <w:rPr>
                <w:sz w:val="18"/>
              </w:rPr>
            </w:pPr>
            <w:r>
              <w:rPr>
                <w:spacing w:val="-10"/>
                <w:sz w:val="18"/>
              </w:rPr>
              <w:t>$</w:t>
            </w:r>
            <w:r>
              <w:rPr>
                <w:sz w:val="18"/>
              </w:rPr>
              <w:tab/>
            </w:r>
            <w:r>
              <w:rPr>
                <w:spacing w:val="-2"/>
                <w:sz w:val="18"/>
              </w:rPr>
              <w:t>3,550</w:t>
            </w:r>
          </w:p>
        </w:tc>
        <w:tc>
          <w:tcPr>
            <w:tcW w:w="121" w:type="dxa"/>
          </w:tcPr>
          <w:p>
            <w:pPr>
              <w:pStyle w:val="TableParagraph"/>
              <w:rPr>
                <w:sz w:val="14"/>
              </w:rPr>
            </w:pPr>
          </w:p>
        </w:tc>
        <w:tc>
          <w:tcPr>
            <w:tcW w:w="1943" w:type="dxa"/>
            <w:gridSpan w:val="2"/>
            <w:tcBorders>
              <w:top w:val="single" w:sz="6" w:space="0" w:color="000000"/>
            </w:tcBorders>
          </w:tcPr>
          <w:p>
            <w:pPr>
              <w:pStyle w:val="TableParagraph"/>
              <w:tabs>
                <w:tab w:pos="1464" w:val="left" w:leader="none"/>
              </w:tabs>
              <w:spacing w:before="6"/>
              <w:ind w:left="17"/>
              <w:rPr>
                <w:sz w:val="18"/>
              </w:rPr>
            </w:pPr>
            <w:r>
              <w:rPr>
                <w:spacing w:val="-10"/>
                <w:sz w:val="18"/>
              </w:rPr>
              <w:t>$</w:t>
            </w:r>
            <w:r>
              <w:rPr>
                <w:sz w:val="18"/>
              </w:rPr>
              <w:tab/>
            </w:r>
            <w:r>
              <w:rPr>
                <w:spacing w:val="-2"/>
                <w:sz w:val="18"/>
              </w:rPr>
              <w:t>2,550</w:t>
            </w:r>
          </w:p>
        </w:tc>
        <w:tc>
          <w:tcPr>
            <w:tcW w:w="80" w:type="dxa"/>
          </w:tcPr>
          <w:p>
            <w:pPr>
              <w:pStyle w:val="TableParagraph"/>
              <w:rPr>
                <w:sz w:val="14"/>
              </w:rPr>
            </w:pPr>
          </w:p>
        </w:tc>
      </w:tr>
      <w:tr>
        <w:trPr>
          <w:trHeight w:val="235" w:hRule="atLeast"/>
        </w:trPr>
        <w:tc>
          <w:tcPr>
            <w:tcW w:w="7789" w:type="dxa"/>
          </w:tcPr>
          <w:p>
            <w:pPr>
              <w:pStyle w:val="TableParagraph"/>
              <w:spacing w:line="201" w:lineRule="exact" w:before="14"/>
              <w:ind w:left="17"/>
              <w:rPr>
                <w:sz w:val="10"/>
              </w:rPr>
            </w:pPr>
            <w:r>
              <w:rPr>
                <w:sz w:val="18"/>
              </w:rPr>
              <w:t>Other</w:t>
            </w:r>
            <w:r>
              <w:rPr>
                <w:spacing w:val="-1"/>
                <w:sz w:val="18"/>
              </w:rPr>
              <w:t> </w:t>
            </w:r>
            <w:r>
              <w:rPr>
                <w:sz w:val="18"/>
              </w:rPr>
              <w:t>short-term</w:t>
            </w:r>
            <w:r>
              <w:rPr>
                <w:spacing w:val="-1"/>
                <w:sz w:val="18"/>
              </w:rPr>
              <w:t> </w:t>
            </w:r>
            <w:r>
              <w:rPr>
                <w:sz w:val="18"/>
              </w:rPr>
              <w:t>borrowings,</w:t>
            </w:r>
            <w:r>
              <w:rPr>
                <w:spacing w:val="-1"/>
                <w:sz w:val="18"/>
              </w:rPr>
              <w:t> </w:t>
            </w:r>
            <w:r>
              <w:rPr>
                <w:sz w:val="18"/>
              </w:rPr>
              <w:t>principal</w:t>
            </w:r>
            <w:r>
              <w:rPr>
                <w:spacing w:val="-1"/>
                <w:sz w:val="18"/>
              </w:rPr>
              <w:t> </w:t>
            </w:r>
            <w:r>
              <w:rPr>
                <w:spacing w:val="-2"/>
                <w:sz w:val="18"/>
              </w:rPr>
              <w:t>amount</w:t>
            </w:r>
            <w:r>
              <w:rPr>
                <w:spacing w:val="-2"/>
                <w:position w:val="5"/>
                <w:sz w:val="10"/>
              </w:rPr>
              <w:t>(a)</w:t>
            </w:r>
          </w:p>
        </w:tc>
        <w:tc>
          <w:tcPr>
            <w:tcW w:w="121" w:type="dxa"/>
          </w:tcPr>
          <w:p>
            <w:pPr>
              <w:pStyle w:val="TableParagraph"/>
              <w:rPr>
                <w:sz w:val="14"/>
              </w:rPr>
            </w:pPr>
          </w:p>
        </w:tc>
        <w:tc>
          <w:tcPr>
            <w:tcW w:w="1457" w:type="dxa"/>
            <w:gridSpan w:val="2"/>
            <w:tcBorders>
              <w:bottom w:val="single" w:sz="6" w:space="0" w:color="000000"/>
            </w:tcBorders>
          </w:tcPr>
          <w:p>
            <w:pPr>
              <w:pStyle w:val="TableParagraph"/>
              <w:spacing w:line="201" w:lineRule="exact" w:before="14"/>
              <w:ind w:right="63"/>
              <w:jc w:val="right"/>
              <w:rPr>
                <w:sz w:val="18"/>
              </w:rPr>
            </w:pPr>
            <w:r>
              <w:rPr>
                <w:spacing w:val="-5"/>
                <w:sz w:val="18"/>
              </w:rPr>
              <w:t>420</w:t>
            </w:r>
          </w:p>
        </w:tc>
        <w:tc>
          <w:tcPr>
            <w:tcW w:w="121" w:type="dxa"/>
          </w:tcPr>
          <w:p>
            <w:pPr>
              <w:pStyle w:val="TableParagraph"/>
              <w:rPr>
                <w:sz w:val="14"/>
              </w:rPr>
            </w:pPr>
          </w:p>
        </w:tc>
        <w:tc>
          <w:tcPr>
            <w:tcW w:w="1943" w:type="dxa"/>
            <w:gridSpan w:val="2"/>
            <w:tcBorders>
              <w:bottom w:val="single" w:sz="6" w:space="0" w:color="000000"/>
            </w:tcBorders>
          </w:tcPr>
          <w:p>
            <w:pPr>
              <w:pStyle w:val="TableParagraph"/>
              <w:spacing w:line="201" w:lineRule="exact" w:before="14"/>
              <w:ind w:right="71"/>
              <w:jc w:val="right"/>
              <w:rPr>
                <w:sz w:val="18"/>
              </w:rPr>
            </w:pPr>
            <w:r>
              <w:rPr>
                <w:spacing w:val="-5"/>
                <w:sz w:val="18"/>
              </w:rPr>
              <w:t>385</w:t>
            </w:r>
          </w:p>
        </w:tc>
        <w:tc>
          <w:tcPr>
            <w:tcW w:w="80" w:type="dxa"/>
          </w:tcPr>
          <w:p>
            <w:pPr>
              <w:pStyle w:val="TableParagraph"/>
              <w:rPr>
                <w:sz w:val="14"/>
              </w:rPr>
            </w:pPr>
          </w:p>
        </w:tc>
      </w:tr>
      <w:tr>
        <w:trPr>
          <w:trHeight w:val="228" w:hRule="atLeast"/>
        </w:trPr>
        <w:tc>
          <w:tcPr>
            <w:tcW w:w="7789" w:type="dxa"/>
          </w:tcPr>
          <w:p>
            <w:pPr>
              <w:pStyle w:val="TableParagraph"/>
              <w:spacing w:line="202" w:lineRule="exact" w:before="6"/>
              <w:ind w:left="98"/>
              <w:rPr>
                <w:sz w:val="18"/>
              </w:rPr>
            </w:pPr>
            <w:r>
              <w:rPr>
                <w:sz w:val="18"/>
              </w:rPr>
              <w:t>Total</w:t>
            </w:r>
            <w:r>
              <w:rPr>
                <w:spacing w:val="-7"/>
                <w:sz w:val="18"/>
              </w:rPr>
              <w:t> </w:t>
            </w:r>
            <w:r>
              <w:rPr>
                <w:sz w:val="18"/>
              </w:rPr>
              <w:t>short-term</w:t>
            </w:r>
            <w:r>
              <w:rPr>
                <w:spacing w:val="-4"/>
                <w:sz w:val="18"/>
              </w:rPr>
              <w:t> </w:t>
            </w:r>
            <w:r>
              <w:rPr>
                <w:sz w:val="18"/>
              </w:rPr>
              <w:t>borrowings,</w:t>
            </w:r>
            <w:r>
              <w:rPr>
                <w:spacing w:val="-4"/>
                <w:sz w:val="18"/>
              </w:rPr>
              <w:t> </w:t>
            </w:r>
            <w:r>
              <w:rPr>
                <w:sz w:val="18"/>
              </w:rPr>
              <w:t>principal</w:t>
            </w:r>
            <w:r>
              <w:rPr>
                <w:spacing w:val="-4"/>
                <w:sz w:val="18"/>
              </w:rPr>
              <w:t> </w:t>
            </w:r>
            <w:r>
              <w:rPr>
                <w:spacing w:val="-2"/>
                <w:sz w:val="18"/>
              </w:rPr>
              <w:t>amount</w:t>
            </w:r>
          </w:p>
        </w:tc>
        <w:tc>
          <w:tcPr>
            <w:tcW w:w="121" w:type="dxa"/>
          </w:tcPr>
          <w:p>
            <w:pPr>
              <w:pStyle w:val="TableParagraph"/>
              <w:rPr>
                <w:sz w:val="14"/>
              </w:rPr>
            </w:pPr>
          </w:p>
        </w:tc>
        <w:tc>
          <w:tcPr>
            <w:tcW w:w="1457" w:type="dxa"/>
            <w:gridSpan w:val="2"/>
            <w:tcBorders>
              <w:top w:val="single" w:sz="6" w:space="0" w:color="000000"/>
            </w:tcBorders>
          </w:tcPr>
          <w:p>
            <w:pPr>
              <w:pStyle w:val="TableParagraph"/>
              <w:spacing w:line="202" w:lineRule="exact" w:before="6"/>
              <w:ind w:right="63"/>
              <w:jc w:val="right"/>
              <w:rPr>
                <w:sz w:val="18"/>
              </w:rPr>
            </w:pPr>
            <w:r>
              <w:rPr>
                <w:spacing w:val="-2"/>
                <w:sz w:val="18"/>
              </w:rPr>
              <w:t>3,970</w:t>
            </w:r>
          </w:p>
        </w:tc>
        <w:tc>
          <w:tcPr>
            <w:tcW w:w="121" w:type="dxa"/>
          </w:tcPr>
          <w:p>
            <w:pPr>
              <w:pStyle w:val="TableParagraph"/>
              <w:rPr>
                <w:sz w:val="14"/>
              </w:rPr>
            </w:pPr>
          </w:p>
        </w:tc>
        <w:tc>
          <w:tcPr>
            <w:tcW w:w="1943" w:type="dxa"/>
            <w:gridSpan w:val="2"/>
            <w:tcBorders>
              <w:top w:val="single" w:sz="6" w:space="0" w:color="000000"/>
            </w:tcBorders>
          </w:tcPr>
          <w:p>
            <w:pPr>
              <w:pStyle w:val="TableParagraph"/>
              <w:spacing w:line="202" w:lineRule="exact" w:before="6"/>
              <w:ind w:right="71"/>
              <w:jc w:val="right"/>
              <w:rPr>
                <w:sz w:val="18"/>
              </w:rPr>
            </w:pPr>
            <w:r>
              <w:rPr>
                <w:spacing w:val="-2"/>
                <w:sz w:val="18"/>
              </w:rPr>
              <w:t>2,935</w:t>
            </w:r>
          </w:p>
        </w:tc>
        <w:tc>
          <w:tcPr>
            <w:tcW w:w="80" w:type="dxa"/>
          </w:tcPr>
          <w:p>
            <w:pPr>
              <w:pStyle w:val="TableParagraph"/>
              <w:rPr>
                <w:sz w:val="14"/>
              </w:rPr>
            </w:pPr>
          </w:p>
        </w:tc>
      </w:tr>
      <w:tr>
        <w:trPr>
          <w:trHeight w:val="228" w:hRule="atLeast"/>
        </w:trPr>
        <w:tc>
          <w:tcPr>
            <w:tcW w:w="7789" w:type="dxa"/>
          </w:tcPr>
          <w:p>
            <w:pPr>
              <w:pStyle w:val="TableParagraph"/>
              <w:spacing w:line="201" w:lineRule="exact" w:before="7"/>
              <w:ind w:left="17"/>
              <w:rPr>
                <w:sz w:val="18"/>
              </w:rPr>
            </w:pPr>
            <w:r>
              <w:rPr>
                <w:sz w:val="18"/>
              </w:rPr>
              <w:t>Net</w:t>
            </w:r>
            <w:r>
              <w:rPr>
                <w:spacing w:val="-1"/>
                <w:sz w:val="18"/>
              </w:rPr>
              <w:t> </w:t>
            </w:r>
            <w:r>
              <w:rPr>
                <w:sz w:val="18"/>
              </w:rPr>
              <w:t>fair</w:t>
            </w:r>
            <w:r>
              <w:rPr>
                <w:spacing w:val="-1"/>
                <w:sz w:val="18"/>
              </w:rPr>
              <w:t> </w:t>
            </w:r>
            <w:r>
              <w:rPr>
                <w:sz w:val="18"/>
              </w:rPr>
              <w:t>value</w:t>
            </w:r>
            <w:r>
              <w:rPr>
                <w:spacing w:val="-1"/>
                <w:sz w:val="18"/>
              </w:rPr>
              <w:t> </w:t>
            </w:r>
            <w:r>
              <w:rPr>
                <w:spacing w:val="-2"/>
                <w:sz w:val="18"/>
              </w:rPr>
              <w:t>adjustments</w:t>
            </w:r>
          </w:p>
        </w:tc>
        <w:tc>
          <w:tcPr>
            <w:tcW w:w="121" w:type="dxa"/>
          </w:tcPr>
          <w:p>
            <w:pPr>
              <w:pStyle w:val="TableParagraph"/>
              <w:rPr>
                <w:sz w:val="14"/>
              </w:rPr>
            </w:pPr>
          </w:p>
        </w:tc>
        <w:tc>
          <w:tcPr>
            <w:tcW w:w="1457" w:type="dxa"/>
            <w:gridSpan w:val="2"/>
            <w:tcBorders>
              <w:bottom w:val="single" w:sz="6" w:space="0" w:color="000000"/>
            </w:tcBorders>
          </w:tcPr>
          <w:p>
            <w:pPr>
              <w:pStyle w:val="TableParagraph"/>
              <w:spacing w:line="201" w:lineRule="exact" w:before="7"/>
              <w:ind w:right="63"/>
              <w:jc w:val="right"/>
              <w:rPr>
                <w:sz w:val="18"/>
              </w:rPr>
            </w:pPr>
            <w:r>
              <w:rPr>
                <w:spacing w:val="-5"/>
                <w:sz w:val="18"/>
              </w:rPr>
              <w:t>15</w:t>
            </w:r>
          </w:p>
        </w:tc>
        <w:tc>
          <w:tcPr>
            <w:tcW w:w="121" w:type="dxa"/>
          </w:tcPr>
          <w:p>
            <w:pPr>
              <w:pStyle w:val="TableParagraph"/>
              <w:rPr>
                <w:sz w:val="14"/>
              </w:rPr>
            </w:pPr>
          </w:p>
        </w:tc>
        <w:tc>
          <w:tcPr>
            <w:tcW w:w="1943" w:type="dxa"/>
            <w:gridSpan w:val="2"/>
            <w:tcBorders>
              <w:bottom w:val="single" w:sz="6" w:space="0" w:color="000000"/>
            </w:tcBorders>
          </w:tcPr>
          <w:p>
            <w:pPr>
              <w:pStyle w:val="TableParagraph"/>
              <w:spacing w:line="201" w:lineRule="exact" w:before="7"/>
              <w:ind w:right="71"/>
              <w:jc w:val="right"/>
              <w:rPr>
                <w:sz w:val="18"/>
              </w:rPr>
            </w:pPr>
            <w:r>
              <w:rPr>
                <w:spacing w:val="-5"/>
                <w:sz w:val="18"/>
              </w:rPr>
              <w:t>10</w:t>
            </w:r>
          </w:p>
        </w:tc>
        <w:tc>
          <w:tcPr>
            <w:tcW w:w="80" w:type="dxa"/>
          </w:tcPr>
          <w:p>
            <w:pPr>
              <w:pStyle w:val="TableParagraph"/>
              <w:rPr>
                <w:sz w:val="14"/>
              </w:rPr>
            </w:pPr>
          </w:p>
        </w:tc>
      </w:tr>
      <w:tr>
        <w:trPr>
          <w:trHeight w:val="408" w:hRule="atLeast"/>
        </w:trPr>
        <w:tc>
          <w:tcPr>
            <w:tcW w:w="7789" w:type="dxa"/>
            <w:tcBorders>
              <w:bottom w:val="double" w:sz="6" w:space="0" w:color="000000"/>
            </w:tcBorders>
          </w:tcPr>
          <w:p>
            <w:pPr>
              <w:pStyle w:val="TableParagraph"/>
              <w:spacing w:line="204" w:lineRule="auto" w:before="25"/>
              <w:ind w:left="98" w:right="98" w:hanging="81"/>
              <w:rPr>
                <w:sz w:val="18"/>
              </w:rPr>
            </w:pPr>
            <w:r>
              <w:rPr>
                <w:sz w:val="18"/>
              </w:rPr>
              <w:t>Total</w:t>
            </w:r>
            <w:r>
              <w:rPr>
                <w:spacing w:val="-5"/>
                <w:sz w:val="18"/>
              </w:rPr>
              <w:t> </w:t>
            </w:r>
            <w:r>
              <w:rPr>
                <w:i/>
                <w:sz w:val="18"/>
              </w:rPr>
              <w:t>Short-term</w:t>
            </w:r>
            <w:r>
              <w:rPr>
                <w:i/>
                <w:spacing w:val="-6"/>
                <w:sz w:val="18"/>
              </w:rPr>
              <w:t> </w:t>
            </w:r>
            <w:r>
              <w:rPr>
                <w:i/>
                <w:sz w:val="18"/>
              </w:rPr>
              <w:t>borrowings,</w:t>
            </w:r>
            <w:r>
              <w:rPr>
                <w:i/>
                <w:spacing w:val="-6"/>
                <w:sz w:val="18"/>
              </w:rPr>
              <w:t> </w:t>
            </w:r>
            <w:r>
              <w:rPr>
                <w:i/>
                <w:sz w:val="18"/>
              </w:rPr>
              <w:t>including</w:t>
            </w:r>
            <w:r>
              <w:rPr>
                <w:i/>
                <w:spacing w:val="-6"/>
                <w:sz w:val="18"/>
              </w:rPr>
              <w:t> </w:t>
            </w:r>
            <w:r>
              <w:rPr>
                <w:i/>
                <w:sz w:val="18"/>
              </w:rPr>
              <w:t>current</w:t>
            </w:r>
            <w:r>
              <w:rPr>
                <w:i/>
                <w:spacing w:val="-6"/>
                <w:sz w:val="18"/>
              </w:rPr>
              <w:t> </w:t>
            </w:r>
            <w:r>
              <w:rPr>
                <w:i/>
                <w:sz w:val="18"/>
              </w:rPr>
              <w:t>portion</w:t>
            </w:r>
            <w:r>
              <w:rPr>
                <w:i/>
                <w:spacing w:val="-6"/>
                <w:sz w:val="18"/>
              </w:rPr>
              <w:t> </w:t>
            </w:r>
            <w:r>
              <w:rPr>
                <w:i/>
                <w:sz w:val="18"/>
              </w:rPr>
              <w:t>of</w:t>
            </w:r>
            <w:r>
              <w:rPr>
                <w:i/>
                <w:spacing w:val="-6"/>
                <w:sz w:val="18"/>
              </w:rPr>
              <w:t> </w:t>
            </w:r>
            <w:r>
              <w:rPr>
                <w:i/>
                <w:sz w:val="18"/>
              </w:rPr>
              <w:t>long-term</w:t>
            </w:r>
            <w:r>
              <w:rPr>
                <w:i/>
                <w:spacing w:val="-6"/>
                <w:sz w:val="18"/>
              </w:rPr>
              <w:t> </w:t>
            </w:r>
            <w:r>
              <w:rPr>
                <w:i/>
                <w:sz w:val="18"/>
              </w:rPr>
              <w:t>debt</w:t>
            </w:r>
            <w:r>
              <w:rPr>
                <w:sz w:val="18"/>
              </w:rPr>
              <w:t>,</w:t>
            </w:r>
            <w:r>
              <w:rPr>
                <w:spacing w:val="-6"/>
                <w:sz w:val="18"/>
              </w:rPr>
              <w:t> </w:t>
            </w:r>
            <w:r>
              <w:rPr>
                <w:sz w:val="18"/>
              </w:rPr>
              <w:t>carried</w:t>
            </w:r>
            <w:r>
              <w:rPr>
                <w:spacing w:val="-6"/>
                <w:sz w:val="18"/>
              </w:rPr>
              <w:t> </w:t>
            </w:r>
            <w:r>
              <w:rPr>
                <w:sz w:val="18"/>
              </w:rPr>
              <w:t>at</w:t>
            </w:r>
            <w:r>
              <w:rPr>
                <w:spacing w:val="-6"/>
                <w:sz w:val="18"/>
              </w:rPr>
              <w:t> </w:t>
            </w:r>
            <w:r>
              <w:rPr>
                <w:sz w:val="18"/>
              </w:rPr>
              <w:t>historical</w:t>
            </w:r>
            <w:r>
              <w:rPr>
                <w:spacing w:val="-6"/>
                <w:sz w:val="18"/>
              </w:rPr>
              <w:t> </w:t>
            </w:r>
            <w:r>
              <w:rPr>
                <w:sz w:val="18"/>
              </w:rPr>
              <w:t>proceeds,</w:t>
            </w:r>
            <w:r>
              <w:rPr>
                <w:spacing w:val="-6"/>
                <w:sz w:val="18"/>
              </w:rPr>
              <w:t> </w:t>
            </w:r>
            <w:r>
              <w:rPr>
                <w:sz w:val="18"/>
              </w:rPr>
              <w:t>as </w:t>
            </w:r>
            <w:r>
              <w:rPr>
                <w:spacing w:val="-2"/>
                <w:sz w:val="18"/>
              </w:rPr>
              <w:t>adjusted</w:t>
            </w:r>
          </w:p>
        </w:tc>
        <w:tc>
          <w:tcPr>
            <w:tcW w:w="664" w:type="dxa"/>
            <w:gridSpan w:val="2"/>
            <w:tcBorders>
              <w:bottom w:val="double" w:sz="6" w:space="0" w:color="000000"/>
            </w:tcBorders>
          </w:tcPr>
          <w:p>
            <w:pPr>
              <w:pStyle w:val="TableParagraph"/>
              <w:spacing w:line="207" w:lineRule="exact" w:before="175"/>
              <w:ind w:left="134"/>
              <w:rPr>
                <w:sz w:val="18"/>
              </w:rPr>
            </w:pPr>
            <w:r>
              <w:rPr>
                <w:spacing w:val="-10"/>
                <w:sz w:val="18"/>
              </w:rPr>
              <w:t>$</w:t>
            </w:r>
          </w:p>
        </w:tc>
        <w:tc>
          <w:tcPr>
            <w:tcW w:w="914" w:type="dxa"/>
            <w:tcBorders>
              <w:bottom w:val="double" w:sz="6" w:space="0" w:color="000000"/>
            </w:tcBorders>
          </w:tcPr>
          <w:p>
            <w:pPr>
              <w:pStyle w:val="TableParagraph"/>
              <w:spacing w:line="207" w:lineRule="exact" w:before="175"/>
              <w:ind w:left="443"/>
              <w:rPr>
                <w:sz w:val="18"/>
              </w:rPr>
            </w:pPr>
            <w:r>
              <w:rPr>
                <w:spacing w:val="-2"/>
                <w:sz w:val="18"/>
              </w:rPr>
              <w:t>3,985</w:t>
            </w:r>
          </w:p>
        </w:tc>
        <w:tc>
          <w:tcPr>
            <w:tcW w:w="904" w:type="dxa"/>
            <w:gridSpan w:val="2"/>
            <w:tcBorders>
              <w:bottom w:val="double" w:sz="6" w:space="0" w:color="000000"/>
            </w:tcBorders>
          </w:tcPr>
          <w:p>
            <w:pPr>
              <w:pStyle w:val="TableParagraph"/>
              <w:spacing w:line="207" w:lineRule="exact" w:before="175"/>
              <w:ind w:left="138"/>
              <w:rPr>
                <w:sz w:val="18"/>
              </w:rPr>
            </w:pPr>
            <w:r>
              <w:rPr>
                <w:spacing w:val="-10"/>
                <w:sz w:val="18"/>
              </w:rPr>
              <w:t>$</w:t>
            </w:r>
          </w:p>
        </w:tc>
        <w:tc>
          <w:tcPr>
            <w:tcW w:w="1240" w:type="dxa"/>
            <w:gridSpan w:val="2"/>
            <w:tcBorders>
              <w:bottom w:val="double" w:sz="6" w:space="0" w:color="000000"/>
            </w:tcBorders>
          </w:tcPr>
          <w:p>
            <w:pPr>
              <w:pStyle w:val="TableParagraph"/>
              <w:spacing w:line="207" w:lineRule="exact" w:before="175"/>
              <w:ind w:left="681"/>
              <w:rPr>
                <w:sz w:val="18"/>
              </w:rPr>
            </w:pPr>
            <w:r>
              <w:rPr>
                <w:spacing w:val="-2"/>
                <w:sz w:val="18"/>
              </w:rPr>
              <w:t>2,945</w:t>
            </w:r>
          </w:p>
        </w:tc>
      </w:tr>
    </w:tbl>
    <w:p>
      <w:pPr>
        <w:spacing w:before="86"/>
        <w:ind w:left="144" w:right="0" w:firstLine="0"/>
        <w:jc w:val="left"/>
        <w:rPr>
          <w:sz w:val="14"/>
        </w:rPr>
      </w:pPr>
      <w:r>
        <w:rPr>
          <w:sz w:val="14"/>
          <w:vertAlign w:val="superscript"/>
        </w:rPr>
        <w:t>(a)</w:t>
      </w:r>
      <w:r>
        <w:rPr>
          <w:spacing w:val="34"/>
          <w:sz w:val="14"/>
          <w:vertAlign w:val="baseline"/>
        </w:rPr>
        <w:t> </w:t>
      </w:r>
      <w:r>
        <w:rPr>
          <w:sz w:val="14"/>
          <w:vertAlign w:val="baseline"/>
        </w:rPr>
        <w:t>Primarily</w:t>
      </w:r>
      <w:r>
        <w:rPr>
          <w:spacing w:val="7"/>
          <w:sz w:val="14"/>
          <w:vertAlign w:val="baseline"/>
        </w:rPr>
        <w:t> </w:t>
      </w:r>
      <w:r>
        <w:rPr>
          <w:sz w:val="14"/>
          <w:vertAlign w:val="baseline"/>
        </w:rPr>
        <w:t>includes</w:t>
      </w:r>
      <w:r>
        <w:rPr>
          <w:spacing w:val="7"/>
          <w:sz w:val="14"/>
          <w:vertAlign w:val="baseline"/>
        </w:rPr>
        <w:t> </w:t>
      </w:r>
      <w:r>
        <w:rPr>
          <w:sz w:val="14"/>
          <w:vertAlign w:val="baseline"/>
        </w:rPr>
        <w:t>cash</w:t>
      </w:r>
      <w:r>
        <w:rPr>
          <w:spacing w:val="7"/>
          <w:sz w:val="14"/>
          <w:vertAlign w:val="baseline"/>
        </w:rPr>
        <w:t> </w:t>
      </w:r>
      <w:r>
        <w:rPr>
          <w:sz w:val="14"/>
          <w:vertAlign w:val="baseline"/>
        </w:rPr>
        <w:t>collateral.</w:t>
      </w:r>
      <w:r>
        <w:rPr>
          <w:spacing w:val="7"/>
          <w:sz w:val="14"/>
          <w:vertAlign w:val="baseline"/>
        </w:rPr>
        <w:t> </w:t>
      </w:r>
      <w:r>
        <w:rPr>
          <w:sz w:val="14"/>
          <w:vertAlign w:val="baseline"/>
        </w:rPr>
        <w:t>See</w:t>
      </w:r>
      <w:r>
        <w:rPr>
          <w:spacing w:val="8"/>
          <w:sz w:val="14"/>
          <w:vertAlign w:val="baseline"/>
        </w:rPr>
        <w:t> </w:t>
      </w:r>
      <w:hyperlink w:history="true" w:anchor="_bookmark17">
        <w:r>
          <w:rPr>
            <w:i/>
            <w:color w:val="0000FF"/>
            <w:sz w:val="14"/>
            <w:u w:val="single" w:color="0000FF"/>
            <w:vertAlign w:val="baseline"/>
          </w:rPr>
          <w:t>Note</w:t>
        </w:r>
        <w:r>
          <w:rPr>
            <w:i/>
            <w:color w:val="0000FF"/>
            <w:spacing w:val="7"/>
            <w:sz w:val="14"/>
            <w:u w:val="single" w:color="0000FF"/>
            <w:vertAlign w:val="baseline"/>
          </w:rPr>
          <w:t> </w:t>
        </w:r>
        <w:r>
          <w:rPr>
            <w:i/>
            <w:color w:val="0000FF"/>
            <w:spacing w:val="-5"/>
            <w:sz w:val="14"/>
            <w:u w:val="single" w:color="0000FF"/>
            <w:vertAlign w:val="baseline"/>
          </w:rPr>
          <w:t>7F</w:t>
        </w:r>
      </w:hyperlink>
      <w:r>
        <w:rPr>
          <w:spacing w:val="-5"/>
          <w:sz w:val="14"/>
          <w:vertAlign w:val="baseline"/>
        </w:rPr>
        <w:t>.</w:t>
      </w:r>
    </w:p>
    <w:p>
      <w:pPr>
        <w:pStyle w:val="ListParagraph"/>
        <w:numPr>
          <w:ilvl w:val="0"/>
          <w:numId w:val="6"/>
        </w:numPr>
        <w:tabs>
          <w:tab w:pos="319" w:val="left" w:leader="none"/>
        </w:tabs>
        <w:spacing w:line="422" w:lineRule="auto" w:before="152" w:after="0"/>
        <w:ind w:left="144" w:right="10225" w:firstLine="0"/>
        <w:jc w:val="left"/>
        <w:rPr>
          <w:i/>
          <w:sz w:val="18"/>
        </w:rPr>
      </w:pPr>
      <w:bookmarkStart w:name="_bookmark15" w:id="16"/>
      <w:bookmarkEnd w:id="16"/>
      <w:r>
        <w:rPr/>
      </w:r>
      <w:r>
        <w:rPr>
          <w:i/>
          <w:color w:val="04497C"/>
          <w:spacing w:val="-12"/>
          <w:sz w:val="18"/>
          <w:u w:val="single" w:color="04497C"/>
        </w:rPr>
        <w:t> </w:t>
      </w:r>
      <w:r>
        <w:rPr>
          <w:i/>
          <w:color w:val="04497C"/>
          <w:spacing w:val="-2"/>
          <w:sz w:val="18"/>
          <w:u w:val="single" w:color="04497C"/>
        </w:rPr>
        <w:t>Long-Term</w:t>
      </w:r>
      <w:r>
        <w:rPr>
          <w:i/>
          <w:color w:val="04497C"/>
          <w:spacing w:val="-9"/>
          <w:sz w:val="18"/>
          <w:u w:val="single" w:color="04497C"/>
        </w:rPr>
        <w:t> </w:t>
      </w:r>
      <w:r>
        <w:rPr>
          <w:i/>
          <w:color w:val="04497C"/>
          <w:spacing w:val="-2"/>
          <w:sz w:val="18"/>
          <w:u w:val="single" w:color="04497C"/>
        </w:rPr>
        <w:t>Debt</w:t>
      </w:r>
      <w:r>
        <w:rPr>
          <w:i/>
          <w:color w:val="04497C"/>
          <w:spacing w:val="-2"/>
          <w:sz w:val="18"/>
        </w:rPr>
        <w:t> </w:t>
      </w:r>
      <w:r>
        <w:rPr>
          <w:i/>
          <w:spacing w:val="-2"/>
          <w:sz w:val="18"/>
        </w:rPr>
        <w:t>Issuance</w:t>
      </w:r>
    </w:p>
    <w:p>
      <w:pPr>
        <w:pStyle w:val="BodyText"/>
        <w:spacing w:line="204" w:lineRule="auto" w:before="13" w:after="34"/>
        <w:ind w:left="162"/>
      </w:pPr>
      <w:r>
        <w:rPr/>
        <w:t>In</w:t>
      </w:r>
      <w:r>
        <w:rPr>
          <w:spacing w:val="-3"/>
        </w:rPr>
        <w:t> </w:t>
      </w:r>
      <w:r>
        <w:rPr/>
        <w:t>May</w:t>
      </w:r>
      <w:r>
        <w:rPr>
          <w:spacing w:val="-3"/>
        </w:rPr>
        <w:t> </w:t>
      </w:r>
      <w:r>
        <w:rPr/>
        <w:t>2023,</w:t>
      </w:r>
      <w:r>
        <w:rPr>
          <w:spacing w:val="-3"/>
        </w:rPr>
        <w:t> </w:t>
      </w:r>
      <w:r>
        <w:rPr/>
        <w:t>we</w:t>
      </w:r>
      <w:r>
        <w:rPr>
          <w:spacing w:val="-3"/>
        </w:rPr>
        <w:t> </w:t>
      </w:r>
      <w:r>
        <w:rPr/>
        <w:t>issued,</w:t>
      </w:r>
      <w:r>
        <w:rPr>
          <w:spacing w:val="-3"/>
        </w:rPr>
        <w:t> </w:t>
      </w:r>
      <w:r>
        <w:rPr/>
        <w:t>through</w:t>
      </w:r>
      <w:r>
        <w:rPr>
          <w:spacing w:val="-3"/>
        </w:rPr>
        <w:t> </w:t>
      </w:r>
      <w:r>
        <w:rPr/>
        <w:t>our</w:t>
      </w:r>
      <w:r>
        <w:rPr>
          <w:spacing w:val="-3"/>
        </w:rPr>
        <w:t> </w:t>
      </w:r>
      <w:r>
        <w:rPr/>
        <w:t>wholly-owned</w:t>
      </w:r>
      <w:r>
        <w:rPr>
          <w:spacing w:val="-3"/>
        </w:rPr>
        <w:t> </w:t>
      </w:r>
      <w:r>
        <w:rPr/>
        <w:t>finance</w:t>
      </w:r>
      <w:r>
        <w:rPr>
          <w:spacing w:val="-3"/>
        </w:rPr>
        <w:t> </w:t>
      </w:r>
      <w:r>
        <w:rPr/>
        <w:t>subsidiary,</w:t>
      </w:r>
      <w:r>
        <w:rPr>
          <w:spacing w:val="-3"/>
        </w:rPr>
        <w:t> </w:t>
      </w:r>
      <w:r>
        <w:rPr/>
        <w:t>PIE,</w:t>
      </w:r>
      <w:r>
        <w:rPr>
          <w:spacing w:val="-3"/>
        </w:rPr>
        <w:t> </w:t>
      </w:r>
      <w:r>
        <w:rPr/>
        <w:t>the</w:t>
      </w:r>
      <w:r>
        <w:rPr>
          <w:spacing w:val="-3"/>
        </w:rPr>
        <w:t> </w:t>
      </w:r>
      <w:r>
        <w:rPr/>
        <w:t>following</w:t>
      </w:r>
      <w:r>
        <w:rPr>
          <w:spacing w:val="-3"/>
        </w:rPr>
        <w:t> </w:t>
      </w:r>
      <w:r>
        <w:rPr/>
        <w:t>senior</w:t>
      </w:r>
      <w:r>
        <w:rPr>
          <w:spacing w:val="-3"/>
        </w:rPr>
        <w:t> </w:t>
      </w:r>
      <w:r>
        <w:rPr/>
        <w:t>unsecured</w:t>
      </w:r>
      <w:r>
        <w:rPr>
          <w:spacing w:val="-3"/>
        </w:rPr>
        <w:t> </w:t>
      </w:r>
      <w:r>
        <w:rPr/>
        <w:t>notes</w:t>
      </w:r>
      <w:r>
        <w:rPr>
          <w:spacing w:val="-3"/>
        </w:rPr>
        <w:t> </w:t>
      </w:r>
      <w:r>
        <w:rPr/>
        <w:t>as</w:t>
      </w:r>
      <w:r>
        <w:rPr>
          <w:spacing w:val="-3"/>
        </w:rPr>
        <w:t> </w:t>
      </w:r>
      <w:r>
        <w:rPr/>
        <w:t>part</w:t>
      </w:r>
      <w:r>
        <w:rPr>
          <w:spacing w:val="-3"/>
        </w:rPr>
        <w:t> </w:t>
      </w:r>
      <w:r>
        <w:rPr/>
        <w:t>of</w:t>
      </w:r>
      <w:r>
        <w:rPr>
          <w:spacing w:val="-3"/>
        </w:rPr>
        <w:t> </w:t>
      </w:r>
      <w:r>
        <w:rPr/>
        <w:t>the</w:t>
      </w:r>
      <w:r>
        <w:rPr>
          <w:spacing w:val="-3"/>
        </w:rPr>
        <w:t> </w:t>
      </w:r>
      <w:r>
        <w:rPr/>
        <w:t>financing</w:t>
      </w:r>
      <w:r>
        <w:rPr>
          <w:spacing w:val="-3"/>
        </w:rPr>
        <w:t> </w:t>
      </w:r>
      <w:r>
        <w:rPr/>
        <w:t>for</w:t>
      </w:r>
      <w:r>
        <w:rPr>
          <w:spacing w:val="-3"/>
        </w:rPr>
        <w:t> </w:t>
      </w:r>
      <w:r>
        <w:rPr/>
        <w:t>our</w:t>
      </w:r>
      <w:r>
        <w:rPr>
          <w:spacing w:val="-3"/>
        </w:rPr>
        <w:t> </w:t>
      </w:r>
      <w:r>
        <w:rPr/>
        <w:t>proposed acquisition of Seagen</w:t>
      </w:r>
      <w:r>
        <w:rPr>
          <w:vertAlign w:val="superscript"/>
        </w:rPr>
        <w:t>(a),</w:t>
      </w:r>
      <w:r>
        <w:rPr>
          <w:vertAlign w:val="baseline"/>
        </w:rPr>
        <w:t> </w:t>
      </w:r>
      <w:r>
        <w:rPr>
          <w:vertAlign w:val="superscript"/>
        </w:rPr>
        <w:t>(b)</w:t>
      </w:r>
      <w:r>
        <w:rPr>
          <w:vertAlign w:val="baseline"/>
        </w:rPr>
        <w:t>:</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8"/>
        <w:gridCol w:w="108"/>
        <w:gridCol w:w="2038"/>
        <w:gridCol w:w="121"/>
        <w:gridCol w:w="503"/>
        <w:gridCol w:w="1089"/>
        <w:gridCol w:w="748"/>
      </w:tblGrid>
      <w:tr>
        <w:trPr>
          <w:trHeight w:val="186" w:hRule="atLeast"/>
        </w:trPr>
        <w:tc>
          <w:tcPr>
            <w:tcW w:w="6898" w:type="dxa"/>
            <w:tcBorders>
              <w:top w:val="single" w:sz="12" w:space="0" w:color="000000"/>
              <w:bottom w:val="single" w:sz="6" w:space="0" w:color="000000"/>
            </w:tcBorders>
          </w:tcPr>
          <w:p>
            <w:pPr>
              <w:pStyle w:val="TableParagraph"/>
              <w:spacing w:before="2"/>
              <w:ind w:left="17"/>
              <w:rPr>
                <w:sz w:val="14"/>
              </w:rPr>
            </w:pPr>
            <w:r>
              <w:rPr>
                <w:spacing w:val="-2"/>
                <w:sz w:val="14"/>
              </w:rPr>
              <w:t>(MILLIONS)</w:t>
            </w:r>
          </w:p>
        </w:tc>
        <w:tc>
          <w:tcPr>
            <w:tcW w:w="108" w:type="dxa"/>
            <w:tcBorders>
              <w:top w:val="single" w:sz="12" w:space="0" w:color="000000"/>
            </w:tcBorders>
          </w:tcPr>
          <w:p>
            <w:pPr>
              <w:pStyle w:val="TableParagraph"/>
              <w:rPr>
                <w:sz w:val="12"/>
              </w:rPr>
            </w:pPr>
          </w:p>
        </w:tc>
        <w:tc>
          <w:tcPr>
            <w:tcW w:w="2038" w:type="dxa"/>
            <w:tcBorders>
              <w:top w:val="single" w:sz="12" w:space="0" w:color="000000"/>
            </w:tcBorders>
          </w:tcPr>
          <w:p>
            <w:pPr>
              <w:pStyle w:val="TableParagraph"/>
              <w:rPr>
                <w:sz w:val="12"/>
              </w:rPr>
            </w:pPr>
          </w:p>
        </w:tc>
        <w:tc>
          <w:tcPr>
            <w:tcW w:w="121" w:type="dxa"/>
            <w:tcBorders>
              <w:top w:val="single" w:sz="12" w:space="0" w:color="000000"/>
            </w:tcBorders>
          </w:tcPr>
          <w:p>
            <w:pPr>
              <w:pStyle w:val="TableParagraph"/>
              <w:rPr>
                <w:sz w:val="12"/>
              </w:rPr>
            </w:pPr>
          </w:p>
        </w:tc>
        <w:tc>
          <w:tcPr>
            <w:tcW w:w="503" w:type="dxa"/>
            <w:tcBorders>
              <w:top w:val="single" w:sz="12" w:space="0" w:color="000000"/>
              <w:bottom w:val="single" w:sz="6" w:space="0" w:color="000000"/>
            </w:tcBorders>
          </w:tcPr>
          <w:p>
            <w:pPr>
              <w:pStyle w:val="TableParagraph"/>
              <w:rPr>
                <w:sz w:val="12"/>
              </w:rPr>
            </w:pPr>
          </w:p>
        </w:tc>
        <w:tc>
          <w:tcPr>
            <w:tcW w:w="1089" w:type="dxa"/>
            <w:tcBorders>
              <w:top w:val="single" w:sz="12" w:space="0" w:color="000000"/>
              <w:bottom w:val="single" w:sz="6" w:space="0" w:color="000000"/>
            </w:tcBorders>
          </w:tcPr>
          <w:p>
            <w:pPr>
              <w:pStyle w:val="TableParagraph"/>
              <w:spacing w:before="2"/>
              <w:ind w:left="402"/>
              <w:rPr>
                <w:sz w:val="14"/>
              </w:rPr>
            </w:pPr>
            <w:r>
              <w:rPr>
                <w:spacing w:val="-2"/>
                <w:sz w:val="14"/>
              </w:rPr>
              <w:t>Principal</w:t>
            </w:r>
          </w:p>
        </w:tc>
        <w:tc>
          <w:tcPr>
            <w:tcW w:w="748" w:type="dxa"/>
            <w:tcBorders>
              <w:top w:val="single" w:sz="12" w:space="0" w:color="000000"/>
              <w:bottom w:val="single" w:sz="6" w:space="0" w:color="000000"/>
            </w:tcBorders>
          </w:tcPr>
          <w:p>
            <w:pPr>
              <w:pStyle w:val="TableParagraph"/>
              <w:rPr>
                <w:sz w:val="12"/>
              </w:rPr>
            </w:pPr>
          </w:p>
        </w:tc>
      </w:tr>
      <w:tr>
        <w:trPr>
          <w:trHeight w:val="416" w:hRule="atLeast"/>
        </w:trPr>
        <w:tc>
          <w:tcPr>
            <w:tcW w:w="6898" w:type="dxa"/>
            <w:tcBorders>
              <w:top w:val="single" w:sz="6" w:space="0" w:color="000000"/>
              <w:bottom w:val="single" w:sz="6" w:space="0" w:color="000000"/>
            </w:tcBorders>
          </w:tcPr>
          <w:p>
            <w:pPr>
              <w:pStyle w:val="TableParagraph"/>
              <w:spacing w:line="201" w:lineRule="exact" w:before="195"/>
              <w:ind w:left="17"/>
              <w:rPr>
                <w:sz w:val="18"/>
              </w:rPr>
            </w:pPr>
            <w:r>
              <w:rPr>
                <w:sz w:val="18"/>
              </w:rPr>
              <w:t>Interest</w:t>
            </w:r>
            <w:r>
              <w:rPr>
                <w:spacing w:val="-1"/>
                <w:sz w:val="18"/>
              </w:rPr>
              <w:t> </w:t>
            </w:r>
            <w:r>
              <w:rPr>
                <w:spacing w:val="-4"/>
                <w:sz w:val="18"/>
              </w:rPr>
              <w:t>Rate</w:t>
            </w:r>
          </w:p>
        </w:tc>
        <w:tc>
          <w:tcPr>
            <w:tcW w:w="108" w:type="dxa"/>
          </w:tcPr>
          <w:p>
            <w:pPr>
              <w:pStyle w:val="TableParagraph"/>
              <w:rPr>
                <w:sz w:val="14"/>
              </w:rPr>
            </w:pPr>
          </w:p>
        </w:tc>
        <w:tc>
          <w:tcPr>
            <w:tcW w:w="2038" w:type="dxa"/>
            <w:tcBorders>
              <w:bottom w:val="single" w:sz="6" w:space="0" w:color="000000"/>
            </w:tcBorders>
          </w:tcPr>
          <w:p>
            <w:pPr>
              <w:pStyle w:val="TableParagraph"/>
              <w:spacing w:line="201" w:lineRule="exact" w:before="195"/>
              <w:ind w:right="12"/>
              <w:jc w:val="right"/>
              <w:rPr>
                <w:sz w:val="18"/>
              </w:rPr>
            </w:pPr>
            <w:r>
              <w:rPr>
                <w:sz w:val="18"/>
              </w:rPr>
              <w:t>Maturity</w:t>
            </w:r>
            <w:r>
              <w:rPr>
                <w:spacing w:val="-1"/>
                <w:sz w:val="18"/>
              </w:rPr>
              <w:t> </w:t>
            </w:r>
            <w:r>
              <w:rPr>
                <w:spacing w:val="-4"/>
                <w:sz w:val="18"/>
              </w:rPr>
              <w:t>Date</w:t>
            </w:r>
          </w:p>
        </w:tc>
        <w:tc>
          <w:tcPr>
            <w:tcW w:w="121" w:type="dxa"/>
          </w:tcPr>
          <w:p>
            <w:pPr>
              <w:pStyle w:val="TableParagraph"/>
              <w:rPr>
                <w:sz w:val="14"/>
              </w:rPr>
            </w:pPr>
          </w:p>
        </w:tc>
        <w:tc>
          <w:tcPr>
            <w:tcW w:w="503" w:type="dxa"/>
            <w:tcBorders>
              <w:top w:val="single" w:sz="6" w:space="0" w:color="000000"/>
              <w:bottom w:val="single" w:sz="6" w:space="0" w:color="000000"/>
            </w:tcBorders>
          </w:tcPr>
          <w:p>
            <w:pPr>
              <w:pStyle w:val="TableParagraph"/>
              <w:rPr>
                <w:sz w:val="14"/>
              </w:rPr>
            </w:pPr>
          </w:p>
        </w:tc>
        <w:tc>
          <w:tcPr>
            <w:tcW w:w="1089" w:type="dxa"/>
            <w:tcBorders>
              <w:top w:val="single" w:sz="6" w:space="0" w:color="000000"/>
              <w:bottom w:val="single" w:sz="6" w:space="0" w:color="000000"/>
            </w:tcBorders>
          </w:tcPr>
          <w:p>
            <w:pPr>
              <w:pStyle w:val="TableParagraph"/>
              <w:rPr>
                <w:sz w:val="14"/>
              </w:rPr>
            </w:pPr>
          </w:p>
        </w:tc>
        <w:tc>
          <w:tcPr>
            <w:tcW w:w="748" w:type="dxa"/>
            <w:tcBorders>
              <w:top w:val="single" w:sz="6" w:space="0" w:color="000000"/>
              <w:bottom w:val="single" w:sz="6" w:space="0" w:color="000000"/>
            </w:tcBorders>
          </w:tcPr>
          <w:p>
            <w:pPr>
              <w:pStyle w:val="TableParagraph"/>
              <w:spacing w:line="198" w:lineRule="exact" w:before="6"/>
              <w:ind w:right="22"/>
              <w:jc w:val="right"/>
              <w:rPr>
                <w:sz w:val="18"/>
              </w:rPr>
            </w:pPr>
            <w:r>
              <w:rPr>
                <w:sz w:val="18"/>
              </w:rPr>
              <w:t>July</w:t>
            </w:r>
            <w:r>
              <w:rPr>
                <w:spacing w:val="-1"/>
                <w:sz w:val="18"/>
              </w:rPr>
              <w:t> </w:t>
            </w:r>
            <w:r>
              <w:rPr>
                <w:spacing w:val="-5"/>
                <w:sz w:val="18"/>
              </w:rPr>
              <w:t>2,</w:t>
            </w:r>
          </w:p>
          <w:p>
            <w:pPr>
              <w:pStyle w:val="TableParagraph"/>
              <w:spacing w:line="192" w:lineRule="exact"/>
              <w:ind w:right="22"/>
              <w:jc w:val="right"/>
              <w:rPr>
                <w:sz w:val="18"/>
              </w:rPr>
            </w:pPr>
            <w:r>
              <w:rPr>
                <w:spacing w:val="-4"/>
                <w:sz w:val="18"/>
              </w:rPr>
              <w:t>2023</w:t>
            </w:r>
          </w:p>
        </w:tc>
      </w:tr>
      <w:tr>
        <w:trPr>
          <w:trHeight w:val="228" w:hRule="atLeast"/>
        </w:trPr>
        <w:tc>
          <w:tcPr>
            <w:tcW w:w="6898" w:type="dxa"/>
            <w:tcBorders>
              <w:top w:val="single" w:sz="6" w:space="0" w:color="000000"/>
            </w:tcBorders>
          </w:tcPr>
          <w:p>
            <w:pPr>
              <w:pStyle w:val="TableParagraph"/>
              <w:spacing w:line="202" w:lineRule="exact" w:before="6"/>
              <w:ind w:left="17"/>
              <w:rPr>
                <w:sz w:val="18"/>
              </w:rPr>
            </w:pPr>
            <w:r>
              <w:rPr>
                <w:spacing w:val="-2"/>
                <w:sz w:val="18"/>
              </w:rPr>
              <w:t>4.65%</w:t>
            </w:r>
            <w:r>
              <w:rPr>
                <w:spacing w:val="-2"/>
                <w:sz w:val="18"/>
                <w:vertAlign w:val="superscript"/>
              </w:rPr>
              <w:t>(c)</w:t>
            </w:r>
          </w:p>
        </w:tc>
        <w:tc>
          <w:tcPr>
            <w:tcW w:w="108" w:type="dxa"/>
          </w:tcPr>
          <w:p>
            <w:pPr>
              <w:pStyle w:val="TableParagraph"/>
              <w:rPr>
                <w:sz w:val="14"/>
              </w:rPr>
            </w:pPr>
          </w:p>
        </w:tc>
        <w:tc>
          <w:tcPr>
            <w:tcW w:w="2038" w:type="dxa"/>
            <w:tcBorders>
              <w:top w:val="single" w:sz="6" w:space="0" w:color="000000"/>
            </w:tcBorders>
          </w:tcPr>
          <w:p>
            <w:pPr>
              <w:pStyle w:val="TableParagraph"/>
              <w:spacing w:line="202" w:lineRule="exact" w:before="6"/>
              <w:ind w:right="11"/>
              <w:jc w:val="right"/>
              <w:rPr>
                <w:sz w:val="18"/>
              </w:rPr>
            </w:pPr>
            <w:r>
              <w:rPr>
                <w:sz w:val="18"/>
              </w:rPr>
              <w:t>May</w:t>
            </w:r>
            <w:r>
              <w:rPr>
                <w:spacing w:val="-1"/>
                <w:sz w:val="18"/>
              </w:rPr>
              <w:t> </w:t>
            </w:r>
            <w:r>
              <w:rPr>
                <w:sz w:val="18"/>
              </w:rPr>
              <w:t>19,</w:t>
            </w:r>
            <w:r>
              <w:rPr>
                <w:spacing w:val="-1"/>
                <w:sz w:val="18"/>
              </w:rPr>
              <w:t> </w:t>
            </w:r>
            <w:r>
              <w:rPr>
                <w:spacing w:val="-4"/>
                <w:sz w:val="18"/>
              </w:rPr>
              <w:t>2025</w:t>
            </w:r>
          </w:p>
        </w:tc>
        <w:tc>
          <w:tcPr>
            <w:tcW w:w="121" w:type="dxa"/>
          </w:tcPr>
          <w:p>
            <w:pPr>
              <w:pStyle w:val="TableParagraph"/>
              <w:rPr>
                <w:sz w:val="14"/>
              </w:rPr>
            </w:pPr>
          </w:p>
        </w:tc>
        <w:tc>
          <w:tcPr>
            <w:tcW w:w="503" w:type="dxa"/>
            <w:tcBorders>
              <w:top w:val="single" w:sz="6" w:space="0" w:color="000000"/>
            </w:tcBorders>
          </w:tcPr>
          <w:p>
            <w:pPr>
              <w:pStyle w:val="TableParagraph"/>
              <w:spacing w:line="202" w:lineRule="exact" w:before="6"/>
              <w:ind w:left="15"/>
              <w:rPr>
                <w:sz w:val="18"/>
              </w:rPr>
            </w:pPr>
            <w:r>
              <w:rPr>
                <w:spacing w:val="-10"/>
                <w:sz w:val="18"/>
              </w:rPr>
              <w:t>$</w:t>
            </w:r>
          </w:p>
        </w:tc>
        <w:tc>
          <w:tcPr>
            <w:tcW w:w="1089" w:type="dxa"/>
            <w:tcBorders>
              <w:top w:val="single" w:sz="6" w:space="0" w:color="000000"/>
            </w:tcBorders>
          </w:tcPr>
          <w:p>
            <w:pPr>
              <w:pStyle w:val="TableParagraph"/>
              <w:rPr>
                <w:sz w:val="14"/>
              </w:rPr>
            </w:pPr>
          </w:p>
        </w:tc>
        <w:tc>
          <w:tcPr>
            <w:tcW w:w="748" w:type="dxa"/>
            <w:tcBorders>
              <w:top w:val="single" w:sz="6" w:space="0" w:color="000000"/>
            </w:tcBorders>
          </w:tcPr>
          <w:p>
            <w:pPr>
              <w:pStyle w:val="TableParagraph"/>
              <w:spacing w:line="202" w:lineRule="exact" w:before="6"/>
              <w:ind w:left="184"/>
              <w:jc w:val="center"/>
              <w:rPr>
                <w:sz w:val="18"/>
              </w:rPr>
            </w:pPr>
            <w:r>
              <w:rPr>
                <w:spacing w:val="-2"/>
                <w:sz w:val="18"/>
              </w:rPr>
              <w:t>3,000</w:t>
            </w:r>
          </w:p>
        </w:tc>
      </w:tr>
      <w:tr>
        <w:trPr>
          <w:trHeight w:val="230" w:hRule="atLeast"/>
        </w:trPr>
        <w:tc>
          <w:tcPr>
            <w:tcW w:w="6898" w:type="dxa"/>
          </w:tcPr>
          <w:p>
            <w:pPr>
              <w:pStyle w:val="TableParagraph"/>
              <w:spacing w:line="203" w:lineRule="exact" w:before="7"/>
              <w:ind w:left="17"/>
              <w:rPr>
                <w:sz w:val="11"/>
              </w:rPr>
            </w:pPr>
            <w:r>
              <w:rPr>
                <w:spacing w:val="-2"/>
                <w:sz w:val="18"/>
              </w:rPr>
              <w:t>4.45%</w:t>
            </w:r>
            <w:r>
              <w:rPr>
                <w:spacing w:val="-2"/>
                <w:position w:val="5"/>
                <w:sz w:val="11"/>
              </w:rPr>
              <w:t>(c)</w:t>
            </w:r>
          </w:p>
        </w:tc>
        <w:tc>
          <w:tcPr>
            <w:tcW w:w="108" w:type="dxa"/>
          </w:tcPr>
          <w:p>
            <w:pPr>
              <w:pStyle w:val="TableParagraph"/>
              <w:rPr>
                <w:sz w:val="14"/>
              </w:rPr>
            </w:pPr>
          </w:p>
        </w:tc>
        <w:tc>
          <w:tcPr>
            <w:tcW w:w="2038" w:type="dxa"/>
          </w:tcPr>
          <w:p>
            <w:pPr>
              <w:pStyle w:val="TableParagraph"/>
              <w:spacing w:line="203" w:lineRule="exact" w:before="7"/>
              <w:ind w:right="11"/>
              <w:jc w:val="right"/>
              <w:rPr>
                <w:sz w:val="18"/>
              </w:rPr>
            </w:pPr>
            <w:r>
              <w:rPr>
                <w:sz w:val="18"/>
              </w:rPr>
              <w:t>May</w:t>
            </w:r>
            <w:r>
              <w:rPr>
                <w:spacing w:val="-1"/>
                <w:sz w:val="18"/>
              </w:rPr>
              <w:t> </w:t>
            </w:r>
            <w:r>
              <w:rPr>
                <w:sz w:val="18"/>
              </w:rPr>
              <w:t>19,</w:t>
            </w:r>
            <w:r>
              <w:rPr>
                <w:spacing w:val="-1"/>
                <w:sz w:val="18"/>
              </w:rPr>
              <w:t> </w:t>
            </w:r>
            <w:r>
              <w:rPr>
                <w:spacing w:val="-4"/>
                <w:sz w:val="18"/>
              </w:rPr>
              <w:t>2026</w:t>
            </w:r>
          </w:p>
        </w:tc>
        <w:tc>
          <w:tcPr>
            <w:tcW w:w="121" w:type="dxa"/>
          </w:tcPr>
          <w:p>
            <w:pPr>
              <w:pStyle w:val="TableParagraph"/>
              <w:rPr>
                <w:sz w:val="14"/>
              </w:rPr>
            </w:pPr>
          </w:p>
        </w:tc>
        <w:tc>
          <w:tcPr>
            <w:tcW w:w="503" w:type="dxa"/>
          </w:tcPr>
          <w:p>
            <w:pPr>
              <w:pStyle w:val="TableParagraph"/>
              <w:rPr>
                <w:sz w:val="14"/>
              </w:rPr>
            </w:pPr>
          </w:p>
        </w:tc>
        <w:tc>
          <w:tcPr>
            <w:tcW w:w="1089" w:type="dxa"/>
          </w:tcPr>
          <w:p>
            <w:pPr>
              <w:pStyle w:val="TableParagraph"/>
              <w:rPr>
                <w:sz w:val="14"/>
              </w:rPr>
            </w:pPr>
          </w:p>
        </w:tc>
        <w:tc>
          <w:tcPr>
            <w:tcW w:w="748" w:type="dxa"/>
          </w:tcPr>
          <w:p>
            <w:pPr>
              <w:pStyle w:val="TableParagraph"/>
              <w:spacing w:line="203" w:lineRule="exact" w:before="7"/>
              <w:ind w:left="184"/>
              <w:jc w:val="center"/>
              <w:rPr>
                <w:sz w:val="18"/>
              </w:rPr>
            </w:pPr>
            <w:r>
              <w:rPr>
                <w:spacing w:val="-2"/>
                <w:sz w:val="18"/>
              </w:rPr>
              <w:t>3,000</w:t>
            </w:r>
          </w:p>
        </w:tc>
      </w:tr>
      <w:tr>
        <w:trPr>
          <w:trHeight w:val="236" w:hRule="atLeast"/>
        </w:trPr>
        <w:tc>
          <w:tcPr>
            <w:tcW w:w="6898" w:type="dxa"/>
          </w:tcPr>
          <w:p>
            <w:pPr>
              <w:pStyle w:val="TableParagraph"/>
              <w:spacing w:line="196" w:lineRule="exact" w:before="20"/>
              <w:ind w:left="17"/>
              <w:rPr>
                <w:sz w:val="18"/>
              </w:rPr>
            </w:pPr>
            <w:r>
              <w:rPr>
                <w:spacing w:val="-2"/>
                <w:sz w:val="18"/>
              </w:rPr>
              <w:t>4.45%</w:t>
            </w:r>
            <w:r>
              <w:rPr>
                <w:spacing w:val="-2"/>
                <w:sz w:val="18"/>
                <w:vertAlign w:val="superscript"/>
              </w:rPr>
              <w:t>(c)</w:t>
            </w:r>
          </w:p>
        </w:tc>
        <w:tc>
          <w:tcPr>
            <w:tcW w:w="108" w:type="dxa"/>
          </w:tcPr>
          <w:p>
            <w:pPr>
              <w:pStyle w:val="TableParagraph"/>
              <w:rPr>
                <w:sz w:val="14"/>
              </w:rPr>
            </w:pPr>
          </w:p>
        </w:tc>
        <w:tc>
          <w:tcPr>
            <w:tcW w:w="2038" w:type="dxa"/>
          </w:tcPr>
          <w:p>
            <w:pPr>
              <w:pStyle w:val="TableParagraph"/>
              <w:spacing w:line="196" w:lineRule="exact" w:before="20"/>
              <w:ind w:right="11"/>
              <w:jc w:val="right"/>
              <w:rPr>
                <w:sz w:val="18"/>
              </w:rPr>
            </w:pPr>
            <w:r>
              <w:rPr>
                <w:sz w:val="18"/>
              </w:rPr>
              <w:t>May</w:t>
            </w:r>
            <w:r>
              <w:rPr>
                <w:spacing w:val="-1"/>
                <w:sz w:val="18"/>
              </w:rPr>
              <w:t> </w:t>
            </w:r>
            <w:r>
              <w:rPr>
                <w:sz w:val="18"/>
              </w:rPr>
              <w:t>19,</w:t>
            </w:r>
            <w:r>
              <w:rPr>
                <w:spacing w:val="-1"/>
                <w:sz w:val="18"/>
              </w:rPr>
              <w:t> </w:t>
            </w:r>
            <w:r>
              <w:rPr>
                <w:spacing w:val="-4"/>
                <w:sz w:val="18"/>
              </w:rPr>
              <w:t>2028</w:t>
            </w:r>
          </w:p>
        </w:tc>
        <w:tc>
          <w:tcPr>
            <w:tcW w:w="121" w:type="dxa"/>
          </w:tcPr>
          <w:p>
            <w:pPr>
              <w:pStyle w:val="TableParagraph"/>
              <w:rPr>
                <w:sz w:val="14"/>
              </w:rPr>
            </w:pPr>
          </w:p>
        </w:tc>
        <w:tc>
          <w:tcPr>
            <w:tcW w:w="503" w:type="dxa"/>
          </w:tcPr>
          <w:p>
            <w:pPr>
              <w:pStyle w:val="TableParagraph"/>
              <w:rPr>
                <w:sz w:val="14"/>
              </w:rPr>
            </w:pPr>
          </w:p>
        </w:tc>
        <w:tc>
          <w:tcPr>
            <w:tcW w:w="1089" w:type="dxa"/>
          </w:tcPr>
          <w:p>
            <w:pPr>
              <w:pStyle w:val="TableParagraph"/>
              <w:rPr>
                <w:sz w:val="14"/>
              </w:rPr>
            </w:pPr>
          </w:p>
        </w:tc>
        <w:tc>
          <w:tcPr>
            <w:tcW w:w="748" w:type="dxa"/>
          </w:tcPr>
          <w:p>
            <w:pPr>
              <w:pStyle w:val="TableParagraph"/>
              <w:spacing w:line="196" w:lineRule="exact" w:before="20"/>
              <w:ind w:left="184"/>
              <w:jc w:val="center"/>
              <w:rPr>
                <w:sz w:val="18"/>
              </w:rPr>
            </w:pPr>
            <w:r>
              <w:rPr>
                <w:spacing w:val="-2"/>
                <w:sz w:val="18"/>
              </w:rPr>
              <w:t>4,000</w:t>
            </w:r>
          </w:p>
        </w:tc>
      </w:tr>
      <w:tr>
        <w:trPr>
          <w:trHeight w:val="235" w:hRule="atLeast"/>
        </w:trPr>
        <w:tc>
          <w:tcPr>
            <w:tcW w:w="6898" w:type="dxa"/>
          </w:tcPr>
          <w:p>
            <w:pPr>
              <w:pStyle w:val="TableParagraph"/>
              <w:spacing w:line="202" w:lineRule="exact" w:before="13"/>
              <w:ind w:left="17"/>
              <w:rPr>
                <w:sz w:val="18"/>
              </w:rPr>
            </w:pPr>
            <w:r>
              <w:rPr>
                <w:spacing w:val="-2"/>
                <w:sz w:val="18"/>
              </w:rPr>
              <w:t>4.65%</w:t>
            </w:r>
            <w:r>
              <w:rPr>
                <w:spacing w:val="-2"/>
                <w:sz w:val="18"/>
                <w:vertAlign w:val="superscript"/>
              </w:rPr>
              <w:t>(c)</w:t>
            </w:r>
          </w:p>
        </w:tc>
        <w:tc>
          <w:tcPr>
            <w:tcW w:w="108" w:type="dxa"/>
          </w:tcPr>
          <w:p>
            <w:pPr>
              <w:pStyle w:val="TableParagraph"/>
              <w:rPr>
                <w:sz w:val="14"/>
              </w:rPr>
            </w:pPr>
          </w:p>
        </w:tc>
        <w:tc>
          <w:tcPr>
            <w:tcW w:w="2038" w:type="dxa"/>
          </w:tcPr>
          <w:p>
            <w:pPr>
              <w:pStyle w:val="TableParagraph"/>
              <w:spacing w:line="202" w:lineRule="exact" w:before="13"/>
              <w:ind w:right="11"/>
              <w:jc w:val="right"/>
              <w:rPr>
                <w:sz w:val="18"/>
              </w:rPr>
            </w:pPr>
            <w:r>
              <w:rPr>
                <w:sz w:val="18"/>
              </w:rPr>
              <w:t>May</w:t>
            </w:r>
            <w:r>
              <w:rPr>
                <w:spacing w:val="-1"/>
                <w:sz w:val="18"/>
              </w:rPr>
              <w:t> </w:t>
            </w:r>
            <w:r>
              <w:rPr>
                <w:sz w:val="18"/>
              </w:rPr>
              <w:t>19,</w:t>
            </w:r>
            <w:r>
              <w:rPr>
                <w:spacing w:val="-1"/>
                <w:sz w:val="18"/>
              </w:rPr>
              <w:t> </w:t>
            </w:r>
            <w:r>
              <w:rPr>
                <w:spacing w:val="-4"/>
                <w:sz w:val="18"/>
              </w:rPr>
              <w:t>2030</w:t>
            </w:r>
          </w:p>
        </w:tc>
        <w:tc>
          <w:tcPr>
            <w:tcW w:w="121" w:type="dxa"/>
          </w:tcPr>
          <w:p>
            <w:pPr>
              <w:pStyle w:val="TableParagraph"/>
              <w:rPr>
                <w:sz w:val="14"/>
              </w:rPr>
            </w:pPr>
          </w:p>
        </w:tc>
        <w:tc>
          <w:tcPr>
            <w:tcW w:w="503" w:type="dxa"/>
          </w:tcPr>
          <w:p>
            <w:pPr>
              <w:pStyle w:val="TableParagraph"/>
              <w:rPr>
                <w:sz w:val="14"/>
              </w:rPr>
            </w:pPr>
          </w:p>
        </w:tc>
        <w:tc>
          <w:tcPr>
            <w:tcW w:w="1089" w:type="dxa"/>
          </w:tcPr>
          <w:p>
            <w:pPr>
              <w:pStyle w:val="TableParagraph"/>
              <w:rPr>
                <w:sz w:val="14"/>
              </w:rPr>
            </w:pPr>
          </w:p>
        </w:tc>
        <w:tc>
          <w:tcPr>
            <w:tcW w:w="748" w:type="dxa"/>
          </w:tcPr>
          <w:p>
            <w:pPr>
              <w:pStyle w:val="TableParagraph"/>
              <w:spacing w:line="202" w:lineRule="exact" w:before="13"/>
              <w:ind w:left="184"/>
              <w:jc w:val="center"/>
              <w:rPr>
                <w:sz w:val="18"/>
              </w:rPr>
            </w:pPr>
            <w:r>
              <w:rPr>
                <w:spacing w:val="-2"/>
                <w:sz w:val="18"/>
              </w:rPr>
              <w:t>3,000</w:t>
            </w:r>
          </w:p>
        </w:tc>
      </w:tr>
      <w:tr>
        <w:trPr>
          <w:trHeight w:val="230" w:hRule="atLeast"/>
        </w:trPr>
        <w:tc>
          <w:tcPr>
            <w:tcW w:w="6898" w:type="dxa"/>
          </w:tcPr>
          <w:p>
            <w:pPr>
              <w:pStyle w:val="TableParagraph"/>
              <w:spacing w:line="203" w:lineRule="exact" w:before="7"/>
              <w:ind w:left="17"/>
              <w:rPr>
                <w:sz w:val="18"/>
              </w:rPr>
            </w:pPr>
            <w:r>
              <w:rPr>
                <w:spacing w:val="-2"/>
                <w:sz w:val="18"/>
              </w:rPr>
              <w:t>4.75%</w:t>
            </w:r>
          </w:p>
        </w:tc>
        <w:tc>
          <w:tcPr>
            <w:tcW w:w="108" w:type="dxa"/>
          </w:tcPr>
          <w:p>
            <w:pPr>
              <w:pStyle w:val="TableParagraph"/>
              <w:rPr>
                <w:sz w:val="14"/>
              </w:rPr>
            </w:pPr>
          </w:p>
        </w:tc>
        <w:tc>
          <w:tcPr>
            <w:tcW w:w="2038" w:type="dxa"/>
          </w:tcPr>
          <w:p>
            <w:pPr>
              <w:pStyle w:val="TableParagraph"/>
              <w:spacing w:line="203" w:lineRule="exact" w:before="7"/>
              <w:ind w:right="11"/>
              <w:jc w:val="right"/>
              <w:rPr>
                <w:sz w:val="18"/>
              </w:rPr>
            </w:pPr>
            <w:r>
              <w:rPr>
                <w:sz w:val="18"/>
              </w:rPr>
              <w:t>May</w:t>
            </w:r>
            <w:r>
              <w:rPr>
                <w:spacing w:val="-1"/>
                <w:sz w:val="18"/>
              </w:rPr>
              <w:t> </w:t>
            </w:r>
            <w:r>
              <w:rPr>
                <w:sz w:val="18"/>
              </w:rPr>
              <w:t>19,</w:t>
            </w:r>
            <w:r>
              <w:rPr>
                <w:spacing w:val="-1"/>
                <w:sz w:val="18"/>
              </w:rPr>
              <w:t> </w:t>
            </w:r>
            <w:r>
              <w:rPr>
                <w:spacing w:val="-4"/>
                <w:sz w:val="18"/>
              </w:rPr>
              <w:t>2033</w:t>
            </w:r>
          </w:p>
        </w:tc>
        <w:tc>
          <w:tcPr>
            <w:tcW w:w="121" w:type="dxa"/>
          </w:tcPr>
          <w:p>
            <w:pPr>
              <w:pStyle w:val="TableParagraph"/>
              <w:rPr>
                <w:sz w:val="14"/>
              </w:rPr>
            </w:pPr>
          </w:p>
        </w:tc>
        <w:tc>
          <w:tcPr>
            <w:tcW w:w="503" w:type="dxa"/>
          </w:tcPr>
          <w:p>
            <w:pPr>
              <w:pStyle w:val="TableParagraph"/>
              <w:rPr>
                <w:sz w:val="14"/>
              </w:rPr>
            </w:pPr>
          </w:p>
        </w:tc>
        <w:tc>
          <w:tcPr>
            <w:tcW w:w="1089" w:type="dxa"/>
          </w:tcPr>
          <w:p>
            <w:pPr>
              <w:pStyle w:val="TableParagraph"/>
              <w:rPr>
                <w:sz w:val="14"/>
              </w:rPr>
            </w:pPr>
          </w:p>
        </w:tc>
        <w:tc>
          <w:tcPr>
            <w:tcW w:w="748" w:type="dxa"/>
          </w:tcPr>
          <w:p>
            <w:pPr>
              <w:pStyle w:val="TableParagraph"/>
              <w:spacing w:line="203" w:lineRule="exact" w:before="7"/>
              <w:ind w:left="184"/>
              <w:jc w:val="center"/>
              <w:rPr>
                <w:sz w:val="18"/>
              </w:rPr>
            </w:pPr>
            <w:r>
              <w:rPr>
                <w:spacing w:val="-2"/>
                <w:sz w:val="18"/>
              </w:rPr>
              <w:t>5,000</w:t>
            </w:r>
          </w:p>
        </w:tc>
      </w:tr>
      <w:tr>
        <w:trPr>
          <w:trHeight w:val="241" w:hRule="atLeast"/>
        </w:trPr>
        <w:tc>
          <w:tcPr>
            <w:tcW w:w="6898" w:type="dxa"/>
          </w:tcPr>
          <w:p>
            <w:pPr>
              <w:pStyle w:val="TableParagraph"/>
              <w:spacing w:line="202" w:lineRule="exact" w:before="20"/>
              <w:ind w:left="17"/>
              <w:rPr>
                <w:sz w:val="18"/>
              </w:rPr>
            </w:pPr>
            <w:r>
              <w:rPr>
                <w:spacing w:val="-2"/>
                <w:sz w:val="18"/>
              </w:rPr>
              <w:t>5.11%</w:t>
            </w:r>
            <w:r>
              <w:rPr>
                <w:spacing w:val="-2"/>
                <w:sz w:val="18"/>
                <w:vertAlign w:val="superscript"/>
              </w:rPr>
              <w:t>(c)</w:t>
            </w:r>
          </w:p>
        </w:tc>
        <w:tc>
          <w:tcPr>
            <w:tcW w:w="108" w:type="dxa"/>
          </w:tcPr>
          <w:p>
            <w:pPr>
              <w:pStyle w:val="TableParagraph"/>
              <w:rPr>
                <w:sz w:val="14"/>
              </w:rPr>
            </w:pPr>
          </w:p>
        </w:tc>
        <w:tc>
          <w:tcPr>
            <w:tcW w:w="2038" w:type="dxa"/>
          </w:tcPr>
          <w:p>
            <w:pPr>
              <w:pStyle w:val="TableParagraph"/>
              <w:spacing w:line="202" w:lineRule="exact" w:before="20"/>
              <w:ind w:right="11"/>
              <w:jc w:val="right"/>
              <w:rPr>
                <w:sz w:val="18"/>
              </w:rPr>
            </w:pPr>
            <w:r>
              <w:rPr>
                <w:sz w:val="18"/>
              </w:rPr>
              <w:t>May</w:t>
            </w:r>
            <w:r>
              <w:rPr>
                <w:spacing w:val="-1"/>
                <w:sz w:val="18"/>
              </w:rPr>
              <w:t> </w:t>
            </w:r>
            <w:r>
              <w:rPr>
                <w:sz w:val="18"/>
              </w:rPr>
              <w:t>19,</w:t>
            </w:r>
            <w:r>
              <w:rPr>
                <w:spacing w:val="-1"/>
                <w:sz w:val="18"/>
              </w:rPr>
              <w:t> </w:t>
            </w:r>
            <w:r>
              <w:rPr>
                <w:spacing w:val="-4"/>
                <w:sz w:val="18"/>
              </w:rPr>
              <w:t>2043</w:t>
            </w:r>
          </w:p>
        </w:tc>
        <w:tc>
          <w:tcPr>
            <w:tcW w:w="121" w:type="dxa"/>
          </w:tcPr>
          <w:p>
            <w:pPr>
              <w:pStyle w:val="TableParagraph"/>
              <w:rPr>
                <w:sz w:val="14"/>
              </w:rPr>
            </w:pPr>
          </w:p>
        </w:tc>
        <w:tc>
          <w:tcPr>
            <w:tcW w:w="503" w:type="dxa"/>
          </w:tcPr>
          <w:p>
            <w:pPr>
              <w:pStyle w:val="TableParagraph"/>
              <w:rPr>
                <w:sz w:val="14"/>
              </w:rPr>
            </w:pPr>
          </w:p>
        </w:tc>
        <w:tc>
          <w:tcPr>
            <w:tcW w:w="1089" w:type="dxa"/>
          </w:tcPr>
          <w:p>
            <w:pPr>
              <w:pStyle w:val="TableParagraph"/>
              <w:rPr>
                <w:sz w:val="14"/>
              </w:rPr>
            </w:pPr>
          </w:p>
        </w:tc>
        <w:tc>
          <w:tcPr>
            <w:tcW w:w="748" w:type="dxa"/>
          </w:tcPr>
          <w:p>
            <w:pPr>
              <w:pStyle w:val="TableParagraph"/>
              <w:spacing w:line="202" w:lineRule="exact" w:before="20"/>
              <w:ind w:left="184"/>
              <w:jc w:val="center"/>
              <w:rPr>
                <w:sz w:val="18"/>
              </w:rPr>
            </w:pPr>
            <w:r>
              <w:rPr>
                <w:spacing w:val="-2"/>
                <w:sz w:val="18"/>
              </w:rPr>
              <w:t>3,000</w:t>
            </w:r>
          </w:p>
        </w:tc>
      </w:tr>
      <w:tr>
        <w:trPr>
          <w:trHeight w:val="229" w:hRule="atLeast"/>
        </w:trPr>
        <w:tc>
          <w:tcPr>
            <w:tcW w:w="6898" w:type="dxa"/>
          </w:tcPr>
          <w:p>
            <w:pPr>
              <w:pStyle w:val="TableParagraph"/>
              <w:spacing w:line="202" w:lineRule="exact" w:before="7"/>
              <w:ind w:left="17"/>
              <w:rPr>
                <w:sz w:val="18"/>
              </w:rPr>
            </w:pPr>
            <w:r>
              <w:rPr>
                <w:spacing w:val="-2"/>
                <w:sz w:val="18"/>
              </w:rPr>
              <w:t>5.30%</w:t>
            </w:r>
          </w:p>
        </w:tc>
        <w:tc>
          <w:tcPr>
            <w:tcW w:w="108" w:type="dxa"/>
          </w:tcPr>
          <w:p>
            <w:pPr>
              <w:pStyle w:val="TableParagraph"/>
              <w:rPr>
                <w:sz w:val="14"/>
              </w:rPr>
            </w:pPr>
          </w:p>
        </w:tc>
        <w:tc>
          <w:tcPr>
            <w:tcW w:w="2038" w:type="dxa"/>
          </w:tcPr>
          <w:p>
            <w:pPr>
              <w:pStyle w:val="TableParagraph"/>
              <w:spacing w:line="202" w:lineRule="exact" w:before="7"/>
              <w:ind w:right="11"/>
              <w:jc w:val="right"/>
              <w:rPr>
                <w:sz w:val="18"/>
              </w:rPr>
            </w:pPr>
            <w:r>
              <w:rPr>
                <w:sz w:val="18"/>
              </w:rPr>
              <w:t>May</w:t>
            </w:r>
            <w:r>
              <w:rPr>
                <w:spacing w:val="-1"/>
                <w:sz w:val="18"/>
              </w:rPr>
              <w:t> </w:t>
            </w:r>
            <w:r>
              <w:rPr>
                <w:sz w:val="18"/>
              </w:rPr>
              <w:t>19,</w:t>
            </w:r>
            <w:r>
              <w:rPr>
                <w:spacing w:val="-1"/>
                <w:sz w:val="18"/>
              </w:rPr>
              <w:t> </w:t>
            </w:r>
            <w:r>
              <w:rPr>
                <w:spacing w:val="-4"/>
                <w:sz w:val="18"/>
              </w:rPr>
              <w:t>2053</w:t>
            </w:r>
          </w:p>
        </w:tc>
        <w:tc>
          <w:tcPr>
            <w:tcW w:w="121" w:type="dxa"/>
          </w:tcPr>
          <w:p>
            <w:pPr>
              <w:pStyle w:val="TableParagraph"/>
              <w:rPr>
                <w:sz w:val="14"/>
              </w:rPr>
            </w:pPr>
          </w:p>
        </w:tc>
        <w:tc>
          <w:tcPr>
            <w:tcW w:w="503" w:type="dxa"/>
          </w:tcPr>
          <w:p>
            <w:pPr>
              <w:pStyle w:val="TableParagraph"/>
              <w:rPr>
                <w:sz w:val="14"/>
              </w:rPr>
            </w:pPr>
          </w:p>
        </w:tc>
        <w:tc>
          <w:tcPr>
            <w:tcW w:w="1089" w:type="dxa"/>
          </w:tcPr>
          <w:p>
            <w:pPr>
              <w:pStyle w:val="TableParagraph"/>
              <w:rPr>
                <w:sz w:val="14"/>
              </w:rPr>
            </w:pPr>
          </w:p>
        </w:tc>
        <w:tc>
          <w:tcPr>
            <w:tcW w:w="748" w:type="dxa"/>
          </w:tcPr>
          <w:p>
            <w:pPr>
              <w:pStyle w:val="TableParagraph"/>
              <w:spacing w:line="202" w:lineRule="exact" w:before="7"/>
              <w:ind w:left="184"/>
              <w:jc w:val="center"/>
              <w:rPr>
                <w:sz w:val="18"/>
              </w:rPr>
            </w:pPr>
            <w:r>
              <w:rPr>
                <w:spacing w:val="-2"/>
                <w:sz w:val="18"/>
              </w:rPr>
              <w:t>6,000</w:t>
            </w:r>
          </w:p>
        </w:tc>
      </w:tr>
      <w:tr>
        <w:trPr>
          <w:trHeight w:val="242" w:hRule="atLeast"/>
        </w:trPr>
        <w:tc>
          <w:tcPr>
            <w:tcW w:w="6898" w:type="dxa"/>
            <w:tcBorders>
              <w:bottom w:val="single" w:sz="6" w:space="0" w:color="000000"/>
            </w:tcBorders>
          </w:tcPr>
          <w:p>
            <w:pPr>
              <w:pStyle w:val="TableParagraph"/>
              <w:spacing w:before="7"/>
              <w:ind w:left="17"/>
              <w:rPr>
                <w:sz w:val="11"/>
              </w:rPr>
            </w:pPr>
            <w:r>
              <w:rPr>
                <w:spacing w:val="-2"/>
                <w:sz w:val="18"/>
              </w:rPr>
              <w:t>5.34%</w:t>
            </w:r>
            <w:r>
              <w:rPr>
                <w:spacing w:val="-2"/>
                <w:position w:val="5"/>
                <w:sz w:val="11"/>
              </w:rPr>
              <w:t>(c)</w:t>
            </w:r>
          </w:p>
        </w:tc>
        <w:tc>
          <w:tcPr>
            <w:tcW w:w="108" w:type="dxa"/>
          </w:tcPr>
          <w:p>
            <w:pPr>
              <w:pStyle w:val="TableParagraph"/>
              <w:rPr>
                <w:sz w:val="14"/>
              </w:rPr>
            </w:pPr>
          </w:p>
        </w:tc>
        <w:tc>
          <w:tcPr>
            <w:tcW w:w="2038" w:type="dxa"/>
          </w:tcPr>
          <w:p>
            <w:pPr>
              <w:pStyle w:val="TableParagraph"/>
              <w:spacing w:line="201" w:lineRule="exact" w:before="21"/>
              <w:ind w:right="11"/>
              <w:jc w:val="right"/>
              <w:rPr>
                <w:sz w:val="18"/>
              </w:rPr>
            </w:pPr>
            <w:r>
              <w:rPr>
                <w:sz w:val="18"/>
              </w:rPr>
              <w:t>May</w:t>
            </w:r>
            <w:r>
              <w:rPr>
                <w:spacing w:val="-1"/>
                <w:sz w:val="18"/>
              </w:rPr>
              <w:t> </w:t>
            </w:r>
            <w:r>
              <w:rPr>
                <w:sz w:val="18"/>
              </w:rPr>
              <w:t>19,</w:t>
            </w:r>
            <w:r>
              <w:rPr>
                <w:spacing w:val="-1"/>
                <w:sz w:val="18"/>
              </w:rPr>
              <w:t> </w:t>
            </w:r>
            <w:r>
              <w:rPr>
                <w:spacing w:val="-4"/>
                <w:sz w:val="18"/>
              </w:rPr>
              <w:t>2063</w:t>
            </w:r>
          </w:p>
        </w:tc>
        <w:tc>
          <w:tcPr>
            <w:tcW w:w="121" w:type="dxa"/>
          </w:tcPr>
          <w:p>
            <w:pPr>
              <w:pStyle w:val="TableParagraph"/>
              <w:rPr>
                <w:sz w:val="14"/>
              </w:rPr>
            </w:pPr>
          </w:p>
        </w:tc>
        <w:tc>
          <w:tcPr>
            <w:tcW w:w="503" w:type="dxa"/>
            <w:tcBorders>
              <w:bottom w:val="single" w:sz="6" w:space="0" w:color="000000"/>
            </w:tcBorders>
          </w:tcPr>
          <w:p>
            <w:pPr>
              <w:pStyle w:val="TableParagraph"/>
              <w:rPr>
                <w:sz w:val="14"/>
              </w:rPr>
            </w:pPr>
          </w:p>
        </w:tc>
        <w:tc>
          <w:tcPr>
            <w:tcW w:w="1089" w:type="dxa"/>
            <w:tcBorders>
              <w:bottom w:val="single" w:sz="6" w:space="0" w:color="000000"/>
            </w:tcBorders>
          </w:tcPr>
          <w:p>
            <w:pPr>
              <w:pStyle w:val="TableParagraph"/>
              <w:rPr>
                <w:sz w:val="14"/>
              </w:rPr>
            </w:pPr>
          </w:p>
        </w:tc>
        <w:tc>
          <w:tcPr>
            <w:tcW w:w="748" w:type="dxa"/>
            <w:tcBorders>
              <w:bottom w:val="single" w:sz="6" w:space="0" w:color="000000"/>
            </w:tcBorders>
          </w:tcPr>
          <w:p>
            <w:pPr>
              <w:pStyle w:val="TableParagraph"/>
              <w:spacing w:before="7"/>
              <w:ind w:left="184"/>
              <w:jc w:val="center"/>
              <w:rPr>
                <w:sz w:val="18"/>
              </w:rPr>
            </w:pPr>
            <w:r>
              <w:rPr>
                <w:spacing w:val="-2"/>
                <w:sz w:val="18"/>
              </w:rPr>
              <w:t>4,000</w:t>
            </w:r>
          </w:p>
        </w:tc>
      </w:tr>
      <w:tr>
        <w:trPr>
          <w:trHeight w:val="233" w:hRule="atLeast"/>
        </w:trPr>
        <w:tc>
          <w:tcPr>
            <w:tcW w:w="6898" w:type="dxa"/>
            <w:tcBorders>
              <w:top w:val="single" w:sz="6" w:space="0" w:color="000000"/>
              <w:bottom w:val="double" w:sz="6" w:space="0" w:color="000000"/>
            </w:tcBorders>
          </w:tcPr>
          <w:p>
            <w:pPr>
              <w:pStyle w:val="TableParagraph"/>
              <w:spacing w:line="207" w:lineRule="exact" w:before="6"/>
              <w:ind w:left="17"/>
              <w:rPr>
                <w:sz w:val="18"/>
              </w:rPr>
            </w:pPr>
            <w:r>
              <w:rPr>
                <w:sz w:val="18"/>
              </w:rPr>
              <w:t>Total</w:t>
            </w:r>
            <w:r>
              <w:rPr>
                <w:spacing w:val="-3"/>
                <w:sz w:val="18"/>
              </w:rPr>
              <w:t> </w:t>
            </w:r>
            <w:r>
              <w:rPr>
                <w:sz w:val="18"/>
              </w:rPr>
              <w:t>long-term</w:t>
            </w:r>
            <w:r>
              <w:rPr>
                <w:spacing w:val="-2"/>
                <w:sz w:val="18"/>
              </w:rPr>
              <w:t> </w:t>
            </w:r>
            <w:r>
              <w:rPr>
                <w:sz w:val="18"/>
              </w:rPr>
              <w:t>debt</w:t>
            </w:r>
            <w:r>
              <w:rPr>
                <w:spacing w:val="-3"/>
                <w:sz w:val="18"/>
              </w:rPr>
              <w:t> </w:t>
            </w:r>
            <w:r>
              <w:rPr>
                <w:sz w:val="18"/>
              </w:rPr>
              <w:t>issued</w:t>
            </w:r>
            <w:r>
              <w:rPr>
                <w:spacing w:val="-2"/>
                <w:sz w:val="18"/>
              </w:rPr>
              <w:t> </w:t>
            </w:r>
            <w:r>
              <w:rPr>
                <w:sz w:val="18"/>
              </w:rPr>
              <w:t>in</w:t>
            </w:r>
            <w:r>
              <w:rPr>
                <w:spacing w:val="-3"/>
                <w:sz w:val="18"/>
              </w:rPr>
              <w:t> </w:t>
            </w:r>
            <w:r>
              <w:rPr>
                <w:sz w:val="18"/>
              </w:rPr>
              <w:t>the</w:t>
            </w:r>
            <w:r>
              <w:rPr>
                <w:spacing w:val="-2"/>
                <w:sz w:val="18"/>
              </w:rPr>
              <w:t> </w:t>
            </w:r>
            <w:r>
              <w:rPr>
                <w:sz w:val="18"/>
              </w:rPr>
              <w:t>second</w:t>
            </w:r>
            <w:r>
              <w:rPr>
                <w:spacing w:val="-3"/>
                <w:sz w:val="18"/>
              </w:rPr>
              <w:t> </w:t>
            </w:r>
            <w:r>
              <w:rPr>
                <w:sz w:val="18"/>
              </w:rPr>
              <w:t>quarter</w:t>
            </w:r>
            <w:r>
              <w:rPr>
                <w:spacing w:val="-2"/>
                <w:sz w:val="18"/>
              </w:rPr>
              <w:t> </w:t>
            </w:r>
            <w:r>
              <w:rPr>
                <w:sz w:val="18"/>
              </w:rPr>
              <w:t>of</w:t>
            </w:r>
            <w:r>
              <w:rPr>
                <w:spacing w:val="-2"/>
                <w:sz w:val="18"/>
              </w:rPr>
              <w:t> 2023</w:t>
            </w:r>
            <w:r>
              <w:rPr>
                <w:spacing w:val="-2"/>
                <w:sz w:val="18"/>
                <w:vertAlign w:val="superscript"/>
              </w:rPr>
              <w:t>(d)</w:t>
            </w:r>
          </w:p>
        </w:tc>
        <w:tc>
          <w:tcPr>
            <w:tcW w:w="108" w:type="dxa"/>
            <w:tcBorders>
              <w:bottom w:val="double" w:sz="6" w:space="0" w:color="000000"/>
            </w:tcBorders>
          </w:tcPr>
          <w:p>
            <w:pPr>
              <w:pStyle w:val="TableParagraph"/>
              <w:rPr>
                <w:sz w:val="14"/>
              </w:rPr>
            </w:pPr>
          </w:p>
        </w:tc>
        <w:tc>
          <w:tcPr>
            <w:tcW w:w="2038" w:type="dxa"/>
            <w:tcBorders>
              <w:bottom w:val="double" w:sz="6" w:space="0" w:color="000000"/>
            </w:tcBorders>
          </w:tcPr>
          <w:p>
            <w:pPr>
              <w:pStyle w:val="TableParagraph"/>
              <w:rPr>
                <w:sz w:val="14"/>
              </w:rPr>
            </w:pPr>
          </w:p>
        </w:tc>
        <w:tc>
          <w:tcPr>
            <w:tcW w:w="121" w:type="dxa"/>
            <w:tcBorders>
              <w:bottom w:val="double" w:sz="6" w:space="0" w:color="000000"/>
            </w:tcBorders>
          </w:tcPr>
          <w:p>
            <w:pPr>
              <w:pStyle w:val="TableParagraph"/>
              <w:rPr>
                <w:sz w:val="14"/>
              </w:rPr>
            </w:pPr>
          </w:p>
        </w:tc>
        <w:tc>
          <w:tcPr>
            <w:tcW w:w="503" w:type="dxa"/>
            <w:tcBorders>
              <w:top w:val="single" w:sz="6" w:space="0" w:color="000000"/>
              <w:bottom w:val="double" w:sz="6" w:space="0" w:color="000000"/>
            </w:tcBorders>
          </w:tcPr>
          <w:p>
            <w:pPr>
              <w:pStyle w:val="TableParagraph"/>
              <w:spacing w:line="207" w:lineRule="exact" w:before="6"/>
              <w:ind w:left="15"/>
              <w:rPr>
                <w:sz w:val="18"/>
              </w:rPr>
            </w:pPr>
            <w:r>
              <w:rPr>
                <w:spacing w:val="-10"/>
                <w:sz w:val="18"/>
              </w:rPr>
              <w:t>$</w:t>
            </w:r>
          </w:p>
        </w:tc>
        <w:tc>
          <w:tcPr>
            <w:tcW w:w="1089" w:type="dxa"/>
            <w:tcBorders>
              <w:top w:val="single" w:sz="6" w:space="0" w:color="000000"/>
              <w:bottom w:val="double" w:sz="6" w:space="0" w:color="000000"/>
            </w:tcBorders>
          </w:tcPr>
          <w:p>
            <w:pPr>
              <w:pStyle w:val="TableParagraph"/>
              <w:rPr>
                <w:sz w:val="14"/>
              </w:rPr>
            </w:pPr>
          </w:p>
        </w:tc>
        <w:tc>
          <w:tcPr>
            <w:tcW w:w="748" w:type="dxa"/>
            <w:tcBorders>
              <w:top w:val="single" w:sz="6" w:space="0" w:color="000000"/>
              <w:bottom w:val="double" w:sz="6" w:space="0" w:color="000000"/>
            </w:tcBorders>
          </w:tcPr>
          <w:p>
            <w:pPr>
              <w:pStyle w:val="TableParagraph"/>
              <w:spacing w:line="207" w:lineRule="exact" w:before="6"/>
              <w:ind w:left="94"/>
              <w:jc w:val="center"/>
              <w:rPr>
                <w:sz w:val="18"/>
              </w:rPr>
            </w:pPr>
            <w:r>
              <w:rPr>
                <w:spacing w:val="-2"/>
                <w:sz w:val="18"/>
              </w:rPr>
              <w:t>31,000</w:t>
            </w:r>
          </w:p>
        </w:tc>
      </w:tr>
    </w:tbl>
    <w:p>
      <w:pPr>
        <w:spacing w:line="252" w:lineRule="auto" w:before="80"/>
        <w:ind w:left="306" w:right="142" w:hanging="162"/>
        <w:jc w:val="left"/>
        <w:rPr>
          <w:sz w:val="14"/>
        </w:rPr>
      </w:pPr>
      <w:r>
        <w:rPr>
          <w:sz w:val="14"/>
          <w:vertAlign w:val="superscript"/>
        </w:rPr>
        <w:t>(a)</w:t>
      </w:r>
      <w:r>
        <w:rPr>
          <w:spacing w:val="40"/>
          <w:sz w:val="14"/>
          <w:vertAlign w:val="baseline"/>
        </w:rPr>
        <w:t> </w:t>
      </w:r>
      <w:r>
        <w:rPr>
          <w:sz w:val="14"/>
          <w:vertAlign w:val="baseline"/>
        </w:rPr>
        <w:t>The</w:t>
      </w:r>
      <w:r>
        <w:rPr>
          <w:spacing w:val="12"/>
          <w:sz w:val="14"/>
          <w:vertAlign w:val="baseline"/>
        </w:rPr>
        <w:t> </w:t>
      </w:r>
      <w:r>
        <w:rPr>
          <w:sz w:val="14"/>
          <w:vertAlign w:val="baseline"/>
        </w:rPr>
        <w:t>notes</w:t>
      </w:r>
      <w:r>
        <w:rPr>
          <w:spacing w:val="12"/>
          <w:sz w:val="14"/>
          <w:vertAlign w:val="baseline"/>
        </w:rPr>
        <w:t> </w:t>
      </w:r>
      <w:r>
        <w:rPr>
          <w:sz w:val="14"/>
          <w:vertAlign w:val="baseline"/>
        </w:rPr>
        <w:t>are</w:t>
      </w:r>
      <w:r>
        <w:rPr>
          <w:spacing w:val="12"/>
          <w:sz w:val="14"/>
          <w:vertAlign w:val="baseline"/>
        </w:rPr>
        <w:t> </w:t>
      </w:r>
      <w:r>
        <w:rPr>
          <w:sz w:val="14"/>
          <w:vertAlign w:val="baseline"/>
        </w:rPr>
        <w:t>fully</w:t>
      </w:r>
      <w:r>
        <w:rPr>
          <w:spacing w:val="12"/>
          <w:sz w:val="14"/>
          <w:vertAlign w:val="baseline"/>
        </w:rPr>
        <w:t> </w:t>
      </w:r>
      <w:r>
        <w:rPr>
          <w:sz w:val="14"/>
          <w:vertAlign w:val="baseline"/>
        </w:rPr>
        <w:t>and</w:t>
      </w:r>
      <w:r>
        <w:rPr>
          <w:spacing w:val="12"/>
          <w:sz w:val="14"/>
          <w:vertAlign w:val="baseline"/>
        </w:rPr>
        <w:t> </w:t>
      </w:r>
      <w:r>
        <w:rPr>
          <w:sz w:val="14"/>
          <w:vertAlign w:val="baseline"/>
        </w:rPr>
        <w:t>unconditionally</w:t>
      </w:r>
      <w:r>
        <w:rPr>
          <w:spacing w:val="12"/>
          <w:sz w:val="14"/>
          <w:vertAlign w:val="baseline"/>
        </w:rPr>
        <w:t> </w:t>
      </w:r>
      <w:r>
        <w:rPr>
          <w:sz w:val="14"/>
          <w:vertAlign w:val="baseline"/>
        </w:rPr>
        <w:t>guaranteed</w:t>
      </w:r>
      <w:r>
        <w:rPr>
          <w:spacing w:val="12"/>
          <w:sz w:val="14"/>
          <w:vertAlign w:val="baseline"/>
        </w:rPr>
        <w:t> </w:t>
      </w:r>
      <w:r>
        <w:rPr>
          <w:sz w:val="14"/>
          <w:vertAlign w:val="baseline"/>
        </w:rPr>
        <w:t>on</w:t>
      </w:r>
      <w:r>
        <w:rPr>
          <w:spacing w:val="12"/>
          <w:sz w:val="14"/>
          <w:vertAlign w:val="baseline"/>
        </w:rPr>
        <w:t> </w:t>
      </w:r>
      <w:r>
        <w:rPr>
          <w:sz w:val="14"/>
          <w:vertAlign w:val="baseline"/>
        </w:rPr>
        <w:t>a</w:t>
      </w:r>
      <w:r>
        <w:rPr>
          <w:spacing w:val="12"/>
          <w:sz w:val="14"/>
          <w:vertAlign w:val="baseline"/>
        </w:rPr>
        <w:t> </w:t>
      </w:r>
      <w:r>
        <w:rPr>
          <w:sz w:val="14"/>
          <w:vertAlign w:val="baseline"/>
        </w:rPr>
        <w:t>senior</w:t>
      </w:r>
      <w:r>
        <w:rPr>
          <w:spacing w:val="12"/>
          <w:sz w:val="14"/>
          <w:vertAlign w:val="baseline"/>
        </w:rPr>
        <w:t> </w:t>
      </w:r>
      <w:r>
        <w:rPr>
          <w:sz w:val="14"/>
          <w:vertAlign w:val="baseline"/>
        </w:rPr>
        <w:t>unsecured</w:t>
      </w:r>
      <w:r>
        <w:rPr>
          <w:spacing w:val="12"/>
          <w:sz w:val="14"/>
          <w:vertAlign w:val="baseline"/>
        </w:rPr>
        <w:t> </w:t>
      </w:r>
      <w:r>
        <w:rPr>
          <w:sz w:val="14"/>
          <w:vertAlign w:val="baseline"/>
        </w:rPr>
        <w:t>basis</w:t>
      </w:r>
      <w:r>
        <w:rPr>
          <w:spacing w:val="12"/>
          <w:sz w:val="14"/>
          <w:vertAlign w:val="baseline"/>
        </w:rPr>
        <w:t> </w:t>
      </w:r>
      <w:r>
        <w:rPr>
          <w:sz w:val="14"/>
          <w:vertAlign w:val="baseline"/>
        </w:rPr>
        <w:t>by</w:t>
      </w:r>
      <w:r>
        <w:rPr>
          <w:spacing w:val="12"/>
          <w:sz w:val="14"/>
          <w:vertAlign w:val="baseline"/>
        </w:rPr>
        <w:t> </w:t>
      </w:r>
      <w:r>
        <w:rPr>
          <w:sz w:val="14"/>
          <w:vertAlign w:val="baseline"/>
        </w:rPr>
        <w:t>Pfizer</w:t>
      </w:r>
      <w:r>
        <w:rPr>
          <w:spacing w:val="12"/>
          <w:sz w:val="14"/>
          <w:vertAlign w:val="baseline"/>
        </w:rPr>
        <w:t> </w:t>
      </w:r>
      <w:r>
        <w:rPr>
          <w:sz w:val="14"/>
          <w:vertAlign w:val="baseline"/>
        </w:rPr>
        <w:t>Inc.</w:t>
      </w:r>
      <w:r>
        <w:rPr>
          <w:spacing w:val="12"/>
          <w:sz w:val="14"/>
          <w:vertAlign w:val="baseline"/>
        </w:rPr>
        <w:t> </w:t>
      </w:r>
      <w:r>
        <w:rPr>
          <w:sz w:val="14"/>
          <w:vertAlign w:val="baseline"/>
        </w:rPr>
        <w:t>PIE</w:t>
      </w:r>
      <w:r>
        <w:rPr>
          <w:spacing w:val="12"/>
          <w:sz w:val="14"/>
          <w:vertAlign w:val="baseline"/>
        </w:rPr>
        <w:t> </w:t>
      </w:r>
      <w:r>
        <w:rPr>
          <w:sz w:val="14"/>
          <w:vertAlign w:val="baseline"/>
        </w:rPr>
        <w:t>was</w:t>
      </w:r>
      <w:r>
        <w:rPr>
          <w:spacing w:val="12"/>
          <w:sz w:val="14"/>
          <w:vertAlign w:val="baseline"/>
        </w:rPr>
        <w:t> </w:t>
      </w:r>
      <w:r>
        <w:rPr>
          <w:sz w:val="14"/>
          <w:vertAlign w:val="baseline"/>
        </w:rPr>
        <w:t>formed</w:t>
      </w:r>
      <w:r>
        <w:rPr>
          <w:spacing w:val="12"/>
          <w:sz w:val="14"/>
          <w:vertAlign w:val="baseline"/>
        </w:rPr>
        <w:t> </w:t>
      </w:r>
      <w:r>
        <w:rPr>
          <w:sz w:val="14"/>
          <w:vertAlign w:val="baseline"/>
        </w:rPr>
        <w:t>to</w:t>
      </w:r>
      <w:r>
        <w:rPr>
          <w:spacing w:val="12"/>
          <w:sz w:val="14"/>
          <w:vertAlign w:val="baseline"/>
        </w:rPr>
        <w:t> </w:t>
      </w:r>
      <w:r>
        <w:rPr>
          <w:sz w:val="14"/>
          <w:vertAlign w:val="baseline"/>
        </w:rPr>
        <w:t>finance</w:t>
      </w:r>
      <w:r>
        <w:rPr>
          <w:spacing w:val="12"/>
          <w:sz w:val="14"/>
          <w:vertAlign w:val="baseline"/>
        </w:rPr>
        <w:t> </w:t>
      </w:r>
      <w:r>
        <w:rPr>
          <w:sz w:val="14"/>
          <w:vertAlign w:val="baseline"/>
        </w:rPr>
        <w:t>a</w:t>
      </w:r>
      <w:r>
        <w:rPr>
          <w:spacing w:val="12"/>
          <w:sz w:val="14"/>
          <w:vertAlign w:val="baseline"/>
        </w:rPr>
        <w:t> </w:t>
      </w:r>
      <w:r>
        <w:rPr>
          <w:sz w:val="14"/>
          <w:vertAlign w:val="baseline"/>
        </w:rPr>
        <w:t>portion</w:t>
      </w:r>
      <w:r>
        <w:rPr>
          <w:spacing w:val="12"/>
          <w:sz w:val="14"/>
          <w:vertAlign w:val="baseline"/>
        </w:rPr>
        <w:t> </w:t>
      </w:r>
      <w:r>
        <w:rPr>
          <w:sz w:val="14"/>
          <w:vertAlign w:val="baseline"/>
        </w:rPr>
        <w:t>of</w:t>
      </w:r>
      <w:r>
        <w:rPr>
          <w:spacing w:val="12"/>
          <w:sz w:val="14"/>
          <w:vertAlign w:val="baseline"/>
        </w:rPr>
        <w:t> </w:t>
      </w:r>
      <w:r>
        <w:rPr>
          <w:sz w:val="14"/>
          <w:vertAlign w:val="baseline"/>
        </w:rPr>
        <w:t>the</w:t>
      </w:r>
      <w:r>
        <w:rPr>
          <w:spacing w:val="12"/>
          <w:sz w:val="14"/>
          <w:vertAlign w:val="baseline"/>
        </w:rPr>
        <w:t> </w:t>
      </w:r>
      <w:r>
        <w:rPr>
          <w:sz w:val="14"/>
          <w:vertAlign w:val="baseline"/>
        </w:rPr>
        <w:t>consideration</w:t>
      </w:r>
      <w:r>
        <w:rPr>
          <w:spacing w:val="12"/>
          <w:sz w:val="14"/>
          <w:vertAlign w:val="baseline"/>
        </w:rPr>
        <w:t> </w:t>
      </w:r>
      <w:r>
        <w:rPr>
          <w:sz w:val="14"/>
          <w:vertAlign w:val="baseline"/>
        </w:rPr>
        <w:t>for</w:t>
      </w:r>
      <w:r>
        <w:rPr>
          <w:spacing w:val="12"/>
          <w:sz w:val="14"/>
          <w:vertAlign w:val="baseline"/>
        </w:rPr>
        <w:t> </w:t>
      </w:r>
      <w:r>
        <w:rPr>
          <w:sz w:val="14"/>
          <w:vertAlign w:val="baseline"/>
        </w:rPr>
        <w:t>the</w:t>
      </w:r>
      <w:r>
        <w:rPr>
          <w:spacing w:val="12"/>
          <w:sz w:val="14"/>
          <w:vertAlign w:val="baseline"/>
        </w:rPr>
        <w:t> </w:t>
      </w:r>
      <w:r>
        <w:rPr>
          <w:sz w:val="14"/>
          <w:vertAlign w:val="baseline"/>
        </w:rPr>
        <w:t>proposed</w:t>
      </w:r>
      <w:r>
        <w:rPr>
          <w:spacing w:val="12"/>
          <w:sz w:val="14"/>
          <w:vertAlign w:val="baseline"/>
        </w:rPr>
        <w:t> </w:t>
      </w:r>
      <w:r>
        <w:rPr>
          <w:sz w:val="14"/>
          <w:vertAlign w:val="baseline"/>
        </w:rPr>
        <w:t>acquisition</w:t>
      </w:r>
      <w:r>
        <w:rPr>
          <w:spacing w:val="12"/>
          <w:sz w:val="14"/>
          <w:vertAlign w:val="baseline"/>
        </w:rPr>
        <w:t> </w:t>
      </w:r>
      <w:r>
        <w:rPr>
          <w:sz w:val="14"/>
          <w:vertAlign w:val="baseline"/>
        </w:rPr>
        <w:t>of</w:t>
      </w:r>
      <w:r>
        <w:rPr>
          <w:spacing w:val="12"/>
          <w:sz w:val="14"/>
          <w:vertAlign w:val="baseline"/>
        </w:rPr>
        <w:t> </w:t>
      </w:r>
      <w:r>
        <w:rPr>
          <w:sz w:val="14"/>
          <w:vertAlign w:val="baseline"/>
        </w:rPr>
        <w:t>Seagen</w:t>
      </w:r>
      <w:r>
        <w:rPr>
          <w:spacing w:val="12"/>
          <w:sz w:val="14"/>
          <w:vertAlign w:val="baseline"/>
        </w:rPr>
        <w:t> </w:t>
      </w:r>
      <w:r>
        <w:rPr>
          <w:sz w:val="14"/>
          <w:vertAlign w:val="baseline"/>
        </w:rPr>
        <w:t>and</w:t>
      </w:r>
      <w:r>
        <w:rPr>
          <w:spacing w:val="40"/>
          <w:sz w:val="14"/>
          <w:vertAlign w:val="baseline"/>
        </w:rPr>
        <w:t> </w:t>
      </w:r>
      <w:r>
        <w:rPr>
          <w:sz w:val="14"/>
          <w:vertAlign w:val="baseline"/>
        </w:rPr>
        <w:t>has</w:t>
      </w:r>
      <w:r>
        <w:rPr>
          <w:spacing w:val="7"/>
          <w:sz w:val="14"/>
          <w:vertAlign w:val="baseline"/>
        </w:rPr>
        <w:t> </w:t>
      </w:r>
      <w:r>
        <w:rPr>
          <w:sz w:val="14"/>
          <w:vertAlign w:val="baseline"/>
        </w:rPr>
        <w:t>no</w:t>
      </w:r>
      <w:r>
        <w:rPr>
          <w:spacing w:val="7"/>
          <w:sz w:val="14"/>
          <w:vertAlign w:val="baseline"/>
        </w:rPr>
        <w:t> </w:t>
      </w:r>
      <w:r>
        <w:rPr>
          <w:sz w:val="14"/>
          <w:vertAlign w:val="baseline"/>
        </w:rPr>
        <w:t>assets</w:t>
      </w:r>
      <w:r>
        <w:rPr>
          <w:spacing w:val="7"/>
          <w:sz w:val="14"/>
          <w:vertAlign w:val="baseline"/>
        </w:rPr>
        <w:t> </w:t>
      </w:r>
      <w:r>
        <w:rPr>
          <w:sz w:val="14"/>
          <w:vertAlign w:val="baseline"/>
        </w:rPr>
        <w:t>or</w:t>
      </w:r>
      <w:r>
        <w:rPr>
          <w:spacing w:val="7"/>
          <w:sz w:val="14"/>
          <w:vertAlign w:val="baseline"/>
        </w:rPr>
        <w:t> </w:t>
      </w:r>
      <w:r>
        <w:rPr>
          <w:sz w:val="14"/>
          <w:vertAlign w:val="baseline"/>
        </w:rPr>
        <w:t>operations</w:t>
      </w:r>
      <w:r>
        <w:rPr>
          <w:spacing w:val="7"/>
          <w:sz w:val="14"/>
          <w:vertAlign w:val="baseline"/>
        </w:rPr>
        <w:t> </w:t>
      </w:r>
      <w:r>
        <w:rPr>
          <w:sz w:val="14"/>
          <w:vertAlign w:val="baseline"/>
        </w:rPr>
        <w:t>and</w:t>
      </w:r>
      <w:r>
        <w:rPr>
          <w:spacing w:val="7"/>
          <w:sz w:val="14"/>
          <w:vertAlign w:val="baseline"/>
        </w:rPr>
        <w:t> </w:t>
      </w:r>
      <w:r>
        <w:rPr>
          <w:sz w:val="14"/>
          <w:vertAlign w:val="baseline"/>
        </w:rPr>
        <w:t>will</w:t>
      </w:r>
      <w:r>
        <w:rPr>
          <w:spacing w:val="7"/>
          <w:sz w:val="14"/>
          <w:vertAlign w:val="baseline"/>
        </w:rPr>
        <w:t> </w:t>
      </w:r>
      <w:r>
        <w:rPr>
          <w:sz w:val="14"/>
          <w:vertAlign w:val="baseline"/>
        </w:rPr>
        <w:t>have</w:t>
      </w:r>
      <w:r>
        <w:rPr>
          <w:spacing w:val="7"/>
          <w:sz w:val="14"/>
          <w:vertAlign w:val="baseline"/>
        </w:rPr>
        <w:t> </w:t>
      </w:r>
      <w:r>
        <w:rPr>
          <w:sz w:val="14"/>
          <w:vertAlign w:val="baseline"/>
        </w:rPr>
        <w:t>no</w:t>
      </w:r>
      <w:r>
        <w:rPr>
          <w:spacing w:val="7"/>
          <w:sz w:val="14"/>
          <w:vertAlign w:val="baseline"/>
        </w:rPr>
        <w:t> </w:t>
      </w:r>
      <w:r>
        <w:rPr>
          <w:sz w:val="14"/>
          <w:vertAlign w:val="baseline"/>
        </w:rPr>
        <w:t>assets</w:t>
      </w:r>
      <w:r>
        <w:rPr>
          <w:spacing w:val="7"/>
          <w:sz w:val="14"/>
          <w:vertAlign w:val="baseline"/>
        </w:rPr>
        <w:t> </w:t>
      </w:r>
      <w:r>
        <w:rPr>
          <w:sz w:val="14"/>
          <w:vertAlign w:val="baseline"/>
        </w:rPr>
        <w:t>or</w:t>
      </w:r>
      <w:r>
        <w:rPr>
          <w:spacing w:val="7"/>
          <w:sz w:val="14"/>
          <w:vertAlign w:val="baseline"/>
        </w:rPr>
        <w:t> </w:t>
      </w:r>
      <w:r>
        <w:rPr>
          <w:sz w:val="14"/>
          <w:vertAlign w:val="baseline"/>
        </w:rPr>
        <w:t>operations,</w:t>
      </w:r>
      <w:r>
        <w:rPr>
          <w:spacing w:val="7"/>
          <w:sz w:val="14"/>
          <w:vertAlign w:val="baseline"/>
        </w:rPr>
        <w:t> </w:t>
      </w:r>
      <w:r>
        <w:rPr>
          <w:sz w:val="14"/>
          <w:vertAlign w:val="baseline"/>
        </w:rPr>
        <w:t>other</w:t>
      </w:r>
      <w:r>
        <w:rPr>
          <w:spacing w:val="7"/>
          <w:sz w:val="14"/>
          <w:vertAlign w:val="baseline"/>
        </w:rPr>
        <w:t> </w:t>
      </w:r>
      <w:r>
        <w:rPr>
          <w:sz w:val="14"/>
          <w:vertAlign w:val="baseline"/>
        </w:rPr>
        <w:t>than</w:t>
      </w:r>
      <w:r>
        <w:rPr>
          <w:spacing w:val="7"/>
          <w:sz w:val="14"/>
          <w:vertAlign w:val="baseline"/>
        </w:rPr>
        <w:t> </w:t>
      </w:r>
      <w:r>
        <w:rPr>
          <w:sz w:val="14"/>
          <w:vertAlign w:val="baseline"/>
        </w:rPr>
        <w:t>as</w:t>
      </w:r>
      <w:r>
        <w:rPr>
          <w:spacing w:val="7"/>
          <w:sz w:val="14"/>
          <w:vertAlign w:val="baseline"/>
        </w:rPr>
        <w:t> </w:t>
      </w:r>
      <w:r>
        <w:rPr>
          <w:sz w:val="14"/>
          <w:vertAlign w:val="baseline"/>
        </w:rPr>
        <w:t>related</w:t>
      </w:r>
      <w:r>
        <w:rPr>
          <w:spacing w:val="7"/>
          <w:sz w:val="14"/>
          <w:vertAlign w:val="baseline"/>
        </w:rPr>
        <w:t> </w:t>
      </w:r>
      <w:r>
        <w:rPr>
          <w:sz w:val="14"/>
          <w:vertAlign w:val="baseline"/>
        </w:rPr>
        <w:t>to</w:t>
      </w:r>
      <w:r>
        <w:rPr>
          <w:spacing w:val="7"/>
          <w:sz w:val="14"/>
          <w:vertAlign w:val="baseline"/>
        </w:rPr>
        <w:t> </w:t>
      </w:r>
      <w:r>
        <w:rPr>
          <w:sz w:val="14"/>
          <w:vertAlign w:val="baseline"/>
        </w:rPr>
        <w:t>the</w:t>
      </w:r>
      <w:r>
        <w:rPr>
          <w:spacing w:val="7"/>
          <w:sz w:val="14"/>
          <w:vertAlign w:val="baseline"/>
        </w:rPr>
        <w:t> </w:t>
      </w:r>
      <w:r>
        <w:rPr>
          <w:sz w:val="14"/>
          <w:vertAlign w:val="baseline"/>
        </w:rPr>
        <w:t>issuance,</w:t>
      </w:r>
      <w:r>
        <w:rPr>
          <w:spacing w:val="7"/>
          <w:sz w:val="14"/>
          <w:vertAlign w:val="baseline"/>
        </w:rPr>
        <w:t> </w:t>
      </w:r>
      <w:r>
        <w:rPr>
          <w:sz w:val="14"/>
          <w:vertAlign w:val="baseline"/>
        </w:rPr>
        <w:t>administration</w:t>
      </w:r>
      <w:r>
        <w:rPr>
          <w:spacing w:val="7"/>
          <w:sz w:val="14"/>
          <w:vertAlign w:val="baseline"/>
        </w:rPr>
        <w:t> </w:t>
      </w:r>
      <w:r>
        <w:rPr>
          <w:sz w:val="14"/>
          <w:vertAlign w:val="baseline"/>
        </w:rPr>
        <w:t>and</w:t>
      </w:r>
      <w:r>
        <w:rPr>
          <w:spacing w:val="7"/>
          <w:sz w:val="14"/>
          <w:vertAlign w:val="baseline"/>
        </w:rPr>
        <w:t> </w:t>
      </w:r>
      <w:r>
        <w:rPr>
          <w:sz w:val="14"/>
          <w:vertAlign w:val="baseline"/>
        </w:rPr>
        <w:t>repayment</w:t>
      </w:r>
      <w:r>
        <w:rPr>
          <w:spacing w:val="7"/>
          <w:sz w:val="14"/>
          <w:vertAlign w:val="baseline"/>
        </w:rPr>
        <w:t> </w:t>
      </w:r>
      <w:r>
        <w:rPr>
          <w:sz w:val="14"/>
          <w:vertAlign w:val="baseline"/>
        </w:rPr>
        <w:t>of</w:t>
      </w:r>
      <w:r>
        <w:rPr>
          <w:spacing w:val="7"/>
          <w:sz w:val="14"/>
          <w:vertAlign w:val="baseline"/>
        </w:rPr>
        <w:t> </w:t>
      </w:r>
      <w:r>
        <w:rPr>
          <w:sz w:val="14"/>
          <w:vertAlign w:val="baseline"/>
        </w:rPr>
        <w:t>the</w:t>
      </w:r>
      <w:r>
        <w:rPr>
          <w:spacing w:val="7"/>
          <w:sz w:val="14"/>
          <w:vertAlign w:val="baseline"/>
        </w:rPr>
        <w:t> </w:t>
      </w:r>
      <w:r>
        <w:rPr>
          <w:sz w:val="14"/>
          <w:vertAlign w:val="baseline"/>
        </w:rPr>
        <w:t>notes</w:t>
      </w:r>
      <w:r>
        <w:rPr>
          <w:spacing w:val="7"/>
          <w:sz w:val="14"/>
          <w:vertAlign w:val="baseline"/>
        </w:rPr>
        <w:t> </w:t>
      </w:r>
      <w:r>
        <w:rPr>
          <w:sz w:val="14"/>
          <w:vertAlign w:val="baseline"/>
        </w:rPr>
        <w:t>and</w:t>
      </w:r>
      <w:r>
        <w:rPr>
          <w:spacing w:val="7"/>
          <w:sz w:val="14"/>
          <w:vertAlign w:val="baseline"/>
        </w:rPr>
        <w:t> </w:t>
      </w:r>
      <w:r>
        <w:rPr>
          <w:sz w:val="14"/>
          <w:vertAlign w:val="baseline"/>
        </w:rPr>
        <w:t>any</w:t>
      </w:r>
      <w:r>
        <w:rPr>
          <w:spacing w:val="7"/>
          <w:sz w:val="14"/>
          <w:vertAlign w:val="baseline"/>
        </w:rPr>
        <w:t> </w:t>
      </w:r>
      <w:r>
        <w:rPr>
          <w:sz w:val="14"/>
          <w:vertAlign w:val="baseline"/>
        </w:rPr>
        <w:t>other</w:t>
      </w:r>
      <w:r>
        <w:rPr>
          <w:spacing w:val="7"/>
          <w:sz w:val="14"/>
          <w:vertAlign w:val="baseline"/>
        </w:rPr>
        <w:t> </w:t>
      </w:r>
      <w:r>
        <w:rPr>
          <w:sz w:val="14"/>
          <w:vertAlign w:val="baseline"/>
        </w:rPr>
        <w:t>debt</w:t>
      </w:r>
      <w:r>
        <w:rPr>
          <w:spacing w:val="7"/>
          <w:sz w:val="14"/>
          <w:vertAlign w:val="baseline"/>
        </w:rPr>
        <w:t> </w:t>
      </w:r>
      <w:r>
        <w:rPr>
          <w:sz w:val="14"/>
          <w:vertAlign w:val="baseline"/>
        </w:rPr>
        <w:t>securities</w:t>
      </w:r>
      <w:r>
        <w:rPr>
          <w:spacing w:val="7"/>
          <w:sz w:val="14"/>
          <w:vertAlign w:val="baseline"/>
        </w:rPr>
        <w:t> </w:t>
      </w:r>
      <w:r>
        <w:rPr>
          <w:sz w:val="14"/>
          <w:vertAlign w:val="baseline"/>
        </w:rPr>
        <w:t>that</w:t>
      </w:r>
      <w:r>
        <w:rPr>
          <w:spacing w:val="7"/>
          <w:sz w:val="14"/>
          <w:vertAlign w:val="baseline"/>
        </w:rPr>
        <w:t> </w:t>
      </w:r>
      <w:r>
        <w:rPr>
          <w:sz w:val="14"/>
          <w:vertAlign w:val="baseline"/>
        </w:rPr>
        <w:t>it</w:t>
      </w:r>
      <w:r>
        <w:rPr>
          <w:spacing w:val="7"/>
          <w:sz w:val="14"/>
          <w:vertAlign w:val="baseline"/>
        </w:rPr>
        <w:t> </w:t>
      </w:r>
      <w:r>
        <w:rPr>
          <w:sz w:val="14"/>
          <w:vertAlign w:val="baseline"/>
        </w:rPr>
        <w:t>may</w:t>
      </w:r>
      <w:r>
        <w:rPr>
          <w:spacing w:val="7"/>
          <w:sz w:val="14"/>
          <w:vertAlign w:val="baseline"/>
        </w:rPr>
        <w:t> </w:t>
      </w:r>
      <w:r>
        <w:rPr>
          <w:sz w:val="14"/>
          <w:vertAlign w:val="baseline"/>
        </w:rPr>
        <w:t>issue</w:t>
      </w:r>
      <w:r>
        <w:rPr>
          <w:spacing w:val="7"/>
          <w:sz w:val="14"/>
          <w:vertAlign w:val="baseline"/>
        </w:rPr>
        <w:t> </w:t>
      </w:r>
      <w:r>
        <w:rPr>
          <w:sz w:val="14"/>
          <w:vertAlign w:val="baseline"/>
        </w:rPr>
        <w:t>in</w:t>
      </w:r>
      <w:r>
        <w:rPr>
          <w:spacing w:val="7"/>
          <w:sz w:val="14"/>
          <w:vertAlign w:val="baseline"/>
        </w:rPr>
        <w:t> </w:t>
      </w:r>
      <w:r>
        <w:rPr>
          <w:sz w:val="14"/>
          <w:vertAlign w:val="baseline"/>
        </w:rPr>
        <w:t>the</w:t>
      </w:r>
      <w:r>
        <w:rPr>
          <w:spacing w:val="40"/>
          <w:sz w:val="14"/>
          <w:vertAlign w:val="baseline"/>
        </w:rPr>
        <w:t> </w:t>
      </w:r>
      <w:r>
        <w:rPr>
          <w:spacing w:val="-2"/>
          <w:sz w:val="14"/>
          <w:vertAlign w:val="baseline"/>
        </w:rPr>
        <w:t>future.</w:t>
      </w:r>
    </w:p>
    <w:p>
      <w:pPr>
        <w:spacing w:before="6"/>
        <w:ind w:left="144" w:right="0" w:firstLine="0"/>
        <w:jc w:val="left"/>
        <w:rPr>
          <w:sz w:val="14"/>
        </w:rPr>
      </w:pPr>
      <w:r>
        <w:rPr>
          <w:sz w:val="14"/>
          <w:vertAlign w:val="superscript"/>
        </w:rPr>
        <w:t>(b)</w:t>
      </w:r>
      <w:r>
        <w:rPr>
          <w:spacing w:val="24"/>
          <w:sz w:val="14"/>
          <w:vertAlign w:val="baseline"/>
        </w:rPr>
        <w:t> </w:t>
      </w:r>
      <w:r>
        <w:rPr>
          <w:sz w:val="14"/>
          <w:vertAlign w:val="baseline"/>
        </w:rPr>
        <w:t>The</w:t>
      </w:r>
      <w:r>
        <w:rPr>
          <w:spacing w:val="6"/>
          <w:sz w:val="14"/>
          <w:vertAlign w:val="baseline"/>
        </w:rPr>
        <w:t> </w:t>
      </w:r>
      <w:r>
        <w:rPr>
          <w:sz w:val="14"/>
          <w:vertAlign w:val="baseline"/>
        </w:rPr>
        <w:t>notes</w:t>
      </w:r>
      <w:r>
        <w:rPr>
          <w:spacing w:val="5"/>
          <w:sz w:val="14"/>
          <w:vertAlign w:val="baseline"/>
        </w:rPr>
        <w:t> </w:t>
      </w:r>
      <w:r>
        <w:rPr>
          <w:sz w:val="14"/>
          <w:vertAlign w:val="baseline"/>
        </w:rPr>
        <w:t>may</w:t>
      </w:r>
      <w:r>
        <w:rPr>
          <w:spacing w:val="5"/>
          <w:sz w:val="14"/>
          <w:vertAlign w:val="baseline"/>
        </w:rPr>
        <w:t> </w:t>
      </w:r>
      <w:r>
        <w:rPr>
          <w:sz w:val="14"/>
          <w:vertAlign w:val="baseline"/>
        </w:rPr>
        <w:t>be</w:t>
      </w:r>
      <w:r>
        <w:rPr>
          <w:spacing w:val="5"/>
          <w:sz w:val="14"/>
          <w:vertAlign w:val="baseline"/>
        </w:rPr>
        <w:t> </w:t>
      </w:r>
      <w:r>
        <w:rPr>
          <w:sz w:val="14"/>
          <w:vertAlign w:val="baseline"/>
        </w:rPr>
        <w:t>redeemed</w:t>
      </w:r>
      <w:r>
        <w:rPr>
          <w:spacing w:val="6"/>
          <w:sz w:val="14"/>
          <w:vertAlign w:val="baseline"/>
        </w:rPr>
        <w:t> </w:t>
      </w:r>
      <w:r>
        <w:rPr>
          <w:sz w:val="14"/>
          <w:vertAlign w:val="baseline"/>
        </w:rPr>
        <w:t>by</w:t>
      </w:r>
      <w:r>
        <w:rPr>
          <w:spacing w:val="5"/>
          <w:sz w:val="14"/>
          <w:vertAlign w:val="baseline"/>
        </w:rPr>
        <w:t> </w:t>
      </w:r>
      <w:r>
        <w:rPr>
          <w:sz w:val="14"/>
          <w:vertAlign w:val="baseline"/>
        </w:rPr>
        <w:t>us</w:t>
      </w:r>
      <w:r>
        <w:rPr>
          <w:spacing w:val="5"/>
          <w:sz w:val="14"/>
          <w:vertAlign w:val="baseline"/>
        </w:rPr>
        <w:t> </w:t>
      </w:r>
      <w:r>
        <w:rPr>
          <w:sz w:val="14"/>
          <w:vertAlign w:val="baseline"/>
        </w:rPr>
        <w:t>at</w:t>
      </w:r>
      <w:r>
        <w:rPr>
          <w:spacing w:val="5"/>
          <w:sz w:val="14"/>
          <w:vertAlign w:val="baseline"/>
        </w:rPr>
        <w:t> </w:t>
      </w:r>
      <w:r>
        <w:rPr>
          <w:sz w:val="14"/>
          <w:vertAlign w:val="baseline"/>
        </w:rPr>
        <w:t>any</w:t>
      </w:r>
      <w:r>
        <w:rPr>
          <w:spacing w:val="6"/>
          <w:sz w:val="14"/>
          <w:vertAlign w:val="baseline"/>
        </w:rPr>
        <w:t> </w:t>
      </w:r>
      <w:r>
        <w:rPr>
          <w:sz w:val="14"/>
          <w:vertAlign w:val="baseline"/>
        </w:rPr>
        <w:t>time,</w:t>
      </w:r>
      <w:r>
        <w:rPr>
          <w:spacing w:val="5"/>
          <w:sz w:val="14"/>
          <w:vertAlign w:val="baseline"/>
        </w:rPr>
        <w:t> </w:t>
      </w:r>
      <w:r>
        <w:rPr>
          <w:sz w:val="14"/>
          <w:vertAlign w:val="baseline"/>
        </w:rPr>
        <w:t>in</w:t>
      </w:r>
      <w:r>
        <w:rPr>
          <w:spacing w:val="5"/>
          <w:sz w:val="14"/>
          <w:vertAlign w:val="baseline"/>
        </w:rPr>
        <w:t> </w:t>
      </w:r>
      <w:r>
        <w:rPr>
          <w:sz w:val="14"/>
          <w:vertAlign w:val="baseline"/>
        </w:rPr>
        <w:t>whole,</w:t>
      </w:r>
      <w:r>
        <w:rPr>
          <w:spacing w:val="5"/>
          <w:sz w:val="14"/>
          <w:vertAlign w:val="baseline"/>
        </w:rPr>
        <w:t> </w:t>
      </w:r>
      <w:r>
        <w:rPr>
          <w:sz w:val="14"/>
          <w:vertAlign w:val="baseline"/>
        </w:rPr>
        <w:t>or</w:t>
      </w:r>
      <w:r>
        <w:rPr>
          <w:spacing w:val="6"/>
          <w:sz w:val="14"/>
          <w:vertAlign w:val="baseline"/>
        </w:rPr>
        <w:t> </w:t>
      </w:r>
      <w:r>
        <w:rPr>
          <w:sz w:val="14"/>
          <w:vertAlign w:val="baseline"/>
        </w:rPr>
        <w:t>in</w:t>
      </w:r>
      <w:r>
        <w:rPr>
          <w:spacing w:val="5"/>
          <w:sz w:val="14"/>
          <w:vertAlign w:val="baseline"/>
        </w:rPr>
        <w:t> </w:t>
      </w:r>
      <w:r>
        <w:rPr>
          <w:sz w:val="14"/>
          <w:vertAlign w:val="baseline"/>
        </w:rPr>
        <w:t>part,</w:t>
      </w:r>
      <w:r>
        <w:rPr>
          <w:spacing w:val="5"/>
          <w:sz w:val="14"/>
          <w:vertAlign w:val="baseline"/>
        </w:rPr>
        <w:t> </w:t>
      </w:r>
      <w:r>
        <w:rPr>
          <w:sz w:val="14"/>
          <w:vertAlign w:val="baseline"/>
        </w:rPr>
        <w:t>at</w:t>
      </w:r>
      <w:r>
        <w:rPr>
          <w:spacing w:val="5"/>
          <w:sz w:val="14"/>
          <w:vertAlign w:val="baseline"/>
        </w:rPr>
        <w:t> </w:t>
      </w:r>
      <w:r>
        <w:rPr>
          <w:sz w:val="14"/>
          <w:vertAlign w:val="baseline"/>
        </w:rPr>
        <w:t>a</w:t>
      </w:r>
      <w:r>
        <w:rPr>
          <w:spacing w:val="6"/>
          <w:sz w:val="14"/>
          <w:vertAlign w:val="baseline"/>
        </w:rPr>
        <w:t> </w:t>
      </w:r>
      <w:r>
        <w:rPr>
          <w:sz w:val="14"/>
          <w:vertAlign w:val="baseline"/>
        </w:rPr>
        <w:t>make-whole</w:t>
      </w:r>
      <w:r>
        <w:rPr>
          <w:spacing w:val="5"/>
          <w:sz w:val="14"/>
          <w:vertAlign w:val="baseline"/>
        </w:rPr>
        <w:t> </w:t>
      </w:r>
      <w:r>
        <w:rPr>
          <w:sz w:val="14"/>
          <w:vertAlign w:val="baseline"/>
        </w:rPr>
        <w:t>redemption</w:t>
      </w:r>
      <w:r>
        <w:rPr>
          <w:spacing w:val="5"/>
          <w:sz w:val="14"/>
          <w:vertAlign w:val="baseline"/>
        </w:rPr>
        <w:t> </w:t>
      </w:r>
      <w:r>
        <w:rPr>
          <w:sz w:val="14"/>
          <w:vertAlign w:val="baseline"/>
        </w:rPr>
        <w:t>price</w:t>
      </w:r>
      <w:r>
        <w:rPr>
          <w:spacing w:val="5"/>
          <w:sz w:val="14"/>
          <w:vertAlign w:val="baseline"/>
        </w:rPr>
        <w:t> </w:t>
      </w:r>
      <w:r>
        <w:rPr>
          <w:sz w:val="14"/>
          <w:vertAlign w:val="baseline"/>
        </w:rPr>
        <w:t>plus</w:t>
      </w:r>
      <w:r>
        <w:rPr>
          <w:spacing w:val="6"/>
          <w:sz w:val="14"/>
          <w:vertAlign w:val="baseline"/>
        </w:rPr>
        <w:t> </w:t>
      </w:r>
      <w:r>
        <w:rPr>
          <w:sz w:val="14"/>
          <w:vertAlign w:val="baseline"/>
        </w:rPr>
        <w:t>accrued</w:t>
      </w:r>
      <w:r>
        <w:rPr>
          <w:spacing w:val="5"/>
          <w:sz w:val="14"/>
          <w:vertAlign w:val="baseline"/>
        </w:rPr>
        <w:t> </w:t>
      </w:r>
      <w:r>
        <w:rPr>
          <w:sz w:val="14"/>
          <w:vertAlign w:val="baseline"/>
        </w:rPr>
        <w:t>and</w:t>
      </w:r>
      <w:r>
        <w:rPr>
          <w:spacing w:val="5"/>
          <w:sz w:val="14"/>
          <w:vertAlign w:val="baseline"/>
        </w:rPr>
        <w:t> </w:t>
      </w:r>
      <w:r>
        <w:rPr>
          <w:sz w:val="14"/>
          <w:vertAlign w:val="baseline"/>
        </w:rPr>
        <w:t>unpaid</w:t>
      </w:r>
      <w:r>
        <w:rPr>
          <w:spacing w:val="5"/>
          <w:sz w:val="14"/>
          <w:vertAlign w:val="baseline"/>
        </w:rPr>
        <w:t> </w:t>
      </w:r>
      <w:r>
        <w:rPr>
          <w:spacing w:val="-2"/>
          <w:sz w:val="14"/>
          <w:vertAlign w:val="baseline"/>
        </w:rPr>
        <w:t>interest.</w:t>
      </w:r>
    </w:p>
    <w:p>
      <w:pPr>
        <w:spacing w:line="261" w:lineRule="auto" w:before="15"/>
        <w:ind w:left="306" w:right="142" w:hanging="162"/>
        <w:jc w:val="left"/>
        <w:rPr>
          <w:sz w:val="14"/>
        </w:rPr>
      </w:pPr>
      <w:r>
        <w:rPr>
          <w:sz w:val="14"/>
          <w:vertAlign w:val="superscript"/>
        </w:rPr>
        <w:t>(c)</w:t>
      </w:r>
      <w:r>
        <w:rPr>
          <w:spacing w:val="36"/>
          <w:sz w:val="14"/>
          <w:vertAlign w:val="baseline"/>
        </w:rPr>
        <w:t> </w:t>
      </w:r>
      <w:r>
        <w:rPr>
          <w:sz w:val="14"/>
          <w:vertAlign w:val="baseline"/>
        </w:rPr>
        <w:t>The</w:t>
      </w:r>
      <w:r>
        <w:rPr>
          <w:spacing w:val="7"/>
          <w:sz w:val="14"/>
          <w:vertAlign w:val="baseline"/>
        </w:rPr>
        <w:t> </w:t>
      </w:r>
      <w:r>
        <w:rPr>
          <w:sz w:val="14"/>
          <w:vertAlign w:val="baseline"/>
        </w:rPr>
        <w:t>notes</w:t>
      </w:r>
      <w:r>
        <w:rPr>
          <w:spacing w:val="7"/>
          <w:sz w:val="14"/>
          <w:vertAlign w:val="baseline"/>
        </w:rPr>
        <w:t> </w:t>
      </w:r>
      <w:r>
        <w:rPr>
          <w:sz w:val="14"/>
          <w:vertAlign w:val="baseline"/>
        </w:rPr>
        <w:t>are</w:t>
      </w:r>
      <w:r>
        <w:rPr>
          <w:spacing w:val="7"/>
          <w:sz w:val="14"/>
          <w:vertAlign w:val="baseline"/>
        </w:rPr>
        <w:t> </w:t>
      </w:r>
      <w:r>
        <w:rPr>
          <w:sz w:val="14"/>
          <w:vertAlign w:val="baseline"/>
        </w:rPr>
        <w:t>subject</w:t>
      </w:r>
      <w:r>
        <w:rPr>
          <w:spacing w:val="7"/>
          <w:sz w:val="14"/>
          <w:vertAlign w:val="baseline"/>
        </w:rPr>
        <w:t> </w:t>
      </w:r>
      <w:r>
        <w:rPr>
          <w:sz w:val="14"/>
          <w:vertAlign w:val="baseline"/>
        </w:rPr>
        <w:t>to</w:t>
      </w:r>
      <w:r>
        <w:rPr>
          <w:spacing w:val="7"/>
          <w:sz w:val="14"/>
          <w:vertAlign w:val="baseline"/>
        </w:rPr>
        <w:t> </w:t>
      </w:r>
      <w:r>
        <w:rPr>
          <w:sz w:val="14"/>
          <w:vertAlign w:val="baseline"/>
        </w:rPr>
        <w:t>a</w:t>
      </w:r>
      <w:r>
        <w:rPr>
          <w:spacing w:val="7"/>
          <w:sz w:val="14"/>
          <w:vertAlign w:val="baseline"/>
        </w:rPr>
        <w:t> </w:t>
      </w:r>
      <w:r>
        <w:rPr>
          <w:sz w:val="14"/>
          <w:vertAlign w:val="baseline"/>
        </w:rPr>
        <w:t>special</w:t>
      </w:r>
      <w:r>
        <w:rPr>
          <w:spacing w:val="7"/>
          <w:sz w:val="14"/>
          <w:vertAlign w:val="baseline"/>
        </w:rPr>
        <w:t> </w:t>
      </w:r>
      <w:r>
        <w:rPr>
          <w:sz w:val="14"/>
          <w:vertAlign w:val="baseline"/>
        </w:rPr>
        <w:t>mandatory</w:t>
      </w:r>
      <w:r>
        <w:rPr>
          <w:spacing w:val="7"/>
          <w:sz w:val="14"/>
          <w:vertAlign w:val="baseline"/>
        </w:rPr>
        <w:t> </w:t>
      </w:r>
      <w:r>
        <w:rPr>
          <w:sz w:val="14"/>
          <w:vertAlign w:val="baseline"/>
        </w:rPr>
        <w:t>redemption</w:t>
      </w:r>
      <w:r>
        <w:rPr>
          <w:spacing w:val="7"/>
          <w:sz w:val="14"/>
          <w:vertAlign w:val="baseline"/>
        </w:rPr>
        <w:t> </w:t>
      </w:r>
      <w:r>
        <w:rPr>
          <w:sz w:val="14"/>
          <w:vertAlign w:val="baseline"/>
        </w:rPr>
        <w:t>(at</w:t>
      </w:r>
      <w:r>
        <w:rPr>
          <w:spacing w:val="7"/>
          <w:sz w:val="14"/>
          <w:vertAlign w:val="baseline"/>
        </w:rPr>
        <w:t> </w:t>
      </w:r>
      <w:r>
        <w:rPr>
          <w:sz w:val="14"/>
          <w:vertAlign w:val="baseline"/>
        </w:rPr>
        <w:t>a</w:t>
      </w:r>
      <w:r>
        <w:rPr>
          <w:spacing w:val="7"/>
          <w:sz w:val="14"/>
          <w:vertAlign w:val="baseline"/>
        </w:rPr>
        <w:t> </w:t>
      </w:r>
      <w:r>
        <w:rPr>
          <w:sz w:val="14"/>
          <w:vertAlign w:val="baseline"/>
        </w:rPr>
        <w:t>price</w:t>
      </w:r>
      <w:r>
        <w:rPr>
          <w:spacing w:val="7"/>
          <w:sz w:val="14"/>
          <w:vertAlign w:val="baseline"/>
        </w:rPr>
        <w:t> </w:t>
      </w:r>
      <w:r>
        <w:rPr>
          <w:sz w:val="14"/>
          <w:vertAlign w:val="baseline"/>
        </w:rPr>
        <w:t>equal</w:t>
      </w:r>
      <w:r>
        <w:rPr>
          <w:spacing w:val="7"/>
          <w:sz w:val="14"/>
          <w:vertAlign w:val="baseline"/>
        </w:rPr>
        <w:t> </w:t>
      </w:r>
      <w:r>
        <w:rPr>
          <w:sz w:val="14"/>
          <w:vertAlign w:val="baseline"/>
        </w:rPr>
        <w:t>to</w:t>
      </w:r>
      <w:r>
        <w:rPr>
          <w:spacing w:val="7"/>
          <w:sz w:val="14"/>
          <w:vertAlign w:val="baseline"/>
        </w:rPr>
        <w:t> </w:t>
      </w:r>
      <w:r>
        <w:rPr>
          <w:sz w:val="14"/>
          <w:vertAlign w:val="baseline"/>
        </w:rPr>
        <w:t>101%</w:t>
      </w:r>
      <w:r>
        <w:rPr>
          <w:spacing w:val="7"/>
          <w:sz w:val="14"/>
          <w:vertAlign w:val="baseline"/>
        </w:rPr>
        <w:t> </w:t>
      </w:r>
      <w:r>
        <w:rPr>
          <w:sz w:val="14"/>
          <w:vertAlign w:val="baseline"/>
        </w:rPr>
        <w:t>of</w:t>
      </w:r>
      <w:r>
        <w:rPr>
          <w:spacing w:val="7"/>
          <w:sz w:val="14"/>
          <w:vertAlign w:val="baseline"/>
        </w:rPr>
        <w:t> </w:t>
      </w:r>
      <w:r>
        <w:rPr>
          <w:sz w:val="14"/>
          <w:vertAlign w:val="baseline"/>
        </w:rPr>
        <w:t>the</w:t>
      </w:r>
      <w:r>
        <w:rPr>
          <w:spacing w:val="7"/>
          <w:sz w:val="14"/>
          <w:vertAlign w:val="baseline"/>
        </w:rPr>
        <w:t> </w:t>
      </w:r>
      <w:r>
        <w:rPr>
          <w:sz w:val="14"/>
          <w:vertAlign w:val="baseline"/>
        </w:rPr>
        <w:t>aggregate</w:t>
      </w:r>
      <w:r>
        <w:rPr>
          <w:spacing w:val="7"/>
          <w:sz w:val="14"/>
          <w:vertAlign w:val="baseline"/>
        </w:rPr>
        <w:t> </w:t>
      </w:r>
      <w:r>
        <w:rPr>
          <w:sz w:val="14"/>
          <w:vertAlign w:val="baseline"/>
        </w:rPr>
        <w:t>principal</w:t>
      </w:r>
      <w:r>
        <w:rPr>
          <w:spacing w:val="7"/>
          <w:sz w:val="14"/>
          <w:vertAlign w:val="baseline"/>
        </w:rPr>
        <w:t> </w:t>
      </w:r>
      <w:r>
        <w:rPr>
          <w:sz w:val="14"/>
          <w:vertAlign w:val="baseline"/>
        </w:rPr>
        <w:t>amount</w:t>
      </w:r>
      <w:r>
        <w:rPr>
          <w:spacing w:val="7"/>
          <w:sz w:val="14"/>
          <w:vertAlign w:val="baseline"/>
        </w:rPr>
        <w:t> </w:t>
      </w:r>
      <w:r>
        <w:rPr>
          <w:sz w:val="14"/>
          <w:vertAlign w:val="baseline"/>
        </w:rPr>
        <w:t>of</w:t>
      </w:r>
      <w:r>
        <w:rPr>
          <w:spacing w:val="7"/>
          <w:sz w:val="14"/>
          <w:vertAlign w:val="baseline"/>
        </w:rPr>
        <w:t> </w:t>
      </w:r>
      <w:r>
        <w:rPr>
          <w:sz w:val="14"/>
          <w:vertAlign w:val="baseline"/>
        </w:rPr>
        <w:t>such</w:t>
      </w:r>
      <w:r>
        <w:rPr>
          <w:spacing w:val="7"/>
          <w:sz w:val="14"/>
          <w:vertAlign w:val="baseline"/>
        </w:rPr>
        <w:t> </w:t>
      </w:r>
      <w:r>
        <w:rPr>
          <w:sz w:val="14"/>
          <w:vertAlign w:val="baseline"/>
        </w:rPr>
        <w:t>series</w:t>
      </w:r>
      <w:r>
        <w:rPr>
          <w:spacing w:val="7"/>
          <w:sz w:val="14"/>
          <w:vertAlign w:val="baseline"/>
        </w:rPr>
        <w:t> </w:t>
      </w:r>
      <w:r>
        <w:rPr>
          <w:sz w:val="14"/>
          <w:vertAlign w:val="baseline"/>
        </w:rPr>
        <w:t>of</w:t>
      </w:r>
      <w:r>
        <w:rPr>
          <w:spacing w:val="7"/>
          <w:sz w:val="14"/>
          <w:vertAlign w:val="baseline"/>
        </w:rPr>
        <w:t> </w:t>
      </w:r>
      <w:r>
        <w:rPr>
          <w:sz w:val="14"/>
          <w:vertAlign w:val="baseline"/>
        </w:rPr>
        <w:t>notes,</w:t>
      </w:r>
      <w:r>
        <w:rPr>
          <w:spacing w:val="7"/>
          <w:sz w:val="14"/>
          <w:vertAlign w:val="baseline"/>
        </w:rPr>
        <w:t> </w:t>
      </w:r>
      <w:r>
        <w:rPr>
          <w:sz w:val="14"/>
          <w:vertAlign w:val="baseline"/>
        </w:rPr>
        <w:t>plus</w:t>
      </w:r>
      <w:r>
        <w:rPr>
          <w:spacing w:val="7"/>
          <w:sz w:val="14"/>
          <w:vertAlign w:val="baseline"/>
        </w:rPr>
        <w:t> </w:t>
      </w:r>
      <w:r>
        <w:rPr>
          <w:sz w:val="14"/>
          <w:vertAlign w:val="baseline"/>
        </w:rPr>
        <w:t>any</w:t>
      </w:r>
      <w:r>
        <w:rPr>
          <w:spacing w:val="7"/>
          <w:sz w:val="14"/>
          <w:vertAlign w:val="baseline"/>
        </w:rPr>
        <w:t> </w:t>
      </w:r>
      <w:r>
        <w:rPr>
          <w:sz w:val="14"/>
          <w:vertAlign w:val="baseline"/>
        </w:rPr>
        <w:t>accrued</w:t>
      </w:r>
      <w:r>
        <w:rPr>
          <w:spacing w:val="7"/>
          <w:sz w:val="14"/>
          <w:vertAlign w:val="baseline"/>
        </w:rPr>
        <w:t> </w:t>
      </w:r>
      <w:r>
        <w:rPr>
          <w:sz w:val="14"/>
          <w:vertAlign w:val="baseline"/>
        </w:rPr>
        <w:t>and</w:t>
      </w:r>
      <w:r>
        <w:rPr>
          <w:spacing w:val="7"/>
          <w:sz w:val="14"/>
          <w:vertAlign w:val="baseline"/>
        </w:rPr>
        <w:t> </w:t>
      </w:r>
      <w:r>
        <w:rPr>
          <w:sz w:val="14"/>
          <w:vertAlign w:val="baseline"/>
        </w:rPr>
        <w:t>unpaid</w:t>
      </w:r>
      <w:r>
        <w:rPr>
          <w:spacing w:val="7"/>
          <w:sz w:val="14"/>
          <w:vertAlign w:val="baseline"/>
        </w:rPr>
        <w:t> </w:t>
      </w:r>
      <w:r>
        <w:rPr>
          <w:sz w:val="14"/>
          <w:vertAlign w:val="baseline"/>
        </w:rPr>
        <w:t>interest)</w:t>
      </w:r>
      <w:r>
        <w:rPr>
          <w:spacing w:val="7"/>
          <w:sz w:val="14"/>
          <w:vertAlign w:val="baseline"/>
        </w:rPr>
        <w:t> </w:t>
      </w:r>
      <w:r>
        <w:rPr>
          <w:sz w:val="14"/>
          <w:vertAlign w:val="baseline"/>
        </w:rPr>
        <w:t>under</w:t>
      </w:r>
      <w:r>
        <w:rPr>
          <w:spacing w:val="7"/>
          <w:sz w:val="14"/>
          <w:vertAlign w:val="baseline"/>
        </w:rPr>
        <w:t> </w:t>
      </w:r>
      <w:r>
        <w:rPr>
          <w:sz w:val="14"/>
          <w:vertAlign w:val="baseline"/>
        </w:rPr>
        <w:t>certain</w:t>
      </w:r>
      <w:r>
        <w:rPr>
          <w:spacing w:val="40"/>
          <w:sz w:val="14"/>
          <w:vertAlign w:val="baseline"/>
        </w:rPr>
        <w:t> </w:t>
      </w:r>
      <w:r>
        <w:rPr>
          <w:sz w:val="14"/>
          <w:vertAlign w:val="baseline"/>
        </w:rPr>
        <w:t>circumstances if the proposed acquisition of Seagen is terminated or does not close by an agreed upon date.</w:t>
      </w:r>
    </w:p>
    <w:p>
      <w:pPr>
        <w:spacing w:line="148" w:lineRule="exact" w:before="0"/>
        <w:ind w:left="144" w:right="0" w:firstLine="0"/>
        <w:jc w:val="left"/>
        <w:rPr>
          <w:sz w:val="14"/>
        </w:rPr>
      </w:pPr>
      <w:r>
        <w:rPr>
          <w:position w:val="4"/>
          <w:sz w:val="9"/>
        </w:rPr>
        <w:t>(d)</w:t>
      </w:r>
      <w:r>
        <w:rPr>
          <w:spacing w:val="37"/>
          <w:position w:val="4"/>
          <w:sz w:val="9"/>
        </w:rPr>
        <w:t> </w:t>
      </w:r>
      <w:r>
        <w:rPr>
          <w:sz w:val="14"/>
        </w:rPr>
        <w:t>The</w:t>
      </w:r>
      <w:r>
        <w:rPr>
          <w:spacing w:val="5"/>
          <w:sz w:val="14"/>
        </w:rPr>
        <w:t> </w:t>
      </w:r>
      <w:r>
        <w:rPr>
          <w:sz w:val="14"/>
        </w:rPr>
        <w:t>weighted</w:t>
      </w:r>
      <w:r>
        <w:rPr>
          <w:spacing w:val="6"/>
          <w:sz w:val="14"/>
        </w:rPr>
        <w:t> </w:t>
      </w:r>
      <w:r>
        <w:rPr>
          <w:sz w:val="14"/>
        </w:rPr>
        <w:t>average</w:t>
      </w:r>
      <w:r>
        <w:rPr>
          <w:spacing w:val="5"/>
          <w:sz w:val="14"/>
        </w:rPr>
        <w:t> </w:t>
      </w:r>
      <w:r>
        <w:rPr>
          <w:sz w:val="14"/>
        </w:rPr>
        <w:t>effective</w:t>
      </w:r>
      <w:r>
        <w:rPr>
          <w:spacing w:val="6"/>
          <w:sz w:val="14"/>
        </w:rPr>
        <w:t> </w:t>
      </w:r>
      <w:r>
        <w:rPr>
          <w:sz w:val="14"/>
        </w:rPr>
        <w:t>interest</w:t>
      </w:r>
      <w:r>
        <w:rPr>
          <w:spacing w:val="5"/>
          <w:sz w:val="14"/>
        </w:rPr>
        <w:t> </w:t>
      </w:r>
      <w:r>
        <w:rPr>
          <w:sz w:val="14"/>
        </w:rPr>
        <w:t>rate</w:t>
      </w:r>
      <w:r>
        <w:rPr>
          <w:spacing w:val="6"/>
          <w:sz w:val="14"/>
        </w:rPr>
        <w:t> </w:t>
      </w:r>
      <w:r>
        <w:rPr>
          <w:sz w:val="14"/>
        </w:rPr>
        <w:t>for</w:t>
      </w:r>
      <w:r>
        <w:rPr>
          <w:spacing w:val="5"/>
          <w:sz w:val="14"/>
        </w:rPr>
        <w:t> </w:t>
      </w:r>
      <w:r>
        <w:rPr>
          <w:sz w:val="14"/>
        </w:rPr>
        <w:t>the</w:t>
      </w:r>
      <w:r>
        <w:rPr>
          <w:spacing w:val="6"/>
          <w:sz w:val="14"/>
        </w:rPr>
        <w:t> </w:t>
      </w:r>
      <w:r>
        <w:rPr>
          <w:sz w:val="14"/>
        </w:rPr>
        <w:t>notes</w:t>
      </w:r>
      <w:r>
        <w:rPr>
          <w:spacing w:val="5"/>
          <w:sz w:val="14"/>
        </w:rPr>
        <w:t> </w:t>
      </w:r>
      <w:r>
        <w:rPr>
          <w:sz w:val="14"/>
        </w:rPr>
        <w:t>at</w:t>
      </w:r>
      <w:r>
        <w:rPr>
          <w:spacing w:val="6"/>
          <w:sz w:val="14"/>
        </w:rPr>
        <w:t> </w:t>
      </w:r>
      <w:r>
        <w:rPr>
          <w:sz w:val="14"/>
        </w:rPr>
        <w:t>issuance</w:t>
      </w:r>
      <w:r>
        <w:rPr>
          <w:spacing w:val="5"/>
          <w:sz w:val="14"/>
        </w:rPr>
        <w:t> </w:t>
      </w:r>
      <w:r>
        <w:rPr>
          <w:sz w:val="14"/>
        </w:rPr>
        <w:t>was</w:t>
      </w:r>
      <w:r>
        <w:rPr>
          <w:spacing w:val="6"/>
          <w:sz w:val="14"/>
        </w:rPr>
        <w:t> </w:t>
      </w:r>
      <w:r>
        <w:rPr>
          <w:spacing w:val="-2"/>
          <w:sz w:val="14"/>
        </w:rPr>
        <w:t>4.93%.</w:t>
      </w:r>
    </w:p>
    <w:p>
      <w:pPr>
        <w:pStyle w:val="BodyText"/>
      </w:pPr>
    </w:p>
    <w:p>
      <w:pPr>
        <w:pStyle w:val="BodyText"/>
        <w:spacing w:before="197"/>
      </w:pPr>
    </w:p>
    <w:p>
      <w:pPr>
        <w:pStyle w:val="BodyText"/>
        <w:spacing w:before="1"/>
        <w:ind w:left="24"/>
        <w:jc w:val="center"/>
      </w:pPr>
      <w:r>
        <w:rPr>
          <w:spacing w:val="-5"/>
        </w:rPr>
        <w:t>19</w:t>
      </w:r>
    </w:p>
    <w:p>
      <w:pPr>
        <w:pStyle w:val="BodyText"/>
        <w:spacing w:before="4"/>
        <w:rPr>
          <w:sz w:val="7"/>
        </w:rPr>
      </w:pPr>
      <w:r>
        <w:rPr/>
        <mc:AlternateContent>
          <mc:Choice Requires="wps">
            <w:drawing>
              <wp:anchor distT="0" distB="0" distL="0" distR="0" allowOverlap="1" layoutInCell="1" locked="0" behindDoc="1" simplePos="0" relativeHeight="487629312">
                <wp:simplePos x="0" y="0"/>
                <wp:positionH relativeFrom="page">
                  <wp:posOffset>231457</wp:posOffset>
                </wp:positionH>
                <wp:positionV relativeFrom="paragraph">
                  <wp:posOffset>68893</wp:posOffset>
                </wp:positionV>
                <wp:extent cx="7312659" cy="17145"/>
                <wp:effectExtent l="0" t="0" r="0" b="0"/>
                <wp:wrapTopAndBottom/>
                <wp:docPr id="175" name="Group 175"/>
                <wp:cNvGraphicFramePr>
                  <a:graphicFrameLocks/>
                </wp:cNvGraphicFramePr>
                <a:graphic>
                  <a:graphicData uri="http://schemas.microsoft.com/office/word/2010/wordprocessingGroup">
                    <wpg:wgp>
                      <wpg:cNvPr id="175" name="Group 175"/>
                      <wpg:cNvGrpSpPr/>
                      <wpg:grpSpPr>
                        <a:xfrm>
                          <a:off x="0" y="0"/>
                          <a:ext cx="7312659" cy="17145"/>
                          <a:chExt cx="7312659" cy="17145"/>
                        </a:xfrm>
                      </wpg:grpSpPr>
                      <wps:wsp>
                        <wps:cNvPr id="176" name="Graphic 17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77" name="Graphic 177"/>
                        <wps:cNvSpPr/>
                        <wps:spPr>
                          <a:xfrm>
                            <a:off x="-12" y="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78" name="Graphic 17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24658pt;width:575.8pt;height:1.35pt;mso-position-horizontal-relative:page;mso-position-vertical-relative:paragraph;z-index:-15687168;mso-wrap-distance-left:0;mso-wrap-distance-right:0" id="docshapegroup172" coordorigin="364,108" coordsize="11516,27">
                <v:rect style="position:absolute;left:364;top:108;width:11516;height:14" id="docshape173" filled="true" fillcolor="#999999" stroked="false">
                  <v:fill type="solid"/>
                </v:rect>
                <v:shape style="position:absolute;left:364;top:108;width:11516;height:27" id="docshape174" coordorigin="364,109" coordsize="11516,27" path="m11880,109l11866,122,364,122,364,136,11866,136,11880,136,11880,122,11880,109xe" filled="true" fillcolor="#ededed" stroked="false">
                  <v:path arrowok="t"/>
                  <v:fill type="solid"/>
                </v:shape>
                <v:shape style="position:absolute;left:364;top:108;width:14;height:27" id="docshape175" coordorigin="364,108" coordsize="14,27" path="m364,135l364,108,378,108,378,122,364,135xe" filled="true" fillcolor="#999999" stroked="false">
                  <v:path arrowok="t"/>
                  <v:fill type="solid"/>
                </v:shape>
                <w10:wrap type="topAndBottom"/>
              </v:group>
            </w:pict>
          </mc:Fallback>
        </mc:AlternateContent>
      </w:r>
    </w:p>
    <w:p>
      <w:pPr>
        <w:spacing w:after="0"/>
        <w:rPr>
          <w:sz w:val="7"/>
        </w:rPr>
        <w:sectPr>
          <w:pgSz w:w="12240" w:h="15840"/>
          <w:pgMar w:header="677" w:footer="0" w:top="1360" w:bottom="280" w:left="220" w:right="240"/>
        </w:sectPr>
      </w:pPr>
    </w:p>
    <w:p>
      <w:pPr>
        <w:pStyle w:val="BodyText"/>
        <w:rPr>
          <w:sz w:val="20"/>
        </w:rPr>
      </w:pPr>
    </w:p>
    <w:p>
      <w:pPr>
        <w:pStyle w:val="BodyText"/>
        <w:spacing w:before="41"/>
        <w:rPr>
          <w:sz w:val="20"/>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87"/>
        <w:gridCol w:w="121"/>
        <w:gridCol w:w="1403"/>
      </w:tblGrid>
      <w:tr>
        <w:trPr>
          <w:trHeight w:val="212" w:hRule="atLeast"/>
        </w:trPr>
        <w:tc>
          <w:tcPr>
            <w:tcW w:w="9787" w:type="dxa"/>
            <w:tcBorders>
              <w:bottom w:val="single" w:sz="12" w:space="0" w:color="000000"/>
            </w:tcBorders>
          </w:tcPr>
          <w:p>
            <w:pPr>
              <w:pStyle w:val="TableParagraph"/>
              <w:spacing w:line="193" w:lineRule="exact"/>
              <w:ind w:left="17"/>
              <w:rPr>
                <w:sz w:val="18"/>
              </w:rPr>
            </w:pPr>
            <w:r>
              <w:rPr>
                <w:sz w:val="18"/>
              </w:rPr>
              <w:t>The</w:t>
            </w:r>
            <w:r>
              <w:rPr>
                <w:spacing w:val="-1"/>
                <w:sz w:val="18"/>
              </w:rPr>
              <w:t> </w:t>
            </w:r>
            <w:r>
              <w:rPr>
                <w:sz w:val="18"/>
              </w:rPr>
              <w:t>following</w:t>
            </w:r>
            <w:r>
              <w:rPr>
                <w:spacing w:val="-1"/>
                <w:sz w:val="18"/>
              </w:rPr>
              <w:t> </w:t>
            </w:r>
            <w:r>
              <w:rPr>
                <w:sz w:val="18"/>
              </w:rPr>
              <w:t>outlines</w:t>
            </w:r>
            <w:r>
              <w:rPr>
                <w:spacing w:val="-1"/>
                <w:sz w:val="18"/>
              </w:rPr>
              <w:t> </w:t>
            </w:r>
            <w:r>
              <w:rPr>
                <w:sz w:val="18"/>
              </w:rPr>
              <w:t>our</w:t>
            </w:r>
            <w:r>
              <w:rPr>
                <w:spacing w:val="-1"/>
                <w:sz w:val="18"/>
              </w:rPr>
              <w:t> </w:t>
            </w:r>
            <w:r>
              <w:rPr>
                <w:sz w:val="18"/>
              </w:rPr>
              <w:t>senior</w:t>
            </w:r>
            <w:r>
              <w:rPr>
                <w:spacing w:val="-1"/>
                <w:sz w:val="18"/>
              </w:rPr>
              <w:t> </w:t>
            </w:r>
            <w:r>
              <w:rPr>
                <w:sz w:val="18"/>
              </w:rPr>
              <w:t>unsecured</w:t>
            </w:r>
            <w:r>
              <w:rPr>
                <w:spacing w:val="-1"/>
                <w:sz w:val="18"/>
              </w:rPr>
              <w:t> </w:t>
            </w:r>
            <w:r>
              <w:rPr>
                <w:sz w:val="18"/>
              </w:rPr>
              <w:t>long-term</w:t>
            </w:r>
            <w:r>
              <w:rPr>
                <w:spacing w:val="-1"/>
                <w:sz w:val="18"/>
              </w:rPr>
              <w:t> </w:t>
            </w:r>
            <w:r>
              <w:rPr>
                <w:sz w:val="18"/>
              </w:rPr>
              <w:t>debt*</w:t>
            </w:r>
            <w:r>
              <w:rPr>
                <w:spacing w:val="-1"/>
                <w:sz w:val="18"/>
              </w:rPr>
              <w:t> </w:t>
            </w:r>
            <w:r>
              <w:rPr>
                <w:sz w:val="18"/>
              </w:rPr>
              <w:t>and</w:t>
            </w:r>
            <w:r>
              <w:rPr>
                <w:spacing w:val="-1"/>
                <w:sz w:val="18"/>
              </w:rPr>
              <w:t> </w:t>
            </w:r>
            <w:r>
              <w:rPr>
                <w:sz w:val="18"/>
              </w:rPr>
              <w:t>the</w:t>
            </w:r>
            <w:r>
              <w:rPr>
                <w:spacing w:val="-1"/>
                <w:sz w:val="18"/>
              </w:rPr>
              <w:t> </w:t>
            </w:r>
            <w:r>
              <w:rPr>
                <w:sz w:val="18"/>
              </w:rPr>
              <w:t>weighted-average</w:t>
            </w:r>
            <w:r>
              <w:rPr>
                <w:spacing w:val="-1"/>
                <w:sz w:val="18"/>
              </w:rPr>
              <w:t> </w:t>
            </w:r>
            <w:r>
              <w:rPr>
                <w:sz w:val="18"/>
              </w:rPr>
              <w:t>stated</w:t>
            </w:r>
            <w:r>
              <w:rPr>
                <w:spacing w:val="-1"/>
                <w:sz w:val="18"/>
              </w:rPr>
              <w:t> </w:t>
            </w:r>
            <w:r>
              <w:rPr>
                <w:sz w:val="18"/>
              </w:rPr>
              <w:t>interest</w:t>
            </w:r>
            <w:r>
              <w:rPr>
                <w:spacing w:val="-1"/>
                <w:sz w:val="18"/>
              </w:rPr>
              <w:t> </w:t>
            </w:r>
            <w:r>
              <w:rPr>
                <w:sz w:val="18"/>
              </w:rPr>
              <w:t>rate</w:t>
            </w:r>
            <w:r>
              <w:rPr>
                <w:spacing w:val="-1"/>
                <w:sz w:val="18"/>
              </w:rPr>
              <w:t> </w:t>
            </w:r>
            <w:r>
              <w:rPr>
                <w:sz w:val="18"/>
              </w:rPr>
              <w:t>by</w:t>
            </w:r>
            <w:r>
              <w:rPr>
                <w:spacing w:val="-1"/>
                <w:sz w:val="18"/>
              </w:rPr>
              <w:t> </w:t>
            </w:r>
            <w:r>
              <w:rPr>
                <w:spacing w:val="-2"/>
                <w:sz w:val="18"/>
              </w:rPr>
              <w:t>maturity:</w:t>
            </w:r>
          </w:p>
        </w:tc>
        <w:tc>
          <w:tcPr>
            <w:tcW w:w="1524" w:type="dxa"/>
            <w:gridSpan w:val="2"/>
            <w:tcBorders>
              <w:bottom w:val="single" w:sz="12" w:space="0" w:color="000000"/>
            </w:tcBorders>
          </w:tcPr>
          <w:p>
            <w:pPr>
              <w:pStyle w:val="TableParagraph"/>
              <w:rPr>
                <w:sz w:val="14"/>
              </w:rPr>
            </w:pPr>
          </w:p>
        </w:tc>
      </w:tr>
      <w:tr>
        <w:trPr>
          <w:trHeight w:val="402" w:hRule="atLeast"/>
        </w:trPr>
        <w:tc>
          <w:tcPr>
            <w:tcW w:w="9787" w:type="dxa"/>
            <w:tcBorders>
              <w:top w:val="single" w:sz="12" w:space="0" w:color="000000"/>
            </w:tcBorders>
          </w:tcPr>
          <w:p>
            <w:pPr>
              <w:pStyle w:val="TableParagraph"/>
              <w:spacing w:line="191" w:lineRule="exact" w:before="6"/>
              <w:ind w:right="14"/>
              <w:jc w:val="right"/>
              <w:rPr>
                <w:sz w:val="18"/>
              </w:rPr>
            </w:pPr>
            <w:r>
              <w:rPr>
                <w:sz w:val="18"/>
              </w:rPr>
              <w:t>July</w:t>
            </w:r>
            <w:r>
              <w:rPr>
                <w:spacing w:val="-1"/>
                <w:sz w:val="18"/>
              </w:rPr>
              <w:t> </w:t>
            </w:r>
            <w:r>
              <w:rPr>
                <w:spacing w:val="-5"/>
                <w:sz w:val="18"/>
              </w:rPr>
              <w:t>2,</w:t>
            </w:r>
          </w:p>
          <w:p>
            <w:pPr>
              <w:pStyle w:val="TableParagraph"/>
              <w:tabs>
                <w:tab w:pos="9770" w:val="right" w:leader="none"/>
              </w:tabs>
              <w:spacing w:line="186" w:lineRule="exact"/>
              <w:ind w:left="17"/>
              <w:rPr>
                <w:sz w:val="18"/>
              </w:rPr>
            </w:pPr>
            <w:r>
              <w:rPr>
                <w:spacing w:val="-2"/>
                <w:sz w:val="14"/>
              </w:rPr>
              <w:t>(MILLIONS)</w:t>
            </w:r>
            <w:r>
              <w:rPr>
                <w:sz w:val="14"/>
              </w:rPr>
              <w:tab/>
            </w:r>
            <w:r>
              <w:rPr>
                <w:spacing w:val="-4"/>
                <w:sz w:val="18"/>
              </w:rPr>
              <w:t>2023</w:t>
            </w:r>
          </w:p>
        </w:tc>
        <w:tc>
          <w:tcPr>
            <w:tcW w:w="121" w:type="dxa"/>
            <w:tcBorders>
              <w:top w:val="single" w:sz="12" w:space="0" w:color="000000"/>
            </w:tcBorders>
          </w:tcPr>
          <w:p>
            <w:pPr>
              <w:pStyle w:val="TableParagraph"/>
              <w:rPr>
                <w:sz w:val="16"/>
              </w:rPr>
            </w:pPr>
          </w:p>
        </w:tc>
        <w:tc>
          <w:tcPr>
            <w:tcW w:w="1403" w:type="dxa"/>
            <w:tcBorders>
              <w:top w:val="single" w:sz="12" w:space="0" w:color="000000"/>
              <w:bottom w:val="single" w:sz="6" w:space="0" w:color="000000"/>
            </w:tcBorders>
          </w:tcPr>
          <w:p>
            <w:pPr>
              <w:pStyle w:val="TableParagraph"/>
              <w:spacing w:line="191" w:lineRule="exact" w:before="6"/>
              <w:ind w:right="13"/>
              <w:jc w:val="right"/>
              <w:rPr>
                <w:sz w:val="18"/>
              </w:rPr>
            </w:pPr>
            <w:r>
              <w:rPr>
                <w:sz w:val="18"/>
              </w:rPr>
              <w:t>December</w:t>
            </w:r>
            <w:r>
              <w:rPr>
                <w:spacing w:val="-1"/>
                <w:sz w:val="18"/>
              </w:rPr>
              <w:t> </w:t>
            </w:r>
            <w:r>
              <w:rPr>
                <w:spacing w:val="-5"/>
                <w:sz w:val="18"/>
              </w:rPr>
              <w:t>31,</w:t>
            </w:r>
          </w:p>
          <w:p>
            <w:pPr>
              <w:pStyle w:val="TableParagraph"/>
              <w:spacing w:line="186" w:lineRule="exact"/>
              <w:ind w:right="13"/>
              <w:jc w:val="right"/>
              <w:rPr>
                <w:sz w:val="18"/>
              </w:rPr>
            </w:pPr>
            <w:r>
              <w:rPr>
                <w:spacing w:val="-4"/>
                <w:sz w:val="18"/>
              </w:rPr>
              <w:t>2022</w:t>
            </w:r>
          </w:p>
        </w:tc>
      </w:tr>
      <w:tr>
        <w:trPr>
          <w:trHeight w:val="235" w:hRule="atLeast"/>
        </w:trPr>
        <w:tc>
          <w:tcPr>
            <w:tcW w:w="9787" w:type="dxa"/>
          </w:tcPr>
          <w:p>
            <w:pPr>
              <w:pStyle w:val="TableParagraph"/>
              <w:spacing w:line="20" w:lineRule="exact"/>
              <w:ind w:right="-58"/>
              <w:rPr>
                <w:sz w:val="2"/>
              </w:rPr>
            </w:pPr>
            <w:r>
              <w:rPr>
                <w:sz w:val="2"/>
              </w:rPr>
              <mc:AlternateContent>
                <mc:Choice Requires="wps">
                  <w:drawing>
                    <wp:inline distT="0" distB="0" distL="0" distR="0">
                      <wp:extent cx="5255260" cy="8890"/>
                      <wp:effectExtent l="0" t="0" r="0" b="0"/>
                      <wp:docPr id="179" name="Group 179"/>
                      <wp:cNvGraphicFramePr>
                        <a:graphicFrameLocks/>
                      </wp:cNvGraphicFramePr>
                      <a:graphic>
                        <a:graphicData uri="http://schemas.microsoft.com/office/word/2010/wordprocessingGroup">
                          <wpg:wgp>
                            <wpg:cNvPr id="179" name="Group 179"/>
                            <wpg:cNvGrpSpPr/>
                            <wpg:grpSpPr>
                              <a:xfrm>
                                <a:off x="0" y="0"/>
                                <a:ext cx="5255260" cy="8890"/>
                                <a:chExt cx="5255260" cy="8890"/>
                              </a:xfrm>
                            </wpg:grpSpPr>
                            <wps:wsp>
                              <wps:cNvPr id="180" name="Graphic 180"/>
                              <wps:cNvSpPr/>
                              <wps:spPr>
                                <a:xfrm>
                                  <a:off x="-12" y="6"/>
                                  <a:ext cx="5255260" cy="8890"/>
                                </a:xfrm>
                                <a:custGeom>
                                  <a:avLst/>
                                  <a:gdLst/>
                                  <a:ahLst/>
                                  <a:cxnLst/>
                                  <a:rect l="l" t="t" r="r" b="b"/>
                                  <a:pathLst>
                                    <a:path w="5255260" h="8890">
                                      <a:moveTo>
                                        <a:pt x="5254942" y="0"/>
                                      </a:moveTo>
                                      <a:lnTo>
                                        <a:pt x="5237797" y="0"/>
                                      </a:lnTo>
                                      <a:lnTo>
                                        <a:pt x="68580" y="0"/>
                                      </a:lnTo>
                                      <a:lnTo>
                                        <a:pt x="0" y="0"/>
                                      </a:lnTo>
                                      <a:lnTo>
                                        <a:pt x="0" y="8572"/>
                                      </a:lnTo>
                                      <a:lnTo>
                                        <a:pt x="68580" y="8572"/>
                                      </a:lnTo>
                                      <a:lnTo>
                                        <a:pt x="5237797" y="8572"/>
                                      </a:lnTo>
                                      <a:lnTo>
                                        <a:pt x="5254942" y="8572"/>
                                      </a:lnTo>
                                      <a:lnTo>
                                        <a:pt x="52549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3.8pt;height:.7pt;mso-position-horizontal-relative:char;mso-position-vertical-relative:line" id="docshapegroup176" coordorigin="0,0" coordsize="8276,14">
                      <v:shape style="position:absolute;left:-1;top:0;width:8276;height:14" id="docshape177" coordorigin="0,0" coordsize="8276,14" path="m8275,0l8248,0,108,0,0,0,0,14,108,14,8248,14,8275,14,8275,0xe" filled="true" fillcolor="#000000" stroked="false">
                        <v:path arrowok="t"/>
                        <v:fill type="solid"/>
                      </v:shape>
                    </v:group>
                  </w:pict>
                </mc:Fallback>
              </mc:AlternateContent>
            </w:r>
            <w:r>
              <w:rPr>
                <w:sz w:val="2"/>
              </w:rPr>
            </w:r>
            <w:r>
              <w:rPr>
                <w:spacing w:val="91"/>
                <w:sz w:val="2"/>
              </w:rPr>
              <w:t> </w:t>
            </w:r>
            <w:r>
              <w:rPr>
                <w:spacing w:val="91"/>
                <w:sz w:val="2"/>
              </w:rPr>
              <mc:AlternateContent>
                <mc:Choice Requires="wps">
                  <w:drawing>
                    <wp:inline distT="0" distB="0" distL="0" distR="0">
                      <wp:extent cx="891540" cy="8890"/>
                      <wp:effectExtent l="0" t="0" r="0" b="0"/>
                      <wp:docPr id="181" name="Group 181"/>
                      <wp:cNvGraphicFramePr>
                        <a:graphicFrameLocks/>
                      </wp:cNvGraphicFramePr>
                      <a:graphic>
                        <a:graphicData uri="http://schemas.microsoft.com/office/word/2010/wordprocessingGroup">
                          <wpg:wgp>
                            <wpg:cNvPr id="181" name="Group 181"/>
                            <wpg:cNvGrpSpPr/>
                            <wpg:grpSpPr>
                              <a:xfrm>
                                <a:off x="0" y="0"/>
                                <a:ext cx="891540" cy="8890"/>
                                <a:chExt cx="891540" cy="8890"/>
                              </a:xfrm>
                            </wpg:grpSpPr>
                            <wps:wsp>
                              <wps:cNvPr id="182" name="Graphic 182"/>
                              <wps:cNvSpPr/>
                              <wps:spPr>
                                <a:xfrm>
                                  <a:off x="-12" y="6"/>
                                  <a:ext cx="891540" cy="8890"/>
                                </a:xfrm>
                                <a:custGeom>
                                  <a:avLst/>
                                  <a:gdLst/>
                                  <a:ahLst/>
                                  <a:cxnLst/>
                                  <a:rect l="l" t="t" r="r" b="b"/>
                                  <a:pathLst>
                                    <a:path w="891540" h="8890">
                                      <a:moveTo>
                                        <a:pt x="891540" y="0"/>
                                      </a:moveTo>
                                      <a:lnTo>
                                        <a:pt x="874395" y="0"/>
                                      </a:lnTo>
                                      <a:lnTo>
                                        <a:pt x="77152" y="0"/>
                                      </a:lnTo>
                                      <a:lnTo>
                                        <a:pt x="0" y="0"/>
                                      </a:lnTo>
                                      <a:lnTo>
                                        <a:pt x="0" y="8572"/>
                                      </a:lnTo>
                                      <a:lnTo>
                                        <a:pt x="77152" y="8572"/>
                                      </a:lnTo>
                                      <a:lnTo>
                                        <a:pt x="874395" y="8572"/>
                                      </a:lnTo>
                                      <a:lnTo>
                                        <a:pt x="891540" y="8572"/>
                                      </a:lnTo>
                                      <a:lnTo>
                                        <a:pt x="8915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0.2pt;height:.7pt;mso-position-horizontal-relative:char;mso-position-vertical-relative:line" id="docshapegroup178" coordorigin="0,0" coordsize="1404,14">
                      <v:shape style="position:absolute;left:-1;top:0;width:1404;height:14" id="docshape179" coordorigin="0,0" coordsize="1404,14" path="m1404,0l1377,0,121,0,0,0,0,14,121,14,1377,14,1404,14,1404,0xe" filled="true" fillcolor="#000000" stroked="false">
                        <v:path arrowok="t"/>
                        <v:fill type="solid"/>
                      </v:shape>
                    </v:group>
                  </w:pict>
                </mc:Fallback>
              </mc:AlternateContent>
            </w:r>
            <w:r>
              <w:rPr>
                <w:spacing w:val="91"/>
                <w:sz w:val="2"/>
              </w:rPr>
            </w:r>
          </w:p>
          <w:p>
            <w:pPr>
              <w:pStyle w:val="TableParagraph"/>
              <w:tabs>
                <w:tab w:pos="8403" w:val="left" w:leader="none"/>
                <w:tab w:pos="9536" w:val="left" w:leader="none"/>
              </w:tabs>
              <w:ind w:left="17"/>
              <w:rPr>
                <w:sz w:val="18"/>
              </w:rPr>
            </w:pPr>
            <w:r>
              <w:rPr>
                <w:sz w:val="18"/>
              </w:rPr>
              <w:t>Notes</w:t>
            </w:r>
            <w:r>
              <w:rPr>
                <w:spacing w:val="-1"/>
                <w:sz w:val="18"/>
              </w:rPr>
              <w:t> </w:t>
            </w:r>
            <w:r>
              <w:rPr>
                <w:sz w:val="18"/>
              </w:rPr>
              <w:t>due</w:t>
            </w:r>
            <w:r>
              <w:rPr>
                <w:spacing w:val="-1"/>
                <w:sz w:val="18"/>
              </w:rPr>
              <w:t> </w:t>
            </w:r>
            <w:r>
              <w:rPr>
                <w:sz w:val="18"/>
              </w:rPr>
              <w:t>2024</w:t>
            </w:r>
            <w:r>
              <w:rPr>
                <w:spacing w:val="-1"/>
                <w:sz w:val="18"/>
              </w:rPr>
              <w:t> </w:t>
            </w:r>
            <w:r>
              <w:rPr>
                <w:sz w:val="18"/>
              </w:rPr>
              <w:t>(3.9%</w:t>
            </w:r>
            <w:r>
              <w:rPr>
                <w:spacing w:val="-1"/>
                <w:sz w:val="18"/>
              </w:rPr>
              <w:t> </w:t>
            </w:r>
            <w:r>
              <w:rPr>
                <w:sz w:val="18"/>
              </w:rPr>
              <w:t>for</w:t>
            </w:r>
            <w:r>
              <w:rPr>
                <w:spacing w:val="-1"/>
                <w:sz w:val="18"/>
              </w:rPr>
              <w:t> </w:t>
            </w:r>
            <w:r>
              <w:rPr>
                <w:spacing w:val="-2"/>
                <w:sz w:val="18"/>
              </w:rPr>
              <w:t>2022)</w:t>
            </w:r>
            <w:r>
              <w:rPr>
                <w:spacing w:val="-2"/>
                <w:position w:val="5"/>
                <w:sz w:val="11"/>
              </w:rPr>
              <w:t>(a)</w:t>
            </w:r>
            <w:r>
              <w:rPr>
                <w:position w:val="5"/>
                <w:sz w:val="11"/>
              </w:rPr>
              <w:tab/>
            </w:r>
            <w:r>
              <w:rPr>
                <w:spacing w:val="-10"/>
                <w:sz w:val="18"/>
              </w:rPr>
              <w:t>$</w:t>
            </w:r>
            <w:r>
              <w:rPr>
                <w:sz w:val="18"/>
              </w:rPr>
              <w:tab/>
            </w:r>
            <w:r>
              <w:rPr>
                <w:spacing w:val="-10"/>
                <w:sz w:val="18"/>
              </w:rPr>
              <w:t>—</w:t>
            </w:r>
          </w:p>
        </w:tc>
        <w:tc>
          <w:tcPr>
            <w:tcW w:w="121" w:type="dxa"/>
          </w:tcPr>
          <w:p>
            <w:pPr>
              <w:pStyle w:val="TableParagraph"/>
              <w:rPr>
                <w:sz w:val="16"/>
              </w:rPr>
            </w:pPr>
          </w:p>
        </w:tc>
        <w:tc>
          <w:tcPr>
            <w:tcW w:w="1403" w:type="dxa"/>
            <w:tcBorders>
              <w:top w:val="single" w:sz="6" w:space="0" w:color="000000"/>
            </w:tcBorders>
          </w:tcPr>
          <w:p>
            <w:pPr>
              <w:pStyle w:val="TableParagraph"/>
              <w:tabs>
                <w:tab w:pos="912" w:val="left" w:leader="none"/>
              </w:tabs>
              <w:spacing w:before="6"/>
              <w:ind w:right="69"/>
              <w:jc w:val="right"/>
              <w:rPr>
                <w:sz w:val="18"/>
              </w:rPr>
            </w:pPr>
            <w:r>
              <w:rPr>
                <w:spacing w:val="-10"/>
                <w:sz w:val="18"/>
              </w:rPr>
              <w:t>$</w:t>
            </w:r>
            <w:r>
              <w:rPr>
                <w:sz w:val="18"/>
              </w:rPr>
              <w:tab/>
            </w:r>
            <w:r>
              <w:rPr>
                <w:spacing w:val="-2"/>
                <w:sz w:val="18"/>
              </w:rPr>
              <w:t>2,250</w:t>
            </w:r>
          </w:p>
        </w:tc>
      </w:tr>
      <w:tr>
        <w:trPr>
          <w:trHeight w:val="236" w:hRule="atLeast"/>
        </w:trPr>
        <w:tc>
          <w:tcPr>
            <w:tcW w:w="9787" w:type="dxa"/>
          </w:tcPr>
          <w:p>
            <w:pPr>
              <w:pStyle w:val="TableParagraph"/>
              <w:tabs>
                <w:tab w:pos="9311" w:val="left" w:leader="none"/>
              </w:tabs>
              <w:spacing w:line="202" w:lineRule="exact" w:before="14"/>
              <w:ind w:left="17"/>
              <w:rPr>
                <w:sz w:val="18"/>
              </w:rPr>
            </w:pPr>
            <w:r>
              <w:rPr>
                <w:sz w:val="18"/>
              </w:rPr>
              <w:t>Notes</w:t>
            </w:r>
            <w:r>
              <w:rPr>
                <w:spacing w:val="-1"/>
                <w:sz w:val="18"/>
              </w:rPr>
              <w:t> </w:t>
            </w:r>
            <w:r>
              <w:rPr>
                <w:sz w:val="18"/>
              </w:rPr>
              <w:t>due</w:t>
            </w:r>
            <w:r>
              <w:rPr>
                <w:spacing w:val="-1"/>
                <w:sz w:val="18"/>
              </w:rPr>
              <w:t> </w:t>
            </w:r>
            <w:r>
              <w:rPr>
                <w:sz w:val="18"/>
              </w:rPr>
              <w:t>2025</w:t>
            </w:r>
            <w:r>
              <w:rPr>
                <w:spacing w:val="-1"/>
                <w:sz w:val="18"/>
              </w:rPr>
              <w:t> </w:t>
            </w:r>
            <w:r>
              <w:rPr>
                <w:sz w:val="18"/>
              </w:rPr>
              <w:t>(3.9%</w:t>
            </w:r>
            <w:r>
              <w:rPr>
                <w:spacing w:val="-1"/>
                <w:sz w:val="18"/>
              </w:rPr>
              <w:t> </w:t>
            </w:r>
            <w:r>
              <w:rPr>
                <w:sz w:val="18"/>
              </w:rPr>
              <w:t>for</w:t>
            </w:r>
            <w:r>
              <w:rPr>
                <w:spacing w:val="-1"/>
                <w:sz w:val="18"/>
              </w:rPr>
              <w:t> </w:t>
            </w:r>
            <w:r>
              <w:rPr>
                <w:sz w:val="18"/>
              </w:rPr>
              <w:t>2023</w:t>
            </w:r>
            <w:r>
              <w:rPr>
                <w:spacing w:val="-1"/>
                <w:sz w:val="18"/>
              </w:rPr>
              <w:t> </w:t>
            </w:r>
            <w:r>
              <w:rPr>
                <w:sz w:val="18"/>
              </w:rPr>
              <w:t>and</w:t>
            </w:r>
            <w:r>
              <w:rPr>
                <w:spacing w:val="-1"/>
                <w:sz w:val="18"/>
              </w:rPr>
              <w:t> </w:t>
            </w:r>
            <w:r>
              <w:rPr>
                <w:sz w:val="18"/>
              </w:rPr>
              <w:t>0.8%</w:t>
            </w:r>
            <w:r>
              <w:rPr>
                <w:spacing w:val="-1"/>
                <w:sz w:val="18"/>
              </w:rPr>
              <w:t> </w:t>
            </w:r>
            <w:r>
              <w:rPr>
                <w:sz w:val="18"/>
              </w:rPr>
              <w:t>for</w:t>
            </w:r>
            <w:r>
              <w:rPr>
                <w:spacing w:val="-1"/>
                <w:sz w:val="18"/>
              </w:rPr>
              <w:t> </w:t>
            </w:r>
            <w:r>
              <w:rPr>
                <w:spacing w:val="-2"/>
                <w:sz w:val="18"/>
              </w:rPr>
              <w:t>2022)</w:t>
            </w:r>
            <w:r>
              <w:rPr>
                <w:sz w:val="18"/>
              </w:rPr>
              <w:tab/>
            </w:r>
            <w:r>
              <w:rPr>
                <w:spacing w:val="-4"/>
                <w:sz w:val="18"/>
              </w:rPr>
              <w:t>3,750</w:t>
            </w:r>
          </w:p>
        </w:tc>
        <w:tc>
          <w:tcPr>
            <w:tcW w:w="121" w:type="dxa"/>
          </w:tcPr>
          <w:p>
            <w:pPr>
              <w:pStyle w:val="TableParagraph"/>
              <w:rPr>
                <w:sz w:val="16"/>
              </w:rPr>
            </w:pPr>
          </w:p>
        </w:tc>
        <w:tc>
          <w:tcPr>
            <w:tcW w:w="1403" w:type="dxa"/>
          </w:tcPr>
          <w:p>
            <w:pPr>
              <w:pStyle w:val="TableParagraph"/>
              <w:spacing w:line="202" w:lineRule="exact" w:before="14"/>
              <w:ind w:right="69"/>
              <w:jc w:val="right"/>
              <w:rPr>
                <w:sz w:val="18"/>
              </w:rPr>
            </w:pPr>
            <w:r>
              <w:rPr>
                <w:spacing w:val="-5"/>
                <w:sz w:val="18"/>
              </w:rPr>
              <w:t>750</w:t>
            </w:r>
          </w:p>
        </w:tc>
      </w:tr>
      <w:tr>
        <w:trPr>
          <w:trHeight w:val="229" w:hRule="atLeast"/>
        </w:trPr>
        <w:tc>
          <w:tcPr>
            <w:tcW w:w="9787" w:type="dxa"/>
          </w:tcPr>
          <w:p>
            <w:pPr>
              <w:pStyle w:val="TableParagraph"/>
              <w:tabs>
                <w:tab w:pos="9311" w:val="left" w:leader="none"/>
              </w:tabs>
              <w:spacing w:line="202" w:lineRule="exact" w:before="7"/>
              <w:ind w:left="17"/>
              <w:rPr>
                <w:sz w:val="18"/>
              </w:rPr>
            </w:pPr>
            <w:r>
              <w:rPr>
                <w:sz w:val="18"/>
              </w:rPr>
              <w:t>Notes</w:t>
            </w:r>
            <w:r>
              <w:rPr>
                <w:spacing w:val="-1"/>
                <w:sz w:val="18"/>
              </w:rPr>
              <w:t> </w:t>
            </w:r>
            <w:r>
              <w:rPr>
                <w:sz w:val="18"/>
              </w:rPr>
              <w:t>due</w:t>
            </w:r>
            <w:r>
              <w:rPr>
                <w:spacing w:val="-1"/>
                <w:sz w:val="18"/>
              </w:rPr>
              <w:t> </w:t>
            </w:r>
            <w:r>
              <w:rPr>
                <w:sz w:val="18"/>
              </w:rPr>
              <w:t>2026</w:t>
            </w:r>
            <w:r>
              <w:rPr>
                <w:spacing w:val="-1"/>
                <w:sz w:val="18"/>
              </w:rPr>
              <w:t> </w:t>
            </w:r>
            <w:r>
              <w:rPr>
                <w:sz w:val="18"/>
              </w:rPr>
              <w:t>(3.7%</w:t>
            </w:r>
            <w:r>
              <w:rPr>
                <w:spacing w:val="-1"/>
                <w:sz w:val="18"/>
              </w:rPr>
              <w:t> </w:t>
            </w:r>
            <w:r>
              <w:rPr>
                <w:sz w:val="18"/>
              </w:rPr>
              <w:t>for</w:t>
            </w:r>
            <w:r>
              <w:rPr>
                <w:spacing w:val="-1"/>
                <w:sz w:val="18"/>
              </w:rPr>
              <w:t> </w:t>
            </w:r>
            <w:r>
              <w:rPr>
                <w:sz w:val="18"/>
              </w:rPr>
              <w:t>2023</w:t>
            </w:r>
            <w:r>
              <w:rPr>
                <w:spacing w:val="-1"/>
                <w:sz w:val="18"/>
              </w:rPr>
              <w:t> </w:t>
            </w:r>
            <w:r>
              <w:rPr>
                <w:sz w:val="18"/>
              </w:rPr>
              <w:t>and</w:t>
            </w:r>
            <w:r>
              <w:rPr>
                <w:spacing w:val="-1"/>
                <w:sz w:val="18"/>
              </w:rPr>
              <w:t> </w:t>
            </w:r>
            <w:r>
              <w:rPr>
                <w:sz w:val="18"/>
              </w:rPr>
              <w:t>2.9%</w:t>
            </w:r>
            <w:r>
              <w:rPr>
                <w:spacing w:val="-1"/>
                <w:sz w:val="18"/>
              </w:rPr>
              <w:t> </w:t>
            </w:r>
            <w:r>
              <w:rPr>
                <w:sz w:val="18"/>
              </w:rPr>
              <w:t>for</w:t>
            </w:r>
            <w:r>
              <w:rPr>
                <w:spacing w:val="-1"/>
                <w:sz w:val="18"/>
              </w:rPr>
              <w:t> </w:t>
            </w:r>
            <w:r>
              <w:rPr>
                <w:spacing w:val="-2"/>
                <w:sz w:val="18"/>
              </w:rPr>
              <w:t>2022)</w:t>
            </w:r>
            <w:r>
              <w:rPr>
                <w:sz w:val="18"/>
              </w:rPr>
              <w:tab/>
            </w:r>
            <w:r>
              <w:rPr>
                <w:spacing w:val="-4"/>
                <w:sz w:val="18"/>
              </w:rPr>
              <w:t>6,000</w:t>
            </w:r>
          </w:p>
        </w:tc>
        <w:tc>
          <w:tcPr>
            <w:tcW w:w="121" w:type="dxa"/>
          </w:tcPr>
          <w:p>
            <w:pPr>
              <w:pStyle w:val="TableParagraph"/>
              <w:rPr>
                <w:sz w:val="16"/>
              </w:rPr>
            </w:pPr>
          </w:p>
        </w:tc>
        <w:tc>
          <w:tcPr>
            <w:tcW w:w="1403" w:type="dxa"/>
          </w:tcPr>
          <w:p>
            <w:pPr>
              <w:pStyle w:val="TableParagraph"/>
              <w:spacing w:line="202" w:lineRule="exact" w:before="7"/>
              <w:ind w:right="69"/>
              <w:jc w:val="right"/>
              <w:rPr>
                <w:sz w:val="18"/>
              </w:rPr>
            </w:pPr>
            <w:r>
              <w:rPr>
                <w:spacing w:val="-2"/>
                <w:sz w:val="18"/>
              </w:rPr>
              <w:t>3,000</w:t>
            </w:r>
          </w:p>
        </w:tc>
      </w:tr>
      <w:tr>
        <w:trPr>
          <w:trHeight w:val="236" w:hRule="atLeast"/>
        </w:trPr>
        <w:tc>
          <w:tcPr>
            <w:tcW w:w="9787" w:type="dxa"/>
          </w:tcPr>
          <w:p>
            <w:pPr>
              <w:pStyle w:val="TableParagraph"/>
              <w:tabs>
                <w:tab w:pos="9311" w:val="left" w:leader="none"/>
              </w:tabs>
              <w:spacing w:before="7"/>
              <w:ind w:left="17"/>
              <w:rPr>
                <w:sz w:val="18"/>
              </w:rPr>
            </w:pPr>
            <w:r>
              <w:rPr>
                <w:sz w:val="18"/>
              </w:rPr>
              <w:t>Notes</w:t>
            </w:r>
            <w:r>
              <w:rPr>
                <w:spacing w:val="-1"/>
                <w:sz w:val="18"/>
              </w:rPr>
              <w:t> </w:t>
            </w:r>
            <w:r>
              <w:rPr>
                <w:sz w:val="18"/>
              </w:rPr>
              <w:t>due</w:t>
            </w:r>
            <w:r>
              <w:rPr>
                <w:spacing w:val="-1"/>
                <w:sz w:val="18"/>
              </w:rPr>
              <w:t> </w:t>
            </w:r>
            <w:r>
              <w:rPr>
                <w:sz w:val="18"/>
              </w:rPr>
              <w:t>2027</w:t>
            </w:r>
            <w:r>
              <w:rPr>
                <w:spacing w:val="-1"/>
                <w:sz w:val="18"/>
              </w:rPr>
              <w:t> </w:t>
            </w:r>
            <w:r>
              <w:rPr>
                <w:sz w:val="18"/>
              </w:rPr>
              <w:t>(2.1%</w:t>
            </w:r>
            <w:r>
              <w:rPr>
                <w:spacing w:val="-1"/>
                <w:sz w:val="18"/>
              </w:rPr>
              <w:t> </w:t>
            </w:r>
            <w:r>
              <w:rPr>
                <w:sz w:val="18"/>
              </w:rPr>
              <w:t>for</w:t>
            </w:r>
            <w:r>
              <w:rPr>
                <w:spacing w:val="-1"/>
                <w:sz w:val="18"/>
              </w:rPr>
              <w:t> </w:t>
            </w:r>
            <w:r>
              <w:rPr>
                <w:sz w:val="18"/>
              </w:rPr>
              <w:t>2023</w:t>
            </w:r>
            <w:r>
              <w:rPr>
                <w:spacing w:val="-1"/>
                <w:sz w:val="18"/>
              </w:rPr>
              <w:t> </w:t>
            </w:r>
            <w:r>
              <w:rPr>
                <w:sz w:val="18"/>
              </w:rPr>
              <w:t>and</w:t>
            </w:r>
            <w:r>
              <w:rPr>
                <w:spacing w:val="-1"/>
                <w:sz w:val="18"/>
              </w:rPr>
              <w:t> </w:t>
            </w:r>
            <w:r>
              <w:rPr>
                <w:spacing w:val="-2"/>
                <w:sz w:val="18"/>
              </w:rPr>
              <w:t>2022)</w:t>
            </w:r>
            <w:r>
              <w:rPr>
                <w:sz w:val="18"/>
              </w:rPr>
              <w:tab/>
            </w:r>
            <w:r>
              <w:rPr>
                <w:spacing w:val="-4"/>
                <w:sz w:val="18"/>
              </w:rPr>
              <w:t>1,017</w:t>
            </w:r>
          </w:p>
        </w:tc>
        <w:tc>
          <w:tcPr>
            <w:tcW w:w="121" w:type="dxa"/>
          </w:tcPr>
          <w:p>
            <w:pPr>
              <w:pStyle w:val="TableParagraph"/>
              <w:rPr>
                <w:sz w:val="16"/>
              </w:rPr>
            </w:pPr>
          </w:p>
        </w:tc>
        <w:tc>
          <w:tcPr>
            <w:tcW w:w="1403" w:type="dxa"/>
          </w:tcPr>
          <w:p>
            <w:pPr>
              <w:pStyle w:val="TableParagraph"/>
              <w:spacing w:before="7"/>
              <w:ind w:right="69"/>
              <w:jc w:val="right"/>
              <w:rPr>
                <w:sz w:val="18"/>
              </w:rPr>
            </w:pPr>
            <w:r>
              <w:rPr>
                <w:spacing w:val="-2"/>
                <w:sz w:val="18"/>
              </w:rPr>
              <w:t>1,000</w:t>
            </w:r>
          </w:p>
        </w:tc>
      </w:tr>
      <w:tr>
        <w:trPr>
          <w:trHeight w:val="236" w:hRule="atLeast"/>
        </w:trPr>
        <w:tc>
          <w:tcPr>
            <w:tcW w:w="9787" w:type="dxa"/>
          </w:tcPr>
          <w:p>
            <w:pPr>
              <w:pStyle w:val="TableParagraph"/>
              <w:tabs>
                <w:tab w:pos="9311" w:val="left" w:leader="none"/>
              </w:tabs>
              <w:spacing w:line="202" w:lineRule="exact" w:before="14"/>
              <w:ind w:left="17"/>
              <w:rPr>
                <w:sz w:val="18"/>
              </w:rPr>
            </w:pPr>
            <w:r>
              <w:rPr>
                <w:sz w:val="18"/>
              </w:rPr>
              <w:t>Notes</w:t>
            </w:r>
            <w:r>
              <w:rPr>
                <w:spacing w:val="-1"/>
                <w:sz w:val="18"/>
              </w:rPr>
              <w:t> </w:t>
            </w:r>
            <w:r>
              <w:rPr>
                <w:sz w:val="18"/>
              </w:rPr>
              <w:t>due</w:t>
            </w:r>
            <w:r>
              <w:rPr>
                <w:spacing w:val="-1"/>
                <w:sz w:val="18"/>
              </w:rPr>
              <w:t> </w:t>
            </w:r>
            <w:r>
              <w:rPr>
                <w:sz w:val="18"/>
              </w:rPr>
              <w:t>2028</w:t>
            </w:r>
            <w:r>
              <w:rPr>
                <w:spacing w:val="-1"/>
                <w:sz w:val="18"/>
              </w:rPr>
              <w:t> </w:t>
            </w:r>
            <w:r>
              <w:rPr>
                <w:sz w:val="18"/>
              </w:rPr>
              <w:t>(4.6%</w:t>
            </w:r>
            <w:r>
              <w:rPr>
                <w:spacing w:val="-1"/>
                <w:sz w:val="18"/>
              </w:rPr>
              <w:t> </w:t>
            </w:r>
            <w:r>
              <w:rPr>
                <w:sz w:val="18"/>
              </w:rPr>
              <w:t>for</w:t>
            </w:r>
            <w:r>
              <w:rPr>
                <w:spacing w:val="-1"/>
                <w:sz w:val="18"/>
              </w:rPr>
              <w:t> </w:t>
            </w:r>
            <w:r>
              <w:rPr>
                <w:sz w:val="18"/>
              </w:rPr>
              <w:t>2023</w:t>
            </w:r>
            <w:r>
              <w:rPr>
                <w:spacing w:val="-1"/>
                <w:sz w:val="18"/>
              </w:rPr>
              <w:t> </w:t>
            </w:r>
            <w:r>
              <w:rPr>
                <w:sz w:val="18"/>
              </w:rPr>
              <w:t>and</w:t>
            </w:r>
            <w:r>
              <w:rPr>
                <w:spacing w:val="-1"/>
                <w:sz w:val="18"/>
              </w:rPr>
              <w:t> </w:t>
            </w:r>
            <w:r>
              <w:rPr>
                <w:sz w:val="18"/>
              </w:rPr>
              <w:t>4.8%</w:t>
            </w:r>
            <w:r>
              <w:rPr>
                <w:spacing w:val="-1"/>
                <w:sz w:val="18"/>
              </w:rPr>
              <w:t> </w:t>
            </w:r>
            <w:r>
              <w:rPr>
                <w:sz w:val="18"/>
              </w:rPr>
              <w:t>for</w:t>
            </w:r>
            <w:r>
              <w:rPr>
                <w:spacing w:val="-1"/>
                <w:sz w:val="18"/>
              </w:rPr>
              <w:t> </w:t>
            </w:r>
            <w:r>
              <w:rPr>
                <w:spacing w:val="-2"/>
                <w:sz w:val="18"/>
              </w:rPr>
              <w:t>2022)</w:t>
            </w:r>
            <w:r>
              <w:rPr>
                <w:sz w:val="18"/>
              </w:rPr>
              <w:tab/>
            </w:r>
            <w:r>
              <w:rPr>
                <w:spacing w:val="-4"/>
                <w:sz w:val="18"/>
              </w:rPr>
              <w:t>5,660</w:t>
            </w:r>
          </w:p>
        </w:tc>
        <w:tc>
          <w:tcPr>
            <w:tcW w:w="121" w:type="dxa"/>
          </w:tcPr>
          <w:p>
            <w:pPr>
              <w:pStyle w:val="TableParagraph"/>
              <w:rPr>
                <w:sz w:val="16"/>
              </w:rPr>
            </w:pPr>
          </w:p>
        </w:tc>
        <w:tc>
          <w:tcPr>
            <w:tcW w:w="1403" w:type="dxa"/>
          </w:tcPr>
          <w:p>
            <w:pPr>
              <w:pStyle w:val="TableParagraph"/>
              <w:spacing w:line="202" w:lineRule="exact" w:before="14"/>
              <w:ind w:right="69"/>
              <w:jc w:val="right"/>
              <w:rPr>
                <w:sz w:val="18"/>
              </w:rPr>
            </w:pPr>
            <w:r>
              <w:rPr>
                <w:spacing w:val="-2"/>
                <w:sz w:val="18"/>
              </w:rPr>
              <w:t>1,660</w:t>
            </w:r>
          </w:p>
        </w:tc>
      </w:tr>
      <w:tr>
        <w:trPr>
          <w:trHeight w:val="229" w:hRule="atLeast"/>
        </w:trPr>
        <w:tc>
          <w:tcPr>
            <w:tcW w:w="9787" w:type="dxa"/>
          </w:tcPr>
          <w:p>
            <w:pPr>
              <w:pStyle w:val="TableParagraph"/>
              <w:tabs>
                <w:tab w:pos="9311" w:val="left" w:leader="none"/>
              </w:tabs>
              <w:spacing w:line="202" w:lineRule="exact" w:before="7"/>
              <w:ind w:left="17"/>
              <w:rPr>
                <w:sz w:val="18"/>
              </w:rPr>
            </w:pPr>
            <w:r>
              <w:rPr>
                <w:sz w:val="18"/>
              </w:rPr>
              <w:t>Notes</w:t>
            </w:r>
            <w:r>
              <w:rPr>
                <w:spacing w:val="-1"/>
                <w:sz w:val="18"/>
              </w:rPr>
              <w:t> </w:t>
            </w:r>
            <w:r>
              <w:rPr>
                <w:sz w:val="18"/>
              </w:rPr>
              <w:t>due</w:t>
            </w:r>
            <w:r>
              <w:rPr>
                <w:spacing w:val="-1"/>
                <w:sz w:val="18"/>
              </w:rPr>
              <w:t> </w:t>
            </w:r>
            <w:r>
              <w:rPr>
                <w:sz w:val="18"/>
              </w:rPr>
              <w:t>2029</w:t>
            </w:r>
            <w:r>
              <w:rPr>
                <w:spacing w:val="-1"/>
                <w:sz w:val="18"/>
              </w:rPr>
              <w:t> </w:t>
            </w:r>
            <w:r>
              <w:rPr>
                <w:sz w:val="18"/>
              </w:rPr>
              <w:t>(3.5%</w:t>
            </w:r>
            <w:r>
              <w:rPr>
                <w:spacing w:val="-1"/>
                <w:sz w:val="18"/>
              </w:rPr>
              <w:t> </w:t>
            </w:r>
            <w:r>
              <w:rPr>
                <w:sz w:val="18"/>
              </w:rPr>
              <w:t>for</w:t>
            </w:r>
            <w:r>
              <w:rPr>
                <w:spacing w:val="-1"/>
                <w:sz w:val="18"/>
              </w:rPr>
              <w:t> </w:t>
            </w:r>
            <w:r>
              <w:rPr>
                <w:sz w:val="18"/>
              </w:rPr>
              <w:t>2023</w:t>
            </w:r>
            <w:r>
              <w:rPr>
                <w:spacing w:val="-1"/>
                <w:sz w:val="18"/>
              </w:rPr>
              <w:t> </w:t>
            </w:r>
            <w:r>
              <w:rPr>
                <w:sz w:val="18"/>
              </w:rPr>
              <w:t>and</w:t>
            </w:r>
            <w:r>
              <w:rPr>
                <w:spacing w:val="-1"/>
                <w:sz w:val="18"/>
              </w:rPr>
              <w:t> </w:t>
            </w:r>
            <w:r>
              <w:rPr>
                <w:spacing w:val="-2"/>
                <w:sz w:val="18"/>
              </w:rPr>
              <w:t>2022)</w:t>
            </w:r>
            <w:r>
              <w:rPr>
                <w:sz w:val="18"/>
              </w:rPr>
              <w:tab/>
            </w:r>
            <w:r>
              <w:rPr>
                <w:spacing w:val="-4"/>
                <w:sz w:val="18"/>
              </w:rPr>
              <w:t>1,750</w:t>
            </w:r>
          </w:p>
        </w:tc>
        <w:tc>
          <w:tcPr>
            <w:tcW w:w="121" w:type="dxa"/>
          </w:tcPr>
          <w:p>
            <w:pPr>
              <w:pStyle w:val="TableParagraph"/>
              <w:rPr>
                <w:sz w:val="16"/>
              </w:rPr>
            </w:pPr>
          </w:p>
        </w:tc>
        <w:tc>
          <w:tcPr>
            <w:tcW w:w="1403" w:type="dxa"/>
          </w:tcPr>
          <w:p>
            <w:pPr>
              <w:pStyle w:val="TableParagraph"/>
              <w:spacing w:line="202" w:lineRule="exact" w:before="7"/>
              <w:ind w:right="69"/>
              <w:jc w:val="right"/>
              <w:rPr>
                <w:sz w:val="18"/>
              </w:rPr>
            </w:pPr>
            <w:r>
              <w:rPr>
                <w:spacing w:val="-2"/>
                <w:sz w:val="18"/>
              </w:rPr>
              <w:t>1,750</w:t>
            </w:r>
          </w:p>
        </w:tc>
      </w:tr>
      <w:tr>
        <w:trPr>
          <w:trHeight w:val="236" w:hRule="atLeast"/>
        </w:trPr>
        <w:tc>
          <w:tcPr>
            <w:tcW w:w="9787" w:type="dxa"/>
          </w:tcPr>
          <w:p>
            <w:pPr>
              <w:pStyle w:val="TableParagraph"/>
              <w:tabs>
                <w:tab w:pos="9221" w:val="left" w:leader="none"/>
              </w:tabs>
              <w:spacing w:before="7"/>
              <w:ind w:left="17"/>
              <w:rPr>
                <w:sz w:val="18"/>
              </w:rPr>
            </w:pPr>
            <w:r>
              <w:rPr>
                <w:sz w:val="18"/>
              </w:rPr>
              <w:t>Notes</w:t>
            </w:r>
            <w:r>
              <w:rPr>
                <w:spacing w:val="-1"/>
                <w:sz w:val="18"/>
              </w:rPr>
              <w:t> </w:t>
            </w:r>
            <w:r>
              <w:rPr>
                <w:sz w:val="18"/>
              </w:rPr>
              <w:t>due</w:t>
            </w:r>
            <w:r>
              <w:rPr>
                <w:spacing w:val="-1"/>
                <w:sz w:val="18"/>
              </w:rPr>
              <w:t> </w:t>
            </w:r>
            <w:r>
              <w:rPr>
                <w:sz w:val="18"/>
              </w:rPr>
              <w:t>2030-2034</w:t>
            </w:r>
            <w:r>
              <w:rPr>
                <w:spacing w:val="-1"/>
                <w:sz w:val="18"/>
              </w:rPr>
              <w:t> </w:t>
            </w:r>
            <w:r>
              <w:rPr>
                <w:sz w:val="18"/>
              </w:rPr>
              <w:t>(4.1%</w:t>
            </w:r>
            <w:r>
              <w:rPr>
                <w:spacing w:val="-1"/>
                <w:sz w:val="18"/>
              </w:rPr>
              <w:t> </w:t>
            </w:r>
            <w:r>
              <w:rPr>
                <w:sz w:val="18"/>
              </w:rPr>
              <w:t>for</w:t>
            </w:r>
            <w:r>
              <w:rPr>
                <w:spacing w:val="-1"/>
                <w:sz w:val="18"/>
              </w:rPr>
              <w:t> </w:t>
            </w:r>
            <w:r>
              <w:rPr>
                <w:sz w:val="18"/>
              </w:rPr>
              <w:t>2023</w:t>
            </w:r>
            <w:r>
              <w:rPr>
                <w:spacing w:val="-1"/>
                <w:sz w:val="18"/>
              </w:rPr>
              <w:t> </w:t>
            </w:r>
            <w:r>
              <w:rPr>
                <w:sz w:val="18"/>
              </w:rPr>
              <w:t>and</w:t>
            </w:r>
            <w:r>
              <w:rPr>
                <w:spacing w:val="-1"/>
                <w:sz w:val="18"/>
              </w:rPr>
              <w:t> </w:t>
            </w:r>
            <w:r>
              <w:rPr>
                <w:sz w:val="18"/>
              </w:rPr>
              <w:t>2.9%</w:t>
            </w:r>
            <w:r>
              <w:rPr>
                <w:spacing w:val="-1"/>
                <w:sz w:val="18"/>
              </w:rPr>
              <w:t> </w:t>
            </w:r>
            <w:r>
              <w:rPr>
                <w:sz w:val="18"/>
              </w:rPr>
              <w:t>for</w:t>
            </w:r>
            <w:r>
              <w:rPr>
                <w:spacing w:val="-1"/>
                <w:sz w:val="18"/>
              </w:rPr>
              <w:t> </w:t>
            </w:r>
            <w:r>
              <w:rPr>
                <w:spacing w:val="-2"/>
                <w:sz w:val="18"/>
              </w:rPr>
              <w:t>2022)</w:t>
            </w:r>
            <w:r>
              <w:rPr>
                <w:sz w:val="18"/>
              </w:rPr>
              <w:tab/>
            </w:r>
            <w:r>
              <w:rPr>
                <w:spacing w:val="-2"/>
                <w:sz w:val="18"/>
              </w:rPr>
              <w:t>12,000</w:t>
            </w:r>
          </w:p>
        </w:tc>
        <w:tc>
          <w:tcPr>
            <w:tcW w:w="121" w:type="dxa"/>
          </w:tcPr>
          <w:p>
            <w:pPr>
              <w:pStyle w:val="TableParagraph"/>
              <w:rPr>
                <w:sz w:val="16"/>
              </w:rPr>
            </w:pPr>
          </w:p>
        </w:tc>
        <w:tc>
          <w:tcPr>
            <w:tcW w:w="1403" w:type="dxa"/>
          </w:tcPr>
          <w:p>
            <w:pPr>
              <w:pStyle w:val="TableParagraph"/>
              <w:spacing w:before="7"/>
              <w:ind w:right="69"/>
              <w:jc w:val="right"/>
              <w:rPr>
                <w:sz w:val="18"/>
              </w:rPr>
            </w:pPr>
            <w:r>
              <w:rPr>
                <w:spacing w:val="-2"/>
                <w:sz w:val="18"/>
              </w:rPr>
              <w:t>4,000</w:t>
            </w:r>
          </w:p>
        </w:tc>
      </w:tr>
      <w:tr>
        <w:trPr>
          <w:trHeight w:val="236" w:hRule="atLeast"/>
        </w:trPr>
        <w:tc>
          <w:tcPr>
            <w:tcW w:w="9787" w:type="dxa"/>
          </w:tcPr>
          <w:p>
            <w:pPr>
              <w:pStyle w:val="TableParagraph"/>
              <w:tabs>
                <w:tab w:pos="9311" w:val="left" w:leader="none"/>
              </w:tabs>
              <w:spacing w:line="202" w:lineRule="exact" w:before="14"/>
              <w:ind w:left="17"/>
              <w:rPr>
                <w:sz w:val="18"/>
              </w:rPr>
            </w:pPr>
            <w:r>
              <w:rPr>
                <w:sz w:val="18"/>
              </w:rPr>
              <w:t>Notes</w:t>
            </w:r>
            <w:r>
              <w:rPr>
                <w:spacing w:val="-1"/>
                <w:sz w:val="18"/>
              </w:rPr>
              <w:t> </w:t>
            </w:r>
            <w:r>
              <w:rPr>
                <w:sz w:val="18"/>
              </w:rPr>
              <w:t>due</w:t>
            </w:r>
            <w:r>
              <w:rPr>
                <w:spacing w:val="-1"/>
                <w:sz w:val="18"/>
              </w:rPr>
              <w:t> </w:t>
            </w:r>
            <w:r>
              <w:rPr>
                <w:sz w:val="18"/>
              </w:rPr>
              <w:t>2035-2039</w:t>
            </w:r>
            <w:r>
              <w:rPr>
                <w:spacing w:val="-1"/>
                <w:sz w:val="18"/>
              </w:rPr>
              <w:t> </w:t>
            </w:r>
            <w:r>
              <w:rPr>
                <w:sz w:val="18"/>
              </w:rPr>
              <w:t>(5.8%</w:t>
            </w:r>
            <w:r>
              <w:rPr>
                <w:spacing w:val="-1"/>
                <w:sz w:val="18"/>
              </w:rPr>
              <w:t> </w:t>
            </w:r>
            <w:r>
              <w:rPr>
                <w:sz w:val="18"/>
              </w:rPr>
              <w:t>for</w:t>
            </w:r>
            <w:r>
              <w:rPr>
                <w:spacing w:val="-1"/>
                <w:sz w:val="18"/>
              </w:rPr>
              <w:t> </w:t>
            </w:r>
            <w:r>
              <w:rPr>
                <w:sz w:val="18"/>
              </w:rPr>
              <w:t>2023</w:t>
            </w:r>
            <w:r>
              <w:rPr>
                <w:spacing w:val="-1"/>
                <w:sz w:val="18"/>
              </w:rPr>
              <w:t> </w:t>
            </w:r>
            <w:r>
              <w:rPr>
                <w:sz w:val="18"/>
              </w:rPr>
              <w:t>and</w:t>
            </w:r>
            <w:r>
              <w:rPr>
                <w:spacing w:val="-1"/>
                <w:sz w:val="18"/>
              </w:rPr>
              <w:t> </w:t>
            </w:r>
            <w:r>
              <w:rPr>
                <w:spacing w:val="-2"/>
                <w:sz w:val="18"/>
              </w:rPr>
              <w:t>2022)</w:t>
            </w:r>
            <w:r>
              <w:rPr>
                <w:sz w:val="18"/>
              </w:rPr>
              <w:tab/>
            </w:r>
            <w:r>
              <w:rPr>
                <w:spacing w:val="-2"/>
                <w:sz w:val="18"/>
              </w:rPr>
              <w:t>8,046</w:t>
            </w:r>
          </w:p>
        </w:tc>
        <w:tc>
          <w:tcPr>
            <w:tcW w:w="121" w:type="dxa"/>
          </w:tcPr>
          <w:p>
            <w:pPr>
              <w:pStyle w:val="TableParagraph"/>
              <w:rPr>
                <w:sz w:val="16"/>
              </w:rPr>
            </w:pPr>
          </w:p>
        </w:tc>
        <w:tc>
          <w:tcPr>
            <w:tcW w:w="1403" w:type="dxa"/>
          </w:tcPr>
          <w:p>
            <w:pPr>
              <w:pStyle w:val="TableParagraph"/>
              <w:spacing w:line="202" w:lineRule="exact" w:before="14"/>
              <w:ind w:right="69"/>
              <w:jc w:val="right"/>
              <w:rPr>
                <w:sz w:val="18"/>
              </w:rPr>
            </w:pPr>
            <w:r>
              <w:rPr>
                <w:spacing w:val="-2"/>
                <w:sz w:val="18"/>
              </w:rPr>
              <w:t>8,017</w:t>
            </w:r>
          </w:p>
        </w:tc>
      </w:tr>
      <w:tr>
        <w:trPr>
          <w:trHeight w:val="229" w:hRule="atLeast"/>
        </w:trPr>
        <w:tc>
          <w:tcPr>
            <w:tcW w:w="9787" w:type="dxa"/>
          </w:tcPr>
          <w:p>
            <w:pPr>
              <w:pStyle w:val="TableParagraph"/>
              <w:tabs>
                <w:tab w:pos="9311" w:val="left" w:leader="none"/>
              </w:tabs>
              <w:spacing w:line="202" w:lineRule="exact" w:before="7"/>
              <w:ind w:left="17"/>
              <w:rPr>
                <w:sz w:val="18"/>
              </w:rPr>
            </w:pPr>
            <w:r>
              <w:rPr>
                <w:sz w:val="18"/>
              </w:rPr>
              <w:t>Notes</w:t>
            </w:r>
            <w:r>
              <w:rPr>
                <w:spacing w:val="-1"/>
                <w:sz w:val="18"/>
              </w:rPr>
              <w:t> </w:t>
            </w:r>
            <w:r>
              <w:rPr>
                <w:sz w:val="18"/>
              </w:rPr>
              <w:t>due</w:t>
            </w:r>
            <w:r>
              <w:rPr>
                <w:spacing w:val="-1"/>
                <w:sz w:val="18"/>
              </w:rPr>
              <w:t> </w:t>
            </w:r>
            <w:r>
              <w:rPr>
                <w:sz w:val="18"/>
              </w:rPr>
              <w:t>2040-2044</w:t>
            </w:r>
            <w:r>
              <w:rPr>
                <w:spacing w:val="-1"/>
                <w:sz w:val="18"/>
              </w:rPr>
              <w:t> </w:t>
            </w:r>
            <w:r>
              <w:rPr>
                <w:sz w:val="18"/>
              </w:rPr>
              <w:t>(4.1%</w:t>
            </w:r>
            <w:r>
              <w:rPr>
                <w:spacing w:val="-1"/>
                <w:sz w:val="18"/>
              </w:rPr>
              <w:t> </w:t>
            </w:r>
            <w:r>
              <w:rPr>
                <w:sz w:val="18"/>
              </w:rPr>
              <w:t>for</w:t>
            </w:r>
            <w:r>
              <w:rPr>
                <w:spacing w:val="-1"/>
                <w:sz w:val="18"/>
              </w:rPr>
              <w:t> </w:t>
            </w:r>
            <w:r>
              <w:rPr>
                <w:sz w:val="18"/>
              </w:rPr>
              <w:t>2023</w:t>
            </w:r>
            <w:r>
              <w:rPr>
                <w:spacing w:val="-1"/>
                <w:sz w:val="18"/>
              </w:rPr>
              <w:t> </w:t>
            </w:r>
            <w:r>
              <w:rPr>
                <w:sz w:val="18"/>
              </w:rPr>
              <w:t>and</w:t>
            </w:r>
            <w:r>
              <w:rPr>
                <w:spacing w:val="-1"/>
                <w:sz w:val="18"/>
              </w:rPr>
              <w:t> </w:t>
            </w:r>
            <w:r>
              <w:rPr>
                <w:sz w:val="18"/>
              </w:rPr>
              <w:t>3.6%</w:t>
            </w:r>
            <w:r>
              <w:rPr>
                <w:spacing w:val="-1"/>
                <w:sz w:val="18"/>
              </w:rPr>
              <w:t> </w:t>
            </w:r>
            <w:r>
              <w:rPr>
                <w:sz w:val="18"/>
              </w:rPr>
              <w:t>for</w:t>
            </w:r>
            <w:r>
              <w:rPr>
                <w:spacing w:val="-1"/>
                <w:sz w:val="18"/>
              </w:rPr>
              <w:t> </w:t>
            </w:r>
            <w:r>
              <w:rPr>
                <w:spacing w:val="-2"/>
                <w:sz w:val="18"/>
              </w:rPr>
              <w:t>2022)</w:t>
            </w:r>
            <w:r>
              <w:rPr>
                <w:sz w:val="18"/>
              </w:rPr>
              <w:tab/>
            </w:r>
            <w:r>
              <w:rPr>
                <w:spacing w:val="-2"/>
                <w:sz w:val="18"/>
              </w:rPr>
              <w:t>7,990</w:t>
            </w:r>
          </w:p>
        </w:tc>
        <w:tc>
          <w:tcPr>
            <w:tcW w:w="121" w:type="dxa"/>
          </w:tcPr>
          <w:p>
            <w:pPr>
              <w:pStyle w:val="TableParagraph"/>
              <w:rPr>
                <w:sz w:val="16"/>
              </w:rPr>
            </w:pPr>
          </w:p>
        </w:tc>
        <w:tc>
          <w:tcPr>
            <w:tcW w:w="1403" w:type="dxa"/>
          </w:tcPr>
          <w:p>
            <w:pPr>
              <w:pStyle w:val="TableParagraph"/>
              <w:spacing w:line="202" w:lineRule="exact" w:before="7"/>
              <w:ind w:right="69"/>
              <w:jc w:val="right"/>
              <w:rPr>
                <w:sz w:val="18"/>
              </w:rPr>
            </w:pPr>
            <w:r>
              <w:rPr>
                <w:spacing w:val="-2"/>
                <w:sz w:val="18"/>
              </w:rPr>
              <w:t>4,903</w:t>
            </w:r>
          </w:p>
        </w:tc>
      </w:tr>
      <w:tr>
        <w:trPr>
          <w:trHeight w:val="236" w:hRule="atLeast"/>
        </w:trPr>
        <w:tc>
          <w:tcPr>
            <w:tcW w:w="9787" w:type="dxa"/>
          </w:tcPr>
          <w:p>
            <w:pPr>
              <w:pStyle w:val="TableParagraph"/>
              <w:tabs>
                <w:tab w:pos="9311" w:val="left" w:leader="none"/>
              </w:tabs>
              <w:spacing w:before="7"/>
              <w:ind w:left="17"/>
              <w:rPr>
                <w:sz w:val="18"/>
              </w:rPr>
            </w:pPr>
            <w:r>
              <w:rPr>
                <w:sz w:val="18"/>
              </w:rPr>
              <w:t>Notes</w:t>
            </w:r>
            <w:r>
              <w:rPr>
                <w:spacing w:val="-1"/>
                <w:sz w:val="18"/>
              </w:rPr>
              <w:t> </w:t>
            </w:r>
            <w:r>
              <w:rPr>
                <w:sz w:val="18"/>
              </w:rPr>
              <w:t>due</w:t>
            </w:r>
            <w:r>
              <w:rPr>
                <w:spacing w:val="-1"/>
                <w:sz w:val="18"/>
              </w:rPr>
              <w:t> </w:t>
            </w:r>
            <w:r>
              <w:rPr>
                <w:sz w:val="18"/>
              </w:rPr>
              <w:t>2045-2049</w:t>
            </w:r>
            <w:r>
              <w:rPr>
                <w:spacing w:val="-1"/>
                <w:sz w:val="18"/>
              </w:rPr>
              <w:t> </w:t>
            </w:r>
            <w:r>
              <w:rPr>
                <w:sz w:val="18"/>
              </w:rPr>
              <w:t>(4.1%</w:t>
            </w:r>
            <w:r>
              <w:rPr>
                <w:spacing w:val="-1"/>
                <w:sz w:val="18"/>
              </w:rPr>
              <w:t> </w:t>
            </w:r>
            <w:r>
              <w:rPr>
                <w:sz w:val="18"/>
              </w:rPr>
              <w:t>for</w:t>
            </w:r>
            <w:r>
              <w:rPr>
                <w:spacing w:val="-1"/>
                <w:sz w:val="18"/>
              </w:rPr>
              <w:t> </w:t>
            </w:r>
            <w:r>
              <w:rPr>
                <w:sz w:val="18"/>
              </w:rPr>
              <w:t>2023</w:t>
            </w:r>
            <w:r>
              <w:rPr>
                <w:spacing w:val="-1"/>
                <w:sz w:val="18"/>
              </w:rPr>
              <w:t> </w:t>
            </w:r>
            <w:r>
              <w:rPr>
                <w:sz w:val="18"/>
              </w:rPr>
              <w:t>and</w:t>
            </w:r>
            <w:r>
              <w:rPr>
                <w:spacing w:val="-1"/>
                <w:sz w:val="18"/>
              </w:rPr>
              <w:t> </w:t>
            </w:r>
            <w:r>
              <w:rPr>
                <w:spacing w:val="-2"/>
                <w:sz w:val="18"/>
              </w:rPr>
              <w:t>2022)</w:t>
            </w:r>
            <w:r>
              <w:rPr>
                <w:sz w:val="18"/>
              </w:rPr>
              <w:tab/>
            </w:r>
            <w:r>
              <w:rPr>
                <w:spacing w:val="-2"/>
                <w:sz w:val="18"/>
              </w:rPr>
              <w:t>3,500</w:t>
            </w:r>
          </w:p>
        </w:tc>
        <w:tc>
          <w:tcPr>
            <w:tcW w:w="121" w:type="dxa"/>
          </w:tcPr>
          <w:p>
            <w:pPr>
              <w:pStyle w:val="TableParagraph"/>
              <w:rPr>
                <w:sz w:val="16"/>
              </w:rPr>
            </w:pPr>
          </w:p>
        </w:tc>
        <w:tc>
          <w:tcPr>
            <w:tcW w:w="1403" w:type="dxa"/>
          </w:tcPr>
          <w:p>
            <w:pPr>
              <w:pStyle w:val="TableParagraph"/>
              <w:spacing w:before="7"/>
              <w:ind w:right="69"/>
              <w:jc w:val="right"/>
              <w:rPr>
                <w:sz w:val="18"/>
              </w:rPr>
            </w:pPr>
            <w:r>
              <w:rPr>
                <w:spacing w:val="-2"/>
                <w:sz w:val="18"/>
              </w:rPr>
              <w:t>3,500</w:t>
            </w:r>
          </w:p>
        </w:tc>
      </w:tr>
      <w:tr>
        <w:trPr>
          <w:trHeight w:val="235" w:hRule="atLeast"/>
        </w:trPr>
        <w:tc>
          <w:tcPr>
            <w:tcW w:w="9787" w:type="dxa"/>
          </w:tcPr>
          <w:p>
            <w:pPr>
              <w:pStyle w:val="TableParagraph"/>
              <w:tabs>
                <w:tab w:pos="9228" w:val="left" w:leader="none"/>
              </w:tabs>
              <w:spacing w:line="201" w:lineRule="exact" w:before="14"/>
              <w:ind w:left="17"/>
              <w:rPr>
                <w:sz w:val="18"/>
              </w:rPr>
            </w:pPr>
            <w:r>
              <w:rPr>
                <w:sz w:val="18"/>
              </w:rPr>
              <w:t>Notes</w:t>
            </w:r>
            <w:r>
              <w:rPr>
                <w:spacing w:val="-1"/>
                <w:sz w:val="18"/>
              </w:rPr>
              <w:t> </w:t>
            </w:r>
            <w:r>
              <w:rPr>
                <w:sz w:val="18"/>
              </w:rPr>
              <w:t>due</w:t>
            </w:r>
            <w:r>
              <w:rPr>
                <w:spacing w:val="-1"/>
                <w:sz w:val="18"/>
              </w:rPr>
              <w:t> </w:t>
            </w:r>
            <w:r>
              <w:rPr>
                <w:sz w:val="18"/>
              </w:rPr>
              <w:t>2050-2063</w:t>
            </w:r>
            <w:r>
              <w:rPr>
                <w:spacing w:val="-1"/>
                <w:sz w:val="18"/>
              </w:rPr>
              <w:t> </w:t>
            </w:r>
            <w:r>
              <w:rPr>
                <w:sz w:val="18"/>
              </w:rPr>
              <w:t>(5.0%</w:t>
            </w:r>
            <w:r>
              <w:rPr>
                <w:spacing w:val="-1"/>
                <w:sz w:val="18"/>
              </w:rPr>
              <w:t> </w:t>
            </w:r>
            <w:r>
              <w:rPr>
                <w:sz w:val="18"/>
              </w:rPr>
              <w:t>for</w:t>
            </w:r>
            <w:r>
              <w:rPr>
                <w:spacing w:val="-1"/>
                <w:sz w:val="18"/>
              </w:rPr>
              <w:t> </w:t>
            </w:r>
            <w:r>
              <w:rPr>
                <w:sz w:val="18"/>
              </w:rPr>
              <w:t>2023</w:t>
            </w:r>
            <w:r>
              <w:rPr>
                <w:spacing w:val="-1"/>
                <w:sz w:val="18"/>
              </w:rPr>
              <w:t> </w:t>
            </w:r>
            <w:r>
              <w:rPr>
                <w:sz w:val="18"/>
              </w:rPr>
              <w:t>and</w:t>
            </w:r>
            <w:r>
              <w:rPr>
                <w:spacing w:val="-1"/>
                <w:sz w:val="18"/>
              </w:rPr>
              <w:t> </w:t>
            </w:r>
            <w:r>
              <w:rPr>
                <w:sz w:val="18"/>
              </w:rPr>
              <w:t>2.7%</w:t>
            </w:r>
            <w:r>
              <w:rPr>
                <w:spacing w:val="-1"/>
                <w:sz w:val="18"/>
              </w:rPr>
              <w:t> </w:t>
            </w:r>
            <w:r>
              <w:rPr>
                <w:sz w:val="18"/>
              </w:rPr>
              <w:t>for</w:t>
            </w:r>
            <w:r>
              <w:rPr>
                <w:spacing w:val="-1"/>
                <w:sz w:val="18"/>
              </w:rPr>
              <w:t> </w:t>
            </w:r>
            <w:r>
              <w:rPr>
                <w:spacing w:val="-2"/>
                <w:sz w:val="18"/>
              </w:rPr>
              <w:t>2022)</w:t>
            </w:r>
            <w:r>
              <w:rPr>
                <w:sz w:val="18"/>
              </w:rPr>
              <w:tab/>
            </w:r>
            <w:r>
              <w:rPr>
                <w:spacing w:val="-2"/>
                <w:sz w:val="18"/>
              </w:rPr>
              <w:t>11,250</w:t>
            </w:r>
          </w:p>
        </w:tc>
        <w:tc>
          <w:tcPr>
            <w:tcW w:w="121" w:type="dxa"/>
          </w:tcPr>
          <w:p>
            <w:pPr>
              <w:pStyle w:val="TableParagraph"/>
              <w:rPr>
                <w:sz w:val="16"/>
              </w:rPr>
            </w:pPr>
          </w:p>
        </w:tc>
        <w:tc>
          <w:tcPr>
            <w:tcW w:w="1403" w:type="dxa"/>
            <w:tcBorders>
              <w:bottom w:val="single" w:sz="6" w:space="0" w:color="000000"/>
            </w:tcBorders>
          </w:tcPr>
          <w:p>
            <w:pPr>
              <w:pStyle w:val="TableParagraph"/>
              <w:spacing w:line="201" w:lineRule="exact" w:before="14"/>
              <w:ind w:right="69"/>
              <w:jc w:val="right"/>
              <w:rPr>
                <w:sz w:val="18"/>
              </w:rPr>
            </w:pPr>
            <w:r>
              <w:rPr>
                <w:spacing w:val="-2"/>
                <w:sz w:val="18"/>
              </w:rPr>
              <w:t>1,250</w:t>
            </w:r>
          </w:p>
        </w:tc>
      </w:tr>
      <w:tr>
        <w:trPr>
          <w:trHeight w:val="228" w:hRule="atLeast"/>
        </w:trPr>
        <w:tc>
          <w:tcPr>
            <w:tcW w:w="9787" w:type="dxa"/>
          </w:tcPr>
          <w:p>
            <w:pPr>
              <w:pStyle w:val="TableParagraph"/>
              <w:spacing w:line="20" w:lineRule="exact"/>
              <w:ind w:left="8383" w:right="-58"/>
              <w:rPr>
                <w:sz w:val="2"/>
              </w:rPr>
            </w:pPr>
            <w:r>
              <w:rPr>
                <w:sz w:val="2"/>
              </w:rPr>
              <mc:AlternateContent>
                <mc:Choice Requires="wps">
                  <w:drawing>
                    <wp:inline distT="0" distB="0" distL="0" distR="0">
                      <wp:extent cx="891540" cy="8890"/>
                      <wp:effectExtent l="0" t="0" r="0" b="0"/>
                      <wp:docPr id="183" name="Group 183"/>
                      <wp:cNvGraphicFramePr>
                        <a:graphicFrameLocks/>
                      </wp:cNvGraphicFramePr>
                      <a:graphic>
                        <a:graphicData uri="http://schemas.microsoft.com/office/word/2010/wordprocessingGroup">
                          <wpg:wgp>
                            <wpg:cNvPr id="183" name="Group 183"/>
                            <wpg:cNvGrpSpPr/>
                            <wpg:grpSpPr>
                              <a:xfrm>
                                <a:off x="0" y="0"/>
                                <a:ext cx="891540" cy="8890"/>
                                <a:chExt cx="891540" cy="8890"/>
                              </a:xfrm>
                            </wpg:grpSpPr>
                            <wps:wsp>
                              <wps:cNvPr id="184" name="Graphic 184"/>
                              <wps:cNvSpPr/>
                              <wps:spPr>
                                <a:xfrm>
                                  <a:off x="-12" y="6"/>
                                  <a:ext cx="891540" cy="8890"/>
                                </a:xfrm>
                                <a:custGeom>
                                  <a:avLst/>
                                  <a:gdLst/>
                                  <a:ahLst/>
                                  <a:cxnLst/>
                                  <a:rect l="l" t="t" r="r" b="b"/>
                                  <a:pathLst>
                                    <a:path w="891540" h="8890">
                                      <a:moveTo>
                                        <a:pt x="891540" y="0"/>
                                      </a:moveTo>
                                      <a:lnTo>
                                        <a:pt x="874395" y="0"/>
                                      </a:lnTo>
                                      <a:lnTo>
                                        <a:pt x="77152" y="0"/>
                                      </a:lnTo>
                                      <a:lnTo>
                                        <a:pt x="0" y="0"/>
                                      </a:lnTo>
                                      <a:lnTo>
                                        <a:pt x="0" y="8572"/>
                                      </a:lnTo>
                                      <a:lnTo>
                                        <a:pt x="77152" y="8572"/>
                                      </a:lnTo>
                                      <a:lnTo>
                                        <a:pt x="874395" y="8572"/>
                                      </a:lnTo>
                                      <a:lnTo>
                                        <a:pt x="891540" y="8572"/>
                                      </a:lnTo>
                                      <a:lnTo>
                                        <a:pt x="8915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0.2pt;height:.7pt;mso-position-horizontal-relative:char;mso-position-vertical-relative:line" id="docshapegroup180" coordorigin="0,0" coordsize="1404,14">
                      <v:shape style="position:absolute;left:-1;top:0;width:1404;height:14" id="docshape181" coordorigin="0,0" coordsize="1404,14" path="m1404,0l1377,0,121,0,0,0,0,14,121,14,1377,14,1404,14,1404,0xe" filled="true" fillcolor="#000000" stroked="false">
                        <v:path arrowok="t"/>
                        <v:fill type="solid"/>
                      </v:shape>
                    </v:group>
                  </w:pict>
                </mc:Fallback>
              </mc:AlternateContent>
            </w:r>
            <w:r>
              <w:rPr>
                <w:sz w:val="2"/>
              </w:rPr>
            </w:r>
          </w:p>
          <w:p>
            <w:pPr>
              <w:pStyle w:val="TableParagraph"/>
              <w:tabs>
                <w:tab w:pos="8403" w:val="left" w:leader="none"/>
                <w:tab w:pos="9221" w:val="left" w:leader="none"/>
              </w:tabs>
              <w:spacing w:line="188" w:lineRule="exact"/>
              <w:ind w:left="17"/>
              <w:rPr>
                <w:sz w:val="18"/>
              </w:rPr>
            </w:pPr>
            <w:r>
              <w:rPr>
                <w:sz w:val="18"/>
              </w:rPr>
              <w:t>Total</w:t>
            </w:r>
            <w:r>
              <w:rPr>
                <w:spacing w:val="-5"/>
                <w:sz w:val="18"/>
              </w:rPr>
              <w:t> </w:t>
            </w:r>
            <w:r>
              <w:rPr>
                <w:sz w:val="18"/>
              </w:rPr>
              <w:t>long-term</w:t>
            </w:r>
            <w:r>
              <w:rPr>
                <w:spacing w:val="-4"/>
                <w:sz w:val="18"/>
              </w:rPr>
              <w:t> </w:t>
            </w:r>
            <w:r>
              <w:rPr>
                <w:sz w:val="18"/>
              </w:rPr>
              <w:t>debt,</w:t>
            </w:r>
            <w:r>
              <w:rPr>
                <w:spacing w:val="-4"/>
                <w:sz w:val="18"/>
              </w:rPr>
              <w:t> </w:t>
            </w:r>
            <w:r>
              <w:rPr>
                <w:sz w:val="18"/>
              </w:rPr>
              <w:t>principal</w:t>
            </w:r>
            <w:r>
              <w:rPr>
                <w:spacing w:val="-4"/>
                <w:sz w:val="18"/>
              </w:rPr>
              <w:t> </w:t>
            </w:r>
            <w:r>
              <w:rPr>
                <w:spacing w:val="-2"/>
                <w:sz w:val="18"/>
              </w:rPr>
              <w:t>amount</w:t>
            </w:r>
            <w:r>
              <w:rPr>
                <w:sz w:val="18"/>
              </w:rPr>
              <w:tab/>
            </w:r>
            <w:r>
              <w:rPr>
                <w:spacing w:val="-10"/>
                <w:sz w:val="18"/>
              </w:rPr>
              <w:t>$</w:t>
            </w:r>
            <w:r>
              <w:rPr>
                <w:sz w:val="18"/>
              </w:rPr>
              <w:tab/>
            </w:r>
            <w:r>
              <w:rPr>
                <w:spacing w:val="-2"/>
                <w:sz w:val="18"/>
              </w:rPr>
              <w:t>60,963</w:t>
            </w:r>
          </w:p>
        </w:tc>
        <w:tc>
          <w:tcPr>
            <w:tcW w:w="121" w:type="dxa"/>
          </w:tcPr>
          <w:p>
            <w:pPr>
              <w:pStyle w:val="TableParagraph"/>
              <w:rPr>
                <w:sz w:val="16"/>
              </w:rPr>
            </w:pPr>
          </w:p>
        </w:tc>
        <w:tc>
          <w:tcPr>
            <w:tcW w:w="1403" w:type="dxa"/>
            <w:tcBorders>
              <w:top w:val="single" w:sz="6" w:space="0" w:color="000000"/>
            </w:tcBorders>
          </w:tcPr>
          <w:p>
            <w:pPr>
              <w:pStyle w:val="TableParagraph"/>
              <w:tabs>
                <w:tab w:pos="822" w:val="left" w:leader="none"/>
              </w:tabs>
              <w:spacing w:line="202" w:lineRule="exact" w:before="6"/>
              <w:ind w:right="70"/>
              <w:jc w:val="right"/>
              <w:rPr>
                <w:sz w:val="18"/>
              </w:rPr>
            </w:pPr>
            <w:r>
              <w:rPr>
                <w:spacing w:val="-10"/>
                <w:sz w:val="18"/>
              </w:rPr>
              <w:t>$</w:t>
            </w:r>
            <w:r>
              <w:rPr>
                <w:sz w:val="18"/>
              </w:rPr>
              <w:tab/>
            </w:r>
            <w:r>
              <w:rPr>
                <w:spacing w:val="-2"/>
                <w:sz w:val="18"/>
              </w:rPr>
              <w:t>32,080</w:t>
            </w:r>
          </w:p>
        </w:tc>
      </w:tr>
      <w:tr>
        <w:trPr>
          <w:trHeight w:val="236" w:hRule="atLeast"/>
        </w:trPr>
        <w:tc>
          <w:tcPr>
            <w:tcW w:w="9787" w:type="dxa"/>
          </w:tcPr>
          <w:p>
            <w:pPr>
              <w:pStyle w:val="TableParagraph"/>
              <w:tabs>
                <w:tab w:pos="9716" w:val="right" w:leader="none"/>
              </w:tabs>
              <w:spacing w:before="7"/>
              <w:ind w:left="17"/>
              <w:rPr>
                <w:sz w:val="18"/>
              </w:rPr>
            </w:pPr>
            <w:r>
              <w:rPr>
                <w:sz w:val="18"/>
              </w:rPr>
              <w:t>Net</w:t>
            </w:r>
            <w:r>
              <w:rPr>
                <w:spacing w:val="-1"/>
                <w:sz w:val="18"/>
              </w:rPr>
              <w:t> </w:t>
            </w:r>
            <w:r>
              <w:rPr>
                <w:sz w:val="18"/>
              </w:rPr>
              <w:t>fair</w:t>
            </w:r>
            <w:r>
              <w:rPr>
                <w:spacing w:val="-1"/>
                <w:sz w:val="18"/>
              </w:rPr>
              <w:t> </w:t>
            </w:r>
            <w:r>
              <w:rPr>
                <w:sz w:val="18"/>
              </w:rPr>
              <w:t>value</w:t>
            </w:r>
            <w:r>
              <w:rPr>
                <w:spacing w:val="-1"/>
                <w:sz w:val="18"/>
              </w:rPr>
              <w:t> </w:t>
            </w:r>
            <w:r>
              <w:rPr>
                <w:sz w:val="18"/>
              </w:rPr>
              <w:t>adjustments</w:t>
            </w:r>
            <w:r>
              <w:rPr>
                <w:spacing w:val="-1"/>
                <w:sz w:val="18"/>
              </w:rPr>
              <w:t> </w:t>
            </w:r>
            <w:r>
              <w:rPr>
                <w:sz w:val="18"/>
              </w:rPr>
              <w:t>related</w:t>
            </w:r>
            <w:r>
              <w:rPr>
                <w:spacing w:val="-1"/>
                <w:sz w:val="18"/>
              </w:rPr>
              <w:t> </w:t>
            </w:r>
            <w:r>
              <w:rPr>
                <w:sz w:val="18"/>
              </w:rPr>
              <w:t>to</w:t>
            </w:r>
            <w:r>
              <w:rPr>
                <w:spacing w:val="-1"/>
                <w:sz w:val="18"/>
              </w:rPr>
              <w:t> </w:t>
            </w:r>
            <w:r>
              <w:rPr>
                <w:sz w:val="18"/>
              </w:rPr>
              <w:t>hedging</w:t>
            </w:r>
            <w:r>
              <w:rPr>
                <w:spacing w:val="-1"/>
                <w:sz w:val="18"/>
              </w:rPr>
              <w:t> </w:t>
            </w:r>
            <w:r>
              <w:rPr>
                <w:sz w:val="18"/>
              </w:rPr>
              <w:t>and</w:t>
            </w:r>
            <w:r>
              <w:rPr>
                <w:spacing w:val="-1"/>
                <w:sz w:val="18"/>
              </w:rPr>
              <w:t> </w:t>
            </w:r>
            <w:r>
              <w:rPr>
                <w:sz w:val="18"/>
              </w:rPr>
              <w:t>purchase</w:t>
            </w:r>
            <w:r>
              <w:rPr>
                <w:spacing w:val="-1"/>
                <w:sz w:val="18"/>
              </w:rPr>
              <w:t> </w:t>
            </w:r>
            <w:r>
              <w:rPr>
                <w:spacing w:val="-2"/>
                <w:sz w:val="18"/>
              </w:rPr>
              <w:t>accounting</w:t>
            </w:r>
            <w:r>
              <w:rPr>
                <w:sz w:val="18"/>
              </w:rPr>
              <w:tab/>
            </w:r>
            <w:r>
              <w:rPr>
                <w:spacing w:val="-5"/>
                <w:sz w:val="18"/>
              </w:rPr>
              <w:t>892</w:t>
            </w:r>
          </w:p>
        </w:tc>
        <w:tc>
          <w:tcPr>
            <w:tcW w:w="121" w:type="dxa"/>
          </w:tcPr>
          <w:p>
            <w:pPr>
              <w:pStyle w:val="TableParagraph"/>
              <w:rPr>
                <w:sz w:val="16"/>
              </w:rPr>
            </w:pPr>
          </w:p>
        </w:tc>
        <w:tc>
          <w:tcPr>
            <w:tcW w:w="1403" w:type="dxa"/>
          </w:tcPr>
          <w:p>
            <w:pPr>
              <w:pStyle w:val="TableParagraph"/>
              <w:spacing w:before="7"/>
              <w:ind w:right="69"/>
              <w:jc w:val="right"/>
              <w:rPr>
                <w:sz w:val="18"/>
              </w:rPr>
            </w:pPr>
            <w:r>
              <w:rPr>
                <w:spacing w:val="-5"/>
                <w:sz w:val="18"/>
              </w:rPr>
              <w:t>959</w:t>
            </w:r>
          </w:p>
        </w:tc>
      </w:tr>
      <w:tr>
        <w:trPr>
          <w:trHeight w:val="236" w:hRule="atLeast"/>
        </w:trPr>
        <w:tc>
          <w:tcPr>
            <w:tcW w:w="9787" w:type="dxa"/>
          </w:tcPr>
          <w:p>
            <w:pPr>
              <w:pStyle w:val="TableParagraph"/>
              <w:tabs>
                <w:tab w:pos="9372" w:val="left" w:leader="none"/>
              </w:tabs>
              <w:spacing w:line="202" w:lineRule="exact" w:before="14"/>
              <w:ind w:left="17"/>
              <w:rPr>
                <w:sz w:val="18"/>
              </w:rPr>
            </w:pPr>
            <w:r>
              <w:rPr>
                <w:sz w:val="18"/>
              </w:rPr>
              <w:t>Net</w:t>
            </w:r>
            <w:r>
              <w:rPr>
                <w:spacing w:val="-1"/>
                <w:sz w:val="18"/>
              </w:rPr>
              <w:t> </w:t>
            </w:r>
            <w:r>
              <w:rPr>
                <w:sz w:val="18"/>
              </w:rPr>
              <w:t>unamortized</w:t>
            </w:r>
            <w:r>
              <w:rPr>
                <w:spacing w:val="-1"/>
                <w:sz w:val="18"/>
              </w:rPr>
              <w:t> </w:t>
            </w:r>
            <w:r>
              <w:rPr>
                <w:sz w:val="18"/>
              </w:rPr>
              <w:t>discounts,</w:t>
            </w:r>
            <w:r>
              <w:rPr>
                <w:spacing w:val="-1"/>
                <w:sz w:val="18"/>
              </w:rPr>
              <w:t> </w:t>
            </w:r>
            <w:r>
              <w:rPr>
                <w:sz w:val="18"/>
              </w:rPr>
              <w:t>premiums</w:t>
            </w:r>
            <w:r>
              <w:rPr>
                <w:spacing w:val="-1"/>
                <w:sz w:val="18"/>
              </w:rPr>
              <w:t> </w:t>
            </w:r>
            <w:r>
              <w:rPr>
                <w:sz w:val="18"/>
              </w:rPr>
              <w:t>and</w:t>
            </w:r>
            <w:r>
              <w:rPr>
                <w:spacing w:val="-1"/>
                <w:sz w:val="18"/>
              </w:rPr>
              <w:t> </w:t>
            </w:r>
            <w:r>
              <w:rPr>
                <w:sz w:val="18"/>
              </w:rPr>
              <w:t>debt</w:t>
            </w:r>
            <w:r>
              <w:rPr>
                <w:spacing w:val="-1"/>
                <w:sz w:val="18"/>
              </w:rPr>
              <w:t> </w:t>
            </w:r>
            <w:r>
              <w:rPr>
                <w:sz w:val="18"/>
              </w:rPr>
              <w:t>issuance</w:t>
            </w:r>
            <w:r>
              <w:rPr>
                <w:spacing w:val="-1"/>
                <w:sz w:val="18"/>
              </w:rPr>
              <w:t> </w:t>
            </w:r>
            <w:r>
              <w:rPr>
                <w:spacing w:val="-2"/>
                <w:sz w:val="18"/>
              </w:rPr>
              <w:t>costs</w:t>
            </w:r>
            <w:r>
              <w:rPr>
                <w:sz w:val="18"/>
              </w:rPr>
              <w:tab/>
            </w:r>
            <w:r>
              <w:rPr>
                <w:spacing w:val="-2"/>
                <w:sz w:val="18"/>
              </w:rPr>
              <w:t>(499)</w:t>
            </w:r>
          </w:p>
        </w:tc>
        <w:tc>
          <w:tcPr>
            <w:tcW w:w="121" w:type="dxa"/>
          </w:tcPr>
          <w:p>
            <w:pPr>
              <w:pStyle w:val="TableParagraph"/>
              <w:rPr>
                <w:sz w:val="16"/>
              </w:rPr>
            </w:pPr>
          </w:p>
        </w:tc>
        <w:tc>
          <w:tcPr>
            <w:tcW w:w="1403" w:type="dxa"/>
          </w:tcPr>
          <w:p>
            <w:pPr>
              <w:pStyle w:val="TableParagraph"/>
              <w:spacing w:line="202" w:lineRule="exact" w:before="14"/>
              <w:ind w:right="24"/>
              <w:jc w:val="right"/>
              <w:rPr>
                <w:sz w:val="18"/>
              </w:rPr>
            </w:pPr>
            <w:r>
              <w:rPr>
                <w:spacing w:val="-2"/>
                <w:sz w:val="18"/>
              </w:rPr>
              <w:t>(175)</w:t>
            </w:r>
          </w:p>
        </w:tc>
      </w:tr>
      <w:tr>
        <w:trPr>
          <w:trHeight w:val="228" w:hRule="atLeast"/>
        </w:trPr>
        <w:tc>
          <w:tcPr>
            <w:tcW w:w="9787" w:type="dxa"/>
          </w:tcPr>
          <w:p>
            <w:pPr>
              <w:pStyle w:val="TableParagraph"/>
              <w:tabs>
                <w:tab w:pos="9536" w:val="left" w:leader="none"/>
              </w:tabs>
              <w:spacing w:line="198" w:lineRule="exact" w:before="11"/>
              <w:ind w:left="17"/>
              <w:rPr>
                <w:sz w:val="18"/>
              </w:rPr>
            </w:pPr>
            <w:r>
              <w:rPr>
                <w:sz w:val="18"/>
              </w:rPr>
              <w:t>Other</w:t>
            </w:r>
            <w:r>
              <w:rPr>
                <w:spacing w:val="-1"/>
                <w:sz w:val="18"/>
              </w:rPr>
              <w:t> </w:t>
            </w:r>
            <w:r>
              <w:rPr>
                <w:sz w:val="18"/>
              </w:rPr>
              <w:t>long-term</w:t>
            </w:r>
            <w:r>
              <w:rPr>
                <w:spacing w:val="-1"/>
                <w:sz w:val="18"/>
              </w:rPr>
              <w:t> </w:t>
            </w:r>
            <w:r>
              <w:rPr>
                <w:spacing w:val="-4"/>
                <w:sz w:val="18"/>
              </w:rPr>
              <w:t>debt</w:t>
            </w:r>
            <w:r>
              <w:rPr>
                <w:sz w:val="18"/>
              </w:rPr>
              <w:tab/>
            </w:r>
            <w:r>
              <w:rPr>
                <w:spacing w:val="-12"/>
                <w:position w:val="1"/>
                <w:sz w:val="18"/>
              </w:rPr>
              <w:t>—</w:t>
            </w:r>
          </w:p>
        </w:tc>
        <w:tc>
          <w:tcPr>
            <w:tcW w:w="121" w:type="dxa"/>
          </w:tcPr>
          <w:p>
            <w:pPr>
              <w:pStyle w:val="TableParagraph"/>
              <w:rPr>
                <w:sz w:val="16"/>
              </w:rPr>
            </w:pPr>
          </w:p>
        </w:tc>
        <w:tc>
          <w:tcPr>
            <w:tcW w:w="1403" w:type="dxa"/>
            <w:tcBorders>
              <w:bottom w:val="single" w:sz="6" w:space="0" w:color="000000"/>
            </w:tcBorders>
          </w:tcPr>
          <w:p>
            <w:pPr>
              <w:pStyle w:val="TableParagraph"/>
              <w:spacing w:line="201" w:lineRule="exact" w:before="7"/>
              <w:ind w:right="70"/>
              <w:jc w:val="right"/>
              <w:rPr>
                <w:sz w:val="18"/>
              </w:rPr>
            </w:pPr>
            <w:r>
              <w:rPr>
                <w:spacing w:val="-5"/>
                <w:sz w:val="18"/>
              </w:rPr>
              <w:t>20</w:t>
            </w:r>
          </w:p>
        </w:tc>
      </w:tr>
      <w:tr>
        <w:trPr>
          <w:trHeight w:val="246" w:hRule="atLeast"/>
        </w:trPr>
        <w:tc>
          <w:tcPr>
            <w:tcW w:w="9787" w:type="dxa"/>
          </w:tcPr>
          <w:p>
            <w:pPr>
              <w:pStyle w:val="TableParagraph"/>
              <w:spacing w:line="20" w:lineRule="exact"/>
              <w:ind w:left="8383" w:right="-58"/>
              <w:rPr>
                <w:sz w:val="2"/>
              </w:rPr>
            </w:pPr>
            <w:r>
              <w:rPr>
                <w:sz w:val="2"/>
              </w:rPr>
              <mc:AlternateContent>
                <mc:Choice Requires="wps">
                  <w:drawing>
                    <wp:inline distT="0" distB="0" distL="0" distR="0">
                      <wp:extent cx="891540" cy="8890"/>
                      <wp:effectExtent l="0" t="0" r="0" b="0"/>
                      <wp:docPr id="185" name="Group 185"/>
                      <wp:cNvGraphicFramePr>
                        <a:graphicFrameLocks/>
                      </wp:cNvGraphicFramePr>
                      <a:graphic>
                        <a:graphicData uri="http://schemas.microsoft.com/office/word/2010/wordprocessingGroup">
                          <wpg:wgp>
                            <wpg:cNvPr id="185" name="Group 185"/>
                            <wpg:cNvGrpSpPr/>
                            <wpg:grpSpPr>
                              <a:xfrm>
                                <a:off x="0" y="0"/>
                                <a:ext cx="891540" cy="8890"/>
                                <a:chExt cx="891540" cy="8890"/>
                              </a:xfrm>
                            </wpg:grpSpPr>
                            <wps:wsp>
                              <wps:cNvPr id="186" name="Graphic 186"/>
                              <wps:cNvSpPr/>
                              <wps:spPr>
                                <a:xfrm>
                                  <a:off x="-12" y="6"/>
                                  <a:ext cx="891540" cy="8890"/>
                                </a:xfrm>
                                <a:custGeom>
                                  <a:avLst/>
                                  <a:gdLst/>
                                  <a:ahLst/>
                                  <a:cxnLst/>
                                  <a:rect l="l" t="t" r="r" b="b"/>
                                  <a:pathLst>
                                    <a:path w="891540" h="8890">
                                      <a:moveTo>
                                        <a:pt x="891540" y="0"/>
                                      </a:moveTo>
                                      <a:lnTo>
                                        <a:pt x="874395" y="0"/>
                                      </a:lnTo>
                                      <a:lnTo>
                                        <a:pt x="77152" y="0"/>
                                      </a:lnTo>
                                      <a:lnTo>
                                        <a:pt x="0" y="0"/>
                                      </a:lnTo>
                                      <a:lnTo>
                                        <a:pt x="0" y="8572"/>
                                      </a:lnTo>
                                      <a:lnTo>
                                        <a:pt x="77152" y="8572"/>
                                      </a:lnTo>
                                      <a:lnTo>
                                        <a:pt x="874395" y="8572"/>
                                      </a:lnTo>
                                      <a:lnTo>
                                        <a:pt x="891540" y="8572"/>
                                      </a:lnTo>
                                      <a:lnTo>
                                        <a:pt x="8915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0.2pt;height:.7pt;mso-position-horizontal-relative:char;mso-position-vertical-relative:line" id="docshapegroup182" coordorigin="0,0" coordsize="1404,14">
                      <v:shape style="position:absolute;left:-1;top:0;width:1404;height:14" id="docshape183" coordorigin="0,0" coordsize="1404,14" path="m1404,0l1377,0,121,0,0,0,0,14,121,14,1377,14,1404,14,1404,0xe" filled="true" fillcolor="#000000" stroked="false">
                        <v:path arrowok="t"/>
                        <v:fill type="solid"/>
                      </v:shape>
                    </v:group>
                  </w:pict>
                </mc:Fallback>
              </mc:AlternateContent>
            </w:r>
            <w:r>
              <w:rPr>
                <w:sz w:val="2"/>
              </w:rPr>
            </w:r>
          </w:p>
          <w:p>
            <w:pPr>
              <w:pStyle w:val="TableParagraph"/>
              <w:tabs>
                <w:tab w:pos="8403" w:val="left" w:leader="none"/>
                <w:tab w:pos="9221" w:val="left" w:leader="none"/>
              </w:tabs>
              <w:spacing w:line="206" w:lineRule="exact"/>
              <w:ind w:left="17"/>
              <w:rPr>
                <w:sz w:val="18"/>
              </w:rPr>
            </w:pPr>
            <w:r>
              <w:rPr>
                <w:sz w:val="18"/>
              </w:rPr>
              <w:t>Total</w:t>
            </w:r>
            <w:r>
              <w:rPr>
                <w:spacing w:val="-5"/>
                <w:sz w:val="18"/>
              </w:rPr>
              <w:t> </w:t>
            </w:r>
            <w:r>
              <w:rPr>
                <w:sz w:val="18"/>
              </w:rPr>
              <w:t>long-term</w:t>
            </w:r>
            <w:r>
              <w:rPr>
                <w:spacing w:val="-3"/>
                <w:sz w:val="18"/>
              </w:rPr>
              <w:t> </w:t>
            </w:r>
            <w:r>
              <w:rPr>
                <w:sz w:val="18"/>
              </w:rPr>
              <w:t>debt,</w:t>
            </w:r>
            <w:r>
              <w:rPr>
                <w:spacing w:val="-2"/>
                <w:sz w:val="18"/>
              </w:rPr>
              <w:t> </w:t>
            </w:r>
            <w:r>
              <w:rPr>
                <w:sz w:val="18"/>
              </w:rPr>
              <w:t>carried</w:t>
            </w:r>
            <w:r>
              <w:rPr>
                <w:spacing w:val="-3"/>
                <w:sz w:val="18"/>
              </w:rPr>
              <w:t> </w:t>
            </w:r>
            <w:r>
              <w:rPr>
                <w:sz w:val="18"/>
              </w:rPr>
              <w:t>at</w:t>
            </w:r>
            <w:r>
              <w:rPr>
                <w:spacing w:val="-3"/>
                <w:sz w:val="18"/>
              </w:rPr>
              <w:t> </w:t>
            </w:r>
            <w:r>
              <w:rPr>
                <w:sz w:val="18"/>
              </w:rPr>
              <w:t>historical</w:t>
            </w:r>
            <w:r>
              <w:rPr>
                <w:spacing w:val="-2"/>
                <w:sz w:val="18"/>
              </w:rPr>
              <w:t> </w:t>
            </w:r>
            <w:r>
              <w:rPr>
                <w:sz w:val="18"/>
              </w:rPr>
              <w:t>proceeds,</w:t>
            </w:r>
            <w:r>
              <w:rPr>
                <w:spacing w:val="-3"/>
                <w:sz w:val="18"/>
              </w:rPr>
              <w:t> </w:t>
            </w:r>
            <w:r>
              <w:rPr>
                <w:sz w:val="18"/>
              </w:rPr>
              <w:t>as</w:t>
            </w:r>
            <w:r>
              <w:rPr>
                <w:spacing w:val="-2"/>
                <w:sz w:val="18"/>
              </w:rPr>
              <w:t> adjusted</w:t>
            </w:r>
            <w:r>
              <w:rPr>
                <w:sz w:val="18"/>
              </w:rPr>
              <w:tab/>
            </w:r>
            <w:r>
              <w:rPr>
                <w:spacing w:val="-10"/>
                <w:position w:val="3"/>
                <w:sz w:val="18"/>
              </w:rPr>
              <w:t>$</w:t>
            </w:r>
            <w:r>
              <w:rPr>
                <w:position w:val="3"/>
                <w:sz w:val="18"/>
              </w:rPr>
              <w:tab/>
            </w:r>
            <w:r>
              <w:rPr>
                <w:spacing w:val="-2"/>
                <w:position w:val="3"/>
                <w:sz w:val="18"/>
              </w:rPr>
              <w:t>61,356</w:t>
            </w:r>
          </w:p>
        </w:tc>
        <w:tc>
          <w:tcPr>
            <w:tcW w:w="121" w:type="dxa"/>
            <w:tcBorders>
              <w:bottom w:val="double" w:sz="6" w:space="0" w:color="000000"/>
            </w:tcBorders>
          </w:tcPr>
          <w:p>
            <w:pPr>
              <w:pStyle w:val="TableParagraph"/>
              <w:rPr>
                <w:sz w:val="16"/>
              </w:rPr>
            </w:pPr>
          </w:p>
        </w:tc>
        <w:tc>
          <w:tcPr>
            <w:tcW w:w="1403" w:type="dxa"/>
            <w:tcBorders>
              <w:top w:val="single" w:sz="6" w:space="0" w:color="000000"/>
              <w:bottom w:val="double" w:sz="6" w:space="0" w:color="000000"/>
            </w:tcBorders>
          </w:tcPr>
          <w:p>
            <w:pPr>
              <w:pStyle w:val="TableParagraph"/>
              <w:tabs>
                <w:tab w:pos="822" w:val="left" w:leader="none"/>
              </w:tabs>
              <w:spacing w:before="6"/>
              <w:ind w:right="70"/>
              <w:jc w:val="right"/>
              <w:rPr>
                <w:sz w:val="18"/>
              </w:rPr>
            </w:pPr>
            <w:r>
              <w:rPr>
                <w:spacing w:val="-10"/>
                <w:sz w:val="18"/>
              </w:rPr>
              <w:t>$</w:t>
            </w:r>
            <w:r>
              <w:rPr>
                <w:sz w:val="18"/>
              </w:rPr>
              <w:tab/>
            </w:r>
            <w:r>
              <w:rPr>
                <w:spacing w:val="-2"/>
                <w:sz w:val="18"/>
              </w:rPr>
              <w:t>32,884</w:t>
            </w:r>
          </w:p>
        </w:tc>
      </w:tr>
      <w:tr>
        <w:trPr>
          <w:trHeight w:val="213" w:hRule="atLeast"/>
        </w:trPr>
        <w:tc>
          <w:tcPr>
            <w:tcW w:w="9787" w:type="dxa"/>
          </w:tcPr>
          <w:p>
            <w:pPr>
              <w:pStyle w:val="TableParagraph"/>
              <w:spacing w:line="194" w:lineRule="exact"/>
              <w:ind w:left="17"/>
              <w:rPr>
                <w:sz w:val="18"/>
              </w:rPr>
            </w:pPr>
            <w:r>
              <w:rPr>
                <w:sz w:val="18"/>
              </w:rPr>
              <w:t>Current</w:t>
            </w:r>
            <w:r>
              <w:rPr>
                <w:spacing w:val="-1"/>
                <w:sz w:val="18"/>
              </w:rPr>
              <w:t> </w:t>
            </w:r>
            <w:r>
              <w:rPr>
                <w:sz w:val="18"/>
              </w:rPr>
              <w:t>portion</w:t>
            </w:r>
            <w:r>
              <w:rPr>
                <w:spacing w:val="-1"/>
                <w:sz w:val="18"/>
              </w:rPr>
              <w:t> </w:t>
            </w:r>
            <w:r>
              <w:rPr>
                <w:sz w:val="18"/>
              </w:rPr>
              <w:t>of</w:t>
            </w:r>
            <w:r>
              <w:rPr>
                <w:spacing w:val="-1"/>
                <w:sz w:val="18"/>
              </w:rPr>
              <w:t> </w:t>
            </w:r>
            <w:r>
              <w:rPr>
                <w:sz w:val="18"/>
              </w:rPr>
              <w:t>long-term</w:t>
            </w:r>
            <w:r>
              <w:rPr>
                <w:spacing w:val="-1"/>
                <w:sz w:val="18"/>
              </w:rPr>
              <w:t> </w:t>
            </w:r>
            <w:r>
              <w:rPr>
                <w:sz w:val="18"/>
              </w:rPr>
              <w:t>debt,</w:t>
            </w:r>
            <w:r>
              <w:rPr>
                <w:spacing w:val="-1"/>
                <w:sz w:val="18"/>
              </w:rPr>
              <w:t> </w:t>
            </w:r>
            <w:r>
              <w:rPr>
                <w:sz w:val="18"/>
              </w:rPr>
              <w:t>carried</w:t>
            </w:r>
            <w:r>
              <w:rPr>
                <w:spacing w:val="-1"/>
                <w:sz w:val="18"/>
              </w:rPr>
              <w:t> </w:t>
            </w:r>
            <w:r>
              <w:rPr>
                <w:sz w:val="18"/>
              </w:rPr>
              <w:t>at</w:t>
            </w:r>
            <w:r>
              <w:rPr>
                <w:spacing w:val="-1"/>
                <w:sz w:val="18"/>
              </w:rPr>
              <w:t> </w:t>
            </w:r>
            <w:r>
              <w:rPr>
                <w:sz w:val="18"/>
              </w:rPr>
              <w:t>historical</w:t>
            </w:r>
            <w:r>
              <w:rPr>
                <w:spacing w:val="-1"/>
                <w:sz w:val="18"/>
              </w:rPr>
              <w:t> </w:t>
            </w:r>
            <w:r>
              <w:rPr>
                <w:sz w:val="18"/>
              </w:rPr>
              <w:t>proceeds,</w:t>
            </w:r>
            <w:r>
              <w:rPr>
                <w:spacing w:val="-1"/>
                <w:sz w:val="18"/>
              </w:rPr>
              <w:t> </w:t>
            </w:r>
            <w:r>
              <w:rPr>
                <w:sz w:val="18"/>
              </w:rPr>
              <w:t>as</w:t>
            </w:r>
            <w:r>
              <w:rPr>
                <w:spacing w:val="-1"/>
                <w:sz w:val="18"/>
              </w:rPr>
              <w:t> </w:t>
            </w:r>
            <w:r>
              <w:rPr>
                <w:sz w:val="18"/>
              </w:rPr>
              <w:t>adjusted</w:t>
            </w:r>
            <w:r>
              <w:rPr>
                <w:spacing w:val="-1"/>
                <w:sz w:val="18"/>
              </w:rPr>
              <w:t> </w:t>
            </w:r>
            <w:r>
              <w:rPr>
                <w:sz w:val="18"/>
              </w:rPr>
              <w:t>(not</w:t>
            </w:r>
            <w:r>
              <w:rPr>
                <w:spacing w:val="-1"/>
                <w:sz w:val="18"/>
              </w:rPr>
              <w:t> </w:t>
            </w:r>
            <w:r>
              <w:rPr>
                <w:sz w:val="18"/>
              </w:rPr>
              <w:t>included</w:t>
            </w:r>
            <w:r>
              <w:rPr>
                <w:spacing w:val="-1"/>
                <w:sz w:val="18"/>
              </w:rPr>
              <w:t> </w:t>
            </w:r>
            <w:r>
              <w:rPr>
                <w:sz w:val="18"/>
              </w:rPr>
              <w:t>above</w:t>
            </w:r>
            <w:r>
              <w:rPr>
                <w:spacing w:val="-1"/>
                <w:sz w:val="18"/>
              </w:rPr>
              <w:t> </w:t>
            </w:r>
            <w:r>
              <w:rPr>
                <w:sz w:val="18"/>
              </w:rPr>
              <w:t>(3.9%</w:t>
            </w:r>
            <w:r>
              <w:rPr>
                <w:spacing w:val="-1"/>
                <w:sz w:val="18"/>
              </w:rPr>
              <w:t> </w:t>
            </w:r>
            <w:r>
              <w:rPr>
                <w:sz w:val="18"/>
              </w:rPr>
              <w:t>for</w:t>
            </w:r>
            <w:r>
              <w:rPr>
                <w:spacing w:val="-1"/>
                <w:sz w:val="18"/>
              </w:rPr>
              <w:t> </w:t>
            </w:r>
            <w:r>
              <w:rPr>
                <w:spacing w:val="-4"/>
                <w:sz w:val="18"/>
              </w:rPr>
              <w:t>2023</w:t>
            </w:r>
          </w:p>
        </w:tc>
        <w:tc>
          <w:tcPr>
            <w:tcW w:w="121" w:type="dxa"/>
            <w:tcBorders>
              <w:top w:val="double" w:sz="6" w:space="0" w:color="000000"/>
            </w:tcBorders>
          </w:tcPr>
          <w:p>
            <w:pPr>
              <w:pStyle w:val="TableParagraph"/>
              <w:rPr>
                <w:sz w:val="14"/>
              </w:rPr>
            </w:pPr>
          </w:p>
        </w:tc>
        <w:tc>
          <w:tcPr>
            <w:tcW w:w="1403" w:type="dxa"/>
            <w:tcBorders>
              <w:top w:val="double" w:sz="6" w:space="0" w:color="000000"/>
            </w:tcBorders>
          </w:tcPr>
          <w:p>
            <w:pPr>
              <w:pStyle w:val="TableParagraph"/>
              <w:rPr>
                <w:sz w:val="14"/>
              </w:rPr>
            </w:pPr>
          </w:p>
        </w:tc>
      </w:tr>
      <w:tr>
        <w:trPr>
          <w:trHeight w:val="254" w:hRule="atLeast"/>
        </w:trPr>
        <w:tc>
          <w:tcPr>
            <w:tcW w:w="9787" w:type="dxa"/>
            <w:tcBorders>
              <w:bottom w:val="double" w:sz="6" w:space="0" w:color="000000"/>
            </w:tcBorders>
          </w:tcPr>
          <w:p>
            <w:pPr>
              <w:pStyle w:val="TableParagraph"/>
              <w:tabs>
                <w:tab w:pos="8403" w:val="left" w:leader="none"/>
                <w:tab w:pos="9311" w:val="left" w:leader="none"/>
              </w:tabs>
              <w:spacing w:before="4"/>
              <w:ind w:left="98"/>
              <w:rPr>
                <w:sz w:val="18"/>
              </w:rPr>
            </w:pPr>
            <w:r>
              <w:rPr>
                <w:position w:val="1"/>
                <w:sz w:val="18"/>
              </w:rPr>
              <w:t>and</w:t>
            </w:r>
            <w:r>
              <w:rPr>
                <w:spacing w:val="-1"/>
                <w:position w:val="1"/>
                <w:sz w:val="18"/>
              </w:rPr>
              <w:t> </w:t>
            </w:r>
            <w:r>
              <w:rPr>
                <w:position w:val="1"/>
                <w:sz w:val="18"/>
              </w:rPr>
              <w:t>3.7%</w:t>
            </w:r>
            <w:r>
              <w:rPr>
                <w:spacing w:val="-1"/>
                <w:position w:val="1"/>
                <w:sz w:val="18"/>
              </w:rPr>
              <w:t> </w:t>
            </w:r>
            <w:r>
              <w:rPr>
                <w:position w:val="1"/>
                <w:sz w:val="18"/>
              </w:rPr>
              <w:t>for</w:t>
            </w:r>
            <w:r>
              <w:rPr>
                <w:spacing w:val="-1"/>
                <w:position w:val="1"/>
                <w:sz w:val="18"/>
              </w:rPr>
              <w:t> </w:t>
            </w:r>
            <w:r>
              <w:rPr>
                <w:spacing w:val="-2"/>
                <w:position w:val="1"/>
                <w:sz w:val="18"/>
              </w:rPr>
              <w:t>2022))</w:t>
            </w:r>
            <w:r>
              <w:rPr>
                <w:position w:val="1"/>
                <w:sz w:val="18"/>
              </w:rPr>
              <w:tab/>
            </w:r>
            <w:r>
              <w:rPr>
                <w:spacing w:val="-10"/>
                <w:sz w:val="18"/>
              </w:rPr>
              <w:t>$</w:t>
            </w:r>
            <w:r>
              <w:rPr>
                <w:sz w:val="18"/>
              </w:rPr>
              <w:tab/>
            </w:r>
            <w:r>
              <w:rPr>
                <w:spacing w:val="-2"/>
                <w:sz w:val="18"/>
              </w:rPr>
              <w:t>3,565</w:t>
            </w:r>
          </w:p>
        </w:tc>
        <w:tc>
          <w:tcPr>
            <w:tcW w:w="121" w:type="dxa"/>
            <w:tcBorders>
              <w:bottom w:val="double" w:sz="6" w:space="0" w:color="000000"/>
            </w:tcBorders>
          </w:tcPr>
          <w:p>
            <w:pPr>
              <w:pStyle w:val="TableParagraph"/>
              <w:rPr>
                <w:sz w:val="16"/>
              </w:rPr>
            </w:pPr>
          </w:p>
        </w:tc>
        <w:tc>
          <w:tcPr>
            <w:tcW w:w="1403" w:type="dxa"/>
            <w:tcBorders>
              <w:bottom w:val="double" w:sz="6" w:space="0" w:color="000000"/>
            </w:tcBorders>
          </w:tcPr>
          <w:p>
            <w:pPr>
              <w:pStyle w:val="TableParagraph"/>
              <w:tabs>
                <w:tab w:pos="912" w:val="left" w:leader="none"/>
              </w:tabs>
              <w:spacing w:before="14"/>
              <w:ind w:right="69"/>
              <w:jc w:val="right"/>
              <w:rPr>
                <w:sz w:val="18"/>
              </w:rPr>
            </w:pPr>
            <w:r>
              <w:rPr>
                <w:spacing w:val="-10"/>
                <w:sz w:val="18"/>
              </w:rPr>
              <w:t>$</w:t>
            </w:r>
            <w:r>
              <w:rPr>
                <w:sz w:val="18"/>
              </w:rPr>
              <w:tab/>
            </w:r>
            <w:r>
              <w:rPr>
                <w:spacing w:val="-2"/>
                <w:sz w:val="18"/>
              </w:rPr>
              <w:t>2,560</w:t>
            </w:r>
          </w:p>
        </w:tc>
      </w:tr>
    </w:tbl>
    <w:p>
      <w:pPr>
        <w:spacing w:before="85"/>
        <w:ind w:left="144" w:right="0" w:firstLine="0"/>
        <w:jc w:val="left"/>
        <w:rPr>
          <w:sz w:val="14"/>
        </w:rPr>
      </w:pPr>
      <w:r>
        <w:rPr>
          <w:b/>
          <w:i/>
          <w:sz w:val="14"/>
        </w:rPr>
        <w:t>*</w:t>
      </w:r>
      <w:r>
        <w:rPr>
          <w:b/>
          <w:i/>
          <w:spacing w:val="69"/>
          <w:sz w:val="14"/>
        </w:rPr>
        <w:t> </w:t>
      </w:r>
      <w:r>
        <w:rPr>
          <w:sz w:val="14"/>
        </w:rPr>
        <w:t>Our</w:t>
      </w:r>
      <w:r>
        <w:rPr>
          <w:spacing w:val="5"/>
          <w:sz w:val="14"/>
        </w:rPr>
        <w:t> </w:t>
      </w:r>
      <w:r>
        <w:rPr>
          <w:sz w:val="14"/>
        </w:rPr>
        <w:t>long-term</w:t>
      </w:r>
      <w:r>
        <w:rPr>
          <w:spacing w:val="6"/>
          <w:sz w:val="14"/>
        </w:rPr>
        <w:t> </w:t>
      </w:r>
      <w:r>
        <w:rPr>
          <w:sz w:val="14"/>
        </w:rPr>
        <w:t>debt</w:t>
      </w:r>
      <w:r>
        <w:rPr>
          <w:spacing w:val="5"/>
          <w:sz w:val="14"/>
        </w:rPr>
        <w:t> </w:t>
      </w:r>
      <w:r>
        <w:rPr>
          <w:sz w:val="14"/>
        </w:rPr>
        <w:t>is</w:t>
      </w:r>
      <w:r>
        <w:rPr>
          <w:spacing w:val="6"/>
          <w:sz w:val="14"/>
        </w:rPr>
        <w:t> </w:t>
      </w:r>
      <w:r>
        <w:rPr>
          <w:sz w:val="14"/>
        </w:rPr>
        <w:t>generally</w:t>
      </w:r>
      <w:r>
        <w:rPr>
          <w:spacing w:val="5"/>
          <w:sz w:val="14"/>
        </w:rPr>
        <w:t> </w:t>
      </w:r>
      <w:r>
        <w:rPr>
          <w:sz w:val="14"/>
        </w:rPr>
        <w:t>redeemable</w:t>
      </w:r>
      <w:r>
        <w:rPr>
          <w:spacing w:val="5"/>
          <w:sz w:val="14"/>
        </w:rPr>
        <w:t> </w:t>
      </w:r>
      <w:r>
        <w:rPr>
          <w:sz w:val="14"/>
        </w:rPr>
        <w:t>by</w:t>
      </w:r>
      <w:r>
        <w:rPr>
          <w:spacing w:val="6"/>
          <w:sz w:val="14"/>
        </w:rPr>
        <w:t> </w:t>
      </w:r>
      <w:r>
        <w:rPr>
          <w:sz w:val="14"/>
        </w:rPr>
        <w:t>us</w:t>
      </w:r>
      <w:r>
        <w:rPr>
          <w:spacing w:val="5"/>
          <w:sz w:val="14"/>
        </w:rPr>
        <w:t> </w:t>
      </w:r>
      <w:r>
        <w:rPr>
          <w:sz w:val="14"/>
        </w:rPr>
        <w:t>at</w:t>
      </w:r>
      <w:r>
        <w:rPr>
          <w:spacing w:val="6"/>
          <w:sz w:val="14"/>
        </w:rPr>
        <w:t> </w:t>
      </w:r>
      <w:r>
        <w:rPr>
          <w:sz w:val="14"/>
        </w:rPr>
        <w:t>any</w:t>
      </w:r>
      <w:r>
        <w:rPr>
          <w:spacing w:val="5"/>
          <w:sz w:val="14"/>
        </w:rPr>
        <w:t> </w:t>
      </w:r>
      <w:r>
        <w:rPr>
          <w:sz w:val="14"/>
        </w:rPr>
        <w:t>time</w:t>
      </w:r>
      <w:r>
        <w:rPr>
          <w:spacing w:val="6"/>
          <w:sz w:val="14"/>
        </w:rPr>
        <w:t> </w:t>
      </w:r>
      <w:r>
        <w:rPr>
          <w:sz w:val="14"/>
        </w:rPr>
        <w:t>at</w:t>
      </w:r>
      <w:r>
        <w:rPr>
          <w:spacing w:val="5"/>
          <w:sz w:val="14"/>
        </w:rPr>
        <w:t> </w:t>
      </w:r>
      <w:r>
        <w:rPr>
          <w:sz w:val="14"/>
        </w:rPr>
        <w:t>varying</w:t>
      </w:r>
      <w:r>
        <w:rPr>
          <w:spacing w:val="6"/>
          <w:sz w:val="14"/>
        </w:rPr>
        <w:t> </w:t>
      </w:r>
      <w:r>
        <w:rPr>
          <w:sz w:val="14"/>
        </w:rPr>
        <w:t>redemption</w:t>
      </w:r>
      <w:r>
        <w:rPr>
          <w:spacing w:val="5"/>
          <w:sz w:val="14"/>
        </w:rPr>
        <w:t> </w:t>
      </w:r>
      <w:r>
        <w:rPr>
          <w:sz w:val="14"/>
        </w:rPr>
        <w:t>prices</w:t>
      </w:r>
      <w:r>
        <w:rPr>
          <w:spacing w:val="6"/>
          <w:sz w:val="14"/>
        </w:rPr>
        <w:t> </w:t>
      </w:r>
      <w:r>
        <w:rPr>
          <w:sz w:val="14"/>
        </w:rPr>
        <w:t>plus</w:t>
      </w:r>
      <w:r>
        <w:rPr>
          <w:spacing w:val="5"/>
          <w:sz w:val="14"/>
        </w:rPr>
        <w:t> </w:t>
      </w:r>
      <w:r>
        <w:rPr>
          <w:sz w:val="14"/>
        </w:rPr>
        <w:t>accrued</w:t>
      </w:r>
      <w:r>
        <w:rPr>
          <w:spacing w:val="6"/>
          <w:sz w:val="14"/>
        </w:rPr>
        <w:t> </w:t>
      </w:r>
      <w:r>
        <w:rPr>
          <w:sz w:val="14"/>
        </w:rPr>
        <w:t>and</w:t>
      </w:r>
      <w:r>
        <w:rPr>
          <w:spacing w:val="5"/>
          <w:sz w:val="14"/>
        </w:rPr>
        <w:t> </w:t>
      </w:r>
      <w:r>
        <w:rPr>
          <w:sz w:val="14"/>
        </w:rPr>
        <w:t>unpaid</w:t>
      </w:r>
      <w:r>
        <w:rPr>
          <w:spacing w:val="6"/>
          <w:sz w:val="14"/>
        </w:rPr>
        <w:t> </w:t>
      </w:r>
      <w:r>
        <w:rPr>
          <w:spacing w:val="-2"/>
          <w:sz w:val="14"/>
        </w:rPr>
        <w:t>interest.</w:t>
      </w:r>
    </w:p>
    <w:p>
      <w:pPr>
        <w:spacing w:before="15"/>
        <w:ind w:left="144" w:right="0" w:firstLine="0"/>
        <w:jc w:val="left"/>
        <w:rPr>
          <w:sz w:val="14"/>
        </w:rPr>
      </w:pPr>
      <w:r>
        <w:rPr>
          <w:sz w:val="14"/>
          <w:vertAlign w:val="superscript"/>
        </w:rPr>
        <w:t>(a)</w:t>
      </w:r>
      <w:r>
        <w:rPr>
          <w:spacing w:val="33"/>
          <w:sz w:val="14"/>
          <w:vertAlign w:val="baseline"/>
        </w:rPr>
        <w:t> </w:t>
      </w:r>
      <w:r>
        <w:rPr>
          <w:sz w:val="14"/>
          <w:vertAlign w:val="baseline"/>
        </w:rPr>
        <w:t>Reclassified</w:t>
      </w:r>
      <w:r>
        <w:rPr>
          <w:spacing w:val="7"/>
          <w:sz w:val="14"/>
          <w:vertAlign w:val="baseline"/>
        </w:rPr>
        <w:t> </w:t>
      </w:r>
      <w:r>
        <w:rPr>
          <w:sz w:val="14"/>
          <w:vertAlign w:val="baseline"/>
        </w:rPr>
        <w:t>to</w:t>
      </w:r>
      <w:r>
        <w:rPr>
          <w:spacing w:val="6"/>
          <w:sz w:val="14"/>
          <w:vertAlign w:val="baseline"/>
        </w:rPr>
        <w:t> </w:t>
      </w:r>
      <w:r>
        <w:rPr>
          <w:sz w:val="14"/>
          <w:vertAlign w:val="baseline"/>
        </w:rPr>
        <w:t>the</w:t>
      </w:r>
      <w:r>
        <w:rPr>
          <w:spacing w:val="7"/>
          <w:sz w:val="14"/>
          <w:vertAlign w:val="baseline"/>
        </w:rPr>
        <w:t> </w:t>
      </w:r>
      <w:r>
        <w:rPr>
          <w:sz w:val="14"/>
          <w:vertAlign w:val="baseline"/>
        </w:rPr>
        <w:t>current</w:t>
      </w:r>
      <w:r>
        <w:rPr>
          <w:spacing w:val="7"/>
          <w:sz w:val="14"/>
          <w:vertAlign w:val="baseline"/>
        </w:rPr>
        <w:t> </w:t>
      </w:r>
      <w:r>
        <w:rPr>
          <w:sz w:val="14"/>
          <w:vertAlign w:val="baseline"/>
        </w:rPr>
        <w:t>portion</w:t>
      </w:r>
      <w:r>
        <w:rPr>
          <w:spacing w:val="6"/>
          <w:sz w:val="14"/>
          <w:vertAlign w:val="baseline"/>
        </w:rPr>
        <w:t> </w:t>
      </w:r>
      <w:r>
        <w:rPr>
          <w:sz w:val="14"/>
          <w:vertAlign w:val="baseline"/>
        </w:rPr>
        <w:t>of</w:t>
      </w:r>
      <w:r>
        <w:rPr>
          <w:spacing w:val="7"/>
          <w:sz w:val="14"/>
          <w:vertAlign w:val="baseline"/>
        </w:rPr>
        <w:t> </w:t>
      </w:r>
      <w:r>
        <w:rPr>
          <w:sz w:val="14"/>
          <w:vertAlign w:val="baseline"/>
        </w:rPr>
        <w:t>long-term</w:t>
      </w:r>
      <w:r>
        <w:rPr>
          <w:spacing w:val="6"/>
          <w:sz w:val="14"/>
          <w:vertAlign w:val="baseline"/>
        </w:rPr>
        <w:t> </w:t>
      </w:r>
      <w:r>
        <w:rPr>
          <w:spacing w:val="-2"/>
          <w:sz w:val="14"/>
          <w:vertAlign w:val="baseline"/>
        </w:rPr>
        <w:t>debt.</w:t>
      </w:r>
    </w:p>
    <w:p>
      <w:pPr>
        <w:pStyle w:val="BodyText"/>
        <w:spacing w:before="5"/>
        <w:rPr>
          <w:sz w:val="14"/>
        </w:rPr>
      </w:pPr>
    </w:p>
    <w:p>
      <w:pPr>
        <w:pStyle w:val="ListParagraph"/>
        <w:numPr>
          <w:ilvl w:val="0"/>
          <w:numId w:val="6"/>
        </w:numPr>
        <w:tabs>
          <w:tab w:pos="298" w:val="left" w:leader="none"/>
        </w:tabs>
        <w:spacing w:line="240" w:lineRule="auto" w:before="0" w:after="0"/>
        <w:ind w:left="298" w:right="0" w:hanging="154"/>
        <w:jc w:val="left"/>
        <w:rPr>
          <w:i/>
          <w:sz w:val="18"/>
        </w:rPr>
      </w:pPr>
      <w:bookmarkStart w:name="_bookmark16" w:id="17"/>
      <w:bookmarkEnd w:id="17"/>
      <w:r>
        <w:rPr/>
      </w:r>
      <w:r>
        <w:rPr>
          <w:i/>
          <w:color w:val="04497C"/>
          <w:spacing w:val="-1"/>
          <w:sz w:val="18"/>
          <w:u w:val="single" w:color="04497C"/>
        </w:rPr>
        <w:t> </w:t>
      </w:r>
      <w:r>
        <w:rPr>
          <w:i/>
          <w:color w:val="04497C"/>
          <w:sz w:val="18"/>
          <w:u w:val="single" w:color="04497C"/>
        </w:rPr>
        <w:t>Derivative</w:t>
      </w:r>
      <w:r>
        <w:rPr>
          <w:i/>
          <w:color w:val="04497C"/>
          <w:spacing w:val="-1"/>
          <w:sz w:val="18"/>
          <w:u w:val="single" w:color="04497C"/>
        </w:rPr>
        <w:t> </w:t>
      </w:r>
      <w:r>
        <w:rPr>
          <w:i/>
          <w:color w:val="04497C"/>
          <w:sz w:val="18"/>
          <w:u w:val="single" w:color="04497C"/>
        </w:rPr>
        <w:t>Financial</w:t>
      </w:r>
      <w:r>
        <w:rPr>
          <w:i/>
          <w:color w:val="04497C"/>
          <w:spacing w:val="-1"/>
          <w:sz w:val="18"/>
          <w:u w:val="single" w:color="04497C"/>
        </w:rPr>
        <w:t> </w:t>
      </w:r>
      <w:r>
        <w:rPr>
          <w:i/>
          <w:color w:val="04497C"/>
          <w:sz w:val="18"/>
          <w:u w:val="single" w:color="04497C"/>
        </w:rPr>
        <w:t>Instruments</w:t>
      </w:r>
      <w:r>
        <w:rPr>
          <w:i/>
          <w:color w:val="04497C"/>
          <w:spacing w:val="-1"/>
          <w:sz w:val="18"/>
          <w:u w:val="single" w:color="04497C"/>
        </w:rPr>
        <w:t> </w:t>
      </w:r>
      <w:r>
        <w:rPr>
          <w:i/>
          <w:color w:val="04497C"/>
          <w:sz w:val="18"/>
          <w:u w:val="single" w:color="04497C"/>
        </w:rPr>
        <w:t>and</w:t>
      </w:r>
      <w:r>
        <w:rPr>
          <w:i/>
          <w:color w:val="04497C"/>
          <w:spacing w:val="-1"/>
          <w:sz w:val="18"/>
          <w:u w:val="single" w:color="04497C"/>
        </w:rPr>
        <w:t> </w:t>
      </w:r>
      <w:r>
        <w:rPr>
          <w:i/>
          <w:color w:val="04497C"/>
          <w:sz w:val="18"/>
          <w:u w:val="single" w:color="04497C"/>
        </w:rPr>
        <w:t>Hedging</w:t>
      </w:r>
      <w:r>
        <w:rPr>
          <w:i/>
          <w:color w:val="04497C"/>
          <w:spacing w:val="-4"/>
          <w:sz w:val="18"/>
          <w:u w:val="single" w:color="04497C"/>
        </w:rPr>
        <w:t> </w:t>
      </w:r>
      <w:r>
        <w:rPr>
          <w:i/>
          <w:color w:val="04497C"/>
          <w:spacing w:val="-2"/>
          <w:sz w:val="18"/>
          <w:u w:val="single" w:color="04497C"/>
        </w:rPr>
        <w:t>Activities</w:t>
      </w:r>
    </w:p>
    <w:p>
      <w:pPr>
        <w:pStyle w:val="BodyText"/>
        <w:spacing w:line="249" w:lineRule="auto" w:before="90"/>
        <w:ind w:left="144" w:right="211"/>
      </w:pPr>
      <w:r>
        <w:rPr>
          <w:i/>
        </w:rPr>
        <w:t>Foreign</w:t>
      </w:r>
      <w:r>
        <w:rPr>
          <w:i/>
          <w:spacing w:val="-2"/>
        </w:rPr>
        <w:t> </w:t>
      </w:r>
      <w:r>
        <w:rPr>
          <w:i/>
        </w:rPr>
        <w:t>Exchange</w:t>
      </w:r>
      <w:r>
        <w:rPr>
          <w:i/>
          <w:spacing w:val="-2"/>
        </w:rPr>
        <w:t> </w:t>
      </w:r>
      <w:r>
        <w:rPr>
          <w:i/>
        </w:rPr>
        <w:t>Risk––</w:t>
      </w:r>
      <w:r>
        <w:rPr/>
        <w:t>A</w:t>
      </w:r>
      <w:r>
        <w:rPr>
          <w:spacing w:val="-11"/>
        </w:rPr>
        <w:t> </w:t>
      </w:r>
      <w:r>
        <w:rPr/>
        <w:t>significant</w:t>
      </w:r>
      <w:r>
        <w:rPr>
          <w:spacing w:val="-2"/>
        </w:rPr>
        <w:t> </w:t>
      </w:r>
      <w:r>
        <w:rPr/>
        <w:t>portion</w:t>
      </w:r>
      <w:r>
        <w:rPr>
          <w:spacing w:val="-2"/>
        </w:rPr>
        <w:t> </w:t>
      </w:r>
      <w:r>
        <w:rPr/>
        <w:t>of</w:t>
      </w:r>
      <w:r>
        <w:rPr>
          <w:spacing w:val="-2"/>
        </w:rPr>
        <w:t> </w:t>
      </w:r>
      <w:r>
        <w:rPr/>
        <w:t>our</w:t>
      </w:r>
      <w:r>
        <w:rPr>
          <w:spacing w:val="-2"/>
        </w:rPr>
        <w:t> </w:t>
      </w:r>
      <w:r>
        <w:rPr/>
        <w:t>revenues,</w:t>
      </w:r>
      <w:r>
        <w:rPr>
          <w:spacing w:val="-2"/>
        </w:rPr>
        <w:t> </w:t>
      </w:r>
      <w:r>
        <w:rPr/>
        <w:t>earnings</w:t>
      </w:r>
      <w:r>
        <w:rPr>
          <w:spacing w:val="-2"/>
        </w:rPr>
        <w:t> </w:t>
      </w:r>
      <w:r>
        <w:rPr/>
        <w:t>and</w:t>
      </w:r>
      <w:r>
        <w:rPr>
          <w:spacing w:val="-2"/>
        </w:rPr>
        <w:t> </w:t>
      </w:r>
      <w:r>
        <w:rPr/>
        <w:t>net</w:t>
      </w:r>
      <w:r>
        <w:rPr>
          <w:spacing w:val="-2"/>
        </w:rPr>
        <w:t> </w:t>
      </w:r>
      <w:r>
        <w:rPr/>
        <w:t>investments</w:t>
      </w:r>
      <w:r>
        <w:rPr>
          <w:spacing w:val="-2"/>
        </w:rPr>
        <w:t> </w:t>
      </w:r>
      <w:r>
        <w:rPr/>
        <w:t>in</w:t>
      </w:r>
      <w:r>
        <w:rPr>
          <w:spacing w:val="-2"/>
        </w:rPr>
        <w:t> </w:t>
      </w:r>
      <w:r>
        <w:rPr/>
        <w:t>foreign</w:t>
      </w:r>
      <w:r>
        <w:rPr>
          <w:spacing w:val="-2"/>
        </w:rPr>
        <w:t> </w:t>
      </w:r>
      <w:r>
        <w:rPr/>
        <w:t>affiliates</w:t>
      </w:r>
      <w:r>
        <w:rPr>
          <w:spacing w:val="-2"/>
        </w:rPr>
        <w:t> </w:t>
      </w:r>
      <w:r>
        <w:rPr/>
        <w:t>is</w:t>
      </w:r>
      <w:r>
        <w:rPr>
          <w:spacing w:val="-2"/>
        </w:rPr>
        <w:t> </w:t>
      </w:r>
      <w:r>
        <w:rPr/>
        <w:t>exposed</w:t>
      </w:r>
      <w:r>
        <w:rPr>
          <w:spacing w:val="-2"/>
        </w:rPr>
        <w:t> </w:t>
      </w:r>
      <w:r>
        <w:rPr/>
        <w:t>to</w:t>
      </w:r>
      <w:r>
        <w:rPr>
          <w:spacing w:val="-2"/>
        </w:rPr>
        <w:t> </w:t>
      </w:r>
      <w:r>
        <w:rPr/>
        <w:t>changes</w:t>
      </w:r>
      <w:r>
        <w:rPr>
          <w:spacing w:val="-2"/>
        </w:rPr>
        <w:t> </w:t>
      </w:r>
      <w:r>
        <w:rPr/>
        <w:t>in</w:t>
      </w:r>
      <w:r>
        <w:rPr>
          <w:spacing w:val="-2"/>
        </w:rPr>
        <w:t> </w:t>
      </w:r>
      <w:r>
        <w:rPr/>
        <w:t>foreign</w:t>
      </w:r>
      <w:r>
        <w:rPr>
          <w:spacing w:val="-2"/>
        </w:rPr>
        <w:t> </w:t>
      </w:r>
      <w:r>
        <w:rPr/>
        <w:t>exchange rates.</w:t>
      </w:r>
      <w:r>
        <w:rPr>
          <w:spacing w:val="-5"/>
        </w:rPr>
        <w:t> </w:t>
      </w:r>
      <w:r>
        <w:rPr/>
        <w:t>Where</w:t>
      </w:r>
      <w:r>
        <w:rPr>
          <w:spacing w:val="-2"/>
        </w:rPr>
        <w:t> </w:t>
      </w:r>
      <w:r>
        <w:rPr/>
        <w:t>foreign</w:t>
      </w:r>
      <w:r>
        <w:rPr>
          <w:spacing w:val="-2"/>
        </w:rPr>
        <w:t> </w:t>
      </w:r>
      <w:r>
        <w:rPr/>
        <w:t>exchange</w:t>
      </w:r>
      <w:r>
        <w:rPr>
          <w:spacing w:val="-2"/>
        </w:rPr>
        <w:t> </w:t>
      </w:r>
      <w:r>
        <w:rPr/>
        <w:t>risk</w:t>
      </w:r>
      <w:r>
        <w:rPr>
          <w:spacing w:val="-2"/>
        </w:rPr>
        <w:t> </w:t>
      </w:r>
      <w:r>
        <w:rPr/>
        <w:t>is</w:t>
      </w:r>
      <w:r>
        <w:rPr>
          <w:spacing w:val="-2"/>
        </w:rPr>
        <w:t> </w:t>
      </w:r>
      <w:r>
        <w:rPr/>
        <w:t>not</w:t>
      </w:r>
      <w:r>
        <w:rPr>
          <w:spacing w:val="-2"/>
        </w:rPr>
        <w:t> </w:t>
      </w:r>
      <w:r>
        <w:rPr/>
        <w:t>offset</w:t>
      </w:r>
      <w:r>
        <w:rPr>
          <w:spacing w:val="-2"/>
        </w:rPr>
        <w:t> </w:t>
      </w:r>
      <w:r>
        <w:rPr/>
        <w:t>by</w:t>
      </w:r>
      <w:r>
        <w:rPr>
          <w:spacing w:val="-2"/>
        </w:rPr>
        <w:t> </w:t>
      </w:r>
      <w:r>
        <w:rPr/>
        <w:t>other</w:t>
      </w:r>
      <w:r>
        <w:rPr>
          <w:spacing w:val="-2"/>
        </w:rPr>
        <w:t> </w:t>
      </w:r>
      <w:r>
        <w:rPr/>
        <w:t>exposures,</w:t>
      </w:r>
      <w:r>
        <w:rPr>
          <w:spacing w:val="-2"/>
        </w:rPr>
        <w:t> </w:t>
      </w:r>
      <w:r>
        <w:rPr/>
        <w:t>we</w:t>
      </w:r>
      <w:r>
        <w:rPr>
          <w:spacing w:val="-2"/>
        </w:rPr>
        <w:t> </w:t>
      </w:r>
      <w:r>
        <w:rPr/>
        <w:t>manage</w:t>
      </w:r>
      <w:r>
        <w:rPr>
          <w:spacing w:val="-2"/>
        </w:rPr>
        <w:t> </w:t>
      </w:r>
      <w:r>
        <w:rPr/>
        <w:t>our</w:t>
      </w:r>
      <w:r>
        <w:rPr>
          <w:spacing w:val="-2"/>
        </w:rPr>
        <w:t> </w:t>
      </w:r>
      <w:r>
        <w:rPr/>
        <w:t>foreign</w:t>
      </w:r>
      <w:r>
        <w:rPr>
          <w:spacing w:val="-2"/>
        </w:rPr>
        <w:t> </w:t>
      </w:r>
      <w:r>
        <w:rPr/>
        <w:t>exchange</w:t>
      </w:r>
      <w:r>
        <w:rPr>
          <w:spacing w:val="-2"/>
        </w:rPr>
        <w:t> </w:t>
      </w:r>
      <w:r>
        <w:rPr/>
        <w:t>risk</w:t>
      </w:r>
      <w:r>
        <w:rPr>
          <w:spacing w:val="-2"/>
        </w:rPr>
        <w:t> </w:t>
      </w:r>
      <w:r>
        <w:rPr/>
        <w:t>principally</w:t>
      </w:r>
      <w:r>
        <w:rPr>
          <w:spacing w:val="-2"/>
        </w:rPr>
        <w:t> </w:t>
      </w:r>
      <w:r>
        <w:rPr/>
        <w:t>through</w:t>
      </w:r>
      <w:r>
        <w:rPr>
          <w:spacing w:val="-2"/>
        </w:rPr>
        <w:t> </w:t>
      </w:r>
      <w:r>
        <w:rPr/>
        <w:t>the</w:t>
      </w:r>
      <w:r>
        <w:rPr>
          <w:spacing w:val="-2"/>
        </w:rPr>
        <w:t> </w:t>
      </w:r>
      <w:r>
        <w:rPr/>
        <w:t>use</w:t>
      </w:r>
      <w:r>
        <w:rPr>
          <w:spacing w:val="-2"/>
        </w:rPr>
        <w:t> </w:t>
      </w:r>
      <w:r>
        <w:rPr/>
        <w:t>of</w:t>
      </w:r>
      <w:r>
        <w:rPr>
          <w:spacing w:val="-2"/>
        </w:rPr>
        <w:t> </w:t>
      </w:r>
      <w:r>
        <w:rPr/>
        <w:t>derivative</w:t>
      </w:r>
      <w:r>
        <w:rPr>
          <w:spacing w:val="-2"/>
        </w:rPr>
        <w:t> </w:t>
      </w:r>
      <w:r>
        <w:rPr/>
        <w:t>financial instruments and foreign currency debt. These financial instruments serve to mitigate the impact on net income as a result of remeasurement into another currency, or against the impact of translation into U.S. dollars of certain foreign exchange-denominated transactions.</w:t>
      </w:r>
    </w:p>
    <w:p>
      <w:pPr>
        <w:pStyle w:val="BodyText"/>
        <w:spacing w:line="249" w:lineRule="auto" w:before="98"/>
        <w:ind w:left="144"/>
      </w:pPr>
      <w:r>
        <w:rPr/>
        <w:t>The derivative financial instruments primarily hedge or offset exposures in the euro, U.K. Pound, Japanese</w:t>
      </w:r>
      <w:r>
        <w:rPr>
          <w:spacing w:val="-2"/>
        </w:rPr>
        <w:t> </w:t>
      </w:r>
      <w:r>
        <w:rPr/>
        <w:t>Yen, Chinese renminbi, Singapore dollar and Canadian</w:t>
      </w:r>
      <w:r>
        <w:rPr>
          <w:spacing w:val="-3"/>
        </w:rPr>
        <w:t> </w:t>
      </w:r>
      <w:r>
        <w:rPr/>
        <w:t>dollar,</w:t>
      </w:r>
      <w:r>
        <w:rPr>
          <w:spacing w:val="-3"/>
        </w:rPr>
        <w:t> </w:t>
      </w:r>
      <w:r>
        <w:rPr/>
        <w:t>and</w:t>
      </w:r>
      <w:r>
        <w:rPr>
          <w:spacing w:val="-3"/>
        </w:rPr>
        <w:t> </w:t>
      </w:r>
      <w:r>
        <w:rPr/>
        <w:t>include</w:t>
      </w:r>
      <w:r>
        <w:rPr>
          <w:spacing w:val="-3"/>
        </w:rPr>
        <w:t> </w:t>
      </w:r>
      <w:r>
        <w:rPr/>
        <w:t>a</w:t>
      </w:r>
      <w:r>
        <w:rPr>
          <w:spacing w:val="-3"/>
        </w:rPr>
        <w:t> </w:t>
      </w:r>
      <w:r>
        <w:rPr/>
        <w:t>portion</w:t>
      </w:r>
      <w:r>
        <w:rPr>
          <w:spacing w:val="-3"/>
        </w:rPr>
        <w:t> </w:t>
      </w:r>
      <w:r>
        <w:rPr/>
        <w:t>of</w:t>
      </w:r>
      <w:r>
        <w:rPr>
          <w:spacing w:val="-3"/>
        </w:rPr>
        <w:t> </w:t>
      </w:r>
      <w:r>
        <w:rPr/>
        <w:t>our</w:t>
      </w:r>
      <w:r>
        <w:rPr>
          <w:spacing w:val="-3"/>
        </w:rPr>
        <w:t> </w:t>
      </w:r>
      <w:r>
        <w:rPr/>
        <w:t>forecasted</w:t>
      </w:r>
      <w:r>
        <w:rPr>
          <w:spacing w:val="-3"/>
        </w:rPr>
        <w:t> </w:t>
      </w:r>
      <w:r>
        <w:rPr/>
        <w:t>foreign</w:t>
      </w:r>
      <w:r>
        <w:rPr>
          <w:spacing w:val="-3"/>
        </w:rPr>
        <w:t> </w:t>
      </w:r>
      <w:r>
        <w:rPr/>
        <w:t>exchange-denominated</w:t>
      </w:r>
      <w:r>
        <w:rPr>
          <w:spacing w:val="-3"/>
        </w:rPr>
        <w:t> </w:t>
      </w:r>
      <w:r>
        <w:rPr/>
        <w:t>intercompany</w:t>
      </w:r>
      <w:r>
        <w:rPr>
          <w:spacing w:val="-3"/>
        </w:rPr>
        <w:t> </w:t>
      </w:r>
      <w:r>
        <w:rPr/>
        <w:t>inventory</w:t>
      </w:r>
      <w:r>
        <w:rPr>
          <w:spacing w:val="-3"/>
        </w:rPr>
        <w:t> </w:t>
      </w:r>
      <w:r>
        <w:rPr/>
        <w:t>sales</w:t>
      </w:r>
      <w:r>
        <w:rPr>
          <w:spacing w:val="-3"/>
        </w:rPr>
        <w:t> </w:t>
      </w:r>
      <w:r>
        <w:rPr/>
        <w:t>hedged</w:t>
      </w:r>
      <w:r>
        <w:rPr>
          <w:spacing w:val="-3"/>
        </w:rPr>
        <w:t> </w:t>
      </w:r>
      <w:r>
        <w:rPr/>
        <w:t>up</w:t>
      </w:r>
      <w:r>
        <w:rPr>
          <w:spacing w:val="-3"/>
        </w:rPr>
        <w:t> </w:t>
      </w:r>
      <w:r>
        <w:rPr/>
        <w:t>to</w:t>
      </w:r>
      <w:r>
        <w:rPr>
          <w:spacing w:val="-3"/>
        </w:rPr>
        <w:t> </w:t>
      </w:r>
      <w:r>
        <w:rPr/>
        <w:t>two</w:t>
      </w:r>
      <w:r>
        <w:rPr>
          <w:spacing w:val="-3"/>
        </w:rPr>
        <w:t> </w:t>
      </w:r>
      <w:r>
        <w:rPr/>
        <w:t>years.</w:t>
      </w:r>
      <w:r>
        <w:rPr>
          <w:spacing w:val="-6"/>
        </w:rPr>
        <w:t> </w:t>
      </w:r>
      <w:r>
        <w:rPr/>
        <w:t>We</w:t>
      </w:r>
      <w:r>
        <w:rPr>
          <w:spacing w:val="-3"/>
        </w:rPr>
        <w:t> </w:t>
      </w:r>
      <w:r>
        <w:rPr/>
        <w:t>may</w:t>
      </w:r>
      <w:r>
        <w:rPr>
          <w:spacing w:val="-3"/>
        </w:rPr>
        <w:t> </w:t>
      </w:r>
      <w:r>
        <w:rPr/>
        <w:t>seek</w:t>
      </w:r>
      <w:r>
        <w:rPr>
          <w:spacing w:val="-3"/>
        </w:rPr>
        <w:t> </w:t>
      </w:r>
      <w:r>
        <w:rPr/>
        <w:t>to protect against possible declines in the reported net investments of our foreign business entities.</w:t>
      </w:r>
    </w:p>
    <w:p>
      <w:pPr>
        <w:pStyle w:val="BodyText"/>
        <w:spacing w:line="249" w:lineRule="auto" w:before="96"/>
        <w:ind w:left="144" w:right="139"/>
      </w:pPr>
      <w:r>
        <w:rPr>
          <w:i/>
        </w:rPr>
        <w:t>Interest Rate Risk––</w:t>
      </w:r>
      <w:r>
        <w:rPr/>
        <w:t>Our interest-bearing investments and borrowings are subject to interest rate risk. Depending on market conditions, we may change the profile</w:t>
      </w:r>
      <w:r>
        <w:rPr>
          <w:spacing w:val="-2"/>
        </w:rPr>
        <w:t> </w:t>
      </w:r>
      <w:r>
        <w:rPr/>
        <w:t>of</w:t>
      </w:r>
      <w:r>
        <w:rPr>
          <w:spacing w:val="-2"/>
        </w:rPr>
        <w:t> </w:t>
      </w:r>
      <w:r>
        <w:rPr/>
        <w:t>our</w:t>
      </w:r>
      <w:r>
        <w:rPr>
          <w:spacing w:val="-2"/>
        </w:rPr>
        <w:t> </w:t>
      </w:r>
      <w:r>
        <w:rPr/>
        <w:t>outstanding</w:t>
      </w:r>
      <w:r>
        <w:rPr>
          <w:spacing w:val="-2"/>
        </w:rPr>
        <w:t> </w:t>
      </w:r>
      <w:r>
        <w:rPr/>
        <w:t>debt</w:t>
      </w:r>
      <w:r>
        <w:rPr>
          <w:spacing w:val="-2"/>
        </w:rPr>
        <w:t> </w:t>
      </w:r>
      <w:r>
        <w:rPr/>
        <w:t>or</w:t>
      </w:r>
      <w:r>
        <w:rPr>
          <w:spacing w:val="-2"/>
        </w:rPr>
        <w:t> </w:t>
      </w:r>
      <w:r>
        <w:rPr/>
        <w:t>investments</w:t>
      </w:r>
      <w:r>
        <w:rPr>
          <w:spacing w:val="-2"/>
        </w:rPr>
        <w:t> </w:t>
      </w:r>
      <w:r>
        <w:rPr/>
        <w:t>by</w:t>
      </w:r>
      <w:r>
        <w:rPr>
          <w:spacing w:val="-2"/>
        </w:rPr>
        <w:t> </w:t>
      </w:r>
      <w:r>
        <w:rPr/>
        <w:t>entering</w:t>
      </w:r>
      <w:r>
        <w:rPr>
          <w:spacing w:val="-2"/>
        </w:rPr>
        <w:t> </w:t>
      </w:r>
      <w:r>
        <w:rPr/>
        <w:t>into</w:t>
      </w:r>
      <w:r>
        <w:rPr>
          <w:spacing w:val="-2"/>
        </w:rPr>
        <w:t> </w:t>
      </w:r>
      <w:r>
        <w:rPr/>
        <w:t>derivative</w:t>
      </w:r>
      <w:r>
        <w:rPr>
          <w:spacing w:val="-2"/>
        </w:rPr>
        <w:t> </w:t>
      </w:r>
      <w:r>
        <w:rPr/>
        <w:t>financial</w:t>
      </w:r>
      <w:r>
        <w:rPr>
          <w:spacing w:val="-2"/>
        </w:rPr>
        <w:t> </w:t>
      </w:r>
      <w:r>
        <w:rPr/>
        <w:t>instruments</w:t>
      </w:r>
      <w:r>
        <w:rPr>
          <w:spacing w:val="-2"/>
        </w:rPr>
        <w:t> </w:t>
      </w:r>
      <w:r>
        <w:rPr/>
        <w:t>like</w:t>
      </w:r>
      <w:r>
        <w:rPr>
          <w:spacing w:val="-2"/>
        </w:rPr>
        <w:t> </w:t>
      </w:r>
      <w:r>
        <w:rPr/>
        <w:t>interest</w:t>
      </w:r>
      <w:r>
        <w:rPr>
          <w:spacing w:val="-2"/>
        </w:rPr>
        <w:t> </w:t>
      </w:r>
      <w:r>
        <w:rPr/>
        <w:t>rate</w:t>
      </w:r>
      <w:r>
        <w:rPr>
          <w:spacing w:val="-2"/>
        </w:rPr>
        <w:t> </w:t>
      </w:r>
      <w:r>
        <w:rPr/>
        <w:t>swaps,</w:t>
      </w:r>
      <w:r>
        <w:rPr>
          <w:spacing w:val="-2"/>
        </w:rPr>
        <w:t> </w:t>
      </w:r>
      <w:r>
        <w:rPr/>
        <w:t>either</w:t>
      </w:r>
      <w:r>
        <w:rPr>
          <w:spacing w:val="-2"/>
        </w:rPr>
        <w:t> </w:t>
      </w:r>
      <w:r>
        <w:rPr/>
        <w:t>to</w:t>
      </w:r>
      <w:r>
        <w:rPr>
          <w:spacing w:val="-2"/>
        </w:rPr>
        <w:t> </w:t>
      </w:r>
      <w:r>
        <w:rPr/>
        <w:t>hedge</w:t>
      </w:r>
      <w:r>
        <w:rPr>
          <w:spacing w:val="-2"/>
        </w:rPr>
        <w:t> </w:t>
      </w:r>
      <w:r>
        <w:rPr/>
        <w:t>or</w:t>
      </w:r>
      <w:r>
        <w:rPr>
          <w:spacing w:val="-2"/>
        </w:rPr>
        <w:t> </w:t>
      </w:r>
      <w:r>
        <w:rPr/>
        <w:t>offset</w:t>
      </w:r>
      <w:r>
        <w:rPr>
          <w:spacing w:val="-2"/>
        </w:rPr>
        <w:t> </w:t>
      </w:r>
      <w:r>
        <w:rPr/>
        <w:t>the</w:t>
      </w:r>
      <w:r>
        <w:rPr>
          <w:spacing w:val="-2"/>
        </w:rPr>
        <w:t> </w:t>
      </w:r>
      <w:r>
        <w:rPr/>
        <w:t>exposure</w:t>
      </w:r>
      <w:r>
        <w:rPr>
          <w:spacing w:val="-2"/>
        </w:rPr>
        <w:t> </w:t>
      </w:r>
      <w:r>
        <w:rPr/>
        <w:t>to changes in the fair value of hedged items with fixed interest rates, or to convert variable rate debt or investments to fixed rates. The derivative financial instruments primarily hedge U.S. dollar fixed-rate debt.</w:t>
      </w:r>
    </w:p>
    <w:p>
      <w:pPr>
        <w:pStyle w:val="BodyText"/>
        <w:spacing w:before="125"/>
        <w:ind w:left="162"/>
      </w:pPr>
      <w:r>
        <w:rPr/>
        <mc:AlternateContent>
          <mc:Choice Requires="wps">
            <w:drawing>
              <wp:anchor distT="0" distB="0" distL="0" distR="0" allowOverlap="1" layoutInCell="1" locked="0" behindDoc="1" simplePos="0" relativeHeight="487632384">
                <wp:simplePos x="0" y="0"/>
                <wp:positionH relativeFrom="page">
                  <wp:posOffset>231444</wp:posOffset>
                </wp:positionH>
                <wp:positionV relativeFrom="paragraph">
                  <wp:posOffset>228956</wp:posOffset>
                </wp:positionV>
                <wp:extent cx="7295515" cy="8890"/>
                <wp:effectExtent l="0" t="0" r="0" b="0"/>
                <wp:wrapTopAndBottom/>
                <wp:docPr id="187" name="Graphic 187"/>
                <wp:cNvGraphicFramePr>
                  <a:graphicFrameLocks/>
                </wp:cNvGraphicFramePr>
                <a:graphic>
                  <a:graphicData uri="http://schemas.microsoft.com/office/word/2010/wordprocessingShape">
                    <wps:wsp>
                      <wps:cNvPr id="187" name="Graphic 187"/>
                      <wps:cNvSpPr/>
                      <wps:spPr>
                        <a:xfrm>
                          <a:off x="0" y="0"/>
                          <a:ext cx="7295515" cy="8890"/>
                        </a:xfrm>
                        <a:custGeom>
                          <a:avLst/>
                          <a:gdLst/>
                          <a:ahLst/>
                          <a:cxnLst/>
                          <a:rect l="l" t="t" r="r" b="b"/>
                          <a:pathLst>
                            <a:path w="7295515" h="8890">
                              <a:moveTo>
                                <a:pt x="7295197" y="0"/>
                              </a:moveTo>
                              <a:lnTo>
                                <a:pt x="7295197" y="0"/>
                              </a:lnTo>
                              <a:lnTo>
                                <a:pt x="0" y="0"/>
                              </a:lnTo>
                              <a:lnTo>
                                <a:pt x="0" y="8572"/>
                              </a:lnTo>
                              <a:lnTo>
                                <a:pt x="7295197" y="8572"/>
                              </a:lnTo>
                              <a:lnTo>
                                <a:pt x="72951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18.028046pt;width:574.425027pt;height:.675pt;mso-position-horizontal-relative:page;mso-position-vertical-relative:paragraph;z-index:-15684096;mso-wrap-distance-left:0;mso-wrap-distance-right:0" id="docshape184" filled="true" fillcolor="#000000" stroked="false">
                <v:fill type="solid"/>
                <w10:wrap type="topAndBottom"/>
              </v:rect>
            </w:pict>
          </mc:Fallback>
        </mc:AlternateContent>
      </w:r>
      <w:r>
        <w:rPr/>
        <mc:AlternateContent>
          <mc:Choice Requires="wps">
            <w:drawing>
              <wp:anchor distT="0" distB="0" distL="0" distR="0" allowOverlap="1" layoutInCell="1" locked="0" behindDoc="0" simplePos="0" relativeHeight="15774208">
                <wp:simplePos x="0" y="0"/>
                <wp:positionH relativeFrom="page">
                  <wp:posOffset>3317544</wp:posOffset>
                </wp:positionH>
                <wp:positionV relativeFrom="paragraph">
                  <wp:posOffset>383261</wp:posOffset>
                </wp:positionV>
                <wp:extent cx="2066289" cy="889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2066289" cy="8890"/>
                        </a:xfrm>
                        <a:custGeom>
                          <a:avLst/>
                          <a:gdLst/>
                          <a:ahLst/>
                          <a:cxnLst/>
                          <a:rect l="l" t="t" r="r" b="b"/>
                          <a:pathLst>
                            <a:path w="2066289" h="8890">
                              <a:moveTo>
                                <a:pt x="2065972" y="0"/>
                              </a:moveTo>
                              <a:lnTo>
                                <a:pt x="2065972" y="0"/>
                              </a:lnTo>
                              <a:lnTo>
                                <a:pt x="0" y="0"/>
                              </a:lnTo>
                              <a:lnTo>
                                <a:pt x="0" y="8572"/>
                              </a:lnTo>
                              <a:lnTo>
                                <a:pt x="2065972" y="8572"/>
                              </a:lnTo>
                              <a:lnTo>
                                <a:pt x="20659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1.223999pt;margin-top:30.178047pt;width:162.675008pt;height:.675pt;mso-position-horizontal-relative:page;mso-position-vertical-relative:paragraph;z-index:15774208" id="docshape185"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4720">
                <wp:simplePos x="0" y="0"/>
                <wp:positionH relativeFrom="page">
                  <wp:posOffset>5452097</wp:posOffset>
                </wp:positionH>
                <wp:positionV relativeFrom="paragraph">
                  <wp:posOffset>383261</wp:posOffset>
                </wp:positionV>
                <wp:extent cx="2074545" cy="889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2074545" cy="8890"/>
                        </a:xfrm>
                        <a:custGeom>
                          <a:avLst/>
                          <a:gdLst/>
                          <a:ahLst/>
                          <a:cxnLst/>
                          <a:rect l="l" t="t" r="r" b="b"/>
                          <a:pathLst>
                            <a:path w="2074545" h="8890">
                              <a:moveTo>
                                <a:pt x="2074545" y="0"/>
                              </a:moveTo>
                              <a:lnTo>
                                <a:pt x="2074545" y="0"/>
                              </a:lnTo>
                              <a:lnTo>
                                <a:pt x="0" y="0"/>
                              </a:lnTo>
                              <a:lnTo>
                                <a:pt x="0" y="8572"/>
                              </a:lnTo>
                              <a:lnTo>
                                <a:pt x="2074545" y="8572"/>
                              </a:lnTo>
                              <a:lnTo>
                                <a:pt x="20745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9.299011pt;margin-top:30.178047pt;width:163.350008pt;height:.675pt;mso-position-horizontal-relative:page;mso-position-vertical-relative:paragraph;z-index:15774720" id="docshape186" filled="true" fillcolor="#000000" stroked="false">
                <v:fill type="solid"/>
                <w10:wrap type="none"/>
              </v:rect>
            </w:pict>
          </mc:Fallback>
        </mc:AlternateContent>
      </w:r>
      <w:r>
        <w:rPr/>
        <w:t>The</w:t>
      </w:r>
      <w:r>
        <w:rPr>
          <w:spacing w:val="-1"/>
        </w:rPr>
        <w:t> </w:t>
      </w:r>
      <w:r>
        <w:rPr/>
        <w:t>following</w:t>
      </w:r>
      <w:r>
        <w:rPr>
          <w:spacing w:val="-1"/>
        </w:rPr>
        <w:t> </w:t>
      </w:r>
      <w:r>
        <w:rPr/>
        <w:t>summarizes</w:t>
      </w:r>
      <w:r>
        <w:rPr>
          <w:spacing w:val="-1"/>
        </w:rPr>
        <w:t> </w:t>
      </w:r>
      <w:r>
        <w:rPr/>
        <w:t>the</w:t>
      </w:r>
      <w:r>
        <w:rPr>
          <w:spacing w:val="-1"/>
        </w:rPr>
        <w:t> </w:t>
      </w:r>
      <w:r>
        <w:rPr/>
        <w:t>fair</w:t>
      </w:r>
      <w:r>
        <w:rPr>
          <w:spacing w:val="-1"/>
        </w:rPr>
        <w:t> </w:t>
      </w:r>
      <w:r>
        <w:rPr/>
        <w:t>value</w:t>
      </w:r>
      <w:r>
        <w:rPr>
          <w:spacing w:val="-1"/>
        </w:rPr>
        <w:t> </w:t>
      </w:r>
      <w:r>
        <w:rPr/>
        <w:t>of</w:t>
      </w:r>
      <w:r>
        <w:rPr>
          <w:spacing w:val="-1"/>
        </w:rPr>
        <w:t> </w:t>
      </w:r>
      <w:r>
        <w:rPr/>
        <w:t>the</w:t>
      </w:r>
      <w:r>
        <w:rPr>
          <w:spacing w:val="-1"/>
        </w:rPr>
        <w:t> </w:t>
      </w:r>
      <w:r>
        <w:rPr/>
        <w:t>derivative</w:t>
      </w:r>
      <w:r>
        <w:rPr>
          <w:spacing w:val="-1"/>
        </w:rPr>
        <w:t> </w:t>
      </w:r>
      <w:r>
        <w:rPr/>
        <w:t>financial</w:t>
      </w:r>
      <w:r>
        <w:rPr>
          <w:spacing w:val="-1"/>
        </w:rPr>
        <w:t> </w:t>
      </w:r>
      <w:r>
        <w:rPr/>
        <w:t>instruments</w:t>
      </w:r>
      <w:r>
        <w:rPr>
          <w:spacing w:val="-1"/>
        </w:rPr>
        <w:t> </w:t>
      </w:r>
      <w:r>
        <w:rPr/>
        <w:t>and</w:t>
      </w:r>
      <w:r>
        <w:rPr>
          <w:spacing w:val="-1"/>
        </w:rPr>
        <w:t> </w:t>
      </w:r>
      <w:r>
        <w:rPr/>
        <w:t>notional</w:t>
      </w:r>
      <w:r>
        <w:rPr>
          <w:spacing w:val="-1"/>
        </w:rPr>
        <w:t> </w:t>
      </w:r>
      <w:r>
        <w:rPr>
          <w:spacing w:val="-2"/>
        </w:rPr>
        <w:t>amounts:</w:t>
      </w:r>
    </w:p>
    <w:p>
      <w:pPr>
        <w:pStyle w:val="BodyText"/>
        <w:tabs>
          <w:tab w:pos="9291" w:val="left" w:leader="none"/>
          <w:tab w:pos="10189" w:val="left" w:leader="none"/>
        </w:tabs>
        <w:spacing w:line="280" w:lineRule="auto" w:before="7"/>
        <w:ind w:left="6824" w:right="847" w:hanging="634"/>
      </w:pPr>
      <w:r>
        <w:rPr/>
        <w:t>July 2, 2023</w:t>
        <w:tab/>
        <w:t>December 31, 2022 Fair</w:t>
      </w:r>
      <w:r>
        <w:rPr>
          <w:spacing w:val="-4"/>
        </w:rPr>
        <w:t> </w:t>
      </w:r>
      <w:r>
        <w:rPr/>
        <w:t>Value</w:t>
        <w:tab/>
        <w:tab/>
      </w:r>
      <w:r>
        <w:rPr>
          <w:spacing w:val="-4"/>
        </w:rPr>
        <w:t>Fair</w:t>
      </w:r>
      <w:r>
        <w:rPr>
          <w:spacing w:val="-8"/>
        </w:rPr>
        <w:t> </w:t>
      </w:r>
      <w:r>
        <w:rPr>
          <w:spacing w:val="-4"/>
        </w:rPr>
        <w:t>Value</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52"/>
        <w:gridCol w:w="108"/>
        <w:gridCol w:w="1012"/>
        <w:gridCol w:w="121"/>
        <w:gridCol w:w="998"/>
        <w:gridCol w:w="107"/>
        <w:gridCol w:w="1011"/>
        <w:gridCol w:w="107"/>
        <w:gridCol w:w="1011"/>
        <w:gridCol w:w="120"/>
        <w:gridCol w:w="997"/>
        <w:gridCol w:w="106"/>
        <w:gridCol w:w="1037"/>
      </w:tblGrid>
      <w:tr>
        <w:trPr>
          <w:trHeight w:val="227" w:hRule="atLeast"/>
        </w:trPr>
        <w:tc>
          <w:tcPr>
            <w:tcW w:w="4752" w:type="dxa"/>
            <w:tcBorders>
              <w:bottom w:val="single" w:sz="6" w:space="0" w:color="000000"/>
            </w:tcBorders>
          </w:tcPr>
          <w:p>
            <w:pPr>
              <w:pStyle w:val="TableParagraph"/>
              <w:spacing w:before="30"/>
              <w:ind w:left="17"/>
              <w:rPr>
                <w:sz w:val="14"/>
              </w:rPr>
            </w:pPr>
            <w:r>
              <w:rPr>
                <w:spacing w:val="-2"/>
                <w:sz w:val="14"/>
              </w:rPr>
              <w:t>(MILLIONS)</w:t>
            </w:r>
          </w:p>
        </w:tc>
        <w:tc>
          <w:tcPr>
            <w:tcW w:w="108" w:type="dxa"/>
          </w:tcPr>
          <w:p>
            <w:pPr>
              <w:pStyle w:val="TableParagraph"/>
              <w:rPr>
                <w:sz w:val="16"/>
              </w:rPr>
            </w:pPr>
          </w:p>
        </w:tc>
        <w:tc>
          <w:tcPr>
            <w:tcW w:w="1012" w:type="dxa"/>
            <w:tcBorders>
              <w:bottom w:val="single" w:sz="6" w:space="0" w:color="000000"/>
            </w:tcBorders>
          </w:tcPr>
          <w:p>
            <w:pPr>
              <w:pStyle w:val="TableParagraph"/>
              <w:spacing w:line="201" w:lineRule="exact" w:before="6"/>
              <w:ind w:left="195"/>
              <w:rPr>
                <w:sz w:val="18"/>
              </w:rPr>
            </w:pPr>
            <w:r>
              <w:rPr>
                <w:spacing w:val="-2"/>
                <w:sz w:val="18"/>
              </w:rPr>
              <w:t>Notional</w:t>
            </w:r>
          </w:p>
        </w:tc>
        <w:tc>
          <w:tcPr>
            <w:tcW w:w="121" w:type="dxa"/>
          </w:tcPr>
          <w:p>
            <w:pPr>
              <w:pStyle w:val="TableParagraph"/>
              <w:rPr>
                <w:sz w:val="16"/>
              </w:rPr>
            </w:pPr>
          </w:p>
        </w:tc>
        <w:tc>
          <w:tcPr>
            <w:tcW w:w="998" w:type="dxa"/>
            <w:tcBorders>
              <w:top w:val="single" w:sz="6" w:space="0" w:color="000000"/>
              <w:bottom w:val="single" w:sz="6" w:space="0" w:color="000000"/>
            </w:tcBorders>
          </w:tcPr>
          <w:p>
            <w:pPr>
              <w:pStyle w:val="TableParagraph"/>
              <w:spacing w:line="201" w:lineRule="exact" w:before="6"/>
              <w:ind w:left="295"/>
              <w:rPr>
                <w:sz w:val="18"/>
              </w:rPr>
            </w:pPr>
            <w:r>
              <w:rPr>
                <w:spacing w:val="-2"/>
                <w:sz w:val="18"/>
              </w:rPr>
              <w:t>Asset</w:t>
            </w:r>
          </w:p>
        </w:tc>
        <w:tc>
          <w:tcPr>
            <w:tcW w:w="107" w:type="dxa"/>
            <w:tcBorders>
              <w:top w:val="single" w:sz="6" w:space="0" w:color="000000"/>
            </w:tcBorders>
          </w:tcPr>
          <w:p>
            <w:pPr>
              <w:pStyle w:val="TableParagraph"/>
              <w:rPr>
                <w:sz w:val="16"/>
              </w:rPr>
            </w:pPr>
          </w:p>
        </w:tc>
        <w:tc>
          <w:tcPr>
            <w:tcW w:w="1011" w:type="dxa"/>
            <w:tcBorders>
              <w:top w:val="single" w:sz="6" w:space="0" w:color="000000"/>
              <w:bottom w:val="single" w:sz="6" w:space="0" w:color="000000"/>
            </w:tcBorders>
          </w:tcPr>
          <w:p>
            <w:pPr>
              <w:pStyle w:val="TableParagraph"/>
              <w:spacing w:line="201" w:lineRule="exact" w:before="6"/>
              <w:ind w:left="199"/>
              <w:rPr>
                <w:sz w:val="18"/>
              </w:rPr>
            </w:pPr>
            <w:r>
              <w:rPr>
                <w:spacing w:val="-2"/>
                <w:sz w:val="18"/>
              </w:rPr>
              <w:t>Liability</w:t>
            </w:r>
          </w:p>
        </w:tc>
        <w:tc>
          <w:tcPr>
            <w:tcW w:w="107" w:type="dxa"/>
          </w:tcPr>
          <w:p>
            <w:pPr>
              <w:pStyle w:val="TableParagraph"/>
              <w:rPr>
                <w:sz w:val="16"/>
              </w:rPr>
            </w:pPr>
          </w:p>
        </w:tc>
        <w:tc>
          <w:tcPr>
            <w:tcW w:w="1011" w:type="dxa"/>
            <w:tcBorders>
              <w:bottom w:val="single" w:sz="6" w:space="0" w:color="000000"/>
            </w:tcBorders>
          </w:tcPr>
          <w:p>
            <w:pPr>
              <w:pStyle w:val="TableParagraph"/>
              <w:spacing w:line="201" w:lineRule="exact" w:before="6"/>
              <w:ind w:left="199"/>
              <w:rPr>
                <w:sz w:val="18"/>
              </w:rPr>
            </w:pPr>
            <w:r>
              <w:rPr>
                <w:spacing w:val="-2"/>
                <w:sz w:val="18"/>
              </w:rPr>
              <w:t>Notional</w:t>
            </w:r>
          </w:p>
        </w:tc>
        <w:tc>
          <w:tcPr>
            <w:tcW w:w="120" w:type="dxa"/>
          </w:tcPr>
          <w:p>
            <w:pPr>
              <w:pStyle w:val="TableParagraph"/>
              <w:rPr>
                <w:sz w:val="16"/>
              </w:rPr>
            </w:pPr>
          </w:p>
        </w:tc>
        <w:tc>
          <w:tcPr>
            <w:tcW w:w="997" w:type="dxa"/>
            <w:tcBorders>
              <w:top w:val="single" w:sz="6" w:space="0" w:color="000000"/>
              <w:bottom w:val="single" w:sz="6" w:space="0" w:color="000000"/>
            </w:tcBorders>
          </w:tcPr>
          <w:p>
            <w:pPr>
              <w:pStyle w:val="TableParagraph"/>
              <w:spacing w:line="201" w:lineRule="exact" w:before="6"/>
              <w:ind w:left="304"/>
              <w:rPr>
                <w:sz w:val="18"/>
              </w:rPr>
            </w:pPr>
            <w:r>
              <w:rPr>
                <w:spacing w:val="-2"/>
                <w:sz w:val="18"/>
              </w:rPr>
              <w:t>Asset</w:t>
            </w:r>
          </w:p>
        </w:tc>
        <w:tc>
          <w:tcPr>
            <w:tcW w:w="106" w:type="dxa"/>
            <w:tcBorders>
              <w:top w:val="single" w:sz="6" w:space="0" w:color="000000"/>
            </w:tcBorders>
          </w:tcPr>
          <w:p>
            <w:pPr>
              <w:pStyle w:val="TableParagraph"/>
              <w:rPr>
                <w:sz w:val="16"/>
              </w:rPr>
            </w:pPr>
          </w:p>
        </w:tc>
        <w:tc>
          <w:tcPr>
            <w:tcW w:w="1037" w:type="dxa"/>
            <w:tcBorders>
              <w:top w:val="single" w:sz="6" w:space="0" w:color="000000"/>
              <w:bottom w:val="single" w:sz="6" w:space="0" w:color="000000"/>
            </w:tcBorders>
          </w:tcPr>
          <w:p>
            <w:pPr>
              <w:pStyle w:val="TableParagraph"/>
              <w:spacing w:line="201" w:lineRule="exact" w:before="6"/>
              <w:ind w:left="214"/>
              <w:rPr>
                <w:sz w:val="18"/>
              </w:rPr>
            </w:pPr>
            <w:r>
              <w:rPr>
                <w:spacing w:val="-2"/>
                <w:sz w:val="18"/>
              </w:rPr>
              <w:t>Liability</w:t>
            </w:r>
          </w:p>
        </w:tc>
      </w:tr>
      <w:tr>
        <w:trPr>
          <w:trHeight w:val="465" w:hRule="atLeast"/>
        </w:trPr>
        <w:tc>
          <w:tcPr>
            <w:tcW w:w="4752" w:type="dxa"/>
            <w:tcBorders>
              <w:top w:val="single" w:sz="6" w:space="0" w:color="000000"/>
            </w:tcBorders>
          </w:tcPr>
          <w:p>
            <w:pPr>
              <w:pStyle w:val="TableParagraph"/>
              <w:spacing w:before="6"/>
              <w:ind w:left="17"/>
              <w:rPr>
                <w:sz w:val="18"/>
              </w:rPr>
            </w:pPr>
            <w:r>
              <w:rPr>
                <w:i/>
                <w:sz w:val="18"/>
              </w:rPr>
              <w:t>Derivatives</w:t>
            </w:r>
            <w:r>
              <w:rPr>
                <w:i/>
                <w:spacing w:val="-1"/>
                <w:sz w:val="18"/>
              </w:rPr>
              <w:t> </w:t>
            </w:r>
            <w:r>
              <w:rPr>
                <w:i/>
                <w:sz w:val="18"/>
              </w:rPr>
              <w:t>designated</w:t>
            </w:r>
            <w:r>
              <w:rPr>
                <w:i/>
                <w:spacing w:val="-1"/>
                <w:sz w:val="18"/>
              </w:rPr>
              <w:t> </w:t>
            </w:r>
            <w:r>
              <w:rPr>
                <w:i/>
                <w:sz w:val="18"/>
              </w:rPr>
              <w:t>as</w:t>
            </w:r>
            <w:r>
              <w:rPr>
                <w:i/>
                <w:spacing w:val="-1"/>
                <w:sz w:val="18"/>
              </w:rPr>
              <w:t> </w:t>
            </w:r>
            <w:r>
              <w:rPr>
                <w:i/>
                <w:sz w:val="18"/>
              </w:rPr>
              <w:t>hedging</w:t>
            </w:r>
            <w:r>
              <w:rPr>
                <w:i/>
                <w:spacing w:val="-1"/>
                <w:sz w:val="18"/>
              </w:rPr>
              <w:t> </w:t>
            </w:r>
            <w:r>
              <w:rPr>
                <w:i/>
                <w:spacing w:val="-2"/>
                <w:sz w:val="18"/>
              </w:rPr>
              <w:t>instruments</w:t>
            </w:r>
            <w:r>
              <w:rPr>
                <w:spacing w:val="-2"/>
                <w:sz w:val="18"/>
              </w:rPr>
              <w:t>:</w:t>
            </w:r>
          </w:p>
          <w:p>
            <w:pPr>
              <w:pStyle w:val="TableParagraph"/>
              <w:spacing w:before="23"/>
              <w:ind w:left="98"/>
              <w:rPr>
                <w:sz w:val="9"/>
              </w:rPr>
            </w:pPr>
            <w:r>
              <w:rPr>
                <w:sz w:val="18"/>
              </w:rPr>
              <w:t>Foreign</w:t>
            </w:r>
            <w:r>
              <w:rPr>
                <w:spacing w:val="-1"/>
                <w:sz w:val="18"/>
              </w:rPr>
              <w:t> </w:t>
            </w:r>
            <w:r>
              <w:rPr>
                <w:sz w:val="18"/>
              </w:rPr>
              <w:t>exchange</w:t>
            </w:r>
            <w:r>
              <w:rPr>
                <w:spacing w:val="-1"/>
                <w:sz w:val="18"/>
              </w:rPr>
              <w:t> </w:t>
            </w:r>
            <w:r>
              <w:rPr>
                <w:spacing w:val="-2"/>
                <w:sz w:val="18"/>
              </w:rPr>
              <w:t>contracts</w:t>
            </w:r>
            <w:r>
              <w:rPr>
                <w:spacing w:val="-2"/>
                <w:position w:val="5"/>
                <w:sz w:val="9"/>
              </w:rPr>
              <w:t>(a)</w:t>
            </w:r>
          </w:p>
        </w:tc>
        <w:tc>
          <w:tcPr>
            <w:tcW w:w="108" w:type="dxa"/>
          </w:tcPr>
          <w:p>
            <w:pPr>
              <w:pStyle w:val="TableParagraph"/>
              <w:rPr>
                <w:sz w:val="16"/>
              </w:rPr>
            </w:pPr>
          </w:p>
        </w:tc>
        <w:tc>
          <w:tcPr>
            <w:tcW w:w="1012" w:type="dxa"/>
            <w:tcBorders>
              <w:top w:val="single" w:sz="6" w:space="0" w:color="000000"/>
            </w:tcBorders>
          </w:tcPr>
          <w:p>
            <w:pPr>
              <w:pStyle w:val="TableParagraph"/>
              <w:spacing w:before="29"/>
              <w:rPr>
                <w:sz w:val="18"/>
              </w:rPr>
            </w:pPr>
          </w:p>
          <w:p>
            <w:pPr>
              <w:pStyle w:val="TableParagraph"/>
              <w:tabs>
                <w:tab w:pos="424" w:val="left" w:leader="none"/>
              </w:tabs>
              <w:ind w:right="66"/>
              <w:jc w:val="right"/>
              <w:rPr>
                <w:sz w:val="18"/>
              </w:rPr>
            </w:pPr>
            <w:r>
              <w:rPr>
                <w:spacing w:val="-10"/>
                <w:sz w:val="18"/>
              </w:rPr>
              <w:t>$</w:t>
            </w:r>
            <w:r>
              <w:rPr>
                <w:sz w:val="18"/>
              </w:rPr>
              <w:tab/>
            </w:r>
            <w:r>
              <w:rPr>
                <w:spacing w:val="-2"/>
                <w:sz w:val="18"/>
              </w:rPr>
              <w:t>24,145</w:t>
            </w:r>
          </w:p>
        </w:tc>
        <w:tc>
          <w:tcPr>
            <w:tcW w:w="121" w:type="dxa"/>
          </w:tcPr>
          <w:p>
            <w:pPr>
              <w:pStyle w:val="TableParagraph"/>
              <w:rPr>
                <w:sz w:val="16"/>
              </w:rPr>
            </w:pPr>
          </w:p>
        </w:tc>
        <w:tc>
          <w:tcPr>
            <w:tcW w:w="998" w:type="dxa"/>
            <w:tcBorders>
              <w:top w:val="single" w:sz="6" w:space="0" w:color="000000"/>
            </w:tcBorders>
          </w:tcPr>
          <w:p>
            <w:pPr>
              <w:pStyle w:val="TableParagraph"/>
              <w:spacing w:before="29"/>
              <w:rPr>
                <w:sz w:val="18"/>
              </w:rPr>
            </w:pPr>
          </w:p>
          <w:p>
            <w:pPr>
              <w:pStyle w:val="TableParagraph"/>
              <w:tabs>
                <w:tab w:pos="639" w:val="left" w:leader="none"/>
              </w:tabs>
              <w:ind w:right="72"/>
              <w:jc w:val="right"/>
              <w:rPr>
                <w:sz w:val="18"/>
              </w:rPr>
            </w:pPr>
            <w:r>
              <w:rPr>
                <w:spacing w:val="-10"/>
                <w:sz w:val="18"/>
              </w:rPr>
              <w:t>$</w:t>
            </w:r>
            <w:r>
              <w:rPr>
                <w:sz w:val="18"/>
              </w:rPr>
              <w:tab/>
            </w:r>
            <w:r>
              <w:rPr>
                <w:spacing w:val="-5"/>
                <w:sz w:val="18"/>
              </w:rPr>
              <w:t>630</w:t>
            </w:r>
          </w:p>
        </w:tc>
        <w:tc>
          <w:tcPr>
            <w:tcW w:w="107" w:type="dxa"/>
          </w:tcPr>
          <w:p>
            <w:pPr>
              <w:pStyle w:val="TableParagraph"/>
              <w:rPr>
                <w:sz w:val="16"/>
              </w:rPr>
            </w:pPr>
          </w:p>
        </w:tc>
        <w:tc>
          <w:tcPr>
            <w:tcW w:w="1011" w:type="dxa"/>
            <w:tcBorders>
              <w:top w:val="single" w:sz="6" w:space="0" w:color="000000"/>
            </w:tcBorders>
          </w:tcPr>
          <w:p>
            <w:pPr>
              <w:pStyle w:val="TableParagraph"/>
              <w:spacing w:before="29"/>
              <w:rPr>
                <w:sz w:val="18"/>
              </w:rPr>
            </w:pPr>
          </w:p>
          <w:p>
            <w:pPr>
              <w:pStyle w:val="TableParagraph"/>
              <w:tabs>
                <w:tab w:pos="514" w:val="left" w:leader="none"/>
              </w:tabs>
              <w:ind w:right="67"/>
              <w:jc w:val="right"/>
              <w:rPr>
                <w:sz w:val="18"/>
              </w:rPr>
            </w:pPr>
            <w:r>
              <w:rPr>
                <w:spacing w:val="-10"/>
                <w:sz w:val="18"/>
              </w:rPr>
              <w:t>$</w:t>
            </w:r>
            <w:r>
              <w:rPr>
                <w:sz w:val="18"/>
              </w:rPr>
              <w:tab/>
            </w:r>
            <w:r>
              <w:rPr>
                <w:spacing w:val="-2"/>
                <w:sz w:val="18"/>
              </w:rPr>
              <w:t>1,095</w:t>
            </w:r>
          </w:p>
        </w:tc>
        <w:tc>
          <w:tcPr>
            <w:tcW w:w="107" w:type="dxa"/>
          </w:tcPr>
          <w:p>
            <w:pPr>
              <w:pStyle w:val="TableParagraph"/>
              <w:rPr>
                <w:sz w:val="16"/>
              </w:rPr>
            </w:pPr>
          </w:p>
        </w:tc>
        <w:tc>
          <w:tcPr>
            <w:tcW w:w="1011" w:type="dxa"/>
            <w:tcBorders>
              <w:top w:val="single" w:sz="6" w:space="0" w:color="000000"/>
            </w:tcBorders>
          </w:tcPr>
          <w:p>
            <w:pPr>
              <w:pStyle w:val="TableParagraph"/>
              <w:spacing w:before="29"/>
              <w:rPr>
                <w:sz w:val="18"/>
              </w:rPr>
            </w:pPr>
          </w:p>
          <w:p>
            <w:pPr>
              <w:pStyle w:val="TableParagraph"/>
              <w:tabs>
                <w:tab w:pos="424" w:val="left" w:leader="none"/>
              </w:tabs>
              <w:ind w:right="61"/>
              <w:jc w:val="right"/>
              <w:rPr>
                <w:sz w:val="18"/>
              </w:rPr>
            </w:pPr>
            <w:r>
              <w:rPr>
                <w:spacing w:val="-10"/>
                <w:sz w:val="18"/>
              </w:rPr>
              <w:t>$</w:t>
            </w:r>
            <w:r>
              <w:rPr>
                <w:sz w:val="18"/>
              </w:rPr>
              <w:tab/>
            </w:r>
            <w:r>
              <w:rPr>
                <w:spacing w:val="-2"/>
                <w:sz w:val="18"/>
              </w:rPr>
              <w:t>26,603</w:t>
            </w:r>
          </w:p>
        </w:tc>
        <w:tc>
          <w:tcPr>
            <w:tcW w:w="120" w:type="dxa"/>
          </w:tcPr>
          <w:p>
            <w:pPr>
              <w:pStyle w:val="TableParagraph"/>
              <w:rPr>
                <w:sz w:val="16"/>
              </w:rPr>
            </w:pPr>
          </w:p>
        </w:tc>
        <w:tc>
          <w:tcPr>
            <w:tcW w:w="997" w:type="dxa"/>
            <w:tcBorders>
              <w:top w:val="single" w:sz="6" w:space="0" w:color="000000"/>
            </w:tcBorders>
          </w:tcPr>
          <w:p>
            <w:pPr>
              <w:pStyle w:val="TableParagraph"/>
              <w:spacing w:before="29"/>
              <w:rPr>
                <w:sz w:val="18"/>
              </w:rPr>
            </w:pPr>
          </w:p>
          <w:p>
            <w:pPr>
              <w:pStyle w:val="TableParagraph"/>
              <w:tabs>
                <w:tab w:pos="645" w:val="left" w:leader="none"/>
              </w:tabs>
              <w:ind w:right="59"/>
              <w:jc w:val="right"/>
              <w:rPr>
                <w:sz w:val="18"/>
              </w:rPr>
            </w:pPr>
            <w:r>
              <w:rPr>
                <w:spacing w:val="-10"/>
                <w:sz w:val="18"/>
              </w:rPr>
              <w:t>$</w:t>
            </w:r>
            <w:r>
              <w:rPr>
                <w:sz w:val="18"/>
              </w:rPr>
              <w:tab/>
            </w:r>
            <w:r>
              <w:rPr>
                <w:spacing w:val="-5"/>
                <w:sz w:val="18"/>
              </w:rPr>
              <w:t>838</w:t>
            </w:r>
          </w:p>
        </w:tc>
        <w:tc>
          <w:tcPr>
            <w:tcW w:w="106" w:type="dxa"/>
          </w:tcPr>
          <w:p>
            <w:pPr>
              <w:pStyle w:val="TableParagraph"/>
              <w:rPr>
                <w:sz w:val="16"/>
              </w:rPr>
            </w:pPr>
          </w:p>
        </w:tc>
        <w:tc>
          <w:tcPr>
            <w:tcW w:w="1037" w:type="dxa"/>
            <w:tcBorders>
              <w:top w:val="single" w:sz="6" w:space="0" w:color="000000"/>
            </w:tcBorders>
          </w:tcPr>
          <w:p>
            <w:pPr>
              <w:pStyle w:val="TableParagraph"/>
              <w:spacing w:before="29"/>
              <w:rPr>
                <w:sz w:val="18"/>
              </w:rPr>
            </w:pPr>
          </w:p>
          <w:p>
            <w:pPr>
              <w:pStyle w:val="TableParagraph"/>
              <w:tabs>
                <w:tab w:pos="515" w:val="left" w:leader="none"/>
              </w:tabs>
              <w:ind w:right="78"/>
              <w:jc w:val="right"/>
              <w:rPr>
                <w:sz w:val="18"/>
              </w:rPr>
            </w:pPr>
            <w:r>
              <w:rPr>
                <w:spacing w:val="-10"/>
                <w:sz w:val="18"/>
              </w:rPr>
              <w:t>$</w:t>
            </w:r>
            <w:r>
              <w:rPr>
                <w:sz w:val="18"/>
              </w:rPr>
              <w:tab/>
            </w:r>
            <w:r>
              <w:rPr>
                <w:spacing w:val="-2"/>
                <w:sz w:val="18"/>
              </w:rPr>
              <w:t>1,196</w:t>
            </w:r>
          </w:p>
        </w:tc>
      </w:tr>
      <w:tr>
        <w:trPr>
          <w:trHeight w:val="235" w:hRule="atLeast"/>
        </w:trPr>
        <w:tc>
          <w:tcPr>
            <w:tcW w:w="4752" w:type="dxa"/>
          </w:tcPr>
          <w:p>
            <w:pPr>
              <w:pStyle w:val="TableParagraph"/>
              <w:spacing w:line="201" w:lineRule="exact" w:before="14"/>
              <w:ind w:left="98"/>
              <w:rPr>
                <w:sz w:val="18"/>
              </w:rPr>
            </w:pPr>
            <w:r>
              <w:rPr>
                <w:sz w:val="18"/>
              </w:rPr>
              <w:t>Interest</w:t>
            </w:r>
            <w:r>
              <w:rPr>
                <w:spacing w:val="-1"/>
                <w:sz w:val="18"/>
              </w:rPr>
              <w:t> </w:t>
            </w:r>
            <w:r>
              <w:rPr>
                <w:sz w:val="18"/>
              </w:rPr>
              <w:t>rate</w:t>
            </w:r>
            <w:r>
              <w:rPr>
                <w:spacing w:val="-1"/>
                <w:sz w:val="18"/>
              </w:rPr>
              <w:t> </w:t>
            </w:r>
            <w:r>
              <w:rPr>
                <w:spacing w:val="-2"/>
                <w:sz w:val="18"/>
              </w:rPr>
              <w:t>contracts</w:t>
            </w:r>
          </w:p>
        </w:tc>
        <w:tc>
          <w:tcPr>
            <w:tcW w:w="108" w:type="dxa"/>
          </w:tcPr>
          <w:p>
            <w:pPr>
              <w:pStyle w:val="TableParagraph"/>
              <w:rPr>
                <w:sz w:val="16"/>
              </w:rPr>
            </w:pPr>
          </w:p>
        </w:tc>
        <w:tc>
          <w:tcPr>
            <w:tcW w:w="1012" w:type="dxa"/>
          </w:tcPr>
          <w:p>
            <w:pPr>
              <w:pStyle w:val="TableParagraph"/>
              <w:spacing w:line="201" w:lineRule="exact" w:before="14"/>
              <w:ind w:right="66"/>
              <w:jc w:val="right"/>
              <w:rPr>
                <w:sz w:val="18"/>
              </w:rPr>
            </w:pPr>
            <w:r>
              <w:rPr>
                <w:spacing w:val="-2"/>
                <w:sz w:val="18"/>
              </w:rPr>
              <w:t>2,250</w:t>
            </w:r>
          </w:p>
        </w:tc>
        <w:tc>
          <w:tcPr>
            <w:tcW w:w="121" w:type="dxa"/>
          </w:tcPr>
          <w:p>
            <w:pPr>
              <w:pStyle w:val="TableParagraph"/>
              <w:rPr>
                <w:sz w:val="16"/>
              </w:rPr>
            </w:pPr>
          </w:p>
        </w:tc>
        <w:tc>
          <w:tcPr>
            <w:tcW w:w="998" w:type="dxa"/>
            <w:tcBorders>
              <w:bottom w:val="single" w:sz="6" w:space="0" w:color="000000"/>
            </w:tcBorders>
          </w:tcPr>
          <w:p>
            <w:pPr>
              <w:pStyle w:val="TableParagraph"/>
              <w:spacing w:line="201" w:lineRule="exact" w:before="14"/>
              <w:ind w:right="72"/>
              <w:jc w:val="right"/>
              <w:rPr>
                <w:sz w:val="18"/>
              </w:rPr>
            </w:pPr>
            <w:r>
              <w:rPr>
                <w:spacing w:val="-10"/>
                <w:sz w:val="18"/>
              </w:rPr>
              <w:t>—</w:t>
            </w:r>
          </w:p>
        </w:tc>
        <w:tc>
          <w:tcPr>
            <w:tcW w:w="107" w:type="dxa"/>
          </w:tcPr>
          <w:p>
            <w:pPr>
              <w:pStyle w:val="TableParagraph"/>
              <w:rPr>
                <w:sz w:val="16"/>
              </w:rPr>
            </w:pPr>
          </w:p>
        </w:tc>
        <w:tc>
          <w:tcPr>
            <w:tcW w:w="1011" w:type="dxa"/>
            <w:tcBorders>
              <w:bottom w:val="single" w:sz="6" w:space="0" w:color="000000"/>
            </w:tcBorders>
          </w:tcPr>
          <w:p>
            <w:pPr>
              <w:pStyle w:val="TableParagraph"/>
              <w:spacing w:line="201" w:lineRule="exact" w:before="14"/>
              <w:ind w:right="67"/>
              <w:jc w:val="right"/>
              <w:rPr>
                <w:sz w:val="18"/>
              </w:rPr>
            </w:pPr>
            <w:r>
              <w:rPr>
                <w:spacing w:val="-5"/>
                <w:sz w:val="18"/>
              </w:rPr>
              <w:t>333</w:t>
            </w:r>
          </w:p>
        </w:tc>
        <w:tc>
          <w:tcPr>
            <w:tcW w:w="107" w:type="dxa"/>
          </w:tcPr>
          <w:p>
            <w:pPr>
              <w:pStyle w:val="TableParagraph"/>
              <w:rPr>
                <w:sz w:val="16"/>
              </w:rPr>
            </w:pPr>
          </w:p>
        </w:tc>
        <w:tc>
          <w:tcPr>
            <w:tcW w:w="1011" w:type="dxa"/>
          </w:tcPr>
          <w:p>
            <w:pPr>
              <w:pStyle w:val="TableParagraph"/>
              <w:spacing w:line="201" w:lineRule="exact" w:before="14"/>
              <w:ind w:right="61"/>
              <w:jc w:val="right"/>
              <w:rPr>
                <w:sz w:val="18"/>
              </w:rPr>
            </w:pPr>
            <w:r>
              <w:rPr>
                <w:spacing w:val="-2"/>
                <w:sz w:val="18"/>
              </w:rPr>
              <w:t>2,250</w:t>
            </w:r>
          </w:p>
        </w:tc>
        <w:tc>
          <w:tcPr>
            <w:tcW w:w="120" w:type="dxa"/>
          </w:tcPr>
          <w:p>
            <w:pPr>
              <w:pStyle w:val="TableParagraph"/>
              <w:rPr>
                <w:sz w:val="16"/>
              </w:rPr>
            </w:pPr>
          </w:p>
        </w:tc>
        <w:tc>
          <w:tcPr>
            <w:tcW w:w="997" w:type="dxa"/>
            <w:tcBorders>
              <w:bottom w:val="single" w:sz="6" w:space="0" w:color="000000"/>
            </w:tcBorders>
          </w:tcPr>
          <w:p>
            <w:pPr>
              <w:pStyle w:val="TableParagraph"/>
              <w:spacing w:line="201" w:lineRule="exact" w:before="14"/>
              <w:ind w:right="59"/>
              <w:jc w:val="right"/>
              <w:rPr>
                <w:sz w:val="18"/>
              </w:rPr>
            </w:pPr>
            <w:r>
              <w:rPr>
                <w:spacing w:val="-10"/>
                <w:sz w:val="18"/>
              </w:rPr>
              <w:t>—</w:t>
            </w:r>
          </w:p>
        </w:tc>
        <w:tc>
          <w:tcPr>
            <w:tcW w:w="106" w:type="dxa"/>
          </w:tcPr>
          <w:p>
            <w:pPr>
              <w:pStyle w:val="TableParagraph"/>
              <w:rPr>
                <w:sz w:val="16"/>
              </w:rPr>
            </w:pPr>
          </w:p>
        </w:tc>
        <w:tc>
          <w:tcPr>
            <w:tcW w:w="1037" w:type="dxa"/>
            <w:tcBorders>
              <w:bottom w:val="single" w:sz="6" w:space="0" w:color="000000"/>
            </w:tcBorders>
          </w:tcPr>
          <w:p>
            <w:pPr>
              <w:pStyle w:val="TableParagraph"/>
              <w:spacing w:line="201" w:lineRule="exact" w:before="14"/>
              <w:ind w:right="78"/>
              <w:jc w:val="right"/>
              <w:rPr>
                <w:sz w:val="18"/>
              </w:rPr>
            </w:pPr>
            <w:r>
              <w:rPr>
                <w:spacing w:val="-5"/>
                <w:sz w:val="18"/>
              </w:rPr>
              <w:t>331</w:t>
            </w:r>
          </w:p>
        </w:tc>
      </w:tr>
      <w:tr>
        <w:trPr>
          <w:trHeight w:val="458" w:hRule="atLeast"/>
        </w:trPr>
        <w:tc>
          <w:tcPr>
            <w:tcW w:w="4752" w:type="dxa"/>
          </w:tcPr>
          <w:p>
            <w:pPr>
              <w:pStyle w:val="TableParagraph"/>
              <w:spacing w:before="29"/>
              <w:rPr>
                <w:sz w:val="18"/>
              </w:rPr>
            </w:pPr>
          </w:p>
          <w:p>
            <w:pPr>
              <w:pStyle w:val="TableParagraph"/>
              <w:spacing w:line="202" w:lineRule="exact"/>
              <w:ind w:left="17"/>
              <w:rPr>
                <w:sz w:val="18"/>
              </w:rPr>
            </w:pPr>
            <w:r>
              <w:rPr>
                <w:i/>
                <w:sz w:val="18"/>
              </w:rPr>
              <w:t>Derivatives</w:t>
            </w:r>
            <w:r>
              <w:rPr>
                <w:i/>
                <w:spacing w:val="-1"/>
                <w:sz w:val="18"/>
              </w:rPr>
              <w:t> </w:t>
            </w:r>
            <w:r>
              <w:rPr>
                <w:i/>
                <w:sz w:val="18"/>
              </w:rPr>
              <w:t>not</w:t>
            </w:r>
            <w:r>
              <w:rPr>
                <w:i/>
                <w:spacing w:val="-1"/>
                <w:sz w:val="18"/>
              </w:rPr>
              <w:t> </w:t>
            </w:r>
            <w:r>
              <w:rPr>
                <w:i/>
                <w:sz w:val="18"/>
              </w:rPr>
              <w:t>designated</w:t>
            </w:r>
            <w:r>
              <w:rPr>
                <w:i/>
                <w:spacing w:val="-1"/>
                <w:sz w:val="18"/>
              </w:rPr>
              <w:t> </w:t>
            </w:r>
            <w:r>
              <w:rPr>
                <w:i/>
                <w:sz w:val="18"/>
              </w:rPr>
              <w:t>as</w:t>
            </w:r>
            <w:r>
              <w:rPr>
                <w:i/>
                <w:spacing w:val="-1"/>
                <w:sz w:val="18"/>
              </w:rPr>
              <w:t> </w:t>
            </w:r>
            <w:r>
              <w:rPr>
                <w:i/>
                <w:sz w:val="18"/>
              </w:rPr>
              <w:t>hedging</w:t>
            </w:r>
            <w:r>
              <w:rPr>
                <w:i/>
                <w:spacing w:val="-1"/>
                <w:sz w:val="18"/>
              </w:rPr>
              <w:t> </w:t>
            </w:r>
            <w:r>
              <w:rPr>
                <w:i/>
                <w:spacing w:val="-2"/>
                <w:sz w:val="18"/>
              </w:rPr>
              <w:t>instruments</w:t>
            </w:r>
            <w:r>
              <w:rPr>
                <w:spacing w:val="-2"/>
                <w:sz w:val="18"/>
              </w:rPr>
              <w:t>:</w:t>
            </w:r>
          </w:p>
        </w:tc>
        <w:tc>
          <w:tcPr>
            <w:tcW w:w="108" w:type="dxa"/>
          </w:tcPr>
          <w:p>
            <w:pPr>
              <w:pStyle w:val="TableParagraph"/>
              <w:rPr>
                <w:sz w:val="16"/>
              </w:rPr>
            </w:pPr>
          </w:p>
        </w:tc>
        <w:tc>
          <w:tcPr>
            <w:tcW w:w="1012" w:type="dxa"/>
          </w:tcPr>
          <w:p>
            <w:pPr>
              <w:pStyle w:val="TableParagraph"/>
              <w:rPr>
                <w:sz w:val="16"/>
              </w:rPr>
            </w:pPr>
          </w:p>
        </w:tc>
        <w:tc>
          <w:tcPr>
            <w:tcW w:w="121" w:type="dxa"/>
          </w:tcPr>
          <w:p>
            <w:pPr>
              <w:pStyle w:val="TableParagraph"/>
              <w:rPr>
                <w:sz w:val="16"/>
              </w:rPr>
            </w:pPr>
          </w:p>
        </w:tc>
        <w:tc>
          <w:tcPr>
            <w:tcW w:w="998" w:type="dxa"/>
            <w:tcBorders>
              <w:top w:val="single" w:sz="6" w:space="0" w:color="000000"/>
            </w:tcBorders>
          </w:tcPr>
          <w:p>
            <w:pPr>
              <w:pStyle w:val="TableParagraph"/>
              <w:spacing w:before="6"/>
              <w:ind w:right="72"/>
              <w:jc w:val="right"/>
              <w:rPr>
                <w:sz w:val="18"/>
              </w:rPr>
            </w:pPr>
            <w:r>
              <w:rPr>
                <w:spacing w:val="-5"/>
                <w:sz w:val="18"/>
              </w:rPr>
              <w:t>630</w:t>
            </w:r>
          </w:p>
        </w:tc>
        <w:tc>
          <w:tcPr>
            <w:tcW w:w="107" w:type="dxa"/>
          </w:tcPr>
          <w:p>
            <w:pPr>
              <w:pStyle w:val="TableParagraph"/>
              <w:rPr>
                <w:sz w:val="16"/>
              </w:rPr>
            </w:pPr>
          </w:p>
        </w:tc>
        <w:tc>
          <w:tcPr>
            <w:tcW w:w="1011" w:type="dxa"/>
            <w:tcBorders>
              <w:top w:val="single" w:sz="6" w:space="0" w:color="000000"/>
            </w:tcBorders>
          </w:tcPr>
          <w:p>
            <w:pPr>
              <w:pStyle w:val="TableParagraph"/>
              <w:spacing w:before="6"/>
              <w:ind w:right="67"/>
              <w:jc w:val="right"/>
              <w:rPr>
                <w:sz w:val="18"/>
              </w:rPr>
            </w:pPr>
            <w:r>
              <w:rPr>
                <w:spacing w:val="-2"/>
                <w:sz w:val="18"/>
              </w:rPr>
              <w:t>1,428</w:t>
            </w:r>
          </w:p>
        </w:tc>
        <w:tc>
          <w:tcPr>
            <w:tcW w:w="107" w:type="dxa"/>
          </w:tcPr>
          <w:p>
            <w:pPr>
              <w:pStyle w:val="TableParagraph"/>
              <w:rPr>
                <w:sz w:val="16"/>
              </w:rPr>
            </w:pPr>
          </w:p>
        </w:tc>
        <w:tc>
          <w:tcPr>
            <w:tcW w:w="1011" w:type="dxa"/>
          </w:tcPr>
          <w:p>
            <w:pPr>
              <w:pStyle w:val="TableParagraph"/>
              <w:rPr>
                <w:sz w:val="16"/>
              </w:rPr>
            </w:pPr>
          </w:p>
        </w:tc>
        <w:tc>
          <w:tcPr>
            <w:tcW w:w="120" w:type="dxa"/>
          </w:tcPr>
          <w:p>
            <w:pPr>
              <w:pStyle w:val="TableParagraph"/>
              <w:rPr>
                <w:sz w:val="16"/>
              </w:rPr>
            </w:pPr>
          </w:p>
        </w:tc>
        <w:tc>
          <w:tcPr>
            <w:tcW w:w="997" w:type="dxa"/>
            <w:tcBorders>
              <w:top w:val="single" w:sz="6" w:space="0" w:color="000000"/>
            </w:tcBorders>
          </w:tcPr>
          <w:p>
            <w:pPr>
              <w:pStyle w:val="TableParagraph"/>
              <w:spacing w:before="6"/>
              <w:ind w:right="59"/>
              <w:jc w:val="right"/>
              <w:rPr>
                <w:sz w:val="18"/>
              </w:rPr>
            </w:pPr>
            <w:r>
              <w:rPr>
                <w:spacing w:val="-5"/>
                <w:sz w:val="18"/>
              </w:rPr>
              <w:t>838</w:t>
            </w:r>
          </w:p>
        </w:tc>
        <w:tc>
          <w:tcPr>
            <w:tcW w:w="106" w:type="dxa"/>
          </w:tcPr>
          <w:p>
            <w:pPr>
              <w:pStyle w:val="TableParagraph"/>
              <w:rPr>
                <w:sz w:val="16"/>
              </w:rPr>
            </w:pPr>
          </w:p>
        </w:tc>
        <w:tc>
          <w:tcPr>
            <w:tcW w:w="1037" w:type="dxa"/>
            <w:tcBorders>
              <w:top w:val="single" w:sz="6" w:space="0" w:color="000000"/>
            </w:tcBorders>
          </w:tcPr>
          <w:p>
            <w:pPr>
              <w:pStyle w:val="TableParagraph"/>
              <w:spacing w:before="6"/>
              <w:ind w:right="78"/>
              <w:jc w:val="right"/>
              <w:rPr>
                <w:sz w:val="18"/>
              </w:rPr>
            </w:pPr>
            <w:r>
              <w:rPr>
                <w:spacing w:val="-2"/>
                <w:sz w:val="18"/>
              </w:rPr>
              <w:t>1,527</w:t>
            </w:r>
          </w:p>
        </w:tc>
      </w:tr>
      <w:tr>
        <w:trPr>
          <w:trHeight w:val="228" w:hRule="atLeast"/>
        </w:trPr>
        <w:tc>
          <w:tcPr>
            <w:tcW w:w="4752" w:type="dxa"/>
          </w:tcPr>
          <w:p>
            <w:pPr>
              <w:pStyle w:val="TableParagraph"/>
              <w:spacing w:line="201" w:lineRule="exact" w:before="7"/>
              <w:ind w:left="98"/>
              <w:rPr>
                <w:sz w:val="18"/>
              </w:rPr>
            </w:pPr>
            <w:r>
              <w:rPr>
                <w:sz w:val="18"/>
              </w:rPr>
              <w:t>Foreign</w:t>
            </w:r>
            <w:r>
              <w:rPr>
                <w:spacing w:val="-1"/>
                <w:sz w:val="18"/>
              </w:rPr>
              <w:t> </w:t>
            </w:r>
            <w:r>
              <w:rPr>
                <w:sz w:val="18"/>
              </w:rPr>
              <w:t>exchange</w:t>
            </w:r>
            <w:r>
              <w:rPr>
                <w:spacing w:val="-1"/>
                <w:sz w:val="18"/>
              </w:rPr>
              <w:t> </w:t>
            </w:r>
            <w:r>
              <w:rPr>
                <w:spacing w:val="-2"/>
                <w:sz w:val="18"/>
              </w:rPr>
              <w:t>contracts</w:t>
            </w:r>
          </w:p>
        </w:tc>
        <w:tc>
          <w:tcPr>
            <w:tcW w:w="108" w:type="dxa"/>
          </w:tcPr>
          <w:p>
            <w:pPr>
              <w:pStyle w:val="TableParagraph"/>
              <w:rPr>
                <w:sz w:val="16"/>
              </w:rPr>
            </w:pPr>
          </w:p>
        </w:tc>
        <w:tc>
          <w:tcPr>
            <w:tcW w:w="1012" w:type="dxa"/>
          </w:tcPr>
          <w:p>
            <w:pPr>
              <w:pStyle w:val="TableParagraph"/>
              <w:tabs>
                <w:tab w:pos="424" w:val="left" w:leader="none"/>
              </w:tabs>
              <w:spacing w:line="201" w:lineRule="exact" w:before="7"/>
              <w:ind w:right="66"/>
              <w:jc w:val="right"/>
              <w:rPr>
                <w:sz w:val="18"/>
              </w:rPr>
            </w:pPr>
            <w:r>
              <w:rPr>
                <w:spacing w:val="-10"/>
                <w:sz w:val="18"/>
              </w:rPr>
              <w:t>$</w:t>
            </w:r>
            <w:r>
              <w:rPr>
                <w:sz w:val="18"/>
              </w:rPr>
              <w:tab/>
            </w:r>
            <w:r>
              <w:rPr>
                <w:spacing w:val="-2"/>
                <w:sz w:val="18"/>
              </w:rPr>
              <w:t>22,630</w:t>
            </w:r>
          </w:p>
        </w:tc>
        <w:tc>
          <w:tcPr>
            <w:tcW w:w="121" w:type="dxa"/>
          </w:tcPr>
          <w:p>
            <w:pPr>
              <w:pStyle w:val="TableParagraph"/>
              <w:rPr>
                <w:sz w:val="16"/>
              </w:rPr>
            </w:pPr>
          </w:p>
        </w:tc>
        <w:tc>
          <w:tcPr>
            <w:tcW w:w="998" w:type="dxa"/>
            <w:tcBorders>
              <w:bottom w:val="single" w:sz="6" w:space="0" w:color="000000"/>
            </w:tcBorders>
          </w:tcPr>
          <w:p>
            <w:pPr>
              <w:pStyle w:val="TableParagraph"/>
              <w:spacing w:line="201" w:lineRule="exact" w:before="7"/>
              <w:ind w:right="72"/>
              <w:jc w:val="right"/>
              <w:rPr>
                <w:sz w:val="18"/>
              </w:rPr>
            </w:pPr>
            <w:r>
              <w:rPr>
                <w:spacing w:val="-5"/>
                <w:sz w:val="18"/>
              </w:rPr>
              <w:t>223</w:t>
            </w:r>
          </w:p>
        </w:tc>
        <w:tc>
          <w:tcPr>
            <w:tcW w:w="107" w:type="dxa"/>
          </w:tcPr>
          <w:p>
            <w:pPr>
              <w:pStyle w:val="TableParagraph"/>
              <w:rPr>
                <w:sz w:val="16"/>
              </w:rPr>
            </w:pPr>
          </w:p>
        </w:tc>
        <w:tc>
          <w:tcPr>
            <w:tcW w:w="1011" w:type="dxa"/>
            <w:tcBorders>
              <w:bottom w:val="single" w:sz="6" w:space="0" w:color="000000"/>
            </w:tcBorders>
          </w:tcPr>
          <w:p>
            <w:pPr>
              <w:pStyle w:val="TableParagraph"/>
              <w:spacing w:line="201" w:lineRule="exact" w:before="7"/>
              <w:ind w:right="67"/>
              <w:jc w:val="right"/>
              <w:rPr>
                <w:sz w:val="18"/>
              </w:rPr>
            </w:pPr>
            <w:r>
              <w:rPr>
                <w:spacing w:val="-5"/>
                <w:sz w:val="18"/>
              </w:rPr>
              <w:t>178</w:t>
            </w:r>
          </w:p>
        </w:tc>
        <w:tc>
          <w:tcPr>
            <w:tcW w:w="107" w:type="dxa"/>
          </w:tcPr>
          <w:p>
            <w:pPr>
              <w:pStyle w:val="TableParagraph"/>
              <w:rPr>
                <w:sz w:val="16"/>
              </w:rPr>
            </w:pPr>
          </w:p>
        </w:tc>
        <w:tc>
          <w:tcPr>
            <w:tcW w:w="1011" w:type="dxa"/>
          </w:tcPr>
          <w:p>
            <w:pPr>
              <w:pStyle w:val="TableParagraph"/>
              <w:tabs>
                <w:tab w:pos="424" w:val="left" w:leader="none"/>
              </w:tabs>
              <w:spacing w:line="201" w:lineRule="exact" w:before="7"/>
              <w:ind w:right="61"/>
              <w:jc w:val="right"/>
              <w:rPr>
                <w:sz w:val="18"/>
              </w:rPr>
            </w:pPr>
            <w:r>
              <w:rPr>
                <w:spacing w:val="-10"/>
                <w:sz w:val="18"/>
              </w:rPr>
              <w:t>$</w:t>
            </w:r>
            <w:r>
              <w:rPr>
                <w:sz w:val="18"/>
              </w:rPr>
              <w:tab/>
            </w:r>
            <w:r>
              <w:rPr>
                <w:spacing w:val="-2"/>
                <w:sz w:val="18"/>
              </w:rPr>
              <w:t>29,814</w:t>
            </w:r>
          </w:p>
        </w:tc>
        <w:tc>
          <w:tcPr>
            <w:tcW w:w="120" w:type="dxa"/>
          </w:tcPr>
          <w:p>
            <w:pPr>
              <w:pStyle w:val="TableParagraph"/>
              <w:rPr>
                <w:sz w:val="16"/>
              </w:rPr>
            </w:pPr>
          </w:p>
        </w:tc>
        <w:tc>
          <w:tcPr>
            <w:tcW w:w="997" w:type="dxa"/>
            <w:tcBorders>
              <w:bottom w:val="single" w:sz="6" w:space="0" w:color="000000"/>
            </w:tcBorders>
          </w:tcPr>
          <w:p>
            <w:pPr>
              <w:pStyle w:val="TableParagraph"/>
              <w:spacing w:line="201" w:lineRule="exact" w:before="7"/>
              <w:ind w:right="59"/>
              <w:jc w:val="right"/>
              <w:rPr>
                <w:sz w:val="18"/>
              </w:rPr>
            </w:pPr>
            <w:r>
              <w:rPr>
                <w:spacing w:val="-5"/>
                <w:sz w:val="18"/>
              </w:rPr>
              <w:t>240</w:t>
            </w:r>
          </w:p>
        </w:tc>
        <w:tc>
          <w:tcPr>
            <w:tcW w:w="106" w:type="dxa"/>
          </w:tcPr>
          <w:p>
            <w:pPr>
              <w:pStyle w:val="TableParagraph"/>
              <w:rPr>
                <w:sz w:val="16"/>
              </w:rPr>
            </w:pPr>
          </w:p>
        </w:tc>
        <w:tc>
          <w:tcPr>
            <w:tcW w:w="1037" w:type="dxa"/>
            <w:tcBorders>
              <w:bottom w:val="single" w:sz="6" w:space="0" w:color="000000"/>
            </w:tcBorders>
          </w:tcPr>
          <w:p>
            <w:pPr>
              <w:pStyle w:val="TableParagraph"/>
              <w:spacing w:line="201" w:lineRule="exact" w:before="7"/>
              <w:ind w:right="78"/>
              <w:jc w:val="right"/>
              <w:rPr>
                <w:sz w:val="18"/>
              </w:rPr>
            </w:pPr>
            <w:r>
              <w:rPr>
                <w:spacing w:val="-5"/>
                <w:sz w:val="18"/>
              </w:rPr>
              <w:t>362</w:t>
            </w:r>
          </w:p>
        </w:tc>
      </w:tr>
      <w:tr>
        <w:trPr>
          <w:trHeight w:val="246" w:hRule="atLeast"/>
        </w:trPr>
        <w:tc>
          <w:tcPr>
            <w:tcW w:w="4752" w:type="dxa"/>
            <w:tcBorders>
              <w:bottom w:val="double" w:sz="6" w:space="0" w:color="000000"/>
            </w:tcBorders>
          </w:tcPr>
          <w:p>
            <w:pPr>
              <w:pStyle w:val="TableParagraph"/>
              <w:spacing w:before="6"/>
              <w:ind w:left="17"/>
              <w:rPr>
                <w:sz w:val="18"/>
              </w:rPr>
            </w:pPr>
            <w:r>
              <w:rPr>
                <w:spacing w:val="-2"/>
                <w:sz w:val="18"/>
              </w:rPr>
              <w:t>Total</w:t>
            </w:r>
          </w:p>
        </w:tc>
        <w:tc>
          <w:tcPr>
            <w:tcW w:w="108" w:type="dxa"/>
            <w:tcBorders>
              <w:bottom w:val="double" w:sz="6" w:space="0" w:color="000000"/>
            </w:tcBorders>
          </w:tcPr>
          <w:p>
            <w:pPr>
              <w:pStyle w:val="TableParagraph"/>
              <w:rPr>
                <w:sz w:val="16"/>
              </w:rPr>
            </w:pPr>
          </w:p>
        </w:tc>
        <w:tc>
          <w:tcPr>
            <w:tcW w:w="1012" w:type="dxa"/>
            <w:tcBorders>
              <w:bottom w:val="double" w:sz="6" w:space="0" w:color="000000"/>
            </w:tcBorders>
          </w:tcPr>
          <w:p>
            <w:pPr>
              <w:pStyle w:val="TableParagraph"/>
              <w:rPr>
                <w:sz w:val="16"/>
              </w:rPr>
            </w:pPr>
          </w:p>
        </w:tc>
        <w:tc>
          <w:tcPr>
            <w:tcW w:w="121" w:type="dxa"/>
            <w:tcBorders>
              <w:bottom w:val="double" w:sz="6" w:space="0" w:color="000000"/>
            </w:tcBorders>
          </w:tcPr>
          <w:p>
            <w:pPr>
              <w:pStyle w:val="TableParagraph"/>
              <w:rPr>
                <w:sz w:val="16"/>
              </w:rPr>
            </w:pPr>
          </w:p>
        </w:tc>
        <w:tc>
          <w:tcPr>
            <w:tcW w:w="998" w:type="dxa"/>
            <w:tcBorders>
              <w:top w:val="single" w:sz="6" w:space="0" w:color="000000"/>
              <w:bottom w:val="double" w:sz="6" w:space="0" w:color="000000"/>
            </w:tcBorders>
          </w:tcPr>
          <w:p>
            <w:pPr>
              <w:pStyle w:val="TableParagraph"/>
              <w:tabs>
                <w:tab w:pos="639" w:val="left" w:leader="none"/>
              </w:tabs>
              <w:spacing w:before="6"/>
              <w:ind w:right="72"/>
              <w:jc w:val="right"/>
              <w:rPr>
                <w:sz w:val="18"/>
              </w:rPr>
            </w:pPr>
            <w:r>
              <w:rPr>
                <w:spacing w:val="-10"/>
                <w:sz w:val="18"/>
              </w:rPr>
              <w:t>$</w:t>
            </w:r>
            <w:r>
              <w:rPr>
                <w:sz w:val="18"/>
              </w:rPr>
              <w:tab/>
            </w:r>
            <w:r>
              <w:rPr>
                <w:spacing w:val="-5"/>
                <w:sz w:val="18"/>
              </w:rPr>
              <w:t>853</w:t>
            </w:r>
          </w:p>
        </w:tc>
        <w:tc>
          <w:tcPr>
            <w:tcW w:w="107" w:type="dxa"/>
            <w:tcBorders>
              <w:bottom w:val="double" w:sz="6" w:space="0" w:color="000000"/>
            </w:tcBorders>
          </w:tcPr>
          <w:p>
            <w:pPr>
              <w:pStyle w:val="TableParagraph"/>
              <w:rPr>
                <w:sz w:val="16"/>
              </w:rPr>
            </w:pPr>
          </w:p>
        </w:tc>
        <w:tc>
          <w:tcPr>
            <w:tcW w:w="1011" w:type="dxa"/>
            <w:tcBorders>
              <w:top w:val="single" w:sz="6" w:space="0" w:color="000000"/>
              <w:bottom w:val="double" w:sz="6" w:space="0" w:color="000000"/>
            </w:tcBorders>
          </w:tcPr>
          <w:p>
            <w:pPr>
              <w:pStyle w:val="TableParagraph"/>
              <w:tabs>
                <w:tab w:pos="514" w:val="left" w:leader="none"/>
              </w:tabs>
              <w:spacing w:before="6"/>
              <w:ind w:right="67"/>
              <w:jc w:val="right"/>
              <w:rPr>
                <w:sz w:val="18"/>
              </w:rPr>
            </w:pPr>
            <w:r>
              <w:rPr>
                <w:spacing w:val="-10"/>
                <w:sz w:val="18"/>
              </w:rPr>
              <w:t>$</w:t>
            </w:r>
            <w:r>
              <w:rPr>
                <w:sz w:val="18"/>
              </w:rPr>
              <w:tab/>
            </w:r>
            <w:r>
              <w:rPr>
                <w:spacing w:val="-2"/>
                <w:sz w:val="18"/>
              </w:rPr>
              <w:t>1,606</w:t>
            </w:r>
          </w:p>
        </w:tc>
        <w:tc>
          <w:tcPr>
            <w:tcW w:w="107" w:type="dxa"/>
            <w:tcBorders>
              <w:bottom w:val="double" w:sz="6" w:space="0" w:color="000000"/>
            </w:tcBorders>
          </w:tcPr>
          <w:p>
            <w:pPr>
              <w:pStyle w:val="TableParagraph"/>
              <w:rPr>
                <w:sz w:val="16"/>
              </w:rPr>
            </w:pPr>
          </w:p>
        </w:tc>
        <w:tc>
          <w:tcPr>
            <w:tcW w:w="1011" w:type="dxa"/>
            <w:tcBorders>
              <w:bottom w:val="double" w:sz="6" w:space="0" w:color="000000"/>
            </w:tcBorders>
          </w:tcPr>
          <w:p>
            <w:pPr>
              <w:pStyle w:val="TableParagraph"/>
              <w:rPr>
                <w:sz w:val="16"/>
              </w:rPr>
            </w:pPr>
          </w:p>
        </w:tc>
        <w:tc>
          <w:tcPr>
            <w:tcW w:w="120" w:type="dxa"/>
            <w:tcBorders>
              <w:bottom w:val="double" w:sz="6" w:space="0" w:color="000000"/>
            </w:tcBorders>
          </w:tcPr>
          <w:p>
            <w:pPr>
              <w:pStyle w:val="TableParagraph"/>
              <w:rPr>
                <w:sz w:val="16"/>
              </w:rPr>
            </w:pPr>
          </w:p>
        </w:tc>
        <w:tc>
          <w:tcPr>
            <w:tcW w:w="997" w:type="dxa"/>
            <w:tcBorders>
              <w:top w:val="single" w:sz="6" w:space="0" w:color="000000"/>
              <w:bottom w:val="double" w:sz="6" w:space="0" w:color="000000"/>
            </w:tcBorders>
          </w:tcPr>
          <w:p>
            <w:pPr>
              <w:pStyle w:val="TableParagraph"/>
              <w:tabs>
                <w:tab w:pos="510" w:val="left" w:leader="none"/>
              </w:tabs>
              <w:spacing w:before="6"/>
              <w:ind w:right="59"/>
              <w:jc w:val="right"/>
              <w:rPr>
                <w:sz w:val="18"/>
              </w:rPr>
            </w:pPr>
            <w:r>
              <w:rPr>
                <w:spacing w:val="-10"/>
                <w:sz w:val="18"/>
              </w:rPr>
              <w:t>$</w:t>
            </w:r>
            <w:r>
              <w:rPr>
                <w:sz w:val="18"/>
              </w:rPr>
              <w:tab/>
            </w:r>
            <w:r>
              <w:rPr>
                <w:spacing w:val="-2"/>
                <w:sz w:val="18"/>
              </w:rPr>
              <w:t>1,078</w:t>
            </w:r>
          </w:p>
        </w:tc>
        <w:tc>
          <w:tcPr>
            <w:tcW w:w="106" w:type="dxa"/>
            <w:tcBorders>
              <w:bottom w:val="double" w:sz="6" w:space="0" w:color="000000"/>
            </w:tcBorders>
          </w:tcPr>
          <w:p>
            <w:pPr>
              <w:pStyle w:val="TableParagraph"/>
              <w:rPr>
                <w:sz w:val="16"/>
              </w:rPr>
            </w:pPr>
          </w:p>
        </w:tc>
        <w:tc>
          <w:tcPr>
            <w:tcW w:w="1037" w:type="dxa"/>
            <w:tcBorders>
              <w:top w:val="single" w:sz="6" w:space="0" w:color="000000"/>
              <w:bottom w:val="double" w:sz="6" w:space="0" w:color="000000"/>
            </w:tcBorders>
          </w:tcPr>
          <w:p>
            <w:pPr>
              <w:pStyle w:val="TableParagraph"/>
              <w:tabs>
                <w:tab w:pos="515" w:val="left" w:leader="none"/>
              </w:tabs>
              <w:spacing w:before="6"/>
              <w:ind w:right="78"/>
              <w:jc w:val="right"/>
              <w:rPr>
                <w:sz w:val="18"/>
              </w:rPr>
            </w:pPr>
            <w:r>
              <w:rPr>
                <w:spacing w:val="-10"/>
                <w:sz w:val="18"/>
              </w:rPr>
              <w:t>$</w:t>
            </w:r>
            <w:r>
              <w:rPr>
                <w:sz w:val="18"/>
              </w:rPr>
              <w:tab/>
            </w:r>
            <w:r>
              <w:rPr>
                <w:spacing w:val="-2"/>
                <w:sz w:val="18"/>
              </w:rPr>
              <w:t>1,889</w:t>
            </w:r>
          </w:p>
        </w:tc>
      </w:tr>
    </w:tbl>
    <w:p>
      <w:pPr>
        <w:spacing w:before="72"/>
        <w:ind w:left="144" w:right="0" w:firstLine="0"/>
        <w:jc w:val="left"/>
        <w:rPr>
          <w:sz w:val="14"/>
        </w:rPr>
      </w:pPr>
      <w:r>
        <w:rPr>
          <w:position w:val="4"/>
          <w:sz w:val="9"/>
        </w:rPr>
        <w:t>(a)</w:t>
      </w:r>
      <w:r>
        <w:rPr>
          <w:spacing w:val="45"/>
          <w:position w:val="4"/>
          <w:sz w:val="9"/>
        </w:rPr>
        <w:t> </w:t>
      </w:r>
      <w:r>
        <w:rPr>
          <w:sz w:val="14"/>
        </w:rPr>
        <w:t>The</w:t>
      </w:r>
      <w:r>
        <w:rPr>
          <w:spacing w:val="6"/>
          <w:sz w:val="14"/>
        </w:rPr>
        <w:t> </w:t>
      </w:r>
      <w:r>
        <w:rPr>
          <w:sz w:val="14"/>
        </w:rPr>
        <w:t>notional</w:t>
      </w:r>
      <w:r>
        <w:rPr>
          <w:spacing w:val="7"/>
          <w:sz w:val="14"/>
        </w:rPr>
        <w:t> </w:t>
      </w:r>
      <w:r>
        <w:rPr>
          <w:sz w:val="14"/>
        </w:rPr>
        <w:t>amount</w:t>
      </w:r>
      <w:r>
        <w:rPr>
          <w:spacing w:val="6"/>
          <w:sz w:val="14"/>
        </w:rPr>
        <w:t> </w:t>
      </w:r>
      <w:r>
        <w:rPr>
          <w:sz w:val="14"/>
        </w:rPr>
        <w:t>of</w:t>
      </w:r>
      <w:r>
        <w:rPr>
          <w:spacing w:val="6"/>
          <w:sz w:val="14"/>
        </w:rPr>
        <w:t> </w:t>
      </w:r>
      <w:r>
        <w:rPr>
          <w:sz w:val="14"/>
        </w:rPr>
        <w:t>outstanding</w:t>
      </w:r>
      <w:r>
        <w:rPr>
          <w:spacing w:val="7"/>
          <w:sz w:val="14"/>
        </w:rPr>
        <w:t> </w:t>
      </w:r>
      <w:r>
        <w:rPr>
          <w:sz w:val="14"/>
        </w:rPr>
        <w:t>foreign</w:t>
      </w:r>
      <w:r>
        <w:rPr>
          <w:spacing w:val="6"/>
          <w:sz w:val="14"/>
        </w:rPr>
        <w:t> </w:t>
      </w:r>
      <w:r>
        <w:rPr>
          <w:sz w:val="14"/>
        </w:rPr>
        <w:t>exchange</w:t>
      </w:r>
      <w:r>
        <w:rPr>
          <w:spacing w:val="6"/>
          <w:sz w:val="14"/>
        </w:rPr>
        <w:t> </w:t>
      </w:r>
      <w:r>
        <w:rPr>
          <w:sz w:val="14"/>
        </w:rPr>
        <w:t>contracts</w:t>
      </w:r>
      <w:r>
        <w:rPr>
          <w:spacing w:val="7"/>
          <w:sz w:val="14"/>
        </w:rPr>
        <w:t> </w:t>
      </w:r>
      <w:r>
        <w:rPr>
          <w:sz w:val="14"/>
        </w:rPr>
        <w:t>hedging</w:t>
      </w:r>
      <w:r>
        <w:rPr>
          <w:spacing w:val="6"/>
          <w:sz w:val="14"/>
        </w:rPr>
        <w:t> </w:t>
      </w:r>
      <w:r>
        <w:rPr>
          <w:sz w:val="14"/>
        </w:rPr>
        <w:t>our</w:t>
      </w:r>
      <w:r>
        <w:rPr>
          <w:spacing w:val="6"/>
          <w:sz w:val="14"/>
        </w:rPr>
        <w:t> </w:t>
      </w:r>
      <w:r>
        <w:rPr>
          <w:sz w:val="14"/>
        </w:rPr>
        <w:t>intercompany</w:t>
      </w:r>
      <w:r>
        <w:rPr>
          <w:spacing w:val="7"/>
          <w:sz w:val="14"/>
        </w:rPr>
        <w:t> </w:t>
      </w:r>
      <w:r>
        <w:rPr>
          <w:sz w:val="14"/>
        </w:rPr>
        <w:t>forecasted</w:t>
      </w:r>
      <w:r>
        <w:rPr>
          <w:spacing w:val="6"/>
          <w:sz w:val="14"/>
        </w:rPr>
        <w:t> </w:t>
      </w:r>
      <w:r>
        <w:rPr>
          <w:sz w:val="14"/>
        </w:rPr>
        <w:t>inventory</w:t>
      </w:r>
      <w:r>
        <w:rPr>
          <w:spacing w:val="6"/>
          <w:sz w:val="14"/>
        </w:rPr>
        <w:t> </w:t>
      </w:r>
      <w:r>
        <w:rPr>
          <w:sz w:val="14"/>
        </w:rPr>
        <w:t>sales</w:t>
      </w:r>
      <w:r>
        <w:rPr>
          <w:spacing w:val="7"/>
          <w:sz w:val="14"/>
        </w:rPr>
        <w:t> </w:t>
      </w:r>
      <w:r>
        <w:rPr>
          <w:sz w:val="14"/>
        </w:rPr>
        <w:t>was</w:t>
      </w:r>
      <w:r>
        <w:rPr>
          <w:spacing w:val="6"/>
          <w:sz w:val="14"/>
        </w:rPr>
        <w:t> </w:t>
      </w:r>
      <w:r>
        <w:rPr>
          <w:sz w:val="14"/>
        </w:rPr>
        <w:t>$4.6</w:t>
      </w:r>
      <w:r>
        <w:rPr>
          <w:spacing w:val="6"/>
          <w:sz w:val="14"/>
        </w:rPr>
        <w:t> </w:t>
      </w:r>
      <w:r>
        <w:rPr>
          <w:sz w:val="14"/>
        </w:rPr>
        <w:t>billion</w:t>
      </w:r>
      <w:r>
        <w:rPr>
          <w:spacing w:val="7"/>
          <w:sz w:val="14"/>
        </w:rPr>
        <w:t> </w:t>
      </w:r>
      <w:r>
        <w:rPr>
          <w:sz w:val="14"/>
        </w:rPr>
        <w:t>as</w:t>
      </w:r>
      <w:r>
        <w:rPr>
          <w:spacing w:val="6"/>
          <w:sz w:val="14"/>
        </w:rPr>
        <w:t> </w:t>
      </w:r>
      <w:r>
        <w:rPr>
          <w:sz w:val="14"/>
        </w:rPr>
        <w:t>of</w:t>
      </w:r>
      <w:r>
        <w:rPr>
          <w:spacing w:val="6"/>
          <w:sz w:val="14"/>
        </w:rPr>
        <w:t> </w:t>
      </w:r>
      <w:r>
        <w:rPr>
          <w:sz w:val="14"/>
        </w:rPr>
        <w:t>July</w:t>
      </w:r>
      <w:r>
        <w:rPr>
          <w:spacing w:val="7"/>
          <w:sz w:val="14"/>
        </w:rPr>
        <w:t> </w:t>
      </w:r>
      <w:r>
        <w:rPr>
          <w:sz w:val="14"/>
        </w:rPr>
        <w:t>2,</w:t>
      </w:r>
      <w:r>
        <w:rPr>
          <w:spacing w:val="6"/>
          <w:sz w:val="14"/>
        </w:rPr>
        <w:t> </w:t>
      </w:r>
      <w:r>
        <w:rPr>
          <w:sz w:val="14"/>
        </w:rPr>
        <w:t>2023</w:t>
      </w:r>
      <w:r>
        <w:rPr>
          <w:spacing w:val="7"/>
          <w:sz w:val="14"/>
        </w:rPr>
        <w:t> </w:t>
      </w:r>
      <w:r>
        <w:rPr>
          <w:sz w:val="14"/>
        </w:rPr>
        <w:t>and</w:t>
      </w:r>
      <w:r>
        <w:rPr>
          <w:spacing w:val="6"/>
          <w:sz w:val="14"/>
        </w:rPr>
        <w:t> </w:t>
      </w:r>
      <w:r>
        <w:rPr>
          <w:sz w:val="14"/>
        </w:rPr>
        <w:t>$4.4</w:t>
      </w:r>
      <w:r>
        <w:rPr>
          <w:spacing w:val="6"/>
          <w:sz w:val="14"/>
        </w:rPr>
        <w:t> </w:t>
      </w:r>
      <w:r>
        <w:rPr>
          <w:sz w:val="14"/>
        </w:rPr>
        <w:t>billion</w:t>
      </w:r>
      <w:r>
        <w:rPr>
          <w:spacing w:val="7"/>
          <w:sz w:val="14"/>
        </w:rPr>
        <w:t> </w:t>
      </w:r>
      <w:r>
        <w:rPr>
          <w:sz w:val="14"/>
        </w:rPr>
        <w:t>as</w:t>
      </w:r>
      <w:r>
        <w:rPr>
          <w:spacing w:val="6"/>
          <w:sz w:val="14"/>
        </w:rPr>
        <w:t> </w:t>
      </w:r>
      <w:r>
        <w:rPr>
          <w:sz w:val="14"/>
        </w:rPr>
        <w:t>of</w:t>
      </w:r>
      <w:r>
        <w:rPr>
          <w:spacing w:val="6"/>
          <w:sz w:val="14"/>
        </w:rPr>
        <w:t> </w:t>
      </w:r>
      <w:r>
        <w:rPr>
          <w:sz w:val="14"/>
        </w:rPr>
        <w:t>December</w:t>
      </w:r>
      <w:r>
        <w:rPr>
          <w:spacing w:val="7"/>
          <w:sz w:val="14"/>
        </w:rPr>
        <w:t> </w:t>
      </w:r>
      <w:r>
        <w:rPr>
          <w:sz w:val="14"/>
        </w:rPr>
        <w:t>31,</w:t>
      </w:r>
      <w:r>
        <w:rPr>
          <w:spacing w:val="6"/>
          <w:sz w:val="14"/>
        </w:rPr>
        <w:t> </w:t>
      </w:r>
      <w:r>
        <w:rPr>
          <w:spacing w:val="-2"/>
          <w:sz w:val="14"/>
        </w:rPr>
        <w:t>2022.</w:t>
      </w:r>
    </w:p>
    <w:p>
      <w:pPr>
        <w:pStyle w:val="BodyText"/>
      </w:pPr>
    </w:p>
    <w:p>
      <w:pPr>
        <w:pStyle w:val="BodyText"/>
      </w:pPr>
    </w:p>
    <w:p>
      <w:pPr>
        <w:pStyle w:val="BodyText"/>
        <w:spacing w:before="85"/>
      </w:pPr>
    </w:p>
    <w:p>
      <w:pPr>
        <w:pStyle w:val="BodyText"/>
        <w:ind w:left="24"/>
        <w:jc w:val="center"/>
      </w:pPr>
      <w:r>
        <w:rPr>
          <w:spacing w:val="-5"/>
        </w:rPr>
        <w:t>20</w:t>
      </w:r>
    </w:p>
    <w:p>
      <w:pPr>
        <w:pStyle w:val="BodyText"/>
        <w:spacing w:before="3"/>
        <w:rPr>
          <w:sz w:val="6"/>
        </w:rPr>
      </w:pPr>
      <w:r>
        <w:rPr/>
        <mc:AlternateContent>
          <mc:Choice Requires="wps">
            <w:drawing>
              <wp:anchor distT="0" distB="0" distL="0" distR="0" allowOverlap="1" layoutInCell="1" locked="0" behindDoc="1" simplePos="0" relativeHeight="487632896">
                <wp:simplePos x="0" y="0"/>
                <wp:positionH relativeFrom="page">
                  <wp:posOffset>231457</wp:posOffset>
                </wp:positionH>
                <wp:positionV relativeFrom="paragraph">
                  <wp:posOffset>60956</wp:posOffset>
                </wp:positionV>
                <wp:extent cx="7312659" cy="17145"/>
                <wp:effectExtent l="0" t="0" r="0" b="0"/>
                <wp:wrapTopAndBottom/>
                <wp:docPr id="190" name="Group 190"/>
                <wp:cNvGraphicFramePr>
                  <a:graphicFrameLocks/>
                </wp:cNvGraphicFramePr>
                <a:graphic>
                  <a:graphicData uri="http://schemas.microsoft.com/office/word/2010/wordprocessingGroup">
                    <wpg:wgp>
                      <wpg:cNvPr id="190" name="Group 190"/>
                      <wpg:cNvGrpSpPr/>
                      <wpg:grpSpPr>
                        <a:xfrm>
                          <a:off x="0" y="0"/>
                          <a:ext cx="7312659" cy="17145"/>
                          <a:chExt cx="7312659" cy="17145"/>
                        </a:xfrm>
                      </wpg:grpSpPr>
                      <wps:wsp>
                        <wps:cNvPr id="191" name="Graphic 19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192" name="Graphic 192"/>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193" name="Graphic 19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83584;mso-wrap-distance-left:0;mso-wrap-distance-right:0" id="docshapegroup187" coordorigin="364,96" coordsize="11516,27">
                <v:rect style="position:absolute;left:364;top:96;width:11516;height:14" id="docshape188" filled="true" fillcolor="#999999" stroked="false">
                  <v:fill type="solid"/>
                </v:rect>
                <v:shape style="position:absolute;left:364;top:96;width:11516;height:27" id="docshape189" coordorigin="364,96" coordsize="11516,27" path="m11880,96l11866,110,364,110,364,123,11866,123,11880,123,11880,110,11880,96xe" filled="true" fillcolor="#ededed" stroked="false">
                  <v:path arrowok="t"/>
                  <v:fill type="solid"/>
                </v:shape>
                <v:shape style="position:absolute;left:364;top:96;width:14;height:27" id="docshape190"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header="677" w:footer="0" w:top="1340" w:bottom="280" w:left="220" w:right="240"/>
        </w:sectPr>
      </w:pPr>
    </w:p>
    <w:p>
      <w:pPr>
        <w:pStyle w:val="BodyText"/>
        <w:spacing w:before="137"/>
      </w:pPr>
    </w:p>
    <w:p>
      <w:pPr>
        <w:pStyle w:val="BodyText"/>
        <w:spacing w:before="1" w:after="29"/>
        <w:ind w:left="162"/>
      </w:pPr>
      <w:r>
        <w:rPr/>
        <w:t>The</w:t>
      </w:r>
      <w:r>
        <w:rPr>
          <w:spacing w:val="-2"/>
        </w:rPr>
        <w:t> </w:t>
      </w:r>
      <w:r>
        <w:rPr/>
        <w:t>following</w:t>
      </w:r>
      <w:r>
        <w:rPr>
          <w:spacing w:val="-1"/>
        </w:rPr>
        <w:t> </w:t>
      </w:r>
      <w:r>
        <w:rPr/>
        <w:t>summarizes</w:t>
      </w:r>
      <w:r>
        <w:rPr>
          <w:spacing w:val="-1"/>
        </w:rPr>
        <w:t> </w:t>
      </w:r>
      <w:r>
        <w:rPr/>
        <w:t>information</w:t>
      </w:r>
      <w:r>
        <w:rPr>
          <w:spacing w:val="-1"/>
        </w:rPr>
        <w:t> </w:t>
      </w:r>
      <w:r>
        <w:rPr/>
        <w:t>about</w:t>
      </w:r>
      <w:r>
        <w:rPr>
          <w:spacing w:val="-2"/>
        </w:rPr>
        <w:t> </w:t>
      </w:r>
      <w:r>
        <w:rPr/>
        <w:t>the</w:t>
      </w:r>
      <w:r>
        <w:rPr>
          <w:spacing w:val="-1"/>
        </w:rPr>
        <w:t> </w:t>
      </w:r>
      <w:r>
        <w:rPr/>
        <w:t>gains/(losses)</w:t>
      </w:r>
      <w:r>
        <w:rPr>
          <w:spacing w:val="-1"/>
        </w:rPr>
        <w:t> </w:t>
      </w:r>
      <w:r>
        <w:rPr/>
        <w:t>incurred</w:t>
      </w:r>
      <w:r>
        <w:rPr>
          <w:spacing w:val="-1"/>
        </w:rPr>
        <w:t> </w:t>
      </w:r>
      <w:r>
        <w:rPr/>
        <w:t>to</w:t>
      </w:r>
      <w:r>
        <w:rPr>
          <w:spacing w:val="-1"/>
        </w:rPr>
        <w:t> </w:t>
      </w:r>
      <w:r>
        <w:rPr/>
        <w:t>hedge</w:t>
      </w:r>
      <w:r>
        <w:rPr>
          <w:spacing w:val="-2"/>
        </w:rPr>
        <w:t> </w:t>
      </w:r>
      <w:r>
        <w:rPr/>
        <w:t>or</w:t>
      </w:r>
      <w:r>
        <w:rPr>
          <w:spacing w:val="-1"/>
        </w:rPr>
        <w:t> </w:t>
      </w:r>
      <w:r>
        <w:rPr/>
        <w:t>offset</w:t>
      </w:r>
      <w:r>
        <w:rPr>
          <w:spacing w:val="-1"/>
        </w:rPr>
        <w:t> </w:t>
      </w:r>
      <w:r>
        <w:rPr/>
        <w:t>operational</w:t>
      </w:r>
      <w:r>
        <w:rPr>
          <w:spacing w:val="-1"/>
        </w:rPr>
        <w:t> </w:t>
      </w:r>
      <w:r>
        <w:rPr/>
        <w:t>foreign</w:t>
      </w:r>
      <w:r>
        <w:rPr>
          <w:spacing w:val="-1"/>
        </w:rPr>
        <w:t> </w:t>
      </w:r>
      <w:r>
        <w:rPr/>
        <w:t>exchange</w:t>
      </w:r>
      <w:r>
        <w:rPr>
          <w:spacing w:val="-2"/>
        </w:rPr>
        <w:t> </w:t>
      </w:r>
      <w:r>
        <w:rPr/>
        <w:t>or</w:t>
      </w:r>
      <w:r>
        <w:rPr>
          <w:spacing w:val="-1"/>
        </w:rPr>
        <w:t> </w:t>
      </w:r>
      <w:r>
        <w:rPr/>
        <w:t>interest</w:t>
      </w:r>
      <w:r>
        <w:rPr>
          <w:spacing w:val="-1"/>
        </w:rPr>
        <w:t> </w:t>
      </w:r>
      <w:r>
        <w:rPr/>
        <w:t>rate</w:t>
      </w:r>
      <w:r>
        <w:rPr>
          <w:spacing w:val="-1"/>
        </w:rPr>
        <w:t> </w:t>
      </w:r>
      <w:r>
        <w:rPr/>
        <w:t>risk</w:t>
      </w:r>
      <w:r>
        <w:rPr>
          <w:spacing w:val="-1"/>
        </w:rPr>
        <w:t> </w:t>
      </w:r>
      <w:r>
        <w:rPr>
          <w:spacing w:val="-2"/>
        </w:rPr>
        <w:t>exposures:</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5"/>
        <w:gridCol w:w="108"/>
        <w:gridCol w:w="2322"/>
        <w:gridCol w:w="95"/>
        <w:gridCol w:w="2336"/>
        <w:gridCol w:w="95"/>
        <w:gridCol w:w="2336"/>
      </w:tblGrid>
      <w:tr>
        <w:trPr>
          <w:trHeight w:val="564" w:hRule="atLeast"/>
        </w:trPr>
        <w:tc>
          <w:tcPr>
            <w:tcW w:w="4333" w:type="dxa"/>
            <w:gridSpan w:val="2"/>
            <w:vMerge w:val="restart"/>
            <w:tcBorders>
              <w:top w:val="single" w:sz="12" w:space="0" w:color="000000"/>
            </w:tcBorders>
          </w:tcPr>
          <w:p>
            <w:pPr>
              <w:pStyle w:val="TableParagraph"/>
              <w:rPr>
                <w:sz w:val="16"/>
              </w:rPr>
            </w:pPr>
          </w:p>
        </w:tc>
        <w:tc>
          <w:tcPr>
            <w:tcW w:w="2322" w:type="dxa"/>
            <w:tcBorders>
              <w:top w:val="single" w:sz="12" w:space="0" w:color="000000"/>
              <w:bottom w:val="single" w:sz="6" w:space="0" w:color="000000"/>
            </w:tcBorders>
          </w:tcPr>
          <w:p>
            <w:pPr>
              <w:pStyle w:val="TableParagraph"/>
              <w:spacing w:line="216" w:lineRule="auto" w:before="179"/>
              <w:ind w:left="442" w:right="-58" w:firstLine="203"/>
              <w:rPr>
                <w:sz w:val="9"/>
              </w:rPr>
            </w:pPr>
            <w:r>
              <w:rPr>
                <w:spacing w:val="-2"/>
                <w:sz w:val="17"/>
              </w:rPr>
              <w:t>Gains/(Losses) </w:t>
            </w:r>
            <w:r>
              <w:rPr>
                <w:sz w:val="17"/>
              </w:rPr>
              <w:t>Recognized</w:t>
            </w:r>
            <w:r>
              <w:rPr>
                <w:spacing w:val="-11"/>
                <w:sz w:val="17"/>
              </w:rPr>
              <w:t> </w:t>
            </w:r>
            <w:r>
              <w:rPr>
                <w:sz w:val="17"/>
              </w:rPr>
              <w:t>in</w:t>
            </w:r>
            <w:r>
              <w:rPr>
                <w:spacing w:val="-11"/>
                <w:sz w:val="17"/>
              </w:rPr>
              <w:t> </w:t>
            </w:r>
            <w:r>
              <w:rPr>
                <w:sz w:val="17"/>
              </w:rPr>
              <w:t>OID</w:t>
            </w:r>
            <w:r>
              <w:rPr>
                <w:position w:val="5"/>
                <w:sz w:val="9"/>
              </w:rPr>
              <w:t>(a)</w:t>
            </w:r>
          </w:p>
        </w:tc>
        <w:tc>
          <w:tcPr>
            <w:tcW w:w="95" w:type="dxa"/>
            <w:tcBorders>
              <w:top w:val="single" w:sz="12" w:space="0" w:color="000000"/>
              <w:bottom w:val="single" w:sz="6" w:space="0" w:color="000000"/>
            </w:tcBorders>
          </w:tcPr>
          <w:p>
            <w:pPr>
              <w:pStyle w:val="TableParagraph"/>
              <w:rPr>
                <w:sz w:val="16"/>
              </w:rPr>
            </w:pPr>
          </w:p>
        </w:tc>
        <w:tc>
          <w:tcPr>
            <w:tcW w:w="2336" w:type="dxa"/>
            <w:tcBorders>
              <w:top w:val="single" w:sz="12" w:space="0" w:color="000000"/>
              <w:bottom w:val="single" w:sz="6" w:space="0" w:color="000000"/>
            </w:tcBorders>
          </w:tcPr>
          <w:p>
            <w:pPr>
              <w:pStyle w:val="TableParagraph"/>
              <w:spacing w:line="216" w:lineRule="auto" w:before="179"/>
              <w:ind w:left="457" w:firstLine="199"/>
              <w:rPr>
                <w:sz w:val="9"/>
              </w:rPr>
            </w:pPr>
            <w:r>
              <w:rPr>
                <w:spacing w:val="-2"/>
                <w:sz w:val="17"/>
              </w:rPr>
              <w:t>Gains/(Losses) </w:t>
            </w:r>
            <w:r>
              <w:rPr>
                <w:sz w:val="17"/>
              </w:rPr>
              <w:t>Recognized</w:t>
            </w:r>
            <w:r>
              <w:rPr>
                <w:spacing w:val="-11"/>
                <w:sz w:val="17"/>
              </w:rPr>
              <w:t> </w:t>
            </w:r>
            <w:r>
              <w:rPr>
                <w:sz w:val="17"/>
              </w:rPr>
              <w:t>in</w:t>
            </w:r>
            <w:r>
              <w:rPr>
                <w:spacing w:val="-11"/>
                <w:sz w:val="17"/>
              </w:rPr>
              <w:t> </w:t>
            </w:r>
            <w:r>
              <w:rPr>
                <w:sz w:val="17"/>
              </w:rPr>
              <w:t>OCI</w:t>
            </w:r>
            <w:r>
              <w:rPr>
                <w:position w:val="5"/>
                <w:sz w:val="9"/>
              </w:rPr>
              <w:t>(a)</w:t>
            </w:r>
          </w:p>
        </w:tc>
        <w:tc>
          <w:tcPr>
            <w:tcW w:w="95" w:type="dxa"/>
            <w:tcBorders>
              <w:top w:val="single" w:sz="12" w:space="0" w:color="000000"/>
              <w:bottom w:val="single" w:sz="6" w:space="0" w:color="000000"/>
            </w:tcBorders>
          </w:tcPr>
          <w:p>
            <w:pPr>
              <w:pStyle w:val="TableParagraph"/>
              <w:rPr>
                <w:sz w:val="16"/>
              </w:rPr>
            </w:pPr>
          </w:p>
        </w:tc>
        <w:tc>
          <w:tcPr>
            <w:tcW w:w="2336" w:type="dxa"/>
            <w:tcBorders>
              <w:top w:val="single" w:sz="12" w:space="0" w:color="000000"/>
              <w:bottom w:val="single" w:sz="6" w:space="0" w:color="000000"/>
            </w:tcBorders>
          </w:tcPr>
          <w:p>
            <w:pPr>
              <w:pStyle w:val="TableParagraph"/>
              <w:spacing w:line="199" w:lineRule="auto" w:before="28"/>
              <w:ind w:left="277" w:right="276"/>
              <w:jc w:val="center"/>
              <w:rPr>
                <w:sz w:val="17"/>
              </w:rPr>
            </w:pPr>
            <w:r>
              <w:rPr>
                <w:spacing w:val="-2"/>
                <w:sz w:val="17"/>
              </w:rPr>
              <w:t>Gains/(Losses) </w:t>
            </w:r>
            <w:r>
              <w:rPr>
                <w:sz w:val="17"/>
              </w:rPr>
              <w:t>Reclassified</w:t>
            </w:r>
            <w:r>
              <w:rPr>
                <w:spacing w:val="-2"/>
                <w:sz w:val="17"/>
              </w:rPr>
              <w:t> </w:t>
            </w:r>
            <w:r>
              <w:rPr>
                <w:spacing w:val="-4"/>
                <w:sz w:val="17"/>
              </w:rPr>
              <w:t>from</w:t>
            </w:r>
          </w:p>
          <w:p>
            <w:pPr>
              <w:pStyle w:val="TableParagraph"/>
              <w:spacing w:line="182" w:lineRule="exact"/>
              <w:ind w:left="277" w:right="277"/>
              <w:jc w:val="center"/>
              <w:rPr>
                <w:sz w:val="9"/>
              </w:rPr>
            </w:pPr>
            <w:r>
              <w:rPr>
                <w:sz w:val="17"/>
              </w:rPr>
              <w:t>OCI into OID and </w:t>
            </w:r>
            <w:r>
              <w:rPr>
                <w:spacing w:val="-2"/>
                <w:sz w:val="17"/>
              </w:rPr>
              <w:t>COS</w:t>
            </w:r>
            <w:r>
              <w:rPr>
                <w:spacing w:val="-2"/>
                <w:position w:val="5"/>
                <w:sz w:val="9"/>
              </w:rPr>
              <w:t>(a)</w:t>
            </w:r>
          </w:p>
        </w:tc>
      </w:tr>
      <w:tr>
        <w:trPr>
          <w:trHeight w:val="214" w:hRule="atLeast"/>
        </w:trPr>
        <w:tc>
          <w:tcPr>
            <w:tcW w:w="4333" w:type="dxa"/>
            <w:gridSpan w:val="2"/>
            <w:vMerge/>
            <w:tcBorders>
              <w:top w:val="nil"/>
            </w:tcBorders>
          </w:tcPr>
          <w:p>
            <w:pPr>
              <w:rPr>
                <w:sz w:val="2"/>
                <w:szCs w:val="2"/>
              </w:rPr>
            </w:pPr>
          </w:p>
        </w:tc>
        <w:tc>
          <w:tcPr>
            <w:tcW w:w="2322" w:type="dxa"/>
            <w:tcBorders>
              <w:top w:val="single" w:sz="6" w:space="0" w:color="000000"/>
              <w:bottom w:val="single" w:sz="6" w:space="0" w:color="000000"/>
            </w:tcBorders>
          </w:tcPr>
          <w:p>
            <w:pPr>
              <w:pStyle w:val="TableParagraph"/>
              <w:rPr>
                <w:sz w:val="14"/>
              </w:rPr>
            </w:pPr>
          </w:p>
        </w:tc>
        <w:tc>
          <w:tcPr>
            <w:tcW w:w="95" w:type="dxa"/>
            <w:tcBorders>
              <w:top w:val="single" w:sz="6" w:space="0" w:color="000000"/>
              <w:bottom w:val="single" w:sz="6" w:space="0" w:color="000000"/>
            </w:tcBorders>
          </w:tcPr>
          <w:p>
            <w:pPr>
              <w:pStyle w:val="TableParagraph"/>
              <w:rPr>
                <w:sz w:val="14"/>
              </w:rPr>
            </w:pPr>
          </w:p>
        </w:tc>
        <w:tc>
          <w:tcPr>
            <w:tcW w:w="2336" w:type="dxa"/>
            <w:tcBorders>
              <w:top w:val="single" w:sz="6" w:space="0" w:color="000000"/>
              <w:bottom w:val="single" w:sz="6" w:space="0" w:color="000000"/>
            </w:tcBorders>
          </w:tcPr>
          <w:p>
            <w:pPr>
              <w:pStyle w:val="TableParagraph"/>
              <w:spacing w:line="192" w:lineRule="exact" w:before="2"/>
              <w:ind w:left="449"/>
              <w:rPr>
                <w:sz w:val="17"/>
              </w:rPr>
            </w:pPr>
            <w:r>
              <w:rPr>
                <w:sz w:val="17"/>
              </w:rPr>
              <w:t>Three Months </w:t>
            </w:r>
            <w:r>
              <w:rPr>
                <w:spacing w:val="-2"/>
                <w:sz w:val="17"/>
              </w:rPr>
              <w:t>Ended</w:t>
            </w:r>
          </w:p>
        </w:tc>
        <w:tc>
          <w:tcPr>
            <w:tcW w:w="95" w:type="dxa"/>
            <w:tcBorders>
              <w:top w:val="single" w:sz="6" w:space="0" w:color="000000"/>
              <w:bottom w:val="single" w:sz="6" w:space="0" w:color="000000"/>
            </w:tcBorders>
          </w:tcPr>
          <w:p>
            <w:pPr>
              <w:pStyle w:val="TableParagraph"/>
              <w:rPr>
                <w:sz w:val="14"/>
              </w:rPr>
            </w:pPr>
          </w:p>
        </w:tc>
        <w:tc>
          <w:tcPr>
            <w:tcW w:w="2336" w:type="dxa"/>
            <w:tcBorders>
              <w:top w:val="single" w:sz="6" w:space="0" w:color="000000"/>
              <w:bottom w:val="single" w:sz="6" w:space="0" w:color="000000"/>
            </w:tcBorders>
          </w:tcPr>
          <w:p>
            <w:pPr>
              <w:pStyle w:val="TableParagraph"/>
              <w:rPr>
                <w:sz w:val="14"/>
              </w:rPr>
            </w:pPr>
          </w:p>
        </w:tc>
      </w:tr>
      <w:tr>
        <w:trPr>
          <w:trHeight w:val="403" w:hRule="atLeast"/>
        </w:trPr>
        <w:tc>
          <w:tcPr>
            <w:tcW w:w="4225" w:type="dxa"/>
            <w:tcBorders>
              <w:bottom w:val="single" w:sz="6" w:space="0" w:color="000000"/>
            </w:tcBorders>
          </w:tcPr>
          <w:p>
            <w:pPr>
              <w:pStyle w:val="TableParagraph"/>
              <w:spacing w:before="45"/>
              <w:rPr>
                <w:sz w:val="14"/>
              </w:rPr>
            </w:pPr>
          </w:p>
          <w:p>
            <w:pPr>
              <w:pStyle w:val="TableParagraph"/>
              <w:ind w:left="17"/>
              <w:rPr>
                <w:sz w:val="14"/>
              </w:rPr>
            </w:pPr>
            <w:r>
              <w:rPr>
                <w:spacing w:val="-2"/>
                <w:sz w:val="14"/>
              </w:rPr>
              <w:t>(MILLIONS)</w:t>
            </w:r>
          </w:p>
        </w:tc>
        <w:tc>
          <w:tcPr>
            <w:tcW w:w="108" w:type="dxa"/>
          </w:tcPr>
          <w:p>
            <w:pPr>
              <w:pStyle w:val="TableParagraph"/>
              <w:rPr>
                <w:sz w:val="16"/>
              </w:rPr>
            </w:pPr>
          </w:p>
        </w:tc>
        <w:tc>
          <w:tcPr>
            <w:tcW w:w="2322" w:type="dxa"/>
            <w:tcBorders>
              <w:top w:val="single" w:sz="6" w:space="0" w:color="000000"/>
            </w:tcBorders>
          </w:tcPr>
          <w:p>
            <w:pPr>
              <w:pStyle w:val="TableParagraph"/>
              <w:tabs>
                <w:tab w:pos="1215" w:val="left" w:leader="none"/>
              </w:tabs>
              <w:spacing w:line="185" w:lineRule="exact" w:before="2"/>
              <w:ind w:right="14"/>
              <w:jc w:val="right"/>
              <w:rPr>
                <w:sz w:val="17"/>
              </w:rPr>
            </w:pPr>
            <w:r>
              <w:rPr>
                <w:sz w:val="17"/>
              </w:rPr>
              <w:t>July </w:t>
            </w:r>
            <w:r>
              <w:rPr>
                <w:spacing w:val="-5"/>
                <w:sz w:val="17"/>
              </w:rPr>
              <w:t>2,</w:t>
            </w:r>
            <w:r>
              <w:rPr>
                <w:sz w:val="17"/>
              </w:rPr>
              <w:tab/>
              <w:t>July </w:t>
            </w:r>
            <w:r>
              <w:rPr>
                <w:spacing w:val="-5"/>
                <w:sz w:val="17"/>
              </w:rPr>
              <w:t>3,</w:t>
            </w:r>
          </w:p>
          <w:p>
            <w:pPr>
              <w:pStyle w:val="TableParagraph"/>
              <w:tabs>
                <w:tab w:pos="1215" w:val="left" w:leader="none"/>
              </w:tabs>
              <w:spacing w:line="185" w:lineRule="exact"/>
              <w:ind w:right="14"/>
              <w:jc w:val="right"/>
              <w:rPr>
                <w:sz w:val="17"/>
              </w:rPr>
            </w:pPr>
            <w:r>
              <w:rPr>
                <w:spacing w:val="-4"/>
                <w:sz w:val="17"/>
              </w:rPr>
              <w:t>2023</w:t>
            </w:r>
            <w:r>
              <w:rPr>
                <w:sz w:val="17"/>
              </w:rPr>
              <w:tab/>
            </w:r>
            <w:r>
              <w:rPr>
                <w:spacing w:val="-4"/>
                <w:sz w:val="17"/>
              </w:rPr>
              <w:t>2022</w:t>
            </w:r>
          </w:p>
        </w:tc>
        <w:tc>
          <w:tcPr>
            <w:tcW w:w="95" w:type="dxa"/>
            <w:tcBorders>
              <w:top w:val="single" w:sz="6" w:space="0" w:color="000000"/>
            </w:tcBorders>
          </w:tcPr>
          <w:p>
            <w:pPr>
              <w:pStyle w:val="TableParagraph"/>
              <w:rPr>
                <w:sz w:val="16"/>
              </w:rPr>
            </w:pPr>
          </w:p>
        </w:tc>
        <w:tc>
          <w:tcPr>
            <w:tcW w:w="2336" w:type="dxa"/>
            <w:tcBorders>
              <w:top w:val="single" w:sz="6" w:space="0" w:color="000000"/>
            </w:tcBorders>
          </w:tcPr>
          <w:p>
            <w:pPr>
              <w:pStyle w:val="TableParagraph"/>
              <w:tabs>
                <w:tab w:pos="1215" w:val="left" w:leader="none"/>
              </w:tabs>
              <w:spacing w:line="185" w:lineRule="exact" w:before="2"/>
              <w:ind w:right="17"/>
              <w:jc w:val="right"/>
              <w:rPr>
                <w:sz w:val="17"/>
              </w:rPr>
            </w:pPr>
            <w:r>
              <w:rPr>
                <w:sz w:val="17"/>
              </w:rPr>
              <w:t>July </w:t>
            </w:r>
            <w:r>
              <w:rPr>
                <w:spacing w:val="-5"/>
                <w:sz w:val="17"/>
              </w:rPr>
              <w:t>2,</w:t>
            </w:r>
            <w:r>
              <w:rPr>
                <w:sz w:val="17"/>
              </w:rPr>
              <w:tab/>
              <w:t>July </w:t>
            </w:r>
            <w:r>
              <w:rPr>
                <w:spacing w:val="-5"/>
                <w:sz w:val="17"/>
              </w:rPr>
              <w:t>3,</w:t>
            </w:r>
          </w:p>
          <w:p>
            <w:pPr>
              <w:pStyle w:val="TableParagraph"/>
              <w:tabs>
                <w:tab w:pos="1215" w:val="left" w:leader="none"/>
              </w:tabs>
              <w:spacing w:line="185" w:lineRule="exact"/>
              <w:ind w:right="17"/>
              <w:jc w:val="right"/>
              <w:rPr>
                <w:sz w:val="17"/>
              </w:rPr>
            </w:pPr>
            <w:r>
              <w:rPr>
                <w:spacing w:val="-4"/>
                <w:sz w:val="17"/>
              </w:rPr>
              <w:t>2023</w:t>
            </w:r>
            <w:r>
              <w:rPr>
                <w:sz w:val="17"/>
              </w:rPr>
              <w:tab/>
            </w:r>
            <w:r>
              <w:rPr>
                <w:spacing w:val="-4"/>
                <w:sz w:val="17"/>
              </w:rPr>
              <w:t>2022</w:t>
            </w:r>
          </w:p>
        </w:tc>
        <w:tc>
          <w:tcPr>
            <w:tcW w:w="95" w:type="dxa"/>
            <w:tcBorders>
              <w:top w:val="single" w:sz="6" w:space="0" w:color="000000"/>
            </w:tcBorders>
          </w:tcPr>
          <w:p>
            <w:pPr>
              <w:pStyle w:val="TableParagraph"/>
              <w:rPr>
                <w:sz w:val="16"/>
              </w:rPr>
            </w:pPr>
          </w:p>
        </w:tc>
        <w:tc>
          <w:tcPr>
            <w:tcW w:w="2336" w:type="dxa"/>
            <w:tcBorders>
              <w:top w:val="single" w:sz="6" w:space="0" w:color="000000"/>
            </w:tcBorders>
          </w:tcPr>
          <w:p>
            <w:pPr>
              <w:pStyle w:val="TableParagraph"/>
              <w:tabs>
                <w:tab w:pos="1217" w:val="left" w:leader="none"/>
              </w:tabs>
              <w:spacing w:line="185" w:lineRule="exact" w:before="2"/>
              <w:ind w:right="17"/>
              <w:jc w:val="right"/>
              <w:rPr>
                <w:sz w:val="17"/>
              </w:rPr>
            </w:pPr>
            <w:r>
              <w:rPr>
                <w:sz w:val="17"/>
              </w:rPr>
              <w:t>July </w:t>
            </w:r>
            <w:r>
              <w:rPr>
                <w:spacing w:val="-5"/>
                <w:sz w:val="17"/>
              </w:rPr>
              <w:t>2,</w:t>
            </w:r>
            <w:r>
              <w:rPr>
                <w:sz w:val="17"/>
              </w:rPr>
              <w:tab/>
              <w:t>July</w:t>
            </w:r>
            <w:r>
              <w:rPr>
                <w:spacing w:val="-2"/>
                <w:sz w:val="17"/>
              </w:rPr>
              <w:t> </w:t>
            </w:r>
            <w:r>
              <w:rPr>
                <w:spacing w:val="-5"/>
                <w:sz w:val="17"/>
              </w:rPr>
              <w:t>3,</w:t>
            </w:r>
          </w:p>
          <w:p>
            <w:pPr>
              <w:pStyle w:val="TableParagraph"/>
              <w:tabs>
                <w:tab w:pos="1217" w:val="left" w:leader="none"/>
              </w:tabs>
              <w:spacing w:line="185" w:lineRule="exact"/>
              <w:ind w:right="17"/>
              <w:jc w:val="right"/>
              <w:rPr>
                <w:sz w:val="17"/>
              </w:rPr>
            </w:pPr>
            <w:r>
              <w:rPr>
                <w:spacing w:val="-4"/>
                <w:sz w:val="17"/>
              </w:rPr>
              <w:t>2023</w:t>
            </w:r>
            <w:r>
              <w:rPr>
                <w:sz w:val="17"/>
              </w:rPr>
              <w:tab/>
            </w:r>
            <w:r>
              <w:rPr>
                <w:spacing w:val="-4"/>
                <w:sz w:val="17"/>
              </w:rPr>
              <w:t>2022</w:t>
            </w:r>
          </w:p>
        </w:tc>
      </w:tr>
      <w:tr>
        <w:trPr>
          <w:trHeight w:val="620" w:hRule="atLeast"/>
        </w:trPr>
        <w:tc>
          <w:tcPr>
            <w:tcW w:w="4225" w:type="dxa"/>
            <w:tcBorders>
              <w:top w:val="single" w:sz="6" w:space="0" w:color="000000"/>
            </w:tcBorders>
          </w:tcPr>
          <w:p>
            <w:pPr>
              <w:pStyle w:val="TableParagraph"/>
              <w:spacing w:line="199" w:lineRule="auto" w:before="29"/>
              <w:ind w:left="98" w:hanging="81"/>
              <w:rPr>
                <w:sz w:val="17"/>
              </w:rPr>
            </w:pPr>
            <w:r>
              <w:rPr>
                <w:sz w:val="17"/>
              </w:rPr>
              <w:t>Derivative</w:t>
            </w:r>
            <w:r>
              <w:rPr>
                <w:spacing w:val="-3"/>
                <w:sz w:val="17"/>
              </w:rPr>
              <w:t> </w:t>
            </w:r>
            <w:r>
              <w:rPr>
                <w:sz w:val="17"/>
              </w:rPr>
              <w:t>Financial</w:t>
            </w:r>
            <w:r>
              <w:rPr>
                <w:spacing w:val="-3"/>
                <w:sz w:val="17"/>
              </w:rPr>
              <w:t> </w:t>
            </w:r>
            <w:r>
              <w:rPr>
                <w:sz w:val="17"/>
              </w:rPr>
              <w:t>Instruments</w:t>
            </w:r>
            <w:r>
              <w:rPr>
                <w:spacing w:val="-3"/>
                <w:sz w:val="17"/>
              </w:rPr>
              <w:t> </w:t>
            </w:r>
            <w:r>
              <w:rPr>
                <w:sz w:val="17"/>
              </w:rPr>
              <w:t>in</w:t>
            </w:r>
            <w:r>
              <w:rPr>
                <w:spacing w:val="-3"/>
                <w:sz w:val="17"/>
              </w:rPr>
              <w:t> </w:t>
            </w:r>
            <w:r>
              <w:rPr>
                <w:sz w:val="17"/>
              </w:rPr>
              <w:t>Cash</w:t>
            </w:r>
            <w:r>
              <w:rPr>
                <w:spacing w:val="-3"/>
                <w:sz w:val="17"/>
              </w:rPr>
              <w:t> </w:t>
            </w:r>
            <w:r>
              <w:rPr>
                <w:sz w:val="17"/>
              </w:rPr>
              <w:t>Flow</w:t>
            </w:r>
            <w:r>
              <w:rPr>
                <w:spacing w:val="-3"/>
                <w:sz w:val="17"/>
              </w:rPr>
              <w:t> </w:t>
            </w:r>
            <w:r>
              <w:rPr>
                <w:sz w:val="17"/>
              </w:rPr>
              <w:t>Hedge </w:t>
            </w:r>
            <w:r>
              <w:rPr>
                <w:spacing w:val="-2"/>
                <w:sz w:val="17"/>
              </w:rPr>
              <w:t>Relationships:</w:t>
            </w:r>
          </w:p>
          <w:p>
            <w:pPr>
              <w:pStyle w:val="TableParagraph"/>
              <w:spacing w:line="193" w:lineRule="exact" w:before="54"/>
              <w:ind w:left="220"/>
              <w:rPr>
                <w:sz w:val="17"/>
              </w:rPr>
            </w:pPr>
            <w:r>
              <w:rPr>
                <w:sz w:val="17"/>
              </w:rPr>
              <w:t>Interest rate </w:t>
            </w:r>
            <w:r>
              <w:rPr>
                <w:spacing w:val="-2"/>
                <w:sz w:val="17"/>
              </w:rPr>
              <w:t>contracts</w:t>
            </w:r>
          </w:p>
        </w:tc>
        <w:tc>
          <w:tcPr>
            <w:tcW w:w="108" w:type="dxa"/>
          </w:tcPr>
          <w:p>
            <w:pPr>
              <w:pStyle w:val="TableParagraph"/>
              <w:rPr>
                <w:sz w:val="16"/>
              </w:rPr>
            </w:pPr>
          </w:p>
        </w:tc>
        <w:tc>
          <w:tcPr>
            <w:tcW w:w="2322" w:type="dxa"/>
          </w:tcPr>
          <w:p>
            <w:pPr>
              <w:pStyle w:val="TableParagraph"/>
              <w:spacing w:line="20" w:lineRule="exact"/>
              <w:ind w:right="-58"/>
              <w:rPr>
                <w:sz w:val="2"/>
              </w:rPr>
            </w:pPr>
            <w:r>
              <w:rPr>
                <w:sz w:val="2"/>
              </w:rPr>
              <mc:AlternateContent>
                <mc:Choice Requires="wps">
                  <w:drawing>
                    <wp:inline distT="0" distB="0" distL="0" distR="0">
                      <wp:extent cx="702945" cy="8890"/>
                      <wp:effectExtent l="0" t="0" r="0" b="0"/>
                      <wp:docPr id="194" name="Group 194"/>
                      <wp:cNvGraphicFramePr>
                        <a:graphicFrameLocks/>
                      </wp:cNvGraphicFramePr>
                      <a:graphic>
                        <a:graphicData uri="http://schemas.microsoft.com/office/word/2010/wordprocessingGroup">
                          <wpg:wgp>
                            <wpg:cNvPr id="194" name="Group 194"/>
                            <wpg:cNvGrpSpPr/>
                            <wpg:grpSpPr>
                              <a:xfrm>
                                <a:off x="0" y="0"/>
                                <a:ext cx="702945" cy="8890"/>
                                <a:chExt cx="702945" cy="8890"/>
                              </a:xfrm>
                            </wpg:grpSpPr>
                            <wps:wsp>
                              <wps:cNvPr id="195" name="Graphic 195"/>
                              <wps:cNvSpPr/>
                              <wps:spPr>
                                <a:xfrm>
                                  <a:off x="-12" y="5"/>
                                  <a:ext cx="702945" cy="8890"/>
                                </a:xfrm>
                                <a:custGeom>
                                  <a:avLst/>
                                  <a:gdLst/>
                                  <a:ahLst/>
                                  <a:cxnLst/>
                                  <a:rect l="l" t="t" r="r" b="b"/>
                                  <a:pathLst>
                                    <a:path w="702945" h="8890">
                                      <a:moveTo>
                                        <a:pt x="702945" y="0"/>
                                      </a:moveTo>
                                      <a:lnTo>
                                        <a:pt x="685800" y="0"/>
                                      </a:lnTo>
                                      <a:lnTo>
                                        <a:pt x="68580" y="0"/>
                                      </a:lnTo>
                                      <a:lnTo>
                                        <a:pt x="0" y="0"/>
                                      </a:lnTo>
                                      <a:lnTo>
                                        <a:pt x="0" y="8572"/>
                                      </a:lnTo>
                                      <a:lnTo>
                                        <a:pt x="68580" y="8572"/>
                                      </a:lnTo>
                                      <a:lnTo>
                                        <a:pt x="685800" y="8572"/>
                                      </a:lnTo>
                                      <a:lnTo>
                                        <a:pt x="702945" y="8572"/>
                                      </a:lnTo>
                                      <a:lnTo>
                                        <a:pt x="70294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35pt;height:.7pt;mso-position-horizontal-relative:char;mso-position-vertical-relative:line" id="docshapegroup191" coordorigin="0,0" coordsize="1107,14">
                      <v:shape style="position:absolute;left:-1;top:0;width:1107;height:14" id="docshape192" coordorigin="0,0" coordsize="1107,14" path="m1107,0l1080,0,108,0,0,0,0,14,108,14,1080,14,1107,14,1107,0xe" filled="true" fillcolor="#000000" stroked="false">
                        <v:path arrowok="t"/>
                        <v:fill type="solid"/>
                      </v:shape>
                    </v:group>
                  </w:pict>
                </mc:Fallback>
              </mc:AlternateContent>
            </w:r>
            <w:r>
              <w:rPr>
                <w:sz w:val="2"/>
              </w:rPr>
            </w:r>
            <w:r>
              <w:rPr>
                <w:spacing w:val="79"/>
                <w:sz w:val="2"/>
              </w:rPr>
              <w:t> </w:t>
            </w:r>
            <w:r>
              <w:rPr>
                <w:spacing w:val="79"/>
                <w:sz w:val="2"/>
              </w:rPr>
              <mc:AlternateContent>
                <mc:Choice Requires="wps">
                  <w:drawing>
                    <wp:inline distT="0" distB="0" distL="0" distR="0">
                      <wp:extent cx="711835" cy="8890"/>
                      <wp:effectExtent l="0" t="0" r="0" b="0"/>
                      <wp:docPr id="196" name="Group 196"/>
                      <wp:cNvGraphicFramePr>
                        <a:graphicFrameLocks/>
                      </wp:cNvGraphicFramePr>
                      <a:graphic>
                        <a:graphicData uri="http://schemas.microsoft.com/office/word/2010/wordprocessingGroup">
                          <wpg:wgp>
                            <wpg:cNvPr id="196" name="Group 196"/>
                            <wpg:cNvGrpSpPr/>
                            <wpg:grpSpPr>
                              <a:xfrm>
                                <a:off x="0" y="0"/>
                                <a:ext cx="711835" cy="8890"/>
                                <a:chExt cx="711835" cy="8890"/>
                              </a:xfrm>
                            </wpg:grpSpPr>
                            <wps:wsp>
                              <wps:cNvPr id="197" name="Graphic 197"/>
                              <wps:cNvSpPr/>
                              <wps:spPr>
                                <a:xfrm>
                                  <a:off x="-12" y="5"/>
                                  <a:ext cx="711835" cy="8890"/>
                                </a:xfrm>
                                <a:custGeom>
                                  <a:avLst/>
                                  <a:gdLst/>
                                  <a:ahLst/>
                                  <a:cxnLst/>
                                  <a:rect l="l" t="t" r="r" b="b"/>
                                  <a:pathLst>
                                    <a:path w="711835" h="8890">
                                      <a:moveTo>
                                        <a:pt x="711517" y="0"/>
                                      </a:moveTo>
                                      <a:lnTo>
                                        <a:pt x="694372" y="0"/>
                                      </a:lnTo>
                                      <a:lnTo>
                                        <a:pt x="77152" y="0"/>
                                      </a:lnTo>
                                      <a:lnTo>
                                        <a:pt x="0" y="0"/>
                                      </a:lnTo>
                                      <a:lnTo>
                                        <a:pt x="0" y="8572"/>
                                      </a:lnTo>
                                      <a:lnTo>
                                        <a:pt x="77152" y="8572"/>
                                      </a:lnTo>
                                      <a:lnTo>
                                        <a:pt x="694372" y="8572"/>
                                      </a:lnTo>
                                      <a:lnTo>
                                        <a:pt x="711517" y="8572"/>
                                      </a:lnTo>
                                      <a:lnTo>
                                        <a:pt x="71151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05pt;height:.7pt;mso-position-horizontal-relative:char;mso-position-vertical-relative:line" id="docshapegroup193" coordorigin="0,0" coordsize="1121,14">
                      <v:shape style="position:absolute;left:-1;top:0;width:1121;height:14" id="docshape194" coordorigin="0,0" coordsize="1121,14" path="m1120,0l1093,0,121,0,0,0,0,14,121,14,1093,14,1120,14,1120,0xe" filled="true" fillcolor="#000000" stroked="false">
                        <v:path arrowok="t"/>
                        <v:fill type="solid"/>
                      </v:shape>
                    </v:group>
                  </w:pict>
                </mc:Fallback>
              </mc:AlternateContent>
            </w:r>
            <w:r>
              <w:rPr>
                <w:spacing w:val="79"/>
                <w:sz w:val="2"/>
              </w:rPr>
            </w:r>
          </w:p>
          <w:p>
            <w:pPr>
              <w:pStyle w:val="TableParagraph"/>
              <w:spacing w:before="192"/>
              <w:rPr>
                <w:sz w:val="17"/>
              </w:rPr>
            </w:pPr>
          </w:p>
          <w:p>
            <w:pPr>
              <w:pStyle w:val="TableParagraph"/>
              <w:tabs>
                <w:tab w:pos="855" w:val="left" w:leader="none"/>
                <w:tab w:pos="2069" w:val="left" w:leader="none"/>
              </w:tabs>
              <w:spacing w:line="193" w:lineRule="exact"/>
              <w:ind w:right="67"/>
              <w:jc w:val="right"/>
              <w:rPr>
                <w:sz w:val="17"/>
              </w:rPr>
            </w:pPr>
            <w:r>
              <w:rPr>
                <w:spacing w:val="-10"/>
                <w:sz w:val="17"/>
              </w:rPr>
              <w:t>$</w:t>
            </w:r>
            <w:r>
              <w:rPr>
                <w:sz w:val="17"/>
              </w:rPr>
              <w:tab/>
              <w:t>—</w:t>
            </w:r>
            <w:r>
              <w:rPr>
                <w:spacing w:val="49"/>
                <w:sz w:val="17"/>
              </w:rPr>
              <w:t>  </w:t>
            </w:r>
            <w:r>
              <w:rPr>
                <w:spacing w:val="-10"/>
                <w:sz w:val="17"/>
              </w:rPr>
              <w:t>$</w:t>
            </w:r>
            <w:r>
              <w:rPr>
                <w:sz w:val="17"/>
              </w:rPr>
              <w:tab/>
            </w:r>
            <w:r>
              <w:rPr>
                <w:spacing w:val="-10"/>
                <w:sz w:val="17"/>
              </w:rPr>
              <w:t>—</w:t>
            </w:r>
          </w:p>
        </w:tc>
        <w:tc>
          <w:tcPr>
            <w:tcW w:w="95" w:type="dxa"/>
          </w:tcPr>
          <w:p>
            <w:pPr>
              <w:pStyle w:val="TableParagraph"/>
              <w:rPr>
                <w:sz w:val="16"/>
              </w:rPr>
            </w:pPr>
          </w:p>
        </w:tc>
        <w:tc>
          <w:tcPr>
            <w:tcW w:w="2336" w:type="dxa"/>
          </w:tcPr>
          <w:p>
            <w:pPr>
              <w:pStyle w:val="TableParagraph"/>
              <w:spacing w:line="20" w:lineRule="exact"/>
              <w:ind w:right="-58"/>
              <w:rPr>
                <w:sz w:val="2"/>
              </w:rPr>
            </w:pPr>
            <w:r>
              <w:rPr>
                <w:sz w:val="2"/>
              </w:rPr>
              <mc:AlternateContent>
                <mc:Choice Requires="wps">
                  <w:drawing>
                    <wp:inline distT="0" distB="0" distL="0" distR="0">
                      <wp:extent cx="711835" cy="8890"/>
                      <wp:effectExtent l="0" t="0" r="0" b="0"/>
                      <wp:docPr id="198" name="Group 198"/>
                      <wp:cNvGraphicFramePr>
                        <a:graphicFrameLocks/>
                      </wp:cNvGraphicFramePr>
                      <a:graphic>
                        <a:graphicData uri="http://schemas.microsoft.com/office/word/2010/wordprocessingGroup">
                          <wpg:wgp>
                            <wpg:cNvPr id="198" name="Group 198"/>
                            <wpg:cNvGrpSpPr/>
                            <wpg:grpSpPr>
                              <a:xfrm>
                                <a:off x="0" y="0"/>
                                <a:ext cx="711835" cy="8890"/>
                                <a:chExt cx="711835" cy="8890"/>
                              </a:xfrm>
                            </wpg:grpSpPr>
                            <wps:wsp>
                              <wps:cNvPr id="199" name="Graphic 199"/>
                              <wps:cNvSpPr/>
                              <wps:spPr>
                                <a:xfrm>
                                  <a:off x="-12" y="5"/>
                                  <a:ext cx="711835" cy="8890"/>
                                </a:xfrm>
                                <a:custGeom>
                                  <a:avLst/>
                                  <a:gdLst/>
                                  <a:ahLst/>
                                  <a:cxnLst/>
                                  <a:rect l="l" t="t" r="r" b="b"/>
                                  <a:pathLst>
                                    <a:path w="711835" h="8890">
                                      <a:moveTo>
                                        <a:pt x="711517" y="0"/>
                                      </a:moveTo>
                                      <a:lnTo>
                                        <a:pt x="694372" y="0"/>
                                      </a:lnTo>
                                      <a:lnTo>
                                        <a:pt x="77152" y="0"/>
                                      </a:lnTo>
                                      <a:lnTo>
                                        <a:pt x="0" y="0"/>
                                      </a:lnTo>
                                      <a:lnTo>
                                        <a:pt x="0" y="8572"/>
                                      </a:lnTo>
                                      <a:lnTo>
                                        <a:pt x="77152" y="8572"/>
                                      </a:lnTo>
                                      <a:lnTo>
                                        <a:pt x="694372" y="8572"/>
                                      </a:lnTo>
                                      <a:lnTo>
                                        <a:pt x="711517" y="8572"/>
                                      </a:lnTo>
                                      <a:lnTo>
                                        <a:pt x="71151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05pt;height:.7pt;mso-position-horizontal-relative:char;mso-position-vertical-relative:line" id="docshapegroup195" coordorigin="0,0" coordsize="1121,14">
                      <v:shape style="position:absolute;left:-1;top:0;width:1121;height:14" id="docshape196" coordorigin="0,0" coordsize="1121,14" path="m1120,0l1093,0,121,0,0,0,0,14,121,14,1093,14,1120,14,1120,0xe" filled="true" fillcolor="#000000" stroked="false">
                        <v:path arrowok="t"/>
                        <v:fill type="solid"/>
                      </v:shape>
                    </v:group>
                  </w:pict>
                </mc:Fallback>
              </mc:AlternateContent>
            </w:r>
            <w:r>
              <w:rPr>
                <w:sz w:val="2"/>
              </w:rPr>
            </w:r>
            <w:r>
              <w:rPr>
                <w:spacing w:val="77"/>
                <w:sz w:val="2"/>
              </w:rPr>
              <w:t> </w:t>
            </w:r>
            <w:r>
              <w:rPr>
                <w:spacing w:val="77"/>
                <w:sz w:val="2"/>
              </w:rPr>
              <mc:AlternateContent>
                <mc:Choice Requires="wps">
                  <w:drawing>
                    <wp:inline distT="0" distB="0" distL="0" distR="0">
                      <wp:extent cx="711835" cy="8890"/>
                      <wp:effectExtent l="0" t="0" r="0" b="0"/>
                      <wp:docPr id="200" name="Group 200"/>
                      <wp:cNvGraphicFramePr>
                        <a:graphicFrameLocks/>
                      </wp:cNvGraphicFramePr>
                      <a:graphic>
                        <a:graphicData uri="http://schemas.microsoft.com/office/word/2010/wordprocessingGroup">
                          <wpg:wgp>
                            <wpg:cNvPr id="200" name="Group 200"/>
                            <wpg:cNvGrpSpPr/>
                            <wpg:grpSpPr>
                              <a:xfrm>
                                <a:off x="0" y="0"/>
                                <a:ext cx="711835" cy="8890"/>
                                <a:chExt cx="711835" cy="8890"/>
                              </a:xfrm>
                            </wpg:grpSpPr>
                            <wps:wsp>
                              <wps:cNvPr id="201" name="Graphic 201"/>
                              <wps:cNvSpPr/>
                              <wps:spPr>
                                <a:xfrm>
                                  <a:off x="-12" y="5"/>
                                  <a:ext cx="711835" cy="8890"/>
                                </a:xfrm>
                                <a:custGeom>
                                  <a:avLst/>
                                  <a:gdLst/>
                                  <a:ahLst/>
                                  <a:cxnLst/>
                                  <a:rect l="l" t="t" r="r" b="b"/>
                                  <a:pathLst>
                                    <a:path w="711835" h="8890">
                                      <a:moveTo>
                                        <a:pt x="711517" y="0"/>
                                      </a:moveTo>
                                      <a:lnTo>
                                        <a:pt x="694372" y="0"/>
                                      </a:lnTo>
                                      <a:lnTo>
                                        <a:pt x="77152" y="0"/>
                                      </a:lnTo>
                                      <a:lnTo>
                                        <a:pt x="0" y="0"/>
                                      </a:lnTo>
                                      <a:lnTo>
                                        <a:pt x="0" y="8572"/>
                                      </a:lnTo>
                                      <a:lnTo>
                                        <a:pt x="77152" y="8572"/>
                                      </a:lnTo>
                                      <a:lnTo>
                                        <a:pt x="694372" y="8572"/>
                                      </a:lnTo>
                                      <a:lnTo>
                                        <a:pt x="711517" y="8572"/>
                                      </a:lnTo>
                                      <a:lnTo>
                                        <a:pt x="71151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05pt;height:.7pt;mso-position-horizontal-relative:char;mso-position-vertical-relative:line" id="docshapegroup197" coordorigin="0,0" coordsize="1121,14">
                      <v:shape style="position:absolute;left:-1;top:0;width:1121;height:14" id="docshape198" coordorigin="0,0" coordsize="1121,14" path="m1120,0l1093,0,121,0,0,0,0,14,121,14,1093,14,1120,14,1120,0xe" filled="true" fillcolor="#000000" stroked="false">
                        <v:path arrowok="t"/>
                        <v:fill type="solid"/>
                      </v:shape>
                    </v:group>
                  </w:pict>
                </mc:Fallback>
              </mc:AlternateContent>
            </w:r>
            <w:r>
              <w:rPr>
                <w:spacing w:val="77"/>
                <w:sz w:val="2"/>
              </w:rPr>
            </w:r>
          </w:p>
          <w:p>
            <w:pPr>
              <w:pStyle w:val="TableParagraph"/>
              <w:spacing w:before="182"/>
              <w:rPr>
                <w:sz w:val="17"/>
              </w:rPr>
            </w:pPr>
          </w:p>
          <w:p>
            <w:pPr>
              <w:pStyle w:val="TableParagraph"/>
              <w:tabs>
                <w:tab w:pos="856" w:val="left" w:leader="none"/>
                <w:tab w:pos="2060" w:val="left" w:leader="none"/>
              </w:tabs>
              <w:spacing w:line="202" w:lineRule="exact"/>
              <w:ind w:right="71"/>
              <w:jc w:val="right"/>
              <w:rPr>
                <w:sz w:val="18"/>
              </w:rPr>
            </w:pPr>
            <w:r>
              <w:rPr>
                <w:spacing w:val="-10"/>
                <w:sz w:val="17"/>
              </w:rPr>
              <w:t>$</w:t>
            </w:r>
            <w:r>
              <w:rPr>
                <w:sz w:val="17"/>
              </w:rPr>
              <w:tab/>
              <w:t>68</w:t>
            </w:r>
            <w:r>
              <w:rPr>
                <w:spacing w:val="49"/>
                <w:sz w:val="17"/>
              </w:rPr>
              <w:t>  </w:t>
            </w:r>
            <w:r>
              <w:rPr>
                <w:spacing w:val="-10"/>
                <w:sz w:val="18"/>
              </w:rPr>
              <w:t>$</w:t>
            </w:r>
            <w:r>
              <w:rPr>
                <w:sz w:val="18"/>
              </w:rPr>
              <w:tab/>
            </w:r>
            <w:r>
              <w:rPr>
                <w:spacing w:val="-10"/>
                <w:sz w:val="18"/>
              </w:rPr>
              <w:t>—</w:t>
            </w:r>
          </w:p>
        </w:tc>
        <w:tc>
          <w:tcPr>
            <w:tcW w:w="95" w:type="dxa"/>
          </w:tcPr>
          <w:p>
            <w:pPr>
              <w:pStyle w:val="TableParagraph"/>
              <w:rPr>
                <w:sz w:val="16"/>
              </w:rPr>
            </w:pPr>
          </w:p>
        </w:tc>
        <w:tc>
          <w:tcPr>
            <w:tcW w:w="2336" w:type="dxa"/>
          </w:tcPr>
          <w:p>
            <w:pPr>
              <w:pStyle w:val="TableParagraph"/>
              <w:spacing w:line="20" w:lineRule="exact"/>
              <w:ind w:left="-1" w:right="-58"/>
              <w:rPr>
                <w:sz w:val="2"/>
              </w:rPr>
            </w:pPr>
            <w:r>
              <w:rPr>
                <w:sz w:val="2"/>
              </w:rPr>
              <mc:AlternateContent>
                <mc:Choice Requires="wps">
                  <w:drawing>
                    <wp:inline distT="0" distB="0" distL="0" distR="0">
                      <wp:extent cx="711835" cy="8890"/>
                      <wp:effectExtent l="0" t="0" r="0" b="0"/>
                      <wp:docPr id="202" name="Group 202"/>
                      <wp:cNvGraphicFramePr>
                        <a:graphicFrameLocks/>
                      </wp:cNvGraphicFramePr>
                      <a:graphic>
                        <a:graphicData uri="http://schemas.microsoft.com/office/word/2010/wordprocessingGroup">
                          <wpg:wgp>
                            <wpg:cNvPr id="202" name="Group 202"/>
                            <wpg:cNvGrpSpPr/>
                            <wpg:grpSpPr>
                              <a:xfrm>
                                <a:off x="0" y="0"/>
                                <a:ext cx="711835" cy="8890"/>
                                <a:chExt cx="711835" cy="8890"/>
                              </a:xfrm>
                            </wpg:grpSpPr>
                            <wps:wsp>
                              <wps:cNvPr id="203" name="Graphic 203"/>
                              <wps:cNvSpPr/>
                              <wps:spPr>
                                <a:xfrm>
                                  <a:off x="-11" y="5"/>
                                  <a:ext cx="711835" cy="8890"/>
                                </a:xfrm>
                                <a:custGeom>
                                  <a:avLst/>
                                  <a:gdLst/>
                                  <a:ahLst/>
                                  <a:cxnLst/>
                                  <a:rect l="l" t="t" r="r" b="b"/>
                                  <a:pathLst>
                                    <a:path w="711835" h="8890">
                                      <a:moveTo>
                                        <a:pt x="711517" y="0"/>
                                      </a:moveTo>
                                      <a:lnTo>
                                        <a:pt x="694372" y="0"/>
                                      </a:lnTo>
                                      <a:lnTo>
                                        <a:pt x="77152" y="0"/>
                                      </a:lnTo>
                                      <a:lnTo>
                                        <a:pt x="0" y="0"/>
                                      </a:lnTo>
                                      <a:lnTo>
                                        <a:pt x="0" y="8572"/>
                                      </a:lnTo>
                                      <a:lnTo>
                                        <a:pt x="77152" y="8572"/>
                                      </a:lnTo>
                                      <a:lnTo>
                                        <a:pt x="694372" y="8572"/>
                                      </a:lnTo>
                                      <a:lnTo>
                                        <a:pt x="711517" y="8572"/>
                                      </a:lnTo>
                                      <a:lnTo>
                                        <a:pt x="71151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05pt;height:.7pt;mso-position-horizontal-relative:char;mso-position-vertical-relative:line" id="docshapegroup199" coordorigin="0,0" coordsize="1121,14">
                      <v:shape style="position:absolute;left:-1;top:0;width:1121;height:14" id="docshape200" coordorigin="0,0" coordsize="1121,14" path="m1120,0l1093,0,121,0,0,0,0,14,121,14,1093,14,1120,14,1120,0xe" filled="true" fillcolor="#000000" stroked="false">
                        <v:path arrowok="t"/>
                        <v:fill type="solid"/>
                      </v:shape>
                    </v:group>
                  </w:pict>
                </mc:Fallback>
              </mc:AlternateContent>
            </w:r>
            <w:r>
              <w:rPr>
                <w:sz w:val="2"/>
              </w:rPr>
            </w:r>
            <w:r>
              <w:rPr>
                <w:spacing w:val="77"/>
                <w:sz w:val="2"/>
              </w:rPr>
              <w:t> </w:t>
            </w:r>
            <w:r>
              <w:rPr>
                <w:spacing w:val="77"/>
                <w:sz w:val="2"/>
              </w:rPr>
              <mc:AlternateContent>
                <mc:Choice Requires="wps">
                  <w:drawing>
                    <wp:inline distT="0" distB="0" distL="0" distR="0">
                      <wp:extent cx="711835" cy="8890"/>
                      <wp:effectExtent l="0" t="0" r="0" b="0"/>
                      <wp:docPr id="204" name="Group 204"/>
                      <wp:cNvGraphicFramePr>
                        <a:graphicFrameLocks/>
                      </wp:cNvGraphicFramePr>
                      <a:graphic>
                        <a:graphicData uri="http://schemas.microsoft.com/office/word/2010/wordprocessingGroup">
                          <wpg:wgp>
                            <wpg:cNvPr id="204" name="Group 204"/>
                            <wpg:cNvGrpSpPr/>
                            <wpg:grpSpPr>
                              <a:xfrm>
                                <a:off x="0" y="0"/>
                                <a:ext cx="711835" cy="8890"/>
                                <a:chExt cx="711835" cy="8890"/>
                              </a:xfrm>
                            </wpg:grpSpPr>
                            <wps:wsp>
                              <wps:cNvPr id="205" name="Graphic 205"/>
                              <wps:cNvSpPr/>
                              <wps:spPr>
                                <a:xfrm>
                                  <a:off x="-11" y="5"/>
                                  <a:ext cx="711835" cy="8890"/>
                                </a:xfrm>
                                <a:custGeom>
                                  <a:avLst/>
                                  <a:gdLst/>
                                  <a:ahLst/>
                                  <a:cxnLst/>
                                  <a:rect l="l" t="t" r="r" b="b"/>
                                  <a:pathLst>
                                    <a:path w="711835" h="8890">
                                      <a:moveTo>
                                        <a:pt x="711517" y="0"/>
                                      </a:moveTo>
                                      <a:lnTo>
                                        <a:pt x="694372" y="0"/>
                                      </a:lnTo>
                                      <a:lnTo>
                                        <a:pt x="77152" y="0"/>
                                      </a:lnTo>
                                      <a:lnTo>
                                        <a:pt x="0" y="0"/>
                                      </a:lnTo>
                                      <a:lnTo>
                                        <a:pt x="0" y="8572"/>
                                      </a:lnTo>
                                      <a:lnTo>
                                        <a:pt x="77152" y="8572"/>
                                      </a:lnTo>
                                      <a:lnTo>
                                        <a:pt x="694372" y="8572"/>
                                      </a:lnTo>
                                      <a:lnTo>
                                        <a:pt x="711517" y="8572"/>
                                      </a:lnTo>
                                      <a:lnTo>
                                        <a:pt x="71151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05pt;height:.7pt;mso-position-horizontal-relative:char;mso-position-vertical-relative:line" id="docshapegroup201" coordorigin="0,0" coordsize="1121,14">
                      <v:shape style="position:absolute;left:-1;top:0;width:1121;height:14" id="docshape202" coordorigin="0,0" coordsize="1121,14" path="m1120,0l1093,0,121,0,0,0,0,14,121,14,1093,14,1120,14,1120,0xe" filled="true" fillcolor="#000000" stroked="false">
                        <v:path arrowok="t"/>
                        <v:fill type="solid"/>
                      </v:shape>
                    </v:group>
                  </w:pict>
                </mc:Fallback>
              </mc:AlternateContent>
            </w:r>
            <w:r>
              <w:rPr>
                <w:spacing w:val="77"/>
                <w:sz w:val="2"/>
              </w:rPr>
            </w:r>
          </w:p>
          <w:p>
            <w:pPr>
              <w:pStyle w:val="TableParagraph"/>
              <w:spacing w:before="171"/>
              <w:rPr>
                <w:sz w:val="18"/>
              </w:rPr>
            </w:pPr>
          </w:p>
          <w:p>
            <w:pPr>
              <w:pStyle w:val="TableParagraph"/>
              <w:tabs>
                <w:tab w:pos="845" w:val="left" w:leader="none"/>
                <w:tab w:pos="2059" w:val="left" w:leader="none"/>
              </w:tabs>
              <w:spacing w:line="202" w:lineRule="exact"/>
              <w:ind w:right="75"/>
              <w:jc w:val="right"/>
              <w:rPr>
                <w:sz w:val="18"/>
              </w:rPr>
            </w:pPr>
            <w:r>
              <w:rPr>
                <w:spacing w:val="-10"/>
                <w:sz w:val="18"/>
              </w:rPr>
              <w:t>$</w:t>
            </w:r>
            <w:r>
              <w:rPr>
                <w:sz w:val="18"/>
              </w:rPr>
              <w:tab/>
              <w:t>—</w:t>
            </w:r>
            <w:r>
              <w:rPr>
                <w:spacing w:val="49"/>
                <w:sz w:val="18"/>
              </w:rPr>
              <w:t>  </w:t>
            </w:r>
            <w:r>
              <w:rPr>
                <w:spacing w:val="-10"/>
                <w:sz w:val="18"/>
              </w:rPr>
              <w:t>$</w:t>
            </w:r>
            <w:r>
              <w:rPr>
                <w:sz w:val="18"/>
              </w:rPr>
              <w:tab/>
            </w:r>
            <w:r>
              <w:rPr>
                <w:spacing w:val="-10"/>
                <w:sz w:val="18"/>
              </w:rPr>
              <w:t>—</w:t>
            </w:r>
          </w:p>
        </w:tc>
      </w:tr>
      <w:tr>
        <w:trPr>
          <w:trHeight w:val="233" w:hRule="atLeast"/>
        </w:trPr>
        <w:tc>
          <w:tcPr>
            <w:tcW w:w="4225" w:type="dxa"/>
          </w:tcPr>
          <w:p>
            <w:pPr>
              <w:pStyle w:val="TableParagraph"/>
              <w:spacing w:before="16"/>
              <w:ind w:left="220"/>
              <w:rPr>
                <w:sz w:val="9"/>
              </w:rPr>
            </w:pPr>
            <w:r>
              <w:rPr>
                <w:sz w:val="17"/>
              </w:rPr>
              <w:t>Foreign exchange </w:t>
            </w:r>
            <w:r>
              <w:rPr>
                <w:spacing w:val="-2"/>
                <w:sz w:val="17"/>
              </w:rPr>
              <w:t>contracts</w:t>
            </w:r>
            <w:r>
              <w:rPr>
                <w:spacing w:val="-2"/>
                <w:position w:val="5"/>
                <w:sz w:val="9"/>
              </w:rPr>
              <w:t>(b)</w:t>
            </w:r>
          </w:p>
        </w:tc>
        <w:tc>
          <w:tcPr>
            <w:tcW w:w="108" w:type="dxa"/>
          </w:tcPr>
          <w:p>
            <w:pPr>
              <w:pStyle w:val="TableParagraph"/>
              <w:rPr>
                <w:sz w:val="16"/>
              </w:rPr>
            </w:pPr>
          </w:p>
        </w:tc>
        <w:tc>
          <w:tcPr>
            <w:tcW w:w="2322" w:type="dxa"/>
          </w:tcPr>
          <w:p>
            <w:pPr>
              <w:pStyle w:val="TableParagraph"/>
              <w:tabs>
                <w:tab w:pos="1214" w:val="left" w:leader="none"/>
              </w:tabs>
              <w:spacing w:before="16"/>
              <w:ind w:right="67"/>
              <w:jc w:val="right"/>
              <w:rPr>
                <w:sz w:val="17"/>
              </w:rPr>
            </w:pPr>
            <w:r>
              <w:rPr>
                <w:spacing w:val="-10"/>
                <w:sz w:val="17"/>
              </w:rPr>
              <w:t>—</w:t>
            </w:r>
            <w:r>
              <w:rPr>
                <w:sz w:val="17"/>
              </w:rPr>
              <w:tab/>
            </w:r>
            <w:r>
              <w:rPr>
                <w:spacing w:val="-10"/>
                <w:sz w:val="17"/>
              </w:rPr>
              <w:t>—</w:t>
            </w:r>
          </w:p>
        </w:tc>
        <w:tc>
          <w:tcPr>
            <w:tcW w:w="95" w:type="dxa"/>
          </w:tcPr>
          <w:p>
            <w:pPr>
              <w:pStyle w:val="TableParagraph"/>
              <w:rPr>
                <w:sz w:val="16"/>
              </w:rPr>
            </w:pPr>
          </w:p>
        </w:tc>
        <w:tc>
          <w:tcPr>
            <w:tcW w:w="2336" w:type="dxa"/>
          </w:tcPr>
          <w:p>
            <w:pPr>
              <w:pStyle w:val="TableParagraph"/>
              <w:tabs>
                <w:tab w:pos="1028" w:val="left" w:leader="none"/>
              </w:tabs>
              <w:spacing w:line="206" w:lineRule="exact" w:before="7"/>
              <w:ind w:right="71"/>
              <w:jc w:val="right"/>
              <w:rPr>
                <w:sz w:val="18"/>
              </w:rPr>
            </w:pPr>
            <w:r>
              <w:rPr>
                <w:spacing w:val="-10"/>
                <w:sz w:val="17"/>
              </w:rPr>
              <w:t>6</w:t>
            </w:r>
            <w:r>
              <w:rPr>
                <w:sz w:val="17"/>
              </w:rPr>
              <w:tab/>
            </w:r>
            <w:r>
              <w:rPr>
                <w:spacing w:val="-5"/>
                <w:sz w:val="18"/>
              </w:rPr>
              <w:t>624</w:t>
            </w:r>
          </w:p>
        </w:tc>
        <w:tc>
          <w:tcPr>
            <w:tcW w:w="95" w:type="dxa"/>
          </w:tcPr>
          <w:p>
            <w:pPr>
              <w:pStyle w:val="TableParagraph"/>
              <w:rPr>
                <w:sz w:val="16"/>
              </w:rPr>
            </w:pPr>
          </w:p>
        </w:tc>
        <w:tc>
          <w:tcPr>
            <w:tcW w:w="2336" w:type="dxa"/>
          </w:tcPr>
          <w:p>
            <w:pPr>
              <w:pStyle w:val="TableParagraph"/>
              <w:tabs>
                <w:tab w:pos="1221" w:val="left" w:leader="none"/>
              </w:tabs>
              <w:spacing w:before="16"/>
              <w:ind w:right="72"/>
              <w:jc w:val="right"/>
              <w:rPr>
                <w:sz w:val="17"/>
              </w:rPr>
            </w:pPr>
            <w:r>
              <w:rPr>
                <w:spacing w:val="-5"/>
                <w:sz w:val="17"/>
              </w:rPr>
              <w:t>126</w:t>
            </w:r>
            <w:r>
              <w:rPr>
                <w:sz w:val="17"/>
              </w:rPr>
              <w:tab/>
            </w:r>
            <w:r>
              <w:rPr>
                <w:spacing w:val="-5"/>
                <w:sz w:val="17"/>
              </w:rPr>
              <w:t>119</w:t>
            </w:r>
          </w:p>
        </w:tc>
      </w:tr>
      <w:tr>
        <w:trPr>
          <w:trHeight w:val="398" w:hRule="atLeast"/>
        </w:trPr>
        <w:tc>
          <w:tcPr>
            <w:tcW w:w="4225" w:type="dxa"/>
          </w:tcPr>
          <w:p>
            <w:pPr>
              <w:pStyle w:val="TableParagraph"/>
              <w:spacing w:line="199" w:lineRule="auto" w:before="39"/>
              <w:ind w:left="301" w:right="70" w:hanging="81"/>
              <w:rPr>
                <w:sz w:val="9"/>
              </w:rPr>
            </w:pPr>
            <w:r>
              <w:rPr>
                <w:sz w:val="17"/>
              </w:rPr>
              <w:t>Amount</w:t>
            </w:r>
            <w:r>
              <w:rPr>
                <w:spacing w:val="-5"/>
                <w:sz w:val="17"/>
              </w:rPr>
              <w:t> </w:t>
            </w:r>
            <w:r>
              <w:rPr>
                <w:sz w:val="17"/>
              </w:rPr>
              <w:t>excluded</w:t>
            </w:r>
            <w:r>
              <w:rPr>
                <w:spacing w:val="-5"/>
                <w:sz w:val="17"/>
              </w:rPr>
              <w:t> </w:t>
            </w:r>
            <w:r>
              <w:rPr>
                <w:sz w:val="17"/>
              </w:rPr>
              <w:t>from</w:t>
            </w:r>
            <w:r>
              <w:rPr>
                <w:spacing w:val="-5"/>
                <w:sz w:val="17"/>
              </w:rPr>
              <w:t> </w:t>
            </w:r>
            <w:r>
              <w:rPr>
                <w:sz w:val="17"/>
              </w:rPr>
              <w:t>effectiveness</w:t>
            </w:r>
            <w:r>
              <w:rPr>
                <w:spacing w:val="-5"/>
                <w:sz w:val="17"/>
              </w:rPr>
              <w:t> </w:t>
            </w:r>
            <w:r>
              <w:rPr>
                <w:sz w:val="17"/>
              </w:rPr>
              <w:t>testing</w:t>
            </w:r>
            <w:r>
              <w:rPr>
                <w:spacing w:val="-5"/>
                <w:sz w:val="17"/>
              </w:rPr>
              <w:t> </w:t>
            </w:r>
            <w:r>
              <w:rPr>
                <w:sz w:val="17"/>
              </w:rPr>
              <w:t>and amortized into earnings</w:t>
            </w:r>
            <w:r>
              <w:rPr>
                <w:position w:val="4"/>
                <w:sz w:val="9"/>
              </w:rPr>
              <w:t>(c)</w:t>
            </w:r>
          </w:p>
        </w:tc>
        <w:tc>
          <w:tcPr>
            <w:tcW w:w="108" w:type="dxa"/>
          </w:tcPr>
          <w:p>
            <w:pPr>
              <w:pStyle w:val="TableParagraph"/>
              <w:rPr>
                <w:sz w:val="16"/>
              </w:rPr>
            </w:pPr>
          </w:p>
        </w:tc>
        <w:tc>
          <w:tcPr>
            <w:tcW w:w="2322" w:type="dxa"/>
          </w:tcPr>
          <w:p>
            <w:pPr>
              <w:pStyle w:val="TableParagraph"/>
              <w:tabs>
                <w:tab w:pos="1214" w:val="left" w:leader="none"/>
              </w:tabs>
              <w:spacing w:before="174"/>
              <w:ind w:right="67"/>
              <w:jc w:val="right"/>
              <w:rPr>
                <w:sz w:val="17"/>
              </w:rPr>
            </w:pPr>
            <w:r>
              <w:rPr>
                <w:spacing w:val="-10"/>
                <w:sz w:val="17"/>
              </w:rPr>
              <w:t>—</w:t>
            </w:r>
            <w:r>
              <w:rPr>
                <w:sz w:val="17"/>
              </w:rPr>
              <w:tab/>
            </w:r>
            <w:r>
              <w:rPr>
                <w:spacing w:val="-10"/>
                <w:sz w:val="17"/>
              </w:rPr>
              <w:t>—</w:t>
            </w:r>
          </w:p>
        </w:tc>
        <w:tc>
          <w:tcPr>
            <w:tcW w:w="95" w:type="dxa"/>
          </w:tcPr>
          <w:p>
            <w:pPr>
              <w:pStyle w:val="TableParagraph"/>
              <w:rPr>
                <w:sz w:val="16"/>
              </w:rPr>
            </w:pPr>
          </w:p>
        </w:tc>
        <w:tc>
          <w:tcPr>
            <w:tcW w:w="2336" w:type="dxa"/>
          </w:tcPr>
          <w:p>
            <w:pPr>
              <w:pStyle w:val="TableParagraph"/>
              <w:tabs>
                <w:tab w:pos="1204" w:val="left" w:leader="none"/>
              </w:tabs>
              <w:spacing w:line="200" w:lineRule="exact" w:before="178"/>
              <w:ind w:right="71"/>
              <w:jc w:val="right"/>
              <w:rPr>
                <w:sz w:val="18"/>
              </w:rPr>
            </w:pPr>
            <w:r>
              <w:rPr>
                <w:spacing w:val="-5"/>
                <w:position w:val="1"/>
                <w:sz w:val="17"/>
              </w:rPr>
              <w:t>34</w:t>
            </w:r>
            <w:r>
              <w:rPr>
                <w:position w:val="1"/>
                <w:sz w:val="17"/>
              </w:rPr>
              <w:tab/>
            </w:r>
            <w:r>
              <w:rPr>
                <w:spacing w:val="-5"/>
                <w:sz w:val="18"/>
              </w:rPr>
              <w:t>27</w:t>
            </w:r>
          </w:p>
        </w:tc>
        <w:tc>
          <w:tcPr>
            <w:tcW w:w="95" w:type="dxa"/>
          </w:tcPr>
          <w:p>
            <w:pPr>
              <w:pStyle w:val="TableParagraph"/>
              <w:rPr>
                <w:sz w:val="16"/>
              </w:rPr>
            </w:pPr>
          </w:p>
        </w:tc>
        <w:tc>
          <w:tcPr>
            <w:tcW w:w="2336" w:type="dxa"/>
          </w:tcPr>
          <w:p>
            <w:pPr>
              <w:pStyle w:val="TableParagraph"/>
              <w:tabs>
                <w:tab w:pos="1214" w:val="left" w:leader="none"/>
              </w:tabs>
              <w:spacing w:before="174"/>
              <w:ind w:right="72"/>
              <w:jc w:val="right"/>
              <w:rPr>
                <w:sz w:val="17"/>
              </w:rPr>
            </w:pPr>
            <w:r>
              <w:rPr>
                <w:spacing w:val="-5"/>
                <w:sz w:val="17"/>
              </w:rPr>
              <w:t>37</w:t>
            </w:r>
            <w:r>
              <w:rPr>
                <w:sz w:val="17"/>
              </w:rPr>
              <w:tab/>
            </w:r>
            <w:r>
              <w:rPr>
                <w:spacing w:val="-5"/>
                <w:sz w:val="17"/>
              </w:rPr>
              <w:t>25</w:t>
            </w:r>
          </w:p>
        </w:tc>
      </w:tr>
      <w:tr>
        <w:trPr>
          <w:trHeight w:val="390" w:hRule="atLeast"/>
        </w:trPr>
        <w:tc>
          <w:tcPr>
            <w:tcW w:w="4225" w:type="dxa"/>
          </w:tcPr>
          <w:p>
            <w:pPr>
              <w:pStyle w:val="TableParagraph"/>
              <w:spacing w:line="176" w:lineRule="exact" w:before="18"/>
              <w:ind w:left="98" w:hanging="81"/>
              <w:rPr>
                <w:sz w:val="17"/>
              </w:rPr>
            </w:pPr>
            <w:r>
              <w:rPr>
                <w:sz w:val="17"/>
              </w:rPr>
              <w:t>Derivative</w:t>
            </w:r>
            <w:r>
              <w:rPr>
                <w:spacing w:val="-7"/>
                <w:sz w:val="17"/>
              </w:rPr>
              <w:t> </w:t>
            </w:r>
            <w:r>
              <w:rPr>
                <w:sz w:val="17"/>
              </w:rPr>
              <w:t>Financial</w:t>
            </w:r>
            <w:r>
              <w:rPr>
                <w:spacing w:val="-7"/>
                <w:sz w:val="17"/>
              </w:rPr>
              <w:t> </w:t>
            </w:r>
            <w:r>
              <w:rPr>
                <w:sz w:val="17"/>
              </w:rPr>
              <w:t>Instruments</w:t>
            </w:r>
            <w:r>
              <w:rPr>
                <w:spacing w:val="-7"/>
                <w:sz w:val="17"/>
              </w:rPr>
              <w:t> </w:t>
            </w:r>
            <w:r>
              <w:rPr>
                <w:sz w:val="17"/>
              </w:rPr>
              <w:t>in</w:t>
            </w:r>
            <w:r>
              <w:rPr>
                <w:spacing w:val="-7"/>
                <w:sz w:val="17"/>
              </w:rPr>
              <w:t> </w:t>
            </w:r>
            <w:r>
              <w:rPr>
                <w:sz w:val="17"/>
              </w:rPr>
              <w:t>Fair</w:t>
            </w:r>
            <w:r>
              <w:rPr>
                <w:spacing w:val="-9"/>
                <w:sz w:val="17"/>
              </w:rPr>
              <w:t> </w:t>
            </w:r>
            <w:r>
              <w:rPr>
                <w:sz w:val="17"/>
              </w:rPr>
              <w:t>Value</w:t>
            </w:r>
            <w:r>
              <w:rPr>
                <w:spacing w:val="-7"/>
                <w:sz w:val="17"/>
              </w:rPr>
              <w:t> </w:t>
            </w:r>
            <w:r>
              <w:rPr>
                <w:sz w:val="17"/>
              </w:rPr>
              <w:t>Hedge </w:t>
            </w:r>
            <w:r>
              <w:rPr>
                <w:spacing w:val="-2"/>
                <w:sz w:val="17"/>
              </w:rPr>
              <w:t>Relationships:</w:t>
            </w:r>
          </w:p>
        </w:tc>
        <w:tc>
          <w:tcPr>
            <w:tcW w:w="108" w:type="dxa"/>
          </w:tcPr>
          <w:p>
            <w:pPr>
              <w:pStyle w:val="TableParagraph"/>
              <w:rPr>
                <w:sz w:val="16"/>
              </w:rPr>
            </w:pPr>
          </w:p>
        </w:tc>
        <w:tc>
          <w:tcPr>
            <w:tcW w:w="2322" w:type="dxa"/>
          </w:tcPr>
          <w:p>
            <w:pPr>
              <w:pStyle w:val="TableParagraph"/>
              <w:rPr>
                <w:sz w:val="16"/>
              </w:rPr>
            </w:pPr>
          </w:p>
        </w:tc>
        <w:tc>
          <w:tcPr>
            <w:tcW w:w="95" w:type="dxa"/>
          </w:tcPr>
          <w:p>
            <w:pPr>
              <w:pStyle w:val="TableParagraph"/>
              <w:rPr>
                <w:sz w:val="16"/>
              </w:rPr>
            </w:pPr>
          </w:p>
        </w:tc>
        <w:tc>
          <w:tcPr>
            <w:tcW w:w="2336" w:type="dxa"/>
          </w:tcPr>
          <w:p>
            <w:pPr>
              <w:pStyle w:val="TableParagraph"/>
              <w:rPr>
                <w:sz w:val="16"/>
              </w:rPr>
            </w:pPr>
          </w:p>
        </w:tc>
        <w:tc>
          <w:tcPr>
            <w:tcW w:w="95" w:type="dxa"/>
          </w:tcPr>
          <w:p>
            <w:pPr>
              <w:pStyle w:val="TableParagraph"/>
              <w:rPr>
                <w:sz w:val="16"/>
              </w:rPr>
            </w:pPr>
          </w:p>
        </w:tc>
        <w:tc>
          <w:tcPr>
            <w:tcW w:w="2336" w:type="dxa"/>
          </w:tcPr>
          <w:p>
            <w:pPr>
              <w:pStyle w:val="TableParagraph"/>
              <w:rPr>
                <w:sz w:val="16"/>
              </w:rPr>
            </w:pPr>
          </w:p>
        </w:tc>
      </w:tr>
      <w:tr>
        <w:trPr>
          <w:trHeight w:val="222" w:hRule="atLeast"/>
        </w:trPr>
        <w:tc>
          <w:tcPr>
            <w:tcW w:w="4225" w:type="dxa"/>
          </w:tcPr>
          <w:p>
            <w:pPr>
              <w:pStyle w:val="TableParagraph"/>
              <w:spacing w:before="7"/>
              <w:ind w:left="220"/>
              <w:rPr>
                <w:sz w:val="17"/>
              </w:rPr>
            </w:pPr>
            <w:r>
              <w:rPr>
                <w:sz w:val="17"/>
              </w:rPr>
              <w:t>Interest rate </w:t>
            </w:r>
            <w:r>
              <w:rPr>
                <w:spacing w:val="-2"/>
                <w:sz w:val="17"/>
              </w:rPr>
              <w:t>contracts</w:t>
            </w:r>
          </w:p>
        </w:tc>
        <w:tc>
          <w:tcPr>
            <w:tcW w:w="108" w:type="dxa"/>
          </w:tcPr>
          <w:p>
            <w:pPr>
              <w:pStyle w:val="TableParagraph"/>
              <w:rPr>
                <w:sz w:val="14"/>
              </w:rPr>
            </w:pPr>
          </w:p>
        </w:tc>
        <w:tc>
          <w:tcPr>
            <w:tcW w:w="2322" w:type="dxa"/>
          </w:tcPr>
          <w:p>
            <w:pPr>
              <w:pStyle w:val="TableParagraph"/>
              <w:tabs>
                <w:tab w:pos="1214" w:val="left" w:leader="none"/>
              </w:tabs>
              <w:spacing w:before="7"/>
              <w:ind w:right="24"/>
              <w:jc w:val="right"/>
              <w:rPr>
                <w:sz w:val="17"/>
              </w:rPr>
            </w:pPr>
            <w:r>
              <w:rPr>
                <w:spacing w:val="-4"/>
                <w:sz w:val="17"/>
              </w:rPr>
              <w:t>(45)</w:t>
            </w:r>
            <w:r>
              <w:rPr>
                <w:sz w:val="17"/>
              </w:rPr>
              <w:tab/>
            </w:r>
            <w:r>
              <w:rPr>
                <w:spacing w:val="-4"/>
                <w:sz w:val="17"/>
              </w:rPr>
              <w:t>(66)</w:t>
            </w:r>
          </w:p>
        </w:tc>
        <w:tc>
          <w:tcPr>
            <w:tcW w:w="95" w:type="dxa"/>
          </w:tcPr>
          <w:p>
            <w:pPr>
              <w:pStyle w:val="TableParagraph"/>
              <w:rPr>
                <w:sz w:val="14"/>
              </w:rPr>
            </w:pPr>
          </w:p>
        </w:tc>
        <w:tc>
          <w:tcPr>
            <w:tcW w:w="2336" w:type="dxa"/>
          </w:tcPr>
          <w:p>
            <w:pPr>
              <w:pStyle w:val="TableParagraph"/>
              <w:tabs>
                <w:tab w:pos="1215" w:val="left" w:leader="none"/>
              </w:tabs>
              <w:spacing w:before="7"/>
              <w:ind w:right="69"/>
              <w:jc w:val="right"/>
              <w:rPr>
                <w:sz w:val="17"/>
              </w:rPr>
            </w:pPr>
            <w:r>
              <w:rPr>
                <w:spacing w:val="-10"/>
                <w:sz w:val="17"/>
              </w:rPr>
              <w:t>—</w:t>
            </w:r>
            <w:r>
              <w:rPr>
                <w:sz w:val="17"/>
              </w:rPr>
              <w:tab/>
            </w:r>
            <w:r>
              <w:rPr>
                <w:spacing w:val="-10"/>
                <w:sz w:val="17"/>
              </w:rPr>
              <w:t>—</w:t>
            </w:r>
          </w:p>
        </w:tc>
        <w:tc>
          <w:tcPr>
            <w:tcW w:w="95" w:type="dxa"/>
          </w:tcPr>
          <w:p>
            <w:pPr>
              <w:pStyle w:val="TableParagraph"/>
              <w:rPr>
                <w:sz w:val="14"/>
              </w:rPr>
            </w:pPr>
          </w:p>
        </w:tc>
        <w:tc>
          <w:tcPr>
            <w:tcW w:w="2336" w:type="dxa"/>
          </w:tcPr>
          <w:p>
            <w:pPr>
              <w:pStyle w:val="TableParagraph"/>
              <w:tabs>
                <w:tab w:pos="1214" w:val="left" w:leader="none"/>
              </w:tabs>
              <w:spacing w:before="7"/>
              <w:ind w:right="72"/>
              <w:jc w:val="right"/>
              <w:rPr>
                <w:sz w:val="17"/>
              </w:rPr>
            </w:pPr>
            <w:r>
              <w:rPr>
                <w:spacing w:val="-10"/>
                <w:sz w:val="17"/>
              </w:rPr>
              <w:t>—</w:t>
            </w:r>
            <w:r>
              <w:rPr>
                <w:sz w:val="17"/>
              </w:rPr>
              <w:tab/>
            </w:r>
            <w:r>
              <w:rPr>
                <w:spacing w:val="-10"/>
                <w:sz w:val="17"/>
              </w:rPr>
              <w:t>—</w:t>
            </w:r>
          </w:p>
        </w:tc>
      </w:tr>
      <w:tr>
        <w:trPr>
          <w:trHeight w:val="229" w:hRule="atLeast"/>
        </w:trPr>
        <w:tc>
          <w:tcPr>
            <w:tcW w:w="4225" w:type="dxa"/>
          </w:tcPr>
          <w:p>
            <w:pPr>
              <w:pStyle w:val="TableParagraph"/>
              <w:spacing w:before="13"/>
              <w:ind w:left="220"/>
              <w:rPr>
                <w:sz w:val="17"/>
              </w:rPr>
            </w:pPr>
            <w:r>
              <w:rPr>
                <w:sz w:val="17"/>
              </w:rPr>
              <w:t>Hedged </w:t>
            </w:r>
            <w:r>
              <w:rPr>
                <w:spacing w:val="-4"/>
                <w:sz w:val="17"/>
              </w:rPr>
              <w:t>item</w:t>
            </w:r>
          </w:p>
        </w:tc>
        <w:tc>
          <w:tcPr>
            <w:tcW w:w="108" w:type="dxa"/>
          </w:tcPr>
          <w:p>
            <w:pPr>
              <w:pStyle w:val="TableParagraph"/>
              <w:rPr>
                <w:sz w:val="16"/>
              </w:rPr>
            </w:pPr>
          </w:p>
        </w:tc>
        <w:tc>
          <w:tcPr>
            <w:tcW w:w="2322" w:type="dxa"/>
          </w:tcPr>
          <w:p>
            <w:pPr>
              <w:pStyle w:val="TableParagraph"/>
              <w:tabs>
                <w:tab w:pos="1214" w:val="left" w:leader="none"/>
              </w:tabs>
              <w:spacing w:before="13"/>
              <w:ind w:right="67"/>
              <w:jc w:val="right"/>
              <w:rPr>
                <w:sz w:val="17"/>
              </w:rPr>
            </w:pPr>
            <w:r>
              <w:rPr>
                <w:spacing w:val="-5"/>
                <w:sz w:val="17"/>
              </w:rPr>
              <w:t>45</w:t>
            </w:r>
            <w:r>
              <w:rPr>
                <w:sz w:val="17"/>
              </w:rPr>
              <w:tab/>
            </w:r>
            <w:r>
              <w:rPr>
                <w:spacing w:val="-5"/>
                <w:sz w:val="17"/>
              </w:rPr>
              <w:t>66</w:t>
            </w:r>
          </w:p>
        </w:tc>
        <w:tc>
          <w:tcPr>
            <w:tcW w:w="95" w:type="dxa"/>
          </w:tcPr>
          <w:p>
            <w:pPr>
              <w:pStyle w:val="TableParagraph"/>
              <w:rPr>
                <w:sz w:val="16"/>
              </w:rPr>
            </w:pPr>
          </w:p>
        </w:tc>
        <w:tc>
          <w:tcPr>
            <w:tcW w:w="2336" w:type="dxa"/>
          </w:tcPr>
          <w:p>
            <w:pPr>
              <w:pStyle w:val="TableParagraph"/>
              <w:tabs>
                <w:tab w:pos="1215" w:val="left" w:leader="none"/>
              </w:tabs>
              <w:spacing w:before="13"/>
              <w:ind w:right="69"/>
              <w:jc w:val="right"/>
              <w:rPr>
                <w:sz w:val="17"/>
              </w:rPr>
            </w:pPr>
            <w:r>
              <w:rPr>
                <w:spacing w:val="-10"/>
                <w:sz w:val="17"/>
              </w:rPr>
              <w:t>—</w:t>
            </w:r>
            <w:r>
              <w:rPr>
                <w:sz w:val="17"/>
              </w:rPr>
              <w:tab/>
            </w:r>
            <w:r>
              <w:rPr>
                <w:spacing w:val="-10"/>
                <w:sz w:val="17"/>
              </w:rPr>
              <w:t>—</w:t>
            </w:r>
          </w:p>
        </w:tc>
        <w:tc>
          <w:tcPr>
            <w:tcW w:w="95" w:type="dxa"/>
          </w:tcPr>
          <w:p>
            <w:pPr>
              <w:pStyle w:val="TableParagraph"/>
              <w:rPr>
                <w:sz w:val="16"/>
              </w:rPr>
            </w:pPr>
          </w:p>
        </w:tc>
        <w:tc>
          <w:tcPr>
            <w:tcW w:w="2336" w:type="dxa"/>
          </w:tcPr>
          <w:p>
            <w:pPr>
              <w:pStyle w:val="TableParagraph"/>
              <w:tabs>
                <w:tab w:pos="1214" w:val="left" w:leader="none"/>
              </w:tabs>
              <w:spacing w:before="13"/>
              <w:ind w:right="72"/>
              <w:jc w:val="right"/>
              <w:rPr>
                <w:sz w:val="17"/>
              </w:rPr>
            </w:pPr>
            <w:r>
              <w:rPr>
                <w:spacing w:val="-10"/>
                <w:sz w:val="17"/>
              </w:rPr>
              <w:t>—</w:t>
            </w:r>
            <w:r>
              <w:rPr>
                <w:sz w:val="17"/>
              </w:rPr>
              <w:tab/>
            </w:r>
            <w:r>
              <w:rPr>
                <w:spacing w:val="-10"/>
                <w:sz w:val="17"/>
              </w:rPr>
              <w:t>—</w:t>
            </w:r>
          </w:p>
        </w:tc>
      </w:tr>
      <w:tr>
        <w:trPr>
          <w:trHeight w:val="391" w:hRule="atLeast"/>
        </w:trPr>
        <w:tc>
          <w:tcPr>
            <w:tcW w:w="4225" w:type="dxa"/>
          </w:tcPr>
          <w:p>
            <w:pPr>
              <w:pStyle w:val="TableParagraph"/>
              <w:spacing w:line="199" w:lineRule="auto" w:before="40"/>
              <w:ind w:left="98" w:hanging="81"/>
              <w:rPr>
                <w:sz w:val="17"/>
              </w:rPr>
            </w:pPr>
            <w:r>
              <w:rPr>
                <w:sz w:val="17"/>
              </w:rPr>
              <w:t>Derivative</w:t>
            </w:r>
            <w:r>
              <w:rPr>
                <w:spacing w:val="-3"/>
                <w:sz w:val="17"/>
              </w:rPr>
              <w:t> </w:t>
            </w:r>
            <w:r>
              <w:rPr>
                <w:sz w:val="17"/>
              </w:rPr>
              <w:t>Financial</w:t>
            </w:r>
            <w:r>
              <w:rPr>
                <w:spacing w:val="-3"/>
                <w:sz w:val="17"/>
              </w:rPr>
              <w:t> </w:t>
            </w:r>
            <w:r>
              <w:rPr>
                <w:sz w:val="17"/>
              </w:rPr>
              <w:t>Instruments</w:t>
            </w:r>
            <w:r>
              <w:rPr>
                <w:spacing w:val="-3"/>
                <w:sz w:val="17"/>
              </w:rPr>
              <w:t> </w:t>
            </w:r>
            <w:r>
              <w:rPr>
                <w:sz w:val="17"/>
              </w:rPr>
              <w:t>in</w:t>
            </w:r>
            <w:r>
              <w:rPr>
                <w:spacing w:val="-3"/>
                <w:sz w:val="17"/>
              </w:rPr>
              <w:t> </w:t>
            </w:r>
            <w:r>
              <w:rPr>
                <w:sz w:val="17"/>
              </w:rPr>
              <w:t>Net</w:t>
            </w:r>
            <w:r>
              <w:rPr>
                <w:spacing w:val="-3"/>
                <w:sz w:val="17"/>
              </w:rPr>
              <w:t> </w:t>
            </w:r>
            <w:r>
              <w:rPr>
                <w:sz w:val="17"/>
              </w:rPr>
              <w:t>Investment</w:t>
            </w:r>
            <w:r>
              <w:rPr>
                <w:spacing w:val="-3"/>
                <w:sz w:val="17"/>
              </w:rPr>
              <w:t> </w:t>
            </w:r>
            <w:r>
              <w:rPr>
                <w:sz w:val="17"/>
              </w:rPr>
              <w:t>Hedge </w:t>
            </w:r>
            <w:r>
              <w:rPr>
                <w:spacing w:val="-2"/>
                <w:sz w:val="17"/>
              </w:rPr>
              <w:t>Relationships:</w:t>
            </w:r>
          </w:p>
        </w:tc>
        <w:tc>
          <w:tcPr>
            <w:tcW w:w="108" w:type="dxa"/>
          </w:tcPr>
          <w:p>
            <w:pPr>
              <w:pStyle w:val="TableParagraph"/>
              <w:rPr>
                <w:sz w:val="16"/>
              </w:rPr>
            </w:pPr>
          </w:p>
        </w:tc>
        <w:tc>
          <w:tcPr>
            <w:tcW w:w="2322" w:type="dxa"/>
          </w:tcPr>
          <w:p>
            <w:pPr>
              <w:pStyle w:val="TableParagraph"/>
              <w:rPr>
                <w:sz w:val="16"/>
              </w:rPr>
            </w:pPr>
          </w:p>
        </w:tc>
        <w:tc>
          <w:tcPr>
            <w:tcW w:w="95" w:type="dxa"/>
          </w:tcPr>
          <w:p>
            <w:pPr>
              <w:pStyle w:val="TableParagraph"/>
              <w:rPr>
                <w:sz w:val="16"/>
              </w:rPr>
            </w:pPr>
          </w:p>
        </w:tc>
        <w:tc>
          <w:tcPr>
            <w:tcW w:w="2336" w:type="dxa"/>
          </w:tcPr>
          <w:p>
            <w:pPr>
              <w:pStyle w:val="TableParagraph"/>
              <w:rPr>
                <w:sz w:val="16"/>
              </w:rPr>
            </w:pPr>
          </w:p>
        </w:tc>
        <w:tc>
          <w:tcPr>
            <w:tcW w:w="95" w:type="dxa"/>
          </w:tcPr>
          <w:p>
            <w:pPr>
              <w:pStyle w:val="TableParagraph"/>
              <w:rPr>
                <w:sz w:val="16"/>
              </w:rPr>
            </w:pPr>
          </w:p>
        </w:tc>
        <w:tc>
          <w:tcPr>
            <w:tcW w:w="2336" w:type="dxa"/>
          </w:tcPr>
          <w:p>
            <w:pPr>
              <w:pStyle w:val="TableParagraph"/>
              <w:rPr>
                <w:sz w:val="16"/>
              </w:rPr>
            </w:pPr>
          </w:p>
        </w:tc>
      </w:tr>
      <w:tr>
        <w:trPr>
          <w:trHeight w:val="229" w:hRule="atLeast"/>
        </w:trPr>
        <w:tc>
          <w:tcPr>
            <w:tcW w:w="4225" w:type="dxa"/>
          </w:tcPr>
          <w:p>
            <w:pPr>
              <w:pStyle w:val="TableParagraph"/>
              <w:spacing w:before="13"/>
              <w:ind w:left="220"/>
              <w:rPr>
                <w:sz w:val="17"/>
              </w:rPr>
            </w:pPr>
            <w:r>
              <w:rPr>
                <w:sz w:val="17"/>
              </w:rPr>
              <w:t>Foreign exchange </w:t>
            </w:r>
            <w:r>
              <w:rPr>
                <w:spacing w:val="-2"/>
                <w:sz w:val="17"/>
              </w:rPr>
              <w:t>contracts</w:t>
            </w:r>
          </w:p>
        </w:tc>
        <w:tc>
          <w:tcPr>
            <w:tcW w:w="108" w:type="dxa"/>
          </w:tcPr>
          <w:p>
            <w:pPr>
              <w:pStyle w:val="TableParagraph"/>
              <w:rPr>
                <w:sz w:val="16"/>
              </w:rPr>
            </w:pPr>
          </w:p>
        </w:tc>
        <w:tc>
          <w:tcPr>
            <w:tcW w:w="2322" w:type="dxa"/>
          </w:tcPr>
          <w:p>
            <w:pPr>
              <w:pStyle w:val="TableParagraph"/>
              <w:tabs>
                <w:tab w:pos="1214" w:val="left" w:leader="none"/>
              </w:tabs>
              <w:spacing w:before="13"/>
              <w:ind w:right="67"/>
              <w:jc w:val="right"/>
              <w:rPr>
                <w:sz w:val="17"/>
              </w:rPr>
            </w:pPr>
            <w:r>
              <w:rPr>
                <w:spacing w:val="-10"/>
                <w:sz w:val="17"/>
              </w:rPr>
              <w:t>—</w:t>
            </w:r>
            <w:r>
              <w:rPr>
                <w:sz w:val="17"/>
              </w:rPr>
              <w:tab/>
            </w:r>
            <w:r>
              <w:rPr>
                <w:spacing w:val="-10"/>
                <w:sz w:val="17"/>
              </w:rPr>
              <w:t>—</w:t>
            </w:r>
          </w:p>
        </w:tc>
        <w:tc>
          <w:tcPr>
            <w:tcW w:w="95" w:type="dxa"/>
          </w:tcPr>
          <w:p>
            <w:pPr>
              <w:pStyle w:val="TableParagraph"/>
              <w:rPr>
                <w:sz w:val="16"/>
              </w:rPr>
            </w:pPr>
          </w:p>
        </w:tc>
        <w:tc>
          <w:tcPr>
            <w:tcW w:w="2336" w:type="dxa"/>
          </w:tcPr>
          <w:p>
            <w:pPr>
              <w:pStyle w:val="TableParagraph"/>
              <w:tabs>
                <w:tab w:pos="1201" w:val="left" w:leader="none"/>
              </w:tabs>
              <w:spacing w:before="13"/>
              <w:ind w:right="69"/>
              <w:jc w:val="right"/>
              <w:rPr>
                <w:sz w:val="17"/>
              </w:rPr>
            </w:pPr>
            <w:r>
              <w:rPr>
                <w:spacing w:val="-4"/>
                <w:sz w:val="17"/>
              </w:rPr>
              <w:t>(70)</w:t>
            </w:r>
            <w:r>
              <w:rPr>
                <w:sz w:val="17"/>
              </w:rPr>
              <w:tab/>
            </w:r>
            <w:r>
              <w:rPr>
                <w:spacing w:val="-5"/>
                <w:sz w:val="17"/>
              </w:rPr>
              <w:t>674</w:t>
            </w:r>
          </w:p>
        </w:tc>
        <w:tc>
          <w:tcPr>
            <w:tcW w:w="95" w:type="dxa"/>
          </w:tcPr>
          <w:p>
            <w:pPr>
              <w:pStyle w:val="TableParagraph"/>
              <w:rPr>
                <w:sz w:val="16"/>
              </w:rPr>
            </w:pPr>
          </w:p>
        </w:tc>
        <w:tc>
          <w:tcPr>
            <w:tcW w:w="2336" w:type="dxa"/>
          </w:tcPr>
          <w:p>
            <w:pPr>
              <w:pStyle w:val="TableParagraph"/>
              <w:tabs>
                <w:tab w:pos="1214" w:val="left" w:leader="none"/>
              </w:tabs>
              <w:spacing w:before="13"/>
              <w:ind w:right="72"/>
              <w:jc w:val="right"/>
              <w:rPr>
                <w:sz w:val="17"/>
              </w:rPr>
            </w:pPr>
            <w:r>
              <w:rPr>
                <w:spacing w:val="-10"/>
                <w:sz w:val="17"/>
              </w:rPr>
              <w:t>—</w:t>
            </w:r>
            <w:r>
              <w:rPr>
                <w:sz w:val="17"/>
              </w:rPr>
              <w:tab/>
            </w:r>
            <w:r>
              <w:rPr>
                <w:spacing w:val="-10"/>
                <w:sz w:val="17"/>
              </w:rPr>
              <w:t>—</w:t>
            </w:r>
          </w:p>
        </w:tc>
      </w:tr>
      <w:tr>
        <w:trPr>
          <w:trHeight w:val="391" w:hRule="atLeast"/>
        </w:trPr>
        <w:tc>
          <w:tcPr>
            <w:tcW w:w="4225" w:type="dxa"/>
          </w:tcPr>
          <w:p>
            <w:pPr>
              <w:pStyle w:val="TableParagraph"/>
              <w:spacing w:line="199" w:lineRule="auto" w:before="40"/>
              <w:ind w:left="301" w:right="70" w:hanging="81"/>
              <w:rPr>
                <w:sz w:val="9"/>
              </w:rPr>
            </w:pPr>
            <w:r>
              <w:rPr>
                <w:sz w:val="17"/>
              </w:rPr>
              <w:t>Amount</w:t>
            </w:r>
            <w:r>
              <w:rPr>
                <w:spacing w:val="-5"/>
                <w:sz w:val="17"/>
              </w:rPr>
              <w:t> </w:t>
            </w:r>
            <w:r>
              <w:rPr>
                <w:sz w:val="17"/>
              </w:rPr>
              <w:t>excluded</w:t>
            </w:r>
            <w:r>
              <w:rPr>
                <w:spacing w:val="-5"/>
                <w:sz w:val="17"/>
              </w:rPr>
              <w:t> </w:t>
            </w:r>
            <w:r>
              <w:rPr>
                <w:sz w:val="17"/>
              </w:rPr>
              <w:t>from</w:t>
            </w:r>
            <w:r>
              <w:rPr>
                <w:spacing w:val="-5"/>
                <w:sz w:val="17"/>
              </w:rPr>
              <w:t> </w:t>
            </w:r>
            <w:r>
              <w:rPr>
                <w:sz w:val="17"/>
              </w:rPr>
              <w:t>effectiveness</w:t>
            </w:r>
            <w:r>
              <w:rPr>
                <w:spacing w:val="-5"/>
                <w:sz w:val="17"/>
              </w:rPr>
              <w:t> </w:t>
            </w:r>
            <w:r>
              <w:rPr>
                <w:sz w:val="17"/>
              </w:rPr>
              <w:t>testing</w:t>
            </w:r>
            <w:r>
              <w:rPr>
                <w:spacing w:val="-5"/>
                <w:sz w:val="17"/>
              </w:rPr>
              <w:t> </w:t>
            </w:r>
            <w:r>
              <w:rPr>
                <w:sz w:val="17"/>
              </w:rPr>
              <w:t>and amortized into earnings</w:t>
            </w:r>
            <w:r>
              <w:rPr>
                <w:position w:val="5"/>
                <w:sz w:val="9"/>
              </w:rPr>
              <w:t>(c)</w:t>
            </w:r>
          </w:p>
        </w:tc>
        <w:tc>
          <w:tcPr>
            <w:tcW w:w="108" w:type="dxa"/>
          </w:tcPr>
          <w:p>
            <w:pPr>
              <w:pStyle w:val="TableParagraph"/>
              <w:rPr>
                <w:sz w:val="16"/>
              </w:rPr>
            </w:pPr>
          </w:p>
        </w:tc>
        <w:tc>
          <w:tcPr>
            <w:tcW w:w="2322" w:type="dxa"/>
          </w:tcPr>
          <w:p>
            <w:pPr>
              <w:pStyle w:val="TableParagraph"/>
              <w:tabs>
                <w:tab w:pos="1214" w:val="left" w:leader="none"/>
              </w:tabs>
              <w:spacing w:before="175"/>
              <w:ind w:right="67"/>
              <w:jc w:val="right"/>
              <w:rPr>
                <w:sz w:val="17"/>
              </w:rPr>
            </w:pPr>
            <w:r>
              <w:rPr>
                <w:spacing w:val="-10"/>
                <w:sz w:val="17"/>
              </w:rPr>
              <w:t>—</w:t>
            </w:r>
            <w:r>
              <w:rPr>
                <w:sz w:val="17"/>
              </w:rPr>
              <w:tab/>
            </w:r>
            <w:r>
              <w:rPr>
                <w:spacing w:val="-10"/>
                <w:sz w:val="17"/>
              </w:rPr>
              <w:t>—</w:t>
            </w:r>
          </w:p>
        </w:tc>
        <w:tc>
          <w:tcPr>
            <w:tcW w:w="95" w:type="dxa"/>
          </w:tcPr>
          <w:p>
            <w:pPr>
              <w:pStyle w:val="TableParagraph"/>
              <w:rPr>
                <w:sz w:val="16"/>
              </w:rPr>
            </w:pPr>
          </w:p>
        </w:tc>
        <w:tc>
          <w:tcPr>
            <w:tcW w:w="2336" w:type="dxa"/>
          </w:tcPr>
          <w:p>
            <w:pPr>
              <w:pStyle w:val="TableParagraph"/>
              <w:tabs>
                <w:tab w:pos="1130" w:val="left" w:leader="none"/>
              </w:tabs>
              <w:spacing w:before="175"/>
              <w:ind w:right="69"/>
              <w:jc w:val="right"/>
              <w:rPr>
                <w:sz w:val="17"/>
              </w:rPr>
            </w:pPr>
            <w:r>
              <w:rPr>
                <w:spacing w:val="-10"/>
                <w:sz w:val="17"/>
              </w:rPr>
              <w:t>9</w:t>
            </w:r>
            <w:r>
              <w:rPr>
                <w:sz w:val="17"/>
              </w:rPr>
              <w:tab/>
            </w:r>
            <w:r>
              <w:rPr>
                <w:spacing w:val="-5"/>
                <w:sz w:val="17"/>
              </w:rPr>
              <w:t>59</w:t>
            </w:r>
          </w:p>
        </w:tc>
        <w:tc>
          <w:tcPr>
            <w:tcW w:w="95" w:type="dxa"/>
          </w:tcPr>
          <w:p>
            <w:pPr>
              <w:pStyle w:val="TableParagraph"/>
              <w:rPr>
                <w:sz w:val="16"/>
              </w:rPr>
            </w:pPr>
          </w:p>
        </w:tc>
        <w:tc>
          <w:tcPr>
            <w:tcW w:w="2336" w:type="dxa"/>
          </w:tcPr>
          <w:p>
            <w:pPr>
              <w:pStyle w:val="TableParagraph"/>
              <w:tabs>
                <w:tab w:pos="1214" w:val="left" w:leader="none"/>
              </w:tabs>
              <w:spacing w:before="175"/>
              <w:ind w:right="72"/>
              <w:jc w:val="right"/>
              <w:rPr>
                <w:sz w:val="17"/>
              </w:rPr>
            </w:pPr>
            <w:r>
              <w:rPr>
                <w:spacing w:val="-5"/>
                <w:sz w:val="17"/>
              </w:rPr>
              <w:t>33</w:t>
            </w:r>
            <w:r>
              <w:rPr>
                <w:sz w:val="17"/>
              </w:rPr>
              <w:tab/>
            </w:r>
            <w:r>
              <w:rPr>
                <w:spacing w:val="-5"/>
                <w:sz w:val="17"/>
              </w:rPr>
              <w:t>33</w:t>
            </w:r>
          </w:p>
        </w:tc>
      </w:tr>
      <w:tr>
        <w:trPr>
          <w:trHeight w:val="391" w:hRule="atLeast"/>
        </w:trPr>
        <w:tc>
          <w:tcPr>
            <w:tcW w:w="4225" w:type="dxa"/>
          </w:tcPr>
          <w:p>
            <w:pPr>
              <w:pStyle w:val="TableParagraph"/>
              <w:spacing w:line="199" w:lineRule="auto" w:before="40"/>
              <w:ind w:left="98" w:hanging="81"/>
              <w:rPr>
                <w:sz w:val="17"/>
              </w:rPr>
            </w:pPr>
            <w:r>
              <w:rPr>
                <w:sz w:val="17"/>
              </w:rPr>
              <w:t>Non-Derivative</w:t>
            </w:r>
            <w:r>
              <w:rPr>
                <w:spacing w:val="-4"/>
                <w:sz w:val="17"/>
              </w:rPr>
              <w:t> </w:t>
            </w:r>
            <w:r>
              <w:rPr>
                <w:sz w:val="17"/>
              </w:rPr>
              <w:t>Financial</w:t>
            </w:r>
            <w:r>
              <w:rPr>
                <w:spacing w:val="-4"/>
                <w:sz w:val="17"/>
              </w:rPr>
              <w:t> </w:t>
            </w:r>
            <w:r>
              <w:rPr>
                <w:sz w:val="17"/>
              </w:rPr>
              <w:t>Instruments</w:t>
            </w:r>
            <w:r>
              <w:rPr>
                <w:spacing w:val="-4"/>
                <w:sz w:val="17"/>
              </w:rPr>
              <w:t> </w:t>
            </w:r>
            <w:r>
              <w:rPr>
                <w:sz w:val="17"/>
              </w:rPr>
              <w:t>in</w:t>
            </w:r>
            <w:r>
              <w:rPr>
                <w:spacing w:val="-4"/>
                <w:sz w:val="17"/>
              </w:rPr>
              <w:t> </w:t>
            </w:r>
            <w:r>
              <w:rPr>
                <w:sz w:val="17"/>
              </w:rPr>
              <w:t>Net</w:t>
            </w:r>
            <w:r>
              <w:rPr>
                <w:spacing w:val="-4"/>
                <w:sz w:val="17"/>
              </w:rPr>
              <w:t> </w:t>
            </w:r>
            <w:r>
              <w:rPr>
                <w:sz w:val="17"/>
              </w:rPr>
              <w:t>Investment Hedge Relationships</w:t>
            </w:r>
            <w:r>
              <w:rPr>
                <w:position w:val="4"/>
                <w:sz w:val="9"/>
              </w:rPr>
              <w:t>(d)</w:t>
            </w:r>
            <w:r>
              <w:rPr>
                <w:sz w:val="17"/>
              </w:rPr>
              <w:t>:</w:t>
            </w:r>
          </w:p>
        </w:tc>
        <w:tc>
          <w:tcPr>
            <w:tcW w:w="108" w:type="dxa"/>
          </w:tcPr>
          <w:p>
            <w:pPr>
              <w:pStyle w:val="TableParagraph"/>
              <w:rPr>
                <w:sz w:val="16"/>
              </w:rPr>
            </w:pPr>
          </w:p>
        </w:tc>
        <w:tc>
          <w:tcPr>
            <w:tcW w:w="2322" w:type="dxa"/>
          </w:tcPr>
          <w:p>
            <w:pPr>
              <w:pStyle w:val="TableParagraph"/>
              <w:rPr>
                <w:sz w:val="16"/>
              </w:rPr>
            </w:pPr>
          </w:p>
        </w:tc>
        <w:tc>
          <w:tcPr>
            <w:tcW w:w="95" w:type="dxa"/>
          </w:tcPr>
          <w:p>
            <w:pPr>
              <w:pStyle w:val="TableParagraph"/>
              <w:rPr>
                <w:sz w:val="16"/>
              </w:rPr>
            </w:pPr>
          </w:p>
        </w:tc>
        <w:tc>
          <w:tcPr>
            <w:tcW w:w="2336" w:type="dxa"/>
          </w:tcPr>
          <w:p>
            <w:pPr>
              <w:pStyle w:val="TableParagraph"/>
              <w:rPr>
                <w:sz w:val="16"/>
              </w:rPr>
            </w:pPr>
          </w:p>
        </w:tc>
        <w:tc>
          <w:tcPr>
            <w:tcW w:w="95" w:type="dxa"/>
          </w:tcPr>
          <w:p>
            <w:pPr>
              <w:pStyle w:val="TableParagraph"/>
              <w:rPr>
                <w:sz w:val="16"/>
              </w:rPr>
            </w:pPr>
          </w:p>
        </w:tc>
        <w:tc>
          <w:tcPr>
            <w:tcW w:w="2336" w:type="dxa"/>
          </w:tcPr>
          <w:p>
            <w:pPr>
              <w:pStyle w:val="TableParagraph"/>
              <w:rPr>
                <w:sz w:val="16"/>
              </w:rPr>
            </w:pPr>
          </w:p>
        </w:tc>
      </w:tr>
      <w:tr>
        <w:trPr>
          <w:trHeight w:val="229" w:hRule="atLeast"/>
        </w:trPr>
        <w:tc>
          <w:tcPr>
            <w:tcW w:w="4225" w:type="dxa"/>
          </w:tcPr>
          <w:p>
            <w:pPr>
              <w:pStyle w:val="TableParagraph"/>
              <w:spacing w:before="13"/>
              <w:ind w:left="220"/>
              <w:rPr>
                <w:sz w:val="17"/>
              </w:rPr>
            </w:pPr>
            <w:r>
              <w:rPr>
                <w:sz w:val="17"/>
              </w:rPr>
              <w:t>Foreign currency long-term </w:t>
            </w:r>
            <w:r>
              <w:rPr>
                <w:spacing w:val="-4"/>
                <w:sz w:val="17"/>
              </w:rPr>
              <w:t>debt</w:t>
            </w:r>
          </w:p>
        </w:tc>
        <w:tc>
          <w:tcPr>
            <w:tcW w:w="108" w:type="dxa"/>
          </w:tcPr>
          <w:p>
            <w:pPr>
              <w:pStyle w:val="TableParagraph"/>
              <w:rPr>
                <w:sz w:val="16"/>
              </w:rPr>
            </w:pPr>
          </w:p>
        </w:tc>
        <w:tc>
          <w:tcPr>
            <w:tcW w:w="2322" w:type="dxa"/>
          </w:tcPr>
          <w:p>
            <w:pPr>
              <w:pStyle w:val="TableParagraph"/>
              <w:tabs>
                <w:tab w:pos="1214" w:val="left" w:leader="none"/>
              </w:tabs>
              <w:spacing w:before="13"/>
              <w:ind w:right="67"/>
              <w:jc w:val="right"/>
              <w:rPr>
                <w:sz w:val="17"/>
              </w:rPr>
            </w:pPr>
            <w:r>
              <w:rPr>
                <w:spacing w:val="-10"/>
                <w:sz w:val="17"/>
              </w:rPr>
              <w:t>—</w:t>
            </w:r>
            <w:r>
              <w:rPr>
                <w:sz w:val="17"/>
              </w:rPr>
              <w:tab/>
            </w:r>
            <w:r>
              <w:rPr>
                <w:spacing w:val="-10"/>
                <w:sz w:val="17"/>
              </w:rPr>
              <w:t>—</w:t>
            </w:r>
          </w:p>
        </w:tc>
        <w:tc>
          <w:tcPr>
            <w:tcW w:w="95" w:type="dxa"/>
          </w:tcPr>
          <w:p>
            <w:pPr>
              <w:pStyle w:val="TableParagraph"/>
              <w:rPr>
                <w:sz w:val="16"/>
              </w:rPr>
            </w:pPr>
          </w:p>
        </w:tc>
        <w:tc>
          <w:tcPr>
            <w:tcW w:w="2336" w:type="dxa"/>
          </w:tcPr>
          <w:p>
            <w:pPr>
              <w:pStyle w:val="TableParagraph"/>
              <w:tabs>
                <w:tab w:pos="1201" w:val="left" w:leader="none"/>
              </w:tabs>
              <w:spacing w:before="13"/>
              <w:ind w:right="69"/>
              <w:jc w:val="right"/>
              <w:rPr>
                <w:sz w:val="17"/>
              </w:rPr>
            </w:pPr>
            <w:r>
              <w:rPr>
                <w:spacing w:val="-5"/>
                <w:sz w:val="17"/>
              </w:rPr>
              <w:t>(1)</w:t>
            </w:r>
            <w:r>
              <w:rPr>
                <w:sz w:val="17"/>
              </w:rPr>
              <w:tab/>
            </w:r>
            <w:r>
              <w:rPr>
                <w:spacing w:val="-5"/>
                <w:sz w:val="17"/>
              </w:rPr>
              <w:t>48</w:t>
            </w:r>
          </w:p>
        </w:tc>
        <w:tc>
          <w:tcPr>
            <w:tcW w:w="95" w:type="dxa"/>
          </w:tcPr>
          <w:p>
            <w:pPr>
              <w:pStyle w:val="TableParagraph"/>
              <w:rPr>
                <w:sz w:val="16"/>
              </w:rPr>
            </w:pPr>
          </w:p>
        </w:tc>
        <w:tc>
          <w:tcPr>
            <w:tcW w:w="2336" w:type="dxa"/>
          </w:tcPr>
          <w:p>
            <w:pPr>
              <w:pStyle w:val="TableParagraph"/>
              <w:tabs>
                <w:tab w:pos="1214" w:val="left" w:leader="none"/>
              </w:tabs>
              <w:spacing w:before="13"/>
              <w:ind w:right="72"/>
              <w:jc w:val="right"/>
              <w:rPr>
                <w:sz w:val="17"/>
              </w:rPr>
            </w:pPr>
            <w:r>
              <w:rPr>
                <w:spacing w:val="-10"/>
                <w:sz w:val="17"/>
              </w:rPr>
              <w:t>—</w:t>
            </w:r>
            <w:r>
              <w:rPr>
                <w:sz w:val="17"/>
              </w:rPr>
              <w:tab/>
            </w:r>
            <w:r>
              <w:rPr>
                <w:spacing w:val="-10"/>
                <w:sz w:val="17"/>
              </w:rPr>
              <w:t>—</w:t>
            </w:r>
          </w:p>
        </w:tc>
      </w:tr>
      <w:tr>
        <w:trPr>
          <w:trHeight w:val="222" w:hRule="atLeast"/>
        </w:trPr>
        <w:tc>
          <w:tcPr>
            <w:tcW w:w="4225" w:type="dxa"/>
          </w:tcPr>
          <w:p>
            <w:pPr>
              <w:pStyle w:val="TableParagraph"/>
              <w:spacing w:line="189" w:lineRule="exact" w:before="13"/>
              <w:ind w:left="17"/>
              <w:rPr>
                <w:sz w:val="17"/>
              </w:rPr>
            </w:pPr>
            <w:r>
              <w:rPr>
                <w:sz w:val="17"/>
              </w:rPr>
              <w:t>Derivative Financial Instruments Not Designated as </w:t>
            </w:r>
            <w:r>
              <w:rPr>
                <w:spacing w:val="-2"/>
                <w:sz w:val="17"/>
              </w:rPr>
              <w:t>Hedges:</w:t>
            </w:r>
          </w:p>
        </w:tc>
        <w:tc>
          <w:tcPr>
            <w:tcW w:w="108" w:type="dxa"/>
          </w:tcPr>
          <w:p>
            <w:pPr>
              <w:pStyle w:val="TableParagraph"/>
              <w:rPr>
                <w:sz w:val="14"/>
              </w:rPr>
            </w:pPr>
          </w:p>
        </w:tc>
        <w:tc>
          <w:tcPr>
            <w:tcW w:w="2322" w:type="dxa"/>
          </w:tcPr>
          <w:p>
            <w:pPr>
              <w:pStyle w:val="TableParagraph"/>
              <w:rPr>
                <w:sz w:val="14"/>
              </w:rPr>
            </w:pPr>
          </w:p>
        </w:tc>
        <w:tc>
          <w:tcPr>
            <w:tcW w:w="95" w:type="dxa"/>
          </w:tcPr>
          <w:p>
            <w:pPr>
              <w:pStyle w:val="TableParagraph"/>
              <w:rPr>
                <w:sz w:val="14"/>
              </w:rPr>
            </w:pPr>
          </w:p>
        </w:tc>
        <w:tc>
          <w:tcPr>
            <w:tcW w:w="2336" w:type="dxa"/>
          </w:tcPr>
          <w:p>
            <w:pPr>
              <w:pStyle w:val="TableParagraph"/>
              <w:rPr>
                <w:sz w:val="14"/>
              </w:rPr>
            </w:pPr>
          </w:p>
        </w:tc>
        <w:tc>
          <w:tcPr>
            <w:tcW w:w="95" w:type="dxa"/>
          </w:tcPr>
          <w:p>
            <w:pPr>
              <w:pStyle w:val="TableParagraph"/>
              <w:rPr>
                <w:sz w:val="14"/>
              </w:rPr>
            </w:pPr>
          </w:p>
        </w:tc>
        <w:tc>
          <w:tcPr>
            <w:tcW w:w="2336" w:type="dxa"/>
          </w:tcPr>
          <w:p>
            <w:pPr>
              <w:pStyle w:val="TableParagraph"/>
              <w:rPr>
                <w:sz w:val="14"/>
              </w:rPr>
            </w:pPr>
          </w:p>
        </w:tc>
      </w:tr>
      <w:tr>
        <w:trPr>
          <w:trHeight w:val="239" w:hRule="atLeast"/>
        </w:trPr>
        <w:tc>
          <w:tcPr>
            <w:tcW w:w="4225" w:type="dxa"/>
          </w:tcPr>
          <w:p>
            <w:pPr>
              <w:pStyle w:val="TableParagraph"/>
              <w:spacing w:before="7"/>
              <w:ind w:left="220"/>
              <w:rPr>
                <w:sz w:val="17"/>
              </w:rPr>
            </w:pPr>
            <w:r>
              <w:rPr>
                <w:sz w:val="17"/>
              </w:rPr>
              <w:t>Foreign exchange </w:t>
            </w:r>
            <w:r>
              <w:rPr>
                <w:spacing w:val="-2"/>
                <w:sz w:val="17"/>
              </w:rPr>
              <w:t>contracts</w:t>
            </w:r>
          </w:p>
        </w:tc>
        <w:tc>
          <w:tcPr>
            <w:tcW w:w="108" w:type="dxa"/>
          </w:tcPr>
          <w:p>
            <w:pPr>
              <w:pStyle w:val="TableParagraph"/>
              <w:rPr>
                <w:sz w:val="16"/>
              </w:rPr>
            </w:pPr>
          </w:p>
        </w:tc>
        <w:tc>
          <w:tcPr>
            <w:tcW w:w="2322" w:type="dxa"/>
          </w:tcPr>
          <w:p>
            <w:pPr>
              <w:pStyle w:val="TableParagraph"/>
              <w:tabs>
                <w:tab w:pos="1058" w:val="left" w:leader="none"/>
              </w:tabs>
              <w:spacing w:before="7"/>
              <w:ind w:right="24"/>
              <w:jc w:val="right"/>
              <w:rPr>
                <w:sz w:val="17"/>
              </w:rPr>
            </w:pPr>
            <w:r>
              <w:rPr>
                <w:spacing w:val="-5"/>
                <w:sz w:val="17"/>
              </w:rPr>
              <w:t>99</w:t>
            </w:r>
            <w:r>
              <w:rPr>
                <w:sz w:val="17"/>
              </w:rPr>
              <w:tab/>
            </w:r>
            <w:r>
              <w:rPr>
                <w:spacing w:val="-2"/>
                <w:sz w:val="17"/>
              </w:rPr>
              <w:t>(394)</w:t>
            </w:r>
          </w:p>
        </w:tc>
        <w:tc>
          <w:tcPr>
            <w:tcW w:w="95" w:type="dxa"/>
          </w:tcPr>
          <w:p>
            <w:pPr>
              <w:pStyle w:val="TableParagraph"/>
              <w:rPr>
                <w:sz w:val="16"/>
              </w:rPr>
            </w:pPr>
          </w:p>
        </w:tc>
        <w:tc>
          <w:tcPr>
            <w:tcW w:w="2336" w:type="dxa"/>
          </w:tcPr>
          <w:p>
            <w:pPr>
              <w:pStyle w:val="TableParagraph"/>
              <w:tabs>
                <w:tab w:pos="1215" w:val="left" w:leader="none"/>
              </w:tabs>
              <w:spacing w:before="7"/>
              <w:ind w:right="69"/>
              <w:jc w:val="right"/>
              <w:rPr>
                <w:sz w:val="17"/>
              </w:rPr>
            </w:pPr>
            <w:r>
              <w:rPr>
                <w:spacing w:val="-10"/>
                <w:sz w:val="17"/>
              </w:rPr>
              <w:t>—</w:t>
            </w:r>
            <w:r>
              <w:rPr>
                <w:sz w:val="17"/>
              </w:rPr>
              <w:tab/>
            </w:r>
            <w:r>
              <w:rPr>
                <w:spacing w:val="-10"/>
                <w:sz w:val="17"/>
              </w:rPr>
              <w:t>—</w:t>
            </w:r>
          </w:p>
        </w:tc>
        <w:tc>
          <w:tcPr>
            <w:tcW w:w="95" w:type="dxa"/>
          </w:tcPr>
          <w:p>
            <w:pPr>
              <w:pStyle w:val="TableParagraph"/>
              <w:rPr>
                <w:sz w:val="16"/>
              </w:rPr>
            </w:pPr>
          </w:p>
        </w:tc>
        <w:tc>
          <w:tcPr>
            <w:tcW w:w="2336" w:type="dxa"/>
          </w:tcPr>
          <w:p>
            <w:pPr>
              <w:pStyle w:val="TableParagraph"/>
              <w:tabs>
                <w:tab w:pos="1214" w:val="left" w:leader="none"/>
              </w:tabs>
              <w:spacing w:before="7"/>
              <w:ind w:right="72"/>
              <w:jc w:val="right"/>
              <w:rPr>
                <w:sz w:val="17"/>
              </w:rPr>
            </w:pPr>
            <w:r>
              <w:rPr>
                <w:spacing w:val="-10"/>
                <w:sz w:val="17"/>
              </w:rPr>
              <w:t>—</w:t>
            </w:r>
            <w:r>
              <w:rPr>
                <w:sz w:val="17"/>
              </w:rPr>
              <w:tab/>
            </w:r>
            <w:r>
              <w:rPr>
                <w:spacing w:val="-10"/>
                <w:sz w:val="17"/>
              </w:rPr>
              <w:t>—</w:t>
            </w:r>
          </w:p>
        </w:tc>
      </w:tr>
      <w:tr>
        <w:trPr>
          <w:trHeight w:val="227" w:hRule="atLeast"/>
        </w:trPr>
        <w:tc>
          <w:tcPr>
            <w:tcW w:w="4225" w:type="dxa"/>
            <w:tcBorders>
              <w:bottom w:val="double" w:sz="6" w:space="0" w:color="000000"/>
            </w:tcBorders>
          </w:tcPr>
          <w:p>
            <w:pPr>
              <w:pStyle w:val="TableParagraph"/>
              <w:rPr>
                <w:sz w:val="16"/>
              </w:rPr>
            </w:pPr>
          </w:p>
        </w:tc>
        <w:tc>
          <w:tcPr>
            <w:tcW w:w="108" w:type="dxa"/>
            <w:tcBorders>
              <w:bottom w:val="double" w:sz="6" w:space="0" w:color="000000"/>
            </w:tcBorders>
          </w:tcPr>
          <w:p>
            <w:pPr>
              <w:pStyle w:val="TableParagraph"/>
              <w:rPr>
                <w:sz w:val="16"/>
              </w:rPr>
            </w:pPr>
          </w:p>
        </w:tc>
        <w:tc>
          <w:tcPr>
            <w:tcW w:w="2322" w:type="dxa"/>
            <w:tcBorders>
              <w:bottom w:val="double" w:sz="6" w:space="0" w:color="000000"/>
            </w:tcBorders>
          </w:tcPr>
          <w:p>
            <w:pPr>
              <w:pStyle w:val="TableParagraph"/>
              <w:spacing w:line="20" w:lineRule="exact"/>
              <w:ind w:right="-58"/>
              <w:rPr>
                <w:sz w:val="2"/>
              </w:rPr>
            </w:pPr>
            <w:r>
              <w:rPr>
                <w:sz w:val="2"/>
              </w:rPr>
              <mc:AlternateContent>
                <mc:Choice Requires="wps">
                  <w:drawing>
                    <wp:inline distT="0" distB="0" distL="0" distR="0">
                      <wp:extent cx="702945" cy="8890"/>
                      <wp:effectExtent l="0" t="0" r="0" b="0"/>
                      <wp:docPr id="206" name="Group 206"/>
                      <wp:cNvGraphicFramePr>
                        <a:graphicFrameLocks/>
                      </wp:cNvGraphicFramePr>
                      <a:graphic>
                        <a:graphicData uri="http://schemas.microsoft.com/office/word/2010/wordprocessingGroup">
                          <wpg:wgp>
                            <wpg:cNvPr id="206" name="Group 206"/>
                            <wpg:cNvGrpSpPr/>
                            <wpg:grpSpPr>
                              <a:xfrm>
                                <a:off x="0" y="0"/>
                                <a:ext cx="702945" cy="8890"/>
                                <a:chExt cx="702945" cy="8890"/>
                              </a:xfrm>
                            </wpg:grpSpPr>
                            <wps:wsp>
                              <wps:cNvPr id="207" name="Graphic 207"/>
                              <wps:cNvSpPr/>
                              <wps:spPr>
                                <a:xfrm>
                                  <a:off x="-12" y="5"/>
                                  <a:ext cx="702945" cy="8890"/>
                                </a:xfrm>
                                <a:custGeom>
                                  <a:avLst/>
                                  <a:gdLst/>
                                  <a:ahLst/>
                                  <a:cxnLst/>
                                  <a:rect l="l" t="t" r="r" b="b"/>
                                  <a:pathLst>
                                    <a:path w="702945" h="8890">
                                      <a:moveTo>
                                        <a:pt x="702945" y="0"/>
                                      </a:moveTo>
                                      <a:lnTo>
                                        <a:pt x="685800" y="0"/>
                                      </a:lnTo>
                                      <a:lnTo>
                                        <a:pt x="68580" y="0"/>
                                      </a:lnTo>
                                      <a:lnTo>
                                        <a:pt x="0" y="0"/>
                                      </a:lnTo>
                                      <a:lnTo>
                                        <a:pt x="0" y="8572"/>
                                      </a:lnTo>
                                      <a:lnTo>
                                        <a:pt x="68580" y="8572"/>
                                      </a:lnTo>
                                      <a:lnTo>
                                        <a:pt x="685800" y="8572"/>
                                      </a:lnTo>
                                      <a:lnTo>
                                        <a:pt x="702945" y="8572"/>
                                      </a:lnTo>
                                      <a:lnTo>
                                        <a:pt x="70294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35pt;height:.7pt;mso-position-horizontal-relative:char;mso-position-vertical-relative:line" id="docshapegroup203" coordorigin="0,0" coordsize="1107,14">
                      <v:shape style="position:absolute;left:-1;top:0;width:1107;height:14" id="docshape204" coordorigin="0,0" coordsize="1107,14" path="m1107,0l1080,0,108,0,0,0,0,14,108,14,1080,14,1107,14,1107,0xe" filled="true" fillcolor="#000000" stroked="false">
                        <v:path arrowok="t"/>
                        <v:fill type="solid"/>
                      </v:shape>
                    </v:group>
                  </w:pict>
                </mc:Fallback>
              </mc:AlternateContent>
            </w:r>
            <w:r>
              <w:rPr>
                <w:sz w:val="2"/>
              </w:rPr>
            </w:r>
            <w:r>
              <w:rPr>
                <w:spacing w:val="79"/>
                <w:sz w:val="2"/>
              </w:rPr>
              <w:t> </w:t>
            </w:r>
            <w:r>
              <w:rPr>
                <w:spacing w:val="79"/>
                <w:sz w:val="2"/>
              </w:rPr>
              <mc:AlternateContent>
                <mc:Choice Requires="wps">
                  <w:drawing>
                    <wp:inline distT="0" distB="0" distL="0" distR="0">
                      <wp:extent cx="711835" cy="8890"/>
                      <wp:effectExtent l="0" t="0" r="0" b="0"/>
                      <wp:docPr id="208" name="Group 208"/>
                      <wp:cNvGraphicFramePr>
                        <a:graphicFrameLocks/>
                      </wp:cNvGraphicFramePr>
                      <a:graphic>
                        <a:graphicData uri="http://schemas.microsoft.com/office/word/2010/wordprocessingGroup">
                          <wpg:wgp>
                            <wpg:cNvPr id="208" name="Group 208"/>
                            <wpg:cNvGrpSpPr/>
                            <wpg:grpSpPr>
                              <a:xfrm>
                                <a:off x="0" y="0"/>
                                <a:ext cx="711835" cy="8890"/>
                                <a:chExt cx="711835" cy="8890"/>
                              </a:xfrm>
                            </wpg:grpSpPr>
                            <wps:wsp>
                              <wps:cNvPr id="209" name="Graphic 209"/>
                              <wps:cNvSpPr/>
                              <wps:spPr>
                                <a:xfrm>
                                  <a:off x="-12" y="5"/>
                                  <a:ext cx="711835" cy="8890"/>
                                </a:xfrm>
                                <a:custGeom>
                                  <a:avLst/>
                                  <a:gdLst/>
                                  <a:ahLst/>
                                  <a:cxnLst/>
                                  <a:rect l="l" t="t" r="r" b="b"/>
                                  <a:pathLst>
                                    <a:path w="711835" h="8890">
                                      <a:moveTo>
                                        <a:pt x="711517" y="0"/>
                                      </a:moveTo>
                                      <a:lnTo>
                                        <a:pt x="694372" y="0"/>
                                      </a:lnTo>
                                      <a:lnTo>
                                        <a:pt x="77152" y="0"/>
                                      </a:lnTo>
                                      <a:lnTo>
                                        <a:pt x="0" y="0"/>
                                      </a:lnTo>
                                      <a:lnTo>
                                        <a:pt x="0" y="8572"/>
                                      </a:lnTo>
                                      <a:lnTo>
                                        <a:pt x="77152" y="8572"/>
                                      </a:lnTo>
                                      <a:lnTo>
                                        <a:pt x="694372" y="8572"/>
                                      </a:lnTo>
                                      <a:lnTo>
                                        <a:pt x="711517" y="8572"/>
                                      </a:lnTo>
                                      <a:lnTo>
                                        <a:pt x="71151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05pt;height:.7pt;mso-position-horizontal-relative:char;mso-position-vertical-relative:line" id="docshapegroup205" coordorigin="0,0" coordsize="1121,14">
                      <v:shape style="position:absolute;left:-1;top:0;width:1121;height:14" id="docshape206" coordorigin="0,0" coordsize="1121,14" path="m1120,0l1093,0,121,0,0,0,0,14,121,14,1093,14,1120,14,1120,0xe" filled="true" fillcolor="#000000" stroked="false">
                        <v:path arrowok="t"/>
                        <v:fill type="solid"/>
                      </v:shape>
                    </v:group>
                  </w:pict>
                </mc:Fallback>
              </mc:AlternateContent>
            </w:r>
            <w:r>
              <w:rPr>
                <w:spacing w:val="79"/>
                <w:sz w:val="2"/>
              </w:rPr>
            </w:r>
          </w:p>
          <w:p>
            <w:pPr>
              <w:pStyle w:val="TableParagraph"/>
              <w:tabs>
                <w:tab w:pos="855" w:val="left" w:leader="none"/>
                <w:tab w:pos="1913" w:val="left" w:leader="none"/>
              </w:tabs>
              <w:ind w:right="24"/>
              <w:jc w:val="right"/>
              <w:rPr>
                <w:sz w:val="17"/>
              </w:rPr>
            </w:pPr>
            <w:r>
              <w:rPr>
                <w:spacing w:val="-10"/>
                <w:sz w:val="17"/>
              </w:rPr>
              <w:t>$</w:t>
            </w:r>
            <w:r>
              <w:rPr>
                <w:sz w:val="17"/>
              </w:rPr>
              <w:tab/>
              <w:t>99</w:t>
            </w:r>
            <w:r>
              <w:rPr>
                <w:spacing w:val="49"/>
                <w:sz w:val="17"/>
              </w:rPr>
              <w:t>  </w:t>
            </w:r>
            <w:r>
              <w:rPr>
                <w:spacing w:val="-10"/>
                <w:sz w:val="17"/>
              </w:rPr>
              <w:t>$</w:t>
            </w:r>
            <w:r>
              <w:rPr>
                <w:sz w:val="17"/>
              </w:rPr>
              <w:tab/>
            </w:r>
            <w:r>
              <w:rPr>
                <w:spacing w:val="-2"/>
                <w:sz w:val="17"/>
              </w:rPr>
              <w:t>(394)</w:t>
            </w:r>
          </w:p>
        </w:tc>
        <w:tc>
          <w:tcPr>
            <w:tcW w:w="95" w:type="dxa"/>
            <w:tcBorders>
              <w:bottom w:val="double" w:sz="6" w:space="0" w:color="000000"/>
            </w:tcBorders>
          </w:tcPr>
          <w:p>
            <w:pPr>
              <w:pStyle w:val="TableParagraph"/>
              <w:rPr>
                <w:sz w:val="16"/>
              </w:rPr>
            </w:pPr>
          </w:p>
        </w:tc>
        <w:tc>
          <w:tcPr>
            <w:tcW w:w="2336" w:type="dxa"/>
            <w:tcBorders>
              <w:bottom w:val="double" w:sz="6" w:space="0" w:color="000000"/>
            </w:tcBorders>
          </w:tcPr>
          <w:p>
            <w:pPr>
              <w:pStyle w:val="TableParagraph"/>
              <w:spacing w:line="20" w:lineRule="exact"/>
              <w:ind w:right="-58"/>
              <w:rPr>
                <w:sz w:val="2"/>
              </w:rPr>
            </w:pPr>
            <w:r>
              <w:rPr>
                <w:sz w:val="2"/>
              </w:rPr>
              <mc:AlternateContent>
                <mc:Choice Requires="wps">
                  <w:drawing>
                    <wp:inline distT="0" distB="0" distL="0" distR="0">
                      <wp:extent cx="711835" cy="8890"/>
                      <wp:effectExtent l="0" t="0" r="0" b="0"/>
                      <wp:docPr id="210" name="Group 210"/>
                      <wp:cNvGraphicFramePr>
                        <a:graphicFrameLocks/>
                      </wp:cNvGraphicFramePr>
                      <a:graphic>
                        <a:graphicData uri="http://schemas.microsoft.com/office/word/2010/wordprocessingGroup">
                          <wpg:wgp>
                            <wpg:cNvPr id="210" name="Group 210"/>
                            <wpg:cNvGrpSpPr/>
                            <wpg:grpSpPr>
                              <a:xfrm>
                                <a:off x="0" y="0"/>
                                <a:ext cx="711835" cy="8890"/>
                                <a:chExt cx="711835" cy="8890"/>
                              </a:xfrm>
                            </wpg:grpSpPr>
                            <wps:wsp>
                              <wps:cNvPr id="211" name="Graphic 211"/>
                              <wps:cNvSpPr/>
                              <wps:spPr>
                                <a:xfrm>
                                  <a:off x="-12" y="5"/>
                                  <a:ext cx="711835" cy="8890"/>
                                </a:xfrm>
                                <a:custGeom>
                                  <a:avLst/>
                                  <a:gdLst/>
                                  <a:ahLst/>
                                  <a:cxnLst/>
                                  <a:rect l="l" t="t" r="r" b="b"/>
                                  <a:pathLst>
                                    <a:path w="711835" h="8890">
                                      <a:moveTo>
                                        <a:pt x="711517" y="0"/>
                                      </a:moveTo>
                                      <a:lnTo>
                                        <a:pt x="694372" y="0"/>
                                      </a:lnTo>
                                      <a:lnTo>
                                        <a:pt x="77152" y="0"/>
                                      </a:lnTo>
                                      <a:lnTo>
                                        <a:pt x="0" y="0"/>
                                      </a:lnTo>
                                      <a:lnTo>
                                        <a:pt x="0" y="8572"/>
                                      </a:lnTo>
                                      <a:lnTo>
                                        <a:pt x="77152" y="8572"/>
                                      </a:lnTo>
                                      <a:lnTo>
                                        <a:pt x="694372" y="8572"/>
                                      </a:lnTo>
                                      <a:lnTo>
                                        <a:pt x="711517" y="8572"/>
                                      </a:lnTo>
                                      <a:lnTo>
                                        <a:pt x="71151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05pt;height:.7pt;mso-position-horizontal-relative:char;mso-position-vertical-relative:line" id="docshapegroup207" coordorigin="0,0" coordsize="1121,14">
                      <v:shape style="position:absolute;left:-1;top:0;width:1121;height:14" id="docshape208" coordorigin="0,0" coordsize="1121,14" path="m1120,0l1093,0,121,0,0,0,0,14,121,14,1093,14,1120,14,1120,0xe" filled="true" fillcolor="#000000" stroked="false">
                        <v:path arrowok="t"/>
                        <v:fill type="solid"/>
                      </v:shape>
                    </v:group>
                  </w:pict>
                </mc:Fallback>
              </mc:AlternateContent>
            </w:r>
            <w:r>
              <w:rPr>
                <w:sz w:val="2"/>
              </w:rPr>
            </w:r>
            <w:r>
              <w:rPr>
                <w:spacing w:val="77"/>
                <w:sz w:val="2"/>
              </w:rPr>
              <w:t> </w:t>
            </w:r>
            <w:r>
              <w:rPr>
                <w:spacing w:val="77"/>
                <w:sz w:val="2"/>
              </w:rPr>
              <mc:AlternateContent>
                <mc:Choice Requires="wps">
                  <w:drawing>
                    <wp:inline distT="0" distB="0" distL="0" distR="0">
                      <wp:extent cx="711835" cy="8890"/>
                      <wp:effectExtent l="0" t="0" r="0" b="0"/>
                      <wp:docPr id="212" name="Group 212"/>
                      <wp:cNvGraphicFramePr>
                        <a:graphicFrameLocks/>
                      </wp:cNvGraphicFramePr>
                      <a:graphic>
                        <a:graphicData uri="http://schemas.microsoft.com/office/word/2010/wordprocessingGroup">
                          <wpg:wgp>
                            <wpg:cNvPr id="212" name="Group 212"/>
                            <wpg:cNvGrpSpPr/>
                            <wpg:grpSpPr>
                              <a:xfrm>
                                <a:off x="0" y="0"/>
                                <a:ext cx="711835" cy="8890"/>
                                <a:chExt cx="711835" cy="8890"/>
                              </a:xfrm>
                            </wpg:grpSpPr>
                            <wps:wsp>
                              <wps:cNvPr id="213" name="Graphic 213"/>
                              <wps:cNvSpPr/>
                              <wps:spPr>
                                <a:xfrm>
                                  <a:off x="-12" y="5"/>
                                  <a:ext cx="711835" cy="8890"/>
                                </a:xfrm>
                                <a:custGeom>
                                  <a:avLst/>
                                  <a:gdLst/>
                                  <a:ahLst/>
                                  <a:cxnLst/>
                                  <a:rect l="l" t="t" r="r" b="b"/>
                                  <a:pathLst>
                                    <a:path w="711835" h="8890">
                                      <a:moveTo>
                                        <a:pt x="711517" y="0"/>
                                      </a:moveTo>
                                      <a:lnTo>
                                        <a:pt x="694372" y="0"/>
                                      </a:lnTo>
                                      <a:lnTo>
                                        <a:pt x="77152" y="0"/>
                                      </a:lnTo>
                                      <a:lnTo>
                                        <a:pt x="0" y="0"/>
                                      </a:lnTo>
                                      <a:lnTo>
                                        <a:pt x="0" y="8572"/>
                                      </a:lnTo>
                                      <a:lnTo>
                                        <a:pt x="77152" y="8572"/>
                                      </a:lnTo>
                                      <a:lnTo>
                                        <a:pt x="694372" y="8572"/>
                                      </a:lnTo>
                                      <a:lnTo>
                                        <a:pt x="711517" y="8572"/>
                                      </a:lnTo>
                                      <a:lnTo>
                                        <a:pt x="71151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05pt;height:.7pt;mso-position-horizontal-relative:char;mso-position-vertical-relative:line" id="docshapegroup209" coordorigin="0,0" coordsize="1121,14">
                      <v:shape style="position:absolute;left:-1;top:0;width:1121;height:14" id="docshape210" coordorigin="0,0" coordsize="1121,14" path="m1120,0l1093,0,121,0,0,0,0,14,121,14,1093,14,1120,14,1120,0xe" filled="true" fillcolor="#000000" stroked="false">
                        <v:path arrowok="t"/>
                        <v:fill type="solid"/>
                      </v:shape>
                    </v:group>
                  </w:pict>
                </mc:Fallback>
              </mc:AlternateContent>
            </w:r>
            <w:r>
              <w:rPr>
                <w:spacing w:val="77"/>
                <w:sz w:val="2"/>
              </w:rPr>
            </w:r>
          </w:p>
          <w:p>
            <w:pPr>
              <w:pStyle w:val="TableParagraph"/>
              <w:tabs>
                <w:tab w:pos="856" w:val="left" w:leader="none"/>
                <w:tab w:pos="1858" w:val="left" w:leader="none"/>
              </w:tabs>
              <w:ind w:right="69"/>
              <w:jc w:val="right"/>
              <w:rPr>
                <w:sz w:val="17"/>
              </w:rPr>
            </w:pPr>
            <w:r>
              <w:rPr>
                <w:spacing w:val="-10"/>
                <w:sz w:val="17"/>
              </w:rPr>
              <w:t>$</w:t>
            </w:r>
            <w:r>
              <w:rPr>
                <w:sz w:val="17"/>
              </w:rPr>
              <w:tab/>
              <w:t>47</w:t>
            </w:r>
            <w:r>
              <w:rPr>
                <w:spacing w:val="49"/>
                <w:sz w:val="17"/>
              </w:rPr>
              <w:t>  </w:t>
            </w:r>
            <w:r>
              <w:rPr>
                <w:spacing w:val="-10"/>
                <w:sz w:val="17"/>
              </w:rPr>
              <w:t>$</w:t>
            </w:r>
            <w:r>
              <w:rPr>
                <w:sz w:val="17"/>
              </w:rPr>
              <w:tab/>
            </w:r>
            <w:r>
              <w:rPr>
                <w:spacing w:val="-2"/>
                <w:sz w:val="17"/>
              </w:rPr>
              <w:t>1,432</w:t>
            </w:r>
          </w:p>
        </w:tc>
        <w:tc>
          <w:tcPr>
            <w:tcW w:w="95" w:type="dxa"/>
            <w:tcBorders>
              <w:bottom w:val="double" w:sz="6" w:space="0" w:color="000000"/>
            </w:tcBorders>
          </w:tcPr>
          <w:p>
            <w:pPr>
              <w:pStyle w:val="TableParagraph"/>
              <w:rPr>
                <w:sz w:val="16"/>
              </w:rPr>
            </w:pPr>
          </w:p>
        </w:tc>
        <w:tc>
          <w:tcPr>
            <w:tcW w:w="2336" w:type="dxa"/>
            <w:tcBorders>
              <w:bottom w:val="double" w:sz="6" w:space="0" w:color="000000"/>
            </w:tcBorders>
          </w:tcPr>
          <w:p>
            <w:pPr>
              <w:pStyle w:val="TableParagraph"/>
              <w:spacing w:line="20" w:lineRule="exact"/>
              <w:ind w:left="-1" w:right="-58"/>
              <w:rPr>
                <w:sz w:val="2"/>
              </w:rPr>
            </w:pPr>
            <w:r>
              <w:rPr>
                <w:sz w:val="2"/>
              </w:rPr>
              <mc:AlternateContent>
                <mc:Choice Requires="wps">
                  <w:drawing>
                    <wp:inline distT="0" distB="0" distL="0" distR="0">
                      <wp:extent cx="711835" cy="8890"/>
                      <wp:effectExtent l="0" t="0" r="0" b="0"/>
                      <wp:docPr id="214" name="Group 214"/>
                      <wp:cNvGraphicFramePr>
                        <a:graphicFrameLocks/>
                      </wp:cNvGraphicFramePr>
                      <a:graphic>
                        <a:graphicData uri="http://schemas.microsoft.com/office/word/2010/wordprocessingGroup">
                          <wpg:wgp>
                            <wpg:cNvPr id="214" name="Group 214"/>
                            <wpg:cNvGrpSpPr/>
                            <wpg:grpSpPr>
                              <a:xfrm>
                                <a:off x="0" y="0"/>
                                <a:ext cx="711835" cy="8890"/>
                                <a:chExt cx="711835" cy="8890"/>
                              </a:xfrm>
                            </wpg:grpSpPr>
                            <wps:wsp>
                              <wps:cNvPr id="215" name="Graphic 215"/>
                              <wps:cNvSpPr/>
                              <wps:spPr>
                                <a:xfrm>
                                  <a:off x="-11" y="5"/>
                                  <a:ext cx="711835" cy="8890"/>
                                </a:xfrm>
                                <a:custGeom>
                                  <a:avLst/>
                                  <a:gdLst/>
                                  <a:ahLst/>
                                  <a:cxnLst/>
                                  <a:rect l="l" t="t" r="r" b="b"/>
                                  <a:pathLst>
                                    <a:path w="711835" h="8890">
                                      <a:moveTo>
                                        <a:pt x="711517" y="0"/>
                                      </a:moveTo>
                                      <a:lnTo>
                                        <a:pt x="694372" y="0"/>
                                      </a:lnTo>
                                      <a:lnTo>
                                        <a:pt x="77152" y="0"/>
                                      </a:lnTo>
                                      <a:lnTo>
                                        <a:pt x="0" y="0"/>
                                      </a:lnTo>
                                      <a:lnTo>
                                        <a:pt x="0" y="8572"/>
                                      </a:lnTo>
                                      <a:lnTo>
                                        <a:pt x="77152" y="8572"/>
                                      </a:lnTo>
                                      <a:lnTo>
                                        <a:pt x="694372" y="8572"/>
                                      </a:lnTo>
                                      <a:lnTo>
                                        <a:pt x="711517" y="8572"/>
                                      </a:lnTo>
                                      <a:lnTo>
                                        <a:pt x="71151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05pt;height:.7pt;mso-position-horizontal-relative:char;mso-position-vertical-relative:line" id="docshapegroup211" coordorigin="0,0" coordsize="1121,14">
                      <v:shape style="position:absolute;left:-1;top:0;width:1121;height:14" id="docshape212" coordorigin="0,0" coordsize="1121,14" path="m1120,0l1093,0,121,0,0,0,0,14,121,14,1093,14,1120,14,1120,0xe" filled="true" fillcolor="#000000" stroked="false">
                        <v:path arrowok="t"/>
                        <v:fill type="solid"/>
                      </v:shape>
                    </v:group>
                  </w:pict>
                </mc:Fallback>
              </mc:AlternateContent>
            </w:r>
            <w:r>
              <w:rPr>
                <w:sz w:val="2"/>
              </w:rPr>
            </w:r>
            <w:r>
              <w:rPr>
                <w:spacing w:val="77"/>
                <w:sz w:val="2"/>
              </w:rPr>
              <w:t> </w:t>
            </w:r>
            <w:r>
              <w:rPr>
                <w:spacing w:val="77"/>
                <w:sz w:val="2"/>
              </w:rPr>
              <mc:AlternateContent>
                <mc:Choice Requires="wps">
                  <w:drawing>
                    <wp:inline distT="0" distB="0" distL="0" distR="0">
                      <wp:extent cx="711835" cy="8890"/>
                      <wp:effectExtent l="0" t="0" r="0" b="0"/>
                      <wp:docPr id="216" name="Group 216"/>
                      <wp:cNvGraphicFramePr>
                        <a:graphicFrameLocks/>
                      </wp:cNvGraphicFramePr>
                      <a:graphic>
                        <a:graphicData uri="http://schemas.microsoft.com/office/word/2010/wordprocessingGroup">
                          <wpg:wgp>
                            <wpg:cNvPr id="216" name="Group 216"/>
                            <wpg:cNvGrpSpPr/>
                            <wpg:grpSpPr>
                              <a:xfrm>
                                <a:off x="0" y="0"/>
                                <a:ext cx="711835" cy="8890"/>
                                <a:chExt cx="711835" cy="8890"/>
                              </a:xfrm>
                            </wpg:grpSpPr>
                            <wps:wsp>
                              <wps:cNvPr id="217" name="Graphic 217"/>
                              <wps:cNvSpPr/>
                              <wps:spPr>
                                <a:xfrm>
                                  <a:off x="-11" y="5"/>
                                  <a:ext cx="711835" cy="8890"/>
                                </a:xfrm>
                                <a:custGeom>
                                  <a:avLst/>
                                  <a:gdLst/>
                                  <a:ahLst/>
                                  <a:cxnLst/>
                                  <a:rect l="l" t="t" r="r" b="b"/>
                                  <a:pathLst>
                                    <a:path w="711835" h="8890">
                                      <a:moveTo>
                                        <a:pt x="711517" y="0"/>
                                      </a:moveTo>
                                      <a:lnTo>
                                        <a:pt x="694372" y="0"/>
                                      </a:lnTo>
                                      <a:lnTo>
                                        <a:pt x="77152" y="0"/>
                                      </a:lnTo>
                                      <a:lnTo>
                                        <a:pt x="0" y="0"/>
                                      </a:lnTo>
                                      <a:lnTo>
                                        <a:pt x="0" y="8572"/>
                                      </a:lnTo>
                                      <a:lnTo>
                                        <a:pt x="77152" y="8572"/>
                                      </a:lnTo>
                                      <a:lnTo>
                                        <a:pt x="694372" y="8572"/>
                                      </a:lnTo>
                                      <a:lnTo>
                                        <a:pt x="711517" y="8572"/>
                                      </a:lnTo>
                                      <a:lnTo>
                                        <a:pt x="71151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05pt;height:.7pt;mso-position-horizontal-relative:char;mso-position-vertical-relative:line" id="docshapegroup213" coordorigin="0,0" coordsize="1121,14">
                      <v:shape style="position:absolute;left:-1;top:0;width:1121;height:14" id="docshape214" coordorigin="0,0" coordsize="1121,14" path="m1120,0l1093,0,121,0,0,0,0,14,121,14,1093,14,1120,14,1120,0xe" filled="true" fillcolor="#000000" stroked="false">
                        <v:path arrowok="t"/>
                        <v:fill type="solid"/>
                      </v:shape>
                    </v:group>
                  </w:pict>
                </mc:Fallback>
              </mc:AlternateContent>
            </w:r>
            <w:r>
              <w:rPr>
                <w:spacing w:val="77"/>
                <w:sz w:val="2"/>
              </w:rPr>
            </w:r>
          </w:p>
          <w:p>
            <w:pPr>
              <w:pStyle w:val="TableParagraph"/>
              <w:tabs>
                <w:tab w:pos="771" w:val="left" w:leader="none"/>
                <w:tab w:pos="1985" w:val="left" w:leader="none"/>
              </w:tabs>
              <w:ind w:right="72"/>
              <w:jc w:val="right"/>
              <w:rPr>
                <w:sz w:val="17"/>
              </w:rPr>
            </w:pPr>
            <w:r>
              <w:rPr>
                <w:spacing w:val="-10"/>
                <w:sz w:val="17"/>
              </w:rPr>
              <w:t>$</w:t>
            </w:r>
            <w:r>
              <w:rPr>
                <w:sz w:val="17"/>
              </w:rPr>
              <w:tab/>
              <w:t>196</w:t>
            </w:r>
            <w:r>
              <w:rPr>
                <w:spacing w:val="50"/>
                <w:sz w:val="17"/>
              </w:rPr>
              <w:t>  </w:t>
            </w:r>
            <w:r>
              <w:rPr>
                <w:spacing w:val="-10"/>
                <w:sz w:val="17"/>
              </w:rPr>
              <w:t>$</w:t>
            </w:r>
            <w:r>
              <w:rPr>
                <w:sz w:val="17"/>
              </w:rPr>
              <w:tab/>
            </w:r>
            <w:r>
              <w:rPr>
                <w:spacing w:val="-5"/>
                <w:sz w:val="17"/>
              </w:rPr>
              <w:t>177</w:t>
            </w:r>
          </w:p>
        </w:tc>
      </w:tr>
      <w:tr>
        <w:trPr>
          <w:trHeight w:val="111" w:hRule="atLeast"/>
        </w:trPr>
        <w:tc>
          <w:tcPr>
            <w:tcW w:w="4225" w:type="dxa"/>
            <w:tcBorders>
              <w:top w:val="double" w:sz="6" w:space="0" w:color="000000"/>
              <w:bottom w:val="single" w:sz="6" w:space="0" w:color="000000"/>
            </w:tcBorders>
          </w:tcPr>
          <w:p>
            <w:pPr>
              <w:pStyle w:val="TableParagraph"/>
              <w:rPr>
                <w:sz w:val="6"/>
              </w:rPr>
            </w:pPr>
          </w:p>
        </w:tc>
        <w:tc>
          <w:tcPr>
            <w:tcW w:w="108" w:type="dxa"/>
            <w:tcBorders>
              <w:top w:val="double" w:sz="6" w:space="0" w:color="000000"/>
              <w:bottom w:val="single" w:sz="6" w:space="0" w:color="000000"/>
            </w:tcBorders>
          </w:tcPr>
          <w:p>
            <w:pPr>
              <w:pStyle w:val="TableParagraph"/>
              <w:rPr>
                <w:sz w:val="6"/>
              </w:rPr>
            </w:pPr>
          </w:p>
        </w:tc>
        <w:tc>
          <w:tcPr>
            <w:tcW w:w="2322" w:type="dxa"/>
            <w:tcBorders>
              <w:top w:val="double" w:sz="6" w:space="0" w:color="000000"/>
              <w:bottom w:val="single" w:sz="6" w:space="0" w:color="000000"/>
            </w:tcBorders>
          </w:tcPr>
          <w:p>
            <w:pPr>
              <w:pStyle w:val="TableParagraph"/>
              <w:rPr>
                <w:sz w:val="6"/>
              </w:rPr>
            </w:pPr>
          </w:p>
        </w:tc>
        <w:tc>
          <w:tcPr>
            <w:tcW w:w="95" w:type="dxa"/>
            <w:tcBorders>
              <w:top w:val="double" w:sz="6" w:space="0" w:color="000000"/>
              <w:bottom w:val="single" w:sz="6" w:space="0" w:color="000000"/>
            </w:tcBorders>
          </w:tcPr>
          <w:p>
            <w:pPr>
              <w:pStyle w:val="TableParagraph"/>
              <w:rPr>
                <w:sz w:val="6"/>
              </w:rPr>
            </w:pPr>
          </w:p>
        </w:tc>
        <w:tc>
          <w:tcPr>
            <w:tcW w:w="2336" w:type="dxa"/>
            <w:tcBorders>
              <w:top w:val="double" w:sz="6" w:space="0" w:color="000000"/>
              <w:bottom w:val="single" w:sz="6" w:space="0" w:color="000000"/>
            </w:tcBorders>
          </w:tcPr>
          <w:p>
            <w:pPr>
              <w:pStyle w:val="TableParagraph"/>
              <w:rPr>
                <w:sz w:val="6"/>
              </w:rPr>
            </w:pPr>
          </w:p>
        </w:tc>
        <w:tc>
          <w:tcPr>
            <w:tcW w:w="95" w:type="dxa"/>
            <w:tcBorders>
              <w:top w:val="double" w:sz="6" w:space="0" w:color="000000"/>
              <w:bottom w:val="single" w:sz="6" w:space="0" w:color="000000"/>
            </w:tcBorders>
          </w:tcPr>
          <w:p>
            <w:pPr>
              <w:pStyle w:val="TableParagraph"/>
              <w:rPr>
                <w:sz w:val="6"/>
              </w:rPr>
            </w:pPr>
          </w:p>
        </w:tc>
        <w:tc>
          <w:tcPr>
            <w:tcW w:w="2336" w:type="dxa"/>
            <w:tcBorders>
              <w:top w:val="double" w:sz="6" w:space="0" w:color="000000"/>
              <w:bottom w:val="single" w:sz="6" w:space="0" w:color="000000"/>
            </w:tcBorders>
          </w:tcPr>
          <w:p>
            <w:pPr>
              <w:pStyle w:val="TableParagraph"/>
              <w:rPr>
                <w:sz w:val="6"/>
              </w:rPr>
            </w:pPr>
          </w:p>
        </w:tc>
      </w:tr>
      <w:tr>
        <w:trPr>
          <w:trHeight w:val="359" w:hRule="atLeast"/>
        </w:trPr>
        <w:tc>
          <w:tcPr>
            <w:tcW w:w="4225" w:type="dxa"/>
            <w:tcBorders>
              <w:top w:val="single" w:sz="6" w:space="0" w:color="000000"/>
            </w:tcBorders>
          </w:tcPr>
          <w:p>
            <w:pPr>
              <w:pStyle w:val="TableParagraph"/>
              <w:rPr>
                <w:sz w:val="16"/>
              </w:rPr>
            </w:pPr>
          </w:p>
        </w:tc>
        <w:tc>
          <w:tcPr>
            <w:tcW w:w="108" w:type="dxa"/>
            <w:tcBorders>
              <w:top w:val="single" w:sz="6" w:space="0" w:color="000000"/>
            </w:tcBorders>
          </w:tcPr>
          <w:p>
            <w:pPr>
              <w:pStyle w:val="TableParagraph"/>
              <w:rPr>
                <w:sz w:val="16"/>
              </w:rPr>
            </w:pPr>
          </w:p>
        </w:tc>
        <w:tc>
          <w:tcPr>
            <w:tcW w:w="2322" w:type="dxa"/>
            <w:tcBorders>
              <w:top w:val="single" w:sz="6" w:space="0" w:color="000000"/>
            </w:tcBorders>
          </w:tcPr>
          <w:p>
            <w:pPr>
              <w:pStyle w:val="TableParagraph"/>
              <w:spacing w:line="162" w:lineRule="exact" w:before="178"/>
              <w:ind w:left="645"/>
              <w:rPr>
                <w:sz w:val="17"/>
              </w:rPr>
            </w:pPr>
            <w:r>
              <w:rPr>
                <w:spacing w:val="-2"/>
                <w:sz w:val="17"/>
              </w:rPr>
              <w:t>Gains/(Losses)</w:t>
            </w:r>
          </w:p>
        </w:tc>
        <w:tc>
          <w:tcPr>
            <w:tcW w:w="95" w:type="dxa"/>
            <w:tcBorders>
              <w:top w:val="single" w:sz="6" w:space="0" w:color="000000"/>
            </w:tcBorders>
          </w:tcPr>
          <w:p>
            <w:pPr>
              <w:pStyle w:val="TableParagraph"/>
              <w:rPr>
                <w:sz w:val="16"/>
              </w:rPr>
            </w:pPr>
          </w:p>
        </w:tc>
        <w:tc>
          <w:tcPr>
            <w:tcW w:w="2336" w:type="dxa"/>
            <w:tcBorders>
              <w:top w:val="single" w:sz="6" w:space="0" w:color="000000"/>
            </w:tcBorders>
          </w:tcPr>
          <w:p>
            <w:pPr>
              <w:pStyle w:val="TableParagraph"/>
              <w:spacing w:line="162" w:lineRule="exact" w:before="178"/>
              <w:ind w:left="656"/>
              <w:rPr>
                <w:sz w:val="17"/>
              </w:rPr>
            </w:pPr>
            <w:r>
              <w:rPr>
                <w:spacing w:val="-2"/>
                <w:sz w:val="17"/>
              </w:rPr>
              <w:t>Gains/(Losses)</w:t>
            </w:r>
          </w:p>
        </w:tc>
        <w:tc>
          <w:tcPr>
            <w:tcW w:w="95" w:type="dxa"/>
            <w:tcBorders>
              <w:top w:val="single" w:sz="6" w:space="0" w:color="000000"/>
            </w:tcBorders>
          </w:tcPr>
          <w:p>
            <w:pPr>
              <w:pStyle w:val="TableParagraph"/>
              <w:rPr>
                <w:sz w:val="16"/>
              </w:rPr>
            </w:pPr>
          </w:p>
        </w:tc>
        <w:tc>
          <w:tcPr>
            <w:tcW w:w="2336" w:type="dxa"/>
            <w:tcBorders>
              <w:top w:val="single" w:sz="6" w:space="0" w:color="000000"/>
            </w:tcBorders>
          </w:tcPr>
          <w:p>
            <w:pPr>
              <w:pStyle w:val="TableParagraph"/>
              <w:spacing w:line="176" w:lineRule="exact"/>
              <w:ind w:left="562" w:firstLine="92"/>
              <w:rPr>
                <w:sz w:val="17"/>
              </w:rPr>
            </w:pPr>
            <w:r>
              <w:rPr>
                <w:spacing w:val="-2"/>
                <w:sz w:val="17"/>
              </w:rPr>
              <w:t>Gains/(Losses) </w:t>
            </w:r>
            <w:r>
              <w:rPr>
                <w:sz w:val="17"/>
              </w:rPr>
              <w:t>Reclassified</w:t>
            </w:r>
            <w:r>
              <w:rPr>
                <w:spacing w:val="-2"/>
                <w:sz w:val="17"/>
              </w:rPr>
              <w:t> </w:t>
            </w:r>
            <w:r>
              <w:rPr>
                <w:spacing w:val="-4"/>
                <w:sz w:val="17"/>
              </w:rPr>
              <w:t>from</w:t>
            </w:r>
          </w:p>
        </w:tc>
      </w:tr>
      <w:tr>
        <w:trPr>
          <w:trHeight w:val="205" w:hRule="atLeast"/>
        </w:trPr>
        <w:tc>
          <w:tcPr>
            <w:tcW w:w="4225" w:type="dxa"/>
          </w:tcPr>
          <w:p>
            <w:pPr>
              <w:pStyle w:val="TableParagraph"/>
              <w:rPr>
                <w:sz w:val="14"/>
              </w:rPr>
            </w:pPr>
          </w:p>
        </w:tc>
        <w:tc>
          <w:tcPr>
            <w:tcW w:w="108" w:type="dxa"/>
          </w:tcPr>
          <w:p>
            <w:pPr>
              <w:pStyle w:val="TableParagraph"/>
              <w:rPr>
                <w:sz w:val="14"/>
              </w:rPr>
            </w:pPr>
          </w:p>
        </w:tc>
        <w:tc>
          <w:tcPr>
            <w:tcW w:w="2322" w:type="dxa"/>
            <w:tcBorders>
              <w:bottom w:val="single" w:sz="6" w:space="0" w:color="000000"/>
            </w:tcBorders>
          </w:tcPr>
          <w:p>
            <w:pPr>
              <w:pStyle w:val="TableParagraph"/>
              <w:spacing w:line="186" w:lineRule="exact"/>
              <w:ind w:left="432"/>
              <w:rPr>
                <w:sz w:val="17"/>
              </w:rPr>
            </w:pPr>
            <w:r>
              <w:rPr>
                <w:sz w:val="17"/>
              </w:rPr>
              <w:t>Recognized in </w:t>
            </w:r>
            <w:r>
              <w:rPr>
                <w:spacing w:val="-2"/>
                <w:sz w:val="17"/>
              </w:rPr>
              <w:t>OID</w:t>
            </w:r>
            <w:r>
              <w:rPr>
                <w:spacing w:val="-2"/>
                <w:sz w:val="17"/>
                <w:vertAlign w:val="superscript"/>
              </w:rPr>
              <w:t>(a)</w:t>
            </w:r>
          </w:p>
        </w:tc>
        <w:tc>
          <w:tcPr>
            <w:tcW w:w="95" w:type="dxa"/>
            <w:tcBorders>
              <w:bottom w:val="single" w:sz="6" w:space="0" w:color="000000"/>
            </w:tcBorders>
          </w:tcPr>
          <w:p>
            <w:pPr>
              <w:pStyle w:val="TableParagraph"/>
              <w:rPr>
                <w:sz w:val="14"/>
              </w:rPr>
            </w:pPr>
          </w:p>
        </w:tc>
        <w:tc>
          <w:tcPr>
            <w:tcW w:w="2336" w:type="dxa"/>
            <w:tcBorders>
              <w:bottom w:val="single" w:sz="6" w:space="0" w:color="000000"/>
            </w:tcBorders>
          </w:tcPr>
          <w:p>
            <w:pPr>
              <w:pStyle w:val="TableParagraph"/>
              <w:spacing w:line="186" w:lineRule="exact"/>
              <w:ind w:left="447"/>
              <w:rPr>
                <w:sz w:val="17"/>
              </w:rPr>
            </w:pPr>
            <w:r>
              <w:rPr>
                <w:sz w:val="17"/>
              </w:rPr>
              <w:t>Recognized in </w:t>
            </w:r>
            <w:r>
              <w:rPr>
                <w:spacing w:val="-2"/>
                <w:sz w:val="17"/>
              </w:rPr>
              <w:t>OCI</w:t>
            </w:r>
            <w:r>
              <w:rPr>
                <w:spacing w:val="-2"/>
                <w:sz w:val="17"/>
                <w:vertAlign w:val="superscript"/>
              </w:rPr>
              <w:t>(a)</w:t>
            </w:r>
          </w:p>
        </w:tc>
        <w:tc>
          <w:tcPr>
            <w:tcW w:w="95" w:type="dxa"/>
            <w:tcBorders>
              <w:bottom w:val="single" w:sz="6" w:space="0" w:color="000000"/>
            </w:tcBorders>
          </w:tcPr>
          <w:p>
            <w:pPr>
              <w:pStyle w:val="TableParagraph"/>
              <w:rPr>
                <w:sz w:val="14"/>
              </w:rPr>
            </w:pPr>
          </w:p>
        </w:tc>
        <w:tc>
          <w:tcPr>
            <w:tcW w:w="2336" w:type="dxa"/>
            <w:tcBorders>
              <w:bottom w:val="single" w:sz="6" w:space="0" w:color="000000"/>
            </w:tcBorders>
          </w:tcPr>
          <w:p>
            <w:pPr>
              <w:pStyle w:val="TableParagraph"/>
              <w:spacing w:line="186" w:lineRule="exact"/>
              <w:ind w:left="298"/>
              <w:rPr>
                <w:sz w:val="17"/>
              </w:rPr>
            </w:pPr>
            <w:r>
              <w:rPr>
                <w:sz w:val="17"/>
              </w:rPr>
              <w:t>OCI into OID and </w:t>
            </w:r>
            <w:r>
              <w:rPr>
                <w:spacing w:val="-2"/>
                <w:sz w:val="17"/>
              </w:rPr>
              <w:t>COS</w:t>
            </w:r>
            <w:r>
              <w:rPr>
                <w:spacing w:val="-2"/>
                <w:sz w:val="17"/>
                <w:vertAlign w:val="superscript"/>
              </w:rPr>
              <w:t>(a)</w:t>
            </w:r>
          </w:p>
        </w:tc>
      </w:tr>
      <w:tr>
        <w:trPr>
          <w:trHeight w:val="214" w:hRule="atLeast"/>
        </w:trPr>
        <w:tc>
          <w:tcPr>
            <w:tcW w:w="4225" w:type="dxa"/>
          </w:tcPr>
          <w:p>
            <w:pPr>
              <w:pStyle w:val="TableParagraph"/>
              <w:rPr>
                <w:sz w:val="14"/>
              </w:rPr>
            </w:pPr>
          </w:p>
        </w:tc>
        <w:tc>
          <w:tcPr>
            <w:tcW w:w="108" w:type="dxa"/>
          </w:tcPr>
          <w:p>
            <w:pPr>
              <w:pStyle w:val="TableParagraph"/>
              <w:rPr>
                <w:sz w:val="14"/>
              </w:rPr>
            </w:pPr>
          </w:p>
        </w:tc>
        <w:tc>
          <w:tcPr>
            <w:tcW w:w="2322" w:type="dxa"/>
            <w:tcBorders>
              <w:top w:val="single" w:sz="6" w:space="0" w:color="000000"/>
              <w:bottom w:val="single" w:sz="6" w:space="0" w:color="000000"/>
            </w:tcBorders>
          </w:tcPr>
          <w:p>
            <w:pPr>
              <w:pStyle w:val="TableParagraph"/>
              <w:rPr>
                <w:sz w:val="14"/>
              </w:rPr>
            </w:pPr>
          </w:p>
        </w:tc>
        <w:tc>
          <w:tcPr>
            <w:tcW w:w="95" w:type="dxa"/>
            <w:tcBorders>
              <w:top w:val="single" w:sz="6" w:space="0" w:color="000000"/>
              <w:bottom w:val="single" w:sz="6" w:space="0" w:color="000000"/>
            </w:tcBorders>
          </w:tcPr>
          <w:p>
            <w:pPr>
              <w:pStyle w:val="TableParagraph"/>
              <w:rPr>
                <w:sz w:val="14"/>
              </w:rPr>
            </w:pPr>
          </w:p>
        </w:tc>
        <w:tc>
          <w:tcPr>
            <w:tcW w:w="2336" w:type="dxa"/>
            <w:tcBorders>
              <w:top w:val="single" w:sz="6" w:space="0" w:color="000000"/>
              <w:bottom w:val="single" w:sz="6" w:space="0" w:color="000000"/>
            </w:tcBorders>
          </w:tcPr>
          <w:p>
            <w:pPr>
              <w:pStyle w:val="TableParagraph"/>
              <w:spacing w:line="183" w:lineRule="exact" w:before="12"/>
              <w:ind w:left="568"/>
              <w:rPr>
                <w:sz w:val="16"/>
              </w:rPr>
            </w:pPr>
            <w:r>
              <w:rPr>
                <w:sz w:val="16"/>
              </w:rPr>
              <w:t>Six</w:t>
            </w:r>
            <w:r>
              <w:rPr>
                <w:spacing w:val="3"/>
                <w:sz w:val="16"/>
              </w:rPr>
              <w:t> </w:t>
            </w:r>
            <w:r>
              <w:rPr>
                <w:sz w:val="16"/>
              </w:rPr>
              <w:t>Months</w:t>
            </w:r>
            <w:r>
              <w:rPr>
                <w:spacing w:val="4"/>
                <w:sz w:val="16"/>
              </w:rPr>
              <w:t> </w:t>
            </w:r>
            <w:r>
              <w:rPr>
                <w:spacing w:val="-2"/>
                <w:sz w:val="16"/>
              </w:rPr>
              <w:t>Ended</w:t>
            </w:r>
          </w:p>
        </w:tc>
        <w:tc>
          <w:tcPr>
            <w:tcW w:w="95" w:type="dxa"/>
            <w:tcBorders>
              <w:top w:val="single" w:sz="6" w:space="0" w:color="000000"/>
              <w:bottom w:val="single" w:sz="6" w:space="0" w:color="000000"/>
            </w:tcBorders>
          </w:tcPr>
          <w:p>
            <w:pPr>
              <w:pStyle w:val="TableParagraph"/>
              <w:rPr>
                <w:sz w:val="14"/>
              </w:rPr>
            </w:pPr>
          </w:p>
        </w:tc>
        <w:tc>
          <w:tcPr>
            <w:tcW w:w="2336" w:type="dxa"/>
            <w:tcBorders>
              <w:top w:val="single" w:sz="6" w:space="0" w:color="000000"/>
              <w:bottom w:val="single" w:sz="6" w:space="0" w:color="000000"/>
            </w:tcBorders>
          </w:tcPr>
          <w:p>
            <w:pPr>
              <w:pStyle w:val="TableParagraph"/>
              <w:rPr>
                <w:sz w:val="14"/>
              </w:rPr>
            </w:pPr>
          </w:p>
        </w:tc>
      </w:tr>
      <w:tr>
        <w:trPr>
          <w:trHeight w:val="403" w:hRule="atLeast"/>
        </w:trPr>
        <w:tc>
          <w:tcPr>
            <w:tcW w:w="4225" w:type="dxa"/>
            <w:tcBorders>
              <w:bottom w:val="single" w:sz="6" w:space="0" w:color="000000"/>
            </w:tcBorders>
          </w:tcPr>
          <w:p>
            <w:pPr>
              <w:pStyle w:val="TableParagraph"/>
              <w:spacing w:before="45"/>
              <w:rPr>
                <w:sz w:val="14"/>
              </w:rPr>
            </w:pPr>
          </w:p>
          <w:p>
            <w:pPr>
              <w:pStyle w:val="TableParagraph"/>
              <w:ind w:left="17"/>
              <w:rPr>
                <w:sz w:val="14"/>
              </w:rPr>
            </w:pPr>
            <w:r>
              <w:rPr>
                <w:spacing w:val="-2"/>
                <w:sz w:val="14"/>
              </w:rPr>
              <w:t>(MILLIONS)</w:t>
            </w:r>
          </w:p>
        </w:tc>
        <w:tc>
          <w:tcPr>
            <w:tcW w:w="108" w:type="dxa"/>
          </w:tcPr>
          <w:p>
            <w:pPr>
              <w:pStyle w:val="TableParagraph"/>
              <w:rPr>
                <w:sz w:val="16"/>
              </w:rPr>
            </w:pPr>
          </w:p>
        </w:tc>
        <w:tc>
          <w:tcPr>
            <w:tcW w:w="2322" w:type="dxa"/>
            <w:tcBorders>
              <w:top w:val="single" w:sz="6" w:space="0" w:color="000000"/>
            </w:tcBorders>
          </w:tcPr>
          <w:p>
            <w:pPr>
              <w:pStyle w:val="TableParagraph"/>
              <w:tabs>
                <w:tab w:pos="1215" w:val="left" w:leader="none"/>
              </w:tabs>
              <w:spacing w:line="185" w:lineRule="exact" w:before="2"/>
              <w:ind w:right="14"/>
              <w:jc w:val="right"/>
              <w:rPr>
                <w:sz w:val="17"/>
              </w:rPr>
            </w:pPr>
            <w:r>
              <w:rPr>
                <w:sz w:val="17"/>
              </w:rPr>
              <w:t>July </w:t>
            </w:r>
            <w:r>
              <w:rPr>
                <w:spacing w:val="-5"/>
                <w:sz w:val="17"/>
              </w:rPr>
              <w:t>2,</w:t>
            </w:r>
            <w:r>
              <w:rPr>
                <w:sz w:val="17"/>
              </w:rPr>
              <w:tab/>
              <w:t>July </w:t>
            </w:r>
            <w:r>
              <w:rPr>
                <w:spacing w:val="-5"/>
                <w:sz w:val="17"/>
              </w:rPr>
              <w:t>3,</w:t>
            </w:r>
          </w:p>
          <w:p>
            <w:pPr>
              <w:pStyle w:val="TableParagraph"/>
              <w:tabs>
                <w:tab w:pos="1215" w:val="left" w:leader="none"/>
              </w:tabs>
              <w:spacing w:line="185" w:lineRule="exact"/>
              <w:ind w:right="14"/>
              <w:jc w:val="right"/>
              <w:rPr>
                <w:sz w:val="17"/>
              </w:rPr>
            </w:pPr>
            <w:r>
              <w:rPr>
                <w:spacing w:val="-4"/>
                <w:sz w:val="17"/>
              </w:rPr>
              <w:t>2023</w:t>
            </w:r>
            <w:r>
              <w:rPr>
                <w:sz w:val="17"/>
              </w:rPr>
              <w:tab/>
            </w:r>
            <w:r>
              <w:rPr>
                <w:spacing w:val="-4"/>
                <w:sz w:val="17"/>
              </w:rPr>
              <w:t>2022</w:t>
            </w:r>
          </w:p>
        </w:tc>
        <w:tc>
          <w:tcPr>
            <w:tcW w:w="95" w:type="dxa"/>
            <w:tcBorders>
              <w:top w:val="single" w:sz="6" w:space="0" w:color="000000"/>
            </w:tcBorders>
          </w:tcPr>
          <w:p>
            <w:pPr>
              <w:pStyle w:val="TableParagraph"/>
              <w:rPr>
                <w:sz w:val="16"/>
              </w:rPr>
            </w:pPr>
          </w:p>
        </w:tc>
        <w:tc>
          <w:tcPr>
            <w:tcW w:w="2336" w:type="dxa"/>
            <w:tcBorders>
              <w:top w:val="single" w:sz="6" w:space="0" w:color="000000"/>
            </w:tcBorders>
          </w:tcPr>
          <w:p>
            <w:pPr>
              <w:pStyle w:val="TableParagraph"/>
              <w:tabs>
                <w:tab w:pos="1215" w:val="left" w:leader="none"/>
              </w:tabs>
              <w:spacing w:line="185" w:lineRule="exact" w:before="2"/>
              <w:ind w:right="17"/>
              <w:jc w:val="right"/>
              <w:rPr>
                <w:sz w:val="17"/>
              </w:rPr>
            </w:pPr>
            <w:r>
              <w:rPr>
                <w:sz w:val="17"/>
              </w:rPr>
              <w:t>July </w:t>
            </w:r>
            <w:r>
              <w:rPr>
                <w:spacing w:val="-5"/>
                <w:sz w:val="17"/>
              </w:rPr>
              <w:t>2,</w:t>
            </w:r>
            <w:r>
              <w:rPr>
                <w:sz w:val="17"/>
              </w:rPr>
              <w:tab/>
              <w:t>July </w:t>
            </w:r>
            <w:r>
              <w:rPr>
                <w:spacing w:val="-5"/>
                <w:sz w:val="17"/>
              </w:rPr>
              <w:t>3,</w:t>
            </w:r>
          </w:p>
          <w:p>
            <w:pPr>
              <w:pStyle w:val="TableParagraph"/>
              <w:tabs>
                <w:tab w:pos="1215" w:val="left" w:leader="none"/>
              </w:tabs>
              <w:spacing w:line="185" w:lineRule="exact"/>
              <w:ind w:right="17"/>
              <w:jc w:val="right"/>
              <w:rPr>
                <w:sz w:val="17"/>
              </w:rPr>
            </w:pPr>
            <w:r>
              <w:rPr>
                <w:spacing w:val="-4"/>
                <w:sz w:val="17"/>
              </w:rPr>
              <w:t>2023</w:t>
            </w:r>
            <w:r>
              <w:rPr>
                <w:sz w:val="17"/>
              </w:rPr>
              <w:tab/>
            </w:r>
            <w:r>
              <w:rPr>
                <w:spacing w:val="-4"/>
                <w:sz w:val="17"/>
              </w:rPr>
              <w:t>2022</w:t>
            </w:r>
          </w:p>
        </w:tc>
        <w:tc>
          <w:tcPr>
            <w:tcW w:w="95" w:type="dxa"/>
            <w:tcBorders>
              <w:top w:val="single" w:sz="6" w:space="0" w:color="000000"/>
            </w:tcBorders>
          </w:tcPr>
          <w:p>
            <w:pPr>
              <w:pStyle w:val="TableParagraph"/>
              <w:rPr>
                <w:sz w:val="16"/>
              </w:rPr>
            </w:pPr>
          </w:p>
        </w:tc>
        <w:tc>
          <w:tcPr>
            <w:tcW w:w="2336" w:type="dxa"/>
            <w:tcBorders>
              <w:top w:val="single" w:sz="6" w:space="0" w:color="000000"/>
            </w:tcBorders>
          </w:tcPr>
          <w:p>
            <w:pPr>
              <w:pStyle w:val="TableParagraph"/>
              <w:tabs>
                <w:tab w:pos="1217" w:val="left" w:leader="none"/>
              </w:tabs>
              <w:spacing w:line="185" w:lineRule="exact" w:before="2"/>
              <w:ind w:right="17"/>
              <w:jc w:val="right"/>
              <w:rPr>
                <w:sz w:val="17"/>
              </w:rPr>
            </w:pPr>
            <w:r>
              <w:rPr>
                <w:sz w:val="17"/>
              </w:rPr>
              <w:t>July </w:t>
            </w:r>
            <w:r>
              <w:rPr>
                <w:spacing w:val="-5"/>
                <w:sz w:val="17"/>
              </w:rPr>
              <w:t>2,</w:t>
            </w:r>
            <w:r>
              <w:rPr>
                <w:sz w:val="17"/>
              </w:rPr>
              <w:tab/>
              <w:t>July</w:t>
            </w:r>
            <w:r>
              <w:rPr>
                <w:spacing w:val="-2"/>
                <w:sz w:val="17"/>
              </w:rPr>
              <w:t> </w:t>
            </w:r>
            <w:r>
              <w:rPr>
                <w:spacing w:val="-5"/>
                <w:sz w:val="17"/>
              </w:rPr>
              <w:t>3,</w:t>
            </w:r>
          </w:p>
          <w:p>
            <w:pPr>
              <w:pStyle w:val="TableParagraph"/>
              <w:tabs>
                <w:tab w:pos="1217" w:val="left" w:leader="none"/>
              </w:tabs>
              <w:spacing w:line="185" w:lineRule="exact"/>
              <w:ind w:right="17"/>
              <w:jc w:val="right"/>
              <w:rPr>
                <w:sz w:val="17"/>
              </w:rPr>
            </w:pPr>
            <w:r>
              <w:rPr>
                <w:spacing w:val="-4"/>
                <w:sz w:val="17"/>
              </w:rPr>
              <w:t>2023</w:t>
            </w:r>
            <w:r>
              <w:rPr>
                <w:sz w:val="17"/>
              </w:rPr>
              <w:tab/>
            </w:r>
            <w:r>
              <w:rPr>
                <w:spacing w:val="-4"/>
                <w:sz w:val="17"/>
              </w:rPr>
              <w:t>2022</w:t>
            </w:r>
          </w:p>
        </w:tc>
      </w:tr>
      <w:tr>
        <w:trPr>
          <w:trHeight w:val="609" w:hRule="atLeast"/>
        </w:trPr>
        <w:tc>
          <w:tcPr>
            <w:tcW w:w="4225" w:type="dxa"/>
            <w:tcBorders>
              <w:top w:val="single" w:sz="6" w:space="0" w:color="000000"/>
            </w:tcBorders>
          </w:tcPr>
          <w:p>
            <w:pPr>
              <w:pStyle w:val="TableParagraph"/>
              <w:spacing w:line="199" w:lineRule="auto" w:before="29"/>
              <w:ind w:left="98" w:hanging="81"/>
              <w:rPr>
                <w:sz w:val="17"/>
              </w:rPr>
            </w:pPr>
            <w:r>
              <w:rPr>
                <w:sz w:val="17"/>
              </w:rPr>
              <w:t>Derivative</w:t>
            </w:r>
            <w:r>
              <w:rPr>
                <w:spacing w:val="-3"/>
                <w:sz w:val="17"/>
              </w:rPr>
              <w:t> </w:t>
            </w:r>
            <w:r>
              <w:rPr>
                <w:sz w:val="17"/>
              </w:rPr>
              <w:t>Financial</w:t>
            </w:r>
            <w:r>
              <w:rPr>
                <w:spacing w:val="-3"/>
                <w:sz w:val="17"/>
              </w:rPr>
              <w:t> </w:t>
            </w:r>
            <w:r>
              <w:rPr>
                <w:sz w:val="17"/>
              </w:rPr>
              <w:t>Instruments</w:t>
            </w:r>
            <w:r>
              <w:rPr>
                <w:spacing w:val="-3"/>
                <w:sz w:val="17"/>
              </w:rPr>
              <w:t> </w:t>
            </w:r>
            <w:r>
              <w:rPr>
                <w:sz w:val="17"/>
              </w:rPr>
              <w:t>in</w:t>
            </w:r>
            <w:r>
              <w:rPr>
                <w:spacing w:val="-3"/>
                <w:sz w:val="17"/>
              </w:rPr>
              <w:t> </w:t>
            </w:r>
            <w:r>
              <w:rPr>
                <w:sz w:val="17"/>
              </w:rPr>
              <w:t>Cash</w:t>
            </w:r>
            <w:r>
              <w:rPr>
                <w:spacing w:val="-3"/>
                <w:sz w:val="17"/>
              </w:rPr>
              <w:t> </w:t>
            </w:r>
            <w:r>
              <w:rPr>
                <w:sz w:val="17"/>
              </w:rPr>
              <w:t>Flow</w:t>
            </w:r>
            <w:r>
              <w:rPr>
                <w:spacing w:val="-3"/>
                <w:sz w:val="17"/>
              </w:rPr>
              <w:t> </w:t>
            </w:r>
            <w:r>
              <w:rPr>
                <w:sz w:val="17"/>
              </w:rPr>
              <w:t>Hedge </w:t>
            </w:r>
            <w:r>
              <w:rPr>
                <w:spacing w:val="-2"/>
                <w:sz w:val="17"/>
              </w:rPr>
              <w:t>Relationships:</w:t>
            </w:r>
          </w:p>
          <w:p>
            <w:pPr>
              <w:pStyle w:val="TableParagraph"/>
              <w:spacing w:before="40"/>
              <w:ind w:left="220"/>
              <w:rPr>
                <w:sz w:val="17"/>
              </w:rPr>
            </w:pPr>
            <w:r>
              <w:rPr>
                <w:sz w:val="17"/>
              </w:rPr>
              <w:t>Interest rate </w:t>
            </w:r>
            <w:r>
              <w:rPr>
                <w:spacing w:val="-2"/>
                <w:sz w:val="17"/>
              </w:rPr>
              <w:t>contracts</w:t>
            </w:r>
          </w:p>
        </w:tc>
        <w:tc>
          <w:tcPr>
            <w:tcW w:w="108" w:type="dxa"/>
          </w:tcPr>
          <w:p>
            <w:pPr>
              <w:pStyle w:val="TableParagraph"/>
              <w:rPr>
                <w:sz w:val="16"/>
              </w:rPr>
            </w:pPr>
          </w:p>
        </w:tc>
        <w:tc>
          <w:tcPr>
            <w:tcW w:w="2322" w:type="dxa"/>
          </w:tcPr>
          <w:p>
            <w:pPr>
              <w:pStyle w:val="TableParagraph"/>
              <w:spacing w:line="20" w:lineRule="exact"/>
              <w:ind w:right="-58"/>
              <w:rPr>
                <w:sz w:val="2"/>
              </w:rPr>
            </w:pPr>
            <w:r>
              <w:rPr>
                <w:sz w:val="2"/>
              </w:rPr>
              <mc:AlternateContent>
                <mc:Choice Requires="wps">
                  <w:drawing>
                    <wp:inline distT="0" distB="0" distL="0" distR="0">
                      <wp:extent cx="702945" cy="8890"/>
                      <wp:effectExtent l="0" t="0" r="0" b="0"/>
                      <wp:docPr id="218" name="Group 218"/>
                      <wp:cNvGraphicFramePr>
                        <a:graphicFrameLocks/>
                      </wp:cNvGraphicFramePr>
                      <a:graphic>
                        <a:graphicData uri="http://schemas.microsoft.com/office/word/2010/wordprocessingGroup">
                          <wpg:wgp>
                            <wpg:cNvPr id="218" name="Group 218"/>
                            <wpg:cNvGrpSpPr/>
                            <wpg:grpSpPr>
                              <a:xfrm>
                                <a:off x="0" y="0"/>
                                <a:ext cx="702945" cy="8890"/>
                                <a:chExt cx="702945" cy="8890"/>
                              </a:xfrm>
                            </wpg:grpSpPr>
                            <wps:wsp>
                              <wps:cNvPr id="219" name="Graphic 219"/>
                              <wps:cNvSpPr/>
                              <wps:spPr>
                                <a:xfrm>
                                  <a:off x="-12" y="5"/>
                                  <a:ext cx="702945" cy="8890"/>
                                </a:xfrm>
                                <a:custGeom>
                                  <a:avLst/>
                                  <a:gdLst/>
                                  <a:ahLst/>
                                  <a:cxnLst/>
                                  <a:rect l="l" t="t" r="r" b="b"/>
                                  <a:pathLst>
                                    <a:path w="702945" h="8890">
                                      <a:moveTo>
                                        <a:pt x="702945" y="0"/>
                                      </a:moveTo>
                                      <a:lnTo>
                                        <a:pt x="685800" y="0"/>
                                      </a:lnTo>
                                      <a:lnTo>
                                        <a:pt x="68580" y="0"/>
                                      </a:lnTo>
                                      <a:lnTo>
                                        <a:pt x="0" y="0"/>
                                      </a:lnTo>
                                      <a:lnTo>
                                        <a:pt x="0" y="8572"/>
                                      </a:lnTo>
                                      <a:lnTo>
                                        <a:pt x="68580" y="8572"/>
                                      </a:lnTo>
                                      <a:lnTo>
                                        <a:pt x="685800" y="8572"/>
                                      </a:lnTo>
                                      <a:lnTo>
                                        <a:pt x="702945" y="8572"/>
                                      </a:lnTo>
                                      <a:lnTo>
                                        <a:pt x="70294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35pt;height:.7pt;mso-position-horizontal-relative:char;mso-position-vertical-relative:line" id="docshapegroup215" coordorigin="0,0" coordsize="1107,14">
                      <v:shape style="position:absolute;left:-1;top:0;width:1107;height:14" id="docshape216" coordorigin="0,0" coordsize="1107,14" path="m1107,0l1080,0,108,0,0,0,0,14,108,14,1080,14,1107,14,1107,0xe" filled="true" fillcolor="#000000" stroked="false">
                        <v:path arrowok="t"/>
                        <v:fill type="solid"/>
                      </v:shape>
                    </v:group>
                  </w:pict>
                </mc:Fallback>
              </mc:AlternateContent>
            </w:r>
            <w:r>
              <w:rPr>
                <w:sz w:val="2"/>
              </w:rPr>
            </w:r>
            <w:r>
              <w:rPr>
                <w:spacing w:val="79"/>
                <w:sz w:val="2"/>
              </w:rPr>
              <w:t> </w:t>
            </w:r>
            <w:r>
              <w:rPr>
                <w:spacing w:val="79"/>
                <w:sz w:val="2"/>
              </w:rPr>
              <mc:AlternateContent>
                <mc:Choice Requires="wps">
                  <w:drawing>
                    <wp:inline distT="0" distB="0" distL="0" distR="0">
                      <wp:extent cx="711835" cy="8890"/>
                      <wp:effectExtent l="0" t="0" r="0" b="0"/>
                      <wp:docPr id="220" name="Group 220"/>
                      <wp:cNvGraphicFramePr>
                        <a:graphicFrameLocks/>
                      </wp:cNvGraphicFramePr>
                      <a:graphic>
                        <a:graphicData uri="http://schemas.microsoft.com/office/word/2010/wordprocessingGroup">
                          <wpg:wgp>
                            <wpg:cNvPr id="220" name="Group 220"/>
                            <wpg:cNvGrpSpPr/>
                            <wpg:grpSpPr>
                              <a:xfrm>
                                <a:off x="0" y="0"/>
                                <a:ext cx="711835" cy="8890"/>
                                <a:chExt cx="711835" cy="8890"/>
                              </a:xfrm>
                            </wpg:grpSpPr>
                            <wps:wsp>
                              <wps:cNvPr id="221" name="Graphic 221"/>
                              <wps:cNvSpPr/>
                              <wps:spPr>
                                <a:xfrm>
                                  <a:off x="-12" y="5"/>
                                  <a:ext cx="711835" cy="8890"/>
                                </a:xfrm>
                                <a:custGeom>
                                  <a:avLst/>
                                  <a:gdLst/>
                                  <a:ahLst/>
                                  <a:cxnLst/>
                                  <a:rect l="l" t="t" r="r" b="b"/>
                                  <a:pathLst>
                                    <a:path w="711835" h="8890">
                                      <a:moveTo>
                                        <a:pt x="711517" y="0"/>
                                      </a:moveTo>
                                      <a:lnTo>
                                        <a:pt x="694372" y="0"/>
                                      </a:lnTo>
                                      <a:lnTo>
                                        <a:pt x="77152" y="0"/>
                                      </a:lnTo>
                                      <a:lnTo>
                                        <a:pt x="0" y="0"/>
                                      </a:lnTo>
                                      <a:lnTo>
                                        <a:pt x="0" y="8572"/>
                                      </a:lnTo>
                                      <a:lnTo>
                                        <a:pt x="77152" y="8572"/>
                                      </a:lnTo>
                                      <a:lnTo>
                                        <a:pt x="694372" y="8572"/>
                                      </a:lnTo>
                                      <a:lnTo>
                                        <a:pt x="711517" y="8572"/>
                                      </a:lnTo>
                                      <a:lnTo>
                                        <a:pt x="71151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05pt;height:.7pt;mso-position-horizontal-relative:char;mso-position-vertical-relative:line" id="docshapegroup217" coordorigin="0,0" coordsize="1121,14">
                      <v:shape style="position:absolute;left:-1;top:0;width:1121;height:14" id="docshape218" coordorigin="0,0" coordsize="1121,14" path="m1120,0l1093,0,121,0,0,0,0,14,121,14,1093,14,1120,14,1120,0xe" filled="true" fillcolor="#000000" stroked="false">
                        <v:path arrowok="t"/>
                        <v:fill type="solid"/>
                      </v:shape>
                    </v:group>
                  </w:pict>
                </mc:Fallback>
              </mc:AlternateContent>
            </w:r>
            <w:r>
              <w:rPr>
                <w:spacing w:val="79"/>
                <w:sz w:val="2"/>
              </w:rPr>
            </w:r>
          </w:p>
          <w:p>
            <w:pPr>
              <w:pStyle w:val="TableParagraph"/>
              <w:spacing w:before="178"/>
              <w:rPr>
                <w:sz w:val="17"/>
              </w:rPr>
            </w:pPr>
          </w:p>
          <w:p>
            <w:pPr>
              <w:pStyle w:val="TableParagraph"/>
              <w:tabs>
                <w:tab w:pos="855" w:val="left" w:leader="none"/>
                <w:tab w:pos="2069" w:val="left" w:leader="none"/>
              </w:tabs>
              <w:ind w:right="67"/>
              <w:jc w:val="right"/>
              <w:rPr>
                <w:sz w:val="17"/>
              </w:rPr>
            </w:pPr>
            <w:r>
              <w:rPr>
                <w:spacing w:val="-10"/>
                <w:sz w:val="17"/>
              </w:rPr>
              <w:t>$</w:t>
            </w:r>
            <w:r>
              <w:rPr>
                <w:sz w:val="17"/>
              </w:rPr>
              <w:tab/>
              <w:t>—</w:t>
            </w:r>
            <w:r>
              <w:rPr>
                <w:spacing w:val="49"/>
                <w:sz w:val="17"/>
              </w:rPr>
              <w:t>  </w:t>
            </w:r>
            <w:r>
              <w:rPr>
                <w:spacing w:val="-10"/>
                <w:sz w:val="17"/>
              </w:rPr>
              <w:t>$</w:t>
            </w:r>
            <w:r>
              <w:rPr>
                <w:sz w:val="17"/>
              </w:rPr>
              <w:tab/>
            </w:r>
            <w:r>
              <w:rPr>
                <w:spacing w:val="-10"/>
                <w:sz w:val="17"/>
              </w:rPr>
              <w:t>—</w:t>
            </w:r>
          </w:p>
        </w:tc>
        <w:tc>
          <w:tcPr>
            <w:tcW w:w="95" w:type="dxa"/>
          </w:tcPr>
          <w:p>
            <w:pPr>
              <w:pStyle w:val="TableParagraph"/>
              <w:rPr>
                <w:sz w:val="16"/>
              </w:rPr>
            </w:pPr>
          </w:p>
        </w:tc>
        <w:tc>
          <w:tcPr>
            <w:tcW w:w="2336" w:type="dxa"/>
          </w:tcPr>
          <w:p>
            <w:pPr>
              <w:pStyle w:val="TableParagraph"/>
              <w:spacing w:line="20" w:lineRule="exact"/>
              <w:ind w:right="-58"/>
              <w:rPr>
                <w:sz w:val="2"/>
              </w:rPr>
            </w:pPr>
            <w:r>
              <w:rPr>
                <w:sz w:val="2"/>
              </w:rPr>
              <mc:AlternateContent>
                <mc:Choice Requires="wps">
                  <w:drawing>
                    <wp:inline distT="0" distB="0" distL="0" distR="0">
                      <wp:extent cx="711835" cy="8890"/>
                      <wp:effectExtent l="0" t="0" r="0" b="0"/>
                      <wp:docPr id="222" name="Group 222"/>
                      <wp:cNvGraphicFramePr>
                        <a:graphicFrameLocks/>
                      </wp:cNvGraphicFramePr>
                      <a:graphic>
                        <a:graphicData uri="http://schemas.microsoft.com/office/word/2010/wordprocessingGroup">
                          <wpg:wgp>
                            <wpg:cNvPr id="222" name="Group 222"/>
                            <wpg:cNvGrpSpPr/>
                            <wpg:grpSpPr>
                              <a:xfrm>
                                <a:off x="0" y="0"/>
                                <a:ext cx="711835" cy="8890"/>
                                <a:chExt cx="711835" cy="8890"/>
                              </a:xfrm>
                            </wpg:grpSpPr>
                            <wps:wsp>
                              <wps:cNvPr id="223" name="Graphic 223"/>
                              <wps:cNvSpPr/>
                              <wps:spPr>
                                <a:xfrm>
                                  <a:off x="-12" y="5"/>
                                  <a:ext cx="711835" cy="8890"/>
                                </a:xfrm>
                                <a:custGeom>
                                  <a:avLst/>
                                  <a:gdLst/>
                                  <a:ahLst/>
                                  <a:cxnLst/>
                                  <a:rect l="l" t="t" r="r" b="b"/>
                                  <a:pathLst>
                                    <a:path w="711835" h="8890">
                                      <a:moveTo>
                                        <a:pt x="711517" y="0"/>
                                      </a:moveTo>
                                      <a:lnTo>
                                        <a:pt x="694372" y="0"/>
                                      </a:lnTo>
                                      <a:lnTo>
                                        <a:pt x="77152" y="0"/>
                                      </a:lnTo>
                                      <a:lnTo>
                                        <a:pt x="0" y="0"/>
                                      </a:lnTo>
                                      <a:lnTo>
                                        <a:pt x="0" y="8572"/>
                                      </a:lnTo>
                                      <a:lnTo>
                                        <a:pt x="77152" y="8572"/>
                                      </a:lnTo>
                                      <a:lnTo>
                                        <a:pt x="694372" y="8572"/>
                                      </a:lnTo>
                                      <a:lnTo>
                                        <a:pt x="711517" y="8572"/>
                                      </a:lnTo>
                                      <a:lnTo>
                                        <a:pt x="71151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05pt;height:.7pt;mso-position-horizontal-relative:char;mso-position-vertical-relative:line" id="docshapegroup219" coordorigin="0,0" coordsize="1121,14">
                      <v:shape style="position:absolute;left:-1;top:0;width:1121;height:14" id="docshape220" coordorigin="0,0" coordsize="1121,14" path="m1120,0l1093,0,121,0,0,0,0,14,121,14,1093,14,1120,14,1120,0xe" filled="true" fillcolor="#000000" stroked="false">
                        <v:path arrowok="t"/>
                        <v:fill type="solid"/>
                      </v:shape>
                    </v:group>
                  </w:pict>
                </mc:Fallback>
              </mc:AlternateContent>
            </w:r>
            <w:r>
              <w:rPr>
                <w:sz w:val="2"/>
              </w:rPr>
            </w:r>
            <w:r>
              <w:rPr>
                <w:spacing w:val="77"/>
                <w:sz w:val="2"/>
              </w:rPr>
              <w:t> </w:t>
            </w:r>
            <w:r>
              <w:rPr>
                <w:spacing w:val="77"/>
                <w:sz w:val="2"/>
              </w:rPr>
              <mc:AlternateContent>
                <mc:Choice Requires="wps">
                  <w:drawing>
                    <wp:inline distT="0" distB="0" distL="0" distR="0">
                      <wp:extent cx="711835" cy="8890"/>
                      <wp:effectExtent l="0" t="0" r="0" b="0"/>
                      <wp:docPr id="224" name="Group 224"/>
                      <wp:cNvGraphicFramePr>
                        <a:graphicFrameLocks/>
                      </wp:cNvGraphicFramePr>
                      <a:graphic>
                        <a:graphicData uri="http://schemas.microsoft.com/office/word/2010/wordprocessingGroup">
                          <wpg:wgp>
                            <wpg:cNvPr id="224" name="Group 224"/>
                            <wpg:cNvGrpSpPr/>
                            <wpg:grpSpPr>
                              <a:xfrm>
                                <a:off x="0" y="0"/>
                                <a:ext cx="711835" cy="8890"/>
                                <a:chExt cx="711835" cy="8890"/>
                              </a:xfrm>
                            </wpg:grpSpPr>
                            <wps:wsp>
                              <wps:cNvPr id="225" name="Graphic 225"/>
                              <wps:cNvSpPr/>
                              <wps:spPr>
                                <a:xfrm>
                                  <a:off x="-12" y="5"/>
                                  <a:ext cx="711835" cy="8890"/>
                                </a:xfrm>
                                <a:custGeom>
                                  <a:avLst/>
                                  <a:gdLst/>
                                  <a:ahLst/>
                                  <a:cxnLst/>
                                  <a:rect l="l" t="t" r="r" b="b"/>
                                  <a:pathLst>
                                    <a:path w="711835" h="8890">
                                      <a:moveTo>
                                        <a:pt x="711517" y="0"/>
                                      </a:moveTo>
                                      <a:lnTo>
                                        <a:pt x="694372" y="0"/>
                                      </a:lnTo>
                                      <a:lnTo>
                                        <a:pt x="77152" y="0"/>
                                      </a:lnTo>
                                      <a:lnTo>
                                        <a:pt x="0" y="0"/>
                                      </a:lnTo>
                                      <a:lnTo>
                                        <a:pt x="0" y="8572"/>
                                      </a:lnTo>
                                      <a:lnTo>
                                        <a:pt x="77152" y="8572"/>
                                      </a:lnTo>
                                      <a:lnTo>
                                        <a:pt x="694372" y="8572"/>
                                      </a:lnTo>
                                      <a:lnTo>
                                        <a:pt x="711517" y="8572"/>
                                      </a:lnTo>
                                      <a:lnTo>
                                        <a:pt x="71151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05pt;height:.7pt;mso-position-horizontal-relative:char;mso-position-vertical-relative:line" id="docshapegroup221" coordorigin="0,0" coordsize="1121,14">
                      <v:shape style="position:absolute;left:-1;top:0;width:1121;height:14" id="docshape222" coordorigin="0,0" coordsize="1121,14" path="m1120,0l1093,0,121,0,0,0,0,14,121,14,1093,14,1120,14,1120,0xe" filled="true" fillcolor="#000000" stroked="false">
                        <v:path arrowok="t"/>
                        <v:fill type="solid"/>
                      </v:shape>
                    </v:group>
                  </w:pict>
                </mc:Fallback>
              </mc:AlternateContent>
            </w:r>
            <w:r>
              <w:rPr>
                <w:spacing w:val="77"/>
                <w:sz w:val="2"/>
              </w:rPr>
            </w:r>
          </w:p>
          <w:p>
            <w:pPr>
              <w:pStyle w:val="TableParagraph"/>
              <w:spacing w:before="178"/>
              <w:rPr>
                <w:sz w:val="17"/>
              </w:rPr>
            </w:pPr>
          </w:p>
          <w:p>
            <w:pPr>
              <w:pStyle w:val="TableParagraph"/>
              <w:tabs>
                <w:tab w:pos="856" w:val="left" w:leader="none"/>
                <w:tab w:pos="2072" w:val="left" w:leader="none"/>
              </w:tabs>
              <w:ind w:right="69"/>
              <w:jc w:val="right"/>
              <w:rPr>
                <w:sz w:val="17"/>
              </w:rPr>
            </w:pPr>
            <w:r>
              <w:rPr>
                <w:spacing w:val="-10"/>
                <w:sz w:val="17"/>
              </w:rPr>
              <w:t>$</w:t>
            </w:r>
            <w:r>
              <w:rPr>
                <w:sz w:val="17"/>
              </w:rPr>
              <w:tab/>
              <w:t>68</w:t>
            </w:r>
            <w:r>
              <w:rPr>
                <w:spacing w:val="49"/>
                <w:sz w:val="17"/>
              </w:rPr>
              <w:t>  </w:t>
            </w:r>
            <w:r>
              <w:rPr>
                <w:spacing w:val="-10"/>
                <w:sz w:val="17"/>
              </w:rPr>
              <w:t>$</w:t>
            </w:r>
            <w:r>
              <w:rPr>
                <w:sz w:val="17"/>
              </w:rPr>
              <w:tab/>
            </w:r>
            <w:r>
              <w:rPr>
                <w:spacing w:val="-10"/>
                <w:sz w:val="17"/>
              </w:rPr>
              <w:t>—</w:t>
            </w:r>
          </w:p>
        </w:tc>
        <w:tc>
          <w:tcPr>
            <w:tcW w:w="95" w:type="dxa"/>
          </w:tcPr>
          <w:p>
            <w:pPr>
              <w:pStyle w:val="TableParagraph"/>
              <w:rPr>
                <w:sz w:val="16"/>
              </w:rPr>
            </w:pPr>
          </w:p>
        </w:tc>
        <w:tc>
          <w:tcPr>
            <w:tcW w:w="2336" w:type="dxa"/>
          </w:tcPr>
          <w:p>
            <w:pPr>
              <w:pStyle w:val="TableParagraph"/>
              <w:spacing w:line="20" w:lineRule="exact"/>
              <w:ind w:left="-1" w:right="-58"/>
              <w:rPr>
                <w:sz w:val="2"/>
              </w:rPr>
            </w:pPr>
            <w:r>
              <w:rPr>
                <w:sz w:val="2"/>
              </w:rPr>
              <mc:AlternateContent>
                <mc:Choice Requires="wps">
                  <w:drawing>
                    <wp:inline distT="0" distB="0" distL="0" distR="0">
                      <wp:extent cx="711835" cy="8890"/>
                      <wp:effectExtent l="0" t="0" r="0" b="0"/>
                      <wp:docPr id="226" name="Group 226"/>
                      <wp:cNvGraphicFramePr>
                        <a:graphicFrameLocks/>
                      </wp:cNvGraphicFramePr>
                      <a:graphic>
                        <a:graphicData uri="http://schemas.microsoft.com/office/word/2010/wordprocessingGroup">
                          <wpg:wgp>
                            <wpg:cNvPr id="226" name="Group 226"/>
                            <wpg:cNvGrpSpPr/>
                            <wpg:grpSpPr>
                              <a:xfrm>
                                <a:off x="0" y="0"/>
                                <a:ext cx="711835" cy="8890"/>
                                <a:chExt cx="711835" cy="8890"/>
                              </a:xfrm>
                            </wpg:grpSpPr>
                            <wps:wsp>
                              <wps:cNvPr id="227" name="Graphic 227"/>
                              <wps:cNvSpPr/>
                              <wps:spPr>
                                <a:xfrm>
                                  <a:off x="-11" y="5"/>
                                  <a:ext cx="711835" cy="8890"/>
                                </a:xfrm>
                                <a:custGeom>
                                  <a:avLst/>
                                  <a:gdLst/>
                                  <a:ahLst/>
                                  <a:cxnLst/>
                                  <a:rect l="l" t="t" r="r" b="b"/>
                                  <a:pathLst>
                                    <a:path w="711835" h="8890">
                                      <a:moveTo>
                                        <a:pt x="711517" y="0"/>
                                      </a:moveTo>
                                      <a:lnTo>
                                        <a:pt x="694372" y="0"/>
                                      </a:lnTo>
                                      <a:lnTo>
                                        <a:pt x="77152" y="0"/>
                                      </a:lnTo>
                                      <a:lnTo>
                                        <a:pt x="0" y="0"/>
                                      </a:lnTo>
                                      <a:lnTo>
                                        <a:pt x="0" y="8572"/>
                                      </a:lnTo>
                                      <a:lnTo>
                                        <a:pt x="77152" y="8572"/>
                                      </a:lnTo>
                                      <a:lnTo>
                                        <a:pt x="694372" y="8572"/>
                                      </a:lnTo>
                                      <a:lnTo>
                                        <a:pt x="711517" y="8572"/>
                                      </a:lnTo>
                                      <a:lnTo>
                                        <a:pt x="71151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05pt;height:.7pt;mso-position-horizontal-relative:char;mso-position-vertical-relative:line" id="docshapegroup223" coordorigin="0,0" coordsize="1121,14">
                      <v:shape style="position:absolute;left:-1;top:0;width:1121;height:14" id="docshape224" coordorigin="0,0" coordsize="1121,14" path="m1120,0l1093,0,121,0,0,0,0,14,121,14,1093,14,1120,14,1120,0xe" filled="true" fillcolor="#000000" stroked="false">
                        <v:path arrowok="t"/>
                        <v:fill type="solid"/>
                      </v:shape>
                    </v:group>
                  </w:pict>
                </mc:Fallback>
              </mc:AlternateContent>
            </w:r>
            <w:r>
              <w:rPr>
                <w:sz w:val="2"/>
              </w:rPr>
            </w:r>
            <w:r>
              <w:rPr>
                <w:spacing w:val="77"/>
                <w:sz w:val="2"/>
              </w:rPr>
              <w:t> </w:t>
            </w:r>
            <w:r>
              <w:rPr>
                <w:spacing w:val="77"/>
                <w:sz w:val="2"/>
              </w:rPr>
              <mc:AlternateContent>
                <mc:Choice Requires="wps">
                  <w:drawing>
                    <wp:inline distT="0" distB="0" distL="0" distR="0">
                      <wp:extent cx="711835" cy="8890"/>
                      <wp:effectExtent l="0" t="0" r="0" b="0"/>
                      <wp:docPr id="228" name="Group 228"/>
                      <wp:cNvGraphicFramePr>
                        <a:graphicFrameLocks/>
                      </wp:cNvGraphicFramePr>
                      <a:graphic>
                        <a:graphicData uri="http://schemas.microsoft.com/office/word/2010/wordprocessingGroup">
                          <wpg:wgp>
                            <wpg:cNvPr id="228" name="Group 228"/>
                            <wpg:cNvGrpSpPr/>
                            <wpg:grpSpPr>
                              <a:xfrm>
                                <a:off x="0" y="0"/>
                                <a:ext cx="711835" cy="8890"/>
                                <a:chExt cx="711835" cy="8890"/>
                              </a:xfrm>
                            </wpg:grpSpPr>
                            <wps:wsp>
                              <wps:cNvPr id="229" name="Graphic 229"/>
                              <wps:cNvSpPr/>
                              <wps:spPr>
                                <a:xfrm>
                                  <a:off x="-11" y="5"/>
                                  <a:ext cx="711835" cy="8890"/>
                                </a:xfrm>
                                <a:custGeom>
                                  <a:avLst/>
                                  <a:gdLst/>
                                  <a:ahLst/>
                                  <a:cxnLst/>
                                  <a:rect l="l" t="t" r="r" b="b"/>
                                  <a:pathLst>
                                    <a:path w="711835" h="8890">
                                      <a:moveTo>
                                        <a:pt x="711517" y="0"/>
                                      </a:moveTo>
                                      <a:lnTo>
                                        <a:pt x="694372" y="0"/>
                                      </a:lnTo>
                                      <a:lnTo>
                                        <a:pt x="77152" y="0"/>
                                      </a:lnTo>
                                      <a:lnTo>
                                        <a:pt x="0" y="0"/>
                                      </a:lnTo>
                                      <a:lnTo>
                                        <a:pt x="0" y="8572"/>
                                      </a:lnTo>
                                      <a:lnTo>
                                        <a:pt x="77152" y="8572"/>
                                      </a:lnTo>
                                      <a:lnTo>
                                        <a:pt x="694372" y="8572"/>
                                      </a:lnTo>
                                      <a:lnTo>
                                        <a:pt x="711517" y="8572"/>
                                      </a:lnTo>
                                      <a:lnTo>
                                        <a:pt x="71151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05pt;height:.7pt;mso-position-horizontal-relative:char;mso-position-vertical-relative:line" id="docshapegroup225" coordorigin="0,0" coordsize="1121,14">
                      <v:shape style="position:absolute;left:-1;top:0;width:1121;height:14" id="docshape226" coordorigin="0,0" coordsize="1121,14" path="m1120,0l1093,0,121,0,0,0,0,14,121,14,1093,14,1120,14,1120,0xe" filled="true" fillcolor="#000000" stroked="false">
                        <v:path arrowok="t"/>
                        <v:fill type="solid"/>
                      </v:shape>
                    </v:group>
                  </w:pict>
                </mc:Fallback>
              </mc:AlternateContent>
            </w:r>
            <w:r>
              <w:rPr>
                <w:spacing w:val="77"/>
                <w:sz w:val="2"/>
              </w:rPr>
            </w:r>
          </w:p>
          <w:p>
            <w:pPr>
              <w:pStyle w:val="TableParagraph"/>
              <w:spacing w:before="178"/>
              <w:rPr>
                <w:sz w:val="17"/>
              </w:rPr>
            </w:pPr>
          </w:p>
          <w:p>
            <w:pPr>
              <w:pStyle w:val="TableParagraph"/>
              <w:tabs>
                <w:tab w:pos="856" w:val="left" w:leader="none"/>
                <w:tab w:pos="2071" w:val="left" w:leader="none"/>
              </w:tabs>
              <w:ind w:right="72"/>
              <w:jc w:val="right"/>
              <w:rPr>
                <w:sz w:val="17"/>
              </w:rPr>
            </w:pPr>
            <w:r>
              <w:rPr>
                <w:spacing w:val="-10"/>
                <w:sz w:val="17"/>
              </w:rPr>
              <w:t>$</w:t>
            </w:r>
            <w:r>
              <w:rPr>
                <w:sz w:val="17"/>
              </w:rPr>
              <w:tab/>
              <w:t>—</w:t>
            </w:r>
            <w:r>
              <w:rPr>
                <w:spacing w:val="50"/>
                <w:sz w:val="17"/>
              </w:rPr>
              <w:t>  </w:t>
            </w:r>
            <w:r>
              <w:rPr>
                <w:spacing w:val="-10"/>
                <w:sz w:val="17"/>
              </w:rPr>
              <w:t>$</w:t>
            </w:r>
            <w:r>
              <w:rPr>
                <w:sz w:val="17"/>
              </w:rPr>
              <w:tab/>
            </w:r>
            <w:r>
              <w:rPr>
                <w:spacing w:val="-10"/>
                <w:sz w:val="17"/>
              </w:rPr>
              <w:t>—</w:t>
            </w:r>
          </w:p>
        </w:tc>
      </w:tr>
      <w:tr>
        <w:trPr>
          <w:trHeight w:val="222" w:hRule="atLeast"/>
        </w:trPr>
        <w:tc>
          <w:tcPr>
            <w:tcW w:w="4225" w:type="dxa"/>
          </w:tcPr>
          <w:p>
            <w:pPr>
              <w:pStyle w:val="TableParagraph"/>
              <w:spacing w:line="189" w:lineRule="exact" w:before="13"/>
              <w:ind w:left="220"/>
              <w:rPr>
                <w:sz w:val="17"/>
              </w:rPr>
            </w:pPr>
            <w:r>
              <w:rPr>
                <w:sz w:val="17"/>
              </w:rPr>
              <w:t>Foreign exchange </w:t>
            </w:r>
            <w:r>
              <w:rPr>
                <w:spacing w:val="-2"/>
                <w:sz w:val="17"/>
              </w:rPr>
              <w:t>contracts</w:t>
            </w:r>
            <w:r>
              <w:rPr>
                <w:spacing w:val="-2"/>
                <w:sz w:val="17"/>
                <w:vertAlign w:val="superscript"/>
              </w:rPr>
              <w:t>(b)</w:t>
            </w:r>
          </w:p>
        </w:tc>
        <w:tc>
          <w:tcPr>
            <w:tcW w:w="108" w:type="dxa"/>
          </w:tcPr>
          <w:p>
            <w:pPr>
              <w:pStyle w:val="TableParagraph"/>
              <w:rPr>
                <w:sz w:val="14"/>
              </w:rPr>
            </w:pPr>
          </w:p>
        </w:tc>
        <w:tc>
          <w:tcPr>
            <w:tcW w:w="2322" w:type="dxa"/>
          </w:tcPr>
          <w:p>
            <w:pPr>
              <w:pStyle w:val="TableParagraph"/>
              <w:tabs>
                <w:tab w:pos="1214" w:val="left" w:leader="none"/>
              </w:tabs>
              <w:spacing w:line="189" w:lineRule="exact" w:before="13"/>
              <w:ind w:right="67"/>
              <w:jc w:val="right"/>
              <w:rPr>
                <w:sz w:val="17"/>
              </w:rPr>
            </w:pPr>
            <w:r>
              <w:rPr>
                <w:spacing w:val="-10"/>
                <w:sz w:val="17"/>
              </w:rPr>
              <w:t>—</w:t>
            </w:r>
            <w:r>
              <w:rPr>
                <w:sz w:val="17"/>
              </w:rPr>
              <w:tab/>
            </w:r>
            <w:r>
              <w:rPr>
                <w:spacing w:val="-10"/>
                <w:sz w:val="17"/>
              </w:rPr>
              <w:t>—</w:t>
            </w:r>
          </w:p>
        </w:tc>
        <w:tc>
          <w:tcPr>
            <w:tcW w:w="95" w:type="dxa"/>
          </w:tcPr>
          <w:p>
            <w:pPr>
              <w:pStyle w:val="TableParagraph"/>
              <w:rPr>
                <w:sz w:val="14"/>
              </w:rPr>
            </w:pPr>
          </w:p>
        </w:tc>
        <w:tc>
          <w:tcPr>
            <w:tcW w:w="2336" w:type="dxa"/>
          </w:tcPr>
          <w:p>
            <w:pPr>
              <w:pStyle w:val="TableParagraph"/>
              <w:tabs>
                <w:tab w:pos="1207" w:val="left" w:leader="none"/>
              </w:tabs>
              <w:spacing w:line="189" w:lineRule="exact" w:before="13"/>
              <w:ind w:right="69"/>
              <w:jc w:val="right"/>
              <w:rPr>
                <w:sz w:val="17"/>
              </w:rPr>
            </w:pPr>
            <w:r>
              <w:rPr>
                <w:spacing w:val="-4"/>
                <w:sz w:val="17"/>
              </w:rPr>
              <w:t>(47)</w:t>
            </w:r>
            <w:r>
              <w:rPr>
                <w:sz w:val="17"/>
              </w:rPr>
              <w:tab/>
            </w:r>
            <w:r>
              <w:rPr>
                <w:spacing w:val="-5"/>
                <w:sz w:val="17"/>
              </w:rPr>
              <w:t>811</w:t>
            </w:r>
          </w:p>
        </w:tc>
        <w:tc>
          <w:tcPr>
            <w:tcW w:w="95" w:type="dxa"/>
          </w:tcPr>
          <w:p>
            <w:pPr>
              <w:pStyle w:val="TableParagraph"/>
              <w:rPr>
                <w:sz w:val="14"/>
              </w:rPr>
            </w:pPr>
          </w:p>
        </w:tc>
        <w:tc>
          <w:tcPr>
            <w:tcW w:w="2336" w:type="dxa"/>
          </w:tcPr>
          <w:p>
            <w:pPr>
              <w:pStyle w:val="TableParagraph"/>
              <w:tabs>
                <w:tab w:pos="1285" w:val="left" w:leader="none"/>
              </w:tabs>
              <w:spacing w:line="189" w:lineRule="exact" w:before="13"/>
              <w:ind w:right="72"/>
              <w:jc w:val="right"/>
              <w:rPr>
                <w:sz w:val="17"/>
              </w:rPr>
            </w:pPr>
            <w:r>
              <w:rPr>
                <w:spacing w:val="-2"/>
                <w:sz w:val="17"/>
              </w:rPr>
              <w:t>(230)</w:t>
            </w:r>
            <w:r>
              <w:rPr>
                <w:sz w:val="17"/>
              </w:rPr>
              <w:tab/>
            </w:r>
            <w:r>
              <w:rPr>
                <w:spacing w:val="-5"/>
                <w:sz w:val="17"/>
              </w:rPr>
              <w:t>314</w:t>
            </w:r>
          </w:p>
        </w:tc>
      </w:tr>
      <w:tr>
        <w:trPr>
          <w:trHeight w:val="398" w:hRule="atLeast"/>
        </w:trPr>
        <w:tc>
          <w:tcPr>
            <w:tcW w:w="4225" w:type="dxa"/>
          </w:tcPr>
          <w:p>
            <w:pPr>
              <w:pStyle w:val="TableParagraph"/>
              <w:spacing w:line="216" w:lineRule="auto" w:before="23"/>
              <w:ind w:left="301" w:right="70" w:hanging="81"/>
              <w:rPr>
                <w:sz w:val="11"/>
              </w:rPr>
            </w:pPr>
            <w:r>
              <w:rPr>
                <w:sz w:val="17"/>
              </w:rPr>
              <w:t>Amount</w:t>
            </w:r>
            <w:r>
              <w:rPr>
                <w:spacing w:val="-5"/>
                <w:sz w:val="17"/>
              </w:rPr>
              <w:t> </w:t>
            </w:r>
            <w:r>
              <w:rPr>
                <w:sz w:val="17"/>
              </w:rPr>
              <w:t>excluded</w:t>
            </w:r>
            <w:r>
              <w:rPr>
                <w:spacing w:val="-5"/>
                <w:sz w:val="17"/>
              </w:rPr>
              <w:t> </w:t>
            </w:r>
            <w:r>
              <w:rPr>
                <w:sz w:val="17"/>
              </w:rPr>
              <w:t>from</w:t>
            </w:r>
            <w:r>
              <w:rPr>
                <w:spacing w:val="-5"/>
                <w:sz w:val="17"/>
              </w:rPr>
              <w:t> </w:t>
            </w:r>
            <w:r>
              <w:rPr>
                <w:sz w:val="17"/>
              </w:rPr>
              <w:t>effectiveness</w:t>
            </w:r>
            <w:r>
              <w:rPr>
                <w:spacing w:val="-5"/>
                <w:sz w:val="17"/>
              </w:rPr>
              <w:t> </w:t>
            </w:r>
            <w:r>
              <w:rPr>
                <w:sz w:val="17"/>
              </w:rPr>
              <w:t>testing</w:t>
            </w:r>
            <w:r>
              <w:rPr>
                <w:spacing w:val="-5"/>
                <w:sz w:val="17"/>
              </w:rPr>
              <w:t> </w:t>
            </w:r>
            <w:r>
              <w:rPr>
                <w:sz w:val="17"/>
              </w:rPr>
              <w:t>and amortized into earnings</w:t>
            </w:r>
            <w:r>
              <w:rPr>
                <w:position w:val="5"/>
                <w:sz w:val="11"/>
              </w:rPr>
              <w:t>(c)</w:t>
            </w:r>
          </w:p>
        </w:tc>
        <w:tc>
          <w:tcPr>
            <w:tcW w:w="108" w:type="dxa"/>
          </w:tcPr>
          <w:p>
            <w:pPr>
              <w:pStyle w:val="TableParagraph"/>
              <w:rPr>
                <w:sz w:val="16"/>
              </w:rPr>
            </w:pPr>
          </w:p>
        </w:tc>
        <w:tc>
          <w:tcPr>
            <w:tcW w:w="2322" w:type="dxa"/>
          </w:tcPr>
          <w:p>
            <w:pPr>
              <w:pStyle w:val="TableParagraph"/>
              <w:tabs>
                <w:tab w:pos="1214" w:val="left" w:leader="none"/>
              </w:tabs>
              <w:spacing w:before="182"/>
              <w:ind w:right="67"/>
              <w:jc w:val="right"/>
              <w:rPr>
                <w:sz w:val="17"/>
              </w:rPr>
            </w:pPr>
            <w:r>
              <w:rPr>
                <w:spacing w:val="-10"/>
                <w:sz w:val="17"/>
              </w:rPr>
              <w:t>—</w:t>
            </w:r>
            <w:r>
              <w:rPr>
                <w:sz w:val="17"/>
              </w:rPr>
              <w:tab/>
            </w:r>
            <w:r>
              <w:rPr>
                <w:spacing w:val="-10"/>
                <w:sz w:val="17"/>
              </w:rPr>
              <w:t>—</w:t>
            </w:r>
          </w:p>
        </w:tc>
        <w:tc>
          <w:tcPr>
            <w:tcW w:w="95" w:type="dxa"/>
          </w:tcPr>
          <w:p>
            <w:pPr>
              <w:pStyle w:val="TableParagraph"/>
              <w:rPr>
                <w:sz w:val="16"/>
              </w:rPr>
            </w:pPr>
          </w:p>
        </w:tc>
        <w:tc>
          <w:tcPr>
            <w:tcW w:w="2336" w:type="dxa"/>
          </w:tcPr>
          <w:p>
            <w:pPr>
              <w:pStyle w:val="TableParagraph"/>
              <w:tabs>
                <w:tab w:pos="1215" w:val="left" w:leader="none"/>
              </w:tabs>
              <w:spacing w:before="182"/>
              <w:ind w:right="69"/>
              <w:jc w:val="right"/>
              <w:rPr>
                <w:sz w:val="17"/>
              </w:rPr>
            </w:pPr>
            <w:r>
              <w:rPr>
                <w:spacing w:val="-5"/>
                <w:sz w:val="17"/>
              </w:rPr>
              <w:t>90</w:t>
            </w:r>
            <w:r>
              <w:rPr>
                <w:sz w:val="17"/>
              </w:rPr>
              <w:tab/>
            </w:r>
            <w:r>
              <w:rPr>
                <w:spacing w:val="-5"/>
                <w:sz w:val="17"/>
              </w:rPr>
              <w:t>43</w:t>
            </w:r>
          </w:p>
        </w:tc>
        <w:tc>
          <w:tcPr>
            <w:tcW w:w="95" w:type="dxa"/>
          </w:tcPr>
          <w:p>
            <w:pPr>
              <w:pStyle w:val="TableParagraph"/>
              <w:rPr>
                <w:sz w:val="16"/>
              </w:rPr>
            </w:pPr>
          </w:p>
        </w:tc>
        <w:tc>
          <w:tcPr>
            <w:tcW w:w="2336" w:type="dxa"/>
          </w:tcPr>
          <w:p>
            <w:pPr>
              <w:pStyle w:val="TableParagraph"/>
              <w:tabs>
                <w:tab w:pos="1214" w:val="left" w:leader="none"/>
              </w:tabs>
              <w:spacing w:before="182"/>
              <w:ind w:right="72"/>
              <w:jc w:val="right"/>
              <w:rPr>
                <w:sz w:val="17"/>
              </w:rPr>
            </w:pPr>
            <w:r>
              <w:rPr>
                <w:spacing w:val="-5"/>
                <w:sz w:val="17"/>
              </w:rPr>
              <w:t>90</w:t>
            </w:r>
            <w:r>
              <w:rPr>
                <w:sz w:val="17"/>
              </w:rPr>
              <w:tab/>
            </w:r>
            <w:r>
              <w:rPr>
                <w:spacing w:val="-5"/>
                <w:sz w:val="17"/>
              </w:rPr>
              <w:t>43</w:t>
            </w:r>
          </w:p>
        </w:tc>
      </w:tr>
      <w:tr>
        <w:trPr>
          <w:trHeight w:val="391" w:hRule="atLeast"/>
        </w:trPr>
        <w:tc>
          <w:tcPr>
            <w:tcW w:w="4225" w:type="dxa"/>
          </w:tcPr>
          <w:p>
            <w:pPr>
              <w:pStyle w:val="TableParagraph"/>
              <w:spacing w:line="199" w:lineRule="auto" w:before="40"/>
              <w:ind w:left="98" w:hanging="81"/>
              <w:rPr>
                <w:sz w:val="17"/>
              </w:rPr>
            </w:pPr>
            <w:r>
              <w:rPr>
                <w:sz w:val="17"/>
              </w:rPr>
              <w:t>Derivative</w:t>
            </w:r>
            <w:r>
              <w:rPr>
                <w:spacing w:val="-7"/>
                <w:sz w:val="17"/>
              </w:rPr>
              <w:t> </w:t>
            </w:r>
            <w:r>
              <w:rPr>
                <w:sz w:val="17"/>
              </w:rPr>
              <w:t>Financial</w:t>
            </w:r>
            <w:r>
              <w:rPr>
                <w:spacing w:val="-7"/>
                <w:sz w:val="17"/>
              </w:rPr>
              <w:t> </w:t>
            </w:r>
            <w:r>
              <w:rPr>
                <w:sz w:val="17"/>
              </w:rPr>
              <w:t>Instruments</w:t>
            </w:r>
            <w:r>
              <w:rPr>
                <w:spacing w:val="-7"/>
                <w:sz w:val="17"/>
              </w:rPr>
              <w:t> </w:t>
            </w:r>
            <w:r>
              <w:rPr>
                <w:sz w:val="17"/>
              </w:rPr>
              <w:t>in</w:t>
            </w:r>
            <w:r>
              <w:rPr>
                <w:spacing w:val="-7"/>
                <w:sz w:val="17"/>
              </w:rPr>
              <w:t> </w:t>
            </w:r>
            <w:r>
              <w:rPr>
                <w:sz w:val="17"/>
              </w:rPr>
              <w:t>Fair</w:t>
            </w:r>
            <w:r>
              <w:rPr>
                <w:spacing w:val="-9"/>
                <w:sz w:val="17"/>
              </w:rPr>
              <w:t> </w:t>
            </w:r>
            <w:r>
              <w:rPr>
                <w:sz w:val="17"/>
              </w:rPr>
              <w:t>Value</w:t>
            </w:r>
            <w:r>
              <w:rPr>
                <w:spacing w:val="-7"/>
                <w:sz w:val="17"/>
              </w:rPr>
              <w:t> </w:t>
            </w:r>
            <w:r>
              <w:rPr>
                <w:sz w:val="17"/>
              </w:rPr>
              <w:t>Hedge </w:t>
            </w:r>
            <w:r>
              <w:rPr>
                <w:spacing w:val="-2"/>
                <w:sz w:val="17"/>
              </w:rPr>
              <w:t>Relationships:</w:t>
            </w:r>
          </w:p>
        </w:tc>
        <w:tc>
          <w:tcPr>
            <w:tcW w:w="108" w:type="dxa"/>
          </w:tcPr>
          <w:p>
            <w:pPr>
              <w:pStyle w:val="TableParagraph"/>
              <w:rPr>
                <w:sz w:val="16"/>
              </w:rPr>
            </w:pPr>
          </w:p>
        </w:tc>
        <w:tc>
          <w:tcPr>
            <w:tcW w:w="2322" w:type="dxa"/>
          </w:tcPr>
          <w:p>
            <w:pPr>
              <w:pStyle w:val="TableParagraph"/>
              <w:rPr>
                <w:sz w:val="16"/>
              </w:rPr>
            </w:pPr>
          </w:p>
        </w:tc>
        <w:tc>
          <w:tcPr>
            <w:tcW w:w="95" w:type="dxa"/>
          </w:tcPr>
          <w:p>
            <w:pPr>
              <w:pStyle w:val="TableParagraph"/>
              <w:rPr>
                <w:sz w:val="16"/>
              </w:rPr>
            </w:pPr>
          </w:p>
        </w:tc>
        <w:tc>
          <w:tcPr>
            <w:tcW w:w="2336" w:type="dxa"/>
          </w:tcPr>
          <w:p>
            <w:pPr>
              <w:pStyle w:val="TableParagraph"/>
              <w:rPr>
                <w:sz w:val="16"/>
              </w:rPr>
            </w:pPr>
          </w:p>
        </w:tc>
        <w:tc>
          <w:tcPr>
            <w:tcW w:w="95" w:type="dxa"/>
          </w:tcPr>
          <w:p>
            <w:pPr>
              <w:pStyle w:val="TableParagraph"/>
              <w:rPr>
                <w:sz w:val="16"/>
              </w:rPr>
            </w:pPr>
          </w:p>
        </w:tc>
        <w:tc>
          <w:tcPr>
            <w:tcW w:w="2336" w:type="dxa"/>
          </w:tcPr>
          <w:p>
            <w:pPr>
              <w:pStyle w:val="TableParagraph"/>
              <w:rPr>
                <w:sz w:val="16"/>
              </w:rPr>
            </w:pPr>
          </w:p>
        </w:tc>
      </w:tr>
      <w:tr>
        <w:trPr>
          <w:trHeight w:val="229" w:hRule="atLeast"/>
        </w:trPr>
        <w:tc>
          <w:tcPr>
            <w:tcW w:w="4225" w:type="dxa"/>
          </w:tcPr>
          <w:p>
            <w:pPr>
              <w:pStyle w:val="TableParagraph"/>
              <w:spacing w:before="13"/>
              <w:ind w:left="220"/>
              <w:rPr>
                <w:sz w:val="17"/>
              </w:rPr>
            </w:pPr>
            <w:r>
              <w:rPr>
                <w:sz w:val="17"/>
              </w:rPr>
              <w:t>Interest rate </w:t>
            </w:r>
            <w:r>
              <w:rPr>
                <w:spacing w:val="-2"/>
                <w:sz w:val="17"/>
              </w:rPr>
              <w:t>contracts</w:t>
            </w:r>
          </w:p>
        </w:tc>
        <w:tc>
          <w:tcPr>
            <w:tcW w:w="108" w:type="dxa"/>
          </w:tcPr>
          <w:p>
            <w:pPr>
              <w:pStyle w:val="TableParagraph"/>
              <w:rPr>
                <w:sz w:val="16"/>
              </w:rPr>
            </w:pPr>
          </w:p>
        </w:tc>
        <w:tc>
          <w:tcPr>
            <w:tcW w:w="2322" w:type="dxa"/>
          </w:tcPr>
          <w:p>
            <w:pPr>
              <w:pStyle w:val="TableParagraph"/>
              <w:tabs>
                <w:tab w:pos="972" w:val="left" w:leader="none"/>
              </w:tabs>
              <w:spacing w:before="13"/>
              <w:ind w:right="24"/>
              <w:jc w:val="right"/>
              <w:rPr>
                <w:sz w:val="17"/>
              </w:rPr>
            </w:pPr>
            <w:r>
              <w:rPr>
                <w:spacing w:val="-10"/>
                <w:sz w:val="17"/>
              </w:rPr>
              <w:t>3</w:t>
            </w:r>
            <w:r>
              <w:rPr>
                <w:sz w:val="17"/>
              </w:rPr>
              <w:tab/>
            </w:r>
            <w:r>
              <w:rPr>
                <w:spacing w:val="-2"/>
                <w:sz w:val="17"/>
              </w:rPr>
              <w:t>(222)</w:t>
            </w:r>
          </w:p>
        </w:tc>
        <w:tc>
          <w:tcPr>
            <w:tcW w:w="95" w:type="dxa"/>
          </w:tcPr>
          <w:p>
            <w:pPr>
              <w:pStyle w:val="TableParagraph"/>
              <w:rPr>
                <w:sz w:val="16"/>
              </w:rPr>
            </w:pPr>
          </w:p>
        </w:tc>
        <w:tc>
          <w:tcPr>
            <w:tcW w:w="2336" w:type="dxa"/>
          </w:tcPr>
          <w:p>
            <w:pPr>
              <w:pStyle w:val="TableParagraph"/>
              <w:tabs>
                <w:tab w:pos="1215" w:val="left" w:leader="none"/>
              </w:tabs>
              <w:spacing w:before="13"/>
              <w:ind w:right="69"/>
              <w:jc w:val="right"/>
              <w:rPr>
                <w:sz w:val="17"/>
              </w:rPr>
            </w:pPr>
            <w:r>
              <w:rPr>
                <w:spacing w:val="-10"/>
                <w:sz w:val="17"/>
              </w:rPr>
              <w:t>—</w:t>
            </w:r>
            <w:r>
              <w:rPr>
                <w:sz w:val="17"/>
              </w:rPr>
              <w:tab/>
            </w:r>
            <w:r>
              <w:rPr>
                <w:spacing w:val="-10"/>
                <w:sz w:val="17"/>
              </w:rPr>
              <w:t>—</w:t>
            </w:r>
          </w:p>
        </w:tc>
        <w:tc>
          <w:tcPr>
            <w:tcW w:w="95" w:type="dxa"/>
          </w:tcPr>
          <w:p>
            <w:pPr>
              <w:pStyle w:val="TableParagraph"/>
              <w:rPr>
                <w:sz w:val="16"/>
              </w:rPr>
            </w:pPr>
          </w:p>
        </w:tc>
        <w:tc>
          <w:tcPr>
            <w:tcW w:w="2336" w:type="dxa"/>
          </w:tcPr>
          <w:p>
            <w:pPr>
              <w:pStyle w:val="TableParagraph"/>
              <w:tabs>
                <w:tab w:pos="1214" w:val="left" w:leader="none"/>
              </w:tabs>
              <w:spacing w:before="13"/>
              <w:ind w:right="72"/>
              <w:jc w:val="right"/>
              <w:rPr>
                <w:sz w:val="17"/>
              </w:rPr>
            </w:pPr>
            <w:r>
              <w:rPr>
                <w:spacing w:val="-10"/>
                <w:sz w:val="17"/>
              </w:rPr>
              <w:t>—</w:t>
            </w:r>
            <w:r>
              <w:rPr>
                <w:sz w:val="17"/>
              </w:rPr>
              <w:tab/>
            </w:r>
            <w:r>
              <w:rPr>
                <w:spacing w:val="-10"/>
                <w:sz w:val="17"/>
              </w:rPr>
              <w:t>—</w:t>
            </w:r>
          </w:p>
        </w:tc>
      </w:tr>
      <w:tr>
        <w:trPr>
          <w:trHeight w:val="222" w:hRule="atLeast"/>
        </w:trPr>
        <w:tc>
          <w:tcPr>
            <w:tcW w:w="4225" w:type="dxa"/>
          </w:tcPr>
          <w:p>
            <w:pPr>
              <w:pStyle w:val="TableParagraph"/>
              <w:spacing w:line="189" w:lineRule="exact" w:before="13"/>
              <w:ind w:left="220"/>
              <w:rPr>
                <w:sz w:val="17"/>
              </w:rPr>
            </w:pPr>
            <w:r>
              <w:rPr>
                <w:sz w:val="17"/>
              </w:rPr>
              <w:t>Hedged </w:t>
            </w:r>
            <w:r>
              <w:rPr>
                <w:spacing w:val="-4"/>
                <w:sz w:val="17"/>
              </w:rPr>
              <w:t>item</w:t>
            </w:r>
          </w:p>
        </w:tc>
        <w:tc>
          <w:tcPr>
            <w:tcW w:w="108" w:type="dxa"/>
          </w:tcPr>
          <w:p>
            <w:pPr>
              <w:pStyle w:val="TableParagraph"/>
              <w:rPr>
                <w:sz w:val="14"/>
              </w:rPr>
            </w:pPr>
          </w:p>
        </w:tc>
        <w:tc>
          <w:tcPr>
            <w:tcW w:w="2322" w:type="dxa"/>
          </w:tcPr>
          <w:p>
            <w:pPr>
              <w:pStyle w:val="TableParagraph"/>
              <w:tabs>
                <w:tab w:pos="1114" w:val="left" w:leader="none"/>
              </w:tabs>
              <w:spacing w:line="189" w:lineRule="exact" w:before="13"/>
              <w:ind w:right="67"/>
              <w:jc w:val="right"/>
              <w:rPr>
                <w:sz w:val="17"/>
              </w:rPr>
            </w:pPr>
            <w:r>
              <w:rPr>
                <w:spacing w:val="-5"/>
                <w:sz w:val="17"/>
              </w:rPr>
              <w:t>(3)</w:t>
            </w:r>
            <w:r>
              <w:rPr>
                <w:sz w:val="17"/>
              </w:rPr>
              <w:tab/>
            </w:r>
            <w:r>
              <w:rPr>
                <w:spacing w:val="-5"/>
                <w:sz w:val="17"/>
              </w:rPr>
              <w:t>222</w:t>
            </w:r>
          </w:p>
        </w:tc>
        <w:tc>
          <w:tcPr>
            <w:tcW w:w="95" w:type="dxa"/>
          </w:tcPr>
          <w:p>
            <w:pPr>
              <w:pStyle w:val="TableParagraph"/>
              <w:rPr>
                <w:sz w:val="14"/>
              </w:rPr>
            </w:pPr>
          </w:p>
        </w:tc>
        <w:tc>
          <w:tcPr>
            <w:tcW w:w="2336" w:type="dxa"/>
          </w:tcPr>
          <w:p>
            <w:pPr>
              <w:pStyle w:val="TableParagraph"/>
              <w:tabs>
                <w:tab w:pos="1215" w:val="left" w:leader="none"/>
              </w:tabs>
              <w:spacing w:line="189" w:lineRule="exact" w:before="13"/>
              <w:ind w:right="69"/>
              <w:jc w:val="right"/>
              <w:rPr>
                <w:sz w:val="17"/>
              </w:rPr>
            </w:pPr>
            <w:r>
              <w:rPr>
                <w:spacing w:val="-10"/>
                <w:sz w:val="17"/>
              </w:rPr>
              <w:t>—</w:t>
            </w:r>
            <w:r>
              <w:rPr>
                <w:sz w:val="17"/>
              </w:rPr>
              <w:tab/>
            </w:r>
            <w:r>
              <w:rPr>
                <w:spacing w:val="-10"/>
                <w:sz w:val="17"/>
              </w:rPr>
              <w:t>—</w:t>
            </w:r>
          </w:p>
        </w:tc>
        <w:tc>
          <w:tcPr>
            <w:tcW w:w="95" w:type="dxa"/>
          </w:tcPr>
          <w:p>
            <w:pPr>
              <w:pStyle w:val="TableParagraph"/>
              <w:rPr>
                <w:sz w:val="14"/>
              </w:rPr>
            </w:pPr>
          </w:p>
        </w:tc>
        <w:tc>
          <w:tcPr>
            <w:tcW w:w="2336" w:type="dxa"/>
          </w:tcPr>
          <w:p>
            <w:pPr>
              <w:pStyle w:val="TableParagraph"/>
              <w:tabs>
                <w:tab w:pos="1214" w:val="left" w:leader="none"/>
              </w:tabs>
              <w:spacing w:line="189" w:lineRule="exact" w:before="13"/>
              <w:ind w:right="72"/>
              <w:jc w:val="right"/>
              <w:rPr>
                <w:sz w:val="17"/>
              </w:rPr>
            </w:pPr>
            <w:r>
              <w:rPr>
                <w:spacing w:val="-10"/>
                <w:sz w:val="17"/>
              </w:rPr>
              <w:t>—</w:t>
            </w:r>
            <w:r>
              <w:rPr>
                <w:sz w:val="17"/>
              </w:rPr>
              <w:tab/>
            </w:r>
            <w:r>
              <w:rPr>
                <w:spacing w:val="-10"/>
                <w:sz w:val="17"/>
              </w:rPr>
              <w:t>—</w:t>
            </w:r>
          </w:p>
        </w:tc>
      </w:tr>
      <w:tr>
        <w:trPr>
          <w:trHeight w:val="398" w:hRule="atLeast"/>
        </w:trPr>
        <w:tc>
          <w:tcPr>
            <w:tcW w:w="4225" w:type="dxa"/>
          </w:tcPr>
          <w:p>
            <w:pPr>
              <w:pStyle w:val="TableParagraph"/>
              <w:spacing w:line="216" w:lineRule="auto" w:before="23"/>
              <w:ind w:left="98" w:hanging="81"/>
              <w:rPr>
                <w:sz w:val="17"/>
              </w:rPr>
            </w:pPr>
            <w:r>
              <w:rPr>
                <w:sz w:val="17"/>
              </w:rPr>
              <w:t>Derivative</w:t>
            </w:r>
            <w:r>
              <w:rPr>
                <w:spacing w:val="-3"/>
                <w:sz w:val="17"/>
              </w:rPr>
              <w:t> </w:t>
            </w:r>
            <w:r>
              <w:rPr>
                <w:sz w:val="17"/>
              </w:rPr>
              <w:t>Financial</w:t>
            </w:r>
            <w:r>
              <w:rPr>
                <w:spacing w:val="-3"/>
                <w:sz w:val="17"/>
              </w:rPr>
              <w:t> </w:t>
            </w:r>
            <w:r>
              <w:rPr>
                <w:sz w:val="17"/>
              </w:rPr>
              <w:t>Instruments</w:t>
            </w:r>
            <w:r>
              <w:rPr>
                <w:spacing w:val="-3"/>
                <w:sz w:val="17"/>
              </w:rPr>
              <w:t> </w:t>
            </w:r>
            <w:r>
              <w:rPr>
                <w:sz w:val="17"/>
              </w:rPr>
              <w:t>in</w:t>
            </w:r>
            <w:r>
              <w:rPr>
                <w:spacing w:val="-3"/>
                <w:sz w:val="17"/>
              </w:rPr>
              <w:t> </w:t>
            </w:r>
            <w:r>
              <w:rPr>
                <w:sz w:val="17"/>
              </w:rPr>
              <w:t>Net</w:t>
            </w:r>
            <w:r>
              <w:rPr>
                <w:spacing w:val="-3"/>
                <w:sz w:val="17"/>
              </w:rPr>
              <w:t> </w:t>
            </w:r>
            <w:r>
              <w:rPr>
                <w:sz w:val="17"/>
              </w:rPr>
              <w:t>Investment</w:t>
            </w:r>
            <w:r>
              <w:rPr>
                <w:spacing w:val="-3"/>
                <w:sz w:val="17"/>
              </w:rPr>
              <w:t> </w:t>
            </w:r>
            <w:r>
              <w:rPr>
                <w:sz w:val="17"/>
              </w:rPr>
              <w:t>Hedge </w:t>
            </w:r>
            <w:r>
              <w:rPr>
                <w:spacing w:val="-2"/>
                <w:sz w:val="17"/>
              </w:rPr>
              <w:t>Relationships:</w:t>
            </w:r>
          </w:p>
        </w:tc>
        <w:tc>
          <w:tcPr>
            <w:tcW w:w="108" w:type="dxa"/>
          </w:tcPr>
          <w:p>
            <w:pPr>
              <w:pStyle w:val="TableParagraph"/>
              <w:rPr>
                <w:sz w:val="16"/>
              </w:rPr>
            </w:pPr>
          </w:p>
        </w:tc>
        <w:tc>
          <w:tcPr>
            <w:tcW w:w="2322" w:type="dxa"/>
          </w:tcPr>
          <w:p>
            <w:pPr>
              <w:pStyle w:val="TableParagraph"/>
              <w:rPr>
                <w:sz w:val="16"/>
              </w:rPr>
            </w:pPr>
          </w:p>
        </w:tc>
        <w:tc>
          <w:tcPr>
            <w:tcW w:w="95" w:type="dxa"/>
          </w:tcPr>
          <w:p>
            <w:pPr>
              <w:pStyle w:val="TableParagraph"/>
              <w:rPr>
                <w:sz w:val="16"/>
              </w:rPr>
            </w:pPr>
          </w:p>
        </w:tc>
        <w:tc>
          <w:tcPr>
            <w:tcW w:w="2336" w:type="dxa"/>
          </w:tcPr>
          <w:p>
            <w:pPr>
              <w:pStyle w:val="TableParagraph"/>
              <w:rPr>
                <w:sz w:val="16"/>
              </w:rPr>
            </w:pPr>
          </w:p>
        </w:tc>
        <w:tc>
          <w:tcPr>
            <w:tcW w:w="95" w:type="dxa"/>
          </w:tcPr>
          <w:p>
            <w:pPr>
              <w:pStyle w:val="TableParagraph"/>
              <w:rPr>
                <w:sz w:val="16"/>
              </w:rPr>
            </w:pPr>
          </w:p>
        </w:tc>
        <w:tc>
          <w:tcPr>
            <w:tcW w:w="2336" w:type="dxa"/>
          </w:tcPr>
          <w:p>
            <w:pPr>
              <w:pStyle w:val="TableParagraph"/>
              <w:rPr>
                <w:sz w:val="16"/>
              </w:rPr>
            </w:pPr>
          </w:p>
        </w:tc>
      </w:tr>
      <w:tr>
        <w:trPr>
          <w:trHeight w:val="222" w:hRule="atLeast"/>
        </w:trPr>
        <w:tc>
          <w:tcPr>
            <w:tcW w:w="4225" w:type="dxa"/>
          </w:tcPr>
          <w:p>
            <w:pPr>
              <w:pStyle w:val="TableParagraph"/>
              <w:spacing w:line="189" w:lineRule="exact" w:before="13"/>
              <w:ind w:left="220"/>
              <w:rPr>
                <w:sz w:val="17"/>
              </w:rPr>
            </w:pPr>
            <w:r>
              <w:rPr>
                <w:sz w:val="17"/>
              </w:rPr>
              <w:t>Foreign exchange </w:t>
            </w:r>
            <w:r>
              <w:rPr>
                <w:spacing w:val="-2"/>
                <w:sz w:val="17"/>
              </w:rPr>
              <w:t>contracts</w:t>
            </w:r>
          </w:p>
        </w:tc>
        <w:tc>
          <w:tcPr>
            <w:tcW w:w="108" w:type="dxa"/>
          </w:tcPr>
          <w:p>
            <w:pPr>
              <w:pStyle w:val="TableParagraph"/>
              <w:rPr>
                <w:sz w:val="14"/>
              </w:rPr>
            </w:pPr>
          </w:p>
        </w:tc>
        <w:tc>
          <w:tcPr>
            <w:tcW w:w="2322" w:type="dxa"/>
          </w:tcPr>
          <w:p>
            <w:pPr>
              <w:pStyle w:val="TableParagraph"/>
              <w:tabs>
                <w:tab w:pos="1214" w:val="left" w:leader="none"/>
              </w:tabs>
              <w:spacing w:line="189" w:lineRule="exact" w:before="13"/>
              <w:ind w:right="67"/>
              <w:jc w:val="right"/>
              <w:rPr>
                <w:sz w:val="17"/>
              </w:rPr>
            </w:pPr>
            <w:r>
              <w:rPr>
                <w:spacing w:val="-10"/>
                <w:sz w:val="17"/>
              </w:rPr>
              <w:t>—</w:t>
            </w:r>
            <w:r>
              <w:rPr>
                <w:sz w:val="17"/>
              </w:rPr>
              <w:tab/>
            </w:r>
            <w:r>
              <w:rPr>
                <w:spacing w:val="-10"/>
                <w:sz w:val="17"/>
              </w:rPr>
              <w:t>—</w:t>
            </w:r>
          </w:p>
        </w:tc>
        <w:tc>
          <w:tcPr>
            <w:tcW w:w="95" w:type="dxa"/>
          </w:tcPr>
          <w:p>
            <w:pPr>
              <w:pStyle w:val="TableParagraph"/>
              <w:rPr>
                <w:sz w:val="14"/>
              </w:rPr>
            </w:pPr>
          </w:p>
        </w:tc>
        <w:tc>
          <w:tcPr>
            <w:tcW w:w="2336" w:type="dxa"/>
          </w:tcPr>
          <w:p>
            <w:pPr>
              <w:pStyle w:val="TableParagraph"/>
              <w:tabs>
                <w:tab w:pos="1286" w:val="left" w:leader="none"/>
              </w:tabs>
              <w:spacing w:line="189" w:lineRule="exact" w:before="13"/>
              <w:ind w:right="69"/>
              <w:jc w:val="right"/>
              <w:rPr>
                <w:sz w:val="17"/>
              </w:rPr>
            </w:pPr>
            <w:r>
              <w:rPr>
                <w:spacing w:val="-2"/>
                <w:sz w:val="17"/>
              </w:rPr>
              <w:t>(283)</w:t>
            </w:r>
            <w:r>
              <w:rPr>
                <w:sz w:val="17"/>
              </w:rPr>
              <w:tab/>
            </w:r>
            <w:r>
              <w:rPr>
                <w:spacing w:val="-5"/>
                <w:sz w:val="17"/>
              </w:rPr>
              <w:t>933</w:t>
            </w:r>
          </w:p>
        </w:tc>
        <w:tc>
          <w:tcPr>
            <w:tcW w:w="95" w:type="dxa"/>
          </w:tcPr>
          <w:p>
            <w:pPr>
              <w:pStyle w:val="TableParagraph"/>
              <w:rPr>
                <w:sz w:val="14"/>
              </w:rPr>
            </w:pPr>
          </w:p>
        </w:tc>
        <w:tc>
          <w:tcPr>
            <w:tcW w:w="2336" w:type="dxa"/>
          </w:tcPr>
          <w:p>
            <w:pPr>
              <w:pStyle w:val="TableParagraph"/>
              <w:tabs>
                <w:tab w:pos="1214" w:val="left" w:leader="none"/>
              </w:tabs>
              <w:spacing w:line="189" w:lineRule="exact" w:before="13"/>
              <w:ind w:right="72"/>
              <w:jc w:val="right"/>
              <w:rPr>
                <w:sz w:val="17"/>
              </w:rPr>
            </w:pPr>
            <w:r>
              <w:rPr>
                <w:spacing w:val="-10"/>
                <w:sz w:val="17"/>
              </w:rPr>
              <w:t>—</w:t>
            </w:r>
            <w:r>
              <w:rPr>
                <w:sz w:val="17"/>
              </w:rPr>
              <w:tab/>
            </w:r>
            <w:r>
              <w:rPr>
                <w:spacing w:val="-10"/>
                <w:sz w:val="17"/>
              </w:rPr>
              <w:t>—</w:t>
            </w:r>
          </w:p>
        </w:tc>
      </w:tr>
      <w:tr>
        <w:trPr>
          <w:trHeight w:val="398" w:hRule="atLeast"/>
        </w:trPr>
        <w:tc>
          <w:tcPr>
            <w:tcW w:w="4225" w:type="dxa"/>
          </w:tcPr>
          <w:p>
            <w:pPr>
              <w:pStyle w:val="TableParagraph"/>
              <w:spacing w:line="216" w:lineRule="auto" w:before="23"/>
              <w:ind w:left="301" w:right="70" w:hanging="81"/>
              <w:rPr>
                <w:sz w:val="9"/>
              </w:rPr>
            </w:pPr>
            <w:r>
              <w:rPr>
                <w:sz w:val="17"/>
              </w:rPr>
              <w:t>Amount</w:t>
            </w:r>
            <w:r>
              <w:rPr>
                <w:spacing w:val="-5"/>
                <w:sz w:val="17"/>
              </w:rPr>
              <w:t> </w:t>
            </w:r>
            <w:r>
              <w:rPr>
                <w:sz w:val="17"/>
              </w:rPr>
              <w:t>excluded</w:t>
            </w:r>
            <w:r>
              <w:rPr>
                <w:spacing w:val="-5"/>
                <w:sz w:val="17"/>
              </w:rPr>
              <w:t> </w:t>
            </w:r>
            <w:r>
              <w:rPr>
                <w:sz w:val="17"/>
              </w:rPr>
              <w:t>from</w:t>
            </w:r>
            <w:r>
              <w:rPr>
                <w:spacing w:val="-5"/>
                <w:sz w:val="17"/>
              </w:rPr>
              <w:t> </w:t>
            </w:r>
            <w:r>
              <w:rPr>
                <w:sz w:val="17"/>
              </w:rPr>
              <w:t>effectiveness</w:t>
            </w:r>
            <w:r>
              <w:rPr>
                <w:spacing w:val="-5"/>
                <w:sz w:val="17"/>
              </w:rPr>
              <w:t> </w:t>
            </w:r>
            <w:r>
              <w:rPr>
                <w:sz w:val="17"/>
              </w:rPr>
              <w:t>testing</w:t>
            </w:r>
            <w:r>
              <w:rPr>
                <w:spacing w:val="-5"/>
                <w:sz w:val="17"/>
              </w:rPr>
              <w:t> </w:t>
            </w:r>
            <w:r>
              <w:rPr>
                <w:sz w:val="17"/>
              </w:rPr>
              <w:t>and amortized into earnings</w:t>
            </w:r>
            <w:r>
              <w:rPr>
                <w:position w:val="5"/>
                <w:sz w:val="9"/>
              </w:rPr>
              <w:t>(c)</w:t>
            </w:r>
          </w:p>
        </w:tc>
        <w:tc>
          <w:tcPr>
            <w:tcW w:w="108" w:type="dxa"/>
          </w:tcPr>
          <w:p>
            <w:pPr>
              <w:pStyle w:val="TableParagraph"/>
              <w:rPr>
                <w:sz w:val="16"/>
              </w:rPr>
            </w:pPr>
          </w:p>
        </w:tc>
        <w:tc>
          <w:tcPr>
            <w:tcW w:w="2322" w:type="dxa"/>
          </w:tcPr>
          <w:p>
            <w:pPr>
              <w:pStyle w:val="TableParagraph"/>
              <w:tabs>
                <w:tab w:pos="1214" w:val="left" w:leader="none"/>
              </w:tabs>
              <w:spacing w:before="182"/>
              <w:ind w:right="67"/>
              <w:jc w:val="right"/>
              <w:rPr>
                <w:sz w:val="17"/>
              </w:rPr>
            </w:pPr>
            <w:r>
              <w:rPr>
                <w:spacing w:val="-10"/>
                <w:sz w:val="17"/>
              </w:rPr>
              <w:t>—</w:t>
            </w:r>
            <w:r>
              <w:rPr>
                <w:sz w:val="17"/>
              </w:rPr>
              <w:tab/>
            </w:r>
            <w:r>
              <w:rPr>
                <w:spacing w:val="-10"/>
                <w:sz w:val="17"/>
              </w:rPr>
              <w:t>—</w:t>
            </w:r>
          </w:p>
        </w:tc>
        <w:tc>
          <w:tcPr>
            <w:tcW w:w="95" w:type="dxa"/>
          </w:tcPr>
          <w:p>
            <w:pPr>
              <w:pStyle w:val="TableParagraph"/>
              <w:rPr>
                <w:sz w:val="16"/>
              </w:rPr>
            </w:pPr>
          </w:p>
        </w:tc>
        <w:tc>
          <w:tcPr>
            <w:tcW w:w="2336" w:type="dxa"/>
          </w:tcPr>
          <w:p>
            <w:pPr>
              <w:pStyle w:val="TableParagraph"/>
              <w:tabs>
                <w:tab w:pos="1144" w:val="left" w:leader="none"/>
              </w:tabs>
              <w:spacing w:before="182"/>
              <w:ind w:right="26"/>
              <w:jc w:val="right"/>
              <w:rPr>
                <w:sz w:val="17"/>
              </w:rPr>
            </w:pPr>
            <w:r>
              <w:rPr>
                <w:spacing w:val="-5"/>
                <w:sz w:val="17"/>
              </w:rPr>
              <w:t>76</w:t>
            </w:r>
            <w:r>
              <w:rPr>
                <w:sz w:val="17"/>
              </w:rPr>
              <w:tab/>
            </w:r>
            <w:r>
              <w:rPr>
                <w:spacing w:val="-4"/>
                <w:sz w:val="17"/>
              </w:rPr>
              <w:t>(15)</w:t>
            </w:r>
          </w:p>
        </w:tc>
        <w:tc>
          <w:tcPr>
            <w:tcW w:w="95" w:type="dxa"/>
          </w:tcPr>
          <w:p>
            <w:pPr>
              <w:pStyle w:val="TableParagraph"/>
              <w:rPr>
                <w:sz w:val="16"/>
              </w:rPr>
            </w:pPr>
          </w:p>
        </w:tc>
        <w:tc>
          <w:tcPr>
            <w:tcW w:w="2336" w:type="dxa"/>
          </w:tcPr>
          <w:p>
            <w:pPr>
              <w:pStyle w:val="TableParagraph"/>
              <w:tabs>
                <w:tab w:pos="1214" w:val="left" w:leader="none"/>
              </w:tabs>
              <w:spacing w:before="182"/>
              <w:ind w:right="72"/>
              <w:jc w:val="right"/>
              <w:rPr>
                <w:sz w:val="17"/>
              </w:rPr>
            </w:pPr>
            <w:r>
              <w:rPr>
                <w:spacing w:val="-5"/>
                <w:sz w:val="17"/>
              </w:rPr>
              <w:t>67</w:t>
            </w:r>
            <w:r>
              <w:rPr>
                <w:sz w:val="17"/>
              </w:rPr>
              <w:tab/>
            </w:r>
            <w:r>
              <w:rPr>
                <w:spacing w:val="-5"/>
                <w:sz w:val="17"/>
              </w:rPr>
              <w:t>63</w:t>
            </w:r>
          </w:p>
        </w:tc>
      </w:tr>
      <w:tr>
        <w:trPr>
          <w:trHeight w:val="391" w:hRule="atLeast"/>
        </w:trPr>
        <w:tc>
          <w:tcPr>
            <w:tcW w:w="4225" w:type="dxa"/>
          </w:tcPr>
          <w:p>
            <w:pPr>
              <w:pStyle w:val="TableParagraph"/>
              <w:spacing w:line="199" w:lineRule="auto" w:before="40"/>
              <w:ind w:left="98" w:hanging="81"/>
              <w:rPr>
                <w:sz w:val="17"/>
              </w:rPr>
            </w:pPr>
            <w:r>
              <w:rPr>
                <w:sz w:val="17"/>
              </w:rPr>
              <w:t>Non-Derivative</w:t>
            </w:r>
            <w:r>
              <w:rPr>
                <w:spacing w:val="-4"/>
                <w:sz w:val="17"/>
              </w:rPr>
              <w:t> </w:t>
            </w:r>
            <w:r>
              <w:rPr>
                <w:sz w:val="17"/>
              </w:rPr>
              <w:t>Financial</w:t>
            </w:r>
            <w:r>
              <w:rPr>
                <w:spacing w:val="-4"/>
                <w:sz w:val="17"/>
              </w:rPr>
              <w:t> </w:t>
            </w:r>
            <w:r>
              <w:rPr>
                <w:sz w:val="17"/>
              </w:rPr>
              <w:t>Instruments</w:t>
            </w:r>
            <w:r>
              <w:rPr>
                <w:spacing w:val="-4"/>
                <w:sz w:val="17"/>
              </w:rPr>
              <w:t> </w:t>
            </w:r>
            <w:r>
              <w:rPr>
                <w:sz w:val="17"/>
              </w:rPr>
              <w:t>in</w:t>
            </w:r>
            <w:r>
              <w:rPr>
                <w:spacing w:val="-4"/>
                <w:sz w:val="17"/>
              </w:rPr>
              <w:t> </w:t>
            </w:r>
            <w:r>
              <w:rPr>
                <w:sz w:val="17"/>
              </w:rPr>
              <w:t>Net</w:t>
            </w:r>
            <w:r>
              <w:rPr>
                <w:spacing w:val="-4"/>
                <w:sz w:val="17"/>
              </w:rPr>
              <w:t> </w:t>
            </w:r>
            <w:r>
              <w:rPr>
                <w:sz w:val="17"/>
              </w:rPr>
              <w:t>Investment Hedge Relationships</w:t>
            </w:r>
            <w:r>
              <w:rPr>
                <w:position w:val="5"/>
                <w:sz w:val="11"/>
              </w:rPr>
              <w:t>(d)</w:t>
            </w:r>
            <w:r>
              <w:rPr>
                <w:sz w:val="17"/>
              </w:rPr>
              <w:t>:</w:t>
            </w:r>
          </w:p>
        </w:tc>
        <w:tc>
          <w:tcPr>
            <w:tcW w:w="108" w:type="dxa"/>
          </w:tcPr>
          <w:p>
            <w:pPr>
              <w:pStyle w:val="TableParagraph"/>
              <w:rPr>
                <w:sz w:val="16"/>
              </w:rPr>
            </w:pPr>
          </w:p>
        </w:tc>
        <w:tc>
          <w:tcPr>
            <w:tcW w:w="2322" w:type="dxa"/>
          </w:tcPr>
          <w:p>
            <w:pPr>
              <w:pStyle w:val="TableParagraph"/>
              <w:rPr>
                <w:sz w:val="16"/>
              </w:rPr>
            </w:pPr>
          </w:p>
        </w:tc>
        <w:tc>
          <w:tcPr>
            <w:tcW w:w="95" w:type="dxa"/>
          </w:tcPr>
          <w:p>
            <w:pPr>
              <w:pStyle w:val="TableParagraph"/>
              <w:rPr>
                <w:sz w:val="16"/>
              </w:rPr>
            </w:pPr>
          </w:p>
        </w:tc>
        <w:tc>
          <w:tcPr>
            <w:tcW w:w="2336" w:type="dxa"/>
          </w:tcPr>
          <w:p>
            <w:pPr>
              <w:pStyle w:val="TableParagraph"/>
              <w:rPr>
                <w:sz w:val="16"/>
              </w:rPr>
            </w:pPr>
          </w:p>
        </w:tc>
        <w:tc>
          <w:tcPr>
            <w:tcW w:w="95" w:type="dxa"/>
          </w:tcPr>
          <w:p>
            <w:pPr>
              <w:pStyle w:val="TableParagraph"/>
              <w:rPr>
                <w:sz w:val="16"/>
              </w:rPr>
            </w:pPr>
          </w:p>
        </w:tc>
        <w:tc>
          <w:tcPr>
            <w:tcW w:w="2336" w:type="dxa"/>
          </w:tcPr>
          <w:p>
            <w:pPr>
              <w:pStyle w:val="TableParagraph"/>
              <w:rPr>
                <w:sz w:val="16"/>
              </w:rPr>
            </w:pPr>
          </w:p>
        </w:tc>
      </w:tr>
      <w:tr>
        <w:trPr>
          <w:trHeight w:val="229" w:hRule="atLeast"/>
        </w:trPr>
        <w:tc>
          <w:tcPr>
            <w:tcW w:w="4225" w:type="dxa"/>
          </w:tcPr>
          <w:p>
            <w:pPr>
              <w:pStyle w:val="TableParagraph"/>
              <w:spacing w:before="13"/>
              <w:ind w:left="220"/>
              <w:rPr>
                <w:sz w:val="17"/>
              </w:rPr>
            </w:pPr>
            <w:r>
              <w:rPr>
                <w:sz w:val="17"/>
              </w:rPr>
              <w:t>Foreign currency short-term </w:t>
            </w:r>
            <w:r>
              <w:rPr>
                <w:spacing w:val="-2"/>
                <w:sz w:val="17"/>
              </w:rPr>
              <w:t>borrowings</w:t>
            </w:r>
          </w:p>
        </w:tc>
        <w:tc>
          <w:tcPr>
            <w:tcW w:w="108" w:type="dxa"/>
          </w:tcPr>
          <w:p>
            <w:pPr>
              <w:pStyle w:val="TableParagraph"/>
              <w:rPr>
                <w:sz w:val="16"/>
              </w:rPr>
            </w:pPr>
          </w:p>
        </w:tc>
        <w:tc>
          <w:tcPr>
            <w:tcW w:w="2322" w:type="dxa"/>
          </w:tcPr>
          <w:p>
            <w:pPr>
              <w:pStyle w:val="TableParagraph"/>
              <w:tabs>
                <w:tab w:pos="1214" w:val="left" w:leader="none"/>
              </w:tabs>
              <w:spacing w:before="13"/>
              <w:ind w:right="67"/>
              <w:jc w:val="right"/>
              <w:rPr>
                <w:sz w:val="17"/>
              </w:rPr>
            </w:pPr>
            <w:r>
              <w:rPr>
                <w:spacing w:val="-10"/>
                <w:sz w:val="17"/>
              </w:rPr>
              <w:t>—</w:t>
            </w:r>
            <w:r>
              <w:rPr>
                <w:sz w:val="17"/>
              </w:rPr>
              <w:tab/>
            </w:r>
            <w:r>
              <w:rPr>
                <w:spacing w:val="-10"/>
                <w:sz w:val="17"/>
              </w:rPr>
              <w:t>—</w:t>
            </w:r>
          </w:p>
        </w:tc>
        <w:tc>
          <w:tcPr>
            <w:tcW w:w="95" w:type="dxa"/>
          </w:tcPr>
          <w:p>
            <w:pPr>
              <w:pStyle w:val="TableParagraph"/>
              <w:rPr>
                <w:sz w:val="16"/>
              </w:rPr>
            </w:pPr>
          </w:p>
        </w:tc>
        <w:tc>
          <w:tcPr>
            <w:tcW w:w="2336" w:type="dxa"/>
          </w:tcPr>
          <w:p>
            <w:pPr>
              <w:pStyle w:val="TableParagraph"/>
              <w:tabs>
                <w:tab w:pos="1215" w:val="left" w:leader="none"/>
              </w:tabs>
              <w:spacing w:before="13"/>
              <w:ind w:right="69"/>
              <w:jc w:val="right"/>
              <w:rPr>
                <w:sz w:val="17"/>
              </w:rPr>
            </w:pPr>
            <w:r>
              <w:rPr>
                <w:spacing w:val="-10"/>
                <w:sz w:val="17"/>
              </w:rPr>
              <w:t>—</w:t>
            </w:r>
            <w:r>
              <w:rPr>
                <w:sz w:val="17"/>
              </w:rPr>
              <w:tab/>
            </w:r>
            <w:r>
              <w:rPr>
                <w:spacing w:val="-5"/>
                <w:sz w:val="17"/>
              </w:rPr>
              <w:t>26</w:t>
            </w:r>
          </w:p>
        </w:tc>
        <w:tc>
          <w:tcPr>
            <w:tcW w:w="95" w:type="dxa"/>
          </w:tcPr>
          <w:p>
            <w:pPr>
              <w:pStyle w:val="TableParagraph"/>
              <w:rPr>
                <w:sz w:val="16"/>
              </w:rPr>
            </w:pPr>
          </w:p>
        </w:tc>
        <w:tc>
          <w:tcPr>
            <w:tcW w:w="2336" w:type="dxa"/>
          </w:tcPr>
          <w:p>
            <w:pPr>
              <w:pStyle w:val="TableParagraph"/>
              <w:tabs>
                <w:tab w:pos="1214" w:val="left" w:leader="none"/>
              </w:tabs>
              <w:spacing w:before="13"/>
              <w:ind w:right="72"/>
              <w:jc w:val="right"/>
              <w:rPr>
                <w:sz w:val="17"/>
              </w:rPr>
            </w:pPr>
            <w:r>
              <w:rPr>
                <w:spacing w:val="-10"/>
                <w:sz w:val="17"/>
              </w:rPr>
              <w:t>—</w:t>
            </w:r>
            <w:r>
              <w:rPr>
                <w:sz w:val="17"/>
              </w:rPr>
              <w:tab/>
            </w:r>
            <w:r>
              <w:rPr>
                <w:spacing w:val="-10"/>
                <w:sz w:val="17"/>
              </w:rPr>
              <w:t>—</w:t>
            </w:r>
          </w:p>
        </w:tc>
      </w:tr>
      <w:tr>
        <w:trPr>
          <w:trHeight w:val="222" w:hRule="atLeast"/>
        </w:trPr>
        <w:tc>
          <w:tcPr>
            <w:tcW w:w="4225" w:type="dxa"/>
          </w:tcPr>
          <w:p>
            <w:pPr>
              <w:pStyle w:val="TableParagraph"/>
              <w:spacing w:line="189" w:lineRule="exact" w:before="13"/>
              <w:ind w:left="220"/>
              <w:rPr>
                <w:sz w:val="17"/>
              </w:rPr>
            </w:pPr>
            <w:r>
              <w:rPr>
                <w:sz w:val="17"/>
              </w:rPr>
              <w:t>Foreign currency long-term </w:t>
            </w:r>
            <w:r>
              <w:rPr>
                <w:spacing w:val="-4"/>
                <w:sz w:val="17"/>
              </w:rPr>
              <w:t>debt</w:t>
            </w:r>
          </w:p>
        </w:tc>
        <w:tc>
          <w:tcPr>
            <w:tcW w:w="108" w:type="dxa"/>
          </w:tcPr>
          <w:p>
            <w:pPr>
              <w:pStyle w:val="TableParagraph"/>
              <w:rPr>
                <w:sz w:val="14"/>
              </w:rPr>
            </w:pPr>
          </w:p>
        </w:tc>
        <w:tc>
          <w:tcPr>
            <w:tcW w:w="2322" w:type="dxa"/>
          </w:tcPr>
          <w:p>
            <w:pPr>
              <w:pStyle w:val="TableParagraph"/>
              <w:tabs>
                <w:tab w:pos="1214" w:val="left" w:leader="none"/>
              </w:tabs>
              <w:spacing w:line="189" w:lineRule="exact" w:before="13"/>
              <w:ind w:right="67"/>
              <w:jc w:val="right"/>
              <w:rPr>
                <w:sz w:val="17"/>
              </w:rPr>
            </w:pPr>
            <w:r>
              <w:rPr>
                <w:spacing w:val="-10"/>
                <w:sz w:val="17"/>
              </w:rPr>
              <w:t>—</w:t>
            </w:r>
            <w:r>
              <w:rPr>
                <w:sz w:val="17"/>
              </w:rPr>
              <w:tab/>
            </w:r>
            <w:r>
              <w:rPr>
                <w:spacing w:val="-10"/>
                <w:sz w:val="17"/>
              </w:rPr>
              <w:t>—</w:t>
            </w:r>
          </w:p>
        </w:tc>
        <w:tc>
          <w:tcPr>
            <w:tcW w:w="95" w:type="dxa"/>
          </w:tcPr>
          <w:p>
            <w:pPr>
              <w:pStyle w:val="TableParagraph"/>
              <w:rPr>
                <w:sz w:val="14"/>
              </w:rPr>
            </w:pPr>
          </w:p>
        </w:tc>
        <w:tc>
          <w:tcPr>
            <w:tcW w:w="2336" w:type="dxa"/>
          </w:tcPr>
          <w:p>
            <w:pPr>
              <w:pStyle w:val="TableParagraph"/>
              <w:tabs>
                <w:tab w:pos="1286" w:val="left" w:leader="none"/>
              </w:tabs>
              <w:spacing w:line="189" w:lineRule="exact" w:before="13"/>
              <w:ind w:right="69"/>
              <w:jc w:val="right"/>
              <w:rPr>
                <w:sz w:val="17"/>
              </w:rPr>
            </w:pPr>
            <w:r>
              <w:rPr>
                <w:spacing w:val="-4"/>
                <w:sz w:val="17"/>
              </w:rPr>
              <w:t>(17)</w:t>
            </w:r>
            <w:r>
              <w:rPr>
                <w:sz w:val="17"/>
              </w:rPr>
              <w:tab/>
            </w:r>
            <w:r>
              <w:rPr>
                <w:spacing w:val="-5"/>
                <w:sz w:val="17"/>
              </w:rPr>
              <w:t>70</w:t>
            </w:r>
          </w:p>
        </w:tc>
        <w:tc>
          <w:tcPr>
            <w:tcW w:w="95" w:type="dxa"/>
          </w:tcPr>
          <w:p>
            <w:pPr>
              <w:pStyle w:val="TableParagraph"/>
              <w:rPr>
                <w:sz w:val="14"/>
              </w:rPr>
            </w:pPr>
          </w:p>
        </w:tc>
        <w:tc>
          <w:tcPr>
            <w:tcW w:w="2336" w:type="dxa"/>
          </w:tcPr>
          <w:p>
            <w:pPr>
              <w:pStyle w:val="TableParagraph"/>
              <w:tabs>
                <w:tab w:pos="1214" w:val="left" w:leader="none"/>
              </w:tabs>
              <w:spacing w:line="189" w:lineRule="exact" w:before="13"/>
              <w:ind w:right="72"/>
              <w:jc w:val="right"/>
              <w:rPr>
                <w:sz w:val="17"/>
              </w:rPr>
            </w:pPr>
            <w:r>
              <w:rPr>
                <w:spacing w:val="-10"/>
                <w:sz w:val="17"/>
              </w:rPr>
              <w:t>—</w:t>
            </w:r>
            <w:r>
              <w:rPr>
                <w:sz w:val="17"/>
              </w:rPr>
              <w:tab/>
            </w:r>
            <w:r>
              <w:rPr>
                <w:spacing w:val="-10"/>
                <w:sz w:val="17"/>
              </w:rPr>
              <w:t>—</w:t>
            </w:r>
          </w:p>
        </w:tc>
      </w:tr>
      <w:tr>
        <w:trPr>
          <w:trHeight w:val="222" w:hRule="atLeast"/>
        </w:trPr>
        <w:tc>
          <w:tcPr>
            <w:tcW w:w="4225" w:type="dxa"/>
          </w:tcPr>
          <w:p>
            <w:pPr>
              <w:pStyle w:val="TableParagraph"/>
              <w:spacing w:before="7"/>
              <w:ind w:left="17"/>
              <w:rPr>
                <w:sz w:val="17"/>
              </w:rPr>
            </w:pPr>
            <w:r>
              <w:rPr>
                <w:sz w:val="17"/>
              </w:rPr>
              <w:t>Derivative Financial Instruments Not Designated as </w:t>
            </w:r>
            <w:r>
              <w:rPr>
                <w:spacing w:val="-2"/>
                <w:sz w:val="17"/>
              </w:rPr>
              <w:t>Hedges:</w:t>
            </w:r>
          </w:p>
        </w:tc>
        <w:tc>
          <w:tcPr>
            <w:tcW w:w="108" w:type="dxa"/>
          </w:tcPr>
          <w:p>
            <w:pPr>
              <w:pStyle w:val="TableParagraph"/>
              <w:rPr>
                <w:sz w:val="14"/>
              </w:rPr>
            </w:pPr>
          </w:p>
        </w:tc>
        <w:tc>
          <w:tcPr>
            <w:tcW w:w="2322" w:type="dxa"/>
          </w:tcPr>
          <w:p>
            <w:pPr>
              <w:pStyle w:val="TableParagraph"/>
              <w:rPr>
                <w:sz w:val="14"/>
              </w:rPr>
            </w:pPr>
          </w:p>
        </w:tc>
        <w:tc>
          <w:tcPr>
            <w:tcW w:w="95" w:type="dxa"/>
          </w:tcPr>
          <w:p>
            <w:pPr>
              <w:pStyle w:val="TableParagraph"/>
              <w:rPr>
                <w:sz w:val="14"/>
              </w:rPr>
            </w:pPr>
          </w:p>
        </w:tc>
        <w:tc>
          <w:tcPr>
            <w:tcW w:w="2336" w:type="dxa"/>
          </w:tcPr>
          <w:p>
            <w:pPr>
              <w:pStyle w:val="TableParagraph"/>
              <w:rPr>
                <w:sz w:val="14"/>
              </w:rPr>
            </w:pPr>
          </w:p>
        </w:tc>
        <w:tc>
          <w:tcPr>
            <w:tcW w:w="95" w:type="dxa"/>
          </w:tcPr>
          <w:p>
            <w:pPr>
              <w:pStyle w:val="TableParagraph"/>
              <w:rPr>
                <w:sz w:val="14"/>
              </w:rPr>
            </w:pPr>
          </w:p>
        </w:tc>
        <w:tc>
          <w:tcPr>
            <w:tcW w:w="2336" w:type="dxa"/>
          </w:tcPr>
          <w:p>
            <w:pPr>
              <w:pStyle w:val="TableParagraph"/>
              <w:rPr>
                <w:sz w:val="14"/>
              </w:rPr>
            </w:pPr>
          </w:p>
        </w:tc>
      </w:tr>
      <w:tr>
        <w:trPr>
          <w:trHeight w:val="233" w:hRule="atLeast"/>
        </w:trPr>
        <w:tc>
          <w:tcPr>
            <w:tcW w:w="4225" w:type="dxa"/>
          </w:tcPr>
          <w:p>
            <w:pPr>
              <w:pStyle w:val="TableParagraph"/>
              <w:spacing w:before="13"/>
              <w:ind w:left="220"/>
              <w:rPr>
                <w:sz w:val="17"/>
              </w:rPr>
            </w:pPr>
            <w:r>
              <w:rPr>
                <w:sz w:val="17"/>
              </w:rPr>
              <w:t>Foreign exchange </w:t>
            </w:r>
            <w:r>
              <w:rPr>
                <w:spacing w:val="-2"/>
                <w:sz w:val="17"/>
              </w:rPr>
              <w:t>contracts</w:t>
            </w:r>
          </w:p>
        </w:tc>
        <w:tc>
          <w:tcPr>
            <w:tcW w:w="108" w:type="dxa"/>
          </w:tcPr>
          <w:p>
            <w:pPr>
              <w:pStyle w:val="TableParagraph"/>
              <w:rPr>
                <w:sz w:val="16"/>
              </w:rPr>
            </w:pPr>
          </w:p>
        </w:tc>
        <w:tc>
          <w:tcPr>
            <w:tcW w:w="2322" w:type="dxa"/>
          </w:tcPr>
          <w:p>
            <w:pPr>
              <w:pStyle w:val="TableParagraph"/>
              <w:tabs>
                <w:tab w:pos="1137" w:val="left" w:leader="none"/>
              </w:tabs>
              <w:spacing w:before="13"/>
              <w:ind w:right="24"/>
              <w:jc w:val="right"/>
              <w:rPr>
                <w:sz w:val="17"/>
              </w:rPr>
            </w:pPr>
            <w:r>
              <w:rPr>
                <w:spacing w:val="-5"/>
                <w:sz w:val="17"/>
              </w:rPr>
              <w:t>116</w:t>
            </w:r>
            <w:r>
              <w:rPr>
                <w:sz w:val="17"/>
              </w:rPr>
              <w:tab/>
            </w:r>
            <w:r>
              <w:rPr>
                <w:spacing w:val="-2"/>
                <w:sz w:val="17"/>
              </w:rPr>
              <w:t>(413)</w:t>
            </w:r>
          </w:p>
        </w:tc>
        <w:tc>
          <w:tcPr>
            <w:tcW w:w="95" w:type="dxa"/>
          </w:tcPr>
          <w:p>
            <w:pPr>
              <w:pStyle w:val="TableParagraph"/>
              <w:rPr>
                <w:sz w:val="16"/>
              </w:rPr>
            </w:pPr>
          </w:p>
        </w:tc>
        <w:tc>
          <w:tcPr>
            <w:tcW w:w="2336" w:type="dxa"/>
          </w:tcPr>
          <w:p>
            <w:pPr>
              <w:pStyle w:val="TableParagraph"/>
              <w:tabs>
                <w:tab w:pos="1215" w:val="left" w:leader="none"/>
              </w:tabs>
              <w:spacing w:before="13"/>
              <w:ind w:right="69"/>
              <w:jc w:val="right"/>
              <w:rPr>
                <w:sz w:val="17"/>
              </w:rPr>
            </w:pPr>
            <w:r>
              <w:rPr>
                <w:spacing w:val="-10"/>
                <w:sz w:val="17"/>
              </w:rPr>
              <w:t>—</w:t>
            </w:r>
            <w:r>
              <w:rPr>
                <w:sz w:val="17"/>
              </w:rPr>
              <w:tab/>
            </w:r>
            <w:r>
              <w:rPr>
                <w:spacing w:val="-10"/>
                <w:sz w:val="17"/>
              </w:rPr>
              <w:t>—</w:t>
            </w:r>
          </w:p>
        </w:tc>
        <w:tc>
          <w:tcPr>
            <w:tcW w:w="95" w:type="dxa"/>
          </w:tcPr>
          <w:p>
            <w:pPr>
              <w:pStyle w:val="TableParagraph"/>
              <w:rPr>
                <w:sz w:val="16"/>
              </w:rPr>
            </w:pPr>
          </w:p>
        </w:tc>
        <w:tc>
          <w:tcPr>
            <w:tcW w:w="2336" w:type="dxa"/>
          </w:tcPr>
          <w:p>
            <w:pPr>
              <w:pStyle w:val="TableParagraph"/>
              <w:tabs>
                <w:tab w:pos="1214" w:val="left" w:leader="none"/>
              </w:tabs>
              <w:spacing w:before="13"/>
              <w:ind w:right="72"/>
              <w:jc w:val="right"/>
              <w:rPr>
                <w:sz w:val="17"/>
              </w:rPr>
            </w:pPr>
            <w:r>
              <w:rPr>
                <w:spacing w:val="-10"/>
                <w:sz w:val="17"/>
              </w:rPr>
              <w:t>—</w:t>
            </w:r>
            <w:r>
              <w:rPr>
                <w:sz w:val="17"/>
              </w:rPr>
              <w:tab/>
            </w:r>
            <w:r>
              <w:rPr>
                <w:spacing w:val="-10"/>
                <w:sz w:val="17"/>
              </w:rPr>
              <w:t>—</w:t>
            </w:r>
          </w:p>
        </w:tc>
      </w:tr>
      <w:tr>
        <w:trPr>
          <w:trHeight w:val="240" w:hRule="atLeast"/>
        </w:trPr>
        <w:tc>
          <w:tcPr>
            <w:tcW w:w="4225" w:type="dxa"/>
            <w:tcBorders>
              <w:bottom w:val="double" w:sz="6" w:space="0" w:color="000000"/>
            </w:tcBorders>
          </w:tcPr>
          <w:p>
            <w:pPr>
              <w:pStyle w:val="TableParagraph"/>
              <w:rPr>
                <w:sz w:val="16"/>
              </w:rPr>
            </w:pPr>
          </w:p>
        </w:tc>
        <w:tc>
          <w:tcPr>
            <w:tcW w:w="108" w:type="dxa"/>
            <w:tcBorders>
              <w:bottom w:val="double" w:sz="6" w:space="0" w:color="000000"/>
            </w:tcBorders>
          </w:tcPr>
          <w:p>
            <w:pPr>
              <w:pStyle w:val="TableParagraph"/>
              <w:rPr>
                <w:sz w:val="16"/>
              </w:rPr>
            </w:pPr>
          </w:p>
        </w:tc>
        <w:tc>
          <w:tcPr>
            <w:tcW w:w="2322" w:type="dxa"/>
            <w:tcBorders>
              <w:bottom w:val="double" w:sz="6" w:space="0" w:color="000000"/>
            </w:tcBorders>
          </w:tcPr>
          <w:p>
            <w:pPr>
              <w:pStyle w:val="TableParagraph"/>
              <w:spacing w:line="20" w:lineRule="exact"/>
              <w:ind w:right="-58"/>
              <w:rPr>
                <w:sz w:val="2"/>
              </w:rPr>
            </w:pPr>
            <w:r>
              <w:rPr>
                <w:sz w:val="2"/>
              </w:rPr>
              <mc:AlternateContent>
                <mc:Choice Requires="wps">
                  <w:drawing>
                    <wp:inline distT="0" distB="0" distL="0" distR="0">
                      <wp:extent cx="702945" cy="8890"/>
                      <wp:effectExtent l="0" t="0" r="0" b="0"/>
                      <wp:docPr id="230" name="Group 230"/>
                      <wp:cNvGraphicFramePr>
                        <a:graphicFrameLocks/>
                      </wp:cNvGraphicFramePr>
                      <a:graphic>
                        <a:graphicData uri="http://schemas.microsoft.com/office/word/2010/wordprocessingGroup">
                          <wpg:wgp>
                            <wpg:cNvPr id="230" name="Group 230"/>
                            <wpg:cNvGrpSpPr/>
                            <wpg:grpSpPr>
                              <a:xfrm>
                                <a:off x="0" y="0"/>
                                <a:ext cx="702945" cy="8890"/>
                                <a:chExt cx="702945" cy="8890"/>
                              </a:xfrm>
                            </wpg:grpSpPr>
                            <wps:wsp>
                              <wps:cNvPr id="231" name="Graphic 231"/>
                              <wps:cNvSpPr/>
                              <wps:spPr>
                                <a:xfrm>
                                  <a:off x="-12" y="5"/>
                                  <a:ext cx="702945" cy="8890"/>
                                </a:xfrm>
                                <a:custGeom>
                                  <a:avLst/>
                                  <a:gdLst/>
                                  <a:ahLst/>
                                  <a:cxnLst/>
                                  <a:rect l="l" t="t" r="r" b="b"/>
                                  <a:pathLst>
                                    <a:path w="702945" h="8890">
                                      <a:moveTo>
                                        <a:pt x="702945" y="0"/>
                                      </a:moveTo>
                                      <a:lnTo>
                                        <a:pt x="685800" y="0"/>
                                      </a:lnTo>
                                      <a:lnTo>
                                        <a:pt x="68580" y="0"/>
                                      </a:lnTo>
                                      <a:lnTo>
                                        <a:pt x="0" y="0"/>
                                      </a:lnTo>
                                      <a:lnTo>
                                        <a:pt x="0" y="8572"/>
                                      </a:lnTo>
                                      <a:lnTo>
                                        <a:pt x="68580" y="8572"/>
                                      </a:lnTo>
                                      <a:lnTo>
                                        <a:pt x="685800" y="8572"/>
                                      </a:lnTo>
                                      <a:lnTo>
                                        <a:pt x="702945" y="8572"/>
                                      </a:lnTo>
                                      <a:lnTo>
                                        <a:pt x="70294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5.35pt;height:.7pt;mso-position-horizontal-relative:char;mso-position-vertical-relative:line" id="docshapegroup227" coordorigin="0,0" coordsize="1107,14">
                      <v:shape style="position:absolute;left:-1;top:0;width:1107;height:14" id="docshape228" coordorigin="0,0" coordsize="1107,14" path="m1107,0l1080,0,108,0,0,0,0,14,108,14,1080,14,1107,14,1107,0xe" filled="true" fillcolor="#000000" stroked="false">
                        <v:path arrowok="t"/>
                        <v:fill type="solid"/>
                      </v:shape>
                    </v:group>
                  </w:pict>
                </mc:Fallback>
              </mc:AlternateContent>
            </w:r>
            <w:r>
              <w:rPr>
                <w:sz w:val="2"/>
              </w:rPr>
            </w:r>
            <w:r>
              <w:rPr>
                <w:spacing w:val="79"/>
                <w:sz w:val="2"/>
              </w:rPr>
              <w:t> </w:t>
            </w:r>
            <w:r>
              <w:rPr>
                <w:spacing w:val="79"/>
                <w:sz w:val="2"/>
              </w:rPr>
              <mc:AlternateContent>
                <mc:Choice Requires="wps">
                  <w:drawing>
                    <wp:inline distT="0" distB="0" distL="0" distR="0">
                      <wp:extent cx="711835" cy="8890"/>
                      <wp:effectExtent l="0" t="0" r="0" b="0"/>
                      <wp:docPr id="232" name="Group 232"/>
                      <wp:cNvGraphicFramePr>
                        <a:graphicFrameLocks/>
                      </wp:cNvGraphicFramePr>
                      <a:graphic>
                        <a:graphicData uri="http://schemas.microsoft.com/office/word/2010/wordprocessingGroup">
                          <wpg:wgp>
                            <wpg:cNvPr id="232" name="Group 232"/>
                            <wpg:cNvGrpSpPr/>
                            <wpg:grpSpPr>
                              <a:xfrm>
                                <a:off x="0" y="0"/>
                                <a:ext cx="711835" cy="8890"/>
                                <a:chExt cx="711835" cy="8890"/>
                              </a:xfrm>
                            </wpg:grpSpPr>
                            <wps:wsp>
                              <wps:cNvPr id="233" name="Graphic 233"/>
                              <wps:cNvSpPr/>
                              <wps:spPr>
                                <a:xfrm>
                                  <a:off x="-12" y="5"/>
                                  <a:ext cx="711835" cy="8890"/>
                                </a:xfrm>
                                <a:custGeom>
                                  <a:avLst/>
                                  <a:gdLst/>
                                  <a:ahLst/>
                                  <a:cxnLst/>
                                  <a:rect l="l" t="t" r="r" b="b"/>
                                  <a:pathLst>
                                    <a:path w="711835" h="8890">
                                      <a:moveTo>
                                        <a:pt x="711517" y="0"/>
                                      </a:moveTo>
                                      <a:lnTo>
                                        <a:pt x="694372" y="0"/>
                                      </a:lnTo>
                                      <a:lnTo>
                                        <a:pt x="77152" y="0"/>
                                      </a:lnTo>
                                      <a:lnTo>
                                        <a:pt x="0" y="0"/>
                                      </a:lnTo>
                                      <a:lnTo>
                                        <a:pt x="0" y="8572"/>
                                      </a:lnTo>
                                      <a:lnTo>
                                        <a:pt x="77152" y="8572"/>
                                      </a:lnTo>
                                      <a:lnTo>
                                        <a:pt x="694372" y="8572"/>
                                      </a:lnTo>
                                      <a:lnTo>
                                        <a:pt x="711517" y="8572"/>
                                      </a:lnTo>
                                      <a:lnTo>
                                        <a:pt x="71151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05pt;height:.7pt;mso-position-horizontal-relative:char;mso-position-vertical-relative:line" id="docshapegroup229" coordorigin="0,0" coordsize="1121,14">
                      <v:shape style="position:absolute;left:-1;top:0;width:1121;height:14" id="docshape230" coordorigin="0,0" coordsize="1121,14" path="m1120,0l1093,0,121,0,0,0,0,14,121,14,1093,14,1120,14,1120,0xe" filled="true" fillcolor="#000000" stroked="false">
                        <v:path arrowok="t"/>
                        <v:fill type="solid"/>
                      </v:shape>
                    </v:group>
                  </w:pict>
                </mc:Fallback>
              </mc:AlternateContent>
            </w:r>
            <w:r>
              <w:rPr>
                <w:spacing w:val="79"/>
                <w:sz w:val="2"/>
              </w:rPr>
            </w:r>
          </w:p>
          <w:p>
            <w:pPr>
              <w:pStyle w:val="TableParagraph"/>
              <w:tabs>
                <w:tab w:pos="775" w:val="left" w:leader="none"/>
                <w:tab w:pos="1913" w:val="left" w:leader="none"/>
              </w:tabs>
              <w:ind w:right="24"/>
              <w:jc w:val="right"/>
              <w:rPr>
                <w:sz w:val="17"/>
              </w:rPr>
            </w:pPr>
            <w:r>
              <w:rPr>
                <w:spacing w:val="-10"/>
                <w:sz w:val="17"/>
              </w:rPr>
              <w:t>$</w:t>
            </w:r>
            <w:r>
              <w:rPr>
                <w:sz w:val="17"/>
              </w:rPr>
              <w:tab/>
              <w:t>116</w:t>
            </w:r>
            <w:r>
              <w:rPr>
                <w:spacing w:val="46"/>
                <w:sz w:val="17"/>
              </w:rPr>
              <w:t>  </w:t>
            </w:r>
            <w:r>
              <w:rPr>
                <w:spacing w:val="-10"/>
                <w:sz w:val="17"/>
              </w:rPr>
              <w:t>$</w:t>
            </w:r>
            <w:r>
              <w:rPr>
                <w:sz w:val="17"/>
              </w:rPr>
              <w:tab/>
            </w:r>
            <w:r>
              <w:rPr>
                <w:spacing w:val="-2"/>
                <w:sz w:val="17"/>
              </w:rPr>
              <w:t>(413)</w:t>
            </w:r>
          </w:p>
        </w:tc>
        <w:tc>
          <w:tcPr>
            <w:tcW w:w="95" w:type="dxa"/>
            <w:tcBorders>
              <w:bottom w:val="double" w:sz="6" w:space="0" w:color="000000"/>
            </w:tcBorders>
          </w:tcPr>
          <w:p>
            <w:pPr>
              <w:pStyle w:val="TableParagraph"/>
              <w:rPr>
                <w:sz w:val="16"/>
              </w:rPr>
            </w:pPr>
          </w:p>
        </w:tc>
        <w:tc>
          <w:tcPr>
            <w:tcW w:w="2336" w:type="dxa"/>
            <w:tcBorders>
              <w:bottom w:val="double" w:sz="6" w:space="0" w:color="000000"/>
            </w:tcBorders>
          </w:tcPr>
          <w:p>
            <w:pPr>
              <w:pStyle w:val="TableParagraph"/>
              <w:spacing w:line="20" w:lineRule="exact"/>
              <w:ind w:right="-58"/>
              <w:rPr>
                <w:sz w:val="2"/>
              </w:rPr>
            </w:pPr>
            <w:r>
              <w:rPr>
                <w:sz w:val="2"/>
              </w:rPr>
              <mc:AlternateContent>
                <mc:Choice Requires="wps">
                  <w:drawing>
                    <wp:inline distT="0" distB="0" distL="0" distR="0">
                      <wp:extent cx="711835" cy="8890"/>
                      <wp:effectExtent l="0" t="0" r="0" b="0"/>
                      <wp:docPr id="234" name="Group 234"/>
                      <wp:cNvGraphicFramePr>
                        <a:graphicFrameLocks/>
                      </wp:cNvGraphicFramePr>
                      <a:graphic>
                        <a:graphicData uri="http://schemas.microsoft.com/office/word/2010/wordprocessingGroup">
                          <wpg:wgp>
                            <wpg:cNvPr id="234" name="Group 234"/>
                            <wpg:cNvGrpSpPr/>
                            <wpg:grpSpPr>
                              <a:xfrm>
                                <a:off x="0" y="0"/>
                                <a:ext cx="711835" cy="8890"/>
                                <a:chExt cx="711835" cy="8890"/>
                              </a:xfrm>
                            </wpg:grpSpPr>
                            <wps:wsp>
                              <wps:cNvPr id="235" name="Graphic 235"/>
                              <wps:cNvSpPr/>
                              <wps:spPr>
                                <a:xfrm>
                                  <a:off x="-12" y="5"/>
                                  <a:ext cx="711835" cy="8890"/>
                                </a:xfrm>
                                <a:custGeom>
                                  <a:avLst/>
                                  <a:gdLst/>
                                  <a:ahLst/>
                                  <a:cxnLst/>
                                  <a:rect l="l" t="t" r="r" b="b"/>
                                  <a:pathLst>
                                    <a:path w="711835" h="8890">
                                      <a:moveTo>
                                        <a:pt x="711517" y="0"/>
                                      </a:moveTo>
                                      <a:lnTo>
                                        <a:pt x="694372" y="0"/>
                                      </a:lnTo>
                                      <a:lnTo>
                                        <a:pt x="77152" y="0"/>
                                      </a:lnTo>
                                      <a:lnTo>
                                        <a:pt x="0" y="0"/>
                                      </a:lnTo>
                                      <a:lnTo>
                                        <a:pt x="0" y="8572"/>
                                      </a:lnTo>
                                      <a:lnTo>
                                        <a:pt x="77152" y="8572"/>
                                      </a:lnTo>
                                      <a:lnTo>
                                        <a:pt x="694372" y="8572"/>
                                      </a:lnTo>
                                      <a:lnTo>
                                        <a:pt x="711517" y="8572"/>
                                      </a:lnTo>
                                      <a:lnTo>
                                        <a:pt x="71151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05pt;height:.7pt;mso-position-horizontal-relative:char;mso-position-vertical-relative:line" id="docshapegroup231" coordorigin="0,0" coordsize="1121,14">
                      <v:shape style="position:absolute;left:-1;top:0;width:1121;height:14" id="docshape232" coordorigin="0,0" coordsize="1121,14" path="m1120,0l1093,0,121,0,0,0,0,14,121,14,1093,14,1120,14,1120,0xe" filled="true" fillcolor="#000000" stroked="false">
                        <v:path arrowok="t"/>
                        <v:fill type="solid"/>
                      </v:shape>
                    </v:group>
                  </w:pict>
                </mc:Fallback>
              </mc:AlternateContent>
            </w:r>
            <w:r>
              <w:rPr>
                <w:sz w:val="2"/>
              </w:rPr>
            </w:r>
            <w:r>
              <w:rPr>
                <w:spacing w:val="77"/>
                <w:sz w:val="2"/>
              </w:rPr>
              <w:t> </w:t>
            </w:r>
            <w:r>
              <w:rPr>
                <w:spacing w:val="77"/>
                <w:sz w:val="2"/>
              </w:rPr>
              <mc:AlternateContent>
                <mc:Choice Requires="wps">
                  <w:drawing>
                    <wp:inline distT="0" distB="0" distL="0" distR="0">
                      <wp:extent cx="711835" cy="8890"/>
                      <wp:effectExtent l="0" t="0" r="0" b="0"/>
                      <wp:docPr id="236" name="Group 236"/>
                      <wp:cNvGraphicFramePr>
                        <a:graphicFrameLocks/>
                      </wp:cNvGraphicFramePr>
                      <a:graphic>
                        <a:graphicData uri="http://schemas.microsoft.com/office/word/2010/wordprocessingGroup">
                          <wpg:wgp>
                            <wpg:cNvPr id="236" name="Group 236"/>
                            <wpg:cNvGrpSpPr/>
                            <wpg:grpSpPr>
                              <a:xfrm>
                                <a:off x="0" y="0"/>
                                <a:ext cx="711835" cy="8890"/>
                                <a:chExt cx="711835" cy="8890"/>
                              </a:xfrm>
                            </wpg:grpSpPr>
                            <wps:wsp>
                              <wps:cNvPr id="237" name="Graphic 237"/>
                              <wps:cNvSpPr/>
                              <wps:spPr>
                                <a:xfrm>
                                  <a:off x="-12" y="5"/>
                                  <a:ext cx="711835" cy="8890"/>
                                </a:xfrm>
                                <a:custGeom>
                                  <a:avLst/>
                                  <a:gdLst/>
                                  <a:ahLst/>
                                  <a:cxnLst/>
                                  <a:rect l="l" t="t" r="r" b="b"/>
                                  <a:pathLst>
                                    <a:path w="711835" h="8890">
                                      <a:moveTo>
                                        <a:pt x="711517" y="0"/>
                                      </a:moveTo>
                                      <a:lnTo>
                                        <a:pt x="694372" y="0"/>
                                      </a:lnTo>
                                      <a:lnTo>
                                        <a:pt x="77152" y="0"/>
                                      </a:lnTo>
                                      <a:lnTo>
                                        <a:pt x="0" y="0"/>
                                      </a:lnTo>
                                      <a:lnTo>
                                        <a:pt x="0" y="8572"/>
                                      </a:lnTo>
                                      <a:lnTo>
                                        <a:pt x="77152" y="8572"/>
                                      </a:lnTo>
                                      <a:lnTo>
                                        <a:pt x="694372" y="8572"/>
                                      </a:lnTo>
                                      <a:lnTo>
                                        <a:pt x="711517" y="8572"/>
                                      </a:lnTo>
                                      <a:lnTo>
                                        <a:pt x="71151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05pt;height:.7pt;mso-position-horizontal-relative:char;mso-position-vertical-relative:line" id="docshapegroup233" coordorigin="0,0" coordsize="1121,14">
                      <v:shape style="position:absolute;left:-1;top:0;width:1121;height:14" id="docshape234" coordorigin="0,0" coordsize="1121,14" path="m1120,0l1093,0,121,0,0,0,0,14,121,14,1093,14,1120,14,1120,0xe" filled="true" fillcolor="#000000" stroked="false">
                        <v:path arrowok="t"/>
                        <v:fill type="solid"/>
                      </v:shape>
                    </v:group>
                  </w:pict>
                </mc:Fallback>
              </mc:AlternateContent>
            </w:r>
            <w:r>
              <w:rPr>
                <w:spacing w:val="77"/>
                <w:sz w:val="2"/>
              </w:rPr>
            </w:r>
          </w:p>
          <w:p>
            <w:pPr>
              <w:pStyle w:val="TableParagraph"/>
              <w:tabs>
                <w:tab w:pos="706" w:val="left" w:leader="none"/>
                <w:tab w:pos="1858" w:val="left" w:leader="none"/>
              </w:tabs>
              <w:ind w:right="69"/>
              <w:jc w:val="right"/>
              <w:rPr>
                <w:sz w:val="17"/>
              </w:rPr>
            </w:pPr>
            <w:r>
              <w:rPr>
                <w:spacing w:val="-10"/>
                <w:sz w:val="17"/>
              </w:rPr>
              <w:t>$</w:t>
            </w:r>
            <w:r>
              <w:rPr>
                <w:sz w:val="17"/>
              </w:rPr>
              <w:tab/>
              <w:t>(113)</w:t>
            </w:r>
            <w:r>
              <w:rPr>
                <w:spacing w:val="70"/>
                <w:w w:val="150"/>
                <w:sz w:val="17"/>
              </w:rPr>
              <w:t> </w:t>
            </w:r>
            <w:r>
              <w:rPr>
                <w:spacing w:val="-10"/>
                <w:sz w:val="17"/>
              </w:rPr>
              <w:t>$</w:t>
            </w:r>
            <w:r>
              <w:rPr>
                <w:sz w:val="17"/>
              </w:rPr>
              <w:tab/>
            </w:r>
            <w:r>
              <w:rPr>
                <w:spacing w:val="-2"/>
                <w:sz w:val="17"/>
              </w:rPr>
              <w:t>1,868</w:t>
            </w:r>
          </w:p>
        </w:tc>
        <w:tc>
          <w:tcPr>
            <w:tcW w:w="95" w:type="dxa"/>
            <w:tcBorders>
              <w:bottom w:val="double" w:sz="6" w:space="0" w:color="000000"/>
            </w:tcBorders>
          </w:tcPr>
          <w:p>
            <w:pPr>
              <w:pStyle w:val="TableParagraph"/>
              <w:rPr>
                <w:sz w:val="16"/>
              </w:rPr>
            </w:pPr>
          </w:p>
        </w:tc>
        <w:tc>
          <w:tcPr>
            <w:tcW w:w="2336" w:type="dxa"/>
            <w:tcBorders>
              <w:bottom w:val="double" w:sz="6" w:space="0" w:color="000000"/>
            </w:tcBorders>
          </w:tcPr>
          <w:p>
            <w:pPr>
              <w:pStyle w:val="TableParagraph"/>
              <w:spacing w:line="20" w:lineRule="exact"/>
              <w:ind w:left="-1" w:right="-58"/>
              <w:rPr>
                <w:sz w:val="2"/>
              </w:rPr>
            </w:pPr>
            <w:r>
              <w:rPr>
                <w:sz w:val="2"/>
              </w:rPr>
              <mc:AlternateContent>
                <mc:Choice Requires="wps">
                  <w:drawing>
                    <wp:inline distT="0" distB="0" distL="0" distR="0">
                      <wp:extent cx="711835" cy="8890"/>
                      <wp:effectExtent l="0" t="0" r="0" b="0"/>
                      <wp:docPr id="238" name="Group 238"/>
                      <wp:cNvGraphicFramePr>
                        <a:graphicFrameLocks/>
                      </wp:cNvGraphicFramePr>
                      <a:graphic>
                        <a:graphicData uri="http://schemas.microsoft.com/office/word/2010/wordprocessingGroup">
                          <wpg:wgp>
                            <wpg:cNvPr id="238" name="Group 238"/>
                            <wpg:cNvGrpSpPr/>
                            <wpg:grpSpPr>
                              <a:xfrm>
                                <a:off x="0" y="0"/>
                                <a:ext cx="711835" cy="8890"/>
                                <a:chExt cx="711835" cy="8890"/>
                              </a:xfrm>
                            </wpg:grpSpPr>
                            <wps:wsp>
                              <wps:cNvPr id="239" name="Graphic 239"/>
                              <wps:cNvSpPr/>
                              <wps:spPr>
                                <a:xfrm>
                                  <a:off x="-11" y="5"/>
                                  <a:ext cx="711835" cy="8890"/>
                                </a:xfrm>
                                <a:custGeom>
                                  <a:avLst/>
                                  <a:gdLst/>
                                  <a:ahLst/>
                                  <a:cxnLst/>
                                  <a:rect l="l" t="t" r="r" b="b"/>
                                  <a:pathLst>
                                    <a:path w="711835" h="8890">
                                      <a:moveTo>
                                        <a:pt x="711517" y="0"/>
                                      </a:moveTo>
                                      <a:lnTo>
                                        <a:pt x="694372" y="0"/>
                                      </a:lnTo>
                                      <a:lnTo>
                                        <a:pt x="77152" y="0"/>
                                      </a:lnTo>
                                      <a:lnTo>
                                        <a:pt x="0" y="0"/>
                                      </a:lnTo>
                                      <a:lnTo>
                                        <a:pt x="0" y="8572"/>
                                      </a:lnTo>
                                      <a:lnTo>
                                        <a:pt x="77152" y="8572"/>
                                      </a:lnTo>
                                      <a:lnTo>
                                        <a:pt x="694372" y="8572"/>
                                      </a:lnTo>
                                      <a:lnTo>
                                        <a:pt x="711517" y="8572"/>
                                      </a:lnTo>
                                      <a:lnTo>
                                        <a:pt x="71151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05pt;height:.7pt;mso-position-horizontal-relative:char;mso-position-vertical-relative:line" id="docshapegroup235" coordorigin="0,0" coordsize="1121,14">
                      <v:shape style="position:absolute;left:-1;top:0;width:1121;height:14" id="docshape236" coordorigin="0,0" coordsize="1121,14" path="m1120,0l1093,0,121,0,0,0,0,14,121,14,1093,14,1120,14,1120,0xe" filled="true" fillcolor="#000000" stroked="false">
                        <v:path arrowok="t"/>
                        <v:fill type="solid"/>
                      </v:shape>
                    </v:group>
                  </w:pict>
                </mc:Fallback>
              </mc:AlternateContent>
            </w:r>
            <w:r>
              <w:rPr>
                <w:sz w:val="2"/>
              </w:rPr>
            </w:r>
            <w:r>
              <w:rPr>
                <w:spacing w:val="77"/>
                <w:sz w:val="2"/>
              </w:rPr>
              <w:t> </w:t>
            </w:r>
            <w:r>
              <w:rPr>
                <w:spacing w:val="77"/>
                <w:sz w:val="2"/>
              </w:rPr>
              <mc:AlternateContent>
                <mc:Choice Requires="wps">
                  <w:drawing>
                    <wp:inline distT="0" distB="0" distL="0" distR="0">
                      <wp:extent cx="711835" cy="8890"/>
                      <wp:effectExtent l="0" t="0" r="0" b="0"/>
                      <wp:docPr id="240" name="Group 240"/>
                      <wp:cNvGraphicFramePr>
                        <a:graphicFrameLocks/>
                      </wp:cNvGraphicFramePr>
                      <a:graphic>
                        <a:graphicData uri="http://schemas.microsoft.com/office/word/2010/wordprocessingGroup">
                          <wpg:wgp>
                            <wpg:cNvPr id="240" name="Group 240"/>
                            <wpg:cNvGrpSpPr/>
                            <wpg:grpSpPr>
                              <a:xfrm>
                                <a:off x="0" y="0"/>
                                <a:ext cx="711835" cy="8890"/>
                                <a:chExt cx="711835" cy="8890"/>
                              </a:xfrm>
                            </wpg:grpSpPr>
                            <wps:wsp>
                              <wps:cNvPr id="241" name="Graphic 241"/>
                              <wps:cNvSpPr/>
                              <wps:spPr>
                                <a:xfrm>
                                  <a:off x="-11" y="5"/>
                                  <a:ext cx="711835" cy="8890"/>
                                </a:xfrm>
                                <a:custGeom>
                                  <a:avLst/>
                                  <a:gdLst/>
                                  <a:ahLst/>
                                  <a:cxnLst/>
                                  <a:rect l="l" t="t" r="r" b="b"/>
                                  <a:pathLst>
                                    <a:path w="711835" h="8890">
                                      <a:moveTo>
                                        <a:pt x="711517" y="0"/>
                                      </a:moveTo>
                                      <a:lnTo>
                                        <a:pt x="694372" y="0"/>
                                      </a:lnTo>
                                      <a:lnTo>
                                        <a:pt x="77152" y="0"/>
                                      </a:lnTo>
                                      <a:lnTo>
                                        <a:pt x="0" y="0"/>
                                      </a:lnTo>
                                      <a:lnTo>
                                        <a:pt x="0" y="8572"/>
                                      </a:lnTo>
                                      <a:lnTo>
                                        <a:pt x="77152" y="8572"/>
                                      </a:lnTo>
                                      <a:lnTo>
                                        <a:pt x="694372" y="8572"/>
                                      </a:lnTo>
                                      <a:lnTo>
                                        <a:pt x="711517" y="8572"/>
                                      </a:lnTo>
                                      <a:lnTo>
                                        <a:pt x="71151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05pt;height:.7pt;mso-position-horizontal-relative:char;mso-position-vertical-relative:line" id="docshapegroup237" coordorigin="0,0" coordsize="1121,14">
                      <v:shape style="position:absolute;left:-1;top:0;width:1121;height:14" id="docshape238" coordorigin="0,0" coordsize="1121,14" path="m1120,0l1093,0,121,0,0,0,0,14,121,14,1093,14,1120,14,1120,0xe" filled="true" fillcolor="#000000" stroked="false">
                        <v:path arrowok="t"/>
                        <v:fill type="solid"/>
                      </v:shape>
                    </v:group>
                  </w:pict>
                </mc:Fallback>
              </mc:AlternateContent>
            </w:r>
            <w:r>
              <w:rPr>
                <w:spacing w:val="77"/>
                <w:sz w:val="2"/>
              </w:rPr>
            </w:r>
          </w:p>
          <w:p>
            <w:pPr>
              <w:pStyle w:val="TableParagraph"/>
              <w:tabs>
                <w:tab w:pos="785" w:val="left" w:leader="none"/>
                <w:tab w:pos="1985" w:val="left" w:leader="none"/>
              </w:tabs>
              <w:ind w:right="72"/>
              <w:jc w:val="right"/>
              <w:rPr>
                <w:sz w:val="17"/>
              </w:rPr>
            </w:pPr>
            <w:r>
              <w:rPr>
                <w:spacing w:val="-10"/>
                <w:sz w:val="17"/>
              </w:rPr>
              <w:t>$</w:t>
            </w:r>
            <w:r>
              <w:rPr>
                <w:sz w:val="17"/>
              </w:rPr>
              <w:tab/>
              <w:t>(73)</w:t>
            </w:r>
            <w:r>
              <w:rPr>
                <w:spacing w:val="79"/>
                <w:w w:val="150"/>
                <w:sz w:val="17"/>
              </w:rPr>
              <w:t> </w:t>
            </w:r>
            <w:r>
              <w:rPr>
                <w:spacing w:val="-10"/>
                <w:sz w:val="17"/>
              </w:rPr>
              <w:t>$</w:t>
            </w:r>
            <w:r>
              <w:rPr>
                <w:sz w:val="17"/>
              </w:rPr>
              <w:tab/>
            </w:r>
            <w:r>
              <w:rPr>
                <w:spacing w:val="-5"/>
                <w:sz w:val="17"/>
              </w:rPr>
              <w:t>421</w:t>
            </w:r>
          </w:p>
        </w:tc>
      </w:tr>
    </w:tbl>
    <w:p>
      <w:pPr>
        <w:pStyle w:val="BodyText"/>
      </w:pPr>
    </w:p>
    <w:p>
      <w:pPr>
        <w:pStyle w:val="BodyText"/>
      </w:pPr>
    </w:p>
    <w:p>
      <w:pPr>
        <w:pStyle w:val="BodyText"/>
        <w:spacing w:before="58"/>
      </w:pPr>
    </w:p>
    <w:p>
      <w:pPr>
        <w:pStyle w:val="BodyText"/>
        <w:ind w:left="24"/>
        <w:jc w:val="center"/>
      </w:pPr>
      <w:r>
        <w:rPr>
          <w:spacing w:val="-5"/>
        </w:rPr>
        <w:t>21</w:t>
      </w:r>
    </w:p>
    <w:p>
      <w:pPr>
        <w:pStyle w:val="BodyText"/>
        <w:spacing w:before="5"/>
        <w:rPr>
          <w:sz w:val="7"/>
        </w:rPr>
      </w:pPr>
      <w:r>
        <w:rPr/>
        <mc:AlternateContent>
          <mc:Choice Requires="wps">
            <w:drawing>
              <wp:anchor distT="0" distB="0" distL="0" distR="0" allowOverlap="1" layoutInCell="1" locked="0" behindDoc="1" simplePos="0" relativeHeight="487646720">
                <wp:simplePos x="0" y="0"/>
                <wp:positionH relativeFrom="page">
                  <wp:posOffset>231457</wp:posOffset>
                </wp:positionH>
                <wp:positionV relativeFrom="paragraph">
                  <wp:posOffset>69576</wp:posOffset>
                </wp:positionV>
                <wp:extent cx="7312659" cy="17145"/>
                <wp:effectExtent l="0" t="0" r="0" b="0"/>
                <wp:wrapTopAndBottom/>
                <wp:docPr id="242" name="Group 242"/>
                <wp:cNvGraphicFramePr>
                  <a:graphicFrameLocks/>
                </wp:cNvGraphicFramePr>
                <a:graphic>
                  <a:graphicData uri="http://schemas.microsoft.com/office/word/2010/wordprocessingGroup">
                    <wpg:wgp>
                      <wpg:cNvPr id="242" name="Group 242"/>
                      <wpg:cNvGrpSpPr/>
                      <wpg:grpSpPr>
                        <a:xfrm>
                          <a:off x="0" y="0"/>
                          <a:ext cx="7312659" cy="17145"/>
                          <a:chExt cx="7312659" cy="17145"/>
                        </a:xfrm>
                      </wpg:grpSpPr>
                      <wps:wsp>
                        <wps:cNvPr id="243" name="Graphic 24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44" name="Graphic 244"/>
                        <wps:cNvSpPr/>
                        <wps:spPr>
                          <a:xfrm>
                            <a:off x="-12" y="5"/>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45" name="Graphic 24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8471pt;width:575.8pt;height:1.35pt;mso-position-horizontal-relative:page;mso-position-vertical-relative:paragraph;z-index:-15669760;mso-wrap-distance-left:0;mso-wrap-distance-right:0" id="docshapegroup239" coordorigin="364,110" coordsize="11516,27">
                <v:rect style="position:absolute;left:364;top:109;width:11516;height:14" id="docshape240" filled="true" fillcolor="#999999" stroked="false">
                  <v:fill type="solid"/>
                </v:rect>
                <v:shape style="position:absolute;left:364;top:109;width:11516;height:27" id="docshape241" coordorigin="364,110" coordsize="11516,27" path="m11880,110l11866,123,364,123,364,137,11866,137,11880,137,11880,123,11880,110xe" filled="true" fillcolor="#ededed" stroked="false">
                  <v:path arrowok="t"/>
                  <v:fill type="solid"/>
                </v:shape>
                <v:shape style="position:absolute;left:364;top:109;width:14;height:27" id="docshape242" coordorigin="364,110" coordsize="14,27" path="m364,137l364,110,378,110,378,123,364,137xe" filled="true" fillcolor="#999999" stroked="false">
                  <v:path arrowok="t"/>
                  <v:fill type="solid"/>
                </v:shape>
                <w10:wrap type="topAndBottom"/>
              </v:group>
            </w:pict>
          </mc:Fallback>
        </mc:AlternateContent>
      </w:r>
    </w:p>
    <w:p>
      <w:pPr>
        <w:spacing w:after="0"/>
        <w:rPr>
          <w:sz w:val="7"/>
        </w:rPr>
        <w:sectPr>
          <w:pgSz w:w="12240" w:h="15840"/>
          <w:pgMar w:header="677" w:footer="0" w:top="1360" w:bottom="280" w:left="220" w:right="240"/>
        </w:sectPr>
      </w:pPr>
    </w:p>
    <w:p>
      <w:pPr>
        <w:pStyle w:val="BodyText"/>
        <w:spacing w:before="140"/>
        <w:rPr>
          <w:sz w:val="14"/>
        </w:rPr>
      </w:pPr>
    </w:p>
    <w:p>
      <w:pPr>
        <w:spacing w:before="0"/>
        <w:ind w:left="306" w:right="142" w:hanging="162"/>
        <w:jc w:val="left"/>
        <w:rPr>
          <w:i/>
          <w:sz w:val="14"/>
        </w:rPr>
      </w:pPr>
      <w:r>
        <w:rPr>
          <w:sz w:val="14"/>
          <w:vertAlign w:val="superscript"/>
        </w:rPr>
        <w:t>(a)</w:t>
      </w:r>
      <w:r>
        <w:rPr>
          <w:spacing w:val="38"/>
          <w:sz w:val="14"/>
          <w:vertAlign w:val="baseline"/>
        </w:rPr>
        <w:t> </w:t>
      </w:r>
      <w:r>
        <w:rPr>
          <w:sz w:val="14"/>
          <w:vertAlign w:val="baseline"/>
        </w:rPr>
        <w:t>OID</w:t>
      </w:r>
      <w:r>
        <w:rPr>
          <w:spacing w:val="9"/>
          <w:sz w:val="14"/>
          <w:vertAlign w:val="baseline"/>
        </w:rPr>
        <w:t> </w:t>
      </w:r>
      <w:r>
        <w:rPr>
          <w:sz w:val="14"/>
          <w:vertAlign w:val="baseline"/>
        </w:rPr>
        <w:t>=</w:t>
      </w:r>
      <w:r>
        <w:rPr>
          <w:spacing w:val="9"/>
          <w:sz w:val="14"/>
          <w:vertAlign w:val="baseline"/>
        </w:rPr>
        <w:t> </w:t>
      </w:r>
      <w:r>
        <w:rPr>
          <w:sz w:val="14"/>
          <w:vertAlign w:val="baseline"/>
        </w:rPr>
        <w:t>Other</w:t>
      </w:r>
      <w:r>
        <w:rPr>
          <w:spacing w:val="9"/>
          <w:sz w:val="14"/>
          <w:vertAlign w:val="baseline"/>
        </w:rPr>
        <w:t> </w:t>
      </w:r>
      <w:r>
        <w:rPr>
          <w:sz w:val="14"/>
          <w:vertAlign w:val="baseline"/>
        </w:rPr>
        <w:t>(income)/deductions—net,</w:t>
      </w:r>
      <w:r>
        <w:rPr>
          <w:spacing w:val="9"/>
          <w:sz w:val="14"/>
          <w:vertAlign w:val="baseline"/>
        </w:rPr>
        <w:t> </w:t>
      </w:r>
      <w:r>
        <w:rPr>
          <w:sz w:val="14"/>
          <w:vertAlign w:val="baseline"/>
        </w:rPr>
        <w:t>included</w:t>
      </w:r>
      <w:r>
        <w:rPr>
          <w:spacing w:val="9"/>
          <w:sz w:val="14"/>
          <w:vertAlign w:val="baseline"/>
        </w:rPr>
        <w:t> </w:t>
      </w:r>
      <w:r>
        <w:rPr>
          <w:sz w:val="14"/>
          <w:vertAlign w:val="baseline"/>
        </w:rPr>
        <w:t>in</w:t>
      </w:r>
      <w:r>
        <w:rPr>
          <w:spacing w:val="10"/>
          <w:sz w:val="14"/>
          <w:vertAlign w:val="baseline"/>
        </w:rPr>
        <w:t> </w:t>
      </w:r>
      <w:r>
        <w:rPr>
          <w:i/>
          <w:sz w:val="14"/>
          <w:vertAlign w:val="baseline"/>
        </w:rPr>
        <w:t>Other</w:t>
      </w:r>
      <w:r>
        <w:rPr>
          <w:i/>
          <w:spacing w:val="9"/>
          <w:sz w:val="14"/>
          <w:vertAlign w:val="baseline"/>
        </w:rPr>
        <w:t> </w:t>
      </w:r>
      <w:r>
        <w:rPr>
          <w:i/>
          <w:sz w:val="14"/>
          <w:vertAlign w:val="baseline"/>
        </w:rPr>
        <w:t>(income)/deductions—net</w:t>
      </w:r>
      <w:r>
        <w:rPr>
          <w:i/>
          <w:spacing w:val="10"/>
          <w:sz w:val="14"/>
          <w:vertAlign w:val="baseline"/>
        </w:rPr>
        <w:t> </w:t>
      </w:r>
      <w:r>
        <w:rPr>
          <w:sz w:val="14"/>
          <w:vertAlign w:val="baseline"/>
        </w:rPr>
        <w:t>in</w:t>
      </w:r>
      <w:r>
        <w:rPr>
          <w:spacing w:val="9"/>
          <w:sz w:val="14"/>
          <w:vertAlign w:val="baseline"/>
        </w:rPr>
        <w:t> </w:t>
      </w:r>
      <w:r>
        <w:rPr>
          <w:sz w:val="14"/>
          <w:vertAlign w:val="baseline"/>
        </w:rPr>
        <w:t>the</w:t>
      </w:r>
      <w:r>
        <w:rPr>
          <w:spacing w:val="9"/>
          <w:sz w:val="14"/>
          <w:vertAlign w:val="baseline"/>
        </w:rPr>
        <w:t> </w:t>
      </w:r>
      <w:r>
        <w:rPr>
          <w:sz w:val="14"/>
          <w:vertAlign w:val="baseline"/>
        </w:rPr>
        <w:t>condensed</w:t>
      </w:r>
      <w:r>
        <w:rPr>
          <w:spacing w:val="9"/>
          <w:sz w:val="14"/>
          <w:vertAlign w:val="baseline"/>
        </w:rPr>
        <w:t> </w:t>
      </w:r>
      <w:r>
        <w:rPr>
          <w:sz w:val="14"/>
          <w:vertAlign w:val="baseline"/>
        </w:rPr>
        <w:t>consolidated</w:t>
      </w:r>
      <w:r>
        <w:rPr>
          <w:spacing w:val="9"/>
          <w:sz w:val="14"/>
          <w:vertAlign w:val="baseline"/>
        </w:rPr>
        <w:t> </w:t>
      </w:r>
      <w:r>
        <w:rPr>
          <w:sz w:val="14"/>
          <w:vertAlign w:val="baseline"/>
        </w:rPr>
        <w:t>statements</w:t>
      </w:r>
      <w:r>
        <w:rPr>
          <w:spacing w:val="9"/>
          <w:sz w:val="14"/>
          <w:vertAlign w:val="baseline"/>
        </w:rPr>
        <w:t> </w:t>
      </w:r>
      <w:r>
        <w:rPr>
          <w:sz w:val="14"/>
          <w:vertAlign w:val="baseline"/>
        </w:rPr>
        <w:t>of</w:t>
      </w:r>
      <w:r>
        <w:rPr>
          <w:spacing w:val="9"/>
          <w:sz w:val="14"/>
          <w:vertAlign w:val="baseline"/>
        </w:rPr>
        <w:t> </w:t>
      </w:r>
      <w:r>
        <w:rPr>
          <w:sz w:val="14"/>
          <w:vertAlign w:val="baseline"/>
        </w:rPr>
        <w:t>income</w:t>
      </w:r>
      <w:r>
        <w:rPr>
          <w:i/>
          <w:sz w:val="14"/>
          <w:vertAlign w:val="baseline"/>
        </w:rPr>
        <w:t>.</w:t>
      </w:r>
      <w:r>
        <w:rPr>
          <w:i/>
          <w:spacing w:val="10"/>
          <w:sz w:val="14"/>
          <w:vertAlign w:val="baseline"/>
        </w:rPr>
        <w:t> </w:t>
      </w:r>
      <w:r>
        <w:rPr>
          <w:sz w:val="14"/>
          <w:vertAlign w:val="baseline"/>
        </w:rPr>
        <w:t>COS</w:t>
      </w:r>
      <w:r>
        <w:rPr>
          <w:spacing w:val="9"/>
          <w:sz w:val="14"/>
          <w:vertAlign w:val="baseline"/>
        </w:rPr>
        <w:t> </w:t>
      </w:r>
      <w:r>
        <w:rPr>
          <w:sz w:val="14"/>
          <w:vertAlign w:val="baseline"/>
        </w:rPr>
        <w:t>=</w:t>
      </w:r>
      <w:r>
        <w:rPr>
          <w:spacing w:val="9"/>
          <w:sz w:val="14"/>
          <w:vertAlign w:val="baseline"/>
        </w:rPr>
        <w:t> </w:t>
      </w:r>
      <w:r>
        <w:rPr>
          <w:sz w:val="14"/>
          <w:vertAlign w:val="baseline"/>
        </w:rPr>
        <w:t>Cost</w:t>
      </w:r>
      <w:r>
        <w:rPr>
          <w:spacing w:val="9"/>
          <w:sz w:val="14"/>
          <w:vertAlign w:val="baseline"/>
        </w:rPr>
        <w:t> </w:t>
      </w:r>
      <w:r>
        <w:rPr>
          <w:sz w:val="14"/>
          <w:vertAlign w:val="baseline"/>
        </w:rPr>
        <w:t>of</w:t>
      </w:r>
      <w:r>
        <w:rPr>
          <w:spacing w:val="9"/>
          <w:sz w:val="14"/>
          <w:vertAlign w:val="baseline"/>
        </w:rPr>
        <w:t> </w:t>
      </w:r>
      <w:r>
        <w:rPr>
          <w:sz w:val="14"/>
          <w:vertAlign w:val="baseline"/>
        </w:rPr>
        <w:t>Sales,</w:t>
      </w:r>
      <w:r>
        <w:rPr>
          <w:spacing w:val="9"/>
          <w:sz w:val="14"/>
          <w:vertAlign w:val="baseline"/>
        </w:rPr>
        <w:t> </w:t>
      </w:r>
      <w:r>
        <w:rPr>
          <w:sz w:val="14"/>
          <w:vertAlign w:val="baseline"/>
        </w:rPr>
        <w:t>included</w:t>
      </w:r>
      <w:r>
        <w:rPr>
          <w:spacing w:val="9"/>
          <w:sz w:val="14"/>
          <w:vertAlign w:val="baseline"/>
        </w:rPr>
        <w:t> </w:t>
      </w:r>
      <w:r>
        <w:rPr>
          <w:sz w:val="14"/>
          <w:vertAlign w:val="baseline"/>
        </w:rPr>
        <w:t>in</w:t>
      </w:r>
      <w:r>
        <w:rPr>
          <w:spacing w:val="10"/>
          <w:sz w:val="14"/>
          <w:vertAlign w:val="baseline"/>
        </w:rPr>
        <w:t> </w:t>
      </w:r>
      <w:r>
        <w:rPr>
          <w:i/>
          <w:sz w:val="14"/>
          <w:vertAlign w:val="baseline"/>
        </w:rPr>
        <w:t>Cost</w:t>
      </w:r>
      <w:r>
        <w:rPr>
          <w:i/>
          <w:spacing w:val="9"/>
          <w:sz w:val="14"/>
          <w:vertAlign w:val="baseline"/>
        </w:rPr>
        <w:t> </w:t>
      </w:r>
      <w:r>
        <w:rPr>
          <w:i/>
          <w:sz w:val="14"/>
          <w:vertAlign w:val="baseline"/>
        </w:rPr>
        <w:t>of</w:t>
      </w:r>
      <w:r>
        <w:rPr>
          <w:i/>
          <w:spacing w:val="9"/>
          <w:sz w:val="14"/>
          <w:vertAlign w:val="baseline"/>
        </w:rPr>
        <w:t> </w:t>
      </w:r>
      <w:r>
        <w:rPr>
          <w:i/>
          <w:sz w:val="14"/>
          <w:vertAlign w:val="baseline"/>
        </w:rPr>
        <w:t>sales</w:t>
      </w:r>
      <w:r>
        <w:rPr>
          <w:i/>
          <w:spacing w:val="10"/>
          <w:sz w:val="14"/>
          <w:vertAlign w:val="baseline"/>
        </w:rPr>
        <w:t> </w:t>
      </w:r>
      <w:r>
        <w:rPr>
          <w:sz w:val="14"/>
          <w:vertAlign w:val="baseline"/>
        </w:rPr>
        <w:t>in</w:t>
      </w:r>
      <w:r>
        <w:rPr>
          <w:spacing w:val="9"/>
          <w:sz w:val="14"/>
          <w:vertAlign w:val="baseline"/>
        </w:rPr>
        <w:t> </w:t>
      </w:r>
      <w:r>
        <w:rPr>
          <w:sz w:val="14"/>
          <w:vertAlign w:val="baseline"/>
        </w:rPr>
        <w:t>the</w:t>
      </w:r>
      <w:r>
        <w:rPr>
          <w:spacing w:val="40"/>
          <w:sz w:val="14"/>
          <w:vertAlign w:val="baseline"/>
        </w:rPr>
        <w:t> </w:t>
      </w:r>
      <w:r>
        <w:rPr>
          <w:sz w:val="14"/>
          <w:vertAlign w:val="baseline"/>
        </w:rPr>
        <w:t>condensed</w:t>
      </w:r>
      <w:r>
        <w:rPr>
          <w:spacing w:val="20"/>
          <w:sz w:val="14"/>
          <w:vertAlign w:val="baseline"/>
        </w:rPr>
        <w:t> </w:t>
      </w:r>
      <w:r>
        <w:rPr>
          <w:sz w:val="14"/>
          <w:vertAlign w:val="baseline"/>
        </w:rPr>
        <w:t>consolidated</w:t>
      </w:r>
      <w:r>
        <w:rPr>
          <w:spacing w:val="20"/>
          <w:sz w:val="14"/>
          <w:vertAlign w:val="baseline"/>
        </w:rPr>
        <w:t> </w:t>
      </w:r>
      <w:r>
        <w:rPr>
          <w:sz w:val="14"/>
          <w:vertAlign w:val="baseline"/>
        </w:rPr>
        <w:t>statements</w:t>
      </w:r>
      <w:r>
        <w:rPr>
          <w:spacing w:val="20"/>
          <w:sz w:val="14"/>
          <w:vertAlign w:val="baseline"/>
        </w:rPr>
        <w:t> </w:t>
      </w:r>
      <w:r>
        <w:rPr>
          <w:sz w:val="14"/>
          <w:vertAlign w:val="baseline"/>
        </w:rPr>
        <w:t>of</w:t>
      </w:r>
      <w:r>
        <w:rPr>
          <w:spacing w:val="20"/>
          <w:sz w:val="14"/>
          <w:vertAlign w:val="baseline"/>
        </w:rPr>
        <w:t> </w:t>
      </w:r>
      <w:r>
        <w:rPr>
          <w:sz w:val="14"/>
          <w:vertAlign w:val="baseline"/>
        </w:rPr>
        <w:t>income.</w:t>
      </w:r>
      <w:r>
        <w:rPr>
          <w:spacing w:val="20"/>
          <w:sz w:val="14"/>
          <w:vertAlign w:val="baseline"/>
        </w:rPr>
        <w:t> </w:t>
      </w:r>
      <w:r>
        <w:rPr>
          <w:sz w:val="14"/>
          <w:vertAlign w:val="baseline"/>
        </w:rPr>
        <w:t>OCI</w:t>
      </w:r>
      <w:r>
        <w:rPr>
          <w:spacing w:val="20"/>
          <w:sz w:val="14"/>
          <w:vertAlign w:val="baseline"/>
        </w:rPr>
        <w:t> </w:t>
      </w:r>
      <w:r>
        <w:rPr>
          <w:sz w:val="14"/>
          <w:vertAlign w:val="baseline"/>
        </w:rPr>
        <w:t>=</w:t>
      </w:r>
      <w:r>
        <w:rPr>
          <w:spacing w:val="20"/>
          <w:sz w:val="14"/>
          <w:vertAlign w:val="baseline"/>
        </w:rPr>
        <w:t> </w:t>
      </w:r>
      <w:r>
        <w:rPr>
          <w:sz w:val="14"/>
          <w:vertAlign w:val="baseline"/>
        </w:rPr>
        <w:t>Other</w:t>
      </w:r>
      <w:r>
        <w:rPr>
          <w:spacing w:val="20"/>
          <w:sz w:val="14"/>
          <w:vertAlign w:val="baseline"/>
        </w:rPr>
        <w:t> </w:t>
      </w:r>
      <w:r>
        <w:rPr>
          <w:sz w:val="14"/>
          <w:vertAlign w:val="baseline"/>
        </w:rPr>
        <w:t>comprehensive</w:t>
      </w:r>
      <w:r>
        <w:rPr>
          <w:spacing w:val="20"/>
          <w:sz w:val="14"/>
          <w:vertAlign w:val="baseline"/>
        </w:rPr>
        <w:t> </w:t>
      </w:r>
      <w:r>
        <w:rPr>
          <w:sz w:val="14"/>
          <w:vertAlign w:val="baseline"/>
        </w:rPr>
        <w:t>income/(loss),</w:t>
      </w:r>
      <w:r>
        <w:rPr>
          <w:spacing w:val="20"/>
          <w:sz w:val="14"/>
          <w:vertAlign w:val="baseline"/>
        </w:rPr>
        <w:t> </w:t>
      </w:r>
      <w:r>
        <w:rPr>
          <w:sz w:val="14"/>
          <w:vertAlign w:val="baseline"/>
        </w:rPr>
        <w:t>included</w:t>
      </w:r>
      <w:r>
        <w:rPr>
          <w:spacing w:val="20"/>
          <w:sz w:val="14"/>
          <w:vertAlign w:val="baseline"/>
        </w:rPr>
        <w:t> </w:t>
      </w:r>
      <w:r>
        <w:rPr>
          <w:sz w:val="14"/>
          <w:vertAlign w:val="baseline"/>
        </w:rPr>
        <w:t>in</w:t>
      </w:r>
      <w:r>
        <w:rPr>
          <w:spacing w:val="20"/>
          <w:sz w:val="14"/>
          <w:vertAlign w:val="baseline"/>
        </w:rPr>
        <w:t> </w:t>
      </w:r>
      <w:r>
        <w:rPr>
          <w:sz w:val="14"/>
          <w:vertAlign w:val="baseline"/>
        </w:rPr>
        <w:t>the</w:t>
      </w:r>
      <w:r>
        <w:rPr>
          <w:spacing w:val="20"/>
          <w:sz w:val="14"/>
          <w:vertAlign w:val="baseline"/>
        </w:rPr>
        <w:t> </w:t>
      </w:r>
      <w:r>
        <w:rPr>
          <w:sz w:val="14"/>
          <w:vertAlign w:val="baseline"/>
        </w:rPr>
        <w:t>condensed</w:t>
      </w:r>
      <w:r>
        <w:rPr>
          <w:spacing w:val="20"/>
          <w:sz w:val="14"/>
          <w:vertAlign w:val="baseline"/>
        </w:rPr>
        <w:t> </w:t>
      </w:r>
      <w:r>
        <w:rPr>
          <w:sz w:val="14"/>
          <w:vertAlign w:val="baseline"/>
        </w:rPr>
        <w:t>consolidated</w:t>
      </w:r>
      <w:r>
        <w:rPr>
          <w:spacing w:val="20"/>
          <w:sz w:val="14"/>
          <w:vertAlign w:val="baseline"/>
        </w:rPr>
        <w:t> </w:t>
      </w:r>
      <w:r>
        <w:rPr>
          <w:sz w:val="14"/>
          <w:vertAlign w:val="baseline"/>
        </w:rPr>
        <w:t>statements</w:t>
      </w:r>
      <w:r>
        <w:rPr>
          <w:spacing w:val="20"/>
          <w:sz w:val="14"/>
          <w:vertAlign w:val="baseline"/>
        </w:rPr>
        <w:t> </w:t>
      </w:r>
      <w:r>
        <w:rPr>
          <w:sz w:val="14"/>
          <w:vertAlign w:val="baseline"/>
        </w:rPr>
        <w:t>of</w:t>
      </w:r>
      <w:r>
        <w:rPr>
          <w:spacing w:val="20"/>
          <w:sz w:val="14"/>
          <w:vertAlign w:val="baseline"/>
        </w:rPr>
        <w:t> </w:t>
      </w:r>
      <w:r>
        <w:rPr>
          <w:sz w:val="14"/>
          <w:vertAlign w:val="baseline"/>
        </w:rPr>
        <w:t>comprehensive</w:t>
      </w:r>
      <w:r>
        <w:rPr>
          <w:spacing w:val="20"/>
          <w:sz w:val="14"/>
          <w:vertAlign w:val="baseline"/>
        </w:rPr>
        <w:t> </w:t>
      </w:r>
      <w:r>
        <w:rPr>
          <w:sz w:val="14"/>
          <w:vertAlign w:val="baseline"/>
        </w:rPr>
        <w:t>income</w:t>
      </w:r>
      <w:r>
        <w:rPr>
          <w:i/>
          <w:sz w:val="14"/>
          <w:vertAlign w:val="baseline"/>
        </w:rPr>
        <w:t>.</w:t>
      </w:r>
    </w:p>
    <w:p>
      <w:pPr>
        <w:spacing w:before="16"/>
        <w:ind w:left="144" w:right="0" w:firstLine="0"/>
        <w:jc w:val="left"/>
        <w:rPr>
          <w:sz w:val="14"/>
        </w:rPr>
      </w:pPr>
      <w:r>
        <w:rPr>
          <w:sz w:val="14"/>
          <w:vertAlign w:val="superscript"/>
        </w:rPr>
        <w:t>(b)</w:t>
      </w:r>
      <w:r>
        <w:rPr>
          <w:spacing w:val="26"/>
          <w:sz w:val="14"/>
          <w:vertAlign w:val="baseline"/>
        </w:rPr>
        <w:t> </w:t>
      </w:r>
      <w:r>
        <w:rPr>
          <w:sz w:val="14"/>
          <w:vertAlign w:val="baseline"/>
        </w:rPr>
        <w:t>The</w:t>
      </w:r>
      <w:r>
        <w:rPr>
          <w:spacing w:val="7"/>
          <w:sz w:val="14"/>
          <w:vertAlign w:val="baseline"/>
        </w:rPr>
        <w:t> </w:t>
      </w:r>
      <w:r>
        <w:rPr>
          <w:sz w:val="14"/>
          <w:vertAlign w:val="baseline"/>
        </w:rPr>
        <w:t>amounts</w:t>
      </w:r>
      <w:r>
        <w:rPr>
          <w:spacing w:val="6"/>
          <w:sz w:val="14"/>
          <w:vertAlign w:val="baseline"/>
        </w:rPr>
        <w:t> </w:t>
      </w:r>
      <w:r>
        <w:rPr>
          <w:sz w:val="14"/>
          <w:vertAlign w:val="baseline"/>
        </w:rPr>
        <w:t>reclassified</w:t>
      </w:r>
      <w:r>
        <w:rPr>
          <w:spacing w:val="7"/>
          <w:sz w:val="14"/>
          <w:vertAlign w:val="baseline"/>
        </w:rPr>
        <w:t> </w:t>
      </w:r>
      <w:r>
        <w:rPr>
          <w:sz w:val="14"/>
          <w:vertAlign w:val="baseline"/>
        </w:rPr>
        <w:t>from</w:t>
      </w:r>
      <w:r>
        <w:rPr>
          <w:spacing w:val="6"/>
          <w:sz w:val="14"/>
          <w:vertAlign w:val="baseline"/>
        </w:rPr>
        <w:t> </w:t>
      </w:r>
      <w:r>
        <w:rPr>
          <w:sz w:val="14"/>
          <w:vertAlign w:val="baseline"/>
        </w:rPr>
        <w:t>OCI</w:t>
      </w:r>
      <w:r>
        <w:rPr>
          <w:spacing w:val="7"/>
          <w:sz w:val="14"/>
          <w:vertAlign w:val="baseline"/>
        </w:rPr>
        <w:t> </w:t>
      </w:r>
      <w:r>
        <w:rPr>
          <w:sz w:val="14"/>
          <w:vertAlign w:val="baseline"/>
        </w:rPr>
        <w:t>into</w:t>
      </w:r>
      <w:r>
        <w:rPr>
          <w:spacing w:val="6"/>
          <w:sz w:val="14"/>
          <w:vertAlign w:val="baseline"/>
        </w:rPr>
        <w:t> </w:t>
      </w:r>
      <w:r>
        <w:rPr>
          <w:sz w:val="14"/>
          <w:vertAlign w:val="baseline"/>
        </w:rPr>
        <w:t>COS</w:t>
      </w:r>
      <w:r>
        <w:rPr>
          <w:spacing w:val="7"/>
          <w:sz w:val="14"/>
          <w:vertAlign w:val="baseline"/>
        </w:rPr>
        <w:t> </w:t>
      </w:r>
      <w:r>
        <w:rPr>
          <w:spacing w:val="-2"/>
          <w:sz w:val="14"/>
          <w:vertAlign w:val="baseline"/>
        </w:rPr>
        <w:t>were:</w:t>
      </w:r>
    </w:p>
    <w:p>
      <w:pPr>
        <w:pStyle w:val="ListParagraph"/>
        <w:numPr>
          <w:ilvl w:val="0"/>
          <w:numId w:val="7"/>
        </w:numPr>
        <w:tabs>
          <w:tab w:pos="467" w:val="left" w:leader="none"/>
        </w:tabs>
        <w:spacing w:line="240" w:lineRule="auto" w:before="14" w:after="0"/>
        <w:ind w:left="467" w:right="0" w:hanging="161"/>
        <w:jc w:val="left"/>
        <w:rPr>
          <w:sz w:val="14"/>
        </w:rPr>
      </w:pPr>
      <w:r>
        <w:rPr>
          <w:sz w:val="14"/>
        </w:rPr>
        <w:t>a</w:t>
      </w:r>
      <w:r>
        <w:rPr>
          <w:spacing w:val="4"/>
          <w:sz w:val="14"/>
        </w:rPr>
        <w:t> </w:t>
      </w:r>
      <w:r>
        <w:rPr>
          <w:sz w:val="14"/>
        </w:rPr>
        <w:t>net</w:t>
      </w:r>
      <w:r>
        <w:rPr>
          <w:spacing w:val="4"/>
          <w:sz w:val="14"/>
        </w:rPr>
        <w:t> </w:t>
      </w:r>
      <w:r>
        <w:rPr>
          <w:sz w:val="14"/>
        </w:rPr>
        <w:t>gain</w:t>
      </w:r>
      <w:r>
        <w:rPr>
          <w:spacing w:val="5"/>
          <w:sz w:val="14"/>
        </w:rPr>
        <w:t> </w:t>
      </w:r>
      <w:r>
        <w:rPr>
          <w:sz w:val="14"/>
        </w:rPr>
        <w:t>of</w:t>
      </w:r>
      <w:r>
        <w:rPr>
          <w:spacing w:val="4"/>
          <w:sz w:val="14"/>
        </w:rPr>
        <w:t> </w:t>
      </w:r>
      <w:r>
        <w:rPr>
          <w:sz w:val="14"/>
        </w:rPr>
        <w:t>$55</w:t>
      </w:r>
      <w:r>
        <w:rPr>
          <w:spacing w:val="4"/>
          <w:sz w:val="14"/>
        </w:rPr>
        <w:t> </w:t>
      </w:r>
      <w:r>
        <w:rPr>
          <w:sz w:val="14"/>
        </w:rPr>
        <w:t>million</w:t>
      </w:r>
      <w:r>
        <w:rPr>
          <w:spacing w:val="5"/>
          <w:sz w:val="14"/>
        </w:rPr>
        <w:t> </w:t>
      </w:r>
      <w:r>
        <w:rPr>
          <w:sz w:val="14"/>
        </w:rPr>
        <w:t>in</w:t>
      </w:r>
      <w:r>
        <w:rPr>
          <w:spacing w:val="4"/>
          <w:sz w:val="14"/>
        </w:rPr>
        <w:t> </w:t>
      </w:r>
      <w:r>
        <w:rPr>
          <w:sz w:val="14"/>
        </w:rPr>
        <w:t>the</w:t>
      </w:r>
      <w:r>
        <w:rPr>
          <w:spacing w:val="4"/>
          <w:sz w:val="14"/>
        </w:rPr>
        <w:t> </w:t>
      </w:r>
      <w:r>
        <w:rPr>
          <w:sz w:val="14"/>
        </w:rPr>
        <w:t>second</w:t>
      </w:r>
      <w:r>
        <w:rPr>
          <w:spacing w:val="5"/>
          <w:sz w:val="14"/>
        </w:rPr>
        <w:t> </w:t>
      </w:r>
      <w:r>
        <w:rPr>
          <w:sz w:val="14"/>
        </w:rPr>
        <w:t>quarter</w:t>
      </w:r>
      <w:r>
        <w:rPr>
          <w:spacing w:val="4"/>
          <w:sz w:val="14"/>
        </w:rPr>
        <w:t> </w:t>
      </w:r>
      <w:r>
        <w:rPr>
          <w:sz w:val="14"/>
        </w:rPr>
        <w:t>of</w:t>
      </w:r>
      <w:r>
        <w:rPr>
          <w:spacing w:val="4"/>
          <w:sz w:val="14"/>
        </w:rPr>
        <w:t> </w:t>
      </w:r>
      <w:r>
        <w:rPr>
          <w:spacing w:val="-2"/>
          <w:sz w:val="14"/>
        </w:rPr>
        <w:t>2023;</w:t>
      </w:r>
    </w:p>
    <w:p>
      <w:pPr>
        <w:pStyle w:val="ListParagraph"/>
        <w:numPr>
          <w:ilvl w:val="0"/>
          <w:numId w:val="7"/>
        </w:numPr>
        <w:tabs>
          <w:tab w:pos="467" w:val="left" w:leader="none"/>
        </w:tabs>
        <w:spacing w:line="240" w:lineRule="auto" w:before="15" w:after="0"/>
        <w:ind w:left="467" w:right="0" w:hanging="161"/>
        <w:jc w:val="left"/>
        <w:rPr>
          <w:sz w:val="14"/>
        </w:rPr>
      </w:pPr>
      <w:r>
        <w:rPr>
          <w:sz w:val="14"/>
        </w:rPr>
        <w:t>a</w:t>
      </w:r>
      <w:r>
        <w:rPr>
          <w:spacing w:val="4"/>
          <w:sz w:val="14"/>
        </w:rPr>
        <w:t> </w:t>
      </w:r>
      <w:r>
        <w:rPr>
          <w:sz w:val="14"/>
        </w:rPr>
        <w:t>net</w:t>
      </w:r>
      <w:r>
        <w:rPr>
          <w:spacing w:val="4"/>
          <w:sz w:val="14"/>
        </w:rPr>
        <w:t> </w:t>
      </w:r>
      <w:r>
        <w:rPr>
          <w:sz w:val="14"/>
        </w:rPr>
        <w:t>gain</w:t>
      </w:r>
      <w:r>
        <w:rPr>
          <w:spacing w:val="4"/>
          <w:sz w:val="14"/>
        </w:rPr>
        <w:t> </w:t>
      </w:r>
      <w:r>
        <w:rPr>
          <w:sz w:val="14"/>
        </w:rPr>
        <w:t>of</w:t>
      </w:r>
      <w:r>
        <w:rPr>
          <w:spacing w:val="4"/>
          <w:sz w:val="14"/>
        </w:rPr>
        <w:t> </w:t>
      </w:r>
      <w:r>
        <w:rPr>
          <w:sz w:val="14"/>
        </w:rPr>
        <w:t>$146</w:t>
      </w:r>
      <w:r>
        <w:rPr>
          <w:spacing w:val="4"/>
          <w:sz w:val="14"/>
        </w:rPr>
        <w:t> </w:t>
      </w:r>
      <w:r>
        <w:rPr>
          <w:sz w:val="14"/>
        </w:rPr>
        <w:t>million</w:t>
      </w:r>
      <w:r>
        <w:rPr>
          <w:spacing w:val="4"/>
          <w:sz w:val="14"/>
        </w:rPr>
        <w:t> </w:t>
      </w:r>
      <w:r>
        <w:rPr>
          <w:sz w:val="14"/>
        </w:rPr>
        <w:t>in</w:t>
      </w:r>
      <w:r>
        <w:rPr>
          <w:spacing w:val="4"/>
          <w:sz w:val="14"/>
        </w:rPr>
        <w:t> </w:t>
      </w:r>
      <w:r>
        <w:rPr>
          <w:sz w:val="14"/>
        </w:rPr>
        <w:t>the</w:t>
      </w:r>
      <w:r>
        <w:rPr>
          <w:spacing w:val="4"/>
          <w:sz w:val="14"/>
        </w:rPr>
        <w:t> </w:t>
      </w:r>
      <w:r>
        <w:rPr>
          <w:sz w:val="14"/>
        </w:rPr>
        <w:t>first</w:t>
      </w:r>
      <w:r>
        <w:rPr>
          <w:spacing w:val="5"/>
          <w:sz w:val="14"/>
        </w:rPr>
        <w:t> </w:t>
      </w:r>
      <w:r>
        <w:rPr>
          <w:sz w:val="14"/>
        </w:rPr>
        <w:t>six</w:t>
      </w:r>
      <w:r>
        <w:rPr>
          <w:spacing w:val="4"/>
          <w:sz w:val="14"/>
        </w:rPr>
        <w:t> </w:t>
      </w:r>
      <w:r>
        <w:rPr>
          <w:sz w:val="14"/>
        </w:rPr>
        <w:t>months</w:t>
      </w:r>
      <w:r>
        <w:rPr>
          <w:spacing w:val="4"/>
          <w:sz w:val="14"/>
        </w:rPr>
        <w:t> </w:t>
      </w:r>
      <w:r>
        <w:rPr>
          <w:sz w:val="14"/>
        </w:rPr>
        <w:t>of</w:t>
      </w:r>
      <w:r>
        <w:rPr>
          <w:spacing w:val="4"/>
          <w:sz w:val="14"/>
        </w:rPr>
        <w:t> </w:t>
      </w:r>
      <w:r>
        <w:rPr>
          <w:spacing w:val="-2"/>
          <w:sz w:val="14"/>
        </w:rPr>
        <w:t>2023;</w:t>
      </w:r>
    </w:p>
    <w:p>
      <w:pPr>
        <w:pStyle w:val="ListParagraph"/>
        <w:numPr>
          <w:ilvl w:val="0"/>
          <w:numId w:val="7"/>
        </w:numPr>
        <w:tabs>
          <w:tab w:pos="467" w:val="left" w:leader="none"/>
        </w:tabs>
        <w:spacing w:line="240" w:lineRule="auto" w:before="14" w:after="0"/>
        <w:ind w:left="467" w:right="0" w:hanging="161"/>
        <w:jc w:val="left"/>
        <w:rPr>
          <w:sz w:val="14"/>
        </w:rPr>
      </w:pPr>
      <w:r>
        <w:rPr>
          <w:sz w:val="14"/>
        </w:rPr>
        <w:t>a</w:t>
      </w:r>
      <w:r>
        <w:rPr>
          <w:spacing w:val="4"/>
          <w:sz w:val="14"/>
        </w:rPr>
        <w:t> </w:t>
      </w:r>
      <w:r>
        <w:rPr>
          <w:sz w:val="14"/>
        </w:rPr>
        <w:t>net</w:t>
      </w:r>
      <w:r>
        <w:rPr>
          <w:spacing w:val="5"/>
          <w:sz w:val="14"/>
        </w:rPr>
        <w:t> </w:t>
      </w:r>
      <w:r>
        <w:rPr>
          <w:sz w:val="14"/>
        </w:rPr>
        <w:t>gain</w:t>
      </w:r>
      <w:r>
        <w:rPr>
          <w:spacing w:val="4"/>
          <w:sz w:val="14"/>
        </w:rPr>
        <w:t> </w:t>
      </w:r>
      <w:r>
        <w:rPr>
          <w:sz w:val="14"/>
        </w:rPr>
        <w:t>of</w:t>
      </w:r>
      <w:r>
        <w:rPr>
          <w:spacing w:val="5"/>
          <w:sz w:val="14"/>
        </w:rPr>
        <w:t> </w:t>
      </w:r>
      <w:r>
        <w:rPr>
          <w:sz w:val="14"/>
        </w:rPr>
        <w:t>$68</w:t>
      </w:r>
      <w:r>
        <w:rPr>
          <w:spacing w:val="4"/>
          <w:sz w:val="14"/>
        </w:rPr>
        <w:t> </w:t>
      </w:r>
      <w:r>
        <w:rPr>
          <w:sz w:val="14"/>
        </w:rPr>
        <w:t>million</w:t>
      </w:r>
      <w:r>
        <w:rPr>
          <w:spacing w:val="5"/>
          <w:sz w:val="14"/>
        </w:rPr>
        <w:t> </w:t>
      </w:r>
      <w:r>
        <w:rPr>
          <w:sz w:val="14"/>
        </w:rPr>
        <w:t>in</w:t>
      </w:r>
      <w:r>
        <w:rPr>
          <w:spacing w:val="4"/>
          <w:sz w:val="14"/>
        </w:rPr>
        <w:t> </w:t>
      </w:r>
      <w:r>
        <w:rPr>
          <w:sz w:val="14"/>
        </w:rPr>
        <w:t>the</w:t>
      </w:r>
      <w:r>
        <w:rPr>
          <w:spacing w:val="5"/>
          <w:sz w:val="14"/>
        </w:rPr>
        <w:t> </w:t>
      </w:r>
      <w:r>
        <w:rPr>
          <w:sz w:val="14"/>
        </w:rPr>
        <w:t>second</w:t>
      </w:r>
      <w:r>
        <w:rPr>
          <w:spacing w:val="4"/>
          <w:sz w:val="14"/>
        </w:rPr>
        <w:t> </w:t>
      </w:r>
      <w:r>
        <w:rPr>
          <w:sz w:val="14"/>
        </w:rPr>
        <w:t>quarter</w:t>
      </w:r>
      <w:r>
        <w:rPr>
          <w:spacing w:val="5"/>
          <w:sz w:val="14"/>
        </w:rPr>
        <w:t> </w:t>
      </w:r>
      <w:r>
        <w:rPr>
          <w:sz w:val="14"/>
        </w:rPr>
        <w:t>of</w:t>
      </w:r>
      <w:r>
        <w:rPr>
          <w:spacing w:val="4"/>
          <w:sz w:val="14"/>
        </w:rPr>
        <w:t> </w:t>
      </w:r>
      <w:r>
        <w:rPr>
          <w:sz w:val="14"/>
        </w:rPr>
        <w:t>2022;</w:t>
      </w:r>
      <w:r>
        <w:rPr>
          <w:spacing w:val="5"/>
          <w:sz w:val="14"/>
        </w:rPr>
        <w:t> </w:t>
      </w:r>
      <w:r>
        <w:rPr>
          <w:spacing w:val="-5"/>
          <w:sz w:val="14"/>
        </w:rPr>
        <w:t>and</w:t>
      </w:r>
    </w:p>
    <w:p>
      <w:pPr>
        <w:pStyle w:val="ListParagraph"/>
        <w:numPr>
          <w:ilvl w:val="0"/>
          <w:numId w:val="7"/>
        </w:numPr>
        <w:tabs>
          <w:tab w:pos="467" w:val="left" w:leader="none"/>
        </w:tabs>
        <w:spacing w:line="240" w:lineRule="auto" w:before="1" w:after="0"/>
        <w:ind w:left="467" w:right="0" w:hanging="161"/>
        <w:jc w:val="left"/>
        <w:rPr>
          <w:sz w:val="14"/>
        </w:rPr>
      </w:pPr>
      <w:r>
        <w:rPr>
          <w:sz w:val="14"/>
        </w:rPr>
        <w:t>a</w:t>
      </w:r>
      <w:r>
        <w:rPr>
          <w:spacing w:val="4"/>
          <w:sz w:val="14"/>
        </w:rPr>
        <w:t> </w:t>
      </w:r>
      <w:r>
        <w:rPr>
          <w:sz w:val="14"/>
        </w:rPr>
        <w:t>net</w:t>
      </w:r>
      <w:r>
        <w:rPr>
          <w:spacing w:val="4"/>
          <w:sz w:val="14"/>
        </w:rPr>
        <w:t> </w:t>
      </w:r>
      <w:r>
        <w:rPr>
          <w:sz w:val="14"/>
        </w:rPr>
        <w:t>gain</w:t>
      </w:r>
      <w:r>
        <w:rPr>
          <w:spacing w:val="4"/>
          <w:sz w:val="14"/>
        </w:rPr>
        <w:t> </w:t>
      </w:r>
      <w:r>
        <w:rPr>
          <w:sz w:val="14"/>
        </w:rPr>
        <w:t>of</w:t>
      </w:r>
      <w:r>
        <w:rPr>
          <w:spacing w:val="4"/>
          <w:sz w:val="14"/>
        </w:rPr>
        <w:t> </w:t>
      </w:r>
      <w:r>
        <w:rPr>
          <w:sz w:val="14"/>
        </w:rPr>
        <w:t>$102</w:t>
      </w:r>
      <w:r>
        <w:rPr>
          <w:spacing w:val="4"/>
          <w:sz w:val="14"/>
        </w:rPr>
        <w:t> </w:t>
      </w:r>
      <w:r>
        <w:rPr>
          <w:sz w:val="14"/>
        </w:rPr>
        <w:t>million</w:t>
      </w:r>
      <w:r>
        <w:rPr>
          <w:spacing w:val="4"/>
          <w:sz w:val="14"/>
        </w:rPr>
        <w:t> </w:t>
      </w:r>
      <w:r>
        <w:rPr>
          <w:sz w:val="14"/>
        </w:rPr>
        <w:t>in</w:t>
      </w:r>
      <w:r>
        <w:rPr>
          <w:spacing w:val="4"/>
          <w:sz w:val="14"/>
        </w:rPr>
        <w:t> </w:t>
      </w:r>
      <w:r>
        <w:rPr>
          <w:sz w:val="14"/>
        </w:rPr>
        <w:t>the</w:t>
      </w:r>
      <w:r>
        <w:rPr>
          <w:spacing w:val="4"/>
          <w:sz w:val="14"/>
        </w:rPr>
        <w:t> </w:t>
      </w:r>
      <w:r>
        <w:rPr>
          <w:sz w:val="14"/>
        </w:rPr>
        <w:t>first</w:t>
      </w:r>
      <w:r>
        <w:rPr>
          <w:spacing w:val="5"/>
          <w:sz w:val="14"/>
        </w:rPr>
        <w:t> </w:t>
      </w:r>
      <w:r>
        <w:rPr>
          <w:sz w:val="14"/>
        </w:rPr>
        <w:t>six</w:t>
      </w:r>
      <w:r>
        <w:rPr>
          <w:spacing w:val="4"/>
          <w:sz w:val="14"/>
        </w:rPr>
        <w:t> </w:t>
      </w:r>
      <w:r>
        <w:rPr>
          <w:sz w:val="14"/>
        </w:rPr>
        <w:t>months</w:t>
      </w:r>
      <w:r>
        <w:rPr>
          <w:spacing w:val="4"/>
          <w:sz w:val="14"/>
        </w:rPr>
        <w:t> </w:t>
      </w:r>
      <w:r>
        <w:rPr>
          <w:sz w:val="14"/>
        </w:rPr>
        <w:t>of</w:t>
      </w:r>
      <w:r>
        <w:rPr>
          <w:spacing w:val="4"/>
          <w:sz w:val="14"/>
        </w:rPr>
        <w:t> </w:t>
      </w:r>
      <w:r>
        <w:rPr>
          <w:spacing w:val="-2"/>
          <w:sz w:val="14"/>
        </w:rPr>
        <w:t>2022.</w:t>
      </w:r>
    </w:p>
    <w:p>
      <w:pPr>
        <w:spacing w:line="252" w:lineRule="auto" w:before="42"/>
        <w:ind w:left="306" w:right="139" w:firstLine="0"/>
        <w:jc w:val="left"/>
        <w:rPr>
          <w:sz w:val="14"/>
        </w:rPr>
      </w:pPr>
      <w:r>
        <w:rPr>
          <w:sz w:val="14"/>
        </w:rPr>
        <w:t>The</w:t>
      </w:r>
      <w:r>
        <w:rPr>
          <w:spacing w:val="12"/>
          <w:sz w:val="14"/>
        </w:rPr>
        <w:t> </w:t>
      </w:r>
      <w:r>
        <w:rPr>
          <w:sz w:val="14"/>
        </w:rPr>
        <w:t>remaining</w:t>
      </w:r>
      <w:r>
        <w:rPr>
          <w:spacing w:val="12"/>
          <w:sz w:val="14"/>
        </w:rPr>
        <w:t> </w:t>
      </w:r>
      <w:r>
        <w:rPr>
          <w:sz w:val="14"/>
        </w:rPr>
        <w:t>amounts</w:t>
      </w:r>
      <w:r>
        <w:rPr>
          <w:spacing w:val="12"/>
          <w:sz w:val="14"/>
        </w:rPr>
        <w:t> </w:t>
      </w:r>
      <w:r>
        <w:rPr>
          <w:sz w:val="14"/>
        </w:rPr>
        <w:t>were</w:t>
      </w:r>
      <w:r>
        <w:rPr>
          <w:spacing w:val="12"/>
          <w:sz w:val="14"/>
        </w:rPr>
        <w:t> </w:t>
      </w:r>
      <w:r>
        <w:rPr>
          <w:sz w:val="14"/>
        </w:rPr>
        <w:t>reclassified</w:t>
      </w:r>
      <w:r>
        <w:rPr>
          <w:spacing w:val="12"/>
          <w:sz w:val="14"/>
        </w:rPr>
        <w:t> </w:t>
      </w:r>
      <w:r>
        <w:rPr>
          <w:sz w:val="14"/>
        </w:rPr>
        <w:t>from</w:t>
      </w:r>
      <w:r>
        <w:rPr>
          <w:spacing w:val="12"/>
          <w:sz w:val="14"/>
        </w:rPr>
        <w:t> </w:t>
      </w:r>
      <w:r>
        <w:rPr>
          <w:sz w:val="14"/>
        </w:rPr>
        <w:t>OCI</w:t>
      </w:r>
      <w:r>
        <w:rPr>
          <w:spacing w:val="12"/>
          <w:sz w:val="14"/>
        </w:rPr>
        <w:t> </w:t>
      </w:r>
      <w:r>
        <w:rPr>
          <w:sz w:val="14"/>
        </w:rPr>
        <w:t>into</w:t>
      </w:r>
      <w:r>
        <w:rPr>
          <w:spacing w:val="12"/>
          <w:sz w:val="14"/>
        </w:rPr>
        <w:t> </w:t>
      </w:r>
      <w:r>
        <w:rPr>
          <w:sz w:val="14"/>
        </w:rPr>
        <w:t>OID.</w:t>
      </w:r>
      <w:r>
        <w:rPr>
          <w:spacing w:val="12"/>
          <w:sz w:val="14"/>
        </w:rPr>
        <w:t> </w:t>
      </w:r>
      <w:r>
        <w:rPr>
          <w:sz w:val="14"/>
        </w:rPr>
        <w:t>Based</w:t>
      </w:r>
      <w:r>
        <w:rPr>
          <w:spacing w:val="12"/>
          <w:sz w:val="14"/>
        </w:rPr>
        <w:t> </w:t>
      </w:r>
      <w:r>
        <w:rPr>
          <w:sz w:val="14"/>
        </w:rPr>
        <w:t>on</w:t>
      </w:r>
      <w:r>
        <w:rPr>
          <w:spacing w:val="12"/>
          <w:sz w:val="14"/>
        </w:rPr>
        <w:t> </w:t>
      </w:r>
      <w:r>
        <w:rPr>
          <w:sz w:val="14"/>
        </w:rPr>
        <w:t>quarter-end</w:t>
      </w:r>
      <w:r>
        <w:rPr>
          <w:spacing w:val="12"/>
          <w:sz w:val="14"/>
        </w:rPr>
        <w:t> </w:t>
      </w:r>
      <w:r>
        <w:rPr>
          <w:sz w:val="14"/>
        </w:rPr>
        <w:t>foreign</w:t>
      </w:r>
      <w:r>
        <w:rPr>
          <w:spacing w:val="12"/>
          <w:sz w:val="14"/>
        </w:rPr>
        <w:t> </w:t>
      </w:r>
      <w:r>
        <w:rPr>
          <w:sz w:val="14"/>
        </w:rPr>
        <w:t>exchange</w:t>
      </w:r>
      <w:r>
        <w:rPr>
          <w:spacing w:val="12"/>
          <w:sz w:val="14"/>
        </w:rPr>
        <w:t> </w:t>
      </w:r>
      <w:r>
        <w:rPr>
          <w:sz w:val="14"/>
        </w:rPr>
        <w:t>rates</w:t>
      </w:r>
      <w:r>
        <w:rPr>
          <w:spacing w:val="12"/>
          <w:sz w:val="14"/>
        </w:rPr>
        <w:t> </w:t>
      </w:r>
      <w:r>
        <w:rPr>
          <w:sz w:val="14"/>
        </w:rPr>
        <w:t>that</w:t>
      </w:r>
      <w:r>
        <w:rPr>
          <w:spacing w:val="12"/>
          <w:sz w:val="14"/>
        </w:rPr>
        <w:t> </w:t>
      </w:r>
      <w:r>
        <w:rPr>
          <w:sz w:val="14"/>
        </w:rPr>
        <w:t>are</w:t>
      </w:r>
      <w:r>
        <w:rPr>
          <w:spacing w:val="12"/>
          <w:sz w:val="14"/>
        </w:rPr>
        <w:t> </w:t>
      </w:r>
      <w:r>
        <w:rPr>
          <w:sz w:val="14"/>
        </w:rPr>
        <w:t>subject</w:t>
      </w:r>
      <w:r>
        <w:rPr>
          <w:spacing w:val="12"/>
          <w:sz w:val="14"/>
        </w:rPr>
        <w:t> </w:t>
      </w:r>
      <w:r>
        <w:rPr>
          <w:sz w:val="14"/>
        </w:rPr>
        <w:t>to</w:t>
      </w:r>
      <w:r>
        <w:rPr>
          <w:spacing w:val="12"/>
          <w:sz w:val="14"/>
        </w:rPr>
        <w:t> </w:t>
      </w:r>
      <w:r>
        <w:rPr>
          <w:sz w:val="14"/>
        </w:rPr>
        <w:t>change,</w:t>
      </w:r>
      <w:r>
        <w:rPr>
          <w:spacing w:val="12"/>
          <w:sz w:val="14"/>
        </w:rPr>
        <w:t> </w:t>
      </w:r>
      <w:r>
        <w:rPr>
          <w:sz w:val="14"/>
        </w:rPr>
        <w:t>we</w:t>
      </w:r>
      <w:r>
        <w:rPr>
          <w:spacing w:val="12"/>
          <w:sz w:val="14"/>
        </w:rPr>
        <w:t> </w:t>
      </w:r>
      <w:r>
        <w:rPr>
          <w:sz w:val="14"/>
        </w:rPr>
        <w:t>expect</w:t>
      </w:r>
      <w:r>
        <w:rPr>
          <w:spacing w:val="12"/>
          <w:sz w:val="14"/>
        </w:rPr>
        <w:t> </w:t>
      </w:r>
      <w:r>
        <w:rPr>
          <w:sz w:val="14"/>
        </w:rPr>
        <w:t>to</w:t>
      </w:r>
      <w:r>
        <w:rPr>
          <w:spacing w:val="12"/>
          <w:sz w:val="14"/>
        </w:rPr>
        <w:t> </w:t>
      </w:r>
      <w:r>
        <w:rPr>
          <w:sz w:val="14"/>
        </w:rPr>
        <w:t>reclassify</w:t>
      </w:r>
      <w:r>
        <w:rPr>
          <w:spacing w:val="12"/>
          <w:sz w:val="14"/>
        </w:rPr>
        <w:t> </w:t>
      </w:r>
      <w:r>
        <w:rPr>
          <w:sz w:val="14"/>
        </w:rPr>
        <w:t>a</w:t>
      </w:r>
      <w:r>
        <w:rPr>
          <w:spacing w:val="12"/>
          <w:sz w:val="14"/>
        </w:rPr>
        <w:t> </w:t>
      </w:r>
      <w:r>
        <w:rPr>
          <w:sz w:val="14"/>
        </w:rPr>
        <w:t>pre-tax</w:t>
      </w:r>
      <w:r>
        <w:rPr>
          <w:spacing w:val="12"/>
          <w:sz w:val="14"/>
        </w:rPr>
        <w:t> </w:t>
      </w:r>
      <w:r>
        <w:rPr>
          <w:sz w:val="14"/>
        </w:rPr>
        <w:t>gain</w:t>
      </w:r>
      <w:r>
        <w:rPr>
          <w:spacing w:val="12"/>
          <w:sz w:val="14"/>
        </w:rPr>
        <w:t> </w:t>
      </w:r>
      <w:r>
        <w:rPr>
          <w:sz w:val="14"/>
        </w:rPr>
        <w:t>of</w:t>
      </w:r>
      <w:r>
        <w:rPr>
          <w:spacing w:val="12"/>
          <w:sz w:val="14"/>
        </w:rPr>
        <w:t> </w:t>
      </w:r>
      <w:r>
        <w:rPr>
          <w:sz w:val="14"/>
        </w:rPr>
        <w:t>$208</w:t>
      </w:r>
      <w:r>
        <w:rPr>
          <w:spacing w:val="12"/>
          <w:sz w:val="14"/>
        </w:rPr>
        <w:t> </w:t>
      </w:r>
      <w:r>
        <w:rPr>
          <w:sz w:val="14"/>
        </w:rPr>
        <w:t>million</w:t>
      </w:r>
      <w:r>
        <w:rPr>
          <w:spacing w:val="12"/>
          <w:sz w:val="14"/>
        </w:rPr>
        <w:t> </w:t>
      </w:r>
      <w:r>
        <w:rPr>
          <w:sz w:val="14"/>
        </w:rPr>
        <w:t>within</w:t>
      </w:r>
      <w:r>
        <w:rPr>
          <w:spacing w:val="40"/>
          <w:sz w:val="14"/>
        </w:rPr>
        <w:t> </w:t>
      </w:r>
      <w:r>
        <w:rPr>
          <w:sz w:val="14"/>
        </w:rPr>
        <w:t>the</w:t>
      </w:r>
      <w:r>
        <w:rPr>
          <w:spacing w:val="8"/>
          <w:sz w:val="14"/>
        </w:rPr>
        <w:t> </w:t>
      </w:r>
      <w:r>
        <w:rPr>
          <w:sz w:val="14"/>
        </w:rPr>
        <w:t>next</w:t>
      </w:r>
      <w:r>
        <w:rPr>
          <w:spacing w:val="8"/>
          <w:sz w:val="14"/>
        </w:rPr>
        <w:t> </w:t>
      </w:r>
      <w:r>
        <w:rPr>
          <w:sz w:val="14"/>
        </w:rPr>
        <w:t>12</w:t>
      </w:r>
      <w:r>
        <w:rPr>
          <w:spacing w:val="8"/>
          <w:sz w:val="14"/>
        </w:rPr>
        <w:t> </w:t>
      </w:r>
      <w:r>
        <w:rPr>
          <w:sz w:val="14"/>
        </w:rPr>
        <w:t>months</w:t>
      </w:r>
      <w:r>
        <w:rPr>
          <w:spacing w:val="8"/>
          <w:sz w:val="14"/>
        </w:rPr>
        <w:t> </w:t>
      </w:r>
      <w:r>
        <w:rPr>
          <w:sz w:val="14"/>
        </w:rPr>
        <w:t>into</w:t>
      </w:r>
      <w:r>
        <w:rPr>
          <w:spacing w:val="8"/>
          <w:sz w:val="14"/>
        </w:rPr>
        <w:t> </w:t>
      </w:r>
      <w:r>
        <w:rPr>
          <w:sz w:val="14"/>
        </w:rPr>
        <w:t>income</w:t>
      </w:r>
      <w:r>
        <w:rPr>
          <w:i/>
          <w:sz w:val="14"/>
        </w:rPr>
        <w:t>.</w:t>
      </w:r>
      <w:r>
        <w:rPr>
          <w:i/>
          <w:spacing w:val="9"/>
          <w:sz w:val="14"/>
        </w:rPr>
        <w:t> </w:t>
      </w:r>
      <w:r>
        <w:rPr>
          <w:sz w:val="14"/>
        </w:rPr>
        <w:t>The</w:t>
      </w:r>
      <w:r>
        <w:rPr>
          <w:spacing w:val="8"/>
          <w:sz w:val="14"/>
        </w:rPr>
        <w:t> </w:t>
      </w:r>
      <w:r>
        <w:rPr>
          <w:sz w:val="14"/>
        </w:rPr>
        <w:t>maximum</w:t>
      </w:r>
      <w:r>
        <w:rPr>
          <w:spacing w:val="8"/>
          <w:sz w:val="14"/>
        </w:rPr>
        <w:t> </w:t>
      </w:r>
      <w:r>
        <w:rPr>
          <w:sz w:val="14"/>
        </w:rPr>
        <w:t>length</w:t>
      </w:r>
      <w:r>
        <w:rPr>
          <w:spacing w:val="8"/>
          <w:sz w:val="14"/>
        </w:rPr>
        <w:t> </w:t>
      </w:r>
      <w:r>
        <w:rPr>
          <w:sz w:val="14"/>
        </w:rPr>
        <w:t>of</w:t>
      </w:r>
      <w:r>
        <w:rPr>
          <w:spacing w:val="8"/>
          <w:sz w:val="14"/>
        </w:rPr>
        <w:t> </w:t>
      </w:r>
      <w:r>
        <w:rPr>
          <w:sz w:val="14"/>
        </w:rPr>
        <w:t>time</w:t>
      </w:r>
      <w:r>
        <w:rPr>
          <w:spacing w:val="8"/>
          <w:sz w:val="14"/>
        </w:rPr>
        <w:t> </w:t>
      </w:r>
      <w:r>
        <w:rPr>
          <w:sz w:val="14"/>
        </w:rPr>
        <w:t>over</w:t>
      </w:r>
      <w:r>
        <w:rPr>
          <w:spacing w:val="8"/>
          <w:sz w:val="14"/>
        </w:rPr>
        <w:t> </w:t>
      </w:r>
      <w:r>
        <w:rPr>
          <w:sz w:val="14"/>
        </w:rPr>
        <w:t>which</w:t>
      </w:r>
      <w:r>
        <w:rPr>
          <w:spacing w:val="8"/>
          <w:sz w:val="14"/>
        </w:rPr>
        <w:t> </w:t>
      </w:r>
      <w:r>
        <w:rPr>
          <w:sz w:val="14"/>
        </w:rPr>
        <w:t>we</w:t>
      </w:r>
      <w:r>
        <w:rPr>
          <w:spacing w:val="8"/>
          <w:sz w:val="14"/>
        </w:rPr>
        <w:t> </w:t>
      </w:r>
      <w:r>
        <w:rPr>
          <w:sz w:val="14"/>
        </w:rPr>
        <w:t>are</w:t>
      </w:r>
      <w:r>
        <w:rPr>
          <w:spacing w:val="8"/>
          <w:sz w:val="14"/>
        </w:rPr>
        <w:t> </w:t>
      </w:r>
      <w:r>
        <w:rPr>
          <w:sz w:val="14"/>
        </w:rPr>
        <w:t>hedging</w:t>
      </w:r>
      <w:r>
        <w:rPr>
          <w:spacing w:val="8"/>
          <w:sz w:val="14"/>
        </w:rPr>
        <w:t> </w:t>
      </w:r>
      <w:r>
        <w:rPr>
          <w:sz w:val="14"/>
        </w:rPr>
        <w:t>our</w:t>
      </w:r>
      <w:r>
        <w:rPr>
          <w:spacing w:val="8"/>
          <w:sz w:val="14"/>
        </w:rPr>
        <w:t> </w:t>
      </w:r>
      <w:r>
        <w:rPr>
          <w:sz w:val="14"/>
        </w:rPr>
        <w:t>exposure</w:t>
      </w:r>
      <w:r>
        <w:rPr>
          <w:spacing w:val="8"/>
          <w:sz w:val="14"/>
        </w:rPr>
        <w:t> </w:t>
      </w:r>
      <w:r>
        <w:rPr>
          <w:sz w:val="14"/>
        </w:rPr>
        <w:t>to</w:t>
      </w:r>
      <w:r>
        <w:rPr>
          <w:spacing w:val="8"/>
          <w:sz w:val="14"/>
        </w:rPr>
        <w:t> </w:t>
      </w:r>
      <w:r>
        <w:rPr>
          <w:sz w:val="14"/>
        </w:rPr>
        <w:t>the</w:t>
      </w:r>
      <w:r>
        <w:rPr>
          <w:spacing w:val="8"/>
          <w:sz w:val="14"/>
        </w:rPr>
        <w:t> </w:t>
      </w:r>
      <w:r>
        <w:rPr>
          <w:sz w:val="14"/>
        </w:rPr>
        <w:t>variability</w:t>
      </w:r>
      <w:r>
        <w:rPr>
          <w:spacing w:val="8"/>
          <w:sz w:val="14"/>
        </w:rPr>
        <w:t> </w:t>
      </w:r>
      <w:r>
        <w:rPr>
          <w:sz w:val="14"/>
        </w:rPr>
        <w:t>in</w:t>
      </w:r>
      <w:r>
        <w:rPr>
          <w:spacing w:val="8"/>
          <w:sz w:val="14"/>
        </w:rPr>
        <w:t> </w:t>
      </w:r>
      <w:r>
        <w:rPr>
          <w:sz w:val="14"/>
        </w:rPr>
        <w:t>future</w:t>
      </w:r>
      <w:r>
        <w:rPr>
          <w:spacing w:val="8"/>
          <w:sz w:val="14"/>
        </w:rPr>
        <w:t> </w:t>
      </w:r>
      <w:r>
        <w:rPr>
          <w:sz w:val="14"/>
        </w:rPr>
        <w:t>foreign</w:t>
      </w:r>
      <w:r>
        <w:rPr>
          <w:spacing w:val="8"/>
          <w:sz w:val="14"/>
        </w:rPr>
        <w:t> </w:t>
      </w:r>
      <w:r>
        <w:rPr>
          <w:sz w:val="14"/>
        </w:rPr>
        <w:t>exchange</w:t>
      </w:r>
      <w:r>
        <w:rPr>
          <w:spacing w:val="8"/>
          <w:sz w:val="14"/>
        </w:rPr>
        <w:t> </w:t>
      </w:r>
      <w:r>
        <w:rPr>
          <w:sz w:val="14"/>
        </w:rPr>
        <w:t>cash</w:t>
      </w:r>
      <w:r>
        <w:rPr>
          <w:spacing w:val="8"/>
          <w:sz w:val="14"/>
        </w:rPr>
        <w:t> </w:t>
      </w:r>
      <w:r>
        <w:rPr>
          <w:sz w:val="14"/>
        </w:rPr>
        <w:t>flows</w:t>
      </w:r>
      <w:r>
        <w:rPr>
          <w:spacing w:val="8"/>
          <w:sz w:val="14"/>
        </w:rPr>
        <w:t> </w:t>
      </w:r>
      <w:r>
        <w:rPr>
          <w:sz w:val="14"/>
        </w:rPr>
        <w:t>is</w:t>
      </w:r>
      <w:r>
        <w:rPr>
          <w:spacing w:val="8"/>
          <w:sz w:val="14"/>
        </w:rPr>
        <w:t> </w:t>
      </w:r>
      <w:r>
        <w:rPr>
          <w:sz w:val="14"/>
        </w:rPr>
        <w:t>approximately</w:t>
      </w:r>
      <w:r>
        <w:rPr>
          <w:spacing w:val="8"/>
          <w:sz w:val="14"/>
        </w:rPr>
        <w:t> </w:t>
      </w:r>
      <w:r>
        <w:rPr>
          <w:sz w:val="14"/>
        </w:rPr>
        <w:t>20</w:t>
      </w:r>
      <w:r>
        <w:rPr>
          <w:spacing w:val="8"/>
          <w:sz w:val="14"/>
        </w:rPr>
        <w:t> </w:t>
      </w:r>
      <w:r>
        <w:rPr>
          <w:sz w:val="14"/>
        </w:rPr>
        <w:t>years</w:t>
      </w:r>
      <w:r>
        <w:rPr>
          <w:spacing w:val="8"/>
          <w:sz w:val="14"/>
        </w:rPr>
        <w:t> </w:t>
      </w:r>
      <w:r>
        <w:rPr>
          <w:sz w:val="14"/>
        </w:rPr>
        <w:t>and</w:t>
      </w:r>
      <w:r>
        <w:rPr>
          <w:spacing w:val="8"/>
          <w:sz w:val="14"/>
        </w:rPr>
        <w:t> </w:t>
      </w:r>
      <w:r>
        <w:rPr>
          <w:sz w:val="14"/>
        </w:rPr>
        <w:t>relates</w:t>
      </w:r>
      <w:r>
        <w:rPr>
          <w:spacing w:val="40"/>
          <w:sz w:val="14"/>
        </w:rPr>
        <w:t> </w:t>
      </w:r>
      <w:r>
        <w:rPr>
          <w:sz w:val="14"/>
        </w:rPr>
        <w:t>to foreign currency debt.</w:t>
      </w:r>
    </w:p>
    <w:p>
      <w:pPr>
        <w:spacing w:before="5"/>
        <w:ind w:left="144" w:right="0" w:firstLine="0"/>
        <w:jc w:val="left"/>
        <w:rPr>
          <w:sz w:val="14"/>
        </w:rPr>
      </w:pPr>
      <w:r>
        <w:rPr>
          <w:sz w:val="14"/>
          <w:vertAlign w:val="superscript"/>
        </w:rPr>
        <w:t>(c)</w:t>
      </w:r>
      <w:r>
        <w:rPr>
          <w:spacing w:val="34"/>
          <w:sz w:val="14"/>
          <w:vertAlign w:val="baseline"/>
        </w:rPr>
        <w:t> </w:t>
      </w:r>
      <w:r>
        <w:rPr>
          <w:sz w:val="14"/>
          <w:vertAlign w:val="baseline"/>
        </w:rPr>
        <w:t>The</w:t>
      </w:r>
      <w:r>
        <w:rPr>
          <w:spacing w:val="7"/>
          <w:sz w:val="14"/>
          <w:vertAlign w:val="baseline"/>
        </w:rPr>
        <w:t> </w:t>
      </w:r>
      <w:r>
        <w:rPr>
          <w:sz w:val="14"/>
          <w:vertAlign w:val="baseline"/>
        </w:rPr>
        <w:t>amounts</w:t>
      </w:r>
      <w:r>
        <w:rPr>
          <w:spacing w:val="7"/>
          <w:sz w:val="14"/>
          <w:vertAlign w:val="baseline"/>
        </w:rPr>
        <w:t> </w:t>
      </w:r>
      <w:r>
        <w:rPr>
          <w:sz w:val="14"/>
          <w:vertAlign w:val="baseline"/>
        </w:rPr>
        <w:t>reclassified</w:t>
      </w:r>
      <w:r>
        <w:rPr>
          <w:spacing w:val="7"/>
          <w:sz w:val="14"/>
          <w:vertAlign w:val="baseline"/>
        </w:rPr>
        <w:t> </w:t>
      </w:r>
      <w:r>
        <w:rPr>
          <w:sz w:val="14"/>
          <w:vertAlign w:val="baseline"/>
        </w:rPr>
        <w:t>from</w:t>
      </w:r>
      <w:r>
        <w:rPr>
          <w:spacing w:val="7"/>
          <w:sz w:val="14"/>
          <w:vertAlign w:val="baseline"/>
        </w:rPr>
        <w:t> </w:t>
      </w:r>
      <w:r>
        <w:rPr>
          <w:sz w:val="14"/>
          <w:vertAlign w:val="baseline"/>
        </w:rPr>
        <w:t>OCI</w:t>
      </w:r>
      <w:r>
        <w:rPr>
          <w:spacing w:val="7"/>
          <w:sz w:val="14"/>
          <w:vertAlign w:val="baseline"/>
        </w:rPr>
        <w:t> </w:t>
      </w:r>
      <w:r>
        <w:rPr>
          <w:sz w:val="14"/>
          <w:vertAlign w:val="baseline"/>
        </w:rPr>
        <w:t>were</w:t>
      </w:r>
      <w:r>
        <w:rPr>
          <w:spacing w:val="7"/>
          <w:sz w:val="14"/>
          <w:vertAlign w:val="baseline"/>
        </w:rPr>
        <w:t> </w:t>
      </w:r>
      <w:r>
        <w:rPr>
          <w:sz w:val="14"/>
          <w:vertAlign w:val="baseline"/>
        </w:rPr>
        <w:t>reclassified</w:t>
      </w:r>
      <w:r>
        <w:rPr>
          <w:spacing w:val="7"/>
          <w:sz w:val="14"/>
          <w:vertAlign w:val="baseline"/>
        </w:rPr>
        <w:t> </w:t>
      </w:r>
      <w:r>
        <w:rPr>
          <w:sz w:val="14"/>
          <w:vertAlign w:val="baseline"/>
        </w:rPr>
        <w:t>into</w:t>
      </w:r>
      <w:r>
        <w:rPr>
          <w:spacing w:val="7"/>
          <w:sz w:val="14"/>
          <w:vertAlign w:val="baseline"/>
        </w:rPr>
        <w:t> </w:t>
      </w:r>
      <w:r>
        <w:rPr>
          <w:spacing w:val="-4"/>
          <w:sz w:val="14"/>
          <w:vertAlign w:val="baseline"/>
        </w:rPr>
        <w:t>OID.</w:t>
      </w:r>
    </w:p>
    <w:p>
      <w:pPr>
        <w:spacing w:line="261" w:lineRule="auto" w:before="15"/>
        <w:ind w:left="306" w:right="228" w:hanging="162"/>
        <w:jc w:val="left"/>
        <w:rPr>
          <w:sz w:val="14"/>
        </w:rPr>
      </w:pPr>
      <w:r>
        <w:rPr>
          <w:sz w:val="14"/>
          <w:vertAlign w:val="superscript"/>
        </w:rPr>
        <w:t>(d)</w:t>
      </w:r>
      <w:r>
        <w:rPr>
          <w:spacing w:val="30"/>
          <w:sz w:val="14"/>
          <w:vertAlign w:val="baseline"/>
        </w:rPr>
        <w:t> </w:t>
      </w:r>
      <w:r>
        <w:rPr>
          <w:sz w:val="14"/>
          <w:vertAlign w:val="baseline"/>
        </w:rPr>
        <w:t>Short-term</w:t>
      </w:r>
      <w:r>
        <w:rPr>
          <w:spacing w:val="9"/>
          <w:sz w:val="14"/>
          <w:vertAlign w:val="baseline"/>
        </w:rPr>
        <w:t> </w:t>
      </w:r>
      <w:r>
        <w:rPr>
          <w:sz w:val="14"/>
          <w:vertAlign w:val="baseline"/>
        </w:rPr>
        <w:t>borrowings</w:t>
      </w:r>
      <w:r>
        <w:rPr>
          <w:spacing w:val="9"/>
          <w:sz w:val="14"/>
          <w:vertAlign w:val="baseline"/>
        </w:rPr>
        <w:t> </w:t>
      </w:r>
      <w:r>
        <w:rPr>
          <w:sz w:val="14"/>
          <w:vertAlign w:val="baseline"/>
        </w:rPr>
        <w:t>and</w:t>
      </w:r>
      <w:r>
        <w:rPr>
          <w:spacing w:val="9"/>
          <w:sz w:val="14"/>
          <w:vertAlign w:val="baseline"/>
        </w:rPr>
        <w:t> </w:t>
      </w:r>
      <w:r>
        <w:rPr>
          <w:sz w:val="14"/>
          <w:vertAlign w:val="baseline"/>
        </w:rPr>
        <w:t>long-term</w:t>
      </w:r>
      <w:r>
        <w:rPr>
          <w:spacing w:val="9"/>
          <w:sz w:val="14"/>
          <w:vertAlign w:val="baseline"/>
        </w:rPr>
        <w:t> </w:t>
      </w:r>
      <w:r>
        <w:rPr>
          <w:sz w:val="14"/>
          <w:vertAlign w:val="baseline"/>
        </w:rPr>
        <w:t>debt</w:t>
      </w:r>
      <w:r>
        <w:rPr>
          <w:spacing w:val="9"/>
          <w:sz w:val="14"/>
          <w:vertAlign w:val="baseline"/>
        </w:rPr>
        <w:t> </w:t>
      </w:r>
      <w:r>
        <w:rPr>
          <w:sz w:val="14"/>
          <w:vertAlign w:val="baseline"/>
        </w:rPr>
        <w:t>include</w:t>
      </w:r>
      <w:r>
        <w:rPr>
          <w:spacing w:val="9"/>
          <w:sz w:val="14"/>
          <w:vertAlign w:val="baseline"/>
        </w:rPr>
        <w:t> </w:t>
      </w:r>
      <w:r>
        <w:rPr>
          <w:sz w:val="14"/>
          <w:vertAlign w:val="baseline"/>
        </w:rPr>
        <w:t>foreign</w:t>
      </w:r>
      <w:r>
        <w:rPr>
          <w:spacing w:val="9"/>
          <w:sz w:val="14"/>
          <w:vertAlign w:val="baseline"/>
        </w:rPr>
        <w:t> </w:t>
      </w:r>
      <w:r>
        <w:rPr>
          <w:sz w:val="14"/>
          <w:vertAlign w:val="baseline"/>
        </w:rPr>
        <w:t>currency</w:t>
      </w:r>
      <w:r>
        <w:rPr>
          <w:spacing w:val="9"/>
          <w:sz w:val="14"/>
          <w:vertAlign w:val="baseline"/>
        </w:rPr>
        <w:t> </w:t>
      </w:r>
      <w:r>
        <w:rPr>
          <w:sz w:val="14"/>
          <w:vertAlign w:val="baseline"/>
        </w:rPr>
        <w:t>borrowings,</w:t>
      </w:r>
      <w:r>
        <w:rPr>
          <w:spacing w:val="9"/>
          <w:sz w:val="14"/>
          <w:vertAlign w:val="baseline"/>
        </w:rPr>
        <w:t> </w:t>
      </w:r>
      <w:r>
        <w:rPr>
          <w:sz w:val="14"/>
          <w:vertAlign w:val="baseline"/>
        </w:rPr>
        <w:t>which</w:t>
      </w:r>
      <w:r>
        <w:rPr>
          <w:spacing w:val="9"/>
          <w:sz w:val="14"/>
          <w:vertAlign w:val="baseline"/>
        </w:rPr>
        <w:t> </w:t>
      </w:r>
      <w:r>
        <w:rPr>
          <w:sz w:val="14"/>
          <w:vertAlign w:val="baseline"/>
        </w:rPr>
        <w:t>are</w:t>
      </w:r>
      <w:r>
        <w:rPr>
          <w:spacing w:val="9"/>
          <w:sz w:val="14"/>
          <w:vertAlign w:val="baseline"/>
        </w:rPr>
        <w:t> </w:t>
      </w:r>
      <w:r>
        <w:rPr>
          <w:sz w:val="14"/>
          <w:vertAlign w:val="baseline"/>
        </w:rPr>
        <w:t>used</w:t>
      </w:r>
      <w:r>
        <w:rPr>
          <w:spacing w:val="9"/>
          <w:sz w:val="14"/>
          <w:vertAlign w:val="baseline"/>
        </w:rPr>
        <w:t> </w:t>
      </w:r>
      <w:r>
        <w:rPr>
          <w:sz w:val="14"/>
          <w:vertAlign w:val="baseline"/>
        </w:rPr>
        <w:t>in</w:t>
      </w:r>
      <w:r>
        <w:rPr>
          <w:spacing w:val="9"/>
          <w:sz w:val="14"/>
          <w:vertAlign w:val="baseline"/>
        </w:rPr>
        <w:t> </w:t>
      </w:r>
      <w:r>
        <w:rPr>
          <w:sz w:val="14"/>
          <w:vertAlign w:val="baseline"/>
        </w:rPr>
        <w:t>net</w:t>
      </w:r>
      <w:r>
        <w:rPr>
          <w:spacing w:val="9"/>
          <w:sz w:val="14"/>
          <w:vertAlign w:val="baseline"/>
        </w:rPr>
        <w:t> </w:t>
      </w:r>
      <w:r>
        <w:rPr>
          <w:sz w:val="14"/>
          <w:vertAlign w:val="baseline"/>
        </w:rPr>
        <w:t>investment</w:t>
      </w:r>
      <w:r>
        <w:rPr>
          <w:spacing w:val="9"/>
          <w:sz w:val="14"/>
          <w:vertAlign w:val="baseline"/>
        </w:rPr>
        <w:t> </w:t>
      </w:r>
      <w:r>
        <w:rPr>
          <w:sz w:val="14"/>
          <w:vertAlign w:val="baseline"/>
        </w:rPr>
        <w:t>hedges. The</w:t>
      </w:r>
      <w:r>
        <w:rPr>
          <w:spacing w:val="9"/>
          <w:sz w:val="14"/>
          <w:vertAlign w:val="baseline"/>
        </w:rPr>
        <w:t> </w:t>
      </w:r>
      <w:r>
        <w:rPr>
          <w:sz w:val="14"/>
          <w:vertAlign w:val="baseline"/>
        </w:rPr>
        <w:t>related</w:t>
      </w:r>
      <w:r>
        <w:rPr>
          <w:spacing w:val="9"/>
          <w:sz w:val="14"/>
          <w:vertAlign w:val="baseline"/>
        </w:rPr>
        <w:t> </w:t>
      </w:r>
      <w:r>
        <w:rPr>
          <w:sz w:val="14"/>
          <w:vertAlign w:val="baseline"/>
        </w:rPr>
        <w:t>long-term</w:t>
      </w:r>
      <w:r>
        <w:rPr>
          <w:spacing w:val="9"/>
          <w:sz w:val="14"/>
          <w:vertAlign w:val="baseline"/>
        </w:rPr>
        <w:t> </w:t>
      </w:r>
      <w:r>
        <w:rPr>
          <w:sz w:val="14"/>
          <w:vertAlign w:val="baseline"/>
        </w:rPr>
        <w:t>debt</w:t>
      </w:r>
      <w:r>
        <w:rPr>
          <w:spacing w:val="9"/>
          <w:sz w:val="14"/>
          <w:vertAlign w:val="baseline"/>
        </w:rPr>
        <w:t> </w:t>
      </w:r>
      <w:r>
        <w:rPr>
          <w:sz w:val="14"/>
          <w:vertAlign w:val="baseline"/>
        </w:rPr>
        <w:t>carrying</w:t>
      </w:r>
      <w:r>
        <w:rPr>
          <w:spacing w:val="9"/>
          <w:sz w:val="14"/>
          <w:vertAlign w:val="baseline"/>
        </w:rPr>
        <w:t> </w:t>
      </w:r>
      <w:r>
        <w:rPr>
          <w:sz w:val="14"/>
          <w:vertAlign w:val="baseline"/>
        </w:rPr>
        <w:t>values</w:t>
      </w:r>
      <w:r>
        <w:rPr>
          <w:spacing w:val="9"/>
          <w:sz w:val="14"/>
          <w:vertAlign w:val="baseline"/>
        </w:rPr>
        <w:t> </w:t>
      </w:r>
      <w:r>
        <w:rPr>
          <w:sz w:val="14"/>
          <w:vertAlign w:val="baseline"/>
        </w:rPr>
        <w:t>as</w:t>
      </w:r>
      <w:r>
        <w:rPr>
          <w:spacing w:val="9"/>
          <w:sz w:val="14"/>
          <w:vertAlign w:val="baseline"/>
        </w:rPr>
        <w:t> </w:t>
      </w:r>
      <w:r>
        <w:rPr>
          <w:sz w:val="14"/>
          <w:vertAlign w:val="baseline"/>
        </w:rPr>
        <w:t>of</w:t>
      </w:r>
      <w:r>
        <w:rPr>
          <w:spacing w:val="9"/>
          <w:sz w:val="14"/>
          <w:vertAlign w:val="baseline"/>
        </w:rPr>
        <w:t> </w:t>
      </w:r>
      <w:r>
        <w:rPr>
          <w:sz w:val="14"/>
          <w:vertAlign w:val="baseline"/>
        </w:rPr>
        <w:t>July</w:t>
      </w:r>
      <w:r>
        <w:rPr>
          <w:spacing w:val="9"/>
          <w:sz w:val="14"/>
          <w:vertAlign w:val="baseline"/>
        </w:rPr>
        <w:t> </w:t>
      </w:r>
      <w:r>
        <w:rPr>
          <w:sz w:val="14"/>
          <w:vertAlign w:val="baseline"/>
        </w:rPr>
        <w:t>2,</w:t>
      </w:r>
      <w:r>
        <w:rPr>
          <w:spacing w:val="9"/>
          <w:sz w:val="14"/>
          <w:vertAlign w:val="baseline"/>
        </w:rPr>
        <w:t> </w:t>
      </w:r>
      <w:r>
        <w:rPr>
          <w:sz w:val="14"/>
          <w:vertAlign w:val="baseline"/>
        </w:rPr>
        <w:t>2023</w:t>
      </w:r>
      <w:r>
        <w:rPr>
          <w:spacing w:val="9"/>
          <w:sz w:val="14"/>
          <w:vertAlign w:val="baseline"/>
        </w:rPr>
        <w:t> </w:t>
      </w:r>
      <w:r>
        <w:rPr>
          <w:sz w:val="14"/>
          <w:vertAlign w:val="baseline"/>
        </w:rPr>
        <w:t>and</w:t>
      </w:r>
      <w:r>
        <w:rPr>
          <w:spacing w:val="40"/>
          <w:sz w:val="14"/>
          <w:vertAlign w:val="baseline"/>
        </w:rPr>
        <w:t> </w:t>
      </w:r>
      <w:r>
        <w:rPr>
          <w:sz w:val="14"/>
          <w:vertAlign w:val="baseline"/>
        </w:rPr>
        <w:t>December 31, 2022 were $812 million and $795 million, respectively.</w:t>
      </w:r>
    </w:p>
    <w:p>
      <w:pPr>
        <w:pStyle w:val="BodyText"/>
        <w:spacing w:before="152"/>
        <w:ind w:left="162"/>
      </w:pPr>
      <w:r>
        <w:rPr/>
        <mc:AlternateContent>
          <mc:Choice Requires="wps">
            <w:drawing>
              <wp:anchor distT="0" distB="0" distL="0" distR="0" allowOverlap="1" layoutInCell="1" locked="0" behindDoc="1" simplePos="0" relativeHeight="487647232">
                <wp:simplePos x="0" y="0"/>
                <wp:positionH relativeFrom="page">
                  <wp:posOffset>231444</wp:posOffset>
                </wp:positionH>
                <wp:positionV relativeFrom="paragraph">
                  <wp:posOffset>237537</wp:posOffset>
                </wp:positionV>
                <wp:extent cx="7261225" cy="8890"/>
                <wp:effectExtent l="0" t="0" r="0" b="0"/>
                <wp:wrapTopAndBottom/>
                <wp:docPr id="246" name="Graphic 246"/>
                <wp:cNvGraphicFramePr>
                  <a:graphicFrameLocks/>
                </wp:cNvGraphicFramePr>
                <a:graphic>
                  <a:graphicData uri="http://schemas.microsoft.com/office/word/2010/wordprocessingShape">
                    <wps:wsp>
                      <wps:cNvPr id="246" name="Graphic 246"/>
                      <wps:cNvSpPr/>
                      <wps:spPr>
                        <a:xfrm>
                          <a:off x="0" y="0"/>
                          <a:ext cx="7261225" cy="8890"/>
                        </a:xfrm>
                        <a:custGeom>
                          <a:avLst/>
                          <a:gdLst/>
                          <a:ahLst/>
                          <a:cxnLst/>
                          <a:rect l="l" t="t" r="r" b="b"/>
                          <a:pathLst>
                            <a:path w="7261225" h="8890">
                              <a:moveTo>
                                <a:pt x="7260907" y="0"/>
                              </a:moveTo>
                              <a:lnTo>
                                <a:pt x="7260907" y="0"/>
                              </a:lnTo>
                              <a:lnTo>
                                <a:pt x="0" y="0"/>
                              </a:lnTo>
                              <a:lnTo>
                                <a:pt x="0" y="8572"/>
                              </a:lnTo>
                              <a:lnTo>
                                <a:pt x="7260907" y="8572"/>
                              </a:lnTo>
                              <a:lnTo>
                                <a:pt x="726090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18.703716pt;width:571.725027pt;height:.675pt;mso-position-horizontal-relative:page;mso-position-vertical-relative:paragraph;z-index:-15669248;mso-wrap-distance-left:0;mso-wrap-distance-right:0" id="docshape243" filled="true" fillcolor="#000000" stroked="false">
                <v:fill type="solid"/>
                <w10:wrap type="topAndBottom"/>
              </v:rect>
            </w:pict>
          </mc:Fallback>
        </mc:AlternateContent>
      </w:r>
      <w:r>
        <w:rPr/>
        <mc:AlternateContent>
          <mc:Choice Requires="wps">
            <w:drawing>
              <wp:anchor distT="0" distB="0" distL="0" distR="0" allowOverlap="1" layoutInCell="1" locked="0" behindDoc="0" simplePos="0" relativeHeight="15792640">
                <wp:simplePos x="0" y="0"/>
                <wp:positionH relativeFrom="page">
                  <wp:posOffset>2194547</wp:posOffset>
                </wp:positionH>
                <wp:positionV relativeFrom="paragraph">
                  <wp:posOffset>408987</wp:posOffset>
                </wp:positionV>
                <wp:extent cx="2614930" cy="889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2614930" cy="8890"/>
                        </a:xfrm>
                        <a:custGeom>
                          <a:avLst/>
                          <a:gdLst/>
                          <a:ahLst/>
                          <a:cxnLst/>
                          <a:rect l="l" t="t" r="r" b="b"/>
                          <a:pathLst>
                            <a:path w="2614930" h="8890">
                              <a:moveTo>
                                <a:pt x="2614612" y="0"/>
                              </a:moveTo>
                              <a:lnTo>
                                <a:pt x="2614612" y="0"/>
                              </a:lnTo>
                              <a:lnTo>
                                <a:pt x="0" y="0"/>
                              </a:lnTo>
                              <a:lnTo>
                                <a:pt x="0" y="8572"/>
                              </a:lnTo>
                              <a:lnTo>
                                <a:pt x="2614612" y="8572"/>
                              </a:lnTo>
                              <a:lnTo>
                                <a:pt x="26146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2.799011pt;margin-top:32.203716pt;width:205.87501pt;height:.675pt;mso-position-horizontal-relative:page;mso-position-vertical-relative:paragraph;z-index:15792640" id="docshape244"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3152">
                <wp:simplePos x="0" y="0"/>
                <wp:positionH relativeFrom="page">
                  <wp:posOffset>4877739</wp:posOffset>
                </wp:positionH>
                <wp:positionV relativeFrom="paragraph">
                  <wp:posOffset>408987</wp:posOffset>
                </wp:positionV>
                <wp:extent cx="2614930" cy="889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2614930" cy="8890"/>
                        </a:xfrm>
                        <a:custGeom>
                          <a:avLst/>
                          <a:gdLst/>
                          <a:ahLst/>
                          <a:cxnLst/>
                          <a:rect l="l" t="t" r="r" b="b"/>
                          <a:pathLst>
                            <a:path w="2614930" h="8890">
                              <a:moveTo>
                                <a:pt x="2614612" y="0"/>
                              </a:moveTo>
                              <a:lnTo>
                                <a:pt x="2614612" y="0"/>
                              </a:lnTo>
                              <a:lnTo>
                                <a:pt x="0" y="0"/>
                              </a:lnTo>
                              <a:lnTo>
                                <a:pt x="0" y="8572"/>
                              </a:lnTo>
                              <a:lnTo>
                                <a:pt x="2614612" y="8572"/>
                              </a:lnTo>
                              <a:lnTo>
                                <a:pt x="26146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4.074005pt;margin-top:32.203716pt;width:205.87501pt;height:.675pt;mso-position-horizontal-relative:page;mso-position-vertical-relative:paragraph;z-index:15793152" id="docshape245" filled="true" fillcolor="#000000" stroked="false">
                <v:fill type="solid"/>
                <w10:wrap type="none"/>
              </v:rect>
            </w:pict>
          </mc:Fallback>
        </mc:AlternateContent>
      </w:r>
      <w:r>
        <w:rPr/>
        <w:t>The</w:t>
      </w:r>
      <w:r>
        <w:rPr>
          <w:spacing w:val="-1"/>
        </w:rPr>
        <w:t> </w:t>
      </w:r>
      <w:r>
        <w:rPr/>
        <w:t>following</w:t>
      </w:r>
      <w:r>
        <w:rPr>
          <w:spacing w:val="-1"/>
        </w:rPr>
        <w:t> </w:t>
      </w:r>
      <w:r>
        <w:rPr/>
        <w:t>summarizes</w:t>
      </w:r>
      <w:r>
        <w:rPr>
          <w:spacing w:val="-1"/>
        </w:rPr>
        <w:t> </w:t>
      </w:r>
      <w:r>
        <w:rPr/>
        <w:t>cumulative</w:t>
      </w:r>
      <w:r>
        <w:rPr>
          <w:spacing w:val="-1"/>
        </w:rPr>
        <w:t> </w:t>
      </w:r>
      <w:r>
        <w:rPr/>
        <w:t>basis</w:t>
      </w:r>
      <w:r>
        <w:rPr>
          <w:spacing w:val="-1"/>
        </w:rPr>
        <w:t> </w:t>
      </w:r>
      <w:r>
        <w:rPr/>
        <w:t>adjustments</w:t>
      </w:r>
      <w:r>
        <w:rPr>
          <w:spacing w:val="-1"/>
        </w:rPr>
        <w:t> </w:t>
      </w:r>
      <w:r>
        <w:rPr/>
        <w:t>to</w:t>
      </w:r>
      <w:r>
        <w:rPr>
          <w:spacing w:val="-1"/>
        </w:rPr>
        <w:t> </w:t>
      </w:r>
      <w:r>
        <w:rPr/>
        <w:t>our</w:t>
      </w:r>
      <w:r>
        <w:rPr>
          <w:spacing w:val="-1"/>
        </w:rPr>
        <w:t> </w:t>
      </w:r>
      <w:r>
        <w:rPr/>
        <w:t>debt</w:t>
      </w:r>
      <w:r>
        <w:rPr>
          <w:spacing w:val="-1"/>
        </w:rPr>
        <w:t> </w:t>
      </w:r>
      <w:r>
        <w:rPr/>
        <w:t>in</w:t>
      </w:r>
      <w:r>
        <w:rPr>
          <w:spacing w:val="-1"/>
        </w:rPr>
        <w:t> </w:t>
      </w:r>
      <w:r>
        <w:rPr/>
        <w:t>fair</w:t>
      </w:r>
      <w:r>
        <w:rPr>
          <w:spacing w:val="-1"/>
        </w:rPr>
        <w:t> </w:t>
      </w:r>
      <w:r>
        <w:rPr/>
        <w:t>value</w:t>
      </w:r>
      <w:r>
        <w:rPr>
          <w:spacing w:val="-1"/>
        </w:rPr>
        <w:t> </w:t>
      </w:r>
      <w:r>
        <w:rPr>
          <w:spacing w:val="-2"/>
        </w:rPr>
        <w:t>hedges:</w:t>
      </w:r>
    </w:p>
    <w:p>
      <w:pPr>
        <w:tabs>
          <w:tab w:pos="8883" w:val="left" w:leader="none"/>
        </w:tabs>
        <w:spacing w:before="26"/>
        <w:ind w:left="4896" w:right="0" w:firstLine="0"/>
        <w:jc w:val="left"/>
        <w:rPr>
          <w:sz w:val="16"/>
        </w:rPr>
      </w:pPr>
      <w:r>
        <w:rPr>
          <w:sz w:val="16"/>
        </w:rPr>
        <w:t>July</w:t>
      </w:r>
      <w:r>
        <w:rPr>
          <w:spacing w:val="1"/>
          <w:sz w:val="16"/>
        </w:rPr>
        <w:t> </w:t>
      </w:r>
      <w:r>
        <w:rPr>
          <w:sz w:val="16"/>
        </w:rPr>
        <w:t>2,</w:t>
      </w:r>
      <w:r>
        <w:rPr>
          <w:spacing w:val="2"/>
          <w:sz w:val="16"/>
        </w:rPr>
        <w:t> </w:t>
      </w:r>
      <w:r>
        <w:rPr>
          <w:spacing w:val="-4"/>
          <w:sz w:val="16"/>
        </w:rPr>
        <w:t>2023</w:t>
      </w:r>
      <w:r>
        <w:rPr>
          <w:sz w:val="16"/>
        </w:rPr>
        <w:tab/>
        <w:t>December</w:t>
      </w:r>
      <w:r>
        <w:rPr>
          <w:spacing w:val="4"/>
          <w:sz w:val="16"/>
        </w:rPr>
        <w:t> </w:t>
      </w:r>
      <w:r>
        <w:rPr>
          <w:sz w:val="16"/>
        </w:rPr>
        <w:t>31,</w:t>
      </w:r>
      <w:r>
        <w:rPr>
          <w:spacing w:val="4"/>
          <w:sz w:val="16"/>
        </w:rPr>
        <w:t> </w:t>
      </w:r>
      <w:r>
        <w:rPr>
          <w:spacing w:val="-4"/>
          <w:sz w:val="16"/>
        </w:rPr>
        <w:t>2022</w:t>
      </w:r>
    </w:p>
    <w:p>
      <w:pPr>
        <w:spacing w:after="0"/>
        <w:jc w:val="left"/>
        <w:rPr>
          <w:sz w:val="16"/>
        </w:rPr>
        <w:sectPr>
          <w:pgSz w:w="12240" w:h="15840"/>
          <w:pgMar w:header="677" w:footer="0" w:top="1360" w:bottom="280" w:left="220" w:right="240"/>
        </w:sectPr>
      </w:pPr>
    </w:p>
    <w:p>
      <w:pPr>
        <w:pStyle w:val="BodyText"/>
        <w:rPr>
          <w:sz w:val="16"/>
        </w:rPr>
      </w:pPr>
    </w:p>
    <w:p>
      <w:pPr>
        <w:pStyle w:val="BodyText"/>
        <w:rPr>
          <w:sz w:val="16"/>
        </w:rPr>
      </w:pPr>
    </w:p>
    <w:p>
      <w:pPr>
        <w:pStyle w:val="BodyText"/>
        <w:rPr>
          <w:sz w:val="16"/>
        </w:rPr>
      </w:pPr>
    </w:p>
    <w:p>
      <w:pPr>
        <w:pStyle w:val="BodyText"/>
        <w:spacing w:before="52"/>
        <w:rPr>
          <w:sz w:val="16"/>
        </w:rPr>
      </w:pPr>
    </w:p>
    <w:p>
      <w:pPr>
        <w:spacing w:line="167" w:lineRule="exact" w:before="0"/>
        <w:ind w:left="0" w:right="0" w:firstLine="0"/>
        <w:jc w:val="right"/>
        <w:rPr>
          <w:sz w:val="16"/>
        </w:rPr>
      </w:pPr>
      <w:r>
        <w:rPr>
          <w:sz w:val="16"/>
        </w:rPr>
        <w:t>Carrying</w:t>
      </w:r>
      <w:r>
        <w:rPr>
          <w:spacing w:val="-5"/>
          <w:sz w:val="16"/>
        </w:rPr>
        <w:t> </w:t>
      </w:r>
      <w:r>
        <w:rPr>
          <w:sz w:val="16"/>
        </w:rPr>
        <w:t>Amount</w:t>
      </w:r>
      <w:r>
        <w:rPr>
          <w:spacing w:val="6"/>
          <w:sz w:val="16"/>
        </w:rPr>
        <w:t> </w:t>
      </w:r>
      <w:r>
        <w:rPr>
          <w:spacing w:val="-7"/>
          <w:sz w:val="16"/>
        </w:rPr>
        <w:t>of</w:t>
      </w:r>
    </w:p>
    <w:p>
      <w:pPr>
        <w:spacing w:line="211" w:lineRule="auto" w:before="90"/>
        <w:ind w:left="116" w:right="7" w:firstLine="0"/>
        <w:jc w:val="center"/>
        <w:rPr>
          <w:sz w:val="16"/>
        </w:rPr>
      </w:pPr>
      <w:r>
        <w:rPr/>
        <w:br w:type="column"/>
      </w:r>
      <w:r>
        <w:rPr>
          <w:sz w:val="16"/>
        </w:rPr>
        <w:t>Cumulative</w:t>
      </w:r>
      <w:r>
        <w:rPr>
          <w:spacing w:val="-10"/>
          <w:sz w:val="16"/>
        </w:rPr>
        <w:t> </w:t>
      </w:r>
      <w:r>
        <w:rPr>
          <w:sz w:val="16"/>
        </w:rPr>
        <w:t>Amount</w:t>
      </w:r>
      <w:r>
        <w:rPr>
          <w:spacing w:val="-10"/>
          <w:sz w:val="16"/>
        </w:rPr>
        <w:t> </w:t>
      </w:r>
      <w:r>
        <w:rPr>
          <w:sz w:val="16"/>
        </w:rPr>
        <w:t>of</w:t>
      </w:r>
      <w:r>
        <w:rPr>
          <w:spacing w:val="-10"/>
          <w:sz w:val="16"/>
        </w:rPr>
        <w:t> </w:t>
      </w:r>
      <w:r>
        <w:rPr>
          <w:sz w:val="16"/>
        </w:rPr>
        <w:t>Fair</w:t>
      </w:r>
      <w:r>
        <w:rPr>
          <w:spacing w:val="-10"/>
          <w:sz w:val="16"/>
        </w:rPr>
        <w:t> </w:t>
      </w:r>
      <w:r>
        <w:rPr>
          <w:sz w:val="16"/>
        </w:rPr>
        <w:t>Value</w:t>
      </w:r>
      <w:r>
        <w:rPr>
          <w:spacing w:val="40"/>
          <w:sz w:val="16"/>
        </w:rPr>
        <w:t> </w:t>
      </w:r>
      <w:r>
        <w:rPr>
          <w:sz w:val="16"/>
        </w:rPr>
        <w:t>Hedging</w:t>
      </w:r>
      <w:r>
        <w:rPr>
          <w:spacing w:val="-10"/>
          <w:sz w:val="16"/>
        </w:rPr>
        <w:t> </w:t>
      </w:r>
      <w:r>
        <w:rPr>
          <w:sz w:val="16"/>
        </w:rPr>
        <w:t>Adjustment</w:t>
      </w:r>
      <w:r>
        <w:rPr>
          <w:spacing w:val="40"/>
          <w:sz w:val="16"/>
        </w:rPr>
        <w:t> </w:t>
      </w:r>
      <w:r>
        <w:rPr>
          <w:sz w:val="16"/>
        </w:rPr>
        <w:t>Increase/(Decrease)</w:t>
      </w:r>
      <w:r>
        <w:rPr>
          <w:spacing w:val="-1"/>
          <w:sz w:val="16"/>
        </w:rPr>
        <w:t> </w:t>
      </w:r>
      <w:r>
        <w:rPr>
          <w:sz w:val="16"/>
        </w:rPr>
        <w:t>to</w:t>
      </w:r>
    </w:p>
    <w:p>
      <w:pPr>
        <w:spacing w:line="166" w:lineRule="exact" w:before="0"/>
        <w:ind w:left="116" w:right="9" w:firstLine="0"/>
        <w:jc w:val="center"/>
        <w:rPr>
          <w:sz w:val="16"/>
        </w:rPr>
      </w:pPr>
      <w:r>
        <w:rPr>
          <w:sz w:val="16"/>
        </w:rPr>
        <w:t>Carrying</w:t>
      </w:r>
      <w:r>
        <w:rPr>
          <w:spacing w:val="-4"/>
          <w:sz w:val="16"/>
        </w:rPr>
        <w:t> </w:t>
      </w:r>
      <w:r>
        <w:rPr>
          <w:spacing w:val="-2"/>
          <w:sz w:val="16"/>
        </w:rPr>
        <w:t>Amount</w:t>
      </w:r>
    </w:p>
    <w:p>
      <w:pPr>
        <w:pStyle w:val="BodyText"/>
        <w:spacing w:line="20" w:lineRule="exact"/>
        <w:ind w:left="93" w:right="-72"/>
        <w:rPr>
          <w:sz w:val="2"/>
        </w:rPr>
      </w:pPr>
      <w:r>
        <w:rPr>
          <w:sz w:val="2"/>
        </w:rPr>
        <mc:AlternateContent>
          <mc:Choice Requires="wps">
            <w:drawing>
              <wp:inline distT="0" distB="0" distL="0" distR="0">
                <wp:extent cx="1654810" cy="8890"/>
                <wp:effectExtent l="0" t="0" r="0" b="0"/>
                <wp:docPr id="249" name="Group 249"/>
                <wp:cNvGraphicFramePr>
                  <a:graphicFrameLocks/>
                </wp:cNvGraphicFramePr>
                <a:graphic>
                  <a:graphicData uri="http://schemas.microsoft.com/office/word/2010/wordprocessingGroup">
                    <wpg:wgp>
                      <wpg:cNvPr id="249" name="Group 249"/>
                      <wpg:cNvGrpSpPr/>
                      <wpg:grpSpPr>
                        <a:xfrm>
                          <a:off x="0" y="0"/>
                          <a:ext cx="1654810" cy="8890"/>
                          <a:chExt cx="1654810" cy="8890"/>
                        </a:xfrm>
                      </wpg:grpSpPr>
                      <wps:wsp>
                        <wps:cNvPr id="250" name="Graphic 250"/>
                        <wps:cNvSpPr/>
                        <wps:spPr>
                          <a:xfrm>
                            <a:off x="-12" y="5"/>
                            <a:ext cx="1654810" cy="8890"/>
                          </a:xfrm>
                          <a:custGeom>
                            <a:avLst/>
                            <a:gdLst/>
                            <a:ahLst/>
                            <a:cxnLst/>
                            <a:rect l="l" t="t" r="r" b="b"/>
                            <a:pathLst>
                              <a:path w="1654810" h="8890">
                                <a:moveTo>
                                  <a:pt x="1654492" y="0"/>
                                </a:moveTo>
                                <a:lnTo>
                                  <a:pt x="1654492" y="0"/>
                                </a:lnTo>
                                <a:lnTo>
                                  <a:pt x="0" y="0"/>
                                </a:lnTo>
                                <a:lnTo>
                                  <a:pt x="0" y="8572"/>
                                </a:lnTo>
                                <a:lnTo>
                                  <a:pt x="1654492" y="8572"/>
                                </a:lnTo>
                                <a:lnTo>
                                  <a:pt x="16544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0.3pt;height:.7pt;mso-position-horizontal-relative:char;mso-position-vertical-relative:line" id="docshapegroup246" coordorigin="0,0" coordsize="2606,14">
                <v:rect style="position:absolute;left:-1;top:0;width:2606;height:14" id="docshape247" filled="true" fillcolor="#000000" stroked="false">
                  <v:fill type="solid"/>
                </v:rect>
              </v:group>
            </w:pict>
          </mc:Fallback>
        </mc:AlternateContent>
      </w:r>
      <w:r>
        <w:rPr>
          <w:sz w:val="2"/>
        </w:rPr>
      </w:r>
    </w:p>
    <w:p>
      <w:pPr>
        <w:spacing w:line="167" w:lineRule="exact" w:before="26"/>
        <w:ind w:left="1817" w:right="0" w:firstLine="0"/>
        <w:jc w:val="center"/>
        <w:rPr>
          <w:sz w:val="16"/>
        </w:rPr>
      </w:pPr>
      <w:r>
        <w:rPr>
          <w:spacing w:val="-2"/>
          <w:sz w:val="16"/>
        </w:rPr>
        <w:t>Discontinued</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52"/>
        <w:rPr>
          <w:sz w:val="16"/>
        </w:rPr>
      </w:pPr>
    </w:p>
    <w:p>
      <w:pPr>
        <w:spacing w:line="167" w:lineRule="exact" w:before="0"/>
        <w:ind w:left="155" w:right="0" w:firstLine="0"/>
        <w:jc w:val="left"/>
        <w:rPr>
          <w:sz w:val="16"/>
        </w:rPr>
      </w:pPr>
      <w:r>
        <w:rPr>
          <w:sz w:val="16"/>
        </w:rPr>
        <w:t>Carrying</w:t>
      </w:r>
      <w:r>
        <w:rPr>
          <w:spacing w:val="-5"/>
          <w:sz w:val="16"/>
        </w:rPr>
        <w:t> </w:t>
      </w:r>
      <w:r>
        <w:rPr>
          <w:sz w:val="16"/>
        </w:rPr>
        <w:t>Amount</w:t>
      </w:r>
      <w:r>
        <w:rPr>
          <w:spacing w:val="6"/>
          <w:sz w:val="16"/>
        </w:rPr>
        <w:t> </w:t>
      </w:r>
      <w:r>
        <w:rPr>
          <w:spacing w:val="-7"/>
          <w:sz w:val="16"/>
        </w:rPr>
        <w:t>of</w:t>
      </w:r>
    </w:p>
    <w:p>
      <w:pPr>
        <w:spacing w:line="211" w:lineRule="auto" w:before="90"/>
        <w:ind w:left="111" w:right="225" w:firstLine="0"/>
        <w:jc w:val="center"/>
        <w:rPr>
          <w:sz w:val="16"/>
        </w:rPr>
      </w:pPr>
      <w:r>
        <w:rPr/>
        <w:br w:type="column"/>
      </w:r>
      <w:r>
        <w:rPr>
          <w:sz w:val="16"/>
        </w:rPr>
        <w:t>Cumulative</w:t>
      </w:r>
      <w:r>
        <w:rPr>
          <w:spacing w:val="-10"/>
          <w:sz w:val="16"/>
        </w:rPr>
        <w:t> </w:t>
      </w:r>
      <w:r>
        <w:rPr>
          <w:sz w:val="16"/>
        </w:rPr>
        <w:t>Amount</w:t>
      </w:r>
      <w:r>
        <w:rPr>
          <w:spacing w:val="-10"/>
          <w:sz w:val="16"/>
        </w:rPr>
        <w:t> </w:t>
      </w:r>
      <w:r>
        <w:rPr>
          <w:sz w:val="16"/>
        </w:rPr>
        <w:t>of</w:t>
      </w:r>
      <w:r>
        <w:rPr>
          <w:spacing w:val="-10"/>
          <w:sz w:val="16"/>
        </w:rPr>
        <w:t> </w:t>
      </w:r>
      <w:r>
        <w:rPr>
          <w:sz w:val="16"/>
        </w:rPr>
        <w:t>Fair</w:t>
      </w:r>
      <w:r>
        <w:rPr>
          <w:spacing w:val="-10"/>
          <w:sz w:val="16"/>
        </w:rPr>
        <w:t> </w:t>
      </w:r>
      <w:r>
        <w:rPr>
          <w:sz w:val="16"/>
        </w:rPr>
        <w:t>Value</w:t>
      </w:r>
      <w:r>
        <w:rPr>
          <w:spacing w:val="40"/>
          <w:sz w:val="16"/>
        </w:rPr>
        <w:t> </w:t>
      </w:r>
      <w:r>
        <w:rPr>
          <w:sz w:val="16"/>
        </w:rPr>
        <w:t>Hedging</w:t>
      </w:r>
      <w:r>
        <w:rPr>
          <w:spacing w:val="-10"/>
          <w:sz w:val="16"/>
        </w:rPr>
        <w:t> </w:t>
      </w:r>
      <w:r>
        <w:rPr>
          <w:sz w:val="16"/>
        </w:rPr>
        <w:t>Adjustment</w:t>
      </w:r>
      <w:r>
        <w:rPr>
          <w:spacing w:val="40"/>
          <w:sz w:val="16"/>
        </w:rPr>
        <w:t> </w:t>
      </w:r>
      <w:r>
        <w:rPr>
          <w:sz w:val="16"/>
        </w:rPr>
        <w:t>Increase/(Decrease)</w:t>
      </w:r>
      <w:r>
        <w:rPr>
          <w:spacing w:val="-1"/>
          <w:sz w:val="16"/>
        </w:rPr>
        <w:t> </w:t>
      </w:r>
      <w:r>
        <w:rPr>
          <w:sz w:val="16"/>
        </w:rPr>
        <w:t>to</w:t>
      </w:r>
    </w:p>
    <w:p>
      <w:pPr>
        <w:spacing w:line="166" w:lineRule="exact" w:before="0"/>
        <w:ind w:left="112" w:right="225" w:firstLine="0"/>
        <w:jc w:val="center"/>
        <w:rPr>
          <w:sz w:val="16"/>
        </w:rPr>
      </w:pPr>
      <w:r>
        <w:rPr>
          <w:sz w:val="16"/>
        </w:rPr>
        <w:t>Carrying</w:t>
      </w:r>
      <w:r>
        <w:rPr>
          <w:spacing w:val="-4"/>
          <w:sz w:val="16"/>
        </w:rPr>
        <w:t> </w:t>
      </w:r>
      <w:r>
        <w:rPr>
          <w:spacing w:val="-2"/>
          <w:sz w:val="16"/>
        </w:rPr>
        <w:t>Amount</w:t>
      </w:r>
    </w:p>
    <w:p>
      <w:pPr>
        <w:pStyle w:val="BodyText"/>
        <w:spacing w:line="20" w:lineRule="exact"/>
        <w:ind w:left="87"/>
        <w:rPr>
          <w:sz w:val="2"/>
        </w:rPr>
      </w:pPr>
      <w:r>
        <w:rPr>
          <w:sz w:val="2"/>
        </w:rPr>
        <mc:AlternateContent>
          <mc:Choice Requires="wps">
            <w:drawing>
              <wp:inline distT="0" distB="0" distL="0" distR="0">
                <wp:extent cx="1654810" cy="8890"/>
                <wp:effectExtent l="0" t="0" r="0" b="0"/>
                <wp:docPr id="251" name="Group 251"/>
                <wp:cNvGraphicFramePr>
                  <a:graphicFrameLocks/>
                </wp:cNvGraphicFramePr>
                <a:graphic>
                  <a:graphicData uri="http://schemas.microsoft.com/office/word/2010/wordprocessingGroup">
                    <wpg:wgp>
                      <wpg:cNvPr id="251" name="Group 251"/>
                      <wpg:cNvGrpSpPr/>
                      <wpg:grpSpPr>
                        <a:xfrm>
                          <a:off x="0" y="0"/>
                          <a:ext cx="1654810" cy="8890"/>
                          <a:chExt cx="1654810" cy="8890"/>
                        </a:xfrm>
                      </wpg:grpSpPr>
                      <wps:wsp>
                        <wps:cNvPr id="252" name="Graphic 252"/>
                        <wps:cNvSpPr/>
                        <wps:spPr>
                          <a:xfrm>
                            <a:off x="-11" y="5"/>
                            <a:ext cx="1654810" cy="8890"/>
                          </a:xfrm>
                          <a:custGeom>
                            <a:avLst/>
                            <a:gdLst/>
                            <a:ahLst/>
                            <a:cxnLst/>
                            <a:rect l="l" t="t" r="r" b="b"/>
                            <a:pathLst>
                              <a:path w="1654810" h="8890">
                                <a:moveTo>
                                  <a:pt x="1654492" y="0"/>
                                </a:moveTo>
                                <a:lnTo>
                                  <a:pt x="1654492" y="0"/>
                                </a:lnTo>
                                <a:lnTo>
                                  <a:pt x="0" y="0"/>
                                </a:lnTo>
                                <a:lnTo>
                                  <a:pt x="0" y="8572"/>
                                </a:lnTo>
                                <a:lnTo>
                                  <a:pt x="1654492" y="8572"/>
                                </a:lnTo>
                                <a:lnTo>
                                  <a:pt x="16544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0.3pt;height:.7pt;mso-position-horizontal-relative:char;mso-position-vertical-relative:line" id="docshapegroup248" coordorigin="0,0" coordsize="2606,14">
                <v:rect style="position:absolute;left:-1;top:0;width:2606;height:14" id="docshape249" filled="true" fillcolor="#000000" stroked="false">
                  <v:fill type="solid"/>
                </v:rect>
              </v:group>
            </w:pict>
          </mc:Fallback>
        </mc:AlternateContent>
      </w:r>
      <w:r>
        <w:rPr>
          <w:sz w:val="2"/>
        </w:rPr>
      </w:r>
    </w:p>
    <w:p>
      <w:pPr>
        <w:spacing w:line="167" w:lineRule="exact" w:before="26"/>
        <w:ind w:left="1585" w:right="0" w:firstLine="0"/>
        <w:jc w:val="center"/>
        <w:rPr>
          <w:sz w:val="16"/>
        </w:rPr>
      </w:pPr>
      <w:r>
        <w:rPr>
          <w:spacing w:val="-2"/>
          <w:sz w:val="16"/>
        </w:rPr>
        <w:t>Discontinued</w:t>
      </w:r>
    </w:p>
    <w:p>
      <w:pPr>
        <w:spacing w:after="0" w:line="167" w:lineRule="exact"/>
        <w:jc w:val="center"/>
        <w:rPr>
          <w:sz w:val="16"/>
        </w:rPr>
        <w:sectPr>
          <w:type w:val="continuous"/>
          <w:pgSz w:w="12240" w:h="15840"/>
          <w:pgMar w:header="677" w:footer="0" w:top="940" w:bottom="280" w:left="220" w:right="240"/>
          <w:cols w:num="4" w:equalWidth="0">
            <w:col w:w="4615" w:space="40"/>
            <w:col w:w="2682" w:space="39"/>
            <w:col w:w="1469" w:space="40"/>
            <w:col w:w="2895"/>
          </w:cols>
        </w:sectPr>
      </w:pPr>
    </w:p>
    <w:p>
      <w:pPr>
        <w:pStyle w:val="BodyText"/>
        <w:spacing w:before="1"/>
        <w:rPr>
          <w:sz w:val="14"/>
        </w:rPr>
      </w:pPr>
    </w:p>
    <w:p>
      <w:pPr>
        <w:spacing w:before="0"/>
        <w:ind w:left="162" w:right="0" w:firstLine="0"/>
        <w:jc w:val="left"/>
        <w:rPr>
          <w:sz w:val="14"/>
        </w:rPr>
      </w:pPr>
      <w:r>
        <w:rPr/>
        <mc:AlternateContent>
          <mc:Choice Requires="wps">
            <w:drawing>
              <wp:anchor distT="0" distB="0" distL="0" distR="0" allowOverlap="1" layoutInCell="1" locked="0" behindDoc="0" simplePos="0" relativeHeight="15793664">
                <wp:simplePos x="0" y="0"/>
                <wp:positionH relativeFrom="page">
                  <wp:posOffset>231444</wp:posOffset>
                </wp:positionH>
                <wp:positionV relativeFrom="paragraph">
                  <wp:posOffset>117451</wp:posOffset>
                </wp:positionV>
                <wp:extent cx="1894839" cy="889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1894839" cy="8890"/>
                        </a:xfrm>
                        <a:custGeom>
                          <a:avLst/>
                          <a:gdLst/>
                          <a:ahLst/>
                          <a:cxnLst/>
                          <a:rect l="l" t="t" r="r" b="b"/>
                          <a:pathLst>
                            <a:path w="1894839" h="8890">
                              <a:moveTo>
                                <a:pt x="1894522" y="0"/>
                              </a:moveTo>
                              <a:lnTo>
                                <a:pt x="1877377" y="0"/>
                              </a:lnTo>
                              <a:lnTo>
                                <a:pt x="68580" y="0"/>
                              </a:lnTo>
                              <a:lnTo>
                                <a:pt x="0" y="0"/>
                              </a:lnTo>
                              <a:lnTo>
                                <a:pt x="0" y="8572"/>
                              </a:lnTo>
                              <a:lnTo>
                                <a:pt x="68580" y="8572"/>
                              </a:lnTo>
                              <a:lnTo>
                                <a:pt x="1877377" y="8572"/>
                              </a:lnTo>
                              <a:lnTo>
                                <a:pt x="1894522" y="8572"/>
                              </a:lnTo>
                              <a:lnTo>
                                <a:pt x="18945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9.248149pt;width:149.2pt;height:.7pt;mso-position-horizontal-relative:page;mso-position-vertical-relative:paragraph;z-index:15793664" id="docshape250" coordorigin="364,185" coordsize="2984,14" path="m3348,185l3321,185,472,185,364,185,364,198,472,198,3321,198,3348,198,3348,185xe" filled="true" fillcolor="#000000" stroked="false">
                <v:path arrowok="t"/>
                <v:fill type="solid"/>
                <w10:wrap type="none"/>
              </v:shape>
            </w:pict>
          </mc:Fallback>
        </mc:AlternateContent>
      </w:r>
      <w:r>
        <w:rPr>
          <w:spacing w:val="-2"/>
          <w:sz w:val="14"/>
        </w:rPr>
        <w:t>(MILLIONS)</w:t>
      </w:r>
    </w:p>
    <w:p>
      <w:pPr>
        <w:spacing w:line="167" w:lineRule="exact" w:before="50"/>
        <w:ind w:left="162" w:right="0" w:firstLine="0"/>
        <w:jc w:val="left"/>
        <w:rPr>
          <w:i/>
          <w:sz w:val="16"/>
        </w:rPr>
      </w:pPr>
      <w:r>
        <w:rPr/>
        <mc:AlternateContent>
          <mc:Choice Requires="wps">
            <w:drawing>
              <wp:anchor distT="0" distB="0" distL="0" distR="0" allowOverlap="1" layoutInCell="1" locked="0" behindDoc="0" simplePos="0" relativeHeight="15794176">
                <wp:simplePos x="0" y="0"/>
                <wp:positionH relativeFrom="page">
                  <wp:posOffset>4020489</wp:posOffset>
                </wp:positionH>
                <wp:positionV relativeFrom="paragraph">
                  <wp:posOffset>15225</wp:posOffset>
                </wp:positionV>
                <wp:extent cx="788670" cy="889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788670" cy="8890"/>
                        </a:xfrm>
                        <a:custGeom>
                          <a:avLst/>
                          <a:gdLst/>
                          <a:ahLst/>
                          <a:cxnLst/>
                          <a:rect l="l" t="t" r="r" b="b"/>
                          <a:pathLst>
                            <a:path w="788670" h="8890">
                              <a:moveTo>
                                <a:pt x="788670" y="0"/>
                              </a:moveTo>
                              <a:lnTo>
                                <a:pt x="771525" y="0"/>
                              </a:lnTo>
                              <a:lnTo>
                                <a:pt x="94297" y="0"/>
                              </a:lnTo>
                              <a:lnTo>
                                <a:pt x="0" y="0"/>
                              </a:lnTo>
                              <a:lnTo>
                                <a:pt x="0" y="8572"/>
                              </a:lnTo>
                              <a:lnTo>
                                <a:pt x="94297" y="8572"/>
                              </a:lnTo>
                              <a:lnTo>
                                <a:pt x="771525" y="8572"/>
                              </a:lnTo>
                              <a:lnTo>
                                <a:pt x="788670" y="8572"/>
                              </a:lnTo>
                              <a:lnTo>
                                <a:pt x="7886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16.574005pt;margin-top:1.198833pt;width:62.1pt;height:.7pt;mso-position-horizontal-relative:page;mso-position-vertical-relative:paragraph;z-index:15794176" id="docshape251" coordorigin="6331,24" coordsize="1242,14" path="m7573,24l7546,24,6480,24,6331,24,6331,37,6480,37,7546,37,7573,37,7573,2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94688">
                <wp:simplePos x="0" y="0"/>
                <wp:positionH relativeFrom="page">
                  <wp:posOffset>6712255</wp:posOffset>
                </wp:positionH>
                <wp:positionV relativeFrom="paragraph">
                  <wp:posOffset>15225</wp:posOffset>
                </wp:positionV>
                <wp:extent cx="780415" cy="889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780415" cy="8890"/>
                        </a:xfrm>
                        <a:custGeom>
                          <a:avLst/>
                          <a:gdLst/>
                          <a:ahLst/>
                          <a:cxnLst/>
                          <a:rect l="l" t="t" r="r" b="b"/>
                          <a:pathLst>
                            <a:path w="780415" h="8890">
                              <a:moveTo>
                                <a:pt x="780097" y="0"/>
                              </a:moveTo>
                              <a:lnTo>
                                <a:pt x="754380" y="0"/>
                              </a:lnTo>
                              <a:lnTo>
                                <a:pt x="85725" y="0"/>
                              </a:lnTo>
                              <a:lnTo>
                                <a:pt x="0" y="0"/>
                              </a:lnTo>
                              <a:lnTo>
                                <a:pt x="0" y="8572"/>
                              </a:lnTo>
                              <a:lnTo>
                                <a:pt x="85725" y="8572"/>
                              </a:lnTo>
                              <a:lnTo>
                                <a:pt x="754380" y="8572"/>
                              </a:lnTo>
                              <a:lnTo>
                                <a:pt x="780097" y="8572"/>
                              </a:lnTo>
                              <a:lnTo>
                                <a:pt x="7800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28.524048pt;margin-top:1.198833pt;width:61.45pt;height:.7pt;mso-position-horizontal-relative:page;mso-position-vertical-relative:paragraph;z-index:15794688" id="docshape252" coordorigin="10570,24" coordsize="1229,14" path="m11799,24l11758,24,10705,24,10570,24,10570,37,10705,37,11758,37,11799,37,11799,24xe" filled="true" fillcolor="#000000" stroked="false">
                <v:path arrowok="t"/>
                <v:fill type="solid"/>
                <w10:wrap type="none"/>
              </v:shape>
            </w:pict>
          </mc:Fallback>
        </mc:AlternateContent>
      </w:r>
      <w:r>
        <w:rPr>
          <w:i/>
          <w:sz w:val="16"/>
        </w:rPr>
        <w:t>Short-term</w:t>
      </w:r>
      <w:r>
        <w:rPr>
          <w:i/>
          <w:spacing w:val="4"/>
          <w:sz w:val="16"/>
        </w:rPr>
        <w:t> </w:t>
      </w:r>
      <w:r>
        <w:rPr>
          <w:i/>
          <w:sz w:val="16"/>
        </w:rPr>
        <w:t>borrowings,</w:t>
      </w:r>
      <w:r>
        <w:rPr>
          <w:i/>
          <w:spacing w:val="5"/>
          <w:sz w:val="16"/>
        </w:rPr>
        <w:t> </w:t>
      </w:r>
      <w:r>
        <w:rPr>
          <w:i/>
          <w:sz w:val="16"/>
        </w:rPr>
        <w:t>including</w:t>
      </w:r>
      <w:r>
        <w:rPr>
          <w:i/>
          <w:spacing w:val="4"/>
          <w:sz w:val="16"/>
        </w:rPr>
        <w:t> </w:t>
      </w:r>
      <w:r>
        <w:rPr>
          <w:i/>
          <w:spacing w:val="-2"/>
          <w:sz w:val="16"/>
        </w:rPr>
        <w:t>current</w:t>
      </w:r>
    </w:p>
    <w:p>
      <w:pPr>
        <w:spacing w:line="211" w:lineRule="auto" w:before="13"/>
        <w:ind w:left="162" w:right="0" w:firstLine="725"/>
        <w:jc w:val="left"/>
        <w:rPr>
          <w:sz w:val="16"/>
        </w:rPr>
      </w:pPr>
      <w:r>
        <w:rPr/>
        <w:br w:type="column"/>
      </w:r>
      <w:r>
        <w:rPr>
          <w:spacing w:val="-2"/>
          <w:sz w:val="16"/>
        </w:rPr>
        <w:t>Hedged</w:t>
      </w:r>
      <w:r>
        <w:rPr>
          <w:spacing w:val="40"/>
          <w:sz w:val="16"/>
        </w:rPr>
        <w:t> </w:t>
      </w:r>
      <w:r>
        <w:rPr>
          <w:spacing w:val="-2"/>
          <w:sz w:val="16"/>
        </w:rPr>
        <w:t>Assets/Liabilities</w:t>
      </w:r>
      <w:r>
        <w:rPr>
          <w:spacing w:val="-2"/>
          <w:sz w:val="16"/>
          <w:vertAlign w:val="superscript"/>
        </w:rPr>
        <w:t>(a)</w:t>
      </w:r>
    </w:p>
    <w:p>
      <w:pPr>
        <w:pStyle w:val="BodyText"/>
        <w:spacing w:line="20" w:lineRule="exact"/>
        <w:ind w:left="12" w:right="-29"/>
        <w:rPr>
          <w:sz w:val="2"/>
        </w:rPr>
      </w:pPr>
      <w:r>
        <w:rPr>
          <w:sz w:val="2"/>
        </w:rPr>
        <mc:AlternateContent>
          <mc:Choice Requires="wps">
            <w:drawing>
              <wp:inline distT="0" distB="0" distL="0" distR="0">
                <wp:extent cx="883285" cy="8890"/>
                <wp:effectExtent l="0" t="0" r="0" b="0"/>
                <wp:docPr id="256" name="Group 256"/>
                <wp:cNvGraphicFramePr>
                  <a:graphicFrameLocks/>
                </wp:cNvGraphicFramePr>
                <a:graphic>
                  <a:graphicData uri="http://schemas.microsoft.com/office/word/2010/wordprocessingGroup">
                    <wpg:wgp>
                      <wpg:cNvPr id="256" name="Group 256"/>
                      <wpg:cNvGrpSpPr/>
                      <wpg:grpSpPr>
                        <a:xfrm>
                          <a:off x="0" y="0"/>
                          <a:ext cx="883285" cy="8890"/>
                          <a:chExt cx="883285" cy="8890"/>
                        </a:xfrm>
                      </wpg:grpSpPr>
                      <wps:wsp>
                        <wps:cNvPr id="257" name="Graphic 257"/>
                        <wps:cNvSpPr/>
                        <wps:spPr>
                          <a:xfrm>
                            <a:off x="-12" y="5"/>
                            <a:ext cx="883285" cy="8890"/>
                          </a:xfrm>
                          <a:custGeom>
                            <a:avLst/>
                            <a:gdLst/>
                            <a:ahLst/>
                            <a:cxnLst/>
                            <a:rect l="l" t="t" r="r" b="b"/>
                            <a:pathLst>
                              <a:path w="883285" h="8890">
                                <a:moveTo>
                                  <a:pt x="882967" y="0"/>
                                </a:moveTo>
                                <a:lnTo>
                                  <a:pt x="865822" y="0"/>
                                </a:lnTo>
                                <a:lnTo>
                                  <a:pt x="102870" y="0"/>
                                </a:lnTo>
                                <a:lnTo>
                                  <a:pt x="0" y="0"/>
                                </a:lnTo>
                                <a:lnTo>
                                  <a:pt x="0" y="8572"/>
                                </a:lnTo>
                                <a:lnTo>
                                  <a:pt x="102870" y="8572"/>
                                </a:lnTo>
                                <a:lnTo>
                                  <a:pt x="865822" y="8572"/>
                                </a:lnTo>
                                <a:lnTo>
                                  <a:pt x="882967" y="8572"/>
                                </a:lnTo>
                                <a:lnTo>
                                  <a:pt x="88296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9.55pt;height:.7pt;mso-position-horizontal-relative:char;mso-position-vertical-relative:line" id="docshapegroup253" coordorigin="0,0" coordsize="1391,14">
                <v:shape style="position:absolute;left:-1;top:0;width:1391;height:14" id="docshape254" coordorigin="0,0" coordsize="1391,14" path="m1390,0l1363,0,162,0,0,0,0,14,162,14,1363,14,1390,14,1390,0xe" filled="true" fillcolor="#000000" stroked="false">
                  <v:path arrowok="t"/>
                  <v:fill type="solid"/>
                </v:shape>
              </v:group>
            </w:pict>
          </mc:Fallback>
        </mc:AlternateContent>
      </w:r>
      <w:r>
        <w:rPr>
          <w:sz w:val="2"/>
        </w:rPr>
      </w:r>
    </w:p>
    <w:p>
      <w:pPr>
        <w:spacing w:line="211" w:lineRule="auto" w:before="13"/>
        <w:ind w:left="310" w:right="38" w:hanging="149"/>
        <w:jc w:val="left"/>
        <w:rPr>
          <w:sz w:val="16"/>
        </w:rPr>
      </w:pPr>
      <w:r>
        <w:rPr/>
        <w:br w:type="column"/>
      </w:r>
      <w:r>
        <w:rPr>
          <w:sz w:val="16"/>
        </w:rPr>
        <w:t>Active</w:t>
      </w:r>
      <w:r>
        <w:rPr>
          <w:spacing w:val="-10"/>
          <w:sz w:val="16"/>
        </w:rPr>
        <w:t> </w:t>
      </w:r>
      <w:r>
        <w:rPr>
          <w:sz w:val="16"/>
        </w:rPr>
        <w:t>Hedging</w:t>
      </w:r>
      <w:r>
        <w:rPr>
          <w:spacing w:val="40"/>
          <w:sz w:val="16"/>
        </w:rPr>
        <w:t> </w:t>
      </w:r>
      <w:r>
        <w:rPr>
          <w:spacing w:val="-2"/>
          <w:sz w:val="16"/>
        </w:rPr>
        <w:t>Relationships</w:t>
      </w:r>
    </w:p>
    <w:p>
      <w:pPr>
        <w:pStyle w:val="BodyText"/>
        <w:spacing w:line="20" w:lineRule="exact"/>
        <w:ind w:left="-47" w:right="-44"/>
        <w:rPr>
          <w:sz w:val="2"/>
        </w:rPr>
      </w:pPr>
      <w:r>
        <w:rPr>
          <w:sz w:val="2"/>
        </w:rPr>
        <mc:AlternateContent>
          <mc:Choice Requires="wps">
            <w:drawing>
              <wp:inline distT="0" distB="0" distL="0" distR="0">
                <wp:extent cx="797560" cy="8890"/>
                <wp:effectExtent l="0" t="0" r="0" b="0"/>
                <wp:docPr id="258" name="Group 258"/>
                <wp:cNvGraphicFramePr>
                  <a:graphicFrameLocks/>
                </wp:cNvGraphicFramePr>
                <a:graphic>
                  <a:graphicData uri="http://schemas.microsoft.com/office/word/2010/wordprocessingGroup">
                    <wpg:wgp>
                      <wpg:cNvPr id="258" name="Group 258"/>
                      <wpg:cNvGrpSpPr/>
                      <wpg:grpSpPr>
                        <a:xfrm>
                          <a:off x="0" y="0"/>
                          <a:ext cx="797560" cy="8890"/>
                          <a:chExt cx="797560" cy="8890"/>
                        </a:xfrm>
                      </wpg:grpSpPr>
                      <wps:wsp>
                        <wps:cNvPr id="259" name="Graphic 259"/>
                        <wps:cNvSpPr/>
                        <wps:spPr>
                          <a:xfrm>
                            <a:off x="-12" y="5"/>
                            <a:ext cx="797560" cy="8890"/>
                          </a:xfrm>
                          <a:custGeom>
                            <a:avLst/>
                            <a:gdLst/>
                            <a:ahLst/>
                            <a:cxnLst/>
                            <a:rect l="l" t="t" r="r" b="b"/>
                            <a:pathLst>
                              <a:path w="797560" h="8890">
                                <a:moveTo>
                                  <a:pt x="797242" y="0"/>
                                </a:moveTo>
                                <a:lnTo>
                                  <a:pt x="780097" y="0"/>
                                </a:lnTo>
                                <a:lnTo>
                                  <a:pt x="85725" y="0"/>
                                </a:lnTo>
                                <a:lnTo>
                                  <a:pt x="0" y="0"/>
                                </a:lnTo>
                                <a:lnTo>
                                  <a:pt x="0" y="8572"/>
                                </a:lnTo>
                                <a:lnTo>
                                  <a:pt x="85725" y="8572"/>
                                </a:lnTo>
                                <a:lnTo>
                                  <a:pt x="780097" y="8572"/>
                                </a:lnTo>
                                <a:lnTo>
                                  <a:pt x="797242" y="8572"/>
                                </a:lnTo>
                                <a:lnTo>
                                  <a:pt x="7972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2.8pt;height:.7pt;mso-position-horizontal-relative:char;mso-position-vertical-relative:line" id="docshapegroup255" coordorigin="0,0" coordsize="1256,14">
                <v:shape style="position:absolute;left:-1;top:0;width:1256;height:14" id="docshape256" coordorigin="0,0" coordsize="1256,14" path="m1255,0l1228,0,135,0,0,0,0,14,135,14,1228,14,1255,14,1255,0xe" filled="true" fillcolor="#000000" stroked="false">
                  <v:path arrowok="t"/>
                  <v:fill type="solid"/>
                </v:shape>
              </v:group>
            </w:pict>
          </mc:Fallback>
        </mc:AlternateContent>
      </w:r>
      <w:r>
        <w:rPr>
          <w:sz w:val="2"/>
        </w:rPr>
      </w:r>
    </w:p>
    <w:p>
      <w:pPr>
        <w:spacing w:line="211" w:lineRule="auto" w:before="13"/>
        <w:ind w:left="162" w:right="38" w:firstLine="324"/>
        <w:jc w:val="left"/>
        <w:rPr>
          <w:sz w:val="16"/>
        </w:rPr>
      </w:pPr>
      <w:r>
        <w:rPr/>
        <w:br w:type="column"/>
      </w:r>
      <w:r>
        <w:rPr>
          <w:spacing w:val="-2"/>
          <w:sz w:val="16"/>
        </w:rPr>
        <w:t>Hedging</w:t>
      </w:r>
      <w:r>
        <w:rPr>
          <w:spacing w:val="40"/>
          <w:sz w:val="16"/>
        </w:rPr>
        <w:t> </w:t>
      </w:r>
      <w:r>
        <w:rPr>
          <w:spacing w:val="-2"/>
          <w:sz w:val="16"/>
        </w:rPr>
        <w:t>Relationships</w:t>
      </w:r>
    </w:p>
    <w:p>
      <w:pPr>
        <w:spacing w:line="211" w:lineRule="auto" w:before="13"/>
        <w:ind w:left="162" w:right="0" w:firstLine="725"/>
        <w:jc w:val="left"/>
        <w:rPr>
          <w:sz w:val="16"/>
        </w:rPr>
      </w:pPr>
      <w:r>
        <w:rPr/>
        <w:br w:type="column"/>
      </w:r>
      <w:r>
        <w:rPr>
          <w:spacing w:val="-2"/>
          <w:sz w:val="16"/>
        </w:rPr>
        <w:t>Hedged</w:t>
      </w:r>
      <w:r>
        <w:rPr>
          <w:spacing w:val="40"/>
          <w:sz w:val="16"/>
        </w:rPr>
        <w:t> </w:t>
      </w:r>
      <w:r>
        <w:rPr>
          <w:spacing w:val="-2"/>
          <w:sz w:val="16"/>
        </w:rPr>
        <w:t>Assets/Liabilities</w:t>
      </w:r>
      <w:r>
        <w:rPr>
          <w:spacing w:val="-2"/>
          <w:sz w:val="16"/>
          <w:vertAlign w:val="superscript"/>
        </w:rPr>
        <w:t>(a)</w:t>
      </w:r>
    </w:p>
    <w:p>
      <w:pPr>
        <w:pStyle w:val="BodyText"/>
        <w:spacing w:line="20" w:lineRule="exact"/>
        <w:ind w:left="7" w:right="-44"/>
        <w:rPr>
          <w:sz w:val="2"/>
        </w:rPr>
      </w:pPr>
      <w:r>
        <w:rPr>
          <w:sz w:val="2"/>
        </w:rPr>
        <mc:AlternateContent>
          <mc:Choice Requires="wps">
            <w:drawing>
              <wp:inline distT="0" distB="0" distL="0" distR="0">
                <wp:extent cx="891540" cy="8890"/>
                <wp:effectExtent l="0" t="0" r="0" b="0"/>
                <wp:docPr id="260" name="Group 260"/>
                <wp:cNvGraphicFramePr>
                  <a:graphicFrameLocks/>
                </wp:cNvGraphicFramePr>
                <a:graphic>
                  <a:graphicData uri="http://schemas.microsoft.com/office/word/2010/wordprocessingGroup">
                    <wpg:wgp>
                      <wpg:cNvPr id="260" name="Group 260"/>
                      <wpg:cNvGrpSpPr/>
                      <wpg:grpSpPr>
                        <a:xfrm>
                          <a:off x="0" y="0"/>
                          <a:ext cx="891540" cy="8890"/>
                          <a:chExt cx="891540" cy="8890"/>
                        </a:xfrm>
                      </wpg:grpSpPr>
                      <wps:wsp>
                        <wps:cNvPr id="261" name="Graphic 261"/>
                        <wps:cNvSpPr/>
                        <wps:spPr>
                          <a:xfrm>
                            <a:off x="-12" y="5"/>
                            <a:ext cx="891540" cy="8890"/>
                          </a:xfrm>
                          <a:custGeom>
                            <a:avLst/>
                            <a:gdLst/>
                            <a:ahLst/>
                            <a:cxnLst/>
                            <a:rect l="l" t="t" r="r" b="b"/>
                            <a:pathLst>
                              <a:path w="891540" h="8890">
                                <a:moveTo>
                                  <a:pt x="891540" y="0"/>
                                </a:moveTo>
                                <a:lnTo>
                                  <a:pt x="865822" y="0"/>
                                </a:lnTo>
                                <a:lnTo>
                                  <a:pt x="102870" y="0"/>
                                </a:lnTo>
                                <a:lnTo>
                                  <a:pt x="0" y="0"/>
                                </a:lnTo>
                                <a:lnTo>
                                  <a:pt x="0" y="8572"/>
                                </a:lnTo>
                                <a:lnTo>
                                  <a:pt x="102870" y="8572"/>
                                </a:lnTo>
                                <a:lnTo>
                                  <a:pt x="865822" y="8572"/>
                                </a:lnTo>
                                <a:lnTo>
                                  <a:pt x="891540" y="8572"/>
                                </a:lnTo>
                                <a:lnTo>
                                  <a:pt x="89154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0.2pt;height:.7pt;mso-position-horizontal-relative:char;mso-position-vertical-relative:line" id="docshapegroup257" coordorigin="0,0" coordsize="1404,14">
                <v:shape style="position:absolute;left:-1;top:0;width:1404;height:14" id="docshape258" coordorigin="0,0" coordsize="1404,14" path="m1404,0l1363,0,162,0,0,0,0,14,162,14,1363,14,1404,14,1404,0xe" filled="true" fillcolor="#000000" stroked="false">
                  <v:path arrowok="t"/>
                  <v:fill type="solid"/>
                </v:shape>
              </v:group>
            </w:pict>
          </mc:Fallback>
        </mc:AlternateContent>
      </w:r>
      <w:r>
        <w:rPr>
          <w:sz w:val="2"/>
        </w:rPr>
      </w:r>
    </w:p>
    <w:p>
      <w:pPr>
        <w:spacing w:line="211" w:lineRule="auto" w:before="13"/>
        <w:ind w:left="310" w:right="0" w:hanging="149"/>
        <w:jc w:val="left"/>
        <w:rPr>
          <w:sz w:val="16"/>
        </w:rPr>
      </w:pPr>
      <w:r>
        <w:rPr/>
        <w:br w:type="column"/>
      </w:r>
      <w:r>
        <w:rPr>
          <w:sz w:val="16"/>
        </w:rPr>
        <w:t>Active</w:t>
      </w:r>
      <w:r>
        <w:rPr>
          <w:spacing w:val="-10"/>
          <w:sz w:val="16"/>
        </w:rPr>
        <w:t> </w:t>
      </w:r>
      <w:r>
        <w:rPr>
          <w:sz w:val="16"/>
        </w:rPr>
        <w:t>Hedging</w:t>
      </w:r>
      <w:r>
        <w:rPr>
          <w:spacing w:val="40"/>
          <w:sz w:val="16"/>
        </w:rPr>
        <w:t> </w:t>
      </w:r>
      <w:r>
        <w:rPr>
          <w:spacing w:val="-2"/>
          <w:sz w:val="16"/>
        </w:rPr>
        <w:t>Relationships</w:t>
      </w:r>
    </w:p>
    <w:p>
      <w:pPr>
        <w:pStyle w:val="BodyText"/>
        <w:spacing w:line="20" w:lineRule="exact"/>
        <w:ind w:left="-52" w:right="-44"/>
        <w:rPr>
          <w:sz w:val="2"/>
        </w:rPr>
      </w:pPr>
      <w:r>
        <w:rPr>
          <w:sz w:val="2"/>
        </w:rPr>
        <mc:AlternateContent>
          <mc:Choice Requires="wps">
            <w:drawing>
              <wp:inline distT="0" distB="0" distL="0" distR="0">
                <wp:extent cx="805815" cy="8890"/>
                <wp:effectExtent l="0" t="0" r="0" b="0"/>
                <wp:docPr id="262" name="Group 262"/>
                <wp:cNvGraphicFramePr>
                  <a:graphicFrameLocks/>
                </wp:cNvGraphicFramePr>
                <a:graphic>
                  <a:graphicData uri="http://schemas.microsoft.com/office/word/2010/wordprocessingGroup">
                    <wpg:wgp>
                      <wpg:cNvPr id="262" name="Group 262"/>
                      <wpg:cNvGrpSpPr/>
                      <wpg:grpSpPr>
                        <a:xfrm>
                          <a:off x="0" y="0"/>
                          <a:ext cx="805815" cy="8890"/>
                          <a:chExt cx="805815" cy="8890"/>
                        </a:xfrm>
                      </wpg:grpSpPr>
                      <wps:wsp>
                        <wps:cNvPr id="263" name="Graphic 263"/>
                        <wps:cNvSpPr/>
                        <wps:spPr>
                          <a:xfrm>
                            <a:off x="-11" y="5"/>
                            <a:ext cx="805815" cy="8890"/>
                          </a:xfrm>
                          <a:custGeom>
                            <a:avLst/>
                            <a:gdLst/>
                            <a:ahLst/>
                            <a:cxnLst/>
                            <a:rect l="l" t="t" r="r" b="b"/>
                            <a:pathLst>
                              <a:path w="805815" h="8890">
                                <a:moveTo>
                                  <a:pt x="805815" y="0"/>
                                </a:moveTo>
                                <a:lnTo>
                                  <a:pt x="780097" y="0"/>
                                </a:lnTo>
                                <a:lnTo>
                                  <a:pt x="85725" y="0"/>
                                </a:lnTo>
                                <a:lnTo>
                                  <a:pt x="0" y="0"/>
                                </a:lnTo>
                                <a:lnTo>
                                  <a:pt x="0" y="8572"/>
                                </a:lnTo>
                                <a:lnTo>
                                  <a:pt x="85725" y="8572"/>
                                </a:lnTo>
                                <a:lnTo>
                                  <a:pt x="780097" y="8572"/>
                                </a:lnTo>
                                <a:lnTo>
                                  <a:pt x="805815" y="8572"/>
                                </a:lnTo>
                                <a:lnTo>
                                  <a:pt x="8058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3.45pt;height:.7pt;mso-position-horizontal-relative:char;mso-position-vertical-relative:line" id="docshapegroup259" coordorigin="0,0" coordsize="1269,14">
                <v:shape style="position:absolute;left:-1;top:0;width:1269;height:14" id="docshape260" coordorigin="0,0" coordsize="1269,14" path="m1269,0l1228,0,135,0,0,0,0,14,135,14,1228,14,1269,14,1269,0xe" filled="true" fillcolor="#000000" stroked="false">
                  <v:path arrowok="t"/>
                  <v:fill type="solid"/>
                </v:shape>
              </v:group>
            </w:pict>
          </mc:Fallback>
        </mc:AlternateContent>
      </w:r>
      <w:r>
        <w:rPr>
          <w:sz w:val="2"/>
        </w:rPr>
      </w:r>
    </w:p>
    <w:p>
      <w:pPr>
        <w:spacing w:line="211" w:lineRule="auto" w:before="13"/>
        <w:ind w:left="162" w:right="220" w:firstLine="324"/>
        <w:jc w:val="left"/>
        <w:rPr>
          <w:sz w:val="16"/>
        </w:rPr>
      </w:pPr>
      <w:r>
        <w:rPr/>
        <w:br w:type="column"/>
      </w:r>
      <w:r>
        <w:rPr>
          <w:spacing w:val="-2"/>
          <w:sz w:val="16"/>
        </w:rPr>
        <w:t>Hedging</w:t>
      </w:r>
      <w:r>
        <w:rPr>
          <w:spacing w:val="40"/>
          <w:sz w:val="16"/>
        </w:rPr>
        <w:t> </w:t>
      </w:r>
      <w:r>
        <w:rPr>
          <w:spacing w:val="-2"/>
          <w:sz w:val="16"/>
        </w:rPr>
        <w:t>Relationships</w:t>
      </w:r>
    </w:p>
    <w:p>
      <w:pPr>
        <w:spacing w:after="0" w:line="211" w:lineRule="auto"/>
        <w:jc w:val="left"/>
        <w:rPr>
          <w:sz w:val="16"/>
        </w:rPr>
        <w:sectPr>
          <w:type w:val="continuous"/>
          <w:pgSz w:w="12240" w:h="15840"/>
          <w:pgMar w:header="677" w:footer="0" w:top="940" w:bottom="280" w:left="220" w:right="240"/>
          <w:cols w:num="7" w:equalWidth="0">
            <w:col w:w="2891" w:space="333"/>
            <w:col w:w="1432" w:space="139"/>
            <w:col w:w="1233" w:space="264"/>
            <w:col w:w="1085" w:space="77"/>
            <w:col w:w="1432" w:space="139"/>
            <w:col w:w="1233" w:space="255"/>
            <w:col w:w="1267"/>
          </w:cols>
        </w:sectPr>
      </w:pPr>
    </w:p>
    <w:p>
      <w:pPr>
        <w:tabs>
          <w:tab w:pos="3252" w:val="left" w:leader="none"/>
          <w:tab w:pos="4396" w:val="left" w:leader="none"/>
          <w:tab w:pos="4761" w:val="left" w:leader="none"/>
          <w:tab w:pos="5771" w:val="left" w:leader="none"/>
          <w:tab w:pos="6133" w:val="left" w:leader="none"/>
          <w:tab w:pos="7120" w:val="left" w:leader="none"/>
          <w:tab w:pos="7483" w:val="left" w:leader="none"/>
          <w:tab w:pos="8627" w:val="left" w:leader="none"/>
          <w:tab w:pos="8992" w:val="left" w:leader="none"/>
          <w:tab w:pos="10001" w:val="left" w:leader="none"/>
          <w:tab w:pos="10364" w:val="left" w:leader="none"/>
          <w:tab w:pos="11503" w:val="right" w:leader="none"/>
        </w:tabs>
        <w:spacing w:line="179" w:lineRule="exact" w:before="0"/>
        <w:ind w:left="243" w:right="0" w:firstLine="0"/>
        <w:jc w:val="left"/>
        <w:rPr>
          <w:sz w:val="16"/>
        </w:rPr>
      </w:pPr>
      <w:r>
        <w:rPr>
          <w:i/>
          <w:sz w:val="16"/>
        </w:rPr>
        <w:t>portion</w:t>
      </w:r>
      <w:r>
        <w:rPr>
          <w:i/>
          <w:spacing w:val="4"/>
          <w:sz w:val="16"/>
        </w:rPr>
        <w:t> </w:t>
      </w:r>
      <w:r>
        <w:rPr>
          <w:i/>
          <w:sz w:val="16"/>
        </w:rPr>
        <w:t>of</w:t>
      </w:r>
      <w:r>
        <w:rPr>
          <w:i/>
          <w:spacing w:val="4"/>
          <w:sz w:val="16"/>
        </w:rPr>
        <w:t> </w:t>
      </w:r>
      <w:r>
        <w:rPr>
          <w:i/>
          <w:sz w:val="16"/>
        </w:rPr>
        <w:t>long-term</w:t>
      </w:r>
      <w:r>
        <w:rPr>
          <w:i/>
          <w:spacing w:val="4"/>
          <w:sz w:val="16"/>
        </w:rPr>
        <w:t> </w:t>
      </w:r>
      <w:r>
        <w:rPr>
          <w:i/>
          <w:spacing w:val="-4"/>
          <w:sz w:val="16"/>
        </w:rPr>
        <w:t>debt</w:t>
      </w:r>
      <w:r>
        <w:rPr>
          <w:i/>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5"/>
          <w:sz w:val="16"/>
        </w:rPr>
        <w:t>13</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10"/>
          <w:sz w:val="16"/>
        </w:rPr>
        <w:t>$</w:t>
      </w:r>
      <w:r>
        <w:rPr>
          <w:sz w:val="16"/>
        </w:rPr>
        <w:tab/>
      </w:r>
      <w:r>
        <w:rPr>
          <w:spacing w:val="-5"/>
          <w:sz w:val="16"/>
        </w:rPr>
        <w:t>10</w:t>
      </w:r>
    </w:p>
    <w:p>
      <w:pPr>
        <w:tabs>
          <w:tab w:pos="3252" w:val="left" w:leader="none"/>
          <w:tab w:pos="4194" w:val="left" w:leader="none"/>
          <w:tab w:pos="4761" w:val="left" w:leader="none"/>
          <w:tab w:pos="5622" w:val="left" w:leader="none"/>
          <w:tab w:pos="7039" w:val="left" w:leader="none"/>
          <w:tab w:pos="7483" w:val="left" w:leader="none"/>
          <w:tab w:pos="8425" w:val="left" w:leader="none"/>
          <w:tab w:pos="8992" w:val="left" w:leader="none"/>
          <w:tab w:pos="9853" w:val="left" w:leader="none"/>
          <w:tab w:pos="11138" w:val="left" w:leader="none"/>
        </w:tabs>
        <w:spacing w:before="32"/>
        <w:ind w:left="162" w:right="0" w:firstLine="0"/>
        <w:jc w:val="left"/>
        <w:rPr>
          <w:sz w:val="16"/>
        </w:rPr>
      </w:pPr>
      <w:r>
        <w:rPr/>
        <mc:AlternateContent>
          <mc:Choice Requires="wps">
            <w:drawing>
              <wp:anchor distT="0" distB="0" distL="0" distR="0" allowOverlap="1" layoutInCell="1" locked="0" behindDoc="1" simplePos="0" relativeHeight="487650816">
                <wp:simplePos x="0" y="0"/>
                <wp:positionH relativeFrom="page">
                  <wp:posOffset>231457</wp:posOffset>
                </wp:positionH>
                <wp:positionV relativeFrom="paragraph">
                  <wp:posOffset>149480</wp:posOffset>
                </wp:positionV>
                <wp:extent cx="7261225" cy="34290"/>
                <wp:effectExtent l="0" t="0" r="0" b="0"/>
                <wp:wrapTopAndBottom/>
                <wp:docPr id="264" name="Group 264"/>
                <wp:cNvGraphicFramePr>
                  <a:graphicFrameLocks/>
                </wp:cNvGraphicFramePr>
                <a:graphic>
                  <a:graphicData uri="http://schemas.microsoft.com/office/word/2010/wordprocessingGroup">
                    <wpg:wgp>
                      <wpg:cNvPr id="264" name="Group 264"/>
                      <wpg:cNvGrpSpPr/>
                      <wpg:grpSpPr>
                        <a:xfrm>
                          <a:off x="0" y="0"/>
                          <a:ext cx="7261225" cy="34290"/>
                          <a:chExt cx="7261225" cy="34290"/>
                        </a:xfrm>
                      </wpg:grpSpPr>
                      <wps:wsp>
                        <wps:cNvPr id="265" name="Graphic 265"/>
                        <wps:cNvSpPr/>
                        <wps:spPr>
                          <a:xfrm>
                            <a:off x="-12" y="5"/>
                            <a:ext cx="6480810" cy="34290"/>
                          </a:xfrm>
                          <a:custGeom>
                            <a:avLst/>
                            <a:gdLst/>
                            <a:ahLst/>
                            <a:cxnLst/>
                            <a:rect l="l" t="t" r="r" b="b"/>
                            <a:pathLst>
                              <a:path w="6480810" h="34290">
                                <a:moveTo>
                                  <a:pt x="6463665" y="25717"/>
                                </a:moveTo>
                                <a:lnTo>
                                  <a:pt x="6463665" y="25717"/>
                                </a:lnTo>
                                <a:lnTo>
                                  <a:pt x="0" y="25717"/>
                                </a:lnTo>
                                <a:lnTo>
                                  <a:pt x="0" y="34290"/>
                                </a:lnTo>
                                <a:lnTo>
                                  <a:pt x="6463665" y="34290"/>
                                </a:lnTo>
                                <a:lnTo>
                                  <a:pt x="6463665" y="25717"/>
                                </a:lnTo>
                                <a:close/>
                              </a:path>
                              <a:path w="6480810" h="34290">
                                <a:moveTo>
                                  <a:pt x="6480810" y="0"/>
                                </a:moveTo>
                                <a:lnTo>
                                  <a:pt x="6480810" y="0"/>
                                </a:lnTo>
                                <a:lnTo>
                                  <a:pt x="0" y="0"/>
                                </a:lnTo>
                                <a:lnTo>
                                  <a:pt x="0" y="8572"/>
                                </a:lnTo>
                                <a:lnTo>
                                  <a:pt x="6480810" y="8572"/>
                                </a:lnTo>
                                <a:lnTo>
                                  <a:pt x="6480810" y="0"/>
                                </a:lnTo>
                                <a:close/>
                              </a:path>
                            </a:pathLst>
                          </a:custGeom>
                          <a:solidFill>
                            <a:srgbClr val="000000"/>
                          </a:solidFill>
                        </wps:spPr>
                        <wps:bodyPr wrap="square" lIns="0" tIns="0" rIns="0" bIns="0" rtlCol="0">
                          <a:prstTxWarp prst="textNoShape">
                            <a:avLst/>
                          </a:prstTxWarp>
                          <a:noAutofit/>
                        </wps:bodyPr>
                      </wps:wsp>
                      <wps:wsp>
                        <wps:cNvPr id="266" name="Graphic 266"/>
                        <wps:cNvSpPr/>
                        <wps:spPr>
                          <a:xfrm>
                            <a:off x="6463652" y="5"/>
                            <a:ext cx="797560" cy="34290"/>
                          </a:xfrm>
                          <a:custGeom>
                            <a:avLst/>
                            <a:gdLst/>
                            <a:ahLst/>
                            <a:cxnLst/>
                            <a:rect l="l" t="t" r="r" b="b"/>
                            <a:pathLst>
                              <a:path w="797560" h="34290">
                                <a:moveTo>
                                  <a:pt x="797242" y="25717"/>
                                </a:moveTo>
                                <a:lnTo>
                                  <a:pt x="771525" y="25717"/>
                                </a:lnTo>
                                <a:lnTo>
                                  <a:pt x="102870" y="25717"/>
                                </a:lnTo>
                                <a:lnTo>
                                  <a:pt x="17145" y="25717"/>
                                </a:lnTo>
                                <a:lnTo>
                                  <a:pt x="0" y="25717"/>
                                </a:lnTo>
                                <a:lnTo>
                                  <a:pt x="0" y="34290"/>
                                </a:lnTo>
                                <a:lnTo>
                                  <a:pt x="17145" y="34290"/>
                                </a:lnTo>
                                <a:lnTo>
                                  <a:pt x="102870" y="34290"/>
                                </a:lnTo>
                                <a:lnTo>
                                  <a:pt x="771525" y="34290"/>
                                </a:lnTo>
                                <a:lnTo>
                                  <a:pt x="797242" y="34290"/>
                                </a:lnTo>
                                <a:lnTo>
                                  <a:pt x="797242" y="25717"/>
                                </a:lnTo>
                                <a:close/>
                              </a:path>
                              <a:path w="797560" h="34290">
                                <a:moveTo>
                                  <a:pt x="797242" y="0"/>
                                </a:moveTo>
                                <a:lnTo>
                                  <a:pt x="771525" y="0"/>
                                </a:lnTo>
                                <a:lnTo>
                                  <a:pt x="102870" y="0"/>
                                </a:lnTo>
                                <a:lnTo>
                                  <a:pt x="17145" y="0"/>
                                </a:lnTo>
                                <a:lnTo>
                                  <a:pt x="0" y="0"/>
                                </a:lnTo>
                                <a:lnTo>
                                  <a:pt x="0" y="8572"/>
                                </a:lnTo>
                                <a:lnTo>
                                  <a:pt x="17145" y="8572"/>
                                </a:lnTo>
                                <a:lnTo>
                                  <a:pt x="102870" y="8572"/>
                                </a:lnTo>
                                <a:lnTo>
                                  <a:pt x="771525" y="8572"/>
                                </a:lnTo>
                                <a:lnTo>
                                  <a:pt x="797242" y="8572"/>
                                </a:lnTo>
                                <a:lnTo>
                                  <a:pt x="7972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8.224997pt;margin-top:11.770121pt;width:571.75pt;height:2.7pt;mso-position-horizontal-relative:page;mso-position-vertical-relative:paragraph;z-index:-15665664;mso-wrap-distance-left:0;mso-wrap-distance-right:0" id="docshapegroup261" coordorigin="364,235" coordsize="11435,54">
                <v:shape style="position:absolute;left:364;top:235;width:10206;height:54" id="docshape262" coordorigin="364,235" coordsize="10206,54" path="m10543,276l10489,276,10462,276,10422,276,9328,276,9193,276,9166,276,9112,276,9085,276,9045,276,7843,276,7681,276,7654,276,7600,276,7573,276,7546,276,6480,276,6331,276,6304,276,6250,276,6223,276,6196,276,5103,276,4968,276,4941,276,4873,276,4846,276,4819,276,3618,276,3456,276,3429,276,3375,276,3348,276,3321,276,472,276,364,276,364,289,472,289,3321,289,3348,289,3375,289,3429,289,3456,289,3618,289,4819,289,4846,289,4873,289,4941,289,4968,289,5103,289,6196,289,6223,289,6250,289,6304,289,6331,289,6480,289,7546,289,7573,289,7600,289,7654,289,7681,289,7843,289,9045,289,9085,289,9112,289,9166,289,9193,289,9328,289,10422,289,10462,289,10489,289,10543,289,10543,276xm10570,235l10543,235,10489,235,10462,235,10422,235,9328,235,9193,235,9166,235,9112,235,9085,235,9045,235,7843,235,7681,235,7654,235,7600,235,7573,235,7546,235,6480,235,6331,235,6304,235,6250,235,6223,235,6196,235,5103,235,4968,235,4941,235,4873,235,4846,235,4819,235,3618,235,3456,235,3429,235,3375,235,3348,235,3321,235,472,235,364,235,364,249,472,249,3321,249,3348,249,3375,249,3429,249,3456,249,3618,249,4819,249,4846,249,4873,249,4941,249,4968,249,5103,249,6196,249,6223,249,6250,249,6304,249,6331,249,6480,249,7546,249,7573,249,7600,249,7654,249,7681,249,7843,249,9045,249,9085,249,9112,249,9166,249,9193,249,9328,249,10422,249,10462,249,10489,249,10543,249,10570,249,10570,235xe" filled="true" fillcolor="#000000" stroked="false">
                  <v:path arrowok="t"/>
                  <v:fill type="solid"/>
                </v:shape>
                <v:shape style="position:absolute;left:10543;top:235;width:1256;height:54" id="docshape263" coordorigin="10543,235" coordsize="1256,54" path="m11799,276l11758,276,10705,276,10570,276,10543,276,10543,289,10570,289,10705,289,11758,289,11799,289,11799,276xm11799,235l11758,235,10705,235,10570,235,10543,235,10543,249,10570,249,10705,249,11758,249,11799,249,11799,235xe" filled="true" fillcolor="#000000" stroked="false">
                  <v:path arrowok="t"/>
                  <v:fill type="solid"/>
                </v:shape>
                <w10:wrap type="topAndBottom"/>
              </v:group>
            </w:pict>
          </mc:Fallback>
        </mc:AlternateContent>
      </w:r>
      <w:r>
        <w:rPr>
          <w:i/>
          <w:sz w:val="16"/>
        </w:rPr>
        <w:t>Long-term</w:t>
      </w:r>
      <w:r>
        <w:rPr>
          <w:i/>
          <w:spacing w:val="6"/>
          <w:sz w:val="16"/>
        </w:rPr>
        <w:t> </w:t>
      </w:r>
      <w:r>
        <w:rPr>
          <w:i/>
          <w:spacing w:val="-4"/>
          <w:sz w:val="16"/>
        </w:rPr>
        <w:t>debt</w:t>
      </w:r>
      <w:r>
        <w:rPr>
          <w:i/>
          <w:sz w:val="16"/>
        </w:rPr>
        <w:tab/>
      </w:r>
      <w:r>
        <w:rPr>
          <w:spacing w:val="-10"/>
          <w:sz w:val="16"/>
        </w:rPr>
        <w:t>$</w:t>
      </w:r>
      <w:r>
        <w:rPr>
          <w:sz w:val="16"/>
        </w:rPr>
        <w:tab/>
      </w:r>
      <w:r>
        <w:rPr>
          <w:spacing w:val="-2"/>
          <w:sz w:val="16"/>
        </w:rPr>
        <w:t>2,236</w:t>
      </w:r>
      <w:r>
        <w:rPr>
          <w:sz w:val="16"/>
        </w:rPr>
        <w:tab/>
      </w:r>
      <w:r>
        <w:rPr>
          <w:spacing w:val="-10"/>
          <w:sz w:val="16"/>
        </w:rPr>
        <w:t>$</w:t>
      </w:r>
      <w:r>
        <w:rPr>
          <w:sz w:val="16"/>
        </w:rPr>
        <w:tab/>
        <w:t>(318)</w:t>
      </w:r>
      <w:r>
        <w:rPr>
          <w:spacing w:val="41"/>
          <w:sz w:val="16"/>
        </w:rPr>
        <w:t>  </w:t>
      </w:r>
      <w:r>
        <w:rPr>
          <w:spacing w:val="-10"/>
          <w:sz w:val="16"/>
        </w:rPr>
        <w:t>$</w:t>
      </w:r>
      <w:r>
        <w:rPr>
          <w:sz w:val="16"/>
        </w:rPr>
        <w:tab/>
      </w:r>
      <w:r>
        <w:rPr>
          <w:spacing w:val="-5"/>
          <w:sz w:val="16"/>
        </w:rPr>
        <w:t>989</w:t>
      </w:r>
      <w:r>
        <w:rPr>
          <w:sz w:val="16"/>
        </w:rPr>
        <w:tab/>
      </w:r>
      <w:r>
        <w:rPr>
          <w:spacing w:val="-10"/>
          <w:sz w:val="16"/>
        </w:rPr>
        <w:t>$</w:t>
      </w:r>
      <w:r>
        <w:rPr>
          <w:sz w:val="16"/>
        </w:rPr>
        <w:tab/>
      </w:r>
      <w:r>
        <w:rPr>
          <w:spacing w:val="-2"/>
          <w:sz w:val="16"/>
        </w:rPr>
        <w:t>2,235</w:t>
      </w:r>
      <w:r>
        <w:rPr>
          <w:sz w:val="16"/>
        </w:rPr>
        <w:tab/>
      </w:r>
      <w:r>
        <w:rPr>
          <w:spacing w:val="-10"/>
          <w:sz w:val="16"/>
        </w:rPr>
        <w:t>$</w:t>
      </w:r>
      <w:r>
        <w:rPr>
          <w:sz w:val="16"/>
        </w:rPr>
        <w:tab/>
        <w:t>(321)</w:t>
      </w:r>
      <w:r>
        <w:rPr>
          <w:spacing w:val="41"/>
          <w:sz w:val="16"/>
        </w:rPr>
        <w:t>  </w:t>
      </w:r>
      <w:r>
        <w:rPr>
          <w:spacing w:val="-10"/>
          <w:sz w:val="16"/>
        </w:rPr>
        <w:t>$</w:t>
      </w:r>
      <w:r>
        <w:rPr>
          <w:sz w:val="16"/>
        </w:rPr>
        <w:tab/>
      </w:r>
      <w:r>
        <w:rPr>
          <w:spacing w:val="-2"/>
          <w:sz w:val="16"/>
        </w:rPr>
        <w:t>1,042</w:t>
      </w:r>
    </w:p>
    <w:p>
      <w:pPr>
        <w:spacing w:before="85"/>
        <w:ind w:left="144" w:right="0" w:firstLine="0"/>
        <w:jc w:val="left"/>
        <w:rPr>
          <w:sz w:val="14"/>
        </w:rPr>
      </w:pPr>
      <w:r>
        <w:rPr>
          <w:sz w:val="14"/>
          <w:vertAlign w:val="superscript"/>
        </w:rPr>
        <w:t>(a)</w:t>
      </w:r>
      <w:r>
        <w:rPr>
          <w:spacing w:val="34"/>
          <w:sz w:val="14"/>
          <w:vertAlign w:val="baseline"/>
        </w:rPr>
        <w:t> </w:t>
      </w:r>
      <w:r>
        <w:rPr>
          <w:sz w:val="14"/>
          <w:vertAlign w:val="baseline"/>
        </w:rPr>
        <w:t>Carrying</w:t>
      </w:r>
      <w:r>
        <w:rPr>
          <w:spacing w:val="7"/>
          <w:sz w:val="14"/>
          <w:vertAlign w:val="baseline"/>
        </w:rPr>
        <w:t> </w:t>
      </w:r>
      <w:r>
        <w:rPr>
          <w:sz w:val="14"/>
          <w:vertAlign w:val="baseline"/>
        </w:rPr>
        <w:t>amounts</w:t>
      </w:r>
      <w:r>
        <w:rPr>
          <w:spacing w:val="7"/>
          <w:sz w:val="14"/>
          <w:vertAlign w:val="baseline"/>
        </w:rPr>
        <w:t> </w:t>
      </w:r>
      <w:r>
        <w:rPr>
          <w:sz w:val="14"/>
          <w:vertAlign w:val="baseline"/>
        </w:rPr>
        <w:t>exclude</w:t>
      </w:r>
      <w:r>
        <w:rPr>
          <w:spacing w:val="7"/>
          <w:sz w:val="14"/>
          <w:vertAlign w:val="baseline"/>
        </w:rPr>
        <w:t> </w:t>
      </w:r>
      <w:r>
        <w:rPr>
          <w:sz w:val="14"/>
          <w:vertAlign w:val="baseline"/>
        </w:rPr>
        <w:t>the</w:t>
      </w:r>
      <w:r>
        <w:rPr>
          <w:spacing w:val="7"/>
          <w:sz w:val="14"/>
          <w:vertAlign w:val="baseline"/>
        </w:rPr>
        <w:t> </w:t>
      </w:r>
      <w:r>
        <w:rPr>
          <w:sz w:val="14"/>
          <w:vertAlign w:val="baseline"/>
        </w:rPr>
        <w:t>cumulative</w:t>
      </w:r>
      <w:r>
        <w:rPr>
          <w:spacing w:val="7"/>
          <w:sz w:val="14"/>
          <w:vertAlign w:val="baseline"/>
        </w:rPr>
        <w:t> </w:t>
      </w:r>
      <w:r>
        <w:rPr>
          <w:sz w:val="14"/>
          <w:vertAlign w:val="baseline"/>
        </w:rPr>
        <w:t>amount</w:t>
      </w:r>
      <w:r>
        <w:rPr>
          <w:spacing w:val="7"/>
          <w:sz w:val="14"/>
          <w:vertAlign w:val="baseline"/>
        </w:rPr>
        <w:t> </w:t>
      </w:r>
      <w:r>
        <w:rPr>
          <w:sz w:val="14"/>
          <w:vertAlign w:val="baseline"/>
        </w:rPr>
        <w:t>of</w:t>
      </w:r>
      <w:r>
        <w:rPr>
          <w:spacing w:val="7"/>
          <w:sz w:val="14"/>
          <w:vertAlign w:val="baseline"/>
        </w:rPr>
        <w:t> </w:t>
      </w:r>
      <w:r>
        <w:rPr>
          <w:sz w:val="14"/>
          <w:vertAlign w:val="baseline"/>
        </w:rPr>
        <w:t>fair</w:t>
      </w:r>
      <w:r>
        <w:rPr>
          <w:spacing w:val="7"/>
          <w:sz w:val="14"/>
          <w:vertAlign w:val="baseline"/>
        </w:rPr>
        <w:t> </w:t>
      </w:r>
      <w:r>
        <w:rPr>
          <w:sz w:val="14"/>
          <w:vertAlign w:val="baseline"/>
        </w:rPr>
        <w:t>value</w:t>
      </w:r>
      <w:r>
        <w:rPr>
          <w:spacing w:val="7"/>
          <w:sz w:val="14"/>
          <w:vertAlign w:val="baseline"/>
        </w:rPr>
        <w:t> </w:t>
      </w:r>
      <w:r>
        <w:rPr>
          <w:sz w:val="14"/>
          <w:vertAlign w:val="baseline"/>
        </w:rPr>
        <w:t>hedging</w:t>
      </w:r>
      <w:r>
        <w:rPr>
          <w:spacing w:val="7"/>
          <w:sz w:val="14"/>
          <w:vertAlign w:val="baseline"/>
        </w:rPr>
        <w:t> </w:t>
      </w:r>
      <w:r>
        <w:rPr>
          <w:spacing w:val="-2"/>
          <w:sz w:val="14"/>
          <w:vertAlign w:val="baseline"/>
        </w:rPr>
        <w:t>adjustments.</w:t>
      </w:r>
    </w:p>
    <w:p>
      <w:pPr>
        <w:pStyle w:val="ListParagraph"/>
        <w:numPr>
          <w:ilvl w:val="0"/>
          <w:numId w:val="6"/>
        </w:numPr>
        <w:tabs>
          <w:tab w:pos="274" w:val="left" w:leader="none"/>
        </w:tabs>
        <w:spacing w:line="240" w:lineRule="auto" w:before="153" w:after="0"/>
        <w:ind w:left="274" w:right="0" w:hanging="130"/>
        <w:jc w:val="left"/>
        <w:rPr>
          <w:i/>
          <w:sz w:val="18"/>
        </w:rPr>
      </w:pPr>
      <w:bookmarkStart w:name="_bookmark17" w:id="18"/>
      <w:bookmarkEnd w:id="18"/>
      <w:r>
        <w:rPr/>
      </w:r>
      <w:r>
        <w:rPr>
          <w:i/>
          <w:color w:val="04497C"/>
          <w:spacing w:val="-5"/>
          <w:sz w:val="18"/>
          <w:u w:val="single" w:color="04497C"/>
        </w:rPr>
        <w:t> </w:t>
      </w:r>
      <w:r>
        <w:rPr>
          <w:i/>
          <w:color w:val="04497C"/>
          <w:sz w:val="18"/>
          <w:u w:val="single" w:color="04497C"/>
        </w:rPr>
        <w:t>Credit</w:t>
      </w:r>
      <w:r>
        <w:rPr>
          <w:i/>
          <w:color w:val="04497C"/>
          <w:spacing w:val="-4"/>
          <w:sz w:val="18"/>
          <w:u w:val="single" w:color="04497C"/>
        </w:rPr>
        <w:t> Risk</w:t>
      </w:r>
    </w:p>
    <w:p>
      <w:pPr>
        <w:pStyle w:val="BodyText"/>
        <w:spacing w:line="249" w:lineRule="auto" w:before="103"/>
        <w:ind w:left="144"/>
      </w:pPr>
      <w:r>
        <w:rPr/>
        <w:t>A</w:t>
      </w:r>
      <w:r>
        <w:rPr>
          <w:spacing w:val="-11"/>
        </w:rPr>
        <w:t> </w:t>
      </w:r>
      <w:r>
        <w:rPr/>
        <w:t>significant</w:t>
      </w:r>
      <w:r>
        <w:rPr>
          <w:spacing w:val="-2"/>
        </w:rPr>
        <w:t> </w:t>
      </w:r>
      <w:r>
        <w:rPr/>
        <w:t>portion</w:t>
      </w:r>
      <w:r>
        <w:rPr>
          <w:spacing w:val="-2"/>
        </w:rPr>
        <w:t> </w:t>
      </w:r>
      <w:r>
        <w:rPr/>
        <w:t>of</w:t>
      </w:r>
      <w:r>
        <w:rPr>
          <w:spacing w:val="-2"/>
        </w:rPr>
        <w:t> </w:t>
      </w:r>
      <w:r>
        <w:rPr/>
        <w:t>our</w:t>
      </w:r>
      <w:r>
        <w:rPr>
          <w:spacing w:val="-2"/>
        </w:rPr>
        <w:t> </w:t>
      </w:r>
      <w:r>
        <w:rPr/>
        <w:t>trade</w:t>
      </w:r>
      <w:r>
        <w:rPr>
          <w:spacing w:val="-2"/>
        </w:rPr>
        <w:t> </w:t>
      </w:r>
      <w:r>
        <w:rPr/>
        <w:t>accounts</w:t>
      </w:r>
      <w:r>
        <w:rPr>
          <w:spacing w:val="-2"/>
        </w:rPr>
        <w:t> </w:t>
      </w:r>
      <w:r>
        <w:rPr/>
        <w:t>receivable</w:t>
      </w:r>
      <w:r>
        <w:rPr>
          <w:spacing w:val="-2"/>
        </w:rPr>
        <w:t> </w:t>
      </w:r>
      <w:r>
        <w:rPr/>
        <w:t>balances</w:t>
      </w:r>
      <w:r>
        <w:rPr>
          <w:spacing w:val="-2"/>
        </w:rPr>
        <w:t> </w:t>
      </w:r>
      <w:r>
        <w:rPr/>
        <w:t>are</w:t>
      </w:r>
      <w:r>
        <w:rPr>
          <w:spacing w:val="-2"/>
        </w:rPr>
        <w:t> </w:t>
      </w:r>
      <w:r>
        <w:rPr/>
        <w:t>due</w:t>
      </w:r>
      <w:r>
        <w:rPr>
          <w:spacing w:val="-2"/>
        </w:rPr>
        <w:t> </w:t>
      </w:r>
      <w:r>
        <w:rPr/>
        <w:t>from</w:t>
      </w:r>
      <w:r>
        <w:rPr>
          <w:spacing w:val="-2"/>
        </w:rPr>
        <w:t> </w:t>
      </w:r>
      <w:r>
        <w:rPr/>
        <w:t>wholesalers</w:t>
      </w:r>
      <w:r>
        <w:rPr>
          <w:spacing w:val="-2"/>
        </w:rPr>
        <w:t> </w:t>
      </w:r>
      <w:r>
        <w:rPr/>
        <w:t>and</w:t>
      </w:r>
      <w:r>
        <w:rPr>
          <w:spacing w:val="-2"/>
        </w:rPr>
        <w:t> </w:t>
      </w:r>
      <w:r>
        <w:rPr/>
        <w:t>governments.</w:t>
      </w:r>
      <w:r>
        <w:rPr>
          <w:spacing w:val="-2"/>
        </w:rPr>
        <w:t> </w:t>
      </w:r>
      <w:r>
        <w:rPr/>
        <w:t>For</w:t>
      </w:r>
      <w:r>
        <w:rPr>
          <w:spacing w:val="-2"/>
        </w:rPr>
        <w:t> </w:t>
      </w:r>
      <w:r>
        <w:rPr/>
        <w:t>additional</w:t>
      </w:r>
      <w:r>
        <w:rPr>
          <w:spacing w:val="-2"/>
        </w:rPr>
        <w:t> </w:t>
      </w:r>
      <w:r>
        <w:rPr/>
        <w:t>information</w:t>
      </w:r>
      <w:r>
        <w:rPr>
          <w:spacing w:val="-2"/>
        </w:rPr>
        <w:t> </w:t>
      </w:r>
      <w:r>
        <w:rPr/>
        <w:t>on</w:t>
      </w:r>
      <w:r>
        <w:rPr>
          <w:spacing w:val="-2"/>
        </w:rPr>
        <w:t> </w:t>
      </w:r>
      <w:r>
        <w:rPr/>
        <w:t>our</w:t>
      </w:r>
      <w:r>
        <w:rPr>
          <w:spacing w:val="-2"/>
        </w:rPr>
        <w:t> </w:t>
      </w:r>
      <w:r>
        <w:rPr/>
        <w:t>trade</w:t>
      </w:r>
      <w:r>
        <w:rPr>
          <w:spacing w:val="-2"/>
        </w:rPr>
        <w:t> </w:t>
      </w:r>
      <w:r>
        <w:rPr/>
        <w:t>accounts receivables with significant customers, see </w:t>
      </w:r>
      <w:hyperlink w:history="true" w:anchor="_bookmark20">
        <w:r>
          <w:rPr>
            <w:i/>
            <w:color w:val="0000FF"/>
            <w:u w:val="single" w:color="0000FF"/>
          </w:rPr>
          <w:t>Note 13C</w:t>
        </w:r>
      </w:hyperlink>
      <w:r>
        <w:rPr>
          <w:i/>
          <w:color w:val="0000FF"/>
        </w:rPr>
        <w:t> </w:t>
      </w:r>
      <w:r>
        <w:rPr/>
        <w:t>below and </w:t>
      </w:r>
      <w:r>
        <w:rPr>
          <w:i/>
        </w:rPr>
        <w:t>Note 17C </w:t>
      </w:r>
      <w:r>
        <w:rPr/>
        <w:t>in our 2022 Form 10-K.</w:t>
      </w:r>
    </w:p>
    <w:p>
      <w:pPr>
        <w:pStyle w:val="BodyText"/>
        <w:spacing w:line="249" w:lineRule="auto" w:before="96"/>
        <w:ind w:left="144"/>
      </w:pPr>
      <w:r>
        <w:rPr/>
        <w:t>As</w:t>
      </w:r>
      <w:r>
        <w:rPr>
          <w:spacing w:val="-3"/>
        </w:rPr>
        <w:t> </w:t>
      </w:r>
      <w:r>
        <w:rPr/>
        <w:t>of</w:t>
      </w:r>
      <w:r>
        <w:rPr>
          <w:spacing w:val="-3"/>
        </w:rPr>
        <w:t> </w:t>
      </w:r>
      <w:r>
        <w:rPr/>
        <w:t>July</w:t>
      </w:r>
      <w:r>
        <w:rPr>
          <w:spacing w:val="-3"/>
        </w:rPr>
        <w:t> </w:t>
      </w:r>
      <w:r>
        <w:rPr/>
        <w:t>2,</w:t>
      </w:r>
      <w:r>
        <w:rPr>
          <w:spacing w:val="-3"/>
        </w:rPr>
        <w:t> </w:t>
      </w:r>
      <w:r>
        <w:rPr/>
        <w:t>2023,</w:t>
      </w:r>
      <w:r>
        <w:rPr>
          <w:spacing w:val="-3"/>
        </w:rPr>
        <w:t> </w:t>
      </w:r>
      <w:r>
        <w:rPr/>
        <w:t>the</w:t>
      </w:r>
      <w:r>
        <w:rPr>
          <w:spacing w:val="-3"/>
        </w:rPr>
        <w:t> </w:t>
      </w:r>
      <w:r>
        <w:rPr/>
        <w:t>largest</w:t>
      </w:r>
      <w:r>
        <w:rPr>
          <w:spacing w:val="-3"/>
        </w:rPr>
        <w:t> </w:t>
      </w:r>
      <w:r>
        <w:rPr/>
        <w:t>investment</w:t>
      </w:r>
      <w:r>
        <w:rPr>
          <w:spacing w:val="-3"/>
        </w:rPr>
        <w:t> </w:t>
      </w:r>
      <w:r>
        <w:rPr/>
        <w:t>exposures</w:t>
      </w:r>
      <w:r>
        <w:rPr>
          <w:spacing w:val="-3"/>
        </w:rPr>
        <w:t> </w:t>
      </w:r>
      <w:r>
        <w:rPr/>
        <w:t>in</w:t>
      </w:r>
      <w:r>
        <w:rPr>
          <w:spacing w:val="-3"/>
        </w:rPr>
        <w:t> </w:t>
      </w:r>
      <w:r>
        <w:rPr/>
        <w:t>our</w:t>
      </w:r>
      <w:r>
        <w:rPr>
          <w:spacing w:val="-3"/>
        </w:rPr>
        <w:t> </w:t>
      </w:r>
      <w:r>
        <w:rPr/>
        <w:t>portfolio</w:t>
      </w:r>
      <w:r>
        <w:rPr>
          <w:spacing w:val="-3"/>
        </w:rPr>
        <w:t> </w:t>
      </w:r>
      <w:r>
        <w:rPr/>
        <w:t>consist</w:t>
      </w:r>
      <w:r>
        <w:rPr>
          <w:spacing w:val="-3"/>
        </w:rPr>
        <w:t> </w:t>
      </w:r>
      <w:r>
        <w:rPr/>
        <w:t>primarily</w:t>
      </w:r>
      <w:r>
        <w:rPr>
          <w:spacing w:val="-3"/>
        </w:rPr>
        <w:t> </w:t>
      </w:r>
      <w:r>
        <w:rPr/>
        <w:t>of</w:t>
      </w:r>
      <w:r>
        <w:rPr>
          <w:spacing w:val="-3"/>
        </w:rPr>
        <w:t> </w:t>
      </w:r>
      <w:r>
        <w:rPr/>
        <w:t>money</w:t>
      </w:r>
      <w:r>
        <w:rPr>
          <w:spacing w:val="-3"/>
        </w:rPr>
        <w:t> </w:t>
      </w:r>
      <w:r>
        <w:rPr/>
        <w:t>market</w:t>
      </w:r>
      <w:r>
        <w:rPr>
          <w:spacing w:val="-3"/>
        </w:rPr>
        <w:t> </w:t>
      </w:r>
      <w:r>
        <w:rPr/>
        <w:t>funds</w:t>
      </w:r>
      <w:r>
        <w:rPr>
          <w:spacing w:val="-3"/>
        </w:rPr>
        <w:t> </w:t>
      </w:r>
      <w:r>
        <w:rPr/>
        <w:t>mainly</w:t>
      </w:r>
      <w:r>
        <w:rPr>
          <w:spacing w:val="-3"/>
        </w:rPr>
        <w:t> </w:t>
      </w:r>
      <w:r>
        <w:rPr/>
        <w:t>invested</w:t>
      </w:r>
      <w:r>
        <w:rPr>
          <w:spacing w:val="-3"/>
        </w:rPr>
        <w:t> </w:t>
      </w:r>
      <w:r>
        <w:rPr/>
        <w:t>in</w:t>
      </w:r>
      <w:r>
        <w:rPr>
          <w:spacing w:val="-3"/>
        </w:rPr>
        <w:t> </w:t>
      </w:r>
      <w:r>
        <w:rPr/>
        <w:t>U.S.</w:t>
      </w:r>
      <w:r>
        <w:rPr>
          <w:spacing w:val="-6"/>
        </w:rPr>
        <w:t> </w:t>
      </w:r>
      <w:r>
        <w:rPr/>
        <w:t>Treasury</w:t>
      </w:r>
      <w:r>
        <w:rPr>
          <w:spacing w:val="-3"/>
        </w:rPr>
        <w:t> </w:t>
      </w:r>
      <w:r>
        <w:rPr/>
        <w:t>and</w:t>
      </w:r>
      <w:r>
        <w:rPr>
          <w:spacing w:val="-3"/>
        </w:rPr>
        <w:t> </w:t>
      </w:r>
      <w:r>
        <w:rPr/>
        <w:t>government debt, as well as sovereign debt instruments issued by the U.S., Germany, Canada, Japan, and France.</w:t>
      </w:r>
    </w:p>
    <w:p>
      <w:pPr>
        <w:pStyle w:val="BodyText"/>
        <w:spacing w:line="249" w:lineRule="auto" w:before="83"/>
        <w:ind w:left="144" w:right="139"/>
        <w:rPr>
          <w:i/>
        </w:rPr>
      </w:pPr>
      <w:r>
        <w:rPr/>
        <w:t>With respect to our derivative financial instrument agreements with financial institutions, we do not expect to incur a significant loss from failure of any counterparty. Derivative financial instruments are executed under International Swaps and Derivatives</w:t>
      </w:r>
      <w:r>
        <w:rPr>
          <w:spacing w:val="-3"/>
        </w:rPr>
        <w:t> </w:t>
      </w:r>
      <w:r>
        <w:rPr/>
        <w:t>Association master agreements with credit-support annexes that contain zero threshold provisions requiring collateral to be exchanged daily depending on levels of exposure.</w:t>
      </w:r>
      <w:r>
        <w:rPr>
          <w:spacing w:val="-6"/>
        </w:rPr>
        <w:t> </w:t>
      </w:r>
      <w:r>
        <w:rPr/>
        <w:t>As a result, there are no significant concentrations of credit risk with any individual financial institution.</w:t>
      </w:r>
      <w:r>
        <w:rPr>
          <w:spacing w:val="-7"/>
        </w:rPr>
        <w:t> </w:t>
      </w:r>
      <w:r>
        <w:rPr/>
        <w:t>As of July 2, 2023, the aggregate fair value of these derivative financial instruments that are in a net payable position was $854 million, for which we have posted collateral of $867 million with a corresponding amount reported in </w:t>
      </w:r>
      <w:r>
        <w:rPr>
          <w:i/>
        </w:rPr>
        <w:t>Short-term investments</w:t>
      </w:r>
      <w:r>
        <w:rPr/>
        <w:t>.</w:t>
      </w:r>
      <w:r>
        <w:rPr>
          <w:spacing w:val="-11"/>
        </w:rPr>
        <w:t> </w:t>
      </w:r>
      <w:r>
        <w:rPr/>
        <w:t>As</w:t>
      </w:r>
      <w:r>
        <w:rPr>
          <w:spacing w:val="-2"/>
        </w:rPr>
        <w:t> </w:t>
      </w:r>
      <w:r>
        <w:rPr/>
        <w:t>of</w:t>
      </w:r>
      <w:r>
        <w:rPr>
          <w:spacing w:val="-2"/>
        </w:rPr>
        <w:t> </w:t>
      </w:r>
      <w:r>
        <w:rPr/>
        <w:t>July</w:t>
      </w:r>
      <w:r>
        <w:rPr>
          <w:spacing w:val="-2"/>
        </w:rPr>
        <w:t> </w:t>
      </w:r>
      <w:r>
        <w:rPr/>
        <w:t>2,</w:t>
      </w:r>
      <w:r>
        <w:rPr>
          <w:spacing w:val="-2"/>
        </w:rPr>
        <w:t> </w:t>
      </w:r>
      <w:r>
        <w:rPr/>
        <w:t>2023,</w:t>
      </w:r>
      <w:r>
        <w:rPr>
          <w:spacing w:val="-2"/>
        </w:rPr>
        <w:t> </w:t>
      </w:r>
      <w:r>
        <w:rPr/>
        <w:t>the</w:t>
      </w:r>
      <w:r>
        <w:rPr>
          <w:spacing w:val="-2"/>
        </w:rPr>
        <w:t> </w:t>
      </w:r>
      <w:r>
        <w:rPr/>
        <w:t>aggregate</w:t>
      </w:r>
      <w:r>
        <w:rPr>
          <w:spacing w:val="-2"/>
        </w:rPr>
        <w:t> </w:t>
      </w:r>
      <w:r>
        <w:rPr/>
        <w:t>fair</w:t>
      </w:r>
      <w:r>
        <w:rPr>
          <w:spacing w:val="-2"/>
        </w:rPr>
        <w:t> </w:t>
      </w:r>
      <w:r>
        <w:rPr/>
        <w:t>value</w:t>
      </w:r>
      <w:r>
        <w:rPr>
          <w:spacing w:val="-2"/>
        </w:rPr>
        <w:t> </w:t>
      </w:r>
      <w:r>
        <w:rPr/>
        <w:t>of</w:t>
      </w:r>
      <w:r>
        <w:rPr>
          <w:spacing w:val="-2"/>
        </w:rPr>
        <w:t> </w:t>
      </w:r>
      <w:r>
        <w:rPr/>
        <w:t>our</w:t>
      </w:r>
      <w:r>
        <w:rPr>
          <w:spacing w:val="-2"/>
        </w:rPr>
        <w:t> </w:t>
      </w:r>
      <w:r>
        <w:rPr/>
        <w:t>derivative</w:t>
      </w:r>
      <w:r>
        <w:rPr>
          <w:spacing w:val="-2"/>
        </w:rPr>
        <w:t> </w:t>
      </w:r>
      <w:r>
        <w:rPr/>
        <w:t>financial</w:t>
      </w:r>
      <w:r>
        <w:rPr>
          <w:spacing w:val="-2"/>
        </w:rPr>
        <w:t> </w:t>
      </w:r>
      <w:r>
        <w:rPr/>
        <w:t>instruments</w:t>
      </w:r>
      <w:r>
        <w:rPr>
          <w:spacing w:val="-2"/>
        </w:rPr>
        <w:t> </w:t>
      </w:r>
      <w:r>
        <w:rPr/>
        <w:t>that</w:t>
      </w:r>
      <w:r>
        <w:rPr>
          <w:spacing w:val="-2"/>
        </w:rPr>
        <w:t> </w:t>
      </w:r>
      <w:r>
        <w:rPr/>
        <w:t>are</w:t>
      </w:r>
      <w:r>
        <w:rPr>
          <w:spacing w:val="-2"/>
        </w:rPr>
        <w:t> </w:t>
      </w:r>
      <w:r>
        <w:rPr/>
        <w:t>in</w:t>
      </w:r>
      <w:r>
        <w:rPr>
          <w:spacing w:val="-2"/>
        </w:rPr>
        <w:t> </w:t>
      </w:r>
      <w:r>
        <w:rPr/>
        <w:t>a</w:t>
      </w:r>
      <w:r>
        <w:rPr>
          <w:spacing w:val="-2"/>
        </w:rPr>
        <w:t> </w:t>
      </w:r>
      <w:r>
        <w:rPr/>
        <w:t>net</w:t>
      </w:r>
      <w:r>
        <w:rPr>
          <w:spacing w:val="-2"/>
        </w:rPr>
        <w:t> </w:t>
      </w:r>
      <w:r>
        <w:rPr/>
        <w:t>receivable</w:t>
      </w:r>
      <w:r>
        <w:rPr>
          <w:spacing w:val="-2"/>
        </w:rPr>
        <w:t> </w:t>
      </w:r>
      <w:r>
        <w:rPr/>
        <w:t>position</w:t>
      </w:r>
      <w:r>
        <w:rPr>
          <w:spacing w:val="-2"/>
        </w:rPr>
        <w:t> </w:t>
      </w:r>
      <w:r>
        <w:rPr/>
        <w:t>was</w:t>
      </w:r>
      <w:r>
        <w:rPr>
          <w:spacing w:val="-2"/>
        </w:rPr>
        <w:t> </w:t>
      </w:r>
      <w:r>
        <w:rPr/>
        <w:t>$422</w:t>
      </w:r>
      <w:r>
        <w:rPr>
          <w:spacing w:val="-2"/>
        </w:rPr>
        <w:t> </w:t>
      </w:r>
      <w:r>
        <w:rPr/>
        <w:t>million,</w:t>
      </w:r>
      <w:r>
        <w:rPr>
          <w:spacing w:val="-2"/>
        </w:rPr>
        <w:t> </w:t>
      </w:r>
      <w:r>
        <w:rPr/>
        <w:t>for</w:t>
      </w:r>
      <w:r>
        <w:rPr>
          <w:spacing w:val="-2"/>
        </w:rPr>
        <w:t> </w:t>
      </w:r>
      <w:r>
        <w:rPr/>
        <w:t>which we have received collateral of $366 million with a corresponding amount reported in </w:t>
      </w:r>
      <w:r>
        <w:rPr>
          <w:i/>
        </w:rPr>
        <w:t>Short-term borrowings, including current portion of long-term debt.</w:t>
      </w:r>
    </w:p>
    <w:p>
      <w:pPr>
        <w:pStyle w:val="Heading3"/>
        <w:spacing w:before="153"/>
      </w:pPr>
      <w:bookmarkStart w:name="_bookmark18" w:id="19"/>
      <w:bookmarkEnd w:id="19"/>
      <w:r>
        <w:rPr>
          <w:b w:val="0"/>
        </w:rPr>
      </w:r>
      <w:r>
        <w:rPr>
          <w:color w:val="04497C"/>
        </w:rPr>
        <w:t>Note</w:t>
      </w:r>
      <w:r>
        <w:rPr>
          <w:color w:val="04497C"/>
          <w:spacing w:val="-3"/>
        </w:rPr>
        <w:t> </w:t>
      </w:r>
      <w:r>
        <w:rPr>
          <w:color w:val="04497C"/>
        </w:rPr>
        <w:t>8.</w:t>
      </w:r>
      <w:r>
        <w:rPr>
          <w:color w:val="04497C"/>
          <w:spacing w:val="-1"/>
        </w:rPr>
        <w:t> </w:t>
      </w:r>
      <w:r>
        <w:rPr>
          <w:color w:val="04497C"/>
        </w:rPr>
        <w:t>Other</w:t>
      </w:r>
      <w:r>
        <w:rPr>
          <w:color w:val="04497C"/>
          <w:spacing w:val="-4"/>
        </w:rPr>
        <w:t> </w:t>
      </w:r>
      <w:r>
        <w:rPr>
          <w:color w:val="04497C"/>
        </w:rPr>
        <w:t>Financial</w:t>
      </w:r>
      <w:r>
        <w:rPr>
          <w:color w:val="04497C"/>
          <w:spacing w:val="-1"/>
        </w:rPr>
        <w:t> </w:t>
      </w:r>
      <w:r>
        <w:rPr>
          <w:color w:val="04497C"/>
          <w:spacing w:val="-2"/>
        </w:rPr>
        <w:t>Information</w:t>
      </w:r>
    </w:p>
    <w:p>
      <w:pPr>
        <w:pStyle w:val="ListParagraph"/>
        <w:numPr>
          <w:ilvl w:val="0"/>
          <w:numId w:val="8"/>
        </w:numPr>
        <w:tabs>
          <w:tab w:pos="298" w:val="left" w:leader="none"/>
        </w:tabs>
        <w:spacing w:line="240" w:lineRule="auto" w:before="104" w:after="0"/>
        <w:ind w:left="298" w:right="0" w:hanging="154"/>
        <w:jc w:val="left"/>
        <w:rPr>
          <w:i/>
          <w:sz w:val="18"/>
        </w:rPr>
      </w:pPr>
      <w:r>
        <w:rPr>
          <w:i/>
          <w:color w:val="04497C"/>
          <w:spacing w:val="5"/>
          <w:sz w:val="18"/>
          <w:u w:val="single" w:color="04497C"/>
        </w:rPr>
        <w:t> </w:t>
      </w:r>
      <w:r>
        <w:rPr>
          <w:i/>
          <w:color w:val="04497C"/>
          <w:spacing w:val="-2"/>
          <w:sz w:val="18"/>
          <w:u w:val="single" w:color="04497C"/>
        </w:rPr>
        <w:t>Inventories</w:t>
      </w:r>
    </w:p>
    <w:p>
      <w:pPr>
        <w:pStyle w:val="BodyText"/>
        <w:spacing w:before="130" w:after="36"/>
        <w:ind w:left="162"/>
      </w:pPr>
      <w:r>
        <w:rPr/>
        <w:t>The</w:t>
      </w:r>
      <w:r>
        <w:rPr>
          <w:spacing w:val="-1"/>
        </w:rPr>
        <w:t> </w:t>
      </w:r>
      <w:r>
        <w:rPr/>
        <w:t>following</w:t>
      </w:r>
      <w:r>
        <w:rPr>
          <w:spacing w:val="-1"/>
        </w:rPr>
        <w:t> </w:t>
      </w:r>
      <w:r>
        <w:rPr/>
        <w:t>summarizes</w:t>
      </w:r>
      <w:r>
        <w:rPr>
          <w:spacing w:val="-1"/>
        </w:rPr>
        <w:t> </w:t>
      </w:r>
      <w:r>
        <w:rPr/>
        <w:t>the</w:t>
      </w:r>
      <w:r>
        <w:rPr>
          <w:spacing w:val="-1"/>
        </w:rPr>
        <w:t> </w:t>
      </w:r>
      <w:r>
        <w:rPr/>
        <w:t>components</w:t>
      </w:r>
      <w:r>
        <w:rPr>
          <w:spacing w:val="-1"/>
        </w:rPr>
        <w:t> </w:t>
      </w:r>
      <w:r>
        <w:rPr/>
        <w:t>of </w:t>
      </w:r>
      <w:r>
        <w:rPr>
          <w:i/>
          <w:spacing w:val="-2"/>
        </w:rPr>
        <w:t>Inventories</w:t>
      </w:r>
      <w:r>
        <w:rPr>
          <w:spacing w:val="-2"/>
        </w:rPr>
        <w:t>:</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21"/>
        <w:gridCol w:w="108"/>
        <w:gridCol w:w="1539"/>
        <w:gridCol w:w="122"/>
        <w:gridCol w:w="1526"/>
      </w:tblGrid>
      <w:tr>
        <w:trPr>
          <w:trHeight w:val="416" w:hRule="atLeast"/>
        </w:trPr>
        <w:tc>
          <w:tcPr>
            <w:tcW w:w="8221" w:type="dxa"/>
            <w:tcBorders>
              <w:top w:val="single" w:sz="6" w:space="0" w:color="000000"/>
              <w:bottom w:val="single" w:sz="6" w:space="0" w:color="000000"/>
            </w:tcBorders>
          </w:tcPr>
          <w:p>
            <w:pPr>
              <w:pStyle w:val="TableParagraph"/>
              <w:spacing w:before="58"/>
              <w:rPr>
                <w:sz w:val="14"/>
              </w:rPr>
            </w:pPr>
          </w:p>
          <w:p>
            <w:pPr>
              <w:pStyle w:val="TableParagraph"/>
              <w:ind w:left="17"/>
              <w:rPr>
                <w:sz w:val="14"/>
              </w:rPr>
            </w:pPr>
            <w:r>
              <w:rPr>
                <w:spacing w:val="-2"/>
                <w:sz w:val="14"/>
              </w:rPr>
              <w:t>(MILLIONS)</w:t>
            </w:r>
          </w:p>
        </w:tc>
        <w:tc>
          <w:tcPr>
            <w:tcW w:w="108" w:type="dxa"/>
            <w:tcBorders>
              <w:top w:val="single" w:sz="6" w:space="0" w:color="000000"/>
            </w:tcBorders>
          </w:tcPr>
          <w:p>
            <w:pPr>
              <w:pStyle w:val="TableParagraph"/>
              <w:rPr>
                <w:sz w:val="16"/>
              </w:rPr>
            </w:pPr>
          </w:p>
        </w:tc>
        <w:tc>
          <w:tcPr>
            <w:tcW w:w="1539" w:type="dxa"/>
            <w:tcBorders>
              <w:top w:val="single" w:sz="6" w:space="0" w:color="000000"/>
              <w:bottom w:val="single" w:sz="6" w:space="0" w:color="000000"/>
            </w:tcBorders>
          </w:tcPr>
          <w:p>
            <w:pPr>
              <w:pStyle w:val="TableParagraph"/>
              <w:spacing w:line="191" w:lineRule="exact" w:before="6"/>
              <w:ind w:right="13"/>
              <w:jc w:val="right"/>
              <w:rPr>
                <w:sz w:val="18"/>
              </w:rPr>
            </w:pPr>
            <w:r>
              <w:rPr>
                <w:sz w:val="18"/>
              </w:rPr>
              <w:t>July</w:t>
            </w:r>
            <w:r>
              <w:rPr>
                <w:spacing w:val="-1"/>
                <w:sz w:val="18"/>
              </w:rPr>
              <w:t> </w:t>
            </w:r>
            <w:r>
              <w:rPr>
                <w:spacing w:val="-5"/>
                <w:sz w:val="18"/>
              </w:rPr>
              <w:t>2,</w:t>
            </w:r>
          </w:p>
          <w:p>
            <w:pPr>
              <w:pStyle w:val="TableParagraph"/>
              <w:spacing w:line="191" w:lineRule="exact"/>
              <w:ind w:right="13"/>
              <w:jc w:val="right"/>
              <w:rPr>
                <w:sz w:val="18"/>
              </w:rPr>
            </w:pPr>
            <w:r>
              <w:rPr>
                <w:spacing w:val="-4"/>
                <w:sz w:val="18"/>
              </w:rPr>
              <w:t>2023</w:t>
            </w:r>
          </w:p>
        </w:tc>
        <w:tc>
          <w:tcPr>
            <w:tcW w:w="122" w:type="dxa"/>
            <w:tcBorders>
              <w:top w:val="single" w:sz="6" w:space="0" w:color="000000"/>
            </w:tcBorders>
          </w:tcPr>
          <w:p>
            <w:pPr>
              <w:pStyle w:val="TableParagraph"/>
              <w:rPr>
                <w:sz w:val="16"/>
              </w:rPr>
            </w:pPr>
          </w:p>
        </w:tc>
        <w:tc>
          <w:tcPr>
            <w:tcW w:w="1526" w:type="dxa"/>
            <w:tcBorders>
              <w:top w:val="single" w:sz="6" w:space="0" w:color="000000"/>
              <w:bottom w:val="single" w:sz="6" w:space="0" w:color="000000"/>
            </w:tcBorders>
          </w:tcPr>
          <w:p>
            <w:pPr>
              <w:pStyle w:val="TableParagraph"/>
              <w:spacing w:before="182"/>
              <w:ind w:right="16"/>
              <w:jc w:val="right"/>
              <w:rPr>
                <w:sz w:val="18"/>
              </w:rPr>
            </w:pPr>
            <w:r>
              <w:rPr>
                <w:sz w:val="18"/>
              </w:rPr>
              <w:t>December</w:t>
            </w:r>
            <w:r>
              <w:rPr>
                <w:spacing w:val="-1"/>
                <w:sz w:val="18"/>
              </w:rPr>
              <w:t> </w:t>
            </w:r>
            <w:r>
              <w:rPr>
                <w:sz w:val="18"/>
              </w:rPr>
              <w:t>31,</w:t>
            </w:r>
            <w:r>
              <w:rPr>
                <w:spacing w:val="-1"/>
                <w:sz w:val="18"/>
              </w:rPr>
              <w:t> </w:t>
            </w:r>
            <w:r>
              <w:rPr>
                <w:spacing w:val="-4"/>
                <w:sz w:val="18"/>
              </w:rPr>
              <w:t>2022</w:t>
            </w:r>
          </w:p>
        </w:tc>
      </w:tr>
      <w:tr>
        <w:trPr>
          <w:trHeight w:val="228" w:hRule="atLeast"/>
        </w:trPr>
        <w:tc>
          <w:tcPr>
            <w:tcW w:w="8221" w:type="dxa"/>
            <w:tcBorders>
              <w:top w:val="single" w:sz="6" w:space="0" w:color="000000"/>
            </w:tcBorders>
          </w:tcPr>
          <w:p>
            <w:pPr>
              <w:pStyle w:val="TableParagraph"/>
              <w:spacing w:line="202" w:lineRule="exact" w:before="6"/>
              <w:ind w:left="17"/>
              <w:rPr>
                <w:sz w:val="18"/>
              </w:rPr>
            </w:pPr>
            <w:r>
              <w:rPr>
                <w:sz w:val="18"/>
              </w:rPr>
              <w:t>Finished</w:t>
            </w:r>
            <w:r>
              <w:rPr>
                <w:spacing w:val="-1"/>
                <w:sz w:val="18"/>
              </w:rPr>
              <w:t> </w:t>
            </w:r>
            <w:r>
              <w:rPr>
                <w:spacing w:val="-2"/>
                <w:sz w:val="18"/>
              </w:rPr>
              <w:t>goods</w:t>
            </w:r>
          </w:p>
        </w:tc>
        <w:tc>
          <w:tcPr>
            <w:tcW w:w="108" w:type="dxa"/>
          </w:tcPr>
          <w:p>
            <w:pPr>
              <w:pStyle w:val="TableParagraph"/>
              <w:rPr>
                <w:sz w:val="16"/>
              </w:rPr>
            </w:pPr>
          </w:p>
        </w:tc>
        <w:tc>
          <w:tcPr>
            <w:tcW w:w="1539" w:type="dxa"/>
            <w:tcBorders>
              <w:top w:val="single" w:sz="6" w:space="0" w:color="000000"/>
            </w:tcBorders>
          </w:tcPr>
          <w:p>
            <w:pPr>
              <w:pStyle w:val="TableParagraph"/>
              <w:tabs>
                <w:tab w:pos="1040" w:val="left" w:leader="none"/>
              </w:tabs>
              <w:spacing w:line="202" w:lineRule="exact" w:before="6"/>
              <w:ind w:right="67"/>
              <w:jc w:val="right"/>
              <w:rPr>
                <w:sz w:val="18"/>
              </w:rPr>
            </w:pPr>
            <w:r>
              <w:rPr>
                <w:spacing w:val="-10"/>
                <w:sz w:val="18"/>
              </w:rPr>
              <w:t>$</w:t>
            </w:r>
            <w:r>
              <w:rPr>
                <w:sz w:val="18"/>
              </w:rPr>
              <w:tab/>
            </w:r>
            <w:r>
              <w:rPr>
                <w:spacing w:val="-2"/>
                <w:sz w:val="18"/>
              </w:rPr>
              <w:t>3,048</w:t>
            </w:r>
          </w:p>
        </w:tc>
        <w:tc>
          <w:tcPr>
            <w:tcW w:w="122" w:type="dxa"/>
          </w:tcPr>
          <w:p>
            <w:pPr>
              <w:pStyle w:val="TableParagraph"/>
              <w:rPr>
                <w:sz w:val="16"/>
              </w:rPr>
            </w:pPr>
          </w:p>
        </w:tc>
        <w:tc>
          <w:tcPr>
            <w:tcW w:w="1526" w:type="dxa"/>
            <w:tcBorders>
              <w:top w:val="single" w:sz="6" w:space="0" w:color="000000"/>
            </w:tcBorders>
          </w:tcPr>
          <w:p>
            <w:pPr>
              <w:pStyle w:val="TableParagraph"/>
              <w:tabs>
                <w:tab w:pos="1033" w:val="left" w:leader="none"/>
              </w:tabs>
              <w:spacing w:line="202" w:lineRule="exact" w:before="6"/>
              <w:ind w:right="73"/>
              <w:jc w:val="right"/>
              <w:rPr>
                <w:sz w:val="18"/>
              </w:rPr>
            </w:pPr>
            <w:r>
              <w:rPr>
                <w:spacing w:val="-10"/>
                <w:sz w:val="18"/>
              </w:rPr>
              <w:t>$</w:t>
            </w:r>
            <w:r>
              <w:rPr>
                <w:sz w:val="18"/>
              </w:rPr>
              <w:tab/>
            </w:r>
            <w:r>
              <w:rPr>
                <w:spacing w:val="-2"/>
                <w:sz w:val="18"/>
              </w:rPr>
              <w:t>2,603</w:t>
            </w:r>
          </w:p>
        </w:tc>
      </w:tr>
      <w:tr>
        <w:trPr>
          <w:trHeight w:val="229" w:hRule="atLeast"/>
        </w:trPr>
        <w:tc>
          <w:tcPr>
            <w:tcW w:w="8221" w:type="dxa"/>
          </w:tcPr>
          <w:p>
            <w:pPr>
              <w:pStyle w:val="TableParagraph"/>
              <w:spacing w:line="202" w:lineRule="exact" w:before="7"/>
              <w:ind w:left="17"/>
              <w:rPr>
                <w:sz w:val="18"/>
              </w:rPr>
            </w:pPr>
            <w:r>
              <w:rPr>
                <w:spacing w:val="-2"/>
                <w:sz w:val="18"/>
              </w:rPr>
              <w:t>Work-in-process</w:t>
            </w:r>
          </w:p>
        </w:tc>
        <w:tc>
          <w:tcPr>
            <w:tcW w:w="108" w:type="dxa"/>
          </w:tcPr>
          <w:p>
            <w:pPr>
              <w:pStyle w:val="TableParagraph"/>
              <w:rPr>
                <w:sz w:val="16"/>
              </w:rPr>
            </w:pPr>
          </w:p>
        </w:tc>
        <w:tc>
          <w:tcPr>
            <w:tcW w:w="1539" w:type="dxa"/>
          </w:tcPr>
          <w:p>
            <w:pPr>
              <w:pStyle w:val="TableParagraph"/>
              <w:spacing w:line="202" w:lineRule="exact" w:before="7"/>
              <w:ind w:right="67"/>
              <w:jc w:val="right"/>
              <w:rPr>
                <w:sz w:val="18"/>
              </w:rPr>
            </w:pPr>
            <w:r>
              <w:rPr>
                <w:spacing w:val="-2"/>
                <w:sz w:val="18"/>
              </w:rPr>
              <w:t>6,409</w:t>
            </w:r>
          </w:p>
        </w:tc>
        <w:tc>
          <w:tcPr>
            <w:tcW w:w="122" w:type="dxa"/>
          </w:tcPr>
          <w:p>
            <w:pPr>
              <w:pStyle w:val="TableParagraph"/>
              <w:rPr>
                <w:sz w:val="16"/>
              </w:rPr>
            </w:pPr>
          </w:p>
        </w:tc>
        <w:tc>
          <w:tcPr>
            <w:tcW w:w="1526" w:type="dxa"/>
          </w:tcPr>
          <w:p>
            <w:pPr>
              <w:pStyle w:val="TableParagraph"/>
              <w:spacing w:line="202" w:lineRule="exact" w:before="7"/>
              <w:ind w:right="73"/>
              <w:jc w:val="right"/>
              <w:rPr>
                <w:sz w:val="18"/>
              </w:rPr>
            </w:pPr>
            <w:r>
              <w:rPr>
                <w:spacing w:val="-2"/>
                <w:sz w:val="18"/>
              </w:rPr>
              <w:t>5,519</w:t>
            </w:r>
          </w:p>
        </w:tc>
      </w:tr>
      <w:tr>
        <w:trPr>
          <w:trHeight w:val="242" w:hRule="atLeast"/>
        </w:trPr>
        <w:tc>
          <w:tcPr>
            <w:tcW w:w="8221" w:type="dxa"/>
          </w:tcPr>
          <w:p>
            <w:pPr>
              <w:pStyle w:val="TableParagraph"/>
              <w:spacing w:line="201" w:lineRule="exact" w:before="21"/>
              <w:ind w:left="17"/>
              <w:rPr>
                <w:sz w:val="18"/>
              </w:rPr>
            </w:pPr>
            <w:r>
              <w:rPr>
                <w:sz w:val="18"/>
              </w:rPr>
              <w:t>Raw</w:t>
            </w:r>
            <w:r>
              <w:rPr>
                <w:spacing w:val="-3"/>
                <w:sz w:val="18"/>
              </w:rPr>
              <w:t> </w:t>
            </w:r>
            <w:r>
              <w:rPr>
                <w:sz w:val="18"/>
              </w:rPr>
              <w:t>materials</w:t>
            </w:r>
            <w:r>
              <w:rPr>
                <w:spacing w:val="-1"/>
                <w:sz w:val="18"/>
              </w:rPr>
              <w:t> </w:t>
            </w:r>
            <w:r>
              <w:rPr>
                <w:sz w:val="18"/>
              </w:rPr>
              <w:t>and</w:t>
            </w:r>
            <w:r>
              <w:rPr>
                <w:spacing w:val="-1"/>
                <w:sz w:val="18"/>
              </w:rPr>
              <w:t> </w:t>
            </w:r>
            <w:r>
              <w:rPr>
                <w:spacing w:val="-2"/>
                <w:sz w:val="18"/>
              </w:rPr>
              <w:t>supplies</w:t>
            </w:r>
          </w:p>
        </w:tc>
        <w:tc>
          <w:tcPr>
            <w:tcW w:w="108" w:type="dxa"/>
          </w:tcPr>
          <w:p>
            <w:pPr>
              <w:pStyle w:val="TableParagraph"/>
              <w:rPr>
                <w:sz w:val="16"/>
              </w:rPr>
            </w:pPr>
          </w:p>
        </w:tc>
        <w:tc>
          <w:tcPr>
            <w:tcW w:w="1539" w:type="dxa"/>
            <w:tcBorders>
              <w:bottom w:val="single" w:sz="6" w:space="0" w:color="000000"/>
            </w:tcBorders>
          </w:tcPr>
          <w:p>
            <w:pPr>
              <w:pStyle w:val="TableParagraph"/>
              <w:spacing w:before="7"/>
              <w:ind w:right="67"/>
              <w:jc w:val="right"/>
              <w:rPr>
                <w:sz w:val="18"/>
              </w:rPr>
            </w:pPr>
            <w:r>
              <w:rPr>
                <w:spacing w:val="-5"/>
                <w:sz w:val="18"/>
              </w:rPr>
              <w:t>854</w:t>
            </w:r>
          </w:p>
        </w:tc>
        <w:tc>
          <w:tcPr>
            <w:tcW w:w="122" w:type="dxa"/>
          </w:tcPr>
          <w:p>
            <w:pPr>
              <w:pStyle w:val="TableParagraph"/>
              <w:rPr>
                <w:sz w:val="16"/>
              </w:rPr>
            </w:pPr>
          </w:p>
        </w:tc>
        <w:tc>
          <w:tcPr>
            <w:tcW w:w="1526" w:type="dxa"/>
            <w:tcBorders>
              <w:bottom w:val="single" w:sz="6" w:space="0" w:color="000000"/>
            </w:tcBorders>
          </w:tcPr>
          <w:p>
            <w:pPr>
              <w:pStyle w:val="TableParagraph"/>
              <w:spacing w:before="7"/>
              <w:ind w:right="73"/>
              <w:jc w:val="right"/>
              <w:rPr>
                <w:sz w:val="18"/>
              </w:rPr>
            </w:pPr>
            <w:r>
              <w:rPr>
                <w:spacing w:val="-5"/>
                <w:sz w:val="18"/>
              </w:rPr>
              <w:t>859</w:t>
            </w:r>
          </w:p>
        </w:tc>
      </w:tr>
      <w:tr>
        <w:trPr>
          <w:trHeight w:val="233" w:hRule="atLeast"/>
        </w:trPr>
        <w:tc>
          <w:tcPr>
            <w:tcW w:w="8221" w:type="dxa"/>
          </w:tcPr>
          <w:p>
            <w:pPr>
              <w:pStyle w:val="TableParagraph"/>
              <w:spacing w:line="180" w:lineRule="exact" w:before="33"/>
              <w:ind w:left="17"/>
              <w:rPr>
                <w:sz w:val="9"/>
              </w:rPr>
            </w:pPr>
            <w:r>
              <w:rPr>
                <w:i/>
                <w:spacing w:val="-2"/>
                <w:sz w:val="18"/>
              </w:rPr>
              <w:t>Inventories</w:t>
            </w:r>
            <w:r>
              <w:rPr>
                <w:spacing w:val="-2"/>
                <w:position w:val="5"/>
                <w:sz w:val="9"/>
              </w:rPr>
              <w:t>(a)</w:t>
            </w:r>
          </w:p>
        </w:tc>
        <w:tc>
          <w:tcPr>
            <w:tcW w:w="108" w:type="dxa"/>
          </w:tcPr>
          <w:p>
            <w:pPr>
              <w:pStyle w:val="TableParagraph"/>
              <w:rPr>
                <w:sz w:val="16"/>
              </w:rPr>
            </w:pPr>
          </w:p>
        </w:tc>
        <w:tc>
          <w:tcPr>
            <w:tcW w:w="1539" w:type="dxa"/>
            <w:tcBorders>
              <w:top w:val="single" w:sz="6" w:space="0" w:color="000000"/>
              <w:bottom w:val="double" w:sz="6" w:space="0" w:color="000000"/>
            </w:tcBorders>
          </w:tcPr>
          <w:p>
            <w:pPr>
              <w:pStyle w:val="TableParagraph"/>
              <w:tabs>
                <w:tab w:pos="950" w:val="left" w:leader="none"/>
              </w:tabs>
              <w:spacing w:line="207" w:lineRule="exact" w:before="6"/>
              <w:ind w:right="67"/>
              <w:jc w:val="right"/>
              <w:rPr>
                <w:sz w:val="18"/>
              </w:rPr>
            </w:pPr>
            <w:r>
              <w:rPr>
                <w:spacing w:val="-10"/>
                <w:sz w:val="18"/>
              </w:rPr>
              <w:t>$</w:t>
            </w:r>
            <w:r>
              <w:rPr>
                <w:sz w:val="18"/>
              </w:rPr>
              <w:tab/>
            </w:r>
            <w:r>
              <w:rPr>
                <w:spacing w:val="-2"/>
                <w:sz w:val="18"/>
              </w:rPr>
              <w:t>10,310</w:t>
            </w:r>
          </w:p>
        </w:tc>
        <w:tc>
          <w:tcPr>
            <w:tcW w:w="122" w:type="dxa"/>
          </w:tcPr>
          <w:p>
            <w:pPr>
              <w:pStyle w:val="TableParagraph"/>
              <w:rPr>
                <w:sz w:val="16"/>
              </w:rPr>
            </w:pPr>
          </w:p>
        </w:tc>
        <w:tc>
          <w:tcPr>
            <w:tcW w:w="1526" w:type="dxa"/>
            <w:tcBorders>
              <w:top w:val="single" w:sz="6" w:space="0" w:color="000000"/>
              <w:bottom w:val="double" w:sz="6" w:space="0" w:color="000000"/>
            </w:tcBorders>
          </w:tcPr>
          <w:p>
            <w:pPr>
              <w:pStyle w:val="TableParagraph"/>
              <w:tabs>
                <w:tab w:pos="1033" w:val="left" w:leader="none"/>
              </w:tabs>
              <w:spacing w:line="207" w:lineRule="exact" w:before="6"/>
              <w:ind w:right="73"/>
              <w:jc w:val="right"/>
              <w:rPr>
                <w:sz w:val="18"/>
              </w:rPr>
            </w:pPr>
            <w:r>
              <w:rPr>
                <w:spacing w:val="-10"/>
                <w:sz w:val="18"/>
              </w:rPr>
              <w:t>$</w:t>
            </w:r>
            <w:r>
              <w:rPr>
                <w:sz w:val="18"/>
              </w:rPr>
              <w:tab/>
            </w:r>
            <w:r>
              <w:rPr>
                <w:spacing w:val="-2"/>
                <w:sz w:val="18"/>
              </w:rPr>
              <w:t>8,981</w:t>
            </w:r>
          </w:p>
        </w:tc>
      </w:tr>
      <w:tr>
        <w:trPr>
          <w:trHeight w:val="238" w:hRule="atLeast"/>
        </w:trPr>
        <w:tc>
          <w:tcPr>
            <w:tcW w:w="8221" w:type="dxa"/>
            <w:tcBorders>
              <w:bottom w:val="double" w:sz="6" w:space="0" w:color="000000"/>
            </w:tcBorders>
          </w:tcPr>
          <w:p>
            <w:pPr>
              <w:pStyle w:val="TableParagraph"/>
              <w:spacing w:line="207" w:lineRule="exact" w:before="12"/>
              <w:ind w:left="17"/>
              <w:rPr>
                <w:sz w:val="9"/>
              </w:rPr>
            </w:pPr>
            <w:r>
              <w:rPr>
                <w:sz w:val="18"/>
              </w:rPr>
              <w:t>Noncurrent</w:t>
            </w:r>
            <w:r>
              <w:rPr>
                <w:spacing w:val="-1"/>
                <w:sz w:val="18"/>
              </w:rPr>
              <w:t> </w:t>
            </w:r>
            <w:r>
              <w:rPr>
                <w:sz w:val="18"/>
              </w:rPr>
              <w:t>inventories</w:t>
            </w:r>
            <w:r>
              <w:rPr>
                <w:spacing w:val="-1"/>
                <w:sz w:val="18"/>
              </w:rPr>
              <w:t> </w:t>
            </w:r>
            <w:r>
              <w:rPr>
                <w:sz w:val="18"/>
              </w:rPr>
              <w:t>not</w:t>
            </w:r>
            <w:r>
              <w:rPr>
                <w:spacing w:val="-1"/>
                <w:sz w:val="18"/>
              </w:rPr>
              <w:t> </w:t>
            </w:r>
            <w:r>
              <w:rPr>
                <w:sz w:val="18"/>
              </w:rPr>
              <w:t>included</w:t>
            </w:r>
            <w:r>
              <w:rPr>
                <w:spacing w:val="-1"/>
                <w:sz w:val="18"/>
              </w:rPr>
              <w:t> </w:t>
            </w:r>
            <w:r>
              <w:rPr>
                <w:spacing w:val="-2"/>
                <w:sz w:val="18"/>
              </w:rPr>
              <w:t>above</w:t>
            </w:r>
            <w:r>
              <w:rPr>
                <w:spacing w:val="-2"/>
                <w:position w:val="5"/>
                <w:sz w:val="9"/>
              </w:rPr>
              <w:t>(b)</w:t>
            </w:r>
          </w:p>
        </w:tc>
        <w:tc>
          <w:tcPr>
            <w:tcW w:w="108" w:type="dxa"/>
            <w:tcBorders>
              <w:bottom w:val="double" w:sz="6" w:space="0" w:color="000000"/>
            </w:tcBorders>
          </w:tcPr>
          <w:p>
            <w:pPr>
              <w:pStyle w:val="TableParagraph"/>
              <w:rPr>
                <w:sz w:val="16"/>
              </w:rPr>
            </w:pPr>
          </w:p>
        </w:tc>
        <w:tc>
          <w:tcPr>
            <w:tcW w:w="1539" w:type="dxa"/>
            <w:tcBorders>
              <w:top w:val="double" w:sz="6" w:space="0" w:color="000000"/>
              <w:bottom w:val="double" w:sz="6" w:space="0" w:color="000000"/>
            </w:tcBorders>
          </w:tcPr>
          <w:p>
            <w:pPr>
              <w:pStyle w:val="TableParagraph"/>
              <w:tabs>
                <w:tab w:pos="1040" w:val="left" w:leader="none"/>
              </w:tabs>
              <w:spacing w:line="207" w:lineRule="exact" w:before="12"/>
              <w:ind w:right="67"/>
              <w:jc w:val="right"/>
              <w:rPr>
                <w:sz w:val="18"/>
              </w:rPr>
            </w:pPr>
            <w:r>
              <w:rPr>
                <w:spacing w:val="-10"/>
                <w:sz w:val="18"/>
              </w:rPr>
              <w:t>$</w:t>
            </w:r>
            <w:r>
              <w:rPr>
                <w:sz w:val="18"/>
              </w:rPr>
              <w:tab/>
            </w:r>
            <w:r>
              <w:rPr>
                <w:spacing w:val="-2"/>
                <w:sz w:val="18"/>
              </w:rPr>
              <w:t>5,868</w:t>
            </w:r>
          </w:p>
        </w:tc>
        <w:tc>
          <w:tcPr>
            <w:tcW w:w="122" w:type="dxa"/>
            <w:tcBorders>
              <w:bottom w:val="double" w:sz="6" w:space="0" w:color="000000"/>
            </w:tcBorders>
          </w:tcPr>
          <w:p>
            <w:pPr>
              <w:pStyle w:val="TableParagraph"/>
              <w:rPr>
                <w:sz w:val="16"/>
              </w:rPr>
            </w:pPr>
          </w:p>
        </w:tc>
        <w:tc>
          <w:tcPr>
            <w:tcW w:w="1526" w:type="dxa"/>
            <w:tcBorders>
              <w:top w:val="double" w:sz="6" w:space="0" w:color="000000"/>
              <w:bottom w:val="double" w:sz="6" w:space="0" w:color="000000"/>
            </w:tcBorders>
          </w:tcPr>
          <w:p>
            <w:pPr>
              <w:pStyle w:val="TableParagraph"/>
              <w:tabs>
                <w:tab w:pos="1033" w:val="left" w:leader="none"/>
              </w:tabs>
              <w:spacing w:line="207" w:lineRule="exact" w:before="12"/>
              <w:ind w:right="73"/>
              <w:jc w:val="right"/>
              <w:rPr>
                <w:sz w:val="18"/>
              </w:rPr>
            </w:pPr>
            <w:r>
              <w:rPr>
                <w:spacing w:val="-10"/>
                <w:sz w:val="18"/>
              </w:rPr>
              <w:t>$</w:t>
            </w:r>
            <w:r>
              <w:rPr>
                <w:sz w:val="18"/>
              </w:rPr>
              <w:tab/>
            </w:r>
            <w:r>
              <w:rPr>
                <w:spacing w:val="-2"/>
                <w:sz w:val="18"/>
              </w:rPr>
              <w:t>5,827</w:t>
            </w:r>
          </w:p>
        </w:tc>
      </w:tr>
    </w:tbl>
    <w:p>
      <w:pPr>
        <w:spacing w:line="261" w:lineRule="auto" w:before="85"/>
        <w:ind w:left="306" w:right="228" w:hanging="162"/>
        <w:jc w:val="left"/>
        <w:rPr>
          <w:sz w:val="14"/>
        </w:rPr>
      </w:pPr>
      <w:r>
        <w:rPr>
          <w:sz w:val="14"/>
          <w:vertAlign w:val="superscript"/>
        </w:rPr>
        <w:t>(a)</w:t>
      </w:r>
      <w:r>
        <w:rPr>
          <w:spacing w:val="37"/>
          <w:sz w:val="14"/>
          <w:vertAlign w:val="baseline"/>
        </w:rPr>
        <w:t> </w:t>
      </w:r>
      <w:r>
        <w:rPr>
          <w:sz w:val="14"/>
          <w:vertAlign w:val="baseline"/>
        </w:rPr>
        <w:t>The</w:t>
      </w:r>
      <w:r>
        <w:rPr>
          <w:spacing w:val="8"/>
          <w:sz w:val="14"/>
          <w:vertAlign w:val="baseline"/>
        </w:rPr>
        <w:t> </w:t>
      </w:r>
      <w:r>
        <w:rPr>
          <w:sz w:val="14"/>
          <w:vertAlign w:val="baseline"/>
        </w:rPr>
        <w:t>increase</w:t>
      </w:r>
      <w:r>
        <w:rPr>
          <w:spacing w:val="8"/>
          <w:sz w:val="14"/>
          <w:vertAlign w:val="baseline"/>
        </w:rPr>
        <w:t> </w:t>
      </w:r>
      <w:r>
        <w:rPr>
          <w:sz w:val="14"/>
          <w:vertAlign w:val="baseline"/>
        </w:rPr>
        <w:t>from</w:t>
      </w:r>
      <w:r>
        <w:rPr>
          <w:spacing w:val="8"/>
          <w:sz w:val="14"/>
          <w:vertAlign w:val="baseline"/>
        </w:rPr>
        <w:t> </w:t>
      </w:r>
      <w:r>
        <w:rPr>
          <w:sz w:val="14"/>
          <w:vertAlign w:val="baseline"/>
        </w:rPr>
        <w:t>December</w:t>
      </w:r>
      <w:r>
        <w:rPr>
          <w:spacing w:val="8"/>
          <w:sz w:val="14"/>
          <w:vertAlign w:val="baseline"/>
        </w:rPr>
        <w:t> </w:t>
      </w:r>
      <w:r>
        <w:rPr>
          <w:sz w:val="14"/>
          <w:vertAlign w:val="baseline"/>
        </w:rPr>
        <w:t>31,</w:t>
      </w:r>
      <w:r>
        <w:rPr>
          <w:spacing w:val="8"/>
          <w:sz w:val="14"/>
          <w:vertAlign w:val="baseline"/>
        </w:rPr>
        <w:t> </w:t>
      </w:r>
      <w:r>
        <w:rPr>
          <w:sz w:val="14"/>
          <w:vertAlign w:val="baseline"/>
        </w:rPr>
        <w:t>2022</w:t>
      </w:r>
      <w:r>
        <w:rPr>
          <w:spacing w:val="8"/>
          <w:sz w:val="14"/>
          <w:vertAlign w:val="baseline"/>
        </w:rPr>
        <w:t> </w:t>
      </w:r>
      <w:r>
        <w:rPr>
          <w:sz w:val="14"/>
          <w:vertAlign w:val="baseline"/>
        </w:rPr>
        <w:t>reflects</w:t>
      </w:r>
      <w:r>
        <w:rPr>
          <w:spacing w:val="8"/>
          <w:sz w:val="14"/>
          <w:vertAlign w:val="baseline"/>
        </w:rPr>
        <w:t> </w:t>
      </w:r>
      <w:r>
        <w:rPr>
          <w:sz w:val="14"/>
          <w:vertAlign w:val="baseline"/>
        </w:rPr>
        <w:t>higher</w:t>
      </w:r>
      <w:r>
        <w:rPr>
          <w:spacing w:val="8"/>
          <w:sz w:val="14"/>
          <w:vertAlign w:val="baseline"/>
        </w:rPr>
        <w:t> </w:t>
      </w:r>
      <w:r>
        <w:rPr>
          <w:sz w:val="14"/>
          <w:vertAlign w:val="baseline"/>
        </w:rPr>
        <w:t>inventory</w:t>
      </w:r>
      <w:r>
        <w:rPr>
          <w:spacing w:val="8"/>
          <w:sz w:val="14"/>
          <w:vertAlign w:val="baseline"/>
        </w:rPr>
        <w:t> </w:t>
      </w:r>
      <w:r>
        <w:rPr>
          <w:sz w:val="14"/>
          <w:vertAlign w:val="baseline"/>
        </w:rPr>
        <w:t>levels</w:t>
      </w:r>
      <w:r>
        <w:rPr>
          <w:spacing w:val="8"/>
          <w:sz w:val="14"/>
          <w:vertAlign w:val="baseline"/>
        </w:rPr>
        <w:t> </w:t>
      </w:r>
      <w:r>
        <w:rPr>
          <w:sz w:val="14"/>
          <w:vertAlign w:val="baseline"/>
        </w:rPr>
        <w:t>for</w:t>
      </w:r>
      <w:r>
        <w:rPr>
          <w:spacing w:val="8"/>
          <w:sz w:val="14"/>
          <w:vertAlign w:val="baseline"/>
        </w:rPr>
        <w:t> </w:t>
      </w:r>
      <w:r>
        <w:rPr>
          <w:sz w:val="14"/>
          <w:vertAlign w:val="baseline"/>
        </w:rPr>
        <w:t>Paxlovid</w:t>
      </w:r>
      <w:r>
        <w:rPr>
          <w:spacing w:val="8"/>
          <w:sz w:val="14"/>
          <w:vertAlign w:val="baseline"/>
        </w:rPr>
        <w:t> </w:t>
      </w:r>
      <w:r>
        <w:rPr>
          <w:sz w:val="14"/>
          <w:vertAlign w:val="baseline"/>
        </w:rPr>
        <w:t>and,</w:t>
      </w:r>
      <w:r>
        <w:rPr>
          <w:spacing w:val="8"/>
          <w:sz w:val="14"/>
          <w:vertAlign w:val="baseline"/>
        </w:rPr>
        <w:t> </w:t>
      </w:r>
      <w:r>
        <w:rPr>
          <w:sz w:val="14"/>
          <w:vertAlign w:val="baseline"/>
        </w:rPr>
        <w:t>to</w:t>
      </w:r>
      <w:r>
        <w:rPr>
          <w:spacing w:val="8"/>
          <w:sz w:val="14"/>
          <w:vertAlign w:val="baseline"/>
        </w:rPr>
        <w:t> </w:t>
      </w:r>
      <w:r>
        <w:rPr>
          <w:sz w:val="14"/>
          <w:vertAlign w:val="baseline"/>
        </w:rPr>
        <w:t>a</w:t>
      </w:r>
      <w:r>
        <w:rPr>
          <w:spacing w:val="8"/>
          <w:sz w:val="14"/>
          <w:vertAlign w:val="baseline"/>
        </w:rPr>
        <w:t> </w:t>
      </w:r>
      <w:r>
        <w:rPr>
          <w:sz w:val="14"/>
          <w:vertAlign w:val="baseline"/>
        </w:rPr>
        <w:t>lesser</w:t>
      </w:r>
      <w:r>
        <w:rPr>
          <w:spacing w:val="8"/>
          <w:sz w:val="14"/>
          <w:vertAlign w:val="baseline"/>
        </w:rPr>
        <w:t> </w:t>
      </w:r>
      <w:r>
        <w:rPr>
          <w:sz w:val="14"/>
          <w:vertAlign w:val="baseline"/>
        </w:rPr>
        <w:t>extent,</w:t>
      </w:r>
      <w:r>
        <w:rPr>
          <w:spacing w:val="8"/>
          <w:sz w:val="14"/>
          <w:vertAlign w:val="baseline"/>
        </w:rPr>
        <w:t> </w:t>
      </w:r>
      <w:r>
        <w:rPr>
          <w:sz w:val="14"/>
          <w:vertAlign w:val="baseline"/>
        </w:rPr>
        <w:t>increases</w:t>
      </w:r>
      <w:r>
        <w:rPr>
          <w:spacing w:val="8"/>
          <w:sz w:val="14"/>
          <w:vertAlign w:val="baseline"/>
        </w:rPr>
        <w:t> </w:t>
      </w:r>
      <w:r>
        <w:rPr>
          <w:sz w:val="14"/>
          <w:vertAlign w:val="baseline"/>
        </w:rPr>
        <w:t>for</w:t>
      </w:r>
      <w:r>
        <w:rPr>
          <w:spacing w:val="8"/>
          <w:sz w:val="14"/>
          <w:vertAlign w:val="baseline"/>
        </w:rPr>
        <w:t> </w:t>
      </w:r>
      <w:r>
        <w:rPr>
          <w:sz w:val="14"/>
          <w:vertAlign w:val="baseline"/>
        </w:rPr>
        <w:t>certain</w:t>
      </w:r>
      <w:r>
        <w:rPr>
          <w:spacing w:val="8"/>
          <w:sz w:val="14"/>
          <w:vertAlign w:val="baseline"/>
        </w:rPr>
        <w:t> </w:t>
      </w:r>
      <w:r>
        <w:rPr>
          <w:sz w:val="14"/>
          <w:vertAlign w:val="baseline"/>
        </w:rPr>
        <w:t>products</w:t>
      </w:r>
      <w:r>
        <w:rPr>
          <w:spacing w:val="8"/>
          <w:sz w:val="14"/>
          <w:vertAlign w:val="baseline"/>
        </w:rPr>
        <w:t> </w:t>
      </w:r>
      <w:r>
        <w:rPr>
          <w:sz w:val="14"/>
          <w:vertAlign w:val="baseline"/>
        </w:rPr>
        <w:t>due</w:t>
      </w:r>
      <w:r>
        <w:rPr>
          <w:spacing w:val="8"/>
          <w:sz w:val="14"/>
          <w:vertAlign w:val="baseline"/>
        </w:rPr>
        <w:t> </w:t>
      </w:r>
      <w:r>
        <w:rPr>
          <w:sz w:val="14"/>
          <w:vertAlign w:val="baseline"/>
        </w:rPr>
        <w:t>to</w:t>
      </w:r>
      <w:r>
        <w:rPr>
          <w:spacing w:val="8"/>
          <w:sz w:val="14"/>
          <w:vertAlign w:val="baseline"/>
        </w:rPr>
        <w:t> </w:t>
      </w:r>
      <w:r>
        <w:rPr>
          <w:sz w:val="14"/>
          <w:vertAlign w:val="baseline"/>
        </w:rPr>
        <w:t>supply</w:t>
      </w:r>
      <w:r>
        <w:rPr>
          <w:spacing w:val="8"/>
          <w:sz w:val="14"/>
          <w:vertAlign w:val="baseline"/>
        </w:rPr>
        <w:t> </w:t>
      </w:r>
      <w:r>
        <w:rPr>
          <w:sz w:val="14"/>
          <w:vertAlign w:val="baseline"/>
        </w:rPr>
        <w:t>recovery</w:t>
      </w:r>
      <w:r>
        <w:rPr>
          <w:spacing w:val="8"/>
          <w:sz w:val="14"/>
          <w:vertAlign w:val="baseline"/>
        </w:rPr>
        <w:t> </w:t>
      </w:r>
      <w:r>
        <w:rPr>
          <w:sz w:val="14"/>
          <w:vertAlign w:val="baseline"/>
        </w:rPr>
        <w:t>and</w:t>
      </w:r>
      <w:r>
        <w:rPr>
          <w:spacing w:val="8"/>
          <w:sz w:val="14"/>
          <w:vertAlign w:val="baseline"/>
        </w:rPr>
        <w:t> </w:t>
      </w:r>
      <w:r>
        <w:rPr>
          <w:sz w:val="14"/>
          <w:vertAlign w:val="baseline"/>
        </w:rPr>
        <w:t>inventory</w:t>
      </w:r>
      <w:r>
        <w:rPr>
          <w:spacing w:val="8"/>
          <w:sz w:val="14"/>
          <w:vertAlign w:val="baseline"/>
        </w:rPr>
        <w:t> </w:t>
      </w:r>
      <w:r>
        <w:rPr>
          <w:sz w:val="14"/>
          <w:vertAlign w:val="baseline"/>
        </w:rPr>
        <w:t>build,</w:t>
      </w:r>
      <w:r>
        <w:rPr>
          <w:spacing w:val="8"/>
          <w:sz w:val="14"/>
          <w:vertAlign w:val="baseline"/>
        </w:rPr>
        <w:t> </w:t>
      </w:r>
      <w:r>
        <w:rPr>
          <w:sz w:val="14"/>
          <w:vertAlign w:val="baseline"/>
        </w:rPr>
        <w:t>partially</w:t>
      </w:r>
      <w:r>
        <w:rPr>
          <w:spacing w:val="8"/>
          <w:sz w:val="14"/>
          <w:vertAlign w:val="baseline"/>
        </w:rPr>
        <w:t> </w:t>
      </w:r>
      <w:r>
        <w:rPr>
          <w:sz w:val="14"/>
          <w:vertAlign w:val="baseline"/>
        </w:rPr>
        <w:t>offset</w:t>
      </w:r>
      <w:r>
        <w:rPr>
          <w:spacing w:val="40"/>
          <w:sz w:val="14"/>
          <w:vertAlign w:val="baseline"/>
        </w:rPr>
        <w:t> </w:t>
      </w:r>
      <w:r>
        <w:rPr>
          <w:sz w:val="14"/>
          <w:vertAlign w:val="baseline"/>
        </w:rPr>
        <w:t>by decreases due to net market demand.</w:t>
      </w:r>
    </w:p>
    <w:p>
      <w:pPr>
        <w:pStyle w:val="BodyText"/>
      </w:pPr>
    </w:p>
    <w:p>
      <w:pPr>
        <w:pStyle w:val="BodyText"/>
        <w:spacing w:before="183"/>
      </w:pPr>
    </w:p>
    <w:p>
      <w:pPr>
        <w:pStyle w:val="BodyText"/>
        <w:ind w:left="24"/>
        <w:jc w:val="center"/>
      </w:pPr>
      <w:r>
        <w:rPr>
          <w:spacing w:val="-5"/>
        </w:rPr>
        <w:t>22</w:t>
      </w:r>
    </w:p>
    <w:p>
      <w:pPr>
        <w:pStyle w:val="BodyText"/>
        <w:spacing w:before="3"/>
        <w:rPr>
          <w:sz w:val="6"/>
        </w:rPr>
      </w:pPr>
      <w:r>
        <w:rPr/>
        <mc:AlternateContent>
          <mc:Choice Requires="wps">
            <w:drawing>
              <wp:anchor distT="0" distB="0" distL="0" distR="0" allowOverlap="1" layoutInCell="1" locked="0" behindDoc="1" simplePos="0" relativeHeight="487651328">
                <wp:simplePos x="0" y="0"/>
                <wp:positionH relativeFrom="page">
                  <wp:posOffset>231457</wp:posOffset>
                </wp:positionH>
                <wp:positionV relativeFrom="paragraph">
                  <wp:posOffset>60956</wp:posOffset>
                </wp:positionV>
                <wp:extent cx="7312659" cy="17145"/>
                <wp:effectExtent l="0" t="0" r="0" b="0"/>
                <wp:wrapTopAndBottom/>
                <wp:docPr id="267" name="Group 267"/>
                <wp:cNvGraphicFramePr>
                  <a:graphicFrameLocks/>
                </wp:cNvGraphicFramePr>
                <a:graphic>
                  <a:graphicData uri="http://schemas.microsoft.com/office/word/2010/wordprocessingGroup">
                    <wpg:wgp>
                      <wpg:cNvPr id="267" name="Group 267"/>
                      <wpg:cNvGrpSpPr/>
                      <wpg:grpSpPr>
                        <a:xfrm>
                          <a:off x="0" y="0"/>
                          <a:ext cx="7312659" cy="17145"/>
                          <a:chExt cx="7312659" cy="17145"/>
                        </a:xfrm>
                      </wpg:grpSpPr>
                      <wps:wsp>
                        <wps:cNvPr id="268" name="Graphic 26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69" name="Graphic 269"/>
                        <wps:cNvSpPr/>
                        <wps:spPr>
                          <a:xfrm>
                            <a:off x="-12" y="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70" name="Graphic 27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65152;mso-wrap-distance-left:0;mso-wrap-distance-right:0" id="docshapegroup264" coordorigin="364,96" coordsize="11516,27">
                <v:rect style="position:absolute;left:364;top:96;width:11516;height:14" id="docshape265" filled="true" fillcolor="#999999" stroked="false">
                  <v:fill type="solid"/>
                </v:rect>
                <v:shape style="position:absolute;left:364;top:96;width:11516;height:27" id="docshape266" coordorigin="364,96" coordsize="11516,27" path="m11880,96l11866,110,364,110,364,123,11866,123,11880,123,11880,110,11880,96xe" filled="true" fillcolor="#ededed" stroked="false">
                  <v:path arrowok="t"/>
                  <v:fill type="solid"/>
                </v:shape>
                <v:shape style="position:absolute;left:364;top:96;width:14;height:27" id="docshape267" coordorigin="364,96" coordsize="14,27" path="m364,123l364,96,378,96,378,109,364,123xe" filled="true" fillcolor="#999999" stroked="false">
                  <v:path arrowok="t"/>
                  <v:fill type="solid"/>
                </v:shape>
                <w10:wrap type="topAndBottom"/>
              </v:group>
            </w:pict>
          </mc:Fallback>
        </mc:AlternateContent>
      </w:r>
    </w:p>
    <w:p>
      <w:pPr>
        <w:spacing w:after="0"/>
        <w:rPr>
          <w:sz w:val="6"/>
        </w:rPr>
        <w:sectPr>
          <w:type w:val="continuous"/>
          <w:pgSz w:w="12240" w:h="15840"/>
          <w:pgMar w:header="677" w:footer="0" w:top="940" w:bottom="280" w:left="220" w:right="240"/>
        </w:sectPr>
      </w:pPr>
    </w:p>
    <w:p>
      <w:pPr>
        <w:pStyle w:val="BodyText"/>
        <w:spacing w:before="140"/>
        <w:rPr>
          <w:sz w:val="14"/>
        </w:rPr>
      </w:pPr>
    </w:p>
    <w:p>
      <w:pPr>
        <w:spacing w:before="0"/>
        <w:ind w:left="144" w:right="0" w:firstLine="0"/>
        <w:jc w:val="left"/>
        <w:rPr>
          <w:sz w:val="14"/>
        </w:rPr>
      </w:pPr>
      <w:r>
        <w:rPr>
          <w:sz w:val="14"/>
          <w:vertAlign w:val="superscript"/>
        </w:rPr>
        <w:t>(b)</w:t>
      </w:r>
      <w:r>
        <w:rPr>
          <w:spacing w:val="26"/>
          <w:sz w:val="14"/>
          <w:vertAlign w:val="baseline"/>
        </w:rPr>
        <w:t> </w:t>
      </w:r>
      <w:r>
        <w:rPr>
          <w:sz w:val="14"/>
          <w:vertAlign w:val="baseline"/>
        </w:rPr>
        <w:t>Included</w:t>
      </w:r>
      <w:r>
        <w:rPr>
          <w:spacing w:val="7"/>
          <w:sz w:val="14"/>
          <w:vertAlign w:val="baseline"/>
        </w:rPr>
        <w:t> </w:t>
      </w:r>
      <w:r>
        <w:rPr>
          <w:sz w:val="14"/>
          <w:vertAlign w:val="baseline"/>
        </w:rPr>
        <w:t>in</w:t>
      </w:r>
      <w:r>
        <w:rPr>
          <w:spacing w:val="8"/>
          <w:sz w:val="14"/>
          <w:vertAlign w:val="baseline"/>
        </w:rPr>
        <w:t> </w:t>
      </w:r>
      <w:r>
        <w:rPr>
          <w:i/>
          <w:sz w:val="14"/>
          <w:vertAlign w:val="baseline"/>
        </w:rPr>
        <w:t>Other</w:t>
      </w:r>
      <w:r>
        <w:rPr>
          <w:i/>
          <w:spacing w:val="6"/>
          <w:sz w:val="14"/>
          <w:vertAlign w:val="baseline"/>
        </w:rPr>
        <w:t> </w:t>
      </w:r>
      <w:r>
        <w:rPr>
          <w:i/>
          <w:sz w:val="14"/>
          <w:vertAlign w:val="baseline"/>
        </w:rPr>
        <w:t>noncurrent</w:t>
      </w:r>
      <w:r>
        <w:rPr>
          <w:i/>
          <w:spacing w:val="7"/>
          <w:sz w:val="14"/>
          <w:vertAlign w:val="baseline"/>
        </w:rPr>
        <w:t> </w:t>
      </w:r>
      <w:r>
        <w:rPr>
          <w:i/>
          <w:sz w:val="14"/>
          <w:vertAlign w:val="baseline"/>
        </w:rPr>
        <w:t>assets</w:t>
      </w:r>
      <w:r>
        <w:rPr>
          <w:sz w:val="14"/>
          <w:vertAlign w:val="baseline"/>
        </w:rPr>
        <w:t>.</w:t>
      </w:r>
      <w:r>
        <w:rPr>
          <w:spacing w:val="6"/>
          <w:sz w:val="14"/>
          <w:vertAlign w:val="baseline"/>
        </w:rPr>
        <w:t> </w:t>
      </w:r>
      <w:r>
        <w:rPr>
          <w:sz w:val="14"/>
          <w:vertAlign w:val="baseline"/>
        </w:rPr>
        <w:t>Based</w:t>
      </w:r>
      <w:r>
        <w:rPr>
          <w:spacing w:val="7"/>
          <w:sz w:val="14"/>
          <w:vertAlign w:val="baseline"/>
        </w:rPr>
        <w:t> </w:t>
      </w:r>
      <w:r>
        <w:rPr>
          <w:sz w:val="14"/>
          <w:vertAlign w:val="baseline"/>
        </w:rPr>
        <w:t>on</w:t>
      </w:r>
      <w:r>
        <w:rPr>
          <w:spacing w:val="7"/>
          <w:sz w:val="14"/>
          <w:vertAlign w:val="baseline"/>
        </w:rPr>
        <w:t> </w:t>
      </w:r>
      <w:r>
        <w:rPr>
          <w:sz w:val="14"/>
          <w:vertAlign w:val="baseline"/>
        </w:rPr>
        <w:t>our</w:t>
      </w:r>
      <w:r>
        <w:rPr>
          <w:spacing w:val="6"/>
          <w:sz w:val="14"/>
          <w:vertAlign w:val="baseline"/>
        </w:rPr>
        <w:t> </w:t>
      </w:r>
      <w:r>
        <w:rPr>
          <w:sz w:val="14"/>
          <w:vertAlign w:val="baseline"/>
        </w:rPr>
        <w:t>current</w:t>
      </w:r>
      <w:r>
        <w:rPr>
          <w:spacing w:val="7"/>
          <w:sz w:val="14"/>
          <w:vertAlign w:val="baseline"/>
        </w:rPr>
        <w:t> </w:t>
      </w:r>
      <w:r>
        <w:rPr>
          <w:sz w:val="14"/>
          <w:vertAlign w:val="baseline"/>
        </w:rPr>
        <w:t>estimates</w:t>
      </w:r>
      <w:r>
        <w:rPr>
          <w:spacing w:val="6"/>
          <w:sz w:val="14"/>
          <w:vertAlign w:val="baseline"/>
        </w:rPr>
        <w:t> </w:t>
      </w:r>
      <w:r>
        <w:rPr>
          <w:sz w:val="14"/>
          <w:vertAlign w:val="baseline"/>
        </w:rPr>
        <w:t>and</w:t>
      </w:r>
      <w:r>
        <w:rPr>
          <w:spacing w:val="7"/>
          <w:sz w:val="14"/>
          <w:vertAlign w:val="baseline"/>
        </w:rPr>
        <w:t> </w:t>
      </w:r>
      <w:r>
        <w:rPr>
          <w:sz w:val="14"/>
          <w:vertAlign w:val="baseline"/>
        </w:rPr>
        <w:t>assumptions,</w:t>
      </w:r>
      <w:r>
        <w:rPr>
          <w:spacing w:val="7"/>
          <w:sz w:val="14"/>
          <w:vertAlign w:val="baseline"/>
        </w:rPr>
        <w:t> </w:t>
      </w:r>
      <w:r>
        <w:rPr>
          <w:sz w:val="14"/>
          <w:vertAlign w:val="baseline"/>
        </w:rPr>
        <w:t>there</w:t>
      </w:r>
      <w:r>
        <w:rPr>
          <w:spacing w:val="6"/>
          <w:sz w:val="14"/>
          <w:vertAlign w:val="baseline"/>
        </w:rPr>
        <w:t> </w:t>
      </w:r>
      <w:r>
        <w:rPr>
          <w:sz w:val="14"/>
          <w:vertAlign w:val="baseline"/>
        </w:rPr>
        <w:t>are</w:t>
      </w:r>
      <w:r>
        <w:rPr>
          <w:spacing w:val="7"/>
          <w:sz w:val="14"/>
          <w:vertAlign w:val="baseline"/>
        </w:rPr>
        <w:t> </w:t>
      </w:r>
      <w:r>
        <w:rPr>
          <w:sz w:val="14"/>
          <w:vertAlign w:val="baseline"/>
        </w:rPr>
        <w:t>no</w:t>
      </w:r>
      <w:r>
        <w:rPr>
          <w:spacing w:val="6"/>
          <w:sz w:val="14"/>
          <w:vertAlign w:val="baseline"/>
        </w:rPr>
        <w:t> </w:t>
      </w:r>
      <w:r>
        <w:rPr>
          <w:sz w:val="14"/>
          <w:vertAlign w:val="baseline"/>
        </w:rPr>
        <w:t>recoverability</w:t>
      </w:r>
      <w:r>
        <w:rPr>
          <w:spacing w:val="7"/>
          <w:sz w:val="14"/>
          <w:vertAlign w:val="baseline"/>
        </w:rPr>
        <w:t> </w:t>
      </w:r>
      <w:r>
        <w:rPr>
          <w:sz w:val="14"/>
          <w:vertAlign w:val="baseline"/>
        </w:rPr>
        <w:t>issues</w:t>
      </w:r>
      <w:r>
        <w:rPr>
          <w:spacing w:val="7"/>
          <w:sz w:val="14"/>
          <w:vertAlign w:val="baseline"/>
        </w:rPr>
        <w:t> </w:t>
      </w:r>
      <w:r>
        <w:rPr>
          <w:sz w:val="14"/>
          <w:vertAlign w:val="baseline"/>
        </w:rPr>
        <w:t>for</w:t>
      </w:r>
      <w:r>
        <w:rPr>
          <w:spacing w:val="6"/>
          <w:sz w:val="14"/>
          <w:vertAlign w:val="baseline"/>
        </w:rPr>
        <w:t> </w:t>
      </w:r>
      <w:r>
        <w:rPr>
          <w:sz w:val="14"/>
          <w:vertAlign w:val="baseline"/>
        </w:rPr>
        <w:t>these</w:t>
      </w:r>
      <w:r>
        <w:rPr>
          <w:spacing w:val="7"/>
          <w:sz w:val="14"/>
          <w:vertAlign w:val="baseline"/>
        </w:rPr>
        <w:t> </w:t>
      </w:r>
      <w:r>
        <w:rPr>
          <w:sz w:val="14"/>
          <w:vertAlign w:val="baseline"/>
        </w:rPr>
        <w:t>amounts,</w:t>
      </w:r>
      <w:r>
        <w:rPr>
          <w:spacing w:val="6"/>
          <w:sz w:val="14"/>
          <w:vertAlign w:val="baseline"/>
        </w:rPr>
        <w:t> </w:t>
      </w:r>
      <w:r>
        <w:rPr>
          <w:sz w:val="14"/>
          <w:vertAlign w:val="baseline"/>
        </w:rPr>
        <w:t>which</w:t>
      </w:r>
      <w:r>
        <w:rPr>
          <w:spacing w:val="7"/>
          <w:sz w:val="14"/>
          <w:vertAlign w:val="baseline"/>
        </w:rPr>
        <w:t> </w:t>
      </w:r>
      <w:r>
        <w:rPr>
          <w:sz w:val="14"/>
          <w:vertAlign w:val="baseline"/>
        </w:rPr>
        <w:t>are</w:t>
      </w:r>
      <w:r>
        <w:rPr>
          <w:spacing w:val="7"/>
          <w:sz w:val="14"/>
          <w:vertAlign w:val="baseline"/>
        </w:rPr>
        <w:t> </w:t>
      </w:r>
      <w:r>
        <w:rPr>
          <w:sz w:val="14"/>
          <w:vertAlign w:val="baseline"/>
        </w:rPr>
        <w:t>primarily</w:t>
      </w:r>
      <w:r>
        <w:rPr>
          <w:spacing w:val="6"/>
          <w:sz w:val="14"/>
          <w:vertAlign w:val="baseline"/>
        </w:rPr>
        <w:t> </w:t>
      </w:r>
      <w:r>
        <w:rPr>
          <w:sz w:val="14"/>
          <w:vertAlign w:val="baseline"/>
        </w:rPr>
        <w:t>related</w:t>
      </w:r>
      <w:r>
        <w:rPr>
          <w:spacing w:val="7"/>
          <w:sz w:val="14"/>
          <w:vertAlign w:val="baseline"/>
        </w:rPr>
        <w:t> </w:t>
      </w:r>
      <w:r>
        <w:rPr>
          <w:sz w:val="14"/>
          <w:vertAlign w:val="baseline"/>
        </w:rPr>
        <w:t>to</w:t>
      </w:r>
      <w:r>
        <w:rPr>
          <w:spacing w:val="6"/>
          <w:sz w:val="14"/>
          <w:vertAlign w:val="baseline"/>
        </w:rPr>
        <w:t> </w:t>
      </w:r>
      <w:r>
        <w:rPr>
          <w:spacing w:val="-2"/>
          <w:sz w:val="14"/>
          <w:vertAlign w:val="baseline"/>
        </w:rPr>
        <w:t>Paxlovid.</w:t>
      </w:r>
    </w:p>
    <w:p>
      <w:pPr>
        <w:pStyle w:val="ListParagraph"/>
        <w:numPr>
          <w:ilvl w:val="0"/>
          <w:numId w:val="8"/>
        </w:numPr>
        <w:tabs>
          <w:tab w:pos="298" w:val="left" w:leader="none"/>
        </w:tabs>
        <w:spacing w:line="240" w:lineRule="auto" w:before="99" w:after="0"/>
        <w:ind w:left="298" w:right="0" w:hanging="154"/>
        <w:jc w:val="left"/>
        <w:rPr>
          <w:i/>
          <w:sz w:val="18"/>
        </w:rPr>
      </w:pPr>
      <w:r>
        <w:rPr>
          <w:i/>
          <w:color w:val="04497C"/>
          <w:spacing w:val="-6"/>
          <w:sz w:val="18"/>
          <w:u w:val="single" w:color="04497C"/>
        </w:rPr>
        <w:t> </w:t>
      </w:r>
      <w:r>
        <w:rPr>
          <w:i/>
          <w:color w:val="04497C"/>
          <w:sz w:val="18"/>
          <w:u w:val="single" w:color="04497C"/>
        </w:rPr>
        <w:t>Other</w:t>
      </w:r>
      <w:r>
        <w:rPr>
          <w:i/>
          <w:color w:val="04497C"/>
          <w:spacing w:val="-3"/>
          <w:sz w:val="18"/>
          <w:u w:val="single" w:color="04497C"/>
        </w:rPr>
        <w:t> </w:t>
      </w:r>
      <w:r>
        <w:rPr>
          <w:i/>
          <w:color w:val="04497C"/>
          <w:sz w:val="18"/>
          <w:u w:val="single" w:color="04497C"/>
        </w:rPr>
        <w:t>Current</w:t>
      </w:r>
      <w:r>
        <w:rPr>
          <w:i/>
          <w:color w:val="04497C"/>
          <w:spacing w:val="-3"/>
          <w:sz w:val="18"/>
          <w:u w:val="single" w:color="04497C"/>
        </w:rPr>
        <w:t> </w:t>
      </w:r>
      <w:r>
        <w:rPr>
          <w:i/>
          <w:color w:val="04497C"/>
          <w:spacing w:val="-2"/>
          <w:sz w:val="18"/>
          <w:u w:val="single" w:color="04497C"/>
        </w:rPr>
        <w:t>Liabilities</w:t>
      </w:r>
    </w:p>
    <w:p>
      <w:pPr>
        <w:pStyle w:val="BodyText"/>
        <w:spacing w:line="249" w:lineRule="auto" w:before="103"/>
        <w:ind w:left="144" w:right="211"/>
      </w:pPr>
      <w:r>
        <w:rPr>
          <w:i/>
        </w:rPr>
        <w:t>Other</w:t>
      </w:r>
      <w:r>
        <w:rPr>
          <w:i/>
          <w:spacing w:val="-4"/>
        </w:rPr>
        <w:t> </w:t>
      </w:r>
      <w:r>
        <w:rPr>
          <w:i/>
        </w:rPr>
        <w:t>current</w:t>
      </w:r>
      <w:r>
        <w:rPr>
          <w:i/>
          <w:spacing w:val="-4"/>
        </w:rPr>
        <w:t> </w:t>
      </w:r>
      <w:r>
        <w:rPr>
          <w:i/>
        </w:rPr>
        <w:t>liabilities</w:t>
      </w:r>
      <w:r>
        <w:rPr>
          <w:i/>
          <w:spacing w:val="-3"/>
        </w:rPr>
        <w:t> </w:t>
      </w:r>
      <w:r>
        <w:rPr/>
        <w:t>includes,</w:t>
      </w:r>
      <w:r>
        <w:rPr>
          <w:spacing w:val="-4"/>
        </w:rPr>
        <w:t> </w:t>
      </w:r>
      <w:r>
        <w:rPr/>
        <w:t>among</w:t>
      </w:r>
      <w:r>
        <w:rPr>
          <w:spacing w:val="-4"/>
        </w:rPr>
        <w:t> </w:t>
      </w:r>
      <w:r>
        <w:rPr/>
        <w:t>other</w:t>
      </w:r>
      <w:r>
        <w:rPr>
          <w:spacing w:val="-4"/>
        </w:rPr>
        <w:t> </w:t>
      </w:r>
      <w:r>
        <w:rPr/>
        <w:t>things,</w:t>
      </w:r>
      <w:r>
        <w:rPr>
          <w:spacing w:val="-4"/>
        </w:rPr>
        <w:t> </w:t>
      </w:r>
      <w:r>
        <w:rPr/>
        <w:t>amounts</w:t>
      </w:r>
      <w:r>
        <w:rPr>
          <w:spacing w:val="-4"/>
        </w:rPr>
        <w:t> </w:t>
      </w:r>
      <w:r>
        <w:rPr/>
        <w:t>payable</w:t>
      </w:r>
      <w:r>
        <w:rPr>
          <w:spacing w:val="-4"/>
        </w:rPr>
        <w:t> </w:t>
      </w:r>
      <w:r>
        <w:rPr/>
        <w:t>to</w:t>
      </w:r>
      <w:r>
        <w:rPr>
          <w:spacing w:val="-4"/>
        </w:rPr>
        <w:t> </w:t>
      </w:r>
      <w:r>
        <w:rPr/>
        <w:t>BioNTech</w:t>
      </w:r>
      <w:r>
        <w:rPr>
          <w:spacing w:val="-4"/>
        </w:rPr>
        <w:t> </w:t>
      </w:r>
      <w:r>
        <w:rPr/>
        <w:t>for</w:t>
      </w:r>
      <w:r>
        <w:rPr>
          <w:spacing w:val="-4"/>
        </w:rPr>
        <w:t> </w:t>
      </w:r>
      <w:r>
        <w:rPr/>
        <w:t>the</w:t>
      </w:r>
      <w:r>
        <w:rPr>
          <w:spacing w:val="-4"/>
        </w:rPr>
        <w:t> </w:t>
      </w:r>
      <w:r>
        <w:rPr/>
        <w:t>gross</w:t>
      </w:r>
      <w:r>
        <w:rPr>
          <w:spacing w:val="-4"/>
        </w:rPr>
        <w:t> </w:t>
      </w:r>
      <w:r>
        <w:rPr/>
        <w:t>profit</w:t>
      </w:r>
      <w:r>
        <w:rPr>
          <w:spacing w:val="-4"/>
        </w:rPr>
        <w:t> </w:t>
      </w:r>
      <w:r>
        <w:rPr/>
        <w:t>split</w:t>
      </w:r>
      <w:r>
        <w:rPr>
          <w:spacing w:val="-4"/>
        </w:rPr>
        <w:t> </w:t>
      </w:r>
      <w:r>
        <w:rPr/>
        <w:t>for</w:t>
      </w:r>
      <w:r>
        <w:rPr>
          <w:spacing w:val="-4"/>
        </w:rPr>
        <w:t> </w:t>
      </w:r>
      <w:r>
        <w:rPr/>
        <w:t>Comirnaty,</w:t>
      </w:r>
      <w:r>
        <w:rPr>
          <w:spacing w:val="-4"/>
        </w:rPr>
        <w:t> </w:t>
      </w:r>
      <w:r>
        <w:rPr/>
        <w:t>which</w:t>
      </w:r>
      <w:r>
        <w:rPr>
          <w:spacing w:val="-4"/>
        </w:rPr>
        <w:t> </w:t>
      </w:r>
      <w:r>
        <w:rPr/>
        <w:t>totaled</w:t>
      </w:r>
      <w:r>
        <w:rPr>
          <w:spacing w:val="-4"/>
        </w:rPr>
        <w:t> </w:t>
      </w:r>
      <w:r>
        <w:rPr/>
        <w:t>$1.3</w:t>
      </w:r>
      <w:r>
        <w:rPr>
          <w:spacing w:val="-4"/>
        </w:rPr>
        <w:t> </w:t>
      </w:r>
      <w:r>
        <w:rPr/>
        <w:t>billion</w:t>
      </w:r>
      <w:r>
        <w:rPr>
          <w:spacing w:val="-4"/>
        </w:rPr>
        <w:t> </w:t>
      </w:r>
      <w:r>
        <w:rPr/>
        <w:t>as</w:t>
      </w:r>
      <w:r>
        <w:rPr>
          <w:spacing w:val="-4"/>
        </w:rPr>
        <w:t> </w:t>
      </w:r>
      <w:r>
        <w:rPr/>
        <w:t>of July 2, 2023 and $5.2 billion as of December 31, 2022.</w:t>
      </w:r>
    </w:p>
    <w:p>
      <w:pPr>
        <w:pStyle w:val="ListParagraph"/>
        <w:numPr>
          <w:ilvl w:val="0"/>
          <w:numId w:val="8"/>
        </w:numPr>
        <w:tabs>
          <w:tab w:pos="309" w:val="left" w:leader="none"/>
        </w:tabs>
        <w:spacing w:line="240" w:lineRule="auto" w:before="150" w:after="0"/>
        <w:ind w:left="309" w:right="0" w:hanging="165"/>
        <w:jc w:val="left"/>
        <w:rPr>
          <w:i/>
          <w:sz w:val="18"/>
        </w:rPr>
      </w:pPr>
      <w:r>
        <w:rPr>
          <w:i/>
          <w:color w:val="04497C"/>
          <w:spacing w:val="-3"/>
          <w:sz w:val="18"/>
          <w:u w:val="single" w:color="04497C"/>
        </w:rPr>
        <w:t> </w:t>
      </w:r>
      <w:r>
        <w:rPr>
          <w:i/>
          <w:color w:val="04497C"/>
          <w:sz w:val="18"/>
          <w:u w:val="single" w:color="04497C"/>
        </w:rPr>
        <w:t>Supplier</w:t>
      </w:r>
      <w:r>
        <w:rPr>
          <w:i/>
          <w:color w:val="04497C"/>
          <w:spacing w:val="-3"/>
          <w:sz w:val="18"/>
          <w:u w:val="single" w:color="04497C"/>
        </w:rPr>
        <w:t> </w:t>
      </w:r>
      <w:r>
        <w:rPr>
          <w:i/>
          <w:color w:val="04497C"/>
          <w:sz w:val="18"/>
          <w:u w:val="single" w:color="04497C"/>
        </w:rPr>
        <w:t>Finance</w:t>
      </w:r>
      <w:r>
        <w:rPr>
          <w:i/>
          <w:color w:val="04497C"/>
          <w:spacing w:val="-3"/>
          <w:sz w:val="18"/>
          <w:u w:val="single" w:color="04497C"/>
        </w:rPr>
        <w:t> </w:t>
      </w:r>
      <w:r>
        <w:rPr>
          <w:i/>
          <w:color w:val="04497C"/>
          <w:sz w:val="18"/>
          <w:u w:val="single" w:color="04497C"/>
        </w:rPr>
        <w:t>Program</w:t>
      </w:r>
      <w:r>
        <w:rPr>
          <w:i/>
          <w:color w:val="04497C"/>
          <w:spacing w:val="-2"/>
          <w:sz w:val="18"/>
          <w:u w:val="single" w:color="04497C"/>
        </w:rPr>
        <w:t> Obl</w:t>
      </w:r>
      <w:r>
        <w:rPr>
          <w:i/>
          <w:color w:val="04497C"/>
          <w:spacing w:val="-2"/>
          <w:sz w:val="18"/>
        </w:rPr>
        <w:t>ig</w:t>
      </w:r>
      <w:r>
        <w:rPr>
          <w:i/>
          <w:color w:val="04497C"/>
          <w:spacing w:val="-2"/>
          <w:sz w:val="18"/>
          <w:u w:val="single" w:color="04497C"/>
        </w:rPr>
        <w:t>ation</w:t>
      </w:r>
    </w:p>
    <w:p>
      <w:pPr>
        <w:pStyle w:val="BodyText"/>
        <w:spacing w:line="249" w:lineRule="auto" w:before="90"/>
        <w:ind w:left="144" w:right="211"/>
      </w:pPr>
      <w:r>
        <w:rPr/>
        <w:t>We maintain voluntary supply chain finance agreements with several participating financial institutions. Under these agreements, participating suppliers may voluntarily</w:t>
      </w:r>
      <w:r>
        <w:rPr>
          <w:spacing w:val="-2"/>
        </w:rPr>
        <w:t> </w:t>
      </w:r>
      <w:r>
        <w:rPr/>
        <w:t>elect</w:t>
      </w:r>
      <w:r>
        <w:rPr>
          <w:spacing w:val="-2"/>
        </w:rPr>
        <w:t> </w:t>
      </w:r>
      <w:r>
        <w:rPr/>
        <w:t>to</w:t>
      </w:r>
      <w:r>
        <w:rPr>
          <w:spacing w:val="-2"/>
        </w:rPr>
        <w:t> </w:t>
      </w:r>
      <w:r>
        <w:rPr/>
        <w:t>sell</w:t>
      </w:r>
      <w:r>
        <w:rPr>
          <w:spacing w:val="-2"/>
        </w:rPr>
        <w:t> </w:t>
      </w:r>
      <w:r>
        <w:rPr/>
        <w:t>their</w:t>
      </w:r>
      <w:r>
        <w:rPr>
          <w:spacing w:val="-2"/>
        </w:rPr>
        <w:t> </w:t>
      </w:r>
      <w:r>
        <w:rPr/>
        <w:t>accounts</w:t>
      </w:r>
      <w:r>
        <w:rPr>
          <w:spacing w:val="-2"/>
        </w:rPr>
        <w:t> </w:t>
      </w:r>
      <w:r>
        <w:rPr/>
        <w:t>receivable</w:t>
      </w:r>
      <w:r>
        <w:rPr>
          <w:spacing w:val="-2"/>
        </w:rPr>
        <w:t> </w:t>
      </w:r>
      <w:r>
        <w:rPr/>
        <w:t>with</w:t>
      </w:r>
      <w:r>
        <w:rPr>
          <w:spacing w:val="-2"/>
        </w:rPr>
        <w:t> </w:t>
      </w:r>
      <w:r>
        <w:rPr/>
        <w:t>Pfizer</w:t>
      </w:r>
      <w:r>
        <w:rPr>
          <w:spacing w:val="-2"/>
        </w:rPr>
        <w:t> </w:t>
      </w:r>
      <w:r>
        <w:rPr/>
        <w:t>to</w:t>
      </w:r>
      <w:r>
        <w:rPr>
          <w:spacing w:val="-2"/>
        </w:rPr>
        <w:t> </w:t>
      </w:r>
      <w:r>
        <w:rPr/>
        <w:t>these</w:t>
      </w:r>
      <w:r>
        <w:rPr>
          <w:spacing w:val="-2"/>
        </w:rPr>
        <w:t> </w:t>
      </w:r>
      <w:r>
        <w:rPr/>
        <w:t>financial</w:t>
      </w:r>
      <w:r>
        <w:rPr>
          <w:spacing w:val="-2"/>
        </w:rPr>
        <w:t> </w:t>
      </w:r>
      <w:r>
        <w:rPr/>
        <w:t>institutions.</w:t>
      </w:r>
      <w:r>
        <w:rPr>
          <w:spacing w:val="-2"/>
        </w:rPr>
        <w:t> </w:t>
      </w:r>
      <w:r>
        <w:rPr/>
        <w:t>Our</w:t>
      </w:r>
      <w:r>
        <w:rPr>
          <w:spacing w:val="-2"/>
        </w:rPr>
        <w:t> </w:t>
      </w:r>
      <w:r>
        <w:rPr/>
        <w:t>suppliers</w:t>
      </w:r>
      <w:r>
        <w:rPr>
          <w:spacing w:val="-2"/>
        </w:rPr>
        <w:t> </w:t>
      </w:r>
      <w:r>
        <w:rPr/>
        <w:t>negotiate</w:t>
      </w:r>
      <w:r>
        <w:rPr>
          <w:spacing w:val="-2"/>
        </w:rPr>
        <w:t> </w:t>
      </w:r>
      <w:r>
        <w:rPr/>
        <w:t>their</w:t>
      </w:r>
      <w:r>
        <w:rPr>
          <w:spacing w:val="-2"/>
        </w:rPr>
        <w:t> </w:t>
      </w:r>
      <w:r>
        <w:rPr/>
        <w:t>financing</w:t>
      </w:r>
      <w:r>
        <w:rPr>
          <w:spacing w:val="-2"/>
        </w:rPr>
        <w:t> </w:t>
      </w:r>
      <w:r>
        <w:rPr/>
        <w:t>agreements</w:t>
      </w:r>
      <w:r>
        <w:rPr>
          <w:spacing w:val="-2"/>
        </w:rPr>
        <w:t> </w:t>
      </w:r>
      <w:r>
        <w:rPr/>
        <w:t>directly</w:t>
      </w:r>
      <w:r>
        <w:rPr>
          <w:spacing w:val="-2"/>
        </w:rPr>
        <w:t> </w:t>
      </w:r>
      <w:r>
        <w:rPr/>
        <w:t>with</w:t>
      </w:r>
      <w:r>
        <w:rPr>
          <w:spacing w:val="-2"/>
        </w:rPr>
        <w:t> </w:t>
      </w:r>
      <w:r>
        <w:rPr/>
        <w:t>the respective financial institutions and we are not a party to these agreements.</w:t>
      </w:r>
      <w:r>
        <w:rPr>
          <w:spacing w:val="-2"/>
        </w:rPr>
        <w:t> </w:t>
      </w:r>
      <w:r>
        <w:rPr/>
        <w:t>We have no economic interest in our suppliers’</w:t>
      </w:r>
      <w:r>
        <w:rPr>
          <w:spacing w:val="-13"/>
        </w:rPr>
        <w:t> </w:t>
      </w:r>
      <w:r>
        <w:rPr/>
        <w:t>decision to participate and we pay the financial institutions the stated amount of confirmed invoices on the original maturity dates, which is generally within 90 to 120 days of the invoice date. The agreements with the financial institutions do not require Pfizer to provide assets pledged as security or other forms of guarantees for the supplier finance program.</w:t>
      </w:r>
      <w:r>
        <w:rPr>
          <w:spacing w:val="-4"/>
        </w:rPr>
        <w:t> </w:t>
      </w:r>
      <w:r>
        <w:rPr/>
        <w:t>All outstanding amounts related to suppliers participating in such financing arrangements are recorded within trade payables in our consolidated balance sheet.</w:t>
      </w:r>
      <w:r>
        <w:rPr>
          <w:spacing w:val="-6"/>
        </w:rPr>
        <w:t> </w:t>
      </w:r>
      <w:r>
        <w:rPr/>
        <w:t>As of July 2, 2023 and December 31, 2022, respectively, $779 million and $849 million of our trade payables to suppliers who participate in these financing arrangements are outstanding.</w:t>
      </w:r>
    </w:p>
    <w:p>
      <w:pPr>
        <w:pStyle w:val="Heading3"/>
        <w:spacing w:before="155"/>
      </w:pPr>
      <w:r>
        <w:rPr>
          <w:color w:val="04497C"/>
        </w:rPr>
        <w:t>Note</w:t>
      </w:r>
      <w:r>
        <w:rPr>
          <w:color w:val="04497C"/>
          <w:spacing w:val="-1"/>
        </w:rPr>
        <w:t> </w:t>
      </w:r>
      <w:r>
        <w:rPr>
          <w:color w:val="04497C"/>
        </w:rPr>
        <w:t>9.</w:t>
      </w:r>
      <w:r>
        <w:rPr>
          <w:color w:val="04497C"/>
          <w:spacing w:val="-1"/>
        </w:rPr>
        <w:t> </w:t>
      </w:r>
      <w:r>
        <w:rPr>
          <w:color w:val="04497C"/>
        </w:rPr>
        <w:t>Identifiable</w:t>
      </w:r>
      <w:r>
        <w:rPr>
          <w:color w:val="04497C"/>
          <w:spacing w:val="-1"/>
        </w:rPr>
        <w:t> </w:t>
      </w:r>
      <w:r>
        <w:rPr>
          <w:color w:val="04497C"/>
        </w:rPr>
        <w:t>Intangible</w:t>
      </w:r>
      <w:r>
        <w:rPr>
          <w:color w:val="04497C"/>
          <w:spacing w:val="-10"/>
        </w:rPr>
        <w:t> </w:t>
      </w:r>
      <w:r>
        <w:rPr>
          <w:color w:val="04497C"/>
          <w:spacing w:val="-2"/>
        </w:rPr>
        <w:t>Assets</w:t>
      </w:r>
    </w:p>
    <w:p>
      <w:pPr>
        <w:pStyle w:val="ListParagraph"/>
        <w:numPr>
          <w:ilvl w:val="0"/>
          <w:numId w:val="9"/>
        </w:numPr>
        <w:tabs>
          <w:tab w:pos="298" w:val="left" w:leader="none"/>
        </w:tabs>
        <w:spacing w:line="240" w:lineRule="auto" w:before="103" w:after="0"/>
        <w:ind w:left="298" w:right="0" w:hanging="154"/>
        <w:jc w:val="left"/>
        <w:rPr>
          <w:i/>
          <w:sz w:val="18"/>
        </w:rPr>
      </w:pPr>
      <w:r>
        <w:rPr>
          <w:i/>
          <w:color w:val="00497E"/>
          <w:spacing w:val="4"/>
          <w:sz w:val="18"/>
          <w:u w:val="single" w:color="00497E"/>
        </w:rPr>
        <w:t> </w:t>
      </w:r>
      <w:r>
        <w:rPr>
          <w:i/>
          <w:color w:val="00497E"/>
          <w:spacing w:val="-2"/>
          <w:sz w:val="18"/>
          <w:u w:val="single" w:color="00497E"/>
        </w:rPr>
        <w:t>Ident</w:t>
      </w:r>
      <w:r>
        <w:rPr>
          <w:i/>
          <w:color w:val="00497E"/>
          <w:spacing w:val="-2"/>
          <w:sz w:val="18"/>
        </w:rPr>
        <w:t>if</w:t>
      </w:r>
      <w:r>
        <w:rPr>
          <w:i/>
          <w:color w:val="00497E"/>
          <w:spacing w:val="-19"/>
          <w:sz w:val="18"/>
          <w:u w:val="single" w:color="00497E"/>
        </w:rPr>
        <w:t> </w:t>
      </w:r>
      <w:r>
        <w:rPr>
          <w:i/>
          <w:color w:val="00497E"/>
          <w:spacing w:val="-2"/>
          <w:sz w:val="18"/>
          <w:u w:val="single" w:color="00497E"/>
        </w:rPr>
        <w:t>iable</w:t>
      </w:r>
      <w:r>
        <w:rPr>
          <w:i/>
          <w:color w:val="00497E"/>
          <w:spacing w:val="5"/>
          <w:sz w:val="18"/>
          <w:u w:val="single" w:color="00497E"/>
        </w:rPr>
        <w:t> </w:t>
      </w:r>
      <w:r>
        <w:rPr>
          <w:i/>
          <w:color w:val="00497E"/>
          <w:spacing w:val="-2"/>
          <w:sz w:val="18"/>
          <w:u w:val="single" w:color="00497E"/>
        </w:rPr>
        <w:t>Intangible</w:t>
      </w:r>
      <w:r>
        <w:rPr>
          <w:i/>
          <w:color w:val="00497E"/>
          <w:spacing w:val="2"/>
          <w:sz w:val="18"/>
          <w:u w:val="single" w:color="00497E"/>
        </w:rPr>
        <w:t> </w:t>
      </w:r>
      <w:r>
        <w:rPr>
          <w:i/>
          <w:color w:val="00497E"/>
          <w:spacing w:val="-2"/>
          <w:sz w:val="18"/>
          <w:u w:val="single" w:color="00497E"/>
        </w:rPr>
        <w:t>Assets</w:t>
      </w:r>
    </w:p>
    <w:p>
      <w:pPr>
        <w:spacing w:before="45"/>
        <w:ind w:left="162" w:right="0" w:firstLine="0"/>
        <w:jc w:val="left"/>
        <w:rPr>
          <w:sz w:val="17"/>
        </w:rPr>
      </w:pPr>
      <w:r>
        <w:rPr/>
        <mc:AlternateContent>
          <mc:Choice Requires="wps">
            <w:drawing>
              <wp:anchor distT="0" distB="0" distL="0" distR="0" allowOverlap="1" layoutInCell="1" locked="0" behindDoc="1" simplePos="0" relativeHeight="487654400">
                <wp:simplePos x="0" y="0"/>
                <wp:positionH relativeFrom="page">
                  <wp:posOffset>231444</wp:posOffset>
                </wp:positionH>
                <wp:positionV relativeFrom="paragraph">
                  <wp:posOffset>164142</wp:posOffset>
                </wp:positionV>
                <wp:extent cx="7295515" cy="17145"/>
                <wp:effectExtent l="0" t="0" r="0" b="0"/>
                <wp:wrapTopAndBottom/>
                <wp:docPr id="271" name="Graphic 271"/>
                <wp:cNvGraphicFramePr>
                  <a:graphicFrameLocks/>
                </wp:cNvGraphicFramePr>
                <a:graphic>
                  <a:graphicData uri="http://schemas.microsoft.com/office/word/2010/wordprocessingShape">
                    <wps:wsp>
                      <wps:cNvPr id="271" name="Graphic 271"/>
                      <wps:cNvSpPr/>
                      <wps:spPr>
                        <a:xfrm>
                          <a:off x="0" y="0"/>
                          <a:ext cx="7295515" cy="17145"/>
                        </a:xfrm>
                        <a:custGeom>
                          <a:avLst/>
                          <a:gdLst/>
                          <a:ahLst/>
                          <a:cxnLst/>
                          <a:rect l="l" t="t" r="r" b="b"/>
                          <a:pathLst>
                            <a:path w="7295515" h="17145">
                              <a:moveTo>
                                <a:pt x="7295197" y="0"/>
                              </a:moveTo>
                              <a:lnTo>
                                <a:pt x="7295197" y="0"/>
                              </a:lnTo>
                              <a:lnTo>
                                <a:pt x="0" y="0"/>
                              </a:lnTo>
                              <a:lnTo>
                                <a:pt x="0" y="17145"/>
                              </a:lnTo>
                              <a:lnTo>
                                <a:pt x="7295197" y="17145"/>
                              </a:lnTo>
                              <a:lnTo>
                                <a:pt x="72951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12.924587pt;width:574.425027pt;height:1.35pt;mso-position-horizontal-relative:page;mso-position-vertical-relative:paragraph;z-index:-15662080;mso-wrap-distance-left:0;mso-wrap-distance-right:0" id="docshape268" filled="true" fillcolor="#000000" stroked="false">
                <v:fill type="solid"/>
                <w10:wrap type="topAndBottom"/>
              </v:rect>
            </w:pict>
          </mc:Fallback>
        </mc:AlternateContent>
      </w:r>
      <w:r>
        <w:rPr/>
        <mc:AlternateContent>
          <mc:Choice Requires="wps">
            <w:drawing>
              <wp:anchor distT="0" distB="0" distL="0" distR="0" allowOverlap="1" layoutInCell="1" locked="0" behindDoc="0" simplePos="0" relativeHeight="15796224">
                <wp:simplePos x="0" y="0"/>
                <wp:positionH relativeFrom="page">
                  <wp:posOffset>2408859</wp:posOffset>
                </wp:positionH>
                <wp:positionV relativeFrom="paragraph">
                  <wp:posOffset>318447</wp:posOffset>
                </wp:positionV>
                <wp:extent cx="2520315" cy="889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2520315" cy="8890"/>
                        </a:xfrm>
                        <a:custGeom>
                          <a:avLst/>
                          <a:gdLst/>
                          <a:ahLst/>
                          <a:cxnLst/>
                          <a:rect l="l" t="t" r="r" b="b"/>
                          <a:pathLst>
                            <a:path w="2520315" h="8890">
                              <a:moveTo>
                                <a:pt x="2520315" y="0"/>
                              </a:moveTo>
                              <a:lnTo>
                                <a:pt x="2520315" y="0"/>
                              </a:lnTo>
                              <a:lnTo>
                                <a:pt x="0" y="0"/>
                              </a:lnTo>
                              <a:lnTo>
                                <a:pt x="0" y="8572"/>
                              </a:lnTo>
                              <a:lnTo>
                                <a:pt x="2520315" y="8572"/>
                              </a:lnTo>
                              <a:lnTo>
                                <a:pt x="25203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9.674011pt;margin-top:25.074587pt;width:198.450009pt;height:.675pt;mso-position-horizontal-relative:page;mso-position-vertical-relative:paragraph;z-index:15796224" id="docshape26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96736">
                <wp:simplePos x="0" y="0"/>
                <wp:positionH relativeFrom="page">
                  <wp:posOffset>5006327</wp:posOffset>
                </wp:positionH>
                <wp:positionV relativeFrom="paragraph">
                  <wp:posOffset>318447</wp:posOffset>
                </wp:positionV>
                <wp:extent cx="2520315" cy="889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2520315" cy="8890"/>
                        </a:xfrm>
                        <a:custGeom>
                          <a:avLst/>
                          <a:gdLst/>
                          <a:ahLst/>
                          <a:cxnLst/>
                          <a:rect l="l" t="t" r="r" b="b"/>
                          <a:pathLst>
                            <a:path w="2520315" h="8890">
                              <a:moveTo>
                                <a:pt x="2520315" y="0"/>
                              </a:moveTo>
                              <a:lnTo>
                                <a:pt x="2520315" y="0"/>
                              </a:lnTo>
                              <a:lnTo>
                                <a:pt x="0" y="0"/>
                              </a:lnTo>
                              <a:lnTo>
                                <a:pt x="0" y="8572"/>
                              </a:lnTo>
                              <a:lnTo>
                                <a:pt x="2520315" y="8572"/>
                              </a:lnTo>
                              <a:lnTo>
                                <a:pt x="252031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4.199005pt;margin-top:25.074587pt;width:198.450009pt;height:.675pt;mso-position-horizontal-relative:page;mso-position-vertical-relative:paragraph;z-index:15796736" id="docshape270" filled="true" fillcolor="#000000" stroked="false">
                <v:fill type="solid"/>
                <w10:wrap type="none"/>
              </v:rect>
            </w:pict>
          </mc:Fallback>
        </mc:AlternateContent>
      </w:r>
      <w:r>
        <w:rPr>
          <w:sz w:val="17"/>
        </w:rPr>
        <w:t>The following summarizes the components of </w:t>
      </w:r>
      <w:r>
        <w:rPr>
          <w:i/>
          <w:sz w:val="17"/>
        </w:rPr>
        <w:t>Identifiable intangible </w:t>
      </w:r>
      <w:r>
        <w:rPr>
          <w:i/>
          <w:spacing w:val="-2"/>
          <w:sz w:val="17"/>
        </w:rPr>
        <w:t>assets</w:t>
      </w:r>
      <w:r>
        <w:rPr>
          <w:spacing w:val="-2"/>
          <w:sz w:val="17"/>
        </w:rPr>
        <w:t>:</w:t>
      </w:r>
    </w:p>
    <w:p>
      <w:pPr>
        <w:tabs>
          <w:tab w:pos="9006" w:val="left" w:leader="none"/>
        </w:tabs>
        <w:spacing w:before="12"/>
        <w:ind w:left="5159" w:right="0" w:firstLine="0"/>
        <w:jc w:val="left"/>
        <w:rPr>
          <w:sz w:val="16"/>
        </w:rPr>
      </w:pPr>
      <w:r>
        <w:rPr>
          <w:sz w:val="16"/>
        </w:rPr>
        <w:t>July</w:t>
      </w:r>
      <w:r>
        <w:rPr>
          <w:spacing w:val="1"/>
          <w:sz w:val="16"/>
        </w:rPr>
        <w:t> </w:t>
      </w:r>
      <w:r>
        <w:rPr>
          <w:sz w:val="16"/>
        </w:rPr>
        <w:t>2,</w:t>
      </w:r>
      <w:r>
        <w:rPr>
          <w:spacing w:val="2"/>
          <w:sz w:val="16"/>
        </w:rPr>
        <w:t> </w:t>
      </w:r>
      <w:r>
        <w:rPr>
          <w:spacing w:val="-4"/>
          <w:sz w:val="16"/>
        </w:rPr>
        <w:t>2023</w:t>
      </w:r>
      <w:r>
        <w:rPr>
          <w:sz w:val="16"/>
        </w:rPr>
        <w:tab/>
        <w:t>December</w:t>
      </w:r>
      <w:r>
        <w:rPr>
          <w:spacing w:val="4"/>
          <w:sz w:val="16"/>
        </w:rPr>
        <w:t> </w:t>
      </w:r>
      <w:r>
        <w:rPr>
          <w:sz w:val="16"/>
        </w:rPr>
        <w:t>31,</w:t>
      </w:r>
      <w:r>
        <w:rPr>
          <w:spacing w:val="4"/>
          <w:sz w:val="16"/>
        </w:rPr>
        <w:t> </w:t>
      </w:r>
      <w:r>
        <w:rPr>
          <w:spacing w:val="-4"/>
          <w:sz w:val="16"/>
        </w:rPr>
        <w:t>2022</w:t>
      </w:r>
    </w:p>
    <w:p>
      <w:pPr>
        <w:spacing w:after="0"/>
        <w:jc w:val="left"/>
        <w:rPr>
          <w:sz w:val="16"/>
        </w:rPr>
        <w:sectPr>
          <w:pgSz w:w="12240" w:h="15840"/>
          <w:pgMar w:header="677" w:footer="0" w:top="1360" w:bottom="280" w:left="220" w:right="240"/>
        </w:sectPr>
      </w:pPr>
    </w:p>
    <w:p>
      <w:pPr>
        <w:pStyle w:val="BodyText"/>
        <w:rPr>
          <w:sz w:val="14"/>
        </w:rPr>
      </w:pPr>
    </w:p>
    <w:p>
      <w:pPr>
        <w:pStyle w:val="BodyText"/>
        <w:rPr>
          <w:sz w:val="14"/>
        </w:rPr>
      </w:pPr>
    </w:p>
    <w:p>
      <w:pPr>
        <w:pStyle w:val="BodyText"/>
        <w:rPr>
          <w:sz w:val="14"/>
        </w:rPr>
      </w:pPr>
    </w:p>
    <w:p>
      <w:pPr>
        <w:pStyle w:val="BodyText"/>
        <w:spacing w:before="55"/>
        <w:rPr>
          <w:sz w:val="14"/>
        </w:rPr>
      </w:pPr>
    </w:p>
    <w:p>
      <w:pPr>
        <w:spacing w:before="0"/>
        <w:ind w:left="162" w:right="0" w:firstLine="0"/>
        <w:jc w:val="left"/>
        <w:rPr>
          <w:sz w:val="14"/>
        </w:rPr>
      </w:pPr>
      <w:r>
        <w:rPr>
          <w:spacing w:val="-2"/>
          <w:sz w:val="14"/>
        </w:rPr>
        <w:t>(MILLIONS)</w:t>
      </w:r>
    </w:p>
    <w:p>
      <w:pPr>
        <w:spacing w:line="240" w:lineRule="auto" w:before="0"/>
        <w:rPr>
          <w:sz w:val="16"/>
        </w:rPr>
      </w:pPr>
      <w:r>
        <w:rPr/>
        <w:br w:type="column"/>
      </w:r>
      <w:r>
        <w:rPr>
          <w:sz w:val="16"/>
        </w:rPr>
      </w:r>
    </w:p>
    <w:p>
      <w:pPr>
        <w:pStyle w:val="BodyText"/>
        <w:spacing w:before="20"/>
        <w:rPr>
          <w:sz w:val="16"/>
        </w:rPr>
      </w:pPr>
    </w:p>
    <w:p>
      <w:pPr>
        <w:spacing w:line="211" w:lineRule="auto" w:before="0"/>
        <w:ind w:left="162" w:right="38" w:firstLine="197"/>
        <w:jc w:val="both"/>
        <w:rPr>
          <w:sz w:val="16"/>
        </w:rPr>
      </w:pPr>
      <w:r>
        <w:rPr>
          <w:spacing w:val="-2"/>
          <w:sz w:val="16"/>
        </w:rPr>
        <w:t>Gross</w:t>
      </w:r>
      <w:r>
        <w:rPr>
          <w:spacing w:val="40"/>
          <w:sz w:val="16"/>
        </w:rPr>
        <w:t> </w:t>
      </w:r>
      <w:r>
        <w:rPr>
          <w:spacing w:val="-2"/>
          <w:sz w:val="16"/>
        </w:rPr>
        <w:t>Carrying</w:t>
      </w:r>
      <w:r>
        <w:rPr>
          <w:spacing w:val="40"/>
          <w:sz w:val="16"/>
        </w:rPr>
        <w:t> </w:t>
      </w:r>
      <w:r>
        <w:rPr>
          <w:spacing w:val="-2"/>
          <w:sz w:val="16"/>
        </w:rPr>
        <w:t>Amount</w:t>
      </w:r>
    </w:p>
    <w:p>
      <w:pPr>
        <w:spacing w:line="240" w:lineRule="auto" w:before="0"/>
        <w:rPr>
          <w:sz w:val="16"/>
        </w:rPr>
      </w:pPr>
      <w:r>
        <w:rPr/>
        <w:br w:type="column"/>
      </w:r>
      <w:r>
        <w:rPr>
          <w:sz w:val="16"/>
        </w:rPr>
      </w:r>
    </w:p>
    <w:p>
      <w:pPr>
        <w:pStyle w:val="BodyText"/>
        <w:spacing w:before="182"/>
        <w:rPr>
          <w:sz w:val="16"/>
        </w:rPr>
      </w:pPr>
    </w:p>
    <w:p>
      <w:pPr>
        <w:spacing w:line="211" w:lineRule="auto" w:before="0"/>
        <w:ind w:left="162" w:right="0" w:firstLine="0"/>
        <w:jc w:val="left"/>
        <w:rPr>
          <w:sz w:val="16"/>
        </w:rPr>
      </w:pPr>
      <w:r>
        <w:rPr>
          <w:spacing w:val="-2"/>
          <w:sz w:val="16"/>
        </w:rPr>
        <w:t>Accumulated</w:t>
      </w:r>
      <w:r>
        <w:rPr>
          <w:spacing w:val="40"/>
          <w:sz w:val="16"/>
        </w:rPr>
        <w:t> </w:t>
      </w:r>
      <w:r>
        <w:rPr>
          <w:spacing w:val="-2"/>
          <w:sz w:val="16"/>
        </w:rPr>
        <w:t>Amortization</w:t>
      </w:r>
    </w:p>
    <w:p>
      <w:pPr>
        <w:spacing w:line="211" w:lineRule="auto" w:before="64"/>
        <w:ind w:left="162" w:right="38" w:firstLine="117"/>
        <w:jc w:val="right"/>
        <w:rPr>
          <w:sz w:val="16"/>
        </w:rPr>
      </w:pPr>
      <w:r>
        <w:rPr/>
        <w:br w:type="column"/>
      </w:r>
      <w:r>
        <w:rPr>
          <w:spacing w:val="-2"/>
          <w:sz w:val="16"/>
        </w:rPr>
        <w:t>Identifiable</w:t>
      </w:r>
      <w:r>
        <w:rPr>
          <w:spacing w:val="40"/>
          <w:sz w:val="16"/>
        </w:rPr>
        <w:t> </w:t>
      </w:r>
      <w:r>
        <w:rPr>
          <w:spacing w:val="-2"/>
          <w:sz w:val="16"/>
        </w:rPr>
        <w:t>Intangible</w:t>
      </w:r>
      <w:r>
        <w:rPr>
          <w:spacing w:val="40"/>
          <w:sz w:val="16"/>
        </w:rPr>
        <w:t> </w:t>
      </w:r>
      <w:r>
        <w:rPr>
          <w:sz w:val="16"/>
        </w:rPr>
        <w:t>Assets,</w:t>
      </w:r>
      <w:r>
        <w:rPr>
          <w:spacing w:val="-1"/>
          <w:sz w:val="16"/>
        </w:rPr>
        <w:t> </w:t>
      </w:r>
      <w:r>
        <w:rPr>
          <w:sz w:val="16"/>
        </w:rPr>
        <w:t>less</w:t>
      </w:r>
      <w:r>
        <w:rPr>
          <w:spacing w:val="40"/>
          <w:sz w:val="16"/>
        </w:rPr>
        <w:t> </w:t>
      </w:r>
      <w:r>
        <w:rPr>
          <w:spacing w:val="-2"/>
          <w:sz w:val="16"/>
        </w:rPr>
        <w:t>Accumulated</w:t>
      </w:r>
      <w:r>
        <w:rPr>
          <w:spacing w:val="40"/>
          <w:sz w:val="16"/>
        </w:rPr>
        <w:t> </w:t>
      </w:r>
      <w:r>
        <w:rPr>
          <w:spacing w:val="-2"/>
          <w:sz w:val="16"/>
        </w:rPr>
        <w:t>Amortization</w:t>
      </w:r>
    </w:p>
    <w:p>
      <w:pPr>
        <w:spacing w:line="240" w:lineRule="auto" w:before="0"/>
        <w:rPr>
          <w:sz w:val="16"/>
        </w:rPr>
      </w:pPr>
      <w:r>
        <w:rPr/>
        <w:br w:type="column"/>
      </w:r>
      <w:r>
        <w:rPr>
          <w:sz w:val="16"/>
        </w:rPr>
      </w:r>
    </w:p>
    <w:p>
      <w:pPr>
        <w:pStyle w:val="BodyText"/>
        <w:spacing w:before="20"/>
        <w:rPr>
          <w:sz w:val="16"/>
        </w:rPr>
      </w:pPr>
    </w:p>
    <w:p>
      <w:pPr>
        <w:spacing w:line="211" w:lineRule="auto" w:before="0"/>
        <w:ind w:left="162" w:right="38" w:firstLine="197"/>
        <w:jc w:val="both"/>
        <w:rPr>
          <w:sz w:val="16"/>
        </w:rPr>
      </w:pPr>
      <w:r>
        <w:rPr>
          <w:spacing w:val="-2"/>
          <w:sz w:val="16"/>
        </w:rPr>
        <w:t>Gross</w:t>
      </w:r>
      <w:r>
        <w:rPr>
          <w:spacing w:val="40"/>
          <w:sz w:val="16"/>
        </w:rPr>
        <w:t> </w:t>
      </w:r>
      <w:r>
        <w:rPr>
          <w:spacing w:val="-2"/>
          <w:sz w:val="16"/>
        </w:rPr>
        <w:t>Carrying</w:t>
      </w:r>
      <w:r>
        <w:rPr>
          <w:spacing w:val="40"/>
          <w:sz w:val="16"/>
        </w:rPr>
        <w:t> </w:t>
      </w:r>
      <w:r>
        <w:rPr>
          <w:spacing w:val="-2"/>
          <w:sz w:val="16"/>
        </w:rPr>
        <w:t>Amount</w:t>
      </w:r>
    </w:p>
    <w:p>
      <w:pPr>
        <w:spacing w:line="240" w:lineRule="auto" w:before="0"/>
        <w:rPr>
          <w:sz w:val="16"/>
        </w:rPr>
      </w:pPr>
      <w:r>
        <w:rPr/>
        <w:br w:type="column"/>
      </w:r>
      <w:r>
        <w:rPr>
          <w:sz w:val="16"/>
        </w:rPr>
      </w:r>
    </w:p>
    <w:p>
      <w:pPr>
        <w:pStyle w:val="BodyText"/>
        <w:spacing w:before="182"/>
        <w:rPr>
          <w:sz w:val="16"/>
        </w:rPr>
      </w:pPr>
    </w:p>
    <w:p>
      <w:pPr>
        <w:spacing w:line="211" w:lineRule="auto" w:before="0"/>
        <w:ind w:left="162" w:right="38" w:firstLine="0"/>
        <w:jc w:val="left"/>
        <w:rPr>
          <w:sz w:val="16"/>
        </w:rPr>
      </w:pPr>
      <w:r>
        <w:rPr>
          <w:spacing w:val="-2"/>
          <w:sz w:val="16"/>
        </w:rPr>
        <w:t>Accumulated</w:t>
      </w:r>
      <w:r>
        <w:rPr>
          <w:spacing w:val="40"/>
          <w:sz w:val="16"/>
        </w:rPr>
        <w:t> </w:t>
      </w:r>
      <w:r>
        <w:rPr>
          <w:spacing w:val="-2"/>
          <w:sz w:val="16"/>
        </w:rPr>
        <w:t>Amortization</w:t>
      </w:r>
    </w:p>
    <w:p>
      <w:pPr>
        <w:spacing w:line="211" w:lineRule="auto" w:before="64"/>
        <w:ind w:left="162" w:right="169" w:firstLine="117"/>
        <w:jc w:val="right"/>
        <w:rPr>
          <w:sz w:val="16"/>
        </w:rPr>
      </w:pPr>
      <w:r>
        <w:rPr/>
        <w:br w:type="column"/>
      </w:r>
      <w:r>
        <w:rPr>
          <w:spacing w:val="-2"/>
          <w:sz w:val="16"/>
        </w:rPr>
        <w:t>Identifiable</w:t>
      </w:r>
      <w:r>
        <w:rPr>
          <w:spacing w:val="40"/>
          <w:sz w:val="16"/>
        </w:rPr>
        <w:t> </w:t>
      </w:r>
      <w:r>
        <w:rPr>
          <w:spacing w:val="-2"/>
          <w:sz w:val="16"/>
        </w:rPr>
        <w:t>Intangible</w:t>
      </w:r>
      <w:r>
        <w:rPr>
          <w:spacing w:val="40"/>
          <w:sz w:val="16"/>
        </w:rPr>
        <w:t> </w:t>
      </w:r>
      <w:r>
        <w:rPr>
          <w:sz w:val="16"/>
        </w:rPr>
        <w:t>Assets,</w:t>
      </w:r>
      <w:r>
        <w:rPr>
          <w:spacing w:val="-1"/>
          <w:sz w:val="16"/>
        </w:rPr>
        <w:t> </w:t>
      </w:r>
      <w:r>
        <w:rPr>
          <w:sz w:val="16"/>
        </w:rPr>
        <w:t>less</w:t>
      </w:r>
      <w:r>
        <w:rPr>
          <w:spacing w:val="40"/>
          <w:sz w:val="16"/>
        </w:rPr>
        <w:t> </w:t>
      </w:r>
      <w:r>
        <w:rPr>
          <w:spacing w:val="-2"/>
          <w:sz w:val="16"/>
        </w:rPr>
        <w:t>Accumulated</w:t>
      </w:r>
      <w:r>
        <w:rPr>
          <w:spacing w:val="40"/>
          <w:sz w:val="16"/>
        </w:rPr>
        <w:t> </w:t>
      </w:r>
      <w:r>
        <w:rPr>
          <w:spacing w:val="-2"/>
          <w:sz w:val="16"/>
        </w:rPr>
        <w:t>Amortization</w:t>
      </w:r>
    </w:p>
    <w:p>
      <w:pPr>
        <w:spacing w:after="0" w:line="211" w:lineRule="auto"/>
        <w:jc w:val="right"/>
        <w:rPr>
          <w:sz w:val="16"/>
        </w:rPr>
        <w:sectPr>
          <w:type w:val="continuous"/>
          <w:pgSz w:w="12240" w:h="15840"/>
          <w:pgMar w:header="677" w:footer="0" w:top="940" w:bottom="280" w:left="220" w:right="240"/>
          <w:cols w:num="7" w:equalWidth="0">
            <w:col w:w="986" w:space="2848"/>
            <w:col w:w="779" w:space="386"/>
            <w:col w:w="1067" w:space="438"/>
            <w:col w:w="1067" w:space="387"/>
            <w:col w:w="779" w:space="385"/>
            <w:col w:w="1067" w:space="393"/>
            <w:col w:w="1198"/>
          </w:cols>
        </w:sectPr>
      </w:pPr>
    </w:p>
    <w:p>
      <w:pPr>
        <w:pStyle w:val="BodyText"/>
        <w:spacing w:before="7"/>
        <w:rPr>
          <w:sz w:val="2"/>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07"/>
        <w:gridCol w:w="121"/>
        <w:gridCol w:w="1012"/>
        <w:gridCol w:w="121"/>
        <w:gridCol w:w="1336"/>
        <w:gridCol w:w="108"/>
        <w:gridCol w:w="1390"/>
        <w:gridCol w:w="121"/>
        <w:gridCol w:w="1052"/>
        <w:gridCol w:w="107"/>
        <w:gridCol w:w="1335"/>
        <w:gridCol w:w="120"/>
        <w:gridCol w:w="1362"/>
      </w:tblGrid>
      <w:tr>
        <w:trPr>
          <w:trHeight w:val="430" w:hRule="atLeast"/>
        </w:trPr>
        <w:tc>
          <w:tcPr>
            <w:tcW w:w="3307" w:type="dxa"/>
            <w:tcBorders>
              <w:top w:val="single" w:sz="6" w:space="0" w:color="000000"/>
            </w:tcBorders>
          </w:tcPr>
          <w:p>
            <w:pPr>
              <w:pStyle w:val="TableParagraph"/>
              <w:spacing w:before="12"/>
              <w:ind w:left="17"/>
              <w:rPr>
                <w:sz w:val="16"/>
              </w:rPr>
            </w:pPr>
            <w:r>
              <w:rPr>
                <w:sz w:val="16"/>
                <w:u w:val="single"/>
              </w:rPr>
              <w:t>Finite-lived</w:t>
            </w:r>
            <w:r>
              <w:rPr>
                <w:spacing w:val="6"/>
                <w:sz w:val="16"/>
                <w:u w:val="single"/>
              </w:rPr>
              <w:t> </w:t>
            </w:r>
            <w:r>
              <w:rPr>
                <w:sz w:val="16"/>
                <w:u w:val="single"/>
              </w:rPr>
              <w:t>intangible</w:t>
            </w:r>
            <w:r>
              <w:rPr>
                <w:spacing w:val="7"/>
                <w:sz w:val="16"/>
                <w:u w:val="single"/>
              </w:rPr>
              <w:t> </w:t>
            </w:r>
            <w:r>
              <w:rPr>
                <w:spacing w:val="-2"/>
                <w:sz w:val="16"/>
                <w:u w:val="single"/>
              </w:rPr>
              <w:t>assets</w:t>
            </w:r>
          </w:p>
          <w:p>
            <w:pPr>
              <w:pStyle w:val="TableParagraph"/>
              <w:spacing w:line="183" w:lineRule="exact" w:before="32"/>
              <w:ind w:left="17"/>
              <w:rPr>
                <w:sz w:val="16"/>
              </w:rPr>
            </w:pPr>
            <w:r>
              <w:rPr>
                <w:sz w:val="16"/>
              </w:rPr>
              <w:t>Developed</w:t>
            </w:r>
            <w:r>
              <w:rPr>
                <w:spacing w:val="7"/>
                <w:sz w:val="16"/>
              </w:rPr>
              <w:t> </w:t>
            </w:r>
            <w:r>
              <w:rPr>
                <w:sz w:val="16"/>
              </w:rPr>
              <w:t>technology</w:t>
            </w:r>
            <w:r>
              <w:rPr>
                <w:spacing w:val="7"/>
                <w:sz w:val="16"/>
              </w:rPr>
              <w:t> </w:t>
            </w:r>
            <w:r>
              <w:rPr>
                <w:spacing w:val="-2"/>
                <w:sz w:val="16"/>
              </w:rPr>
              <w:t>rights</w:t>
            </w:r>
            <w:r>
              <w:rPr>
                <w:spacing w:val="-2"/>
                <w:sz w:val="16"/>
                <w:vertAlign w:val="superscript"/>
              </w:rPr>
              <w:t>(a)</w:t>
            </w:r>
          </w:p>
        </w:tc>
        <w:tc>
          <w:tcPr>
            <w:tcW w:w="121" w:type="dxa"/>
          </w:tcPr>
          <w:p>
            <w:pPr>
              <w:pStyle w:val="TableParagraph"/>
              <w:rPr>
                <w:sz w:val="16"/>
              </w:rPr>
            </w:pPr>
          </w:p>
        </w:tc>
        <w:tc>
          <w:tcPr>
            <w:tcW w:w="1012" w:type="dxa"/>
            <w:tcBorders>
              <w:top w:val="single" w:sz="6" w:space="0" w:color="000000"/>
            </w:tcBorders>
          </w:tcPr>
          <w:p>
            <w:pPr>
              <w:pStyle w:val="TableParagraph"/>
              <w:spacing w:before="43"/>
              <w:rPr>
                <w:sz w:val="16"/>
              </w:rPr>
            </w:pPr>
          </w:p>
          <w:p>
            <w:pPr>
              <w:pStyle w:val="TableParagraph"/>
              <w:tabs>
                <w:tab w:pos="490" w:val="left" w:leader="none"/>
              </w:tabs>
              <w:spacing w:line="183" w:lineRule="exact" w:before="1"/>
              <w:ind w:right="59"/>
              <w:jc w:val="right"/>
              <w:rPr>
                <w:sz w:val="16"/>
              </w:rPr>
            </w:pPr>
            <w:r>
              <w:rPr>
                <w:spacing w:val="-10"/>
                <w:sz w:val="16"/>
              </w:rPr>
              <w:t>$</w:t>
            </w:r>
            <w:r>
              <w:rPr>
                <w:sz w:val="16"/>
              </w:rPr>
              <w:tab/>
            </w:r>
            <w:r>
              <w:rPr>
                <w:spacing w:val="-2"/>
                <w:sz w:val="16"/>
              </w:rPr>
              <w:t>86,030</w:t>
            </w:r>
          </w:p>
        </w:tc>
        <w:tc>
          <w:tcPr>
            <w:tcW w:w="121" w:type="dxa"/>
          </w:tcPr>
          <w:p>
            <w:pPr>
              <w:pStyle w:val="TableParagraph"/>
              <w:rPr>
                <w:sz w:val="16"/>
              </w:rPr>
            </w:pPr>
          </w:p>
        </w:tc>
        <w:tc>
          <w:tcPr>
            <w:tcW w:w="1336" w:type="dxa"/>
            <w:tcBorders>
              <w:top w:val="single" w:sz="6" w:space="0" w:color="000000"/>
            </w:tcBorders>
          </w:tcPr>
          <w:p>
            <w:pPr>
              <w:pStyle w:val="TableParagraph"/>
              <w:spacing w:before="43"/>
              <w:rPr>
                <w:sz w:val="16"/>
              </w:rPr>
            </w:pPr>
          </w:p>
          <w:p>
            <w:pPr>
              <w:pStyle w:val="TableParagraph"/>
              <w:tabs>
                <w:tab w:pos="738" w:val="left" w:leader="none"/>
              </w:tabs>
              <w:spacing w:line="183" w:lineRule="exact" w:before="1"/>
              <w:ind w:right="25"/>
              <w:jc w:val="right"/>
              <w:rPr>
                <w:sz w:val="16"/>
              </w:rPr>
            </w:pPr>
            <w:r>
              <w:rPr>
                <w:spacing w:val="-10"/>
                <w:sz w:val="16"/>
              </w:rPr>
              <w:t>$</w:t>
            </w:r>
            <w:r>
              <w:rPr>
                <w:sz w:val="16"/>
              </w:rPr>
              <w:tab/>
            </w:r>
            <w:r>
              <w:rPr>
                <w:spacing w:val="-2"/>
                <w:sz w:val="16"/>
              </w:rPr>
              <w:t>(58,035)</w:t>
            </w:r>
          </w:p>
        </w:tc>
        <w:tc>
          <w:tcPr>
            <w:tcW w:w="108" w:type="dxa"/>
          </w:tcPr>
          <w:p>
            <w:pPr>
              <w:pStyle w:val="TableParagraph"/>
              <w:rPr>
                <w:sz w:val="16"/>
              </w:rPr>
            </w:pPr>
          </w:p>
        </w:tc>
        <w:tc>
          <w:tcPr>
            <w:tcW w:w="1390" w:type="dxa"/>
            <w:tcBorders>
              <w:top w:val="single" w:sz="6" w:space="0" w:color="000000"/>
            </w:tcBorders>
          </w:tcPr>
          <w:p>
            <w:pPr>
              <w:pStyle w:val="TableParagraph"/>
              <w:spacing w:before="43"/>
              <w:rPr>
                <w:sz w:val="16"/>
              </w:rPr>
            </w:pPr>
          </w:p>
          <w:p>
            <w:pPr>
              <w:pStyle w:val="TableParagraph"/>
              <w:tabs>
                <w:tab w:pos="858" w:val="left" w:leader="none"/>
              </w:tabs>
              <w:spacing w:line="183" w:lineRule="exact" w:before="1"/>
              <w:ind w:right="59"/>
              <w:jc w:val="right"/>
              <w:rPr>
                <w:sz w:val="16"/>
              </w:rPr>
            </w:pPr>
            <w:r>
              <w:rPr>
                <w:spacing w:val="-10"/>
                <w:sz w:val="16"/>
              </w:rPr>
              <w:t>$</w:t>
            </w:r>
            <w:r>
              <w:rPr>
                <w:sz w:val="16"/>
              </w:rPr>
              <w:tab/>
            </w:r>
            <w:r>
              <w:rPr>
                <w:spacing w:val="-2"/>
                <w:sz w:val="16"/>
              </w:rPr>
              <w:t>27,994</w:t>
            </w:r>
          </w:p>
        </w:tc>
        <w:tc>
          <w:tcPr>
            <w:tcW w:w="121" w:type="dxa"/>
          </w:tcPr>
          <w:p>
            <w:pPr>
              <w:pStyle w:val="TableParagraph"/>
              <w:rPr>
                <w:sz w:val="16"/>
              </w:rPr>
            </w:pPr>
          </w:p>
        </w:tc>
        <w:tc>
          <w:tcPr>
            <w:tcW w:w="1052" w:type="dxa"/>
            <w:tcBorders>
              <w:top w:val="single" w:sz="6" w:space="0" w:color="000000"/>
            </w:tcBorders>
          </w:tcPr>
          <w:p>
            <w:pPr>
              <w:pStyle w:val="TableParagraph"/>
              <w:spacing w:before="43"/>
              <w:rPr>
                <w:sz w:val="16"/>
              </w:rPr>
            </w:pPr>
          </w:p>
          <w:p>
            <w:pPr>
              <w:pStyle w:val="TableParagraph"/>
              <w:tabs>
                <w:tab w:pos="521" w:val="left" w:leader="none"/>
              </w:tabs>
              <w:spacing w:line="183" w:lineRule="exact" w:before="1"/>
              <w:ind w:right="64"/>
              <w:jc w:val="right"/>
              <w:rPr>
                <w:sz w:val="16"/>
              </w:rPr>
            </w:pPr>
            <w:r>
              <w:rPr>
                <w:spacing w:val="-10"/>
                <w:sz w:val="16"/>
              </w:rPr>
              <w:t>$</w:t>
            </w:r>
            <w:r>
              <w:rPr>
                <w:sz w:val="16"/>
              </w:rPr>
              <w:tab/>
            </w:r>
            <w:r>
              <w:rPr>
                <w:spacing w:val="-2"/>
                <w:sz w:val="16"/>
              </w:rPr>
              <w:t>85,604</w:t>
            </w:r>
          </w:p>
        </w:tc>
        <w:tc>
          <w:tcPr>
            <w:tcW w:w="107" w:type="dxa"/>
          </w:tcPr>
          <w:p>
            <w:pPr>
              <w:pStyle w:val="TableParagraph"/>
              <w:rPr>
                <w:sz w:val="16"/>
              </w:rPr>
            </w:pPr>
          </w:p>
        </w:tc>
        <w:tc>
          <w:tcPr>
            <w:tcW w:w="1335" w:type="dxa"/>
            <w:tcBorders>
              <w:top w:val="single" w:sz="6" w:space="0" w:color="000000"/>
            </w:tcBorders>
          </w:tcPr>
          <w:p>
            <w:pPr>
              <w:pStyle w:val="TableParagraph"/>
              <w:spacing w:before="43"/>
              <w:rPr>
                <w:sz w:val="16"/>
              </w:rPr>
            </w:pPr>
          </w:p>
          <w:p>
            <w:pPr>
              <w:pStyle w:val="TableParagraph"/>
              <w:tabs>
                <w:tab w:pos="738" w:val="left" w:leader="none"/>
              </w:tabs>
              <w:spacing w:line="183" w:lineRule="exact" w:before="1"/>
              <w:ind w:right="15"/>
              <w:jc w:val="right"/>
              <w:rPr>
                <w:sz w:val="16"/>
              </w:rPr>
            </w:pPr>
            <w:r>
              <w:rPr>
                <w:spacing w:val="-10"/>
                <w:sz w:val="16"/>
              </w:rPr>
              <w:t>$</w:t>
            </w:r>
            <w:r>
              <w:rPr>
                <w:sz w:val="16"/>
              </w:rPr>
              <w:tab/>
            </w:r>
            <w:r>
              <w:rPr>
                <w:spacing w:val="-2"/>
                <w:sz w:val="16"/>
              </w:rPr>
              <w:t>(56,307)</w:t>
            </w:r>
          </w:p>
        </w:tc>
        <w:tc>
          <w:tcPr>
            <w:tcW w:w="120" w:type="dxa"/>
          </w:tcPr>
          <w:p>
            <w:pPr>
              <w:pStyle w:val="TableParagraph"/>
              <w:rPr>
                <w:sz w:val="16"/>
              </w:rPr>
            </w:pPr>
          </w:p>
        </w:tc>
        <w:tc>
          <w:tcPr>
            <w:tcW w:w="1362" w:type="dxa"/>
            <w:tcBorders>
              <w:top w:val="single" w:sz="6" w:space="0" w:color="000000"/>
            </w:tcBorders>
          </w:tcPr>
          <w:p>
            <w:pPr>
              <w:pStyle w:val="TableParagraph"/>
              <w:spacing w:before="43"/>
              <w:rPr>
                <w:sz w:val="16"/>
              </w:rPr>
            </w:pPr>
          </w:p>
          <w:p>
            <w:pPr>
              <w:pStyle w:val="TableParagraph"/>
              <w:tabs>
                <w:tab w:pos="834" w:val="left" w:leader="none"/>
              </w:tabs>
              <w:spacing w:line="183" w:lineRule="exact" w:before="1"/>
              <w:ind w:left="22"/>
              <w:rPr>
                <w:sz w:val="16"/>
              </w:rPr>
            </w:pPr>
            <w:r>
              <w:rPr>
                <w:spacing w:val="-10"/>
                <w:sz w:val="16"/>
              </w:rPr>
              <w:t>$</w:t>
            </w:r>
            <w:r>
              <w:rPr>
                <w:sz w:val="16"/>
              </w:rPr>
              <w:tab/>
            </w:r>
            <w:r>
              <w:rPr>
                <w:spacing w:val="-2"/>
                <w:sz w:val="16"/>
              </w:rPr>
              <w:t>29,297</w:t>
            </w:r>
          </w:p>
        </w:tc>
      </w:tr>
      <w:tr>
        <w:trPr>
          <w:trHeight w:val="197" w:hRule="atLeast"/>
        </w:trPr>
        <w:tc>
          <w:tcPr>
            <w:tcW w:w="3307" w:type="dxa"/>
          </w:tcPr>
          <w:p>
            <w:pPr>
              <w:pStyle w:val="TableParagraph"/>
              <w:spacing w:line="164" w:lineRule="exact" w:before="13"/>
              <w:ind w:left="17"/>
              <w:rPr>
                <w:sz w:val="16"/>
              </w:rPr>
            </w:pPr>
            <w:r>
              <w:rPr>
                <w:spacing w:val="-2"/>
                <w:sz w:val="16"/>
              </w:rPr>
              <w:t>Brands</w:t>
            </w:r>
          </w:p>
        </w:tc>
        <w:tc>
          <w:tcPr>
            <w:tcW w:w="121" w:type="dxa"/>
          </w:tcPr>
          <w:p>
            <w:pPr>
              <w:pStyle w:val="TableParagraph"/>
              <w:rPr>
                <w:sz w:val="12"/>
              </w:rPr>
            </w:pPr>
          </w:p>
        </w:tc>
        <w:tc>
          <w:tcPr>
            <w:tcW w:w="1012" w:type="dxa"/>
          </w:tcPr>
          <w:p>
            <w:pPr>
              <w:pStyle w:val="TableParagraph"/>
              <w:spacing w:line="164" w:lineRule="exact" w:before="13"/>
              <w:ind w:right="59"/>
              <w:jc w:val="right"/>
              <w:rPr>
                <w:sz w:val="16"/>
              </w:rPr>
            </w:pPr>
            <w:r>
              <w:rPr>
                <w:spacing w:val="-5"/>
                <w:sz w:val="16"/>
              </w:rPr>
              <w:t>922</w:t>
            </w:r>
          </w:p>
        </w:tc>
        <w:tc>
          <w:tcPr>
            <w:tcW w:w="121" w:type="dxa"/>
          </w:tcPr>
          <w:p>
            <w:pPr>
              <w:pStyle w:val="TableParagraph"/>
              <w:rPr>
                <w:sz w:val="12"/>
              </w:rPr>
            </w:pPr>
          </w:p>
        </w:tc>
        <w:tc>
          <w:tcPr>
            <w:tcW w:w="1336" w:type="dxa"/>
          </w:tcPr>
          <w:p>
            <w:pPr>
              <w:pStyle w:val="TableParagraph"/>
              <w:spacing w:line="164" w:lineRule="exact" w:before="13"/>
              <w:ind w:right="25"/>
              <w:jc w:val="right"/>
              <w:rPr>
                <w:sz w:val="16"/>
              </w:rPr>
            </w:pPr>
            <w:r>
              <w:rPr>
                <w:spacing w:val="-2"/>
                <w:sz w:val="16"/>
              </w:rPr>
              <w:t>(861)</w:t>
            </w:r>
          </w:p>
        </w:tc>
        <w:tc>
          <w:tcPr>
            <w:tcW w:w="108" w:type="dxa"/>
          </w:tcPr>
          <w:p>
            <w:pPr>
              <w:pStyle w:val="TableParagraph"/>
              <w:rPr>
                <w:sz w:val="12"/>
              </w:rPr>
            </w:pPr>
          </w:p>
        </w:tc>
        <w:tc>
          <w:tcPr>
            <w:tcW w:w="1390" w:type="dxa"/>
          </w:tcPr>
          <w:p>
            <w:pPr>
              <w:pStyle w:val="TableParagraph"/>
              <w:spacing w:line="164" w:lineRule="exact" w:before="13"/>
              <w:ind w:right="59"/>
              <w:jc w:val="right"/>
              <w:rPr>
                <w:sz w:val="16"/>
              </w:rPr>
            </w:pPr>
            <w:r>
              <w:rPr>
                <w:spacing w:val="-5"/>
                <w:sz w:val="16"/>
              </w:rPr>
              <w:t>61</w:t>
            </w:r>
          </w:p>
        </w:tc>
        <w:tc>
          <w:tcPr>
            <w:tcW w:w="121" w:type="dxa"/>
          </w:tcPr>
          <w:p>
            <w:pPr>
              <w:pStyle w:val="TableParagraph"/>
              <w:rPr>
                <w:sz w:val="12"/>
              </w:rPr>
            </w:pPr>
          </w:p>
        </w:tc>
        <w:tc>
          <w:tcPr>
            <w:tcW w:w="1052" w:type="dxa"/>
          </w:tcPr>
          <w:p>
            <w:pPr>
              <w:pStyle w:val="TableParagraph"/>
              <w:spacing w:line="164" w:lineRule="exact" w:before="13"/>
              <w:ind w:right="64"/>
              <w:jc w:val="right"/>
              <w:rPr>
                <w:sz w:val="16"/>
              </w:rPr>
            </w:pPr>
            <w:r>
              <w:rPr>
                <w:spacing w:val="-5"/>
                <w:sz w:val="16"/>
              </w:rPr>
              <w:t>922</w:t>
            </w:r>
          </w:p>
        </w:tc>
        <w:tc>
          <w:tcPr>
            <w:tcW w:w="107" w:type="dxa"/>
          </w:tcPr>
          <w:p>
            <w:pPr>
              <w:pStyle w:val="TableParagraph"/>
              <w:rPr>
                <w:sz w:val="12"/>
              </w:rPr>
            </w:pPr>
          </w:p>
        </w:tc>
        <w:tc>
          <w:tcPr>
            <w:tcW w:w="1335" w:type="dxa"/>
          </w:tcPr>
          <w:p>
            <w:pPr>
              <w:pStyle w:val="TableParagraph"/>
              <w:spacing w:line="164" w:lineRule="exact" w:before="13"/>
              <w:ind w:right="15"/>
              <w:jc w:val="right"/>
              <w:rPr>
                <w:sz w:val="16"/>
              </w:rPr>
            </w:pPr>
            <w:r>
              <w:rPr>
                <w:spacing w:val="-2"/>
                <w:sz w:val="16"/>
              </w:rPr>
              <w:t>(844)</w:t>
            </w:r>
          </w:p>
        </w:tc>
        <w:tc>
          <w:tcPr>
            <w:tcW w:w="120" w:type="dxa"/>
          </w:tcPr>
          <w:p>
            <w:pPr>
              <w:pStyle w:val="TableParagraph"/>
              <w:rPr>
                <w:sz w:val="12"/>
              </w:rPr>
            </w:pPr>
          </w:p>
        </w:tc>
        <w:tc>
          <w:tcPr>
            <w:tcW w:w="1362" w:type="dxa"/>
          </w:tcPr>
          <w:p>
            <w:pPr>
              <w:pStyle w:val="TableParagraph"/>
              <w:spacing w:line="164" w:lineRule="exact" w:before="13"/>
              <w:ind w:right="79"/>
              <w:jc w:val="right"/>
              <w:rPr>
                <w:sz w:val="16"/>
              </w:rPr>
            </w:pPr>
            <w:r>
              <w:rPr>
                <w:spacing w:val="-5"/>
                <w:sz w:val="16"/>
              </w:rPr>
              <w:t>78</w:t>
            </w:r>
          </w:p>
        </w:tc>
      </w:tr>
      <w:tr>
        <w:trPr>
          <w:trHeight w:val="234" w:hRule="atLeast"/>
        </w:trPr>
        <w:tc>
          <w:tcPr>
            <w:tcW w:w="3428" w:type="dxa"/>
            <w:gridSpan w:val="2"/>
          </w:tcPr>
          <w:p>
            <w:pPr>
              <w:pStyle w:val="TableParagraph"/>
              <w:spacing w:line="183" w:lineRule="exact" w:before="31"/>
              <w:ind w:left="17"/>
              <w:rPr>
                <w:sz w:val="16"/>
              </w:rPr>
            </w:pPr>
            <w:r>
              <w:rPr>
                <w:sz w:val="16"/>
              </w:rPr>
              <w:t>Licensing</w:t>
            </w:r>
            <w:r>
              <w:rPr>
                <w:spacing w:val="5"/>
                <w:sz w:val="16"/>
              </w:rPr>
              <w:t> </w:t>
            </w:r>
            <w:r>
              <w:rPr>
                <w:sz w:val="16"/>
              </w:rPr>
              <w:t>agreements</w:t>
            </w:r>
            <w:r>
              <w:rPr>
                <w:spacing w:val="5"/>
                <w:sz w:val="16"/>
              </w:rPr>
              <w:t> </w:t>
            </w:r>
            <w:r>
              <w:rPr>
                <w:sz w:val="16"/>
              </w:rPr>
              <w:t>and</w:t>
            </w:r>
            <w:r>
              <w:rPr>
                <w:spacing w:val="5"/>
                <w:sz w:val="16"/>
              </w:rPr>
              <w:t> </w:t>
            </w:r>
            <w:r>
              <w:rPr>
                <w:spacing w:val="-2"/>
                <w:sz w:val="16"/>
              </w:rPr>
              <w:t>other</w:t>
            </w:r>
          </w:p>
        </w:tc>
        <w:tc>
          <w:tcPr>
            <w:tcW w:w="1012" w:type="dxa"/>
          </w:tcPr>
          <w:p>
            <w:pPr>
              <w:pStyle w:val="TableParagraph"/>
              <w:tabs>
                <w:tab w:pos="584" w:val="left" w:leader="none"/>
              </w:tabs>
              <w:spacing w:line="183" w:lineRule="exact" w:before="31"/>
              <w:ind w:right="59"/>
              <w:jc w:val="right"/>
              <w:rPr>
                <w:sz w:val="16"/>
              </w:rPr>
            </w:pPr>
            <w:r>
              <w:rPr>
                <w:sz w:val="16"/>
                <w:u w:val="single"/>
              </w:rPr>
              <w:tab/>
            </w:r>
            <w:r>
              <w:rPr>
                <w:spacing w:val="-2"/>
                <w:sz w:val="16"/>
                <w:u w:val="single"/>
              </w:rPr>
              <w:t>2,425</w:t>
            </w:r>
          </w:p>
        </w:tc>
        <w:tc>
          <w:tcPr>
            <w:tcW w:w="121" w:type="dxa"/>
          </w:tcPr>
          <w:p>
            <w:pPr>
              <w:pStyle w:val="TableParagraph"/>
              <w:rPr>
                <w:sz w:val="16"/>
              </w:rPr>
            </w:pPr>
          </w:p>
        </w:tc>
        <w:tc>
          <w:tcPr>
            <w:tcW w:w="1336" w:type="dxa"/>
          </w:tcPr>
          <w:p>
            <w:pPr>
              <w:pStyle w:val="TableParagraph"/>
              <w:tabs>
                <w:tab w:pos="833" w:val="left" w:leader="none"/>
              </w:tabs>
              <w:spacing w:line="183" w:lineRule="exact" w:before="31"/>
              <w:ind w:right="25"/>
              <w:jc w:val="right"/>
              <w:rPr>
                <w:sz w:val="16"/>
              </w:rPr>
            </w:pPr>
            <w:r>
              <w:rPr>
                <w:sz w:val="16"/>
                <w:u w:val="single"/>
              </w:rPr>
              <w:tab/>
            </w:r>
            <w:r>
              <w:rPr>
                <w:spacing w:val="-2"/>
                <w:sz w:val="16"/>
                <w:u w:val="single"/>
              </w:rPr>
              <w:t>(1,469)</w:t>
            </w:r>
          </w:p>
        </w:tc>
        <w:tc>
          <w:tcPr>
            <w:tcW w:w="108" w:type="dxa"/>
          </w:tcPr>
          <w:p>
            <w:pPr>
              <w:pStyle w:val="TableParagraph"/>
              <w:rPr>
                <w:sz w:val="16"/>
              </w:rPr>
            </w:pPr>
          </w:p>
        </w:tc>
        <w:tc>
          <w:tcPr>
            <w:tcW w:w="1390" w:type="dxa"/>
          </w:tcPr>
          <w:p>
            <w:pPr>
              <w:pStyle w:val="TableParagraph"/>
              <w:tabs>
                <w:tab w:pos="1082" w:val="left" w:leader="none"/>
              </w:tabs>
              <w:spacing w:line="183" w:lineRule="exact" w:before="31"/>
              <w:ind w:right="59"/>
              <w:jc w:val="right"/>
              <w:rPr>
                <w:sz w:val="16"/>
              </w:rPr>
            </w:pPr>
            <w:r>
              <w:rPr>
                <w:sz w:val="16"/>
                <w:u w:val="single"/>
              </w:rPr>
              <w:tab/>
            </w:r>
            <w:r>
              <w:rPr>
                <w:spacing w:val="-5"/>
                <w:sz w:val="16"/>
                <w:u w:val="single"/>
              </w:rPr>
              <w:t>956</w:t>
            </w:r>
          </w:p>
        </w:tc>
        <w:tc>
          <w:tcPr>
            <w:tcW w:w="121" w:type="dxa"/>
          </w:tcPr>
          <w:p>
            <w:pPr>
              <w:pStyle w:val="TableParagraph"/>
              <w:rPr>
                <w:sz w:val="16"/>
              </w:rPr>
            </w:pPr>
          </w:p>
        </w:tc>
        <w:tc>
          <w:tcPr>
            <w:tcW w:w="1052" w:type="dxa"/>
          </w:tcPr>
          <w:p>
            <w:pPr>
              <w:pStyle w:val="TableParagraph"/>
              <w:tabs>
                <w:tab w:pos="617" w:val="left" w:leader="none"/>
              </w:tabs>
              <w:spacing w:line="183" w:lineRule="exact" w:before="31"/>
              <w:ind w:right="64"/>
              <w:jc w:val="right"/>
              <w:rPr>
                <w:sz w:val="16"/>
              </w:rPr>
            </w:pPr>
            <w:r>
              <w:rPr>
                <w:sz w:val="16"/>
                <w:u w:val="single"/>
              </w:rPr>
              <w:tab/>
            </w:r>
            <w:r>
              <w:rPr>
                <w:spacing w:val="-2"/>
                <w:sz w:val="16"/>
                <w:u w:val="single"/>
              </w:rPr>
              <w:t>2,237</w:t>
            </w:r>
          </w:p>
        </w:tc>
        <w:tc>
          <w:tcPr>
            <w:tcW w:w="107" w:type="dxa"/>
          </w:tcPr>
          <w:p>
            <w:pPr>
              <w:pStyle w:val="TableParagraph"/>
              <w:rPr>
                <w:sz w:val="16"/>
              </w:rPr>
            </w:pPr>
          </w:p>
        </w:tc>
        <w:tc>
          <w:tcPr>
            <w:tcW w:w="1335" w:type="dxa"/>
          </w:tcPr>
          <w:p>
            <w:pPr>
              <w:pStyle w:val="TableParagraph"/>
              <w:tabs>
                <w:tab w:pos="839" w:val="left" w:leader="none"/>
              </w:tabs>
              <w:spacing w:line="183" w:lineRule="exact" w:before="31"/>
              <w:ind w:right="15"/>
              <w:jc w:val="right"/>
              <w:rPr>
                <w:sz w:val="16"/>
              </w:rPr>
            </w:pPr>
            <w:r>
              <w:rPr>
                <w:sz w:val="16"/>
                <w:u w:val="single"/>
              </w:rPr>
              <w:tab/>
            </w:r>
            <w:r>
              <w:rPr>
                <w:spacing w:val="-2"/>
                <w:sz w:val="16"/>
                <w:u w:val="single"/>
              </w:rPr>
              <w:t>(1,397)</w:t>
            </w:r>
          </w:p>
        </w:tc>
        <w:tc>
          <w:tcPr>
            <w:tcW w:w="120" w:type="dxa"/>
          </w:tcPr>
          <w:p>
            <w:pPr>
              <w:pStyle w:val="TableParagraph"/>
              <w:rPr>
                <w:sz w:val="16"/>
              </w:rPr>
            </w:pPr>
          </w:p>
        </w:tc>
        <w:tc>
          <w:tcPr>
            <w:tcW w:w="1362" w:type="dxa"/>
          </w:tcPr>
          <w:p>
            <w:pPr>
              <w:pStyle w:val="TableParagraph"/>
              <w:tabs>
                <w:tab w:pos="1036" w:val="left" w:leader="none"/>
              </w:tabs>
              <w:spacing w:line="183" w:lineRule="exact" w:before="31"/>
              <w:ind w:left="8"/>
              <w:rPr>
                <w:sz w:val="16"/>
              </w:rPr>
            </w:pPr>
            <w:r>
              <w:rPr>
                <w:sz w:val="16"/>
                <w:u w:val="single"/>
              </w:rPr>
              <w:tab/>
            </w:r>
            <w:r>
              <w:rPr>
                <w:spacing w:val="-5"/>
                <w:sz w:val="16"/>
                <w:u w:val="single"/>
              </w:rPr>
              <w:t>841</w:t>
            </w:r>
            <w:r>
              <w:rPr>
                <w:spacing w:val="80"/>
                <w:sz w:val="16"/>
                <w:u w:val="single"/>
              </w:rPr>
              <w:t> </w:t>
            </w:r>
          </w:p>
        </w:tc>
      </w:tr>
      <w:tr>
        <w:trPr>
          <w:trHeight w:val="215" w:hRule="atLeast"/>
        </w:trPr>
        <w:tc>
          <w:tcPr>
            <w:tcW w:w="3428" w:type="dxa"/>
            <w:gridSpan w:val="2"/>
          </w:tcPr>
          <w:p>
            <w:pPr>
              <w:pStyle w:val="TableParagraph"/>
              <w:rPr>
                <w:sz w:val="14"/>
              </w:rPr>
            </w:pPr>
          </w:p>
        </w:tc>
        <w:tc>
          <w:tcPr>
            <w:tcW w:w="1012" w:type="dxa"/>
            <w:tcBorders>
              <w:bottom w:val="single" w:sz="6" w:space="0" w:color="000000"/>
            </w:tcBorders>
          </w:tcPr>
          <w:p>
            <w:pPr>
              <w:pStyle w:val="TableParagraph"/>
              <w:spacing w:line="183" w:lineRule="exact" w:before="13"/>
              <w:ind w:right="59"/>
              <w:jc w:val="right"/>
              <w:rPr>
                <w:sz w:val="16"/>
              </w:rPr>
            </w:pPr>
            <w:r>
              <w:rPr>
                <w:spacing w:val="-2"/>
                <w:sz w:val="16"/>
              </w:rPr>
              <w:t>89,376</w:t>
            </w:r>
          </w:p>
        </w:tc>
        <w:tc>
          <w:tcPr>
            <w:tcW w:w="121" w:type="dxa"/>
          </w:tcPr>
          <w:p>
            <w:pPr>
              <w:pStyle w:val="TableParagraph"/>
              <w:rPr>
                <w:sz w:val="14"/>
              </w:rPr>
            </w:pPr>
          </w:p>
        </w:tc>
        <w:tc>
          <w:tcPr>
            <w:tcW w:w="1336" w:type="dxa"/>
            <w:tcBorders>
              <w:bottom w:val="single" w:sz="6" w:space="0" w:color="000000"/>
            </w:tcBorders>
          </w:tcPr>
          <w:p>
            <w:pPr>
              <w:pStyle w:val="TableParagraph"/>
              <w:spacing w:line="183" w:lineRule="exact" w:before="13"/>
              <w:ind w:right="25"/>
              <w:jc w:val="right"/>
              <w:rPr>
                <w:sz w:val="16"/>
              </w:rPr>
            </w:pPr>
            <w:r>
              <w:rPr>
                <w:spacing w:val="-2"/>
                <w:sz w:val="16"/>
              </w:rPr>
              <w:t>(60,366)</w:t>
            </w:r>
          </w:p>
        </w:tc>
        <w:tc>
          <w:tcPr>
            <w:tcW w:w="108" w:type="dxa"/>
          </w:tcPr>
          <w:p>
            <w:pPr>
              <w:pStyle w:val="TableParagraph"/>
              <w:rPr>
                <w:sz w:val="14"/>
              </w:rPr>
            </w:pPr>
          </w:p>
        </w:tc>
        <w:tc>
          <w:tcPr>
            <w:tcW w:w="1390" w:type="dxa"/>
            <w:tcBorders>
              <w:bottom w:val="single" w:sz="6" w:space="0" w:color="000000"/>
            </w:tcBorders>
          </w:tcPr>
          <w:p>
            <w:pPr>
              <w:pStyle w:val="TableParagraph"/>
              <w:spacing w:line="183" w:lineRule="exact" w:before="13"/>
              <w:ind w:right="59"/>
              <w:jc w:val="right"/>
              <w:rPr>
                <w:sz w:val="16"/>
              </w:rPr>
            </w:pPr>
            <w:r>
              <w:rPr>
                <w:spacing w:val="-2"/>
                <w:sz w:val="16"/>
              </w:rPr>
              <w:t>29,011</w:t>
            </w:r>
          </w:p>
        </w:tc>
        <w:tc>
          <w:tcPr>
            <w:tcW w:w="121" w:type="dxa"/>
          </w:tcPr>
          <w:p>
            <w:pPr>
              <w:pStyle w:val="TableParagraph"/>
              <w:rPr>
                <w:sz w:val="14"/>
              </w:rPr>
            </w:pPr>
          </w:p>
        </w:tc>
        <w:tc>
          <w:tcPr>
            <w:tcW w:w="1052" w:type="dxa"/>
            <w:tcBorders>
              <w:bottom w:val="single" w:sz="6" w:space="0" w:color="000000"/>
            </w:tcBorders>
          </w:tcPr>
          <w:p>
            <w:pPr>
              <w:pStyle w:val="TableParagraph"/>
              <w:spacing w:line="183" w:lineRule="exact" w:before="13"/>
              <w:ind w:right="64"/>
              <w:jc w:val="right"/>
              <w:rPr>
                <w:sz w:val="16"/>
              </w:rPr>
            </w:pPr>
            <w:r>
              <w:rPr>
                <w:spacing w:val="-2"/>
                <w:sz w:val="16"/>
              </w:rPr>
              <w:t>88,763</w:t>
            </w:r>
          </w:p>
        </w:tc>
        <w:tc>
          <w:tcPr>
            <w:tcW w:w="107" w:type="dxa"/>
          </w:tcPr>
          <w:p>
            <w:pPr>
              <w:pStyle w:val="TableParagraph"/>
              <w:rPr>
                <w:sz w:val="14"/>
              </w:rPr>
            </w:pPr>
          </w:p>
        </w:tc>
        <w:tc>
          <w:tcPr>
            <w:tcW w:w="1335" w:type="dxa"/>
            <w:tcBorders>
              <w:bottom w:val="single" w:sz="6" w:space="0" w:color="000000"/>
            </w:tcBorders>
          </w:tcPr>
          <w:p>
            <w:pPr>
              <w:pStyle w:val="TableParagraph"/>
              <w:spacing w:line="183" w:lineRule="exact" w:before="13"/>
              <w:ind w:right="15"/>
              <w:jc w:val="right"/>
              <w:rPr>
                <w:sz w:val="16"/>
              </w:rPr>
            </w:pPr>
            <w:r>
              <w:rPr>
                <w:spacing w:val="-2"/>
                <w:sz w:val="16"/>
              </w:rPr>
              <w:t>(58,548)</w:t>
            </w:r>
          </w:p>
        </w:tc>
        <w:tc>
          <w:tcPr>
            <w:tcW w:w="120" w:type="dxa"/>
          </w:tcPr>
          <w:p>
            <w:pPr>
              <w:pStyle w:val="TableParagraph"/>
              <w:rPr>
                <w:sz w:val="14"/>
              </w:rPr>
            </w:pPr>
          </w:p>
        </w:tc>
        <w:tc>
          <w:tcPr>
            <w:tcW w:w="1362" w:type="dxa"/>
            <w:tcBorders>
              <w:bottom w:val="single" w:sz="6" w:space="0" w:color="000000"/>
            </w:tcBorders>
          </w:tcPr>
          <w:p>
            <w:pPr>
              <w:pStyle w:val="TableParagraph"/>
              <w:spacing w:line="183" w:lineRule="exact" w:before="13"/>
              <w:ind w:right="79"/>
              <w:jc w:val="right"/>
              <w:rPr>
                <w:sz w:val="16"/>
              </w:rPr>
            </w:pPr>
            <w:r>
              <w:rPr>
                <w:spacing w:val="-2"/>
                <w:sz w:val="16"/>
              </w:rPr>
              <w:t>30,215</w:t>
            </w:r>
          </w:p>
        </w:tc>
      </w:tr>
      <w:tr>
        <w:trPr>
          <w:trHeight w:val="214" w:hRule="atLeast"/>
        </w:trPr>
        <w:tc>
          <w:tcPr>
            <w:tcW w:w="3428" w:type="dxa"/>
            <w:gridSpan w:val="2"/>
          </w:tcPr>
          <w:p>
            <w:pPr>
              <w:pStyle w:val="TableParagraph"/>
              <w:spacing w:line="183" w:lineRule="exact" w:before="12"/>
              <w:ind w:left="17"/>
              <w:rPr>
                <w:sz w:val="16"/>
              </w:rPr>
            </w:pPr>
            <w:r>
              <w:rPr>
                <w:sz w:val="16"/>
                <w:u w:val="single"/>
              </w:rPr>
              <w:t>Indefinite-lived</w:t>
            </w:r>
            <w:r>
              <w:rPr>
                <w:spacing w:val="8"/>
                <w:sz w:val="16"/>
                <w:u w:val="single"/>
              </w:rPr>
              <w:t> </w:t>
            </w:r>
            <w:r>
              <w:rPr>
                <w:sz w:val="16"/>
                <w:u w:val="single"/>
              </w:rPr>
              <w:t>intangible</w:t>
            </w:r>
            <w:r>
              <w:rPr>
                <w:spacing w:val="8"/>
                <w:sz w:val="16"/>
                <w:u w:val="single"/>
              </w:rPr>
              <w:t> </w:t>
            </w:r>
            <w:r>
              <w:rPr>
                <w:spacing w:val="-2"/>
                <w:sz w:val="16"/>
                <w:u w:val="single"/>
              </w:rPr>
              <w:t>assets</w:t>
            </w:r>
          </w:p>
        </w:tc>
        <w:tc>
          <w:tcPr>
            <w:tcW w:w="1012" w:type="dxa"/>
            <w:tcBorders>
              <w:top w:val="single" w:sz="6" w:space="0" w:color="000000"/>
            </w:tcBorders>
          </w:tcPr>
          <w:p>
            <w:pPr>
              <w:pStyle w:val="TableParagraph"/>
              <w:rPr>
                <w:sz w:val="14"/>
              </w:rPr>
            </w:pPr>
          </w:p>
        </w:tc>
        <w:tc>
          <w:tcPr>
            <w:tcW w:w="121" w:type="dxa"/>
          </w:tcPr>
          <w:p>
            <w:pPr>
              <w:pStyle w:val="TableParagraph"/>
              <w:rPr>
                <w:sz w:val="14"/>
              </w:rPr>
            </w:pPr>
          </w:p>
        </w:tc>
        <w:tc>
          <w:tcPr>
            <w:tcW w:w="1336" w:type="dxa"/>
            <w:tcBorders>
              <w:top w:val="single" w:sz="6" w:space="0" w:color="000000"/>
            </w:tcBorders>
          </w:tcPr>
          <w:p>
            <w:pPr>
              <w:pStyle w:val="TableParagraph"/>
              <w:rPr>
                <w:sz w:val="14"/>
              </w:rPr>
            </w:pPr>
          </w:p>
        </w:tc>
        <w:tc>
          <w:tcPr>
            <w:tcW w:w="108" w:type="dxa"/>
          </w:tcPr>
          <w:p>
            <w:pPr>
              <w:pStyle w:val="TableParagraph"/>
              <w:rPr>
                <w:sz w:val="14"/>
              </w:rPr>
            </w:pPr>
          </w:p>
        </w:tc>
        <w:tc>
          <w:tcPr>
            <w:tcW w:w="1390" w:type="dxa"/>
            <w:tcBorders>
              <w:top w:val="single" w:sz="6" w:space="0" w:color="000000"/>
            </w:tcBorders>
          </w:tcPr>
          <w:p>
            <w:pPr>
              <w:pStyle w:val="TableParagraph"/>
              <w:rPr>
                <w:sz w:val="14"/>
              </w:rPr>
            </w:pPr>
          </w:p>
        </w:tc>
        <w:tc>
          <w:tcPr>
            <w:tcW w:w="121" w:type="dxa"/>
          </w:tcPr>
          <w:p>
            <w:pPr>
              <w:pStyle w:val="TableParagraph"/>
              <w:rPr>
                <w:sz w:val="14"/>
              </w:rPr>
            </w:pPr>
          </w:p>
        </w:tc>
        <w:tc>
          <w:tcPr>
            <w:tcW w:w="1052" w:type="dxa"/>
            <w:tcBorders>
              <w:top w:val="single" w:sz="6" w:space="0" w:color="000000"/>
            </w:tcBorders>
          </w:tcPr>
          <w:p>
            <w:pPr>
              <w:pStyle w:val="TableParagraph"/>
              <w:rPr>
                <w:sz w:val="14"/>
              </w:rPr>
            </w:pPr>
          </w:p>
        </w:tc>
        <w:tc>
          <w:tcPr>
            <w:tcW w:w="107" w:type="dxa"/>
          </w:tcPr>
          <w:p>
            <w:pPr>
              <w:pStyle w:val="TableParagraph"/>
              <w:rPr>
                <w:sz w:val="14"/>
              </w:rPr>
            </w:pPr>
          </w:p>
        </w:tc>
        <w:tc>
          <w:tcPr>
            <w:tcW w:w="1335" w:type="dxa"/>
            <w:tcBorders>
              <w:top w:val="single" w:sz="6" w:space="0" w:color="000000"/>
            </w:tcBorders>
          </w:tcPr>
          <w:p>
            <w:pPr>
              <w:pStyle w:val="TableParagraph"/>
              <w:rPr>
                <w:sz w:val="14"/>
              </w:rPr>
            </w:pPr>
          </w:p>
        </w:tc>
        <w:tc>
          <w:tcPr>
            <w:tcW w:w="120" w:type="dxa"/>
          </w:tcPr>
          <w:p>
            <w:pPr>
              <w:pStyle w:val="TableParagraph"/>
              <w:rPr>
                <w:sz w:val="14"/>
              </w:rPr>
            </w:pPr>
          </w:p>
        </w:tc>
        <w:tc>
          <w:tcPr>
            <w:tcW w:w="1362" w:type="dxa"/>
            <w:tcBorders>
              <w:top w:val="single" w:sz="6" w:space="0" w:color="000000"/>
            </w:tcBorders>
          </w:tcPr>
          <w:p>
            <w:pPr>
              <w:pStyle w:val="TableParagraph"/>
              <w:rPr>
                <w:sz w:val="14"/>
              </w:rPr>
            </w:pPr>
          </w:p>
        </w:tc>
      </w:tr>
      <w:tr>
        <w:trPr>
          <w:trHeight w:val="207" w:hRule="atLeast"/>
        </w:trPr>
        <w:tc>
          <w:tcPr>
            <w:tcW w:w="3428" w:type="dxa"/>
            <w:gridSpan w:val="2"/>
          </w:tcPr>
          <w:p>
            <w:pPr>
              <w:pStyle w:val="TableParagraph"/>
              <w:spacing w:line="174" w:lineRule="exact" w:before="13"/>
              <w:ind w:left="17"/>
              <w:rPr>
                <w:sz w:val="16"/>
              </w:rPr>
            </w:pPr>
            <w:r>
              <w:rPr>
                <w:spacing w:val="-2"/>
                <w:sz w:val="16"/>
              </w:rPr>
              <w:t>Brands</w:t>
            </w:r>
          </w:p>
        </w:tc>
        <w:tc>
          <w:tcPr>
            <w:tcW w:w="1012" w:type="dxa"/>
          </w:tcPr>
          <w:p>
            <w:pPr>
              <w:pStyle w:val="TableParagraph"/>
              <w:spacing w:line="174" w:lineRule="exact" w:before="13"/>
              <w:ind w:right="59"/>
              <w:jc w:val="right"/>
              <w:rPr>
                <w:sz w:val="16"/>
              </w:rPr>
            </w:pPr>
            <w:r>
              <w:rPr>
                <w:spacing w:val="-5"/>
                <w:sz w:val="16"/>
              </w:rPr>
              <w:t>827</w:t>
            </w:r>
          </w:p>
        </w:tc>
        <w:tc>
          <w:tcPr>
            <w:tcW w:w="121" w:type="dxa"/>
          </w:tcPr>
          <w:p>
            <w:pPr>
              <w:pStyle w:val="TableParagraph"/>
              <w:rPr>
                <w:sz w:val="14"/>
              </w:rPr>
            </w:pPr>
          </w:p>
        </w:tc>
        <w:tc>
          <w:tcPr>
            <w:tcW w:w="1336" w:type="dxa"/>
          </w:tcPr>
          <w:p>
            <w:pPr>
              <w:pStyle w:val="TableParagraph"/>
              <w:rPr>
                <w:sz w:val="14"/>
              </w:rPr>
            </w:pPr>
          </w:p>
        </w:tc>
        <w:tc>
          <w:tcPr>
            <w:tcW w:w="108" w:type="dxa"/>
          </w:tcPr>
          <w:p>
            <w:pPr>
              <w:pStyle w:val="TableParagraph"/>
              <w:rPr>
                <w:sz w:val="14"/>
              </w:rPr>
            </w:pPr>
          </w:p>
        </w:tc>
        <w:tc>
          <w:tcPr>
            <w:tcW w:w="1390" w:type="dxa"/>
          </w:tcPr>
          <w:p>
            <w:pPr>
              <w:pStyle w:val="TableParagraph"/>
              <w:spacing w:line="174" w:lineRule="exact" w:before="13"/>
              <w:ind w:right="59"/>
              <w:jc w:val="right"/>
              <w:rPr>
                <w:sz w:val="16"/>
              </w:rPr>
            </w:pPr>
            <w:r>
              <w:rPr>
                <w:spacing w:val="-5"/>
                <w:sz w:val="16"/>
              </w:rPr>
              <w:t>827</w:t>
            </w:r>
          </w:p>
        </w:tc>
        <w:tc>
          <w:tcPr>
            <w:tcW w:w="121" w:type="dxa"/>
          </w:tcPr>
          <w:p>
            <w:pPr>
              <w:pStyle w:val="TableParagraph"/>
              <w:rPr>
                <w:sz w:val="14"/>
              </w:rPr>
            </w:pPr>
          </w:p>
        </w:tc>
        <w:tc>
          <w:tcPr>
            <w:tcW w:w="1052" w:type="dxa"/>
          </w:tcPr>
          <w:p>
            <w:pPr>
              <w:pStyle w:val="TableParagraph"/>
              <w:spacing w:line="174" w:lineRule="exact" w:before="13"/>
              <w:ind w:right="64"/>
              <w:jc w:val="right"/>
              <w:rPr>
                <w:sz w:val="16"/>
              </w:rPr>
            </w:pPr>
            <w:r>
              <w:rPr>
                <w:spacing w:val="-5"/>
                <w:sz w:val="16"/>
              </w:rPr>
              <w:t>827</w:t>
            </w:r>
          </w:p>
        </w:tc>
        <w:tc>
          <w:tcPr>
            <w:tcW w:w="107" w:type="dxa"/>
          </w:tcPr>
          <w:p>
            <w:pPr>
              <w:pStyle w:val="TableParagraph"/>
              <w:rPr>
                <w:sz w:val="14"/>
              </w:rPr>
            </w:pPr>
          </w:p>
        </w:tc>
        <w:tc>
          <w:tcPr>
            <w:tcW w:w="1335" w:type="dxa"/>
          </w:tcPr>
          <w:p>
            <w:pPr>
              <w:pStyle w:val="TableParagraph"/>
              <w:rPr>
                <w:sz w:val="14"/>
              </w:rPr>
            </w:pPr>
          </w:p>
        </w:tc>
        <w:tc>
          <w:tcPr>
            <w:tcW w:w="120" w:type="dxa"/>
          </w:tcPr>
          <w:p>
            <w:pPr>
              <w:pStyle w:val="TableParagraph"/>
              <w:rPr>
                <w:sz w:val="14"/>
              </w:rPr>
            </w:pPr>
          </w:p>
        </w:tc>
        <w:tc>
          <w:tcPr>
            <w:tcW w:w="1362" w:type="dxa"/>
          </w:tcPr>
          <w:p>
            <w:pPr>
              <w:pStyle w:val="TableParagraph"/>
              <w:spacing w:line="174" w:lineRule="exact" w:before="13"/>
              <w:ind w:right="79"/>
              <w:jc w:val="right"/>
              <w:rPr>
                <w:sz w:val="16"/>
              </w:rPr>
            </w:pPr>
            <w:r>
              <w:rPr>
                <w:spacing w:val="-5"/>
                <w:sz w:val="16"/>
              </w:rPr>
              <w:t>827</w:t>
            </w:r>
          </w:p>
        </w:tc>
      </w:tr>
      <w:tr>
        <w:trPr>
          <w:trHeight w:val="224" w:hRule="atLeast"/>
        </w:trPr>
        <w:tc>
          <w:tcPr>
            <w:tcW w:w="3428" w:type="dxa"/>
            <w:gridSpan w:val="2"/>
          </w:tcPr>
          <w:p>
            <w:pPr>
              <w:pStyle w:val="TableParagraph"/>
              <w:spacing w:line="183" w:lineRule="exact" w:before="21"/>
              <w:ind w:left="17"/>
              <w:rPr>
                <w:sz w:val="16"/>
              </w:rPr>
            </w:pPr>
            <w:r>
              <w:rPr>
                <w:spacing w:val="-2"/>
                <w:w w:val="105"/>
                <w:sz w:val="16"/>
              </w:rPr>
              <w:t>IPR&amp;D</w:t>
            </w:r>
            <w:r>
              <w:rPr>
                <w:spacing w:val="-2"/>
                <w:w w:val="105"/>
                <w:sz w:val="16"/>
                <w:vertAlign w:val="superscript"/>
              </w:rPr>
              <w:t>(b)</w:t>
            </w:r>
          </w:p>
        </w:tc>
        <w:tc>
          <w:tcPr>
            <w:tcW w:w="1012" w:type="dxa"/>
          </w:tcPr>
          <w:p>
            <w:pPr>
              <w:pStyle w:val="TableParagraph"/>
              <w:spacing w:line="183" w:lineRule="exact" w:before="21"/>
              <w:ind w:right="59"/>
              <w:jc w:val="right"/>
              <w:rPr>
                <w:sz w:val="16"/>
              </w:rPr>
            </w:pPr>
            <w:r>
              <w:rPr>
                <w:spacing w:val="-2"/>
                <w:sz w:val="16"/>
              </w:rPr>
              <w:t>10,803</w:t>
            </w:r>
          </w:p>
        </w:tc>
        <w:tc>
          <w:tcPr>
            <w:tcW w:w="121" w:type="dxa"/>
          </w:tcPr>
          <w:p>
            <w:pPr>
              <w:pStyle w:val="TableParagraph"/>
              <w:rPr>
                <w:sz w:val="16"/>
              </w:rPr>
            </w:pPr>
          </w:p>
        </w:tc>
        <w:tc>
          <w:tcPr>
            <w:tcW w:w="1336" w:type="dxa"/>
          </w:tcPr>
          <w:p>
            <w:pPr>
              <w:pStyle w:val="TableParagraph"/>
              <w:rPr>
                <w:sz w:val="16"/>
              </w:rPr>
            </w:pPr>
          </w:p>
        </w:tc>
        <w:tc>
          <w:tcPr>
            <w:tcW w:w="108" w:type="dxa"/>
          </w:tcPr>
          <w:p>
            <w:pPr>
              <w:pStyle w:val="TableParagraph"/>
              <w:rPr>
                <w:sz w:val="16"/>
              </w:rPr>
            </w:pPr>
          </w:p>
        </w:tc>
        <w:tc>
          <w:tcPr>
            <w:tcW w:w="1390" w:type="dxa"/>
          </w:tcPr>
          <w:p>
            <w:pPr>
              <w:pStyle w:val="TableParagraph"/>
              <w:spacing w:line="183" w:lineRule="exact" w:before="21"/>
              <w:ind w:right="59"/>
              <w:jc w:val="right"/>
              <w:rPr>
                <w:sz w:val="16"/>
              </w:rPr>
            </w:pPr>
            <w:r>
              <w:rPr>
                <w:spacing w:val="-2"/>
                <w:sz w:val="16"/>
              </w:rPr>
              <w:t>10,803</w:t>
            </w:r>
          </w:p>
        </w:tc>
        <w:tc>
          <w:tcPr>
            <w:tcW w:w="121" w:type="dxa"/>
          </w:tcPr>
          <w:p>
            <w:pPr>
              <w:pStyle w:val="TableParagraph"/>
              <w:rPr>
                <w:sz w:val="16"/>
              </w:rPr>
            </w:pPr>
          </w:p>
        </w:tc>
        <w:tc>
          <w:tcPr>
            <w:tcW w:w="1052" w:type="dxa"/>
          </w:tcPr>
          <w:p>
            <w:pPr>
              <w:pStyle w:val="TableParagraph"/>
              <w:spacing w:line="183" w:lineRule="exact" w:before="21"/>
              <w:ind w:right="64"/>
              <w:jc w:val="right"/>
              <w:rPr>
                <w:sz w:val="16"/>
              </w:rPr>
            </w:pPr>
            <w:r>
              <w:rPr>
                <w:spacing w:val="-2"/>
                <w:sz w:val="16"/>
              </w:rPr>
              <w:t>11,357</w:t>
            </w:r>
          </w:p>
        </w:tc>
        <w:tc>
          <w:tcPr>
            <w:tcW w:w="107" w:type="dxa"/>
          </w:tcPr>
          <w:p>
            <w:pPr>
              <w:pStyle w:val="TableParagraph"/>
              <w:rPr>
                <w:sz w:val="16"/>
              </w:rPr>
            </w:pPr>
          </w:p>
        </w:tc>
        <w:tc>
          <w:tcPr>
            <w:tcW w:w="1335" w:type="dxa"/>
          </w:tcPr>
          <w:p>
            <w:pPr>
              <w:pStyle w:val="TableParagraph"/>
              <w:rPr>
                <w:sz w:val="16"/>
              </w:rPr>
            </w:pPr>
          </w:p>
        </w:tc>
        <w:tc>
          <w:tcPr>
            <w:tcW w:w="120" w:type="dxa"/>
          </w:tcPr>
          <w:p>
            <w:pPr>
              <w:pStyle w:val="TableParagraph"/>
              <w:rPr>
                <w:sz w:val="16"/>
              </w:rPr>
            </w:pPr>
          </w:p>
        </w:tc>
        <w:tc>
          <w:tcPr>
            <w:tcW w:w="1362" w:type="dxa"/>
          </w:tcPr>
          <w:p>
            <w:pPr>
              <w:pStyle w:val="TableParagraph"/>
              <w:spacing w:line="183" w:lineRule="exact" w:before="21"/>
              <w:ind w:right="80"/>
              <w:jc w:val="right"/>
              <w:rPr>
                <w:sz w:val="16"/>
              </w:rPr>
            </w:pPr>
            <w:r>
              <w:rPr>
                <w:spacing w:val="-2"/>
                <w:sz w:val="16"/>
              </w:rPr>
              <w:t>11,357</w:t>
            </w:r>
          </w:p>
        </w:tc>
      </w:tr>
      <w:tr>
        <w:trPr>
          <w:trHeight w:val="215" w:hRule="atLeast"/>
        </w:trPr>
        <w:tc>
          <w:tcPr>
            <w:tcW w:w="3428" w:type="dxa"/>
            <w:gridSpan w:val="2"/>
          </w:tcPr>
          <w:p>
            <w:pPr>
              <w:pStyle w:val="TableParagraph"/>
              <w:spacing w:line="183" w:lineRule="exact" w:before="13"/>
              <w:ind w:left="17"/>
              <w:rPr>
                <w:sz w:val="16"/>
              </w:rPr>
            </w:pPr>
            <w:r>
              <w:rPr>
                <w:sz w:val="16"/>
              </w:rPr>
              <w:t>Licensing</w:t>
            </w:r>
            <w:r>
              <w:rPr>
                <w:spacing w:val="5"/>
                <w:sz w:val="16"/>
              </w:rPr>
              <w:t> </w:t>
            </w:r>
            <w:r>
              <w:rPr>
                <w:sz w:val="16"/>
              </w:rPr>
              <w:t>agreements</w:t>
            </w:r>
            <w:r>
              <w:rPr>
                <w:spacing w:val="5"/>
                <w:sz w:val="16"/>
              </w:rPr>
              <w:t> </w:t>
            </w:r>
            <w:r>
              <w:rPr>
                <w:sz w:val="16"/>
              </w:rPr>
              <w:t>and</w:t>
            </w:r>
            <w:r>
              <w:rPr>
                <w:spacing w:val="5"/>
                <w:sz w:val="16"/>
              </w:rPr>
              <w:t> </w:t>
            </w:r>
            <w:r>
              <w:rPr>
                <w:spacing w:val="-2"/>
                <w:sz w:val="16"/>
              </w:rPr>
              <w:t>other</w:t>
            </w:r>
          </w:p>
        </w:tc>
        <w:tc>
          <w:tcPr>
            <w:tcW w:w="1012" w:type="dxa"/>
            <w:tcBorders>
              <w:bottom w:val="single" w:sz="6" w:space="0" w:color="000000"/>
            </w:tcBorders>
          </w:tcPr>
          <w:p>
            <w:pPr>
              <w:pStyle w:val="TableParagraph"/>
              <w:spacing w:line="183" w:lineRule="exact" w:before="13"/>
              <w:ind w:right="59"/>
              <w:jc w:val="right"/>
              <w:rPr>
                <w:sz w:val="16"/>
              </w:rPr>
            </w:pPr>
            <w:r>
              <w:rPr>
                <w:spacing w:val="-5"/>
                <w:sz w:val="16"/>
              </w:rPr>
              <w:t>765</w:t>
            </w:r>
          </w:p>
        </w:tc>
        <w:tc>
          <w:tcPr>
            <w:tcW w:w="121" w:type="dxa"/>
          </w:tcPr>
          <w:p>
            <w:pPr>
              <w:pStyle w:val="TableParagraph"/>
              <w:rPr>
                <w:sz w:val="14"/>
              </w:rPr>
            </w:pPr>
          </w:p>
        </w:tc>
        <w:tc>
          <w:tcPr>
            <w:tcW w:w="1336" w:type="dxa"/>
            <w:tcBorders>
              <w:bottom w:val="single" w:sz="6" w:space="0" w:color="000000"/>
            </w:tcBorders>
          </w:tcPr>
          <w:p>
            <w:pPr>
              <w:pStyle w:val="TableParagraph"/>
              <w:rPr>
                <w:sz w:val="14"/>
              </w:rPr>
            </w:pPr>
          </w:p>
        </w:tc>
        <w:tc>
          <w:tcPr>
            <w:tcW w:w="108" w:type="dxa"/>
          </w:tcPr>
          <w:p>
            <w:pPr>
              <w:pStyle w:val="TableParagraph"/>
              <w:rPr>
                <w:sz w:val="14"/>
              </w:rPr>
            </w:pPr>
          </w:p>
        </w:tc>
        <w:tc>
          <w:tcPr>
            <w:tcW w:w="1390" w:type="dxa"/>
            <w:tcBorders>
              <w:bottom w:val="single" w:sz="6" w:space="0" w:color="000000"/>
            </w:tcBorders>
          </w:tcPr>
          <w:p>
            <w:pPr>
              <w:pStyle w:val="TableParagraph"/>
              <w:spacing w:line="183" w:lineRule="exact" w:before="13"/>
              <w:ind w:right="59"/>
              <w:jc w:val="right"/>
              <w:rPr>
                <w:sz w:val="16"/>
              </w:rPr>
            </w:pPr>
            <w:r>
              <w:rPr>
                <w:spacing w:val="-5"/>
                <w:sz w:val="16"/>
              </w:rPr>
              <w:t>765</w:t>
            </w:r>
          </w:p>
        </w:tc>
        <w:tc>
          <w:tcPr>
            <w:tcW w:w="121" w:type="dxa"/>
          </w:tcPr>
          <w:p>
            <w:pPr>
              <w:pStyle w:val="TableParagraph"/>
              <w:rPr>
                <w:sz w:val="14"/>
              </w:rPr>
            </w:pPr>
          </w:p>
        </w:tc>
        <w:tc>
          <w:tcPr>
            <w:tcW w:w="1052" w:type="dxa"/>
            <w:tcBorders>
              <w:bottom w:val="single" w:sz="6" w:space="0" w:color="000000"/>
            </w:tcBorders>
          </w:tcPr>
          <w:p>
            <w:pPr>
              <w:pStyle w:val="TableParagraph"/>
              <w:spacing w:line="183" w:lineRule="exact" w:before="13"/>
              <w:ind w:right="64"/>
              <w:jc w:val="right"/>
              <w:rPr>
                <w:sz w:val="16"/>
              </w:rPr>
            </w:pPr>
            <w:r>
              <w:rPr>
                <w:spacing w:val="-5"/>
                <w:sz w:val="16"/>
              </w:rPr>
              <w:t>971</w:t>
            </w:r>
          </w:p>
        </w:tc>
        <w:tc>
          <w:tcPr>
            <w:tcW w:w="107" w:type="dxa"/>
          </w:tcPr>
          <w:p>
            <w:pPr>
              <w:pStyle w:val="TableParagraph"/>
              <w:rPr>
                <w:sz w:val="14"/>
              </w:rPr>
            </w:pPr>
          </w:p>
        </w:tc>
        <w:tc>
          <w:tcPr>
            <w:tcW w:w="1335" w:type="dxa"/>
            <w:tcBorders>
              <w:bottom w:val="single" w:sz="6" w:space="0" w:color="000000"/>
            </w:tcBorders>
          </w:tcPr>
          <w:p>
            <w:pPr>
              <w:pStyle w:val="TableParagraph"/>
              <w:rPr>
                <w:sz w:val="14"/>
              </w:rPr>
            </w:pPr>
          </w:p>
        </w:tc>
        <w:tc>
          <w:tcPr>
            <w:tcW w:w="120" w:type="dxa"/>
          </w:tcPr>
          <w:p>
            <w:pPr>
              <w:pStyle w:val="TableParagraph"/>
              <w:rPr>
                <w:sz w:val="14"/>
              </w:rPr>
            </w:pPr>
          </w:p>
        </w:tc>
        <w:tc>
          <w:tcPr>
            <w:tcW w:w="1362" w:type="dxa"/>
            <w:tcBorders>
              <w:bottom w:val="single" w:sz="6" w:space="0" w:color="000000"/>
            </w:tcBorders>
          </w:tcPr>
          <w:p>
            <w:pPr>
              <w:pStyle w:val="TableParagraph"/>
              <w:spacing w:line="183" w:lineRule="exact" w:before="13"/>
              <w:ind w:right="79"/>
              <w:jc w:val="right"/>
              <w:rPr>
                <w:sz w:val="16"/>
              </w:rPr>
            </w:pPr>
            <w:r>
              <w:rPr>
                <w:spacing w:val="-5"/>
                <w:sz w:val="16"/>
              </w:rPr>
              <w:t>971</w:t>
            </w:r>
          </w:p>
        </w:tc>
      </w:tr>
      <w:tr>
        <w:trPr>
          <w:trHeight w:val="214" w:hRule="atLeast"/>
        </w:trPr>
        <w:tc>
          <w:tcPr>
            <w:tcW w:w="3428" w:type="dxa"/>
            <w:gridSpan w:val="2"/>
          </w:tcPr>
          <w:p>
            <w:pPr>
              <w:pStyle w:val="TableParagraph"/>
              <w:rPr>
                <w:sz w:val="14"/>
              </w:rPr>
            </w:pPr>
          </w:p>
        </w:tc>
        <w:tc>
          <w:tcPr>
            <w:tcW w:w="1012" w:type="dxa"/>
            <w:tcBorders>
              <w:top w:val="single" w:sz="6" w:space="0" w:color="000000"/>
              <w:bottom w:val="single" w:sz="6" w:space="0" w:color="000000"/>
            </w:tcBorders>
          </w:tcPr>
          <w:p>
            <w:pPr>
              <w:pStyle w:val="TableParagraph"/>
              <w:spacing w:line="183" w:lineRule="exact" w:before="12"/>
              <w:ind w:right="59"/>
              <w:jc w:val="right"/>
              <w:rPr>
                <w:sz w:val="16"/>
              </w:rPr>
            </w:pPr>
            <w:r>
              <w:rPr>
                <w:spacing w:val="-2"/>
                <w:sz w:val="16"/>
              </w:rPr>
              <w:t>12,395</w:t>
            </w:r>
          </w:p>
        </w:tc>
        <w:tc>
          <w:tcPr>
            <w:tcW w:w="121" w:type="dxa"/>
          </w:tcPr>
          <w:p>
            <w:pPr>
              <w:pStyle w:val="TableParagraph"/>
              <w:rPr>
                <w:sz w:val="14"/>
              </w:rPr>
            </w:pPr>
          </w:p>
        </w:tc>
        <w:tc>
          <w:tcPr>
            <w:tcW w:w="1336" w:type="dxa"/>
            <w:tcBorders>
              <w:top w:val="single" w:sz="6" w:space="0" w:color="000000"/>
              <w:bottom w:val="single" w:sz="6" w:space="0" w:color="000000"/>
            </w:tcBorders>
          </w:tcPr>
          <w:p>
            <w:pPr>
              <w:pStyle w:val="TableParagraph"/>
              <w:rPr>
                <w:sz w:val="14"/>
              </w:rPr>
            </w:pPr>
          </w:p>
        </w:tc>
        <w:tc>
          <w:tcPr>
            <w:tcW w:w="108" w:type="dxa"/>
          </w:tcPr>
          <w:p>
            <w:pPr>
              <w:pStyle w:val="TableParagraph"/>
              <w:rPr>
                <w:sz w:val="14"/>
              </w:rPr>
            </w:pPr>
          </w:p>
        </w:tc>
        <w:tc>
          <w:tcPr>
            <w:tcW w:w="1390" w:type="dxa"/>
            <w:tcBorders>
              <w:top w:val="single" w:sz="6" w:space="0" w:color="000000"/>
              <w:bottom w:val="single" w:sz="6" w:space="0" w:color="000000"/>
            </w:tcBorders>
          </w:tcPr>
          <w:p>
            <w:pPr>
              <w:pStyle w:val="TableParagraph"/>
              <w:spacing w:line="183" w:lineRule="exact" w:before="12"/>
              <w:ind w:right="59"/>
              <w:jc w:val="right"/>
              <w:rPr>
                <w:sz w:val="16"/>
              </w:rPr>
            </w:pPr>
            <w:r>
              <w:rPr>
                <w:spacing w:val="-2"/>
                <w:sz w:val="16"/>
              </w:rPr>
              <w:t>12,395</w:t>
            </w:r>
          </w:p>
        </w:tc>
        <w:tc>
          <w:tcPr>
            <w:tcW w:w="121" w:type="dxa"/>
          </w:tcPr>
          <w:p>
            <w:pPr>
              <w:pStyle w:val="TableParagraph"/>
              <w:rPr>
                <w:sz w:val="14"/>
              </w:rPr>
            </w:pPr>
          </w:p>
        </w:tc>
        <w:tc>
          <w:tcPr>
            <w:tcW w:w="1052" w:type="dxa"/>
            <w:tcBorders>
              <w:top w:val="single" w:sz="6" w:space="0" w:color="000000"/>
              <w:bottom w:val="single" w:sz="6" w:space="0" w:color="000000"/>
            </w:tcBorders>
          </w:tcPr>
          <w:p>
            <w:pPr>
              <w:pStyle w:val="TableParagraph"/>
              <w:spacing w:line="183" w:lineRule="exact" w:before="12"/>
              <w:ind w:right="64"/>
              <w:jc w:val="right"/>
              <w:rPr>
                <w:sz w:val="16"/>
              </w:rPr>
            </w:pPr>
            <w:r>
              <w:rPr>
                <w:spacing w:val="-2"/>
                <w:sz w:val="16"/>
              </w:rPr>
              <w:t>13,155</w:t>
            </w:r>
          </w:p>
        </w:tc>
        <w:tc>
          <w:tcPr>
            <w:tcW w:w="107" w:type="dxa"/>
          </w:tcPr>
          <w:p>
            <w:pPr>
              <w:pStyle w:val="TableParagraph"/>
              <w:rPr>
                <w:sz w:val="14"/>
              </w:rPr>
            </w:pPr>
          </w:p>
        </w:tc>
        <w:tc>
          <w:tcPr>
            <w:tcW w:w="1335" w:type="dxa"/>
            <w:tcBorders>
              <w:top w:val="single" w:sz="6" w:space="0" w:color="000000"/>
              <w:bottom w:val="single" w:sz="6" w:space="0" w:color="000000"/>
            </w:tcBorders>
          </w:tcPr>
          <w:p>
            <w:pPr>
              <w:pStyle w:val="TableParagraph"/>
              <w:rPr>
                <w:sz w:val="14"/>
              </w:rPr>
            </w:pPr>
          </w:p>
        </w:tc>
        <w:tc>
          <w:tcPr>
            <w:tcW w:w="120" w:type="dxa"/>
          </w:tcPr>
          <w:p>
            <w:pPr>
              <w:pStyle w:val="TableParagraph"/>
              <w:rPr>
                <w:sz w:val="14"/>
              </w:rPr>
            </w:pPr>
          </w:p>
        </w:tc>
        <w:tc>
          <w:tcPr>
            <w:tcW w:w="1362" w:type="dxa"/>
            <w:tcBorders>
              <w:top w:val="single" w:sz="6" w:space="0" w:color="000000"/>
              <w:bottom w:val="single" w:sz="6" w:space="0" w:color="000000"/>
            </w:tcBorders>
          </w:tcPr>
          <w:p>
            <w:pPr>
              <w:pStyle w:val="TableParagraph"/>
              <w:spacing w:line="183" w:lineRule="exact" w:before="12"/>
              <w:ind w:right="79"/>
              <w:jc w:val="right"/>
              <w:rPr>
                <w:sz w:val="16"/>
              </w:rPr>
            </w:pPr>
            <w:r>
              <w:rPr>
                <w:spacing w:val="-2"/>
                <w:sz w:val="16"/>
              </w:rPr>
              <w:t>13,155</w:t>
            </w:r>
          </w:p>
        </w:tc>
      </w:tr>
      <w:tr>
        <w:trPr>
          <w:trHeight w:val="219" w:hRule="atLeast"/>
        </w:trPr>
        <w:tc>
          <w:tcPr>
            <w:tcW w:w="3428" w:type="dxa"/>
            <w:gridSpan w:val="2"/>
            <w:tcBorders>
              <w:bottom w:val="double" w:sz="6" w:space="0" w:color="000000"/>
            </w:tcBorders>
          </w:tcPr>
          <w:p>
            <w:pPr>
              <w:pStyle w:val="TableParagraph"/>
              <w:spacing w:before="12"/>
              <w:ind w:left="17"/>
              <w:rPr>
                <w:sz w:val="16"/>
              </w:rPr>
            </w:pPr>
            <w:r>
              <w:rPr>
                <w:i/>
                <w:sz w:val="16"/>
              </w:rPr>
              <w:t>Identifiable</w:t>
            </w:r>
            <w:r>
              <w:rPr>
                <w:i/>
                <w:spacing w:val="6"/>
                <w:sz w:val="16"/>
              </w:rPr>
              <w:t> </w:t>
            </w:r>
            <w:r>
              <w:rPr>
                <w:i/>
                <w:sz w:val="16"/>
              </w:rPr>
              <w:t>intangible</w:t>
            </w:r>
            <w:r>
              <w:rPr>
                <w:i/>
                <w:spacing w:val="7"/>
                <w:sz w:val="16"/>
              </w:rPr>
              <w:t> </w:t>
            </w:r>
            <w:r>
              <w:rPr>
                <w:i/>
                <w:spacing w:val="-2"/>
                <w:sz w:val="16"/>
              </w:rPr>
              <w:t>assets</w:t>
            </w:r>
            <w:r>
              <w:rPr>
                <w:spacing w:val="-2"/>
                <w:sz w:val="16"/>
                <w:vertAlign w:val="superscript"/>
              </w:rPr>
              <w:t>(c)</w:t>
            </w:r>
          </w:p>
        </w:tc>
        <w:tc>
          <w:tcPr>
            <w:tcW w:w="1012" w:type="dxa"/>
            <w:tcBorders>
              <w:top w:val="single" w:sz="6" w:space="0" w:color="000000"/>
              <w:bottom w:val="double" w:sz="6" w:space="0" w:color="000000"/>
            </w:tcBorders>
          </w:tcPr>
          <w:p>
            <w:pPr>
              <w:pStyle w:val="TableParagraph"/>
              <w:tabs>
                <w:tab w:pos="409" w:val="left" w:leader="none"/>
              </w:tabs>
              <w:spacing w:before="12"/>
              <w:ind w:right="59"/>
              <w:jc w:val="right"/>
              <w:rPr>
                <w:sz w:val="16"/>
              </w:rPr>
            </w:pPr>
            <w:r>
              <w:rPr>
                <w:spacing w:val="-10"/>
                <w:sz w:val="16"/>
              </w:rPr>
              <w:t>$</w:t>
            </w:r>
            <w:r>
              <w:rPr>
                <w:sz w:val="16"/>
              </w:rPr>
              <w:tab/>
            </w:r>
            <w:r>
              <w:rPr>
                <w:spacing w:val="-2"/>
                <w:sz w:val="16"/>
              </w:rPr>
              <w:t>101,771</w:t>
            </w:r>
          </w:p>
        </w:tc>
        <w:tc>
          <w:tcPr>
            <w:tcW w:w="121" w:type="dxa"/>
            <w:tcBorders>
              <w:bottom w:val="double" w:sz="6" w:space="0" w:color="000000"/>
            </w:tcBorders>
          </w:tcPr>
          <w:p>
            <w:pPr>
              <w:pStyle w:val="TableParagraph"/>
              <w:rPr>
                <w:sz w:val="14"/>
              </w:rPr>
            </w:pPr>
          </w:p>
        </w:tc>
        <w:tc>
          <w:tcPr>
            <w:tcW w:w="1336" w:type="dxa"/>
            <w:tcBorders>
              <w:top w:val="single" w:sz="6" w:space="0" w:color="000000"/>
              <w:bottom w:val="double" w:sz="6" w:space="0" w:color="000000"/>
            </w:tcBorders>
          </w:tcPr>
          <w:p>
            <w:pPr>
              <w:pStyle w:val="TableParagraph"/>
              <w:tabs>
                <w:tab w:pos="738" w:val="left" w:leader="none"/>
              </w:tabs>
              <w:spacing w:before="12"/>
              <w:ind w:right="25"/>
              <w:jc w:val="right"/>
              <w:rPr>
                <w:sz w:val="16"/>
              </w:rPr>
            </w:pPr>
            <w:r>
              <w:rPr>
                <w:spacing w:val="-10"/>
                <w:sz w:val="16"/>
              </w:rPr>
              <w:t>$</w:t>
            </w:r>
            <w:r>
              <w:rPr>
                <w:sz w:val="16"/>
              </w:rPr>
              <w:tab/>
            </w:r>
            <w:r>
              <w:rPr>
                <w:spacing w:val="-2"/>
                <w:sz w:val="16"/>
              </w:rPr>
              <w:t>(60,366)</w:t>
            </w:r>
          </w:p>
        </w:tc>
        <w:tc>
          <w:tcPr>
            <w:tcW w:w="108" w:type="dxa"/>
            <w:tcBorders>
              <w:bottom w:val="double" w:sz="6" w:space="0" w:color="000000"/>
            </w:tcBorders>
          </w:tcPr>
          <w:p>
            <w:pPr>
              <w:pStyle w:val="TableParagraph"/>
              <w:rPr>
                <w:sz w:val="14"/>
              </w:rPr>
            </w:pPr>
          </w:p>
        </w:tc>
        <w:tc>
          <w:tcPr>
            <w:tcW w:w="1390" w:type="dxa"/>
            <w:tcBorders>
              <w:top w:val="single" w:sz="6" w:space="0" w:color="000000"/>
              <w:bottom w:val="double" w:sz="6" w:space="0" w:color="000000"/>
            </w:tcBorders>
          </w:tcPr>
          <w:p>
            <w:pPr>
              <w:pStyle w:val="TableParagraph"/>
              <w:tabs>
                <w:tab w:pos="858" w:val="left" w:leader="none"/>
              </w:tabs>
              <w:spacing w:before="12"/>
              <w:ind w:right="59"/>
              <w:jc w:val="right"/>
              <w:rPr>
                <w:sz w:val="16"/>
              </w:rPr>
            </w:pPr>
            <w:r>
              <w:rPr>
                <w:spacing w:val="-10"/>
                <w:sz w:val="16"/>
              </w:rPr>
              <w:t>$</w:t>
            </w:r>
            <w:r>
              <w:rPr>
                <w:sz w:val="16"/>
              </w:rPr>
              <w:tab/>
            </w:r>
            <w:r>
              <w:rPr>
                <w:spacing w:val="-2"/>
                <w:sz w:val="16"/>
              </w:rPr>
              <w:t>41,406</w:t>
            </w:r>
          </w:p>
        </w:tc>
        <w:tc>
          <w:tcPr>
            <w:tcW w:w="121" w:type="dxa"/>
            <w:tcBorders>
              <w:bottom w:val="double" w:sz="6" w:space="0" w:color="000000"/>
            </w:tcBorders>
          </w:tcPr>
          <w:p>
            <w:pPr>
              <w:pStyle w:val="TableParagraph"/>
              <w:rPr>
                <w:sz w:val="14"/>
              </w:rPr>
            </w:pPr>
          </w:p>
        </w:tc>
        <w:tc>
          <w:tcPr>
            <w:tcW w:w="1052" w:type="dxa"/>
            <w:tcBorders>
              <w:top w:val="single" w:sz="6" w:space="0" w:color="000000"/>
              <w:bottom w:val="double" w:sz="6" w:space="0" w:color="000000"/>
            </w:tcBorders>
          </w:tcPr>
          <w:p>
            <w:pPr>
              <w:pStyle w:val="TableParagraph"/>
              <w:tabs>
                <w:tab w:pos="440" w:val="left" w:leader="none"/>
              </w:tabs>
              <w:spacing w:before="12"/>
              <w:ind w:right="64"/>
              <w:jc w:val="right"/>
              <w:rPr>
                <w:sz w:val="16"/>
              </w:rPr>
            </w:pPr>
            <w:r>
              <w:rPr>
                <w:spacing w:val="-10"/>
                <w:sz w:val="16"/>
              </w:rPr>
              <w:t>$</w:t>
            </w:r>
            <w:r>
              <w:rPr>
                <w:sz w:val="16"/>
              </w:rPr>
              <w:tab/>
            </w:r>
            <w:r>
              <w:rPr>
                <w:spacing w:val="-2"/>
                <w:sz w:val="16"/>
              </w:rPr>
              <w:t>101,919</w:t>
            </w:r>
          </w:p>
        </w:tc>
        <w:tc>
          <w:tcPr>
            <w:tcW w:w="107" w:type="dxa"/>
            <w:tcBorders>
              <w:bottom w:val="double" w:sz="6" w:space="0" w:color="000000"/>
            </w:tcBorders>
          </w:tcPr>
          <w:p>
            <w:pPr>
              <w:pStyle w:val="TableParagraph"/>
              <w:rPr>
                <w:sz w:val="14"/>
              </w:rPr>
            </w:pPr>
          </w:p>
        </w:tc>
        <w:tc>
          <w:tcPr>
            <w:tcW w:w="1335" w:type="dxa"/>
            <w:tcBorders>
              <w:top w:val="single" w:sz="6" w:space="0" w:color="000000"/>
              <w:bottom w:val="double" w:sz="6" w:space="0" w:color="000000"/>
            </w:tcBorders>
          </w:tcPr>
          <w:p>
            <w:pPr>
              <w:pStyle w:val="TableParagraph"/>
              <w:tabs>
                <w:tab w:pos="738" w:val="left" w:leader="none"/>
              </w:tabs>
              <w:spacing w:before="12"/>
              <w:ind w:right="15"/>
              <w:jc w:val="right"/>
              <w:rPr>
                <w:sz w:val="16"/>
              </w:rPr>
            </w:pPr>
            <w:r>
              <w:rPr>
                <w:spacing w:val="-10"/>
                <w:sz w:val="16"/>
              </w:rPr>
              <w:t>$</w:t>
            </w:r>
            <w:r>
              <w:rPr>
                <w:sz w:val="16"/>
              </w:rPr>
              <w:tab/>
            </w:r>
            <w:r>
              <w:rPr>
                <w:spacing w:val="-2"/>
                <w:sz w:val="16"/>
              </w:rPr>
              <w:t>(58,548)</w:t>
            </w:r>
          </w:p>
        </w:tc>
        <w:tc>
          <w:tcPr>
            <w:tcW w:w="120" w:type="dxa"/>
            <w:tcBorders>
              <w:bottom w:val="double" w:sz="6" w:space="0" w:color="000000"/>
            </w:tcBorders>
          </w:tcPr>
          <w:p>
            <w:pPr>
              <w:pStyle w:val="TableParagraph"/>
              <w:rPr>
                <w:sz w:val="14"/>
              </w:rPr>
            </w:pPr>
          </w:p>
        </w:tc>
        <w:tc>
          <w:tcPr>
            <w:tcW w:w="1362" w:type="dxa"/>
            <w:tcBorders>
              <w:top w:val="single" w:sz="6" w:space="0" w:color="000000"/>
              <w:bottom w:val="double" w:sz="6" w:space="0" w:color="000000"/>
            </w:tcBorders>
          </w:tcPr>
          <w:p>
            <w:pPr>
              <w:pStyle w:val="TableParagraph"/>
              <w:tabs>
                <w:tab w:pos="834" w:val="left" w:leader="none"/>
              </w:tabs>
              <w:spacing w:before="12"/>
              <w:ind w:left="22"/>
              <w:rPr>
                <w:sz w:val="16"/>
              </w:rPr>
            </w:pPr>
            <w:r>
              <w:rPr>
                <w:spacing w:val="-10"/>
                <w:sz w:val="16"/>
              </w:rPr>
              <w:t>$</w:t>
            </w:r>
            <w:r>
              <w:rPr>
                <w:sz w:val="16"/>
              </w:rPr>
              <w:tab/>
            </w:r>
            <w:r>
              <w:rPr>
                <w:spacing w:val="-2"/>
                <w:sz w:val="16"/>
              </w:rPr>
              <w:t>43,370</w:t>
            </w:r>
          </w:p>
        </w:tc>
      </w:tr>
    </w:tbl>
    <w:p>
      <w:pPr>
        <w:spacing w:before="75"/>
        <w:ind w:left="306" w:right="142" w:hanging="162"/>
        <w:jc w:val="left"/>
        <w:rPr>
          <w:sz w:val="14"/>
        </w:rPr>
      </w:pPr>
      <w:r>
        <w:rPr>
          <w:color w:val="242424"/>
          <w:sz w:val="14"/>
          <w:vertAlign w:val="superscript"/>
        </w:rPr>
        <w:t>(a)</w:t>
      </w:r>
      <w:r>
        <w:rPr>
          <w:color w:val="242424"/>
          <w:spacing w:val="37"/>
          <w:sz w:val="14"/>
          <w:vertAlign w:val="baseline"/>
        </w:rPr>
        <w:t> </w:t>
      </w:r>
      <w:r>
        <w:rPr>
          <w:sz w:val="14"/>
          <w:vertAlign w:val="baseline"/>
        </w:rPr>
        <w:t>The</w:t>
      </w:r>
      <w:r>
        <w:rPr>
          <w:spacing w:val="8"/>
          <w:sz w:val="14"/>
          <w:vertAlign w:val="baseline"/>
        </w:rPr>
        <w:t> </w:t>
      </w:r>
      <w:r>
        <w:rPr>
          <w:sz w:val="14"/>
          <w:vertAlign w:val="baseline"/>
        </w:rPr>
        <w:t>increase</w:t>
      </w:r>
      <w:r>
        <w:rPr>
          <w:spacing w:val="8"/>
          <w:sz w:val="14"/>
          <w:vertAlign w:val="baseline"/>
        </w:rPr>
        <w:t> </w:t>
      </w:r>
      <w:r>
        <w:rPr>
          <w:sz w:val="14"/>
          <w:vertAlign w:val="baseline"/>
        </w:rPr>
        <w:t>in</w:t>
      </w:r>
      <w:r>
        <w:rPr>
          <w:spacing w:val="8"/>
          <w:sz w:val="14"/>
          <w:vertAlign w:val="baseline"/>
        </w:rPr>
        <w:t> </w:t>
      </w:r>
      <w:r>
        <w:rPr>
          <w:sz w:val="14"/>
          <w:vertAlign w:val="baseline"/>
        </w:rPr>
        <w:t>the</w:t>
      </w:r>
      <w:r>
        <w:rPr>
          <w:spacing w:val="8"/>
          <w:sz w:val="14"/>
          <w:vertAlign w:val="baseline"/>
        </w:rPr>
        <w:t> </w:t>
      </w:r>
      <w:r>
        <w:rPr>
          <w:sz w:val="14"/>
          <w:vertAlign w:val="baseline"/>
        </w:rPr>
        <w:t>gross</w:t>
      </w:r>
      <w:r>
        <w:rPr>
          <w:spacing w:val="8"/>
          <w:sz w:val="14"/>
          <w:vertAlign w:val="baseline"/>
        </w:rPr>
        <w:t> </w:t>
      </w:r>
      <w:r>
        <w:rPr>
          <w:sz w:val="14"/>
          <w:vertAlign w:val="baseline"/>
        </w:rPr>
        <w:t>carrying</w:t>
      </w:r>
      <w:r>
        <w:rPr>
          <w:spacing w:val="8"/>
          <w:sz w:val="14"/>
          <w:vertAlign w:val="baseline"/>
        </w:rPr>
        <w:t> </w:t>
      </w:r>
      <w:r>
        <w:rPr>
          <w:sz w:val="14"/>
          <w:vertAlign w:val="baseline"/>
        </w:rPr>
        <w:t>amount</w:t>
      </w:r>
      <w:r>
        <w:rPr>
          <w:spacing w:val="8"/>
          <w:sz w:val="14"/>
          <w:vertAlign w:val="baseline"/>
        </w:rPr>
        <w:t> </w:t>
      </w:r>
      <w:r>
        <w:rPr>
          <w:sz w:val="14"/>
          <w:vertAlign w:val="baseline"/>
        </w:rPr>
        <w:t>includes,</w:t>
      </w:r>
      <w:r>
        <w:rPr>
          <w:spacing w:val="8"/>
          <w:sz w:val="14"/>
          <w:vertAlign w:val="baseline"/>
        </w:rPr>
        <w:t> </w:t>
      </w:r>
      <w:r>
        <w:rPr>
          <w:sz w:val="14"/>
          <w:vertAlign w:val="baseline"/>
        </w:rPr>
        <w:t>among</w:t>
      </w:r>
      <w:r>
        <w:rPr>
          <w:spacing w:val="8"/>
          <w:sz w:val="14"/>
          <w:vertAlign w:val="baseline"/>
        </w:rPr>
        <w:t> </w:t>
      </w:r>
      <w:r>
        <w:rPr>
          <w:sz w:val="14"/>
          <w:vertAlign w:val="baseline"/>
        </w:rPr>
        <w:t>other</w:t>
      </w:r>
      <w:r>
        <w:rPr>
          <w:spacing w:val="8"/>
          <w:sz w:val="14"/>
          <w:vertAlign w:val="baseline"/>
        </w:rPr>
        <w:t> </w:t>
      </w:r>
      <w:r>
        <w:rPr>
          <w:sz w:val="14"/>
          <w:vertAlign w:val="baseline"/>
        </w:rPr>
        <w:t>things,</w:t>
      </w:r>
      <w:r>
        <w:rPr>
          <w:spacing w:val="8"/>
          <w:sz w:val="14"/>
          <w:vertAlign w:val="baseline"/>
        </w:rPr>
        <w:t> </w:t>
      </w:r>
      <w:r>
        <w:rPr>
          <w:sz w:val="14"/>
          <w:vertAlign w:val="baseline"/>
        </w:rPr>
        <w:t>$495</w:t>
      </w:r>
      <w:r>
        <w:rPr>
          <w:spacing w:val="8"/>
          <w:sz w:val="14"/>
          <w:vertAlign w:val="baseline"/>
        </w:rPr>
        <w:t> </w:t>
      </w:r>
      <w:r>
        <w:rPr>
          <w:sz w:val="14"/>
          <w:vertAlign w:val="baseline"/>
        </w:rPr>
        <w:t>million</w:t>
      </w:r>
      <w:r>
        <w:rPr>
          <w:spacing w:val="8"/>
          <w:sz w:val="14"/>
          <w:vertAlign w:val="baseline"/>
        </w:rPr>
        <w:t> </w:t>
      </w:r>
      <w:r>
        <w:rPr>
          <w:sz w:val="14"/>
          <w:vertAlign w:val="baseline"/>
        </w:rPr>
        <w:t>of</w:t>
      </w:r>
      <w:r>
        <w:rPr>
          <w:spacing w:val="8"/>
          <w:sz w:val="14"/>
          <w:vertAlign w:val="baseline"/>
        </w:rPr>
        <w:t> </w:t>
      </w:r>
      <w:r>
        <w:rPr>
          <w:sz w:val="14"/>
          <w:vertAlign w:val="baseline"/>
        </w:rPr>
        <w:t>capitalized</w:t>
      </w:r>
      <w:r>
        <w:rPr>
          <w:spacing w:val="8"/>
          <w:sz w:val="14"/>
          <w:vertAlign w:val="baseline"/>
        </w:rPr>
        <w:t> </w:t>
      </w:r>
      <w:r>
        <w:rPr>
          <w:sz w:val="14"/>
          <w:vertAlign w:val="baseline"/>
        </w:rPr>
        <w:t>milestones</w:t>
      </w:r>
      <w:r>
        <w:rPr>
          <w:spacing w:val="8"/>
          <w:sz w:val="14"/>
          <w:vertAlign w:val="baseline"/>
        </w:rPr>
        <w:t> </w:t>
      </w:r>
      <w:r>
        <w:rPr>
          <w:sz w:val="14"/>
          <w:vertAlign w:val="baseline"/>
        </w:rPr>
        <w:t>and</w:t>
      </w:r>
      <w:r>
        <w:rPr>
          <w:spacing w:val="8"/>
          <w:sz w:val="14"/>
          <w:vertAlign w:val="baseline"/>
        </w:rPr>
        <w:t> </w:t>
      </w:r>
      <w:r>
        <w:rPr>
          <w:sz w:val="14"/>
          <w:vertAlign w:val="baseline"/>
        </w:rPr>
        <w:t>the</w:t>
      </w:r>
      <w:r>
        <w:rPr>
          <w:spacing w:val="8"/>
          <w:sz w:val="14"/>
          <w:vertAlign w:val="baseline"/>
        </w:rPr>
        <w:t> </w:t>
      </w:r>
      <w:r>
        <w:rPr>
          <w:sz w:val="14"/>
          <w:vertAlign w:val="baseline"/>
        </w:rPr>
        <w:t>transfer</w:t>
      </w:r>
      <w:r>
        <w:rPr>
          <w:spacing w:val="8"/>
          <w:sz w:val="14"/>
          <w:vertAlign w:val="baseline"/>
        </w:rPr>
        <w:t> </w:t>
      </w:r>
      <w:r>
        <w:rPr>
          <w:sz w:val="14"/>
          <w:vertAlign w:val="baseline"/>
        </w:rPr>
        <w:t>of</w:t>
      </w:r>
      <w:r>
        <w:rPr>
          <w:spacing w:val="8"/>
          <w:sz w:val="14"/>
          <w:vertAlign w:val="baseline"/>
        </w:rPr>
        <w:t> </w:t>
      </w:r>
      <w:r>
        <w:rPr>
          <w:sz w:val="14"/>
          <w:vertAlign w:val="baseline"/>
        </w:rPr>
        <w:t>$450</w:t>
      </w:r>
      <w:r>
        <w:rPr>
          <w:spacing w:val="8"/>
          <w:sz w:val="14"/>
          <w:vertAlign w:val="baseline"/>
        </w:rPr>
        <w:t> </w:t>
      </w:r>
      <w:r>
        <w:rPr>
          <w:sz w:val="14"/>
          <w:vertAlign w:val="baseline"/>
        </w:rPr>
        <w:t>million</w:t>
      </w:r>
      <w:r>
        <w:rPr>
          <w:spacing w:val="8"/>
          <w:sz w:val="14"/>
          <w:vertAlign w:val="baseline"/>
        </w:rPr>
        <w:t> </w:t>
      </w:r>
      <w:r>
        <w:rPr>
          <w:sz w:val="14"/>
          <w:vertAlign w:val="baseline"/>
        </w:rPr>
        <w:t>from</w:t>
      </w:r>
      <w:r>
        <w:rPr>
          <w:spacing w:val="8"/>
          <w:sz w:val="14"/>
          <w:vertAlign w:val="baseline"/>
        </w:rPr>
        <w:t> </w:t>
      </w:r>
      <w:r>
        <w:rPr>
          <w:sz w:val="14"/>
          <w:vertAlign w:val="baseline"/>
        </w:rPr>
        <w:t>IPR&amp;D</w:t>
      </w:r>
      <w:r>
        <w:rPr>
          <w:spacing w:val="8"/>
          <w:sz w:val="14"/>
          <w:vertAlign w:val="baseline"/>
        </w:rPr>
        <w:t> </w:t>
      </w:r>
      <w:r>
        <w:rPr>
          <w:sz w:val="14"/>
          <w:vertAlign w:val="baseline"/>
        </w:rPr>
        <w:t>to</w:t>
      </w:r>
      <w:r>
        <w:rPr>
          <w:spacing w:val="8"/>
          <w:sz w:val="14"/>
          <w:vertAlign w:val="baseline"/>
        </w:rPr>
        <w:t> </w:t>
      </w:r>
      <w:r>
        <w:rPr>
          <w:sz w:val="14"/>
          <w:vertAlign w:val="baseline"/>
        </w:rPr>
        <w:t>developed</w:t>
      </w:r>
      <w:r>
        <w:rPr>
          <w:spacing w:val="8"/>
          <w:sz w:val="14"/>
          <w:vertAlign w:val="baseline"/>
        </w:rPr>
        <w:t> </w:t>
      </w:r>
      <w:r>
        <w:rPr>
          <w:sz w:val="14"/>
          <w:vertAlign w:val="baseline"/>
        </w:rPr>
        <w:t>technology</w:t>
      </w:r>
      <w:r>
        <w:rPr>
          <w:spacing w:val="8"/>
          <w:sz w:val="14"/>
          <w:vertAlign w:val="baseline"/>
        </w:rPr>
        <w:t> </w:t>
      </w:r>
      <w:r>
        <w:rPr>
          <w:sz w:val="14"/>
          <w:vertAlign w:val="baseline"/>
        </w:rPr>
        <w:t>rights</w:t>
      </w:r>
      <w:r>
        <w:rPr>
          <w:spacing w:val="8"/>
          <w:sz w:val="14"/>
          <w:vertAlign w:val="baseline"/>
        </w:rPr>
        <w:t> </w:t>
      </w:r>
      <w:r>
        <w:rPr>
          <w:sz w:val="14"/>
          <w:vertAlign w:val="baseline"/>
        </w:rPr>
        <w:t>as</w:t>
      </w:r>
      <w:r>
        <w:rPr>
          <w:spacing w:val="8"/>
          <w:sz w:val="14"/>
          <w:vertAlign w:val="baseline"/>
        </w:rPr>
        <w:t> </w:t>
      </w:r>
      <w:r>
        <w:rPr>
          <w:sz w:val="14"/>
          <w:vertAlign w:val="baseline"/>
        </w:rPr>
        <w:t>a</w:t>
      </w:r>
      <w:r>
        <w:rPr>
          <w:spacing w:val="40"/>
          <w:sz w:val="14"/>
          <w:vertAlign w:val="baseline"/>
        </w:rPr>
        <w:t> </w:t>
      </w:r>
      <w:r>
        <w:rPr>
          <w:sz w:val="14"/>
          <w:vertAlign w:val="baseline"/>
        </w:rPr>
        <w:t>result</w:t>
      </w:r>
      <w:r>
        <w:rPr>
          <w:spacing w:val="10"/>
          <w:sz w:val="14"/>
          <w:vertAlign w:val="baseline"/>
        </w:rPr>
        <w:t> </w:t>
      </w:r>
      <w:r>
        <w:rPr>
          <w:sz w:val="14"/>
          <w:vertAlign w:val="baseline"/>
        </w:rPr>
        <w:t>of</w:t>
      </w:r>
      <w:r>
        <w:rPr>
          <w:spacing w:val="10"/>
          <w:sz w:val="14"/>
          <w:vertAlign w:val="baseline"/>
        </w:rPr>
        <w:t> </w:t>
      </w:r>
      <w:r>
        <w:rPr>
          <w:sz w:val="14"/>
          <w:vertAlign w:val="baseline"/>
        </w:rPr>
        <w:t>the</w:t>
      </w:r>
      <w:r>
        <w:rPr>
          <w:spacing w:val="10"/>
          <w:sz w:val="14"/>
          <w:vertAlign w:val="baseline"/>
        </w:rPr>
        <w:t> </w:t>
      </w:r>
      <w:r>
        <w:rPr>
          <w:sz w:val="14"/>
          <w:vertAlign w:val="baseline"/>
        </w:rPr>
        <w:t>approval</w:t>
      </w:r>
      <w:r>
        <w:rPr>
          <w:spacing w:val="10"/>
          <w:sz w:val="14"/>
          <w:vertAlign w:val="baseline"/>
        </w:rPr>
        <w:t> </w:t>
      </w:r>
      <w:r>
        <w:rPr>
          <w:sz w:val="14"/>
          <w:vertAlign w:val="baseline"/>
        </w:rPr>
        <w:t>in</w:t>
      </w:r>
      <w:r>
        <w:rPr>
          <w:spacing w:val="10"/>
          <w:sz w:val="14"/>
          <w:vertAlign w:val="baseline"/>
        </w:rPr>
        <w:t> </w:t>
      </w:r>
      <w:r>
        <w:rPr>
          <w:sz w:val="14"/>
          <w:vertAlign w:val="baseline"/>
        </w:rPr>
        <w:t>the</w:t>
      </w:r>
      <w:r>
        <w:rPr>
          <w:spacing w:val="10"/>
          <w:sz w:val="14"/>
          <w:vertAlign w:val="baseline"/>
        </w:rPr>
        <w:t> </w:t>
      </w:r>
      <w:r>
        <w:rPr>
          <w:sz w:val="14"/>
          <w:vertAlign w:val="baseline"/>
        </w:rPr>
        <w:t>U.S.</w:t>
      </w:r>
      <w:r>
        <w:rPr>
          <w:spacing w:val="10"/>
          <w:sz w:val="14"/>
          <w:vertAlign w:val="baseline"/>
        </w:rPr>
        <w:t> </w:t>
      </w:r>
      <w:r>
        <w:rPr>
          <w:sz w:val="14"/>
          <w:vertAlign w:val="baseline"/>
        </w:rPr>
        <w:t>for</w:t>
      </w:r>
      <w:r>
        <w:rPr>
          <w:spacing w:val="10"/>
          <w:sz w:val="14"/>
          <w:vertAlign w:val="baseline"/>
        </w:rPr>
        <w:t> </w:t>
      </w:r>
      <w:r>
        <w:rPr>
          <w:sz w:val="14"/>
          <w:vertAlign w:val="baseline"/>
        </w:rPr>
        <w:t>Zavzpret</w:t>
      </w:r>
      <w:r>
        <w:rPr>
          <w:spacing w:val="10"/>
          <w:sz w:val="14"/>
          <w:vertAlign w:val="baseline"/>
        </w:rPr>
        <w:t> </w:t>
      </w:r>
      <w:r>
        <w:rPr>
          <w:sz w:val="14"/>
          <w:vertAlign w:val="baseline"/>
        </w:rPr>
        <w:t>nasal</w:t>
      </w:r>
      <w:r>
        <w:rPr>
          <w:spacing w:val="10"/>
          <w:sz w:val="14"/>
          <w:vertAlign w:val="baseline"/>
        </w:rPr>
        <w:t> </w:t>
      </w:r>
      <w:r>
        <w:rPr>
          <w:sz w:val="14"/>
          <w:vertAlign w:val="baseline"/>
        </w:rPr>
        <w:t>spray,</w:t>
      </w:r>
      <w:r>
        <w:rPr>
          <w:spacing w:val="10"/>
          <w:sz w:val="14"/>
          <w:vertAlign w:val="baseline"/>
        </w:rPr>
        <w:t> </w:t>
      </w:r>
      <w:r>
        <w:rPr>
          <w:sz w:val="14"/>
          <w:vertAlign w:val="baseline"/>
        </w:rPr>
        <w:t>and</w:t>
      </w:r>
      <w:r>
        <w:rPr>
          <w:spacing w:val="10"/>
          <w:sz w:val="14"/>
          <w:vertAlign w:val="baseline"/>
        </w:rPr>
        <w:t> </w:t>
      </w:r>
      <w:r>
        <w:rPr>
          <w:sz w:val="14"/>
          <w:vertAlign w:val="baseline"/>
        </w:rPr>
        <w:t>a</w:t>
      </w:r>
      <w:r>
        <w:rPr>
          <w:spacing w:val="10"/>
          <w:sz w:val="14"/>
          <w:vertAlign w:val="baseline"/>
        </w:rPr>
        <w:t> </w:t>
      </w:r>
      <w:r>
        <w:rPr>
          <w:sz w:val="14"/>
          <w:vertAlign w:val="baseline"/>
        </w:rPr>
        <w:t>$90</w:t>
      </w:r>
      <w:r>
        <w:rPr>
          <w:spacing w:val="10"/>
          <w:sz w:val="14"/>
          <w:vertAlign w:val="baseline"/>
        </w:rPr>
        <w:t> </w:t>
      </w:r>
      <w:r>
        <w:rPr>
          <w:sz w:val="14"/>
          <w:vertAlign w:val="baseline"/>
        </w:rPr>
        <w:t>million</w:t>
      </w:r>
      <w:r>
        <w:rPr>
          <w:spacing w:val="10"/>
          <w:sz w:val="14"/>
          <w:vertAlign w:val="baseline"/>
        </w:rPr>
        <w:t> </w:t>
      </w:r>
      <w:r>
        <w:rPr>
          <w:sz w:val="14"/>
          <w:vertAlign w:val="baseline"/>
        </w:rPr>
        <w:t>capitalized</w:t>
      </w:r>
      <w:r>
        <w:rPr>
          <w:spacing w:val="10"/>
          <w:sz w:val="14"/>
          <w:vertAlign w:val="baseline"/>
        </w:rPr>
        <w:t> </w:t>
      </w:r>
      <w:r>
        <w:rPr>
          <w:sz w:val="14"/>
          <w:vertAlign w:val="baseline"/>
        </w:rPr>
        <w:t>milestone</w:t>
      </w:r>
      <w:r>
        <w:rPr>
          <w:spacing w:val="10"/>
          <w:sz w:val="14"/>
          <w:vertAlign w:val="baseline"/>
        </w:rPr>
        <w:t> </w:t>
      </w:r>
      <w:r>
        <w:rPr>
          <w:sz w:val="14"/>
          <w:vertAlign w:val="baseline"/>
        </w:rPr>
        <w:t>as</w:t>
      </w:r>
      <w:r>
        <w:rPr>
          <w:spacing w:val="10"/>
          <w:sz w:val="14"/>
          <w:vertAlign w:val="baseline"/>
        </w:rPr>
        <w:t> </w:t>
      </w:r>
      <w:r>
        <w:rPr>
          <w:sz w:val="14"/>
          <w:vertAlign w:val="baseline"/>
        </w:rPr>
        <w:t>a</w:t>
      </w:r>
      <w:r>
        <w:rPr>
          <w:spacing w:val="10"/>
          <w:sz w:val="14"/>
          <w:vertAlign w:val="baseline"/>
        </w:rPr>
        <w:t> </w:t>
      </w:r>
      <w:r>
        <w:rPr>
          <w:sz w:val="14"/>
          <w:vertAlign w:val="baseline"/>
        </w:rPr>
        <w:t>result</w:t>
      </w:r>
      <w:r>
        <w:rPr>
          <w:spacing w:val="10"/>
          <w:sz w:val="14"/>
          <w:vertAlign w:val="baseline"/>
        </w:rPr>
        <w:t> </w:t>
      </w:r>
      <w:r>
        <w:rPr>
          <w:sz w:val="14"/>
          <w:vertAlign w:val="baseline"/>
        </w:rPr>
        <w:t>of</w:t>
      </w:r>
      <w:r>
        <w:rPr>
          <w:spacing w:val="10"/>
          <w:sz w:val="14"/>
          <w:vertAlign w:val="baseline"/>
        </w:rPr>
        <w:t> </w:t>
      </w:r>
      <w:r>
        <w:rPr>
          <w:sz w:val="14"/>
          <w:vertAlign w:val="baseline"/>
        </w:rPr>
        <w:t>the</w:t>
      </w:r>
      <w:r>
        <w:rPr>
          <w:spacing w:val="10"/>
          <w:sz w:val="14"/>
          <w:vertAlign w:val="baseline"/>
        </w:rPr>
        <w:t> </w:t>
      </w:r>
      <w:r>
        <w:rPr>
          <w:sz w:val="14"/>
          <w:vertAlign w:val="baseline"/>
        </w:rPr>
        <w:t>approval</w:t>
      </w:r>
      <w:r>
        <w:rPr>
          <w:spacing w:val="10"/>
          <w:sz w:val="14"/>
          <w:vertAlign w:val="baseline"/>
        </w:rPr>
        <w:t> </w:t>
      </w:r>
      <w:r>
        <w:rPr>
          <w:sz w:val="14"/>
          <w:vertAlign w:val="baseline"/>
        </w:rPr>
        <w:t>of</w:t>
      </w:r>
      <w:r>
        <w:rPr>
          <w:spacing w:val="10"/>
          <w:sz w:val="14"/>
          <w:vertAlign w:val="baseline"/>
        </w:rPr>
        <w:t> </w:t>
      </w:r>
      <w:r>
        <w:rPr>
          <w:sz w:val="14"/>
          <w:vertAlign w:val="baseline"/>
        </w:rPr>
        <w:t>Ngenla</w:t>
      </w:r>
      <w:r>
        <w:rPr>
          <w:spacing w:val="10"/>
          <w:sz w:val="14"/>
          <w:vertAlign w:val="baseline"/>
        </w:rPr>
        <w:t> </w:t>
      </w:r>
      <w:r>
        <w:rPr>
          <w:sz w:val="14"/>
          <w:vertAlign w:val="baseline"/>
        </w:rPr>
        <w:t>in</w:t>
      </w:r>
      <w:r>
        <w:rPr>
          <w:spacing w:val="10"/>
          <w:sz w:val="14"/>
          <w:vertAlign w:val="baseline"/>
        </w:rPr>
        <w:t> </w:t>
      </w:r>
      <w:r>
        <w:rPr>
          <w:sz w:val="14"/>
          <w:vertAlign w:val="baseline"/>
        </w:rPr>
        <w:t>the</w:t>
      </w:r>
      <w:r>
        <w:rPr>
          <w:spacing w:val="10"/>
          <w:sz w:val="14"/>
          <w:vertAlign w:val="baseline"/>
        </w:rPr>
        <w:t> </w:t>
      </w:r>
      <w:r>
        <w:rPr>
          <w:sz w:val="14"/>
          <w:vertAlign w:val="baseline"/>
        </w:rPr>
        <w:t>U.S.</w:t>
      </w:r>
      <w:r>
        <w:rPr>
          <w:spacing w:val="10"/>
          <w:sz w:val="14"/>
          <w:vertAlign w:val="baseline"/>
        </w:rPr>
        <w:t> </w:t>
      </w:r>
      <w:r>
        <w:rPr>
          <w:sz w:val="14"/>
          <w:vertAlign w:val="baseline"/>
        </w:rPr>
        <w:t>(all</w:t>
      </w:r>
      <w:r>
        <w:rPr>
          <w:spacing w:val="10"/>
          <w:sz w:val="14"/>
          <w:vertAlign w:val="baseline"/>
        </w:rPr>
        <w:t> </w:t>
      </w:r>
      <w:r>
        <w:rPr>
          <w:sz w:val="14"/>
          <w:vertAlign w:val="baseline"/>
        </w:rPr>
        <w:t>in</w:t>
      </w:r>
      <w:r>
        <w:rPr>
          <w:spacing w:val="10"/>
          <w:sz w:val="14"/>
          <w:vertAlign w:val="baseline"/>
        </w:rPr>
        <w:t> </w:t>
      </w:r>
      <w:r>
        <w:rPr>
          <w:sz w:val="14"/>
          <w:vertAlign w:val="baseline"/>
        </w:rPr>
        <w:t>the</w:t>
      </w:r>
      <w:r>
        <w:rPr>
          <w:spacing w:val="10"/>
          <w:sz w:val="14"/>
          <w:vertAlign w:val="baseline"/>
        </w:rPr>
        <w:t> </w:t>
      </w:r>
      <w:r>
        <w:rPr>
          <w:sz w:val="14"/>
          <w:vertAlign w:val="baseline"/>
        </w:rPr>
        <w:t>second</w:t>
      </w:r>
      <w:r>
        <w:rPr>
          <w:spacing w:val="10"/>
          <w:sz w:val="14"/>
          <w:vertAlign w:val="baseline"/>
        </w:rPr>
        <w:t> </w:t>
      </w:r>
      <w:r>
        <w:rPr>
          <w:sz w:val="14"/>
          <w:vertAlign w:val="baseline"/>
        </w:rPr>
        <w:t>quarter</w:t>
      </w:r>
      <w:r>
        <w:rPr>
          <w:spacing w:val="10"/>
          <w:sz w:val="14"/>
          <w:vertAlign w:val="baseline"/>
        </w:rPr>
        <w:t> </w:t>
      </w:r>
      <w:r>
        <w:rPr>
          <w:sz w:val="14"/>
          <w:vertAlign w:val="baseline"/>
        </w:rPr>
        <w:t>of</w:t>
      </w:r>
      <w:r>
        <w:rPr>
          <w:spacing w:val="10"/>
          <w:sz w:val="14"/>
          <w:vertAlign w:val="baseline"/>
        </w:rPr>
        <w:t> </w:t>
      </w:r>
      <w:r>
        <w:rPr>
          <w:sz w:val="14"/>
          <w:vertAlign w:val="baseline"/>
        </w:rPr>
        <w:t>2023).</w:t>
      </w:r>
    </w:p>
    <w:p>
      <w:pPr>
        <w:spacing w:line="160" w:lineRule="exact" w:before="2"/>
        <w:ind w:left="144" w:right="0" w:firstLine="0"/>
        <w:jc w:val="left"/>
        <w:rPr>
          <w:sz w:val="14"/>
        </w:rPr>
      </w:pPr>
      <w:r>
        <w:rPr>
          <w:color w:val="242424"/>
          <w:sz w:val="14"/>
          <w:vertAlign w:val="superscript"/>
        </w:rPr>
        <w:t>(b)</w:t>
      </w:r>
      <w:r>
        <w:rPr>
          <w:color w:val="242424"/>
          <w:spacing w:val="25"/>
          <w:sz w:val="14"/>
          <w:vertAlign w:val="baseline"/>
        </w:rPr>
        <w:t> </w:t>
      </w:r>
      <w:r>
        <w:rPr>
          <w:sz w:val="14"/>
          <w:vertAlign w:val="baseline"/>
        </w:rPr>
        <w:t>The</w:t>
      </w:r>
      <w:r>
        <w:rPr>
          <w:spacing w:val="6"/>
          <w:sz w:val="14"/>
          <w:vertAlign w:val="baseline"/>
        </w:rPr>
        <w:t> </w:t>
      </w:r>
      <w:r>
        <w:rPr>
          <w:sz w:val="14"/>
          <w:vertAlign w:val="baseline"/>
        </w:rPr>
        <w:t>decrease</w:t>
      </w:r>
      <w:r>
        <w:rPr>
          <w:spacing w:val="6"/>
          <w:sz w:val="14"/>
          <w:vertAlign w:val="baseline"/>
        </w:rPr>
        <w:t> </w:t>
      </w:r>
      <w:r>
        <w:rPr>
          <w:sz w:val="14"/>
          <w:vertAlign w:val="baseline"/>
        </w:rPr>
        <w:t>in</w:t>
      </w:r>
      <w:r>
        <w:rPr>
          <w:spacing w:val="6"/>
          <w:sz w:val="14"/>
          <w:vertAlign w:val="baseline"/>
        </w:rPr>
        <w:t> </w:t>
      </w:r>
      <w:r>
        <w:rPr>
          <w:sz w:val="14"/>
          <w:vertAlign w:val="baseline"/>
        </w:rPr>
        <w:t>the</w:t>
      </w:r>
      <w:r>
        <w:rPr>
          <w:spacing w:val="6"/>
          <w:sz w:val="14"/>
          <w:vertAlign w:val="baseline"/>
        </w:rPr>
        <w:t> </w:t>
      </w:r>
      <w:r>
        <w:rPr>
          <w:sz w:val="14"/>
          <w:vertAlign w:val="baseline"/>
        </w:rPr>
        <w:t>gross</w:t>
      </w:r>
      <w:r>
        <w:rPr>
          <w:spacing w:val="6"/>
          <w:sz w:val="14"/>
          <w:vertAlign w:val="baseline"/>
        </w:rPr>
        <w:t> </w:t>
      </w:r>
      <w:r>
        <w:rPr>
          <w:sz w:val="14"/>
          <w:vertAlign w:val="baseline"/>
        </w:rPr>
        <w:t>carrying</w:t>
      </w:r>
      <w:r>
        <w:rPr>
          <w:spacing w:val="6"/>
          <w:sz w:val="14"/>
          <w:vertAlign w:val="baseline"/>
        </w:rPr>
        <w:t> </w:t>
      </w:r>
      <w:r>
        <w:rPr>
          <w:sz w:val="14"/>
          <w:vertAlign w:val="baseline"/>
        </w:rPr>
        <w:t>amount</w:t>
      </w:r>
      <w:r>
        <w:rPr>
          <w:spacing w:val="6"/>
          <w:sz w:val="14"/>
          <w:vertAlign w:val="baseline"/>
        </w:rPr>
        <w:t> </w:t>
      </w:r>
      <w:r>
        <w:rPr>
          <w:sz w:val="14"/>
          <w:vertAlign w:val="baseline"/>
        </w:rPr>
        <w:t>mainly</w:t>
      </w:r>
      <w:r>
        <w:rPr>
          <w:spacing w:val="6"/>
          <w:sz w:val="14"/>
          <w:vertAlign w:val="baseline"/>
        </w:rPr>
        <w:t> </w:t>
      </w:r>
      <w:r>
        <w:rPr>
          <w:sz w:val="14"/>
          <w:vertAlign w:val="baseline"/>
        </w:rPr>
        <w:t>reflects</w:t>
      </w:r>
      <w:r>
        <w:rPr>
          <w:spacing w:val="5"/>
          <w:sz w:val="14"/>
          <w:vertAlign w:val="baseline"/>
        </w:rPr>
        <w:t> </w:t>
      </w:r>
      <w:r>
        <w:rPr>
          <w:sz w:val="14"/>
          <w:vertAlign w:val="baseline"/>
        </w:rPr>
        <w:t>the</w:t>
      </w:r>
      <w:r>
        <w:rPr>
          <w:spacing w:val="6"/>
          <w:sz w:val="14"/>
          <w:vertAlign w:val="baseline"/>
        </w:rPr>
        <w:t> </w:t>
      </w:r>
      <w:r>
        <w:rPr>
          <w:sz w:val="14"/>
          <w:vertAlign w:val="baseline"/>
        </w:rPr>
        <w:t>transfer</w:t>
      </w:r>
      <w:r>
        <w:rPr>
          <w:spacing w:val="6"/>
          <w:sz w:val="14"/>
          <w:vertAlign w:val="baseline"/>
        </w:rPr>
        <w:t> </w:t>
      </w:r>
      <w:r>
        <w:rPr>
          <w:sz w:val="14"/>
          <w:vertAlign w:val="baseline"/>
        </w:rPr>
        <w:t>from</w:t>
      </w:r>
      <w:r>
        <w:rPr>
          <w:spacing w:val="6"/>
          <w:sz w:val="14"/>
          <w:vertAlign w:val="baseline"/>
        </w:rPr>
        <w:t> </w:t>
      </w:r>
      <w:r>
        <w:rPr>
          <w:sz w:val="14"/>
          <w:vertAlign w:val="baseline"/>
        </w:rPr>
        <w:t>IPR&amp;D</w:t>
      </w:r>
      <w:r>
        <w:rPr>
          <w:spacing w:val="6"/>
          <w:sz w:val="14"/>
          <w:vertAlign w:val="baseline"/>
        </w:rPr>
        <w:t> </w:t>
      </w:r>
      <w:r>
        <w:rPr>
          <w:sz w:val="14"/>
          <w:vertAlign w:val="baseline"/>
        </w:rPr>
        <w:t>to</w:t>
      </w:r>
      <w:r>
        <w:rPr>
          <w:spacing w:val="6"/>
          <w:sz w:val="14"/>
          <w:vertAlign w:val="baseline"/>
        </w:rPr>
        <w:t> </w:t>
      </w:r>
      <w:r>
        <w:rPr>
          <w:sz w:val="14"/>
          <w:vertAlign w:val="baseline"/>
        </w:rPr>
        <w:t>developed</w:t>
      </w:r>
      <w:r>
        <w:rPr>
          <w:spacing w:val="6"/>
          <w:sz w:val="14"/>
          <w:vertAlign w:val="baseline"/>
        </w:rPr>
        <w:t> </w:t>
      </w:r>
      <w:r>
        <w:rPr>
          <w:sz w:val="14"/>
          <w:vertAlign w:val="baseline"/>
        </w:rPr>
        <w:t>technology</w:t>
      </w:r>
      <w:r>
        <w:rPr>
          <w:spacing w:val="6"/>
          <w:sz w:val="14"/>
          <w:vertAlign w:val="baseline"/>
        </w:rPr>
        <w:t> </w:t>
      </w:r>
      <w:r>
        <w:rPr>
          <w:sz w:val="14"/>
          <w:vertAlign w:val="baseline"/>
        </w:rPr>
        <w:t>rights</w:t>
      </w:r>
      <w:r>
        <w:rPr>
          <w:spacing w:val="6"/>
          <w:sz w:val="14"/>
          <w:vertAlign w:val="baseline"/>
        </w:rPr>
        <w:t> </w:t>
      </w:r>
      <w:r>
        <w:rPr>
          <w:sz w:val="14"/>
          <w:vertAlign w:val="baseline"/>
        </w:rPr>
        <w:t>as</w:t>
      </w:r>
      <w:r>
        <w:rPr>
          <w:spacing w:val="6"/>
          <w:sz w:val="14"/>
          <w:vertAlign w:val="baseline"/>
        </w:rPr>
        <w:t> </w:t>
      </w:r>
      <w:r>
        <w:rPr>
          <w:sz w:val="14"/>
          <w:vertAlign w:val="baseline"/>
        </w:rPr>
        <w:t>a</w:t>
      </w:r>
      <w:r>
        <w:rPr>
          <w:spacing w:val="6"/>
          <w:sz w:val="14"/>
          <w:vertAlign w:val="baseline"/>
        </w:rPr>
        <w:t> </w:t>
      </w:r>
      <w:r>
        <w:rPr>
          <w:sz w:val="14"/>
          <w:vertAlign w:val="baseline"/>
        </w:rPr>
        <w:t>result</w:t>
      </w:r>
      <w:r>
        <w:rPr>
          <w:spacing w:val="5"/>
          <w:sz w:val="14"/>
          <w:vertAlign w:val="baseline"/>
        </w:rPr>
        <w:t> </w:t>
      </w:r>
      <w:r>
        <w:rPr>
          <w:sz w:val="14"/>
          <w:vertAlign w:val="baseline"/>
        </w:rPr>
        <w:t>of</w:t>
      </w:r>
      <w:r>
        <w:rPr>
          <w:spacing w:val="6"/>
          <w:sz w:val="14"/>
          <w:vertAlign w:val="baseline"/>
        </w:rPr>
        <w:t> </w:t>
      </w:r>
      <w:r>
        <w:rPr>
          <w:sz w:val="14"/>
          <w:vertAlign w:val="baseline"/>
        </w:rPr>
        <w:t>the</w:t>
      </w:r>
      <w:r>
        <w:rPr>
          <w:spacing w:val="6"/>
          <w:sz w:val="14"/>
          <w:vertAlign w:val="baseline"/>
        </w:rPr>
        <w:t> </w:t>
      </w:r>
      <w:r>
        <w:rPr>
          <w:sz w:val="14"/>
          <w:vertAlign w:val="baseline"/>
        </w:rPr>
        <w:t>approval</w:t>
      </w:r>
      <w:r>
        <w:rPr>
          <w:spacing w:val="6"/>
          <w:sz w:val="14"/>
          <w:vertAlign w:val="baseline"/>
        </w:rPr>
        <w:t> </w:t>
      </w:r>
      <w:r>
        <w:rPr>
          <w:sz w:val="14"/>
          <w:vertAlign w:val="baseline"/>
        </w:rPr>
        <w:t>in</w:t>
      </w:r>
      <w:r>
        <w:rPr>
          <w:spacing w:val="6"/>
          <w:sz w:val="14"/>
          <w:vertAlign w:val="baseline"/>
        </w:rPr>
        <w:t> </w:t>
      </w:r>
      <w:r>
        <w:rPr>
          <w:sz w:val="14"/>
          <w:vertAlign w:val="baseline"/>
        </w:rPr>
        <w:t>the</w:t>
      </w:r>
      <w:r>
        <w:rPr>
          <w:spacing w:val="6"/>
          <w:sz w:val="14"/>
          <w:vertAlign w:val="baseline"/>
        </w:rPr>
        <w:t> </w:t>
      </w:r>
      <w:r>
        <w:rPr>
          <w:sz w:val="14"/>
          <w:vertAlign w:val="baseline"/>
        </w:rPr>
        <w:t>U.S.</w:t>
      </w:r>
      <w:r>
        <w:rPr>
          <w:spacing w:val="6"/>
          <w:sz w:val="14"/>
          <w:vertAlign w:val="baseline"/>
        </w:rPr>
        <w:t> </w:t>
      </w:r>
      <w:r>
        <w:rPr>
          <w:sz w:val="14"/>
          <w:vertAlign w:val="baseline"/>
        </w:rPr>
        <w:t>of</w:t>
      </w:r>
      <w:r>
        <w:rPr>
          <w:spacing w:val="6"/>
          <w:sz w:val="14"/>
          <w:vertAlign w:val="baseline"/>
        </w:rPr>
        <w:t> </w:t>
      </w:r>
      <w:r>
        <w:rPr>
          <w:sz w:val="14"/>
          <w:vertAlign w:val="baseline"/>
        </w:rPr>
        <w:t>Zavzpret</w:t>
      </w:r>
      <w:r>
        <w:rPr>
          <w:spacing w:val="6"/>
          <w:sz w:val="14"/>
          <w:vertAlign w:val="baseline"/>
        </w:rPr>
        <w:t> </w:t>
      </w:r>
      <w:r>
        <w:rPr>
          <w:sz w:val="14"/>
          <w:vertAlign w:val="baseline"/>
        </w:rPr>
        <w:t>nasal</w:t>
      </w:r>
      <w:r>
        <w:rPr>
          <w:spacing w:val="6"/>
          <w:sz w:val="14"/>
          <w:vertAlign w:val="baseline"/>
        </w:rPr>
        <w:t> </w:t>
      </w:r>
      <w:r>
        <w:rPr>
          <w:spacing w:val="-2"/>
          <w:sz w:val="14"/>
          <w:vertAlign w:val="baseline"/>
        </w:rPr>
        <w:t>spray.</w:t>
      </w:r>
    </w:p>
    <w:p>
      <w:pPr>
        <w:spacing w:line="249" w:lineRule="auto" w:before="0"/>
        <w:ind w:left="306" w:right="228" w:hanging="162"/>
        <w:jc w:val="left"/>
        <w:rPr>
          <w:sz w:val="14"/>
        </w:rPr>
      </w:pPr>
      <w:r>
        <w:rPr>
          <w:rFonts w:ascii="Calibri"/>
          <w:color w:val="242424"/>
          <w:sz w:val="14"/>
          <w:vertAlign w:val="superscript"/>
        </w:rPr>
        <w:t>(c)</w:t>
      </w:r>
      <w:r>
        <w:rPr>
          <w:rFonts w:ascii="Calibri"/>
          <w:color w:val="242424"/>
          <w:spacing w:val="40"/>
          <w:sz w:val="14"/>
          <w:vertAlign w:val="baseline"/>
        </w:rPr>
        <w:t> </w:t>
      </w:r>
      <w:r>
        <w:rPr>
          <w:sz w:val="14"/>
          <w:vertAlign w:val="baseline"/>
        </w:rPr>
        <w:t>The</w:t>
      </w:r>
      <w:r>
        <w:rPr>
          <w:spacing w:val="8"/>
          <w:sz w:val="14"/>
          <w:vertAlign w:val="baseline"/>
        </w:rPr>
        <w:t> </w:t>
      </w:r>
      <w:r>
        <w:rPr>
          <w:sz w:val="14"/>
          <w:vertAlign w:val="baseline"/>
        </w:rPr>
        <w:t>decrease</w:t>
      </w:r>
      <w:r>
        <w:rPr>
          <w:spacing w:val="8"/>
          <w:sz w:val="14"/>
          <w:vertAlign w:val="baseline"/>
        </w:rPr>
        <w:t> </w:t>
      </w:r>
      <w:r>
        <w:rPr>
          <w:sz w:val="14"/>
          <w:vertAlign w:val="baseline"/>
        </w:rPr>
        <w:t>is</w:t>
      </w:r>
      <w:r>
        <w:rPr>
          <w:spacing w:val="8"/>
          <w:sz w:val="14"/>
          <w:vertAlign w:val="baseline"/>
        </w:rPr>
        <w:t> </w:t>
      </w:r>
      <w:r>
        <w:rPr>
          <w:sz w:val="14"/>
          <w:vertAlign w:val="baseline"/>
        </w:rPr>
        <w:t>primarily</w:t>
      </w:r>
      <w:r>
        <w:rPr>
          <w:spacing w:val="8"/>
          <w:sz w:val="14"/>
          <w:vertAlign w:val="baseline"/>
        </w:rPr>
        <w:t> </w:t>
      </w:r>
      <w:r>
        <w:rPr>
          <w:sz w:val="14"/>
          <w:vertAlign w:val="baseline"/>
        </w:rPr>
        <w:t>due</w:t>
      </w:r>
      <w:r>
        <w:rPr>
          <w:spacing w:val="8"/>
          <w:sz w:val="14"/>
          <w:vertAlign w:val="baseline"/>
        </w:rPr>
        <w:t> </w:t>
      </w:r>
      <w:r>
        <w:rPr>
          <w:sz w:val="14"/>
          <w:vertAlign w:val="baseline"/>
        </w:rPr>
        <w:t>to</w:t>
      </w:r>
      <w:r>
        <w:rPr>
          <w:spacing w:val="8"/>
          <w:sz w:val="14"/>
          <w:vertAlign w:val="baseline"/>
        </w:rPr>
        <w:t> </w:t>
      </w:r>
      <w:r>
        <w:rPr>
          <w:sz w:val="14"/>
          <w:vertAlign w:val="baseline"/>
        </w:rPr>
        <w:t>amortization</w:t>
      </w:r>
      <w:r>
        <w:rPr>
          <w:spacing w:val="8"/>
          <w:sz w:val="14"/>
          <w:vertAlign w:val="baseline"/>
        </w:rPr>
        <w:t> </w:t>
      </w:r>
      <w:r>
        <w:rPr>
          <w:sz w:val="14"/>
          <w:vertAlign w:val="baseline"/>
        </w:rPr>
        <w:t>expense</w:t>
      </w:r>
      <w:r>
        <w:rPr>
          <w:spacing w:val="8"/>
          <w:sz w:val="14"/>
          <w:vertAlign w:val="baseline"/>
        </w:rPr>
        <w:t> </w:t>
      </w:r>
      <w:r>
        <w:rPr>
          <w:sz w:val="14"/>
          <w:vertAlign w:val="baseline"/>
        </w:rPr>
        <w:t>of</w:t>
      </w:r>
      <w:r>
        <w:rPr>
          <w:spacing w:val="8"/>
          <w:sz w:val="14"/>
          <w:vertAlign w:val="baseline"/>
        </w:rPr>
        <w:t> </w:t>
      </w:r>
      <w:r>
        <w:rPr>
          <w:sz w:val="14"/>
          <w:vertAlign w:val="baseline"/>
        </w:rPr>
        <w:t>$2.3</w:t>
      </w:r>
      <w:r>
        <w:rPr>
          <w:spacing w:val="8"/>
          <w:sz w:val="14"/>
          <w:vertAlign w:val="baseline"/>
        </w:rPr>
        <w:t> </w:t>
      </w:r>
      <w:r>
        <w:rPr>
          <w:sz w:val="14"/>
          <w:vertAlign w:val="baseline"/>
        </w:rPr>
        <w:t>billion</w:t>
      </w:r>
      <w:r>
        <w:rPr>
          <w:spacing w:val="8"/>
          <w:sz w:val="14"/>
          <w:vertAlign w:val="baseline"/>
        </w:rPr>
        <w:t> </w:t>
      </w:r>
      <w:r>
        <w:rPr>
          <w:sz w:val="14"/>
          <w:vertAlign w:val="baseline"/>
        </w:rPr>
        <w:t>and</w:t>
      </w:r>
      <w:r>
        <w:rPr>
          <w:spacing w:val="8"/>
          <w:sz w:val="14"/>
          <w:vertAlign w:val="baseline"/>
        </w:rPr>
        <w:t> </w:t>
      </w:r>
      <w:r>
        <w:rPr>
          <w:sz w:val="14"/>
          <w:vertAlign w:val="baseline"/>
        </w:rPr>
        <w:t>impairments</w:t>
      </w:r>
      <w:r>
        <w:rPr>
          <w:spacing w:val="8"/>
          <w:sz w:val="14"/>
          <w:vertAlign w:val="baseline"/>
        </w:rPr>
        <w:t> </w:t>
      </w:r>
      <w:r>
        <w:rPr>
          <w:sz w:val="14"/>
          <w:vertAlign w:val="baseline"/>
        </w:rPr>
        <w:t>of</w:t>
      </w:r>
      <w:r>
        <w:rPr>
          <w:spacing w:val="8"/>
          <w:sz w:val="14"/>
          <w:vertAlign w:val="baseline"/>
        </w:rPr>
        <w:t> </w:t>
      </w:r>
      <w:r>
        <w:rPr>
          <w:sz w:val="14"/>
          <w:vertAlign w:val="baseline"/>
        </w:rPr>
        <w:t>$248</w:t>
      </w:r>
      <w:r>
        <w:rPr>
          <w:spacing w:val="8"/>
          <w:sz w:val="14"/>
          <w:vertAlign w:val="baseline"/>
        </w:rPr>
        <w:t> </w:t>
      </w:r>
      <w:r>
        <w:rPr>
          <w:sz w:val="14"/>
          <w:vertAlign w:val="baseline"/>
        </w:rPr>
        <w:t>million</w:t>
      </w:r>
      <w:r>
        <w:rPr>
          <w:spacing w:val="8"/>
          <w:sz w:val="14"/>
          <w:vertAlign w:val="baseline"/>
        </w:rPr>
        <w:t> </w:t>
      </w:r>
      <w:r>
        <w:rPr>
          <w:sz w:val="14"/>
          <w:vertAlign w:val="baseline"/>
        </w:rPr>
        <w:t>(see</w:t>
      </w:r>
      <w:r>
        <w:rPr>
          <w:spacing w:val="9"/>
          <w:sz w:val="14"/>
          <w:vertAlign w:val="baseline"/>
        </w:rPr>
        <w:t> </w:t>
      </w:r>
      <w:hyperlink w:history="true" w:anchor="_bookmark11">
        <w:r>
          <w:rPr>
            <w:i/>
            <w:color w:val="0000FF"/>
            <w:sz w:val="14"/>
            <w:u w:val="single" w:color="0000FF"/>
            <w:vertAlign w:val="baseline"/>
          </w:rPr>
          <w:t>Note</w:t>
        </w:r>
        <w:r>
          <w:rPr>
            <w:i/>
            <w:color w:val="0000FF"/>
            <w:spacing w:val="8"/>
            <w:sz w:val="14"/>
            <w:u w:val="single" w:color="0000FF"/>
            <w:vertAlign w:val="baseline"/>
          </w:rPr>
          <w:t> </w:t>
        </w:r>
        <w:r>
          <w:rPr>
            <w:i/>
            <w:color w:val="0000FF"/>
            <w:sz w:val="14"/>
            <w:u w:val="single" w:color="0000FF"/>
            <w:vertAlign w:val="baseline"/>
          </w:rPr>
          <w:t>4</w:t>
        </w:r>
      </w:hyperlink>
      <w:r>
        <w:rPr>
          <w:i/>
          <w:sz w:val="14"/>
          <w:vertAlign w:val="baseline"/>
        </w:rPr>
        <w:t>)</w:t>
      </w:r>
      <w:r>
        <w:rPr>
          <w:sz w:val="14"/>
          <w:vertAlign w:val="baseline"/>
        </w:rPr>
        <w:t>,</w:t>
      </w:r>
      <w:r>
        <w:rPr>
          <w:spacing w:val="8"/>
          <w:sz w:val="14"/>
          <w:vertAlign w:val="baseline"/>
        </w:rPr>
        <w:t> </w:t>
      </w:r>
      <w:r>
        <w:rPr>
          <w:sz w:val="14"/>
          <w:vertAlign w:val="baseline"/>
        </w:rPr>
        <w:t>partially</w:t>
      </w:r>
      <w:r>
        <w:rPr>
          <w:spacing w:val="8"/>
          <w:sz w:val="14"/>
          <w:vertAlign w:val="baseline"/>
        </w:rPr>
        <w:t> </w:t>
      </w:r>
      <w:r>
        <w:rPr>
          <w:sz w:val="14"/>
          <w:vertAlign w:val="baseline"/>
        </w:rPr>
        <w:t>offset</w:t>
      </w:r>
      <w:r>
        <w:rPr>
          <w:spacing w:val="8"/>
          <w:sz w:val="14"/>
          <w:vertAlign w:val="baseline"/>
        </w:rPr>
        <w:t> </w:t>
      </w:r>
      <w:r>
        <w:rPr>
          <w:sz w:val="14"/>
          <w:vertAlign w:val="baseline"/>
        </w:rPr>
        <w:t>by</w:t>
      </w:r>
      <w:r>
        <w:rPr>
          <w:spacing w:val="8"/>
          <w:sz w:val="14"/>
          <w:vertAlign w:val="baseline"/>
        </w:rPr>
        <w:t> </w:t>
      </w:r>
      <w:r>
        <w:rPr>
          <w:sz w:val="14"/>
          <w:vertAlign w:val="baseline"/>
        </w:rPr>
        <w:t>additions</w:t>
      </w:r>
      <w:r>
        <w:rPr>
          <w:spacing w:val="8"/>
          <w:sz w:val="14"/>
          <w:vertAlign w:val="baseline"/>
        </w:rPr>
        <w:t> </w:t>
      </w:r>
      <w:r>
        <w:rPr>
          <w:sz w:val="14"/>
          <w:vertAlign w:val="baseline"/>
        </w:rPr>
        <w:t>of</w:t>
      </w:r>
      <w:r>
        <w:rPr>
          <w:spacing w:val="8"/>
          <w:sz w:val="14"/>
          <w:vertAlign w:val="baseline"/>
        </w:rPr>
        <w:t> </w:t>
      </w:r>
      <w:r>
        <w:rPr>
          <w:sz w:val="14"/>
          <w:vertAlign w:val="baseline"/>
        </w:rPr>
        <w:t>$681</w:t>
      </w:r>
      <w:r>
        <w:rPr>
          <w:spacing w:val="8"/>
          <w:sz w:val="14"/>
          <w:vertAlign w:val="baseline"/>
        </w:rPr>
        <w:t> </w:t>
      </w:r>
      <w:r>
        <w:rPr>
          <w:sz w:val="14"/>
          <w:vertAlign w:val="baseline"/>
        </w:rPr>
        <w:t>million</w:t>
      </w:r>
      <w:r>
        <w:rPr>
          <w:spacing w:val="8"/>
          <w:sz w:val="14"/>
          <w:vertAlign w:val="baseline"/>
        </w:rPr>
        <w:t> </w:t>
      </w:r>
      <w:r>
        <w:rPr>
          <w:sz w:val="14"/>
          <w:vertAlign w:val="baseline"/>
        </w:rPr>
        <w:t>mostly</w:t>
      </w:r>
      <w:r>
        <w:rPr>
          <w:spacing w:val="8"/>
          <w:sz w:val="14"/>
          <w:vertAlign w:val="baseline"/>
        </w:rPr>
        <w:t> </w:t>
      </w:r>
      <w:r>
        <w:rPr>
          <w:sz w:val="14"/>
          <w:vertAlign w:val="baseline"/>
        </w:rPr>
        <w:t>related</w:t>
      </w:r>
      <w:r>
        <w:rPr>
          <w:spacing w:val="8"/>
          <w:sz w:val="14"/>
          <w:vertAlign w:val="baseline"/>
        </w:rPr>
        <w:t> </w:t>
      </w:r>
      <w:r>
        <w:rPr>
          <w:sz w:val="14"/>
          <w:vertAlign w:val="baseline"/>
        </w:rPr>
        <w:t>to</w:t>
      </w:r>
      <w:r>
        <w:rPr>
          <w:spacing w:val="8"/>
          <w:sz w:val="14"/>
          <w:vertAlign w:val="baseline"/>
        </w:rPr>
        <w:t> </w:t>
      </w:r>
      <w:r>
        <w:rPr>
          <w:sz w:val="14"/>
          <w:vertAlign w:val="baseline"/>
        </w:rPr>
        <w:t>milestone</w:t>
      </w:r>
      <w:r>
        <w:rPr>
          <w:spacing w:val="40"/>
          <w:sz w:val="14"/>
          <w:vertAlign w:val="baseline"/>
        </w:rPr>
        <w:t> </w:t>
      </w:r>
      <w:r>
        <w:rPr>
          <w:sz w:val="14"/>
          <w:vertAlign w:val="baseline"/>
        </w:rPr>
        <w:t>payments for the approvals in the U.S. for Zavzpret nasal spray and Ngenla.</w:t>
      </w:r>
    </w:p>
    <w:p>
      <w:pPr>
        <w:pStyle w:val="BodyText"/>
      </w:pPr>
    </w:p>
    <w:p>
      <w:pPr>
        <w:pStyle w:val="BodyText"/>
        <w:spacing w:before="191"/>
      </w:pPr>
    </w:p>
    <w:p>
      <w:pPr>
        <w:pStyle w:val="BodyText"/>
        <w:ind w:left="24"/>
        <w:jc w:val="center"/>
      </w:pPr>
      <w:r>
        <w:rPr>
          <w:spacing w:val="-5"/>
        </w:rPr>
        <w:t>23</w:t>
      </w:r>
    </w:p>
    <w:p>
      <w:pPr>
        <w:pStyle w:val="BodyText"/>
        <w:spacing w:before="3"/>
        <w:rPr>
          <w:sz w:val="6"/>
        </w:rPr>
      </w:pPr>
      <w:r>
        <w:rPr/>
        <mc:AlternateContent>
          <mc:Choice Requires="wps">
            <w:drawing>
              <wp:anchor distT="0" distB="0" distL="0" distR="0" allowOverlap="1" layoutInCell="1" locked="0" behindDoc="1" simplePos="0" relativeHeight="487654912">
                <wp:simplePos x="0" y="0"/>
                <wp:positionH relativeFrom="page">
                  <wp:posOffset>231457</wp:posOffset>
                </wp:positionH>
                <wp:positionV relativeFrom="paragraph">
                  <wp:posOffset>60956</wp:posOffset>
                </wp:positionV>
                <wp:extent cx="7312659" cy="17145"/>
                <wp:effectExtent l="0" t="0" r="0" b="0"/>
                <wp:wrapTopAndBottom/>
                <wp:docPr id="274" name="Group 274"/>
                <wp:cNvGraphicFramePr>
                  <a:graphicFrameLocks/>
                </wp:cNvGraphicFramePr>
                <a:graphic>
                  <a:graphicData uri="http://schemas.microsoft.com/office/word/2010/wordprocessingGroup">
                    <wpg:wgp>
                      <wpg:cNvPr id="274" name="Group 274"/>
                      <wpg:cNvGrpSpPr/>
                      <wpg:grpSpPr>
                        <a:xfrm>
                          <a:off x="0" y="0"/>
                          <a:ext cx="7312659" cy="17145"/>
                          <a:chExt cx="7312659" cy="17145"/>
                        </a:xfrm>
                      </wpg:grpSpPr>
                      <wps:wsp>
                        <wps:cNvPr id="275" name="Graphic 27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276" name="Graphic 276"/>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277" name="Graphic 27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61568;mso-wrap-distance-left:0;mso-wrap-distance-right:0" id="docshapegroup271" coordorigin="364,96" coordsize="11516,27">
                <v:rect style="position:absolute;left:364;top:96;width:11516;height:14" id="docshape272" filled="true" fillcolor="#999999" stroked="false">
                  <v:fill type="solid"/>
                </v:rect>
                <v:shape style="position:absolute;left:364;top:96;width:11516;height:27" id="docshape273" coordorigin="364,96" coordsize="11516,27" path="m11880,96l11866,110,364,110,364,123,11866,123,11880,123,11880,110,11880,96xe" filled="true" fillcolor="#ededed" stroked="false">
                  <v:path arrowok="t"/>
                  <v:fill type="solid"/>
                </v:shape>
                <v:shape style="position:absolute;left:364;top:96;width:14;height:27" id="docshape274" coordorigin="364,96" coordsize="14,27" path="m364,123l364,96,378,96,378,109,364,123xe" filled="true" fillcolor="#999999" stroked="false">
                  <v:path arrowok="t"/>
                  <v:fill type="solid"/>
                </v:shape>
                <w10:wrap type="topAndBottom"/>
              </v:group>
            </w:pict>
          </mc:Fallback>
        </mc:AlternateContent>
      </w:r>
    </w:p>
    <w:p>
      <w:pPr>
        <w:spacing w:after="0"/>
        <w:rPr>
          <w:sz w:val="6"/>
        </w:rPr>
        <w:sectPr>
          <w:type w:val="continuous"/>
          <w:pgSz w:w="12240" w:h="15840"/>
          <w:pgMar w:header="677" w:footer="0" w:top="940" w:bottom="280" w:left="220" w:right="240"/>
        </w:sectPr>
      </w:pPr>
    </w:p>
    <w:p>
      <w:pPr>
        <w:pStyle w:val="BodyText"/>
        <w:spacing w:before="130"/>
        <w:rPr>
          <w:sz w:val="20"/>
        </w:rPr>
      </w:pPr>
    </w:p>
    <w:p>
      <w:pPr>
        <w:spacing w:after="0"/>
        <w:rPr>
          <w:sz w:val="20"/>
        </w:rPr>
        <w:sectPr>
          <w:pgSz w:w="12240" w:h="15840"/>
          <w:pgMar w:header="677" w:footer="0" w:top="1360" w:bottom="280" w:left="220" w:right="240"/>
        </w:sectPr>
      </w:pPr>
    </w:p>
    <w:p>
      <w:pPr>
        <w:pStyle w:val="Heading3"/>
        <w:spacing w:before="93"/>
      </w:pPr>
      <w:r>
        <w:rPr>
          <w:color w:val="04497C"/>
        </w:rPr>
        <w:t>Note</w:t>
      </w:r>
      <w:r>
        <w:rPr>
          <w:color w:val="04497C"/>
          <w:spacing w:val="-5"/>
        </w:rPr>
        <w:t> </w:t>
      </w:r>
      <w:r>
        <w:rPr>
          <w:color w:val="04497C"/>
        </w:rPr>
        <w:t>10.</w:t>
      </w:r>
      <w:r>
        <w:rPr>
          <w:color w:val="04497C"/>
          <w:spacing w:val="-2"/>
        </w:rPr>
        <w:t> </w:t>
      </w:r>
      <w:r>
        <w:rPr>
          <w:color w:val="04497C"/>
        </w:rPr>
        <w:t>Pension</w:t>
      </w:r>
      <w:r>
        <w:rPr>
          <w:color w:val="04497C"/>
          <w:spacing w:val="-2"/>
        </w:rPr>
        <w:t> </w:t>
      </w:r>
      <w:r>
        <w:rPr>
          <w:color w:val="04497C"/>
        </w:rPr>
        <w:t>and</w:t>
      </w:r>
      <w:r>
        <w:rPr>
          <w:color w:val="04497C"/>
          <w:spacing w:val="-3"/>
        </w:rPr>
        <w:t> </w:t>
      </w:r>
      <w:r>
        <w:rPr>
          <w:color w:val="04497C"/>
        </w:rPr>
        <w:t>Postretirement</w:t>
      </w:r>
      <w:r>
        <w:rPr>
          <w:color w:val="04497C"/>
          <w:spacing w:val="-2"/>
        </w:rPr>
        <w:t> </w:t>
      </w:r>
      <w:r>
        <w:rPr>
          <w:color w:val="04497C"/>
        </w:rPr>
        <w:t>Benefit</w:t>
      </w:r>
      <w:r>
        <w:rPr>
          <w:color w:val="04497C"/>
          <w:spacing w:val="-2"/>
        </w:rPr>
        <w:t> Plans</w:t>
      </w:r>
    </w:p>
    <w:p>
      <w:pPr>
        <w:pStyle w:val="BodyText"/>
        <w:spacing w:before="49"/>
        <w:ind w:left="162"/>
      </w:pPr>
      <w:r>
        <w:rPr/>
        <mc:AlternateContent>
          <mc:Choice Requires="wps">
            <w:drawing>
              <wp:anchor distT="0" distB="0" distL="0" distR="0" allowOverlap="1" layoutInCell="1" locked="0" behindDoc="0" simplePos="0" relativeHeight="15803904">
                <wp:simplePos x="0" y="0"/>
                <wp:positionH relativeFrom="page">
                  <wp:posOffset>231444</wp:posOffset>
                </wp:positionH>
                <wp:positionV relativeFrom="paragraph">
                  <wp:posOffset>172431</wp:posOffset>
                </wp:positionV>
                <wp:extent cx="7278370" cy="889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7278370" cy="8890"/>
                        </a:xfrm>
                        <a:custGeom>
                          <a:avLst/>
                          <a:gdLst/>
                          <a:ahLst/>
                          <a:cxnLst/>
                          <a:rect l="l" t="t" r="r" b="b"/>
                          <a:pathLst>
                            <a:path w="7278370" h="8890">
                              <a:moveTo>
                                <a:pt x="7278052" y="0"/>
                              </a:moveTo>
                              <a:lnTo>
                                <a:pt x="7278052" y="0"/>
                              </a:lnTo>
                              <a:lnTo>
                                <a:pt x="0" y="0"/>
                              </a:lnTo>
                              <a:lnTo>
                                <a:pt x="0" y="8572"/>
                              </a:lnTo>
                              <a:lnTo>
                                <a:pt x="7278052" y="8572"/>
                              </a:lnTo>
                              <a:lnTo>
                                <a:pt x="72780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13.577307pt;width:573.075027pt;height:.675pt;mso-position-horizontal-relative:page;mso-position-vertical-relative:paragraph;z-index:15803904" id="docshape275" filled="true" fillcolor="#000000" stroked="false">
                <v:fill type="solid"/>
                <w10:wrap type="none"/>
              </v:rect>
            </w:pict>
          </mc:Fallback>
        </mc:AlternateContent>
      </w:r>
      <w:r>
        <w:rPr/>
        <w:t>The</w:t>
      </w:r>
      <w:r>
        <w:rPr>
          <w:spacing w:val="-1"/>
        </w:rPr>
        <w:t> </w:t>
      </w:r>
      <w:r>
        <w:rPr/>
        <w:t>following</w:t>
      </w:r>
      <w:r>
        <w:rPr>
          <w:spacing w:val="-1"/>
        </w:rPr>
        <w:t> </w:t>
      </w:r>
      <w:r>
        <w:rPr/>
        <w:t>summarizes</w:t>
      </w:r>
      <w:r>
        <w:rPr>
          <w:spacing w:val="-1"/>
        </w:rPr>
        <w:t> </w:t>
      </w:r>
      <w:r>
        <w:rPr/>
        <w:t>the</w:t>
      </w:r>
      <w:r>
        <w:rPr>
          <w:spacing w:val="-1"/>
        </w:rPr>
        <w:t> </w:t>
      </w:r>
      <w:r>
        <w:rPr/>
        <w:t>components</w:t>
      </w:r>
      <w:r>
        <w:rPr>
          <w:spacing w:val="-1"/>
        </w:rPr>
        <w:t> </w:t>
      </w:r>
      <w:r>
        <w:rPr/>
        <w:t>of</w:t>
      </w:r>
      <w:r>
        <w:rPr>
          <w:spacing w:val="-1"/>
        </w:rPr>
        <w:t> </w:t>
      </w:r>
      <w:r>
        <w:rPr/>
        <w:t>net</w:t>
      </w:r>
      <w:r>
        <w:rPr>
          <w:spacing w:val="-1"/>
        </w:rPr>
        <w:t> </w:t>
      </w:r>
      <w:r>
        <w:rPr/>
        <w:t>periodic</w:t>
      </w:r>
      <w:r>
        <w:rPr>
          <w:spacing w:val="-1"/>
        </w:rPr>
        <w:t> </w:t>
      </w:r>
      <w:r>
        <w:rPr/>
        <w:t>benefit</w:t>
      </w:r>
      <w:r>
        <w:rPr>
          <w:spacing w:val="-1"/>
        </w:rPr>
        <w:t> </w:t>
      </w:r>
      <w:r>
        <w:rPr>
          <w:spacing w:val="-2"/>
        </w:rPr>
        <w:t>cost/(credit):</w:t>
      </w:r>
    </w:p>
    <w:p>
      <w:pPr>
        <w:spacing w:line="240" w:lineRule="auto" w:before="0"/>
        <w:rPr>
          <w:sz w:val="18"/>
        </w:rPr>
      </w:pPr>
      <w:r>
        <w:rPr/>
        <w:br w:type="column"/>
      </w:r>
      <w:r>
        <w:rPr>
          <w:sz w:val="18"/>
        </w:rPr>
      </w:r>
    </w:p>
    <w:p>
      <w:pPr>
        <w:pStyle w:val="BodyText"/>
        <w:spacing w:before="178"/>
      </w:pPr>
    </w:p>
    <w:p>
      <w:pPr>
        <w:pStyle w:val="BodyText"/>
        <w:ind w:left="144"/>
      </w:pPr>
      <w:r>
        <w:rPr/>
        <w:t>Pension</w:t>
      </w:r>
      <w:r>
        <w:rPr>
          <w:spacing w:val="-1"/>
        </w:rPr>
        <w:t> </w:t>
      </w:r>
      <w:r>
        <w:rPr>
          <w:spacing w:val="-2"/>
        </w:rPr>
        <w:t>Plans</w:t>
      </w:r>
    </w:p>
    <w:p>
      <w:pPr>
        <w:spacing w:after="0"/>
        <w:sectPr>
          <w:type w:val="continuous"/>
          <w:pgSz w:w="12240" w:h="15840"/>
          <w:pgMar w:header="677" w:footer="0" w:top="940" w:bottom="280" w:left="220" w:right="240"/>
          <w:cols w:num="2" w:equalWidth="0">
            <w:col w:w="5915" w:space="699"/>
            <w:col w:w="5166"/>
          </w:cols>
        </w:sectPr>
      </w:pPr>
    </w:p>
    <w:p>
      <w:pPr>
        <w:pStyle w:val="BodyText"/>
        <w:spacing w:before="1"/>
        <w:rPr>
          <w:sz w:val="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0"/>
        <w:gridCol w:w="122"/>
        <w:gridCol w:w="2079"/>
        <w:gridCol w:w="108"/>
        <w:gridCol w:w="2092"/>
        <w:gridCol w:w="108"/>
        <w:gridCol w:w="2092"/>
        <w:gridCol w:w="54"/>
      </w:tblGrid>
      <w:tr>
        <w:trPr>
          <w:trHeight w:val="403" w:hRule="atLeast"/>
        </w:trPr>
        <w:tc>
          <w:tcPr>
            <w:tcW w:w="4982" w:type="dxa"/>
            <w:gridSpan w:val="2"/>
            <w:vMerge w:val="restart"/>
          </w:tcPr>
          <w:p>
            <w:pPr>
              <w:pStyle w:val="TableParagraph"/>
              <w:rPr>
                <w:sz w:val="16"/>
              </w:rPr>
            </w:pPr>
          </w:p>
        </w:tc>
        <w:tc>
          <w:tcPr>
            <w:tcW w:w="2079" w:type="dxa"/>
            <w:tcBorders>
              <w:top w:val="single" w:sz="6" w:space="0" w:color="000000"/>
              <w:bottom w:val="single" w:sz="6" w:space="0" w:color="000000"/>
            </w:tcBorders>
          </w:tcPr>
          <w:p>
            <w:pPr>
              <w:pStyle w:val="TableParagraph"/>
              <w:spacing w:before="168"/>
              <w:ind w:right="8"/>
              <w:jc w:val="center"/>
              <w:rPr>
                <w:sz w:val="18"/>
              </w:rPr>
            </w:pPr>
            <w:r>
              <w:rPr>
                <w:spacing w:val="-4"/>
                <w:sz w:val="18"/>
              </w:rPr>
              <w:t>U.S.</w:t>
            </w:r>
          </w:p>
        </w:tc>
        <w:tc>
          <w:tcPr>
            <w:tcW w:w="108" w:type="dxa"/>
            <w:tcBorders>
              <w:top w:val="single" w:sz="6" w:space="0" w:color="000000"/>
              <w:bottom w:val="single" w:sz="6" w:space="0" w:color="000000"/>
            </w:tcBorders>
          </w:tcPr>
          <w:p>
            <w:pPr>
              <w:pStyle w:val="TableParagraph"/>
              <w:rPr>
                <w:sz w:val="16"/>
              </w:rPr>
            </w:pPr>
          </w:p>
        </w:tc>
        <w:tc>
          <w:tcPr>
            <w:tcW w:w="2092" w:type="dxa"/>
            <w:tcBorders>
              <w:top w:val="single" w:sz="6" w:space="0" w:color="000000"/>
              <w:bottom w:val="single" w:sz="6" w:space="0" w:color="000000"/>
            </w:tcBorders>
          </w:tcPr>
          <w:p>
            <w:pPr>
              <w:pStyle w:val="TableParagraph"/>
              <w:spacing w:before="168"/>
              <w:ind w:left="585"/>
              <w:rPr>
                <w:sz w:val="18"/>
              </w:rPr>
            </w:pPr>
            <w:r>
              <w:rPr>
                <w:spacing w:val="-2"/>
                <w:sz w:val="18"/>
              </w:rPr>
              <w:t>International</w:t>
            </w:r>
          </w:p>
        </w:tc>
        <w:tc>
          <w:tcPr>
            <w:tcW w:w="108" w:type="dxa"/>
            <w:tcBorders>
              <w:bottom w:val="single" w:sz="6" w:space="0" w:color="000000"/>
            </w:tcBorders>
          </w:tcPr>
          <w:p>
            <w:pPr>
              <w:pStyle w:val="TableParagraph"/>
              <w:rPr>
                <w:sz w:val="16"/>
              </w:rPr>
            </w:pPr>
          </w:p>
        </w:tc>
        <w:tc>
          <w:tcPr>
            <w:tcW w:w="2092" w:type="dxa"/>
            <w:tcBorders>
              <w:bottom w:val="single" w:sz="6" w:space="0" w:color="000000"/>
            </w:tcBorders>
          </w:tcPr>
          <w:p>
            <w:pPr>
              <w:pStyle w:val="TableParagraph"/>
              <w:spacing w:line="204" w:lineRule="auto" w:before="18"/>
              <w:ind w:left="853" w:right="187" w:hanging="330"/>
              <w:rPr>
                <w:sz w:val="18"/>
              </w:rPr>
            </w:pPr>
            <w:r>
              <w:rPr>
                <w:spacing w:val="-2"/>
                <w:sz w:val="18"/>
              </w:rPr>
              <w:t>Postretirement Plans</w:t>
            </w:r>
          </w:p>
        </w:tc>
        <w:tc>
          <w:tcPr>
            <w:tcW w:w="54" w:type="dxa"/>
          </w:tcPr>
          <w:p>
            <w:pPr>
              <w:pStyle w:val="TableParagraph"/>
              <w:rPr>
                <w:sz w:val="16"/>
              </w:rPr>
            </w:pPr>
          </w:p>
        </w:tc>
      </w:tr>
      <w:tr>
        <w:trPr>
          <w:trHeight w:val="227" w:hRule="atLeast"/>
        </w:trPr>
        <w:tc>
          <w:tcPr>
            <w:tcW w:w="4982" w:type="dxa"/>
            <w:gridSpan w:val="2"/>
            <w:vMerge/>
            <w:tcBorders>
              <w:top w:val="nil"/>
            </w:tcBorders>
          </w:tcPr>
          <w:p>
            <w:pPr>
              <w:rPr>
                <w:sz w:val="2"/>
                <w:szCs w:val="2"/>
              </w:rPr>
            </w:pPr>
          </w:p>
        </w:tc>
        <w:tc>
          <w:tcPr>
            <w:tcW w:w="2079" w:type="dxa"/>
            <w:tcBorders>
              <w:top w:val="single" w:sz="6" w:space="0" w:color="000000"/>
              <w:bottom w:val="single" w:sz="6" w:space="0" w:color="000000"/>
            </w:tcBorders>
          </w:tcPr>
          <w:p>
            <w:pPr>
              <w:pStyle w:val="TableParagraph"/>
              <w:rPr>
                <w:sz w:val="16"/>
              </w:rPr>
            </w:pPr>
          </w:p>
        </w:tc>
        <w:tc>
          <w:tcPr>
            <w:tcW w:w="108" w:type="dxa"/>
            <w:tcBorders>
              <w:top w:val="single" w:sz="6" w:space="0" w:color="000000"/>
              <w:bottom w:val="single" w:sz="6" w:space="0" w:color="000000"/>
            </w:tcBorders>
          </w:tcPr>
          <w:p>
            <w:pPr>
              <w:pStyle w:val="TableParagraph"/>
              <w:rPr>
                <w:sz w:val="16"/>
              </w:rPr>
            </w:pPr>
          </w:p>
        </w:tc>
        <w:tc>
          <w:tcPr>
            <w:tcW w:w="2092" w:type="dxa"/>
            <w:tcBorders>
              <w:top w:val="single" w:sz="6" w:space="0" w:color="000000"/>
              <w:bottom w:val="single" w:sz="6" w:space="0" w:color="000000"/>
            </w:tcBorders>
          </w:tcPr>
          <w:p>
            <w:pPr>
              <w:pStyle w:val="TableParagraph"/>
              <w:spacing w:line="201" w:lineRule="exact" w:before="6"/>
              <w:ind w:left="291"/>
              <w:rPr>
                <w:sz w:val="18"/>
              </w:rPr>
            </w:pPr>
            <w:r>
              <w:rPr>
                <w:sz w:val="18"/>
              </w:rPr>
              <w:t>Three</w:t>
            </w:r>
            <w:r>
              <w:rPr>
                <w:spacing w:val="-1"/>
                <w:sz w:val="18"/>
              </w:rPr>
              <w:t> </w:t>
            </w:r>
            <w:r>
              <w:rPr>
                <w:sz w:val="18"/>
              </w:rPr>
              <w:t>Months</w:t>
            </w:r>
            <w:r>
              <w:rPr>
                <w:spacing w:val="-1"/>
                <w:sz w:val="18"/>
              </w:rPr>
              <w:t> </w:t>
            </w:r>
            <w:r>
              <w:rPr>
                <w:spacing w:val="-2"/>
                <w:sz w:val="18"/>
              </w:rPr>
              <w:t>Ended</w:t>
            </w:r>
          </w:p>
        </w:tc>
        <w:tc>
          <w:tcPr>
            <w:tcW w:w="108" w:type="dxa"/>
            <w:tcBorders>
              <w:top w:val="single" w:sz="6" w:space="0" w:color="000000"/>
              <w:bottom w:val="single" w:sz="6" w:space="0" w:color="000000"/>
            </w:tcBorders>
          </w:tcPr>
          <w:p>
            <w:pPr>
              <w:pStyle w:val="TableParagraph"/>
              <w:rPr>
                <w:sz w:val="16"/>
              </w:rPr>
            </w:pPr>
          </w:p>
        </w:tc>
        <w:tc>
          <w:tcPr>
            <w:tcW w:w="2092" w:type="dxa"/>
            <w:tcBorders>
              <w:top w:val="single" w:sz="6" w:space="0" w:color="000000"/>
              <w:bottom w:val="single" w:sz="6" w:space="0" w:color="000000"/>
            </w:tcBorders>
          </w:tcPr>
          <w:p>
            <w:pPr>
              <w:pStyle w:val="TableParagraph"/>
              <w:rPr>
                <w:sz w:val="16"/>
              </w:rPr>
            </w:pPr>
          </w:p>
        </w:tc>
        <w:tc>
          <w:tcPr>
            <w:tcW w:w="54" w:type="dxa"/>
          </w:tcPr>
          <w:p>
            <w:pPr>
              <w:pStyle w:val="TableParagraph"/>
              <w:rPr>
                <w:sz w:val="16"/>
              </w:rPr>
            </w:pPr>
          </w:p>
        </w:tc>
      </w:tr>
      <w:tr>
        <w:trPr>
          <w:trHeight w:val="416" w:hRule="atLeast"/>
        </w:trPr>
        <w:tc>
          <w:tcPr>
            <w:tcW w:w="4860" w:type="dxa"/>
            <w:tcBorders>
              <w:bottom w:val="single" w:sz="6" w:space="0" w:color="000000"/>
            </w:tcBorders>
          </w:tcPr>
          <w:p>
            <w:pPr>
              <w:pStyle w:val="TableParagraph"/>
              <w:spacing w:before="58"/>
              <w:rPr>
                <w:sz w:val="14"/>
              </w:rPr>
            </w:pPr>
          </w:p>
          <w:p>
            <w:pPr>
              <w:pStyle w:val="TableParagraph"/>
              <w:ind w:left="17"/>
              <w:rPr>
                <w:sz w:val="14"/>
              </w:rPr>
            </w:pPr>
            <w:r>
              <w:rPr>
                <w:spacing w:val="-2"/>
                <w:sz w:val="14"/>
              </w:rPr>
              <w:t>(MILLIONS)</w:t>
            </w:r>
          </w:p>
        </w:tc>
        <w:tc>
          <w:tcPr>
            <w:tcW w:w="122" w:type="dxa"/>
          </w:tcPr>
          <w:p>
            <w:pPr>
              <w:pStyle w:val="TableParagraph"/>
              <w:rPr>
                <w:sz w:val="16"/>
              </w:rPr>
            </w:pPr>
          </w:p>
        </w:tc>
        <w:tc>
          <w:tcPr>
            <w:tcW w:w="2079" w:type="dxa"/>
            <w:tcBorders>
              <w:top w:val="single" w:sz="6" w:space="0" w:color="000000"/>
            </w:tcBorders>
          </w:tcPr>
          <w:p>
            <w:pPr>
              <w:pStyle w:val="TableParagraph"/>
              <w:tabs>
                <w:tab w:pos="1098" w:val="left" w:leader="none"/>
              </w:tabs>
              <w:spacing w:line="191" w:lineRule="exact" w:before="6"/>
              <w:ind w:right="19"/>
              <w:jc w:val="right"/>
              <w:rPr>
                <w:sz w:val="18"/>
              </w:rPr>
            </w:pPr>
            <w:r>
              <w:rPr>
                <w:sz w:val="18"/>
              </w:rPr>
              <w:t>July</w:t>
            </w:r>
            <w:r>
              <w:rPr>
                <w:spacing w:val="-1"/>
                <w:sz w:val="18"/>
              </w:rPr>
              <w:t> </w:t>
            </w:r>
            <w:r>
              <w:rPr>
                <w:spacing w:val="-5"/>
                <w:sz w:val="18"/>
              </w:rPr>
              <w:t>2,</w:t>
            </w:r>
            <w:r>
              <w:rPr>
                <w:sz w:val="18"/>
              </w:rPr>
              <w:tab/>
              <w:t>July</w:t>
            </w:r>
            <w:r>
              <w:rPr>
                <w:spacing w:val="-1"/>
                <w:sz w:val="18"/>
              </w:rPr>
              <w:t> </w:t>
            </w:r>
            <w:r>
              <w:rPr>
                <w:spacing w:val="-5"/>
                <w:sz w:val="18"/>
              </w:rPr>
              <w:t>3,</w:t>
            </w:r>
          </w:p>
          <w:p>
            <w:pPr>
              <w:pStyle w:val="TableParagraph"/>
              <w:tabs>
                <w:tab w:pos="1098" w:val="left" w:leader="none"/>
              </w:tabs>
              <w:spacing w:line="191" w:lineRule="exact"/>
              <w:ind w:right="19"/>
              <w:jc w:val="right"/>
              <w:rPr>
                <w:sz w:val="18"/>
              </w:rPr>
            </w:pPr>
            <w:r>
              <w:rPr>
                <w:spacing w:val="-4"/>
                <w:sz w:val="18"/>
              </w:rPr>
              <w:t>2023</w:t>
            </w:r>
            <w:r>
              <w:rPr>
                <w:sz w:val="18"/>
              </w:rPr>
              <w:tab/>
            </w:r>
            <w:r>
              <w:rPr>
                <w:spacing w:val="-4"/>
                <w:sz w:val="18"/>
              </w:rPr>
              <w:t>2022</w:t>
            </w:r>
          </w:p>
        </w:tc>
        <w:tc>
          <w:tcPr>
            <w:tcW w:w="108" w:type="dxa"/>
            <w:tcBorders>
              <w:top w:val="single" w:sz="6" w:space="0" w:color="000000"/>
            </w:tcBorders>
          </w:tcPr>
          <w:p>
            <w:pPr>
              <w:pStyle w:val="TableParagraph"/>
              <w:rPr>
                <w:sz w:val="16"/>
              </w:rPr>
            </w:pPr>
          </w:p>
        </w:tc>
        <w:tc>
          <w:tcPr>
            <w:tcW w:w="2092" w:type="dxa"/>
            <w:tcBorders>
              <w:top w:val="single" w:sz="6" w:space="0" w:color="000000"/>
            </w:tcBorders>
          </w:tcPr>
          <w:p>
            <w:pPr>
              <w:pStyle w:val="TableParagraph"/>
              <w:tabs>
                <w:tab w:pos="1098" w:val="left" w:leader="none"/>
              </w:tabs>
              <w:spacing w:line="191" w:lineRule="exact" w:before="6"/>
              <w:ind w:right="20"/>
              <w:jc w:val="right"/>
              <w:rPr>
                <w:sz w:val="18"/>
              </w:rPr>
            </w:pPr>
            <w:r>
              <w:rPr>
                <w:sz w:val="18"/>
              </w:rPr>
              <w:t>July</w:t>
            </w:r>
            <w:r>
              <w:rPr>
                <w:spacing w:val="-1"/>
                <w:sz w:val="18"/>
              </w:rPr>
              <w:t> </w:t>
            </w:r>
            <w:r>
              <w:rPr>
                <w:spacing w:val="-5"/>
                <w:sz w:val="18"/>
              </w:rPr>
              <w:t>2,</w:t>
            </w:r>
            <w:r>
              <w:rPr>
                <w:sz w:val="18"/>
              </w:rPr>
              <w:tab/>
              <w:t>July</w:t>
            </w:r>
            <w:r>
              <w:rPr>
                <w:spacing w:val="-1"/>
                <w:sz w:val="18"/>
              </w:rPr>
              <w:t> </w:t>
            </w:r>
            <w:r>
              <w:rPr>
                <w:spacing w:val="-5"/>
                <w:sz w:val="18"/>
              </w:rPr>
              <w:t>3,</w:t>
            </w:r>
          </w:p>
          <w:p>
            <w:pPr>
              <w:pStyle w:val="TableParagraph"/>
              <w:tabs>
                <w:tab w:pos="1098" w:val="left" w:leader="none"/>
              </w:tabs>
              <w:spacing w:line="191" w:lineRule="exact"/>
              <w:ind w:right="20"/>
              <w:jc w:val="right"/>
              <w:rPr>
                <w:sz w:val="18"/>
              </w:rPr>
            </w:pPr>
            <w:r>
              <w:rPr>
                <w:spacing w:val="-4"/>
                <w:sz w:val="18"/>
              </w:rPr>
              <w:t>2023</w:t>
            </w:r>
            <w:r>
              <w:rPr>
                <w:sz w:val="18"/>
              </w:rPr>
              <w:tab/>
            </w:r>
            <w:r>
              <w:rPr>
                <w:spacing w:val="-4"/>
                <w:sz w:val="18"/>
              </w:rPr>
              <w:t>2022</w:t>
            </w:r>
          </w:p>
        </w:tc>
        <w:tc>
          <w:tcPr>
            <w:tcW w:w="108" w:type="dxa"/>
            <w:tcBorders>
              <w:top w:val="single" w:sz="6" w:space="0" w:color="000000"/>
            </w:tcBorders>
          </w:tcPr>
          <w:p>
            <w:pPr>
              <w:pStyle w:val="TableParagraph"/>
              <w:rPr>
                <w:sz w:val="16"/>
              </w:rPr>
            </w:pPr>
          </w:p>
        </w:tc>
        <w:tc>
          <w:tcPr>
            <w:tcW w:w="2092" w:type="dxa"/>
            <w:tcBorders>
              <w:top w:val="single" w:sz="6" w:space="0" w:color="000000"/>
            </w:tcBorders>
          </w:tcPr>
          <w:p>
            <w:pPr>
              <w:pStyle w:val="TableParagraph"/>
              <w:tabs>
                <w:tab w:pos="1106" w:val="left" w:leader="none"/>
              </w:tabs>
              <w:spacing w:line="191" w:lineRule="exact" w:before="6"/>
              <w:ind w:right="12"/>
              <w:jc w:val="right"/>
              <w:rPr>
                <w:sz w:val="18"/>
              </w:rPr>
            </w:pPr>
            <w:r>
              <w:rPr>
                <w:sz w:val="18"/>
              </w:rPr>
              <w:t>July</w:t>
            </w:r>
            <w:r>
              <w:rPr>
                <w:spacing w:val="-1"/>
                <w:sz w:val="18"/>
              </w:rPr>
              <w:t> </w:t>
            </w:r>
            <w:r>
              <w:rPr>
                <w:spacing w:val="-5"/>
                <w:sz w:val="18"/>
              </w:rPr>
              <w:t>2,</w:t>
            </w:r>
            <w:r>
              <w:rPr>
                <w:sz w:val="18"/>
              </w:rPr>
              <w:tab/>
              <w:t>July</w:t>
            </w:r>
            <w:r>
              <w:rPr>
                <w:spacing w:val="-1"/>
                <w:sz w:val="18"/>
              </w:rPr>
              <w:t> </w:t>
            </w:r>
            <w:r>
              <w:rPr>
                <w:spacing w:val="-5"/>
                <w:sz w:val="18"/>
              </w:rPr>
              <w:t>3,</w:t>
            </w:r>
          </w:p>
          <w:p>
            <w:pPr>
              <w:pStyle w:val="TableParagraph"/>
              <w:tabs>
                <w:tab w:pos="1106" w:val="left" w:leader="none"/>
              </w:tabs>
              <w:spacing w:line="191" w:lineRule="exact"/>
              <w:ind w:right="12"/>
              <w:jc w:val="right"/>
              <w:rPr>
                <w:sz w:val="18"/>
              </w:rPr>
            </w:pPr>
            <w:r>
              <w:rPr>
                <w:spacing w:val="-4"/>
                <w:sz w:val="18"/>
              </w:rPr>
              <w:t>2023</w:t>
            </w:r>
            <w:r>
              <w:rPr>
                <w:sz w:val="18"/>
              </w:rPr>
              <w:tab/>
            </w:r>
            <w:r>
              <w:rPr>
                <w:spacing w:val="-4"/>
                <w:sz w:val="18"/>
              </w:rPr>
              <w:t>2022</w:t>
            </w:r>
          </w:p>
        </w:tc>
        <w:tc>
          <w:tcPr>
            <w:tcW w:w="54" w:type="dxa"/>
          </w:tcPr>
          <w:p>
            <w:pPr>
              <w:pStyle w:val="TableParagraph"/>
              <w:rPr>
                <w:sz w:val="16"/>
              </w:rPr>
            </w:pPr>
          </w:p>
        </w:tc>
      </w:tr>
      <w:tr>
        <w:trPr>
          <w:trHeight w:val="228" w:hRule="atLeast"/>
        </w:trPr>
        <w:tc>
          <w:tcPr>
            <w:tcW w:w="4860" w:type="dxa"/>
            <w:tcBorders>
              <w:top w:val="single" w:sz="6" w:space="0" w:color="000000"/>
            </w:tcBorders>
          </w:tcPr>
          <w:p>
            <w:pPr>
              <w:pStyle w:val="TableParagraph"/>
              <w:spacing w:line="202" w:lineRule="exact" w:before="6"/>
              <w:ind w:left="17"/>
              <w:rPr>
                <w:sz w:val="18"/>
              </w:rPr>
            </w:pPr>
            <w:r>
              <w:rPr>
                <w:sz w:val="18"/>
              </w:rPr>
              <w:t>Service</w:t>
            </w:r>
            <w:r>
              <w:rPr>
                <w:spacing w:val="-1"/>
                <w:sz w:val="18"/>
              </w:rPr>
              <w:t> </w:t>
            </w:r>
            <w:r>
              <w:rPr>
                <w:spacing w:val="-4"/>
                <w:sz w:val="18"/>
              </w:rPr>
              <w:t>cost</w:t>
            </w:r>
          </w:p>
        </w:tc>
        <w:tc>
          <w:tcPr>
            <w:tcW w:w="122" w:type="dxa"/>
          </w:tcPr>
          <w:p>
            <w:pPr>
              <w:pStyle w:val="TableParagraph"/>
              <w:rPr>
                <w:sz w:val="16"/>
              </w:rPr>
            </w:pPr>
          </w:p>
        </w:tc>
        <w:tc>
          <w:tcPr>
            <w:tcW w:w="2079" w:type="dxa"/>
          </w:tcPr>
          <w:p>
            <w:pPr>
              <w:pStyle w:val="TableParagraph"/>
              <w:spacing w:line="20" w:lineRule="exact"/>
              <w:ind w:left="-1" w:right="-58"/>
              <w:rPr>
                <w:sz w:val="2"/>
              </w:rPr>
            </w:pPr>
            <w:r>
              <w:rPr>
                <w:sz w:val="2"/>
              </w:rPr>
              <mc:AlternateContent>
                <mc:Choice Requires="wps">
                  <w:drawing>
                    <wp:inline distT="0" distB="0" distL="0" distR="0">
                      <wp:extent cx="617220" cy="8890"/>
                      <wp:effectExtent l="0" t="0" r="0" b="0"/>
                      <wp:docPr id="279" name="Group 279"/>
                      <wp:cNvGraphicFramePr>
                        <a:graphicFrameLocks/>
                      </wp:cNvGraphicFramePr>
                      <a:graphic>
                        <a:graphicData uri="http://schemas.microsoft.com/office/word/2010/wordprocessingGroup">
                          <wpg:wgp>
                            <wpg:cNvPr id="279" name="Group 279"/>
                            <wpg:cNvGrpSpPr/>
                            <wpg:grpSpPr>
                              <a:xfrm>
                                <a:off x="0" y="0"/>
                                <a:ext cx="617220" cy="8890"/>
                                <a:chExt cx="617220" cy="8890"/>
                              </a:xfrm>
                            </wpg:grpSpPr>
                            <wps:wsp>
                              <wps:cNvPr id="280" name="Graphic 280"/>
                              <wps:cNvSpPr/>
                              <wps:spPr>
                                <a:xfrm>
                                  <a:off x="-12" y="5"/>
                                  <a:ext cx="617220" cy="8890"/>
                                </a:xfrm>
                                <a:custGeom>
                                  <a:avLst/>
                                  <a:gdLst/>
                                  <a:ahLst/>
                                  <a:cxnLst/>
                                  <a:rect l="l" t="t" r="r" b="b"/>
                                  <a:pathLst>
                                    <a:path w="617220" h="8890">
                                      <a:moveTo>
                                        <a:pt x="617220" y="0"/>
                                      </a:moveTo>
                                      <a:lnTo>
                                        <a:pt x="600075" y="0"/>
                                      </a:lnTo>
                                      <a:lnTo>
                                        <a:pt x="68580" y="0"/>
                                      </a:lnTo>
                                      <a:lnTo>
                                        <a:pt x="0" y="0"/>
                                      </a:lnTo>
                                      <a:lnTo>
                                        <a:pt x="0" y="8572"/>
                                      </a:lnTo>
                                      <a:lnTo>
                                        <a:pt x="68580" y="8572"/>
                                      </a:lnTo>
                                      <a:lnTo>
                                        <a:pt x="600075" y="8572"/>
                                      </a:lnTo>
                                      <a:lnTo>
                                        <a:pt x="617220" y="8572"/>
                                      </a:lnTo>
                                      <a:lnTo>
                                        <a:pt x="6172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6pt;height:.7pt;mso-position-horizontal-relative:char;mso-position-vertical-relative:line" id="docshapegroup276" coordorigin="0,0" coordsize="972,14">
                      <v:shape style="position:absolute;left:-1;top:0;width:972;height:14" id="docshape277" coordorigin="0,0" coordsize="972,14" path="m972,0l945,0,108,0,0,0,0,14,108,14,945,14,972,14,972,0xe" filled="true" fillcolor="#000000" stroked="false">
                        <v:path arrowok="t"/>
                        <v:fill type="solid"/>
                      </v:shape>
                    </v:group>
                  </w:pict>
                </mc:Fallback>
              </mc:AlternateContent>
            </w:r>
            <w:r>
              <w:rPr>
                <w:sz w:val="2"/>
              </w:rPr>
            </w:r>
            <w:r>
              <w:rPr>
                <w:spacing w:val="106"/>
                <w:sz w:val="2"/>
              </w:rPr>
              <w:t> </w:t>
            </w:r>
            <w:r>
              <w:rPr>
                <w:spacing w:val="106"/>
                <w:sz w:val="2"/>
              </w:rPr>
              <mc:AlternateContent>
                <mc:Choice Requires="wps">
                  <w:drawing>
                    <wp:inline distT="0" distB="0" distL="0" distR="0">
                      <wp:extent cx="626110" cy="8890"/>
                      <wp:effectExtent l="0" t="0" r="0" b="0"/>
                      <wp:docPr id="281" name="Group 281"/>
                      <wp:cNvGraphicFramePr>
                        <a:graphicFrameLocks/>
                      </wp:cNvGraphicFramePr>
                      <a:graphic>
                        <a:graphicData uri="http://schemas.microsoft.com/office/word/2010/wordprocessingGroup">
                          <wpg:wgp>
                            <wpg:cNvPr id="281" name="Group 281"/>
                            <wpg:cNvGrpSpPr/>
                            <wpg:grpSpPr>
                              <a:xfrm>
                                <a:off x="0" y="0"/>
                                <a:ext cx="626110" cy="8890"/>
                                <a:chExt cx="626110" cy="8890"/>
                              </a:xfrm>
                            </wpg:grpSpPr>
                            <wps:wsp>
                              <wps:cNvPr id="282" name="Graphic 282"/>
                              <wps:cNvSpPr/>
                              <wps:spPr>
                                <a:xfrm>
                                  <a:off x="-12" y="5"/>
                                  <a:ext cx="626110" cy="8890"/>
                                </a:xfrm>
                                <a:custGeom>
                                  <a:avLst/>
                                  <a:gdLst/>
                                  <a:ahLst/>
                                  <a:cxnLst/>
                                  <a:rect l="l" t="t" r="r" b="b"/>
                                  <a:pathLst>
                                    <a:path w="626110" h="8890">
                                      <a:moveTo>
                                        <a:pt x="625792" y="0"/>
                                      </a:moveTo>
                                      <a:lnTo>
                                        <a:pt x="608647" y="0"/>
                                      </a:lnTo>
                                      <a:lnTo>
                                        <a:pt x="68580" y="0"/>
                                      </a:lnTo>
                                      <a:lnTo>
                                        <a:pt x="0" y="0"/>
                                      </a:lnTo>
                                      <a:lnTo>
                                        <a:pt x="0" y="8572"/>
                                      </a:lnTo>
                                      <a:lnTo>
                                        <a:pt x="68580" y="8572"/>
                                      </a:lnTo>
                                      <a:lnTo>
                                        <a:pt x="608647" y="8572"/>
                                      </a:lnTo>
                                      <a:lnTo>
                                        <a:pt x="625792" y="8572"/>
                                      </a:lnTo>
                                      <a:lnTo>
                                        <a:pt x="6257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3pt;height:.7pt;mso-position-horizontal-relative:char;mso-position-vertical-relative:line" id="docshapegroup278" coordorigin="0,0" coordsize="986,14">
                      <v:shape style="position:absolute;left:-1;top:0;width:986;height:14" id="docshape279" coordorigin="0,0" coordsize="986,14" path="m985,0l958,0,108,0,0,0,0,14,108,14,958,14,985,14,985,0xe" filled="true" fillcolor="#000000" stroked="false">
                        <v:path arrowok="t"/>
                        <v:fill type="solid"/>
                      </v:shape>
                    </v:group>
                  </w:pict>
                </mc:Fallback>
              </mc:AlternateContent>
            </w:r>
            <w:r>
              <w:rPr>
                <w:spacing w:val="106"/>
                <w:sz w:val="2"/>
              </w:rPr>
            </w:r>
          </w:p>
          <w:p>
            <w:pPr>
              <w:pStyle w:val="TableParagraph"/>
              <w:tabs>
                <w:tab w:pos="713" w:val="left" w:leader="none"/>
                <w:tab w:pos="1097" w:val="left" w:leader="none"/>
                <w:tab w:pos="1812" w:val="left" w:leader="none"/>
              </w:tabs>
              <w:spacing w:line="188" w:lineRule="exact"/>
              <w:ind w:right="73"/>
              <w:jc w:val="right"/>
              <w:rPr>
                <w:sz w:val="18"/>
              </w:rPr>
            </w:pPr>
            <w:r>
              <w:rPr>
                <w:spacing w:val="-10"/>
                <w:sz w:val="18"/>
              </w:rPr>
              <w:t>$</w:t>
            </w:r>
            <w:r>
              <w:rPr>
                <w:sz w:val="18"/>
              </w:rPr>
              <w:tab/>
            </w:r>
            <w:r>
              <w:rPr>
                <w:spacing w:val="-10"/>
                <w:sz w:val="18"/>
              </w:rPr>
              <w:t>—</w:t>
            </w:r>
            <w:r>
              <w:rPr>
                <w:sz w:val="18"/>
              </w:rPr>
              <w:tab/>
            </w:r>
            <w:r>
              <w:rPr>
                <w:spacing w:val="-10"/>
                <w:sz w:val="18"/>
              </w:rPr>
              <w:t>$</w:t>
            </w:r>
            <w:r>
              <w:rPr>
                <w:sz w:val="18"/>
              </w:rPr>
              <w:tab/>
            </w:r>
            <w:r>
              <w:rPr>
                <w:spacing w:val="-10"/>
                <w:sz w:val="18"/>
              </w:rPr>
              <w:t>—</w:t>
            </w:r>
          </w:p>
        </w:tc>
        <w:tc>
          <w:tcPr>
            <w:tcW w:w="108" w:type="dxa"/>
          </w:tcPr>
          <w:p>
            <w:pPr>
              <w:pStyle w:val="TableParagraph"/>
              <w:rPr>
                <w:sz w:val="16"/>
              </w:rPr>
            </w:pPr>
          </w:p>
        </w:tc>
        <w:tc>
          <w:tcPr>
            <w:tcW w:w="2092" w:type="dxa"/>
          </w:tcPr>
          <w:p>
            <w:pPr>
              <w:pStyle w:val="TableParagraph"/>
              <w:spacing w:line="20" w:lineRule="exact"/>
              <w:ind w:left="-1" w:right="-58"/>
              <w:rPr>
                <w:sz w:val="2"/>
              </w:rPr>
            </w:pPr>
            <w:r>
              <w:rPr>
                <w:sz w:val="2"/>
              </w:rPr>
              <mc:AlternateContent>
                <mc:Choice Requires="wps">
                  <w:drawing>
                    <wp:inline distT="0" distB="0" distL="0" distR="0">
                      <wp:extent cx="626110" cy="8890"/>
                      <wp:effectExtent l="0" t="0" r="0" b="0"/>
                      <wp:docPr id="283" name="Group 283"/>
                      <wp:cNvGraphicFramePr>
                        <a:graphicFrameLocks/>
                      </wp:cNvGraphicFramePr>
                      <a:graphic>
                        <a:graphicData uri="http://schemas.microsoft.com/office/word/2010/wordprocessingGroup">
                          <wpg:wgp>
                            <wpg:cNvPr id="283" name="Group 283"/>
                            <wpg:cNvGrpSpPr/>
                            <wpg:grpSpPr>
                              <a:xfrm>
                                <a:off x="0" y="0"/>
                                <a:ext cx="626110" cy="8890"/>
                                <a:chExt cx="626110" cy="8890"/>
                              </a:xfrm>
                            </wpg:grpSpPr>
                            <wps:wsp>
                              <wps:cNvPr id="284" name="Graphic 284"/>
                              <wps:cNvSpPr/>
                              <wps:spPr>
                                <a:xfrm>
                                  <a:off x="-12" y="5"/>
                                  <a:ext cx="626110" cy="8890"/>
                                </a:xfrm>
                                <a:custGeom>
                                  <a:avLst/>
                                  <a:gdLst/>
                                  <a:ahLst/>
                                  <a:cxnLst/>
                                  <a:rect l="l" t="t" r="r" b="b"/>
                                  <a:pathLst>
                                    <a:path w="626110" h="8890">
                                      <a:moveTo>
                                        <a:pt x="625792" y="0"/>
                                      </a:moveTo>
                                      <a:lnTo>
                                        <a:pt x="608647" y="0"/>
                                      </a:lnTo>
                                      <a:lnTo>
                                        <a:pt x="77152" y="0"/>
                                      </a:lnTo>
                                      <a:lnTo>
                                        <a:pt x="0" y="0"/>
                                      </a:lnTo>
                                      <a:lnTo>
                                        <a:pt x="0" y="8572"/>
                                      </a:lnTo>
                                      <a:lnTo>
                                        <a:pt x="77152" y="8572"/>
                                      </a:lnTo>
                                      <a:lnTo>
                                        <a:pt x="608647" y="8572"/>
                                      </a:lnTo>
                                      <a:lnTo>
                                        <a:pt x="625792" y="8572"/>
                                      </a:lnTo>
                                      <a:lnTo>
                                        <a:pt x="6257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3pt;height:.7pt;mso-position-horizontal-relative:char;mso-position-vertical-relative:line" id="docshapegroup280" coordorigin="0,0" coordsize="986,14">
                      <v:shape style="position:absolute;left:-1;top:0;width:986;height:14" id="docshape281" coordorigin="0,0" coordsize="986,14" path="m985,0l958,0,121,0,0,0,0,14,121,14,958,14,985,14,985,0xe" filled="true" fillcolor="#000000" stroked="false">
                        <v:path arrowok="t"/>
                        <v:fill type="solid"/>
                      </v:shape>
                    </v:group>
                  </w:pict>
                </mc:Fallback>
              </mc:AlternateContent>
            </w:r>
            <w:r>
              <w:rPr>
                <w:sz w:val="2"/>
              </w:rPr>
            </w:r>
            <w:r>
              <w:rPr>
                <w:spacing w:val="104"/>
                <w:sz w:val="2"/>
              </w:rPr>
              <w:t> </w:t>
            </w:r>
            <w:r>
              <w:rPr>
                <w:spacing w:val="104"/>
                <w:sz w:val="2"/>
              </w:rPr>
              <mc:AlternateContent>
                <mc:Choice Requires="wps">
                  <w:drawing>
                    <wp:inline distT="0" distB="0" distL="0" distR="0">
                      <wp:extent cx="626110" cy="8890"/>
                      <wp:effectExtent l="0" t="0" r="0" b="0"/>
                      <wp:docPr id="285" name="Group 285"/>
                      <wp:cNvGraphicFramePr>
                        <a:graphicFrameLocks/>
                      </wp:cNvGraphicFramePr>
                      <a:graphic>
                        <a:graphicData uri="http://schemas.microsoft.com/office/word/2010/wordprocessingGroup">
                          <wpg:wgp>
                            <wpg:cNvPr id="285" name="Group 285"/>
                            <wpg:cNvGrpSpPr/>
                            <wpg:grpSpPr>
                              <a:xfrm>
                                <a:off x="0" y="0"/>
                                <a:ext cx="626110" cy="8890"/>
                                <a:chExt cx="626110" cy="8890"/>
                              </a:xfrm>
                            </wpg:grpSpPr>
                            <wps:wsp>
                              <wps:cNvPr id="286" name="Graphic 286"/>
                              <wps:cNvSpPr/>
                              <wps:spPr>
                                <a:xfrm>
                                  <a:off x="-12" y="5"/>
                                  <a:ext cx="626110" cy="8890"/>
                                </a:xfrm>
                                <a:custGeom>
                                  <a:avLst/>
                                  <a:gdLst/>
                                  <a:ahLst/>
                                  <a:cxnLst/>
                                  <a:rect l="l" t="t" r="r" b="b"/>
                                  <a:pathLst>
                                    <a:path w="626110" h="8890">
                                      <a:moveTo>
                                        <a:pt x="625792" y="0"/>
                                      </a:moveTo>
                                      <a:lnTo>
                                        <a:pt x="608647" y="0"/>
                                      </a:lnTo>
                                      <a:lnTo>
                                        <a:pt x="68580" y="0"/>
                                      </a:lnTo>
                                      <a:lnTo>
                                        <a:pt x="0" y="0"/>
                                      </a:lnTo>
                                      <a:lnTo>
                                        <a:pt x="0" y="8572"/>
                                      </a:lnTo>
                                      <a:lnTo>
                                        <a:pt x="68580" y="8572"/>
                                      </a:lnTo>
                                      <a:lnTo>
                                        <a:pt x="608647" y="8572"/>
                                      </a:lnTo>
                                      <a:lnTo>
                                        <a:pt x="625792" y="8572"/>
                                      </a:lnTo>
                                      <a:lnTo>
                                        <a:pt x="6257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3pt;height:.7pt;mso-position-horizontal-relative:char;mso-position-vertical-relative:line" id="docshapegroup282" coordorigin="0,0" coordsize="986,14">
                      <v:shape style="position:absolute;left:-1;top:0;width:986;height:14" id="docshape283" coordorigin="0,0" coordsize="986,14" path="m985,0l958,0,108,0,0,0,0,14,108,14,958,14,985,14,985,0xe" filled="true" fillcolor="#000000" stroked="false">
                        <v:path arrowok="t"/>
                        <v:fill type="solid"/>
                      </v:shape>
                    </v:group>
                  </w:pict>
                </mc:Fallback>
              </mc:AlternateContent>
            </w:r>
            <w:r>
              <w:rPr>
                <w:spacing w:val="104"/>
                <w:sz w:val="2"/>
              </w:rPr>
            </w:r>
          </w:p>
          <w:p>
            <w:pPr>
              <w:pStyle w:val="TableParagraph"/>
              <w:tabs>
                <w:tab w:pos="716" w:val="left" w:leader="none"/>
                <w:tab w:pos="1100" w:val="left" w:leader="none"/>
                <w:tab w:pos="1814" w:val="left" w:leader="none"/>
              </w:tabs>
              <w:spacing w:line="188" w:lineRule="exact"/>
              <w:ind w:right="75"/>
              <w:jc w:val="right"/>
              <w:rPr>
                <w:sz w:val="18"/>
              </w:rPr>
            </w:pPr>
            <w:r>
              <w:rPr>
                <w:spacing w:val="-10"/>
                <w:sz w:val="18"/>
              </w:rPr>
              <w:t>$</w:t>
            </w:r>
            <w:r>
              <w:rPr>
                <w:sz w:val="18"/>
              </w:rPr>
              <w:tab/>
            </w:r>
            <w:r>
              <w:rPr>
                <w:spacing w:val="-5"/>
                <w:sz w:val="18"/>
              </w:rPr>
              <w:t>22</w:t>
            </w:r>
            <w:r>
              <w:rPr>
                <w:sz w:val="18"/>
              </w:rPr>
              <w:tab/>
            </w:r>
            <w:r>
              <w:rPr>
                <w:spacing w:val="-10"/>
                <w:sz w:val="18"/>
              </w:rPr>
              <w:t>$</w:t>
            </w:r>
            <w:r>
              <w:rPr>
                <w:sz w:val="18"/>
              </w:rPr>
              <w:tab/>
            </w:r>
            <w:r>
              <w:rPr>
                <w:spacing w:val="-5"/>
                <w:sz w:val="18"/>
              </w:rPr>
              <w:t>30</w:t>
            </w:r>
          </w:p>
        </w:tc>
        <w:tc>
          <w:tcPr>
            <w:tcW w:w="108" w:type="dxa"/>
          </w:tcPr>
          <w:p>
            <w:pPr>
              <w:pStyle w:val="TableParagraph"/>
              <w:rPr>
                <w:sz w:val="16"/>
              </w:rPr>
            </w:pPr>
          </w:p>
        </w:tc>
        <w:tc>
          <w:tcPr>
            <w:tcW w:w="2092" w:type="dxa"/>
          </w:tcPr>
          <w:p>
            <w:pPr>
              <w:pStyle w:val="TableParagraph"/>
              <w:spacing w:line="20" w:lineRule="exact"/>
              <w:ind w:right="-58"/>
              <w:rPr>
                <w:sz w:val="2"/>
              </w:rPr>
            </w:pPr>
            <w:r>
              <w:rPr>
                <w:sz w:val="2"/>
              </w:rPr>
              <mc:AlternateContent>
                <mc:Choice Requires="wps">
                  <w:drawing>
                    <wp:inline distT="0" distB="0" distL="0" distR="0">
                      <wp:extent cx="626110" cy="8890"/>
                      <wp:effectExtent l="0" t="0" r="0" b="0"/>
                      <wp:docPr id="287" name="Group 287"/>
                      <wp:cNvGraphicFramePr>
                        <a:graphicFrameLocks/>
                      </wp:cNvGraphicFramePr>
                      <a:graphic>
                        <a:graphicData uri="http://schemas.microsoft.com/office/word/2010/wordprocessingGroup">
                          <wpg:wgp>
                            <wpg:cNvPr id="287" name="Group 287"/>
                            <wpg:cNvGrpSpPr/>
                            <wpg:grpSpPr>
                              <a:xfrm>
                                <a:off x="0" y="0"/>
                                <a:ext cx="626110" cy="8890"/>
                                <a:chExt cx="626110" cy="8890"/>
                              </a:xfrm>
                            </wpg:grpSpPr>
                            <wps:wsp>
                              <wps:cNvPr id="288" name="Graphic 288"/>
                              <wps:cNvSpPr/>
                              <wps:spPr>
                                <a:xfrm>
                                  <a:off x="-11" y="5"/>
                                  <a:ext cx="626110" cy="8890"/>
                                </a:xfrm>
                                <a:custGeom>
                                  <a:avLst/>
                                  <a:gdLst/>
                                  <a:ahLst/>
                                  <a:cxnLst/>
                                  <a:rect l="l" t="t" r="r" b="b"/>
                                  <a:pathLst>
                                    <a:path w="626110" h="8890">
                                      <a:moveTo>
                                        <a:pt x="625792" y="0"/>
                                      </a:moveTo>
                                      <a:lnTo>
                                        <a:pt x="608647" y="0"/>
                                      </a:lnTo>
                                      <a:lnTo>
                                        <a:pt x="77152" y="0"/>
                                      </a:lnTo>
                                      <a:lnTo>
                                        <a:pt x="0" y="0"/>
                                      </a:lnTo>
                                      <a:lnTo>
                                        <a:pt x="0" y="8572"/>
                                      </a:lnTo>
                                      <a:lnTo>
                                        <a:pt x="77152" y="8572"/>
                                      </a:lnTo>
                                      <a:lnTo>
                                        <a:pt x="608647" y="8572"/>
                                      </a:lnTo>
                                      <a:lnTo>
                                        <a:pt x="625792" y="8572"/>
                                      </a:lnTo>
                                      <a:lnTo>
                                        <a:pt x="6257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3pt;height:.7pt;mso-position-horizontal-relative:char;mso-position-vertical-relative:line" id="docshapegroup284" coordorigin="0,0" coordsize="986,14">
                      <v:shape style="position:absolute;left:-1;top:0;width:986;height:14" id="docshape285" coordorigin="0,0" coordsize="986,14" path="m985,0l958,0,121,0,0,0,0,14,121,14,958,14,985,14,985,0xe" filled="true" fillcolor="#000000" stroked="false">
                        <v:path arrowok="t"/>
                        <v:fill type="solid"/>
                      </v:shape>
                    </v:group>
                  </w:pict>
                </mc:Fallback>
              </mc:AlternateContent>
            </w:r>
            <w:r>
              <w:rPr>
                <w:sz w:val="2"/>
              </w:rPr>
            </w:r>
            <w:r>
              <w:rPr>
                <w:spacing w:val="104"/>
                <w:sz w:val="2"/>
              </w:rPr>
              <w:t> </w:t>
            </w:r>
            <w:r>
              <w:rPr>
                <w:spacing w:val="104"/>
                <w:sz w:val="2"/>
              </w:rPr>
              <mc:AlternateContent>
                <mc:Choice Requires="wps">
                  <w:drawing>
                    <wp:inline distT="0" distB="0" distL="0" distR="0">
                      <wp:extent cx="626110" cy="8890"/>
                      <wp:effectExtent l="0" t="0" r="0" b="0"/>
                      <wp:docPr id="289" name="Group 289"/>
                      <wp:cNvGraphicFramePr>
                        <a:graphicFrameLocks/>
                      </wp:cNvGraphicFramePr>
                      <a:graphic>
                        <a:graphicData uri="http://schemas.microsoft.com/office/word/2010/wordprocessingGroup">
                          <wpg:wgp>
                            <wpg:cNvPr id="289" name="Group 289"/>
                            <wpg:cNvGrpSpPr/>
                            <wpg:grpSpPr>
                              <a:xfrm>
                                <a:off x="0" y="0"/>
                                <a:ext cx="626110" cy="8890"/>
                                <a:chExt cx="626110" cy="8890"/>
                              </a:xfrm>
                            </wpg:grpSpPr>
                            <wps:wsp>
                              <wps:cNvPr id="290" name="Graphic 290"/>
                              <wps:cNvSpPr/>
                              <wps:spPr>
                                <a:xfrm>
                                  <a:off x="-11" y="5"/>
                                  <a:ext cx="626110" cy="8890"/>
                                </a:xfrm>
                                <a:custGeom>
                                  <a:avLst/>
                                  <a:gdLst/>
                                  <a:ahLst/>
                                  <a:cxnLst/>
                                  <a:rect l="l" t="t" r="r" b="b"/>
                                  <a:pathLst>
                                    <a:path w="626110" h="8890">
                                      <a:moveTo>
                                        <a:pt x="625792" y="0"/>
                                      </a:moveTo>
                                      <a:lnTo>
                                        <a:pt x="608647" y="0"/>
                                      </a:lnTo>
                                      <a:lnTo>
                                        <a:pt x="68580" y="0"/>
                                      </a:lnTo>
                                      <a:lnTo>
                                        <a:pt x="0" y="0"/>
                                      </a:lnTo>
                                      <a:lnTo>
                                        <a:pt x="0" y="8572"/>
                                      </a:lnTo>
                                      <a:lnTo>
                                        <a:pt x="68580" y="8572"/>
                                      </a:lnTo>
                                      <a:lnTo>
                                        <a:pt x="608647" y="8572"/>
                                      </a:lnTo>
                                      <a:lnTo>
                                        <a:pt x="625792" y="8572"/>
                                      </a:lnTo>
                                      <a:lnTo>
                                        <a:pt x="6257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3pt;height:.7pt;mso-position-horizontal-relative:char;mso-position-vertical-relative:line" id="docshapegroup286" coordorigin="0,0" coordsize="986,14">
                      <v:shape style="position:absolute;left:-1;top:0;width:986;height:14" id="docshape287" coordorigin="0,0" coordsize="986,14" path="m985,0l958,0,108,0,0,0,0,14,108,14,958,14,985,14,985,0xe" filled="true" fillcolor="#000000" stroked="false">
                        <v:path arrowok="t"/>
                        <v:fill type="solid"/>
                      </v:shape>
                    </v:group>
                  </w:pict>
                </mc:Fallback>
              </mc:AlternateContent>
            </w:r>
            <w:r>
              <w:rPr>
                <w:spacing w:val="104"/>
                <w:sz w:val="2"/>
              </w:rPr>
            </w:r>
          </w:p>
          <w:p>
            <w:pPr>
              <w:pStyle w:val="TableParagraph"/>
              <w:tabs>
                <w:tab w:pos="807" w:val="left" w:leader="none"/>
                <w:tab w:pos="1103" w:val="left" w:leader="none"/>
                <w:tab w:pos="1911" w:val="left" w:leader="none"/>
              </w:tabs>
              <w:spacing w:line="188" w:lineRule="exact"/>
              <w:ind w:right="69"/>
              <w:jc w:val="right"/>
              <w:rPr>
                <w:sz w:val="18"/>
              </w:rPr>
            </w:pPr>
            <w:r>
              <w:rPr>
                <w:spacing w:val="-10"/>
                <w:sz w:val="18"/>
              </w:rPr>
              <w:t>$</w:t>
            </w:r>
            <w:r>
              <w:rPr>
                <w:sz w:val="18"/>
              </w:rPr>
              <w:tab/>
            </w:r>
            <w:r>
              <w:rPr>
                <w:spacing w:val="-10"/>
                <w:sz w:val="18"/>
              </w:rPr>
              <w:t>3</w:t>
            </w:r>
            <w:r>
              <w:rPr>
                <w:sz w:val="18"/>
              </w:rPr>
              <w:tab/>
            </w:r>
            <w:r>
              <w:rPr>
                <w:spacing w:val="-10"/>
                <w:sz w:val="18"/>
              </w:rPr>
              <w:t>$</w:t>
            </w:r>
            <w:r>
              <w:rPr>
                <w:sz w:val="18"/>
              </w:rPr>
              <w:tab/>
            </w:r>
            <w:r>
              <w:rPr>
                <w:spacing w:val="-10"/>
                <w:sz w:val="18"/>
              </w:rPr>
              <w:t>7</w:t>
            </w:r>
          </w:p>
        </w:tc>
        <w:tc>
          <w:tcPr>
            <w:tcW w:w="54" w:type="dxa"/>
          </w:tcPr>
          <w:p>
            <w:pPr>
              <w:pStyle w:val="TableParagraph"/>
              <w:rPr>
                <w:sz w:val="16"/>
              </w:rPr>
            </w:pPr>
          </w:p>
        </w:tc>
      </w:tr>
      <w:tr>
        <w:trPr>
          <w:trHeight w:val="229" w:hRule="atLeast"/>
        </w:trPr>
        <w:tc>
          <w:tcPr>
            <w:tcW w:w="4860" w:type="dxa"/>
          </w:tcPr>
          <w:p>
            <w:pPr>
              <w:pStyle w:val="TableParagraph"/>
              <w:spacing w:line="202" w:lineRule="exact" w:before="7"/>
              <w:ind w:left="17"/>
              <w:rPr>
                <w:sz w:val="18"/>
              </w:rPr>
            </w:pPr>
            <w:r>
              <w:rPr>
                <w:sz w:val="18"/>
              </w:rPr>
              <w:t>Interest</w:t>
            </w:r>
            <w:r>
              <w:rPr>
                <w:spacing w:val="-1"/>
                <w:sz w:val="18"/>
              </w:rPr>
              <w:t> </w:t>
            </w:r>
            <w:r>
              <w:rPr>
                <w:spacing w:val="-4"/>
                <w:sz w:val="18"/>
              </w:rPr>
              <w:t>cost</w:t>
            </w:r>
          </w:p>
        </w:tc>
        <w:tc>
          <w:tcPr>
            <w:tcW w:w="122" w:type="dxa"/>
          </w:tcPr>
          <w:p>
            <w:pPr>
              <w:pStyle w:val="TableParagraph"/>
              <w:rPr>
                <w:sz w:val="16"/>
              </w:rPr>
            </w:pPr>
          </w:p>
        </w:tc>
        <w:tc>
          <w:tcPr>
            <w:tcW w:w="2079" w:type="dxa"/>
          </w:tcPr>
          <w:p>
            <w:pPr>
              <w:pStyle w:val="TableParagraph"/>
              <w:tabs>
                <w:tab w:pos="1104" w:val="left" w:leader="none"/>
              </w:tabs>
              <w:spacing w:line="202" w:lineRule="exact" w:before="7"/>
              <w:ind w:right="73"/>
              <w:jc w:val="right"/>
              <w:rPr>
                <w:sz w:val="18"/>
              </w:rPr>
            </w:pPr>
            <w:r>
              <w:rPr>
                <w:spacing w:val="-5"/>
                <w:sz w:val="18"/>
              </w:rPr>
              <w:t>147</w:t>
            </w:r>
            <w:r>
              <w:rPr>
                <w:sz w:val="18"/>
              </w:rPr>
              <w:tab/>
            </w:r>
            <w:r>
              <w:rPr>
                <w:spacing w:val="-5"/>
                <w:sz w:val="18"/>
              </w:rPr>
              <w:t>118</w:t>
            </w:r>
          </w:p>
        </w:tc>
        <w:tc>
          <w:tcPr>
            <w:tcW w:w="108" w:type="dxa"/>
          </w:tcPr>
          <w:p>
            <w:pPr>
              <w:pStyle w:val="TableParagraph"/>
              <w:rPr>
                <w:sz w:val="16"/>
              </w:rPr>
            </w:pPr>
          </w:p>
        </w:tc>
        <w:tc>
          <w:tcPr>
            <w:tcW w:w="2092" w:type="dxa"/>
          </w:tcPr>
          <w:p>
            <w:pPr>
              <w:pStyle w:val="TableParagraph"/>
              <w:tabs>
                <w:tab w:pos="1097" w:val="left" w:leader="none"/>
              </w:tabs>
              <w:spacing w:line="202" w:lineRule="exact" w:before="7"/>
              <w:ind w:right="75"/>
              <w:jc w:val="right"/>
              <w:rPr>
                <w:sz w:val="18"/>
              </w:rPr>
            </w:pPr>
            <w:r>
              <w:rPr>
                <w:spacing w:val="-5"/>
                <w:sz w:val="18"/>
              </w:rPr>
              <w:t>72</w:t>
            </w:r>
            <w:r>
              <w:rPr>
                <w:sz w:val="18"/>
              </w:rPr>
              <w:tab/>
            </w:r>
            <w:r>
              <w:rPr>
                <w:spacing w:val="-5"/>
                <w:sz w:val="18"/>
              </w:rPr>
              <w:t>41</w:t>
            </w:r>
          </w:p>
        </w:tc>
        <w:tc>
          <w:tcPr>
            <w:tcW w:w="108" w:type="dxa"/>
          </w:tcPr>
          <w:p>
            <w:pPr>
              <w:pStyle w:val="TableParagraph"/>
              <w:rPr>
                <w:sz w:val="16"/>
              </w:rPr>
            </w:pPr>
          </w:p>
        </w:tc>
        <w:tc>
          <w:tcPr>
            <w:tcW w:w="2092" w:type="dxa"/>
          </w:tcPr>
          <w:p>
            <w:pPr>
              <w:pStyle w:val="TableParagraph"/>
              <w:tabs>
                <w:tab w:pos="1103" w:val="left" w:leader="none"/>
              </w:tabs>
              <w:spacing w:line="202" w:lineRule="exact" w:before="7"/>
              <w:ind w:right="69"/>
              <w:jc w:val="right"/>
              <w:rPr>
                <w:sz w:val="18"/>
              </w:rPr>
            </w:pPr>
            <w:r>
              <w:rPr>
                <w:spacing w:val="-10"/>
                <w:sz w:val="18"/>
              </w:rPr>
              <w:t>5</w:t>
            </w:r>
            <w:r>
              <w:rPr>
                <w:sz w:val="18"/>
              </w:rPr>
              <w:tab/>
            </w:r>
            <w:r>
              <w:rPr>
                <w:spacing w:val="-10"/>
                <w:sz w:val="18"/>
              </w:rPr>
              <w:t>7</w:t>
            </w:r>
          </w:p>
        </w:tc>
        <w:tc>
          <w:tcPr>
            <w:tcW w:w="54" w:type="dxa"/>
          </w:tcPr>
          <w:p>
            <w:pPr>
              <w:pStyle w:val="TableParagraph"/>
              <w:rPr>
                <w:sz w:val="16"/>
              </w:rPr>
            </w:pPr>
          </w:p>
        </w:tc>
      </w:tr>
      <w:tr>
        <w:trPr>
          <w:trHeight w:val="236" w:hRule="atLeast"/>
        </w:trPr>
        <w:tc>
          <w:tcPr>
            <w:tcW w:w="4860" w:type="dxa"/>
          </w:tcPr>
          <w:p>
            <w:pPr>
              <w:pStyle w:val="TableParagraph"/>
              <w:spacing w:before="7"/>
              <w:ind w:left="17"/>
              <w:rPr>
                <w:sz w:val="18"/>
              </w:rPr>
            </w:pPr>
            <w:r>
              <w:rPr>
                <w:sz w:val="18"/>
              </w:rPr>
              <w:t>Expected</w:t>
            </w:r>
            <w:r>
              <w:rPr>
                <w:spacing w:val="-1"/>
                <w:sz w:val="18"/>
              </w:rPr>
              <w:t> </w:t>
            </w:r>
            <w:r>
              <w:rPr>
                <w:sz w:val="18"/>
              </w:rPr>
              <w:t>return</w:t>
            </w:r>
            <w:r>
              <w:rPr>
                <w:spacing w:val="-1"/>
                <w:sz w:val="18"/>
              </w:rPr>
              <w:t> </w:t>
            </w:r>
            <w:r>
              <w:rPr>
                <w:sz w:val="18"/>
              </w:rPr>
              <w:t>on</w:t>
            </w:r>
            <w:r>
              <w:rPr>
                <w:spacing w:val="-1"/>
                <w:sz w:val="18"/>
              </w:rPr>
              <w:t> </w:t>
            </w:r>
            <w:r>
              <w:rPr>
                <w:sz w:val="18"/>
              </w:rPr>
              <w:t>plan</w:t>
            </w:r>
            <w:r>
              <w:rPr>
                <w:spacing w:val="-1"/>
                <w:sz w:val="18"/>
              </w:rPr>
              <w:t> </w:t>
            </w:r>
            <w:r>
              <w:rPr>
                <w:spacing w:val="-2"/>
                <w:sz w:val="18"/>
              </w:rPr>
              <w:t>assets</w:t>
            </w:r>
          </w:p>
        </w:tc>
        <w:tc>
          <w:tcPr>
            <w:tcW w:w="122" w:type="dxa"/>
          </w:tcPr>
          <w:p>
            <w:pPr>
              <w:pStyle w:val="TableParagraph"/>
              <w:rPr>
                <w:sz w:val="16"/>
              </w:rPr>
            </w:pPr>
          </w:p>
        </w:tc>
        <w:tc>
          <w:tcPr>
            <w:tcW w:w="2079" w:type="dxa"/>
          </w:tcPr>
          <w:p>
            <w:pPr>
              <w:pStyle w:val="TableParagraph"/>
              <w:tabs>
                <w:tab w:pos="1098" w:val="left" w:leader="none"/>
              </w:tabs>
              <w:spacing w:before="7"/>
              <w:ind w:right="28"/>
              <w:jc w:val="right"/>
              <w:rPr>
                <w:sz w:val="18"/>
              </w:rPr>
            </w:pPr>
            <w:r>
              <w:rPr>
                <w:spacing w:val="-2"/>
                <w:sz w:val="18"/>
              </w:rPr>
              <w:t>(194)</w:t>
            </w:r>
            <w:r>
              <w:rPr>
                <w:sz w:val="18"/>
              </w:rPr>
              <w:tab/>
            </w:r>
            <w:r>
              <w:rPr>
                <w:spacing w:val="-2"/>
                <w:sz w:val="18"/>
              </w:rPr>
              <w:t>(245)</w:t>
            </w:r>
          </w:p>
        </w:tc>
        <w:tc>
          <w:tcPr>
            <w:tcW w:w="108" w:type="dxa"/>
          </w:tcPr>
          <w:p>
            <w:pPr>
              <w:pStyle w:val="TableParagraph"/>
              <w:rPr>
                <w:sz w:val="16"/>
              </w:rPr>
            </w:pPr>
          </w:p>
        </w:tc>
        <w:tc>
          <w:tcPr>
            <w:tcW w:w="2092" w:type="dxa"/>
          </w:tcPr>
          <w:p>
            <w:pPr>
              <w:pStyle w:val="TableParagraph"/>
              <w:tabs>
                <w:tab w:pos="1097" w:val="left" w:leader="none"/>
              </w:tabs>
              <w:spacing w:before="7"/>
              <w:ind w:right="30"/>
              <w:jc w:val="right"/>
              <w:rPr>
                <w:sz w:val="18"/>
              </w:rPr>
            </w:pPr>
            <w:r>
              <w:rPr>
                <w:spacing w:val="-4"/>
                <w:sz w:val="18"/>
              </w:rPr>
              <w:t>(76)</w:t>
            </w:r>
            <w:r>
              <w:rPr>
                <w:sz w:val="18"/>
              </w:rPr>
              <w:tab/>
            </w:r>
            <w:r>
              <w:rPr>
                <w:spacing w:val="-4"/>
                <w:sz w:val="18"/>
              </w:rPr>
              <w:t>(77)</w:t>
            </w:r>
          </w:p>
        </w:tc>
        <w:tc>
          <w:tcPr>
            <w:tcW w:w="108" w:type="dxa"/>
          </w:tcPr>
          <w:p>
            <w:pPr>
              <w:pStyle w:val="TableParagraph"/>
              <w:rPr>
                <w:sz w:val="16"/>
              </w:rPr>
            </w:pPr>
          </w:p>
        </w:tc>
        <w:tc>
          <w:tcPr>
            <w:tcW w:w="2092" w:type="dxa"/>
          </w:tcPr>
          <w:p>
            <w:pPr>
              <w:pStyle w:val="TableParagraph"/>
              <w:tabs>
                <w:tab w:pos="1096" w:val="left" w:leader="none"/>
              </w:tabs>
              <w:spacing w:before="7"/>
              <w:ind w:right="24"/>
              <w:jc w:val="right"/>
              <w:rPr>
                <w:sz w:val="18"/>
              </w:rPr>
            </w:pPr>
            <w:r>
              <w:rPr>
                <w:spacing w:val="-4"/>
                <w:sz w:val="18"/>
              </w:rPr>
              <w:t>(11)</w:t>
            </w:r>
            <w:r>
              <w:rPr>
                <w:sz w:val="18"/>
              </w:rPr>
              <w:tab/>
            </w:r>
            <w:r>
              <w:rPr>
                <w:spacing w:val="-4"/>
                <w:sz w:val="18"/>
              </w:rPr>
              <w:t>(12)</w:t>
            </w:r>
          </w:p>
        </w:tc>
        <w:tc>
          <w:tcPr>
            <w:tcW w:w="54" w:type="dxa"/>
          </w:tcPr>
          <w:p>
            <w:pPr>
              <w:pStyle w:val="TableParagraph"/>
              <w:rPr>
                <w:sz w:val="16"/>
              </w:rPr>
            </w:pPr>
          </w:p>
        </w:tc>
      </w:tr>
      <w:tr>
        <w:trPr>
          <w:trHeight w:val="230" w:hRule="atLeast"/>
        </w:trPr>
        <w:tc>
          <w:tcPr>
            <w:tcW w:w="4860" w:type="dxa"/>
          </w:tcPr>
          <w:p>
            <w:pPr>
              <w:pStyle w:val="TableParagraph"/>
              <w:spacing w:line="196" w:lineRule="exact" w:before="14"/>
              <w:ind w:left="17"/>
              <w:rPr>
                <w:sz w:val="18"/>
              </w:rPr>
            </w:pPr>
            <w:r>
              <w:rPr>
                <w:sz w:val="18"/>
              </w:rPr>
              <w:t>Amortization</w:t>
            </w:r>
            <w:r>
              <w:rPr>
                <w:spacing w:val="-1"/>
                <w:sz w:val="18"/>
              </w:rPr>
              <w:t> </w:t>
            </w:r>
            <w:r>
              <w:rPr>
                <w:sz w:val="18"/>
              </w:rPr>
              <w:t>of</w:t>
            </w:r>
            <w:r>
              <w:rPr>
                <w:spacing w:val="-1"/>
                <w:sz w:val="18"/>
              </w:rPr>
              <w:t> </w:t>
            </w:r>
            <w:r>
              <w:rPr>
                <w:sz w:val="18"/>
              </w:rPr>
              <w:t>prior</w:t>
            </w:r>
            <w:r>
              <w:rPr>
                <w:spacing w:val="-1"/>
                <w:sz w:val="18"/>
              </w:rPr>
              <w:t> </w:t>
            </w:r>
            <w:r>
              <w:rPr>
                <w:sz w:val="18"/>
              </w:rPr>
              <w:t>service</w:t>
            </w:r>
            <w:r>
              <w:rPr>
                <w:spacing w:val="-1"/>
                <w:sz w:val="18"/>
              </w:rPr>
              <w:t> </w:t>
            </w:r>
            <w:r>
              <w:rPr>
                <w:spacing w:val="-2"/>
                <w:sz w:val="18"/>
              </w:rPr>
              <w:t>cost/(credit)</w:t>
            </w:r>
          </w:p>
        </w:tc>
        <w:tc>
          <w:tcPr>
            <w:tcW w:w="122" w:type="dxa"/>
          </w:tcPr>
          <w:p>
            <w:pPr>
              <w:pStyle w:val="TableParagraph"/>
              <w:rPr>
                <w:sz w:val="16"/>
              </w:rPr>
            </w:pPr>
          </w:p>
        </w:tc>
        <w:tc>
          <w:tcPr>
            <w:tcW w:w="2079" w:type="dxa"/>
          </w:tcPr>
          <w:p>
            <w:pPr>
              <w:pStyle w:val="TableParagraph"/>
              <w:tabs>
                <w:tab w:pos="1098" w:val="left" w:leader="none"/>
              </w:tabs>
              <w:spacing w:line="196" w:lineRule="exact" w:before="14"/>
              <w:ind w:right="73"/>
              <w:jc w:val="right"/>
              <w:rPr>
                <w:sz w:val="18"/>
              </w:rPr>
            </w:pPr>
            <w:r>
              <w:rPr>
                <w:spacing w:val="-10"/>
                <w:sz w:val="18"/>
              </w:rPr>
              <w:t>—</w:t>
            </w:r>
            <w:r>
              <w:rPr>
                <w:sz w:val="18"/>
              </w:rPr>
              <w:tab/>
            </w:r>
            <w:r>
              <w:rPr>
                <w:spacing w:val="-10"/>
                <w:sz w:val="18"/>
              </w:rPr>
              <w:t>—</w:t>
            </w:r>
          </w:p>
        </w:tc>
        <w:tc>
          <w:tcPr>
            <w:tcW w:w="108" w:type="dxa"/>
          </w:tcPr>
          <w:p>
            <w:pPr>
              <w:pStyle w:val="TableParagraph"/>
              <w:rPr>
                <w:sz w:val="16"/>
              </w:rPr>
            </w:pPr>
          </w:p>
        </w:tc>
        <w:tc>
          <w:tcPr>
            <w:tcW w:w="2092" w:type="dxa"/>
          </w:tcPr>
          <w:p>
            <w:pPr>
              <w:pStyle w:val="TableParagraph"/>
              <w:tabs>
                <w:tab w:pos="1097" w:val="left" w:leader="none"/>
              </w:tabs>
              <w:spacing w:line="196" w:lineRule="exact" w:before="14"/>
              <w:ind w:right="75"/>
              <w:jc w:val="right"/>
              <w:rPr>
                <w:sz w:val="18"/>
              </w:rPr>
            </w:pPr>
            <w:r>
              <w:rPr>
                <w:spacing w:val="-10"/>
                <w:sz w:val="18"/>
              </w:rPr>
              <w:t>—</w:t>
            </w:r>
            <w:r>
              <w:rPr>
                <w:sz w:val="18"/>
              </w:rPr>
              <w:tab/>
            </w:r>
            <w:r>
              <w:rPr>
                <w:spacing w:val="-10"/>
                <w:sz w:val="18"/>
              </w:rPr>
              <w:t>—</w:t>
            </w:r>
          </w:p>
        </w:tc>
        <w:tc>
          <w:tcPr>
            <w:tcW w:w="108" w:type="dxa"/>
          </w:tcPr>
          <w:p>
            <w:pPr>
              <w:pStyle w:val="TableParagraph"/>
              <w:rPr>
                <w:sz w:val="16"/>
              </w:rPr>
            </w:pPr>
          </w:p>
        </w:tc>
        <w:tc>
          <w:tcPr>
            <w:tcW w:w="2092" w:type="dxa"/>
          </w:tcPr>
          <w:p>
            <w:pPr>
              <w:pStyle w:val="TableParagraph"/>
              <w:tabs>
                <w:tab w:pos="1103" w:val="left" w:leader="none"/>
              </w:tabs>
              <w:spacing w:line="196" w:lineRule="exact" w:before="14"/>
              <w:ind w:right="24"/>
              <w:jc w:val="right"/>
              <w:rPr>
                <w:sz w:val="18"/>
              </w:rPr>
            </w:pPr>
            <w:r>
              <w:rPr>
                <w:spacing w:val="-4"/>
                <w:sz w:val="18"/>
              </w:rPr>
              <w:t>(30)</w:t>
            </w:r>
            <w:r>
              <w:rPr>
                <w:sz w:val="18"/>
              </w:rPr>
              <w:tab/>
            </w:r>
            <w:r>
              <w:rPr>
                <w:spacing w:val="-4"/>
                <w:sz w:val="18"/>
              </w:rPr>
              <w:t>(31)</w:t>
            </w:r>
          </w:p>
        </w:tc>
        <w:tc>
          <w:tcPr>
            <w:tcW w:w="54" w:type="dxa"/>
          </w:tcPr>
          <w:p>
            <w:pPr>
              <w:pStyle w:val="TableParagraph"/>
              <w:rPr>
                <w:sz w:val="16"/>
              </w:rPr>
            </w:pPr>
          </w:p>
        </w:tc>
      </w:tr>
      <w:tr>
        <w:trPr>
          <w:trHeight w:val="235" w:hRule="atLeast"/>
        </w:trPr>
        <w:tc>
          <w:tcPr>
            <w:tcW w:w="4860" w:type="dxa"/>
          </w:tcPr>
          <w:p>
            <w:pPr>
              <w:pStyle w:val="TableParagraph"/>
              <w:spacing w:line="202" w:lineRule="exact" w:before="13"/>
              <w:ind w:left="17"/>
              <w:rPr>
                <w:sz w:val="18"/>
              </w:rPr>
            </w:pPr>
            <w:r>
              <w:rPr>
                <w:sz w:val="18"/>
              </w:rPr>
              <w:t>Actuarial</w:t>
            </w:r>
            <w:r>
              <w:rPr>
                <w:spacing w:val="-1"/>
                <w:sz w:val="18"/>
              </w:rPr>
              <w:t> </w:t>
            </w:r>
            <w:r>
              <w:rPr>
                <w:spacing w:val="-2"/>
                <w:sz w:val="18"/>
              </w:rPr>
              <w:t>(gains)/losses</w:t>
            </w:r>
            <w:r>
              <w:rPr>
                <w:spacing w:val="-2"/>
                <w:sz w:val="18"/>
                <w:vertAlign w:val="superscript"/>
              </w:rPr>
              <w:t>(a)</w:t>
            </w:r>
          </w:p>
        </w:tc>
        <w:tc>
          <w:tcPr>
            <w:tcW w:w="122" w:type="dxa"/>
          </w:tcPr>
          <w:p>
            <w:pPr>
              <w:pStyle w:val="TableParagraph"/>
              <w:rPr>
                <w:sz w:val="16"/>
              </w:rPr>
            </w:pPr>
          </w:p>
        </w:tc>
        <w:tc>
          <w:tcPr>
            <w:tcW w:w="2079" w:type="dxa"/>
          </w:tcPr>
          <w:p>
            <w:pPr>
              <w:pStyle w:val="TableParagraph"/>
              <w:tabs>
                <w:tab w:pos="918" w:val="left" w:leader="none"/>
              </w:tabs>
              <w:spacing w:line="202" w:lineRule="exact" w:before="13"/>
              <w:ind w:right="73"/>
              <w:jc w:val="right"/>
              <w:rPr>
                <w:sz w:val="18"/>
              </w:rPr>
            </w:pPr>
            <w:r>
              <w:rPr>
                <w:spacing w:val="-10"/>
                <w:sz w:val="18"/>
              </w:rPr>
              <w:t>5</w:t>
            </w:r>
            <w:r>
              <w:rPr>
                <w:sz w:val="18"/>
              </w:rPr>
              <w:tab/>
            </w:r>
            <w:r>
              <w:rPr>
                <w:spacing w:val="-5"/>
                <w:sz w:val="18"/>
              </w:rPr>
              <w:t>490</w:t>
            </w:r>
          </w:p>
        </w:tc>
        <w:tc>
          <w:tcPr>
            <w:tcW w:w="108" w:type="dxa"/>
          </w:tcPr>
          <w:p>
            <w:pPr>
              <w:pStyle w:val="TableParagraph"/>
              <w:rPr>
                <w:sz w:val="16"/>
              </w:rPr>
            </w:pPr>
          </w:p>
        </w:tc>
        <w:tc>
          <w:tcPr>
            <w:tcW w:w="2092" w:type="dxa"/>
          </w:tcPr>
          <w:p>
            <w:pPr>
              <w:pStyle w:val="TableParagraph"/>
              <w:tabs>
                <w:tab w:pos="1097" w:val="left" w:leader="none"/>
              </w:tabs>
              <w:spacing w:line="202" w:lineRule="exact" w:before="13"/>
              <w:ind w:right="75"/>
              <w:jc w:val="right"/>
              <w:rPr>
                <w:sz w:val="18"/>
              </w:rPr>
            </w:pPr>
            <w:r>
              <w:rPr>
                <w:spacing w:val="-10"/>
                <w:sz w:val="18"/>
              </w:rPr>
              <w:t>—</w:t>
            </w:r>
            <w:r>
              <w:rPr>
                <w:sz w:val="18"/>
              </w:rPr>
              <w:tab/>
            </w:r>
            <w:r>
              <w:rPr>
                <w:spacing w:val="-10"/>
                <w:sz w:val="18"/>
              </w:rPr>
              <w:t>—</w:t>
            </w:r>
          </w:p>
        </w:tc>
        <w:tc>
          <w:tcPr>
            <w:tcW w:w="108" w:type="dxa"/>
          </w:tcPr>
          <w:p>
            <w:pPr>
              <w:pStyle w:val="TableParagraph"/>
              <w:rPr>
                <w:sz w:val="16"/>
              </w:rPr>
            </w:pPr>
          </w:p>
        </w:tc>
        <w:tc>
          <w:tcPr>
            <w:tcW w:w="2092" w:type="dxa"/>
          </w:tcPr>
          <w:p>
            <w:pPr>
              <w:pStyle w:val="TableParagraph"/>
              <w:tabs>
                <w:tab w:pos="1103" w:val="left" w:leader="none"/>
              </w:tabs>
              <w:spacing w:line="202" w:lineRule="exact" w:before="13"/>
              <w:ind w:right="69"/>
              <w:jc w:val="right"/>
              <w:rPr>
                <w:sz w:val="18"/>
              </w:rPr>
            </w:pPr>
            <w:r>
              <w:rPr>
                <w:spacing w:val="-10"/>
                <w:sz w:val="18"/>
              </w:rPr>
              <w:t>—</w:t>
            </w:r>
            <w:r>
              <w:rPr>
                <w:sz w:val="18"/>
              </w:rPr>
              <w:tab/>
            </w:r>
            <w:r>
              <w:rPr>
                <w:spacing w:val="-10"/>
                <w:sz w:val="18"/>
              </w:rPr>
              <w:t>—</w:t>
            </w:r>
          </w:p>
        </w:tc>
        <w:tc>
          <w:tcPr>
            <w:tcW w:w="54" w:type="dxa"/>
          </w:tcPr>
          <w:p>
            <w:pPr>
              <w:pStyle w:val="TableParagraph"/>
              <w:rPr>
                <w:sz w:val="16"/>
              </w:rPr>
            </w:pPr>
          </w:p>
        </w:tc>
      </w:tr>
      <w:tr>
        <w:trPr>
          <w:trHeight w:val="236" w:hRule="atLeast"/>
        </w:trPr>
        <w:tc>
          <w:tcPr>
            <w:tcW w:w="4860" w:type="dxa"/>
          </w:tcPr>
          <w:p>
            <w:pPr>
              <w:pStyle w:val="TableParagraph"/>
              <w:spacing w:before="7"/>
              <w:ind w:left="17"/>
              <w:rPr>
                <w:sz w:val="18"/>
              </w:rPr>
            </w:pPr>
            <w:r>
              <w:rPr>
                <w:spacing w:val="-2"/>
                <w:sz w:val="18"/>
              </w:rPr>
              <w:t>Curtailments</w:t>
            </w:r>
          </w:p>
        </w:tc>
        <w:tc>
          <w:tcPr>
            <w:tcW w:w="122" w:type="dxa"/>
          </w:tcPr>
          <w:p>
            <w:pPr>
              <w:pStyle w:val="TableParagraph"/>
              <w:rPr>
                <w:sz w:val="16"/>
              </w:rPr>
            </w:pPr>
          </w:p>
        </w:tc>
        <w:tc>
          <w:tcPr>
            <w:tcW w:w="2079" w:type="dxa"/>
          </w:tcPr>
          <w:p>
            <w:pPr>
              <w:pStyle w:val="TableParagraph"/>
              <w:tabs>
                <w:tab w:pos="1098" w:val="left" w:leader="none"/>
              </w:tabs>
              <w:spacing w:before="7"/>
              <w:ind w:right="73"/>
              <w:jc w:val="right"/>
              <w:rPr>
                <w:sz w:val="18"/>
              </w:rPr>
            </w:pPr>
            <w:r>
              <w:rPr>
                <w:spacing w:val="-10"/>
                <w:sz w:val="18"/>
              </w:rPr>
              <w:t>—</w:t>
            </w:r>
            <w:r>
              <w:rPr>
                <w:sz w:val="18"/>
              </w:rPr>
              <w:tab/>
            </w:r>
            <w:r>
              <w:rPr>
                <w:spacing w:val="-10"/>
                <w:sz w:val="18"/>
              </w:rPr>
              <w:t>—</w:t>
            </w:r>
          </w:p>
        </w:tc>
        <w:tc>
          <w:tcPr>
            <w:tcW w:w="108" w:type="dxa"/>
          </w:tcPr>
          <w:p>
            <w:pPr>
              <w:pStyle w:val="TableParagraph"/>
              <w:rPr>
                <w:sz w:val="16"/>
              </w:rPr>
            </w:pPr>
          </w:p>
        </w:tc>
        <w:tc>
          <w:tcPr>
            <w:tcW w:w="2092" w:type="dxa"/>
          </w:tcPr>
          <w:p>
            <w:pPr>
              <w:pStyle w:val="TableParagraph"/>
              <w:tabs>
                <w:tab w:pos="1097" w:val="left" w:leader="none"/>
              </w:tabs>
              <w:spacing w:before="7"/>
              <w:ind w:right="75"/>
              <w:jc w:val="right"/>
              <w:rPr>
                <w:sz w:val="18"/>
              </w:rPr>
            </w:pPr>
            <w:r>
              <w:rPr>
                <w:spacing w:val="-10"/>
                <w:sz w:val="18"/>
              </w:rPr>
              <w:t>—</w:t>
            </w:r>
            <w:r>
              <w:rPr>
                <w:sz w:val="18"/>
              </w:rPr>
              <w:tab/>
            </w:r>
            <w:r>
              <w:rPr>
                <w:spacing w:val="-10"/>
                <w:sz w:val="18"/>
              </w:rPr>
              <w:t>—</w:t>
            </w:r>
          </w:p>
        </w:tc>
        <w:tc>
          <w:tcPr>
            <w:tcW w:w="108" w:type="dxa"/>
          </w:tcPr>
          <w:p>
            <w:pPr>
              <w:pStyle w:val="TableParagraph"/>
              <w:rPr>
                <w:sz w:val="16"/>
              </w:rPr>
            </w:pPr>
          </w:p>
        </w:tc>
        <w:tc>
          <w:tcPr>
            <w:tcW w:w="2092" w:type="dxa"/>
          </w:tcPr>
          <w:p>
            <w:pPr>
              <w:pStyle w:val="TableParagraph"/>
              <w:tabs>
                <w:tab w:pos="1103" w:val="left" w:leader="none"/>
              </w:tabs>
              <w:spacing w:before="7"/>
              <w:ind w:right="24"/>
              <w:jc w:val="right"/>
              <w:rPr>
                <w:sz w:val="18"/>
              </w:rPr>
            </w:pPr>
            <w:r>
              <w:rPr>
                <w:spacing w:val="-5"/>
                <w:sz w:val="18"/>
              </w:rPr>
              <w:t>(7)</w:t>
            </w:r>
            <w:r>
              <w:rPr>
                <w:sz w:val="18"/>
              </w:rPr>
              <w:tab/>
            </w:r>
            <w:r>
              <w:rPr>
                <w:spacing w:val="-5"/>
                <w:sz w:val="18"/>
              </w:rPr>
              <w:t>(1)</w:t>
            </w:r>
          </w:p>
        </w:tc>
        <w:tc>
          <w:tcPr>
            <w:tcW w:w="54" w:type="dxa"/>
          </w:tcPr>
          <w:p>
            <w:pPr>
              <w:pStyle w:val="TableParagraph"/>
              <w:rPr>
                <w:sz w:val="16"/>
              </w:rPr>
            </w:pPr>
          </w:p>
        </w:tc>
      </w:tr>
      <w:tr>
        <w:trPr>
          <w:trHeight w:val="242" w:hRule="atLeast"/>
        </w:trPr>
        <w:tc>
          <w:tcPr>
            <w:tcW w:w="4860" w:type="dxa"/>
          </w:tcPr>
          <w:p>
            <w:pPr>
              <w:pStyle w:val="TableParagraph"/>
              <w:spacing w:before="14"/>
              <w:ind w:left="17"/>
              <w:rPr>
                <w:sz w:val="18"/>
              </w:rPr>
            </w:pPr>
            <w:r>
              <w:rPr>
                <w:sz w:val="18"/>
              </w:rPr>
              <w:t>Special</w:t>
            </w:r>
            <w:r>
              <w:rPr>
                <w:spacing w:val="-1"/>
                <w:sz w:val="18"/>
              </w:rPr>
              <w:t> </w:t>
            </w:r>
            <w:r>
              <w:rPr>
                <w:sz w:val="18"/>
              </w:rPr>
              <w:t>termination</w:t>
            </w:r>
            <w:r>
              <w:rPr>
                <w:spacing w:val="-1"/>
                <w:sz w:val="18"/>
              </w:rPr>
              <w:t> </w:t>
            </w:r>
            <w:r>
              <w:rPr>
                <w:spacing w:val="-2"/>
                <w:sz w:val="18"/>
              </w:rPr>
              <w:t>benefits</w:t>
            </w:r>
          </w:p>
        </w:tc>
        <w:tc>
          <w:tcPr>
            <w:tcW w:w="122" w:type="dxa"/>
          </w:tcPr>
          <w:p>
            <w:pPr>
              <w:pStyle w:val="TableParagraph"/>
              <w:rPr>
                <w:sz w:val="16"/>
              </w:rPr>
            </w:pPr>
          </w:p>
        </w:tc>
        <w:tc>
          <w:tcPr>
            <w:tcW w:w="2079" w:type="dxa"/>
          </w:tcPr>
          <w:p>
            <w:pPr>
              <w:pStyle w:val="TableParagraph"/>
              <w:tabs>
                <w:tab w:pos="1098" w:val="left" w:leader="none"/>
              </w:tabs>
              <w:spacing w:before="14"/>
              <w:ind w:right="73"/>
              <w:jc w:val="right"/>
              <w:rPr>
                <w:sz w:val="18"/>
              </w:rPr>
            </w:pPr>
            <w:r>
              <w:rPr>
                <w:spacing w:val="-10"/>
                <w:sz w:val="18"/>
              </w:rPr>
              <w:t>5</w:t>
            </w:r>
            <w:r>
              <w:rPr>
                <w:sz w:val="18"/>
              </w:rPr>
              <w:tab/>
            </w:r>
            <w:r>
              <w:rPr>
                <w:spacing w:val="-10"/>
                <w:sz w:val="18"/>
              </w:rPr>
              <w:t>1</w:t>
            </w:r>
          </w:p>
        </w:tc>
        <w:tc>
          <w:tcPr>
            <w:tcW w:w="108" w:type="dxa"/>
          </w:tcPr>
          <w:p>
            <w:pPr>
              <w:pStyle w:val="TableParagraph"/>
              <w:rPr>
                <w:sz w:val="16"/>
              </w:rPr>
            </w:pPr>
          </w:p>
        </w:tc>
        <w:tc>
          <w:tcPr>
            <w:tcW w:w="2092" w:type="dxa"/>
          </w:tcPr>
          <w:p>
            <w:pPr>
              <w:pStyle w:val="TableParagraph"/>
              <w:tabs>
                <w:tab w:pos="1097" w:val="left" w:leader="none"/>
              </w:tabs>
              <w:spacing w:before="14"/>
              <w:ind w:right="75"/>
              <w:jc w:val="right"/>
              <w:rPr>
                <w:sz w:val="18"/>
              </w:rPr>
            </w:pPr>
            <w:r>
              <w:rPr>
                <w:spacing w:val="-10"/>
                <w:sz w:val="18"/>
              </w:rPr>
              <w:t>—</w:t>
            </w:r>
            <w:r>
              <w:rPr>
                <w:sz w:val="18"/>
              </w:rPr>
              <w:tab/>
            </w:r>
            <w:r>
              <w:rPr>
                <w:spacing w:val="-10"/>
                <w:sz w:val="18"/>
              </w:rPr>
              <w:t>—</w:t>
            </w:r>
          </w:p>
        </w:tc>
        <w:tc>
          <w:tcPr>
            <w:tcW w:w="108" w:type="dxa"/>
          </w:tcPr>
          <w:p>
            <w:pPr>
              <w:pStyle w:val="TableParagraph"/>
              <w:rPr>
                <w:sz w:val="16"/>
              </w:rPr>
            </w:pPr>
          </w:p>
        </w:tc>
        <w:tc>
          <w:tcPr>
            <w:tcW w:w="2092" w:type="dxa"/>
          </w:tcPr>
          <w:p>
            <w:pPr>
              <w:pStyle w:val="TableParagraph"/>
              <w:tabs>
                <w:tab w:pos="1103" w:val="left" w:leader="none"/>
              </w:tabs>
              <w:spacing w:before="14"/>
              <w:ind w:right="69"/>
              <w:jc w:val="right"/>
              <w:rPr>
                <w:sz w:val="18"/>
              </w:rPr>
            </w:pPr>
            <w:r>
              <w:rPr>
                <w:spacing w:val="-10"/>
                <w:sz w:val="18"/>
              </w:rPr>
              <w:t>—</w:t>
            </w:r>
            <w:r>
              <w:rPr>
                <w:sz w:val="18"/>
              </w:rPr>
              <w:tab/>
            </w:r>
            <w:r>
              <w:rPr>
                <w:spacing w:val="-10"/>
                <w:sz w:val="18"/>
              </w:rPr>
              <w:t>—</w:t>
            </w:r>
          </w:p>
        </w:tc>
        <w:tc>
          <w:tcPr>
            <w:tcW w:w="54" w:type="dxa"/>
          </w:tcPr>
          <w:p>
            <w:pPr>
              <w:pStyle w:val="TableParagraph"/>
              <w:rPr>
                <w:sz w:val="16"/>
              </w:rPr>
            </w:pPr>
          </w:p>
        </w:tc>
      </w:tr>
      <w:tr>
        <w:trPr>
          <w:trHeight w:val="240" w:hRule="atLeast"/>
        </w:trPr>
        <w:tc>
          <w:tcPr>
            <w:tcW w:w="4860" w:type="dxa"/>
            <w:tcBorders>
              <w:bottom w:val="double" w:sz="6" w:space="0" w:color="000000"/>
            </w:tcBorders>
          </w:tcPr>
          <w:p>
            <w:pPr>
              <w:pStyle w:val="TableParagraph"/>
              <w:spacing w:line="207" w:lineRule="exact" w:before="14"/>
              <w:ind w:left="17"/>
              <w:rPr>
                <w:sz w:val="18"/>
              </w:rPr>
            </w:pPr>
            <w:r>
              <w:rPr>
                <w:sz w:val="18"/>
              </w:rPr>
              <w:t>Net</w:t>
            </w:r>
            <w:r>
              <w:rPr>
                <w:spacing w:val="-1"/>
                <w:sz w:val="18"/>
              </w:rPr>
              <w:t> </w:t>
            </w:r>
            <w:r>
              <w:rPr>
                <w:sz w:val="18"/>
              </w:rPr>
              <w:t>periodic</w:t>
            </w:r>
            <w:r>
              <w:rPr>
                <w:spacing w:val="-1"/>
                <w:sz w:val="18"/>
              </w:rPr>
              <w:t> </w:t>
            </w:r>
            <w:r>
              <w:rPr>
                <w:sz w:val="18"/>
              </w:rPr>
              <w:t>benefit</w:t>
            </w:r>
            <w:r>
              <w:rPr>
                <w:spacing w:val="-1"/>
                <w:sz w:val="18"/>
              </w:rPr>
              <w:t> </w:t>
            </w:r>
            <w:r>
              <w:rPr>
                <w:sz w:val="18"/>
              </w:rPr>
              <w:t>cost/(credit)</w:t>
            </w:r>
            <w:r>
              <w:rPr>
                <w:spacing w:val="-1"/>
                <w:sz w:val="18"/>
              </w:rPr>
              <w:t> </w:t>
            </w:r>
            <w:r>
              <w:rPr>
                <w:sz w:val="18"/>
              </w:rPr>
              <w:t>reported</w:t>
            </w:r>
            <w:r>
              <w:rPr>
                <w:spacing w:val="-1"/>
                <w:sz w:val="18"/>
              </w:rPr>
              <w:t> </w:t>
            </w:r>
            <w:r>
              <w:rPr>
                <w:sz w:val="18"/>
              </w:rPr>
              <w:t>in</w:t>
            </w:r>
            <w:r>
              <w:rPr>
                <w:spacing w:val="-1"/>
                <w:sz w:val="18"/>
              </w:rPr>
              <w:t> </w:t>
            </w:r>
            <w:r>
              <w:rPr>
                <w:spacing w:val="-2"/>
                <w:sz w:val="18"/>
              </w:rPr>
              <w:t>income</w:t>
            </w:r>
          </w:p>
        </w:tc>
        <w:tc>
          <w:tcPr>
            <w:tcW w:w="122" w:type="dxa"/>
            <w:tcBorders>
              <w:bottom w:val="double" w:sz="6" w:space="0" w:color="000000"/>
            </w:tcBorders>
          </w:tcPr>
          <w:p>
            <w:pPr>
              <w:pStyle w:val="TableParagraph"/>
              <w:rPr>
                <w:sz w:val="16"/>
              </w:rPr>
            </w:pPr>
          </w:p>
        </w:tc>
        <w:tc>
          <w:tcPr>
            <w:tcW w:w="2079" w:type="dxa"/>
            <w:tcBorders>
              <w:bottom w:val="double" w:sz="6" w:space="0" w:color="000000"/>
            </w:tcBorders>
          </w:tcPr>
          <w:p>
            <w:pPr>
              <w:pStyle w:val="TableParagraph"/>
              <w:spacing w:line="20" w:lineRule="exact"/>
              <w:ind w:left="-1" w:right="-58"/>
              <w:rPr>
                <w:sz w:val="2"/>
              </w:rPr>
            </w:pPr>
            <w:r>
              <w:rPr>
                <w:sz w:val="2"/>
              </w:rPr>
              <mc:AlternateContent>
                <mc:Choice Requires="wps">
                  <w:drawing>
                    <wp:inline distT="0" distB="0" distL="0" distR="0">
                      <wp:extent cx="617220" cy="8890"/>
                      <wp:effectExtent l="0" t="0" r="0" b="0"/>
                      <wp:docPr id="291" name="Group 291"/>
                      <wp:cNvGraphicFramePr>
                        <a:graphicFrameLocks/>
                      </wp:cNvGraphicFramePr>
                      <a:graphic>
                        <a:graphicData uri="http://schemas.microsoft.com/office/word/2010/wordprocessingGroup">
                          <wpg:wgp>
                            <wpg:cNvPr id="291" name="Group 291"/>
                            <wpg:cNvGrpSpPr/>
                            <wpg:grpSpPr>
                              <a:xfrm>
                                <a:off x="0" y="0"/>
                                <a:ext cx="617220" cy="8890"/>
                                <a:chExt cx="617220" cy="8890"/>
                              </a:xfrm>
                            </wpg:grpSpPr>
                            <wps:wsp>
                              <wps:cNvPr id="292" name="Graphic 292"/>
                              <wps:cNvSpPr/>
                              <wps:spPr>
                                <a:xfrm>
                                  <a:off x="-12" y="5"/>
                                  <a:ext cx="617220" cy="8890"/>
                                </a:xfrm>
                                <a:custGeom>
                                  <a:avLst/>
                                  <a:gdLst/>
                                  <a:ahLst/>
                                  <a:cxnLst/>
                                  <a:rect l="l" t="t" r="r" b="b"/>
                                  <a:pathLst>
                                    <a:path w="617220" h="8890">
                                      <a:moveTo>
                                        <a:pt x="617220" y="0"/>
                                      </a:moveTo>
                                      <a:lnTo>
                                        <a:pt x="600075" y="0"/>
                                      </a:lnTo>
                                      <a:lnTo>
                                        <a:pt x="68580" y="0"/>
                                      </a:lnTo>
                                      <a:lnTo>
                                        <a:pt x="0" y="0"/>
                                      </a:lnTo>
                                      <a:lnTo>
                                        <a:pt x="0" y="8572"/>
                                      </a:lnTo>
                                      <a:lnTo>
                                        <a:pt x="68580" y="8572"/>
                                      </a:lnTo>
                                      <a:lnTo>
                                        <a:pt x="600075" y="8572"/>
                                      </a:lnTo>
                                      <a:lnTo>
                                        <a:pt x="617220" y="8572"/>
                                      </a:lnTo>
                                      <a:lnTo>
                                        <a:pt x="6172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6pt;height:.7pt;mso-position-horizontal-relative:char;mso-position-vertical-relative:line" id="docshapegroup288" coordorigin="0,0" coordsize="972,14">
                      <v:shape style="position:absolute;left:-1;top:0;width:972;height:14" id="docshape289" coordorigin="0,0" coordsize="972,14" path="m972,0l945,0,108,0,0,0,0,14,108,14,945,14,972,14,972,0xe" filled="true" fillcolor="#000000" stroked="false">
                        <v:path arrowok="t"/>
                        <v:fill type="solid"/>
                      </v:shape>
                    </v:group>
                  </w:pict>
                </mc:Fallback>
              </mc:AlternateContent>
            </w:r>
            <w:r>
              <w:rPr>
                <w:sz w:val="2"/>
              </w:rPr>
            </w:r>
            <w:r>
              <w:rPr>
                <w:spacing w:val="106"/>
                <w:sz w:val="2"/>
              </w:rPr>
              <w:t> </w:t>
            </w:r>
            <w:r>
              <w:rPr>
                <w:spacing w:val="106"/>
                <w:sz w:val="2"/>
              </w:rPr>
              <mc:AlternateContent>
                <mc:Choice Requires="wps">
                  <w:drawing>
                    <wp:inline distT="0" distB="0" distL="0" distR="0">
                      <wp:extent cx="626110" cy="8890"/>
                      <wp:effectExtent l="0" t="0" r="0" b="0"/>
                      <wp:docPr id="293" name="Group 293"/>
                      <wp:cNvGraphicFramePr>
                        <a:graphicFrameLocks/>
                      </wp:cNvGraphicFramePr>
                      <a:graphic>
                        <a:graphicData uri="http://schemas.microsoft.com/office/word/2010/wordprocessingGroup">
                          <wpg:wgp>
                            <wpg:cNvPr id="293" name="Group 293"/>
                            <wpg:cNvGrpSpPr/>
                            <wpg:grpSpPr>
                              <a:xfrm>
                                <a:off x="0" y="0"/>
                                <a:ext cx="626110" cy="8890"/>
                                <a:chExt cx="626110" cy="8890"/>
                              </a:xfrm>
                            </wpg:grpSpPr>
                            <wps:wsp>
                              <wps:cNvPr id="294" name="Graphic 294"/>
                              <wps:cNvSpPr/>
                              <wps:spPr>
                                <a:xfrm>
                                  <a:off x="-12" y="5"/>
                                  <a:ext cx="626110" cy="8890"/>
                                </a:xfrm>
                                <a:custGeom>
                                  <a:avLst/>
                                  <a:gdLst/>
                                  <a:ahLst/>
                                  <a:cxnLst/>
                                  <a:rect l="l" t="t" r="r" b="b"/>
                                  <a:pathLst>
                                    <a:path w="626110" h="8890">
                                      <a:moveTo>
                                        <a:pt x="625792" y="0"/>
                                      </a:moveTo>
                                      <a:lnTo>
                                        <a:pt x="608647" y="0"/>
                                      </a:lnTo>
                                      <a:lnTo>
                                        <a:pt x="68580" y="0"/>
                                      </a:lnTo>
                                      <a:lnTo>
                                        <a:pt x="0" y="0"/>
                                      </a:lnTo>
                                      <a:lnTo>
                                        <a:pt x="0" y="8572"/>
                                      </a:lnTo>
                                      <a:lnTo>
                                        <a:pt x="68580" y="8572"/>
                                      </a:lnTo>
                                      <a:lnTo>
                                        <a:pt x="608647" y="8572"/>
                                      </a:lnTo>
                                      <a:lnTo>
                                        <a:pt x="625792" y="8572"/>
                                      </a:lnTo>
                                      <a:lnTo>
                                        <a:pt x="6257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3pt;height:.7pt;mso-position-horizontal-relative:char;mso-position-vertical-relative:line" id="docshapegroup290" coordorigin="0,0" coordsize="986,14">
                      <v:shape style="position:absolute;left:-1;top:0;width:986;height:14" id="docshape291" coordorigin="0,0" coordsize="986,14" path="m985,0l958,0,108,0,0,0,0,14,108,14,958,14,985,14,985,0xe" filled="true" fillcolor="#000000" stroked="false">
                        <v:path arrowok="t"/>
                        <v:fill type="solid"/>
                      </v:shape>
                    </v:group>
                  </w:pict>
                </mc:Fallback>
              </mc:AlternateContent>
            </w:r>
            <w:r>
              <w:rPr>
                <w:spacing w:val="106"/>
                <w:sz w:val="2"/>
              </w:rPr>
            </w:r>
          </w:p>
          <w:p>
            <w:pPr>
              <w:pStyle w:val="TableParagraph"/>
              <w:tabs>
                <w:tab w:pos="639" w:val="left" w:leader="none"/>
                <w:tab w:pos="1722" w:val="left" w:leader="none"/>
              </w:tabs>
              <w:spacing w:line="201" w:lineRule="exact"/>
              <w:ind w:right="73"/>
              <w:jc w:val="right"/>
              <w:rPr>
                <w:sz w:val="18"/>
              </w:rPr>
            </w:pPr>
            <w:r>
              <w:rPr>
                <w:spacing w:val="-10"/>
                <w:sz w:val="18"/>
              </w:rPr>
              <w:t>$</w:t>
            </w:r>
            <w:r>
              <w:rPr>
                <w:sz w:val="18"/>
              </w:rPr>
              <w:tab/>
              <w:t>(37)</w:t>
            </w:r>
            <w:r>
              <w:rPr>
                <w:spacing w:val="34"/>
                <w:sz w:val="18"/>
              </w:rPr>
              <w:t>  </w:t>
            </w:r>
            <w:r>
              <w:rPr>
                <w:spacing w:val="-10"/>
                <w:sz w:val="18"/>
              </w:rPr>
              <w:t>$</w:t>
            </w:r>
            <w:r>
              <w:rPr>
                <w:sz w:val="18"/>
              </w:rPr>
              <w:tab/>
            </w:r>
            <w:r>
              <w:rPr>
                <w:spacing w:val="-5"/>
                <w:sz w:val="18"/>
              </w:rPr>
              <w:t>365</w:t>
            </w:r>
          </w:p>
        </w:tc>
        <w:tc>
          <w:tcPr>
            <w:tcW w:w="108" w:type="dxa"/>
            <w:tcBorders>
              <w:bottom w:val="double" w:sz="6" w:space="0" w:color="000000"/>
            </w:tcBorders>
          </w:tcPr>
          <w:p>
            <w:pPr>
              <w:pStyle w:val="TableParagraph"/>
              <w:rPr>
                <w:sz w:val="16"/>
              </w:rPr>
            </w:pPr>
          </w:p>
        </w:tc>
        <w:tc>
          <w:tcPr>
            <w:tcW w:w="2092" w:type="dxa"/>
            <w:tcBorders>
              <w:bottom w:val="double" w:sz="6" w:space="0" w:color="000000"/>
            </w:tcBorders>
          </w:tcPr>
          <w:p>
            <w:pPr>
              <w:pStyle w:val="TableParagraph"/>
              <w:spacing w:line="20" w:lineRule="exact"/>
              <w:ind w:left="-1" w:right="-58"/>
              <w:rPr>
                <w:sz w:val="2"/>
              </w:rPr>
            </w:pPr>
            <w:r>
              <w:rPr>
                <w:sz w:val="2"/>
              </w:rPr>
              <mc:AlternateContent>
                <mc:Choice Requires="wps">
                  <w:drawing>
                    <wp:inline distT="0" distB="0" distL="0" distR="0">
                      <wp:extent cx="626110" cy="8890"/>
                      <wp:effectExtent l="0" t="0" r="0" b="0"/>
                      <wp:docPr id="295" name="Group 295"/>
                      <wp:cNvGraphicFramePr>
                        <a:graphicFrameLocks/>
                      </wp:cNvGraphicFramePr>
                      <a:graphic>
                        <a:graphicData uri="http://schemas.microsoft.com/office/word/2010/wordprocessingGroup">
                          <wpg:wgp>
                            <wpg:cNvPr id="295" name="Group 295"/>
                            <wpg:cNvGrpSpPr/>
                            <wpg:grpSpPr>
                              <a:xfrm>
                                <a:off x="0" y="0"/>
                                <a:ext cx="626110" cy="8890"/>
                                <a:chExt cx="626110" cy="8890"/>
                              </a:xfrm>
                            </wpg:grpSpPr>
                            <wps:wsp>
                              <wps:cNvPr id="296" name="Graphic 296"/>
                              <wps:cNvSpPr/>
                              <wps:spPr>
                                <a:xfrm>
                                  <a:off x="-12" y="5"/>
                                  <a:ext cx="626110" cy="8890"/>
                                </a:xfrm>
                                <a:custGeom>
                                  <a:avLst/>
                                  <a:gdLst/>
                                  <a:ahLst/>
                                  <a:cxnLst/>
                                  <a:rect l="l" t="t" r="r" b="b"/>
                                  <a:pathLst>
                                    <a:path w="626110" h="8890">
                                      <a:moveTo>
                                        <a:pt x="625792" y="0"/>
                                      </a:moveTo>
                                      <a:lnTo>
                                        <a:pt x="608647" y="0"/>
                                      </a:lnTo>
                                      <a:lnTo>
                                        <a:pt x="77152" y="0"/>
                                      </a:lnTo>
                                      <a:lnTo>
                                        <a:pt x="0" y="0"/>
                                      </a:lnTo>
                                      <a:lnTo>
                                        <a:pt x="0" y="8572"/>
                                      </a:lnTo>
                                      <a:lnTo>
                                        <a:pt x="77152" y="8572"/>
                                      </a:lnTo>
                                      <a:lnTo>
                                        <a:pt x="608647" y="8572"/>
                                      </a:lnTo>
                                      <a:lnTo>
                                        <a:pt x="625792" y="8572"/>
                                      </a:lnTo>
                                      <a:lnTo>
                                        <a:pt x="6257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3pt;height:.7pt;mso-position-horizontal-relative:char;mso-position-vertical-relative:line" id="docshapegroup292" coordorigin="0,0" coordsize="986,14">
                      <v:shape style="position:absolute;left:-1;top:0;width:986;height:14" id="docshape293" coordorigin="0,0" coordsize="986,14" path="m985,0l958,0,121,0,0,0,0,14,121,14,958,14,985,14,985,0xe" filled="true" fillcolor="#000000" stroked="false">
                        <v:path arrowok="t"/>
                        <v:fill type="solid"/>
                      </v:shape>
                    </v:group>
                  </w:pict>
                </mc:Fallback>
              </mc:AlternateContent>
            </w:r>
            <w:r>
              <w:rPr>
                <w:sz w:val="2"/>
              </w:rPr>
            </w:r>
            <w:r>
              <w:rPr>
                <w:spacing w:val="104"/>
                <w:sz w:val="2"/>
              </w:rPr>
              <w:t> </w:t>
            </w:r>
            <w:r>
              <w:rPr>
                <w:spacing w:val="104"/>
                <w:sz w:val="2"/>
              </w:rPr>
              <mc:AlternateContent>
                <mc:Choice Requires="wps">
                  <w:drawing>
                    <wp:inline distT="0" distB="0" distL="0" distR="0">
                      <wp:extent cx="626110" cy="8890"/>
                      <wp:effectExtent l="0" t="0" r="0" b="0"/>
                      <wp:docPr id="297" name="Group 297"/>
                      <wp:cNvGraphicFramePr>
                        <a:graphicFrameLocks/>
                      </wp:cNvGraphicFramePr>
                      <a:graphic>
                        <a:graphicData uri="http://schemas.microsoft.com/office/word/2010/wordprocessingGroup">
                          <wpg:wgp>
                            <wpg:cNvPr id="297" name="Group 297"/>
                            <wpg:cNvGrpSpPr/>
                            <wpg:grpSpPr>
                              <a:xfrm>
                                <a:off x="0" y="0"/>
                                <a:ext cx="626110" cy="8890"/>
                                <a:chExt cx="626110" cy="8890"/>
                              </a:xfrm>
                            </wpg:grpSpPr>
                            <wps:wsp>
                              <wps:cNvPr id="298" name="Graphic 298"/>
                              <wps:cNvSpPr/>
                              <wps:spPr>
                                <a:xfrm>
                                  <a:off x="-12" y="5"/>
                                  <a:ext cx="626110" cy="8890"/>
                                </a:xfrm>
                                <a:custGeom>
                                  <a:avLst/>
                                  <a:gdLst/>
                                  <a:ahLst/>
                                  <a:cxnLst/>
                                  <a:rect l="l" t="t" r="r" b="b"/>
                                  <a:pathLst>
                                    <a:path w="626110" h="8890">
                                      <a:moveTo>
                                        <a:pt x="625792" y="0"/>
                                      </a:moveTo>
                                      <a:lnTo>
                                        <a:pt x="608647" y="0"/>
                                      </a:lnTo>
                                      <a:lnTo>
                                        <a:pt x="68580" y="0"/>
                                      </a:lnTo>
                                      <a:lnTo>
                                        <a:pt x="0" y="0"/>
                                      </a:lnTo>
                                      <a:lnTo>
                                        <a:pt x="0" y="8572"/>
                                      </a:lnTo>
                                      <a:lnTo>
                                        <a:pt x="68580" y="8572"/>
                                      </a:lnTo>
                                      <a:lnTo>
                                        <a:pt x="608647" y="8572"/>
                                      </a:lnTo>
                                      <a:lnTo>
                                        <a:pt x="625792" y="8572"/>
                                      </a:lnTo>
                                      <a:lnTo>
                                        <a:pt x="6257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3pt;height:.7pt;mso-position-horizontal-relative:char;mso-position-vertical-relative:line" id="docshapegroup294" coordorigin="0,0" coordsize="986,14">
                      <v:shape style="position:absolute;left:-1;top:0;width:986;height:14" id="docshape295" coordorigin="0,0" coordsize="986,14" path="m985,0l958,0,108,0,0,0,0,14,108,14,958,14,985,14,985,0xe" filled="true" fillcolor="#000000" stroked="false">
                        <v:path arrowok="t"/>
                        <v:fill type="solid"/>
                      </v:shape>
                    </v:group>
                  </w:pict>
                </mc:Fallback>
              </mc:AlternateContent>
            </w:r>
            <w:r>
              <w:rPr>
                <w:spacing w:val="104"/>
                <w:sz w:val="2"/>
              </w:rPr>
            </w:r>
          </w:p>
          <w:p>
            <w:pPr>
              <w:pStyle w:val="TableParagraph"/>
              <w:tabs>
                <w:tab w:pos="716" w:val="left" w:leader="none"/>
                <w:tab w:pos="1100" w:val="left" w:leader="none"/>
                <w:tab w:pos="1829" w:val="left" w:leader="none"/>
              </w:tabs>
              <w:spacing w:line="201" w:lineRule="exact"/>
              <w:ind w:right="30"/>
              <w:jc w:val="right"/>
              <w:rPr>
                <w:sz w:val="18"/>
              </w:rPr>
            </w:pPr>
            <w:r>
              <w:rPr>
                <w:spacing w:val="-10"/>
                <w:sz w:val="18"/>
              </w:rPr>
              <w:t>$</w:t>
            </w:r>
            <w:r>
              <w:rPr>
                <w:sz w:val="18"/>
              </w:rPr>
              <w:tab/>
            </w:r>
            <w:r>
              <w:rPr>
                <w:spacing w:val="-5"/>
                <w:sz w:val="18"/>
              </w:rPr>
              <w:t>18</w:t>
            </w:r>
            <w:r>
              <w:rPr>
                <w:sz w:val="18"/>
              </w:rPr>
              <w:tab/>
            </w:r>
            <w:r>
              <w:rPr>
                <w:spacing w:val="-10"/>
                <w:sz w:val="18"/>
              </w:rPr>
              <w:t>$</w:t>
            </w:r>
            <w:r>
              <w:rPr>
                <w:sz w:val="18"/>
              </w:rPr>
              <w:tab/>
            </w:r>
            <w:r>
              <w:rPr>
                <w:spacing w:val="-5"/>
                <w:sz w:val="18"/>
              </w:rPr>
              <w:t>(6)</w:t>
            </w:r>
          </w:p>
        </w:tc>
        <w:tc>
          <w:tcPr>
            <w:tcW w:w="108" w:type="dxa"/>
            <w:tcBorders>
              <w:bottom w:val="double" w:sz="6" w:space="0" w:color="000000"/>
            </w:tcBorders>
          </w:tcPr>
          <w:p>
            <w:pPr>
              <w:pStyle w:val="TableParagraph"/>
              <w:rPr>
                <w:sz w:val="16"/>
              </w:rPr>
            </w:pPr>
          </w:p>
        </w:tc>
        <w:tc>
          <w:tcPr>
            <w:tcW w:w="2092" w:type="dxa"/>
            <w:tcBorders>
              <w:bottom w:val="double" w:sz="6" w:space="0" w:color="000000"/>
            </w:tcBorders>
          </w:tcPr>
          <w:p>
            <w:pPr>
              <w:pStyle w:val="TableParagraph"/>
              <w:spacing w:line="20" w:lineRule="exact"/>
              <w:ind w:right="-58"/>
              <w:rPr>
                <w:sz w:val="2"/>
              </w:rPr>
            </w:pPr>
            <w:r>
              <w:rPr>
                <w:sz w:val="2"/>
              </w:rPr>
              <mc:AlternateContent>
                <mc:Choice Requires="wps">
                  <w:drawing>
                    <wp:inline distT="0" distB="0" distL="0" distR="0">
                      <wp:extent cx="626110" cy="8890"/>
                      <wp:effectExtent l="0" t="0" r="0" b="0"/>
                      <wp:docPr id="299" name="Group 299"/>
                      <wp:cNvGraphicFramePr>
                        <a:graphicFrameLocks/>
                      </wp:cNvGraphicFramePr>
                      <a:graphic>
                        <a:graphicData uri="http://schemas.microsoft.com/office/word/2010/wordprocessingGroup">
                          <wpg:wgp>
                            <wpg:cNvPr id="299" name="Group 299"/>
                            <wpg:cNvGrpSpPr/>
                            <wpg:grpSpPr>
                              <a:xfrm>
                                <a:off x="0" y="0"/>
                                <a:ext cx="626110" cy="8890"/>
                                <a:chExt cx="626110" cy="8890"/>
                              </a:xfrm>
                            </wpg:grpSpPr>
                            <wps:wsp>
                              <wps:cNvPr id="300" name="Graphic 300"/>
                              <wps:cNvSpPr/>
                              <wps:spPr>
                                <a:xfrm>
                                  <a:off x="-11" y="5"/>
                                  <a:ext cx="626110" cy="8890"/>
                                </a:xfrm>
                                <a:custGeom>
                                  <a:avLst/>
                                  <a:gdLst/>
                                  <a:ahLst/>
                                  <a:cxnLst/>
                                  <a:rect l="l" t="t" r="r" b="b"/>
                                  <a:pathLst>
                                    <a:path w="626110" h="8890">
                                      <a:moveTo>
                                        <a:pt x="625792" y="0"/>
                                      </a:moveTo>
                                      <a:lnTo>
                                        <a:pt x="608647" y="0"/>
                                      </a:lnTo>
                                      <a:lnTo>
                                        <a:pt x="77152" y="0"/>
                                      </a:lnTo>
                                      <a:lnTo>
                                        <a:pt x="0" y="0"/>
                                      </a:lnTo>
                                      <a:lnTo>
                                        <a:pt x="0" y="8572"/>
                                      </a:lnTo>
                                      <a:lnTo>
                                        <a:pt x="77152" y="8572"/>
                                      </a:lnTo>
                                      <a:lnTo>
                                        <a:pt x="608647" y="8572"/>
                                      </a:lnTo>
                                      <a:lnTo>
                                        <a:pt x="625792" y="8572"/>
                                      </a:lnTo>
                                      <a:lnTo>
                                        <a:pt x="6257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3pt;height:.7pt;mso-position-horizontal-relative:char;mso-position-vertical-relative:line" id="docshapegroup296" coordorigin="0,0" coordsize="986,14">
                      <v:shape style="position:absolute;left:-1;top:0;width:986;height:14" id="docshape297" coordorigin="0,0" coordsize="986,14" path="m985,0l958,0,121,0,0,0,0,14,121,14,958,14,985,14,985,0xe" filled="true" fillcolor="#000000" stroked="false">
                        <v:path arrowok="t"/>
                        <v:fill type="solid"/>
                      </v:shape>
                    </v:group>
                  </w:pict>
                </mc:Fallback>
              </mc:AlternateContent>
            </w:r>
            <w:r>
              <w:rPr>
                <w:sz w:val="2"/>
              </w:rPr>
            </w:r>
            <w:r>
              <w:rPr>
                <w:spacing w:val="104"/>
                <w:sz w:val="2"/>
              </w:rPr>
              <w:t> </w:t>
            </w:r>
            <w:r>
              <w:rPr>
                <w:spacing w:val="104"/>
                <w:sz w:val="2"/>
              </w:rPr>
              <mc:AlternateContent>
                <mc:Choice Requires="wps">
                  <w:drawing>
                    <wp:inline distT="0" distB="0" distL="0" distR="0">
                      <wp:extent cx="626110" cy="8890"/>
                      <wp:effectExtent l="0" t="0" r="0" b="0"/>
                      <wp:docPr id="301" name="Group 301"/>
                      <wp:cNvGraphicFramePr>
                        <a:graphicFrameLocks/>
                      </wp:cNvGraphicFramePr>
                      <a:graphic>
                        <a:graphicData uri="http://schemas.microsoft.com/office/word/2010/wordprocessingGroup">
                          <wpg:wgp>
                            <wpg:cNvPr id="301" name="Group 301"/>
                            <wpg:cNvGrpSpPr/>
                            <wpg:grpSpPr>
                              <a:xfrm>
                                <a:off x="0" y="0"/>
                                <a:ext cx="626110" cy="8890"/>
                                <a:chExt cx="626110" cy="8890"/>
                              </a:xfrm>
                            </wpg:grpSpPr>
                            <wps:wsp>
                              <wps:cNvPr id="302" name="Graphic 302"/>
                              <wps:cNvSpPr/>
                              <wps:spPr>
                                <a:xfrm>
                                  <a:off x="-11" y="5"/>
                                  <a:ext cx="626110" cy="8890"/>
                                </a:xfrm>
                                <a:custGeom>
                                  <a:avLst/>
                                  <a:gdLst/>
                                  <a:ahLst/>
                                  <a:cxnLst/>
                                  <a:rect l="l" t="t" r="r" b="b"/>
                                  <a:pathLst>
                                    <a:path w="626110" h="8890">
                                      <a:moveTo>
                                        <a:pt x="625792" y="0"/>
                                      </a:moveTo>
                                      <a:lnTo>
                                        <a:pt x="608647" y="0"/>
                                      </a:lnTo>
                                      <a:lnTo>
                                        <a:pt x="68580" y="0"/>
                                      </a:lnTo>
                                      <a:lnTo>
                                        <a:pt x="0" y="0"/>
                                      </a:lnTo>
                                      <a:lnTo>
                                        <a:pt x="0" y="8572"/>
                                      </a:lnTo>
                                      <a:lnTo>
                                        <a:pt x="68580" y="8572"/>
                                      </a:lnTo>
                                      <a:lnTo>
                                        <a:pt x="608647" y="8572"/>
                                      </a:lnTo>
                                      <a:lnTo>
                                        <a:pt x="625792" y="8572"/>
                                      </a:lnTo>
                                      <a:lnTo>
                                        <a:pt x="6257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3pt;height:.7pt;mso-position-horizontal-relative:char;mso-position-vertical-relative:line" id="docshapegroup298" coordorigin="0,0" coordsize="986,14">
                      <v:shape style="position:absolute;left:-1;top:0;width:986;height:14" id="docshape299" coordorigin="0,0" coordsize="986,14" path="m985,0l958,0,108,0,0,0,0,14,108,14,958,14,985,14,985,0xe" filled="true" fillcolor="#000000" stroked="false">
                        <v:path arrowok="t"/>
                        <v:fill type="solid"/>
                      </v:shape>
                    </v:group>
                  </w:pict>
                </mc:Fallback>
              </mc:AlternateContent>
            </w:r>
            <w:r>
              <w:rPr>
                <w:spacing w:val="104"/>
                <w:sz w:val="2"/>
              </w:rPr>
            </w:r>
          </w:p>
          <w:p>
            <w:pPr>
              <w:pStyle w:val="TableParagraph"/>
              <w:tabs>
                <w:tab w:pos="642" w:val="left" w:leader="none"/>
                <w:tab w:pos="1746" w:val="left" w:leader="none"/>
              </w:tabs>
              <w:spacing w:line="201" w:lineRule="exact"/>
              <w:ind w:right="24"/>
              <w:jc w:val="right"/>
              <w:rPr>
                <w:sz w:val="18"/>
              </w:rPr>
            </w:pPr>
            <w:r>
              <w:rPr>
                <w:spacing w:val="-10"/>
                <w:sz w:val="18"/>
              </w:rPr>
              <w:t>$</w:t>
            </w:r>
            <w:r>
              <w:rPr>
                <w:sz w:val="18"/>
              </w:rPr>
              <w:tab/>
              <w:t>(39)</w:t>
            </w:r>
            <w:r>
              <w:rPr>
                <w:spacing w:val="35"/>
                <w:sz w:val="18"/>
              </w:rPr>
              <w:t>  </w:t>
            </w:r>
            <w:r>
              <w:rPr>
                <w:spacing w:val="-12"/>
                <w:sz w:val="18"/>
              </w:rPr>
              <w:t>$</w:t>
            </w:r>
            <w:r>
              <w:rPr>
                <w:sz w:val="18"/>
              </w:rPr>
              <w:tab/>
            </w:r>
            <w:r>
              <w:rPr>
                <w:spacing w:val="-4"/>
                <w:sz w:val="18"/>
              </w:rPr>
              <w:t>(30)</w:t>
            </w:r>
          </w:p>
        </w:tc>
        <w:tc>
          <w:tcPr>
            <w:tcW w:w="54" w:type="dxa"/>
          </w:tcPr>
          <w:p>
            <w:pPr>
              <w:pStyle w:val="TableParagraph"/>
              <w:rPr>
                <w:sz w:val="16"/>
              </w:rPr>
            </w:pPr>
          </w:p>
        </w:tc>
      </w:tr>
      <w:tr>
        <w:trPr>
          <w:trHeight w:val="84" w:hRule="atLeast"/>
        </w:trPr>
        <w:tc>
          <w:tcPr>
            <w:tcW w:w="4860" w:type="dxa"/>
            <w:tcBorders>
              <w:top w:val="double" w:sz="6" w:space="0" w:color="000000"/>
              <w:bottom w:val="single" w:sz="6" w:space="0" w:color="000000"/>
            </w:tcBorders>
          </w:tcPr>
          <w:p>
            <w:pPr>
              <w:pStyle w:val="TableParagraph"/>
              <w:rPr>
                <w:sz w:val="2"/>
              </w:rPr>
            </w:pPr>
          </w:p>
        </w:tc>
        <w:tc>
          <w:tcPr>
            <w:tcW w:w="122" w:type="dxa"/>
            <w:tcBorders>
              <w:top w:val="double" w:sz="6" w:space="0" w:color="000000"/>
              <w:bottom w:val="single" w:sz="6" w:space="0" w:color="000000"/>
            </w:tcBorders>
          </w:tcPr>
          <w:p>
            <w:pPr>
              <w:pStyle w:val="TableParagraph"/>
              <w:rPr>
                <w:sz w:val="2"/>
              </w:rPr>
            </w:pPr>
          </w:p>
        </w:tc>
        <w:tc>
          <w:tcPr>
            <w:tcW w:w="2079" w:type="dxa"/>
            <w:tcBorders>
              <w:top w:val="double" w:sz="6" w:space="0" w:color="000000"/>
              <w:bottom w:val="single" w:sz="6" w:space="0" w:color="000000"/>
            </w:tcBorders>
          </w:tcPr>
          <w:p>
            <w:pPr>
              <w:pStyle w:val="TableParagraph"/>
              <w:rPr>
                <w:sz w:val="2"/>
              </w:rPr>
            </w:pPr>
          </w:p>
        </w:tc>
        <w:tc>
          <w:tcPr>
            <w:tcW w:w="108" w:type="dxa"/>
            <w:tcBorders>
              <w:top w:val="double" w:sz="6" w:space="0" w:color="000000"/>
              <w:bottom w:val="single" w:sz="6" w:space="0" w:color="000000"/>
            </w:tcBorders>
          </w:tcPr>
          <w:p>
            <w:pPr>
              <w:pStyle w:val="TableParagraph"/>
              <w:rPr>
                <w:sz w:val="2"/>
              </w:rPr>
            </w:pPr>
          </w:p>
        </w:tc>
        <w:tc>
          <w:tcPr>
            <w:tcW w:w="2092" w:type="dxa"/>
            <w:tcBorders>
              <w:top w:val="double" w:sz="6" w:space="0" w:color="000000"/>
              <w:bottom w:val="single" w:sz="6" w:space="0" w:color="000000"/>
            </w:tcBorders>
          </w:tcPr>
          <w:p>
            <w:pPr>
              <w:pStyle w:val="TableParagraph"/>
              <w:rPr>
                <w:sz w:val="2"/>
              </w:rPr>
            </w:pPr>
          </w:p>
        </w:tc>
        <w:tc>
          <w:tcPr>
            <w:tcW w:w="108" w:type="dxa"/>
            <w:tcBorders>
              <w:top w:val="double" w:sz="6" w:space="0" w:color="000000"/>
              <w:bottom w:val="single" w:sz="6" w:space="0" w:color="000000"/>
            </w:tcBorders>
          </w:tcPr>
          <w:p>
            <w:pPr>
              <w:pStyle w:val="TableParagraph"/>
              <w:rPr>
                <w:sz w:val="2"/>
              </w:rPr>
            </w:pPr>
          </w:p>
        </w:tc>
        <w:tc>
          <w:tcPr>
            <w:tcW w:w="2092" w:type="dxa"/>
            <w:tcBorders>
              <w:top w:val="double" w:sz="6" w:space="0" w:color="000000"/>
              <w:bottom w:val="single" w:sz="6" w:space="0" w:color="000000"/>
            </w:tcBorders>
          </w:tcPr>
          <w:p>
            <w:pPr>
              <w:pStyle w:val="TableParagraph"/>
              <w:rPr>
                <w:sz w:val="2"/>
              </w:rPr>
            </w:pPr>
          </w:p>
        </w:tc>
        <w:tc>
          <w:tcPr>
            <w:tcW w:w="54" w:type="dxa"/>
          </w:tcPr>
          <w:p>
            <w:pPr>
              <w:pStyle w:val="TableParagraph"/>
              <w:rPr>
                <w:sz w:val="2"/>
              </w:rPr>
            </w:pPr>
          </w:p>
        </w:tc>
      </w:tr>
    </w:tbl>
    <w:p>
      <w:pPr>
        <w:spacing w:after="0"/>
        <w:rPr>
          <w:sz w:val="2"/>
        </w:rPr>
        <w:sectPr>
          <w:type w:val="continuous"/>
          <w:pgSz w:w="12240" w:h="15840"/>
          <w:pgMar w:header="677" w:footer="0" w:top="940" w:bottom="280" w:left="220" w:right="240"/>
        </w:sectPr>
      </w:pPr>
    </w:p>
    <w:p>
      <w:pPr>
        <w:pStyle w:val="BodyText"/>
        <w:spacing w:before="7"/>
        <w:ind w:right="1269"/>
        <w:jc w:val="right"/>
      </w:pPr>
      <w:r>
        <w:rPr/>
        <mc:AlternateContent>
          <mc:Choice Requires="wps">
            <w:drawing>
              <wp:anchor distT="0" distB="0" distL="0" distR="0" allowOverlap="1" layoutInCell="1" locked="0" behindDoc="0" simplePos="0" relativeHeight="15804416">
                <wp:simplePos x="0" y="0"/>
                <wp:positionH relativeFrom="page">
                  <wp:posOffset>3394697</wp:posOffset>
                </wp:positionH>
                <wp:positionV relativeFrom="paragraph">
                  <wp:posOffset>145468</wp:posOffset>
                </wp:positionV>
                <wp:extent cx="2717800" cy="8890"/>
                <wp:effectExtent l="0" t="0" r="0" b="0"/>
                <wp:wrapNone/>
                <wp:docPr id="303" name="Graphic 303"/>
                <wp:cNvGraphicFramePr>
                  <a:graphicFrameLocks/>
                </wp:cNvGraphicFramePr>
                <a:graphic>
                  <a:graphicData uri="http://schemas.microsoft.com/office/word/2010/wordprocessingShape">
                    <wps:wsp>
                      <wps:cNvPr id="303" name="Graphic 303"/>
                      <wps:cNvSpPr/>
                      <wps:spPr>
                        <a:xfrm>
                          <a:off x="0" y="0"/>
                          <a:ext cx="2717800" cy="8890"/>
                        </a:xfrm>
                        <a:custGeom>
                          <a:avLst/>
                          <a:gdLst/>
                          <a:ahLst/>
                          <a:cxnLst/>
                          <a:rect l="l" t="t" r="r" b="b"/>
                          <a:pathLst>
                            <a:path w="2717800" h="8890">
                              <a:moveTo>
                                <a:pt x="2717482" y="0"/>
                              </a:moveTo>
                              <a:lnTo>
                                <a:pt x="2717482" y="0"/>
                              </a:lnTo>
                              <a:lnTo>
                                <a:pt x="0" y="0"/>
                              </a:lnTo>
                              <a:lnTo>
                                <a:pt x="0" y="8572"/>
                              </a:lnTo>
                              <a:lnTo>
                                <a:pt x="2717482" y="8572"/>
                              </a:lnTo>
                              <a:lnTo>
                                <a:pt x="27174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7.299011pt;margin-top:11.45422pt;width:213.97501pt;height:.675pt;mso-position-horizontal-relative:page;mso-position-vertical-relative:paragraph;z-index:15804416" id="docshape300" filled="true" fillcolor="#000000" stroked="false">
                <v:fill type="solid"/>
                <w10:wrap type="none"/>
              </v:rect>
            </w:pict>
          </mc:Fallback>
        </mc:AlternateContent>
      </w:r>
      <w:r>
        <w:rPr/>
        <w:t>Pension</w:t>
      </w:r>
      <w:r>
        <w:rPr>
          <w:spacing w:val="-1"/>
        </w:rPr>
        <w:t> </w:t>
      </w:r>
      <w:r>
        <w:rPr>
          <w:spacing w:val="-2"/>
        </w:rPr>
        <w:t>Plans</w:t>
      </w:r>
    </w:p>
    <w:p>
      <w:pPr>
        <w:pStyle w:val="BodyText"/>
        <w:spacing w:before="4"/>
      </w:pPr>
    </w:p>
    <w:p>
      <w:pPr>
        <w:pStyle w:val="BodyText"/>
        <w:tabs>
          <w:tab w:pos="7898" w:val="left" w:leader="none"/>
        </w:tabs>
        <w:ind w:left="6000"/>
      </w:pPr>
      <w:r>
        <w:rPr/>
        <mc:AlternateContent>
          <mc:Choice Requires="wps">
            <w:drawing>
              <wp:anchor distT="0" distB="0" distL="0" distR="0" allowOverlap="1" layoutInCell="1" locked="0" behindDoc="0" simplePos="0" relativeHeight="15804928">
                <wp:simplePos x="0" y="0"/>
                <wp:positionH relativeFrom="page">
                  <wp:posOffset>3394697</wp:posOffset>
                </wp:positionH>
                <wp:positionV relativeFrom="paragraph">
                  <wp:posOffset>141363</wp:posOffset>
                </wp:positionV>
                <wp:extent cx="4114800" cy="8890"/>
                <wp:effectExtent l="0" t="0" r="0" b="0"/>
                <wp:wrapNone/>
                <wp:docPr id="304" name="Graphic 304"/>
                <wp:cNvGraphicFramePr>
                  <a:graphicFrameLocks/>
                </wp:cNvGraphicFramePr>
                <a:graphic>
                  <a:graphicData uri="http://schemas.microsoft.com/office/word/2010/wordprocessingShape">
                    <wps:wsp>
                      <wps:cNvPr id="304" name="Graphic 304"/>
                      <wps:cNvSpPr/>
                      <wps:spPr>
                        <a:xfrm>
                          <a:off x="0" y="0"/>
                          <a:ext cx="4114800" cy="8890"/>
                        </a:xfrm>
                        <a:custGeom>
                          <a:avLst/>
                          <a:gdLst/>
                          <a:ahLst/>
                          <a:cxnLst/>
                          <a:rect l="l" t="t" r="r" b="b"/>
                          <a:pathLst>
                            <a:path w="4114800" h="8890">
                              <a:moveTo>
                                <a:pt x="4114800" y="0"/>
                              </a:moveTo>
                              <a:lnTo>
                                <a:pt x="4114800" y="0"/>
                              </a:lnTo>
                              <a:lnTo>
                                <a:pt x="0" y="0"/>
                              </a:lnTo>
                              <a:lnTo>
                                <a:pt x="0" y="8572"/>
                              </a:lnTo>
                              <a:lnTo>
                                <a:pt x="4114800" y="8572"/>
                              </a:lnTo>
                              <a:lnTo>
                                <a:pt x="4114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67.299011pt;margin-top:11.130979pt;width:324.000015pt;height:.675pt;mso-position-horizontal-relative:page;mso-position-vertical-relative:paragraph;z-index:15804928" id="docshape301" filled="true" fillcolor="#000000" stroked="false">
                <v:fill type="solid"/>
                <w10:wrap type="none"/>
              </v:rect>
            </w:pict>
          </mc:Fallback>
        </mc:AlternateContent>
      </w:r>
      <w:r>
        <w:rPr>
          <w:spacing w:val="-4"/>
        </w:rPr>
        <w:t>U.S.</w:t>
      </w:r>
      <w:r>
        <w:rPr/>
        <w:tab/>
      </w:r>
      <w:r>
        <w:rPr>
          <w:spacing w:val="-2"/>
        </w:rPr>
        <w:t>International</w:t>
      </w:r>
    </w:p>
    <w:p>
      <w:pPr>
        <w:pStyle w:val="BodyText"/>
        <w:spacing w:before="36"/>
        <w:ind w:left="7694"/>
      </w:pPr>
      <w:r>
        <w:rPr/>
        <w:t>Six</w:t>
      </w:r>
      <w:r>
        <w:rPr>
          <w:spacing w:val="-1"/>
        </w:rPr>
        <w:t> </w:t>
      </w:r>
      <w:r>
        <w:rPr/>
        <w:t>Months</w:t>
      </w:r>
      <w:r>
        <w:rPr>
          <w:spacing w:val="-1"/>
        </w:rPr>
        <w:t> </w:t>
      </w:r>
      <w:r>
        <w:rPr>
          <w:spacing w:val="-2"/>
        </w:rPr>
        <w:t>Ended</w:t>
      </w:r>
    </w:p>
    <w:p>
      <w:pPr>
        <w:spacing w:line="240" w:lineRule="auto" w:before="68"/>
        <w:rPr>
          <w:sz w:val="18"/>
        </w:rPr>
      </w:pPr>
      <w:r>
        <w:rPr/>
        <w:br w:type="column"/>
      </w:r>
      <w:r>
        <w:rPr>
          <w:sz w:val="18"/>
        </w:rPr>
      </w:r>
    </w:p>
    <w:p>
      <w:pPr>
        <w:pStyle w:val="BodyText"/>
        <w:spacing w:line="204" w:lineRule="auto"/>
        <w:ind w:left="1292" w:right="691" w:hanging="330"/>
      </w:pPr>
      <w:r>
        <w:rPr>
          <w:spacing w:val="-2"/>
        </w:rPr>
        <w:t>Postretirement Plans</w:t>
      </w:r>
    </w:p>
    <w:p>
      <w:pPr>
        <w:spacing w:after="0" w:line="204" w:lineRule="auto"/>
        <w:sectPr>
          <w:type w:val="continuous"/>
          <w:pgSz w:w="12240" w:h="15840"/>
          <w:pgMar w:header="677" w:footer="0" w:top="940" w:bottom="280" w:left="220" w:right="240"/>
          <w:cols w:num="2" w:equalWidth="0">
            <w:col w:w="9035" w:space="40"/>
            <w:col w:w="2705"/>
          </w:cols>
        </w:sectPr>
      </w:pPr>
    </w:p>
    <w:p>
      <w:pPr>
        <w:pStyle w:val="BodyText"/>
        <w:spacing w:before="1"/>
        <w:rPr>
          <w:sz w:val="3"/>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60"/>
        <w:gridCol w:w="122"/>
        <w:gridCol w:w="972"/>
        <w:gridCol w:w="122"/>
        <w:gridCol w:w="986"/>
        <w:gridCol w:w="109"/>
        <w:gridCol w:w="986"/>
        <w:gridCol w:w="122"/>
        <w:gridCol w:w="986"/>
        <w:gridCol w:w="109"/>
        <w:gridCol w:w="986"/>
        <w:gridCol w:w="122"/>
        <w:gridCol w:w="986"/>
        <w:gridCol w:w="55"/>
      </w:tblGrid>
      <w:tr>
        <w:trPr>
          <w:trHeight w:val="201" w:hRule="atLeast"/>
        </w:trPr>
        <w:tc>
          <w:tcPr>
            <w:tcW w:w="4982" w:type="dxa"/>
            <w:gridSpan w:val="2"/>
          </w:tcPr>
          <w:p>
            <w:pPr>
              <w:pStyle w:val="TableParagraph"/>
              <w:rPr>
                <w:sz w:val="14"/>
              </w:rPr>
            </w:pPr>
          </w:p>
        </w:tc>
        <w:tc>
          <w:tcPr>
            <w:tcW w:w="972" w:type="dxa"/>
            <w:tcBorders>
              <w:top w:val="single" w:sz="6" w:space="0" w:color="000000"/>
            </w:tcBorders>
          </w:tcPr>
          <w:p>
            <w:pPr>
              <w:pStyle w:val="TableParagraph"/>
              <w:spacing w:line="175" w:lineRule="exact" w:before="6"/>
              <w:ind w:right="10"/>
              <w:jc w:val="right"/>
              <w:rPr>
                <w:sz w:val="18"/>
              </w:rPr>
            </w:pPr>
            <w:r>
              <w:rPr>
                <w:sz w:val="18"/>
              </w:rPr>
              <w:t>July</w:t>
            </w:r>
            <w:r>
              <w:rPr>
                <w:spacing w:val="-1"/>
                <w:sz w:val="18"/>
              </w:rPr>
              <w:t> </w:t>
            </w:r>
            <w:r>
              <w:rPr>
                <w:spacing w:val="-5"/>
                <w:sz w:val="18"/>
              </w:rPr>
              <w:t>2,</w:t>
            </w:r>
          </w:p>
        </w:tc>
        <w:tc>
          <w:tcPr>
            <w:tcW w:w="122" w:type="dxa"/>
            <w:tcBorders>
              <w:top w:val="single" w:sz="6" w:space="0" w:color="000000"/>
            </w:tcBorders>
          </w:tcPr>
          <w:p>
            <w:pPr>
              <w:pStyle w:val="TableParagraph"/>
              <w:rPr>
                <w:sz w:val="14"/>
              </w:rPr>
            </w:pPr>
          </w:p>
        </w:tc>
        <w:tc>
          <w:tcPr>
            <w:tcW w:w="986" w:type="dxa"/>
            <w:tcBorders>
              <w:top w:val="single" w:sz="6" w:space="0" w:color="000000"/>
            </w:tcBorders>
          </w:tcPr>
          <w:p>
            <w:pPr>
              <w:pStyle w:val="TableParagraph"/>
              <w:spacing w:line="175" w:lineRule="exact" w:before="6"/>
              <w:ind w:right="20"/>
              <w:jc w:val="right"/>
              <w:rPr>
                <w:sz w:val="18"/>
              </w:rPr>
            </w:pPr>
            <w:r>
              <w:rPr>
                <w:sz w:val="18"/>
              </w:rPr>
              <w:t>July</w:t>
            </w:r>
            <w:r>
              <w:rPr>
                <w:spacing w:val="-1"/>
                <w:sz w:val="18"/>
              </w:rPr>
              <w:t> </w:t>
            </w:r>
            <w:r>
              <w:rPr>
                <w:spacing w:val="-5"/>
                <w:sz w:val="18"/>
              </w:rPr>
              <w:t>3,</w:t>
            </w:r>
          </w:p>
        </w:tc>
        <w:tc>
          <w:tcPr>
            <w:tcW w:w="109" w:type="dxa"/>
            <w:tcBorders>
              <w:top w:val="single" w:sz="6" w:space="0" w:color="000000"/>
            </w:tcBorders>
          </w:tcPr>
          <w:p>
            <w:pPr>
              <w:pStyle w:val="TableParagraph"/>
              <w:rPr>
                <w:sz w:val="14"/>
              </w:rPr>
            </w:pPr>
          </w:p>
        </w:tc>
        <w:tc>
          <w:tcPr>
            <w:tcW w:w="986" w:type="dxa"/>
            <w:tcBorders>
              <w:top w:val="single" w:sz="6" w:space="0" w:color="000000"/>
            </w:tcBorders>
          </w:tcPr>
          <w:p>
            <w:pPr>
              <w:pStyle w:val="TableParagraph"/>
              <w:spacing w:line="175" w:lineRule="exact" w:before="6"/>
              <w:ind w:right="15"/>
              <w:jc w:val="right"/>
              <w:rPr>
                <w:sz w:val="18"/>
              </w:rPr>
            </w:pPr>
            <w:r>
              <w:rPr>
                <w:sz w:val="18"/>
              </w:rPr>
              <w:t>July</w:t>
            </w:r>
            <w:r>
              <w:rPr>
                <w:spacing w:val="-1"/>
                <w:sz w:val="18"/>
              </w:rPr>
              <w:t> </w:t>
            </w:r>
            <w:r>
              <w:rPr>
                <w:spacing w:val="-5"/>
                <w:sz w:val="18"/>
              </w:rPr>
              <w:t>2,</w:t>
            </w:r>
          </w:p>
        </w:tc>
        <w:tc>
          <w:tcPr>
            <w:tcW w:w="122" w:type="dxa"/>
            <w:tcBorders>
              <w:top w:val="single" w:sz="6" w:space="0" w:color="000000"/>
            </w:tcBorders>
          </w:tcPr>
          <w:p>
            <w:pPr>
              <w:pStyle w:val="TableParagraph"/>
              <w:rPr>
                <w:sz w:val="14"/>
              </w:rPr>
            </w:pPr>
          </w:p>
        </w:tc>
        <w:tc>
          <w:tcPr>
            <w:tcW w:w="986" w:type="dxa"/>
            <w:tcBorders>
              <w:top w:val="single" w:sz="6" w:space="0" w:color="000000"/>
            </w:tcBorders>
          </w:tcPr>
          <w:p>
            <w:pPr>
              <w:pStyle w:val="TableParagraph"/>
              <w:spacing w:line="175" w:lineRule="exact" w:before="6"/>
              <w:ind w:right="24"/>
              <w:jc w:val="right"/>
              <w:rPr>
                <w:sz w:val="18"/>
              </w:rPr>
            </w:pPr>
            <w:r>
              <w:rPr>
                <w:sz w:val="18"/>
              </w:rPr>
              <w:t>July</w:t>
            </w:r>
            <w:r>
              <w:rPr>
                <w:spacing w:val="-1"/>
                <w:sz w:val="18"/>
              </w:rPr>
              <w:t> </w:t>
            </w:r>
            <w:r>
              <w:rPr>
                <w:spacing w:val="-5"/>
                <w:sz w:val="18"/>
              </w:rPr>
              <w:t>3,</w:t>
            </w:r>
          </w:p>
        </w:tc>
        <w:tc>
          <w:tcPr>
            <w:tcW w:w="109" w:type="dxa"/>
            <w:tcBorders>
              <w:top w:val="single" w:sz="6" w:space="0" w:color="000000"/>
            </w:tcBorders>
          </w:tcPr>
          <w:p>
            <w:pPr>
              <w:pStyle w:val="TableParagraph"/>
              <w:rPr>
                <w:sz w:val="14"/>
              </w:rPr>
            </w:pPr>
          </w:p>
        </w:tc>
        <w:tc>
          <w:tcPr>
            <w:tcW w:w="986" w:type="dxa"/>
            <w:tcBorders>
              <w:top w:val="single" w:sz="6" w:space="0" w:color="000000"/>
            </w:tcBorders>
          </w:tcPr>
          <w:p>
            <w:pPr>
              <w:pStyle w:val="TableParagraph"/>
              <w:spacing w:line="175" w:lineRule="exact" w:before="6"/>
              <w:ind w:right="17"/>
              <w:jc w:val="right"/>
              <w:rPr>
                <w:sz w:val="18"/>
              </w:rPr>
            </w:pPr>
            <w:r>
              <w:rPr>
                <w:sz w:val="18"/>
              </w:rPr>
              <w:t>July</w:t>
            </w:r>
            <w:r>
              <w:rPr>
                <w:spacing w:val="-1"/>
                <w:sz w:val="18"/>
              </w:rPr>
              <w:t> </w:t>
            </w:r>
            <w:r>
              <w:rPr>
                <w:spacing w:val="-5"/>
                <w:sz w:val="18"/>
              </w:rPr>
              <w:t>2,</w:t>
            </w:r>
          </w:p>
        </w:tc>
        <w:tc>
          <w:tcPr>
            <w:tcW w:w="122" w:type="dxa"/>
            <w:tcBorders>
              <w:top w:val="single" w:sz="6" w:space="0" w:color="000000"/>
            </w:tcBorders>
          </w:tcPr>
          <w:p>
            <w:pPr>
              <w:pStyle w:val="TableParagraph"/>
              <w:rPr>
                <w:sz w:val="14"/>
              </w:rPr>
            </w:pPr>
          </w:p>
        </w:tc>
        <w:tc>
          <w:tcPr>
            <w:tcW w:w="986" w:type="dxa"/>
            <w:tcBorders>
              <w:top w:val="single" w:sz="6" w:space="0" w:color="000000"/>
            </w:tcBorders>
          </w:tcPr>
          <w:p>
            <w:pPr>
              <w:pStyle w:val="TableParagraph"/>
              <w:spacing w:line="175" w:lineRule="exact" w:before="6"/>
              <w:ind w:right="19"/>
              <w:jc w:val="right"/>
              <w:rPr>
                <w:sz w:val="18"/>
              </w:rPr>
            </w:pPr>
            <w:r>
              <w:rPr>
                <w:sz w:val="18"/>
              </w:rPr>
              <w:t>July</w:t>
            </w:r>
            <w:r>
              <w:rPr>
                <w:spacing w:val="-1"/>
                <w:sz w:val="18"/>
              </w:rPr>
              <w:t> </w:t>
            </w:r>
            <w:r>
              <w:rPr>
                <w:spacing w:val="-5"/>
                <w:sz w:val="18"/>
              </w:rPr>
              <w:t>3,</w:t>
            </w:r>
          </w:p>
        </w:tc>
        <w:tc>
          <w:tcPr>
            <w:tcW w:w="55" w:type="dxa"/>
          </w:tcPr>
          <w:p>
            <w:pPr>
              <w:pStyle w:val="TableParagraph"/>
              <w:rPr>
                <w:sz w:val="14"/>
              </w:rPr>
            </w:pPr>
          </w:p>
        </w:tc>
      </w:tr>
      <w:tr>
        <w:trPr>
          <w:trHeight w:val="201" w:hRule="atLeast"/>
        </w:trPr>
        <w:tc>
          <w:tcPr>
            <w:tcW w:w="4860" w:type="dxa"/>
            <w:tcBorders>
              <w:bottom w:val="single" w:sz="6" w:space="0" w:color="000000"/>
            </w:tcBorders>
          </w:tcPr>
          <w:p>
            <w:pPr>
              <w:pStyle w:val="TableParagraph"/>
              <w:spacing w:before="17"/>
              <w:ind w:left="17"/>
              <w:rPr>
                <w:sz w:val="14"/>
              </w:rPr>
            </w:pPr>
            <w:r>
              <w:rPr>
                <w:spacing w:val="-2"/>
                <w:sz w:val="14"/>
              </w:rPr>
              <w:t>(MILLIONS)</w:t>
            </w:r>
          </w:p>
        </w:tc>
        <w:tc>
          <w:tcPr>
            <w:tcW w:w="122" w:type="dxa"/>
          </w:tcPr>
          <w:p>
            <w:pPr>
              <w:pStyle w:val="TableParagraph"/>
              <w:rPr>
                <w:sz w:val="14"/>
              </w:rPr>
            </w:pPr>
          </w:p>
        </w:tc>
        <w:tc>
          <w:tcPr>
            <w:tcW w:w="972" w:type="dxa"/>
            <w:tcBorders>
              <w:bottom w:val="single" w:sz="6" w:space="0" w:color="000000"/>
            </w:tcBorders>
          </w:tcPr>
          <w:p>
            <w:pPr>
              <w:pStyle w:val="TableParagraph"/>
              <w:spacing w:line="182" w:lineRule="exact"/>
              <w:ind w:right="10"/>
              <w:jc w:val="right"/>
              <w:rPr>
                <w:sz w:val="18"/>
              </w:rPr>
            </w:pPr>
            <w:r>
              <w:rPr>
                <w:spacing w:val="-4"/>
                <w:sz w:val="18"/>
              </w:rPr>
              <w:t>2023</w:t>
            </w:r>
          </w:p>
        </w:tc>
        <w:tc>
          <w:tcPr>
            <w:tcW w:w="122" w:type="dxa"/>
          </w:tcPr>
          <w:p>
            <w:pPr>
              <w:pStyle w:val="TableParagraph"/>
              <w:rPr>
                <w:sz w:val="14"/>
              </w:rPr>
            </w:pPr>
          </w:p>
        </w:tc>
        <w:tc>
          <w:tcPr>
            <w:tcW w:w="986" w:type="dxa"/>
            <w:tcBorders>
              <w:bottom w:val="single" w:sz="6" w:space="0" w:color="000000"/>
            </w:tcBorders>
          </w:tcPr>
          <w:p>
            <w:pPr>
              <w:pStyle w:val="TableParagraph"/>
              <w:spacing w:line="182" w:lineRule="exact"/>
              <w:ind w:right="20"/>
              <w:jc w:val="right"/>
              <w:rPr>
                <w:sz w:val="18"/>
              </w:rPr>
            </w:pPr>
            <w:r>
              <w:rPr>
                <w:spacing w:val="-4"/>
                <w:sz w:val="18"/>
              </w:rPr>
              <w:t>2022</w:t>
            </w:r>
          </w:p>
        </w:tc>
        <w:tc>
          <w:tcPr>
            <w:tcW w:w="109" w:type="dxa"/>
          </w:tcPr>
          <w:p>
            <w:pPr>
              <w:pStyle w:val="TableParagraph"/>
              <w:rPr>
                <w:sz w:val="14"/>
              </w:rPr>
            </w:pPr>
          </w:p>
        </w:tc>
        <w:tc>
          <w:tcPr>
            <w:tcW w:w="986" w:type="dxa"/>
            <w:tcBorders>
              <w:bottom w:val="single" w:sz="6" w:space="0" w:color="000000"/>
            </w:tcBorders>
          </w:tcPr>
          <w:p>
            <w:pPr>
              <w:pStyle w:val="TableParagraph"/>
              <w:spacing w:line="182" w:lineRule="exact"/>
              <w:ind w:right="15"/>
              <w:jc w:val="right"/>
              <w:rPr>
                <w:sz w:val="18"/>
              </w:rPr>
            </w:pPr>
            <w:r>
              <w:rPr>
                <w:spacing w:val="-4"/>
                <w:sz w:val="18"/>
              </w:rPr>
              <w:t>2023</w:t>
            </w:r>
          </w:p>
        </w:tc>
        <w:tc>
          <w:tcPr>
            <w:tcW w:w="122" w:type="dxa"/>
          </w:tcPr>
          <w:p>
            <w:pPr>
              <w:pStyle w:val="TableParagraph"/>
              <w:rPr>
                <w:sz w:val="14"/>
              </w:rPr>
            </w:pPr>
          </w:p>
        </w:tc>
        <w:tc>
          <w:tcPr>
            <w:tcW w:w="986" w:type="dxa"/>
            <w:tcBorders>
              <w:bottom w:val="single" w:sz="6" w:space="0" w:color="000000"/>
            </w:tcBorders>
          </w:tcPr>
          <w:p>
            <w:pPr>
              <w:pStyle w:val="TableParagraph"/>
              <w:spacing w:line="182" w:lineRule="exact"/>
              <w:ind w:right="24"/>
              <w:jc w:val="right"/>
              <w:rPr>
                <w:sz w:val="18"/>
              </w:rPr>
            </w:pPr>
            <w:r>
              <w:rPr>
                <w:spacing w:val="-4"/>
                <w:sz w:val="18"/>
              </w:rPr>
              <w:t>2022</w:t>
            </w:r>
          </w:p>
        </w:tc>
        <w:tc>
          <w:tcPr>
            <w:tcW w:w="109" w:type="dxa"/>
          </w:tcPr>
          <w:p>
            <w:pPr>
              <w:pStyle w:val="TableParagraph"/>
              <w:rPr>
                <w:sz w:val="14"/>
              </w:rPr>
            </w:pPr>
          </w:p>
        </w:tc>
        <w:tc>
          <w:tcPr>
            <w:tcW w:w="986" w:type="dxa"/>
            <w:tcBorders>
              <w:bottom w:val="single" w:sz="6" w:space="0" w:color="000000"/>
            </w:tcBorders>
          </w:tcPr>
          <w:p>
            <w:pPr>
              <w:pStyle w:val="TableParagraph"/>
              <w:spacing w:line="182" w:lineRule="exact"/>
              <w:ind w:right="17"/>
              <w:jc w:val="right"/>
              <w:rPr>
                <w:sz w:val="18"/>
              </w:rPr>
            </w:pPr>
            <w:r>
              <w:rPr>
                <w:spacing w:val="-4"/>
                <w:sz w:val="18"/>
              </w:rPr>
              <w:t>2023</w:t>
            </w:r>
          </w:p>
        </w:tc>
        <w:tc>
          <w:tcPr>
            <w:tcW w:w="122" w:type="dxa"/>
          </w:tcPr>
          <w:p>
            <w:pPr>
              <w:pStyle w:val="TableParagraph"/>
              <w:rPr>
                <w:sz w:val="14"/>
              </w:rPr>
            </w:pPr>
          </w:p>
        </w:tc>
        <w:tc>
          <w:tcPr>
            <w:tcW w:w="986" w:type="dxa"/>
            <w:tcBorders>
              <w:bottom w:val="single" w:sz="6" w:space="0" w:color="000000"/>
            </w:tcBorders>
          </w:tcPr>
          <w:p>
            <w:pPr>
              <w:pStyle w:val="TableParagraph"/>
              <w:spacing w:line="182" w:lineRule="exact"/>
              <w:ind w:right="19"/>
              <w:jc w:val="right"/>
              <w:rPr>
                <w:sz w:val="18"/>
              </w:rPr>
            </w:pPr>
            <w:r>
              <w:rPr>
                <w:spacing w:val="-4"/>
                <w:sz w:val="18"/>
              </w:rPr>
              <w:t>2022</w:t>
            </w:r>
          </w:p>
        </w:tc>
        <w:tc>
          <w:tcPr>
            <w:tcW w:w="55" w:type="dxa"/>
          </w:tcPr>
          <w:p>
            <w:pPr>
              <w:pStyle w:val="TableParagraph"/>
              <w:rPr>
                <w:sz w:val="14"/>
              </w:rPr>
            </w:pPr>
          </w:p>
        </w:tc>
      </w:tr>
      <w:tr>
        <w:trPr>
          <w:trHeight w:val="235" w:hRule="atLeast"/>
        </w:trPr>
        <w:tc>
          <w:tcPr>
            <w:tcW w:w="4860" w:type="dxa"/>
            <w:tcBorders>
              <w:top w:val="single" w:sz="6" w:space="0" w:color="000000"/>
            </w:tcBorders>
          </w:tcPr>
          <w:p>
            <w:pPr>
              <w:pStyle w:val="TableParagraph"/>
              <w:spacing w:before="6"/>
              <w:ind w:left="17"/>
              <w:rPr>
                <w:sz w:val="18"/>
              </w:rPr>
            </w:pPr>
            <w:r>
              <w:rPr>
                <w:sz w:val="18"/>
              </w:rPr>
              <w:t>Service</w:t>
            </w:r>
            <w:r>
              <w:rPr>
                <w:spacing w:val="-1"/>
                <w:sz w:val="18"/>
              </w:rPr>
              <w:t> </w:t>
            </w:r>
            <w:r>
              <w:rPr>
                <w:spacing w:val="-4"/>
                <w:sz w:val="18"/>
              </w:rPr>
              <w:t>cost</w:t>
            </w:r>
          </w:p>
        </w:tc>
        <w:tc>
          <w:tcPr>
            <w:tcW w:w="122" w:type="dxa"/>
          </w:tcPr>
          <w:p>
            <w:pPr>
              <w:pStyle w:val="TableParagraph"/>
              <w:rPr>
                <w:sz w:val="16"/>
              </w:rPr>
            </w:pPr>
          </w:p>
        </w:tc>
        <w:tc>
          <w:tcPr>
            <w:tcW w:w="972" w:type="dxa"/>
            <w:tcBorders>
              <w:top w:val="single" w:sz="6" w:space="0" w:color="000000"/>
            </w:tcBorders>
          </w:tcPr>
          <w:p>
            <w:pPr>
              <w:pStyle w:val="TableParagraph"/>
              <w:tabs>
                <w:tab w:pos="713" w:val="left" w:leader="none"/>
              </w:tabs>
              <w:spacing w:before="6"/>
              <w:ind w:right="64"/>
              <w:jc w:val="right"/>
              <w:rPr>
                <w:sz w:val="18"/>
              </w:rPr>
            </w:pPr>
            <w:r>
              <w:rPr>
                <w:spacing w:val="-10"/>
                <w:sz w:val="18"/>
              </w:rPr>
              <w:t>$</w:t>
            </w:r>
            <w:r>
              <w:rPr>
                <w:sz w:val="18"/>
              </w:rPr>
              <w:tab/>
            </w:r>
            <w:r>
              <w:rPr>
                <w:spacing w:val="-10"/>
                <w:sz w:val="18"/>
              </w:rPr>
              <w:t>—</w:t>
            </w:r>
          </w:p>
        </w:tc>
        <w:tc>
          <w:tcPr>
            <w:tcW w:w="122" w:type="dxa"/>
          </w:tcPr>
          <w:p>
            <w:pPr>
              <w:pStyle w:val="TableParagraph"/>
              <w:rPr>
                <w:sz w:val="16"/>
              </w:rPr>
            </w:pPr>
          </w:p>
        </w:tc>
        <w:tc>
          <w:tcPr>
            <w:tcW w:w="986" w:type="dxa"/>
            <w:tcBorders>
              <w:top w:val="single" w:sz="6" w:space="0" w:color="000000"/>
            </w:tcBorders>
          </w:tcPr>
          <w:p>
            <w:pPr>
              <w:pStyle w:val="TableParagraph"/>
              <w:tabs>
                <w:tab w:pos="714" w:val="left" w:leader="none"/>
              </w:tabs>
              <w:spacing w:before="6"/>
              <w:ind w:right="74"/>
              <w:jc w:val="right"/>
              <w:rPr>
                <w:sz w:val="18"/>
              </w:rPr>
            </w:pPr>
            <w:r>
              <w:rPr>
                <w:spacing w:val="-10"/>
                <w:sz w:val="18"/>
              </w:rPr>
              <w:t>$</w:t>
            </w:r>
            <w:r>
              <w:rPr>
                <w:sz w:val="18"/>
              </w:rPr>
              <w:tab/>
            </w:r>
            <w:r>
              <w:rPr>
                <w:spacing w:val="-10"/>
                <w:sz w:val="18"/>
              </w:rPr>
              <w:t>—</w:t>
            </w:r>
          </w:p>
        </w:tc>
        <w:tc>
          <w:tcPr>
            <w:tcW w:w="109" w:type="dxa"/>
          </w:tcPr>
          <w:p>
            <w:pPr>
              <w:pStyle w:val="TableParagraph"/>
              <w:rPr>
                <w:sz w:val="16"/>
              </w:rPr>
            </w:pPr>
          </w:p>
        </w:tc>
        <w:tc>
          <w:tcPr>
            <w:tcW w:w="986" w:type="dxa"/>
            <w:tcBorders>
              <w:top w:val="single" w:sz="6" w:space="0" w:color="000000"/>
            </w:tcBorders>
          </w:tcPr>
          <w:p>
            <w:pPr>
              <w:pStyle w:val="TableParagraph"/>
              <w:tabs>
                <w:tab w:pos="716" w:val="left" w:leader="none"/>
              </w:tabs>
              <w:spacing w:before="6"/>
              <w:ind w:right="69"/>
              <w:jc w:val="right"/>
              <w:rPr>
                <w:sz w:val="18"/>
              </w:rPr>
            </w:pPr>
            <w:r>
              <w:rPr>
                <w:spacing w:val="-10"/>
                <w:sz w:val="18"/>
              </w:rPr>
              <w:t>$</w:t>
            </w:r>
            <w:r>
              <w:rPr>
                <w:sz w:val="18"/>
              </w:rPr>
              <w:tab/>
            </w:r>
            <w:r>
              <w:rPr>
                <w:spacing w:val="-5"/>
                <w:sz w:val="18"/>
              </w:rPr>
              <w:t>43</w:t>
            </w:r>
          </w:p>
        </w:tc>
        <w:tc>
          <w:tcPr>
            <w:tcW w:w="122" w:type="dxa"/>
          </w:tcPr>
          <w:p>
            <w:pPr>
              <w:pStyle w:val="TableParagraph"/>
              <w:rPr>
                <w:sz w:val="16"/>
              </w:rPr>
            </w:pPr>
          </w:p>
        </w:tc>
        <w:tc>
          <w:tcPr>
            <w:tcW w:w="986" w:type="dxa"/>
            <w:tcBorders>
              <w:top w:val="single" w:sz="6" w:space="0" w:color="000000"/>
            </w:tcBorders>
          </w:tcPr>
          <w:p>
            <w:pPr>
              <w:pStyle w:val="TableParagraph"/>
              <w:tabs>
                <w:tab w:pos="724" w:val="left" w:leader="none"/>
              </w:tabs>
              <w:spacing w:before="6"/>
              <w:ind w:left="10"/>
              <w:rPr>
                <w:sz w:val="18"/>
              </w:rPr>
            </w:pPr>
            <w:r>
              <w:rPr>
                <w:spacing w:val="-10"/>
                <w:sz w:val="18"/>
              </w:rPr>
              <w:t>$</w:t>
            </w:r>
            <w:r>
              <w:rPr>
                <w:sz w:val="18"/>
              </w:rPr>
              <w:tab/>
            </w:r>
            <w:r>
              <w:rPr>
                <w:spacing w:val="-5"/>
                <w:sz w:val="18"/>
              </w:rPr>
              <w:t>60</w:t>
            </w:r>
          </w:p>
        </w:tc>
        <w:tc>
          <w:tcPr>
            <w:tcW w:w="109" w:type="dxa"/>
          </w:tcPr>
          <w:p>
            <w:pPr>
              <w:pStyle w:val="TableParagraph"/>
              <w:rPr>
                <w:sz w:val="16"/>
              </w:rPr>
            </w:pPr>
          </w:p>
        </w:tc>
        <w:tc>
          <w:tcPr>
            <w:tcW w:w="986" w:type="dxa"/>
            <w:tcBorders>
              <w:top w:val="single" w:sz="6" w:space="0" w:color="000000"/>
            </w:tcBorders>
          </w:tcPr>
          <w:p>
            <w:pPr>
              <w:pStyle w:val="TableParagraph"/>
              <w:tabs>
                <w:tab w:pos="807" w:val="left" w:leader="none"/>
              </w:tabs>
              <w:spacing w:before="6"/>
              <w:ind w:right="72"/>
              <w:jc w:val="right"/>
              <w:rPr>
                <w:sz w:val="18"/>
              </w:rPr>
            </w:pPr>
            <w:r>
              <w:rPr>
                <w:spacing w:val="-10"/>
                <w:sz w:val="18"/>
              </w:rPr>
              <w:t>$</w:t>
            </w:r>
            <w:r>
              <w:rPr>
                <w:sz w:val="18"/>
              </w:rPr>
              <w:tab/>
            </w:r>
            <w:r>
              <w:rPr>
                <w:spacing w:val="-10"/>
                <w:sz w:val="18"/>
              </w:rPr>
              <w:t>6</w:t>
            </w:r>
          </w:p>
        </w:tc>
        <w:tc>
          <w:tcPr>
            <w:tcW w:w="122" w:type="dxa"/>
          </w:tcPr>
          <w:p>
            <w:pPr>
              <w:pStyle w:val="TableParagraph"/>
              <w:rPr>
                <w:sz w:val="16"/>
              </w:rPr>
            </w:pPr>
          </w:p>
        </w:tc>
        <w:tc>
          <w:tcPr>
            <w:tcW w:w="986" w:type="dxa"/>
            <w:tcBorders>
              <w:top w:val="single" w:sz="6" w:space="0" w:color="000000"/>
            </w:tcBorders>
          </w:tcPr>
          <w:p>
            <w:pPr>
              <w:pStyle w:val="TableParagraph"/>
              <w:tabs>
                <w:tab w:pos="718" w:val="left" w:leader="none"/>
              </w:tabs>
              <w:spacing w:before="6"/>
              <w:ind w:right="76"/>
              <w:jc w:val="right"/>
              <w:rPr>
                <w:sz w:val="18"/>
              </w:rPr>
            </w:pPr>
            <w:r>
              <w:rPr>
                <w:spacing w:val="-10"/>
                <w:sz w:val="18"/>
              </w:rPr>
              <w:t>$</w:t>
            </w:r>
            <w:r>
              <w:rPr>
                <w:sz w:val="18"/>
              </w:rPr>
              <w:tab/>
            </w:r>
            <w:r>
              <w:rPr>
                <w:spacing w:val="-5"/>
                <w:sz w:val="18"/>
              </w:rPr>
              <w:t>15</w:t>
            </w:r>
          </w:p>
        </w:tc>
        <w:tc>
          <w:tcPr>
            <w:tcW w:w="55" w:type="dxa"/>
          </w:tcPr>
          <w:p>
            <w:pPr>
              <w:pStyle w:val="TableParagraph"/>
              <w:rPr>
                <w:sz w:val="16"/>
              </w:rPr>
            </w:pPr>
          </w:p>
        </w:tc>
      </w:tr>
      <w:tr>
        <w:trPr>
          <w:trHeight w:val="236" w:hRule="atLeast"/>
        </w:trPr>
        <w:tc>
          <w:tcPr>
            <w:tcW w:w="4860" w:type="dxa"/>
          </w:tcPr>
          <w:p>
            <w:pPr>
              <w:pStyle w:val="TableParagraph"/>
              <w:spacing w:line="202" w:lineRule="exact" w:before="14"/>
              <w:ind w:left="17"/>
              <w:rPr>
                <w:sz w:val="18"/>
              </w:rPr>
            </w:pPr>
            <w:r>
              <w:rPr>
                <w:sz w:val="18"/>
              </w:rPr>
              <w:t>Interest</w:t>
            </w:r>
            <w:r>
              <w:rPr>
                <w:spacing w:val="-1"/>
                <w:sz w:val="18"/>
              </w:rPr>
              <w:t> </w:t>
            </w:r>
            <w:r>
              <w:rPr>
                <w:spacing w:val="-4"/>
                <w:sz w:val="18"/>
              </w:rPr>
              <w:t>cost</w:t>
            </w:r>
          </w:p>
        </w:tc>
        <w:tc>
          <w:tcPr>
            <w:tcW w:w="122" w:type="dxa"/>
          </w:tcPr>
          <w:p>
            <w:pPr>
              <w:pStyle w:val="TableParagraph"/>
              <w:rPr>
                <w:sz w:val="16"/>
              </w:rPr>
            </w:pPr>
          </w:p>
        </w:tc>
        <w:tc>
          <w:tcPr>
            <w:tcW w:w="972" w:type="dxa"/>
          </w:tcPr>
          <w:p>
            <w:pPr>
              <w:pStyle w:val="TableParagraph"/>
              <w:spacing w:line="202" w:lineRule="exact" w:before="14"/>
              <w:ind w:right="64"/>
              <w:jc w:val="right"/>
              <w:rPr>
                <w:sz w:val="18"/>
              </w:rPr>
            </w:pPr>
            <w:r>
              <w:rPr>
                <w:spacing w:val="-5"/>
                <w:sz w:val="18"/>
              </w:rPr>
              <w:t>295</w:t>
            </w:r>
          </w:p>
        </w:tc>
        <w:tc>
          <w:tcPr>
            <w:tcW w:w="122" w:type="dxa"/>
          </w:tcPr>
          <w:p>
            <w:pPr>
              <w:pStyle w:val="TableParagraph"/>
              <w:rPr>
                <w:sz w:val="16"/>
              </w:rPr>
            </w:pPr>
          </w:p>
        </w:tc>
        <w:tc>
          <w:tcPr>
            <w:tcW w:w="986" w:type="dxa"/>
          </w:tcPr>
          <w:p>
            <w:pPr>
              <w:pStyle w:val="TableParagraph"/>
              <w:spacing w:line="202" w:lineRule="exact" w:before="14"/>
              <w:ind w:right="74"/>
              <w:jc w:val="right"/>
              <w:rPr>
                <w:sz w:val="18"/>
              </w:rPr>
            </w:pPr>
            <w:r>
              <w:rPr>
                <w:spacing w:val="-5"/>
                <w:sz w:val="18"/>
              </w:rPr>
              <w:t>236</w:t>
            </w:r>
          </w:p>
        </w:tc>
        <w:tc>
          <w:tcPr>
            <w:tcW w:w="109" w:type="dxa"/>
          </w:tcPr>
          <w:p>
            <w:pPr>
              <w:pStyle w:val="TableParagraph"/>
              <w:rPr>
                <w:sz w:val="16"/>
              </w:rPr>
            </w:pPr>
          </w:p>
        </w:tc>
        <w:tc>
          <w:tcPr>
            <w:tcW w:w="986" w:type="dxa"/>
          </w:tcPr>
          <w:p>
            <w:pPr>
              <w:pStyle w:val="TableParagraph"/>
              <w:spacing w:line="202" w:lineRule="exact" w:before="14"/>
              <w:ind w:right="70"/>
              <w:jc w:val="right"/>
              <w:rPr>
                <w:sz w:val="18"/>
              </w:rPr>
            </w:pPr>
            <w:r>
              <w:rPr>
                <w:spacing w:val="-5"/>
                <w:sz w:val="18"/>
              </w:rPr>
              <w:t>143</w:t>
            </w:r>
          </w:p>
        </w:tc>
        <w:tc>
          <w:tcPr>
            <w:tcW w:w="122" w:type="dxa"/>
          </w:tcPr>
          <w:p>
            <w:pPr>
              <w:pStyle w:val="TableParagraph"/>
              <w:rPr>
                <w:sz w:val="16"/>
              </w:rPr>
            </w:pPr>
          </w:p>
        </w:tc>
        <w:tc>
          <w:tcPr>
            <w:tcW w:w="986" w:type="dxa"/>
          </w:tcPr>
          <w:p>
            <w:pPr>
              <w:pStyle w:val="TableParagraph"/>
              <w:spacing w:line="202" w:lineRule="exact" w:before="14"/>
              <w:ind w:right="79"/>
              <w:jc w:val="right"/>
              <w:rPr>
                <w:sz w:val="18"/>
              </w:rPr>
            </w:pPr>
            <w:r>
              <w:rPr>
                <w:spacing w:val="-5"/>
                <w:sz w:val="18"/>
              </w:rPr>
              <w:t>82</w:t>
            </w:r>
          </w:p>
        </w:tc>
        <w:tc>
          <w:tcPr>
            <w:tcW w:w="109" w:type="dxa"/>
          </w:tcPr>
          <w:p>
            <w:pPr>
              <w:pStyle w:val="TableParagraph"/>
              <w:rPr>
                <w:sz w:val="16"/>
              </w:rPr>
            </w:pPr>
          </w:p>
        </w:tc>
        <w:tc>
          <w:tcPr>
            <w:tcW w:w="986" w:type="dxa"/>
          </w:tcPr>
          <w:p>
            <w:pPr>
              <w:pStyle w:val="TableParagraph"/>
              <w:spacing w:line="202" w:lineRule="exact" w:before="14"/>
              <w:ind w:right="72"/>
              <w:jc w:val="right"/>
              <w:rPr>
                <w:sz w:val="18"/>
              </w:rPr>
            </w:pPr>
            <w:r>
              <w:rPr>
                <w:spacing w:val="-5"/>
                <w:sz w:val="18"/>
              </w:rPr>
              <w:t>11</w:t>
            </w:r>
          </w:p>
        </w:tc>
        <w:tc>
          <w:tcPr>
            <w:tcW w:w="122" w:type="dxa"/>
          </w:tcPr>
          <w:p>
            <w:pPr>
              <w:pStyle w:val="TableParagraph"/>
              <w:rPr>
                <w:sz w:val="16"/>
              </w:rPr>
            </w:pPr>
          </w:p>
        </w:tc>
        <w:tc>
          <w:tcPr>
            <w:tcW w:w="986" w:type="dxa"/>
          </w:tcPr>
          <w:p>
            <w:pPr>
              <w:pStyle w:val="TableParagraph"/>
              <w:spacing w:line="202" w:lineRule="exact" w:before="14"/>
              <w:ind w:right="76"/>
              <w:jc w:val="right"/>
              <w:rPr>
                <w:sz w:val="18"/>
              </w:rPr>
            </w:pPr>
            <w:r>
              <w:rPr>
                <w:spacing w:val="-5"/>
                <w:sz w:val="18"/>
              </w:rPr>
              <w:t>14</w:t>
            </w:r>
          </w:p>
        </w:tc>
        <w:tc>
          <w:tcPr>
            <w:tcW w:w="55" w:type="dxa"/>
          </w:tcPr>
          <w:p>
            <w:pPr>
              <w:pStyle w:val="TableParagraph"/>
              <w:rPr>
                <w:sz w:val="16"/>
              </w:rPr>
            </w:pPr>
          </w:p>
        </w:tc>
      </w:tr>
      <w:tr>
        <w:trPr>
          <w:trHeight w:val="229" w:hRule="atLeast"/>
        </w:trPr>
        <w:tc>
          <w:tcPr>
            <w:tcW w:w="4860" w:type="dxa"/>
          </w:tcPr>
          <w:p>
            <w:pPr>
              <w:pStyle w:val="TableParagraph"/>
              <w:spacing w:line="202" w:lineRule="exact" w:before="7"/>
              <w:ind w:left="17"/>
              <w:rPr>
                <w:sz w:val="18"/>
              </w:rPr>
            </w:pPr>
            <w:r>
              <w:rPr>
                <w:sz w:val="18"/>
              </w:rPr>
              <w:t>Expected</w:t>
            </w:r>
            <w:r>
              <w:rPr>
                <w:spacing w:val="-1"/>
                <w:sz w:val="18"/>
              </w:rPr>
              <w:t> </w:t>
            </w:r>
            <w:r>
              <w:rPr>
                <w:sz w:val="18"/>
              </w:rPr>
              <w:t>return</w:t>
            </w:r>
            <w:r>
              <w:rPr>
                <w:spacing w:val="-1"/>
                <w:sz w:val="18"/>
              </w:rPr>
              <w:t> </w:t>
            </w:r>
            <w:r>
              <w:rPr>
                <w:sz w:val="18"/>
              </w:rPr>
              <w:t>on</w:t>
            </w:r>
            <w:r>
              <w:rPr>
                <w:spacing w:val="-1"/>
                <w:sz w:val="18"/>
              </w:rPr>
              <w:t> </w:t>
            </w:r>
            <w:r>
              <w:rPr>
                <w:sz w:val="18"/>
              </w:rPr>
              <w:t>plan</w:t>
            </w:r>
            <w:r>
              <w:rPr>
                <w:spacing w:val="-1"/>
                <w:sz w:val="18"/>
              </w:rPr>
              <w:t> </w:t>
            </w:r>
            <w:r>
              <w:rPr>
                <w:spacing w:val="-2"/>
                <w:sz w:val="18"/>
              </w:rPr>
              <w:t>assets</w:t>
            </w:r>
          </w:p>
        </w:tc>
        <w:tc>
          <w:tcPr>
            <w:tcW w:w="122" w:type="dxa"/>
          </w:tcPr>
          <w:p>
            <w:pPr>
              <w:pStyle w:val="TableParagraph"/>
              <w:rPr>
                <w:sz w:val="16"/>
              </w:rPr>
            </w:pPr>
          </w:p>
        </w:tc>
        <w:tc>
          <w:tcPr>
            <w:tcW w:w="972" w:type="dxa"/>
          </w:tcPr>
          <w:p>
            <w:pPr>
              <w:pStyle w:val="TableParagraph"/>
              <w:spacing w:line="202" w:lineRule="exact" w:before="7"/>
              <w:ind w:right="19"/>
              <w:jc w:val="right"/>
              <w:rPr>
                <w:sz w:val="18"/>
              </w:rPr>
            </w:pPr>
            <w:r>
              <w:rPr>
                <w:spacing w:val="-2"/>
                <w:sz w:val="18"/>
              </w:rPr>
              <w:t>(389)</w:t>
            </w:r>
          </w:p>
        </w:tc>
        <w:tc>
          <w:tcPr>
            <w:tcW w:w="122" w:type="dxa"/>
          </w:tcPr>
          <w:p>
            <w:pPr>
              <w:pStyle w:val="TableParagraph"/>
              <w:rPr>
                <w:sz w:val="16"/>
              </w:rPr>
            </w:pPr>
          </w:p>
        </w:tc>
        <w:tc>
          <w:tcPr>
            <w:tcW w:w="986" w:type="dxa"/>
          </w:tcPr>
          <w:p>
            <w:pPr>
              <w:pStyle w:val="TableParagraph"/>
              <w:spacing w:line="202" w:lineRule="exact" w:before="7"/>
              <w:ind w:right="29"/>
              <w:jc w:val="right"/>
              <w:rPr>
                <w:sz w:val="18"/>
              </w:rPr>
            </w:pPr>
            <w:r>
              <w:rPr>
                <w:spacing w:val="-2"/>
                <w:sz w:val="18"/>
              </w:rPr>
              <w:t>(490)</w:t>
            </w:r>
          </w:p>
        </w:tc>
        <w:tc>
          <w:tcPr>
            <w:tcW w:w="109" w:type="dxa"/>
          </w:tcPr>
          <w:p>
            <w:pPr>
              <w:pStyle w:val="TableParagraph"/>
              <w:rPr>
                <w:sz w:val="16"/>
              </w:rPr>
            </w:pPr>
          </w:p>
        </w:tc>
        <w:tc>
          <w:tcPr>
            <w:tcW w:w="986" w:type="dxa"/>
          </w:tcPr>
          <w:p>
            <w:pPr>
              <w:pStyle w:val="TableParagraph"/>
              <w:spacing w:line="202" w:lineRule="exact" w:before="7"/>
              <w:ind w:right="24"/>
              <w:jc w:val="right"/>
              <w:rPr>
                <w:sz w:val="18"/>
              </w:rPr>
            </w:pPr>
            <w:r>
              <w:rPr>
                <w:spacing w:val="-2"/>
                <w:sz w:val="18"/>
              </w:rPr>
              <w:t>(152)</w:t>
            </w:r>
          </w:p>
        </w:tc>
        <w:tc>
          <w:tcPr>
            <w:tcW w:w="122" w:type="dxa"/>
          </w:tcPr>
          <w:p>
            <w:pPr>
              <w:pStyle w:val="TableParagraph"/>
              <w:rPr>
                <w:sz w:val="16"/>
              </w:rPr>
            </w:pPr>
          </w:p>
        </w:tc>
        <w:tc>
          <w:tcPr>
            <w:tcW w:w="986" w:type="dxa"/>
          </w:tcPr>
          <w:p>
            <w:pPr>
              <w:pStyle w:val="TableParagraph"/>
              <w:spacing w:line="202" w:lineRule="exact" w:before="7"/>
              <w:ind w:right="34"/>
              <w:jc w:val="right"/>
              <w:rPr>
                <w:sz w:val="18"/>
              </w:rPr>
            </w:pPr>
            <w:r>
              <w:rPr>
                <w:spacing w:val="-2"/>
                <w:sz w:val="18"/>
              </w:rPr>
              <w:t>(156)</w:t>
            </w:r>
          </w:p>
        </w:tc>
        <w:tc>
          <w:tcPr>
            <w:tcW w:w="109" w:type="dxa"/>
          </w:tcPr>
          <w:p>
            <w:pPr>
              <w:pStyle w:val="TableParagraph"/>
              <w:rPr>
                <w:sz w:val="16"/>
              </w:rPr>
            </w:pPr>
          </w:p>
        </w:tc>
        <w:tc>
          <w:tcPr>
            <w:tcW w:w="986" w:type="dxa"/>
          </w:tcPr>
          <w:p>
            <w:pPr>
              <w:pStyle w:val="TableParagraph"/>
              <w:spacing w:line="202" w:lineRule="exact" w:before="7"/>
              <w:ind w:right="27"/>
              <w:jc w:val="right"/>
              <w:rPr>
                <w:sz w:val="18"/>
              </w:rPr>
            </w:pPr>
            <w:r>
              <w:rPr>
                <w:spacing w:val="-4"/>
                <w:sz w:val="18"/>
              </w:rPr>
              <w:t>(22)</w:t>
            </w:r>
          </w:p>
        </w:tc>
        <w:tc>
          <w:tcPr>
            <w:tcW w:w="122" w:type="dxa"/>
          </w:tcPr>
          <w:p>
            <w:pPr>
              <w:pStyle w:val="TableParagraph"/>
              <w:rPr>
                <w:sz w:val="16"/>
              </w:rPr>
            </w:pPr>
          </w:p>
        </w:tc>
        <w:tc>
          <w:tcPr>
            <w:tcW w:w="986" w:type="dxa"/>
          </w:tcPr>
          <w:p>
            <w:pPr>
              <w:pStyle w:val="TableParagraph"/>
              <w:spacing w:line="202" w:lineRule="exact" w:before="7"/>
              <w:ind w:right="31"/>
              <w:jc w:val="right"/>
              <w:rPr>
                <w:sz w:val="18"/>
              </w:rPr>
            </w:pPr>
            <w:r>
              <w:rPr>
                <w:spacing w:val="-4"/>
                <w:sz w:val="18"/>
              </w:rPr>
              <w:t>(23)</w:t>
            </w:r>
          </w:p>
        </w:tc>
        <w:tc>
          <w:tcPr>
            <w:tcW w:w="55" w:type="dxa"/>
          </w:tcPr>
          <w:p>
            <w:pPr>
              <w:pStyle w:val="TableParagraph"/>
              <w:rPr>
                <w:sz w:val="16"/>
              </w:rPr>
            </w:pPr>
          </w:p>
        </w:tc>
      </w:tr>
      <w:tr>
        <w:trPr>
          <w:trHeight w:val="230" w:hRule="atLeast"/>
        </w:trPr>
        <w:tc>
          <w:tcPr>
            <w:tcW w:w="4860" w:type="dxa"/>
          </w:tcPr>
          <w:p>
            <w:pPr>
              <w:pStyle w:val="TableParagraph"/>
              <w:spacing w:line="203" w:lineRule="exact" w:before="7"/>
              <w:ind w:left="17"/>
              <w:rPr>
                <w:sz w:val="18"/>
              </w:rPr>
            </w:pPr>
            <w:r>
              <w:rPr>
                <w:sz w:val="18"/>
              </w:rPr>
              <w:t>Amortization</w:t>
            </w:r>
            <w:r>
              <w:rPr>
                <w:spacing w:val="-1"/>
                <w:sz w:val="18"/>
              </w:rPr>
              <w:t> </w:t>
            </w:r>
            <w:r>
              <w:rPr>
                <w:sz w:val="18"/>
              </w:rPr>
              <w:t>of</w:t>
            </w:r>
            <w:r>
              <w:rPr>
                <w:spacing w:val="-1"/>
                <w:sz w:val="18"/>
              </w:rPr>
              <w:t> </w:t>
            </w:r>
            <w:r>
              <w:rPr>
                <w:sz w:val="18"/>
              </w:rPr>
              <w:t>prior</w:t>
            </w:r>
            <w:r>
              <w:rPr>
                <w:spacing w:val="-1"/>
                <w:sz w:val="18"/>
              </w:rPr>
              <w:t> </w:t>
            </w:r>
            <w:r>
              <w:rPr>
                <w:sz w:val="18"/>
              </w:rPr>
              <w:t>service</w:t>
            </w:r>
            <w:r>
              <w:rPr>
                <w:spacing w:val="-1"/>
                <w:sz w:val="18"/>
              </w:rPr>
              <w:t> </w:t>
            </w:r>
            <w:r>
              <w:rPr>
                <w:spacing w:val="-2"/>
                <w:sz w:val="18"/>
              </w:rPr>
              <w:t>cost/(credit)</w:t>
            </w:r>
          </w:p>
        </w:tc>
        <w:tc>
          <w:tcPr>
            <w:tcW w:w="122" w:type="dxa"/>
          </w:tcPr>
          <w:p>
            <w:pPr>
              <w:pStyle w:val="TableParagraph"/>
              <w:rPr>
                <w:sz w:val="16"/>
              </w:rPr>
            </w:pPr>
          </w:p>
        </w:tc>
        <w:tc>
          <w:tcPr>
            <w:tcW w:w="972" w:type="dxa"/>
          </w:tcPr>
          <w:p>
            <w:pPr>
              <w:pStyle w:val="TableParagraph"/>
              <w:spacing w:line="203" w:lineRule="exact" w:before="7"/>
              <w:ind w:right="64"/>
              <w:jc w:val="right"/>
              <w:rPr>
                <w:sz w:val="18"/>
              </w:rPr>
            </w:pPr>
            <w:r>
              <w:rPr>
                <w:spacing w:val="-10"/>
                <w:sz w:val="18"/>
              </w:rPr>
              <w:t>1</w:t>
            </w:r>
          </w:p>
        </w:tc>
        <w:tc>
          <w:tcPr>
            <w:tcW w:w="122" w:type="dxa"/>
          </w:tcPr>
          <w:p>
            <w:pPr>
              <w:pStyle w:val="TableParagraph"/>
              <w:rPr>
                <w:sz w:val="16"/>
              </w:rPr>
            </w:pPr>
          </w:p>
        </w:tc>
        <w:tc>
          <w:tcPr>
            <w:tcW w:w="986" w:type="dxa"/>
          </w:tcPr>
          <w:p>
            <w:pPr>
              <w:pStyle w:val="TableParagraph"/>
              <w:spacing w:line="203" w:lineRule="exact" w:before="7"/>
              <w:ind w:right="74"/>
              <w:jc w:val="right"/>
              <w:rPr>
                <w:sz w:val="18"/>
              </w:rPr>
            </w:pPr>
            <w:r>
              <w:rPr>
                <w:spacing w:val="-10"/>
                <w:sz w:val="18"/>
              </w:rPr>
              <w:t>1</w:t>
            </w:r>
          </w:p>
        </w:tc>
        <w:tc>
          <w:tcPr>
            <w:tcW w:w="109" w:type="dxa"/>
          </w:tcPr>
          <w:p>
            <w:pPr>
              <w:pStyle w:val="TableParagraph"/>
              <w:rPr>
                <w:sz w:val="16"/>
              </w:rPr>
            </w:pPr>
          </w:p>
        </w:tc>
        <w:tc>
          <w:tcPr>
            <w:tcW w:w="986" w:type="dxa"/>
          </w:tcPr>
          <w:p>
            <w:pPr>
              <w:pStyle w:val="TableParagraph"/>
              <w:spacing w:line="203" w:lineRule="exact" w:before="7"/>
              <w:ind w:right="69"/>
              <w:jc w:val="right"/>
              <w:rPr>
                <w:sz w:val="18"/>
              </w:rPr>
            </w:pPr>
            <w:r>
              <w:rPr>
                <w:spacing w:val="-10"/>
                <w:sz w:val="18"/>
              </w:rPr>
              <w:t>—</w:t>
            </w:r>
          </w:p>
        </w:tc>
        <w:tc>
          <w:tcPr>
            <w:tcW w:w="122" w:type="dxa"/>
          </w:tcPr>
          <w:p>
            <w:pPr>
              <w:pStyle w:val="TableParagraph"/>
              <w:rPr>
                <w:sz w:val="16"/>
              </w:rPr>
            </w:pPr>
          </w:p>
        </w:tc>
        <w:tc>
          <w:tcPr>
            <w:tcW w:w="986" w:type="dxa"/>
          </w:tcPr>
          <w:p>
            <w:pPr>
              <w:pStyle w:val="TableParagraph"/>
              <w:spacing w:line="203" w:lineRule="exact" w:before="7"/>
              <w:ind w:right="79"/>
              <w:jc w:val="right"/>
              <w:rPr>
                <w:sz w:val="18"/>
              </w:rPr>
            </w:pPr>
            <w:r>
              <w:rPr>
                <w:spacing w:val="-10"/>
                <w:sz w:val="18"/>
              </w:rPr>
              <w:t>—</w:t>
            </w:r>
          </w:p>
        </w:tc>
        <w:tc>
          <w:tcPr>
            <w:tcW w:w="109" w:type="dxa"/>
          </w:tcPr>
          <w:p>
            <w:pPr>
              <w:pStyle w:val="TableParagraph"/>
              <w:rPr>
                <w:sz w:val="16"/>
              </w:rPr>
            </w:pPr>
          </w:p>
        </w:tc>
        <w:tc>
          <w:tcPr>
            <w:tcW w:w="986" w:type="dxa"/>
          </w:tcPr>
          <w:p>
            <w:pPr>
              <w:pStyle w:val="TableParagraph"/>
              <w:spacing w:line="203" w:lineRule="exact" w:before="7"/>
              <w:ind w:right="27"/>
              <w:jc w:val="right"/>
              <w:rPr>
                <w:sz w:val="18"/>
              </w:rPr>
            </w:pPr>
            <w:r>
              <w:rPr>
                <w:spacing w:val="-4"/>
                <w:sz w:val="18"/>
              </w:rPr>
              <w:t>(60)</w:t>
            </w:r>
          </w:p>
        </w:tc>
        <w:tc>
          <w:tcPr>
            <w:tcW w:w="122" w:type="dxa"/>
          </w:tcPr>
          <w:p>
            <w:pPr>
              <w:pStyle w:val="TableParagraph"/>
              <w:rPr>
                <w:sz w:val="16"/>
              </w:rPr>
            </w:pPr>
          </w:p>
        </w:tc>
        <w:tc>
          <w:tcPr>
            <w:tcW w:w="986" w:type="dxa"/>
          </w:tcPr>
          <w:p>
            <w:pPr>
              <w:pStyle w:val="TableParagraph"/>
              <w:spacing w:line="203" w:lineRule="exact" w:before="7"/>
              <w:ind w:right="31"/>
              <w:jc w:val="right"/>
              <w:rPr>
                <w:sz w:val="18"/>
              </w:rPr>
            </w:pPr>
            <w:r>
              <w:rPr>
                <w:spacing w:val="-4"/>
                <w:sz w:val="18"/>
              </w:rPr>
              <w:t>(68)</w:t>
            </w:r>
          </w:p>
        </w:tc>
        <w:tc>
          <w:tcPr>
            <w:tcW w:w="55" w:type="dxa"/>
          </w:tcPr>
          <w:p>
            <w:pPr>
              <w:pStyle w:val="TableParagraph"/>
              <w:rPr>
                <w:sz w:val="16"/>
              </w:rPr>
            </w:pPr>
          </w:p>
        </w:tc>
      </w:tr>
      <w:tr>
        <w:trPr>
          <w:trHeight w:val="241" w:hRule="atLeast"/>
        </w:trPr>
        <w:tc>
          <w:tcPr>
            <w:tcW w:w="4860" w:type="dxa"/>
          </w:tcPr>
          <w:p>
            <w:pPr>
              <w:pStyle w:val="TableParagraph"/>
              <w:spacing w:line="202" w:lineRule="exact" w:before="20"/>
              <w:ind w:left="17"/>
              <w:rPr>
                <w:sz w:val="18"/>
              </w:rPr>
            </w:pPr>
            <w:r>
              <w:rPr>
                <w:sz w:val="18"/>
              </w:rPr>
              <w:t>Actuarial</w:t>
            </w:r>
            <w:r>
              <w:rPr>
                <w:spacing w:val="-1"/>
                <w:sz w:val="18"/>
              </w:rPr>
              <w:t> </w:t>
            </w:r>
            <w:r>
              <w:rPr>
                <w:spacing w:val="-2"/>
                <w:sz w:val="18"/>
              </w:rPr>
              <w:t>(gains)/losses</w:t>
            </w:r>
            <w:r>
              <w:rPr>
                <w:spacing w:val="-2"/>
                <w:sz w:val="18"/>
                <w:vertAlign w:val="superscript"/>
              </w:rPr>
              <w:t>(a)</w:t>
            </w:r>
          </w:p>
        </w:tc>
        <w:tc>
          <w:tcPr>
            <w:tcW w:w="122" w:type="dxa"/>
          </w:tcPr>
          <w:p>
            <w:pPr>
              <w:pStyle w:val="TableParagraph"/>
              <w:rPr>
                <w:sz w:val="16"/>
              </w:rPr>
            </w:pPr>
          </w:p>
        </w:tc>
        <w:tc>
          <w:tcPr>
            <w:tcW w:w="972" w:type="dxa"/>
          </w:tcPr>
          <w:p>
            <w:pPr>
              <w:pStyle w:val="TableParagraph"/>
              <w:spacing w:line="202" w:lineRule="exact" w:before="20"/>
              <w:ind w:right="64"/>
              <w:jc w:val="right"/>
              <w:rPr>
                <w:sz w:val="18"/>
              </w:rPr>
            </w:pPr>
            <w:r>
              <w:rPr>
                <w:spacing w:val="-5"/>
                <w:sz w:val="18"/>
              </w:rPr>
              <w:t>14</w:t>
            </w:r>
          </w:p>
        </w:tc>
        <w:tc>
          <w:tcPr>
            <w:tcW w:w="122" w:type="dxa"/>
          </w:tcPr>
          <w:p>
            <w:pPr>
              <w:pStyle w:val="TableParagraph"/>
              <w:rPr>
                <w:sz w:val="16"/>
              </w:rPr>
            </w:pPr>
          </w:p>
        </w:tc>
        <w:tc>
          <w:tcPr>
            <w:tcW w:w="986" w:type="dxa"/>
          </w:tcPr>
          <w:p>
            <w:pPr>
              <w:pStyle w:val="TableParagraph"/>
              <w:spacing w:line="202" w:lineRule="exact" w:before="20"/>
              <w:ind w:right="74"/>
              <w:jc w:val="right"/>
              <w:rPr>
                <w:sz w:val="18"/>
              </w:rPr>
            </w:pPr>
            <w:r>
              <w:rPr>
                <w:spacing w:val="-5"/>
                <w:sz w:val="18"/>
              </w:rPr>
              <w:t>424</w:t>
            </w:r>
          </w:p>
        </w:tc>
        <w:tc>
          <w:tcPr>
            <w:tcW w:w="109" w:type="dxa"/>
          </w:tcPr>
          <w:p>
            <w:pPr>
              <w:pStyle w:val="TableParagraph"/>
              <w:rPr>
                <w:sz w:val="16"/>
              </w:rPr>
            </w:pPr>
          </w:p>
        </w:tc>
        <w:tc>
          <w:tcPr>
            <w:tcW w:w="986" w:type="dxa"/>
          </w:tcPr>
          <w:p>
            <w:pPr>
              <w:pStyle w:val="TableParagraph"/>
              <w:spacing w:line="202" w:lineRule="exact" w:before="20"/>
              <w:ind w:right="69"/>
              <w:jc w:val="right"/>
              <w:rPr>
                <w:sz w:val="18"/>
              </w:rPr>
            </w:pPr>
            <w:r>
              <w:rPr>
                <w:spacing w:val="-10"/>
                <w:sz w:val="18"/>
              </w:rPr>
              <w:t>3</w:t>
            </w:r>
          </w:p>
        </w:tc>
        <w:tc>
          <w:tcPr>
            <w:tcW w:w="122" w:type="dxa"/>
          </w:tcPr>
          <w:p>
            <w:pPr>
              <w:pStyle w:val="TableParagraph"/>
              <w:rPr>
                <w:sz w:val="16"/>
              </w:rPr>
            </w:pPr>
          </w:p>
        </w:tc>
        <w:tc>
          <w:tcPr>
            <w:tcW w:w="986" w:type="dxa"/>
          </w:tcPr>
          <w:p>
            <w:pPr>
              <w:pStyle w:val="TableParagraph"/>
              <w:spacing w:line="202" w:lineRule="exact" w:before="20"/>
              <w:ind w:right="79"/>
              <w:jc w:val="right"/>
              <w:rPr>
                <w:sz w:val="18"/>
              </w:rPr>
            </w:pPr>
            <w:r>
              <w:rPr>
                <w:spacing w:val="-10"/>
                <w:sz w:val="18"/>
              </w:rPr>
              <w:t>—</w:t>
            </w:r>
          </w:p>
        </w:tc>
        <w:tc>
          <w:tcPr>
            <w:tcW w:w="109" w:type="dxa"/>
          </w:tcPr>
          <w:p>
            <w:pPr>
              <w:pStyle w:val="TableParagraph"/>
              <w:rPr>
                <w:sz w:val="16"/>
              </w:rPr>
            </w:pPr>
          </w:p>
        </w:tc>
        <w:tc>
          <w:tcPr>
            <w:tcW w:w="986" w:type="dxa"/>
          </w:tcPr>
          <w:p>
            <w:pPr>
              <w:pStyle w:val="TableParagraph"/>
              <w:spacing w:line="202" w:lineRule="exact" w:before="20"/>
              <w:ind w:right="72"/>
              <w:jc w:val="right"/>
              <w:rPr>
                <w:sz w:val="18"/>
              </w:rPr>
            </w:pPr>
            <w:r>
              <w:rPr>
                <w:spacing w:val="-10"/>
                <w:sz w:val="18"/>
              </w:rPr>
              <w:t>—</w:t>
            </w:r>
          </w:p>
        </w:tc>
        <w:tc>
          <w:tcPr>
            <w:tcW w:w="122" w:type="dxa"/>
          </w:tcPr>
          <w:p>
            <w:pPr>
              <w:pStyle w:val="TableParagraph"/>
              <w:rPr>
                <w:sz w:val="16"/>
              </w:rPr>
            </w:pPr>
          </w:p>
        </w:tc>
        <w:tc>
          <w:tcPr>
            <w:tcW w:w="986" w:type="dxa"/>
          </w:tcPr>
          <w:p>
            <w:pPr>
              <w:pStyle w:val="TableParagraph"/>
              <w:spacing w:line="202" w:lineRule="exact" w:before="20"/>
              <w:ind w:right="76"/>
              <w:jc w:val="right"/>
              <w:rPr>
                <w:sz w:val="18"/>
              </w:rPr>
            </w:pPr>
            <w:r>
              <w:rPr>
                <w:spacing w:val="-10"/>
                <w:sz w:val="18"/>
              </w:rPr>
              <w:t>—</w:t>
            </w:r>
          </w:p>
        </w:tc>
        <w:tc>
          <w:tcPr>
            <w:tcW w:w="55" w:type="dxa"/>
          </w:tcPr>
          <w:p>
            <w:pPr>
              <w:pStyle w:val="TableParagraph"/>
              <w:rPr>
                <w:sz w:val="16"/>
              </w:rPr>
            </w:pPr>
          </w:p>
        </w:tc>
      </w:tr>
      <w:tr>
        <w:trPr>
          <w:trHeight w:val="229" w:hRule="atLeast"/>
        </w:trPr>
        <w:tc>
          <w:tcPr>
            <w:tcW w:w="4860" w:type="dxa"/>
          </w:tcPr>
          <w:p>
            <w:pPr>
              <w:pStyle w:val="TableParagraph"/>
              <w:spacing w:line="202" w:lineRule="exact" w:before="7"/>
              <w:ind w:left="17"/>
              <w:rPr>
                <w:sz w:val="18"/>
              </w:rPr>
            </w:pPr>
            <w:r>
              <w:rPr>
                <w:spacing w:val="-2"/>
                <w:sz w:val="18"/>
              </w:rPr>
              <w:t>Curtailments</w:t>
            </w:r>
          </w:p>
        </w:tc>
        <w:tc>
          <w:tcPr>
            <w:tcW w:w="122" w:type="dxa"/>
          </w:tcPr>
          <w:p>
            <w:pPr>
              <w:pStyle w:val="TableParagraph"/>
              <w:rPr>
                <w:sz w:val="16"/>
              </w:rPr>
            </w:pPr>
          </w:p>
        </w:tc>
        <w:tc>
          <w:tcPr>
            <w:tcW w:w="972" w:type="dxa"/>
          </w:tcPr>
          <w:p>
            <w:pPr>
              <w:pStyle w:val="TableParagraph"/>
              <w:spacing w:line="202" w:lineRule="exact" w:before="7"/>
              <w:ind w:right="64"/>
              <w:jc w:val="right"/>
              <w:rPr>
                <w:sz w:val="18"/>
              </w:rPr>
            </w:pPr>
            <w:r>
              <w:rPr>
                <w:spacing w:val="-10"/>
                <w:sz w:val="18"/>
              </w:rPr>
              <w:t>—</w:t>
            </w:r>
          </w:p>
        </w:tc>
        <w:tc>
          <w:tcPr>
            <w:tcW w:w="122" w:type="dxa"/>
          </w:tcPr>
          <w:p>
            <w:pPr>
              <w:pStyle w:val="TableParagraph"/>
              <w:rPr>
                <w:sz w:val="16"/>
              </w:rPr>
            </w:pPr>
          </w:p>
        </w:tc>
        <w:tc>
          <w:tcPr>
            <w:tcW w:w="986" w:type="dxa"/>
          </w:tcPr>
          <w:p>
            <w:pPr>
              <w:pStyle w:val="TableParagraph"/>
              <w:spacing w:line="202" w:lineRule="exact" w:before="7"/>
              <w:ind w:right="74"/>
              <w:jc w:val="right"/>
              <w:rPr>
                <w:sz w:val="18"/>
              </w:rPr>
            </w:pPr>
            <w:r>
              <w:rPr>
                <w:spacing w:val="-10"/>
                <w:sz w:val="18"/>
              </w:rPr>
              <w:t>—</w:t>
            </w:r>
          </w:p>
        </w:tc>
        <w:tc>
          <w:tcPr>
            <w:tcW w:w="109" w:type="dxa"/>
          </w:tcPr>
          <w:p>
            <w:pPr>
              <w:pStyle w:val="TableParagraph"/>
              <w:rPr>
                <w:sz w:val="16"/>
              </w:rPr>
            </w:pPr>
          </w:p>
        </w:tc>
        <w:tc>
          <w:tcPr>
            <w:tcW w:w="986" w:type="dxa"/>
          </w:tcPr>
          <w:p>
            <w:pPr>
              <w:pStyle w:val="TableParagraph"/>
              <w:spacing w:line="202" w:lineRule="exact" w:before="7"/>
              <w:ind w:right="24"/>
              <w:jc w:val="right"/>
              <w:rPr>
                <w:sz w:val="18"/>
              </w:rPr>
            </w:pPr>
            <w:r>
              <w:rPr>
                <w:spacing w:val="-5"/>
                <w:sz w:val="18"/>
              </w:rPr>
              <w:t>(1)</w:t>
            </w:r>
          </w:p>
        </w:tc>
        <w:tc>
          <w:tcPr>
            <w:tcW w:w="122" w:type="dxa"/>
          </w:tcPr>
          <w:p>
            <w:pPr>
              <w:pStyle w:val="TableParagraph"/>
              <w:rPr>
                <w:sz w:val="16"/>
              </w:rPr>
            </w:pPr>
          </w:p>
        </w:tc>
        <w:tc>
          <w:tcPr>
            <w:tcW w:w="986" w:type="dxa"/>
          </w:tcPr>
          <w:p>
            <w:pPr>
              <w:pStyle w:val="TableParagraph"/>
              <w:spacing w:line="202" w:lineRule="exact" w:before="7"/>
              <w:ind w:right="79"/>
              <w:jc w:val="right"/>
              <w:rPr>
                <w:sz w:val="18"/>
              </w:rPr>
            </w:pPr>
            <w:r>
              <w:rPr>
                <w:spacing w:val="-10"/>
                <w:sz w:val="18"/>
              </w:rPr>
              <w:t>—</w:t>
            </w:r>
          </w:p>
        </w:tc>
        <w:tc>
          <w:tcPr>
            <w:tcW w:w="109" w:type="dxa"/>
          </w:tcPr>
          <w:p>
            <w:pPr>
              <w:pStyle w:val="TableParagraph"/>
              <w:rPr>
                <w:sz w:val="16"/>
              </w:rPr>
            </w:pPr>
          </w:p>
        </w:tc>
        <w:tc>
          <w:tcPr>
            <w:tcW w:w="986" w:type="dxa"/>
          </w:tcPr>
          <w:p>
            <w:pPr>
              <w:pStyle w:val="TableParagraph"/>
              <w:spacing w:line="202" w:lineRule="exact" w:before="7"/>
              <w:ind w:right="27"/>
              <w:jc w:val="right"/>
              <w:rPr>
                <w:sz w:val="18"/>
              </w:rPr>
            </w:pPr>
            <w:r>
              <w:rPr>
                <w:spacing w:val="-4"/>
                <w:sz w:val="18"/>
              </w:rPr>
              <w:t>(12)</w:t>
            </w:r>
          </w:p>
        </w:tc>
        <w:tc>
          <w:tcPr>
            <w:tcW w:w="122" w:type="dxa"/>
          </w:tcPr>
          <w:p>
            <w:pPr>
              <w:pStyle w:val="TableParagraph"/>
              <w:rPr>
                <w:sz w:val="16"/>
              </w:rPr>
            </w:pPr>
          </w:p>
        </w:tc>
        <w:tc>
          <w:tcPr>
            <w:tcW w:w="986" w:type="dxa"/>
          </w:tcPr>
          <w:p>
            <w:pPr>
              <w:pStyle w:val="TableParagraph"/>
              <w:spacing w:line="202" w:lineRule="exact" w:before="7"/>
              <w:ind w:right="31"/>
              <w:jc w:val="right"/>
              <w:rPr>
                <w:sz w:val="18"/>
              </w:rPr>
            </w:pPr>
            <w:r>
              <w:rPr>
                <w:spacing w:val="-4"/>
                <w:sz w:val="18"/>
              </w:rPr>
              <w:t>(14)</w:t>
            </w:r>
          </w:p>
        </w:tc>
        <w:tc>
          <w:tcPr>
            <w:tcW w:w="55" w:type="dxa"/>
          </w:tcPr>
          <w:p>
            <w:pPr>
              <w:pStyle w:val="TableParagraph"/>
              <w:rPr>
                <w:sz w:val="16"/>
              </w:rPr>
            </w:pPr>
          </w:p>
        </w:tc>
      </w:tr>
      <w:tr>
        <w:trPr>
          <w:trHeight w:val="242" w:hRule="atLeast"/>
        </w:trPr>
        <w:tc>
          <w:tcPr>
            <w:tcW w:w="4860" w:type="dxa"/>
          </w:tcPr>
          <w:p>
            <w:pPr>
              <w:pStyle w:val="TableParagraph"/>
              <w:spacing w:line="201" w:lineRule="exact" w:before="21"/>
              <w:ind w:left="17"/>
              <w:rPr>
                <w:sz w:val="18"/>
              </w:rPr>
            </w:pPr>
            <w:r>
              <w:rPr>
                <w:sz w:val="18"/>
              </w:rPr>
              <w:t>Special</w:t>
            </w:r>
            <w:r>
              <w:rPr>
                <w:spacing w:val="-1"/>
                <w:sz w:val="18"/>
              </w:rPr>
              <w:t> </w:t>
            </w:r>
            <w:r>
              <w:rPr>
                <w:sz w:val="18"/>
              </w:rPr>
              <w:t>termination</w:t>
            </w:r>
            <w:r>
              <w:rPr>
                <w:spacing w:val="-1"/>
                <w:sz w:val="18"/>
              </w:rPr>
              <w:t> </w:t>
            </w:r>
            <w:r>
              <w:rPr>
                <w:spacing w:val="-2"/>
                <w:sz w:val="18"/>
              </w:rPr>
              <w:t>benefits</w:t>
            </w:r>
          </w:p>
        </w:tc>
        <w:tc>
          <w:tcPr>
            <w:tcW w:w="122" w:type="dxa"/>
          </w:tcPr>
          <w:p>
            <w:pPr>
              <w:pStyle w:val="TableParagraph"/>
              <w:rPr>
                <w:sz w:val="16"/>
              </w:rPr>
            </w:pPr>
          </w:p>
        </w:tc>
        <w:tc>
          <w:tcPr>
            <w:tcW w:w="972" w:type="dxa"/>
            <w:tcBorders>
              <w:bottom w:val="single" w:sz="6" w:space="0" w:color="000000"/>
            </w:tcBorders>
          </w:tcPr>
          <w:p>
            <w:pPr>
              <w:pStyle w:val="TableParagraph"/>
              <w:spacing w:before="7"/>
              <w:ind w:right="64"/>
              <w:jc w:val="right"/>
              <w:rPr>
                <w:sz w:val="18"/>
              </w:rPr>
            </w:pPr>
            <w:r>
              <w:rPr>
                <w:spacing w:val="-10"/>
                <w:sz w:val="18"/>
              </w:rPr>
              <w:t>6</w:t>
            </w:r>
          </w:p>
        </w:tc>
        <w:tc>
          <w:tcPr>
            <w:tcW w:w="122" w:type="dxa"/>
          </w:tcPr>
          <w:p>
            <w:pPr>
              <w:pStyle w:val="TableParagraph"/>
              <w:rPr>
                <w:sz w:val="16"/>
              </w:rPr>
            </w:pPr>
          </w:p>
        </w:tc>
        <w:tc>
          <w:tcPr>
            <w:tcW w:w="986" w:type="dxa"/>
            <w:tcBorders>
              <w:bottom w:val="single" w:sz="6" w:space="0" w:color="000000"/>
            </w:tcBorders>
          </w:tcPr>
          <w:p>
            <w:pPr>
              <w:pStyle w:val="TableParagraph"/>
              <w:spacing w:before="7"/>
              <w:ind w:right="74"/>
              <w:jc w:val="right"/>
              <w:rPr>
                <w:sz w:val="18"/>
              </w:rPr>
            </w:pPr>
            <w:r>
              <w:rPr>
                <w:spacing w:val="-10"/>
                <w:sz w:val="18"/>
              </w:rPr>
              <w:t>7</w:t>
            </w:r>
          </w:p>
        </w:tc>
        <w:tc>
          <w:tcPr>
            <w:tcW w:w="109" w:type="dxa"/>
          </w:tcPr>
          <w:p>
            <w:pPr>
              <w:pStyle w:val="TableParagraph"/>
              <w:rPr>
                <w:sz w:val="16"/>
              </w:rPr>
            </w:pPr>
          </w:p>
        </w:tc>
        <w:tc>
          <w:tcPr>
            <w:tcW w:w="986" w:type="dxa"/>
            <w:tcBorders>
              <w:bottom w:val="single" w:sz="6" w:space="0" w:color="000000"/>
            </w:tcBorders>
          </w:tcPr>
          <w:p>
            <w:pPr>
              <w:pStyle w:val="TableParagraph"/>
              <w:spacing w:before="7"/>
              <w:ind w:right="69"/>
              <w:jc w:val="right"/>
              <w:rPr>
                <w:sz w:val="18"/>
              </w:rPr>
            </w:pPr>
            <w:r>
              <w:rPr>
                <w:spacing w:val="-10"/>
                <w:sz w:val="18"/>
              </w:rPr>
              <w:t>—</w:t>
            </w:r>
          </w:p>
        </w:tc>
        <w:tc>
          <w:tcPr>
            <w:tcW w:w="122" w:type="dxa"/>
          </w:tcPr>
          <w:p>
            <w:pPr>
              <w:pStyle w:val="TableParagraph"/>
              <w:rPr>
                <w:sz w:val="16"/>
              </w:rPr>
            </w:pPr>
          </w:p>
        </w:tc>
        <w:tc>
          <w:tcPr>
            <w:tcW w:w="986" w:type="dxa"/>
            <w:tcBorders>
              <w:bottom w:val="single" w:sz="6" w:space="0" w:color="000000"/>
            </w:tcBorders>
          </w:tcPr>
          <w:p>
            <w:pPr>
              <w:pStyle w:val="TableParagraph"/>
              <w:spacing w:before="7"/>
              <w:ind w:right="79"/>
              <w:jc w:val="right"/>
              <w:rPr>
                <w:sz w:val="18"/>
              </w:rPr>
            </w:pPr>
            <w:r>
              <w:rPr>
                <w:spacing w:val="-10"/>
                <w:sz w:val="18"/>
              </w:rPr>
              <w:t>—</w:t>
            </w:r>
          </w:p>
        </w:tc>
        <w:tc>
          <w:tcPr>
            <w:tcW w:w="109" w:type="dxa"/>
          </w:tcPr>
          <w:p>
            <w:pPr>
              <w:pStyle w:val="TableParagraph"/>
              <w:rPr>
                <w:sz w:val="16"/>
              </w:rPr>
            </w:pPr>
          </w:p>
        </w:tc>
        <w:tc>
          <w:tcPr>
            <w:tcW w:w="986" w:type="dxa"/>
            <w:tcBorders>
              <w:bottom w:val="single" w:sz="6" w:space="0" w:color="000000"/>
            </w:tcBorders>
          </w:tcPr>
          <w:p>
            <w:pPr>
              <w:pStyle w:val="TableParagraph"/>
              <w:spacing w:before="7"/>
              <w:ind w:right="72"/>
              <w:jc w:val="right"/>
              <w:rPr>
                <w:sz w:val="18"/>
              </w:rPr>
            </w:pPr>
            <w:r>
              <w:rPr>
                <w:spacing w:val="-10"/>
                <w:sz w:val="18"/>
              </w:rPr>
              <w:t>—</w:t>
            </w:r>
          </w:p>
        </w:tc>
        <w:tc>
          <w:tcPr>
            <w:tcW w:w="122" w:type="dxa"/>
          </w:tcPr>
          <w:p>
            <w:pPr>
              <w:pStyle w:val="TableParagraph"/>
              <w:rPr>
                <w:sz w:val="16"/>
              </w:rPr>
            </w:pPr>
          </w:p>
        </w:tc>
        <w:tc>
          <w:tcPr>
            <w:tcW w:w="986" w:type="dxa"/>
            <w:tcBorders>
              <w:bottom w:val="single" w:sz="6" w:space="0" w:color="000000"/>
            </w:tcBorders>
          </w:tcPr>
          <w:p>
            <w:pPr>
              <w:pStyle w:val="TableParagraph"/>
              <w:spacing w:before="7"/>
              <w:ind w:right="76"/>
              <w:jc w:val="right"/>
              <w:rPr>
                <w:sz w:val="18"/>
              </w:rPr>
            </w:pPr>
            <w:r>
              <w:rPr>
                <w:spacing w:val="-10"/>
                <w:sz w:val="18"/>
              </w:rPr>
              <w:t>1</w:t>
            </w:r>
          </w:p>
        </w:tc>
        <w:tc>
          <w:tcPr>
            <w:tcW w:w="55" w:type="dxa"/>
          </w:tcPr>
          <w:p>
            <w:pPr>
              <w:pStyle w:val="TableParagraph"/>
              <w:rPr>
                <w:sz w:val="16"/>
              </w:rPr>
            </w:pPr>
          </w:p>
        </w:tc>
      </w:tr>
      <w:tr>
        <w:trPr>
          <w:trHeight w:val="233" w:hRule="atLeast"/>
        </w:trPr>
        <w:tc>
          <w:tcPr>
            <w:tcW w:w="4860" w:type="dxa"/>
            <w:tcBorders>
              <w:bottom w:val="double" w:sz="6" w:space="0" w:color="000000"/>
            </w:tcBorders>
          </w:tcPr>
          <w:p>
            <w:pPr>
              <w:pStyle w:val="TableParagraph"/>
              <w:spacing w:line="207" w:lineRule="exact" w:before="6"/>
              <w:ind w:left="17"/>
              <w:rPr>
                <w:sz w:val="18"/>
              </w:rPr>
            </w:pPr>
            <w:r>
              <w:rPr>
                <w:sz w:val="18"/>
              </w:rPr>
              <w:t>Net</w:t>
            </w:r>
            <w:r>
              <w:rPr>
                <w:spacing w:val="-1"/>
                <w:sz w:val="18"/>
              </w:rPr>
              <w:t> </w:t>
            </w:r>
            <w:r>
              <w:rPr>
                <w:sz w:val="18"/>
              </w:rPr>
              <w:t>periodic</w:t>
            </w:r>
            <w:r>
              <w:rPr>
                <w:spacing w:val="-1"/>
                <w:sz w:val="18"/>
              </w:rPr>
              <w:t> </w:t>
            </w:r>
            <w:r>
              <w:rPr>
                <w:sz w:val="18"/>
              </w:rPr>
              <w:t>benefit</w:t>
            </w:r>
            <w:r>
              <w:rPr>
                <w:spacing w:val="-1"/>
                <w:sz w:val="18"/>
              </w:rPr>
              <w:t> </w:t>
            </w:r>
            <w:r>
              <w:rPr>
                <w:sz w:val="18"/>
              </w:rPr>
              <w:t>cost/(credit)</w:t>
            </w:r>
            <w:r>
              <w:rPr>
                <w:spacing w:val="-1"/>
                <w:sz w:val="18"/>
              </w:rPr>
              <w:t> </w:t>
            </w:r>
            <w:r>
              <w:rPr>
                <w:sz w:val="18"/>
              </w:rPr>
              <w:t>reported</w:t>
            </w:r>
            <w:r>
              <w:rPr>
                <w:spacing w:val="-1"/>
                <w:sz w:val="18"/>
              </w:rPr>
              <w:t> </w:t>
            </w:r>
            <w:r>
              <w:rPr>
                <w:sz w:val="18"/>
              </w:rPr>
              <w:t>in</w:t>
            </w:r>
            <w:r>
              <w:rPr>
                <w:spacing w:val="-1"/>
                <w:sz w:val="18"/>
              </w:rPr>
              <w:t> </w:t>
            </w:r>
            <w:r>
              <w:rPr>
                <w:spacing w:val="-2"/>
                <w:sz w:val="18"/>
              </w:rPr>
              <w:t>income</w:t>
            </w:r>
          </w:p>
        </w:tc>
        <w:tc>
          <w:tcPr>
            <w:tcW w:w="122" w:type="dxa"/>
            <w:tcBorders>
              <w:bottom w:val="double" w:sz="6" w:space="0" w:color="000000"/>
            </w:tcBorders>
          </w:tcPr>
          <w:p>
            <w:pPr>
              <w:pStyle w:val="TableParagraph"/>
              <w:rPr>
                <w:sz w:val="16"/>
              </w:rPr>
            </w:pPr>
          </w:p>
        </w:tc>
        <w:tc>
          <w:tcPr>
            <w:tcW w:w="972" w:type="dxa"/>
            <w:tcBorders>
              <w:top w:val="single" w:sz="6" w:space="0" w:color="000000"/>
              <w:bottom w:val="double" w:sz="6" w:space="0" w:color="000000"/>
            </w:tcBorders>
          </w:tcPr>
          <w:p>
            <w:pPr>
              <w:pStyle w:val="TableParagraph"/>
              <w:tabs>
                <w:tab w:pos="639" w:val="left" w:leader="none"/>
              </w:tabs>
              <w:spacing w:line="207" w:lineRule="exact" w:before="6"/>
              <w:ind w:right="19"/>
              <w:jc w:val="right"/>
              <w:rPr>
                <w:sz w:val="18"/>
              </w:rPr>
            </w:pPr>
            <w:r>
              <w:rPr>
                <w:spacing w:val="-10"/>
                <w:sz w:val="18"/>
              </w:rPr>
              <w:t>$</w:t>
            </w:r>
            <w:r>
              <w:rPr>
                <w:sz w:val="18"/>
              </w:rPr>
              <w:tab/>
            </w:r>
            <w:r>
              <w:rPr>
                <w:spacing w:val="-4"/>
                <w:sz w:val="18"/>
              </w:rPr>
              <w:t>(73)</w:t>
            </w:r>
          </w:p>
        </w:tc>
        <w:tc>
          <w:tcPr>
            <w:tcW w:w="122" w:type="dxa"/>
            <w:tcBorders>
              <w:bottom w:val="double" w:sz="6" w:space="0" w:color="000000"/>
            </w:tcBorders>
          </w:tcPr>
          <w:p>
            <w:pPr>
              <w:pStyle w:val="TableParagraph"/>
              <w:rPr>
                <w:sz w:val="16"/>
              </w:rPr>
            </w:pPr>
          </w:p>
        </w:tc>
        <w:tc>
          <w:tcPr>
            <w:tcW w:w="986" w:type="dxa"/>
            <w:tcBorders>
              <w:top w:val="single" w:sz="6" w:space="0" w:color="000000"/>
              <w:bottom w:val="double" w:sz="6" w:space="0" w:color="000000"/>
            </w:tcBorders>
          </w:tcPr>
          <w:p>
            <w:pPr>
              <w:pStyle w:val="TableParagraph"/>
              <w:tabs>
                <w:tab w:pos="624" w:val="left" w:leader="none"/>
              </w:tabs>
              <w:spacing w:line="207" w:lineRule="exact" w:before="6"/>
              <w:ind w:right="74"/>
              <w:jc w:val="right"/>
              <w:rPr>
                <w:sz w:val="18"/>
              </w:rPr>
            </w:pPr>
            <w:r>
              <w:rPr>
                <w:spacing w:val="-10"/>
                <w:sz w:val="18"/>
              </w:rPr>
              <w:t>$</w:t>
            </w:r>
            <w:r>
              <w:rPr>
                <w:sz w:val="18"/>
              </w:rPr>
              <w:tab/>
            </w:r>
            <w:r>
              <w:rPr>
                <w:spacing w:val="-5"/>
                <w:sz w:val="18"/>
              </w:rPr>
              <w:t>178</w:t>
            </w:r>
          </w:p>
        </w:tc>
        <w:tc>
          <w:tcPr>
            <w:tcW w:w="109" w:type="dxa"/>
            <w:tcBorders>
              <w:bottom w:val="double" w:sz="6" w:space="0" w:color="000000"/>
            </w:tcBorders>
          </w:tcPr>
          <w:p>
            <w:pPr>
              <w:pStyle w:val="TableParagraph"/>
              <w:rPr>
                <w:sz w:val="16"/>
              </w:rPr>
            </w:pPr>
          </w:p>
        </w:tc>
        <w:tc>
          <w:tcPr>
            <w:tcW w:w="986" w:type="dxa"/>
            <w:tcBorders>
              <w:top w:val="single" w:sz="6" w:space="0" w:color="000000"/>
              <w:bottom w:val="double" w:sz="6" w:space="0" w:color="000000"/>
            </w:tcBorders>
          </w:tcPr>
          <w:p>
            <w:pPr>
              <w:pStyle w:val="TableParagraph"/>
              <w:tabs>
                <w:tab w:pos="716" w:val="left" w:leader="none"/>
              </w:tabs>
              <w:spacing w:line="207" w:lineRule="exact" w:before="6"/>
              <w:ind w:right="69"/>
              <w:jc w:val="right"/>
              <w:rPr>
                <w:sz w:val="18"/>
              </w:rPr>
            </w:pPr>
            <w:r>
              <w:rPr>
                <w:spacing w:val="-10"/>
                <w:sz w:val="18"/>
              </w:rPr>
              <w:t>$</w:t>
            </w:r>
            <w:r>
              <w:rPr>
                <w:sz w:val="18"/>
              </w:rPr>
              <w:tab/>
            </w:r>
            <w:r>
              <w:rPr>
                <w:spacing w:val="-5"/>
                <w:sz w:val="18"/>
              </w:rPr>
              <w:t>36</w:t>
            </w:r>
          </w:p>
        </w:tc>
        <w:tc>
          <w:tcPr>
            <w:tcW w:w="122" w:type="dxa"/>
            <w:tcBorders>
              <w:bottom w:val="double" w:sz="6" w:space="0" w:color="000000"/>
            </w:tcBorders>
          </w:tcPr>
          <w:p>
            <w:pPr>
              <w:pStyle w:val="TableParagraph"/>
              <w:rPr>
                <w:sz w:val="16"/>
              </w:rPr>
            </w:pPr>
          </w:p>
        </w:tc>
        <w:tc>
          <w:tcPr>
            <w:tcW w:w="986" w:type="dxa"/>
            <w:tcBorders>
              <w:top w:val="single" w:sz="6" w:space="0" w:color="000000"/>
              <w:bottom w:val="double" w:sz="6" w:space="0" w:color="000000"/>
            </w:tcBorders>
          </w:tcPr>
          <w:p>
            <w:pPr>
              <w:pStyle w:val="TableParagraph"/>
              <w:tabs>
                <w:tab w:pos="649" w:val="left" w:leader="none"/>
              </w:tabs>
              <w:spacing w:line="207" w:lineRule="exact" w:before="6"/>
              <w:ind w:left="10"/>
              <w:rPr>
                <w:sz w:val="18"/>
              </w:rPr>
            </w:pPr>
            <w:r>
              <w:rPr>
                <w:spacing w:val="-10"/>
                <w:sz w:val="18"/>
              </w:rPr>
              <w:t>$</w:t>
            </w:r>
            <w:r>
              <w:rPr>
                <w:sz w:val="18"/>
              </w:rPr>
              <w:tab/>
            </w:r>
            <w:r>
              <w:rPr>
                <w:spacing w:val="-4"/>
                <w:sz w:val="18"/>
              </w:rPr>
              <w:t>(14)</w:t>
            </w:r>
          </w:p>
        </w:tc>
        <w:tc>
          <w:tcPr>
            <w:tcW w:w="109" w:type="dxa"/>
            <w:tcBorders>
              <w:bottom w:val="double" w:sz="6" w:space="0" w:color="000000"/>
            </w:tcBorders>
          </w:tcPr>
          <w:p>
            <w:pPr>
              <w:pStyle w:val="TableParagraph"/>
              <w:rPr>
                <w:sz w:val="16"/>
              </w:rPr>
            </w:pPr>
          </w:p>
        </w:tc>
        <w:tc>
          <w:tcPr>
            <w:tcW w:w="986" w:type="dxa"/>
            <w:tcBorders>
              <w:top w:val="single" w:sz="6" w:space="0" w:color="000000"/>
              <w:bottom w:val="double" w:sz="6" w:space="0" w:color="000000"/>
            </w:tcBorders>
          </w:tcPr>
          <w:p>
            <w:pPr>
              <w:pStyle w:val="TableParagraph"/>
              <w:tabs>
                <w:tab w:pos="642" w:val="left" w:leader="none"/>
              </w:tabs>
              <w:spacing w:line="207" w:lineRule="exact" w:before="6"/>
              <w:ind w:right="27"/>
              <w:jc w:val="right"/>
              <w:rPr>
                <w:sz w:val="18"/>
              </w:rPr>
            </w:pPr>
            <w:r>
              <w:rPr>
                <w:spacing w:val="-10"/>
                <w:sz w:val="18"/>
              </w:rPr>
              <w:t>$</w:t>
            </w:r>
            <w:r>
              <w:rPr>
                <w:sz w:val="18"/>
              </w:rPr>
              <w:tab/>
            </w:r>
            <w:r>
              <w:rPr>
                <w:spacing w:val="-4"/>
                <w:sz w:val="18"/>
              </w:rPr>
              <w:t>(77)</w:t>
            </w:r>
          </w:p>
        </w:tc>
        <w:tc>
          <w:tcPr>
            <w:tcW w:w="122" w:type="dxa"/>
            <w:tcBorders>
              <w:bottom w:val="double" w:sz="6" w:space="0" w:color="000000"/>
            </w:tcBorders>
          </w:tcPr>
          <w:p>
            <w:pPr>
              <w:pStyle w:val="TableParagraph"/>
              <w:rPr>
                <w:sz w:val="16"/>
              </w:rPr>
            </w:pPr>
          </w:p>
        </w:tc>
        <w:tc>
          <w:tcPr>
            <w:tcW w:w="986" w:type="dxa"/>
            <w:tcBorders>
              <w:top w:val="single" w:sz="6" w:space="0" w:color="000000"/>
              <w:bottom w:val="double" w:sz="6" w:space="0" w:color="000000"/>
            </w:tcBorders>
          </w:tcPr>
          <w:p>
            <w:pPr>
              <w:pStyle w:val="TableParagraph"/>
              <w:tabs>
                <w:tab w:pos="643" w:val="left" w:leader="none"/>
              </w:tabs>
              <w:spacing w:line="207" w:lineRule="exact" w:before="6"/>
              <w:ind w:right="31"/>
              <w:jc w:val="right"/>
              <w:rPr>
                <w:sz w:val="18"/>
              </w:rPr>
            </w:pPr>
            <w:r>
              <w:rPr>
                <w:spacing w:val="-10"/>
                <w:sz w:val="18"/>
              </w:rPr>
              <w:t>$</w:t>
            </w:r>
            <w:r>
              <w:rPr>
                <w:sz w:val="18"/>
              </w:rPr>
              <w:tab/>
            </w:r>
            <w:r>
              <w:rPr>
                <w:spacing w:val="-4"/>
                <w:sz w:val="18"/>
              </w:rPr>
              <w:t>(76)</w:t>
            </w:r>
          </w:p>
        </w:tc>
        <w:tc>
          <w:tcPr>
            <w:tcW w:w="55" w:type="dxa"/>
          </w:tcPr>
          <w:p>
            <w:pPr>
              <w:pStyle w:val="TableParagraph"/>
              <w:rPr>
                <w:sz w:val="16"/>
              </w:rPr>
            </w:pPr>
          </w:p>
        </w:tc>
      </w:tr>
    </w:tbl>
    <w:p>
      <w:pPr>
        <w:spacing w:line="230" w:lineRule="auto" w:before="90"/>
        <w:ind w:left="306" w:right="142" w:hanging="162"/>
        <w:jc w:val="left"/>
        <w:rPr>
          <w:sz w:val="14"/>
        </w:rPr>
      </w:pPr>
      <w:r>
        <w:rPr>
          <w:rFonts w:ascii="Calibri"/>
          <w:sz w:val="14"/>
          <w:vertAlign w:val="superscript"/>
        </w:rPr>
        <w:t>(a)</w:t>
      </w:r>
      <w:r>
        <w:rPr>
          <w:rFonts w:ascii="Calibri"/>
          <w:spacing w:val="40"/>
          <w:sz w:val="14"/>
          <w:vertAlign w:val="baseline"/>
        </w:rPr>
        <w:t> </w:t>
      </w:r>
      <w:r>
        <w:rPr>
          <w:sz w:val="14"/>
          <w:vertAlign w:val="baseline"/>
        </w:rPr>
        <w:t>The</w:t>
      </w:r>
      <w:r>
        <w:rPr>
          <w:spacing w:val="9"/>
          <w:sz w:val="14"/>
          <w:vertAlign w:val="baseline"/>
        </w:rPr>
        <w:t> </w:t>
      </w:r>
      <w:r>
        <w:rPr>
          <w:sz w:val="14"/>
          <w:vertAlign w:val="baseline"/>
        </w:rPr>
        <w:t>second</w:t>
      </w:r>
      <w:r>
        <w:rPr>
          <w:spacing w:val="9"/>
          <w:sz w:val="14"/>
          <w:vertAlign w:val="baseline"/>
        </w:rPr>
        <w:t> </w:t>
      </w:r>
      <w:r>
        <w:rPr>
          <w:sz w:val="14"/>
          <w:vertAlign w:val="baseline"/>
        </w:rPr>
        <w:t>quarter</w:t>
      </w:r>
      <w:r>
        <w:rPr>
          <w:spacing w:val="9"/>
          <w:sz w:val="14"/>
          <w:vertAlign w:val="baseline"/>
        </w:rPr>
        <w:t> </w:t>
      </w:r>
      <w:r>
        <w:rPr>
          <w:sz w:val="14"/>
          <w:vertAlign w:val="baseline"/>
        </w:rPr>
        <w:t>and</w:t>
      </w:r>
      <w:r>
        <w:rPr>
          <w:spacing w:val="9"/>
          <w:sz w:val="14"/>
          <w:vertAlign w:val="baseline"/>
        </w:rPr>
        <w:t> </w:t>
      </w:r>
      <w:r>
        <w:rPr>
          <w:sz w:val="14"/>
          <w:vertAlign w:val="baseline"/>
        </w:rPr>
        <w:t>first</w:t>
      </w:r>
      <w:r>
        <w:rPr>
          <w:spacing w:val="9"/>
          <w:sz w:val="14"/>
          <w:vertAlign w:val="baseline"/>
        </w:rPr>
        <w:t> </w:t>
      </w:r>
      <w:r>
        <w:rPr>
          <w:sz w:val="14"/>
          <w:vertAlign w:val="baseline"/>
        </w:rPr>
        <w:t>six</w:t>
      </w:r>
      <w:r>
        <w:rPr>
          <w:spacing w:val="9"/>
          <w:sz w:val="14"/>
          <w:vertAlign w:val="baseline"/>
        </w:rPr>
        <w:t> </w:t>
      </w:r>
      <w:r>
        <w:rPr>
          <w:sz w:val="14"/>
          <w:vertAlign w:val="baseline"/>
        </w:rPr>
        <w:t>months</w:t>
      </w:r>
      <w:r>
        <w:rPr>
          <w:spacing w:val="9"/>
          <w:sz w:val="14"/>
          <w:vertAlign w:val="baseline"/>
        </w:rPr>
        <w:t> </w:t>
      </w:r>
      <w:r>
        <w:rPr>
          <w:sz w:val="14"/>
          <w:vertAlign w:val="baseline"/>
        </w:rPr>
        <w:t>of</w:t>
      </w:r>
      <w:r>
        <w:rPr>
          <w:spacing w:val="9"/>
          <w:sz w:val="14"/>
          <w:vertAlign w:val="baseline"/>
        </w:rPr>
        <w:t> </w:t>
      </w:r>
      <w:r>
        <w:rPr>
          <w:sz w:val="14"/>
          <w:vertAlign w:val="baseline"/>
        </w:rPr>
        <w:t>2022</w:t>
      </w:r>
      <w:r>
        <w:rPr>
          <w:spacing w:val="9"/>
          <w:sz w:val="14"/>
          <w:vertAlign w:val="baseline"/>
        </w:rPr>
        <w:t> </w:t>
      </w:r>
      <w:r>
        <w:rPr>
          <w:sz w:val="14"/>
          <w:vertAlign w:val="baseline"/>
        </w:rPr>
        <w:t>mainly</w:t>
      </w:r>
      <w:r>
        <w:rPr>
          <w:spacing w:val="9"/>
          <w:sz w:val="14"/>
          <w:vertAlign w:val="baseline"/>
        </w:rPr>
        <w:t> </w:t>
      </w:r>
      <w:r>
        <w:rPr>
          <w:sz w:val="14"/>
          <w:vertAlign w:val="baseline"/>
        </w:rPr>
        <w:t>reflect</w:t>
      </w:r>
      <w:r>
        <w:rPr>
          <w:spacing w:val="9"/>
          <w:sz w:val="14"/>
          <w:vertAlign w:val="baseline"/>
        </w:rPr>
        <w:t> </w:t>
      </w:r>
      <w:r>
        <w:rPr>
          <w:sz w:val="14"/>
          <w:vertAlign w:val="baseline"/>
        </w:rPr>
        <w:t>interim</w:t>
      </w:r>
      <w:r>
        <w:rPr>
          <w:spacing w:val="9"/>
          <w:sz w:val="14"/>
          <w:vertAlign w:val="baseline"/>
        </w:rPr>
        <w:t> </w:t>
      </w:r>
      <w:r>
        <w:rPr>
          <w:sz w:val="14"/>
          <w:vertAlign w:val="baseline"/>
        </w:rPr>
        <w:t>actuarial</w:t>
      </w:r>
      <w:r>
        <w:rPr>
          <w:spacing w:val="9"/>
          <w:sz w:val="14"/>
          <w:vertAlign w:val="baseline"/>
        </w:rPr>
        <w:t> </w:t>
      </w:r>
      <w:r>
        <w:rPr>
          <w:sz w:val="14"/>
          <w:vertAlign w:val="baseline"/>
        </w:rPr>
        <w:t>remeasurement</w:t>
      </w:r>
      <w:r>
        <w:rPr>
          <w:spacing w:val="9"/>
          <w:sz w:val="14"/>
          <w:vertAlign w:val="baseline"/>
        </w:rPr>
        <w:t> </w:t>
      </w:r>
      <w:r>
        <w:rPr>
          <w:sz w:val="14"/>
          <w:vertAlign w:val="baseline"/>
        </w:rPr>
        <w:t>losses,</w:t>
      </w:r>
      <w:r>
        <w:rPr>
          <w:spacing w:val="9"/>
          <w:sz w:val="14"/>
          <w:vertAlign w:val="baseline"/>
        </w:rPr>
        <w:t> </w:t>
      </w:r>
      <w:r>
        <w:rPr>
          <w:sz w:val="14"/>
          <w:vertAlign w:val="baseline"/>
        </w:rPr>
        <w:t>primarily</w:t>
      </w:r>
      <w:r>
        <w:rPr>
          <w:spacing w:val="9"/>
          <w:sz w:val="14"/>
          <w:vertAlign w:val="baseline"/>
        </w:rPr>
        <w:t> </w:t>
      </w:r>
      <w:r>
        <w:rPr>
          <w:sz w:val="14"/>
          <w:vertAlign w:val="baseline"/>
        </w:rPr>
        <w:t>driven</w:t>
      </w:r>
      <w:r>
        <w:rPr>
          <w:spacing w:val="9"/>
          <w:sz w:val="14"/>
          <w:vertAlign w:val="baseline"/>
        </w:rPr>
        <w:t> </w:t>
      </w:r>
      <w:r>
        <w:rPr>
          <w:sz w:val="14"/>
          <w:vertAlign w:val="baseline"/>
        </w:rPr>
        <w:t>by</w:t>
      </w:r>
      <w:r>
        <w:rPr>
          <w:spacing w:val="9"/>
          <w:sz w:val="14"/>
          <w:vertAlign w:val="baseline"/>
        </w:rPr>
        <w:t> </w:t>
      </w:r>
      <w:r>
        <w:rPr>
          <w:sz w:val="14"/>
          <w:vertAlign w:val="baseline"/>
        </w:rPr>
        <w:t>unfavorable</w:t>
      </w:r>
      <w:r>
        <w:rPr>
          <w:spacing w:val="9"/>
          <w:sz w:val="14"/>
          <w:vertAlign w:val="baseline"/>
        </w:rPr>
        <w:t> </w:t>
      </w:r>
      <w:r>
        <w:rPr>
          <w:sz w:val="14"/>
          <w:vertAlign w:val="baseline"/>
        </w:rPr>
        <w:t>plan</w:t>
      </w:r>
      <w:r>
        <w:rPr>
          <w:spacing w:val="9"/>
          <w:sz w:val="14"/>
          <w:vertAlign w:val="baseline"/>
        </w:rPr>
        <w:t> </w:t>
      </w:r>
      <w:r>
        <w:rPr>
          <w:sz w:val="14"/>
          <w:vertAlign w:val="baseline"/>
        </w:rPr>
        <w:t>asset</w:t>
      </w:r>
      <w:r>
        <w:rPr>
          <w:spacing w:val="9"/>
          <w:sz w:val="14"/>
          <w:vertAlign w:val="baseline"/>
        </w:rPr>
        <w:t> </w:t>
      </w:r>
      <w:r>
        <w:rPr>
          <w:sz w:val="14"/>
          <w:vertAlign w:val="baseline"/>
        </w:rPr>
        <w:t>performance,</w:t>
      </w:r>
      <w:r>
        <w:rPr>
          <w:spacing w:val="9"/>
          <w:sz w:val="14"/>
          <w:vertAlign w:val="baseline"/>
        </w:rPr>
        <w:t> </w:t>
      </w:r>
      <w:r>
        <w:rPr>
          <w:sz w:val="14"/>
          <w:vertAlign w:val="baseline"/>
        </w:rPr>
        <w:t>partially</w:t>
      </w:r>
      <w:r>
        <w:rPr>
          <w:spacing w:val="9"/>
          <w:sz w:val="14"/>
          <w:vertAlign w:val="baseline"/>
        </w:rPr>
        <w:t> </w:t>
      </w:r>
      <w:r>
        <w:rPr>
          <w:sz w:val="14"/>
          <w:vertAlign w:val="baseline"/>
        </w:rPr>
        <w:t>offset</w:t>
      </w:r>
      <w:r>
        <w:rPr>
          <w:spacing w:val="9"/>
          <w:sz w:val="14"/>
          <w:vertAlign w:val="baseline"/>
        </w:rPr>
        <w:t> </w:t>
      </w:r>
      <w:r>
        <w:rPr>
          <w:sz w:val="14"/>
          <w:vertAlign w:val="baseline"/>
        </w:rPr>
        <w:t>by</w:t>
      </w:r>
      <w:r>
        <w:rPr>
          <w:spacing w:val="9"/>
          <w:sz w:val="14"/>
          <w:vertAlign w:val="baseline"/>
        </w:rPr>
        <w:t> </w:t>
      </w:r>
      <w:r>
        <w:rPr>
          <w:sz w:val="14"/>
          <w:vertAlign w:val="baseline"/>
        </w:rPr>
        <w:t>gains</w:t>
      </w:r>
      <w:r>
        <w:rPr>
          <w:spacing w:val="9"/>
          <w:sz w:val="14"/>
          <w:vertAlign w:val="baseline"/>
        </w:rPr>
        <w:t> </w:t>
      </w:r>
      <w:r>
        <w:rPr>
          <w:sz w:val="14"/>
          <w:vertAlign w:val="baseline"/>
        </w:rPr>
        <w:t>due</w:t>
      </w:r>
      <w:r>
        <w:rPr>
          <w:spacing w:val="9"/>
          <w:sz w:val="14"/>
          <w:vertAlign w:val="baseline"/>
        </w:rPr>
        <w:t> </w:t>
      </w:r>
      <w:r>
        <w:rPr>
          <w:sz w:val="14"/>
          <w:vertAlign w:val="baseline"/>
        </w:rPr>
        <w:t>to</w:t>
      </w:r>
      <w:r>
        <w:rPr>
          <w:spacing w:val="9"/>
          <w:sz w:val="14"/>
          <w:vertAlign w:val="baseline"/>
        </w:rPr>
        <w:t> </w:t>
      </w:r>
      <w:r>
        <w:rPr>
          <w:sz w:val="14"/>
          <w:vertAlign w:val="baseline"/>
        </w:rPr>
        <w:t>an</w:t>
      </w:r>
      <w:r>
        <w:rPr>
          <w:spacing w:val="40"/>
          <w:sz w:val="14"/>
          <w:vertAlign w:val="baseline"/>
        </w:rPr>
        <w:t> </w:t>
      </w:r>
      <w:r>
        <w:rPr>
          <w:sz w:val="14"/>
          <w:vertAlign w:val="baseline"/>
        </w:rPr>
        <w:t>increase in interest rates.</w:t>
      </w:r>
    </w:p>
    <w:p>
      <w:pPr>
        <w:spacing w:line="249" w:lineRule="auto" w:before="114"/>
        <w:ind w:left="144" w:right="139" w:firstLine="0"/>
        <w:jc w:val="left"/>
        <w:rPr>
          <w:sz w:val="18"/>
        </w:rPr>
      </w:pPr>
      <w:r>
        <w:rPr>
          <w:sz w:val="18"/>
        </w:rPr>
        <w:t>The</w:t>
      </w:r>
      <w:r>
        <w:rPr>
          <w:spacing w:val="-3"/>
          <w:sz w:val="18"/>
        </w:rPr>
        <w:t> </w:t>
      </w:r>
      <w:r>
        <w:rPr>
          <w:sz w:val="18"/>
        </w:rPr>
        <w:t>components</w:t>
      </w:r>
      <w:r>
        <w:rPr>
          <w:spacing w:val="-3"/>
          <w:sz w:val="18"/>
        </w:rPr>
        <w:t> </w:t>
      </w:r>
      <w:r>
        <w:rPr>
          <w:sz w:val="18"/>
        </w:rPr>
        <w:t>of</w:t>
      </w:r>
      <w:r>
        <w:rPr>
          <w:spacing w:val="-3"/>
          <w:sz w:val="18"/>
        </w:rPr>
        <w:t> </w:t>
      </w:r>
      <w:r>
        <w:rPr>
          <w:sz w:val="18"/>
        </w:rPr>
        <w:t>net</w:t>
      </w:r>
      <w:r>
        <w:rPr>
          <w:spacing w:val="-3"/>
          <w:sz w:val="18"/>
        </w:rPr>
        <w:t> </w:t>
      </w:r>
      <w:r>
        <w:rPr>
          <w:sz w:val="18"/>
        </w:rPr>
        <w:t>periodic</w:t>
      </w:r>
      <w:r>
        <w:rPr>
          <w:spacing w:val="-3"/>
          <w:sz w:val="18"/>
        </w:rPr>
        <w:t> </w:t>
      </w:r>
      <w:r>
        <w:rPr>
          <w:sz w:val="18"/>
        </w:rPr>
        <w:t>benefit</w:t>
      </w:r>
      <w:r>
        <w:rPr>
          <w:spacing w:val="-3"/>
          <w:sz w:val="18"/>
        </w:rPr>
        <w:t> </w:t>
      </w:r>
      <w:r>
        <w:rPr>
          <w:sz w:val="18"/>
        </w:rPr>
        <w:t>cost/(credit)</w:t>
      </w:r>
      <w:r>
        <w:rPr>
          <w:spacing w:val="-3"/>
          <w:sz w:val="18"/>
        </w:rPr>
        <w:t> </w:t>
      </w:r>
      <w:r>
        <w:rPr>
          <w:sz w:val="18"/>
        </w:rPr>
        <w:t>other</w:t>
      </w:r>
      <w:r>
        <w:rPr>
          <w:spacing w:val="-3"/>
          <w:sz w:val="18"/>
        </w:rPr>
        <w:t> </w:t>
      </w:r>
      <w:r>
        <w:rPr>
          <w:sz w:val="18"/>
        </w:rPr>
        <w:t>than</w:t>
      </w:r>
      <w:r>
        <w:rPr>
          <w:spacing w:val="-3"/>
          <w:sz w:val="18"/>
        </w:rPr>
        <w:t> </w:t>
      </w:r>
      <w:r>
        <w:rPr>
          <w:sz w:val="18"/>
        </w:rPr>
        <w:t>the</w:t>
      </w:r>
      <w:r>
        <w:rPr>
          <w:spacing w:val="-3"/>
          <w:sz w:val="18"/>
        </w:rPr>
        <w:t> </w:t>
      </w:r>
      <w:r>
        <w:rPr>
          <w:sz w:val="18"/>
        </w:rPr>
        <w:t>service</w:t>
      </w:r>
      <w:r>
        <w:rPr>
          <w:spacing w:val="-3"/>
          <w:sz w:val="18"/>
        </w:rPr>
        <w:t> </w:t>
      </w:r>
      <w:r>
        <w:rPr>
          <w:sz w:val="18"/>
        </w:rPr>
        <w:t>cost</w:t>
      </w:r>
      <w:r>
        <w:rPr>
          <w:spacing w:val="-3"/>
          <w:sz w:val="18"/>
        </w:rPr>
        <w:t> </w:t>
      </w:r>
      <w:r>
        <w:rPr>
          <w:sz w:val="18"/>
        </w:rPr>
        <w:t>component</w:t>
      </w:r>
      <w:r>
        <w:rPr>
          <w:spacing w:val="-3"/>
          <w:sz w:val="18"/>
        </w:rPr>
        <w:t> </w:t>
      </w:r>
      <w:r>
        <w:rPr>
          <w:sz w:val="18"/>
        </w:rPr>
        <w:t>are</w:t>
      </w:r>
      <w:r>
        <w:rPr>
          <w:spacing w:val="-3"/>
          <w:sz w:val="18"/>
        </w:rPr>
        <w:t> </w:t>
      </w:r>
      <w:r>
        <w:rPr>
          <w:sz w:val="18"/>
        </w:rPr>
        <w:t>primarily</w:t>
      </w:r>
      <w:r>
        <w:rPr>
          <w:spacing w:val="-3"/>
          <w:sz w:val="18"/>
        </w:rPr>
        <w:t> </w:t>
      </w:r>
      <w:r>
        <w:rPr>
          <w:sz w:val="18"/>
        </w:rPr>
        <w:t>included</w:t>
      </w:r>
      <w:r>
        <w:rPr>
          <w:spacing w:val="-3"/>
          <w:sz w:val="18"/>
        </w:rPr>
        <w:t> </w:t>
      </w:r>
      <w:r>
        <w:rPr>
          <w:sz w:val="18"/>
        </w:rPr>
        <w:t>in</w:t>
      </w:r>
      <w:r>
        <w:rPr>
          <w:spacing w:val="-2"/>
          <w:sz w:val="18"/>
        </w:rPr>
        <w:t> </w:t>
      </w:r>
      <w:r>
        <w:rPr>
          <w:i/>
          <w:sz w:val="18"/>
        </w:rPr>
        <w:t>Other</w:t>
      </w:r>
      <w:r>
        <w:rPr>
          <w:i/>
          <w:spacing w:val="-3"/>
          <w:sz w:val="18"/>
        </w:rPr>
        <w:t> </w:t>
      </w:r>
      <w:r>
        <w:rPr>
          <w:i/>
          <w:sz w:val="18"/>
        </w:rPr>
        <w:t>(income)/deductions––net</w:t>
      </w:r>
      <w:r>
        <w:rPr>
          <w:i/>
          <w:spacing w:val="-2"/>
          <w:sz w:val="18"/>
        </w:rPr>
        <w:t> </w:t>
      </w:r>
      <w:r>
        <w:rPr>
          <w:sz w:val="18"/>
        </w:rPr>
        <w:t>(see</w:t>
      </w:r>
      <w:r>
        <w:rPr>
          <w:spacing w:val="-2"/>
          <w:sz w:val="18"/>
        </w:rPr>
        <w:t> </w:t>
      </w:r>
      <w:hyperlink w:history="true" w:anchor="_bookmark11">
        <w:r>
          <w:rPr>
            <w:i/>
            <w:color w:val="0000FF"/>
            <w:sz w:val="18"/>
            <w:u w:val="single" w:color="0000FF"/>
          </w:rPr>
          <w:t>Note</w:t>
        </w:r>
      </w:hyperlink>
      <w:r>
        <w:rPr>
          <w:i/>
          <w:color w:val="0000FF"/>
          <w:sz w:val="18"/>
        </w:rPr>
        <w:t> </w:t>
      </w:r>
      <w:hyperlink w:history="true" w:anchor="_bookmark11">
        <w:r>
          <w:rPr>
            <w:i/>
            <w:color w:val="0000FF"/>
            <w:spacing w:val="-4"/>
            <w:sz w:val="18"/>
            <w:u w:val="single" w:color="0000FF"/>
          </w:rPr>
          <w:t>4</w:t>
        </w:r>
      </w:hyperlink>
      <w:r>
        <w:rPr>
          <w:spacing w:val="-4"/>
          <w:sz w:val="18"/>
        </w:rPr>
        <w:t>).</w:t>
      </w:r>
    </w:p>
    <w:p>
      <w:pPr>
        <w:pStyle w:val="BodyText"/>
        <w:spacing w:line="249" w:lineRule="auto" w:before="83"/>
        <w:ind w:left="144"/>
      </w:pPr>
      <w:r>
        <w:rPr/>
        <w:t>For</w:t>
      </w:r>
      <w:r>
        <w:rPr>
          <w:spacing w:val="-2"/>
        </w:rPr>
        <w:t> </w:t>
      </w:r>
      <w:r>
        <w:rPr/>
        <w:t>the</w:t>
      </w:r>
      <w:r>
        <w:rPr>
          <w:spacing w:val="-2"/>
        </w:rPr>
        <w:t> </w:t>
      </w:r>
      <w:r>
        <w:rPr/>
        <w:t>six</w:t>
      </w:r>
      <w:r>
        <w:rPr>
          <w:spacing w:val="-2"/>
        </w:rPr>
        <w:t> </w:t>
      </w:r>
      <w:r>
        <w:rPr/>
        <w:t>months</w:t>
      </w:r>
      <w:r>
        <w:rPr>
          <w:spacing w:val="-2"/>
        </w:rPr>
        <w:t> </w:t>
      </w:r>
      <w:r>
        <w:rPr/>
        <w:t>ended</w:t>
      </w:r>
      <w:r>
        <w:rPr>
          <w:spacing w:val="-2"/>
        </w:rPr>
        <w:t> </w:t>
      </w:r>
      <w:r>
        <w:rPr/>
        <w:t>July</w:t>
      </w:r>
      <w:r>
        <w:rPr>
          <w:spacing w:val="-2"/>
        </w:rPr>
        <w:t> </w:t>
      </w:r>
      <w:r>
        <w:rPr/>
        <w:t>2,</w:t>
      </w:r>
      <w:r>
        <w:rPr>
          <w:spacing w:val="-2"/>
        </w:rPr>
        <w:t> </w:t>
      </w:r>
      <w:r>
        <w:rPr/>
        <w:t>2023,</w:t>
      </w:r>
      <w:r>
        <w:rPr>
          <w:spacing w:val="-2"/>
        </w:rPr>
        <w:t> </w:t>
      </w:r>
      <w:r>
        <w:rPr/>
        <w:t>we</w:t>
      </w:r>
      <w:r>
        <w:rPr>
          <w:spacing w:val="-2"/>
        </w:rPr>
        <w:t> </w:t>
      </w:r>
      <w:r>
        <w:rPr/>
        <w:t>contributed</w:t>
      </w:r>
      <w:r>
        <w:rPr>
          <w:spacing w:val="-2"/>
        </w:rPr>
        <w:t> </w:t>
      </w:r>
      <w:r>
        <w:rPr/>
        <w:t>$104</w:t>
      </w:r>
      <w:r>
        <w:rPr>
          <w:spacing w:val="-2"/>
        </w:rPr>
        <w:t> </w:t>
      </w:r>
      <w:r>
        <w:rPr/>
        <w:t>million,</w:t>
      </w:r>
      <w:r>
        <w:rPr>
          <w:spacing w:val="-2"/>
        </w:rPr>
        <w:t> </w:t>
      </w:r>
      <w:r>
        <w:rPr/>
        <w:t>$80</w:t>
      </w:r>
      <w:r>
        <w:rPr>
          <w:spacing w:val="-2"/>
        </w:rPr>
        <w:t> </w:t>
      </w:r>
      <w:r>
        <w:rPr/>
        <w:t>million,</w:t>
      </w:r>
      <w:r>
        <w:rPr>
          <w:spacing w:val="-2"/>
        </w:rPr>
        <w:t> </w:t>
      </w:r>
      <w:r>
        <w:rPr/>
        <w:t>and</w:t>
      </w:r>
      <w:r>
        <w:rPr>
          <w:spacing w:val="-2"/>
        </w:rPr>
        <w:t> </w:t>
      </w:r>
      <w:r>
        <w:rPr/>
        <w:t>$23</w:t>
      </w:r>
      <w:r>
        <w:rPr>
          <w:spacing w:val="-2"/>
        </w:rPr>
        <w:t> </w:t>
      </w:r>
      <w:r>
        <w:rPr/>
        <w:t>million</w:t>
      </w:r>
      <w:r>
        <w:rPr>
          <w:spacing w:val="-2"/>
        </w:rPr>
        <w:t> </w:t>
      </w:r>
      <w:r>
        <w:rPr/>
        <w:t>to</w:t>
      </w:r>
      <w:r>
        <w:rPr>
          <w:spacing w:val="-2"/>
        </w:rPr>
        <w:t> </w:t>
      </w:r>
      <w:r>
        <w:rPr/>
        <w:t>our</w:t>
      </w:r>
      <w:r>
        <w:rPr>
          <w:spacing w:val="-2"/>
        </w:rPr>
        <w:t> </w:t>
      </w:r>
      <w:r>
        <w:rPr/>
        <w:t>U.S.</w:t>
      </w:r>
      <w:r>
        <w:rPr>
          <w:spacing w:val="-2"/>
        </w:rPr>
        <w:t> </w:t>
      </w:r>
      <w:r>
        <w:rPr/>
        <w:t>Pension</w:t>
      </w:r>
      <w:r>
        <w:rPr>
          <w:spacing w:val="-2"/>
        </w:rPr>
        <w:t> </w:t>
      </w:r>
      <w:r>
        <w:rPr/>
        <w:t>Plans,</w:t>
      </w:r>
      <w:r>
        <w:rPr>
          <w:spacing w:val="-2"/>
        </w:rPr>
        <w:t> </w:t>
      </w:r>
      <w:r>
        <w:rPr/>
        <w:t>International</w:t>
      </w:r>
      <w:r>
        <w:rPr>
          <w:spacing w:val="-2"/>
        </w:rPr>
        <w:t> </w:t>
      </w:r>
      <w:r>
        <w:rPr/>
        <w:t>Pension</w:t>
      </w:r>
      <w:r>
        <w:rPr>
          <w:spacing w:val="-2"/>
        </w:rPr>
        <w:t> </w:t>
      </w:r>
      <w:r>
        <w:rPr/>
        <w:t>Plans,</w:t>
      </w:r>
      <w:r>
        <w:rPr>
          <w:spacing w:val="-2"/>
        </w:rPr>
        <w:t> </w:t>
      </w:r>
      <w:r>
        <w:rPr/>
        <w:t>and Postretirement Plans, respectively, from our general assets, which include direct employer benefit payments.</w:t>
      </w:r>
    </w:p>
    <w:p>
      <w:pPr>
        <w:pStyle w:val="BodyText"/>
      </w:pPr>
    </w:p>
    <w:p>
      <w:pPr>
        <w:pStyle w:val="BodyText"/>
        <w:spacing w:before="181"/>
      </w:pPr>
    </w:p>
    <w:p>
      <w:pPr>
        <w:pStyle w:val="BodyText"/>
        <w:ind w:left="24"/>
        <w:jc w:val="center"/>
      </w:pPr>
      <w:r>
        <w:rPr>
          <w:spacing w:val="-5"/>
        </w:rPr>
        <w:t>24</w:t>
      </w:r>
    </w:p>
    <w:p>
      <w:pPr>
        <w:pStyle w:val="BodyText"/>
        <w:spacing w:before="5"/>
        <w:rPr>
          <w:sz w:val="7"/>
        </w:rPr>
      </w:pPr>
      <w:r>
        <w:rPr/>
        <mc:AlternateContent>
          <mc:Choice Requires="wps">
            <w:drawing>
              <wp:anchor distT="0" distB="0" distL="0" distR="0" allowOverlap="1" layoutInCell="1" locked="0" behindDoc="1" simplePos="0" relativeHeight="487662592">
                <wp:simplePos x="0" y="0"/>
                <wp:positionH relativeFrom="page">
                  <wp:posOffset>231457</wp:posOffset>
                </wp:positionH>
                <wp:positionV relativeFrom="paragraph">
                  <wp:posOffset>69528</wp:posOffset>
                </wp:positionV>
                <wp:extent cx="7312659" cy="17145"/>
                <wp:effectExtent l="0" t="0" r="0" b="0"/>
                <wp:wrapTopAndBottom/>
                <wp:docPr id="305" name="Group 305"/>
                <wp:cNvGraphicFramePr>
                  <a:graphicFrameLocks/>
                </wp:cNvGraphicFramePr>
                <a:graphic>
                  <a:graphicData uri="http://schemas.microsoft.com/office/word/2010/wordprocessingGroup">
                    <wpg:wgp>
                      <wpg:cNvPr id="305" name="Group 305"/>
                      <wpg:cNvGrpSpPr/>
                      <wpg:grpSpPr>
                        <a:xfrm>
                          <a:off x="0" y="0"/>
                          <a:ext cx="7312659" cy="17145"/>
                          <a:chExt cx="7312659" cy="17145"/>
                        </a:xfrm>
                      </wpg:grpSpPr>
                      <wps:wsp>
                        <wps:cNvPr id="306" name="Graphic 30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07" name="Graphic 307"/>
                        <wps:cNvSpPr/>
                        <wps:spPr>
                          <a:xfrm>
                            <a:off x="-12" y="6"/>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08" name="Graphic 30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653888;mso-wrap-distance-left:0;mso-wrap-distance-right:0" id="docshapegroup302" coordorigin="364,109" coordsize="11516,27">
                <v:rect style="position:absolute;left:364;top:109;width:11516;height:14" id="docshape303" filled="true" fillcolor="#999999" stroked="false">
                  <v:fill type="solid"/>
                </v:rect>
                <v:shape style="position:absolute;left:364;top:109;width:11516;height:27" id="docshape304" coordorigin="364,110" coordsize="11516,27" path="m11880,110l11866,123,364,123,364,137,11866,137,11880,137,11880,123,11880,110xe" filled="true" fillcolor="#ededed" stroked="false">
                  <v:path arrowok="t"/>
                  <v:fill type="solid"/>
                </v:shape>
                <v:shape style="position:absolute;left:364;top:109;width:14;height:27" id="docshape305" coordorigin="364,109" coordsize="14,27" path="m364,136l364,109,378,109,378,123,364,136xe" filled="true" fillcolor="#999999" stroked="false">
                  <v:path arrowok="t"/>
                  <v:fill type="solid"/>
                </v:shape>
                <w10:wrap type="topAndBottom"/>
              </v:group>
            </w:pict>
          </mc:Fallback>
        </mc:AlternateContent>
      </w:r>
    </w:p>
    <w:p>
      <w:pPr>
        <w:spacing w:after="0"/>
        <w:rPr>
          <w:sz w:val="7"/>
        </w:rPr>
        <w:sectPr>
          <w:type w:val="continuous"/>
          <w:pgSz w:w="12240" w:h="15840"/>
          <w:pgMar w:header="677" w:footer="0" w:top="940" w:bottom="280" w:left="220" w:right="240"/>
        </w:sectPr>
      </w:pPr>
    </w:p>
    <w:p>
      <w:pPr>
        <w:pStyle w:val="BodyText"/>
      </w:pPr>
    </w:p>
    <w:p>
      <w:pPr>
        <w:pStyle w:val="BodyText"/>
        <w:spacing w:before="25"/>
      </w:pPr>
    </w:p>
    <w:p>
      <w:pPr>
        <w:pStyle w:val="Heading3"/>
        <w:spacing w:before="0"/>
        <w:jc w:val="both"/>
      </w:pPr>
      <w:r>
        <w:rPr>
          <w:color w:val="04497C"/>
        </w:rPr>
        <w:t>Note</w:t>
      </w:r>
      <w:r>
        <w:rPr>
          <w:color w:val="04497C"/>
          <w:spacing w:val="-5"/>
        </w:rPr>
        <w:t> </w:t>
      </w:r>
      <w:r>
        <w:rPr>
          <w:color w:val="04497C"/>
        </w:rPr>
        <w:t>11.</w:t>
      </w:r>
      <w:r>
        <w:rPr>
          <w:color w:val="04497C"/>
          <w:spacing w:val="-2"/>
        </w:rPr>
        <w:t> </w:t>
      </w:r>
      <w:r>
        <w:rPr>
          <w:color w:val="04497C"/>
        </w:rPr>
        <w:t>Earnings</w:t>
      </w:r>
      <w:r>
        <w:rPr>
          <w:color w:val="04497C"/>
          <w:spacing w:val="-2"/>
        </w:rPr>
        <w:t> </w:t>
      </w:r>
      <w:r>
        <w:rPr>
          <w:color w:val="04497C"/>
        </w:rPr>
        <w:t>Per</w:t>
      </w:r>
      <w:r>
        <w:rPr>
          <w:color w:val="04497C"/>
          <w:spacing w:val="-6"/>
        </w:rPr>
        <w:t> </w:t>
      </w:r>
      <w:r>
        <w:rPr>
          <w:color w:val="04497C"/>
        </w:rPr>
        <w:t>Common</w:t>
      </w:r>
      <w:r>
        <w:rPr>
          <w:color w:val="04497C"/>
          <w:spacing w:val="-2"/>
        </w:rPr>
        <w:t> </w:t>
      </w:r>
      <w:r>
        <w:rPr>
          <w:color w:val="04497C"/>
        </w:rPr>
        <w:t>Share</w:t>
      </w:r>
      <w:r>
        <w:rPr>
          <w:color w:val="04497C"/>
          <w:spacing w:val="-11"/>
        </w:rPr>
        <w:t> </w:t>
      </w:r>
      <w:r>
        <w:rPr>
          <w:color w:val="04497C"/>
        </w:rPr>
        <w:t>Attributable</w:t>
      </w:r>
      <w:r>
        <w:rPr>
          <w:color w:val="04497C"/>
          <w:spacing w:val="-2"/>
        </w:rPr>
        <w:t> </w:t>
      </w:r>
      <w:r>
        <w:rPr>
          <w:color w:val="04497C"/>
        </w:rPr>
        <w:t>to</w:t>
      </w:r>
      <w:r>
        <w:rPr>
          <w:color w:val="04497C"/>
          <w:spacing w:val="-3"/>
        </w:rPr>
        <w:t> </w:t>
      </w:r>
      <w:r>
        <w:rPr>
          <w:color w:val="04497C"/>
        </w:rPr>
        <w:t>Pfizer</w:t>
      </w:r>
      <w:r>
        <w:rPr>
          <w:color w:val="04497C"/>
          <w:spacing w:val="-5"/>
        </w:rPr>
        <w:t> </w:t>
      </w:r>
      <w:r>
        <w:rPr>
          <w:color w:val="04497C"/>
        </w:rPr>
        <w:t>Inc.</w:t>
      </w:r>
      <w:r>
        <w:rPr>
          <w:color w:val="04497C"/>
          <w:spacing w:val="-2"/>
        </w:rPr>
        <w:t> </w:t>
      </w:r>
      <w:r>
        <w:rPr>
          <w:color w:val="04497C"/>
        </w:rPr>
        <w:t>Common</w:t>
      </w:r>
      <w:r>
        <w:rPr>
          <w:color w:val="04497C"/>
          <w:spacing w:val="-2"/>
        </w:rPr>
        <w:t> Shareholders</w:t>
      </w:r>
    </w:p>
    <w:p>
      <w:pPr>
        <w:pStyle w:val="BodyText"/>
        <w:spacing w:before="8"/>
        <w:rPr>
          <w:b/>
          <w:sz w:val="9"/>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6"/>
        <w:gridCol w:w="122"/>
        <w:gridCol w:w="484"/>
        <w:gridCol w:w="854"/>
        <w:gridCol w:w="122"/>
        <w:gridCol w:w="768"/>
        <w:gridCol w:w="569"/>
        <w:gridCol w:w="108"/>
        <w:gridCol w:w="492"/>
        <w:gridCol w:w="858"/>
        <w:gridCol w:w="108"/>
        <w:gridCol w:w="700"/>
        <w:gridCol w:w="663"/>
      </w:tblGrid>
      <w:tr>
        <w:trPr>
          <w:trHeight w:val="227" w:hRule="atLeast"/>
        </w:trPr>
        <w:tc>
          <w:tcPr>
            <w:tcW w:w="5716" w:type="dxa"/>
          </w:tcPr>
          <w:p>
            <w:pPr>
              <w:pStyle w:val="TableParagraph"/>
              <w:spacing w:line="199" w:lineRule="exact"/>
              <w:ind w:left="50"/>
              <w:rPr>
                <w:sz w:val="18"/>
              </w:rPr>
            </w:pPr>
            <w:r>
              <w:rPr>
                <w:sz w:val="18"/>
              </w:rPr>
              <w:t>The</w:t>
            </w:r>
            <w:r>
              <w:rPr>
                <w:spacing w:val="-1"/>
                <w:sz w:val="18"/>
              </w:rPr>
              <w:t> </w:t>
            </w:r>
            <w:r>
              <w:rPr>
                <w:sz w:val="18"/>
              </w:rPr>
              <w:t>following</w:t>
            </w:r>
            <w:r>
              <w:rPr>
                <w:spacing w:val="-1"/>
                <w:sz w:val="18"/>
              </w:rPr>
              <w:t> </w:t>
            </w:r>
            <w:r>
              <w:rPr>
                <w:sz w:val="18"/>
              </w:rPr>
              <w:t>presents</w:t>
            </w:r>
            <w:r>
              <w:rPr>
                <w:spacing w:val="-1"/>
                <w:sz w:val="18"/>
              </w:rPr>
              <w:t> </w:t>
            </w:r>
            <w:r>
              <w:rPr>
                <w:sz w:val="18"/>
              </w:rPr>
              <w:t>the</w:t>
            </w:r>
            <w:r>
              <w:rPr>
                <w:spacing w:val="-1"/>
                <w:sz w:val="18"/>
              </w:rPr>
              <w:t> </w:t>
            </w:r>
            <w:r>
              <w:rPr>
                <w:sz w:val="18"/>
              </w:rPr>
              <w:t>detailed</w:t>
            </w:r>
            <w:r>
              <w:rPr>
                <w:spacing w:val="-1"/>
                <w:sz w:val="18"/>
              </w:rPr>
              <w:t> </w:t>
            </w:r>
            <w:r>
              <w:rPr>
                <w:sz w:val="18"/>
              </w:rPr>
              <w:t>calculation</w:t>
            </w:r>
            <w:r>
              <w:rPr>
                <w:spacing w:val="-1"/>
                <w:sz w:val="18"/>
              </w:rPr>
              <w:t> </w:t>
            </w:r>
            <w:r>
              <w:rPr>
                <w:sz w:val="18"/>
              </w:rPr>
              <w:t>of </w:t>
            </w:r>
            <w:r>
              <w:rPr>
                <w:i/>
                <w:spacing w:val="-4"/>
                <w:sz w:val="18"/>
              </w:rPr>
              <w:t>EPS</w:t>
            </w:r>
            <w:r>
              <w:rPr>
                <w:spacing w:val="-4"/>
                <w:sz w:val="18"/>
              </w:rPr>
              <w:t>:</w:t>
            </w:r>
          </w:p>
        </w:tc>
        <w:tc>
          <w:tcPr>
            <w:tcW w:w="5848" w:type="dxa"/>
            <w:gridSpan w:val="12"/>
          </w:tcPr>
          <w:p>
            <w:pPr>
              <w:pStyle w:val="TableParagraph"/>
              <w:rPr>
                <w:sz w:val="16"/>
              </w:rPr>
            </w:pPr>
          </w:p>
        </w:tc>
      </w:tr>
      <w:tr>
        <w:trPr>
          <w:trHeight w:val="227" w:hRule="atLeast"/>
        </w:trPr>
        <w:tc>
          <w:tcPr>
            <w:tcW w:w="5716" w:type="dxa"/>
            <w:tcBorders>
              <w:top w:val="single" w:sz="6" w:space="0" w:color="000000"/>
            </w:tcBorders>
          </w:tcPr>
          <w:p>
            <w:pPr>
              <w:pStyle w:val="TableParagraph"/>
              <w:rPr>
                <w:sz w:val="16"/>
              </w:rPr>
            </w:pPr>
          </w:p>
        </w:tc>
        <w:tc>
          <w:tcPr>
            <w:tcW w:w="122" w:type="dxa"/>
            <w:tcBorders>
              <w:top w:val="single" w:sz="6" w:space="0" w:color="000000"/>
            </w:tcBorders>
          </w:tcPr>
          <w:p>
            <w:pPr>
              <w:pStyle w:val="TableParagraph"/>
              <w:rPr>
                <w:sz w:val="16"/>
              </w:rPr>
            </w:pPr>
          </w:p>
        </w:tc>
        <w:tc>
          <w:tcPr>
            <w:tcW w:w="2228" w:type="dxa"/>
            <w:gridSpan w:val="4"/>
            <w:tcBorders>
              <w:top w:val="single" w:sz="6" w:space="0" w:color="000000"/>
              <w:bottom w:val="single" w:sz="6" w:space="0" w:color="000000"/>
            </w:tcBorders>
          </w:tcPr>
          <w:p>
            <w:pPr>
              <w:pStyle w:val="TableParagraph"/>
              <w:spacing w:line="201" w:lineRule="exact" w:before="6"/>
              <w:ind w:left="634"/>
              <w:rPr>
                <w:sz w:val="18"/>
              </w:rPr>
            </w:pPr>
            <w:r>
              <w:rPr>
                <w:sz w:val="18"/>
              </w:rPr>
              <w:t>Three</w:t>
            </w:r>
            <w:r>
              <w:rPr>
                <w:spacing w:val="-1"/>
                <w:sz w:val="18"/>
              </w:rPr>
              <w:t> </w:t>
            </w:r>
            <w:r>
              <w:rPr>
                <w:sz w:val="18"/>
              </w:rPr>
              <w:t>Months</w:t>
            </w:r>
            <w:r>
              <w:rPr>
                <w:spacing w:val="-1"/>
                <w:sz w:val="18"/>
              </w:rPr>
              <w:t> </w:t>
            </w:r>
            <w:r>
              <w:rPr>
                <w:spacing w:val="-2"/>
                <w:sz w:val="18"/>
              </w:rPr>
              <w:t>Ended</w:t>
            </w:r>
          </w:p>
        </w:tc>
        <w:tc>
          <w:tcPr>
            <w:tcW w:w="569" w:type="dxa"/>
            <w:tcBorders>
              <w:top w:val="single" w:sz="6" w:space="0" w:color="000000"/>
              <w:bottom w:val="single" w:sz="6" w:space="0" w:color="000000"/>
            </w:tcBorders>
          </w:tcPr>
          <w:p>
            <w:pPr>
              <w:pStyle w:val="TableParagraph"/>
              <w:rPr>
                <w:sz w:val="16"/>
              </w:rPr>
            </w:pPr>
          </w:p>
        </w:tc>
        <w:tc>
          <w:tcPr>
            <w:tcW w:w="108" w:type="dxa"/>
            <w:tcBorders>
              <w:top w:val="single" w:sz="6" w:space="0" w:color="000000"/>
            </w:tcBorders>
          </w:tcPr>
          <w:p>
            <w:pPr>
              <w:pStyle w:val="TableParagraph"/>
              <w:rPr>
                <w:sz w:val="16"/>
              </w:rPr>
            </w:pPr>
          </w:p>
        </w:tc>
        <w:tc>
          <w:tcPr>
            <w:tcW w:w="2158" w:type="dxa"/>
            <w:gridSpan w:val="4"/>
            <w:tcBorders>
              <w:top w:val="single" w:sz="6" w:space="0" w:color="000000"/>
              <w:bottom w:val="single" w:sz="6" w:space="0" w:color="000000"/>
            </w:tcBorders>
          </w:tcPr>
          <w:p>
            <w:pPr>
              <w:pStyle w:val="TableParagraph"/>
              <w:spacing w:line="201" w:lineRule="exact" w:before="6"/>
              <w:ind w:left="733"/>
              <w:rPr>
                <w:sz w:val="18"/>
              </w:rPr>
            </w:pPr>
            <w:r>
              <w:rPr>
                <w:sz w:val="18"/>
              </w:rPr>
              <w:t>Six</w:t>
            </w:r>
            <w:r>
              <w:rPr>
                <w:spacing w:val="-1"/>
                <w:sz w:val="18"/>
              </w:rPr>
              <w:t> </w:t>
            </w:r>
            <w:r>
              <w:rPr>
                <w:sz w:val="18"/>
              </w:rPr>
              <w:t>Months</w:t>
            </w:r>
            <w:r>
              <w:rPr>
                <w:spacing w:val="-1"/>
                <w:sz w:val="18"/>
              </w:rPr>
              <w:t> </w:t>
            </w:r>
            <w:r>
              <w:rPr>
                <w:spacing w:val="-2"/>
                <w:sz w:val="18"/>
              </w:rPr>
              <w:t>Ended</w:t>
            </w:r>
          </w:p>
        </w:tc>
        <w:tc>
          <w:tcPr>
            <w:tcW w:w="663" w:type="dxa"/>
            <w:tcBorders>
              <w:top w:val="single" w:sz="6" w:space="0" w:color="000000"/>
              <w:bottom w:val="single" w:sz="6" w:space="0" w:color="000000"/>
            </w:tcBorders>
          </w:tcPr>
          <w:p>
            <w:pPr>
              <w:pStyle w:val="TableParagraph"/>
              <w:rPr>
                <w:sz w:val="16"/>
              </w:rPr>
            </w:pPr>
          </w:p>
        </w:tc>
      </w:tr>
      <w:tr>
        <w:trPr>
          <w:trHeight w:val="208" w:hRule="atLeast"/>
        </w:trPr>
        <w:tc>
          <w:tcPr>
            <w:tcW w:w="5716" w:type="dxa"/>
          </w:tcPr>
          <w:p>
            <w:pPr>
              <w:pStyle w:val="TableParagraph"/>
              <w:rPr>
                <w:sz w:val="14"/>
              </w:rPr>
            </w:pPr>
          </w:p>
        </w:tc>
        <w:tc>
          <w:tcPr>
            <w:tcW w:w="122" w:type="dxa"/>
          </w:tcPr>
          <w:p>
            <w:pPr>
              <w:pStyle w:val="TableParagraph"/>
              <w:rPr>
                <w:sz w:val="14"/>
              </w:rPr>
            </w:pPr>
          </w:p>
        </w:tc>
        <w:tc>
          <w:tcPr>
            <w:tcW w:w="2228" w:type="dxa"/>
            <w:gridSpan w:val="4"/>
            <w:tcBorders>
              <w:top w:val="single" w:sz="6" w:space="0" w:color="000000"/>
            </w:tcBorders>
          </w:tcPr>
          <w:p>
            <w:pPr>
              <w:pStyle w:val="TableParagraph"/>
              <w:spacing w:line="182" w:lineRule="exact" w:before="6"/>
              <w:ind w:left="51" w:right="117"/>
              <w:jc w:val="center"/>
              <w:rPr>
                <w:sz w:val="18"/>
              </w:rPr>
            </w:pPr>
            <w:r>
              <w:rPr>
                <w:sz w:val="18"/>
              </w:rPr>
              <w:t>July</w:t>
            </w:r>
            <w:r>
              <w:rPr>
                <w:spacing w:val="-1"/>
                <w:sz w:val="18"/>
              </w:rPr>
              <w:t> </w:t>
            </w:r>
            <w:r>
              <w:rPr>
                <w:spacing w:val="-5"/>
                <w:sz w:val="18"/>
              </w:rPr>
              <w:t>2,</w:t>
            </w:r>
          </w:p>
        </w:tc>
        <w:tc>
          <w:tcPr>
            <w:tcW w:w="569" w:type="dxa"/>
            <w:tcBorders>
              <w:top w:val="single" w:sz="6" w:space="0" w:color="000000"/>
            </w:tcBorders>
          </w:tcPr>
          <w:p>
            <w:pPr>
              <w:pStyle w:val="TableParagraph"/>
              <w:spacing w:line="182" w:lineRule="exact" w:before="6"/>
              <w:ind w:right="19"/>
              <w:jc w:val="right"/>
              <w:rPr>
                <w:sz w:val="18"/>
              </w:rPr>
            </w:pPr>
            <w:r>
              <w:rPr>
                <w:sz w:val="18"/>
              </w:rPr>
              <w:t>July</w:t>
            </w:r>
            <w:r>
              <w:rPr>
                <w:spacing w:val="-1"/>
                <w:sz w:val="18"/>
              </w:rPr>
              <w:t> </w:t>
            </w:r>
            <w:r>
              <w:rPr>
                <w:spacing w:val="-5"/>
                <w:sz w:val="18"/>
              </w:rPr>
              <w:t>3,</w:t>
            </w:r>
          </w:p>
        </w:tc>
        <w:tc>
          <w:tcPr>
            <w:tcW w:w="108" w:type="dxa"/>
          </w:tcPr>
          <w:p>
            <w:pPr>
              <w:pStyle w:val="TableParagraph"/>
              <w:rPr>
                <w:sz w:val="14"/>
              </w:rPr>
            </w:pPr>
          </w:p>
        </w:tc>
        <w:tc>
          <w:tcPr>
            <w:tcW w:w="2158" w:type="dxa"/>
            <w:gridSpan w:val="4"/>
            <w:tcBorders>
              <w:top w:val="single" w:sz="6" w:space="0" w:color="000000"/>
            </w:tcBorders>
          </w:tcPr>
          <w:p>
            <w:pPr>
              <w:pStyle w:val="TableParagraph"/>
              <w:spacing w:line="182" w:lineRule="exact" w:before="6"/>
              <w:ind w:left="133" w:right="120"/>
              <w:jc w:val="center"/>
              <w:rPr>
                <w:sz w:val="18"/>
              </w:rPr>
            </w:pPr>
            <w:r>
              <w:rPr>
                <w:sz w:val="18"/>
              </w:rPr>
              <w:t>July</w:t>
            </w:r>
            <w:r>
              <w:rPr>
                <w:spacing w:val="-1"/>
                <w:sz w:val="18"/>
              </w:rPr>
              <w:t> </w:t>
            </w:r>
            <w:r>
              <w:rPr>
                <w:spacing w:val="-5"/>
                <w:sz w:val="18"/>
              </w:rPr>
              <w:t>2,</w:t>
            </w:r>
          </w:p>
        </w:tc>
        <w:tc>
          <w:tcPr>
            <w:tcW w:w="663" w:type="dxa"/>
            <w:tcBorders>
              <w:top w:val="single" w:sz="6" w:space="0" w:color="000000"/>
            </w:tcBorders>
          </w:tcPr>
          <w:p>
            <w:pPr>
              <w:pStyle w:val="TableParagraph"/>
              <w:spacing w:line="182" w:lineRule="exact" w:before="6"/>
              <w:ind w:right="32"/>
              <w:jc w:val="right"/>
              <w:rPr>
                <w:sz w:val="18"/>
              </w:rPr>
            </w:pPr>
            <w:r>
              <w:rPr>
                <w:sz w:val="18"/>
              </w:rPr>
              <w:t>July</w:t>
            </w:r>
            <w:r>
              <w:rPr>
                <w:spacing w:val="-1"/>
                <w:sz w:val="18"/>
              </w:rPr>
              <w:t> </w:t>
            </w:r>
            <w:r>
              <w:rPr>
                <w:spacing w:val="-5"/>
                <w:sz w:val="18"/>
              </w:rPr>
              <w:t>3,</w:t>
            </w:r>
          </w:p>
        </w:tc>
      </w:tr>
      <w:tr>
        <w:trPr>
          <w:trHeight w:val="208" w:hRule="atLeast"/>
        </w:trPr>
        <w:tc>
          <w:tcPr>
            <w:tcW w:w="5716" w:type="dxa"/>
            <w:tcBorders>
              <w:bottom w:val="single" w:sz="6" w:space="0" w:color="000000"/>
            </w:tcBorders>
          </w:tcPr>
          <w:p>
            <w:pPr>
              <w:pStyle w:val="TableParagraph"/>
              <w:spacing w:before="11"/>
              <w:ind w:left="50"/>
              <w:rPr>
                <w:sz w:val="14"/>
              </w:rPr>
            </w:pPr>
            <w:r>
              <w:rPr>
                <w:spacing w:val="-2"/>
                <w:sz w:val="14"/>
              </w:rPr>
              <w:t>(MILLIONS)</w:t>
            </w:r>
          </w:p>
        </w:tc>
        <w:tc>
          <w:tcPr>
            <w:tcW w:w="122" w:type="dxa"/>
          </w:tcPr>
          <w:p>
            <w:pPr>
              <w:pStyle w:val="TableParagraph"/>
              <w:rPr>
                <w:sz w:val="14"/>
              </w:rPr>
            </w:pPr>
          </w:p>
        </w:tc>
        <w:tc>
          <w:tcPr>
            <w:tcW w:w="2228" w:type="dxa"/>
            <w:gridSpan w:val="4"/>
          </w:tcPr>
          <w:p>
            <w:pPr>
              <w:pStyle w:val="TableParagraph"/>
              <w:spacing w:line="188" w:lineRule="exact"/>
              <w:ind w:left="117" w:right="66"/>
              <w:jc w:val="center"/>
              <w:rPr>
                <w:sz w:val="18"/>
              </w:rPr>
            </w:pPr>
            <w:r>
              <w:rPr>
                <w:spacing w:val="-4"/>
                <w:sz w:val="18"/>
              </w:rPr>
              <w:t>2023</w:t>
            </w:r>
          </w:p>
        </w:tc>
        <w:tc>
          <w:tcPr>
            <w:tcW w:w="569" w:type="dxa"/>
            <w:tcBorders>
              <w:bottom w:val="single" w:sz="6" w:space="0" w:color="000000"/>
            </w:tcBorders>
          </w:tcPr>
          <w:p>
            <w:pPr>
              <w:pStyle w:val="TableParagraph"/>
              <w:spacing w:line="188" w:lineRule="exact"/>
              <w:ind w:right="19"/>
              <w:jc w:val="right"/>
              <w:rPr>
                <w:sz w:val="18"/>
              </w:rPr>
            </w:pPr>
            <w:r>
              <w:rPr>
                <w:spacing w:val="-4"/>
                <w:sz w:val="18"/>
              </w:rPr>
              <w:t>2022</w:t>
            </w:r>
          </w:p>
        </w:tc>
        <w:tc>
          <w:tcPr>
            <w:tcW w:w="108" w:type="dxa"/>
          </w:tcPr>
          <w:p>
            <w:pPr>
              <w:pStyle w:val="TableParagraph"/>
              <w:rPr>
                <w:sz w:val="14"/>
              </w:rPr>
            </w:pPr>
          </w:p>
        </w:tc>
        <w:tc>
          <w:tcPr>
            <w:tcW w:w="2158" w:type="dxa"/>
            <w:gridSpan w:val="4"/>
          </w:tcPr>
          <w:p>
            <w:pPr>
              <w:pStyle w:val="TableParagraph"/>
              <w:spacing w:line="188" w:lineRule="exact"/>
              <w:ind w:left="133"/>
              <w:jc w:val="center"/>
              <w:rPr>
                <w:sz w:val="18"/>
              </w:rPr>
            </w:pPr>
            <w:r>
              <w:rPr>
                <w:spacing w:val="-4"/>
                <w:sz w:val="18"/>
              </w:rPr>
              <w:t>2023</w:t>
            </w:r>
          </w:p>
        </w:tc>
        <w:tc>
          <w:tcPr>
            <w:tcW w:w="663" w:type="dxa"/>
            <w:tcBorders>
              <w:bottom w:val="single" w:sz="6" w:space="0" w:color="000000"/>
            </w:tcBorders>
          </w:tcPr>
          <w:p>
            <w:pPr>
              <w:pStyle w:val="TableParagraph"/>
              <w:spacing w:line="188" w:lineRule="exact"/>
              <w:ind w:right="32"/>
              <w:jc w:val="right"/>
              <w:rPr>
                <w:sz w:val="18"/>
              </w:rPr>
            </w:pPr>
            <w:r>
              <w:rPr>
                <w:spacing w:val="-4"/>
                <w:sz w:val="18"/>
              </w:rPr>
              <w:t>2022</w:t>
            </w:r>
          </w:p>
        </w:tc>
      </w:tr>
      <w:tr>
        <w:trPr>
          <w:trHeight w:val="213" w:hRule="atLeast"/>
        </w:trPr>
        <w:tc>
          <w:tcPr>
            <w:tcW w:w="5716" w:type="dxa"/>
            <w:tcBorders>
              <w:top w:val="single" w:sz="6" w:space="0" w:color="000000"/>
            </w:tcBorders>
          </w:tcPr>
          <w:p>
            <w:pPr>
              <w:pStyle w:val="TableParagraph"/>
              <w:spacing w:line="187" w:lineRule="exact" w:before="6"/>
              <w:ind w:left="50"/>
              <w:rPr>
                <w:sz w:val="18"/>
              </w:rPr>
            </w:pPr>
            <w:r>
              <w:rPr>
                <w:sz w:val="18"/>
                <w:u w:val="single"/>
              </w:rPr>
              <w:t>EPS</w:t>
            </w:r>
            <w:r>
              <w:rPr>
                <w:spacing w:val="-1"/>
                <w:sz w:val="18"/>
                <w:u w:val="single"/>
              </w:rPr>
              <w:t> </w:t>
            </w:r>
            <w:r>
              <w:rPr>
                <w:spacing w:val="-2"/>
                <w:sz w:val="18"/>
                <w:u w:val="single"/>
              </w:rPr>
              <w:t>Numerator––Basic</w:t>
            </w:r>
          </w:p>
        </w:tc>
        <w:tc>
          <w:tcPr>
            <w:tcW w:w="122" w:type="dxa"/>
          </w:tcPr>
          <w:p>
            <w:pPr>
              <w:pStyle w:val="TableParagraph"/>
              <w:rPr>
                <w:sz w:val="14"/>
              </w:rPr>
            </w:pPr>
          </w:p>
        </w:tc>
        <w:tc>
          <w:tcPr>
            <w:tcW w:w="2228" w:type="dxa"/>
            <w:gridSpan w:val="4"/>
          </w:tcPr>
          <w:p>
            <w:pPr>
              <w:pStyle w:val="TableParagraph"/>
              <w:spacing w:line="20" w:lineRule="exact"/>
              <w:ind w:left="-1"/>
              <w:rPr>
                <w:sz w:val="2"/>
              </w:rPr>
            </w:pPr>
            <w:r>
              <w:rPr>
                <w:sz w:val="2"/>
              </w:rPr>
              <mc:AlternateContent>
                <mc:Choice Requires="wps">
                  <w:drawing>
                    <wp:inline distT="0" distB="0" distL="0" distR="0">
                      <wp:extent cx="848994" cy="8890"/>
                      <wp:effectExtent l="0" t="0" r="0" b="0"/>
                      <wp:docPr id="309" name="Group 309"/>
                      <wp:cNvGraphicFramePr>
                        <a:graphicFrameLocks/>
                      </wp:cNvGraphicFramePr>
                      <a:graphic>
                        <a:graphicData uri="http://schemas.microsoft.com/office/word/2010/wordprocessingGroup">
                          <wpg:wgp>
                            <wpg:cNvPr id="309" name="Group 309"/>
                            <wpg:cNvGrpSpPr/>
                            <wpg:grpSpPr>
                              <a:xfrm>
                                <a:off x="0" y="0"/>
                                <a:ext cx="848994" cy="8890"/>
                                <a:chExt cx="848994" cy="8890"/>
                              </a:xfrm>
                            </wpg:grpSpPr>
                            <wps:wsp>
                              <wps:cNvPr id="310" name="Graphic 310"/>
                              <wps:cNvSpPr/>
                              <wps:spPr>
                                <a:xfrm>
                                  <a:off x="-12" y="7"/>
                                  <a:ext cx="848994" cy="8890"/>
                                </a:xfrm>
                                <a:custGeom>
                                  <a:avLst/>
                                  <a:gdLst/>
                                  <a:ahLst/>
                                  <a:cxnLst/>
                                  <a:rect l="l" t="t" r="r" b="b"/>
                                  <a:pathLst>
                                    <a:path w="848994" h="8890">
                                      <a:moveTo>
                                        <a:pt x="848677" y="0"/>
                                      </a:moveTo>
                                      <a:lnTo>
                                        <a:pt x="831532" y="0"/>
                                      </a:lnTo>
                                      <a:lnTo>
                                        <a:pt x="68580" y="0"/>
                                      </a:lnTo>
                                      <a:lnTo>
                                        <a:pt x="0" y="0"/>
                                      </a:lnTo>
                                      <a:lnTo>
                                        <a:pt x="0" y="8572"/>
                                      </a:lnTo>
                                      <a:lnTo>
                                        <a:pt x="68580" y="8572"/>
                                      </a:lnTo>
                                      <a:lnTo>
                                        <a:pt x="831532" y="8572"/>
                                      </a:lnTo>
                                      <a:lnTo>
                                        <a:pt x="848677" y="8572"/>
                                      </a:lnTo>
                                      <a:lnTo>
                                        <a:pt x="84867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6.850pt;height:.7pt;mso-position-horizontal-relative:char;mso-position-vertical-relative:line" id="docshapegroup306" coordorigin="0,0" coordsize="1337,14">
                      <v:shape style="position:absolute;left:-1;top:0;width:1337;height:14" id="docshape307" coordorigin="0,0" coordsize="1337,14" path="m1336,0l1309,0,108,0,0,0,0,14,108,14,1309,14,1336,14,1336,0xe" filled="true" fillcolor="#000000" stroked="false">
                        <v:path arrowok="t"/>
                        <v:fill type="solid"/>
                      </v:shape>
                    </v:group>
                  </w:pict>
                </mc:Fallback>
              </mc:AlternateContent>
            </w:r>
            <w:r>
              <w:rPr>
                <w:sz w:val="2"/>
              </w:rPr>
            </w:r>
          </w:p>
        </w:tc>
        <w:tc>
          <w:tcPr>
            <w:tcW w:w="569" w:type="dxa"/>
            <w:tcBorders>
              <w:top w:val="single" w:sz="6" w:space="0" w:color="000000"/>
            </w:tcBorders>
          </w:tcPr>
          <w:p>
            <w:pPr>
              <w:pStyle w:val="TableParagraph"/>
              <w:rPr>
                <w:sz w:val="14"/>
              </w:rPr>
            </w:pPr>
          </w:p>
        </w:tc>
        <w:tc>
          <w:tcPr>
            <w:tcW w:w="108" w:type="dxa"/>
          </w:tcPr>
          <w:p>
            <w:pPr>
              <w:pStyle w:val="TableParagraph"/>
              <w:rPr>
                <w:sz w:val="14"/>
              </w:rPr>
            </w:pPr>
          </w:p>
        </w:tc>
        <w:tc>
          <w:tcPr>
            <w:tcW w:w="2158" w:type="dxa"/>
            <w:gridSpan w:val="4"/>
          </w:tcPr>
          <w:p>
            <w:pPr>
              <w:pStyle w:val="TableParagraph"/>
              <w:spacing w:line="20" w:lineRule="exact"/>
              <w:ind w:left="-4"/>
              <w:rPr>
                <w:sz w:val="2"/>
              </w:rPr>
            </w:pPr>
            <w:r>
              <w:rPr>
                <w:sz w:val="2"/>
              </w:rPr>
              <mc:AlternateContent>
                <mc:Choice Requires="wps">
                  <w:drawing>
                    <wp:inline distT="0" distB="0" distL="0" distR="0">
                      <wp:extent cx="857250" cy="8890"/>
                      <wp:effectExtent l="0" t="0" r="0" b="0"/>
                      <wp:docPr id="311" name="Group 311"/>
                      <wp:cNvGraphicFramePr>
                        <a:graphicFrameLocks/>
                      </wp:cNvGraphicFramePr>
                      <a:graphic>
                        <a:graphicData uri="http://schemas.microsoft.com/office/word/2010/wordprocessingGroup">
                          <wpg:wgp>
                            <wpg:cNvPr id="311" name="Group 311"/>
                            <wpg:cNvGrpSpPr/>
                            <wpg:grpSpPr>
                              <a:xfrm>
                                <a:off x="0" y="0"/>
                                <a:ext cx="857250" cy="8890"/>
                                <a:chExt cx="857250" cy="8890"/>
                              </a:xfrm>
                            </wpg:grpSpPr>
                            <wps:wsp>
                              <wps:cNvPr id="312" name="Graphic 312"/>
                              <wps:cNvSpPr/>
                              <wps:spPr>
                                <a:xfrm>
                                  <a:off x="-12" y="7"/>
                                  <a:ext cx="857250" cy="8890"/>
                                </a:xfrm>
                                <a:custGeom>
                                  <a:avLst/>
                                  <a:gdLst/>
                                  <a:ahLst/>
                                  <a:cxnLst/>
                                  <a:rect l="l" t="t" r="r" b="b"/>
                                  <a:pathLst>
                                    <a:path w="857250" h="8890">
                                      <a:moveTo>
                                        <a:pt x="857250" y="0"/>
                                      </a:moveTo>
                                      <a:lnTo>
                                        <a:pt x="840105" y="0"/>
                                      </a:lnTo>
                                      <a:lnTo>
                                        <a:pt x="77152" y="0"/>
                                      </a:lnTo>
                                      <a:lnTo>
                                        <a:pt x="0" y="0"/>
                                      </a:lnTo>
                                      <a:lnTo>
                                        <a:pt x="0" y="8572"/>
                                      </a:lnTo>
                                      <a:lnTo>
                                        <a:pt x="77152" y="8572"/>
                                      </a:lnTo>
                                      <a:lnTo>
                                        <a:pt x="840105" y="8572"/>
                                      </a:lnTo>
                                      <a:lnTo>
                                        <a:pt x="857250" y="8572"/>
                                      </a:lnTo>
                                      <a:lnTo>
                                        <a:pt x="8572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7.5pt;height:.7pt;mso-position-horizontal-relative:char;mso-position-vertical-relative:line" id="docshapegroup308" coordorigin="0,0" coordsize="1350,14">
                      <v:shape style="position:absolute;left:-1;top:0;width:1350;height:14" id="docshape309" coordorigin="0,0" coordsize="1350,14" path="m1350,0l1323,0,121,0,0,0,0,14,121,14,1323,14,1350,14,1350,0xe" filled="true" fillcolor="#000000" stroked="false">
                        <v:path arrowok="t"/>
                        <v:fill type="solid"/>
                      </v:shape>
                    </v:group>
                  </w:pict>
                </mc:Fallback>
              </mc:AlternateContent>
            </w:r>
            <w:r>
              <w:rPr>
                <w:sz w:val="2"/>
              </w:rPr>
            </w:r>
          </w:p>
        </w:tc>
        <w:tc>
          <w:tcPr>
            <w:tcW w:w="663" w:type="dxa"/>
            <w:tcBorders>
              <w:top w:val="single" w:sz="6" w:space="0" w:color="000000"/>
            </w:tcBorders>
          </w:tcPr>
          <w:p>
            <w:pPr>
              <w:pStyle w:val="TableParagraph"/>
              <w:rPr>
                <w:sz w:val="14"/>
              </w:rPr>
            </w:pPr>
          </w:p>
        </w:tc>
      </w:tr>
      <w:tr>
        <w:trPr>
          <w:trHeight w:val="229" w:hRule="atLeast"/>
        </w:trPr>
        <w:tc>
          <w:tcPr>
            <w:tcW w:w="5716" w:type="dxa"/>
          </w:tcPr>
          <w:p>
            <w:pPr>
              <w:pStyle w:val="TableParagraph"/>
              <w:spacing w:line="187" w:lineRule="exact" w:before="22"/>
              <w:ind w:left="130"/>
              <w:rPr>
                <w:sz w:val="18"/>
              </w:rPr>
            </w:pPr>
            <w:r>
              <w:rPr>
                <w:sz w:val="18"/>
              </w:rPr>
              <w:t>Income</w:t>
            </w:r>
            <w:r>
              <w:rPr>
                <w:spacing w:val="-1"/>
                <w:sz w:val="18"/>
              </w:rPr>
              <w:t> </w:t>
            </w:r>
            <w:r>
              <w:rPr>
                <w:sz w:val="18"/>
              </w:rPr>
              <w:t>from</w:t>
            </w:r>
            <w:r>
              <w:rPr>
                <w:spacing w:val="-1"/>
                <w:sz w:val="18"/>
              </w:rPr>
              <w:t> </w:t>
            </w:r>
            <w:r>
              <w:rPr>
                <w:sz w:val="18"/>
              </w:rPr>
              <w:t>continuing</w:t>
            </w:r>
            <w:r>
              <w:rPr>
                <w:spacing w:val="-1"/>
                <w:sz w:val="18"/>
              </w:rPr>
              <w:t> </w:t>
            </w:r>
            <w:r>
              <w:rPr>
                <w:sz w:val="18"/>
              </w:rPr>
              <w:t>operations</w:t>
            </w:r>
            <w:r>
              <w:rPr>
                <w:spacing w:val="-1"/>
                <w:sz w:val="18"/>
              </w:rPr>
              <w:t> </w:t>
            </w:r>
            <w:r>
              <w:rPr>
                <w:sz w:val="18"/>
              </w:rPr>
              <w:t>attributable</w:t>
            </w:r>
            <w:r>
              <w:rPr>
                <w:spacing w:val="-1"/>
                <w:sz w:val="18"/>
              </w:rPr>
              <w:t> </w:t>
            </w:r>
            <w:r>
              <w:rPr>
                <w:sz w:val="18"/>
              </w:rPr>
              <w:t>to</w:t>
            </w:r>
            <w:r>
              <w:rPr>
                <w:spacing w:val="-1"/>
                <w:sz w:val="18"/>
              </w:rPr>
              <w:t> </w:t>
            </w:r>
            <w:r>
              <w:rPr>
                <w:sz w:val="18"/>
              </w:rPr>
              <w:t>Pfizer</w:t>
            </w:r>
            <w:r>
              <w:rPr>
                <w:spacing w:val="-1"/>
                <w:sz w:val="18"/>
              </w:rPr>
              <w:t> </w:t>
            </w:r>
            <w:r>
              <w:rPr>
                <w:sz w:val="18"/>
              </w:rPr>
              <w:t>Inc.</w:t>
            </w:r>
            <w:r>
              <w:rPr>
                <w:spacing w:val="-1"/>
                <w:sz w:val="18"/>
              </w:rPr>
              <w:t> </w:t>
            </w:r>
            <w:r>
              <w:rPr>
                <w:spacing w:val="-2"/>
                <w:sz w:val="18"/>
              </w:rPr>
              <w:t>common</w:t>
            </w:r>
          </w:p>
        </w:tc>
        <w:tc>
          <w:tcPr>
            <w:tcW w:w="122" w:type="dxa"/>
          </w:tcPr>
          <w:p>
            <w:pPr>
              <w:pStyle w:val="TableParagraph"/>
              <w:rPr>
                <w:sz w:val="16"/>
              </w:rPr>
            </w:pPr>
          </w:p>
        </w:tc>
        <w:tc>
          <w:tcPr>
            <w:tcW w:w="2228" w:type="dxa"/>
            <w:gridSpan w:val="4"/>
          </w:tcPr>
          <w:p>
            <w:pPr>
              <w:pStyle w:val="TableParagraph"/>
              <w:rPr>
                <w:sz w:val="16"/>
              </w:rPr>
            </w:pPr>
          </w:p>
        </w:tc>
        <w:tc>
          <w:tcPr>
            <w:tcW w:w="569" w:type="dxa"/>
          </w:tcPr>
          <w:p>
            <w:pPr>
              <w:pStyle w:val="TableParagraph"/>
              <w:rPr>
                <w:sz w:val="16"/>
              </w:rPr>
            </w:pPr>
          </w:p>
        </w:tc>
        <w:tc>
          <w:tcPr>
            <w:tcW w:w="108" w:type="dxa"/>
          </w:tcPr>
          <w:p>
            <w:pPr>
              <w:pStyle w:val="TableParagraph"/>
              <w:rPr>
                <w:sz w:val="16"/>
              </w:rPr>
            </w:pPr>
          </w:p>
        </w:tc>
        <w:tc>
          <w:tcPr>
            <w:tcW w:w="2158" w:type="dxa"/>
            <w:gridSpan w:val="4"/>
          </w:tcPr>
          <w:p>
            <w:pPr>
              <w:pStyle w:val="TableParagraph"/>
              <w:rPr>
                <w:sz w:val="16"/>
              </w:rPr>
            </w:pPr>
          </w:p>
        </w:tc>
        <w:tc>
          <w:tcPr>
            <w:tcW w:w="663" w:type="dxa"/>
          </w:tcPr>
          <w:p>
            <w:pPr>
              <w:pStyle w:val="TableParagraph"/>
              <w:rPr>
                <w:sz w:val="16"/>
              </w:rPr>
            </w:pPr>
          </w:p>
        </w:tc>
      </w:tr>
      <w:tr>
        <w:trPr>
          <w:trHeight w:val="204" w:hRule="atLeast"/>
        </w:trPr>
        <w:tc>
          <w:tcPr>
            <w:tcW w:w="5838" w:type="dxa"/>
            <w:gridSpan w:val="2"/>
          </w:tcPr>
          <w:p>
            <w:pPr>
              <w:pStyle w:val="TableParagraph"/>
              <w:spacing w:line="194" w:lineRule="exact"/>
              <w:ind w:left="211"/>
              <w:rPr>
                <w:sz w:val="18"/>
              </w:rPr>
            </w:pPr>
            <w:r>
              <w:rPr>
                <w:spacing w:val="-2"/>
                <w:sz w:val="18"/>
              </w:rPr>
              <w:t>shareholders</w:t>
            </w:r>
          </w:p>
        </w:tc>
        <w:tc>
          <w:tcPr>
            <w:tcW w:w="1338" w:type="dxa"/>
            <w:gridSpan w:val="2"/>
          </w:tcPr>
          <w:p>
            <w:pPr>
              <w:pStyle w:val="TableParagraph"/>
              <w:tabs>
                <w:tab w:pos="860" w:val="left" w:leader="none"/>
              </w:tabs>
              <w:spacing w:line="194" w:lineRule="exact"/>
              <w:ind w:left="13"/>
              <w:rPr>
                <w:sz w:val="18"/>
              </w:rPr>
            </w:pPr>
            <w:r>
              <w:rPr>
                <w:spacing w:val="-10"/>
                <w:sz w:val="18"/>
              </w:rPr>
              <w:t>$</w:t>
            </w:r>
            <w:r>
              <w:rPr>
                <w:sz w:val="18"/>
              </w:rPr>
              <w:tab/>
            </w:r>
            <w:r>
              <w:rPr>
                <w:spacing w:val="-2"/>
                <w:sz w:val="18"/>
              </w:rPr>
              <w:t>2,329</w:t>
            </w:r>
          </w:p>
        </w:tc>
        <w:tc>
          <w:tcPr>
            <w:tcW w:w="122" w:type="dxa"/>
          </w:tcPr>
          <w:p>
            <w:pPr>
              <w:pStyle w:val="TableParagraph"/>
              <w:rPr>
                <w:sz w:val="14"/>
              </w:rPr>
            </w:pPr>
          </w:p>
        </w:tc>
        <w:tc>
          <w:tcPr>
            <w:tcW w:w="1337" w:type="dxa"/>
            <w:gridSpan w:val="2"/>
          </w:tcPr>
          <w:p>
            <w:pPr>
              <w:pStyle w:val="TableParagraph"/>
              <w:tabs>
                <w:tab w:pos="856" w:val="left" w:leader="none"/>
              </w:tabs>
              <w:spacing w:line="194" w:lineRule="exact"/>
              <w:ind w:left="9"/>
              <w:rPr>
                <w:sz w:val="18"/>
              </w:rPr>
            </w:pPr>
            <w:r>
              <w:rPr>
                <w:spacing w:val="-10"/>
                <w:sz w:val="18"/>
              </w:rPr>
              <w:t>$</w:t>
            </w:r>
            <w:r>
              <w:rPr>
                <w:sz w:val="18"/>
              </w:rPr>
              <w:tab/>
            </w:r>
            <w:r>
              <w:rPr>
                <w:spacing w:val="-2"/>
                <w:sz w:val="18"/>
              </w:rPr>
              <w:t>9,871</w:t>
            </w:r>
          </w:p>
        </w:tc>
        <w:tc>
          <w:tcPr>
            <w:tcW w:w="108" w:type="dxa"/>
          </w:tcPr>
          <w:p>
            <w:pPr>
              <w:pStyle w:val="TableParagraph"/>
              <w:rPr>
                <w:sz w:val="14"/>
              </w:rPr>
            </w:pPr>
          </w:p>
        </w:tc>
        <w:tc>
          <w:tcPr>
            <w:tcW w:w="1350" w:type="dxa"/>
            <w:gridSpan w:val="2"/>
          </w:tcPr>
          <w:p>
            <w:pPr>
              <w:pStyle w:val="TableParagraph"/>
              <w:tabs>
                <w:tab w:pos="867" w:val="left" w:leader="none"/>
              </w:tabs>
              <w:spacing w:line="194" w:lineRule="exact"/>
              <w:ind w:left="20"/>
              <w:rPr>
                <w:sz w:val="18"/>
              </w:rPr>
            </w:pPr>
            <w:r>
              <w:rPr>
                <w:spacing w:val="-10"/>
                <w:sz w:val="18"/>
              </w:rPr>
              <w:t>$</w:t>
            </w:r>
            <w:r>
              <w:rPr>
                <w:sz w:val="18"/>
              </w:rPr>
              <w:tab/>
            </w:r>
            <w:r>
              <w:rPr>
                <w:spacing w:val="-2"/>
                <w:sz w:val="18"/>
              </w:rPr>
              <w:t>7,871</w:t>
            </w:r>
          </w:p>
        </w:tc>
        <w:tc>
          <w:tcPr>
            <w:tcW w:w="108" w:type="dxa"/>
          </w:tcPr>
          <w:p>
            <w:pPr>
              <w:pStyle w:val="TableParagraph"/>
              <w:rPr>
                <w:sz w:val="14"/>
              </w:rPr>
            </w:pPr>
          </w:p>
        </w:tc>
        <w:tc>
          <w:tcPr>
            <w:tcW w:w="1363" w:type="dxa"/>
            <w:gridSpan w:val="2"/>
          </w:tcPr>
          <w:p>
            <w:pPr>
              <w:pStyle w:val="TableParagraph"/>
              <w:tabs>
                <w:tab w:pos="777" w:val="left" w:leader="none"/>
              </w:tabs>
              <w:spacing w:line="194" w:lineRule="exact"/>
              <w:ind w:left="17"/>
              <w:rPr>
                <w:sz w:val="18"/>
              </w:rPr>
            </w:pPr>
            <w:r>
              <w:rPr>
                <w:spacing w:val="-10"/>
                <w:sz w:val="18"/>
              </w:rPr>
              <w:t>$</w:t>
            </w:r>
            <w:r>
              <w:rPr>
                <w:sz w:val="18"/>
              </w:rPr>
              <w:tab/>
            </w:r>
            <w:r>
              <w:rPr>
                <w:spacing w:val="-2"/>
                <w:sz w:val="18"/>
              </w:rPr>
              <w:t>17,743</w:t>
            </w:r>
          </w:p>
        </w:tc>
      </w:tr>
      <w:tr>
        <w:trPr>
          <w:trHeight w:val="228" w:hRule="atLeast"/>
        </w:trPr>
        <w:tc>
          <w:tcPr>
            <w:tcW w:w="5838" w:type="dxa"/>
            <w:gridSpan w:val="2"/>
          </w:tcPr>
          <w:p>
            <w:pPr>
              <w:pStyle w:val="TableParagraph"/>
              <w:spacing w:line="201" w:lineRule="exact" w:before="7"/>
              <w:ind w:left="130"/>
              <w:rPr>
                <w:sz w:val="18"/>
              </w:rPr>
            </w:pPr>
            <w:r>
              <w:rPr>
                <w:sz w:val="18"/>
              </w:rPr>
              <w:t>Discontinued</w:t>
            </w:r>
            <w:r>
              <w:rPr>
                <w:spacing w:val="-1"/>
                <w:sz w:val="18"/>
              </w:rPr>
              <w:t> </w:t>
            </w:r>
            <w:r>
              <w:rPr>
                <w:sz w:val="18"/>
              </w:rPr>
              <w:t>operations––net</w:t>
            </w:r>
            <w:r>
              <w:rPr>
                <w:spacing w:val="-1"/>
                <w:sz w:val="18"/>
              </w:rPr>
              <w:t> </w:t>
            </w:r>
            <w:r>
              <w:rPr>
                <w:sz w:val="18"/>
              </w:rPr>
              <w:t>of</w:t>
            </w:r>
            <w:r>
              <w:rPr>
                <w:spacing w:val="-1"/>
                <w:sz w:val="18"/>
              </w:rPr>
              <w:t> </w:t>
            </w:r>
            <w:r>
              <w:rPr>
                <w:spacing w:val="-5"/>
                <w:sz w:val="18"/>
              </w:rPr>
              <w:t>tax</w:t>
            </w:r>
          </w:p>
        </w:tc>
        <w:tc>
          <w:tcPr>
            <w:tcW w:w="1338" w:type="dxa"/>
            <w:gridSpan w:val="2"/>
            <w:tcBorders>
              <w:bottom w:val="single" w:sz="6" w:space="0" w:color="000000"/>
            </w:tcBorders>
          </w:tcPr>
          <w:p>
            <w:pPr>
              <w:pStyle w:val="TableParagraph"/>
              <w:spacing w:line="201" w:lineRule="exact" w:before="7"/>
              <w:ind w:right="25"/>
              <w:jc w:val="right"/>
              <w:rPr>
                <w:sz w:val="18"/>
              </w:rPr>
            </w:pPr>
            <w:r>
              <w:rPr>
                <w:spacing w:val="-5"/>
                <w:sz w:val="18"/>
              </w:rPr>
              <w:t>(2)</w:t>
            </w:r>
          </w:p>
        </w:tc>
        <w:tc>
          <w:tcPr>
            <w:tcW w:w="122" w:type="dxa"/>
          </w:tcPr>
          <w:p>
            <w:pPr>
              <w:pStyle w:val="TableParagraph"/>
              <w:rPr>
                <w:sz w:val="16"/>
              </w:rPr>
            </w:pPr>
          </w:p>
        </w:tc>
        <w:tc>
          <w:tcPr>
            <w:tcW w:w="1337" w:type="dxa"/>
            <w:gridSpan w:val="2"/>
            <w:tcBorders>
              <w:bottom w:val="single" w:sz="6" w:space="0" w:color="000000"/>
            </w:tcBorders>
          </w:tcPr>
          <w:p>
            <w:pPr>
              <w:pStyle w:val="TableParagraph"/>
              <w:spacing w:line="201" w:lineRule="exact" w:before="7"/>
              <w:ind w:right="73"/>
              <w:jc w:val="right"/>
              <w:rPr>
                <w:sz w:val="18"/>
              </w:rPr>
            </w:pPr>
            <w:r>
              <w:rPr>
                <w:spacing w:val="-5"/>
                <w:sz w:val="18"/>
              </w:rPr>
              <w:t>34</w:t>
            </w:r>
          </w:p>
        </w:tc>
        <w:tc>
          <w:tcPr>
            <w:tcW w:w="108" w:type="dxa"/>
          </w:tcPr>
          <w:p>
            <w:pPr>
              <w:pStyle w:val="TableParagraph"/>
              <w:rPr>
                <w:sz w:val="16"/>
              </w:rPr>
            </w:pPr>
          </w:p>
        </w:tc>
        <w:tc>
          <w:tcPr>
            <w:tcW w:w="1350" w:type="dxa"/>
            <w:gridSpan w:val="2"/>
            <w:tcBorders>
              <w:bottom w:val="single" w:sz="6" w:space="0" w:color="000000"/>
            </w:tcBorders>
          </w:tcPr>
          <w:p>
            <w:pPr>
              <w:pStyle w:val="TableParagraph"/>
              <w:spacing w:line="201" w:lineRule="exact" w:before="7"/>
              <w:ind w:right="31"/>
              <w:jc w:val="right"/>
              <w:rPr>
                <w:sz w:val="18"/>
              </w:rPr>
            </w:pPr>
            <w:r>
              <w:rPr>
                <w:spacing w:val="-5"/>
                <w:sz w:val="18"/>
              </w:rPr>
              <w:t>(1)</w:t>
            </w:r>
          </w:p>
        </w:tc>
        <w:tc>
          <w:tcPr>
            <w:tcW w:w="108" w:type="dxa"/>
          </w:tcPr>
          <w:p>
            <w:pPr>
              <w:pStyle w:val="TableParagraph"/>
              <w:rPr>
                <w:sz w:val="16"/>
              </w:rPr>
            </w:pPr>
          </w:p>
        </w:tc>
        <w:tc>
          <w:tcPr>
            <w:tcW w:w="1363" w:type="dxa"/>
            <w:gridSpan w:val="2"/>
            <w:tcBorders>
              <w:bottom w:val="single" w:sz="6" w:space="0" w:color="000000"/>
            </w:tcBorders>
          </w:tcPr>
          <w:p>
            <w:pPr>
              <w:pStyle w:val="TableParagraph"/>
              <w:spacing w:line="201" w:lineRule="exact" w:before="7"/>
              <w:ind w:right="88"/>
              <w:jc w:val="right"/>
              <w:rPr>
                <w:sz w:val="18"/>
              </w:rPr>
            </w:pPr>
            <w:r>
              <w:rPr>
                <w:spacing w:val="-5"/>
                <w:sz w:val="18"/>
              </w:rPr>
              <w:t>26</w:t>
            </w:r>
          </w:p>
        </w:tc>
      </w:tr>
      <w:tr>
        <w:trPr>
          <w:trHeight w:val="233" w:hRule="atLeast"/>
        </w:trPr>
        <w:tc>
          <w:tcPr>
            <w:tcW w:w="5838" w:type="dxa"/>
            <w:gridSpan w:val="2"/>
          </w:tcPr>
          <w:p>
            <w:pPr>
              <w:pStyle w:val="TableParagraph"/>
              <w:spacing w:line="180" w:lineRule="exact" w:before="33"/>
              <w:ind w:left="130"/>
              <w:rPr>
                <w:sz w:val="18"/>
              </w:rPr>
            </w:pPr>
            <w:r>
              <w:rPr>
                <w:sz w:val="18"/>
              </w:rPr>
              <w:t>Net</w:t>
            </w:r>
            <w:r>
              <w:rPr>
                <w:spacing w:val="-1"/>
                <w:sz w:val="18"/>
              </w:rPr>
              <w:t> </w:t>
            </w:r>
            <w:r>
              <w:rPr>
                <w:sz w:val="18"/>
              </w:rPr>
              <w:t>income</w:t>
            </w:r>
            <w:r>
              <w:rPr>
                <w:spacing w:val="-1"/>
                <w:sz w:val="18"/>
              </w:rPr>
              <w:t> </w:t>
            </w:r>
            <w:r>
              <w:rPr>
                <w:sz w:val="18"/>
              </w:rPr>
              <w:t>attributable</w:t>
            </w:r>
            <w:r>
              <w:rPr>
                <w:spacing w:val="-1"/>
                <w:sz w:val="18"/>
              </w:rPr>
              <w:t> </w:t>
            </w:r>
            <w:r>
              <w:rPr>
                <w:sz w:val="18"/>
              </w:rPr>
              <w:t>to</w:t>
            </w:r>
            <w:r>
              <w:rPr>
                <w:spacing w:val="-1"/>
                <w:sz w:val="18"/>
              </w:rPr>
              <w:t> </w:t>
            </w:r>
            <w:r>
              <w:rPr>
                <w:sz w:val="18"/>
              </w:rPr>
              <w:t>Pfizer</w:t>
            </w:r>
            <w:r>
              <w:rPr>
                <w:spacing w:val="-1"/>
                <w:sz w:val="18"/>
              </w:rPr>
              <w:t> </w:t>
            </w:r>
            <w:r>
              <w:rPr>
                <w:sz w:val="18"/>
              </w:rPr>
              <w:t>Inc.</w:t>
            </w:r>
            <w:r>
              <w:rPr>
                <w:spacing w:val="-1"/>
                <w:sz w:val="18"/>
              </w:rPr>
              <w:t> </w:t>
            </w:r>
            <w:r>
              <w:rPr>
                <w:sz w:val="18"/>
              </w:rPr>
              <w:t>common</w:t>
            </w:r>
            <w:r>
              <w:rPr>
                <w:spacing w:val="-1"/>
                <w:sz w:val="18"/>
              </w:rPr>
              <w:t> </w:t>
            </w:r>
            <w:r>
              <w:rPr>
                <w:spacing w:val="-2"/>
                <w:sz w:val="18"/>
              </w:rPr>
              <w:t>shareholders</w:t>
            </w:r>
          </w:p>
        </w:tc>
        <w:tc>
          <w:tcPr>
            <w:tcW w:w="1338" w:type="dxa"/>
            <w:gridSpan w:val="2"/>
            <w:tcBorders>
              <w:top w:val="single" w:sz="6" w:space="0" w:color="000000"/>
              <w:bottom w:val="double" w:sz="6" w:space="0" w:color="000000"/>
            </w:tcBorders>
          </w:tcPr>
          <w:p>
            <w:pPr>
              <w:pStyle w:val="TableParagraph"/>
              <w:tabs>
                <w:tab w:pos="860" w:val="left" w:leader="none"/>
              </w:tabs>
              <w:spacing w:line="207" w:lineRule="exact" w:before="6"/>
              <w:ind w:left="13"/>
              <w:rPr>
                <w:sz w:val="18"/>
              </w:rPr>
            </w:pPr>
            <w:r>
              <w:rPr>
                <w:spacing w:val="-10"/>
                <w:sz w:val="18"/>
              </w:rPr>
              <w:t>$</w:t>
            </w:r>
            <w:r>
              <w:rPr>
                <w:sz w:val="18"/>
              </w:rPr>
              <w:tab/>
            </w:r>
            <w:r>
              <w:rPr>
                <w:spacing w:val="-2"/>
                <w:sz w:val="18"/>
              </w:rPr>
              <w:t>2,327</w:t>
            </w:r>
          </w:p>
        </w:tc>
        <w:tc>
          <w:tcPr>
            <w:tcW w:w="122" w:type="dxa"/>
          </w:tcPr>
          <w:p>
            <w:pPr>
              <w:pStyle w:val="TableParagraph"/>
              <w:rPr>
                <w:sz w:val="16"/>
              </w:rPr>
            </w:pPr>
          </w:p>
        </w:tc>
        <w:tc>
          <w:tcPr>
            <w:tcW w:w="1337" w:type="dxa"/>
            <w:gridSpan w:val="2"/>
            <w:tcBorders>
              <w:top w:val="single" w:sz="6" w:space="0" w:color="000000"/>
            </w:tcBorders>
          </w:tcPr>
          <w:p>
            <w:pPr>
              <w:pStyle w:val="TableParagraph"/>
              <w:tabs>
                <w:tab w:pos="856" w:val="left" w:leader="none"/>
              </w:tabs>
              <w:spacing w:line="207" w:lineRule="exact" w:before="6"/>
              <w:ind w:left="9"/>
              <w:rPr>
                <w:sz w:val="18"/>
              </w:rPr>
            </w:pPr>
            <w:r>
              <w:rPr>
                <w:spacing w:val="-10"/>
                <w:sz w:val="18"/>
              </w:rPr>
              <w:t>$</w:t>
            </w:r>
            <w:r>
              <w:rPr>
                <w:sz w:val="18"/>
              </w:rPr>
              <w:tab/>
            </w:r>
            <w:r>
              <w:rPr>
                <w:spacing w:val="-2"/>
                <w:sz w:val="18"/>
              </w:rPr>
              <w:t>9,906</w:t>
            </w:r>
          </w:p>
        </w:tc>
        <w:tc>
          <w:tcPr>
            <w:tcW w:w="108" w:type="dxa"/>
          </w:tcPr>
          <w:p>
            <w:pPr>
              <w:pStyle w:val="TableParagraph"/>
              <w:rPr>
                <w:sz w:val="16"/>
              </w:rPr>
            </w:pPr>
          </w:p>
        </w:tc>
        <w:tc>
          <w:tcPr>
            <w:tcW w:w="1350" w:type="dxa"/>
            <w:gridSpan w:val="2"/>
            <w:tcBorders>
              <w:top w:val="single" w:sz="6" w:space="0" w:color="000000"/>
            </w:tcBorders>
          </w:tcPr>
          <w:p>
            <w:pPr>
              <w:pStyle w:val="TableParagraph"/>
              <w:tabs>
                <w:tab w:pos="867" w:val="left" w:leader="none"/>
              </w:tabs>
              <w:spacing w:line="207" w:lineRule="exact" w:before="6"/>
              <w:ind w:left="20"/>
              <w:rPr>
                <w:sz w:val="18"/>
              </w:rPr>
            </w:pPr>
            <w:r>
              <w:rPr>
                <w:spacing w:val="-10"/>
                <w:sz w:val="18"/>
              </w:rPr>
              <w:t>$</w:t>
            </w:r>
            <w:r>
              <w:rPr>
                <w:sz w:val="18"/>
              </w:rPr>
              <w:tab/>
            </w:r>
            <w:r>
              <w:rPr>
                <w:spacing w:val="-2"/>
                <w:sz w:val="18"/>
              </w:rPr>
              <w:t>7,870</w:t>
            </w:r>
          </w:p>
        </w:tc>
        <w:tc>
          <w:tcPr>
            <w:tcW w:w="108" w:type="dxa"/>
          </w:tcPr>
          <w:p>
            <w:pPr>
              <w:pStyle w:val="TableParagraph"/>
              <w:rPr>
                <w:sz w:val="16"/>
              </w:rPr>
            </w:pPr>
          </w:p>
        </w:tc>
        <w:tc>
          <w:tcPr>
            <w:tcW w:w="1363" w:type="dxa"/>
            <w:gridSpan w:val="2"/>
            <w:tcBorders>
              <w:top w:val="single" w:sz="6" w:space="0" w:color="000000"/>
              <w:bottom w:val="double" w:sz="6" w:space="0" w:color="000000"/>
            </w:tcBorders>
          </w:tcPr>
          <w:p>
            <w:pPr>
              <w:pStyle w:val="TableParagraph"/>
              <w:tabs>
                <w:tab w:pos="777" w:val="left" w:leader="none"/>
              </w:tabs>
              <w:spacing w:line="207" w:lineRule="exact" w:before="6"/>
              <w:ind w:left="17"/>
              <w:rPr>
                <w:sz w:val="18"/>
              </w:rPr>
            </w:pPr>
            <w:r>
              <w:rPr>
                <w:spacing w:val="-10"/>
                <w:sz w:val="18"/>
              </w:rPr>
              <w:t>$</w:t>
            </w:r>
            <w:r>
              <w:rPr>
                <w:sz w:val="18"/>
              </w:rPr>
              <w:tab/>
            </w:r>
            <w:r>
              <w:rPr>
                <w:spacing w:val="-2"/>
                <w:sz w:val="18"/>
              </w:rPr>
              <w:t>17,769</w:t>
            </w:r>
          </w:p>
        </w:tc>
      </w:tr>
      <w:tr>
        <w:trPr>
          <w:trHeight w:val="240" w:hRule="atLeast"/>
        </w:trPr>
        <w:tc>
          <w:tcPr>
            <w:tcW w:w="5716" w:type="dxa"/>
          </w:tcPr>
          <w:p>
            <w:pPr>
              <w:pStyle w:val="TableParagraph"/>
              <w:spacing w:before="12"/>
              <w:ind w:left="50"/>
              <w:rPr>
                <w:sz w:val="18"/>
              </w:rPr>
            </w:pPr>
            <w:r>
              <w:rPr>
                <w:sz w:val="18"/>
                <w:u w:val="single"/>
              </w:rPr>
              <w:t>EPS</w:t>
            </w:r>
            <w:r>
              <w:rPr>
                <w:spacing w:val="-1"/>
                <w:sz w:val="18"/>
                <w:u w:val="single"/>
              </w:rPr>
              <w:t> </w:t>
            </w:r>
            <w:r>
              <w:rPr>
                <w:spacing w:val="-2"/>
                <w:sz w:val="18"/>
                <w:u w:val="single"/>
              </w:rPr>
              <w:t>Numerator––Diluted</w:t>
            </w:r>
          </w:p>
        </w:tc>
        <w:tc>
          <w:tcPr>
            <w:tcW w:w="606" w:type="dxa"/>
            <w:gridSpan w:val="2"/>
          </w:tcPr>
          <w:p>
            <w:pPr>
              <w:pStyle w:val="TableParagraph"/>
              <w:rPr>
                <w:sz w:val="16"/>
              </w:rPr>
            </w:pPr>
          </w:p>
        </w:tc>
        <w:tc>
          <w:tcPr>
            <w:tcW w:w="976" w:type="dxa"/>
            <w:gridSpan w:val="2"/>
          </w:tcPr>
          <w:p>
            <w:pPr>
              <w:pStyle w:val="TableParagraph"/>
              <w:rPr>
                <w:sz w:val="16"/>
              </w:rPr>
            </w:pPr>
          </w:p>
        </w:tc>
        <w:tc>
          <w:tcPr>
            <w:tcW w:w="768" w:type="dxa"/>
            <w:tcBorders>
              <w:top w:val="double" w:sz="6" w:space="0" w:color="000000"/>
            </w:tcBorders>
          </w:tcPr>
          <w:p>
            <w:pPr>
              <w:pStyle w:val="TableParagraph"/>
              <w:rPr>
                <w:sz w:val="16"/>
              </w:rPr>
            </w:pPr>
          </w:p>
        </w:tc>
        <w:tc>
          <w:tcPr>
            <w:tcW w:w="569" w:type="dxa"/>
            <w:tcBorders>
              <w:top w:val="double" w:sz="6" w:space="0" w:color="000000"/>
            </w:tcBorders>
          </w:tcPr>
          <w:p>
            <w:pPr>
              <w:pStyle w:val="TableParagraph"/>
              <w:rPr>
                <w:sz w:val="16"/>
              </w:rPr>
            </w:pPr>
          </w:p>
        </w:tc>
        <w:tc>
          <w:tcPr>
            <w:tcW w:w="600" w:type="dxa"/>
            <w:gridSpan w:val="2"/>
            <w:tcBorders>
              <w:top w:val="double" w:sz="6" w:space="0" w:color="000000"/>
            </w:tcBorders>
          </w:tcPr>
          <w:p>
            <w:pPr>
              <w:pStyle w:val="TableParagraph"/>
              <w:rPr>
                <w:sz w:val="16"/>
              </w:rPr>
            </w:pPr>
          </w:p>
        </w:tc>
        <w:tc>
          <w:tcPr>
            <w:tcW w:w="858" w:type="dxa"/>
            <w:tcBorders>
              <w:top w:val="double" w:sz="6" w:space="0" w:color="000000"/>
            </w:tcBorders>
          </w:tcPr>
          <w:p>
            <w:pPr>
              <w:pStyle w:val="TableParagraph"/>
              <w:rPr>
                <w:sz w:val="16"/>
              </w:rPr>
            </w:pPr>
          </w:p>
        </w:tc>
        <w:tc>
          <w:tcPr>
            <w:tcW w:w="808" w:type="dxa"/>
            <w:gridSpan w:val="2"/>
          </w:tcPr>
          <w:p>
            <w:pPr>
              <w:pStyle w:val="TableParagraph"/>
              <w:rPr>
                <w:sz w:val="16"/>
              </w:rPr>
            </w:pPr>
          </w:p>
        </w:tc>
        <w:tc>
          <w:tcPr>
            <w:tcW w:w="663" w:type="dxa"/>
          </w:tcPr>
          <w:p>
            <w:pPr>
              <w:pStyle w:val="TableParagraph"/>
              <w:rPr>
                <w:sz w:val="16"/>
              </w:rPr>
            </w:pPr>
          </w:p>
        </w:tc>
      </w:tr>
      <w:tr>
        <w:trPr>
          <w:trHeight w:val="411" w:hRule="atLeast"/>
        </w:trPr>
        <w:tc>
          <w:tcPr>
            <w:tcW w:w="5716" w:type="dxa"/>
          </w:tcPr>
          <w:p>
            <w:pPr>
              <w:pStyle w:val="TableParagraph"/>
              <w:spacing w:line="204" w:lineRule="auto" w:before="39"/>
              <w:ind w:left="211" w:hanging="81"/>
              <w:rPr>
                <w:sz w:val="18"/>
              </w:rPr>
            </w:pPr>
            <w:r>
              <w:rPr>
                <w:sz w:val="18"/>
              </w:rPr>
              <w:t>Income</w:t>
            </w:r>
            <w:r>
              <w:rPr>
                <w:spacing w:val="-5"/>
                <w:sz w:val="18"/>
              </w:rPr>
              <w:t> </w:t>
            </w:r>
            <w:r>
              <w:rPr>
                <w:sz w:val="18"/>
              </w:rPr>
              <w:t>from</w:t>
            </w:r>
            <w:r>
              <w:rPr>
                <w:spacing w:val="-5"/>
                <w:sz w:val="18"/>
              </w:rPr>
              <w:t> </w:t>
            </w:r>
            <w:r>
              <w:rPr>
                <w:sz w:val="18"/>
              </w:rPr>
              <w:t>continuing</w:t>
            </w:r>
            <w:r>
              <w:rPr>
                <w:spacing w:val="-5"/>
                <w:sz w:val="18"/>
              </w:rPr>
              <w:t> </w:t>
            </w:r>
            <w:r>
              <w:rPr>
                <w:sz w:val="18"/>
              </w:rPr>
              <w:t>operations</w:t>
            </w:r>
            <w:r>
              <w:rPr>
                <w:spacing w:val="-5"/>
                <w:sz w:val="18"/>
              </w:rPr>
              <w:t> </w:t>
            </w:r>
            <w:r>
              <w:rPr>
                <w:sz w:val="18"/>
              </w:rPr>
              <w:t>attributable</w:t>
            </w:r>
            <w:r>
              <w:rPr>
                <w:spacing w:val="-5"/>
                <w:sz w:val="18"/>
              </w:rPr>
              <w:t> </w:t>
            </w:r>
            <w:r>
              <w:rPr>
                <w:sz w:val="18"/>
              </w:rPr>
              <w:t>to</w:t>
            </w:r>
            <w:r>
              <w:rPr>
                <w:spacing w:val="-5"/>
                <w:sz w:val="18"/>
              </w:rPr>
              <w:t> </w:t>
            </w:r>
            <w:r>
              <w:rPr>
                <w:sz w:val="18"/>
              </w:rPr>
              <w:t>Pfizer</w:t>
            </w:r>
            <w:r>
              <w:rPr>
                <w:spacing w:val="-5"/>
                <w:sz w:val="18"/>
              </w:rPr>
              <w:t> </w:t>
            </w:r>
            <w:r>
              <w:rPr>
                <w:sz w:val="18"/>
              </w:rPr>
              <w:t>Inc.</w:t>
            </w:r>
            <w:r>
              <w:rPr>
                <w:spacing w:val="-5"/>
                <w:sz w:val="18"/>
              </w:rPr>
              <w:t> </w:t>
            </w:r>
            <w:r>
              <w:rPr>
                <w:sz w:val="18"/>
              </w:rPr>
              <w:t>common shareholders and assumed conversions</w:t>
            </w:r>
          </w:p>
        </w:tc>
        <w:tc>
          <w:tcPr>
            <w:tcW w:w="606" w:type="dxa"/>
            <w:gridSpan w:val="2"/>
          </w:tcPr>
          <w:p>
            <w:pPr>
              <w:pStyle w:val="TableParagraph"/>
              <w:spacing w:line="202" w:lineRule="exact" w:before="189"/>
              <w:ind w:left="135"/>
              <w:rPr>
                <w:sz w:val="18"/>
              </w:rPr>
            </w:pPr>
            <w:r>
              <w:rPr>
                <w:spacing w:val="-10"/>
                <w:sz w:val="18"/>
              </w:rPr>
              <w:t>$</w:t>
            </w:r>
          </w:p>
        </w:tc>
        <w:tc>
          <w:tcPr>
            <w:tcW w:w="976" w:type="dxa"/>
            <w:gridSpan w:val="2"/>
          </w:tcPr>
          <w:p>
            <w:pPr>
              <w:pStyle w:val="TableParagraph"/>
              <w:spacing w:line="202" w:lineRule="exact" w:before="189"/>
              <w:ind w:left="376"/>
              <w:rPr>
                <w:sz w:val="18"/>
              </w:rPr>
            </w:pPr>
            <w:r>
              <w:rPr>
                <w:spacing w:val="-2"/>
                <w:sz w:val="18"/>
              </w:rPr>
              <w:t>2,329</w:t>
            </w:r>
          </w:p>
        </w:tc>
        <w:tc>
          <w:tcPr>
            <w:tcW w:w="768" w:type="dxa"/>
          </w:tcPr>
          <w:p>
            <w:pPr>
              <w:pStyle w:val="TableParagraph"/>
              <w:spacing w:line="202" w:lineRule="exact" w:before="189"/>
              <w:ind w:left="9"/>
              <w:rPr>
                <w:sz w:val="18"/>
              </w:rPr>
            </w:pPr>
            <w:r>
              <w:rPr>
                <w:spacing w:val="-10"/>
                <w:sz w:val="18"/>
              </w:rPr>
              <w:t>$</w:t>
            </w:r>
          </w:p>
        </w:tc>
        <w:tc>
          <w:tcPr>
            <w:tcW w:w="569" w:type="dxa"/>
          </w:tcPr>
          <w:p>
            <w:pPr>
              <w:pStyle w:val="TableParagraph"/>
              <w:spacing w:line="202" w:lineRule="exact" w:before="189"/>
              <w:ind w:right="73"/>
              <w:jc w:val="right"/>
              <w:rPr>
                <w:sz w:val="18"/>
              </w:rPr>
            </w:pPr>
            <w:r>
              <w:rPr>
                <w:spacing w:val="-2"/>
                <w:sz w:val="18"/>
              </w:rPr>
              <w:t>9,871</w:t>
            </w:r>
          </w:p>
        </w:tc>
        <w:tc>
          <w:tcPr>
            <w:tcW w:w="600" w:type="dxa"/>
            <w:gridSpan w:val="2"/>
          </w:tcPr>
          <w:p>
            <w:pPr>
              <w:pStyle w:val="TableParagraph"/>
              <w:spacing w:line="202" w:lineRule="exact" w:before="189"/>
              <w:ind w:left="128"/>
              <w:rPr>
                <w:sz w:val="18"/>
              </w:rPr>
            </w:pPr>
            <w:r>
              <w:rPr>
                <w:spacing w:val="-10"/>
                <w:sz w:val="18"/>
              </w:rPr>
              <w:t>$</w:t>
            </w:r>
          </w:p>
        </w:tc>
        <w:tc>
          <w:tcPr>
            <w:tcW w:w="858" w:type="dxa"/>
          </w:tcPr>
          <w:p>
            <w:pPr>
              <w:pStyle w:val="TableParagraph"/>
              <w:spacing w:line="202" w:lineRule="exact" w:before="189"/>
              <w:ind w:right="77"/>
              <w:jc w:val="right"/>
              <w:rPr>
                <w:sz w:val="18"/>
              </w:rPr>
            </w:pPr>
            <w:r>
              <w:rPr>
                <w:spacing w:val="-2"/>
                <w:sz w:val="18"/>
              </w:rPr>
              <w:t>7,871</w:t>
            </w:r>
          </w:p>
        </w:tc>
        <w:tc>
          <w:tcPr>
            <w:tcW w:w="808" w:type="dxa"/>
            <w:gridSpan w:val="2"/>
          </w:tcPr>
          <w:p>
            <w:pPr>
              <w:pStyle w:val="TableParagraph"/>
              <w:spacing w:line="202" w:lineRule="exact" w:before="189"/>
              <w:ind w:left="125"/>
              <w:rPr>
                <w:sz w:val="18"/>
              </w:rPr>
            </w:pPr>
            <w:r>
              <w:rPr>
                <w:spacing w:val="-10"/>
                <w:sz w:val="18"/>
              </w:rPr>
              <w:t>$</w:t>
            </w:r>
          </w:p>
        </w:tc>
        <w:tc>
          <w:tcPr>
            <w:tcW w:w="663" w:type="dxa"/>
          </w:tcPr>
          <w:p>
            <w:pPr>
              <w:pStyle w:val="TableParagraph"/>
              <w:spacing w:line="202" w:lineRule="exact" w:before="189"/>
              <w:ind w:right="88"/>
              <w:jc w:val="right"/>
              <w:rPr>
                <w:sz w:val="18"/>
              </w:rPr>
            </w:pPr>
            <w:r>
              <w:rPr>
                <w:spacing w:val="-2"/>
                <w:sz w:val="18"/>
              </w:rPr>
              <w:t>17,743</w:t>
            </w:r>
          </w:p>
        </w:tc>
      </w:tr>
      <w:tr>
        <w:trPr>
          <w:trHeight w:val="410" w:hRule="atLeast"/>
        </w:trPr>
        <w:tc>
          <w:tcPr>
            <w:tcW w:w="5716" w:type="dxa"/>
          </w:tcPr>
          <w:p>
            <w:pPr>
              <w:pStyle w:val="TableParagraph"/>
              <w:spacing w:line="188" w:lineRule="exact" w:before="15"/>
              <w:ind w:left="211" w:hanging="81"/>
              <w:rPr>
                <w:sz w:val="18"/>
              </w:rPr>
            </w:pPr>
            <w:r>
              <w:rPr>
                <w:sz w:val="18"/>
              </w:rPr>
              <w:t>Discontinued</w:t>
            </w:r>
            <w:r>
              <w:rPr>
                <w:spacing w:val="-5"/>
                <w:sz w:val="18"/>
              </w:rPr>
              <w:t> </w:t>
            </w:r>
            <w:r>
              <w:rPr>
                <w:sz w:val="18"/>
              </w:rPr>
              <w:t>operations––net</w:t>
            </w:r>
            <w:r>
              <w:rPr>
                <w:spacing w:val="-5"/>
                <w:sz w:val="18"/>
              </w:rPr>
              <w:t> </w:t>
            </w:r>
            <w:r>
              <w:rPr>
                <w:sz w:val="18"/>
              </w:rPr>
              <w:t>of</w:t>
            </w:r>
            <w:r>
              <w:rPr>
                <w:spacing w:val="-5"/>
                <w:sz w:val="18"/>
              </w:rPr>
              <w:t> </w:t>
            </w:r>
            <w:r>
              <w:rPr>
                <w:sz w:val="18"/>
              </w:rPr>
              <w:t>tax,</w:t>
            </w:r>
            <w:r>
              <w:rPr>
                <w:spacing w:val="-5"/>
                <w:sz w:val="18"/>
              </w:rPr>
              <w:t> </w:t>
            </w:r>
            <w:r>
              <w:rPr>
                <w:sz w:val="18"/>
              </w:rPr>
              <w:t>attributable</w:t>
            </w:r>
            <w:r>
              <w:rPr>
                <w:spacing w:val="-5"/>
                <w:sz w:val="18"/>
              </w:rPr>
              <w:t> </w:t>
            </w:r>
            <w:r>
              <w:rPr>
                <w:sz w:val="18"/>
              </w:rPr>
              <w:t>to</w:t>
            </w:r>
            <w:r>
              <w:rPr>
                <w:spacing w:val="-5"/>
                <w:sz w:val="18"/>
              </w:rPr>
              <w:t> </w:t>
            </w:r>
            <w:r>
              <w:rPr>
                <w:sz w:val="18"/>
              </w:rPr>
              <w:t>Pfizer</w:t>
            </w:r>
            <w:r>
              <w:rPr>
                <w:spacing w:val="-5"/>
                <w:sz w:val="18"/>
              </w:rPr>
              <w:t> </w:t>
            </w:r>
            <w:r>
              <w:rPr>
                <w:sz w:val="18"/>
              </w:rPr>
              <w:t>Inc.</w:t>
            </w:r>
            <w:r>
              <w:rPr>
                <w:spacing w:val="-5"/>
                <w:sz w:val="18"/>
              </w:rPr>
              <w:t> </w:t>
            </w:r>
            <w:r>
              <w:rPr>
                <w:sz w:val="18"/>
              </w:rPr>
              <w:t>common shareholders and assumed conversions</w:t>
            </w:r>
          </w:p>
        </w:tc>
        <w:tc>
          <w:tcPr>
            <w:tcW w:w="606" w:type="dxa"/>
            <w:gridSpan w:val="2"/>
          </w:tcPr>
          <w:p>
            <w:pPr>
              <w:pStyle w:val="TableParagraph"/>
              <w:rPr>
                <w:sz w:val="16"/>
              </w:rPr>
            </w:pPr>
          </w:p>
        </w:tc>
        <w:tc>
          <w:tcPr>
            <w:tcW w:w="976" w:type="dxa"/>
            <w:gridSpan w:val="2"/>
          </w:tcPr>
          <w:p>
            <w:pPr>
              <w:pStyle w:val="TableParagraph"/>
              <w:spacing w:before="183"/>
              <w:ind w:left="616"/>
              <w:rPr>
                <w:sz w:val="18"/>
              </w:rPr>
            </w:pPr>
            <w:r>
              <w:rPr>
                <w:spacing w:val="-5"/>
                <w:sz w:val="18"/>
              </w:rPr>
              <w:t>(2)</w:t>
            </w:r>
          </w:p>
        </w:tc>
        <w:tc>
          <w:tcPr>
            <w:tcW w:w="768" w:type="dxa"/>
          </w:tcPr>
          <w:p>
            <w:pPr>
              <w:pStyle w:val="TableParagraph"/>
              <w:rPr>
                <w:sz w:val="16"/>
              </w:rPr>
            </w:pPr>
          </w:p>
        </w:tc>
        <w:tc>
          <w:tcPr>
            <w:tcW w:w="569" w:type="dxa"/>
          </w:tcPr>
          <w:p>
            <w:pPr>
              <w:pStyle w:val="TableParagraph"/>
              <w:spacing w:before="183"/>
              <w:ind w:right="73"/>
              <w:jc w:val="right"/>
              <w:rPr>
                <w:sz w:val="18"/>
              </w:rPr>
            </w:pPr>
            <w:r>
              <w:rPr>
                <w:spacing w:val="-5"/>
                <w:sz w:val="18"/>
              </w:rPr>
              <w:t>34</w:t>
            </w:r>
          </w:p>
        </w:tc>
        <w:tc>
          <w:tcPr>
            <w:tcW w:w="600" w:type="dxa"/>
            <w:gridSpan w:val="2"/>
          </w:tcPr>
          <w:p>
            <w:pPr>
              <w:pStyle w:val="TableParagraph"/>
              <w:rPr>
                <w:sz w:val="16"/>
              </w:rPr>
            </w:pPr>
          </w:p>
        </w:tc>
        <w:tc>
          <w:tcPr>
            <w:tcW w:w="858" w:type="dxa"/>
          </w:tcPr>
          <w:p>
            <w:pPr>
              <w:pStyle w:val="TableParagraph"/>
              <w:spacing w:before="183"/>
              <w:ind w:right="31"/>
              <w:jc w:val="right"/>
              <w:rPr>
                <w:sz w:val="18"/>
              </w:rPr>
            </w:pPr>
            <w:r>
              <w:rPr>
                <w:spacing w:val="-5"/>
                <w:sz w:val="18"/>
              </w:rPr>
              <w:t>(1)</w:t>
            </w:r>
          </w:p>
        </w:tc>
        <w:tc>
          <w:tcPr>
            <w:tcW w:w="808" w:type="dxa"/>
            <w:gridSpan w:val="2"/>
          </w:tcPr>
          <w:p>
            <w:pPr>
              <w:pStyle w:val="TableParagraph"/>
              <w:rPr>
                <w:sz w:val="16"/>
              </w:rPr>
            </w:pPr>
          </w:p>
        </w:tc>
        <w:tc>
          <w:tcPr>
            <w:tcW w:w="663" w:type="dxa"/>
          </w:tcPr>
          <w:p>
            <w:pPr>
              <w:pStyle w:val="TableParagraph"/>
              <w:spacing w:before="183"/>
              <w:ind w:right="88"/>
              <w:jc w:val="right"/>
              <w:rPr>
                <w:sz w:val="18"/>
              </w:rPr>
            </w:pPr>
            <w:r>
              <w:rPr>
                <w:spacing w:val="-5"/>
                <w:sz w:val="18"/>
              </w:rPr>
              <w:t>26</w:t>
            </w:r>
          </w:p>
        </w:tc>
      </w:tr>
      <w:tr>
        <w:trPr>
          <w:trHeight w:val="374" w:hRule="atLeast"/>
        </w:trPr>
        <w:tc>
          <w:tcPr>
            <w:tcW w:w="5838" w:type="dxa"/>
            <w:gridSpan w:val="2"/>
          </w:tcPr>
          <w:p>
            <w:pPr>
              <w:pStyle w:val="TableParagraph"/>
              <w:spacing w:line="176" w:lineRule="exact" w:before="9"/>
              <w:ind w:left="211" w:hanging="81"/>
              <w:rPr>
                <w:sz w:val="18"/>
              </w:rPr>
            </w:pPr>
            <w:r>
              <w:rPr>
                <w:sz w:val="18"/>
              </w:rPr>
              <w:t>Net</w:t>
            </w:r>
            <w:r>
              <w:rPr>
                <w:spacing w:val="-5"/>
                <w:sz w:val="18"/>
              </w:rPr>
              <w:t> </w:t>
            </w:r>
            <w:r>
              <w:rPr>
                <w:sz w:val="18"/>
              </w:rPr>
              <w:t>income</w:t>
            </w:r>
            <w:r>
              <w:rPr>
                <w:spacing w:val="-5"/>
                <w:sz w:val="18"/>
              </w:rPr>
              <w:t> </w:t>
            </w:r>
            <w:r>
              <w:rPr>
                <w:sz w:val="18"/>
              </w:rPr>
              <w:t>attributable</w:t>
            </w:r>
            <w:r>
              <w:rPr>
                <w:spacing w:val="-5"/>
                <w:sz w:val="18"/>
              </w:rPr>
              <w:t> </w:t>
            </w:r>
            <w:r>
              <w:rPr>
                <w:sz w:val="18"/>
              </w:rPr>
              <w:t>to</w:t>
            </w:r>
            <w:r>
              <w:rPr>
                <w:spacing w:val="-5"/>
                <w:sz w:val="18"/>
              </w:rPr>
              <w:t> </w:t>
            </w:r>
            <w:r>
              <w:rPr>
                <w:sz w:val="18"/>
              </w:rPr>
              <w:t>Pfizer</w:t>
            </w:r>
            <w:r>
              <w:rPr>
                <w:spacing w:val="-5"/>
                <w:sz w:val="18"/>
              </w:rPr>
              <w:t> </w:t>
            </w:r>
            <w:r>
              <w:rPr>
                <w:sz w:val="18"/>
              </w:rPr>
              <w:t>Inc.</w:t>
            </w:r>
            <w:r>
              <w:rPr>
                <w:spacing w:val="-5"/>
                <w:sz w:val="18"/>
              </w:rPr>
              <w:t> </w:t>
            </w:r>
            <w:r>
              <w:rPr>
                <w:sz w:val="18"/>
              </w:rPr>
              <w:t>common</w:t>
            </w:r>
            <w:r>
              <w:rPr>
                <w:spacing w:val="-5"/>
                <w:sz w:val="18"/>
              </w:rPr>
              <w:t> </w:t>
            </w:r>
            <w:r>
              <w:rPr>
                <w:sz w:val="18"/>
              </w:rPr>
              <w:t>shareholders</w:t>
            </w:r>
            <w:r>
              <w:rPr>
                <w:spacing w:val="-5"/>
                <w:sz w:val="18"/>
              </w:rPr>
              <w:t> </w:t>
            </w:r>
            <w:r>
              <w:rPr>
                <w:sz w:val="18"/>
              </w:rPr>
              <w:t>and</w:t>
            </w:r>
            <w:r>
              <w:rPr>
                <w:spacing w:val="-5"/>
                <w:sz w:val="18"/>
              </w:rPr>
              <w:t> </w:t>
            </w:r>
            <w:r>
              <w:rPr>
                <w:sz w:val="18"/>
              </w:rPr>
              <w:t>assumed </w:t>
            </w:r>
            <w:r>
              <w:rPr>
                <w:spacing w:val="-2"/>
                <w:sz w:val="18"/>
              </w:rPr>
              <w:t>conversions</w:t>
            </w:r>
          </w:p>
        </w:tc>
        <w:tc>
          <w:tcPr>
            <w:tcW w:w="1338" w:type="dxa"/>
            <w:gridSpan w:val="2"/>
            <w:tcBorders>
              <w:top w:val="single" w:sz="6" w:space="0" w:color="000000"/>
              <w:bottom w:val="double" w:sz="6" w:space="0" w:color="000000"/>
            </w:tcBorders>
          </w:tcPr>
          <w:p>
            <w:pPr>
              <w:pStyle w:val="TableParagraph"/>
              <w:tabs>
                <w:tab w:pos="860" w:val="left" w:leader="none"/>
              </w:tabs>
              <w:spacing w:line="207" w:lineRule="exact" w:before="155"/>
              <w:ind w:left="13"/>
              <w:rPr>
                <w:sz w:val="18"/>
              </w:rPr>
            </w:pPr>
            <w:r>
              <w:rPr>
                <w:spacing w:val="-10"/>
                <w:sz w:val="18"/>
              </w:rPr>
              <w:t>$</w:t>
            </w:r>
            <w:r>
              <w:rPr>
                <w:sz w:val="18"/>
              </w:rPr>
              <w:tab/>
            </w:r>
            <w:r>
              <w:rPr>
                <w:spacing w:val="-2"/>
                <w:sz w:val="18"/>
              </w:rPr>
              <w:t>2,327</w:t>
            </w:r>
          </w:p>
        </w:tc>
        <w:tc>
          <w:tcPr>
            <w:tcW w:w="122" w:type="dxa"/>
          </w:tcPr>
          <w:p>
            <w:pPr>
              <w:pStyle w:val="TableParagraph"/>
              <w:rPr>
                <w:sz w:val="16"/>
              </w:rPr>
            </w:pPr>
          </w:p>
        </w:tc>
        <w:tc>
          <w:tcPr>
            <w:tcW w:w="1337" w:type="dxa"/>
            <w:gridSpan w:val="2"/>
            <w:tcBorders>
              <w:top w:val="single" w:sz="6" w:space="0" w:color="000000"/>
              <w:bottom w:val="double" w:sz="6" w:space="0" w:color="000000"/>
            </w:tcBorders>
          </w:tcPr>
          <w:p>
            <w:pPr>
              <w:pStyle w:val="TableParagraph"/>
              <w:tabs>
                <w:tab w:pos="856" w:val="left" w:leader="none"/>
              </w:tabs>
              <w:spacing w:line="207" w:lineRule="exact" w:before="155"/>
              <w:ind w:left="9"/>
              <w:rPr>
                <w:sz w:val="18"/>
              </w:rPr>
            </w:pPr>
            <w:r>
              <w:rPr>
                <w:spacing w:val="-10"/>
                <w:sz w:val="18"/>
              </w:rPr>
              <w:t>$</w:t>
            </w:r>
            <w:r>
              <w:rPr>
                <w:sz w:val="18"/>
              </w:rPr>
              <w:tab/>
            </w:r>
            <w:r>
              <w:rPr>
                <w:spacing w:val="-2"/>
                <w:sz w:val="18"/>
              </w:rPr>
              <w:t>9,906</w:t>
            </w:r>
          </w:p>
        </w:tc>
        <w:tc>
          <w:tcPr>
            <w:tcW w:w="108" w:type="dxa"/>
          </w:tcPr>
          <w:p>
            <w:pPr>
              <w:pStyle w:val="TableParagraph"/>
              <w:rPr>
                <w:sz w:val="16"/>
              </w:rPr>
            </w:pPr>
          </w:p>
        </w:tc>
        <w:tc>
          <w:tcPr>
            <w:tcW w:w="1350" w:type="dxa"/>
            <w:gridSpan w:val="2"/>
            <w:tcBorders>
              <w:top w:val="single" w:sz="6" w:space="0" w:color="000000"/>
              <w:bottom w:val="double" w:sz="6" w:space="0" w:color="000000"/>
            </w:tcBorders>
          </w:tcPr>
          <w:p>
            <w:pPr>
              <w:pStyle w:val="TableParagraph"/>
              <w:tabs>
                <w:tab w:pos="867" w:val="left" w:leader="none"/>
              </w:tabs>
              <w:spacing w:line="207" w:lineRule="exact" w:before="155"/>
              <w:ind w:left="20"/>
              <w:rPr>
                <w:sz w:val="18"/>
              </w:rPr>
            </w:pPr>
            <w:r>
              <w:rPr>
                <w:spacing w:val="-10"/>
                <w:sz w:val="18"/>
              </w:rPr>
              <w:t>$</w:t>
            </w:r>
            <w:r>
              <w:rPr>
                <w:sz w:val="18"/>
              </w:rPr>
              <w:tab/>
            </w:r>
            <w:r>
              <w:rPr>
                <w:spacing w:val="-2"/>
                <w:sz w:val="18"/>
              </w:rPr>
              <w:t>7,870</w:t>
            </w:r>
          </w:p>
        </w:tc>
        <w:tc>
          <w:tcPr>
            <w:tcW w:w="108" w:type="dxa"/>
          </w:tcPr>
          <w:p>
            <w:pPr>
              <w:pStyle w:val="TableParagraph"/>
              <w:rPr>
                <w:sz w:val="16"/>
              </w:rPr>
            </w:pPr>
          </w:p>
        </w:tc>
        <w:tc>
          <w:tcPr>
            <w:tcW w:w="1363" w:type="dxa"/>
            <w:gridSpan w:val="2"/>
            <w:tcBorders>
              <w:top w:val="single" w:sz="6" w:space="0" w:color="000000"/>
              <w:bottom w:val="double" w:sz="6" w:space="0" w:color="000000"/>
            </w:tcBorders>
          </w:tcPr>
          <w:p>
            <w:pPr>
              <w:pStyle w:val="TableParagraph"/>
              <w:tabs>
                <w:tab w:pos="777" w:val="left" w:leader="none"/>
              </w:tabs>
              <w:spacing w:line="207" w:lineRule="exact" w:before="155"/>
              <w:ind w:left="17"/>
              <w:rPr>
                <w:sz w:val="18"/>
              </w:rPr>
            </w:pPr>
            <w:r>
              <w:rPr>
                <w:spacing w:val="-10"/>
                <w:sz w:val="18"/>
              </w:rPr>
              <w:t>$</w:t>
            </w:r>
            <w:r>
              <w:rPr>
                <w:sz w:val="18"/>
              </w:rPr>
              <w:tab/>
            </w:r>
            <w:r>
              <w:rPr>
                <w:spacing w:val="-2"/>
                <w:sz w:val="18"/>
              </w:rPr>
              <w:t>17,769</w:t>
            </w:r>
          </w:p>
        </w:tc>
      </w:tr>
      <w:tr>
        <w:trPr>
          <w:trHeight w:val="240" w:hRule="atLeast"/>
        </w:trPr>
        <w:tc>
          <w:tcPr>
            <w:tcW w:w="5838" w:type="dxa"/>
            <w:gridSpan w:val="2"/>
          </w:tcPr>
          <w:p>
            <w:pPr>
              <w:pStyle w:val="TableParagraph"/>
              <w:spacing w:before="12"/>
              <w:ind w:left="50"/>
              <w:rPr>
                <w:sz w:val="18"/>
              </w:rPr>
            </w:pPr>
            <w:r>
              <w:rPr>
                <w:sz w:val="18"/>
                <w:u w:val="single"/>
              </w:rPr>
              <w:t>EPS</w:t>
            </w:r>
            <w:r>
              <w:rPr>
                <w:spacing w:val="-1"/>
                <w:sz w:val="18"/>
                <w:u w:val="single"/>
              </w:rPr>
              <w:t> </w:t>
            </w:r>
            <w:r>
              <w:rPr>
                <w:spacing w:val="-2"/>
                <w:sz w:val="18"/>
                <w:u w:val="single"/>
              </w:rPr>
              <w:t>Denominator</w:t>
            </w:r>
          </w:p>
        </w:tc>
        <w:tc>
          <w:tcPr>
            <w:tcW w:w="1338" w:type="dxa"/>
            <w:gridSpan w:val="2"/>
            <w:tcBorders>
              <w:top w:val="double" w:sz="6" w:space="0" w:color="000000"/>
            </w:tcBorders>
          </w:tcPr>
          <w:p>
            <w:pPr>
              <w:pStyle w:val="TableParagraph"/>
              <w:rPr>
                <w:sz w:val="16"/>
              </w:rPr>
            </w:pPr>
          </w:p>
        </w:tc>
        <w:tc>
          <w:tcPr>
            <w:tcW w:w="122" w:type="dxa"/>
          </w:tcPr>
          <w:p>
            <w:pPr>
              <w:pStyle w:val="TableParagraph"/>
              <w:rPr>
                <w:sz w:val="16"/>
              </w:rPr>
            </w:pPr>
          </w:p>
        </w:tc>
        <w:tc>
          <w:tcPr>
            <w:tcW w:w="1337" w:type="dxa"/>
            <w:gridSpan w:val="2"/>
            <w:tcBorders>
              <w:top w:val="double" w:sz="6" w:space="0" w:color="000000"/>
            </w:tcBorders>
          </w:tcPr>
          <w:p>
            <w:pPr>
              <w:pStyle w:val="TableParagraph"/>
              <w:rPr>
                <w:sz w:val="16"/>
              </w:rPr>
            </w:pPr>
          </w:p>
        </w:tc>
        <w:tc>
          <w:tcPr>
            <w:tcW w:w="108" w:type="dxa"/>
          </w:tcPr>
          <w:p>
            <w:pPr>
              <w:pStyle w:val="TableParagraph"/>
              <w:rPr>
                <w:sz w:val="16"/>
              </w:rPr>
            </w:pPr>
          </w:p>
        </w:tc>
        <w:tc>
          <w:tcPr>
            <w:tcW w:w="1350" w:type="dxa"/>
            <w:gridSpan w:val="2"/>
            <w:tcBorders>
              <w:top w:val="double" w:sz="6" w:space="0" w:color="000000"/>
            </w:tcBorders>
          </w:tcPr>
          <w:p>
            <w:pPr>
              <w:pStyle w:val="TableParagraph"/>
              <w:rPr>
                <w:sz w:val="16"/>
              </w:rPr>
            </w:pPr>
          </w:p>
        </w:tc>
        <w:tc>
          <w:tcPr>
            <w:tcW w:w="108" w:type="dxa"/>
          </w:tcPr>
          <w:p>
            <w:pPr>
              <w:pStyle w:val="TableParagraph"/>
              <w:rPr>
                <w:sz w:val="16"/>
              </w:rPr>
            </w:pPr>
          </w:p>
        </w:tc>
        <w:tc>
          <w:tcPr>
            <w:tcW w:w="1363" w:type="dxa"/>
            <w:gridSpan w:val="2"/>
            <w:tcBorders>
              <w:top w:val="double" w:sz="6" w:space="0" w:color="000000"/>
            </w:tcBorders>
          </w:tcPr>
          <w:p>
            <w:pPr>
              <w:pStyle w:val="TableParagraph"/>
              <w:rPr>
                <w:sz w:val="16"/>
              </w:rPr>
            </w:pPr>
          </w:p>
        </w:tc>
      </w:tr>
      <w:tr>
        <w:trPr>
          <w:trHeight w:val="236" w:hRule="atLeast"/>
        </w:trPr>
        <w:tc>
          <w:tcPr>
            <w:tcW w:w="5838" w:type="dxa"/>
            <w:gridSpan w:val="2"/>
          </w:tcPr>
          <w:p>
            <w:pPr>
              <w:pStyle w:val="TableParagraph"/>
              <w:spacing w:line="202" w:lineRule="exact" w:before="14"/>
              <w:ind w:left="130"/>
              <w:rPr>
                <w:sz w:val="18"/>
              </w:rPr>
            </w:pPr>
            <w:r>
              <w:rPr>
                <w:sz w:val="18"/>
              </w:rPr>
              <w:t>Weighted-average</w:t>
            </w:r>
            <w:r>
              <w:rPr>
                <w:spacing w:val="-4"/>
                <w:sz w:val="18"/>
              </w:rPr>
              <w:t> </w:t>
            </w:r>
            <w:r>
              <w:rPr>
                <w:sz w:val="18"/>
              </w:rPr>
              <w:t>number</w:t>
            </w:r>
            <w:r>
              <w:rPr>
                <w:spacing w:val="-4"/>
                <w:sz w:val="18"/>
              </w:rPr>
              <w:t> </w:t>
            </w:r>
            <w:r>
              <w:rPr>
                <w:sz w:val="18"/>
              </w:rPr>
              <w:t>of</w:t>
            </w:r>
            <w:r>
              <w:rPr>
                <w:spacing w:val="-4"/>
                <w:sz w:val="18"/>
              </w:rPr>
              <w:t> </w:t>
            </w:r>
            <w:r>
              <w:rPr>
                <w:sz w:val="18"/>
              </w:rPr>
              <w:t>common</w:t>
            </w:r>
            <w:r>
              <w:rPr>
                <w:spacing w:val="-4"/>
                <w:sz w:val="18"/>
              </w:rPr>
              <w:t> </w:t>
            </w:r>
            <w:r>
              <w:rPr>
                <w:sz w:val="18"/>
              </w:rPr>
              <w:t>shares</w:t>
            </w:r>
            <w:r>
              <w:rPr>
                <w:spacing w:val="-4"/>
                <w:sz w:val="18"/>
              </w:rPr>
              <w:t> </w:t>
            </w:r>
            <w:r>
              <w:rPr>
                <w:spacing w:val="-2"/>
                <w:sz w:val="18"/>
              </w:rPr>
              <w:t>outstanding––Basic</w:t>
            </w:r>
          </w:p>
        </w:tc>
        <w:tc>
          <w:tcPr>
            <w:tcW w:w="1338" w:type="dxa"/>
            <w:gridSpan w:val="2"/>
          </w:tcPr>
          <w:p>
            <w:pPr>
              <w:pStyle w:val="TableParagraph"/>
              <w:spacing w:line="202" w:lineRule="exact" w:before="14"/>
              <w:ind w:left="860"/>
              <w:rPr>
                <w:sz w:val="18"/>
              </w:rPr>
            </w:pPr>
            <w:r>
              <w:rPr>
                <w:spacing w:val="-2"/>
                <w:sz w:val="18"/>
              </w:rPr>
              <w:t>5,646</w:t>
            </w:r>
          </w:p>
        </w:tc>
        <w:tc>
          <w:tcPr>
            <w:tcW w:w="122" w:type="dxa"/>
          </w:tcPr>
          <w:p>
            <w:pPr>
              <w:pStyle w:val="TableParagraph"/>
              <w:rPr>
                <w:sz w:val="16"/>
              </w:rPr>
            </w:pPr>
          </w:p>
        </w:tc>
        <w:tc>
          <w:tcPr>
            <w:tcW w:w="1337" w:type="dxa"/>
            <w:gridSpan w:val="2"/>
          </w:tcPr>
          <w:p>
            <w:pPr>
              <w:pStyle w:val="TableParagraph"/>
              <w:spacing w:line="202" w:lineRule="exact" w:before="14"/>
              <w:ind w:left="856"/>
              <w:rPr>
                <w:sz w:val="18"/>
              </w:rPr>
            </w:pPr>
            <w:r>
              <w:rPr>
                <w:spacing w:val="-2"/>
                <w:sz w:val="18"/>
              </w:rPr>
              <w:t>5,593</w:t>
            </w:r>
          </w:p>
        </w:tc>
        <w:tc>
          <w:tcPr>
            <w:tcW w:w="108" w:type="dxa"/>
          </w:tcPr>
          <w:p>
            <w:pPr>
              <w:pStyle w:val="TableParagraph"/>
              <w:rPr>
                <w:sz w:val="16"/>
              </w:rPr>
            </w:pPr>
          </w:p>
        </w:tc>
        <w:tc>
          <w:tcPr>
            <w:tcW w:w="1350" w:type="dxa"/>
            <w:gridSpan w:val="2"/>
          </w:tcPr>
          <w:p>
            <w:pPr>
              <w:pStyle w:val="TableParagraph"/>
              <w:spacing w:line="202" w:lineRule="exact" w:before="14"/>
              <w:ind w:left="867"/>
              <w:rPr>
                <w:sz w:val="18"/>
              </w:rPr>
            </w:pPr>
            <w:r>
              <w:rPr>
                <w:spacing w:val="-2"/>
                <w:sz w:val="18"/>
              </w:rPr>
              <w:t>5,640</w:t>
            </w:r>
          </w:p>
        </w:tc>
        <w:tc>
          <w:tcPr>
            <w:tcW w:w="108" w:type="dxa"/>
          </w:tcPr>
          <w:p>
            <w:pPr>
              <w:pStyle w:val="TableParagraph"/>
              <w:rPr>
                <w:sz w:val="16"/>
              </w:rPr>
            </w:pPr>
          </w:p>
        </w:tc>
        <w:tc>
          <w:tcPr>
            <w:tcW w:w="1363" w:type="dxa"/>
            <w:gridSpan w:val="2"/>
          </w:tcPr>
          <w:p>
            <w:pPr>
              <w:pStyle w:val="TableParagraph"/>
              <w:spacing w:line="202" w:lineRule="exact" w:before="14"/>
              <w:ind w:left="867"/>
              <w:rPr>
                <w:sz w:val="18"/>
              </w:rPr>
            </w:pPr>
            <w:r>
              <w:rPr>
                <w:spacing w:val="-2"/>
                <w:sz w:val="18"/>
              </w:rPr>
              <w:t>5,605</w:t>
            </w:r>
          </w:p>
        </w:tc>
      </w:tr>
      <w:tr>
        <w:trPr>
          <w:trHeight w:val="228" w:hRule="atLeast"/>
        </w:trPr>
        <w:tc>
          <w:tcPr>
            <w:tcW w:w="5838" w:type="dxa"/>
            <w:gridSpan w:val="2"/>
          </w:tcPr>
          <w:p>
            <w:pPr>
              <w:pStyle w:val="TableParagraph"/>
              <w:spacing w:line="188" w:lineRule="exact" w:before="21"/>
              <w:ind w:left="130"/>
              <w:rPr>
                <w:sz w:val="18"/>
              </w:rPr>
            </w:pPr>
            <w:r>
              <w:rPr>
                <w:sz w:val="18"/>
              </w:rPr>
              <w:t>Common-share</w:t>
            </w:r>
            <w:r>
              <w:rPr>
                <w:spacing w:val="-1"/>
                <w:sz w:val="18"/>
              </w:rPr>
              <w:t> </w:t>
            </w:r>
            <w:r>
              <w:rPr>
                <w:spacing w:val="-2"/>
                <w:sz w:val="18"/>
              </w:rPr>
              <w:t>equivalents</w:t>
            </w:r>
          </w:p>
        </w:tc>
        <w:tc>
          <w:tcPr>
            <w:tcW w:w="1338" w:type="dxa"/>
            <w:gridSpan w:val="2"/>
            <w:tcBorders>
              <w:bottom w:val="single" w:sz="6" w:space="0" w:color="000000"/>
            </w:tcBorders>
          </w:tcPr>
          <w:p>
            <w:pPr>
              <w:pStyle w:val="TableParagraph"/>
              <w:spacing w:line="201" w:lineRule="exact" w:before="7"/>
              <w:ind w:right="70"/>
              <w:jc w:val="right"/>
              <w:rPr>
                <w:sz w:val="18"/>
              </w:rPr>
            </w:pPr>
            <w:r>
              <w:rPr>
                <w:spacing w:val="-5"/>
                <w:sz w:val="18"/>
              </w:rPr>
              <w:t>67</w:t>
            </w:r>
          </w:p>
        </w:tc>
        <w:tc>
          <w:tcPr>
            <w:tcW w:w="122" w:type="dxa"/>
          </w:tcPr>
          <w:p>
            <w:pPr>
              <w:pStyle w:val="TableParagraph"/>
              <w:rPr>
                <w:sz w:val="16"/>
              </w:rPr>
            </w:pPr>
          </w:p>
        </w:tc>
        <w:tc>
          <w:tcPr>
            <w:tcW w:w="1337" w:type="dxa"/>
            <w:gridSpan w:val="2"/>
            <w:tcBorders>
              <w:bottom w:val="single" w:sz="6" w:space="0" w:color="000000"/>
            </w:tcBorders>
          </w:tcPr>
          <w:p>
            <w:pPr>
              <w:pStyle w:val="TableParagraph"/>
              <w:spacing w:line="201" w:lineRule="exact" w:before="7"/>
              <w:ind w:right="73"/>
              <w:jc w:val="right"/>
              <w:rPr>
                <w:sz w:val="18"/>
              </w:rPr>
            </w:pPr>
            <w:r>
              <w:rPr>
                <w:spacing w:val="-5"/>
                <w:sz w:val="18"/>
              </w:rPr>
              <w:t>119</w:t>
            </w:r>
          </w:p>
        </w:tc>
        <w:tc>
          <w:tcPr>
            <w:tcW w:w="108" w:type="dxa"/>
          </w:tcPr>
          <w:p>
            <w:pPr>
              <w:pStyle w:val="TableParagraph"/>
              <w:rPr>
                <w:sz w:val="16"/>
              </w:rPr>
            </w:pPr>
          </w:p>
        </w:tc>
        <w:tc>
          <w:tcPr>
            <w:tcW w:w="1350" w:type="dxa"/>
            <w:gridSpan w:val="2"/>
            <w:tcBorders>
              <w:bottom w:val="single" w:sz="6" w:space="0" w:color="000000"/>
            </w:tcBorders>
          </w:tcPr>
          <w:p>
            <w:pPr>
              <w:pStyle w:val="TableParagraph"/>
              <w:spacing w:line="201" w:lineRule="exact" w:before="7"/>
              <w:ind w:right="76"/>
              <w:jc w:val="right"/>
              <w:rPr>
                <w:sz w:val="18"/>
              </w:rPr>
            </w:pPr>
            <w:r>
              <w:rPr>
                <w:spacing w:val="-5"/>
                <w:sz w:val="18"/>
              </w:rPr>
              <w:t>80</w:t>
            </w:r>
          </w:p>
        </w:tc>
        <w:tc>
          <w:tcPr>
            <w:tcW w:w="108" w:type="dxa"/>
          </w:tcPr>
          <w:p>
            <w:pPr>
              <w:pStyle w:val="TableParagraph"/>
              <w:rPr>
                <w:sz w:val="16"/>
              </w:rPr>
            </w:pPr>
          </w:p>
        </w:tc>
        <w:tc>
          <w:tcPr>
            <w:tcW w:w="1363" w:type="dxa"/>
            <w:gridSpan w:val="2"/>
            <w:tcBorders>
              <w:bottom w:val="single" w:sz="6" w:space="0" w:color="000000"/>
            </w:tcBorders>
          </w:tcPr>
          <w:p>
            <w:pPr>
              <w:pStyle w:val="TableParagraph"/>
              <w:spacing w:line="201" w:lineRule="exact" w:before="7"/>
              <w:ind w:right="88"/>
              <w:jc w:val="right"/>
              <w:rPr>
                <w:sz w:val="18"/>
              </w:rPr>
            </w:pPr>
            <w:r>
              <w:rPr>
                <w:spacing w:val="-5"/>
                <w:sz w:val="18"/>
              </w:rPr>
              <w:t>130</w:t>
            </w:r>
          </w:p>
        </w:tc>
      </w:tr>
      <w:tr>
        <w:trPr>
          <w:trHeight w:val="246" w:hRule="atLeast"/>
        </w:trPr>
        <w:tc>
          <w:tcPr>
            <w:tcW w:w="5838" w:type="dxa"/>
            <w:gridSpan w:val="2"/>
          </w:tcPr>
          <w:p>
            <w:pPr>
              <w:pStyle w:val="TableParagraph"/>
              <w:spacing w:line="193" w:lineRule="exact" w:before="33"/>
              <w:ind w:left="130"/>
              <w:rPr>
                <w:sz w:val="18"/>
              </w:rPr>
            </w:pPr>
            <w:r>
              <w:rPr>
                <w:sz w:val="18"/>
              </w:rPr>
              <w:t>Weighted-average</w:t>
            </w:r>
            <w:r>
              <w:rPr>
                <w:spacing w:val="-4"/>
                <w:sz w:val="18"/>
              </w:rPr>
              <w:t> </w:t>
            </w:r>
            <w:r>
              <w:rPr>
                <w:sz w:val="18"/>
              </w:rPr>
              <w:t>number</w:t>
            </w:r>
            <w:r>
              <w:rPr>
                <w:spacing w:val="-4"/>
                <w:sz w:val="18"/>
              </w:rPr>
              <w:t> </w:t>
            </w:r>
            <w:r>
              <w:rPr>
                <w:sz w:val="18"/>
              </w:rPr>
              <w:t>of</w:t>
            </w:r>
            <w:r>
              <w:rPr>
                <w:spacing w:val="-4"/>
                <w:sz w:val="18"/>
              </w:rPr>
              <w:t> </w:t>
            </w:r>
            <w:r>
              <w:rPr>
                <w:sz w:val="18"/>
              </w:rPr>
              <w:t>common</w:t>
            </w:r>
            <w:r>
              <w:rPr>
                <w:spacing w:val="-4"/>
                <w:sz w:val="18"/>
              </w:rPr>
              <w:t> </w:t>
            </w:r>
            <w:r>
              <w:rPr>
                <w:sz w:val="18"/>
              </w:rPr>
              <w:t>shares</w:t>
            </w:r>
            <w:r>
              <w:rPr>
                <w:spacing w:val="-4"/>
                <w:sz w:val="18"/>
              </w:rPr>
              <w:t> </w:t>
            </w:r>
            <w:r>
              <w:rPr>
                <w:spacing w:val="-2"/>
                <w:sz w:val="18"/>
              </w:rPr>
              <w:t>outstanding––Diluted</w:t>
            </w:r>
          </w:p>
        </w:tc>
        <w:tc>
          <w:tcPr>
            <w:tcW w:w="1338" w:type="dxa"/>
            <w:gridSpan w:val="2"/>
            <w:tcBorders>
              <w:top w:val="single" w:sz="6" w:space="0" w:color="000000"/>
              <w:bottom w:val="double" w:sz="6" w:space="0" w:color="000000"/>
            </w:tcBorders>
          </w:tcPr>
          <w:p>
            <w:pPr>
              <w:pStyle w:val="TableParagraph"/>
              <w:spacing w:before="6"/>
              <w:ind w:left="860"/>
              <w:rPr>
                <w:sz w:val="18"/>
              </w:rPr>
            </w:pPr>
            <w:r>
              <w:rPr>
                <w:spacing w:val="-2"/>
                <w:sz w:val="18"/>
              </w:rPr>
              <w:t>5,713</w:t>
            </w:r>
          </w:p>
        </w:tc>
        <w:tc>
          <w:tcPr>
            <w:tcW w:w="122" w:type="dxa"/>
          </w:tcPr>
          <w:p>
            <w:pPr>
              <w:pStyle w:val="TableParagraph"/>
              <w:rPr>
                <w:sz w:val="16"/>
              </w:rPr>
            </w:pPr>
          </w:p>
        </w:tc>
        <w:tc>
          <w:tcPr>
            <w:tcW w:w="1337" w:type="dxa"/>
            <w:gridSpan w:val="2"/>
            <w:tcBorders>
              <w:top w:val="single" w:sz="6" w:space="0" w:color="000000"/>
              <w:bottom w:val="double" w:sz="6" w:space="0" w:color="000000"/>
            </w:tcBorders>
          </w:tcPr>
          <w:p>
            <w:pPr>
              <w:pStyle w:val="TableParagraph"/>
              <w:spacing w:before="6"/>
              <w:ind w:left="856"/>
              <w:rPr>
                <w:sz w:val="18"/>
              </w:rPr>
            </w:pPr>
            <w:r>
              <w:rPr>
                <w:spacing w:val="-2"/>
                <w:sz w:val="18"/>
              </w:rPr>
              <w:t>5,712</w:t>
            </w:r>
          </w:p>
        </w:tc>
        <w:tc>
          <w:tcPr>
            <w:tcW w:w="108" w:type="dxa"/>
          </w:tcPr>
          <w:p>
            <w:pPr>
              <w:pStyle w:val="TableParagraph"/>
              <w:rPr>
                <w:sz w:val="16"/>
              </w:rPr>
            </w:pPr>
          </w:p>
        </w:tc>
        <w:tc>
          <w:tcPr>
            <w:tcW w:w="1350" w:type="dxa"/>
            <w:gridSpan w:val="2"/>
            <w:tcBorders>
              <w:top w:val="single" w:sz="6" w:space="0" w:color="000000"/>
              <w:bottom w:val="double" w:sz="6" w:space="0" w:color="000000"/>
            </w:tcBorders>
          </w:tcPr>
          <w:p>
            <w:pPr>
              <w:pStyle w:val="TableParagraph"/>
              <w:spacing w:before="6"/>
              <w:ind w:left="867"/>
              <w:rPr>
                <w:sz w:val="18"/>
              </w:rPr>
            </w:pPr>
            <w:r>
              <w:rPr>
                <w:spacing w:val="-2"/>
                <w:sz w:val="18"/>
              </w:rPr>
              <w:t>5,720</w:t>
            </w:r>
          </w:p>
        </w:tc>
        <w:tc>
          <w:tcPr>
            <w:tcW w:w="108" w:type="dxa"/>
          </w:tcPr>
          <w:p>
            <w:pPr>
              <w:pStyle w:val="TableParagraph"/>
              <w:rPr>
                <w:sz w:val="16"/>
              </w:rPr>
            </w:pPr>
          </w:p>
        </w:tc>
        <w:tc>
          <w:tcPr>
            <w:tcW w:w="1363" w:type="dxa"/>
            <w:gridSpan w:val="2"/>
            <w:tcBorders>
              <w:top w:val="single" w:sz="6" w:space="0" w:color="000000"/>
              <w:bottom w:val="double" w:sz="6" w:space="0" w:color="000000"/>
            </w:tcBorders>
          </w:tcPr>
          <w:p>
            <w:pPr>
              <w:pStyle w:val="TableParagraph"/>
              <w:spacing w:before="6"/>
              <w:ind w:left="867"/>
              <w:rPr>
                <w:sz w:val="18"/>
              </w:rPr>
            </w:pPr>
            <w:r>
              <w:rPr>
                <w:spacing w:val="-2"/>
                <w:sz w:val="18"/>
              </w:rPr>
              <w:t>5,735</w:t>
            </w:r>
          </w:p>
        </w:tc>
      </w:tr>
      <w:tr>
        <w:trPr>
          <w:trHeight w:val="238" w:hRule="atLeast"/>
        </w:trPr>
        <w:tc>
          <w:tcPr>
            <w:tcW w:w="5838" w:type="dxa"/>
            <w:gridSpan w:val="2"/>
            <w:tcBorders>
              <w:bottom w:val="double" w:sz="6" w:space="0" w:color="000000"/>
            </w:tcBorders>
          </w:tcPr>
          <w:p>
            <w:pPr>
              <w:pStyle w:val="TableParagraph"/>
              <w:spacing w:line="207" w:lineRule="exact" w:before="12"/>
              <w:ind w:left="130"/>
              <w:rPr>
                <w:sz w:val="9"/>
              </w:rPr>
            </w:pPr>
            <w:r>
              <w:rPr>
                <w:sz w:val="18"/>
              </w:rPr>
              <w:t>Anti-dilutive</w:t>
            </w:r>
            <w:r>
              <w:rPr>
                <w:spacing w:val="-1"/>
                <w:sz w:val="18"/>
              </w:rPr>
              <w:t> </w:t>
            </w:r>
            <w:r>
              <w:rPr>
                <w:sz w:val="18"/>
              </w:rPr>
              <w:t>common</w:t>
            </w:r>
            <w:r>
              <w:rPr>
                <w:spacing w:val="-1"/>
                <w:sz w:val="18"/>
              </w:rPr>
              <w:t> </w:t>
            </w:r>
            <w:r>
              <w:rPr>
                <w:sz w:val="18"/>
              </w:rPr>
              <w:t>stock</w:t>
            </w:r>
            <w:r>
              <w:rPr>
                <w:spacing w:val="-1"/>
                <w:sz w:val="18"/>
              </w:rPr>
              <w:t> </w:t>
            </w:r>
            <w:r>
              <w:rPr>
                <w:spacing w:val="-2"/>
                <w:sz w:val="18"/>
              </w:rPr>
              <w:t>equivalents</w:t>
            </w:r>
            <w:r>
              <w:rPr>
                <w:spacing w:val="-2"/>
                <w:position w:val="5"/>
                <w:sz w:val="9"/>
              </w:rPr>
              <w:t>(a)</w:t>
            </w:r>
          </w:p>
        </w:tc>
        <w:tc>
          <w:tcPr>
            <w:tcW w:w="1338" w:type="dxa"/>
            <w:gridSpan w:val="2"/>
            <w:tcBorders>
              <w:top w:val="double" w:sz="6" w:space="0" w:color="000000"/>
              <w:bottom w:val="double" w:sz="6" w:space="0" w:color="000000"/>
            </w:tcBorders>
          </w:tcPr>
          <w:p>
            <w:pPr>
              <w:pStyle w:val="TableParagraph"/>
              <w:spacing w:line="207" w:lineRule="exact" w:before="12"/>
              <w:ind w:right="70"/>
              <w:jc w:val="right"/>
              <w:rPr>
                <w:sz w:val="18"/>
              </w:rPr>
            </w:pPr>
            <w:r>
              <w:rPr>
                <w:spacing w:val="-10"/>
                <w:sz w:val="18"/>
              </w:rPr>
              <w:t>3</w:t>
            </w:r>
          </w:p>
        </w:tc>
        <w:tc>
          <w:tcPr>
            <w:tcW w:w="122" w:type="dxa"/>
            <w:tcBorders>
              <w:bottom w:val="double" w:sz="6" w:space="0" w:color="000000"/>
            </w:tcBorders>
          </w:tcPr>
          <w:p>
            <w:pPr>
              <w:pStyle w:val="TableParagraph"/>
              <w:rPr>
                <w:sz w:val="16"/>
              </w:rPr>
            </w:pPr>
          </w:p>
        </w:tc>
        <w:tc>
          <w:tcPr>
            <w:tcW w:w="1337" w:type="dxa"/>
            <w:gridSpan w:val="2"/>
            <w:tcBorders>
              <w:top w:val="double" w:sz="6" w:space="0" w:color="000000"/>
              <w:bottom w:val="double" w:sz="6" w:space="0" w:color="000000"/>
            </w:tcBorders>
          </w:tcPr>
          <w:p>
            <w:pPr>
              <w:pStyle w:val="TableParagraph"/>
              <w:spacing w:line="207" w:lineRule="exact" w:before="12"/>
              <w:ind w:right="73"/>
              <w:jc w:val="right"/>
              <w:rPr>
                <w:sz w:val="18"/>
              </w:rPr>
            </w:pPr>
            <w:r>
              <w:rPr>
                <w:spacing w:val="-10"/>
                <w:sz w:val="18"/>
              </w:rPr>
              <w:t>1</w:t>
            </w:r>
          </w:p>
        </w:tc>
        <w:tc>
          <w:tcPr>
            <w:tcW w:w="108" w:type="dxa"/>
            <w:tcBorders>
              <w:bottom w:val="double" w:sz="6" w:space="0" w:color="000000"/>
            </w:tcBorders>
          </w:tcPr>
          <w:p>
            <w:pPr>
              <w:pStyle w:val="TableParagraph"/>
              <w:rPr>
                <w:sz w:val="16"/>
              </w:rPr>
            </w:pPr>
          </w:p>
        </w:tc>
        <w:tc>
          <w:tcPr>
            <w:tcW w:w="1350" w:type="dxa"/>
            <w:gridSpan w:val="2"/>
            <w:tcBorders>
              <w:top w:val="double" w:sz="6" w:space="0" w:color="000000"/>
              <w:bottom w:val="double" w:sz="6" w:space="0" w:color="000000"/>
            </w:tcBorders>
          </w:tcPr>
          <w:p>
            <w:pPr>
              <w:pStyle w:val="TableParagraph"/>
              <w:spacing w:line="207" w:lineRule="exact" w:before="12"/>
              <w:ind w:right="75"/>
              <w:jc w:val="right"/>
              <w:rPr>
                <w:sz w:val="18"/>
              </w:rPr>
            </w:pPr>
            <w:r>
              <w:rPr>
                <w:spacing w:val="-10"/>
                <w:sz w:val="18"/>
              </w:rPr>
              <w:t>2</w:t>
            </w:r>
          </w:p>
        </w:tc>
        <w:tc>
          <w:tcPr>
            <w:tcW w:w="108" w:type="dxa"/>
            <w:tcBorders>
              <w:bottom w:val="double" w:sz="6" w:space="0" w:color="000000"/>
            </w:tcBorders>
          </w:tcPr>
          <w:p>
            <w:pPr>
              <w:pStyle w:val="TableParagraph"/>
              <w:rPr>
                <w:sz w:val="16"/>
              </w:rPr>
            </w:pPr>
          </w:p>
        </w:tc>
        <w:tc>
          <w:tcPr>
            <w:tcW w:w="1363" w:type="dxa"/>
            <w:gridSpan w:val="2"/>
            <w:tcBorders>
              <w:top w:val="double" w:sz="6" w:space="0" w:color="000000"/>
              <w:bottom w:val="double" w:sz="6" w:space="0" w:color="000000"/>
            </w:tcBorders>
          </w:tcPr>
          <w:p>
            <w:pPr>
              <w:pStyle w:val="TableParagraph"/>
              <w:spacing w:line="207" w:lineRule="exact" w:before="12"/>
              <w:ind w:right="88"/>
              <w:jc w:val="right"/>
              <w:rPr>
                <w:sz w:val="18"/>
              </w:rPr>
            </w:pPr>
            <w:r>
              <w:rPr>
                <w:spacing w:val="-10"/>
                <w:sz w:val="18"/>
              </w:rPr>
              <w:t>—</w:t>
            </w:r>
          </w:p>
        </w:tc>
      </w:tr>
    </w:tbl>
    <w:p>
      <w:pPr>
        <w:spacing w:line="261" w:lineRule="auto" w:before="100"/>
        <w:ind w:left="306" w:right="281" w:hanging="162"/>
        <w:jc w:val="both"/>
        <w:rPr>
          <w:sz w:val="14"/>
        </w:rPr>
      </w:pPr>
      <w:r>
        <w:rPr>
          <w:sz w:val="14"/>
          <w:vertAlign w:val="superscript"/>
        </w:rPr>
        <w:t>(a)</w:t>
      </w:r>
      <w:r>
        <w:rPr>
          <w:spacing w:val="37"/>
          <w:sz w:val="14"/>
          <w:vertAlign w:val="baseline"/>
        </w:rPr>
        <w:t> </w:t>
      </w:r>
      <w:r>
        <w:rPr>
          <w:sz w:val="14"/>
          <w:vertAlign w:val="baseline"/>
        </w:rPr>
        <w:t>These common stock equivalents were outstanding for the periods presented, but were not included in the computation of diluted EPS for those periods because their inclusion would have had an</w:t>
      </w:r>
      <w:r>
        <w:rPr>
          <w:spacing w:val="80"/>
          <w:sz w:val="14"/>
          <w:vertAlign w:val="baseline"/>
        </w:rPr>
        <w:t> </w:t>
      </w:r>
      <w:r>
        <w:rPr>
          <w:sz w:val="14"/>
          <w:vertAlign w:val="baseline"/>
        </w:rPr>
        <w:t>anti-dilutive</w:t>
      </w:r>
      <w:r>
        <w:rPr>
          <w:spacing w:val="-6"/>
          <w:sz w:val="14"/>
          <w:vertAlign w:val="baseline"/>
        </w:rPr>
        <w:t> </w:t>
      </w:r>
      <w:r>
        <w:rPr>
          <w:sz w:val="14"/>
          <w:vertAlign w:val="baseline"/>
        </w:rPr>
        <w:t>effect.</w:t>
      </w:r>
    </w:p>
    <w:p>
      <w:pPr>
        <w:pStyle w:val="Heading3"/>
        <w:spacing w:before="139"/>
        <w:jc w:val="both"/>
      </w:pPr>
      <w:bookmarkStart w:name="_bookmark19" w:id="20"/>
      <w:bookmarkEnd w:id="20"/>
      <w:r>
        <w:rPr>
          <w:b w:val="0"/>
        </w:rPr>
      </w:r>
      <w:r>
        <w:rPr>
          <w:color w:val="04497C"/>
        </w:rPr>
        <w:t>Note</w:t>
      </w:r>
      <w:r>
        <w:rPr>
          <w:color w:val="04497C"/>
          <w:spacing w:val="-1"/>
        </w:rPr>
        <w:t> </w:t>
      </w:r>
      <w:r>
        <w:rPr>
          <w:color w:val="04497C"/>
        </w:rPr>
        <w:t>12.</w:t>
      </w:r>
      <w:r>
        <w:rPr>
          <w:color w:val="04497C"/>
          <w:spacing w:val="-1"/>
        </w:rPr>
        <w:t> </w:t>
      </w:r>
      <w:r>
        <w:rPr>
          <w:color w:val="04497C"/>
        </w:rPr>
        <w:t>Contingencies</w:t>
      </w:r>
      <w:r>
        <w:rPr>
          <w:color w:val="04497C"/>
          <w:spacing w:val="-1"/>
        </w:rPr>
        <w:t> </w:t>
      </w:r>
      <w:r>
        <w:rPr>
          <w:color w:val="04497C"/>
        </w:rPr>
        <w:t>and</w:t>
      </w:r>
      <w:r>
        <w:rPr>
          <w:color w:val="04497C"/>
          <w:spacing w:val="-1"/>
        </w:rPr>
        <w:t> </w:t>
      </w:r>
      <w:r>
        <w:rPr>
          <w:color w:val="04497C"/>
        </w:rPr>
        <w:t>Certain</w:t>
      </w:r>
      <w:r>
        <w:rPr>
          <w:color w:val="04497C"/>
          <w:spacing w:val="-1"/>
        </w:rPr>
        <w:t> </w:t>
      </w:r>
      <w:r>
        <w:rPr>
          <w:color w:val="04497C"/>
          <w:spacing w:val="-2"/>
        </w:rPr>
        <w:t>Commitments</w:t>
      </w:r>
    </w:p>
    <w:p>
      <w:pPr>
        <w:pStyle w:val="BodyText"/>
        <w:spacing w:line="249" w:lineRule="auto" w:before="157"/>
        <w:ind w:left="144" w:right="211"/>
        <w:rPr>
          <w:i/>
        </w:rPr>
      </w:pPr>
      <w:r>
        <w:rPr/>
        <w:t>We and certain of our subsidiaries are subject to numerous contingencies arising in the ordinary course of business, including tax and legal contingencies, guarantees</w:t>
      </w:r>
      <w:r>
        <w:rPr>
          <w:spacing w:val="-3"/>
        </w:rPr>
        <w:t> </w:t>
      </w:r>
      <w:r>
        <w:rPr/>
        <w:t>and</w:t>
      </w:r>
      <w:r>
        <w:rPr>
          <w:spacing w:val="-3"/>
        </w:rPr>
        <w:t> </w:t>
      </w:r>
      <w:r>
        <w:rPr/>
        <w:t>indemnifications.</w:t>
      </w:r>
      <w:r>
        <w:rPr>
          <w:spacing w:val="-6"/>
        </w:rPr>
        <w:t> </w:t>
      </w:r>
      <w:r>
        <w:rPr/>
        <w:t>The</w:t>
      </w:r>
      <w:r>
        <w:rPr>
          <w:spacing w:val="-3"/>
        </w:rPr>
        <w:t> </w:t>
      </w:r>
      <w:r>
        <w:rPr/>
        <w:t>following</w:t>
      </w:r>
      <w:r>
        <w:rPr>
          <w:spacing w:val="-3"/>
        </w:rPr>
        <w:t> </w:t>
      </w:r>
      <w:r>
        <w:rPr/>
        <w:t>outlines</w:t>
      </w:r>
      <w:r>
        <w:rPr>
          <w:spacing w:val="-3"/>
        </w:rPr>
        <w:t> </w:t>
      </w:r>
      <w:r>
        <w:rPr/>
        <w:t>our</w:t>
      </w:r>
      <w:r>
        <w:rPr>
          <w:spacing w:val="-3"/>
        </w:rPr>
        <w:t> </w:t>
      </w:r>
      <w:r>
        <w:rPr/>
        <w:t>legal</w:t>
      </w:r>
      <w:r>
        <w:rPr>
          <w:spacing w:val="-3"/>
        </w:rPr>
        <w:t> </w:t>
      </w:r>
      <w:r>
        <w:rPr/>
        <w:t>contingencies,</w:t>
      </w:r>
      <w:r>
        <w:rPr>
          <w:spacing w:val="-3"/>
        </w:rPr>
        <w:t> </w:t>
      </w:r>
      <w:r>
        <w:rPr/>
        <w:t>guarantees</w:t>
      </w:r>
      <w:r>
        <w:rPr>
          <w:spacing w:val="-3"/>
        </w:rPr>
        <w:t> </w:t>
      </w:r>
      <w:r>
        <w:rPr/>
        <w:t>and</w:t>
      </w:r>
      <w:r>
        <w:rPr>
          <w:spacing w:val="-3"/>
        </w:rPr>
        <w:t> </w:t>
      </w:r>
      <w:r>
        <w:rPr/>
        <w:t>indemnifications.</w:t>
      </w:r>
      <w:r>
        <w:rPr>
          <w:spacing w:val="-3"/>
        </w:rPr>
        <w:t> </w:t>
      </w:r>
      <w:r>
        <w:rPr/>
        <w:t>For</w:t>
      </w:r>
      <w:r>
        <w:rPr>
          <w:spacing w:val="-3"/>
        </w:rPr>
        <w:t> </w:t>
      </w:r>
      <w:r>
        <w:rPr/>
        <w:t>a</w:t>
      </w:r>
      <w:r>
        <w:rPr>
          <w:spacing w:val="-3"/>
        </w:rPr>
        <w:t> </w:t>
      </w:r>
      <w:r>
        <w:rPr/>
        <w:t>discussion</w:t>
      </w:r>
      <w:r>
        <w:rPr>
          <w:spacing w:val="-3"/>
        </w:rPr>
        <w:t> </w:t>
      </w:r>
      <w:r>
        <w:rPr/>
        <w:t>of</w:t>
      </w:r>
      <w:r>
        <w:rPr>
          <w:spacing w:val="-3"/>
        </w:rPr>
        <w:t> </w:t>
      </w:r>
      <w:r>
        <w:rPr/>
        <w:t>our</w:t>
      </w:r>
      <w:r>
        <w:rPr>
          <w:spacing w:val="-3"/>
        </w:rPr>
        <w:t> </w:t>
      </w:r>
      <w:r>
        <w:rPr/>
        <w:t>tax</w:t>
      </w:r>
      <w:r>
        <w:rPr>
          <w:spacing w:val="-3"/>
        </w:rPr>
        <w:t> </w:t>
      </w:r>
      <w:r>
        <w:rPr/>
        <w:t>contingencies, see </w:t>
      </w:r>
      <w:hyperlink w:history="true" w:anchor="_bookmark12">
        <w:r>
          <w:rPr>
            <w:i/>
            <w:color w:val="0000FF"/>
            <w:u w:val="single" w:color="0000FF"/>
          </w:rPr>
          <w:t>Note 5B</w:t>
        </w:r>
      </w:hyperlink>
      <w:r>
        <w:rPr>
          <w:i/>
        </w:rPr>
        <w:t>.</w:t>
      </w:r>
    </w:p>
    <w:p>
      <w:pPr>
        <w:pStyle w:val="ListParagraph"/>
        <w:numPr>
          <w:ilvl w:val="0"/>
          <w:numId w:val="10"/>
        </w:numPr>
        <w:tabs>
          <w:tab w:pos="298" w:val="left" w:leader="none"/>
        </w:tabs>
        <w:spacing w:line="240" w:lineRule="auto" w:before="83" w:after="0"/>
        <w:ind w:left="298" w:right="0" w:hanging="154"/>
        <w:jc w:val="left"/>
        <w:rPr>
          <w:i/>
          <w:color w:val="00497E"/>
          <w:sz w:val="18"/>
          <w:u w:val="single" w:color="04497C"/>
        </w:rPr>
      </w:pPr>
      <w:r>
        <w:rPr/>
        <mc:AlternateContent>
          <mc:Choice Requires="wps">
            <w:drawing>
              <wp:anchor distT="0" distB="0" distL="0" distR="0" allowOverlap="1" layoutInCell="1" locked="0" behindDoc="0" simplePos="0" relativeHeight="15806976">
                <wp:simplePos x="0" y="0"/>
                <wp:positionH relativeFrom="page">
                  <wp:posOffset>1170828</wp:posOffset>
                </wp:positionH>
                <wp:positionV relativeFrom="paragraph">
                  <wp:posOffset>168371</wp:posOffset>
                </wp:positionV>
                <wp:extent cx="43815" cy="8890"/>
                <wp:effectExtent l="0" t="0" r="0" b="0"/>
                <wp:wrapNone/>
                <wp:docPr id="313" name="Graphic 313"/>
                <wp:cNvGraphicFramePr>
                  <a:graphicFrameLocks/>
                </wp:cNvGraphicFramePr>
                <a:graphic>
                  <a:graphicData uri="http://schemas.microsoft.com/office/word/2010/wordprocessingShape">
                    <wps:wsp>
                      <wps:cNvPr id="313" name="Graphic 313"/>
                      <wps:cNvSpPr/>
                      <wps:spPr>
                        <a:xfrm>
                          <a:off x="0" y="0"/>
                          <a:ext cx="43815" cy="8890"/>
                        </a:xfrm>
                        <a:custGeom>
                          <a:avLst/>
                          <a:gdLst/>
                          <a:ahLst/>
                          <a:cxnLst/>
                          <a:rect l="l" t="t" r="r" b="b"/>
                          <a:pathLst>
                            <a:path w="43815" h="8890">
                              <a:moveTo>
                                <a:pt x="43385" y="8572"/>
                              </a:moveTo>
                              <a:lnTo>
                                <a:pt x="0" y="8572"/>
                              </a:lnTo>
                              <a:lnTo>
                                <a:pt x="0" y="0"/>
                              </a:lnTo>
                              <a:lnTo>
                                <a:pt x="43385" y="0"/>
                              </a:lnTo>
                              <a:lnTo>
                                <a:pt x="43385" y="8572"/>
                              </a:lnTo>
                              <a:close/>
                            </a:path>
                          </a:pathLst>
                        </a:custGeom>
                        <a:solidFill>
                          <a:srgbClr val="00497E"/>
                        </a:solidFill>
                      </wps:spPr>
                      <wps:bodyPr wrap="square" lIns="0" tIns="0" rIns="0" bIns="0" rtlCol="0">
                        <a:prstTxWarp prst="textNoShape">
                          <a:avLst/>
                        </a:prstTxWarp>
                        <a:noAutofit/>
                      </wps:bodyPr>
                    </wps:wsp>
                  </a:graphicData>
                </a:graphic>
              </wp:anchor>
            </w:drawing>
          </mc:Choice>
          <mc:Fallback>
            <w:pict>
              <v:rect style="position:absolute;margin-left:92.1912pt;margin-top:13.257604pt;width:3.416206pt;height:.675pt;mso-position-horizontal-relative:page;mso-position-vertical-relative:paragraph;z-index:15806976" id="docshape310" filled="true" fillcolor="#00497e" stroked="false">
                <v:fill type="solid"/>
                <w10:wrap type="none"/>
              </v:rect>
            </w:pict>
          </mc:Fallback>
        </mc:AlternateContent>
      </w:r>
      <w:r>
        <w:rPr>
          <w:i/>
          <w:color w:val="00497E"/>
          <w:spacing w:val="-1"/>
          <w:sz w:val="18"/>
          <w:u w:val="single" w:color="00497E"/>
        </w:rPr>
        <w:t> </w:t>
      </w:r>
      <w:r>
        <w:rPr>
          <w:i/>
          <w:color w:val="00497E"/>
          <w:sz w:val="18"/>
          <w:u w:val="single" w:color="00497E"/>
        </w:rPr>
        <w:t>Legal</w:t>
      </w:r>
      <w:r>
        <w:rPr>
          <w:i/>
          <w:color w:val="00497E"/>
          <w:spacing w:val="-1"/>
          <w:sz w:val="18"/>
          <w:u w:val="single" w:color="00497E"/>
        </w:rPr>
        <w:t> </w:t>
      </w:r>
      <w:r>
        <w:rPr>
          <w:i/>
          <w:color w:val="00497E"/>
          <w:spacing w:val="-2"/>
          <w:sz w:val="18"/>
          <w:u w:val="single" w:color="00497E"/>
        </w:rPr>
        <w:t>Proceedin</w:t>
      </w:r>
      <w:r>
        <w:rPr>
          <w:i/>
          <w:color w:val="00497E"/>
          <w:spacing w:val="-2"/>
          <w:sz w:val="18"/>
        </w:rPr>
        <w:t>gs</w:t>
      </w:r>
    </w:p>
    <w:p>
      <w:pPr>
        <w:pStyle w:val="BodyText"/>
        <w:spacing w:before="158"/>
        <w:ind w:left="144"/>
        <w:jc w:val="both"/>
      </w:pPr>
      <w:r>
        <w:rPr/>
        <w:t>Our</w:t>
      </w:r>
      <w:r>
        <w:rPr>
          <w:spacing w:val="-1"/>
        </w:rPr>
        <w:t> </w:t>
      </w:r>
      <w:r>
        <w:rPr/>
        <w:t>legal</w:t>
      </w:r>
      <w:r>
        <w:rPr>
          <w:spacing w:val="-1"/>
        </w:rPr>
        <w:t> </w:t>
      </w:r>
      <w:r>
        <w:rPr/>
        <w:t>contingencies</w:t>
      </w:r>
      <w:r>
        <w:rPr>
          <w:spacing w:val="-1"/>
        </w:rPr>
        <w:t> </w:t>
      </w:r>
      <w:r>
        <w:rPr/>
        <w:t>include,</w:t>
      </w:r>
      <w:r>
        <w:rPr>
          <w:spacing w:val="-1"/>
        </w:rPr>
        <w:t> </w:t>
      </w:r>
      <w:r>
        <w:rPr/>
        <w:t>but</w:t>
      </w:r>
      <w:r>
        <w:rPr>
          <w:spacing w:val="-1"/>
        </w:rPr>
        <w:t> </w:t>
      </w:r>
      <w:r>
        <w:rPr/>
        <w:t>are</w:t>
      </w:r>
      <w:r>
        <w:rPr>
          <w:spacing w:val="-1"/>
        </w:rPr>
        <w:t> </w:t>
      </w:r>
      <w:r>
        <w:rPr/>
        <w:t>not</w:t>
      </w:r>
      <w:r>
        <w:rPr>
          <w:spacing w:val="-1"/>
        </w:rPr>
        <w:t> </w:t>
      </w:r>
      <w:r>
        <w:rPr/>
        <w:t>limited</w:t>
      </w:r>
      <w:r>
        <w:rPr>
          <w:spacing w:val="-1"/>
        </w:rPr>
        <w:t> </w:t>
      </w:r>
      <w:r>
        <w:rPr/>
        <w:t>to,</w:t>
      </w:r>
      <w:r>
        <w:rPr>
          <w:spacing w:val="-1"/>
        </w:rPr>
        <w:t> </w:t>
      </w:r>
      <w:r>
        <w:rPr/>
        <w:t>the</w:t>
      </w:r>
      <w:r>
        <w:rPr>
          <w:spacing w:val="-1"/>
        </w:rPr>
        <w:t> </w:t>
      </w:r>
      <w:r>
        <w:rPr>
          <w:spacing w:val="-2"/>
        </w:rPr>
        <w:t>following:</w:t>
      </w:r>
    </w:p>
    <w:p>
      <w:pPr>
        <w:pStyle w:val="ListParagraph"/>
        <w:numPr>
          <w:ilvl w:val="1"/>
          <w:numId w:val="10"/>
        </w:numPr>
        <w:tabs>
          <w:tab w:pos="306" w:val="left" w:leader="none"/>
        </w:tabs>
        <w:spacing w:line="249" w:lineRule="auto" w:before="63" w:after="0"/>
        <w:ind w:left="306" w:right="277" w:hanging="162"/>
        <w:jc w:val="both"/>
        <w:rPr>
          <w:sz w:val="18"/>
        </w:rPr>
      </w:pPr>
      <w:r>
        <w:rPr>
          <w:sz w:val="18"/>
        </w:rPr>
        <w:t>Patent litigation, which typically involves challenges to the coverage and/or validity of patents on various products, processes or dosage forms.</w:t>
      </w:r>
      <w:r>
        <w:rPr>
          <w:spacing w:val="-9"/>
          <w:sz w:val="18"/>
        </w:rPr>
        <w:t> </w:t>
      </w:r>
      <w:r>
        <w:rPr>
          <w:sz w:val="18"/>
        </w:rPr>
        <w:t>An adverse outcome</w:t>
      </w:r>
      <w:r>
        <w:rPr>
          <w:spacing w:val="-2"/>
          <w:sz w:val="18"/>
        </w:rPr>
        <w:t> </w:t>
      </w:r>
      <w:r>
        <w:rPr>
          <w:sz w:val="18"/>
        </w:rPr>
        <w:t>could</w:t>
      </w:r>
      <w:r>
        <w:rPr>
          <w:spacing w:val="-2"/>
          <w:sz w:val="18"/>
        </w:rPr>
        <w:t> </w:t>
      </w:r>
      <w:r>
        <w:rPr>
          <w:sz w:val="18"/>
        </w:rPr>
        <w:t>result</w:t>
      </w:r>
      <w:r>
        <w:rPr>
          <w:spacing w:val="-2"/>
          <w:sz w:val="18"/>
        </w:rPr>
        <w:t> </w:t>
      </w:r>
      <w:r>
        <w:rPr>
          <w:sz w:val="18"/>
        </w:rPr>
        <w:t>in</w:t>
      </w:r>
      <w:r>
        <w:rPr>
          <w:spacing w:val="-2"/>
          <w:sz w:val="18"/>
        </w:rPr>
        <w:t> </w:t>
      </w:r>
      <w:r>
        <w:rPr>
          <w:sz w:val="18"/>
        </w:rPr>
        <w:t>loss</w:t>
      </w:r>
      <w:r>
        <w:rPr>
          <w:spacing w:val="-2"/>
          <w:sz w:val="18"/>
        </w:rPr>
        <w:t> </w:t>
      </w:r>
      <w:r>
        <w:rPr>
          <w:sz w:val="18"/>
        </w:rPr>
        <w:t>of</w:t>
      </w:r>
      <w:r>
        <w:rPr>
          <w:spacing w:val="-2"/>
          <w:sz w:val="18"/>
        </w:rPr>
        <w:t> </w:t>
      </w:r>
      <w:r>
        <w:rPr>
          <w:sz w:val="18"/>
        </w:rPr>
        <w:t>patent</w:t>
      </w:r>
      <w:r>
        <w:rPr>
          <w:spacing w:val="-2"/>
          <w:sz w:val="18"/>
        </w:rPr>
        <w:t> </w:t>
      </w:r>
      <w:r>
        <w:rPr>
          <w:sz w:val="18"/>
        </w:rPr>
        <w:t>protection</w:t>
      </w:r>
      <w:r>
        <w:rPr>
          <w:spacing w:val="-2"/>
          <w:sz w:val="18"/>
        </w:rPr>
        <w:t> </w:t>
      </w:r>
      <w:r>
        <w:rPr>
          <w:sz w:val="18"/>
        </w:rPr>
        <w:t>for</w:t>
      </w:r>
      <w:r>
        <w:rPr>
          <w:spacing w:val="-2"/>
          <w:sz w:val="18"/>
        </w:rPr>
        <w:t> </w:t>
      </w:r>
      <w:r>
        <w:rPr>
          <w:sz w:val="18"/>
        </w:rPr>
        <w:t>a</w:t>
      </w:r>
      <w:r>
        <w:rPr>
          <w:spacing w:val="-2"/>
          <w:sz w:val="18"/>
        </w:rPr>
        <w:t> </w:t>
      </w:r>
      <w:r>
        <w:rPr>
          <w:sz w:val="18"/>
        </w:rPr>
        <w:t>product,</w:t>
      </w:r>
      <w:r>
        <w:rPr>
          <w:spacing w:val="-2"/>
          <w:sz w:val="18"/>
        </w:rPr>
        <w:t> </w:t>
      </w:r>
      <w:r>
        <w:rPr>
          <w:sz w:val="18"/>
        </w:rPr>
        <w:t>a</w:t>
      </w:r>
      <w:r>
        <w:rPr>
          <w:spacing w:val="-2"/>
          <w:sz w:val="18"/>
        </w:rPr>
        <w:t> </w:t>
      </w:r>
      <w:r>
        <w:rPr>
          <w:sz w:val="18"/>
        </w:rPr>
        <w:t>significant</w:t>
      </w:r>
      <w:r>
        <w:rPr>
          <w:spacing w:val="-2"/>
          <w:sz w:val="18"/>
        </w:rPr>
        <w:t> </w:t>
      </w:r>
      <w:r>
        <w:rPr>
          <w:sz w:val="18"/>
        </w:rPr>
        <w:t>loss</w:t>
      </w:r>
      <w:r>
        <w:rPr>
          <w:spacing w:val="-2"/>
          <w:sz w:val="18"/>
        </w:rPr>
        <w:t> </w:t>
      </w:r>
      <w:r>
        <w:rPr>
          <w:sz w:val="18"/>
        </w:rPr>
        <w:t>of</w:t>
      </w:r>
      <w:r>
        <w:rPr>
          <w:spacing w:val="-2"/>
          <w:sz w:val="18"/>
        </w:rPr>
        <w:t> </w:t>
      </w:r>
      <w:r>
        <w:rPr>
          <w:sz w:val="18"/>
        </w:rPr>
        <w:t>revenues</w:t>
      </w:r>
      <w:r>
        <w:rPr>
          <w:spacing w:val="-2"/>
          <w:sz w:val="18"/>
        </w:rPr>
        <w:t> </w:t>
      </w:r>
      <w:r>
        <w:rPr>
          <w:sz w:val="18"/>
        </w:rPr>
        <w:t>from</w:t>
      </w:r>
      <w:r>
        <w:rPr>
          <w:spacing w:val="-2"/>
          <w:sz w:val="18"/>
        </w:rPr>
        <w:t> </w:t>
      </w:r>
      <w:r>
        <w:rPr>
          <w:sz w:val="18"/>
        </w:rPr>
        <w:t>a</w:t>
      </w:r>
      <w:r>
        <w:rPr>
          <w:spacing w:val="-2"/>
          <w:sz w:val="18"/>
        </w:rPr>
        <w:t> </w:t>
      </w:r>
      <w:r>
        <w:rPr>
          <w:sz w:val="18"/>
        </w:rPr>
        <w:t>product</w:t>
      </w:r>
      <w:r>
        <w:rPr>
          <w:spacing w:val="-2"/>
          <w:sz w:val="18"/>
        </w:rPr>
        <w:t> </w:t>
      </w:r>
      <w:r>
        <w:rPr>
          <w:sz w:val="18"/>
        </w:rPr>
        <w:t>or</w:t>
      </w:r>
      <w:r>
        <w:rPr>
          <w:spacing w:val="-2"/>
          <w:sz w:val="18"/>
        </w:rPr>
        <w:t> </w:t>
      </w:r>
      <w:r>
        <w:rPr>
          <w:sz w:val="18"/>
        </w:rPr>
        <w:t>impairment</w:t>
      </w:r>
      <w:r>
        <w:rPr>
          <w:spacing w:val="-2"/>
          <w:sz w:val="18"/>
        </w:rPr>
        <w:t> </w:t>
      </w:r>
      <w:r>
        <w:rPr>
          <w:sz w:val="18"/>
        </w:rPr>
        <w:t>of</w:t>
      </w:r>
      <w:r>
        <w:rPr>
          <w:spacing w:val="-2"/>
          <w:sz w:val="18"/>
        </w:rPr>
        <w:t> </w:t>
      </w:r>
      <w:r>
        <w:rPr>
          <w:sz w:val="18"/>
        </w:rPr>
        <w:t>the</w:t>
      </w:r>
      <w:r>
        <w:rPr>
          <w:spacing w:val="-2"/>
          <w:sz w:val="18"/>
        </w:rPr>
        <w:t> </w:t>
      </w:r>
      <w:r>
        <w:rPr>
          <w:sz w:val="18"/>
        </w:rPr>
        <w:t>value</w:t>
      </w:r>
      <w:r>
        <w:rPr>
          <w:spacing w:val="-2"/>
          <w:sz w:val="18"/>
        </w:rPr>
        <w:t> </w:t>
      </w:r>
      <w:r>
        <w:rPr>
          <w:sz w:val="18"/>
        </w:rPr>
        <w:t>of</w:t>
      </w:r>
      <w:r>
        <w:rPr>
          <w:spacing w:val="-2"/>
          <w:sz w:val="18"/>
        </w:rPr>
        <w:t> </w:t>
      </w:r>
      <w:r>
        <w:rPr>
          <w:sz w:val="18"/>
        </w:rPr>
        <w:t>associated</w:t>
      </w:r>
      <w:r>
        <w:rPr>
          <w:spacing w:val="-2"/>
          <w:sz w:val="18"/>
        </w:rPr>
        <w:t> </w:t>
      </w:r>
      <w:r>
        <w:rPr>
          <w:sz w:val="18"/>
        </w:rPr>
        <w:t>assets. We are the plaintiff in the majority of these actions.</w:t>
      </w:r>
    </w:p>
    <w:p>
      <w:pPr>
        <w:pStyle w:val="ListParagraph"/>
        <w:numPr>
          <w:ilvl w:val="1"/>
          <w:numId w:val="10"/>
        </w:numPr>
        <w:tabs>
          <w:tab w:pos="306" w:val="left" w:leader="none"/>
        </w:tabs>
        <w:spacing w:line="249" w:lineRule="auto" w:before="56" w:after="0"/>
        <w:ind w:left="306" w:right="234" w:hanging="162"/>
        <w:jc w:val="both"/>
        <w:rPr>
          <w:sz w:val="18"/>
        </w:rPr>
      </w:pPr>
      <w:r>
        <w:rPr>
          <w:sz w:val="18"/>
        </w:rPr>
        <w:t>Product</w:t>
      </w:r>
      <w:r>
        <w:rPr>
          <w:spacing w:val="-4"/>
          <w:sz w:val="18"/>
        </w:rPr>
        <w:t> </w:t>
      </w:r>
      <w:r>
        <w:rPr>
          <w:sz w:val="18"/>
        </w:rPr>
        <w:t>liability</w:t>
      </w:r>
      <w:r>
        <w:rPr>
          <w:spacing w:val="-4"/>
          <w:sz w:val="18"/>
        </w:rPr>
        <w:t> </w:t>
      </w:r>
      <w:r>
        <w:rPr>
          <w:sz w:val="18"/>
        </w:rPr>
        <w:t>and</w:t>
      </w:r>
      <w:r>
        <w:rPr>
          <w:spacing w:val="-4"/>
          <w:sz w:val="18"/>
        </w:rPr>
        <w:t> </w:t>
      </w:r>
      <w:r>
        <w:rPr>
          <w:sz w:val="18"/>
        </w:rPr>
        <w:t>other</w:t>
      </w:r>
      <w:r>
        <w:rPr>
          <w:spacing w:val="-4"/>
          <w:sz w:val="18"/>
        </w:rPr>
        <w:t> </w:t>
      </w:r>
      <w:r>
        <w:rPr>
          <w:sz w:val="18"/>
        </w:rPr>
        <w:t>product-related</w:t>
      </w:r>
      <w:r>
        <w:rPr>
          <w:spacing w:val="-4"/>
          <w:sz w:val="18"/>
        </w:rPr>
        <w:t> </w:t>
      </w:r>
      <w:r>
        <w:rPr>
          <w:sz w:val="18"/>
        </w:rPr>
        <w:t>litigation</w:t>
      </w:r>
      <w:r>
        <w:rPr>
          <w:spacing w:val="-4"/>
          <w:sz w:val="18"/>
        </w:rPr>
        <w:t> </w:t>
      </w:r>
      <w:r>
        <w:rPr>
          <w:sz w:val="18"/>
        </w:rPr>
        <w:t>related</w:t>
      </w:r>
      <w:r>
        <w:rPr>
          <w:spacing w:val="-4"/>
          <w:sz w:val="18"/>
        </w:rPr>
        <w:t> </w:t>
      </w:r>
      <w:r>
        <w:rPr>
          <w:sz w:val="18"/>
        </w:rPr>
        <w:t>to</w:t>
      </w:r>
      <w:r>
        <w:rPr>
          <w:spacing w:val="-4"/>
          <w:sz w:val="18"/>
        </w:rPr>
        <w:t> </w:t>
      </w:r>
      <w:r>
        <w:rPr>
          <w:sz w:val="18"/>
        </w:rPr>
        <w:t>current</w:t>
      </w:r>
      <w:r>
        <w:rPr>
          <w:spacing w:val="-4"/>
          <w:sz w:val="18"/>
        </w:rPr>
        <w:t> </w:t>
      </w:r>
      <w:r>
        <w:rPr>
          <w:sz w:val="18"/>
        </w:rPr>
        <w:t>or</w:t>
      </w:r>
      <w:r>
        <w:rPr>
          <w:spacing w:val="-4"/>
          <w:sz w:val="18"/>
        </w:rPr>
        <w:t> </w:t>
      </w:r>
      <w:r>
        <w:rPr>
          <w:sz w:val="18"/>
        </w:rPr>
        <w:t>former</w:t>
      </w:r>
      <w:r>
        <w:rPr>
          <w:spacing w:val="-4"/>
          <w:sz w:val="18"/>
        </w:rPr>
        <w:t> </w:t>
      </w:r>
      <w:r>
        <w:rPr>
          <w:sz w:val="18"/>
        </w:rPr>
        <w:t>products,</w:t>
      </w:r>
      <w:r>
        <w:rPr>
          <w:spacing w:val="-4"/>
          <w:sz w:val="18"/>
        </w:rPr>
        <w:t> </w:t>
      </w:r>
      <w:r>
        <w:rPr>
          <w:sz w:val="18"/>
        </w:rPr>
        <w:t>which</w:t>
      </w:r>
      <w:r>
        <w:rPr>
          <w:spacing w:val="-4"/>
          <w:sz w:val="18"/>
        </w:rPr>
        <w:t> </w:t>
      </w:r>
      <w:r>
        <w:rPr>
          <w:sz w:val="18"/>
        </w:rPr>
        <w:t>can</w:t>
      </w:r>
      <w:r>
        <w:rPr>
          <w:spacing w:val="-4"/>
          <w:sz w:val="18"/>
        </w:rPr>
        <w:t> </w:t>
      </w:r>
      <w:r>
        <w:rPr>
          <w:sz w:val="18"/>
        </w:rPr>
        <w:t>include</w:t>
      </w:r>
      <w:r>
        <w:rPr>
          <w:spacing w:val="-4"/>
          <w:sz w:val="18"/>
        </w:rPr>
        <w:t> </w:t>
      </w:r>
      <w:r>
        <w:rPr>
          <w:sz w:val="18"/>
        </w:rPr>
        <w:t>personal</w:t>
      </w:r>
      <w:r>
        <w:rPr>
          <w:spacing w:val="-4"/>
          <w:sz w:val="18"/>
        </w:rPr>
        <w:t> </w:t>
      </w:r>
      <w:r>
        <w:rPr>
          <w:sz w:val="18"/>
        </w:rPr>
        <w:t>injury,</w:t>
      </w:r>
      <w:r>
        <w:rPr>
          <w:spacing w:val="-4"/>
          <w:sz w:val="18"/>
        </w:rPr>
        <w:t> </w:t>
      </w:r>
      <w:r>
        <w:rPr>
          <w:sz w:val="18"/>
        </w:rPr>
        <w:t>consumer,</w:t>
      </w:r>
      <w:r>
        <w:rPr>
          <w:spacing w:val="-4"/>
          <w:sz w:val="18"/>
        </w:rPr>
        <w:t> </w:t>
      </w:r>
      <w:r>
        <w:rPr>
          <w:sz w:val="18"/>
        </w:rPr>
        <w:t>off-label</w:t>
      </w:r>
      <w:r>
        <w:rPr>
          <w:spacing w:val="-4"/>
          <w:sz w:val="18"/>
        </w:rPr>
        <w:t> </w:t>
      </w:r>
      <w:r>
        <w:rPr>
          <w:sz w:val="18"/>
        </w:rPr>
        <w:t>promotion, securities,</w:t>
      </w:r>
      <w:r>
        <w:rPr>
          <w:spacing w:val="-2"/>
          <w:sz w:val="18"/>
        </w:rPr>
        <w:t> </w:t>
      </w:r>
      <w:r>
        <w:rPr>
          <w:sz w:val="18"/>
        </w:rPr>
        <w:t>antitrust</w:t>
      </w:r>
      <w:r>
        <w:rPr>
          <w:spacing w:val="-2"/>
          <w:sz w:val="18"/>
        </w:rPr>
        <w:t> </w:t>
      </w:r>
      <w:r>
        <w:rPr>
          <w:sz w:val="18"/>
        </w:rPr>
        <w:t>and</w:t>
      </w:r>
      <w:r>
        <w:rPr>
          <w:spacing w:val="-2"/>
          <w:sz w:val="18"/>
        </w:rPr>
        <w:t> </w:t>
      </w:r>
      <w:r>
        <w:rPr>
          <w:sz w:val="18"/>
        </w:rPr>
        <w:t>breach</w:t>
      </w:r>
      <w:r>
        <w:rPr>
          <w:spacing w:val="-2"/>
          <w:sz w:val="18"/>
        </w:rPr>
        <w:t> </w:t>
      </w:r>
      <w:r>
        <w:rPr>
          <w:sz w:val="18"/>
        </w:rPr>
        <w:t>of</w:t>
      </w:r>
      <w:r>
        <w:rPr>
          <w:spacing w:val="-2"/>
          <w:sz w:val="18"/>
        </w:rPr>
        <w:t> </w:t>
      </w:r>
      <w:r>
        <w:rPr>
          <w:sz w:val="18"/>
        </w:rPr>
        <w:t>contract</w:t>
      </w:r>
      <w:r>
        <w:rPr>
          <w:spacing w:val="-2"/>
          <w:sz w:val="18"/>
        </w:rPr>
        <w:t> </w:t>
      </w:r>
      <w:r>
        <w:rPr>
          <w:sz w:val="18"/>
        </w:rPr>
        <w:t>claims,</w:t>
      </w:r>
      <w:r>
        <w:rPr>
          <w:spacing w:val="-2"/>
          <w:sz w:val="18"/>
        </w:rPr>
        <w:t> </w:t>
      </w:r>
      <w:r>
        <w:rPr>
          <w:sz w:val="18"/>
        </w:rPr>
        <w:t>among</w:t>
      </w:r>
      <w:r>
        <w:rPr>
          <w:spacing w:val="-2"/>
          <w:sz w:val="18"/>
        </w:rPr>
        <w:t> </w:t>
      </w:r>
      <w:r>
        <w:rPr>
          <w:sz w:val="18"/>
        </w:rPr>
        <w:t>others,</w:t>
      </w:r>
      <w:r>
        <w:rPr>
          <w:spacing w:val="-2"/>
          <w:sz w:val="18"/>
        </w:rPr>
        <w:t> </w:t>
      </w:r>
      <w:r>
        <w:rPr>
          <w:sz w:val="18"/>
        </w:rPr>
        <w:t>and</w:t>
      </w:r>
      <w:r>
        <w:rPr>
          <w:spacing w:val="-2"/>
          <w:sz w:val="18"/>
        </w:rPr>
        <w:t> </w:t>
      </w:r>
      <w:r>
        <w:rPr>
          <w:sz w:val="18"/>
        </w:rPr>
        <w:t>often</w:t>
      </w:r>
      <w:r>
        <w:rPr>
          <w:spacing w:val="-2"/>
          <w:sz w:val="18"/>
        </w:rPr>
        <w:t> </w:t>
      </w:r>
      <w:r>
        <w:rPr>
          <w:sz w:val="18"/>
        </w:rPr>
        <w:t>involves</w:t>
      </w:r>
      <w:r>
        <w:rPr>
          <w:spacing w:val="-2"/>
          <w:sz w:val="18"/>
        </w:rPr>
        <w:t> </w:t>
      </w:r>
      <w:r>
        <w:rPr>
          <w:sz w:val="18"/>
        </w:rPr>
        <w:t>highly</w:t>
      </w:r>
      <w:r>
        <w:rPr>
          <w:spacing w:val="-2"/>
          <w:sz w:val="18"/>
        </w:rPr>
        <w:t> </w:t>
      </w:r>
      <w:r>
        <w:rPr>
          <w:sz w:val="18"/>
        </w:rPr>
        <w:t>complex</w:t>
      </w:r>
      <w:r>
        <w:rPr>
          <w:spacing w:val="-2"/>
          <w:sz w:val="18"/>
        </w:rPr>
        <w:t> </w:t>
      </w:r>
      <w:r>
        <w:rPr>
          <w:sz w:val="18"/>
        </w:rPr>
        <w:t>issues</w:t>
      </w:r>
      <w:r>
        <w:rPr>
          <w:spacing w:val="-2"/>
          <w:sz w:val="18"/>
        </w:rPr>
        <w:t> </w:t>
      </w:r>
      <w:r>
        <w:rPr>
          <w:sz w:val="18"/>
        </w:rPr>
        <w:t>relating</w:t>
      </w:r>
      <w:r>
        <w:rPr>
          <w:spacing w:val="-2"/>
          <w:sz w:val="18"/>
        </w:rPr>
        <w:t> </w:t>
      </w:r>
      <w:r>
        <w:rPr>
          <w:sz w:val="18"/>
        </w:rPr>
        <w:t>to</w:t>
      </w:r>
      <w:r>
        <w:rPr>
          <w:spacing w:val="-2"/>
          <w:sz w:val="18"/>
        </w:rPr>
        <w:t> </w:t>
      </w:r>
      <w:r>
        <w:rPr>
          <w:sz w:val="18"/>
        </w:rPr>
        <w:t>medical</w:t>
      </w:r>
      <w:r>
        <w:rPr>
          <w:spacing w:val="-2"/>
          <w:sz w:val="18"/>
        </w:rPr>
        <w:t> </w:t>
      </w:r>
      <w:r>
        <w:rPr>
          <w:sz w:val="18"/>
        </w:rPr>
        <w:t>causation,</w:t>
      </w:r>
      <w:r>
        <w:rPr>
          <w:spacing w:val="-2"/>
          <w:sz w:val="18"/>
        </w:rPr>
        <w:t> </w:t>
      </w:r>
      <w:r>
        <w:rPr>
          <w:sz w:val="18"/>
        </w:rPr>
        <w:t>label</w:t>
      </w:r>
      <w:r>
        <w:rPr>
          <w:spacing w:val="-2"/>
          <w:sz w:val="18"/>
        </w:rPr>
        <w:t> </w:t>
      </w:r>
      <w:r>
        <w:rPr>
          <w:sz w:val="18"/>
        </w:rPr>
        <w:t>warnings</w:t>
      </w:r>
      <w:r>
        <w:rPr>
          <w:spacing w:val="-2"/>
          <w:sz w:val="18"/>
        </w:rPr>
        <w:t> </w:t>
      </w:r>
      <w:r>
        <w:rPr>
          <w:sz w:val="18"/>
        </w:rPr>
        <w:t>and reliance on those warnings, scientific evidence and findings, actual, provable injury and other matters.</w:t>
      </w:r>
    </w:p>
    <w:p>
      <w:pPr>
        <w:pStyle w:val="ListParagraph"/>
        <w:numPr>
          <w:ilvl w:val="1"/>
          <w:numId w:val="10"/>
        </w:numPr>
        <w:tabs>
          <w:tab w:pos="306" w:val="left" w:leader="none"/>
        </w:tabs>
        <w:spacing w:line="249" w:lineRule="auto" w:before="56" w:after="0"/>
        <w:ind w:left="306" w:right="587" w:hanging="162"/>
        <w:jc w:val="left"/>
        <w:rPr>
          <w:sz w:val="18"/>
        </w:rPr>
      </w:pPr>
      <w:r>
        <w:rPr>
          <w:sz w:val="18"/>
        </w:rPr>
        <w:t>Commercial</w:t>
      </w:r>
      <w:r>
        <w:rPr>
          <w:spacing w:val="-3"/>
          <w:sz w:val="18"/>
        </w:rPr>
        <w:t> </w:t>
      </w:r>
      <w:r>
        <w:rPr>
          <w:sz w:val="18"/>
        </w:rPr>
        <w:t>and</w:t>
      </w:r>
      <w:r>
        <w:rPr>
          <w:spacing w:val="-3"/>
          <w:sz w:val="18"/>
        </w:rPr>
        <w:t> </w:t>
      </w:r>
      <w:r>
        <w:rPr>
          <w:sz w:val="18"/>
        </w:rPr>
        <w:t>other</w:t>
      </w:r>
      <w:r>
        <w:rPr>
          <w:spacing w:val="-3"/>
          <w:sz w:val="18"/>
        </w:rPr>
        <w:t> </w:t>
      </w:r>
      <w:r>
        <w:rPr>
          <w:sz w:val="18"/>
        </w:rPr>
        <w:t>asserted</w:t>
      </w:r>
      <w:r>
        <w:rPr>
          <w:spacing w:val="-3"/>
          <w:sz w:val="18"/>
        </w:rPr>
        <w:t> </w:t>
      </w:r>
      <w:r>
        <w:rPr>
          <w:sz w:val="18"/>
        </w:rPr>
        <w:t>or</w:t>
      </w:r>
      <w:r>
        <w:rPr>
          <w:spacing w:val="-3"/>
          <w:sz w:val="18"/>
        </w:rPr>
        <w:t> </w:t>
      </w:r>
      <w:r>
        <w:rPr>
          <w:sz w:val="18"/>
        </w:rPr>
        <w:t>unasserted</w:t>
      </w:r>
      <w:r>
        <w:rPr>
          <w:spacing w:val="-3"/>
          <w:sz w:val="18"/>
        </w:rPr>
        <w:t> </w:t>
      </w:r>
      <w:r>
        <w:rPr>
          <w:sz w:val="18"/>
        </w:rPr>
        <w:t>matters,</w:t>
      </w:r>
      <w:r>
        <w:rPr>
          <w:spacing w:val="-3"/>
          <w:sz w:val="18"/>
        </w:rPr>
        <w:t> </w:t>
      </w:r>
      <w:r>
        <w:rPr>
          <w:sz w:val="18"/>
        </w:rPr>
        <w:t>which</w:t>
      </w:r>
      <w:r>
        <w:rPr>
          <w:spacing w:val="-3"/>
          <w:sz w:val="18"/>
        </w:rPr>
        <w:t> </w:t>
      </w:r>
      <w:r>
        <w:rPr>
          <w:sz w:val="18"/>
        </w:rPr>
        <w:t>can</w:t>
      </w:r>
      <w:r>
        <w:rPr>
          <w:spacing w:val="-3"/>
          <w:sz w:val="18"/>
        </w:rPr>
        <w:t> </w:t>
      </w:r>
      <w:r>
        <w:rPr>
          <w:sz w:val="18"/>
        </w:rPr>
        <w:t>include</w:t>
      </w:r>
      <w:r>
        <w:rPr>
          <w:spacing w:val="-3"/>
          <w:sz w:val="18"/>
        </w:rPr>
        <w:t> </w:t>
      </w:r>
      <w:r>
        <w:rPr>
          <w:sz w:val="18"/>
        </w:rPr>
        <w:t>acquisition-,</w:t>
      </w:r>
      <w:r>
        <w:rPr>
          <w:spacing w:val="-3"/>
          <w:sz w:val="18"/>
        </w:rPr>
        <w:t> </w:t>
      </w:r>
      <w:r>
        <w:rPr>
          <w:sz w:val="18"/>
        </w:rPr>
        <w:t>licensing-,</w:t>
      </w:r>
      <w:r>
        <w:rPr>
          <w:spacing w:val="-3"/>
          <w:sz w:val="18"/>
        </w:rPr>
        <w:t> </w:t>
      </w:r>
      <w:r>
        <w:rPr>
          <w:sz w:val="18"/>
        </w:rPr>
        <w:t>intellectual</w:t>
      </w:r>
      <w:r>
        <w:rPr>
          <w:spacing w:val="-3"/>
          <w:sz w:val="18"/>
        </w:rPr>
        <w:t> </w:t>
      </w:r>
      <w:r>
        <w:rPr>
          <w:sz w:val="18"/>
        </w:rPr>
        <w:t>property-,</w:t>
      </w:r>
      <w:r>
        <w:rPr>
          <w:spacing w:val="-3"/>
          <w:sz w:val="18"/>
        </w:rPr>
        <w:t> </w:t>
      </w:r>
      <w:r>
        <w:rPr>
          <w:sz w:val="18"/>
        </w:rPr>
        <w:t>collaboration-</w:t>
      </w:r>
      <w:r>
        <w:rPr>
          <w:spacing w:val="-3"/>
          <w:sz w:val="18"/>
        </w:rPr>
        <w:t> </w:t>
      </w:r>
      <w:r>
        <w:rPr>
          <w:sz w:val="18"/>
        </w:rPr>
        <w:t>or</w:t>
      </w:r>
      <w:r>
        <w:rPr>
          <w:spacing w:val="-3"/>
          <w:sz w:val="18"/>
        </w:rPr>
        <w:t> </w:t>
      </w:r>
      <w:r>
        <w:rPr>
          <w:sz w:val="18"/>
        </w:rPr>
        <w:t>co-promotion- related and product-pricing claims and environmental claims and proceedings, and can involve complexities that will vary from matter to matter.</w:t>
      </w:r>
    </w:p>
    <w:p>
      <w:pPr>
        <w:pStyle w:val="ListParagraph"/>
        <w:numPr>
          <w:ilvl w:val="1"/>
          <w:numId w:val="10"/>
        </w:numPr>
        <w:tabs>
          <w:tab w:pos="306" w:val="left" w:leader="none"/>
        </w:tabs>
        <w:spacing w:line="249" w:lineRule="auto" w:before="56" w:after="0"/>
        <w:ind w:left="306" w:right="143" w:hanging="162"/>
        <w:jc w:val="left"/>
        <w:rPr>
          <w:sz w:val="18"/>
        </w:rPr>
      </w:pPr>
      <w:r>
        <w:rPr>
          <w:sz w:val="18"/>
        </w:rPr>
        <w:t>Government</w:t>
      </w:r>
      <w:r>
        <w:rPr>
          <w:spacing w:val="-3"/>
          <w:sz w:val="18"/>
        </w:rPr>
        <w:t> </w:t>
      </w:r>
      <w:r>
        <w:rPr>
          <w:sz w:val="18"/>
        </w:rPr>
        <w:t>investigations,</w:t>
      </w:r>
      <w:r>
        <w:rPr>
          <w:spacing w:val="-3"/>
          <w:sz w:val="18"/>
        </w:rPr>
        <w:t> </w:t>
      </w:r>
      <w:r>
        <w:rPr>
          <w:sz w:val="18"/>
        </w:rPr>
        <w:t>which</w:t>
      </w:r>
      <w:r>
        <w:rPr>
          <w:spacing w:val="-3"/>
          <w:sz w:val="18"/>
        </w:rPr>
        <w:t> </w:t>
      </w:r>
      <w:r>
        <w:rPr>
          <w:sz w:val="18"/>
        </w:rPr>
        <w:t>often</w:t>
      </w:r>
      <w:r>
        <w:rPr>
          <w:spacing w:val="-3"/>
          <w:sz w:val="18"/>
        </w:rPr>
        <w:t> </w:t>
      </w:r>
      <w:r>
        <w:rPr>
          <w:sz w:val="18"/>
        </w:rPr>
        <w:t>are</w:t>
      </w:r>
      <w:r>
        <w:rPr>
          <w:spacing w:val="-3"/>
          <w:sz w:val="18"/>
        </w:rPr>
        <w:t> </w:t>
      </w:r>
      <w:r>
        <w:rPr>
          <w:sz w:val="18"/>
        </w:rPr>
        <w:t>related</w:t>
      </w:r>
      <w:r>
        <w:rPr>
          <w:spacing w:val="-3"/>
          <w:sz w:val="18"/>
        </w:rPr>
        <w:t> </w:t>
      </w:r>
      <w:r>
        <w:rPr>
          <w:sz w:val="18"/>
        </w:rPr>
        <w:t>to</w:t>
      </w:r>
      <w:r>
        <w:rPr>
          <w:spacing w:val="-3"/>
          <w:sz w:val="18"/>
        </w:rPr>
        <w:t> </w:t>
      </w:r>
      <w:r>
        <w:rPr>
          <w:sz w:val="18"/>
        </w:rPr>
        <w:t>the</w:t>
      </w:r>
      <w:r>
        <w:rPr>
          <w:spacing w:val="-3"/>
          <w:sz w:val="18"/>
        </w:rPr>
        <w:t> </w:t>
      </w:r>
      <w:r>
        <w:rPr>
          <w:sz w:val="18"/>
        </w:rPr>
        <w:t>extensive</w:t>
      </w:r>
      <w:r>
        <w:rPr>
          <w:spacing w:val="-3"/>
          <w:sz w:val="18"/>
        </w:rPr>
        <w:t> </w:t>
      </w:r>
      <w:r>
        <w:rPr>
          <w:sz w:val="18"/>
        </w:rPr>
        <w:t>regulation</w:t>
      </w:r>
      <w:r>
        <w:rPr>
          <w:spacing w:val="-3"/>
          <w:sz w:val="18"/>
        </w:rPr>
        <w:t> </w:t>
      </w:r>
      <w:r>
        <w:rPr>
          <w:sz w:val="18"/>
        </w:rPr>
        <w:t>of</w:t>
      </w:r>
      <w:r>
        <w:rPr>
          <w:spacing w:val="-3"/>
          <w:sz w:val="18"/>
        </w:rPr>
        <w:t> </w:t>
      </w:r>
      <w:r>
        <w:rPr>
          <w:sz w:val="18"/>
        </w:rPr>
        <w:t>pharmaceutical</w:t>
      </w:r>
      <w:r>
        <w:rPr>
          <w:spacing w:val="-3"/>
          <w:sz w:val="18"/>
        </w:rPr>
        <w:t> </w:t>
      </w:r>
      <w:r>
        <w:rPr>
          <w:sz w:val="18"/>
        </w:rPr>
        <w:t>companies</w:t>
      </w:r>
      <w:r>
        <w:rPr>
          <w:spacing w:val="-3"/>
          <w:sz w:val="18"/>
        </w:rPr>
        <w:t> </w:t>
      </w:r>
      <w:r>
        <w:rPr>
          <w:sz w:val="18"/>
        </w:rPr>
        <w:t>by</w:t>
      </w:r>
      <w:r>
        <w:rPr>
          <w:spacing w:val="-3"/>
          <w:sz w:val="18"/>
        </w:rPr>
        <w:t> </w:t>
      </w:r>
      <w:r>
        <w:rPr>
          <w:sz w:val="18"/>
        </w:rPr>
        <w:t>national,</w:t>
      </w:r>
      <w:r>
        <w:rPr>
          <w:spacing w:val="-3"/>
          <w:sz w:val="18"/>
        </w:rPr>
        <w:t> </w:t>
      </w:r>
      <w:r>
        <w:rPr>
          <w:sz w:val="18"/>
        </w:rPr>
        <w:t>state</w:t>
      </w:r>
      <w:r>
        <w:rPr>
          <w:spacing w:val="-3"/>
          <w:sz w:val="18"/>
        </w:rPr>
        <w:t> </w:t>
      </w:r>
      <w:r>
        <w:rPr>
          <w:sz w:val="18"/>
        </w:rPr>
        <w:t>and</w:t>
      </w:r>
      <w:r>
        <w:rPr>
          <w:spacing w:val="-3"/>
          <w:sz w:val="18"/>
        </w:rPr>
        <w:t> </w:t>
      </w:r>
      <w:r>
        <w:rPr>
          <w:sz w:val="18"/>
        </w:rPr>
        <w:t>local</w:t>
      </w:r>
      <w:r>
        <w:rPr>
          <w:spacing w:val="-3"/>
          <w:sz w:val="18"/>
        </w:rPr>
        <w:t> </w:t>
      </w:r>
      <w:r>
        <w:rPr>
          <w:sz w:val="18"/>
        </w:rPr>
        <w:t>government</w:t>
      </w:r>
      <w:r>
        <w:rPr>
          <w:spacing w:val="-3"/>
          <w:sz w:val="18"/>
        </w:rPr>
        <w:t> </w:t>
      </w:r>
      <w:r>
        <w:rPr>
          <w:sz w:val="18"/>
        </w:rPr>
        <w:t>agencies in the U.S. and in other jurisdictions.</w:t>
      </w:r>
    </w:p>
    <w:p>
      <w:pPr>
        <w:pStyle w:val="BodyText"/>
        <w:spacing w:line="249" w:lineRule="auto" w:before="96"/>
        <w:ind w:left="144" w:right="211"/>
      </w:pPr>
      <w:r>
        <w:rPr/>
        <w:t>Certain</w:t>
      </w:r>
      <w:r>
        <w:rPr>
          <w:spacing w:val="-2"/>
        </w:rPr>
        <w:t> </w:t>
      </w:r>
      <w:r>
        <w:rPr/>
        <w:t>of</w:t>
      </w:r>
      <w:r>
        <w:rPr>
          <w:spacing w:val="-2"/>
        </w:rPr>
        <w:t> </w:t>
      </w:r>
      <w:r>
        <w:rPr/>
        <w:t>these</w:t>
      </w:r>
      <w:r>
        <w:rPr>
          <w:spacing w:val="-2"/>
        </w:rPr>
        <w:t> </w:t>
      </w:r>
      <w:r>
        <w:rPr/>
        <w:t>contingencies</w:t>
      </w:r>
      <w:r>
        <w:rPr>
          <w:spacing w:val="-3"/>
        </w:rPr>
        <w:t> </w:t>
      </w:r>
      <w:r>
        <w:rPr/>
        <w:t>could</w:t>
      </w:r>
      <w:r>
        <w:rPr>
          <w:spacing w:val="-2"/>
        </w:rPr>
        <w:t> </w:t>
      </w:r>
      <w:r>
        <w:rPr/>
        <w:t>result</w:t>
      </w:r>
      <w:r>
        <w:rPr>
          <w:spacing w:val="-2"/>
        </w:rPr>
        <w:t> </w:t>
      </w:r>
      <w:r>
        <w:rPr/>
        <w:t>in</w:t>
      </w:r>
      <w:r>
        <w:rPr>
          <w:spacing w:val="-2"/>
        </w:rPr>
        <w:t> </w:t>
      </w:r>
      <w:r>
        <w:rPr/>
        <w:t>increased</w:t>
      </w:r>
      <w:r>
        <w:rPr>
          <w:spacing w:val="-3"/>
        </w:rPr>
        <w:t> </w:t>
      </w:r>
      <w:r>
        <w:rPr/>
        <w:t>expenses</w:t>
      </w:r>
      <w:r>
        <w:rPr>
          <w:spacing w:val="-2"/>
        </w:rPr>
        <w:t> </w:t>
      </w:r>
      <w:r>
        <w:rPr/>
        <w:t>and/or</w:t>
      </w:r>
      <w:r>
        <w:rPr>
          <w:spacing w:val="-2"/>
        </w:rPr>
        <w:t> </w:t>
      </w:r>
      <w:r>
        <w:rPr/>
        <w:t>losses,</w:t>
      </w:r>
      <w:r>
        <w:rPr>
          <w:spacing w:val="-2"/>
        </w:rPr>
        <w:t> </w:t>
      </w:r>
      <w:r>
        <w:rPr/>
        <w:t>including</w:t>
      </w:r>
      <w:r>
        <w:rPr>
          <w:spacing w:val="-3"/>
        </w:rPr>
        <w:t> </w:t>
      </w:r>
      <w:r>
        <w:rPr/>
        <w:t>damages,</w:t>
      </w:r>
      <w:r>
        <w:rPr>
          <w:spacing w:val="-2"/>
        </w:rPr>
        <w:t> </w:t>
      </w:r>
      <w:r>
        <w:rPr/>
        <w:t>royalty</w:t>
      </w:r>
      <w:r>
        <w:rPr>
          <w:spacing w:val="-2"/>
        </w:rPr>
        <w:t> </w:t>
      </w:r>
      <w:r>
        <w:rPr/>
        <w:t>payments,</w:t>
      </w:r>
      <w:r>
        <w:rPr>
          <w:spacing w:val="-2"/>
        </w:rPr>
        <w:t> </w:t>
      </w:r>
      <w:r>
        <w:rPr/>
        <w:t>fines</w:t>
      </w:r>
      <w:r>
        <w:rPr>
          <w:spacing w:val="-3"/>
        </w:rPr>
        <w:t> </w:t>
      </w:r>
      <w:r>
        <w:rPr/>
        <w:t>and/or</w:t>
      </w:r>
      <w:r>
        <w:rPr>
          <w:spacing w:val="-2"/>
        </w:rPr>
        <w:t> </w:t>
      </w:r>
      <w:r>
        <w:rPr/>
        <w:t>civil</w:t>
      </w:r>
      <w:r>
        <w:rPr>
          <w:spacing w:val="-2"/>
        </w:rPr>
        <w:t> </w:t>
      </w:r>
      <w:r>
        <w:rPr/>
        <w:t>penalties,</w:t>
      </w:r>
      <w:r>
        <w:rPr>
          <w:spacing w:val="-2"/>
        </w:rPr>
        <w:t> </w:t>
      </w:r>
      <w:r>
        <w:rPr/>
        <w:t>which</w:t>
      </w:r>
      <w:r>
        <w:rPr>
          <w:spacing w:val="-3"/>
        </w:rPr>
        <w:t> </w:t>
      </w:r>
      <w:r>
        <w:rPr/>
        <w:t>could be substantial, and/or criminal charges.</w:t>
      </w:r>
    </w:p>
    <w:p>
      <w:pPr>
        <w:pStyle w:val="BodyText"/>
        <w:spacing w:line="249" w:lineRule="auto" w:before="82"/>
        <w:ind w:left="144" w:right="139"/>
      </w:pPr>
      <w:r>
        <w:rPr/>
        <w:t>We</w:t>
      </w:r>
      <w:r>
        <w:rPr>
          <w:spacing w:val="-2"/>
        </w:rPr>
        <w:t> </w:t>
      </w:r>
      <w:r>
        <w:rPr/>
        <w:t>believe</w:t>
      </w:r>
      <w:r>
        <w:rPr>
          <w:spacing w:val="-2"/>
        </w:rPr>
        <w:t> </w:t>
      </w:r>
      <w:r>
        <w:rPr/>
        <w:t>that</w:t>
      </w:r>
      <w:r>
        <w:rPr>
          <w:spacing w:val="-2"/>
        </w:rPr>
        <w:t> </w:t>
      </w:r>
      <w:r>
        <w:rPr/>
        <w:t>our</w:t>
      </w:r>
      <w:r>
        <w:rPr>
          <w:spacing w:val="-2"/>
        </w:rPr>
        <w:t> </w:t>
      </w:r>
      <w:r>
        <w:rPr/>
        <w:t>claims</w:t>
      </w:r>
      <w:r>
        <w:rPr>
          <w:spacing w:val="-2"/>
        </w:rPr>
        <w:t> </w:t>
      </w:r>
      <w:r>
        <w:rPr/>
        <w:t>and</w:t>
      </w:r>
      <w:r>
        <w:rPr>
          <w:spacing w:val="-2"/>
        </w:rPr>
        <w:t> </w:t>
      </w:r>
      <w:r>
        <w:rPr/>
        <w:t>defenses</w:t>
      </w:r>
      <w:r>
        <w:rPr>
          <w:spacing w:val="-2"/>
        </w:rPr>
        <w:t> </w:t>
      </w:r>
      <w:r>
        <w:rPr/>
        <w:t>in</w:t>
      </w:r>
      <w:r>
        <w:rPr>
          <w:spacing w:val="-2"/>
        </w:rPr>
        <w:t> </w:t>
      </w:r>
      <w:r>
        <w:rPr/>
        <w:t>matters</w:t>
      </w:r>
      <w:r>
        <w:rPr>
          <w:spacing w:val="-2"/>
        </w:rPr>
        <w:t> </w:t>
      </w:r>
      <w:r>
        <w:rPr/>
        <w:t>in</w:t>
      </w:r>
      <w:r>
        <w:rPr>
          <w:spacing w:val="-2"/>
        </w:rPr>
        <w:t> </w:t>
      </w:r>
      <w:r>
        <w:rPr/>
        <w:t>which</w:t>
      </w:r>
      <w:r>
        <w:rPr>
          <w:spacing w:val="-2"/>
        </w:rPr>
        <w:t> </w:t>
      </w:r>
      <w:r>
        <w:rPr/>
        <w:t>we</w:t>
      </w:r>
      <w:r>
        <w:rPr>
          <w:spacing w:val="-2"/>
        </w:rPr>
        <w:t> </w:t>
      </w:r>
      <w:r>
        <w:rPr/>
        <w:t>are</w:t>
      </w:r>
      <w:r>
        <w:rPr>
          <w:spacing w:val="-2"/>
        </w:rPr>
        <w:t> </w:t>
      </w:r>
      <w:r>
        <w:rPr/>
        <w:t>a</w:t>
      </w:r>
      <w:r>
        <w:rPr>
          <w:spacing w:val="-2"/>
        </w:rPr>
        <w:t> </w:t>
      </w:r>
      <w:r>
        <w:rPr/>
        <w:t>defendant</w:t>
      </w:r>
      <w:r>
        <w:rPr>
          <w:spacing w:val="-2"/>
        </w:rPr>
        <w:t> </w:t>
      </w:r>
      <w:r>
        <w:rPr/>
        <w:t>are</w:t>
      </w:r>
      <w:r>
        <w:rPr>
          <w:spacing w:val="-2"/>
        </w:rPr>
        <w:t> </w:t>
      </w:r>
      <w:r>
        <w:rPr/>
        <w:t>substantial,</w:t>
      </w:r>
      <w:r>
        <w:rPr>
          <w:spacing w:val="-2"/>
        </w:rPr>
        <w:t> </w:t>
      </w:r>
      <w:r>
        <w:rPr/>
        <w:t>but</w:t>
      </w:r>
      <w:r>
        <w:rPr>
          <w:spacing w:val="-2"/>
        </w:rPr>
        <w:t> </w:t>
      </w:r>
      <w:r>
        <w:rPr/>
        <w:t>litigation</w:t>
      </w:r>
      <w:r>
        <w:rPr>
          <w:spacing w:val="-2"/>
        </w:rPr>
        <w:t> </w:t>
      </w:r>
      <w:r>
        <w:rPr/>
        <w:t>is</w:t>
      </w:r>
      <w:r>
        <w:rPr>
          <w:spacing w:val="-2"/>
        </w:rPr>
        <w:t> </w:t>
      </w:r>
      <w:r>
        <w:rPr/>
        <w:t>inherently</w:t>
      </w:r>
      <w:r>
        <w:rPr>
          <w:spacing w:val="-2"/>
        </w:rPr>
        <w:t> </w:t>
      </w:r>
      <w:r>
        <w:rPr/>
        <w:t>unpredictable</w:t>
      </w:r>
      <w:r>
        <w:rPr>
          <w:spacing w:val="-2"/>
        </w:rPr>
        <w:t> </w:t>
      </w:r>
      <w:r>
        <w:rPr/>
        <w:t>and</w:t>
      </w:r>
      <w:r>
        <w:rPr>
          <w:spacing w:val="-2"/>
        </w:rPr>
        <w:t> </w:t>
      </w:r>
      <w:r>
        <w:rPr/>
        <w:t>excessive</w:t>
      </w:r>
      <w:r>
        <w:rPr>
          <w:spacing w:val="-2"/>
        </w:rPr>
        <w:t> </w:t>
      </w:r>
      <w:r>
        <w:rPr/>
        <w:t>verdicts do occur.</w:t>
      </w:r>
      <w:r>
        <w:rPr>
          <w:spacing w:val="-1"/>
        </w:rPr>
        <w:t> </w:t>
      </w:r>
      <w:r>
        <w:rPr/>
        <w:t>We do not believe that any of these matters will have a material adverse effect on our financial position. However, we could incur judgments, enter into</w:t>
      </w:r>
      <w:r>
        <w:rPr>
          <w:spacing w:val="-2"/>
        </w:rPr>
        <w:t> </w:t>
      </w:r>
      <w:r>
        <w:rPr/>
        <w:t>settlements</w:t>
      </w:r>
      <w:r>
        <w:rPr>
          <w:spacing w:val="-2"/>
        </w:rPr>
        <w:t> </w:t>
      </w:r>
      <w:r>
        <w:rPr/>
        <w:t>or</w:t>
      </w:r>
      <w:r>
        <w:rPr>
          <w:spacing w:val="-2"/>
        </w:rPr>
        <w:t> </w:t>
      </w:r>
      <w:r>
        <w:rPr/>
        <w:t>revise</w:t>
      </w:r>
      <w:r>
        <w:rPr>
          <w:spacing w:val="-2"/>
        </w:rPr>
        <w:t> </w:t>
      </w:r>
      <w:r>
        <w:rPr/>
        <w:t>our</w:t>
      </w:r>
      <w:r>
        <w:rPr>
          <w:spacing w:val="-2"/>
        </w:rPr>
        <w:t> </w:t>
      </w:r>
      <w:r>
        <w:rPr/>
        <w:t>expectations</w:t>
      </w:r>
      <w:r>
        <w:rPr>
          <w:spacing w:val="-2"/>
        </w:rPr>
        <w:t> </w:t>
      </w:r>
      <w:r>
        <w:rPr/>
        <w:t>regarding</w:t>
      </w:r>
      <w:r>
        <w:rPr>
          <w:spacing w:val="-2"/>
        </w:rPr>
        <w:t> </w:t>
      </w:r>
      <w:r>
        <w:rPr/>
        <w:t>the</w:t>
      </w:r>
      <w:r>
        <w:rPr>
          <w:spacing w:val="-2"/>
        </w:rPr>
        <w:t> </w:t>
      </w:r>
      <w:r>
        <w:rPr/>
        <w:t>outcome</w:t>
      </w:r>
      <w:r>
        <w:rPr>
          <w:spacing w:val="-2"/>
        </w:rPr>
        <w:t> </w:t>
      </w:r>
      <w:r>
        <w:rPr/>
        <w:t>of</w:t>
      </w:r>
      <w:r>
        <w:rPr>
          <w:spacing w:val="-2"/>
        </w:rPr>
        <w:t> </w:t>
      </w:r>
      <w:r>
        <w:rPr/>
        <w:t>matters,</w:t>
      </w:r>
      <w:r>
        <w:rPr>
          <w:spacing w:val="-2"/>
        </w:rPr>
        <w:t> </w:t>
      </w:r>
      <w:r>
        <w:rPr/>
        <w:t>which</w:t>
      </w:r>
      <w:r>
        <w:rPr>
          <w:spacing w:val="-2"/>
        </w:rPr>
        <w:t> </w:t>
      </w:r>
      <w:r>
        <w:rPr/>
        <w:t>could</w:t>
      </w:r>
      <w:r>
        <w:rPr>
          <w:spacing w:val="-2"/>
        </w:rPr>
        <w:t> </w:t>
      </w:r>
      <w:r>
        <w:rPr/>
        <w:t>have</w:t>
      </w:r>
      <w:r>
        <w:rPr>
          <w:spacing w:val="-2"/>
        </w:rPr>
        <w:t> </w:t>
      </w:r>
      <w:r>
        <w:rPr/>
        <w:t>a</w:t>
      </w:r>
      <w:r>
        <w:rPr>
          <w:spacing w:val="-2"/>
        </w:rPr>
        <w:t> </w:t>
      </w:r>
      <w:r>
        <w:rPr/>
        <w:t>material</w:t>
      </w:r>
      <w:r>
        <w:rPr>
          <w:spacing w:val="-2"/>
        </w:rPr>
        <w:t> </w:t>
      </w:r>
      <w:r>
        <w:rPr/>
        <w:t>adverse</w:t>
      </w:r>
      <w:r>
        <w:rPr>
          <w:spacing w:val="-2"/>
        </w:rPr>
        <w:t> </w:t>
      </w:r>
      <w:r>
        <w:rPr/>
        <w:t>effect</w:t>
      </w:r>
      <w:r>
        <w:rPr>
          <w:spacing w:val="-2"/>
        </w:rPr>
        <w:t> </w:t>
      </w:r>
      <w:r>
        <w:rPr/>
        <w:t>on</w:t>
      </w:r>
      <w:r>
        <w:rPr>
          <w:spacing w:val="-2"/>
        </w:rPr>
        <w:t> </w:t>
      </w:r>
      <w:r>
        <w:rPr/>
        <w:t>our</w:t>
      </w:r>
      <w:r>
        <w:rPr>
          <w:spacing w:val="-2"/>
        </w:rPr>
        <w:t> </w:t>
      </w:r>
      <w:r>
        <w:rPr/>
        <w:t>results</w:t>
      </w:r>
      <w:r>
        <w:rPr>
          <w:spacing w:val="-2"/>
        </w:rPr>
        <w:t> </w:t>
      </w:r>
      <w:r>
        <w:rPr/>
        <w:t>of</w:t>
      </w:r>
      <w:r>
        <w:rPr>
          <w:spacing w:val="-2"/>
        </w:rPr>
        <w:t> </w:t>
      </w:r>
      <w:r>
        <w:rPr/>
        <w:t>operations</w:t>
      </w:r>
      <w:r>
        <w:rPr>
          <w:spacing w:val="-2"/>
        </w:rPr>
        <w:t> </w:t>
      </w:r>
      <w:r>
        <w:rPr/>
        <w:t>and/or</w:t>
      </w:r>
      <w:r>
        <w:rPr>
          <w:spacing w:val="-2"/>
        </w:rPr>
        <w:t> </w:t>
      </w:r>
      <w:r>
        <w:rPr/>
        <w:t>our cash flows in the period in which the amounts are accrued or paid.</w:t>
      </w:r>
    </w:p>
    <w:p>
      <w:pPr>
        <w:pStyle w:val="BodyText"/>
      </w:pPr>
    </w:p>
    <w:p>
      <w:pPr>
        <w:pStyle w:val="BodyText"/>
      </w:pPr>
    </w:p>
    <w:p>
      <w:pPr>
        <w:pStyle w:val="BodyText"/>
        <w:spacing w:before="71"/>
      </w:pPr>
    </w:p>
    <w:p>
      <w:pPr>
        <w:pStyle w:val="BodyText"/>
        <w:ind w:left="24"/>
        <w:jc w:val="center"/>
      </w:pPr>
      <w:r>
        <w:rPr>
          <w:spacing w:val="-5"/>
        </w:rPr>
        <w:t>25</w:t>
      </w:r>
    </w:p>
    <w:p>
      <w:pPr>
        <w:pStyle w:val="BodyText"/>
        <w:spacing w:before="5"/>
        <w:rPr>
          <w:sz w:val="7"/>
        </w:rPr>
      </w:pPr>
      <w:r>
        <w:rPr/>
        <mc:AlternateContent>
          <mc:Choice Requires="wps">
            <w:drawing>
              <wp:anchor distT="0" distB="0" distL="0" distR="0" allowOverlap="1" layoutInCell="1" locked="0" behindDoc="1" simplePos="0" relativeHeight="487665664">
                <wp:simplePos x="0" y="0"/>
                <wp:positionH relativeFrom="page">
                  <wp:posOffset>231457</wp:posOffset>
                </wp:positionH>
                <wp:positionV relativeFrom="paragraph">
                  <wp:posOffset>69578</wp:posOffset>
                </wp:positionV>
                <wp:extent cx="7312659" cy="17145"/>
                <wp:effectExtent l="0" t="0" r="0" b="0"/>
                <wp:wrapTopAndBottom/>
                <wp:docPr id="314" name="Group 314"/>
                <wp:cNvGraphicFramePr>
                  <a:graphicFrameLocks/>
                </wp:cNvGraphicFramePr>
                <a:graphic>
                  <a:graphicData uri="http://schemas.microsoft.com/office/word/2010/wordprocessingGroup">
                    <wpg:wgp>
                      <wpg:cNvPr id="314" name="Group 314"/>
                      <wpg:cNvGrpSpPr/>
                      <wpg:grpSpPr>
                        <a:xfrm>
                          <a:off x="0" y="0"/>
                          <a:ext cx="7312659" cy="17145"/>
                          <a:chExt cx="7312659" cy="17145"/>
                        </a:xfrm>
                      </wpg:grpSpPr>
                      <wps:wsp>
                        <wps:cNvPr id="315" name="Graphic 31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16" name="Graphic 316"/>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17" name="Graphic 31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8647pt;width:575.8pt;height:1.35pt;mso-position-horizontal-relative:page;mso-position-vertical-relative:paragraph;z-index:-15650816;mso-wrap-distance-left:0;mso-wrap-distance-right:0" id="docshapegroup311" coordorigin="364,110" coordsize="11516,27">
                <v:rect style="position:absolute;left:364;top:109;width:11516;height:14" id="docshape312" filled="true" fillcolor="#999999" stroked="false">
                  <v:fill type="solid"/>
                </v:rect>
                <v:shape style="position:absolute;left:364;top:109;width:11516;height:27" id="docshape313" coordorigin="364,110" coordsize="11516,27" path="m11880,110l11866,123,364,123,364,137,11866,137,11880,137,11880,123,11880,110xe" filled="true" fillcolor="#ededed" stroked="false">
                  <v:path arrowok="t"/>
                  <v:fill type="solid"/>
                </v:shape>
                <v:shape style="position:absolute;left:364;top:109;width:14;height:27" id="docshape314" coordorigin="364,110" coordsize="14,27" path="m364,137l364,110,378,110,378,123,364,137xe" filled="true" fillcolor="#999999" stroked="false">
                  <v:path arrowok="t"/>
                  <v:fill type="solid"/>
                </v:shape>
                <w10:wrap type="topAndBottom"/>
              </v:group>
            </w:pict>
          </mc:Fallback>
        </mc:AlternateContent>
      </w:r>
    </w:p>
    <w:p>
      <w:pPr>
        <w:spacing w:after="0"/>
        <w:rPr>
          <w:sz w:val="7"/>
        </w:rPr>
        <w:sectPr>
          <w:pgSz w:w="12240" w:h="15840"/>
          <w:pgMar w:header="677" w:footer="0" w:top="1360" w:bottom="280" w:left="220" w:right="240"/>
        </w:sectPr>
      </w:pPr>
    </w:p>
    <w:p>
      <w:pPr>
        <w:pStyle w:val="BodyText"/>
        <w:spacing w:before="97"/>
      </w:pPr>
    </w:p>
    <w:p>
      <w:pPr>
        <w:pStyle w:val="BodyText"/>
        <w:spacing w:line="249" w:lineRule="auto"/>
        <w:ind w:left="144" w:right="211"/>
      </w:pPr>
      <w:r>
        <w:rPr/>
        <w:t>We</w:t>
      </w:r>
      <w:r>
        <w:rPr>
          <w:spacing w:val="-3"/>
        </w:rPr>
        <w:t> </w:t>
      </w:r>
      <w:r>
        <w:rPr/>
        <w:t>have</w:t>
      </w:r>
      <w:r>
        <w:rPr>
          <w:spacing w:val="-3"/>
        </w:rPr>
        <w:t> </w:t>
      </w:r>
      <w:r>
        <w:rPr/>
        <w:t>accrued</w:t>
      </w:r>
      <w:r>
        <w:rPr>
          <w:spacing w:val="-3"/>
        </w:rPr>
        <w:t> </w:t>
      </w:r>
      <w:r>
        <w:rPr/>
        <w:t>for</w:t>
      </w:r>
      <w:r>
        <w:rPr>
          <w:spacing w:val="-3"/>
        </w:rPr>
        <w:t> </w:t>
      </w:r>
      <w:r>
        <w:rPr/>
        <w:t>losses</w:t>
      </w:r>
      <w:r>
        <w:rPr>
          <w:spacing w:val="-3"/>
        </w:rPr>
        <w:t> </w:t>
      </w:r>
      <w:r>
        <w:rPr/>
        <w:t>that</w:t>
      </w:r>
      <w:r>
        <w:rPr>
          <w:spacing w:val="-3"/>
        </w:rPr>
        <w:t> </w:t>
      </w:r>
      <w:r>
        <w:rPr/>
        <w:t>are</w:t>
      </w:r>
      <w:r>
        <w:rPr>
          <w:spacing w:val="-3"/>
        </w:rPr>
        <w:t> </w:t>
      </w:r>
      <w:r>
        <w:rPr/>
        <w:t>both</w:t>
      </w:r>
      <w:r>
        <w:rPr>
          <w:spacing w:val="-3"/>
        </w:rPr>
        <w:t> </w:t>
      </w:r>
      <w:r>
        <w:rPr/>
        <w:t>probable</w:t>
      </w:r>
      <w:r>
        <w:rPr>
          <w:spacing w:val="-3"/>
        </w:rPr>
        <w:t> </w:t>
      </w:r>
      <w:r>
        <w:rPr/>
        <w:t>and</w:t>
      </w:r>
      <w:r>
        <w:rPr>
          <w:spacing w:val="-3"/>
        </w:rPr>
        <w:t> </w:t>
      </w:r>
      <w:r>
        <w:rPr/>
        <w:t>reasonably</w:t>
      </w:r>
      <w:r>
        <w:rPr>
          <w:spacing w:val="-3"/>
        </w:rPr>
        <w:t> </w:t>
      </w:r>
      <w:r>
        <w:rPr/>
        <w:t>estimable.</w:t>
      </w:r>
      <w:r>
        <w:rPr>
          <w:spacing w:val="-3"/>
        </w:rPr>
        <w:t> </w:t>
      </w:r>
      <w:r>
        <w:rPr/>
        <w:t>Substantially</w:t>
      </w:r>
      <w:r>
        <w:rPr>
          <w:spacing w:val="-3"/>
        </w:rPr>
        <w:t> </w:t>
      </w:r>
      <w:r>
        <w:rPr/>
        <w:t>all</w:t>
      </w:r>
      <w:r>
        <w:rPr>
          <w:spacing w:val="-3"/>
        </w:rPr>
        <w:t> </w:t>
      </w:r>
      <w:r>
        <w:rPr/>
        <w:t>of</w:t>
      </w:r>
      <w:r>
        <w:rPr>
          <w:spacing w:val="-3"/>
        </w:rPr>
        <w:t> </w:t>
      </w:r>
      <w:r>
        <w:rPr/>
        <w:t>our</w:t>
      </w:r>
      <w:r>
        <w:rPr>
          <w:spacing w:val="-3"/>
        </w:rPr>
        <w:t> </w:t>
      </w:r>
      <w:r>
        <w:rPr/>
        <w:t>contingencies</w:t>
      </w:r>
      <w:r>
        <w:rPr>
          <w:spacing w:val="-3"/>
        </w:rPr>
        <w:t> </w:t>
      </w:r>
      <w:r>
        <w:rPr/>
        <w:t>are</w:t>
      </w:r>
      <w:r>
        <w:rPr>
          <w:spacing w:val="-3"/>
        </w:rPr>
        <w:t> </w:t>
      </w:r>
      <w:r>
        <w:rPr/>
        <w:t>subject</w:t>
      </w:r>
      <w:r>
        <w:rPr>
          <w:spacing w:val="-3"/>
        </w:rPr>
        <w:t> </w:t>
      </w:r>
      <w:r>
        <w:rPr/>
        <w:t>to</w:t>
      </w:r>
      <w:r>
        <w:rPr>
          <w:spacing w:val="-3"/>
        </w:rPr>
        <w:t> </w:t>
      </w:r>
      <w:r>
        <w:rPr/>
        <w:t>significant</w:t>
      </w:r>
      <w:r>
        <w:rPr>
          <w:spacing w:val="-3"/>
        </w:rPr>
        <w:t> </w:t>
      </w:r>
      <w:r>
        <w:rPr/>
        <w:t>uncertainties</w:t>
      </w:r>
      <w:r>
        <w:rPr>
          <w:spacing w:val="-3"/>
        </w:rPr>
        <w:t> </w:t>
      </w:r>
      <w:r>
        <w:rPr/>
        <w:t>and, therefore, determining the likelihood of a loss and/or the measurement of any loss can be complex. Consequently, we are unable to estimate the range of reasonably possible loss in excess of amounts accrued. Our assessments, which result from a complex series of judgments about future events and uncertainties, are based on estimates and assumptions that have been deemed reasonable by management, but that may prove to be incomplete or inaccurate, and unanticipated events and circumstances may occur that might cause us to change those estimates and assumptions.</w:t>
      </w:r>
    </w:p>
    <w:p>
      <w:pPr>
        <w:pStyle w:val="BodyText"/>
        <w:spacing w:line="249" w:lineRule="auto" w:before="98"/>
        <w:ind w:left="144"/>
      </w:pPr>
      <w:r>
        <w:rPr/>
        <w:t>Amounts</w:t>
      </w:r>
      <w:r>
        <w:rPr>
          <w:spacing w:val="-2"/>
        </w:rPr>
        <w:t> </w:t>
      </w:r>
      <w:r>
        <w:rPr/>
        <w:t>recorded</w:t>
      </w:r>
      <w:r>
        <w:rPr>
          <w:spacing w:val="-2"/>
        </w:rPr>
        <w:t> </w:t>
      </w:r>
      <w:r>
        <w:rPr/>
        <w:t>for</w:t>
      </w:r>
      <w:r>
        <w:rPr>
          <w:spacing w:val="-2"/>
        </w:rPr>
        <w:t> </w:t>
      </w:r>
      <w:r>
        <w:rPr/>
        <w:t>legal</w:t>
      </w:r>
      <w:r>
        <w:rPr>
          <w:spacing w:val="-2"/>
        </w:rPr>
        <w:t> </w:t>
      </w:r>
      <w:r>
        <w:rPr/>
        <w:t>and</w:t>
      </w:r>
      <w:r>
        <w:rPr>
          <w:spacing w:val="-2"/>
        </w:rPr>
        <w:t> </w:t>
      </w:r>
      <w:r>
        <w:rPr/>
        <w:t>environmental</w:t>
      </w:r>
      <w:r>
        <w:rPr>
          <w:spacing w:val="-2"/>
        </w:rPr>
        <w:t> </w:t>
      </w:r>
      <w:r>
        <w:rPr/>
        <w:t>contingencies</w:t>
      </w:r>
      <w:r>
        <w:rPr>
          <w:spacing w:val="-2"/>
        </w:rPr>
        <w:t> </w:t>
      </w:r>
      <w:r>
        <w:rPr/>
        <w:t>can</w:t>
      </w:r>
      <w:r>
        <w:rPr>
          <w:spacing w:val="-2"/>
        </w:rPr>
        <w:t> </w:t>
      </w:r>
      <w:r>
        <w:rPr/>
        <w:t>result</w:t>
      </w:r>
      <w:r>
        <w:rPr>
          <w:spacing w:val="-2"/>
        </w:rPr>
        <w:t> </w:t>
      </w:r>
      <w:r>
        <w:rPr/>
        <w:t>from</w:t>
      </w:r>
      <w:r>
        <w:rPr>
          <w:spacing w:val="-2"/>
        </w:rPr>
        <w:t> </w:t>
      </w:r>
      <w:r>
        <w:rPr/>
        <w:t>a</w:t>
      </w:r>
      <w:r>
        <w:rPr>
          <w:spacing w:val="-2"/>
        </w:rPr>
        <w:t> </w:t>
      </w:r>
      <w:r>
        <w:rPr/>
        <w:t>complex</w:t>
      </w:r>
      <w:r>
        <w:rPr>
          <w:spacing w:val="-2"/>
        </w:rPr>
        <w:t> </w:t>
      </w:r>
      <w:r>
        <w:rPr/>
        <w:t>series</w:t>
      </w:r>
      <w:r>
        <w:rPr>
          <w:spacing w:val="-2"/>
        </w:rPr>
        <w:t> </w:t>
      </w:r>
      <w:r>
        <w:rPr/>
        <w:t>of</w:t>
      </w:r>
      <w:r>
        <w:rPr>
          <w:spacing w:val="-2"/>
        </w:rPr>
        <w:t> </w:t>
      </w:r>
      <w:r>
        <w:rPr/>
        <w:t>judgments</w:t>
      </w:r>
      <w:r>
        <w:rPr>
          <w:spacing w:val="-2"/>
        </w:rPr>
        <w:t> </w:t>
      </w:r>
      <w:r>
        <w:rPr/>
        <w:t>about</w:t>
      </w:r>
      <w:r>
        <w:rPr>
          <w:spacing w:val="-2"/>
        </w:rPr>
        <w:t> </w:t>
      </w:r>
      <w:r>
        <w:rPr/>
        <w:t>future</w:t>
      </w:r>
      <w:r>
        <w:rPr>
          <w:spacing w:val="-2"/>
        </w:rPr>
        <w:t> </w:t>
      </w:r>
      <w:r>
        <w:rPr/>
        <w:t>events</w:t>
      </w:r>
      <w:r>
        <w:rPr>
          <w:spacing w:val="-2"/>
        </w:rPr>
        <w:t> </w:t>
      </w:r>
      <w:r>
        <w:rPr/>
        <w:t>and</w:t>
      </w:r>
      <w:r>
        <w:rPr>
          <w:spacing w:val="-2"/>
        </w:rPr>
        <w:t> </w:t>
      </w:r>
      <w:r>
        <w:rPr/>
        <w:t>uncertainties</w:t>
      </w:r>
      <w:r>
        <w:rPr>
          <w:spacing w:val="-2"/>
        </w:rPr>
        <w:t> </w:t>
      </w:r>
      <w:r>
        <w:rPr/>
        <w:t>and</w:t>
      </w:r>
      <w:r>
        <w:rPr>
          <w:spacing w:val="-2"/>
        </w:rPr>
        <w:t> </w:t>
      </w:r>
      <w:r>
        <w:rPr/>
        <w:t>can</w:t>
      </w:r>
      <w:r>
        <w:rPr>
          <w:spacing w:val="-2"/>
        </w:rPr>
        <w:t> </w:t>
      </w:r>
      <w:r>
        <w:rPr/>
        <w:t>rely heavily on estimates and assumptions. For proceedings under environmental laws to which a governmental authority is a party, we have adopted a disclosure threshold of $1 million in potential or actual governmental monetary sanctions.</w:t>
      </w:r>
    </w:p>
    <w:p>
      <w:pPr>
        <w:pStyle w:val="BodyText"/>
        <w:spacing w:line="249" w:lineRule="auto" w:before="97"/>
        <w:ind w:left="144" w:right="170"/>
      </w:pPr>
      <w:r>
        <w:rPr/>
        <w:t>The principal pending matters to which we are a party are discussed below. In determining whether a pending matter is a principal matter, we consider both quantitative and qualitative factors to assess materiality, such as, among others, the amount of damages and the nature of other relief sought, if specified; our view of the merits of the claims and of the strength of our defenses; whether the action purports to be, or is, a class action and, if not certified, our view of the likelihood that a class will be certified by the court; the jurisdiction in which the proceeding is pending; whether related actions have been transferred to multidistrict litigation; any experience that we or, to our knowledge, other companies have had in similar proceedings; whether disclosure of the action would be important to a reader of our financial statements, including whether disclosure might change a reader’s judgment about our financial statements in light of all of the information that is available to the reader; the potential impact of the proceeding on our reputation; and the extent of public interest in the matter. In addition,</w:t>
      </w:r>
      <w:r>
        <w:rPr>
          <w:spacing w:val="-3"/>
        </w:rPr>
        <w:t> </w:t>
      </w:r>
      <w:r>
        <w:rPr/>
        <w:t>with</w:t>
      </w:r>
      <w:r>
        <w:rPr>
          <w:spacing w:val="-3"/>
        </w:rPr>
        <w:t> </w:t>
      </w:r>
      <w:r>
        <w:rPr/>
        <w:t>respect</w:t>
      </w:r>
      <w:r>
        <w:rPr>
          <w:spacing w:val="-3"/>
        </w:rPr>
        <w:t> </w:t>
      </w:r>
      <w:r>
        <w:rPr/>
        <w:t>to</w:t>
      </w:r>
      <w:r>
        <w:rPr>
          <w:spacing w:val="-3"/>
        </w:rPr>
        <w:t> </w:t>
      </w:r>
      <w:r>
        <w:rPr/>
        <w:t>patent</w:t>
      </w:r>
      <w:r>
        <w:rPr>
          <w:spacing w:val="-3"/>
        </w:rPr>
        <w:t> </w:t>
      </w:r>
      <w:r>
        <w:rPr/>
        <w:t>matters</w:t>
      </w:r>
      <w:r>
        <w:rPr>
          <w:spacing w:val="-3"/>
        </w:rPr>
        <w:t> </w:t>
      </w:r>
      <w:r>
        <w:rPr/>
        <w:t>in</w:t>
      </w:r>
      <w:r>
        <w:rPr>
          <w:spacing w:val="-3"/>
        </w:rPr>
        <w:t> </w:t>
      </w:r>
      <w:r>
        <w:rPr/>
        <w:t>which</w:t>
      </w:r>
      <w:r>
        <w:rPr>
          <w:spacing w:val="-3"/>
        </w:rPr>
        <w:t> </w:t>
      </w:r>
      <w:r>
        <w:rPr/>
        <w:t>we</w:t>
      </w:r>
      <w:r>
        <w:rPr>
          <w:spacing w:val="-3"/>
        </w:rPr>
        <w:t> </w:t>
      </w:r>
      <w:r>
        <w:rPr/>
        <w:t>are</w:t>
      </w:r>
      <w:r>
        <w:rPr>
          <w:spacing w:val="-3"/>
        </w:rPr>
        <w:t> </w:t>
      </w:r>
      <w:r>
        <w:rPr/>
        <w:t>the</w:t>
      </w:r>
      <w:r>
        <w:rPr>
          <w:spacing w:val="-3"/>
        </w:rPr>
        <w:t> </w:t>
      </w:r>
      <w:r>
        <w:rPr/>
        <w:t>plaintiff,</w:t>
      </w:r>
      <w:r>
        <w:rPr>
          <w:spacing w:val="-3"/>
        </w:rPr>
        <w:t> </w:t>
      </w:r>
      <w:r>
        <w:rPr/>
        <w:t>we</w:t>
      </w:r>
      <w:r>
        <w:rPr>
          <w:spacing w:val="-3"/>
        </w:rPr>
        <w:t> </w:t>
      </w:r>
      <w:r>
        <w:rPr/>
        <w:t>consider,</w:t>
      </w:r>
      <w:r>
        <w:rPr>
          <w:spacing w:val="-3"/>
        </w:rPr>
        <w:t> </w:t>
      </w:r>
      <w:r>
        <w:rPr/>
        <w:t>among</w:t>
      </w:r>
      <w:r>
        <w:rPr>
          <w:spacing w:val="-3"/>
        </w:rPr>
        <w:t> </w:t>
      </w:r>
      <w:r>
        <w:rPr/>
        <w:t>other</w:t>
      </w:r>
      <w:r>
        <w:rPr>
          <w:spacing w:val="-3"/>
        </w:rPr>
        <w:t> </w:t>
      </w:r>
      <w:r>
        <w:rPr/>
        <w:t>things,</w:t>
      </w:r>
      <w:r>
        <w:rPr>
          <w:spacing w:val="-3"/>
        </w:rPr>
        <w:t> </w:t>
      </w:r>
      <w:r>
        <w:rPr/>
        <w:t>the</w:t>
      </w:r>
      <w:r>
        <w:rPr>
          <w:spacing w:val="-3"/>
        </w:rPr>
        <w:t> </w:t>
      </w:r>
      <w:r>
        <w:rPr/>
        <w:t>financial</w:t>
      </w:r>
      <w:r>
        <w:rPr>
          <w:spacing w:val="-3"/>
        </w:rPr>
        <w:t> </w:t>
      </w:r>
      <w:r>
        <w:rPr/>
        <w:t>significance</w:t>
      </w:r>
      <w:r>
        <w:rPr>
          <w:spacing w:val="-3"/>
        </w:rPr>
        <w:t> </w:t>
      </w:r>
      <w:r>
        <w:rPr/>
        <w:t>of</w:t>
      </w:r>
      <w:r>
        <w:rPr>
          <w:spacing w:val="-3"/>
        </w:rPr>
        <w:t> </w:t>
      </w:r>
      <w:r>
        <w:rPr/>
        <w:t>the</w:t>
      </w:r>
      <w:r>
        <w:rPr>
          <w:spacing w:val="-3"/>
        </w:rPr>
        <w:t> </w:t>
      </w:r>
      <w:r>
        <w:rPr/>
        <w:t>product</w:t>
      </w:r>
      <w:r>
        <w:rPr>
          <w:spacing w:val="-3"/>
        </w:rPr>
        <w:t> </w:t>
      </w:r>
      <w:r>
        <w:rPr/>
        <w:t>protected</w:t>
      </w:r>
      <w:r>
        <w:rPr>
          <w:spacing w:val="-3"/>
        </w:rPr>
        <w:t> </w:t>
      </w:r>
      <w:r>
        <w:rPr/>
        <w:t>by</w:t>
      </w:r>
      <w:r>
        <w:rPr>
          <w:spacing w:val="-3"/>
        </w:rPr>
        <w:t> </w:t>
      </w:r>
      <w:r>
        <w:rPr/>
        <w:t>the patent(s) at issue. Some of the matters discussed below include those which management believes that the likelihood of possible loss in excess of amounts accrued is remote.</w:t>
      </w:r>
    </w:p>
    <w:p>
      <w:pPr>
        <w:spacing w:before="88"/>
        <w:ind w:left="144" w:right="0" w:firstLine="0"/>
        <w:jc w:val="left"/>
        <w:rPr>
          <w:i/>
          <w:sz w:val="18"/>
        </w:rPr>
      </w:pPr>
      <w:r>
        <w:rPr>
          <w:i/>
          <w:color w:val="04497C"/>
          <w:sz w:val="18"/>
          <w:u w:val="single" w:color="04497C"/>
        </w:rPr>
        <w:t>A1.</w:t>
      </w:r>
      <w:r>
        <w:rPr>
          <w:i/>
          <w:color w:val="04497C"/>
          <w:spacing w:val="-4"/>
          <w:sz w:val="18"/>
          <w:u w:val="single" w:color="04497C"/>
        </w:rPr>
        <w:t> </w:t>
      </w:r>
      <w:r>
        <w:rPr>
          <w:i/>
          <w:color w:val="04497C"/>
          <w:sz w:val="18"/>
          <w:u w:val="single" w:color="04497C"/>
        </w:rPr>
        <w:t>Legal</w:t>
      </w:r>
      <w:r>
        <w:rPr>
          <w:i/>
          <w:color w:val="04497C"/>
          <w:spacing w:val="-3"/>
          <w:sz w:val="18"/>
          <w:u w:val="single" w:color="04497C"/>
        </w:rPr>
        <w:t> </w:t>
      </w:r>
      <w:r>
        <w:rPr>
          <w:i/>
          <w:color w:val="04497C"/>
          <w:sz w:val="18"/>
          <w:u w:val="single" w:color="04497C"/>
        </w:rPr>
        <w:t>Proceedings––Patent</w:t>
      </w:r>
      <w:r>
        <w:rPr>
          <w:i/>
          <w:color w:val="04497C"/>
          <w:spacing w:val="-3"/>
          <w:sz w:val="18"/>
          <w:u w:val="single" w:color="04497C"/>
        </w:rPr>
        <w:t> </w:t>
      </w:r>
      <w:r>
        <w:rPr>
          <w:i/>
          <w:color w:val="04497C"/>
          <w:spacing w:val="-2"/>
          <w:sz w:val="18"/>
          <w:u w:val="single" w:color="04497C"/>
        </w:rPr>
        <w:t>Lit</w:t>
      </w:r>
      <w:r>
        <w:rPr>
          <w:i/>
          <w:color w:val="04497C"/>
          <w:spacing w:val="-2"/>
          <w:sz w:val="18"/>
        </w:rPr>
        <w:t>ig</w:t>
      </w:r>
      <w:r>
        <w:rPr>
          <w:i/>
          <w:color w:val="04497C"/>
          <w:spacing w:val="-2"/>
          <w:sz w:val="18"/>
          <w:u w:val="single" w:color="04497C"/>
        </w:rPr>
        <w:t>ation</w:t>
      </w:r>
    </w:p>
    <w:p>
      <w:pPr>
        <w:pStyle w:val="BodyText"/>
        <w:spacing w:line="249" w:lineRule="auto" w:before="158"/>
        <w:ind w:left="144" w:right="211"/>
      </w:pPr>
      <w:r>
        <w:rPr/>
        <w:t>We are involved in suits relating to our patents (or those of our collaboration/licensing partners to which we have licenses or co-promotion rights), including but not limited to, those discussed below. We face claims by generic drug manufacturers that patents covering our products (or those of our collaboration/licensing partners to which we have licenses or co-promotion rights and to which we may or may not be a party), processes or dosage forms are invalid</w:t>
      </w:r>
      <w:r>
        <w:rPr>
          <w:spacing w:val="-3"/>
        </w:rPr>
        <w:t> </w:t>
      </w:r>
      <w:r>
        <w:rPr/>
        <w:t>and/or</w:t>
      </w:r>
      <w:r>
        <w:rPr>
          <w:spacing w:val="-3"/>
        </w:rPr>
        <w:t> </w:t>
      </w:r>
      <w:r>
        <w:rPr/>
        <w:t>do</w:t>
      </w:r>
      <w:r>
        <w:rPr>
          <w:spacing w:val="-3"/>
        </w:rPr>
        <w:t> </w:t>
      </w:r>
      <w:r>
        <w:rPr/>
        <w:t>not</w:t>
      </w:r>
      <w:r>
        <w:rPr>
          <w:spacing w:val="-3"/>
        </w:rPr>
        <w:t> </w:t>
      </w:r>
      <w:r>
        <w:rPr/>
        <w:t>cover</w:t>
      </w:r>
      <w:r>
        <w:rPr>
          <w:spacing w:val="-3"/>
        </w:rPr>
        <w:t> </w:t>
      </w:r>
      <w:r>
        <w:rPr/>
        <w:t>the</w:t>
      </w:r>
      <w:r>
        <w:rPr>
          <w:spacing w:val="-3"/>
        </w:rPr>
        <w:t> </w:t>
      </w:r>
      <w:r>
        <w:rPr/>
        <w:t>product</w:t>
      </w:r>
      <w:r>
        <w:rPr>
          <w:spacing w:val="-3"/>
        </w:rPr>
        <w:t> </w:t>
      </w:r>
      <w:r>
        <w:rPr/>
        <w:t>of</w:t>
      </w:r>
      <w:r>
        <w:rPr>
          <w:spacing w:val="-3"/>
        </w:rPr>
        <w:t> </w:t>
      </w:r>
      <w:r>
        <w:rPr/>
        <w:t>the</w:t>
      </w:r>
      <w:r>
        <w:rPr>
          <w:spacing w:val="-3"/>
        </w:rPr>
        <w:t> </w:t>
      </w:r>
      <w:r>
        <w:rPr/>
        <w:t>generic</w:t>
      </w:r>
      <w:r>
        <w:rPr>
          <w:spacing w:val="-3"/>
        </w:rPr>
        <w:t> </w:t>
      </w:r>
      <w:r>
        <w:rPr/>
        <w:t>drug</w:t>
      </w:r>
      <w:r>
        <w:rPr>
          <w:spacing w:val="-3"/>
        </w:rPr>
        <w:t> </w:t>
      </w:r>
      <w:r>
        <w:rPr/>
        <w:t>manufacturer.</w:t>
      </w:r>
      <w:r>
        <w:rPr>
          <w:spacing w:val="-11"/>
        </w:rPr>
        <w:t> </w:t>
      </w:r>
      <w:r>
        <w:rPr/>
        <w:t>Also,</w:t>
      </w:r>
      <w:r>
        <w:rPr>
          <w:spacing w:val="-3"/>
        </w:rPr>
        <w:t> </w:t>
      </w:r>
      <w:r>
        <w:rPr/>
        <w:t>counterclaims,</w:t>
      </w:r>
      <w:r>
        <w:rPr>
          <w:spacing w:val="-3"/>
        </w:rPr>
        <w:t> </w:t>
      </w:r>
      <w:r>
        <w:rPr/>
        <w:t>as</w:t>
      </w:r>
      <w:r>
        <w:rPr>
          <w:spacing w:val="-3"/>
        </w:rPr>
        <w:t> </w:t>
      </w:r>
      <w:r>
        <w:rPr/>
        <w:t>well</w:t>
      </w:r>
      <w:r>
        <w:rPr>
          <w:spacing w:val="-3"/>
        </w:rPr>
        <w:t> </w:t>
      </w:r>
      <w:r>
        <w:rPr/>
        <w:t>as</w:t>
      </w:r>
      <w:r>
        <w:rPr>
          <w:spacing w:val="-3"/>
        </w:rPr>
        <w:t> </w:t>
      </w:r>
      <w:r>
        <w:rPr/>
        <w:t>various</w:t>
      </w:r>
      <w:r>
        <w:rPr>
          <w:spacing w:val="-3"/>
        </w:rPr>
        <w:t> </w:t>
      </w:r>
      <w:r>
        <w:rPr/>
        <w:t>independent</w:t>
      </w:r>
      <w:r>
        <w:rPr>
          <w:spacing w:val="-3"/>
        </w:rPr>
        <w:t> </w:t>
      </w:r>
      <w:r>
        <w:rPr/>
        <w:t>actions,</w:t>
      </w:r>
      <w:r>
        <w:rPr>
          <w:spacing w:val="-3"/>
        </w:rPr>
        <w:t> </w:t>
      </w:r>
      <w:r>
        <w:rPr/>
        <w:t>have</w:t>
      </w:r>
      <w:r>
        <w:rPr>
          <w:spacing w:val="-3"/>
        </w:rPr>
        <w:t> </w:t>
      </w:r>
      <w:r>
        <w:rPr/>
        <w:t>been</w:t>
      </w:r>
      <w:r>
        <w:rPr>
          <w:spacing w:val="-3"/>
        </w:rPr>
        <w:t> </w:t>
      </w:r>
      <w:r>
        <w:rPr/>
        <w:t>filed</w:t>
      </w:r>
      <w:r>
        <w:rPr>
          <w:spacing w:val="-3"/>
        </w:rPr>
        <w:t> </w:t>
      </w:r>
      <w:r>
        <w:rPr/>
        <w:t>alleging that our assertions of, or attempts to enforce, patent rights with respect to certain products constitute unfair competition and/or violations of antitrust laws. In addition to the challenges to the U.S. patents that are discussed below, patent rights to certain of our products or those of our collaboration/licensing partners are</w:t>
      </w:r>
      <w:r>
        <w:rPr>
          <w:spacing w:val="-1"/>
        </w:rPr>
        <w:t> </w:t>
      </w:r>
      <w:r>
        <w:rPr/>
        <w:t>being</w:t>
      </w:r>
      <w:r>
        <w:rPr>
          <w:spacing w:val="-1"/>
        </w:rPr>
        <w:t> </w:t>
      </w:r>
      <w:r>
        <w:rPr/>
        <w:t>challenged</w:t>
      </w:r>
      <w:r>
        <w:rPr>
          <w:spacing w:val="-1"/>
        </w:rPr>
        <w:t> </w:t>
      </w:r>
      <w:r>
        <w:rPr/>
        <w:t>in</w:t>
      </w:r>
      <w:r>
        <w:rPr>
          <w:spacing w:val="-1"/>
        </w:rPr>
        <w:t> </w:t>
      </w:r>
      <w:r>
        <w:rPr/>
        <w:t>various</w:t>
      </w:r>
      <w:r>
        <w:rPr>
          <w:spacing w:val="-1"/>
        </w:rPr>
        <w:t> </w:t>
      </w:r>
      <w:r>
        <w:rPr/>
        <w:t>other</w:t>
      </w:r>
      <w:r>
        <w:rPr>
          <w:spacing w:val="-1"/>
        </w:rPr>
        <w:t> </w:t>
      </w:r>
      <w:r>
        <w:rPr/>
        <w:t>jurisdictions.</w:t>
      </w:r>
      <w:r>
        <w:rPr>
          <w:spacing w:val="-1"/>
        </w:rPr>
        <w:t> </w:t>
      </w:r>
      <w:r>
        <w:rPr/>
        <w:t>Some</w:t>
      </w:r>
      <w:r>
        <w:rPr>
          <w:spacing w:val="-1"/>
        </w:rPr>
        <w:t> </w:t>
      </w:r>
      <w:r>
        <w:rPr/>
        <w:t>of</w:t>
      </w:r>
      <w:r>
        <w:rPr>
          <w:spacing w:val="-1"/>
        </w:rPr>
        <w:t> </w:t>
      </w:r>
      <w:r>
        <w:rPr/>
        <w:t>our</w:t>
      </w:r>
      <w:r>
        <w:rPr>
          <w:spacing w:val="-1"/>
        </w:rPr>
        <w:t> </w:t>
      </w:r>
      <w:r>
        <w:rPr/>
        <w:t>collaboration</w:t>
      </w:r>
      <w:r>
        <w:rPr>
          <w:spacing w:val="-1"/>
        </w:rPr>
        <w:t> </w:t>
      </w:r>
      <w:r>
        <w:rPr/>
        <w:t>or</w:t>
      </w:r>
      <w:r>
        <w:rPr>
          <w:spacing w:val="-1"/>
        </w:rPr>
        <w:t> </w:t>
      </w:r>
      <w:r>
        <w:rPr/>
        <w:t>licensing</w:t>
      </w:r>
      <w:r>
        <w:rPr>
          <w:spacing w:val="-1"/>
        </w:rPr>
        <w:t> </w:t>
      </w:r>
      <w:r>
        <w:rPr/>
        <w:t>partners</w:t>
      </w:r>
      <w:r>
        <w:rPr>
          <w:spacing w:val="-1"/>
        </w:rPr>
        <w:t> </w:t>
      </w:r>
      <w:r>
        <w:rPr/>
        <w:t>face</w:t>
      </w:r>
      <w:r>
        <w:rPr>
          <w:spacing w:val="-1"/>
        </w:rPr>
        <w:t> </w:t>
      </w:r>
      <w:r>
        <w:rPr/>
        <w:t>challenges</w:t>
      </w:r>
      <w:r>
        <w:rPr>
          <w:spacing w:val="-1"/>
        </w:rPr>
        <w:t> </w:t>
      </w:r>
      <w:r>
        <w:rPr/>
        <w:t>to</w:t>
      </w:r>
      <w:r>
        <w:rPr>
          <w:spacing w:val="-1"/>
        </w:rPr>
        <w:t> </w:t>
      </w:r>
      <w:r>
        <w:rPr/>
        <w:t>the</w:t>
      </w:r>
      <w:r>
        <w:rPr>
          <w:spacing w:val="-1"/>
        </w:rPr>
        <w:t> </w:t>
      </w:r>
      <w:r>
        <w:rPr/>
        <w:t>validity</w:t>
      </w:r>
      <w:r>
        <w:rPr>
          <w:spacing w:val="-1"/>
        </w:rPr>
        <w:t> </w:t>
      </w:r>
      <w:r>
        <w:rPr/>
        <w:t>of</w:t>
      </w:r>
      <w:r>
        <w:rPr>
          <w:spacing w:val="-1"/>
        </w:rPr>
        <w:t> </w:t>
      </w:r>
      <w:r>
        <w:rPr/>
        <w:t>their</w:t>
      </w:r>
      <w:r>
        <w:rPr>
          <w:spacing w:val="-1"/>
        </w:rPr>
        <w:t> </w:t>
      </w:r>
      <w:r>
        <w:rPr/>
        <w:t>patent</w:t>
      </w:r>
      <w:r>
        <w:rPr>
          <w:spacing w:val="-1"/>
        </w:rPr>
        <w:t> </w:t>
      </w:r>
      <w:r>
        <w:rPr/>
        <w:t>rights</w:t>
      </w:r>
      <w:r>
        <w:rPr>
          <w:spacing w:val="-1"/>
        </w:rPr>
        <w:t> </w:t>
      </w:r>
      <w:r>
        <w:rPr/>
        <w:t>in</w:t>
      </w:r>
      <w:r>
        <w:rPr>
          <w:spacing w:val="-1"/>
        </w:rPr>
        <w:t> </w:t>
      </w:r>
      <w:r>
        <w:rPr/>
        <w:t>non-</w:t>
      </w:r>
    </w:p>
    <w:p>
      <w:pPr>
        <w:pStyle w:val="BodyText"/>
        <w:spacing w:line="249" w:lineRule="auto" w:before="5"/>
        <w:ind w:left="144" w:right="126"/>
      </w:pPr>
      <w:r>
        <w:rPr/>
        <w:t>U.S. jurisdictions. For example, in</w:t>
      </w:r>
      <w:r>
        <w:rPr>
          <w:spacing w:val="-9"/>
        </w:rPr>
        <w:t> </w:t>
      </w:r>
      <w:r>
        <w:rPr/>
        <w:t>April 2022, the U.K. High Court issued a judgment finding invalid a BMS patent related to Eliquis due to expire in 2026. In November 2022, BMS received permission to appeal the High Court’s decision and the appeal hearing was held in</w:t>
      </w:r>
      <w:r>
        <w:rPr>
          <w:spacing w:val="-6"/>
        </w:rPr>
        <w:t> </w:t>
      </w:r>
      <w:r>
        <w:rPr/>
        <w:t>April 2023. In May 2023, the Court of Appeal</w:t>
      </w:r>
      <w:r>
        <w:rPr>
          <w:spacing w:val="-8"/>
        </w:rPr>
        <w:t> </w:t>
      </w:r>
      <w:r>
        <w:rPr/>
        <w:t>dismissed</w:t>
      </w:r>
      <w:r>
        <w:rPr>
          <w:spacing w:val="-4"/>
        </w:rPr>
        <w:t> </w:t>
      </w:r>
      <w:r>
        <w:rPr/>
        <w:t>the</w:t>
      </w:r>
      <w:r>
        <w:rPr>
          <w:spacing w:val="-5"/>
        </w:rPr>
        <w:t> </w:t>
      </w:r>
      <w:r>
        <w:rPr/>
        <w:t>appeal.</w:t>
      </w:r>
      <w:r>
        <w:rPr>
          <w:spacing w:val="-12"/>
        </w:rPr>
        <w:t> </w:t>
      </w:r>
      <w:r>
        <w:rPr/>
        <w:t>Additional</w:t>
      </w:r>
      <w:r>
        <w:rPr>
          <w:spacing w:val="-4"/>
        </w:rPr>
        <w:t> </w:t>
      </w:r>
      <w:r>
        <w:rPr/>
        <w:t>challenges</w:t>
      </w:r>
      <w:r>
        <w:rPr>
          <w:spacing w:val="-4"/>
        </w:rPr>
        <w:t> </w:t>
      </w:r>
      <w:r>
        <w:rPr/>
        <w:t>are</w:t>
      </w:r>
      <w:r>
        <w:rPr>
          <w:spacing w:val="-5"/>
        </w:rPr>
        <w:t> </w:t>
      </w:r>
      <w:r>
        <w:rPr/>
        <w:t>pending</w:t>
      </w:r>
      <w:r>
        <w:rPr>
          <w:spacing w:val="-4"/>
        </w:rPr>
        <w:t> </w:t>
      </w:r>
      <w:r>
        <w:rPr/>
        <w:t>in</w:t>
      </w:r>
      <w:r>
        <w:rPr>
          <w:spacing w:val="-5"/>
        </w:rPr>
        <w:t> </w:t>
      </w:r>
      <w:r>
        <w:rPr/>
        <w:t>other</w:t>
      </w:r>
      <w:r>
        <w:rPr>
          <w:spacing w:val="-4"/>
        </w:rPr>
        <w:t> </w:t>
      </w:r>
      <w:r>
        <w:rPr/>
        <w:t>jurisdictions.</w:t>
      </w:r>
      <w:r>
        <w:rPr>
          <w:spacing w:val="-12"/>
        </w:rPr>
        <w:t> </w:t>
      </w:r>
      <w:r>
        <w:rPr/>
        <w:t>Also,</w:t>
      </w:r>
      <w:r>
        <w:rPr>
          <w:spacing w:val="-4"/>
        </w:rPr>
        <w:t> </w:t>
      </w:r>
      <w:r>
        <w:rPr/>
        <w:t>in</w:t>
      </w:r>
      <w:r>
        <w:rPr>
          <w:spacing w:val="-4"/>
        </w:rPr>
        <w:t> </w:t>
      </w:r>
      <w:r>
        <w:rPr/>
        <w:t>July</w:t>
      </w:r>
      <w:r>
        <w:rPr>
          <w:spacing w:val="-5"/>
        </w:rPr>
        <w:t> </w:t>
      </w:r>
      <w:r>
        <w:rPr/>
        <w:t>2022,</w:t>
      </w:r>
      <w:r>
        <w:rPr>
          <w:spacing w:val="-4"/>
        </w:rPr>
        <w:t> </w:t>
      </w:r>
      <w:r>
        <w:rPr/>
        <w:t>CureVac</w:t>
      </w:r>
      <w:r>
        <w:rPr>
          <w:spacing w:val="-12"/>
        </w:rPr>
        <w:t> </w:t>
      </w:r>
      <w:r>
        <w:rPr/>
        <w:t>AG</w:t>
      </w:r>
      <w:r>
        <w:rPr>
          <w:spacing w:val="-4"/>
        </w:rPr>
        <w:t> </w:t>
      </w:r>
      <w:r>
        <w:rPr/>
        <w:t>(CureVac)</w:t>
      </w:r>
      <w:r>
        <w:rPr>
          <w:spacing w:val="-4"/>
        </w:rPr>
        <w:t> </w:t>
      </w:r>
      <w:r>
        <w:rPr/>
        <w:t>brought</w:t>
      </w:r>
      <w:r>
        <w:rPr>
          <w:spacing w:val="-5"/>
        </w:rPr>
        <w:t> </w:t>
      </w:r>
      <w:r>
        <w:rPr/>
        <w:t>a</w:t>
      </w:r>
      <w:r>
        <w:rPr>
          <w:spacing w:val="-4"/>
        </w:rPr>
        <w:t> </w:t>
      </w:r>
      <w:r>
        <w:rPr/>
        <w:t>patent</w:t>
      </w:r>
      <w:r>
        <w:rPr>
          <w:spacing w:val="-5"/>
        </w:rPr>
        <w:t> </w:t>
      </w:r>
      <w:r>
        <w:rPr/>
        <w:t>infringement action against BioNTech and certain of its subsidiaries in the German Regional Court alleging that Comirnaty infringes certain German utility model patents and certain expired and unexpired European patents.</w:t>
      </w:r>
      <w:r>
        <w:rPr>
          <w:spacing w:val="-5"/>
        </w:rPr>
        <w:t> </w:t>
      </w:r>
      <w:r>
        <w:rPr/>
        <w:t>Additional challenges involving Comirnaty patents may be filed against us and/or BioNTech in other jurisdictions in the future.</w:t>
      </w:r>
      <w:r>
        <w:rPr>
          <w:spacing w:val="-6"/>
        </w:rPr>
        <w:t> </w:t>
      </w:r>
      <w:r>
        <w:rPr/>
        <w:t>Adverse decisions in these matters could have a material adverse effect on our results of operations. We are also party to patent damages suits in various jurisdictions pursuant to which generic drug manufacturers, payers, governments or other parties are seeking damages from us for allegedly causing delay of generic entry.</w:t>
      </w:r>
    </w:p>
    <w:p>
      <w:pPr>
        <w:pStyle w:val="BodyText"/>
        <w:spacing w:line="252" w:lineRule="auto" w:before="101"/>
        <w:ind w:left="144" w:right="139"/>
      </w:pPr>
      <w:r>
        <w:rPr/>
        <w:t>We also are often involved in other proceedings, such as inter partes review, post-grant review, re-examination or opposition proceedings, before the U.S. Patent and</w:t>
      </w:r>
      <w:r>
        <w:rPr>
          <w:spacing w:val="-3"/>
        </w:rPr>
        <w:t> </w:t>
      </w:r>
      <w:r>
        <w:rPr/>
        <w:t>Trademark Office, the European Patent Office, or other foreign counterparts, as well as court proceedings relating to our intellectual property or the intellectual property rights of others, including challenges to such rights initiated by us. </w:t>
      </w:r>
      <w:r>
        <w:rPr>
          <w:color w:val="0D0D0D"/>
        </w:rPr>
        <w:t>For example, we have challenged certain of GSK’s RSV vaccine patents in certain ex-U.S. jurisdictions. </w:t>
      </w:r>
      <w:r>
        <w:rPr/>
        <w:t>Also, if one of our patents (or one of our collaboration/licensing partner’s patents) is found to be invalid by such proceedings,</w:t>
      </w:r>
      <w:r>
        <w:rPr>
          <w:spacing w:val="-2"/>
        </w:rPr>
        <w:t> </w:t>
      </w:r>
      <w:r>
        <w:rPr/>
        <w:t>generic</w:t>
      </w:r>
      <w:r>
        <w:rPr>
          <w:spacing w:val="-2"/>
        </w:rPr>
        <w:t> </w:t>
      </w:r>
      <w:r>
        <w:rPr/>
        <w:t>or</w:t>
      </w:r>
      <w:r>
        <w:rPr>
          <w:spacing w:val="-2"/>
        </w:rPr>
        <w:t> </w:t>
      </w:r>
      <w:r>
        <w:rPr/>
        <w:t>competitive</w:t>
      </w:r>
      <w:r>
        <w:rPr>
          <w:spacing w:val="-2"/>
        </w:rPr>
        <w:t> </w:t>
      </w:r>
      <w:r>
        <w:rPr/>
        <w:t>products</w:t>
      </w:r>
      <w:r>
        <w:rPr>
          <w:spacing w:val="-2"/>
        </w:rPr>
        <w:t> </w:t>
      </w:r>
      <w:r>
        <w:rPr/>
        <w:t>could</w:t>
      </w:r>
      <w:r>
        <w:rPr>
          <w:spacing w:val="-2"/>
        </w:rPr>
        <w:t> </w:t>
      </w:r>
      <w:r>
        <w:rPr/>
        <w:t>be</w:t>
      </w:r>
      <w:r>
        <w:rPr>
          <w:spacing w:val="-2"/>
        </w:rPr>
        <w:t> </w:t>
      </w:r>
      <w:r>
        <w:rPr/>
        <w:t>introduced</w:t>
      </w:r>
      <w:r>
        <w:rPr>
          <w:spacing w:val="-2"/>
        </w:rPr>
        <w:t> </w:t>
      </w:r>
      <w:r>
        <w:rPr/>
        <w:t>into</w:t>
      </w:r>
      <w:r>
        <w:rPr>
          <w:spacing w:val="-2"/>
        </w:rPr>
        <w:t> </w:t>
      </w:r>
      <w:r>
        <w:rPr/>
        <w:t>the</w:t>
      </w:r>
      <w:r>
        <w:rPr>
          <w:spacing w:val="-2"/>
        </w:rPr>
        <w:t> </w:t>
      </w:r>
      <w:r>
        <w:rPr/>
        <w:t>market</w:t>
      </w:r>
      <w:r>
        <w:rPr>
          <w:spacing w:val="-2"/>
        </w:rPr>
        <w:t> </w:t>
      </w:r>
      <w:r>
        <w:rPr/>
        <w:t>resulting</w:t>
      </w:r>
      <w:r>
        <w:rPr>
          <w:spacing w:val="-2"/>
        </w:rPr>
        <w:t> </w:t>
      </w:r>
      <w:r>
        <w:rPr/>
        <w:t>in</w:t>
      </w:r>
      <w:r>
        <w:rPr>
          <w:spacing w:val="-2"/>
        </w:rPr>
        <w:t> </w:t>
      </w:r>
      <w:r>
        <w:rPr/>
        <w:t>the</w:t>
      </w:r>
      <w:r>
        <w:rPr>
          <w:spacing w:val="-2"/>
        </w:rPr>
        <w:t> </w:t>
      </w:r>
      <w:r>
        <w:rPr/>
        <w:t>erosion</w:t>
      </w:r>
      <w:r>
        <w:rPr>
          <w:spacing w:val="-2"/>
        </w:rPr>
        <w:t> </w:t>
      </w:r>
      <w:r>
        <w:rPr/>
        <w:t>of</w:t>
      </w:r>
      <w:r>
        <w:rPr>
          <w:spacing w:val="-2"/>
        </w:rPr>
        <w:t> </w:t>
      </w:r>
      <w:r>
        <w:rPr/>
        <w:t>sales</w:t>
      </w:r>
      <w:r>
        <w:rPr>
          <w:spacing w:val="-2"/>
        </w:rPr>
        <w:t> </w:t>
      </w:r>
      <w:r>
        <w:rPr/>
        <w:t>of</w:t>
      </w:r>
      <w:r>
        <w:rPr>
          <w:spacing w:val="-2"/>
        </w:rPr>
        <w:t> </w:t>
      </w:r>
      <w:r>
        <w:rPr/>
        <w:t>our</w:t>
      </w:r>
      <w:r>
        <w:rPr>
          <w:spacing w:val="-2"/>
        </w:rPr>
        <w:t> </w:t>
      </w:r>
      <w:r>
        <w:rPr/>
        <w:t>existing</w:t>
      </w:r>
      <w:r>
        <w:rPr>
          <w:spacing w:val="-2"/>
        </w:rPr>
        <w:t> </w:t>
      </w:r>
      <w:r>
        <w:rPr/>
        <w:t>products.</w:t>
      </w:r>
      <w:r>
        <w:rPr>
          <w:spacing w:val="-2"/>
        </w:rPr>
        <w:t> </w:t>
      </w:r>
      <w:r>
        <w:rPr/>
        <w:t>For</w:t>
      </w:r>
      <w:r>
        <w:rPr>
          <w:spacing w:val="-2"/>
        </w:rPr>
        <w:t> </w:t>
      </w:r>
      <w:r>
        <w:rPr/>
        <w:t>example,</w:t>
      </w:r>
      <w:r>
        <w:rPr>
          <w:spacing w:val="-2"/>
        </w:rPr>
        <w:t> </w:t>
      </w:r>
      <w:r>
        <w:rPr/>
        <w:t>several of the patents in our pneumococcal vaccine portfolio have been challenged in inter partes review and post-grant review proceedings in the U.S. Patent and Trademark Office, as well as outside the U.S. The invalidation of any of the patents in our pneumococcal portfolio could potentially allow additional competitor vaccines, if approved, to enter the marketplace earlier than anticipated. In the event that any of the patents are found valid and infringed, a competitor’s vaccine, if approved, might be prohibited from entering the market or a competitor might be required to pay us a royalty.</w:t>
      </w:r>
    </w:p>
    <w:p>
      <w:pPr>
        <w:pStyle w:val="BodyText"/>
        <w:spacing w:line="249" w:lineRule="auto" w:before="96"/>
        <w:ind w:left="144" w:right="920"/>
      </w:pPr>
      <w:r>
        <w:rPr/>
        <w:t>We</w:t>
      </w:r>
      <w:r>
        <w:rPr>
          <w:spacing w:val="-3"/>
        </w:rPr>
        <w:t> </w:t>
      </w:r>
      <w:r>
        <w:rPr/>
        <w:t>are</w:t>
      </w:r>
      <w:r>
        <w:rPr>
          <w:spacing w:val="-3"/>
        </w:rPr>
        <w:t> </w:t>
      </w:r>
      <w:r>
        <w:rPr/>
        <w:t>also</w:t>
      </w:r>
      <w:r>
        <w:rPr>
          <w:spacing w:val="-3"/>
        </w:rPr>
        <w:t> </w:t>
      </w:r>
      <w:r>
        <w:rPr/>
        <w:t>subject</w:t>
      </w:r>
      <w:r>
        <w:rPr>
          <w:spacing w:val="-3"/>
        </w:rPr>
        <w:t> </w:t>
      </w:r>
      <w:r>
        <w:rPr/>
        <w:t>to</w:t>
      </w:r>
      <w:r>
        <w:rPr>
          <w:spacing w:val="-3"/>
        </w:rPr>
        <w:t> </w:t>
      </w:r>
      <w:r>
        <w:rPr/>
        <w:t>patent</w:t>
      </w:r>
      <w:r>
        <w:rPr>
          <w:spacing w:val="-3"/>
        </w:rPr>
        <w:t> </w:t>
      </w:r>
      <w:r>
        <w:rPr/>
        <w:t>litigation</w:t>
      </w:r>
      <w:r>
        <w:rPr>
          <w:spacing w:val="-3"/>
        </w:rPr>
        <w:t> </w:t>
      </w:r>
      <w:r>
        <w:rPr/>
        <w:t>pursuant</w:t>
      </w:r>
      <w:r>
        <w:rPr>
          <w:spacing w:val="-3"/>
        </w:rPr>
        <w:t> </w:t>
      </w:r>
      <w:r>
        <w:rPr/>
        <w:t>to</w:t>
      </w:r>
      <w:r>
        <w:rPr>
          <w:spacing w:val="-3"/>
        </w:rPr>
        <w:t> </w:t>
      </w:r>
      <w:r>
        <w:rPr/>
        <w:t>which</w:t>
      </w:r>
      <w:r>
        <w:rPr>
          <w:spacing w:val="-3"/>
        </w:rPr>
        <w:t> </w:t>
      </w:r>
      <w:r>
        <w:rPr/>
        <w:t>one</w:t>
      </w:r>
      <w:r>
        <w:rPr>
          <w:spacing w:val="-3"/>
        </w:rPr>
        <w:t> </w:t>
      </w:r>
      <w:r>
        <w:rPr/>
        <w:t>or</w:t>
      </w:r>
      <w:r>
        <w:rPr>
          <w:spacing w:val="-3"/>
        </w:rPr>
        <w:t> </w:t>
      </w:r>
      <w:r>
        <w:rPr/>
        <w:t>more</w:t>
      </w:r>
      <w:r>
        <w:rPr>
          <w:spacing w:val="-3"/>
        </w:rPr>
        <w:t> </w:t>
      </w:r>
      <w:r>
        <w:rPr/>
        <w:t>third</w:t>
      </w:r>
      <w:r>
        <w:rPr>
          <w:spacing w:val="-3"/>
        </w:rPr>
        <w:t> </w:t>
      </w:r>
      <w:r>
        <w:rPr/>
        <w:t>parties</w:t>
      </w:r>
      <w:r>
        <w:rPr>
          <w:spacing w:val="-3"/>
        </w:rPr>
        <w:t> </w:t>
      </w:r>
      <w:r>
        <w:rPr/>
        <w:t>seek</w:t>
      </w:r>
      <w:r>
        <w:rPr>
          <w:spacing w:val="-3"/>
        </w:rPr>
        <w:t> </w:t>
      </w:r>
      <w:r>
        <w:rPr/>
        <w:t>damages</w:t>
      </w:r>
      <w:r>
        <w:rPr>
          <w:spacing w:val="-3"/>
        </w:rPr>
        <w:t> </w:t>
      </w:r>
      <w:r>
        <w:rPr/>
        <w:t>and/or</w:t>
      </w:r>
      <w:r>
        <w:rPr>
          <w:spacing w:val="-3"/>
        </w:rPr>
        <w:t> </w:t>
      </w:r>
      <w:r>
        <w:rPr/>
        <w:t>injunctive</w:t>
      </w:r>
      <w:r>
        <w:rPr>
          <w:spacing w:val="-3"/>
        </w:rPr>
        <w:t> </w:t>
      </w:r>
      <w:r>
        <w:rPr/>
        <w:t>relief</w:t>
      </w:r>
      <w:r>
        <w:rPr>
          <w:spacing w:val="-3"/>
        </w:rPr>
        <w:t> </w:t>
      </w:r>
      <w:r>
        <w:rPr/>
        <w:t>to</w:t>
      </w:r>
      <w:r>
        <w:rPr>
          <w:spacing w:val="-3"/>
        </w:rPr>
        <w:t> </w:t>
      </w:r>
      <w:r>
        <w:rPr/>
        <w:t>compensate</w:t>
      </w:r>
      <w:r>
        <w:rPr>
          <w:spacing w:val="-3"/>
        </w:rPr>
        <w:t> </w:t>
      </w:r>
      <w:r>
        <w:rPr/>
        <w:t>for</w:t>
      </w:r>
      <w:r>
        <w:rPr>
          <w:spacing w:val="-3"/>
        </w:rPr>
        <w:t> </w:t>
      </w:r>
      <w:r>
        <w:rPr/>
        <w:t>alleged infringement of its patents by our commercial or other activities. If one of our marketed products (or a</w:t>
      </w:r>
    </w:p>
    <w:p>
      <w:pPr>
        <w:pStyle w:val="BodyText"/>
      </w:pPr>
    </w:p>
    <w:p>
      <w:pPr>
        <w:pStyle w:val="BodyText"/>
      </w:pPr>
    </w:p>
    <w:p>
      <w:pPr>
        <w:pStyle w:val="BodyText"/>
        <w:spacing w:before="109"/>
      </w:pPr>
    </w:p>
    <w:p>
      <w:pPr>
        <w:pStyle w:val="BodyText"/>
        <w:ind w:left="24"/>
        <w:jc w:val="center"/>
      </w:pPr>
      <w:r>
        <w:rPr>
          <w:spacing w:val="-5"/>
        </w:rPr>
        <w:t>26</w:t>
      </w:r>
    </w:p>
    <w:p>
      <w:pPr>
        <w:pStyle w:val="BodyText"/>
        <w:spacing w:before="5"/>
        <w:rPr>
          <w:sz w:val="7"/>
        </w:rPr>
      </w:pPr>
      <w:r>
        <w:rPr/>
        <mc:AlternateContent>
          <mc:Choice Requires="wps">
            <w:drawing>
              <wp:anchor distT="0" distB="0" distL="0" distR="0" allowOverlap="1" layoutInCell="1" locked="0" behindDoc="1" simplePos="0" relativeHeight="487666688">
                <wp:simplePos x="0" y="0"/>
                <wp:positionH relativeFrom="page">
                  <wp:posOffset>231457</wp:posOffset>
                </wp:positionH>
                <wp:positionV relativeFrom="paragraph">
                  <wp:posOffset>69528</wp:posOffset>
                </wp:positionV>
                <wp:extent cx="7312659" cy="17145"/>
                <wp:effectExtent l="0" t="0" r="0" b="0"/>
                <wp:wrapTopAndBottom/>
                <wp:docPr id="318" name="Group 318"/>
                <wp:cNvGraphicFramePr>
                  <a:graphicFrameLocks/>
                </wp:cNvGraphicFramePr>
                <a:graphic>
                  <a:graphicData uri="http://schemas.microsoft.com/office/word/2010/wordprocessingGroup">
                    <wpg:wgp>
                      <wpg:cNvPr id="318" name="Group 318"/>
                      <wpg:cNvGrpSpPr/>
                      <wpg:grpSpPr>
                        <a:xfrm>
                          <a:off x="0" y="0"/>
                          <a:ext cx="7312659" cy="17145"/>
                          <a:chExt cx="7312659" cy="17145"/>
                        </a:xfrm>
                      </wpg:grpSpPr>
                      <wps:wsp>
                        <wps:cNvPr id="319" name="Graphic 31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20" name="Graphic 320"/>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21" name="Graphic 32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649792;mso-wrap-distance-left:0;mso-wrap-distance-right:0" id="docshapegroup315" coordorigin="364,109" coordsize="11516,27">
                <v:rect style="position:absolute;left:364;top:109;width:11516;height:14" id="docshape316" filled="true" fillcolor="#999999" stroked="false">
                  <v:fill type="solid"/>
                </v:rect>
                <v:shape style="position:absolute;left:364;top:109;width:11516;height:27" id="docshape317" coordorigin="364,109" coordsize="11516,27" path="m11880,109l11866,123,364,123,364,136,11866,136,11880,136,11880,123,11880,109xe" filled="true" fillcolor="#ededed" stroked="false">
                  <v:path arrowok="t"/>
                  <v:fill type="solid"/>
                </v:shape>
                <v:shape style="position:absolute;left:364;top:109;width:14;height:27" id="docshape318" coordorigin="364,109" coordsize="14,27" path="m364,136l364,109,378,109,378,123,364,136xe" filled="true" fillcolor="#999999" stroked="false">
                  <v:path arrowok="t"/>
                  <v:fill type="solid"/>
                </v:shape>
                <w10:wrap type="topAndBottom"/>
              </v:group>
            </w:pict>
          </mc:Fallback>
        </mc:AlternateContent>
      </w:r>
    </w:p>
    <w:p>
      <w:pPr>
        <w:spacing w:after="0"/>
        <w:rPr>
          <w:sz w:val="7"/>
        </w:rPr>
        <w:sectPr>
          <w:pgSz w:w="12240" w:h="15840"/>
          <w:pgMar w:header="677" w:footer="0" w:top="1340" w:bottom="280" w:left="220" w:right="240"/>
        </w:sectPr>
      </w:pPr>
    </w:p>
    <w:p>
      <w:pPr>
        <w:pStyle w:val="BodyText"/>
        <w:spacing w:before="178"/>
      </w:pPr>
    </w:p>
    <w:p>
      <w:pPr>
        <w:pStyle w:val="BodyText"/>
        <w:spacing w:line="249" w:lineRule="auto"/>
        <w:ind w:left="144" w:right="211"/>
      </w:pPr>
      <w:r>
        <w:rPr/>
        <w:t>product</w:t>
      </w:r>
      <w:r>
        <w:rPr>
          <w:spacing w:val="-3"/>
        </w:rPr>
        <w:t> </w:t>
      </w:r>
      <w:r>
        <w:rPr/>
        <w:t>of</w:t>
      </w:r>
      <w:r>
        <w:rPr>
          <w:spacing w:val="-3"/>
        </w:rPr>
        <w:t> </w:t>
      </w:r>
      <w:r>
        <w:rPr/>
        <w:t>our</w:t>
      </w:r>
      <w:r>
        <w:rPr>
          <w:spacing w:val="-3"/>
        </w:rPr>
        <w:t> </w:t>
      </w:r>
      <w:r>
        <w:rPr/>
        <w:t>collaboration/licensing</w:t>
      </w:r>
      <w:r>
        <w:rPr>
          <w:spacing w:val="-3"/>
        </w:rPr>
        <w:t> </w:t>
      </w:r>
      <w:r>
        <w:rPr/>
        <w:t>partners</w:t>
      </w:r>
      <w:r>
        <w:rPr>
          <w:spacing w:val="-3"/>
        </w:rPr>
        <w:t> </w:t>
      </w:r>
      <w:r>
        <w:rPr/>
        <w:t>to</w:t>
      </w:r>
      <w:r>
        <w:rPr>
          <w:spacing w:val="-3"/>
        </w:rPr>
        <w:t> </w:t>
      </w:r>
      <w:r>
        <w:rPr/>
        <w:t>which</w:t>
      </w:r>
      <w:r>
        <w:rPr>
          <w:spacing w:val="-3"/>
        </w:rPr>
        <w:t> </w:t>
      </w:r>
      <w:r>
        <w:rPr/>
        <w:t>we</w:t>
      </w:r>
      <w:r>
        <w:rPr>
          <w:spacing w:val="-3"/>
        </w:rPr>
        <w:t> </w:t>
      </w:r>
      <w:r>
        <w:rPr/>
        <w:t>have</w:t>
      </w:r>
      <w:r>
        <w:rPr>
          <w:spacing w:val="-3"/>
        </w:rPr>
        <w:t> </w:t>
      </w:r>
      <w:r>
        <w:rPr/>
        <w:t>licenses</w:t>
      </w:r>
      <w:r>
        <w:rPr>
          <w:spacing w:val="-3"/>
        </w:rPr>
        <w:t> </w:t>
      </w:r>
      <w:r>
        <w:rPr/>
        <w:t>or</w:t>
      </w:r>
      <w:r>
        <w:rPr>
          <w:spacing w:val="-3"/>
        </w:rPr>
        <w:t> </w:t>
      </w:r>
      <w:r>
        <w:rPr/>
        <w:t>co-promotion</w:t>
      </w:r>
      <w:r>
        <w:rPr>
          <w:spacing w:val="-3"/>
        </w:rPr>
        <w:t> </w:t>
      </w:r>
      <w:r>
        <w:rPr/>
        <w:t>rights)</w:t>
      </w:r>
      <w:r>
        <w:rPr>
          <w:spacing w:val="-3"/>
        </w:rPr>
        <w:t> </w:t>
      </w:r>
      <w:r>
        <w:rPr/>
        <w:t>is</w:t>
      </w:r>
      <w:r>
        <w:rPr>
          <w:spacing w:val="-3"/>
        </w:rPr>
        <w:t> </w:t>
      </w:r>
      <w:r>
        <w:rPr/>
        <w:t>found</w:t>
      </w:r>
      <w:r>
        <w:rPr>
          <w:spacing w:val="-3"/>
        </w:rPr>
        <w:t> </w:t>
      </w:r>
      <w:r>
        <w:rPr/>
        <w:t>to</w:t>
      </w:r>
      <w:r>
        <w:rPr>
          <w:spacing w:val="-3"/>
        </w:rPr>
        <w:t> </w:t>
      </w:r>
      <w:r>
        <w:rPr/>
        <w:t>infringe</w:t>
      </w:r>
      <w:r>
        <w:rPr>
          <w:spacing w:val="-3"/>
        </w:rPr>
        <w:t> </w:t>
      </w:r>
      <w:r>
        <w:rPr/>
        <w:t>valid</w:t>
      </w:r>
      <w:r>
        <w:rPr>
          <w:spacing w:val="-3"/>
        </w:rPr>
        <w:t> </w:t>
      </w:r>
      <w:r>
        <w:rPr/>
        <w:t>patent</w:t>
      </w:r>
      <w:r>
        <w:rPr>
          <w:spacing w:val="-3"/>
        </w:rPr>
        <w:t> </w:t>
      </w:r>
      <w:r>
        <w:rPr/>
        <w:t>rights</w:t>
      </w:r>
      <w:r>
        <w:rPr>
          <w:spacing w:val="-3"/>
        </w:rPr>
        <w:t> </w:t>
      </w:r>
      <w:r>
        <w:rPr/>
        <w:t>of</w:t>
      </w:r>
      <w:r>
        <w:rPr>
          <w:spacing w:val="-3"/>
        </w:rPr>
        <w:t> </w:t>
      </w:r>
      <w:r>
        <w:rPr/>
        <w:t>a</w:t>
      </w:r>
      <w:r>
        <w:rPr>
          <w:spacing w:val="-3"/>
        </w:rPr>
        <w:t> </w:t>
      </w:r>
      <w:r>
        <w:rPr/>
        <w:t>third</w:t>
      </w:r>
      <w:r>
        <w:rPr>
          <w:spacing w:val="-3"/>
        </w:rPr>
        <w:t> </w:t>
      </w:r>
      <w:r>
        <w:rPr/>
        <w:t>party,</w:t>
      </w:r>
      <w:r>
        <w:rPr>
          <w:spacing w:val="-3"/>
        </w:rPr>
        <w:t> </w:t>
      </w:r>
      <w:r>
        <w:rPr/>
        <w:t>such third party may be awarded significant damages or royalty payments, or we may be prevented from further sales of that product. Such damages may be enhanced as much as three-fold if we or one of our subsidiaries is found to have willfully infringed valid patent rights of a third party.</w:t>
      </w:r>
    </w:p>
    <w:p>
      <w:pPr>
        <w:pStyle w:val="Heading3"/>
        <w:spacing w:line="310" w:lineRule="atLeast" w:before="48"/>
        <w:ind w:right="8124"/>
      </w:pPr>
      <w:r>
        <w:rPr/>
        <w:t>Actions</w:t>
      </w:r>
      <w:r>
        <w:rPr>
          <w:spacing w:val="-12"/>
        </w:rPr>
        <w:t> </w:t>
      </w:r>
      <w:r>
        <w:rPr/>
        <w:t>In</w:t>
      </w:r>
      <w:r>
        <w:rPr>
          <w:spacing w:val="-11"/>
        </w:rPr>
        <w:t> </w:t>
      </w:r>
      <w:r>
        <w:rPr/>
        <w:t>Which</w:t>
      </w:r>
      <w:r>
        <w:rPr>
          <w:spacing w:val="-11"/>
        </w:rPr>
        <w:t> </w:t>
      </w:r>
      <w:r>
        <w:rPr/>
        <w:t>We</w:t>
      </w:r>
      <w:r>
        <w:rPr>
          <w:spacing w:val="-11"/>
        </w:rPr>
        <w:t> </w:t>
      </w:r>
      <w:r>
        <w:rPr/>
        <w:t>Are</w:t>
      </w:r>
      <w:r>
        <w:rPr>
          <w:spacing w:val="-12"/>
        </w:rPr>
        <w:t> </w:t>
      </w:r>
      <w:r>
        <w:rPr/>
        <w:t>The</w:t>
      </w:r>
      <w:r>
        <w:rPr>
          <w:spacing w:val="-11"/>
        </w:rPr>
        <w:t> </w:t>
      </w:r>
      <w:r>
        <w:rPr/>
        <w:t>Plaintiff Xeljanz (tofacitinib)</w:t>
      </w:r>
    </w:p>
    <w:p>
      <w:pPr>
        <w:pStyle w:val="BodyText"/>
        <w:spacing w:line="249" w:lineRule="auto" w:before="9"/>
        <w:ind w:left="144" w:right="139"/>
      </w:pPr>
      <w:r>
        <w:rPr/>
        <w:t>Beginning in 2017, we brought patent-infringement actions against several generic manufacturers that filed separate abbreviated new drug applications (ANDAs) with the FDA</w:t>
      </w:r>
      <w:r>
        <w:rPr>
          <w:spacing w:val="-10"/>
        </w:rPr>
        <w:t> </w:t>
      </w:r>
      <w:r>
        <w:rPr/>
        <w:t>seeking approval to market their generic versions of tofacitinib tablets in one or both of 5 mg and 10 mg dosage strengths, and in both immediate</w:t>
      </w:r>
      <w:r>
        <w:rPr>
          <w:spacing w:val="-3"/>
        </w:rPr>
        <w:t> </w:t>
      </w:r>
      <w:r>
        <w:rPr/>
        <w:t>and</w:t>
      </w:r>
      <w:r>
        <w:rPr>
          <w:spacing w:val="-3"/>
        </w:rPr>
        <w:t> </w:t>
      </w:r>
      <w:r>
        <w:rPr/>
        <w:t>extended</w:t>
      </w:r>
      <w:r>
        <w:rPr>
          <w:spacing w:val="-3"/>
        </w:rPr>
        <w:t> </w:t>
      </w:r>
      <w:r>
        <w:rPr/>
        <w:t>release</w:t>
      </w:r>
      <w:r>
        <w:rPr>
          <w:spacing w:val="-3"/>
        </w:rPr>
        <w:t> </w:t>
      </w:r>
      <w:r>
        <w:rPr/>
        <w:t>forms.</w:t>
      </w:r>
      <w:r>
        <w:rPr>
          <w:spacing w:val="-6"/>
        </w:rPr>
        <w:t> </w:t>
      </w:r>
      <w:r>
        <w:rPr/>
        <w:t>To</w:t>
      </w:r>
      <w:r>
        <w:rPr>
          <w:spacing w:val="-3"/>
        </w:rPr>
        <w:t> </w:t>
      </w:r>
      <w:r>
        <w:rPr/>
        <w:t>date,</w:t>
      </w:r>
      <w:r>
        <w:rPr>
          <w:spacing w:val="-3"/>
        </w:rPr>
        <w:t> </w:t>
      </w:r>
      <w:r>
        <w:rPr/>
        <w:t>we</w:t>
      </w:r>
      <w:r>
        <w:rPr>
          <w:spacing w:val="-3"/>
        </w:rPr>
        <w:t> </w:t>
      </w:r>
      <w:r>
        <w:rPr/>
        <w:t>have</w:t>
      </w:r>
      <w:r>
        <w:rPr>
          <w:spacing w:val="-3"/>
        </w:rPr>
        <w:t> </w:t>
      </w:r>
      <w:r>
        <w:rPr/>
        <w:t>settled</w:t>
      </w:r>
      <w:r>
        <w:rPr>
          <w:spacing w:val="-3"/>
        </w:rPr>
        <w:t> </w:t>
      </w:r>
      <w:r>
        <w:rPr/>
        <w:t>actions</w:t>
      </w:r>
      <w:r>
        <w:rPr>
          <w:spacing w:val="-3"/>
        </w:rPr>
        <w:t> </w:t>
      </w:r>
      <w:r>
        <w:rPr/>
        <w:t>with</w:t>
      </w:r>
      <w:r>
        <w:rPr>
          <w:spacing w:val="-3"/>
        </w:rPr>
        <w:t> </w:t>
      </w:r>
      <w:r>
        <w:rPr/>
        <w:t>several</w:t>
      </w:r>
      <w:r>
        <w:rPr>
          <w:spacing w:val="-3"/>
        </w:rPr>
        <w:t> </w:t>
      </w:r>
      <w:r>
        <w:rPr/>
        <w:t>manufacturers</w:t>
      </w:r>
      <w:r>
        <w:rPr>
          <w:spacing w:val="-3"/>
        </w:rPr>
        <w:t> </w:t>
      </w:r>
      <w:r>
        <w:rPr/>
        <w:t>on</w:t>
      </w:r>
      <w:r>
        <w:rPr>
          <w:spacing w:val="-3"/>
        </w:rPr>
        <w:t> </w:t>
      </w:r>
      <w:r>
        <w:rPr/>
        <w:t>terms</w:t>
      </w:r>
      <w:r>
        <w:rPr>
          <w:spacing w:val="-3"/>
        </w:rPr>
        <w:t> </w:t>
      </w:r>
      <w:r>
        <w:rPr/>
        <w:t>not</w:t>
      </w:r>
      <w:r>
        <w:rPr>
          <w:spacing w:val="-3"/>
        </w:rPr>
        <w:t> </w:t>
      </w:r>
      <w:r>
        <w:rPr/>
        <w:t>material</w:t>
      </w:r>
      <w:r>
        <w:rPr>
          <w:spacing w:val="-3"/>
        </w:rPr>
        <w:t> </w:t>
      </w:r>
      <w:r>
        <w:rPr/>
        <w:t>to</w:t>
      </w:r>
      <w:r>
        <w:rPr>
          <w:spacing w:val="-3"/>
        </w:rPr>
        <w:t> </w:t>
      </w:r>
      <w:r>
        <w:rPr/>
        <w:t>us.</w:t>
      </w:r>
      <w:r>
        <w:rPr>
          <w:spacing w:val="-6"/>
        </w:rPr>
        <w:t> </w:t>
      </w:r>
      <w:r>
        <w:rPr/>
        <w:t>The</w:t>
      </w:r>
      <w:r>
        <w:rPr>
          <w:spacing w:val="-3"/>
        </w:rPr>
        <w:t> </w:t>
      </w:r>
      <w:r>
        <w:rPr/>
        <w:t>remaining</w:t>
      </w:r>
      <w:r>
        <w:rPr>
          <w:spacing w:val="-3"/>
        </w:rPr>
        <w:t> </w:t>
      </w:r>
      <w:r>
        <w:rPr/>
        <w:t>actions</w:t>
      </w:r>
      <w:r>
        <w:rPr>
          <w:spacing w:val="-3"/>
        </w:rPr>
        <w:t> </w:t>
      </w:r>
      <w:r>
        <w:rPr/>
        <w:t>continue in the U.S. District Court for the District of Delaware as described below.</w:t>
      </w:r>
    </w:p>
    <w:p>
      <w:pPr>
        <w:pStyle w:val="BodyText"/>
        <w:spacing w:line="249" w:lineRule="auto" w:before="84"/>
        <w:ind w:left="144" w:right="211"/>
      </w:pPr>
      <w:r>
        <w:rPr/>
        <w:t>In October 2021, we brought a separate patent-infringement action against Sinotherapeutics Inc. (Sinotherapeutics) asserting the infringement and validity of our patent covering extended release formulations of tofacitinib that was challenged by Sinotherapeutics in its</w:t>
      </w:r>
      <w:r>
        <w:rPr>
          <w:spacing w:val="-4"/>
        </w:rPr>
        <w:t> </w:t>
      </w:r>
      <w:r>
        <w:rPr/>
        <w:t>ANDA</w:t>
      </w:r>
      <w:r>
        <w:rPr>
          <w:spacing w:val="-4"/>
        </w:rPr>
        <w:t> </w:t>
      </w:r>
      <w:r>
        <w:rPr/>
        <w:t>seeking approval to market a generic version</w:t>
      </w:r>
      <w:r>
        <w:rPr>
          <w:spacing w:val="-3"/>
        </w:rPr>
        <w:t> </w:t>
      </w:r>
      <w:r>
        <w:rPr/>
        <w:t>of</w:t>
      </w:r>
      <w:r>
        <w:rPr>
          <w:spacing w:val="-3"/>
        </w:rPr>
        <w:t> </w:t>
      </w:r>
      <w:r>
        <w:rPr/>
        <w:t>tofacitinib</w:t>
      </w:r>
      <w:r>
        <w:rPr>
          <w:spacing w:val="-3"/>
        </w:rPr>
        <w:t> </w:t>
      </w:r>
      <w:r>
        <w:rPr/>
        <w:t>11</w:t>
      </w:r>
      <w:r>
        <w:rPr>
          <w:spacing w:val="-3"/>
        </w:rPr>
        <w:t> </w:t>
      </w:r>
      <w:r>
        <w:rPr/>
        <w:t>mg</w:t>
      </w:r>
      <w:r>
        <w:rPr>
          <w:spacing w:val="-3"/>
        </w:rPr>
        <w:t> </w:t>
      </w:r>
      <w:r>
        <w:rPr/>
        <w:t>extended</w:t>
      </w:r>
      <w:r>
        <w:rPr>
          <w:spacing w:val="-3"/>
        </w:rPr>
        <w:t> </w:t>
      </w:r>
      <w:r>
        <w:rPr/>
        <w:t>release</w:t>
      </w:r>
      <w:r>
        <w:rPr>
          <w:spacing w:val="-3"/>
        </w:rPr>
        <w:t> </w:t>
      </w:r>
      <w:r>
        <w:rPr/>
        <w:t>tablets.</w:t>
      </w:r>
      <w:r>
        <w:rPr>
          <w:spacing w:val="-3"/>
        </w:rPr>
        <w:t> </w:t>
      </w:r>
      <w:r>
        <w:rPr/>
        <w:t>In</w:t>
      </w:r>
      <w:r>
        <w:rPr>
          <w:spacing w:val="-3"/>
        </w:rPr>
        <w:t> </w:t>
      </w:r>
      <w:r>
        <w:rPr/>
        <w:t>November</w:t>
      </w:r>
      <w:r>
        <w:rPr>
          <w:spacing w:val="-3"/>
        </w:rPr>
        <w:t> </w:t>
      </w:r>
      <w:r>
        <w:rPr/>
        <w:t>2022,</w:t>
      </w:r>
      <w:r>
        <w:rPr>
          <w:spacing w:val="-3"/>
        </w:rPr>
        <w:t> </w:t>
      </w:r>
      <w:r>
        <w:rPr/>
        <w:t>we</w:t>
      </w:r>
      <w:r>
        <w:rPr>
          <w:spacing w:val="-3"/>
        </w:rPr>
        <w:t> </w:t>
      </w:r>
      <w:r>
        <w:rPr/>
        <w:t>filed</w:t>
      </w:r>
      <w:r>
        <w:rPr>
          <w:spacing w:val="-3"/>
        </w:rPr>
        <w:t> </w:t>
      </w:r>
      <w:r>
        <w:rPr/>
        <w:t>an</w:t>
      </w:r>
      <w:r>
        <w:rPr>
          <w:spacing w:val="-3"/>
        </w:rPr>
        <w:t> </w:t>
      </w:r>
      <w:r>
        <w:rPr/>
        <w:t>additional</w:t>
      </w:r>
      <w:r>
        <w:rPr>
          <w:spacing w:val="-3"/>
        </w:rPr>
        <w:t> </w:t>
      </w:r>
      <w:r>
        <w:rPr/>
        <w:t>patent-infringement</w:t>
      </w:r>
      <w:r>
        <w:rPr>
          <w:spacing w:val="-3"/>
        </w:rPr>
        <w:t> </w:t>
      </w:r>
      <w:r>
        <w:rPr/>
        <w:t>action</w:t>
      </w:r>
      <w:r>
        <w:rPr>
          <w:spacing w:val="-3"/>
        </w:rPr>
        <w:t> </w:t>
      </w:r>
      <w:r>
        <w:rPr/>
        <w:t>against</w:t>
      </w:r>
      <w:r>
        <w:rPr>
          <w:spacing w:val="-3"/>
        </w:rPr>
        <w:t> </w:t>
      </w:r>
      <w:r>
        <w:rPr/>
        <w:t>Sinotherapeutics</w:t>
      </w:r>
      <w:r>
        <w:rPr>
          <w:spacing w:val="-3"/>
        </w:rPr>
        <w:t> </w:t>
      </w:r>
      <w:r>
        <w:rPr/>
        <w:t>relating</w:t>
      </w:r>
      <w:r>
        <w:rPr>
          <w:spacing w:val="-3"/>
        </w:rPr>
        <w:t> </w:t>
      </w:r>
      <w:r>
        <w:rPr/>
        <w:t>to its challenge of our extended release formulation and method of treatment patents in its</w:t>
      </w:r>
      <w:r>
        <w:rPr>
          <w:spacing w:val="-8"/>
        </w:rPr>
        <w:t> </w:t>
      </w:r>
      <w:r>
        <w:rPr/>
        <w:t>ANDA</w:t>
      </w:r>
      <w:r>
        <w:rPr>
          <w:spacing w:val="-8"/>
        </w:rPr>
        <w:t> </w:t>
      </w:r>
      <w:r>
        <w:rPr/>
        <w:t>seeking approval to market a generic version of tofacitinib 22 mg extended release tablets.</w:t>
      </w:r>
    </w:p>
    <w:p>
      <w:pPr>
        <w:pStyle w:val="BodyText"/>
        <w:spacing w:line="249" w:lineRule="auto" w:before="99"/>
        <w:ind w:left="144" w:right="135"/>
      </w:pPr>
      <w:r>
        <w:rPr/>
        <w:t>In</w:t>
      </w:r>
      <w:r>
        <w:rPr>
          <w:spacing w:val="-4"/>
        </w:rPr>
        <w:t> </w:t>
      </w:r>
      <w:r>
        <w:rPr/>
        <w:t>June</w:t>
      </w:r>
      <w:r>
        <w:rPr>
          <w:spacing w:val="-3"/>
        </w:rPr>
        <w:t> </w:t>
      </w:r>
      <w:r>
        <w:rPr/>
        <w:t>2023,</w:t>
      </w:r>
      <w:r>
        <w:rPr>
          <w:spacing w:val="-3"/>
        </w:rPr>
        <w:t> </w:t>
      </w:r>
      <w:r>
        <w:rPr/>
        <w:t>we</w:t>
      </w:r>
      <w:r>
        <w:rPr>
          <w:spacing w:val="-3"/>
        </w:rPr>
        <w:t> </w:t>
      </w:r>
      <w:r>
        <w:rPr/>
        <w:t>brought</w:t>
      </w:r>
      <w:r>
        <w:rPr>
          <w:spacing w:val="-3"/>
        </w:rPr>
        <w:t> </w:t>
      </w:r>
      <w:r>
        <w:rPr/>
        <w:t>a</w:t>
      </w:r>
      <w:r>
        <w:rPr>
          <w:spacing w:val="-3"/>
        </w:rPr>
        <w:t> </w:t>
      </w:r>
      <w:r>
        <w:rPr/>
        <w:t>patent</w:t>
      </w:r>
      <w:r>
        <w:rPr>
          <w:spacing w:val="-3"/>
        </w:rPr>
        <w:t> </w:t>
      </w:r>
      <w:r>
        <w:rPr/>
        <w:t>infringement</w:t>
      </w:r>
      <w:r>
        <w:rPr>
          <w:spacing w:val="-3"/>
        </w:rPr>
        <w:t> </w:t>
      </w:r>
      <w:r>
        <w:rPr/>
        <w:t>action</w:t>
      </w:r>
      <w:r>
        <w:rPr>
          <w:spacing w:val="-3"/>
        </w:rPr>
        <w:t> </w:t>
      </w:r>
      <w:r>
        <w:rPr/>
        <w:t>against</w:t>
      </w:r>
      <w:r>
        <w:rPr>
          <w:spacing w:val="-12"/>
        </w:rPr>
        <w:t> </w:t>
      </w:r>
      <w:r>
        <w:rPr/>
        <w:t>Aurobindo</w:t>
      </w:r>
      <w:r>
        <w:rPr>
          <w:spacing w:val="-3"/>
        </w:rPr>
        <w:t> </w:t>
      </w:r>
      <w:r>
        <w:rPr/>
        <w:t>Pharma</w:t>
      </w:r>
      <w:r>
        <w:rPr>
          <w:spacing w:val="-3"/>
        </w:rPr>
        <w:t> </w:t>
      </w:r>
      <w:r>
        <w:rPr/>
        <w:t>Limited</w:t>
      </w:r>
      <w:r>
        <w:rPr>
          <w:spacing w:val="-3"/>
        </w:rPr>
        <w:t> </w:t>
      </w:r>
      <w:r>
        <w:rPr/>
        <w:t>and</w:t>
      </w:r>
      <w:r>
        <w:rPr>
          <w:spacing w:val="-12"/>
        </w:rPr>
        <w:t> </w:t>
      </w:r>
      <w:r>
        <w:rPr/>
        <w:t>Aurobindo</w:t>
      </w:r>
      <w:r>
        <w:rPr>
          <w:spacing w:val="-3"/>
        </w:rPr>
        <w:t> </w:t>
      </w:r>
      <w:r>
        <w:rPr/>
        <w:t>Pharma</w:t>
      </w:r>
      <w:r>
        <w:rPr>
          <w:spacing w:val="-3"/>
        </w:rPr>
        <w:t> </w:t>
      </w:r>
      <w:r>
        <w:rPr/>
        <w:t>USA,</w:t>
      </w:r>
      <w:r>
        <w:rPr>
          <w:spacing w:val="-3"/>
        </w:rPr>
        <w:t> </w:t>
      </w:r>
      <w:r>
        <w:rPr/>
        <w:t>Inc.</w:t>
      </w:r>
      <w:r>
        <w:rPr>
          <w:spacing w:val="-3"/>
        </w:rPr>
        <w:t> </w:t>
      </w:r>
      <w:r>
        <w:rPr/>
        <w:t>(collectively,</w:t>
      </w:r>
      <w:r>
        <w:rPr>
          <w:spacing w:val="-12"/>
        </w:rPr>
        <w:t> </w:t>
      </w:r>
      <w:r>
        <w:rPr/>
        <w:t>Aurobindo)</w:t>
      </w:r>
      <w:r>
        <w:rPr>
          <w:spacing w:val="-3"/>
        </w:rPr>
        <w:t> </w:t>
      </w:r>
      <w:r>
        <w:rPr/>
        <w:t>asserting the infringement and validity of our basic compound patent, in connection with</w:t>
      </w:r>
      <w:r>
        <w:rPr>
          <w:spacing w:val="-9"/>
        </w:rPr>
        <w:t> </w:t>
      </w:r>
      <w:r>
        <w:rPr/>
        <w:t>Aurobindo’s</w:t>
      </w:r>
      <w:r>
        <w:rPr>
          <w:spacing w:val="-9"/>
        </w:rPr>
        <w:t> </w:t>
      </w:r>
      <w:r>
        <w:rPr/>
        <w:t>ANDA</w:t>
      </w:r>
      <w:r>
        <w:rPr>
          <w:spacing w:val="-9"/>
        </w:rPr>
        <w:t> </w:t>
      </w:r>
      <w:r>
        <w:rPr/>
        <w:t>seeking approval to market a generic version of tofacitinib 11 mg extended release tablets.</w:t>
      </w:r>
      <w:r>
        <w:rPr>
          <w:spacing w:val="-5"/>
        </w:rPr>
        <w:t> </w:t>
      </w:r>
      <w:r>
        <w:rPr/>
        <w:t>Also in June 2023, we brought a patent infringement action against Sun Pharmaceutical Industries Limited and Sun Pharmaceutical Industries, Inc. (collectively, Sun) asserting the infringement and validity of our basic compound patent, in connection with Sun’s</w:t>
      </w:r>
      <w:r>
        <w:rPr>
          <w:spacing w:val="-5"/>
        </w:rPr>
        <w:t> </w:t>
      </w:r>
      <w:r>
        <w:rPr/>
        <w:t>ANDA seeking approval to market a generic version of tofacitinib 5 mg and 10 mg immediate release tablets.</w:t>
      </w:r>
      <w:r>
        <w:rPr>
          <w:spacing w:val="-5"/>
        </w:rPr>
        <w:t> </w:t>
      </w:r>
      <w:r>
        <w:rPr/>
        <w:t>Also in June 2023, we brought a patent infringement action against</w:t>
      </w:r>
      <w:r>
        <w:rPr>
          <w:spacing w:val="-6"/>
        </w:rPr>
        <w:t> </w:t>
      </w:r>
      <w:r>
        <w:rPr/>
        <w:t>Annora Pharma Private Limited (Annora) and Hetero USA, Inc. (Hetero) asserting the infringement and validity of our basic compound patent,</w:t>
      </w:r>
      <w:r>
        <w:rPr>
          <w:spacing w:val="40"/>
        </w:rPr>
        <w:t> </w:t>
      </w:r>
      <w:r>
        <w:rPr/>
        <w:t>in connection with</w:t>
      </w:r>
      <w:r>
        <w:rPr>
          <w:spacing w:val="-3"/>
        </w:rPr>
        <w:t> </w:t>
      </w:r>
      <w:r>
        <w:rPr/>
        <w:t>Annora’s</w:t>
      </w:r>
      <w:r>
        <w:rPr>
          <w:spacing w:val="-3"/>
        </w:rPr>
        <w:t> </w:t>
      </w:r>
      <w:r>
        <w:rPr/>
        <w:t>ANDA</w:t>
      </w:r>
      <w:r>
        <w:rPr>
          <w:spacing w:val="-3"/>
        </w:rPr>
        <w:t> </w:t>
      </w:r>
      <w:r>
        <w:rPr/>
        <w:t>seeking approval to market a generic version of tofacitinib 1 mg/mL oral solution.</w:t>
      </w:r>
    </w:p>
    <w:p>
      <w:pPr>
        <w:pStyle w:val="Heading3"/>
        <w:spacing w:before="99"/>
      </w:pPr>
      <w:r>
        <w:rPr/>
        <w:t>Ibrance</w:t>
      </w:r>
      <w:r>
        <w:rPr>
          <w:spacing w:val="-1"/>
        </w:rPr>
        <w:t> </w:t>
      </w:r>
      <w:r>
        <w:rPr>
          <w:spacing w:val="-2"/>
        </w:rPr>
        <w:t>(palbociclib)</w:t>
      </w:r>
    </w:p>
    <w:p>
      <w:pPr>
        <w:pStyle w:val="BodyText"/>
        <w:spacing w:line="249" w:lineRule="auto" w:before="9"/>
        <w:ind w:left="144"/>
      </w:pPr>
      <w:r>
        <w:rPr/>
        <w:t>Beginning in January 2021, several generic companies notified us that they had filed</w:t>
      </w:r>
      <w:r>
        <w:rPr>
          <w:spacing w:val="-5"/>
        </w:rPr>
        <w:t> </w:t>
      </w:r>
      <w:r>
        <w:rPr/>
        <w:t>ANDAs with the FDA</w:t>
      </w:r>
      <w:r>
        <w:rPr>
          <w:spacing w:val="-5"/>
        </w:rPr>
        <w:t> </w:t>
      </w:r>
      <w:r>
        <w:rPr/>
        <w:t>seeking approval to market generic versions of Ibrance</w:t>
      </w:r>
      <w:r>
        <w:rPr>
          <w:spacing w:val="-3"/>
        </w:rPr>
        <w:t> </w:t>
      </w:r>
      <w:r>
        <w:rPr/>
        <w:t>tablets.</w:t>
      </w:r>
      <w:r>
        <w:rPr>
          <w:spacing w:val="-6"/>
        </w:rPr>
        <w:t> </w:t>
      </w:r>
      <w:r>
        <w:rPr/>
        <w:t>We</w:t>
      </w:r>
      <w:r>
        <w:rPr>
          <w:spacing w:val="-3"/>
        </w:rPr>
        <w:t> </w:t>
      </w:r>
      <w:r>
        <w:rPr/>
        <w:t>have</w:t>
      </w:r>
      <w:r>
        <w:rPr>
          <w:spacing w:val="-3"/>
        </w:rPr>
        <w:t> </w:t>
      </w:r>
      <w:r>
        <w:rPr/>
        <w:t>settled</w:t>
      </w:r>
      <w:r>
        <w:rPr>
          <w:spacing w:val="-3"/>
        </w:rPr>
        <w:t> </w:t>
      </w:r>
      <w:r>
        <w:rPr/>
        <w:t>with</w:t>
      </w:r>
      <w:r>
        <w:rPr>
          <w:spacing w:val="-3"/>
        </w:rPr>
        <w:t> </w:t>
      </w:r>
      <w:r>
        <w:rPr/>
        <w:t>one</w:t>
      </w:r>
      <w:r>
        <w:rPr>
          <w:spacing w:val="-3"/>
        </w:rPr>
        <w:t> </w:t>
      </w:r>
      <w:r>
        <w:rPr/>
        <w:t>of</w:t>
      </w:r>
      <w:r>
        <w:rPr>
          <w:spacing w:val="-3"/>
        </w:rPr>
        <w:t> </w:t>
      </w:r>
      <w:r>
        <w:rPr/>
        <w:t>these</w:t>
      </w:r>
      <w:r>
        <w:rPr>
          <w:spacing w:val="-3"/>
        </w:rPr>
        <w:t> </w:t>
      </w:r>
      <w:r>
        <w:rPr/>
        <w:t>generic</w:t>
      </w:r>
      <w:r>
        <w:rPr>
          <w:spacing w:val="-3"/>
        </w:rPr>
        <w:t> </w:t>
      </w:r>
      <w:r>
        <w:rPr/>
        <w:t>companies</w:t>
      </w:r>
      <w:r>
        <w:rPr>
          <w:spacing w:val="-3"/>
        </w:rPr>
        <w:t> </w:t>
      </w:r>
      <w:r>
        <w:rPr/>
        <w:t>on</w:t>
      </w:r>
      <w:r>
        <w:rPr>
          <w:spacing w:val="-3"/>
        </w:rPr>
        <w:t> </w:t>
      </w:r>
      <w:r>
        <w:rPr/>
        <w:t>terms</w:t>
      </w:r>
      <w:r>
        <w:rPr>
          <w:spacing w:val="-3"/>
        </w:rPr>
        <w:t> </w:t>
      </w:r>
      <w:r>
        <w:rPr/>
        <w:t>not</w:t>
      </w:r>
      <w:r>
        <w:rPr>
          <w:spacing w:val="-3"/>
        </w:rPr>
        <w:t> </w:t>
      </w:r>
      <w:r>
        <w:rPr/>
        <w:t>material</w:t>
      </w:r>
      <w:r>
        <w:rPr>
          <w:spacing w:val="-3"/>
        </w:rPr>
        <w:t> </w:t>
      </w:r>
      <w:r>
        <w:rPr/>
        <w:t>to</w:t>
      </w:r>
      <w:r>
        <w:rPr>
          <w:spacing w:val="-3"/>
        </w:rPr>
        <w:t> </w:t>
      </w:r>
      <w:r>
        <w:rPr/>
        <w:t>us,</w:t>
      </w:r>
      <w:r>
        <w:rPr>
          <w:spacing w:val="-3"/>
        </w:rPr>
        <w:t> </w:t>
      </w:r>
      <w:r>
        <w:rPr/>
        <w:t>and</w:t>
      </w:r>
      <w:r>
        <w:rPr>
          <w:spacing w:val="-3"/>
        </w:rPr>
        <w:t> </w:t>
      </w:r>
      <w:r>
        <w:rPr/>
        <w:t>have</w:t>
      </w:r>
      <w:r>
        <w:rPr>
          <w:spacing w:val="-3"/>
        </w:rPr>
        <w:t> </w:t>
      </w:r>
      <w:r>
        <w:rPr/>
        <w:t>dismissed</w:t>
      </w:r>
      <w:r>
        <w:rPr>
          <w:spacing w:val="-3"/>
        </w:rPr>
        <w:t> </w:t>
      </w:r>
      <w:r>
        <w:rPr/>
        <w:t>the</w:t>
      </w:r>
      <w:r>
        <w:rPr>
          <w:spacing w:val="-3"/>
        </w:rPr>
        <w:t> </w:t>
      </w:r>
      <w:r>
        <w:rPr/>
        <w:t>patent</w:t>
      </w:r>
      <w:r>
        <w:rPr>
          <w:spacing w:val="-3"/>
        </w:rPr>
        <w:t> </w:t>
      </w:r>
      <w:r>
        <w:rPr/>
        <w:t>infringement</w:t>
      </w:r>
      <w:r>
        <w:rPr>
          <w:spacing w:val="-3"/>
        </w:rPr>
        <w:t> </w:t>
      </w:r>
      <w:r>
        <w:rPr/>
        <w:t>actions</w:t>
      </w:r>
      <w:r>
        <w:rPr>
          <w:spacing w:val="-3"/>
        </w:rPr>
        <w:t> </w:t>
      </w:r>
      <w:r>
        <w:rPr/>
        <w:t>against</w:t>
      </w:r>
      <w:r>
        <w:rPr>
          <w:spacing w:val="-3"/>
        </w:rPr>
        <w:t> </w:t>
      </w:r>
      <w:r>
        <w:rPr/>
        <w:t>all other generic companies except for the action against Synthon Pharmaceuticals Inc. and affiliated entities, in which we have asserted the infringement and validity of the composition of matter patent, expiring in 2027.</w:t>
      </w:r>
    </w:p>
    <w:p>
      <w:pPr>
        <w:pStyle w:val="Heading3"/>
        <w:spacing w:before="84"/>
      </w:pPr>
      <w:r>
        <w:rPr>
          <w:spacing w:val="-2"/>
        </w:rPr>
        <w:t>Eucrisa</w:t>
      </w:r>
    </w:p>
    <w:p>
      <w:pPr>
        <w:pStyle w:val="BodyText"/>
        <w:spacing w:line="249" w:lineRule="auto" w:before="9"/>
        <w:ind w:left="144" w:right="126"/>
      </w:pPr>
      <w:r>
        <w:rPr/>
        <w:t>Beginning in September 2021, several generic companies notified us that they had filed</w:t>
      </w:r>
      <w:r>
        <w:rPr>
          <w:spacing w:val="-6"/>
        </w:rPr>
        <w:t> </w:t>
      </w:r>
      <w:r>
        <w:rPr/>
        <w:t>ANDAs with the FDA</w:t>
      </w:r>
      <w:r>
        <w:rPr>
          <w:spacing w:val="-6"/>
        </w:rPr>
        <w:t> </w:t>
      </w:r>
      <w:r>
        <w:rPr/>
        <w:t>seeking approval to market generic versions of Eucrisa. The companies assert the invalidity and non-infringement of a composition of matter patent expiring in 2026, two method of use patents expiring in 2027, and one other method of use patent expiring in 2030. In September 2021, we brought patent infringement actions against the generic filers in the U.S. District</w:t>
      </w:r>
      <w:r>
        <w:rPr>
          <w:spacing w:val="-2"/>
        </w:rPr>
        <w:t> </w:t>
      </w:r>
      <w:r>
        <w:rPr/>
        <w:t>Court</w:t>
      </w:r>
      <w:r>
        <w:rPr>
          <w:spacing w:val="-2"/>
        </w:rPr>
        <w:t> </w:t>
      </w:r>
      <w:r>
        <w:rPr/>
        <w:t>for</w:t>
      </w:r>
      <w:r>
        <w:rPr>
          <w:spacing w:val="-2"/>
        </w:rPr>
        <w:t> </w:t>
      </w:r>
      <w:r>
        <w:rPr/>
        <w:t>the</w:t>
      </w:r>
      <w:r>
        <w:rPr>
          <w:spacing w:val="-2"/>
        </w:rPr>
        <w:t> </w:t>
      </w:r>
      <w:r>
        <w:rPr/>
        <w:t>District</w:t>
      </w:r>
      <w:r>
        <w:rPr>
          <w:spacing w:val="-2"/>
        </w:rPr>
        <w:t> </w:t>
      </w:r>
      <w:r>
        <w:rPr/>
        <w:t>of</w:t>
      </w:r>
      <w:r>
        <w:rPr>
          <w:spacing w:val="-2"/>
        </w:rPr>
        <w:t> </w:t>
      </w:r>
      <w:r>
        <w:rPr/>
        <w:t>Delaware,</w:t>
      </w:r>
      <w:r>
        <w:rPr>
          <w:spacing w:val="-2"/>
        </w:rPr>
        <w:t> </w:t>
      </w:r>
      <w:r>
        <w:rPr/>
        <w:t>asserting</w:t>
      </w:r>
      <w:r>
        <w:rPr>
          <w:spacing w:val="-2"/>
        </w:rPr>
        <w:t> </w:t>
      </w:r>
      <w:r>
        <w:rPr/>
        <w:t>the</w:t>
      </w:r>
      <w:r>
        <w:rPr>
          <w:spacing w:val="-2"/>
        </w:rPr>
        <w:t> </w:t>
      </w:r>
      <w:r>
        <w:rPr/>
        <w:t>validity</w:t>
      </w:r>
      <w:r>
        <w:rPr>
          <w:spacing w:val="-2"/>
        </w:rPr>
        <w:t> </w:t>
      </w:r>
      <w:r>
        <w:rPr/>
        <w:t>and</w:t>
      </w:r>
      <w:r>
        <w:rPr>
          <w:spacing w:val="-2"/>
        </w:rPr>
        <w:t> </w:t>
      </w:r>
      <w:r>
        <w:rPr/>
        <w:t>infringement</w:t>
      </w:r>
      <w:r>
        <w:rPr>
          <w:spacing w:val="-2"/>
        </w:rPr>
        <w:t> </w:t>
      </w:r>
      <w:r>
        <w:rPr/>
        <w:t>of</w:t>
      </w:r>
      <w:r>
        <w:rPr>
          <w:spacing w:val="-2"/>
        </w:rPr>
        <w:t> </w:t>
      </w:r>
      <w:r>
        <w:rPr/>
        <w:t>the</w:t>
      </w:r>
      <w:r>
        <w:rPr>
          <w:spacing w:val="-2"/>
        </w:rPr>
        <w:t> </w:t>
      </w:r>
      <w:r>
        <w:rPr/>
        <w:t>patents</w:t>
      </w:r>
      <w:r>
        <w:rPr>
          <w:spacing w:val="-2"/>
        </w:rPr>
        <w:t> </w:t>
      </w:r>
      <w:r>
        <w:rPr/>
        <w:t>challenged</w:t>
      </w:r>
      <w:r>
        <w:rPr>
          <w:spacing w:val="-2"/>
        </w:rPr>
        <w:t> </w:t>
      </w:r>
      <w:r>
        <w:rPr/>
        <w:t>by</w:t>
      </w:r>
      <w:r>
        <w:rPr>
          <w:spacing w:val="-2"/>
        </w:rPr>
        <w:t> </w:t>
      </w:r>
      <w:r>
        <w:rPr/>
        <w:t>the</w:t>
      </w:r>
      <w:r>
        <w:rPr>
          <w:spacing w:val="-2"/>
        </w:rPr>
        <w:t> </w:t>
      </w:r>
      <w:r>
        <w:rPr/>
        <w:t>generic</w:t>
      </w:r>
      <w:r>
        <w:rPr>
          <w:spacing w:val="-2"/>
        </w:rPr>
        <w:t> </w:t>
      </w:r>
      <w:r>
        <w:rPr/>
        <w:t>companies.</w:t>
      </w:r>
      <w:r>
        <w:rPr>
          <w:spacing w:val="-2"/>
        </w:rPr>
        <w:t> </w:t>
      </w:r>
      <w:r>
        <w:rPr/>
        <w:t>In</w:t>
      </w:r>
      <w:r>
        <w:rPr>
          <w:spacing w:val="-2"/>
        </w:rPr>
        <w:t> </w:t>
      </w:r>
      <w:r>
        <w:rPr/>
        <w:t>July</w:t>
      </w:r>
      <w:r>
        <w:rPr>
          <w:spacing w:val="-2"/>
        </w:rPr>
        <w:t> </w:t>
      </w:r>
      <w:r>
        <w:rPr/>
        <w:t>2023,</w:t>
      </w:r>
      <w:r>
        <w:rPr>
          <w:spacing w:val="-2"/>
        </w:rPr>
        <w:t> </w:t>
      </w:r>
      <w:r>
        <w:rPr/>
        <w:t>we</w:t>
      </w:r>
      <w:r>
        <w:rPr>
          <w:spacing w:val="-2"/>
        </w:rPr>
        <w:t> </w:t>
      </w:r>
      <w:r>
        <w:rPr/>
        <w:t>reached a settlement agreement with one generic company on terms not material to the company.</w:t>
      </w:r>
    </w:p>
    <w:p>
      <w:pPr>
        <w:pStyle w:val="Heading3"/>
        <w:spacing w:before="98"/>
      </w:pPr>
      <w:r>
        <w:rPr/>
        <w:t>Mektovi</w:t>
      </w:r>
      <w:r>
        <w:rPr>
          <w:spacing w:val="-1"/>
        </w:rPr>
        <w:t> </w:t>
      </w:r>
      <w:r>
        <w:rPr>
          <w:spacing w:val="-2"/>
        </w:rPr>
        <w:t>(binimetinib)</w:t>
      </w:r>
    </w:p>
    <w:p>
      <w:pPr>
        <w:pStyle w:val="BodyText"/>
        <w:spacing w:line="249" w:lineRule="auto" w:before="9"/>
        <w:ind w:left="144" w:right="211"/>
      </w:pPr>
      <w:r>
        <w:rPr/>
        <w:t>Beginning in</w:t>
      </w:r>
      <w:r>
        <w:rPr>
          <w:spacing w:val="-5"/>
        </w:rPr>
        <w:t> </w:t>
      </w:r>
      <w:r>
        <w:rPr/>
        <w:t>August 2022, several generic companies notified us that they had filed</w:t>
      </w:r>
      <w:r>
        <w:rPr>
          <w:spacing w:val="-5"/>
        </w:rPr>
        <w:t> </w:t>
      </w:r>
      <w:r>
        <w:rPr/>
        <w:t>ANDAs with the FDA</w:t>
      </w:r>
      <w:r>
        <w:rPr>
          <w:spacing w:val="-5"/>
        </w:rPr>
        <w:t> </w:t>
      </w:r>
      <w:r>
        <w:rPr/>
        <w:t>seeking approval to market generic versions of Mektovi.</w:t>
      </w:r>
      <w:r>
        <w:rPr>
          <w:spacing w:val="-1"/>
        </w:rPr>
        <w:t> </w:t>
      </w:r>
      <w:r>
        <w:rPr/>
        <w:t>The companies assert the invalidity and non-infringement of two method of use patents expiring in 2030, a method of use patent expiring in 2031, two</w:t>
      </w:r>
      <w:r>
        <w:rPr>
          <w:spacing w:val="-2"/>
        </w:rPr>
        <w:t> </w:t>
      </w:r>
      <w:r>
        <w:rPr/>
        <w:t>method</w:t>
      </w:r>
      <w:r>
        <w:rPr>
          <w:spacing w:val="-2"/>
        </w:rPr>
        <w:t> </w:t>
      </w:r>
      <w:r>
        <w:rPr/>
        <w:t>of</w:t>
      </w:r>
      <w:r>
        <w:rPr>
          <w:spacing w:val="-2"/>
        </w:rPr>
        <w:t> </w:t>
      </w:r>
      <w:r>
        <w:rPr/>
        <w:t>use</w:t>
      </w:r>
      <w:r>
        <w:rPr>
          <w:spacing w:val="-2"/>
        </w:rPr>
        <w:t> </w:t>
      </w:r>
      <w:r>
        <w:rPr/>
        <w:t>patents</w:t>
      </w:r>
      <w:r>
        <w:rPr>
          <w:spacing w:val="-2"/>
        </w:rPr>
        <w:t> </w:t>
      </w:r>
      <w:r>
        <w:rPr/>
        <w:t>expiring</w:t>
      </w:r>
      <w:r>
        <w:rPr>
          <w:spacing w:val="-2"/>
        </w:rPr>
        <w:t> </w:t>
      </w:r>
      <w:r>
        <w:rPr/>
        <w:t>in</w:t>
      </w:r>
      <w:r>
        <w:rPr>
          <w:spacing w:val="-2"/>
        </w:rPr>
        <w:t> </w:t>
      </w:r>
      <w:r>
        <w:rPr/>
        <w:t>2033,</w:t>
      </w:r>
      <w:r>
        <w:rPr>
          <w:spacing w:val="-2"/>
        </w:rPr>
        <w:t> </w:t>
      </w:r>
      <w:r>
        <w:rPr/>
        <w:t>and</w:t>
      </w:r>
      <w:r>
        <w:rPr>
          <w:spacing w:val="-2"/>
        </w:rPr>
        <w:t> </w:t>
      </w:r>
      <w:r>
        <w:rPr/>
        <w:t>a</w:t>
      </w:r>
      <w:r>
        <w:rPr>
          <w:spacing w:val="-2"/>
        </w:rPr>
        <w:t> </w:t>
      </w:r>
      <w:r>
        <w:rPr/>
        <w:t>product</w:t>
      </w:r>
      <w:r>
        <w:rPr>
          <w:spacing w:val="-2"/>
        </w:rPr>
        <w:t> </w:t>
      </w:r>
      <w:r>
        <w:rPr/>
        <w:t>by</w:t>
      </w:r>
      <w:r>
        <w:rPr>
          <w:spacing w:val="-2"/>
        </w:rPr>
        <w:t> </w:t>
      </w:r>
      <w:r>
        <w:rPr/>
        <w:t>process</w:t>
      </w:r>
      <w:r>
        <w:rPr>
          <w:spacing w:val="-2"/>
        </w:rPr>
        <w:t> </w:t>
      </w:r>
      <w:r>
        <w:rPr/>
        <w:t>patent</w:t>
      </w:r>
      <w:r>
        <w:rPr>
          <w:spacing w:val="-2"/>
        </w:rPr>
        <w:t> </w:t>
      </w:r>
      <w:r>
        <w:rPr/>
        <w:t>expiring</w:t>
      </w:r>
      <w:r>
        <w:rPr>
          <w:spacing w:val="-2"/>
        </w:rPr>
        <w:t> </w:t>
      </w:r>
      <w:r>
        <w:rPr/>
        <w:t>in</w:t>
      </w:r>
      <w:r>
        <w:rPr>
          <w:spacing w:val="-2"/>
        </w:rPr>
        <w:t> </w:t>
      </w:r>
      <w:r>
        <w:rPr/>
        <w:t>2033.</w:t>
      </w:r>
      <w:r>
        <w:rPr>
          <w:spacing w:val="-2"/>
        </w:rPr>
        <w:t> </w:t>
      </w:r>
      <w:r>
        <w:rPr/>
        <w:t>Beginning</w:t>
      </w:r>
      <w:r>
        <w:rPr>
          <w:spacing w:val="-2"/>
        </w:rPr>
        <w:t> </w:t>
      </w:r>
      <w:r>
        <w:rPr/>
        <w:t>in</w:t>
      </w:r>
      <w:r>
        <w:rPr>
          <w:spacing w:val="-2"/>
        </w:rPr>
        <w:t> </w:t>
      </w:r>
      <w:r>
        <w:rPr/>
        <w:t>September</w:t>
      </w:r>
      <w:r>
        <w:rPr>
          <w:spacing w:val="-2"/>
        </w:rPr>
        <w:t> </w:t>
      </w:r>
      <w:r>
        <w:rPr/>
        <w:t>2022,</w:t>
      </w:r>
      <w:r>
        <w:rPr>
          <w:spacing w:val="-2"/>
        </w:rPr>
        <w:t> </w:t>
      </w:r>
      <w:r>
        <w:rPr/>
        <w:t>we</w:t>
      </w:r>
      <w:r>
        <w:rPr>
          <w:spacing w:val="-2"/>
        </w:rPr>
        <w:t> </w:t>
      </w:r>
      <w:r>
        <w:rPr/>
        <w:t>brought</w:t>
      </w:r>
      <w:r>
        <w:rPr>
          <w:spacing w:val="-2"/>
        </w:rPr>
        <w:t> </w:t>
      </w:r>
      <w:r>
        <w:rPr/>
        <w:t>patent</w:t>
      </w:r>
      <w:r>
        <w:rPr>
          <w:spacing w:val="-2"/>
        </w:rPr>
        <w:t> </w:t>
      </w:r>
      <w:r>
        <w:rPr/>
        <w:t>infringement actions against the generic filers in the U.S. District Court for the District of Delaware, asserting the validity and infringement of all six patents.</w:t>
      </w:r>
    </w:p>
    <w:p>
      <w:pPr>
        <w:pStyle w:val="BodyText"/>
        <w:spacing w:line="249" w:lineRule="auto" w:before="98"/>
        <w:ind w:left="144" w:right="171"/>
        <w:jc w:val="both"/>
      </w:pPr>
      <w:r>
        <w:rPr/>
        <w:t>In</w:t>
      </w:r>
      <w:r>
        <w:rPr>
          <w:spacing w:val="-12"/>
        </w:rPr>
        <w:t> </w:t>
      </w:r>
      <w:r>
        <w:rPr/>
        <w:t>August</w:t>
      </w:r>
      <w:r>
        <w:rPr>
          <w:spacing w:val="-2"/>
        </w:rPr>
        <w:t> </w:t>
      </w:r>
      <w:r>
        <w:rPr/>
        <w:t>2022</w:t>
      </w:r>
      <w:r>
        <w:rPr>
          <w:spacing w:val="-3"/>
        </w:rPr>
        <w:t> </w:t>
      </w:r>
      <w:r>
        <w:rPr/>
        <w:t>we</w:t>
      </w:r>
      <w:r>
        <w:rPr>
          <w:spacing w:val="-3"/>
        </w:rPr>
        <w:t> </w:t>
      </w:r>
      <w:r>
        <w:rPr/>
        <w:t>received</w:t>
      </w:r>
      <w:r>
        <w:rPr>
          <w:spacing w:val="-3"/>
        </w:rPr>
        <w:t> </w:t>
      </w:r>
      <w:r>
        <w:rPr/>
        <w:t>notice</w:t>
      </w:r>
      <w:r>
        <w:rPr>
          <w:spacing w:val="-3"/>
        </w:rPr>
        <w:t> </w:t>
      </w:r>
      <w:r>
        <w:rPr/>
        <w:t>from</w:t>
      </w:r>
      <w:r>
        <w:rPr>
          <w:spacing w:val="-6"/>
        </w:rPr>
        <w:t> </w:t>
      </w:r>
      <w:r>
        <w:rPr/>
        <w:t>Teva</w:t>
      </w:r>
      <w:r>
        <w:rPr>
          <w:spacing w:val="-3"/>
        </w:rPr>
        <w:t> </w:t>
      </w:r>
      <w:r>
        <w:rPr/>
        <w:t>Pharmaceuticals,</w:t>
      </w:r>
      <w:r>
        <w:rPr>
          <w:spacing w:val="-3"/>
        </w:rPr>
        <w:t> </w:t>
      </w:r>
      <w:r>
        <w:rPr/>
        <w:t>Inc.</w:t>
      </w:r>
      <w:r>
        <w:rPr>
          <w:spacing w:val="-3"/>
        </w:rPr>
        <w:t> </w:t>
      </w:r>
      <w:r>
        <w:rPr/>
        <w:t>(Teva)</w:t>
      </w:r>
      <w:r>
        <w:rPr>
          <w:spacing w:val="-3"/>
        </w:rPr>
        <w:t> </w:t>
      </w:r>
      <w:r>
        <w:rPr/>
        <w:t>that</w:t>
      </w:r>
      <w:r>
        <w:rPr>
          <w:spacing w:val="-3"/>
        </w:rPr>
        <w:t> </w:t>
      </w:r>
      <w:r>
        <w:rPr/>
        <w:t>it</w:t>
      </w:r>
      <w:r>
        <w:rPr>
          <w:spacing w:val="-3"/>
        </w:rPr>
        <w:t> </w:t>
      </w:r>
      <w:r>
        <w:rPr/>
        <w:t>had</w:t>
      </w:r>
      <w:r>
        <w:rPr>
          <w:spacing w:val="-3"/>
        </w:rPr>
        <w:t> </w:t>
      </w:r>
      <w:r>
        <w:rPr/>
        <w:t>filed</w:t>
      </w:r>
      <w:r>
        <w:rPr>
          <w:spacing w:val="-3"/>
        </w:rPr>
        <w:t> </w:t>
      </w:r>
      <w:r>
        <w:rPr/>
        <w:t>an</w:t>
      </w:r>
      <w:r>
        <w:rPr>
          <w:spacing w:val="-12"/>
        </w:rPr>
        <w:t> </w:t>
      </w:r>
      <w:r>
        <w:rPr/>
        <w:t>ANDA</w:t>
      </w:r>
      <w:r>
        <w:rPr>
          <w:spacing w:val="-11"/>
        </w:rPr>
        <w:t> </w:t>
      </w:r>
      <w:r>
        <w:rPr/>
        <w:t>seeking</w:t>
      </w:r>
      <w:r>
        <w:rPr>
          <w:spacing w:val="-2"/>
        </w:rPr>
        <w:t> </w:t>
      </w:r>
      <w:r>
        <w:rPr/>
        <w:t>approval</w:t>
      </w:r>
      <w:r>
        <w:rPr>
          <w:spacing w:val="-3"/>
        </w:rPr>
        <w:t> </w:t>
      </w:r>
      <w:r>
        <w:rPr/>
        <w:t>to</w:t>
      </w:r>
      <w:r>
        <w:rPr>
          <w:spacing w:val="-3"/>
        </w:rPr>
        <w:t> </w:t>
      </w:r>
      <w:r>
        <w:rPr/>
        <w:t>market</w:t>
      </w:r>
      <w:r>
        <w:rPr>
          <w:spacing w:val="-3"/>
        </w:rPr>
        <w:t> </w:t>
      </w:r>
      <w:r>
        <w:rPr/>
        <w:t>a</w:t>
      </w:r>
      <w:r>
        <w:rPr>
          <w:spacing w:val="-3"/>
        </w:rPr>
        <w:t> </w:t>
      </w:r>
      <w:r>
        <w:rPr/>
        <w:t>generic</w:t>
      </w:r>
      <w:r>
        <w:rPr>
          <w:spacing w:val="-3"/>
        </w:rPr>
        <w:t> </w:t>
      </w:r>
      <w:r>
        <w:rPr/>
        <w:t>version</w:t>
      </w:r>
      <w:r>
        <w:rPr>
          <w:spacing w:val="-3"/>
        </w:rPr>
        <w:t> </w:t>
      </w:r>
      <w:r>
        <w:rPr/>
        <w:t>of</w:t>
      </w:r>
      <w:r>
        <w:rPr>
          <w:spacing w:val="-3"/>
        </w:rPr>
        <w:t> </w:t>
      </w:r>
      <w:r>
        <w:rPr/>
        <w:t>Mektovi. Teva</w:t>
      </w:r>
      <w:r>
        <w:rPr>
          <w:spacing w:val="-3"/>
        </w:rPr>
        <w:t> </w:t>
      </w:r>
      <w:r>
        <w:rPr/>
        <w:t>asserts</w:t>
      </w:r>
      <w:r>
        <w:rPr>
          <w:spacing w:val="-3"/>
        </w:rPr>
        <w:t> </w:t>
      </w:r>
      <w:r>
        <w:rPr/>
        <w:t>the</w:t>
      </w:r>
      <w:r>
        <w:rPr>
          <w:spacing w:val="-3"/>
        </w:rPr>
        <w:t> </w:t>
      </w:r>
      <w:r>
        <w:rPr/>
        <w:t>invalidity</w:t>
      </w:r>
      <w:r>
        <w:rPr>
          <w:spacing w:val="-3"/>
        </w:rPr>
        <w:t> </w:t>
      </w:r>
      <w:r>
        <w:rPr/>
        <w:t>and</w:t>
      </w:r>
      <w:r>
        <w:rPr>
          <w:spacing w:val="-3"/>
        </w:rPr>
        <w:t> </w:t>
      </w:r>
      <w:r>
        <w:rPr/>
        <w:t>non-infringement</w:t>
      </w:r>
      <w:r>
        <w:rPr>
          <w:spacing w:val="-3"/>
        </w:rPr>
        <w:t> </w:t>
      </w:r>
      <w:r>
        <w:rPr/>
        <w:t>of</w:t>
      </w:r>
      <w:r>
        <w:rPr>
          <w:spacing w:val="-3"/>
        </w:rPr>
        <w:t> </w:t>
      </w:r>
      <w:r>
        <w:rPr/>
        <w:t>two</w:t>
      </w:r>
      <w:r>
        <w:rPr>
          <w:spacing w:val="-3"/>
        </w:rPr>
        <w:t> </w:t>
      </w:r>
      <w:r>
        <w:rPr/>
        <w:t>method</w:t>
      </w:r>
      <w:r>
        <w:rPr>
          <w:spacing w:val="-3"/>
        </w:rPr>
        <w:t> </w:t>
      </w:r>
      <w:r>
        <w:rPr/>
        <w:t>of</w:t>
      </w:r>
      <w:r>
        <w:rPr>
          <w:spacing w:val="-3"/>
        </w:rPr>
        <w:t> </w:t>
      </w:r>
      <w:r>
        <w:rPr/>
        <w:t>use</w:t>
      </w:r>
      <w:r>
        <w:rPr>
          <w:spacing w:val="-3"/>
        </w:rPr>
        <w:t> </w:t>
      </w:r>
      <w:r>
        <w:rPr/>
        <w:t>patents</w:t>
      </w:r>
      <w:r>
        <w:rPr>
          <w:spacing w:val="-3"/>
        </w:rPr>
        <w:t> </w:t>
      </w:r>
      <w:r>
        <w:rPr/>
        <w:t>expiring</w:t>
      </w:r>
      <w:r>
        <w:rPr>
          <w:spacing w:val="-3"/>
        </w:rPr>
        <w:t> </w:t>
      </w:r>
      <w:r>
        <w:rPr/>
        <w:t>in</w:t>
      </w:r>
      <w:r>
        <w:rPr>
          <w:spacing w:val="-3"/>
        </w:rPr>
        <w:t> </w:t>
      </w:r>
      <w:r>
        <w:rPr/>
        <w:t>2033</w:t>
      </w:r>
      <w:r>
        <w:rPr>
          <w:spacing w:val="-3"/>
        </w:rPr>
        <w:t> </w:t>
      </w:r>
      <w:r>
        <w:rPr/>
        <w:t>and</w:t>
      </w:r>
      <w:r>
        <w:rPr>
          <w:spacing w:val="-3"/>
        </w:rPr>
        <w:t> </w:t>
      </w:r>
      <w:r>
        <w:rPr/>
        <w:t>a</w:t>
      </w:r>
      <w:r>
        <w:rPr>
          <w:spacing w:val="-3"/>
        </w:rPr>
        <w:t> </w:t>
      </w:r>
      <w:r>
        <w:rPr/>
        <w:t>product</w:t>
      </w:r>
      <w:r>
        <w:rPr>
          <w:spacing w:val="-3"/>
        </w:rPr>
        <w:t> </w:t>
      </w:r>
      <w:r>
        <w:rPr/>
        <w:t>by</w:t>
      </w:r>
      <w:r>
        <w:rPr>
          <w:spacing w:val="-3"/>
        </w:rPr>
        <w:t> </w:t>
      </w:r>
      <w:r>
        <w:rPr/>
        <w:t>process</w:t>
      </w:r>
      <w:r>
        <w:rPr>
          <w:spacing w:val="-3"/>
        </w:rPr>
        <w:t> </w:t>
      </w:r>
      <w:r>
        <w:rPr/>
        <w:t>patent</w:t>
      </w:r>
      <w:r>
        <w:rPr>
          <w:spacing w:val="-3"/>
        </w:rPr>
        <w:t> </w:t>
      </w:r>
      <w:r>
        <w:rPr/>
        <w:t>expiring</w:t>
      </w:r>
      <w:r>
        <w:rPr>
          <w:spacing w:val="-3"/>
        </w:rPr>
        <w:t> </w:t>
      </w:r>
      <w:r>
        <w:rPr/>
        <w:t>in</w:t>
      </w:r>
      <w:r>
        <w:rPr>
          <w:spacing w:val="-3"/>
        </w:rPr>
        <w:t> </w:t>
      </w:r>
      <w:r>
        <w:rPr/>
        <w:t>2033.</w:t>
      </w:r>
      <w:r>
        <w:rPr>
          <w:spacing w:val="-3"/>
        </w:rPr>
        <w:t> </w:t>
      </w:r>
      <w:r>
        <w:rPr/>
        <w:t>In</w:t>
      </w:r>
      <w:r>
        <w:rPr>
          <w:spacing w:val="-3"/>
        </w:rPr>
        <w:t> </w:t>
      </w:r>
      <w:r>
        <w:rPr/>
        <w:t>June</w:t>
      </w:r>
      <w:r>
        <w:rPr>
          <w:spacing w:val="-3"/>
        </w:rPr>
        <w:t> </w:t>
      </w:r>
      <w:r>
        <w:rPr/>
        <w:t>2023, we</w:t>
      </w:r>
      <w:r>
        <w:rPr>
          <w:spacing w:val="-2"/>
        </w:rPr>
        <w:t> </w:t>
      </w:r>
      <w:r>
        <w:rPr/>
        <w:t>brought</w:t>
      </w:r>
      <w:r>
        <w:rPr>
          <w:spacing w:val="-2"/>
        </w:rPr>
        <w:t> </w:t>
      </w:r>
      <w:r>
        <w:rPr/>
        <w:t>a</w:t>
      </w:r>
      <w:r>
        <w:rPr>
          <w:spacing w:val="-2"/>
        </w:rPr>
        <w:t> </w:t>
      </w:r>
      <w:r>
        <w:rPr/>
        <w:t>patent</w:t>
      </w:r>
      <w:r>
        <w:rPr>
          <w:spacing w:val="-2"/>
        </w:rPr>
        <w:t> </w:t>
      </w:r>
      <w:r>
        <w:rPr/>
        <w:t>infringement</w:t>
      </w:r>
      <w:r>
        <w:rPr>
          <w:spacing w:val="-2"/>
        </w:rPr>
        <w:t> </w:t>
      </w:r>
      <w:r>
        <w:rPr/>
        <w:t>action</w:t>
      </w:r>
      <w:r>
        <w:rPr>
          <w:spacing w:val="-2"/>
        </w:rPr>
        <w:t> </w:t>
      </w:r>
      <w:r>
        <w:rPr/>
        <w:t>against</w:t>
      </w:r>
      <w:r>
        <w:rPr>
          <w:spacing w:val="-5"/>
        </w:rPr>
        <w:t> </w:t>
      </w:r>
      <w:r>
        <w:rPr/>
        <w:t>Teva</w:t>
      </w:r>
      <w:r>
        <w:rPr>
          <w:spacing w:val="-2"/>
        </w:rPr>
        <w:t> </w:t>
      </w:r>
      <w:r>
        <w:rPr/>
        <w:t>in</w:t>
      </w:r>
      <w:r>
        <w:rPr>
          <w:spacing w:val="-2"/>
        </w:rPr>
        <w:t> </w:t>
      </w:r>
      <w:r>
        <w:rPr/>
        <w:t>the</w:t>
      </w:r>
      <w:r>
        <w:rPr>
          <w:spacing w:val="-2"/>
        </w:rPr>
        <w:t> </w:t>
      </w:r>
      <w:r>
        <w:rPr/>
        <w:t>U.S.</w:t>
      </w:r>
      <w:r>
        <w:rPr>
          <w:spacing w:val="-2"/>
        </w:rPr>
        <w:t> </w:t>
      </w:r>
      <w:r>
        <w:rPr/>
        <w:t>District</w:t>
      </w:r>
      <w:r>
        <w:rPr>
          <w:spacing w:val="-2"/>
        </w:rPr>
        <w:t> </w:t>
      </w:r>
      <w:r>
        <w:rPr/>
        <w:t>Court</w:t>
      </w:r>
      <w:r>
        <w:rPr>
          <w:spacing w:val="-2"/>
        </w:rPr>
        <w:t> </w:t>
      </w:r>
      <w:r>
        <w:rPr/>
        <w:t>for</w:t>
      </w:r>
      <w:r>
        <w:rPr>
          <w:spacing w:val="-2"/>
        </w:rPr>
        <w:t> </w:t>
      </w:r>
      <w:r>
        <w:rPr/>
        <w:t>the</w:t>
      </w:r>
      <w:r>
        <w:rPr>
          <w:spacing w:val="-2"/>
        </w:rPr>
        <w:t> </w:t>
      </w:r>
      <w:r>
        <w:rPr/>
        <w:t>District</w:t>
      </w:r>
      <w:r>
        <w:rPr>
          <w:spacing w:val="-2"/>
        </w:rPr>
        <w:t> </w:t>
      </w:r>
      <w:r>
        <w:rPr/>
        <w:t>of</w:t>
      </w:r>
      <w:r>
        <w:rPr>
          <w:spacing w:val="-2"/>
        </w:rPr>
        <w:t> </w:t>
      </w:r>
      <w:r>
        <w:rPr/>
        <w:t>Delaware,</w:t>
      </w:r>
      <w:r>
        <w:rPr>
          <w:spacing w:val="-2"/>
        </w:rPr>
        <w:t> </w:t>
      </w:r>
      <w:r>
        <w:rPr/>
        <w:t>asserting</w:t>
      </w:r>
      <w:r>
        <w:rPr>
          <w:spacing w:val="-2"/>
        </w:rPr>
        <w:t> </w:t>
      </w:r>
      <w:r>
        <w:rPr/>
        <w:t>the</w:t>
      </w:r>
      <w:r>
        <w:rPr>
          <w:spacing w:val="-2"/>
        </w:rPr>
        <w:t> </w:t>
      </w:r>
      <w:r>
        <w:rPr/>
        <w:t>validity</w:t>
      </w:r>
      <w:r>
        <w:rPr>
          <w:spacing w:val="-2"/>
        </w:rPr>
        <w:t> </w:t>
      </w:r>
      <w:r>
        <w:rPr/>
        <w:t>and</w:t>
      </w:r>
      <w:r>
        <w:rPr>
          <w:spacing w:val="-2"/>
        </w:rPr>
        <w:t> </w:t>
      </w:r>
      <w:r>
        <w:rPr/>
        <w:t>infringement</w:t>
      </w:r>
      <w:r>
        <w:rPr>
          <w:spacing w:val="-2"/>
        </w:rPr>
        <w:t> </w:t>
      </w:r>
      <w:r>
        <w:rPr/>
        <w:t>of</w:t>
      </w:r>
      <w:r>
        <w:rPr>
          <w:spacing w:val="-2"/>
        </w:rPr>
        <w:t> </w:t>
      </w:r>
      <w:r>
        <w:rPr/>
        <w:t>the</w:t>
      </w:r>
      <w:r>
        <w:rPr>
          <w:spacing w:val="-2"/>
        </w:rPr>
        <w:t> </w:t>
      </w:r>
      <w:r>
        <w:rPr/>
        <w:t>three </w:t>
      </w:r>
      <w:r>
        <w:rPr>
          <w:spacing w:val="-2"/>
        </w:rPr>
        <w:t>patents.</w:t>
      </w:r>
    </w:p>
    <w:p>
      <w:pPr>
        <w:pStyle w:val="BodyText"/>
      </w:pPr>
    </w:p>
    <w:p>
      <w:pPr>
        <w:pStyle w:val="BodyText"/>
      </w:pPr>
    </w:p>
    <w:p>
      <w:pPr>
        <w:pStyle w:val="BodyText"/>
        <w:spacing w:before="111"/>
      </w:pPr>
    </w:p>
    <w:p>
      <w:pPr>
        <w:pStyle w:val="BodyText"/>
        <w:ind w:left="24"/>
        <w:jc w:val="center"/>
      </w:pPr>
      <w:r>
        <w:rPr>
          <w:spacing w:val="-5"/>
        </w:rPr>
        <w:t>27</w:t>
      </w:r>
    </w:p>
    <w:p>
      <w:pPr>
        <w:pStyle w:val="BodyText"/>
        <w:spacing w:before="5"/>
        <w:rPr>
          <w:sz w:val="7"/>
        </w:rPr>
      </w:pPr>
      <w:r>
        <w:rPr/>
        <mc:AlternateContent>
          <mc:Choice Requires="wps">
            <w:drawing>
              <wp:anchor distT="0" distB="0" distL="0" distR="0" allowOverlap="1" layoutInCell="1" locked="0" behindDoc="1" simplePos="0" relativeHeight="487667200">
                <wp:simplePos x="0" y="0"/>
                <wp:positionH relativeFrom="page">
                  <wp:posOffset>231457</wp:posOffset>
                </wp:positionH>
                <wp:positionV relativeFrom="paragraph">
                  <wp:posOffset>69528</wp:posOffset>
                </wp:positionV>
                <wp:extent cx="7312659" cy="17145"/>
                <wp:effectExtent l="0" t="0" r="0" b="0"/>
                <wp:wrapTopAndBottom/>
                <wp:docPr id="322" name="Group 322"/>
                <wp:cNvGraphicFramePr>
                  <a:graphicFrameLocks/>
                </wp:cNvGraphicFramePr>
                <a:graphic>
                  <a:graphicData uri="http://schemas.microsoft.com/office/word/2010/wordprocessingGroup">
                    <wpg:wgp>
                      <wpg:cNvPr id="322" name="Group 322"/>
                      <wpg:cNvGrpSpPr/>
                      <wpg:grpSpPr>
                        <a:xfrm>
                          <a:off x="0" y="0"/>
                          <a:ext cx="7312659" cy="17145"/>
                          <a:chExt cx="7312659" cy="17145"/>
                        </a:xfrm>
                      </wpg:grpSpPr>
                      <wps:wsp>
                        <wps:cNvPr id="323" name="Graphic 32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24" name="Graphic 324"/>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25" name="Graphic 32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649280;mso-wrap-distance-left:0;mso-wrap-distance-right:0" id="docshapegroup319" coordorigin="364,109" coordsize="11516,27">
                <v:rect style="position:absolute;left:364;top:109;width:11516;height:14" id="docshape320" filled="true" fillcolor="#999999" stroked="false">
                  <v:fill type="solid"/>
                </v:rect>
                <v:shape style="position:absolute;left:364;top:109;width:11516;height:27" id="docshape321" coordorigin="364,110" coordsize="11516,27" path="m11880,110l11866,123,364,123,364,137,11866,137,11880,137,11880,123,11880,110xe" filled="true" fillcolor="#ededed" stroked="false">
                  <v:path arrowok="t"/>
                  <v:fill type="solid"/>
                </v:shape>
                <v:shape style="position:absolute;left:364;top:109;width:14;height:27" id="docshape322" coordorigin="364,109" coordsize="14,27" path="m364,136l364,109,378,109,378,123,364,136xe" filled="true" fillcolor="#999999" stroked="false">
                  <v:path arrowok="t"/>
                  <v:fill type="solid"/>
                </v:shape>
                <w10:wrap type="topAndBottom"/>
              </v:group>
            </w:pict>
          </mc:Fallback>
        </mc:AlternateContent>
      </w:r>
    </w:p>
    <w:p>
      <w:pPr>
        <w:spacing w:after="0"/>
        <w:rPr>
          <w:sz w:val="7"/>
        </w:rPr>
        <w:sectPr>
          <w:pgSz w:w="12240" w:h="15840"/>
          <w:pgMar w:header="677" w:footer="0" w:top="1360" w:bottom="280" w:left="220" w:right="240"/>
        </w:sectPr>
      </w:pPr>
    </w:p>
    <w:p>
      <w:pPr>
        <w:pStyle w:val="Heading3"/>
        <w:spacing w:line="350" w:lineRule="atLeast" w:before="161"/>
        <w:ind w:right="8124"/>
      </w:pPr>
      <w:r>
        <w:rPr/>
        <w:t>Actions</w:t>
      </w:r>
      <w:r>
        <w:rPr>
          <w:spacing w:val="-9"/>
        </w:rPr>
        <w:t> </w:t>
      </w:r>
      <w:r>
        <w:rPr/>
        <w:t>in</w:t>
      </w:r>
      <w:r>
        <w:rPr>
          <w:spacing w:val="-12"/>
        </w:rPr>
        <w:t> </w:t>
      </w:r>
      <w:r>
        <w:rPr/>
        <w:t>Which</w:t>
      </w:r>
      <w:r>
        <w:rPr>
          <w:spacing w:val="-11"/>
        </w:rPr>
        <w:t> </w:t>
      </w:r>
      <w:r>
        <w:rPr/>
        <w:t>We</w:t>
      </w:r>
      <w:r>
        <w:rPr>
          <w:spacing w:val="-9"/>
        </w:rPr>
        <w:t> </w:t>
      </w:r>
      <w:r>
        <w:rPr/>
        <w:t>are</w:t>
      </w:r>
      <w:r>
        <w:rPr>
          <w:spacing w:val="-9"/>
        </w:rPr>
        <w:t> </w:t>
      </w:r>
      <w:r>
        <w:rPr/>
        <w:t>the</w:t>
      </w:r>
      <w:r>
        <w:rPr>
          <w:spacing w:val="-9"/>
        </w:rPr>
        <w:t> </w:t>
      </w:r>
      <w:r>
        <w:rPr/>
        <w:t>Defendant </w:t>
      </w:r>
      <w:r>
        <w:rPr>
          <w:spacing w:val="-2"/>
        </w:rPr>
        <w:t>Comirnaty</w:t>
      </w:r>
    </w:p>
    <w:p>
      <w:pPr>
        <w:pStyle w:val="BodyText"/>
        <w:spacing w:line="249" w:lineRule="auto" w:before="10"/>
        <w:ind w:left="144" w:right="139"/>
      </w:pPr>
      <w:r>
        <w:rPr/>
        <w:t>In</w:t>
      </w:r>
      <w:r>
        <w:rPr>
          <w:spacing w:val="-2"/>
        </w:rPr>
        <w:t> </w:t>
      </w:r>
      <w:r>
        <w:rPr/>
        <w:t>March</w:t>
      </w:r>
      <w:r>
        <w:rPr>
          <w:spacing w:val="-2"/>
        </w:rPr>
        <w:t> </w:t>
      </w:r>
      <w:r>
        <w:rPr/>
        <w:t>2022,</w:t>
      </w:r>
      <w:r>
        <w:rPr>
          <w:spacing w:val="-11"/>
        </w:rPr>
        <w:t> </w:t>
      </w:r>
      <w:r>
        <w:rPr/>
        <w:t>Alnylam</w:t>
      </w:r>
      <w:r>
        <w:rPr>
          <w:spacing w:val="-2"/>
        </w:rPr>
        <w:t> </w:t>
      </w:r>
      <w:r>
        <w:rPr/>
        <w:t>Pharmaceuticals,</w:t>
      </w:r>
      <w:r>
        <w:rPr>
          <w:spacing w:val="-2"/>
        </w:rPr>
        <w:t> </w:t>
      </w:r>
      <w:r>
        <w:rPr/>
        <w:t>Inc.</w:t>
      </w:r>
      <w:r>
        <w:rPr>
          <w:spacing w:val="-2"/>
        </w:rPr>
        <w:t> </w:t>
      </w:r>
      <w:r>
        <w:rPr/>
        <w:t>(Alnylam)</w:t>
      </w:r>
      <w:r>
        <w:rPr>
          <w:spacing w:val="-2"/>
        </w:rPr>
        <w:t> </w:t>
      </w:r>
      <w:r>
        <w:rPr/>
        <w:t>filed</w:t>
      </w:r>
      <w:r>
        <w:rPr>
          <w:spacing w:val="-2"/>
        </w:rPr>
        <w:t> </w:t>
      </w:r>
      <w:r>
        <w:rPr/>
        <w:t>a</w:t>
      </w:r>
      <w:r>
        <w:rPr>
          <w:spacing w:val="-2"/>
        </w:rPr>
        <w:t> </w:t>
      </w:r>
      <w:r>
        <w:rPr/>
        <w:t>complaint</w:t>
      </w:r>
      <w:r>
        <w:rPr>
          <w:spacing w:val="-2"/>
        </w:rPr>
        <w:t> </w:t>
      </w:r>
      <w:r>
        <w:rPr/>
        <w:t>in</w:t>
      </w:r>
      <w:r>
        <w:rPr>
          <w:spacing w:val="-2"/>
        </w:rPr>
        <w:t> </w:t>
      </w:r>
      <w:r>
        <w:rPr/>
        <w:t>the</w:t>
      </w:r>
      <w:r>
        <w:rPr>
          <w:spacing w:val="-2"/>
        </w:rPr>
        <w:t> </w:t>
      </w:r>
      <w:r>
        <w:rPr/>
        <w:t>U.S.</w:t>
      </w:r>
      <w:r>
        <w:rPr>
          <w:spacing w:val="-2"/>
        </w:rPr>
        <w:t> </w:t>
      </w:r>
      <w:r>
        <w:rPr/>
        <w:t>District</w:t>
      </w:r>
      <w:r>
        <w:rPr>
          <w:spacing w:val="-2"/>
        </w:rPr>
        <w:t> </w:t>
      </w:r>
      <w:r>
        <w:rPr/>
        <w:t>Court</w:t>
      </w:r>
      <w:r>
        <w:rPr>
          <w:spacing w:val="-2"/>
        </w:rPr>
        <w:t> </w:t>
      </w:r>
      <w:r>
        <w:rPr/>
        <w:t>for</w:t>
      </w:r>
      <w:r>
        <w:rPr>
          <w:spacing w:val="-2"/>
        </w:rPr>
        <w:t> </w:t>
      </w:r>
      <w:r>
        <w:rPr/>
        <w:t>the</w:t>
      </w:r>
      <w:r>
        <w:rPr>
          <w:spacing w:val="-2"/>
        </w:rPr>
        <w:t> </w:t>
      </w:r>
      <w:r>
        <w:rPr/>
        <w:t>District</w:t>
      </w:r>
      <w:r>
        <w:rPr>
          <w:spacing w:val="-2"/>
        </w:rPr>
        <w:t> </w:t>
      </w:r>
      <w:r>
        <w:rPr/>
        <w:t>of</w:t>
      </w:r>
      <w:r>
        <w:rPr>
          <w:spacing w:val="-2"/>
        </w:rPr>
        <w:t> </w:t>
      </w:r>
      <w:r>
        <w:rPr/>
        <w:t>Delaware</w:t>
      </w:r>
      <w:r>
        <w:rPr>
          <w:spacing w:val="-2"/>
        </w:rPr>
        <w:t> </w:t>
      </w:r>
      <w:r>
        <w:rPr/>
        <w:t>against</w:t>
      </w:r>
      <w:r>
        <w:rPr>
          <w:spacing w:val="-2"/>
        </w:rPr>
        <w:t> </w:t>
      </w:r>
      <w:r>
        <w:rPr/>
        <w:t>Pfizer</w:t>
      </w:r>
      <w:r>
        <w:rPr>
          <w:spacing w:val="-2"/>
        </w:rPr>
        <w:t> </w:t>
      </w:r>
      <w:r>
        <w:rPr/>
        <w:t>and</w:t>
      </w:r>
      <w:r>
        <w:rPr>
          <w:spacing w:val="-2"/>
        </w:rPr>
        <w:t> </w:t>
      </w:r>
      <w:r>
        <w:rPr/>
        <w:t>Pharmacia &amp; Upjohn Company LLC, our wholly owned subsidiary, alleging that Comirnaty infringes a U.S. patent issued in February 2022, and seeking unspecified monetary damages. In July 2022,</w:t>
      </w:r>
      <w:r>
        <w:rPr>
          <w:spacing w:val="-9"/>
        </w:rPr>
        <w:t> </w:t>
      </w:r>
      <w:r>
        <w:rPr/>
        <w:t>Alnylam filed a second complaint in the U.S. District Court for the District of Delaware against Pfizer, Pharmacia &amp; Upjohn Company LLC, BioNTech and BioNTech Manufacturing GmbH, alleging that Comirnaty infringes a U.S. patent issued in July 2022, and seeking unspecified monetary damages. In May 2023,</w:t>
      </w:r>
      <w:r>
        <w:rPr>
          <w:spacing w:val="-5"/>
        </w:rPr>
        <w:t> </w:t>
      </w:r>
      <w:r>
        <w:rPr/>
        <w:t>Alnylam filed a separate complaint in the U.S. District Court for the District of Delaware against Pfizer and Pharmacia &amp; Upjohn Company LLC alleging that Comirnaty infringes four U.S. patents issued on various dates in 2023 and seeking unspecified monetary damages.</w:t>
      </w:r>
    </w:p>
    <w:p>
      <w:pPr>
        <w:pStyle w:val="BodyText"/>
        <w:spacing w:line="249" w:lineRule="auto" w:before="99"/>
        <w:ind w:left="144"/>
      </w:pPr>
      <w:r>
        <w:rPr/>
        <w:t>In</w:t>
      </w:r>
      <w:r>
        <w:rPr>
          <w:spacing w:val="-12"/>
        </w:rPr>
        <w:t> </w:t>
      </w:r>
      <w:r>
        <w:rPr/>
        <w:t>August</w:t>
      </w:r>
      <w:r>
        <w:rPr>
          <w:spacing w:val="-6"/>
        </w:rPr>
        <w:t> </w:t>
      </w:r>
      <w:r>
        <w:rPr/>
        <w:t>2022,</w:t>
      </w:r>
      <w:r>
        <w:rPr>
          <w:spacing w:val="-5"/>
        </w:rPr>
        <w:t> </w:t>
      </w:r>
      <w:r>
        <w:rPr/>
        <w:t>ModernaTX,</w:t>
      </w:r>
      <w:r>
        <w:rPr>
          <w:spacing w:val="-5"/>
        </w:rPr>
        <w:t> </w:t>
      </w:r>
      <w:r>
        <w:rPr/>
        <w:t>Inc.</w:t>
      </w:r>
      <w:r>
        <w:rPr>
          <w:spacing w:val="-5"/>
        </w:rPr>
        <w:t> </w:t>
      </w:r>
      <w:r>
        <w:rPr/>
        <w:t>(ModernaTX)</w:t>
      </w:r>
      <w:r>
        <w:rPr>
          <w:spacing w:val="-5"/>
        </w:rPr>
        <w:t> </w:t>
      </w:r>
      <w:r>
        <w:rPr/>
        <w:t>and</w:t>
      </w:r>
      <w:r>
        <w:rPr>
          <w:spacing w:val="-5"/>
        </w:rPr>
        <w:t> </w:t>
      </w:r>
      <w:r>
        <w:rPr/>
        <w:t>Moderna</w:t>
      </w:r>
      <w:r>
        <w:rPr>
          <w:spacing w:val="-5"/>
        </w:rPr>
        <w:t> </w:t>
      </w:r>
      <w:r>
        <w:rPr/>
        <w:t>US,</w:t>
      </w:r>
      <w:r>
        <w:rPr>
          <w:spacing w:val="-5"/>
        </w:rPr>
        <w:t> </w:t>
      </w:r>
      <w:r>
        <w:rPr/>
        <w:t>Inc.</w:t>
      </w:r>
      <w:r>
        <w:rPr>
          <w:spacing w:val="-5"/>
        </w:rPr>
        <w:t> </w:t>
      </w:r>
      <w:r>
        <w:rPr/>
        <w:t>(Moderna)</w:t>
      </w:r>
      <w:r>
        <w:rPr>
          <w:spacing w:val="-5"/>
        </w:rPr>
        <w:t> </w:t>
      </w:r>
      <w:r>
        <w:rPr/>
        <w:t>sued</w:t>
      </w:r>
      <w:r>
        <w:rPr>
          <w:spacing w:val="-5"/>
        </w:rPr>
        <w:t> </w:t>
      </w:r>
      <w:r>
        <w:rPr/>
        <w:t>Pfizer,</w:t>
      </w:r>
      <w:r>
        <w:rPr>
          <w:spacing w:val="-5"/>
        </w:rPr>
        <w:t> </w:t>
      </w:r>
      <w:r>
        <w:rPr/>
        <w:t>BioNTech,</w:t>
      </w:r>
      <w:r>
        <w:rPr>
          <w:spacing w:val="-5"/>
        </w:rPr>
        <w:t> </w:t>
      </w:r>
      <w:r>
        <w:rPr/>
        <w:t>BioNTech</w:t>
      </w:r>
      <w:r>
        <w:rPr>
          <w:spacing w:val="-5"/>
        </w:rPr>
        <w:t> </w:t>
      </w:r>
      <w:r>
        <w:rPr/>
        <w:t>Manufacturing</w:t>
      </w:r>
      <w:r>
        <w:rPr>
          <w:spacing w:val="-5"/>
        </w:rPr>
        <w:t> </w:t>
      </w:r>
      <w:r>
        <w:rPr/>
        <w:t>GmbH</w:t>
      </w:r>
      <w:r>
        <w:rPr>
          <w:spacing w:val="-5"/>
        </w:rPr>
        <w:t> </w:t>
      </w:r>
      <w:r>
        <w:rPr/>
        <w:t>and</w:t>
      </w:r>
      <w:r>
        <w:rPr>
          <w:spacing w:val="-5"/>
        </w:rPr>
        <w:t> </w:t>
      </w:r>
      <w:r>
        <w:rPr/>
        <w:t>BioNTech</w:t>
      </w:r>
      <w:r>
        <w:rPr>
          <w:spacing w:val="-5"/>
        </w:rPr>
        <w:t> </w:t>
      </w:r>
      <w:r>
        <w:rPr/>
        <w:t>US Inc. in the U.S. District Court for the District of Massachusetts, alleging that Comirnaty infringes three U.S. patents. In its complaint, Moderna stated that it is seeking damages for alleged infringement occurring after March 7, 2022.</w:t>
      </w:r>
    </w:p>
    <w:p>
      <w:pPr>
        <w:pStyle w:val="BodyText"/>
        <w:spacing w:line="249" w:lineRule="auto" w:before="97"/>
        <w:ind w:left="144" w:right="139"/>
      </w:pPr>
      <w:r>
        <w:rPr/>
        <w:t>In</w:t>
      </w:r>
      <w:r>
        <w:rPr>
          <w:spacing w:val="-5"/>
        </w:rPr>
        <w:t> </w:t>
      </w:r>
      <w:r>
        <w:rPr/>
        <w:t>August 2022, ModernaTX filed a patent infringement action in Germany against Pfizer and certain subsidiary companies, as well as BioNTech and certain subsidiary companies, alleging that Comirnaty infringes two European patents. In September 2022, ModernaTX filed patent infringement actions in the U.K. and in the Netherlands against Pfizer and certain subsidiary companies, as well as BioNTech and certain subsidiary companies, on the same two patents. In its complaints, ModernaTX stated that it is seeking damages for alleged infringement occurring after March 7, 2022. In the U.K., Pfizer and BioNTech have brought</w:t>
      </w:r>
      <w:r>
        <w:rPr>
          <w:spacing w:val="-2"/>
        </w:rPr>
        <w:t> </w:t>
      </w:r>
      <w:r>
        <w:rPr/>
        <w:t>an</w:t>
      </w:r>
      <w:r>
        <w:rPr>
          <w:spacing w:val="-2"/>
        </w:rPr>
        <w:t> </w:t>
      </w:r>
      <w:r>
        <w:rPr/>
        <w:t>action</w:t>
      </w:r>
      <w:r>
        <w:rPr>
          <w:spacing w:val="-2"/>
        </w:rPr>
        <w:t> </w:t>
      </w:r>
      <w:r>
        <w:rPr/>
        <w:t>against</w:t>
      </w:r>
      <w:r>
        <w:rPr>
          <w:spacing w:val="-2"/>
        </w:rPr>
        <w:t> </w:t>
      </w:r>
      <w:r>
        <w:rPr/>
        <w:t>ModernaTX</w:t>
      </w:r>
      <w:r>
        <w:rPr>
          <w:spacing w:val="-2"/>
        </w:rPr>
        <w:t> </w:t>
      </w:r>
      <w:r>
        <w:rPr/>
        <w:t>seeking</w:t>
      </w:r>
      <w:r>
        <w:rPr>
          <w:spacing w:val="-2"/>
        </w:rPr>
        <w:t> </w:t>
      </w:r>
      <w:r>
        <w:rPr/>
        <w:t>to</w:t>
      </w:r>
      <w:r>
        <w:rPr>
          <w:spacing w:val="-2"/>
        </w:rPr>
        <w:t> </w:t>
      </w:r>
      <w:r>
        <w:rPr/>
        <w:t>revoke</w:t>
      </w:r>
      <w:r>
        <w:rPr>
          <w:spacing w:val="-2"/>
        </w:rPr>
        <w:t> </w:t>
      </w:r>
      <w:r>
        <w:rPr/>
        <w:t>these</w:t>
      </w:r>
      <w:r>
        <w:rPr>
          <w:spacing w:val="-2"/>
        </w:rPr>
        <w:t> </w:t>
      </w:r>
      <w:r>
        <w:rPr/>
        <w:t>European</w:t>
      </w:r>
      <w:r>
        <w:rPr>
          <w:spacing w:val="-2"/>
        </w:rPr>
        <w:t> </w:t>
      </w:r>
      <w:r>
        <w:rPr/>
        <w:t>patents,</w:t>
      </w:r>
      <w:r>
        <w:rPr>
          <w:spacing w:val="-2"/>
        </w:rPr>
        <w:t> </w:t>
      </w:r>
      <w:r>
        <w:rPr/>
        <w:t>which</w:t>
      </w:r>
      <w:r>
        <w:rPr>
          <w:spacing w:val="-2"/>
        </w:rPr>
        <w:t> </w:t>
      </w:r>
      <w:r>
        <w:rPr/>
        <w:t>was</w:t>
      </w:r>
      <w:r>
        <w:rPr>
          <w:spacing w:val="-2"/>
        </w:rPr>
        <w:t> </w:t>
      </w:r>
      <w:r>
        <w:rPr/>
        <w:t>consolidated</w:t>
      </w:r>
      <w:r>
        <w:rPr>
          <w:spacing w:val="-2"/>
        </w:rPr>
        <w:t> </w:t>
      </w:r>
      <w:r>
        <w:rPr/>
        <w:t>with</w:t>
      </w:r>
      <w:r>
        <w:rPr>
          <w:spacing w:val="-2"/>
        </w:rPr>
        <w:t> </w:t>
      </w:r>
      <w:r>
        <w:rPr/>
        <w:t>the</w:t>
      </w:r>
      <w:r>
        <w:rPr>
          <w:spacing w:val="-2"/>
        </w:rPr>
        <w:t> </w:t>
      </w:r>
      <w:r>
        <w:rPr/>
        <w:t>September</w:t>
      </w:r>
      <w:r>
        <w:rPr>
          <w:spacing w:val="-2"/>
        </w:rPr>
        <w:t> </w:t>
      </w:r>
      <w:r>
        <w:rPr/>
        <w:t>2022</w:t>
      </w:r>
      <w:r>
        <w:rPr>
          <w:spacing w:val="-2"/>
        </w:rPr>
        <w:t> </w:t>
      </w:r>
      <w:r>
        <w:rPr/>
        <w:t>action</w:t>
      </w:r>
      <w:r>
        <w:rPr>
          <w:spacing w:val="-2"/>
        </w:rPr>
        <w:t> </w:t>
      </w:r>
      <w:r>
        <w:rPr/>
        <w:t>filed</w:t>
      </w:r>
      <w:r>
        <w:rPr>
          <w:spacing w:val="-2"/>
        </w:rPr>
        <w:t> </w:t>
      </w:r>
      <w:r>
        <w:rPr/>
        <w:t>by</w:t>
      </w:r>
      <w:r>
        <w:rPr>
          <w:spacing w:val="-2"/>
        </w:rPr>
        <w:t> </w:t>
      </w:r>
      <w:r>
        <w:rPr/>
        <w:t>ModernaTX. ModernaTX has filed additional patent infringement actions against Pfizer and BioNTech in certain other ex-U.S. jurisdictions.</w:t>
      </w:r>
    </w:p>
    <w:p>
      <w:pPr>
        <w:pStyle w:val="BodyText"/>
        <w:spacing w:line="249" w:lineRule="auto" w:before="85"/>
        <w:ind w:left="144" w:right="139"/>
      </w:pPr>
      <w:r>
        <w:rPr/>
        <w:t>In</w:t>
      </w:r>
      <w:r>
        <w:rPr>
          <w:spacing w:val="-10"/>
        </w:rPr>
        <w:t> </w:t>
      </w:r>
      <w:r>
        <w:rPr/>
        <w:t>April</w:t>
      </w:r>
      <w:r>
        <w:rPr>
          <w:spacing w:val="-1"/>
        </w:rPr>
        <w:t> </w:t>
      </w:r>
      <w:r>
        <w:rPr/>
        <w:t>2023,</w:t>
      </w:r>
      <w:r>
        <w:rPr>
          <w:spacing w:val="-10"/>
        </w:rPr>
        <w:t> </w:t>
      </w:r>
      <w:r>
        <w:rPr/>
        <w:t>Arbutus</w:t>
      </w:r>
      <w:r>
        <w:rPr>
          <w:spacing w:val="-1"/>
        </w:rPr>
        <w:t> </w:t>
      </w:r>
      <w:r>
        <w:rPr/>
        <w:t>Biopharma</w:t>
      </w:r>
      <w:r>
        <w:rPr>
          <w:spacing w:val="-1"/>
        </w:rPr>
        <w:t> </w:t>
      </w:r>
      <w:r>
        <w:rPr/>
        <w:t>Corporation</w:t>
      </w:r>
      <w:r>
        <w:rPr>
          <w:spacing w:val="-1"/>
        </w:rPr>
        <w:t> </w:t>
      </w:r>
      <w:r>
        <w:rPr/>
        <w:t>(Arbutus)</w:t>
      </w:r>
      <w:r>
        <w:rPr>
          <w:spacing w:val="-1"/>
        </w:rPr>
        <w:t> </w:t>
      </w:r>
      <w:r>
        <w:rPr/>
        <w:t>and</w:t>
      </w:r>
      <w:r>
        <w:rPr>
          <w:spacing w:val="-1"/>
        </w:rPr>
        <w:t> </w:t>
      </w:r>
      <w:r>
        <w:rPr/>
        <w:t>Genevant</w:t>
      </w:r>
      <w:r>
        <w:rPr>
          <w:spacing w:val="-1"/>
        </w:rPr>
        <w:t> </w:t>
      </w:r>
      <w:r>
        <w:rPr/>
        <w:t>Sciences</w:t>
      </w:r>
      <w:r>
        <w:rPr>
          <w:spacing w:val="-1"/>
        </w:rPr>
        <w:t> </w:t>
      </w:r>
      <w:r>
        <w:rPr/>
        <w:t>GmbH</w:t>
      </w:r>
      <w:r>
        <w:rPr>
          <w:spacing w:val="-1"/>
        </w:rPr>
        <w:t> </w:t>
      </w:r>
      <w:r>
        <w:rPr/>
        <w:t>(Genevant)</w:t>
      </w:r>
      <w:r>
        <w:rPr>
          <w:spacing w:val="-1"/>
        </w:rPr>
        <w:t> </w:t>
      </w:r>
      <w:r>
        <w:rPr/>
        <w:t>filed</w:t>
      </w:r>
      <w:r>
        <w:rPr>
          <w:spacing w:val="-1"/>
        </w:rPr>
        <w:t> </w:t>
      </w:r>
      <w:r>
        <w:rPr/>
        <w:t>a</w:t>
      </w:r>
      <w:r>
        <w:rPr>
          <w:spacing w:val="-1"/>
        </w:rPr>
        <w:t> </w:t>
      </w:r>
      <w:r>
        <w:rPr/>
        <w:t>complaint</w:t>
      </w:r>
      <w:r>
        <w:rPr>
          <w:spacing w:val="-1"/>
        </w:rPr>
        <w:t> </w:t>
      </w:r>
      <w:r>
        <w:rPr/>
        <w:t>in</w:t>
      </w:r>
      <w:r>
        <w:rPr>
          <w:spacing w:val="-1"/>
        </w:rPr>
        <w:t> </w:t>
      </w:r>
      <w:r>
        <w:rPr/>
        <w:t>the</w:t>
      </w:r>
      <w:r>
        <w:rPr>
          <w:spacing w:val="-1"/>
        </w:rPr>
        <w:t> </w:t>
      </w:r>
      <w:r>
        <w:rPr/>
        <w:t>U.S.</w:t>
      </w:r>
      <w:r>
        <w:rPr>
          <w:spacing w:val="-1"/>
        </w:rPr>
        <w:t> </w:t>
      </w:r>
      <w:r>
        <w:rPr/>
        <w:t>District</w:t>
      </w:r>
      <w:r>
        <w:rPr>
          <w:spacing w:val="-1"/>
        </w:rPr>
        <w:t> </w:t>
      </w:r>
      <w:r>
        <w:rPr/>
        <w:t>Court</w:t>
      </w:r>
      <w:r>
        <w:rPr>
          <w:spacing w:val="-1"/>
        </w:rPr>
        <w:t> </w:t>
      </w:r>
      <w:r>
        <w:rPr/>
        <w:t>for</w:t>
      </w:r>
      <w:r>
        <w:rPr>
          <w:spacing w:val="-1"/>
        </w:rPr>
        <w:t> </w:t>
      </w:r>
      <w:r>
        <w:rPr/>
        <w:t>the</w:t>
      </w:r>
      <w:r>
        <w:rPr>
          <w:spacing w:val="-1"/>
        </w:rPr>
        <w:t> </w:t>
      </w:r>
      <w:r>
        <w:rPr/>
        <w:t>District of</w:t>
      </w:r>
      <w:r>
        <w:rPr>
          <w:spacing w:val="-2"/>
        </w:rPr>
        <w:t> </w:t>
      </w:r>
      <w:r>
        <w:rPr/>
        <w:t>New</w:t>
      </w:r>
      <w:r>
        <w:rPr>
          <w:spacing w:val="-2"/>
        </w:rPr>
        <w:t> </w:t>
      </w:r>
      <w:r>
        <w:rPr/>
        <w:t>Jersey</w:t>
      </w:r>
      <w:r>
        <w:rPr>
          <w:spacing w:val="-1"/>
        </w:rPr>
        <w:t> </w:t>
      </w:r>
      <w:r>
        <w:rPr/>
        <w:t>against</w:t>
      </w:r>
      <w:r>
        <w:rPr>
          <w:spacing w:val="-2"/>
        </w:rPr>
        <w:t> </w:t>
      </w:r>
      <w:r>
        <w:rPr/>
        <w:t>Pfizer</w:t>
      </w:r>
      <w:r>
        <w:rPr>
          <w:spacing w:val="-2"/>
        </w:rPr>
        <w:t> </w:t>
      </w:r>
      <w:r>
        <w:rPr/>
        <w:t>and</w:t>
      </w:r>
      <w:r>
        <w:rPr>
          <w:spacing w:val="-1"/>
        </w:rPr>
        <w:t> </w:t>
      </w:r>
      <w:r>
        <w:rPr/>
        <w:t>BioNTech</w:t>
      </w:r>
      <w:r>
        <w:rPr>
          <w:spacing w:val="-2"/>
        </w:rPr>
        <w:t> </w:t>
      </w:r>
      <w:r>
        <w:rPr/>
        <w:t>alleging</w:t>
      </w:r>
      <w:r>
        <w:rPr>
          <w:spacing w:val="-1"/>
        </w:rPr>
        <w:t> </w:t>
      </w:r>
      <w:r>
        <w:rPr/>
        <w:t>that</w:t>
      </w:r>
      <w:r>
        <w:rPr>
          <w:spacing w:val="-2"/>
        </w:rPr>
        <w:t> </w:t>
      </w:r>
      <w:r>
        <w:rPr/>
        <w:t>Comirnaty</w:t>
      </w:r>
      <w:r>
        <w:rPr>
          <w:spacing w:val="-2"/>
        </w:rPr>
        <w:t> </w:t>
      </w:r>
      <w:r>
        <w:rPr/>
        <w:t>and</w:t>
      </w:r>
      <w:r>
        <w:rPr>
          <w:spacing w:val="-1"/>
        </w:rPr>
        <w:t> </w:t>
      </w:r>
      <w:r>
        <w:rPr/>
        <w:t>its</w:t>
      </w:r>
      <w:r>
        <w:rPr>
          <w:spacing w:val="-2"/>
        </w:rPr>
        <w:t> </w:t>
      </w:r>
      <w:r>
        <w:rPr/>
        <w:t>manufacture</w:t>
      </w:r>
      <w:r>
        <w:rPr>
          <w:spacing w:val="-2"/>
        </w:rPr>
        <w:t> </w:t>
      </w:r>
      <w:r>
        <w:rPr/>
        <w:t>infringe</w:t>
      </w:r>
      <w:r>
        <w:rPr>
          <w:spacing w:val="-1"/>
        </w:rPr>
        <w:t> </w:t>
      </w:r>
      <w:r>
        <w:rPr/>
        <w:t>five</w:t>
      </w:r>
      <w:r>
        <w:rPr>
          <w:spacing w:val="-2"/>
        </w:rPr>
        <w:t> </w:t>
      </w:r>
      <w:r>
        <w:rPr/>
        <w:t>U.S.</w:t>
      </w:r>
      <w:r>
        <w:rPr>
          <w:spacing w:val="-1"/>
        </w:rPr>
        <w:t> </w:t>
      </w:r>
      <w:r>
        <w:rPr/>
        <w:t>patents,</w:t>
      </w:r>
      <w:r>
        <w:rPr>
          <w:spacing w:val="-2"/>
        </w:rPr>
        <w:t> </w:t>
      </w:r>
      <w:r>
        <w:rPr/>
        <w:t>and</w:t>
      </w:r>
      <w:r>
        <w:rPr>
          <w:spacing w:val="-2"/>
        </w:rPr>
        <w:t> </w:t>
      </w:r>
      <w:r>
        <w:rPr/>
        <w:t>seeking</w:t>
      </w:r>
      <w:r>
        <w:rPr>
          <w:spacing w:val="-1"/>
        </w:rPr>
        <w:t> </w:t>
      </w:r>
      <w:r>
        <w:rPr/>
        <w:t>unspecified</w:t>
      </w:r>
      <w:r>
        <w:rPr>
          <w:spacing w:val="-2"/>
        </w:rPr>
        <w:t> </w:t>
      </w:r>
      <w:r>
        <w:rPr/>
        <w:t>monetary</w:t>
      </w:r>
      <w:r>
        <w:rPr>
          <w:spacing w:val="-1"/>
        </w:rPr>
        <w:t> </w:t>
      </w:r>
      <w:r>
        <w:rPr>
          <w:spacing w:val="-2"/>
        </w:rPr>
        <w:t>damages.</w:t>
      </w:r>
    </w:p>
    <w:p>
      <w:pPr>
        <w:pStyle w:val="BodyText"/>
        <w:spacing w:line="249" w:lineRule="auto" w:before="96"/>
        <w:ind w:left="144"/>
      </w:pPr>
      <w:r>
        <w:rPr/>
        <w:t>In</w:t>
      </w:r>
      <w:r>
        <w:rPr>
          <w:spacing w:val="-3"/>
        </w:rPr>
        <w:t> </w:t>
      </w:r>
      <w:r>
        <w:rPr/>
        <w:t>June</w:t>
      </w:r>
      <w:r>
        <w:rPr>
          <w:spacing w:val="-3"/>
        </w:rPr>
        <w:t> </w:t>
      </w:r>
      <w:r>
        <w:rPr/>
        <w:t>2023,</w:t>
      </w:r>
      <w:r>
        <w:rPr>
          <w:spacing w:val="-3"/>
        </w:rPr>
        <w:t> </w:t>
      </w:r>
      <w:r>
        <w:rPr/>
        <w:t>Promosome</w:t>
      </w:r>
      <w:r>
        <w:rPr>
          <w:spacing w:val="-3"/>
        </w:rPr>
        <w:t> </w:t>
      </w:r>
      <w:r>
        <w:rPr/>
        <w:t>LLC</w:t>
      </w:r>
      <w:r>
        <w:rPr>
          <w:spacing w:val="-3"/>
        </w:rPr>
        <w:t> </w:t>
      </w:r>
      <w:r>
        <w:rPr/>
        <w:t>filed</w:t>
      </w:r>
      <w:r>
        <w:rPr>
          <w:spacing w:val="-3"/>
        </w:rPr>
        <w:t> </w:t>
      </w:r>
      <w:r>
        <w:rPr/>
        <w:t>a</w:t>
      </w:r>
      <w:r>
        <w:rPr>
          <w:spacing w:val="-3"/>
        </w:rPr>
        <w:t> </w:t>
      </w:r>
      <w:r>
        <w:rPr/>
        <w:t>complaint</w:t>
      </w:r>
      <w:r>
        <w:rPr>
          <w:spacing w:val="-3"/>
        </w:rPr>
        <w:t> </w:t>
      </w:r>
      <w:r>
        <w:rPr/>
        <w:t>in</w:t>
      </w:r>
      <w:r>
        <w:rPr>
          <w:spacing w:val="-3"/>
        </w:rPr>
        <w:t> </w:t>
      </w:r>
      <w:r>
        <w:rPr/>
        <w:t>the</w:t>
      </w:r>
      <w:r>
        <w:rPr>
          <w:spacing w:val="-3"/>
        </w:rPr>
        <w:t> </w:t>
      </w:r>
      <w:r>
        <w:rPr/>
        <w:t>U.S.</w:t>
      </w:r>
      <w:r>
        <w:rPr>
          <w:spacing w:val="-3"/>
        </w:rPr>
        <w:t> </w:t>
      </w:r>
      <w:r>
        <w:rPr/>
        <w:t>District</w:t>
      </w:r>
      <w:r>
        <w:rPr>
          <w:spacing w:val="-3"/>
        </w:rPr>
        <w:t> </w:t>
      </w:r>
      <w:r>
        <w:rPr/>
        <w:t>Court</w:t>
      </w:r>
      <w:r>
        <w:rPr>
          <w:spacing w:val="-3"/>
        </w:rPr>
        <w:t> </w:t>
      </w:r>
      <w:r>
        <w:rPr/>
        <w:t>for</w:t>
      </w:r>
      <w:r>
        <w:rPr>
          <w:spacing w:val="-3"/>
        </w:rPr>
        <w:t> </w:t>
      </w:r>
      <w:r>
        <w:rPr/>
        <w:t>the</w:t>
      </w:r>
      <w:r>
        <w:rPr>
          <w:spacing w:val="-3"/>
        </w:rPr>
        <w:t> </w:t>
      </w:r>
      <w:r>
        <w:rPr/>
        <w:t>Southern</w:t>
      </w:r>
      <w:r>
        <w:rPr>
          <w:spacing w:val="-3"/>
        </w:rPr>
        <w:t> </w:t>
      </w:r>
      <w:r>
        <w:rPr/>
        <w:t>District</w:t>
      </w:r>
      <w:r>
        <w:rPr>
          <w:spacing w:val="-3"/>
        </w:rPr>
        <w:t> </w:t>
      </w:r>
      <w:r>
        <w:rPr/>
        <w:t>of</w:t>
      </w:r>
      <w:r>
        <w:rPr>
          <w:spacing w:val="-3"/>
        </w:rPr>
        <w:t> </w:t>
      </w:r>
      <w:r>
        <w:rPr/>
        <w:t>California</w:t>
      </w:r>
      <w:r>
        <w:rPr>
          <w:spacing w:val="-3"/>
        </w:rPr>
        <w:t> </w:t>
      </w:r>
      <w:r>
        <w:rPr/>
        <w:t>against</w:t>
      </w:r>
      <w:r>
        <w:rPr>
          <w:spacing w:val="-3"/>
        </w:rPr>
        <w:t> </w:t>
      </w:r>
      <w:r>
        <w:rPr/>
        <w:t>Pfizer</w:t>
      </w:r>
      <w:r>
        <w:rPr>
          <w:spacing w:val="-3"/>
        </w:rPr>
        <w:t> </w:t>
      </w:r>
      <w:r>
        <w:rPr/>
        <w:t>and</w:t>
      </w:r>
      <w:r>
        <w:rPr>
          <w:spacing w:val="-3"/>
        </w:rPr>
        <w:t> </w:t>
      </w:r>
      <w:r>
        <w:rPr/>
        <w:t>BioNTech</w:t>
      </w:r>
      <w:r>
        <w:rPr>
          <w:spacing w:val="-3"/>
        </w:rPr>
        <w:t> </w:t>
      </w:r>
      <w:r>
        <w:rPr/>
        <w:t>alleging</w:t>
      </w:r>
      <w:r>
        <w:rPr>
          <w:spacing w:val="-3"/>
        </w:rPr>
        <w:t> </w:t>
      </w:r>
      <w:r>
        <w:rPr/>
        <w:t>that Comirnaty and its manufacture infringe a U.S. patent and seeking unspecified monetary damages.</w:t>
      </w:r>
    </w:p>
    <w:p>
      <w:pPr>
        <w:pStyle w:val="Heading3"/>
      </w:pPr>
      <w:r>
        <w:rPr>
          <w:spacing w:val="-2"/>
        </w:rPr>
        <w:t>Paxlovid</w:t>
      </w:r>
    </w:p>
    <w:p>
      <w:pPr>
        <w:pStyle w:val="BodyText"/>
        <w:spacing w:line="249" w:lineRule="auto" w:before="9"/>
        <w:ind w:left="144"/>
      </w:pPr>
      <w:r>
        <w:rPr/>
        <w:t>In</w:t>
      </w:r>
      <w:r>
        <w:rPr>
          <w:spacing w:val="-2"/>
        </w:rPr>
        <w:t> </w:t>
      </w:r>
      <w:r>
        <w:rPr/>
        <w:t>June</w:t>
      </w:r>
      <w:r>
        <w:rPr>
          <w:spacing w:val="-2"/>
        </w:rPr>
        <w:t> </w:t>
      </w:r>
      <w:r>
        <w:rPr/>
        <w:t>2022,</w:t>
      </w:r>
      <w:r>
        <w:rPr>
          <w:spacing w:val="-2"/>
        </w:rPr>
        <w:t> </w:t>
      </w:r>
      <w:r>
        <w:rPr/>
        <w:t>Enanta</w:t>
      </w:r>
      <w:r>
        <w:rPr>
          <w:spacing w:val="-2"/>
        </w:rPr>
        <w:t> </w:t>
      </w:r>
      <w:r>
        <w:rPr/>
        <w:t>Pharmaceuticals,</w:t>
      </w:r>
      <w:r>
        <w:rPr>
          <w:spacing w:val="-2"/>
        </w:rPr>
        <w:t> </w:t>
      </w:r>
      <w:r>
        <w:rPr/>
        <w:t>Inc.</w:t>
      </w:r>
      <w:r>
        <w:rPr>
          <w:spacing w:val="-2"/>
        </w:rPr>
        <w:t> </w:t>
      </w:r>
      <w:r>
        <w:rPr/>
        <w:t>filed</w:t>
      </w:r>
      <w:r>
        <w:rPr>
          <w:spacing w:val="-2"/>
        </w:rPr>
        <w:t> </w:t>
      </w:r>
      <w:r>
        <w:rPr/>
        <w:t>a</w:t>
      </w:r>
      <w:r>
        <w:rPr>
          <w:spacing w:val="-2"/>
        </w:rPr>
        <w:t> </w:t>
      </w:r>
      <w:r>
        <w:rPr/>
        <w:t>complaint</w:t>
      </w:r>
      <w:r>
        <w:rPr>
          <w:spacing w:val="-2"/>
        </w:rPr>
        <w:t> </w:t>
      </w:r>
      <w:r>
        <w:rPr/>
        <w:t>in</w:t>
      </w:r>
      <w:r>
        <w:rPr>
          <w:spacing w:val="-2"/>
        </w:rPr>
        <w:t> </w:t>
      </w:r>
      <w:r>
        <w:rPr/>
        <w:t>the</w:t>
      </w:r>
      <w:r>
        <w:rPr>
          <w:spacing w:val="-2"/>
        </w:rPr>
        <w:t> </w:t>
      </w:r>
      <w:r>
        <w:rPr/>
        <w:t>U.S.</w:t>
      </w:r>
      <w:r>
        <w:rPr>
          <w:spacing w:val="-2"/>
        </w:rPr>
        <w:t> </w:t>
      </w:r>
      <w:r>
        <w:rPr/>
        <w:t>District</w:t>
      </w:r>
      <w:r>
        <w:rPr>
          <w:spacing w:val="-2"/>
        </w:rPr>
        <w:t> </w:t>
      </w:r>
      <w:r>
        <w:rPr/>
        <w:t>Court</w:t>
      </w:r>
      <w:r>
        <w:rPr>
          <w:spacing w:val="-2"/>
        </w:rPr>
        <w:t> </w:t>
      </w:r>
      <w:r>
        <w:rPr/>
        <w:t>for</w:t>
      </w:r>
      <w:r>
        <w:rPr>
          <w:spacing w:val="-2"/>
        </w:rPr>
        <w:t> </w:t>
      </w:r>
      <w:r>
        <w:rPr/>
        <w:t>the</w:t>
      </w:r>
      <w:r>
        <w:rPr>
          <w:spacing w:val="-2"/>
        </w:rPr>
        <w:t> </w:t>
      </w:r>
      <w:r>
        <w:rPr/>
        <w:t>District</w:t>
      </w:r>
      <w:r>
        <w:rPr>
          <w:spacing w:val="-2"/>
        </w:rPr>
        <w:t> </w:t>
      </w:r>
      <w:r>
        <w:rPr/>
        <w:t>of</w:t>
      </w:r>
      <w:r>
        <w:rPr>
          <w:spacing w:val="-2"/>
        </w:rPr>
        <w:t> </w:t>
      </w:r>
      <w:r>
        <w:rPr/>
        <w:t>Massachusetts</w:t>
      </w:r>
      <w:r>
        <w:rPr>
          <w:spacing w:val="-2"/>
        </w:rPr>
        <w:t> </w:t>
      </w:r>
      <w:r>
        <w:rPr/>
        <w:t>against</w:t>
      </w:r>
      <w:r>
        <w:rPr>
          <w:spacing w:val="-2"/>
        </w:rPr>
        <w:t> </w:t>
      </w:r>
      <w:r>
        <w:rPr/>
        <w:t>Pfizer</w:t>
      </w:r>
      <w:r>
        <w:rPr>
          <w:spacing w:val="-2"/>
        </w:rPr>
        <w:t> </w:t>
      </w:r>
      <w:r>
        <w:rPr/>
        <w:t>alleging</w:t>
      </w:r>
      <w:r>
        <w:rPr>
          <w:spacing w:val="-2"/>
        </w:rPr>
        <w:t> </w:t>
      </w:r>
      <w:r>
        <w:rPr/>
        <w:t>that</w:t>
      </w:r>
      <w:r>
        <w:rPr>
          <w:spacing w:val="-2"/>
        </w:rPr>
        <w:t> </w:t>
      </w:r>
      <w:r>
        <w:rPr/>
        <w:t>the</w:t>
      </w:r>
      <w:r>
        <w:rPr>
          <w:spacing w:val="-2"/>
        </w:rPr>
        <w:t> </w:t>
      </w:r>
      <w:r>
        <w:rPr/>
        <w:t>active ingredient in Paxlovid, nirmatrelvir, infringes a U.S. patent issued in June 2022, and seeking unspecified monetary damages.</w:t>
      </w:r>
    </w:p>
    <w:p>
      <w:pPr>
        <w:pStyle w:val="Heading3"/>
        <w:spacing w:before="83"/>
      </w:pPr>
      <w:r>
        <w:rPr>
          <w:spacing w:val="-2"/>
        </w:rPr>
        <w:t>Abrysvo</w:t>
      </w:r>
    </w:p>
    <w:p>
      <w:pPr>
        <w:pStyle w:val="BodyText"/>
        <w:spacing w:line="249" w:lineRule="auto" w:before="9"/>
        <w:ind w:left="144" w:right="211"/>
      </w:pPr>
      <w:r>
        <w:rPr>
          <w:color w:val="0D0D0D"/>
        </w:rPr>
        <w:t>In</w:t>
      </w:r>
      <w:r>
        <w:rPr>
          <w:color w:val="0D0D0D"/>
          <w:spacing w:val="-11"/>
        </w:rPr>
        <w:t> </w:t>
      </w:r>
      <w:r>
        <w:rPr>
          <w:color w:val="0D0D0D"/>
        </w:rPr>
        <w:t>August</w:t>
      </w:r>
      <w:r>
        <w:rPr>
          <w:color w:val="0D0D0D"/>
          <w:spacing w:val="-2"/>
        </w:rPr>
        <w:t> </w:t>
      </w:r>
      <w:r>
        <w:rPr>
          <w:color w:val="0D0D0D"/>
        </w:rPr>
        <w:t>2023,</w:t>
      </w:r>
      <w:r>
        <w:rPr>
          <w:color w:val="0D0D0D"/>
          <w:spacing w:val="-2"/>
        </w:rPr>
        <w:t> </w:t>
      </w:r>
      <w:r>
        <w:rPr>
          <w:color w:val="0D0D0D"/>
        </w:rPr>
        <w:t>GlaxoSmithKline</w:t>
      </w:r>
      <w:r>
        <w:rPr>
          <w:color w:val="0D0D0D"/>
          <w:spacing w:val="-2"/>
        </w:rPr>
        <w:t> </w:t>
      </w:r>
      <w:r>
        <w:rPr>
          <w:color w:val="0D0D0D"/>
        </w:rPr>
        <w:t>Biologics</w:t>
      </w:r>
      <w:r>
        <w:rPr>
          <w:color w:val="0D0D0D"/>
          <w:spacing w:val="-2"/>
        </w:rPr>
        <w:t> </w:t>
      </w:r>
      <w:r>
        <w:rPr>
          <w:color w:val="0D0D0D"/>
        </w:rPr>
        <w:t>SA</w:t>
      </w:r>
      <w:r>
        <w:rPr>
          <w:color w:val="0D0D0D"/>
          <w:spacing w:val="-11"/>
        </w:rPr>
        <w:t> </w:t>
      </w:r>
      <w:r>
        <w:rPr>
          <w:color w:val="0D0D0D"/>
        </w:rPr>
        <w:t>and</w:t>
      </w:r>
      <w:r>
        <w:rPr>
          <w:color w:val="0D0D0D"/>
          <w:spacing w:val="-2"/>
        </w:rPr>
        <w:t> </w:t>
      </w:r>
      <w:r>
        <w:rPr>
          <w:color w:val="0D0D0D"/>
        </w:rPr>
        <w:t>GlaxoSmithKline</w:t>
      </w:r>
      <w:r>
        <w:rPr>
          <w:color w:val="0D0D0D"/>
          <w:spacing w:val="-2"/>
        </w:rPr>
        <w:t> </w:t>
      </w:r>
      <w:r>
        <w:rPr>
          <w:color w:val="0D0D0D"/>
        </w:rPr>
        <w:t>LLC</w:t>
      </w:r>
      <w:r>
        <w:rPr>
          <w:color w:val="0D0D0D"/>
          <w:spacing w:val="-2"/>
        </w:rPr>
        <w:t> </w:t>
      </w:r>
      <w:r>
        <w:rPr>
          <w:color w:val="0D0D0D"/>
        </w:rPr>
        <w:t>filed</w:t>
      </w:r>
      <w:r>
        <w:rPr>
          <w:color w:val="0D0D0D"/>
          <w:spacing w:val="-2"/>
        </w:rPr>
        <w:t> </w:t>
      </w:r>
      <w:r>
        <w:rPr>
          <w:color w:val="0D0D0D"/>
        </w:rPr>
        <w:t>a</w:t>
      </w:r>
      <w:r>
        <w:rPr>
          <w:color w:val="0D0D0D"/>
          <w:spacing w:val="-2"/>
        </w:rPr>
        <w:t> </w:t>
      </w:r>
      <w:r>
        <w:rPr>
          <w:color w:val="0D0D0D"/>
        </w:rPr>
        <w:t>complaint</w:t>
      </w:r>
      <w:r>
        <w:rPr>
          <w:color w:val="0D0D0D"/>
          <w:spacing w:val="-2"/>
        </w:rPr>
        <w:t> </w:t>
      </w:r>
      <w:r>
        <w:rPr>
          <w:color w:val="0D0D0D"/>
        </w:rPr>
        <w:t>in</w:t>
      </w:r>
      <w:r>
        <w:rPr>
          <w:color w:val="0D0D0D"/>
          <w:spacing w:val="-2"/>
        </w:rPr>
        <w:t> </w:t>
      </w:r>
      <w:r>
        <w:rPr>
          <w:color w:val="0D0D0D"/>
        </w:rPr>
        <w:t>the</w:t>
      </w:r>
      <w:r>
        <w:rPr>
          <w:color w:val="0D0D0D"/>
          <w:spacing w:val="-2"/>
        </w:rPr>
        <w:t> </w:t>
      </w:r>
      <w:r>
        <w:rPr>
          <w:color w:val="0D0D0D"/>
        </w:rPr>
        <w:t>U.S.</w:t>
      </w:r>
      <w:r>
        <w:rPr>
          <w:color w:val="0D0D0D"/>
          <w:spacing w:val="-2"/>
        </w:rPr>
        <w:t> </w:t>
      </w:r>
      <w:r>
        <w:rPr>
          <w:color w:val="0D0D0D"/>
        </w:rPr>
        <w:t>District</w:t>
      </w:r>
      <w:r>
        <w:rPr>
          <w:color w:val="0D0D0D"/>
          <w:spacing w:val="-2"/>
        </w:rPr>
        <w:t> </w:t>
      </w:r>
      <w:r>
        <w:rPr>
          <w:color w:val="0D0D0D"/>
        </w:rPr>
        <w:t>Court</w:t>
      </w:r>
      <w:r>
        <w:rPr>
          <w:color w:val="0D0D0D"/>
          <w:spacing w:val="-2"/>
        </w:rPr>
        <w:t> </w:t>
      </w:r>
      <w:r>
        <w:rPr>
          <w:color w:val="0D0D0D"/>
        </w:rPr>
        <w:t>for</w:t>
      </w:r>
      <w:r>
        <w:rPr>
          <w:color w:val="0D0D0D"/>
          <w:spacing w:val="-2"/>
        </w:rPr>
        <w:t> </w:t>
      </w:r>
      <w:r>
        <w:rPr>
          <w:color w:val="0D0D0D"/>
        </w:rPr>
        <w:t>the</w:t>
      </w:r>
      <w:r>
        <w:rPr>
          <w:color w:val="0D0D0D"/>
          <w:spacing w:val="-2"/>
        </w:rPr>
        <w:t> </w:t>
      </w:r>
      <w:r>
        <w:rPr>
          <w:color w:val="0D0D0D"/>
        </w:rPr>
        <w:t>District</w:t>
      </w:r>
      <w:r>
        <w:rPr>
          <w:color w:val="0D0D0D"/>
          <w:spacing w:val="-2"/>
        </w:rPr>
        <w:t> </w:t>
      </w:r>
      <w:r>
        <w:rPr>
          <w:color w:val="0D0D0D"/>
        </w:rPr>
        <w:t>of</w:t>
      </w:r>
      <w:r>
        <w:rPr>
          <w:color w:val="0D0D0D"/>
          <w:spacing w:val="-2"/>
        </w:rPr>
        <w:t> </w:t>
      </w:r>
      <w:r>
        <w:rPr>
          <w:color w:val="0D0D0D"/>
        </w:rPr>
        <w:t>Delaware</w:t>
      </w:r>
      <w:r>
        <w:rPr>
          <w:color w:val="0D0D0D"/>
          <w:spacing w:val="-2"/>
        </w:rPr>
        <w:t> </w:t>
      </w:r>
      <w:r>
        <w:rPr>
          <w:color w:val="0D0D0D"/>
        </w:rPr>
        <w:t>against Pfizer alleging that the active ingredient in</w:t>
      </w:r>
      <w:r>
        <w:rPr>
          <w:color w:val="0D0D0D"/>
          <w:spacing w:val="-4"/>
        </w:rPr>
        <w:t> </w:t>
      </w:r>
      <w:r>
        <w:rPr>
          <w:color w:val="0D0D0D"/>
        </w:rPr>
        <w:t>Abrysvo infringes four U.S. patents. The complaint seeks unspecified monetary damages and a permanent injunction against sales of</w:t>
      </w:r>
      <w:r>
        <w:rPr>
          <w:color w:val="0D0D0D"/>
          <w:spacing w:val="-1"/>
        </w:rPr>
        <w:t> </w:t>
      </w:r>
      <w:r>
        <w:rPr>
          <w:color w:val="0D0D0D"/>
        </w:rPr>
        <w:t>Abrysvo for use in adults over 60 years of age.</w:t>
      </w:r>
    </w:p>
    <w:p>
      <w:pPr>
        <w:pStyle w:val="Heading3"/>
        <w:spacing w:line="310" w:lineRule="atLeast" w:before="47"/>
        <w:ind w:right="6444"/>
      </w:pPr>
      <w:r>
        <w:rPr/>
        <w:t>Matters</w:t>
      </w:r>
      <w:r>
        <w:rPr>
          <w:spacing w:val="-7"/>
        </w:rPr>
        <w:t> </w:t>
      </w:r>
      <w:r>
        <w:rPr/>
        <w:t>Involving</w:t>
      </w:r>
      <w:r>
        <w:rPr>
          <w:spacing w:val="-7"/>
        </w:rPr>
        <w:t> </w:t>
      </w:r>
      <w:r>
        <w:rPr/>
        <w:t>Pfizer</w:t>
      </w:r>
      <w:r>
        <w:rPr>
          <w:spacing w:val="-10"/>
        </w:rPr>
        <w:t> </w:t>
      </w:r>
      <w:r>
        <w:rPr/>
        <w:t>and</w:t>
      </w:r>
      <w:r>
        <w:rPr>
          <w:spacing w:val="-7"/>
        </w:rPr>
        <w:t> </w:t>
      </w:r>
      <w:r>
        <w:rPr/>
        <w:t>its</w:t>
      </w:r>
      <w:r>
        <w:rPr>
          <w:spacing w:val="-7"/>
        </w:rPr>
        <w:t> </w:t>
      </w:r>
      <w:r>
        <w:rPr/>
        <w:t>Collaboration/Licensing</w:t>
      </w:r>
      <w:r>
        <w:rPr>
          <w:spacing w:val="-7"/>
        </w:rPr>
        <w:t> </w:t>
      </w:r>
      <w:r>
        <w:rPr/>
        <w:t>Partners </w:t>
      </w:r>
      <w:r>
        <w:rPr>
          <w:spacing w:val="-2"/>
        </w:rPr>
        <w:t>Comirnaty</w:t>
      </w:r>
    </w:p>
    <w:p>
      <w:pPr>
        <w:pStyle w:val="BodyText"/>
        <w:spacing w:line="249" w:lineRule="auto" w:before="10"/>
        <w:ind w:left="144"/>
      </w:pPr>
      <w:r>
        <w:rPr/>
        <w:t>In</w:t>
      </w:r>
      <w:r>
        <w:rPr>
          <w:spacing w:val="-5"/>
        </w:rPr>
        <w:t> </w:t>
      </w:r>
      <w:r>
        <w:rPr/>
        <w:t>July</w:t>
      </w:r>
      <w:r>
        <w:rPr>
          <w:spacing w:val="-5"/>
        </w:rPr>
        <w:t> </w:t>
      </w:r>
      <w:r>
        <w:rPr/>
        <w:t>2022,</w:t>
      </w:r>
      <w:r>
        <w:rPr>
          <w:spacing w:val="-5"/>
        </w:rPr>
        <w:t> </w:t>
      </w:r>
      <w:r>
        <w:rPr/>
        <w:t>Pfizer,</w:t>
      </w:r>
      <w:r>
        <w:rPr>
          <w:spacing w:val="-5"/>
        </w:rPr>
        <w:t> </w:t>
      </w:r>
      <w:r>
        <w:rPr/>
        <w:t>BioNTech</w:t>
      </w:r>
      <w:r>
        <w:rPr>
          <w:spacing w:val="-5"/>
        </w:rPr>
        <w:t> </w:t>
      </w:r>
      <w:r>
        <w:rPr/>
        <w:t>and</w:t>
      </w:r>
      <w:r>
        <w:rPr>
          <w:spacing w:val="-5"/>
        </w:rPr>
        <w:t> </w:t>
      </w:r>
      <w:r>
        <w:rPr/>
        <w:t>BioNTech</w:t>
      </w:r>
      <w:r>
        <w:rPr>
          <w:spacing w:val="-5"/>
        </w:rPr>
        <w:t> </w:t>
      </w:r>
      <w:r>
        <w:rPr/>
        <w:t>Manufacturing</w:t>
      </w:r>
      <w:r>
        <w:rPr>
          <w:spacing w:val="-5"/>
        </w:rPr>
        <w:t> </w:t>
      </w:r>
      <w:r>
        <w:rPr/>
        <w:t>GmbH</w:t>
      </w:r>
      <w:r>
        <w:rPr>
          <w:spacing w:val="-5"/>
        </w:rPr>
        <w:t> </w:t>
      </w:r>
      <w:r>
        <w:rPr/>
        <w:t>filed</w:t>
      </w:r>
      <w:r>
        <w:rPr>
          <w:spacing w:val="-5"/>
        </w:rPr>
        <w:t> </w:t>
      </w:r>
      <w:r>
        <w:rPr/>
        <w:t>a</w:t>
      </w:r>
      <w:r>
        <w:rPr>
          <w:spacing w:val="-5"/>
        </w:rPr>
        <w:t> </w:t>
      </w:r>
      <w:r>
        <w:rPr/>
        <w:t>declaratory</w:t>
      </w:r>
      <w:r>
        <w:rPr>
          <w:spacing w:val="-5"/>
        </w:rPr>
        <w:t> </w:t>
      </w:r>
      <w:r>
        <w:rPr/>
        <w:t>judgment</w:t>
      </w:r>
      <w:r>
        <w:rPr>
          <w:spacing w:val="-5"/>
        </w:rPr>
        <w:t> </w:t>
      </w:r>
      <w:r>
        <w:rPr/>
        <w:t>complaint</w:t>
      </w:r>
      <w:r>
        <w:rPr>
          <w:spacing w:val="-5"/>
        </w:rPr>
        <w:t> </w:t>
      </w:r>
      <w:r>
        <w:rPr/>
        <w:t>against</w:t>
      </w:r>
      <w:r>
        <w:rPr>
          <w:spacing w:val="-5"/>
        </w:rPr>
        <w:t> </w:t>
      </w:r>
      <w:r>
        <w:rPr/>
        <w:t>CureVac</w:t>
      </w:r>
      <w:r>
        <w:rPr>
          <w:spacing w:val="-5"/>
        </w:rPr>
        <w:t> </w:t>
      </w:r>
      <w:r>
        <w:rPr/>
        <w:t>in</w:t>
      </w:r>
      <w:r>
        <w:rPr>
          <w:spacing w:val="-5"/>
        </w:rPr>
        <w:t> </w:t>
      </w:r>
      <w:r>
        <w:rPr/>
        <w:t>the</w:t>
      </w:r>
      <w:r>
        <w:rPr>
          <w:spacing w:val="-5"/>
        </w:rPr>
        <w:t> </w:t>
      </w:r>
      <w:r>
        <w:rPr/>
        <w:t>U.S.</w:t>
      </w:r>
      <w:r>
        <w:rPr>
          <w:spacing w:val="-5"/>
        </w:rPr>
        <w:t> </w:t>
      </w:r>
      <w:r>
        <w:rPr/>
        <w:t>District</w:t>
      </w:r>
      <w:r>
        <w:rPr>
          <w:spacing w:val="-5"/>
        </w:rPr>
        <w:t> </w:t>
      </w:r>
      <w:r>
        <w:rPr/>
        <w:t>Court</w:t>
      </w:r>
      <w:r>
        <w:rPr>
          <w:spacing w:val="-5"/>
        </w:rPr>
        <w:t> </w:t>
      </w:r>
      <w:r>
        <w:rPr/>
        <w:t>for</w:t>
      </w:r>
      <w:r>
        <w:rPr>
          <w:spacing w:val="-5"/>
        </w:rPr>
        <w:t> </w:t>
      </w:r>
      <w:r>
        <w:rPr/>
        <w:t>the District of Massachusetts seeking a judgment of non-infringement for three U.S. patents relating to Comirnaty. In May 2023, the case was transferred to the</w:t>
      </w:r>
    </w:p>
    <w:p>
      <w:pPr>
        <w:pStyle w:val="BodyText"/>
        <w:spacing w:line="249" w:lineRule="auto" w:before="1"/>
        <w:ind w:left="144" w:right="211"/>
      </w:pPr>
      <w:r>
        <w:rPr/>
        <w:t>U.S.</w:t>
      </w:r>
      <w:r>
        <w:rPr>
          <w:spacing w:val="-4"/>
        </w:rPr>
        <w:t> </w:t>
      </w:r>
      <w:r>
        <w:rPr/>
        <w:t>District</w:t>
      </w:r>
      <w:r>
        <w:rPr>
          <w:spacing w:val="-4"/>
        </w:rPr>
        <w:t> </w:t>
      </w:r>
      <w:r>
        <w:rPr/>
        <w:t>Court</w:t>
      </w:r>
      <w:r>
        <w:rPr>
          <w:spacing w:val="-4"/>
        </w:rPr>
        <w:t> </w:t>
      </w:r>
      <w:r>
        <w:rPr/>
        <w:t>for</w:t>
      </w:r>
      <w:r>
        <w:rPr>
          <w:spacing w:val="-4"/>
        </w:rPr>
        <w:t> </w:t>
      </w:r>
      <w:r>
        <w:rPr/>
        <w:t>the</w:t>
      </w:r>
      <w:r>
        <w:rPr>
          <w:spacing w:val="-4"/>
        </w:rPr>
        <w:t> </w:t>
      </w:r>
      <w:r>
        <w:rPr/>
        <w:t>Eastern</w:t>
      </w:r>
      <w:r>
        <w:rPr>
          <w:spacing w:val="-4"/>
        </w:rPr>
        <w:t> </w:t>
      </w:r>
      <w:r>
        <w:rPr/>
        <w:t>District</w:t>
      </w:r>
      <w:r>
        <w:rPr>
          <w:spacing w:val="-4"/>
        </w:rPr>
        <w:t> </w:t>
      </w:r>
      <w:r>
        <w:rPr/>
        <w:t>of</w:t>
      </w:r>
      <w:r>
        <w:rPr>
          <w:spacing w:val="-6"/>
        </w:rPr>
        <w:t> </w:t>
      </w:r>
      <w:r>
        <w:rPr/>
        <w:t>Virginia.</w:t>
      </w:r>
      <w:r>
        <w:rPr>
          <w:spacing w:val="-12"/>
        </w:rPr>
        <w:t> </w:t>
      </w:r>
      <w:r>
        <w:rPr/>
        <w:t>Also</w:t>
      </w:r>
      <w:r>
        <w:rPr>
          <w:spacing w:val="-3"/>
        </w:rPr>
        <w:t> </w:t>
      </w:r>
      <w:r>
        <w:rPr/>
        <w:t>in</w:t>
      </w:r>
      <w:r>
        <w:rPr>
          <w:spacing w:val="-4"/>
        </w:rPr>
        <w:t> </w:t>
      </w:r>
      <w:r>
        <w:rPr/>
        <w:t>May</w:t>
      </w:r>
      <w:r>
        <w:rPr>
          <w:spacing w:val="-4"/>
        </w:rPr>
        <w:t> </w:t>
      </w:r>
      <w:r>
        <w:rPr/>
        <w:t>2023,</w:t>
      </w:r>
      <w:r>
        <w:rPr>
          <w:spacing w:val="-4"/>
        </w:rPr>
        <w:t> </w:t>
      </w:r>
      <w:r>
        <w:rPr/>
        <w:t>CureVac</w:t>
      </w:r>
      <w:r>
        <w:rPr>
          <w:spacing w:val="-4"/>
        </w:rPr>
        <w:t> </w:t>
      </w:r>
      <w:r>
        <w:rPr/>
        <w:t>asserted</w:t>
      </w:r>
      <w:r>
        <w:rPr>
          <w:spacing w:val="-4"/>
        </w:rPr>
        <w:t> </w:t>
      </w:r>
      <w:r>
        <w:rPr/>
        <w:t>that</w:t>
      </w:r>
      <w:r>
        <w:rPr>
          <w:spacing w:val="-4"/>
        </w:rPr>
        <w:t> </w:t>
      </w:r>
      <w:r>
        <w:rPr/>
        <w:t>Comirnaty</w:t>
      </w:r>
      <w:r>
        <w:rPr>
          <w:spacing w:val="-4"/>
        </w:rPr>
        <w:t> </w:t>
      </w:r>
      <w:r>
        <w:rPr/>
        <w:t>infringes</w:t>
      </w:r>
      <w:r>
        <w:rPr>
          <w:spacing w:val="-4"/>
        </w:rPr>
        <w:t> </w:t>
      </w:r>
      <w:r>
        <w:rPr/>
        <w:t>the</w:t>
      </w:r>
      <w:r>
        <w:rPr>
          <w:spacing w:val="-4"/>
        </w:rPr>
        <w:t> </w:t>
      </w:r>
      <w:r>
        <w:rPr/>
        <w:t>three</w:t>
      </w:r>
      <w:r>
        <w:rPr>
          <w:spacing w:val="-4"/>
        </w:rPr>
        <w:t> </w:t>
      </w:r>
      <w:r>
        <w:rPr/>
        <w:t>patents</w:t>
      </w:r>
      <w:r>
        <w:rPr>
          <w:spacing w:val="-4"/>
        </w:rPr>
        <w:t> </w:t>
      </w:r>
      <w:r>
        <w:rPr/>
        <w:t>that</w:t>
      </w:r>
      <w:r>
        <w:rPr>
          <w:spacing w:val="-4"/>
        </w:rPr>
        <w:t> </w:t>
      </w:r>
      <w:r>
        <w:rPr/>
        <w:t>were</w:t>
      </w:r>
      <w:r>
        <w:rPr>
          <w:spacing w:val="-4"/>
        </w:rPr>
        <w:t> </w:t>
      </w:r>
      <w:r>
        <w:rPr/>
        <w:t>the</w:t>
      </w:r>
      <w:r>
        <w:rPr>
          <w:spacing w:val="-4"/>
        </w:rPr>
        <w:t> </w:t>
      </w:r>
      <w:r>
        <w:rPr/>
        <w:t>subject</w:t>
      </w:r>
      <w:r>
        <w:rPr>
          <w:spacing w:val="-4"/>
        </w:rPr>
        <w:t> </w:t>
      </w:r>
      <w:r>
        <w:rPr/>
        <w:t>of our declaratory judgment complaint, and asserted that Comirnaty infringes six additional U.S. patents.</w:t>
      </w:r>
    </w:p>
    <w:p>
      <w:pPr>
        <w:pStyle w:val="BodyText"/>
        <w:spacing w:line="249" w:lineRule="auto" w:before="83"/>
        <w:ind w:left="144"/>
      </w:pPr>
      <w:r>
        <w:rPr/>
        <w:t>In</w:t>
      </w:r>
      <w:r>
        <w:rPr>
          <w:spacing w:val="-5"/>
        </w:rPr>
        <w:t> </w:t>
      </w:r>
      <w:r>
        <w:rPr/>
        <w:t>the</w:t>
      </w:r>
      <w:r>
        <w:rPr>
          <w:spacing w:val="-5"/>
        </w:rPr>
        <w:t> </w:t>
      </w:r>
      <w:r>
        <w:rPr/>
        <w:t>U.K.,</w:t>
      </w:r>
      <w:r>
        <w:rPr>
          <w:spacing w:val="-5"/>
        </w:rPr>
        <w:t> </w:t>
      </w:r>
      <w:r>
        <w:rPr/>
        <w:t>Pfizer</w:t>
      </w:r>
      <w:r>
        <w:rPr>
          <w:spacing w:val="-5"/>
        </w:rPr>
        <w:t> </w:t>
      </w:r>
      <w:r>
        <w:rPr/>
        <w:t>and</w:t>
      </w:r>
      <w:r>
        <w:rPr>
          <w:spacing w:val="-5"/>
        </w:rPr>
        <w:t> </w:t>
      </w:r>
      <w:r>
        <w:rPr/>
        <w:t>BioNTech</w:t>
      </w:r>
      <w:r>
        <w:rPr>
          <w:spacing w:val="-5"/>
        </w:rPr>
        <w:t> </w:t>
      </w:r>
      <w:r>
        <w:rPr/>
        <w:t>have</w:t>
      </w:r>
      <w:r>
        <w:rPr>
          <w:spacing w:val="-5"/>
        </w:rPr>
        <w:t> </w:t>
      </w:r>
      <w:r>
        <w:rPr/>
        <w:t>sued</w:t>
      </w:r>
      <w:r>
        <w:rPr>
          <w:spacing w:val="-5"/>
        </w:rPr>
        <w:t> </w:t>
      </w:r>
      <w:r>
        <w:rPr/>
        <w:t>CureVac</w:t>
      </w:r>
      <w:r>
        <w:rPr>
          <w:spacing w:val="-5"/>
        </w:rPr>
        <w:t> </w:t>
      </w:r>
      <w:r>
        <w:rPr/>
        <w:t>seeking</w:t>
      </w:r>
      <w:r>
        <w:rPr>
          <w:spacing w:val="-5"/>
        </w:rPr>
        <w:t> </w:t>
      </w:r>
      <w:r>
        <w:rPr/>
        <w:t>a</w:t>
      </w:r>
      <w:r>
        <w:rPr>
          <w:spacing w:val="-5"/>
        </w:rPr>
        <w:t> </w:t>
      </w:r>
      <w:r>
        <w:rPr/>
        <w:t>judgment</w:t>
      </w:r>
      <w:r>
        <w:rPr>
          <w:spacing w:val="-5"/>
        </w:rPr>
        <w:t> </w:t>
      </w:r>
      <w:r>
        <w:rPr/>
        <w:t>of</w:t>
      </w:r>
      <w:r>
        <w:rPr>
          <w:spacing w:val="-5"/>
        </w:rPr>
        <w:t> </w:t>
      </w:r>
      <w:r>
        <w:rPr/>
        <w:t>invalidity</w:t>
      </w:r>
      <w:r>
        <w:rPr>
          <w:spacing w:val="-5"/>
        </w:rPr>
        <w:t> </w:t>
      </w:r>
      <w:r>
        <w:rPr/>
        <w:t>of</w:t>
      </w:r>
      <w:r>
        <w:rPr>
          <w:spacing w:val="-5"/>
        </w:rPr>
        <w:t> </w:t>
      </w:r>
      <w:r>
        <w:rPr/>
        <w:t>several</w:t>
      </w:r>
      <w:r>
        <w:rPr>
          <w:spacing w:val="-5"/>
        </w:rPr>
        <w:t> </w:t>
      </w:r>
      <w:r>
        <w:rPr/>
        <w:t>patents</w:t>
      </w:r>
      <w:r>
        <w:rPr>
          <w:spacing w:val="-5"/>
        </w:rPr>
        <w:t> </w:t>
      </w:r>
      <w:r>
        <w:rPr/>
        <w:t>and</w:t>
      </w:r>
      <w:r>
        <w:rPr>
          <w:spacing w:val="-5"/>
        </w:rPr>
        <w:t> </w:t>
      </w:r>
      <w:r>
        <w:rPr/>
        <w:t>CureVac</w:t>
      </w:r>
      <w:r>
        <w:rPr>
          <w:spacing w:val="-5"/>
        </w:rPr>
        <w:t> </w:t>
      </w:r>
      <w:r>
        <w:rPr/>
        <w:t>has</w:t>
      </w:r>
      <w:r>
        <w:rPr>
          <w:spacing w:val="-5"/>
        </w:rPr>
        <w:t> </w:t>
      </w:r>
      <w:r>
        <w:rPr/>
        <w:t>made</w:t>
      </w:r>
      <w:r>
        <w:rPr>
          <w:spacing w:val="-5"/>
        </w:rPr>
        <w:t> </w:t>
      </w:r>
      <w:r>
        <w:rPr/>
        <w:t>certain</w:t>
      </w:r>
      <w:r>
        <w:rPr>
          <w:spacing w:val="-5"/>
        </w:rPr>
        <w:t> </w:t>
      </w:r>
      <w:r>
        <w:rPr/>
        <w:t>infringement </w:t>
      </w:r>
      <w:r>
        <w:rPr>
          <w:spacing w:val="-2"/>
        </w:rPr>
        <w:t>counterclaims.</w:t>
      </w:r>
    </w:p>
    <w:p>
      <w:pPr>
        <w:pStyle w:val="Heading3"/>
      </w:pPr>
      <w:r>
        <w:rPr/>
        <w:t>Xtandi</w:t>
      </w:r>
      <w:r>
        <w:rPr>
          <w:spacing w:val="-1"/>
        </w:rPr>
        <w:t> </w:t>
      </w:r>
      <w:r>
        <w:rPr>
          <w:spacing w:val="-2"/>
        </w:rPr>
        <w:t>(enzalutamide)</w:t>
      </w:r>
    </w:p>
    <w:p>
      <w:pPr>
        <w:pStyle w:val="BodyText"/>
        <w:spacing w:line="249" w:lineRule="auto" w:before="9"/>
        <w:ind w:left="144" w:right="211"/>
      </w:pPr>
      <w:r>
        <w:rPr/>
        <w:t>In</w:t>
      </w:r>
      <w:r>
        <w:rPr>
          <w:spacing w:val="-1"/>
        </w:rPr>
        <w:t> </w:t>
      </w:r>
      <w:r>
        <w:rPr/>
        <w:t>July</w:t>
      </w:r>
      <w:r>
        <w:rPr>
          <w:spacing w:val="-1"/>
        </w:rPr>
        <w:t> </w:t>
      </w:r>
      <w:r>
        <w:rPr/>
        <w:t>2022,</w:t>
      </w:r>
      <w:r>
        <w:rPr>
          <w:spacing w:val="-1"/>
        </w:rPr>
        <w:t> </w:t>
      </w:r>
      <w:r>
        <w:rPr/>
        <w:t>Medivation</w:t>
      </w:r>
      <w:r>
        <w:rPr>
          <w:spacing w:val="-1"/>
        </w:rPr>
        <w:t> </w:t>
      </w:r>
      <w:r>
        <w:rPr/>
        <w:t>LLC</w:t>
      </w:r>
      <w:r>
        <w:rPr>
          <w:spacing w:val="-1"/>
        </w:rPr>
        <w:t> </w:t>
      </w:r>
      <w:r>
        <w:rPr/>
        <w:t>and</w:t>
      </w:r>
      <w:r>
        <w:rPr>
          <w:spacing w:val="-1"/>
        </w:rPr>
        <w:t> </w:t>
      </w:r>
      <w:r>
        <w:rPr/>
        <w:t>Medivation</w:t>
      </w:r>
      <w:r>
        <w:rPr>
          <w:spacing w:val="-1"/>
        </w:rPr>
        <w:t> </w:t>
      </w:r>
      <w:r>
        <w:rPr/>
        <w:t>Prostate</w:t>
      </w:r>
      <w:r>
        <w:rPr>
          <w:spacing w:val="-4"/>
        </w:rPr>
        <w:t> </w:t>
      </w:r>
      <w:r>
        <w:rPr/>
        <w:t>Therapeutics</w:t>
      </w:r>
      <w:r>
        <w:rPr>
          <w:spacing w:val="-1"/>
        </w:rPr>
        <w:t> </w:t>
      </w:r>
      <w:r>
        <w:rPr/>
        <w:t>LLC</w:t>
      </w:r>
      <w:r>
        <w:rPr>
          <w:spacing w:val="-1"/>
        </w:rPr>
        <w:t> </w:t>
      </w:r>
      <w:r>
        <w:rPr/>
        <w:t>(wholly</w:t>
      </w:r>
      <w:r>
        <w:rPr>
          <w:spacing w:val="-1"/>
        </w:rPr>
        <w:t> </w:t>
      </w:r>
      <w:r>
        <w:rPr/>
        <w:t>owned</w:t>
      </w:r>
      <w:r>
        <w:rPr>
          <w:spacing w:val="-1"/>
        </w:rPr>
        <w:t> </w:t>
      </w:r>
      <w:r>
        <w:rPr/>
        <w:t>subsidiaries</w:t>
      </w:r>
      <w:r>
        <w:rPr>
          <w:spacing w:val="-1"/>
        </w:rPr>
        <w:t> </w:t>
      </w:r>
      <w:r>
        <w:rPr/>
        <w:t>of</w:t>
      </w:r>
      <w:r>
        <w:rPr>
          <w:spacing w:val="-1"/>
        </w:rPr>
        <w:t> </w:t>
      </w:r>
      <w:r>
        <w:rPr/>
        <w:t>Pfizer);</w:t>
      </w:r>
      <w:r>
        <w:rPr>
          <w:spacing w:val="-10"/>
        </w:rPr>
        <w:t> </w:t>
      </w:r>
      <w:r>
        <w:rPr/>
        <w:t>Astellas</w:t>
      </w:r>
      <w:r>
        <w:rPr>
          <w:spacing w:val="-1"/>
        </w:rPr>
        <w:t> </w:t>
      </w:r>
      <w:r>
        <w:rPr/>
        <w:t>Pharma</w:t>
      </w:r>
      <w:r>
        <w:rPr>
          <w:spacing w:val="-1"/>
        </w:rPr>
        <w:t> </w:t>
      </w:r>
      <w:r>
        <w:rPr/>
        <w:t>Inc.,</w:t>
      </w:r>
      <w:r>
        <w:rPr>
          <w:spacing w:val="-10"/>
        </w:rPr>
        <w:t> </w:t>
      </w:r>
      <w:r>
        <w:rPr/>
        <w:t>Astellas</w:t>
      </w:r>
      <w:r>
        <w:rPr>
          <w:spacing w:val="-1"/>
        </w:rPr>
        <w:t> </w:t>
      </w:r>
      <w:r>
        <w:rPr/>
        <w:t>US</w:t>
      </w:r>
      <w:r>
        <w:rPr>
          <w:spacing w:val="-1"/>
        </w:rPr>
        <w:t> </w:t>
      </w:r>
      <w:r>
        <w:rPr/>
        <w:t>LLC</w:t>
      </w:r>
      <w:r>
        <w:rPr>
          <w:spacing w:val="-1"/>
        </w:rPr>
        <w:t> </w:t>
      </w:r>
      <w:r>
        <w:rPr/>
        <w:t>and Astellas Pharma US, Inc.; and The Regents of the University of California filed a patent-infringement suit in the U.S. District Court for the District of New Jersey</w:t>
      </w:r>
      <w:r>
        <w:rPr>
          <w:spacing w:val="-1"/>
        </w:rPr>
        <w:t> </w:t>
      </w:r>
      <w:r>
        <w:rPr/>
        <w:t>against</w:t>
      </w:r>
      <w:r>
        <w:rPr>
          <w:spacing w:val="-1"/>
        </w:rPr>
        <w:t> </w:t>
      </w:r>
      <w:r>
        <w:rPr/>
        <w:t>Zydus</w:t>
      </w:r>
      <w:r>
        <w:rPr>
          <w:spacing w:val="-1"/>
        </w:rPr>
        <w:t> </w:t>
      </w:r>
      <w:r>
        <w:rPr/>
        <w:t>Pharmaceuticals</w:t>
      </w:r>
      <w:r>
        <w:rPr>
          <w:spacing w:val="-1"/>
        </w:rPr>
        <w:t> </w:t>
      </w:r>
      <w:r>
        <w:rPr/>
        <w:t>(USA)</w:t>
      </w:r>
      <w:r>
        <w:rPr>
          <w:spacing w:val="-1"/>
        </w:rPr>
        <w:t> </w:t>
      </w:r>
      <w:r>
        <w:rPr/>
        <w:t>Inc.</w:t>
      </w:r>
      <w:r>
        <w:rPr>
          <w:spacing w:val="-1"/>
        </w:rPr>
        <w:t> </w:t>
      </w:r>
      <w:r>
        <w:rPr/>
        <w:t>and</w:t>
      </w:r>
      <w:r>
        <w:rPr>
          <w:spacing w:val="-1"/>
        </w:rPr>
        <w:t> </w:t>
      </w:r>
      <w:r>
        <w:rPr/>
        <w:t>Zydus</w:t>
      </w:r>
      <w:r>
        <w:rPr>
          <w:spacing w:val="-1"/>
        </w:rPr>
        <w:t> </w:t>
      </w:r>
      <w:r>
        <w:rPr/>
        <w:t>Lifesciences</w:t>
      </w:r>
      <w:r>
        <w:rPr>
          <w:spacing w:val="-1"/>
        </w:rPr>
        <w:t> </w:t>
      </w:r>
      <w:r>
        <w:rPr/>
        <w:t>Limited</w:t>
      </w:r>
      <w:r>
        <w:rPr>
          <w:spacing w:val="-1"/>
        </w:rPr>
        <w:t> </w:t>
      </w:r>
      <w:r>
        <w:rPr/>
        <w:t>(collectively,</w:t>
      </w:r>
      <w:r>
        <w:rPr>
          <w:spacing w:val="-1"/>
        </w:rPr>
        <w:t> </w:t>
      </w:r>
      <w:r>
        <w:rPr/>
        <w:t>Zydus).</w:t>
      </w:r>
      <w:r>
        <w:rPr>
          <w:spacing w:val="-1"/>
        </w:rPr>
        <w:t> </w:t>
      </w:r>
      <w:r>
        <w:rPr/>
        <w:t>In</w:t>
      </w:r>
      <w:r>
        <w:rPr>
          <w:spacing w:val="-10"/>
        </w:rPr>
        <w:t> </w:t>
      </w:r>
      <w:r>
        <w:rPr/>
        <w:t>April</w:t>
      </w:r>
      <w:r>
        <w:rPr>
          <w:spacing w:val="-1"/>
        </w:rPr>
        <w:t> </w:t>
      </w:r>
      <w:r>
        <w:rPr/>
        <w:t>2023,</w:t>
      </w:r>
      <w:r>
        <w:rPr>
          <w:spacing w:val="-1"/>
        </w:rPr>
        <w:t> </w:t>
      </w:r>
      <w:r>
        <w:rPr/>
        <w:t>the</w:t>
      </w:r>
      <w:r>
        <w:rPr>
          <w:spacing w:val="-1"/>
        </w:rPr>
        <w:t> </w:t>
      </w:r>
      <w:r>
        <w:rPr/>
        <w:t>case</w:t>
      </w:r>
      <w:r>
        <w:rPr>
          <w:spacing w:val="-1"/>
        </w:rPr>
        <w:t> </w:t>
      </w:r>
      <w:r>
        <w:rPr/>
        <w:t>against</w:t>
      </w:r>
      <w:r>
        <w:rPr>
          <w:spacing w:val="-1"/>
        </w:rPr>
        <w:t> </w:t>
      </w:r>
      <w:r>
        <w:rPr/>
        <w:t>Zydus</w:t>
      </w:r>
      <w:r>
        <w:rPr>
          <w:spacing w:val="-1"/>
        </w:rPr>
        <w:t> </w:t>
      </w:r>
      <w:r>
        <w:rPr/>
        <w:t>was</w:t>
      </w:r>
      <w:r>
        <w:rPr>
          <w:spacing w:val="-1"/>
        </w:rPr>
        <w:t> </w:t>
      </w:r>
      <w:r>
        <w:rPr/>
        <w:t>dismissed without</w:t>
      </w:r>
      <w:r>
        <w:rPr>
          <w:spacing w:val="-2"/>
        </w:rPr>
        <w:t> </w:t>
      </w:r>
      <w:r>
        <w:rPr/>
        <w:t>prejudice.</w:t>
      </w:r>
      <w:r>
        <w:rPr>
          <w:spacing w:val="-2"/>
        </w:rPr>
        <w:t> </w:t>
      </w:r>
      <w:r>
        <w:rPr/>
        <w:t>In</w:t>
      </w:r>
      <w:r>
        <w:rPr>
          <w:spacing w:val="-2"/>
        </w:rPr>
        <w:t> </w:t>
      </w:r>
      <w:r>
        <w:rPr/>
        <w:t>December</w:t>
      </w:r>
      <w:r>
        <w:rPr>
          <w:spacing w:val="-2"/>
        </w:rPr>
        <w:t> </w:t>
      </w:r>
      <w:r>
        <w:rPr/>
        <w:t>2022,</w:t>
      </w:r>
      <w:r>
        <w:rPr>
          <w:spacing w:val="-2"/>
        </w:rPr>
        <w:t> </w:t>
      </w:r>
      <w:r>
        <w:rPr/>
        <w:t>the</w:t>
      </w:r>
      <w:r>
        <w:rPr>
          <w:spacing w:val="-2"/>
        </w:rPr>
        <w:t> </w:t>
      </w:r>
      <w:r>
        <w:rPr/>
        <w:t>same</w:t>
      </w:r>
      <w:r>
        <w:rPr>
          <w:spacing w:val="-2"/>
        </w:rPr>
        <w:t> </w:t>
      </w:r>
      <w:r>
        <w:rPr/>
        <w:t>entities</w:t>
      </w:r>
      <w:r>
        <w:rPr>
          <w:spacing w:val="-2"/>
        </w:rPr>
        <w:t> </w:t>
      </w:r>
      <w:r>
        <w:rPr/>
        <w:t>filed</w:t>
      </w:r>
      <w:r>
        <w:rPr>
          <w:spacing w:val="-2"/>
        </w:rPr>
        <w:t> </w:t>
      </w:r>
      <w:r>
        <w:rPr/>
        <w:t>a</w:t>
      </w:r>
      <w:r>
        <w:rPr>
          <w:spacing w:val="-2"/>
        </w:rPr>
        <w:t> </w:t>
      </w:r>
      <w:r>
        <w:rPr/>
        <w:t>patent-infringement</w:t>
      </w:r>
      <w:r>
        <w:rPr>
          <w:spacing w:val="-2"/>
        </w:rPr>
        <w:t> </w:t>
      </w:r>
      <w:r>
        <w:rPr/>
        <w:t>suit</w:t>
      </w:r>
      <w:r>
        <w:rPr>
          <w:spacing w:val="-2"/>
        </w:rPr>
        <w:t> </w:t>
      </w:r>
      <w:r>
        <w:rPr/>
        <w:t>in</w:t>
      </w:r>
      <w:r>
        <w:rPr>
          <w:spacing w:val="-2"/>
        </w:rPr>
        <w:t> </w:t>
      </w:r>
      <w:r>
        <w:rPr/>
        <w:t>the</w:t>
      </w:r>
      <w:r>
        <w:rPr>
          <w:spacing w:val="-2"/>
        </w:rPr>
        <w:t> </w:t>
      </w:r>
      <w:r>
        <w:rPr/>
        <w:t>U.S.</w:t>
      </w:r>
      <w:r>
        <w:rPr>
          <w:spacing w:val="-2"/>
        </w:rPr>
        <w:t> </w:t>
      </w:r>
      <w:r>
        <w:rPr/>
        <w:t>District</w:t>
      </w:r>
      <w:r>
        <w:rPr>
          <w:spacing w:val="-2"/>
        </w:rPr>
        <w:t> </w:t>
      </w:r>
      <w:r>
        <w:rPr/>
        <w:t>Court</w:t>
      </w:r>
      <w:r>
        <w:rPr>
          <w:spacing w:val="-2"/>
        </w:rPr>
        <w:t> </w:t>
      </w:r>
      <w:r>
        <w:rPr/>
        <w:t>for</w:t>
      </w:r>
      <w:r>
        <w:rPr>
          <w:spacing w:val="-2"/>
        </w:rPr>
        <w:t> </w:t>
      </w:r>
      <w:r>
        <w:rPr/>
        <w:t>the</w:t>
      </w:r>
      <w:r>
        <w:rPr>
          <w:spacing w:val="-2"/>
        </w:rPr>
        <w:t> </w:t>
      </w:r>
      <w:r>
        <w:rPr/>
        <w:t>District</w:t>
      </w:r>
      <w:r>
        <w:rPr>
          <w:spacing w:val="-2"/>
        </w:rPr>
        <w:t> </w:t>
      </w:r>
      <w:r>
        <w:rPr/>
        <w:t>of</w:t>
      </w:r>
      <w:r>
        <w:rPr>
          <w:spacing w:val="-2"/>
        </w:rPr>
        <w:t> </w:t>
      </w:r>
      <w:r>
        <w:rPr/>
        <w:t>New</w:t>
      </w:r>
      <w:r>
        <w:rPr>
          <w:spacing w:val="-2"/>
        </w:rPr>
        <w:t> </w:t>
      </w:r>
      <w:r>
        <w:rPr/>
        <w:t>Jersey</w:t>
      </w:r>
      <w:r>
        <w:rPr>
          <w:spacing w:val="-2"/>
        </w:rPr>
        <w:t> </w:t>
      </w:r>
      <w:r>
        <w:rPr/>
        <w:t>against</w:t>
      </w:r>
      <w:r>
        <w:rPr>
          <w:spacing w:val="-2"/>
        </w:rPr>
        <w:t> </w:t>
      </w:r>
      <w:r>
        <w:rPr/>
        <w:t>Sun</w:t>
      </w:r>
      <w:r>
        <w:rPr>
          <w:spacing w:val="-2"/>
        </w:rPr>
        <w:t> </w:t>
      </w:r>
      <w:r>
        <w:rPr/>
        <w:t>in connection with those companies’</w:t>
      </w:r>
      <w:r>
        <w:rPr>
          <w:spacing w:val="-5"/>
        </w:rPr>
        <w:t> </w:t>
      </w:r>
      <w:r>
        <w:rPr/>
        <w:t>respective ANDAs seeking approval to market generic versions of</w:t>
      </w:r>
    </w:p>
    <w:p>
      <w:pPr>
        <w:pStyle w:val="BodyText"/>
      </w:pPr>
    </w:p>
    <w:p>
      <w:pPr>
        <w:pStyle w:val="BodyText"/>
      </w:pPr>
    </w:p>
    <w:p>
      <w:pPr>
        <w:pStyle w:val="BodyText"/>
        <w:spacing w:before="71"/>
      </w:pPr>
    </w:p>
    <w:p>
      <w:pPr>
        <w:pStyle w:val="BodyText"/>
        <w:ind w:left="24"/>
        <w:jc w:val="center"/>
      </w:pPr>
      <w:r>
        <w:rPr>
          <w:spacing w:val="-5"/>
        </w:rPr>
        <w:t>28</w:t>
      </w:r>
    </w:p>
    <w:p>
      <w:pPr>
        <w:pStyle w:val="BodyText"/>
        <w:spacing w:before="3"/>
        <w:rPr>
          <w:sz w:val="6"/>
        </w:rPr>
      </w:pPr>
      <w:r>
        <w:rPr/>
        <mc:AlternateContent>
          <mc:Choice Requires="wps">
            <w:drawing>
              <wp:anchor distT="0" distB="0" distL="0" distR="0" allowOverlap="1" layoutInCell="1" locked="0" behindDoc="1" simplePos="0" relativeHeight="487667712">
                <wp:simplePos x="0" y="0"/>
                <wp:positionH relativeFrom="page">
                  <wp:posOffset>231457</wp:posOffset>
                </wp:positionH>
                <wp:positionV relativeFrom="paragraph">
                  <wp:posOffset>60956</wp:posOffset>
                </wp:positionV>
                <wp:extent cx="7312659" cy="17145"/>
                <wp:effectExtent l="0" t="0" r="0" b="0"/>
                <wp:wrapTopAndBottom/>
                <wp:docPr id="326" name="Group 326"/>
                <wp:cNvGraphicFramePr>
                  <a:graphicFrameLocks/>
                </wp:cNvGraphicFramePr>
                <a:graphic>
                  <a:graphicData uri="http://schemas.microsoft.com/office/word/2010/wordprocessingGroup">
                    <wpg:wgp>
                      <wpg:cNvPr id="326" name="Group 326"/>
                      <wpg:cNvGrpSpPr/>
                      <wpg:grpSpPr>
                        <a:xfrm>
                          <a:off x="0" y="0"/>
                          <a:ext cx="7312659" cy="17145"/>
                          <a:chExt cx="7312659" cy="17145"/>
                        </a:xfrm>
                      </wpg:grpSpPr>
                      <wps:wsp>
                        <wps:cNvPr id="327" name="Graphic 32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28" name="Graphic 328"/>
                        <wps:cNvSpPr/>
                        <wps:spPr>
                          <a:xfrm>
                            <a:off x="-12" y="7"/>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29" name="Graphic 32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48768;mso-wrap-distance-left:0;mso-wrap-distance-right:0" id="docshapegroup323" coordorigin="364,96" coordsize="11516,27">
                <v:rect style="position:absolute;left:364;top:96;width:11516;height:14" id="docshape324" filled="true" fillcolor="#999999" stroked="false">
                  <v:fill type="solid"/>
                </v:rect>
                <v:shape style="position:absolute;left:364;top:96;width:11516;height:27" id="docshape325" coordorigin="364,96" coordsize="11516,27" path="m11880,96l11866,110,364,110,364,123,11866,123,11880,123,11880,110,11880,96xe" filled="true" fillcolor="#ededed" stroked="false">
                  <v:path arrowok="t"/>
                  <v:fill type="solid"/>
                </v:shape>
                <v:shape style="position:absolute;left:364;top:96;width:14;height:27" id="docshape326"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header="677" w:footer="0" w:top="1360" w:bottom="280" w:left="220" w:right="240"/>
        </w:sectPr>
      </w:pPr>
    </w:p>
    <w:p>
      <w:pPr>
        <w:pStyle w:val="BodyText"/>
        <w:spacing w:before="97"/>
      </w:pPr>
    </w:p>
    <w:p>
      <w:pPr>
        <w:pStyle w:val="BodyText"/>
        <w:spacing w:line="249" w:lineRule="auto"/>
        <w:ind w:left="144" w:right="211"/>
      </w:pPr>
      <w:r>
        <w:rPr/>
        <w:t>enzalutamide; and in March 2023, the same entities filed a patent-infringement suit in the same jurisdiction against Humanwell Puracap Pharmaceuticals (Wuhan) Co., Ltd. and Epic Pharma, LLC in connection with their</w:t>
      </w:r>
      <w:r>
        <w:rPr>
          <w:spacing w:val="-5"/>
        </w:rPr>
        <w:t> </w:t>
      </w:r>
      <w:r>
        <w:rPr/>
        <w:t>ANDA</w:t>
      </w:r>
      <w:r>
        <w:rPr>
          <w:spacing w:val="-5"/>
        </w:rPr>
        <w:t> </w:t>
      </w:r>
      <w:r>
        <w:rPr/>
        <w:t>seeking approval to market generic versions of enzalutamide. In July 2023, we settled our actions against Humanwell Puracap Pharmaceuticals (Wuhan) Co., Ltd. and Epic Pharma, LLC on terms not material to us. The generic manufacturers</w:t>
      </w:r>
      <w:r>
        <w:rPr>
          <w:spacing w:val="-3"/>
        </w:rPr>
        <w:t> </w:t>
      </w:r>
      <w:r>
        <w:rPr/>
        <w:t>are</w:t>
      </w:r>
      <w:r>
        <w:rPr>
          <w:spacing w:val="-3"/>
        </w:rPr>
        <w:t> </w:t>
      </w:r>
      <w:r>
        <w:rPr/>
        <w:t>challenging</w:t>
      </w:r>
      <w:r>
        <w:rPr>
          <w:spacing w:val="-3"/>
        </w:rPr>
        <w:t> </w:t>
      </w:r>
      <w:r>
        <w:rPr/>
        <w:t>the</w:t>
      </w:r>
      <w:r>
        <w:rPr>
          <w:spacing w:val="-3"/>
        </w:rPr>
        <w:t> </w:t>
      </w:r>
      <w:r>
        <w:rPr/>
        <w:t>composition</w:t>
      </w:r>
      <w:r>
        <w:rPr>
          <w:spacing w:val="-3"/>
        </w:rPr>
        <w:t> </w:t>
      </w:r>
      <w:r>
        <w:rPr/>
        <w:t>of</w:t>
      </w:r>
      <w:r>
        <w:rPr>
          <w:spacing w:val="-3"/>
        </w:rPr>
        <w:t> </w:t>
      </w:r>
      <w:r>
        <w:rPr/>
        <w:t>matter</w:t>
      </w:r>
      <w:r>
        <w:rPr>
          <w:spacing w:val="-3"/>
        </w:rPr>
        <w:t> </w:t>
      </w:r>
      <w:r>
        <w:rPr/>
        <w:t>patent,</w:t>
      </w:r>
      <w:r>
        <w:rPr>
          <w:spacing w:val="-3"/>
        </w:rPr>
        <w:t> </w:t>
      </w:r>
      <w:r>
        <w:rPr/>
        <w:t>which</w:t>
      </w:r>
      <w:r>
        <w:rPr>
          <w:spacing w:val="-3"/>
        </w:rPr>
        <w:t> </w:t>
      </w:r>
      <w:r>
        <w:rPr/>
        <w:t>expires</w:t>
      </w:r>
      <w:r>
        <w:rPr>
          <w:spacing w:val="-3"/>
        </w:rPr>
        <w:t> </w:t>
      </w:r>
      <w:r>
        <w:rPr/>
        <w:t>in</w:t>
      </w:r>
      <w:r>
        <w:rPr>
          <w:spacing w:val="-3"/>
        </w:rPr>
        <w:t> </w:t>
      </w:r>
      <w:r>
        <w:rPr/>
        <w:t>2027,</w:t>
      </w:r>
      <w:r>
        <w:rPr>
          <w:spacing w:val="-3"/>
        </w:rPr>
        <w:t> </w:t>
      </w:r>
      <w:r>
        <w:rPr/>
        <w:t>covering</w:t>
      </w:r>
      <w:r>
        <w:rPr>
          <w:spacing w:val="-3"/>
        </w:rPr>
        <w:t> </w:t>
      </w:r>
      <w:r>
        <w:rPr/>
        <w:t>enzalutamide</w:t>
      </w:r>
      <w:r>
        <w:rPr>
          <w:spacing w:val="-3"/>
        </w:rPr>
        <w:t> </w:t>
      </w:r>
      <w:r>
        <w:rPr/>
        <w:t>and</w:t>
      </w:r>
      <w:r>
        <w:rPr>
          <w:spacing w:val="-3"/>
        </w:rPr>
        <w:t> </w:t>
      </w:r>
      <w:r>
        <w:rPr/>
        <w:t>pharmaceutical</w:t>
      </w:r>
      <w:r>
        <w:rPr>
          <w:spacing w:val="-3"/>
        </w:rPr>
        <w:t> </w:t>
      </w:r>
      <w:r>
        <w:rPr/>
        <w:t>compositions</w:t>
      </w:r>
      <w:r>
        <w:rPr>
          <w:spacing w:val="-3"/>
        </w:rPr>
        <w:t> </w:t>
      </w:r>
      <w:r>
        <w:rPr/>
        <w:t>thereof,</w:t>
      </w:r>
      <w:r>
        <w:rPr>
          <w:spacing w:val="-3"/>
        </w:rPr>
        <w:t> </w:t>
      </w:r>
      <w:r>
        <w:rPr/>
        <w:t>for treating prostate cancer.</w:t>
      </w:r>
    </w:p>
    <w:p>
      <w:pPr>
        <w:pStyle w:val="Heading3"/>
        <w:spacing w:before="98"/>
      </w:pPr>
      <w:r>
        <w:rPr>
          <w:spacing w:val="-2"/>
        </w:rPr>
        <w:t>Eliquis</w:t>
      </w:r>
    </w:p>
    <w:p>
      <w:pPr>
        <w:pStyle w:val="BodyText"/>
        <w:spacing w:line="249" w:lineRule="auto" w:before="9"/>
        <w:ind w:left="144" w:right="211"/>
      </w:pPr>
      <w:r>
        <w:rPr/>
        <w:t>In</w:t>
      </w:r>
      <w:r>
        <w:rPr>
          <w:spacing w:val="-5"/>
        </w:rPr>
        <w:t> </w:t>
      </w:r>
      <w:r>
        <w:rPr/>
        <w:t>April 2023, we and BMS brought separate patent-infringement actions in Federal Court in Delaware against each of Biocon Pharma Ltd. (Biocon) and ScieGen</w:t>
      </w:r>
      <w:r>
        <w:rPr>
          <w:spacing w:val="-1"/>
        </w:rPr>
        <w:t> </w:t>
      </w:r>
      <w:r>
        <w:rPr/>
        <w:t>Pharmaceuticals</w:t>
      </w:r>
      <w:r>
        <w:rPr>
          <w:spacing w:val="-1"/>
        </w:rPr>
        <w:t> </w:t>
      </w:r>
      <w:r>
        <w:rPr/>
        <w:t>Inc.</w:t>
      </w:r>
      <w:r>
        <w:rPr>
          <w:spacing w:val="-1"/>
        </w:rPr>
        <w:t> </w:t>
      </w:r>
      <w:r>
        <w:rPr/>
        <w:t>(ScieGen)</w:t>
      </w:r>
      <w:r>
        <w:rPr>
          <w:spacing w:val="-1"/>
        </w:rPr>
        <w:t> </w:t>
      </w:r>
      <w:r>
        <w:rPr/>
        <w:t>asserting</w:t>
      </w:r>
      <w:r>
        <w:rPr>
          <w:spacing w:val="-1"/>
        </w:rPr>
        <w:t> </w:t>
      </w:r>
      <w:r>
        <w:rPr/>
        <w:t>the</w:t>
      </w:r>
      <w:r>
        <w:rPr>
          <w:spacing w:val="-1"/>
        </w:rPr>
        <w:t> </w:t>
      </w:r>
      <w:r>
        <w:rPr/>
        <w:t>infringement</w:t>
      </w:r>
      <w:r>
        <w:rPr>
          <w:spacing w:val="-1"/>
        </w:rPr>
        <w:t> </w:t>
      </w:r>
      <w:r>
        <w:rPr/>
        <w:t>and</w:t>
      </w:r>
      <w:r>
        <w:rPr>
          <w:spacing w:val="-1"/>
        </w:rPr>
        <w:t> </w:t>
      </w:r>
      <w:r>
        <w:rPr/>
        <w:t>validity</w:t>
      </w:r>
      <w:r>
        <w:rPr>
          <w:spacing w:val="-1"/>
        </w:rPr>
        <w:t> </w:t>
      </w:r>
      <w:r>
        <w:rPr/>
        <w:t>of</w:t>
      </w:r>
      <w:r>
        <w:rPr>
          <w:spacing w:val="-1"/>
        </w:rPr>
        <w:t> </w:t>
      </w:r>
      <w:r>
        <w:rPr/>
        <w:t>the</w:t>
      </w:r>
      <w:r>
        <w:rPr>
          <w:spacing w:val="-1"/>
        </w:rPr>
        <w:t> </w:t>
      </w:r>
      <w:r>
        <w:rPr/>
        <w:t>formulation</w:t>
      </w:r>
      <w:r>
        <w:rPr>
          <w:spacing w:val="-1"/>
        </w:rPr>
        <w:t> </w:t>
      </w:r>
      <w:r>
        <w:rPr/>
        <w:t>patent</w:t>
      </w:r>
      <w:r>
        <w:rPr>
          <w:spacing w:val="-1"/>
        </w:rPr>
        <w:t> </w:t>
      </w:r>
      <w:r>
        <w:rPr/>
        <w:t>for</w:t>
      </w:r>
      <w:r>
        <w:rPr>
          <w:spacing w:val="-1"/>
        </w:rPr>
        <w:t> </w:t>
      </w:r>
      <w:r>
        <w:rPr/>
        <w:t>Eliquis,</w:t>
      </w:r>
      <w:r>
        <w:rPr>
          <w:spacing w:val="-1"/>
        </w:rPr>
        <w:t> </w:t>
      </w:r>
      <w:r>
        <w:rPr/>
        <w:t>expiring</w:t>
      </w:r>
      <w:r>
        <w:rPr>
          <w:spacing w:val="-1"/>
        </w:rPr>
        <w:t> </w:t>
      </w:r>
      <w:r>
        <w:rPr/>
        <w:t>in</w:t>
      </w:r>
      <w:r>
        <w:rPr>
          <w:spacing w:val="-1"/>
        </w:rPr>
        <w:t> </w:t>
      </w:r>
      <w:r>
        <w:rPr/>
        <w:t>2031,</w:t>
      </w:r>
      <w:r>
        <w:rPr>
          <w:spacing w:val="-1"/>
        </w:rPr>
        <w:t> </w:t>
      </w:r>
      <w:r>
        <w:rPr/>
        <w:t>challenged</w:t>
      </w:r>
      <w:r>
        <w:rPr>
          <w:spacing w:val="-1"/>
        </w:rPr>
        <w:t> </w:t>
      </w:r>
      <w:r>
        <w:rPr/>
        <w:t>by</w:t>
      </w:r>
      <w:r>
        <w:rPr>
          <w:spacing w:val="-1"/>
        </w:rPr>
        <w:t> </w:t>
      </w:r>
      <w:r>
        <w:rPr/>
        <w:t>Biocon and</w:t>
      </w:r>
      <w:r>
        <w:rPr>
          <w:spacing w:val="-2"/>
        </w:rPr>
        <w:t> </w:t>
      </w:r>
      <w:r>
        <w:rPr/>
        <w:t>ScieGen</w:t>
      </w:r>
      <w:r>
        <w:rPr>
          <w:spacing w:val="-2"/>
        </w:rPr>
        <w:t> </w:t>
      </w:r>
      <w:r>
        <w:rPr/>
        <w:t>in</w:t>
      </w:r>
      <w:r>
        <w:rPr>
          <w:spacing w:val="-2"/>
        </w:rPr>
        <w:t> </w:t>
      </w:r>
      <w:r>
        <w:rPr/>
        <w:t>their</w:t>
      </w:r>
      <w:r>
        <w:rPr>
          <w:spacing w:val="-2"/>
        </w:rPr>
        <w:t> </w:t>
      </w:r>
      <w:r>
        <w:rPr/>
        <w:t>respective</w:t>
      </w:r>
      <w:r>
        <w:rPr>
          <w:spacing w:val="-11"/>
        </w:rPr>
        <w:t> </w:t>
      </w:r>
      <w:r>
        <w:rPr/>
        <w:t>ANDAs</w:t>
      </w:r>
      <w:r>
        <w:rPr>
          <w:spacing w:val="-2"/>
        </w:rPr>
        <w:t> </w:t>
      </w:r>
      <w:r>
        <w:rPr/>
        <w:t>seeking</w:t>
      </w:r>
      <w:r>
        <w:rPr>
          <w:spacing w:val="-2"/>
        </w:rPr>
        <w:t> </w:t>
      </w:r>
      <w:r>
        <w:rPr/>
        <w:t>approval</w:t>
      </w:r>
      <w:r>
        <w:rPr>
          <w:spacing w:val="-2"/>
        </w:rPr>
        <w:t> </w:t>
      </w:r>
      <w:r>
        <w:rPr/>
        <w:t>to</w:t>
      </w:r>
      <w:r>
        <w:rPr>
          <w:spacing w:val="-2"/>
        </w:rPr>
        <w:t> </w:t>
      </w:r>
      <w:r>
        <w:rPr/>
        <w:t>market</w:t>
      </w:r>
      <w:r>
        <w:rPr>
          <w:spacing w:val="-2"/>
        </w:rPr>
        <w:t> </w:t>
      </w:r>
      <w:r>
        <w:rPr/>
        <w:t>generic</w:t>
      </w:r>
      <w:r>
        <w:rPr>
          <w:spacing w:val="-2"/>
        </w:rPr>
        <w:t> </w:t>
      </w:r>
      <w:r>
        <w:rPr/>
        <w:t>versions</w:t>
      </w:r>
      <w:r>
        <w:rPr>
          <w:spacing w:val="-2"/>
        </w:rPr>
        <w:t> </w:t>
      </w:r>
      <w:r>
        <w:rPr/>
        <w:t>of</w:t>
      </w:r>
      <w:r>
        <w:rPr>
          <w:spacing w:val="-2"/>
        </w:rPr>
        <w:t> </w:t>
      </w:r>
      <w:r>
        <w:rPr/>
        <w:t>Eliquis.</w:t>
      </w:r>
      <w:r>
        <w:rPr>
          <w:spacing w:val="-2"/>
        </w:rPr>
        <w:t> </w:t>
      </w:r>
      <w:r>
        <w:rPr/>
        <w:t>In</w:t>
      </w:r>
      <w:r>
        <w:rPr>
          <w:spacing w:val="-11"/>
        </w:rPr>
        <w:t> </w:t>
      </w:r>
      <w:r>
        <w:rPr/>
        <w:t>April</w:t>
      </w:r>
      <w:r>
        <w:rPr>
          <w:spacing w:val="-2"/>
        </w:rPr>
        <w:t> </w:t>
      </w:r>
      <w:r>
        <w:rPr/>
        <w:t>2023,</w:t>
      </w:r>
      <w:r>
        <w:rPr>
          <w:spacing w:val="-2"/>
        </w:rPr>
        <w:t> </w:t>
      </w:r>
      <w:r>
        <w:rPr/>
        <w:t>we</w:t>
      </w:r>
      <w:r>
        <w:rPr>
          <w:spacing w:val="-2"/>
        </w:rPr>
        <w:t> </w:t>
      </w:r>
      <w:r>
        <w:rPr/>
        <w:t>settled</w:t>
      </w:r>
      <w:r>
        <w:rPr>
          <w:spacing w:val="-2"/>
        </w:rPr>
        <w:t> </w:t>
      </w:r>
      <w:r>
        <w:rPr/>
        <w:t>our</w:t>
      </w:r>
      <w:r>
        <w:rPr>
          <w:spacing w:val="-2"/>
        </w:rPr>
        <w:t> </w:t>
      </w:r>
      <w:r>
        <w:rPr/>
        <w:t>action</w:t>
      </w:r>
      <w:r>
        <w:rPr>
          <w:spacing w:val="-2"/>
        </w:rPr>
        <w:t> </w:t>
      </w:r>
      <w:r>
        <w:rPr/>
        <w:t>against</w:t>
      </w:r>
      <w:r>
        <w:rPr>
          <w:spacing w:val="-2"/>
        </w:rPr>
        <w:t> </w:t>
      </w:r>
      <w:r>
        <w:rPr/>
        <w:t>ScieGen</w:t>
      </w:r>
      <w:r>
        <w:rPr>
          <w:spacing w:val="-2"/>
        </w:rPr>
        <w:t> </w:t>
      </w:r>
      <w:r>
        <w:rPr/>
        <w:t>on</w:t>
      </w:r>
      <w:r>
        <w:rPr>
          <w:spacing w:val="-2"/>
        </w:rPr>
        <w:t> </w:t>
      </w:r>
      <w:r>
        <w:rPr/>
        <w:t>terms not material to us. In June 2023, we settled our action against Biocon on terms not material to us.</w:t>
      </w:r>
    </w:p>
    <w:p>
      <w:pPr>
        <w:spacing w:before="84"/>
        <w:ind w:left="144" w:right="0" w:firstLine="0"/>
        <w:jc w:val="left"/>
        <w:rPr>
          <w:i/>
          <w:sz w:val="18"/>
        </w:rPr>
      </w:pPr>
      <w:r>
        <w:rPr>
          <w:i/>
          <w:color w:val="04497C"/>
          <w:sz w:val="18"/>
          <w:u w:val="single" w:color="04497C"/>
        </w:rPr>
        <w:t>A2.</w:t>
      </w:r>
      <w:r>
        <w:rPr>
          <w:i/>
          <w:color w:val="04497C"/>
          <w:spacing w:val="-6"/>
          <w:sz w:val="18"/>
          <w:u w:val="single" w:color="04497C"/>
        </w:rPr>
        <w:t> </w:t>
      </w:r>
      <w:r>
        <w:rPr>
          <w:i/>
          <w:color w:val="04497C"/>
          <w:sz w:val="18"/>
          <w:u w:val="single" w:color="04497C"/>
        </w:rPr>
        <w:t>Legal</w:t>
      </w:r>
      <w:r>
        <w:rPr>
          <w:i/>
          <w:color w:val="04497C"/>
          <w:spacing w:val="-6"/>
          <w:sz w:val="18"/>
          <w:u w:val="single" w:color="04497C"/>
        </w:rPr>
        <w:t> </w:t>
      </w:r>
      <w:r>
        <w:rPr>
          <w:i/>
          <w:color w:val="04497C"/>
          <w:sz w:val="18"/>
          <w:u w:val="single" w:color="04497C"/>
        </w:rPr>
        <w:t>Proceedings––Product</w:t>
      </w:r>
      <w:r>
        <w:rPr>
          <w:i/>
          <w:color w:val="04497C"/>
          <w:spacing w:val="-5"/>
          <w:sz w:val="18"/>
          <w:u w:val="single" w:color="04497C"/>
        </w:rPr>
        <w:t> </w:t>
      </w:r>
      <w:r>
        <w:rPr>
          <w:i/>
          <w:color w:val="04497C"/>
          <w:spacing w:val="-2"/>
          <w:sz w:val="18"/>
          <w:u w:val="single" w:color="04497C"/>
        </w:rPr>
        <w:t>Lit</w:t>
      </w:r>
      <w:r>
        <w:rPr>
          <w:i/>
          <w:color w:val="04497C"/>
          <w:spacing w:val="-2"/>
          <w:sz w:val="18"/>
        </w:rPr>
        <w:t>ig</w:t>
      </w:r>
      <w:r>
        <w:rPr>
          <w:i/>
          <w:color w:val="04497C"/>
          <w:spacing w:val="-2"/>
          <w:sz w:val="18"/>
          <w:u w:val="single" w:color="04497C"/>
        </w:rPr>
        <w:t>ation</w:t>
      </w:r>
    </w:p>
    <w:p>
      <w:pPr>
        <w:pStyle w:val="BodyText"/>
        <w:spacing w:line="249" w:lineRule="auto" w:before="158"/>
        <w:ind w:left="144"/>
      </w:pPr>
      <w:r>
        <w:rPr/>
        <w:t>We are defendants in numerous cases, including but not limited to those discussed below, related to our pharmaceutical and other products. Plaintiffs in </w:t>
      </w:r>
      <w:r>
        <w:rPr/>
        <w:t>these cases seek damages and other relief on various grounds for alleged personal injury and economic loss.</w:t>
      </w:r>
    </w:p>
    <w:p>
      <w:pPr>
        <w:pStyle w:val="Heading3"/>
        <w:spacing w:before="82"/>
      </w:pPr>
      <w:r>
        <w:rPr>
          <w:spacing w:val="-2"/>
        </w:rPr>
        <w:t>Asbestos</w:t>
      </w:r>
    </w:p>
    <w:p>
      <w:pPr>
        <w:pStyle w:val="BodyText"/>
        <w:spacing w:line="249" w:lineRule="auto" w:before="9"/>
        <w:ind w:left="144" w:right="331"/>
      </w:pPr>
      <w:r>
        <w:rPr/>
        <w:t>Between 1967 and 1982, Warner-Lambert owned</w:t>
      </w:r>
      <w:r>
        <w:rPr>
          <w:spacing w:val="-3"/>
        </w:rPr>
        <w:t> </w:t>
      </w:r>
      <w:r>
        <w:rPr/>
        <w:t>American Optical Corporation (American Optical), which manufactured and sold respiratory protective devices</w:t>
      </w:r>
      <w:r>
        <w:rPr>
          <w:spacing w:val="-3"/>
        </w:rPr>
        <w:t> </w:t>
      </w:r>
      <w:r>
        <w:rPr/>
        <w:t>and</w:t>
      </w:r>
      <w:r>
        <w:rPr>
          <w:spacing w:val="-3"/>
        </w:rPr>
        <w:t> </w:t>
      </w:r>
      <w:r>
        <w:rPr/>
        <w:t>asbestos</w:t>
      </w:r>
      <w:r>
        <w:rPr>
          <w:spacing w:val="-3"/>
        </w:rPr>
        <w:t> </w:t>
      </w:r>
      <w:r>
        <w:rPr/>
        <w:t>safety</w:t>
      </w:r>
      <w:r>
        <w:rPr>
          <w:spacing w:val="-3"/>
        </w:rPr>
        <w:t> </w:t>
      </w:r>
      <w:r>
        <w:rPr/>
        <w:t>clothing.</w:t>
      </w:r>
      <w:r>
        <w:rPr>
          <w:spacing w:val="-3"/>
        </w:rPr>
        <w:t> </w:t>
      </w:r>
      <w:r>
        <w:rPr/>
        <w:t>In</w:t>
      </w:r>
      <w:r>
        <w:rPr>
          <w:spacing w:val="-3"/>
        </w:rPr>
        <w:t> </w:t>
      </w:r>
      <w:r>
        <w:rPr/>
        <w:t>connection</w:t>
      </w:r>
      <w:r>
        <w:rPr>
          <w:spacing w:val="-3"/>
        </w:rPr>
        <w:t> </w:t>
      </w:r>
      <w:r>
        <w:rPr/>
        <w:t>with</w:t>
      </w:r>
      <w:r>
        <w:rPr>
          <w:spacing w:val="-3"/>
        </w:rPr>
        <w:t> </w:t>
      </w:r>
      <w:r>
        <w:rPr/>
        <w:t>the</w:t>
      </w:r>
      <w:r>
        <w:rPr>
          <w:spacing w:val="-3"/>
        </w:rPr>
        <w:t> </w:t>
      </w:r>
      <w:r>
        <w:rPr/>
        <w:t>sale</w:t>
      </w:r>
      <w:r>
        <w:rPr>
          <w:spacing w:val="-3"/>
        </w:rPr>
        <w:t> </w:t>
      </w:r>
      <w:r>
        <w:rPr/>
        <w:t>of</w:t>
      </w:r>
      <w:r>
        <w:rPr>
          <w:spacing w:val="-12"/>
        </w:rPr>
        <w:t> </w:t>
      </w:r>
      <w:r>
        <w:rPr/>
        <w:t>American</w:t>
      </w:r>
      <w:r>
        <w:rPr>
          <w:spacing w:val="-2"/>
        </w:rPr>
        <w:t> </w:t>
      </w:r>
      <w:r>
        <w:rPr/>
        <w:t>Optical</w:t>
      </w:r>
      <w:r>
        <w:rPr>
          <w:spacing w:val="-3"/>
        </w:rPr>
        <w:t> </w:t>
      </w:r>
      <w:r>
        <w:rPr/>
        <w:t>in</w:t>
      </w:r>
      <w:r>
        <w:rPr>
          <w:spacing w:val="-3"/>
        </w:rPr>
        <w:t> </w:t>
      </w:r>
      <w:r>
        <w:rPr/>
        <w:t>1982,</w:t>
      </w:r>
      <w:r>
        <w:rPr>
          <w:spacing w:val="-6"/>
        </w:rPr>
        <w:t> </w:t>
      </w:r>
      <w:r>
        <w:rPr/>
        <w:t>Warner-Lambert</w:t>
      </w:r>
      <w:r>
        <w:rPr>
          <w:spacing w:val="-3"/>
        </w:rPr>
        <w:t> </w:t>
      </w:r>
      <w:r>
        <w:rPr/>
        <w:t>agreed</w:t>
      </w:r>
      <w:r>
        <w:rPr>
          <w:spacing w:val="-3"/>
        </w:rPr>
        <w:t> </w:t>
      </w:r>
      <w:r>
        <w:rPr/>
        <w:t>to</w:t>
      </w:r>
      <w:r>
        <w:rPr>
          <w:spacing w:val="-3"/>
        </w:rPr>
        <w:t> </w:t>
      </w:r>
      <w:r>
        <w:rPr/>
        <w:t>indemnify</w:t>
      </w:r>
      <w:r>
        <w:rPr>
          <w:spacing w:val="-3"/>
        </w:rPr>
        <w:t> </w:t>
      </w:r>
      <w:r>
        <w:rPr/>
        <w:t>the</w:t>
      </w:r>
      <w:r>
        <w:rPr>
          <w:spacing w:val="-3"/>
        </w:rPr>
        <w:t> </w:t>
      </w:r>
      <w:r>
        <w:rPr/>
        <w:t>purchaser</w:t>
      </w:r>
      <w:r>
        <w:rPr>
          <w:spacing w:val="-3"/>
        </w:rPr>
        <w:t> </w:t>
      </w:r>
      <w:r>
        <w:rPr/>
        <w:t>for</w:t>
      </w:r>
      <w:r>
        <w:rPr>
          <w:spacing w:val="-3"/>
        </w:rPr>
        <w:t> </w:t>
      </w:r>
      <w:r>
        <w:rPr/>
        <w:t>certain liabilities, including certain asbestos-related and other claims. Warner-Lambert was acquired by Pfizer in 2000 and is a wholly owned subsidiary of Pfizer. Warner-Lambert is actively engaged in the defense of, and will continue to explore various means of resolving, these claims.</w:t>
      </w:r>
    </w:p>
    <w:p>
      <w:pPr>
        <w:pStyle w:val="BodyText"/>
        <w:spacing w:line="249" w:lineRule="auto" w:before="98"/>
        <w:ind w:left="144" w:right="139"/>
      </w:pPr>
      <w:r>
        <w:rPr/>
        <w:t>Numerous lawsuits against</w:t>
      </w:r>
      <w:r>
        <w:rPr>
          <w:spacing w:val="-4"/>
        </w:rPr>
        <w:t> </w:t>
      </w:r>
      <w:r>
        <w:rPr/>
        <w:t>American Optical, Pfizer and certain of its previously owned subsidiaries are pending in various federal and state courts seeking damages</w:t>
      </w:r>
      <w:r>
        <w:rPr>
          <w:spacing w:val="-2"/>
        </w:rPr>
        <w:t> </w:t>
      </w:r>
      <w:r>
        <w:rPr/>
        <w:t>for</w:t>
      </w:r>
      <w:r>
        <w:rPr>
          <w:spacing w:val="-2"/>
        </w:rPr>
        <w:t> </w:t>
      </w:r>
      <w:r>
        <w:rPr/>
        <w:t>alleged</w:t>
      </w:r>
      <w:r>
        <w:rPr>
          <w:spacing w:val="-2"/>
        </w:rPr>
        <w:t> </w:t>
      </w:r>
      <w:r>
        <w:rPr/>
        <w:t>personal</w:t>
      </w:r>
      <w:r>
        <w:rPr>
          <w:spacing w:val="-2"/>
        </w:rPr>
        <w:t> </w:t>
      </w:r>
      <w:r>
        <w:rPr/>
        <w:t>injury</w:t>
      </w:r>
      <w:r>
        <w:rPr>
          <w:spacing w:val="-2"/>
        </w:rPr>
        <w:t> </w:t>
      </w:r>
      <w:r>
        <w:rPr/>
        <w:t>from</w:t>
      </w:r>
      <w:r>
        <w:rPr>
          <w:spacing w:val="-2"/>
        </w:rPr>
        <w:t> </w:t>
      </w:r>
      <w:r>
        <w:rPr/>
        <w:t>exposure</w:t>
      </w:r>
      <w:r>
        <w:rPr>
          <w:spacing w:val="-2"/>
        </w:rPr>
        <w:t> </w:t>
      </w:r>
      <w:r>
        <w:rPr/>
        <w:t>to</w:t>
      </w:r>
      <w:r>
        <w:rPr>
          <w:spacing w:val="-2"/>
        </w:rPr>
        <w:t> </w:t>
      </w:r>
      <w:r>
        <w:rPr/>
        <w:t>products</w:t>
      </w:r>
      <w:r>
        <w:rPr>
          <w:spacing w:val="-2"/>
        </w:rPr>
        <w:t> </w:t>
      </w:r>
      <w:r>
        <w:rPr/>
        <w:t>allegedly</w:t>
      </w:r>
      <w:r>
        <w:rPr>
          <w:spacing w:val="-2"/>
        </w:rPr>
        <w:t> </w:t>
      </w:r>
      <w:r>
        <w:rPr/>
        <w:t>containing</w:t>
      </w:r>
      <w:r>
        <w:rPr>
          <w:spacing w:val="-2"/>
        </w:rPr>
        <w:t> </w:t>
      </w:r>
      <w:r>
        <w:rPr/>
        <w:t>asbestos</w:t>
      </w:r>
      <w:r>
        <w:rPr>
          <w:spacing w:val="-2"/>
        </w:rPr>
        <w:t> </w:t>
      </w:r>
      <w:r>
        <w:rPr/>
        <w:t>and</w:t>
      </w:r>
      <w:r>
        <w:rPr>
          <w:spacing w:val="-2"/>
        </w:rPr>
        <w:t> </w:t>
      </w:r>
      <w:r>
        <w:rPr/>
        <w:t>other</w:t>
      </w:r>
      <w:r>
        <w:rPr>
          <w:spacing w:val="-2"/>
        </w:rPr>
        <w:t> </w:t>
      </w:r>
      <w:r>
        <w:rPr/>
        <w:t>allegedly</w:t>
      </w:r>
      <w:r>
        <w:rPr>
          <w:spacing w:val="-2"/>
        </w:rPr>
        <w:t> </w:t>
      </w:r>
      <w:r>
        <w:rPr/>
        <w:t>hazardous</w:t>
      </w:r>
      <w:r>
        <w:rPr>
          <w:spacing w:val="-2"/>
        </w:rPr>
        <w:t> </w:t>
      </w:r>
      <w:r>
        <w:rPr/>
        <w:t>materials</w:t>
      </w:r>
      <w:r>
        <w:rPr>
          <w:spacing w:val="-2"/>
        </w:rPr>
        <w:t> </w:t>
      </w:r>
      <w:r>
        <w:rPr/>
        <w:t>sold</w:t>
      </w:r>
      <w:r>
        <w:rPr>
          <w:spacing w:val="-2"/>
        </w:rPr>
        <w:t> </w:t>
      </w:r>
      <w:r>
        <w:rPr/>
        <w:t>by</w:t>
      </w:r>
      <w:r>
        <w:rPr>
          <w:spacing w:val="-2"/>
        </w:rPr>
        <w:t> </w:t>
      </w:r>
      <w:r>
        <w:rPr/>
        <w:t>Pfizer</w:t>
      </w:r>
      <w:r>
        <w:rPr>
          <w:spacing w:val="-2"/>
        </w:rPr>
        <w:t> </w:t>
      </w:r>
      <w:r>
        <w:rPr/>
        <w:t>and</w:t>
      </w:r>
      <w:r>
        <w:rPr>
          <w:spacing w:val="-2"/>
        </w:rPr>
        <w:t> </w:t>
      </w:r>
      <w:r>
        <w:rPr/>
        <w:t>certain of its previously owned subsidiaries.</w:t>
      </w:r>
    </w:p>
    <w:p>
      <w:pPr>
        <w:pStyle w:val="BodyText"/>
        <w:spacing w:line="249" w:lineRule="auto" w:before="96"/>
        <w:ind w:left="144"/>
      </w:pPr>
      <w:r>
        <w:rPr/>
        <w:t>There</w:t>
      </w:r>
      <w:r>
        <w:rPr>
          <w:spacing w:val="-2"/>
        </w:rPr>
        <w:t> </w:t>
      </w:r>
      <w:r>
        <w:rPr/>
        <w:t>also</w:t>
      </w:r>
      <w:r>
        <w:rPr>
          <w:spacing w:val="-2"/>
        </w:rPr>
        <w:t> </w:t>
      </w:r>
      <w:r>
        <w:rPr/>
        <w:t>are</w:t>
      </w:r>
      <w:r>
        <w:rPr>
          <w:spacing w:val="-2"/>
        </w:rPr>
        <w:t> </w:t>
      </w:r>
      <w:r>
        <w:rPr/>
        <w:t>a</w:t>
      </w:r>
      <w:r>
        <w:rPr>
          <w:spacing w:val="-2"/>
        </w:rPr>
        <w:t> </w:t>
      </w:r>
      <w:r>
        <w:rPr/>
        <w:t>small</w:t>
      </w:r>
      <w:r>
        <w:rPr>
          <w:spacing w:val="-2"/>
        </w:rPr>
        <w:t> </w:t>
      </w:r>
      <w:r>
        <w:rPr/>
        <w:t>number</w:t>
      </w:r>
      <w:r>
        <w:rPr>
          <w:spacing w:val="-2"/>
        </w:rPr>
        <w:t> </w:t>
      </w:r>
      <w:r>
        <w:rPr/>
        <w:t>of</w:t>
      </w:r>
      <w:r>
        <w:rPr>
          <w:spacing w:val="-2"/>
        </w:rPr>
        <w:t> </w:t>
      </w:r>
      <w:r>
        <w:rPr/>
        <w:t>lawsuits</w:t>
      </w:r>
      <w:r>
        <w:rPr>
          <w:spacing w:val="-2"/>
        </w:rPr>
        <w:t> </w:t>
      </w:r>
      <w:r>
        <w:rPr/>
        <w:t>pending</w:t>
      </w:r>
      <w:r>
        <w:rPr>
          <w:spacing w:val="-2"/>
        </w:rPr>
        <w:t> </w:t>
      </w:r>
      <w:r>
        <w:rPr/>
        <w:t>in</w:t>
      </w:r>
      <w:r>
        <w:rPr>
          <w:spacing w:val="-2"/>
        </w:rPr>
        <w:t> </w:t>
      </w:r>
      <w:r>
        <w:rPr/>
        <w:t>various</w:t>
      </w:r>
      <w:r>
        <w:rPr>
          <w:spacing w:val="-2"/>
        </w:rPr>
        <w:t> </w:t>
      </w:r>
      <w:r>
        <w:rPr/>
        <w:t>federal</w:t>
      </w:r>
      <w:r>
        <w:rPr>
          <w:spacing w:val="-2"/>
        </w:rPr>
        <w:t> </w:t>
      </w:r>
      <w:r>
        <w:rPr/>
        <w:t>and</w:t>
      </w:r>
      <w:r>
        <w:rPr>
          <w:spacing w:val="-2"/>
        </w:rPr>
        <w:t> </w:t>
      </w:r>
      <w:r>
        <w:rPr/>
        <w:t>state</w:t>
      </w:r>
      <w:r>
        <w:rPr>
          <w:spacing w:val="-2"/>
        </w:rPr>
        <w:t> </w:t>
      </w:r>
      <w:r>
        <w:rPr/>
        <w:t>courts</w:t>
      </w:r>
      <w:r>
        <w:rPr>
          <w:spacing w:val="-2"/>
        </w:rPr>
        <w:t> </w:t>
      </w:r>
      <w:r>
        <w:rPr/>
        <w:t>seeking</w:t>
      </w:r>
      <w:r>
        <w:rPr>
          <w:spacing w:val="-2"/>
        </w:rPr>
        <w:t> </w:t>
      </w:r>
      <w:r>
        <w:rPr/>
        <w:t>damages</w:t>
      </w:r>
      <w:r>
        <w:rPr>
          <w:spacing w:val="-2"/>
        </w:rPr>
        <w:t> </w:t>
      </w:r>
      <w:r>
        <w:rPr/>
        <w:t>for</w:t>
      </w:r>
      <w:r>
        <w:rPr>
          <w:spacing w:val="-2"/>
        </w:rPr>
        <w:t> </w:t>
      </w:r>
      <w:r>
        <w:rPr/>
        <w:t>alleged</w:t>
      </w:r>
      <w:r>
        <w:rPr>
          <w:spacing w:val="-2"/>
        </w:rPr>
        <w:t> </w:t>
      </w:r>
      <w:r>
        <w:rPr/>
        <w:t>exposure</w:t>
      </w:r>
      <w:r>
        <w:rPr>
          <w:spacing w:val="-2"/>
        </w:rPr>
        <w:t> </w:t>
      </w:r>
      <w:r>
        <w:rPr/>
        <w:t>to</w:t>
      </w:r>
      <w:r>
        <w:rPr>
          <w:spacing w:val="-2"/>
        </w:rPr>
        <w:t> </w:t>
      </w:r>
      <w:r>
        <w:rPr/>
        <w:t>asbestos</w:t>
      </w:r>
      <w:r>
        <w:rPr>
          <w:spacing w:val="-2"/>
        </w:rPr>
        <w:t> </w:t>
      </w:r>
      <w:r>
        <w:rPr/>
        <w:t>in</w:t>
      </w:r>
      <w:r>
        <w:rPr>
          <w:spacing w:val="-2"/>
        </w:rPr>
        <w:t> </w:t>
      </w:r>
      <w:r>
        <w:rPr/>
        <w:t>facilities</w:t>
      </w:r>
      <w:r>
        <w:rPr>
          <w:spacing w:val="-2"/>
        </w:rPr>
        <w:t> </w:t>
      </w:r>
      <w:r>
        <w:rPr/>
        <w:t>owned</w:t>
      </w:r>
      <w:r>
        <w:rPr>
          <w:spacing w:val="-2"/>
        </w:rPr>
        <w:t> </w:t>
      </w:r>
      <w:r>
        <w:rPr/>
        <w:t>or formerly owned by Pfizer or its subsidiaries.</w:t>
      </w:r>
    </w:p>
    <w:p>
      <w:pPr>
        <w:pStyle w:val="Heading3"/>
        <w:spacing w:before="83"/>
      </w:pPr>
      <w:r>
        <w:rPr>
          <w:spacing w:val="-2"/>
        </w:rPr>
        <w:t>Effexor</w:t>
      </w:r>
    </w:p>
    <w:p>
      <w:pPr>
        <w:pStyle w:val="BodyText"/>
        <w:spacing w:line="249" w:lineRule="auto" w:before="9"/>
        <w:ind w:left="144" w:right="139"/>
      </w:pPr>
      <w:r>
        <w:rPr/>
        <w:t>Beginning in 2011, actions, including purported class actions, were filed in various federal courts against Wyeth and, in certain of the actions, affiliates of Wyeth</w:t>
      </w:r>
      <w:r>
        <w:rPr>
          <w:spacing w:val="-3"/>
        </w:rPr>
        <w:t> </w:t>
      </w:r>
      <w:r>
        <w:rPr/>
        <w:t>and</w:t>
      </w:r>
      <w:r>
        <w:rPr>
          <w:spacing w:val="-3"/>
        </w:rPr>
        <w:t> </w:t>
      </w:r>
      <w:r>
        <w:rPr/>
        <w:t>certain</w:t>
      </w:r>
      <w:r>
        <w:rPr>
          <w:spacing w:val="-3"/>
        </w:rPr>
        <w:t> </w:t>
      </w:r>
      <w:r>
        <w:rPr/>
        <w:t>other</w:t>
      </w:r>
      <w:r>
        <w:rPr>
          <w:spacing w:val="-3"/>
        </w:rPr>
        <w:t> </w:t>
      </w:r>
      <w:r>
        <w:rPr/>
        <w:t>defendants</w:t>
      </w:r>
      <w:r>
        <w:rPr>
          <w:spacing w:val="-3"/>
        </w:rPr>
        <w:t> </w:t>
      </w:r>
      <w:r>
        <w:rPr/>
        <w:t>relating</w:t>
      </w:r>
      <w:r>
        <w:rPr>
          <w:spacing w:val="-3"/>
        </w:rPr>
        <w:t> </w:t>
      </w:r>
      <w:r>
        <w:rPr/>
        <w:t>to</w:t>
      </w:r>
      <w:r>
        <w:rPr>
          <w:spacing w:val="-3"/>
        </w:rPr>
        <w:t> </w:t>
      </w:r>
      <w:r>
        <w:rPr/>
        <w:t>Effexor</w:t>
      </w:r>
      <w:r>
        <w:rPr>
          <w:spacing w:val="-3"/>
        </w:rPr>
        <w:t> </w:t>
      </w:r>
      <w:r>
        <w:rPr/>
        <w:t>XR,</w:t>
      </w:r>
      <w:r>
        <w:rPr>
          <w:spacing w:val="-3"/>
        </w:rPr>
        <w:t> </w:t>
      </w:r>
      <w:r>
        <w:rPr/>
        <w:t>which</w:t>
      </w:r>
      <w:r>
        <w:rPr>
          <w:spacing w:val="-3"/>
        </w:rPr>
        <w:t> </w:t>
      </w:r>
      <w:r>
        <w:rPr/>
        <w:t>is</w:t>
      </w:r>
      <w:r>
        <w:rPr>
          <w:spacing w:val="-3"/>
        </w:rPr>
        <w:t> </w:t>
      </w:r>
      <w:r>
        <w:rPr/>
        <w:t>the</w:t>
      </w:r>
      <w:r>
        <w:rPr>
          <w:spacing w:val="-3"/>
        </w:rPr>
        <w:t> </w:t>
      </w:r>
      <w:r>
        <w:rPr/>
        <w:t>extended-release</w:t>
      </w:r>
      <w:r>
        <w:rPr>
          <w:spacing w:val="-3"/>
        </w:rPr>
        <w:t> </w:t>
      </w:r>
      <w:r>
        <w:rPr/>
        <w:t>formulation</w:t>
      </w:r>
      <w:r>
        <w:rPr>
          <w:spacing w:val="-3"/>
        </w:rPr>
        <w:t> </w:t>
      </w:r>
      <w:r>
        <w:rPr/>
        <w:t>of</w:t>
      </w:r>
      <w:r>
        <w:rPr>
          <w:spacing w:val="-3"/>
        </w:rPr>
        <w:t> </w:t>
      </w:r>
      <w:r>
        <w:rPr/>
        <w:t>Effexor.</w:t>
      </w:r>
      <w:r>
        <w:rPr>
          <w:spacing w:val="-6"/>
        </w:rPr>
        <w:t> </w:t>
      </w:r>
      <w:r>
        <w:rPr/>
        <w:t>The</w:t>
      </w:r>
      <w:r>
        <w:rPr>
          <w:spacing w:val="-3"/>
        </w:rPr>
        <w:t> </w:t>
      </w:r>
      <w:r>
        <w:rPr/>
        <w:t>plaintiffs</w:t>
      </w:r>
      <w:r>
        <w:rPr>
          <w:spacing w:val="-3"/>
        </w:rPr>
        <w:t> </w:t>
      </w:r>
      <w:r>
        <w:rPr/>
        <w:t>in</w:t>
      </w:r>
      <w:r>
        <w:rPr>
          <w:spacing w:val="-3"/>
        </w:rPr>
        <w:t> </w:t>
      </w:r>
      <w:r>
        <w:rPr/>
        <w:t>each</w:t>
      </w:r>
      <w:r>
        <w:rPr>
          <w:spacing w:val="-3"/>
        </w:rPr>
        <w:t> </w:t>
      </w:r>
      <w:r>
        <w:rPr/>
        <w:t>of</w:t>
      </w:r>
      <w:r>
        <w:rPr>
          <w:spacing w:val="-3"/>
        </w:rPr>
        <w:t> </w:t>
      </w:r>
      <w:r>
        <w:rPr/>
        <w:t>the</w:t>
      </w:r>
      <w:r>
        <w:rPr>
          <w:spacing w:val="-3"/>
        </w:rPr>
        <w:t> </w:t>
      </w:r>
      <w:r>
        <w:rPr/>
        <w:t>class</w:t>
      </w:r>
      <w:r>
        <w:rPr>
          <w:spacing w:val="-3"/>
        </w:rPr>
        <w:t> </w:t>
      </w:r>
      <w:r>
        <w:rPr/>
        <w:t>actions</w:t>
      </w:r>
      <w:r>
        <w:rPr>
          <w:spacing w:val="-3"/>
        </w:rPr>
        <w:t> </w:t>
      </w:r>
      <w:r>
        <w:rPr/>
        <w:t>seek to represent a class consisting of all persons in the U.S. and its territories who directly purchased, indirectly purchased or reimbursed patients for the purchase of Effexor XR or generic Effexor XR from any of the defendants from June 14, 2008 until the time the defendants’</w:t>
      </w:r>
      <w:r>
        <w:rPr>
          <w:spacing w:val="-10"/>
        </w:rPr>
        <w:t> </w:t>
      </w:r>
      <w:r>
        <w:rPr/>
        <w:t>allegedly unlawful conduct ceased. The plaintiffs in all of the actions allege delay in the launch of generic Effexor XR in the U.S. and its territories, in violation of federal antitrust laws and, in certain of the actions, the antitrust, consumer protection and various other laws of certain states, as the result of Wyeth fraudulently obtaining and improperly listing certain patents for Effexor XR in the Orange Book, enforcing certain patents for Effexor XR and entering into a litigation settlement agreement with a generic drug manufacturer with respect to Effexor XR. Each of the plaintiffs seeks treble damages (for itself in the individual actions or on behalf of the putative class in the purported class actions) for alleged price overcharges for Effexor XR or generic Effexor XR in the U.S. and its territories since June 14, 2008.</w:t>
      </w:r>
      <w:r>
        <w:rPr>
          <w:spacing w:val="-6"/>
        </w:rPr>
        <w:t> </w:t>
      </w:r>
      <w:r>
        <w:rPr/>
        <w:t>All of these actions have been consolidated in the U.S. District Court for the District of New Jersey.</w:t>
      </w:r>
    </w:p>
    <w:p>
      <w:pPr>
        <w:pStyle w:val="BodyText"/>
        <w:spacing w:line="249" w:lineRule="auto" w:before="102"/>
        <w:ind w:left="144" w:right="139"/>
      </w:pPr>
      <w:r>
        <w:rPr/>
        <w:t>In</w:t>
      </w:r>
      <w:r>
        <w:rPr>
          <w:spacing w:val="-3"/>
        </w:rPr>
        <w:t> </w:t>
      </w:r>
      <w:r>
        <w:rPr/>
        <w:t>2014,</w:t>
      </w:r>
      <w:r>
        <w:rPr>
          <w:spacing w:val="-2"/>
        </w:rPr>
        <w:t> </w:t>
      </w:r>
      <w:r>
        <w:rPr/>
        <w:t>the</w:t>
      </w:r>
      <w:r>
        <w:rPr>
          <w:spacing w:val="-2"/>
        </w:rPr>
        <w:t> </w:t>
      </w:r>
      <w:r>
        <w:rPr/>
        <w:t>District</w:t>
      </w:r>
      <w:r>
        <w:rPr>
          <w:spacing w:val="-2"/>
        </w:rPr>
        <w:t> </w:t>
      </w:r>
      <w:r>
        <w:rPr/>
        <w:t>Court</w:t>
      </w:r>
      <w:r>
        <w:rPr>
          <w:spacing w:val="-2"/>
        </w:rPr>
        <w:t> </w:t>
      </w:r>
      <w:r>
        <w:rPr/>
        <w:t>dismissed</w:t>
      </w:r>
      <w:r>
        <w:rPr>
          <w:spacing w:val="-2"/>
        </w:rPr>
        <w:t> </w:t>
      </w:r>
      <w:r>
        <w:rPr/>
        <w:t>the</w:t>
      </w:r>
      <w:r>
        <w:rPr>
          <w:spacing w:val="-2"/>
        </w:rPr>
        <w:t> </w:t>
      </w:r>
      <w:r>
        <w:rPr/>
        <w:t>direct</w:t>
      </w:r>
      <w:r>
        <w:rPr>
          <w:spacing w:val="-2"/>
        </w:rPr>
        <w:t> </w:t>
      </w:r>
      <w:r>
        <w:rPr/>
        <w:t>purchaser</w:t>
      </w:r>
      <w:r>
        <w:rPr>
          <w:spacing w:val="-2"/>
        </w:rPr>
        <w:t> </w:t>
      </w:r>
      <w:r>
        <w:rPr/>
        <w:t>plaintiffs’</w:t>
      </w:r>
      <w:r>
        <w:rPr>
          <w:spacing w:val="-14"/>
        </w:rPr>
        <w:t> </w:t>
      </w:r>
      <w:r>
        <w:rPr/>
        <w:t>claims</w:t>
      </w:r>
      <w:r>
        <w:rPr>
          <w:spacing w:val="-2"/>
        </w:rPr>
        <w:t> </w:t>
      </w:r>
      <w:r>
        <w:rPr/>
        <w:t>based</w:t>
      </w:r>
      <w:r>
        <w:rPr>
          <w:spacing w:val="-2"/>
        </w:rPr>
        <w:t> </w:t>
      </w:r>
      <w:r>
        <w:rPr/>
        <w:t>on</w:t>
      </w:r>
      <w:r>
        <w:rPr>
          <w:spacing w:val="-2"/>
        </w:rPr>
        <w:t> </w:t>
      </w:r>
      <w:r>
        <w:rPr/>
        <w:t>the</w:t>
      </w:r>
      <w:r>
        <w:rPr>
          <w:spacing w:val="-2"/>
        </w:rPr>
        <w:t> </w:t>
      </w:r>
      <w:r>
        <w:rPr/>
        <w:t>litigation</w:t>
      </w:r>
      <w:r>
        <w:rPr>
          <w:spacing w:val="-2"/>
        </w:rPr>
        <w:t> </w:t>
      </w:r>
      <w:r>
        <w:rPr/>
        <w:t>settlement</w:t>
      </w:r>
      <w:r>
        <w:rPr>
          <w:spacing w:val="-2"/>
        </w:rPr>
        <w:t> </w:t>
      </w:r>
      <w:r>
        <w:rPr/>
        <w:t>agreement,</w:t>
      </w:r>
      <w:r>
        <w:rPr>
          <w:spacing w:val="-2"/>
        </w:rPr>
        <w:t> </w:t>
      </w:r>
      <w:r>
        <w:rPr/>
        <w:t>but</w:t>
      </w:r>
      <w:r>
        <w:rPr>
          <w:spacing w:val="-2"/>
        </w:rPr>
        <w:t> </w:t>
      </w:r>
      <w:r>
        <w:rPr/>
        <w:t>declined</w:t>
      </w:r>
      <w:r>
        <w:rPr>
          <w:spacing w:val="-2"/>
        </w:rPr>
        <w:t> </w:t>
      </w:r>
      <w:r>
        <w:rPr/>
        <w:t>to</w:t>
      </w:r>
      <w:r>
        <w:rPr>
          <w:spacing w:val="-2"/>
        </w:rPr>
        <w:t> </w:t>
      </w:r>
      <w:r>
        <w:rPr/>
        <w:t>dismiss</w:t>
      </w:r>
      <w:r>
        <w:rPr>
          <w:spacing w:val="-2"/>
        </w:rPr>
        <w:t> </w:t>
      </w:r>
      <w:r>
        <w:rPr/>
        <w:t>the</w:t>
      </w:r>
      <w:r>
        <w:rPr>
          <w:spacing w:val="-2"/>
        </w:rPr>
        <w:t> </w:t>
      </w:r>
      <w:r>
        <w:rPr/>
        <w:t>other</w:t>
      </w:r>
      <w:r>
        <w:rPr>
          <w:spacing w:val="-2"/>
        </w:rPr>
        <w:t> </w:t>
      </w:r>
      <w:r>
        <w:rPr/>
        <w:t>direct purchaser plaintiff claims. In 2015, the District Court entered partial final judgments as to all settlement agreement claims, including those asserted by direct purchasers and end-payer plaintiffs, which plaintiffs appealed to the U.S. Court of</w:t>
      </w:r>
      <w:r>
        <w:rPr>
          <w:spacing w:val="-6"/>
        </w:rPr>
        <w:t> </w:t>
      </w:r>
      <w:r>
        <w:rPr/>
        <w:t>Appeals for the Third Circuit. In 2017, the U.S. Court of</w:t>
      </w:r>
      <w:r>
        <w:rPr>
          <w:spacing w:val="-6"/>
        </w:rPr>
        <w:t> </w:t>
      </w:r>
      <w:r>
        <w:rPr/>
        <w:t>Appeals for the Third Circuit reversed the District Court’s decisions and remanded the claims to the District Court.</w:t>
      </w:r>
    </w:p>
    <w:p>
      <w:pPr>
        <w:pStyle w:val="Heading3"/>
        <w:spacing w:before="97"/>
      </w:pPr>
      <w:r>
        <w:rPr>
          <w:spacing w:val="-2"/>
        </w:rPr>
        <w:t>Lipitor</w:t>
      </w:r>
    </w:p>
    <w:p>
      <w:pPr>
        <w:pStyle w:val="BodyText"/>
        <w:spacing w:line="249" w:lineRule="auto" w:before="9"/>
        <w:ind w:left="144" w:right="211"/>
      </w:pPr>
      <w:r>
        <w:rPr/>
        <w:t>Beginning</w:t>
      </w:r>
      <w:r>
        <w:rPr>
          <w:spacing w:val="-3"/>
        </w:rPr>
        <w:t> </w:t>
      </w:r>
      <w:r>
        <w:rPr/>
        <w:t>in</w:t>
      </w:r>
      <w:r>
        <w:rPr>
          <w:spacing w:val="-3"/>
        </w:rPr>
        <w:t> </w:t>
      </w:r>
      <w:r>
        <w:rPr/>
        <w:t>2011,</w:t>
      </w:r>
      <w:r>
        <w:rPr>
          <w:spacing w:val="-3"/>
        </w:rPr>
        <w:t> </w:t>
      </w:r>
      <w:r>
        <w:rPr/>
        <w:t>purported</w:t>
      </w:r>
      <w:r>
        <w:rPr>
          <w:spacing w:val="-3"/>
        </w:rPr>
        <w:t> </w:t>
      </w:r>
      <w:r>
        <w:rPr/>
        <w:t>class</w:t>
      </w:r>
      <w:r>
        <w:rPr>
          <w:spacing w:val="-3"/>
        </w:rPr>
        <w:t> </w:t>
      </w:r>
      <w:r>
        <w:rPr/>
        <w:t>actions</w:t>
      </w:r>
      <w:r>
        <w:rPr>
          <w:spacing w:val="-3"/>
        </w:rPr>
        <w:t> </w:t>
      </w:r>
      <w:r>
        <w:rPr/>
        <w:t>relating</w:t>
      </w:r>
      <w:r>
        <w:rPr>
          <w:spacing w:val="-3"/>
        </w:rPr>
        <w:t> </w:t>
      </w:r>
      <w:r>
        <w:rPr/>
        <w:t>to</w:t>
      </w:r>
      <w:r>
        <w:rPr>
          <w:spacing w:val="-3"/>
        </w:rPr>
        <w:t> </w:t>
      </w:r>
      <w:r>
        <w:rPr/>
        <w:t>Lipitor</w:t>
      </w:r>
      <w:r>
        <w:rPr>
          <w:spacing w:val="-3"/>
        </w:rPr>
        <w:t> </w:t>
      </w:r>
      <w:r>
        <w:rPr/>
        <w:t>were</w:t>
      </w:r>
      <w:r>
        <w:rPr>
          <w:spacing w:val="-3"/>
        </w:rPr>
        <w:t> </w:t>
      </w:r>
      <w:r>
        <w:rPr/>
        <w:t>filed</w:t>
      </w:r>
      <w:r>
        <w:rPr>
          <w:spacing w:val="-3"/>
        </w:rPr>
        <w:t> </w:t>
      </w:r>
      <w:r>
        <w:rPr/>
        <w:t>in</w:t>
      </w:r>
      <w:r>
        <w:rPr>
          <w:spacing w:val="-3"/>
        </w:rPr>
        <w:t> </w:t>
      </w:r>
      <w:r>
        <w:rPr/>
        <w:t>various</w:t>
      </w:r>
      <w:r>
        <w:rPr>
          <w:spacing w:val="-3"/>
        </w:rPr>
        <w:t> </w:t>
      </w:r>
      <w:r>
        <w:rPr/>
        <w:t>federal</w:t>
      </w:r>
      <w:r>
        <w:rPr>
          <w:spacing w:val="-3"/>
        </w:rPr>
        <w:t> </w:t>
      </w:r>
      <w:r>
        <w:rPr/>
        <w:t>courts</w:t>
      </w:r>
      <w:r>
        <w:rPr>
          <w:spacing w:val="-3"/>
        </w:rPr>
        <w:t> </w:t>
      </w:r>
      <w:r>
        <w:rPr/>
        <w:t>against,</w:t>
      </w:r>
      <w:r>
        <w:rPr>
          <w:spacing w:val="-3"/>
        </w:rPr>
        <w:t> </w:t>
      </w:r>
      <w:r>
        <w:rPr/>
        <w:t>among</w:t>
      </w:r>
      <w:r>
        <w:rPr>
          <w:spacing w:val="-3"/>
        </w:rPr>
        <w:t> </w:t>
      </w:r>
      <w:r>
        <w:rPr/>
        <w:t>others,</w:t>
      </w:r>
      <w:r>
        <w:rPr>
          <w:spacing w:val="-3"/>
        </w:rPr>
        <w:t> </w:t>
      </w:r>
      <w:r>
        <w:rPr/>
        <w:t>Pfizer,</w:t>
      </w:r>
      <w:r>
        <w:rPr>
          <w:spacing w:val="-3"/>
        </w:rPr>
        <w:t> </w:t>
      </w:r>
      <w:r>
        <w:rPr/>
        <w:t>certain</w:t>
      </w:r>
      <w:r>
        <w:rPr>
          <w:spacing w:val="-3"/>
        </w:rPr>
        <w:t> </w:t>
      </w:r>
      <w:r>
        <w:rPr/>
        <w:t>Pfizer</w:t>
      </w:r>
      <w:r>
        <w:rPr>
          <w:spacing w:val="-3"/>
        </w:rPr>
        <w:t> </w:t>
      </w:r>
      <w:r>
        <w:rPr/>
        <w:t>affiliates,</w:t>
      </w:r>
      <w:r>
        <w:rPr>
          <w:spacing w:val="-3"/>
        </w:rPr>
        <w:t> </w:t>
      </w:r>
      <w:r>
        <w:rPr/>
        <w:t>and,</w:t>
      </w:r>
      <w:r>
        <w:rPr>
          <w:spacing w:val="-3"/>
        </w:rPr>
        <w:t> </w:t>
      </w:r>
      <w:r>
        <w:rPr/>
        <w:t>in most of the actions, Ranbaxy Laboratories Limited (Ranbaxy) and certain Ranbaxy affiliates. The plaintiffs in these various actions seek to represent nationwide, multi-state or statewide classes consisting of persons or entities who directly purchased, indirectly purchased or reimbursed patients for the purchase of Lipitor (or, in certain of the actions, generic Lipitor) from any of the defendants from March 2010 until the cessation of the defendants’</w:t>
      </w:r>
      <w:r>
        <w:rPr>
          <w:spacing w:val="-13"/>
        </w:rPr>
        <w:t> </w:t>
      </w:r>
      <w:r>
        <w:rPr/>
        <w:t>allegedly unlawful conduct (the Class Period). The plaintiffs allege delay in the launch of generic Lipitor, in violation of federal antitrust laws and/</w:t>
      </w:r>
    </w:p>
    <w:p>
      <w:pPr>
        <w:pStyle w:val="BodyText"/>
      </w:pPr>
    </w:p>
    <w:p>
      <w:pPr>
        <w:pStyle w:val="BodyText"/>
        <w:spacing w:before="184"/>
      </w:pPr>
    </w:p>
    <w:p>
      <w:pPr>
        <w:pStyle w:val="BodyText"/>
        <w:ind w:left="24"/>
        <w:jc w:val="center"/>
      </w:pPr>
      <w:r>
        <w:rPr>
          <w:spacing w:val="-5"/>
        </w:rPr>
        <w:t>29</w:t>
      </w:r>
    </w:p>
    <w:p>
      <w:pPr>
        <w:pStyle w:val="BodyText"/>
        <w:spacing w:before="3"/>
        <w:rPr>
          <w:sz w:val="6"/>
        </w:rPr>
      </w:pPr>
      <w:r>
        <w:rPr/>
        <mc:AlternateContent>
          <mc:Choice Requires="wps">
            <w:drawing>
              <wp:anchor distT="0" distB="0" distL="0" distR="0" allowOverlap="1" layoutInCell="1" locked="0" behindDoc="1" simplePos="0" relativeHeight="487668224">
                <wp:simplePos x="0" y="0"/>
                <wp:positionH relativeFrom="page">
                  <wp:posOffset>231457</wp:posOffset>
                </wp:positionH>
                <wp:positionV relativeFrom="paragraph">
                  <wp:posOffset>60956</wp:posOffset>
                </wp:positionV>
                <wp:extent cx="7312659" cy="17145"/>
                <wp:effectExtent l="0" t="0" r="0" b="0"/>
                <wp:wrapTopAndBottom/>
                <wp:docPr id="330" name="Group 330"/>
                <wp:cNvGraphicFramePr>
                  <a:graphicFrameLocks/>
                </wp:cNvGraphicFramePr>
                <a:graphic>
                  <a:graphicData uri="http://schemas.microsoft.com/office/word/2010/wordprocessingGroup">
                    <wpg:wgp>
                      <wpg:cNvPr id="330" name="Group 330"/>
                      <wpg:cNvGrpSpPr/>
                      <wpg:grpSpPr>
                        <a:xfrm>
                          <a:off x="0" y="0"/>
                          <a:ext cx="7312659" cy="17145"/>
                          <a:chExt cx="7312659" cy="17145"/>
                        </a:xfrm>
                      </wpg:grpSpPr>
                      <wps:wsp>
                        <wps:cNvPr id="331" name="Graphic 33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32" name="Graphic 332"/>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33" name="Graphic 33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48256;mso-wrap-distance-left:0;mso-wrap-distance-right:0" id="docshapegroup327" coordorigin="364,96" coordsize="11516,27">
                <v:rect style="position:absolute;left:364;top:96;width:11516;height:14" id="docshape328" filled="true" fillcolor="#999999" stroked="false">
                  <v:fill type="solid"/>
                </v:rect>
                <v:shape style="position:absolute;left:364;top:95;width:11516;height:27" id="docshape329" coordorigin="364,96" coordsize="11516,27" path="m11880,96l11866,109,364,109,364,123,11866,123,11880,123,11880,109,11880,96xe" filled="true" fillcolor="#ededed" stroked="false">
                  <v:path arrowok="t"/>
                  <v:fill type="solid"/>
                </v:shape>
                <v:shape style="position:absolute;left:364;top:96;width:14;height:27" id="docshape330"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header="677" w:footer="0" w:top="1360" w:bottom="280" w:left="220" w:right="240"/>
        </w:sectPr>
      </w:pPr>
    </w:p>
    <w:p>
      <w:pPr>
        <w:pStyle w:val="BodyText"/>
        <w:spacing w:before="97"/>
      </w:pPr>
    </w:p>
    <w:p>
      <w:pPr>
        <w:pStyle w:val="BodyText"/>
        <w:spacing w:line="249" w:lineRule="auto"/>
        <w:ind w:left="144" w:right="211"/>
      </w:pPr>
      <w:r>
        <w:rPr/>
        <w:t>or state antitrust, consumer protection and various other laws, resulting from (i) the 2008 agreement pursuant to which Pfizer and Ranbaxy settled certain patent</w:t>
      </w:r>
      <w:r>
        <w:rPr>
          <w:spacing w:val="-2"/>
        </w:rPr>
        <w:t> </w:t>
      </w:r>
      <w:r>
        <w:rPr/>
        <w:t>litigation</w:t>
      </w:r>
      <w:r>
        <w:rPr>
          <w:spacing w:val="-2"/>
        </w:rPr>
        <w:t> </w:t>
      </w:r>
      <w:r>
        <w:rPr/>
        <w:t>involving</w:t>
      </w:r>
      <w:r>
        <w:rPr>
          <w:spacing w:val="-2"/>
        </w:rPr>
        <w:t> </w:t>
      </w:r>
      <w:r>
        <w:rPr/>
        <w:t>Lipitor</w:t>
      </w:r>
      <w:r>
        <w:rPr>
          <w:spacing w:val="-2"/>
        </w:rPr>
        <w:t> </w:t>
      </w:r>
      <w:r>
        <w:rPr/>
        <w:t>and</w:t>
      </w:r>
      <w:r>
        <w:rPr>
          <w:spacing w:val="-2"/>
        </w:rPr>
        <w:t> </w:t>
      </w:r>
      <w:r>
        <w:rPr/>
        <w:t>Pfizer</w:t>
      </w:r>
      <w:r>
        <w:rPr>
          <w:spacing w:val="-2"/>
        </w:rPr>
        <w:t> </w:t>
      </w:r>
      <w:r>
        <w:rPr/>
        <w:t>granted</w:t>
      </w:r>
      <w:r>
        <w:rPr>
          <w:spacing w:val="-2"/>
        </w:rPr>
        <w:t> </w:t>
      </w:r>
      <w:r>
        <w:rPr/>
        <w:t>Ranbaxy</w:t>
      </w:r>
      <w:r>
        <w:rPr>
          <w:spacing w:val="-2"/>
        </w:rPr>
        <w:t> </w:t>
      </w:r>
      <w:r>
        <w:rPr/>
        <w:t>a</w:t>
      </w:r>
      <w:r>
        <w:rPr>
          <w:spacing w:val="-2"/>
        </w:rPr>
        <w:t> </w:t>
      </w:r>
      <w:r>
        <w:rPr/>
        <w:t>license</w:t>
      </w:r>
      <w:r>
        <w:rPr>
          <w:spacing w:val="-2"/>
        </w:rPr>
        <w:t> </w:t>
      </w:r>
      <w:r>
        <w:rPr/>
        <w:t>to</w:t>
      </w:r>
      <w:r>
        <w:rPr>
          <w:spacing w:val="-2"/>
        </w:rPr>
        <w:t> </w:t>
      </w:r>
      <w:r>
        <w:rPr/>
        <w:t>sell</w:t>
      </w:r>
      <w:r>
        <w:rPr>
          <w:spacing w:val="-2"/>
        </w:rPr>
        <w:t> </w:t>
      </w:r>
      <w:r>
        <w:rPr/>
        <w:t>a</w:t>
      </w:r>
      <w:r>
        <w:rPr>
          <w:spacing w:val="-2"/>
        </w:rPr>
        <w:t> </w:t>
      </w:r>
      <w:r>
        <w:rPr/>
        <w:t>generic</w:t>
      </w:r>
      <w:r>
        <w:rPr>
          <w:spacing w:val="-2"/>
        </w:rPr>
        <w:t> </w:t>
      </w:r>
      <w:r>
        <w:rPr/>
        <w:t>version</w:t>
      </w:r>
      <w:r>
        <w:rPr>
          <w:spacing w:val="-2"/>
        </w:rPr>
        <w:t> </w:t>
      </w:r>
      <w:r>
        <w:rPr/>
        <w:t>of</w:t>
      </w:r>
      <w:r>
        <w:rPr>
          <w:spacing w:val="-2"/>
        </w:rPr>
        <w:t> </w:t>
      </w:r>
      <w:r>
        <w:rPr/>
        <w:t>Lipitor</w:t>
      </w:r>
      <w:r>
        <w:rPr>
          <w:spacing w:val="-2"/>
        </w:rPr>
        <w:t> </w:t>
      </w:r>
      <w:r>
        <w:rPr/>
        <w:t>in</w:t>
      </w:r>
      <w:r>
        <w:rPr>
          <w:spacing w:val="-2"/>
        </w:rPr>
        <w:t> </w:t>
      </w:r>
      <w:r>
        <w:rPr/>
        <w:t>various</w:t>
      </w:r>
      <w:r>
        <w:rPr>
          <w:spacing w:val="-2"/>
        </w:rPr>
        <w:t> </w:t>
      </w:r>
      <w:r>
        <w:rPr/>
        <w:t>markets</w:t>
      </w:r>
      <w:r>
        <w:rPr>
          <w:spacing w:val="-2"/>
        </w:rPr>
        <w:t> </w:t>
      </w:r>
      <w:r>
        <w:rPr/>
        <w:t>beginning</w:t>
      </w:r>
      <w:r>
        <w:rPr>
          <w:spacing w:val="-2"/>
        </w:rPr>
        <w:t> </w:t>
      </w:r>
      <w:r>
        <w:rPr/>
        <w:t>on</w:t>
      </w:r>
      <w:r>
        <w:rPr>
          <w:spacing w:val="-2"/>
        </w:rPr>
        <w:t> </w:t>
      </w:r>
      <w:r>
        <w:rPr/>
        <w:t>varying</w:t>
      </w:r>
      <w:r>
        <w:rPr>
          <w:spacing w:val="-2"/>
        </w:rPr>
        <w:t> </w:t>
      </w:r>
      <w:r>
        <w:rPr/>
        <w:t>dates,</w:t>
      </w:r>
      <w:r>
        <w:rPr>
          <w:spacing w:val="-2"/>
        </w:rPr>
        <w:t> </w:t>
      </w:r>
      <w:r>
        <w:rPr/>
        <w:t>and</w:t>
      </w:r>
    </w:p>
    <w:p>
      <w:pPr>
        <w:pStyle w:val="BodyText"/>
        <w:spacing w:line="249" w:lineRule="auto" w:before="2"/>
        <w:ind w:left="144" w:right="313"/>
      </w:pPr>
      <w:r>
        <w:rPr/>
        <w:t>(ii)</w:t>
      </w:r>
      <w:r>
        <w:rPr>
          <w:spacing w:val="-3"/>
        </w:rPr>
        <w:t> </w:t>
      </w:r>
      <w:r>
        <w:rPr/>
        <w:t>in</w:t>
      </w:r>
      <w:r>
        <w:rPr>
          <w:spacing w:val="-3"/>
        </w:rPr>
        <w:t> </w:t>
      </w:r>
      <w:r>
        <w:rPr/>
        <w:t>certain</w:t>
      </w:r>
      <w:r>
        <w:rPr>
          <w:spacing w:val="-3"/>
        </w:rPr>
        <w:t> </w:t>
      </w:r>
      <w:r>
        <w:rPr/>
        <w:t>of</w:t>
      </w:r>
      <w:r>
        <w:rPr>
          <w:spacing w:val="-3"/>
        </w:rPr>
        <w:t> </w:t>
      </w:r>
      <w:r>
        <w:rPr/>
        <w:t>the</w:t>
      </w:r>
      <w:r>
        <w:rPr>
          <w:spacing w:val="-3"/>
        </w:rPr>
        <w:t> </w:t>
      </w:r>
      <w:r>
        <w:rPr/>
        <w:t>actions,</w:t>
      </w:r>
      <w:r>
        <w:rPr>
          <w:spacing w:val="-3"/>
        </w:rPr>
        <w:t> </w:t>
      </w:r>
      <w:r>
        <w:rPr/>
        <w:t>the</w:t>
      </w:r>
      <w:r>
        <w:rPr>
          <w:spacing w:val="-3"/>
        </w:rPr>
        <w:t> </w:t>
      </w:r>
      <w:r>
        <w:rPr/>
        <w:t>procurement</w:t>
      </w:r>
      <w:r>
        <w:rPr>
          <w:spacing w:val="-3"/>
        </w:rPr>
        <w:t> </w:t>
      </w:r>
      <w:r>
        <w:rPr/>
        <w:t>and/or</w:t>
      </w:r>
      <w:r>
        <w:rPr>
          <w:spacing w:val="-3"/>
        </w:rPr>
        <w:t> </w:t>
      </w:r>
      <w:r>
        <w:rPr/>
        <w:t>enforcement</w:t>
      </w:r>
      <w:r>
        <w:rPr>
          <w:spacing w:val="-3"/>
        </w:rPr>
        <w:t> </w:t>
      </w:r>
      <w:r>
        <w:rPr/>
        <w:t>of</w:t>
      </w:r>
      <w:r>
        <w:rPr>
          <w:spacing w:val="-3"/>
        </w:rPr>
        <w:t> </w:t>
      </w:r>
      <w:r>
        <w:rPr/>
        <w:t>certain</w:t>
      </w:r>
      <w:r>
        <w:rPr>
          <w:spacing w:val="-3"/>
        </w:rPr>
        <w:t> </w:t>
      </w:r>
      <w:r>
        <w:rPr/>
        <w:t>patents</w:t>
      </w:r>
      <w:r>
        <w:rPr>
          <w:spacing w:val="-3"/>
        </w:rPr>
        <w:t> </w:t>
      </w:r>
      <w:r>
        <w:rPr/>
        <w:t>for</w:t>
      </w:r>
      <w:r>
        <w:rPr>
          <w:spacing w:val="-3"/>
        </w:rPr>
        <w:t> </w:t>
      </w:r>
      <w:r>
        <w:rPr/>
        <w:t>Lipitor.</w:t>
      </w:r>
      <w:r>
        <w:rPr>
          <w:spacing w:val="-3"/>
        </w:rPr>
        <w:t> </w:t>
      </w:r>
      <w:r>
        <w:rPr/>
        <w:t>Each</w:t>
      </w:r>
      <w:r>
        <w:rPr>
          <w:spacing w:val="-3"/>
        </w:rPr>
        <w:t> </w:t>
      </w:r>
      <w:r>
        <w:rPr/>
        <w:t>of</w:t>
      </w:r>
      <w:r>
        <w:rPr>
          <w:spacing w:val="-3"/>
        </w:rPr>
        <w:t> </w:t>
      </w:r>
      <w:r>
        <w:rPr/>
        <w:t>the</w:t>
      </w:r>
      <w:r>
        <w:rPr>
          <w:spacing w:val="-3"/>
        </w:rPr>
        <w:t> </w:t>
      </w:r>
      <w:r>
        <w:rPr/>
        <w:t>actions</w:t>
      </w:r>
      <w:r>
        <w:rPr>
          <w:spacing w:val="-3"/>
        </w:rPr>
        <w:t> </w:t>
      </w:r>
      <w:r>
        <w:rPr/>
        <w:t>seeks,</w:t>
      </w:r>
      <w:r>
        <w:rPr>
          <w:spacing w:val="-3"/>
        </w:rPr>
        <w:t> </w:t>
      </w:r>
      <w:r>
        <w:rPr/>
        <w:t>among</w:t>
      </w:r>
      <w:r>
        <w:rPr>
          <w:spacing w:val="-3"/>
        </w:rPr>
        <w:t> </w:t>
      </w:r>
      <w:r>
        <w:rPr/>
        <w:t>other</w:t>
      </w:r>
      <w:r>
        <w:rPr>
          <w:spacing w:val="-3"/>
        </w:rPr>
        <w:t> </w:t>
      </w:r>
      <w:r>
        <w:rPr/>
        <w:t>things,</w:t>
      </w:r>
      <w:r>
        <w:rPr>
          <w:spacing w:val="-3"/>
        </w:rPr>
        <w:t> </w:t>
      </w:r>
      <w:r>
        <w:rPr/>
        <w:t>treble</w:t>
      </w:r>
      <w:r>
        <w:rPr>
          <w:spacing w:val="-3"/>
        </w:rPr>
        <w:t> </w:t>
      </w:r>
      <w:r>
        <w:rPr/>
        <w:t>damages on behalf of the putative class for alleged price overcharges for Lipitor (or, in certain of the actions, generic Lipitor) during the Class Period. In addition, individual</w:t>
      </w:r>
      <w:r>
        <w:rPr>
          <w:spacing w:val="-2"/>
        </w:rPr>
        <w:t> </w:t>
      </w:r>
      <w:r>
        <w:rPr/>
        <w:t>actions</w:t>
      </w:r>
      <w:r>
        <w:rPr>
          <w:spacing w:val="-2"/>
        </w:rPr>
        <w:t> </w:t>
      </w:r>
      <w:r>
        <w:rPr/>
        <w:t>have</w:t>
      </w:r>
      <w:r>
        <w:rPr>
          <w:spacing w:val="-2"/>
        </w:rPr>
        <w:t> </w:t>
      </w:r>
      <w:r>
        <w:rPr/>
        <w:t>been</w:t>
      </w:r>
      <w:r>
        <w:rPr>
          <w:spacing w:val="-2"/>
        </w:rPr>
        <w:t> </w:t>
      </w:r>
      <w:r>
        <w:rPr/>
        <w:t>filed</w:t>
      </w:r>
      <w:r>
        <w:rPr>
          <w:spacing w:val="-2"/>
        </w:rPr>
        <w:t> </w:t>
      </w:r>
      <w:r>
        <w:rPr/>
        <w:t>against</w:t>
      </w:r>
      <w:r>
        <w:rPr>
          <w:spacing w:val="-2"/>
        </w:rPr>
        <w:t> </w:t>
      </w:r>
      <w:r>
        <w:rPr/>
        <w:t>Pfizer,</w:t>
      </w:r>
      <w:r>
        <w:rPr>
          <w:spacing w:val="-2"/>
        </w:rPr>
        <w:t> </w:t>
      </w:r>
      <w:r>
        <w:rPr/>
        <w:t>Ranbaxy</w:t>
      </w:r>
      <w:r>
        <w:rPr>
          <w:spacing w:val="-2"/>
        </w:rPr>
        <w:t> </w:t>
      </w:r>
      <w:r>
        <w:rPr/>
        <w:t>and</w:t>
      </w:r>
      <w:r>
        <w:rPr>
          <w:spacing w:val="-2"/>
        </w:rPr>
        <w:t> </w:t>
      </w:r>
      <w:r>
        <w:rPr/>
        <w:t>certain</w:t>
      </w:r>
      <w:r>
        <w:rPr>
          <w:spacing w:val="-2"/>
        </w:rPr>
        <w:t> </w:t>
      </w:r>
      <w:r>
        <w:rPr/>
        <w:t>of</w:t>
      </w:r>
      <w:r>
        <w:rPr>
          <w:spacing w:val="-2"/>
        </w:rPr>
        <w:t> </w:t>
      </w:r>
      <w:r>
        <w:rPr/>
        <w:t>their</w:t>
      </w:r>
      <w:r>
        <w:rPr>
          <w:spacing w:val="-2"/>
        </w:rPr>
        <w:t> </w:t>
      </w:r>
      <w:r>
        <w:rPr/>
        <w:t>affiliates,</w:t>
      </w:r>
      <w:r>
        <w:rPr>
          <w:spacing w:val="-2"/>
        </w:rPr>
        <w:t> </w:t>
      </w:r>
      <w:r>
        <w:rPr/>
        <w:t>among</w:t>
      </w:r>
      <w:r>
        <w:rPr>
          <w:spacing w:val="-2"/>
        </w:rPr>
        <w:t> </w:t>
      </w:r>
      <w:r>
        <w:rPr/>
        <w:t>others,</w:t>
      </w:r>
      <w:r>
        <w:rPr>
          <w:spacing w:val="-2"/>
        </w:rPr>
        <w:t> </w:t>
      </w:r>
      <w:r>
        <w:rPr/>
        <w:t>that</w:t>
      </w:r>
      <w:r>
        <w:rPr>
          <w:spacing w:val="-2"/>
        </w:rPr>
        <w:t> </w:t>
      </w:r>
      <w:r>
        <w:rPr/>
        <w:t>assert</w:t>
      </w:r>
      <w:r>
        <w:rPr>
          <w:spacing w:val="-2"/>
        </w:rPr>
        <w:t> </w:t>
      </w:r>
      <w:r>
        <w:rPr/>
        <w:t>claims</w:t>
      </w:r>
      <w:r>
        <w:rPr>
          <w:spacing w:val="-2"/>
        </w:rPr>
        <w:t> </w:t>
      </w:r>
      <w:r>
        <w:rPr/>
        <w:t>and</w:t>
      </w:r>
      <w:r>
        <w:rPr>
          <w:spacing w:val="-2"/>
        </w:rPr>
        <w:t> </w:t>
      </w:r>
      <w:r>
        <w:rPr/>
        <w:t>seek</w:t>
      </w:r>
      <w:r>
        <w:rPr>
          <w:spacing w:val="-2"/>
        </w:rPr>
        <w:t> </w:t>
      </w:r>
      <w:r>
        <w:rPr/>
        <w:t>relief</w:t>
      </w:r>
      <w:r>
        <w:rPr>
          <w:spacing w:val="-2"/>
        </w:rPr>
        <w:t> </w:t>
      </w:r>
      <w:r>
        <w:rPr/>
        <w:t>for</w:t>
      </w:r>
      <w:r>
        <w:rPr>
          <w:spacing w:val="-2"/>
        </w:rPr>
        <w:t> </w:t>
      </w:r>
      <w:r>
        <w:rPr/>
        <w:t>the</w:t>
      </w:r>
      <w:r>
        <w:rPr>
          <w:spacing w:val="-2"/>
        </w:rPr>
        <w:t> </w:t>
      </w:r>
      <w:r>
        <w:rPr/>
        <w:t>plaintiffs</w:t>
      </w:r>
      <w:r>
        <w:rPr>
          <w:spacing w:val="-2"/>
        </w:rPr>
        <w:t> </w:t>
      </w:r>
      <w:r>
        <w:rPr/>
        <w:t>that are substantially similar to the claims asserted and the relief sought in the purported class actions described above. These various actions have been consolidated for pre-trial proceedings in a MDL in the U.S. District Court for the District of New Jersey.</w:t>
      </w:r>
    </w:p>
    <w:p>
      <w:pPr>
        <w:pStyle w:val="BodyText"/>
        <w:spacing w:line="249" w:lineRule="auto" w:before="98"/>
        <w:ind w:left="144"/>
      </w:pPr>
      <w:r>
        <w:rPr/>
        <w:t>In</w:t>
      </w:r>
      <w:r>
        <w:rPr>
          <w:spacing w:val="-2"/>
        </w:rPr>
        <w:t> </w:t>
      </w:r>
      <w:r>
        <w:rPr/>
        <w:t>September</w:t>
      </w:r>
      <w:r>
        <w:rPr>
          <w:spacing w:val="-2"/>
        </w:rPr>
        <w:t> </w:t>
      </w:r>
      <w:r>
        <w:rPr/>
        <w:t>2013</w:t>
      </w:r>
      <w:r>
        <w:rPr>
          <w:spacing w:val="-2"/>
        </w:rPr>
        <w:t> </w:t>
      </w:r>
      <w:r>
        <w:rPr/>
        <w:t>and</w:t>
      </w:r>
      <w:r>
        <w:rPr>
          <w:spacing w:val="-2"/>
        </w:rPr>
        <w:t> </w:t>
      </w:r>
      <w:r>
        <w:rPr/>
        <w:t>2014,</w:t>
      </w:r>
      <w:r>
        <w:rPr>
          <w:spacing w:val="-2"/>
        </w:rPr>
        <w:t> </w:t>
      </w:r>
      <w:r>
        <w:rPr/>
        <w:t>the</w:t>
      </w:r>
      <w:r>
        <w:rPr>
          <w:spacing w:val="-2"/>
        </w:rPr>
        <w:t> </w:t>
      </w:r>
      <w:r>
        <w:rPr/>
        <w:t>District</w:t>
      </w:r>
      <w:r>
        <w:rPr>
          <w:spacing w:val="-2"/>
        </w:rPr>
        <w:t> </w:t>
      </w:r>
      <w:r>
        <w:rPr/>
        <w:t>Court</w:t>
      </w:r>
      <w:r>
        <w:rPr>
          <w:spacing w:val="-2"/>
        </w:rPr>
        <w:t> </w:t>
      </w:r>
      <w:r>
        <w:rPr/>
        <w:t>dismissed</w:t>
      </w:r>
      <w:r>
        <w:rPr>
          <w:spacing w:val="-2"/>
        </w:rPr>
        <w:t> </w:t>
      </w:r>
      <w:r>
        <w:rPr/>
        <w:t>with</w:t>
      </w:r>
      <w:r>
        <w:rPr>
          <w:spacing w:val="-2"/>
        </w:rPr>
        <w:t> </w:t>
      </w:r>
      <w:r>
        <w:rPr/>
        <w:t>prejudice</w:t>
      </w:r>
      <w:r>
        <w:rPr>
          <w:spacing w:val="-2"/>
        </w:rPr>
        <w:t> </w:t>
      </w:r>
      <w:r>
        <w:rPr/>
        <w:t>the</w:t>
      </w:r>
      <w:r>
        <w:rPr>
          <w:spacing w:val="-2"/>
        </w:rPr>
        <w:t> </w:t>
      </w:r>
      <w:r>
        <w:rPr/>
        <w:t>claims</w:t>
      </w:r>
      <w:r>
        <w:rPr>
          <w:spacing w:val="-2"/>
        </w:rPr>
        <w:t> </w:t>
      </w:r>
      <w:r>
        <w:rPr/>
        <w:t>of</w:t>
      </w:r>
      <w:r>
        <w:rPr>
          <w:spacing w:val="-2"/>
        </w:rPr>
        <w:t> </w:t>
      </w:r>
      <w:r>
        <w:rPr/>
        <w:t>the</w:t>
      </w:r>
      <w:r>
        <w:rPr>
          <w:spacing w:val="-2"/>
        </w:rPr>
        <w:t> </w:t>
      </w:r>
      <w:r>
        <w:rPr/>
        <w:t>direct</w:t>
      </w:r>
      <w:r>
        <w:rPr>
          <w:spacing w:val="-2"/>
        </w:rPr>
        <w:t> </w:t>
      </w:r>
      <w:r>
        <w:rPr/>
        <w:t>purchasers.</w:t>
      </w:r>
      <w:r>
        <w:rPr>
          <w:spacing w:val="-2"/>
        </w:rPr>
        <w:t> </w:t>
      </w:r>
      <w:r>
        <w:rPr/>
        <w:t>In</w:t>
      </w:r>
      <w:r>
        <w:rPr>
          <w:spacing w:val="-2"/>
        </w:rPr>
        <w:t> </w:t>
      </w:r>
      <w:r>
        <w:rPr/>
        <w:t>October</w:t>
      </w:r>
      <w:r>
        <w:rPr>
          <w:spacing w:val="-2"/>
        </w:rPr>
        <w:t> </w:t>
      </w:r>
      <w:r>
        <w:rPr/>
        <w:t>and</w:t>
      </w:r>
      <w:r>
        <w:rPr>
          <w:spacing w:val="-2"/>
        </w:rPr>
        <w:t> </w:t>
      </w:r>
      <w:r>
        <w:rPr/>
        <w:t>November</w:t>
      </w:r>
      <w:r>
        <w:rPr>
          <w:spacing w:val="-2"/>
        </w:rPr>
        <w:t> </w:t>
      </w:r>
      <w:r>
        <w:rPr/>
        <w:t>2014,</w:t>
      </w:r>
      <w:r>
        <w:rPr>
          <w:spacing w:val="-2"/>
        </w:rPr>
        <w:t> </w:t>
      </w:r>
      <w:r>
        <w:rPr/>
        <w:t>the</w:t>
      </w:r>
      <w:r>
        <w:rPr>
          <w:spacing w:val="-2"/>
        </w:rPr>
        <w:t> </w:t>
      </w:r>
      <w:r>
        <w:rPr/>
        <w:t>District</w:t>
      </w:r>
      <w:r>
        <w:rPr>
          <w:spacing w:val="-2"/>
        </w:rPr>
        <w:t> </w:t>
      </w:r>
      <w:r>
        <w:rPr/>
        <w:t>Court dismissed with prejudice the claims of all other MDL</w:t>
      </w:r>
      <w:r>
        <w:rPr>
          <w:spacing w:val="-4"/>
        </w:rPr>
        <w:t> </w:t>
      </w:r>
      <w:r>
        <w:rPr/>
        <w:t>plaintiffs.</w:t>
      </w:r>
      <w:r>
        <w:rPr>
          <w:spacing w:val="-7"/>
        </w:rPr>
        <w:t> </w:t>
      </w:r>
      <w:r>
        <w:rPr/>
        <w:t>All plaintiffs appealed the District Court’s orders dismissing their claims with prejudice to the</w:t>
      </w:r>
    </w:p>
    <w:p>
      <w:pPr>
        <w:pStyle w:val="BodyText"/>
        <w:spacing w:line="249" w:lineRule="auto" w:before="1"/>
        <w:ind w:left="144" w:right="136"/>
      </w:pPr>
      <w:r>
        <w:rPr/>
        <w:t>U.S.</w:t>
      </w:r>
      <w:r>
        <w:rPr>
          <w:spacing w:val="-2"/>
        </w:rPr>
        <w:t> </w:t>
      </w:r>
      <w:r>
        <w:rPr/>
        <w:t>Court</w:t>
      </w:r>
      <w:r>
        <w:rPr>
          <w:spacing w:val="-2"/>
        </w:rPr>
        <w:t> </w:t>
      </w:r>
      <w:r>
        <w:rPr/>
        <w:t>of</w:t>
      </w:r>
      <w:r>
        <w:rPr>
          <w:spacing w:val="-11"/>
        </w:rPr>
        <w:t> </w:t>
      </w:r>
      <w:r>
        <w:rPr/>
        <w:t>Appeals</w:t>
      </w:r>
      <w:r>
        <w:rPr>
          <w:spacing w:val="-2"/>
        </w:rPr>
        <w:t> </w:t>
      </w:r>
      <w:r>
        <w:rPr/>
        <w:t>for</w:t>
      </w:r>
      <w:r>
        <w:rPr>
          <w:spacing w:val="-2"/>
        </w:rPr>
        <w:t> </w:t>
      </w:r>
      <w:r>
        <w:rPr/>
        <w:t>the</w:t>
      </w:r>
      <w:r>
        <w:rPr>
          <w:spacing w:val="-5"/>
        </w:rPr>
        <w:t> </w:t>
      </w:r>
      <w:r>
        <w:rPr/>
        <w:t>Third</w:t>
      </w:r>
      <w:r>
        <w:rPr>
          <w:spacing w:val="-2"/>
        </w:rPr>
        <w:t> </w:t>
      </w:r>
      <w:r>
        <w:rPr/>
        <w:t>Circuit.</w:t>
      </w:r>
      <w:r>
        <w:rPr>
          <w:spacing w:val="-2"/>
        </w:rPr>
        <w:t> </w:t>
      </w:r>
      <w:r>
        <w:rPr/>
        <w:t>In</w:t>
      </w:r>
      <w:r>
        <w:rPr>
          <w:spacing w:val="-2"/>
        </w:rPr>
        <w:t> </w:t>
      </w:r>
      <w:r>
        <w:rPr/>
        <w:t>addition,</w:t>
      </w:r>
      <w:r>
        <w:rPr>
          <w:spacing w:val="-2"/>
        </w:rPr>
        <w:t> </w:t>
      </w:r>
      <w:r>
        <w:rPr/>
        <w:t>the</w:t>
      </w:r>
      <w:r>
        <w:rPr>
          <w:spacing w:val="-2"/>
        </w:rPr>
        <w:t> </w:t>
      </w:r>
      <w:r>
        <w:rPr/>
        <w:t>direct</w:t>
      </w:r>
      <w:r>
        <w:rPr>
          <w:spacing w:val="-2"/>
        </w:rPr>
        <w:t> </w:t>
      </w:r>
      <w:r>
        <w:rPr/>
        <w:t>purchaser</w:t>
      </w:r>
      <w:r>
        <w:rPr>
          <w:spacing w:val="-2"/>
        </w:rPr>
        <w:t> </w:t>
      </w:r>
      <w:r>
        <w:rPr/>
        <w:t>class</w:t>
      </w:r>
      <w:r>
        <w:rPr>
          <w:spacing w:val="-2"/>
        </w:rPr>
        <w:t> </w:t>
      </w:r>
      <w:r>
        <w:rPr/>
        <w:t>plaintiffs</w:t>
      </w:r>
      <w:r>
        <w:rPr>
          <w:spacing w:val="-2"/>
        </w:rPr>
        <w:t> </w:t>
      </w:r>
      <w:r>
        <w:rPr/>
        <w:t>appealed</w:t>
      </w:r>
      <w:r>
        <w:rPr>
          <w:spacing w:val="-2"/>
        </w:rPr>
        <w:t> </w:t>
      </w:r>
      <w:r>
        <w:rPr/>
        <w:t>the</w:t>
      </w:r>
      <w:r>
        <w:rPr>
          <w:spacing w:val="-2"/>
        </w:rPr>
        <w:t> </w:t>
      </w:r>
      <w:r>
        <w:rPr/>
        <w:t>order</w:t>
      </w:r>
      <w:r>
        <w:rPr>
          <w:spacing w:val="-2"/>
        </w:rPr>
        <w:t> </w:t>
      </w:r>
      <w:r>
        <w:rPr/>
        <w:t>denying</w:t>
      </w:r>
      <w:r>
        <w:rPr>
          <w:spacing w:val="-2"/>
        </w:rPr>
        <w:t> </w:t>
      </w:r>
      <w:r>
        <w:rPr/>
        <w:t>their</w:t>
      </w:r>
      <w:r>
        <w:rPr>
          <w:spacing w:val="-2"/>
        </w:rPr>
        <w:t> </w:t>
      </w:r>
      <w:r>
        <w:rPr/>
        <w:t>motion</w:t>
      </w:r>
      <w:r>
        <w:rPr>
          <w:spacing w:val="-2"/>
        </w:rPr>
        <w:t> </w:t>
      </w:r>
      <w:r>
        <w:rPr/>
        <w:t>to</w:t>
      </w:r>
      <w:r>
        <w:rPr>
          <w:spacing w:val="-2"/>
        </w:rPr>
        <w:t> </w:t>
      </w:r>
      <w:r>
        <w:rPr/>
        <w:t>amend</w:t>
      </w:r>
      <w:r>
        <w:rPr>
          <w:spacing w:val="-2"/>
        </w:rPr>
        <w:t> </w:t>
      </w:r>
      <w:r>
        <w:rPr/>
        <w:t>the</w:t>
      </w:r>
      <w:r>
        <w:rPr>
          <w:spacing w:val="-2"/>
        </w:rPr>
        <w:t> </w:t>
      </w:r>
      <w:r>
        <w:rPr/>
        <w:t>judgment</w:t>
      </w:r>
      <w:r>
        <w:rPr>
          <w:spacing w:val="-2"/>
        </w:rPr>
        <w:t> </w:t>
      </w:r>
      <w:r>
        <w:rPr/>
        <w:t>and for leave to amend their complaint to the Court of</w:t>
      </w:r>
      <w:r>
        <w:rPr>
          <w:spacing w:val="-6"/>
        </w:rPr>
        <w:t> </w:t>
      </w:r>
      <w:r>
        <w:rPr/>
        <w:t>Appeals. In 2017, the Court of</w:t>
      </w:r>
      <w:r>
        <w:rPr>
          <w:spacing w:val="-6"/>
        </w:rPr>
        <w:t> </w:t>
      </w:r>
      <w:r>
        <w:rPr/>
        <w:t>Appeals reversed the District Court’s decisions and remanded the claims to</w:t>
      </w:r>
      <w:r>
        <w:rPr>
          <w:spacing w:val="40"/>
        </w:rPr>
        <w:t> </w:t>
      </w:r>
      <w:r>
        <w:rPr/>
        <w:t>the District Court.</w:t>
      </w:r>
    </w:p>
    <w:p>
      <w:pPr>
        <w:pStyle w:val="BodyText"/>
        <w:spacing w:line="249" w:lineRule="auto" w:before="84"/>
        <w:ind w:left="144" w:right="139"/>
      </w:pPr>
      <w:r>
        <w:rPr/>
        <w:t>Also, in 2013, the State of</w:t>
      </w:r>
      <w:r>
        <w:rPr>
          <w:spacing w:val="-1"/>
        </w:rPr>
        <w:t> </w:t>
      </w:r>
      <w:r>
        <w:rPr/>
        <w:t>West</w:t>
      </w:r>
      <w:r>
        <w:rPr>
          <w:spacing w:val="-1"/>
        </w:rPr>
        <w:t> </w:t>
      </w:r>
      <w:r>
        <w:rPr/>
        <w:t>Virginia filed an action in</w:t>
      </w:r>
      <w:r>
        <w:rPr>
          <w:spacing w:val="-1"/>
        </w:rPr>
        <w:t> </w:t>
      </w:r>
      <w:r>
        <w:rPr/>
        <w:t>West</w:t>
      </w:r>
      <w:r>
        <w:rPr>
          <w:spacing w:val="-1"/>
        </w:rPr>
        <w:t> </w:t>
      </w:r>
      <w:r>
        <w:rPr/>
        <w:t>Virginia state court against Pfizer and Ranbaxy, among others, that asserts claims and seeks relief</w:t>
      </w:r>
      <w:r>
        <w:rPr>
          <w:spacing w:val="-3"/>
        </w:rPr>
        <w:t> </w:t>
      </w:r>
      <w:r>
        <w:rPr/>
        <w:t>on</w:t>
      </w:r>
      <w:r>
        <w:rPr>
          <w:spacing w:val="-3"/>
        </w:rPr>
        <w:t> </w:t>
      </w:r>
      <w:r>
        <w:rPr/>
        <w:t>behalf</w:t>
      </w:r>
      <w:r>
        <w:rPr>
          <w:spacing w:val="-3"/>
        </w:rPr>
        <w:t> </w:t>
      </w:r>
      <w:r>
        <w:rPr/>
        <w:t>of</w:t>
      </w:r>
      <w:r>
        <w:rPr>
          <w:spacing w:val="-3"/>
        </w:rPr>
        <w:t> </w:t>
      </w:r>
      <w:r>
        <w:rPr/>
        <w:t>the</w:t>
      </w:r>
      <w:r>
        <w:rPr>
          <w:spacing w:val="-3"/>
        </w:rPr>
        <w:t> </w:t>
      </w:r>
      <w:r>
        <w:rPr/>
        <w:t>State</w:t>
      </w:r>
      <w:r>
        <w:rPr>
          <w:spacing w:val="-3"/>
        </w:rPr>
        <w:t> </w:t>
      </w:r>
      <w:r>
        <w:rPr/>
        <w:t>of</w:t>
      </w:r>
      <w:r>
        <w:rPr>
          <w:spacing w:val="-6"/>
        </w:rPr>
        <w:t> </w:t>
      </w:r>
      <w:r>
        <w:rPr/>
        <w:t>West</w:t>
      </w:r>
      <w:r>
        <w:rPr>
          <w:spacing w:val="-6"/>
        </w:rPr>
        <w:t> </w:t>
      </w:r>
      <w:r>
        <w:rPr/>
        <w:t>Virginia</w:t>
      </w:r>
      <w:r>
        <w:rPr>
          <w:spacing w:val="-3"/>
        </w:rPr>
        <w:t> </w:t>
      </w:r>
      <w:r>
        <w:rPr/>
        <w:t>and</w:t>
      </w:r>
      <w:r>
        <w:rPr>
          <w:spacing w:val="-3"/>
        </w:rPr>
        <w:t> </w:t>
      </w:r>
      <w:r>
        <w:rPr/>
        <w:t>residents</w:t>
      </w:r>
      <w:r>
        <w:rPr>
          <w:spacing w:val="-3"/>
        </w:rPr>
        <w:t> </w:t>
      </w:r>
      <w:r>
        <w:rPr/>
        <w:t>of</w:t>
      </w:r>
      <w:r>
        <w:rPr>
          <w:spacing w:val="-3"/>
        </w:rPr>
        <w:t> </w:t>
      </w:r>
      <w:r>
        <w:rPr/>
        <w:t>that</w:t>
      </w:r>
      <w:r>
        <w:rPr>
          <w:spacing w:val="-3"/>
        </w:rPr>
        <w:t> </w:t>
      </w:r>
      <w:r>
        <w:rPr/>
        <w:t>state</w:t>
      </w:r>
      <w:r>
        <w:rPr>
          <w:spacing w:val="-3"/>
        </w:rPr>
        <w:t> </w:t>
      </w:r>
      <w:r>
        <w:rPr/>
        <w:t>that</w:t>
      </w:r>
      <w:r>
        <w:rPr>
          <w:spacing w:val="-3"/>
        </w:rPr>
        <w:t> </w:t>
      </w:r>
      <w:r>
        <w:rPr/>
        <w:t>are</w:t>
      </w:r>
      <w:r>
        <w:rPr>
          <w:spacing w:val="-3"/>
        </w:rPr>
        <w:t> </w:t>
      </w:r>
      <w:r>
        <w:rPr/>
        <w:t>substantially</w:t>
      </w:r>
      <w:r>
        <w:rPr>
          <w:spacing w:val="-3"/>
        </w:rPr>
        <w:t> </w:t>
      </w:r>
      <w:r>
        <w:rPr/>
        <w:t>similar</w:t>
      </w:r>
      <w:r>
        <w:rPr>
          <w:spacing w:val="-3"/>
        </w:rPr>
        <w:t> </w:t>
      </w:r>
      <w:r>
        <w:rPr/>
        <w:t>to</w:t>
      </w:r>
      <w:r>
        <w:rPr>
          <w:spacing w:val="-3"/>
        </w:rPr>
        <w:t> </w:t>
      </w:r>
      <w:r>
        <w:rPr/>
        <w:t>the</w:t>
      </w:r>
      <w:r>
        <w:rPr>
          <w:spacing w:val="-3"/>
        </w:rPr>
        <w:t> </w:t>
      </w:r>
      <w:r>
        <w:rPr/>
        <w:t>claims</w:t>
      </w:r>
      <w:r>
        <w:rPr>
          <w:spacing w:val="-3"/>
        </w:rPr>
        <w:t> </w:t>
      </w:r>
      <w:r>
        <w:rPr/>
        <w:t>asserted</w:t>
      </w:r>
      <w:r>
        <w:rPr>
          <w:spacing w:val="-3"/>
        </w:rPr>
        <w:t> </w:t>
      </w:r>
      <w:r>
        <w:rPr/>
        <w:t>and</w:t>
      </w:r>
      <w:r>
        <w:rPr>
          <w:spacing w:val="-3"/>
        </w:rPr>
        <w:t> </w:t>
      </w:r>
      <w:r>
        <w:rPr/>
        <w:t>the</w:t>
      </w:r>
      <w:r>
        <w:rPr>
          <w:spacing w:val="-3"/>
        </w:rPr>
        <w:t> </w:t>
      </w:r>
      <w:r>
        <w:rPr/>
        <w:t>relief</w:t>
      </w:r>
      <w:r>
        <w:rPr>
          <w:spacing w:val="-3"/>
        </w:rPr>
        <w:t> </w:t>
      </w:r>
      <w:r>
        <w:rPr/>
        <w:t>sought</w:t>
      </w:r>
      <w:r>
        <w:rPr>
          <w:spacing w:val="-3"/>
        </w:rPr>
        <w:t> </w:t>
      </w:r>
      <w:r>
        <w:rPr/>
        <w:t>in</w:t>
      </w:r>
      <w:r>
        <w:rPr>
          <w:spacing w:val="-3"/>
        </w:rPr>
        <w:t> </w:t>
      </w:r>
      <w:r>
        <w:rPr/>
        <w:t>the</w:t>
      </w:r>
      <w:r>
        <w:rPr>
          <w:spacing w:val="-3"/>
        </w:rPr>
        <w:t> </w:t>
      </w:r>
      <w:r>
        <w:rPr/>
        <w:t>purported class actions described above.</w:t>
      </w:r>
    </w:p>
    <w:p>
      <w:pPr>
        <w:pStyle w:val="Heading3"/>
      </w:pPr>
      <w:r>
        <w:rPr/>
        <w:t>EpiPen</w:t>
      </w:r>
      <w:r>
        <w:rPr>
          <w:spacing w:val="-3"/>
        </w:rPr>
        <w:t> </w:t>
      </w:r>
      <w:r>
        <w:rPr/>
        <w:t>(Direct</w:t>
      </w:r>
      <w:r>
        <w:rPr>
          <w:spacing w:val="-3"/>
        </w:rPr>
        <w:t> </w:t>
      </w:r>
      <w:r>
        <w:rPr>
          <w:spacing w:val="-2"/>
        </w:rPr>
        <w:t>Purchaser)</w:t>
      </w:r>
    </w:p>
    <w:p>
      <w:pPr>
        <w:pStyle w:val="BodyText"/>
        <w:spacing w:line="249" w:lineRule="auto" w:before="9"/>
        <w:ind w:left="144" w:right="124"/>
      </w:pPr>
      <w:r>
        <w:rPr/>
        <w:t>In</w:t>
      </w:r>
      <w:r>
        <w:rPr>
          <w:spacing w:val="-2"/>
        </w:rPr>
        <w:t> </w:t>
      </w:r>
      <w:r>
        <w:rPr/>
        <w:t>February</w:t>
      </w:r>
      <w:r>
        <w:rPr>
          <w:spacing w:val="-2"/>
        </w:rPr>
        <w:t> </w:t>
      </w:r>
      <w:r>
        <w:rPr/>
        <w:t>2020,</w:t>
      </w:r>
      <w:r>
        <w:rPr>
          <w:spacing w:val="-2"/>
        </w:rPr>
        <w:t> </w:t>
      </w:r>
      <w:r>
        <w:rPr/>
        <w:t>a</w:t>
      </w:r>
      <w:r>
        <w:rPr>
          <w:spacing w:val="-2"/>
        </w:rPr>
        <w:t> </w:t>
      </w:r>
      <w:r>
        <w:rPr/>
        <w:t>lawsuit</w:t>
      </w:r>
      <w:r>
        <w:rPr>
          <w:spacing w:val="-2"/>
        </w:rPr>
        <w:t> </w:t>
      </w:r>
      <w:r>
        <w:rPr/>
        <w:t>was</w:t>
      </w:r>
      <w:r>
        <w:rPr>
          <w:spacing w:val="-2"/>
        </w:rPr>
        <w:t> </w:t>
      </w:r>
      <w:r>
        <w:rPr/>
        <w:t>filed</w:t>
      </w:r>
      <w:r>
        <w:rPr>
          <w:spacing w:val="-2"/>
        </w:rPr>
        <w:t> </w:t>
      </w:r>
      <w:r>
        <w:rPr/>
        <w:t>in</w:t>
      </w:r>
      <w:r>
        <w:rPr>
          <w:spacing w:val="-2"/>
        </w:rPr>
        <w:t> </w:t>
      </w:r>
      <w:r>
        <w:rPr/>
        <w:t>the</w:t>
      </w:r>
      <w:r>
        <w:rPr>
          <w:spacing w:val="-2"/>
        </w:rPr>
        <w:t> </w:t>
      </w:r>
      <w:r>
        <w:rPr/>
        <w:t>U.S.</w:t>
      </w:r>
      <w:r>
        <w:rPr>
          <w:spacing w:val="-2"/>
        </w:rPr>
        <w:t> </w:t>
      </w:r>
      <w:r>
        <w:rPr/>
        <w:t>District</w:t>
      </w:r>
      <w:r>
        <w:rPr>
          <w:spacing w:val="-2"/>
        </w:rPr>
        <w:t> </w:t>
      </w:r>
      <w:r>
        <w:rPr/>
        <w:t>Court</w:t>
      </w:r>
      <w:r>
        <w:rPr>
          <w:spacing w:val="-2"/>
        </w:rPr>
        <w:t> </w:t>
      </w:r>
      <w:r>
        <w:rPr/>
        <w:t>for</w:t>
      </w:r>
      <w:r>
        <w:rPr>
          <w:spacing w:val="-2"/>
        </w:rPr>
        <w:t> </w:t>
      </w:r>
      <w:r>
        <w:rPr/>
        <w:t>the</w:t>
      </w:r>
      <w:r>
        <w:rPr>
          <w:spacing w:val="-2"/>
        </w:rPr>
        <w:t> </w:t>
      </w:r>
      <w:r>
        <w:rPr/>
        <w:t>District</w:t>
      </w:r>
      <w:r>
        <w:rPr>
          <w:spacing w:val="-2"/>
        </w:rPr>
        <w:t> </w:t>
      </w:r>
      <w:r>
        <w:rPr/>
        <w:t>of</w:t>
      </w:r>
      <w:r>
        <w:rPr>
          <w:spacing w:val="-2"/>
        </w:rPr>
        <w:t> </w:t>
      </w:r>
      <w:r>
        <w:rPr/>
        <w:t>Kansas</w:t>
      </w:r>
      <w:r>
        <w:rPr>
          <w:spacing w:val="-2"/>
        </w:rPr>
        <w:t> </w:t>
      </w:r>
      <w:r>
        <w:rPr/>
        <w:t>against</w:t>
      </w:r>
      <w:r>
        <w:rPr>
          <w:spacing w:val="-2"/>
        </w:rPr>
        <w:t> </w:t>
      </w:r>
      <w:r>
        <w:rPr/>
        <w:t>Pfizer,</w:t>
      </w:r>
      <w:r>
        <w:rPr>
          <w:spacing w:val="-2"/>
        </w:rPr>
        <w:t> </w:t>
      </w:r>
      <w:r>
        <w:rPr/>
        <w:t>its</w:t>
      </w:r>
      <w:r>
        <w:rPr>
          <w:spacing w:val="-2"/>
        </w:rPr>
        <w:t> </w:t>
      </w:r>
      <w:r>
        <w:rPr/>
        <w:t>current</w:t>
      </w:r>
      <w:r>
        <w:rPr>
          <w:spacing w:val="-2"/>
        </w:rPr>
        <w:t> </w:t>
      </w:r>
      <w:r>
        <w:rPr/>
        <w:t>and</w:t>
      </w:r>
      <w:r>
        <w:rPr>
          <w:spacing w:val="-2"/>
        </w:rPr>
        <w:t> </w:t>
      </w:r>
      <w:r>
        <w:rPr/>
        <w:t>former</w:t>
      </w:r>
      <w:r>
        <w:rPr>
          <w:spacing w:val="-2"/>
        </w:rPr>
        <w:t> </w:t>
      </w:r>
      <w:r>
        <w:rPr/>
        <w:t>affiliates</w:t>
      </w:r>
      <w:r>
        <w:rPr>
          <w:spacing w:val="-2"/>
        </w:rPr>
        <w:t> </w:t>
      </w:r>
      <w:r>
        <w:rPr/>
        <w:t>King</w:t>
      </w:r>
      <w:r>
        <w:rPr>
          <w:spacing w:val="-2"/>
        </w:rPr>
        <w:t> </w:t>
      </w:r>
      <w:r>
        <w:rPr/>
        <w:t>and</w:t>
      </w:r>
      <w:r>
        <w:rPr>
          <w:spacing w:val="-2"/>
        </w:rPr>
        <w:t> </w:t>
      </w:r>
      <w:r>
        <w:rPr/>
        <w:t>Meridian,</w:t>
      </w:r>
      <w:r>
        <w:rPr>
          <w:spacing w:val="-2"/>
        </w:rPr>
        <w:t> </w:t>
      </w:r>
      <w:r>
        <w:rPr/>
        <w:t>and various Mylan entities, on behalf of a purported U.S. nationwide class of direct purchaser plaintiffs who purchased EpiPen devices directly from the</w:t>
      </w:r>
      <w:r>
        <w:rPr>
          <w:spacing w:val="40"/>
        </w:rPr>
        <w:t> </w:t>
      </w:r>
      <w:r>
        <w:rPr/>
        <w:t>defendants. Plaintiffs in this action generally allege that Pfizer and Mylan conspired to delay market entry of generic EpiPen through the settlement of patent litigation regarding EpiPen, and thereby delayed market entry of generic EpiPen in violation of federal antitrust law. Plaintiffs seek treble damages for alleged overcharges for EpiPen since 2011. In July 2021, the District Court granted defendants’</w:t>
      </w:r>
      <w:r>
        <w:rPr>
          <w:spacing w:val="-13"/>
        </w:rPr>
        <w:t> </w:t>
      </w:r>
      <w:r>
        <w:rPr/>
        <w:t>motion to dismiss the direct purchaser complaint, without prejudice. In September</w:t>
      </w:r>
      <w:r>
        <w:rPr>
          <w:spacing w:val="-1"/>
        </w:rPr>
        <w:t> </w:t>
      </w:r>
      <w:r>
        <w:rPr/>
        <w:t>2021,</w:t>
      </w:r>
      <w:r>
        <w:rPr>
          <w:spacing w:val="-1"/>
        </w:rPr>
        <w:t> </w:t>
      </w:r>
      <w:r>
        <w:rPr/>
        <w:t>plaintiffs</w:t>
      </w:r>
      <w:r>
        <w:rPr>
          <w:spacing w:val="-1"/>
        </w:rPr>
        <w:t> </w:t>
      </w:r>
      <w:r>
        <w:rPr/>
        <w:t>filed</w:t>
      </w:r>
      <w:r>
        <w:rPr>
          <w:spacing w:val="-1"/>
        </w:rPr>
        <w:t> </w:t>
      </w:r>
      <w:r>
        <w:rPr/>
        <w:t>an</w:t>
      </w:r>
      <w:r>
        <w:rPr>
          <w:spacing w:val="-1"/>
        </w:rPr>
        <w:t> </w:t>
      </w:r>
      <w:r>
        <w:rPr/>
        <w:t>amended</w:t>
      </w:r>
      <w:r>
        <w:rPr>
          <w:spacing w:val="-1"/>
        </w:rPr>
        <w:t> </w:t>
      </w:r>
      <w:r>
        <w:rPr/>
        <w:t>complaint.</w:t>
      </w:r>
      <w:r>
        <w:rPr>
          <w:spacing w:val="-1"/>
        </w:rPr>
        <w:t> </w:t>
      </w:r>
      <w:r>
        <w:rPr/>
        <w:t>In</w:t>
      </w:r>
      <w:r>
        <w:rPr>
          <w:spacing w:val="-10"/>
        </w:rPr>
        <w:t> </w:t>
      </w:r>
      <w:r>
        <w:rPr/>
        <w:t>August</w:t>
      </w:r>
      <w:r>
        <w:rPr>
          <w:spacing w:val="-1"/>
        </w:rPr>
        <w:t> </w:t>
      </w:r>
      <w:r>
        <w:rPr/>
        <w:t>2022,</w:t>
      </w:r>
      <w:r>
        <w:rPr>
          <w:spacing w:val="-1"/>
        </w:rPr>
        <w:t> </w:t>
      </w:r>
      <w:r>
        <w:rPr/>
        <w:t>the</w:t>
      </w:r>
      <w:r>
        <w:rPr>
          <w:spacing w:val="-1"/>
        </w:rPr>
        <w:t> </w:t>
      </w:r>
      <w:r>
        <w:rPr/>
        <w:t>District</w:t>
      </w:r>
      <w:r>
        <w:rPr>
          <w:spacing w:val="-1"/>
        </w:rPr>
        <w:t> </w:t>
      </w:r>
      <w:r>
        <w:rPr/>
        <w:t>Court</w:t>
      </w:r>
      <w:r>
        <w:rPr>
          <w:spacing w:val="-1"/>
        </w:rPr>
        <w:t> </w:t>
      </w:r>
      <w:r>
        <w:rPr/>
        <w:t>granted</w:t>
      </w:r>
      <w:r>
        <w:rPr>
          <w:spacing w:val="-1"/>
        </w:rPr>
        <w:t> </w:t>
      </w:r>
      <w:r>
        <w:rPr/>
        <w:t>Pfizer’s</w:t>
      </w:r>
      <w:r>
        <w:rPr>
          <w:spacing w:val="-1"/>
        </w:rPr>
        <w:t> </w:t>
      </w:r>
      <w:r>
        <w:rPr/>
        <w:t>motion</w:t>
      </w:r>
      <w:r>
        <w:rPr>
          <w:spacing w:val="-1"/>
        </w:rPr>
        <w:t> </w:t>
      </w:r>
      <w:r>
        <w:rPr/>
        <w:t>to</w:t>
      </w:r>
      <w:r>
        <w:rPr>
          <w:spacing w:val="-1"/>
        </w:rPr>
        <w:t> </w:t>
      </w:r>
      <w:r>
        <w:rPr/>
        <w:t>dismiss</w:t>
      </w:r>
      <w:r>
        <w:rPr>
          <w:spacing w:val="-1"/>
        </w:rPr>
        <w:t> </w:t>
      </w:r>
      <w:r>
        <w:rPr/>
        <w:t>the</w:t>
      </w:r>
      <w:r>
        <w:rPr>
          <w:spacing w:val="-1"/>
        </w:rPr>
        <w:t> </w:t>
      </w:r>
      <w:r>
        <w:rPr/>
        <w:t>complaint,</w:t>
      </w:r>
      <w:r>
        <w:rPr>
          <w:spacing w:val="-1"/>
        </w:rPr>
        <w:t> </w:t>
      </w:r>
      <w:r>
        <w:rPr/>
        <w:t>and</w:t>
      </w:r>
      <w:r>
        <w:rPr>
          <w:spacing w:val="-1"/>
        </w:rPr>
        <w:t> </w:t>
      </w:r>
      <w:r>
        <w:rPr/>
        <w:t>plaintiffs</w:t>
      </w:r>
      <w:r>
        <w:rPr>
          <w:spacing w:val="-1"/>
        </w:rPr>
        <w:t> </w:t>
      </w:r>
      <w:r>
        <w:rPr/>
        <w:t>have appealed to the U.S. Court of Appeals for the Tenth Circuit.</w:t>
      </w:r>
    </w:p>
    <w:p>
      <w:pPr>
        <w:pStyle w:val="Heading3"/>
        <w:spacing w:before="100"/>
      </w:pPr>
      <w:r>
        <w:rPr/>
        <w:t>Nexium</w:t>
      </w:r>
      <w:r>
        <w:rPr>
          <w:spacing w:val="-1"/>
        </w:rPr>
        <w:t> </w:t>
      </w:r>
      <w:r>
        <w:rPr/>
        <w:t>24HR</w:t>
      </w:r>
      <w:r>
        <w:rPr>
          <w:spacing w:val="-1"/>
        </w:rPr>
        <w:t> </w:t>
      </w:r>
      <w:r>
        <w:rPr/>
        <w:t>and</w:t>
      </w:r>
      <w:r>
        <w:rPr>
          <w:spacing w:val="-1"/>
        </w:rPr>
        <w:t> </w:t>
      </w:r>
      <w:r>
        <w:rPr>
          <w:spacing w:val="-2"/>
        </w:rPr>
        <w:t>Protonix</w:t>
      </w:r>
    </w:p>
    <w:p>
      <w:pPr>
        <w:pStyle w:val="BodyText"/>
        <w:spacing w:line="249" w:lineRule="auto" w:before="9"/>
        <w:ind w:left="144" w:right="211"/>
      </w:pPr>
      <w:r>
        <w:rPr/>
        <w:t>A</w:t>
      </w:r>
      <w:r>
        <w:rPr>
          <w:spacing w:val="-5"/>
        </w:rPr>
        <w:t> </w:t>
      </w:r>
      <w:r>
        <w:rPr/>
        <w:t>number of individual and multi-plaintiff lawsuits have been filed against Pfizer, certain of its subsidiaries and/or other pharmaceutical manufacturers in various federal and state courts alleging that the plaintiffs developed kidney-related injuries purportedly as a result of the ingestion of certain proton pump inhibitors.</w:t>
      </w:r>
      <w:r>
        <w:rPr>
          <w:spacing w:val="-3"/>
        </w:rPr>
        <w:t> </w:t>
      </w:r>
      <w:r>
        <w:rPr/>
        <w:t>The cases against Pfizer involve Protonix and/or Nexium 24HR and seek compensatory and punitive damages and, in some cases, treble damages, restitution</w:t>
      </w:r>
      <w:r>
        <w:rPr>
          <w:spacing w:val="-2"/>
        </w:rPr>
        <w:t> </w:t>
      </w:r>
      <w:r>
        <w:rPr/>
        <w:t>or</w:t>
      </w:r>
      <w:r>
        <w:rPr>
          <w:spacing w:val="-2"/>
        </w:rPr>
        <w:t> </w:t>
      </w:r>
      <w:r>
        <w:rPr/>
        <w:t>disgorgement.</w:t>
      </w:r>
      <w:r>
        <w:rPr>
          <w:spacing w:val="-2"/>
        </w:rPr>
        <w:t> </w:t>
      </w:r>
      <w:r>
        <w:rPr/>
        <w:t>In</w:t>
      </w:r>
      <w:r>
        <w:rPr>
          <w:spacing w:val="-2"/>
        </w:rPr>
        <w:t> </w:t>
      </w:r>
      <w:r>
        <w:rPr/>
        <w:t>2017,</w:t>
      </w:r>
      <w:r>
        <w:rPr>
          <w:spacing w:val="-2"/>
        </w:rPr>
        <w:t> </w:t>
      </w:r>
      <w:r>
        <w:rPr/>
        <w:t>the</w:t>
      </w:r>
      <w:r>
        <w:rPr>
          <w:spacing w:val="-2"/>
        </w:rPr>
        <w:t> </w:t>
      </w:r>
      <w:r>
        <w:rPr/>
        <w:t>federal</w:t>
      </w:r>
      <w:r>
        <w:rPr>
          <w:spacing w:val="-2"/>
        </w:rPr>
        <w:t> </w:t>
      </w:r>
      <w:r>
        <w:rPr/>
        <w:t>actions</w:t>
      </w:r>
      <w:r>
        <w:rPr>
          <w:spacing w:val="-2"/>
        </w:rPr>
        <w:t> </w:t>
      </w:r>
      <w:r>
        <w:rPr/>
        <w:t>were</w:t>
      </w:r>
      <w:r>
        <w:rPr>
          <w:spacing w:val="-2"/>
        </w:rPr>
        <w:t> </w:t>
      </w:r>
      <w:r>
        <w:rPr/>
        <w:t>ordered</w:t>
      </w:r>
      <w:r>
        <w:rPr>
          <w:spacing w:val="-2"/>
        </w:rPr>
        <w:t> </w:t>
      </w:r>
      <w:r>
        <w:rPr/>
        <w:t>transferred</w:t>
      </w:r>
      <w:r>
        <w:rPr>
          <w:spacing w:val="-2"/>
        </w:rPr>
        <w:t> </w:t>
      </w:r>
      <w:r>
        <w:rPr/>
        <w:t>for</w:t>
      </w:r>
      <w:r>
        <w:rPr>
          <w:spacing w:val="-2"/>
        </w:rPr>
        <w:t> </w:t>
      </w:r>
      <w:r>
        <w:rPr/>
        <w:t>coordinated</w:t>
      </w:r>
      <w:r>
        <w:rPr>
          <w:spacing w:val="-2"/>
        </w:rPr>
        <w:t> </w:t>
      </w:r>
      <w:r>
        <w:rPr/>
        <w:t>pre-trial</w:t>
      </w:r>
      <w:r>
        <w:rPr>
          <w:spacing w:val="-2"/>
        </w:rPr>
        <w:t> </w:t>
      </w:r>
      <w:r>
        <w:rPr/>
        <w:t>proceedings</w:t>
      </w:r>
      <w:r>
        <w:rPr>
          <w:spacing w:val="-2"/>
        </w:rPr>
        <w:t> </w:t>
      </w:r>
      <w:r>
        <w:rPr/>
        <w:t>to</w:t>
      </w:r>
      <w:r>
        <w:rPr>
          <w:spacing w:val="-2"/>
        </w:rPr>
        <w:t> </w:t>
      </w:r>
      <w:r>
        <w:rPr/>
        <w:t>a</w:t>
      </w:r>
      <w:r>
        <w:rPr>
          <w:spacing w:val="-2"/>
        </w:rPr>
        <w:t> </w:t>
      </w:r>
      <w:r>
        <w:rPr/>
        <w:t>MDL</w:t>
      </w:r>
      <w:r>
        <w:rPr>
          <w:spacing w:val="-8"/>
        </w:rPr>
        <w:t> </w:t>
      </w:r>
      <w:r>
        <w:rPr/>
        <w:t>in</w:t>
      </w:r>
      <w:r>
        <w:rPr>
          <w:spacing w:val="-2"/>
        </w:rPr>
        <w:t> </w:t>
      </w:r>
      <w:r>
        <w:rPr/>
        <w:t>the</w:t>
      </w:r>
      <w:r>
        <w:rPr>
          <w:spacing w:val="-2"/>
        </w:rPr>
        <w:t> </w:t>
      </w:r>
      <w:r>
        <w:rPr/>
        <w:t>U.S.</w:t>
      </w:r>
      <w:r>
        <w:rPr>
          <w:spacing w:val="-2"/>
        </w:rPr>
        <w:t> </w:t>
      </w:r>
      <w:r>
        <w:rPr/>
        <w:t>District</w:t>
      </w:r>
      <w:r>
        <w:rPr>
          <w:spacing w:val="-2"/>
        </w:rPr>
        <w:t> </w:t>
      </w:r>
      <w:r>
        <w:rPr/>
        <w:t>Court</w:t>
      </w:r>
      <w:r>
        <w:rPr>
          <w:spacing w:val="-2"/>
        </w:rPr>
        <w:t> </w:t>
      </w:r>
      <w:r>
        <w:rPr/>
        <w:t>for the District of New Jersey.</w:t>
      </w:r>
      <w:r>
        <w:rPr>
          <w:spacing w:val="-6"/>
        </w:rPr>
        <w:t> </w:t>
      </w:r>
      <w:r>
        <w:rPr/>
        <w:t>As part of the combination of our and GSK’s consumer healthcare businesses to form Haleon, Haleon assumed, and agreed to indemnify Pfizer for, liabilities arising out of such litigation to the extent related to Nexium 24HR. In June 2023, the parties reached an agreement to resolve the litigation related to Protonix on terms not material to Pfizer.</w:t>
      </w:r>
    </w:p>
    <w:p>
      <w:pPr>
        <w:pStyle w:val="Heading3"/>
        <w:spacing w:before="86"/>
      </w:pPr>
      <w:r>
        <w:rPr>
          <w:spacing w:val="-2"/>
        </w:rPr>
        <w:t>Docetaxel</w:t>
      </w:r>
    </w:p>
    <w:p>
      <w:pPr>
        <w:pStyle w:val="ListParagraph"/>
        <w:numPr>
          <w:ilvl w:val="0"/>
          <w:numId w:val="11"/>
        </w:numPr>
        <w:tabs>
          <w:tab w:pos="306" w:val="left" w:leader="none"/>
        </w:tabs>
        <w:spacing w:line="240" w:lineRule="auto" w:before="104" w:after="0"/>
        <w:ind w:left="306" w:right="0" w:hanging="162"/>
        <w:jc w:val="left"/>
        <w:rPr>
          <w:i/>
          <w:sz w:val="18"/>
        </w:rPr>
      </w:pPr>
      <w:r>
        <w:rPr>
          <w:i/>
          <w:sz w:val="18"/>
        </w:rPr>
        <w:t>Personal</w:t>
      </w:r>
      <w:r>
        <w:rPr>
          <w:i/>
          <w:spacing w:val="-1"/>
          <w:sz w:val="18"/>
        </w:rPr>
        <w:t> </w:t>
      </w:r>
      <w:r>
        <w:rPr>
          <w:i/>
          <w:sz w:val="18"/>
        </w:rPr>
        <w:t>Injury</w:t>
      </w:r>
      <w:r>
        <w:rPr>
          <w:i/>
          <w:spacing w:val="-4"/>
          <w:sz w:val="18"/>
        </w:rPr>
        <w:t> </w:t>
      </w:r>
      <w:r>
        <w:rPr>
          <w:i/>
          <w:spacing w:val="-2"/>
          <w:sz w:val="18"/>
        </w:rPr>
        <w:t>Actions</w:t>
      </w:r>
    </w:p>
    <w:p>
      <w:pPr>
        <w:pStyle w:val="BodyText"/>
        <w:spacing w:line="249" w:lineRule="auto" w:before="103"/>
        <w:ind w:left="144"/>
      </w:pPr>
      <w:r>
        <w:rPr/>
        <w:t>A</w:t>
      </w:r>
      <w:r>
        <w:rPr>
          <w:spacing w:val="-5"/>
        </w:rPr>
        <w:t> </w:t>
      </w:r>
      <w:r>
        <w:rPr/>
        <w:t>number of lawsuits have been filed against Hospira and Pfizer in various federal and state courts alleging that plaintiffs who were treated with Docetaxel developed</w:t>
      </w:r>
      <w:r>
        <w:rPr>
          <w:spacing w:val="-3"/>
        </w:rPr>
        <w:t> </w:t>
      </w:r>
      <w:r>
        <w:rPr/>
        <w:t>permanent</w:t>
      </w:r>
      <w:r>
        <w:rPr>
          <w:spacing w:val="-3"/>
        </w:rPr>
        <w:t> </w:t>
      </w:r>
      <w:r>
        <w:rPr/>
        <w:t>hair</w:t>
      </w:r>
      <w:r>
        <w:rPr>
          <w:spacing w:val="-3"/>
        </w:rPr>
        <w:t> </w:t>
      </w:r>
      <w:r>
        <w:rPr/>
        <w:t>loss.</w:t>
      </w:r>
      <w:r>
        <w:rPr>
          <w:spacing w:val="-6"/>
        </w:rPr>
        <w:t> </w:t>
      </w:r>
      <w:r>
        <w:rPr/>
        <w:t>The</w:t>
      </w:r>
      <w:r>
        <w:rPr>
          <w:spacing w:val="-3"/>
        </w:rPr>
        <w:t> </w:t>
      </w:r>
      <w:r>
        <w:rPr/>
        <w:t>significant</w:t>
      </w:r>
      <w:r>
        <w:rPr>
          <w:spacing w:val="-3"/>
        </w:rPr>
        <w:t> </w:t>
      </w:r>
      <w:r>
        <w:rPr/>
        <w:t>majority</w:t>
      </w:r>
      <w:r>
        <w:rPr>
          <w:spacing w:val="-3"/>
        </w:rPr>
        <w:t> </w:t>
      </w:r>
      <w:r>
        <w:rPr/>
        <w:t>of</w:t>
      </w:r>
      <w:r>
        <w:rPr>
          <w:spacing w:val="-3"/>
        </w:rPr>
        <w:t> </w:t>
      </w:r>
      <w:r>
        <w:rPr/>
        <w:t>the</w:t>
      </w:r>
      <w:r>
        <w:rPr>
          <w:spacing w:val="-3"/>
        </w:rPr>
        <w:t> </w:t>
      </w:r>
      <w:r>
        <w:rPr/>
        <w:t>cases</w:t>
      </w:r>
      <w:r>
        <w:rPr>
          <w:spacing w:val="-3"/>
        </w:rPr>
        <w:t> </w:t>
      </w:r>
      <w:r>
        <w:rPr/>
        <w:t>also</w:t>
      </w:r>
      <w:r>
        <w:rPr>
          <w:spacing w:val="-3"/>
        </w:rPr>
        <w:t> </w:t>
      </w:r>
      <w:r>
        <w:rPr/>
        <w:t>name</w:t>
      </w:r>
      <w:r>
        <w:rPr>
          <w:spacing w:val="-3"/>
        </w:rPr>
        <w:t> </w:t>
      </w:r>
      <w:r>
        <w:rPr/>
        <w:t>other</w:t>
      </w:r>
      <w:r>
        <w:rPr>
          <w:spacing w:val="-3"/>
        </w:rPr>
        <w:t> </w:t>
      </w:r>
      <w:r>
        <w:rPr/>
        <w:t>defendants,</w:t>
      </w:r>
      <w:r>
        <w:rPr>
          <w:spacing w:val="-3"/>
        </w:rPr>
        <w:t> </w:t>
      </w:r>
      <w:r>
        <w:rPr/>
        <w:t>including</w:t>
      </w:r>
      <w:r>
        <w:rPr>
          <w:spacing w:val="-3"/>
        </w:rPr>
        <w:t> </w:t>
      </w:r>
      <w:r>
        <w:rPr/>
        <w:t>the</w:t>
      </w:r>
      <w:r>
        <w:rPr>
          <w:spacing w:val="-3"/>
        </w:rPr>
        <w:t> </w:t>
      </w:r>
      <w:r>
        <w:rPr/>
        <w:t>manufacturer</w:t>
      </w:r>
      <w:r>
        <w:rPr>
          <w:spacing w:val="-3"/>
        </w:rPr>
        <w:t> </w:t>
      </w:r>
      <w:r>
        <w:rPr/>
        <w:t>of</w:t>
      </w:r>
      <w:r>
        <w:rPr>
          <w:spacing w:val="-3"/>
        </w:rPr>
        <w:t> </w:t>
      </w:r>
      <w:r>
        <w:rPr/>
        <w:t>the</w:t>
      </w:r>
      <w:r>
        <w:rPr>
          <w:spacing w:val="-3"/>
        </w:rPr>
        <w:t> </w:t>
      </w:r>
      <w:r>
        <w:rPr/>
        <w:t>branded</w:t>
      </w:r>
      <w:r>
        <w:rPr>
          <w:spacing w:val="-3"/>
        </w:rPr>
        <w:t> </w:t>
      </w:r>
      <w:r>
        <w:rPr/>
        <w:t>product,</w:t>
      </w:r>
      <w:r>
        <w:rPr>
          <w:spacing w:val="-6"/>
        </w:rPr>
        <w:t> </w:t>
      </w:r>
      <w:r>
        <w:rPr/>
        <w:t>Taxotere. Plaintiffs</w:t>
      </w:r>
      <w:r>
        <w:rPr>
          <w:spacing w:val="-3"/>
        </w:rPr>
        <w:t> </w:t>
      </w:r>
      <w:r>
        <w:rPr/>
        <w:t>seek</w:t>
      </w:r>
      <w:r>
        <w:rPr>
          <w:spacing w:val="-3"/>
        </w:rPr>
        <w:t> </w:t>
      </w:r>
      <w:r>
        <w:rPr/>
        <w:t>compensatory</w:t>
      </w:r>
      <w:r>
        <w:rPr>
          <w:spacing w:val="-3"/>
        </w:rPr>
        <w:t> </w:t>
      </w:r>
      <w:r>
        <w:rPr/>
        <w:t>and</w:t>
      </w:r>
      <w:r>
        <w:rPr>
          <w:spacing w:val="-3"/>
        </w:rPr>
        <w:t> </w:t>
      </w:r>
      <w:r>
        <w:rPr/>
        <w:t>punitive</w:t>
      </w:r>
      <w:r>
        <w:rPr>
          <w:spacing w:val="-3"/>
        </w:rPr>
        <w:t> </w:t>
      </w:r>
      <w:r>
        <w:rPr/>
        <w:t>damages.</w:t>
      </w:r>
      <w:r>
        <w:rPr>
          <w:spacing w:val="-12"/>
        </w:rPr>
        <w:t> </w:t>
      </w:r>
      <w:r>
        <w:rPr/>
        <w:t>Additional</w:t>
      </w:r>
      <w:r>
        <w:rPr>
          <w:spacing w:val="-2"/>
        </w:rPr>
        <w:t> </w:t>
      </w:r>
      <w:r>
        <w:rPr/>
        <w:t>lawsuits</w:t>
      </w:r>
      <w:r>
        <w:rPr>
          <w:spacing w:val="-3"/>
        </w:rPr>
        <w:t> </w:t>
      </w:r>
      <w:r>
        <w:rPr/>
        <w:t>have</w:t>
      </w:r>
      <w:r>
        <w:rPr>
          <w:spacing w:val="-3"/>
        </w:rPr>
        <w:t> </w:t>
      </w:r>
      <w:r>
        <w:rPr/>
        <w:t>been</w:t>
      </w:r>
      <w:r>
        <w:rPr>
          <w:spacing w:val="-3"/>
        </w:rPr>
        <w:t> </w:t>
      </w:r>
      <w:r>
        <w:rPr/>
        <w:t>filed</w:t>
      </w:r>
      <w:r>
        <w:rPr>
          <w:spacing w:val="-3"/>
        </w:rPr>
        <w:t> </w:t>
      </w:r>
      <w:r>
        <w:rPr/>
        <w:t>in</w:t>
      </w:r>
      <w:r>
        <w:rPr>
          <w:spacing w:val="-3"/>
        </w:rPr>
        <w:t> </w:t>
      </w:r>
      <w:r>
        <w:rPr/>
        <w:t>which</w:t>
      </w:r>
      <w:r>
        <w:rPr>
          <w:spacing w:val="-3"/>
        </w:rPr>
        <w:t> </w:t>
      </w:r>
      <w:r>
        <w:rPr/>
        <w:t>plaintiffs</w:t>
      </w:r>
      <w:r>
        <w:rPr>
          <w:spacing w:val="-3"/>
        </w:rPr>
        <w:t> </w:t>
      </w:r>
      <w:r>
        <w:rPr/>
        <w:t>allege</w:t>
      </w:r>
      <w:r>
        <w:rPr>
          <w:spacing w:val="-3"/>
        </w:rPr>
        <w:t> </w:t>
      </w:r>
      <w:r>
        <w:rPr/>
        <w:t>they</w:t>
      </w:r>
      <w:r>
        <w:rPr>
          <w:spacing w:val="-3"/>
        </w:rPr>
        <w:t> </w:t>
      </w:r>
      <w:r>
        <w:rPr/>
        <w:t>developed</w:t>
      </w:r>
      <w:r>
        <w:rPr>
          <w:spacing w:val="-3"/>
        </w:rPr>
        <w:t> </w:t>
      </w:r>
      <w:r>
        <w:rPr/>
        <w:t>blocked</w:t>
      </w:r>
      <w:r>
        <w:rPr>
          <w:spacing w:val="-3"/>
        </w:rPr>
        <w:t> </w:t>
      </w:r>
      <w:r>
        <w:rPr/>
        <w:t>tear</w:t>
      </w:r>
      <w:r>
        <w:rPr>
          <w:spacing w:val="-3"/>
        </w:rPr>
        <w:t> </w:t>
      </w:r>
      <w:r>
        <w:rPr/>
        <w:t>ducts</w:t>
      </w:r>
      <w:r>
        <w:rPr>
          <w:spacing w:val="-3"/>
        </w:rPr>
        <w:t> </w:t>
      </w:r>
      <w:r>
        <w:rPr/>
        <w:t>following their treatment with Docetaxel.</w:t>
      </w:r>
    </w:p>
    <w:p>
      <w:pPr>
        <w:pStyle w:val="BodyText"/>
        <w:spacing w:line="249" w:lineRule="auto" w:before="84"/>
        <w:ind w:left="144" w:right="211"/>
      </w:pPr>
      <w:r>
        <w:rPr/>
        <w:t>In</w:t>
      </w:r>
      <w:r>
        <w:rPr>
          <w:spacing w:val="-2"/>
        </w:rPr>
        <w:t> </w:t>
      </w:r>
      <w:r>
        <w:rPr/>
        <w:t>2016,</w:t>
      </w:r>
      <w:r>
        <w:rPr>
          <w:spacing w:val="-2"/>
        </w:rPr>
        <w:t> </w:t>
      </w:r>
      <w:r>
        <w:rPr/>
        <w:t>the</w:t>
      </w:r>
      <w:r>
        <w:rPr>
          <w:spacing w:val="-2"/>
        </w:rPr>
        <w:t> </w:t>
      </w:r>
      <w:r>
        <w:rPr/>
        <w:t>federal</w:t>
      </w:r>
      <w:r>
        <w:rPr>
          <w:spacing w:val="-2"/>
        </w:rPr>
        <w:t> </w:t>
      </w:r>
      <w:r>
        <w:rPr/>
        <w:t>cases</w:t>
      </w:r>
      <w:r>
        <w:rPr>
          <w:spacing w:val="-2"/>
        </w:rPr>
        <w:t> </w:t>
      </w:r>
      <w:r>
        <w:rPr/>
        <w:t>were</w:t>
      </w:r>
      <w:r>
        <w:rPr>
          <w:spacing w:val="-2"/>
        </w:rPr>
        <w:t> </w:t>
      </w:r>
      <w:r>
        <w:rPr/>
        <w:t>transferred</w:t>
      </w:r>
      <w:r>
        <w:rPr>
          <w:spacing w:val="-2"/>
        </w:rPr>
        <w:t> </w:t>
      </w:r>
      <w:r>
        <w:rPr/>
        <w:t>for</w:t>
      </w:r>
      <w:r>
        <w:rPr>
          <w:spacing w:val="-2"/>
        </w:rPr>
        <w:t> </w:t>
      </w:r>
      <w:r>
        <w:rPr/>
        <w:t>coordinated</w:t>
      </w:r>
      <w:r>
        <w:rPr>
          <w:spacing w:val="-2"/>
        </w:rPr>
        <w:t> </w:t>
      </w:r>
      <w:r>
        <w:rPr/>
        <w:t>pre-trial</w:t>
      </w:r>
      <w:r>
        <w:rPr>
          <w:spacing w:val="-2"/>
        </w:rPr>
        <w:t> </w:t>
      </w:r>
      <w:r>
        <w:rPr/>
        <w:t>proceedings</w:t>
      </w:r>
      <w:r>
        <w:rPr>
          <w:spacing w:val="-2"/>
        </w:rPr>
        <w:t> </w:t>
      </w:r>
      <w:r>
        <w:rPr/>
        <w:t>to</w:t>
      </w:r>
      <w:r>
        <w:rPr>
          <w:spacing w:val="-2"/>
        </w:rPr>
        <w:t> </w:t>
      </w:r>
      <w:r>
        <w:rPr/>
        <w:t>a</w:t>
      </w:r>
      <w:r>
        <w:rPr>
          <w:spacing w:val="-2"/>
        </w:rPr>
        <w:t> </w:t>
      </w:r>
      <w:r>
        <w:rPr/>
        <w:t>MDL</w:t>
      </w:r>
      <w:r>
        <w:rPr>
          <w:spacing w:val="-8"/>
        </w:rPr>
        <w:t> </w:t>
      </w:r>
      <w:r>
        <w:rPr/>
        <w:t>in</w:t>
      </w:r>
      <w:r>
        <w:rPr>
          <w:spacing w:val="-2"/>
        </w:rPr>
        <w:t> </w:t>
      </w:r>
      <w:r>
        <w:rPr/>
        <w:t>the</w:t>
      </w:r>
      <w:r>
        <w:rPr>
          <w:spacing w:val="-2"/>
        </w:rPr>
        <w:t> </w:t>
      </w:r>
      <w:r>
        <w:rPr/>
        <w:t>U.S.</w:t>
      </w:r>
      <w:r>
        <w:rPr>
          <w:spacing w:val="-2"/>
        </w:rPr>
        <w:t> </w:t>
      </w:r>
      <w:r>
        <w:rPr/>
        <w:t>District</w:t>
      </w:r>
      <w:r>
        <w:rPr>
          <w:spacing w:val="-2"/>
        </w:rPr>
        <w:t> </w:t>
      </w:r>
      <w:r>
        <w:rPr/>
        <w:t>Court</w:t>
      </w:r>
      <w:r>
        <w:rPr>
          <w:spacing w:val="-2"/>
        </w:rPr>
        <w:t> </w:t>
      </w:r>
      <w:r>
        <w:rPr/>
        <w:t>for</w:t>
      </w:r>
      <w:r>
        <w:rPr>
          <w:spacing w:val="-2"/>
        </w:rPr>
        <w:t> </w:t>
      </w:r>
      <w:r>
        <w:rPr/>
        <w:t>the</w:t>
      </w:r>
      <w:r>
        <w:rPr>
          <w:spacing w:val="-2"/>
        </w:rPr>
        <w:t> </w:t>
      </w:r>
      <w:r>
        <w:rPr/>
        <w:t>Eastern</w:t>
      </w:r>
      <w:r>
        <w:rPr>
          <w:spacing w:val="-2"/>
        </w:rPr>
        <w:t> </w:t>
      </w:r>
      <w:r>
        <w:rPr/>
        <w:t>District</w:t>
      </w:r>
      <w:r>
        <w:rPr>
          <w:spacing w:val="-2"/>
        </w:rPr>
        <w:t> </w:t>
      </w:r>
      <w:r>
        <w:rPr/>
        <w:t>of</w:t>
      </w:r>
      <w:r>
        <w:rPr>
          <w:spacing w:val="-2"/>
        </w:rPr>
        <w:t> </w:t>
      </w:r>
      <w:r>
        <w:rPr/>
        <w:t>Louisiana.</w:t>
      </w:r>
      <w:r>
        <w:rPr>
          <w:spacing w:val="-2"/>
        </w:rPr>
        <w:t> </w:t>
      </w:r>
      <w:r>
        <w:rPr/>
        <w:t>In 2022, the eye injury cases were transferred for coordinated pre-trial proceedings to a MDL</w:t>
      </w:r>
      <w:r>
        <w:rPr>
          <w:spacing w:val="-2"/>
        </w:rPr>
        <w:t> </w:t>
      </w:r>
      <w:r>
        <w:rPr/>
        <w:t>in the U.S. District Court for the Eastern District of Louisiana.</w:t>
      </w:r>
    </w:p>
    <w:p>
      <w:pPr>
        <w:pStyle w:val="ListParagraph"/>
        <w:numPr>
          <w:ilvl w:val="0"/>
          <w:numId w:val="11"/>
        </w:numPr>
        <w:tabs>
          <w:tab w:pos="306" w:val="left" w:leader="none"/>
        </w:tabs>
        <w:spacing w:line="240" w:lineRule="auto" w:before="96" w:after="0"/>
        <w:ind w:left="306" w:right="0" w:hanging="162"/>
        <w:jc w:val="left"/>
        <w:rPr>
          <w:b/>
          <w:sz w:val="18"/>
        </w:rPr>
      </w:pPr>
      <w:r>
        <w:rPr>
          <w:i/>
          <w:sz w:val="18"/>
        </w:rPr>
        <w:t>Mississippi</w:t>
      </w:r>
      <w:r>
        <w:rPr>
          <w:i/>
          <w:spacing w:val="-4"/>
          <w:sz w:val="18"/>
        </w:rPr>
        <w:t> </w:t>
      </w:r>
      <w:r>
        <w:rPr>
          <w:i/>
          <w:sz w:val="18"/>
        </w:rPr>
        <w:t>Attorney</w:t>
      </w:r>
      <w:r>
        <w:rPr>
          <w:i/>
          <w:spacing w:val="-1"/>
          <w:sz w:val="18"/>
        </w:rPr>
        <w:t> </w:t>
      </w:r>
      <w:r>
        <w:rPr>
          <w:i/>
          <w:sz w:val="18"/>
        </w:rPr>
        <w:t>General</w:t>
      </w:r>
      <w:r>
        <w:rPr>
          <w:i/>
          <w:spacing w:val="-1"/>
          <w:sz w:val="18"/>
        </w:rPr>
        <w:t> </w:t>
      </w:r>
      <w:r>
        <w:rPr>
          <w:i/>
          <w:sz w:val="18"/>
        </w:rPr>
        <w:t>Government</w:t>
      </w:r>
      <w:r>
        <w:rPr>
          <w:i/>
          <w:spacing w:val="-4"/>
          <w:sz w:val="18"/>
        </w:rPr>
        <w:t> </w:t>
      </w:r>
      <w:r>
        <w:rPr>
          <w:i/>
          <w:spacing w:val="-2"/>
          <w:sz w:val="18"/>
        </w:rPr>
        <w:t>Action</w:t>
      </w:r>
    </w:p>
    <w:p>
      <w:pPr>
        <w:pStyle w:val="BodyText"/>
        <w:spacing w:line="249" w:lineRule="auto" w:before="104"/>
        <w:ind w:left="144"/>
      </w:pPr>
      <w:r>
        <w:rPr/>
        <w:t>In 2018, the</w:t>
      </w:r>
      <w:r>
        <w:rPr>
          <w:spacing w:val="-5"/>
        </w:rPr>
        <w:t> </w:t>
      </w:r>
      <w:r>
        <w:rPr/>
        <w:t>Attorney General of Mississippi filed a complaint in Mississippi state court against the manufacturer of the branded product and eight other manufacturers</w:t>
      </w:r>
      <w:r>
        <w:rPr>
          <w:spacing w:val="-2"/>
        </w:rPr>
        <w:t> </w:t>
      </w:r>
      <w:r>
        <w:rPr/>
        <w:t>including</w:t>
      </w:r>
      <w:r>
        <w:rPr>
          <w:spacing w:val="-2"/>
        </w:rPr>
        <w:t> </w:t>
      </w:r>
      <w:r>
        <w:rPr/>
        <w:t>Pfizer</w:t>
      </w:r>
      <w:r>
        <w:rPr>
          <w:spacing w:val="-2"/>
        </w:rPr>
        <w:t> </w:t>
      </w:r>
      <w:r>
        <w:rPr/>
        <w:t>and</w:t>
      </w:r>
      <w:r>
        <w:rPr>
          <w:spacing w:val="-2"/>
        </w:rPr>
        <w:t> </w:t>
      </w:r>
      <w:r>
        <w:rPr/>
        <w:t>Hospira,</w:t>
      </w:r>
      <w:r>
        <w:rPr>
          <w:spacing w:val="-2"/>
        </w:rPr>
        <w:t> </w:t>
      </w:r>
      <w:r>
        <w:rPr/>
        <w:t>alleging,</w:t>
      </w:r>
      <w:r>
        <w:rPr>
          <w:spacing w:val="-2"/>
        </w:rPr>
        <w:t> </w:t>
      </w:r>
      <w:r>
        <w:rPr/>
        <w:t>with</w:t>
      </w:r>
      <w:r>
        <w:rPr>
          <w:spacing w:val="-2"/>
        </w:rPr>
        <w:t> </w:t>
      </w:r>
      <w:r>
        <w:rPr/>
        <w:t>respect</w:t>
      </w:r>
      <w:r>
        <w:rPr>
          <w:spacing w:val="-2"/>
        </w:rPr>
        <w:t> </w:t>
      </w:r>
      <w:r>
        <w:rPr/>
        <w:t>to</w:t>
      </w:r>
      <w:r>
        <w:rPr>
          <w:spacing w:val="-2"/>
        </w:rPr>
        <w:t> </w:t>
      </w:r>
      <w:r>
        <w:rPr/>
        <w:t>Pfizer</w:t>
      </w:r>
      <w:r>
        <w:rPr>
          <w:spacing w:val="-2"/>
        </w:rPr>
        <w:t> </w:t>
      </w:r>
      <w:r>
        <w:rPr/>
        <w:t>and</w:t>
      </w:r>
      <w:r>
        <w:rPr>
          <w:spacing w:val="-2"/>
        </w:rPr>
        <w:t> </w:t>
      </w:r>
      <w:r>
        <w:rPr/>
        <w:t>Hospira,</w:t>
      </w:r>
      <w:r>
        <w:rPr>
          <w:spacing w:val="-2"/>
        </w:rPr>
        <w:t> </w:t>
      </w:r>
      <w:r>
        <w:rPr/>
        <w:t>a</w:t>
      </w:r>
      <w:r>
        <w:rPr>
          <w:spacing w:val="-2"/>
        </w:rPr>
        <w:t> </w:t>
      </w:r>
      <w:r>
        <w:rPr/>
        <w:t>failure</w:t>
      </w:r>
      <w:r>
        <w:rPr>
          <w:spacing w:val="-2"/>
        </w:rPr>
        <w:t> </w:t>
      </w:r>
      <w:r>
        <w:rPr/>
        <w:t>to</w:t>
      </w:r>
      <w:r>
        <w:rPr>
          <w:spacing w:val="-2"/>
        </w:rPr>
        <w:t> </w:t>
      </w:r>
      <w:r>
        <w:rPr/>
        <w:t>warn</w:t>
      </w:r>
      <w:r>
        <w:rPr>
          <w:spacing w:val="-2"/>
        </w:rPr>
        <w:t> </w:t>
      </w:r>
      <w:r>
        <w:rPr/>
        <w:t>about</w:t>
      </w:r>
      <w:r>
        <w:rPr>
          <w:spacing w:val="-2"/>
        </w:rPr>
        <w:t> </w:t>
      </w:r>
      <w:r>
        <w:rPr/>
        <w:t>a</w:t>
      </w:r>
      <w:r>
        <w:rPr>
          <w:spacing w:val="-2"/>
        </w:rPr>
        <w:t> </w:t>
      </w:r>
      <w:r>
        <w:rPr/>
        <w:t>risk</w:t>
      </w:r>
      <w:r>
        <w:rPr>
          <w:spacing w:val="-2"/>
        </w:rPr>
        <w:t> </w:t>
      </w:r>
      <w:r>
        <w:rPr/>
        <w:t>of</w:t>
      </w:r>
      <w:r>
        <w:rPr>
          <w:spacing w:val="-2"/>
        </w:rPr>
        <w:t> </w:t>
      </w:r>
      <w:r>
        <w:rPr/>
        <w:t>permanent</w:t>
      </w:r>
      <w:r>
        <w:rPr>
          <w:spacing w:val="-2"/>
        </w:rPr>
        <w:t> </w:t>
      </w:r>
      <w:r>
        <w:rPr/>
        <w:t>hair</w:t>
      </w:r>
      <w:r>
        <w:rPr>
          <w:spacing w:val="-2"/>
        </w:rPr>
        <w:t> </w:t>
      </w:r>
      <w:r>
        <w:rPr/>
        <w:t>loss</w:t>
      </w:r>
      <w:r>
        <w:rPr>
          <w:spacing w:val="-2"/>
        </w:rPr>
        <w:t> </w:t>
      </w:r>
      <w:r>
        <w:rPr/>
        <w:t>in</w:t>
      </w:r>
      <w:r>
        <w:rPr>
          <w:spacing w:val="-2"/>
        </w:rPr>
        <w:t> </w:t>
      </w:r>
      <w:r>
        <w:rPr/>
        <w:t>violation</w:t>
      </w:r>
      <w:r>
        <w:rPr>
          <w:spacing w:val="-2"/>
        </w:rPr>
        <w:t> </w:t>
      </w:r>
      <w:r>
        <w:rPr/>
        <w:t>of</w:t>
      </w:r>
      <w:r>
        <w:rPr>
          <w:spacing w:val="-2"/>
        </w:rPr>
        <w:t> </w:t>
      </w:r>
      <w:r>
        <w:rPr/>
        <w:t>the Mississippi Consumer Protection Act. The action seeks civil penalties and injunctive relief.</w:t>
      </w:r>
    </w:p>
    <w:p>
      <w:pPr>
        <w:pStyle w:val="BodyText"/>
      </w:pPr>
    </w:p>
    <w:p>
      <w:pPr>
        <w:pStyle w:val="BodyText"/>
        <w:spacing w:before="182"/>
      </w:pPr>
    </w:p>
    <w:p>
      <w:pPr>
        <w:pStyle w:val="BodyText"/>
        <w:ind w:left="24"/>
        <w:jc w:val="center"/>
      </w:pPr>
      <w:r>
        <w:rPr>
          <w:spacing w:val="-5"/>
        </w:rPr>
        <w:t>30</w:t>
      </w:r>
    </w:p>
    <w:p>
      <w:pPr>
        <w:pStyle w:val="BodyText"/>
        <w:spacing w:before="3"/>
        <w:rPr>
          <w:sz w:val="6"/>
        </w:rPr>
      </w:pPr>
      <w:r>
        <w:rPr/>
        <mc:AlternateContent>
          <mc:Choice Requires="wps">
            <w:drawing>
              <wp:anchor distT="0" distB="0" distL="0" distR="0" allowOverlap="1" layoutInCell="1" locked="0" behindDoc="1" simplePos="0" relativeHeight="487668736">
                <wp:simplePos x="0" y="0"/>
                <wp:positionH relativeFrom="page">
                  <wp:posOffset>231457</wp:posOffset>
                </wp:positionH>
                <wp:positionV relativeFrom="paragraph">
                  <wp:posOffset>60956</wp:posOffset>
                </wp:positionV>
                <wp:extent cx="7312659" cy="17145"/>
                <wp:effectExtent l="0" t="0" r="0" b="0"/>
                <wp:wrapTopAndBottom/>
                <wp:docPr id="334" name="Group 334"/>
                <wp:cNvGraphicFramePr>
                  <a:graphicFrameLocks/>
                </wp:cNvGraphicFramePr>
                <a:graphic>
                  <a:graphicData uri="http://schemas.microsoft.com/office/word/2010/wordprocessingGroup">
                    <wpg:wgp>
                      <wpg:cNvPr id="334" name="Group 334"/>
                      <wpg:cNvGrpSpPr/>
                      <wpg:grpSpPr>
                        <a:xfrm>
                          <a:off x="0" y="0"/>
                          <a:ext cx="7312659" cy="17145"/>
                          <a:chExt cx="7312659" cy="17145"/>
                        </a:xfrm>
                      </wpg:grpSpPr>
                      <wps:wsp>
                        <wps:cNvPr id="335" name="Graphic 33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36" name="Graphic 336"/>
                        <wps:cNvSpPr/>
                        <wps:spPr>
                          <a:xfrm>
                            <a:off x="-12" y="-4"/>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37" name="Graphic 33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47744;mso-wrap-distance-left:0;mso-wrap-distance-right:0" id="docshapegroup331" coordorigin="364,96" coordsize="11516,27">
                <v:rect style="position:absolute;left:364;top:96;width:11516;height:14" id="docshape332" filled="true" fillcolor="#999999" stroked="false">
                  <v:fill type="solid"/>
                </v:rect>
                <v:shape style="position:absolute;left:364;top:95;width:11516;height:27" id="docshape333" coordorigin="364,96" coordsize="11516,27" path="m11880,96l11866,109,364,109,364,123,11866,123,11880,123,11880,109,11880,96xe" filled="true" fillcolor="#ededed" stroked="false">
                  <v:path arrowok="t"/>
                  <v:fill type="solid"/>
                </v:shape>
                <v:shape style="position:absolute;left:364;top:96;width:14;height:27" id="docshape334"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header="677" w:footer="0" w:top="1360" w:bottom="280" w:left="220" w:right="240"/>
        </w:sectPr>
      </w:pPr>
    </w:p>
    <w:p>
      <w:pPr>
        <w:pStyle w:val="BodyText"/>
        <w:spacing w:before="191"/>
      </w:pPr>
    </w:p>
    <w:p>
      <w:pPr>
        <w:pStyle w:val="Heading3"/>
        <w:spacing w:before="1"/>
      </w:pPr>
      <w:r>
        <w:rPr>
          <w:spacing w:val="-2"/>
        </w:rPr>
        <w:t>Zantac</w:t>
      </w:r>
    </w:p>
    <w:p>
      <w:pPr>
        <w:pStyle w:val="BodyText"/>
        <w:spacing w:line="249" w:lineRule="auto" w:before="9"/>
        <w:ind w:left="144"/>
      </w:pPr>
      <w:r>
        <w:rPr/>
        <w:t>A</w:t>
      </w:r>
      <w:r>
        <w:rPr>
          <w:spacing w:val="-6"/>
        </w:rPr>
        <w:t> </w:t>
      </w:r>
      <w:r>
        <w:rPr/>
        <w:t>number of lawsuits have been filed against Pfizer in various federal and state courts alleging that plaintiffs developed various types of cancer, or face an increased risk of developing cancer, purportedly as a result of the ingestion of Zantac. The significant majority of these cases also name other defendants that have</w:t>
      </w:r>
      <w:r>
        <w:rPr>
          <w:spacing w:val="-2"/>
        </w:rPr>
        <w:t> </w:t>
      </w:r>
      <w:r>
        <w:rPr/>
        <w:t>historically</w:t>
      </w:r>
      <w:r>
        <w:rPr>
          <w:spacing w:val="-2"/>
        </w:rPr>
        <w:t> </w:t>
      </w:r>
      <w:r>
        <w:rPr/>
        <w:t>manufactured</w:t>
      </w:r>
      <w:r>
        <w:rPr>
          <w:spacing w:val="-2"/>
        </w:rPr>
        <w:t> </w:t>
      </w:r>
      <w:r>
        <w:rPr/>
        <w:t>and/or</w:t>
      </w:r>
      <w:r>
        <w:rPr>
          <w:spacing w:val="-2"/>
        </w:rPr>
        <w:t> </w:t>
      </w:r>
      <w:r>
        <w:rPr/>
        <w:t>sold</w:t>
      </w:r>
      <w:r>
        <w:rPr>
          <w:spacing w:val="-2"/>
        </w:rPr>
        <w:t> </w:t>
      </w:r>
      <w:r>
        <w:rPr/>
        <w:t>Zantac.</w:t>
      </w:r>
      <w:r>
        <w:rPr>
          <w:spacing w:val="-2"/>
        </w:rPr>
        <w:t> </w:t>
      </w:r>
      <w:r>
        <w:rPr/>
        <w:t>Pfizer</w:t>
      </w:r>
      <w:r>
        <w:rPr>
          <w:spacing w:val="-2"/>
        </w:rPr>
        <w:t> </w:t>
      </w:r>
      <w:r>
        <w:rPr/>
        <w:t>has</w:t>
      </w:r>
      <w:r>
        <w:rPr>
          <w:spacing w:val="-2"/>
        </w:rPr>
        <w:t> </w:t>
      </w:r>
      <w:r>
        <w:rPr/>
        <w:t>not</w:t>
      </w:r>
      <w:r>
        <w:rPr>
          <w:spacing w:val="-2"/>
        </w:rPr>
        <w:t> </w:t>
      </w:r>
      <w:r>
        <w:rPr/>
        <w:t>sold</w:t>
      </w:r>
      <w:r>
        <w:rPr>
          <w:spacing w:val="-2"/>
        </w:rPr>
        <w:t> </w:t>
      </w:r>
      <w:r>
        <w:rPr/>
        <w:t>Zantac</w:t>
      </w:r>
      <w:r>
        <w:rPr>
          <w:spacing w:val="-2"/>
        </w:rPr>
        <w:t> </w:t>
      </w:r>
      <w:r>
        <w:rPr/>
        <w:t>since</w:t>
      </w:r>
      <w:r>
        <w:rPr>
          <w:spacing w:val="-2"/>
        </w:rPr>
        <w:t> </w:t>
      </w:r>
      <w:r>
        <w:rPr/>
        <w:t>2006,</w:t>
      </w:r>
      <w:r>
        <w:rPr>
          <w:spacing w:val="-2"/>
        </w:rPr>
        <w:t> </w:t>
      </w:r>
      <w:r>
        <w:rPr/>
        <w:t>and</w:t>
      </w:r>
      <w:r>
        <w:rPr>
          <w:spacing w:val="-2"/>
        </w:rPr>
        <w:t> </w:t>
      </w:r>
      <w:r>
        <w:rPr/>
        <w:t>only</w:t>
      </w:r>
      <w:r>
        <w:rPr>
          <w:spacing w:val="-2"/>
        </w:rPr>
        <w:t> </w:t>
      </w:r>
      <w:r>
        <w:rPr/>
        <w:t>sold</w:t>
      </w:r>
      <w:r>
        <w:rPr>
          <w:spacing w:val="-2"/>
        </w:rPr>
        <w:t> </w:t>
      </w:r>
      <w:r>
        <w:rPr/>
        <w:t>an</w:t>
      </w:r>
      <w:r>
        <w:rPr>
          <w:spacing w:val="-2"/>
        </w:rPr>
        <w:t> </w:t>
      </w:r>
      <w:r>
        <w:rPr/>
        <w:t>OTC</w:t>
      </w:r>
      <w:r>
        <w:rPr>
          <w:spacing w:val="-2"/>
        </w:rPr>
        <w:t> </w:t>
      </w:r>
      <w:r>
        <w:rPr/>
        <w:t>version</w:t>
      </w:r>
      <w:r>
        <w:rPr>
          <w:spacing w:val="-2"/>
        </w:rPr>
        <w:t> </w:t>
      </w:r>
      <w:r>
        <w:rPr/>
        <w:t>of</w:t>
      </w:r>
      <w:r>
        <w:rPr>
          <w:spacing w:val="-2"/>
        </w:rPr>
        <w:t> </w:t>
      </w:r>
      <w:r>
        <w:rPr/>
        <w:t>the</w:t>
      </w:r>
      <w:r>
        <w:rPr>
          <w:spacing w:val="-2"/>
        </w:rPr>
        <w:t> </w:t>
      </w:r>
      <w:r>
        <w:rPr/>
        <w:t>product.</w:t>
      </w:r>
      <w:r>
        <w:rPr>
          <w:spacing w:val="-2"/>
        </w:rPr>
        <w:t> </w:t>
      </w:r>
      <w:r>
        <w:rPr/>
        <w:t>In</w:t>
      </w:r>
      <w:r>
        <w:rPr>
          <w:spacing w:val="-2"/>
        </w:rPr>
        <w:t> </w:t>
      </w:r>
      <w:r>
        <w:rPr/>
        <w:t>2006,</w:t>
      </w:r>
      <w:r>
        <w:rPr>
          <w:spacing w:val="-2"/>
        </w:rPr>
        <w:t> </w:t>
      </w:r>
      <w:r>
        <w:rPr/>
        <w:t>Pfizer</w:t>
      </w:r>
      <w:r>
        <w:rPr>
          <w:spacing w:val="-2"/>
        </w:rPr>
        <w:t> </w:t>
      </w:r>
      <w:r>
        <w:rPr/>
        <w:t>sold</w:t>
      </w:r>
      <w:r>
        <w:rPr>
          <w:spacing w:val="-2"/>
        </w:rPr>
        <w:t> </w:t>
      </w:r>
      <w:r>
        <w:rPr/>
        <w:t>the consumer business that included its Zantac OTC rights to Johnson &amp; Johnson and transferred the assets and liabilities related to Zantac OTC to Johnson &amp; Johnson in connection with the sale. Plaintiffs in these cases seek compensatory and punitive damages.</w:t>
      </w:r>
    </w:p>
    <w:p>
      <w:pPr>
        <w:pStyle w:val="BodyText"/>
        <w:spacing w:line="249" w:lineRule="auto" w:before="84"/>
        <w:ind w:left="144" w:right="211"/>
      </w:pPr>
      <w:r>
        <w:rPr/>
        <w:t>In February 2020, the federal actions were transferred for coordinated pre-trial proceedings to a MDL</w:t>
      </w:r>
      <w:r>
        <w:rPr>
          <w:spacing w:val="-4"/>
        </w:rPr>
        <w:t> </w:t>
      </w:r>
      <w:r>
        <w:rPr/>
        <w:t>in the U.S. District Court for the Southern District of Florida (the Federal MDL</w:t>
      </w:r>
      <w:r>
        <w:rPr>
          <w:spacing w:val="-5"/>
        </w:rPr>
        <w:t> </w:t>
      </w:r>
      <w:r>
        <w:rPr/>
        <w:t>Court). Plaintiffs in the MDL</w:t>
      </w:r>
      <w:r>
        <w:rPr>
          <w:spacing w:val="-5"/>
        </w:rPr>
        <w:t> </w:t>
      </w:r>
      <w:r>
        <w:rPr/>
        <w:t>have filed against Pfizer and many other defendants a master personal injury complaint, asserting a consolidated consumer class action alleging, among other things, claims under consumer protection statutes of all 50 states, and a medical monitoring complaint</w:t>
      </w:r>
      <w:r>
        <w:rPr>
          <w:spacing w:val="-3"/>
        </w:rPr>
        <w:t> </w:t>
      </w:r>
      <w:r>
        <w:rPr/>
        <w:t>seeking</w:t>
      </w:r>
      <w:r>
        <w:rPr>
          <w:spacing w:val="-2"/>
        </w:rPr>
        <w:t> </w:t>
      </w:r>
      <w:r>
        <w:rPr/>
        <w:t>to</w:t>
      </w:r>
      <w:r>
        <w:rPr>
          <w:spacing w:val="-2"/>
        </w:rPr>
        <w:t> </w:t>
      </w:r>
      <w:r>
        <w:rPr/>
        <w:t>certify</w:t>
      </w:r>
      <w:r>
        <w:rPr>
          <w:spacing w:val="-2"/>
        </w:rPr>
        <w:t> </w:t>
      </w:r>
      <w:r>
        <w:rPr/>
        <w:t>medical</w:t>
      </w:r>
      <w:r>
        <w:rPr>
          <w:spacing w:val="-2"/>
        </w:rPr>
        <w:t> </w:t>
      </w:r>
      <w:r>
        <w:rPr/>
        <w:t>monitoring</w:t>
      </w:r>
      <w:r>
        <w:rPr>
          <w:spacing w:val="-2"/>
        </w:rPr>
        <w:t> </w:t>
      </w:r>
      <w:r>
        <w:rPr/>
        <w:t>classes</w:t>
      </w:r>
      <w:r>
        <w:rPr>
          <w:spacing w:val="-2"/>
        </w:rPr>
        <w:t> </w:t>
      </w:r>
      <w:r>
        <w:rPr/>
        <w:t>under</w:t>
      </w:r>
      <w:r>
        <w:rPr>
          <w:spacing w:val="-2"/>
        </w:rPr>
        <w:t> </w:t>
      </w:r>
      <w:r>
        <w:rPr/>
        <w:t>the</w:t>
      </w:r>
      <w:r>
        <w:rPr>
          <w:spacing w:val="-2"/>
        </w:rPr>
        <w:t> </w:t>
      </w:r>
      <w:r>
        <w:rPr/>
        <w:t>laws</w:t>
      </w:r>
      <w:r>
        <w:rPr>
          <w:spacing w:val="-2"/>
        </w:rPr>
        <w:t> </w:t>
      </w:r>
      <w:r>
        <w:rPr/>
        <w:t>of</w:t>
      </w:r>
      <w:r>
        <w:rPr>
          <w:spacing w:val="-2"/>
        </w:rPr>
        <w:t> </w:t>
      </w:r>
      <w:r>
        <w:rPr/>
        <w:t>13</w:t>
      </w:r>
      <w:r>
        <w:rPr>
          <w:spacing w:val="-2"/>
        </w:rPr>
        <w:t> </w:t>
      </w:r>
      <w:r>
        <w:rPr/>
        <w:t>states.</w:t>
      </w:r>
      <w:r>
        <w:rPr>
          <w:spacing w:val="-2"/>
        </w:rPr>
        <w:t> </w:t>
      </w:r>
      <w:r>
        <w:rPr/>
        <w:t>In</w:t>
      </w:r>
      <w:r>
        <w:rPr>
          <w:spacing w:val="-2"/>
        </w:rPr>
        <w:t> </w:t>
      </w:r>
      <w:r>
        <w:rPr/>
        <w:t>December</w:t>
      </w:r>
      <w:r>
        <w:rPr>
          <w:spacing w:val="-2"/>
        </w:rPr>
        <w:t> </w:t>
      </w:r>
      <w:r>
        <w:rPr/>
        <w:t>2022,</w:t>
      </w:r>
      <w:r>
        <w:rPr>
          <w:spacing w:val="-2"/>
        </w:rPr>
        <w:t> </w:t>
      </w:r>
      <w:r>
        <w:rPr/>
        <w:t>the</w:t>
      </w:r>
      <w:r>
        <w:rPr>
          <w:spacing w:val="-2"/>
        </w:rPr>
        <w:t> </w:t>
      </w:r>
      <w:r>
        <w:rPr/>
        <w:t>Federal</w:t>
      </w:r>
      <w:r>
        <w:rPr>
          <w:spacing w:val="-2"/>
        </w:rPr>
        <w:t> </w:t>
      </w:r>
      <w:r>
        <w:rPr/>
        <w:t>MDL</w:t>
      </w:r>
      <w:r>
        <w:rPr>
          <w:spacing w:val="-8"/>
        </w:rPr>
        <w:t> </w:t>
      </w:r>
      <w:r>
        <w:rPr/>
        <w:t>Court</w:t>
      </w:r>
      <w:r>
        <w:rPr>
          <w:spacing w:val="-2"/>
        </w:rPr>
        <w:t> </w:t>
      </w:r>
      <w:r>
        <w:rPr/>
        <w:t>granted</w:t>
      </w:r>
      <w:r>
        <w:rPr>
          <w:spacing w:val="-2"/>
        </w:rPr>
        <w:t> </w:t>
      </w:r>
      <w:r>
        <w:rPr/>
        <w:t>defendants’</w:t>
      </w:r>
      <w:r>
        <w:rPr>
          <w:spacing w:val="-14"/>
        </w:rPr>
        <w:t> </w:t>
      </w:r>
      <w:r>
        <w:rPr/>
        <w:t>Daubert motions to exclude plaintiffs’</w:t>
      </w:r>
      <w:r>
        <w:rPr>
          <w:spacing w:val="-8"/>
        </w:rPr>
        <w:t> </w:t>
      </w:r>
      <w:r>
        <w:rPr/>
        <w:t>expert testimony and motion for summary judgment on general causation, and dismissed the litigation.</w:t>
      </w:r>
    </w:p>
    <w:p>
      <w:pPr>
        <w:pStyle w:val="BodyText"/>
        <w:spacing w:line="249" w:lineRule="auto" w:before="99"/>
        <w:ind w:left="144" w:right="139"/>
      </w:pPr>
      <w:r>
        <w:rPr/>
        <w:t>In addition, (i) Pfizer has received service of Canadian class action complaints naming Pfizer and other defendants, and seeking compensatory and punitive damages for personal injury and economic loss, allegedly arising from the defendants’</w:t>
      </w:r>
      <w:r>
        <w:rPr>
          <w:spacing w:val="-10"/>
        </w:rPr>
        <w:t> </w:t>
      </w:r>
      <w:r>
        <w:rPr/>
        <w:t>sale of Zantac in Canada; and (ii) the State of New Mexico and the Mayor</w:t>
      </w:r>
      <w:r>
        <w:rPr>
          <w:spacing w:val="-2"/>
        </w:rPr>
        <w:t> </w:t>
      </w:r>
      <w:r>
        <w:rPr/>
        <w:t>and</w:t>
      </w:r>
      <w:r>
        <w:rPr>
          <w:spacing w:val="-2"/>
        </w:rPr>
        <w:t> </w:t>
      </w:r>
      <w:r>
        <w:rPr/>
        <w:t>City</w:t>
      </w:r>
      <w:r>
        <w:rPr>
          <w:spacing w:val="-2"/>
        </w:rPr>
        <w:t> </w:t>
      </w:r>
      <w:r>
        <w:rPr/>
        <w:t>Council</w:t>
      </w:r>
      <w:r>
        <w:rPr>
          <w:spacing w:val="-2"/>
        </w:rPr>
        <w:t> </w:t>
      </w:r>
      <w:r>
        <w:rPr/>
        <w:t>of</w:t>
      </w:r>
      <w:r>
        <w:rPr>
          <w:spacing w:val="-2"/>
        </w:rPr>
        <w:t> </w:t>
      </w:r>
      <w:r>
        <w:rPr/>
        <w:t>Baltimore</w:t>
      </w:r>
      <w:r>
        <w:rPr>
          <w:spacing w:val="-2"/>
        </w:rPr>
        <w:t> </w:t>
      </w:r>
      <w:r>
        <w:rPr/>
        <w:t>separately</w:t>
      </w:r>
      <w:r>
        <w:rPr>
          <w:spacing w:val="-2"/>
        </w:rPr>
        <w:t> </w:t>
      </w:r>
      <w:r>
        <w:rPr/>
        <w:t>filed</w:t>
      </w:r>
      <w:r>
        <w:rPr>
          <w:spacing w:val="-2"/>
        </w:rPr>
        <w:t> </w:t>
      </w:r>
      <w:r>
        <w:rPr/>
        <w:t>civil</w:t>
      </w:r>
      <w:r>
        <w:rPr>
          <w:spacing w:val="-2"/>
        </w:rPr>
        <w:t> </w:t>
      </w:r>
      <w:r>
        <w:rPr/>
        <w:t>actions</w:t>
      </w:r>
      <w:r>
        <w:rPr>
          <w:spacing w:val="-2"/>
        </w:rPr>
        <w:t> </w:t>
      </w:r>
      <w:r>
        <w:rPr/>
        <w:t>against</w:t>
      </w:r>
      <w:r>
        <w:rPr>
          <w:spacing w:val="-2"/>
        </w:rPr>
        <w:t> </w:t>
      </w:r>
      <w:r>
        <w:rPr/>
        <w:t>Pfizer</w:t>
      </w:r>
      <w:r>
        <w:rPr>
          <w:spacing w:val="-2"/>
        </w:rPr>
        <w:t> </w:t>
      </w:r>
      <w:r>
        <w:rPr/>
        <w:t>and</w:t>
      </w:r>
      <w:r>
        <w:rPr>
          <w:spacing w:val="-2"/>
        </w:rPr>
        <w:t> </w:t>
      </w:r>
      <w:r>
        <w:rPr/>
        <w:t>many</w:t>
      </w:r>
      <w:r>
        <w:rPr>
          <w:spacing w:val="-2"/>
        </w:rPr>
        <w:t> </w:t>
      </w:r>
      <w:r>
        <w:rPr/>
        <w:t>other</w:t>
      </w:r>
      <w:r>
        <w:rPr>
          <w:spacing w:val="-2"/>
        </w:rPr>
        <w:t> </w:t>
      </w:r>
      <w:r>
        <w:rPr/>
        <w:t>defendants</w:t>
      </w:r>
      <w:r>
        <w:rPr>
          <w:spacing w:val="-2"/>
        </w:rPr>
        <w:t> </w:t>
      </w:r>
      <w:r>
        <w:rPr/>
        <w:t>in</w:t>
      </w:r>
      <w:r>
        <w:rPr>
          <w:spacing w:val="-2"/>
        </w:rPr>
        <w:t> </w:t>
      </w:r>
      <w:r>
        <w:rPr/>
        <w:t>state</w:t>
      </w:r>
      <w:r>
        <w:rPr>
          <w:spacing w:val="-2"/>
        </w:rPr>
        <w:t> </w:t>
      </w:r>
      <w:r>
        <w:rPr/>
        <w:t>courts,</w:t>
      </w:r>
      <w:r>
        <w:rPr>
          <w:spacing w:val="-2"/>
        </w:rPr>
        <w:t> </w:t>
      </w:r>
      <w:r>
        <w:rPr/>
        <w:t>alleging</w:t>
      </w:r>
      <w:r>
        <w:rPr>
          <w:spacing w:val="-2"/>
        </w:rPr>
        <w:t> </w:t>
      </w:r>
      <w:r>
        <w:rPr/>
        <w:t>various</w:t>
      </w:r>
      <w:r>
        <w:rPr>
          <w:spacing w:val="-2"/>
        </w:rPr>
        <w:t> </w:t>
      </w:r>
      <w:r>
        <w:rPr/>
        <w:t>state</w:t>
      </w:r>
      <w:r>
        <w:rPr>
          <w:spacing w:val="-2"/>
        </w:rPr>
        <w:t> </w:t>
      </w:r>
      <w:r>
        <w:rPr/>
        <w:t>statutory</w:t>
      </w:r>
      <w:r>
        <w:rPr>
          <w:spacing w:val="-2"/>
        </w:rPr>
        <w:t> </w:t>
      </w:r>
      <w:r>
        <w:rPr/>
        <w:t>and common law claims in connection with the defendants’</w:t>
      </w:r>
      <w:r>
        <w:rPr>
          <w:spacing w:val="-13"/>
        </w:rPr>
        <w:t> </w:t>
      </w:r>
      <w:r>
        <w:rPr/>
        <w:t>alleged sale of Zantac in those jurisdictions. In</w:t>
      </w:r>
      <w:r>
        <w:rPr>
          <w:spacing w:val="-9"/>
        </w:rPr>
        <w:t> </w:t>
      </w:r>
      <w:r>
        <w:rPr/>
        <w:t>April 2021, a Judicial Council Coordinated Proceeding was</w:t>
      </w:r>
      <w:r>
        <w:rPr>
          <w:spacing w:val="-1"/>
        </w:rPr>
        <w:t> </w:t>
      </w:r>
      <w:r>
        <w:rPr/>
        <w:t>created</w:t>
      </w:r>
      <w:r>
        <w:rPr>
          <w:spacing w:val="-1"/>
        </w:rPr>
        <w:t> </w:t>
      </w:r>
      <w:r>
        <w:rPr/>
        <w:t>in</w:t>
      </w:r>
      <w:r>
        <w:rPr>
          <w:spacing w:val="-1"/>
        </w:rPr>
        <w:t> </w:t>
      </w:r>
      <w:r>
        <w:rPr/>
        <w:t>the</w:t>
      </w:r>
      <w:r>
        <w:rPr>
          <w:spacing w:val="-1"/>
        </w:rPr>
        <w:t> </w:t>
      </w:r>
      <w:r>
        <w:rPr/>
        <w:t>Superior</w:t>
      </w:r>
      <w:r>
        <w:rPr>
          <w:spacing w:val="-1"/>
        </w:rPr>
        <w:t> </w:t>
      </w:r>
      <w:r>
        <w:rPr/>
        <w:t>Court</w:t>
      </w:r>
      <w:r>
        <w:rPr>
          <w:spacing w:val="-1"/>
        </w:rPr>
        <w:t> </w:t>
      </w:r>
      <w:r>
        <w:rPr/>
        <w:t>of</w:t>
      </w:r>
      <w:r>
        <w:rPr>
          <w:spacing w:val="-1"/>
        </w:rPr>
        <w:t> </w:t>
      </w:r>
      <w:r>
        <w:rPr/>
        <w:t>California</w:t>
      </w:r>
      <w:r>
        <w:rPr>
          <w:spacing w:val="-1"/>
        </w:rPr>
        <w:t> </w:t>
      </w:r>
      <w:r>
        <w:rPr/>
        <w:t>in</w:t>
      </w:r>
      <w:r>
        <w:rPr>
          <w:spacing w:val="-10"/>
        </w:rPr>
        <w:t> </w:t>
      </w:r>
      <w:r>
        <w:rPr/>
        <w:t>Alameda</w:t>
      </w:r>
      <w:r>
        <w:rPr>
          <w:spacing w:val="-1"/>
        </w:rPr>
        <w:t> </w:t>
      </w:r>
      <w:r>
        <w:rPr/>
        <w:t>County</w:t>
      </w:r>
      <w:r>
        <w:rPr>
          <w:spacing w:val="-1"/>
        </w:rPr>
        <w:t> </w:t>
      </w:r>
      <w:r>
        <w:rPr/>
        <w:t>to</w:t>
      </w:r>
      <w:r>
        <w:rPr>
          <w:spacing w:val="-1"/>
        </w:rPr>
        <w:t> </w:t>
      </w:r>
      <w:r>
        <w:rPr/>
        <w:t>coordinate</w:t>
      </w:r>
      <w:r>
        <w:rPr>
          <w:spacing w:val="-1"/>
        </w:rPr>
        <w:t> </w:t>
      </w:r>
      <w:r>
        <w:rPr/>
        <w:t>personal</w:t>
      </w:r>
      <w:r>
        <w:rPr>
          <w:spacing w:val="-1"/>
        </w:rPr>
        <w:t> </w:t>
      </w:r>
      <w:r>
        <w:rPr/>
        <w:t>injury</w:t>
      </w:r>
      <w:r>
        <w:rPr>
          <w:spacing w:val="-1"/>
        </w:rPr>
        <w:t> </w:t>
      </w:r>
      <w:r>
        <w:rPr/>
        <w:t>actions</w:t>
      </w:r>
      <w:r>
        <w:rPr>
          <w:spacing w:val="-1"/>
        </w:rPr>
        <w:t> </w:t>
      </w:r>
      <w:r>
        <w:rPr/>
        <w:t>against</w:t>
      </w:r>
      <w:r>
        <w:rPr>
          <w:spacing w:val="-1"/>
        </w:rPr>
        <w:t> </w:t>
      </w:r>
      <w:r>
        <w:rPr/>
        <w:t>Pfizer</w:t>
      </w:r>
      <w:r>
        <w:rPr>
          <w:spacing w:val="-1"/>
        </w:rPr>
        <w:t> </w:t>
      </w:r>
      <w:r>
        <w:rPr/>
        <w:t>and</w:t>
      </w:r>
      <w:r>
        <w:rPr>
          <w:spacing w:val="-1"/>
        </w:rPr>
        <w:t> </w:t>
      </w:r>
      <w:r>
        <w:rPr/>
        <w:t>other</w:t>
      </w:r>
      <w:r>
        <w:rPr>
          <w:spacing w:val="-1"/>
        </w:rPr>
        <w:t> </w:t>
      </w:r>
      <w:r>
        <w:rPr/>
        <w:t>defendants</w:t>
      </w:r>
      <w:r>
        <w:rPr>
          <w:spacing w:val="-1"/>
        </w:rPr>
        <w:t> </w:t>
      </w:r>
      <w:r>
        <w:rPr/>
        <w:t>filed</w:t>
      </w:r>
      <w:r>
        <w:rPr>
          <w:spacing w:val="-1"/>
        </w:rPr>
        <w:t> </w:t>
      </w:r>
      <w:r>
        <w:rPr/>
        <w:t>in</w:t>
      </w:r>
      <w:r>
        <w:rPr>
          <w:spacing w:val="-1"/>
        </w:rPr>
        <w:t> </w:t>
      </w:r>
      <w:r>
        <w:rPr/>
        <w:t>California state court. Coordinated proceedings have also been created in other state courts.</w:t>
      </w:r>
    </w:p>
    <w:p>
      <w:pPr>
        <w:pStyle w:val="Heading3"/>
        <w:spacing w:before="98"/>
      </w:pPr>
      <w:r>
        <w:rPr>
          <w:spacing w:val="-2"/>
        </w:rPr>
        <w:t>Chantix</w:t>
      </w:r>
    </w:p>
    <w:p>
      <w:pPr>
        <w:pStyle w:val="BodyText"/>
        <w:spacing w:line="249" w:lineRule="auto" w:before="10"/>
        <w:ind w:left="144"/>
      </w:pPr>
      <w:r>
        <w:rPr/>
        <w:t>Beginning</w:t>
      </w:r>
      <w:r>
        <w:rPr>
          <w:spacing w:val="-2"/>
        </w:rPr>
        <w:t> </w:t>
      </w:r>
      <w:r>
        <w:rPr/>
        <w:t>in</w:t>
      </w:r>
      <w:r>
        <w:rPr>
          <w:spacing w:val="-11"/>
        </w:rPr>
        <w:t> </w:t>
      </w:r>
      <w:r>
        <w:rPr/>
        <w:t>August</w:t>
      </w:r>
      <w:r>
        <w:rPr>
          <w:spacing w:val="-2"/>
        </w:rPr>
        <w:t> </w:t>
      </w:r>
      <w:r>
        <w:rPr/>
        <w:t>2021,</w:t>
      </w:r>
      <w:r>
        <w:rPr>
          <w:spacing w:val="-2"/>
        </w:rPr>
        <w:t> </w:t>
      </w:r>
      <w:r>
        <w:rPr/>
        <w:t>a</w:t>
      </w:r>
      <w:r>
        <w:rPr>
          <w:spacing w:val="-2"/>
        </w:rPr>
        <w:t> </w:t>
      </w:r>
      <w:r>
        <w:rPr/>
        <w:t>number</w:t>
      </w:r>
      <w:r>
        <w:rPr>
          <w:spacing w:val="-2"/>
        </w:rPr>
        <w:t> </w:t>
      </w:r>
      <w:r>
        <w:rPr/>
        <w:t>of</w:t>
      </w:r>
      <w:r>
        <w:rPr>
          <w:spacing w:val="-2"/>
        </w:rPr>
        <w:t> </w:t>
      </w:r>
      <w:r>
        <w:rPr/>
        <w:t>putative</w:t>
      </w:r>
      <w:r>
        <w:rPr>
          <w:spacing w:val="-2"/>
        </w:rPr>
        <w:t> </w:t>
      </w:r>
      <w:r>
        <w:rPr/>
        <w:t>class</w:t>
      </w:r>
      <w:r>
        <w:rPr>
          <w:spacing w:val="-2"/>
        </w:rPr>
        <w:t> </w:t>
      </w:r>
      <w:r>
        <w:rPr/>
        <w:t>actions</w:t>
      </w:r>
      <w:r>
        <w:rPr>
          <w:spacing w:val="-2"/>
        </w:rPr>
        <w:t> </w:t>
      </w:r>
      <w:r>
        <w:rPr/>
        <w:t>have</w:t>
      </w:r>
      <w:r>
        <w:rPr>
          <w:spacing w:val="-2"/>
        </w:rPr>
        <w:t> </w:t>
      </w:r>
      <w:r>
        <w:rPr/>
        <w:t>been</w:t>
      </w:r>
      <w:r>
        <w:rPr>
          <w:spacing w:val="-2"/>
        </w:rPr>
        <w:t> </w:t>
      </w:r>
      <w:r>
        <w:rPr/>
        <w:t>filed</w:t>
      </w:r>
      <w:r>
        <w:rPr>
          <w:spacing w:val="-2"/>
        </w:rPr>
        <w:t> </w:t>
      </w:r>
      <w:r>
        <w:rPr/>
        <w:t>against</w:t>
      </w:r>
      <w:r>
        <w:rPr>
          <w:spacing w:val="-2"/>
        </w:rPr>
        <w:t> </w:t>
      </w:r>
      <w:r>
        <w:rPr/>
        <w:t>Pfizer</w:t>
      </w:r>
      <w:r>
        <w:rPr>
          <w:spacing w:val="-2"/>
        </w:rPr>
        <w:t> </w:t>
      </w:r>
      <w:r>
        <w:rPr/>
        <w:t>in</w:t>
      </w:r>
      <w:r>
        <w:rPr>
          <w:spacing w:val="-2"/>
        </w:rPr>
        <w:t> </w:t>
      </w:r>
      <w:r>
        <w:rPr/>
        <w:t>various</w:t>
      </w:r>
      <w:r>
        <w:rPr>
          <w:spacing w:val="-2"/>
        </w:rPr>
        <w:t> </w:t>
      </w:r>
      <w:r>
        <w:rPr/>
        <w:t>U.S.</w:t>
      </w:r>
      <w:r>
        <w:rPr>
          <w:spacing w:val="-2"/>
        </w:rPr>
        <w:t> </w:t>
      </w:r>
      <w:r>
        <w:rPr/>
        <w:t>federal</w:t>
      </w:r>
      <w:r>
        <w:rPr>
          <w:spacing w:val="-2"/>
        </w:rPr>
        <w:t> </w:t>
      </w:r>
      <w:r>
        <w:rPr/>
        <w:t>courts</w:t>
      </w:r>
      <w:r>
        <w:rPr>
          <w:spacing w:val="-2"/>
        </w:rPr>
        <w:t> </w:t>
      </w:r>
      <w:r>
        <w:rPr/>
        <w:t>following</w:t>
      </w:r>
      <w:r>
        <w:rPr>
          <w:spacing w:val="-2"/>
        </w:rPr>
        <w:t> </w:t>
      </w:r>
      <w:r>
        <w:rPr/>
        <w:t>Pfizer’s</w:t>
      </w:r>
      <w:r>
        <w:rPr>
          <w:spacing w:val="-2"/>
        </w:rPr>
        <w:t> </w:t>
      </w:r>
      <w:r>
        <w:rPr/>
        <w:t>voluntary</w:t>
      </w:r>
      <w:r>
        <w:rPr>
          <w:spacing w:val="-2"/>
        </w:rPr>
        <w:t> </w:t>
      </w:r>
      <w:r>
        <w:rPr/>
        <w:t>recall</w:t>
      </w:r>
      <w:r>
        <w:rPr>
          <w:spacing w:val="-2"/>
        </w:rPr>
        <w:t> </w:t>
      </w:r>
      <w:r>
        <w:rPr/>
        <w:t>of Chantix due to the presence of a nitrosamine, N-nitroso-varenicline. Plaintiffs assert that they suffered economic harm purportedly as a result of purchasing Chantix or generic varenicline medicines sold by Pfizer. Plaintiffs seek to represent nationwide and state-specific classes and seek various remedies, including damages and medical monitoring. In December 2022, the federal actions were transferred for coordinated pre-trial proceedings to a MDL</w:t>
      </w:r>
      <w:r>
        <w:rPr>
          <w:spacing w:val="-1"/>
        </w:rPr>
        <w:t> </w:t>
      </w:r>
      <w:r>
        <w:rPr/>
        <w:t>in the U.S. District Court for the Southern District of New</w:t>
      </w:r>
      <w:r>
        <w:rPr>
          <w:spacing w:val="-2"/>
        </w:rPr>
        <w:t> </w:t>
      </w:r>
      <w:r>
        <w:rPr/>
        <w:t>York. Similar putative class actions have been filed in Canada and Israel, where the product brand is Champix.</w:t>
      </w:r>
    </w:p>
    <w:p>
      <w:pPr>
        <w:spacing w:before="84"/>
        <w:ind w:left="144" w:right="0" w:firstLine="0"/>
        <w:jc w:val="left"/>
        <w:rPr>
          <w:i/>
          <w:sz w:val="18"/>
        </w:rPr>
      </w:pPr>
      <w:r>
        <w:rPr>
          <w:i/>
          <w:color w:val="04497C"/>
          <w:sz w:val="18"/>
          <w:u w:val="single" w:color="04497C"/>
        </w:rPr>
        <w:t>A3.</w:t>
      </w:r>
      <w:r>
        <w:rPr>
          <w:i/>
          <w:color w:val="04497C"/>
          <w:spacing w:val="-6"/>
          <w:sz w:val="18"/>
          <w:u w:val="single" w:color="04497C"/>
        </w:rPr>
        <w:t> </w:t>
      </w:r>
      <w:r>
        <w:rPr>
          <w:i/>
          <w:color w:val="04497C"/>
          <w:sz w:val="18"/>
          <w:u w:val="single" w:color="04497C"/>
        </w:rPr>
        <w:t>Legal</w:t>
      </w:r>
      <w:r>
        <w:rPr>
          <w:i/>
          <w:color w:val="04497C"/>
          <w:spacing w:val="-4"/>
          <w:sz w:val="18"/>
          <w:u w:val="single" w:color="04497C"/>
        </w:rPr>
        <w:t> </w:t>
      </w:r>
      <w:r>
        <w:rPr>
          <w:i/>
          <w:color w:val="04497C"/>
          <w:sz w:val="18"/>
          <w:u w:val="single" w:color="04497C"/>
        </w:rPr>
        <w:t>Proceedings––Commercial</w:t>
      </w:r>
      <w:r>
        <w:rPr>
          <w:i/>
          <w:color w:val="04497C"/>
          <w:spacing w:val="-4"/>
          <w:sz w:val="18"/>
          <w:u w:val="single" w:color="04497C"/>
        </w:rPr>
        <w:t> </w:t>
      </w:r>
      <w:r>
        <w:rPr>
          <w:i/>
          <w:color w:val="04497C"/>
          <w:sz w:val="18"/>
          <w:u w:val="single" w:color="04497C"/>
        </w:rPr>
        <w:t>and</w:t>
      </w:r>
      <w:r>
        <w:rPr>
          <w:i/>
          <w:color w:val="04497C"/>
          <w:spacing w:val="-4"/>
          <w:sz w:val="18"/>
          <w:u w:val="single" w:color="04497C"/>
        </w:rPr>
        <w:t> </w:t>
      </w:r>
      <w:r>
        <w:rPr>
          <w:i/>
          <w:color w:val="04497C"/>
          <w:sz w:val="18"/>
          <w:u w:val="single" w:color="04497C"/>
        </w:rPr>
        <w:t>Other</w:t>
      </w:r>
      <w:r>
        <w:rPr>
          <w:i/>
          <w:color w:val="04497C"/>
          <w:spacing w:val="-3"/>
          <w:sz w:val="18"/>
          <w:u w:val="single" w:color="04497C"/>
        </w:rPr>
        <w:t> </w:t>
      </w:r>
      <w:r>
        <w:rPr>
          <w:i/>
          <w:color w:val="04497C"/>
          <w:spacing w:val="-2"/>
          <w:sz w:val="18"/>
          <w:u w:val="single" w:color="04497C"/>
        </w:rPr>
        <w:t>Matters</w:t>
      </w:r>
    </w:p>
    <w:p>
      <w:pPr>
        <w:pStyle w:val="Heading3"/>
        <w:spacing w:before="158"/>
      </w:pPr>
      <w:r>
        <w:rPr/>
        <w:t>Monsanto-Related</w:t>
      </w:r>
      <w:r>
        <w:rPr>
          <w:spacing w:val="-1"/>
        </w:rPr>
        <w:t> </w:t>
      </w:r>
      <w:r>
        <w:rPr>
          <w:spacing w:val="-2"/>
        </w:rPr>
        <w:t>Matters</w:t>
      </w:r>
    </w:p>
    <w:p>
      <w:pPr>
        <w:pStyle w:val="BodyText"/>
        <w:spacing w:line="249" w:lineRule="auto" w:before="103"/>
        <w:ind w:left="144" w:right="211"/>
      </w:pPr>
      <w:r>
        <w:rPr/>
        <w:t>In 1997, Monsanto Company (Former Monsanto) contributed certain chemical manufacturing operations and facilities to a newly formed corporation, Solutia Inc. (Solutia), and spun off the shares of Solutia. In 2000, Former Monsanto merged with Pharmacia &amp; Upjohn Company to form Pharmacia. Pharmacia then transferred</w:t>
      </w:r>
      <w:r>
        <w:rPr>
          <w:spacing w:val="-3"/>
        </w:rPr>
        <w:t> </w:t>
      </w:r>
      <w:r>
        <w:rPr/>
        <w:t>its</w:t>
      </w:r>
      <w:r>
        <w:rPr>
          <w:spacing w:val="-3"/>
        </w:rPr>
        <w:t> </w:t>
      </w:r>
      <w:r>
        <w:rPr/>
        <w:t>agricultural</w:t>
      </w:r>
      <w:r>
        <w:rPr>
          <w:spacing w:val="-3"/>
        </w:rPr>
        <w:t> </w:t>
      </w:r>
      <w:r>
        <w:rPr/>
        <w:t>operations</w:t>
      </w:r>
      <w:r>
        <w:rPr>
          <w:spacing w:val="-3"/>
        </w:rPr>
        <w:t> </w:t>
      </w:r>
      <w:r>
        <w:rPr/>
        <w:t>to</w:t>
      </w:r>
      <w:r>
        <w:rPr>
          <w:spacing w:val="-3"/>
        </w:rPr>
        <w:t> </w:t>
      </w:r>
      <w:r>
        <w:rPr/>
        <w:t>a</w:t>
      </w:r>
      <w:r>
        <w:rPr>
          <w:spacing w:val="-3"/>
        </w:rPr>
        <w:t> </w:t>
      </w:r>
      <w:r>
        <w:rPr/>
        <w:t>newly</w:t>
      </w:r>
      <w:r>
        <w:rPr>
          <w:spacing w:val="-3"/>
        </w:rPr>
        <w:t> </w:t>
      </w:r>
      <w:r>
        <w:rPr/>
        <w:t>created</w:t>
      </w:r>
      <w:r>
        <w:rPr>
          <w:spacing w:val="-3"/>
        </w:rPr>
        <w:t> </w:t>
      </w:r>
      <w:r>
        <w:rPr/>
        <w:t>subsidiary,</w:t>
      </w:r>
      <w:r>
        <w:rPr>
          <w:spacing w:val="-3"/>
        </w:rPr>
        <w:t> </w:t>
      </w:r>
      <w:r>
        <w:rPr/>
        <w:t>named</w:t>
      </w:r>
      <w:r>
        <w:rPr>
          <w:spacing w:val="-3"/>
        </w:rPr>
        <w:t> </w:t>
      </w:r>
      <w:r>
        <w:rPr/>
        <w:t>Monsanto</w:t>
      </w:r>
      <w:r>
        <w:rPr>
          <w:spacing w:val="-3"/>
        </w:rPr>
        <w:t> </w:t>
      </w:r>
      <w:r>
        <w:rPr/>
        <w:t>Company</w:t>
      </w:r>
      <w:r>
        <w:rPr>
          <w:spacing w:val="-3"/>
        </w:rPr>
        <w:t> </w:t>
      </w:r>
      <w:r>
        <w:rPr/>
        <w:t>(New</w:t>
      </w:r>
      <w:r>
        <w:rPr>
          <w:spacing w:val="-3"/>
        </w:rPr>
        <w:t> </w:t>
      </w:r>
      <w:r>
        <w:rPr/>
        <w:t>Monsanto),</w:t>
      </w:r>
      <w:r>
        <w:rPr>
          <w:spacing w:val="-3"/>
        </w:rPr>
        <w:t> </w:t>
      </w:r>
      <w:r>
        <w:rPr/>
        <w:t>which</w:t>
      </w:r>
      <w:r>
        <w:rPr>
          <w:spacing w:val="-3"/>
        </w:rPr>
        <w:t> </w:t>
      </w:r>
      <w:r>
        <w:rPr/>
        <w:t>it</w:t>
      </w:r>
      <w:r>
        <w:rPr>
          <w:spacing w:val="-3"/>
        </w:rPr>
        <w:t> </w:t>
      </w:r>
      <w:r>
        <w:rPr/>
        <w:t>spun</w:t>
      </w:r>
      <w:r>
        <w:rPr>
          <w:spacing w:val="-3"/>
        </w:rPr>
        <w:t> </w:t>
      </w:r>
      <w:r>
        <w:rPr/>
        <w:t>off</w:t>
      </w:r>
      <w:r>
        <w:rPr>
          <w:spacing w:val="-3"/>
        </w:rPr>
        <w:t> </w:t>
      </w:r>
      <w:r>
        <w:rPr/>
        <w:t>in</w:t>
      </w:r>
      <w:r>
        <w:rPr>
          <w:spacing w:val="-3"/>
        </w:rPr>
        <w:t> </w:t>
      </w:r>
      <w:r>
        <w:rPr/>
        <w:t>a</w:t>
      </w:r>
      <w:r>
        <w:rPr>
          <w:spacing w:val="-3"/>
        </w:rPr>
        <w:t> </w:t>
      </w:r>
      <w:r>
        <w:rPr/>
        <w:t>two-stage</w:t>
      </w:r>
      <w:r>
        <w:rPr>
          <w:spacing w:val="-3"/>
        </w:rPr>
        <w:t> </w:t>
      </w:r>
      <w:r>
        <w:rPr/>
        <w:t>process</w:t>
      </w:r>
      <w:r>
        <w:rPr>
          <w:spacing w:val="-3"/>
        </w:rPr>
        <w:t> </w:t>
      </w:r>
      <w:r>
        <w:rPr/>
        <w:t>that was completed in 2002. Pharmacia was acquired by Pfizer in 2003 and is a wholly owned subsidiary of Pfizer.</w:t>
      </w:r>
    </w:p>
    <w:p>
      <w:pPr>
        <w:pStyle w:val="BodyText"/>
        <w:spacing w:line="249" w:lineRule="auto" w:before="84"/>
        <w:ind w:left="144" w:right="211"/>
      </w:pPr>
      <w:r>
        <w:rPr/>
        <w:t>In connection with its spin-off that was completed in 2002, New Monsanto assumed, and agreed to indemnify Pharmacia for, any liabilities related to Pharmacia’s</w:t>
      </w:r>
      <w:r>
        <w:rPr>
          <w:spacing w:val="-1"/>
        </w:rPr>
        <w:t> </w:t>
      </w:r>
      <w:r>
        <w:rPr/>
        <w:t>former</w:t>
      </w:r>
      <w:r>
        <w:rPr>
          <w:spacing w:val="-1"/>
        </w:rPr>
        <w:t> </w:t>
      </w:r>
      <w:r>
        <w:rPr/>
        <w:t>agricultural</w:t>
      </w:r>
      <w:r>
        <w:rPr>
          <w:spacing w:val="-1"/>
        </w:rPr>
        <w:t> </w:t>
      </w:r>
      <w:r>
        <w:rPr/>
        <w:t>business.</w:t>
      </w:r>
      <w:r>
        <w:rPr>
          <w:spacing w:val="-1"/>
        </w:rPr>
        <w:t> </w:t>
      </w:r>
      <w:r>
        <w:rPr/>
        <w:t>New</w:t>
      </w:r>
      <w:r>
        <w:rPr>
          <w:spacing w:val="-1"/>
        </w:rPr>
        <w:t> </w:t>
      </w:r>
      <w:r>
        <w:rPr/>
        <w:t>Monsanto</w:t>
      </w:r>
      <w:r>
        <w:rPr>
          <w:spacing w:val="-1"/>
        </w:rPr>
        <w:t> </w:t>
      </w:r>
      <w:r>
        <w:rPr/>
        <w:t>has</w:t>
      </w:r>
      <w:r>
        <w:rPr>
          <w:spacing w:val="-1"/>
        </w:rPr>
        <w:t> </w:t>
      </w:r>
      <w:r>
        <w:rPr/>
        <w:t>defended</w:t>
      </w:r>
      <w:r>
        <w:rPr>
          <w:spacing w:val="-1"/>
        </w:rPr>
        <w:t> </w:t>
      </w:r>
      <w:r>
        <w:rPr/>
        <w:t>and/or</w:t>
      </w:r>
      <w:r>
        <w:rPr>
          <w:spacing w:val="-1"/>
        </w:rPr>
        <w:t> </w:t>
      </w:r>
      <w:r>
        <w:rPr/>
        <w:t>is</w:t>
      </w:r>
      <w:r>
        <w:rPr>
          <w:spacing w:val="-1"/>
        </w:rPr>
        <w:t> </w:t>
      </w:r>
      <w:r>
        <w:rPr/>
        <w:t>defending</w:t>
      </w:r>
      <w:r>
        <w:rPr>
          <w:spacing w:val="-1"/>
        </w:rPr>
        <w:t> </w:t>
      </w:r>
      <w:r>
        <w:rPr/>
        <w:t>Pharmacia</w:t>
      </w:r>
      <w:r>
        <w:rPr>
          <w:spacing w:val="-1"/>
        </w:rPr>
        <w:t> </w:t>
      </w:r>
      <w:r>
        <w:rPr/>
        <w:t>in</w:t>
      </w:r>
      <w:r>
        <w:rPr>
          <w:spacing w:val="-1"/>
        </w:rPr>
        <w:t> </w:t>
      </w:r>
      <w:r>
        <w:rPr/>
        <w:t>connection</w:t>
      </w:r>
      <w:r>
        <w:rPr>
          <w:spacing w:val="-1"/>
        </w:rPr>
        <w:t> </w:t>
      </w:r>
      <w:r>
        <w:rPr/>
        <w:t>with</w:t>
      </w:r>
      <w:r>
        <w:rPr>
          <w:spacing w:val="-1"/>
        </w:rPr>
        <w:t> </w:t>
      </w:r>
      <w:r>
        <w:rPr/>
        <w:t>various</w:t>
      </w:r>
      <w:r>
        <w:rPr>
          <w:spacing w:val="-1"/>
        </w:rPr>
        <w:t> </w:t>
      </w:r>
      <w:r>
        <w:rPr/>
        <w:t>claims</w:t>
      </w:r>
      <w:r>
        <w:rPr>
          <w:spacing w:val="-1"/>
        </w:rPr>
        <w:t> </w:t>
      </w:r>
      <w:r>
        <w:rPr/>
        <w:t>and</w:t>
      </w:r>
      <w:r>
        <w:rPr>
          <w:spacing w:val="-1"/>
        </w:rPr>
        <w:t> </w:t>
      </w:r>
      <w:r>
        <w:rPr/>
        <w:t>litigation</w:t>
      </w:r>
      <w:r>
        <w:rPr>
          <w:spacing w:val="-1"/>
        </w:rPr>
        <w:t> </w:t>
      </w:r>
      <w:r>
        <w:rPr/>
        <w:t>arising out</w:t>
      </w:r>
      <w:r>
        <w:rPr>
          <w:spacing w:val="-2"/>
        </w:rPr>
        <w:t> </w:t>
      </w:r>
      <w:r>
        <w:rPr/>
        <w:t>of,</w:t>
      </w:r>
      <w:r>
        <w:rPr>
          <w:spacing w:val="-2"/>
        </w:rPr>
        <w:t> </w:t>
      </w:r>
      <w:r>
        <w:rPr/>
        <w:t>or</w:t>
      </w:r>
      <w:r>
        <w:rPr>
          <w:spacing w:val="-2"/>
        </w:rPr>
        <w:t> </w:t>
      </w:r>
      <w:r>
        <w:rPr/>
        <w:t>related</w:t>
      </w:r>
      <w:r>
        <w:rPr>
          <w:spacing w:val="-2"/>
        </w:rPr>
        <w:t> </w:t>
      </w:r>
      <w:r>
        <w:rPr/>
        <w:t>to,</w:t>
      </w:r>
      <w:r>
        <w:rPr>
          <w:spacing w:val="-2"/>
        </w:rPr>
        <w:t> </w:t>
      </w:r>
      <w:r>
        <w:rPr/>
        <w:t>the</w:t>
      </w:r>
      <w:r>
        <w:rPr>
          <w:spacing w:val="-2"/>
        </w:rPr>
        <w:t> </w:t>
      </w:r>
      <w:r>
        <w:rPr/>
        <w:t>agricultural</w:t>
      </w:r>
      <w:r>
        <w:rPr>
          <w:spacing w:val="-2"/>
        </w:rPr>
        <w:t> </w:t>
      </w:r>
      <w:r>
        <w:rPr/>
        <w:t>business,</w:t>
      </w:r>
      <w:r>
        <w:rPr>
          <w:spacing w:val="-2"/>
        </w:rPr>
        <w:t> </w:t>
      </w:r>
      <w:r>
        <w:rPr/>
        <w:t>and</w:t>
      </w:r>
      <w:r>
        <w:rPr>
          <w:spacing w:val="-2"/>
        </w:rPr>
        <w:t> </w:t>
      </w:r>
      <w:r>
        <w:rPr/>
        <w:t>has</w:t>
      </w:r>
      <w:r>
        <w:rPr>
          <w:spacing w:val="-2"/>
        </w:rPr>
        <w:t> </w:t>
      </w:r>
      <w:r>
        <w:rPr/>
        <w:t>been</w:t>
      </w:r>
      <w:r>
        <w:rPr>
          <w:spacing w:val="-2"/>
        </w:rPr>
        <w:t> </w:t>
      </w:r>
      <w:r>
        <w:rPr/>
        <w:t>indemnifying</w:t>
      </w:r>
      <w:r>
        <w:rPr>
          <w:spacing w:val="-2"/>
        </w:rPr>
        <w:t> </w:t>
      </w:r>
      <w:r>
        <w:rPr/>
        <w:t>Pharmacia</w:t>
      </w:r>
      <w:r>
        <w:rPr>
          <w:spacing w:val="-2"/>
        </w:rPr>
        <w:t> </w:t>
      </w:r>
      <w:r>
        <w:rPr/>
        <w:t>when</w:t>
      </w:r>
      <w:r>
        <w:rPr>
          <w:spacing w:val="-2"/>
        </w:rPr>
        <w:t> </w:t>
      </w:r>
      <w:r>
        <w:rPr/>
        <w:t>liability</w:t>
      </w:r>
      <w:r>
        <w:rPr>
          <w:spacing w:val="-2"/>
        </w:rPr>
        <w:t> </w:t>
      </w:r>
      <w:r>
        <w:rPr/>
        <w:t>has</w:t>
      </w:r>
      <w:r>
        <w:rPr>
          <w:spacing w:val="-2"/>
        </w:rPr>
        <w:t> </w:t>
      </w:r>
      <w:r>
        <w:rPr/>
        <w:t>been</w:t>
      </w:r>
      <w:r>
        <w:rPr>
          <w:spacing w:val="-2"/>
        </w:rPr>
        <w:t> </w:t>
      </w:r>
      <w:r>
        <w:rPr/>
        <w:t>imposed</w:t>
      </w:r>
      <w:r>
        <w:rPr>
          <w:spacing w:val="-2"/>
        </w:rPr>
        <w:t> </w:t>
      </w:r>
      <w:r>
        <w:rPr/>
        <w:t>or</w:t>
      </w:r>
      <w:r>
        <w:rPr>
          <w:spacing w:val="-2"/>
        </w:rPr>
        <w:t> </w:t>
      </w:r>
      <w:r>
        <w:rPr/>
        <w:t>settlement</w:t>
      </w:r>
      <w:r>
        <w:rPr>
          <w:spacing w:val="-2"/>
        </w:rPr>
        <w:t> </w:t>
      </w:r>
      <w:r>
        <w:rPr/>
        <w:t>has</w:t>
      </w:r>
      <w:r>
        <w:rPr>
          <w:spacing w:val="-2"/>
        </w:rPr>
        <w:t> </w:t>
      </w:r>
      <w:r>
        <w:rPr/>
        <w:t>been</w:t>
      </w:r>
      <w:r>
        <w:rPr>
          <w:spacing w:val="-2"/>
        </w:rPr>
        <w:t> </w:t>
      </w:r>
      <w:r>
        <w:rPr/>
        <w:t>reached</w:t>
      </w:r>
      <w:r>
        <w:rPr>
          <w:spacing w:val="-2"/>
        </w:rPr>
        <w:t> </w:t>
      </w:r>
      <w:r>
        <w:rPr/>
        <w:t>regarding such claims and litigation.</w:t>
      </w:r>
    </w:p>
    <w:p>
      <w:pPr>
        <w:pStyle w:val="BodyText"/>
        <w:spacing w:line="249" w:lineRule="auto" w:before="98"/>
        <w:ind w:left="144" w:right="139"/>
      </w:pPr>
      <w:r>
        <w:rPr/>
        <w:t>In connection with its spin-off in 1997, Solutia assumed, and agreed to indemnify Pharmacia for, liabilities related to Former Monsanto’s chemical businesses. As</w:t>
      </w:r>
      <w:r>
        <w:rPr>
          <w:spacing w:val="-4"/>
        </w:rPr>
        <w:t> </w:t>
      </w:r>
      <w:r>
        <w:rPr/>
        <w:t>the</w:t>
      </w:r>
      <w:r>
        <w:rPr>
          <w:spacing w:val="-4"/>
        </w:rPr>
        <w:t> </w:t>
      </w:r>
      <w:r>
        <w:rPr/>
        <w:t>result</w:t>
      </w:r>
      <w:r>
        <w:rPr>
          <w:spacing w:val="-4"/>
        </w:rPr>
        <w:t> </w:t>
      </w:r>
      <w:r>
        <w:rPr/>
        <w:t>of</w:t>
      </w:r>
      <w:r>
        <w:rPr>
          <w:spacing w:val="-4"/>
        </w:rPr>
        <w:t> </w:t>
      </w:r>
      <w:r>
        <w:rPr/>
        <w:t>its</w:t>
      </w:r>
      <w:r>
        <w:rPr>
          <w:spacing w:val="-4"/>
        </w:rPr>
        <w:t> </w:t>
      </w:r>
      <w:r>
        <w:rPr/>
        <w:t>reorganization</w:t>
      </w:r>
      <w:r>
        <w:rPr>
          <w:spacing w:val="-4"/>
        </w:rPr>
        <w:t> </w:t>
      </w:r>
      <w:r>
        <w:rPr/>
        <w:t>under</w:t>
      </w:r>
      <w:r>
        <w:rPr>
          <w:spacing w:val="-4"/>
        </w:rPr>
        <w:t> </w:t>
      </w:r>
      <w:r>
        <w:rPr/>
        <w:t>Chapter</w:t>
      </w:r>
      <w:r>
        <w:rPr>
          <w:spacing w:val="-4"/>
        </w:rPr>
        <w:t> </w:t>
      </w:r>
      <w:r>
        <w:rPr/>
        <w:t>11</w:t>
      </w:r>
      <w:r>
        <w:rPr>
          <w:spacing w:val="-4"/>
        </w:rPr>
        <w:t> </w:t>
      </w:r>
      <w:r>
        <w:rPr/>
        <w:t>of</w:t>
      </w:r>
      <w:r>
        <w:rPr>
          <w:spacing w:val="-4"/>
        </w:rPr>
        <w:t> </w:t>
      </w:r>
      <w:r>
        <w:rPr/>
        <w:t>the</w:t>
      </w:r>
      <w:r>
        <w:rPr>
          <w:spacing w:val="-4"/>
        </w:rPr>
        <w:t> </w:t>
      </w:r>
      <w:r>
        <w:rPr/>
        <w:t>U.S.</w:t>
      </w:r>
      <w:r>
        <w:rPr>
          <w:spacing w:val="-4"/>
        </w:rPr>
        <w:t> </w:t>
      </w:r>
      <w:r>
        <w:rPr/>
        <w:t>Bankruptcy</w:t>
      </w:r>
      <w:r>
        <w:rPr>
          <w:spacing w:val="-4"/>
        </w:rPr>
        <w:t> </w:t>
      </w:r>
      <w:r>
        <w:rPr/>
        <w:t>Code,</w:t>
      </w:r>
      <w:r>
        <w:rPr>
          <w:spacing w:val="-4"/>
        </w:rPr>
        <w:t> </w:t>
      </w:r>
      <w:r>
        <w:rPr/>
        <w:t>Solutia’s</w:t>
      </w:r>
      <w:r>
        <w:rPr>
          <w:spacing w:val="-4"/>
        </w:rPr>
        <w:t> </w:t>
      </w:r>
      <w:r>
        <w:rPr/>
        <w:t>indemnification</w:t>
      </w:r>
      <w:r>
        <w:rPr>
          <w:spacing w:val="-4"/>
        </w:rPr>
        <w:t> </w:t>
      </w:r>
      <w:r>
        <w:rPr/>
        <w:t>obligations</w:t>
      </w:r>
      <w:r>
        <w:rPr>
          <w:spacing w:val="-4"/>
        </w:rPr>
        <w:t> </w:t>
      </w:r>
      <w:r>
        <w:rPr/>
        <w:t>relating</w:t>
      </w:r>
      <w:r>
        <w:rPr>
          <w:spacing w:val="-4"/>
        </w:rPr>
        <w:t> </w:t>
      </w:r>
      <w:r>
        <w:rPr/>
        <w:t>to</w:t>
      </w:r>
      <w:r>
        <w:rPr>
          <w:spacing w:val="-4"/>
        </w:rPr>
        <w:t> </w:t>
      </w:r>
      <w:r>
        <w:rPr/>
        <w:t>Former</w:t>
      </w:r>
      <w:r>
        <w:rPr>
          <w:spacing w:val="-4"/>
        </w:rPr>
        <w:t> </w:t>
      </w:r>
      <w:r>
        <w:rPr/>
        <w:t>Monsanto’s</w:t>
      </w:r>
      <w:r>
        <w:rPr>
          <w:spacing w:val="-4"/>
        </w:rPr>
        <w:t> </w:t>
      </w:r>
      <w:r>
        <w:rPr/>
        <w:t>chemical businesses are primarily limited to sites that Solutia has owned or operated. In addition, in connection with its spin-off that was completed in 2002, New Monsanto assumed, and agreed to indemnify Pharmacia for, any liabilities primarily related to Former Monsanto’s chemical businesses, including, but not limited to, any such liabilities that Solutia assumed. Solutia’s and New Monsanto’s assumption of, and agreement to indemnify Pharmacia for, these liabilities apply to pending actions and any future actions related to Former Monsanto’s chemical businesses in which Pharmacia is named as a defendant, including, without limitation, actions asserting environmental claims, including alleged exposure to polychlorinated biphenyls. Solutia and/or New Monsanto are defending Pharmacia in connection with various claims and litigation arising out of, or related to, Former Monsanto’s chemical businesses, and have been indemnifying Pharmacia when liability has been imposed or settlement has been reached regarding such claims and litigation.</w:t>
      </w:r>
    </w:p>
    <w:p>
      <w:pPr>
        <w:pStyle w:val="BodyText"/>
      </w:pPr>
    </w:p>
    <w:p>
      <w:pPr>
        <w:pStyle w:val="BodyText"/>
        <w:spacing w:before="186"/>
      </w:pPr>
    </w:p>
    <w:p>
      <w:pPr>
        <w:pStyle w:val="BodyText"/>
        <w:ind w:left="24"/>
        <w:jc w:val="center"/>
      </w:pPr>
      <w:r>
        <w:rPr>
          <w:spacing w:val="-5"/>
        </w:rPr>
        <w:t>31</w:t>
      </w:r>
    </w:p>
    <w:p>
      <w:pPr>
        <w:pStyle w:val="BodyText"/>
        <w:spacing w:before="5"/>
        <w:rPr>
          <w:sz w:val="7"/>
        </w:rPr>
      </w:pPr>
      <w:r>
        <w:rPr/>
        <mc:AlternateContent>
          <mc:Choice Requires="wps">
            <w:drawing>
              <wp:anchor distT="0" distB="0" distL="0" distR="0" allowOverlap="1" layoutInCell="1" locked="0" behindDoc="1" simplePos="0" relativeHeight="487669248">
                <wp:simplePos x="0" y="0"/>
                <wp:positionH relativeFrom="page">
                  <wp:posOffset>231457</wp:posOffset>
                </wp:positionH>
                <wp:positionV relativeFrom="paragraph">
                  <wp:posOffset>69528</wp:posOffset>
                </wp:positionV>
                <wp:extent cx="7312659" cy="8890"/>
                <wp:effectExtent l="0" t="0" r="0" b="0"/>
                <wp:wrapTopAndBottom/>
                <wp:docPr id="338" name="Group 338"/>
                <wp:cNvGraphicFramePr>
                  <a:graphicFrameLocks/>
                </wp:cNvGraphicFramePr>
                <a:graphic>
                  <a:graphicData uri="http://schemas.microsoft.com/office/word/2010/wordprocessingGroup">
                    <wpg:wgp>
                      <wpg:cNvPr id="338" name="Group 338"/>
                      <wpg:cNvGrpSpPr/>
                      <wpg:grpSpPr>
                        <a:xfrm>
                          <a:off x="0" y="0"/>
                          <a:ext cx="7312659" cy="8890"/>
                          <a:chExt cx="7312659" cy="8890"/>
                        </a:xfrm>
                      </wpg:grpSpPr>
                      <wps:wsp>
                        <wps:cNvPr id="339" name="Graphic 339"/>
                        <wps:cNvSpPr/>
                        <wps:spPr>
                          <a:xfrm>
                            <a:off x="0" y="13"/>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40" name="Graphic 340"/>
                        <wps:cNvSpPr/>
                        <wps:spPr>
                          <a:xfrm>
                            <a:off x="7303768" y="0"/>
                            <a:ext cx="8890" cy="8890"/>
                          </a:xfrm>
                          <a:custGeom>
                            <a:avLst/>
                            <a:gdLst/>
                            <a:ahLst/>
                            <a:cxnLst/>
                            <a:rect l="l" t="t" r="r" b="b"/>
                            <a:pathLst>
                              <a:path w="8890" h="8890">
                                <a:moveTo>
                                  <a:pt x="8572" y="8555"/>
                                </a:moveTo>
                                <a:lnTo>
                                  <a:pt x="0" y="8555"/>
                                </a:lnTo>
                                <a:lnTo>
                                  <a:pt x="8572" y="0"/>
                                </a:lnTo>
                                <a:lnTo>
                                  <a:pt x="8572" y="8555"/>
                                </a:lnTo>
                                <a:close/>
                              </a:path>
                            </a:pathLst>
                          </a:custGeom>
                          <a:solidFill>
                            <a:srgbClr val="EDEDED"/>
                          </a:solidFill>
                        </wps:spPr>
                        <wps:bodyPr wrap="square" lIns="0" tIns="0" rIns="0" bIns="0" rtlCol="0">
                          <a:prstTxWarp prst="textNoShape">
                            <a:avLst/>
                          </a:prstTxWarp>
                          <a:noAutofit/>
                        </wps:bodyPr>
                      </wps:wsp>
                      <wps:wsp>
                        <wps:cNvPr id="341" name="Graphic 341"/>
                        <wps:cNvSpPr/>
                        <wps:spPr>
                          <a:xfrm>
                            <a:off x="0" y="5"/>
                            <a:ext cx="8890" cy="8890"/>
                          </a:xfrm>
                          <a:custGeom>
                            <a:avLst/>
                            <a:gdLst/>
                            <a:ahLst/>
                            <a:cxnLst/>
                            <a:rect l="l" t="t" r="r" b="b"/>
                            <a:pathLst>
                              <a:path w="8890" h="8890">
                                <a:moveTo>
                                  <a:pt x="8572" y="8555"/>
                                </a:moveTo>
                                <a:lnTo>
                                  <a:pt x="0" y="8555"/>
                                </a:lnTo>
                                <a:lnTo>
                                  <a:pt x="0" y="0"/>
                                </a:lnTo>
                                <a:lnTo>
                                  <a:pt x="8572" y="0"/>
                                </a:lnTo>
                                <a:lnTo>
                                  <a:pt x="8572" y="8555"/>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7pt;mso-position-horizontal-relative:page;mso-position-vertical-relative:paragraph;z-index:-15647232;mso-wrap-distance-left:0;mso-wrap-distance-right:0" id="docshapegroup335" coordorigin="364,109" coordsize="11516,14">
                <v:rect style="position:absolute;left:364;top:109;width:11516;height:14" id="docshape336" filled="true" fillcolor="#999999" stroked="false">
                  <v:fill type="solid"/>
                </v:rect>
                <v:shape style="position:absolute;left:11866;top:109;width:14;height:14" id="docshape337" coordorigin="11866,109" coordsize="14,14" path="m11880,123l11866,123,11880,109,11880,123xe" filled="true" fillcolor="#ededed" stroked="false">
                  <v:path arrowok="t"/>
                  <v:fill type="solid"/>
                </v:shape>
                <v:rect style="position:absolute;left:364;top:109;width:14;height:14" id="docshape338" filled="true" fillcolor="#999999" stroked="false">
                  <v:fill type="solid"/>
                </v:rect>
                <w10:wrap type="topAndBottom"/>
              </v:group>
            </w:pict>
          </mc:Fallback>
        </mc:AlternateContent>
      </w:r>
    </w:p>
    <w:p>
      <w:pPr>
        <w:spacing w:after="0"/>
        <w:rPr>
          <w:sz w:val="7"/>
        </w:rPr>
        <w:sectPr>
          <w:pgSz w:w="12240" w:h="15840"/>
          <w:pgMar w:header="677" w:footer="0" w:top="1360" w:bottom="280" w:left="220" w:right="240"/>
        </w:sectPr>
      </w:pPr>
    </w:p>
    <w:p>
      <w:pPr>
        <w:pStyle w:val="BodyText"/>
        <w:spacing w:before="7"/>
        <w:rPr>
          <w:sz w:val="3"/>
        </w:rPr>
      </w:pPr>
      <w:r>
        <w:rPr/>
        <mc:AlternateContent>
          <mc:Choice Requires="wps">
            <w:drawing>
              <wp:anchor distT="0" distB="0" distL="0" distR="0" allowOverlap="1" layoutInCell="1" locked="0" behindDoc="0" simplePos="0" relativeHeight="15811584">
                <wp:simplePos x="0" y="0"/>
                <wp:positionH relativeFrom="page">
                  <wp:posOffset>231457</wp:posOffset>
                </wp:positionH>
                <wp:positionV relativeFrom="page">
                  <wp:posOffset>231451</wp:posOffset>
                </wp:positionV>
                <wp:extent cx="7312659" cy="8890"/>
                <wp:effectExtent l="0" t="0" r="0" b="0"/>
                <wp:wrapNone/>
                <wp:docPr id="343" name="Group 343"/>
                <wp:cNvGraphicFramePr>
                  <a:graphicFrameLocks/>
                </wp:cNvGraphicFramePr>
                <a:graphic>
                  <a:graphicData uri="http://schemas.microsoft.com/office/word/2010/wordprocessingGroup">
                    <wpg:wgp>
                      <wpg:cNvPr id="343" name="Group 343"/>
                      <wpg:cNvGrpSpPr/>
                      <wpg:grpSpPr>
                        <a:xfrm>
                          <a:off x="0" y="0"/>
                          <a:ext cx="7312659" cy="8890"/>
                          <a:chExt cx="7312659" cy="8890"/>
                        </a:xfrm>
                      </wpg:grpSpPr>
                      <wps:wsp>
                        <wps:cNvPr id="344" name="Graphic 344"/>
                        <wps:cNvSpPr/>
                        <wps:spPr>
                          <a:xfrm>
                            <a:off x="-12" y="5"/>
                            <a:ext cx="7312659" cy="8890"/>
                          </a:xfrm>
                          <a:custGeom>
                            <a:avLst/>
                            <a:gdLst/>
                            <a:ahLst/>
                            <a:cxnLst/>
                            <a:rect l="l" t="t" r="r" b="b"/>
                            <a:pathLst>
                              <a:path w="7312659" h="8890">
                                <a:moveTo>
                                  <a:pt x="7312342" y="0"/>
                                </a:moveTo>
                                <a:lnTo>
                                  <a:pt x="7303770" y="0"/>
                                </a:lnTo>
                                <a:lnTo>
                                  <a:pt x="0" y="12"/>
                                </a:lnTo>
                                <a:lnTo>
                                  <a:pt x="0" y="8585"/>
                                </a:lnTo>
                                <a:lnTo>
                                  <a:pt x="7303770" y="8585"/>
                                </a:lnTo>
                                <a:lnTo>
                                  <a:pt x="7312342" y="8585"/>
                                </a:lnTo>
                                <a:lnTo>
                                  <a:pt x="7312342" y="12"/>
                                </a:lnTo>
                                <a:close/>
                              </a:path>
                            </a:pathLst>
                          </a:custGeom>
                          <a:solidFill>
                            <a:srgbClr val="EDEDED"/>
                          </a:solidFill>
                        </wps:spPr>
                        <wps:bodyPr wrap="square" lIns="0" tIns="0" rIns="0" bIns="0" rtlCol="0">
                          <a:prstTxWarp prst="textNoShape">
                            <a:avLst/>
                          </a:prstTxWarp>
                          <a:noAutofit/>
                        </wps:bodyPr>
                      </wps:wsp>
                      <wps:wsp>
                        <wps:cNvPr id="345" name="Graphic 345"/>
                        <wps:cNvSpPr/>
                        <wps:spPr>
                          <a:xfrm>
                            <a:off x="0" y="0"/>
                            <a:ext cx="8890" cy="8890"/>
                          </a:xfrm>
                          <a:custGeom>
                            <a:avLst/>
                            <a:gdLst/>
                            <a:ahLst/>
                            <a:cxnLst/>
                            <a:rect l="l" t="t" r="r" b="b"/>
                            <a:pathLst>
                              <a:path w="8890" h="8890">
                                <a:moveTo>
                                  <a:pt x="0" y="8587"/>
                                </a:moveTo>
                                <a:lnTo>
                                  <a:pt x="0" y="0"/>
                                </a:lnTo>
                                <a:lnTo>
                                  <a:pt x="8572" y="0"/>
                                </a:lnTo>
                                <a:lnTo>
                                  <a:pt x="0" y="8587"/>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18.224508pt;width:575.8pt;height:.7pt;mso-position-horizontal-relative:page;mso-position-vertical-relative:page;z-index:15811584" id="docshapegroup340" coordorigin="364,364" coordsize="11516,14">
                <v:shape style="position:absolute;left:364;top:364;width:11516;height:14" id="docshape341" coordorigin="364,364" coordsize="11516,14" path="m11880,364l11866,364,364,365,364,378,11866,378,11880,378,11880,365xe" filled="true" fillcolor="#ededed" stroked="false">
                  <v:path arrowok="t"/>
                  <v:fill type="solid"/>
                </v:shape>
                <v:shape style="position:absolute;left:364;top:364;width:14;height:14" id="docshape342" coordorigin="364,364" coordsize="14,14" path="m364,378l364,364,378,364,364,378xe" filled="true" fillcolor="#999999" stroked="false">
                  <v:path arrowok="t"/>
                  <v:fill type="solid"/>
                </v:shape>
                <w10:wrap type="none"/>
              </v:group>
            </w:pict>
          </mc:Fallback>
        </mc:AlternateContent>
      </w:r>
    </w:p>
    <w:p>
      <w:pPr>
        <w:pStyle w:val="BodyText"/>
        <w:spacing w:line="20" w:lineRule="exact"/>
        <w:ind w:left="144"/>
        <w:rPr>
          <w:sz w:val="2"/>
        </w:rPr>
      </w:pPr>
      <w:r>
        <w:rPr>
          <w:sz w:val="2"/>
        </w:rPr>
        <mc:AlternateContent>
          <mc:Choice Requires="wps">
            <w:drawing>
              <wp:inline distT="0" distB="0" distL="0" distR="0">
                <wp:extent cx="7312659" cy="8890"/>
                <wp:effectExtent l="0" t="0" r="0" b="0"/>
                <wp:docPr id="346" name="Group 346"/>
                <wp:cNvGraphicFramePr>
                  <a:graphicFrameLocks/>
                </wp:cNvGraphicFramePr>
                <a:graphic>
                  <a:graphicData uri="http://schemas.microsoft.com/office/word/2010/wordprocessingGroup">
                    <wpg:wgp>
                      <wpg:cNvPr id="346" name="Group 346"/>
                      <wpg:cNvGrpSpPr/>
                      <wpg:grpSpPr>
                        <a:xfrm>
                          <a:off x="0" y="0"/>
                          <a:ext cx="7312659" cy="8890"/>
                          <a:chExt cx="7312659" cy="8890"/>
                        </a:xfrm>
                      </wpg:grpSpPr>
                      <wps:wsp>
                        <wps:cNvPr id="347" name="Graphic 347"/>
                        <wps:cNvSpPr/>
                        <wps:spPr>
                          <a:xfrm>
                            <a:off x="-12" y="-3"/>
                            <a:ext cx="7312659" cy="8890"/>
                          </a:xfrm>
                          <a:custGeom>
                            <a:avLst/>
                            <a:gdLst/>
                            <a:ahLst/>
                            <a:cxnLst/>
                            <a:rect l="l" t="t" r="r" b="b"/>
                            <a:pathLst>
                              <a:path w="7312659" h="8890">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343" coordorigin="0,0" coordsize="11516,14">
                <v:rect style="position:absolute;left:-1;top:0;width:11516;height:14" id="docshape344" filled="true" fillcolor="#000000" stroked="false">
                  <v:fill type="solid"/>
                </v:rect>
              </v:group>
            </w:pict>
          </mc:Fallback>
        </mc:AlternateContent>
      </w:r>
      <w:r>
        <w:rPr>
          <w:sz w:val="2"/>
        </w:rPr>
      </w:r>
    </w:p>
    <w:p>
      <w:pPr>
        <w:pStyle w:val="BodyText"/>
        <w:spacing w:before="186"/>
      </w:pPr>
    </w:p>
    <w:p>
      <w:pPr>
        <w:pStyle w:val="Heading3"/>
        <w:spacing w:before="0"/>
      </w:pPr>
      <w:r>
        <w:rPr/>
        <w:t>Environmental</w:t>
      </w:r>
      <w:r>
        <w:rPr>
          <w:spacing w:val="-5"/>
        </w:rPr>
        <w:t> </w:t>
      </w:r>
      <w:r>
        <w:rPr>
          <w:spacing w:val="-2"/>
        </w:rPr>
        <w:t>Matters</w:t>
      </w:r>
    </w:p>
    <w:p>
      <w:pPr>
        <w:pStyle w:val="BodyText"/>
        <w:spacing w:line="249" w:lineRule="auto" w:before="90"/>
        <w:ind w:left="144"/>
      </w:pPr>
      <w:r>
        <w:rPr/>
        <w:t>In</w:t>
      </w:r>
      <w:r>
        <w:rPr>
          <w:spacing w:val="-4"/>
        </w:rPr>
        <w:t> </w:t>
      </w:r>
      <w:r>
        <w:rPr/>
        <w:t>2009,</w:t>
      </w:r>
      <w:r>
        <w:rPr>
          <w:spacing w:val="-4"/>
        </w:rPr>
        <w:t> </w:t>
      </w:r>
      <w:r>
        <w:rPr/>
        <w:t>as</w:t>
      </w:r>
      <w:r>
        <w:rPr>
          <w:spacing w:val="-4"/>
        </w:rPr>
        <w:t> </w:t>
      </w:r>
      <w:r>
        <w:rPr/>
        <w:t>part</w:t>
      </w:r>
      <w:r>
        <w:rPr>
          <w:spacing w:val="-4"/>
        </w:rPr>
        <w:t> </w:t>
      </w:r>
      <w:r>
        <w:rPr/>
        <w:t>of</w:t>
      </w:r>
      <w:r>
        <w:rPr>
          <w:spacing w:val="-4"/>
        </w:rPr>
        <w:t> </w:t>
      </w:r>
      <w:r>
        <w:rPr/>
        <w:t>our</w:t>
      </w:r>
      <w:r>
        <w:rPr>
          <w:spacing w:val="-4"/>
        </w:rPr>
        <w:t> </w:t>
      </w:r>
      <w:r>
        <w:rPr/>
        <w:t>acquisition</w:t>
      </w:r>
      <w:r>
        <w:rPr>
          <w:spacing w:val="-4"/>
        </w:rPr>
        <w:t> </w:t>
      </w:r>
      <w:r>
        <w:rPr/>
        <w:t>of</w:t>
      </w:r>
      <w:r>
        <w:rPr>
          <w:spacing w:val="-7"/>
        </w:rPr>
        <w:t> </w:t>
      </w:r>
      <w:r>
        <w:rPr/>
        <w:t>Wyeth,</w:t>
      </w:r>
      <w:r>
        <w:rPr>
          <w:spacing w:val="-4"/>
        </w:rPr>
        <w:t> </w:t>
      </w:r>
      <w:r>
        <w:rPr/>
        <w:t>we</w:t>
      </w:r>
      <w:r>
        <w:rPr>
          <w:spacing w:val="-4"/>
        </w:rPr>
        <w:t> </w:t>
      </w:r>
      <w:r>
        <w:rPr/>
        <w:t>assumed</w:t>
      </w:r>
      <w:r>
        <w:rPr>
          <w:spacing w:val="-4"/>
        </w:rPr>
        <w:t> </w:t>
      </w:r>
      <w:r>
        <w:rPr/>
        <w:t>responsibility</w:t>
      </w:r>
      <w:r>
        <w:rPr>
          <w:spacing w:val="-4"/>
        </w:rPr>
        <w:t> </w:t>
      </w:r>
      <w:r>
        <w:rPr/>
        <w:t>for</w:t>
      </w:r>
      <w:r>
        <w:rPr>
          <w:spacing w:val="-4"/>
        </w:rPr>
        <w:t> </w:t>
      </w:r>
      <w:r>
        <w:rPr/>
        <w:t>environmental</w:t>
      </w:r>
      <w:r>
        <w:rPr>
          <w:spacing w:val="-4"/>
        </w:rPr>
        <w:t> </w:t>
      </w:r>
      <w:r>
        <w:rPr/>
        <w:t>remediation</w:t>
      </w:r>
      <w:r>
        <w:rPr>
          <w:spacing w:val="-4"/>
        </w:rPr>
        <w:t> </w:t>
      </w:r>
      <w:r>
        <w:rPr/>
        <w:t>at</w:t>
      </w:r>
      <w:r>
        <w:rPr>
          <w:spacing w:val="-4"/>
        </w:rPr>
        <w:t> </w:t>
      </w:r>
      <w:r>
        <w:rPr/>
        <w:t>the</w:t>
      </w:r>
      <w:r>
        <w:rPr>
          <w:spacing w:val="-7"/>
        </w:rPr>
        <w:t> </w:t>
      </w:r>
      <w:r>
        <w:rPr/>
        <w:t>Wyeth</w:t>
      </w:r>
      <w:r>
        <w:rPr>
          <w:spacing w:val="-4"/>
        </w:rPr>
        <w:t> </w:t>
      </w:r>
      <w:r>
        <w:rPr/>
        <w:t>Holdings</w:t>
      </w:r>
      <w:r>
        <w:rPr>
          <w:spacing w:val="-4"/>
        </w:rPr>
        <w:t> </w:t>
      </w:r>
      <w:r>
        <w:rPr/>
        <w:t>LLC</w:t>
      </w:r>
      <w:r>
        <w:rPr>
          <w:spacing w:val="-4"/>
        </w:rPr>
        <w:t> </w:t>
      </w:r>
      <w:r>
        <w:rPr/>
        <w:t>(formerly</w:t>
      </w:r>
      <w:r>
        <w:rPr>
          <w:spacing w:val="-4"/>
        </w:rPr>
        <w:t> </w:t>
      </w:r>
      <w:r>
        <w:rPr/>
        <w:t>known</w:t>
      </w:r>
      <w:r>
        <w:rPr>
          <w:spacing w:val="-4"/>
        </w:rPr>
        <w:t> </w:t>
      </w:r>
      <w:r>
        <w:rPr/>
        <w:t>as,</w:t>
      </w:r>
      <w:r>
        <w:rPr>
          <w:spacing w:val="-7"/>
        </w:rPr>
        <w:t> </w:t>
      </w:r>
      <w:r>
        <w:rPr/>
        <w:t>Wyeth Holdings Corporation and</w:t>
      </w:r>
      <w:r>
        <w:rPr>
          <w:spacing w:val="-4"/>
        </w:rPr>
        <w:t> </w:t>
      </w:r>
      <w:r>
        <w:rPr/>
        <w:t>American Cyanamid Company) discontinued industrial chemical facility in Bound Brook, New Jersey. Since that time, we have executed or have become a party to a number of administrative settlement agreements, orders on consent, and/or judicial consent decrees, with the U.S. Environmental Protection</w:t>
      </w:r>
      <w:r>
        <w:rPr>
          <w:spacing w:val="-9"/>
        </w:rPr>
        <w:t> </w:t>
      </w:r>
      <w:r>
        <w:rPr/>
        <w:t>Agency and/or New Jersey Department of Environmental Protection to perform remedial design, removal and remedial actions, and related environmental remediation activities at the Bound Brook facility. We have accrued for the currently estimated costs of these activities.</w:t>
      </w:r>
    </w:p>
    <w:p>
      <w:pPr>
        <w:pStyle w:val="BodyText"/>
        <w:spacing w:line="249" w:lineRule="auto" w:before="98"/>
        <w:ind w:left="144"/>
      </w:pPr>
      <w:r>
        <w:rPr/>
        <w:t>We</w:t>
      </w:r>
      <w:r>
        <w:rPr>
          <w:spacing w:val="-3"/>
        </w:rPr>
        <w:t> </w:t>
      </w:r>
      <w:r>
        <w:rPr/>
        <w:t>are</w:t>
      </w:r>
      <w:r>
        <w:rPr>
          <w:spacing w:val="-3"/>
        </w:rPr>
        <w:t> </w:t>
      </w:r>
      <w:r>
        <w:rPr/>
        <w:t>a</w:t>
      </w:r>
      <w:r>
        <w:rPr>
          <w:spacing w:val="-3"/>
        </w:rPr>
        <w:t> </w:t>
      </w:r>
      <w:r>
        <w:rPr/>
        <w:t>party</w:t>
      </w:r>
      <w:r>
        <w:rPr>
          <w:spacing w:val="-3"/>
        </w:rPr>
        <w:t> </w:t>
      </w:r>
      <w:r>
        <w:rPr/>
        <w:t>to</w:t>
      </w:r>
      <w:r>
        <w:rPr>
          <w:spacing w:val="-3"/>
        </w:rPr>
        <w:t> </w:t>
      </w:r>
      <w:r>
        <w:rPr/>
        <w:t>a</w:t>
      </w:r>
      <w:r>
        <w:rPr>
          <w:spacing w:val="-3"/>
        </w:rPr>
        <w:t> </w:t>
      </w:r>
      <w:r>
        <w:rPr/>
        <w:t>number</w:t>
      </w:r>
      <w:r>
        <w:rPr>
          <w:spacing w:val="-3"/>
        </w:rPr>
        <w:t> </w:t>
      </w:r>
      <w:r>
        <w:rPr/>
        <w:t>of</w:t>
      </w:r>
      <w:r>
        <w:rPr>
          <w:spacing w:val="-3"/>
        </w:rPr>
        <w:t> </w:t>
      </w:r>
      <w:r>
        <w:rPr/>
        <w:t>other</w:t>
      </w:r>
      <w:r>
        <w:rPr>
          <w:spacing w:val="-3"/>
        </w:rPr>
        <w:t> </w:t>
      </w:r>
      <w:r>
        <w:rPr/>
        <w:t>proceedings</w:t>
      </w:r>
      <w:r>
        <w:rPr>
          <w:spacing w:val="-3"/>
        </w:rPr>
        <w:t> </w:t>
      </w:r>
      <w:r>
        <w:rPr/>
        <w:t>brought</w:t>
      </w:r>
      <w:r>
        <w:rPr>
          <w:spacing w:val="-3"/>
        </w:rPr>
        <w:t> </w:t>
      </w:r>
      <w:r>
        <w:rPr/>
        <w:t>under</w:t>
      </w:r>
      <w:r>
        <w:rPr>
          <w:spacing w:val="-3"/>
        </w:rPr>
        <w:t> </w:t>
      </w:r>
      <w:r>
        <w:rPr/>
        <w:t>the</w:t>
      </w:r>
      <w:r>
        <w:rPr>
          <w:spacing w:val="-3"/>
        </w:rPr>
        <w:t> </w:t>
      </w:r>
      <w:r>
        <w:rPr/>
        <w:t>Comprehensive</w:t>
      </w:r>
      <w:r>
        <w:rPr>
          <w:spacing w:val="-3"/>
        </w:rPr>
        <w:t> </w:t>
      </w:r>
      <w:r>
        <w:rPr/>
        <w:t>Environmental</w:t>
      </w:r>
      <w:r>
        <w:rPr>
          <w:spacing w:val="-3"/>
        </w:rPr>
        <w:t> </w:t>
      </w:r>
      <w:r>
        <w:rPr/>
        <w:t>Response,</w:t>
      </w:r>
      <w:r>
        <w:rPr>
          <w:spacing w:val="-3"/>
        </w:rPr>
        <w:t> </w:t>
      </w:r>
      <w:r>
        <w:rPr/>
        <w:t>Compensation,</w:t>
      </w:r>
      <w:r>
        <w:rPr>
          <w:spacing w:val="-3"/>
        </w:rPr>
        <w:t> </w:t>
      </w:r>
      <w:r>
        <w:rPr/>
        <w:t>and</w:t>
      </w:r>
      <w:r>
        <w:rPr>
          <w:spacing w:val="-3"/>
        </w:rPr>
        <w:t> </w:t>
      </w:r>
      <w:r>
        <w:rPr/>
        <w:t>Liability</w:t>
      </w:r>
      <w:r>
        <w:rPr>
          <w:spacing w:val="-12"/>
        </w:rPr>
        <w:t> </w:t>
      </w:r>
      <w:r>
        <w:rPr/>
        <w:t>Act</w:t>
      </w:r>
      <w:r>
        <w:rPr>
          <w:spacing w:val="-2"/>
        </w:rPr>
        <w:t> </w:t>
      </w:r>
      <w:r>
        <w:rPr/>
        <w:t>of</w:t>
      </w:r>
      <w:r>
        <w:rPr>
          <w:spacing w:val="-3"/>
        </w:rPr>
        <w:t> </w:t>
      </w:r>
      <w:r>
        <w:rPr/>
        <w:t>1980,</w:t>
      </w:r>
      <w:r>
        <w:rPr>
          <w:spacing w:val="-3"/>
        </w:rPr>
        <w:t> </w:t>
      </w:r>
      <w:r>
        <w:rPr/>
        <w:t>as amended, and other state, local or foreign laws in which the primary relief sought is the cost of past and/or future remediation.</w:t>
      </w:r>
    </w:p>
    <w:p>
      <w:pPr>
        <w:pStyle w:val="Heading3"/>
      </w:pPr>
      <w:r>
        <w:rPr/>
        <w:t>Contracts</w:t>
      </w:r>
      <w:r>
        <w:rPr>
          <w:spacing w:val="-1"/>
        </w:rPr>
        <w:t> </w:t>
      </w:r>
      <w:r>
        <w:rPr/>
        <w:t>with</w:t>
      </w:r>
      <w:r>
        <w:rPr>
          <w:spacing w:val="-1"/>
        </w:rPr>
        <w:t> </w:t>
      </w:r>
      <w:r>
        <w:rPr/>
        <w:t>Iraqi</w:t>
      </w:r>
      <w:r>
        <w:rPr>
          <w:spacing w:val="-1"/>
        </w:rPr>
        <w:t> </w:t>
      </w:r>
      <w:r>
        <w:rPr/>
        <w:t>Ministry</w:t>
      </w:r>
      <w:r>
        <w:rPr>
          <w:spacing w:val="-1"/>
        </w:rPr>
        <w:t> </w:t>
      </w:r>
      <w:r>
        <w:rPr/>
        <w:t>of</w:t>
      </w:r>
      <w:r>
        <w:rPr>
          <w:spacing w:val="-1"/>
        </w:rPr>
        <w:t> </w:t>
      </w:r>
      <w:r>
        <w:rPr>
          <w:spacing w:val="-2"/>
        </w:rPr>
        <w:t>Health</w:t>
      </w:r>
    </w:p>
    <w:p>
      <w:pPr>
        <w:pStyle w:val="BodyText"/>
        <w:spacing w:line="249" w:lineRule="auto" w:before="90"/>
        <w:ind w:left="144" w:right="211"/>
      </w:pPr>
      <w:r>
        <w:rPr/>
        <w:t>In 2017, a number of U.S. service members, civilians, and their families brought a complaint in the U.S. District Court for the District of Columbia against a number</w:t>
      </w:r>
      <w:r>
        <w:rPr>
          <w:spacing w:val="-2"/>
        </w:rPr>
        <w:t> </w:t>
      </w:r>
      <w:r>
        <w:rPr/>
        <w:t>of</w:t>
      </w:r>
      <w:r>
        <w:rPr>
          <w:spacing w:val="-2"/>
        </w:rPr>
        <w:t> </w:t>
      </w:r>
      <w:r>
        <w:rPr/>
        <w:t>pharmaceutical</w:t>
      </w:r>
      <w:r>
        <w:rPr>
          <w:spacing w:val="-2"/>
        </w:rPr>
        <w:t> </w:t>
      </w:r>
      <w:r>
        <w:rPr/>
        <w:t>and</w:t>
      </w:r>
      <w:r>
        <w:rPr>
          <w:spacing w:val="-2"/>
        </w:rPr>
        <w:t> </w:t>
      </w:r>
      <w:r>
        <w:rPr/>
        <w:t>medical</w:t>
      </w:r>
      <w:r>
        <w:rPr>
          <w:spacing w:val="-2"/>
        </w:rPr>
        <w:t> </w:t>
      </w:r>
      <w:r>
        <w:rPr/>
        <w:t>devices</w:t>
      </w:r>
      <w:r>
        <w:rPr>
          <w:spacing w:val="-2"/>
        </w:rPr>
        <w:t> </w:t>
      </w:r>
      <w:r>
        <w:rPr/>
        <w:t>companies,</w:t>
      </w:r>
      <w:r>
        <w:rPr>
          <w:spacing w:val="-2"/>
        </w:rPr>
        <w:t> </w:t>
      </w:r>
      <w:r>
        <w:rPr/>
        <w:t>including</w:t>
      </w:r>
      <w:r>
        <w:rPr>
          <w:spacing w:val="-2"/>
        </w:rPr>
        <w:t> </w:t>
      </w:r>
      <w:r>
        <w:rPr/>
        <w:t>Pfizer</w:t>
      </w:r>
      <w:r>
        <w:rPr>
          <w:spacing w:val="-2"/>
        </w:rPr>
        <w:t> </w:t>
      </w:r>
      <w:r>
        <w:rPr/>
        <w:t>and</w:t>
      </w:r>
      <w:r>
        <w:rPr>
          <w:spacing w:val="-2"/>
        </w:rPr>
        <w:t> </w:t>
      </w:r>
      <w:r>
        <w:rPr/>
        <w:t>certain</w:t>
      </w:r>
      <w:r>
        <w:rPr>
          <w:spacing w:val="-2"/>
        </w:rPr>
        <w:t> </w:t>
      </w:r>
      <w:r>
        <w:rPr/>
        <w:t>of</w:t>
      </w:r>
      <w:r>
        <w:rPr>
          <w:spacing w:val="-2"/>
        </w:rPr>
        <w:t> </w:t>
      </w:r>
      <w:r>
        <w:rPr/>
        <w:t>its</w:t>
      </w:r>
      <w:r>
        <w:rPr>
          <w:spacing w:val="-2"/>
        </w:rPr>
        <w:t> </w:t>
      </w:r>
      <w:r>
        <w:rPr/>
        <w:t>subsidiaries,</w:t>
      </w:r>
      <w:r>
        <w:rPr>
          <w:spacing w:val="-2"/>
        </w:rPr>
        <w:t> </w:t>
      </w:r>
      <w:r>
        <w:rPr/>
        <w:t>alleging</w:t>
      </w:r>
      <w:r>
        <w:rPr>
          <w:spacing w:val="-2"/>
        </w:rPr>
        <w:t> </w:t>
      </w:r>
      <w:r>
        <w:rPr/>
        <w:t>that</w:t>
      </w:r>
      <w:r>
        <w:rPr>
          <w:spacing w:val="-2"/>
        </w:rPr>
        <w:t> </w:t>
      </w:r>
      <w:r>
        <w:rPr/>
        <w:t>the</w:t>
      </w:r>
      <w:r>
        <w:rPr>
          <w:spacing w:val="-2"/>
        </w:rPr>
        <w:t> </w:t>
      </w:r>
      <w:r>
        <w:rPr/>
        <w:t>defendants</w:t>
      </w:r>
      <w:r>
        <w:rPr>
          <w:spacing w:val="-2"/>
        </w:rPr>
        <w:t> </w:t>
      </w:r>
      <w:r>
        <w:rPr/>
        <w:t>violated</w:t>
      </w:r>
      <w:r>
        <w:rPr>
          <w:spacing w:val="-2"/>
        </w:rPr>
        <w:t> </w:t>
      </w:r>
      <w:r>
        <w:rPr/>
        <w:t>the</w:t>
      </w:r>
      <w:r>
        <w:rPr>
          <w:spacing w:val="-2"/>
        </w:rPr>
        <w:t> </w:t>
      </w:r>
      <w:r>
        <w:rPr/>
        <w:t>U.S.</w:t>
      </w:r>
      <w:r>
        <w:rPr>
          <w:spacing w:val="-11"/>
        </w:rPr>
        <w:t> </w:t>
      </w:r>
      <w:r>
        <w:rPr/>
        <w:t>Anti- Terrorism</w:t>
      </w:r>
      <w:r>
        <w:rPr>
          <w:spacing w:val="-11"/>
        </w:rPr>
        <w:t> </w:t>
      </w:r>
      <w:r>
        <w:rPr/>
        <w:t>Act.</w:t>
      </w:r>
      <w:r>
        <w:rPr>
          <w:spacing w:val="-5"/>
        </w:rPr>
        <w:t> </w:t>
      </w:r>
      <w:r>
        <w:rPr/>
        <w:t>The</w:t>
      </w:r>
      <w:r>
        <w:rPr>
          <w:spacing w:val="-2"/>
        </w:rPr>
        <w:t> </w:t>
      </w:r>
      <w:r>
        <w:rPr/>
        <w:t>complaint</w:t>
      </w:r>
      <w:r>
        <w:rPr>
          <w:spacing w:val="-2"/>
        </w:rPr>
        <w:t> </w:t>
      </w:r>
      <w:r>
        <w:rPr/>
        <w:t>alleges</w:t>
      </w:r>
      <w:r>
        <w:rPr>
          <w:spacing w:val="-2"/>
        </w:rPr>
        <w:t> </w:t>
      </w:r>
      <w:r>
        <w:rPr/>
        <w:t>that</w:t>
      </w:r>
      <w:r>
        <w:rPr>
          <w:spacing w:val="-2"/>
        </w:rPr>
        <w:t> </w:t>
      </w:r>
      <w:r>
        <w:rPr/>
        <w:t>the</w:t>
      </w:r>
      <w:r>
        <w:rPr>
          <w:spacing w:val="-2"/>
        </w:rPr>
        <w:t> </w:t>
      </w:r>
      <w:r>
        <w:rPr/>
        <w:t>defendants</w:t>
      </w:r>
      <w:r>
        <w:rPr>
          <w:spacing w:val="-2"/>
        </w:rPr>
        <w:t> </w:t>
      </w:r>
      <w:r>
        <w:rPr/>
        <w:t>provided</w:t>
      </w:r>
      <w:r>
        <w:rPr>
          <w:spacing w:val="-2"/>
        </w:rPr>
        <w:t> </w:t>
      </w:r>
      <w:r>
        <w:rPr/>
        <w:t>funding</w:t>
      </w:r>
      <w:r>
        <w:rPr>
          <w:spacing w:val="-2"/>
        </w:rPr>
        <w:t> </w:t>
      </w:r>
      <w:r>
        <w:rPr/>
        <w:t>for</w:t>
      </w:r>
      <w:r>
        <w:rPr>
          <w:spacing w:val="-2"/>
        </w:rPr>
        <w:t> </w:t>
      </w:r>
      <w:r>
        <w:rPr/>
        <w:t>terrorist</w:t>
      </w:r>
      <w:r>
        <w:rPr>
          <w:spacing w:val="-2"/>
        </w:rPr>
        <w:t> </w:t>
      </w:r>
      <w:r>
        <w:rPr/>
        <w:t>organizations</w:t>
      </w:r>
      <w:r>
        <w:rPr>
          <w:spacing w:val="-2"/>
        </w:rPr>
        <w:t> </w:t>
      </w:r>
      <w:r>
        <w:rPr/>
        <w:t>through</w:t>
      </w:r>
      <w:r>
        <w:rPr>
          <w:spacing w:val="-2"/>
        </w:rPr>
        <w:t> </w:t>
      </w:r>
      <w:r>
        <w:rPr/>
        <w:t>their</w:t>
      </w:r>
      <w:r>
        <w:rPr>
          <w:spacing w:val="-2"/>
        </w:rPr>
        <w:t> </w:t>
      </w:r>
      <w:r>
        <w:rPr/>
        <w:t>sales</w:t>
      </w:r>
      <w:r>
        <w:rPr>
          <w:spacing w:val="-2"/>
        </w:rPr>
        <w:t> </w:t>
      </w:r>
      <w:r>
        <w:rPr/>
        <w:t>practices</w:t>
      </w:r>
      <w:r>
        <w:rPr>
          <w:spacing w:val="-2"/>
        </w:rPr>
        <w:t> </w:t>
      </w:r>
      <w:r>
        <w:rPr/>
        <w:t>pursuant</w:t>
      </w:r>
      <w:r>
        <w:rPr>
          <w:spacing w:val="-2"/>
        </w:rPr>
        <w:t> </w:t>
      </w:r>
      <w:r>
        <w:rPr/>
        <w:t>to</w:t>
      </w:r>
      <w:r>
        <w:rPr>
          <w:spacing w:val="-2"/>
        </w:rPr>
        <w:t> </w:t>
      </w:r>
      <w:r>
        <w:rPr/>
        <w:t>pharmaceutical and medical device contracts with the Iraqi Ministry of Health, and seeks monetary relief. In July 2020, the District Court granted defendants’</w:t>
      </w:r>
      <w:r>
        <w:rPr>
          <w:spacing w:val="-10"/>
        </w:rPr>
        <w:t> </w:t>
      </w:r>
      <w:r>
        <w:rPr/>
        <w:t>motions to dismiss</w:t>
      </w:r>
      <w:r>
        <w:rPr>
          <w:spacing w:val="-1"/>
        </w:rPr>
        <w:t> </w:t>
      </w:r>
      <w:r>
        <w:rPr/>
        <w:t>and</w:t>
      </w:r>
      <w:r>
        <w:rPr>
          <w:spacing w:val="-1"/>
        </w:rPr>
        <w:t> </w:t>
      </w:r>
      <w:r>
        <w:rPr/>
        <w:t>dismissed</w:t>
      </w:r>
      <w:r>
        <w:rPr>
          <w:spacing w:val="-1"/>
        </w:rPr>
        <w:t> </w:t>
      </w:r>
      <w:r>
        <w:rPr/>
        <w:t>all</w:t>
      </w:r>
      <w:r>
        <w:rPr>
          <w:spacing w:val="-1"/>
        </w:rPr>
        <w:t> </w:t>
      </w:r>
      <w:r>
        <w:rPr/>
        <w:t>of</w:t>
      </w:r>
      <w:r>
        <w:rPr>
          <w:spacing w:val="-1"/>
        </w:rPr>
        <w:t> </w:t>
      </w:r>
      <w:r>
        <w:rPr/>
        <w:t>plaintiffs’</w:t>
      </w:r>
      <w:r>
        <w:rPr>
          <w:spacing w:val="-14"/>
        </w:rPr>
        <w:t> </w:t>
      </w:r>
      <w:r>
        <w:rPr/>
        <w:t>claims.</w:t>
      </w:r>
      <w:r>
        <w:rPr>
          <w:spacing w:val="-1"/>
        </w:rPr>
        <w:t> </w:t>
      </w:r>
      <w:r>
        <w:rPr/>
        <w:t>In</w:t>
      </w:r>
      <w:r>
        <w:rPr>
          <w:spacing w:val="-1"/>
        </w:rPr>
        <w:t> </w:t>
      </w:r>
      <w:r>
        <w:rPr/>
        <w:t>January</w:t>
      </w:r>
      <w:r>
        <w:rPr>
          <w:spacing w:val="-1"/>
        </w:rPr>
        <w:t> </w:t>
      </w:r>
      <w:r>
        <w:rPr/>
        <w:t>2022,</w:t>
      </w:r>
      <w:r>
        <w:rPr>
          <w:spacing w:val="-1"/>
        </w:rPr>
        <w:t> </w:t>
      </w:r>
      <w:r>
        <w:rPr/>
        <w:t>the</w:t>
      </w:r>
      <w:r>
        <w:rPr>
          <w:spacing w:val="-1"/>
        </w:rPr>
        <w:t> </w:t>
      </w:r>
      <w:r>
        <w:rPr/>
        <w:t>Court</w:t>
      </w:r>
      <w:r>
        <w:rPr>
          <w:spacing w:val="-1"/>
        </w:rPr>
        <w:t> </w:t>
      </w:r>
      <w:r>
        <w:rPr/>
        <w:t>of</w:t>
      </w:r>
      <w:r>
        <w:rPr>
          <w:spacing w:val="-10"/>
        </w:rPr>
        <w:t> </w:t>
      </w:r>
      <w:r>
        <w:rPr/>
        <w:t>Appeals</w:t>
      </w:r>
      <w:r>
        <w:rPr>
          <w:spacing w:val="-1"/>
        </w:rPr>
        <w:t> </w:t>
      </w:r>
      <w:r>
        <w:rPr/>
        <w:t>reversed</w:t>
      </w:r>
      <w:r>
        <w:rPr>
          <w:spacing w:val="-1"/>
        </w:rPr>
        <w:t> </w:t>
      </w:r>
      <w:r>
        <w:rPr/>
        <w:t>the</w:t>
      </w:r>
      <w:r>
        <w:rPr>
          <w:spacing w:val="-1"/>
        </w:rPr>
        <w:t> </w:t>
      </w:r>
      <w:r>
        <w:rPr/>
        <w:t>District</w:t>
      </w:r>
      <w:r>
        <w:rPr>
          <w:spacing w:val="-1"/>
        </w:rPr>
        <w:t> </w:t>
      </w:r>
      <w:r>
        <w:rPr/>
        <w:t>Court’s</w:t>
      </w:r>
      <w:r>
        <w:rPr>
          <w:spacing w:val="-1"/>
        </w:rPr>
        <w:t> </w:t>
      </w:r>
      <w:r>
        <w:rPr/>
        <w:t>decision.</w:t>
      </w:r>
      <w:r>
        <w:rPr>
          <w:spacing w:val="-1"/>
        </w:rPr>
        <w:t> </w:t>
      </w:r>
      <w:r>
        <w:rPr/>
        <w:t>In</w:t>
      </w:r>
      <w:r>
        <w:rPr>
          <w:spacing w:val="-1"/>
        </w:rPr>
        <w:t> </w:t>
      </w:r>
      <w:r>
        <w:rPr/>
        <w:t>February</w:t>
      </w:r>
      <w:r>
        <w:rPr>
          <w:spacing w:val="-1"/>
        </w:rPr>
        <w:t> </w:t>
      </w:r>
      <w:r>
        <w:rPr/>
        <w:t>2022,</w:t>
      </w:r>
      <w:r>
        <w:rPr>
          <w:spacing w:val="-1"/>
        </w:rPr>
        <w:t> </w:t>
      </w:r>
      <w:r>
        <w:rPr/>
        <w:t>the</w:t>
      </w:r>
      <w:r>
        <w:rPr>
          <w:spacing w:val="-1"/>
        </w:rPr>
        <w:t> </w:t>
      </w:r>
      <w:r>
        <w:rPr/>
        <w:t>defendants filed for en banc review of the Court of</w:t>
      </w:r>
      <w:r>
        <w:rPr>
          <w:spacing w:val="-4"/>
        </w:rPr>
        <w:t> </w:t>
      </w:r>
      <w:r>
        <w:rPr/>
        <w:t>Appeals’</w:t>
      </w:r>
      <w:r>
        <w:rPr>
          <w:spacing w:val="-9"/>
        </w:rPr>
        <w:t> </w:t>
      </w:r>
      <w:r>
        <w:rPr/>
        <w:t>decision. In February 2023, the Court of</w:t>
      </w:r>
      <w:r>
        <w:rPr>
          <w:spacing w:val="-4"/>
        </w:rPr>
        <w:t> </w:t>
      </w:r>
      <w:r>
        <w:rPr/>
        <w:t>Appeals denied defendants’</w:t>
      </w:r>
      <w:r>
        <w:rPr>
          <w:spacing w:val="-9"/>
        </w:rPr>
        <w:t> </w:t>
      </w:r>
      <w:r>
        <w:rPr/>
        <w:t>en banc petitions.</w:t>
      </w:r>
    </w:p>
    <w:p>
      <w:pPr>
        <w:pStyle w:val="Heading3"/>
        <w:spacing w:before="99"/>
      </w:pPr>
      <w:r>
        <w:rPr/>
        <w:t>Allergan</w:t>
      </w:r>
      <w:r>
        <w:rPr>
          <w:spacing w:val="-1"/>
        </w:rPr>
        <w:t> </w:t>
      </w:r>
      <w:r>
        <w:rPr/>
        <w:t>Complaint</w:t>
      </w:r>
      <w:r>
        <w:rPr>
          <w:spacing w:val="-1"/>
        </w:rPr>
        <w:t> </w:t>
      </w:r>
      <w:r>
        <w:rPr/>
        <w:t>for</w:t>
      </w:r>
      <w:r>
        <w:rPr>
          <w:spacing w:val="-4"/>
        </w:rPr>
        <w:t> </w:t>
      </w:r>
      <w:r>
        <w:rPr>
          <w:spacing w:val="-2"/>
        </w:rPr>
        <w:t>Indemnity</w:t>
      </w:r>
    </w:p>
    <w:p>
      <w:pPr>
        <w:pStyle w:val="BodyText"/>
        <w:spacing w:line="249" w:lineRule="auto" w:before="103"/>
        <w:ind w:left="144" w:right="170"/>
        <w:jc w:val="both"/>
      </w:pPr>
      <w:r>
        <w:rPr/>
        <w:t>In</w:t>
      </w:r>
      <w:r>
        <w:rPr>
          <w:spacing w:val="-2"/>
        </w:rPr>
        <w:t> </w:t>
      </w:r>
      <w:r>
        <w:rPr/>
        <w:t>2019,</w:t>
      </w:r>
      <w:r>
        <w:rPr>
          <w:spacing w:val="-2"/>
        </w:rPr>
        <w:t> </w:t>
      </w:r>
      <w:r>
        <w:rPr/>
        <w:t>Pfizer</w:t>
      </w:r>
      <w:r>
        <w:rPr>
          <w:spacing w:val="-2"/>
        </w:rPr>
        <w:t> </w:t>
      </w:r>
      <w:r>
        <w:rPr/>
        <w:t>was</w:t>
      </w:r>
      <w:r>
        <w:rPr>
          <w:spacing w:val="-2"/>
        </w:rPr>
        <w:t> </w:t>
      </w:r>
      <w:r>
        <w:rPr/>
        <w:t>named</w:t>
      </w:r>
      <w:r>
        <w:rPr>
          <w:spacing w:val="-2"/>
        </w:rPr>
        <w:t> </w:t>
      </w:r>
      <w:r>
        <w:rPr/>
        <w:t>as</w:t>
      </w:r>
      <w:r>
        <w:rPr>
          <w:spacing w:val="-2"/>
        </w:rPr>
        <w:t> </w:t>
      </w:r>
      <w:r>
        <w:rPr/>
        <w:t>a</w:t>
      </w:r>
      <w:r>
        <w:rPr>
          <w:spacing w:val="-2"/>
        </w:rPr>
        <w:t> </w:t>
      </w:r>
      <w:r>
        <w:rPr/>
        <w:t>defendant</w:t>
      </w:r>
      <w:r>
        <w:rPr>
          <w:spacing w:val="-2"/>
        </w:rPr>
        <w:t> </w:t>
      </w:r>
      <w:r>
        <w:rPr/>
        <w:t>in</w:t>
      </w:r>
      <w:r>
        <w:rPr>
          <w:spacing w:val="-2"/>
        </w:rPr>
        <w:t> </w:t>
      </w:r>
      <w:r>
        <w:rPr/>
        <w:t>a</w:t>
      </w:r>
      <w:r>
        <w:rPr>
          <w:spacing w:val="-2"/>
        </w:rPr>
        <w:t> </w:t>
      </w:r>
      <w:r>
        <w:rPr/>
        <w:t>complaint,</w:t>
      </w:r>
      <w:r>
        <w:rPr>
          <w:spacing w:val="-2"/>
        </w:rPr>
        <w:t> </w:t>
      </w:r>
      <w:r>
        <w:rPr/>
        <w:t>along</w:t>
      </w:r>
      <w:r>
        <w:rPr>
          <w:spacing w:val="-2"/>
        </w:rPr>
        <w:t> </w:t>
      </w:r>
      <w:r>
        <w:rPr/>
        <w:t>with</w:t>
      </w:r>
      <w:r>
        <w:rPr>
          <w:spacing w:val="-2"/>
        </w:rPr>
        <w:t> </w:t>
      </w:r>
      <w:r>
        <w:rPr/>
        <w:t>King,</w:t>
      </w:r>
      <w:r>
        <w:rPr>
          <w:spacing w:val="-2"/>
        </w:rPr>
        <w:t> </w:t>
      </w:r>
      <w:r>
        <w:rPr/>
        <w:t>filed</w:t>
      </w:r>
      <w:r>
        <w:rPr>
          <w:spacing w:val="-2"/>
        </w:rPr>
        <w:t> </w:t>
      </w:r>
      <w:r>
        <w:rPr/>
        <w:t>by</w:t>
      </w:r>
      <w:r>
        <w:rPr>
          <w:spacing w:val="-11"/>
        </w:rPr>
        <w:t> </w:t>
      </w:r>
      <w:r>
        <w:rPr/>
        <w:t>Allergan</w:t>
      </w:r>
      <w:r>
        <w:rPr>
          <w:spacing w:val="-2"/>
        </w:rPr>
        <w:t> </w:t>
      </w:r>
      <w:r>
        <w:rPr/>
        <w:t>Finance</w:t>
      </w:r>
      <w:r>
        <w:rPr>
          <w:spacing w:val="-2"/>
        </w:rPr>
        <w:t> </w:t>
      </w:r>
      <w:r>
        <w:rPr/>
        <w:t>LLC</w:t>
      </w:r>
      <w:r>
        <w:rPr>
          <w:spacing w:val="-2"/>
        </w:rPr>
        <w:t> </w:t>
      </w:r>
      <w:r>
        <w:rPr/>
        <w:t>(Allergan)</w:t>
      </w:r>
      <w:r>
        <w:rPr>
          <w:spacing w:val="-2"/>
        </w:rPr>
        <w:t> </w:t>
      </w:r>
      <w:r>
        <w:rPr/>
        <w:t>in</w:t>
      </w:r>
      <w:r>
        <w:rPr>
          <w:spacing w:val="-2"/>
        </w:rPr>
        <w:t> </w:t>
      </w:r>
      <w:r>
        <w:rPr/>
        <w:t>the</w:t>
      </w:r>
      <w:r>
        <w:rPr>
          <w:spacing w:val="-2"/>
        </w:rPr>
        <w:t> </w:t>
      </w:r>
      <w:r>
        <w:rPr/>
        <w:t>Supreme</w:t>
      </w:r>
      <w:r>
        <w:rPr>
          <w:spacing w:val="-2"/>
        </w:rPr>
        <w:t> </w:t>
      </w:r>
      <w:r>
        <w:rPr/>
        <w:t>Court</w:t>
      </w:r>
      <w:r>
        <w:rPr>
          <w:spacing w:val="-2"/>
        </w:rPr>
        <w:t> </w:t>
      </w:r>
      <w:r>
        <w:rPr/>
        <w:t>of</w:t>
      </w:r>
      <w:r>
        <w:rPr>
          <w:spacing w:val="-2"/>
        </w:rPr>
        <w:t> </w:t>
      </w:r>
      <w:r>
        <w:rPr/>
        <w:t>the</w:t>
      </w:r>
      <w:r>
        <w:rPr>
          <w:spacing w:val="-2"/>
        </w:rPr>
        <w:t> </w:t>
      </w:r>
      <w:r>
        <w:rPr/>
        <w:t>State</w:t>
      </w:r>
      <w:r>
        <w:rPr>
          <w:spacing w:val="-2"/>
        </w:rPr>
        <w:t> </w:t>
      </w:r>
      <w:r>
        <w:rPr/>
        <w:t>of</w:t>
      </w:r>
      <w:r>
        <w:rPr>
          <w:spacing w:val="-2"/>
        </w:rPr>
        <w:t> </w:t>
      </w:r>
      <w:r>
        <w:rPr/>
        <w:t>New York,</w:t>
      </w:r>
      <w:r>
        <w:rPr>
          <w:spacing w:val="-1"/>
        </w:rPr>
        <w:t> </w:t>
      </w:r>
      <w:r>
        <w:rPr/>
        <w:t>asserting</w:t>
      </w:r>
      <w:r>
        <w:rPr>
          <w:spacing w:val="-1"/>
        </w:rPr>
        <w:t> </w:t>
      </w:r>
      <w:r>
        <w:rPr/>
        <w:t>claims</w:t>
      </w:r>
      <w:r>
        <w:rPr>
          <w:spacing w:val="-1"/>
        </w:rPr>
        <w:t> </w:t>
      </w:r>
      <w:r>
        <w:rPr/>
        <w:t>for</w:t>
      </w:r>
      <w:r>
        <w:rPr>
          <w:spacing w:val="-1"/>
        </w:rPr>
        <w:t> </w:t>
      </w:r>
      <w:r>
        <w:rPr/>
        <w:t>indemnity</w:t>
      </w:r>
      <w:r>
        <w:rPr>
          <w:spacing w:val="-1"/>
        </w:rPr>
        <w:t> </w:t>
      </w:r>
      <w:r>
        <w:rPr/>
        <w:t>related</w:t>
      </w:r>
      <w:r>
        <w:rPr>
          <w:spacing w:val="-1"/>
        </w:rPr>
        <w:t> </w:t>
      </w:r>
      <w:r>
        <w:rPr/>
        <w:t>to</w:t>
      </w:r>
      <w:r>
        <w:rPr>
          <w:spacing w:val="-1"/>
        </w:rPr>
        <w:t> </w:t>
      </w:r>
      <w:r>
        <w:rPr/>
        <w:t>Kadian,</w:t>
      </w:r>
      <w:r>
        <w:rPr>
          <w:spacing w:val="-1"/>
        </w:rPr>
        <w:t> </w:t>
      </w:r>
      <w:r>
        <w:rPr/>
        <w:t>which</w:t>
      </w:r>
      <w:r>
        <w:rPr>
          <w:spacing w:val="-1"/>
        </w:rPr>
        <w:t> </w:t>
      </w:r>
      <w:r>
        <w:rPr/>
        <w:t>was</w:t>
      </w:r>
      <w:r>
        <w:rPr>
          <w:spacing w:val="-1"/>
        </w:rPr>
        <w:t> </w:t>
      </w:r>
      <w:r>
        <w:rPr/>
        <w:t>owned</w:t>
      </w:r>
      <w:r>
        <w:rPr>
          <w:spacing w:val="-1"/>
        </w:rPr>
        <w:t> </w:t>
      </w:r>
      <w:r>
        <w:rPr/>
        <w:t>for</w:t>
      </w:r>
      <w:r>
        <w:rPr>
          <w:spacing w:val="-1"/>
        </w:rPr>
        <w:t> </w:t>
      </w:r>
      <w:r>
        <w:rPr/>
        <w:t>a</w:t>
      </w:r>
      <w:r>
        <w:rPr>
          <w:spacing w:val="-1"/>
        </w:rPr>
        <w:t> </w:t>
      </w:r>
      <w:r>
        <w:rPr/>
        <w:t>short</w:t>
      </w:r>
      <w:r>
        <w:rPr>
          <w:spacing w:val="-1"/>
        </w:rPr>
        <w:t> </w:t>
      </w:r>
      <w:r>
        <w:rPr/>
        <w:t>period</w:t>
      </w:r>
      <w:r>
        <w:rPr>
          <w:spacing w:val="-1"/>
        </w:rPr>
        <w:t> </w:t>
      </w:r>
      <w:r>
        <w:rPr/>
        <w:t>by</w:t>
      </w:r>
      <w:r>
        <w:rPr>
          <w:spacing w:val="-1"/>
        </w:rPr>
        <w:t> </w:t>
      </w:r>
      <w:r>
        <w:rPr/>
        <w:t>King</w:t>
      </w:r>
      <w:r>
        <w:rPr>
          <w:spacing w:val="-1"/>
        </w:rPr>
        <w:t> </w:t>
      </w:r>
      <w:r>
        <w:rPr/>
        <w:t>in</w:t>
      </w:r>
      <w:r>
        <w:rPr>
          <w:spacing w:val="-1"/>
        </w:rPr>
        <w:t> </w:t>
      </w:r>
      <w:r>
        <w:rPr/>
        <w:t>2008,</w:t>
      </w:r>
      <w:r>
        <w:rPr>
          <w:spacing w:val="-1"/>
        </w:rPr>
        <w:t> </w:t>
      </w:r>
      <w:r>
        <w:rPr/>
        <w:t>prior</w:t>
      </w:r>
      <w:r>
        <w:rPr>
          <w:spacing w:val="-1"/>
        </w:rPr>
        <w:t> </w:t>
      </w:r>
      <w:r>
        <w:rPr/>
        <w:t>to</w:t>
      </w:r>
      <w:r>
        <w:rPr>
          <w:spacing w:val="-1"/>
        </w:rPr>
        <w:t> </w:t>
      </w:r>
      <w:r>
        <w:rPr/>
        <w:t>Pfizer's</w:t>
      </w:r>
      <w:r>
        <w:rPr>
          <w:spacing w:val="-1"/>
        </w:rPr>
        <w:t> </w:t>
      </w:r>
      <w:r>
        <w:rPr/>
        <w:t>acquisition</w:t>
      </w:r>
      <w:r>
        <w:rPr>
          <w:spacing w:val="-1"/>
        </w:rPr>
        <w:t> </w:t>
      </w:r>
      <w:r>
        <w:rPr/>
        <w:t>of</w:t>
      </w:r>
      <w:r>
        <w:rPr>
          <w:spacing w:val="-1"/>
        </w:rPr>
        <w:t> </w:t>
      </w:r>
      <w:r>
        <w:rPr/>
        <w:t>King</w:t>
      </w:r>
      <w:r>
        <w:rPr>
          <w:spacing w:val="-1"/>
        </w:rPr>
        <w:t> </w:t>
      </w:r>
      <w:r>
        <w:rPr/>
        <w:t>in</w:t>
      </w:r>
      <w:r>
        <w:rPr>
          <w:spacing w:val="-1"/>
        </w:rPr>
        <w:t> </w:t>
      </w:r>
      <w:r>
        <w:rPr/>
        <w:t>2010.</w:t>
      </w:r>
      <w:r>
        <w:rPr>
          <w:spacing w:val="-4"/>
        </w:rPr>
        <w:t> </w:t>
      </w:r>
      <w:r>
        <w:rPr/>
        <w:t>This suit was voluntarily discontinued without prejudice in January 2021.</w:t>
      </w:r>
    </w:p>
    <w:p>
      <w:pPr>
        <w:pStyle w:val="Heading3"/>
        <w:spacing w:before="84"/>
        <w:jc w:val="both"/>
      </w:pPr>
      <w:r>
        <w:rPr/>
        <w:t>Viatris</w:t>
      </w:r>
      <w:r>
        <w:rPr>
          <w:spacing w:val="-5"/>
        </w:rPr>
        <w:t> </w:t>
      </w:r>
      <w:r>
        <w:rPr/>
        <w:t>Securities</w:t>
      </w:r>
      <w:r>
        <w:rPr>
          <w:spacing w:val="-4"/>
        </w:rPr>
        <w:t> </w:t>
      </w:r>
      <w:r>
        <w:rPr>
          <w:spacing w:val="-2"/>
        </w:rPr>
        <w:t>Litigation</w:t>
      </w:r>
    </w:p>
    <w:p>
      <w:pPr>
        <w:pStyle w:val="BodyText"/>
        <w:spacing w:line="249" w:lineRule="auto" w:before="103"/>
        <w:ind w:left="144" w:right="157"/>
      </w:pPr>
      <w:r>
        <w:rPr/>
        <w:t>In October 2021, a putative class action was filed in the Court of Common Pleas of</w:t>
      </w:r>
      <w:r>
        <w:rPr>
          <w:spacing w:val="-6"/>
        </w:rPr>
        <w:t> </w:t>
      </w:r>
      <w:r>
        <w:rPr/>
        <w:t>Allegheny County, Pennsylvania on behalf of former Mylan N.V. shareholders who received Viatris common stock in exchange for Mylan shares in connection with the spin-off of the Upjohn Business and its combination with</w:t>
      </w:r>
      <w:r>
        <w:rPr>
          <w:spacing w:val="-5"/>
        </w:rPr>
        <w:t> </w:t>
      </w:r>
      <w:r>
        <w:rPr/>
        <w:t>Mylan</w:t>
      </w:r>
      <w:r>
        <w:rPr>
          <w:spacing w:val="-4"/>
        </w:rPr>
        <w:t> </w:t>
      </w:r>
      <w:r>
        <w:rPr/>
        <w:t>(the</w:t>
      </w:r>
      <w:r>
        <w:rPr>
          <w:spacing w:val="-7"/>
        </w:rPr>
        <w:t> </w:t>
      </w:r>
      <w:r>
        <w:rPr/>
        <w:t>Transactions).</w:t>
      </w:r>
      <w:r>
        <w:rPr>
          <w:spacing w:val="-7"/>
        </w:rPr>
        <w:t> </w:t>
      </w:r>
      <w:r>
        <w:rPr/>
        <w:t>Viatris,</w:t>
      </w:r>
      <w:r>
        <w:rPr>
          <w:spacing w:val="-4"/>
        </w:rPr>
        <w:t> </w:t>
      </w:r>
      <w:r>
        <w:rPr/>
        <w:t>Pfizer,</w:t>
      </w:r>
      <w:r>
        <w:rPr>
          <w:spacing w:val="-4"/>
        </w:rPr>
        <w:t> </w:t>
      </w:r>
      <w:r>
        <w:rPr/>
        <w:t>and</w:t>
      </w:r>
      <w:r>
        <w:rPr>
          <w:spacing w:val="-4"/>
        </w:rPr>
        <w:t> </w:t>
      </w:r>
      <w:r>
        <w:rPr/>
        <w:t>certain</w:t>
      </w:r>
      <w:r>
        <w:rPr>
          <w:spacing w:val="-4"/>
        </w:rPr>
        <w:t> </w:t>
      </w:r>
      <w:r>
        <w:rPr/>
        <w:t>of</w:t>
      </w:r>
      <w:r>
        <w:rPr>
          <w:spacing w:val="-4"/>
        </w:rPr>
        <w:t> </w:t>
      </w:r>
      <w:r>
        <w:rPr/>
        <w:t>each</w:t>
      </w:r>
      <w:r>
        <w:rPr>
          <w:spacing w:val="-4"/>
        </w:rPr>
        <w:t> </w:t>
      </w:r>
      <w:r>
        <w:rPr/>
        <w:t>company’s</w:t>
      </w:r>
      <w:r>
        <w:rPr>
          <w:spacing w:val="-4"/>
        </w:rPr>
        <w:t> </w:t>
      </w:r>
      <w:r>
        <w:rPr/>
        <w:t>current</w:t>
      </w:r>
      <w:r>
        <w:rPr>
          <w:spacing w:val="-4"/>
        </w:rPr>
        <w:t> </w:t>
      </w:r>
      <w:r>
        <w:rPr/>
        <w:t>and</w:t>
      </w:r>
      <w:r>
        <w:rPr>
          <w:spacing w:val="-4"/>
        </w:rPr>
        <w:t> </w:t>
      </w:r>
      <w:r>
        <w:rPr/>
        <w:t>former</w:t>
      </w:r>
      <w:r>
        <w:rPr>
          <w:spacing w:val="-4"/>
        </w:rPr>
        <w:t> </w:t>
      </w:r>
      <w:r>
        <w:rPr/>
        <w:t>officers,</w:t>
      </w:r>
      <w:r>
        <w:rPr>
          <w:spacing w:val="-4"/>
        </w:rPr>
        <w:t> </w:t>
      </w:r>
      <w:r>
        <w:rPr/>
        <w:t>directors</w:t>
      </w:r>
      <w:r>
        <w:rPr>
          <w:spacing w:val="-4"/>
        </w:rPr>
        <w:t> </w:t>
      </w:r>
      <w:r>
        <w:rPr/>
        <w:t>and</w:t>
      </w:r>
      <w:r>
        <w:rPr>
          <w:spacing w:val="-4"/>
        </w:rPr>
        <w:t> </w:t>
      </w:r>
      <w:r>
        <w:rPr/>
        <w:t>employees</w:t>
      </w:r>
      <w:r>
        <w:rPr>
          <w:spacing w:val="-4"/>
        </w:rPr>
        <w:t> </w:t>
      </w:r>
      <w:r>
        <w:rPr/>
        <w:t>are</w:t>
      </w:r>
      <w:r>
        <w:rPr>
          <w:spacing w:val="-4"/>
        </w:rPr>
        <w:t> </w:t>
      </w:r>
      <w:r>
        <w:rPr/>
        <w:t>named</w:t>
      </w:r>
      <w:r>
        <w:rPr>
          <w:spacing w:val="-4"/>
        </w:rPr>
        <w:t> </w:t>
      </w:r>
      <w:r>
        <w:rPr/>
        <w:t>as</w:t>
      </w:r>
      <w:r>
        <w:rPr>
          <w:spacing w:val="-4"/>
        </w:rPr>
        <w:t> </w:t>
      </w:r>
      <w:r>
        <w:rPr/>
        <w:t>defendants.</w:t>
      </w:r>
      <w:r>
        <w:rPr>
          <w:spacing w:val="-12"/>
        </w:rPr>
        <w:t> </w:t>
      </w:r>
      <w:r>
        <w:rPr/>
        <w:t>An amended complaint was filed in January 2023, and alleges that the defendants violated certain provisions of the Securities</w:t>
      </w:r>
      <w:r>
        <w:rPr>
          <w:spacing w:val="-5"/>
        </w:rPr>
        <w:t> </w:t>
      </w:r>
      <w:r>
        <w:rPr/>
        <w:t>Act of 1933 in connection with certain disclosures made in or omitted from the registration statement and related prospectus issued in connection with the Transactions, as well as related communications. Plaintiff seeks damages, costs and expenses and other equitable and injunctive relief.</w:t>
      </w:r>
    </w:p>
    <w:p>
      <w:pPr>
        <w:spacing w:before="99"/>
        <w:ind w:left="144" w:right="0" w:firstLine="0"/>
        <w:jc w:val="left"/>
        <w:rPr>
          <w:i/>
          <w:sz w:val="18"/>
        </w:rPr>
      </w:pPr>
      <w:r>
        <w:rPr>
          <w:i/>
          <w:color w:val="04497C"/>
          <w:sz w:val="18"/>
          <w:u w:val="single" w:color="04497C"/>
        </w:rPr>
        <w:t>A4.</w:t>
      </w:r>
      <w:r>
        <w:rPr>
          <w:i/>
          <w:color w:val="04497C"/>
          <w:spacing w:val="-4"/>
          <w:sz w:val="18"/>
          <w:u w:val="single" w:color="04497C"/>
        </w:rPr>
        <w:t> </w:t>
      </w:r>
      <w:r>
        <w:rPr>
          <w:i/>
          <w:color w:val="04497C"/>
          <w:sz w:val="18"/>
          <w:u w:val="single" w:color="04497C"/>
        </w:rPr>
        <w:t>Legal</w:t>
      </w:r>
      <w:r>
        <w:rPr>
          <w:i/>
          <w:color w:val="04497C"/>
          <w:spacing w:val="-3"/>
          <w:sz w:val="18"/>
          <w:u w:val="single" w:color="04497C"/>
        </w:rPr>
        <w:t> </w:t>
      </w:r>
      <w:r>
        <w:rPr>
          <w:i/>
          <w:color w:val="04497C"/>
          <w:sz w:val="18"/>
          <w:u w:val="single" w:color="04497C"/>
        </w:rPr>
        <w:t>Proceedings––Government</w:t>
      </w:r>
      <w:r>
        <w:rPr>
          <w:i/>
          <w:color w:val="04497C"/>
          <w:spacing w:val="-3"/>
          <w:sz w:val="18"/>
          <w:u w:val="single" w:color="04497C"/>
        </w:rPr>
        <w:t> </w:t>
      </w:r>
      <w:r>
        <w:rPr>
          <w:i/>
          <w:color w:val="04497C"/>
          <w:spacing w:val="-2"/>
          <w:sz w:val="18"/>
          <w:u w:val="single" w:color="04497C"/>
        </w:rPr>
        <w:t>Invest</w:t>
      </w:r>
      <w:r>
        <w:rPr>
          <w:i/>
          <w:color w:val="04497C"/>
          <w:spacing w:val="-2"/>
          <w:sz w:val="18"/>
        </w:rPr>
        <w:t>ig</w:t>
      </w:r>
      <w:r>
        <w:rPr>
          <w:i/>
          <w:color w:val="04497C"/>
          <w:spacing w:val="-2"/>
          <w:sz w:val="18"/>
          <w:u w:val="single" w:color="04497C"/>
        </w:rPr>
        <w:t>ations</w:t>
      </w:r>
    </w:p>
    <w:p>
      <w:pPr>
        <w:pStyle w:val="BodyText"/>
        <w:spacing w:line="249" w:lineRule="auto" w:before="144"/>
        <w:ind w:left="144" w:right="211"/>
      </w:pPr>
      <w:r>
        <w:rPr/>
        <w:t>We are subject to extensive regulation by government agencies in the U.S., other developed markets and multiple emerging markets in which we operate. Criminal charges, substantial fines and/or civil penalties, limitations on our ability to conduct business in applicable jurisdictions, corporate integrity or deferred</w:t>
      </w:r>
      <w:r>
        <w:rPr>
          <w:spacing w:val="-2"/>
        </w:rPr>
        <w:t> </w:t>
      </w:r>
      <w:r>
        <w:rPr/>
        <w:t>prosecution</w:t>
      </w:r>
      <w:r>
        <w:rPr>
          <w:spacing w:val="-2"/>
        </w:rPr>
        <w:t> </w:t>
      </w:r>
      <w:r>
        <w:rPr/>
        <w:t>agreements,</w:t>
      </w:r>
      <w:r>
        <w:rPr>
          <w:spacing w:val="-2"/>
        </w:rPr>
        <w:t> </w:t>
      </w:r>
      <w:r>
        <w:rPr/>
        <w:t>as</w:t>
      </w:r>
      <w:r>
        <w:rPr>
          <w:spacing w:val="-2"/>
        </w:rPr>
        <w:t> </w:t>
      </w:r>
      <w:r>
        <w:rPr/>
        <w:t>well</w:t>
      </w:r>
      <w:r>
        <w:rPr>
          <w:spacing w:val="-2"/>
        </w:rPr>
        <w:t> </w:t>
      </w:r>
      <w:r>
        <w:rPr/>
        <w:t>as</w:t>
      </w:r>
      <w:r>
        <w:rPr>
          <w:spacing w:val="-2"/>
        </w:rPr>
        <w:t> </w:t>
      </w:r>
      <w:r>
        <w:rPr/>
        <w:t>reputational</w:t>
      </w:r>
      <w:r>
        <w:rPr>
          <w:spacing w:val="-2"/>
        </w:rPr>
        <w:t> </w:t>
      </w:r>
      <w:r>
        <w:rPr/>
        <w:t>harm</w:t>
      </w:r>
      <w:r>
        <w:rPr>
          <w:spacing w:val="-2"/>
        </w:rPr>
        <w:t> </w:t>
      </w:r>
      <w:r>
        <w:rPr/>
        <w:t>and</w:t>
      </w:r>
      <w:r>
        <w:rPr>
          <w:spacing w:val="-2"/>
        </w:rPr>
        <w:t> </w:t>
      </w:r>
      <w:r>
        <w:rPr/>
        <w:t>increased</w:t>
      </w:r>
      <w:r>
        <w:rPr>
          <w:spacing w:val="-2"/>
        </w:rPr>
        <w:t> </w:t>
      </w:r>
      <w:r>
        <w:rPr/>
        <w:t>public</w:t>
      </w:r>
      <w:r>
        <w:rPr>
          <w:spacing w:val="-2"/>
        </w:rPr>
        <w:t> </w:t>
      </w:r>
      <w:r>
        <w:rPr/>
        <w:t>interest</w:t>
      </w:r>
      <w:r>
        <w:rPr>
          <w:spacing w:val="-2"/>
        </w:rPr>
        <w:t> </w:t>
      </w:r>
      <w:r>
        <w:rPr/>
        <w:t>in</w:t>
      </w:r>
      <w:r>
        <w:rPr>
          <w:spacing w:val="-2"/>
        </w:rPr>
        <w:t> </w:t>
      </w:r>
      <w:r>
        <w:rPr/>
        <w:t>the</w:t>
      </w:r>
      <w:r>
        <w:rPr>
          <w:spacing w:val="-2"/>
        </w:rPr>
        <w:t> </w:t>
      </w:r>
      <w:r>
        <w:rPr/>
        <w:t>matter</w:t>
      </w:r>
      <w:r>
        <w:rPr>
          <w:spacing w:val="-2"/>
        </w:rPr>
        <w:t> </w:t>
      </w:r>
      <w:r>
        <w:rPr/>
        <w:t>could</w:t>
      </w:r>
      <w:r>
        <w:rPr>
          <w:spacing w:val="-2"/>
        </w:rPr>
        <w:t> </w:t>
      </w:r>
      <w:r>
        <w:rPr/>
        <w:t>result</w:t>
      </w:r>
      <w:r>
        <w:rPr>
          <w:spacing w:val="-2"/>
        </w:rPr>
        <w:t> </w:t>
      </w:r>
      <w:r>
        <w:rPr/>
        <w:t>from</w:t>
      </w:r>
      <w:r>
        <w:rPr>
          <w:spacing w:val="-2"/>
        </w:rPr>
        <w:t> </w:t>
      </w:r>
      <w:r>
        <w:rPr/>
        <w:t>government</w:t>
      </w:r>
      <w:r>
        <w:rPr>
          <w:spacing w:val="-2"/>
        </w:rPr>
        <w:t> </w:t>
      </w:r>
      <w:r>
        <w:rPr/>
        <w:t>investigations</w:t>
      </w:r>
      <w:r>
        <w:rPr>
          <w:spacing w:val="-2"/>
        </w:rPr>
        <w:t> </w:t>
      </w:r>
      <w:r>
        <w:rPr/>
        <w:t>in</w:t>
      </w:r>
      <w:r>
        <w:rPr>
          <w:spacing w:val="-2"/>
        </w:rPr>
        <w:t> </w:t>
      </w:r>
      <w:r>
        <w:rPr/>
        <w:t>the</w:t>
      </w:r>
    </w:p>
    <w:p>
      <w:pPr>
        <w:pStyle w:val="BodyText"/>
        <w:spacing w:line="249" w:lineRule="auto" w:before="2"/>
        <w:ind w:left="144" w:right="139"/>
      </w:pPr>
      <w:r>
        <w:rPr/>
        <w:t>U.S. and other jurisdictions in which we do business. These matters often involve government requests for information on a voluntary basis or through subpoenas</w:t>
      </w:r>
      <w:r>
        <w:rPr>
          <w:spacing w:val="-2"/>
        </w:rPr>
        <w:t> </w:t>
      </w:r>
      <w:r>
        <w:rPr/>
        <w:t>after</w:t>
      </w:r>
      <w:r>
        <w:rPr>
          <w:spacing w:val="-2"/>
        </w:rPr>
        <w:t> </w:t>
      </w:r>
      <w:r>
        <w:rPr/>
        <w:t>which</w:t>
      </w:r>
      <w:r>
        <w:rPr>
          <w:spacing w:val="-2"/>
        </w:rPr>
        <w:t> </w:t>
      </w:r>
      <w:r>
        <w:rPr/>
        <w:t>the</w:t>
      </w:r>
      <w:r>
        <w:rPr>
          <w:spacing w:val="-2"/>
        </w:rPr>
        <w:t> </w:t>
      </w:r>
      <w:r>
        <w:rPr/>
        <w:t>government</w:t>
      </w:r>
      <w:r>
        <w:rPr>
          <w:spacing w:val="-2"/>
        </w:rPr>
        <w:t> </w:t>
      </w:r>
      <w:r>
        <w:rPr/>
        <w:t>may</w:t>
      </w:r>
      <w:r>
        <w:rPr>
          <w:spacing w:val="-2"/>
        </w:rPr>
        <w:t> </w:t>
      </w:r>
      <w:r>
        <w:rPr/>
        <w:t>seek</w:t>
      </w:r>
      <w:r>
        <w:rPr>
          <w:spacing w:val="-2"/>
        </w:rPr>
        <w:t> </w:t>
      </w:r>
      <w:r>
        <w:rPr/>
        <w:t>additional</w:t>
      </w:r>
      <w:r>
        <w:rPr>
          <w:spacing w:val="-2"/>
        </w:rPr>
        <w:t> </w:t>
      </w:r>
      <w:r>
        <w:rPr/>
        <w:t>information</w:t>
      </w:r>
      <w:r>
        <w:rPr>
          <w:spacing w:val="-2"/>
        </w:rPr>
        <w:t> </w:t>
      </w:r>
      <w:r>
        <w:rPr/>
        <w:t>through</w:t>
      </w:r>
      <w:r>
        <w:rPr>
          <w:spacing w:val="-2"/>
        </w:rPr>
        <w:t> </w:t>
      </w:r>
      <w:r>
        <w:rPr/>
        <w:t>follow-up</w:t>
      </w:r>
      <w:r>
        <w:rPr>
          <w:spacing w:val="-2"/>
        </w:rPr>
        <w:t> </w:t>
      </w:r>
      <w:r>
        <w:rPr/>
        <w:t>requests</w:t>
      </w:r>
      <w:r>
        <w:rPr>
          <w:spacing w:val="-2"/>
        </w:rPr>
        <w:t> </w:t>
      </w:r>
      <w:r>
        <w:rPr/>
        <w:t>or</w:t>
      </w:r>
      <w:r>
        <w:rPr>
          <w:spacing w:val="-2"/>
        </w:rPr>
        <w:t> </w:t>
      </w:r>
      <w:r>
        <w:rPr/>
        <w:t>additional</w:t>
      </w:r>
      <w:r>
        <w:rPr>
          <w:spacing w:val="-2"/>
        </w:rPr>
        <w:t> </w:t>
      </w:r>
      <w:r>
        <w:rPr/>
        <w:t>subpoenas.</w:t>
      </w:r>
      <w:r>
        <w:rPr>
          <w:spacing w:val="-2"/>
        </w:rPr>
        <w:t> </w:t>
      </w:r>
      <w:r>
        <w:rPr/>
        <w:t>In</w:t>
      </w:r>
      <w:r>
        <w:rPr>
          <w:spacing w:val="-2"/>
        </w:rPr>
        <w:t> </w:t>
      </w:r>
      <w:r>
        <w:rPr/>
        <w:t>addition,</w:t>
      </w:r>
      <w:r>
        <w:rPr>
          <w:spacing w:val="-2"/>
        </w:rPr>
        <w:t> </w:t>
      </w:r>
      <w:r>
        <w:rPr/>
        <w:t>in</w:t>
      </w:r>
      <w:r>
        <w:rPr>
          <w:spacing w:val="-2"/>
        </w:rPr>
        <w:t> </w:t>
      </w:r>
      <w:r>
        <w:rPr/>
        <w:t>a</w:t>
      </w:r>
      <w:r>
        <w:rPr>
          <w:spacing w:val="-2"/>
        </w:rPr>
        <w:t> </w:t>
      </w:r>
      <w:r>
        <w:rPr/>
        <w:t>qui</w:t>
      </w:r>
      <w:r>
        <w:rPr>
          <w:spacing w:val="-2"/>
        </w:rPr>
        <w:t> </w:t>
      </w:r>
      <w:r>
        <w:rPr/>
        <w:t>tam</w:t>
      </w:r>
      <w:r>
        <w:rPr>
          <w:spacing w:val="-2"/>
        </w:rPr>
        <w:t> </w:t>
      </w:r>
      <w:r>
        <w:rPr/>
        <w:t>lawsuit</w:t>
      </w:r>
      <w:r>
        <w:rPr>
          <w:spacing w:val="-2"/>
        </w:rPr>
        <w:t> </w:t>
      </w:r>
      <w:r>
        <w:rPr/>
        <w:t>in which the government declines to intervene, the relator may still pursue a suit for the recovery of civil damages and penalties on behalf of the government. Among the investigations by government agencies are the matters discussed below.</w:t>
      </w:r>
    </w:p>
    <w:p>
      <w:pPr>
        <w:pStyle w:val="Heading3"/>
        <w:spacing w:before="98"/>
      </w:pPr>
      <w:r>
        <w:rPr/>
        <w:t>Greenstone</w:t>
      </w:r>
      <w:r>
        <w:rPr>
          <w:spacing w:val="-5"/>
        </w:rPr>
        <w:t> </w:t>
      </w:r>
      <w:r>
        <w:rPr>
          <w:spacing w:val="-2"/>
        </w:rPr>
        <w:t>Investigations</w:t>
      </w:r>
    </w:p>
    <w:p>
      <w:pPr>
        <w:pStyle w:val="ListParagraph"/>
        <w:numPr>
          <w:ilvl w:val="0"/>
          <w:numId w:val="11"/>
        </w:numPr>
        <w:tabs>
          <w:tab w:pos="306" w:val="left" w:leader="none"/>
        </w:tabs>
        <w:spacing w:line="240" w:lineRule="auto" w:before="103" w:after="0"/>
        <w:ind w:left="306" w:right="0" w:hanging="162"/>
        <w:jc w:val="left"/>
        <w:rPr>
          <w:sz w:val="18"/>
        </w:rPr>
      </w:pPr>
      <w:r>
        <w:rPr>
          <w:i/>
          <w:sz w:val="18"/>
        </w:rPr>
        <w:t>U.S.</w:t>
      </w:r>
      <w:r>
        <w:rPr>
          <w:i/>
          <w:spacing w:val="-1"/>
          <w:sz w:val="18"/>
        </w:rPr>
        <w:t> </w:t>
      </w:r>
      <w:r>
        <w:rPr>
          <w:i/>
          <w:sz w:val="18"/>
        </w:rPr>
        <w:t>Department</w:t>
      </w:r>
      <w:r>
        <w:rPr>
          <w:i/>
          <w:spacing w:val="-1"/>
          <w:sz w:val="18"/>
        </w:rPr>
        <w:t> </w:t>
      </w:r>
      <w:r>
        <w:rPr>
          <w:i/>
          <w:sz w:val="18"/>
        </w:rPr>
        <w:t>of</w:t>
      </w:r>
      <w:r>
        <w:rPr>
          <w:i/>
          <w:spacing w:val="-1"/>
          <w:sz w:val="18"/>
        </w:rPr>
        <w:t> </w:t>
      </w:r>
      <w:r>
        <w:rPr>
          <w:i/>
          <w:sz w:val="18"/>
        </w:rPr>
        <w:t>Justice</w:t>
      </w:r>
      <w:r>
        <w:rPr>
          <w:i/>
          <w:spacing w:val="-4"/>
          <w:sz w:val="18"/>
        </w:rPr>
        <w:t> </w:t>
      </w:r>
      <w:r>
        <w:rPr>
          <w:i/>
          <w:sz w:val="18"/>
        </w:rPr>
        <w:t>Antitrust</w:t>
      </w:r>
      <w:r>
        <w:rPr>
          <w:i/>
          <w:spacing w:val="-1"/>
          <w:sz w:val="18"/>
        </w:rPr>
        <w:t> </w:t>
      </w:r>
      <w:r>
        <w:rPr>
          <w:i/>
          <w:sz w:val="18"/>
        </w:rPr>
        <w:t>Division</w:t>
      </w:r>
      <w:r>
        <w:rPr>
          <w:i/>
          <w:spacing w:val="-1"/>
          <w:sz w:val="18"/>
        </w:rPr>
        <w:t> </w:t>
      </w:r>
      <w:r>
        <w:rPr>
          <w:i/>
          <w:spacing w:val="-2"/>
          <w:sz w:val="18"/>
        </w:rPr>
        <w:t>Investigation</w:t>
      </w:r>
    </w:p>
    <w:p>
      <w:pPr>
        <w:pStyle w:val="BodyText"/>
        <w:spacing w:line="249" w:lineRule="auto" w:before="90"/>
        <w:ind w:left="144" w:right="224"/>
        <w:jc w:val="both"/>
      </w:pPr>
      <w:r>
        <w:rPr/>
        <w:t>Since</w:t>
      </w:r>
      <w:r>
        <w:rPr>
          <w:spacing w:val="-3"/>
        </w:rPr>
        <w:t> </w:t>
      </w:r>
      <w:r>
        <w:rPr/>
        <w:t>July</w:t>
      </w:r>
      <w:r>
        <w:rPr>
          <w:spacing w:val="-3"/>
        </w:rPr>
        <w:t> </w:t>
      </w:r>
      <w:r>
        <w:rPr/>
        <w:t>2017,</w:t>
      </w:r>
      <w:r>
        <w:rPr>
          <w:spacing w:val="-3"/>
        </w:rPr>
        <w:t> </w:t>
      </w:r>
      <w:r>
        <w:rPr/>
        <w:t>the</w:t>
      </w:r>
      <w:r>
        <w:rPr>
          <w:spacing w:val="-3"/>
        </w:rPr>
        <w:t> </w:t>
      </w:r>
      <w:r>
        <w:rPr/>
        <w:t>U.S.</w:t>
      </w:r>
      <w:r>
        <w:rPr>
          <w:spacing w:val="-3"/>
        </w:rPr>
        <w:t> </w:t>
      </w:r>
      <w:r>
        <w:rPr/>
        <w:t>Department</w:t>
      </w:r>
      <w:r>
        <w:rPr>
          <w:spacing w:val="-3"/>
        </w:rPr>
        <w:t> </w:t>
      </w:r>
      <w:r>
        <w:rPr/>
        <w:t>of</w:t>
      </w:r>
      <w:r>
        <w:rPr>
          <w:spacing w:val="-3"/>
        </w:rPr>
        <w:t> </w:t>
      </w:r>
      <w:r>
        <w:rPr/>
        <w:t>Justice's</w:t>
      </w:r>
      <w:r>
        <w:rPr>
          <w:spacing w:val="-12"/>
        </w:rPr>
        <w:t> </w:t>
      </w:r>
      <w:r>
        <w:rPr/>
        <w:t>Antitrust</w:t>
      </w:r>
      <w:r>
        <w:rPr>
          <w:spacing w:val="-2"/>
        </w:rPr>
        <w:t> </w:t>
      </w:r>
      <w:r>
        <w:rPr/>
        <w:t>Division</w:t>
      </w:r>
      <w:r>
        <w:rPr>
          <w:spacing w:val="-3"/>
        </w:rPr>
        <w:t> </w:t>
      </w:r>
      <w:r>
        <w:rPr/>
        <w:t>has</w:t>
      </w:r>
      <w:r>
        <w:rPr>
          <w:spacing w:val="-3"/>
        </w:rPr>
        <w:t> </w:t>
      </w:r>
      <w:r>
        <w:rPr/>
        <w:t>been</w:t>
      </w:r>
      <w:r>
        <w:rPr>
          <w:spacing w:val="-3"/>
        </w:rPr>
        <w:t> </w:t>
      </w:r>
      <w:r>
        <w:rPr/>
        <w:t>investigating</w:t>
      </w:r>
      <w:r>
        <w:rPr>
          <w:spacing w:val="-3"/>
        </w:rPr>
        <w:t> </w:t>
      </w:r>
      <w:r>
        <w:rPr/>
        <w:t>our</w:t>
      </w:r>
      <w:r>
        <w:rPr>
          <w:spacing w:val="-3"/>
        </w:rPr>
        <w:t> </w:t>
      </w:r>
      <w:r>
        <w:rPr/>
        <w:t>former</w:t>
      </w:r>
      <w:r>
        <w:rPr>
          <w:spacing w:val="-3"/>
        </w:rPr>
        <w:t> </w:t>
      </w:r>
      <w:r>
        <w:rPr/>
        <w:t>Greenstone</w:t>
      </w:r>
      <w:r>
        <w:rPr>
          <w:spacing w:val="-3"/>
        </w:rPr>
        <w:t> </w:t>
      </w:r>
      <w:r>
        <w:rPr/>
        <w:t>generics</w:t>
      </w:r>
      <w:r>
        <w:rPr>
          <w:spacing w:val="-3"/>
        </w:rPr>
        <w:t> </w:t>
      </w:r>
      <w:r>
        <w:rPr/>
        <w:t>business.</w:t>
      </w:r>
      <w:r>
        <w:rPr>
          <w:spacing w:val="-6"/>
        </w:rPr>
        <w:t> </w:t>
      </w:r>
      <w:r>
        <w:rPr/>
        <w:t>We</w:t>
      </w:r>
      <w:r>
        <w:rPr>
          <w:spacing w:val="-3"/>
        </w:rPr>
        <w:t> </w:t>
      </w:r>
      <w:r>
        <w:rPr/>
        <w:t>believe</w:t>
      </w:r>
      <w:r>
        <w:rPr>
          <w:spacing w:val="-3"/>
        </w:rPr>
        <w:t> </w:t>
      </w:r>
      <w:r>
        <w:rPr/>
        <w:t>this</w:t>
      </w:r>
      <w:r>
        <w:rPr>
          <w:spacing w:val="-3"/>
        </w:rPr>
        <w:t> </w:t>
      </w:r>
      <w:r>
        <w:rPr/>
        <w:t>is</w:t>
      </w:r>
      <w:r>
        <w:rPr>
          <w:spacing w:val="-3"/>
        </w:rPr>
        <w:t> </w:t>
      </w:r>
      <w:r>
        <w:rPr/>
        <w:t>related to an ongoing broader antitrust investigation of the generic pharmaceutical industry. We have produced records relating to this investigation.</w:t>
      </w:r>
    </w:p>
    <w:p>
      <w:pPr>
        <w:pStyle w:val="BodyText"/>
      </w:pPr>
    </w:p>
    <w:p>
      <w:pPr>
        <w:pStyle w:val="BodyText"/>
      </w:pPr>
    </w:p>
    <w:p>
      <w:pPr>
        <w:pStyle w:val="BodyText"/>
        <w:spacing w:before="69"/>
      </w:pPr>
    </w:p>
    <w:p>
      <w:pPr>
        <w:pStyle w:val="BodyText"/>
        <w:ind w:left="24"/>
        <w:jc w:val="center"/>
      </w:pPr>
      <w:r>
        <w:rPr>
          <w:spacing w:val="-5"/>
        </w:rPr>
        <w:t>32</w:t>
      </w:r>
    </w:p>
    <w:p>
      <w:pPr>
        <w:pStyle w:val="BodyText"/>
        <w:spacing w:before="5"/>
        <w:rPr>
          <w:sz w:val="7"/>
        </w:rPr>
      </w:pPr>
      <w:r>
        <w:rPr/>
        <mc:AlternateContent>
          <mc:Choice Requires="wps">
            <w:drawing>
              <wp:anchor distT="0" distB="0" distL="0" distR="0" allowOverlap="1" layoutInCell="1" locked="0" behindDoc="1" simplePos="0" relativeHeight="487670272">
                <wp:simplePos x="0" y="0"/>
                <wp:positionH relativeFrom="page">
                  <wp:posOffset>231457</wp:posOffset>
                </wp:positionH>
                <wp:positionV relativeFrom="paragraph">
                  <wp:posOffset>69528</wp:posOffset>
                </wp:positionV>
                <wp:extent cx="7312659" cy="17145"/>
                <wp:effectExtent l="0" t="0" r="0" b="0"/>
                <wp:wrapTopAndBottom/>
                <wp:docPr id="348" name="Group 348"/>
                <wp:cNvGraphicFramePr>
                  <a:graphicFrameLocks/>
                </wp:cNvGraphicFramePr>
                <a:graphic>
                  <a:graphicData uri="http://schemas.microsoft.com/office/word/2010/wordprocessingGroup">
                    <wpg:wgp>
                      <wpg:cNvPr id="348" name="Group 348"/>
                      <wpg:cNvGrpSpPr/>
                      <wpg:grpSpPr>
                        <a:xfrm>
                          <a:off x="0" y="0"/>
                          <a:ext cx="7312659" cy="17145"/>
                          <a:chExt cx="7312659" cy="17145"/>
                        </a:xfrm>
                      </wpg:grpSpPr>
                      <wps:wsp>
                        <wps:cNvPr id="349" name="Graphic 34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50" name="Graphic 350"/>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51" name="Graphic 35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646208;mso-wrap-distance-left:0;mso-wrap-distance-right:0" id="docshapegroup345" coordorigin="364,109" coordsize="11516,27">
                <v:rect style="position:absolute;left:364;top:109;width:11516;height:14" id="docshape346" filled="true" fillcolor="#999999" stroked="false">
                  <v:fill type="solid"/>
                </v:rect>
                <v:shape style="position:absolute;left:364;top:109;width:11516;height:27" id="docshape347" coordorigin="364,109" coordsize="11516,27" path="m11880,109l11866,123,364,123,364,136,11866,136,11880,136,11880,123,11880,109xe" filled="true" fillcolor="#ededed" stroked="false">
                  <v:path arrowok="t"/>
                  <v:fill type="solid"/>
                </v:shape>
                <v:shape style="position:absolute;left:364;top:109;width:14;height:27" id="docshape348" coordorigin="364,109" coordsize="14,27" path="m364,136l364,109,378,109,378,123,364,136xe" filled="true" fillcolor="#999999" stroked="false">
                  <v:path arrowok="t"/>
                  <v:fill type="solid"/>
                </v:shape>
                <w10:wrap type="topAndBottom"/>
              </v:group>
            </w:pict>
          </mc:Fallback>
        </mc:AlternateContent>
      </w:r>
    </w:p>
    <w:p>
      <w:pPr>
        <w:spacing w:after="0"/>
        <w:rPr>
          <w:sz w:val="7"/>
        </w:rPr>
        <w:sectPr>
          <w:headerReference w:type="default" r:id="rId11"/>
          <w:pgSz w:w="12240" w:h="15840"/>
          <w:pgMar w:header="677" w:footer="0" w:top="1300" w:bottom="280" w:left="220" w:right="240"/>
        </w:sectPr>
      </w:pPr>
    </w:p>
    <w:p>
      <w:pPr>
        <w:pStyle w:val="BodyText"/>
        <w:spacing w:before="97"/>
      </w:pPr>
    </w:p>
    <w:p>
      <w:pPr>
        <w:pStyle w:val="ListParagraph"/>
        <w:numPr>
          <w:ilvl w:val="0"/>
          <w:numId w:val="11"/>
        </w:numPr>
        <w:tabs>
          <w:tab w:pos="306" w:val="left" w:leader="none"/>
        </w:tabs>
        <w:spacing w:line="240" w:lineRule="auto" w:before="0" w:after="0"/>
        <w:ind w:left="306" w:right="0" w:hanging="162"/>
        <w:jc w:val="left"/>
        <w:rPr>
          <w:sz w:val="18"/>
        </w:rPr>
      </w:pPr>
      <w:r>
        <w:rPr>
          <w:i/>
          <w:sz w:val="18"/>
        </w:rPr>
        <w:t>State</w:t>
      </w:r>
      <w:r>
        <w:rPr>
          <w:i/>
          <w:spacing w:val="-4"/>
          <w:sz w:val="18"/>
        </w:rPr>
        <w:t> </w:t>
      </w:r>
      <w:r>
        <w:rPr>
          <w:i/>
          <w:sz w:val="18"/>
        </w:rPr>
        <w:t>Attorneys</w:t>
      </w:r>
      <w:r>
        <w:rPr>
          <w:i/>
          <w:spacing w:val="-1"/>
          <w:sz w:val="18"/>
        </w:rPr>
        <w:t> </w:t>
      </w:r>
      <w:r>
        <w:rPr>
          <w:i/>
          <w:sz w:val="18"/>
        </w:rPr>
        <w:t>General</w:t>
      </w:r>
      <w:r>
        <w:rPr>
          <w:i/>
          <w:spacing w:val="-1"/>
          <w:sz w:val="18"/>
        </w:rPr>
        <w:t> </w:t>
      </w:r>
      <w:r>
        <w:rPr>
          <w:i/>
          <w:sz w:val="18"/>
        </w:rPr>
        <w:t>and</w:t>
      </w:r>
      <w:r>
        <w:rPr>
          <w:i/>
          <w:spacing w:val="-1"/>
          <w:sz w:val="18"/>
        </w:rPr>
        <w:t> </w:t>
      </w:r>
      <w:r>
        <w:rPr>
          <w:i/>
          <w:sz w:val="18"/>
        </w:rPr>
        <w:t>Multi-District</w:t>
      </w:r>
      <w:r>
        <w:rPr>
          <w:i/>
          <w:spacing w:val="-1"/>
          <w:sz w:val="18"/>
        </w:rPr>
        <w:t> </w:t>
      </w:r>
      <w:r>
        <w:rPr>
          <w:i/>
          <w:sz w:val="18"/>
        </w:rPr>
        <w:t>Generics</w:t>
      </w:r>
      <w:r>
        <w:rPr>
          <w:i/>
          <w:spacing w:val="-4"/>
          <w:sz w:val="18"/>
        </w:rPr>
        <w:t> </w:t>
      </w:r>
      <w:r>
        <w:rPr>
          <w:i/>
          <w:sz w:val="18"/>
        </w:rPr>
        <w:t>Antitrust</w:t>
      </w:r>
      <w:r>
        <w:rPr>
          <w:i/>
          <w:spacing w:val="-1"/>
          <w:sz w:val="18"/>
        </w:rPr>
        <w:t> </w:t>
      </w:r>
      <w:r>
        <w:rPr>
          <w:i/>
          <w:spacing w:val="-2"/>
          <w:sz w:val="18"/>
        </w:rPr>
        <w:t>Litigation</w:t>
      </w:r>
    </w:p>
    <w:p>
      <w:pPr>
        <w:pStyle w:val="BodyText"/>
        <w:spacing w:line="249" w:lineRule="auto" w:before="104"/>
        <w:ind w:left="144"/>
      </w:pPr>
      <w:r>
        <w:rPr/>
        <w:t>In</w:t>
      </w:r>
      <w:r>
        <w:rPr>
          <w:spacing w:val="-5"/>
        </w:rPr>
        <w:t> </w:t>
      </w:r>
      <w:r>
        <w:rPr/>
        <w:t>April 2018, Greenstone received requests for information from the</w:t>
      </w:r>
      <w:r>
        <w:rPr>
          <w:spacing w:val="-5"/>
        </w:rPr>
        <w:t> </w:t>
      </w:r>
      <w:r>
        <w:rPr/>
        <w:t>Antitrust Department of the Connecticut Office of the</w:t>
      </w:r>
      <w:r>
        <w:rPr>
          <w:spacing w:val="-5"/>
        </w:rPr>
        <w:t> </w:t>
      </w:r>
      <w:r>
        <w:rPr/>
        <w:t>Attorney General. In May 2019, Attorneys General of more than 40 states plus the District of Columbia and Puerto Rico filed a complaint against a number of pharmaceutical companies, including Greenstone and Pfizer. The matter has been consolidated with a MDL</w:t>
      </w:r>
      <w:r>
        <w:rPr>
          <w:spacing w:val="-2"/>
        </w:rPr>
        <w:t> </w:t>
      </w:r>
      <w:r>
        <w:rPr/>
        <w:t>in the Eastern District of Pennsylvania.</w:t>
      </w:r>
      <w:r>
        <w:rPr>
          <w:spacing w:val="-5"/>
        </w:rPr>
        <w:t> </w:t>
      </w:r>
      <w:r>
        <w:rPr/>
        <w:t>As to Greenstone and Pfizer, the complaint</w:t>
      </w:r>
      <w:r>
        <w:rPr>
          <w:spacing w:val="-1"/>
        </w:rPr>
        <w:t> </w:t>
      </w:r>
      <w:r>
        <w:rPr/>
        <w:t>alleges</w:t>
      </w:r>
      <w:r>
        <w:rPr>
          <w:spacing w:val="-1"/>
        </w:rPr>
        <w:t> </w:t>
      </w:r>
      <w:r>
        <w:rPr/>
        <w:t>anticompetitive</w:t>
      </w:r>
      <w:r>
        <w:rPr>
          <w:spacing w:val="-1"/>
        </w:rPr>
        <w:t> </w:t>
      </w:r>
      <w:r>
        <w:rPr/>
        <w:t>conduct</w:t>
      </w:r>
      <w:r>
        <w:rPr>
          <w:spacing w:val="-1"/>
        </w:rPr>
        <w:t> </w:t>
      </w:r>
      <w:r>
        <w:rPr/>
        <w:t>in</w:t>
      </w:r>
      <w:r>
        <w:rPr>
          <w:spacing w:val="-1"/>
        </w:rPr>
        <w:t> </w:t>
      </w:r>
      <w:r>
        <w:rPr/>
        <w:t>violation</w:t>
      </w:r>
      <w:r>
        <w:rPr>
          <w:spacing w:val="-1"/>
        </w:rPr>
        <w:t> </w:t>
      </w:r>
      <w:r>
        <w:rPr/>
        <w:t>of</w:t>
      </w:r>
      <w:r>
        <w:rPr>
          <w:spacing w:val="-1"/>
        </w:rPr>
        <w:t> </w:t>
      </w:r>
      <w:r>
        <w:rPr/>
        <w:t>federal</w:t>
      </w:r>
      <w:r>
        <w:rPr>
          <w:spacing w:val="-1"/>
        </w:rPr>
        <w:t> </w:t>
      </w:r>
      <w:r>
        <w:rPr/>
        <w:t>and</w:t>
      </w:r>
      <w:r>
        <w:rPr>
          <w:spacing w:val="-1"/>
        </w:rPr>
        <w:t> </w:t>
      </w:r>
      <w:r>
        <w:rPr/>
        <w:t>state</w:t>
      </w:r>
      <w:r>
        <w:rPr>
          <w:spacing w:val="-1"/>
        </w:rPr>
        <w:t> </w:t>
      </w:r>
      <w:r>
        <w:rPr/>
        <w:t>antitrust</w:t>
      </w:r>
      <w:r>
        <w:rPr>
          <w:spacing w:val="-1"/>
        </w:rPr>
        <w:t> </w:t>
      </w:r>
      <w:r>
        <w:rPr/>
        <w:t>laws</w:t>
      </w:r>
      <w:r>
        <w:rPr>
          <w:spacing w:val="-1"/>
        </w:rPr>
        <w:t> </w:t>
      </w:r>
      <w:r>
        <w:rPr/>
        <w:t>and</w:t>
      </w:r>
      <w:r>
        <w:rPr>
          <w:spacing w:val="-1"/>
        </w:rPr>
        <w:t> </w:t>
      </w:r>
      <w:r>
        <w:rPr/>
        <w:t>state</w:t>
      </w:r>
      <w:r>
        <w:rPr>
          <w:spacing w:val="-1"/>
        </w:rPr>
        <w:t> </w:t>
      </w:r>
      <w:r>
        <w:rPr/>
        <w:t>consumer</w:t>
      </w:r>
      <w:r>
        <w:rPr>
          <w:spacing w:val="-1"/>
        </w:rPr>
        <w:t> </w:t>
      </w:r>
      <w:r>
        <w:rPr/>
        <w:t>protection</w:t>
      </w:r>
      <w:r>
        <w:rPr>
          <w:spacing w:val="-1"/>
        </w:rPr>
        <w:t> </w:t>
      </w:r>
      <w:r>
        <w:rPr/>
        <w:t>laws.</w:t>
      </w:r>
      <w:r>
        <w:rPr>
          <w:spacing w:val="-1"/>
        </w:rPr>
        <w:t> </w:t>
      </w:r>
      <w:r>
        <w:rPr/>
        <w:t>In</w:t>
      </w:r>
      <w:r>
        <w:rPr>
          <w:spacing w:val="-1"/>
        </w:rPr>
        <w:t> </w:t>
      </w:r>
      <w:r>
        <w:rPr/>
        <w:t>June</w:t>
      </w:r>
      <w:r>
        <w:rPr>
          <w:spacing w:val="-1"/>
        </w:rPr>
        <w:t> </w:t>
      </w:r>
      <w:r>
        <w:rPr/>
        <w:t>2020,</w:t>
      </w:r>
      <w:r>
        <w:rPr>
          <w:spacing w:val="-1"/>
        </w:rPr>
        <w:t> </w:t>
      </w:r>
      <w:r>
        <w:rPr/>
        <w:t>the</w:t>
      </w:r>
      <w:r>
        <w:rPr>
          <w:spacing w:val="-1"/>
        </w:rPr>
        <w:t> </w:t>
      </w:r>
      <w:r>
        <w:rPr/>
        <w:t>State</w:t>
      </w:r>
      <w:r>
        <w:rPr>
          <w:spacing w:val="-10"/>
        </w:rPr>
        <w:t> </w:t>
      </w:r>
      <w:r>
        <w:rPr/>
        <w:t>Attorneys General filed a new complaint against a large number of companies, including Greenstone and Pfizer, making similar allegations, but concerning a new set of drugs. This complaint was transferred to the MDL</w:t>
      </w:r>
      <w:r>
        <w:rPr>
          <w:spacing w:val="-2"/>
        </w:rPr>
        <w:t> </w:t>
      </w:r>
      <w:r>
        <w:rPr/>
        <w:t>in July 2020. The MDL</w:t>
      </w:r>
      <w:r>
        <w:rPr>
          <w:spacing w:val="-2"/>
        </w:rPr>
        <w:t> </w:t>
      </w:r>
      <w:r>
        <w:rPr/>
        <w:t>also includes civil complaints filed by private plaintiffs and state counties against Pfizer,</w:t>
      </w:r>
      <w:r>
        <w:rPr>
          <w:spacing w:val="-3"/>
        </w:rPr>
        <w:t> </w:t>
      </w:r>
      <w:r>
        <w:rPr/>
        <w:t>Greenstone</w:t>
      </w:r>
      <w:r>
        <w:rPr>
          <w:spacing w:val="-3"/>
        </w:rPr>
        <w:t> </w:t>
      </w:r>
      <w:r>
        <w:rPr/>
        <w:t>and</w:t>
      </w:r>
      <w:r>
        <w:rPr>
          <w:spacing w:val="-3"/>
        </w:rPr>
        <w:t> </w:t>
      </w:r>
      <w:r>
        <w:rPr/>
        <w:t>a</w:t>
      </w:r>
      <w:r>
        <w:rPr>
          <w:spacing w:val="-3"/>
        </w:rPr>
        <w:t> </w:t>
      </w:r>
      <w:r>
        <w:rPr/>
        <w:t>significant</w:t>
      </w:r>
      <w:r>
        <w:rPr>
          <w:spacing w:val="-3"/>
        </w:rPr>
        <w:t> </w:t>
      </w:r>
      <w:r>
        <w:rPr/>
        <w:t>number</w:t>
      </w:r>
      <w:r>
        <w:rPr>
          <w:spacing w:val="-3"/>
        </w:rPr>
        <w:t> </w:t>
      </w:r>
      <w:r>
        <w:rPr/>
        <w:t>of</w:t>
      </w:r>
      <w:r>
        <w:rPr>
          <w:spacing w:val="-3"/>
        </w:rPr>
        <w:t> </w:t>
      </w:r>
      <w:r>
        <w:rPr/>
        <w:t>other</w:t>
      </w:r>
      <w:r>
        <w:rPr>
          <w:spacing w:val="-3"/>
        </w:rPr>
        <w:t> </w:t>
      </w:r>
      <w:r>
        <w:rPr/>
        <w:t>defendants</w:t>
      </w:r>
      <w:r>
        <w:rPr>
          <w:spacing w:val="-3"/>
        </w:rPr>
        <w:t> </w:t>
      </w:r>
      <w:r>
        <w:rPr/>
        <w:t>asserting</w:t>
      </w:r>
      <w:r>
        <w:rPr>
          <w:spacing w:val="-3"/>
        </w:rPr>
        <w:t> </w:t>
      </w:r>
      <w:r>
        <w:rPr/>
        <w:t>allegations</w:t>
      </w:r>
      <w:r>
        <w:rPr>
          <w:spacing w:val="-3"/>
        </w:rPr>
        <w:t> </w:t>
      </w:r>
      <w:r>
        <w:rPr/>
        <w:t>that</w:t>
      </w:r>
      <w:r>
        <w:rPr>
          <w:spacing w:val="-3"/>
        </w:rPr>
        <w:t> </w:t>
      </w:r>
      <w:r>
        <w:rPr/>
        <w:t>generally</w:t>
      </w:r>
      <w:r>
        <w:rPr>
          <w:spacing w:val="-3"/>
        </w:rPr>
        <w:t> </w:t>
      </w:r>
      <w:r>
        <w:rPr/>
        <w:t>overlap</w:t>
      </w:r>
      <w:r>
        <w:rPr>
          <w:spacing w:val="-3"/>
        </w:rPr>
        <w:t> </w:t>
      </w:r>
      <w:r>
        <w:rPr/>
        <w:t>with</w:t>
      </w:r>
      <w:r>
        <w:rPr>
          <w:spacing w:val="-3"/>
        </w:rPr>
        <w:t> </w:t>
      </w:r>
      <w:r>
        <w:rPr/>
        <w:t>those</w:t>
      </w:r>
      <w:r>
        <w:rPr>
          <w:spacing w:val="-3"/>
        </w:rPr>
        <w:t> </w:t>
      </w:r>
      <w:r>
        <w:rPr/>
        <w:t>asserted</w:t>
      </w:r>
      <w:r>
        <w:rPr>
          <w:spacing w:val="-3"/>
        </w:rPr>
        <w:t> </w:t>
      </w:r>
      <w:r>
        <w:rPr/>
        <w:t>by</w:t>
      </w:r>
      <w:r>
        <w:rPr>
          <w:spacing w:val="-3"/>
        </w:rPr>
        <w:t> </w:t>
      </w:r>
      <w:r>
        <w:rPr/>
        <w:t>the</w:t>
      </w:r>
      <w:r>
        <w:rPr>
          <w:spacing w:val="-3"/>
        </w:rPr>
        <w:t> </w:t>
      </w:r>
      <w:r>
        <w:rPr/>
        <w:t>State</w:t>
      </w:r>
      <w:r>
        <w:rPr>
          <w:spacing w:val="-12"/>
        </w:rPr>
        <w:t> </w:t>
      </w:r>
      <w:r>
        <w:rPr/>
        <w:t>Attorneys</w:t>
      </w:r>
      <w:r>
        <w:rPr>
          <w:spacing w:val="-2"/>
        </w:rPr>
        <w:t> </w:t>
      </w:r>
      <w:r>
        <w:rPr/>
        <w:t>General.</w:t>
      </w:r>
    </w:p>
    <w:p>
      <w:pPr>
        <w:pStyle w:val="Heading3"/>
        <w:spacing w:before="99"/>
      </w:pPr>
      <w:r>
        <w:rPr/>
        <w:t>Subpoena</w:t>
      </w:r>
      <w:r>
        <w:rPr>
          <w:spacing w:val="-4"/>
        </w:rPr>
        <w:t> </w:t>
      </w:r>
      <w:r>
        <w:rPr/>
        <w:t>&amp;</w:t>
      </w:r>
      <w:r>
        <w:rPr>
          <w:spacing w:val="-3"/>
        </w:rPr>
        <w:t> </w:t>
      </w:r>
      <w:r>
        <w:rPr/>
        <w:t>Civil</w:t>
      </w:r>
      <w:r>
        <w:rPr>
          <w:spacing w:val="-3"/>
        </w:rPr>
        <w:t> </w:t>
      </w:r>
      <w:r>
        <w:rPr/>
        <w:t>Investigative</w:t>
      </w:r>
      <w:r>
        <w:rPr>
          <w:spacing w:val="-3"/>
        </w:rPr>
        <w:t> </w:t>
      </w:r>
      <w:r>
        <w:rPr/>
        <w:t>Demand</w:t>
      </w:r>
      <w:r>
        <w:rPr>
          <w:spacing w:val="-3"/>
        </w:rPr>
        <w:t> </w:t>
      </w:r>
      <w:r>
        <w:rPr/>
        <w:t>relating</w:t>
      </w:r>
      <w:r>
        <w:rPr>
          <w:spacing w:val="-3"/>
        </w:rPr>
        <w:t> </w:t>
      </w:r>
      <w:r>
        <w:rPr/>
        <w:t>to</w:t>
      </w:r>
      <w:r>
        <w:rPr>
          <w:spacing w:val="-5"/>
        </w:rPr>
        <w:t> </w:t>
      </w:r>
      <w:r>
        <w:rPr/>
        <w:t>Tris</w:t>
      </w:r>
      <w:r>
        <w:rPr>
          <w:spacing w:val="-3"/>
        </w:rPr>
        <w:t> </w:t>
      </w:r>
      <w:r>
        <w:rPr/>
        <w:t>Pharma/Quillivant</w:t>
      </w:r>
      <w:r>
        <w:rPr>
          <w:spacing w:val="-3"/>
        </w:rPr>
        <w:t> </w:t>
      </w:r>
      <w:r>
        <w:rPr>
          <w:spacing w:val="-5"/>
        </w:rPr>
        <w:t>XR</w:t>
      </w:r>
    </w:p>
    <w:p>
      <w:pPr>
        <w:pStyle w:val="BodyText"/>
        <w:spacing w:line="249" w:lineRule="auto" w:before="90"/>
        <w:ind w:left="144" w:right="211"/>
      </w:pPr>
      <w:r>
        <w:rPr/>
        <w:t>In October 2018, we received a subpoena from the U.S.</w:t>
      </w:r>
      <w:r>
        <w:rPr>
          <w:spacing w:val="-6"/>
        </w:rPr>
        <w:t> </w:t>
      </w:r>
      <w:r>
        <w:rPr/>
        <w:t>Attorney’s Office for the Southern District of New</w:t>
      </w:r>
      <w:r>
        <w:rPr>
          <w:spacing w:val="-3"/>
        </w:rPr>
        <w:t> </w:t>
      </w:r>
      <w:r>
        <w:rPr/>
        <w:t>York (SDNY) seeking records relating to our relationship with another drug manufacturer and its production and manufacturing of drugs including, but not limited to, Quillivant XR.</w:t>
      </w:r>
      <w:r>
        <w:rPr>
          <w:spacing w:val="-3"/>
        </w:rPr>
        <w:t> </w:t>
      </w:r>
      <w:r>
        <w:rPr/>
        <w:t>We responded to that subpoena in full and have had no communication with the SDNY</w:t>
      </w:r>
      <w:r>
        <w:rPr>
          <w:spacing w:val="-2"/>
        </w:rPr>
        <w:t> </w:t>
      </w:r>
      <w:r>
        <w:rPr/>
        <w:t>in connection with the subpoena since June 2019.</w:t>
      </w:r>
      <w:r>
        <w:rPr>
          <w:spacing w:val="-5"/>
        </w:rPr>
        <w:t> </w:t>
      </w:r>
      <w:r>
        <w:rPr/>
        <w:t>Additionally, in September 2020,</w:t>
      </w:r>
      <w:r>
        <w:rPr>
          <w:spacing w:val="-4"/>
        </w:rPr>
        <w:t> </w:t>
      </w:r>
      <w:r>
        <w:rPr/>
        <w:t>we received</w:t>
      </w:r>
      <w:r>
        <w:rPr>
          <w:spacing w:val="-7"/>
        </w:rPr>
        <w:t> </w:t>
      </w:r>
      <w:r>
        <w:rPr/>
        <w:t>a</w:t>
      </w:r>
      <w:r>
        <w:rPr>
          <w:spacing w:val="-4"/>
        </w:rPr>
        <w:t> </w:t>
      </w:r>
      <w:r>
        <w:rPr/>
        <w:t>Civil</w:t>
      </w:r>
      <w:r>
        <w:rPr>
          <w:spacing w:val="-5"/>
        </w:rPr>
        <w:t> </w:t>
      </w:r>
      <w:r>
        <w:rPr/>
        <w:t>Investigative</w:t>
      </w:r>
      <w:r>
        <w:rPr>
          <w:spacing w:val="-5"/>
        </w:rPr>
        <w:t> </w:t>
      </w:r>
      <w:r>
        <w:rPr/>
        <w:t>Demand</w:t>
      </w:r>
      <w:r>
        <w:rPr>
          <w:spacing w:val="-5"/>
        </w:rPr>
        <w:t> </w:t>
      </w:r>
      <w:r>
        <w:rPr/>
        <w:t>(CID)</w:t>
      </w:r>
      <w:r>
        <w:rPr>
          <w:spacing w:val="-4"/>
        </w:rPr>
        <w:t> </w:t>
      </w:r>
      <w:r>
        <w:rPr/>
        <w:t>from</w:t>
      </w:r>
      <w:r>
        <w:rPr>
          <w:spacing w:val="-5"/>
        </w:rPr>
        <w:t> </w:t>
      </w:r>
      <w:r>
        <w:rPr/>
        <w:t>the</w:t>
      </w:r>
      <w:r>
        <w:rPr>
          <w:spacing w:val="-8"/>
        </w:rPr>
        <w:t> </w:t>
      </w:r>
      <w:r>
        <w:rPr/>
        <w:t>Texas</w:t>
      </w:r>
      <w:r>
        <w:rPr>
          <w:spacing w:val="-12"/>
        </w:rPr>
        <w:t> </w:t>
      </w:r>
      <w:r>
        <w:rPr/>
        <w:t>Attorney</w:t>
      </w:r>
      <w:r>
        <w:rPr>
          <w:spacing w:val="-4"/>
        </w:rPr>
        <w:t> </w:t>
      </w:r>
      <w:r>
        <w:rPr/>
        <w:t>General’s</w:t>
      </w:r>
      <w:r>
        <w:rPr>
          <w:spacing w:val="-5"/>
        </w:rPr>
        <w:t> </w:t>
      </w:r>
      <w:r>
        <w:rPr/>
        <w:t>office</w:t>
      </w:r>
      <w:r>
        <w:rPr>
          <w:spacing w:val="-12"/>
        </w:rPr>
        <w:t> </w:t>
      </w:r>
      <w:r>
        <w:rPr/>
        <w:t>seeking</w:t>
      </w:r>
      <w:r>
        <w:rPr>
          <w:spacing w:val="-4"/>
        </w:rPr>
        <w:t> </w:t>
      </w:r>
      <w:r>
        <w:rPr/>
        <w:t>records</w:t>
      </w:r>
      <w:r>
        <w:rPr>
          <w:spacing w:val="-5"/>
        </w:rPr>
        <w:t> </w:t>
      </w:r>
      <w:r>
        <w:rPr/>
        <w:t>of</w:t>
      </w:r>
      <w:r>
        <w:rPr>
          <w:spacing w:val="-5"/>
        </w:rPr>
        <w:t> </w:t>
      </w:r>
      <w:r>
        <w:rPr/>
        <w:t>a</w:t>
      </w:r>
      <w:r>
        <w:rPr>
          <w:spacing w:val="-5"/>
        </w:rPr>
        <w:t> </w:t>
      </w:r>
      <w:r>
        <w:rPr/>
        <w:t>similar</w:t>
      </w:r>
      <w:r>
        <w:rPr>
          <w:spacing w:val="-5"/>
        </w:rPr>
        <w:t> </w:t>
      </w:r>
      <w:r>
        <w:rPr/>
        <w:t>nature</w:t>
      </w:r>
      <w:r>
        <w:rPr>
          <w:spacing w:val="-5"/>
        </w:rPr>
        <w:t> </w:t>
      </w:r>
      <w:r>
        <w:rPr/>
        <w:t>to</w:t>
      </w:r>
      <w:r>
        <w:rPr>
          <w:spacing w:val="-5"/>
        </w:rPr>
        <w:t> </w:t>
      </w:r>
      <w:r>
        <w:rPr/>
        <w:t>those</w:t>
      </w:r>
      <w:r>
        <w:rPr>
          <w:spacing w:val="-5"/>
        </w:rPr>
        <w:t> </w:t>
      </w:r>
      <w:r>
        <w:rPr/>
        <w:t>requested</w:t>
      </w:r>
      <w:r>
        <w:rPr>
          <w:spacing w:val="-5"/>
        </w:rPr>
        <w:t> </w:t>
      </w:r>
      <w:r>
        <w:rPr/>
        <w:t>by</w:t>
      </w:r>
      <w:r>
        <w:rPr>
          <w:spacing w:val="-5"/>
        </w:rPr>
        <w:t> </w:t>
      </w:r>
      <w:r>
        <w:rPr/>
        <w:t>the</w:t>
      </w:r>
      <w:r>
        <w:rPr>
          <w:spacing w:val="-5"/>
        </w:rPr>
        <w:t> </w:t>
      </w:r>
      <w:r>
        <w:rPr/>
        <w:t>SDNY.</w:t>
      </w:r>
      <w:r>
        <w:rPr>
          <w:spacing w:val="-8"/>
        </w:rPr>
        <w:t> </w:t>
      </w:r>
      <w:r>
        <w:rPr/>
        <w:t>We are producing records in response to this request.</w:t>
      </w:r>
    </w:p>
    <w:p>
      <w:pPr>
        <w:pStyle w:val="Heading3"/>
        <w:spacing w:before="99"/>
      </w:pPr>
      <w:r>
        <w:rPr/>
        <w:t>Government</w:t>
      </w:r>
      <w:r>
        <w:rPr>
          <w:spacing w:val="-2"/>
        </w:rPr>
        <w:t> </w:t>
      </w:r>
      <w:r>
        <w:rPr/>
        <w:t>Inquiries</w:t>
      </w:r>
      <w:r>
        <w:rPr>
          <w:spacing w:val="-2"/>
        </w:rPr>
        <w:t> </w:t>
      </w:r>
      <w:r>
        <w:rPr/>
        <w:t>relating</w:t>
      </w:r>
      <w:r>
        <w:rPr>
          <w:spacing w:val="-2"/>
        </w:rPr>
        <w:t> </w:t>
      </w:r>
      <w:r>
        <w:rPr/>
        <w:t>to</w:t>
      </w:r>
      <w:r>
        <w:rPr>
          <w:spacing w:val="-1"/>
        </w:rPr>
        <w:t> </w:t>
      </w:r>
      <w:r>
        <w:rPr/>
        <w:t>Meridian</w:t>
      </w:r>
      <w:r>
        <w:rPr>
          <w:spacing w:val="-2"/>
        </w:rPr>
        <w:t> </w:t>
      </w:r>
      <w:r>
        <w:rPr/>
        <w:t>Medical</w:t>
      </w:r>
      <w:r>
        <w:rPr>
          <w:spacing w:val="-4"/>
        </w:rPr>
        <w:t> </w:t>
      </w:r>
      <w:r>
        <w:rPr>
          <w:spacing w:val="-2"/>
        </w:rPr>
        <w:t>Technologies</w:t>
      </w:r>
    </w:p>
    <w:p>
      <w:pPr>
        <w:pStyle w:val="BodyText"/>
        <w:spacing w:line="249" w:lineRule="auto" w:before="103"/>
        <w:ind w:left="144"/>
      </w:pPr>
      <w:r>
        <w:rPr/>
        <w:t>In</w:t>
      </w:r>
      <w:r>
        <w:rPr>
          <w:spacing w:val="-2"/>
        </w:rPr>
        <w:t> </w:t>
      </w:r>
      <w:r>
        <w:rPr/>
        <w:t>February</w:t>
      </w:r>
      <w:r>
        <w:rPr>
          <w:spacing w:val="-2"/>
        </w:rPr>
        <w:t> </w:t>
      </w:r>
      <w:r>
        <w:rPr/>
        <w:t>2019,</w:t>
      </w:r>
      <w:r>
        <w:rPr>
          <w:spacing w:val="-2"/>
        </w:rPr>
        <w:t> </w:t>
      </w:r>
      <w:r>
        <w:rPr/>
        <w:t>we</w:t>
      </w:r>
      <w:r>
        <w:rPr>
          <w:spacing w:val="-2"/>
        </w:rPr>
        <w:t> </w:t>
      </w:r>
      <w:r>
        <w:rPr/>
        <w:t>received</w:t>
      </w:r>
      <w:r>
        <w:rPr>
          <w:spacing w:val="-2"/>
        </w:rPr>
        <w:t> </w:t>
      </w:r>
      <w:r>
        <w:rPr/>
        <w:t>a</w:t>
      </w:r>
      <w:r>
        <w:rPr>
          <w:spacing w:val="-2"/>
        </w:rPr>
        <w:t> </w:t>
      </w:r>
      <w:r>
        <w:rPr/>
        <w:t>CID</w:t>
      </w:r>
      <w:r>
        <w:rPr>
          <w:spacing w:val="-2"/>
        </w:rPr>
        <w:t> </w:t>
      </w:r>
      <w:r>
        <w:rPr/>
        <w:t>from</w:t>
      </w:r>
      <w:r>
        <w:rPr>
          <w:spacing w:val="-2"/>
        </w:rPr>
        <w:t> </w:t>
      </w:r>
      <w:r>
        <w:rPr/>
        <w:t>the</w:t>
      </w:r>
      <w:r>
        <w:rPr>
          <w:spacing w:val="-2"/>
        </w:rPr>
        <w:t> </w:t>
      </w:r>
      <w:r>
        <w:rPr/>
        <w:t>U.S.</w:t>
      </w:r>
      <w:r>
        <w:rPr>
          <w:spacing w:val="-11"/>
        </w:rPr>
        <w:t> </w:t>
      </w:r>
      <w:r>
        <w:rPr/>
        <w:t>Attorney’s</w:t>
      </w:r>
      <w:r>
        <w:rPr>
          <w:spacing w:val="-2"/>
        </w:rPr>
        <w:t> </w:t>
      </w:r>
      <w:r>
        <w:rPr/>
        <w:t>Office</w:t>
      </w:r>
      <w:r>
        <w:rPr>
          <w:spacing w:val="-2"/>
        </w:rPr>
        <w:t> </w:t>
      </w:r>
      <w:r>
        <w:rPr/>
        <w:t>for</w:t>
      </w:r>
      <w:r>
        <w:rPr>
          <w:spacing w:val="-2"/>
        </w:rPr>
        <w:t> </w:t>
      </w:r>
      <w:r>
        <w:rPr/>
        <w:t>the</w:t>
      </w:r>
      <w:r>
        <w:rPr>
          <w:spacing w:val="-2"/>
        </w:rPr>
        <w:t> </w:t>
      </w:r>
      <w:r>
        <w:rPr/>
        <w:t>SDNY.</w:t>
      </w:r>
      <w:r>
        <w:rPr>
          <w:spacing w:val="-5"/>
        </w:rPr>
        <w:t> </w:t>
      </w:r>
      <w:r>
        <w:rPr/>
        <w:t>The</w:t>
      </w:r>
      <w:r>
        <w:rPr>
          <w:spacing w:val="-2"/>
        </w:rPr>
        <w:t> </w:t>
      </w:r>
      <w:r>
        <w:rPr/>
        <w:t>CID</w:t>
      </w:r>
      <w:r>
        <w:rPr>
          <w:spacing w:val="-2"/>
        </w:rPr>
        <w:t> </w:t>
      </w:r>
      <w:r>
        <w:rPr/>
        <w:t>seeks</w:t>
      </w:r>
      <w:r>
        <w:rPr>
          <w:spacing w:val="-2"/>
        </w:rPr>
        <w:t> </w:t>
      </w:r>
      <w:r>
        <w:rPr/>
        <w:t>records</w:t>
      </w:r>
      <w:r>
        <w:rPr>
          <w:spacing w:val="-2"/>
        </w:rPr>
        <w:t> </w:t>
      </w:r>
      <w:r>
        <w:rPr/>
        <w:t>and</w:t>
      </w:r>
      <w:r>
        <w:rPr>
          <w:spacing w:val="-2"/>
        </w:rPr>
        <w:t> </w:t>
      </w:r>
      <w:r>
        <w:rPr/>
        <w:t>information</w:t>
      </w:r>
      <w:r>
        <w:rPr>
          <w:spacing w:val="-2"/>
        </w:rPr>
        <w:t> </w:t>
      </w:r>
      <w:r>
        <w:rPr/>
        <w:t>related</w:t>
      </w:r>
      <w:r>
        <w:rPr>
          <w:spacing w:val="-2"/>
        </w:rPr>
        <w:t> </w:t>
      </w:r>
      <w:r>
        <w:rPr/>
        <w:t>to</w:t>
      </w:r>
      <w:r>
        <w:rPr>
          <w:spacing w:val="-2"/>
        </w:rPr>
        <w:t> </w:t>
      </w:r>
      <w:r>
        <w:rPr/>
        <w:t>alleged</w:t>
      </w:r>
      <w:r>
        <w:rPr>
          <w:spacing w:val="-2"/>
        </w:rPr>
        <w:t> </w:t>
      </w:r>
      <w:r>
        <w:rPr/>
        <w:t>quality</w:t>
      </w:r>
      <w:r>
        <w:rPr>
          <w:spacing w:val="-2"/>
        </w:rPr>
        <w:t> </w:t>
      </w:r>
      <w:r>
        <w:rPr/>
        <w:t>issues involving</w:t>
      </w:r>
      <w:r>
        <w:rPr>
          <w:spacing w:val="-5"/>
        </w:rPr>
        <w:t> </w:t>
      </w:r>
      <w:r>
        <w:rPr/>
        <w:t>the</w:t>
      </w:r>
      <w:r>
        <w:rPr>
          <w:spacing w:val="-4"/>
        </w:rPr>
        <w:t> </w:t>
      </w:r>
      <w:r>
        <w:rPr/>
        <w:t>manufacture</w:t>
      </w:r>
      <w:r>
        <w:rPr>
          <w:spacing w:val="-4"/>
        </w:rPr>
        <w:t> </w:t>
      </w:r>
      <w:r>
        <w:rPr/>
        <w:t>of</w:t>
      </w:r>
      <w:r>
        <w:rPr>
          <w:spacing w:val="-4"/>
        </w:rPr>
        <w:t> </w:t>
      </w:r>
      <w:r>
        <w:rPr/>
        <w:t>auto-injectors</w:t>
      </w:r>
      <w:r>
        <w:rPr>
          <w:spacing w:val="-4"/>
        </w:rPr>
        <w:t> </w:t>
      </w:r>
      <w:r>
        <w:rPr/>
        <w:t>at</w:t>
      </w:r>
      <w:r>
        <w:rPr>
          <w:spacing w:val="-4"/>
        </w:rPr>
        <w:t> </w:t>
      </w:r>
      <w:r>
        <w:rPr/>
        <w:t>the</w:t>
      </w:r>
      <w:r>
        <w:rPr>
          <w:spacing w:val="-4"/>
        </w:rPr>
        <w:t> </w:t>
      </w:r>
      <w:r>
        <w:rPr/>
        <w:t>Meridian</w:t>
      </w:r>
      <w:r>
        <w:rPr>
          <w:spacing w:val="-4"/>
        </w:rPr>
        <w:t> </w:t>
      </w:r>
      <w:r>
        <w:rPr/>
        <w:t>site.</w:t>
      </w:r>
      <w:r>
        <w:rPr>
          <w:spacing w:val="-4"/>
        </w:rPr>
        <w:t> </w:t>
      </w:r>
      <w:r>
        <w:rPr/>
        <w:t>In</w:t>
      </w:r>
      <w:r>
        <w:rPr>
          <w:spacing w:val="-12"/>
        </w:rPr>
        <w:t> </w:t>
      </w:r>
      <w:r>
        <w:rPr/>
        <w:t>August</w:t>
      </w:r>
      <w:r>
        <w:rPr>
          <w:spacing w:val="-3"/>
        </w:rPr>
        <w:t> </w:t>
      </w:r>
      <w:r>
        <w:rPr/>
        <w:t>2019,</w:t>
      </w:r>
      <w:r>
        <w:rPr>
          <w:spacing w:val="-4"/>
        </w:rPr>
        <w:t> </w:t>
      </w:r>
      <w:r>
        <w:rPr/>
        <w:t>we</w:t>
      </w:r>
      <w:r>
        <w:rPr>
          <w:spacing w:val="-4"/>
        </w:rPr>
        <w:t> </w:t>
      </w:r>
      <w:r>
        <w:rPr/>
        <w:t>received</w:t>
      </w:r>
      <w:r>
        <w:rPr>
          <w:spacing w:val="-4"/>
        </w:rPr>
        <w:t> </w:t>
      </w:r>
      <w:r>
        <w:rPr/>
        <w:t>a</w:t>
      </w:r>
      <w:r>
        <w:rPr>
          <w:spacing w:val="-4"/>
        </w:rPr>
        <w:t> </w:t>
      </w:r>
      <w:r>
        <w:rPr/>
        <w:t>HIPAA</w:t>
      </w:r>
      <w:r>
        <w:rPr>
          <w:spacing w:val="-12"/>
        </w:rPr>
        <w:t> </w:t>
      </w:r>
      <w:r>
        <w:rPr/>
        <w:t>subpoena</w:t>
      </w:r>
      <w:r>
        <w:rPr>
          <w:spacing w:val="-3"/>
        </w:rPr>
        <w:t> </w:t>
      </w:r>
      <w:r>
        <w:rPr/>
        <w:t>issued</w:t>
      </w:r>
      <w:r>
        <w:rPr>
          <w:spacing w:val="-4"/>
        </w:rPr>
        <w:t> </w:t>
      </w:r>
      <w:r>
        <w:rPr/>
        <w:t>by</w:t>
      </w:r>
      <w:r>
        <w:rPr>
          <w:spacing w:val="-4"/>
        </w:rPr>
        <w:t> </w:t>
      </w:r>
      <w:r>
        <w:rPr/>
        <w:t>the</w:t>
      </w:r>
      <w:r>
        <w:rPr>
          <w:spacing w:val="-4"/>
        </w:rPr>
        <w:t> </w:t>
      </w:r>
      <w:r>
        <w:rPr/>
        <w:t>U.S.</w:t>
      </w:r>
      <w:r>
        <w:rPr>
          <w:spacing w:val="-12"/>
        </w:rPr>
        <w:t> </w:t>
      </w:r>
      <w:r>
        <w:rPr/>
        <w:t>Attorney’s</w:t>
      </w:r>
      <w:r>
        <w:rPr>
          <w:spacing w:val="-3"/>
        </w:rPr>
        <w:t> </w:t>
      </w:r>
      <w:r>
        <w:rPr/>
        <w:t>Office</w:t>
      </w:r>
      <w:r>
        <w:rPr>
          <w:spacing w:val="-4"/>
        </w:rPr>
        <w:t> </w:t>
      </w:r>
      <w:r>
        <w:rPr/>
        <w:t>for</w:t>
      </w:r>
      <w:r>
        <w:rPr>
          <w:spacing w:val="-4"/>
        </w:rPr>
        <w:t> </w:t>
      </w:r>
      <w:r>
        <w:rPr/>
        <w:t>the Eastern</w:t>
      </w:r>
      <w:r>
        <w:rPr>
          <w:spacing w:val="-1"/>
        </w:rPr>
        <w:t> </w:t>
      </w:r>
      <w:r>
        <w:rPr/>
        <w:t>District</w:t>
      </w:r>
      <w:r>
        <w:rPr>
          <w:spacing w:val="-1"/>
        </w:rPr>
        <w:t> </w:t>
      </w:r>
      <w:r>
        <w:rPr/>
        <w:t>of</w:t>
      </w:r>
      <w:r>
        <w:rPr>
          <w:spacing w:val="-1"/>
        </w:rPr>
        <w:t> </w:t>
      </w:r>
      <w:r>
        <w:rPr/>
        <w:t>Missouri,</w:t>
      </w:r>
      <w:r>
        <w:rPr>
          <w:spacing w:val="-1"/>
        </w:rPr>
        <w:t> </w:t>
      </w:r>
      <w:r>
        <w:rPr/>
        <w:t>in</w:t>
      </w:r>
      <w:r>
        <w:rPr>
          <w:spacing w:val="-1"/>
        </w:rPr>
        <w:t> </w:t>
      </w:r>
      <w:r>
        <w:rPr/>
        <w:t>coordination</w:t>
      </w:r>
      <w:r>
        <w:rPr>
          <w:spacing w:val="-1"/>
        </w:rPr>
        <w:t> </w:t>
      </w:r>
      <w:r>
        <w:rPr/>
        <w:t>with</w:t>
      </w:r>
      <w:r>
        <w:rPr>
          <w:spacing w:val="-1"/>
        </w:rPr>
        <w:t> </w:t>
      </w:r>
      <w:r>
        <w:rPr/>
        <w:t>the</w:t>
      </w:r>
      <w:r>
        <w:rPr>
          <w:spacing w:val="-1"/>
        </w:rPr>
        <w:t> </w:t>
      </w:r>
      <w:r>
        <w:rPr/>
        <w:t>Department</w:t>
      </w:r>
      <w:r>
        <w:rPr>
          <w:spacing w:val="-1"/>
        </w:rPr>
        <w:t> </w:t>
      </w:r>
      <w:r>
        <w:rPr/>
        <w:t>of</w:t>
      </w:r>
      <w:r>
        <w:rPr>
          <w:spacing w:val="-1"/>
        </w:rPr>
        <w:t> </w:t>
      </w:r>
      <w:r>
        <w:rPr/>
        <w:t>Justice’s</w:t>
      </w:r>
      <w:r>
        <w:rPr>
          <w:spacing w:val="-1"/>
        </w:rPr>
        <w:t> </w:t>
      </w:r>
      <w:r>
        <w:rPr/>
        <w:t>Consumer</w:t>
      </w:r>
      <w:r>
        <w:rPr>
          <w:spacing w:val="-1"/>
        </w:rPr>
        <w:t> </w:t>
      </w:r>
      <w:r>
        <w:rPr/>
        <w:t>Protection</w:t>
      </w:r>
      <w:r>
        <w:rPr>
          <w:spacing w:val="-1"/>
        </w:rPr>
        <w:t> </w:t>
      </w:r>
      <w:r>
        <w:rPr/>
        <w:t>Branch,</w:t>
      </w:r>
      <w:r>
        <w:rPr>
          <w:spacing w:val="-1"/>
        </w:rPr>
        <w:t> </w:t>
      </w:r>
      <w:r>
        <w:rPr/>
        <w:t>seeking</w:t>
      </w:r>
      <w:r>
        <w:rPr>
          <w:spacing w:val="-1"/>
        </w:rPr>
        <w:t> </w:t>
      </w:r>
      <w:r>
        <w:rPr/>
        <w:t>similar</w:t>
      </w:r>
      <w:r>
        <w:rPr>
          <w:spacing w:val="-1"/>
        </w:rPr>
        <w:t> </w:t>
      </w:r>
      <w:r>
        <w:rPr/>
        <w:t>records</w:t>
      </w:r>
      <w:r>
        <w:rPr>
          <w:spacing w:val="-1"/>
        </w:rPr>
        <w:t> </w:t>
      </w:r>
      <w:r>
        <w:rPr/>
        <w:t>and</w:t>
      </w:r>
      <w:r>
        <w:rPr>
          <w:spacing w:val="-1"/>
        </w:rPr>
        <w:t> </w:t>
      </w:r>
      <w:r>
        <w:rPr/>
        <w:t>information.</w:t>
      </w:r>
      <w:r>
        <w:rPr>
          <w:spacing w:val="-4"/>
        </w:rPr>
        <w:t> </w:t>
      </w:r>
      <w:r>
        <w:rPr/>
        <w:t>We</w:t>
      </w:r>
      <w:r>
        <w:rPr>
          <w:spacing w:val="-1"/>
        </w:rPr>
        <w:t> </w:t>
      </w:r>
      <w:r>
        <w:rPr/>
        <w:t>are producing records in response to these and subsequent requests.</w:t>
      </w:r>
    </w:p>
    <w:p>
      <w:pPr>
        <w:pStyle w:val="Heading3"/>
        <w:spacing w:before="84"/>
      </w:pPr>
      <w:r>
        <w:rPr/>
        <w:t>U.S.</w:t>
      </w:r>
      <w:r>
        <w:rPr>
          <w:spacing w:val="-2"/>
        </w:rPr>
        <w:t> </w:t>
      </w:r>
      <w:r>
        <w:rPr/>
        <w:t>Department</w:t>
      </w:r>
      <w:r>
        <w:rPr>
          <w:spacing w:val="-1"/>
        </w:rPr>
        <w:t> </w:t>
      </w:r>
      <w:r>
        <w:rPr/>
        <w:t>of</w:t>
      </w:r>
      <w:r>
        <w:rPr>
          <w:spacing w:val="-2"/>
        </w:rPr>
        <w:t> </w:t>
      </w:r>
      <w:r>
        <w:rPr/>
        <w:t>Justice/SEC</w:t>
      </w:r>
      <w:r>
        <w:rPr>
          <w:spacing w:val="-1"/>
        </w:rPr>
        <w:t> </w:t>
      </w:r>
      <w:r>
        <w:rPr/>
        <w:t>Inquiry</w:t>
      </w:r>
      <w:r>
        <w:rPr>
          <w:spacing w:val="-2"/>
        </w:rPr>
        <w:t> </w:t>
      </w:r>
      <w:r>
        <w:rPr/>
        <w:t>relating</w:t>
      </w:r>
      <w:r>
        <w:rPr>
          <w:spacing w:val="-1"/>
        </w:rPr>
        <w:t> </w:t>
      </w:r>
      <w:r>
        <w:rPr/>
        <w:t>to</w:t>
      </w:r>
      <w:r>
        <w:rPr>
          <w:spacing w:val="-2"/>
        </w:rPr>
        <w:t> </w:t>
      </w:r>
      <w:r>
        <w:rPr/>
        <w:t>Russian</w:t>
      </w:r>
      <w:r>
        <w:rPr>
          <w:spacing w:val="-1"/>
        </w:rPr>
        <w:t> </w:t>
      </w:r>
      <w:r>
        <w:rPr>
          <w:spacing w:val="-2"/>
        </w:rPr>
        <w:t>Operations</w:t>
      </w:r>
    </w:p>
    <w:p>
      <w:pPr>
        <w:pStyle w:val="BodyText"/>
        <w:spacing w:line="249" w:lineRule="auto" w:before="104"/>
        <w:ind w:left="144"/>
      </w:pPr>
      <w:r>
        <w:rPr/>
        <w:t>In</w:t>
      </w:r>
      <w:r>
        <w:rPr>
          <w:spacing w:val="-4"/>
        </w:rPr>
        <w:t> </w:t>
      </w:r>
      <w:r>
        <w:rPr/>
        <w:t>June</w:t>
      </w:r>
      <w:r>
        <w:rPr>
          <w:spacing w:val="-3"/>
        </w:rPr>
        <w:t> </w:t>
      </w:r>
      <w:r>
        <w:rPr/>
        <w:t>2019,</w:t>
      </w:r>
      <w:r>
        <w:rPr>
          <w:spacing w:val="-3"/>
        </w:rPr>
        <w:t> </w:t>
      </w:r>
      <w:r>
        <w:rPr/>
        <w:t>we</w:t>
      </w:r>
      <w:r>
        <w:rPr>
          <w:spacing w:val="-3"/>
        </w:rPr>
        <w:t> </w:t>
      </w:r>
      <w:r>
        <w:rPr/>
        <w:t>received</w:t>
      </w:r>
      <w:r>
        <w:rPr>
          <w:spacing w:val="-3"/>
        </w:rPr>
        <w:t> </w:t>
      </w:r>
      <w:r>
        <w:rPr/>
        <w:t>an</w:t>
      </w:r>
      <w:r>
        <w:rPr>
          <w:spacing w:val="-3"/>
        </w:rPr>
        <w:t> </w:t>
      </w:r>
      <w:r>
        <w:rPr/>
        <w:t>informal</w:t>
      </w:r>
      <w:r>
        <w:rPr>
          <w:spacing w:val="-3"/>
        </w:rPr>
        <w:t> </w:t>
      </w:r>
      <w:r>
        <w:rPr/>
        <w:t>request</w:t>
      </w:r>
      <w:r>
        <w:rPr>
          <w:spacing w:val="-3"/>
        </w:rPr>
        <w:t> </w:t>
      </w:r>
      <w:r>
        <w:rPr/>
        <w:t>from</w:t>
      </w:r>
      <w:r>
        <w:rPr>
          <w:spacing w:val="-3"/>
        </w:rPr>
        <w:t> </w:t>
      </w:r>
      <w:r>
        <w:rPr/>
        <w:t>the</w:t>
      </w:r>
      <w:r>
        <w:rPr>
          <w:spacing w:val="-3"/>
        </w:rPr>
        <w:t> </w:t>
      </w:r>
      <w:r>
        <w:rPr/>
        <w:t>U.S.</w:t>
      </w:r>
      <w:r>
        <w:rPr>
          <w:spacing w:val="-3"/>
        </w:rPr>
        <w:t> </w:t>
      </w:r>
      <w:r>
        <w:rPr/>
        <w:t>Department</w:t>
      </w:r>
      <w:r>
        <w:rPr>
          <w:spacing w:val="-3"/>
        </w:rPr>
        <w:t> </w:t>
      </w:r>
      <w:r>
        <w:rPr/>
        <w:t>of</w:t>
      </w:r>
      <w:r>
        <w:rPr>
          <w:spacing w:val="-3"/>
        </w:rPr>
        <w:t> </w:t>
      </w:r>
      <w:r>
        <w:rPr/>
        <w:t>Justice’s</w:t>
      </w:r>
      <w:r>
        <w:rPr>
          <w:spacing w:val="-3"/>
        </w:rPr>
        <w:t> </w:t>
      </w:r>
      <w:r>
        <w:rPr/>
        <w:t>Foreign</w:t>
      </w:r>
      <w:r>
        <w:rPr>
          <w:spacing w:val="-3"/>
        </w:rPr>
        <w:t> </w:t>
      </w:r>
      <w:r>
        <w:rPr/>
        <w:t>Corrupt</w:t>
      </w:r>
      <w:r>
        <w:rPr>
          <w:spacing w:val="-3"/>
        </w:rPr>
        <w:t> </w:t>
      </w:r>
      <w:r>
        <w:rPr/>
        <w:t>Practices</w:t>
      </w:r>
      <w:r>
        <w:rPr>
          <w:spacing w:val="-12"/>
        </w:rPr>
        <w:t> </w:t>
      </w:r>
      <w:r>
        <w:rPr/>
        <w:t>Act</w:t>
      </w:r>
      <w:r>
        <w:rPr>
          <w:spacing w:val="-3"/>
        </w:rPr>
        <w:t> </w:t>
      </w:r>
      <w:r>
        <w:rPr/>
        <w:t>(FCPA)</w:t>
      </w:r>
      <w:r>
        <w:rPr>
          <w:spacing w:val="-3"/>
        </w:rPr>
        <w:t> </w:t>
      </w:r>
      <w:r>
        <w:rPr/>
        <w:t>Unit</w:t>
      </w:r>
      <w:r>
        <w:rPr>
          <w:spacing w:val="-3"/>
        </w:rPr>
        <w:t> </w:t>
      </w:r>
      <w:r>
        <w:rPr/>
        <w:t>seeking</w:t>
      </w:r>
      <w:r>
        <w:rPr>
          <w:spacing w:val="-3"/>
        </w:rPr>
        <w:t> </w:t>
      </w:r>
      <w:r>
        <w:rPr/>
        <w:t>documents</w:t>
      </w:r>
      <w:r>
        <w:rPr>
          <w:spacing w:val="-3"/>
        </w:rPr>
        <w:t> </w:t>
      </w:r>
      <w:r>
        <w:rPr/>
        <w:t>relating</w:t>
      </w:r>
      <w:r>
        <w:rPr>
          <w:spacing w:val="-3"/>
        </w:rPr>
        <w:t> </w:t>
      </w:r>
      <w:r>
        <w:rPr/>
        <w:t>to our operations in Russia. In September 2019, we received a similar request from the SEC’s FCPA</w:t>
      </w:r>
      <w:r>
        <w:rPr>
          <w:spacing w:val="-8"/>
        </w:rPr>
        <w:t> </w:t>
      </w:r>
      <w:r>
        <w:rPr/>
        <w:t>Unit.</w:t>
      </w:r>
      <w:r>
        <w:rPr>
          <w:spacing w:val="-1"/>
        </w:rPr>
        <w:t> </w:t>
      </w:r>
      <w:r>
        <w:rPr/>
        <w:t>We have produced records pursuant to these requests.</w:t>
      </w:r>
    </w:p>
    <w:p>
      <w:pPr>
        <w:pStyle w:val="Heading3"/>
      </w:pPr>
      <w:r>
        <w:rPr/>
        <w:t>Docetaxel</w:t>
      </w:r>
      <w:r>
        <w:rPr>
          <w:b w:val="0"/>
        </w:rPr>
        <w:t>––</w:t>
      </w:r>
      <w:r>
        <w:rPr/>
        <w:t>Mississippi</w:t>
      </w:r>
      <w:r>
        <w:rPr>
          <w:spacing w:val="-10"/>
        </w:rPr>
        <w:t> </w:t>
      </w:r>
      <w:r>
        <w:rPr/>
        <w:t>Attorney</w:t>
      </w:r>
      <w:r>
        <w:rPr>
          <w:spacing w:val="-1"/>
        </w:rPr>
        <w:t> </w:t>
      </w:r>
      <w:r>
        <w:rPr/>
        <w:t>General</w:t>
      </w:r>
      <w:r>
        <w:rPr>
          <w:spacing w:val="-1"/>
        </w:rPr>
        <w:t> </w:t>
      </w:r>
      <w:r>
        <w:rPr/>
        <w:t>Government</w:t>
      </w:r>
      <w:r>
        <w:rPr>
          <w:spacing w:val="-1"/>
        </w:rPr>
        <w:t> </w:t>
      </w:r>
      <w:r>
        <w:rPr>
          <w:spacing w:val="-2"/>
        </w:rPr>
        <w:t>Investigation</w:t>
      </w:r>
    </w:p>
    <w:p>
      <w:pPr>
        <w:spacing w:line="249" w:lineRule="auto" w:before="90"/>
        <w:ind w:left="144" w:right="0" w:firstLine="0"/>
        <w:jc w:val="left"/>
        <w:rPr>
          <w:sz w:val="18"/>
        </w:rPr>
      </w:pPr>
      <w:r>
        <w:rPr>
          <w:sz w:val="18"/>
        </w:rPr>
        <w:t>See</w:t>
      </w:r>
      <w:r>
        <w:rPr>
          <w:spacing w:val="-4"/>
          <w:sz w:val="18"/>
        </w:rPr>
        <w:t> </w:t>
      </w:r>
      <w:r>
        <w:rPr>
          <w:i/>
          <w:sz w:val="18"/>
        </w:rPr>
        <w:t>Legal</w:t>
      </w:r>
      <w:r>
        <w:rPr>
          <w:i/>
          <w:spacing w:val="-5"/>
          <w:sz w:val="18"/>
        </w:rPr>
        <w:t> </w:t>
      </w:r>
      <w:r>
        <w:rPr>
          <w:i/>
          <w:sz w:val="18"/>
        </w:rPr>
        <w:t>Proceedings</w:t>
      </w:r>
      <w:r>
        <w:rPr>
          <w:sz w:val="18"/>
        </w:rPr>
        <w:t>––</w:t>
      </w:r>
      <w:r>
        <w:rPr>
          <w:i/>
          <w:sz w:val="18"/>
        </w:rPr>
        <w:t>Product</w:t>
      </w:r>
      <w:r>
        <w:rPr>
          <w:i/>
          <w:spacing w:val="-5"/>
          <w:sz w:val="18"/>
        </w:rPr>
        <w:t> </w:t>
      </w:r>
      <w:r>
        <w:rPr>
          <w:i/>
          <w:sz w:val="18"/>
        </w:rPr>
        <w:t>Litigation</w:t>
      </w:r>
      <w:r>
        <w:rPr>
          <w:sz w:val="18"/>
        </w:rPr>
        <w:t>––</w:t>
      </w:r>
      <w:r>
        <w:rPr>
          <w:i/>
          <w:sz w:val="18"/>
        </w:rPr>
        <w:t>Docetaxel</w:t>
      </w:r>
      <w:r>
        <w:rPr>
          <w:sz w:val="18"/>
        </w:rPr>
        <w:t>––</w:t>
      </w:r>
      <w:r>
        <w:rPr>
          <w:i/>
          <w:sz w:val="18"/>
        </w:rPr>
        <w:t>Mississippi</w:t>
      </w:r>
      <w:r>
        <w:rPr>
          <w:i/>
          <w:spacing w:val="-7"/>
          <w:sz w:val="18"/>
        </w:rPr>
        <w:t> </w:t>
      </w:r>
      <w:r>
        <w:rPr>
          <w:i/>
          <w:sz w:val="18"/>
        </w:rPr>
        <w:t>Attorney</w:t>
      </w:r>
      <w:r>
        <w:rPr>
          <w:i/>
          <w:spacing w:val="-5"/>
          <w:sz w:val="18"/>
        </w:rPr>
        <w:t> </w:t>
      </w:r>
      <w:r>
        <w:rPr>
          <w:i/>
          <w:sz w:val="18"/>
        </w:rPr>
        <w:t>General</w:t>
      </w:r>
      <w:r>
        <w:rPr>
          <w:i/>
          <w:spacing w:val="-5"/>
          <w:sz w:val="18"/>
        </w:rPr>
        <w:t> </w:t>
      </w:r>
      <w:r>
        <w:rPr>
          <w:i/>
          <w:sz w:val="18"/>
        </w:rPr>
        <w:t>Government</w:t>
      </w:r>
      <w:r>
        <w:rPr>
          <w:i/>
          <w:spacing w:val="-7"/>
          <w:sz w:val="18"/>
        </w:rPr>
        <w:t> </w:t>
      </w:r>
      <w:r>
        <w:rPr>
          <w:i/>
          <w:sz w:val="18"/>
        </w:rPr>
        <w:t>Action</w:t>
      </w:r>
      <w:r>
        <w:rPr>
          <w:i/>
          <w:spacing w:val="-4"/>
          <w:sz w:val="18"/>
        </w:rPr>
        <w:t> </w:t>
      </w:r>
      <w:r>
        <w:rPr>
          <w:sz w:val="18"/>
        </w:rPr>
        <w:t>above</w:t>
      </w:r>
      <w:r>
        <w:rPr>
          <w:spacing w:val="-5"/>
          <w:sz w:val="18"/>
        </w:rPr>
        <w:t> </w:t>
      </w:r>
      <w:r>
        <w:rPr>
          <w:sz w:val="18"/>
        </w:rPr>
        <w:t>for</w:t>
      </w:r>
      <w:r>
        <w:rPr>
          <w:spacing w:val="-5"/>
          <w:sz w:val="18"/>
        </w:rPr>
        <w:t> </w:t>
      </w:r>
      <w:r>
        <w:rPr>
          <w:sz w:val="18"/>
        </w:rPr>
        <w:t>information</w:t>
      </w:r>
      <w:r>
        <w:rPr>
          <w:spacing w:val="-5"/>
          <w:sz w:val="18"/>
        </w:rPr>
        <w:t> </w:t>
      </w:r>
      <w:r>
        <w:rPr>
          <w:sz w:val="18"/>
        </w:rPr>
        <w:t>regarding</w:t>
      </w:r>
      <w:r>
        <w:rPr>
          <w:spacing w:val="-5"/>
          <w:sz w:val="18"/>
        </w:rPr>
        <w:t> </w:t>
      </w:r>
      <w:r>
        <w:rPr>
          <w:sz w:val="18"/>
        </w:rPr>
        <w:t>a</w:t>
      </w:r>
      <w:r>
        <w:rPr>
          <w:spacing w:val="-5"/>
          <w:sz w:val="18"/>
        </w:rPr>
        <w:t> </w:t>
      </w:r>
      <w:r>
        <w:rPr>
          <w:sz w:val="18"/>
        </w:rPr>
        <w:t>government investigation related to Docetaxel marketing practices.</w:t>
      </w:r>
    </w:p>
    <w:p>
      <w:pPr>
        <w:pStyle w:val="Heading3"/>
      </w:pPr>
      <w:r>
        <w:rPr/>
        <w:t>U.S.</w:t>
      </w:r>
      <w:r>
        <w:rPr>
          <w:spacing w:val="-4"/>
        </w:rPr>
        <w:t> </w:t>
      </w:r>
      <w:r>
        <w:rPr/>
        <w:t>Department</w:t>
      </w:r>
      <w:r>
        <w:rPr>
          <w:spacing w:val="-1"/>
        </w:rPr>
        <w:t> </w:t>
      </w:r>
      <w:r>
        <w:rPr/>
        <w:t>of</w:t>
      </w:r>
      <w:r>
        <w:rPr>
          <w:spacing w:val="-2"/>
        </w:rPr>
        <w:t> </w:t>
      </w:r>
      <w:r>
        <w:rPr/>
        <w:t>Justice</w:t>
      </w:r>
      <w:r>
        <w:rPr>
          <w:spacing w:val="-1"/>
        </w:rPr>
        <w:t> </w:t>
      </w:r>
      <w:r>
        <w:rPr/>
        <w:t>Inquiries</w:t>
      </w:r>
      <w:r>
        <w:rPr>
          <w:spacing w:val="-2"/>
        </w:rPr>
        <w:t> </w:t>
      </w:r>
      <w:r>
        <w:rPr/>
        <w:t>relating</w:t>
      </w:r>
      <w:r>
        <w:rPr>
          <w:spacing w:val="-1"/>
        </w:rPr>
        <w:t> </w:t>
      </w:r>
      <w:r>
        <w:rPr/>
        <w:t>to</w:t>
      </w:r>
      <w:r>
        <w:rPr>
          <w:spacing w:val="-2"/>
        </w:rPr>
        <w:t> </w:t>
      </w:r>
      <w:r>
        <w:rPr/>
        <w:t>India</w:t>
      </w:r>
      <w:r>
        <w:rPr>
          <w:spacing w:val="-1"/>
        </w:rPr>
        <w:t> </w:t>
      </w:r>
      <w:r>
        <w:rPr>
          <w:spacing w:val="-2"/>
        </w:rPr>
        <w:t>Operations</w:t>
      </w:r>
    </w:p>
    <w:p>
      <w:pPr>
        <w:pStyle w:val="BodyText"/>
        <w:spacing w:line="249" w:lineRule="auto" w:before="103"/>
        <w:ind w:left="144"/>
      </w:pPr>
      <w:r>
        <w:rPr/>
        <w:t>In March 2020, we received an informal request from the U.S. Department of Justice's Consumer Protection Branch seeking documents relating to our manufacturing</w:t>
      </w:r>
      <w:r>
        <w:rPr>
          <w:spacing w:val="-2"/>
        </w:rPr>
        <w:t> </w:t>
      </w:r>
      <w:r>
        <w:rPr/>
        <w:t>operations</w:t>
      </w:r>
      <w:r>
        <w:rPr>
          <w:spacing w:val="-2"/>
        </w:rPr>
        <w:t> </w:t>
      </w:r>
      <w:r>
        <w:rPr/>
        <w:t>in</w:t>
      </w:r>
      <w:r>
        <w:rPr>
          <w:spacing w:val="-2"/>
        </w:rPr>
        <w:t> </w:t>
      </w:r>
      <w:r>
        <w:rPr/>
        <w:t>India,</w:t>
      </w:r>
      <w:r>
        <w:rPr>
          <w:spacing w:val="-2"/>
        </w:rPr>
        <w:t> </w:t>
      </w:r>
      <w:r>
        <w:rPr/>
        <w:t>including</w:t>
      </w:r>
      <w:r>
        <w:rPr>
          <w:spacing w:val="-2"/>
        </w:rPr>
        <w:t> </w:t>
      </w:r>
      <w:r>
        <w:rPr/>
        <w:t>at</w:t>
      </w:r>
      <w:r>
        <w:rPr>
          <w:spacing w:val="-2"/>
        </w:rPr>
        <w:t> </w:t>
      </w:r>
      <w:r>
        <w:rPr/>
        <w:t>our</w:t>
      </w:r>
      <w:r>
        <w:rPr>
          <w:spacing w:val="-2"/>
        </w:rPr>
        <w:t> </w:t>
      </w:r>
      <w:r>
        <w:rPr/>
        <w:t>former</w:t>
      </w:r>
      <w:r>
        <w:rPr>
          <w:spacing w:val="-2"/>
        </w:rPr>
        <w:t> </w:t>
      </w:r>
      <w:r>
        <w:rPr/>
        <w:t>facility</w:t>
      </w:r>
      <w:r>
        <w:rPr>
          <w:spacing w:val="-2"/>
        </w:rPr>
        <w:t> </w:t>
      </w:r>
      <w:r>
        <w:rPr/>
        <w:t>located</w:t>
      </w:r>
      <w:r>
        <w:rPr>
          <w:spacing w:val="-2"/>
        </w:rPr>
        <w:t> </w:t>
      </w:r>
      <w:r>
        <w:rPr/>
        <w:t>at</w:t>
      </w:r>
      <w:r>
        <w:rPr>
          <w:spacing w:val="-2"/>
        </w:rPr>
        <w:t> </w:t>
      </w:r>
      <w:r>
        <w:rPr/>
        <w:t>Irrungattukottai</w:t>
      </w:r>
      <w:r>
        <w:rPr>
          <w:spacing w:val="-2"/>
        </w:rPr>
        <w:t> </w:t>
      </w:r>
      <w:r>
        <w:rPr/>
        <w:t>in</w:t>
      </w:r>
      <w:r>
        <w:rPr>
          <w:spacing w:val="-2"/>
        </w:rPr>
        <w:t> </w:t>
      </w:r>
      <w:r>
        <w:rPr/>
        <w:t>India.</w:t>
      </w:r>
      <w:r>
        <w:rPr>
          <w:spacing w:val="-2"/>
        </w:rPr>
        <w:t> </w:t>
      </w:r>
      <w:r>
        <w:rPr/>
        <w:t>In</w:t>
      </w:r>
      <w:r>
        <w:rPr>
          <w:spacing w:val="-11"/>
        </w:rPr>
        <w:t> </w:t>
      </w:r>
      <w:r>
        <w:rPr/>
        <w:t>April</w:t>
      </w:r>
      <w:r>
        <w:rPr>
          <w:spacing w:val="-2"/>
        </w:rPr>
        <w:t> </w:t>
      </w:r>
      <w:r>
        <w:rPr/>
        <w:t>2020,</w:t>
      </w:r>
      <w:r>
        <w:rPr>
          <w:spacing w:val="-2"/>
        </w:rPr>
        <w:t> </w:t>
      </w:r>
      <w:r>
        <w:rPr/>
        <w:t>we</w:t>
      </w:r>
      <w:r>
        <w:rPr>
          <w:spacing w:val="-2"/>
        </w:rPr>
        <w:t> </w:t>
      </w:r>
      <w:r>
        <w:rPr/>
        <w:t>received</w:t>
      </w:r>
      <w:r>
        <w:rPr>
          <w:spacing w:val="-2"/>
        </w:rPr>
        <w:t> </w:t>
      </w:r>
      <w:r>
        <w:rPr/>
        <w:t>a</w:t>
      </w:r>
      <w:r>
        <w:rPr>
          <w:spacing w:val="-2"/>
        </w:rPr>
        <w:t> </w:t>
      </w:r>
      <w:r>
        <w:rPr/>
        <w:t>similar</w:t>
      </w:r>
      <w:r>
        <w:rPr>
          <w:spacing w:val="-2"/>
        </w:rPr>
        <w:t> </w:t>
      </w:r>
      <w:r>
        <w:rPr/>
        <w:t>request</w:t>
      </w:r>
      <w:r>
        <w:rPr>
          <w:spacing w:val="-2"/>
        </w:rPr>
        <w:t> </w:t>
      </w:r>
      <w:r>
        <w:rPr/>
        <w:t>from</w:t>
      </w:r>
      <w:r>
        <w:rPr>
          <w:spacing w:val="-2"/>
        </w:rPr>
        <w:t> </w:t>
      </w:r>
      <w:r>
        <w:rPr/>
        <w:t>the</w:t>
      </w:r>
    </w:p>
    <w:p>
      <w:pPr>
        <w:pStyle w:val="BodyText"/>
        <w:spacing w:line="249" w:lineRule="auto" w:before="2"/>
        <w:ind w:left="144"/>
      </w:pPr>
      <w:r>
        <w:rPr/>
        <w:t>U.S.</w:t>
      </w:r>
      <w:r>
        <w:rPr>
          <w:spacing w:val="-12"/>
        </w:rPr>
        <w:t> </w:t>
      </w:r>
      <w:r>
        <w:rPr/>
        <w:t>Attorney’s</w:t>
      </w:r>
      <w:r>
        <w:rPr>
          <w:spacing w:val="-3"/>
        </w:rPr>
        <w:t> </w:t>
      </w:r>
      <w:r>
        <w:rPr/>
        <w:t>Office</w:t>
      </w:r>
      <w:r>
        <w:rPr>
          <w:spacing w:val="-4"/>
        </w:rPr>
        <w:t> </w:t>
      </w:r>
      <w:r>
        <w:rPr/>
        <w:t>for</w:t>
      </w:r>
      <w:r>
        <w:rPr>
          <w:spacing w:val="-4"/>
        </w:rPr>
        <w:t> </w:t>
      </w:r>
      <w:r>
        <w:rPr/>
        <w:t>the</w:t>
      </w:r>
      <w:r>
        <w:rPr>
          <w:spacing w:val="-4"/>
        </w:rPr>
        <w:t> </w:t>
      </w:r>
      <w:r>
        <w:rPr/>
        <w:t>SDNY</w:t>
      </w:r>
      <w:r>
        <w:rPr>
          <w:spacing w:val="-9"/>
        </w:rPr>
        <w:t> </w:t>
      </w:r>
      <w:r>
        <w:rPr/>
        <w:t>regarding</w:t>
      </w:r>
      <w:r>
        <w:rPr>
          <w:spacing w:val="-4"/>
        </w:rPr>
        <w:t> </w:t>
      </w:r>
      <w:r>
        <w:rPr/>
        <w:t>a</w:t>
      </w:r>
      <w:r>
        <w:rPr>
          <w:spacing w:val="-4"/>
        </w:rPr>
        <w:t> </w:t>
      </w:r>
      <w:r>
        <w:rPr/>
        <w:t>civil</w:t>
      </w:r>
      <w:r>
        <w:rPr>
          <w:spacing w:val="-4"/>
        </w:rPr>
        <w:t> </w:t>
      </w:r>
      <w:r>
        <w:rPr/>
        <w:t>investigation</w:t>
      </w:r>
      <w:r>
        <w:rPr>
          <w:spacing w:val="-4"/>
        </w:rPr>
        <w:t> </w:t>
      </w:r>
      <w:r>
        <w:rPr/>
        <w:t>concerning</w:t>
      </w:r>
      <w:r>
        <w:rPr>
          <w:spacing w:val="-4"/>
        </w:rPr>
        <w:t> </w:t>
      </w:r>
      <w:r>
        <w:rPr/>
        <w:t>operations</w:t>
      </w:r>
      <w:r>
        <w:rPr>
          <w:spacing w:val="-4"/>
        </w:rPr>
        <w:t> </w:t>
      </w:r>
      <w:r>
        <w:rPr/>
        <w:t>at</w:t>
      </w:r>
      <w:r>
        <w:rPr>
          <w:spacing w:val="-4"/>
        </w:rPr>
        <w:t> </w:t>
      </w:r>
      <w:r>
        <w:rPr/>
        <w:t>our</w:t>
      </w:r>
      <w:r>
        <w:rPr>
          <w:spacing w:val="-4"/>
        </w:rPr>
        <w:t> </w:t>
      </w:r>
      <w:r>
        <w:rPr/>
        <w:t>facilities</w:t>
      </w:r>
      <w:r>
        <w:rPr>
          <w:spacing w:val="-4"/>
        </w:rPr>
        <w:t> </w:t>
      </w:r>
      <w:r>
        <w:rPr/>
        <w:t>in</w:t>
      </w:r>
      <w:r>
        <w:rPr>
          <w:spacing w:val="-4"/>
        </w:rPr>
        <w:t> </w:t>
      </w:r>
      <w:r>
        <w:rPr/>
        <w:t>India.</w:t>
      </w:r>
      <w:r>
        <w:rPr>
          <w:spacing w:val="-6"/>
        </w:rPr>
        <w:t> </w:t>
      </w:r>
      <w:r>
        <w:rPr/>
        <w:t>We</w:t>
      </w:r>
      <w:r>
        <w:rPr>
          <w:spacing w:val="-4"/>
        </w:rPr>
        <w:t> </w:t>
      </w:r>
      <w:r>
        <w:rPr/>
        <w:t>are</w:t>
      </w:r>
      <w:r>
        <w:rPr>
          <w:spacing w:val="-4"/>
        </w:rPr>
        <w:t> </w:t>
      </w:r>
      <w:r>
        <w:rPr/>
        <w:t>producing</w:t>
      </w:r>
      <w:r>
        <w:rPr>
          <w:spacing w:val="-4"/>
        </w:rPr>
        <w:t> </w:t>
      </w:r>
      <w:r>
        <w:rPr/>
        <w:t>records</w:t>
      </w:r>
      <w:r>
        <w:rPr>
          <w:spacing w:val="-4"/>
        </w:rPr>
        <w:t> </w:t>
      </w:r>
      <w:r>
        <w:rPr/>
        <w:t>pursuant</w:t>
      </w:r>
      <w:r>
        <w:rPr>
          <w:spacing w:val="-4"/>
        </w:rPr>
        <w:t> </w:t>
      </w:r>
      <w:r>
        <w:rPr/>
        <w:t>to</w:t>
      </w:r>
      <w:r>
        <w:rPr>
          <w:spacing w:val="-4"/>
        </w:rPr>
        <w:t> </w:t>
      </w:r>
      <w:r>
        <w:rPr/>
        <w:t>these </w:t>
      </w:r>
      <w:r>
        <w:rPr>
          <w:spacing w:val="-2"/>
        </w:rPr>
        <w:t>requests.</w:t>
      </w:r>
    </w:p>
    <w:p>
      <w:pPr>
        <w:pStyle w:val="Heading3"/>
        <w:spacing w:before="82"/>
      </w:pPr>
      <w:r>
        <w:rPr/>
        <w:t>U.S.</w:t>
      </w:r>
      <w:r>
        <w:rPr>
          <w:spacing w:val="-2"/>
        </w:rPr>
        <w:t> </w:t>
      </w:r>
      <w:r>
        <w:rPr/>
        <w:t>Department</w:t>
      </w:r>
      <w:r>
        <w:rPr>
          <w:spacing w:val="-1"/>
        </w:rPr>
        <w:t> </w:t>
      </w:r>
      <w:r>
        <w:rPr/>
        <w:t>of</w:t>
      </w:r>
      <w:r>
        <w:rPr>
          <w:spacing w:val="-2"/>
        </w:rPr>
        <w:t> </w:t>
      </w:r>
      <w:r>
        <w:rPr/>
        <w:t>Justice/SEC</w:t>
      </w:r>
      <w:r>
        <w:rPr>
          <w:spacing w:val="-1"/>
        </w:rPr>
        <w:t> </w:t>
      </w:r>
      <w:r>
        <w:rPr/>
        <w:t>Inquiry</w:t>
      </w:r>
      <w:r>
        <w:rPr>
          <w:spacing w:val="-2"/>
        </w:rPr>
        <w:t> </w:t>
      </w:r>
      <w:r>
        <w:rPr/>
        <w:t>relating</w:t>
      </w:r>
      <w:r>
        <w:rPr>
          <w:spacing w:val="-1"/>
        </w:rPr>
        <w:t> </w:t>
      </w:r>
      <w:r>
        <w:rPr/>
        <w:t>to</w:t>
      </w:r>
      <w:r>
        <w:rPr>
          <w:spacing w:val="-2"/>
        </w:rPr>
        <w:t> </w:t>
      </w:r>
      <w:r>
        <w:rPr/>
        <w:t>China</w:t>
      </w:r>
      <w:r>
        <w:rPr>
          <w:spacing w:val="-1"/>
        </w:rPr>
        <w:t> </w:t>
      </w:r>
      <w:r>
        <w:rPr>
          <w:spacing w:val="-2"/>
        </w:rPr>
        <w:t>Operations</w:t>
      </w:r>
    </w:p>
    <w:p>
      <w:pPr>
        <w:pStyle w:val="BodyText"/>
        <w:spacing w:line="249" w:lineRule="auto" w:before="103"/>
        <w:ind w:left="144" w:right="211"/>
      </w:pPr>
      <w:r>
        <w:rPr/>
        <w:t>In</w:t>
      </w:r>
      <w:r>
        <w:rPr>
          <w:spacing w:val="-3"/>
        </w:rPr>
        <w:t> </w:t>
      </w:r>
      <w:r>
        <w:rPr/>
        <w:t>June</w:t>
      </w:r>
      <w:r>
        <w:rPr>
          <w:spacing w:val="-3"/>
        </w:rPr>
        <w:t> </w:t>
      </w:r>
      <w:r>
        <w:rPr/>
        <w:t>2020,</w:t>
      </w:r>
      <w:r>
        <w:rPr>
          <w:spacing w:val="-3"/>
        </w:rPr>
        <w:t> </w:t>
      </w:r>
      <w:r>
        <w:rPr/>
        <w:t>we</w:t>
      </w:r>
      <w:r>
        <w:rPr>
          <w:spacing w:val="-3"/>
        </w:rPr>
        <w:t> </w:t>
      </w:r>
      <w:r>
        <w:rPr/>
        <w:t>received</w:t>
      </w:r>
      <w:r>
        <w:rPr>
          <w:spacing w:val="-3"/>
        </w:rPr>
        <w:t> </w:t>
      </w:r>
      <w:r>
        <w:rPr/>
        <w:t>an</w:t>
      </w:r>
      <w:r>
        <w:rPr>
          <w:spacing w:val="-3"/>
        </w:rPr>
        <w:t> </w:t>
      </w:r>
      <w:r>
        <w:rPr/>
        <w:t>informal</w:t>
      </w:r>
      <w:r>
        <w:rPr>
          <w:spacing w:val="-3"/>
        </w:rPr>
        <w:t> </w:t>
      </w:r>
      <w:r>
        <w:rPr/>
        <w:t>request</w:t>
      </w:r>
      <w:r>
        <w:rPr>
          <w:spacing w:val="-3"/>
        </w:rPr>
        <w:t> </w:t>
      </w:r>
      <w:r>
        <w:rPr/>
        <w:t>from</w:t>
      </w:r>
      <w:r>
        <w:rPr>
          <w:spacing w:val="-3"/>
        </w:rPr>
        <w:t> </w:t>
      </w:r>
      <w:r>
        <w:rPr/>
        <w:t>the</w:t>
      </w:r>
      <w:r>
        <w:rPr>
          <w:spacing w:val="-3"/>
        </w:rPr>
        <w:t> </w:t>
      </w:r>
      <w:r>
        <w:rPr/>
        <w:t>U.S.</w:t>
      </w:r>
      <w:r>
        <w:rPr>
          <w:spacing w:val="-3"/>
        </w:rPr>
        <w:t> </w:t>
      </w:r>
      <w:r>
        <w:rPr/>
        <w:t>Department</w:t>
      </w:r>
      <w:r>
        <w:rPr>
          <w:spacing w:val="-3"/>
        </w:rPr>
        <w:t> </w:t>
      </w:r>
      <w:r>
        <w:rPr/>
        <w:t>of</w:t>
      </w:r>
      <w:r>
        <w:rPr>
          <w:spacing w:val="-3"/>
        </w:rPr>
        <w:t> </w:t>
      </w:r>
      <w:r>
        <w:rPr/>
        <w:t>Justice's</w:t>
      </w:r>
      <w:r>
        <w:rPr>
          <w:spacing w:val="-3"/>
        </w:rPr>
        <w:t> </w:t>
      </w:r>
      <w:r>
        <w:rPr/>
        <w:t>FCPA</w:t>
      </w:r>
      <w:r>
        <w:rPr>
          <w:spacing w:val="-12"/>
        </w:rPr>
        <w:t> </w:t>
      </w:r>
      <w:r>
        <w:rPr/>
        <w:t>Unit</w:t>
      </w:r>
      <w:r>
        <w:rPr>
          <w:spacing w:val="-2"/>
        </w:rPr>
        <w:t> </w:t>
      </w:r>
      <w:r>
        <w:rPr/>
        <w:t>seeking</w:t>
      </w:r>
      <w:r>
        <w:rPr>
          <w:spacing w:val="-3"/>
        </w:rPr>
        <w:t> </w:t>
      </w:r>
      <w:r>
        <w:rPr/>
        <w:t>documents</w:t>
      </w:r>
      <w:r>
        <w:rPr>
          <w:spacing w:val="-3"/>
        </w:rPr>
        <w:t> </w:t>
      </w:r>
      <w:r>
        <w:rPr/>
        <w:t>relating</w:t>
      </w:r>
      <w:r>
        <w:rPr>
          <w:spacing w:val="-3"/>
        </w:rPr>
        <w:t> </w:t>
      </w:r>
      <w:r>
        <w:rPr/>
        <w:t>to</w:t>
      </w:r>
      <w:r>
        <w:rPr>
          <w:spacing w:val="-3"/>
        </w:rPr>
        <w:t> </w:t>
      </w:r>
      <w:r>
        <w:rPr/>
        <w:t>our</w:t>
      </w:r>
      <w:r>
        <w:rPr>
          <w:spacing w:val="-3"/>
        </w:rPr>
        <w:t> </w:t>
      </w:r>
      <w:r>
        <w:rPr/>
        <w:t>operations</w:t>
      </w:r>
      <w:r>
        <w:rPr>
          <w:spacing w:val="-3"/>
        </w:rPr>
        <w:t> </w:t>
      </w:r>
      <w:r>
        <w:rPr/>
        <w:t>in</w:t>
      </w:r>
      <w:r>
        <w:rPr>
          <w:spacing w:val="-3"/>
        </w:rPr>
        <w:t> </w:t>
      </w:r>
      <w:r>
        <w:rPr/>
        <w:t>China.</w:t>
      </w:r>
      <w:r>
        <w:rPr>
          <w:spacing w:val="-3"/>
        </w:rPr>
        <w:t> </w:t>
      </w:r>
      <w:r>
        <w:rPr/>
        <w:t>In August 2020, we received a similar request from the SEC’s FCPA</w:t>
      </w:r>
      <w:r>
        <w:rPr>
          <w:spacing w:val="-5"/>
        </w:rPr>
        <w:t> </w:t>
      </w:r>
      <w:r>
        <w:rPr/>
        <w:t>Unit. We have produced records pursuant to these requests.</w:t>
      </w:r>
    </w:p>
    <w:p>
      <w:pPr>
        <w:pStyle w:val="Heading3"/>
      </w:pPr>
      <w:r>
        <w:rPr/>
        <w:t>Zantac––State</w:t>
      </w:r>
      <w:r>
        <w:rPr>
          <w:spacing w:val="-2"/>
        </w:rPr>
        <w:t> </w:t>
      </w:r>
      <w:r>
        <w:rPr/>
        <w:t>of</w:t>
      </w:r>
      <w:r>
        <w:rPr>
          <w:spacing w:val="-1"/>
        </w:rPr>
        <w:t> </w:t>
      </w:r>
      <w:r>
        <w:rPr/>
        <w:t>New</w:t>
      </w:r>
      <w:r>
        <w:rPr>
          <w:spacing w:val="-2"/>
        </w:rPr>
        <w:t> </w:t>
      </w:r>
      <w:r>
        <w:rPr/>
        <w:t>Mexico</w:t>
      </w:r>
      <w:r>
        <w:rPr>
          <w:spacing w:val="-1"/>
        </w:rPr>
        <w:t> </w:t>
      </w:r>
      <w:r>
        <w:rPr/>
        <w:t>and</w:t>
      </w:r>
      <w:r>
        <w:rPr>
          <w:spacing w:val="-1"/>
        </w:rPr>
        <w:t> </w:t>
      </w:r>
      <w:r>
        <w:rPr/>
        <w:t>Mayor</w:t>
      </w:r>
      <w:r>
        <w:rPr>
          <w:spacing w:val="-5"/>
        </w:rPr>
        <w:t> </w:t>
      </w:r>
      <w:r>
        <w:rPr/>
        <w:t>and</w:t>
      </w:r>
      <w:r>
        <w:rPr>
          <w:spacing w:val="-1"/>
        </w:rPr>
        <w:t> </w:t>
      </w:r>
      <w:r>
        <w:rPr/>
        <w:t>City</w:t>
      </w:r>
      <w:r>
        <w:rPr>
          <w:spacing w:val="-1"/>
        </w:rPr>
        <w:t> </w:t>
      </w:r>
      <w:r>
        <w:rPr/>
        <w:t>Council</w:t>
      </w:r>
      <w:r>
        <w:rPr>
          <w:spacing w:val="-2"/>
        </w:rPr>
        <w:t> </w:t>
      </w:r>
      <w:r>
        <w:rPr/>
        <w:t>of</w:t>
      </w:r>
      <w:r>
        <w:rPr>
          <w:spacing w:val="-1"/>
        </w:rPr>
        <w:t> </w:t>
      </w:r>
      <w:r>
        <w:rPr/>
        <w:t>Baltimore</w:t>
      </w:r>
      <w:r>
        <w:rPr>
          <w:spacing w:val="-1"/>
        </w:rPr>
        <w:t> </w:t>
      </w:r>
      <w:r>
        <w:rPr/>
        <w:t>Civil</w:t>
      </w:r>
      <w:r>
        <w:rPr>
          <w:spacing w:val="-10"/>
        </w:rPr>
        <w:t> </w:t>
      </w:r>
      <w:r>
        <w:rPr>
          <w:spacing w:val="-2"/>
        </w:rPr>
        <w:t>Actions</w:t>
      </w:r>
    </w:p>
    <w:p>
      <w:pPr>
        <w:pStyle w:val="BodyText"/>
        <w:spacing w:line="249" w:lineRule="auto" w:before="90"/>
        <w:ind w:left="144" w:right="139"/>
      </w:pPr>
      <w:r>
        <w:rPr/>
        <w:t>See</w:t>
      </w:r>
      <w:r>
        <w:rPr>
          <w:spacing w:val="-2"/>
        </w:rPr>
        <w:t> </w:t>
      </w:r>
      <w:r>
        <w:rPr>
          <w:i/>
        </w:rPr>
        <w:t>Legal</w:t>
      </w:r>
      <w:r>
        <w:rPr>
          <w:i/>
          <w:spacing w:val="-3"/>
        </w:rPr>
        <w:t> </w:t>
      </w:r>
      <w:r>
        <w:rPr>
          <w:i/>
        </w:rPr>
        <w:t>Proceedings––Product</w:t>
      </w:r>
      <w:r>
        <w:rPr>
          <w:i/>
          <w:spacing w:val="-3"/>
        </w:rPr>
        <w:t> </w:t>
      </w:r>
      <w:r>
        <w:rPr>
          <w:i/>
        </w:rPr>
        <w:t>Litigation––Zantac</w:t>
      </w:r>
      <w:r>
        <w:rPr>
          <w:i/>
          <w:spacing w:val="-2"/>
        </w:rPr>
        <w:t> </w:t>
      </w:r>
      <w:r>
        <w:rPr/>
        <w:t>above</w:t>
      </w:r>
      <w:r>
        <w:rPr>
          <w:spacing w:val="-3"/>
        </w:rPr>
        <w:t> </w:t>
      </w:r>
      <w:r>
        <w:rPr/>
        <w:t>for</w:t>
      </w:r>
      <w:r>
        <w:rPr>
          <w:spacing w:val="-3"/>
        </w:rPr>
        <w:t> </w:t>
      </w:r>
      <w:r>
        <w:rPr/>
        <w:t>information</w:t>
      </w:r>
      <w:r>
        <w:rPr>
          <w:spacing w:val="-3"/>
        </w:rPr>
        <w:t> </w:t>
      </w:r>
      <w:r>
        <w:rPr/>
        <w:t>regarding</w:t>
      </w:r>
      <w:r>
        <w:rPr>
          <w:spacing w:val="-3"/>
        </w:rPr>
        <w:t> </w:t>
      </w:r>
      <w:r>
        <w:rPr/>
        <w:t>civil</w:t>
      </w:r>
      <w:r>
        <w:rPr>
          <w:spacing w:val="-3"/>
        </w:rPr>
        <w:t> </w:t>
      </w:r>
      <w:r>
        <w:rPr/>
        <w:t>actions</w:t>
      </w:r>
      <w:r>
        <w:rPr>
          <w:spacing w:val="-3"/>
        </w:rPr>
        <w:t> </w:t>
      </w:r>
      <w:r>
        <w:rPr/>
        <w:t>separately</w:t>
      </w:r>
      <w:r>
        <w:rPr>
          <w:spacing w:val="-3"/>
        </w:rPr>
        <w:t> </w:t>
      </w:r>
      <w:r>
        <w:rPr/>
        <w:t>filed</w:t>
      </w:r>
      <w:r>
        <w:rPr>
          <w:spacing w:val="-3"/>
        </w:rPr>
        <w:t> </w:t>
      </w:r>
      <w:r>
        <w:rPr/>
        <w:t>by</w:t>
      </w:r>
      <w:r>
        <w:rPr>
          <w:spacing w:val="-3"/>
        </w:rPr>
        <w:t> </w:t>
      </w:r>
      <w:r>
        <w:rPr/>
        <w:t>the</w:t>
      </w:r>
      <w:r>
        <w:rPr>
          <w:spacing w:val="-3"/>
        </w:rPr>
        <w:t> </w:t>
      </w:r>
      <w:r>
        <w:rPr/>
        <w:t>State</w:t>
      </w:r>
      <w:r>
        <w:rPr>
          <w:spacing w:val="-3"/>
        </w:rPr>
        <w:t> </w:t>
      </w:r>
      <w:r>
        <w:rPr/>
        <w:t>of</w:t>
      </w:r>
      <w:r>
        <w:rPr>
          <w:spacing w:val="-3"/>
        </w:rPr>
        <w:t> </w:t>
      </w:r>
      <w:r>
        <w:rPr/>
        <w:t>New</w:t>
      </w:r>
      <w:r>
        <w:rPr>
          <w:spacing w:val="-3"/>
        </w:rPr>
        <w:t> </w:t>
      </w:r>
      <w:r>
        <w:rPr/>
        <w:t>Mexico</w:t>
      </w:r>
      <w:r>
        <w:rPr>
          <w:spacing w:val="-3"/>
        </w:rPr>
        <w:t> </w:t>
      </w:r>
      <w:r>
        <w:rPr/>
        <w:t>and</w:t>
      </w:r>
      <w:r>
        <w:rPr>
          <w:spacing w:val="-3"/>
        </w:rPr>
        <w:t> </w:t>
      </w:r>
      <w:r>
        <w:rPr/>
        <w:t>the</w:t>
      </w:r>
      <w:r>
        <w:rPr>
          <w:spacing w:val="-3"/>
        </w:rPr>
        <w:t> </w:t>
      </w:r>
      <w:r>
        <w:rPr/>
        <w:t>Mayor and City Council of Baltimore alleging various state statutory and common law claims in connection with the defendants’</w:t>
      </w:r>
      <w:r>
        <w:rPr>
          <w:spacing w:val="-10"/>
        </w:rPr>
        <w:t> </w:t>
      </w:r>
      <w:r>
        <w:rPr/>
        <w:t>alleged sale of Zantac in those </w:t>
      </w:r>
      <w:r>
        <w:rPr>
          <w:spacing w:val="-2"/>
        </w:rPr>
        <w:t>jurisdictions.</w:t>
      </w:r>
    </w:p>
    <w:p>
      <w:pPr>
        <w:pStyle w:val="Heading3"/>
        <w:spacing w:before="97"/>
      </w:pPr>
      <w:r>
        <w:rPr/>
        <w:t>Government</w:t>
      </w:r>
      <w:r>
        <w:rPr>
          <w:spacing w:val="-4"/>
        </w:rPr>
        <w:t> </w:t>
      </w:r>
      <w:r>
        <w:rPr/>
        <w:t>Inquiries</w:t>
      </w:r>
      <w:r>
        <w:rPr>
          <w:spacing w:val="-2"/>
        </w:rPr>
        <w:t> </w:t>
      </w:r>
      <w:r>
        <w:rPr/>
        <w:t>relating</w:t>
      </w:r>
      <w:r>
        <w:rPr>
          <w:spacing w:val="-2"/>
        </w:rPr>
        <w:t> </w:t>
      </w:r>
      <w:r>
        <w:rPr/>
        <w:t>to</w:t>
      </w:r>
      <w:r>
        <w:rPr>
          <w:spacing w:val="-2"/>
        </w:rPr>
        <w:t> Biohaven</w:t>
      </w:r>
    </w:p>
    <w:p>
      <w:pPr>
        <w:pStyle w:val="BodyText"/>
        <w:spacing w:line="249" w:lineRule="auto" w:before="90"/>
        <w:ind w:left="144"/>
      </w:pPr>
      <w:r>
        <w:rPr/>
        <w:t>In</w:t>
      </w:r>
      <w:r>
        <w:rPr>
          <w:spacing w:val="-5"/>
        </w:rPr>
        <w:t> </w:t>
      </w:r>
      <w:r>
        <w:rPr/>
        <w:t>June</w:t>
      </w:r>
      <w:r>
        <w:rPr>
          <w:spacing w:val="-4"/>
        </w:rPr>
        <w:t> </w:t>
      </w:r>
      <w:r>
        <w:rPr/>
        <w:t>2022,</w:t>
      </w:r>
      <w:r>
        <w:rPr>
          <w:spacing w:val="-4"/>
        </w:rPr>
        <w:t> </w:t>
      </w:r>
      <w:r>
        <w:rPr/>
        <w:t>the</w:t>
      </w:r>
      <w:r>
        <w:rPr>
          <w:spacing w:val="-4"/>
        </w:rPr>
        <w:t> </w:t>
      </w:r>
      <w:r>
        <w:rPr/>
        <w:t>U.S.</w:t>
      </w:r>
      <w:r>
        <w:rPr>
          <w:spacing w:val="-4"/>
        </w:rPr>
        <w:t> </w:t>
      </w:r>
      <w:r>
        <w:rPr/>
        <w:t>Department</w:t>
      </w:r>
      <w:r>
        <w:rPr>
          <w:spacing w:val="-4"/>
        </w:rPr>
        <w:t> </w:t>
      </w:r>
      <w:r>
        <w:rPr/>
        <w:t>of</w:t>
      </w:r>
      <w:r>
        <w:rPr>
          <w:spacing w:val="-4"/>
        </w:rPr>
        <w:t> </w:t>
      </w:r>
      <w:r>
        <w:rPr/>
        <w:t>Justice's</w:t>
      </w:r>
      <w:r>
        <w:rPr>
          <w:spacing w:val="-4"/>
        </w:rPr>
        <w:t> </w:t>
      </w:r>
      <w:r>
        <w:rPr/>
        <w:t>Commercial</w:t>
      </w:r>
      <w:r>
        <w:rPr>
          <w:spacing w:val="-4"/>
        </w:rPr>
        <w:t> </w:t>
      </w:r>
      <w:r>
        <w:rPr/>
        <w:t>Litigation</w:t>
      </w:r>
      <w:r>
        <w:rPr>
          <w:spacing w:val="-4"/>
        </w:rPr>
        <w:t> </w:t>
      </w:r>
      <w:r>
        <w:rPr/>
        <w:t>Branch</w:t>
      </w:r>
      <w:r>
        <w:rPr>
          <w:spacing w:val="-4"/>
        </w:rPr>
        <w:t> </w:t>
      </w:r>
      <w:r>
        <w:rPr/>
        <w:t>and</w:t>
      </w:r>
      <w:r>
        <w:rPr>
          <w:spacing w:val="-4"/>
        </w:rPr>
        <w:t> </w:t>
      </w:r>
      <w:r>
        <w:rPr/>
        <w:t>the</w:t>
      </w:r>
      <w:r>
        <w:rPr>
          <w:spacing w:val="-4"/>
        </w:rPr>
        <w:t> </w:t>
      </w:r>
      <w:r>
        <w:rPr/>
        <w:t>U.S.</w:t>
      </w:r>
      <w:r>
        <w:rPr>
          <w:spacing w:val="-12"/>
        </w:rPr>
        <w:t> </w:t>
      </w:r>
      <w:r>
        <w:rPr/>
        <w:t>Attorney’s</w:t>
      </w:r>
      <w:r>
        <w:rPr>
          <w:spacing w:val="-3"/>
        </w:rPr>
        <w:t> </w:t>
      </w:r>
      <w:r>
        <w:rPr/>
        <w:t>Office</w:t>
      </w:r>
      <w:r>
        <w:rPr>
          <w:spacing w:val="-4"/>
        </w:rPr>
        <w:t> </w:t>
      </w:r>
      <w:r>
        <w:rPr/>
        <w:t>for</w:t>
      </w:r>
      <w:r>
        <w:rPr>
          <w:spacing w:val="-4"/>
        </w:rPr>
        <w:t> </w:t>
      </w:r>
      <w:r>
        <w:rPr/>
        <w:t>the</w:t>
      </w:r>
      <w:r>
        <w:rPr>
          <w:spacing w:val="-7"/>
        </w:rPr>
        <w:t> </w:t>
      </w:r>
      <w:r>
        <w:rPr/>
        <w:t>Western</w:t>
      </w:r>
      <w:r>
        <w:rPr>
          <w:spacing w:val="-4"/>
        </w:rPr>
        <w:t> </w:t>
      </w:r>
      <w:r>
        <w:rPr/>
        <w:t>District</w:t>
      </w:r>
      <w:r>
        <w:rPr>
          <w:spacing w:val="-4"/>
        </w:rPr>
        <w:t> </w:t>
      </w:r>
      <w:r>
        <w:rPr/>
        <w:t>of</w:t>
      </w:r>
      <w:r>
        <w:rPr>
          <w:spacing w:val="-4"/>
        </w:rPr>
        <w:t> </w:t>
      </w:r>
      <w:r>
        <w:rPr/>
        <w:t>New</w:t>
      </w:r>
      <w:r>
        <w:rPr>
          <w:spacing w:val="-10"/>
        </w:rPr>
        <w:t> </w:t>
      </w:r>
      <w:r>
        <w:rPr/>
        <w:t>York</w:t>
      </w:r>
      <w:r>
        <w:rPr>
          <w:spacing w:val="-4"/>
        </w:rPr>
        <w:t> </w:t>
      </w:r>
      <w:r>
        <w:rPr/>
        <w:t>issued</w:t>
      </w:r>
      <w:r>
        <w:rPr>
          <w:spacing w:val="-4"/>
        </w:rPr>
        <w:t> </w:t>
      </w:r>
      <w:r>
        <w:rPr/>
        <w:t>a</w:t>
      </w:r>
      <w:r>
        <w:rPr>
          <w:spacing w:val="-4"/>
        </w:rPr>
        <w:t> </w:t>
      </w:r>
      <w:r>
        <w:rPr/>
        <w:t>CID relating to Biohaven. The CID seeks records and information related to, among other things, engagements with health care professionals and co-pay coupons cards. In March 2023, the California Department of Insurance issued a subpoena seeking records similar to those requested by the CID. Biohaven is a wholly- owned subsidiary that we acquired in October 2022. We are producing records in response to these requests.</w:t>
      </w:r>
    </w:p>
    <w:p>
      <w:pPr>
        <w:pStyle w:val="BodyText"/>
      </w:pPr>
    </w:p>
    <w:p>
      <w:pPr>
        <w:pStyle w:val="BodyText"/>
      </w:pPr>
    </w:p>
    <w:p>
      <w:pPr>
        <w:pStyle w:val="BodyText"/>
        <w:spacing w:before="71"/>
      </w:pPr>
    </w:p>
    <w:p>
      <w:pPr>
        <w:pStyle w:val="BodyText"/>
        <w:ind w:left="24"/>
        <w:jc w:val="center"/>
      </w:pPr>
      <w:r>
        <w:rPr>
          <w:spacing w:val="-5"/>
        </w:rPr>
        <w:t>33</w:t>
      </w:r>
    </w:p>
    <w:p>
      <w:pPr>
        <w:pStyle w:val="BodyText"/>
        <w:spacing w:before="5"/>
        <w:rPr>
          <w:sz w:val="7"/>
        </w:rPr>
      </w:pPr>
      <w:r>
        <w:rPr/>
        <mc:AlternateContent>
          <mc:Choice Requires="wps">
            <w:drawing>
              <wp:anchor distT="0" distB="0" distL="0" distR="0" allowOverlap="1" layoutInCell="1" locked="0" behindDoc="1" simplePos="0" relativeHeight="487671296">
                <wp:simplePos x="0" y="0"/>
                <wp:positionH relativeFrom="page">
                  <wp:posOffset>231457</wp:posOffset>
                </wp:positionH>
                <wp:positionV relativeFrom="paragraph">
                  <wp:posOffset>69601</wp:posOffset>
                </wp:positionV>
                <wp:extent cx="7312659" cy="17145"/>
                <wp:effectExtent l="0" t="0" r="0" b="0"/>
                <wp:wrapTopAndBottom/>
                <wp:docPr id="354" name="Group 354"/>
                <wp:cNvGraphicFramePr>
                  <a:graphicFrameLocks/>
                </wp:cNvGraphicFramePr>
                <a:graphic>
                  <a:graphicData uri="http://schemas.microsoft.com/office/word/2010/wordprocessingGroup">
                    <wpg:wgp>
                      <wpg:cNvPr id="354" name="Group 354"/>
                      <wpg:cNvGrpSpPr/>
                      <wpg:grpSpPr>
                        <a:xfrm>
                          <a:off x="0" y="0"/>
                          <a:ext cx="7312659" cy="17145"/>
                          <a:chExt cx="7312659" cy="17145"/>
                        </a:xfrm>
                      </wpg:grpSpPr>
                      <wps:wsp>
                        <wps:cNvPr id="355" name="Graphic 35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56" name="Graphic 356"/>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57" name="Graphic 35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80427pt;width:575.8pt;height:1.35pt;mso-position-horizontal-relative:page;mso-position-vertical-relative:paragraph;z-index:-15645184;mso-wrap-distance-left:0;mso-wrap-distance-right:0" id="docshapegroup351" coordorigin="364,110" coordsize="11516,27">
                <v:rect style="position:absolute;left:364;top:109;width:11516;height:14" id="docshape352" filled="true" fillcolor="#999999" stroked="false">
                  <v:fill type="solid"/>
                </v:rect>
                <v:shape style="position:absolute;left:364;top:109;width:11516;height:27" id="docshape353" coordorigin="364,110" coordsize="11516,27" path="m11880,110l11866,123,364,123,364,137,11866,137,11880,137,11880,123,11880,110xe" filled="true" fillcolor="#ededed" stroked="false">
                  <v:path arrowok="t"/>
                  <v:fill type="solid"/>
                </v:shape>
                <v:shape style="position:absolute;left:364;top:109;width:14;height:27" id="docshape354" coordorigin="364,110" coordsize="14,27" path="m364,137l364,110,378,110,378,123,364,137xe" filled="true" fillcolor="#999999" stroked="false">
                  <v:path arrowok="t"/>
                  <v:fill type="solid"/>
                </v:shape>
                <w10:wrap type="topAndBottom"/>
              </v:group>
            </w:pict>
          </mc:Fallback>
        </mc:AlternateContent>
      </w:r>
    </w:p>
    <w:p>
      <w:pPr>
        <w:spacing w:after="0"/>
        <w:rPr>
          <w:sz w:val="7"/>
        </w:rPr>
        <w:sectPr>
          <w:headerReference w:type="default" r:id="rId12"/>
          <w:pgSz w:w="12240" w:h="15840"/>
          <w:pgMar w:header="663" w:footer="0" w:top="1340" w:bottom="280" w:left="220" w:right="240"/>
        </w:sectPr>
      </w:pPr>
    </w:p>
    <w:p>
      <w:pPr>
        <w:pStyle w:val="BodyText"/>
        <w:spacing w:before="97"/>
      </w:pPr>
    </w:p>
    <w:p>
      <w:pPr>
        <w:pStyle w:val="Heading3"/>
        <w:spacing w:before="0"/>
        <w:jc w:val="both"/>
      </w:pPr>
      <w:r>
        <w:rPr/>
        <w:t>U.S.</w:t>
      </w:r>
      <w:r>
        <w:rPr>
          <w:spacing w:val="-4"/>
        </w:rPr>
        <w:t> </w:t>
      </w:r>
      <w:r>
        <w:rPr/>
        <w:t>Department</w:t>
      </w:r>
      <w:r>
        <w:rPr>
          <w:spacing w:val="-1"/>
        </w:rPr>
        <w:t> </w:t>
      </w:r>
      <w:r>
        <w:rPr/>
        <w:t>of</w:t>
      </w:r>
      <w:r>
        <w:rPr>
          <w:spacing w:val="-2"/>
        </w:rPr>
        <w:t> </w:t>
      </w:r>
      <w:r>
        <w:rPr/>
        <w:t>Justice</w:t>
      </w:r>
      <w:r>
        <w:rPr>
          <w:spacing w:val="-1"/>
        </w:rPr>
        <w:t> </w:t>
      </w:r>
      <w:r>
        <w:rPr/>
        <w:t>Inquiry</w:t>
      </w:r>
      <w:r>
        <w:rPr>
          <w:spacing w:val="-2"/>
        </w:rPr>
        <w:t> </w:t>
      </w:r>
      <w:r>
        <w:rPr/>
        <w:t>relating</w:t>
      </w:r>
      <w:r>
        <w:rPr>
          <w:spacing w:val="-1"/>
        </w:rPr>
        <w:t> </w:t>
      </w:r>
      <w:r>
        <w:rPr/>
        <w:t>to</w:t>
      </w:r>
      <w:r>
        <w:rPr>
          <w:spacing w:val="-2"/>
        </w:rPr>
        <w:t> </w:t>
      </w:r>
      <w:r>
        <w:rPr/>
        <w:t>Mexico</w:t>
      </w:r>
      <w:r>
        <w:rPr>
          <w:spacing w:val="-1"/>
        </w:rPr>
        <w:t> </w:t>
      </w:r>
      <w:r>
        <w:rPr>
          <w:spacing w:val="-2"/>
        </w:rPr>
        <w:t>Operations</w:t>
      </w:r>
    </w:p>
    <w:p>
      <w:pPr>
        <w:pStyle w:val="BodyText"/>
        <w:spacing w:line="249" w:lineRule="auto" w:before="104"/>
        <w:ind w:left="144" w:right="183"/>
        <w:jc w:val="both"/>
      </w:pPr>
      <w:r>
        <w:rPr/>
        <w:t>In</w:t>
      </w:r>
      <w:r>
        <w:rPr>
          <w:spacing w:val="-5"/>
        </w:rPr>
        <w:t> </w:t>
      </w:r>
      <w:r>
        <w:rPr/>
        <w:t>March</w:t>
      </w:r>
      <w:r>
        <w:rPr>
          <w:spacing w:val="-4"/>
        </w:rPr>
        <w:t> </w:t>
      </w:r>
      <w:r>
        <w:rPr/>
        <w:t>2023,</w:t>
      </w:r>
      <w:r>
        <w:rPr>
          <w:spacing w:val="-4"/>
        </w:rPr>
        <w:t> </w:t>
      </w:r>
      <w:r>
        <w:rPr/>
        <w:t>we</w:t>
      </w:r>
      <w:r>
        <w:rPr>
          <w:spacing w:val="-4"/>
        </w:rPr>
        <w:t> </w:t>
      </w:r>
      <w:r>
        <w:rPr/>
        <w:t>received</w:t>
      </w:r>
      <w:r>
        <w:rPr>
          <w:spacing w:val="-4"/>
        </w:rPr>
        <w:t> </w:t>
      </w:r>
      <w:r>
        <w:rPr/>
        <w:t>an</w:t>
      </w:r>
      <w:r>
        <w:rPr>
          <w:spacing w:val="-4"/>
        </w:rPr>
        <w:t> </w:t>
      </w:r>
      <w:r>
        <w:rPr/>
        <w:t>informal</w:t>
      </w:r>
      <w:r>
        <w:rPr>
          <w:spacing w:val="-4"/>
        </w:rPr>
        <w:t> </w:t>
      </w:r>
      <w:r>
        <w:rPr/>
        <w:t>request</w:t>
      </w:r>
      <w:r>
        <w:rPr>
          <w:spacing w:val="-4"/>
        </w:rPr>
        <w:t> </w:t>
      </w:r>
      <w:r>
        <w:rPr/>
        <w:t>from</w:t>
      </w:r>
      <w:r>
        <w:rPr>
          <w:spacing w:val="-4"/>
        </w:rPr>
        <w:t> </w:t>
      </w:r>
      <w:r>
        <w:rPr/>
        <w:t>the</w:t>
      </w:r>
      <w:r>
        <w:rPr>
          <w:spacing w:val="-4"/>
        </w:rPr>
        <w:t> </w:t>
      </w:r>
      <w:r>
        <w:rPr/>
        <w:t>U.S.</w:t>
      </w:r>
      <w:r>
        <w:rPr>
          <w:spacing w:val="-4"/>
        </w:rPr>
        <w:t> </w:t>
      </w:r>
      <w:r>
        <w:rPr/>
        <w:t>Department</w:t>
      </w:r>
      <w:r>
        <w:rPr>
          <w:spacing w:val="-4"/>
        </w:rPr>
        <w:t> </w:t>
      </w:r>
      <w:r>
        <w:rPr/>
        <w:t>of</w:t>
      </w:r>
      <w:r>
        <w:rPr>
          <w:spacing w:val="-4"/>
        </w:rPr>
        <w:t> </w:t>
      </w:r>
      <w:r>
        <w:rPr/>
        <w:t>Justice’s</w:t>
      </w:r>
      <w:r>
        <w:rPr>
          <w:spacing w:val="-4"/>
        </w:rPr>
        <w:t> </w:t>
      </w:r>
      <w:r>
        <w:rPr/>
        <w:t>FCPA</w:t>
      </w:r>
      <w:r>
        <w:rPr>
          <w:spacing w:val="-12"/>
        </w:rPr>
        <w:t> </w:t>
      </w:r>
      <w:r>
        <w:rPr/>
        <w:t>Unit</w:t>
      </w:r>
      <w:r>
        <w:rPr>
          <w:spacing w:val="-3"/>
        </w:rPr>
        <w:t> </w:t>
      </w:r>
      <w:r>
        <w:rPr/>
        <w:t>seeking</w:t>
      </w:r>
      <w:r>
        <w:rPr>
          <w:spacing w:val="-4"/>
        </w:rPr>
        <w:t> </w:t>
      </w:r>
      <w:r>
        <w:rPr/>
        <w:t>documents</w:t>
      </w:r>
      <w:r>
        <w:rPr>
          <w:spacing w:val="-4"/>
        </w:rPr>
        <w:t> </w:t>
      </w:r>
      <w:r>
        <w:rPr/>
        <w:t>relating</w:t>
      </w:r>
      <w:r>
        <w:rPr>
          <w:spacing w:val="-4"/>
        </w:rPr>
        <w:t> </w:t>
      </w:r>
      <w:r>
        <w:rPr/>
        <w:t>to</w:t>
      </w:r>
      <w:r>
        <w:rPr>
          <w:spacing w:val="-4"/>
        </w:rPr>
        <w:t> </w:t>
      </w:r>
      <w:r>
        <w:rPr/>
        <w:t>our</w:t>
      </w:r>
      <w:r>
        <w:rPr>
          <w:spacing w:val="-4"/>
        </w:rPr>
        <w:t> </w:t>
      </w:r>
      <w:r>
        <w:rPr/>
        <w:t>operations</w:t>
      </w:r>
      <w:r>
        <w:rPr>
          <w:spacing w:val="-4"/>
        </w:rPr>
        <w:t> </w:t>
      </w:r>
      <w:r>
        <w:rPr/>
        <w:t>in</w:t>
      </w:r>
      <w:r>
        <w:rPr>
          <w:spacing w:val="-4"/>
        </w:rPr>
        <w:t> </w:t>
      </w:r>
      <w:r>
        <w:rPr/>
        <w:t>Mexico.</w:t>
      </w:r>
      <w:r>
        <w:rPr>
          <w:spacing w:val="-7"/>
        </w:rPr>
        <w:t> </w:t>
      </w:r>
      <w:r>
        <w:rPr/>
        <w:t>We are producing records pursuant to this request.</w:t>
      </w:r>
    </w:p>
    <w:p>
      <w:pPr>
        <w:pStyle w:val="Heading3"/>
        <w:jc w:val="both"/>
      </w:pPr>
      <w:r>
        <w:rPr/>
        <w:t>Government</w:t>
      </w:r>
      <w:r>
        <w:rPr>
          <w:spacing w:val="-4"/>
        </w:rPr>
        <w:t> </w:t>
      </w:r>
      <w:r>
        <w:rPr/>
        <w:t>Inquiries</w:t>
      </w:r>
      <w:r>
        <w:rPr>
          <w:spacing w:val="-2"/>
        </w:rPr>
        <w:t> </w:t>
      </w:r>
      <w:r>
        <w:rPr/>
        <w:t>relating</w:t>
      </w:r>
      <w:r>
        <w:rPr>
          <w:spacing w:val="-2"/>
        </w:rPr>
        <w:t> </w:t>
      </w:r>
      <w:r>
        <w:rPr/>
        <w:t>to</w:t>
      </w:r>
      <w:r>
        <w:rPr>
          <w:spacing w:val="-2"/>
        </w:rPr>
        <w:t> Xeljanz</w:t>
      </w:r>
    </w:p>
    <w:p>
      <w:pPr>
        <w:pStyle w:val="BodyText"/>
        <w:spacing w:line="249" w:lineRule="auto" w:before="90"/>
        <w:ind w:left="144" w:right="188"/>
        <w:jc w:val="both"/>
      </w:pPr>
      <w:r>
        <w:rPr/>
        <w:t>In</w:t>
      </w:r>
      <w:r>
        <w:rPr>
          <w:spacing w:val="-12"/>
        </w:rPr>
        <w:t> </w:t>
      </w:r>
      <w:r>
        <w:rPr/>
        <w:t>April</w:t>
      </w:r>
      <w:r>
        <w:rPr>
          <w:spacing w:val="-8"/>
        </w:rPr>
        <w:t> </w:t>
      </w:r>
      <w:r>
        <w:rPr/>
        <w:t>2023,</w:t>
      </w:r>
      <w:r>
        <w:rPr>
          <w:spacing w:val="-5"/>
        </w:rPr>
        <w:t> </w:t>
      </w:r>
      <w:r>
        <w:rPr/>
        <w:t>we</w:t>
      </w:r>
      <w:r>
        <w:rPr>
          <w:spacing w:val="-5"/>
        </w:rPr>
        <w:t> </w:t>
      </w:r>
      <w:r>
        <w:rPr/>
        <w:t>received</w:t>
      </w:r>
      <w:r>
        <w:rPr>
          <w:spacing w:val="-5"/>
        </w:rPr>
        <w:t> </w:t>
      </w:r>
      <w:r>
        <w:rPr/>
        <w:t>a</w:t>
      </w:r>
      <w:r>
        <w:rPr>
          <w:spacing w:val="-5"/>
        </w:rPr>
        <w:t> </w:t>
      </w:r>
      <w:r>
        <w:rPr/>
        <w:t>HIPAA</w:t>
      </w:r>
      <w:r>
        <w:rPr>
          <w:spacing w:val="-12"/>
        </w:rPr>
        <w:t> </w:t>
      </w:r>
      <w:r>
        <w:rPr/>
        <w:t>subpoena</w:t>
      </w:r>
      <w:r>
        <w:rPr>
          <w:spacing w:val="-4"/>
        </w:rPr>
        <w:t> </w:t>
      </w:r>
      <w:r>
        <w:rPr/>
        <w:t>issued</w:t>
      </w:r>
      <w:r>
        <w:rPr>
          <w:spacing w:val="-5"/>
        </w:rPr>
        <w:t> </w:t>
      </w:r>
      <w:r>
        <w:rPr/>
        <w:t>by</w:t>
      </w:r>
      <w:r>
        <w:rPr>
          <w:spacing w:val="-5"/>
        </w:rPr>
        <w:t> </w:t>
      </w:r>
      <w:r>
        <w:rPr/>
        <w:t>the</w:t>
      </w:r>
      <w:r>
        <w:rPr>
          <w:spacing w:val="-5"/>
        </w:rPr>
        <w:t> </w:t>
      </w:r>
      <w:r>
        <w:rPr/>
        <w:t>U.S.</w:t>
      </w:r>
      <w:r>
        <w:rPr>
          <w:spacing w:val="-12"/>
        </w:rPr>
        <w:t> </w:t>
      </w:r>
      <w:r>
        <w:rPr/>
        <w:t>Attorney’s</w:t>
      </w:r>
      <w:r>
        <w:rPr>
          <w:spacing w:val="-4"/>
        </w:rPr>
        <w:t> </w:t>
      </w:r>
      <w:r>
        <w:rPr/>
        <w:t>Office</w:t>
      </w:r>
      <w:r>
        <w:rPr>
          <w:spacing w:val="-5"/>
        </w:rPr>
        <w:t> </w:t>
      </w:r>
      <w:r>
        <w:rPr/>
        <w:t>for</w:t>
      </w:r>
      <w:r>
        <w:rPr>
          <w:spacing w:val="-5"/>
        </w:rPr>
        <w:t> </w:t>
      </w:r>
      <w:r>
        <w:rPr/>
        <w:t>the</w:t>
      </w:r>
      <w:r>
        <w:rPr>
          <w:spacing w:val="-7"/>
        </w:rPr>
        <w:t> </w:t>
      </w:r>
      <w:r>
        <w:rPr/>
        <w:t>Western</w:t>
      </w:r>
      <w:r>
        <w:rPr>
          <w:spacing w:val="-5"/>
        </w:rPr>
        <w:t> </w:t>
      </w:r>
      <w:r>
        <w:rPr/>
        <w:t>District</w:t>
      </w:r>
      <w:r>
        <w:rPr>
          <w:spacing w:val="-5"/>
        </w:rPr>
        <w:t> </w:t>
      </w:r>
      <w:r>
        <w:rPr/>
        <w:t>of</w:t>
      </w:r>
      <w:r>
        <w:rPr>
          <w:spacing w:val="-7"/>
        </w:rPr>
        <w:t> </w:t>
      </w:r>
      <w:r>
        <w:rPr/>
        <w:t>Virginia,</w:t>
      </w:r>
      <w:r>
        <w:rPr>
          <w:spacing w:val="-5"/>
        </w:rPr>
        <w:t> </w:t>
      </w:r>
      <w:r>
        <w:rPr/>
        <w:t>in</w:t>
      </w:r>
      <w:r>
        <w:rPr>
          <w:spacing w:val="-5"/>
        </w:rPr>
        <w:t> </w:t>
      </w:r>
      <w:r>
        <w:rPr/>
        <w:t>coordination</w:t>
      </w:r>
      <w:r>
        <w:rPr>
          <w:spacing w:val="-5"/>
        </w:rPr>
        <w:t> </w:t>
      </w:r>
      <w:r>
        <w:rPr/>
        <w:t>with</w:t>
      </w:r>
      <w:r>
        <w:rPr>
          <w:spacing w:val="-5"/>
        </w:rPr>
        <w:t> </w:t>
      </w:r>
      <w:r>
        <w:rPr/>
        <w:t>the</w:t>
      </w:r>
      <w:r>
        <w:rPr>
          <w:spacing w:val="-5"/>
        </w:rPr>
        <w:t> </w:t>
      </w:r>
      <w:r>
        <w:rPr/>
        <w:t>Department</w:t>
      </w:r>
      <w:r>
        <w:rPr>
          <w:spacing w:val="-5"/>
        </w:rPr>
        <w:t> </w:t>
      </w:r>
      <w:r>
        <w:rPr/>
        <w:t>of Justice’s</w:t>
      </w:r>
      <w:r>
        <w:rPr>
          <w:spacing w:val="-2"/>
        </w:rPr>
        <w:t> </w:t>
      </w:r>
      <w:r>
        <w:rPr/>
        <w:t>Commercial</w:t>
      </w:r>
      <w:r>
        <w:rPr>
          <w:spacing w:val="-2"/>
        </w:rPr>
        <w:t> </w:t>
      </w:r>
      <w:r>
        <w:rPr/>
        <w:t>Litigation</w:t>
      </w:r>
      <w:r>
        <w:rPr>
          <w:spacing w:val="-2"/>
        </w:rPr>
        <w:t> </w:t>
      </w:r>
      <w:r>
        <w:rPr/>
        <w:t>Branch,</w:t>
      </w:r>
      <w:r>
        <w:rPr>
          <w:spacing w:val="-2"/>
        </w:rPr>
        <w:t> </w:t>
      </w:r>
      <w:r>
        <w:rPr/>
        <w:t>seeking</w:t>
      </w:r>
      <w:r>
        <w:rPr>
          <w:spacing w:val="-2"/>
        </w:rPr>
        <w:t> </w:t>
      </w:r>
      <w:r>
        <w:rPr/>
        <w:t>records</w:t>
      </w:r>
      <w:r>
        <w:rPr>
          <w:spacing w:val="-2"/>
        </w:rPr>
        <w:t> </w:t>
      </w:r>
      <w:r>
        <w:rPr/>
        <w:t>and</w:t>
      </w:r>
      <w:r>
        <w:rPr>
          <w:spacing w:val="-2"/>
        </w:rPr>
        <w:t> </w:t>
      </w:r>
      <w:r>
        <w:rPr/>
        <w:t>information</w:t>
      </w:r>
      <w:r>
        <w:rPr>
          <w:spacing w:val="-2"/>
        </w:rPr>
        <w:t> </w:t>
      </w:r>
      <w:r>
        <w:rPr/>
        <w:t>related</w:t>
      </w:r>
      <w:r>
        <w:rPr>
          <w:spacing w:val="-2"/>
        </w:rPr>
        <w:t> </w:t>
      </w:r>
      <w:r>
        <w:rPr/>
        <w:t>to</w:t>
      </w:r>
      <w:r>
        <w:rPr>
          <w:spacing w:val="-2"/>
        </w:rPr>
        <w:t> </w:t>
      </w:r>
      <w:r>
        <w:rPr/>
        <w:t>programs</w:t>
      </w:r>
      <w:r>
        <w:rPr>
          <w:spacing w:val="-2"/>
        </w:rPr>
        <w:t> </w:t>
      </w:r>
      <w:r>
        <w:rPr/>
        <w:t>Pfizer</w:t>
      </w:r>
      <w:r>
        <w:rPr>
          <w:spacing w:val="-2"/>
        </w:rPr>
        <w:t> </w:t>
      </w:r>
      <w:r>
        <w:rPr/>
        <w:t>sponsored</w:t>
      </w:r>
      <w:r>
        <w:rPr>
          <w:spacing w:val="-2"/>
        </w:rPr>
        <w:t> </w:t>
      </w:r>
      <w:r>
        <w:rPr/>
        <w:t>in</w:t>
      </w:r>
      <w:r>
        <w:rPr>
          <w:spacing w:val="-2"/>
        </w:rPr>
        <w:t> </w:t>
      </w:r>
      <w:r>
        <w:rPr/>
        <w:t>retail</w:t>
      </w:r>
      <w:r>
        <w:rPr>
          <w:spacing w:val="-2"/>
        </w:rPr>
        <w:t> </w:t>
      </w:r>
      <w:r>
        <w:rPr/>
        <w:t>pharmacies</w:t>
      </w:r>
      <w:r>
        <w:rPr>
          <w:spacing w:val="-2"/>
        </w:rPr>
        <w:t> </w:t>
      </w:r>
      <w:r>
        <w:rPr/>
        <w:t>relating</w:t>
      </w:r>
      <w:r>
        <w:rPr>
          <w:spacing w:val="-2"/>
        </w:rPr>
        <w:t> </w:t>
      </w:r>
      <w:r>
        <w:rPr/>
        <w:t>to</w:t>
      </w:r>
      <w:r>
        <w:rPr>
          <w:spacing w:val="-2"/>
        </w:rPr>
        <w:t> </w:t>
      </w:r>
      <w:r>
        <w:rPr/>
        <w:t>Xeljanz.</w:t>
      </w:r>
      <w:r>
        <w:rPr>
          <w:spacing w:val="-5"/>
        </w:rPr>
        <w:t> </w:t>
      </w:r>
      <w:r>
        <w:rPr/>
        <w:t>We</w:t>
      </w:r>
      <w:r>
        <w:rPr>
          <w:spacing w:val="-2"/>
        </w:rPr>
        <w:t> </w:t>
      </w:r>
      <w:r>
        <w:rPr/>
        <w:t>are producing records pursuant to this request.</w:t>
      </w:r>
    </w:p>
    <w:p>
      <w:pPr>
        <w:pStyle w:val="ListParagraph"/>
        <w:numPr>
          <w:ilvl w:val="0"/>
          <w:numId w:val="10"/>
        </w:numPr>
        <w:tabs>
          <w:tab w:pos="298" w:val="left" w:leader="none"/>
        </w:tabs>
        <w:spacing w:line="240" w:lineRule="auto" w:before="150" w:after="0"/>
        <w:ind w:left="298" w:right="0" w:hanging="154"/>
        <w:jc w:val="left"/>
        <w:rPr>
          <w:i/>
          <w:color w:val="04497C"/>
          <w:sz w:val="18"/>
          <w:u w:val="single" w:color="04497C"/>
        </w:rPr>
      </w:pPr>
      <w:r>
        <w:rPr>
          <w:i/>
          <w:color w:val="04497C"/>
          <w:spacing w:val="4"/>
          <w:sz w:val="18"/>
          <w:u w:val="single" w:color="04497C"/>
        </w:rPr>
        <w:t> </w:t>
      </w:r>
      <w:r>
        <w:rPr>
          <w:i/>
          <w:color w:val="04497C"/>
          <w:spacing w:val="-2"/>
          <w:sz w:val="18"/>
          <w:u w:val="single" w:color="04497C"/>
        </w:rPr>
        <w:t>Guarantees</w:t>
      </w:r>
      <w:r>
        <w:rPr>
          <w:i/>
          <w:color w:val="04497C"/>
          <w:spacing w:val="4"/>
          <w:sz w:val="18"/>
          <w:u w:val="single" w:color="04497C"/>
        </w:rPr>
        <w:t> </w:t>
      </w:r>
      <w:r>
        <w:rPr>
          <w:i/>
          <w:color w:val="04497C"/>
          <w:spacing w:val="-2"/>
          <w:sz w:val="18"/>
          <w:u w:val="single" w:color="04497C"/>
        </w:rPr>
        <w:t>and</w:t>
      </w:r>
      <w:r>
        <w:rPr>
          <w:i/>
          <w:color w:val="04497C"/>
          <w:spacing w:val="4"/>
          <w:sz w:val="18"/>
          <w:u w:val="single" w:color="04497C"/>
        </w:rPr>
        <w:t> </w:t>
      </w:r>
      <w:r>
        <w:rPr>
          <w:i/>
          <w:color w:val="04497C"/>
          <w:spacing w:val="-2"/>
          <w:sz w:val="18"/>
          <w:u w:val="single" w:color="04497C"/>
        </w:rPr>
        <w:t>Indemn</w:t>
      </w:r>
      <w:r>
        <w:rPr>
          <w:i/>
          <w:color w:val="04497C"/>
          <w:spacing w:val="-2"/>
          <w:sz w:val="18"/>
        </w:rPr>
        <w:t>if</w:t>
      </w:r>
      <w:r>
        <w:rPr>
          <w:i/>
          <w:color w:val="04497C"/>
          <w:spacing w:val="-19"/>
          <w:sz w:val="18"/>
          <w:u w:val="single" w:color="04497C"/>
        </w:rPr>
        <w:t> </w:t>
      </w:r>
      <w:r>
        <w:rPr>
          <w:i/>
          <w:color w:val="04497C"/>
          <w:spacing w:val="-2"/>
          <w:sz w:val="18"/>
          <w:u w:val="single" w:color="04497C"/>
        </w:rPr>
        <w:t>ications</w:t>
      </w:r>
    </w:p>
    <w:p>
      <w:pPr>
        <w:pStyle w:val="BodyText"/>
        <w:spacing w:line="249" w:lineRule="auto" w:before="104"/>
        <w:ind w:left="144" w:right="126"/>
      </w:pPr>
      <w:r>
        <w:rPr/>
        <w:t>In</w:t>
      </w:r>
      <w:r>
        <w:rPr>
          <w:spacing w:val="-2"/>
        </w:rPr>
        <w:t> </w:t>
      </w:r>
      <w:r>
        <w:rPr/>
        <w:t>the</w:t>
      </w:r>
      <w:r>
        <w:rPr>
          <w:spacing w:val="-2"/>
        </w:rPr>
        <w:t> </w:t>
      </w:r>
      <w:r>
        <w:rPr/>
        <w:t>ordinary</w:t>
      </w:r>
      <w:r>
        <w:rPr>
          <w:spacing w:val="-2"/>
        </w:rPr>
        <w:t> </w:t>
      </w:r>
      <w:r>
        <w:rPr/>
        <w:t>course</w:t>
      </w:r>
      <w:r>
        <w:rPr>
          <w:spacing w:val="-2"/>
        </w:rPr>
        <w:t> </w:t>
      </w:r>
      <w:r>
        <w:rPr/>
        <w:t>of</w:t>
      </w:r>
      <w:r>
        <w:rPr>
          <w:spacing w:val="-2"/>
        </w:rPr>
        <w:t> </w:t>
      </w:r>
      <w:r>
        <w:rPr/>
        <w:t>business</w:t>
      </w:r>
      <w:r>
        <w:rPr>
          <w:spacing w:val="-2"/>
        </w:rPr>
        <w:t> </w:t>
      </w:r>
      <w:r>
        <w:rPr/>
        <w:t>and</w:t>
      </w:r>
      <w:r>
        <w:rPr>
          <w:spacing w:val="-2"/>
        </w:rPr>
        <w:t> </w:t>
      </w:r>
      <w:r>
        <w:rPr/>
        <w:t>in</w:t>
      </w:r>
      <w:r>
        <w:rPr>
          <w:spacing w:val="-2"/>
        </w:rPr>
        <w:t> </w:t>
      </w:r>
      <w:r>
        <w:rPr/>
        <w:t>connection</w:t>
      </w:r>
      <w:r>
        <w:rPr>
          <w:spacing w:val="-2"/>
        </w:rPr>
        <w:t> </w:t>
      </w:r>
      <w:r>
        <w:rPr/>
        <w:t>with</w:t>
      </w:r>
      <w:r>
        <w:rPr>
          <w:spacing w:val="-2"/>
        </w:rPr>
        <w:t> </w:t>
      </w:r>
      <w:r>
        <w:rPr/>
        <w:t>the</w:t>
      </w:r>
      <w:r>
        <w:rPr>
          <w:spacing w:val="-2"/>
        </w:rPr>
        <w:t> </w:t>
      </w:r>
      <w:r>
        <w:rPr/>
        <w:t>sale</w:t>
      </w:r>
      <w:r>
        <w:rPr>
          <w:spacing w:val="-2"/>
        </w:rPr>
        <w:t> </w:t>
      </w:r>
      <w:r>
        <w:rPr/>
        <w:t>of</w:t>
      </w:r>
      <w:r>
        <w:rPr>
          <w:spacing w:val="-2"/>
        </w:rPr>
        <w:t> </w:t>
      </w:r>
      <w:r>
        <w:rPr/>
        <w:t>assets</w:t>
      </w:r>
      <w:r>
        <w:rPr>
          <w:spacing w:val="-2"/>
        </w:rPr>
        <w:t> </w:t>
      </w:r>
      <w:r>
        <w:rPr/>
        <w:t>and</w:t>
      </w:r>
      <w:r>
        <w:rPr>
          <w:spacing w:val="-2"/>
        </w:rPr>
        <w:t> </w:t>
      </w:r>
      <w:r>
        <w:rPr/>
        <w:t>businesses</w:t>
      </w:r>
      <w:r>
        <w:rPr>
          <w:spacing w:val="-2"/>
        </w:rPr>
        <w:t> </w:t>
      </w:r>
      <w:r>
        <w:rPr/>
        <w:t>and</w:t>
      </w:r>
      <w:r>
        <w:rPr>
          <w:spacing w:val="-2"/>
        </w:rPr>
        <w:t> </w:t>
      </w:r>
      <w:r>
        <w:rPr/>
        <w:t>other</w:t>
      </w:r>
      <w:r>
        <w:rPr>
          <w:spacing w:val="-2"/>
        </w:rPr>
        <w:t> </w:t>
      </w:r>
      <w:r>
        <w:rPr/>
        <w:t>transactions,</w:t>
      </w:r>
      <w:r>
        <w:rPr>
          <w:spacing w:val="-2"/>
        </w:rPr>
        <w:t> </w:t>
      </w:r>
      <w:r>
        <w:rPr/>
        <w:t>we</w:t>
      </w:r>
      <w:r>
        <w:rPr>
          <w:spacing w:val="-2"/>
        </w:rPr>
        <w:t> </w:t>
      </w:r>
      <w:r>
        <w:rPr/>
        <w:t>often</w:t>
      </w:r>
      <w:r>
        <w:rPr>
          <w:spacing w:val="-2"/>
        </w:rPr>
        <w:t> </w:t>
      </w:r>
      <w:r>
        <w:rPr/>
        <w:t>indemnify</w:t>
      </w:r>
      <w:r>
        <w:rPr>
          <w:spacing w:val="-2"/>
        </w:rPr>
        <w:t> </w:t>
      </w:r>
      <w:r>
        <w:rPr/>
        <w:t>our</w:t>
      </w:r>
      <w:r>
        <w:rPr>
          <w:spacing w:val="-2"/>
        </w:rPr>
        <w:t> </w:t>
      </w:r>
      <w:r>
        <w:rPr/>
        <w:t>counterparties</w:t>
      </w:r>
      <w:r>
        <w:rPr>
          <w:spacing w:val="-2"/>
        </w:rPr>
        <w:t> </w:t>
      </w:r>
      <w:r>
        <w:rPr/>
        <w:t>against certain liabilities that may arise in connection with the transaction or that are related to events and activities prior to or following a transaction. If the indemnified party were to make a successful claim pursuant to the terms of the indemnification, we may be required to reimburse the loss. These indemnifications are generally subject to various restrictions and limitations. Historically, we have not paid significant amounts under these provisions and, as of July 2, 2023, the estimated fair value of these indemnification obligations is not material to Pfizer.</w:t>
      </w:r>
    </w:p>
    <w:p>
      <w:pPr>
        <w:pStyle w:val="BodyText"/>
        <w:spacing w:line="249" w:lineRule="auto" w:before="85"/>
        <w:ind w:left="144" w:right="157"/>
      </w:pPr>
      <w:r>
        <w:rPr/>
        <w:t>In addition, in connection with our entry into certain agreements and other transactions, our counterparties may be obligated to indemnify us. For example, in November 2020, we and Mylan completed the transaction to spin-off our Upjohn Business and combine it with Mylan to form Viatris.</w:t>
      </w:r>
      <w:r>
        <w:rPr>
          <w:spacing w:val="-6"/>
        </w:rPr>
        <w:t> </w:t>
      </w:r>
      <w:r>
        <w:rPr/>
        <w:t>As part of the transaction</w:t>
      </w:r>
      <w:r>
        <w:rPr>
          <w:spacing w:val="-3"/>
        </w:rPr>
        <w:t> </w:t>
      </w:r>
      <w:r>
        <w:rPr/>
        <w:t>and</w:t>
      </w:r>
      <w:r>
        <w:rPr>
          <w:spacing w:val="-3"/>
        </w:rPr>
        <w:t> </w:t>
      </w:r>
      <w:r>
        <w:rPr/>
        <w:t>as</w:t>
      </w:r>
      <w:r>
        <w:rPr>
          <w:spacing w:val="-3"/>
        </w:rPr>
        <w:t> </w:t>
      </w:r>
      <w:r>
        <w:rPr/>
        <w:t>previously</w:t>
      </w:r>
      <w:r>
        <w:rPr>
          <w:spacing w:val="-3"/>
        </w:rPr>
        <w:t> </w:t>
      </w:r>
      <w:r>
        <w:rPr/>
        <w:t>disclosed,</w:t>
      </w:r>
      <w:r>
        <w:rPr>
          <w:spacing w:val="-3"/>
        </w:rPr>
        <w:t> </w:t>
      </w:r>
      <w:r>
        <w:rPr/>
        <w:t>each</w:t>
      </w:r>
      <w:r>
        <w:rPr>
          <w:spacing w:val="-3"/>
        </w:rPr>
        <w:t> </w:t>
      </w:r>
      <w:r>
        <w:rPr/>
        <w:t>of</w:t>
      </w:r>
      <w:r>
        <w:rPr>
          <w:spacing w:val="-6"/>
        </w:rPr>
        <w:t> </w:t>
      </w:r>
      <w:r>
        <w:rPr/>
        <w:t>Viatris</w:t>
      </w:r>
      <w:r>
        <w:rPr>
          <w:spacing w:val="-3"/>
        </w:rPr>
        <w:t> </w:t>
      </w:r>
      <w:r>
        <w:rPr/>
        <w:t>and</w:t>
      </w:r>
      <w:r>
        <w:rPr>
          <w:spacing w:val="-3"/>
        </w:rPr>
        <w:t> </w:t>
      </w:r>
      <w:r>
        <w:rPr/>
        <w:t>Pfizer</w:t>
      </w:r>
      <w:r>
        <w:rPr>
          <w:spacing w:val="-3"/>
        </w:rPr>
        <w:t> </w:t>
      </w:r>
      <w:r>
        <w:rPr/>
        <w:t>has</w:t>
      </w:r>
      <w:r>
        <w:rPr>
          <w:spacing w:val="-3"/>
        </w:rPr>
        <w:t> </w:t>
      </w:r>
      <w:r>
        <w:rPr/>
        <w:t>agreed</w:t>
      </w:r>
      <w:r>
        <w:rPr>
          <w:spacing w:val="-3"/>
        </w:rPr>
        <w:t> </w:t>
      </w:r>
      <w:r>
        <w:rPr/>
        <w:t>to</w:t>
      </w:r>
      <w:r>
        <w:rPr>
          <w:spacing w:val="-3"/>
        </w:rPr>
        <w:t> </w:t>
      </w:r>
      <w:r>
        <w:rPr/>
        <w:t>assume,</w:t>
      </w:r>
      <w:r>
        <w:rPr>
          <w:spacing w:val="-3"/>
        </w:rPr>
        <w:t> </w:t>
      </w:r>
      <w:r>
        <w:rPr/>
        <w:t>and</w:t>
      </w:r>
      <w:r>
        <w:rPr>
          <w:spacing w:val="-3"/>
        </w:rPr>
        <w:t> </w:t>
      </w:r>
      <w:r>
        <w:rPr/>
        <w:t>to</w:t>
      </w:r>
      <w:r>
        <w:rPr>
          <w:spacing w:val="-3"/>
        </w:rPr>
        <w:t> </w:t>
      </w:r>
      <w:r>
        <w:rPr/>
        <w:t>indemnify</w:t>
      </w:r>
      <w:r>
        <w:rPr>
          <w:spacing w:val="-3"/>
        </w:rPr>
        <w:t> </w:t>
      </w:r>
      <w:r>
        <w:rPr/>
        <w:t>the</w:t>
      </w:r>
      <w:r>
        <w:rPr>
          <w:spacing w:val="-3"/>
        </w:rPr>
        <w:t> </w:t>
      </w:r>
      <w:r>
        <w:rPr/>
        <w:t>other</w:t>
      </w:r>
      <w:r>
        <w:rPr>
          <w:spacing w:val="-3"/>
        </w:rPr>
        <w:t> </w:t>
      </w:r>
      <w:r>
        <w:rPr/>
        <w:t>for,</w:t>
      </w:r>
      <w:r>
        <w:rPr>
          <w:spacing w:val="-3"/>
        </w:rPr>
        <w:t> </w:t>
      </w:r>
      <w:r>
        <w:rPr/>
        <w:t>liabilities</w:t>
      </w:r>
      <w:r>
        <w:rPr>
          <w:spacing w:val="-3"/>
        </w:rPr>
        <w:t> </w:t>
      </w:r>
      <w:r>
        <w:rPr/>
        <w:t>arising</w:t>
      </w:r>
      <w:r>
        <w:rPr>
          <w:spacing w:val="-3"/>
        </w:rPr>
        <w:t> </w:t>
      </w:r>
      <w:r>
        <w:rPr/>
        <w:t>out</w:t>
      </w:r>
      <w:r>
        <w:rPr>
          <w:spacing w:val="-3"/>
        </w:rPr>
        <w:t> </w:t>
      </w:r>
      <w:r>
        <w:rPr/>
        <w:t>of</w:t>
      </w:r>
      <w:r>
        <w:rPr>
          <w:spacing w:val="-3"/>
        </w:rPr>
        <w:t> </w:t>
      </w:r>
      <w:r>
        <w:rPr/>
        <w:t>certain</w:t>
      </w:r>
      <w:r>
        <w:rPr>
          <w:spacing w:val="-3"/>
        </w:rPr>
        <w:t> </w:t>
      </w:r>
      <w:r>
        <w:rPr/>
        <w:t>matters. Also, our global agreement with BioNTech to co-develop a mRNA-based coronavirus vaccine program aimed at preventing COVID-19 infection, includes certain indemnity provisions pursuant to which each of BioNTech and Pfizer has agreed to indemnify the other for certain liabilities that may arise in connection with certain third-party claims relating to Comirnaty.</w:t>
      </w:r>
    </w:p>
    <w:p>
      <w:pPr>
        <w:pStyle w:val="BodyText"/>
        <w:spacing w:before="99"/>
        <w:ind w:left="144"/>
      </w:pPr>
      <w:r>
        <w:rPr/>
        <w:t>See</w:t>
      </w:r>
      <w:r>
        <w:rPr>
          <w:spacing w:val="-3"/>
        </w:rPr>
        <w:t> </w:t>
      </w:r>
      <w:hyperlink w:history="true" w:anchor="_bookmark15">
        <w:r>
          <w:rPr>
            <w:i/>
            <w:color w:val="0000FF"/>
            <w:u w:val="single" w:color="0000FF"/>
          </w:rPr>
          <w:t>Note</w:t>
        </w:r>
        <w:r>
          <w:rPr>
            <w:i/>
            <w:color w:val="0000FF"/>
            <w:spacing w:val="-2"/>
            <w:u w:val="single" w:color="0000FF"/>
          </w:rPr>
          <w:t> </w:t>
        </w:r>
        <w:r>
          <w:rPr>
            <w:i/>
            <w:color w:val="0000FF"/>
            <w:u w:val="single" w:color="0000FF"/>
          </w:rPr>
          <w:t>7D</w:t>
        </w:r>
      </w:hyperlink>
      <w:r>
        <w:rPr>
          <w:i/>
          <w:color w:val="0000FF"/>
        </w:rPr>
        <w:t> </w:t>
      </w:r>
      <w:r>
        <w:rPr/>
        <w:t>for</w:t>
      </w:r>
      <w:r>
        <w:rPr>
          <w:spacing w:val="-2"/>
        </w:rPr>
        <w:t> </w:t>
      </w:r>
      <w:r>
        <w:rPr/>
        <w:t>information</w:t>
      </w:r>
      <w:r>
        <w:rPr>
          <w:spacing w:val="-1"/>
        </w:rPr>
        <w:t> </w:t>
      </w:r>
      <w:r>
        <w:rPr/>
        <w:t>on</w:t>
      </w:r>
      <w:r>
        <w:rPr>
          <w:spacing w:val="-2"/>
        </w:rPr>
        <w:t> </w:t>
      </w:r>
      <w:r>
        <w:rPr/>
        <w:t>Pfizer</w:t>
      </w:r>
      <w:r>
        <w:rPr>
          <w:spacing w:val="-2"/>
        </w:rPr>
        <w:t> </w:t>
      </w:r>
      <w:r>
        <w:rPr/>
        <w:t>Inc.’s</w:t>
      </w:r>
      <w:r>
        <w:rPr>
          <w:spacing w:val="-1"/>
        </w:rPr>
        <w:t> </w:t>
      </w:r>
      <w:r>
        <w:rPr/>
        <w:t>guarantee</w:t>
      </w:r>
      <w:r>
        <w:rPr>
          <w:spacing w:val="-2"/>
        </w:rPr>
        <w:t> </w:t>
      </w:r>
      <w:r>
        <w:rPr/>
        <w:t>of</w:t>
      </w:r>
      <w:r>
        <w:rPr>
          <w:spacing w:val="-1"/>
        </w:rPr>
        <w:t> </w:t>
      </w:r>
      <w:r>
        <w:rPr/>
        <w:t>the</w:t>
      </w:r>
      <w:r>
        <w:rPr>
          <w:spacing w:val="-2"/>
        </w:rPr>
        <w:t> </w:t>
      </w:r>
      <w:r>
        <w:rPr/>
        <w:t>debt</w:t>
      </w:r>
      <w:r>
        <w:rPr>
          <w:spacing w:val="-2"/>
        </w:rPr>
        <w:t> </w:t>
      </w:r>
      <w:r>
        <w:rPr/>
        <w:t>issued</w:t>
      </w:r>
      <w:r>
        <w:rPr>
          <w:spacing w:val="-1"/>
        </w:rPr>
        <w:t> </w:t>
      </w:r>
      <w:r>
        <w:rPr/>
        <w:t>by</w:t>
      </w:r>
      <w:r>
        <w:rPr>
          <w:spacing w:val="-2"/>
        </w:rPr>
        <w:t> </w:t>
      </w:r>
      <w:r>
        <w:rPr/>
        <w:t>PIE</w:t>
      </w:r>
      <w:r>
        <w:rPr>
          <w:spacing w:val="-1"/>
        </w:rPr>
        <w:t> </w:t>
      </w:r>
      <w:r>
        <w:rPr/>
        <w:t>in</w:t>
      </w:r>
      <w:r>
        <w:rPr>
          <w:spacing w:val="-2"/>
        </w:rPr>
        <w:t> </w:t>
      </w:r>
      <w:r>
        <w:rPr/>
        <w:t>May</w:t>
      </w:r>
      <w:r>
        <w:rPr>
          <w:spacing w:val="-1"/>
        </w:rPr>
        <w:t> </w:t>
      </w:r>
      <w:r>
        <w:rPr>
          <w:spacing w:val="-2"/>
        </w:rPr>
        <w:t>2023.</w:t>
      </w:r>
    </w:p>
    <w:p>
      <w:pPr>
        <w:pStyle w:val="BodyText"/>
        <w:spacing w:before="103"/>
        <w:ind w:left="144"/>
      </w:pPr>
      <w:r>
        <w:rPr/>
        <w:t>We</w:t>
      </w:r>
      <w:r>
        <w:rPr>
          <w:spacing w:val="-4"/>
        </w:rPr>
        <w:t> </w:t>
      </w:r>
      <w:r>
        <w:rPr/>
        <w:t>have</w:t>
      </w:r>
      <w:r>
        <w:rPr>
          <w:spacing w:val="-2"/>
        </w:rPr>
        <w:t> </w:t>
      </w:r>
      <w:r>
        <w:rPr/>
        <w:t>also</w:t>
      </w:r>
      <w:r>
        <w:rPr>
          <w:spacing w:val="-2"/>
        </w:rPr>
        <w:t> </w:t>
      </w:r>
      <w:r>
        <w:rPr/>
        <w:t>guaranteed</w:t>
      </w:r>
      <w:r>
        <w:rPr>
          <w:spacing w:val="-2"/>
        </w:rPr>
        <w:t> </w:t>
      </w:r>
      <w:r>
        <w:rPr/>
        <w:t>the</w:t>
      </w:r>
      <w:r>
        <w:rPr>
          <w:spacing w:val="-1"/>
        </w:rPr>
        <w:t> </w:t>
      </w:r>
      <w:r>
        <w:rPr/>
        <w:t>long-term</w:t>
      </w:r>
      <w:r>
        <w:rPr>
          <w:spacing w:val="-2"/>
        </w:rPr>
        <w:t> </w:t>
      </w:r>
      <w:r>
        <w:rPr/>
        <w:t>debt</w:t>
      </w:r>
      <w:r>
        <w:rPr>
          <w:spacing w:val="-2"/>
        </w:rPr>
        <w:t> </w:t>
      </w:r>
      <w:r>
        <w:rPr/>
        <w:t>of</w:t>
      </w:r>
      <w:r>
        <w:rPr>
          <w:spacing w:val="-2"/>
        </w:rPr>
        <w:t> </w:t>
      </w:r>
      <w:r>
        <w:rPr/>
        <w:t>certain</w:t>
      </w:r>
      <w:r>
        <w:rPr>
          <w:spacing w:val="-2"/>
        </w:rPr>
        <w:t> </w:t>
      </w:r>
      <w:r>
        <w:rPr/>
        <w:t>companies</w:t>
      </w:r>
      <w:r>
        <w:rPr>
          <w:spacing w:val="-1"/>
        </w:rPr>
        <w:t> </w:t>
      </w:r>
      <w:r>
        <w:rPr/>
        <w:t>that</w:t>
      </w:r>
      <w:r>
        <w:rPr>
          <w:spacing w:val="-2"/>
        </w:rPr>
        <w:t> </w:t>
      </w:r>
      <w:r>
        <w:rPr/>
        <w:t>we</w:t>
      </w:r>
      <w:r>
        <w:rPr>
          <w:spacing w:val="-2"/>
        </w:rPr>
        <w:t> </w:t>
      </w:r>
      <w:r>
        <w:rPr/>
        <w:t>acquired</w:t>
      </w:r>
      <w:r>
        <w:rPr>
          <w:spacing w:val="-2"/>
        </w:rPr>
        <w:t> </w:t>
      </w:r>
      <w:r>
        <w:rPr/>
        <w:t>and</w:t>
      </w:r>
      <w:r>
        <w:rPr>
          <w:spacing w:val="-2"/>
        </w:rPr>
        <w:t> </w:t>
      </w:r>
      <w:r>
        <w:rPr/>
        <w:t>that</w:t>
      </w:r>
      <w:r>
        <w:rPr>
          <w:spacing w:val="-1"/>
        </w:rPr>
        <w:t> </w:t>
      </w:r>
      <w:r>
        <w:rPr/>
        <w:t>now</w:t>
      </w:r>
      <w:r>
        <w:rPr>
          <w:spacing w:val="-2"/>
        </w:rPr>
        <w:t> </w:t>
      </w:r>
      <w:r>
        <w:rPr/>
        <w:t>are</w:t>
      </w:r>
      <w:r>
        <w:rPr>
          <w:spacing w:val="-2"/>
        </w:rPr>
        <w:t> </w:t>
      </w:r>
      <w:r>
        <w:rPr/>
        <w:t>subsidiaries</w:t>
      </w:r>
      <w:r>
        <w:rPr>
          <w:spacing w:val="-2"/>
        </w:rPr>
        <w:t> </w:t>
      </w:r>
      <w:r>
        <w:rPr/>
        <w:t>of</w:t>
      </w:r>
      <w:r>
        <w:rPr>
          <w:spacing w:val="-1"/>
        </w:rPr>
        <w:t> </w:t>
      </w:r>
      <w:r>
        <w:rPr>
          <w:spacing w:val="-2"/>
        </w:rPr>
        <w:t>Pfizer.</w:t>
      </w:r>
    </w:p>
    <w:p>
      <w:pPr>
        <w:pStyle w:val="ListParagraph"/>
        <w:numPr>
          <w:ilvl w:val="0"/>
          <w:numId w:val="10"/>
        </w:numPr>
        <w:tabs>
          <w:tab w:pos="309" w:val="left" w:leader="none"/>
        </w:tabs>
        <w:spacing w:line="240" w:lineRule="auto" w:before="144" w:after="0"/>
        <w:ind w:left="309" w:right="0" w:hanging="165"/>
        <w:jc w:val="left"/>
        <w:rPr>
          <w:i/>
          <w:color w:val="04497C"/>
          <w:sz w:val="18"/>
          <w:u w:val="single" w:color="04497C"/>
        </w:rPr>
      </w:pPr>
      <w:r>
        <w:rPr>
          <w:i/>
          <w:color w:val="04497C"/>
          <w:spacing w:val="-10"/>
          <w:sz w:val="18"/>
          <w:u w:val="single" w:color="04497C"/>
        </w:rPr>
        <w:t> </w:t>
      </w:r>
      <w:r>
        <w:rPr>
          <w:i/>
          <w:color w:val="04497C"/>
          <w:sz w:val="18"/>
          <w:u w:val="single" w:color="04497C"/>
        </w:rPr>
        <w:t>Contingent</w:t>
      </w:r>
      <w:r>
        <w:rPr>
          <w:i/>
          <w:color w:val="04497C"/>
          <w:spacing w:val="-6"/>
          <w:sz w:val="18"/>
          <w:u w:val="single" w:color="04497C"/>
        </w:rPr>
        <w:t> </w:t>
      </w:r>
      <w:r>
        <w:rPr>
          <w:i/>
          <w:color w:val="04497C"/>
          <w:sz w:val="18"/>
          <w:u w:val="single" w:color="04497C"/>
        </w:rPr>
        <w:t>Consideration</w:t>
      </w:r>
      <w:r>
        <w:rPr>
          <w:i/>
          <w:color w:val="04497C"/>
          <w:spacing w:val="-6"/>
          <w:sz w:val="18"/>
        </w:rPr>
        <w:t> </w:t>
      </w:r>
      <w:r>
        <w:rPr>
          <w:i/>
          <w:color w:val="04497C"/>
          <w:sz w:val="18"/>
        </w:rPr>
        <w:t>f</w:t>
      </w:r>
      <w:r>
        <w:rPr>
          <w:i/>
          <w:color w:val="04497C"/>
          <w:spacing w:val="-22"/>
          <w:sz w:val="18"/>
          <w:u w:val="single" w:color="04497C"/>
        </w:rPr>
        <w:t> </w:t>
      </w:r>
      <w:r>
        <w:rPr>
          <w:i/>
          <w:color w:val="04497C"/>
          <w:sz w:val="18"/>
          <w:u w:val="single" w:color="04497C"/>
        </w:rPr>
        <w:t>or</w:t>
      </w:r>
      <w:r>
        <w:rPr>
          <w:i/>
          <w:color w:val="04497C"/>
          <w:spacing w:val="-9"/>
          <w:sz w:val="18"/>
          <w:u w:val="single" w:color="04497C"/>
        </w:rPr>
        <w:t> </w:t>
      </w:r>
      <w:r>
        <w:rPr>
          <w:i/>
          <w:color w:val="04497C"/>
          <w:spacing w:val="-2"/>
          <w:sz w:val="18"/>
          <w:u w:val="single" w:color="04497C"/>
        </w:rPr>
        <w:t>Acquisitions</w:t>
      </w:r>
    </w:p>
    <w:p>
      <w:pPr>
        <w:pStyle w:val="BodyText"/>
        <w:spacing w:line="249" w:lineRule="auto" w:before="104"/>
        <w:ind w:left="144"/>
      </w:pPr>
      <w:r>
        <w:rPr/>
        <w:t>We</w:t>
      </w:r>
      <w:r>
        <w:rPr>
          <w:spacing w:val="-3"/>
        </w:rPr>
        <w:t> </w:t>
      </w:r>
      <w:r>
        <w:rPr/>
        <w:t>may</w:t>
      </w:r>
      <w:r>
        <w:rPr>
          <w:spacing w:val="-3"/>
        </w:rPr>
        <w:t> </w:t>
      </w:r>
      <w:r>
        <w:rPr/>
        <w:t>be</w:t>
      </w:r>
      <w:r>
        <w:rPr>
          <w:spacing w:val="-3"/>
        </w:rPr>
        <w:t> </w:t>
      </w:r>
      <w:r>
        <w:rPr/>
        <w:t>required</w:t>
      </w:r>
      <w:r>
        <w:rPr>
          <w:spacing w:val="-3"/>
        </w:rPr>
        <w:t> </w:t>
      </w:r>
      <w:r>
        <w:rPr/>
        <w:t>to</w:t>
      </w:r>
      <w:r>
        <w:rPr>
          <w:spacing w:val="-3"/>
        </w:rPr>
        <w:t> </w:t>
      </w:r>
      <w:r>
        <w:rPr/>
        <w:t>make</w:t>
      </w:r>
      <w:r>
        <w:rPr>
          <w:spacing w:val="-3"/>
        </w:rPr>
        <w:t> </w:t>
      </w:r>
      <w:r>
        <w:rPr/>
        <w:t>payments</w:t>
      </w:r>
      <w:r>
        <w:rPr>
          <w:spacing w:val="-3"/>
        </w:rPr>
        <w:t> </w:t>
      </w:r>
      <w:r>
        <w:rPr/>
        <w:t>to</w:t>
      </w:r>
      <w:r>
        <w:rPr>
          <w:spacing w:val="-3"/>
        </w:rPr>
        <w:t> </w:t>
      </w:r>
      <w:r>
        <w:rPr/>
        <w:t>sellers</w:t>
      </w:r>
      <w:r>
        <w:rPr>
          <w:spacing w:val="-3"/>
        </w:rPr>
        <w:t> </w:t>
      </w:r>
      <w:r>
        <w:rPr/>
        <w:t>for</w:t>
      </w:r>
      <w:r>
        <w:rPr>
          <w:spacing w:val="-3"/>
        </w:rPr>
        <w:t> </w:t>
      </w:r>
      <w:r>
        <w:rPr/>
        <w:t>certain</w:t>
      </w:r>
      <w:r>
        <w:rPr>
          <w:spacing w:val="-3"/>
        </w:rPr>
        <w:t> </w:t>
      </w:r>
      <w:r>
        <w:rPr/>
        <w:t>prior</w:t>
      </w:r>
      <w:r>
        <w:rPr>
          <w:spacing w:val="-3"/>
        </w:rPr>
        <w:t> </w:t>
      </w:r>
      <w:r>
        <w:rPr/>
        <w:t>business</w:t>
      </w:r>
      <w:r>
        <w:rPr>
          <w:spacing w:val="-3"/>
        </w:rPr>
        <w:t> </w:t>
      </w:r>
      <w:r>
        <w:rPr/>
        <w:t>combinations</w:t>
      </w:r>
      <w:r>
        <w:rPr>
          <w:spacing w:val="-3"/>
        </w:rPr>
        <w:t> </w:t>
      </w:r>
      <w:r>
        <w:rPr/>
        <w:t>that</w:t>
      </w:r>
      <w:r>
        <w:rPr>
          <w:spacing w:val="-3"/>
        </w:rPr>
        <w:t> </w:t>
      </w:r>
      <w:r>
        <w:rPr/>
        <w:t>are</w:t>
      </w:r>
      <w:r>
        <w:rPr>
          <w:spacing w:val="-3"/>
        </w:rPr>
        <w:t> </w:t>
      </w:r>
      <w:r>
        <w:rPr/>
        <w:t>contingent</w:t>
      </w:r>
      <w:r>
        <w:rPr>
          <w:spacing w:val="-3"/>
        </w:rPr>
        <w:t> </w:t>
      </w:r>
      <w:r>
        <w:rPr/>
        <w:t>upon</w:t>
      </w:r>
      <w:r>
        <w:rPr>
          <w:spacing w:val="-3"/>
        </w:rPr>
        <w:t> </w:t>
      </w:r>
      <w:r>
        <w:rPr/>
        <w:t>future</w:t>
      </w:r>
      <w:r>
        <w:rPr>
          <w:spacing w:val="-3"/>
        </w:rPr>
        <w:t> </w:t>
      </w:r>
      <w:r>
        <w:rPr/>
        <w:t>events</w:t>
      </w:r>
      <w:r>
        <w:rPr>
          <w:spacing w:val="-3"/>
        </w:rPr>
        <w:t> </w:t>
      </w:r>
      <w:r>
        <w:rPr/>
        <w:t>or</w:t>
      </w:r>
      <w:r>
        <w:rPr>
          <w:spacing w:val="-3"/>
        </w:rPr>
        <w:t> </w:t>
      </w:r>
      <w:r>
        <w:rPr/>
        <w:t>outcomes.</w:t>
      </w:r>
      <w:r>
        <w:rPr>
          <w:spacing w:val="-3"/>
        </w:rPr>
        <w:t> </w:t>
      </w:r>
      <w:r>
        <w:rPr/>
        <w:t>See</w:t>
      </w:r>
      <w:r>
        <w:rPr>
          <w:spacing w:val="-2"/>
        </w:rPr>
        <w:t> </w:t>
      </w:r>
      <w:r>
        <w:rPr>
          <w:i/>
        </w:rPr>
        <w:t>Note</w:t>
      </w:r>
      <w:r>
        <w:rPr>
          <w:i/>
          <w:spacing w:val="-3"/>
        </w:rPr>
        <w:t> </w:t>
      </w:r>
      <w:r>
        <w:rPr>
          <w:i/>
        </w:rPr>
        <w:t>1D</w:t>
      </w:r>
      <w:r>
        <w:rPr>
          <w:i/>
          <w:spacing w:val="-2"/>
        </w:rPr>
        <w:t> </w:t>
      </w:r>
      <w:r>
        <w:rPr/>
        <w:t>in</w:t>
      </w:r>
      <w:r>
        <w:rPr>
          <w:spacing w:val="-3"/>
        </w:rPr>
        <w:t> </w:t>
      </w:r>
      <w:r>
        <w:rPr/>
        <w:t>our 2022 Form 10-K.</w:t>
      </w:r>
    </w:p>
    <w:p>
      <w:pPr>
        <w:pStyle w:val="Heading3"/>
        <w:spacing w:before="150"/>
      </w:pPr>
      <w:bookmarkStart w:name="_bookmark20" w:id="21"/>
      <w:bookmarkEnd w:id="21"/>
      <w:r>
        <w:rPr>
          <w:b w:val="0"/>
        </w:rPr>
      </w:r>
      <w:r>
        <w:rPr>
          <w:color w:val="04497C"/>
        </w:rPr>
        <w:t>Note</w:t>
      </w:r>
      <w:r>
        <w:rPr>
          <w:color w:val="04497C"/>
          <w:spacing w:val="-1"/>
        </w:rPr>
        <w:t> </w:t>
      </w:r>
      <w:r>
        <w:rPr>
          <w:color w:val="04497C"/>
        </w:rPr>
        <w:t>13.</w:t>
      </w:r>
      <w:r>
        <w:rPr>
          <w:color w:val="04497C"/>
          <w:spacing w:val="-1"/>
        </w:rPr>
        <w:t> </w:t>
      </w:r>
      <w:r>
        <w:rPr>
          <w:color w:val="04497C"/>
        </w:rPr>
        <w:t>Segment,</w:t>
      </w:r>
      <w:r>
        <w:rPr>
          <w:color w:val="04497C"/>
          <w:spacing w:val="-1"/>
        </w:rPr>
        <w:t> </w:t>
      </w:r>
      <w:r>
        <w:rPr>
          <w:color w:val="04497C"/>
        </w:rPr>
        <w:t>Geographic</w:t>
      </w:r>
      <w:r>
        <w:rPr>
          <w:color w:val="04497C"/>
          <w:spacing w:val="-1"/>
        </w:rPr>
        <w:t> </w:t>
      </w:r>
      <w:r>
        <w:rPr>
          <w:color w:val="04497C"/>
        </w:rPr>
        <w:t>and</w:t>
      </w:r>
      <w:r>
        <w:rPr>
          <w:color w:val="04497C"/>
          <w:spacing w:val="-1"/>
        </w:rPr>
        <w:t> </w:t>
      </w:r>
      <w:r>
        <w:rPr>
          <w:color w:val="04497C"/>
        </w:rPr>
        <w:t>Other</w:t>
      </w:r>
      <w:r>
        <w:rPr>
          <w:color w:val="04497C"/>
          <w:spacing w:val="-4"/>
        </w:rPr>
        <w:t> </w:t>
      </w:r>
      <w:r>
        <w:rPr>
          <w:color w:val="04497C"/>
        </w:rPr>
        <w:t>Revenue</w:t>
      </w:r>
      <w:r>
        <w:rPr>
          <w:color w:val="04497C"/>
          <w:spacing w:val="-1"/>
        </w:rPr>
        <w:t> </w:t>
      </w:r>
      <w:r>
        <w:rPr>
          <w:color w:val="04497C"/>
          <w:spacing w:val="-2"/>
        </w:rPr>
        <w:t>Information</w:t>
      </w:r>
    </w:p>
    <w:p>
      <w:pPr>
        <w:pStyle w:val="ListParagraph"/>
        <w:numPr>
          <w:ilvl w:val="0"/>
          <w:numId w:val="12"/>
        </w:numPr>
        <w:tabs>
          <w:tab w:pos="298" w:val="left" w:leader="none"/>
        </w:tabs>
        <w:spacing w:line="240" w:lineRule="auto" w:before="144" w:after="0"/>
        <w:ind w:left="298" w:right="0" w:hanging="154"/>
        <w:jc w:val="left"/>
        <w:rPr>
          <w:i/>
          <w:color w:val="00497E"/>
          <w:sz w:val="18"/>
          <w:u w:val="single" w:color="04497C"/>
        </w:rPr>
      </w:pPr>
      <w:r>
        <w:rPr>
          <w:i/>
          <w:color w:val="00497E"/>
          <w:spacing w:val="-1"/>
          <w:sz w:val="18"/>
          <w:u w:val="single" w:color="00497E"/>
        </w:rPr>
        <w:t> </w:t>
      </w:r>
      <w:r>
        <w:rPr>
          <w:i/>
          <w:color w:val="00497E"/>
          <w:sz w:val="18"/>
          <w:u w:val="single" w:color="00497E"/>
        </w:rPr>
        <w:t>Segment</w:t>
      </w:r>
      <w:r>
        <w:rPr>
          <w:i/>
          <w:color w:val="00497E"/>
          <w:spacing w:val="-1"/>
          <w:sz w:val="18"/>
          <w:u w:val="single" w:color="00497E"/>
        </w:rPr>
        <w:t> </w:t>
      </w:r>
      <w:r>
        <w:rPr>
          <w:i/>
          <w:color w:val="00497E"/>
          <w:spacing w:val="-2"/>
          <w:sz w:val="18"/>
          <w:u w:val="single" w:color="00497E"/>
        </w:rPr>
        <w:t>Information</w:t>
      </w:r>
    </w:p>
    <w:p>
      <w:pPr>
        <w:pStyle w:val="BodyText"/>
        <w:spacing w:line="249" w:lineRule="auto" w:before="157"/>
        <w:ind w:left="144" w:right="157"/>
      </w:pPr>
      <w:r>
        <w:rPr/>
        <w:t>We manage our commercial operations through two operating segments, each led by a single manager: Biopharma and Business Innovation, an operating segment</w:t>
      </w:r>
      <w:r>
        <w:rPr>
          <w:spacing w:val="-2"/>
        </w:rPr>
        <w:t> </w:t>
      </w:r>
      <w:r>
        <w:rPr/>
        <w:t>established</w:t>
      </w:r>
      <w:r>
        <w:rPr>
          <w:spacing w:val="-2"/>
        </w:rPr>
        <w:t> </w:t>
      </w:r>
      <w:r>
        <w:rPr/>
        <w:t>in</w:t>
      </w:r>
      <w:r>
        <w:rPr>
          <w:spacing w:val="-2"/>
        </w:rPr>
        <w:t> </w:t>
      </w:r>
      <w:r>
        <w:rPr/>
        <w:t>the</w:t>
      </w:r>
      <w:r>
        <w:rPr>
          <w:spacing w:val="-2"/>
        </w:rPr>
        <w:t> </w:t>
      </w:r>
      <w:r>
        <w:rPr/>
        <w:t>first</w:t>
      </w:r>
      <w:r>
        <w:rPr>
          <w:spacing w:val="-2"/>
        </w:rPr>
        <w:t> </w:t>
      </w:r>
      <w:r>
        <w:rPr/>
        <w:t>quarter</w:t>
      </w:r>
      <w:r>
        <w:rPr>
          <w:spacing w:val="-2"/>
        </w:rPr>
        <w:t> </w:t>
      </w:r>
      <w:r>
        <w:rPr/>
        <w:t>of</w:t>
      </w:r>
      <w:r>
        <w:rPr>
          <w:spacing w:val="-2"/>
        </w:rPr>
        <w:t> </w:t>
      </w:r>
      <w:r>
        <w:rPr/>
        <w:t>2023</w:t>
      </w:r>
      <w:r>
        <w:rPr>
          <w:spacing w:val="-2"/>
        </w:rPr>
        <w:t> </w:t>
      </w:r>
      <w:r>
        <w:rPr/>
        <w:t>that</w:t>
      </w:r>
      <w:r>
        <w:rPr>
          <w:spacing w:val="-2"/>
        </w:rPr>
        <w:t> </w:t>
      </w:r>
      <w:r>
        <w:rPr/>
        <w:t>includes</w:t>
      </w:r>
      <w:r>
        <w:rPr>
          <w:spacing w:val="-2"/>
        </w:rPr>
        <w:t> </w:t>
      </w:r>
      <w:r>
        <w:rPr/>
        <w:t>PC1,</w:t>
      </w:r>
      <w:r>
        <w:rPr>
          <w:spacing w:val="-2"/>
        </w:rPr>
        <w:t> </w:t>
      </w:r>
      <w:r>
        <w:rPr/>
        <w:t>our</w:t>
      </w:r>
      <w:r>
        <w:rPr>
          <w:spacing w:val="-2"/>
        </w:rPr>
        <w:t> </w:t>
      </w:r>
      <w:r>
        <w:rPr/>
        <w:t>contract</w:t>
      </w:r>
      <w:r>
        <w:rPr>
          <w:spacing w:val="-2"/>
        </w:rPr>
        <w:t> </w:t>
      </w:r>
      <w:r>
        <w:rPr/>
        <w:t>development</w:t>
      </w:r>
      <w:r>
        <w:rPr>
          <w:spacing w:val="-2"/>
        </w:rPr>
        <w:t> </w:t>
      </w:r>
      <w:r>
        <w:rPr/>
        <w:t>and</w:t>
      </w:r>
      <w:r>
        <w:rPr>
          <w:spacing w:val="-2"/>
        </w:rPr>
        <w:t> </w:t>
      </w:r>
      <w:r>
        <w:rPr/>
        <w:t>manufacturing</w:t>
      </w:r>
      <w:r>
        <w:rPr>
          <w:spacing w:val="-2"/>
        </w:rPr>
        <w:t> </w:t>
      </w:r>
      <w:r>
        <w:rPr/>
        <w:t>organization</w:t>
      </w:r>
      <w:r>
        <w:rPr>
          <w:spacing w:val="-2"/>
        </w:rPr>
        <w:t> </w:t>
      </w:r>
      <w:r>
        <w:rPr/>
        <w:t>and</w:t>
      </w:r>
      <w:r>
        <w:rPr>
          <w:spacing w:val="-2"/>
        </w:rPr>
        <w:t> </w:t>
      </w:r>
      <w:r>
        <w:rPr/>
        <w:t>a</w:t>
      </w:r>
      <w:r>
        <w:rPr>
          <w:spacing w:val="-2"/>
        </w:rPr>
        <w:t> </w:t>
      </w:r>
      <w:r>
        <w:rPr/>
        <w:t>leading</w:t>
      </w:r>
      <w:r>
        <w:rPr>
          <w:spacing w:val="-2"/>
        </w:rPr>
        <w:t> </w:t>
      </w:r>
      <w:r>
        <w:rPr/>
        <w:t>supplier</w:t>
      </w:r>
      <w:r>
        <w:rPr>
          <w:spacing w:val="-2"/>
        </w:rPr>
        <w:t> </w:t>
      </w:r>
      <w:r>
        <w:rPr/>
        <w:t>of</w:t>
      </w:r>
      <w:r>
        <w:rPr>
          <w:spacing w:val="-2"/>
        </w:rPr>
        <w:t> </w:t>
      </w:r>
      <w:r>
        <w:rPr/>
        <w:t>specialty active pharmaceutical ingredients, and Pfizer Ignite, a recently launched offering that provides strategic guidance and end-to-end R&amp;D services to select innovative biotech companies that align with Pfizer’s R&amp;D focus areas</w:t>
      </w:r>
      <w:r>
        <w:rPr>
          <w:i/>
        </w:rPr>
        <w:t>. </w:t>
      </w:r>
      <w:r>
        <w:rPr/>
        <w:t>Biopharma is the only reportable segment. Each operating segment has responsibility for its commercial activities. Regional commercial organizations market, distribute and sell our products and are supported by global platform functions that are</w:t>
      </w:r>
      <w:r>
        <w:rPr>
          <w:spacing w:val="-2"/>
        </w:rPr>
        <w:t> </w:t>
      </w:r>
      <w:r>
        <w:rPr/>
        <w:t>responsible</w:t>
      </w:r>
      <w:r>
        <w:rPr>
          <w:spacing w:val="-2"/>
        </w:rPr>
        <w:t> </w:t>
      </w:r>
      <w:r>
        <w:rPr/>
        <w:t>for</w:t>
      </w:r>
      <w:r>
        <w:rPr>
          <w:spacing w:val="-2"/>
        </w:rPr>
        <w:t> </w:t>
      </w:r>
      <w:r>
        <w:rPr/>
        <w:t>the</w:t>
      </w:r>
      <w:r>
        <w:rPr>
          <w:spacing w:val="-2"/>
        </w:rPr>
        <w:t> </w:t>
      </w:r>
      <w:r>
        <w:rPr/>
        <w:t>research,</w:t>
      </w:r>
      <w:r>
        <w:rPr>
          <w:spacing w:val="-2"/>
        </w:rPr>
        <w:t> </w:t>
      </w:r>
      <w:r>
        <w:rPr/>
        <w:t>development,</w:t>
      </w:r>
      <w:r>
        <w:rPr>
          <w:spacing w:val="-2"/>
        </w:rPr>
        <w:t> </w:t>
      </w:r>
      <w:r>
        <w:rPr/>
        <w:t>manufacturing</w:t>
      </w:r>
      <w:r>
        <w:rPr>
          <w:spacing w:val="-2"/>
        </w:rPr>
        <w:t> </w:t>
      </w:r>
      <w:r>
        <w:rPr/>
        <w:t>and</w:t>
      </w:r>
      <w:r>
        <w:rPr>
          <w:spacing w:val="-2"/>
        </w:rPr>
        <w:t> </w:t>
      </w:r>
      <w:r>
        <w:rPr/>
        <w:t>supply</w:t>
      </w:r>
      <w:r>
        <w:rPr>
          <w:spacing w:val="-2"/>
        </w:rPr>
        <w:t> </w:t>
      </w:r>
      <w:r>
        <w:rPr/>
        <w:t>of</w:t>
      </w:r>
      <w:r>
        <w:rPr>
          <w:spacing w:val="-2"/>
        </w:rPr>
        <w:t> </w:t>
      </w:r>
      <w:r>
        <w:rPr/>
        <w:t>our</w:t>
      </w:r>
      <w:r>
        <w:rPr>
          <w:spacing w:val="-2"/>
        </w:rPr>
        <w:t> </w:t>
      </w:r>
      <w:r>
        <w:rPr/>
        <w:t>products</w:t>
      </w:r>
      <w:r>
        <w:rPr>
          <w:spacing w:val="-2"/>
        </w:rPr>
        <w:t> </w:t>
      </w:r>
      <w:r>
        <w:rPr/>
        <w:t>and</w:t>
      </w:r>
      <w:r>
        <w:rPr>
          <w:spacing w:val="-2"/>
        </w:rPr>
        <w:t> </w:t>
      </w:r>
      <w:r>
        <w:rPr/>
        <w:t>global</w:t>
      </w:r>
      <w:r>
        <w:rPr>
          <w:spacing w:val="-2"/>
        </w:rPr>
        <w:t> </w:t>
      </w:r>
      <w:r>
        <w:rPr/>
        <w:t>corporate</w:t>
      </w:r>
      <w:r>
        <w:rPr>
          <w:spacing w:val="-2"/>
        </w:rPr>
        <w:t> </w:t>
      </w:r>
      <w:r>
        <w:rPr/>
        <w:t>enabling</w:t>
      </w:r>
      <w:r>
        <w:rPr>
          <w:spacing w:val="-2"/>
        </w:rPr>
        <w:t> </w:t>
      </w:r>
      <w:r>
        <w:rPr/>
        <w:t>functions.</w:t>
      </w:r>
      <w:r>
        <w:rPr>
          <w:spacing w:val="-2"/>
        </w:rPr>
        <w:t> </w:t>
      </w:r>
      <w:r>
        <w:rPr/>
        <w:t>Biopharma</w:t>
      </w:r>
      <w:r>
        <w:rPr>
          <w:spacing w:val="-2"/>
        </w:rPr>
        <w:t> </w:t>
      </w:r>
      <w:r>
        <w:rPr/>
        <w:t>receives</w:t>
      </w:r>
      <w:r>
        <w:rPr>
          <w:spacing w:val="-2"/>
        </w:rPr>
        <w:t> </w:t>
      </w:r>
      <w:r>
        <w:rPr/>
        <w:t>its</w:t>
      </w:r>
      <w:r>
        <w:rPr>
          <w:spacing w:val="-2"/>
        </w:rPr>
        <w:t> </w:t>
      </w:r>
      <w:r>
        <w:rPr/>
        <w:t>R&amp;D services from</w:t>
      </w:r>
      <w:r>
        <w:rPr>
          <w:spacing w:val="-1"/>
        </w:rPr>
        <w:t> </w:t>
      </w:r>
      <w:r>
        <w:rPr/>
        <w:t>WRDM and GPD.</w:t>
      </w:r>
      <w:r>
        <w:rPr>
          <w:spacing w:val="-1"/>
        </w:rPr>
        <w:t> </w:t>
      </w:r>
      <w:r>
        <w:rPr/>
        <w:t>These services include IPR&amp;D projects for new investigational products and additional indications for in-line products. Each operating segment has a geographic footprint across developed and emerging markets. Our chief operating decision maker uses the revenues and earnings of the operating segments, among other factors, for performance evaluation and resource allocation.</w:t>
      </w:r>
    </w:p>
    <w:p>
      <w:pPr>
        <w:pStyle w:val="BodyText"/>
        <w:spacing w:line="249" w:lineRule="auto" w:before="155"/>
        <w:ind w:left="144" w:right="139"/>
      </w:pPr>
      <w:r>
        <w:rPr>
          <w:i/>
        </w:rPr>
        <w:t>Other Business</w:t>
      </w:r>
      <w:r>
        <w:rPr>
          <w:i/>
          <w:spacing w:val="-2"/>
        </w:rPr>
        <w:t> </w:t>
      </w:r>
      <w:r>
        <w:rPr>
          <w:i/>
        </w:rPr>
        <w:t>Activities and Reconciling Items––</w:t>
      </w:r>
      <w:r>
        <w:rPr/>
        <w:t>Other business activities include the operating results of Business Innovation as well as certain pre-tax costs not allocated to our operating segment results, such as costs associated with: (i) R&amp;D and medical expenses managed by our WRDM organization and costs associated with our GPD organization; (ii) corporate enabling functions and other corporate costs; (iii) overhead costs primarily associated with our manufacturing</w:t>
      </w:r>
      <w:r>
        <w:rPr>
          <w:spacing w:val="-4"/>
        </w:rPr>
        <w:t> </w:t>
      </w:r>
      <w:r>
        <w:rPr/>
        <w:t>operations;</w:t>
      </w:r>
      <w:r>
        <w:rPr>
          <w:spacing w:val="-4"/>
        </w:rPr>
        <w:t> </w:t>
      </w:r>
      <w:r>
        <w:rPr/>
        <w:t>and</w:t>
      </w:r>
      <w:r>
        <w:rPr>
          <w:spacing w:val="-4"/>
        </w:rPr>
        <w:t> </w:t>
      </w:r>
      <w:r>
        <w:rPr/>
        <w:t>(iv)</w:t>
      </w:r>
      <w:r>
        <w:rPr>
          <w:spacing w:val="-4"/>
        </w:rPr>
        <w:t> </w:t>
      </w:r>
      <w:r>
        <w:rPr/>
        <w:t>our</w:t>
      </w:r>
      <w:r>
        <w:rPr>
          <w:spacing w:val="-4"/>
        </w:rPr>
        <w:t> </w:t>
      </w:r>
      <w:r>
        <w:rPr/>
        <w:t>share</w:t>
      </w:r>
      <w:r>
        <w:rPr>
          <w:spacing w:val="-4"/>
        </w:rPr>
        <w:t> </w:t>
      </w:r>
      <w:r>
        <w:rPr/>
        <w:t>of</w:t>
      </w:r>
      <w:r>
        <w:rPr>
          <w:spacing w:val="-4"/>
        </w:rPr>
        <w:t> </w:t>
      </w:r>
      <w:r>
        <w:rPr/>
        <w:t>earnings</w:t>
      </w:r>
      <w:r>
        <w:rPr>
          <w:spacing w:val="-4"/>
        </w:rPr>
        <w:t> </w:t>
      </w:r>
      <w:r>
        <w:rPr/>
        <w:t>from</w:t>
      </w:r>
      <w:r>
        <w:rPr>
          <w:spacing w:val="-4"/>
        </w:rPr>
        <w:t> </w:t>
      </w:r>
      <w:r>
        <w:rPr/>
        <w:t>Haleon/the</w:t>
      </w:r>
      <w:r>
        <w:rPr>
          <w:spacing w:val="-4"/>
        </w:rPr>
        <w:t> </w:t>
      </w:r>
      <w:r>
        <w:rPr/>
        <w:t>Consumer</w:t>
      </w:r>
      <w:r>
        <w:rPr>
          <w:spacing w:val="-4"/>
        </w:rPr>
        <w:t> </w:t>
      </w:r>
      <w:r>
        <w:rPr/>
        <w:t>Healthcare</w:t>
      </w:r>
      <w:r>
        <w:rPr>
          <w:spacing w:val="-4"/>
        </w:rPr>
        <w:t> </w:t>
      </w:r>
      <w:r>
        <w:rPr/>
        <w:t>JV.</w:t>
      </w:r>
      <w:r>
        <w:rPr>
          <w:spacing w:val="-4"/>
        </w:rPr>
        <w:t> </w:t>
      </w:r>
      <w:r>
        <w:rPr/>
        <w:t>Reconciling</w:t>
      </w:r>
      <w:r>
        <w:rPr>
          <w:spacing w:val="-4"/>
        </w:rPr>
        <w:t> </w:t>
      </w:r>
      <w:r>
        <w:rPr/>
        <w:t>items</w:t>
      </w:r>
      <w:r>
        <w:rPr>
          <w:spacing w:val="-4"/>
        </w:rPr>
        <w:t> </w:t>
      </w:r>
      <w:r>
        <w:rPr/>
        <w:t>include</w:t>
      </w:r>
      <w:r>
        <w:rPr>
          <w:spacing w:val="-4"/>
        </w:rPr>
        <w:t> </w:t>
      </w:r>
      <w:r>
        <w:rPr/>
        <w:t>the</w:t>
      </w:r>
      <w:r>
        <w:rPr>
          <w:spacing w:val="-4"/>
        </w:rPr>
        <w:t> </w:t>
      </w:r>
      <w:r>
        <w:rPr/>
        <w:t>following</w:t>
      </w:r>
      <w:r>
        <w:rPr>
          <w:spacing w:val="-4"/>
        </w:rPr>
        <w:t> </w:t>
      </w:r>
      <w:r>
        <w:rPr/>
        <w:t>items,</w:t>
      </w:r>
      <w:r>
        <w:rPr>
          <w:spacing w:val="-4"/>
        </w:rPr>
        <w:t> </w:t>
      </w:r>
      <w:r>
        <w:rPr/>
        <w:t>transactions and events that are not allocated to our operating segments: (i) all amortization of intangible assets; (ii) acquisition-related items; and (iii) certain significant items,</w:t>
      </w:r>
      <w:r>
        <w:rPr>
          <w:spacing w:val="-1"/>
        </w:rPr>
        <w:t> </w:t>
      </w:r>
      <w:r>
        <w:rPr/>
        <w:t>representing</w:t>
      </w:r>
      <w:r>
        <w:rPr>
          <w:spacing w:val="-1"/>
        </w:rPr>
        <w:t> </w:t>
      </w:r>
      <w:r>
        <w:rPr/>
        <w:t>substantive</w:t>
      </w:r>
      <w:r>
        <w:rPr>
          <w:spacing w:val="-1"/>
        </w:rPr>
        <w:t> </w:t>
      </w:r>
      <w:r>
        <w:rPr/>
        <w:t>and/or</w:t>
      </w:r>
      <w:r>
        <w:rPr>
          <w:spacing w:val="-1"/>
        </w:rPr>
        <w:t> </w:t>
      </w:r>
      <w:r>
        <w:rPr/>
        <w:t>unusual,</w:t>
      </w:r>
      <w:r>
        <w:rPr>
          <w:spacing w:val="-1"/>
        </w:rPr>
        <w:t> </w:t>
      </w:r>
      <w:r>
        <w:rPr/>
        <w:t>and</w:t>
      </w:r>
      <w:r>
        <w:rPr>
          <w:spacing w:val="-1"/>
        </w:rPr>
        <w:t> </w:t>
      </w:r>
      <w:r>
        <w:rPr/>
        <w:t>in</w:t>
      </w:r>
      <w:r>
        <w:rPr>
          <w:spacing w:val="-1"/>
        </w:rPr>
        <w:t> </w:t>
      </w:r>
      <w:r>
        <w:rPr/>
        <w:t>some</w:t>
      </w:r>
      <w:r>
        <w:rPr>
          <w:spacing w:val="-1"/>
        </w:rPr>
        <w:t> </w:t>
      </w:r>
      <w:r>
        <w:rPr/>
        <w:t>cases</w:t>
      </w:r>
      <w:r>
        <w:rPr>
          <w:spacing w:val="-1"/>
        </w:rPr>
        <w:t> </w:t>
      </w:r>
      <w:r>
        <w:rPr/>
        <w:t>recurring,</w:t>
      </w:r>
      <w:r>
        <w:rPr>
          <w:spacing w:val="-1"/>
        </w:rPr>
        <w:t> </w:t>
      </w:r>
      <w:r>
        <w:rPr/>
        <w:t>items</w:t>
      </w:r>
      <w:r>
        <w:rPr>
          <w:spacing w:val="-1"/>
        </w:rPr>
        <w:t> </w:t>
      </w:r>
      <w:r>
        <w:rPr/>
        <w:t>that</w:t>
      </w:r>
      <w:r>
        <w:rPr>
          <w:spacing w:val="-1"/>
        </w:rPr>
        <w:t> </w:t>
      </w:r>
      <w:r>
        <w:rPr/>
        <w:t>are</w:t>
      </w:r>
      <w:r>
        <w:rPr>
          <w:spacing w:val="-1"/>
        </w:rPr>
        <w:t> </w:t>
      </w:r>
      <w:r>
        <w:rPr/>
        <w:t>evaluated</w:t>
      </w:r>
      <w:r>
        <w:rPr>
          <w:spacing w:val="-1"/>
        </w:rPr>
        <w:t> </w:t>
      </w:r>
      <w:r>
        <w:rPr/>
        <w:t>on</w:t>
      </w:r>
      <w:r>
        <w:rPr>
          <w:spacing w:val="-1"/>
        </w:rPr>
        <w:t> </w:t>
      </w:r>
      <w:r>
        <w:rPr/>
        <w:t>an</w:t>
      </w:r>
      <w:r>
        <w:rPr>
          <w:spacing w:val="-1"/>
        </w:rPr>
        <w:t> </w:t>
      </w:r>
      <w:r>
        <w:rPr/>
        <w:t>individual</w:t>
      </w:r>
      <w:r>
        <w:rPr>
          <w:spacing w:val="-1"/>
        </w:rPr>
        <w:t> </w:t>
      </w:r>
      <w:r>
        <w:rPr/>
        <w:t>basis</w:t>
      </w:r>
      <w:r>
        <w:rPr>
          <w:spacing w:val="-1"/>
        </w:rPr>
        <w:t> </w:t>
      </w:r>
      <w:r>
        <w:rPr/>
        <w:t>by</w:t>
      </w:r>
      <w:r>
        <w:rPr>
          <w:spacing w:val="-1"/>
        </w:rPr>
        <w:t> </w:t>
      </w:r>
      <w:r>
        <w:rPr/>
        <w:t>management</w:t>
      </w:r>
      <w:r>
        <w:rPr>
          <w:spacing w:val="-1"/>
        </w:rPr>
        <w:t> </w:t>
      </w:r>
      <w:r>
        <w:rPr/>
        <w:t>and</w:t>
      </w:r>
      <w:r>
        <w:rPr>
          <w:spacing w:val="-1"/>
        </w:rPr>
        <w:t> </w:t>
      </w:r>
      <w:r>
        <w:rPr/>
        <w:t>that,</w:t>
      </w:r>
      <w:r>
        <w:rPr>
          <w:spacing w:val="-1"/>
        </w:rPr>
        <w:t> </w:t>
      </w:r>
      <w:r>
        <w:rPr/>
        <w:t>either</w:t>
      </w:r>
      <w:r>
        <w:rPr>
          <w:spacing w:val="-1"/>
        </w:rPr>
        <w:t> </w:t>
      </w:r>
      <w:r>
        <w:rPr/>
        <w:t>as</w:t>
      </w:r>
      <w:r>
        <w:rPr>
          <w:spacing w:val="-1"/>
        </w:rPr>
        <w:t> </w:t>
      </w:r>
      <w:r>
        <w:rPr/>
        <w:t>a result of their nature or size, would not be expected to occur as part of our normal business on a regular basis.</w:t>
      </w:r>
    </w:p>
    <w:p>
      <w:pPr>
        <w:pStyle w:val="BodyText"/>
      </w:pPr>
    </w:p>
    <w:p>
      <w:pPr>
        <w:pStyle w:val="BodyText"/>
      </w:pPr>
    </w:p>
    <w:p>
      <w:pPr>
        <w:pStyle w:val="BodyText"/>
        <w:spacing w:before="113"/>
      </w:pPr>
    </w:p>
    <w:p>
      <w:pPr>
        <w:pStyle w:val="BodyText"/>
        <w:ind w:left="24"/>
        <w:jc w:val="center"/>
      </w:pPr>
      <w:r>
        <w:rPr>
          <w:spacing w:val="-5"/>
        </w:rPr>
        <w:t>34</w:t>
      </w:r>
    </w:p>
    <w:p>
      <w:pPr>
        <w:pStyle w:val="BodyText"/>
        <w:spacing w:before="5"/>
        <w:rPr>
          <w:sz w:val="7"/>
        </w:rPr>
      </w:pPr>
      <w:r>
        <w:rPr/>
        <mc:AlternateContent>
          <mc:Choice Requires="wps">
            <w:drawing>
              <wp:anchor distT="0" distB="0" distL="0" distR="0" allowOverlap="1" layoutInCell="1" locked="0" behindDoc="1" simplePos="0" relativeHeight="487671808">
                <wp:simplePos x="0" y="0"/>
                <wp:positionH relativeFrom="page">
                  <wp:posOffset>231457</wp:posOffset>
                </wp:positionH>
                <wp:positionV relativeFrom="paragraph">
                  <wp:posOffset>69528</wp:posOffset>
                </wp:positionV>
                <wp:extent cx="7312659" cy="17145"/>
                <wp:effectExtent l="0" t="0" r="0" b="0"/>
                <wp:wrapTopAndBottom/>
                <wp:docPr id="358" name="Group 358"/>
                <wp:cNvGraphicFramePr>
                  <a:graphicFrameLocks/>
                </wp:cNvGraphicFramePr>
                <a:graphic>
                  <a:graphicData uri="http://schemas.microsoft.com/office/word/2010/wordprocessingGroup">
                    <wpg:wgp>
                      <wpg:cNvPr id="358" name="Group 358"/>
                      <wpg:cNvGrpSpPr/>
                      <wpg:grpSpPr>
                        <a:xfrm>
                          <a:off x="0" y="0"/>
                          <a:ext cx="7312659" cy="17145"/>
                          <a:chExt cx="7312659" cy="17145"/>
                        </a:xfrm>
                      </wpg:grpSpPr>
                      <wps:wsp>
                        <wps:cNvPr id="359" name="Graphic 35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60" name="Graphic 360"/>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61" name="Graphic 36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644672;mso-wrap-distance-left:0;mso-wrap-distance-right:0" id="docshapegroup355" coordorigin="364,109" coordsize="11516,27">
                <v:rect style="position:absolute;left:364;top:109;width:11516;height:14" id="docshape356" filled="true" fillcolor="#999999" stroked="false">
                  <v:fill type="solid"/>
                </v:rect>
                <v:shape style="position:absolute;left:364;top:109;width:11516;height:27" id="docshape357" coordorigin="364,109" coordsize="11516,27" path="m11880,109l11866,123,364,123,364,136,11866,136,11880,136,11880,123,11880,109xe" filled="true" fillcolor="#ededed" stroked="false">
                  <v:path arrowok="t"/>
                  <v:fill type="solid"/>
                </v:shape>
                <v:shape style="position:absolute;left:364;top:109;width:14;height:27" id="docshape358" coordorigin="364,109" coordsize="14,27" path="m364,136l364,109,378,109,378,123,364,136xe" filled="true" fillcolor="#999999" stroked="false">
                  <v:path arrowok="t"/>
                  <v:fill type="solid"/>
                </v:shape>
                <w10:wrap type="topAndBottom"/>
              </v:group>
            </w:pict>
          </mc:Fallback>
        </mc:AlternateContent>
      </w:r>
    </w:p>
    <w:p>
      <w:pPr>
        <w:spacing w:after="0"/>
        <w:rPr>
          <w:sz w:val="7"/>
        </w:rPr>
        <w:sectPr>
          <w:pgSz w:w="12240" w:h="15840"/>
          <w:pgMar w:header="663" w:footer="0" w:top="1340" w:bottom="280" w:left="220" w:right="240"/>
        </w:sectPr>
      </w:pPr>
    </w:p>
    <w:p>
      <w:pPr>
        <w:pStyle w:val="BodyText"/>
        <w:spacing w:before="97"/>
      </w:pPr>
    </w:p>
    <w:p>
      <w:pPr>
        <w:pStyle w:val="BodyText"/>
        <w:spacing w:line="249" w:lineRule="auto"/>
        <w:ind w:left="144"/>
      </w:pPr>
      <w:r>
        <w:rPr>
          <w:i/>
        </w:rPr>
        <w:t>Segment</w:t>
      </w:r>
      <w:r>
        <w:rPr>
          <w:i/>
          <w:spacing w:val="-6"/>
        </w:rPr>
        <w:t> </w:t>
      </w:r>
      <w:r>
        <w:rPr>
          <w:i/>
        </w:rPr>
        <w:t>Assets––</w:t>
      </w:r>
      <w:r>
        <w:rPr/>
        <w:t>We</w:t>
      </w:r>
      <w:r>
        <w:rPr>
          <w:spacing w:val="-3"/>
        </w:rPr>
        <w:t> </w:t>
      </w:r>
      <w:r>
        <w:rPr/>
        <w:t>manage</w:t>
      </w:r>
      <w:r>
        <w:rPr>
          <w:spacing w:val="-3"/>
        </w:rPr>
        <w:t> </w:t>
      </w:r>
      <w:r>
        <w:rPr/>
        <w:t>our</w:t>
      </w:r>
      <w:r>
        <w:rPr>
          <w:spacing w:val="-3"/>
        </w:rPr>
        <w:t> </w:t>
      </w:r>
      <w:r>
        <w:rPr/>
        <w:t>assets</w:t>
      </w:r>
      <w:r>
        <w:rPr>
          <w:spacing w:val="-3"/>
        </w:rPr>
        <w:t> </w:t>
      </w:r>
      <w:r>
        <w:rPr/>
        <w:t>on</w:t>
      </w:r>
      <w:r>
        <w:rPr>
          <w:spacing w:val="-3"/>
        </w:rPr>
        <w:t> </w:t>
      </w:r>
      <w:r>
        <w:rPr/>
        <w:t>a</w:t>
      </w:r>
      <w:r>
        <w:rPr>
          <w:spacing w:val="-3"/>
        </w:rPr>
        <w:t> </w:t>
      </w:r>
      <w:r>
        <w:rPr/>
        <w:t>total</w:t>
      </w:r>
      <w:r>
        <w:rPr>
          <w:spacing w:val="-3"/>
        </w:rPr>
        <w:t> </w:t>
      </w:r>
      <w:r>
        <w:rPr/>
        <w:t>company</w:t>
      </w:r>
      <w:r>
        <w:rPr>
          <w:spacing w:val="-3"/>
        </w:rPr>
        <w:t> </w:t>
      </w:r>
      <w:r>
        <w:rPr/>
        <w:t>basis,</w:t>
      </w:r>
      <w:r>
        <w:rPr>
          <w:spacing w:val="-3"/>
        </w:rPr>
        <w:t> </w:t>
      </w:r>
      <w:r>
        <w:rPr/>
        <w:t>not</w:t>
      </w:r>
      <w:r>
        <w:rPr>
          <w:spacing w:val="-3"/>
        </w:rPr>
        <w:t> </w:t>
      </w:r>
      <w:r>
        <w:rPr/>
        <w:t>by</w:t>
      </w:r>
      <w:r>
        <w:rPr>
          <w:spacing w:val="-3"/>
        </w:rPr>
        <w:t> </w:t>
      </w:r>
      <w:r>
        <w:rPr/>
        <w:t>operating</w:t>
      </w:r>
      <w:r>
        <w:rPr>
          <w:spacing w:val="-3"/>
        </w:rPr>
        <w:t> </w:t>
      </w:r>
      <w:r>
        <w:rPr/>
        <w:t>segment,</w:t>
      </w:r>
      <w:r>
        <w:rPr>
          <w:spacing w:val="-3"/>
        </w:rPr>
        <w:t> </w:t>
      </w:r>
      <w:r>
        <w:rPr/>
        <w:t>as</w:t>
      </w:r>
      <w:r>
        <w:rPr>
          <w:spacing w:val="-3"/>
        </w:rPr>
        <w:t> </w:t>
      </w:r>
      <w:r>
        <w:rPr/>
        <w:t>our</w:t>
      </w:r>
      <w:r>
        <w:rPr>
          <w:spacing w:val="-3"/>
        </w:rPr>
        <w:t> </w:t>
      </w:r>
      <w:r>
        <w:rPr/>
        <w:t>operating</w:t>
      </w:r>
      <w:r>
        <w:rPr>
          <w:spacing w:val="-3"/>
        </w:rPr>
        <w:t> </w:t>
      </w:r>
      <w:r>
        <w:rPr/>
        <w:t>assets</w:t>
      </w:r>
      <w:r>
        <w:rPr>
          <w:spacing w:val="-3"/>
        </w:rPr>
        <w:t> </w:t>
      </w:r>
      <w:r>
        <w:rPr/>
        <w:t>are</w:t>
      </w:r>
      <w:r>
        <w:rPr>
          <w:spacing w:val="-3"/>
        </w:rPr>
        <w:t> </w:t>
      </w:r>
      <w:r>
        <w:rPr/>
        <w:t>shared</w:t>
      </w:r>
      <w:r>
        <w:rPr>
          <w:spacing w:val="-3"/>
        </w:rPr>
        <w:t> </w:t>
      </w:r>
      <w:r>
        <w:rPr/>
        <w:t>or</w:t>
      </w:r>
      <w:r>
        <w:rPr>
          <w:spacing w:val="-3"/>
        </w:rPr>
        <w:t> </w:t>
      </w:r>
      <w:r>
        <w:rPr/>
        <w:t>commingled.</w:t>
      </w:r>
      <w:r>
        <w:rPr>
          <w:spacing w:val="-6"/>
        </w:rPr>
        <w:t> </w:t>
      </w:r>
      <w:r>
        <w:rPr/>
        <w:t>Therefore,</w:t>
      </w:r>
      <w:r>
        <w:rPr>
          <w:spacing w:val="-3"/>
        </w:rPr>
        <w:t> </w:t>
      </w:r>
      <w:r>
        <w:rPr/>
        <w:t>our chief operating decision maker does not regularly review any asset information by operating segment and, accordingly, we do not report asset information by operating segment. Total assets were $220 billion as of July 2, 2023 and $197 billion as of December 31, 2022.</w:t>
      </w:r>
    </w:p>
    <w:p>
      <w:pPr>
        <w:pStyle w:val="BodyText"/>
        <w:spacing w:before="137"/>
        <w:ind w:left="144"/>
      </w:pPr>
      <w:r>
        <w:rPr>
          <w:u w:val="single"/>
        </w:rPr>
        <w:t>Selected</w:t>
      </w:r>
      <w:r>
        <w:rPr>
          <w:spacing w:val="-1"/>
          <w:u w:val="single"/>
        </w:rPr>
        <w:t> </w:t>
      </w:r>
      <w:r>
        <w:rPr>
          <w:u w:val="single"/>
        </w:rPr>
        <w:t>Income</w:t>
      </w:r>
      <w:r>
        <w:rPr>
          <w:spacing w:val="-1"/>
          <w:u w:val="single"/>
        </w:rPr>
        <w:t> </w:t>
      </w:r>
      <w:r>
        <w:rPr>
          <w:u w:val="single"/>
        </w:rPr>
        <w:t>Statement</w:t>
      </w:r>
      <w:r>
        <w:rPr>
          <w:spacing w:val="-1"/>
          <w:u w:val="single"/>
        </w:rPr>
        <w:t> </w:t>
      </w:r>
      <w:r>
        <w:rPr>
          <w:spacing w:val="-2"/>
          <w:u w:val="single"/>
        </w:rPr>
        <w:t>Information</w:t>
      </w:r>
    </w:p>
    <w:p>
      <w:pPr>
        <w:pStyle w:val="BodyText"/>
        <w:spacing w:before="144"/>
        <w:ind w:left="162"/>
      </w:pPr>
      <w:r>
        <w:rPr/>
        <mc:AlternateContent>
          <mc:Choice Requires="wps">
            <w:drawing>
              <wp:anchor distT="0" distB="0" distL="0" distR="0" allowOverlap="1" layoutInCell="1" locked="0" behindDoc="1" simplePos="0" relativeHeight="487672320">
                <wp:simplePos x="0" y="0"/>
                <wp:positionH relativeFrom="page">
                  <wp:posOffset>231444</wp:posOffset>
                </wp:positionH>
                <wp:positionV relativeFrom="paragraph">
                  <wp:posOffset>231363</wp:posOffset>
                </wp:positionV>
                <wp:extent cx="7278370" cy="17145"/>
                <wp:effectExtent l="0" t="0" r="0" b="0"/>
                <wp:wrapTopAndBottom/>
                <wp:docPr id="362" name="Graphic 362"/>
                <wp:cNvGraphicFramePr>
                  <a:graphicFrameLocks/>
                </wp:cNvGraphicFramePr>
                <a:graphic>
                  <a:graphicData uri="http://schemas.microsoft.com/office/word/2010/wordprocessingShape">
                    <wps:wsp>
                      <wps:cNvPr id="362" name="Graphic 362"/>
                      <wps:cNvSpPr/>
                      <wps:spPr>
                        <a:xfrm>
                          <a:off x="0" y="0"/>
                          <a:ext cx="7278370" cy="17145"/>
                        </a:xfrm>
                        <a:custGeom>
                          <a:avLst/>
                          <a:gdLst/>
                          <a:ahLst/>
                          <a:cxnLst/>
                          <a:rect l="l" t="t" r="r" b="b"/>
                          <a:pathLst>
                            <a:path w="7278370" h="17145">
                              <a:moveTo>
                                <a:pt x="7278052" y="0"/>
                              </a:moveTo>
                              <a:lnTo>
                                <a:pt x="7278052" y="0"/>
                              </a:lnTo>
                              <a:lnTo>
                                <a:pt x="0" y="0"/>
                              </a:lnTo>
                              <a:lnTo>
                                <a:pt x="0" y="17145"/>
                              </a:lnTo>
                              <a:lnTo>
                                <a:pt x="7278052" y="17145"/>
                              </a:lnTo>
                              <a:lnTo>
                                <a:pt x="72780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18.217617pt;width:573.075027pt;height:1.35pt;mso-position-horizontal-relative:page;mso-position-vertical-relative:paragraph;z-index:-15644160;mso-wrap-distance-left:0;mso-wrap-distance-right:0" id="docshape359" filled="true" fillcolor="#000000" stroked="false">
                <v:fill type="solid"/>
                <w10:wrap type="topAndBottom"/>
              </v:rect>
            </w:pict>
          </mc:Fallback>
        </mc:AlternateContent>
      </w:r>
      <w:r>
        <w:rPr/>
        <w:t>The</w:t>
      </w:r>
      <w:r>
        <w:rPr>
          <w:spacing w:val="-1"/>
        </w:rPr>
        <w:t> </w:t>
      </w:r>
      <w:r>
        <w:rPr/>
        <w:t>following</w:t>
      </w:r>
      <w:r>
        <w:rPr>
          <w:spacing w:val="-1"/>
        </w:rPr>
        <w:t> </w:t>
      </w:r>
      <w:r>
        <w:rPr/>
        <w:t>provides</w:t>
      </w:r>
      <w:r>
        <w:rPr>
          <w:spacing w:val="-1"/>
        </w:rPr>
        <w:t> </w:t>
      </w:r>
      <w:r>
        <w:rPr/>
        <w:t>selected</w:t>
      </w:r>
      <w:r>
        <w:rPr>
          <w:spacing w:val="-1"/>
        </w:rPr>
        <w:t> </w:t>
      </w:r>
      <w:r>
        <w:rPr/>
        <w:t>income</w:t>
      </w:r>
      <w:r>
        <w:rPr>
          <w:spacing w:val="-1"/>
        </w:rPr>
        <w:t> </w:t>
      </w:r>
      <w:r>
        <w:rPr/>
        <w:t>statement</w:t>
      </w:r>
      <w:r>
        <w:rPr>
          <w:spacing w:val="-1"/>
        </w:rPr>
        <w:t> </w:t>
      </w:r>
      <w:r>
        <w:rPr/>
        <w:t>information</w:t>
      </w:r>
      <w:r>
        <w:rPr>
          <w:spacing w:val="-1"/>
        </w:rPr>
        <w:t> </w:t>
      </w:r>
      <w:r>
        <w:rPr/>
        <w:t>by</w:t>
      </w:r>
      <w:r>
        <w:rPr>
          <w:spacing w:val="-1"/>
        </w:rPr>
        <w:t> </w:t>
      </w:r>
      <w:r>
        <w:rPr/>
        <w:t>reportable</w:t>
      </w:r>
      <w:r>
        <w:rPr>
          <w:spacing w:val="-1"/>
        </w:rPr>
        <w:t> </w:t>
      </w:r>
      <w:r>
        <w:rPr>
          <w:spacing w:val="-2"/>
        </w:rPr>
        <w:t>segment:</w:t>
      </w:r>
    </w:p>
    <w:p>
      <w:pPr>
        <w:tabs>
          <w:tab w:pos="8751" w:val="left" w:leader="none"/>
        </w:tabs>
        <w:spacing w:before="15" w:after="19"/>
        <w:ind w:left="4091" w:right="0" w:firstLine="0"/>
        <w:jc w:val="left"/>
        <w:rPr>
          <w:sz w:val="16"/>
        </w:rPr>
      </w:pPr>
      <w:r>
        <w:rPr>
          <w:sz w:val="16"/>
        </w:rPr>
        <w:t>Three</w:t>
      </w:r>
      <w:r>
        <w:rPr>
          <w:spacing w:val="4"/>
          <w:sz w:val="16"/>
        </w:rPr>
        <w:t> </w:t>
      </w:r>
      <w:r>
        <w:rPr>
          <w:sz w:val="16"/>
        </w:rPr>
        <w:t>Months</w:t>
      </w:r>
      <w:r>
        <w:rPr>
          <w:spacing w:val="4"/>
          <w:sz w:val="16"/>
        </w:rPr>
        <w:t> </w:t>
      </w:r>
      <w:r>
        <w:rPr>
          <w:spacing w:val="-2"/>
          <w:sz w:val="16"/>
        </w:rPr>
        <w:t>Ended</w:t>
      </w:r>
      <w:r>
        <w:rPr>
          <w:sz w:val="16"/>
        </w:rPr>
        <w:tab/>
        <w:t>Six</w:t>
      </w:r>
      <w:r>
        <w:rPr>
          <w:spacing w:val="3"/>
          <w:sz w:val="16"/>
        </w:rPr>
        <w:t> </w:t>
      </w:r>
      <w:r>
        <w:rPr>
          <w:sz w:val="16"/>
        </w:rPr>
        <w:t>Months</w:t>
      </w:r>
      <w:r>
        <w:rPr>
          <w:spacing w:val="4"/>
          <w:sz w:val="16"/>
        </w:rPr>
        <w:t> </w:t>
      </w:r>
      <w:r>
        <w:rPr>
          <w:spacing w:val="-2"/>
          <w:sz w:val="16"/>
        </w:rPr>
        <w:t>Ended</w:t>
      </w:r>
    </w:p>
    <w:p>
      <w:pPr>
        <w:spacing w:line="20" w:lineRule="exact"/>
        <w:ind w:left="2547" w:right="0" w:firstLine="0"/>
        <w:jc w:val="left"/>
        <w:rPr>
          <w:sz w:val="2"/>
        </w:rPr>
      </w:pPr>
      <w:r>
        <w:rPr>
          <w:sz w:val="2"/>
        </w:rPr>
        <mc:AlternateContent>
          <mc:Choice Requires="wps">
            <w:drawing>
              <wp:inline distT="0" distB="0" distL="0" distR="0">
                <wp:extent cx="2828925" cy="8890"/>
                <wp:effectExtent l="0" t="0" r="0" b="0"/>
                <wp:docPr id="363" name="Group 363"/>
                <wp:cNvGraphicFramePr>
                  <a:graphicFrameLocks/>
                </wp:cNvGraphicFramePr>
                <a:graphic>
                  <a:graphicData uri="http://schemas.microsoft.com/office/word/2010/wordprocessingGroup">
                    <wpg:wgp>
                      <wpg:cNvPr id="363" name="Group 363"/>
                      <wpg:cNvGrpSpPr/>
                      <wpg:grpSpPr>
                        <a:xfrm>
                          <a:off x="0" y="0"/>
                          <a:ext cx="2828925" cy="8890"/>
                          <a:chExt cx="2828925" cy="8890"/>
                        </a:xfrm>
                      </wpg:grpSpPr>
                      <wps:wsp>
                        <wps:cNvPr id="364" name="Graphic 364"/>
                        <wps:cNvSpPr/>
                        <wps:spPr>
                          <a:xfrm>
                            <a:off x="-12" y="-2"/>
                            <a:ext cx="2828925" cy="8890"/>
                          </a:xfrm>
                          <a:custGeom>
                            <a:avLst/>
                            <a:gdLst/>
                            <a:ahLst/>
                            <a:cxnLst/>
                            <a:rect l="l" t="t" r="r" b="b"/>
                            <a:pathLst>
                              <a:path w="2828925" h="8890">
                                <a:moveTo>
                                  <a:pt x="2828925" y="0"/>
                                </a:moveTo>
                                <a:lnTo>
                                  <a:pt x="2828925" y="0"/>
                                </a:lnTo>
                                <a:lnTo>
                                  <a:pt x="0" y="0"/>
                                </a:lnTo>
                                <a:lnTo>
                                  <a:pt x="0" y="8572"/>
                                </a:lnTo>
                                <a:lnTo>
                                  <a:pt x="2828925" y="8572"/>
                                </a:lnTo>
                                <a:lnTo>
                                  <a:pt x="28289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2.75pt;height:.7pt;mso-position-horizontal-relative:char;mso-position-vertical-relative:line" id="docshapegroup360" coordorigin="0,0" coordsize="4455,14">
                <v:rect style="position:absolute;left:-1;top:0;width:4455;height:14" id="docshape361" filled="true" fillcolor="#000000" stroked="false">
                  <v:fill type="solid"/>
                </v:rect>
              </v:group>
            </w:pict>
          </mc:Fallback>
        </mc:AlternateContent>
      </w:r>
      <w:r>
        <w:rPr>
          <w:sz w:val="2"/>
        </w:rPr>
      </w:r>
      <w:r>
        <w:rPr>
          <w:spacing w:val="82"/>
          <w:sz w:val="2"/>
        </w:rPr>
        <w:t> </w:t>
      </w:r>
      <w:r>
        <w:rPr>
          <w:spacing w:val="82"/>
          <w:sz w:val="2"/>
        </w:rPr>
        <mc:AlternateContent>
          <mc:Choice Requires="wps">
            <w:drawing>
              <wp:inline distT="0" distB="0" distL="0" distR="0">
                <wp:extent cx="2863215" cy="8890"/>
                <wp:effectExtent l="0" t="0" r="0" b="0"/>
                <wp:docPr id="365" name="Group 365"/>
                <wp:cNvGraphicFramePr>
                  <a:graphicFrameLocks/>
                </wp:cNvGraphicFramePr>
                <a:graphic>
                  <a:graphicData uri="http://schemas.microsoft.com/office/word/2010/wordprocessingGroup">
                    <wpg:wgp>
                      <wpg:cNvPr id="365" name="Group 365"/>
                      <wpg:cNvGrpSpPr/>
                      <wpg:grpSpPr>
                        <a:xfrm>
                          <a:off x="0" y="0"/>
                          <a:ext cx="2863215" cy="8890"/>
                          <a:chExt cx="2863215" cy="8890"/>
                        </a:xfrm>
                      </wpg:grpSpPr>
                      <wps:wsp>
                        <wps:cNvPr id="366" name="Graphic 366"/>
                        <wps:cNvSpPr/>
                        <wps:spPr>
                          <a:xfrm>
                            <a:off x="-12" y="-2"/>
                            <a:ext cx="2863215" cy="8890"/>
                          </a:xfrm>
                          <a:custGeom>
                            <a:avLst/>
                            <a:gdLst/>
                            <a:ahLst/>
                            <a:cxnLst/>
                            <a:rect l="l" t="t" r="r" b="b"/>
                            <a:pathLst>
                              <a:path w="2863215" h="8890">
                                <a:moveTo>
                                  <a:pt x="2863215" y="0"/>
                                </a:moveTo>
                                <a:lnTo>
                                  <a:pt x="2863215" y="0"/>
                                </a:lnTo>
                                <a:lnTo>
                                  <a:pt x="0" y="0"/>
                                </a:lnTo>
                                <a:lnTo>
                                  <a:pt x="0" y="8572"/>
                                </a:lnTo>
                                <a:lnTo>
                                  <a:pt x="2863215" y="8572"/>
                                </a:lnTo>
                                <a:lnTo>
                                  <a:pt x="286321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25.45pt;height:.7pt;mso-position-horizontal-relative:char;mso-position-vertical-relative:line" id="docshapegroup362" coordorigin="0,0" coordsize="4509,14">
                <v:rect style="position:absolute;left:-1;top:0;width:4509;height:14" id="docshape363" filled="true" fillcolor="#000000" stroked="false">
                  <v:fill type="solid"/>
                </v:rect>
              </v:group>
            </w:pict>
          </mc:Fallback>
        </mc:AlternateContent>
      </w:r>
      <w:r>
        <w:rPr>
          <w:spacing w:val="82"/>
          <w:sz w:val="2"/>
        </w:rPr>
      </w:r>
    </w:p>
    <w:p>
      <w:pPr>
        <w:tabs>
          <w:tab w:pos="5568" w:val="left" w:leader="none"/>
          <w:tab w:pos="7883" w:val="left" w:leader="none"/>
          <w:tab w:pos="10162" w:val="left" w:leader="none"/>
        </w:tabs>
        <w:spacing w:before="6" w:after="26"/>
        <w:ind w:left="3324" w:right="0" w:firstLine="0"/>
        <w:jc w:val="left"/>
        <w:rPr>
          <w:sz w:val="16"/>
        </w:rPr>
      </w:pPr>
      <w:r>
        <w:rPr>
          <w:spacing w:val="-2"/>
          <w:sz w:val="16"/>
        </w:rPr>
        <w:t>Revenues</w:t>
      </w:r>
      <w:r>
        <w:rPr>
          <w:sz w:val="16"/>
        </w:rPr>
        <w:tab/>
      </w:r>
      <w:r>
        <w:rPr>
          <w:spacing w:val="-2"/>
          <w:sz w:val="16"/>
        </w:rPr>
        <w:t>Earnings</w:t>
      </w:r>
      <w:r>
        <w:rPr>
          <w:spacing w:val="-2"/>
          <w:sz w:val="16"/>
          <w:vertAlign w:val="superscript"/>
        </w:rPr>
        <w:t>(a)</w:t>
      </w:r>
      <w:r>
        <w:rPr>
          <w:sz w:val="16"/>
          <w:vertAlign w:val="baseline"/>
        </w:rPr>
        <w:tab/>
      </w:r>
      <w:r>
        <w:rPr>
          <w:spacing w:val="-2"/>
          <w:sz w:val="16"/>
          <w:vertAlign w:val="baseline"/>
        </w:rPr>
        <w:t>Revenues</w:t>
      </w:r>
      <w:r>
        <w:rPr>
          <w:sz w:val="16"/>
          <w:vertAlign w:val="baseline"/>
        </w:rPr>
        <w:tab/>
      </w:r>
      <w:r>
        <w:rPr>
          <w:spacing w:val="-2"/>
          <w:sz w:val="16"/>
          <w:vertAlign w:val="baseline"/>
        </w:rPr>
        <w:t>Earnings</w:t>
      </w:r>
      <w:r>
        <w:rPr>
          <w:spacing w:val="-2"/>
          <w:sz w:val="16"/>
          <w:vertAlign w:val="superscript"/>
        </w:rPr>
        <w:t>(a)</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5"/>
        <w:gridCol w:w="108"/>
        <w:gridCol w:w="1039"/>
        <w:gridCol w:w="94"/>
        <w:gridCol w:w="1052"/>
        <w:gridCol w:w="94"/>
        <w:gridCol w:w="1039"/>
        <w:gridCol w:w="94"/>
        <w:gridCol w:w="1039"/>
        <w:gridCol w:w="94"/>
        <w:gridCol w:w="1039"/>
        <w:gridCol w:w="121"/>
        <w:gridCol w:w="1039"/>
        <w:gridCol w:w="108"/>
        <w:gridCol w:w="1039"/>
        <w:gridCol w:w="121"/>
        <w:gridCol w:w="1039"/>
        <w:gridCol w:w="54"/>
      </w:tblGrid>
      <w:tr>
        <w:trPr>
          <w:trHeight w:val="187" w:hRule="atLeast"/>
        </w:trPr>
        <w:tc>
          <w:tcPr>
            <w:tcW w:w="2403" w:type="dxa"/>
            <w:gridSpan w:val="2"/>
          </w:tcPr>
          <w:p>
            <w:pPr>
              <w:pStyle w:val="TableParagraph"/>
              <w:rPr>
                <w:sz w:val="12"/>
              </w:rPr>
            </w:pPr>
          </w:p>
        </w:tc>
        <w:tc>
          <w:tcPr>
            <w:tcW w:w="1039" w:type="dxa"/>
            <w:tcBorders>
              <w:top w:val="single" w:sz="6" w:space="0" w:color="000000"/>
            </w:tcBorders>
          </w:tcPr>
          <w:p>
            <w:pPr>
              <w:pStyle w:val="TableParagraph"/>
              <w:spacing w:line="156" w:lineRule="exact" w:before="12"/>
              <w:ind w:right="12"/>
              <w:jc w:val="right"/>
              <w:rPr>
                <w:sz w:val="16"/>
              </w:rPr>
            </w:pPr>
            <w:r>
              <w:rPr>
                <w:sz w:val="16"/>
              </w:rPr>
              <w:t>July</w:t>
            </w:r>
            <w:r>
              <w:rPr>
                <w:spacing w:val="2"/>
                <w:sz w:val="16"/>
              </w:rPr>
              <w:t> </w:t>
            </w:r>
            <w:r>
              <w:rPr>
                <w:spacing w:val="-5"/>
                <w:sz w:val="16"/>
              </w:rPr>
              <w:t>2,</w:t>
            </w:r>
          </w:p>
        </w:tc>
        <w:tc>
          <w:tcPr>
            <w:tcW w:w="94" w:type="dxa"/>
            <w:tcBorders>
              <w:top w:val="single" w:sz="6" w:space="0" w:color="000000"/>
            </w:tcBorders>
          </w:tcPr>
          <w:p>
            <w:pPr>
              <w:pStyle w:val="TableParagraph"/>
              <w:rPr>
                <w:sz w:val="12"/>
              </w:rPr>
            </w:pPr>
          </w:p>
        </w:tc>
        <w:tc>
          <w:tcPr>
            <w:tcW w:w="1052" w:type="dxa"/>
            <w:tcBorders>
              <w:top w:val="single" w:sz="6" w:space="0" w:color="000000"/>
            </w:tcBorders>
          </w:tcPr>
          <w:p>
            <w:pPr>
              <w:pStyle w:val="TableParagraph"/>
              <w:spacing w:line="156" w:lineRule="exact" w:before="12"/>
              <w:ind w:right="18"/>
              <w:jc w:val="right"/>
              <w:rPr>
                <w:sz w:val="16"/>
              </w:rPr>
            </w:pPr>
            <w:r>
              <w:rPr>
                <w:sz w:val="16"/>
              </w:rPr>
              <w:t>July</w:t>
            </w:r>
            <w:r>
              <w:rPr>
                <w:spacing w:val="2"/>
                <w:sz w:val="16"/>
              </w:rPr>
              <w:t> </w:t>
            </w:r>
            <w:r>
              <w:rPr>
                <w:spacing w:val="-5"/>
                <w:sz w:val="16"/>
              </w:rPr>
              <w:t>3,</w:t>
            </w:r>
          </w:p>
        </w:tc>
        <w:tc>
          <w:tcPr>
            <w:tcW w:w="94" w:type="dxa"/>
          </w:tcPr>
          <w:p>
            <w:pPr>
              <w:pStyle w:val="TableParagraph"/>
              <w:rPr>
                <w:sz w:val="12"/>
              </w:rPr>
            </w:pPr>
          </w:p>
        </w:tc>
        <w:tc>
          <w:tcPr>
            <w:tcW w:w="1039" w:type="dxa"/>
            <w:tcBorders>
              <w:top w:val="single" w:sz="6" w:space="0" w:color="000000"/>
            </w:tcBorders>
          </w:tcPr>
          <w:p>
            <w:pPr>
              <w:pStyle w:val="TableParagraph"/>
              <w:spacing w:line="156" w:lineRule="exact" w:before="12"/>
              <w:ind w:right="18"/>
              <w:jc w:val="right"/>
              <w:rPr>
                <w:sz w:val="16"/>
              </w:rPr>
            </w:pPr>
            <w:r>
              <w:rPr>
                <w:sz w:val="16"/>
              </w:rPr>
              <w:t>July</w:t>
            </w:r>
            <w:r>
              <w:rPr>
                <w:spacing w:val="2"/>
                <w:sz w:val="16"/>
              </w:rPr>
              <w:t> </w:t>
            </w:r>
            <w:r>
              <w:rPr>
                <w:spacing w:val="-5"/>
                <w:sz w:val="16"/>
              </w:rPr>
              <w:t>2,</w:t>
            </w:r>
          </w:p>
        </w:tc>
        <w:tc>
          <w:tcPr>
            <w:tcW w:w="94" w:type="dxa"/>
            <w:tcBorders>
              <w:top w:val="single" w:sz="6" w:space="0" w:color="000000"/>
            </w:tcBorders>
          </w:tcPr>
          <w:p>
            <w:pPr>
              <w:pStyle w:val="TableParagraph"/>
              <w:rPr>
                <w:sz w:val="12"/>
              </w:rPr>
            </w:pPr>
          </w:p>
        </w:tc>
        <w:tc>
          <w:tcPr>
            <w:tcW w:w="1039" w:type="dxa"/>
            <w:tcBorders>
              <w:top w:val="single" w:sz="6" w:space="0" w:color="000000"/>
            </w:tcBorders>
          </w:tcPr>
          <w:p>
            <w:pPr>
              <w:pStyle w:val="TableParagraph"/>
              <w:spacing w:line="156" w:lineRule="exact" w:before="12"/>
              <w:ind w:right="12"/>
              <w:jc w:val="right"/>
              <w:rPr>
                <w:sz w:val="16"/>
              </w:rPr>
            </w:pPr>
            <w:r>
              <w:rPr>
                <w:sz w:val="16"/>
              </w:rPr>
              <w:t>July</w:t>
            </w:r>
            <w:r>
              <w:rPr>
                <w:spacing w:val="2"/>
                <w:sz w:val="16"/>
              </w:rPr>
              <w:t> </w:t>
            </w:r>
            <w:r>
              <w:rPr>
                <w:spacing w:val="-5"/>
                <w:sz w:val="16"/>
              </w:rPr>
              <w:t>3,</w:t>
            </w:r>
          </w:p>
        </w:tc>
        <w:tc>
          <w:tcPr>
            <w:tcW w:w="94" w:type="dxa"/>
          </w:tcPr>
          <w:p>
            <w:pPr>
              <w:pStyle w:val="TableParagraph"/>
              <w:rPr>
                <w:sz w:val="12"/>
              </w:rPr>
            </w:pPr>
          </w:p>
        </w:tc>
        <w:tc>
          <w:tcPr>
            <w:tcW w:w="1039" w:type="dxa"/>
            <w:tcBorders>
              <w:top w:val="single" w:sz="6" w:space="0" w:color="000000"/>
            </w:tcBorders>
          </w:tcPr>
          <w:p>
            <w:pPr>
              <w:pStyle w:val="TableParagraph"/>
              <w:spacing w:line="156" w:lineRule="exact" w:before="12"/>
              <w:ind w:right="5"/>
              <w:jc w:val="right"/>
              <w:rPr>
                <w:sz w:val="16"/>
              </w:rPr>
            </w:pPr>
            <w:r>
              <w:rPr>
                <w:sz w:val="16"/>
              </w:rPr>
              <w:t>July</w:t>
            </w:r>
            <w:r>
              <w:rPr>
                <w:spacing w:val="2"/>
                <w:sz w:val="16"/>
              </w:rPr>
              <w:t> </w:t>
            </w:r>
            <w:r>
              <w:rPr>
                <w:spacing w:val="-5"/>
                <w:sz w:val="16"/>
              </w:rPr>
              <w:t>2,</w:t>
            </w:r>
          </w:p>
        </w:tc>
        <w:tc>
          <w:tcPr>
            <w:tcW w:w="121" w:type="dxa"/>
            <w:tcBorders>
              <w:top w:val="single" w:sz="6" w:space="0" w:color="000000"/>
            </w:tcBorders>
          </w:tcPr>
          <w:p>
            <w:pPr>
              <w:pStyle w:val="TableParagraph"/>
              <w:rPr>
                <w:sz w:val="12"/>
              </w:rPr>
            </w:pPr>
          </w:p>
        </w:tc>
        <w:tc>
          <w:tcPr>
            <w:tcW w:w="1039" w:type="dxa"/>
            <w:tcBorders>
              <w:top w:val="single" w:sz="6" w:space="0" w:color="000000"/>
            </w:tcBorders>
          </w:tcPr>
          <w:p>
            <w:pPr>
              <w:pStyle w:val="TableParagraph"/>
              <w:spacing w:line="156" w:lineRule="exact" w:before="12"/>
              <w:ind w:right="10"/>
              <w:jc w:val="right"/>
              <w:rPr>
                <w:sz w:val="16"/>
              </w:rPr>
            </w:pPr>
            <w:r>
              <w:rPr>
                <w:sz w:val="16"/>
              </w:rPr>
              <w:t>July</w:t>
            </w:r>
            <w:r>
              <w:rPr>
                <w:spacing w:val="2"/>
                <w:sz w:val="16"/>
              </w:rPr>
              <w:t> </w:t>
            </w:r>
            <w:r>
              <w:rPr>
                <w:spacing w:val="-5"/>
                <w:sz w:val="16"/>
              </w:rPr>
              <w:t>3,</w:t>
            </w:r>
          </w:p>
        </w:tc>
        <w:tc>
          <w:tcPr>
            <w:tcW w:w="108" w:type="dxa"/>
          </w:tcPr>
          <w:p>
            <w:pPr>
              <w:pStyle w:val="TableParagraph"/>
              <w:rPr>
                <w:sz w:val="12"/>
              </w:rPr>
            </w:pPr>
          </w:p>
        </w:tc>
        <w:tc>
          <w:tcPr>
            <w:tcW w:w="1039" w:type="dxa"/>
            <w:tcBorders>
              <w:top w:val="single" w:sz="6" w:space="0" w:color="000000"/>
            </w:tcBorders>
          </w:tcPr>
          <w:p>
            <w:pPr>
              <w:pStyle w:val="TableParagraph"/>
              <w:spacing w:line="156" w:lineRule="exact" w:before="12"/>
              <w:ind w:right="3"/>
              <w:jc w:val="right"/>
              <w:rPr>
                <w:sz w:val="16"/>
              </w:rPr>
            </w:pPr>
            <w:r>
              <w:rPr>
                <w:sz w:val="16"/>
              </w:rPr>
              <w:t>July</w:t>
            </w:r>
            <w:r>
              <w:rPr>
                <w:spacing w:val="2"/>
                <w:sz w:val="16"/>
              </w:rPr>
              <w:t> </w:t>
            </w:r>
            <w:r>
              <w:rPr>
                <w:spacing w:val="-5"/>
                <w:sz w:val="16"/>
              </w:rPr>
              <w:t>2,</w:t>
            </w:r>
          </w:p>
        </w:tc>
        <w:tc>
          <w:tcPr>
            <w:tcW w:w="121" w:type="dxa"/>
            <w:tcBorders>
              <w:top w:val="single" w:sz="6" w:space="0" w:color="000000"/>
            </w:tcBorders>
          </w:tcPr>
          <w:p>
            <w:pPr>
              <w:pStyle w:val="TableParagraph"/>
              <w:rPr>
                <w:sz w:val="12"/>
              </w:rPr>
            </w:pPr>
          </w:p>
        </w:tc>
        <w:tc>
          <w:tcPr>
            <w:tcW w:w="1039" w:type="dxa"/>
            <w:tcBorders>
              <w:top w:val="single" w:sz="6" w:space="0" w:color="000000"/>
            </w:tcBorders>
          </w:tcPr>
          <w:p>
            <w:pPr>
              <w:pStyle w:val="TableParagraph"/>
              <w:spacing w:line="156" w:lineRule="exact" w:before="12"/>
              <w:ind w:right="5"/>
              <w:jc w:val="right"/>
              <w:rPr>
                <w:sz w:val="16"/>
              </w:rPr>
            </w:pPr>
            <w:r>
              <w:rPr>
                <w:sz w:val="16"/>
              </w:rPr>
              <w:t>July</w:t>
            </w:r>
            <w:r>
              <w:rPr>
                <w:spacing w:val="2"/>
                <w:sz w:val="16"/>
              </w:rPr>
              <w:t> </w:t>
            </w:r>
            <w:r>
              <w:rPr>
                <w:spacing w:val="-5"/>
                <w:sz w:val="16"/>
              </w:rPr>
              <w:t>3,</w:t>
            </w:r>
          </w:p>
        </w:tc>
        <w:tc>
          <w:tcPr>
            <w:tcW w:w="54" w:type="dxa"/>
          </w:tcPr>
          <w:p>
            <w:pPr>
              <w:pStyle w:val="TableParagraph"/>
              <w:rPr>
                <w:sz w:val="12"/>
              </w:rPr>
            </w:pPr>
          </w:p>
        </w:tc>
      </w:tr>
      <w:tr>
        <w:trPr>
          <w:trHeight w:val="188" w:hRule="atLeast"/>
        </w:trPr>
        <w:tc>
          <w:tcPr>
            <w:tcW w:w="2295" w:type="dxa"/>
            <w:tcBorders>
              <w:bottom w:val="single" w:sz="6" w:space="0" w:color="000000"/>
            </w:tcBorders>
          </w:tcPr>
          <w:p>
            <w:pPr>
              <w:pStyle w:val="TableParagraph"/>
              <w:spacing w:line="152" w:lineRule="exact"/>
              <w:ind w:left="17"/>
              <w:rPr>
                <w:sz w:val="14"/>
              </w:rPr>
            </w:pPr>
            <w:r>
              <w:rPr>
                <w:spacing w:val="-2"/>
                <w:sz w:val="14"/>
              </w:rPr>
              <w:t>(MILLIONS)</w:t>
            </w:r>
          </w:p>
        </w:tc>
        <w:tc>
          <w:tcPr>
            <w:tcW w:w="108" w:type="dxa"/>
          </w:tcPr>
          <w:p>
            <w:pPr>
              <w:pStyle w:val="TableParagraph"/>
              <w:rPr>
                <w:sz w:val="12"/>
              </w:rPr>
            </w:pPr>
          </w:p>
        </w:tc>
        <w:tc>
          <w:tcPr>
            <w:tcW w:w="1039" w:type="dxa"/>
            <w:tcBorders>
              <w:bottom w:val="single" w:sz="6" w:space="0" w:color="000000"/>
            </w:tcBorders>
          </w:tcPr>
          <w:p>
            <w:pPr>
              <w:pStyle w:val="TableParagraph"/>
              <w:spacing w:line="169" w:lineRule="exact"/>
              <w:ind w:right="11"/>
              <w:jc w:val="right"/>
              <w:rPr>
                <w:sz w:val="16"/>
              </w:rPr>
            </w:pPr>
            <w:r>
              <w:rPr>
                <w:spacing w:val="-4"/>
                <w:sz w:val="16"/>
              </w:rPr>
              <w:t>2023</w:t>
            </w:r>
          </w:p>
        </w:tc>
        <w:tc>
          <w:tcPr>
            <w:tcW w:w="94" w:type="dxa"/>
          </w:tcPr>
          <w:p>
            <w:pPr>
              <w:pStyle w:val="TableParagraph"/>
              <w:rPr>
                <w:sz w:val="12"/>
              </w:rPr>
            </w:pPr>
          </w:p>
        </w:tc>
        <w:tc>
          <w:tcPr>
            <w:tcW w:w="1052" w:type="dxa"/>
            <w:tcBorders>
              <w:bottom w:val="single" w:sz="6" w:space="0" w:color="000000"/>
            </w:tcBorders>
          </w:tcPr>
          <w:p>
            <w:pPr>
              <w:pStyle w:val="TableParagraph"/>
              <w:spacing w:line="169" w:lineRule="exact"/>
              <w:ind w:right="18"/>
              <w:jc w:val="right"/>
              <w:rPr>
                <w:sz w:val="16"/>
              </w:rPr>
            </w:pPr>
            <w:r>
              <w:rPr>
                <w:spacing w:val="-4"/>
                <w:sz w:val="16"/>
              </w:rPr>
              <w:t>2022</w:t>
            </w:r>
          </w:p>
        </w:tc>
        <w:tc>
          <w:tcPr>
            <w:tcW w:w="94" w:type="dxa"/>
          </w:tcPr>
          <w:p>
            <w:pPr>
              <w:pStyle w:val="TableParagraph"/>
              <w:rPr>
                <w:sz w:val="12"/>
              </w:rPr>
            </w:pPr>
          </w:p>
        </w:tc>
        <w:tc>
          <w:tcPr>
            <w:tcW w:w="1039" w:type="dxa"/>
            <w:tcBorders>
              <w:bottom w:val="single" w:sz="6" w:space="0" w:color="000000"/>
            </w:tcBorders>
          </w:tcPr>
          <w:p>
            <w:pPr>
              <w:pStyle w:val="TableParagraph"/>
              <w:spacing w:line="169" w:lineRule="exact"/>
              <w:ind w:right="18"/>
              <w:jc w:val="right"/>
              <w:rPr>
                <w:sz w:val="16"/>
              </w:rPr>
            </w:pPr>
            <w:r>
              <w:rPr>
                <w:spacing w:val="-4"/>
                <w:sz w:val="16"/>
              </w:rPr>
              <w:t>2023</w:t>
            </w:r>
          </w:p>
        </w:tc>
        <w:tc>
          <w:tcPr>
            <w:tcW w:w="94" w:type="dxa"/>
          </w:tcPr>
          <w:p>
            <w:pPr>
              <w:pStyle w:val="TableParagraph"/>
              <w:rPr>
                <w:sz w:val="12"/>
              </w:rPr>
            </w:pPr>
          </w:p>
        </w:tc>
        <w:tc>
          <w:tcPr>
            <w:tcW w:w="1039" w:type="dxa"/>
            <w:tcBorders>
              <w:bottom w:val="single" w:sz="6" w:space="0" w:color="000000"/>
            </w:tcBorders>
          </w:tcPr>
          <w:p>
            <w:pPr>
              <w:pStyle w:val="TableParagraph"/>
              <w:spacing w:line="169" w:lineRule="exact"/>
              <w:ind w:right="11"/>
              <w:jc w:val="right"/>
              <w:rPr>
                <w:sz w:val="16"/>
              </w:rPr>
            </w:pPr>
            <w:r>
              <w:rPr>
                <w:spacing w:val="-4"/>
                <w:sz w:val="16"/>
              </w:rPr>
              <w:t>2022</w:t>
            </w:r>
          </w:p>
        </w:tc>
        <w:tc>
          <w:tcPr>
            <w:tcW w:w="94" w:type="dxa"/>
          </w:tcPr>
          <w:p>
            <w:pPr>
              <w:pStyle w:val="TableParagraph"/>
              <w:rPr>
                <w:sz w:val="12"/>
              </w:rPr>
            </w:pPr>
          </w:p>
        </w:tc>
        <w:tc>
          <w:tcPr>
            <w:tcW w:w="1039" w:type="dxa"/>
            <w:tcBorders>
              <w:bottom w:val="single" w:sz="6" w:space="0" w:color="000000"/>
            </w:tcBorders>
          </w:tcPr>
          <w:p>
            <w:pPr>
              <w:pStyle w:val="TableParagraph"/>
              <w:spacing w:line="169" w:lineRule="exact"/>
              <w:ind w:right="5"/>
              <w:jc w:val="right"/>
              <w:rPr>
                <w:sz w:val="16"/>
              </w:rPr>
            </w:pPr>
            <w:r>
              <w:rPr>
                <w:spacing w:val="-4"/>
                <w:sz w:val="16"/>
              </w:rPr>
              <w:t>2023</w:t>
            </w:r>
          </w:p>
        </w:tc>
        <w:tc>
          <w:tcPr>
            <w:tcW w:w="121" w:type="dxa"/>
          </w:tcPr>
          <w:p>
            <w:pPr>
              <w:pStyle w:val="TableParagraph"/>
              <w:rPr>
                <w:sz w:val="12"/>
              </w:rPr>
            </w:pPr>
          </w:p>
        </w:tc>
        <w:tc>
          <w:tcPr>
            <w:tcW w:w="1039" w:type="dxa"/>
            <w:tcBorders>
              <w:bottom w:val="single" w:sz="6" w:space="0" w:color="000000"/>
            </w:tcBorders>
          </w:tcPr>
          <w:p>
            <w:pPr>
              <w:pStyle w:val="TableParagraph"/>
              <w:spacing w:line="169" w:lineRule="exact"/>
              <w:ind w:right="10"/>
              <w:jc w:val="right"/>
              <w:rPr>
                <w:sz w:val="16"/>
              </w:rPr>
            </w:pPr>
            <w:r>
              <w:rPr>
                <w:spacing w:val="-4"/>
                <w:sz w:val="16"/>
              </w:rPr>
              <w:t>2022</w:t>
            </w:r>
          </w:p>
        </w:tc>
        <w:tc>
          <w:tcPr>
            <w:tcW w:w="108" w:type="dxa"/>
          </w:tcPr>
          <w:p>
            <w:pPr>
              <w:pStyle w:val="TableParagraph"/>
              <w:rPr>
                <w:sz w:val="12"/>
              </w:rPr>
            </w:pPr>
          </w:p>
        </w:tc>
        <w:tc>
          <w:tcPr>
            <w:tcW w:w="1039" w:type="dxa"/>
            <w:tcBorders>
              <w:bottom w:val="single" w:sz="6" w:space="0" w:color="000000"/>
            </w:tcBorders>
          </w:tcPr>
          <w:p>
            <w:pPr>
              <w:pStyle w:val="TableParagraph"/>
              <w:spacing w:line="169" w:lineRule="exact"/>
              <w:ind w:right="2"/>
              <w:jc w:val="right"/>
              <w:rPr>
                <w:sz w:val="16"/>
              </w:rPr>
            </w:pPr>
            <w:r>
              <w:rPr>
                <w:spacing w:val="-4"/>
                <w:sz w:val="16"/>
              </w:rPr>
              <w:t>2023</w:t>
            </w:r>
          </w:p>
        </w:tc>
        <w:tc>
          <w:tcPr>
            <w:tcW w:w="121" w:type="dxa"/>
          </w:tcPr>
          <w:p>
            <w:pPr>
              <w:pStyle w:val="TableParagraph"/>
              <w:rPr>
                <w:sz w:val="12"/>
              </w:rPr>
            </w:pPr>
          </w:p>
        </w:tc>
        <w:tc>
          <w:tcPr>
            <w:tcW w:w="1039" w:type="dxa"/>
            <w:tcBorders>
              <w:bottom w:val="single" w:sz="6" w:space="0" w:color="000000"/>
            </w:tcBorders>
          </w:tcPr>
          <w:p>
            <w:pPr>
              <w:pStyle w:val="TableParagraph"/>
              <w:spacing w:line="169" w:lineRule="exact"/>
              <w:ind w:right="5"/>
              <w:jc w:val="right"/>
              <w:rPr>
                <w:sz w:val="16"/>
              </w:rPr>
            </w:pPr>
            <w:r>
              <w:rPr>
                <w:spacing w:val="-4"/>
                <w:sz w:val="16"/>
              </w:rPr>
              <w:t>2022</w:t>
            </w:r>
          </w:p>
        </w:tc>
        <w:tc>
          <w:tcPr>
            <w:tcW w:w="54" w:type="dxa"/>
          </w:tcPr>
          <w:p>
            <w:pPr>
              <w:pStyle w:val="TableParagraph"/>
              <w:rPr>
                <w:sz w:val="12"/>
              </w:rPr>
            </w:pPr>
          </w:p>
        </w:tc>
      </w:tr>
      <w:tr>
        <w:trPr>
          <w:trHeight w:val="214" w:hRule="atLeast"/>
        </w:trPr>
        <w:tc>
          <w:tcPr>
            <w:tcW w:w="2295" w:type="dxa"/>
            <w:tcBorders>
              <w:top w:val="single" w:sz="6" w:space="0" w:color="000000"/>
            </w:tcBorders>
          </w:tcPr>
          <w:p>
            <w:pPr>
              <w:pStyle w:val="TableParagraph"/>
              <w:spacing w:line="183" w:lineRule="exact" w:before="12"/>
              <w:ind w:left="17"/>
              <w:rPr>
                <w:sz w:val="16"/>
              </w:rPr>
            </w:pPr>
            <w:r>
              <w:rPr>
                <w:sz w:val="16"/>
              </w:rPr>
              <w:t>Reportable</w:t>
            </w:r>
            <w:r>
              <w:rPr>
                <w:spacing w:val="7"/>
                <w:sz w:val="16"/>
              </w:rPr>
              <w:t> </w:t>
            </w:r>
            <w:r>
              <w:rPr>
                <w:spacing w:val="-2"/>
                <w:sz w:val="16"/>
              </w:rPr>
              <w:t>Segment:</w:t>
            </w:r>
          </w:p>
        </w:tc>
        <w:tc>
          <w:tcPr>
            <w:tcW w:w="108" w:type="dxa"/>
          </w:tcPr>
          <w:p>
            <w:pPr>
              <w:pStyle w:val="TableParagraph"/>
              <w:rPr>
                <w:sz w:val="14"/>
              </w:rPr>
            </w:pPr>
          </w:p>
        </w:tc>
        <w:tc>
          <w:tcPr>
            <w:tcW w:w="1039" w:type="dxa"/>
            <w:tcBorders>
              <w:top w:val="single" w:sz="6" w:space="0" w:color="000000"/>
            </w:tcBorders>
          </w:tcPr>
          <w:p>
            <w:pPr>
              <w:pStyle w:val="TableParagraph"/>
              <w:rPr>
                <w:sz w:val="14"/>
              </w:rPr>
            </w:pPr>
          </w:p>
        </w:tc>
        <w:tc>
          <w:tcPr>
            <w:tcW w:w="94" w:type="dxa"/>
          </w:tcPr>
          <w:p>
            <w:pPr>
              <w:pStyle w:val="TableParagraph"/>
              <w:rPr>
                <w:sz w:val="14"/>
              </w:rPr>
            </w:pPr>
          </w:p>
        </w:tc>
        <w:tc>
          <w:tcPr>
            <w:tcW w:w="1052" w:type="dxa"/>
            <w:tcBorders>
              <w:top w:val="single" w:sz="6" w:space="0" w:color="000000"/>
            </w:tcBorders>
          </w:tcPr>
          <w:p>
            <w:pPr>
              <w:pStyle w:val="TableParagraph"/>
              <w:rPr>
                <w:sz w:val="14"/>
              </w:rPr>
            </w:pPr>
          </w:p>
        </w:tc>
        <w:tc>
          <w:tcPr>
            <w:tcW w:w="94" w:type="dxa"/>
          </w:tcPr>
          <w:p>
            <w:pPr>
              <w:pStyle w:val="TableParagraph"/>
              <w:rPr>
                <w:sz w:val="14"/>
              </w:rPr>
            </w:pPr>
          </w:p>
        </w:tc>
        <w:tc>
          <w:tcPr>
            <w:tcW w:w="1039" w:type="dxa"/>
            <w:tcBorders>
              <w:top w:val="single" w:sz="6" w:space="0" w:color="000000"/>
            </w:tcBorders>
          </w:tcPr>
          <w:p>
            <w:pPr>
              <w:pStyle w:val="TableParagraph"/>
              <w:rPr>
                <w:sz w:val="14"/>
              </w:rPr>
            </w:pPr>
          </w:p>
        </w:tc>
        <w:tc>
          <w:tcPr>
            <w:tcW w:w="94" w:type="dxa"/>
          </w:tcPr>
          <w:p>
            <w:pPr>
              <w:pStyle w:val="TableParagraph"/>
              <w:rPr>
                <w:sz w:val="14"/>
              </w:rPr>
            </w:pPr>
          </w:p>
        </w:tc>
        <w:tc>
          <w:tcPr>
            <w:tcW w:w="1039" w:type="dxa"/>
            <w:tcBorders>
              <w:top w:val="single" w:sz="6" w:space="0" w:color="000000"/>
            </w:tcBorders>
          </w:tcPr>
          <w:p>
            <w:pPr>
              <w:pStyle w:val="TableParagraph"/>
              <w:rPr>
                <w:sz w:val="14"/>
              </w:rPr>
            </w:pPr>
          </w:p>
        </w:tc>
        <w:tc>
          <w:tcPr>
            <w:tcW w:w="94" w:type="dxa"/>
          </w:tcPr>
          <w:p>
            <w:pPr>
              <w:pStyle w:val="TableParagraph"/>
              <w:rPr>
                <w:sz w:val="14"/>
              </w:rPr>
            </w:pPr>
          </w:p>
        </w:tc>
        <w:tc>
          <w:tcPr>
            <w:tcW w:w="1039" w:type="dxa"/>
            <w:tcBorders>
              <w:top w:val="single" w:sz="6" w:space="0" w:color="000000"/>
            </w:tcBorders>
          </w:tcPr>
          <w:p>
            <w:pPr>
              <w:pStyle w:val="TableParagraph"/>
              <w:rPr>
                <w:sz w:val="14"/>
              </w:rPr>
            </w:pPr>
          </w:p>
        </w:tc>
        <w:tc>
          <w:tcPr>
            <w:tcW w:w="121" w:type="dxa"/>
          </w:tcPr>
          <w:p>
            <w:pPr>
              <w:pStyle w:val="TableParagraph"/>
              <w:rPr>
                <w:sz w:val="14"/>
              </w:rPr>
            </w:pPr>
          </w:p>
        </w:tc>
        <w:tc>
          <w:tcPr>
            <w:tcW w:w="1039" w:type="dxa"/>
            <w:tcBorders>
              <w:top w:val="single" w:sz="6" w:space="0" w:color="000000"/>
            </w:tcBorders>
          </w:tcPr>
          <w:p>
            <w:pPr>
              <w:pStyle w:val="TableParagraph"/>
              <w:rPr>
                <w:sz w:val="14"/>
              </w:rPr>
            </w:pPr>
          </w:p>
        </w:tc>
        <w:tc>
          <w:tcPr>
            <w:tcW w:w="108" w:type="dxa"/>
          </w:tcPr>
          <w:p>
            <w:pPr>
              <w:pStyle w:val="TableParagraph"/>
              <w:rPr>
                <w:sz w:val="14"/>
              </w:rPr>
            </w:pPr>
          </w:p>
        </w:tc>
        <w:tc>
          <w:tcPr>
            <w:tcW w:w="1039" w:type="dxa"/>
            <w:tcBorders>
              <w:top w:val="single" w:sz="6" w:space="0" w:color="000000"/>
            </w:tcBorders>
          </w:tcPr>
          <w:p>
            <w:pPr>
              <w:pStyle w:val="TableParagraph"/>
              <w:rPr>
                <w:sz w:val="14"/>
              </w:rPr>
            </w:pPr>
          </w:p>
        </w:tc>
        <w:tc>
          <w:tcPr>
            <w:tcW w:w="121" w:type="dxa"/>
          </w:tcPr>
          <w:p>
            <w:pPr>
              <w:pStyle w:val="TableParagraph"/>
              <w:rPr>
                <w:sz w:val="14"/>
              </w:rPr>
            </w:pPr>
          </w:p>
        </w:tc>
        <w:tc>
          <w:tcPr>
            <w:tcW w:w="1039" w:type="dxa"/>
            <w:tcBorders>
              <w:top w:val="single" w:sz="6" w:space="0" w:color="000000"/>
            </w:tcBorders>
          </w:tcPr>
          <w:p>
            <w:pPr>
              <w:pStyle w:val="TableParagraph"/>
              <w:rPr>
                <w:sz w:val="14"/>
              </w:rPr>
            </w:pPr>
          </w:p>
        </w:tc>
        <w:tc>
          <w:tcPr>
            <w:tcW w:w="54" w:type="dxa"/>
          </w:tcPr>
          <w:p>
            <w:pPr>
              <w:pStyle w:val="TableParagraph"/>
              <w:rPr>
                <w:sz w:val="14"/>
              </w:rPr>
            </w:pPr>
          </w:p>
        </w:tc>
      </w:tr>
      <w:tr>
        <w:trPr>
          <w:trHeight w:val="207" w:hRule="atLeast"/>
        </w:trPr>
        <w:tc>
          <w:tcPr>
            <w:tcW w:w="2295" w:type="dxa"/>
          </w:tcPr>
          <w:p>
            <w:pPr>
              <w:pStyle w:val="TableParagraph"/>
              <w:spacing w:line="174" w:lineRule="exact" w:before="13"/>
              <w:ind w:left="98"/>
              <w:rPr>
                <w:sz w:val="16"/>
              </w:rPr>
            </w:pPr>
            <w:r>
              <w:rPr>
                <w:spacing w:val="-2"/>
                <w:sz w:val="16"/>
              </w:rPr>
              <w:t>Biopharma</w:t>
            </w:r>
          </w:p>
        </w:tc>
        <w:tc>
          <w:tcPr>
            <w:tcW w:w="108" w:type="dxa"/>
          </w:tcPr>
          <w:p>
            <w:pPr>
              <w:pStyle w:val="TableParagraph"/>
              <w:rPr>
                <w:sz w:val="14"/>
              </w:rPr>
            </w:pPr>
          </w:p>
        </w:tc>
        <w:tc>
          <w:tcPr>
            <w:tcW w:w="1039" w:type="dxa"/>
          </w:tcPr>
          <w:p>
            <w:pPr>
              <w:pStyle w:val="TableParagraph"/>
              <w:tabs>
                <w:tab w:pos="511" w:val="left" w:leader="none"/>
              </w:tabs>
              <w:spacing w:line="174" w:lineRule="exact" w:before="13"/>
              <w:ind w:right="61"/>
              <w:jc w:val="right"/>
              <w:rPr>
                <w:sz w:val="16"/>
              </w:rPr>
            </w:pPr>
            <w:r>
              <w:rPr>
                <w:spacing w:val="-10"/>
                <w:sz w:val="16"/>
              </w:rPr>
              <w:t>$</w:t>
            </w:r>
            <w:r>
              <w:rPr>
                <w:sz w:val="16"/>
              </w:rPr>
              <w:tab/>
            </w:r>
            <w:r>
              <w:rPr>
                <w:spacing w:val="-2"/>
                <w:sz w:val="16"/>
              </w:rPr>
              <w:t>12,418</w:t>
            </w:r>
          </w:p>
        </w:tc>
        <w:tc>
          <w:tcPr>
            <w:tcW w:w="94" w:type="dxa"/>
          </w:tcPr>
          <w:p>
            <w:pPr>
              <w:pStyle w:val="TableParagraph"/>
              <w:rPr>
                <w:sz w:val="14"/>
              </w:rPr>
            </w:pPr>
          </w:p>
        </w:tc>
        <w:tc>
          <w:tcPr>
            <w:tcW w:w="1052" w:type="dxa"/>
          </w:tcPr>
          <w:p>
            <w:pPr>
              <w:pStyle w:val="TableParagraph"/>
              <w:tabs>
                <w:tab w:pos="511" w:val="left" w:leader="none"/>
              </w:tabs>
              <w:spacing w:line="174" w:lineRule="exact" w:before="13"/>
              <w:ind w:right="68"/>
              <w:jc w:val="right"/>
              <w:rPr>
                <w:sz w:val="16"/>
              </w:rPr>
            </w:pPr>
            <w:r>
              <w:rPr>
                <w:spacing w:val="-10"/>
                <w:sz w:val="16"/>
              </w:rPr>
              <w:t>$</w:t>
            </w:r>
            <w:r>
              <w:rPr>
                <w:sz w:val="16"/>
              </w:rPr>
              <w:tab/>
            </w:r>
            <w:r>
              <w:rPr>
                <w:spacing w:val="-2"/>
                <w:sz w:val="16"/>
              </w:rPr>
              <w:t>27,425</w:t>
            </w:r>
          </w:p>
        </w:tc>
        <w:tc>
          <w:tcPr>
            <w:tcW w:w="94" w:type="dxa"/>
          </w:tcPr>
          <w:p>
            <w:pPr>
              <w:pStyle w:val="TableParagraph"/>
              <w:rPr>
                <w:sz w:val="14"/>
              </w:rPr>
            </w:pPr>
          </w:p>
        </w:tc>
        <w:tc>
          <w:tcPr>
            <w:tcW w:w="1039" w:type="dxa"/>
          </w:tcPr>
          <w:p>
            <w:pPr>
              <w:pStyle w:val="TableParagraph"/>
              <w:tabs>
                <w:tab w:pos="586" w:val="left" w:leader="none"/>
              </w:tabs>
              <w:spacing w:line="174" w:lineRule="exact" w:before="13"/>
              <w:ind w:right="67"/>
              <w:jc w:val="right"/>
              <w:rPr>
                <w:sz w:val="16"/>
              </w:rPr>
            </w:pPr>
            <w:r>
              <w:rPr>
                <w:spacing w:val="-10"/>
                <w:sz w:val="16"/>
              </w:rPr>
              <w:t>$</w:t>
            </w:r>
            <w:r>
              <w:rPr>
                <w:sz w:val="16"/>
              </w:rPr>
              <w:tab/>
            </w:r>
            <w:r>
              <w:rPr>
                <w:spacing w:val="-2"/>
                <w:sz w:val="16"/>
              </w:rPr>
              <w:t>7,003</w:t>
            </w:r>
          </w:p>
        </w:tc>
        <w:tc>
          <w:tcPr>
            <w:tcW w:w="94" w:type="dxa"/>
          </w:tcPr>
          <w:p>
            <w:pPr>
              <w:pStyle w:val="TableParagraph"/>
              <w:rPr>
                <w:sz w:val="14"/>
              </w:rPr>
            </w:pPr>
          </w:p>
        </w:tc>
        <w:tc>
          <w:tcPr>
            <w:tcW w:w="1039" w:type="dxa"/>
          </w:tcPr>
          <w:p>
            <w:pPr>
              <w:pStyle w:val="TableParagraph"/>
              <w:tabs>
                <w:tab w:pos="529" w:val="left" w:leader="none"/>
              </w:tabs>
              <w:spacing w:line="174" w:lineRule="exact" w:before="13"/>
              <w:ind w:left="18"/>
              <w:rPr>
                <w:sz w:val="16"/>
              </w:rPr>
            </w:pPr>
            <w:r>
              <w:rPr>
                <w:spacing w:val="-10"/>
                <w:sz w:val="16"/>
              </w:rPr>
              <w:t>$</w:t>
            </w:r>
            <w:r>
              <w:rPr>
                <w:sz w:val="16"/>
              </w:rPr>
              <w:tab/>
            </w:r>
            <w:r>
              <w:rPr>
                <w:spacing w:val="-2"/>
                <w:sz w:val="16"/>
              </w:rPr>
              <w:t>17,166</w:t>
            </w:r>
          </w:p>
        </w:tc>
        <w:tc>
          <w:tcPr>
            <w:tcW w:w="94" w:type="dxa"/>
          </w:tcPr>
          <w:p>
            <w:pPr>
              <w:pStyle w:val="TableParagraph"/>
              <w:rPr>
                <w:sz w:val="14"/>
              </w:rPr>
            </w:pPr>
          </w:p>
        </w:tc>
        <w:tc>
          <w:tcPr>
            <w:tcW w:w="1039" w:type="dxa"/>
          </w:tcPr>
          <w:p>
            <w:pPr>
              <w:pStyle w:val="TableParagraph"/>
              <w:tabs>
                <w:tab w:pos="511" w:val="left" w:leader="none"/>
              </w:tabs>
              <w:spacing w:line="174" w:lineRule="exact" w:before="13"/>
              <w:ind w:right="55"/>
              <w:jc w:val="right"/>
              <w:rPr>
                <w:sz w:val="16"/>
              </w:rPr>
            </w:pPr>
            <w:r>
              <w:rPr>
                <w:spacing w:val="-10"/>
                <w:sz w:val="16"/>
              </w:rPr>
              <w:t>$</w:t>
            </w:r>
            <w:r>
              <w:rPr>
                <w:sz w:val="16"/>
              </w:rPr>
              <w:tab/>
            </w:r>
            <w:r>
              <w:rPr>
                <w:spacing w:val="-2"/>
                <w:sz w:val="16"/>
              </w:rPr>
              <w:t>30,389</w:t>
            </w:r>
          </w:p>
        </w:tc>
        <w:tc>
          <w:tcPr>
            <w:tcW w:w="121" w:type="dxa"/>
          </w:tcPr>
          <w:p>
            <w:pPr>
              <w:pStyle w:val="TableParagraph"/>
              <w:rPr>
                <w:sz w:val="14"/>
              </w:rPr>
            </w:pPr>
          </w:p>
        </w:tc>
        <w:tc>
          <w:tcPr>
            <w:tcW w:w="1039" w:type="dxa"/>
          </w:tcPr>
          <w:p>
            <w:pPr>
              <w:pStyle w:val="TableParagraph"/>
              <w:tabs>
                <w:tab w:pos="511" w:val="left" w:leader="none"/>
              </w:tabs>
              <w:spacing w:line="174" w:lineRule="exact" w:before="13"/>
              <w:ind w:right="60"/>
              <w:jc w:val="right"/>
              <w:rPr>
                <w:sz w:val="16"/>
              </w:rPr>
            </w:pPr>
            <w:r>
              <w:rPr>
                <w:spacing w:val="-10"/>
                <w:sz w:val="16"/>
              </w:rPr>
              <w:t>$</w:t>
            </w:r>
            <w:r>
              <w:rPr>
                <w:sz w:val="16"/>
              </w:rPr>
              <w:tab/>
            </w:r>
            <w:r>
              <w:rPr>
                <w:spacing w:val="-2"/>
                <w:sz w:val="16"/>
              </w:rPr>
              <w:t>52,748</w:t>
            </w:r>
          </w:p>
        </w:tc>
        <w:tc>
          <w:tcPr>
            <w:tcW w:w="108" w:type="dxa"/>
          </w:tcPr>
          <w:p>
            <w:pPr>
              <w:pStyle w:val="TableParagraph"/>
              <w:rPr>
                <w:sz w:val="14"/>
              </w:rPr>
            </w:pPr>
          </w:p>
        </w:tc>
        <w:tc>
          <w:tcPr>
            <w:tcW w:w="1039" w:type="dxa"/>
          </w:tcPr>
          <w:p>
            <w:pPr>
              <w:pStyle w:val="TableParagraph"/>
              <w:tabs>
                <w:tab w:pos="511" w:val="left" w:leader="none"/>
              </w:tabs>
              <w:spacing w:line="174" w:lineRule="exact" w:before="13"/>
              <w:ind w:right="52"/>
              <w:jc w:val="right"/>
              <w:rPr>
                <w:sz w:val="16"/>
              </w:rPr>
            </w:pPr>
            <w:r>
              <w:rPr>
                <w:spacing w:val="-10"/>
                <w:sz w:val="16"/>
              </w:rPr>
              <w:t>$</w:t>
            </w:r>
            <w:r>
              <w:rPr>
                <w:sz w:val="16"/>
              </w:rPr>
              <w:tab/>
            </w:r>
            <w:r>
              <w:rPr>
                <w:spacing w:val="-2"/>
                <w:sz w:val="16"/>
              </w:rPr>
              <w:t>17,939</w:t>
            </w:r>
          </w:p>
        </w:tc>
        <w:tc>
          <w:tcPr>
            <w:tcW w:w="121" w:type="dxa"/>
          </w:tcPr>
          <w:p>
            <w:pPr>
              <w:pStyle w:val="TableParagraph"/>
              <w:rPr>
                <w:sz w:val="14"/>
              </w:rPr>
            </w:pPr>
          </w:p>
        </w:tc>
        <w:tc>
          <w:tcPr>
            <w:tcW w:w="1039" w:type="dxa"/>
          </w:tcPr>
          <w:p>
            <w:pPr>
              <w:pStyle w:val="TableParagraph"/>
              <w:tabs>
                <w:tab w:pos="511" w:val="left" w:leader="none"/>
              </w:tabs>
              <w:spacing w:line="174" w:lineRule="exact" w:before="13"/>
              <w:ind w:right="57"/>
              <w:jc w:val="right"/>
              <w:rPr>
                <w:sz w:val="16"/>
              </w:rPr>
            </w:pPr>
            <w:r>
              <w:rPr>
                <w:spacing w:val="-10"/>
                <w:sz w:val="16"/>
              </w:rPr>
              <w:t>$</w:t>
            </w:r>
            <w:r>
              <w:rPr>
                <w:sz w:val="16"/>
              </w:rPr>
              <w:tab/>
            </w:r>
            <w:r>
              <w:rPr>
                <w:spacing w:val="-2"/>
                <w:sz w:val="16"/>
              </w:rPr>
              <w:t>30,557</w:t>
            </w:r>
          </w:p>
        </w:tc>
        <w:tc>
          <w:tcPr>
            <w:tcW w:w="54" w:type="dxa"/>
          </w:tcPr>
          <w:p>
            <w:pPr>
              <w:pStyle w:val="TableParagraph"/>
              <w:rPr>
                <w:sz w:val="14"/>
              </w:rPr>
            </w:pPr>
          </w:p>
        </w:tc>
      </w:tr>
      <w:tr>
        <w:trPr>
          <w:trHeight w:val="224" w:hRule="atLeast"/>
        </w:trPr>
        <w:tc>
          <w:tcPr>
            <w:tcW w:w="2295" w:type="dxa"/>
          </w:tcPr>
          <w:p>
            <w:pPr>
              <w:pStyle w:val="TableParagraph"/>
              <w:spacing w:line="183" w:lineRule="exact" w:before="21"/>
              <w:ind w:left="17"/>
              <w:rPr>
                <w:sz w:val="16"/>
              </w:rPr>
            </w:pPr>
            <w:r>
              <w:rPr>
                <w:sz w:val="16"/>
              </w:rPr>
              <w:t>Other</w:t>
            </w:r>
            <w:r>
              <w:rPr>
                <w:spacing w:val="4"/>
                <w:sz w:val="16"/>
              </w:rPr>
              <w:t> </w:t>
            </w:r>
            <w:r>
              <w:rPr>
                <w:sz w:val="16"/>
              </w:rPr>
              <w:t>business</w:t>
            </w:r>
            <w:r>
              <w:rPr>
                <w:spacing w:val="5"/>
                <w:sz w:val="16"/>
              </w:rPr>
              <w:t> </w:t>
            </w:r>
            <w:r>
              <w:rPr>
                <w:spacing w:val="-2"/>
                <w:sz w:val="16"/>
              </w:rPr>
              <w:t>activities</w:t>
            </w:r>
            <w:r>
              <w:rPr>
                <w:spacing w:val="-2"/>
                <w:sz w:val="16"/>
                <w:vertAlign w:val="superscript"/>
              </w:rPr>
              <w:t>(b)</w:t>
            </w:r>
          </w:p>
        </w:tc>
        <w:tc>
          <w:tcPr>
            <w:tcW w:w="108" w:type="dxa"/>
          </w:tcPr>
          <w:p>
            <w:pPr>
              <w:pStyle w:val="TableParagraph"/>
              <w:rPr>
                <w:sz w:val="16"/>
              </w:rPr>
            </w:pPr>
          </w:p>
        </w:tc>
        <w:tc>
          <w:tcPr>
            <w:tcW w:w="1039" w:type="dxa"/>
          </w:tcPr>
          <w:p>
            <w:pPr>
              <w:pStyle w:val="TableParagraph"/>
              <w:spacing w:line="183" w:lineRule="exact" w:before="21"/>
              <w:ind w:right="61"/>
              <w:jc w:val="right"/>
              <w:rPr>
                <w:sz w:val="16"/>
              </w:rPr>
            </w:pPr>
            <w:r>
              <w:rPr>
                <w:spacing w:val="-5"/>
                <w:sz w:val="16"/>
              </w:rPr>
              <w:t>316</w:t>
            </w:r>
          </w:p>
        </w:tc>
        <w:tc>
          <w:tcPr>
            <w:tcW w:w="94" w:type="dxa"/>
          </w:tcPr>
          <w:p>
            <w:pPr>
              <w:pStyle w:val="TableParagraph"/>
              <w:rPr>
                <w:sz w:val="16"/>
              </w:rPr>
            </w:pPr>
          </w:p>
        </w:tc>
        <w:tc>
          <w:tcPr>
            <w:tcW w:w="1052" w:type="dxa"/>
          </w:tcPr>
          <w:p>
            <w:pPr>
              <w:pStyle w:val="TableParagraph"/>
              <w:spacing w:line="183" w:lineRule="exact" w:before="21"/>
              <w:ind w:right="68"/>
              <w:jc w:val="right"/>
              <w:rPr>
                <w:sz w:val="16"/>
              </w:rPr>
            </w:pPr>
            <w:r>
              <w:rPr>
                <w:spacing w:val="-5"/>
                <w:sz w:val="16"/>
              </w:rPr>
              <w:t>317</w:t>
            </w:r>
          </w:p>
        </w:tc>
        <w:tc>
          <w:tcPr>
            <w:tcW w:w="94" w:type="dxa"/>
          </w:tcPr>
          <w:p>
            <w:pPr>
              <w:pStyle w:val="TableParagraph"/>
              <w:rPr>
                <w:sz w:val="16"/>
              </w:rPr>
            </w:pPr>
          </w:p>
        </w:tc>
        <w:tc>
          <w:tcPr>
            <w:tcW w:w="1039" w:type="dxa"/>
          </w:tcPr>
          <w:p>
            <w:pPr>
              <w:pStyle w:val="TableParagraph"/>
              <w:spacing w:line="183" w:lineRule="exact" w:before="21"/>
              <w:ind w:right="27"/>
              <w:jc w:val="right"/>
              <w:rPr>
                <w:sz w:val="16"/>
              </w:rPr>
            </w:pPr>
            <w:r>
              <w:rPr>
                <w:spacing w:val="-2"/>
                <w:sz w:val="16"/>
              </w:rPr>
              <w:t>(2,871)</w:t>
            </w:r>
          </w:p>
        </w:tc>
        <w:tc>
          <w:tcPr>
            <w:tcW w:w="94" w:type="dxa"/>
          </w:tcPr>
          <w:p>
            <w:pPr>
              <w:pStyle w:val="TableParagraph"/>
              <w:rPr>
                <w:sz w:val="16"/>
              </w:rPr>
            </w:pPr>
          </w:p>
        </w:tc>
        <w:tc>
          <w:tcPr>
            <w:tcW w:w="1039" w:type="dxa"/>
          </w:tcPr>
          <w:p>
            <w:pPr>
              <w:pStyle w:val="TableParagraph"/>
              <w:spacing w:line="183" w:lineRule="exact" w:before="21"/>
              <w:ind w:right="21"/>
              <w:jc w:val="right"/>
              <w:rPr>
                <w:sz w:val="16"/>
              </w:rPr>
            </w:pPr>
            <w:r>
              <w:rPr>
                <w:spacing w:val="-2"/>
                <w:sz w:val="16"/>
              </w:rPr>
              <w:t>(3,384)</w:t>
            </w:r>
          </w:p>
        </w:tc>
        <w:tc>
          <w:tcPr>
            <w:tcW w:w="94" w:type="dxa"/>
          </w:tcPr>
          <w:p>
            <w:pPr>
              <w:pStyle w:val="TableParagraph"/>
              <w:rPr>
                <w:sz w:val="16"/>
              </w:rPr>
            </w:pPr>
          </w:p>
        </w:tc>
        <w:tc>
          <w:tcPr>
            <w:tcW w:w="1039" w:type="dxa"/>
          </w:tcPr>
          <w:p>
            <w:pPr>
              <w:pStyle w:val="TableParagraph"/>
              <w:spacing w:line="183" w:lineRule="exact" w:before="21"/>
              <w:ind w:right="55"/>
              <w:jc w:val="right"/>
              <w:rPr>
                <w:sz w:val="16"/>
              </w:rPr>
            </w:pPr>
            <w:r>
              <w:rPr>
                <w:spacing w:val="-5"/>
                <w:sz w:val="16"/>
              </w:rPr>
              <w:t>626</w:t>
            </w:r>
          </w:p>
        </w:tc>
        <w:tc>
          <w:tcPr>
            <w:tcW w:w="121" w:type="dxa"/>
          </w:tcPr>
          <w:p>
            <w:pPr>
              <w:pStyle w:val="TableParagraph"/>
              <w:rPr>
                <w:sz w:val="16"/>
              </w:rPr>
            </w:pPr>
          </w:p>
        </w:tc>
        <w:tc>
          <w:tcPr>
            <w:tcW w:w="1039" w:type="dxa"/>
          </w:tcPr>
          <w:p>
            <w:pPr>
              <w:pStyle w:val="TableParagraph"/>
              <w:spacing w:line="183" w:lineRule="exact" w:before="21"/>
              <w:ind w:right="60"/>
              <w:jc w:val="right"/>
              <w:rPr>
                <w:sz w:val="16"/>
              </w:rPr>
            </w:pPr>
            <w:r>
              <w:rPr>
                <w:spacing w:val="-5"/>
                <w:sz w:val="16"/>
              </w:rPr>
              <w:t>655</w:t>
            </w:r>
          </w:p>
        </w:tc>
        <w:tc>
          <w:tcPr>
            <w:tcW w:w="108" w:type="dxa"/>
          </w:tcPr>
          <w:p>
            <w:pPr>
              <w:pStyle w:val="TableParagraph"/>
              <w:rPr>
                <w:sz w:val="16"/>
              </w:rPr>
            </w:pPr>
          </w:p>
        </w:tc>
        <w:tc>
          <w:tcPr>
            <w:tcW w:w="1039" w:type="dxa"/>
          </w:tcPr>
          <w:p>
            <w:pPr>
              <w:pStyle w:val="TableParagraph"/>
              <w:spacing w:line="183" w:lineRule="exact" w:before="21"/>
              <w:ind w:right="12"/>
              <w:jc w:val="right"/>
              <w:rPr>
                <w:sz w:val="16"/>
              </w:rPr>
            </w:pPr>
            <w:r>
              <w:rPr>
                <w:spacing w:val="-2"/>
                <w:sz w:val="16"/>
              </w:rPr>
              <w:t>(5,605)</w:t>
            </w:r>
          </w:p>
        </w:tc>
        <w:tc>
          <w:tcPr>
            <w:tcW w:w="121" w:type="dxa"/>
          </w:tcPr>
          <w:p>
            <w:pPr>
              <w:pStyle w:val="TableParagraph"/>
              <w:rPr>
                <w:sz w:val="16"/>
              </w:rPr>
            </w:pPr>
          </w:p>
        </w:tc>
        <w:tc>
          <w:tcPr>
            <w:tcW w:w="1039" w:type="dxa"/>
          </w:tcPr>
          <w:p>
            <w:pPr>
              <w:pStyle w:val="TableParagraph"/>
              <w:spacing w:line="183" w:lineRule="exact" w:before="21"/>
              <w:ind w:right="16"/>
              <w:jc w:val="right"/>
              <w:rPr>
                <w:sz w:val="16"/>
              </w:rPr>
            </w:pPr>
            <w:r>
              <w:rPr>
                <w:spacing w:val="-2"/>
                <w:sz w:val="16"/>
              </w:rPr>
              <w:t>(5,812)</w:t>
            </w:r>
          </w:p>
        </w:tc>
        <w:tc>
          <w:tcPr>
            <w:tcW w:w="54" w:type="dxa"/>
          </w:tcPr>
          <w:p>
            <w:pPr>
              <w:pStyle w:val="TableParagraph"/>
              <w:rPr>
                <w:sz w:val="16"/>
              </w:rPr>
            </w:pPr>
          </w:p>
        </w:tc>
      </w:tr>
      <w:tr>
        <w:trPr>
          <w:trHeight w:val="215" w:hRule="atLeast"/>
        </w:trPr>
        <w:tc>
          <w:tcPr>
            <w:tcW w:w="2295" w:type="dxa"/>
          </w:tcPr>
          <w:p>
            <w:pPr>
              <w:pStyle w:val="TableParagraph"/>
              <w:spacing w:line="183" w:lineRule="exact" w:before="13"/>
              <w:ind w:left="17"/>
              <w:rPr>
                <w:sz w:val="16"/>
              </w:rPr>
            </w:pPr>
            <w:r>
              <w:rPr>
                <w:sz w:val="16"/>
              </w:rPr>
              <w:t>Reconciling</w:t>
            </w:r>
            <w:r>
              <w:rPr>
                <w:spacing w:val="7"/>
                <w:sz w:val="16"/>
              </w:rPr>
              <w:t> </w:t>
            </w:r>
            <w:r>
              <w:rPr>
                <w:spacing w:val="-2"/>
                <w:sz w:val="16"/>
              </w:rPr>
              <w:t>Items:</w:t>
            </w:r>
          </w:p>
        </w:tc>
        <w:tc>
          <w:tcPr>
            <w:tcW w:w="108" w:type="dxa"/>
          </w:tcPr>
          <w:p>
            <w:pPr>
              <w:pStyle w:val="TableParagraph"/>
              <w:rPr>
                <w:sz w:val="14"/>
              </w:rPr>
            </w:pPr>
          </w:p>
        </w:tc>
        <w:tc>
          <w:tcPr>
            <w:tcW w:w="1039" w:type="dxa"/>
          </w:tcPr>
          <w:p>
            <w:pPr>
              <w:pStyle w:val="TableParagraph"/>
              <w:rPr>
                <w:sz w:val="14"/>
              </w:rPr>
            </w:pPr>
          </w:p>
        </w:tc>
        <w:tc>
          <w:tcPr>
            <w:tcW w:w="94" w:type="dxa"/>
          </w:tcPr>
          <w:p>
            <w:pPr>
              <w:pStyle w:val="TableParagraph"/>
              <w:rPr>
                <w:sz w:val="14"/>
              </w:rPr>
            </w:pPr>
          </w:p>
        </w:tc>
        <w:tc>
          <w:tcPr>
            <w:tcW w:w="1052" w:type="dxa"/>
          </w:tcPr>
          <w:p>
            <w:pPr>
              <w:pStyle w:val="TableParagraph"/>
              <w:rPr>
                <w:sz w:val="14"/>
              </w:rPr>
            </w:pPr>
          </w:p>
        </w:tc>
        <w:tc>
          <w:tcPr>
            <w:tcW w:w="94" w:type="dxa"/>
          </w:tcPr>
          <w:p>
            <w:pPr>
              <w:pStyle w:val="TableParagraph"/>
              <w:rPr>
                <w:sz w:val="14"/>
              </w:rPr>
            </w:pPr>
          </w:p>
        </w:tc>
        <w:tc>
          <w:tcPr>
            <w:tcW w:w="1039" w:type="dxa"/>
          </w:tcPr>
          <w:p>
            <w:pPr>
              <w:pStyle w:val="TableParagraph"/>
              <w:rPr>
                <w:sz w:val="14"/>
              </w:rPr>
            </w:pPr>
          </w:p>
        </w:tc>
        <w:tc>
          <w:tcPr>
            <w:tcW w:w="94" w:type="dxa"/>
          </w:tcPr>
          <w:p>
            <w:pPr>
              <w:pStyle w:val="TableParagraph"/>
              <w:rPr>
                <w:sz w:val="14"/>
              </w:rPr>
            </w:pPr>
          </w:p>
        </w:tc>
        <w:tc>
          <w:tcPr>
            <w:tcW w:w="1039" w:type="dxa"/>
          </w:tcPr>
          <w:p>
            <w:pPr>
              <w:pStyle w:val="TableParagraph"/>
              <w:rPr>
                <w:sz w:val="14"/>
              </w:rPr>
            </w:pPr>
          </w:p>
        </w:tc>
        <w:tc>
          <w:tcPr>
            <w:tcW w:w="94" w:type="dxa"/>
          </w:tcPr>
          <w:p>
            <w:pPr>
              <w:pStyle w:val="TableParagraph"/>
              <w:rPr>
                <w:sz w:val="14"/>
              </w:rPr>
            </w:pPr>
          </w:p>
        </w:tc>
        <w:tc>
          <w:tcPr>
            <w:tcW w:w="1039" w:type="dxa"/>
          </w:tcPr>
          <w:p>
            <w:pPr>
              <w:pStyle w:val="TableParagraph"/>
              <w:rPr>
                <w:sz w:val="14"/>
              </w:rPr>
            </w:pPr>
          </w:p>
        </w:tc>
        <w:tc>
          <w:tcPr>
            <w:tcW w:w="121" w:type="dxa"/>
          </w:tcPr>
          <w:p>
            <w:pPr>
              <w:pStyle w:val="TableParagraph"/>
              <w:rPr>
                <w:sz w:val="14"/>
              </w:rPr>
            </w:pPr>
          </w:p>
        </w:tc>
        <w:tc>
          <w:tcPr>
            <w:tcW w:w="1039" w:type="dxa"/>
          </w:tcPr>
          <w:p>
            <w:pPr>
              <w:pStyle w:val="TableParagraph"/>
              <w:rPr>
                <w:sz w:val="14"/>
              </w:rPr>
            </w:pPr>
          </w:p>
        </w:tc>
        <w:tc>
          <w:tcPr>
            <w:tcW w:w="108" w:type="dxa"/>
          </w:tcPr>
          <w:p>
            <w:pPr>
              <w:pStyle w:val="TableParagraph"/>
              <w:rPr>
                <w:sz w:val="14"/>
              </w:rPr>
            </w:pPr>
          </w:p>
        </w:tc>
        <w:tc>
          <w:tcPr>
            <w:tcW w:w="1039" w:type="dxa"/>
          </w:tcPr>
          <w:p>
            <w:pPr>
              <w:pStyle w:val="TableParagraph"/>
              <w:rPr>
                <w:sz w:val="14"/>
              </w:rPr>
            </w:pPr>
          </w:p>
        </w:tc>
        <w:tc>
          <w:tcPr>
            <w:tcW w:w="121" w:type="dxa"/>
          </w:tcPr>
          <w:p>
            <w:pPr>
              <w:pStyle w:val="TableParagraph"/>
              <w:rPr>
                <w:sz w:val="14"/>
              </w:rPr>
            </w:pPr>
          </w:p>
        </w:tc>
        <w:tc>
          <w:tcPr>
            <w:tcW w:w="1039" w:type="dxa"/>
          </w:tcPr>
          <w:p>
            <w:pPr>
              <w:pStyle w:val="TableParagraph"/>
              <w:rPr>
                <w:sz w:val="14"/>
              </w:rPr>
            </w:pPr>
          </w:p>
        </w:tc>
        <w:tc>
          <w:tcPr>
            <w:tcW w:w="54" w:type="dxa"/>
          </w:tcPr>
          <w:p>
            <w:pPr>
              <w:pStyle w:val="TableParagraph"/>
              <w:rPr>
                <w:sz w:val="14"/>
              </w:rPr>
            </w:pPr>
          </w:p>
        </w:tc>
      </w:tr>
      <w:tr>
        <w:trPr>
          <w:trHeight w:val="215" w:hRule="atLeast"/>
        </w:trPr>
        <w:tc>
          <w:tcPr>
            <w:tcW w:w="2295" w:type="dxa"/>
          </w:tcPr>
          <w:p>
            <w:pPr>
              <w:pStyle w:val="TableParagraph"/>
              <w:spacing w:line="183" w:lineRule="exact" w:before="13"/>
              <w:ind w:left="98"/>
              <w:rPr>
                <w:sz w:val="16"/>
              </w:rPr>
            </w:pPr>
            <w:r>
              <w:rPr>
                <w:sz w:val="16"/>
              </w:rPr>
              <w:t>Amortization</w:t>
            </w:r>
            <w:r>
              <w:rPr>
                <w:spacing w:val="5"/>
                <w:sz w:val="16"/>
              </w:rPr>
              <w:t> </w:t>
            </w:r>
            <w:r>
              <w:rPr>
                <w:sz w:val="16"/>
              </w:rPr>
              <w:t>of</w:t>
            </w:r>
            <w:r>
              <w:rPr>
                <w:spacing w:val="5"/>
                <w:sz w:val="16"/>
              </w:rPr>
              <w:t> </w:t>
            </w:r>
            <w:r>
              <w:rPr>
                <w:sz w:val="16"/>
              </w:rPr>
              <w:t>intangible</w:t>
            </w:r>
            <w:r>
              <w:rPr>
                <w:spacing w:val="6"/>
                <w:sz w:val="16"/>
              </w:rPr>
              <w:t> </w:t>
            </w:r>
            <w:r>
              <w:rPr>
                <w:spacing w:val="-2"/>
                <w:sz w:val="16"/>
              </w:rPr>
              <w:t>assets</w:t>
            </w:r>
          </w:p>
        </w:tc>
        <w:tc>
          <w:tcPr>
            <w:tcW w:w="108" w:type="dxa"/>
          </w:tcPr>
          <w:p>
            <w:pPr>
              <w:pStyle w:val="TableParagraph"/>
              <w:rPr>
                <w:sz w:val="14"/>
              </w:rPr>
            </w:pPr>
          </w:p>
        </w:tc>
        <w:tc>
          <w:tcPr>
            <w:tcW w:w="1039" w:type="dxa"/>
          </w:tcPr>
          <w:p>
            <w:pPr>
              <w:pStyle w:val="TableParagraph"/>
              <w:rPr>
                <w:sz w:val="14"/>
              </w:rPr>
            </w:pPr>
          </w:p>
        </w:tc>
        <w:tc>
          <w:tcPr>
            <w:tcW w:w="94" w:type="dxa"/>
          </w:tcPr>
          <w:p>
            <w:pPr>
              <w:pStyle w:val="TableParagraph"/>
              <w:rPr>
                <w:sz w:val="14"/>
              </w:rPr>
            </w:pPr>
          </w:p>
        </w:tc>
        <w:tc>
          <w:tcPr>
            <w:tcW w:w="1052" w:type="dxa"/>
          </w:tcPr>
          <w:p>
            <w:pPr>
              <w:pStyle w:val="TableParagraph"/>
              <w:rPr>
                <w:sz w:val="14"/>
              </w:rPr>
            </w:pPr>
          </w:p>
        </w:tc>
        <w:tc>
          <w:tcPr>
            <w:tcW w:w="94" w:type="dxa"/>
          </w:tcPr>
          <w:p>
            <w:pPr>
              <w:pStyle w:val="TableParagraph"/>
              <w:rPr>
                <w:sz w:val="14"/>
              </w:rPr>
            </w:pPr>
          </w:p>
        </w:tc>
        <w:tc>
          <w:tcPr>
            <w:tcW w:w="1039" w:type="dxa"/>
          </w:tcPr>
          <w:p>
            <w:pPr>
              <w:pStyle w:val="TableParagraph"/>
              <w:spacing w:line="183" w:lineRule="exact" w:before="13"/>
              <w:ind w:right="27"/>
              <w:jc w:val="right"/>
              <w:rPr>
                <w:sz w:val="16"/>
              </w:rPr>
            </w:pPr>
            <w:r>
              <w:rPr>
                <w:spacing w:val="-2"/>
                <w:sz w:val="16"/>
              </w:rPr>
              <w:t>(1,184)</w:t>
            </w:r>
          </w:p>
        </w:tc>
        <w:tc>
          <w:tcPr>
            <w:tcW w:w="94" w:type="dxa"/>
          </w:tcPr>
          <w:p>
            <w:pPr>
              <w:pStyle w:val="TableParagraph"/>
              <w:rPr>
                <w:sz w:val="14"/>
              </w:rPr>
            </w:pPr>
          </w:p>
        </w:tc>
        <w:tc>
          <w:tcPr>
            <w:tcW w:w="1039" w:type="dxa"/>
          </w:tcPr>
          <w:p>
            <w:pPr>
              <w:pStyle w:val="TableParagraph"/>
              <w:spacing w:line="183" w:lineRule="exact" w:before="13"/>
              <w:ind w:right="21"/>
              <w:jc w:val="right"/>
              <w:rPr>
                <w:sz w:val="16"/>
              </w:rPr>
            </w:pPr>
            <w:r>
              <w:rPr>
                <w:spacing w:val="-2"/>
                <w:sz w:val="16"/>
              </w:rPr>
              <w:t>(822)</w:t>
            </w:r>
          </w:p>
        </w:tc>
        <w:tc>
          <w:tcPr>
            <w:tcW w:w="94" w:type="dxa"/>
          </w:tcPr>
          <w:p>
            <w:pPr>
              <w:pStyle w:val="TableParagraph"/>
              <w:rPr>
                <w:sz w:val="14"/>
              </w:rPr>
            </w:pPr>
          </w:p>
        </w:tc>
        <w:tc>
          <w:tcPr>
            <w:tcW w:w="1039" w:type="dxa"/>
          </w:tcPr>
          <w:p>
            <w:pPr>
              <w:pStyle w:val="TableParagraph"/>
              <w:rPr>
                <w:sz w:val="14"/>
              </w:rPr>
            </w:pPr>
          </w:p>
        </w:tc>
        <w:tc>
          <w:tcPr>
            <w:tcW w:w="121" w:type="dxa"/>
          </w:tcPr>
          <w:p>
            <w:pPr>
              <w:pStyle w:val="TableParagraph"/>
              <w:rPr>
                <w:sz w:val="14"/>
              </w:rPr>
            </w:pPr>
          </w:p>
        </w:tc>
        <w:tc>
          <w:tcPr>
            <w:tcW w:w="1039" w:type="dxa"/>
          </w:tcPr>
          <w:p>
            <w:pPr>
              <w:pStyle w:val="TableParagraph"/>
              <w:rPr>
                <w:sz w:val="14"/>
              </w:rPr>
            </w:pPr>
          </w:p>
        </w:tc>
        <w:tc>
          <w:tcPr>
            <w:tcW w:w="108" w:type="dxa"/>
          </w:tcPr>
          <w:p>
            <w:pPr>
              <w:pStyle w:val="TableParagraph"/>
              <w:rPr>
                <w:sz w:val="14"/>
              </w:rPr>
            </w:pPr>
          </w:p>
        </w:tc>
        <w:tc>
          <w:tcPr>
            <w:tcW w:w="1039" w:type="dxa"/>
          </w:tcPr>
          <w:p>
            <w:pPr>
              <w:pStyle w:val="TableParagraph"/>
              <w:spacing w:line="183" w:lineRule="exact" w:before="13"/>
              <w:ind w:right="12"/>
              <w:jc w:val="right"/>
              <w:rPr>
                <w:sz w:val="16"/>
              </w:rPr>
            </w:pPr>
            <w:r>
              <w:rPr>
                <w:spacing w:val="-2"/>
                <w:sz w:val="16"/>
              </w:rPr>
              <w:t>(2,287)</w:t>
            </w:r>
          </w:p>
        </w:tc>
        <w:tc>
          <w:tcPr>
            <w:tcW w:w="121" w:type="dxa"/>
          </w:tcPr>
          <w:p>
            <w:pPr>
              <w:pStyle w:val="TableParagraph"/>
              <w:rPr>
                <w:sz w:val="14"/>
              </w:rPr>
            </w:pPr>
          </w:p>
        </w:tc>
        <w:tc>
          <w:tcPr>
            <w:tcW w:w="1039" w:type="dxa"/>
          </w:tcPr>
          <w:p>
            <w:pPr>
              <w:pStyle w:val="TableParagraph"/>
              <w:spacing w:line="183" w:lineRule="exact" w:before="13"/>
              <w:ind w:right="16"/>
              <w:jc w:val="right"/>
              <w:rPr>
                <w:sz w:val="16"/>
              </w:rPr>
            </w:pPr>
            <w:r>
              <w:rPr>
                <w:spacing w:val="-2"/>
                <w:sz w:val="16"/>
              </w:rPr>
              <w:t>(1,657)</w:t>
            </w:r>
          </w:p>
        </w:tc>
        <w:tc>
          <w:tcPr>
            <w:tcW w:w="54" w:type="dxa"/>
          </w:tcPr>
          <w:p>
            <w:pPr>
              <w:pStyle w:val="TableParagraph"/>
              <w:rPr>
                <w:sz w:val="14"/>
              </w:rPr>
            </w:pPr>
          </w:p>
        </w:tc>
      </w:tr>
      <w:tr>
        <w:trPr>
          <w:trHeight w:val="214" w:hRule="atLeast"/>
        </w:trPr>
        <w:tc>
          <w:tcPr>
            <w:tcW w:w="2295" w:type="dxa"/>
          </w:tcPr>
          <w:p>
            <w:pPr>
              <w:pStyle w:val="TableParagraph"/>
              <w:spacing w:line="181" w:lineRule="exact" w:before="13"/>
              <w:ind w:left="98"/>
              <w:rPr>
                <w:sz w:val="16"/>
              </w:rPr>
            </w:pPr>
            <w:r>
              <w:rPr>
                <w:sz w:val="16"/>
              </w:rPr>
              <w:t>Acquisition-related</w:t>
            </w:r>
            <w:r>
              <w:rPr>
                <w:spacing w:val="12"/>
                <w:sz w:val="16"/>
              </w:rPr>
              <w:t> </w:t>
            </w:r>
            <w:r>
              <w:rPr>
                <w:spacing w:val="-2"/>
                <w:sz w:val="16"/>
              </w:rPr>
              <w:t>items</w:t>
            </w:r>
          </w:p>
        </w:tc>
        <w:tc>
          <w:tcPr>
            <w:tcW w:w="108" w:type="dxa"/>
          </w:tcPr>
          <w:p>
            <w:pPr>
              <w:pStyle w:val="TableParagraph"/>
              <w:rPr>
                <w:sz w:val="14"/>
              </w:rPr>
            </w:pPr>
          </w:p>
        </w:tc>
        <w:tc>
          <w:tcPr>
            <w:tcW w:w="1039" w:type="dxa"/>
          </w:tcPr>
          <w:p>
            <w:pPr>
              <w:pStyle w:val="TableParagraph"/>
              <w:rPr>
                <w:sz w:val="14"/>
              </w:rPr>
            </w:pPr>
          </w:p>
        </w:tc>
        <w:tc>
          <w:tcPr>
            <w:tcW w:w="94" w:type="dxa"/>
          </w:tcPr>
          <w:p>
            <w:pPr>
              <w:pStyle w:val="TableParagraph"/>
              <w:rPr>
                <w:sz w:val="14"/>
              </w:rPr>
            </w:pPr>
          </w:p>
        </w:tc>
        <w:tc>
          <w:tcPr>
            <w:tcW w:w="1052" w:type="dxa"/>
          </w:tcPr>
          <w:p>
            <w:pPr>
              <w:pStyle w:val="TableParagraph"/>
              <w:rPr>
                <w:sz w:val="14"/>
              </w:rPr>
            </w:pPr>
          </w:p>
        </w:tc>
        <w:tc>
          <w:tcPr>
            <w:tcW w:w="94" w:type="dxa"/>
          </w:tcPr>
          <w:p>
            <w:pPr>
              <w:pStyle w:val="TableParagraph"/>
              <w:rPr>
                <w:sz w:val="14"/>
              </w:rPr>
            </w:pPr>
          </w:p>
        </w:tc>
        <w:tc>
          <w:tcPr>
            <w:tcW w:w="1039" w:type="dxa"/>
          </w:tcPr>
          <w:p>
            <w:pPr>
              <w:pStyle w:val="TableParagraph"/>
              <w:spacing w:line="181" w:lineRule="exact" w:before="13"/>
              <w:ind w:right="27"/>
              <w:jc w:val="right"/>
              <w:rPr>
                <w:sz w:val="16"/>
              </w:rPr>
            </w:pPr>
            <w:r>
              <w:rPr>
                <w:spacing w:val="-2"/>
                <w:sz w:val="16"/>
              </w:rPr>
              <w:t>(387)</w:t>
            </w:r>
          </w:p>
        </w:tc>
        <w:tc>
          <w:tcPr>
            <w:tcW w:w="94" w:type="dxa"/>
          </w:tcPr>
          <w:p>
            <w:pPr>
              <w:pStyle w:val="TableParagraph"/>
              <w:rPr>
                <w:sz w:val="14"/>
              </w:rPr>
            </w:pPr>
          </w:p>
        </w:tc>
        <w:tc>
          <w:tcPr>
            <w:tcW w:w="1039" w:type="dxa"/>
          </w:tcPr>
          <w:p>
            <w:pPr>
              <w:pStyle w:val="TableParagraph"/>
              <w:spacing w:line="181" w:lineRule="exact" w:before="13"/>
              <w:ind w:right="21"/>
              <w:jc w:val="right"/>
              <w:rPr>
                <w:sz w:val="16"/>
              </w:rPr>
            </w:pPr>
            <w:r>
              <w:rPr>
                <w:spacing w:val="-4"/>
                <w:sz w:val="16"/>
              </w:rPr>
              <w:t>(82)</w:t>
            </w:r>
          </w:p>
        </w:tc>
        <w:tc>
          <w:tcPr>
            <w:tcW w:w="94" w:type="dxa"/>
          </w:tcPr>
          <w:p>
            <w:pPr>
              <w:pStyle w:val="TableParagraph"/>
              <w:rPr>
                <w:sz w:val="14"/>
              </w:rPr>
            </w:pPr>
          </w:p>
        </w:tc>
        <w:tc>
          <w:tcPr>
            <w:tcW w:w="1039" w:type="dxa"/>
          </w:tcPr>
          <w:p>
            <w:pPr>
              <w:pStyle w:val="TableParagraph"/>
              <w:rPr>
                <w:sz w:val="14"/>
              </w:rPr>
            </w:pPr>
          </w:p>
        </w:tc>
        <w:tc>
          <w:tcPr>
            <w:tcW w:w="121" w:type="dxa"/>
          </w:tcPr>
          <w:p>
            <w:pPr>
              <w:pStyle w:val="TableParagraph"/>
              <w:rPr>
                <w:sz w:val="14"/>
              </w:rPr>
            </w:pPr>
          </w:p>
        </w:tc>
        <w:tc>
          <w:tcPr>
            <w:tcW w:w="1039" w:type="dxa"/>
          </w:tcPr>
          <w:p>
            <w:pPr>
              <w:pStyle w:val="TableParagraph"/>
              <w:rPr>
                <w:sz w:val="14"/>
              </w:rPr>
            </w:pPr>
          </w:p>
        </w:tc>
        <w:tc>
          <w:tcPr>
            <w:tcW w:w="108" w:type="dxa"/>
          </w:tcPr>
          <w:p>
            <w:pPr>
              <w:pStyle w:val="TableParagraph"/>
              <w:rPr>
                <w:sz w:val="14"/>
              </w:rPr>
            </w:pPr>
          </w:p>
        </w:tc>
        <w:tc>
          <w:tcPr>
            <w:tcW w:w="1039" w:type="dxa"/>
          </w:tcPr>
          <w:p>
            <w:pPr>
              <w:pStyle w:val="TableParagraph"/>
              <w:spacing w:line="181" w:lineRule="exact" w:before="13"/>
              <w:ind w:right="12"/>
              <w:jc w:val="right"/>
              <w:rPr>
                <w:sz w:val="16"/>
              </w:rPr>
            </w:pPr>
            <w:r>
              <w:rPr>
                <w:spacing w:val="-2"/>
                <w:sz w:val="16"/>
              </w:rPr>
              <w:t>(550)</w:t>
            </w:r>
          </w:p>
        </w:tc>
        <w:tc>
          <w:tcPr>
            <w:tcW w:w="121" w:type="dxa"/>
          </w:tcPr>
          <w:p>
            <w:pPr>
              <w:pStyle w:val="TableParagraph"/>
              <w:rPr>
                <w:sz w:val="14"/>
              </w:rPr>
            </w:pPr>
          </w:p>
        </w:tc>
        <w:tc>
          <w:tcPr>
            <w:tcW w:w="1039" w:type="dxa"/>
          </w:tcPr>
          <w:p>
            <w:pPr>
              <w:pStyle w:val="TableParagraph"/>
              <w:spacing w:line="181" w:lineRule="exact" w:before="13"/>
              <w:ind w:right="16"/>
              <w:jc w:val="right"/>
              <w:rPr>
                <w:sz w:val="16"/>
              </w:rPr>
            </w:pPr>
            <w:r>
              <w:rPr>
                <w:spacing w:val="-2"/>
                <w:sz w:val="16"/>
              </w:rPr>
              <w:t>(269)</w:t>
            </w:r>
          </w:p>
        </w:tc>
        <w:tc>
          <w:tcPr>
            <w:tcW w:w="54" w:type="dxa"/>
          </w:tcPr>
          <w:p>
            <w:pPr>
              <w:pStyle w:val="TableParagraph"/>
              <w:rPr>
                <w:sz w:val="14"/>
              </w:rPr>
            </w:pPr>
          </w:p>
        </w:tc>
      </w:tr>
      <w:tr>
        <w:trPr>
          <w:trHeight w:val="217" w:hRule="atLeast"/>
        </w:trPr>
        <w:tc>
          <w:tcPr>
            <w:tcW w:w="2295" w:type="dxa"/>
          </w:tcPr>
          <w:p>
            <w:pPr>
              <w:pStyle w:val="TableParagraph"/>
              <w:spacing w:line="183" w:lineRule="exact" w:before="15"/>
              <w:ind w:left="98"/>
              <w:rPr>
                <w:sz w:val="16"/>
              </w:rPr>
            </w:pPr>
            <w:r>
              <w:rPr>
                <w:sz w:val="16"/>
              </w:rPr>
              <w:t>Certain</w:t>
            </w:r>
            <w:r>
              <w:rPr>
                <w:spacing w:val="5"/>
                <w:sz w:val="16"/>
              </w:rPr>
              <w:t> </w:t>
            </w:r>
            <w:r>
              <w:rPr>
                <w:sz w:val="16"/>
              </w:rPr>
              <w:t>significant</w:t>
            </w:r>
            <w:r>
              <w:rPr>
                <w:spacing w:val="6"/>
                <w:sz w:val="16"/>
              </w:rPr>
              <w:t> </w:t>
            </w:r>
            <w:r>
              <w:rPr>
                <w:spacing w:val="-2"/>
                <w:sz w:val="16"/>
              </w:rPr>
              <w:t>items</w:t>
            </w:r>
            <w:r>
              <w:rPr>
                <w:spacing w:val="-2"/>
                <w:sz w:val="16"/>
                <w:vertAlign w:val="superscript"/>
              </w:rPr>
              <w:t>(c)</w:t>
            </w:r>
          </w:p>
        </w:tc>
        <w:tc>
          <w:tcPr>
            <w:tcW w:w="108" w:type="dxa"/>
          </w:tcPr>
          <w:p>
            <w:pPr>
              <w:pStyle w:val="TableParagraph"/>
              <w:rPr>
                <w:sz w:val="14"/>
              </w:rPr>
            </w:pPr>
          </w:p>
        </w:tc>
        <w:tc>
          <w:tcPr>
            <w:tcW w:w="1039" w:type="dxa"/>
            <w:tcBorders>
              <w:bottom w:val="single" w:sz="6" w:space="0" w:color="000000"/>
            </w:tcBorders>
          </w:tcPr>
          <w:p>
            <w:pPr>
              <w:pStyle w:val="TableParagraph"/>
              <w:rPr>
                <w:sz w:val="14"/>
              </w:rPr>
            </w:pPr>
          </w:p>
        </w:tc>
        <w:tc>
          <w:tcPr>
            <w:tcW w:w="94" w:type="dxa"/>
          </w:tcPr>
          <w:p>
            <w:pPr>
              <w:pStyle w:val="TableParagraph"/>
              <w:rPr>
                <w:sz w:val="14"/>
              </w:rPr>
            </w:pPr>
          </w:p>
        </w:tc>
        <w:tc>
          <w:tcPr>
            <w:tcW w:w="1052" w:type="dxa"/>
            <w:tcBorders>
              <w:bottom w:val="single" w:sz="6" w:space="0" w:color="000000"/>
            </w:tcBorders>
          </w:tcPr>
          <w:p>
            <w:pPr>
              <w:pStyle w:val="TableParagraph"/>
              <w:rPr>
                <w:sz w:val="14"/>
              </w:rPr>
            </w:pPr>
          </w:p>
        </w:tc>
        <w:tc>
          <w:tcPr>
            <w:tcW w:w="94" w:type="dxa"/>
          </w:tcPr>
          <w:p>
            <w:pPr>
              <w:pStyle w:val="TableParagraph"/>
              <w:rPr>
                <w:sz w:val="14"/>
              </w:rPr>
            </w:pPr>
          </w:p>
        </w:tc>
        <w:tc>
          <w:tcPr>
            <w:tcW w:w="1039" w:type="dxa"/>
            <w:tcBorders>
              <w:bottom w:val="single" w:sz="6" w:space="0" w:color="000000"/>
            </w:tcBorders>
          </w:tcPr>
          <w:p>
            <w:pPr>
              <w:pStyle w:val="TableParagraph"/>
              <w:spacing w:line="183" w:lineRule="exact" w:before="15"/>
              <w:ind w:right="27"/>
              <w:jc w:val="right"/>
              <w:rPr>
                <w:sz w:val="16"/>
              </w:rPr>
            </w:pPr>
            <w:r>
              <w:rPr>
                <w:spacing w:val="-2"/>
                <w:sz w:val="16"/>
              </w:rPr>
              <w:t>(293)</w:t>
            </w:r>
          </w:p>
        </w:tc>
        <w:tc>
          <w:tcPr>
            <w:tcW w:w="94" w:type="dxa"/>
          </w:tcPr>
          <w:p>
            <w:pPr>
              <w:pStyle w:val="TableParagraph"/>
              <w:rPr>
                <w:sz w:val="14"/>
              </w:rPr>
            </w:pPr>
          </w:p>
        </w:tc>
        <w:tc>
          <w:tcPr>
            <w:tcW w:w="1039" w:type="dxa"/>
            <w:tcBorders>
              <w:bottom w:val="single" w:sz="6" w:space="0" w:color="000000"/>
            </w:tcBorders>
          </w:tcPr>
          <w:p>
            <w:pPr>
              <w:pStyle w:val="TableParagraph"/>
              <w:spacing w:line="183" w:lineRule="exact" w:before="15"/>
              <w:ind w:right="21"/>
              <w:jc w:val="right"/>
              <w:rPr>
                <w:sz w:val="16"/>
              </w:rPr>
            </w:pPr>
            <w:r>
              <w:rPr>
                <w:spacing w:val="-2"/>
                <w:sz w:val="16"/>
              </w:rPr>
              <w:t>(1,431)</w:t>
            </w:r>
          </w:p>
        </w:tc>
        <w:tc>
          <w:tcPr>
            <w:tcW w:w="94" w:type="dxa"/>
          </w:tcPr>
          <w:p>
            <w:pPr>
              <w:pStyle w:val="TableParagraph"/>
              <w:rPr>
                <w:sz w:val="14"/>
              </w:rPr>
            </w:pPr>
          </w:p>
        </w:tc>
        <w:tc>
          <w:tcPr>
            <w:tcW w:w="1039" w:type="dxa"/>
            <w:tcBorders>
              <w:bottom w:val="single" w:sz="6" w:space="0" w:color="000000"/>
            </w:tcBorders>
          </w:tcPr>
          <w:p>
            <w:pPr>
              <w:pStyle w:val="TableParagraph"/>
              <w:rPr>
                <w:sz w:val="14"/>
              </w:rPr>
            </w:pPr>
          </w:p>
        </w:tc>
        <w:tc>
          <w:tcPr>
            <w:tcW w:w="121" w:type="dxa"/>
          </w:tcPr>
          <w:p>
            <w:pPr>
              <w:pStyle w:val="TableParagraph"/>
              <w:rPr>
                <w:sz w:val="14"/>
              </w:rPr>
            </w:pPr>
          </w:p>
        </w:tc>
        <w:tc>
          <w:tcPr>
            <w:tcW w:w="1039" w:type="dxa"/>
            <w:tcBorders>
              <w:bottom w:val="single" w:sz="6" w:space="0" w:color="000000"/>
            </w:tcBorders>
          </w:tcPr>
          <w:p>
            <w:pPr>
              <w:pStyle w:val="TableParagraph"/>
              <w:rPr>
                <w:sz w:val="14"/>
              </w:rPr>
            </w:pPr>
          </w:p>
        </w:tc>
        <w:tc>
          <w:tcPr>
            <w:tcW w:w="108" w:type="dxa"/>
          </w:tcPr>
          <w:p>
            <w:pPr>
              <w:pStyle w:val="TableParagraph"/>
              <w:rPr>
                <w:sz w:val="14"/>
              </w:rPr>
            </w:pPr>
          </w:p>
        </w:tc>
        <w:tc>
          <w:tcPr>
            <w:tcW w:w="1039" w:type="dxa"/>
            <w:tcBorders>
              <w:bottom w:val="single" w:sz="6" w:space="0" w:color="000000"/>
            </w:tcBorders>
          </w:tcPr>
          <w:p>
            <w:pPr>
              <w:pStyle w:val="TableParagraph"/>
              <w:spacing w:line="183" w:lineRule="exact" w:before="15"/>
              <w:ind w:right="12"/>
              <w:jc w:val="right"/>
              <w:rPr>
                <w:sz w:val="16"/>
              </w:rPr>
            </w:pPr>
            <w:r>
              <w:rPr>
                <w:spacing w:val="-2"/>
                <w:sz w:val="16"/>
              </w:rPr>
              <w:t>(958)</w:t>
            </w:r>
          </w:p>
        </w:tc>
        <w:tc>
          <w:tcPr>
            <w:tcW w:w="121" w:type="dxa"/>
          </w:tcPr>
          <w:p>
            <w:pPr>
              <w:pStyle w:val="TableParagraph"/>
              <w:rPr>
                <w:sz w:val="14"/>
              </w:rPr>
            </w:pPr>
          </w:p>
        </w:tc>
        <w:tc>
          <w:tcPr>
            <w:tcW w:w="1039" w:type="dxa"/>
            <w:tcBorders>
              <w:bottom w:val="single" w:sz="6" w:space="0" w:color="000000"/>
            </w:tcBorders>
          </w:tcPr>
          <w:p>
            <w:pPr>
              <w:pStyle w:val="TableParagraph"/>
              <w:spacing w:line="183" w:lineRule="exact" w:before="15"/>
              <w:ind w:right="16"/>
              <w:jc w:val="right"/>
              <w:rPr>
                <w:sz w:val="16"/>
              </w:rPr>
            </w:pPr>
            <w:r>
              <w:rPr>
                <w:spacing w:val="-2"/>
                <w:sz w:val="16"/>
              </w:rPr>
              <w:t>(2,322)</w:t>
            </w:r>
          </w:p>
        </w:tc>
        <w:tc>
          <w:tcPr>
            <w:tcW w:w="54" w:type="dxa"/>
          </w:tcPr>
          <w:p>
            <w:pPr>
              <w:pStyle w:val="TableParagraph"/>
              <w:rPr>
                <w:sz w:val="14"/>
              </w:rPr>
            </w:pPr>
          </w:p>
        </w:tc>
      </w:tr>
      <w:tr>
        <w:trPr>
          <w:trHeight w:val="219" w:hRule="atLeast"/>
        </w:trPr>
        <w:tc>
          <w:tcPr>
            <w:tcW w:w="2295" w:type="dxa"/>
            <w:tcBorders>
              <w:bottom w:val="double" w:sz="6" w:space="0" w:color="000000"/>
            </w:tcBorders>
          </w:tcPr>
          <w:p>
            <w:pPr>
              <w:pStyle w:val="TableParagraph"/>
              <w:rPr>
                <w:sz w:val="14"/>
              </w:rPr>
            </w:pPr>
          </w:p>
        </w:tc>
        <w:tc>
          <w:tcPr>
            <w:tcW w:w="108" w:type="dxa"/>
            <w:tcBorders>
              <w:bottom w:val="double" w:sz="6" w:space="0" w:color="000000"/>
            </w:tcBorders>
          </w:tcPr>
          <w:p>
            <w:pPr>
              <w:pStyle w:val="TableParagraph"/>
              <w:rPr>
                <w:sz w:val="14"/>
              </w:rPr>
            </w:pPr>
          </w:p>
        </w:tc>
        <w:tc>
          <w:tcPr>
            <w:tcW w:w="1039" w:type="dxa"/>
            <w:tcBorders>
              <w:top w:val="single" w:sz="6" w:space="0" w:color="000000"/>
              <w:bottom w:val="double" w:sz="6" w:space="0" w:color="000000"/>
            </w:tcBorders>
          </w:tcPr>
          <w:p>
            <w:pPr>
              <w:pStyle w:val="TableParagraph"/>
              <w:tabs>
                <w:tab w:pos="511" w:val="left" w:leader="none"/>
              </w:tabs>
              <w:spacing w:before="12"/>
              <w:ind w:right="61"/>
              <w:jc w:val="right"/>
              <w:rPr>
                <w:sz w:val="16"/>
              </w:rPr>
            </w:pPr>
            <w:r>
              <w:rPr>
                <w:spacing w:val="-10"/>
                <w:sz w:val="16"/>
              </w:rPr>
              <w:t>$</w:t>
            </w:r>
            <w:r>
              <w:rPr>
                <w:sz w:val="16"/>
              </w:rPr>
              <w:tab/>
            </w:r>
            <w:r>
              <w:rPr>
                <w:spacing w:val="-2"/>
                <w:sz w:val="16"/>
              </w:rPr>
              <w:t>12,734</w:t>
            </w:r>
          </w:p>
        </w:tc>
        <w:tc>
          <w:tcPr>
            <w:tcW w:w="94" w:type="dxa"/>
            <w:tcBorders>
              <w:bottom w:val="double" w:sz="6" w:space="0" w:color="000000"/>
            </w:tcBorders>
          </w:tcPr>
          <w:p>
            <w:pPr>
              <w:pStyle w:val="TableParagraph"/>
              <w:rPr>
                <w:sz w:val="14"/>
              </w:rPr>
            </w:pPr>
          </w:p>
        </w:tc>
        <w:tc>
          <w:tcPr>
            <w:tcW w:w="1052" w:type="dxa"/>
            <w:tcBorders>
              <w:top w:val="single" w:sz="6" w:space="0" w:color="000000"/>
              <w:bottom w:val="double" w:sz="6" w:space="0" w:color="000000"/>
            </w:tcBorders>
          </w:tcPr>
          <w:p>
            <w:pPr>
              <w:pStyle w:val="TableParagraph"/>
              <w:tabs>
                <w:tab w:pos="511" w:val="left" w:leader="none"/>
              </w:tabs>
              <w:spacing w:before="12"/>
              <w:ind w:right="68"/>
              <w:jc w:val="right"/>
              <w:rPr>
                <w:sz w:val="16"/>
              </w:rPr>
            </w:pPr>
            <w:r>
              <w:rPr>
                <w:spacing w:val="-10"/>
                <w:sz w:val="16"/>
              </w:rPr>
              <w:t>$</w:t>
            </w:r>
            <w:r>
              <w:rPr>
                <w:sz w:val="16"/>
              </w:rPr>
              <w:tab/>
            </w:r>
            <w:r>
              <w:rPr>
                <w:spacing w:val="-2"/>
                <w:sz w:val="16"/>
              </w:rPr>
              <w:t>27,742</w:t>
            </w:r>
          </w:p>
        </w:tc>
        <w:tc>
          <w:tcPr>
            <w:tcW w:w="94" w:type="dxa"/>
            <w:tcBorders>
              <w:bottom w:val="double" w:sz="6" w:space="0" w:color="000000"/>
            </w:tcBorders>
          </w:tcPr>
          <w:p>
            <w:pPr>
              <w:pStyle w:val="TableParagraph"/>
              <w:rPr>
                <w:sz w:val="14"/>
              </w:rPr>
            </w:pPr>
          </w:p>
        </w:tc>
        <w:tc>
          <w:tcPr>
            <w:tcW w:w="1039" w:type="dxa"/>
            <w:tcBorders>
              <w:top w:val="single" w:sz="6" w:space="0" w:color="000000"/>
              <w:bottom w:val="double" w:sz="6" w:space="0" w:color="000000"/>
            </w:tcBorders>
          </w:tcPr>
          <w:p>
            <w:pPr>
              <w:pStyle w:val="TableParagraph"/>
              <w:tabs>
                <w:tab w:pos="586" w:val="left" w:leader="none"/>
              </w:tabs>
              <w:spacing w:before="12"/>
              <w:ind w:right="67"/>
              <w:jc w:val="right"/>
              <w:rPr>
                <w:sz w:val="16"/>
              </w:rPr>
            </w:pPr>
            <w:r>
              <w:rPr>
                <w:spacing w:val="-10"/>
                <w:sz w:val="16"/>
              </w:rPr>
              <w:t>$</w:t>
            </w:r>
            <w:r>
              <w:rPr>
                <w:sz w:val="16"/>
              </w:rPr>
              <w:tab/>
            </w:r>
            <w:r>
              <w:rPr>
                <w:spacing w:val="-2"/>
                <w:sz w:val="16"/>
              </w:rPr>
              <w:t>2,269</w:t>
            </w:r>
          </w:p>
        </w:tc>
        <w:tc>
          <w:tcPr>
            <w:tcW w:w="94" w:type="dxa"/>
            <w:tcBorders>
              <w:bottom w:val="double" w:sz="6" w:space="0" w:color="000000"/>
            </w:tcBorders>
          </w:tcPr>
          <w:p>
            <w:pPr>
              <w:pStyle w:val="TableParagraph"/>
              <w:rPr>
                <w:sz w:val="14"/>
              </w:rPr>
            </w:pPr>
          </w:p>
        </w:tc>
        <w:tc>
          <w:tcPr>
            <w:tcW w:w="1039" w:type="dxa"/>
            <w:tcBorders>
              <w:top w:val="single" w:sz="6" w:space="0" w:color="000000"/>
              <w:bottom w:val="double" w:sz="6" w:space="0" w:color="000000"/>
            </w:tcBorders>
          </w:tcPr>
          <w:p>
            <w:pPr>
              <w:pStyle w:val="TableParagraph"/>
              <w:tabs>
                <w:tab w:pos="535" w:val="left" w:leader="none"/>
              </w:tabs>
              <w:spacing w:before="12"/>
              <w:ind w:left="18"/>
              <w:rPr>
                <w:sz w:val="16"/>
              </w:rPr>
            </w:pPr>
            <w:r>
              <w:rPr>
                <w:spacing w:val="-10"/>
                <w:sz w:val="16"/>
              </w:rPr>
              <w:t>$</w:t>
            </w:r>
            <w:r>
              <w:rPr>
                <w:sz w:val="16"/>
              </w:rPr>
              <w:tab/>
            </w:r>
            <w:r>
              <w:rPr>
                <w:spacing w:val="-2"/>
                <w:sz w:val="16"/>
              </w:rPr>
              <w:t>11,447</w:t>
            </w:r>
          </w:p>
        </w:tc>
        <w:tc>
          <w:tcPr>
            <w:tcW w:w="94" w:type="dxa"/>
            <w:tcBorders>
              <w:bottom w:val="double" w:sz="6" w:space="0" w:color="000000"/>
            </w:tcBorders>
          </w:tcPr>
          <w:p>
            <w:pPr>
              <w:pStyle w:val="TableParagraph"/>
              <w:rPr>
                <w:sz w:val="14"/>
              </w:rPr>
            </w:pPr>
          </w:p>
        </w:tc>
        <w:tc>
          <w:tcPr>
            <w:tcW w:w="1039" w:type="dxa"/>
            <w:tcBorders>
              <w:top w:val="single" w:sz="6" w:space="0" w:color="000000"/>
              <w:bottom w:val="double" w:sz="6" w:space="0" w:color="000000"/>
            </w:tcBorders>
          </w:tcPr>
          <w:p>
            <w:pPr>
              <w:pStyle w:val="TableParagraph"/>
              <w:tabs>
                <w:tab w:pos="511" w:val="left" w:leader="none"/>
              </w:tabs>
              <w:spacing w:before="12"/>
              <w:ind w:right="55"/>
              <w:jc w:val="right"/>
              <w:rPr>
                <w:sz w:val="16"/>
              </w:rPr>
            </w:pPr>
            <w:r>
              <w:rPr>
                <w:spacing w:val="-10"/>
                <w:sz w:val="16"/>
              </w:rPr>
              <w:t>$</w:t>
            </w:r>
            <w:r>
              <w:rPr>
                <w:sz w:val="16"/>
              </w:rPr>
              <w:tab/>
            </w:r>
            <w:r>
              <w:rPr>
                <w:spacing w:val="-2"/>
                <w:sz w:val="16"/>
              </w:rPr>
              <w:t>31,015</w:t>
            </w:r>
          </w:p>
        </w:tc>
        <w:tc>
          <w:tcPr>
            <w:tcW w:w="121" w:type="dxa"/>
            <w:tcBorders>
              <w:bottom w:val="double" w:sz="6" w:space="0" w:color="000000"/>
            </w:tcBorders>
          </w:tcPr>
          <w:p>
            <w:pPr>
              <w:pStyle w:val="TableParagraph"/>
              <w:rPr>
                <w:sz w:val="14"/>
              </w:rPr>
            </w:pPr>
          </w:p>
        </w:tc>
        <w:tc>
          <w:tcPr>
            <w:tcW w:w="1039" w:type="dxa"/>
            <w:tcBorders>
              <w:top w:val="single" w:sz="6" w:space="0" w:color="000000"/>
              <w:bottom w:val="double" w:sz="6" w:space="0" w:color="000000"/>
            </w:tcBorders>
          </w:tcPr>
          <w:p>
            <w:pPr>
              <w:pStyle w:val="TableParagraph"/>
              <w:tabs>
                <w:tab w:pos="511" w:val="left" w:leader="none"/>
              </w:tabs>
              <w:spacing w:before="12"/>
              <w:ind w:right="60"/>
              <w:jc w:val="right"/>
              <w:rPr>
                <w:sz w:val="16"/>
              </w:rPr>
            </w:pPr>
            <w:r>
              <w:rPr>
                <w:spacing w:val="-10"/>
                <w:sz w:val="16"/>
              </w:rPr>
              <w:t>$</w:t>
            </w:r>
            <w:r>
              <w:rPr>
                <w:sz w:val="16"/>
              </w:rPr>
              <w:tab/>
            </w:r>
            <w:r>
              <w:rPr>
                <w:spacing w:val="-2"/>
                <w:sz w:val="16"/>
              </w:rPr>
              <w:t>53,402</w:t>
            </w:r>
          </w:p>
        </w:tc>
        <w:tc>
          <w:tcPr>
            <w:tcW w:w="108" w:type="dxa"/>
            <w:tcBorders>
              <w:bottom w:val="double" w:sz="6" w:space="0" w:color="000000"/>
            </w:tcBorders>
          </w:tcPr>
          <w:p>
            <w:pPr>
              <w:pStyle w:val="TableParagraph"/>
              <w:rPr>
                <w:sz w:val="14"/>
              </w:rPr>
            </w:pPr>
          </w:p>
        </w:tc>
        <w:tc>
          <w:tcPr>
            <w:tcW w:w="1039" w:type="dxa"/>
            <w:tcBorders>
              <w:top w:val="single" w:sz="6" w:space="0" w:color="000000"/>
              <w:bottom w:val="double" w:sz="6" w:space="0" w:color="000000"/>
            </w:tcBorders>
          </w:tcPr>
          <w:p>
            <w:pPr>
              <w:pStyle w:val="TableParagraph"/>
              <w:tabs>
                <w:tab w:pos="592" w:val="left" w:leader="none"/>
              </w:tabs>
              <w:spacing w:before="12"/>
              <w:ind w:right="52"/>
              <w:jc w:val="right"/>
              <w:rPr>
                <w:sz w:val="16"/>
              </w:rPr>
            </w:pPr>
            <w:r>
              <w:rPr>
                <w:spacing w:val="-10"/>
                <w:sz w:val="16"/>
              </w:rPr>
              <w:t>$</w:t>
            </w:r>
            <w:r>
              <w:rPr>
                <w:sz w:val="16"/>
              </w:rPr>
              <w:tab/>
            </w:r>
            <w:r>
              <w:rPr>
                <w:spacing w:val="-2"/>
                <w:sz w:val="16"/>
              </w:rPr>
              <w:t>8,539</w:t>
            </w:r>
          </w:p>
        </w:tc>
        <w:tc>
          <w:tcPr>
            <w:tcW w:w="121" w:type="dxa"/>
            <w:tcBorders>
              <w:bottom w:val="double" w:sz="6" w:space="0" w:color="000000"/>
            </w:tcBorders>
          </w:tcPr>
          <w:p>
            <w:pPr>
              <w:pStyle w:val="TableParagraph"/>
              <w:rPr>
                <w:sz w:val="14"/>
              </w:rPr>
            </w:pPr>
          </w:p>
        </w:tc>
        <w:tc>
          <w:tcPr>
            <w:tcW w:w="1039" w:type="dxa"/>
            <w:tcBorders>
              <w:top w:val="single" w:sz="6" w:space="0" w:color="000000"/>
              <w:bottom w:val="double" w:sz="6" w:space="0" w:color="000000"/>
            </w:tcBorders>
          </w:tcPr>
          <w:p>
            <w:pPr>
              <w:pStyle w:val="TableParagraph"/>
              <w:tabs>
                <w:tab w:pos="511" w:val="left" w:leader="none"/>
              </w:tabs>
              <w:spacing w:before="12"/>
              <w:ind w:right="57"/>
              <w:jc w:val="right"/>
              <w:rPr>
                <w:sz w:val="16"/>
              </w:rPr>
            </w:pPr>
            <w:r>
              <w:rPr>
                <w:spacing w:val="-10"/>
                <w:sz w:val="16"/>
              </w:rPr>
              <w:t>$</w:t>
            </w:r>
            <w:r>
              <w:rPr>
                <w:sz w:val="16"/>
              </w:rPr>
              <w:tab/>
            </w:r>
            <w:r>
              <w:rPr>
                <w:spacing w:val="-2"/>
                <w:sz w:val="16"/>
              </w:rPr>
              <w:t>20,497</w:t>
            </w:r>
          </w:p>
        </w:tc>
        <w:tc>
          <w:tcPr>
            <w:tcW w:w="54" w:type="dxa"/>
          </w:tcPr>
          <w:p>
            <w:pPr>
              <w:pStyle w:val="TableParagraph"/>
              <w:rPr>
                <w:sz w:val="14"/>
              </w:rPr>
            </w:pPr>
          </w:p>
        </w:tc>
      </w:tr>
    </w:tbl>
    <w:p>
      <w:pPr>
        <w:spacing w:line="256" w:lineRule="auto" w:before="48"/>
        <w:ind w:left="306" w:right="228" w:hanging="162"/>
        <w:jc w:val="left"/>
        <w:rPr>
          <w:sz w:val="14"/>
        </w:rPr>
      </w:pPr>
      <w:r>
        <w:rPr>
          <w:sz w:val="12"/>
          <w:vertAlign w:val="superscript"/>
        </w:rPr>
        <w:t>(a)</w:t>
      </w:r>
      <w:r>
        <w:rPr>
          <w:spacing w:val="40"/>
          <w:sz w:val="12"/>
          <w:vertAlign w:val="baseline"/>
        </w:rPr>
        <w:t> </w:t>
      </w:r>
      <w:r>
        <w:rPr>
          <w:i/>
          <w:sz w:val="12"/>
          <w:vertAlign w:val="baseline"/>
        </w:rPr>
        <w:t>I</w:t>
      </w:r>
      <w:r>
        <w:rPr>
          <w:i/>
          <w:sz w:val="14"/>
          <w:vertAlign w:val="baseline"/>
        </w:rPr>
        <w:t>ncome</w:t>
      </w:r>
      <w:r>
        <w:rPr>
          <w:i/>
          <w:spacing w:val="9"/>
          <w:sz w:val="14"/>
          <w:vertAlign w:val="baseline"/>
        </w:rPr>
        <w:t> </w:t>
      </w:r>
      <w:r>
        <w:rPr>
          <w:i/>
          <w:sz w:val="14"/>
          <w:vertAlign w:val="baseline"/>
        </w:rPr>
        <w:t>from</w:t>
      </w:r>
      <w:r>
        <w:rPr>
          <w:i/>
          <w:spacing w:val="9"/>
          <w:sz w:val="14"/>
          <w:vertAlign w:val="baseline"/>
        </w:rPr>
        <w:t> </w:t>
      </w:r>
      <w:r>
        <w:rPr>
          <w:i/>
          <w:sz w:val="14"/>
          <w:vertAlign w:val="baseline"/>
        </w:rPr>
        <w:t>continuing</w:t>
      </w:r>
      <w:r>
        <w:rPr>
          <w:i/>
          <w:spacing w:val="9"/>
          <w:sz w:val="14"/>
          <w:vertAlign w:val="baseline"/>
        </w:rPr>
        <w:t> </w:t>
      </w:r>
      <w:r>
        <w:rPr>
          <w:i/>
          <w:sz w:val="14"/>
          <w:vertAlign w:val="baseline"/>
        </w:rPr>
        <w:t>operations</w:t>
      </w:r>
      <w:r>
        <w:rPr>
          <w:i/>
          <w:spacing w:val="9"/>
          <w:sz w:val="14"/>
          <w:vertAlign w:val="baseline"/>
        </w:rPr>
        <w:t> </w:t>
      </w:r>
      <w:r>
        <w:rPr>
          <w:i/>
          <w:sz w:val="14"/>
          <w:vertAlign w:val="baseline"/>
        </w:rPr>
        <w:t>before</w:t>
      </w:r>
      <w:r>
        <w:rPr>
          <w:i/>
          <w:spacing w:val="9"/>
          <w:sz w:val="14"/>
          <w:vertAlign w:val="baseline"/>
        </w:rPr>
        <w:t> </w:t>
      </w:r>
      <w:r>
        <w:rPr>
          <w:i/>
          <w:sz w:val="14"/>
          <w:vertAlign w:val="baseline"/>
        </w:rPr>
        <w:t>provision/(benefit)</w:t>
      </w:r>
      <w:r>
        <w:rPr>
          <w:i/>
          <w:spacing w:val="9"/>
          <w:sz w:val="14"/>
          <w:vertAlign w:val="baseline"/>
        </w:rPr>
        <w:t> </w:t>
      </w:r>
      <w:r>
        <w:rPr>
          <w:i/>
          <w:sz w:val="14"/>
          <w:vertAlign w:val="baseline"/>
        </w:rPr>
        <w:t>for</w:t>
      </w:r>
      <w:r>
        <w:rPr>
          <w:i/>
          <w:spacing w:val="9"/>
          <w:sz w:val="14"/>
          <w:vertAlign w:val="baseline"/>
        </w:rPr>
        <w:t> </w:t>
      </w:r>
      <w:r>
        <w:rPr>
          <w:i/>
          <w:sz w:val="14"/>
          <w:vertAlign w:val="baseline"/>
        </w:rPr>
        <w:t>taxes</w:t>
      </w:r>
      <w:r>
        <w:rPr>
          <w:i/>
          <w:spacing w:val="9"/>
          <w:sz w:val="14"/>
          <w:vertAlign w:val="baseline"/>
        </w:rPr>
        <w:t> </w:t>
      </w:r>
      <w:r>
        <w:rPr>
          <w:i/>
          <w:sz w:val="14"/>
          <w:vertAlign w:val="baseline"/>
        </w:rPr>
        <w:t>on</w:t>
      </w:r>
      <w:r>
        <w:rPr>
          <w:i/>
          <w:spacing w:val="9"/>
          <w:sz w:val="14"/>
          <w:vertAlign w:val="baseline"/>
        </w:rPr>
        <w:t> </w:t>
      </w:r>
      <w:r>
        <w:rPr>
          <w:i/>
          <w:sz w:val="14"/>
          <w:vertAlign w:val="baseline"/>
        </w:rPr>
        <w:t>income.</w:t>
      </w:r>
      <w:r>
        <w:rPr>
          <w:i/>
          <w:spacing w:val="10"/>
          <w:sz w:val="14"/>
          <w:vertAlign w:val="baseline"/>
        </w:rPr>
        <w:t> </w:t>
      </w:r>
      <w:r>
        <w:rPr>
          <w:sz w:val="14"/>
          <w:vertAlign w:val="baseline"/>
        </w:rPr>
        <w:t>Biopharma’s</w:t>
      </w:r>
      <w:r>
        <w:rPr>
          <w:spacing w:val="9"/>
          <w:sz w:val="14"/>
          <w:vertAlign w:val="baseline"/>
        </w:rPr>
        <w:t> </w:t>
      </w:r>
      <w:r>
        <w:rPr>
          <w:sz w:val="14"/>
          <w:vertAlign w:val="baseline"/>
        </w:rPr>
        <w:t>earnings</w:t>
      </w:r>
      <w:r>
        <w:rPr>
          <w:spacing w:val="9"/>
          <w:sz w:val="14"/>
          <w:vertAlign w:val="baseline"/>
        </w:rPr>
        <w:t> </w:t>
      </w:r>
      <w:r>
        <w:rPr>
          <w:sz w:val="14"/>
          <w:vertAlign w:val="baseline"/>
        </w:rPr>
        <w:t>include</w:t>
      </w:r>
      <w:r>
        <w:rPr>
          <w:spacing w:val="9"/>
          <w:sz w:val="14"/>
          <w:vertAlign w:val="baseline"/>
        </w:rPr>
        <w:t> </w:t>
      </w:r>
      <w:r>
        <w:rPr>
          <w:sz w:val="14"/>
          <w:vertAlign w:val="baseline"/>
        </w:rPr>
        <w:t>dividend</w:t>
      </w:r>
      <w:r>
        <w:rPr>
          <w:spacing w:val="9"/>
          <w:sz w:val="14"/>
          <w:vertAlign w:val="baseline"/>
        </w:rPr>
        <w:t> </w:t>
      </w:r>
      <w:r>
        <w:rPr>
          <w:sz w:val="14"/>
          <w:vertAlign w:val="baseline"/>
        </w:rPr>
        <w:t>income</w:t>
      </w:r>
      <w:r>
        <w:rPr>
          <w:spacing w:val="9"/>
          <w:sz w:val="14"/>
          <w:vertAlign w:val="baseline"/>
        </w:rPr>
        <w:t> </w:t>
      </w:r>
      <w:r>
        <w:rPr>
          <w:sz w:val="14"/>
          <w:vertAlign w:val="baseline"/>
        </w:rPr>
        <w:t>from</w:t>
      </w:r>
      <w:r>
        <w:rPr>
          <w:spacing w:val="9"/>
          <w:sz w:val="14"/>
          <w:vertAlign w:val="baseline"/>
        </w:rPr>
        <w:t> </w:t>
      </w:r>
      <w:r>
        <w:rPr>
          <w:sz w:val="14"/>
          <w:vertAlign w:val="baseline"/>
        </w:rPr>
        <w:t>our</w:t>
      </w:r>
      <w:r>
        <w:rPr>
          <w:spacing w:val="9"/>
          <w:sz w:val="14"/>
          <w:vertAlign w:val="baseline"/>
        </w:rPr>
        <w:t> </w:t>
      </w:r>
      <w:r>
        <w:rPr>
          <w:sz w:val="14"/>
          <w:vertAlign w:val="baseline"/>
        </w:rPr>
        <w:t>investment</w:t>
      </w:r>
      <w:r>
        <w:rPr>
          <w:spacing w:val="9"/>
          <w:sz w:val="14"/>
          <w:vertAlign w:val="baseline"/>
        </w:rPr>
        <w:t> </w:t>
      </w:r>
      <w:r>
        <w:rPr>
          <w:sz w:val="14"/>
          <w:vertAlign w:val="baseline"/>
        </w:rPr>
        <w:t>in</w:t>
      </w:r>
      <w:r>
        <w:rPr>
          <w:spacing w:val="6"/>
          <w:sz w:val="14"/>
          <w:vertAlign w:val="baseline"/>
        </w:rPr>
        <w:t> </w:t>
      </w:r>
      <w:r>
        <w:rPr>
          <w:sz w:val="14"/>
          <w:vertAlign w:val="baseline"/>
        </w:rPr>
        <w:t>ViiV</w:t>
      </w:r>
      <w:r>
        <w:rPr>
          <w:spacing w:val="6"/>
          <w:sz w:val="14"/>
          <w:vertAlign w:val="baseline"/>
        </w:rPr>
        <w:t> </w:t>
      </w:r>
      <w:r>
        <w:rPr>
          <w:sz w:val="14"/>
          <w:vertAlign w:val="baseline"/>
        </w:rPr>
        <w:t>of</w:t>
      </w:r>
      <w:r>
        <w:rPr>
          <w:spacing w:val="9"/>
          <w:sz w:val="14"/>
          <w:vertAlign w:val="baseline"/>
        </w:rPr>
        <w:t> </w:t>
      </w:r>
      <w:r>
        <w:rPr>
          <w:sz w:val="14"/>
          <w:vertAlign w:val="baseline"/>
        </w:rPr>
        <w:t>$91</w:t>
      </w:r>
      <w:r>
        <w:rPr>
          <w:spacing w:val="9"/>
          <w:sz w:val="14"/>
          <w:vertAlign w:val="baseline"/>
        </w:rPr>
        <w:t> </w:t>
      </w:r>
      <w:r>
        <w:rPr>
          <w:sz w:val="14"/>
          <w:vertAlign w:val="baseline"/>
        </w:rPr>
        <w:t>million</w:t>
      </w:r>
      <w:r>
        <w:rPr>
          <w:spacing w:val="9"/>
          <w:sz w:val="14"/>
          <w:vertAlign w:val="baseline"/>
        </w:rPr>
        <w:t> </w:t>
      </w:r>
      <w:r>
        <w:rPr>
          <w:sz w:val="14"/>
          <w:vertAlign w:val="baseline"/>
        </w:rPr>
        <w:t>in</w:t>
      </w:r>
      <w:r>
        <w:rPr>
          <w:spacing w:val="9"/>
          <w:sz w:val="14"/>
          <w:vertAlign w:val="baseline"/>
        </w:rPr>
        <w:t> </w:t>
      </w:r>
      <w:r>
        <w:rPr>
          <w:sz w:val="14"/>
          <w:vertAlign w:val="baseline"/>
        </w:rPr>
        <w:t>the</w:t>
      </w:r>
      <w:r>
        <w:rPr>
          <w:spacing w:val="9"/>
          <w:sz w:val="14"/>
          <w:vertAlign w:val="baseline"/>
        </w:rPr>
        <w:t> </w:t>
      </w:r>
      <w:r>
        <w:rPr>
          <w:sz w:val="14"/>
          <w:vertAlign w:val="baseline"/>
        </w:rPr>
        <w:t>second</w:t>
      </w:r>
      <w:r>
        <w:rPr>
          <w:spacing w:val="9"/>
          <w:sz w:val="14"/>
          <w:vertAlign w:val="baseline"/>
        </w:rPr>
        <w:t> </w:t>
      </w:r>
      <w:r>
        <w:rPr>
          <w:sz w:val="14"/>
          <w:vertAlign w:val="baseline"/>
        </w:rPr>
        <w:t>quarter</w:t>
      </w:r>
      <w:r>
        <w:rPr>
          <w:spacing w:val="40"/>
          <w:sz w:val="14"/>
          <w:vertAlign w:val="baseline"/>
        </w:rPr>
        <w:t> </w:t>
      </w:r>
      <w:r>
        <w:rPr>
          <w:sz w:val="14"/>
          <w:vertAlign w:val="baseline"/>
        </w:rPr>
        <w:t>of</w:t>
      </w:r>
      <w:r>
        <w:rPr>
          <w:spacing w:val="10"/>
          <w:sz w:val="14"/>
          <w:vertAlign w:val="baseline"/>
        </w:rPr>
        <w:t> </w:t>
      </w:r>
      <w:r>
        <w:rPr>
          <w:sz w:val="14"/>
          <w:vertAlign w:val="baseline"/>
        </w:rPr>
        <w:t>2023</w:t>
      </w:r>
      <w:r>
        <w:rPr>
          <w:spacing w:val="10"/>
          <w:sz w:val="14"/>
          <w:vertAlign w:val="baseline"/>
        </w:rPr>
        <w:t> </w:t>
      </w:r>
      <w:r>
        <w:rPr>
          <w:sz w:val="14"/>
          <w:vertAlign w:val="baseline"/>
        </w:rPr>
        <w:t>and</w:t>
      </w:r>
      <w:r>
        <w:rPr>
          <w:spacing w:val="10"/>
          <w:sz w:val="14"/>
          <w:vertAlign w:val="baseline"/>
        </w:rPr>
        <w:t> </w:t>
      </w:r>
      <w:r>
        <w:rPr>
          <w:sz w:val="14"/>
          <w:vertAlign w:val="baseline"/>
        </w:rPr>
        <w:t>$69</w:t>
      </w:r>
      <w:r>
        <w:rPr>
          <w:spacing w:val="10"/>
          <w:sz w:val="14"/>
          <w:vertAlign w:val="baseline"/>
        </w:rPr>
        <w:t> </w:t>
      </w:r>
      <w:r>
        <w:rPr>
          <w:sz w:val="14"/>
          <w:vertAlign w:val="baseline"/>
        </w:rPr>
        <w:t>million</w:t>
      </w:r>
      <w:r>
        <w:rPr>
          <w:spacing w:val="10"/>
          <w:sz w:val="14"/>
          <w:vertAlign w:val="baseline"/>
        </w:rPr>
        <w:t> </w:t>
      </w:r>
      <w:r>
        <w:rPr>
          <w:sz w:val="14"/>
          <w:vertAlign w:val="baseline"/>
        </w:rPr>
        <w:t>in</w:t>
      </w:r>
      <w:r>
        <w:rPr>
          <w:spacing w:val="10"/>
          <w:sz w:val="14"/>
          <w:vertAlign w:val="baseline"/>
        </w:rPr>
        <w:t> </w:t>
      </w:r>
      <w:r>
        <w:rPr>
          <w:sz w:val="14"/>
          <w:vertAlign w:val="baseline"/>
        </w:rPr>
        <w:t>the</w:t>
      </w:r>
      <w:r>
        <w:rPr>
          <w:spacing w:val="10"/>
          <w:sz w:val="14"/>
          <w:vertAlign w:val="baseline"/>
        </w:rPr>
        <w:t> </w:t>
      </w:r>
      <w:r>
        <w:rPr>
          <w:sz w:val="14"/>
          <w:vertAlign w:val="baseline"/>
        </w:rPr>
        <w:t>second</w:t>
      </w:r>
      <w:r>
        <w:rPr>
          <w:spacing w:val="10"/>
          <w:sz w:val="14"/>
          <w:vertAlign w:val="baseline"/>
        </w:rPr>
        <w:t> </w:t>
      </w:r>
      <w:r>
        <w:rPr>
          <w:sz w:val="14"/>
          <w:vertAlign w:val="baseline"/>
        </w:rPr>
        <w:t>quarter</w:t>
      </w:r>
      <w:r>
        <w:rPr>
          <w:spacing w:val="10"/>
          <w:sz w:val="14"/>
          <w:vertAlign w:val="baseline"/>
        </w:rPr>
        <w:t> </w:t>
      </w:r>
      <w:r>
        <w:rPr>
          <w:sz w:val="14"/>
          <w:vertAlign w:val="baseline"/>
        </w:rPr>
        <w:t>of</w:t>
      </w:r>
      <w:r>
        <w:rPr>
          <w:spacing w:val="10"/>
          <w:sz w:val="14"/>
          <w:vertAlign w:val="baseline"/>
        </w:rPr>
        <w:t> </w:t>
      </w:r>
      <w:r>
        <w:rPr>
          <w:sz w:val="14"/>
          <w:vertAlign w:val="baseline"/>
        </w:rPr>
        <w:t>2022,</w:t>
      </w:r>
      <w:r>
        <w:rPr>
          <w:spacing w:val="10"/>
          <w:sz w:val="14"/>
          <w:vertAlign w:val="baseline"/>
        </w:rPr>
        <w:t> </w:t>
      </w:r>
      <w:r>
        <w:rPr>
          <w:sz w:val="14"/>
          <w:vertAlign w:val="baseline"/>
        </w:rPr>
        <w:t>and</w:t>
      </w:r>
      <w:r>
        <w:rPr>
          <w:spacing w:val="10"/>
          <w:sz w:val="14"/>
          <w:vertAlign w:val="baseline"/>
        </w:rPr>
        <w:t> </w:t>
      </w:r>
      <w:r>
        <w:rPr>
          <w:sz w:val="14"/>
          <w:vertAlign w:val="baseline"/>
        </w:rPr>
        <w:t>$183</w:t>
      </w:r>
      <w:r>
        <w:rPr>
          <w:spacing w:val="10"/>
          <w:sz w:val="14"/>
          <w:vertAlign w:val="baseline"/>
        </w:rPr>
        <w:t> </w:t>
      </w:r>
      <w:r>
        <w:rPr>
          <w:sz w:val="14"/>
          <w:vertAlign w:val="baseline"/>
        </w:rPr>
        <w:t>million</w:t>
      </w:r>
      <w:r>
        <w:rPr>
          <w:spacing w:val="10"/>
          <w:sz w:val="14"/>
          <w:vertAlign w:val="baseline"/>
        </w:rPr>
        <w:t> </w:t>
      </w:r>
      <w:r>
        <w:rPr>
          <w:sz w:val="14"/>
          <w:vertAlign w:val="baseline"/>
        </w:rPr>
        <w:t>in</w:t>
      </w:r>
      <w:r>
        <w:rPr>
          <w:spacing w:val="10"/>
          <w:sz w:val="14"/>
          <w:vertAlign w:val="baseline"/>
        </w:rPr>
        <w:t> </w:t>
      </w:r>
      <w:r>
        <w:rPr>
          <w:sz w:val="14"/>
          <w:vertAlign w:val="baseline"/>
        </w:rPr>
        <w:t>the</w:t>
      </w:r>
      <w:r>
        <w:rPr>
          <w:spacing w:val="10"/>
          <w:sz w:val="14"/>
          <w:vertAlign w:val="baseline"/>
        </w:rPr>
        <w:t> </w:t>
      </w:r>
      <w:r>
        <w:rPr>
          <w:sz w:val="14"/>
          <w:vertAlign w:val="baseline"/>
        </w:rPr>
        <w:t>first</w:t>
      </w:r>
      <w:r>
        <w:rPr>
          <w:spacing w:val="10"/>
          <w:sz w:val="14"/>
          <w:vertAlign w:val="baseline"/>
        </w:rPr>
        <w:t> </w:t>
      </w:r>
      <w:r>
        <w:rPr>
          <w:sz w:val="14"/>
          <w:vertAlign w:val="baseline"/>
        </w:rPr>
        <w:t>six</w:t>
      </w:r>
      <w:r>
        <w:rPr>
          <w:spacing w:val="10"/>
          <w:sz w:val="14"/>
          <w:vertAlign w:val="baseline"/>
        </w:rPr>
        <w:t> </w:t>
      </w:r>
      <w:r>
        <w:rPr>
          <w:sz w:val="14"/>
          <w:vertAlign w:val="baseline"/>
        </w:rPr>
        <w:t>months</w:t>
      </w:r>
      <w:r>
        <w:rPr>
          <w:spacing w:val="10"/>
          <w:sz w:val="14"/>
          <w:vertAlign w:val="baseline"/>
        </w:rPr>
        <w:t> </w:t>
      </w:r>
      <w:r>
        <w:rPr>
          <w:sz w:val="14"/>
          <w:vertAlign w:val="baseline"/>
        </w:rPr>
        <w:t>of</w:t>
      </w:r>
      <w:r>
        <w:rPr>
          <w:spacing w:val="10"/>
          <w:sz w:val="14"/>
          <w:vertAlign w:val="baseline"/>
        </w:rPr>
        <w:t> </w:t>
      </w:r>
      <w:r>
        <w:rPr>
          <w:sz w:val="14"/>
          <w:vertAlign w:val="baseline"/>
        </w:rPr>
        <w:t>2023</w:t>
      </w:r>
      <w:r>
        <w:rPr>
          <w:spacing w:val="10"/>
          <w:sz w:val="14"/>
          <w:vertAlign w:val="baseline"/>
        </w:rPr>
        <w:t> </w:t>
      </w:r>
      <w:r>
        <w:rPr>
          <w:sz w:val="14"/>
          <w:vertAlign w:val="baseline"/>
        </w:rPr>
        <w:t>and</w:t>
      </w:r>
      <w:r>
        <w:rPr>
          <w:spacing w:val="10"/>
          <w:sz w:val="14"/>
          <w:vertAlign w:val="baseline"/>
        </w:rPr>
        <w:t> </w:t>
      </w:r>
      <w:r>
        <w:rPr>
          <w:sz w:val="14"/>
          <w:vertAlign w:val="baseline"/>
        </w:rPr>
        <w:t>$125</w:t>
      </w:r>
      <w:r>
        <w:rPr>
          <w:spacing w:val="10"/>
          <w:sz w:val="14"/>
          <w:vertAlign w:val="baseline"/>
        </w:rPr>
        <w:t> </w:t>
      </w:r>
      <w:r>
        <w:rPr>
          <w:sz w:val="14"/>
          <w:vertAlign w:val="baseline"/>
        </w:rPr>
        <w:t>million</w:t>
      </w:r>
      <w:r>
        <w:rPr>
          <w:spacing w:val="10"/>
          <w:sz w:val="14"/>
          <w:vertAlign w:val="baseline"/>
        </w:rPr>
        <w:t> </w:t>
      </w:r>
      <w:r>
        <w:rPr>
          <w:sz w:val="14"/>
          <w:vertAlign w:val="baseline"/>
        </w:rPr>
        <w:t>in</w:t>
      </w:r>
      <w:r>
        <w:rPr>
          <w:spacing w:val="10"/>
          <w:sz w:val="14"/>
          <w:vertAlign w:val="baseline"/>
        </w:rPr>
        <w:t> </w:t>
      </w:r>
      <w:r>
        <w:rPr>
          <w:sz w:val="14"/>
          <w:vertAlign w:val="baseline"/>
        </w:rPr>
        <w:t>the</w:t>
      </w:r>
      <w:r>
        <w:rPr>
          <w:spacing w:val="10"/>
          <w:sz w:val="14"/>
          <w:vertAlign w:val="baseline"/>
        </w:rPr>
        <w:t> </w:t>
      </w:r>
      <w:r>
        <w:rPr>
          <w:sz w:val="14"/>
          <w:vertAlign w:val="baseline"/>
        </w:rPr>
        <w:t>first</w:t>
      </w:r>
      <w:r>
        <w:rPr>
          <w:spacing w:val="10"/>
          <w:sz w:val="14"/>
          <w:vertAlign w:val="baseline"/>
        </w:rPr>
        <w:t> </w:t>
      </w:r>
      <w:r>
        <w:rPr>
          <w:sz w:val="14"/>
          <w:vertAlign w:val="baseline"/>
        </w:rPr>
        <w:t>six</w:t>
      </w:r>
      <w:r>
        <w:rPr>
          <w:spacing w:val="10"/>
          <w:sz w:val="14"/>
          <w:vertAlign w:val="baseline"/>
        </w:rPr>
        <w:t> </w:t>
      </w:r>
      <w:r>
        <w:rPr>
          <w:sz w:val="14"/>
          <w:vertAlign w:val="baseline"/>
        </w:rPr>
        <w:t>months</w:t>
      </w:r>
      <w:r>
        <w:rPr>
          <w:spacing w:val="10"/>
          <w:sz w:val="14"/>
          <w:vertAlign w:val="baseline"/>
        </w:rPr>
        <w:t> </w:t>
      </w:r>
      <w:r>
        <w:rPr>
          <w:sz w:val="14"/>
          <w:vertAlign w:val="baseline"/>
        </w:rPr>
        <w:t>of</w:t>
      </w:r>
      <w:r>
        <w:rPr>
          <w:spacing w:val="10"/>
          <w:sz w:val="14"/>
          <w:vertAlign w:val="baseline"/>
        </w:rPr>
        <w:t> </w:t>
      </w:r>
      <w:r>
        <w:rPr>
          <w:sz w:val="14"/>
          <w:vertAlign w:val="baseline"/>
        </w:rPr>
        <w:t>2022.</w:t>
      </w:r>
      <w:r>
        <w:rPr>
          <w:spacing w:val="10"/>
          <w:sz w:val="14"/>
          <w:vertAlign w:val="baseline"/>
        </w:rPr>
        <w:t> </w:t>
      </w:r>
      <w:r>
        <w:rPr>
          <w:sz w:val="14"/>
          <w:vertAlign w:val="baseline"/>
        </w:rPr>
        <w:t>In</w:t>
      </w:r>
      <w:r>
        <w:rPr>
          <w:spacing w:val="10"/>
          <w:sz w:val="14"/>
          <w:vertAlign w:val="baseline"/>
        </w:rPr>
        <w:t> </w:t>
      </w:r>
      <w:r>
        <w:rPr>
          <w:sz w:val="14"/>
          <w:vertAlign w:val="baseline"/>
        </w:rPr>
        <w:t>connection</w:t>
      </w:r>
      <w:r>
        <w:rPr>
          <w:spacing w:val="10"/>
          <w:sz w:val="14"/>
          <w:vertAlign w:val="baseline"/>
        </w:rPr>
        <w:t> </w:t>
      </w:r>
      <w:r>
        <w:rPr>
          <w:sz w:val="14"/>
          <w:vertAlign w:val="baseline"/>
        </w:rPr>
        <w:t>with</w:t>
      </w:r>
      <w:r>
        <w:rPr>
          <w:spacing w:val="10"/>
          <w:sz w:val="14"/>
          <w:vertAlign w:val="baseline"/>
        </w:rPr>
        <w:t> </w:t>
      </w:r>
      <w:r>
        <w:rPr>
          <w:sz w:val="14"/>
          <w:vertAlign w:val="baseline"/>
        </w:rPr>
        <w:t>the</w:t>
      </w:r>
      <w:r>
        <w:rPr>
          <w:spacing w:val="10"/>
          <w:sz w:val="14"/>
          <w:vertAlign w:val="baseline"/>
        </w:rPr>
        <w:t> </w:t>
      </w:r>
      <w:r>
        <w:rPr>
          <w:sz w:val="14"/>
          <w:vertAlign w:val="baseline"/>
        </w:rPr>
        <w:t>organizational</w:t>
      </w:r>
      <w:r>
        <w:rPr>
          <w:spacing w:val="40"/>
          <w:sz w:val="14"/>
          <w:vertAlign w:val="baseline"/>
        </w:rPr>
        <w:t> </w:t>
      </w:r>
      <w:r>
        <w:rPr>
          <w:sz w:val="14"/>
          <w:vertAlign w:val="baseline"/>
        </w:rPr>
        <w:t>changes</w:t>
      </w:r>
      <w:r>
        <w:rPr>
          <w:spacing w:val="10"/>
          <w:sz w:val="14"/>
          <w:vertAlign w:val="baseline"/>
        </w:rPr>
        <w:t> </w:t>
      </w:r>
      <w:r>
        <w:rPr>
          <w:sz w:val="14"/>
          <w:vertAlign w:val="baseline"/>
        </w:rPr>
        <w:t>effective</w:t>
      </w:r>
      <w:r>
        <w:rPr>
          <w:spacing w:val="10"/>
          <w:sz w:val="14"/>
          <w:vertAlign w:val="baseline"/>
        </w:rPr>
        <w:t> </w:t>
      </w:r>
      <w:r>
        <w:rPr>
          <w:sz w:val="14"/>
          <w:vertAlign w:val="baseline"/>
        </w:rPr>
        <w:t>in</w:t>
      </w:r>
      <w:r>
        <w:rPr>
          <w:spacing w:val="10"/>
          <w:sz w:val="14"/>
          <w:vertAlign w:val="baseline"/>
        </w:rPr>
        <w:t> </w:t>
      </w:r>
      <w:r>
        <w:rPr>
          <w:sz w:val="14"/>
          <w:vertAlign w:val="baseline"/>
        </w:rPr>
        <w:t>the</w:t>
      </w:r>
      <w:r>
        <w:rPr>
          <w:spacing w:val="10"/>
          <w:sz w:val="14"/>
          <w:vertAlign w:val="baseline"/>
        </w:rPr>
        <w:t> </w:t>
      </w:r>
      <w:r>
        <w:rPr>
          <w:sz w:val="14"/>
          <w:vertAlign w:val="baseline"/>
        </w:rPr>
        <w:t>third</w:t>
      </w:r>
      <w:r>
        <w:rPr>
          <w:spacing w:val="10"/>
          <w:sz w:val="14"/>
          <w:vertAlign w:val="baseline"/>
        </w:rPr>
        <w:t> </w:t>
      </w:r>
      <w:r>
        <w:rPr>
          <w:sz w:val="14"/>
          <w:vertAlign w:val="baseline"/>
        </w:rPr>
        <w:t>quarter</w:t>
      </w:r>
      <w:r>
        <w:rPr>
          <w:spacing w:val="10"/>
          <w:sz w:val="14"/>
          <w:vertAlign w:val="baseline"/>
        </w:rPr>
        <w:t> </w:t>
      </w:r>
      <w:r>
        <w:rPr>
          <w:sz w:val="14"/>
          <w:vertAlign w:val="baseline"/>
        </w:rPr>
        <w:t>of</w:t>
      </w:r>
      <w:r>
        <w:rPr>
          <w:spacing w:val="10"/>
          <w:sz w:val="14"/>
          <w:vertAlign w:val="baseline"/>
        </w:rPr>
        <w:t> </w:t>
      </w:r>
      <w:r>
        <w:rPr>
          <w:sz w:val="14"/>
          <w:vertAlign w:val="baseline"/>
        </w:rPr>
        <w:t>2022,</w:t>
      </w:r>
      <w:r>
        <w:rPr>
          <w:spacing w:val="10"/>
          <w:sz w:val="14"/>
          <w:vertAlign w:val="baseline"/>
        </w:rPr>
        <w:t> </w:t>
      </w:r>
      <w:r>
        <w:rPr>
          <w:sz w:val="14"/>
          <w:vertAlign w:val="baseline"/>
        </w:rPr>
        <w:t>certain</w:t>
      </w:r>
      <w:r>
        <w:rPr>
          <w:spacing w:val="10"/>
          <w:sz w:val="14"/>
          <w:vertAlign w:val="baseline"/>
        </w:rPr>
        <w:t> </w:t>
      </w:r>
      <w:r>
        <w:rPr>
          <w:sz w:val="14"/>
          <w:vertAlign w:val="baseline"/>
        </w:rPr>
        <w:t>functions</w:t>
      </w:r>
      <w:r>
        <w:rPr>
          <w:spacing w:val="10"/>
          <w:sz w:val="14"/>
          <w:vertAlign w:val="baseline"/>
        </w:rPr>
        <w:t> </w:t>
      </w:r>
      <w:r>
        <w:rPr>
          <w:sz w:val="14"/>
          <w:vertAlign w:val="baseline"/>
        </w:rPr>
        <w:t>transferred</w:t>
      </w:r>
      <w:r>
        <w:rPr>
          <w:spacing w:val="10"/>
          <w:sz w:val="14"/>
          <w:vertAlign w:val="baseline"/>
        </w:rPr>
        <w:t> </w:t>
      </w:r>
      <w:r>
        <w:rPr>
          <w:sz w:val="14"/>
          <w:vertAlign w:val="baseline"/>
        </w:rPr>
        <w:t>between</w:t>
      </w:r>
      <w:r>
        <w:rPr>
          <w:spacing w:val="10"/>
          <w:sz w:val="14"/>
          <w:vertAlign w:val="baseline"/>
        </w:rPr>
        <w:t> </w:t>
      </w:r>
      <w:r>
        <w:rPr>
          <w:sz w:val="14"/>
          <w:vertAlign w:val="baseline"/>
        </w:rPr>
        <w:t>Biopharma</w:t>
      </w:r>
      <w:r>
        <w:rPr>
          <w:spacing w:val="10"/>
          <w:sz w:val="14"/>
          <w:vertAlign w:val="baseline"/>
        </w:rPr>
        <w:t> </w:t>
      </w:r>
      <w:r>
        <w:rPr>
          <w:sz w:val="14"/>
          <w:vertAlign w:val="baseline"/>
        </w:rPr>
        <w:t>and</w:t>
      </w:r>
      <w:r>
        <w:rPr>
          <w:spacing w:val="10"/>
          <w:sz w:val="14"/>
          <w:vertAlign w:val="baseline"/>
        </w:rPr>
        <w:t> </w:t>
      </w:r>
      <w:r>
        <w:rPr>
          <w:sz w:val="14"/>
          <w:vertAlign w:val="baseline"/>
        </w:rPr>
        <w:t>corporate</w:t>
      </w:r>
      <w:r>
        <w:rPr>
          <w:spacing w:val="10"/>
          <w:sz w:val="14"/>
          <w:vertAlign w:val="baseline"/>
        </w:rPr>
        <w:t> </w:t>
      </w:r>
      <w:r>
        <w:rPr>
          <w:sz w:val="14"/>
          <w:vertAlign w:val="baseline"/>
        </w:rPr>
        <w:t>enabling</w:t>
      </w:r>
      <w:r>
        <w:rPr>
          <w:spacing w:val="10"/>
          <w:sz w:val="14"/>
          <w:vertAlign w:val="baseline"/>
        </w:rPr>
        <w:t> </w:t>
      </w:r>
      <w:r>
        <w:rPr>
          <w:sz w:val="14"/>
          <w:vertAlign w:val="baseline"/>
        </w:rPr>
        <w:t>functions</w:t>
      </w:r>
      <w:r>
        <w:rPr>
          <w:spacing w:val="10"/>
          <w:sz w:val="14"/>
          <w:vertAlign w:val="baseline"/>
        </w:rPr>
        <w:t> </w:t>
      </w:r>
      <w:r>
        <w:rPr>
          <w:sz w:val="14"/>
          <w:vertAlign w:val="baseline"/>
        </w:rPr>
        <w:t>and</w:t>
      </w:r>
      <w:r>
        <w:rPr>
          <w:spacing w:val="10"/>
          <w:sz w:val="14"/>
          <w:vertAlign w:val="baseline"/>
        </w:rPr>
        <w:t> </w:t>
      </w:r>
      <w:r>
        <w:rPr>
          <w:sz w:val="14"/>
          <w:vertAlign w:val="baseline"/>
        </w:rPr>
        <w:t>certain</w:t>
      </w:r>
      <w:r>
        <w:rPr>
          <w:spacing w:val="10"/>
          <w:sz w:val="14"/>
          <w:vertAlign w:val="baseline"/>
        </w:rPr>
        <w:t> </w:t>
      </w:r>
      <w:r>
        <w:rPr>
          <w:sz w:val="14"/>
          <w:vertAlign w:val="baseline"/>
        </w:rPr>
        <w:t>activities</w:t>
      </w:r>
      <w:r>
        <w:rPr>
          <w:spacing w:val="10"/>
          <w:sz w:val="14"/>
          <w:vertAlign w:val="baseline"/>
        </w:rPr>
        <w:t> </w:t>
      </w:r>
      <w:r>
        <w:rPr>
          <w:sz w:val="14"/>
          <w:vertAlign w:val="baseline"/>
        </w:rPr>
        <w:t>were</w:t>
      </w:r>
      <w:r>
        <w:rPr>
          <w:spacing w:val="10"/>
          <w:sz w:val="14"/>
          <w:vertAlign w:val="baseline"/>
        </w:rPr>
        <w:t> </w:t>
      </w:r>
      <w:r>
        <w:rPr>
          <w:sz w:val="14"/>
          <w:vertAlign w:val="baseline"/>
        </w:rPr>
        <w:t>realigned</w:t>
      </w:r>
      <w:r>
        <w:rPr>
          <w:spacing w:val="10"/>
          <w:sz w:val="14"/>
          <w:vertAlign w:val="baseline"/>
        </w:rPr>
        <w:t> </w:t>
      </w:r>
      <w:r>
        <w:rPr>
          <w:sz w:val="14"/>
          <w:vertAlign w:val="baseline"/>
        </w:rPr>
        <w:t>within</w:t>
      </w:r>
      <w:r>
        <w:rPr>
          <w:spacing w:val="10"/>
          <w:sz w:val="14"/>
          <w:vertAlign w:val="baseline"/>
        </w:rPr>
        <w:t> </w:t>
      </w:r>
      <w:r>
        <w:rPr>
          <w:sz w:val="14"/>
          <w:vertAlign w:val="baseline"/>
        </w:rPr>
        <w:t>the</w:t>
      </w:r>
      <w:r>
        <w:rPr>
          <w:spacing w:val="10"/>
          <w:sz w:val="14"/>
          <w:vertAlign w:val="baseline"/>
        </w:rPr>
        <w:t> </w:t>
      </w:r>
      <w:r>
        <w:rPr>
          <w:sz w:val="14"/>
          <w:vertAlign w:val="baseline"/>
        </w:rPr>
        <w:t>GPD</w:t>
      </w:r>
      <w:r>
        <w:rPr>
          <w:spacing w:val="10"/>
          <w:sz w:val="14"/>
          <w:vertAlign w:val="baseline"/>
        </w:rPr>
        <w:t> </w:t>
      </w:r>
      <w:r>
        <w:rPr>
          <w:sz w:val="14"/>
          <w:vertAlign w:val="baseline"/>
        </w:rPr>
        <w:t>organization.</w:t>
      </w:r>
      <w:r>
        <w:rPr>
          <w:spacing w:val="40"/>
          <w:sz w:val="14"/>
          <w:vertAlign w:val="baseline"/>
        </w:rPr>
        <w:t> </w:t>
      </w:r>
      <w:r>
        <w:rPr>
          <w:sz w:val="14"/>
          <w:vertAlign w:val="baseline"/>
        </w:rPr>
        <w:t>We</w:t>
      </w:r>
      <w:r>
        <w:rPr>
          <w:spacing w:val="11"/>
          <w:sz w:val="14"/>
          <w:vertAlign w:val="baseline"/>
        </w:rPr>
        <w:t> </w:t>
      </w:r>
      <w:r>
        <w:rPr>
          <w:sz w:val="14"/>
          <w:vertAlign w:val="baseline"/>
        </w:rPr>
        <w:t>have</w:t>
      </w:r>
      <w:r>
        <w:rPr>
          <w:spacing w:val="11"/>
          <w:sz w:val="14"/>
          <w:vertAlign w:val="baseline"/>
        </w:rPr>
        <w:t> </w:t>
      </w:r>
      <w:r>
        <w:rPr>
          <w:sz w:val="14"/>
          <w:vertAlign w:val="baseline"/>
        </w:rPr>
        <w:t>reclassified</w:t>
      </w:r>
      <w:r>
        <w:rPr>
          <w:spacing w:val="11"/>
          <w:sz w:val="14"/>
          <w:vertAlign w:val="baseline"/>
        </w:rPr>
        <w:t> </w:t>
      </w:r>
      <w:r>
        <w:rPr>
          <w:sz w:val="14"/>
          <w:vertAlign w:val="baseline"/>
        </w:rPr>
        <w:t>$58</w:t>
      </w:r>
      <w:r>
        <w:rPr>
          <w:spacing w:val="11"/>
          <w:sz w:val="14"/>
          <w:vertAlign w:val="baseline"/>
        </w:rPr>
        <w:t> </w:t>
      </w:r>
      <w:r>
        <w:rPr>
          <w:sz w:val="14"/>
          <w:vertAlign w:val="baseline"/>
        </w:rPr>
        <w:t>million</w:t>
      </w:r>
      <w:r>
        <w:rPr>
          <w:spacing w:val="11"/>
          <w:sz w:val="14"/>
          <w:vertAlign w:val="baseline"/>
        </w:rPr>
        <w:t> </w:t>
      </w:r>
      <w:r>
        <w:rPr>
          <w:sz w:val="14"/>
          <w:vertAlign w:val="baseline"/>
        </w:rPr>
        <w:t>of</w:t>
      </w:r>
      <w:r>
        <w:rPr>
          <w:spacing w:val="11"/>
          <w:sz w:val="14"/>
          <w:vertAlign w:val="baseline"/>
        </w:rPr>
        <w:t> </w:t>
      </w:r>
      <w:r>
        <w:rPr>
          <w:sz w:val="14"/>
          <w:vertAlign w:val="baseline"/>
        </w:rPr>
        <w:t>costs</w:t>
      </w:r>
      <w:r>
        <w:rPr>
          <w:spacing w:val="11"/>
          <w:sz w:val="14"/>
          <w:vertAlign w:val="baseline"/>
        </w:rPr>
        <w:t> </w:t>
      </w:r>
      <w:r>
        <w:rPr>
          <w:sz w:val="14"/>
          <w:vertAlign w:val="baseline"/>
        </w:rPr>
        <w:t>in</w:t>
      </w:r>
      <w:r>
        <w:rPr>
          <w:spacing w:val="11"/>
          <w:sz w:val="14"/>
          <w:vertAlign w:val="baseline"/>
        </w:rPr>
        <w:t> </w:t>
      </w:r>
      <w:r>
        <w:rPr>
          <w:sz w:val="14"/>
          <w:vertAlign w:val="baseline"/>
        </w:rPr>
        <w:t>the</w:t>
      </w:r>
      <w:r>
        <w:rPr>
          <w:spacing w:val="11"/>
          <w:sz w:val="14"/>
          <w:vertAlign w:val="baseline"/>
        </w:rPr>
        <w:t> </w:t>
      </w:r>
      <w:r>
        <w:rPr>
          <w:sz w:val="14"/>
          <w:vertAlign w:val="baseline"/>
        </w:rPr>
        <w:t>second</w:t>
      </w:r>
      <w:r>
        <w:rPr>
          <w:spacing w:val="11"/>
          <w:sz w:val="14"/>
          <w:vertAlign w:val="baseline"/>
        </w:rPr>
        <w:t> </w:t>
      </w:r>
      <w:r>
        <w:rPr>
          <w:sz w:val="14"/>
          <w:vertAlign w:val="baseline"/>
        </w:rPr>
        <w:t>quarter</w:t>
      </w:r>
      <w:r>
        <w:rPr>
          <w:spacing w:val="11"/>
          <w:sz w:val="14"/>
          <w:vertAlign w:val="baseline"/>
        </w:rPr>
        <w:t> </w:t>
      </w:r>
      <w:r>
        <w:rPr>
          <w:sz w:val="14"/>
          <w:vertAlign w:val="baseline"/>
        </w:rPr>
        <w:t>of</w:t>
      </w:r>
      <w:r>
        <w:rPr>
          <w:spacing w:val="11"/>
          <w:sz w:val="14"/>
          <w:vertAlign w:val="baseline"/>
        </w:rPr>
        <w:t> </w:t>
      </w:r>
      <w:r>
        <w:rPr>
          <w:sz w:val="14"/>
          <w:vertAlign w:val="baseline"/>
        </w:rPr>
        <w:t>2022</w:t>
      </w:r>
      <w:r>
        <w:rPr>
          <w:spacing w:val="11"/>
          <w:sz w:val="14"/>
          <w:vertAlign w:val="baseline"/>
        </w:rPr>
        <w:t> </w:t>
      </w:r>
      <w:r>
        <w:rPr>
          <w:sz w:val="14"/>
          <w:vertAlign w:val="baseline"/>
        </w:rPr>
        <w:t>and</w:t>
      </w:r>
      <w:r>
        <w:rPr>
          <w:spacing w:val="11"/>
          <w:sz w:val="14"/>
          <w:vertAlign w:val="baseline"/>
        </w:rPr>
        <w:t> </w:t>
      </w:r>
      <w:r>
        <w:rPr>
          <w:sz w:val="14"/>
          <w:vertAlign w:val="baseline"/>
        </w:rPr>
        <w:t>$105</w:t>
      </w:r>
      <w:r>
        <w:rPr>
          <w:spacing w:val="11"/>
          <w:sz w:val="14"/>
          <w:vertAlign w:val="baseline"/>
        </w:rPr>
        <w:t> </w:t>
      </w:r>
      <w:r>
        <w:rPr>
          <w:sz w:val="14"/>
          <w:vertAlign w:val="baseline"/>
        </w:rPr>
        <w:t>million</w:t>
      </w:r>
      <w:r>
        <w:rPr>
          <w:spacing w:val="11"/>
          <w:sz w:val="14"/>
          <w:vertAlign w:val="baseline"/>
        </w:rPr>
        <w:t> </w:t>
      </w:r>
      <w:r>
        <w:rPr>
          <w:sz w:val="14"/>
          <w:vertAlign w:val="baseline"/>
        </w:rPr>
        <w:t>in</w:t>
      </w:r>
      <w:r>
        <w:rPr>
          <w:spacing w:val="11"/>
          <w:sz w:val="14"/>
          <w:vertAlign w:val="baseline"/>
        </w:rPr>
        <w:t> </w:t>
      </w:r>
      <w:r>
        <w:rPr>
          <w:sz w:val="14"/>
          <w:vertAlign w:val="baseline"/>
        </w:rPr>
        <w:t>the</w:t>
      </w:r>
      <w:r>
        <w:rPr>
          <w:spacing w:val="11"/>
          <w:sz w:val="14"/>
          <w:vertAlign w:val="baseline"/>
        </w:rPr>
        <w:t> </w:t>
      </w:r>
      <w:r>
        <w:rPr>
          <w:sz w:val="14"/>
          <w:vertAlign w:val="baseline"/>
        </w:rPr>
        <w:t>first</w:t>
      </w:r>
      <w:r>
        <w:rPr>
          <w:spacing w:val="11"/>
          <w:sz w:val="14"/>
          <w:vertAlign w:val="baseline"/>
        </w:rPr>
        <w:t> </w:t>
      </w:r>
      <w:r>
        <w:rPr>
          <w:sz w:val="14"/>
          <w:vertAlign w:val="baseline"/>
        </w:rPr>
        <w:t>six</w:t>
      </w:r>
      <w:r>
        <w:rPr>
          <w:spacing w:val="11"/>
          <w:sz w:val="14"/>
          <w:vertAlign w:val="baseline"/>
        </w:rPr>
        <w:t> </w:t>
      </w:r>
      <w:r>
        <w:rPr>
          <w:sz w:val="14"/>
          <w:vertAlign w:val="baseline"/>
        </w:rPr>
        <w:t>months</w:t>
      </w:r>
      <w:r>
        <w:rPr>
          <w:spacing w:val="11"/>
          <w:sz w:val="14"/>
          <w:vertAlign w:val="baseline"/>
        </w:rPr>
        <w:t> </w:t>
      </w:r>
      <w:r>
        <w:rPr>
          <w:sz w:val="14"/>
          <w:vertAlign w:val="baseline"/>
        </w:rPr>
        <w:t>of</w:t>
      </w:r>
      <w:r>
        <w:rPr>
          <w:spacing w:val="11"/>
          <w:sz w:val="14"/>
          <w:vertAlign w:val="baseline"/>
        </w:rPr>
        <w:t> </w:t>
      </w:r>
      <w:r>
        <w:rPr>
          <w:sz w:val="14"/>
          <w:vertAlign w:val="baseline"/>
        </w:rPr>
        <w:t>2022</w:t>
      </w:r>
      <w:r>
        <w:rPr>
          <w:spacing w:val="11"/>
          <w:sz w:val="14"/>
          <w:vertAlign w:val="baseline"/>
        </w:rPr>
        <w:t> </w:t>
      </w:r>
      <w:r>
        <w:rPr>
          <w:sz w:val="14"/>
          <w:vertAlign w:val="baseline"/>
        </w:rPr>
        <w:t>from</w:t>
      </w:r>
      <w:r>
        <w:rPr>
          <w:spacing w:val="11"/>
          <w:sz w:val="14"/>
          <w:vertAlign w:val="baseline"/>
        </w:rPr>
        <w:t> </w:t>
      </w:r>
      <w:r>
        <w:rPr>
          <w:sz w:val="14"/>
          <w:vertAlign w:val="baseline"/>
        </w:rPr>
        <w:t>corporate</w:t>
      </w:r>
      <w:r>
        <w:rPr>
          <w:spacing w:val="11"/>
          <w:sz w:val="14"/>
          <w:vertAlign w:val="baseline"/>
        </w:rPr>
        <w:t> </w:t>
      </w:r>
      <w:r>
        <w:rPr>
          <w:sz w:val="14"/>
          <w:vertAlign w:val="baseline"/>
        </w:rPr>
        <w:t>enabling</w:t>
      </w:r>
      <w:r>
        <w:rPr>
          <w:spacing w:val="11"/>
          <w:sz w:val="14"/>
          <w:vertAlign w:val="baseline"/>
        </w:rPr>
        <w:t> </w:t>
      </w:r>
      <w:r>
        <w:rPr>
          <w:sz w:val="14"/>
          <w:vertAlign w:val="baseline"/>
        </w:rPr>
        <w:t>functions,</w:t>
      </w:r>
      <w:r>
        <w:rPr>
          <w:spacing w:val="11"/>
          <w:sz w:val="14"/>
          <w:vertAlign w:val="baseline"/>
        </w:rPr>
        <w:t> </w:t>
      </w:r>
      <w:r>
        <w:rPr>
          <w:sz w:val="14"/>
          <w:vertAlign w:val="baseline"/>
        </w:rPr>
        <w:t>which</w:t>
      </w:r>
      <w:r>
        <w:rPr>
          <w:spacing w:val="11"/>
          <w:sz w:val="14"/>
          <w:vertAlign w:val="baseline"/>
        </w:rPr>
        <w:t> </w:t>
      </w:r>
      <w:r>
        <w:rPr>
          <w:sz w:val="14"/>
          <w:vertAlign w:val="baseline"/>
        </w:rPr>
        <w:t>are</w:t>
      </w:r>
      <w:r>
        <w:rPr>
          <w:spacing w:val="11"/>
          <w:sz w:val="14"/>
          <w:vertAlign w:val="baseline"/>
        </w:rPr>
        <w:t> </w:t>
      </w:r>
      <w:r>
        <w:rPr>
          <w:sz w:val="14"/>
          <w:vertAlign w:val="baseline"/>
        </w:rPr>
        <w:t>included</w:t>
      </w:r>
      <w:r>
        <w:rPr>
          <w:spacing w:val="11"/>
          <w:sz w:val="14"/>
          <w:vertAlign w:val="baseline"/>
        </w:rPr>
        <w:t> </w:t>
      </w:r>
      <w:r>
        <w:rPr>
          <w:sz w:val="14"/>
          <w:vertAlign w:val="baseline"/>
        </w:rPr>
        <w:t>in</w:t>
      </w:r>
      <w:r>
        <w:rPr>
          <w:spacing w:val="11"/>
          <w:sz w:val="14"/>
          <w:vertAlign w:val="baseline"/>
        </w:rPr>
        <w:t> </w:t>
      </w:r>
      <w:r>
        <w:rPr>
          <w:sz w:val="14"/>
          <w:vertAlign w:val="baseline"/>
        </w:rPr>
        <w:t>Other</w:t>
      </w:r>
      <w:r>
        <w:rPr>
          <w:spacing w:val="11"/>
          <w:sz w:val="14"/>
          <w:vertAlign w:val="baseline"/>
        </w:rPr>
        <w:t> </w:t>
      </w:r>
      <w:r>
        <w:rPr>
          <w:sz w:val="14"/>
          <w:vertAlign w:val="baseline"/>
        </w:rPr>
        <w:t>business</w:t>
      </w:r>
      <w:r>
        <w:rPr>
          <w:spacing w:val="40"/>
          <w:sz w:val="14"/>
          <w:vertAlign w:val="baseline"/>
        </w:rPr>
        <w:t> </w:t>
      </w:r>
      <w:r>
        <w:rPr>
          <w:sz w:val="14"/>
          <w:vertAlign w:val="baseline"/>
        </w:rPr>
        <w:t>activities, to Biopharma to conform to the current period presentation.</w:t>
      </w:r>
    </w:p>
    <w:p>
      <w:pPr>
        <w:spacing w:line="261" w:lineRule="auto" w:before="3"/>
        <w:ind w:left="306" w:right="142" w:hanging="162"/>
        <w:jc w:val="left"/>
        <w:rPr>
          <w:sz w:val="14"/>
        </w:rPr>
      </w:pPr>
      <w:r>
        <w:rPr>
          <w:sz w:val="14"/>
          <w:vertAlign w:val="superscript"/>
        </w:rPr>
        <w:t>(b)</w:t>
      </w:r>
      <w:r>
        <w:rPr>
          <w:spacing w:val="38"/>
          <w:sz w:val="14"/>
          <w:vertAlign w:val="baseline"/>
        </w:rPr>
        <w:t> </w:t>
      </w:r>
      <w:r>
        <w:rPr>
          <w:sz w:val="14"/>
          <w:vertAlign w:val="baseline"/>
        </w:rPr>
        <w:t>Other</w:t>
      </w:r>
      <w:r>
        <w:rPr>
          <w:spacing w:val="14"/>
          <w:sz w:val="14"/>
          <w:vertAlign w:val="baseline"/>
        </w:rPr>
        <w:t> </w:t>
      </w:r>
      <w:r>
        <w:rPr>
          <w:sz w:val="14"/>
          <w:vertAlign w:val="baseline"/>
        </w:rPr>
        <w:t>business</w:t>
      </w:r>
      <w:r>
        <w:rPr>
          <w:spacing w:val="14"/>
          <w:sz w:val="14"/>
          <w:vertAlign w:val="baseline"/>
        </w:rPr>
        <w:t> </w:t>
      </w:r>
      <w:r>
        <w:rPr>
          <w:sz w:val="14"/>
          <w:vertAlign w:val="baseline"/>
        </w:rPr>
        <w:t>activities</w:t>
      </w:r>
      <w:r>
        <w:rPr>
          <w:spacing w:val="14"/>
          <w:sz w:val="14"/>
          <w:vertAlign w:val="baseline"/>
        </w:rPr>
        <w:t> </w:t>
      </w:r>
      <w:r>
        <w:rPr>
          <w:sz w:val="14"/>
          <w:vertAlign w:val="baseline"/>
        </w:rPr>
        <w:t>include</w:t>
      </w:r>
      <w:r>
        <w:rPr>
          <w:spacing w:val="14"/>
          <w:sz w:val="14"/>
          <w:vertAlign w:val="baseline"/>
        </w:rPr>
        <w:t> </w:t>
      </w:r>
      <w:r>
        <w:rPr>
          <w:sz w:val="14"/>
          <w:vertAlign w:val="baseline"/>
        </w:rPr>
        <w:t>revenues</w:t>
      </w:r>
      <w:r>
        <w:rPr>
          <w:spacing w:val="14"/>
          <w:sz w:val="14"/>
          <w:vertAlign w:val="baseline"/>
        </w:rPr>
        <w:t> </w:t>
      </w:r>
      <w:r>
        <w:rPr>
          <w:sz w:val="14"/>
          <w:vertAlign w:val="baseline"/>
        </w:rPr>
        <w:t>and</w:t>
      </w:r>
      <w:r>
        <w:rPr>
          <w:spacing w:val="14"/>
          <w:sz w:val="14"/>
          <w:vertAlign w:val="baseline"/>
        </w:rPr>
        <w:t> </w:t>
      </w:r>
      <w:r>
        <w:rPr>
          <w:sz w:val="14"/>
          <w:vertAlign w:val="baseline"/>
        </w:rPr>
        <w:t>costs</w:t>
      </w:r>
      <w:r>
        <w:rPr>
          <w:spacing w:val="14"/>
          <w:sz w:val="14"/>
          <w:vertAlign w:val="baseline"/>
        </w:rPr>
        <w:t> </w:t>
      </w:r>
      <w:r>
        <w:rPr>
          <w:sz w:val="14"/>
          <w:vertAlign w:val="baseline"/>
        </w:rPr>
        <w:t>associated</w:t>
      </w:r>
      <w:r>
        <w:rPr>
          <w:spacing w:val="14"/>
          <w:sz w:val="14"/>
          <w:vertAlign w:val="baseline"/>
        </w:rPr>
        <w:t> </w:t>
      </w:r>
      <w:r>
        <w:rPr>
          <w:sz w:val="14"/>
          <w:vertAlign w:val="baseline"/>
        </w:rPr>
        <w:t>with</w:t>
      </w:r>
      <w:r>
        <w:rPr>
          <w:spacing w:val="14"/>
          <w:sz w:val="14"/>
          <w:vertAlign w:val="baseline"/>
        </w:rPr>
        <w:t> </w:t>
      </w:r>
      <w:r>
        <w:rPr>
          <w:sz w:val="14"/>
          <w:vertAlign w:val="baseline"/>
        </w:rPr>
        <w:t>Business</w:t>
      </w:r>
      <w:r>
        <w:rPr>
          <w:spacing w:val="14"/>
          <w:sz w:val="14"/>
          <w:vertAlign w:val="baseline"/>
        </w:rPr>
        <w:t> </w:t>
      </w:r>
      <w:r>
        <w:rPr>
          <w:sz w:val="14"/>
          <w:vertAlign w:val="baseline"/>
        </w:rPr>
        <w:t>Innovation</w:t>
      </w:r>
      <w:r>
        <w:rPr>
          <w:spacing w:val="14"/>
          <w:sz w:val="14"/>
          <w:vertAlign w:val="baseline"/>
        </w:rPr>
        <w:t> </w:t>
      </w:r>
      <w:r>
        <w:rPr>
          <w:sz w:val="14"/>
          <w:vertAlign w:val="baseline"/>
        </w:rPr>
        <w:t>and</w:t>
      </w:r>
      <w:r>
        <w:rPr>
          <w:spacing w:val="14"/>
          <w:sz w:val="14"/>
          <w:vertAlign w:val="baseline"/>
        </w:rPr>
        <w:t> </w:t>
      </w:r>
      <w:r>
        <w:rPr>
          <w:sz w:val="14"/>
          <w:vertAlign w:val="baseline"/>
        </w:rPr>
        <w:t>costs</w:t>
      </w:r>
      <w:r>
        <w:rPr>
          <w:spacing w:val="14"/>
          <w:sz w:val="14"/>
          <w:vertAlign w:val="baseline"/>
        </w:rPr>
        <w:t> </w:t>
      </w:r>
      <w:r>
        <w:rPr>
          <w:sz w:val="14"/>
          <w:vertAlign w:val="baseline"/>
        </w:rPr>
        <w:t>that</w:t>
      </w:r>
      <w:r>
        <w:rPr>
          <w:spacing w:val="14"/>
          <w:sz w:val="14"/>
          <w:vertAlign w:val="baseline"/>
        </w:rPr>
        <w:t> </w:t>
      </w:r>
      <w:r>
        <w:rPr>
          <w:sz w:val="14"/>
          <w:vertAlign w:val="baseline"/>
        </w:rPr>
        <w:t>we</w:t>
      </w:r>
      <w:r>
        <w:rPr>
          <w:spacing w:val="14"/>
          <w:sz w:val="14"/>
          <w:vertAlign w:val="baseline"/>
        </w:rPr>
        <w:t> </w:t>
      </w:r>
      <w:r>
        <w:rPr>
          <w:sz w:val="14"/>
          <w:vertAlign w:val="baseline"/>
        </w:rPr>
        <w:t>do</w:t>
      </w:r>
      <w:r>
        <w:rPr>
          <w:spacing w:val="14"/>
          <w:sz w:val="14"/>
          <w:vertAlign w:val="baseline"/>
        </w:rPr>
        <w:t> </w:t>
      </w:r>
      <w:r>
        <w:rPr>
          <w:sz w:val="14"/>
          <w:vertAlign w:val="baseline"/>
        </w:rPr>
        <w:t>not</w:t>
      </w:r>
      <w:r>
        <w:rPr>
          <w:spacing w:val="14"/>
          <w:sz w:val="14"/>
          <w:vertAlign w:val="baseline"/>
        </w:rPr>
        <w:t> </w:t>
      </w:r>
      <w:r>
        <w:rPr>
          <w:sz w:val="14"/>
          <w:vertAlign w:val="baseline"/>
        </w:rPr>
        <w:t>allocate</w:t>
      </w:r>
      <w:r>
        <w:rPr>
          <w:spacing w:val="14"/>
          <w:sz w:val="14"/>
          <w:vertAlign w:val="baseline"/>
        </w:rPr>
        <w:t> </w:t>
      </w:r>
      <w:r>
        <w:rPr>
          <w:sz w:val="14"/>
          <w:vertAlign w:val="baseline"/>
        </w:rPr>
        <w:t>to</w:t>
      </w:r>
      <w:r>
        <w:rPr>
          <w:spacing w:val="14"/>
          <w:sz w:val="14"/>
          <w:vertAlign w:val="baseline"/>
        </w:rPr>
        <w:t> </w:t>
      </w:r>
      <w:r>
        <w:rPr>
          <w:sz w:val="14"/>
          <w:vertAlign w:val="baseline"/>
        </w:rPr>
        <w:t>our</w:t>
      </w:r>
      <w:r>
        <w:rPr>
          <w:spacing w:val="14"/>
          <w:sz w:val="14"/>
          <w:vertAlign w:val="baseline"/>
        </w:rPr>
        <w:t> </w:t>
      </w:r>
      <w:r>
        <w:rPr>
          <w:sz w:val="14"/>
          <w:vertAlign w:val="baseline"/>
        </w:rPr>
        <w:t>operating</w:t>
      </w:r>
      <w:r>
        <w:rPr>
          <w:spacing w:val="14"/>
          <w:sz w:val="14"/>
          <w:vertAlign w:val="baseline"/>
        </w:rPr>
        <w:t> </w:t>
      </w:r>
      <w:r>
        <w:rPr>
          <w:sz w:val="14"/>
          <w:vertAlign w:val="baseline"/>
        </w:rPr>
        <w:t>segments,</w:t>
      </w:r>
      <w:r>
        <w:rPr>
          <w:spacing w:val="14"/>
          <w:sz w:val="14"/>
          <w:vertAlign w:val="baseline"/>
        </w:rPr>
        <w:t> </w:t>
      </w:r>
      <w:r>
        <w:rPr>
          <w:sz w:val="14"/>
          <w:vertAlign w:val="baseline"/>
        </w:rPr>
        <w:t>per</w:t>
      </w:r>
      <w:r>
        <w:rPr>
          <w:spacing w:val="14"/>
          <w:sz w:val="14"/>
          <w:vertAlign w:val="baseline"/>
        </w:rPr>
        <w:t> </w:t>
      </w:r>
      <w:r>
        <w:rPr>
          <w:sz w:val="14"/>
          <w:vertAlign w:val="baseline"/>
        </w:rPr>
        <w:t>above,</w:t>
      </w:r>
      <w:r>
        <w:rPr>
          <w:spacing w:val="14"/>
          <w:sz w:val="14"/>
          <w:vertAlign w:val="baseline"/>
        </w:rPr>
        <w:t> </w:t>
      </w:r>
      <w:r>
        <w:rPr>
          <w:sz w:val="14"/>
          <w:vertAlign w:val="baseline"/>
        </w:rPr>
        <w:t>including</w:t>
      </w:r>
      <w:r>
        <w:rPr>
          <w:spacing w:val="14"/>
          <w:sz w:val="14"/>
          <w:vertAlign w:val="baseline"/>
        </w:rPr>
        <w:t> </w:t>
      </w:r>
      <w:r>
        <w:rPr>
          <w:sz w:val="14"/>
          <w:vertAlign w:val="baseline"/>
        </w:rPr>
        <w:t>acquired</w:t>
      </w:r>
      <w:r>
        <w:rPr>
          <w:spacing w:val="14"/>
          <w:sz w:val="14"/>
          <w:vertAlign w:val="baseline"/>
        </w:rPr>
        <w:t> </w:t>
      </w:r>
      <w:r>
        <w:rPr>
          <w:sz w:val="14"/>
          <w:vertAlign w:val="baseline"/>
        </w:rPr>
        <w:t>IPR&amp;D</w:t>
      </w:r>
      <w:r>
        <w:rPr>
          <w:spacing w:val="40"/>
          <w:sz w:val="14"/>
          <w:vertAlign w:val="baseline"/>
        </w:rPr>
        <w:t> </w:t>
      </w:r>
      <w:r>
        <w:rPr>
          <w:sz w:val="14"/>
          <w:vertAlign w:val="baseline"/>
        </w:rPr>
        <w:t>expenses</w:t>
      </w:r>
      <w:r>
        <w:rPr>
          <w:spacing w:val="8"/>
          <w:sz w:val="14"/>
          <w:vertAlign w:val="baseline"/>
        </w:rPr>
        <w:t> </w:t>
      </w:r>
      <w:r>
        <w:rPr>
          <w:sz w:val="14"/>
          <w:vertAlign w:val="baseline"/>
        </w:rPr>
        <w:t>in</w:t>
      </w:r>
      <w:r>
        <w:rPr>
          <w:spacing w:val="8"/>
          <w:sz w:val="14"/>
          <w:vertAlign w:val="baseline"/>
        </w:rPr>
        <w:t> </w:t>
      </w:r>
      <w:r>
        <w:rPr>
          <w:sz w:val="14"/>
          <w:vertAlign w:val="baseline"/>
        </w:rPr>
        <w:t>the</w:t>
      </w:r>
      <w:r>
        <w:rPr>
          <w:spacing w:val="8"/>
          <w:sz w:val="14"/>
          <w:vertAlign w:val="baseline"/>
        </w:rPr>
        <w:t> </w:t>
      </w:r>
      <w:r>
        <w:rPr>
          <w:sz w:val="14"/>
          <w:vertAlign w:val="baseline"/>
        </w:rPr>
        <w:t>periods</w:t>
      </w:r>
      <w:r>
        <w:rPr>
          <w:spacing w:val="8"/>
          <w:sz w:val="14"/>
          <w:vertAlign w:val="baseline"/>
        </w:rPr>
        <w:t> </w:t>
      </w:r>
      <w:r>
        <w:rPr>
          <w:sz w:val="14"/>
          <w:vertAlign w:val="baseline"/>
        </w:rPr>
        <w:t>presented.</w:t>
      </w:r>
      <w:r>
        <w:rPr>
          <w:spacing w:val="8"/>
          <w:sz w:val="14"/>
          <w:vertAlign w:val="baseline"/>
        </w:rPr>
        <w:t> </w:t>
      </w:r>
      <w:r>
        <w:rPr>
          <w:sz w:val="14"/>
          <w:vertAlign w:val="baseline"/>
        </w:rPr>
        <w:t>Earnings</w:t>
      </w:r>
      <w:r>
        <w:rPr>
          <w:spacing w:val="8"/>
          <w:sz w:val="14"/>
          <w:vertAlign w:val="baseline"/>
        </w:rPr>
        <w:t> </w:t>
      </w:r>
      <w:r>
        <w:rPr>
          <w:sz w:val="14"/>
          <w:vertAlign w:val="baseline"/>
        </w:rPr>
        <w:t>in</w:t>
      </w:r>
      <w:r>
        <w:rPr>
          <w:spacing w:val="8"/>
          <w:sz w:val="14"/>
          <w:vertAlign w:val="baseline"/>
        </w:rPr>
        <w:t> </w:t>
      </w:r>
      <w:r>
        <w:rPr>
          <w:sz w:val="14"/>
          <w:vertAlign w:val="baseline"/>
        </w:rPr>
        <w:t>the</w:t>
      </w:r>
      <w:r>
        <w:rPr>
          <w:spacing w:val="8"/>
          <w:sz w:val="14"/>
          <w:vertAlign w:val="baseline"/>
        </w:rPr>
        <w:t> </w:t>
      </w:r>
      <w:r>
        <w:rPr>
          <w:sz w:val="14"/>
          <w:vertAlign w:val="baseline"/>
        </w:rPr>
        <w:t>second</w:t>
      </w:r>
      <w:r>
        <w:rPr>
          <w:spacing w:val="8"/>
          <w:sz w:val="14"/>
          <w:vertAlign w:val="baseline"/>
        </w:rPr>
        <w:t> </w:t>
      </w:r>
      <w:r>
        <w:rPr>
          <w:sz w:val="14"/>
          <w:vertAlign w:val="baseline"/>
        </w:rPr>
        <w:t>quarter</w:t>
      </w:r>
      <w:r>
        <w:rPr>
          <w:spacing w:val="8"/>
          <w:sz w:val="14"/>
          <w:vertAlign w:val="baseline"/>
        </w:rPr>
        <w:t> </w:t>
      </w:r>
      <w:r>
        <w:rPr>
          <w:sz w:val="14"/>
          <w:vertAlign w:val="baseline"/>
        </w:rPr>
        <w:t>and</w:t>
      </w:r>
      <w:r>
        <w:rPr>
          <w:spacing w:val="8"/>
          <w:sz w:val="14"/>
          <w:vertAlign w:val="baseline"/>
        </w:rPr>
        <w:t> </w:t>
      </w:r>
      <w:r>
        <w:rPr>
          <w:sz w:val="14"/>
          <w:vertAlign w:val="baseline"/>
        </w:rPr>
        <w:t>first</w:t>
      </w:r>
      <w:r>
        <w:rPr>
          <w:spacing w:val="8"/>
          <w:sz w:val="14"/>
          <w:vertAlign w:val="baseline"/>
        </w:rPr>
        <w:t> </w:t>
      </w:r>
      <w:r>
        <w:rPr>
          <w:sz w:val="14"/>
          <w:vertAlign w:val="baseline"/>
        </w:rPr>
        <w:t>six</w:t>
      </w:r>
      <w:r>
        <w:rPr>
          <w:spacing w:val="8"/>
          <w:sz w:val="14"/>
          <w:vertAlign w:val="baseline"/>
        </w:rPr>
        <w:t> </w:t>
      </w:r>
      <w:r>
        <w:rPr>
          <w:sz w:val="14"/>
          <w:vertAlign w:val="baseline"/>
        </w:rPr>
        <w:t>months</w:t>
      </w:r>
      <w:r>
        <w:rPr>
          <w:spacing w:val="8"/>
          <w:sz w:val="14"/>
          <w:vertAlign w:val="baseline"/>
        </w:rPr>
        <w:t> </w:t>
      </w:r>
      <w:r>
        <w:rPr>
          <w:sz w:val="14"/>
          <w:vertAlign w:val="baseline"/>
        </w:rPr>
        <w:t>of</w:t>
      </w:r>
      <w:r>
        <w:rPr>
          <w:spacing w:val="8"/>
          <w:sz w:val="14"/>
          <w:vertAlign w:val="baseline"/>
        </w:rPr>
        <w:t> </w:t>
      </w:r>
      <w:r>
        <w:rPr>
          <w:sz w:val="14"/>
          <w:vertAlign w:val="baseline"/>
        </w:rPr>
        <w:t>2023</w:t>
      </w:r>
      <w:r>
        <w:rPr>
          <w:spacing w:val="8"/>
          <w:sz w:val="14"/>
          <w:vertAlign w:val="baseline"/>
        </w:rPr>
        <w:t> </w:t>
      </w:r>
      <w:r>
        <w:rPr>
          <w:sz w:val="14"/>
          <w:vertAlign w:val="baseline"/>
        </w:rPr>
        <w:t>include</w:t>
      </w:r>
      <w:r>
        <w:rPr>
          <w:spacing w:val="8"/>
          <w:sz w:val="14"/>
          <w:vertAlign w:val="baseline"/>
        </w:rPr>
        <w:t> </w:t>
      </w:r>
      <w:r>
        <w:rPr>
          <w:sz w:val="14"/>
          <w:vertAlign w:val="baseline"/>
        </w:rPr>
        <w:t>approximately</w:t>
      </w:r>
      <w:r>
        <w:rPr>
          <w:spacing w:val="8"/>
          <w:sz w:val="14"/>
          <w:vertAlign w:val="baseline"/>
        </w:rPr>
        <w:t> </w:t>
      </w:r>
      <w:r>
        <w:rPr>
          <w:sz w:val="14"/>
          <w:vertAlign w:val="baseline"/>
        </w:rPr>
        <w:t>$140</w:t>
      </w:r>
      <w:r>
        <w:rPr>
          <w:spacing w:val="8"/>
          <w:sz w:val="14"/>
          <w:vertAlign w:val="baseline"/>
        </w:rPr>
        <w:t> </w:t>
      </w:r>
      <w:r>
        <w:rPr>
          <w:sz w:val="14"/>
          <w:vertAlign w:val="baseline"/>
        </w:rPr>
        <w:t>million</w:t>
      </w:r>
      <w:r>
        <w:rPr>
          <w:spacing w:val="8"/>
          <w:sz w:val="14"/>
          <w:vertAlign w:val="baseline"/>
        </w:rPr>
        <w:t> </w:t>
      </w:r>
      <w:r>
        <w:rPr>
          <w:sz w:val="14"/>
          <w:vertAlign w:val="baseline"/>
        </w:rPr>
        <w:t>and</w:t>
      </w:r>
      <w:r>
        <w:rPr>
          <w:spacing w:val="8"/>
          <w:sz w:val="14"/>
          <w:vertAlign w:val="baseline"/>
        </w:rPr>
        <w:t> </w:t>
      </w:r>
      <w:r>
        <w:rPr>
          <w:sz w:val="14"/>
          <w:vertAlign w:val="baseline"/>
        </w:rPr>
        <w:t>$260</w:t>
      </w:r>
      <w:r>
        <w:rPr>
          <w:spacing w:val="8"/>
          <w:sz w:val="14"/>
          <w:vertAlign w:val="baseline"/>
        </w:rPr>
        <w:t> </w:t>
      </w:r>
      <w:r>
        <w:rPr>
          <w:sz w:val="14"/>
          <w:vertAlign w:val="baseline"/>
        </w:rPr>
        <w:t>million,</w:t>
      </w:r>
      <w:r>
        <w:rPr>
          <w:spacing w:val="8"/>
          <w:sz w:val="14"/>
          <w:vertAlign w:val="baseline"/>
        </w:rPr>
        <w:t> </w:t>
      </w:r>
      <w:r>
        <w:rPr>
          <w:sz w:val="14"/>
          <w:vertAlign w:val="baseline"/>
        </w:rPr>
        <w:t>respectively,</w:t>
      </w:r>
      <w:r>
        <w:rPr>
          <w:spacing w:val="8"/>
          <w:sz w:val="14"/>
          <w:vertAlign w:val="baseline"/>
        </w:rPr>
        <w:t> </w:t>
      </w:r>
      <w:r>
        <w:rPr>
          <w:sz w:val="14"/>
          <w:vertAlign w:val="baseline"/>
        </w:rPr>
        <w:t>of</w:t>
      </w:r>
      <w:r>
        <w:rPr>
          <w:spacing w:val="8"/>
          <w:sz w:val="14"/>
          <w:vertAlign w:val="baseline"/>
        </w:rPr>
        <w:t> </w:t>
      </w:r>
      <w:r>
        <w:rPr>
          <w:sz w:val="14"/>
          <w:vertAlign w:val="baseline"/>
        </w:rPr>
        <w:t>write-offs</w:t>
      </w:r>
      <w:r>
        <w:rPr>
          <w:spacing w:val="8"/>
          <w:sz w:val="14"/>
          <w:vertAlign w:val="baseline"/>
        </w:rPr>
        <w:t> </w:t>
      </w:r>
      <w:r>
        <w:rPr>
          <w:sz w:val="14"/>
          <w:vertAlign w:val="baseline"/>
        </w:rPr>
        <w:t>to</w:t>
      </w:r>
      <w:r>
        <w:rPr>
          <w:spacing w:val="9"/>
          <w:sz w:val="14"/>
          <w:vertAlign w:val="baseline"/>
        </w:rPr>
        <w:t> </w:t>
      </w:r>
      <w:r>
        <w:rPr>
          <w:i/>
          <w:sz w:val="14"/>
          <w:vertAlign w:val="baseline"/>
        </w:rPr>
        <w:t>Cost</w:t>
      </w:r>
      <w:r>
        <w:rPr>
          <w:i/>
          <w:spacing w:val="8"/>
          <w:sz w:val="14"/>
          <w:vertAlign w:val="baseline"/>
        </w:rPr>
        <w:t> </w:t>
      </w:r>
      <w:r>
        <w:rPr>
          <w:i/>
          <w:sz w:val="14"/>
          <w:vertAlign w:val="baseline"/>
        </w:rPr>
        <w:t>of</w:t>
      </w:r>
      <w:r>
        <w:rPr>
          <w:i/>
          <w:spacing w:val="8"/>
          <w:sz w:val="14"/>
          <w:vertAlign w:val="baseline"/>
        </w:rPr>
        <w:t> </w:t>
      </w:r>
      <w:r>
        <w:rPr>
          <w:i/>
          <w:sz w:val="14"/>
          <w:vertAlign w:val="baseline"/>
        </w:rPr>
        <w:t>sales</w:t>
      </w:r>
      <w:r>
        <w:rPr>
          <w:i/>
          <w:spacing w:val="9"/>
          <w:sz w:val="14"/>
          <w:vertAlign w:val="baseline"/>
        </w:rPr>
        <w:t> </w:t>
      </w:r>
      <w:r>
        <w:rPr>
          <w:sz w:val="14"/>
          <w:vertAlign w:val="baseline"/>
        </w:rPr>
        <w:t>of</w:t>
      </w:r>
      <w:r>
        <w:rPr>
          <w:spacing w:val="40"/>
          <w:sz w:val="14"/>
          <w:vertAlign w:val="baseline"/>
        </w:rPr>
        <w:t> </w:t>
      </w:r>
      <w:r>
        <w:rPr>
          <w:sz w:val="14"/>
          <w:vertAlign w:val="baseline"/>
        </w:rPr>
        <w:t>inventory</w:t>
      </w:r>
      <w:r>
        <w:rPr>
          <w:spacing w:val="13"/>
          <w:sz w:val="14"/>
          <w:vertAlign w:val="baseline"/>
        </w:rPr>
        <w:t> </w:t>
      </w:r>
      <w:r>
        <w:rPr>
          <w:sz w:val="14"/>
          <w:vertAlign w:val="baseline"/>
        </w:rPr>
        <w:t>related</w:t>
      </w:r>
      <w:r>
        <w:rPr>
          <w:spacing w:val="13"/>
          <w:sz w:val="14"/>
          <w:vertAlign w:val="baseline"/>
        </w:rPr>
        <w:t> </w:t>
      </w:r>
      <w:r>
        <w:rPr>
          <w:sz w:val="14"/>
          <w:vertAlign w:val="baseline"/>
        </w:rPr>
        <w:t>to</w:t>
      </w:r>
      <w:r>
        <w:rPr>
          <w:spacing w:val="13"/>
          <w:sz w:val="14"/>
          <w:vertAlign w:val="baseline"/>
        </w:rPr>
        <w:t> </w:t>
      </w:r>
      <w:r>
        <w:rPr>
          <w:sz w:val="14"/>
          <w:vertAlign w:val="baseline"/>
        </w:rPr>
        <w:t>COVID-19</w:t>
      </w:r>
      <w:r>
        <w:rPr>
          <w:spacing w:val="13"/>
          <w:sz w:val="14"/>
          <w:vertAlign w:val="baseline"/>
        </w:rPr>
        <w:t> </w:t>
      </w:r>
      <w:r>
        <w:rPr>
          <w:sz w:val="14"/>
          <w:vertAlign w:val="baseline"/>
        </w:rPr>
        <w:t>products</w:t>
      </w:r>
      <w:r>
        <w:rPr>
          <w:spacing w:val="13"/>
          <w:sz w:val="14"/>
          <w:vertAlign w:val="baseline"/>
        </w:rPr>
        <w:t> </w:t>
      </w:r>
      <w:r>
        <w:rPr>
          <w:sz w:val="14"/>
          <w:vertAlign w:val="baseline"/>
        </w:rPr>
        <w:t>that</w:t>
      </w:r>
      <w:r>
        <w:rPr>
          <w:spacing w:val="13"/>
          <w:sz w:val="14"/>
          <w:vertAlign w:val="baseline"/>
        </w:rPr>
        <w:t> </w:t>
      </w:r>
      <w:r>
        <w:rPr>
          <w:sz w:val="14"/>
          <w:vertAlign w:val="baseline"/>
        </w:rPr>
        <w:t>exceeded</w:t>
      </w:r>
      <w:r>
        <w:rPr>
          <w:spacing w:val="13"/>
          <w:sz w:val="14"/>
          <w:vertAlign w:val="baseline"/>
        </w:rPr>
        <w:t> </w:t>
      </w:r>
      <w:r>
        <w:rPr>
          <w:sz w:val="14"/>
          <w:vertAlign w:val="baseline"/>
        </w:rPr>
        <w:t>or</w:t>
      </w:r>
      <w:r>
        <w:rPr>
          <w:spacing w:val="13"/>
          <w:sz w:val="14"/>
          <w:vertAlign w:val="baseline"/>
        </w:rPr>
        <w:t> </w:t>
      </w:r>
      <w:r>
        <w:rPr>
          <w:sz w:val="14"/>
          <w:vertAlign w:val="baseline"/>
        </w:rPr>
        <w:t>were</w:t>
      </w:r>
      <w:r>
        <w:rPr>
          <w:spacing w:val="13"/>
          <w:sz w:val="14"/>
          <w:vertAlign w:val="baseline"/>
        </w:rPr>
        <w:t> </w:t>
      </w:r>
      <w:r>
        <w:rPr>
          <w:sz w:val="14"/>
          <w:vertAlign w:val="baseline"/>
        </w:rPr>
        <w:t>expected</w:t>
      </w:r>
      <w:r>
        <w:rPr>
          <w:spacing w:val="13"/>
          <w:sz w:val="14"/>
          <w:vertAlign w:val="baseline"/>
        </w:rPr>
        <w:t> </w:t>
      </w:r>
      <w:r>
        <w:rPr>
          <w:sz w:val="14"/>
          <w:vertAlign w:val="baseline"/>
        </w:rPr>
        <w:t>to</w:t>
      </w:r>
      <w:r>
        <w:rPr>
          <w:spacing w:val="13"/>
          <w:sz w:val="14"/>
          <w:vertAlign w:val="baseline"/>
        </w:rPr>
        <w:t> </w:t>
      </w:r>
      <w:r>
        <w:rPr>
          <w:sz w:val="14"/>
          <w:vertAlign w:val="baseline"/>
        </w:rPr>
        <w:t>exceed</w:t>
      </w:r>
      <w:r>
        <w:rPr>
          <w:spacing w:val="13"/>
          <w:sz w:val="14"/>
          <w:vertAlign w:val="baseline"/>
        </w:rPr>
        <w:t> </w:t>
      </w:r>
      <w:r>
        <w:rPr>
          <w:sz w:val="14"/>
          <w:vertAlign w:val="baseline"/>
        </w:rPr>
        <w:t>their</w:t>
      </w:r>
      <w:r>
        <w:rPr>
          <w:spacing w:val="13"/>
          <w:sz w:val="14"/>
          <w:vertAlign w:val="baseline"/>
        </w:rPr>
        <w:t> </w:t>
      </w:r>
      <w:r>
        <w:rPr>
          <w:sz w:val="14"/>
          <w:vertAlign w:val="baseline"/>
        </w:rPr>
        <w:t>approved</w:t>
      </w:r>
      <w:r>
        <w:rPr>
          <w:spacing w:val="13"/>
          <w:sz w:val="14"/>
          <w:vertAlign w:val="baseline"/>
        </w:rPr>
        <w:t> </w:t>
      </w:r>
      <w:r>
        <w:rPr>
          <w:sz w:val="14"/>
          <w:vertAlign w:val="baseline"/>
        </w:rPr>
        <w:t>shelf-lives</w:t>
      </w:r>
      <w:r>
        <w:rPr>
          <w:spacing w:val="13"/>
          <w:sz w:val="14"/>
          <w:vertAlign w:val="baseline"/>
        </w:rPr>
        <w:t> </w:t>
      </w:r>
      <w:r>
        <w:rPr>
          <w:sz w:val="14"/>
          <w:vertAlign w:val="baseline"/>
        </w:rPr>
        <w:t>prior</w:t>
      </w:r>
      <w:r>
        <w:rPr>
          <w:spacing w:val="13"/>
          <w:sz w:val="14"/>
          <w:vertAlign w:val="baseline"/>
        </w:rPr>
        <w:t> </w:t>
      </w:r>
      <w:r>
        <w:rPr>
          <w:sz w:val="14"/>
          <w:vertAlign w:val="baseline"/>
        </w:rPr>
        <w:t>to</w:t>
      </w:r>
      <w:r>
        <w:rPr>
          <w:spacing w:val="13"/>
          <w:sz w:val="14"/>
          <w:vertAlign w:val="baseline"/>
        </w:rPr>
        <w:t> </w:t>
      </w:r>
      <w:r>
        <w:rPr>
          <w:sz w:val="14"/>
          <w:vertAlign w:val="baseline"/>
        </w:rPr>
        <w:t>being</w:t>
      </w:r>
      <w:r>
        <w:rPr>
          <w:spacing w:val="13"/>
          <w:sz w:val="14"/>
          <w:vertAlign w:val="baseline"/>
        </w:rPr>
        <w:t> </w:t>
      </w:r>
      <w:r>
        <w:rPr>
          <w:sz w:val="14"/>
          <w:vertAlign w:val="baseline"/>
        </w:rPr>
        <w:t>used.</w:t>
      </w:r>
      <w:r>
        <w:rPr>
          <w:spacing w:val="13"/>
          <w:sz w:val="14"/>
          <w:vertAlign w:val="baseline"/>
        </w:rPr>
        <w:t> </w:t>
      </w:r>
      <w:r>
        <w:rPr>
          <w:sz w:val="14"/>
          <w:vertAlign w:val="baseline"/>
        </w:rPr>
        <w:t>Earnings</w:t>
      </w:r>
      <w:r>
        <w:rPr>
          <w:spacing w:val="13"/>
          <w:sz w:val="14"/>
          <w:vertAlign w:val="baseline"/>
        </w:rPr>
        <w:t> </w:t>
      </w:r>
      <w:r>
        <w:rPr>
          <w:sz w:val="14"/>
          <w:vertAlign w:val="baseline"/>
        </w:rPr>
        <w:t>in</w:t>
      </w:r>
      <w:r>
        <w:rPr>
          <w:spacing w:val="13"/>
          <w:sz w:val="14"/>
          <w:vertAlign w:val="baseline"/>
        </w:rPr>
        <w:t> </w:t>
      </w:r>
      <w:r>
        <w:rPr>
          <w:sz w:val="14"/>
          <w:vertAlign w:val="baseline"/>
        </w:rPr>
        <w:t>the</w:t>
      </w:r>
      <w:r>
        <w:rPr>
          <w:spacing w:val="13"/>
          <w:sz w:val="14"/>
          <w:vertAlign w:val="baseline"/>
        </w:rPr>
        <w:t> </w:t>
      </w:r>
      <w:r>
        <w:rPr>
          <w:sz w:val="14"/>
          <w:vertAlign w:val="baseline"/>
        </w:rPr>
        <w:t>second</w:t>
      </w:r>
      <w:r>
        <w:rPr>
          <w:spacing w:val="13"/>
          <w:sz w:val="14"/>
          <w:vertAlign w:val="baseline"/>
        </w:rPr>
        <w:t> </w:t>
      </w:r>
      <w:r>
        <w:rPr>
          <w:sz w:val="14"/>
          <w:vertAlign w:val="baseline"/>
        </w:rPr>
        <w:t>quarter</w:t>
      </w:r>
      <w:r>
        <w:rPr>
          <w:spacing w:val="13"/>
          <w:sz w:val="14"/>
          <w:vertAlign w:val="baseline"/>
        </w:rPr>
        <w:t> </w:t>
      </w:r>
      <w:r>
        <w:rPr>
          <w:sz w:val="14"/>
          <w:vertAlign w:val="baseline"/>
        </w:rPr>
        <w:t>and</w:t>
      </w:r>
      <w:r>
        <w:rPr>
          <w:spacing w:val="13"/>
          <w:sz w:val="14"/>
          <w:vertAlign w:val="baseline"/>
        </w:rPr>
        <w:t> </w:t>
      </w:r>
      <w:r>
        <w:rPr>
          <w:sz w:val="14"/>
          <w:vertAlign w:val="baseline"/>
        </w:rPr>
        <w:t>first</w:t>
      </w:r>
      <w:r>
        <w:rPr>
          <w:spacing w:val="13"/>
          <w:sz w:val="14"/>
          <w:vertAlign w:val="baseline"/>
        </w:rPr>
        <w:t> </w:t>
      </w:r>
      <w:r>
        <w:rPr>
          <w:sz w:val="14"/>
          <w:vertAlign w:val="baseline"/>
        </w:rPr>
        <w:t>six</w:t>
      </w:r>
      <w:r>
        <w:rPr>
          <w:spacing w:val="13"/>
          <w:sz w:val="14"/>
          <w:vertAlign w:val="baseline"/>
        </w:rPr>
        <w:t> </w:t>
      </w:r>
      <w:r>
        <w:rPr>
          <w:sz w:val="14"/>
          <w:vertAlign w:val="baseline"/>
        </w:rPr>
        <w:t>months</w:t>
      </w:r>
      <w:r>
        <w:rPr>
          <w:spacing w:val="13"/>
          <w:sz w:val="14"/>
          <w:vertAlign w:val="baseline"/>
        </w:rPr>
        <w:t> </w:t>
      </w:r>
      <w:r>
        <w:rPr>
          <w:sz w:val="14"/>
          <w:vertAlign w:val="baseline"/>
        </w:rPr>
        <w:t>of</w:t>
      </w:r>
      <w:r>
        <w:rPr>
          <w:spacing w:val="13"/>
          <w:sz w:val="14"/>
          <w:vertAlign w:val="baseline"/>
        </w:rPr>
        <w:t> </w:t>
      </w:r>
      <w:r>
        <w:rPr>
          <w:sz w:val="14"/>
          <w:vertAlign w:val="baseline"/>
        </w:rPr>
        <w:t>2022</w:t>
      </w:r>
      <w:r>
        <w:rPr>
          <w:spacing w:val="40"/>
          <w:sz w:val="14"/>
          <w:vertAlign w:val="baseline"/>
        </w:rPr>
        <w:t> </w:t>
      </w:r>
      <w:r>
        <w:rPr>
          <w:sz w:val="14"/>
          <w:vertAlign w:val="baseline"/>
        </w:rPr>
        <w:t>included</w:t>
      </w:r>
      <w:r>
        <w:rPr>
          <w:spacing w:val="13"/>
          <w:sz w:val="14"/>
          <w:vertAlign w:val="baseline"/>
        </w:rPr>
        <w:t> </w:t>
      </w:r>
      <w:r>
        <w:rPr>
          <w:sz w:val="14"/>
          <w:vertAlign w:val="baseline"/>
        </w:rPr>
        <w:t>a</w:t>
      </w:r>
      <w:r>
        <w:rPr>
          <w:spacing w:val="13"/>
          <w:sz w:val="14"/>
          <w:vertAlign w:val="baseline"/>
        </w:rPr>
        <w:t> </w:t>
      </w:r>
      <w:r>
        <w:rPr>
          <w:sz w:val="14"/>
          <w:vertAlign w:val="baseline"/>
        </w:rPr>
        <w:t>$450</w:t>
      </w:r>
      <w:r>
        <w:rPr>
          <w:spacing w:val="13"/>
          <w:sz w:val="14"/>
          <w:vertAlign w:val="baseline"/>
        </w:rPr>
        <w:t> </w:t>
      </w:r>
      <w:r>
        <w:rPr>
          <w:sz w:val="14"/>
          <w:vertAlign w:val="baseline"/>
        </w:rPr>
        <w:t>million</w:t>
      </w:r>
      <w:r>
        <w:rPr>
          <w:spacing w:val="13"/>
          <w:sz w:val="14"/>
          <w:vertAlign w:val="baseline"/>
        </w:rPr>
        <w:t> </w:t>
      </w:r>
      <w:r>
        <w:rPr>
          <w:sz w:val="14"/>
          <w:vertAlign w:val="baseline"/>
        </w:rPr>
        <w:t>write-off</w:t>
      </w:r>
      <w:r>
        <w:rPr>
          <w:spacing w:val="13"/>
          <w:sz w:val="14"/>
          <w:vertAlign w:val="baseline"/>
        </w:rPr>
        <w:t> </w:t>
      </w:r>
      <w:r>
        <w:rPr>
          <w:sz w:val="14"/>
          <w:vertAlign w:val="baseline"/>
        </w:rPr>
        <w:t>to</w:t>
      </w:r>
      <w:r>
        <w:rPr>
          <w:spacing w:val="14"/>
          <w:sz w:val="14"/>
          <w:vertAlign w:val="baseline"/>
        </w:rPr>
        <w:t> </w:t>
      </w:r>
      <w:r>
        <w:rPr>
          <w:i/>
          <w:sz w:val="14"/>
          <w:vertAlign w:val="baseline"/>
        </w:rPr>
        <w:t>Cost</w:t>
      </w:r>
      <w:r>
        <w:rPr>
          <w:i/>
          <w:spacing w:val="13"/>
          <w:sz w:val="14"/>
          <w:vertAlign w:val="baseline"/>
        </w:rPr>
        <w:t> </w:t>
      </w:r>
      <w:r>
        <w:rPr>
          <w:i/>
          <w:sz w:val="14"/>
          <w:vertAlign w:val="baseline"/>
        </w:rPr>
        <w:t>of</w:t>
      </w:r>
      <w:r>
        <w:rPr>
          <w:i/>
          <w:spacing w:val="13"/>
          <w:sz w:val="14"/>
          <w:vertAlign w:val="baseline"/>
        </w:rPr>
        <w:t> </w:t>
      </w:r>
      <w:r>
        <w:rPr>
          <w:i/>
          <w:sz w:val="14"/>
          <w:vertAlign w:val="baseline"/>
        </w:rPr>
        <w:t>sales</w:t>
      </w:r>
      <w:r>
        <w:rPr>
          <w:i/>
          <w:spacing w:val="14"/>
          <w:sz w:val="14"/>
          <w:vertAlign w:val="baseline"/>
        </w:rPr>
        <w:t> </w:t>
      </w:r>
      <w:r>
        <w:rPr>
          <w:sz w:val="14"/>
          <w:vertAlign w:val="baseline"/>
        </w:rPr>
        <w:t>of</w:t>
      </w:r>
      <w:r>
        <w:rPr>
          <w:spacing w:val="13"/>
          <w:sz w:val="14"/>
          <w:vertAlign w:val="baseline"/>
        </w:rPr>
        <w:t> </w:t>
      </w:r>
      <w:r>
        <w:rPr>
          <w:sz w:val="14"/>
          <w:vertAlign w:val="baseline"/>
        </w:rPr>
        <w:t>inventory</w:t>
      </w:r>
      <w:r>
        <w:rPr>
          <w:spacing w:val="13"/>
          <w:sz w:val="14"/>
          <w:vertAlign w:val="baseline"/>
        </w:rPr>
        <w:t> </w:t>
      </w:r>
      <w:r>
        <w:rPr>
          <w:sz w:val="14"/>
          <w:vertAlign w:val="baseline"/>
        </w:rPr>
        <w:t>related</w:t>
      </w:r>
      <w:r>
        <w:rPr>
          <w:spacing w:val="13"/>
          <w:sz w:val="14"/>
          <w:vertAlign w:val="baseline"/>
        </w:rPr>
        <w:t> </w:t>
      </w:r>
      <w:r>
        <w:rPr>
          <w:sz w:val="14"/>
          <w:vertAlign w:val="baseline"/>
        </w:rPr>
        <w:t>to</w:t>
      </w:r>
      <w:r>
        <w:rPr>
          <w:spacing w:val="13"/>
          <w:sz w:val="14"/>
          <w:vertAlign w:val="baseline"/>
        </w:rPr>
        <w:t> </w:t>
      </w:r>
      <w:r>
        <w:rPr>
          <w:sz w:val="14"/>
          <w:vertAlign w:val="baseline"/>
        </w:rPr>
        <w:t>COVID-19</w:t>
      </w:r>
      <w:r>
        <w:rPr>
          <w:spacing w:val="13"/>
          <w:sz w:val="14"/>
          <w:vertAlign w:val="baseline"/>
        </w:rPr>
        <w:t> </w:t>
      </w:r>
      <w:r>
        <w:rPr>
          <w:sz w:val="14"/>
          <w:vertAlign w:val="baseline"/>
        </w:rPr>
        <w:t>products</w:t>
      </w:r>
      <w:r>
        <w:rPr>
          <w:spacing w:val="13"/>
          <w:sz w:val="14"/>
          <w:vertAlign w:val="baseline"/>
        </w:rPr>
        <w:t> </w:t>
      </w:r>
      <w:r>
        <w:rPr>
          <w:sz w:val="14"/>
          <w:vertAlign w:val="baseline"/>
        </w:rPr>
        <w:t>that</w:t>
      </w:r>
      <w:r>
        <w:rPr>
          <w:spacing w:val="13"/>
          <w:sz w:val="14"/>
          <w:vertAlign w:val="baseline"/>
        </w:rPr>
        <w:t> </w:t>
      </w:r>
      <w:r>
        <w:rPr>
          <w:sz w:val="14"/>
          <w:vertAlign w:val="baseline"/>
        </w:rPr>
        <w:t>exceeded</w:t>
      </w:r>
      <w:r>
        <w:rPr>
          <w:spacing w:val="13"/>
          <w:sz w:val="14"/>
          <w:vertAlign w:val="baseline"/>
        </w:rPr>
        <w:t> </w:t>
      </w:r>
      <w:r>
        <w:rPr>
          <w:sz w:val="14"/>
          <w:vertAlign w:val="baseline"/>
        </w:rPr>
        <w:t>or</w:t>
      </w:r>
      <w:r>
        <w:rPr>
          <w:spacing w:val="13"/>
          <w:sz w:val="14"/>
          <w:vertAlign w:val="baseline"/>
        </w:rPr>
        <w:t> </w:t>
      </w:r>
      <w:r>
        <w:rPr>
          <w:sz w:val="14"/>
          <w:vertAlign w:val="baseline"/>
        </w:rPr>
        <w:t>were</w:t>
      </w:r>
      <w:r>
        <w:rPr>
          <w:spacing w:val="13"/>
          <w:sz w:val="14"/>
          <w:vertAlign w:val="baseline"/>
        </w:rPr>
        <w:t> </w:t>
      </w:r>
      <w:r>
        <w:rPr>
          <w:sz w:val="14"/>
          <w:vertAlign w:val="baseline"/>
        </w:rPr>
        <w:t>expected</w:t>
      </w:r>
      <w:r>
        <w:rPr>
          <w:spacing w:val="13"/>
          <w:sz w:val="14"/>
          <w:vertAlign w:val="baseline"/>
        </w:rPr>
        <w:t> </w:t>
      </w:r>
      <w:r>
        <w:rPr>
          <w:sz w:val="14"/>
          <w:vertAlign w:val="baseline"/>
        </w:rPr>
        <w:t>to</w:t>
      </w:r>
      <w:r>
        <w:rPr>
          <w:spacing w:val="13"/>
          <w:sz w:val="14"/>
          <w:vertAlign w:val="baseline"/>
        </w:rPr>
        <w:t> </w:t>
      </w:r>
      <w:r>
        <w:rPr>
          <w:sz w:val="14"/>
          <w:vertAlign w:val="baseline"/>
        </w:rPr>
        <w:t>exceed</w:t>
      </w:r>
      <w:r>
        <w:rPr>
          <w:spacing w:val="13"/>
          <w:sz w:val="14"/>
          <w:vertAlign w:val="baseline"/>
        </w:rPr>
        <w:t> </w:t>
      </w:r>
      <w:r>
        <w:rPr>
          <w:sz w:val="14"/>
          <w:vertAlign w:val="baseline"/>
        </w:rPr>
        <w:t>their</w:t>
      </w:r>
      <w:r>
        <w:rPr>
          <w:spacing w:val="13"/>
          <w:sz w:val="14"/>
          <w:vertAlign w:val="baseline"/>
        </w:rPr>
        <w:t> </w:t>
      </w:r>
      <w:r>
        <w:rPr>
          <w:sz w:val="14"/>
          <w:vertAlign w:val="baseline"/>
        </w:rPr>
        <w:t>approved</w:t>
      </w:r>
      <w:r>
        <w:rPr>
          <w:spacing w:val="13"/>
          <w:sz w:val="14"/>
          <w:vertAlign w:val="baseline"/>
        </w:rPr>
        <w:t> </w:t>
      </w:r>
      <w:r>
        <w:rPr>
          <w:sz w:val="14"/>
          <w:vertAlign w:val="baseline"/>
        </w:rPr>
        <w:t>shelf-lives</w:t>
      </w:r>
      <w:r>
        <w:rPr>
          <w:spacing w:val="13"/>
          <w:sz w:val="14"/>
          <w:vertAlign w:val="baseline"/>
        </w:rPr>
        <w:t> </w:t>
      </w:r>
      <w:r>
        <w:rPr>
          <w:sz w:val="14"/>
          <w:vertAlign w:val="baseline"/>
        </w:rPr>
        <w:t>prior</w:t>
      </w:r>
      <w:r>
        <w:rPr>
          <w:spacing w:val="13"/>
          <w:sz w:val="14"/>
          <w:vertAlign w:val="baseline"/>
        </w:rPr>
        <w:t> </w:t>
      </w:r>
      <w:r>
        <w:rPr>
          <w:sz w:val="14"/>
          <w:vertAlign w:val="baseline"/>
        </w:rPr>
        <w:t>to</w:t>
      </w:r>
      <w:r>
        <w:rPr>
          <w:spacing w:val="13"/>
          <w:sz w:val="14"/>
          <w:vertAlign w:val="baseline"/>
        </w:rPr>
        <w:t> </w:t>
      </w:r>
      <w:r>
        <w:rPr>
          <w:sz w:val="14"/>
          <w:vertAlign w:val="baseline"/>
        </w:rPr>
        <w:t>being</w:t>
      </w:r>
      <w:r>
        <w:rPr>
          <w:spacing w:val="13"/>
          <w:sz w:val="14"/>
          <w:vertAlign w:val="baseline"/>
        </w:rPr>
        <w:t> </w:t>
      </w:r>
      <w:r>
        <w:rPr>
          <w:sz w:val="14"/>
          <w:vertAlign w:val="baseline"/>
        </w:rPr>
        <w:t>used.</w:t>
      </w:r>
    </w:p>
    <w:p>
      <w:pPr>
        <w:spacing w:line="148" w:lineRule="exact" w:before="0"/>
        <w:ind w:left="144" w:right="0" w:firstLine="0"/>
        <w:jc w:val="left"/>
        <w:rPr>
          <w:sz w:val="14"/>
        </w:rPr>
      </w:pPr>
      <w:r>
        <w:rPr>
          <w:position w:val="4"/>
          <w:sz w:val="9"/>
        </w:rPr>
        <w:t>(c)</w:t>
      </w:r>
      <w:r>
        <w:rPr>
          <w:spacing w:val="45"/>
          <w:position w:val="4"/>
          <w:sz w:val="9"/>
        </w:rPr>
        <w:t> </w:t>
      </w:r>
      <w:r>
        <w:rPr>
          <w:sz w:val="14"/>
        </w:rPr>
        <w:t>Certain</w:t>
      </w:r>
      <w:r>
        <w:rPr>
          <w:spacing w:val="6"/>
          <w:sz w:val="14"/>
        </w:rPr>
        <w:t> </w:t>
      </w:r>
      <w:r>
        <w:rPr>
          <w:sz w:val="14"/>
        </w:rPr>
        <w:t>significant</w:t>
      </w:r>
      <w:r>
        <w:rPr>
          <w:spacing w:val="6"/>
          <w:sz w:val="14"/>
        </w:rPr>
        <w:t> </w:t>
      </w:r>
      <w:r>
        <w:rPr>
          <w:sz w:val="14"/>
        </w:rPr>
        <w:t>items</w:t>
      </w:r>
      <w:r>
        <w:rPr>
          <w:spacing w:val="7"/>
          <w:sz w:val="14"/>
        </w:rPr>
        <w:t> </w:t>
      </w:r>
      <w:r>
        <w:rPr>
          <w:sz w:val="14"/>
        </w:rPr>
        <w:t>are</w:t>
      </w:r>
      <w:r>
        <w:rPr>
          <w:spacing w:val="6"/>
          <w:sz w:val="14"/>
        </w:rPr>
        <w:t> </w:t>
      </w:r>
      <w:r>
        <w:rPr>
          <w:sz w:val="14"/>
        </w:rPr>
        <w:t>substantive</w:t>
      </w:r>
      <w:r>
        <w:rPr>
          <w:spacing w:val="6"/>
          <w:sz w:val="14"/>
        </w:rPr>
        <w:t> </w:t>
      </w:r>
      <w:r>
        <w:rPr>
          <w:sz w:val="14"/>
        </w:rPr>
        <w:t>and/or</w:t>
      </w:r>
      <w:r>
        <w:rPr>
          <w:spacing w:val="6"/>
          <w:sz w:val="14"/>
        </w:rPr>
        <w:t> </w:t>
      </w:r>
      <w:r>
        <w:rPr>
          <w:sz w:val="14"/>
        </w:rPr>
        <w:t>unusual,</w:t>
      </w:r>
      <w:r>
        <w:rPr>
          <w:spacing w:val="7"/>
          <w:sz w:val="14"/>
        </w:rPr>
        <w:t> </w:t>
      </w:r>
      <w:r>
        <w:rPr>
          <w:sz w:val="14"/>
        </w:rPr>
        <w:t>and</w:t>
      </w:r>
      <w:r>
        <w:rPr>
          <w:spacing w:val="6"/>
          <w:sz w:val="14"/>
        </w:rPr>
        <w:t> </w:t>
      </w:r>
      <w:r>
        <w:rPr>
          <w:sz w:val="14"/>
        </w:rPr>
        <w:t>in</w:t>
      </w:r>
      <w:r>
        <w:rPr>
          <w:spacing w:val="6"/>
          <w:sz w:val="14"/>
        </w:rPr>
        <w:t> </w:t>
      </w:r>
      <w:r>
        <w:rPr>
          <w:sz w:val="14"/>
        </w:rPr>
        <w:t>some</w:t>
      </w:r>
      <w:r>
        <w:rPr>
          <w:spacing w:val="6"/>
          <w:sz w:val="14"/>
        </w:rPr>
        <w:t> </w:t>
      </w:r>
      <w:r>
        <w:rPr>
          <w:sz w:val="14"/>
        </w:rPr>
        <w:t>cases</w:t>
      </w:r>
      <w:r>
        <w:rPr>
          <w:spacing w:val="7"/>
          <w:sz w:val="14"/>
        </w:rPr>
        <w:t> </w:t>
      </w:r>
      <w:r>
        <w:rPr>
          <w:sz w:val="14"/>
        </w:rPr>
        <w:t>recurring,</w:t>
      </w:r>
      <w:r>
        <w:rPr>
          <w:spacing w:val="6"/>
          <w:sz w:val="14"/>
        </w:rPr>
        <w:t> </w:t>
      </w:r>
      <w:r>
        <w:rPr>
          <w:sz w:val="14"/>
        </w:rPr>
        <w:t>items</w:t>
      </w:r>
      <w:r>
        <w:rPr>
          <w:spacing w:val="6"/>
          <w:sz w:val="14"/>
        </w:rPr>
        <w:t> </w:t>
      </w:r>
      <w:r>
        <w:rPr>
          <w:sz w:val="14"/>
        </w:rPr>
        <w:t>(as</w:t>
      </w:r>
      <w:r>
        <w:rPr>
          <w:spacing w:val="6"/>
          <w:sz w:val="14"/>
        </w:rPr>
        <w:t> </w:t>
      </w:r>
      <w:r>
        <w:rPr>
          <w:sz w:val="14"/>
        </w:rPr>
        <w:t>noted</w:t>
      </w:r>
      <w:r>
        <w:rPr>
          <w:spacing w:val="7"/>
          <w:sz w:val="14"/>
        </w:rPr>
        <w:t> </w:t>
      </w:r>
      <w:r>
        <w:rPr>
          <w:sz w:val="14"/>
        </w:rPr>
        <w:t>above).</w:t>
      </w:r>
      <w:r>
        <w:rPr>
          <w:spacing w:val="6"/>
          <w:sz w:val="14"/>
        </w:rPr>
        <w:t> </w:t>
      </w:r>
      <w:r>
        <w:rPr>
          <w:sz w:val="14"/>
        </w:rPr>
        <w:t>Earnings</w:t>
      </w:r>
      <w:r>
        <w:rPr>
          <w:spacing w:val="6"/>
          <w:sz w:val="14"/>
        </w:rPr>
        <w:t> </w:t>
      </w:r>
      <w:r>
        <w:rPr>
          <w:sz w:val="14"/>
        </w:rPr>
        <w:t>in</w:t>
      </w:r>
      <w:r>
        <w:rPr>
          <w:spacing w:val="6"/>
          <w:sz w:val="14"/>
        </w:rPr>
        <w:t> </w:t>
      </w:r>
      <w:r>
        <w:rPr>
          <w:sz w:val="14"/>
        </w:rPr>
        <w:t>the</w:t>
      </w:r>
      <w:r>
        <w:rPr>
          <w:spacing w:val="7"/>
          <w:sz w:val="14"/>
        </w:rPr>
        <w:t> </w:t>
      </w:r>
      <w:r>
        <w:rPr>
          <w:sz w:val="14"/>
        </w:rPr>
        <w:t>second</w:t>
      </w:r>
      <w:r>
        <w:rPr>
          <w:spacing w:val="6"/>
          <w:sz w:val="14"/>
        </w:rPr>
        <w:t> </w:t>
      </w:r>
      <w:r>
        <w:rPr>
          <w:sz w:val="14"/>
        </w:rPr>
        <w:t>quarter</w:t>
      </w:r>
      <w:r>
        <w:rPr>
          <w:spacing w:val="6"/>
          <w:sz w:val="14"/>
        </w:rPr>
        <w:t> </w:t>
      </w:r>
      <w:r>
        <w:rPr>
          <w:sz w:val="14"/>
        </w:rPr>
        <w:t>and</w:t>
      </w:r>
      <w:r>
        <w:rPr>
          <w:spacing w:val="6"/>
          <w:sz w:val="14"/>
        </w:rPr>
        <w:t> </w:t>
      </w:r>
      <w:r>
        <w:rPr>
          <w:sz w:val="14"/>
        </w:rPr>
        <w:t>first</w:t>
      </w:r>
      <w:r>
        <w:rPr>
          <w:spacing w:val="7"/>
          <w:sz w:val="14"/>
        </w:rPr>
        <w:t> </w:t>
      </w:r>
      <w:r>
        <w:rPr>
          <w:sz w:val="14"/>
        </w:rPr>
        <w:t>six</w:t>
      </w:r>
      <w:r>
        <w:rPr>
          <w:spacing w:val="6"/>
          <w:sz w:val="14"/>
        </w:rPr>
        <w:t> </w:t>
      </w:r>
      <w:r>
        <w:rPr>
          <w:sz w:val="14"/>
        </w:rPr>
        <w:t>months</w:t>
      </w:r>
      <w:r>
        <w:rPr>
          <w:spacing w:val="6"/>
          <w:sz w:val="14"/>
        </w:rPr>
        <w:t> </w:t>
      </w:r>
      <w:r>
        <w:rPr>
          <w:sz w:val="14"/>
        </w:rPr>
        <w:t>of</w:t>
      </w:r>
      <w:r>
        <w:rPr>
          <w:spacing w:val="7"/>
          <w:sz w:val="14"/>
        </w:rPr>
        <w:t> </w:t>
      </w:r>
      <w:r>
        <w:rPr>
          <w:sz w:val="14"/>
        </w:rPr>
        <w:t>2022</w:t>
      </w:r>
      <w:r>
        <w:rPr>
          <w:spacing w:val="6"/>
          <w:sz w:val="14"/>
        </w:rPr>
        <w:t> </w:t>
      </w:r>
      <w:r>
        <w:rPr>
          <w:sz w:val="14"/>
        </w:rPr>
        <w:t>included,</w:t>
      </w:r>
      <w:r>
        <w:rPr>
          <w:spacing w:val="6"/>
          <w:sz w:val="14"/>
        </w:rPr>
        <w:t> </w:t>
      </w:r>
      <w:r>
        <w:rPr>
          <w:sz w:val="14"/>
        </w:rPr>
        <w:t>among</w:t>
      </w:r>
      <w:r>
        <w:rPr>
          <w:spacing w:val="6"/>
          <w:sz w:val="14"/>
        </w:rPr>
        <w:t> </w:t>
      </w:r>
      <w:r>
        <w:rPr>
          <w:spacing w:val="-2"/>
          <w:sz w:val="14"/>
        </w:rPr>
        <w:t>other</w:t>
      </w:r>
    </w:p>
    <w:p>
      <w:pPr>
        <w:spacing w:before="14"/>
        <w:ind w:left="306" w:right="0" w:firstLine="0"/>
        <w:jc w:val="left"/>
        <w:rPr>
          <w:sz w:val="14"/>
        </w:rPr>
      </w:pPr>
      <w:r>
        <w:rPr>
          <w:sz w:val="14"/>
        </w:rPr>
        <w:t>items,</w:t>
      </w:r>
      <w:r>
        <w:rPr>
          <w:spacing w:val="6"/>
          <w:sz w:val="14"/>
        </w:rPr>
        <w:t> </w:t>
      </w:r>
      <w:r>
        <w:rPr>
          <w:sz w:val="14"/>
        </w:rPr>
        <w:t>net</w:t>
      </w:r>
      <w:r>
        <w:rPr>
          <w:spacing w:val="7"/>
          <w:sz w:val="14"/>
        </w:rPr>
        <w:t> </w:t>
      </w:r>
      <w:r>
        <w:rPr>
          <w:sz w:val="14"/>
        </w:rPr>
        <w:t>losses</w:t>
      </w:r>
      <w:r>
        <w:rPr>
          <w:spacing w:val="7"/>
          <w:sz w:val="14"/>
        </w:rPr>
        <w:t> </w:t>
      </w:r>
      <w:r>
        <w:rPr>
          <w:sz w:val="14"/>
        </w:rPr>
        <w:t>on</w:t>
      </w:r>
      <w:r>
        <w:rPr>
          <w:spacing w:val="7"/>
          <w:sz w:val="14"/>
        </w:rPr>
        <w:t> </w:t>
      </w:r>
      <w:r>
        <w:rPr>
          <w:sz w:val="14"/>
        </w:rPr>
        <w:t>equity</w:t>
      </w:r>
      <w:r>
        <w:rPr>
          <w:spacing w:val="7"/>
          <w:sz w:val="14"/>
        </w:rPr>
        <w:t> </w:t>
      </w:r>
      <w:r>
        <w:rPr>
          <w:sz w:val="14"/>
        </w:rPr>
        <w:t>securities</w:t>
      </w:r>
      <w:r>
        <w:rPr>
          <w:spacing w:val="7"/>
          <w:sz w:val="14"/>
        </w:rPr>
        <w:t> </w:t>
      </w:r>
      <w:r>
        <w:rPr>
          <w:sz w:val="14"/>
        </w:rPr>
        <w:t>of</w:t>
      </w:r>
      <w:r>
        <w:rPr>
          <w:spacing w:val="7"/>
          <w:sz w:val="14"/>
        </w:rPr>
        <w:t> </w:t>
      </w:r>
      <w:r>
        <w:rPr>
          <w:sz w:val="14"/>
        </w:rPr>
        <w:t>$539</w:t>
      </w:r>
      <w:r>
        <w:rPr>
          <w:spacing w:val="7"/>
          <w:sz w:val="14"/>
        </w:rPr>
        <w:t> </w:t>
      </w:r>
      <w:r>
        <w:rPr>
          <w:sz w:val="14"/>
        </w:rPr>
        <w:t>million</w:t>
      </w:r>
      <w:r>
        <w:rPr>
          <w:spacing w:val="7"/>
          <w:sz w:val="14"/>
        </w:rPr>
        <w:t> </w:t>
      </w:r>
      <w:r>
        <w:rPr>
          <w:sz w:val="14"/>
        </w:rPr>
        <w:t>and</w:t>
      </w:r>
      <w:r>
        <w:rPr>
          <w:spacing w:val="7"/>
          <w:sz w:val="14"/>
        </w:rPr>
        <w:t> </w:t>
      </w:r>
      <w:r>
        <w:rPr>
          <w:sz w:val="14"/>
        </w:rPr>
        <w:t>$1.2</w:t>
      </w:r>
      <w:r>
        <w:rPr>
          <w:spacing w:val="7"/>
          <w:sz w:val="14"/>
        </w:rPr>
        <w:t> </w:t>
      </w:r>
      <w:r>
        <w:rPr>
          <w:sz w:val="14"/>
        </w:rPr>
        <w:t>billion,</w:t>
      </w:r>
      <w:r>
        <w:rPr>
          <w:spacing w:val="7"/>
          <w:sz w:val="14"/>
        </w:rPr>
        <w:t> </w:t>
      </w:r>
      <w:r>
        <w:rPr>
          <w:sz w:val="14"/>
        </w:rPr>
        <w:t>respectively,</w:t>
      </w:r>
      <w:r>
        <w:rPr>
          <w:spacing w:val="6"/>
          <w:sz w:val="14"/>
        </w:rPr>
        <w:t> </w:t>
      </w:r>
      <w:r>
        <w:rPr>
          <w:sz w:val="14"/>
        </w:rPr>
        <w:t>recorded</w:t>
      </w:r>
      <w:r>
        <w:rPr>
          <w:spacing w:val="7"/>
          <w:sz w:val="14"/>
        </w:rPr>
        <w:t> </w:t>
      </w:r>
      <w:r>
        <w:rPr>
          <w:sz w:val="14"/>
        </w:rPr>
        <w:t>in</w:t>
      </w:r>
      <w:r>
        <w:rPr>
          <w:spacing w:val="9"/>
          <w:sz w:val="14"/>
        </w:rPr>
        <w:t> </w:t>
      </w:r>
      <w:r>
        <w:rPr>
          <w:i/>
          <w:sz w:val="14"/>
        </w:rPr>
        <w:t>Other</w:t>
      </w:r>
      <w:r>
        <w:rPr>
          <w:i/>
          <w:spacing w:val="6"/>
          <w:sz w:val="14"/>
        </w:rPr>
        <w:t> </w:t>
      </w:r>
      <w:r>
        <w:rPr>
          <w:i/>
          <w:sz w:val="14"/>
        </w:rPr>
        <w:t>(income)/deductions––net</w:t>
      </w:r>
      <w:r>
        <w:rPr>
          <w:sz w:val="14"/>
        </w:rPr>
        <w:t>.</w:t>
      </w:r>
      <w:r>
        <w:rPr>
          <w:spacing w:val="7"/>
          <w:sz w:val="14"/>
        </w:rPr>
        <w:t> </w:t>
      </w:r>
      <w:r>
        <w:rPr>
          <w:sz w:val="14"/>
        </w:rPr>
        <w:t>See</w:t>
      </w:r>
      <w:r>
        <w:rPr>
          <w:spacing w:val="8"/>
          <w:sz w:val="14"/>
        </w:rPr>
        <w:t> </w:t>
      </w:r>
      <w:hyperlink w:history="true" w:anchor="_bookmark11">
        <w:r>
          <w:rPr>
            <w:i/>
            <w:color w:val="0000FF"/>
            <w:sz w:val="14"/>
            <w:u w:val="single" w:color="0000FF"/>
          </w:rPr>
          <w:t>Not</w:t>
        </w:r>
      </w:hyperlink>
      <w:hyperlink w:history="true" w:anchor="_bookmark11">
        <w:r>
          <w:rPr>
            <w:i/>
            <w:color w:val="0000FF"/>
            <w:sz w:val="14"/>
            <w:u w:val="single" w:color="0000FF"/>
          </w:rPr>
          <w:t>e</w:t>
        </w:r>
      </w:hyperlink>
      <w:r>
        <w:rPr>
          <w:i/>
          <w:color w:val="0000FF"/>
          <w:spacing w:val="9"/>
          <w:sz w:val="14"/>
          <w:u w:val="single" w:color="0000FF"/>
        </w:rPr>
        <w:t> </w:t>
      </w:r>
      <w:hyperlink w:history="true" w:anchor="_bookmark11">
        <w:r>
          <w:rPr>
            <w:i/>
            <w:color w:val="0000FF"/>
            <w:spacing w:val="-5"/>
            <w:sz w:val="14"/>
            <w:u w:val="single" w:color="0000FF"/>
          </w:rPr>
          <w:t>4</w:t>
        </w:r>
      </w:hyperlink>
      <w:r>
        <w:rPr>
          <w:spacing w:val="-5"/>
          <w:sz w:val="14"/>
        </w:rPr>
        <w:t>.</w:t>
      </w:r>
    </w:p>
    <w:p>
      <w:pPr>
        <w:pStyle w:val="BodyText"/>
        <w:spacing w:before="5"/>
        <w:rPr>
          <w:sz w:val="14"/>
        </w:rPr>
      </w:pPr>
    </w:p>
    <w:p>
      <w:pPr>
        <w:pStyle w:val="ListParagraph"/>
        <w:numPr>
          <w:ilvl w:val="0"/>
          <w:numId w:val="12"/>
        </w:numPr>
        <w:tabs>
          <w:tab w:pos="298" w:val="left" w:leader="none"/>
        </w:tabs>
        <w:spacing w:line="240" w:lineRule="auto" w:before="1" w:after="0"/>
        <w:ind w:left="298" w:right="0" w:hanging="154"/>
        <w:jc w:val="left"/>
        <w:rPr>
          <w:i/>
          <w:color w:val="04497C"/>
          <w:sz w:val="18"/>
          <w:u w:val="single" w:color="04497C"/>
        </w:rPr>
      </w:pPr>
      <w:r>
        <w:rPr>
          <w:i/>
          <w:color w:val="04497C"/>
          <w:spacing w:val="-1"/>
          <w:sz w:val="18"/>
          <w:u w:val="single" w:color="04497C"/>
        </w:rPr>
        <w:t> </w:t>
      </w:r>
      <w:r>
        <w:rPr>
          <w:i/>
          <w:color w:val="04497C"/>
          <w:sz w:val="18"/>
          <w:u w:val="single" w:color="04497C"/>
        </w:rPr>
        <w:t>Geographic</w:t>
      </w:r>
      <w:r>
        <w:rPr>
          <w:i/>
          <w:color w:val="04497C"/>
          <w:spacing w:val="-1"/>
          <w:sz w:val="18"/>
          <w:u w:val="single" w:color="04497C"/>
        </w:rPr>
        <w:t> </w:t>
      </w:r>
      <w:r>
        <w:rPr>
          <w:i/>
          <w:color w:val="04497C"/>
          <w:spacing w:val="-2"/>
          <w:sz w:val="18"/>
          <w:u w:val="single" w:color="04497C"/>
        </w:rPr>
        <w:t>Information</w:t>
      </w:r>
    </w:p>
    <w:p>
      <w:pPr>
        <w:pStyle w:val="BodyText"/>
        <w:spacing w:before="130"/>
        <w:ind w:left="162"/>
      </w:pPr>
      <w:r>
        <w:rPr/>
        <mc:AlternateContent>
          <mc:Choice Requires="wps">
            <w:drawing>
              <wp:anchor distT="0" distB="0" distL="0" distR="0" allowOverlap="1" layoutInCell="1" locked="0" behindDoc="1" simplePos="0" relativeHeight="487673856">
                <wp:simplePos x="0" y="0"/>
                <wp:positionH relativeFrom="page">
                  <wp:posOffset>231444</wp:posOffset>
                </wp:positionH>
                <wp:positionV relativeFrom="paragraph">
                  <wp:posOffset>232428</wp:posOffset>
                </wp:positionV>
                <wp:extent cx="7312659" cy="8890"/>
                <wp:effectExtent l="0" t="0" r="0" b="0"/>
                <wp:wrapTopAndBottom/>
                <wp:docPr id="367" name="Graphic 367"/>
                <wp:cNvGraphicFramePr>
                  <a:graphicFrameLocks/>
                </wp:cNvGraphicFramePr>
                <a:graphic>
                  <a:graphicData uri="http://schemas.microsoft.com/office/word/2010/wordprocessingShape">
                    <wps:wsp>
                      <wps:cNvPr id="367" name="Graphic 367"/>
                      <wps:cNvSpPr/>
                      <wps:spPr>
                        <a:xfrm>
                          <a:off x="0" y="0"/>
                          <a:ext cx="7312659" cy="8890"/>
                        </a:xfrm>
                        <a:custGeom>
                          <a:avLst/>
                          <a:gdLst/>
                          <a:ahLst/>
                          <a:cxnLst/>
                          <a:rect l="l" t="t" r="r" b="b"/>
                          <a:pathLst>
                            <a:path w="7312659" h="8890">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18.30143pt;width:575.775027pt;height:.675pt;mso-position-horizontal-relative:page;mso-position-vertical-relative:paragraph;z-index:-15642624;mso-wrap-distance-left:0;mso-wrap-distance-right:0" id="docshape364" filled="true" fillcolor="#000000" stroked="false">
                <v:fill type="solid"/>
                <w10:wrap type="topAndBottom"/>
              </v:rect>
            </w:pict>
          </mc:Fallback>
        </mc:AlternateContent>
      </w:r>
      <w:r>
        <w:rPr/>
        <w:t>The</w:t>
      </w:r>
      <w:r>
        <w:rPr>
          <w:spacing w:val="-1"/>
        </w:rPr>
        <w:t> </w:t>
      </w:r>
      <w:r>
        <w:rPr/>
        <w:t>following</w:t>
      </w:r>
      <w:r>
        <w:rPr>
          <w:spacing w:val="-1"/>
        </w:rPr>
        <w:t> </w:t>
      </w:r>
      <w:r>
        <w:rPr/>
        <w:t>summarizes</w:t>
      </w:r>
      <w:r>
        <w:rPr>
          <w:spacing w:val="-1"/>
        </w:rPr>
        <w:t> </w:t>
      </w:r>
      <w:r>
        <w:rPr/>
        <w:t>revenues</w:t>
      </w:r>
      <w:r>
        <w:rPr>
          <w:spacing w:val="-1"/>
        </w:rPr>
        <w:t> </w:t>
      </w:r>
      <w:r>
        <w:rPr/>
        <w:t>by</w:t>
      </w:r>
      <w:r>
        <w:rPr>
          <w:spacing w:val="-1"/>
        </w:rPr>
        <w:t> </w:t>
      </w:r>
      <w:r>
        <w:rPr/>
        <w:t>geographic</w:t>
      </w:r>
      <w:r>
        <w:rPr>
          <w:spacing w:val="-1"/>
        </w:rPr>
        <w:t> </w:t>
      </w:r>
      <w:r>
        <w:rPr>
          <w:spacing w:val="-2"/>
        </w:rPr>
        <w:t>area:</w:t>
      </w:r>
    </w:p>
    <w:p>
      <w:pPr>
        <w:pStyle w:val="BodyText"/>
        <w:tabs>
          <w:tab w:pos="8999" w:val="left" w:leader="none"/>
        </w:tabs>
        <w:spacing w:before="7" w:after="22"/>
        <w:ind w:left="4818"/>
      </w:pPr>
      <w:r>
        <w:rPr/>
        <w:t>Three</w:t>
      </w:r>
      <w:r>
        <w:rPr>
          <w:spacing w:val="-1"/>
        </w:rPr>
        <w:t> </w:t>
      </w:r>
      <w:r>
        <w:rPr/>
        <w:t>Months</w:t>
      </w:r>
      <w:r>
        <w:rPr>
          <w:spacing w:val="-1"/>
        </w:rPr>
        <w:t> </w:t>
      </w:r>
      <w:r>
        <w:rPr>
          <w:spacing w:val="-2"/>
        </w:rPr>
        <w:t>Ended</w:t>
      </w:r>
      <w:r>
        <w:rPr/>
        <w:tab/>
        <w:t>Six</w:t>
      </w:r>
      <w:r>
        <w:rPr>
          <w:spacing w:val="-3"/>
        </w:rPr>
        <w:t> </w:t>
      </w:r>
      <w:r>
        <w:rPr/>
        <w:t>Months</w:t>
      </w:r>
      <w:r>
        <w:rPr>
          <w:spacing w:val="-1"/>
        </w:rPr>
        <w:t> </w:t>
      </w:r>
      <w:r>
        <w:rPr>
          <w:spacing w:val="-2"/>
        </w:rPr>
        <w:t>Ended</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34"/>
        <w:gridCol w:w="108"/>
        <w:gridCol w:w="1444"/>
        <w:gridCol w:w="121"/>
        <w:gridCol w:w="1430"/>
        <w:gridCol w:w="121"/>
        <w:gridCol w:w="863"/>
        <w:gridCol w:w="107"/>
        <w:gridCol w:w="1443"/>
        <w:gridCol w:w="107"/>
        <w:gridCol w:w="1443"/>
        <w:gridCol w:w="120"/>
        <w:gridCol w:w="862"/>
      </w:tblGrid>
      <w:tr>
        <w:trPr>
          <w:trHeight w:val="208" w:hRule="atLeast"/>
        </w:trPr>
        <w:tc>
          <w:tcPr>
            <w:tcW w:w="3442" w:type="dxa"/>
            <w:gridSpan w:val="2"/>
          </w:tcPr>
          <w:p>
            <w:pPr>
              <w:pStyle w:val="TableParagraph"/>
              <w:rPr>
                <w:sz w:val="14"/>
              </w:rPr>
            </w:pPr>
          </w:p>
        </w:tc>
        <w:tc>
          <w:tcPr>
            <w:tcW w:w="1444" w:type="dxa"/>
            <w:tcBorders>
              <w:top w:val="single" w:sz="6" w:space="0" w:color="000000"/>
            </w:tcBorders>
          </w:tcPr>
          <w:p>
            <w:pPr>
              <w:pStyle w:val="TableParagraph"/>
              <w:spacing w:line="182" w:lineRule="exact" w:before="6"/>
              <w:ind w:right="13"/>
              <w:jc w:val="right"/>
              <w:rPr>
                <w:sz w:val="18"/>
              </w:rPr>
            </w:pPr>
            <w:r>
              <w:rPr>
                <w:sz w:val="18"/>
              </w:rPr>
              <w:t>July</w:t>
            </w:r>
            <w:r>
              <w:rPr>
                <w:spacing w:val="-1"/>
                <w:sz w:val="18"/>
              </w:rPr>
              <w:t> </w:t>
            </w:r>
            <w:r>
              <w:rPr>
                <w:spacing w:val="-5"/>
                <w:sz w:val="18"/>
              </w:rPr>
              <w:t>2,</w:t>
            </w:r>
          </w:p>
        </w:tc>
        <w:tc>
          <w:tcPr>
            <w:tcW w:w="121" w:type="dxa"/>
            <w:tcBorders>
              <w:top w:val="single" w:sz="6" w:space="0" w:color="000000"/>
            </w:tcBorders>
          </w:tcPr>
          <w:p>
            <w:pPr>
              <w:pStyle w:val="TableParagraph"/>
              <w:rPr>
                <w:sz w:val="14"/>
              </w:rPr>
            </w:pPr>
          </w:p>
        </w:tc>
        <w:tc>
          <w:tcPr>
            <w:tcW w:w="1430" w:type="dxa"/>
            <w:tcBorders>
              <w:top w:val="single" w:sz="6" w:space="0" w:color="000000"/>
            </w:tcBorders>
          </w:tcPr>
          <w:p>
            <w:pPr>
              <w:pStyle w:val="TableParagraph"/>
              <w:spacing w:line="182" w:lineRule="exact" w:before="6"/>
              <w:ind w:right="8"/>
              <w:jc w:val="right"/>
              <w:rPr>
                <w:sz w:val="18"/>
              </w:rPr>
            </w:pPr>
            <w:r>
              <w:rPr>
                <w:sz w:val="18"/>
              </w:rPr>
              <w:t>July</w:t>
            </w:r>
            <w:r>
              <w:rPr>
                <w:spacing w:val="-1"/>
                <w:sz w:val="18"/>
              </w:rPr>
              <w:t> </w:t>
            </w:r>
            <w:r>
              <w:rPr>
                <w:spacing w:val="-5"/>
                <w:sz w:val="18"/>
              </w:rPr>
              <w:t>3,</w:t>
            </w:r>
          </w:p>
        </w:tc>
        <w:tc>
          <w:tcPr>
            <w:tcW w:w="121" w:type="dxa"/>
            <w:tcBorders>
              <w:top w:val="single" w:sz="6" w:space="0" w:color="000000"/>
            </w:tcBorders>
          </w:tcPr>
          <w:p>
            <w:pPr>
              <w:pStyle w:val="TableParagraph"/>
              <w:rPr>
                <w:sz w:val="14"/>
              </w:rPr>
            </w:pPr>
          </w:p>
        </w:tc>
        <w:tc>
          <w:tcPr>
            <w:tcW w:w="863" w:type="dxa"/>
            <w:tcBorders>
              <w:top w:val="single" w:sz="6" w:space="0" w:color="000000"/>
            </w:tcBorders>
          </w:tcPr>
          <w:p>
            <w:pPr>
              <w:pStyle w:val="TableParagraph"/>
              <w:spacing w:line="182" w:lineRule="exact" w:before="6"/>
              <w:ind w:right="15"/>
              <w:jc w:val="right"/>
              <w:rPr>
                <w:sz w:val="18"/>
              </w:rPr>
            </w:pPr>
            <w:r>
              <w:rPr>
                <w:spacing w:val="-10"/>
                <w:sz w:val="18"/>
              </w:rPr>
              <w:t>%</w:t>
            </w:r>
          </w:p>
        </w:tc>
        <w:tc>
          <w:tcPr>
            <w:tcW w:w="107" w:type="dxa"/>
          </w:tcPr>
          <w:p>
            <w:pPr>
              <w:pStyle w:val="TableParagraph"/>
              <w:rPr>
                <w:sz w:val="14"/>
              </w:rPr>
            </w:pPr>
          </w:p>
        </w:tc>
        <w:tc>
          <w:tcPr>
            <w:tcW w:w="1443" w:type="dxa"/>
            <w:tcBorders>
              <w:top w:val="single" w:sz="6" w:space="0" w:color="000000"/>
            </w:tcBorders>
          </w:tcPr>
          <w:p>
            <w:pPr>
              <w:pStyle w:val="TableParagraph"/>
              <w:spacing w:line="182" w:lineRule="exact" w:before="6"/>
              <w:ind w:right="8"/>
              <w:jc w:val="right"/>
              <w:rPr>
                <w:sz w:val="18"/>
              </w:rPr>
            </w:pPr>
            <w:r>
              <w:rPr>
                <w:sz w:val="18"/>
              </w:rPr>
              <w:t>July</w:t>
            </w:r>
            <w:r>
              <w:rPr>
                <w:spacing w:val="-1"/>
                <w:sz w:val="18"/>
              </w:rPr>
              <w:t> </w:t>
            </w:r>
            <w:r>
              <w:rPr>
                <w:spacing w:val="-5"/>
                <w:sz w:val="18"/>
              </w:rPr>
              <w:t>2,</w:t>
            </w:r>
          </w:p>
        </w:tc>
        <w:tc>
          <w:tcPr>
            <w:tcW w:w="107" w:type="dxa"/>
            <w:tcBorders>
              <w:top w:val="single" w:sz="6" w:space="0" w:color="000000"/>
            </w:tcBorders>
          </w:tcPr>
          <w:p>
            <w:pPr>
              <w:pStyle w:val="TableParagraph"/>
              <w:rPr>
                <w:sz w:val="14"/>
              </w:rPr>
            </w:pPr>
          </w:p>
        </w:tc>
        <w:tc>
          <w:tcPr>
            <w:tcW w:w="1443" w:type="dxa"/>
            <w:tcBorders>
              <w:top w:val="single" w:sz="6" w:space="0" w:color="000000"/>
            </w:tcBorders>
          </w:tcPr>
          <w:p>
            <w:pPr>
              <w:pStyle w:val="TableParagraph"/>
              <w:spacing w:line="182" w:lineRule="exact" w:before="6"/>
              <w:ind w:right="2"/>
              <w:jc w:val="right"/>
              <w:rPr>
                <w:sz w:val="18"/>
              </w:rPr>
            </w:pPr>
            <w:r>
              <w:rPr>
                <w:sz w:val="18"/>
              </w:rPr>
              <w:t>July</w:t>
            </w:r>
            <w:r>
              <w:rPr>
                <w:spacing w:val="-1"/>
                <w:sz w:val="18"/>
              </w:rPr>
              <w:t> </w:t>
            </w:r>
            <w:r>
              <w:rPr>
                <w:spacing w:val="-5"/>
                <w:sz w:val="18"/>
              </w:rPr>
              <w:t>3,</w:t>
            </w:r>
          </w:p>
        </w:tc>
        <w:tc>
          <w:tcPr>
            <w:tcW w:w="120" w:type="dxa"/>
            <w:tcBorders>
              <w:top w:val="single" w:sz="6" w:space="0" w:color="000000"/>
            </w:tcBorders>
          </w:tcPr>
          <w:p>
            <w:pPr>
              <w:pStyle w:val="TableParagraph"/>
              <w:rPr>
                <w:sz w:val="14"/>
              </w:rPr>
            </w:pPr>
          </w:p>
        </w:tc>
        <w:tc>
          <w:tcPr>
            <w:tcW w:w="862" w:type="dxa"/>
            <w:tcBorders>
              <w:top w:val="single" w:sz="6" w:space="0" w:color="000000"/>
            </w:tcBorders>
          </w:tcPr>
          <w:p>
            <w:pPr>
              <w:pStyle w:val="TableParagraph"/>
              <w:spacing w:line="182" w:lineRule="exact" w:before="6"/>
              <w:ind w:right="3"/>
              <w:jc w:val="right"/>
              <w:rPr>
                <w:sz w:val="18"/>
              </w:rPr>
            </w:pPr>
            <w:r>
              <w:rPr>
                <w:spacing w:val="-10"/>
                <w:sz w:val="18"/>
              </w:rPr>
              <w:t>%</w:t>
            </w:r>
          </w:p>
        </w:tc>
      </w:tr>
      <w:tr>
        <w:trPr>
          <w:trHeight w:val="208" w:hRule="atLeast"/>
        </w:trPr>
        <w:tc>
          <w:tcPr>
            <w:tcW w:w="3334" w:type="dxa"/>
            <w:tcBorders>
              <w:bottom w:val="single" w:sz="6" w:space="0" w:color="000000"/>
            </w:tcBorders>
          </w:tcPr>
          <w:p>
            <w:pPr>
              <w:pStyle w:val="TableParagraph"/>
              <w:spacing w:before="11"/>
              <w:ind w:left="17"/>
              <w:rPr>
                <w:sz w:val="14"/>
              </w:rPr>
            </w:pPr>
            <w:r>
              <w:rPr>
                <w:spacing w:val="-2"/>
                <w:sz w:val="14"/>
              </w:rPr>
              <w:t>(MILLIONS)</w:t>
            </w:r>
          </w:p>
        </w:tc>
        <w:tc>
          <w:tcPr>
            <w:tcW w:w="108" w:type="dxa"/>
          </w:tcPr>
          <w:p>
            <w:pPr>
              <w:pStyle w:val="TableParagraph"/>
              <w:rPr>
                <w:sz w:val="14"/>
              </w:rPr>
            </w:pPr>
          </w:p>
        </w:tc>
        <w:tc>
          <w:tcPr>
            <w:tcW w:w="1444" w:type="dxa"/>
            <w:tcBorders>
              <w:bottom w:val="single" w:sz="6" w:space="0" w:color="000000"/>
            </w:tcBorders>
          </w:tcPr>
          <w:p>
            <w:pPr>
              <w:pStyle w:val="TableParagraph"/>
              <w:spacing w:line="188" w:lineRule="exact"/>
              <w:ind w:right="13"/>
              <w:jc w:val="right"/>
              <w:rPr>
                <w:sz w:val="18"/>
              </w:rPr>
            </w:pPr>
            <w:r>
              <w:rPr>
                <w:spacing w:val="-4"/>
                <w:sz w:val="18"/>
              </w:rPr>
              <w:t>2023</w:t>
            </w:r>
          </w:p>
        </w:tc>
        <w:tc>
          <w:tcPr>
            <w:tcW w:w="121" w:type="dxa"/>
          </w:tcPr>
          <w:p>
            <w:pPr>
              <w:pStyle w:val="TableParagraph"/>
              <w:rPr>
                <w:sz w:val="14"/>
              </w:rPr>
            </w:pPr>
          </w:p>
        </w:tc>
        <w:tc>
          <w:tcPr>
            <w:tcW w:w="1430" w:type="dxa"/>
            <w:tcBorders>
              <w:bottom w:val="single" w:sz="6" w:space="0" w:color="000000"/>
            </w:tcBorders>
          </w:tcPr>
          <w:p>
            <w:pPr>
              <w:pStyle w:val="TableParagraph"/>
              <w:spacing w:line="188" w:lineRule="exact"/>
              <w:ind w:right="8"/>
              <w:jc w:val="right"/>
              <w:rPr>
                <w:sz w:val="18"/>
              </w:rPr>
            </w:pPr>
            <w:r>
              <w:rPr>
                <w:spacing w:val="-4"/>
                <w:sz w:val="18"/>
              </w:rPr>
              <w:t>2022</w:t>
            </w:r>
          </w:p>
        </w:tc>
        <w:tc>
          <w:tcPr>
            <w:tcW w:w="121" w:type="dxa"/>
          </w:tcPr>
          <w:p>
            <w:pPr>
              <w:pStyle w:val="TableParagraph"/>
              <w:rPr>
                <w:sz w:val="14"/>
              </w:rPr>
            </w:pPr>
          </w:p>
        </w:tc>
        <w:tc>
          <w:tcPr>
            <w:tcW w:w="863" w:type="dxa"/>
            <w:tcBorders>
              <w:bottom w:val="single" w:sz="6" w:space="0" w:color="000000"/>
            </w:tcBorders>
          </w:tcPr>
          <w:p>
            <w:pPr>
              <w:pStyle w:val="TableParagraph"/>
              <w:spacing w:line="188" w:lineRule="exact"/>
              <w:ind w:right="15"/>
              <w:jc w:val="right"/>
              <w:rPr>
                <w:sz w:val="18"/>
              </w:rPr>
            </w:pPr>
            <w:r>
              <w:rPr>
                <w:spacing w:val="-2"/>
                <w:sz w:val="18"/>
              </w:rPr>
              <w:t>Change</w:t>
            </w:r>
          </w:p>
        </w:tc>
        <w:tc>
          <w:tcPr>
            <w:tcW w:w="107" w:type="dxa"/>
          </w:tcPr>
          <w:p>
            <w:pPr>
              <w:pStyle w:val="TableParagraph"/>
              <w:rPr>
                <w:sz w:val="14"/>
              </w:rPr>
            </w:pPr>
          </w:p>
        </w:tc>
        <w:tc>
          <w:tcPr>
            <w:tcW w:w="1443" w:type="dxa"/>
            <w:tcBorders>
              <w:bottom w:val="single" w:sz="6" w:space="0" w:color="000000"/>
            </w:tcBorders>
          </w:tcPr>
          <w:p>
            <w:pPr>
              <w:pStyle w:val="TableParagraph"/>
              <w:spacing w:line="188" w:lineRule="exact"/>
              <w:ind w:right="8"/>
              <w:jc w:val="right"/>
              <w:rPr>
                <w:sz w:val="18"/>
              </w:rPr>
            </w:pPr>
            <w:r>
              <w:rPr>
                <w:spacing w:val="-4"/>
                <w:sz w:val="18"/>
              </w:rPr>
              <w:t>2023</w:t>
            </w:r>
          </w:p>
        </w:tc>
        <w:tc>
          <w:tcPr>
            <w:tcW w:w="107" w:type="dxa"/>
          </w:tcPr>
          <w:p>
            <w:pPr>
              <w:pStyle w:val="TableParagraph"/>
              <w:rPr>
                <w:sz w:val="14"/>
              </w:rPr>
            </w:pPr>
          </w:p>
        </w:tc>
        <w:tc>
          <w:tcPr>
            <w:tcW w:w="1443" w:type="dxa"/>
            <w:tcBorders>
              <w:bottom w:val="single" w:sz="6" w:space="0" w:color="000000"/>
            </w:tcBorders>
          </w:tcPr>
          <w:p>
            <w:pPr>
              <w:pStyle w:val="TableParagraph"/>
              <w:spacing w:line="188" w:lineRule="exact"/>
              <w:ind w:right="2"/>
              <w:jc w:val="right"/>
              <w:rPr>
                <w:sz w:val="18"/>
              </w:rPr>
            </w:pPr>
            <w:r>
              <w:rPr>
                <w:spacing w:val="-4"/>
                <w:sz w:val="18"/>
              </w:rPr>
              <w:t>2022</w:t>
            </w:r>
          </w:p>
        </w:tc>
        <w:tc>
          <w:tcPr>
            <w:tcW w:w="120" w:type="dxa"/>
          </w:tcPr>
          <w:p>
            <w:pPr>
              <w:pStyle w:val="TableParagraph"/>
              <w:rPr>
                <w:sz w:val="14"/>
              </w:rPr>
            </w:pPr>
          </w:p>
        </w:tc>
        <w:tc>
          <w:tcPr>
            <w:tcW w:w="862" w:type="dxa"/>
            <w:tcBorders>
              <w:bottom w:val="single" w:sz="6" w:space="0" w:color="000000"/>
            </w:tcBorders>
          </w:tcPr>
          <w:p>
            <w:pPr>
              <w:pStyle w:val="TableParagraph"/>
              <w:spacing w:line="188" w:lineRule="exact"/>
              <w:ind w:right="3"/>
              <w:jc w:val="right"/>
              <w:rPr>
                <w:sz w:val="18"/>
              </w:rPr>
            </w:pPr>
            <w:r>
              <w:rPr>
                <w:spacing w:val="-2"/>
                <w:sz w:val="18"/>
              </w:rPr>
              <w:t>Change</w:t>
            </w:r>
          </w:p>
        </w:tc>
      </w:tr>
      <w:tr>
        <w:trPr>
          <w:trHeight w:val="228" w:hRule="atLeast"/>
        </w:trPr>
        <w:tc>
          <w:tcPr>
            <w:tcW w:w="3334" w:type="dxa"/>
            <w:tcBorders>
              <w:top w:val="single" w:sz="6" w:space="0" w:color="000000"/>
            </w:tcBorders>
          </w:tcPr>
          <w:p>
            <w:pPr>
              <w:pStyle w:val="TableParagraph"/>
              <w:spacing w:line="202" w:lineRule="exact" w:before="6"/>
              <w:ind w:left="17"/>
              <w:rPr>
                <w:sz w:val="18"/>
              </w:rPr>
            </w:pPr>
            <w:r>
              <w:rPr>
                <w:sz w:val="18"/>
              </w:rPr>
              <w:t>United</w:t>
            </w:r>
            <w:r>
              <w:rPr>
                <w:spacing w:val="-1"/>
                <w:sz w:val="18"/>
              </w:rPr>
              <w:t> </w:t>
            </w:r>
            <w:r>
              <w:rPr>
                <w:spacing w:val="-2"/>
                <w:sz w:val="18"/>
              </w:rPr>
              <w:t>States</w:t>
            </w:r>
          </w:p>
        </w:tc>
        <w:tc>
          <w:tcPr>
            <w:tcW w:w="108" w:type="dxa"/>
          </w:tcPr>
          <w:p>
            <w:pPr>
              <w:pStyle w:val="TableParagraph"/>
              <w:rPr>
                <w:sz w:val="16"/>
              </w:rPr>
            </w:pPr>
          </w:p>
        </w:tc>
        <w:tc>
          <w:tcPr>
            <w:tcW w:w="1444" w:type="dxa"/>
            <w:tcBorders>
              <w:top w:val="single" w:sz="6" w:space="0" w:color="000000"/>
            </w:tcBorders>
          </w:tcPr>
          <w:p>
            <w:pPr>
              <w:pStyle w:val="TableParagraph"/>
              <w:tabs>
                <w:tab w:pos="948" w:val="left" w:leader="none"/>
              </w:tabs>
              <w:spacing w:line="202" w:lineRule="exact" w:before="6"/>
              <w:ind w:right="67"/>
              <w:jc w:val="right"/>
              <w:rPr>
                <w:sz w:val="18"/>
              </w:rPr>
            </w:pPr>
            <w:r>
              <w:rPr>
                <w:spacing w:val="-10"/>
                <w:sz w:val="18"/>
              </w:rPr>
              <w:t>$</w:t>
            </w:r>
            <w:r>
              <w:rPr>
                <w:sz w:val="18"/>
              </w:rPr>
              <w:tab/>
            </w:r>
            <w:r>
              <w:rPr>
                <w:spacing w:val="-2"/>
                <w:sz w:val="18"/>
              </w:rPr>
              <w:t>6,185</w:t>
            </w:r>
          </w:p>
        </w:tc>
        <w:tc>
          <w:tcPr>
            <w:tcW w:w="121" w:type="dxa"/>
          </w:tcPr>
          <w:p>
            <w:pPr>
              <w:pStyle w:val="TableParagraph"/>
              <w:rPr>
                <w:sz w:val="16"/>
              </w:rPr>
            </w:pPr>
          </w:p>
        </w:tc>
        <w:tc>
          <w:tcPr>
            <w:tcW w:w="1430" w:type="dxa"/>
            <w:tcBorders>
              <w:top w:val="single" w:sz="6" w:space="0" w:color="000000"/>
            </w:tcBorders>
          </w:tcPr>
          <w:p>
            <w:pPr>
              <w:pStyle w:val="TableParagraph"/>
              <w:tabs>
                <w:tab w:pos="864" w:val="left" w:leader="none"/>
              </w:tabs>
              <w:spacing w:line="202" w:lineRule="exact" w:before="6"/>
              <w:ind w:right="62"/>
              <w:jc w:val="right"/>
              <w:rPr>
                <w:sz w:val="18"/>
              </w:rPr>
            </w:pPr>
            <w:r>
              <w:rPr>
                <w:spacing w:val="-10"/>
                <w:sz w:val="18"/>
              </w:rPr>
              <w:t>$</w:t>
            </w:r>
            <w:r>
              <w:rPr>
                <w:sz w:val="18"/>
              </w:rPr>
              <w:tab/>
            </w:r>
            <w:r>
              <w:rPr>
                <w:spacing w:val="-2"/>
                <w:sz w:val="18"/>
              </w:rPr>
              <w:t>11,222</w:t>
            </w:r>
          </w:p>
        </w:tc>
        <w:tc>
          <w:tcPr>
            <w:tcW w:w="121" w:type="dxa"/>
          </w:tcPr>
          <w:p>
            <w:pPr>
              <w:pStyle w:val="TableParagraph"/>
              <w:rPr>
                <w:sz w:val="16"/>
              </w:rPr>
            </w:pPr>
          </w:p>
        </w:tc>
        <w:tc>
          <w:tcPr>
            <w:tcW w:w="863" w:type="dxa"/>
            <w:tcBorders>
              <w:top w:val="single" w:sz="6" w:space="0" w:color="000000"/>
            </w:tcBorders>
          </w:tcPr>
          <w:p>
            <w:pPr>
              <w:pStyle w:val="TableParagraph"/>
              <w:spacing w:line="202" w:lineRule="exact" w:before="6"/>
              <w:ind w:right="27"/>
              <w:jc w:val="right"/>
              <w:rPr>
                <w:sz w:val="18"/>
              </w:rPr>
            </w:pPr>
            <w:r>
              <w:rPr>
                <w:spacing w:val="-4"/>
                <w:sz w:val="18"/>
              </w:rPr>
              <w:t>(45)</w:t>
            </w:r>
          </w:p>
        </w:tc>
        <w:tc>
          <w:tcPr>
            <w:tcW w:w="107" w:type="dxa"/>
          </w:tcPr>
          <w:p>
            <w:pPr>
              <w:pStyle w:val="TableParagraph"/>
              <w:rPr>
                <w:sz w:val="16"/>
              </w:rPr>
            </w:pPr>
          </w:p>
        </w:tc>
        <w:tc>
          <w:tcPr>
            <w:tcW w:w="1443" w:type="dxa"/>
            <w:tcBorders>
              <w:top w:val="single" w:sz="6" w:space="0" w:color="000000"/>
            </w:tcBorders>
          </w:tcPr>
          <w:p>
            <w:pPr>
              <w:pStyle w:val="TableParagraph"/>
              <w:tabs>
                <w:tab w:pos="883" w:val="left" w:leader="none"/>
              </w:tabs>
              <w:spacing w:line="202" w:lineRule="exact" w:before="6"/>
              <w:ind w:left="25"/>
              <w:rPr>
                <w:sz w:val="18"/>
              </w:rPr>
            </w:pPr>
            <w:r>
              <w:rPr>
                <w:spacing w:val="-10"/>
                <w:sz w:val="18"/>
              </w:rPr>
              <w:t>$</w:t>
            </w:r>
            <w:r>
              <w:rPr>
                <w:sz w:val="18"/>
              </w:rPr>
              <w:tab/>
            </w:r>
            <w:r>
              <w:rPr>
                <w:spacing w:val="-2"/>
                <w:sz w:val="18"/>
              </w:rPr>
              <w:t>14,692</w:t>
            </w:r>
          </w:p>
        </w:tc>
        <w:tc>
          <w:tcPr>
            <w:tcW w:w="107" w:type="dxa"/>
          </w:tcPr>
          <w:p>
            <w:pPr>
              <w:pStyle w:val="TableParagraph"/>
              <w:rPr>
                <w:sz w:val="16"/>
              </w:rPr>
            </w:pPr>
          </w:p>
        </w:tc>
        <w:tc>
          <w:tcPr>
            <w:tcW w:w="1443" w:type="dxa"/>
            <w:tcBorders>
              <w:top w:val="single" w:sz="6" w:space="0" w:color="000000"/>
            </w:tcBorders>
          </w:tcPr>
          <w:p>
            <w:pPr>
              <w:pStyle w:val="TableParagraph"/>
              <w:tabs>
                <w:tab w:pos="889" w:val="left" w:leader="none"/>
              </w:tabs>
              <w:spacing w:line="202" w:lineRule="exact" w:before="6"/>
              <w:ind w:left="31"/>
              <w:rPr>
                <w:sz w:val="18"/>
              </w:rPr>
            </w:pPr>
            <w:r>
              <w:rPr>
                <w:spacing w:val="-10"/>
                <w:sz w:val="18"/>
              </w:rPr>
              <w:t>$</w:t>
            </w:r>
            <w:r>
              <w:rPr>
                <w:sz w:val="18"/>
              </w:rPr>
              <w:tab/>
            </w:r>
            <w:r>
              <w:rPr>
                <w:spacing w:val="-2"/>
                <w:sz w:val="18"/>
              </w:rPr>
              <w:t>20,140</w:t>
            </w:r>
          </w:p>
        </w:tc>
        <w:tc>
          <w:tcPr>
            <w:tcW w:w="120" w:type="dxa"/>
          </w:tcPr>
          <w:p>
            <w:pPr>
              <w:pStyle w:val="TableParagraph"/>
              <w:rPr>
                <w:sz w:val="16"/>
              </w:rPr>
            </w:pPr>
          </w:p>
        </w:tc>
        <w:tc>
          <w:tcPr>
            <w:tcW w:w="862" w:type="dxa"/>
            <w:tcBorders>
              <w:top w:val="single" w:sz="6" w:space="0" w:color="000000"/>
            </w:tcBorders>
          </w:tcPr>
          <w:p>
            <w:pPr>
              <w:pStyle w:val="TableParagraph"/>
              <w:spacing w:line="202" w:lineRule="exact" w:before="6"/>
              <w:ind w:right="18"/>
              <w:jc w:val="right"/>
              <w:rPr>
                <w:sz w:val="18"/>
              </w:rPr>
            </w:pPr>
            <w:r>
              <w:rPr>
                <w:spacing w:val="-4"/>
                <w:sz w:val="18"/>
              </w:rPr>
              <w:t>(27)</w:t>
            </w:r>
          </w:p>
        </w:tc>
      </w:tr>
      <w:tr>
        <w:trPr>
          <w:trHeight w:val="236" w:hRule="atLeast"/>
        </w:trPr>
        <w:tc>
          <w:tcPr>
            <w:tcW w:w="3334" w:type="dxa"/>
          </w:tcPr>
          <w:p>
            <w:pPr>
              <w:pStyle w:val="TableParagraph"/>
              <w:spacing w:before="7"/>
              <w:ind w:left="17"/>
              <w:rPr>
                <w:sz w:val="18"/>
              </w:rPr>
            </w:pPr>
            <w:r>
              <w:rPr>
                <w:sz w:val="18"/>
              </w:rPr>
              <w:t>Developed</w:t>
            </w:r>
            <w:r>
              <w:rPr>
                <w:spacing w:val="-1"/>
                <w:sz w:val="18"/>
              </w:rPr>
              <w:t> </w:t>
            </w:r>
            <w:r>
              <w:rPr>
                <w:spacing w:val="-2"/>
                <w:sz w:val="18"/>
              </w:rPr>
              <w:t>Europe</w:t>
            </w:r>
          </w:p>
        </w:tc>
        <w:tc>
          <w:tcPr>
            <w:tcW w:w="108" w:type="dxa"/>
          </w:tcPr>
          <w:p>
            <w:pPr>
              <w:pStyle w:val="TableParagraph"/>
              <w:rPr>
                <w:sz w:val="16"/>
              </w:rPr>
            </w:pPr>
          </w:p>
        </w:tc>
        <w:tc>
          <w:tcPr>
            <w:tcW w:w="1444" w:type="dxa"/>
          </w:tcPr>
          <w:p>
            <w:pPr>
              <w:pStyle w:val="TableParagraph"/>
              <w:spacing w:before="7"/>
              <w:ind w:right="67"/>
              <w:jc w:val="right"/>
              <w:rPr>
                <w:sz w:val="18"/>
              </w:rPr>
            </w:pPr>
            <w:r>
              <w:rPr>
                <w:spacing w:val="-2"/>
                <w:sz w:val="18"/>
              </w:rPr>
              <w:t>2,415</w:t>
            </w:r>
          </w:p>
        </w:tc>
        <w:tc>
          <w:tcPr>
            <w:tcW w:w="121" w:type="dxa"/>
          </w:tcPr>
          <w:p>
            <w:pPr>
              <w:pStyle w:val="TableParagraph"/>
              <w:rPr>
                <w:sz w:val="16"/>
              </w:rPr>
            </w:pPr>
          </w:p>
        </w:tc>
        <w:tc>
          <w:tcPr>
            <w:tcW w:w="1430" w:type="dxa"/>
          </w:tcPr>
          <w:p>
            <w:pPr>
              <w:pStyle w:val="TableParagraph"/>
              <w:spacing w:before="7"/>
              <w:ind w:right="62"/>
              <w:jc w:val="right"/>
              <w:rPr>
                <w:sz w:val="18"/>
              </w:rPr>
            </w:pPr>
            <w:r>
              <w:rPr>
                <w:spacing w:val="-2"/>
                <w:sz w:val="18"/>
              </w:rPr>
              <w:t>5,480</w:t>
            </w:r>
          </w:p>
        </w:tc>
        <w:tc>
          <w:tcPr>
            <w:tcW w:w="121" w:type="dxa"/>
          </w:tcPr>
          <w:p>
            <w:pPr>
              <w:pStyle w:val="TableParagraph"/>
              <w:rPr>
                <w:sz w:val="16"/>
              </w:rPr>
            </w:pPr>
          </w:p>
        </w:tc>
        <w:tc>
          <w:tcPr>
            <w:tcW w:w="863" w:type="dxa"/>
          </w:tcPr>
          <w:p>
            <w:pPr>
              <w:pStyle w:val="TableParagraph"/>
              <w:spacing w:before="7"/>
              <w:ind w:right="27"/>
              <w:jc w:val="right"/>
              <w:rPr>
                <w:sz w:val="18"/>
              </w:rPr>
            </w:pPr>
            <w:r>
              <w:rPr>
                <w:spacing w:val="-4"/>
                <w:sz w:val="18"/>
              </w:rPr>
              <w:t>(56)</w:t>
            </w:r>
          </w:p>
        </w:tc>
        <w:tc>
          <w:tcPr>
            <w:tcW w:w="107" w:type="dxa"/>
          </w:tcPr>
          <w:p>
            <w:pPr>
              <w:pStyle w:val="TableParagraph"/>
              <w:rPr>
                <w:sz w:val="16"/>
              </w:rPr>
            </w:pPr>
          </w:p>
        </w:tc>
        <w:tc>
          <w:tcPr>
            <w:tcW w:w="1443" w:type="dxa"/>
          </w:tcPr>
          <w:p>
            <w:pPr>
              <w:pStyle w:val="TableParagraph"/>
              <w:spacing w:before="7"/>
              <w:ind w:right="62"/>
              <w:jc w:val="right"/>
              <w:rPr>
                <w:sz w:val="18"/>
              </w:rPr>
            </w:pPr>
            <w:r>
              <w:rPr>
                <w:spacing w:val="-2"/>
                <w:sz w:val="18"/>
              </w:rPr>
              <w:t>5,236</w:t>
            </w:r>
          </w:p>
        </w:tc>
        <w:tc>
          <w:tcPr>
            <w:tcW w:w="107" w:type="dxa"/>
          </w:tcPr>
          <w:p>
            <w:pPr>
              <w:pStyle w:val="TableParagraph"/>
              <w:rPr>
                <w:sz w:val="16"/>
              </w:rPr>
            </w:pPr>
          </w:p>
        </w:tc>
        <w:tc>
          <w:tcPr>
            <w:tcW w:w="1443" w:type="dxa"/>
          </w:tcPr>
          <w:p>
            <w:pPr>
              <w:pStyle w:val="TableParagraph"/>
              <w:spacing w:before="7"/>
              <w:ind w:right="56"/>
              <w:jc w:val="right"/>
              <w:rPr>
                <w:sz w:val="18"/>
              </w:rPr>
            </w:pPr>
            <w:r>
              <w:rPr>
                <w:spacing w:val="-2"/>
                <w:sz w:val="18"/>
              </w:rPr>
              <w:t>11,569</w:t>
            </w:r>
          </w:p>
        </w:tc>
        <w:tc>
          <w:tcPr>
            <w:tcW w:w="120" w:type="dxa"/>
          </w:tcPr>
          <w:p>
            <w:pPr>
              <w:pStyle w:val="TableParagraph"/>
              <w:rPr>
                <w:sz w:val="16"/>
              </w:rPr>
            </w:pPr>
          </w:p>
        </w:tc>
        <w:tc>
          <w:tcPr>
            <w:tcW w:w="862" w:type="dxa"/>
          </w:tcPr>
          <w:p>
            <w:pPr>
              <w:pStyle w:val="TableParagraph"/>
              <w:spacing w:before="7"/>
              <w:ind w:right="18"/>
              <w:jc w:val="right"/>
              <w:rPr>
                <w:sz w:val="18"/>
              </w:rPr>
            </w:pPr>
            <w:r>
              <w:rPr>
                <w:spacing w:val="-4"/>
                <w:sz w:val="18"/>
              </w:rPr>
              <w:t>(55)</w:t>
            </w:r>
          </w:p>
        </w:tc>
      </w:tr>
      <w:tr>
        <w:trPr>
          <w:trHeight w:val="236" w:hRule="atLeast"/>
        </w:trPr>
        <w:tc>
          <w:tcPr>
            <w:tcW w:w="3334" w:type="dxa"/>
          </w:tcPr>
          <w:p>
            <w:pPr>
              <w:pStyle w:val="TableParagraph"/>
              <w:spacing w:line="202" w:lineRule="exact" w:before="14"/>
              <w:ind w:left="17"/>
              <w:rPr>
                <w:sz w:val="18"/>
              </w:rPr>
            </w:pPr>
            <w:r>
              <w:rPr>
                <w:sz w:val="18"/>
              </w:rPr>
              <w:t>Developed</w:t>
            </w:r>
            <w:r>
              <w:rPr>
                <w:spacing w:val="-1"/>
                <w:sz w:val="18"/>
              </w:rPr>
              <w:t> </w:t>
            </w:r>
            <w:r>
              <w:rPr>
                <w:sz w:val="18"/>
              </w:rPr>
              <w:t>Rest</w:t>
            </w:r>
            <w:r>
              <w:rPr>
                <w:spacing w:val="-1"/>
                <w:sz w:val="18"/>
              </w:rPr>
              <w:t> </w:t>
            </w:r>
            <w:r>
              <w:rPr>
                <w:sz w:val="18"/>
              </w:rPr>
              <w:t>of</w:t>
            </w:r>
            <w:r>
              <w:rPr>
                <w:spacing w:val="-4"/>
                <w:sz w:val="18"/>
              </w:rPr>
              <w:t> </w:t>
            </w:r>
            <w:r>
              <w:rPr>
                <w:spacing w:val="-2"/>
                <w:sz w:val="18"/>
              </w:rPr>
              <w:t>World</w:t>
            </w:r>
          </w:p>
        </w:tc>
        <w:tc>
          <w:tcPr>
            <w:tcW w:w="108" w:type="dxa"/>
          </w:tcPr>
          <w:p>
            <w:pPr>
              <w:pStyle w:val="TableParagraph"/>
              <w:rPr>
                <w:sz w:val="16"/>
              </w:rPr>
            </w:pPr>
          </w:p>
        </w:tc>
        <w:tc>
          <w:tcPr>
            <w:tcW w:w="1444" w:type="dxa"/>
          </w:tcPr>
          <w:p>
            <w:pPr>
              <w:pStyle w:val="TableParagraph"/>
              <w:spacing w:line="202" w:lineRule="exact" w:before="14"/>
              <w:ind w:right="67"/>
              <w:jc w:val="right"/>
              <w:rPr>
                <w:sz w:val="18"/>
              </w:rPr>
            </w:pPr>
            <w:r>
              <w:rPr>
                <w:spacing w:val="-2"/>
                <w:sz w:val="18"/>
              </w:rPr>
              <w:t>1,305</w:t>
            </w:r>
          </w:p>
        </w:tc>
        <w:tc>
          <w:tcPr>
            <w:tcW w:w="121" w:type="dxa"/>
          </w:tcPr>
          <w:p>
            <w:pPr>
              <w:pStyle w:val="TableParagraph"/>
              <w:rPr>
                <w:sz w:val="16"/>
              </w:rPr>
            </w:pPr>
          </w:p>
        </w:tc>
        <w:tc>
          <w:tcPr>
            <w:tcW w:w="1430" w:type="dxa"/>
          </w:tcPr>
          <w:p>
            <w:pPr>
              <w:pStyle w:val="TableParagraph"/>
              <w:spacing w:line="202" w:lineRule="exact" w:before="14"/>
              <w:ind w:right="62"/>
              <w:jc w:val="right"/>
              <w:rPr>
                <w:sz w:val="18"/>
              </w:rPr>
            </w:pPr>
            <w:r>
              <w:rPr>
                <w:spacing w:val="-2"/>
                <w:sz w:val="18"/>
              </w:rPr>
              <w:t>5,034</w:t>
            </w:r>
          </w:p>
        </w:tc>
        <w:tc>
          <w:tcPr>
            <w:tcW w:w="121" w:type="dxa"/>
          </w:tcPr>
          <w:p>
            <w:pPr>
              <w:pStyle w:val="TableParagraph"/>
              <w:rPr>
                <w:sz w:val="16"/>
              </w:rPr>
            </w:pPr>
          </w:p>
        </w:tc>
        <w:tc>
          <w:tcPr>
            <w:tcW w:w="863" w:type="dxa"/>
          </w:tcPr>
          <w:p>
            <w:pPr>
              <w:pStyle w:val="TableParagraph"/>
              <w:spacing w:line="202" w:lineRule="exact" w:before="14"/>
              <w:ind w:right="27"/>
              <w:jc w:val="right"/>
              <w:rPr>
                <w:sz w:val="18"/>
              </w:rPr>
            </w:pPr>
            <w:r>
              <w:rPr>
                <w:spacing w:val="-4"/>
                <w:sz w:val="18"/>
              </w:rPr>
              <w:t>(74)</w:t>
            </w:r>
          </w:p>
        </w:tc>
        <w:tc>
          <w:tcPr>
            <w:tcW w:w="107" w:type="dxa"/>
          </w:tcPr>
          <w:p>
            <w:pPr>
              <w:pStyle w:val="TableParagraph"/>
              <w:rPr>
                <w:sz w:val="16"/>
              </w:rPr>
            </w:pPr>
          </w:p>
        </w:tc>
        <w:tc>
          <w:tcPr>
            <w:tcW w:w="1443" w:type="dxa"/>
          </w:tcPr>
          <w:p>
            <w:pPr>
              <w:pStyle w:val="TableParagraph"/>
              <w:spacing w:line="202" w:lineRule="exact" w:before="14"/>
              <w:ind w:right="62"/>
              <w:jc w:val="right"/>
              <w:rPr>
                <w:sz w:val="18"/>
              </w:rPr>
            </w:pPr>
            <w:r>
              <w:rPr>
                <w:spacing w:val="-2"/>
                <w:sz w:val="18"/>
              </w:rPr>
              <w:t>3,778</w:t>
            </w:r>
          </w:p>
        </w:tc>
        <w:tc>
          <w:tcPr>
            <w:tcW w:w="107" w:type="dxa"/>
          </w:tcPr>
          <w:p>
            <w:pPr>
              <w:pStyle w:val="TableParagraph"/>
              <w:rPr>
                <w:sz w:val="16"/>
              </w:rPr>
            </w:pPr>
          </w:p>
        </w:tc>
        <w:tc>
          <w:tcPr>
            <w:tcW w:w="1443" w:type="dxa"/>
          </w:tcPr>
          <w:p>
            <w:pPr>
              <w:pStyle w:val="TableParagraph"/>
              <w:spacing w:line="202" w:lineRule="exact" w:before="14"/>
              <w:ind w:right="56"/>
              <w:jc w:val="right"/>
              <w:rPr>
                <w:sz w:val="18"/>
              </w:rPr>
            </w:pPr>
            <w:r>
              <w:rPr>
                <w:spacing w:val="-2"/>
                <w:sz w:val="18"/>
              </w:rPr>
              <w:t>8,320</w:t>
            </w:r>
          </w:p>
        </w:tc>
        <w:tc>
          <w:tcPr>
            <w:tcW w:w="120" w:type="dxa"/>
          </w:tcPr>
          <w:p>
            <w:pPr>
              <w:pStyle w:val="TableParagraph"/>
              <w:rPr>
                <w:sz w:val="16"/>
              </w:rPr>
            </w:pPr>
          </w:p>
        </w:tc>
        <w:tc>
          <w:tcPr>
            <w:tcW w:w="862" w:type="dxa"/>
          </w:tcPr>
          <w:p>
            <w:pPr>
              <w:pStyle w:val="TableParagraph"/>
              <w:spacing w:line="202" w:lineRule="exact" w:before="14"/>
              <w:ind w:right="18"/>
              <w:jc w:val="right"/>
              <w:rPr>
                <w:sz w:val="18"/>
              </w:rPr>
            </w:pPr>
            <w:r>
              <w:rPr>
                <w:spacing w:val="-4"/>
                <w:sz w:val="18"/>
              </w:rPr>
              <w:t>(55)</w:t>
            </w:r>
          </w:p>
        </w:tc>
      </w:tr>
      <w:tr>
        <w:trPr>
          <w:trHeight w:val="228" w:hRule="atLeast"/>
        </w:trPr>
        <w:tc>
          <w:tcPr>
            <w:tcW w:w="3334" w:type="dxa"/>
          </w:tcPr>
          <w:p>
            <w:pPr>
              <w:pStyle w:val="TableParagraph"/>
              <w:spacing w:line="201" w:lineRule="exact" w:before="7"/>
              <w:ind w:left="17"/>
              <w:rPr>
                <w:sz w:val="18"/>
              </w:rPr>
            </w:pPr>
            <w:r>
              <w:rPr>
                <w:sz w:val="18"/>
              </w:rPr>
              <w:t>Emerging</w:t>
            </w:r>
            <w:r>
              <w:rPr>
                <w:spacing w:val="-5"/>
                <w:sz w:val="18"/>
              </w:rPr>
              <w:t> </w:t>
            </w:r>
            <w:r>
              <w:rPr>
                <w:spacing w:val="-2"/>
                <w:sz w:val="18"/>
              </w:rPr>
              <w:t>Markets</w:t>
            </w:r>
          </w:p>
        </w:tc>
        <w:tc>
          <w:tcPr>
            <w:tcW w:w="108" w:type="dxa"/>
          </w:tcPr>
          <w:p>
            <w:pPr>
              <w:pStyle w:val="TableParagraph"/>
              <w:rPr>
                <w:sz w:val="16"/>
              </w:rPr>
            </w:pPr>
          </w:p>
        </w:tc>
        <w:tc>
          <w:tcPr>
            <w:tcW w:w="1444" w:type="dxa"/>
            <w:tcBorders>
              <w:bottom w:val="single" w:sz="6" w:space="0" w:color="000000"/>
            </w:tcBorders>
          </w:tcPr>
          <w:p>
            <w:pPr>
              <w:pStyle w:val="TableParagraph"/>
              <w:spacing w:line="201" w:lineRule="exact" w:before="7"/>
              <w:ind w:right="67"/>
              <w:jc w:val="right"/>
              <w:rPr>
                <w:sz w:val="18"/>
              </w:rPr>
            </w:pPr>
            <w:r>
              <w:rPr>
                <w:spacing w:val="-2"/>
                <w:sz w:val="18"/>
              </w:rPr>
              <w:t>2,828</w:t>
            </w:r>
          </w:p>
        </w:tc>
        <w:tc>
          <w:tcPr>
            <w:tcW w:w="121" w:type="dxa"/>
          </w:tcPr>
          <w:p>
            <w:pPr>
              <w:pStyle w:val="TableParagraph"/>
              <w:rPr>
                <w:sz w:val="16"/>
              </w:rPr>
            </w:pPr>
          </w:p>
        </w:tc>
        <w:tc>
          <w:tcPr>
            <w:tcW w:w="1430" w:type="dxa"/>
            <w:tcBorders>
              <w:bottom w:val="single" w:sz="6" w:space="0" w:color="000000"/>
            </w:tcBorders>
          </w:tcPr>
          <w:p>
            <w:pPr>
              <w:pStyle w:val="TableParagraph"/>
              <w:spacing w:line="201" w:lineRule="exact" w:before="7"/>
              <w:ind w:right="62"/>
              <w:jc w:val="right"/>
              <w:rPr>
                <w:sz w:val="18"/>
              </w:rPr>
            </w:pPr>
            <w:r>
              <w:rPr>
                <w:spacing w:val="-2"/>
                <w:sz w:val="18"/>
              </w:rPr>
              <w:t>6,006</w:t>
            </w:r>
          </w:p>
        </w:tc>
        <w:tc>
          <w:tcPr>
            <w:tcW w:w="121" w:type="dxa"/>
          </w:tcPr>
          <w:p>
            <w:pPr>
              <w:pStyle w:val="TableParagraph"/>
              <w:rPr>
                <w:sz w:val="16"/>
              </w:rPr>
            </w:pPr>
          </w:p>
        </w:tc>
        <w:tc>
          <w:tcPr>
            <w:tcW w:w="863" w:type="dxa"/>
          </w:tcPr>
          <w:p>
            <w:pPr>
              <w:pStyle w:val="TableParagraph"/>
              <w:spacing w:line="201" w:lineRule="exact" w:before="7"/>
              <w:ind w:right="27"/>
              <w:jc w:val="right"/>
              <w:rPr>
                <w:sz w:val="18"/>
              </w:rPr>
            </w:pPr>
            <w:r>
              <w:rPr>
                <w:spacing w:val="-4"/>
                <w:sz w:val="18"/>
              </w:rPr>
              <w:t>(53)</w:t>
            </w:r>
          </w:p>
        </w:tc>
        <w:tc>
          <w:tcPr>
            <w:tcW w:w="107" w:type="dxa"/>
          </w:tcPr>
          <w:p>
            <w:pPr>
              <w:pStyle w:val="TableParagraph"/>
              <w:rPr>
                <w:sz w:val="16"/>
              </w:rPr>
            </w:pPr>
          </w:p>
        </w:tc>
        <w:tc>
          <w:tcPr>
            <w:tcW w:w="1443" w:type="dxa"/>
            <w:tcBorders>
              <w:bottom w:val="single" w:sz="6" w:space="0" w:color="000000"/>
            </w:tcBorders>
          </w:tcPr>
          <w:p>
            <w:pPr>
              <w:pStyle w:val="TableParagraph"/>
              <w:spacing w:line="201" w:lineRule="exact" w:before="7"/>
              <w:ind w:right="62"/>
              <w:jc w:val="right"/>
              <w:rPr>
                <w:sz w:val="18"/>
              </w:rPr>
            </w:pPr>
            <w:r>
              <w:rPr>
                <w:spacing w:val="-2"/>
                <w:sz w:val="18"/>
              </w:rPr>
              <w:t>7,308</w:t>
            </w:r>
          </w:p>
        </w:tc>
        <w:tc>
          <w:tcPr>
            <w:tcW w:w="107" w:type="dxa"/>
          </w:tcPr>
          <w:p>
            <w:pPr>
              <w:pStyle w:val="TableParagraph"/>
              <w:rPr>
                <w:sz w:val="16"/>
              </w:rPr>
            </w:pPr>
          </w:p>
        </w:tc>
        <w:tc>
          <w:tcPr>
            <w:tcW w:w="1443" w:type="dxa"/>
            <w:tcBorders>
              <w:bottom w:val="single" w:sz="6" w:space="0" w:color="000000"/>
            </w:tcBorders>
          </w:tcPr>
          <w:p>
            <w:pPr>
              <w:pStyle w:val="TableParagraph"/>
              <w:spacing w:line="201" w:lineRule="exact" w:before="7"/>
              <w:ind w:right="56"/>
              <w:jc w:val="right"/>
              <w:rPr>
                <w:sz w:val="18"/>
              </w:rPr>
            </w:pPr>
            <w:r>
              <w:rPr>
                <w:spacing w:val="-2"/>
                <w:sz w:val="18"/>
              </w:rPr>
              <w:t>13,373</w:t>
            </w:r>
          </w:p>
        </w:tc>
        <w:tc>
          <w:tcPr>
            <w:tcW w:w="120" w:type="dxa"/>
          </w:tcPr>
          <w:p>
            <w:pPr>
              <w:pStyle w:val="TableParagraph"/>
              <w:rPr>
                <w:sz w:val="16"/>
              </w:rPr>
            </w:pPr>
          </w:p>
        </w:tc>
        <w:tc>
          <w:tcPr>
            <w:tcW w:w="862" w:type="dxa"/>
          </w:tcPr>
          <w:p>
            <w:pPr>
              <w:pStyle w:val="TableParagraph"/>
              <w:spacing w:line="201" w:lineRule="exact" w:before="7"/>
              <w:ind w:right="18"/>
              <w:jc w:val="right"/>
              <w:rPr>
                <w:sz w:val="18"/>
              </w:rPr>
            </w:pPr>
            <w:r>
              <w:rPr>
                <w:spacing w:val="-4"/>
                <w:sz w:val="18"/>
              </w:rPr>
              <w:t>(45)</w:t>
            </w:r>
          </w:p>
        </w:tc>
      </w:tr>
      <w:tr>
        <w:trPr>
          <w:trHeight w:val="246" w:hRule="atLeast"/>
        </w:trPr>
        <w:tc>
          <w:tcPr>
            <w:tcW w:w="3334" w:type="dxa"/>
            <w:tcBorders>
              <w:bottom w:val="double" w:sz="6" w:space="0" w:color="000000"/>
            </w:tcBorders>
          </w:tcPr>
          <w:p>
            <w:pPr>
              <w:pStyle w:val="TableParagraph"/>
              <w:spacing w:before="6"/>
              <w:ind w:left="17"/>
              <w:rPr>
                <w:i/>
                <w:sz w:val="18"/>
              </w:rPr>
            </w:pPr>
            <w:r>
              <w:rPr>
                <w:i/>
                <w:spacing w:val="-2"/>
                <w:sz w:val="18"/>
              </w:rPr>
              <w:t>Revenues</w:t>
            </w:r>
          </w:p>
        </w:tc>
        <w:tc>
          <w:tcPr>
            <w:tcW w:w="108" w:type="dxa"/>
            <w:tcBorders>
              <w:bottom w:val="double" w:sz="6" w:space="0" w:color="000000"/>
            </w:tcBorders>
          </w:tcPr>
          <w:p>
            <w:pPr>
              <w:pStyle w:val="TableParagraph"/>
              <w:rPr>
                <w:sz w:val="16"/>
              </w:rPr>
            </w:pPr>
          </w:p>
        </w:tc>
        <w:tc>
          <w:tcPr>
            <w:tcW w:w="1444" w:type="dxa"/>
            <w:tcBorders>
              <w:top w:val="single" w:sz="6" w:space="0" w:color="000000"/>
              <w:bottom w:val="double" w:sz="6" w:space="0" w:color="000000"/>
            </w:tcBorders>
          </w:tcPr>
          <w:p>
            <w:pPr>
              <w:pStyle w:val="TableParagraph"/>
              <w:tabs>
                <w:tab w:pos="858" w:val="left" w:leader="none"/>
              </w:tabs>
              <w:spacing w:before="6"/>
              <w:ind w:right="67"/>
              <w:jc w:val="right"/>
              <w:rPr>
                <w:sz w:val="18"/>
              </w:rPr>
            </w:pPr>
            <w:r>
              <w:rPr>
                <w:spacing w:val="-10"/>
                <w:sz w:val="18"/>
              </w:rPr>
              <w:t>$</w:t>
            </w:r>
            <w:r>
              <w:rPr>
                <w:sz w:val="18"/>
              </w:rPr>
              <w:tab/>
            </w:r>
            <w:r>
              <w:rPr>
                <w:spacing w:val="-2"/>
                <w:sz w:val="18"/>
              </w:rPr>
              <w:t>12,734</w:t>
            </w:r>
          </w:p>
        </w:tc>
        <w:tc>
          <w:tcPr>
            <w:tcW w:w="121" w:type="dxa"/>
            <w:tcBorders>
              <w:bottom w:val="double" w:sz="6" w:space="0" w:color="000000"/>
            </w:tcBorders>
          </w:tcPr>
          <w:p>
            <w:pPr>
              <w:pStyle w:val="TableParagraph"/>
              <w:rPr>
                <w:sz w:val="16"/>
              </w:rPr>
            </w:pPr>
          </w:p>
        </w:tc>
        <w:tc>
          <w:tcPr>
            <w:tcW w:w="1430" w:type="dxa"/>
            <w:tcBorders>
              <w:top w:val="single" w:sz="6" w:space="0" w:color="000000"/>
              <w:bottom w:val="double" w:sz="6" w:space="0" w:color="000000"/>
            </w:tcBorders>
          </w:tcPr>
          <w:p>
            <w:pPr>
              <w:pStyle w:val="TableParagraph"/>
              <w:tabs>
                <w:tab w:pos="858" w:val="left" w:leader="none"/>
              </w:tabs>
              <w:spacing w:before="6"/>
              <w:ind w:right="62"/>
              <w:jc w:val="right"/>
              <w:rPr>
                <w:sz w:val="18"/>
              </w:rPr>
            </w:pPr>
            <w:r>
              <w:rPr>
                <w:spacing w:val="-10"/>
                <w:sz w:val="18"/>
              </w:rPr>
              <w:t>$</w:t>
            </w:r>
            <w:r>
              <w:rPr>
                <w:sz w:val="18"/>
              </w:rPr>
              <w:tab/>
            </w:r>
            <w:r>
              <w:rPr>
                <w:spacing w:val="-2"/>
                <w:sz w:val="18"/>
              </w:rPr>
              <w:t>27,742</w:t>
            </w:r>
          </w:p>
        </w:tc>
        <w:tc>
          <w:tcPr>
            <w:tcW w:w="121" w:type="dxa"/>
            <w:tcBorders>
              <w:bottom w:val="double" w:sz="6" w:space="0" w:color="000000"/>
            </w:tcBorders>
          </w:tcPr>
          <w:p>
            <w:pPr>
              <w:pStyle w:val="TableParagraph"/>
              <w:rPr>
                <w:sz w:val="16"/>
              </w:rPr>
            </w:pPr>
          </w:p>
        </w:tc>
        <w:tc>
          <w:tcPr>
            <w:tcW w:w="863" w:type="dxa"/>
            <w:tcBorders>
              <w:bottom w:val="double" w:sz="6" w:space="0" w:color="000000"/>
            </w:tcBorders>
          </w:tcPr>
          <w:p>
            <w:pPr>
              <w:pStyle w:val="TableParagraph"/>
              <w:spacing w:before="6"/>
              <w:ind w:right="27"/>
              <w:jc w:val="right"/>
              <w:rPr>
                <w:sz w:val="18"/>
              </w:rPr>
            </w:pPr>
            <w:r>
              <w:rPr>
                <w:spacing w:val="-4"/>
                <w:sz w:val="18"/>
              </w:rPr>
              <w:t>(54)</w:t>
            </w:r>
          </w:p>
        </w:tc>
        <w:tc>
          <w:tcPr>
            <w:tcW w:w="107" w:type="dxa"/>
            <w:tcBorders>
              <w:bottom w:val="double" w:sz="6" w:space="0" w:color="000000"/>
            </w:tcBorders>
          </w:tcPr>
          <w:p>
            <w:pPr>
              <w:pStyle w:val="TableParagraph"/>
              <w:rPr>
                <w:sz w:val="16"/>
              </w:rPr>
            </w:pPr>
          </w:p>
        </w:tc>
        <w:tc>
          <w:tcPr>
            <w:tcW w:w="1443" w:type="dxa"/>
            <w:tcBorders>
              <w:top w:val="single" w:sz="6" w:space="0" w:color="000000"/>
              <w:bottom w:val="double" w:sz="6" w:space="0" w:color="000000"/>
            </w:tcBorders>
          </w:tcPr>
          <w:p>
            <w:pPr>
              <w:pStyle w:val="TableParagraph"/>
              <w:tabs>
                <w:tab w:pos="883" w:val="left" w:leader="none"/>
              </w:tabs>
              <w:spacing w:before="6"/>
              <w:ind w:left="25"/>
              <w:rPr>
                <w:sz w:val="18"/>
              </w:rPr>
            </w:pPr>
            <w:r>
              <w:rPr>
                <w:spacing w:val="-10"/>
                <w:sz w:val="18"/>
              </w:rPr>
              <w:t>$</w:t>
            </w:r>
            <w:r>
              <w:rPr>
                <w:sz w:val="18"/>
              </w:rPr>
              <w:tab/>
            </w:r>
            <w:r>
              <w:rPr>
                <w:spacing w:val="-2"/>
                <w:sz w:val="18"/>
              </w:rPr>
              <w:t>31,015</w:t>
            </w:r>
          </w:p>
        </w:tc>
        <w:tc>
          <w:tcPr>
            <w:tcW w:w="107" w:type="dxa"/>
            <w:tcBorders>
              <w:bottom w:val="double" w:sz="6" w:space="0" w:color="000000"/>
            </w:tcBorders>
          </w:tcPr>
          <w:p>
            <w:pPr>
              <w:pStyle w:val="TableParagraph"/>
              <w:rPr>
                <w:sz w:val="16"/>
              </w:rPr>
            </w:pPr>
          </w:p>
        </w:tc>
        <w:tc>
          <w:tcPr>
            <w:tcW w:w="1443" w:type="dxa"/>
            <w:tcBorders>
              <w:top w:val="single" w:sz="6" w:space="0" w:color="000000"/>
              <w:bottom w:val="double" w:sz="6" w:space="0" w:color="000000"/>
            </w:tcBorders>
          </w:tcPr>
          <w:p>
            <w:pPr>
              <w:pStyle w:val="TableParagraph"/>
              <w:tabs>
                <w:tab w:pos="889" w:val="left" w:leader="none"/>
              </w:tabs>
              <w:spacing w:before="6"/>
              <w:ind w:left="31"/>
              <w:rPr>
                <w:sz w:val="18"/>
              </w:rPr>
            </w:pPr>
            <w:r>
              <w:rPr>
                <w:spacing w:val="-10"/>
                <w:sz w:val="18"/>
              </w:rPr>
              <w:t>$</w:t>
            </w:r>
            <w:r>
              <w:rPr>
                <w:sz w:val="18"/>
              </w:rPr>
              <w:tab/>
            </w:r>
            <w:r>
              <w:rPr>
                <w:spacing w:val="-2"/>
                <w:sz w:val="18"/>
              </w:rPr>
              <w:t>53,402</w:t>
            </w:r>
          </w:p>
        </w:tc>
        <w:tc>
          <w:tcPr>
            <w:tcW w:w="120" w:type="dxa"/>
            <w:tcBorders>
              <w:bottom w:val="double" w:sz="6" w:space="0" w:color="000000"/>
            </w:tcBorders>
          </w:tcPr>
          <w:p>
            <w:pPr>
              <w:pStyle w:val="TableParagraph"/>
              <w:rPr>
                <w:sz w:val="16"/>
              </w:rPr>
            </w:pPr>
          </w:p>
        </w:tc>
        <w:tc>
          <w:tcPr>
            <w:tcW w:w="862" w:type="dxa"/>
            <w:tcBorders>
              <w:bottom w:val="double" w:sz="6" w:space="0" w:color="000000"/>
            </w:tcBorders>
          </w:tcPr>
          <w:p>
            <w:pPr>
              <w:pStyle w:val="TableParagraph"/>
              <w:spacing w:before="6"/>
              <w:ind w:right="18"/>
              <w:jc w:val="right"/>
              <w:rPr>
                <w:sz w:val="18"/>
              </w:rPr>
            </w:pPr>
            <w:r>
              <w:rPr>
                <w:spacing w:val="-4"/>
                <w:sz w:val="18"/>
              </w:rPr>
              <w:t>(42)</w:t>
            </w:r>
          </w:p>
        </w:tc>
      </w:tr>
    </w:tbl>
    <w:p>
      <w:pPr>
        <w:pStyle w:val="BodyText"/>
        <w:spacing w:line="249" w:lineRule="auto" w:before="143"/>
        <w:ind w:left="144" w:right="211"/>
      </w:pPr>
      <w:r>
        <w:rPr/>
        <w:t>In May 2023, we and our collaboration partner, BioNTech, amended our contract with the EC to deliver COVID-19 vaccines to the EU. The amended agreement</w:t>
      </w:r>
      <w:r>
        <w:rPr>
          <w:spacing w:val="-2"/>
        </w:rPr>
        <w:t> </w:t>
      </w:r>
      <w:r>
        <w:rPr/>
        <w:t>includes</w:t>
      </w:r>
      <w:r>
        <w:rPr>
          <w:spacing w:val="-2"/>
        </w:rPr>
        <w:t> </w:t>
      </w:r>
      <w:r>
        <w:rPr/>
        <w:t>rephasing</w:t>
      </w:r>
      <w:r>
        <w:rPr>
          <w:spacing w:val="-2"/>
        </w:rPr>
        <w:t> </w:t>
      </w:r>
      <w:r>
        <w:rPr/>
        <w:t>of</w:t>
      </w:r>
      <w:r>
        <w:rPr>
          <w:spacing w:val="-2"/>
        </w:rPr>
        <w:t> </w:t>
      </w:r>
      <w:r>
        <w:rPr/>
        <w:t>delivery</w:t>
      </w:r>
      <w:r>
        <w:rPr>
          <w:spacing w:val="-2"/>
        </w:rPr>
        <w:t> </w:t>
      </w:r>
      <w:r>
        <w:rPr/>
        <w:t>of</w:t>
      </w:r>
      <w:r>
        <w:rPr>
          <w:spacing w:val="-2"/>
        </w:rPr>
        <w:t> </w:t>
      </w:r>
      <w:r>
        <w:rPr/>
        <w:t>doses</w:t>
      </w:r>
      <w:r>
        <w:rPr>
          <w:spacing w:val="-2"/>
        </w:rPr>
        <w:t> </w:t>
      </w:r>
      <w:r>
        <w:rPr/>
        <w:t>annually</w:t>
      </w:r>
      <w:r>
        <w:rPr>
          <w:spacing w:val="-2"/>
        </w:rPr>
        <w:t> </w:t>
      </w:r>
      <w:r>
        <w:rPr/>
        <w:t>through</w:t>
      </w:r>
      <w:r>
        <w:rPr>
          <w:spacing w:val="-2"/>
        </w:rPr>
        <w:t> </w:t>
      </w:r>
      <w:r>
        <w:rPr/>
        <w:t>2026</w:t>
      </w:r>
      <w:r>
        <w:rPr>
          <w:spacing w:val="-2"/>
        </w:rPr>
        <w:t> </w:t>
      </w:r>
      <w:r>
        <w:rPr/>
        <w:t>and</w:t>
      </w:r>
      <w:r>
        <w:rPr>
          <w:spacing w:val="-2"/>
        </w:rPr>
        <w:t> </w:t>
      </w:r>
      <w:r>
        <w:rPr/>
        <w:t>an</w:t>
      </w:r>
      <w:r>
        <w:rPr>
          <w:spacing w:val="-2"/>
        </w:rPr>
        <w:t> </w:t>
      </w:r>
      <w:r>
        <w:rPr/>
        <w:t>aggregate</w:t>
      </w:r>
      <w:r>
        <w:rPr>
          <w:spacing w:val="-2"/>
        </w:rPr>
        <w:t> </w:t>
      </w:r>
      <w:r>
        <w:rPr/>
        <w:t>volume</w:t>
      </w:r>
      <w:r>
        <w:rPr>
          <w:spacing w:val="-2"/>
        </w:rPr>
        <w:t> </w:t>
      </w:r>
      <w:r>
        <w:rPr/>
        <w:t>reduction,</w:t>
      </w:r>
      <w:r>
        <w:rPr>
          <w:spacing w:val="-2"/>
        </w:rPr>
        <w:t> </w:t>
      </w:r>
      <w:r>
        <w:rPr/>
        <w:t>providing</w:t>
      </w:r>
      <w:r>
        <w:rPr>
          <w:spacing w:val="-2"/>
        </w:rPr>
        <w:t> </w:t>
      </w:r>
      <w:r>
        <w:rPr/>
        <w:t>additional</w:t>
      </w:r>
      <w:r>
        <w:rPr>
          <w:spacing w:val="-2"/>
        </w:rPr>
        <w:t> </w:t>
      </w:r>
      <w:r>
        <w:rPr/>
        <w:t>flexibility</w:t>
      </w:r>
      <w:r>
        <w:rPr>
          <w:spacing w:val="-2"/>
        </w:rPr>
        <w:t> </w:t>
      </w:r>
      <w:r>
        <w:rPr/>
        <w:t>for</w:t>
      </w:r>
      <w:r>
        <w:rPr>
          <w:spacing w:val="-2"/>
        </w:rPr>
        <w:t> </w:t>
      </w:r>
      <w:r>
        <w:rPr/>
        <w:t>EU</w:t>
      </w:r>
      <w:r>
        <w:rPr>
          <w:spacing w:val="-2"/>
        </w:rPr>
        <w:t> </w:t>
      </w:r>
      <w:r>
        <w:rPr/>
        <w:t>member states.</w:t>
      </w:r>
      <w:r>
        <w:rPr>
          <w:spacing w:val="-4"/>
        </w:rPr>
        <w:t> </w:t>
      </w:r>
      <w:r>
        <w:rPr/>
        <w:t>The</w:t>
      </w:r>
      <w:r>
        <w:rPr>
          <w:spacing w:val="-1"/>
        </w:rPr>
        <w:t> </w:t>
      </w:r>
      <w:r>
        <w:rPr/>
        <w:t>EC</w:t>
      </w:r>
      <w:r>
        <w:rPr>
          <w:spacing w:val="-1"/>
        </w:rPr>
        <w:t> </w:t>
      </w:r>
      <w:r>
        <w:rPr/>
        <w:t>will</w:t>
      </w:r>
      <w:r>
        <w:rPr>
          <w:spacing w:val="-1"/>
        </w:rPr>
        <w:t> </w:t>
      </w:r>
      <w:r>
        <w:rPr/>
        <w:t>maintain</w:t>
      </w:r>
      <w:r>
        <w:rPr>
          <w:spacing w:val="-1"/>
        </w:rPr>
        <w:t> </w:t>
      </w:r>
      <w:r>
        <w:rPr/>
        <w:t>access</w:t>
      </w:r>
      <w:r>
        <w:rPr>
          <w:spacing w:val="-1"/>
        </w:rPr>
        <w:t> </w:t>
      </w:r>
      <w:r>
        <w:rPr/>
        <w:t>to</w:t>
      </w:r>
      <w:r>
        <w:rPr>
          <w:spacing w:val="-1"/>
        </w:rPr>
        <w:t> </w:t>
      </w:r>
      <w:r>
        <w:rPr/>
        <w:t>future</w:t>
      </w:r>
      <w:r>
        <w:rPr>
          <w:spacing w:val="-1"/>
        </w:rPr>
        <w:t> </w:t>
      </w:r>
      <w:r>
        <w:rPr/>
        <w:t>adapted</w:t>
      </w:r>
      <w:r>
        <w:rPr>
          <w:spacing w:val="-1"/>
        </w:rPr>
        <w:t> </w:t>
      </w:r>
      <w:r>
        <w:rPr/>
        <w:t>COVID-19</w:t>
      </w:r>
      <w:r>
        <w:rPr>
          <w:spacing w:val="-1"/>
        </w:rPr>
        <w:t> </w:t>
      </w:r>
      <w:r>
        <w:rPr/>
        <w:t>vaccines</w:t>
      </w:r>
      <w:r>
        <w:rPr>
          <w:spacing w:val="-1"/>
        </w:rPr>
        <w:t> </w:t>
      </w:r>
      <w:r>
        <w:rPr/>
        <w:t>and</w:t>
      </w:r>
      <w:r>
        <w:rPr>
          <w:spacing w:val="-1"/>
        </w:rPr>
        <w:t> </w:t>
      </w:r>
      <w:r>
        <w:rPr/>
        <w:t>the</w:t>
      </w:r>
      <w:r>
        <w:rPr>
          <w:spacing w:val="-1"/>
        </w:rPr>
        <w:t> </w:t>
      </w:r>
      <w:r>
        <w:rPr/>
        <w:t>ability</w:t>
      </w:r>
      <w:r>
        <w:rPr>
          <w:spacing w:val="-1"/>
        </w:rPr>
        <w:t> </w:t>
      </w:r>
      <w:r>
        <w:rPr/>
        <w:t>to</w:t>
      </w:r>
      <w:r>
        <w:rPr>
          <w:spacing w:val="-1"/>
        </w:rPr>
        <w:t> </w:t>
      </w:r>
      <w:r>
        <w:rPr/>
        <w:t>donate</w:t>
      </w:r>
      <w:r>
        <w:rPr>
          <w:spacing w:val="-1"/>
        </w:rPr>
        <w:t> </w:t>
      </w:r>
      <w:r>
        <w:rPr/>
        <w:t>doses,</w:t>
      </w:r>
      <w:r>
        <w:rPr>
          <w:spacing w:val="-1"/>
        </w:rPr>
        <w:t> </w:t>
      </w:r>
      <w:r>
        <w:rPr/>
        <w:t>in</w:t>
      </w:r>
      <w:r>
        <w:rPr>
          <w:spacing w:val="-1"/>
        </w:rPr>
        <w:t> </w:t>
      </w:r>
      <w:r>
        <w:rPr/>
        <w:t>alignment</w:t>
      </w:r>
      <w:r>
        <w:rPr>
          <w:spacing w:val="-1"/>
        </w:rPr>
        <w:t> </w:t>
      </w:r>
      <w:r>
        <w:rPr/>
        <w:t>with</w:t>
      </w:r>
      <w:r>
        <w:rPr>
          <w:spacing w:val="-1"/>
        </w:rPr>
        <w:t> </w:t>
      </w:r>
      <w:r>
        <w:rPr/>
        <w:t>the</w:t>
      </w:r>
      <w:r>
        <w:rPr>
          <w:spacing w:val="-1"/>
        </w:rPr>
        <w:t> </w:t>
      </w:r>
      <w:r>
        <w:rPr/>
        <w:t>original</w:t>
      </w:r>
      <w:r>
        <w:rPr>
          <w:spacing w:val="-1"/>
        </w:rPr>
        <w:t> </w:t>
      </w:r>
      <w:r>
        <w:rPr/>
        <w:t>agreement.</w:t>
      </w:r>
      <w:r>
        <w:rPr>
          <w:spacing w:val="-1"/>
        </w:rPr>
        <w:t> </w:t>
      </w:r>
      <w:r>
        <w:rPr/>
        <w:t>See </w:t>
      </w:r>
      <w:hyperlink w:history="true" w:anchor="_bookmark20">
        <w:r>
          <w:rPr>
            <w:i/>
            <w:color w:val="0000FF"/>
            <w:u w:val="single" w:color="0000FF"/>
          </w:rPr>
          <w:t>Note</w:t>
        </w:r>
      </w:hyperlink>
      <w:r>
        <w:rPr>
          <w:i/>
          <w:color w:val="0000FF"/>
        </w:rPr>
        <w:t> </w:t>
      </w:r>
      <w:hyperlink w:history="true" w:anchor="_bookmark20">
        <w:r>
          <w:rPr>
            <w:i/>
            <w:color w:val="0000FF"/>
            <w:spacing w:val="-4"/>
            <w:u w:val="single" w:color="0000FF"/>
          </w:rPr>
          <w:t>13C</w:t>
        </w:r>
      </w:hyperlink>
      <w:r>
        <w:rPr>
          <w:spacing w:val="-4"/>
        </w:rPr>
        <w:t>.</w:t>
      </w:r>
    </w:p>
    <w:p>
      <w:pPr>
        <w:pStyle w:val="ListParagraph"/>
        <w:numPr>
          <w:ilvl w:val="0"/>
          <w:numId w:val="12"/>
        </w:numPr>
        <w:tabs>
          <w:tab w:pos="309" w:val="left" w:leader="none"/>
        </w:tabs>
        <w:spacing w:line="240" w:lineRule="auto" w:before="151" w:after="0"/>
        <w:ind w:left="309" w:right="0" w:hanging="165"/>
        <w:jc w:val="left"/>
        <w:rPr>
          <w:i/>
          <w:color w:val="04497C"/>
          <w:sz w:val="18"/>
          <w:u w:val="single" w:color="04497C"/>
        </w:rPr>
      </w:pPr>
      <w:r>
        <w:rPr>
          <w:i/>
          <w:color w:val="04497C"/>
          <w:spacing w:val="-1"/>
          <w:sz w:val="18"/>
          <w:u w:val="single" w:color="04497C"/>
        </w:rPr>
        <w:t> </w:t>
      </w:r>
      <w:r>
        <w:rPr>
          <w:i/>
          <w:color w:val="04497C"/>
          <w:sz w:val="18"/>
          <w:u w:val="single" w:color="04497C"/>
        </w:rPr>
        <w:t>Other</w:t>
      </w:r>
      <w:r>
        <w:rPr>
          <w:i/>
          <w:color w:val="04497C"/>
          <w:spacing w:val="-1"/>
          <w:sz w:val="18"/>
          <w:u w:val="single" w:color="04497C"/>
        </w:rPr>
        <w:t> </w:t>
      </w:r>
      <w:r>
        <w:rPr>
          <w:i/>
          <w:color w:val="04497C"/>
          <w:sz w:val="18"/>
          <w:u w:val="single" w:color="04497C"/>
        </w:rPr>
        <w:t>Revenue</w:t>
      </w:r>
      <w:r>
        <w:rPr>
          <w:i/>
          <w:color w:val="04497C"/>
          <w:spacing w:val="-1"/>
          <w:sz w:val="18"/>
          <w:u w:val="single" w:color="04497C"/>
        </w:rPr>
        <w:t> </w:t>
      </w:r>
      <w:r>
        <w:rPr>
          <w:i/>
          <w:color w:val="04497C"/>
          <w:spacing w:val="-2"/>
          <w:sz w:val="18"/>
          <w:u w:val="single" w:color="04497C"/>
        </w:rPr>
        <w:t>Information</w:t>
      </w:r>
    </w:p>
    <w:p>
      <w:pPr>
        <w:pStyle w:val="BodyText"/>
        <w:spacing w:line="249" w:lineRule="auto" w:before="144"/>
        <w:ind w:left="144"/>
      </w:pPr>
      <w:r>
        <w:rPr>
          <w:i/>
        </w:rPr>
        <w:t>Significant Customers––</w:t>
      </w:r>
      <w:r>
        <w:rPr/>
        <w:t>For information on our significant wholesale customers, see </w:t>
      </w:r>
      <w:r>
        <w:rPr>
          <w:i/>
        </w:rPr>
        <w:t>Note 17C </w:t>
      </w:r>
      <w:r>
        <w:rPr/>
        <w:t>in our 2022 Form 10-K.</w:t>
      </w:r>
      <w:r>
        <w:rPr>
          <w:spacing w:val="-6"/>
        </w:rPr>
        <w:t> </w:t>
      </w:r>
      <w:r>
        <w:rPr/>
        <w:t>Additionally, revenues from the U.S. government</w:t>
      </w:r>
      <w:r>
        <w:rPr>
          <w:spacing w:val="-2"/>
        </w:rPr>
        <w:t> </w:t>
      </w:r>
      <w:r>
        <w:rPr/>
        <w:t>represented</w:t>
      </w:r>
      <w:r>
        <w:rPr>
          <w:spacing w:val="-2"/>
        </w:rPr>
        <w:t> </w:t>
      </w:r>
      <w:r>
        <w:rPr/>
        <w:t>1%</w:t>
      </w:r>
      <w:r>
        <w:rPr>
          <w:spacing w:val="-2"/>
        </w:rPr>
        <w:t> </w:t>
      </w:r>
      <w:r>
        <w:rPr/>
        <w:t>and</w:t>
      </w:r>
      <w:r>
        <w:rPr>
          <w:spacing w:val="-2"/>
        </w:rPr>
        <w:t> </w:t>
      </w:r>
      <w:r>
        <w:rPr/>
        <w:t>9%</w:t>
      </w:r>
      <w:r>
        <w:rPr>
          <w:spacing w:val="-2"/>
        </w:rPr>
        <w:t> </w:t>
      </w:r>
      <w:r>
        <w:rPr/>
        <w:t>of</w:t>
      </w:r>
      <w:r>
        <w:rPr>
          <w:spacing w:val="-2"/>
        </w:rPr>
        <w:t> </w:t>
      </w:r>
      <w:r>
        <w:rPr/>
        <w:t>total</w:t>
      </w:r>
      <w:r>
        <w:rPr>
          <w:spacing w:val="-2"/>
        </w:rPr>
        <w:t> </w:t>
      </w:r>
      <w:r>
        <w:rPr/>
        <w:t>revenues</w:t>
      </w:r>
      <w:r>
        <w:rPr>
          <w:spacing w:val="-2"/>
        </w:rPr>
        <w:t> </w:t>
      </w:r>
      <w:r>
        <w:rPr/>
        <w:t>for</w:t>
      </w:r>
      <w:r>
        <w:rPr>
          <w:spacing w:val="-2"/>
        </w:rPr>
        <w:t> </w:t>
      </w:r>
      <w:r>
        <w:rPr/>
        <w:t>the</w:t>
      </w:r>
      <w:r>
        <w:rPr>
          <w:spacing w:val="-2"/>
        </w:rPr>
        <w:t> </w:t>
      </w:r>
      <w:r>
        <w:rPr/>
        <w:t>three</w:t>
      </w:r>
      <w:r>
        <w:rPr>
          <w:spacing w:val="-2"/>
        </w:rPr>
        <w:t> </w:t>
      </w:r>
      <w:r>
        <w:rPr/>
        <w:t>and</w:t>
      </w:r>
      <w:r>
        <w:rPr>
          <w:spacing w:val="-2"/>
        </w:rPr>
        <w:t> </w:t>
      </w:r>
      <w:r>
        <w:rPr/>
        <w:t>six</w:t>
      </w:r>
      <w:r>
        <w:rPr>
          <w:spacing w:val="-2"/>
        </w:rPr>
        <w:t> </w:t>
      </w:r>
      <w:r>
        <w:rPr/>
        <w:t>months</w:t>
      </w:r>
      <w:r>
        <w:rPr>
          <w:spacing w:val="-2"/>
        </w:rPr>
        <w:t> </w:t>
      </w:r>
      <w:r>
        <w:rPr/>
        <w:t>ended</w:t>
      </w:r>
      <w:r>
        <w:rPr>
          <w:spacing w:val="-2"/>
        </w:rPr>
        <w:t> </w:t>
      </w:r>
      <w:r>
        <w:rPr/>
        <w:t>July</w:t>
      </w:r>
      <w:r>
        <w:rPr>
          <w:spacing w:val="-2"/>
        </w:rPr>
        <w:t> </w:t>
      </w:r>
      <w:r>
        <w:rPr/>
        <w:t>2,</w:t>
      </w:r>
      <w:r>
        <w:rPr>
          <w:spacing w:val="-2"/>
        </w:rPr>
        <w:t> </w:t>
      </w:r>
      <w:r>
        <w:rPr/>
        <w:t>2023,</w:t>
      </w:r>
      <w:r>
        <w:rPr>
          <w:spacing w:val="-2"/>
        </w:rPr>
        <w:t> </w:t>
      </w:r>
      <w:r>
        <w:rPr/>
        <w:t>respectively,</w:t>
      </w:r>
      <w:r>
        <w:rPr>
          <w:spacing w:val="-2"/>
        </w:rPr>
        <w:t> </w:t>
      </w:r>
      <w:r>
        <w:rPr/>
        <w:t>and</w:t>
      </w:r>
      <w:r>
        <w:rPr>
          <w:spacing w:val="-2"/>
        </w:rPr>
        <w:t> </w:t>
      </w:r>
      <w:r>
        <w:rPr/>
        <w:t>26%</w:t>
      </w:r>
      <w:r>
        <w:rPr>
          <w:spacing w:val="-2"/>
        </w:rPr>
        <w:t> </w:t>
      </w:r>
      <w:r>
        <w:rPr/>
        <w:t>and</w:t>
      </w:r>
      <w:r>
        <w:rPr>
          <w:spacing w:val="-2"/>
        </w:rPr>
        <w:t> </w:t>
      </w:r>
      <w:r>
        <w:rPr/>
        <w:t>22%</w:t>
      </w:r>
      <w:r>
        <w:rPr>
          <w:spacing w:val="-2"/>
        </w:rPr>
        <w:t> </w:t>
      </w:r>
      <w:r>
        <w:rPr/>
        <w:t>of</w:t>
      </w:r>
      <w:r>
        <w:rPr>
          <w:spacing w:val="-2"/>
        </w:rPr>
        <w:t> </w:t>
      </w:r>
      <w:r>
        <w:rPr/>
        <w:t>total</w:t>
      </w:r>
      <w:r>
        <w:rPr>
          <w:spacing w:val="-2"/>
        </w:rPr>
        <w:t> </w:t>
      </w:r>
      <w:r>
        <w:rPr/>
        <w:t>revenues</w:t>
      </w:r>
      <w:r>
        <w:rPr>
          <w:spacing w:val="-2"/>
        </w:rPr>
        <w:t> </w:t>
      </w:r>
      <w:r>
        <w:rPr/>
        <w:t>for</w:t>
      </w:r>
      <w:r>
        <w:rPr>
          <w:spacing w:val="-2"/>
        </w:rPr>
        <w:t> </w:t>
      </w:r>
      <w:r>
        <w:rPr/>
        <w:t>the three and six months ended July 3, 2022, respectively.</w:t>
      </w:r>
      <w:r>
        <w:rPr>
          <w:spacing w:val="-10"/>
        </w:rPr>
        <w:t> </w:t>
      </w:r>
      <w:r>
        <w:rPr/>
        <w:t>Accounts receivable from the U.S. government represented less than 1% and 4% of total trade accounts receivable as of July 2, 2023 and December 31, 2022, respectively. Revenues and accounts receivable from the U.S. government primarily represent sales of Paxlovid and Comirnaty.</w:t>
      </w:r>
    </w:p>
    <w:p>
      <w:pPr>
        <w:pStyle w:val="BodyText"/>
      </w:pPr>
    </w:p>
    <w:p>
      <w:pPr>
        <w:pStyle w:val="BodyText"/>
      </w:pPr>
    </w:p>
    <w:p>
      <w:pPr>
        <w:pStyle w:val="BodyText"/>
        <w:spacing w:before="125"/>
      </w:pPr>
    </w:p>
    <w:p>
      <w:pPr>
        <w:pStyle w:val="BodyText"/>
        <w:spacing w:before="1"/>
        <w:ind w:left="24"/>
        <w:jc w:val="center"/>
      </w:pPr>
      <w:r>
        <w:rPr>
          <w:spacing w:val="-5"/>
        </w:rPr>
        <w:t>35</w:t>
      </w:r>
    </w:p>
    <w:p>
      <w:pPr>
        <w:pStyle w:val="BodyText"/>
        <w:spacing w:before="2"/>
        <w:rPr>
          <w:sz w:val="6"/>
        </w:rPr>
      </w:pPr>
      <w:r>
        <w:rPr/>
        <mc:AlternateContent>
          <mc:Choice Requires="wps">
            <w:drawing>
              <wp:anchor distT="0" distB="0" distL="0" distR="0" allowOverlap="1" layoutInCell="1" locked="0" behindDoc="1" simplePos="0" relativeHeight="487674368">
                <wp:simplePos x="0" y="0"/>
                <wp:positionH relativeFrom="page">
                  <wp:posOffset>231457</wp:posOffset>
                </wp:positionH>
                <wp:positionV relativeFrom="paragraph">
                  <wp:posOffset>60321</wp:posOffset>
                </wp:positionV>
                <wp:extent cx="7312659" cy="17145"/>
                <wp:effectExtent l="0" t="0" r="0" b="0"/>
                <wp:wrapTopAndBottom/>
                <wp:docPr id="368" name="Group 368"/>
                <wp:cNvGraphicFramePr>
                  <a:graphicFrameLocks/>
                </wp:cNvGraphicFramePr>
                <a:graphic>
                  <a:graphicData uri="http://schemas.microsoft.com/office/word/2010/wordprocessingGroup">
                    <wpg:wgp>
                      <wpg:cNvPr id="368" name="Group 368"/>
                      <wpg:cNvGrpSpPr/>
                      <wpg:grpSpPr>
                        <a:xfrm>
                          <a:off x="0" y="0"/>
                          <a:ext cx="7312659" cy="17145"/>
                          <a:chExt cx="7312659" cy="17145"/>
                        </a:xfrm>
                      </wpg:grpSpPr>
                      <wps:wsp>
                        <wps:cNvPr id="369" name="Graphic 36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70" name="Graphic 370"/>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71" name="Graphic 37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49707pt;width:575.8pt;height:1.35pt;mso-position-horizontal-relative:page;mso-position-vertical-relative:paragraph;z-index:-15642112;mso-wrap-distance-left:0;mso-wrap-distance-right:0" id="docshapegroup365" coordorigin="364,95" coordsize="11516,27">
                <v:rect style="position:absolute;left:364;top:95;width:11516;height:14" id="docshape366" filled="true" fillcolor="#999999" stroked="false">
                  <v:fill type="solid"/>
                </v:rect>
                <v:shape style="position:absolute;left:364;top:95;width:11516;height:27" id="docshape367" coordorigin="364,95" coordsize="11516,27" path="m11880,95l11866,108,364,108,364,122,11866,122,11880,122,11880,108,11880,95xe" filled="true" fillcolor="#ededed" stroked="false">
                  <v:path arrowok="t"/>
                  <v:fill type="solid"/>
                </v:shape>
                <v:shape style="position:absolute;left:364;top:95;width:14;height:27" id="docshape368" coordorigin="364,95" coordsize="14,27" path="m364,122l364,95,378,95,378,108,364,122xe" filled="true" fillcolor="#999999" stroked="false">
                  <v:path arrowok="t"/>
                  <v:fill type="solid"/>
                </v:shape>
                <w10:wrap type="topAndBottom"/>
              </v:group>
            </w:pict>
          </mc:Fallback>
        </mc:AlternateContent>
      </w:r>
    </w:p>
    <w:p>
      <w:pPr>
        <w:spacing w:after="0"/>
        <w:rPr>
          <w:sz w:val="6"/>
        </w:rPr>
        <w:sectPr>
          <w:pgSz w:w="12240" w:h="15840"/>
          <w:pgMar w:header="663" w:footer="0" w:top="1360" w:bottom="280" w:left="220" w:right="240"/>
        </w:sectPr>
      </w:pPr>
    </w:p>
    <w:p>
      <w:pPr>
        <w:pStyle w:val="BodyText"/>
        <w:spacing w:before="97"/>
      </w:pPr>
    </w:p>
    <w:p>
      <w:pPr>
        <w:pStyle w:val="BodyText"/>
        <w:ind w:left="144"/>
      </w:pPr>
      <w:r>
        <w:rPr>
          <w:u w:val="single"/>
        </w:rPr>
        <w:t>Significant</w:t>
      </w:r>
      <w:r>
        <w:rPr>
          <w:spacing w:val="-1"/>
          <w:u w:val="single"/>
        </w:rPr>
        <w:t> </w:t>
      </w:r>
      <w:r>
        <w:rPr>
          <w:u w:val="single"/>
        </w:rPr>
        <w:t>Product</w:t>
      </w:r>
      <w:r>
        <w:rPr>
          <w:spacing w:val="-1"/>
          <w:u w:val="single"/>
        </w:rPr>
        <w:t> </w:t>
      </w:r>
      <w:r>
        <w:rPr>
          <w:spacing w:val="-2"/>
          <w:u w:val="single"/>
        </w:rPr>
        <w:t>Revenues</w:t>
      </w:r>
    </w:p>
    <w:p>
      <w:pPr>
        <w:pStyle w:val="BodyText"/>
        <w:spacing w:before="158"/>
        <w:ind w:left="144"/>
      </w:pPr>
      <w:r>
        <w:rPr/>
        <mc:AlternateContent>
          <mc:Choice Requires="wps">
            <w:drawing>
              <wp:anchor distT="0" distB="0" distL="0" distR="0" allowOverlap="1" layoutInCell="1" locked="0" behindDoc="1" simplePos="0" relativeHeight="487674880">
                <wp:simplePos x="0" y="0"/>
                <wp:positionH relativeFrom="page">
                  <wp:posOffset>231444</wp:posOffset>
                </wp:positionH>
                <wp:positionV relativeFrom="paragraph">
                  <wp:posOffset>258463</wp:posOffset>
                </wp:positionV>
                <wp:extent cx="7166609" cy="8890"/>
                <wp:effectExtent l="0" t="0" r="0" b="0"/>
                <wp:wrapTopAndBottom/>
                <wp:docPr id="372" name="Graphic 372"/>
                <wp:cNvGraphicFramePr>
                  <a:graphicFrameLocks/>
                </wp:cNvGraphicFramePr>
                <a:graphic>
                  <a:graphicData uri="http://schemas.microsoft.com/office/word/2010/wordprocessingShape">
                    <wps:wsp>
                      <wps:cNvPr id="372" name="Graphic 372"/>
                      <wps:cNvSpPr/>
                      <wps:spPr>
                        <a:xfrm>
                          <a:off x="0" y="0"/>
                          <a:ext cx="7166609" cy="8890"/>
                        </a:xfrm>
                        <a:custGeom>
                          <a:avLst/>
                          <a:gdLst/>
                          <a:ahLst/>
                          <a:cxnLst/>
                          <a:rect l="l" t="t" r="r" b="b"/>
                          <a:pathLst>
                            <a:path w="7166609" h="8890">
                              <a:moveTo>
                                <a:pt x="7166610" y="0"/>
                              </a:moveTo>
                              <a:lnTo>
                                <a:pt x="7166610" y="0"/>
                              </a:lnTo>
                              <a:lnTo>
                                <a:pt x="0" y="0"/>
                              </a:lnTo>
                              <a:lnTo>
                                <a:pt x="0" y="8572"/>
                              </a:lnTo>
                              <a:lnTo>
                                <a:pt x="7166610" y="8572"/>
                              </a:lnTo>
                              <a:lnTo>
                                <a:pt x="716661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20.351467pt;width:564.300027pt;height:.675pt;mso-position-horizontal-relative:page;mso-position-vertical-relative:paragraph;z-index:-15641600;mso-wrap-distance-left:0;mso-wrap-distance-right:0" id="docshape369" filled="true" fillcolor="#000000" stroked="false">
                <v:fill type="solid"/>
                <w10:wrap type="topAndBottom"/>
              </v:rect>
            </w:pict>
          </mc:Fallback>
        </mc:AlternateContent>
      </w:r>
      <w:r>
        <w:rPr/>
        <w:t>The</w:t>
      </w:r>
      <w:r>
        <w:rPr>
          <w:spacing w:val="-1"/>
        </w:rPr>
        <w:t> </w:t>
      </w:r>
      <w:r>
        <w:rPr/>
        <w:t>following</w:t>
      </w:r>
      <w:r>
        <w:rPr>
          <w:spacing w:val="-1"/>
        </w:rPr>
        <w:t> </w:t>
      </w:r>
      <w:r>
        <w:rPr/>
        <w:t>provides</w:t>
      </w:r>
      <w:r>
        <w:rPr>
          <w:spacing w:val="-1"/>
        </w:rPr>
        <w:t> </w:t>
      </w:r>
      <w:r>
        <w:rPr/>
        <w:t>detailed</w:t>
      </w:r>
      <w:r>
        <w:rPr>
          <w:spacing w:val="-1"/>
        </w:rPr>
        <w:t> </w:t>
      </w:r>
      <w:r>
        <w:rPr/>
        <w:t>revenue</w:t>
      </w:r>
      <w:r>
        <w:rPr>
          <w:spacing w:val="-1"/>
        </w:rPr>
        <w:t> </w:t>
      </w:r>
      <w:r>
        <w:rPr/>
        <w:t>information</w:t>
      </w:r>
      <w:r>
        <w:rPr>
          <w:spacing w:val="-1"/>
        </w:rPr>
        <w:t> </w:t>
      </w:r>
      <w:r>
        <w:rPr/>
        <w:t>for</w:t>
      </w:r>
      <w:r>
        <w:rPr>
          <w:spacing w:val="-1"/>
        </w:rPr>
        <w:t> </w:t>
      </w:r>
      <w:r>
        <w:rPr/>
        <w:t>several</w:t>
      </w:r>
      <w:r>
        <w:rPr>
          <w:spacing w:val="-1"/>
        </w:rPr>
        <w:t> </w:t>
      </w:r>
      <w:r>
        <w:rPr/>
        <w:t>of</w:t>
      </w:r>
      <w:r>
        <w:rPr>
          <w:spacing w:val="-1"/>
        </w:rPr>
        <w:t> </w:t>
      </w:r>
      <w:r>
        <w:rPr/>
        <w:t>our</w:t>
      </w:r>
      <w:r>
        <w:rPr>
          <w:spacing w:val="-1"/>
        </w:rPr>
        <w:t> </w:t>
      </w:r>
      <w:r>
        <w:rPr/>
        <w:t>major</w:t>
      </w:r>
      <w:r>
        <w:rPr>
          <w:spacing w:val="-1"/>
        </w:rPr>
        <w:t> </w:t>
      </w:r>
      <w:r>
        <w:rPr>
          <w:spacing w:val="-2"/>
        </w:rPr>
        <w:t>products:</w:t>
      </w:r>
    </w:p>
    <w:p>
      <w:pPr>
        <w:tabs>
          <w:tab w:pos="8085" w:val="left" w:leader="none"/>
          <w:tab w:pos="10036" w:val="left" w:leader="none"/>
        </w:tabs>
        <w:spacing w:before="7" w:after="33"/>
        <w:ind w:left="162" w:right="0" w:firstLine="0"/>
        <w:jc w:val="left"/>
        <w:rPr>
          <w:sz w:val="13"/>
        </w:rPr>
      </w:pPr>
      <w:r>
        <w:rPr>
          <w:spacing w:val="-2"/>
          <w:w w:val="105"/>
          <w:position w:val="1"/>
          <w:sz w:val="14"/>
        </w:rPr>
        <w:t>(MILLIONS)</w:t>
      </w:r>
      <w:r>
        <w:rPr>
          <w:position w:val="1"/>
          <w:sz w:val="14"/>
        </w:rPr>
        <w:tab/>
      </w:r>
      <w:r>
        <w:rPr>
          <w:w w:val="105"/>
          <w:sz w:val="13"/>
        </w:rPr>
        <w:t>Three</w:t>
      </w:r>
      <w:r>
        <w:rPr>
          <w:spacing w:val="-8"/>
          <w:w w:val="105"/>
          <w:sz w:val="13"/>
        </w:rPr>
        <w:t> </w:t>
      </w:r>
      <w:r>
        <w:rPr>
          <w:w w:val="105"/>
          <w:sz w:val="13"/>
        </w:rPr>
        <w:t>Months</w:t>
      </w:r>
      <w:r>
        <w:rPr>
          <w:spacing w:val="-8"/>
          <w:w w:val="105"/>
          <w:sz w:val="13"/>
        </w:rPr>
        <w:t> </w:t>
      </w:r>
      <w:r>
        <w:rPr>
          <w:spacing w:val="-2"/>
          <w:w w:val="105"/>
          <w:sz w:val="13"/>
        </w:rPr>
        <w:t>Ended</w:t>
      </w:r>
      <w:r>
        <w:rPr>
          <w:sz w:val="13"/>
        </w:rPr>
        <w:tab/>
      </w:r>
      <w:r>
        <w:rPr>
          <w:w w:val="105"/>
          <w:sz w:val="13"/>
        </w:rPr>
        <w:t>Six</w:t>
      </w:r>
      <w:r>
        <w:rPr>
          <w:spacing w:val="-7"/>
          <w:w w:val="105"/>
          <w:sz w:val="13"/>
        </w:rPr>
        <w:t> </w:t>
      </w:r>
      <w:r>
        <w:rPr>
          <w:w w:val="105"/>
          <w:sz w:val="13"/>
        </w:rPr>
        <w:t>Months</w:t>
      </w:r>
      <w:r>
        <w:rPr>
          <w:spacing w:val="-6"/>
          <w:w w:val="105"/>
          <w:sz w:val="13"/>
        </w:rPr>
        <w:t> </w:t>
      </w:r>
      <w:r>
        <w:rPr>
          <w:spacing w:val="-2"/>
          <w:w w:val="105"/>
          <w:sz w:val="13"/>
        </w:rPr>
        <w:t>Ended</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049"/>
        <w:gridCol w:w="123"/>
        <w:gridCol w:w="108"/>
        <w:gridCol w:w="4239"/>
        <w:gridCol w:w="108"/>
        <w:gridCol w:w="823"/>
        <w:gridCol w:w="121"/>
        <w:gridCol w:w="823"/>
        <w:gridCol w:w="108"/>
        <w:gridCol w:w="837"/>
        <w:gridCol w:w="108"/>
        <w:gridCol w:w="837"/>
      </w:tblGrid>
      <w:tr>
        <w:trPr>
          <w:trHeight w:val="322" w:hRule="atLeast"/>
        </w:trPr>
        <w:tc>
          <w:tcPr>
            <w:tcW w:w="3172" w:type="dxa"/>
            <w:gridSpan w:val="2"/>
            <w:tcBorders>
              <w:top w:val="single" w:sz="6" w:space="0" w:color="000000"/>
              <w:bottom w:val="single" w:sz="6" w:space="0" w:color="000000"/>
            </w:tcBorders>
          </w:tcPr>
          <w:p>
            <w:pPr>
              <w:pStyle w:val="TableParagraph"/>
              <w:spacing w:before="148"/>
              <w:ind w:left="17"/>
              <w:rPr>
                <w:b/>
                <w:sz w:val="13"/>
              </w:rPr>
            </w:pPr>
            <w:r>
              <w:rPr>
                <w:b/>
                <w:spacing w:val="-2"/>
                <w:w w:val="105"/>
                <w:sz w:val="13"/>
              </w:rPr>
              <w:t>PRODUCT</w:t>
            </w:r>
          </w:p>
        </w:tc>
        <w:tc>
          <w:tcPr>
            <w:tcW w:w="108" w:type="dxa"/>
          </w:tcPr>
          <w:p>
            <w:pPr>
              <w:pStyle w:val="TableParagraph"/>
              <w:rPr>
                <w:sz w:val="12"/>
              </w:rPr>
            </w:pPr>
          </w:p>
        </w:tc>
        <w:tc>
          <w:tcPr>
            <w:tcW w:w="4239" w:type="dxa"/>
            <w:tcBorders>
              <w:top w:val="single" w:sz="6" w:space="0" w:color="000000"/>
              <w:bottom w:val="single" w:sz="6" w:space="0" w:color="000000"/>
            </w:tcBorders>
          </w:tcPr>
          <w:p>
            <w:pPr>
              <w:pStyle w:val="TableParagraph"/>
              <w:spacing w:before="148"/>
              <w:ind w:left="20"/>
              <w:rPr>
                <w:b/>
                <w:sz w:val="13"/>
              </w:rPr>
            </w:pPr>
            <w:r>
              <w:rPr>
                <w:b/>
                <w:sz w:val="13"/>
              </w:rPr>
              <w:t>PRIMARY</w:t>
            </w:r>
            <w:r>
              <w:rPr>
                <w:b/>
                <w:spacing w:val="5"/>
                <w:sz w:val="13"/>
              </w:rPr>
              <w:t> </w:t>
            </w:r>
            <w:r>
              <w:rPr>
                <w:b/>
                <w:sz w:val="13"/>
              </w:rPr>
              <w:t>INDICATION</w:t>
            </w:r>
            <w:r>
              <w:rPr>
                <w:b/>
                <w:spacing w:val="13"/>
                <w:sz w:val="13"/>
              </w:rPr>
              <w:t> </w:t>
            </w:r>
            <w:r>
              <w:rPr>
                <w:b/>
                <w:sz w:val="13"/>
              </w:rPr>
              <w:t>OR</w:t>
            </w:r>
            <w:r>
              <w:rPr>
                <w:b/>
                <w:spacing w:val="12"/>
                <w:sz w:val="13"/>
              </w:rPr>
              <w:t> </w:t>
            </w:r>
            <w:r>
              <w:rPr>
                <w:b/>
                <w:spacing w:val="-2"/>
                <w:sz w:val="13"/>
              </w:rPr>
              <w:t>CLASS</w:t>
            </w:r>
          </w:p>
        </w:tc>
        <w:tc>
          <w:tcPr>
            <w:tcW w:w="108" w:type="dxa"/>
          </w:tcPr>
          <w:p>
            <w:pPr>
              <w:pStyle w:val="TableParagraph"/>
              <w:rPr>
                <w:sz w:val="12"/>
              </w:rPr>
            </w:pPr>
          </w:p>
        </w:tc>
        <w:tc>
          <w:tcPr>
            <w:tcW w:w="823" w:type="dxa"/>
            <w:tcBorders>
              <w:top w:val="single" w:sz="6" w:space="0" w:color="000000"/>
            </w:tcBorders>
          </w:tcPr>
          <w:p>
            <w:pPr>
              <w:pStyle w:val="TableParagraph"/>
              <w:spacing w:line="142" w:lineRule="exact" w:before="13"/>
              <w:ind w:left="449"/>
              <w:rPr>
                <w:sz w:val="13"/>
              </w:rPr>
            </w:pPr>
            <w:r>
              <w:rPr>
                <w:w w:val="105"/>
                <w:sz w:val="13"/>
              </w:rPr>
              <w:t>July</w:t>
            </w:r>
            <w:r>
              <w:rPr>
                <w:spacing w:val="-5"/>
                <w:w w:val="105"/>
                <w:sz w:val="13"/>
              </w:rPr>
              <w:t> 2,</w:t>
            </w:r>
          </w:p>
          <w:p>
            <w:pPr>
              <w:pStyle w:val="TableParagraph"/>
              <w:spacing w:line="142" w:lineRule="exact"/>
              <w:ind w:left="539"/>
              <w:rPr>
                <w:sz w:val="13"/>
              </w:rPr>
            </w:pPr>
            <w:r>
              <w:rPr>
                <w:spacing w:val="-4"/>
                <w:w w:val="105"/>
                <w:sz w:val="13"/>
              </w:rPr>
              <w:t>2023</w:t>
            </w:r>
          </w:p>
        </w:tc>
        <w:tc>
          <w:tcPr>
            <w:tcW w:w="944" w:type="dxa"/>
            <w:gridSpan w:val="2"/>
            <w:tcBorders>
              <w:top w:val="single" w:sz="6" w:space="0" w:color="000000"/>
            </w:tcBorders>
          </w:tcPr>
          <w:p>
            <w:pPr>
              <w:pStyle w:val="TableParagraph"/>
              <w:spacing w:line="142" w:lineRule="exact" w:before="13"/>
              <w:ind w:right="14"/>
              <w:jc w:val="right"/>
              <w:rPr>
                <w:sz w:val="13"/>
              </w:rPr>
            </w:pPr>
            <w:r>
              <w:rPr>
                <w:w w:val="105"/>
                <w:sz w:val="13"/>
              </w:rPr>
              <w:t>July</w:t>
            </w:r>
            <w:r>
              <w:rPr>
                <w:spacing w:val="-5"/>
                <w:w w:val="105"/>
                <w:sz w:val="13"/>
              </w:rPr>
              <w:t> 3,</w:t>
            </w:r>
          </w:p>
          <w:p>
            <w:pPr>
              <w:pStyle w:val="TableParagraph"/>
              <w:spacing w:line="142" w:lineRule="exact"/>
              <w:ind w:right="14"/>
              <w:jc w:val="right"/>
              <w:rPr>
                <w:sz w:val="13"/>
              </w:rPr>
            </w:pPr>
            <w:r>
              <w:rPr>
                <w:spacing w:val="-4"/>
                <w:w w:val="105"/>
                <w:sz w:val="13"/>
              </w:rPr>
              <w:t>2022</w:t>
            </w:r>
          </w:p>
        </w:tc>
        <w:tc>
          <w:tcPr>
            <w:tcW w:w="108" w:type="dxa"/>
          </w:tcPr>
          <w:p>
            <w:pPr>
              <w:pStyle w:val="TableParagraph"/>
              <w:rPr>
                <w:sz w:val="12"/>
              </w:rPr>
            </w:pPr>
          </w:p>
        </w:tc>
        <w:tc>
          <w:tcPr>
            <w:tcW w:w="837" w:type="dxa"/>
            <w:tcBorders>
              <w:top w:val="single" w:sz="6" w:space="0" w:color="000000"/>
            </w:tcBorders>
          </w:tcPr>
          <w:p>
            <w:pPr>
              <w:pStyle w:val="TableParagraph"/>
              <w:spacing w:line="142" w:lineRule="exact" w:before="13"/>
              <w:ind w:left="456"/>
              <w:rPr>
                <w:sz w:val="13"/>
              </w:rPr>
            </w:pPr>
            <w:r>
              <w:rPr>
                <w:w w:val="105"/>
                <w:sz w:val="13"/>
              </w:rPr>
              <w:t>July</w:t>
            </w:r>
            <w:r>
              <w:rPr>
                <w:spacing w:val="-5"/>
                <w:w w:val="105"/>
                <w:sz w:val="13"/>
              </w:rPr>
              <w:t> 2,</w:t>
            </w:r>
          </w:p>
          <w:p>
            <w:pPr>
              <w:pStyle w:val="TableParagraph"/>
              <w:spacing w:line="142" w:lineRule="exact"/>
              <w:ind w:left="546"/>
              <w:rPr>
                <w:sz w:val="13"/>
              </w:rPr>
            </w:pPr>
            <w:r>
              <w:rPr>
                <w:spacing w:val="-4"/>
                <w:w w:val="105"/>
                <w:sz w:val="13"/>
              </w:rPr>
              <w:t>2023</w:t>
            </w:r>
          </w:p>
        </w:tc>
        <w:tc>
          <w:tcPr>
            <w:tcW w:w="945" w:type="dxa"/>
            <w:gridSpan w:val="2"/>
            <w:tcBorders>
              <w:top w:val="single" w:sz="6" w:space="0" w:color="000000"/>
            </w:tcBorders>
          </w:tcPr>
          <w:p>
            <w:pPr>
              <w:pStyle w:val="TableParagraph"/>
              <w:spacing w:line="142" w:lineRule="exact" w:before="13"/>
              <w:ind w:right="20"/>
              <w:jc w:val="right"/>
              <w:rPr>
                <w:sz w:val="13"/>
              </w:rPr>
            </w:pPr>
            <w:r>
              <w:rPr>
                <w:w w:val="105"/>
                <w:sz w:val="13"/>
              </w:rPr>
              <w:t>July</w:t>
            </w:r>
            <w:r>
              <w:rPr>
                <w:spacing w:val="-5"/>
                <w:w w:val="105"/>
                <w:sz w:val="13"/>
              </w:rPr>
              <w:t> 3,</w:t>
            </w:r>
          </w:p>
          <w:p>
            <w:pPr>
              <w:pStyle w:val="TableParagraph"/>
              <w:spacing w:line="142" w:lineRule="exact"/>
              <w:ind w:right="20"/>
              <w:jc w:val="right"/>
              <w:rPr>
                <w:sz w:val="13"/>
              </w:rPr>
            </w:pPr>
            <w:r>
              <w:rPr>
                <w:spacing w:val="-4"/>
                <w:w w:val="105"/>
                <w:sz w:val="13"/>
              </w:rPr>
              <w:t>2022</w:t>
            </w:r>
          </w:p>
        </w:tc>
      </w:tr>
      <w:tr>
        <w:trPr>
          <w:trHeight w:val="192" w:hRule="atLeast"/>
        </w:trPr>
        <w:tc>
          <w:tcPr>
            <w:tcW w:w="7519" w:type="dxa"/>
            <w:gridSpan w:val="4"/>
            <w:tcBorders>
              <w:bottom w:val="single" w:sz="6" w:space="0" w:color="000000"/>
            </w:tcBorders>
          </w:tcPr>
          <w:p>
            <w:pPr>
              <w:pStyle w:val="TableParagraph"/>
              <w:spacing w:line="146" w:lineRule="exact" w:before="26"/>
              <w:ind w:left="17"/>
              <w:rPr>
                <w:b/>
                <w:sz w:val="13"/>
              </w:rPr>
            </w:pPr>
            <w:r>
              <w:rPr>
                <w:b/>
                <w:sz w:val="13"/>
              </w:rPr>
              <w:t>TOTAL</w:t>
            </w:r>
            <w:r>
              <w:rPr>
                <w:b/>
                <w:spacing w:val="-8"/>
                <w:sz w:val="13"/>
              </w:rPr>
              <w:t> </w:t>
            </w:r>
            <w:r>
              <w:rPr>
                <w:b/>
                <w:spacing w:val="-2"/>
                <w:sz w:val="13"/>
              </w:rPr>
              <w:t>REVENUES</w:t>
            </w:r>
          </w:p>
        </w:tc>
        <w:tc>
          <w:tcPr>
            <w:tcW w:w="108" w:type="dxa"/>
          </w:tcPr>
          <w:p>
            <w:pPr>
              <w:pStyle w:val="TableParagraph"/>
              <w:rPr>
                <w:sz w:val="12"/>
              </w:rPr>
            </w:pPr>
          </w:p>
        </w:tc>
        <w:tc>
          <w:tcPr>
            <w:tcW w:w="823" w:type="dxa"/>
            <w:tcBorders>
              <w:top w:val="single" w:sz="6" w:space="0" w:color="000000"/>
              <w:bottom w:val="double" w:sz="6" w:space="0" w:color="000000"/>
            </w:tcBorders>
          </w:tcPr>
          <w:p>
            <w:pPr>
              <w:pStyle w:val="TableParagraph"/>
              <w:tabs>
                <w:tab w:pos="377" w:val="left" w:leader="none"/>
              </w:tabs>
              <w:spacing w:before="13"/>
              <w:ind w:right="54"/>
              <w:jc w:val="right"/>
              <w:rPr>
                <w:b/>
                <w:sz w:val="13"/>
              </w:rPr>
            </w:pPr>
            <w:r>
              <w:rPr>
                <w:b/>
                <w:spacing w:val="-10"/>
                <w:w w:val="105"/>
                <w:sz w:val="13"/>
              </w:rPr>
              <w:t>$</w:t>
            </w:r>
            <w:r>
              <w:rPr>
                <w:b/>
                <w:sz w:val="13"/>
              </w:rPr>
              <w:tab/>
            </w:r>
            <w:r>
              <w:rPr>
                <w:b/>
                <w:spacing w:val="-2"/>
                <w:w w:val="105"/>
                <w:sz w:val="13"/>
              </w:rPr>
              <w:t>12,734</w:t>
            </w:r>
          </w:p>
        </w:tc>
        <w:tc>
          <w:tcPr>
            <w:tcW w:w="121" w:type="dxa"/>
          </w:tcPr>
          <w:p>
            <w:pPr>
              <w:pStyle w:val="TableParagraph"/>
              <w:rPr>
                <w:sz w:val="12"/>
              </w:rPr>
            </w:pPr>
          </w:p>
        </w:tc>
        <w:tc>
          <w:tcPr>
            <w:tcW w:w="823" w:type="dxa"/>
            <w:tcBorders>
              <w:top w:val="single" w:sz="6" w:space="0" w:color="000000"/>
              <w:bottom w:val="double" w:sz="6" w:space="0" w:color="000000"/>
            </w:tcBorders>
          </w:tcPr>
          <w:p>
            <w:pPr>
              <w:pStyle w:val="TableParagraph"/>
              <w:tabs>
                <w:tab w:pos="377" w:val="left" w:leader="none"/>
              </w:tabs>
              <w:spacing w:before="13"/>
              <w:ind w:right="57"/>
              <w:jc w:val="right"/>
              <w:rPr>
                <w:b/>
                <w:sz w:val="13"/>
              </w:rPr>
            </w:pPr>
            <w:r>
              <w:rPr>
                <w:b/>
                <w:spacing w:val="-10"/>
                <w:w w:val="105"/>
                <w:sz w:val="13"/>
              </w:rPr>
              <w:t>$</w:t>
            </w:r>
            <w:r>
              <w:rPr>
                <w:b/>
                <w:sz w:val="13"/>
              </w:rPr>
              <w:tab/>
            </w:r>
            <w:r>
              <w:rPr>
                <w:b/>
                <w:spacing w:val="-2"/>
                <w:w w:val="105"/>
                <w:sz w:val="13"/>
              </w:rPr>
              <w:t>27,742</w:t>
            </w:r>
          </w:p>
        </w:tc>
        <w:tc>
          <w:tcPr>
            <w:tcW w:w="108" w:type="dxa"/>
          </w:tcPr>
          <w:p>
            <w:pPr>
              <w:pStyle w:val="TableParagraph"/>
              <w:rPr>
                <w:sz w:val="12"/>
              </w:rPr>
            </w:pPr>
          </w:p>
        </w:tc>
        <w:tc>
          <w:tcPr>
            <w:tcW w:w="837" w:type="dxa"/>
            <w:tcBorders>
              <w:top w:val="single" w:sz="6" w:space="0" w:color="000000"/>
              <w:bottom w:val="double" w:sz="6" w:space="0" w:color="000000"/>
            </w:tcBorders>
          </w:tcPr>
          <w:p>
            <w:pPr>
              <w:pStyle w:val="TableParagraph"/>
              <w:tabs>
                <w:tab w:pos="377" w:val="left" w:leader="none"/>
              </w:tabs>
              <w:spacing w:before="13"/>
              <w:ind w:right="61"/>
              <w:jc w:val="right"/>
              <w:rPr>
                <w:b/>
                <w:sz w:val="13"/>
              </w:rPr>
            </w:pPr>
            <w:r>
              <w:rPr>
                <w:b/>
                <w:spacing w:val="-10"/>
                <w:w w:val="105"/>
                <w:sz w:val="13"/>
              </w:rPr>
              <w:t>$</w:t>
            </w:r>
            <w:r>
              <w:rPr>
                <w:b/>
                <w:sz w:val="13"/>
              </w:rPr>
              <w:tab/>
            </w:r>
            <w:r>
              <w:rPr>
                <w:b/>
                <w:spacing w:val="-2"/>
                <w:w w:val="105"/>
                <w:sz w:val="13"/>
              </w:rPr>
              <w:t>31,015</w:t>
            </w:r>
          </w:p>
        </w:tc>
        <w:tc>
          <w:tcPr>
            <w:tcW w:w="108" w:type="dxa"/>
          </w:tcPr>
          <w:p>
            <w:pPr>
              <w:pStyle w:val="TableParagraph"/>
              <w:rPr>
                <w:sz w:val="12"/>
              </w:rPr>
            </w:pPr>
          </w:p>
        </w:tc>
        <w:tc>
          <w:tcPr>
            <w:tcW w:w="837" w:type="dxa"/>
            <w:tcBorders>
              <w:top w:val="single" w:sz="6" w:space="0" w:color="000000"/>
              <w:bottom w:val="double" w:sz="6" w:space="0" w:color="000000"/>
            </w:tcBorders>
          </w:tcPr>
          <w:p>
            <w:pPr>
              <w:pStyle w:val="TableParagraph"/>
              <w:tabs>
                <w:tab w:pos="377" w:val="left" w:leader="none"/>
              </w:tabs>
              <w:spacing w:before="13"/>
              <w:ind w:right="64"/>
              <w:jc w:val="right"/>
              <w:rPr>
                <w:b/>
                <w:sz w:val="13"/>
              </w:rPr>
            </w:pPr>
            <w:r>
              <w:rPr>
                <w:b/>
                <w:spacing w:val="-10"/>
                <w:w w:val="105"/>
                <w:sz w:val="13"/>
              </w:rPr>
              <w:t>$</w:t>
            </w:r>
            <w:r>
              <w:rPr>
                <w:b/>
                <w:sz w:val="13"/>
              </w:rPr>
              <w:tab/>
            </w:r>
            <w:r>
              <w:rPr>
                <w:b/>
                <w:spacing w:val="-2"/>
                <w:w w:val="105"/>
                <w:sz w:val="13"/>
              </w:rPr>
              <w:t>53,402</w:t>
            </w:r>
          </w:p>
        </w:tc>
      </w:tr>
      <w:tr>
        <w:trPr>
          <w:trHeight w:val="192" w:hRule="atLeast"/>
        </w:trPr>
        <w:tc>
          <w:tcPr>
            <w:tcW w:w="3049" w:type="dxa"/>
            <w:tcBorders>
              <w:bottom w:val="single" w:sz="6" w:space="0" w:color="000000"/>
            </w:tcBorders>
          </w:tcPr>
          <w:p>
            <w:pPr>
              <w:pStyle w:val="TableParagraph"/>
              <w:spacing w:before="18"/>
              <w:ind w:left="98"/>
              <w:rPr>
                <w:b/>
                <w:sz w:val="13"/>
              </w:rPr>
            </w:pPr>
            <w:r>
              <w:rPr>
                <w:b/>
                <w:spacing w:val="2"/>
                <w:sz w:val="13"/>
              </w:rPr>
              <w:t>GLOBAL</w:t>
            </w:r>
            <w:r>
              <w:rPr>
                <w:b/>
                <w:spacing w:val="-1"/>
                <w:sz w:val="13"/>
              </w:rPr>
              <w:t> </w:t>
            </w:r>
            <w:r>
              <w:rPr>
                <w:b/>
                <w:spacing w:val="2"/>
                <w:sz w:val="13"/>
              </w:rPr>
              <w:t>BIOPHARMACEUTICALS</w:t>
            </w:r>
            <w:r>
              <w:rPr>
                <w:b/>
                <w:spacing w:val="11"/>
                <w:sz w:val="13"/>
              </w:rPr>
              <w:t> </w:t>
            </w:r>
            <w:r>
              <w:rPr>
                <w:b/>
                <w:spacing w:val="-2"/>
                <w:sz w:val="13"/>
              </w:rPr>
              <w:t>BUSINESS</w:t>
            </w:r>
          </w:p>
        </w:tc>
        <w:tc>
          <w:tcPr>
            <w:tcW w:w="4470" w:type="dxa"/>
            <w:gridSpan w:val="3"/>
            <w:tcBorders>
              <w:bottom w:val="single" w:sz="6" w:space="0" w:color="000000"/>
            </w:tcBorders>
          </w:tcPr>
          <w:p>
            <w:pPr>
              <w:pStyle w:val="TableParagraph"/>
              <w:spacing w:before="18"/>
              <w:ind w:left="16"/>
              <w:rPr>
                <w:sz w:val="8"/>
              </w:rPr>
            </w:pPr>
            <w:r>
              <w:rPr>
                <w:b/>
                <w:spacing w:val="-2"/>
                <w:w w:val="105"/>
                <w:sz w:val="13"/>
              </w:rPr>
              <w:t>(BIOPHARMA)</w:t>
            </w:r>
            <w:r>
              <w:rPr>
                <w:spacing w:val="-2"/>
                <w:w w:val="105"/>
                <w:position w:val="4"/>
                <w:sz w:val="8"/>
              </w:rPr>
              <w:t>(a)</w:t>
            </w:r>
          </w:p>
        </w:tc>
        <w:tc>
          <w:tcPr>
            <w:tcW w:w="108" w:type="dxa"/>
          </w:tcPr>
          <w:p>
            <w:pPr>
              <w:pStyle w:val="TableParagraph"/>
              <w:rPr>
                <w:sz w:val="12"/>
              </w:rPr>
            </w:pPr>
          </w:p>
        </w:tc>
        <w:tc>
          <w:tcPr>
            <w:tcW w:w="823" w:type="dxa"/>
            <w:tcBorders>
              <w:bottom w:val="single" w:sz="6" w:space="0" w:color="000000"/>
            </w:tcBorders>
          </w:tcPr>
          <w:p>
            <w:pPr>
              <w:pStyle w:val="TableParagraph"/>
              <w:tabs>
                <w:tab w:pos="377" w:val="left" w:leader="none"/>
              </w:tabs>
              <w:spacing w:before="18"/>
              <w:ind w:right="54"/>
              <w:jc w:val="right"/>
              <w:rPr>
                <w:b/>
                <w:sz w:val="13"/>
              </w:rPr>
            </w:pPr>
            <w:r>
              <w:rPr>
                <w:b/>
                <w:spacing w:val="-10"/>
                <w:w w:val="105"/>
                <w:sz w:val="13"/>
              </w:rPr>
              <w:t>$</w:t>
            </w:r>
            <w:r>
              <w:rPr>
                <w:b/>
                <w:sz w:val="13"/>
              </w:rPr>
              <w:tab/>
            </w:r>
            <w:r>
              <w:rPr>
                <w:b/>
                <w:spacing w:val="-2"/>
                <w:w w:val="105"/>
                <w:sz w:val="13"/>
              </w:rPr>
              <w:t>12,418</w:t>
            </w:r>
          </w:p>
        </w:tc>
        <w:tc>
          <w:tcPr>
            <w:tcW w:w="121" w:type="dxa"/>
          </w:tcPr>
          <w:p>
            <w:pPr>
              <w:pStyle w:val="TableParagraph"/>
              <w:rPr>
                <w:sz w:val="12"/>
              </w:rPr>
            </w:pPr>
          </w:p>
        </w:tc>
        <w:tc>
          <w:tcPr>
            <w:tcW w:w="823" w:type="dxa"/>
            <w:tcBorders>
              <w:bottom w:val="single" w:sz="6" w:space="0" w:color="000000"/>
            </w:tcBorders>
          </w:tcPr>
          <w:p>
            <w:pPr>
              <w:pStyle w:val="TableParagraph"/>
              <w:tabs>
                <w:tab w:pos="377" w:val="left" w:leader="none"/>
              </w:tabs>
              <w:spacing w:before="18"/>
              <w:ind w:right="57"/>
              <w:jc w:val="right"/>
              <w:rPr>
                <w:b/>
                <w:sz w:val="13"/>
              </w:rPr>
            </w:pPr>
            <w:r>
              <w:rPr>
                <w:b/>
                <w:spacing w:val="-10"/>
                <w:w w:val="105"/>
                <w:sz w:val="13"/>
              </w:rPr>
              <w:t>$</w:t>
            </w:r>
            <w:r>
              <w:rPr>
                <w:b/>
                <w:sz w:val="13"/>
              </w:rPr>
              <w:tab/>
            </w:r>
            <w:r>
              <w:rPr>
                <w:b/>
                <w:spacing w:val="-2"/>
                <w:w w:val="105"/>
                <w:sz w:val="13"/>
              </w:rPr>
              <w:t>27,425</w:t>
            </w:r>
          </w:p>
        </w:tc>
        <w:tc>
          <w:tcPr>
            <w:tcW w:w="108" w:type="dxa"/>
          </w:tcPr>
          <w:p>
            <w:pPr>
              <w:pStyle w:val="TableParagraph"/>
              <w:rPr>
                <w:sz w:val="12"/>
              </w:rPr>
            </w:pPr>
          </w:p>
        </w:tc>
        <w:tc>
          <w:tcPr>
            <w:tcW w:w="837" w:type="dxa"/>
            <w:tcBorders>
              <w:bottom w:val="single" w:sz="6" w:space="0" w:color="000000"/>
            </w:tcBorders>
          </w:tcPr>
          <w:p>
            <w:pPr>
              <w:pStyle w:val="TableParagraph"/>
              <w:tabs>
                <w:tab w:pos="377" w:val="left" w:leader="none"/>
              </w:tabs>
              <w:spacing w:before="18"/>
              <w:ind w:right="61"/>
              <w:jc w:val="right"/>
              <w:rPr>
                <w:b/>
                <w:sz w:val="13"/>
              </w:rPr>
            </w:pPr>
            <w:r>
              <w:rPr>
                <w:b/>
                <w:spacing w:val="-10"/>
                <w:w w:val="105"/>
                <w:sz w:val="13"/>
              </w:rPr>
              <w:t>$</w:t>
            </w:r>
            <w:r>
              <w:rPr>
                <w:b/>
                <w:sz w:val="13"/>
              </w:rPr>
              <w:tab/>
            </w:r>
            <w:r>
              <w:rPr>
                <w:b/>
                <w:spacing w:val="-2"/>
                <w:w w:val="105"/>
                <w:sz w:val="13"/>
              </w:rPr>
              <w:t>30,389</w:t>
            </w:r>
          </w:p>
        </w:tc>
        <w:tc>
          <w:tcPr>
            <w:tcW w:w="108" w:type="dxa"/>
          </w:tcPr>
          <w:p>
            <w:pPr>
              <w:pStyle w:val="TableParagraph"/>
              <w:rPr>
                <w:sz w:val="12"/>
              </w:rPr>
            </w:pPr>
          </w:p>
        </w:tc>
        <w:tc>
          <w:tcPr>
            <w:tcW w:w="837" w:type="dxa"/>
            <w:tcBorders>
              <w:bottom w:val="single" w:sz="6" w:space="0" w:color="000000"/>
            </w:tcBorders>
          </w:tcPr>
          <w:p>
            <w:pPr>
              <w:pStyle w:val="TableParagraph"/>
              <w:tabs>
                <w:tab w:pos="377" w:val="left" w:leader="none"/>
              </w:tabs>
              <w:spacing w:before="18"/>
              <w:ind w:right="64"/>
              <w:jc w:val="right"/>
              <w:rPr>
                <w:b/>
                <w:sz w:val="13"/>
              </w:rPr>
            </w:pPr>
            <w:r>
              <w:rPr>
                <w:b/>
                <w:spacing w:val="-10"/>
                <w:w w:val="105"/>
                <w:sz w:val="13"/>
              </w:rPr>
              <w:t>$</w:t>
            </w:r>
            <w:r>
              <w:rPr>
                <w:b/>
                <w:sz w:val="13"/>
              </w:rPr>
              <w:tab/>
            </w:r>
            <w:r>
              <w:rPr>
                <w:b/>
                <w:spacing w:val="-2"/>
                <w:w w:val="105"/>
                <w:sz w:val="13"/>
              </w:rPr>
              <w:t>52,748</w:t>
            </w:r>
          </w:p>
        </w:tc>
      </w:tr>
      <w:tr>
        <w:trPr>
          <w:trHeight w:val="214" w:hRule="atLeast"/>
        </w:trPr>
        <w:tc>
          <w:tcPr>
            <w:tcW w:w="3049" w:type="dxa"/>
            <w:tcBorders>
              <w:top w:val="single" w:sz="6" w:space="0" w:color="000000"/>
              <w:bottom w:val="single" w:sz="6" w:space="0" w:color="000000"/>
            </w:tcBorders>
          </w:tcPr>
          <w:p>
            <w:pPr>
              <w:pStyle w:val="TableParagraph"/>
              <w:spacing w:before="26"/>
              <w:ind w:left="139"/>
              <w:rPr>
                <w:b/>
                <w:sz w:val="13"/>
              </w:rPr>
            </w:pPr>
            <w:r>
              <w:rPr>
                <w:b/>
                <w:sz w:val="13"/>
              </w:rPr>
              <w:t>Primary</w:t>
            </w:r>
            <w:r>
              <w:rPr>
                <w:b/>
                <w:spacing w:val="15"/>
                <w:sz w:val="13"/>
              </w:rPr>
              <w:t> </w:t>
            </w:r>
            <w:r>
              <w:rPr>
                <w:b/>
                <w:spacing w:val="-4"/>
                <w:sz w:val="13"/>
              </w:rPr>
              <w:t>Care</w:t>
            </w:r>
          </w:p>
        </w:tc>
        <w:tc>
          <w:tcPr>
            <w:tcW w:w="4470" w:type="dxa"/>
            <w:gridSpan w:val="3"/>
            <w:tcBorders>
              <w:top w:val="single" w:sz="6" w:space="0" w:color="000000"/>
              <w:bottom w:val="single" w:sz="6" w:space="0" w:color="000000"/>
            </w:tcBorders>
          </w:tcPr>
          <w:p>
            <w:pPr>
              <w:pStyle w:val="TableParagraph"/>
              <w:rPr>
                <w:sz w:val="12"/>
              </w:rPr>
            </w:pPr>
          </w:p>
        </w:tc>
        <w:tc>
          <w:tcPr>
            <w:tcW w:w="108" w:type="dxa"/>
          </w:tcPr>
          <w:p>
            <w:pPr>
              <w:pStyle w:val="TableParagraph"/>
              <w:rPr>
                <w:sz w:val="12"/>
              </w:rPr>
            </w:pPr>
          </w:p>
        </w:tc>
        <w:tc>
          <w:tcPr>
            <w:tcW w:w="823" w:type="dxa"/>
            <w:tcBorders>
              <w:top w:val="single" w:sz="6" w:space="0" w:color="000000"/>
              <w:bottom w:val="single" w:sz="6" w:space="0" w:color="000000"/>
            </w:tcBorders>
          </w:tcPr>
          <w:p>
            <w:pPr>
              <w:pStyle w:val="TableParagraph"/>
              <w:tabs>
                <w:tab w:pos="444" w:val="left" w:leader="none"/>
              </w:tabs>
              <w:spacing w:before="40"/>
              <w:ind w:right="54"/>
              <w:jc w:val="right"/>
              <w:rPr>
                <w:b/>
                <w:sz w:val="13"/>
              </w:rPr>
            </w:pPr>
            <w:r>
              <w:rPr>
                <w:b/>
                <w:spacing w:val="-10"/>
                <w:w w:val="105"/>
                <w:sz w:val="13"/>
              </w:rPr>
              <w:t>$</w:t>
            </w:r>
            <w:r>
              <w:rPr>
                <w:b/>
                <w:sz w:val="13"/>
              </w:rPr>
              <w:tab/>
            </w:r>
            <w:r>
              <w:rPr>
                <w:b/>
                <w:spacing w:val="-2"/>
                <w:w w:val="105"/>
                <w:sz w:val="13"/>
              </w:rPr>
              <w:t>5,810</w:t>
            </w:r>
          </w:p>
        </w:tc>
        <w:tc>
          <w:tcPr>
            <w:tcW w:w="121" w:type="dxa"/>
          </w:tcPr>
          <w:p>
            <w:pPr>
              <w:pStyle w:val="TableParagraph"/>
              <w:rPr>
                <w:sz w:val="12"/>
              </w:rPr>
            </w:pPr>
          </w:p>
        </w:tc>
        <w:tc>
          <w:tcPr>
            <w:tcW w:w="823" w:type="dxa"/>
            <w:tcBorders>
              <w:top w:val="single" w:sz="6" w:space="0" w:color="000000"/>
              <w:bottom w:val="single" w:sz="6" w:space="0" w:color="000000"/>
            </w:tcBorders>
          </w:tcPr>
          <w:p>
            <w:pPr>
              <w:pStyle w:val="TableParagraph"/>
              <w:tabs>
                <w:tab w:pos="377" w:val="left" w:leader="none"/>
              </w:tabs>
              <w:spacing w:before="40"/>
              <w:ind w:right="57"/>
              <w:jc w:val="right"/>
              <w:rPr>
                <w:b/>
                <w:sz w:val="13"/>
              </w:rPr>
            </w:pPr>
            <w:r>
              <w:rPr>
                <w:b/>
                <w:spacing w:val="-10"/>
                <w:w w:val="105"/>
                <w:sz w:val="13"/>
              </w:rPr>
              <w:t>$</w:t>
            </w:r>
            <w:r>
              <w:rPr>
                <w:b/>
                <w:sz w:val="13"/>
              </w:rPr>
              <w:tab/>
            </w:r>
            <w:r>
              <w:rPr>
                <w:b/>
                <w:spacing w:val="-2"/>
                <w:w w:val="105"/>
                <w:sz w:val="13"/>
              </w:rPr>
              <w:t>20,979</w:t>
            </w:r>
          </w:p>
        </w:tc>
        <w:tc>
          <w:tcPr>
            <w:tcW w:w="108" w:type="dxa"/>
          </w:tcPr>
          <w:p>
            <w:pPr>
              <w:pStyle w:val="TableParagraph"/>
              <w:rPr>
                <w:sz w:val="12"/>
              </w:rPr>
            </w:pPr>
          </w:p>
        </w:tc>
        <w:tc>
          <w:tcPr>
            <w:tcW w:w="837" w:type="dxa"/>
            <w:tcBorders>
              <w:top w:val="single" w:sz="6" w:space="0" w:color="000000"/>
              <w:bottom w:val="single" w:sz="6" w:space="0" w:color="000000"/>
            </w:tcBorders>
          </w:tcPr>
          <w:p>
            <w:pPr>
              <w:pStyle w:val="TableParagraph"/>
              <w:tabs>
                <w:tab w:pos="377" w:val="left" w:leader="none"/>
              </w:tabs>
              <w:spacing w:before="40"/>
              <w:ind w:right="61"/>
              <w:jc w:val="right"/>
              <w:rPr>
                <w:b/>
                <w:sz w:val="13"/>
              </w:rPr>
            </w:pPr>
            <w:r>
              <w:rPr>
                <w:b/>
                <w:spacing w:val="-10"/>
                <w:w w:val="105"/>
                <w:sz w:val="13"/>
              </w:rPr>
              <w:t>$</w:t>
            </w:r>
            <w:r>
              <w:rPr>
                <w:b/>
                <w:sz w:val="13"/>
              </w:rPr>
              <w:tab/>
            </w:r>
            <w:r>
              <w:rPr>
                <w:b/>
                <w:spacing w:val="-2"/>
                <w:w w:val="105"/>
                <w:sz w:val="13"/>
              </w:rPr>
              <w:t>17,315</w:t>
            </w:r>
          </w:p>
        </w:tc>
        <w:tc>
          <w:tcPr>
            <w:tcW w:w="108" w:type="dxa"/>
          </w:tcPr>
          <w:p>
            <w:pPr>
              <w:pStyle w:val="TableParagraph"/>
              <w:rPr>
                <w:sz w:val="12"/>
              </w:rPr>
            </w:pPr>
          </w:p>
        </w:tc>
        <w:tc>
          <w:tcPr>
            <w:tcW w:w="837" w:type="dxa"/>
            <w:tcBorders>
              <w:top w:val="single" w:sz="6" w:space="0" w:color="000000"/>
              <w:bottom w:val="single" w:sz="6" w:space="0" w:color="000000"/>
            </w:tcBorders>
          </w:tcPr>
          <w:p>
            <w:pPr>
              <w:pStyle w:val="TableParagraph"/>
              <w:tabs>
                <w:tab w:pos="377" w:val="left" w:leader="none"/>
              </w:tabs>
              <w:spacing w:before="40"/>
              <w:ind w:right="64"/>
              <w:jc w:val="right"/>
              <w:rPr>
                <w:b/>
                <w:sz w:val="13"/>
              </w:rPr>
            </w:pPr>
            <w:r>
              <w:rPr>
                <w:b/>
                <w:spacing w:val="-10"/>
                <w:w w:val="105"/>
                <w:sz w:val="13"/>
              </w:rPr>
              <w:t>$</w:t>
            </w:r>
            <w:r>
              <w:rPr>
                <w:b/>
                <w:sz w:val="13"/>
              </w:rPr>
              <w:tab/>
            </w:r>
            <w:r>
              <w:rPr>
                <w:b/>
                <w:spacing w:val="-2"/>
                <w:w w:val="105"/>
                <w:sz w:val="13"/>
              </w:rPr>
              <w:t>39,830</w:t>
            </w:r>
          </w:p>
        </w:tc>
      </w:tr>
      <w:tr>
        <w:trPr>
          <w:trHeight w:val="163" w:hRule="atLeast"/>
        </w:trPr>
        <w:tc>
          <w:tcPr>
            <w:tcW w:w="3049" w:type="dxa"/>
            <w:tcBorders>
              <w:top w:val="single" w:sz="6" w:space="0" w:color="000000"/>
            </w:tcBorders>
          </w:tcPr>
          <w:p>
            <w:pPr>
              <w:pStyle w:val="TableParagraph"/>
              <w:rPr>
                <w:sz w:val="10"/>
              </w:rPr>
            </w:pPr>
          </w:p>
        </w:tc>
        <w:tc>
          <w:tcPr>
            <w:tcW w:w="4470" w:type="dxa"/>
            <w:gridSpan w:val="3"/>
            <w:tcBorders>
              <w:top w:val="single" w:sz="6" w:space="0" w:color="000000"/>
            </w:tcBorders>
          </w:tcPr>
          <w:p>
            <w:pPr>
              <w:pStyle w:val="TableParagraph"/>
              <w:spacing w:line="131" w:lineRule="exact" w:before="13"/>
              <w:ind w:left="251"/>
              <w:rPr>
                <w:sz w:val="13"/>
              </w:rPr>
            </w:pPr>
            <w:r>
              <w:rPr>
                <w:sz w:val="13"/>
              </w:rPr>
              <w:t>Active</w:t>
            </w:r>
            <w:r>
              <w:rPr>
                <w:spacing w:val="16"/>
                <w:sz w:val="13"/>
              </w:rPr>
              <w:t> </w:t>
            </w:r>
            <w:r>
              <w:rPr>
                <w:sz w:val="13"/>
              </w:rPr>
              <w:t>immunization</w:t>
            </w:r>
            <w:r>
              <w:rPr>
                <w:spacing w:val="16"/>
                <w:sz w:val="13"/>
              </w:rPr>
              <w:t> </w:t>
            </w:r>
            <w:r>
              <w:rPr>
                <w:sz w:val="13"/>
              </w:rPr>
              <w:t>to</w:t>
            </w:r>
            <w:r>
              <w:rPr>
                <w:spacing w:val="16"/>
                <w:sz w:val="13"/>
              </w:rPr>
              <w:t> </w:t>
            </w:r>
            <w:r>
              <w:rPr>
                <w:sz w:val="13"/>
              </w:rPr>
              <w:t>prevent</w:t>
            </w:r>
            <w:r>
              <w:rPr>
                <w:spacing w:val="16"/>
                <w:sz w:val="13"/>
              </w:rPr>
              <w:t> </w:t>
            </w:r>
            <w:r>
              <w:rPr>
                <w:sz w:val="13"/>
              </w:rPr>
              <w:t>COVID-</w:t>
            </w:r>
            <w:r>
              <w:rPr>
                <w:spacing w:val="-5"/>
                <w:sz w:val="13"/>
              </w:rPr>
              <w:t>19</w:t>
            </w:r>
          </w:p>
        </w:tc>
        <w:tc>
          <w:tcPr>
            <w:tcW w:w="108" w:type="dxa"/>
          </w:tcPr>
          <w:p>
            <w:pPr>
              <w:pStyle w:val="TableParagraph"/>
              <w:rPr>
                <w:sz w:val="10"/>
              </w:rPr>
            </w:pPr>
          </w:p>
        </w:tc>
        <w:tc>
          <w:tcPr>
            <w:tcW w:w="823" w:type="dxa"/>
            <w:tcBorders>
              <w:top w:val="single" w:sz="6" w:space="0" w:color="000000"/>
            </w:tcBorders>
          </w:tcPr>
          <w:p>
            <w:pPr>
              <w:pStyle w:val="TableParagraph"/>
              <w:rPr>
                <w:sz w:val="10"/>
              </w:rPr>
            </w:pPr>
          </w:p>
        </w:tc>
        <w:tc>
          <w:tcPr>
            <w:tcW w:w="121" w:type="dxa"/>
          </w:tcPr>
          <w:p>
            <w:pPr>
              <w:pStyle w:val="TableParagraph"/>
              <w:rPr>
                <w:sz w:val="10"/>
              </w:rPr>
            </w:pPr>
          </w:p>
        </w:tc>
        <w:tc>
          <w:tcPr>
            <w:tcW w:w="823" w:type="dxa"/>
            <w:tcBorders>
              <w:top w:val="single" w:sz="6" w:space="0" w:color="000000"/>
            </w:tcBorders>
          </w:tcPr>
          <w:p>
            <w:pPr>
              <w:pStyle w:val="TableParagraph"/>
              <w:rPr>
                <w:sz w:val="10"/>
              </w:rPr>
            </w:pPr>
          </w:p>
        </w:tc>
        <w:tc>
          <w:tcPr>
            <w:tcW w:w="108" w:type="dxa"/>
          </w:tcPr>
          <w:p>
            <w:pPr>
              <w:pStyle w:val="TableParagraph"/>
              <w:rPr>
                <w:sz w:val="10"/>
              </w:rPr>
            </w:pPr>
          </w:p>
        </w:tc>
        <w:tc>
          <w:tcPr>
            <w:tcW w:w="837" w:type="dxa"/>
            <w:tcBorders>
              <w:top w:val="single" w:sz="6" w:space="0" w:color="000000"/>
            </w:tcBorders>
          </w:tcPr>
          <w:p>
            <w:pPr>
              <w:pStyle w:val="TableParagraph"/>
              <w:rPr>
                <w:sz w:val="10"/>
              </w:rPr>
            </w:pPr>
          </w:p>
        </w:tc>
        <w:tc>
          <w:tcPr>
            <w:tcW w:w="108" w:type="dxa"/>
          </w:tcPr>
          <w:p>
            <w:pPr>
              <w:pStyle w:val="TableParagraph"/>
              <w:rPr>
                <w:sz w:val="10"/>
              </w:rPr>
            </w:pPr>
          </w:p>
        </w:tc>
        <w:tc>
          <w:tcPr>
            <w:tcW w:w="837" w:type="dxa"/>
            <w:tcBorders>
              <w:top w:val="single" w:sz="6" w:space="0" w:color="000000"/>
            </w:tcBorders>
          </w:tcPr>
          <w:p>
            <w:pPr>
              <w:pStyle w:val="TableParagraph"/>
              <w:rPr>
                <w:sz w:val="10"/>
              </w:rPr>
            </w:pPr>
          </w:p>
        </w:tc>
      </w:tr>
      <w:tr>
        <w:trPr>
          <w:trHeight w:val="194" w:hRule="atLeast"/>
        </w:trPr>
        <w:tc>
          <w:tcPr>
            <w:tcW w:w="3049" w:type="dxa"/>
          </w:tcPr>
          <w:p>
            <w:pPr>
              <w:pStyle w:val="TableParagraph"/>
              <w:spacing w:before="11"/>
              <w:ind w:left="220"/>
              <w:rPr>
                <w:sz w:val="13"/>
              </w:rPr>
            </w:pPr>
            <w:r>
              <w:rPr>
                <w:w w:val="105"/>
                <w:sz w:val="13"/>
              </w:rPr>
              <w:t>Comirnaty</w:t>
            </w:r>
            <w:r>
              <w:rPr>
                <w:spacing w:val="-8"/>
                <w:w w:val="105"/>
                <w:sz w:val="13"/>
              </w:rPr>
              <w:t> </w:t>
            </w:r>
            <w:r>
              <w:rPr>
                <w:w w:val="105"/>
                <w:sz w:val="13"/>
              </w:rPr>
              <w:t>direct</w:t>
            </w:r>
            <w:r>
              <w:rPr>
                <w:spacing w:val="-7"/>
                <w:w w:val="105"/>
                <w:sz w:val="13"/>
              </w:rPr>
              <w:t> </w:t>
            </w:r>
            <w:r>
              <w:rPr>
                <w:w w:val="105"/>
                <w:sz w:val="13"/>
              </w:rPr>
              <w:t>sales</w:t>
            </w:r>
            <w:r>
              <w:rPr>
                <w:spacing w:val="-8"/>
                <w:w w:val="105"/>
                <w:sz w:val="13"/>
              </w:rPr>
              <w:t> </w:t>
            </w:r>
            <w:r>
              <w:rPr>
                <w:w w:val="105"/>
                <w:sz w:val="13"/>
              </w:rPr>
              <w:t>and</w:t>
            </w:r>
            <w:r>
              <w:rPr>
                <w:spacing w:val="-7"/>
                <w:w w:val="105"/>
                <w:sz w:val="13"/>
              </w:rPr>
              <w:t> </w:t>
            </w:r>
            <w:r>
              <w:rPr>
                <w:w w:val="105"/>
                <w:sz w:val="13"/>
              </w:rPr>
              <w:t>alliance</w:t>
            </w:r>
            <w:r>
              <w:rPr>
                <w:spacing w:val="-8"/>
                <w:w w:val="105"/>
                <w:sz w:val="13"/>
              </w:rPr>
              <w:t> </w:t>
            </w:r>
            <w:r>
              <w:rPr>
                <w:spacing w:val="-2"/>
                <w:w w:val="105"/>
                <w:sz w:val="13"/>
              </w:rPr>
              <w:t>revenues</w:t>
            </w:r>
            <w:r>
              <w:rPr>
                <w:spacing w:val="-2"/>
                <w:w w:val="105"/>
                <w:sz w:val="13"/>
                <w:vertAlign w:val="superscript"/>
              </w:rPr>
              <w:t>(b)</w:t>
            </w:r>
          </w:p>
        </w:tc>
        <w:tc>
          <w:tcPr>
            <w:tcW w:w="4470" w:type="dxa"/>
            <w:gridSpan w:val="3"/>
          </w:tcPr>
          <w:p>
            <w:pPr>
              <w:pStyle w:val="TableParagraph"/>
              <w:rPr>
                <w:sz w:val="12"/>
              </w:rPr>
            </w:pPr>
          </w:p>
        </w:tc>
        <w:tc>
          <w:tcPr>
            <w:tcW w:w="108" w:type="dxa"/>
          </w:tcPr>
          <w:p>
            <w:pPr>
              <w:pStyle w:val="TableParagraph"/>
              <w:rPr>
                <w:sz w:val="12"/>
              </w:rPr>
            </w:pPr>
          </w:p>
        </w:tc>
        <w:tc>
          <w:tcPr>
            <w:tcW w:w="823" w:type="dxa"/>
          </w:tcPr>
          <w:p>
            <w:pPr>
              <w:pStyle w:val="TableParagraph"/>
              <w:spacing w:before="24"/>
              <w:ind w:right="54"/>
              <w:jc w:val="right"/>
              <w:rPr>
                <w:sz w:val="13"/>
              </w:rPr>
            </w:pPr>
            <w:r>
              <w:rPr>
                <w:spacing w:val="-2"/>
                <w:w w:val="105"/>
                <w:sz w:val="13"/>
              </w:rPr>
              <w:t>1,488</w:t>
            </w:r>
          </w:p>
        </w:tc>
        <w:tc>
          <w:tcPr>
            <w:tcW w:w="121" w:type="dxa"/>
          </w:tcPr>
          <w:p>
            <w:pPr>
              <w:pStyle w:val="TableParagraph"/>
              <w:rPr>
                <w:sz w:val="12"/>
              </w:rPr>
            </w:pPr>
          </w:p>
        </w:tc>
        <w:tc>
          <w:tcPr>
            <w:tcW w:w="823" w:type="dxa"/>
          </w:tcPr>
          <w:p>
            <w:pPr>
              <w:pStyle w:val="TableParagraph"/>
              <w:spacing w:before="24"/>
              <w:ind w:right="57"/>
              <w:jc w:val="right"/>
              <w:rPr>
                <w:sz w:val="13"/>
              </w:rPr>
            </w:pPr>
            <w:r>
              <w:rPr>
                <w:spacing w:val="-2"/>
                <w:w w:val="105"/>
                <w:sz w:val="13"/>
              </w:rPr>
              <w:t>8,848</w:t>
            </w:r>
          </w:p>
        </w:tc>
        <w:tc>
          <w:tcPr>
            <w:tcW w:w="108" w:type="dxa"/>
          </w:tcPr>
          <w:p>
            <w:pPr>
              <w:pStyle w:val="TableParagraph"/>
              <w:rPr>
                <w:sz w:val="12"/>
              </w:rPr>
            </w:pPr>
          </w:p>
        </w:tc>
        <w:tc>
          <w:tcPr>
            <w:tcW w:w="837" w:type="dxa"/>
          </w:tcPr>
          <w:p>
            <w:pPr>
              <w:pStyle w:val="TableParagraph"/>
              <w:spacing w:before="24"/>
              <w:ind w:right="61"/>
              <w:jc w:val="right"/>
              <w:rPr>
                <w:sz w:val="13"/>
              </w:rPr>
            </w:pPr>
            <w:r>
              <w:rPr>
                <w:spacing w:val="-2"/>
                <w:w w:val="105"/>
                <w:sz w:val="13"/>
              </w:rPr>
              <w:t>4,552</w:t>
            </w:r>
          </w:p>
        </w:tc>
        <w:tc>
          <w:tcPr>
            <w:tcW w:w="108" w:type="dxa"/>
          </w:tcPr>
          <w:p>
            <w:pPr>
              <w:pStyle w:val="TableParagraph"/>
              <w:rPr>
                <w:sz w:val="12"/>
              </w:rPr>
            </w:pPr>
          </w:p>
        </w:tc>
        <w:tc>
          <w:tcPr>
            <w:tcW w:w="837" w:type="dxa"/>
          </w:tcPr>
          <w:p>
            <w:pPr>
              <w:pStyle w:val="TableParagraph"/>
              <w:spacing w:before="24"/>
              <w:ind w:right="64"/>
              <w:jc w:val="right"/>
              <w:rPr>
                <w:sz w:val="13"/>
              </w:rPr>
            </w:pPr>
            <w:r>
              <w:rPr>
                <w:spacing w:val="-2"/>
                <w:w w:val="105"/>
                <w:sz w:val="13"/>
              </w:rPr>
              <w:t>22,075</w:t>
            </w:r>
          </w:p>
        </w:tc>
      </w:tr>
      <w:tr>
        <w:trPr>
          <w:trHeight w:val="215" w:hRule="atLeast"/>
        </w:trPr>
        <w:tc>
          <w:tcPr>
            <w:tcW w:w="3049" w:type="dxa"/>
          </w:tcPr>
          <w:p>
            <w:pPr>
              <w:pStyle w:val="TableParagraph"/>
              <w:spacing w:before="32"/>
              <w:ind w:left="220"/>
              <w:rPr>
                <w:sz w:val="13"/>
              </w:rPr>
            </w:pPr>
            <w:r>
              <w:rPr>
                <w:spacing w:val="-2"/>
                <w:w w:val="105"/>
                <w:sz w:val="13"/>
              </w:rPr>
              <w:t>Paxlovid</w:t>
            </w:r>
          </w:p>
        </w:tc>
        <w:tc>
          <w:tcPr>
            <w:tcW w:w="4470" w:type="dxa"/>
            <w:gridSpan w:val="3"/>
          </w:tcPr>
          <w:p>
            <w:pPr>
              <w:pStyle w:val="TableParagraph"/>
              <w:spacing w:before="18"/>
              <w:ind w:left="251"/>
              <w:rPr>
                <w:sz w:val="13"/>
              </w:rPr>
            </w:pPr>
            <w:r>
              <w:rPr>
                <w:w w:val="105"/>
                <w:sz w:val="13"/>
              </w:rPr>
              <w:t>COVID-19</w:t>
            </w:r>
            <w:r>
              <w:rPr>
                <w:spacing w:val="-9"/>
                <w:w w:val="105"/>
                <w:sz w:val="13"/>
              </w:rPr>
              <w:t> </w:t>
            </w:r>
            <w:r>
              <w:rPr>
                <w:w w:val="105"/>
                <w:sz w:val="13"/>
              </w:rPr>
              <w:t>in</w:t>
            </w:r>
            <w:r>
              <w:rPr>
                <w:spacing w:val="-8"/>
                <w:w w:val="105"/>
                <w:sz w:val="13"/>
              </w:rPr>
              <w:t> </w:t>
            </w:r>
            <w:r>
              <w:rPr>
                <w:w w:val="105"/>
                <w:sz w:val="13"/>
              </w:rPr>
              <w:t>certain</w:t>
            </w:r>
            <w:r>
              <w:rPr>
                <w:spacing w:val="-8"/>
                <w:w w:val="105"/>
                <w:sz w:val="13"/>
              </w:rPr>
              <w:t> </w:t>
            </w:r>
            <w:r>
              <w:rPr>
                <w:w w:val="105"/>
                <w:sz w:val="13"/>
              </w:rPr>
              <w:t>high-risk</w:t>
            </w:r>
            <w:r>
              <w:rPr>
                <w:spacing w:val="-8"/>
                <w:w w:val="105"/>
                <w:sz w:val="13"/>
              </w:rPr>
              <w:t> </w:t>
            </w:r>
            <w:r>
              <w:rPr>
                <w:spacing w:val="-2"/>
                <w:w w:val="105"/>
                <w:sz w:val="13"/>
              </w:rPr>
              <w:t>patients</w:t>
            </w:r>
          </w:p>
        </w:tc>
        <w:tc>
          <w:tcPr>
            <w:tcW w:w="108" w:type="dxa"/>
          </w:tcPr>
          <w:p>
            <w:pPr>
              <w:pStyle w:val="TableParagraph"/>
              <w:rPr>
                <w:sz w:val="12"/>
              </w:rPr>
            </w:pPr>
          </w:p>
        </w:tc>
        <w:tc>
          <w:tcPr>
            <w:tcW w:w="823" w:type="dxa"/>
          </w:tcPr>
          <w:p>
            <w:pPr>
              <w:pStyle w:val="TableParagraph"/>
              <w:spacing w:before="45"/>
              <w:ind w:right="54"/>
              <w:jc w:val="right"/>
              <w:rPr>
                <w:sz w:val="13"/>
              </w:rPr>
            </w:pPr>
            <w:r>
              <w:rPr>
                <w:spacing w:val="-5"/>
                <w:w w:val="105"/>
                <w:sz w:val="13"/>
              </w:rPr>
              <w:t>143</w:t>
            </w:r>
          </w:p>
        </w:tc>
        <w:tc>
          <w:tcPr>
            <w:tcW w:w="121" w:type="dxa"/>
          </w:tcPr>
          <w:p>
            <w:pPr>
              <w:pStyle w:val="TableParagraph"/>
              <w:rPr>
                <w:sz w:val="12"/>
              </w:rPr>
            </w:pPr>
          </w:p>
        </w:tc>
        <w:tc>
          <w:tcPr>
            <w:tcW w:w="823" w:type="dxa"/>
          </w:tcPr>
          <w:p>
            <w:pPr>
              <w:pStyle w:val="TableParagraph"/>
              <w:spacing w:before="45"/>
              <w:ind w:right="57"/>
              <w:jc w:val="right"/>
              <w:rPr>
                <w:sz w:val="13"/>
              </w:rPr>
            </w:pPr>
            <w:r>
              <w:rPr>
                <w:spacing w:val="-2"/>
                <w:w w:val="105"/>
                <w:sz w:val="13"/>
              </w:rPr>
              <w:t>8,115</w:t>
            </w:r>
          </w:p>
        </w:tc>
        <w:tc>
          <w:tcPr>
            <w:tcW w:w="108" w:type="dxa"/>
          </w:tcPr>
          <w:p>
            <w:pPr>
              <w:pStyle w:val="TableParagraph"/>
              <w:rPr>
                <w:sz w:val="12"/>
              </w:rPr>
            </w:pPr>
          </w:p>
        </w:tc>
        <w:tc>
          <w:tcPr>
            <w:tcW w:w="837" w:type="dxa"/>
          </w:tcPr>
          <w:p>
            <w:pPr>
              <w:pStyle w:val="TableParagraph"/>
              <w:spacing w:before="45"/>
              <w:ind w:right="61"/>
              <w:jc w:val="right"/>
              <w:rPr>
                <w:sz w:val="13"/>
              </w:rPr>
            </w:pPr>
            <w:r>
              <w:rPr>
                <w:spacing w:val="-2"/>
                <w:w w:val="105"/>
                <w:sz w:val="13"/>
              </w:rPr>
              <w:t>4,212</w:t>
            </w:r>
          </w:p>
        </w:tc>
        <w:tc>
          <w:tcPr>
            <w:tcW w:w="108" w:type="dxa"/>
          </w:tcPr>
          <w:p>
            <w:pPr>
              <w:pStyle w:val="TableParagraph"/>
              <w:rPr>
                <w:sz w:val="12"/>
              </w:rPr>
            </w:pPr>
          </w:p>
        </w:tc>
        <w:tc>
          <w:tcPr>
            <w:tcW w:w="837" w:type="dxa"/>
          </w:tcPr>
          <w:p>
            <w:pPr>
              <w:pStyle w:val="TableParagraph"/>
              <w:spacing w:before="45"/>
              <w:ind w:right="64"/>
              <w:jc w:val="right"/>
              <w:rPr>
                <w:sz w:val="13"/>
              </w:rPr>
            </w:pPr>
            <w:r>
              <w:rPr>
                <w:spacing w:val="-2"/>
                <w:w w:val="105"/>
                <w:sz w:val="13"/>
              </w:rPr>
              <w:t>9,585</w:t>
            </w:r>
          </w:p>
        </w:tc>
      </w:tr>
      <w:tr>
        <w:trPr>
          <w:trHeight w:val="196" w:hRule="atLeast"/>
        </w:trPr>
        <w:tc>
          <w:tcPr>
            <w:tcW w:w="3049" w:type="dxa"/>
          </w:tcPr>
          <w:p>
            <w:pPr>
              <w:pStyle w:val="TableParagraph"/>
              <w:spacing w:line="144" w:lineRule="exact" w:before="32"/>
              <w:ind w:left="220"/>
              <w:rPr>
                <w:sz w:val="13"/>
              </w:rPr>
            </w:pPr>
            <w:r>
              <w:rPr>
                <w:w w:val="105"/>
                <w:sz w:val="13"/>
              </w:rPr>
              <w:t>Eliquis</w:t>
            </w:r>
            <w:r>
              <w:rPr>
                <w:spacing w:val="-8"/>
                <w:w w:val="105"/>
                <w:sz w:val="13"/>
              </w:rPr>
              <w:t> </w:t>
            </w:r>
            <w:r>
              <w:rPr>
                <w:w w:val="105"/>
                <w:sz w:val="13"/>
              </w:rPr>
              <w:t>alliance</w:t>
            </w:r>
            <w:r>
              <w:rPr>
                <w:spacing w:val="-7"/>
                <w:w w:val="105"/>
                <w:sz w:val="13"/>
              </w:rPr>
              <w:t> </w:t>
            </w:r>
            <w:r>
              <w:rPr>
                <w:w w:val="105"/>
                <w:sz w:val="13"/>
              </w:rPr>
              <w:t>revenues</w:t>
            </w:r>
            <w:r>
              <w:rPr>
                <w:spacing w:val="-8"/>
                <w:w w:val="105"/>
                <w:sz w:val="13"/>
              </w:rPr>
              <w:t> </w:t>
            </w:r>
            <w:r>
              <w:rPr>
                <w:w w:val="105"/>
                <w:sz w:val="13"/>
              </w:rPr>
              <w:t>and</w:t>
            </w:r>
            <w:r>
              <w:rPr>
                <w:spacing w:val="-7"/>
                <w:w w:val="105"/>
                <w:sz w:val="13"/>
              </w:rPr>
              <w:t> </w:t>
            </w:r>
            <w:r>
              <w:rPr>
                <w:w w:val="105"/>
                <w:sz w:val="13"/>
              </w:rPr>
              <w:t>direct</w:t>
            </w:r>
            <w:r>
              <w:rPr>
                <w:spacing w:val="-8"/>
                <w:w w:val="105"/>
                <w:sz w:val="13"/>
              </w:rPr>
              <w:t> </w:t>
            </w:r>
            <w:r>
              <w:rPr>
                <w:spacing w:val="-2"/>
                <w:w w:val="105"/>
                <w:sz w:val="13"/>
              </w:rPr>
              <w:t>sales</w:t>
            </w:r>
          </w:p>
        </w:tc>
        <w:tc>
          <w:tcPr>
            <w:tcW w:w="4470" w:type="dxa"/>
            <w:gridSpan w:val="3"/>
          </w:tcPr>
          <w:p>
            <w:pPr>
              <w:pStyle w:val="TableParagraph"/>
              <w:spacing w:before="18"/>
              <w:ind w:left="251"/>
              <w:rPr>
                <w:sz w:val="13"/>
              </w:rPr>
            </w:pPr>
            <w:r>
              <w:rPr>
                <w:sz w:val="13"/>
              </w:rPr>
              <w:t>Nonvalvular</w:t>
            </w:r>
            <w:r>
              <w:rPr>
                <w:spacing w:val="14"/>
                <w:sz w:val="13"/>
              </w:rPr>
              <w:t> </w:t>
            </w:r>
            <w:r>
              <w:rPr>
                <w:sz w:val="13"/>
              </w:rPr>
              <w:t>atrial</w:t>
            </w:r>
            <w:r>
              <w:rPr>
                <w:spacing w:val="14"/>
                <w:sz w:val="13"/>
              </w:rPr>
              <w:t> </w:t>
            </w:r>
            <w:r>
              <w:rPr>
                <w:sz w:val="13"/>
              </w:rPr>
              <w:t>fibrillation,</w:t>
            </w:r>
            <w:r>
              <w:rPr>
                <w:spacing w:val="15"/>
                <w:sz w:val="13"/>
              </w:rPr>
              <w:t> </w:t>
            </w:r>
            <w:r>
              <w:rPr>
                <w:sz w:val="13"/>
              </w:rPr>
              <w:t>deep</w:t>
            </w:r>
            <w:r>
              <w:rPr>
                <w:spacing w:val="14"/>
                <w:sz w:val="13"/>
              </w:rPr>
              <w:t> </w:t>
            </w:r>
            <w:r>
              <w:rPr>
                <w:sz w:val="13"/>
              </w:rPr>
              <w:t>vein</w:t>
            </w:r>
            <w:r>
              <w:rPr>
                <w:spacing w:val="15"/>
                <w:sz w:val="13"/>
              </w:rPr>
              <w:t> </w:t>
            </w:r>
            <w:r>
              <w:rPr>
                <w:sz w:val="13"/>
              </w:rPr>
              <w:t>thrombosis,</w:t>
            </w:r>
            <w:r>
              <w:rPr>
                <w:spacing w:val="14"/>
                <w:sz w:val="13"/>
              </w:rPr>
              <w:t> </w:t>
            </w:r>
            <w:r>
              <w:rPr>
                <w:sz w:val="13"/>
              </w:rPr>
              <w:t>pulmonary</w:t>
            </w:r>
            <w:r>
              <w:rPr>
                <w:spacing w:val="15"/>
                <w:sz w:val="13"/>
              </w:rPr>
              <w:t> </w:t>
            </w:r>
            <w:r>
              <w:rPr>
                <w:spacing w:val="-2"/>
                <w:sz w:val="13"/>
              </w:rPr>
              <w:t>embolism</w:t>
            </w:r>
          </w:p>
        </w:tc>
        <w:tc>
          <w:tcPr>
            <w:tcW w:w="108" w:type="dxa"/>
          </w:tcPr>
          <w:p>
            <w:pPr>
              <w:pStyle w:val="TableParagraph"/>
              <w:rPr>
                <w:sz w:val="12"/>
              </w:rPr>
            </w:pPr>
          </w:p>
        </w:tc>
        <w:tc>
          <w:tcPr>
            <w:tcW w:w="823" w:type="dxa"/>
          </w:tcPr>
          <w:p>
            <w:pPr>
              <w:pStyle w:val="TableParagraph"/>
              <w:spacing w:line="131" w:lineRule="exact" w:before="45"/>
              <w:ind w:right="54"/>
              <w:jc w:val="right"/>
              <w:rPr>
                <w:sz w:val="13"/>
              </w:rPr>
            </w:pPr>
            <w:r>
              <w:rPr>
                <w:spacing w:val="-2"/>
                <w:w w:val="105"/>
                <w:sz w:val="13"/>
              </w:rPr>
              <w:t>1,762</w:t>
            </w:r>
          </w:p>
        </w:tc>
        <w:tc>
          <w:tcPr>
            <w:tcW w:w="121" w:type="dxa"/>
          </w:tcPr>
          <w:p>
            <w:pPr>
              <w:pStyle w:val="TableParagraph"/>
              <w:rPr>
                <w:sz w:val="12"/>
              </w:rPr>
            </w:pPr>
          </w:p>
        </w:tc>
        <w:tc>
          <w:tcPr>
            <w:tcW w:w="823" w:type="dxa"/>
          </w:tcPr>
          <w:p>
            <w:pPr>
              <w:pStyle w:val="TableParagraph"/>
              <w:spacing w:line="131" w:lineRule="exact" w:before="45"/>
              <w:ind w:right="57"/>
              <w:jc w:val="right"/>
              <w:rPr>
                <w:sz w:val="13"/>
              </w:rPr>
            </w:pPr>
            <w:r>
              <w:rPr>
                <w:spacing w:val="-2"/>
                <w:w w:val="105"/>
                <w:sz w:val="13"/>
              </w:rPr>
              <w:t>1,745</w:t>
            </w:r>
          </w:p>
        </w:tc>
        <w:tc>
          <w:tcPr>
            <w:tcW w:w="108" w:type="dxa"/>
          </w:tcPr>
          <w:p>
            <w:pPr>
              <w:pStyle w:val="TableParagraph"/>
              <w:rPr>
                <w:sz w:val="12"/>
              </w:rPr>
            </w:pPr>
          </w:p>
        </w:tc>
        <w:tc>
          <w:tcPr>
            <w:tcW w:w="837" w:type="dxa"/>
          </w:tcPr>
          <w:p>
            <w:pPr>
              <w:pStyle w:val="TableParagraph"/>
              <w:spacing w:line="131" w:lineRule="exact" w:before="45"/>
              <w:ind w:right="61"/>
              <w:jc w:val="right"/>
              <w:rPr>
                <w:sz w:val="13"/>
              </w:rPr>
            </w:pPr>
            <w:r>
              <w:rPr>
                <w:spacing w:val="-2"/>
                <w:w w:val="105"/>
                <w:sz w:val="13"/>
              </w:rPr>
              <w:t>3,636</w:t>
            </w:r>
          </w:p>
        </w:tc>
        <w:tc>
          <w:tcPr>
            <w:tcW w:w="108" w:type="dxa"/>
          </w:tcPr>
          <w:p>
            <w:pPr>
              <w:pStyle w:val="TableParagraph"/>
              <w:rPr>
                <w:sz w:val="12"/>
              </w:rPr>
            </w:pPr>
          </w:p>
        </w:tc>
        <w:tc>
          <w:tcPr>
            <w:tcW w:w="837" w:type="dxa"/>
          </w:tcPr>
          <w:p>
            <w:pPr>
              <w:pStyle w:val="TableParagraph"/>
              <w:spacing w:line="131" w:lineRule="exact" w:before="45"/>
              <w:ind w:right="64"/>
              <w:jc w:val="right"/>
              <w:rPr>
                <w:sz w:val="13"/>
              </w:rPr>
            </w:pPr>
            <w:r>
              <w:rPr>
                <w:spacing w:val="-2"/>
                <w:w w:val="105"/>
                <w:sz w:val="13"/>
              </w:rPr>
              <w:t>3,537</w:t>
            </w:r>
          </w:p>
        </w:tc>
      </w:tr>
      <w:tr>
        <w:trPr>
          <w:trHeight w:val="174" w:hRule="atLeast"/>
        </w:trPr>
        <w:tc>
          <w:tcPr>
            <w:tcW w:w="3049" w:type="dxa"/>
          </w:tcPr>
          <w:p>
            <w:pPr>
              <w:pStyle w:val="TableParagraph"/>
              <w:spacing w:line="103" w:lineRule="exact" w:before="52"/>
              <w:ind w:left="220"/>
              <w:rPr>
                <w:sz w:val="13"/>
              </w:rPr>
            </w:pPr>
            <w:r>
              <w:rPr>
                <w:sz w:val="13"/>
              </w:rPr>
              <w:t>Prevnar</w:t>
            </w:r>
            <w:r>
              <w:rPr>
                <w:spacing w:val="13"/>
                <w:sz w:val="13"/>
              </w:rPr>
              <w:t> </w:t>
            </w:r>
            <w:r>
              <w:rPr>
                <w:spacing w:val="-2"/>
                <w:sz w:val="13"/>
              </w:rPr>
              <w:t>family</w:t>
            </w:r>
          </w:p>
        </w:tc>
        <w:tc>
          <w:tcPr>
            <w:tcW w:w="123" w:type="dxa"/>
          </w:tcPr>
          <w:p>
            <w:pPr>
              <w:pStyle w:val="TableParagraph"/>
              <w:rPr>
                <w:sz w:val="10"/>
              </w:rPr>
            </w:pPr>
          </w:p>
        </w:tc>
        <w:tc>
          <w:tcPr>
            <w:tcW w:w="108" w:type="dxa"/>
          </w:tcPr>
          <w:p>
            <w:pPr>
              <w:pStyle w:val="TableParagraph"/>
              <w:rPr>
                <w:sz w:val="10"/>
              </w:rPr>
            </w:pPr>
          </w:p>
        </w:tc>
        <w:tc>
          <w:tcPr>
            <w:tcW w:w="4239" w:type="dxa"/>
          </w:tcPr>
          <w:p>
            <w:pPr>
              <w:pStyle w:val="TableParagraph"/>
              <w:spacing w:line="116" w:lineRule="exact" w:before="38"/>
              <w:ind w:left="20"/>
              <w:rPr>
                <w:sz w:val="13"/>
              </w:rPr>
            </w:pPr>
            <w:r>
              <w:rPr>
                <w:w w:val="105"/>
                <w:sz w:val="13"/>
              </w:rPr>
              <w:t>Active</w:t>
            </w:r>
            <w:r>
              <w:rPr>
                <w:spacing w:val="-9"/>
                <w:w w:val="105"/>
                <w:sz w:val="13"/>
              </w:rPr>
              <w:t> </w:t>
            </w:r>
            <w:r>
              <w:rPr>
                <w:w w:val="105"/>
                <w:sz w:val="13"/>
              </w:rPr>
              <w:t>immunization</w:t>
            </w:r>
            <w:r>
              <w:rPr>
                <w:spacing w:val="-8"/>
                <w:w w:val="105"/>
                <w:sz w:val="13"/>
              </w:rPr>
              <w:t> </w:t>
            </w:r>
            <w:r>
              <w:rPr>
                <w:w w:val="105"/>
                <w:sz w:val="13"/>
              </w:rPr>
              <w:t>to</w:t>
            </w:r>
            <w:r>
              <w:rPr>
                <w:spacing w:val="-8"/>
                <w:w w:val="105"/>
                <w:sz w:val="13"/>
              </w:rPr>
              <w:t> </w:t>
            </w:r>
            <w:r>
              <w:rPr>
                <w:w w:val="105"/>
                <w:sz w:val="13"/>
              </w:rPr>
              <w:t>prevent</w:t>
            </w:r>
            <w:r>
              <w:rPr>
                <w:spacing w:val="-8"/>
                <w:w w:val="105"/>
                <w:sz w:val="13"/>
              </w:rPr>
              <w:t> </w:t>
            </w:r>
            <w:r>
              <w:rPr>
                <w:w w:val="105"/>
                <w:sz w:val="13"/>
              </w:rPr>
              <w:t>pneumonia,</w:t>
            </w:r>
            <w:r>
              <w:rPr>
                <w:spacing w:val="-9"/>
                <w:w w:val="105"/>
                <w:sz w:val="13"/>
              </w:rPr>
              <w:t> </w:t>
            </w:r>
            <w:r>
              <w:rPr>
                <w:w w:val="105"/>
                <w:sz w:val="13"/>
              </w:rPr>
              <w:t>invasive</w:t>
            </w:r>
            <w:r>
              <w:rPr>
                <w:spacing w:val="-8"/>
                <w:w w:val="105"/>
                <w:sz w:val="13"/>
              </w:rPr>
              <w:t> </w:t>
            </w:r>
            <w:r>
              <w:rPr>
                <w:w w:val="105"/>
                <w:sz w:val="13"/>
              </w:rPr>
              <w:t>disease</w:t>
            </w:r>
            <w:r>
              <w:rPr>
                <w:spacing w:val="-8"/>
                <w:w w:val="105"/>
                <w:sz w:val="13"/>
              </w:rPr>
              <w:t> </w:t>
            </w:r>
            <w:r>
              <w:rPr>
                <w:w w:val="105"/>
                <w:sz w:val="13"/>
              </w:rPr>
              <w:t>and</w:t>
            </w:r>
            <w:r>
              <w:rPr>
                <w:spacing w:val="-8"/>
                <w:w w:val="105"/>
                <w:sz w:val="13"/>
              </w:rPr>
              <w:t> </w:t>
            </w:r>
            <w:r>
              <w:rPr>
                <w:w w:val="105"/>
                <w:sz w:val="13"/>
              </w:rPr>
              <w:t>otitis</w:t>
            </w:r>
            <w:r>
              <w:rPr>
                <w:spacing w:val="-9"/>
                <w:w w:val="105"/>
                <w:sz w:val="13"/>
              </w:rPr>
              <w:t> </w:t>
            </w:r>
            <w:r>
              <w:rPr>
                <w:spacing w:val="-2"/>
                <w:w w:val="105"/>
                <w:sz w:val="13"/>
              </w:rPr>
              <w:t>media</w:t>
            </w:r>
          </w:p>
        </w:tc>
        <w:tc>
          <w:tcPr>
            <w:tcW w:w="108" w:type="dxa"/>
          </w:tcPr>
          <w:p>
            <w:pPr>
              <w:pStyle w:val="TableParagraph"/>
              <w:rPr>
                <w:sz w:val="10"/>
              </w:rPr>
            </w:pPr>
          </w:p>
        </w:tc>
        <w:tc>
          <w:tcPr>
            <w:tcW w:w="823" w:type="dxa"/>
          </w:tcPr>
          <w:p>
            <w:pPr>
              <w:pStyle w:val="TableParagraph"/>
              <w:rPr>
                <w:sz w:val="10"/>
              </w:rPr>
            </w:pPr>
          </w:p>
        </w:tc>
        <w:tc>
          <w:tcPr>
            <w:tcW w:w="121" w:type="dxa"/>
          </w:tcPr>
          <w:p>
            <w:pPr>
              <w:pStyle w:val="TableParagraph"/>
              <w:rPr>
                <w:sz w:val="10"/>
              </w:rPr>
            </w:pPr>
          </w:p>
        </w:tc>
        <w:tc>
          <w:tcPr>
            <w:tcW w:w="823" w:type="dxa"/>
          </w:tcPr>
          <w:p>
            <w:pPr>
              <w:pStyle w:val="TableParagraph"/>
              <w:rPr>
                <w:sz w:val="10"/>
              </w:rPr>
            </w:pPr>
          </w:p>
        </w:tc>
        <w:tc>
          <w:tcPr>
            <w:tcW w:w="108" w:type="dxa"/>
          </w:tcPr>
          <w:p>
            <w:pPr>
              <w:pStyle w:val="TableParagraph"/>
              <w:rPr>
                <w:sz w:val="10"/>
              </w:rPr>
            </w:pPr>
          </w:p>
        </w:tc>
        <w:tc>
          <w:tcPr>
            <w:tcW w:w="837" w:type="dxa"/>
          </w:tcPr>
          <w:p>
            <w:pPr>
              <w:pStyle w:val="TableParagraph"/>
              <w:rPr>
                <w:sz w:val="10"/>
              </w:rPr>
            </w:pPr>
          </w:p>
        </w:tc>
        <w:tc>
          <w:tcPr>
            <w:tcW w:w="108" w:type="dxa"/>
          </w:tcPr>
          <w:p>
            <w:pPr>
              <w:pStyle w:val="TableParagraph"/>
              <w:rPr>
                <w:sz w:val="10"/>
              </w:rPr>
            </w:pPr>
          </w:p>
        </w:tc>
        <w:tc>
          <w:tcPr>
            <w:tcW w:w="837" w:type="dxa"/>
          </w:tcPr>
          <w:p>
            <w:pPr>
              <w:pStyle w:val="TableParagraph"/>
              <w:rPr>
                <w:sz w:val="10"/>
              </w:rPr>
            </w:pPr>
          </w:p>
        </w:tc>
      </w:tr>
      <w:tr>
        <w:trPr>
          <w:trHeight w:val="169" w:hRule="atLeast"/>
        </w:trPr>
        <w:tc>
          <w:tcPr>
            <w:tcW w:w="3049" w:type="dxa"/>
          </w:tcPr>
          <w:p>
            <w:pPr>
              <w:pStyle w:val="TableParagraph"/>
              <w:rPr>
                <w:sz w:val="10"/>
              </w:rPr>
            </w:pPr>
          </w:p>
        </w:tc>
        <w:tc>
          <w:tcPr>
            <w:tcW w:w="4470" w:type="dxa"/>
            <w:gridSpan w:val="3"/>
          </w:tcPr>
          <w:p>
            <w:pPr>
              <w:pStyle w:val="TableParagraph"/>
              <w:spacing w:line="148" w:lineRule="exact"/>
              <w:ind w:left="251"/>
              <w:rPr>
                <w:sz w:val="13"/>
              </w:rPr>
            </w:pPr>
            <w:r>
              <w:rPr>
                <w:sz w:val="13"/>
              </w:rPr>
              <w:t>caused</w:t>
            </w:r>
            <w:r>
              <w:rPr>
                <w:spacing w:val="13"/>
                <w:sz w:val="13"/>
              </w:rPr>
              <w:t> </w:t>
            </w:r>
            <w:r>
              <w:rPr>
                <w:sz w:val="13"/>
              </w:rPr>
              <w:t>by</w:t>
            </w:r>
            <w:r>
              <w:rPr>
                <w:spacing w:val="13"/>
                <w:sz w:val="13"/>
              </w:rPr>
              <w:t> </w:t>
            </w:r>
            <w:r>
              <w:rPr>
                <w:sz w:val="13"/>
              </w:rPr>
              <w:t>Streptococcus</w:t>
            </w:r>
            <w:r>
              <w:rPr>
                <w:spacing w:val="13"/>
                <w:sz w:val="13"/>
              </w:rPr>
              <w:t> </w:t>
            </w:r>
            <w:r>
              <w:rPr>
                <w:spacing w:val="-2"/>
                <w:sz w:val="13"/>
              </w:rPr>
              <w:t>pneumoniae</w:t>
            </w:r>
          </w:p>
        </w:tc>
        <w:tc>
          <w:tcPr>
            <w:tcW w:w="108" w:type="dxa"/>
          </w:tcPr>
          <w:p>
            <w:pPr>
              <w:pStyle w:val="TableParagraph"/>
              <w:rPr>
                <w:sz w:val="10"/>
              </w:rPr>
            </w:pPr>
          </w:p>
        </w:tc>
        <w:tc>
          <w:tcPr>
            <w:tcW w:w="823" w:type="dxa"/>
          </w:tcPr>
          <w:p>
            <w:pPr>
              <w:pStyle w:val="TableParagraph"/>
              <w:spacing w:line="148" w:lineRule="exact"/>
              <w:ind w:right="54"/>
              <w:jc w:val="right"/>
              <w:rPr>
                <w:sz w:val="13"/>
              </w:rPr>
            </w:pPr>
            <w:r>
              <w:rPr>
                <w:spacing w:val="-2"/>
                <w:w w:val="105"/>
                <w:sz w:val="13"/>
              </w:rPr>
              <w:t>1,388</w:t>
            </w:r>
          </w:p>
        </w:tc>
        <w:tc>
          <w:tcPr>
            <w:tcW w:w="121" w:type="dxa"/>
          </w:tcPr>
          <w:p>
            <w:pPr>
              <w:pStyle w:val="TableParagraph"/>
              <w:rPr>
                <w:sz w:val="10"/>
              </w:rPr>
            </w:pPr>
          </w:p>
        </w:tc>
        <w:tc>
          <w:tcPr>
            <w:tcW w:w="823" w:type="dxa"/>
          </w:tcPr>
          <w:p>
            <w:pPr>
              <w:pStyle w:val="TableParagraph"/>
              <w:spacing w:line="148" w:lineRule="exact"/>
              <w:ind w:right="57"/>
              <w:jc w:val="right"/>
              <w:rPr>
                <w:sz w:val="13"/>
              </w:rPr>
            </w:pPr>
            <w:r>
              <w:rPr>
                <w:spacing w:val="-2"/>
                <w:w w:val="105"/>
                <w:sz w:val="13"/>
              </w:rPr>
              <w:t>1,429</w:t>
            </w:r>
          </w:p>
        </w:tc>
        <w:tc>
          <w:tcPr>
            <w:tcW w:w="108" w:type="dxa"/>
          </w:tcPr>
          <w:p>
            <w:pPr>
              <w:pStyle w:val="TableParagraph"/>
              <w:rPr>
                <w:sz w:val="10"/>
              </w:rPr>
            </w:pPr>
          </w:p>
        </w:tc>
        <w:tc>
          <w:tcPr>
            <w:tcW w:w="837" w:type="dxa"/>
          </w:tcPr>
          <w:p>
            <w:pPr>
              <w:pStyle w:val="TableParagraph"/>
              <w:spacing w:line="148" w:lineRule="exact"/>
              <w:ind w:right="61"/>
              <w:jc w:val="right"/>
              <w:rPr>
                <w:sz w:val="13"/>
              </w:rPr>
            </w:pPr>
            <w:r>
              <w:rPr>
                <w:spacing w:val="-2"/>
                <w:w w:val="105"/>
                <w:sz w:val="13"/>
              </w:rPr>
              <w:t>2,981</w:t>
            </w:r>
          </w:p>
        </w:tc>
        <w:tc>
          <w:tcPr>
            <w:tcW w:w="108" w:type="dxa"/>
          </w:tcPr>
          <w:p>
            <w:pPr>
              <w:pStyle w:val="TableParagraph"/>
              <w:rPr>
                <w:sz w:val="10"/>
              </w:rPr>
            </w:pPr>
          </w:p>
        </w:tc>
        <w:tc>
          <w:tcPr>
            <w:tcW w:w="837" w:type="dxa"/>
          </w:tcPr>
          <w:p>
            <w:pPr>
              <w:pStyle w:val="TableParagraph"/>
              <w:spacing w:line="148" w:lineRule="exact"/>
              <w:ind w:right="64"/>
              <w:jc w:val="right"/>
              <w:rPr>
                <w:sz w:val="13"/>
              </w:rPr>
            </w:pPr>
            <w:r>
              <w:rPr>
                <w:spacing w:val="-2"/>
                <w:w w:val="105"/>
                <w:sz w:val="13"/>
              </w:rPr>
              <w:t>2,994</w:t>
            </w:r>
          </w:p>
        </w:tc>
      </w:tr>
      <w:tr>
        <w:trPr>
          <w:trHeight w:val="215" w:hRule="atLeast"/>
        </w:trPr>
        <w:tc>
          <w:tcPr>
            <w:tcW w:w="3049" w:type="dxa"/>
          </w:tcPr>
          <w:p>
            <w:pPr>
              <w:pStyle w:val="TableParagraph"/>
              <w:spacing w:before="32"/>
              <w:ind w:left="220"/>
              <w:rPr>
                <w:sz w:val="13"/>
              </w:rPr>
            </w:pPr>
            <w:r>
              <w:rPr>
                <w:w w:val="105"/>
                <w:sz w:val="13"/>
              </w:rPr>
              <w:t>Nurtec</w:t>
            </w:r>
            <w:r>
              <w:rPr>
                <w:spacing w:val="-8"/>
                <w:w w:val="105"/>
                <w:sz w:val="13"/>
              </w:rPr>
              <w:t> </w:t>
            </w:r>
            <w:r>
              <w:rPr>
                <w:spacing w:val="-2"/>
                <w:w w:val="105"/>
                <w:sz w:val="13"/>
              </w:rPr>
              <w:t>ODT/Vydura</w:t>
            </w:r>
          </w:p>
        </w:tc>
        <w:tc>
          <w:tcPr>
            <w:tcW w:w="4470" w:type="dxa"/>
            <w:gridSpan w:val="3"/>
          </w:tcPr>
          <w:p>
            <w:pPr>
              <w:pStyle w:val="TableParagraph"/>
              <w:spacing w:before="18"/>
              <w:ind w:left="251"/>
              <w:rPr>
                <w:sz w:val="13"/>
              </w:rPr>
            </w:pPr>
            <w:r>
              <w:rPr>
                <w:w w:val="105"/>
                <w:sz w:val="13"/>
              </w:rPr>
              <w:t>Acute</w:t>
            </w:r>
            <w:r>
              <w:rPr>
                <w:spacing w:val="-8"/>
                <w:w w:val="105"/>
                <w:sz w:val="13"/>
              </w:rPr>
              <w:t> </w:t>
            </w:r>
            <w:r>
              <w:rPr>
                <w:w w:val="105"/>
                <w:sz w:val="13"/>
              </w:rPr>
              <w:t>treatment</w:t>
            </w:r>
            <w:r>
              <w:rPr>
                <w:spacing w:val="-7"/>
                <w:w w:val="105"/>
                <w:sz w:val="13"/>
              </w:rPr>
              <w:t> </w:t>
            </w:r>
            <w:r>
              <w:rPr>
                <w:w w:val="105"/>
                <w:sz w:val="13"/>
              </w:rPr>
              <w:t>of</w:t>
            </w:r>
            <w:r>
              <w:rPr>
                <w:spacing w:val="-7"/>
                <w:w w:val="105"/>
                <w:sz w:val="13"/>
              </w:rPr>
              <w:t> </w:t>
            </w:r>
            <w:r>
              <w:rPr>
                <w:w w:val="105"/>
                <w:sz w:val="13"/>
              </w:rPr>
              <w:t>migraine</w:t>
            </w:r>
            <w:r>
              <w:rPr>
                <w:spacing w:val="-8"/>
                <w:w w:val="105"/>
                <w:sz w:val="13"/>
              </w:rPr>
              <w:t> </w:t>
            </w:r>
            <w:r>
              <w:rPr>
                <w:w w:val="105"/>
                <w:sz w:val="13"/>
              </w:rPr>
              <w:t>and</w:t>
            </w:r>
            <w:r>
              <w:rPr>
                <w:spacing w:val="-7"/>
                <w:w w:val="105"/>
                <w:sz w:val="13"/>
              </w:rPr>
              <w:t> </w:t>
            </w:r>
            <w:r>
              <w:rPr>
                <w:w w:val="105"/>
                <w:sz w:val="13"/>
              </w:rPr>
              <w:t>prevention</w:t>
            </w:r>
            <w:r>
              <w:rPr>
                <w:spacing w:val="-7"/>
                <w:w w:val="105"/>
                <w:sz w:val="13"/>
              </w:rPr>
              <w:t> </w:t>
            </w:r>
            <w:r>
              <w:rPr>
                <w:w w:val="105"/>
                <w:sz w:val="13"/>
              </w:rPr>
              <w:t>of</w:t>
            </w:r>
            <w:r>
              <w:rPr>
                <w:spacing w:val="-7"/>
                <w:w w:val="105"/>
                <w:sz w:val="13"/>
              </w:rPr>
              <w:t> </w:t>
            </w:r>
            <w:r>
              <w:rPr>
                <w:w w:val="105"/>
                <w:sz w:val="13"/>
              </w:rPr>
              <w:t>episodic</w:t>
            </w:r>
            <w:r>
              <w:rPr>
                <w:spacing w:val="-8"/>
                <w:w w:val="105"/>
                <w:sz w:val="13"/>
              </w:rPr>
              <w:t> </w:t>
            </w:r>
            <w:r>
              <w:rPr>
                <w:spacing w:val="-2"/>
                <w:w w:val="105"/>
                <w:sz w:val="13"/>
              </w:rPr>
              <w:t>migraine</w:t>
            </w:r>
          </w:p>
        </w:tc>
        <w:tc>
          <w:tcPr>
            <w:tcW w:w="108" w:type="dxa"/>
          </w:tcPr>
          <w:p>
            <w:pPr>
              <w:pStyle w:val="TableParagraph"/>
              <w:rPr>
                <w:sz w:val="12"/>
              </w:rPr>
            </w:pPr>
          </w:p>
        </w:tc>
        <w:tc>
          <w:tcPr>
            <w:tcW w:w="823" w:type="dxa"/>
          </w:tcPr>
          <w:p>
            <w:pPr>
              <w:pStyle w:val="TableParagraph"/>
              <w:spacing w:before="45"/>
              <w:ind w:right="54"/>
              <w:jc w:val="right"/>
              <w:rPr>
                <w:sz w:val="13"/>
              </w:rPr>
            </w:pPr>
            <w:r>
              <w:rPr>
                <w:spacing w:val="-5"/>
                <w:w w:val="105"/>
                <w:sz w:val="13"/>
              </w:rPr>
              <w:t>247</w:t>
            </w:r>
          </w:p>
        </w:tc>
        <w:tc>
          <w:tcPr>
            <w:tcW w:w="121" w:type="dxa"/>
          </w:tcPr>
          <w:p>
            <w:pPr>
              <w:pStyle w:val="TableParagraph"/>
              <w:rPr>
                <w:sz w:val="12"/>
              </w:rPr>
            </w:pPr>
          </w:p>
        </w:tc>
        <w:tc>
          <w:tcPr>
            <w:tcW w:w="823" w:type="dxa"/>
          </w:tcPr>
          <w:p>
            <w:pPr>
              <w:pStyle w:val="TableParagraph"/>
              <w:spacing w:before="32"/>
              <w:ind w:right="57"/>
              <w:jc w:val="right"/>
              <w:rPr>
                <w:sz w:val="13"/>
              </w:rPr>
            </w:pPr>
            <w:r>
              <w:rPr>
                <w:spacing w:val="-10"/>
                <w:w w:val="105"/>
                <w:sz w:val="13"/>
              </w:rPr>
              <w:t>—</w:t>
            </w:r>
          </w:p>
        </w:tc>
        <w:tc>
          <w:tcPr>
            <w:tcW w:w="108" w:type="dxa"/>
          </w:tcPr>
          <w:p>
            <w:pPr>
              <w:pStyle w:val="TableParagraph"/>
              <w:rPr>
                <w:sz w:val="12"/>
              </w:rPr>
            </w:pPr>
          </w:p>
        </w:tc>
        <w:tc>
          <w:tcPr>
            <w:tcW w:w="837" w:type="dxa"/>
          </w:tcPr>
          <w:p>
            <w:pPr>
              <w:pStyle w:val="TableParagraph"/>
              <w:spacing w:before="45"/>
              <w:ind w:right="61"/>
              <w:jc w:val="right"/>
              <w:rPr>
                <w:sz w:val="13"/>
              </w:rPr>
            </w:pPr>
            <w:r>
              <w:rPr>
                <w:spacing w:val="-5"/>
                <w:w w:val="105"/>
                <w:sz w:val="13"/>
              </w:rPr>
              <w:t>414</w:t>
            </w:r>
          </w:p>
        </w:tc>
        <w:tc>
          <w:tcPr>
            <w:tcW w:w="108" w:type="dxa"/>
          </w:tcPr>
          <w:p>
            <w:pPr>
              <w:pStyle w:val="TableParagraph"/>
              <w:rPr>
                <w:sz w:val="12"/>
              </w:rPr>
            </w:pPr>
          </w:p>
        </w:tc>
        <w:tc>
          <w:tcPr>
            <w:tcW w:w="837" w:type="dxa"/>
          </w:tcPr>
          <w:p>
            <w:pPr>
              <w:pStyle w:val="TableParagraph"/>
              <w:spacing w:before="45"/>
              <w:ind w:right="64"/>
              <w:jc w:val="right"/>
              <w:rPr>
                <w:sz w:val="13"/>
              </w:rPr>
            </w:pPr>
            <w:r>
              <w:rPr>
                <w:spacing w:val="-10"/>
                <w:w w:val="105"/>
                <w:sz w:val="13"/>
              </w:rPr>
              <w:t>1</w:t>
            </w:r>
          </w:p>
        </w:tc>
      </w:tr>
      <w:tr>
        <w:trPr>
          <w:trHeight w:val="215" w:hRule="atLeast"/>
        </w:trPr>
        <w:tc>
          <w:tcPr>
            <w:tcW w:w="3049" w:type="dxa"/>
          </w:tcPr>
          <w:p>
            <w:pPr>
              <w:pStyle w:val="TableParagraph"/>
              <w:spacing w:before="32"/>
              <w:ind w:left="220"/>
              <w:rPr>
                <w:sz w:val="13"/>
              </w:rPr>
            </w:pPr>
            <w:r>
              <w:rPr>
                <w:sz w:val="13"/>
              </w:rPr>
              <w:t>Premarin</w:t>
            </w:r>
            <w:r>
              <w:rPr>
                <w:spacing w:val="15"/>
                <w:sz w:val="13"/>
              </w:rPr>
              <w:t> </w:t>
            </w:r>
            <w:r>
              <w:rPr>
                <w:spacing w:val="-2"/>
                <w:sz w:val="13"/>
              </w:rPr>
              <w:t>family</w:t>
            </w:r>
          </w:p>
        </w:tc>
        <w:tc>
          <w:tcPr>
            <w:tcW w:w="4470" w:type="dxa"/>
            <w:gridSpan w:val="3"/>
          </w:tcPr>
          <w:p>
            <w:pPr>
              <w:pStyle w:val="TableParagraph"/>
              <w:spacing w:before="18"/>
              <w:ind w:left="251"/>
              <w:rPr>
                <w:sz w:val="13"/>
              </w:rPr>
            </w:pPr>
            <w:r>
              <w:rPr>
                <w:w w:val="105"/>
                <w:sz w:val="13"/>
              </w:rPr>
              <w:t>Symptoms</w:t>
            </w:r>
            <w:r>
              <w:rPr>
                <w:spacing w:val="-8"/>
                <w:w w:val="105"/>
                <w:sz w:val="13"/>
              </w:rPr>
              <w:t> </w:t>
            </w:r>
            <w:r>
              <w:rPr>
                <w:w w:val="105"/>
                <w:sz w:val="13"/>
              </w:rPr>
              <w:t>of</w:t>
            </w:r>
            <w:r>
              <w:rPr>
                <w:spacing w:val="-7"/>
                <w:w w:val="105"/>
                <w:sz w:val="13"/>
              </w:rPr>
              <w:t> </w:t>
            </w:r>
            <w:r>
              <w:rPr>
                <w:spacing w:val="-2"/>
                <w:w w:val="105"/>
                <w:sz w:val="13"/>
              </w:rPr>
              <w:t>menopause</w:t>
            </w:r>
          </w:p>
        </w:tc>
        <w:tc>
          <w:tcPr>
            <w:tcW w:w="108" w:type="dxa"/>
          </w:tcPr>
          <w:p>
            <w:pPr>
              <w:pStyle w:val="TableParagraph"/>
              <w:rPr>
                <w:sz w:val="12"/>
              </w:rPr>
            </w:pPr>
          </w:p>
        </w:tc>
        <w:tc>
          <w:tcPr>
            <w:tcW w:w="823" w:type="dxa"/>
          </w:tcPr>
          <w:p>
            <w:pPr>
              <w:pStyle w:val="TableParagraph"/>
              <w:spacing w:before="45"/>
              <w:ind w:right="54"/>
              <w:jc w:val="right"/>
              <w:rPr>
                <w:sz w:val="13"/>
              </w:rPr>
            </w:pPr>
            <w:r>
              <w:rPr>
                <w:spacing w:val="-5"/>
                <w:w w:val="105"/>
                <w:sz w:val="13"/>
              </w:rPr>
              <w:t>95</w:t>
            </w:r>
          </w:p>
        </w:tc>
        <w:tc>
          <w:tcPr>
            <w:tcW w:w="121" w:type="dxa"/>
          </w:tcPr>
          <w:p>
            <w:pPr>
              <w:pStyle w:val="TableParagraph"/>
              <w:rPr>
                <w:sz w:val="12"/>
              </w:rPr>
            </w:pPr>
          </w:p>
        </w:tc>
        <w:tc>
          <w:tcPr>
            <w:tcW w:w="823" w:type="dxa"/>
          </w:tcPr>
          <w:p>
            <w:pPr>
              <w:pStyle w:val="TableParagraph"/>
              <w:spacing w:before="32"/>
              <w:ind w:right="57"/>
              <w:jc w:val="right"/>
              <w:rPr>
                <w:sz w:val="13"/>
              </w:rPr>
            </w:pPr>
            <w:r>
              <w:rPr>
                <w:spacing w:val="-5"/>
                <w:w w:val="105"/>
                <w:sz w:val="13"/>
              </w:rPr>
              <w:t>115</w:t>
            </w:r>
          </w:p>
        </w:tc>
        <w:tc>
          <w:tcPr>
            <w:tcW w:w="108" w:type="dxa"/>
          </w:tcPr>
          <w:p>
            <w:pPr>
              <w:pStyle w:val="TableParagraph"/>
              <w:rPr>
                <w:sz w:val="12"/>
              </w:rPr>
            </w:pPr>
          </w:p>
        </w:tc>
        <w:tc>
          <w:tcPr>
            <w:tcW w:w="837" w:type="dxa"/>
          </w:tcPr>
          <w:p>
            <w:pPr>
              <w:pStyle w:val="TableParagraph"/>
              <w:spacing w:before="45"/>
              <w:ind w:right="61"/>
              <w:jc w:val="right"/>
              <w:rPr>
                <w:sz w:val="13"/>
              </w:rPr>
            </w:pPr>
            <w:r>
              <w:rPr>
                <w:spacing w:val="-5"/>
                <w:w w:val="105"/>
                <w:sz w:val="13"/>
              </w:rPr>
              <w:t>207</w:t>
            </w:r>
          </w:p>
        </w:tc>
        <w:tc>
          <w:tcPr>
            <w:tcW w:w="108" w:type="dxa"/>
          </w:tcPr>
          <w:p>
            <w:pPr>
              <w:pStyle w:val="TableParagraph"/>
              <w:rPr>
                <w:sz w:val="12"/>
              </w:rPr>
            </w:pPr>
          </w:p>
        </w:tc>
        <w:tc>
          <w:tcPr>
            <w:tcW w:w="837" w:type="dxa"/>
          </w:tcPr>
          <w:p>
            <w:pPr>
              <w:pStyle w:val="TableParagraph"/>
              <w:spacing w:before="45"/>
              <w:ind w:right="64"/>
              <w:jc w:val="right"/>
              <w:rPr>
                <w:sz w:val="13"/>
              </w:rPr>
            </w:pPr>
            <w:r>
              <w:rPr>
                <w:spacing w:val="-5"/>
                <w:w w:val="105"/>
                <w:sz w:val="13"/>
              </w:rPr>
              <w:t>217</w:t>
            </w:r>
          </w:p>
        </w:tc>
      </w:tr>
      <w:tr>
        <w:trPr>
          <w:trHeight w:val="215" w:hRule="atLeast"/>
        </w:trPr>
        <w:tc>
          <w:tcPr>
            <w:tcW w:w="3049" w:type="dxa"/>
          </w:tcPr>
          <w:p>
            <w:pPr>
              <w:pStyle w:val="TableParagraph"/>
              <w:spacing w:before="32"/>
              <w:ind w:left="220"/>
              <w:rPr>
                <w:sz w:val="13"/>
              </w:rPr>
            </w:pPr>
            <w:r>
              <w:rPr>
                <w:spacing w:val="-4"/>
                <w:w w:val="105"/>
                <w:sz w:val="13"/>
              </w:rPr>
              <w:t>BMP2</w:t>
            </w:r>
          </w:p>
        </w:tc>
        <w:tc>
          <w:tcPr>
            <w:tcW w:w="4470" w:type="dxa"/>
            <w:gridSpan w:val="3"/>
          </w:tcPr>
          <w:p>
            <w:pPr>
              <w:pStyle w:val="TableParagraph"/>
              <w:spacing w:before="18"/>
              <w:ind w:left="251"/>
              <w:rPr>
                <w:sz w:val="13"/>
              </w:rPr>
            </w:pPr>
            <w:r>
              <w:rPr>
                <w:w w:val="105"/>
                <w:sz w:val="13"/>
              </w:rPr>
              <w:t>Bone</w:t>
            </w:r>
            <w:r>
              <w:rPr>
                <w:spacing w:val="-6"/>
                <w:w w:val="105"/>
                <w:sz w:val="13"/>
              </w:rPr>
              <w:t> </w:t>
            </w:r>
            <w:r>
              <w:rPr>
                <w:w w:val="105"/>
                <w:sz w:val="13"/>
              </w:rPr>
              <w:t>graft</w:t>
            </w:r>
            <w:r>
              <w:rPr>
                <w:spacing w:val="-6"/>
                <w:w w:val="105"/>
                <w:sz w:val="13"/>
              </w:rPr>
              <w:t> </w:t>
            </w:r>
            <w:r>
              <w:rPr>
                <w:w w:val="105"/>
                <w:sz w:val="13"/>
              </w:rPr>
              <w:t>for</w:t>
            </w:r>
            <w:r>
              <w:rPr>
                <w:spacing w:val="-5"/>
                <w:w w:val="105"/>
                <w:sz w:val="13"/>
              </w:rPr>
              <w:t> </w:t>
            </w:r>
            <w:r>
              <w:rPr>
                <w:w w:val="105"/>
                <w:sz w:val="13"/>
              </w:rPr>
              <w:t>spinal</w:t>
            </w:r>
            <w:r>
              <w:rPr>
                <w:spacing w:val="-6"/>
                <w:w w:val="105"/>
                <w:sz w:val="13"/>
              </w:rPr>
              <w:t> </w:t>
            </w:r>
            <w:r>
              <w:rPr>
                <w:spacing w:val="-2"/>
                <w:w w:val="105"/>
                <w:sz w:val="13"/>
              </w:rPr>
              <w:t>fusion</w:t>
            </w:r>
          </w:p>
        </w:tc>
        <w:tc>
          <w:tcPr>
            <w:tcW w:w="108" w:type="dxa"/>
          </w:tcPr>
          <w:p>
            <w:pPr>
              <w:pStyle w:val="TableParagraph"/>
              <w:rPr>
                <w:sz w:val="12"/>
              </w:rPr>
            </w:pPr>
          </w:p>
        </w:tc>
        <w:tc>
          <w:tcPr>
            <w:tcW w:w="823" w:type="dxa"/>
          </w:tcPr>
          <w:p>
            <w:pPr>
              <w:pStyle w:val="TableParagraph"/>
              <w:spacing w:before="45"/>
              <w:ind w:right="54"/>
              <w:jc w:val="right"/>
              <w:rPr>
                <w:sz w:val="13"/>
              </w:rPr>
            </w:pPr>
            <w:r>
              <w:rPr>
                <w:spacing w:val="-5"/>
                <w:w w:val="105"/>
                <w:sz w:val="13"/>
              </w:rPr>
              <w:t>84</w:t>
            </w:r>
          </w:p>
        </w:tc>
        <w:tc>
          <w:tcPr>
            <w:tcW w:w="121" w:type="dxa"/>
          </w:tcPr>
          <w:p>
            <w:pPr>
              <w:pStyle w:val="TableParagraph"/>
              <w:rPr>
                <w:sz w:val="12"/>
              </w:rPr>
            </w:pPr>
          </w:p>
        </w:tc>
        <w:tc>
          <w:tcPr>
            <w:tcW w:w="823" w:type="dxa"/>
          </w:tcPr>
          <w:p>
            <w:pPr>
              <w:pStyle w:val="TableParagraph"/>
              <w:spacing w:before="45"/>
              <w:ind w:right="57"/>
              <w:jc w:val="right"/>
              <w:rPr>
                <w:sz w:val="13"/>
              </w:rPr>
            </w:pPr>
            <w:r>
              <w:rPr>
                <w:spacing w:val="-5"/>
                <w:w w:val="105"/>
                <w:sz w:val="13"/>
              </w:rPr>
              <w:t>75</w:t>
            </w:r>
          </w:p>
        </w:tc>
        <w:tc>
          <w:tcPr>
            <w:tcW w:w="108" w:type="dxa"/>
          </w:tcPr>
          <w:p>
            <w:pPr>
              <w:pStyle w:val="TableParagraph"/>
              <w:rPr>
                <w:sz w:val="12"/>
              </w:rPr>
            </w:pPr>
          </w:p>
        </w:tc>
        <w:tc>
          <w:tcPr>
            <w:tcW w:w="837" w:type="dxa"/>
          </w:tcPr>
          <w:p>
            <w:pPr>
              <w:pStyle w:val="TableParagraph"/>
              <w:spacing w:before="32"/>
              <w:ind w:right="61"/>
              <w:jc w:val="right"/>
              <w:rPr>
                <w:sz w:val="13"/>
              </w:rPr>
            </w:pPr>
            <w:r>
              <w:rPr>
                <w:spacing w:val="-5"/>
                <w:w w:val="105"/>
                <w:sz w:val="13"/>
              </w:rPr>
              <w:t>170</w:t>
            </w:r>
          </w:p>
        </w:tc>
        <w:tc>
          <w:tcPr>
            <w:tcW w:w="108" w:type="dxa"/>
          </w:tcPr>
          <w:p>
            <w:pPr>
              <w:pStyle w:val="TableParagraph"/>
              <w:rPr>
                <w:sz w:val="12"/>
              </w:rPr>
            </w:pPr>
          </w:p>
        </w:tc>
        <w:tc>
          <w:tcPr>
            <w:tcW w:w="837" w:type="dxa"/>
          </w:tcPr>
          <w:p>
            <w:pPr>
              <w:pStyle w:val="TableParagraph"/>
              <w:spacing w:before="32"/>
              <w:ind w:right="64"/>
              <w:jc w:val="right"/>
              <w:rPr>
                <w:sz w:val="13"/>
              </w:rPr>
            </w:pPr>
            <w:r>
              <w:rPr>
                <w:spacing w:val="-5"/>
                <w:w w:val="105"/>
                <w:sz w:val="13"/>
              </w:rPr>
              <w:t>142</w:t>
            </w:r>
          </w:p>
        </w:tc>
      </w:tr>
      <w:tr>
        <w:trPr>
          <w:trHeight w:val="215" w:hRule="atLeast"/>
        </w:trPr>
        <w:tc>
          <w:tcPr>
            <w:tcW w:w="3049" w:type="dxa"/>
          </w:tcPr>
          <w:p>
            <w:pPr>
              <w:pStyle w:val="TableParagraph"/>
              <w:spacing w:before="32"/>
              <w:ind w:left="220"/>
              <w:rPr>
                <w:sz w:val="13"/>
              </w:rPr>
            </w:pPr>
            <w:r>
              <w:rPr>
                <w:sz w:val="13"/>
              </w:rPr>
              <w:t>FSME-</w:t>
            </w:r>
            <w:r>
              <w:rPr>
                <w:spacing w:val="-2"/>
                <w:sz w:val="13"/>
              </w:rPr>
              <w:t>IMMUN/TicoVac</w:t>
            </w:r>
          </w:p>
        </w:tc>
        <w:tc>
          <w:tcPr>
            <w:tcW w:w="4470" w:type="dxa"/>
            <w:gridSpan w:val="3"/>
          </w:tcPr>
          <w:p>
            <w:pPr>
              <w:pStyle w:val="TableParagraph"/>
              <w:spacing w:before="18"/>
              <w:ind w:left="251"/>
              <w:rPr>
                <w:sz w:val="13"/>
              </w:rPr>
            </w:pPr>
            <w:r>
              <w:rPr>
                <w:sz w:val="13"/>
              </w:rPr>
              <w:t>Active</w:t>
            </w:r>
            <w:r>
              <w:rPr>
                <w:spacing w:val="14"/>
                <w:sz w:val="13"/>
              </w:rPr>
              <w:t> </w:t>
            </w:r>
            <w:r>
              <w:rPr>
                <w:sz w:val="13"/>
              </w:rPr>
              <w:t>immunization</w:t>
            </w:r>
            <w:r>
              <w:rPr>
                <w:spacing w:val="15"/>
                <w:sz w:val="13"/>
              </w:rPr>
              <w:t> </w:t>
            </w:r>
            <w:r>
              <w:rPr>
                <w:sz w:val="13"/>
              </w:rPr>
              <w:t>to</w:t>
            </w:r>
            <w:r>
              <w:rPr>
                <w:spacing w:val="14"/>
                <w:sz w:val="13"/>
              </w:rPr>
              <w:t> </w:t>
            </w:r>
            <w:r>
              <w:rPr>
                <w:sz w:val="13"/>
              </w:rPr>
              <w:t>prevent</w:t>
            </w:r>
            <w:r>
              <w:rPr>
                <w:spacing w:val="15"/>
                <w:sz w:val="13"/>
              </w:rPr>
              <w:t> </w:t>
            </w:r>
            <w:r>
              <w:rPr>
                <w:sz w:val="13"/>
              </w:rPr>
              <w:t>tick-borne</w:t>
            </w:r>
            <w:r>
              <w:rPr>
                <w:spacing w:val="14"/>
                <w:sz w:val="13"/>
              </w:rPr>
              <w:t> </w:t>
            </w:r>
            <w:r>
              <w:rPr>
                <w:sz w:val="13"/>
              </w:rPr>
              <w:t>encephalitis</w:t>
            </w:r>
            <w:r>
              <w:rPr>
                <w:spacing w:val="15"/>
                <w:sz w:val="13"/>
              </w:rPr>
              <w:t> </w:t>
            </w:r>
            <w:r>
              <w:rPr>
                <w:spacing w:val="-2"/>
                <w:sz w:val="13"/>
              </w:rPr>
              <w:t>disease</w:t>
            </w:r>
          </w:p>
        </w:tc>
        <w:tc>
          <w:tcPr>
            <w:tcW w:w="108" w:type="dxa"/>
          </w:tcPr>
          <w:p>
            <w:pPr>
              <w:pStyle w:val="TableParagraph"/>
              <w:rPr>
                <w:sz w:val="12"/>
              </w:rPr>
            </w:pPr>
          </w:p>
        </w:tc>
        <w:tc>
          <w:tcPr>
            <w:tcW w:w="823" w:type="dxa"/>
          </w:tcPr>
          <w:p>
            <w:pPr>
              <w:pStyle w:val="TableParagraph"/>
              <w:spacing w:before="45"/>
              <w:ind w:right="54"/>
              <w:jc w:val="right"/>
              <w:rPr>
                <w:sz w:val="13"/>
              </w:rPr>
            </w:pPr>
            <w:r>
              <w:rPr>
                <w:spacing w:val="-5"/>
                <w:w w:val="105"/>
                <w:sz w:val="13"/>
              </w:rPr>
              <w:t>101</w:t>
            </w:r>
          </w:p>
        </w:tc>
        <w:tc>
          <w:tcPr>
            <w:tcW w:w="121" w:type="dxa"/>
          </w:tcPr>
          <w:p>
            <w:pPr>
              <w:pStyle w:val="TableParagraph"/>
              <w:rPr>
                <w:sz w:val="12"/>
              </w:rPr>
            </w:pPr>
          </w:p>
        </w:tc>
        <w:tc>
          <w:tcPr>
            <w:tcW w:w="823" w:type="dxa"/>
          </w:tcPr>
          <w:p>
            <w:pPr>
              <w:pStyle w:val="TableParagraph"/>
              <w:spacing w:before="45"/>
              <w:ind w:right="57"/>
              <w:jc w:val="right"/>
              <w:rPr>
                <w:sz w:val="13"/>
              </w:rPr>
            </w:pPr>
            <w:r>
              <w:rPr>
                <w:spacing w:val="-5"/>
                <w:w w:val="105"/>
                <w:sz w:val="13"/>
              </w:rPr>
              <w:t>68</w:t>
            </w:r>
          </w:p>
        </w:tc>
        <w:tc>
          <w:tcPr>
            <w:tcW w:w="108" w:type="dxa"/>
          </w:tcPr>
          <w:p>
            <w:pPr>
              <w:pStyle w:val="TableParagraph"/>
              <w:rPr>
                <w:sz w:val="12"/>
              </w:rPr>
            </w:pPr>
          </w:p>
        </w:tc>
        <w:tc>
          <w:tcPr>
            <w:tcW w:w="837" w:type="dxa"/>
          </w:tcPr>
          <w:p>
            <w:pPr>
              <w:pStyle w:val="TableParagraph"/>
              <w:spacing w:before="45"/>
              <w:ind w:right="61"/>
              <w:jc w:val="right"/>
              <w:rPr>
                <w:sz w:val="13"/>
              </w:rPr>
            </w:pPr>
            <w:r>
              <w:rPr>
                <w:spacing w:val="-5"/>
                <w:w w:val="105"/>
                <w:sz w:val="13"/>
              </w:rPr>
              <w:t>146</w:t>
            </w:r>
          </w:p>
        </w:tc>
        <w:tc>
          <w:tcPr>
            <w:tcW w:w="108" w:type="dxa"/>
          </w:tcPr>
          <w:p>
            <w:pPr>
              <w:pStyle w:val="TableParagraph"/>
              <w:rPr>
                <w:sz w:val="12"/>
              </w:rPr>
            </w:pPr>
          </w:p>
        </w:tc>
        <w:tc>
          <w:tcPr>
            <w:tcW w:w="837" w:type="dxa"/>
          </w:tcPr>
          <w:p>
            <w:pPr>
              <w:pStyle w:val="TableParagraph"/>
              <w:spacing w:before="45"/>
              <w:ind w:right="64"/>
              <w:jc w:val="right"/>
              <w:rPr>
                <w:sz w:val="13"/>
              </w:rPr>
            </w:pPr>
            <w:r>
              <w:rPr>
                <w:spacing w:val="-5"/>
                <w:w w:val="105"/>
                <w:sz w:val="13"/>
              </w:rPr>
              <w:t>110</w:t>
            </w:r>
          </w:p>
        </w:tc>
      </w:tr>
      <w:tr>
        <w:trPr>
          <w:trHeight w:val="215" w:hRule="atLeast"/>
        </w:trPr>
        <w:tc>
          <w:tcPr>
            <w:tcW w:w="3049" w:type="dxa"/>
          </w:tcPr>
          <w:p>
            <w:pPr>
              <w:pStyle w:val="TableParagraph"/>
              <w:spacing w:before="32"/>
              <w:ind w:left="220"/>
              <w:rPr>
                <w:sz w:val="13"/>
              </w:rPr>
            </w:pPr>
            <w:r>
              <w:rPr>
                <w:spacing w:val="-2"/>
                <w:w w:val="105"/>
                <w:sz w:val="13"/>
              </w:rPr>
              <w:t>Nimenrix</w:t>
            </w:r>
          </w:p>
        </w:tc>
        <w:tc>
          <w:tcPr>
            <w:tcW w:w="4470" w:type="dxa"/>
            <w:gridSpan w:val="3"/>
          </w:tcPr>
          <w:p>
            <w:pPr>
              <w:pStyle w:val="TableParagraph"/>
              <w:spacing w:before="18"/>
              <w:ind w:left="251"/>
              <w:rPr>
                <w:sz w:val="13"/>
              </w:rPr>
            </w:pPr>
            <w:r>
              <w:rPr>
                <w:sz w:val="13"/>
              </w:rPr>
              <w:t>Active</w:t>
            </w:r>
            <w:r>
              <w:rPr>
                <w:spacing w:val="17"/>
                <w:sz w:val="13"/>
              </w:rPr>
              <w:t> </w:t>
            </w:r>
            <w:r>
              <w:rPr>
                <w:sz w:val="13"/>
              </w:rPr>
              <w:t>immunization</w:t>
            </w:r>
            <w:r>
              <w:rPr>
                <w:spacing w:val="17"/>
                <w:sz w:val="13"/>
              </w:rPr>
              <w:t> </w:t>
            </w:r>
            <w:r>
              <w:rPr>
                <w:sz w:val="13"/>
              </w:rPr>
              <w:t>against</w:t>
            </w:r>
            <w:r>
              <w:rPr>
                <w:spacing w:val="17"/>
                <w:sz w:val="13"/>
              </w:rPr>
              <w:t> </w:t>
            </w:r>
            <w:r>
              <w:rPr>
                <w:sz w:val="13"/>
              </w:rPr>
              <w:t>invasive</w:t>
            </w:r>
            <w:r>
              <w:rPr>
                <w:spacing w:val="18"/>
                <w:sz w:val="13"/>
              </w:rPr>
              <w:t> </w:t>
            </w:r>
            <w:r>
              <w:rPr>
                <w:sz w:val="13"/>
              </w:rPr>
              <w:t>meningococcal</w:t>
            </w:r>
            <w:r>
              <w:rPr>
                <w:spacing w:val="5"/>
                <w:sz w:val="13"/>
              </w:rPr>
              <w:t> </w:t>
            </w:r>
            <w:r>
              <w:rPr>
                <w:sz w:val="13"/>
              </w:rPr>
              <w:t>ACWY</w:t>
            </w:r>
            <w:r>
              <w:rPr>
                <w:spacing w:val="10"/>
                <w:sz w:val="13"/>
              </w:rPr>
              <w:t> </w:t>
            </w:r>
            <w:r>
              <w:rPr>
                <w:spacing w:val="-2"/>
                <w:sz w:val="13"/>
              </w:rPr>
              <w:t>disease</w:t>
            </w:r>
          </w:p>
        </w:tc>
        <w:tc>
          <w:tcPr>
            <w:tcW w:w="108" w:type="dxa"/>
          </w:tcPr>
          <w:p>
            <w:pPr>
              <w:pStyle w:val="TableParagraph"/>
              <w:rPr>
                <w:sz w:val="12"/>
              </w:rPr>
            </w:pPr>
          </w:p>
        </w:tc>
        <w:tc>
          <w:tcPr>
            <w:tcW w:w="823" w:type="dxa"/>
          </w:tcPr>
          <w:p>
            <w:pPr>
              <w:pStyle w:val="TableParagraph"/>
              <w:spacing w:before="45"/>
              <w:ind w:right="54"/>
              <w:jc w:val="right"/>
              <w:rPr>
                <w:sz w:val="13"/>
              </w:rPr>
            </w:pPr>
            <w:r>
              <w:rPr>
                <w:spacing w:val="-5"/>
                <w:w w:val="105"/>
                <w:sz w:val="13"/>
              </w:rPr>
              <w:t>38</w:t>
            </w:r>
          </w:p>
        </w:tc>
        <w:tc>
          <w:tcPr>
            <w:tcW w:w="121" w:type="dxa"/>
          </w:tcPr>
          <w:p>
            <w:pPr>
              <w:pStyle w:val="TableParagraph"/>
              <w:rPr>
                <w:sz w:val="12"/>
              </w:rPr>
            </w:pPr>
          </w:p>
        </w:tc>
        <w:tc>
          <w:tcPr>
            <w:tcW w:w="823" w:type="dxa"/>
          </w:tcPr>
          <w:p>
            <w:pPr>
              <w:pStyle w:val="TableParagraph"/>
              <w:spacing w:before="45"/>
              <w:ind w:right="57"/>
              <w:jc w:val="right"/>
              <w:rPr>
                <w:sz w:val="13"/>
              </w:rPr>
            </w:pPr>
            <w:r>
              <w:rPr>
                <w:spacing w:val="-5"/>
                <w:w w:val="105"/>
                <w:sz w:val="13"/>
              </w:rPr>
              <w:t>65</w:t>
            </w:r>
          </w:p>
        </w:tc>
        <w:tc>
          <w:tcPr>
            <w:tcW w:w="108" w:type="dxa"/>
          </w:tcPr>
          <w:p>
            <w:pPr>
              <w:pStyle w:val="TableParagraph"/>
              <w:rPr>
                <w:sz w:val="12"/>
              </w:rPr>
            </w:pPr>
          </w:p>
        </w:tc>
        <w:tc>
          <w:tcPr>
            <w:tcW w:w="837" w:type="dxa"/>
          </w:tcPr>
          <w:p>
            <w:pPr>
              <w:pStyle w:val="TableParagraph"/>
              <w:spacing w:before="45"/>
              <w:ind w:right="61"/>
              <w:jc w:val="right"/>
              <w:rPr>
                <w:sz w:val="13"/>
              </w:rPr>
            </w:pPr>
            <w:r>
              <w:rPr>
                <w:spacing w:val="-5"/>
                <w:w w:val="105"/>
                <w:sz w:val="13"/>
              </w:rPr>
              <w:t>78</w:t>
            </w:r>
          </w:p>
        </w:tc>
        <w:tc>
          <w:tcPr>
            <w:tcW w:w="108" w:type="dxa"/>
          </w:tcPr>
          <w:p>
            <w:pPr>
              <w:pStyle w:val="TableParagraph"/>
              <w:rPr>
                <w:sz w:val="12"/>
              </w:rPr>
            </w:pPr>
          </w:p>
        </w:tc>
        <w:tc>
          <w:tcPr>
            <w:tcW w:w="837" w:type="dxa"/>
          </w:tcPr>
          <w:p>
            <w:pPr>
              <w:pStyle w:val="TableParagraph"/>
              <w:spacing w:before="45"/>
              <w:ind w:right="64"/>
              <w:jc w:val="right"/>
              <w:rPr>
                <w:sz w:val="13"/>
              </w:rPr>
            </w:pPr>
            <w:r>
              <w:rPr>
                <w:spacing w:val="-5"/>
                <w:w w:val="105"/>
                <w:sz w:val="13"/>
              </w:rPr>
              <w:t>142</w:t>
            </w:r>
          </w:p>
        </w:tc>
      </w:tr>
      <w:tr>
        <w:trPr>
          <w:trHeight w:val="220" w:hRule="atLeast"/>
        </w:trPr>
        <w:tc>
          <w:tcPr>
            <w:tcW w:w="3049" w:type="dxa"/>
            <w:tcBorders>
              <w:bottom w:val="single" w:sz="6" w:space="0" w:color="000000"/>
            </w:tcBorders>
          </w:tcPr>
          <w:p>
            <w:pPr>
              <w:pStyle w:val="TableParagraph"/>
              <w:spacing w:before="32"/>
              <w:ind w:left="220"/>
              <w:rPr>
                <w:sz w:val="13"/>
              </w:rPr>
            </w:pPr>
            <w:r>
              <w:rPr>
                <w:w w:val="105"/>
                <w:sz w:val="13"/>
              </w:rPr>
              <w:t>All</w:t>
            </w:r>
            <w:r>
              <w:rPr>
                <w:spacing w:val="-7"/>
                <w:w w:val="105"/>
                <w:sz w:val="13"/>
              </w:rPr>
              <w:t> </w:t>
            </w:r>
            <w:r>
              <w:rPr>
                <w:w w:val="105"/>
                <w:sz w:val="13"/>
              </w:rPr>
              <w:t>other</w:t>
            </w:r>
            <w:r>
              <w:rPr>
                <w:spacing w:val="-6"/>
                <w:w w:val="105"/>
                <w:sz w:val="13"/>
              </w:rPr>
              <w:t> </w:t>
            </w:r>
            <w:r>
              <w:rPr>
                <w:w w:val="105"/>
                <w:sz w:val="13"/>
              </w:rPr>
              <w:t>Primary</w:t>
            </w:r>
            <w:r>
              <w:rPr>
                <w:spacing w:val="-6"/>
                <w:w w:val="105"/>
                <w:sz w:val="13"/>
              </w:rPr>
              <w:t> </w:t>
            </w:r>
            <w:r>
              <w:rPr>
                <w:spacing w:val="-4"/>
                <w:w w:val="105"/>
                <w:sz w:val="13"/>
              </w:rPr>
              <w:t>Care</w:t>
            </w:r>
          </w:p>
        </w:tc>
        <w:tc>
          <w:tcPr>
            <w:tcW w:w="4470" w:type="dxa"/>
            <w:gridSpan w:val="3"/>
            <w:tcBorders>
              <w:bottom w:val="single" w:sz="6" w:space="0" w:color="000000"/>
            </w:tcBorders>
          </w:tcPr>
          <w:p>
            <w:pPr>
              <w:pStyle w:val="TableParagraph"/>
              <w:spacing w:before="18"/>
              <w:ind w:left="251"/>
              <w:rPr>
                <w:sz w:val="13"/>
              </w:rPr>
            </w:pPr>
            <w:r>
              <w:rPr>
                <w:spacing w:val="-2"/>
                <w:w w:val="105"/>
                <w:sz w:val="13"/>
              </w:rPr>
              <w:t>Various</w:t>
            </w:r>
          </w:p>
        </w:tc>
        <w:tc>
          <w:tcPr>
            <w:tcW w:w="108" w:type="dxa"/>
          </w:tcPr>
          <w:p>
            <w:pPr>
              <w:pStyle w:val="TableParagraph"/>
              <w:rPr>
                <w:sz w:val="12"/>
              </w:rPr>
            </w:pPr>
          </w:p>
        </w:tc>
        <w:tc>
          <w:tcPr>
            <w:tcW w:w="823" w:type="dxa"/>
            <w:tcBorders>
              <w:bottom w:val="single" w:sz="6" w:space="0" w:color="000000"/>
            </w:tcBorders>
          </w:tcPr>
          <w:p>
            <w:pPr>
              <w:pStyle w:val="TableParagraph"/>
              <w:spacing w:before="45"/>
              <w:ind w:right="54"/>
              <w:jc w:val="right"/>
              <w:rPr>
                <w:sz w:val="13"/>
              </w:rPr>
            </w:pPr>
            <w:r>
              <w:rPr>
                <w:spacing w:val="-5"/>
                <w:w w:val="105"/>
                <w:sz w:val="13"/>
              </w:rPr>
              <w:t>463</w:t>
            </w:r>
          </w:p>
        </w:tc>
        <w:tc>
          <w:tcPr>
            <w:tcW w:w="121" w:type="dxa"/>
          </w:tcPr>
          <w:p>
            <w:pPr>
              <w:pStyle w:val="TableParagraph"/>
              <w:rPr>
                <w:sz w:val="12"/>
              </w:rPr>
            </w:pPr>
          </w:p>
        </w:tc>
        <w:tc>
          <w:tcPr>
            <w:tcW w:w="823" w:type="dxa"/>
            <w:tcBorders>
              <w:bottom w:val="single" w:sz="6" w:space="0" w:color="000000"/>
            </w:tcBorders>
          </w:tcPr>
          <w:p>
            <w:pPr>
              <w:pStyle w:val="TableParagraph"/>
              <w:spacing w:before="32"/>
              <w:ind w:right="57"/>
              <w:jc w:val="right"/>
              <w:rPr>
                <w:sz w:val="13"/>
              </w:rPr>
            </w:pPr>
            <w:r>
              <w:rPr>
                <w:spacing w:val="-5"/>
                <w:w w:val="105"/>
                <w:sz w:val="13"/>
              </w:rPr>
              <w:t>519</w:t>
            </w:r>
          </w:p>
        </w:tc>
        <w:tc>
          <w:tcPr>
            <w:tcW w:w="108" w:type="dxa"/>
          </w:tcPr>
          <w:p>
            <w:pPr>
              <w:pStyle w:val="TableParagraph"/>
              <w:rPr>
                <w:sz w:val="12"/>
              </w:rPr>
            </w:pPr>
          </w:p>
        </w:tc>
        <w:tc>
          <w:tcPr>
            <w:tcW w:w="837" w:type="dxa"/>
            <w:tcBorders>
              <w:bottom w:val="single" w:sz="6" w:space="0" w:color="000000"/>
            </w:tcBorders>
          </w:tcPr>
          <w:p>
            <w:pPr>
              <w:pStyle w:val="TableParagraph"/>
              <w:spacing w:before="45"/>
              <w:ind w:right="61"/>
              <w:jc w:val="right"/>
              <w:rPr>
                <w:sz w:val="13"/>
              </w:rPr>
            </w:pPr>
            <w:r>
              <w:rPr>
                <w:spacing w:val="-5"/>
                <w:w w:val="105"/>
                <w:sz w:val="13"/>
              </w:rPr>
              <w:t>919</w:t>
            </w:r>
          </w:p>
        </w:tc>
        <w:tc>
          <w:tcPr>
            <w:tcW w:w="108" w:type="dxa"/>
          </w:tcPr>
          <w:p>
            <w:pPr>
              <w:pStyle w:val="TableParagraph"/>
              <w:rPr>
                <w:sz w:val="12"/>
              </w:rPr>
            </w:pPr>
          </w:p>
        </w:tc>
        <w:tc>
          <w:tcPr>
            <w:tcW w:w="837" w:type="dxa"/>
            <w:tcBorders>
              <w:bottom w:val="single" w:sz="6" w:space="0" w:color="000000"/>
            </w:tcBorders>
          </w:tcPr>
          <w:p>
            <w:pPr>
              <w:pStyle w:val="TableParagraph"/>
              <w:spacing w:before="32"/>
              <w:ind w:right="64"/>
              <w:jc w:val="right"/>
              <w:rPr>
                <w:sz w:val="13"/>
              </w:rPr>
            </w:pPr>
            <w:r>
              <w:rPr>
                <w:spacing w:val="-2"/>
                <w:w w:val="105"/>
                <w:sz w:val="13"/>
              </w:rPr>
              <w:t>1,026</w:t>
            </w:r>
          </w:p>
        </w:tc>
      </w:tr>
      <w:tr>
        <w:trPr>
          <w:trHeight w:val="214" w:hRule="atLeast"/>
        </w:trPr>
        <w:tc>
          <w:tcPr>
            <w:tcW w:w="3049" w:type="dxa"/>
            <w:tcBorders>
              <w:top w:val="single" w:sz="6" w:space="0" w:color="000000"/>
              <w:bottom w:val="single" w:sz="6" w:space="0" w:color="000000"/>
            </w:tcBorders>
          </w:tcPr>
          <w:p>
            <w:pPr>
              <w:pStyle w:val="TableParagraph"/>
              <w:spacing w:before="26"/>
              <w:ind w:left="139"/>
              <w:rPr>
                <w:b/>
                <w:sz w:val="13"/>
              </w:rPr>
            </w:pPr>
            <w:r>
              <w:rPr>
                <w:b/>
                <w:sz w:val="13"/>
              </w:rPr>
              <w:t>Specialty</w:t>
            </w:r>
            <w:r>
              <w:rPr>
                <w:b/>
                <w:spacing w:val="16"/>
                <w:sz w:val="13"/>
              </w:rPr>
              <w:t> </w:t>
            </w:r>
            <w:r>
              <w:rPr>
                <w:b/>
                <w:spacing w:val="-4"/>
                <w:sz w:val="13"/>
              </w:rPr>
              <w:t>Care</w:t>
            </w:r>
          </w:p>
        </w:tc>
        <w:tc>
          <w:tcPr>
            <w:tcW w:w="4470" w:type="dxa"/>
            <w:gridSpan w:val="3"/>
            <w:tcBorders>
              <w:top w:val="single" w:sz="6" w:space="0" w:color="000000"/>
              <w:bottom w:val="single" w:sz="6" w:space="0" w:color="000000"/>
            </w:tcBorders>
          </w:tcPr>
          <w:p>
            <w:pPr>
              <w:pStyle w:val="TableParagraph"/>
              <w:rPr>
                <w:sz w:val="12"/>
              </w:rPr>
            </w:pPr>
          </w:p>
        </w:tc>
        <w:tc>
          <w:tcPr>
            <w:tcW w:w="108" w:type="dxa"/>
          </w:tcPr>
          <w:p>
            <w:pPr>
              <w:pStyle w:val="TableParagraph"/>
              <w:rPr>
                <w:sz w:val="12"/>
              </w:rPr>
            </w:pPr>
          </w:p>
        </w:tc>
        <w:tc>
          <w:tcPr>
            <w:tcW w:w="823" w:type="dxa"/>
            <w:tcBorders>
              <w:top w:val="single" w:sz="6" w:space="0" w:color="000000"/>
              <w:bottom w:val="single" w:sz="6" w:space="0" w:color="000000"/>
            </w:tcBorders>
          </w:tcPr>
          <w:p>
            <w:pPr>
              <w:pStyle w:val="TableParagraph"/>
              <w:tabs>
                <w:tab w:pos="444" w:val="left" w:leader="none"/>
              </w:tabs>
              <w:spacing w:before="40"/>
              <w:ind w:right="54"/>
              <w:jc w:val="right"/>
              <w:rPr>
                <w:b/>
                <w:sz w:val="13"/>
              </w:rPr>
            </w:pPr>
            <w:r>
              <w:rPr>
                <w:b/>
                <w:spacing w:val="-10"/>
                <w:w w:val="105"/>
                <w:sz w:val="13"/>
              </w:rPr>
              <w:t>$</w:t>
            </w:r>
            <w:r>
              <w:rPr>
                <w:b/>
                <w:sz w:val="13"/>
              </w:rPr>
              <w:tab/>
            </w:r>
            <w:r>
              <w:rPr>
                <w:b/>
                <w:spacing w:val="-2"/>
                <w:w w:val="105"/>
                <w:sz w:val="13"/>
              </w:rPr>
              <w:t>3,653</w:t>
            </w:r>
          </w:p>
        </w:tc>
        <w:tc>
          <w:tcPr>
            <w:tcW w:w="121" w:type="dxa"/>
          </w:tcPr>
          <w:p>
            <w:pPr>
              <w:pStyle w:val="TableParagraph"/>
              <w:rPr>
                <w:sz w:val="12"/>
              </w:rPr>
            </w:pPr>
          </w:p>
        </w:tc>
        <w:tc>
          <w:tcPr>
            <w:tcW w:w="823" w:type="dxa"/>
            <w:tcBorders>
              <w:top w:val="single" w:sz="6" w:space="0" w:color="000000"/>
              <w:bottom w:val="single" w:sz="6" w:space="0" w:color="000000"/>
            </w:tcBorders>
          </w:tcPr>
          <w:p>
            <w:pPr>
              <w:pStyle w:val="TableParagraph"/>
              <w:tabs>
                <w:tab w:pos="444" w:val="left" w:leader="none"/>
              </w:tabs>
              <w:spacing w:before="40"/>
              <w:ind w:right="57"/>
              <w:jc w:val="right"/>
              <w:rPr>
                <w:b/>
                <w:sz w:val="13"/>
              </w:rPr>
            </w:pPr>
            <w:r>
              <w:rPr>
                <w:b/>
                <w:spacing w:val="-10"/>
                <w:w w:val="105"/>
                <w:sz w:val="13"/>
              </w:rPr>
              <w:t>$</w:t>
            </w:r>
            <w:r>
              <w:rPr>
                <w:b/>
                <w:sz w:val="13"/>
              </w:rPr>
              <w:tab/>
            </w:r>
            <w:r>
              <w:rPr>
                <w:b/>
                <w:spacing w:val="-2"/>
                <w:w w:val="105"/>
                <w:sz w:val="13"/>
              </w:rPr>
              <w:t>3,358</w:t>
            </w:r>
          </w:p>
        </w:tc>
        <w:tc>
          <w:tcPr>
            <w:tcW w:w="108" w:type="dxa"/>
          </w:tcPr>
          <w:p>
            <w:pPr>
              <w:pStyle w:val="TableParagraph"/>
              <w:rPr>
                <w:sz w:val="12"/>
              </w:rPr>
            </w:pPr>
          </w:p>
        </w:tc>
        <w:tc>
          <w:tcPr>
            <w:tcW w:w="837" w:type="dxa"/>
            <w:tcBorders>
              <w:top w:val="single" w:sz="6" w:space="0" w:color="000000"/>
              <w:bottom w:val="single" w:sz="6" w:space="0" w:color="000000"/>
            </w:tcBorders>
          </w:tcPr>
          <w:p>
            <w:pPr>
              <w:pStyle w:val="TableParagraph"/>
              <w:tabs>
                <w:tab w:pos="444" w:val="left" w:leader="none"/>
              </w:tabs>
              <w:spacing w:before="40"/>
              <w:ind w:right="61"/>
              <w:jc w:val="right"/>
              <w:rPr>
                <w:b/>
                <w:sz w:val="13"/>
              </w:rPr>
            </w:pPr>
            <w:r>
              <w:rPr>
                <w:b/>
                <w:spacing w:val="-10"/>
                <w:w w:val="105"/>
                <w:sz w:val="13"/>
              </w:rPr>
              <w:t>$</w:t>
            </w:r>
            <w:r>
              <w:rPr>
                <w:b/>
                <w:sz w:val="13"/>
              </w:rPr>
              <w:tab/>
            </w:r>
            <w:r>
              <w:rPr>
                <w:b/>
                <w:spacing w:val="-2"/>
                <w:w w:val="105"/>
                <w:sz w:val="13"/>
              </w:rPr>
              <w:t>7,264</w:t>
            </w:r>
          </w:p>
        </w:tc>
        <w:tc>
          <w:tcPr>
            <w:tcW w:w="108" w:type="dxa"/>
          </w:tcPr>
          <w:p>
            <w:pPr>
              <w:pStyle w:val="TableParagraph"/>
              <w:rPr>
                <w:sz w:val="12"/>
              </w:rPr>
            </w:pPr>
          </w:p>
        </w:tc>
        <w:tc>
          <w:tcPr>
            <w:tcW w:w="837" w:type="dxa"/>
            <w:tcBorders>
              <w:top w:val="single" w:sz="6" w:space="0" w:color="000000"/>
              <w:bottom w:val="single" w:sz="6" w:space="0" w:color="000000"/>
            </w:tcBorders>
          </w:tcPr>
          <w:p>
            <w:pPr>
              <w:pStyle w:val="TableParagraph"/>
              <w:tabs>
                <w:tab w:pos="444" w:val="left" w:leader="none"/>
              </w:tabs>
              <w:spacing w:before="40"/>
              <w:ind w:right="64"/>
              <w:jc w:val="right"/>
              <w:rPr>
                <w:b/>
                <w:sz w:val="13"/>
              </w:rPr>
            </w:pPr>
            <w:r>
              <w:rPr>
                <w:b/>
                <w:spacing w:val="-10"/>
                <w:w w:val="105"/>
                <w:sz w:val="13"/>
              </w:rPr>
              <w:t>$</w:t>
            </w:r>
            <w:r>
              <w:rPr>
                <w:b/>
                <w:sz w:val="13"/>
              </w:rPr>
              <w:tab/>
            </w:r>
            <w:r>
              <w:rPr>
                <w:b/>
                <w:spacing w:val="-2"/>
                <w:w w:val="105"/>
                <w:sz w:val="13"/>
              </w:rPr>
              <w:t>6,863</w:t>
            </w:r>
          </w:p>
        </w:tc>
      </w:tr>
      <w:tr>
        <w:trPr>
          <w:trHeight w:val="216" w:hRule="atLeast"/>
        </w:trPr>
        <w:tc>
          <w:tcPr>
            <w:tcW w:w="3049" w:type="dxa"/>
            <w:tcBorders>
              <w:top w:val="single" w:sz="6" w:space="0" w:color="000000"/>
            </w:tcBorders>
          </w:tcPr>
          <w:p>
            <w:pPr>
              <w:pStyle w:val="TableParagraph"/>
              <w:spacing w:before="26"/>
              <w:ind w:left="220"/>
              <w:rPr>
                <w:sz w:val="13"/>
              </w:rPr>
            </w:pPr>
            <w:r>
              <w:rPr>
                <w:sz w:val="13"/>
              </w:rPr>
              <w:t>Vyndaqel</w:t>
            </w:r>
            <w:r>
              <w:rPr>
                <w:spacing w:val="1"/>
                <w:sz w:val="13"/>
              </w:rPr>
              <w:t> </w:t>
            </w:r>
            <w:r>
              <w:rPr>
                <w:spacing w:val="-2"/>
                <w:sz w:val="13"/>
              </w:rPr>
              <w:t>family</w:t>
            </w:r>
          </w:p>
        </w:tc>
        <w:tc>
          <w:tcPr>
            <w:tcW w:w="4470" w:type="dxa"/>
            <w:gridSpan w:val="3"/>
            <w:tcBorders>
              <w:top w:val="single" w:sz="6" w:space="0" w:color="000000"/>
            </w:tcBorders>
          </w:tcPr>
          <w:p>
            <w:pPr>
              <w:pStyle w:val="TableParagraph"/>
              <w:spacing w:before="13"/>
              <w:ind w:left="251"/>
              <w:rPr>
                <w:sz w:val="13"/>
              </w:rPr>
            </w:pPr>
            <w:r>
              <w:rPr>
                <w:spacing w:val="-2"/>
                <w:w w:val="105"/>
                <w:sz w:val="13"/>
              </w:rPr>
              <w:t>ATTR-CM</w:t>
            </w:r>
            <w:r>
              <w:rPr>
                <w:spacing w:val="-6"/>
                <w:w w:val="105"/>
                <w:sz w:val="13"/>
              </w:rPr>
              <w:t> </w:t>
            </w:r>
            <w:r>
              <w:rPr>
                <w:spacing w:val="-2"/>
                <w:w w:val="105"/>
                <w:sz w:val="13"/>
              </w:rPr>
              <w:t>and</w:t>
            </w:r>
            <w:r>
              <w:rPr>
                <w:spacing w:val="-6"/>
                <w:w w:val="105"/>
                <w:sz w:val="13"/>
              </w:rPr>
              <w:t> </w:t>
            </w:r>
            <w:r>
              <w:rPr>
                <w:spacing w:val="-2"/>
                <w:w w:val="105"/>
                <w:sz w:val="13"/>
              </w:rPr>
              <w:t>polyneuropathy</w:t>
            </w:r>
          </w:p>
        </w:tc>
        <w:tc>
          <w:tcPr>
            <w:tcW w:w="108" w:type="dxa"/>
          </w:tcPr>
          <w:p>
            <w:pPr>
              <w:pStyle w:val="TableParagraph"/>
              <w:rPr>
                <w:sz w:val="12"/>
              </w:rPr>
            </w:pPr>
          </w:p>
        </w:tc>
        <w:tc>
          <w:tcPr>
            <w:tcW w:w="823" w:type="dxa"/>
            <w:tcBorders>
              <w:top w:val="single" w:sz="6" w:space="0" w:color="000000"/>
            </w:tcBorders>
          </w:tcPr>
          <w:p>
            <w:pPr>
              <w:pStyle w:val="TableParagraph"/>
              <w:spacing w:before="40"/>
              <w:ind w:right="54"/>
              <w:jc w:val="right"/>
              <w:rPr>
                <w:sz w:val="13"/>
              </w:rPr>
            </w:pPr>
            <w:r>
              <w:rPr>
                <w:spacing w:val="-5"/>
                <w:w w:val="105"/>
                <w:sz w:val="13"/>
              </w:rPr>
              <w:t>782</w:t>
            </w:r>
          </w:p>
        </w:tc>
        <w:tc>
          <w:tcPr>
            <w:tcW w:w="121" w:type="dxa"/>
          </w:tcPr>
          <w:p>
            <w:pPr>
              <w:pStyle w:val="TableParagraph"/>
              <w:rPr>
                <w:sz w:val="12"/>
              </w:rPr>
            </w:pPr>
          </w:p>
        </w:tc>
        <w:tc>
          <w:tcPr>
            <w:tcW w:w="823" w:type="dxa"/>
            <w:tcBorders>
              <w:top w:val="single" w:sz="6" w:space="0" w:color="000000"/>
            </w:tcBorders>
          </w:tcPr>
          <w:p>
            <w:pPr>
              <w:pStyle w:val="TableParagraph"/>
              <w:spacing w:before="40"/>
              <w:ind w:right="57"/>
              <w:jc w:val="right"/>
              <w:rPr>
                <w:sz w:val="13"/>
              </w:rPr>
            </w:pPr>
            <w:r>
              <w:rPr>
                <w:spacing w:val="-5"/>
                <w:w w:val="105"/>
                <w:sz w:val="13"/>
              </w:rPr>
              <w:t>552</w:t>
            </w:r>
          </w:p>
        </w:tc>
        <w:tc>
          <w:tcPr>
            <w:tcW w:w="108" w:type="dxa"/>
          </w:tcPr>
          <w:p>
            <w:pPr>
              <w:pStyle w:val="TableParagraph"/>
              <w:rPr>
                <w:sz w:val="12"/>
              </w:rPr>
            </w:pPr>
          </w:p>
        </w:tc>
        <w:tc>
          <w:tcPr>
            <w:tcW w:w="837" w:type="dxa"/>
            <w:tcBorders>
              <w:top w:val="single" w:sz="6" w:space="0" w:color="000000"/>
            </w:tcBorders>
          </w:tcPr>
          <w:p>
            <w:pPr>
              <w:pStyle w:val="TableParagraph"/>
              <w:spacing w:before="40"/>
              <w:ind w:right="61"/>
              <w:jc w:val="right"/>
              <w:rPr>
                <w:sz w:val="13"/>
              </w:rPr>
            </w:pPr>
            <w:r>
              <w:rPr>
                <w:spacing w:val="-2"/>
                <w:w w:val="105"/>
                <w:sz w:val="13"/>
              </w:rPr>
              <w:t>1,468</w:t>
            </w:r>
          </w:p>
        </w:tc>
        <w:tc>
          <w:tcPr>
            <w:tcW w:w="108" w:type="dxa"/>
          </w:tcPr>
          <w:p>
            <w:pPr>
              <w:pStyle w:val="TableParagraph"/>
              <w:rPr>
                <w:sz w:val="12"/>
              </w:rPr>
            </w:pPr>
          </w:p>
        </w:tc>
        <w:tc>
          <w:tcPr>
            <w:tcW w:w="837" w:type="dxa"/>
            <w:tcBorders>
              <w:top w:val="single" w:sz="6" w:space="0" w:color="000000"/>
            </w:tcBorders>
          </w:tcPr>
          <w:p>
            <w:pPr>
              <w:pStyle w:val="TableParagraph"/>
              <w:spacing w:before="40"/>
              <w:ind w:right="64"/>
              <w:jc w:val="right"/>
              <w:rPr>
                <w:sz w:val="13"/>
              </w:rPr>
            </w:pPr>
            <w:r>
              <w:rPr>
                <w:spacing w:val="-2"/>
                <w:w w:val="105"/>
                <w:sz w:val="13"/>
              </w:rPr>
              <w:t>1,164</w:t>
            </w:r>
          </w:p>
        </w:tc>
      </w:tr>
      <w:tr>
        <w:trPr>
          <w:trHeight w:val="182" w:hRule="atLeast"/>
        </w:trPr>
        <w:tc>
          <w:tcPr>
            <w:tcW w:w="3049" w:type="dxa"/>
          </w:tcPr>
          <w:p>
            <w:pPr>
              <w:pStyle w:val="TableParagraph"/>
              <w:spacing w:line="137" w:lineRule="exact" w:before="25"/>
              <w:ind w:left="220"/>
              <w:rPr>
                <w:sz w:val="13"/>
              </w:rPr>
            </w:pPr>
            <w:r>
              <w:rPr>
                <w:spacing w:val="-2"/>
                <w:w w:val="105"/>
                <w:sz w:val="13"/>
              </w:rPr>
              <w:t>Xeljanz</w:t>
            </w:r>
          </w:p>
        </w:tc>
        <w:tc>
          <w:tcPr>
            <w:tcW w:w="4470" w:type="dxa"/>
            <w:gridSpan w:val="3"/>
          </w:tcPr>
          <w:p>
            <w:pPr>
              <w:pStyle w:val="TableParagraph"/>
              <w:spacing w:line="137" w:lineRule="exact" w:before="25"/>
              <w:ind w:left="251"/>
              <w:rPr>
                <w:sz w:val="13"/>
              </w:rPr>
            </w:pPr>
            <w:r>
              <w:rPr>
                <w:w w:val="105"/>
                <w:sz w:val="13"/>
              </w:rPr>
              <w:t>RA,</w:t>
            </w:r>
            <w:r>
              <w:rPr>
                <w:spacing w:val="-8"/>
                <w:w w:val="105"/>
                <w:sz w:val="13"/>
              </w:rPr>
              <w:t> </w:t>
            </w:r>
            <w:r>
              <w:rPr>
                <w:w w:val="105"/>
                <w:sz w:val="13"/>
              </w:rPr>
              <w:t>PsA,</w:t>
            </w:r>
            <w:r>
              <w:rPr>
                <w:spacing w:val="-8"/>
                <w:w w:val="105"/>
                <w:sz w:val="13"/>
              </w:rPr>
              <w:t> </w:t>
            </w:r>
            <w:r>
              <w:rPr>
                <w:w w:val="105"/>
                <w:sz w:val="13"/>
              </w:rPr>
              <w:t>UC,</w:t>
            </w:r>
            <w:r>
              <w:rPr>
                <w:spacing w:val="-8"/>
                <w:w w:val="105"/>
                <w:sz w:val="13"/>
              </w:rPr>
              <w:t> </w:t>
            </w:r>
            <w:r>
              <w:rPr>
                <w:w w:val="105"/>
                <w:sz w:val="13"/>
              </w:rPr>
              <w:t>active</w:t>
            </w:r>
            <w:r>
              <w:rPr>
                <w:spacing w:val="-8"/>
                <w:w w:val="105"/>
                <w:sz w:val="13"/>
              </w:rPr>
              <w:t> </w:t>
            </w:r>
            <w:r>
              <w:rPr>
                <w:w w:val="105"/>
                <w:sz w:val="13"/>
              </w:rPr>
              <w:t>polyarticular</w:t>
            </w:r>
            <w:r>
              <w:rPr>
                <w:spacing w:val="-8"/>
                <w:w w:val="105"/>
                <w:sz w:val="13"/>
              </w:rPr>
              <w:t> </w:t>
            </w:r>
            <w:r>
              <w:rPr>
                <w:w w:val="105"/>
                <w:sz w:val="13"/>
              </w:rPr>
              <w:t>course</w:t>
            </w:r>
            <w:r>
              <w:rPr>
                <w:spacing w:val="-8"/>
                <w:w w:val="105"/>
                <w:sz w:val="13"/>
              </w:rPr>
              <w:t> </w:t>
            </w:r>
            <w:r>
              <w:rPr>
                <w:w w:val="105"/>
                <w:sz w:val="13"/>
              </w:rPr>
              <w:t>juvenile</w:t>
            </w:r>
            <w:r>
              <w:rPr>
                <w:spacing w:val="-8"/>
                <w:w w:val="105"/>
                <w:sz w:val="13"/>
              </w:rPr>
              <w:t> </w:t>
            </w:r>
            <w:r>
              <w:rPr>
                <w:w w:val="105"/>
                <w:sz w:val="13"/>
              </w:rPr>
              <w:t>idiopathic</w:t>
            </w:r>
            <w:r>
              <w:rPr>
                <w:spacing w:val="-8"/>
                <w:w w:val="105"/>
                <w:sz w:val="13"/>
              </w:rPr>
              <w:t> </w:t>
            </w:r>
            <w:r>
              <w:rPr>
                <w:spacing w:val="-2"/>
                <w:w w:val="105"/>
                <w:sz w:val="13"/>
              </w:rPr>
              <w:t>arthritis,</w:t>
            </w:r>
          </w:p>
        </w:tc>
        <w:tc>
          <w:tcPr>
            <w:tcW w:w="108" w:type="dxa"/>
          </w:tcPr>
          <w:p>
            <w:pPr>
              <w:pStyle w:val="TableParagraph"/>
              <w:rPr>
                <w:sz w:val="12"/>
              </w:rPr>
            </w:pPr>
          </w:p>
        </w:tc>
        <w:tc>
          <w:tcPr>
            <w:tcW w:w="823" w:type="dxa"/>
          </w:tcPr>
          <w:p>
            <w:pPr>
              <w:pStyle w:val="TableParagraph"/>
              <w:rPr>
                <w:sz w:val="12"/>
              </w:rPr>
            </w:pPr>
          </w:p>
        </w:tc>
        <w:tc>
          <w:tcPr>
            <w:tcW w:w="121" w:type="dxa"/>
          </w:tcPr>
          <w:p>
            <w:pPr>
              <w:pStyle w:val="TableParagraph"/>
              <w:rPr>
                <w:sz w:val="12"/>
              </w:rPr>
            </w:pPr>
          </w:p>
        </w:tc>
        <w:tc>
          <w:tcPr>
            <w:tcW w:w="823" w:type="dxa"/>
          </w:tcPr>
          <w:p>
            <w:pPr>
              <w:pStyle w:val="TableParagraph"/>
              <w:rPr>
                <w:sz w:val="12"/>
              </w:rPr>
            </w:pPr>
          </w:p>
        </w:tc>
        <w:tc>
          <w:tcPr>
            <w:tcW w:w="108" w:type="dxa"/>
          </w:tcPr>
          <w:p>
            <w:pPr>
              <w:pStyle w:val="TableParagraph"/>
              <w:rPr>
                <w:sz w:val="12"/>
              </w:rPr>
            </w:pPr>
          </w:p>
        </w:tc>
        <w:tc>
          <w:tcPr>
            <w:tcW w:w="837" w:type="dxa"/>
          </w:tcPr>
          <w:p>
            <w:pPr>
              <w:pStyle w:val="TableParagraph"/>
              <w:rPr>
                <w:sz w:val="12"/>
              </w:rPr>
            </w:pPr>
          </w:p>
        </w:tc>
        <w:tc>
          <w:tcPr>
            <w:tcW w:w="108" w:type="dxa"/>
          </w:tcPr>
          <w:p>
            <w:pPr>
              <w:pStyle w:val="TableParagraph"/>
              <w:rPr>
                <w:sz w:val="12"/>
              </w:rPr>
            </w:pPr>
          </w:p>
        </w:tc>
        <w:tc>
          <w:tcPr>
            <w:tcW w:w="837" w:type="dxa"/>
          </w:tcPr>
          <w:p>
            <w:pPr>
              <w:pStyle w:val="TableParagraph"/>
              <w:rPr>
                <w:sz w:val="12"/>
              </w:rPr>
            </w:pPr>
          </w:p>
        </w:tc>
      </w:tr>
      <w:tr>
        <w:trPr>
          <w:trHeight w:val="175" w:hRule="atLeast"/>
        </w:trPr>
        <w:tc>
          <w:tcPr>
            <w:tcW w:w="3049" w:type="dxa"/>
          </w:tcPr>
          <w:p>
            <w:pPr>
              <w:pStyle w:val="TableParagraph"/>
              <w:rPr>
                <w:sz w:val="10"/>
              </w:rPr>
            </w:pPr>
          </w:p>
        </w:tc>
        <w:tc>
          <w:tcPr>
            <w:tcW w:w="4470" w:type="dxa"/>
            <w:gridSpan w:val="3"/>
          </w:tcPr>
          <w:p>
            <w:pPr>
              <w:pStyle w:val="TableParagraph"/>
              <w:spacing w:before="5"/>
              <w:ind w:left="332"/>
              <w:rPr>
                <w:sz w:val="13"/>
              </w:rPr>
            </w:pPr>
            <w:r>
              <w:rPr>
                <w:sz w:val="13"/>
              </w:rPr>
              <w:t>ankylosing</w:t>
            </w:r>
            <w:r>
              <w:rPr>
                <w:spacing w:val="18"/>
                <w:sz w:val="13"/>
              </w:rPr>
              <w:t> </w:t>
            </w:r>
            <w:r>
              <w:rPr>
                <w:spacing w:val="-2"/>
                <w:sz w:val="13"/>
              </w:rPr>
              <w:t>spondylitis</w:t>
            </w:r>
          </w:p>
        </w:tc>
        <w:tc>
          <w:tcPr>
            <w:tcW w:w="108" w:type="dxa"/>
          </w:tcPr>
          <w:p>
            <w:pPr>
              <w:pStyle w:val="TableParagraph"/>
              <w:rPr>
                <w:sz w:val="10"/>
              </w:rPr>
            </w:pPr>
          </w:p>
        </w:tc>
        <w:tc>
          <w:tcPr>
            <w:tcW w:w="823" w:type="dxa"/>
          </w:tcPr>
          <w:p>
            <w:pPr>
              <w:pStyle w:val="TableParagraph"/>
              <w:rPr>
                <w:sz w:val="10"/>
              </w:rPr>
            </w:pPr>
          </w:p>
        </w:tc>
        <w:tc>
          <w:tcPr>
            <w:tcW w:w="121" w:type="dxa"/>
          </w:tcPr>
          <w:p>
            <w:pPr>
              <w:pStyle w:val="TableParagraph"/>
              <w:rPr>
                <w:sz w:val="10"/>
              </w:rPr>
            </w:pPr>
          </w:p>
        </w:tc>
        <w:tc>
          <w:tcPr>
            <w:tcW w:w="823" w:type="dxa"/>
          </w:tcPr>
          <w:p>
            <w:pPr>
              <w:pStyle w:val="TableParagraph"/>
              <w:rPr>
                <w:sz w:val="10"/>
              </w:rPr>
            </w:pPr>
          </w:p>
        </w:tc>
        <w:tc>
          <w:tcPr>
            <w:tcW w:w="108" w:type="dxa"/>
          </w:tcPr>
          <w:p>
            <w:pPr>
              <w:pStyle w:val="TableParagraph"/>
              <w:rPr>
                <w:sz w:val="10"/>
              </w:rPr>
            </w:pPr>
          </w:p>
        </w:tc>
        <w:tc>
          <w:tcPr>
            <w:tcW w:w="837" w:type="dxa"/>
          </w:tcPr>
          <w:p>
            <w:pPr>
              <w:pStyle w:val="TableParagraph"/>
              <w:rPr>
                <w:sz w:val="10"/>
              </w:rPr>
            </w:pPr>
          </w:p>
        </w:tc>
        <w:tc>
          <w:tcPr>
            <w:tcW w:w="108" w:type="dxa"/>
          </w:tcPr>
          <w:p>
            <w:pPr>
              <w:pStyle w:val="TableParagraph"/>
              <w:rPr>
                <w:sz w:val="10"/>
              </w:rPr>
            </w:pPr>
          </w:p>
        </w:tc>
        <w:tc>
          <w:tcPr>
            <w:tcW w:w="837" w:type="dxa"/>
          </w:tcPr>
          <w:p>
            <w:pPr>
              <w:pStyle w:val="TableParagraph"/>
              <w:rPr>
                <w:sz w:val="10"/>
              </w:rPr>
            </w:pPr>
          </w:p>
        </w:tc>
      </w:tr>
      <w:tr>
        <w:trPr>
          <w:trHeight w:val="188" w:hRule="atLeast"/>
        </w:trPr>
        <w:tc>
          <w:tcPr>
            <w:tcW w:w="3049" w:type="dxa"/>
          </w:tcPr>
          <w:p>
            <w:pPr>
              <w:pStyle w:val="TableParagraph"/>
              <w:rPr>
                <w:sz w:val="12"/>
              </w:rPr>
            </w:pPr>
          </w:p>
        </w:tc>
        <w:tc>
          <w:tcPr>
            <w:tcW w:w="4470" w:type="dxa"/>
            <w:gridSpan w:val="3"/>
          </w:tcPr>
          <w:p>
            <w:pPr>
              <w:pStyle w:val="TableParagraph"/>
              <w:rPr>
                <w:sz w:val="12"/>
              </w:rPr>
            </w:pPr>
          </w:p>
        </w:tc>
        <w:tc>
          <w:tcPr>
            <w:tcW w:w="108" w:type="dxa"/>
          </w:tcPr>
          <w:p>
            <w:pPr>
              <w:pStyle w:val="TableParagraph"/>
              <w:rPr>
                <w:sz w:val="12"/>
              </w:rPr>
            </w:pPr>
          </w:p>
        </w:tc>
        <w:tc>
          <w:tcPr>
            <w:tcW w:w="823" w:type="dxa"/>
          </w:tcPr>
          <w:p>
            <w:pPr>
              <w:pStyle w:val="TableParagraph"/>
              <w:spacing w:before="18"/>
              <w:ind w:right="54"/>
              <w:jc w:val="right"/>
              <w:rPr>
                <w:sz w:val="13"/>
              </w:rPr>
            </w:pPr>
            <w:r>
              <w:rPr>
                <w:spacing w:val="-5"/>
                <w:w w:val="105"/>
                <w:sz w:val="13"/>
              </w:rPr>
              <w:t>469</w:t>
            </w:r>
          </w:p>
        </w:tc>
        <w:tc>
          <w:tcPr>
            <w:tcW w:w="121" w:type="dxa"/>
          </w:tcPr>
          <w:p>
            <w:pPr>
              <w:pStyle w:val="TableParagraph"/>
              <w:rPr>
                <w:sz w:val="12"/>
              </w:rPr>
            </w:pPr>
          </w:p>
        </w:tc>
        <w:tc>
          <w:tcPr>
            <w:tcW w:w="823" w:type="dxa"/>
          </w:tcPr>
          <w:p>
            <w:pPr>
              <w:pStyle w:val="TableParagraph"/>
              <w:spacing w:before="18"/>
              <w:ind w:right="57"/>
              <w:jc w:val="right"/>
              <w:rPr>
                <w:sz w:val="13"/>
              </w:rPr>
            </w:pPr>
            <w:r>
              <w:rPr>
                <w:spacing w:val="-5"/>
                <w:w w:val="105"/>
                <w:sz w:val="13"/>
              </w:rPr>
              <w:t>430</w:t>
            </w:r>
          </w:p>
        </w:tc>
        <w:tc>
          <w:tcPr>
            <w:tcW w:w="108" w:type="dxa"/>
          </w:tcPr>
          <w:p>
            <w:pPr>
              <w:pStyle w:val="TableParagraph"/>
              <w:rPr>
                <w:sz w:val="12"/>
              </w:rPr>
            </w:pPr>
          </w:p>
        </w:tc>
        <w:tc>
          <w:tcPr>
            <w:tcW w:w="837" w:type="dxa"/>
          </w:tcPr>
          <w:p>
            <w:pPr>
              <w:pStyle w:val="TableParagraph"/>
              <w:spacing w:before="18"/>
              <w:ind w:right="61"/>
              <w:jc w:val="right"/>
              <w:rPr>
                <w:sz w:val="13"/>
              </w:rPr>
            </w:pPr>
            <w:r>
              <w:rPr>
                <w:spacing w:val="-5"/>
                <w:w w:val="105"/>
                <w:sz w:val="13"/>
              </w:rPr>
              <w:t>706</w:t>
            </w:r>
          </w:p>
        </w:tc>
        <w:tc>
          <w:tcPr>
            <w:tcW w:w="108" w:type="dxa"/>
          </w:tcPr>
          <w:p>
            <w:pPr>
              <w:pStyle w:val="TableParagraph"/>
              <w:rPr>
                <w:sz w:val="12"/>
              </w:rPr>
            </w:pPr>
          </w:p>
        </w:tc>
        <w:tc>
          <w:tcPr>
            <w:tcW w:w="837" w:type="dxa"/>
          </w:tcPr>
          <w:p>
            <w:pPr>
              <w:pStyle w:val="TableParagraph"/>
              <w:spacing w:before="18"/>
              <w:ind w:right="64"/>
              <w:jc w:val="right"/>
              <w:rPr>
                <w:sz w:val="13"/>
              </w:rPr>
            </w:pPr>
            <w:r>
              <w:rPr>
                <w:spacing w:val="-5"/>
                <w:w w:val="105"/>
                <w:sz w:val="13"/>
              </w:rPr>
              <w:t>802</w:t>
            </w:r>
          </w:p>
        </w:tc>
      </w:tr>
      <w:tr>
        <w:trPr>
          <w:trHeight w:val="222" w:hRule="atLeast"/>
        </w:trPr>
        <w:tc>
          <w:tcPr>
            <w:tcW w:w="3049" w:type="dxa"/>
          </w:tcPr>
          <w:p>
            <w:pPr>
              <w:pStyle w:val="TableParagraph"/>
              <w:spacing w:before="32"/>
              <w:ind w:left="220"/>
              <w:rPr>
                <w:sz w:val="13"/>
              </w:rPr>
            </w:pPr>
            <w:r>
              <w:rPr>
                <w:spacing w:val="-2"/>
                <w:w w:val="105"/>
                <w:sz w:val="13"/>
              </w:rPr>
              <w:t>Sulperazon</w:t>
            </w:r>
          </w:p>
        </w:tc>
        <w:tc>
          <w:tcPr>
            <w:tcW w:w="4470" w:type="dxa"/>
            <w:gridSpan w:val="3"/>
          </w:tcPr>
          <w:p>
            <w:pPr>
              <w:pStyle w:val="TableParagraph"/>
              <w:spacing w:before="18"/>
              <w:ind w:left="251"/>
              <w:rPr>
                <w:sz w:val="13"/>
              </w:rPr>
            </w:pPr>
            <w:r>
              <w:rPr>
                <w:sz w:val="13"/>
              </w:rPr>
              <w:t>Bacterial</w:t>
            </w:r>
            <w:r>
              <w:rPr>
                <w:spacing w:val="15"/>
                <w:sz w:val="13"/>
              </w:rPr>
              <w:t> </w:t>
            </w:r>
            <w:r>
              <w:rPr>
                <w:spacing w:val="-2"/>
                <w:sz w:val="13"/>
              </w:rPr>
              <w:t>infections</w:t>
            </w:r>
          </w:p>
        </w:tc>
        <w:tc>
          <w:tcPr>
            <w:tcW w:w="108" w:type="dxa"/>
          </w:tcPr>
          <w:p>
            <w:pPr>
              <w:pStyle w:val="TableParagraph"/>
              <w:rPr>
                <w:sz w:val="12"/>
              </w:rPr>
            </w:pPr>
          </w:p>
        </w:tc>
        <w:tc>
          <w:tcPr>
            <w:tcW w:w="823" w:type="dxa"/>
          </w:tcPr>
          <w:p>
            <w:pPr>
              <w:pStyle w:val="TableParagraph"/>
              <w:spacing w:before="45"/>
              <w:ind w:right="54"/>
              <w:jc w:val="right"/>
              <w:rPr>
                <w:sz w:val="13"/>
              </w:rPr>
            </w:pPr>
            <w:r>
              <w:rPr>
                <w:spacing w:val="-5"/>
                <w:w w:val="105"/>
                <w:sz w:val="13"/>
              </w:rPr>
              <w:t>177</w:t>
            </w:r>
          </w:p>
        </w:tc>
        <w:tc>
          <w:tcPr>
            <w:tcW w:w="121" w:type="dxa"/>
          </w:tcPr>
          <w:p>
            <w:pPr>
              <w:pStyle w:val="TableParagraph"/>
              <w:rPr>
                <w:sz w:val="12"/>
              </w:rPr>
            </w:pPr>
          </w:p>
        </w:tc>
        <w:tc>
          <w:tcPr>
            <w:tcW w:w="823" w:type="dxa"/>
          </w:tcPr>
          <w:p>
            <w:pPr>
              <w:pStyle w:val="TableParagraph"/>
              <w:spacing w:before="45"/>
              <w:ind w:right="57"/>
              <w:jc w:val="right"/>
              <w:rPr>
                <w:sz w:val="13"/>
              </w:rPr>
            </w:pPr>
            <w:r>
              <w:rPr>
                <w:spacing w:val="-5"/>
                <w:w w:val="105"/>
                <w:sz w:val="13"/>
              </w:rPr>
              <w:t>210</w:t>
            </w:r>
          </w:p>
        </w:tc>
        <w:tc>
          <w:tcPr>
            <w:tcW w:w="108" w:type="dxa"/>
          </w:tcPr>
          <w:p>
            <w:pPr>
              <w:pStyle w:val="TableParagraph"/>
              <w:rPr>
                <w:sz w:val="12"/>
              </w:rPr>
            </w:pPr>
          </w:p>
        </w:tc>
        <w:tc>
          <w:tcPr>
            <w:tcW w:w="837" w:type="dxa"/>
          </w:tcPr>
          <w:p>
            <w:pPr>
              <w:pStyle w:val="TableParagraph"/>
              <w:spacing w:before="45"/>
              <w:ind w:right="61"/>
              <w:jc w:val="right"/>
              <w:rPr>
                <w:sz w:val="13"/>
              </w:rPr>
            </w:pPr>
            <w:r>
              <w:rPr>
                <w:spacing w:val="-5"/>
                <w:w w:val="105"/>
                <w:sz w:val="13"/>
              </w:rPr>
              <w:t>497</w:t>
            </w:r>
          </w:p>
        </w:tc>
        <w:tc>
          <w:tcPr>
            <w:tcW w:w="108" w:type="dxa"/>
          </w:tcPr>
          <w:p>
            <w:pPr>
              <w:pStyle w:val="TableParagraph"/>
              <w:rPr>
                <w:sz w:val="12"/>
              </w:rPr>
            </w:pPr>
          </w:p>
        </w:tc>
        <w:tc>
          <w:tcPr>
            <w:tcW w:w="837" w:type="dxa"/>
          </w:tcPr>
          <w:p>
            <w:pPr>
              <w:pStyle w:val="TableParagraph"/>
              <w:spacing w:before="45"/>
              <w:ind w:right="64"/>
              <w:jc w:val="right"/>
              <w:rPr>
                <w:sz w:val="13"/>
              </w:rPr>
            </w:pPr>
            <w:r>
              <w:rPr>
                <w:spacing w:val="-5"/>
                <w:w w:val="105"/>
                <w:sz w:val="13"/>
              </w:rPr>
              <w:t>420</w:t>
            </w:r>
          </w:p>
        </w:tc>
      </w:tr>
      <w:tr>
        <w:trPr>
          <w:trHeight w:val="182" w:hRule="atLeast"/>
        </w:trPr>
        <w:tc>
          <w:tcPr>
            <w:tcW w:w="3049" w:type="dxa"/>
          </w:tcPr>
          <w:p>
            <w:pPr>
              <w:pStyle w:val="TableParagraph"/>
              <w:spacing w:line="137" w:lineRule="exact" w:before="25"/>
              <w:ind w:left="220"/>
              <w:rPr>
                <w:sz w:val="13"/>
              </w:rPr>
            </w:pPr>
            <w:r>
              <w:rPr>
                <w:w w:val="105"/>
                <w:sz w:val="13"/>
              </w:rPr>
              <w:t>Enbrel</w:t>
            </w:r>
            <w:r>
              <w:rPr>
                <w:spacing w:val="-7"/>
                <w:w w:val="105"/>
                <w:sz w:val="13"/>
              </w:rPr>
              <w:t> </w:t>
            </w:r>
            <w:r>
              <w:rPr>
                <w:w w:val="105"/>
                <w:sz w:val="13"/>
              </w:rPr>
              <w:t>(Outside</w:t>
            </w:r>
            <w:r>
              <w:rPr>
                <w:spacing w:val="-6"/>
                <w:w w:val="105"/>
                <w:sz w:val="13"/>
              </w:rPr>
              <w:t> </w:t>
            </w:r>
            <w:r>
              <w:rPr>
                <w:w w:val="105"/>
                <w:sz w:val="13"/>
              </w:rPr>
              <w:t>the</w:t>
            </w:r>
            <w:r>
              <w:rPr>
                <w:spacing w:val="-6"/>
                <w:w w:val="105"/>
                <w:sz w:val="13"/>
              </w:rPr>
              <w:t> </w:t>
            </w:r>
            <w:r>
              <w:rPr>
                <w:w w:val="105"/>
                <w:sz w:val="13"/>
              </w:rPr>
              <w:t>U.S.</w:t>
            </w:r>
            <w:r>
              <w:rPr>
                <w:spacing w:val="-6"/>
                <w:w w:val="105"/>
                <w:sz w:val="13"/>
              </w:rPr>
              <w:t> </w:t>
            </w:r>
            <w:r>
              <w:rPr>
                <w:w w:val="105"/>
                <w:sz w:val="13"/>
              </w:rPr>
              <w:t>and</w:t>
            </w:r>
            <w:r>
              <w:rPr>
                <w:spacing w:val="-6"/>
                <w:w w:val="105"/>
                <w:sz w:val="13"/>
              </w:rPr>
              <w:t> </w:t>
            </w:r>
            <w:r>
              <w:rPr>
                <w:spacing w:val="-2"/>
                <w:w w:val="105"/>
                <w:sz w:val="13"/>
              </w:rPr>
              <w:t>Canada)</w:t>
            </w:r>
          </w:p>
        </w:tc>
        <w:tc>
          <w:tcPr>
            <w:tcW w:w="4470" w:type="dxa"/>
            <w:gridSpan w:val="3"/>
          </w:tcPr>
          <w:p>
            <w:pPr>
              <w:pStyle w:val="TableParagraph"/>
              <w:spacing w:line="137" w:lineRule="exact" w:before="25"/>
              <w:ind w:left="251"/>
              <w:rPr>
                <w:sz w:val="13"/>
              </w:rPr>
            </w:pPr>
            <w:r>
              <w:rPr>
                <w:w w:val="105"/>
                <w:sz w:val="13"/>
              </w:rPr>
              <w:t>RA,</w:t>
            </w:r>
            <w:r>
              <w:rPr>
                <w:spacing w:val="-9"/>
                <w:w w:val="105"/>
                <w:sz w:val="13"/>
              </w:rPr>
              <w:t> </w:t>
            </w:r>
            <w:r>
              <w:rPr>
                <w:w w:val="105"/>
                <w:sz w:val="13"/>
              </w:rPr>
              <w:t>juvenile</w:t>
            </w:r>
            <w:r>
              <w:rPr>
                <w:spacing w:val="-8"/>
                <w:w w:val="105"/>
                <w:sz w:val="13"/>
              </w:rPr>
              <w:t> </w:t>
            </w:r>
            <w:r>
              <w:rPr>
                <w:w w:val="105"/>
                <w:sz w:val="13"/>
              </w:rPr>
              <w:t>idiopathic</w:t>
            </w:r>
            <w:r>
              <w:rPr>
                <w:spacing w:val="-9"/>
                <w:w w:val="105"/>
                <w:sz w:val="13"/>
              </w:rPr>
              <w:t> </w:t>
            </w:r>
            <w:r>
              <w:rPr>
                <w:w w:val="105"/>
                <w:sz w:val="13"/>
              </w:rPr>
              <w:t>arthritis,</w:t>
            </w:r>
            <w:r>
              <w:rPr>
                <w:spacing w:val="-8"/>
                <w:w w:val="105"/>
                <w:sz w:val="13"/>
              </w:rPr>
              <w:t> </w:t>
            </w:r>
            <w:r>
              <w:rPr>
                <w:w w:val="105"/>
                <w:sz w:val="13"/>
              </w:rPr>
              <w:t>PsA,</w:t>
            </w:r>
            <w:r>
              <w:rPr>
                <w:spacing w:val="-9"/>
                <w:w w:val="105"/>
                <w:sz w:val="13"/>
              </w:rPr>
              <w:t> </w:t>
            </w:r>
            <w:r>
              <w:rPr>
                <w:w w:val="105"/>
                <w:sz w:val="13"/>
              </w:rPr>
              <w:t>plaque</w:t>
            </w:r>
            <w:r>
              <w:rPr>
                <w:spacing w:val="-8"/>
                <w:w w:val="105"/>
                <w:sz w:val="13"/>
              </w:rPr>
              <w:t> </w:t>
            </w:r>
            <w:r>
              <w:rPr>
                <w:w w:val="105"/>
                <w:sz w:val="13"/>
              </w:rPr>
              <w:t>psoriasis,</w:t>
            </w:r>
            <w:r>
              <w:rPr>
                <w:spacing w:val="-9"/>
                <w:w w:val="105"/>
                <w:sz w:val="13"/>
              </w:rPr>
              <w:t> </w:t>
            </w:r>
            <w:r>
              <w:rPr>
                <w:w w:val="105"/>
                <w:sz w:val="13"/>
              </w:rPr>
              <w:t>pediatric</w:t>
            </w:r>
            <w:r>
              <w:rPr>
                <w:spacing w:val="-8"/>
                <w:w w:val="105"/>
                <w:sz w:val="13"/>
              </w:rPr>
              <w:t> </w:t>
            </w:r>
            <w:r>
              <w:rPr>
                <w:spacing w:val="-2"/>
                <w:w w:val="105"/>
                <w:sz w:val="13"/>
              </w:rPr>
              <w:t>plaque</w:t>
            </w:r>
          </w:p>
        </w:tc>
        <w:tc>
          <w:tcPr>
            <w:tcW w:w="108" w:type="dxa"/>
          </w:tcPr>
          <w:p>
            <w:pPr>
              <w:pStyle w:val="TableParagraph"/>
              <w:rPr>
                <w:sz w:val="12"/>
              </w:rPr>
            </w:pPr>
          </w:p>
        </w:tc>
        <w:tc>
          <w:tcPr>
            <w:tcW w:w="823" w:type="dxa"/>
          </w:tcPr>
          <w:p>
            <w:pPr>
              <w:pStyle w:val="TableParagraph"/>
              <w:rPr>
                <w:sz w:val="12"/>
              </w:rPr>
            </w:pPr>
          </w:p>
        </w:tc>
        <w:tc>
          <w:tcPr>
            <w:tcW w:w="121" w:type="dxa"/>
          </w:tcPr>
          <w:p>
            <w:pPr>
              <w:pStyle w:val="TableParagraph"/>
              <w:rPr>
                <w:sz w:val="12"/>
              </w:rPr>
            </w:pPr>
          </w:p>
        </w:tc>
        <w:tc>
          <w:tcPr>
            <w:tcW w:w="823" w:type="dxa"/>
          </w:tcPr>
          <w:p>
            <w:pPr>
              <w:pStyle w:val="TableParagraph"/>
              <w:rPr>
                <w:sz w:val="12"/>
              </w:rPr>
            </w:pPr>
          </w:p>
        </w:tc>
        <w:tc>
          <w:tcPr>
            <w:tcW w:w="108" w:type="dxa"/>
          </w:tcPr>
          <w:p>
            <w:pPr>
              <w:pStyle w:val="TableParagraph"/>
              <w:rPr>
                <w:sz w:val="12"/>
              </w:rPr>
            </w:pPr>
          </w:p>
        </w:tc>
        <w:tc>
          <w:tcPr>
            <w:tcW w:w="837" w:type="dxa"/>
          </w:tcPr>
          <w:p>
            <w:pPr>
              <w:pStyle w:val="TableParagraph"/>
              <w:rPr>
                <w:sz w:val="12"/>
              </w:rPr>
            </w:pPr>
          </w:p>
        </w:tc>
        <w:tc>
          <w:tcPr>
            <w:tcW w:w="108" w:type="dxa"/>
          </w:tcPr>
          <w:p>
            <w:pPr>
              <w:pStyle w:val="TableParagraph"/>
              <w:rPr>
                <w:sz w:val="12"/>
              </w:rPr>
            </w:pPr>
          </w:p>
        </w:tc>
        <w:tc>
          <w:tcPr>
            <w:tcW w:w="837" w:type="dxa"/>
          </w:tcPr>
          <w:p>
            <w:pPr>
              <w:pStyle w:val="TableParagraph"/>
              <w:rPr>
                <w:sz w:val="12"/>
              </w:rPr>
            </w:pPr>
          </w:p>
        </w:tc>
      </w:tr>
      <w:tr>
        <w:trPr>
          <w:trHeight w:val="161" w:hRule="atLeast"/>
        </w:trPr>
        <w:tc>
          <w:tcPr>
            <w:tcW w:w="3049" w:type="dxa"/>
          </w:tcPr>
          <w:p>
            <w:pPr>
              <w:pStyle w:val="TableParagraph"/>
              <w:rPr>
                <w:sz w:val="10"/>
              </w:rPr>
            </w:pPr>
          </w:p>
        </w:tc>
        <w:tc>
          <w:tcPr>
            <w:tcW w:w="4470" w:type="dxa"/>
            <w:gridSpan w:val="3"/>
          </w:tcPr>
          <w:p>
            <w:pPr>
              <w:pStyle w:val="TableParagraph"/>
              <w:spacing w:line="137" w:lineRule="exact" w:before="5"/>
              <w:ind w:left="332"/>
              <w:rPr>
                <w:sz w:val="13"/>
              </w:rPr>
            </w:pPr>
            <w:r>
              <w:rPr>
                <w:sz w:val="13"/>
              </w:rPr>
              <w:t>psoriasis,</w:t>
            </w:r>
            <w:r>
              <w:rPr>
                <w:spacing w:val="17"/>
                <w:sz w:val="13"/>
              </w:rPr>
              <w:t> </w:t>
            </w:r>
            <w:r>
              <w:rPr>
                <w:sz w:val="13"/>
              </w:rPr>
              <w:t>ankylosing</w:t>
            </w:r>
            <w:r>
              <w:rPr>
                <w:spacing w:val="17"/>
                <w:sz w:val="13"/>
              </w:rPr>
              <w:t> </w:t>
            </w:r>
            <w:r>
              <w:rPr>
                <w:sz w:val="13"/>
              </w:rPr>
              <w:t>spondylitis</w:t>
            </w:r>
            <w:r>
              <w:rPr>
                <w:spacing w:val="17"/>
                <w:sz w:val="13"/>
              </w:rPr>
              <w:t> </w:t>
            </w:r>
            <w:r>
              <w:rPr>
                <w:sz w:val="13"/>
              </w:rPr>
              <w:t>and</w:t>
            </w:r>
            <w:r>
              <w:rPr>
                <w:spacing w:val="17"/>
                <w:sz w:val="13"/>
              </w:rPr>
              <w:t> </w:t>
            </w:r>
            <w:r>
              <w:rPr>
                <w:sz w:val="13"/>
              </w:rPr>
              <w:t>nonradiographic</w:t>
            </w:r>
            <w:r>
              <w:rPr>
                <w:spacing w:val="17"/>
                <w:sz w:val="13"/>
              </w:rPr>
              <w:t> </w:t>
            </w:r>
            <w:r>
              <w:rPr>
                <w:spacing w:val="-2"/>
                <w:sz w:val="13"/>
              </w:rPr>
              <w:t>axial</w:t>
            </w:r>
          </w:p>
        </w:tc>
        <w:tc>
          <w:tcPr>
            <w:tcW w:w="108" w:type="dxa"/>
          </w:tcPr>
          <w:p>
            <w:pPr>
              <w:pStyle w:val="TableParagraph"/>
              <w:rPr>
                <w:sz w:val="10"/>
              </w:rPr>
            </w:pPr>
          </w:p>
        </w:tc>
        <w:tc>
          <w:tcPr>
            <w:tcW w:w="823" w:type="dxa"/>
          </w:tcPr>
          <w:p>
            <w:pPr>
              <w:pStyle w:val="TableParagraph"/>
              <w:rPr>
                <w:sz w:val="10"/>
              </w:rPr>
            </w:pPr>
          </w:p>
        </w:tc>
        <w:tc>
          <w:tcPr>
            <w:tcW w:w="121" w:type="dxa"/>
          </w:tcPr>
          <w:p>
            <w:pPr>
              <w:pStyle w:val="TableParagraph"/>
              <w:rPr>
                <w:sz w:val="10"/>
              </w:rPr>
            </w:pPr>
          </w:p>
        </w:tc>
        <w:tc>
          <w:tcPr>
            <w:tcW w:w="823" w:type="dxa"/>
          </w:tcPr>
          <w:p>
            <w:pPr>
              <w:pStyle w:val="TableParagraph"/>
              <w:rPr>
                <w:sz w:val="10"/>
              </w:rPr>
            </w:pPr>
          </w:p>
        </w:tc>
        <w:tc>
          <w:tcPr>
            <w:tcW w:w="108" w:type="dxa"/>
          </w:tcPr>
          <w:p>
            <w:pPr>
              <w:pStyle w:val="TableParagraph"/>
              <w:rPr>
                <w:sz w:val="10"/>
              </w:rPr>
            </w:pPr>
          </w:p>
        </w:tc>
        <w:tc>
          <w:tcPr>
            <w:tcW w:w="837" w:type="dxa"/>
          </w:tcPr>
          <w:p>
            <w:pPr>
              <w:pStyle w:val="TableParagraph"/>
              <w:rPr>
                <w:sz w:val="10"/>
              </w:rPr>
            </w:pPr>
          </w:p>
        </w:tc>
        <w:tc>
          <w:tcPr>
            <w:tcW w:w="108" w:type="dxa"/>
          </w:tcPr>
          <w:p>
            <w:pPr>
              <w:pStyle w:val="TableParagraph"/>
              <w:rPr>
                <w:sz w:val="10"/>
              </w:rPr>
            </w:pPr>
          </w:p>
        </w:tc>
        <w:tc>
          <w:tcPr>
            <w:tcW w:w="837" w:type="dxa"/>
          </w:tcPr>
          <w:p>
            <w:pPr>
              <w:pStyle w:val="TableParagraph"/>
              <w:rPr>
                <w:sz w:val="10"/>
              </w:rPr>
            </w:pPr>
          </w:p>
        </w:tc>
      </w:tr>
      <w:tr>
        <w:trPr>
          <w:trHeight w:val="182" w:hRule="atLeast"/>
        </w:trPr>
        <w:tc>
          <w:tcPr>
            <w:tcW w:w="3049" w:type="dxa"/>
          </w:tcPr>
          <w:p>
            <w:pPr>
              <w:pStyle w:val="TableParagraph"/>
              <w:rPr>
                <w:sz w:val="12"/>
              </w:rPr>
            </w:pPr>
          </w:p>
        </w:tc>
        <w:tc>
          <w:tcPr>
            <w:tcW w:w="4470" w:type="dxa"/>
            <w:gridSpan w:val="3"/>
          </w:tcPr>
          <w:p>
            <w:pPr>
              <w:pStyle w:val="TableParagraph"/>
              <w:spacing w:before="5"/>
              <w:ind w:left="332"/>
              <w:rPr>
                <w:sz w:val="13"/>
              </w:rPr>
            </w:pPr>
            <w:r>
              <w:rPr>
                <w:spacing w:val="-2"/>
                <w:w w:val="105"/>
                <w:sz w:val="13"/>
              </w:rPr>
              <w:t>spondyloarthritis</w:t>
            </w:r>
          </w:p>
        </w:tc>
        <w:tc>
          <w:tcPr>
            <w:tcW w:w="108" w:type="dxa"/>
          </w:tcPr>
          <w:p>
            <w:pPr>
              <w:pStyle w:val="TableParagraph"/>
              <w:rPr>
                <w:sz w:val="12"/>
              </w:rPr>
            </w:pPr>
          </w:p>
        </w:tc>
        <w:tc>
          <w:tcPr>
            <w:tcW w:w="823" w:type="dxa"/>
          </w:tcPr>
          <w:p>
            <w:pPr>
              <w:pStyle w:val="TableParagraph"/>
              <w:rPr>
                <w:sz w:val="12"/>
              </w:rPr>
            </w:pPr>
          </w:p>
        </w:tc>
        <w:tc>
          <w:tcPr>
            <w:tcW w:w="121" w:type="dxa"/>
          </w:tcPr>
          <w:p>
            <w:pPr>
              <w:pStyle w:val="TableParagraph"/>
              <w:rPr>
                <w:sz w:val="12"/>
              </w:rPr>
            </w:pPr>
          </w:p>
        </w:tc>
        <w:tc>
          <w:tcPr>
            <w:tcW w:w="823" w:type="dxa"/>
          </w:tcPr>
          <w:p>
            <w:pPr>
              <w:pStyle w:val="TableParagraph"/>
              <w:rPr>
                <w:sz w:val="12"/>
              </w:rPr>
            </w:pPr>
          </w:p>
        </w:tc>
        <w:tc>
          <w:tcPr>
            <w:tcW w:w="108" w:type="dxa"/>
          </w:tcPr>
          <w:p>
            <w:pPr>
              <w:pStyle w:val="TableParagraph"/>
              <w:rPr>
                <w:sz w:val="12"/>
              </w:rPr>
            </w:pPr>
          </w:p>
        </w:tc>
        <w:tc>
          <w:tcPr>
            <w:tcW w:w="837" w:type="dxa"/>
          </w:tcPr>
          <w:p>
            <w:pPr>
              <w:pStyle w:val="TableParagraph"/>
              <w:rPr>
                <w:sz w:val="12"/>
              </w:rPr>
            </w:pPr>
          </w:p>
        </w:tc>
        <w:tc>
          <w:tcPr>
            <w:tcW w:w="108" w:type="dxa"/>
          </w:tcPr>
          <w:p>
            <w:pPr>
              <w:pStyle w:val="TableParagraph"/>
              <w:rPr>
                <w:sz w:val="12"/>
              </w:rPr>
            </w:pPr>
          </w:p>
        </w:tc>
        <w:tc>
          <w:tcPr>
            <w:tcW w:w="837" w:type="dxa"/>
          </w:tcPr>
          <w:p>
            <w:pPr>
              <w:pStyle w:val="TableParagraph"/>
              <w:rPr>
                <w:sz w:val="12"/>
              </w:rPr>
            </w:pPr>
          </w:p>
        </w:tc>
      </w:tr>
      <w:tr>
        <w:trPr>
          <w:trHeight w:val="195" w:hRule="atLeast"/>
        </w:trPr>
        <w:tc>
          <w:tcPr>
            <w:tcW w:w="3049" w:type="dxa"/>
          </w:tcPr>
          <w:p>
            <w:pPr>
              <w:pStyle w:val="TableParagraph"/>
              <w:rPr>
                <w:sz w:val="12"/>
              </w:rPr>
            </w:pPr>
          </w:p>
        </w:tc>
        <w:tc>
          <w:tcPr>
            <w:tcW w:w="4470" w:type="dxa"/>
            <w:gridSpan w:val="3"/>
          </w:tcPr>
          <w:p>
            <w:pPr>
              <w:pStyle w:val="TableParagraph"/>
              <w:rPr>
                <w:sz w:val="12"/>
              </w:rPr>
            </w:pPr>
          </w:p>
        </w:tc>
        <w:tc>
          <w:tcPr>
            <w:tcW w:w="108" w:type="dxa"/>
          </w:tcPr>
          <w:p>
            <w:pPr>
              <w:pStyle w:val="TableParagraph"/>
              <w:rPr>
                <w:sz w:val="12"/>
              </w:rPr>
            </w:pPr>
          </w:p>
        </w:tc>
        <w:tc>
          <w:tcPr>
            <w:tcW w:w="823" w:type="dxa"/>
          </w:tcPr>
          <w:p>
            <w:pPr>
              <w:pStyle w:val="TableParagraph"/>
              <w:spacing w:before="25"/>
              <w:ind w:right="54"/>
              <w:jc w:val="right"/>
              <w:rPr>
                <w:sz w:val="13"/>
              </w:rPr>
            </w:pPr>
            <w:r>
              <w:rPr>
                <w:spacing w:val="-5"/>
                <w:w w:val="105"/>
                <w:sz w:val="13"/>
              </w:rPr>
              <w:t>219</w:t>
            </w:r>
          </w:p>
        </w:tc>
        <w:tc>
          <w:tcPr>
            <w:tcW w:w="121" w:type="dxa"/>
          </w:tcPr>
          <w:p>
            <w:pPr>
              <w:pStyle w:val="TableParagraph"/>
              <w:rPr>
                <w:sz w:val="12"/>
              </w:rPr>
            </w:pPr>
          </w:p>
        </w:tc>
        <w:tc>
          <w:tcPr>
            <w:tcW w:w="823" w:type="dxa"/>
          </w:tcPr>
          <w:p>
            <w:pPr>
              <w:pStyle w:val="TableParagraph"/>
              <w:spacing w:before="25"/>
              <w:ind w:right="57"/>
              <w:jc w:val="right"/>
              <w:rPr>
                <w:sz w:val="13"/>
              </w:rPr>
            </w:pPr>
            <w:r>
              <w:rPr>
                <w:spacing w:val="-5"/>
                <w:w w:val="105"/>
                <w:sz w:val="13"/>
              </w:rPr>
              <w:t>257</w:t>
            </w:r>
          </w:p>
        </w:tc>
        <w:tc>
          <w:tcPr>
            <w:tcW w:w="108" w:type="dxa"/>
          </w:tcPr>
          <w:p>
            <w:pPr>
              <w:pStyle w:val="TableParagraph"/>
              <w:rPr>
                <w:sz w:val="12"/>
              </w:rPr>
            </w:pPr>
          </w:p>
        </w:tc>
        <w:tc>
          <w:tcPr>
            <w:tcW w:w="837" w:type="dxa"/>
          </w:tcPr>
          <w:p>
            <w:pPr>
              <w:pStyle w:val="TableParagraph"/>
              <w:spacing w:before="25"/>
              <w:ind w:right="61"/>
              <w:jc w:val="right"/>
              <w:rPr>
                <w:sz w:val="13"/>
              </w:rPr>
            </w:pPr>
            <w:r>
              <w:rPr>
                <w:spacing w:val="-5"/>
                <w:w w:val="105"/>
                <w:sz w:val="13"/>
              </w:rPr>
              <w:t>419</w:t>
            </w:r>
          </w:p>
        </w:tc>
        <w:tc>
          <w:tcPr>
            <w:tcW w:w="108" w:type="dxa"/>
          </w:tcPr>
          <w:p>
            <w:pPr>
              <w:pStyle w:val="TableParagraph"/>
              <w:rPr>
                <w:sz w:val="12"/>
              </w:rPr>
            </w:pPr>
          </w:p>
        </w:tc>
        <w:tc>
          <w:tcPr>
            <w:tcW w:w="837" w:type="dxa"/>
          </w:tcPr>
          <w:p>
            <w:pPr>
              <w:pStyle w:val="TableParagraph"/>
              <w:spacing w:before="25"/>
              <w:ind w:right="64"/>
              <w:jc w:val="right"/>
              <w:rPr>
                <w:sz w:val="13"/>
              </w:rPr>
            </w:pPr>
            <w:r>
              <w:rPr>
                <w:spacing w:val="-5"/>
                <w:w w:val="105"/>
                <w:sz w:val="13"/>
              </w:rPr>
              <w:t>537</w:t>
            </w:r>
          </w:p>
        </w:tc>
      </w:tr>
      <w:tr>
        <w:trPr>
          <w:trHeight w:val="222" w:hRule="atLeast"/>
        </w:trPr>
        <w:tc>
          <w:tcPr>
            <w:tcW w:w="3049" w:type="dxa"/>
          </w:tcPr>
          <w:p>
            <w:pPr>
              <w:pStyle w:val="TableParagraph"/>
              <w:spacing w:before="32"/>
              <w:ind w:left="220"/>
              <w:rPr>
                <w:sz w:val="13"/>
              </w:rPr>
            </w:pPr>
            <w:r>
              <w:rPr>
                <w:w w:val="105"/>
                <w:sz w:val="13"/>
              </w:rPr>
              <w:t>Ig</w:t>
            </w:r>
            <w:r>
              <w:rPr>
                <w:spacing w:val="-3"/>
                <w:w w:val="105"/>
                <w:sz w:val="13"/>
              </w:rPr>
              <w:t> </w:t>
            </w:r>
            <w:r>
              <w:rPr>
                <w:spacing w:val="-2"/>
                <w:w w:val="105"/>
                <w:sz w:val="13"/>
              </w:rPr>
              <w:t>Portfolio</w:t>
            </w:r>
            <w:r>
              <w:rPr>
                <w:spacing w:val="-2"/>
                <w:w w:val="105"/>
                <w:sz w:val="13"/>
                <w:vertAlign w:val="superscript"/>
              </w:rPr>
              <w:t>(c)</w:t>
            </w:r>
          </w:p>
        </w:tc>
        <w:tc>
          <w:tcPr>
            <w:tcW w:w="4470" w:type="dxa"/>
            <w:gridSpan w:val="3"/>
          </w:tcPr>
          <w:p>
            <w:pPr>
              <w:pStyle w:val="TableParagraph"/>
              <w:spacing w:before="18"/>
              <w:ind w:left="251"/>
              <w:rPr>
                <w:sz w:val="13"/>
              </w:rPr>
            </w:pPr>
            <w:r>
              <w:rPr>
                <w:spacing w:val="-2"/>
                <w:w w:val="105"/>
                <w:sz w:val="13"/>
              </w:rPr>
              <w:t>Various</w:t>
            </w:r>
          </w:p>
        </w:tc>
        <w:tc>
          <w:tcPr>
            <w:tcW w:w="108" w:type="dxa"/>
          </w:tcPr>
          <w:p>
            <w:pPr>
              <w:pStyle w:val="TableParagraph"/>
              <w:rPr>
                <w:sz w:val="12"/>
              </w:rPr>
            </w:pPr>
          </w:p>
        </w:tc>
        <w:tc>
          <w:tcPr>
            <w:tcW w:w="823" w:type="dxa"/>
          </w:tcPr>
          <w:p>
            <w:pPr>
              <w:pStyle w:val="TableParagraph"/>
              <w:spacing w:before="45"/>
              <w:ind w:right="54"/>
              <w:jc w:val="right"/>
              <w:rPr>
                <w:sz w:val="13"/>
              </w:rPr>
            </w:pPr>
            <w:r>
              <w:rPr>
                <w:spacing w:val="-5"/>
                <w:w w:val="105"/>
                <w:sz w:val="13"/>
              </w:rPr>
              <w:t>163</w:t>
            </w:r>
          </w:p>
        </w:tc>
        <w:tc>
          <w:tcPr>
            <w:tcW w:w="121" w:type="dxa"/>
          </w:tcPr>
          <w:p>
            <w:pPr>
              <w:pStyle w:val="TableParagraph"/>
              <w:rPr>
                <w:sz w:val="12"/>
              </w:rPr>
            </w:pPr>
          </w:p>
        </w:tc>
        <w:tc>
          <w:tcPr>
            <w:tcW w:w="823" w:type="dxa"/>
          </w:tcPr>
          <w:p>
            <w:pPr>
              <w:pStyle w:val="TableParagraph"/>
              <w:spacing w:before="45"/>
              <w:ind w:right="57"/>
              <w:jc w:val="right"/>
              <w:rPr>
                <w:sz w:val="13"/>
              </w:rPr>
            </w:pPr>
            <w:r>
              <w:rPr>
                <w:spacing w:val="-5"/>
                <w:w w:val="105"/>
                <w:sz w:val="13"/>
              </w:rPr>
              <w:t>125</w:t>
            </w:r>
          </w:p>
        </w:tc>
        <w:tc>
          <w:tcPr>
            <w:tcW w:w="108" w:type="dxa"/>
          </w:tcPr>
          <w:p>
            <w:pPr>
              <w:pStyle w:val="TableParagraph"/>
              <w:rPr>
                <w:sz w:val="12"/>
              </w:rPr>
            </w:pPr>
          </w:p>
        </w:tc>
        <w:tc>
          <w:tcPr>
            <w:tcW w:w="837" w:type="dxa"/>
          </w:tcPr>
          <w:p>
            <w:pPr>
              <w:pStyle w:val="TableParagraph"/>
              <w:spacing w:before="45"/>
              <w:ind w:right="61"/>
              <w:jc w:val="right"/>
              <w:rPr>
                <w:sz w:val="13"/>
              </w:rPr>
            </w:pPr>
            <w:r>
              <w:rPr>
                <w:spacing w:val="-5"/>
                <w:w w:val="105"/>
                <w:sz w:val="13"/>
              </w:rPr>
              <w:t>288</w:t>
            </w:r>
          </w:p>
        </w:tc>
        <w:tc>
          <w:tcPr>
            <w:tcW w:w="108" w:type="dxa"/>
          </w:tcPr>
          <w:p>
            <w:pPr>
              <w:pStyle w:val="TableParagraph"/>
              <w:rPr>
                <w:sz w:val="12"/>
              </w:rPr>
            </w:pPr>
          </w:p>
        </w:tc>
        <w:tc>
          <w:tcPr>
            <w:tcW w:w="837" w:type="dxa"/>
          </w:tcPr>
          <w:p>
            <w:pPr>
              <w:pStyle w:val="TableParagraph"/>
              <w:spacing w:before="45"/>
              <w:ind w:right="64"/>
              <w:jc w:val="right"/>
              <w:rPr>
                <w:sz w:val="13"/>
              </w:rPr>
            </w:pPr>
            <w:r>
              <w:rPr>
                <w:spacing w:val="-5"/>
                <w:w w:val="105"/>
                <w:sz w:val="13"/>
              </w:rPr>
              <w:t>232</w:t>
            </w:r>
          </w:p>
        </w:tc>
      </w:tr>
      <w:tr>
        <w:trPr>
          <w:trHeight w:val="182" w:hRule="atLeast"/>
        </w:trPr>
        <w:tc>
          <w:tcPr>
            <w:tcW w:w="3049" w:type="dxa"/>
          </w:tcPr>
          <w:p>
            <w:pPr>
              <w:pStyle w:val="TableParagraph"/>
              <w:spacing w:line="137" w:lineRule="exact" w:before="25"/>
              <w:ind w:left="220"/>
              <w:rPr>
                <w:sz w:val="13"/>
              </w:rPr>
            </w:pPr>
            <w:r>
              <w:rPr>
                <w:spacing w:val="-2"/>
                <w:w w:val="105"/>
                <w:sz w:val="13"/>
              </w:rPr>
              <w:t>Inflectra</w:t>
            </w:r>
          </w:p>
        </w:tc>
        <w:tc>
          <w:tcPr>
            <w:tcW w:w="4470" w:type="dxa"/>
            <w:gridSpan w:val="3"/>
          </w:tcPr>
          <w:p>
            <w:pPr>
              <w:pStyle w:val="TableParagraph"/>
              <w:spacing w:line="137" w:lineRule="exact" w:before="25"/>
              <w:ind w:left="251"/>
              <w:rPr>
                <w:sz w:val="13"/>
              </w:rPr>
            </w:pPr>
            <w:r>
              <w:rPr>
                <w:sz w:val="13"/>
              </w:rPr>
              <w:t>Crohn’s</w:t>
            </w:r>
            <w:r>
              <w:rPr>
                <w:spacing w:val="10"/>
                <w:sz w:val="13"/>
              </w:rPr>
              <w:t> </w:t>
            </w:r>
            <w:r>
              <w:rPr>
                <w:sz w:val="13"/>
              </w:rPr>
              <w:t>disease,</w:t>
            </w:r>
            <w:r>
              <w:rPr>
                <w:spacing w:val="10"/>
                <w:sz w:val="13"/>
              </w:rPr>
              <w:t> </w:t>
            </w:r>
            <w:r>
              <w:rPr>
                <w:sz w:val="13"/>
              </w:rPr>
              <w:t>pediatric</w:t>
            </w:r>
            <w:r>
              <w:rPr>
                <w:spacing w:val="10"/>
                <w:sz w:val="13"/>
              </w:rPr>
              <w:t> </w:t>
            </w:r>
            <w:r>
              <w:rPr>
                <w:sz w:val="13"/>
              </w:rPr>
              <w:t>Crohn’s</w:t>
            </w:r>
            <w:r>
              <w:rPr>
                <w:spacing w:val="10"/>
                <w:sz w:val="13"/>
              </w:rPr>
              <w:t> </w:t>
            </w:r>
            <w:r>
              <w:rPr>
                <w:sz w:val="13"/>
              </w:rPr>
              <w:t>disease,</w:t>
            </w:r>
            <w:r>
              <w:rPr>
                <w:spacing w:val="10"/>
                <w:sz w:val="13"/>
              </w:rPr>
              <w:t> </w:t>
            </w:r>
            <w:r>
              <w:rPr>
                <w:sz w:val="13"/>
              </w:rPr>
              <w:t>UC,</w:t>
            </w:r>
            <w:r>
              <w:rPr>
                <w:spacing w:val="10"/>
                <w:sz w:val="13"/>
              </w:rPr>
              <w:t> </w:t>
            </w:r>
            <w:r>
              <w:rPr>
                <w:sz w:val="13"/>
              </w:rPr>
              <w:t>pediatric</w:t>
            </w:r>
            <w:r>
              <w:rPr>
                <w:spacing w:val="10"/>
                <w:sz w:val="13"/>
              </w:rPr>
              <w:t> </w:t>
            </w:r>
            <w:r>
              <w:rPr>
                <w:sz w:val="13"/>
              </w:rPr>
              <w:t>UC,</w:t>
            </w:r>
            <w:r>
              <w:rPr>
                <w:spacing w:val="10"/>
                <w:sz w:val="13"/>
              </w:rPr>
              <w:t> </w:t>
            </w:r>
            <w:r>
              <w:rPr>
                <w:sz w:val="13"/>
              </w:rPr>
              <w:t>RA </w:t>
            </w:r>
            <w:r>
              <w:rPr>
                <w:spacing w:val="-5"/>
                <w:sz w:val="13"/>
              </w:rPr>
              <w:t>in</w:t>
            </w:r>
          </w:p>
        </w:tc>
        <w:tc>
          <w:tcPr>
            <w:tcW w:w="108" w:type="dxa"/>
          </w:tcPr>
          <w:p>
            <w:pPr>
              <w:pStyle w:val="TableParagraph"/>
              <w:rPr>
                <w:sz w:val="12"/>
              </w:rPr>
            </w:pPr>
          </w:p>
        </w:tc>
        <w:tc>
          <w:tcPr>
            <w:tcW w:w="823" w:type="dxa"/>
          </w:tcPr>
          <w:p>
            <w:pPr>
              <w:pStyle w:val="TableParagraph"/>
              <w:rPr>
                <w:sz w:val="12"/>
              </w:rPr>
            </w:pPr>
          </w:p>
        </w:tc>
        <w:tc>
          <w:tcPr>
            <w:tcW w:w="121" w:type="dxa"/>
          </w:tcPr>
          <w:p>
            <w:pPr>
              <w:pStyle w:val="TableParagraph"/>
              <w:rPr>
                <w:sz w:val="12"/>
              </w:rPr>
            </w:pPr>
          </w:p>
        </w:tc>
        <w:tc>
          <w:tcPr>
            <w:tcW w:w="823" w:type="dxa"/>
          </w:tcPr>
          <w:p>
            <w:pPr>
              <w:pStyle w:val="TableParagraph"/>
              <w:rPr>
                <w:sz w:val="12"/>
              </w:rPr>
            </w:pPr>
          </w:p>
        </w:tc>
        <w:tc>
          <w:tcPr>
            <w:tcW w:w="108" w:type="dxa"/>
          </w:tcPr>
          <w:p>
            <w:pPr>
              <w:pStyle w:val="TableParagraph"/>
              <w:rPr>
                <w:sz w:val="12"/>
              </w:rPr>
            </w:pPr>
          </w:p>
        </w:tc>
        <w:tc>
          <w:tcPr>
            <w:tcW w:w="837" w:type="dxa"/>
          </w:tcPr>
          <w:p>
            <w:pPr>
              <w:pStyle w:val="TableParagraph"/>
              <w:rPr>
                <w:sz w:val="12"/>
              </w:rPr>
            </w:pPr>
          </w:p>
        </w:tc>
        <w:tc>
          <w:tcPr>
            <w:tcW w:w="108" w:type="dxa"/>
          </w:tcPr>
          <w:p>
            <w:pPr>
              <w:pStyle w:val="TableParagraph"/>
              <w:rPr>
                <w:sz w:val="12"/>
              </w:rPr>
            </w:pPr>
          </w:p>
        </w:tc>
        <w:tc>
          <w:tcPr>
            <w:tcW w:w="837" w:type="dxa"/>
          </w:tcPr>
          <w:p>
            <w:pPr>
              <w:pStyle w:val="TableParagraph"/>
              <w:rPr>
                <w:sz w:val="12"/>
              </w:rPr>
            </w:pPr>
          </w:p>
        </w:tc>
      </w:tr>
      <w:tr>
        <w:trPr>
          <w:trHeight w:val="161" w:hRule="atLeast"/>
        </w:trPr>
        <w:tc>
          <w:tcPr>
            <w:tcW w:w="3049" w:type="dxa"/>
          </w:tcPr>
          <w:p>
            <w:pPr>
              <w:pStyle w:val="TableParagraph"/>
              <w:rPr>
                <w:sz w:val="10"/>
              </w:rPr>
            </w:pPr>
          </w:p>
        </w:tc>
        <w:tc>
          <w:tcPr>
            <w:tcW w:w="4470" w:type="dxa"/>
            <w:gridSpan w:val="3"/>
          </w:tcPr>
          <w:p>
            <w:pPr>
              <w:pStyle w:val="TableParagraph"/>
              <w:spacing w:line="137" w:lineRule="exact" w:before="5"/>
              <w:ind w:left="332"/>
              <w:rPr>
                <w:sz w:val="13"/>
              </w:rPr>
            </w:pPr>
            <w:r>
              <w:rPr>
                <w:sz w:val="13"/>
              </w:rPr>
              <w:t>combination</w:t>
            </w:r>
            <w:r>
              <w:rPr>
                <w:spacing w:val="15"/>
                <w:sz w:val="13"/>
              </w:rPr>
              <w:t> </w:t>
            </w:r>
            <w:r>
              <w:rPr>
                <w:sz w:val="13"/>
              </w:rPr>
              <w:t>with</w:t>
            </w:r>
            <w:r>
              <w:rPr>
                <w:spacing w:val="15"/>
                <w:sz w:val="13"/>
              </w:rPr>
              <w:t> </w:t>
            </w:r>
            <w:r>
              <w:rPr>
                <w:sz w:val="13"/>
              </w:rPr>
              <w:t>methotrexate,</w:t>
            </w:r>
            <w:r>
              <w:rPr>
                <w:spacing w:val="15"/>
                <w:sz w:val="13"/>
              </w:rPr>
              <w:t> </w:t>
            </w:r>
            <w:r>
              <w:rPr>
                <w:sz w:val="13"/>
              </w:rPr>
              <w:t>ankylosing</w:t>
            </w:r>
            <w:r>
              <w:rPr>
                <w:spacing w:val="15"/>
                <w:sz w:val="13"/>
              </w:rPr>
              <w:t> </w:t>
            </w:r>
            <w:r>
              <w:rPr>
                <w:sz w:val="13"/>
              </w:rPr>
              <w:t>spondylitis,</w:t>
            </w:r>
            <w:r>
              <w:rPr>
                <w:spacing w:val="15"/>
                <w:sz w:val="13"/>
              </w:rPr>
              <w:t> </w:t>
            </w:r>
            <w:r>
              <w:rPr>
                <w:sz w:val="13"/>
              </w:rPr>
              <w:t>PsA</w:t>
            </w:r>
            <w:r>
              <w:rPr>
                <w:spacing w:val="4"/>
                <w:sz w:val="13"/>
              </w:rPr>
              <w:t> </w:t>
            </w:r>
            <w:r>
              <w:rPr>
                <w:sz w:val="13"/>
              </w:rPr>
              <w:t>and</w:t>
            </w:r>
            <w:r>
              <w:rPr>
                <w:spacing w:val="15"/>
                <w:sz w:val="13"/>
              </w:rPr>
              <w:t> </w:t>
            </w:r>
            <w:r>
              <w:rPr>
                <w:spacing w:val="-2"/>
                <w:sz w:val="13"/>
              </w:rPr>
              <w:t>plaque</w:t>
            </w:r>
          </w:p>
        </w:tc>
        <w:tc>
          <w:tcPr>
            <w:tcW w:w="108" w:type="dxa"/>
          </w:tcPr>
          <w:p>
            <w:pPr>
              <w:pStyle w:val="TableParagraph"/>
              <w:rPr>
                <w:sz w:val="10"/>
              </w:rPr>
            </w:pPr>
          </w:p>
        </w:tc>
        <w:tc>
          <w:tcPr>
            <w:tcW w:w="823" w:type="dxa"/>
          </w:tcPr>
          <w:p>
            <w:pPr>
              <w:pStyle w:val="TableParagraph"/>
              <w:rPr>
                <w:sz w:val="10"/>
              </w:rPr>
            </w:pPr>
          </w:p>
        </w:tc>
        <w:tc>
          <w:tcPr>
            <w:tcW w:w="121" w:type="dxa"/>
          </w:tcPr>
          <w:p>
            <w:pPr>
              <w:pStyle w:val="TableParagraph"/>
              <w:rPr>
                <w:sz w:val="10"/>
              </w:rPr>
            </w:pPr>
          </w:p>
        </w:tc>
        <w:tc>
          <w:tcPr>
            <w:tcW w:w="823" w:type="dxa"/>
          </w:tcPr>
          <w:p>
            <w:pPr>
              <w:pStyle w:val="TableParagraph"/>
              <w:rPr>
                <w:sz w:val="10"/>
              </w:rPr>
            </w:pPr>
          </w:p>
        </w:tc>
        <w:tc>
          <w:tcPr>
            <w:tcW w:w="108" w:type="dxa"/>
          </w:tcPr>
          <w:p>
            <w:pPr>
              <w:pStyle w:val="TableParagraph"/>
              <w:rPr>
                <w:sz w:val="10"/>
              </w:rPr>
            </w:pPr>
          </w:p>
        </w:tc>
        <w:tc>
          <w:tcPr>
            <w:tcW w:w="837" w:type="dxa"/>
          </w:tcPr>
          <w:p>
            <w:pPr>
              <w:pStyle w:val="TableParagraph"/>
              <w:rPr>
                <w:sz w:val="10"/>
              </w:rPr>
            </w:pPr>
          </w:p>
        </w:tc>
        <w:tc>
          <w:tcPr>
            <w:tcW w:w="108" w:type="dxa"/>
          </w:tcPr>
          <w:p>
            <w:pPr>
              <w:pStyle w:val="TableParagraph"/>
              <w:rPr>
                <w:sz w:val="10"/>
              </w:rPr>
            </w:pPr>
          </w:p>
        </w:tc>
        <w:tc>
          <w:tcPr>
            <w:tcW w:w="837" w:type="dxa"/>
          </w:tcPr>
          <w:p>
            <w:pPr>
              <w:pStyle w:val="TableParagraph"/>
              <w:rPr>
                <w:sz w:val="10"/>
              </w:rPr>
            </w:pPr>
          </w:p>
        </w:tc>
      </w:tr>
      <w:tr>
        <w:trPr>
          <w:trHeight w:val="175" w:hRule="atLeast"/>
        </w:trPr>
        <w:tc>
          <w:tcPr>
            <w:tcW w:w="3049" w:type="dxa"/>
          </w:tcPr>
          <w:p>
            <w:pPr>
              <w:pStyle w:val="TableParagraph"/>
              <w:rPr>
                <w:sz w:val="10"/>
              </w:rPr>
            </w:pPr>
          </w:p>
        </w:tc>
        <w:tc>
          <w:tcPr>
            <w:tcW w:w="4470" w:type="dxa"/>
            <w:gridSpan w:val="3"/>
          </w:tcPr>
          <w:p>
            <w:pPr>
              <w:pStyle w:val="TableParagraph"/>
              <w:spacing w:before="5"/>
              <w:ind w:left="332"/>
              <w:rPr>
                <w:sz w:val="13"/>
              </w:rPr>
            </w:pPr>
            <w:r>
              <w:rPr>
                <w:spacing w:val="-2"/>
                <w:w w:val="105"/>
                <w:sz w:val="13"/>
              </w:rPr>
              <w:t>psoriasis</w:t>
            </w:r>
          </w:p>
        </w:tc>
        <w:tc>
          <w:tcPr>
            <w:tcW w:w="108" w:type="dxa"/>
          </w:tcPr>
          <w:p>
            <w:pPr>
              <w:pStyle w:val="TableParagraph"/>
              <w:rPr>
                <w:sz w:val="10"/>
              </w:rPr>
            </w:pPr>
          </w:p>
        </w:tc>
        <w:tc>
          <w:tcPr>
            <w:tcW w:w="823" w:type="dxa"/>
          </w:tcPr>
          <w:p>
            <w:pPr>
              <w:pStyle w:val="TableParagraph"/>
              <w:rPr>
                <w:sz w:val="10"/>
              </w:rPr>
            </w:pPr>
          </w:p>
        </w:tc>
        <w:tc>
          <w:tcPr>
            <w:tcW w:w="121" w:type="dxa"/>
          </w:tcPr>
          <w:p>
            <w:pPr>
              <w:pStyle w:val="TableParagraph"/>
              <w:rPr>
                <w:sz w:val="10"/>
              </w:rPr>
            </w:pPr>
          </w:p>
        </w:tc>
        <w:tc>
          <w:tcPr>
            <w:tcW w:w="823" w:type="dxa"/>
          </w:tcPr>
          <w:p>
            <w:pPr>
              <w:pStyle w:val="TableParagraph"/>
              <w:rPr>
                <w:sz w:val="10"/>
              </w:rPr>
            </w:pPr>
          </w:p>
        </w:tc>
        <w:tc>
          <w:tcPr>
            <w:tcW w:w="108" w:type="dxa"/>
          </w:tcPr>
          <w:p>
            <w:pPr>
              <w:pStyle w:val="TableParagraph"/>
              <w:rPr>
                <w:sz w:val="10"/>
              </w:rPr>
            </w:pPr>
          </w:p>
        </w:tc>
        <w:tc>
          <w:tcPr>
            <w:tcW w:w="837" w:type="dxa"/>
          </w:tcPr>
          <w:p>
            <w:pPr>
              <w:pStyle w:val="TableParagraph"/>
              <w:rPr>
                <w:sz w:val="10"/>
              </w:rPr>
            </w:pPr>
          </w:p>
        </w:tc>
        <w:tc>
          <w:tcPr>
            <w:tcW w:w="108" w:type="dxa"/>
          </w:tcPr>
          <w:p>
            <w:pPr>
              <w:pStyle w:val="TableParagraph"/>
              <w:rPr>
                <w:sz w:val="10"/>
              </w:rPr>
            </w:pPr>
          </w:p>
        </w:tc>
        <w:tc>
          <w:tcPr>
            <w:tcW w:w="837" w:type="dxa"/>
          </w:tcPr>
          <w:p>
            <w:pPr>
              <w:pStyle w:val="TableParagraph"/>
              <w:rPr>
                <w:sz w:val="10"/>
              </w:rPr>
            </w:pPr>
          </w:p>
        </w:tc>
      </w:tr>
      <w:tr>
        <w:trPr>
          <w:trHeight w:val="188" w:hRule="atLeast"/>
        </w:trPr>
        <w:tc>
          <w:tcPr>
            <w:tcW w:w="3049" w:type="dxa"/>
          </w:tcPr>
          <w:p>
            <w:pPr>
              <w:pStyle w:val="TableParagraph"/>
              <w:rPr>
                <w:sz w:val="12"/>
              </w:rPr>
            </w:pPr>
          </w:p>
        </w:tc>
        <w:tc>
          <w:tcPr>
            <w:tcW w:w="4470" w:type="dxa"/>
            <w:gridSpan w:val="3"/>
          </w:tcPr>
          <w:p>
            <w:pPr>
              <w:pStyle w:val="TableParagraph"/>
              <w:rPr>
                <w:sz w:val="12"/>
              </w:rPr>
            </w:pPr>
          </w:p>
        </w:tc>
        <w:tc>
          <w:tcPr>
            <w:tcW w:w="108" w:type="dxa"/>
          </w:tcPr>
          <w:p>
            <w:pPr>
              <w:pStyle w:val="TableParagraph"/>
              <w:rPr>
                <w:sz w:val="12"/>
              </w:rPr>
            </w:pPr>
          </w:p>
        </w:tc>
        <w:tc>
          <w:tcPr>
            <w:tcW w:w="823" w:type="dxa"/>
          </w:tcPr>
          <w:p>
            <w:pPr>
              <w:pStyle w:val="TableParagraph"/>
              <w:spacing w:before="18"/>
              <w:ind w:right="54"/>
              <w:jc w:val="right"/>
              <w:rPr>
                <w:sz w:val="13"/>
              </w:rPr>
            </w:pPr>
            <w:r>
              <w:rPr>
                <w:spacing w:val="-5"/>
                <w:w w:val="105"/>
                <w:sz w:val="13"/>
              </w:rPr>
              <w:t>74</w:t>
            </w:r>
          </w:p>
        </w:tc>
        <w:tc>
          <w:tcPr>
            <w:tcW w:w="121" w:type="dxa"/>
          </w:tcPr>
          <w:p>
            <w:pPr>
              <w:pStyle w:val="TableParagraph"/>
              <w:rPr>
                <w:sz w:val="12"/>
              </w:rPr>
            </w:pPr>
          </w:p>
        </w:tc>
        <w:tc>
          <w:tcPr>
            <w:tcW w:w="823" w:type="dxa"/>
          </w:tcPr>
          <w:p>
            <w:pPr>
              <w:pStyle w:val="TableParagraph"/>
              <w:spacing w:before="18"/>
              <w:ind w:right="57"/>
              <w:jc w:val="right"/>
              <w:rPr>
                <w:sz w:val="13"/>
              </w:rPr>
            </w:pPr>
            <w:r>
              <w:rPr>
                <w:spacing w:val="-5"/>
                <w:w w:val="105"/>
                <w:sz w:val="13"/>
              </w:rPr>
              <w:t>137</w:t>
            </w:r>
          </w:p>
        </w:tc>
        <w:tc>
          <w:tcPr>
            <w:tcW w:w="108" w:type="dxa"/>
          </w:tcPr>
          <w:p>
            <w:pPr>
              <w:pStyle w:val="TableParagraph"/>
              <w:rPr>
                <w:sz w:val="12"/>
              </w:rPr>
            </w:pPr>
          </w:p>
        </w:tc>
        <w:tc>
          <w:tcPr>
            <w:tcW w:w="837" w:type="dxa"/>
          </w:tcPr>
          <w:p>
            <w:pPr>
              <w:pStyle w:val="TableParagraph"/>
              <w:spacing w:before="18"/>
              <w:ind w:right="61"/>
              <w:jc w:val="right"/>
              <w:rPr>
                <w:sz w:val="13"/>
              </w:rPr>
            </w:pPr>
            <w:r>
              <w:rPr>
                <w:spacing w:val="-5"/>
                <w:w w:val="105"/>
                <w:sz w:val="13"/>
              </w:rPr>
              <w:t>252</w:t>
            </w:r>
          </w:p>
        </w:tc>
        <w:tc>
          <w:tcPr>
            <w:tcW w:w="108" w:type="dxa"/>
          </w:tcPr>
          <w:p>
            <w:pPr>
              <w:pStyle w:val="TableParagraph"/>
              <w:rPr>
                <w:sz w:val="12"/>
              </w:rPr>
            </w:pPr>
          </w:p>
        </w:tc>
        <w:tc>
          <w:tcPr>
            <w:tcW w:w="837" w:type="dxa"/>
          </w:tcPr>
          <w:p>
            <w:pPr>
              <w:pStyle w:val="TableParagraph"/>
              <w:spacing w:before="18"/>
              <w:ind w:right="64"/>
              <w:jc w:val="right"/>
              <w:rPr>
                <w:sz w:val="13"/>
              </w:rPr>
            </w:pPr>
            <w:r>
              <w:rPr>
                <w:spacing w:val="-5"/>
                <w:w w:val="105"/>
                <w:sz w:val="13"/>
              </w:rPr>
              <w:t>272</w:t>
            </w:r>
          </w:p>
        </w:tc>
      </w:tr>
      <w:tr>
        <w:trPr>
          <w:trHeight w:val="215" w:hRule="atLeast"/>
        </w:trPr>
        <w:tc>
          <w:tcPr>
            <w:tcW w:w="3049" w:type="dxa"/>
          </w:tcPr>
          <w:p>
            <w:pPr>
              <w:pStyle w:val="TableParagraph"/>
              <w:spacing w:before="32"/>
              <w:ind w:left="220"/>
              <w:rPr>
                <w:sz w:val="13"/>
              </w:rPr>
            </w:pPr>
            <w:r>
              <w:rPr>
                <w:spacing w:val="-2"/>
                <w:w w:val="105"/>
                <w:sz w:val="13"/>
              </w:rPr>
              <w:t>Zavicefta</w:t>
            </w:r>
          </w:p>
        </w:tc>
        <w:tc>
          <w:tcPr>
            <w:tcW w:w="4470" w:type="dxa"/>
            <w:gridSpan w:val="3"/>
          </w:tcPr>
          <w:p>
            <w:pPr>
              <w:pStyle w:val="TableParagraph"/>
              <w:spacing w:before="18"/>
              <w:ind w:left="251"/>
              <w:rPr>
                <w:sz w:val="13"/>
              </w:rPr>
            </w:pPr>
            <w:r>
              <w:rPr>
                <w:sz w:val="13"/>
              </w:rPr>
              <w:t>Bacterial</w:t>
            </w:r>
            <w:r>
              <w:rPr>
                <w:spacing w:val="15"/>
                <w:sz w:val="13"/>
              </w:rPr>
              <w:t> </w:t>
            </w:r>
            <w:r>
              <w:rPr>
                <w:spacing w:val="-2"/>
                <w:sz w:val="13"/>
              </w:rPr>
              <w:t>infections</w:t>
            </w:r>
          </w:p>
        </w:tc>
        <w:tc>
          <w:tcPr>
            <w:tcW w:w="108" w:type="dxa"/>
          </w:tcPr>
          <w:p>
            <w:pPr>
              <w:pStyle w:val="TableParagraph"/>
              <w:rPr>
                <w:sz w:val="12"/>
              </w:rPr>
            </w:pPr>
          </w:p>
        </w:tc>
        <w:tc>
          <w:tcPr>
            <w:tcW w:w="823" w:type="dxa"/>
          </w:tcPr>
          <w:p>
            <w:pPr>
              <w:pStyle w:val="TableParagraph"/>
              <w:spacing w:before="45"/>
              <w:ind w:right="54"/>
              <w:jc w:val="right"/>
              <w:rPr>
                <w:sz w:val="13"/>
              </w:rPr>
            </w:pPr>
            <w:r>
              <w:rPr>
                <w:spacing w:val="-5"/>
                <w:w w:val="105"/>
                <w:sz w:val="13"/>
              </w:rPr>
              <w:t>132</w:t>
            </w:r>
          </w:p>
        </w:tc>
        <w:tc>
          <w:tcPr>
            <w:tcW w:w="121" w:type="dxa"/>
          </w:tcPr>
          <w:p>
            <w:pPr>
              <w:pStyle w:val="TableParagraph"/>
              <w:rPr>
                <w:sz w:val="12"/>
              </w:rPr>
            </w:pPr>
          </w:p>
        </w:tc>
        <w:tc>
          <w:tcPr>
            <w:tcW w:w="823" w:type="dxa"/>
          </w:tcPr>
          <w:p>
            <w:pPr>
              <w:pStyle w:val="TableParagraph"/>
              <w:spacing w:before="45"/>
              <w:ind w:right="57"/>
              <w:jc w:val="right"/>
              <w:rPr>
                <w:sz w:val="13"/>
              </w:rPr>
            </w:pPr>
            <w:r>
              <w:rPr>
                <w:spacing w:val="-5"/>
                <w:w w:val="105"/>
                <w:sz w:val="13"/>
              </w:rPr>
              <w:t>100</w:t>
            </w:r>
          </w:p>
        </w:tc>
        <w:tc>
          <w:tcPr>
            <w:tcW w:w="108" w:type="dxa"/>
          </w:tcPr>
          <w:p>
            <w:pPr>
              <w:pStyle w:val="TableParagraph"/>
              <w:rPr>
                <w:sz w:val="12"/>
              </w:rPr>
            </w:pPr>
          </w:p>
        </w:tc>
        <w:tc>
          <w:tcPr>
            <w:tcW w:w="837" w:type="dxa"/>
          </w:tcPr>
          <w:p>
            <w:pPr>
              <w:pStyle w:val="TableParagraph"/>
              <w:spacing w:before="45"/>
              <w:ind w:right="61"/>
              <w:jc w:val="right"/>
              <w:rPr>
                <w:sz w:val="13"/>
              </w:rPr>
            </w:pPr>
            <w:r>
              <w:rPr>
                <w:spacing w:val="-5"/>
                <w:w w:val="105"/>
                <w:sz w:val="13"/>
              </w:rPr>
              <w:t>248</w:t>
            </w:r>
          </w:p>
        </w:tc>
        <w:tc>
          <w:tcPr>
            <w:tcW w:w="108" w:type="dxa"/>
          </w:tcPr>
          <w:p>
            <w:pPr>
              <w:pStyle w:val="TableParagraph"/>
              <w:rPr>
                <w:sz w:val="12"/>
              </w:rPr>
            </w:pPr>
          </w:p>
        </w:tc>
        <w:tc>
          <w:tcPr>
            <w:tcW w:w="837" w:type="dxa"/>
          </w:tcPr>
          <w:p>
            <w:pPr>
              <w:pStyle w:val="TableParagraph"/>
              <w:spacing w:before="45"/>
              <w:ind w:right="64"/>
              <w:jc w:val="right"/>
              <w:rPr>
                <w:sz w:val="13"/>
              </w:rPr>
            </w:pPr>
            <w:r>
              <w:rPr>
                <w:spacing w:val="-5"/>
                <w:w w:val="105"/>
                <w:sz w:val="13"/>
              </w:rPr>
              <w:t>204</w:t>
            </w:r>
          </w:p>
        </w:tc>
      </w:tr>
      <w:tr>
        <w:trPr>
          <w:trHeight w:val="215" w:hRule="atLeast"/>
        </w:trPr>
        <w:tc>
          <w:tcPr>
            <w:tcW w:w="3049" w:type="dxa"/>
          </w:tcPr>
          <w:p>
            <w:pPr>
              <w:pStyle w:val="TableParagraph"/>
              <w:spacing w:before="32"/>
              <w:ind w:left="220"/>
              <w:rPr>
                <w:sz w:val="13"/>
              </w:rPr>
            </w:pPr>
            <w:r>
              <w:rPr>
                <w:spacing w:val="-2"/>
                <w:w w:val="105"/>
                <w:sz w:val="13"/>
              </w:rPr>
              <w:t>Genotropin</w:t>
            </w:r>
          </w:p>
        </w:tc>
        <w:tc>
          <w:tcPr>
            <w:tcW w:w="4470" w:type="dxa"/>
            <w:gridSpan w:val="3"/>
          </w:tcPr>
          <w:p>
            <w:pPr>
              <w:pStyle w:val="TableParagraph"/>
              <w:spacing w:before="18"/>
              <w:ind w:left="251"/>
              <w:rPr>
                <w:sz w:val="13"/>
              </w:rPr>
            </w:pPr>
            <w:r>
              <w:rPr>
                <w:w w:val="105"/>
                <w:sz w:val="13"/>
              </w:rPr>
              <w:t>Replacement</w:t>
            </w:r>
            <w:r>
              <w:rPr>
                <w:spacing w:val="-9"/>
                <w:w w:val="105"/>
                <w:sz w:val="13"/>
              </w:rPr>
              <w:t> </w:t>
            </w:r>
            <w:r>
              <w:rPr>
                <w:w w:val="105"/>
                <w:sz w:val="13"/>
              </w:rPr>
              <w:t>of</w:t>
            </w:r>
            <w:r>
              <w:rPr>
                <w:spacing w:val="-8"/>
                <w:w w:val="105"/>
                <w:sz w:val="13"/>
              </w:rPr>
              <w:t> </w:t>
            </w:r>
            <w:r>
              <w:rPr>
                <w:w w:val="105"/>
                <w:sz w:val="13"/>
              </w:rPr>
              <w:t>human</w:t>
            </w:r>
            <w:r>
              <w:rPr>
                <w:spacing w:val="-8"/>
                <w:w w:val="105"/>
                <w:sz w:val="13"/>
              </w:rPr>
              <w:t> </w:t>
            </w:r>
            <w:r>
              <w:rPr>
                <w:w w:val="105"/>
                <w:sz w:val="13"/>
              </w:rPr>
              <w:t>growth</w:t>
            </w:r>
            <w:r>
              <w:rPr>
                <w:spacing w:val="-8"/>
                <w:w w:val="105"/>
                <w:sz w:val="13"/>
              </w:rPr>
              <w:t> </w:t>
            </w:r>
            <w:r>
              <w:rPr>
                <w:spacing w:val="-2"/>
                <w:w w:val="105"/>
                <w:sz w:val="13"/>
              </w:rPr>
              <w:t>hormone</w:t>
            </w:r>
          </w:p>
        </w:tc>
        <w:tc>
          <w:tcPr>
            <w:tcW w:w="108" w:type="dxa"/>
          </w:tcPr>
          <w:p>
            <w:pPr>
              <w:pStyle w:val="TableParagraph"/>
              <w:rPr>
                <w:sz w:val="12"/>
              </w:rPr>
            </w:pPr>
          </w:p>
        </w:tc>
        <w:tc>
          <w:tcPr>
            <w:tcW w:w="823" w:type="dxa"/>
          </w:tcPr>
          <w:p>
            <w:pPr>
              <w:pStyle w:val="TableParagraph"/>
              <w:spacing w:before="45"/>
              <w:ind w:right="54"/>
              <w:jc w:val="right"/>
              <w:rPr>
                <w:sz w:val="13"/>
              </w:rPr>
            </w:pPr>
            <w:r>
              <w:rPr>
                <w:spacing w:val="-5"/>
                <w:w w:val="105"/>
                <w:sz w:val="13"/>
              </w:rPr>
              <w:t>74</w:t>
            </w:r>
          </w:p>
        </w:tc>
        <w:tc>
          <w:tcPr>
            <w:tcW w:w="121" w:type="dxa"/>
          </w:tcPr>
          <w:p>
            <w:pPr>
              <w:pStyle w:val="TableParagraph"/>
              <w:rPr>
                <w:sz w:val="12"/>
              </w:rPr>
            </w:pPr>
          </w:p>
        </w:tc>
        <w:tc>
          <w:tcPr>
            <w:tcW w:w="823" w:type="dxa"/>
          </w:tcPr>
          <w:p>
            <w:pPr>
              <w:pStyle w:val="TableParagraph"/>
              <w:spacing w:before="45"/>
              <w:ind w:right="57"/>
              <w:jc w:val="right"/>
              <w:rPr>
                <w:sz w:val="13"/>
              </w:rPr>
            </w:pPr>
            <w:r>
              <w:rPr>
                <w:spacing w:val="-5"/>
                <w:w w:val="105"/>
                <w:sz w:val="13"/>
              </w:rPr>
              <w:t>91</w:t>
            </w:r>
          </w:p>
        </w:tc>
        <w:tc>
          <w:tcPr>
            <w:tcW w:w="108" w:type="dxa"/>
          </w:tcPr>
          <w:p>
            <w:pPr>
              <w:pStyle w:val="TableParagraph"/>
              <w:rPr>
                <w:sz w:val="12"/>
              </w:rPr>
            </w:pPr>
          </w:p>
        </w:tc>
        <w:tc>
          <w:tcPr>
            <w:tcW w:w="837" w:type="dxa"/>
          </w:tcPr>
          <w:p>
            <w:pPr>
              <w:pStyle w:val="TableParagraph"/>
              <w:spacing w:before="45"/>
              <w:ind w:right="61"/>
              <w:jc w:val="right"/>
              <w:rPr>
                <w:sz w:val="13"/>
              </w:rPr>
            </w:pPr>
            <w:r>
              <w:rPr>
                <w:spacing w:val="-5"/>
                <w:w w:val="105"/>
                <w:sz w:val="13"/>
              </w:rPr>
              <w:t>222</w:t>
            </w:r>
          </w:p>
        </w:tc>
        <w:tc>
          <w:tcPr>
            <w:tcW w:w="108" w:type="dxa"/>
          </w:tcPr>
          <w:p>
            <w:pPr>
              <w:pStyle w:val="TableParagraph"/>
              <w:rPr>
                <w:sz w:val="12"/>
              </w:rPr>
            </w:pPr>
          </w:p>
        </w:tc>
        <w:tc>
          <w:tcPr>
            <w:tcW w:w="837" w:type="dxa"/>
          </w:tcPr>
          <w:p>
            <w:pPr>
              <w:pStyle w:val="TableParagraph"/>
              <w:spacing w:before="45"/>
              <w:ind w:right="64"/>
              <w:jc w:val="right"/>
              <w:rPr>
                <w:sz w:val="13"/>
              </w:rPr>
            </w:pPr>
            <w:r>
              <w:rPr>
                <w:spacing w:val="-5"/>
                <w:w w:val="105"/>
                <w:sz w:val="13"/>
              </w:rPr>
              <w:t>171</w:t>
            </w:r>
          </w:p>
        </w:tc>
      </w:tr>
      <w:tr>
        <w:trPr>
          <w:trHeight w:val="215" w:hRule="atLeast"/>
        </w:trPr>
        <w:tc>
          <w:tcPr>
            <w:tcW w:w="3049" w:type="dxa"/>
          </w:tcPr>
          <w:p>
            <w:pPr>
              <w:pStyle w:val="TableParagraph"/>
              <w:spacing w:before="32"/>
              <w:ind w:left="220"/>
              <w:rPr>
                <w:sz w:val="13"/>
              </w:rPr>
            </w:pPr>
            <w:r>
              <w:rPr>
                <w:spacing w:val="-2"/>
                <w:w w:val="105"/>
                <w:sz w:val="13"/>
              </w:rPr>
              <w:t>BeneFIX</w:t>
            </w:r>
          </w:p>
        </w:tc>
        <w:tc>
          <w:tcPr>
            <w:tcW w:w="4470" w:type="dxa"/>
            <w:gridSpan w:val="3"/>
          </w:tcPr>
          <w:p>
            <w:pPr>
              <w:pStyle w:val="TableParagraph"/>
              <w:spacing w:before="18"/>
              <w:ind w:left="251"/>
              <w:rPr>
                <w:sz w:val="13"/>
              </w:rPr>
            </w:pPr>
            <w:r>
              <w:rPr>
                <w:sz w:val="13"/>
              </w:rPr>
              <w:t>Hemophilia</w:t>
            </w:r>
            <w:r>
              <w:rPr>
                <w:spacing w:val="19"/>
                <w:sz w:val="13"/>
              </w:rPr>
              <w:t> </w:t>
            </w:r>
            <w:r>
              <w:rPr>
                <w:spacing w:val="-10"/>
                <w:sz w:val="13"/>
              </w:rPr>
              <w:t>B</w:t>
            </w:r>
          </w:p>
        </w:tc>
        <w:tc>
          <w:tcPr>
            <w:tcW w:w="108" w:type="dxa"/>
          </w:tcPr>
          <w:p>
            <w:pPr>
              <w:pStyle w:val="TableParagraph"/>
              <w:rPr>
                <w:sz w:val="12"/>
              </w:rPr>
            </w:pPr>
          </w:p>
        </w:tc>
        <w:tc>
          <w:tcPr>
            <w:tcW w:w="823" w:type="dxa"/>
          </w:tcPr>
          <w:p>
            <w:pPr>
              <w:pStyle w:val="TableParagraph"/>
              <w:spacing w:before="45"/>
              <w:ind w:right="54"/>
              <w:jc w:val="right"/>
              <w:rPr>
                <w:sz w:val="13"/>
              </w:rPr>
            </w:pPr>
            <w:r>
              <w:rPr>
                <w:spacing w:val="-5"/>
                <w:w w:val="105"/>
                <w:sz w:val="13"/>
              </w:rPr>
              <w:t>106</w:t>
            </w:r>
          </w:p>
        </w:tc>
        <w:tc>
          <w:tcPr>
            <w:tcW w:w="121" w:type="dxa"/>
          </w:tcPr>
          <w:p>
            <w:pPr>
              <w:pStyle w:val="TableParagraph"/>
              <w:rPr>
                <w:sz w:val="12"/>
              </w:rPr>
            </w:pPr>
          </w:p>
        </w:tc>
        <w:tc>
          <w:tcPr>
            <w:tcW w:w="823" w:type="dxa"/>
          </w:tcPr>
          <w:p>
            <w:pPr>
              <w:pStyle w:val="TableParagraph"/>
              <w:spacing w:before="45"/>
              <w:ind w:right="57"/>
              <w:jc w:val="right"/>
              <w:rPr>
                <w:sz w:val="13"/>
              </w:rPr>
            </w:pPr>
            <w:r>
              <w:rPr>
                <w:spacing w:val="-5"/>
                <w:w w:val="105"/>
                <w:sz w:val="13"/>
              </w:rPr>
              <w:t>113</w:t>
            </w:r>
          </w:p>
        </w:tc>
        <w:tc>
          <w:tcPr>
            <w:tcW w:w="108" w:type="dxa"/>
          </w:tcPr>
          <w:p>
            <w:pPr>
              <w:pStyle w:val="TableParagraph"/>
              <w:rPr>
                <w:sz w:val="12"/>
              </w:rPr>
            </w:pPr>
          </w:p>
        </w:tc>
        <w:tc>
          <w:tcPr>
            <w:tcW w:w="837" w:type="dxa"/>
          </w:tcPr>
          <w:p>
            <w:pPr>
              <w:pStyle w:val="TableParagraph"/>
              <w:spacing w:before="45"/>
              <w:ind w:right="61"/>
              <w:jc w:val="right"/>
              <w:rPr>
                <w:sz w:val="13"/>
              </w:rPr>
            </w:pPr>
            <w:r>
              <w:rPr>
                <w:spacing w:val="-5"/>
                <w:w w:val="105"/>
                <w:sz w:val="13"/>
              </w:rPr>
              <w:t>215</w:t>
            </w:r>
          </w:p>
        </w:tc>
        <w:tc>
          <w:tcPr>
            <w:tcW w:w="108" w:type="dxa"/>
          </w:tcPr>
          <w:p>
            <w:pPr>
              <w:pStyle w:val="TableParagraph"/>
              <w:rPr>
                <w:sz w:val="12"/>
              </w:rPr>
            </w:pPr>
          </w:p>
        </w:tc>
        <w:tc>
          <w:tcPr>
            <w:tcW w:w="837" w:type="dxa"/>
          </w:tcPr>
          <w:p>
            <w:pPr>
              <w:pStyle w:val="TableParagraph"/>
              <w:spacing w:before="45"/>
              <w:ind w:right="64"/>
              <w:jc w:val="right"/>
              <w:rPr>
                <w:sz w:val="13"/>
              </w:rPr>
            </w:pPr>
            <w:r>
              <w:rPr>
                <w:spacing w:val="-5"/>
                <w:w w:val="105"/>
                <w:sz w:val="13"/>
              </w:rPr>
              <w:t>225</w:t>
            </w:r>
          </w:p>
        </w:tc>
      </w:tr>
      <w:tr>
        <w:trPr>
          <w:trHeight w:val="215" w:hRule="atLeast"/>
        </w:trPr>
        <w:tc>
          <w:tcPr>
            <w:tcW w:w="3049" w:type="dxa"/>
          </w:tcPr>
          <w:p>
            <w:pPr>
              <w:pStyle w:val="TableParagraph"/>
              <w:spacing w:before="32"/>
              <w:ind w:left="220"/>
              <w:rPr>
                <w:sz w:val="13"/>
              </w:rPr>
            </w:pPr>
            <w:r>
              <w:rPr>
                <w:spacing w:val="-2"/>
                <w:w w:val="105"/>
                <w:sz w:val="13"/>
              </w:rPr>
              <w:t>Zithromax</w:t>
            </w:r>
          </w:p>
        </w:tc>
        <w:tc>
          <w:tcPr>
            <w:tcW w:w="4470" w:type="dxa"/>
            <w:gridSpan w:val="3"/>
          </w:tcPr>
          <w:p>
            <w:pPr>
              <w:pStyle w:val="TableParagraph"/>
              <w:spacing w:before="18"/>
              <w:ind w:left="251"/>
              <w:rPr>
                <w:sz w:val="13"/>
              </w:rPr>
            </w:pPr>
            <w:r>
              <w:rPr>
                <w:sz w:val="13"/>
              </w:rPr>
              <w:t>Bacterial</w:t>
            </w:r>
            <w:r>
              <w:rPr>
                <w:spacing w:val="15"/>
                <w:sz w:val="13"/>
              </w:rPr>
              <w:t> </w:t>
            </w:r>
            <w:r>
              <w:rPr>
                <w:spacing w:val="-2"/>
                <w:sz w:val="13"/>
              </w:rPr>
              <w:t>infections</w:t>
            </w:r>
          </w:p>
        </w:tc>
        <w:tc>
          <w:tcPr>
            <w:tcW w:w="108" w:type="dxa"/>
          </w:tcPr>
          <w:p>
            <w:pPr>
              <w:pStyle w:val="TableParagraph"/>
              <w:rPr>
                <w:sz w:val="12"/>
              </w:rPr>
            </w:pPr>
          </w:p>
        </w:tc>
        <w:tc>
          <w:tcPr>
            <w:tcW w:w="823" w:type="dxa"/>
          </w:tcPr>
          <w:p>
            <w:pPr>
              <w:pStyle w:val="TableParagraph"/>
              <w:spacing w:before="45"/>
              <w:ind w:right="54"/>
              <w:jc w:val="right"/>
              <w:rPr>
                <w:sz w:val="13"/>
              </w:rPr>
            </w:pPr>
            <w:r>
              <w:rPr>
                <w:spacing w:val="-5"/>
                <w:w w:val="105"/>
                <w:sz w:val="13"/>
              </w:rPr>
              <w:t>44</w:t>
            </w:r>
          </w:p>
        </w:tc>
        <w:tc>
          <w:tcPr>
            <w:tcW w:w="121" w:type="dxa"/>
          </w:tcPr>
          <w:p>
            <w:pPr>
              <w:pStyle w:val="TableParagraph"/>
              <w:rPr>
                <w:sz w:val="12"/>
              </w:rPr>
            </w:pPr>
          </w:p>
        </w:tc>
        <w:tc>
          <w:tcPr>
            <w:tcW w:w="823" w:type="dxa"/>
          </w:tcPr>
          <w:p>
            <w:pPr>
              <w:pStyle w:val="TableParagraph"/>
              <w:spacing w:before="45"/>
              <w:ind w:right="57"/>
              <w:jc w:val="right"/>
              <w:rPr>
                <w:sz w:val="13"/>
              </w:rPr>
            </w:pPr>
            <w:r>
              <w:rPr>
                <w:spacing w:val="-5"/>
                <w:w w:val="105"/>
                <w:sz w:val="13"/>
              </w:rPr>
              <w:t>54</w:t>
            </w:r>
          </w:p>
        </w:tc>
        <w:tc>
          <w:tcPr>
            <w:tcW w:w="108" w:type="dxa"/>
          </w:tcPr>
          <w:p>
            <w:pPr>
              <w:pStyle w:val="TableParagraph"/>
              <w:rPr>
                <w:sz w:val="12"/>
              </w:rPr>
            </w:pPr>
          </w:p>
        </w:tc>
        <w:tc>
          <w:tcPr>
            <w:tcW w:w="837" w:type="dxa"/>
          </w:tcPr>
          <w:p>
            <w:pPr>
              <w:pStyle w:val="TableParagraph"/>
              <w:spacing w:before="45"/>
              <w:ind w:right="61"/>
              <w:jc w:val="right"/>
              <w:rPr>
                <w:sz w:val="13"/>
              </w:rPr>
            </w:pPr>
            <w:r>
              <w:rPr>
                <w:spacing w:val="-5"/>
                <w:w w:val="105"/>
                <w:sz w:val="13"/>
              </w:rPr>
              <w:t>194</w:t>
            </w:r>
          </w:p>
        </w:tc>
        <w:tc>
          <w:tcPr>
            <w:tcW w:w="108" w:type="dxa"/>
          </w:tcPr>
          <w:p>
            <w:pPr>
              <w:pStyle w:val="TableParagraph"/>
              <w:rPr>
                <w:sz w:val="12"/>
              </w:rPr>
            </w:pPr>
          </w:p>
        </w:tc>
        <w:tc>
          <w:tcPr>
            <w:tcW w:w="837" w:type="dxa"/>
          </w:tcPr>
          <w:p>
            <w:pPr>
              <w:pStyle w:val="TableParagraph"/>
              <w:spacing w:before="45"/>
              <w:ind w:right="64"/>
              <w:jc w:val="right"/>
              <w:rPr>
                <w:sz w:val="13"/>
              </w:rPr>
            </w:pPr>
            <w:r>
              <w:rPr>
                <w:spacing w:val="-5"/>
                <w:w w:val="105"/>
                <w:sz w:val="13"/>
              </w:rPr>
              <w:t>180</w:t>
            </w:r>
          </w:p>
        </w:tc>
      </w:tr>
      <w:tr>
        <w:trPr>
          <w:trHeight w:val="215" w:hRule="atLeast"/>
        </w:trPr>
        <w:tc>
          <w:tcPr>
            <w:tcW w:w="3049" w:type="dxa"/>
          </w:tcPr>
          <w:p>
            <w:pPr>
              <w:pStyle w:val="TableParagraph"/>
              <w:spacing w:before="32"/>
              <w:ind w:left="220"/>
              <w:rPr>
                <w:sz w:val="13"/>
              </w:rPr>
            </w:pPr>
            <w:r>
              <w:rPr>
                <w:spacing w:val="-2"/>
                <w:w w:val="105"/>
                <w:sz w:val="13"/>
              </w:rPr>
              <w:t>Medrol</w:t>
            </w:r>
          </w:p>
        </w:tc>
        <w:tc>
          <w:tcPr>
            <w:tcW w:w="4470" w:type="dxa"/>
            <w:gridSpan w:val="3"/>
          </w:tcPr>
          <w:p>
            <w:pPr>
              <w:pStyle w:val="TableParagraph"/>
              <w:spacing w:before="18"/>
              <w:ind w:left="251"/>
              <w:rPr>
                <w:sz w:val="13"/>
              </w:rPr>
            </w:pPr>
            <w:r>
              <w:rPr>
                <w:sz w:val="13"/>
              </w:rPr>
              <w:t>Anti-inflammatory</w:t>
            </w:r>
            <w:r>
              <w:rPr>
                <w:spacing w:val="30"/>
                <w:sz w:val="13"/>
              </w:rPr>
              <w:t> </w:t>
            </w:r>
            <w:r>
              <w:rPr>
                <w:spacing w:val="-2"/>
                <w:sz w:val="13"/>
              </w:rPr>
              <w:t>glucocorticoid</w:t>
            </w:r>
          </w:p>
        </w:tc>
        <w:tc>
          <w:tcPr>
            <w:tcW w:w="108" w:type="dxa"/>
          </w:tcPr>
          <w:p>
            <w:pPr>
              <w:pStyle w:val="TableParagraph"/>
              <w:rPr>
                <w:sz w:val="12"/>
              </w:rPr>
            </w:pPr>
          </w:p>
        </w:tc>
        <w:tc>
          <w:tcPr>
            <w:tcW w:w="823" w:type="dxa"/>
          </w:tcPr>
          <w:p>
            <w:pPr>
              <w:pStyle w:val="TableParagraph"/>
              <w:spacing w:before="45"/>
              <w:ind w:right="54"/>
              <w:jc w:val="right"/>
              <w:rPr>
                <w:sz w:val="13"/>
              </w:rPr>
            </w:pPr>
            <w:r>
              <w:rPr>
                <w:spacing w:val="-5"/>
                <w:w w:val="105"/>
                <w:sz w:val="13"/>
              </w:rPr>
              <w:t>80</w:t>
            </w:r>
          </w:p>
        </w:tc>
        <w:tc>
          <w:tcPr>
            <w:tcW w:w="121" w:type="dxa"/>
          </w:tcPr>
          <w:p>
            <w:pPr>
              <w:pStyle w:val="TableParagraph"/>
              <w:rPr>
                <w:sz w:val="12"/>
              </w:rPr>
            </w:pPr>
          </w:p>
        </w:tc>
        <w:tc>
          <w:tcPr>
            <w:tcW w:w="823" w:type="dxa"/>
          </w:tcPr>
          <w:p>
            <w:pPr>
              <w:pStyle w:val="TableParagraph"/>
              <w:spacing w:before="45"/>
              <w:ind w:right="57"/>
              <w:jc w:val="right"/>
              <w:rPr>
                <w:sz w:val="13"/>
              </w:rPr>
            </w:pPr>
            <w:r>
              <w:rPr>
                <w:spacing w:val="-5"/>
                <w:w w:val="105"/>
                <w:sz w:val="13"/>
              </w:rPr>
              <w:t>79</w:t>
            </w:r>
          </w:p>
        </w:tc>
        <w:tc>
          <w:tcPr>
            <w:tcW w:w="108" w:type="dxa"/>
          </w:tcPr>
          <w:p>
            <w:pPr>
              <w:pStyle w:val="TableParagraph"/>
              <w:rPr>
                <w:sz w:val="12"/>
              </w:rPr>
            </w:pPr>
          </w:p>
        </w:tc>
        <w:tc>
          <w:tcPr>
            <w:tcW w:w="837" w:type="dxa"/>
          </w:tcPr>
          <w:p>
            <w:pPr>
              <w:pStyle w:val="TableParagraph"/>
              <w:spacing w:before="45"/>
              <w:ind w:right="61"/>
              <w:jc w:val="right"/>
              <w:rPr>
                <w:sz w:val="13"/>
              </w:rPr>
            </w:pPr>
            <w:r>
              <w:rPr>
                <w:spacing w:val="-5"/>
                <w:w w:val="105"/>
                <w:sz w:val="13"/>
              </w:rPr>
              <w:t>173</w:t>
            </w:r>
          </w:p>
        </w:tc>
        <w:tc>
          <w:tcPr>
            <w:tcW w:w="108" w:type="dxa"/>
          </w:tcPr>
          <w:p>
            <w:pPr>
              <w:pStyle w:val="TableParagraph"/>
              <w:rPr>
                <w:sz w:val="12"/>
              </w:rPr>
            </w:pPr>
          </w:p>
        </w:tc>
        <w:tc>
          <w:tcPr>
            <w:tcW w:w="837" w:type="dxa"/>
          </w:tcPr>
          <w:p>
            <w:pPr>
              <w:pStyle w:val="TableParagraph"/>
              <w:spacing w:before="45"/>
              <w:ind w:right="64"/>
              <w:jc w:val="right"/>
              <w:rPr>
                <w:sz w:val="13"/>
              </w:rPr>
            </w:pPr>
            <w:r>
              <w:rPr>
                <w:spacing w:val="-5"/>
                <w:w w:val="105"/>
                <w:sz w:val="13"/>
              </w:rPr>
              <w:t>155</w:t>
            </w:r>
          </w:p>
        </w:tc>
      </w:tr>
      <w:tr>
        <w:trPr>
          <w:trHeight w:val="215" w:hRule="atLeast"/>
        </w:trPr>
        <w:tc>
          <w:tcPr>
            <w:tcW w:w="3049" w:type="dxa"/>
          </w:tcPr>
          <w:p>
            <w:pPr>
              <w:pStyle w:val="TableParagraph"/>
              <w:spacing w:before="32"/>
              <w:ind w:left="220"/>
              <w:rPr>
                <w:sz w:val="13"/>
              </w:rPr>
            </w:pPr>
            <w:r>
              <w:rPr>
                <w:spacing w:val="-2"/>
                <w:w w:val="105"/>
                <w:sz w:val="13"/>
              </w:rPr>
              <w:t>Oxbryta</w:t>
            </w:r>
          </w:p>
        </w:tc>
        <w:tc>
          <w:tcPr>
            <w:tcW w:w="4470" w:type="dxa"/>
            <w:gridSpan w:val="3"/>
          </w:tcPr>
          <w:p>
            <w:pPr>
              <w:pStyle w:val="TableParagraph"/>
              <w:spacing w:before="18"/>
              <w:ind w:left="251"/>
              <w:rPr>
                <w:sz w:val="13"/>
              </w:rPr>
            </w:pPr>
            <w:r>
              <w:rPr>
                <w:w w:val="105"/>
                <w:sz w:val="13"/>
              </w:rPr>
              <w:t>Sickle</w:t>
            </w:r>
            <w:r>
              <w:rPr>
                <w:spacing w:val="-6"/>
                <w:w w:val="105"/>
                <w:sz w:val="13"/>
              </w:rPr>
              <w:t> </w:t>
            </w:r>
            <w:r>
              <w:rPr>
                <w:w w:val="105"/>
                <w:sz w:val="13"/>
              </w:rPr>
              <w:t>cell</w:t>
            </w:r>
            <w:r>
              <w:rPr>
                <w:spacing w:val="-6"/>
                <w:w w:val="105"/>
                <w:sz w:val="13"/>
              </w:rPr>
              <w:t> </w:t>
            </w:r>
            <w:r>
              <w:rPr>
                <w:spacing w:val="-2"/>
                <w:w w:val="105"/>
                <w:sz w:val="13"/>
              </w:rPr>
              <w:t>disease</w:t>
            </w:r>
          </w:p>
        </w:tc>
        <w:tc>
          <w:tcPr>
            <w:tcW w:w="108" w:type="dxa"/>
          </w:tcPr>
          <w:p>
            <w:pPr>
              <w:pStyle w:val="TableParagraph"/>
              <w:rPr>
                <w:sz w:val="12"/>
              </w:rPr>
            </w:pPr>
          </w:p>
        </w:tc>
        <w:tc>
          <w:tcPr>
            <w:tcW w:w="823" w:type="dxa"/>
          </w:tcPr>
          <w:p>
            <w:pPr>
              <w:pStyle w:val="TableParagraph"/>
              <w:spacing w:before="45"/>
              <w:ind w:right="54"/>
              <w:jc w:val="right"/>
              <w:rPr>
                <w:sz w:val="13"/>
              </w:rPr>
            </w:pPr>
            <w:r>
              <w:rPr>
                <w:spacing w:val="-5"/>
                <w:w w:val="105"/>
                <w:sz w:val="13"/>
              </w:rPr>
              <w:t>77</w:t>
            </w:r>
          </w:p>
        </w:tc>
        <w:tc>
          <w:tcPr>
            <w:tcW w:w="121" w:type="dxa"/>
          </w:tcPr>
          <w:p>
            <w:pPr>
              <w:pStyle w:val="TableParagraph"/>
              <w:rPr>
                <w:sz w:val="12"/>
              </w:rPr>
            </w:pPr>
          </w:p>
        </w:tc>
        <w:tc>
          <w:tcPr>
            <w:tcW w:w="823" w:type="dxa"/>
          </w:tcPr>
          <w:p>
            <w:pPr>
              <w:pStyle w:val="TableParagraph"/>
              <w:spacing w:before="45"/>
              <w:ind w:right="57"/>
              <w:jc w:val="right"/>
              <w:rPr>
                <w:sz w:val="13"/>
              </w:rPr>
            </w:pPr>
            <w:r>
              <w:rPr>
                <w:spacing w:val="-10"/>
                <w:w w:val="105"/>
                <w:sz w:val="13"/>
              </w:rPr>
              <w:t>—</w:t>
            </w:r>
          </w:p>
        </w:tc>
        <w:tc>
          <w:tcPr>
            <w:tcW w:w="108" w:type="dxa"/>
          </w:tcPr>
          <w:p>
            <w:pPr>
              <w:pStyle w:val="TableParagraph"/>
              <w:rPr>
                <w:sz w:val="12"/>
              </w:rPr>
            </w:pPr>
          </w:p>
        </w:tc>
        <w:tc>
          <w:tcPr>
            <w:tcW w:w="837" w:type="dxa"/>
          </w:tcPr>
          <w:p>
            <w:pPr>
              <w:pStyle w:val="TableParagraph"/>
              <w:spacing w:before="45"/>
              <w:ind w:right="61"/>
              <w:jc w:val="right"/>
              <w:rPr>
                <w:sz w:val="13"/>
              </w:rPr>
            </w:pPr>
            <w:r>
              <w:rPr>
                <w:spacing w:val="-5"/>
                <w:w w:val="105"/>
                <w:sz w:val="13"/>
              </w:rPr>
              <w:t>148</w:t>
            </w:r>
          </w:p>
        </w:tc>
        <w:tc>
          <w:tcPr>
            <w:tcW w:w="108" w:type="dxa"/>
          </w:tcPr>
          <w:p>
            <w:pPr>
              <w:pStyle w:val="TableParagraph"/>
              <w:rPr>
                <w:sz w:val="12"/>
              </w:rPr>
            </w:pPr>
          </w:p>
        </w:tc>
        <w:tc>
          <w:tcPr>
            <w:tcW w:w="837" w:type="dxa"/>
          </w:tcPr>
          <w:p>
            <w:pPr>
              <w:pStyle w:val="TableParagraph"/>
              <w:spacing w:before="45"/>
              <w:ind w:right="64"/>
              <w:jc w:val="right"/>
              <w:rPr>
                <w:sz w:val="13"/>
              </w:rPr>
            </w:pPr>
            <w:r>
              <w:rPr>
                <w:spacing w:val="-10"/>
                <w:w w:val="105"/>
                <w:sz w:val="13"/>
              </w:rPr>
              <w:t>—</w:t>
            </w:r>
          </w:p>
        </w:tc>
      </w:tr>
      <w:tr>
        <w:trPr>
          <w:trHeight w:val="215" w:hRule="atLeast"/>
        </w:trPr>
        <w:tc>
          <w:tcPr>
            <w:tcW w:w="3049" w:type="dxa"/>
          </w:tcPr>
          <w:p>
            <w:pPr>
              <w:pStyle w:val="TableParagraph"/>
              <w:spacing w:before="32"/>
              <w:ind w:left="220"/>
              <w:rPr>
                <w:sz w:val="13"/>
              </w:rPr>
            </w:pPr>
            <w:r>
              <w:rPr>
                <w:spacing w:val="-2"/>
                <w:w w:val="105"/>
                <w:sz w:val="13"/>
              </w:rPr>
              <w:t>Somavert</w:t>
            </w:r>
          </w:p>
        </w:tc>
        <w:tc>
          <w:tcPr>
            <w:tcW w:w="4470" w:type="dxa"/>
            <w:gridSpan w:val="3"/>
          </w:tcPr>
          <w:p>
            <w:pPr>
              <w:pStyle w:val="TableParagraph"/>
              <w:spacing w:before="18"/>
              <w:ind w:left="251"/>
              <w:rPr>
                <w:sz w:val="13"/>
              </w:rPr>
            </w:pPr>
            <w:r>
              <w:rPr>
                <w:spacing w:val="-2"/>
                <w:w w:val="105"/>
                <w:sz w:val="13"/>
              </w:rPr>
              <w:t>Acromegaly</w:t>
            </w:r>
          </w:p>
        </w:tc>
        <w:tc>
          <w:tcPr>
            <w:tcW w:w="108" w:type="dxa"/>
          </w:tcPr>
          <w:p>
            <w:pPr>
              <w:pStyle w:val="TableParagraph"/>
              <w:rPr>
                <w:sz w:val="12"/>
              </w:rPr>
            </w:pPr>
          </w:p>
        </w:tc>
        <w:tc>
          <w:tcPr>
            <w:tcW w:w="823" w:type="dxa"/>
          </w:tcPr>
          <w:p>
            <w:pPr>
              <w:pStyle w:val="TableParagraph"/>
              <w:spacing w:before="45"/>
              <w:ind w:right="54"/>
              <w:jc w:val="right"/>
              <w:rPr>
                <w:sz w:val="13"/>
              </w:rPr>
            </w:pPr>
            <w:r>
              <w:rPr>
                <w:spacing w:val="-5"/>
                <w:w w:val="105"/>
                <w:sz w:val="13"/>
              </w:rPr>
              <w:t>65</w:t>
            </w:r>
          </w:p>
        </w:tc>
        <w:tc>
          <w:tcPr>
            <w:tcW w:w="121" w:type="dxa"/>
          </w:tcPr>
          <w:p>
            <w:pPr>
              <w:pStyle w:val="TableParagraph"/>
              <w:rPr>
                <w:sz w:val="12"/>
              </w:rPr>
            </w:pPr>
          </w:p>
        </w:tc>
        <w:tc>
          <w:tcPr>
            <w:tcW w:w="823" w:type="dxa"/>
          </w:tcPr>
          <w:p>
            <w:pPr>
              <w:pStyle w:val="TableParagraph"/>
              <w:spacing w:before="45"/>
              <w:ind w:right="57"/>
              <w:jc w:val="right"/>
              <w:rPr>
                <w:sz w:val="13"/>
              </w:rPr>
            </w:pPr>
            <w:r>
              <w:rPr>
                <w:spacing w:val="-5"/>
                <w:w w:val="105"/>
                <w:sz w:val="13"/>
              </w:rPr>
              <w:t>64</w:t>
            </w:r>
          </w:p>
        </w:tc>
        <w:tc>
          <w:tcPr>
            <w:tcW w:w="108" w:type="dxa"/>
          </w:tcPr>
          <w:p>
            <w:pPr>
              <w:pStyle w:val="TableParagraph"/>
              <w:rPr>
                <w:sz w:val="12"/>
              </w:rPr>
            </w:pPr>
          </w:p>
        </w:tc>
        <w:tc>
          <w:tcPr>
            <w:tcW w:w="837" w:type="dxa"/>
          </w:tcPr>
          <w:p>
            <w:pPr>
              <w:pStyle w:val="TableParagraph"/>
              <w:spacing w:before="45"/>
              <w:ind w:right="61"/>
              <w:jc w:val="right"/>
              <w:rPr>
                <w:sz w:val="13"/>
              </w:rPr>
            </w:pPr>
            <w:r>
              <w:rPr>
                <w:spacing w:val="-5"/>
                <w:w w:val="105"/>
                <w:sz w:val="13"/>
              </w:rPr>
              <w:t>131</w:t>
            </w:r>
          </w:p>
        </w:tc>
        <w:tc>
          <w:tcPr>
            <w:tcW w:w="108" w:type="dxa"/>
          </w:tcPr>
          <w:p>
            <w:pPr>
              <w:pStyle w:val="TableParagraph"/>
              <w:rPr>
                <w:sz w:val="12"/>
              </w:rPr>
            </w:pPr>
          </w:p>
        </w:tc>
        <w:tc>
          <w:tcPr>
            <w:tcW w:w="837" w:type="dxa"/>
          </w:tcPr>
          <w:p>
            <w:pPr>
              <w:pStyle w:val="TableParagraph"/>
              <w:spacing w:before="45"/>
              <w:ind w:right="64"/>
              <w:jc w:val="right"/>
              <w:rPr>
                <w:sz w:val="13"/>
              </w:rPr>
            </w:pPr>
            <w:r>
              <w:rPr>
                <w:spacing w:val="-5"/>
                <w:w w:val="105"/>
                <w:sz w:val="13"/>
              </w:rPr>
              <w:t>132</w:t>
            </w:r>
          </w:p>
        </w:tc>
      </w:tr>
      <w:tr>
        <w:trPr>
          <w:trHeight w:val="215" w:hRule="atLeast"/>
        </w:trPr>
        <w:tc>
          <w:tcPr>
            <w:tcW w:w="3049" w:type="dxa"/>
          </w:tcPr>
          <w:p>
            <w:pPr>
              <w:pStyle w:val="TableParagraph"/>
              <w:spacing w:before="32"/>
              <w:ind w:left="220"/>
              <w:rPr>
                <w:sz w:val="13"/>
              </w:rPr>
            </w:pPr>
            <w:r>
              <w:rPr>
                <w:spacing w:val="-2"/>
                <w:w w:val="105"/>
                <w:sz w:val="13"/>
              </w:rPr>
              <w:t>Fragmin</w:t>
            </w:r>
          </w:p>
        </w:tc>
        <w:tc>
          <w:tcPr>
            <w:tcW w:w="4470" w:type="dxa"/>
            <w:gridSpan w:val="3"/>
          </w:tcPr>
          <w:p>
            <w:pPr>
              <w:pStyle w:val="TableParagraph"/>
              <w:spacing w:before="18"/>
              <w:ind w:left="251"/>
              <w:rPr>
                <w:sz w:val="13"/>
              </w:rPr>
            </w:pPr>
            <w:r>
              <w:rPr>
                <w:sz w:val="13"/>
              </w:rPr>
              <w:t>Treatment/prevention</w:t>
            </w:r>
            <w:r>
              <w:rPr>
                <w:spacing w:val="15"/>
                <w:sz w:val="13"/>
              </w:rPr>
              <w:t> </w:t>
            </w:r>
            <w:r>
              <w:rPr>
                <w:sz w:val="13"/>
              </w:rPr>
              <w:t>of</w:t>
            </w:r>
            <w:r>
              <w:rPr>
                <w:spacing w:val="15"/>
                <w:sz w:val="13"/>
              </w:rPr>
              <w:t> </w:t>
            </w:r>
            <w:r>
              <w:rPr>
                <w:sz w:val="13"/>
              </w:rPr>
              <w:t>venous</w:t>
            </w:r>
            <w:r>
              <w:rPr>
                <w:spacing w:val="16"/>
                <w:sz w:val="13"/>
              </w:rPr>
              <w:t> </w:t>
            </w:r>
            <w:r>
              <w:rPr>
                <w:spacing w:val="-2"/>
                <w:sz w:val="13"/>
              </w:rPr>
              <w:t>thromboembolism</w:t>
            </w:r>
          </w:p>
        </w:tc>
        <w:tc>
          <w:tcPr>
            <w:tcW w:w="108" w:type="dxa"/>
          </w:tcPr>
          <w:p>
            <w:pPr>
              <w:pStyle w:val="TableParagraph"/>
              <w:rPr>
                <w:sz w:val="12"/>
              </w:rPr>
            </w:pPr>
          </w:p>
        </w:tc>
        <w:tc>
          <w:tcPr>
            <w:tcW w:w="823" w:type="dxa"/>
          </w:tcPr>
          <w:p>
            <w:pPr>
              <w:pStyle w:val="TableParagraph"/>
              <w:spacing w:before="45"/>
              <w:ind w:right="54"/>
              <w:jc w:val="right"/>
              <w:rPr>
                <w:sz w:val="13"/>
              </w:rPr>
            </w:pPr>
            <w:r>
              <w:rPr>
                <w:spacing w:val="-5"/>
                <w:w w:val="105"/>
                <w:sz w:val="13"/>
              </w:rPr>
              <w:t>59</w:t>
            </w:r>
          </w:p>
        </w:tc>
        <w:tc>
          <w:tcPr>
            <w:tcW w:w="121" w:type="dxa"/>
          </w:tcPr>
          <w:p>
            <w:pPr>
              <w:pStyle w:val="TableParagraph"/>
              <w:rPr>
                <w:sz w:val="12"/>
              </w:rPr>
            </w:pPr>
          </w:p>
        </w:tc>
        <w:tc>
          <w:tcPr>
            <w:tcW w:w="823" w:type="dxa"/>
          </w:tcPr>
          <w:p>
            <w:pPr>
              <w:pStyle w:val="TableParagraph"/>
              <w:spacing w:before="45"/>
              <w:ind w:right="57"/>
              <w:jc w:val="right"/>
              <w:rPr>
                <w:sz w:val="13"/>
              </w:rPr>
            </w:pPr>
            <w:r>
              <w:rPr>
                <w:spacing w:val="-5"/>
                <w:w w:val="105"/>
                <w:sz w:val="13"/>
              </w:rPr>
              <w:t>72</w:t>
            </w:r>
          </w:p>
        </w:tc>
        <w:tc>
          <w:tcPr>
            <w:tcW w:w="108" w:type="dxa"/>
          </w:tcPr>
          <w:p>
            <w:pPr>
              <w:pStyle w:val="TableParagraph"/>
              <w:rPr>
                <w:sz w:val="12"/>
              </w:rPr>
            </w:pPr>
          </w:p>
        </w:tc>
        <w:tc>
          <w:tcPr>
            <w:tcW w:w="837" w:type="dxa"/>
          </w:tcPr>
          <w:p>
            <w:pPr>
              <w:pStyle w:val="TableParagraph"/>
              <w:spacing w:before="45"/>
              <w:ind w:right="61"/>
              <w:jc w:val="right"/>
              <w:rPr>
                <w:sz w:val="13"/>
              </w:rPr>
            </w:pPr>
            <w:r>
              <w:rPr>
                <w:spacing w:val="-5"/>
                <w:w w:val="105"/>
                <w:sz w:val="13"/>
              </w:rPr>
              <w:t>117</w:t>
            </w:r>
          </w:p>
        </w:tc>
        <w:tc>
          <w:tcPr>
            <w:tcW w:w="108" w:type="dxa"/>
          </w:tcPr>
          <w:p>
            <w:pPr>
              <w:pStyle w:val="TableParagraph"/>
              <w:rPr>
                <w:sz w:val="12"/>
              </w:rPr>
            </w:pPr>
          </w:p>
        </w:tc>
        <w:tc>
          <w:tcPr>
            <w:tcW w:w="837" w:type="dxa"/>
          </w:tcPr>
          <w:p>
            <w:pPr>
              <w:pStyle w:val="TableParagraph"/>
              <w:spacing w:before="45"/>
              <w:ind w:right="64"/>
              <w:jc w:val="right"/>
              <w:rPr>
                <w:sz w:val="13"/>
              </w:rPr>
            </w:pPr>
            <w:r>
              <w:rPr>
                <w:spacing w:val="-5"/>
                <w:w w:val="105"/>
                <w:sz w:val="13"/>
              </w:rPr>
              <w:t>142</w:t>
            </w:r>
          </w:p>
        </w:tc>
      </w:tr>
      <w:tr>
        <w:trPr>
          <w:trHeight w:val="215" w:hRule="atLeast"/>
        </w:trPr>
        <w:tc>
          <w:tcPr>
            <w:tcW w:w="3049" w:type="dxa"/>
          </w:tcPr>
          <w:p>
            <w:pPr>
              <w:pStyle w:val="TableParagraph"/>
              <w:spacing w:before="32"/>
              <w:ind w:left="220"/>
              <w:rPr>
                <w:sz w:val="13"/>
              </w:rPr>
            </w:pPr>
            <w:r>
              <w:rPr>
                <w:sz w:val="13"/>
              </w:rPr>
              <w:t>Refacto</w:t>
            </w:r>
            <w:r>
              <w:rPr>
                <w:spacing w:val="5"/>
                <w:sz w:val="13"/>
              </w:rPr>
              <w:t> </w:t>
            </w:r>
            <w:r>
              <w:rPr>
                <w:spacing w:val="-2"/>
                <w:sz w:val="13"/>
              </w:rPr>
              <w:t>AF/Xyntha</w:t>
            </w:r>
          </w:p>
        </w:tc>
        <w:tc>
          <w:tcPr>
            <w:tcW w:w="4470" w:type="dxa"/>
            <w:gridSpan w:val="3"/>
          </w:tcPr>
          <w:p>
            <w:pPr>
              <w:pStyle w:val="TableParagraph"/>
              <w:spacing w:before="18"/>
              <w:ind w:left="251"/>
              <w:rPr>
                <w:sz w:val="13"/>
              </w:rPr>
            </w:pPr>
            <w:r>
              <w:rPr>
                <w:sz w:val="13"/>
              </w:rPr>
              <w:t>Hemophilia</w:t>
            </w:r>
            <w:r>
              <w:rPr>
                <w:spacing w:val="11"/>
                <w:sz w:val="13"/>
              </w:rPr>
              <w:t> </w:t>
            </w:r>
            <w:r>
              <w:rPr>
                <w:spacing w:val="-10"/>
                <w:sz w:val="13"/>
              </w:rPr>
              <w:t>A</w:t>
            </w:r>
          </w:p>
        </w:tc>
        <w:tc>
          <w:tcPr>
            <w:tcW w:w="108" w:type="dxa"/>
          </w:tcPr>
          <w:p>
            <w:pPr>
              <w:pStyle w:val="TableParagraph"/>
              <w:rPr>
                <w:sz w:val="12"/>
              </w:rPr>
            </w:pPr>
          </w:p>
        </w:tc>
        <w:tc>
          <w:tcPr>
            <w:tcW w:w="823" w:type="dxa"/>
          </w:tcPr>
          <w:p>
            <w:pPr>
              <w:pStyle w:val="TableParagraph"/>
              <w:spacing w:before="45"/>
              <w:ind w:right="54"/>
              <w:jc w:val="right"/>
              <w:rPr>
                <w:sz w:val="13"/>
              </w:rPr>
            </w:pPr>
            <w:r>
              <w:rPr>
                <w:spacing w:val="-5"/>
                <w:w w:val="105"/>
                <w:sz w:val="13"/>
              </w:rPr>
              <w:t>56</w:t>
            </w:r>
          </w:p>
        </w:tc>
        <w:tc>
          <w:tcPr>
            <w:tcW w:w="121" w:type="dxa"/>
          </w:tcPr>
          <w:p>
            <w:pPr>
              <w:pStyle w:val="TableParagraph"/>
              <w:rPr>
                <w:sz w:val="12"/>
              </w:rPr>
            </w:pPr>
          </w:p>
        </w:tc>
        <w:tc>
          <w:tcPr>
            <w:tcW w:w="823" w:type="dxa"/>
          </w:tcPr>
          <w:p>
            <w:pPr>
              <w:pStyle w:val="TableParagraph"/>
              <w:spacing w:before="45"/>
              <w:ind w:right="57"/>
              <w:jc w:val="right"/>
              <w:rPr>
                <w:sz w:val="13"/>
              </w:rPr>
            </w:pPr>
            <w:r>
              <w:rPr>
                <w:spacing w:val="-5"/>
                <w:w w:val="105"/>
                <w:sz w:val="13"/>
              </w:rPr>
              <w:t>64</w:t>
            </w:r>
          </w:p>
        </w:tc>
        <w:tc>
          <w:tcPr>
            <w:tcW w:w="108" w:type="dxa"/>
          </w:tcPr>
          <w:p>
            <w:pPr>
              <w:pStyle w:val="TableParagraph"/>
              <w:rPr>
                <w:sz w:val="12"/>
              </w:rPr>
            </w:pPr>
          </w:p>
        </w:tc>
        <w:tc>
          <w:tcPr>
            <w:tcW w:w="837" w:type="dxa"/>
          </w:tcPr>
          <w:p>
            <w:pPr>
              <w:pStyle w:val="TableParagraph"/>
              <w:spacing w:before="45"/>
              <w:ind w:right="61"/>
              <w:jc w:val="right"/>
              <w:rPr>
                <w:sz w:val="13"/>
              </w:rPr>
            </w:pPr>
            <w:r>
              <w:rPr>
                <w:spacing w:val="-5"/>
                <w:w w:val="105"/>
                <w:sz w:val="13"/>
              </w:rPr>
              <w:t>116</w:t>
            </w:r>
          </w:p>
        </w:tc>
        <w:tc>
          <w:tcPr>
            <w:tcW w:w="108" w:type="dxa"/>
          </w:tcPr>
          <w:p>
            <w:pPr>
              <w:pStyle w:val="TableParagraph"/>
              <w:rPr>
                <w:sz w:val="12"/>
              </w:rPr>
            </w:pPr>
          </w:p>
        </w:tc>
        <w:tc>
          <w:tcPr>
            <w:tcW w:w="837" w:type="dxa"/>
          </w:tcPr>
          <w:p>
            <w:pPr>
              <w:pStyle w:val="TableParagraph"/>
              <w:spacing w:before="45"/>
              <w:ind w:right="64"/>
              <w:jc w:val="right"/>
              <w:rPr>
                <w:sz w:val="13"/>
              </w:rPr>
            </w:pPr>
            <w:r>
              <w:rPr>
                <w:spacing w:val="-5"/>
                <w:w w:val="105"/>
                <w:sz w:val="13"/>
              </w:rPr>
              <w:t>129</w:t>
            </w:r>
          </w:p>
        </w:tc>
      </w:tr>
      <w:tr>
        <w:trPr>
          <w:trHeight w:val="215" w:hRule="atLeast"/>
        </w:trPr>
        <w:tc>
          <w:tcPr>
            <w:tcW w:w="3049" w:type="dxa"/>
          </w:tcPr>
          <w:p>
            <w:pPr>
              <w:pStyle w:val="TableParagraph"/>
              <w:spacing w:before="32"/>
              <w:ind w:left="220"/>
              <w:rPr>
                <w:sz w:val="13"/>
              </w:rPr>
            </w:pPr>
            <w:r>
              <w:rPr>
                <w:spacing w:val="-4"/>
                <w:w w:val="105"/>
                <w:sz w:val="13"/>
              </w:rPr>
              <w:t>Vfend</w:t>
            </w:r>
          </w:p>
        </w:tc>
        <w:tc>
          <w:tcPr>
            <w:tcW w:w="4470" w:type="dxa"/>
            <w:gridSpan w:val="3"/>
          </w:tcPr>
          <w:p>
            <w:pPr>
              <w:pStyle w:val="TableParagraph"/>
              <w:spacing w:before="18"/>
              <w:ind w:left="251"/>
              <w:rPr>
                <w:sz w:val="13"/>
              </w:rPr>
            </w:pPr>
            <w:r>
              <w:rPr>
                <w:w w:val="105"/>
                <w:sz w:val="13"/>
              </w:rPr>
              <w:t>Fungal</w:t>
            </w:r>
            <w:r>
              <w:rPr>
                <w:spacing w:val="-8"/>
                <w:w w:val="105"/>
                <w:sz w:val="13"/>
              </w:rPr>
              <w:t> </w:t>
            </w:r>
            <w:r>
              <w:rPr>
                <w:spacing w:val="-2"/>
                <w:w w:val="105"/>
                <w:sz w:val="13"/>
              </w:rPr>
              <w:t>infections</w:t>
            </w:r>
          </w:p>
        </w:tc>
        <w:tc>
          <w:tcPr>
            <w:tcW w:w="108" w:type="dxa"/>
          </w:tcPr>
          <w:p>
            <w:pPr>
              <w:pStyle w:val="TableParagraph"/>
              <w:rPr>
                <w:sz w:val="12"/>
              </w:rPr>
            </w:pPr>
          </w:p>
        </w:tc>
        <w:tc>
          <w:tcPr>
            <w:tcW w:w="823" w:type="dxa"/>
          </w:tcPr>
          <w:p>
            <w:pPr>
              <w:pStyle w:val="TableParagraph"/>
              <w:spacing w:before="45"/>
              <w:ind w:right="54"/>
              <w:jc w:val="right"/>
              <w:rPr>
                <w:sz w:val="13"/>
              </w:rPr>
            </w:pPr>
            <w:r>
              <w:rPr>
                <w:spacing w:val="-5"/>
                <w:w w:val="105"/>
                <w:sz w:val="13"/>
              </w:rPr>
              <w:t>56</w:t>
            </w:r>
          </w:p>
        </w:tc>
        <w:tc>
          <w:tcPr>
            <w:tcW w:w="121" w:type="dxa"/>
          </w:tcPr>
          <w:p>
            <w:pPr>
              <w:pStyle w:val="TableParagraph"/>
              <w:rPr>
                <w:sz w:val="12"/>
              </w:rPr>
            </w:pPr>
          </w:p>
        </w:tc>
        <w:tc>
          <w:tcPr>
            <w:tcW w:w="823" w:type="dxa"/>
          </w:tcPr>
          <w:p>
            <w:pPr>
              <w:pStyle w:val="TableParagraph"/>
              <w:spacing w:before="45"/>
              <w:ind w:right="57"/>
              <w:jc w:val="right"/>
              <w:rPr>
                <w:sz w:val="13"/>
              </w:rPr>
            </w:pPr>
            <w:r>
              <w:rPr>
                <w:spacing w:val="-5"/>
                <w:w w:val="105"/>
                <w:sz w:val="13"/>
              </w:rPr>
              <w:t>54</w:t>
            </w:r>
          </w:p>
        </w:tc>
        <w:tc>
          <w:tcPr>
            <w:tcW w:w="108" w:type="dxa"/>
          </w:tcPr>
          <w:p>
            <w:pPr>
              <w:pStyle w:val="TableParagraph"/>
              <w:rPr>
                <w:sz w:val="12"/>
              </w:rPr>
            </w:pPr>
          </w:p>
        </w:tc>
        <w:tc>
          <w:tcPr>
            <w:tcW w:w="837" w:type="dxa"/>
          </w:tcPr>
          <w:p>
            <w:pPr>
              <w:pStyle w:val="TableParagraph"/>
              <w:spacing w:before="45"/>
              <w:ind w:right="61"/>
              <w:jc w:val="right"/>
              <w:rPr>
                <w:sz w:val="13"/>
              </w:rPr>
            </w:pPr>
            <w:r>
              <w:rPr>
                <w:spacing w:val="-5"/>
                <w:w w:val="105"/>
                <w:sz w:val="13"/>
              </w:rPr>
              <w:t>107</w:t>
            </w:r>
          </w:p>
        </w:tc>
        <w:tc>
          <w:tcPr>
            <w:tcW w:w="108" w:type="dxa"/>
          </w:tcPr>
          <w:p>
            <w:pPr>
              <w:pStyle w:val="TableParagraph"/>
              <w:rPr>
                <w:sz w:val="12"/>
              </w:rPr>
            </w:pPr>
          </w:p>
        </w:tc>
        <w:tc>
          <w:tcPr>
            <w:tcW w:w="837" w:type="dxa"/>
          </w:tcPr>
          <w:p>
            <w:pPr>
              <w:pStyle w:val="TableParagraph"/>
              <w:spacing w:before="45"/>
              <w:ind w:right="64"/>
              <w:jc w:val="right"/>
              <w:rPr>
                <w:sz w:val="13"/>
              </w:rPr>
            </w:pPr>
            <w:r>
              <w:rPr>
                <w:spacing w:val="-5"/>
                <w:w w:val="105"/>
                <w:sz w:val="13"/>
              </w:rPr>
              <w:t>119</w:t>
            </w:r>
          </w:p>
        </w:tc>
      </w:tr>
      <w:tr>
        <w:trPr>
          <w:trHeight w:val="215" w:hRule="atLeast"/>
        </w:trPr>
        <w:tc>
          <w:tcPr>
            <w:tcW w:w="3049" w:type="dxa"/>
          </w:tcPr>
          <w:p>
            <w:pPr>
              <w:pStyle w:val="TableParagraph"/>
              <w:spacing w:before="32"/>
              <w:ind w:left="220"/>
              <w:rPr>
                <w:sz w:val="13"/>
              </w:rPr>
            </w:pPr>
            <w:r>
              <w:rPr>
                <w:spacing w:val="-2"/>
                <w:w w:val="105"/>
                <w:sz w:val="13"/>
              </w:rPr>
              <w:t>Cresemba</w:t>
            </w:r>
          </w:p>
        </w:tc>
        <w:tc>
          <w:tcPr>
            <w:tcW w:w="4470" w:type="dxa"/>
            <w:gridSpan w:val="3"/>
          </w:tcPr>
          <w:p>
            <w:pPr>
              <w:pStyle w:val="TableParagraph"/>
              <w:spacing w:before="18"/>
              <w:ind w:left="251"/>
              <w:rPr>
                <w:sz w:val="13"/>
              </w:rPr>
            </w:pPr>
            <w:r>
              <w:rPr>
                <w:w w:val="105"/>
                <w:sz w:val="13"/>
              </w:rPr>
              <w:t>Fungal</w:t>
            </w:r>
            <w:r>
              <w:rPr>
                <w:spacing w:val="-8"/>
                <w:w w:val="105"/>
                <w:sz w:val="13"/>
              </w:rPr>
              <w:t> </w:t>
            </w:r>
            <w:r>
              <w:rPr>
                <w:spacing w:val="-2"/>
                <w:w w:val="105"/>
                <w:sz w:val="13"/>
              </w:rPr>
              <w:t>infections</w:t>
            </w:r>
          </w:p>
        </w:tc>
        <w:tc>
          <w:tcPr>
            <w:tcW w:w="108" w:type="dxa"/>
          </w:tcPr>
          <w:p>
            <w:pPr>
              <w:pStyle w:val="TableParagraph"/>
              <w:rPr>
                <w:sz w:val="12"/>
              </w:rPr>
            </w:pPr>
          </w:p>
        </w:tc>
        <w:tc>
          <w:tcPr>
            <w:tcW w:w="823" w:type="dxa"/>
          </w:tcPr>
          <w:p>
            <w:pPr>
              <w:pStyle w:val="TableParagraph"/>
              <w:spacing w:before="45"/>
              <w:ind w:right="54"/>
              <w:jc w:val="right"/>
              <w:rPr>
                <w:sz w:val="13"/>
              </w:rPr>
            </w:pPr>
            <w:r>
              <w:rPr>
                <w:spacing w:val="-5"/>
                <w:w w:val="105"/>
                <w:sz w:val="13"/>
              </w:rPr>
              <w:t>54</w:t>
            </w:r>
          </w:p>
        </w:tc>
        <w:tc>
          <w:tcPr>
            <w:tcW w:w="121" w:type="dxa"/>
          </w:tcPr>
          <w:p>
            <w:pPr>
              <w:pStyle w:val="TableParagraph"/>
              <w:rPr>
                <w:sz w:val="12"/>
              </w:rPr>
            </w:pPr>
          </w:p>
        </w:tc>
        <w:tc>
          <w:tcPr>
            <w:tcW w:w="823" w:type="dxa"/>
          </w:tcPr>
          <w:p>
            <w:pPr>
              <w:pStyle w:val="TableParagraph"/>
              <w:spacing w:before="45"/>
              <w:ind w:right="57"/>
              <w:jc w:val="right"/>
              <w:rPr>
                <w:sz w:val="13"/>
              </w:rPr>
            </w:pPr>
            <w:r>
              <w:rPr>
                <w:spacing w:val="-5"/>
                <w:w w:val="105"/>
                <w:sz w:val="13"/>
              </w:rPr>
              <w:t>33</w:t>
            </w:r>
          </w:p>
        </w:tc>
        <w:tc>
          <w:tcPr>
            <w:tcW w:w="108" w:type="dxa"/>
          </w:tcPr>
          <w:p>
            <w:pPr>
              <w:pStyle w:val="TableParagraph"/>
              <w:rPr>
                <w:sz w:val="12"/>
              </w:rPr>
            </w:pPr>
          </w:p>
        </w:tc>
        <w:tc>
          <w:tcPr>
            <w:tcW w:w="837" w:type="dxa"/>
          </w:tcPr>
          <w:p>
            <w:pPr>
              <w:pStyle w:val="TableParagraph"/>
              <w:spacing w:before="45"/>
              <w:ind w:right="61"/>
              <w:jc w:val="right"/>
              <w:rPr>
                <w:sz w:val="13"/>
              </w:rPr>
            </w:pPr>
            <w:r>
              <w:rPr>
                <w:spacing w:val="-5"/>
                <w:w w:val="105"/>
                <w:sz w:val="13"/>
              </w:rPr>
              <w:t>101</w:t>
            </w:r>
          </w:p>
        </w:tc>
        <w:tc>
          <w:tcPr>
            <w:tcW w:w="108" w:type="dxa"/>
          </w:tcPr>
          <w:p>
            <w:pPr>
              <w:pStyle w:val="TableParagraph"/>
              <w:rPr>
                <w:sz w:val="12"/>
              </w:rPr>
            </w:pPr>
          </w:p>
        </w:tc>
        <w:tc>
          <w:tcPr>
            <w:tcW w:w="837" w:type="dxa"/>
          </w:tcPr>
          <w:p>
            <w:pPr>
              <w:pStyle w:val="TableParagraph"/>
              <w:spacing w:before="45"/>
              <w:ind w:right="64"/>
              <w:jc w:val="right"/>
              <w:rPr>
                <w:sz w:val="13"/>
              </w:rPr>
            </w:pPr>
            <w:r>
              <w:rPr>
                <w:spacing w:val="-5"/>
                <w:w w:val="105"/>
                <w:sz w:val="13"/>
              </w:rPr>
              <w:t>73</w:t>
            </w:r>
          </w:p>
        </w:tc>
      </w:tr>
      <w:tr>
        <w:trPr>
          <w:trHeight w:val="215" w:hRule="atLeast"/>
        </w:trPr>
        <w:tc>
          <w:tcPr>
            <w:tcW w:w="3049" w:type="dxa"/>
          </w:tcPr>
          <w:p>
            <w:pPr>
              <w:pStyle w:val="TableParagraph"/>
              <w:spacing w:before="32"/>
              <w:ind w:left="220"/>
              <w:rPr>
                <w:sz w:val="13"/>
              </w:rPr>
            </w:pPr>
            <w:r>
              <w:rPr>
                <w:spacing w:val="-2"/>
                <w:w w:val="105"/>
                <w:sz w:val="13"/>
              </w:rPr>
              <w:t>Bicillin</w:t>
            </w:r>
          </w:p>
        </w:tc>
        <w:tc>
          <w:tcPr>
            <w:tcW w:w="4470" w:type="dxa"/>
            <w:gridSpan w:val="3"/>
          </w:tcPr>
          <w:p>
            <w:pPr>
              <w:pStyle w:val="TableParagraph"/>
              <w:spacing w:before="18"/>
              <w:ind w:left="251"/>
              <w:rPr>
                <w:sz w:val="13"/>
              </w:rPr>
            </w:pPr>
            <w:r>
              <w:rPr>
                <w:sz w:val="13"/>
              </w:rPr>
              <w:t>Bacterial</w:t>
            </w:r>
            <w:r>
              <w:rPr>
                <w:spacing w:val="15"/>
                <w:sz w:val="13"/>
              </w:rPr>
              <w:t> </w:t>
            </w:r>
            <w:r>
              <w:rPr>
                <w:spacing w:val="-2"/>
                <w:sz w:val="13"/>
              </w:rPr>
              <w:t>infections</w:t>
            </w:r>
          </w:p>
        </w:tc>
        <w:tc>
          <w:tcPr>
            <w:tcW w:w="108" w:type="dxa"/>
          </w:tcPr>
          <w:p>
            <w:pPr>
              <w:pStyle w:val="TableParagraph"/>
              <w:rPr>
                <w:sz w:val="12"/>
              </w:rPr>
            </w:pPr>
          </w:p>
        </w:tc>
        <w:tc>
          <w:tcPr>
            <w:tcW w:w="823" w:type="dxa"/>
          </w:tcPr>
          <w:p>
            <w:pPr>
              <w:pStyle w:val="TableParagraph"/>
              <w:spacing w:before="45"/>
              <w:ind w:right="54"/>
              <w:jc w:val="right"/>
              <w:rPr>
                <w:sz w:val="13"/>
              </w:rPr>
            </w:pPr>
            <w:r>
              <w:rPr>
                <w:spacing w:val="-5"/>
                <w:w w:val="105"/>
                <w:sz w:val="13"/>
              </w:rPr>
              <w:t>53</w:t>
            </w:r>
          </w:p>
        </w:tc>
        <w:tc>
          <w:tcPr>
            <w:tcW w:w="121" w:type="dxa"/>
          </w:tcPr>
          <w:p>
            <w:pPr>
              <w:pStyle w:val="TableParagraph"/>
              <w:rPr>
                <w:sz w:val="12"/>
              </w:rPr>
            </w:pPr>
          </w:p>
        </w:tc>
        <w:tc>
          <w:tcPr>
            <w:tcW w:w="823" w:type="dxa"/>
          </w:tcPr>
          <w:p>
            <w:pPr>
              <w:pStyle w:val="TableParagraph"/>
              <w:spacing w:before="45"/>
              <w:ind w:right="57"/>
              <w:jc w:val="right"/>
              <w:rPr>
                <w:sz w:val="13"/>
              </w:rPr>
            </w:pPr>
            <w:r>
              <w:rPr>
                <w:spacing w:val="-5"/>
                <w:w w:val="105"/>
                <w:sz w:val="13"/>
              </w:rPr>
              <w:t>48</w:t>
            </w:r>
          </w:p>
        </w:tc>
        <w:tc>
          <w:tcPr>
            <w:tcW w:w="108" w:type="dxa"/>
          </w:tcPr>
          <w:p>
            <w:pPr>
              <w:pStyle w:val="TableParagraph"/>
              <w:rPr>
                <w:sz w:val="12"/>
              </w:rPr>
            </w:pPr>
          </w:p>
        </w:tc>
        <w:tc>
          <w:tcPr>
            <w:tcW w:w="837" w:type="dxa"/>
          </w:tcPr>
          <w:p>
            <w:pPr>
              <w:pStyle w:val="TableParagraph"/>
              <w:spacing w:before="45"/>
              <w:ind w:right="61"/>
              <w:jc w:val="right"/>
              <w:rPr>
                <w:sz w:val="13"/>
              </w:rPr>
            </w:pPr>
            <w:r>
              <w:rPr>
                <w:spacing w:val="-5"/>
                <w:w w:val="105"/>
                <w:sz w:val="13"/>
              </w:rPr>
              <w:t>97</w:t>
            </w:r>
          </w:p>
        </w:tc>
        <w:tc>
          <w:tcPr>
            <w:tcW w:w="108" w:type="dxa"/>
          </w:tcPr>
          <w:p>
            <w:pPr>
              <w:pStyle w:val="TableParagraph"/>
              <w:rPr>
                <w:sz w:val="12"/>
              </w:rPr>
            </w:pPr>
          </w:p>
        </w:tc>
        <w:tc>
          <w:tcPr>
            <w:tcW w:w="837" w:type="dxa"/>
          </w:tcPr>
          <w:p>
            <w:pPr>
              <w:pStyle w:val="TableParagraph"/>
              <w:spacing w:before="45"/>
              <w:ind w:right="64"/>
              <w:jc w:val="right"/>
              <w:rPr>
                <w:sz w:val="13"/>
              </w:rPr>
            </w:pPr>
            <w:r>
              <w:rPr>
                <w:spacing w:val="-5"/>
                <w:w w:val="105"/>
                <w:sz w:val="13"/>
              </w:rPr>
              <w:t>73</w:t>
            </w:r>
          </w:p>
        </w:tc>
      </w:tr>
      <w:tr>
        <w:trPr>
          <w:trHeight w:val="215" w:hRule="atLeast"/>
        </w:trPr>
        <w:tc>
          <w:tcPr>
            <w:tcW w:w="3049" w:type="dxa"/>
          </w:tcPr>
          <w:p>
            <w:pPr>
              <w:pStyle w:val="TableParagraph"/>
              <w:spacing w:before="32"/>
              <w:ind w:left="220"/>
              <w:rPr>
                <w:sz w:val="13"/>
              </w:rPr>
            </w:pPr>
            <w:r>
              <w:rPr>
                <w:spacing w:val="-2"/>
                <w:w w:val="105"/>
                <w:sz w:val="13"/>
              </w:rPr>
              <w:t>Cibinqo</w:t>
            </w:r>
          </w:p>
        </w:tc>
        <w:tc>
          <w:tcPr>
            <w:tcW w:w="4470" w:type="dxa"/>
            <w:gridSpan w:val="3"/>
          </w:tcPr>
          <w:p>
            <w:pPr>
              <w:pStyle w:val="TableParagraph"/>
              <w:spacing w:before="18"/>
              <w:ind w:left="251"/>
              <w:rPr>
                <w:sz w:val="13"/>
              </w:rPr>
            </w:pPr>
            <w:r>
              <w:rPr>
                <w:w w:val="105"/>
                <w:sz w:val="13"/>
              </w:rPr>
              <w:t>Atopic</w:t>
            </w:r>
            <w:r>
              <w:rPr>
                <w:spacing w:val="-8"/>
                <w:w w:val="105"/>
                <w:sz w:val="13"/>
              </w:rPr>
              <w:t> </w:t>
            </w:r>
            <w:r>
              <w:rPr>
                <w:spacing w:val="-2"/>
                <w:w w:val="105"/>
                <w:sz w:val="13"/>
              </w:rPr>
              <w:t>dermatitis</w:t>
            </w:r>
          </w:p>
        </w:tc>
        <w:tc>
          <w:tcPr>
            <w:tcW w:w="108" w:type="dxa"/>
          </w:tcPr>
          <w:p>
            <w:pPr>
              <w:pStyle w:val="TableParagraph"/>
              <w:rPr>
                <w:sz w:val="12"/>
              </w:rPr>
            </w:pPr>
          </w:p>
        </w:tc>
        <w:tc>
          <w:tcPr>
            <w:tcW w:w="823" w:type="dxa"/>
          </w:tcPr>
          <w:p>
            <w:pPr>
              <w:pStyle w:val="TableParagraph"/>
              <w:spacing w:before="45"/>
              <w:ind w:right="54"/>
              <w:jc w:val="right"/>
              <w:rPr>
                <w:sz w:val="13"/>
              </w:rPr>
            </w:pPr>
            <w:r>
              <w:rPr>
                <w:spacing w:val="-5"/>
                <w:w w:val="105"/>
                <w:sz w:val="13"/>
              </w:rPr>
              <w:t>38</w:t>
            </w:r>
          </w:p>
        </w:tc>
        <w:tc>
          <w:tcPr>
            <w:tcW w:w="121" w:type="dxa"/>
          </w:tcPr>
          <w:p>
            <w:pPr>
              <w:pStyle w:val="TableParagraph"/>
              <w:rPr>
                <w:sz w:val="12"/>
              </w:rPr>
            </w:pPr>
          </w:p>
        </w:tc>
        <w:tc>
          <w:tcPr>
            <w:tcW w:w="823" w:type="dxa"/>
          </w:tcPr>
          <w:p>
            <w:pPr>
              <w:pStyle w:val="TableParagraph"/>
              <w:spacing w:before="45"/>
              <w:ind w:right="57"/>
              <w:jc w:val="right"/>
              <w:rPr>
                <w:sz w:val="13"/>
              </w:rPr>
            </w:pPr>
            <w:r>
              <w:rPr>
                <w:spacing w:val="-10"/>
                <w:w w:val="105"/>
                <w:sz w:val="13"/>
              </w:rPr>
              <w:t>1</w:t>
            </w:r>
          </w:p>
        </w:tc>
        <w:tc>
          <w:tcPr>
            <w:tcW w:w="108" w:type="dxa"/>
          </w:tcPr>
          <w:p>
            <w:pPr>
              <w:pStyle w:val="TableParagraph"/>
              <w:rPr>
                <w:sz w:val="12"/>
              </w:rPr>
            </w:pPr>
          </w:p>
        </w:tc>
        <w:tc>
          <w:tcPr>
            <w:tcW w:w="837" w:type="dxa"/>
          </w:tcPr>
          <w:p>
            <w:pPr>
              <w:pStyle w:val="TableParagraph"/>
              <w:spacing w:before="45"/>
              <w:ind w:right="61"/>
              <w:jc w:val="right"/>
              <w:rPr>
                <w:sz w:val="13"/>
              </w:rPr>
            </w:pPr>
            <w:r>
              <w:rPr>
                <w:spacing w:val="-5"/>
                <w:w w:val="105"/>
                <w:sz w:val="13"/>
              </w:rPr>
              <w:t>54</w:t>
            </w:r>
          </w:p>
        </w:tc>
        <w:tc>
          <w:tcPr>
            <w:tcW w:w="108" w:type="dxa"/>
          </w:tcPr>
          <w:p>
            <w:pPr>
              <w:pStyle w:val="TableParagraph"/>
              <w:rPr>
                <w:sz w:val="12"/>
              </w:rPr>
            </w:pPr>
          </w:p>
        </w:tc>
        <w:tc>
          <w:tcPr>
            <w:tcW w:w="837" w:type="dxa"/>
          </w:tcPr>
          <w:p>
            <w:pPr>
              <w:pStyle w:val="TableParagraph"/>
              <w:spacing w:before="45"/>
              <w:ind w:right="64"/>
              <w:jc w:val="right"/>
              <w:rPr>
                <w:sz w:val="13"/>
              </w:rPr>
            </w:pPr>
            <w:r>
              <w:rPr>
                <w:spacing w:val="-10"/>
                <w:w w:val="105"/>
                <w:sz w:val="13"/>
              </w:rPr>
              <w:t>6</w:t>
            </w:r>
          </w:p>
        </w:tc>
      </w:tr>
      <w:tr>
        <w:trPr>
          <w:trHeight w:val="215" w:hRule="atLeast"/>
        </w:trPr>
        <w:tc>
          <w:tcPr>
            <w:tcW w:w="3049" w:type="dxa"/>
          </w:tcPr>
          <w:p>
            <w:pPr>
              <w:pStyle w:val="TableParagraph"/>
              <w:spacing w:before="32"/>
              <w:ind w:left="220"/>
              <w:rPr>
                <w:sz w:val="13"/>
              </w:rPr>
            </w:pPr>
            <w:r>
              <w:rPr>
                <w:sz w:val="13"/>
              </w:rPr>
              <w:t>All</w:t>
            </w:r>
            <w:r>
              <w:rPr>
                <w:spacing w:val="13"/>
                <w:sz w:val="13"/>
              </w:rPr>
              <w:t> </w:t>
            </w:r>
            <w:r>
              <w:rPr>
                <w:sz w:val="13"/>
              </w:rPr>
              <w:t>other</w:t>
            </w:r>
            <w:r>
              <w:rPr>
                <w:spacing w:val="2"/>
                <w:sz w:val="13"/>
              </w:rPr>
              <w:t> </w:t>
            </w:r>
            <w:r>
              <w:rPr>
                <w:sz w:val="13"/>
              </w:rPr>
              <w:t>Anti-</w:t>
            </w:r>
            <w:r>
              <w:rPr>
                <w:spacing w:val="-2"/>
                <w:sz w:val="13"/>
              </w:rPr>
              <w:t>infectives</w:t>
            </w:r>
          </w:p>
        </w:tc>
        <w:tc>
          <w:tcPr>
            <w:tcW w:w="4470" w:type="dxa"/>
            <w:gridSpan w:val="3"/>
          </w:tcPr>
          <w:p>
            <w:pPr>
              <w:pStyle w:val="TableParagraph"/>
              <w:spacing w:before="18"/>
              <w:ind w:left="251"/>
              <w:rPr>
                <w:sz w:val="13"/>
              </w:rPr>
            </w:pPr>
            <w:r>
              <w:rPr>
                <w:spacing w:val="-2"/>
                <w:w w:val="105"/>
                <w:sz w:val="13"/>
              </w:rPr>
              <w:t>Various</w:t>
            </w:r>
          </w:p>
        </w:tc>
        <w:tc>
          <w:tcPr>
            <w:tcW w:w="108" w:type="dxa"/>
          </w:tcPr>
          <w:p>
            <w:pPr>
              <w:pStyle w:val="TableParagraph"/>
              <w:rPr>
                <w:sz w:val="12"/>
              </w:rPr>
            </w:pPr>
          </w:p>
        </w:tc>
        <w:tc>
          <w:tcPr>
            <w:tcW w:w="823" w:type="dxa"/>
          </w:tcPr>
          <w:p>
            <w:pPr>
              <w:pStyle w:val="TableParagraph"/>
              <w:spacing w:before="45"/>
              <w:ind w:right="54"/>
              <w:jc w:val="right"/>
              <w:rPr>
                <w:sz w:val="13"/>
              </w:rPr>
            </w:pPr>
            <w:r>
              <w:rPr>
                <w:spacing w:val="-5"/>
                <w:w w:val="105"/>
                <w:sz w:val="13"/>
              </w:rPr>
              <w:t>269</w:t>
            </w:r>
          </w:p>
        </w:tc>
        <w:tc>
          <w:tcPr>
            <w:tcW w:w="121" w:type="dxa"/>
          </w:tcPr>
          <w:p>
            <w:pPr>
              <w:pStyle w:val="TableParagraph"/>
              <w:rPr>
                <w:sz w:val="12"/>
              </w:rPr>
            </w:pPr>
          </w:p>
        </w:tc>
        <w:tc>
          <w:tcPr>
            <w:tcW w:w="823" w:type="dxa"/>
          </w:tcPr>
          <w:p>
            <w:pPr>
              <w:pStyle w:val="TableParagraph"/>
              <w:spacing w:before="45"/>
              <w:ind w:right="57"/>
              <w:jc w:val="right"/>
              <w:rPr>
                <w:sz w:val="13"/>
              </w:rPr>
            </w:pPr>
            <w:r>
              <w:rPr>
                <w:spacing w:val="-5"/>
                <w:w w:val="105"/>
                <w:sz w:val="13"/>
              </w:rPr>
              <w:t>286</w:t>
            </w:r>
          </w:p>
        </w:tc>
        <w:tc>
          <w:tcPr>
            <w:tcW w:w="108" w:type="dxa"/>
          </w:tcPr>
          <w:p>
            <w:pPr>
              <w:pStyle w:val="TableParagraph"/>
              <w:rPr>
                <w:sz w:val="12"/>
              </w:rPr>
            </w:pPr>
          </w:p>
        </w:tc>
        <w:tc>
          <w:tcPr>
            <w:tcW w:w="837" w:type="dxa"/>
          </w:tcPr>
          <w:p>
            <w:pPr>
              <w:pStyle w:val="TableParagraph"/>
              <w:spacing w:before="45"/>
              <w:ind w:right="61"/>
              <w:jc w:val="right"/>
              <w:rPr>
                <w:sz w:val="13"/>
              </w:rPr>
            </w:pPr>
            <w:r>
              <w:rPr>
                <w:spacing w:val="-5"/>
                <w:w w:val="105"/>
                <w:sz w:val="13"/>
              </w:rPr>
              <w:t>550</w:t>
            </w:r>
          </w:p>
        </w:tc>
        <w:tc>
          <w:tcPr>
            <w:tcW w:w="108" w:type="dxa"/>
          </w:tcPr>
          <w:p>
            <w:pPr>
              <w:pStyle w:val="TableParagraph"/>
              <w:rPr>
                <w:sz w:val="12"/>
              </w:rPr>
            </w:pPr>
          </w:p>
        </w:tc>
        <w:tc>
          <w:tcPr>
            <w:tcW w:w="837" w:type="dxa"/>
          </w:tcPr>
          <w:p>
            <w:pPr>
              <w:pStyle w:val="TableParagraph"/>
              <w:spacing w:before="45"/>
              <w:ind w:right="64"/>
              <w:jc w:val="right"/>
              <w:rPr>
                <w:sz w:val="13"/>
              </w:rPr>
            </w:pPr>
            <w:r>
              <w:rPr>
                <w:spacing w:val="-5"/>
                <w:w w:val="105"/>
                <w:sz w:val="13"/>
              </w:rPr>
              <w:t>603</w:t>
            </w:r>
          </w:p>
        </w:tc>
      </w:tr>
      <w:tr>
        <w:trPr>
          <w:trHeight w:val="220" w:hRule="atLeast"/>
        </w:trPr>
        <w:tc>
          <w:tcPr>
            <w:tcW w:w="3049" w:type="dxa"/>
            <w:tcBorders>
              <w:bottom w:val="single" w:sz="6" w:space="0" w:color="000000"/>
            </w:tcBorders>
          </w:tcPr>
          <w:p>
            <w:pPr>
              <w:pStyle w:val="TableParagraph"/>
              <w:spacing w:before="32"/>
              <w:ind w:left="220"/>
              <w:rPr>
                <w:sz w:val="13"/>
              </w:rPr>
            </w:pPr>
            <w:r>
              <w:rPr>
                <w:w w:val="105"/>
                <w:sz w:val="13"/>
              </w:rPr>
              <w:t>All</w:t>
            </w:r>
            <w:r>
              <w:rPr>
                <w:spacing w:val="-7"/>
                <w:w w:val="105"/>
                <w:sz w:val="13"/>
              </w:rPr>
              <w:t> </w:t>
            </w:r>
            <w:r>
              <w:rPr>
                <w:w w:val="105"/>
                <w:sz w:val="13"/>
              </w:rPr>
              <w:t>other</w:t>
            </w:r>
            <w:r>
              <w:rPr>
                <w:spacing w:val="-7"/>
                <w:w w:val="105"/>
                <w:sz w:val="13"/>
              </w:rPr>
              <w:t> </w:t>
            </w:r>
            <w:r>
              <w:rPr>
                <w:w w:val="105"/>
                <w:sz w:val="13"/>
              </w:rPr>
              <w:t>Specialty</w:t>
            </w:r>
            <w:r>
              <w:rPr>
                <w:spacing w:val="-7"/>
                <w:w w:val="105"/>
                <w:sz w:val="13"/>
              </w:rPr>
              <w:t> </w:t>
            </w:r>
            <w:r>
              <w:rPr>
                <w:spacing w:val="-4"/>
                <w:w w:val="105"/>
                <w:sz w:val="13"/>
              </w:rPr>
              <w:t>Care</w:t>
            </w:r>
          </w:p>
        </w:tc>
        <w:tc>
          <w:tcPr>
            <w:tcW w:w="4470" w:type="dxa"/>
            <w:gridSpan w:val="3"/>
            <w:tcBorders>
              <w:bottom w:val="single" w:sz="6" w:space="0" w:color="000000"/>
            </w:tcBorders>
          </w:tcPr>
          <w:p>
            <w:pPr>
              <w:pStyle w:val="TableParagraph"/>
              <w:spacing w:before="18"/>
              <w:ind w:left="251"/>
              <w:rPr>
                <w:sz w:val="13"/>
              </w:rPr>
            </w:pPr>
            <w:r>
              <w:rPr>
                <w:spacing w:val="-2"/>
                <w:w w:val="105"/>
                <w:sz w:val="13"/>
              </w:rPr>
              <w:t>Various</w:t>
            </w:r>
          </w:p>
        </w:tc>
        <w:tc>
          <w:tcPr>
            <w:tcW w:w="108" w:type="dxa"/>
          </w:tcPr>
          <w:p>
            <w:pPr>
              <w:pStyle w:val="TableParagraph"/>
              <w:rPr>
                <w:sz w:val="12"/>
              </w:rPr>
            </w:pPr>
          </w:p>
        </w:tc>
        <w:tc>
          <w:tcPr>
            <w:tcW w:w="823" w:type="dxa"/>
            <w:tcBorders>
              <w:bottom w:val="single" w:sz="6" w:space="0" w:color="000000"/>
            </w:tcBorders>
          </w:tcPr>
          <w:p>
            <w:pPr>
              <w:pStyle w:val="TableParagraph"/>
              <w:spacing w:before="45"/>
              <w:ind w:right="54"/>
              <w:jc w:val="right"/>
              <w:rPr>
                <w:sz w:val="13"/>
              </w:rPr>
            </w:pPr>
            <w:r>
              <w:rPr>
                <w:spacing w:val="-5"/>
                <w:w w:val="105"/>
                <w:sz w:val="13"/>
              </w:rPr>
              <w:t>606</w:t>
            </w:r>
          </w:p>
        </w:tc>
        <w:tc>
          <w:tcPr>
            <w:tcW w:w="121" w:type="dxa"/>
          </w:tcPr>
          <w:p>
            <w:pPr>
              <w:pStyle w:val="TableParagraph"/>
              <w:rPr>
                <w:sz w:val="12"/>
              </w:rPr>
            </w:pPr>
          </w:p>
        </w:tc>
        <w:tc>
          <w:tcPr>
            <w:tcW w:w="823" w:type="dxa"/>
            <w:tcBorders>
              <w:bottom w:val="single" w:sz="6" w:space="0" w:color="000000"/>
            </w:tcBorders>
          </w:tcPr>
          <w:p>
            <w:pPr>
              <w:pStyle w:val="TableParagraph"/>
              <w:spacing w:before="32"/>
              <w:ind w:right="57"/>
              <w:jc w:val="right"/>
              <w:rPr>
                <w:sz w:val="13"/>
              </w:rPr>
            </w:pPr>
            <w:r>
              <w:rPr>
                <w:spacing w:val="-5"/>
                <w:w w:val="105"/>
                <w:sz w:val="13"/>
              </w:rPr>
              <w:t>586</w:t>
            </w:r>
          </w:p>
        </w:tc>
        <w:tc>
          <w:tcPr>
            <w:tcW w:w="108" w:type="dxa"/>
          </w:tcPr>
          <w:p>
            <w:pPr>
              <w:pStyle w:val="TableParagraph"/>
              <w:rPr>
                <w:sz w:val="12"/>
              </w:rPr>
            </w:pPr>
          </w:p>
        </w:tc>
        <w:tc>
          <w:tcPr>
            <w:tcW w:w="837" w:type="dxa"/>
            <w:tcBorders>
              <w:bottom w:val="single" w:sz="6" w:space="0" w:color="000000"/>
            </w:tcBorders>
          </w:tcPr>
          <w:p>
            <w:pPr>
              <w:pStyle w:val="TableParagraph"/>
              <w:spacing w:before="45"/>
              <w:ind w:right="61"/>
              <w:jc w:val="right"/>
              <w:rPr>
                <w:sz w:val="13"/>
              </w:rPr>
            </w:pPr>
            <w:r>
              <w:rPr>
                <w:spacing w:val="-2"/>
                <w:w w:val="105"/>
                <w:sz w:val="13"/>
              </w:rPr>
              <w:t>1,159</w:t>
            </w:r>
          </w:p>
        </w:tc>
        <w:tc>
          <w:tcPr>
            <w:tcW w:w="108" w:type="dxa"/>
          </w:tcPr>
          <w:p>
            <w:pPr>
              <w:pStyle w:val="TableParagraph"/>
              <w:rPr>
                <w:sz w:val="12"/>
              </w:rPr>
            </w:pPr>
          </w:p>
        </w:tc>
        <w:tc>
          <w:tcPr>
            <w:tcW w:w="837" w:type="dxa"/>
            <w:tcBorders>
              <w:bottom w:val="single" w:sz="6" w:space="0" w:color="000000"/>
            </w:tcBorders>
          </w:tcPr>
          <w:p>
            <w:pPr>
              <w:pStyle w:val="TableParagraph"/>
              <w:spacing w:before="32"/>
              <w:ind w:right="64"/>
              <w:jc w:val="right"/>
              <w:rPr>
                <w:sz w:val="13"/>
              </w:rPr>
            </w:pPr>
            <w:r>
              <w:rPr>
                <w:spacing w:val="-2"/>
                <w:w w:val="105"/>
                <w:sz w:val="13"/>
              </w:rPr>
              <w:t>1,224</w:t>
            </w:r>
          </w:p>
        </w:tc>
      </w:tr>
      <w:tr>
        <w:trPr>
          <w:trHeight w:val="214" w:hRule="atLeast"/>
        </w:trPr>
        <w:tc>
          <w:tcPr>
            <w:tcW w:w="7519" w:type="dxa"/>
            <w:gridSpan w:val="4"/>
            <w:tcBorders>
              <w:bottom w:val="single" w:sz="6" w:space="0" w:color="000000"/>
            </w:tcBorders>
          </w:tcPr>
          <w:p>
            <w:pPr>
              <w:pStyle w:val="TableParagraph"/>
              <w:spacing w:before="19"/>
              <w:ind w:left="139"/>
              <w:rPr>
                <w:b/>
                <w:sz w:val="13"/>
              </w:rPr>
            </w:pPr>
            <w:r>
              <w:rPr>
                <w:b/>
                <w:spacing w:val="-2"/>
                <w:w w:val="105"/>
                <w:sz w:val="13"/>
              </w:rPr>
              <w:t>Oncology</w:t>
            </w:r>
          </w:p>
        </w:tc>
        <w:tc>
          <w:tcPr>
            <w:tcW w:w="931" w:type="dxa"/>
            <w:gridSpan w:val="2"/>
          </w:tcPr>
          <w:p>
            <w:pPr>
              <w:pStyle w:val="TableParagraph"/>
              <w:tabs>
                <w:tab w:pos="570" w:val="left" w:leader="none"/>
              </w:tabs>
              <w:spacing w:before="33"/>
              <w:ind w:left="126"/>
              <w:rPr>
                <w:b/>
                <w:sz w:val="13"/>
              </w:rPr>
            </w:pPr>
            <w:r>
              <w:rPr>
                <w:b/>
                <w:spacing w:val="-10"/>
                <w:w w:val="105"/>
                <w:sz w:val="13"/>
              </w:rPr>
              <w:t>$</w:t>
            </w:r>
            <w:r>
              <w:rPr>
                <w:b/>
                <w:sz w:val="13"/>
              </w:rPr>
              <w:tab/>
            </w:r>
            <w:r>
              <w:rPr>
                <w:b/>
                <w:spacing w:val="-2"/>
                <w:w w:val="105"/>
                <w:sz w:val="13"/>
              </w:rPr>
              <w:t>2,956</w:t>
            </w:r>
          </w:p>
        </w:tc>
        <w:tc>
          <w:tcPr>
            <w:tcW w:w="944" w:type="dxa"/>
            <w:gridSpan w:val="2"/>
          </w:tcPr>
          <w:p>
            <w:pPr>
              <w:pStyle w:val="TableParagraph"/>
              <w:tabs>
                <w:tab w:pos="580" w:val="left" w:leader="none"/>
              </w:tabs>
              <w:spacing w:before="33"/>
              <w:ind w:left="136"/>
              <w:rPr>
                <w:b/>
                <w:sz w:val="13"/>
              </w:rPr>
            </w:pPr>
            <w:r>
              <w:rPr>
                <w:b/>
                <w:spacing w:val="-10"/>
                <w:w w:val="105"/>
                <w:sz w:val="13"/>
              </w:rPr>
              <w:t>$</w:t>
            </w:r>
            <w:r>
              <w:rPr>
                <w:b/>
                <w:sz w:val="13"/>
              </w:rPr>
              <w:tab/>
            </w:r>
            <w:r>
              <w:rPr>
                <w:b/>
                <w:spacing w:val="-2"/>
                <w:w w:val="105"/>
                <w:sz w:val="13"/>
              </w:rPr>
              <w:t>3,088</w:t>
            </w:r>
          </w:p>
        </w:tc>
        <w:tc>
          <w:tcPr>
            <w:tcW w:w="945" w:type="dxa"/>
            <w:gridSpan w:val="2"/>
          </w:tcPr>
          <w:p>
            <w:pPr>
              <w:pStyle w:val="TableParagraph"/>
              <w:tabs>
                <w:tab w:pos="585" w:val="left" w:leader="none"/>
              </w:tabs>
              <w:spacing w:before="33"/>
              <w:ind w:left="133"/>
              <w:rPr>
                <w:b/>
                <w:sz w:val="13"/>
              </w:rPr>
            </w:pPr>
            <w:r>
              <w:rPr>
                <w:b/>
                <w:spacing w:val="-10"/>
                <w:w w:val="105"/>
                <w:sz w:val="13"/>
              </w:rPr>
              <w:t>$</w:t>
            </w:r>
            <w:r>
              <w:rPr>
                <w:b/>
                <w:sz w:val="13"/>
              </w:rPr>
              <w:tab/>
            </w:r>
            <w:r>
              <w:rPr>
                <w:b/>
                <w:spacing w:val="-2"/>
                <w:w w:val="105"/>
                <w:sz w:val="13"/>
              </w:rPr>
              <w:t>5,811</w:t>
            </w:r>
          </w:p>
        </w:tc>
        <w:tc>
          <w:tcPr>
            <w:tcW w:w="945" w:type="dxa"/>
            <w:gridSpan w:val="2"/>
          </w:tcPr>
          <w:p>
            <w:pPr>
              <w:pStyle w:val="TableParagraph"/>
              <w:tabs>
                <w:tab w:pos="574" w:val="left" w:leader="none"/>
              </w:tabs>
              <w:spacing w:before="33"/>
              <w:ind w:left="129"/>
              <w:rPr>
                <w:b/>
                <w:sz w:val="13"/>
              </w:rPr>
            </w:pPr>
            <w:r>
              <w:rPr>
                <w:b/>
                <w:spacing w:val="-10"/>
                <w:w w:val="105"/>
                <w:sz w:val="13"/>
              </w:rPr>
              <w:t>$</w:t>
            </w:r>
            <w:r>
              <w:rPr>
                <w:b/>
                <w:sz w:val="13"/>
              </w:rPr>
              <w:tab/>
            </w:r>
            <w:r>
              <w:rPr>
                <w:b/>
                <w:spacing w:val="-2"/>
                <w:w w:val="105"/>
                <w:sz w:val="13"/>
              </w:rPr>
              <w:t>6,055</w:t>
            </w:r>
          </w:p>
        </w:tc>
      </w:tr>
      <w:tr>
        <w:trPr>
          <w:trHeight w:val="210" w:hRule="atLeast"/>
        </w:trPr>
        <w:tc>
          <w:tcPr>
            <w:tcW w:w="3049" w:type="dxa"/>
          </w:tcPr>
          <w:p>
            <w:pPr>
              <w:pStyle w:val="TableParagraph"/>
              <w:spacing w:before="26"/>
              <w:ind w:left="220"/>
              <w:rPr>
                <w:sz w:val="13"/>
              </w:rPr>
            </w:pPr>
            <w:r>
              <w:rPr>
                <w:spacing w:val="-2"/>
                <w:w w:val="105"/>
                <w:sz w:val="13"/>
              </w:rPr>
              <w:t>Ibrance</w:t>
            </w:r>
          </w:p>
        </w:tc>
        <w:tc>
          <w:tcPr>
            <w:tcW w:w="4578" w:type="dxa"/>
            <w:gridSpan w:val="4"/>
          </w:tcPr>
          <w:p>
            <w:pPr>
              <w:pStyle w:val="TableParagraph"/>
              <w:spacing w:before="13"/>
              <w:ind w:left="251"/>
              <w:rPr>
                <w:sz w:val="13"/>
              </w:rPr>
            </w:pPr>
            <w:r>
              <w:rPr>
                <w:sz w:val="13"/>
              </w:rPr>
              <w:t>HR-positive/HER2-negative</w:t>
            </w:r>
            <w:r>
              <w:rPr>
                <w:spacing w:val="24"/>
                <w:sz w:val="13"/>
              </w:rPr>
              <w:t> </w:t>
            </w:r>
            <w:r>
              <w:rPr>
                <w:sz w:val="13"/>
              </w:rPr>
              <w:t>metastatic</w:t>
            </w:r>
            <w:r>
              <w:rPr>
                <w:spacing w:val="24"/>
                <w:sz w:val="13"/>
              </w:rPr>
              <w:t> </w:t>
            </w:r>
            <w:r>
              <w:rPr>
                <w:sz w:val="13"/>
              </w:rPr>
              <w:t>breast</w:t>
            </w:r>
            <w:r>
              <w:rPr>
                <w:spacing w:val="24"/>
                <w:sz w:val="13"/>
              </w:rPr>
              <w:t> </w:t>
            </w:r>
            <w:r>
              <w:rPr>
                <w:spacing w:val="-2"/>
                <w:sz w:val="13"/>
              </w:rPr>
              <w:t>cancer</w:t>
            </w:r>
          </w:p>
        </w:tc>
        <w:tc>
          <w:tcPr>
            <w:tcW w:w="823" w:type="dxa"/>
            <w:tcBorders>
              <w:top w:val="single" w:sz="6" w:space="0" w:color="000000"/>
            </w:tcBorders>
          </w:tcPr>
          <w:p>
            <w:pPr>
              <w:pStyle w:val="TableParagraph"/>
              <w:spacing w:before="40"/>
              <w:ind w:right="54"/>
              <w:jc w:val="right"/>
              <w:rPr>
                <w:sz w:val="13"/>
              </w:rPr>
            </w:pPr>
            <w:r>
              <w:rPr>
                <w:spacing w:val="-2"/>
                <w:w w:val="105"/>
                <w:sz w:val="13"/>
              </w:rPr>
              <w:t>1,247</w:t>
            </w:r>
          </w:p>
        </w:tc>
        <w:tc>
          <w:tcPr>
            <w:tcW w:w="121" w:type="dxa"/>
          </w:tcPr>
          <w:p>
            <w:pPr>
              <w:pStyle w:val="TableParagraph"/>
              <w:rPr>
                <w:sz w:val="12"/>
              </w:rPr>
            </w:pPr>
          </w:p>
        </w:tc>
        <w:tc>
          <w:tcPr>
            <w:tcW w:w="823" w:type="dxa"/>
            <w:tcBorders>
              <w:top w:val="single" w:sz="6" w:space="0" w:color="000000"/>
            </w:tcBorders>
          </w:tcPr>
          <w:p>
            <w:pPr>
              <w:pStyle w:val="TableParagraph"/>
              <w:spacing w:before="40"/>
              <w:ind w:right="57"/>
              <w:jc w:val="right"/>
              <w:rPr>
                <w:sz w:val="13"/>
              </w:rPr>
            </w:pPr>
            <w:r>
              <w:rPr>
                <w:spacing w:val="-2"/>
                <w:w w:val="105"/>
                <w:sz w:val="13"/>
              </w:rPr>
              <w:t>1,320</w:t>
            </w:r>
          </w:p>
        </w:tc>
        <w:tc>
          <w:tcPr>
            <w:tcW w:w="108" w:type="dxa"/>
          </w:tcPr>
          <w:p>
            <w:pPr>
              <w:pStyle w:val="TableParagraph"/>
              <w:rPr>
                <w:sz w:val="12"/>
              </w:rPr>
            </w:pPr>
          </w:p>
        </w:tc>
        <w:tc>
          <w:tcPr>
            <w:tcW w:w="837" w:type="dxa"/>
            <w:tcBorders>
              <w:top w:val="single" w:sz="6" w:space="0" w:color="000000"/>
            </w:tcBorders>
          </w:tcPr>
          <w:p>
            <w:pPr>
              <w:pStyle w:val="TableParagraph"/>
              <w:spacing w:before="40"/>
              <w:ind w:right="61"/>
              <w:jc w:val="right"/>
              <w:rPr>
                <w:sz w:val="13"/>
              </w:rPr>
            </w:pPr>
            <w:r>
              <w:rPr>
                <w:spacing w:val="-2"/>
                <w:w w:val="105"/>
                <w:sz w:val="13"/>
              </w:rPr>
              <w:t>2,391</w:t>
            </w:r>
          </w:p>
        </w:tc>
        <w:tc>
          <w:tcPr>
            <w:tcW w:w="108" w:type="dxa"/>
          </w:tcPr>
          <w:p>
            <w:pPr>
              <w:pStyle w:val="TableParagraph"/>
              <w:rPr>
                <w:sz w:val="12"/>
              </w:rPr>
            </w:pPr>
          </w:p>
        </w:tc>
        <w:tc>
          <w:tcPr>
            <w:tcW w:w="837" w:type="dxa"/>
            <w:tcBorders>
              <w:top w:val="single" w:sz="6" w:space="0" w:color="000000"/>
            </w:tcBorders>
          </w:tcPr>
          <w:p>
            <w:pPr>
              <w:pStyle w:val="TableParagraph"/>
              <w:spacing w:before="40"/>
              <w:ind w:right="64"/>
              <w:jc w:val="right"/>
              <w:rPr>
                <w:sz w:val="13"/>
              </w:rPr>
            </w:pPr>
            <w:r>
              <w:rPr>
                <w:spacing w:val="-2"/>
                <w:w w:val="105"/>
                <w:sz w:val="13"/>
              </w:rPr>
              <w:t>2,557</w:t>
            </w:r>
          </w:p>
        </w:tc>
      </w:tr>
      <w:tr>
        <w:trPr>
          <w:trHeight w:val="215" w:hRule="atLeast"/>
        </w:trPr>
        <w:tc>
          <w:tcPr>
            <w:tcW w:w="3049" w:type="dxa"/>
          </w:tcPr>
          <w:p>
            <w:pPr>
              <w:pStyle w:val="TableParagraph"/>
              <w:spacing w:before="32"/>
              <w:ind w:left="220"/>
              <w:rPr>
                <w:sz w:val="13"/>
              </w:rPr>
            </w:pPr>
            <w:r>
              <w:rPr>
                <w:w w:val="105"/>
                <w:sz w:val="13"/>
              </w:rPr>
              <w:t>Xtandi</w:t>
            </w:r>
            <w:r>
              <w:rPr>
                <w:spacing w:val="-9"/>
                <w:w w:val="105"/>
                <w:sz w:val="13"/>
              </w:rPr>
              <w:t> </w:t>
            </w:r>
            <w:r>
              <w:rPr>
                <w:w w:val="105"/>
                <w:sz w:val="13"/>
              </w:rPr>
              <w:t>alliance</w:t>
            </w:r>
            <w:r>
              <w:rPr>
                <w:spacing w:val="-8"/>
                <w:w w:val="105"/>
                <w:sz w:val="13"/>
              </w:rPr>
              <w:t> </w:t>
            </w:r>
            <w:r>
              <w:rPr>
                <w:spacing w:val="-2"/>
                <w:w w:val="105"/>
                <w:sz w:val="13"/>
              </w:rPr>
              <w:t>revenues</w:t>
            </w:r>
          </w:p>
        </w:tc>
        <w:tc>
          <w:tcPr>
            <w:tcW w:w="4578" w:type="dxa"/>
            <w:gridSpan w:val="4"/>
          </w:tcPr>
          <w:p>
            <w:pPr>
              <w:pStyle w:val="TableParagraph"/>
              <w:spacing w:before="18"/>
              <w:ind w:left="251"/>
              <w:rPr>
                <w:sz w:val="13"/>
              </w:rPr>
            </w:pPr>
            <w:r>
              <w:rPr>
                <w:sz w:val="13"/>
              </w:rPr>
              <w:t>mCRPC,</w:t>
            </w:r>
            <w:r>
              <w:rPr>
                <w:spacing w:val="15"/>
                <w:sz w:val="13"/>
              </w:rPr>
              <w:t> </w:t>
            </w:r>
            <w:r>
              <w:rPr>
                <w:sz w:val="13"/>
              </w:rPr>
              <w:t>nmCRPC,</w:t>
            </w:r>
            <w:r>
              <w:rPr>
                <w:spacing w:val="16"/>
                <w:sz w:val="13"/>
              </w:rPr>
              <w:t> </w:t>
            </w:r>
            <w:r>
              <w:rPr>
                <w:spacing w:val="-2"/>
                <w:sz w:val="13"/>
              </w:rPr>
              <w:t>mCSPC</w:t>
            </w:r>
          </w:p>
        </w:tc>
        <w:tc>
          <w:tcPr>
            <w:tcW w:w="823" w:type="dxa"/>
          </w:tcPr>
          <w:p>
            <w:pPr>
              <w:pStyle w:val="TableParagraph"/>
              <w:spacing w:before="45"/>
              <w:ind w:right="54"/>
              <w:jc w:val="right"/>
              <w:rPr>
                <w:sz w:val="13"/>
              </w:rPr>
            </w:pPr>
            <w:r>
              <w:rPr>
                <w:spacing w:val="-5"/>
                <w:w w:val="105"/>
                <w:sz w:val="13"/>
              </w:rPr>
              <w:t>305</w:t>
            </w:r>
          </w:p>
        </w:tc>
        <w:tc>
          <w:tcPr>
            <w:tcW w:w="121" w:type="dxa"/>
          </w:tcPr>
          <w:p>
            <w:pPr>
              <w:pStyle w:val="TableParagraph"/>
              <w:rPr>
                <w:sz w:val="12"/>
              </w:rPr>
            </w:pPr>
          </w:p>
        </w:tc>
        <w:tc>
          <w:tcPr>
            <w:tcW w:w="823" w:type="dxa"/>
          </w:tcPr>
          <w:p>
            <w:pPr>
              <w:pStyle w:val="TableParagraph"/>
              <w:spacing w:before="45"/>
              <w:ind w:right="57"/>
              <w:jc w:val="right"/>
              <w:rPr>
                <w:sz w:val="13"/>
              </w:rPr>
            </w:pPr>
            <w:r>
              <w:rPr>
                <w:spacing w:val="-5"/>
                <w:w w:val="105"/>
                <w:sz w:val="13"/>
              </w:rPr>
              <w:t>290</w:t>
            </w:r>
          </w:p>
        </w:tc>
        <w:tc>
          <w:tcPr>
            <w:tcW w:w="108" w:type="dxa"/>
          </w:tcPr>
          <w:p>
            <w:pPr>
              <w:pStyle w:val="TableParagraph"/>
              <w:rPr>
                <w:sz w:val="12"/>
              </w:rPr>
            </w:pPr>
          </w:p>
        </w:tc>
        <w:tc>
          <w:tcPr>
            <w:tcW w:w="837" w:type="dxa"/>
          </w:tcPr>
          <w:p>
            <w:pPr>
              <w:pStyle w:val="TableParagraph"/>
              <w:spacing w:before="45"/>
              <w:ind w:right="61"/>
              <w:jc w:val="right"/>
              <w:rPr>
                <w:sz w:val="13"/>
              </w:rPr>
            </w:pPr>
            <w:r>
              <w:rPr>
                <w:spacing w:val="-5"/>
                <w:w w:val="105"/>
                <w:sz w:val="13"/>
              </w:rPr>
              <w:t>564</w:t>
            </w:r>
          </w:p>
        </w:tc>
        <w:tc>
          <w:tcPr>
            <w:tcW w:w="108" w:type="dxa"/>
          </w:tcPr>
          <w:p>
            <w:pPr>
              <w:pStyle w:val="TableParagraph"/>
              <w:rPr>
                <w:sz w:val="12"/>
              </w:rPr>
            </w:pPr>
          </w:p>
        </w:tc>
        <w:tc>
          <w:tcPr>
            <w:tcW w:w="837" w:type="dxa"/>
          </w:tcPr>
          <w:p>
            <w:pPr>
              <w:pStyle w:val="TableParagraph"/>
              <w:spacing w:before="45"/>
              <w:ind w:right="64"/>
              <w:jc w:val="right"/>
              <w:rPr>
                <w:sz w:val="13"/>
              </w:rPr>
            </w:pPr>
            <w:r>
              <w:rPr>
                <w:spacing w:val="-5"/>
                <w:w w:val="105"/>
                <w:sz w:val="13"/>
              </w:rPr>
              <w:t>558</w:t>
            </w:r>
          </w:p>
        </w:tc>
      </w:tr>
      <w:tr>
        <w:trPr>
          <w:trHeight w:val="215" w:hRule="atLeast"/>
        </w:trPr>
        <w:tc>
          <w:tcPr>
            <w:tcW w:w="3049" w:type="dxa"/>
          </w:tcPr>
          <w:p>
            <w:pPr>
              <w:pStyle w:val="TableParagraph"/>
              <w:spacing w:before="32"/>
              <w:ind w:left="220"/>
              <w:rPr>
                <w:sz w:val="13"/>
              </w:rPr>
            </w:pPr>
            <w:r>
              <w:rPr>
                <w:spacing w:val="-2"/>
                <w:w w:val="105"/>
                <w:sz w:val="13"/>
              </w:rPr>
              <w:t>Inlyta</w:t>
            </w:r>
          </w:p>
        </w:tc>
        <w:tc>
          <w:tcPr>
            <w:tcW w:w="4578" w:type="dxa"/>
            <w:gridSpan w:val="4"/>
          </w:tcPr>
          <w:p>
            <w:pPr>
              <w:pStyle w:val="TableParagraph"/>
              <w:spacing w:before="18"/>
              <w:ind w:left="251"/>
              <w:rPr>
                <w:sz w:val="13"/>
              </w:rPr>
            </w:pPr>
            <w:r>
              <w:rPr>
                <w:sz w:val="13"/>
              </w:rPr>
              <w:t>Advanced</w:t>
            </w:r>
            <w:r>
              <w:rPr>
                <w:spacing w:val="16"/>
                <w:sz w:val="13"/>
              </w:rPr>
              <w:t> </w:t>
            </w:r>
            <w:r>
              <w:rPr>
                <w:spacing w:val="-5"/>
                <w:sz w:val="13"/>
              </w:rPr>
              <w:t>RCC</w:t>
            </w:r>
          </w:p>
        </w:tc>
        <w:tc>
          <w:tcPr>
            <w:tcW w:w="823" w:type="dxa"/>
          </w:tcPr>
          <w:p>
            <w:pPr>
              <w:pStyle w:val="TableParagraph"/>
              <w:spacing w:before="45"/>
              <w:ind w:right="54"/>
              <w:jc w:val="right"/>
              <w:rPr>
                <w:sz w:val="13"/>
              </w:rPr>
            </w:pPr>
            <w:r>
              <w:rPr>
                <w:spacing w:val="-5"/>
                <w:w w:val="105"/>
                <w:sz w:val="13"/>
              </w:rPr>
              <w:t>262</w:t>
            </w:r>
          </w:p>
        </w:tc>
        <w:tc>
          <w:tcPr>
            <w:tcW w:w="121" w:type="dxa"/>
          </w:tcPr>
          <w:p>
            <w:pPr>
              <w:pStyle w:val="TableParagraph"/>
              <w:rPr>
                <w:sz w:val="12"/>
              </w:rPr>
            </w:pPr>
          </w:p>
        </w:tc>
        <w:tc>
          <w:tcPr>
            <w:tcW w:w="823" w:type="dxa"/>
          </w:tcPr>
          <w:p>
            <w:pPr>
              <w:pStyle w:val="TableParagraph"/>
              <w:spacing w:before="45"/>
              <w:ind w:right="57"/>
              <w:jc w:val="right"/>
              <w:rPr>
                <w:sz w:val="13"/>
              </w:rPr>
            </w:pPr>
            <w:r>
              <w:rPr>
                <w:spacing w:val="-5"/>
                <w:w w:val="105"/>
                <w:sz w:val="13"/>
              </w:rPr>
              <w:t>274</w:t>
            </w:r>
          </w:p>
        </w:tc>
        <w:tc>
          <w:tcPr>
            <w:tcW w:w="108" w:type="dxa"/>
          </w:tcPr>
          <w:p>
            <w:pPr>
              <w:pStyle w:val="TableParagraph"/>
              <w:rPr>
                <w:sz w:val="12"/>
              </w:rPr>
            </w:pPr>
          </w:p>
        </w:tc>
        <w:tc>
          <w:tcPr>
            <w:tcW w:w="837" w:type="dxa"/>
          </w:tcPr>
          <w:p>
            <w:pPr>
              <w:pStyle w:val="TableParagraph"/>
              <w:spacing w:before="45"/>
              <w:ind w:right="61"/>
              <w:jc w:val="right"/>
              <w:rPr>
                <w:sz w:val="13"/>
              </w:rPr>
            </w:pPr>
            <w:r>
              <w:rPr>
                <w:spacing w:val="-5"/>
                <w:w w:val="105"/>
                <w:sz w:val="13"/>
              </w:rPr>
              <w:t>521</w:t>
            </w:r>
          </w:p>
        </w:tc>
        <w:tc>
          <w:tcPr>
            <w:tcW w:w="108" w:type="dxa"/>
          </w:tcPr>
          <w:p>
            <w:pPr>
              <w:pStyle w:val="TableParagraph"/>
              <w:rPr>
                <w:sz w:val="12"/>
              </w:rPr>
            </w:pPr>
          </w:p>
        </w:tc>
        <w:tc>
          <w:tcPr>
            <w:tcW w:w="837" w:type="dxa"/>
          </w:tcPr>
          <w:p>
            <w:pPr>
              <w:pStyle w:val="TableParagraph"/>
              <w:spacing w:before="45"/>
              <w:ind w:right="64"/>
              <w:jc w:val="right"/>
              <w:rPr>
                <w:sz w:val="13"/>
              </w:rPr>
            </w:pPr>
            <w:r>
              <w:rPr>
                <w:spacing w:val="-5"/>
                <w:w w:val="105"/>
                <w:sz w:val="13"/>
              </w:rPr>
              <w:t>508</w:t>
            </w:r>
          </w:p>
        </w:tc>
      </w:tr>
      <w:tr>
        <w:trPr>
          <w:trHeight w:val="215" w:hRule="atLeast"/>
        </w:trPr>
        <w:tc>
          <w:tcPr>
            <w:tcW w:w="3049" w:type="dxa"/>
          </w:tcPr>
          <w:p>
            <w:pPr>
              <w:pStyle w:val="TableParagraph"/>
              <w:spacing w:before="32"/>
              <w:ind w:left="220"/>
              <w:rPr>
                <w:sz w:val="13"/>
              </w:rPr>
            </w:pPr>
            <w:r>
              <w:rPr>
                <w:spacing w:val="-2"/>
                <w:w w:val="105"/>
                <w:sz w:val="13"/>
              </w:rPr>
              <w:t>Bosulif</w:t>
            </w:r>
          </w:p>
        </w:tc>
        <w:tc>
          <w:tcPr>
            <w:tcW w:w="4578" w:type="dxa"/>
            <w:gridSpan w:val="4"/>
          </w:tcPr>
          <w:p>
            <w:pPr>
              <w:pStyle w:val="TableParagraph"/>
              <w:spacing w:before="18"/>
              <w:ind w:left="251"/>
              <w:rPr>
                <w:sz w:val="13"/>
              </w:rPr>
            </w:pPr>
            <w:r>
              <w:rPr>
                <w:sz w:val="13"/>
              </w:rPr>
              <w:t>Philadelphia</w:t>
            </w:r>
            <w:r>
              <w:rPr>
                <w:spacing w:val="22"/>
                <w:sz w:val="13"/>
              </w:rPr>
              <w:t> </w:t>
            </w:r>
            <w:r>
              <w:rPr>
                <w:sz w:val="13"/>
              </w:rPr>
              <w:t>chromosome–positive</w:t>
            </w:r>
            <w:r>
              <w:rPr>
                <w:spacing w:val="23"/>
                <w:sz w:val="13"/>
              </w:rPr>
              <w:t> </w:t>
            </w:r>
            <w:r>
              <w:rPr>
                <w:sz w:val="13"/>
              </w:rPr>
              <w:t>chronic</w:t>
            </w:r>
            <w:r>
              <w:rPr>
                <w:spacing w:val="22"/>
                <w:sz w:val="13"/>
              </w:rPr>
              <w:t> </w:t>
            </w:r>
            <w:r>
              <w:rPr>
                <w:sz w:val="13"/>
              </w:rPr>
              <w:t>myelogenous</w:t>
            </w:r>
            <w:r>
              <w:rPr>
                <w:spacing w:val="23"/>
                <w:sz w:val="13"/>
              </w:rPr>
              <w:t> </w:t>
            </w:r>
            <w:r>
              <w:rPr>
                <w:spacing w:val="-2"/>
                <w:sz w:val="13"/>
              </w:rPr>
              <w:t>leukemia</w:t>
            </w:r>
          </w:p>
        </w:tc>
        <w:tc>
          <w:tcPr>
            <w:tcW w:w="823" w:type="dxa"/>
          </w:tcPr>
          <w:p>
            <w:pPr>
              <w:pStyle w:val="TableParagraph"/>
              <w:spacing w:before="45"/>
              <w:ind w:right="54"/>
              <w:jc w:val="right"/>
              <w:rPr>
                <w:sz w:val="13"/>
              </w:rPr>
            </w:pPr>
            <w:r>
              <w:rPr>
                <w:spacing w:val="-5"/>
                <w:w w:val="105"/>
                <w:sz w:val="13"/>
              </w:rPr>
              <w:t>154</w:t>
            </w:r>
          </w:p>
        </w:tc>
        <w:tc>
          <w:tcPr>
            <w:tcW w:w="121" w:type="dxa"/>
          </w:tcPr>
          <w:p>
            <w:pPr>
              <w:pStyle w:val="TableParagraph"/>
              <w:rPr>
                <w:sz w:val="12"/>
              </w:rPr>
            </w:pPr>
          </w:p>
        </w:tc>
        <w:tc>
          <w:tcPr>
            <w:tcW w:w="823" w:type="dxa"/>
          </w:tcPr>
          <w:p>
            <w:pPr>
              <w:pStyle w:val="TableParagraph"/>
              <w:spacing w:before="45"/>
              <w:ind w:right="57"/>
              <w:jc w:val="right"/>
              <w:rPr>
                <w:sz w:val="13"/>
              </w:rPr>
            </w:pPr>
            <w:r>
              <w:rPr>
                <w:spacing w:val="-5"/>
                <w:w w:val="105"/>
                <w:sz w:val="13"/>
              </w:rPr>
              <w:t>156</w:t>
            </w:r>
          </w:p>
        </w:tc>
        <w:tc>
          <w:tcPr>
            <w:tcW w:w="108" w:type="dxa"/>
          </w:tcPr>
          <w:p>
            <w:pPr>
              <w:pStyle w:val="TableParagraph"/>
              <w:rPr>
                <w:sz w:val="12"/>
              </w:rPr>
            </w:pPr>
          </w:p>
        </w:tc>
        <w:tc>
          <w:tcPr>
            <w:tcW w:w="837" w:type="dxa"/>
          </w:tcPr>
          <w:p>
            <w:pPr>
              <w:pStyle w:val="TableParagraph"/>
              <w:spacing w:before="45"/>
              <w:ind w:right="61"/>
              <w:jc w:val="right"/>
              <w:rPr>
                <w:sz w:val="13"/>
              </w:rPr>
            </w:pPr>
            <w:r>
              <w:rPr>
                <w:spacing w:val="-5"/>
                <w:w w:val="105"/>
                <w:sz w:val="13"/>
              </w:rPr>
              <w:t>304</w:t>
            </w:r>
          </w:p>
        </w:tc>
        <w:tc>
          <w:tcPr>
            <w:tcW w:w="108" w:type="dxa"/>
          </w:tcPr>
          <w:p>
            <w:pPr>
              <w:pStyle w:val="TableParagraph"/>
              <w:rPr>
                <w:sz w:val="12"/>
              </w:rPr>
            </w:pPr>
          </w:p>
        </w:tc>
        <w:tc>
          <w:tcPr>
            <w:tcW w:w="837" w:type="dxa"/>
          </w:tcPr>
          <w:p>
            <w:pPr>
              <w:pStyle w:val="TableParagraph"/>
              <w:spacing w:before="45"/>
              <w:ind w:right="64"/>
              <w:jc w:val="right"/>
              <w:rPr>
                <w:sz w:val="13"/>
              </w:rPr>
            </w:pPr>
            <w:r>
              <w:rPr>
                <w:spacing w:val="-5"/>
                <w:w w:val="105"/>
                <w:sz w:val="13"/>
              </w:rPr>
              <w:t>284</w:t>
            </w:r>
          </w:p>
        </w:tc>
      </w:tr>
      <w:tr>
        <w:trPr>
          <w:trHeight w:val="182" w:hRule="atLeast"/>
        </w:trPr>
        <w:tc>
          <w:tcPr>
            <w:tcW w:w="3049" w:type="dxa"/>
          </w:tcPr>
          <w:p>
            <w:pPr>
              <w:pStyle w:val="TableParagraph"/>
              <w:spacing w:line="131" w:lineRule="exact" w:before="32"/>
              <w:ind w:left="220"/>
              <w:rPr>
                <w:sz w:val="13"/>
              </w:rPr>
            </w:pPr>
            <w:r>
              <w:rPr>
                <w:spacing w:val="-2"/>
                <w:w w:val="105"/>
                <w:sz w:val="13"/>
              </w:rPr>
              <w:t>Zirabev</w:t>
            </w:r>
          </w:p>
        </w:tc>
        <w:tc>
          <w:tcPr>
            <w:tcW w:w="4578" w:type="dxa"/>
            <w:gridSpan w:val="4"/>
          </w:tcPr>
          <w:p>
            <w:pPr>
              <w:pStyle w:val="TableParagraph"/>
              <w:spacing w:line="144" w:lineRule="exact" w:before="18"/>
              <w:ind w:left="251"/>
              <w:rPr>
                <w:sz w:val="13"/>
              </w:rPr>
            </w:pPr>
            <w:r>
              <w:rPr>
                <w:sz w:val="13"/>
              </w:rPr>
              <w:t>Treatment</w:t>
            </w:r>
            <w:r>
              <w:rPr>
                <w:spacing w:val="12"/>
                <w:sz w:val="13"/>
              </w:rPr>
              <w:t> </w:t>
            </w:r>
            <w:r>
              <w:rPr>
                <w:sz w:val="13"/>
              </w:rPr>
              <w:t>of</w:t>
            </w:r>
            <w:r>
              <w:rPr>
                <w:spacing w:val="12"/>
                <w:sz w:val="13"/>
              </w:rPr>
              <w:t> </w:t>
            </w:r>
            <w:r>
              <w:rPr>
                <w:sz w:val="13"/>
              </w:rPr>
              <w:t>mCRC;</w:t>
            </w:r>
            <w:r>
              <w:rPr>
                <w:spacing w:val="12"/>
                <w:sz w:val="13"/>
              </w:rPr>
              <w:t> </w:t>
            </w:r>
            <w:r>
              <w:rPr>
                <w:sz w:val="13"/>
              </w:rPr>
              <w:t>unresectable,</w:t>
            </w:r>
            <w:r>
              <w:rPr>
                <w:spacing w:val="13"/>
                <w:sz w:val="13"/>
              </w:rPr>
              <w:t> </w:t>
            </w:r>
            <w:r>
              <w:rPr>
                <w:sz w:val="13"/>
              </w:rPr>
              <w:t>locally</w:t>
            </w:r>
            <w:r>
              <w:rPr>
                <w:spacing w:val="12"/>
                <w:sz w:val="13"/>
              </w:rPr>
              <w:t> </w:t>
            </w:r>
            <w:r>
              <w:rPr>
                <w:sz w:val="13"/>
              </w:rPr>
              <w:t>advanced,</w:t>
            </w:r>
            <w:r>
              <w:rPr>
                <w:spacing w:val="12"/>
                <w:sz w:val="13"/>
              </w:rPr>
              <w:t> </w:t>
            </w:r>
            <w:r>
              <w:rPr>
                <w:sz w:val="13"/>
              </w:rPr>
              <w:t>recurrent</w:t>
            </w:r>
            <w:r>
              <w:rPr>
                <w:spacing w:val="13"/>
                <w:sz w:val="13"/>
              </w:rPr>
              <w:t> </w:t>
            </w:r>
            <w:r>
              <w:rPr>
                <w:sz w:val="13"/>
              </w:rPr>
              <w:t>or</w:t>
            </w:r>
            <w:r>
              <w:rPr>
                <w:spacing w:val="12"/>
                <w:sz w:val="13"/>
              </w:rPr>
              <w:t> </w:t>
            </w:r>
            <w:r>
              <w:rPr>
                <w:spacing w:val="-2"/>
                <w:sz w:val="13"/>
              </w:rPr>
              <w:t>metastatic</w:t>
            </w:r>
          </w:p>
        </w:tc>
        <w:tc>
          <w:tcPr>
            <w:tcW w:w="823" w:type="dxa"/>
          </w:tcPr>
          <w:p>
            <w:pPr>
              <w:pStyle w:val="TableParagraph"/>
              <w:rPr>
                <w:sz w:val="12"/>
              </w:rPr>
            </w:pPr>
          </w:p>
        </w:tc>
        <w:tc>
          <w:tcPr>
            <w:tcW w:w="121" w:type="dxa"/>
          </w:tcPr>
          <w:p>
            <w:pPr>
              <w:pStyle w:val="TableParagraph"/>
              <w:rPr>
                <w:sz w:val="12"/>
              </w:rPr>
            </w:pPr>
          </w:p>
        </w:tc>
        <w:tc>
          <w:tcPr>
            <w:tcW w:w="823" w:type="dxa"/>
          </w:tcPr>
          <w:p>
            <w:pPr>
              <w:pStyle w:val="TableParagraph"/>
              <w:rPr>
                <w:sz w:val="12"/>
              </w:rPr>
            </w:pPr>
          </w:p>
        </w:tc>
        <w:tc>
          <w:tcPr>
            <w:tcW w:w="108" w:type="dxa"/>
          </w:tcPr>
          <w:p>
            <w:pPr>
              <w:pStyle w:val="TableParagraph"/>
              <w:rPr>
                <w:sz w:val="12"/>
              </w:rPr>
            </w:pPr>
          </w:p>
        </w:tc>
        <w:tc>
          <w:tcPr>
            <w:tcW w:w="837" w:type="dxa"/>
          </w:tcPr>
          <w:p>
            <w:pPr>
              <w:pStyle w:val="TableParagraph"/>
              <w:rPr>
                <w:sz w:val="12"/>
              </w:rPr>
            </w:pPr>
          </w:p>
        </w:tc>
        <w:tc>
          <w:tcPr>
            <w:tcW w:w="108" w:type="dxa"/>
          </w:tcPr>
          <w:p>
            <w:pPr>
              <w:pStyle w:val="TableParagraph"/>
              <w:rPr>
                <w:sz w:val="12"/>
              </w:rPr>
            </w:pPr>
          </w:p>
        </w:tc>
        <w:tc>
          <w:tcPr>
            <w:tcW w:w="837" w:type="dxa"/>
          </w:tcPr>
          <w:p>
            <w:pPr>
              <w:pStyle w:val="TableParagraph"/>
              <w:rPr>
                <w:sz w:val="12"/>
              </w:rPr>
            </w:pPr>
          </w:p>
        </w:tc>
      </w:tr>
      <w:tr>
        <w:trPr>
          <w:trHeight w:val="121" w:hRule="atLeast"/>
        </w:trPr>
        <w:tc>
          <w:tcPr>
            <w:tcW w:w="3049" w:type="dxa"/>
          </w:tcPr>
          <w:p>
            <w:pPr>
              <w:pStyle w:val="TableParagraph"/>
              <w:rPr>
                <w:sz w:val="6"/>
              </w:rPr>
            </w:pPr>
          </w:p>
        </w:tc>
        <w:tc>
          <w:tcPr>
            <w:tcW w:w="123" w:type="dxa"/>
          </w:tcPr>
          <w:p>
            <w:pPr>
              <w:pStyle w:val="TableParagraph"/>
              <w:rPr>
                <w:sz w:val="6"/>
              </w:rPr>
            </w:pPr>
          </w:p>
        </w:tc>
        <w:tc>
          <w:tcPr>
            <w:tcW w:w="108" w:type="dxa"/>
          </w:tcPr>
          <w:p>
            <w:pPr>
              <w:pStyle w:val="TableParagraph"/>
              <w:rPr>
                <w:sz w:val="6"/>
              </w:rPr>
            </w:pPr>
          </w:p>
        </w:tc>
        <w:tc>
          <w:tcPr>
            <w:tcW w:w="4239" w:type="dxa"/>
          </w:tcPr>
          <w:p>
            <w:pPr>
              <w:pStyle w:val="TableParagraph"/>
              <w:spacing w:line="101" w:lineRule="exact"/>
              <w:ind w:left="101"/>
              <w:rPr>
                <w:sz w:val="13"/>
              </w:rPr>
            </w:pPr>
            <w:r>
              <w:rPr>
                <w:sz w:val="13"/>
              </w:rPr>
              <w:t>NSCLC;</w:t>
            </w:r>
            <w:r>
              <w:rPr>
                <w:spacing w:val="14"/>
                <w:sz w:val="13"/>
              </w:rPr>
              <w:t> </w:t>
            </w:r>
            <w:r>
              <w:rPr>
                <w:sz w:val="13"/>
              </w:rPr>
              <w:t>recurrent</w:t>
            </w:r>
            <w:r>
              <w:rPr>
                <w:spacing w:val="15"/>
                <w:sz w:val="13"/>
              </w:rPr>
              <w:t> </w:t>
            </w:r>
            <w:r>
              <w:rPr>
                <w:sz w:val="13"/>
              </w:rPr>
              <w:t>glioblastoma;</w:t>
            </w:r>
            <w:r>
              <w:rPr>
                <w:spacing w:val="14"/>
                <w:sz w:val="13"/>
              </w:rPr>
              <w:t> </w:t>
            </w:r>
            <w:r>
              <w:rPr>
                <w:sz w:val="13"/>
              </w:rPr>
              <w:t>metastatic</w:t>
            </w:r>
            <w:r>
              <w:rPr>
                <w:spacing w:val="15"/>
                <w:sz w:val="13"/>
              </w:rPr>
              <w:t> </w:t>
            </w:r>
            <w:r>
              <w:rPr>
                <w:sz w:val="13"/>
              </w:rPr>
              <w:t>RCC;</w:t>
            </w:r>
            <w:r>
              <w:rPr>
                <w:spacing w:val="15"/>
                <w:sz w:val="13"/>
              </w:rPr>
              <w:t> </w:t>
            </w:r>
            <w:r>
              <w:rPr>
                <w:sz w:val="13"/>
              </w:rPr>
              <w:t>and</w:t>
            </w:r>
            <w:r>
              <w:rPr>
                <w:spacing w:val="14"/>
                <w:sz w:val="13"/>
              </w:rPr>
              <w:t> </w:t>
            </w:r>
            <w:r>
              <w:rPr>
                <w:sz w:val="13"/>
              </w:rPr>
              <w:t>persistent,</w:t>
            </w:r>
            <w:r>
              <w:rPr>
                <w:spacing w:val="15"/>
                <w:sz w:val="13"/>
              </w:rPr>
              <w:t> </w:t>
            </w:r>
            <w:r>
              <w:rPr>
                <w:spacing w:val="-2"/>
                <w:sz w:val="13"/>
              </w:rPr>
              <w:t>recurrent</w:t>
            </w:r>
          </w:p>
        </w:tc>
        <w:tc>
          <w:tcPr>
            <w:tcW w:w="108" w:type="dxa"/>
          </w:tcPr>
          <w:p>
            <w:pPr>
              <w:pStyle w:val="TableParagraph"/>
              <w:rPr>
                <w:sz w:val="6"/>
              </w:rPr>
            </w:pPr>
          </w:p>
        </w:tc>
        <w:tc>
          <w:tcPr>
            <w:tcW w:w="823" w:type="dxa"/>
          </w:tcPr>
          <w:p>
            <w:pPr>
              <w:pStyle w:val="TableParagraph"/>
              <w:rPr>
                <w:sz w:val="6"/>
              </w:rPr>
            </w:pPr>
          </w:p>
        </w:tc>
        <w:tc>
          <w:tcPr>
            <w:tcW w:w="121" w:type="dxa"/>
          </w:tcPr>
          <w:p>
            <w:pPr>
              <w:pStyle w:val="TableParagraph"/>
              <w:rPr>
                <w:sz w:val="6"/>
              </w:rPr>
            </w:pPr>
          </w:p>
        </w:tc>
        <w:tc>
          <w:tcPr>
            <w:tcW w:w="823" w:type="dxa"/>
          </w:tcPr>
          <w:p>
            <w:pPr>
              <w:pStyle w:val="TableParagraph"/>
              <w:rPr>
                <w:sz w:val="6"/>
              </w:rPr>
            </w:pPr>
          </w:p>
        </w:tc>
        <w:tc>
          <w:tcPr>
            <w:tcW w:w="108" w:type="dxa"/>
          </w:tcPr>
          <w:p>
            <w:pPr>
              <w:pStyle w:val="TableParagraph"/>
              <w:rPr>
                <w:sz w:val="6"/>
              </w:rPr>
            </w:pPr>
          </w:p>
        </w:tc>
        <w:tc>
          <w:tcPr>
            <w:tcW w:w="837" w:type="dxa"/>
          </w:tcPr>
          <w:p>
            <w:pPr>
              <w:pStyle w:val="TableParagraph"/>
              <w:rPr>
                <w:sz w:val="6"/>
              </w:rPr>
            </w:pPr>
          </w:p>
        </w:tc>
        <w:tc>
          <w:tcPr>
            <w:tcW w:w="108" w:type="dxa"/>
          </w:tcPr>
          <w:p>
            <w:pPr>
              <w:pStyle w:val="TableParagraph"/>
              <w:rPr>
                <w:sz w:val="6"/>
              </w:rPr>
            </w:pPr>
          </w:p>
        </w:tc>
        <w:tc>
          <w:tcPr>
            <w:tcW w:w="837" w:type="dxa"/>
          </w:tcPr>
          <w:p>
            <w:pPr>
              <w:pStyle w:val="TableParagraph"/>
              <w:rPr>
                <w:sz w:val="6"/>
              </w:rPr>
            </w:pPr>
          </w:p>
        </w:tc>
      </w:tr>
      <w:tr>
        <w:trPr>
          <w:trHeight w:val="154" w:hRule="atLeast"/>
        </w:trPr>
        <w:tc>
          <w:tcPr>
            <w:tcW w:w="3049" w:type="dxa"/>
          </w:tcPr>
          <w:p>
            <w:pPr>
              <w:pStyle w:val="TableParagraph"/>
              <w:rPr>
                <w:sz w:val="10"/>
              </w:rPr>
            </w:pPr>
          </w:p>
        </w:tc>
        <w:tc>
          <w:tcPr>
            <w:tcW w:w="4470" w:type="dxa"/>
            <w:gridSpan w:val="3"/>
          </w:tcPr>
          <w:p>
            <w:pPr>
              <w:pStyle w:val="TableParagraph"/>
              <w:spacing w:line="148" w:lineRule="exact"/>
              <w:ind w:left="332"/>
              <w:rPr>
                <w:sz w:val="13"/>
              </w:rPr>
            </w:pPr>
            <w:r>
              <w:rPr>
                <w:w w:val="105"/>
                <w:sz w:val="13"/>
              </w:rPr>
              <w:t>or</w:t>
            </w:r>
            <w:r>
              <w:rPr>
                <w:spacing w:val="-8"/>
                <w:w w:val="105"/>
                <w:sz w:val="13"/>
              </w:rPr>
              <w:t> </w:t>
            </w:r>
            <w:r>
              <w:rPr>
                <w:w w:val="105"/>
                <w:sz w:val="13"/>
              </w:rPr>
              <w:t>metastatic</w:t>
            </w:r>
            <w:r>
              <w:rPr>
                <w:spacing w:val="-8"/>
                <w:w w:val="105"/>
                <w:sz w:val="13"/>
              </w:rPr>
              <w:t> </w:t>
            </w:r>
            <w:r>
              <w:rPr>
                <w:w w:val="105"/>
                <w:sz w:val="13"/>
              </w:rPr>
              <w:t>cervical</w:t>
            </w:r>
            <w:r>
              <w:rPr>
                <w:spacing w:val="-7"/>
                <w:w w:val="105"/>
                <w:sz w:val="13"/>
              </w:rPr>
              <w:t> </w:t>
            </w:r>
            <w:r>
              <w:rPr>
                <w:spacing w:val="-2"/>
                <w:w w:val="105"/>
                <w:sz w:val="13"/>
              </w:rPr>
              <w:t>cancer</w:t>
            </w:r>
          </w:p>
        </w:tc>
        <w:tc>
          <w:tcPr>
            <w:tcW w:w="931" w:type="dxa"/>
            <w:gridSpan w:val="2"/>
          </w:tcPr>
          <w:p>
            <w:pPr>
              <w:pStyle w:val="TableParagraph"/>
              <w:spacing w:line="148" w:lineRule="exact"/>
              <w:ind w:right="54"/>
              <w:jc w:val="right"/>
              <w:rPr>
                <w:sz w:val="13"/>
              </w:rPr>
            </w:pPr>
            <w:r>
              <w:rPr>
                <w:spacing w:val="-5"/>
                <w:w w:val="105"/>
                <w:sz w:val="13"/>
              </w:rPr>
              <w:t>106</w:t>
            </w:r>
          </w:p>
        </w:tc>
        <w:tc>
          <w:tcPr>
            <w:tcW w:w="944" w:type="dxa"/>
            <w:gridSpan w:val="2"/>
          </w:tcPr>
          <w:p>
            <w:pPr>
              <w:pStyle w:val="TableParagraph"/>
              <w:spacing w:line="148" w:lineRule="exact"/>
              <w:ind w:right="57"/>
              <w:jc w:val="right"/>
              <w:rPr>
                <w:sz w:val="13"/>
              </w:rPr>
            </w:pPr>
            <w:r>
              <w:rPr>
                <w:spacing w:val="-5"/>
                <w:w w:val="105"/>
                <w:sz w:val="13"/>
              </w:rPr>
              <w:t>138</w:t>
            </w:r>
          </w:p>
        </w:tc>
        <w:tc>
          <w:tcPr>
            <w:tcW w:w="945" w:type="dxa"/>
            <w:gridSpan w:val="2"/>
          </w:tcPr>
          <w:p>
            <w:pPr>
              <w:pStyle w:val="TableParagraph"/>
              <w:spacing w:line="148" w:lineRule="exact"/>
              <w:ind w:right="61"/>
              <w:jc w:val="right"/>
              <w:rPr>
                <w:sz w:val="13"/>
              </w:rPr>
            </w:pPr>
            <w:r>
              <w:rPr>
                <w:spacing w:val="-5"/>
                <w:w w:val="105"/>
                <w:sz w:val="13"/>
              </w:rPr>
              <w:t>235</w:t>
            </w:r>
          </w:p>
        </w:tc>
        <w:tc>
          <w:tcPr>
            <w:tcW w:w="945" w:type="dxa"/>
            <w:gridSpan w:val="2"/>
          </w:tcPr>
          <w:p>
            <w:pPr>
              <w:pStyle w:val="TableParagraph"/>
              <w:spacing w:line="148" w:lineRule="exact"/>
              <w:ind w:right="64"/>
              <w:jc w:val="right"/>
              <w:rPr>
                <w:sz w:val="13"/>
              </w:rPr>
            </w:pPr>
            <w:r>
              <w:rPr>
                <w:spacing w:val="-5"/>
                <w:w w:val="105"/>
                <w:sz w:val="13"/>
              </w:rPr>
              <w:t>286</w:t>
            </w:r>
          </w:p>
        </w:tc>
      </w:tr>
      <w:tr>
        <w:trPr>
          <w:trHeight w:val="196" w:hRule="atLeast"/>
        </w:trPr>
        <w:tc>
          <w:tcPr>
            <w:tcW w:w="3049" w:type="dxa"/>
          </w:tcPr>
          <w:p>
            <w:pPr>
              <w:pStyle w:val="TableParagraph"/>
              <w:spacing w:line="144" w:lineRule="exact" w:before="32"/>
              <w:ind w:left="220"/>
              <w:rPr>
                <w:sz w:val="13"/>
              </w:rPr>
            </w:pPr>
            <w:r>
              <w:rPr>
                <w:spacing w:val="-2"/>
                <w:w w:val="105"/>
                <w:sz w:val="13"/>
              </w:rPr>
              <w:t>Lorbrena</w:t>
            </w:r>
          </w:p>
        </w:tc>
        <w:tc>
          <w:tcPr>
            <w:tcW w:w="4470" w:type="dxa"/>
            <w:gridSpan w:val="3"/>
          </w:tcPr>
          <w:p>
            <w:pPr>
              <w:pStyle w:val="TableParagraph"/>
              <w:spacing w:before="18"/>
              <w:ind w:left="251"/>
              <w:rPr>
                <w:sz w:val="13"/>
              </w:rPr>
            </w:pPr>
            <w:r>
              <w:rPr>
                <w:sz w:val="13"/>
              </w:rPr>
              <w:t>ALK-positive</w:t>
            </w:r>
            <w:r>
              <w:rPr>
                <w:spacing w:val="19"/>
                <w:sz w:val="13"/>
              </w:rPr>
              <w:t> </w:t>
            </w:r>
            <w:r>
              <w:rPr>
                <w:sz w:val="13"/>
              </w:rPr>
              <w:t>metastatic</w:t>
            </w:r>
            <w:r>
              <w:rPr>
                <w:spacing w:val="20"/>
                <w:sz w:val="13"/>
              </w:rPr>
              <w:t> </w:t>
            </w:r>
            <w:r>
              <w:rPr>
                <w:spacing w:val="-2"/>
                <w:sz w:val="13"/>
              </w:rPr>
              <w:t>NSCLC</w:t>
            </w:r>
          </w:p>
        </w:tc>
        <w:tc>
          <w:tcPr>
            <w:tcW w:w="931" w:type="dxa"/>
            <w:gridSpan w:val="2"/>
          </w:tcPr>
          <w:p>
            <w:pPr>
              <w:pStyle w:val="TableParagraph"/>
              <w:spacing w:line="131" w:lineRule="exact" w:before="45"/>
              <w:ind w:right="54"/>
              <w:jc w:val="right"/>
              <w:rPr>
                <w:sz w:val="13"/>
              </w:rPr>
            </w:pPr>
            <w:r>
              <w:rPr>
                <w:spacing w:val="-5"/>
                <w:w w:val="105"/>
                <w:sz w:val="13"/>
              </w:rPr>
              <w:t>121</w:t>
            </w:r>
          </w:p>
        </w:tc>
        <w:tc>
          <w:tcPr>
            <w:tcW w:w="944" w:type="dxa"/>
            <w:gridSpan w:val="2"/>
          </w:tcPr>
          <w:p>
            <w:pPr>
              <w:pStyle w:val="TableParagraph"/>
              <w:spacing w:line="131" w:lineRule="exact" w:before="45"/>
              <w:ind w:right="57"/>
              <w:jc w:val="right"/>
              <w:rPr>
                <w:sz w:val="13"/>
              </w:rPr>
            </w:pPr>
            <w:r>
              <w:rPr>
                <w:spacing w:val="-5"/>
                <w:w w:val="105"/>
                <w:sz w:val="13"/>
              </w:rPr>
              <w:t>77</w:t>
            </w:r>
          </w:p>
        </w:tc>
        <w:tc>
          <w:tcPr>
            <w:tcW w:w="945" w:type="dxa"/>
            <w:gridSpan w:val="2"/>
          </w:tcPr>
          <w:p>
            <w:pPr>
              <w:pStyle w:val="TableParagraph"/>
              <w:spacing w:line="131" w:lineRule="exact" w:before="45"/>
              <w:ind w:right="61"/>
              <w:jc w:val="right"/>
              <w:rPr>
                <w:sz w:val="13"/>
              </w:rPr>
            </w:pPr>
            <w:r>
              <w:rPr>
                <w:spacing w:val="-5"/>
                <w:w w:val="105"/>
                <w:sz w:val="13"/>
              </w:rPr>
              <w:t>234</w:t>
            </w:r>
          </w:p>
        </w:tc>
        <w:tc>
          <w:tcPr>
            <w:tcW w:w="945" w:type="dxa"/>
            <w:gridSpan w:val="2"/>
          </w:tcPr>
          <w:p>
            <w:pPr>
              <w:pStyle w:val="TableParagraph"/>
              <w:spacing w:line="131" w:lineRule="exact" w:before="45"/>
              <w:ind w:right="64"/>
              <w:jc w:val="right"/>
              <w:rPr>
                <w:sz w:val="13"/>
              </w:rPr>
            </w:pPr>
            <w:r>
              <w:rPr>
                <w:spacing w:val="-5"/>
                <w:w w:val="105"/>
                <w:sz w:val="13"/>
              </w:rPr>
              <w:t>149</w:t>
            </w:r>
          </w:p>
        </w:tc>
      </w:tr>
    </w:tbl>
    <w:p>
      <w:pPr>
        <w:pStyle w:val="BodyText"/>
        <w:rPr>
          <w:sz w:val="13"/>
        </w:rPr>
      </w:pPr>
    </w:p>
    <w:p>
      <w:pPr>
        <w:pStyle w:val="BodyText"/>
        <w:rPr>
          <w:sz w:val="13"/>
        </w:rPr>
      </w:pPr>
    </w:p>
    <w:p>
      <w:pPr>
        <w:pStyle w:val="BodyText"/>
        <w:rPr>
          <w:sz w:val="13"/>
        </w:rPr>
      </w:pPr>
    </w:p>
    <w:p>
      <w:pPr>
        <w:pStyle w:val="BodyText"/>
        <w:spacing w:before="143"/>
        <w:rPr>
          <w:sz w:val="13"/>
        </w:rPr>
      </w:pPr>
    </w:p>
    <w:p>
      <w:pPr>
        <w:pStyle w:val="BodyText"/>
        <w:ind w:left="24"/>
        <w:jc w:val="center"/>
      </w:pPr>
      <w:r>
        <w:rPr>
          <w:spacing w:val="-5"/>
        </w:rPr>
        <w:t>36</w:t>
      </w:r>
    </w:p>
    <w:p>
      <w:pPr>
        <w:pStyle w:val="BodyText"/>
        <w:spacing w:before="3"/>
        <w:rPr>
          <w:sz w:val="6"/>
        </w:rPr>
      </w:pPr>
      <w:r>
        <w:rPr/>
        <mc:AlternateContent>
          <mc:Choice Requires="wps">
            <w:drawing>
              <wp:anchor distT="0" distB="0" distL="0" distR="0" allowOverlap="1" layoutInCell="1" locked="0" behindDoc="1" simplePos="0" relativeHeight="487675392">
                <wp:simplePos x="0" y="0"/>
                <wp:positionH relativeFrom="page">
                  <wp:posOffset>231457</wp:posOffset>
                </wp:positionH>
                <wp:positionV relativeFrom="paragraph">
                  <wp:posOffset>60956</wp:posOffset>
                </wp:positionV>
                <wp:extent cx="7312659" cy="17145"/>
                <wp:effectExtent l="0" t="0" r="0" b="0"/>
                <wp:wrapTopAndBottom/>
                <wp:docPr id="373" name="Group 373"/>
                <wp:cNvGraphicFramePr>
                  <a:graphicFrameLocks/>
                </wp:cNvGraphicFramePr>
                <a:graphic>
                  <a:graphicData uri="http://schemas.microsoft.com/office/word/2010/wordprocessingGroup">
                    <wpg:wgp>
                      <wpg:cNvPr id="373" name="Group 373"/>
                      <wpg:cNvGrpSpPr/>
                      <wpg:grpSpPr>
                        <a:xfrm>
                          <a:off x="0" y="0"/>
                          <a:ext cx="7312659" cy="17145"/>
                          <a:chExt cx="7312659" cy="17145"/>
                        </a:xfrm>
                      </wpg:grpSpPr>
                      <wps:wsp>
                        <wps:cNvPr id="374" name="Graphic 37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75" name="Graphic 375"/>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76" name="Graphic 37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41088;mso-wrap-distance-left:0;mso-wrap-distance-right:0" id="docshapegroup370" coordorigin="364,96" coordsize="11516,27">
                <v:rect style="position:absolute;left:364;top:96;width:11516;height:14" id="docshape371" filled="true" fillcolor="#999999" stroked="false">
                  <v:fill type="solid"/>
                </v:rect>
                <v:shape style="position:absolute;left:364;top:95;width:11516;height:27" id="docshape372" coordorigin="364,96" coordsize="11516,27" path="m11880,96l11866,109,364,109,364,123,11866,123,11880,123,11880,109,11880,96xe" filled="true" fillcolor="#ededed" stroked="false">
                  <v:path arrowok="t"/>
                  <v:fill type="solid"/>
                </v:shape>
                <v:shape style="position:absolute;left:364;top:96;width:14;height:27" id="docshape373" coordorigin="364,96" coordsize="14,27" path="m364,123l364,96,378,96,378,109,364,123xe" filled="true" fillcolor="#999999" stroked="false">
                  <v:path arrowok="t"/>
                  <v:fill type="solid"/>
                </v:shape>
                <w10:wrap type="topAndBottom"/>
              </v:group>
            </w:pict>
          </mc:Fallback>
        </mc:AlternateContent>
      </w:r>
    </w:p>
    <w:p>
      <w:pPr>
        <w:spacing w:after="0"/>
        <w:rPr>
          <w:sz w:val="6"/>
        </w:rPr>
        <w:sectPr>
          <w:pgSz w:w="12240" w:h="15840"/>
          <w:pgMar w:header="663" w:footer="0" w:top="1360" w:bottom="280" w:left="220" w:right="240"/>
        </w:sectPr>
      </w:pPr>
    </w:p>
    <w:p>
      <w:pPr>
        <w:pStyle w:val="BodyText"/>
        <w:spacing w:before="107"/>
        <w:rPr>
          <w:sz w:val="20"/>
        </w:rPr>
      </w:pPr>
    </w:p>
    <w:p>
      <w:pPr>
        <w:pStyle w:val="BodyText"/>
        <w:spacing w:line="20" w:lineRule="exact"/>
        <w:ind w:left="144"/>
        <w:rPr>
          <w:sz w:val="2"/>
        </w:rPr>
      </w:pPr>
      <w:bookmarkStart w:name="_bookmark21" w:id="22"/>
      <w:bookmarkEnd w:id="22"/>
      <w:r>
        <w:rPr/>
      </w:r>
      <w:r>
        <w:rPr>
          <w:sz w:val="2"/>
        </w:rPr>
        <mc:AlternateContent>
          <mc:Choice Requires="wps">
            <w:drawing>
              <wp:inline distT="0" distB="0" distL="0" distR="0">
                <wp:extent cx="7166609" cy="8890"/>
                <wp:effectExtent l="0" t="0" r="0" b="0"/>
                <wp:docPr id="377" name="Group 377"/>
                <wp:cNvGraphicFramePr>
                  <a:graphicFrameLocks/>
                </wp:cNvGraphicFramePr>
                <a:graphic>
                  <a:graphicData uri="http://schemas.microsoft.com/office/word/2010/wordprocessingGroup">
                    <wpg:wgp>
                      <wpg:cNvPr id="377" name="Group 377"/>
                      <wpg:cNvGrpSpPr/>
                      <wpg:grpSpPr>
                        <a:xfrm>
                          <a:off x="0" y="0"/>
                          <a:ext cx="7166609" cy="8890"/>
                          <a:chExt cx="7166609" cy="8890"/>
                        </a:xfrm>
                      </wpg:grpSpPr>
                      <wps:wsp>
                        <wps:cNvPr id="378" name="Graphic 378"/>
                        <wps:cNvSpPr/>
                        <wps:spPr>
                          <a:xfrm>
                            <a:off x="-12" y="-3"/>
                            <a:ext cx="7166609" cy="8890"/>
                          </a:xfrm>
                          <a:custGeom>
                            <a:avLst/>
                            <a:gdLst/>
                            <a:ahLst/>
                            <a:cxnLst/>
                            <a:rect l="l" t="t" r="r" b="b"/>
                            <a:pathLst>
                              <a:path w="7166609" h="8890">
                                <a:moveTo>
                                  <a:pt x="7166610" y="0"/>
                                </a:moveTo>
                                <a:lnTo>
                                  <a:pt x="7166610" y="0"/>
                                </a:lnTo>
                                <a:lnTo>
                                  <a:pt x="0" y="0"/>
                                </a:lnTo>
                                <a:lnTo>
                                  <a:pt x="0" y="8572"/>
                                </a:lnTo>
                                <a:lnTo>
                                  <a:pt x="7166610" y="8572"/>
                                </a:lnTo>
                                <a:lnTo>
                                  <a:pt x="716661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4.3pt;height:.7pt;mso-position-horizontal-relative:char;mso-position-vertical-relative:line" id="docshapegroup374" coordorigin="0,0" coordsize="11286,14">
                <v:rect style="position:absolute;left:-1;top:0;width:11286;height:14" id="docshape375" filled="true" fillcolor="#000000" stroked="false">
                  <v:fill type="solid"/>
                </v:rect>
              </v:group>
            </w:pict>
          </mc:Fallback>
        </mc:AlternateContent>
      </w:r>
      <w:r>
        <w:rPr>
          <w:sz w:val="2"/>
        </w:rPr>
      </w:r>
    </w:p>
    <w:p>
      <w:pPr>
        <w:tabs>
          <w:tab w:pos="8086" w:val="left" w:leader="none"/>
          <w:tab w:pos="10036" w:val="left" w:leader="none"/>
        </w:tabs>
        <w:spacing w:before="1"/>
        <w:ind w:left="162" w:right="0" w:firstLine="0"/>
        <w:jc w:val="left"/>
        <w:rPr>
          <w:sz w:val="13"/>
        </w:rPr>
      </w:pPr>
      <w:r>
        <w:rPr/>
        <mc:AlternateContent>
          <mc:Choice Requires="wps">
            <w:drawing>
              <wp:anchor distT="0" distB="0" distL="0" distR="0" allowOverlap="1" layoutInCell="1" locked="0" behindDoc="0" simplePos="0" relativeHeight="15819776">
                <wp:simplePos x="0" y="0"/>
                <wp:positionH relativeFrom="page">
                  <wp:posOffset>5074907</wp:posOffset>
                </wp:positionH>
                <wp:positionV relativeFrom="paragraph">
                  <wp:posOffset>124456</wp:posOffset>
                </wp:positionV>
                <wp:extent cx="1123315" cy="8890"/>
                <wp:effectExtent l="0" t="0" r="0" b="0"/>
                <wp:wrapNone/>
                <wp:docPr id="379" name="Graphic 379"/>
                <wp:cNvGraphicFramePr>
                  <a:graphicFrameLocks/>
                </wp:cNvGraphicFramePr>
                <a:graphic>
                  <a:graphicData uri="http://schemas.microsoft.com/office/word/2010/wordprocessingShape">
                    <wps:wsp>
                      <wps:cNvPr id="379" name="Graphic 379"/>
                      <wps:cNvSpPr/>
                      <wps:spPr>
                        <a:xfrm>
                          <a:off x="0" y="0"/>
                          <a:ext cx="1123315" cy="8890"/>
                        </a:xfrm>
                        <a:custGeom>
                          <a:avLst/>
                          <a:gdLst/>
                          <a:ahLst/>
                          <a:cxnLst/>
                          <a:rect l="l" t="t" r="r" b="b"/>
                          <a:pathLst>
                            <a:path w="1123315" h="8890">
                              <a:moveTo>
                                <a:pt x="1122997" y="0"/>
                              </a:moveTo>
                              <a:lnTo>
                                <a:pt x="1122997" y="0"/>
                              </a:lnTo>
                              <a:lnTo>
                                <a:pt x="0" y="0"/>
                              </a:lnTo>
                              <a:lnTo>
                                <a:pt x="0" y="8572"/>
                              </a:lnTo>
                              <a:lnTo>
                                <a:pt x="1122997" y="8572"/>
                              </a:lnTo>
                              <a:lnTo>
                                <a:pt x="11229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9.59903pt;margin-top:9.79973pt;width:88.425004pt;height:.675pt;mso-position-horizontal-relative:page;mso-position-vertical-relative:paragraph;z-index:15819776" id="docshape37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20288">
                <wp:simplePos x="0" y="0"/>
                <wp:positionH relativeFrom="page">
                  <wp:posOffset>6266484</wp:posOffset>
                </wp:positionH>
                <wp:positionV relativeFrom="paragraph">
                  <wp:posOffset>124456</wp:posOffset>
                </wp:positionV>
                <wp:extent cx="1131570" cy="8890"/>
                <wp:effectExtent l="0" t="0" r="0" b="0"/>
                <wp:wrapNone/>
                <wp:docPr id="380" name="Graphic 380"/>
                <wp:cNvGraphicFramePr>
                  <a:graphicFrameLocks/>
                </wp:cNvGraphicFramePr>
                <a:graphic>
                  <a:graphicData uri="http://schemas.microsoft.com/office/word/2010/wordprocessingShape">
                    <wps:wsp>
                      <wps:cNvPr id="380" name="Graphic 380"/>
                      <wps:cNvSpPr/>
                      <wps:spPr>
                        <a:xfrm>
                          <a:off x="0" y="0"/>
                          <a:ext cx="1131570" cy="8890"/>
                        </a:xfrm>
                        <a:custGeom>
                          <a:avLst/>
                          <a:gdLst/>
                          <a:ahLst/>
                          <a:cxnLst/>
                          <a:rect l="l" t="t" r="r" b="b"/>
                          <a:pathLst>
                            <a:path w="1131570" h="8890">
                              <a:moveTo>
                                <a:pt x="1131570" y="0"/>
                              </a:moveTo>
                              <a:lnTo>
                                <a:pt x="1131570" y="0"/>
                              </a:lnTo>
                              <a:lnTo>
                                <a:pt x="0" y="0"/>
                              </a:lnTo>
                              <a:lnTo>
                                <a:pt x="0" y="8572"/>
                              </a:lnTo>
                              <a:lnTo>
                                <a:pt x="1131570" y="8572"/>
                              </a:lnTo>
                              <a:lnTo>
                                <a:pt x="11315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3.424011pt;margin-top:9.79973pt;width:89.100004pt;height:.675pt;mso-position-horizontal-relative:page;mso-position-vertical-relative:paragraph;z-index:15820288" id="docshape377" filled="true" fillcolor="#000000" stroked="false">
                <v:fill type="solid"/>
                <w10:wrap type="none"/>
              </v:rect>
            </w:pict>
          </mc:Fallback>
        </mc:AlternateContent>
      </w:r>
      <w:r>
        <w:rPr>
          <w:spacing w:val="-2"/>
          <w:w w:val="105"/>
          <w:position w:val="1"/>
          <w:sz w:val="14"/>
        </w:rPr>
        <w:t>(MILLIONS)</w:t>
      </w:r>
      <w:r>
        <w:rPr>
          <w:position w:val="1"/>
          <w:sz w:val="14"/>
        </w:rPr>
        <w:tab/>
      </w:r>
      <w:r>
        <w:rPr>
          <w:w w:val="105"/>
          <w:sz w:val="13"/>
        </w:rPr>
        <w:t>Three</w:t>
      </w:r>
      <w:r>
        <w:rPr>
          <w:spacing w:val="-8"/>
          <w:w w:val="105"/>
          <w:sz w:val="13"/>
        </w:rPr>
        <w:t> </w:t>
      </w:r>
      <w:r>
        <w:rPr>
          <w:w w:val="105"/>
          <w:sz w:val="13"/>
        </w:rPr>
        <w:t>Months</w:t>
      </w:r>
      <w:r>
        <w:rPr>
          <w:spacing w:val="-8"/>
          <w:w w:val="105"/>
          <w:sz w:val="13"/>
        </w:rPr>
        <w:t> </w:t>
      </w:r>
      <w:r>
        <w:rPr>
          <w:spacing w:val="-2"/>
          <w:w w:val="105"/>
          <w:sz w:val="13"/>
        </w:rPr>
        <w:t>Ended</w:t>
      </w:r>
      <w:r>
        <w:rPr>
          <w:sz w:val="13"/>
        </w:rPr>
        <w:tab/>
      </w:r>
      <w:r>
        <w:rPr>
          <w:w w:val="105"/>
          <w:sz w:val="13"/>
        </w:rPr>
        <w:t>Six</w:t>
      </w:r>
      <w:r>
        <w:rPr>
          <w:spacing w:val="-7"/>
          <w:w w:val="105"/>
          <w:sz w:val="13"/>
        </w:rPr>
        <w:t> </w:t>
      </w:r>
      <w:r>
        <w:rPr>
          <w:w w:val="105"/>
          <w:sz w:val="13"/>
        </w:rPr>
        <w:t>Months</w:t>
      </w:r>
      <w:r>
        <w:rPr>
          <w:spacing w:val="-6"/>
          <w:w w:val="105"/>
          <w:sz w:val="13"/>
        </w:rPr>
        <w:t> </w:t>
      </w:r>
      <w:r>
        <w:rPr>
          <w:spacing w:val="-2"/>
          <w:w w:val="105"/>
          <w:sz w:val="13"/>
        </w:rPr>
        <w:t>Ended</w:t>
      </w:r>
    </w:p>
    <w:p>
      <w:pPr>
        <w:spacing w:after="0"/>
        <w:jc w:val="left"/>
        <w:rPr>
          <w:sz w:val="13"/>
        </w:rPr>
        <w:sectPr>
          <w:pgSz w:w="12240" w:h="15840"/>
          <w:pgMar w:header="663" w:footer="0" w:top="1360" w:bottom="280" w:left="220" w:right="240"/>
        </w:sectPr>
      </w:pPr>
    </w:p>
    <w:p>
      <w:pPr>
        <w:pStyle w:val="BodyText"/>
        <w:spacing w:before="3"/>
        <w:rPr>
          <w:sz w:val="2"/>
        </w:rPr>
      </w:pPr>
    </w:p>
    <w:p>
      <w:pPr>
        <w:spacing w:line="20" w:lineRule="exact"/>
        <w:ind w:left="144" w:right="-216" w:firstLine="0"/>
        <w:jc w:val="left"/>
        <w:rPr>
          <w:sz w:val="2"/>
        </w:rPr>
      </w:pPr>
      <w:r>
        <w:rPr>
          <w:sz w:val="2"/>
        </w:rPr>
        <mc:AlternateContent>
          <mc:Choice Requires="wps">
            <w:drawing>
              <wp:inline distT="0" distB="0" distL="0" distR="0">
                <wp:extent cx="2014855" cy="8890"/>
                <wp:effectExtent l="0" t="0" r="0" b="0"/>
                <wp:docPr id="381" name="Group 381"/>
                <wp:cNvGraphicFramePr>
                  <a:graphicFrameLocks/>
                </wp:cNvGraphicFramePr>
                <a:graphic>
                  <a:graphicData uri="http://schemas.microsoft.com/office/word/2010/wordprocessingGroup">
                    <wpg:wgp>
                      <wpg:cNvPr id="381" name="Group 381"/>
                      <wpg:cNvGrpSpPr/>
                      <wpg:grpSpPr>
                        <a:xfrm>
                          <a:off x="0" y="0"/>
                          <a:ext cx="2014855" cy="8890"/>
                          <a:chExt cx="2014855" cy="8890"/>
                        </a:xfrm>
                      </wpg:grpSpPr>
                      <wps:wsp>
                        <wps:cNvPr id="382" name="Graphic 382"/>
                        <wps:cNvSpPr/>
                        <wps:spPr>
                          <a:xfrm>
                            <a:off x="-12" y="-3"/>
                            <a:ext cx="2014855" cy="8890"/>
                          </a:xfrm>
                          <a:custGeom>
                            <a:avLst/>
                            <a:gdLst/>
                            <a:ahLst/>
                            <a:cxnLst/>
                            <a:rect l="l" t="t" r="r" b="b"/>
                            <a:pathLst>
                              <a:path w="2014855" h="8890">
                                <a:moveTo>
                                  <a:pt x="2014537" y="0"/>
                                </a:moveTo>
                                <a:lnTo>
                                  <a:pt x="1997392" y="0"/>
                                </a:lnTo>
                                <a:lnTo>
                                  <a:pt x="68580" y="0"/>
                                </a:lnTo>
                                <a:lnTo>
                                  <a:pt x="0" y="0"/>
                                </a:lnTo>
                                <a:lnTo>
                                  <a:pt x="0" y="8572"/>
                                </a:lnTo>
                                <a:lnTo>
                                  <a:pt x="68580" y="8572"/>
                                </a:lnTo>
                                <a:lnTo>
                                  <a:pt x="1997392" y="8572"/>
                                </a:lnTo>
                                <a:lnTo>
                                  <a:pt x="2014537" y="8572"/>
                                </a:lnTo>
                                <a:lnTo>
                                  <a:pt x="20145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8.65pt;height:.7pt;mso-position-horizontal-relative:char;mso-position-vertical-relative:line" id="docshapegroup378" coordorigin="0,0" coordsize="3173,14">
                <v:shape style="position:absolute;left:-1;top:0;width:3173;height:14" id="docshape379" coordorigin="0,0" coordsize="3173,14" path="m3172,0l3145,0,108,0,0,0,0,13,108,13,3145,13,3172,13,3172,0xe" filled="true" fillcolor="#000000" stroked="false">
                  <v:path arrowok="t"/>
                  <v:fill type="solid"/>
                </v:shape>
              </v:group>
            </w:pict>
          </mc:Fallback>
        </mc:AlternateContent>
      </w:r>
      <w:r>
        <w:rPr>
          <w:sz w:val="2"/>
        </w:rPr>
      </w:r>
      <w:r>
        <w:rPr>
          <w:spacing w:val="101"/>
          <w:sz w:val="2"/>
        </w:rPr>
        <w:t> </w:t>
      </w:r>
      <w:r>
        <w:rPr>
          <w:spacing w:val="101"/>
          <w:sz w:val="2"/>
        </w:rPr>
        <mc:AlternateContent>
          <mc:Choice Requires="wps">
            <w:drawing>
              <wp:inline distT="0" distB="0" distL="0" distR="0">
                <wp:extent cx="2683510" cy="8890"/>
                <wp:effectExtent l="0" t="0" r="0" b="0"/>
                <wp:docPr id="383" name="Group 383"/>
                <wp:cNvGraphicFramePr>
                  <a:graphicFrameLocks/>
                </wp:cNvGraphicFramePr>
                <a:graphic>
                  <a:graphicData uri="http://schemas.microsoft.com/office/word/2010/wordprocessingGroup">
                    <wpg:wgp>
                      <wpg:cNvPr id="383" name="Group 383"/>
                      <wpg:cNvGrpSpPr/>
                      <wpg:grpSpPr>
                        <a:xfrm>
                          <a:off x="0" y="0"/>
                          <a:ext cx="2683510" cy="8890"/>
                          <a:chExt cx="2683510" cy="8890"/>
                        </a:xfrm>
                      </wpg:grpSpPr>
                      <wps:wsp>
                        <wps:cNvPr id="384" name="Graphic 384"/>
                        <wps:cNvSpPr/>
                        <wps:spPr>
                          <a:xfrm>
                            <a:off x="-12" y="-3"/>
                            <a:ext cx="2683510" cy="8890"/>
                          </a:xfrm>
                          <a:custGeom>
                            <a:avLst/>
                            <a:gdLst/>
                            <a:ahLst/>
                            <a:cxnLst/>
                            <a:rect l="l" t="t" r="r" b="b"/>
                            <a:pathLst>
                              <a:path w="2683510" h="8890">
                                <a:moveTo>
                                  <a:pt x="2683192" y="0"/>
                                </a:moveTo>
                                <a:lnTo>
                                  <a:pt x="2657475" y="0"/>
                                </a:lnTo>
                                <a:lnTo>
                                  <a:pt x="68580" y="0"/>
                                </a:lnTo>
                                <a:lnTo>
                                  <a:pt x="0" y="0"/>
                                </a:lnTo>
                                <a:lnTo>
                                  <a:pt x="0" y="8572"/>
                                </a:lnTo>
                                <a:lnTo>
                                  <a:pt x="68580" y="8572"/>
                                </a:lnTo>
                                <a:lnTo>
                                  <a:pt x="2657475" y="8572"/>
                                </a:lnTo>
                                <a:lnTo>
                                  <a:pt x="2683192" y="8572"/>
                                </a:lnTo>
                                <a:lnTo>
                                  <a:pt x="26831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1.3pt;height:.7pt;mso-position-horizontal-relative:char;mso-position-vertical-relative:line" id="docshapegroup380" coordorigin="0,0" coordsize="4226,14">
                <v:shape style="position:absolute;left:-1;top:0;width:4226;height:14" id="docshape381" coordorigin="0,0" coordsize="4226,14" path="m4225,0l4185,0,108,0,0,0,0,13,108,13,4185,13,4225,13,4225,0xe" filled="true" fillcolor="#000000" stroked="false">
                  <v:path arrowok="t"/>
                  <v:fill type="solid"/>
                </v:shape>
              </v:group>
            </w:pict>
          </mc:Fallback>
        </mc:AlternateContent>
      </w:r>
      <w:r>
        <w:rPr>
          <w:spacing w:val="101"/>
          <w:sz w:val="2"/>
        </w:rPr>
      </w:r>
    </w:p>
    <w:p>
      <w:pPr>
        <w:tabs>
          <w:tab w:pos="3449" w:val="left" w:leader="none"/>
        </w:tabs>
        <w:spacing w:before="142"/>
        <w:ind w:left="162" w:right="0" w:firstLine="0"/>
        <w:jc w:val="left"/>
        <w:rPr>
          <w:b/>
          <w:sz w:val="13"/>
        </w:rPr>
      </w:pPr>
      <w:r>
        <w:rPr>
          <w:b/>
          <w:spacing w:val="-2"/>
          <w:sz w:val="13"/>
        </w:rPr>
        <w:t>PRODUCT</w:t>
      </w:r>
      <w:r>
        <w:rPr>
          <w:b/>
          <w:sz w:val="13"/>
        </w:rPr>
        <w:tab/>
        <w:t>PRIMARY</w:t>
      </w:r>
      <w:r>
        <w:rPr>
          <w:b/>
          <w:spacing w:val="5"/>
          <w:sz w:val="13"/>
        </w:rPr>
        <w:t> </w:t>
      </w:r>
      <w:r>
        <w:rPr>
          <w:b/>
          <w:sz w:val="13"/>
        </w:rPr>
        <w:t>INDICATION</w:t>
      </w:r>
      <w:r>
        <w:rPr>
          <w:b/>
          <w:spacing w:val="13"/>
          <w:sz w:val="13"/>
        </w:rPr>
        <w:t> </w:t>
      </w:r>
      <w:r>
        <w:rPr>
          <w:b/>
          <w:sz w:val="13"/>
        </w:rPr>
        <w:t>OR</w:t>
      </w:r>
      <w:r>
        <w:rPr>
          <w:b/>
          <w:spacing w:val="12"/>
          <w:sz w:val="13"/>
        </w:rPr>
        <w:t> </w:t>
      </w:r>
      <w:r>
        <w:rPr>
          <w:b/>
          <w:spacing w:val="-2"/>
          <w:sz w:val="13"/>
        </w:rPr>
        <w:t>CLASS</w:t>
      </w:r>
    </w:p>
    <w:p>
      <w:pPr>
        <w:pStyle w:val="BodyText"/>
        <w:spacing w:before="3"/>
        <w:rPr>
          <w:b/>
          <w:sz w:val="2"/>
        </w:rPr>
      </w:pPr>
    </w:p>
    <w:p>
      <w:pPr>
        <w:spacing w:line="20" w:lineRule="exact"/>
        <w:ind w:left="144" w:right="-216" w:firstLine="0"/>
        <w:jc w:val="left"/>
        <w:rPr>
          <w:sz w:val="2"/>
        </w:rPr>
      </w:pPr>
      <w:r>
        <w:rPr>
          <w:sz w:val="2"/>
        </w:rPr>
        <mc:AlternateContent>
          <mc:Choice Requires="wps">
            <w:drawing>
              <wp:inline distT="0" distB="0" distL="0" distR="0">
                <wp:extent cx="2014855" cy="8890"/>
                <wp:effectExtent l="0" t="0" r="0" b="0"/>
                <wp:docPr id="385" name="Group 385"/>
                <wp:cNvGraphicFramePr>
                  <a:graphicFrameLocks/>
                </wp:cNvGraphicFramePr>
                <a:graphic>
                  <a:graphicData uri="http://schemas.microsoft.com/office/word/2010/wordprocessingGroup">
                    <wpg:wgp>
                      <wpg:cNvPr id="385" name="Group 385"/>
                      <wpg:cNvGrpSpPr/>
                      <wpg:grpSpPr>
                        <a:xfrm>
                          <a:off x="0" y="0"/>
                          <a:ext cx="2014855" cy="8890"/>
                          <a:chExt cx="2014855" cy="8890"/>
                        </a:xfrm>
                      </wpg:grpSpPr>
                      <wps:wsp>
                        <wps:cNvPr id="386" name="Graphic 386"/>
                        <wps:cNvSpPr/>
                        <wps:spPr>
                          <a:xfrm>
                            <a:off x="-12" y="-3"/>
                            <a:ext cx="2014855" cy="8890"/>
                          </a:xfrm>
                          <a:custGeom>
                            <a:avLst/>
                            <a:gdLst/>
                            <a:ahLst/>
                            <a:cxnLst/>
                            <a:rect l="l" t="t" r="r" b="b"/>
                            <a:pathLst>
                              <a:path w="2014855" h="8890">
                                <a:moveTo>
                                  <a:pt x="2014537" y="0"/>
                                </a:moveTo>
                                <a:lnTo>
                                  <a:pt x="1997392" y="0"/>
                                </a:lnTo>
                                <a:lnTo>
                                  <a:pt x="68580" y="0"/>
                                </a:lnTo>
                                <a:lnTo>
                                  <a:pt x="0" y="0"/>
                                </a:lnTo>
                                <a:lnTo>
                                  <a:pt x="0" y="8572"/>
                                </a:lnTo>
                                <a:lnTo>
                                  <a:pt x="68580" y="8572"/>
                                </a:lnTo>
                                <a:lnTo>
                                  <a:pt x="1997392" y="8572"/>
                                </a:lnTo>
                                <a:lnTo>
                                  <a:pt x="2014537" y="8572"/>
                                </a:lnTo>
                                <a:lnTo>
                                  <a:pt x="201453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58.65pt;height:.7pt;mso-position-horizontal-relative:char;mso-position-vertical-relative:line" id="docshapegroup382" coordorigin="0,0" coordsize="3173,14">
                <v:shape style="position:absolute;left:-1;top:0;width:3173;height:14" id="docshape383" coordorigin="0,0" coordsize="3173,14" path="m3172,0l3145,0,108,0,0,0,0,13,108,13,3145,13,3172,13,3172,0xe" filled="true" fillcolor="#000000" stroked="false">
                  <v:path arrowok="t"/>
                  <v:fill type="solid"/>
                </v:shape>
              </v:group>
            </w:pict>
          </mc:Fallback>
        </mc:AlternateContent>
      </w:r>
      <w:r>
        <w:rPr>
          <w:sz w:val="2"/>
        </w:rPr>
      </w:r>
      <w:r>
        <w:rPr>
          <w:spacing w:val="101"/>
          <w:sz w:val="2"/>
        </w:rPr>
        <w:t> </w:t>
      </w:r>
      <w:r>
        <w:rPr>
          <w:spacing w:val="101"/>
          <w:sz w:val="2"/>
        </w:rPr>
        <mc:AlternateContent>
          <mc:Choice Requires="wps">
            <w:drawing>
              <wp:inline distT="0" distB="0" distL="0" distR="0">
                <wp:extent cx="2683510" cy="8890"/>
                <wp:effectExtent l="0" t="0" r="0" b="0"/>
                <wp:docPr id="387" name="Group 387"/>
                <wp:cNvGraphicFramePr>
                  <a:graphicFrameLocks/>
                </wp:cNvGraphicFramePr>
                <a:graphic>
                  <a:graphicData uri="http://schemas.microsoft.com/office/word/2010/wordprocessingGroup">
                    <wpg:wgp>
                      <wpg:cNvPr id="387" name="Group 387"/>
                      <wpg:cNvGrpSpPr/>
                      <wpg:grpSpPr>
                        <a:xfrm>
                          <a:off x="0" y="0"/>
                          <a:ext cx="2683510" cy="8890"/>
                          <a:chExt cx="2683510" cy="8890"/>
                        </a:xfrm>
                      </wpg:grpSpPr>
                      <wps:wsp>
                        <wps:cNvPr id="388" name="Graphic 388"/>
                        <wps:cNvSpPr/>
                        <wps:spPr>
                          <a:xfrm>
                            <a:off x="-12" y="-3"/>
                            <a:ext cx="2683510" cy="8890"/>
                          </a:xfrm>
                          <a:custGeom>
                            <a:avLst/>
                            <a:gdLst/>
                            <a:ahLst/>
                            <a:cxnLst/>
                            <a:rect l="l" t="t" r="r" b="b"/>
                            <a:pathLst>
                              <a:path w="2683510" h="8890">
                                <a:moveTo>
                                  <a:pt x="2683192" y="0"/>
                                </a:moveTo>
                                <a:lnTo>
                                  <a:pt x="2657475" y="0"/>
                                </a:lnTo>
                                <a:lnTo>
                                  <a:pt x="68580" y="0"/>
                                </a:lnTo>
                                <a:lnTo>
                                  <a:pt x="0" y="0"/>
                                </a:lnTo>
                                <a:lnTo>
                                  <a:pt x="0" y="8572"/>
                                </a:lnTo>
                                <a:lnTo>
                                  <a:pt x="68580" y="8572"/>
                                </a:lnTo>
                                <a:lnTo>
                                  <a:pt x="2657475" y="8572"/>
                                </a:lnTo>
                                <a:lnTo>
                                  <a:pt x="2683192" y="8572"/>
                                </a:lnTo>
                                <a:lnTo>
                                  <a:pt x="26831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1.3pt;height:.7pt;mso-position-horizontal-relative:char;mso-position-vertical-relative:line" id="docshapegroup384" coordorigin="0,0" coordsize="4226,14">
                <v:shape style="position:absolute;left:-1;top:0;width:4226;height:14" id="docshape385" coordorigin="0,0" coordsize="4226,14" path="m4225,0l4185,0,108,0,0,0,0,13,108,13,4185,13,4225,13,4225,0xe" filled="true" fillcolor="#000000" stroked="false">
                  <v:path arrowok="t"/>
                  <v:fill type="solid"/>
                </v:shape>
              </v:group>
            </w:pict>
          </mc:Fallback>
        </mc:AlternateContent>
      </w:r>
      <w:r>
        <w:rPr>
          <w:spacing w:val="101"/>
          <w:sz w:val="2"/>
        </w:rPr>
      </w:r>
    </w:p>
    <w:p>
      <w:pPr>
        <w:tabs>
          <w:tab w:pos="3449" w:val="left" w:leader="none"/>
        </w:tabs>
        <w:spacing w:before="21"/>
        <w:ind w:left="364" w:right="0" w:firstLine="0"/>
        <w:jc w:val="left"/>
        <w:rPr>
          <w:sz w:val="13"/>
        </w:rPr>
      </w:pPr>
      <w:r>
        <w:rPr>
          <w:spacing w:val="-2"/>
          <w:sz w:val="13"/>
        </w:rPr>
        <w:t>Ruxience</w:t>
      </w:r>
      <w:r>
        <w:rPr>
          <w:sz w:val="13"/>
        </w:rPr>
        <w:tab/>
        <w:t>Non-hodgkin’s</w:t>
      </w:r>
      <w:r>
        <w:rPr>
          <w:spacing w:val="16"/>
          <w:sz w:val="13"/>
        </w:rPr>
        <w:t> </w:t>
      </w:r>
      <w:r>
        <w:rPr>
          <w:sz w:val="13"/>
        </w:rPr>
        <w:t>lymphoma,</w:t>
      </w:r>
      <w:r>
        <w:rPr>
          <w:spacing w:val="17"/>
          <w:sz w:val="13"/>
        </w:rPr>
        <w:t> </w:t>
      </w:r>
      <w:r>
        <w:rPr>
          <w:sz w:val="13"/>
        </w:rPr>
        <w:t>chronic</w:t>
      </w:r>
      <w:r>
        <w:rPr>
          <w:spacing w:val="17"/>
          <w:sz w:val="13"/>
        </w:rPr>
        <w:t> </w:t>
      </w:r>
      <w:r>
        <w:rPr>
          <w:sz w:val="13"/>
        </w:rPr>
        <w:t>lymphocytic</w:t>
      </w:r>
      <w:r>
        <w:rPr>
          <w:spacing w:val="17"/>
          <w:sz w:val="13"/>
        </w:rPr>
        <w:t> </w:t>
      </w:r>
      <w:r>
        <w:rPr>
          <w:sz w:val="13"/>
        </w:rPr>
        <w:t>leukemia,</w:t>
      </w:r>
      <w:r>
        <w:rPr>
          <w:spacing w:val="17"/>
          <w:sz w:val="13"/>
        </w:rPr>
        <w:t> </w:t>
      </w:r>
      <w:r>
        <w:rPr>
          <w:spacing w:val="-2"/>
          <w:sz w:val="13"/>
        </w:rPr>
        <w:t>granulomatosis</w:t>
      </w:r>
    </w:p>
    <w:p>
      <w:pPr>
        <w:spacing w:line="142" w:lineRule="exact" w:before="53"/>
        <w:ind w:left="162" w:right="0" w:firstLine="0"/>
        <w:jc w:val="left"/>
        <w:rPr>
          <w:sz w:val="13"/>
        </w:rPr>
      </w:pPr>
      <w:r>
        <w:rPr/>
        <w:br w:type="column"/>
      </w:r>
      <w:r>
        <w:rPr>
          <w:w w:val="105"/>
          <w:sz w:val="13"/>
        </w:rPr>
        <w:t>July</w:t>
      </w:r>
      <w:r>
        <w:rPr>
          <w:spacing w:val="-5"/>
          <w:w w:val="105"/>
          <w:sz w:val="13"/>
        </w:rPr>
        <w:t> 2,</w:t>
      </w:r>
    </w:p>
    <w:p>
      <w:pPr>
        <w:spacing w:line="142" w:lineRule="exact" w:before="0"/>
        <w:ind w:left="252" w:right="0" w:firstLine="0"/>
        <w:jc w:val="left"/>
        <w:rPr>
          <w:sz w:val="13"/>
        </w:rPr>
      </w:pPr>
      <w:r>
        <w:rPr/>
        <mc:AlternateContent>
          <mc:Choice Requires="wps">
            <w:drawing>
              <wp:anchor distT="0" distB="0" distL="0" distR="0" allowOverlap="1" layoutInCell="1" locked="0" behindDoc="0" simplePos="0" relativeHeight="15820800">
                <wp:simplePos x="0" y="0"/>
                <wp:positionH relativeFrom="page">
                  <wp:posOffset>5074907</wp:posOffset>
                </wp:positionH>
                <wp:positionV relativeFrom="paragraph">
                  <wp:posOffset>106951</wp:posOffset>
                </wp:positionV>
                <wp:extent cx="523240" cy="8890"/>
                <wp:effectExtent l="0" t="0" r="0" b="0"/>
                <wp:wrapNone/>
                <wp:docPr id="389" name="Graphic 389"/>
                <wp:cNvGraphicFramePr>
                  <a:graphicFrameLocks/>
                </wp:cNvGraphicFramePr>
                <a:graphic>
                  <a:graphicData uri="http://schemas.microsoft.com/office/word/2010/wordprocessingShape">
                    <wps:wsp>
                      <wps:cNvPr id="389" name="Graphic 389"/>
                      <wps:cNvSpPr/>
                      <wps:spPr>
                        <a:xfrm>
                          <a:off x="0" y="0"/>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99.59903pt;margin-top:8.421387pt;width:41.2pt;height:.7pt;mso-position-horizontal-relative:page;mso-position-vertical-relative:paragraph;z-index:15820800" id="docshape386" coordorigin="7992,168" coordsize="824,14" path="m8815,168l8788,168,8100,168,7992,168,7992,182,8100,182,8788,182,8815,182,8815,168xe" filled="true" fillcolor="#000000" stroked="false">
                <v:path arrowok="t"/>
                <v:fill type="solid"/>
                <w10:wrap type="none"/>
              </v:shape>
            </w:pict>
          </mc:Fallback>
        </mc:AlternateContent>
      </w:r>
      <w:r>
        <w:rPr>
          <w:spacing w:val="-4"/>
          <w:w w:val="105"/>
          <w:sz w:val="13"/>
        </w:rPr>
        <w:t>2023</w:t>
      </w:r>
    </w:p>
    <w:p>
      <w:pPr>
        <w:spacing w:line="142" w:lineRule="exact" w:before="53"/>
        <w:ind w:left="162" w:right="0" w:firstLine="0"/>
        <w:jc w:val="left"/>
        <w:rPr>
          <w:sz w:val="13"/>
        </w:rPr>
      </w:pPr>
      <w:r>
        <w:rPr/>
        <w:br w:type="column"/>
      </w:r>
      <w:r>
        <w:rPr>
          <w:w w:val="105"/>
          <w:sz w:val="13"/>
        </w:rPr>
        <w:t>July</w:t>
      </w:r>
      <w:r>
        <w:rPr>
          <w:spacing w:val="-5"/>
          <w:w w:val="105"/>
          <w:sz w:val="13"/>
        </w:rPr>
        <w:t> 3,</w:t>
      </w:r>
    </w:p>
    <w:p>
      <w:pPr>
        <w:spacing w:line="142" w:lineRule="exact" w:before="0"/>
        <w:ind w:left="252" w:right="0" w:firstLine="0"/>
        <w:jc w:val="left"/>
        <w:rPr>
          <w:sz w:val="13"/>
        </w:rPr>
      </w:pPr>
      <w:r>
        <w:rPr/>
        <mc:AlternateContent>
          <mc:Choice Requires="wps">
            <w:drawing>
              <wp:anchor distT="0" distB="0" distL="0" distR="0" allowOverlap="1" layoutInCell="1" locked="0" behindDoc="0" simplePos="0" relativeHeight="15821312">
                <wp:simplePos x="0" y="0"/>
                <wp:positionH relativeFrom="page">
                  <wp:posOffset>5674982</wp:posOffset>
                </wp:positionH>
                <wp:positionV relativeFrom="paragraph">
                  <wp:posOffset>106951</wp:posOffset>
                </wp:positionV>
                <wp:extent cx="523240" cy="8890"/>
                <wp:effectExtent l="0" t="0" r="0" b="0"/>
                <wp:wrapNone/>
                <wp:docPr id="390" name="Graphic 390"/>
                <wp:cNvGraphicFramePr>
                  <a:graphicFrameLocks/>
                </wp:cNvGraphicFramePr>
                <a:graphic>
                  <a:graphicData uri="http://schemas.microsoft.com/office/word/2010/wordprocessingShape">
                    <wps:wsp>
                      <wps:cNvPr id="390" name="Graphic 390"/>
                      <wps:cNvSpPr/>
                      <wps:spPr>
                        <a:xfrm>
                          <a:off x="0" y="0"/>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46.84903pt;margin-top:8.421387pt;width:41.2pt;height:.7pt;mso-position-horizontal-relative:page;mso-position-vertical-relative:paragraph;z-index:15821312" id="docshape387" coordorigin="8937,168" coordsize="824,14" path="m9760,168l9733,168,9045,168,8937,168,8937,182,9045,182,9733,182,9760,182,9760,168xe" filled="true" fillcolor="#000000" stroked="false">
                <v:path arrowok="t"/>
                <v:fill type="solid"/>
                <w10:wrap type="none"/>
              </v:shape>
            </w:pict>
          </mc:Fallback>
        </mc:AlternateContent>
      </w:r>
      <w:r>
        <w:rPr>
          <w:spacing w:val="-4"/>
          <w:w w:val="105"/>
          <w:sz w:val="13"/>
        </w:rPr>
        <w:t>2022</w:t>
      </w:r>
    </w:p>
    <w:p>
      <w:pPr>
        <w:spacing w:line="142" w:lineRule="exact" w:before="53"/>
        <w:ind w:left="162" w:right="0" w:firstLine="0"/>
        <w:jc w:val="left"/>
        <w:rPr>
          <w:sz w:val="13"/>
        </w:rPr>
      </w:pPr>
      <w:r>
        <w:rPr/>
        <w:br w:type="column"/>
      </w:r>
      <w:r>
        <w:rPr>
          <w:w w:val="105"/>
          <w:sz w:val="13"/>
        </w:rPr>
        <w:t>July</w:t>
      </w:r>
      <w:r>
        <w:rPr>
          <w:spacing w:val="-5"/>
          <w:w w:val="105"/>
          <w:sz w:val="13"/>
        </w:rPr>
        <w:t> 2,</w:t>
      </w:r>
    </w:p>
    <w:p>
      <w:pPr>
        <w:spacing w:line="142" w:lineRule="exact" w:before="0"/>
        <w:ind w:left="252" w:right="0" w:firstLine="0"/>
        <w:jc w:val="left"/>
        <w:rPr>
          <w:sz w:val="13"/>
        </w:rPr>
      </w:pPr>
      <w:r>
        <w:rPr/>
        <mc:AlternateContent>
          <mc:Choice Requires="wps">
            <w:drawing>
              <wp:anchor distT="0" distB="0" distL="0" distR="0" allowOverlap="1" layoutInCell="1" locked="0" behindDoc="0" simplePos="0" relativeHeight="15821824">
                <wp:simplePos x="0" y="0"/>
                <wp:positionH relativeFrom="page">
                  <wp:posOffset>6266484</wp:posOffset>
                </wp:positionH>
                <wp:positionV relativeFrom="paragraph">
                  <wp:posOffset>106951</wp:posOffset>
                </wp:positionV>
                <wp:extent cx="531495" cy="8890"/>
                <wp:effectExtent l="0" t="0" r="0" b="0"/>
                <wp:wrapNone/>
                <wp:docPr id="391" name="Graphic 391"/>
                <wp:cNvGraphicFramePr>
                  <a:graphicFrameLocks/>
                </wp:cNvGraphicFramePr>
                <a:graphic>
                  <a:graphicData uri="http://schemas.microsoft.com/office/word/2010/wordprocessingShape">
                    <wps:wsp>
                      <wps:cNvPr id="391" name="Graphic 391"/>
                      <wps:cNvSpPr/>
                      <wps:spPr>
                        <a:xfrm>
                          <a:off x="0" y="0"/>
                          <a:ext cx="531495" cy="8890"/>
                        </a:xfrm>
                        <a:custGeom>
                          <a:avLst/>
                          <a:gdLst/>
                          <a:ahLst/>
                          <a:cxnLst/>
                          <a:rect l="l" t="t" r="r" b="b"/>
                          <a:pathLst>
                            <a:path w="531495" h="8890">
                              <a:moveTo>
                                <a:pt x="531495" y="0"/>
                              </a:moveTo>
                              <a:lnTo>
                                <a:pt x="514350" y="0"/>
                              </a:lnTo>
                              <a:lnTo>
                                <a:pt x="77152" y="0"/>
                              </a:lnTo>
                              <a:lnTo>
                                <a:pt x="0" y="0"/>
                              </a:lnTo>
                              <a:lnTo>
                                <a:pt x="0" y="8572"/>
                              </a:lnTo>
                              <a:lnTo>
                                <a:pt x="77152" y="8572"/>
                              </a:lnTo>
                              <a:lnTo>
                                <a:pt x="514350" y="8572"/>
                              </a:lnTo>
                              <a:lnTo>
                                <a:pt x="531495" y="8572"/>
                              </a:lnTo>
                              <a:lnTo>
                                <a:pt x="5314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93.424011pt;margin-top:8.421387pt;width:41.85pt;height:.7pt;mso-position-horizontal-relative:page;mso-position-vertical-relative:paragraph;z-index:15821824" id="docshape388" coordorigin="9868,168" coordsize="837,14" path="m10705,168l10678,168,9990,168,9868,168,9868,182,9990,182,10678,182,10705,182,10705,168xe" filled="true" fillcolor="#000000" stroked="false">
                <v:path arrowok="t"/>
                <v:fill type="solid"/>
                <w10:wrap type="none"/>
              </v:shape>
            </w:pict>
          </mc:Fallback>
        </mc:AlternateContent>
      </w:r>
      <w:r>
        <w:rPr>
          <w:spacing w:val="-4"/>
          <w:w w:val="105"/>
          <w:sz w:val="13"/>
        </w:rPr>
        <w:t>2023</w:t>
      </w:r>
    </w:p>
    <w:p>
      <w:pPr>
        <w:spacing w:line="142" w:lineRule="exact" w:before="53"/>
        <w:ind w:left="162" w:right="0" w:firstLine="0"/>
        <w:jc w:val="left"/>
        <w:rPr>
          <w:sz w:val="13"/>
        </w:rPr>
      </w:pPr>
      <w:r>
        <w:rPr/>
        <w:br w:type="column"/>
      </w:r>
      <w:r>
        <w:rPr>
          <w:w w:val="105"/>
          <w:sz w:val="13"/>
        </w:rPr>
        <w:t>July</w:t>
      </w:r>
      <w:r>
        <w:rPr>
          <w:spacing w:val="-5"/>
          <w:w w:val="105"/>
          <w:sz w:val="13"/>
        </w:rPr>
        <w:t> 3,</w:t>
      </w:r>
    </w:p>
    <w:p>
      <w:pPr>
        <w:spacing w:line="142" w:lineRule="exact" w:before="0"/>
        <w:ind w:left="252" w:right="0" w:firstLine="0"/>
        <w:jc w:val="left"/>
        <w:rPr>
          <w:sz w:val="13"/>
        </w:rPr>
      </w:pPr>
      <w:r>
        <w:rPr/>
        <mc:AlternateContent>
          <mc:Choice Requires="wps">
            <w:drawing>
              <wp:anchor distT="0" distB="0" distL="0" distR="0" allowOverlap="1" layoutInCell="1" locked="0" behindDoc="0" simplePos="0" relativeHeight="15822336">
                <wp:simplePos x="0" y="0"/>
                <wp:positionH relativeFrom="page">
                  <wp:posOffset>6866559</wp:posOffset>
                </wp:positionH>
                <wp:positionV relativeFrom="paragraph">
                  <wp:posOffset>106951</wp:posOffset>
                </wp:positionV>
                <wp:extent cx="531495" cy="8890"/>
                <wp:effectExtent l="0" t="0" r="0" b="0"/>
                <wp:wrapNone/>
                <wp:docPr id="392" name="Graphic 392"/>
                <wp:cNvGraphicFramePr>
                  <a:graphicFrameLocks/>
                </wp:cNvGraphicFramePr>
                <a:graphic>
                  <a:graphicData uri="http://schemas.microsoft.com/office/word/2010/wordprocessingShape">
                    <wps:wsp>
                      <wps:cNvPr id="392" name="Graphic 392"/>
                      <wps:cNvSpPr/>
                      <wps:spPr>
                        <a:xfrm>
                          <a:off x="0" y="0"/>
                          <a:ext cx="531495" cy="8890"/>
                        </a:xfrm>
                        <a:custGeom>
                          <a:avLst/>
                          <a:gdLst/>
                          <a:ahLst/>
                          <a:cxnLst/>
                          <a:rect l="l" t="t" r="r" b="b"/>
                          <a:pathLst>
                            <a:path w="531495" h="8890">
                              <a:moveTo>
                                <a:pt x="531495" y="0"/>
                              </a:moveTo>
                              <a:lnTo>
                                <a:pt x="505777" y="0"/>
                              </a:lnTo>
                              <a:lnTo>
                                <a:pt x="68580" y="0"/>
                              </a:lnTo>
                              <a:lnTo>
                                <a:pt x="0" y="0"/>
                              </a:lnTo>
                              <a:lnTo>
                                <a:pt x="0" y="8572"/>
                              </a:lnTo>
                              <a:lnTo>
                                <a:pt x="68580" y="8572"/>
                              </a:lnTo>
                              <a:lnTo>
                                <a:pt x="505777" y="8572"/>
                              </a:lnTo>
                              <a:lnTo>
                                <a:pt x="531495" y="8572"/>
                              </a:lnTo>
                              <a:lnTo>
                                <a:pt x="5314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40.674011pt;margin-top:8.421387pt;width:41.85pt;height:.7pt;mso-position-horizontal-relative:page;mso-position-vertical-relative:paragraph;z-index:15822336" id="docshape389" coordorigin="10813,168" coordsize="837,14" path="m11650,168l11610,168,10921,168,10813,168,10813,182,10921,182,11610,182,11650,182,11650,168xe" filled="true" fillcolor="#000000" stroked="false">
                <v:path arrowok="t"/>
                <v:fill type="solid"/>
                <w10:wrap type="none"/>
              </v:shape>
            </w:pict>
          </mc:Fallback>
        </mc:AlternateContent>
      </w:r>
      <w:r>
        <w:rPr>
          <w:spacing w:val="-4"/>
          <w:w w:val="105"/>
          <w:sz w:val="13"/>
        </w:rPr>
        <w:t>2022</w:t>
      </w:r>
    </w:p>
    <w:p>
      <w:pPr>
        <w:spacing w:after="0" w:line="142" w:lineRule="exact"/>
        <w:jc w:val="left"/>
        <w:rPr>
          <w:sz w:val="13"/>
        </w:rPr>
        <w:sectPr>
          <w:type w:val="continuous"/>
          <w:pgSz w:w="12240" w:h="15840"/>
          <w:pgMar w:header="663" w:footer="0" w:top="940" w:bottom="280" w:left="220" w:right="240"/>
          <w:cols w:num="5" w:equalWidth="0">
            <w:col w:w="7513" w:space="546"/>
            <w:col w:w="563" w:space="378"/>
            <w:col w:w="563" w:space="378"/>
            <w:col w:w="563" w:space="380"/>
            <w:col w:w="896"/>
          </w:cols>
        </w:sectPr>
      </w:pPr>
    </w:p>
    <w:p>
      <w:pPr>
        <w:tabs>
          <w:tab w:pos="8336" w:val="left" w:leader="none"/>
          <w:tab w:pos="9281" w:val="left" w:leader="none"/>
          <w:tab w:pos="10217" w:val="left" w:leader="none"/>
          <w:tab w:pos="11361" w:val="right" w:leader="none"/>
        </w:tabs>
        <w:spacing w:before="2"/>
        <w:ind w:left="3530" w:right="0" w:firstLine="0"/>
        <w:jc w:val="left"/>
        <w:rPr>
          <w:sz w:val="13"/>
        </w:rPr>
      </w:pPr>
      <w:r>
        <w:rPr>
          <w:position w:val="1"/>
          <w:sz w:val="13"/>
        </w:rPr>
        <w:t>with</w:t>
      </w:r>
      <w:r>
        <w:rPr>
          <w:spacing w:val="14"/>
          <w:position w:val="1"/>
          <w:sz w:val="13"/>
        </w:rPr>
        <w:t> </w:t>
      </w:r>
      <w:r>
        <w:rPr>
          <w:position w:val="1"/>
          <w:sz w:val="13"/>
        </w:rPr>
        <w:t>polyangiitis</w:t>
      </w:r>
      <w:r>
        <w:rPr>
          <w:spacing w:val="14"/>
          <w:position w:val="1"/>
          <w:sz w:val="13"/>
        </w:rPr>
        <w:t> </w:t>
      </w:r>
      <w:r>
        <w:rPr>
          <w:position w:val="1"/>
          <w:sz w:val="13"/>
        </w:rPr>
        <w:t>(Wegener’s</w:t>
      </w:r>
      <w:r>
        <w:rPr>
          <w:spacing w:val="15"/>
          <w:position w:val="1"/>
          <w:sz w:val="13"/>
        </w:rPr>
        <w:t> </w:t>
      </w:r>
      <w:r>
        <w:rPr>
          <w:position w:val="1"/>
          <w:sz w:val="13"/>
        </w:rPr>
        <w:t>Granulomatosis)</w:t>
      </w:r>
      <w:r>
        <w:rPr>
          <w:spacing w:val="14"/>
          <w:position w:val="1"/>
          <w:sz w:val="13"/>
        </w:rPr>
        <w:t> </w:t>
      </w:r>
      <w:r>
        <w:rPr>
          <w:position w:val="1"/>
          <w:sz w:val="13"/>
        </w:rPr>
        <w:t>and</w:t>
      </w:r>
      <w:r>
        <w:rPr>
          <w:spacing w:val="14"/>
          <w:position w:val="1"/>
          <w:sz w:val="13"/>
        </w:rPr>
        <w:t> </w:t>
      </w:r>
      <w:r>
        <w:rPr>
          <w:position w:val="1"/>
          <w:sz w:val="13"/>
        </w:rPr>
        <w:t>microscopic</w:t>
      </w:r>
      <w:r>
        <w:rPr>
          <w:spacing w:val="15"/>
          <w:position w:val="1"/>
          <w:sz w:val="13"/>
        </w:rPr>
        <w:t> </w:t>
      </w:r>
      <w:r>
        <w:rPr>
          <w:spacing w:val="-2"/>
          <w:position w:val="1"/>
          <w:sz w:val="13"/>
        </w:rPr>
        <w:t>polyangiitis</w:t>
      </w:r>
      <w:r>
        <w:rPr>
          <w:position w:val="1"/>
          <w:sz w:val="13"/>
        </w:rPr>
        <w:tab/>
      </w:r>
      <w:r>
        <w:rPr>
          <w:spacing w:val="-5"/>
          <w:sz w:val="13"/>
        </w:rPr>
        <w:t>100</w:t>
      </w:r>
      <w:r>
        <w:rPr>
          <w:sz w:val="13"/>
        </w:rPr>
        <w:tab/>
      </w:r>
      <w:r>
        <w:rPr>
          <w:spacing w:val="-5"/>
          <w:sz w:val="13"/>
        </w:rPr>
        <w:t>113</w:t>
      </w:r>
      <w:r>
        <w:rPr>
          <w:sz w:val="13"/>
        </w:rPr>
        <w:tab/>
      </w:r>
      <w:r>
        <w:rPr>
          <w:spacing w:val="-5"/>
          <w:sz w:val="13"/>
        </w:rPr>
        <w:t>214</w:t>
      </w:r>
      <w:r>
        <w:rPr>
          <w:sz w:val="13"/>
        </w:rPr>
        <w:tab/>
      </w:r>
      <w:r>
        <w:rPr>
          <w:spacing w:val="-5"/>
          <w:sz w:val="13"/>
        </w:rPr>
        <w:t>237</w:t>
      </w:r>
    </w:p>
    <w:p>
      <w:pPr>
        <w:tabs>
          <w:tab w:pos="3449" w:val="left" w:leader="none"/>
        </w:tabs>
        <w:spacing w:line="145" w:lineRule="exact" w:before="43"/>
        <w:ind w:left="364" w:right="0" w:firstLine="0"/>
        <w:jc w:val="left"/>
        <w:rPr>
          <w:sz w:val="13"/>
        </w:rPr>
      </w:pPr>
      <w:r>
        <w:rPr>
          <w:spacing w:val="-2"/>
          <w:sz w:val="13"/>
        </w:rPr>
        <w:t>Xalkori</w:t>
      </w:r>
      <w:r>
        <w:rPr>
          <w:sz w:val="13"/>
        </w:rPr>
        <w:tab/>
      </w:r>
      <w:r>
        <w:rPr>
          <w:position w:val="1"/>
          <w:sz w:val="13"/>
        </w:rPr>
        <w:t>ALK-positive</w:t>
      </w:r>
      <w:r>
        <w:rPr>
          <w:spacing w:val="15"/>
          <w:position w:val="1"/>
          <w:sz w:val="13"/>
        </w:rPr>
        <w:t> </w:t>
      </w:r>
      <w:r>
        <w:rPr>
          <w:position w:val="1"/>
          <w:sz w:val="13"/>
        </w:rPr>
        <w:t>and</w:t>
      </w:r>
      <w:r>
        <w:rPr>
          <w:spacing w:val="16"/>
          <w:position w:val="1"/>
          <w:sz w:val="13"/>
        </w:rPr>
        <w:t> </w:t>
      </w:r>
      <w:r>
        <w:rPr>
          <w:position w:val="1"/>
          <w:sz w:val="13"/>
        </w:rPr>
        <w:t>Proto-Oncogene</w:t>
      </w:r>
      <w:r>
        <w:rPr>
          <w:spacing w:val="15"/>
          <w:position w:val="1"/>
          <w:sz w:val="13"/>
        </w:rPr>
        <w:t> </w:t>
      </w:r>
      <w:r>
        <w:rPr>
          <w:position w:val="1"/>
          <w:sz w:val="13"/>
        </w:rPr>
        <w:t>1,</w:t>
      </w:r>
      <w:r>
        <w:rPr>
          <w:spacing w:val="16"/>
          <w:position w:val="1"/>
          <w:sz w:val="13"/>
        </w:rPr>
        <w:t> </w:t>
      </w:r>
      <w:r>
        <w:rPr>
          <w:position w:val="1"/>
          <w:sz w:val="13"/>
        </w:rPr>
        <w:t>Receptor</w:t>
      </w:r>
      <w:r>
        <w:rPr>
          <w:spacing w:val="11"/>
          <w:position w:val="1"/>
          <w:sz w:val="13"/>
        </w:rPr>
        <w:t> </w:t>
      </w:r>
      <w:r>
        <w:rPr>
          <w:position w:val="1"/>
          <w:sz w:val="13"/>
        </w:rPr>
        <w:t>Tyrosine</w:t>
      </w:r>
      <w:r>
        <w:rPr>
          <w:spacing w:val="15"/>
          <w:position w:val="1"/>
          <w:sz w:val="13"/>
        </w:rPr>
        <w:t> </w:t>
      </w:r>
      <w:r>
        <w:rPr>
          <w:position w:val="1"/>
          <w:sz w:val="13"/>
        </w:rPr>
        <w:t>Kinase-</w:t>
      </w:r>
      <w:r>
        <w:rPr>
          <w:spacing w:val="-2"/>
          <w:position w:val="1"/>
          <w:sz w:val="13"/>
        </w:rPr>
        <w:t>positive</w:t>
      </w:r>
    </w:p>
    <w:p>
      <w:pPr>
        <w:tabs>
          <w:tab w:pos="8403" w:val="left" w:leader="none"/>
          <w:tab w:pos="9281" w:val="left" w:leader="none"/>
          <w:tab w:pos="10217" w:val="left" w:leader="none"/>
          <w:tab w:pos="11361" w:val="right" w:leader="none"/>
        </w:tabs>
        <w:spacing w:line="135" w:lineRule="exact" w:before="0"/>
        <w:ind w:left="3530" w:right="0" w:firstLine="0"/>
        <w:jc w:val="left"/>
        <w:rPr>
          <w:sz w:val="13"/>
        </w:rPr>
      </w:pPr>
      <w:r>
        <w:rPr>
          <w:sz w:val="13"/>
        </w:rPr>
        <w:t>advanced</w:t>
      </w:r>
      <w:r>
        <w:rPr>
          <w:spacing w:val="15"/>
          <w:sz w:val="13"/>
        </w:rPr>
        <w:t> </w:t>
      </w:r>
      <w:r>
        <w:rPr>
          <w:spacing w:val="-2"/>
          <w:sz w:val="13"/>
        </w:rPr>
        <w:t>NSCLC</w:t>
      </w:r>
      <w:r>
        <w:rPr>
          <w:sz w:val="13"/>
        </w:rPr>
        <w:tab/>
      </w:r>
      <w:r>
        <w:rPr>
          <w:spacing w:val="-5"/>
          <w:sz w:val="13"/>
        </w:rPr>
        <w:t>86</w:t>
      </w:r>
      <w:r>
        <w:rPr>
          <w:sz w:val="13"/>
        </w:rPr>
        <w:tab/>
      </w:r>
      <w:r>
        <w:rPr>
          <w:spacing w:val="-5"/>
          <w:sz w:val="13"/>
        </w:rPr>
        <w:t>118</w:t>
      </w:r>
      <w:r>
        <w:rPr>
          <w:sz w:val="13"/>
        </w:rPr>
        <w:tab/>
      </w:r>
      <w:r>
        <w:rPr>
          <w:spacing w:val="-5"/>
          <w:sz w:val="13"/>
        </w:rPr>
        <w:t>197</w:t>
      </w:r>
      <w:r>
        <w:rPr>
          <w:sz w:val="13"/>
        </w:rPr>
        <w:tab/>
      </w:r>
      <w:r>
        <w:rPr>
          <w:spacing w:val="-5"/>
          <w:sz w:val="13"/>
        </w:rPr>
        <w:t>244</w:t>
      </w:r>
    </w:p>
    <w:p>
      <w:pPr>
        <w:tabs>
          <w:tab w:pos="3449" w:val="left" w:leader="none"/>
          <w:tab w:pos="8403" w:val="left" w:leader="none"/>
          <w:tab w:pos="9276" w:val="left" w:leader="none"/>
          <w:tab w:pos="10217" w:val="left" w:leader="none"/>
          <w:tab w:pos="11361" w:val="right" w:leader="none"/>
        </w:tabs>
        <w:spacing w:before="37"/>
        <w:ind w:left="364" w:right="0" w:firstLine="0"/>
        <w:jc w:val="left"/>
        <w:rPr>
          <w:sz w:val="13"/>
        </w:rPr>
      </w:pPr>
      <w:r>
        <w:rPr>
          <w:spacing w:val="-2"/>
          <w:position w:val="1"/>
          <w:sz w:val="13"/>
        </w:rPr>
        <w:t>Retacrit</w:t>
      </w:r>
      <w:r>
        <w:rPr>
          <w:position w:val="1"/>
          <w:sz w:val="13"/>
        </w:rPr>
        <w:tab/>
      </w:r>
      <w:r>
        <w:rPr>
          <w:spacing w:val="-2"/>
          <w:position w:val="3"/>
          <w:sz w:val="13"/>
        </w:rPr>
        <w:t>Anemia</w:t>
      </w:r>
      <w:r>
        <w:rPr>
          <w:position w:val="3"/>
          <w:sz w:val="13"/>
        </w:rPr>
        <w:tab/>
      </w:r>
      <w:r>
        <w:rPr>
          <w:spacing w:val="-5"/>
          <w:sz w:val="13"/>
        </w:rPr>
        <w:t>87</w:t>
      </w:r>
      <w:r>
        <w:rPr>
          <w:sz w:val="13"/>
        </w:rPr>
        <w:tab/>
      </w:r>
      <w:r>
        <w:rPr>
          <w:spacing w:val="-5"/>
          <w:sz w:val="13"/>
        </w:rPr>
        <w:t>106</w:t>
      </w:r>
      <w:r>
        <w:rPr>
          <w:sz w:val="13"/>
        </w:rPr>
        <w:tab/>
      </w:r>
      <w:r>
        <w:rPr>
          <w:spacing w:val="-5"/>
          <w:sz w:val="13"/>
        </w:rPr>
        <w:t>180</w:t>
      </w:r>
      <w:r>
        <w:rPr>
          <w:sz w:val="13"/>
        </w:rPr>
        <w:tab/>
      </w:r>
      <w:r>
        <w:rPr>
          <w:spacing w:val="-5"/>
          <w:sz w:val="13"/>
        </w:rPr>
        <w:t>221</w:t>
      </w:r>
    </w:p>
    <w:p>
      <w:pPr>
        <w:tabs>
          <w:tab w:pos="3449" w:val="left" w:leader="none"/>
        </w:tabs>
        <w:spacing w:line="194" w:lineRule="auto" w:before="66"/>
        <w:ind w:left="3530" w:right="4227" w:hanging="3166"/>
        <w:jc w:val="left"/>
        <w:rPr>
          <w:sz w:val="13"/>
        </w:rPr>
      </w:pPr>
      <w:r>
        <w:rPr>
          <w:w w:val="105"/>
          <w:sz w:val="13"/>
        </w:rPr>
        <w:t>Bavencio alliance revenues</w:t>
      </w:r>
      <w:r>
        <w:rPr>
          <w:sz w:val="13"/>
        </w:rPr>
        <w:tab/>
      </w:r>
      <w:r>
        <w:rPr>
          <w:w w:val="105"/>
          <w:position w:val="1"/>
          <w:sz w:val="13"/>
        </w:rPr>
        <w:t>Locally</w:t>
      </w:r>
      <w:r>
        <w:rPr>
          <w:spacing w:val="-9"/>
          <w:w w:val="105"/>
          <w:position w:val="1"/>
          <w:sz w:val="13"/>
        </w:rPr>
        <w:t> </w:t>
      </w:r>
      <w:r>
        <w:rPr>
          <w:w w:val="105"/>
          <w:position w:val="1"/>
          <w:sz w:val="13"/>
        </w:rPr>
        <w:t>advanced</w:t>
      </w:r>
      <w:r>
        <w:rPr>
          <w:spacing w:val="-9"/>
          <w:w w:val="105"/>
          <w:position w:val="1"/>
          <w:sz w:val="13"/>
        </w:rPr>
        <w:t> </w:t>
      </w:r>
      <w:r>
        <w:rPr>
          <w:w w:val="105"/>
          <w:position w:val="1"/>
          <w:sz w:val="13"/>
        </w:rPr>
        <w:t>or</w:t>
      </w:r>
      <w:r>
        <w:rPr>
          <w:spacing w:val="-8"/>
          <w:w w:val="105"/>
          <w:position w:val="1"/>
          <w:sz w:val="13"/>
        </w:rPr>
        <w:t> </w:t>
      </w:r>
      <w:r>
        <w:rPr>
          <w:w w:val="105"/>
          <w:position w:val="1"/>
          <w:sz w:val="13"/>
        </w:rPr>
        <w:t>metastatic</w:t>
      </w:r>
      <w:r>
        <w:rPr>
          <w:spacing w:val="-9"/>
          <w:w w:val="105"/>
          <w:position w:val="1"/>
          <w:sz w:val="13"/>
        </w:rPr>
        <w:t> </w:t>
      </w:r>
      <w:r>
        <w:rPr>
          <w:w w:val="105"/>
          <w:position w:val="1"/>
          <w:sz w:val="13"/>
        </w:rPr>
        <w:t>urothelial</w:t>
      </w:r>
      <w:r>
        <w:rPr>
          <w:spacing w:val="-8"/>
          <w:w w:val="105"/>
          <w:position w:val="1"/>
          <w:sz w:val="13"/>
        </w:rPr>
        <w:t> </w:t>
      </w:r>
      <w:r>
        <w:rPr>
          <w:w w:val="105"/>
          <w:position w:val="1"/>
          <w:sz w:val="13"/>
        </w:rPr>
        <w:t>carcinoma;</w:t>
      </w:r>
      <w:r>
        <w:rPr>
          <w:spacing w:val="-9"/>
          <w:w w:val="105"/>
          <w:position w:val="1"/>
          <w:sz w:val="13"/>
        </w:rPr>
        <w:t> </w:t>
      </w:r>
      <w:r>
        <w:rPr>
          <w:w w:val="105"/>
          <w:position w:val="1"/>
          <w:sz w:val="13"/>
        </w:rPr>
        <w:t>metastatic</w:t>
      </w:r>
      <w:r>
        <w:rPr>
          <w:spacing w:val="-8"/>
          <w:w w:val="105"/>
          <w:position w:val="1"/>
          <w:sz w:val="13"/>
        </w:rPr>
        <w:t> </w:t>
      </w:r>
      <w:r>
        <w:rPr>
          <w:w w:val="105"/>
          <w:position w:val="1"/>
          <w:sz w:val="13"/>
        </w:rPr>
        <w:t>Merkel</w:t>
      </w:r>
      <w:r>
        <w:rPr>
          <w:spacing w:val="-9"/>
          <w:w w:val="105"/>
          <w:position w:val="1"/>
          <w:sz w:val="13"/>
        </w:rPr>
        <w:t> </w:t>
      </w:r>
      <w:r>
        <w:rPr>
          <w:w w:val="105"/>
          <w:position w:val="1"/>
          <w:sz w:val="13"/>
        </w:rPr>
        <w:t>cell</w:t>
      </w:r>
      <w:r>
        <w:rPr>
          <w:spacing w:val="40"/>
          <w:w w:val="105"/>
          <w:position w:val="1"/>
          <w:sz w:val="13"/>
        </w:rPr>
        <w:t> </w:t>
      </w:r>
      <w:r>
        <w:rPr>
          <w:w w:val="105"/>
          <w:sz w:val="13"/>
        </w:rPr>
        <w:t>carcinoma;</w:t>
      </w:r>
      <w:r>
        <w:rPr>
          <w:spacing w:val="-4"/>
          <w:w w:val="105"/>
          <w:sz w:val="13"/>
        </w:rPr>
        <w:t> </w:t>
      </w:r>
      <w:r>
        <w:rPr>
          <w:w w:val="105"/>
          <w:sz w:val="13"/>
        </w:rPr>
        <w:t>immunotherapy</w:t>
      </w:r>
      <w:r>
        <w:rPr>
          <w:spacing w:val="-4"/>
          <w:w w:val="105"/>
          <w:sz w:val="13"/>
        </w:rPr>
        <w:t> </w:t>
      </w:r>
      <w:r>
        <w:rPr>
          <w:w w:val="105"/>
          <w:sz w:val="13"/>
        </w:rPr>
        <w:t>and</w:t>
      </w:r>
      <w:r>
        <w:rPr>
          <w:spacing w:val="-4"/>
          <w:w w:val="105"/>
          <w:sz w:val="13"/>
        </w:rPr>
        <w:t> </w:t>
      </w:r>
      <w:r>
        <w:rPr>
          <w:w w:val="105"/>
          <w:sz w:val="13"/>
        </w:rPr>
        <w:t>tyrosine</w:t>
      </w:r>
      <w:r>
        <w:rPr>
          <w:spacing w:val="-4"/>
          <w:w w:val="105"/>
          <w:sz w:val="13"/>
        </w:rPr>
        <w:t> </w:t>
      </w:r>
      <w:r>
        <w:rPr>
          <w:w w:val="105"/>
          <w:sz w:val="13"/>
        </w:rPr>
        <w:t>kinase</w:t>
      </w:r>
      <w:r>
        <w:rPr>
          <w:spacing w:val="-4"/>
          <w:w w:val="105"/>
          <w:sz w:val="13"/>
        </w:rPr>
        <w:t> </w:t>
      </w:r>
      <w:r>
        <w:rPr>
          <w:w w:val="105"/>
          <w:sz w:val="13"/>
        </w:rPr>
        <w:t>inhibitor</w:t>
      </w:r>
      <w:r>
        <w:rPr>
          <w:spacing w:val="-4"/>
          <w:w w:val="105"/>
          <w:sz w:val="13"/>
        </w:rPr>
        <w:t> </w:t>
      </w:r>
      <w:r>
        <w:rPr>
          <w:w w:val="105"/>
          <w:sz w:val="13"/>
        </w:rPr>
        <w:t>combination</w:t>
      </w:r>
      <w:r>
        <w:rPr>
          <w:spacing w:val="-4"/>
          <w:w w:val="105"/>
          <w:sz w:val="13"/>
        </w:rPr>
        <w:t> </w:t>
      </w:r>
      <w:r>
        <w:rPr>
          <w:w w:val="105"/>
          <w:sz w:val="13"/>
        </w:rPr>
        <w:t>for</w:t>
      </w:r>
    </w:p>
    <w:p>
      <w:pPr>
        <w:tabs>
          <w:tab w:pos="8403" w:val="left" w:leader="none"/>
          <w:tab w:pos="9344" w:val="left" w:leader="none"/>
          <w:tab w:pos="10217" w:val="left" w:leader="none"/>
          <w:tab w:pos="11361" w:val="right" w:leader="none"/>
        </w:tabs>
        <w:spacing w:line="141" w:lineRule="exact" w:before="0"/>
        <w:ind w:left="3530" w:right="0" w:firstLine="0"/>
        <w:jc w:val="left"/>
        <w:rPr>
          <w:sz w:val="13"/>
        </w:rPr>
      </w:pPr>
      <w:r>
        <w:rPr>
          <w:sz w:val="13"/>
        </w:rPr>
        <w:t>patients</w:t>
      </w:r>
      <w:r>
        <w:rPr>
          <w:spacing w:val="12"/>
          <w:sz w:val="13"/>
        </w:rPr>
        <w:t> </w:t>
      </w:r>
      <w:r>
        <w:rPr>
          <w:sz w:val="13"/>
        </w:rPr>
        <w:t>with</w:t>
      </w:r>
      <w:r>
        <w:rPr>
          <w:spacing w:val="12"/>
          <w:sz w:val="13"/>
        </w:rPr>
        <w:t> </w:t>
      </w:r>
      <w:r>
        <w:rPr>
          <w:sz w:val="13"/>
        </w:rPr>
        <w:t>advanced</w:t>
      </w:r>
      <w:r>
        <w:rPr>
          <w:spacing w:val="12"/>
          <w:sz w:val="13"/>
        </w:rPr>
        <w:t> </w:t>
      </w:r>
      <w:r>
        <w:rPr>
          <w:spacing w:val="-5"/>
          <w:sz w:val="13"/>
        </w:rPr>
        <w:t>RCC</w:t>
      </w:r>
      <w:r>
        <w:rPr>
          <w:sz w:val="13"/>
        </w:rPr>
        <w:tab/>
      </w:r>
      <w:r>
        <w:rPr>
          <w:spacing w:val="-5"/>
          <w:sz w:val="13"/>
        </w:rPr>
        <w:t>83</w:t>
      </w:r>
      <w:r>
        <w:rPr>
          <w:sz w:val="13"/>
        </w:rPr>
        <w:tab/>
      </w:r>
      <w:r>
        <w:rPr>
          <w:spacing w:val="-5"/>
          <w:sz w:val="13"/>
        </w:rPr>
        <w:t>58</w:t>
      </w:r>
      <w:r>
        <w:rPr>
          <w:sz w:val="13"/>
        </w:rPr>
        <w:tab/>
      </w:r>
      <w:r>
        <w:rPr>
          <w:spacing w:val="-5"/>
          <w:sz w:val="13"/>
        </w:rPr>
        <w:t>168</w:t>
      </w:r>
      <w:r>
        <w:rPr>
          <w:sz w:val="13"/>
        </w:rPr>
        <w:tab/>
      </w:r>
      <w:r>
        <w:rPr>
          <w:spacing w:val="-5"/>
          <w:sz w:val="13"/>
        </w:rPr>
        <w:t>125</w:t>
      </w:r>
    </w:p>
    <w:p>
      <w:pPr>
        <w:tabs>
          <w:tab w:pos="3449" w:val="left" w:leader="none"/>
          <w:tab w:pos="8403" w:val="left" w:leader="none"/>
          <w:tab w:pos="9344" w:val="left" w:leader="none"/>
          <w:tab w:pos="10217" w:val="left" w:leader="none"/>
          <w:tab w:pos="11361" w:val="right" w:leader="none"/>
        </w:tabs>
        <w:spacing w:before="39"/>
        <w:ind w:left="364" w:right="0" w:firstLine="0"/>
        <w:jc w:val="left"/>
        <w:rPr>
          <w:sz w:val="13"/>
        </w:rPr>
      </w:pPr>
      <w:r>
        <w:rPr>
          <w:spacing w:val="-2"/>
          <w:position w:val="0"/>
          <w:sz w:val="13"/>
        </w:rPr>
        <w:t>Aromasin</w:t>
      </w:r>
      <w:r>
        <w:rPr>
          <w:position w:val="0"/>
          <w:sz w:val="13"/>
        </w:rPr>
        <w:tab/>
      </w:r>
      <w:r>
        <w:rPr>
          <w:sz w:val="13"/>
        </w:rPr>
        <w:t>Post-menopausal</w:t>
      </w:r>
      <w:r>
        <w:rPr>
          <w:spacing w:val="13"/>
          <w:sz w:val="13"/>
        </w:rPr>
        <w:t> </w:t>
      </w:r>
      <w:r>
        <w:rPr>
          <w:sz w:val="13"/>
        </w:rPr>
        <w:t>early</w:t>
      </w:r>
      <w:r>
        <w:rPr>
          <w:spacing w:val="14"/>
          <w:sz w:val="13"/>
        </w:rPr>
        <w:t> </w:t>
      </w:r>
      <w:r>
        <w:rPr>
          <w:sz w:val="13"/>
        </w:rPr>
        <w:t>and</w:t>
      </w:r>
      <w:r>
        <w:rPr>
          <w:spacing w:val="14"/>
          <w:sz w:val="13"/>
        </w:rPr>
        <w:t> </w:t>
      </w:r>
      <w:r>
        <w:rPr>
          <w:sz w:val="13"/>
        </w:rPr>
        <w:t>advanced</w:t>
      </w:r>
      <w:r>
        <w:rPr>
          <w:spacing w:val="14"/>
          <w:sz w:val="13"/>
        </w:rPr>
        <w:t> </w:t>
      </w:r>
      <w:r>
        <w:rPr>
          <w:sz w:val="13"/>
        </w:rPr>
        <w:t>breast</w:t>
      </w:r>
      <w:r>
        <w:rPr>
          <w:spacing w:val="14"/>
          <w:sz w:val="13"/>
        </w:rPr>
        <w:t> </w:t>
      </w:r>
      <w:r>
        <w:rPr>
          <w:spacing w:val="-2"/>
          <w:sz w:val="13"/>
        </w:rPr>
        <w:t>cancer</w:t>
      </w:r>
      <w:r>
        <w:rPr>
          <w:sz w:val="13"/>
        </w:rPr>
        <w:tab/>
      </w:r>
      <w:r>
        <w:rPr>
          <w:spacing w:val="-5"/>
          <w:position w:val="-2"/>
          <w:sz w:val="13"/>
        </w:rPr>
        <w:t>72</w:t>
      </w:r>
      <w:r>
        <w:rPr>
          <w:position w:val="-2"/>
          <w:sz w:val="13"/>
        </w:rPr>
        <w:tab/>
      </w:r>
      <w:r>
        <w:rPr>
          <w:spacing w:val="-5"/>
          <w:position w:val="-2"/>
          <w:sz w:val="13"/>
        </w:rPr>
        <w:t>59</w:t>
      </w:r>
      <w:r>
        <w:rPr>
          <w:position w:val="-2"/>
          <w:sz w:val="13"/>
        </w:rPr>
        <w:tab/>
      </w:r>
      <w:r>
        <w:rPr>
          <w:spacing w:val="-5"/>
          <w:position w:val="-2"/>
          <w:sz w:val="13"/>
        </w:rPr>
        <w:t>149</w:t>
      </w:r>
      <w:r>
        <w:rPr>
          <w:position w:val="-2"/>
          <w:sz w:val="13"/>
        </w:rPr>
        <w:tab/>
      </w:r>
      <w:r>
        <w:rPr>
          <w:spacing w:val="-5"/>
          <w:position w:val="-2"/>
          <w:sz w:val="13"/>
        </w:rPr>
        <w:t>121</w:t>
      </w:r>
    </w:p>
    <w:p>
      <w:pPr>
        <w:tabs>
          <w:tab w:pos="3449" w:val="left" w:leader="none"/>
          <w:tab w:pos="8403" w:val="left" w:leader="none"/>
          <w:tab w:pos="9344" w:val="left" w:leader="none"/>
          <w:tab w:pos="10222" w:val="left" w:leader="none"/>
          <w:tab w:pos="11361" w:val="right" w:leader="none"/>
        </w:tabs>
        <w:spacing w:before="37"/>
        <w:ind w:left="364" w:right="0" w:firstLine="0"/>
        <w:jc w:val="left"/>
        <w:rPr>
          <w:sz w:val="13"/>
        </w:rPr>
      </w:pPr>
      <w:r>
        <w:rPr>
          <w:spacing w:val="-2"/>
          <w:position w:val="0"/>
          <w:sz w:val="13"/>
        </w:rPr>
        <w:t>Besponsa</w:t>
      </w:r>
      <w:r>
        <w:rPr>
          <w:position w:val="0"/>
          <w:sz w:val="13"/>
        </w:rPr>
        <w:tab/>
      </w:r>
      <w:r>
        <w:rPr>
          <w:sz w:val="13"/>
        </w:rPr>
        <w:t>Relapsed</w:t>
      </w:r>
      <w:r>
        <w:rPr>
          <w:spacing w:val="13"/>
          <w:sz w:val="13"/>
        </w:rPr>
        <w:t> </w:t>
      </w:r>
      <w:r>
        <w:rPr>
          <w:sz w:val="13"/>
        </w:rPr>
        <w:t>or</w:t>
      </w:r>
      <w:r>
        <w:rPr>
          <w:spacing w:val="13"/>
          <w:sz w:val="13"/>
        </w:rPr>
        <w:t> </w:t>
      </w:r>
      <w:r>
        <w:rPr>
          <w:sz w:val="13"/>
        </w:rPr>
        <w:t>refractory</w:t>
      </w:r>
      <w:r>
        <w:rPr>
          <w:spacing w:val="13"/>
          <w:sz w:val="13"/>
        </w:rPr>
        <w:t> </w:t>
      </w:r>
      <w:r>
        <w:rPr>
          <w:sz w:val="13"/>
        </w:rPr>
        <w:t>B-cell</w:t>
      </w:r>
      <w:r>
        <w:rPr>
          <w:spacing w:val="13"/>
          <w:sz w:val="13"/>
        </w:rPr>
        <w:t> </w:t>
      </w:r>
      <w:r>
        <w:rPr>
          <w:sz w:val="13"/>
        </w:rPr>
        <w:t>acute</w:t>
      </w:r>
      <w:r>
        <w:rPr>
          <w:spacing w:val="13"/>
          <w:sz w:val="13"/>
        </w:rPr>
        <w:t> </w:t>
      </w:r>
      <w:r>
        <w:rPr>
          <w:sz w:val="13"/>
        </w:rPr>
        <w:t>lymphoblastic</w:t>
      </w:r>
      <w:r>
        <w:rPr>
          <w:spacing w:val="13"/>
          <w:sz w:val="13"/>
        </w:rPr>
        <w:t> </w:t>
      </w:r>
      <w:r>
        <w:rPr>
          <w:spacing w:val="-2"/>
          <w:sz w:val="13"/>
        </w:rPr>
        <w:t>leukemia</w:t>
      </w:r>
      <w:r>
        <w:rPr>
          <w:sz w:val="13"/>
        </w:rPr>
        <w:tab/>
      </w:r>
      <w:r>
        <w:rPr>
          <w:spacing w:val="-5"/>
          <w:position w:val="-2"/>
          <w:sz w:val="13"/>
        </w:rPr>
        <w:t>59</w:t>
      </w:r>
      <w:r>
        <w:rPr>
          <w:position w:val="-2"/>
          <w:sz w:val="13"/>
        </w:rPr>
        <w:tab/>
      </w:r>
      <w:r>
        <w:rPr>
          <w:spacing w:val="-5"/>
          <w:position w:val="-2"/>
          <w:sz w:val="13"/>
        </w:rPr>
        <w:t>58</w:t>
      </w:r>
      <w:r>
        <w:rPr>
          <w:position w:val="-2"/>
          <w:sz w:val="13"/>
        </w:rPr>
        <w:tab/>
      </w:r>
      <w:r>
        <w:rPr>
          <w:spacing w:val="-5"/>
          <w:position w:val="-2"/>
          <w:sz w:val="13"/>
        </w:rPr>
        <w:t>117</w:t>
      </w:r>
      <w:r>
        <w:rPr>
          <w:position w:val="-2"/>
          <w:sz w:val="13"/>
        </w:rPr>
        <w:tab/>
      </w:r>
      <w:r>
        <w:rPr>
          <w:spacing w:val="-5"/>
          <w:position w:val="-2"/>
          <w:sz w:val="13"/>
        </w:rPr>
        <w:t>109</w:t>
      </w:r>
    </w:p>
    <w:p>
      <w:pPr>
        <w:tabs>
          <w:tab w:pos="3449" w:val="left" w:leader="none"/>
        </w:tabs>
        <w:spacing w:line="194" w:lineRule="auto" w:before="63"/>
        <w:ind w:left="3530" w:right="4154" w:hanging="3166"/>
        <w:jc w:val="left"/>
        <w:rPr>
          <w:sz w:val="13"/>
        </w:rPr>
      </w:pPr>
      <w:r>
        <w:rPr>
          <w:spacing w:val="-2"/>
          <w:w w:val="105"/>
          <w:sz w:val="13"/>
        </w:rPr>
        <w:t>Braftovi</w:t>
      </w:r>
      <w:r>
        <w:rPr>
          <w:sz w:val="13"/>
        </w:rPr>
        <w:tab/>
      </w:r>
      <w:r>
        <w:rPr>
          <w:w w:val="105"/>
          <w:position w:val="1"/>
          <w:sz w:val="13"/>
        </w:rPr>
        <w:t>In combination with Mektovi for metastatic melanoma in patients with a</w:t>
      </w:r>
      <w:r>
        <w:rPr>
          <w:spacing w:val="40"/>
          <w:w w:val="105"/>
          <w:position w:val="1"/>
          <w:sz w:val="13"/>
        </w:rPr>
        <w:t> </w:t>
      </w:r>
      <w:r>
        <w:rPr>
          <w:w w:val="105"/>
          <w:sz w:val="13"/>
        </w:rPr>
        <w:t>BRAF</w:t>
      </w:r>
      <w:r>
        <w:rPr>
          <w:w w:val="105"/>
          <w:sz w:val="13"/>
          <w:vertAlign w:val="superscript"/>
        </w:rPr>
        <w:t>V600E/K</w:t>
      </w:r>
      <w:r>
        <w:rPr>
          <w:spacing w:val="-13"/>
          <w:w w:val="105"/>
          <w:sz w:val="13"/>
          <w:vertAlign w:val="baseline"/>
        </w:rPr>
        <w:t> </w:t>
      </w:r>
      <w:r>
        <w:rPr>
          <w:w w:val="105"/>
          <w:sz w:val="13"/>
          <w:vertAlign w:val="baseline"/>
        </w:rPr>
        <w:t>mutation</w:t>
      </w:r>
      <w:r>
        <w:rPr>
          <w:spacing w:val="-9"/>
          <w:w w:val="105"/>
          <w:sz w:val="13"/>
          <w:vertAlign w:val="baseline"/>
        </w:rPr>
        <w:t> </w:t>
      </w:r>
      <w:r>
        <w:rPr>
          <w:w w:val="105"/>
          <w:sz w:val="13"/>
          <w:vertAlign w:val="baseline"/>
        </w:rPr>
        <w:t>and,</w:t>
      </w:r>
      <w:r>
        <w:rPr>
          <w:spacing w:val="-8"/>
          <w:w w:val="105"/>
          <w:sz w:val="13"/>
          <w:vertAlign w:val="baseline"/>
        </w:rPr>
        <w:t> </w:t>
      </w:r>
      <w:r>
        <w:rPr>
          <w:w w:val="105"/>
          <w:sz w:val="13"/>
          <w:vertAlign w:val="baseline"/>
        </w:rPr>
        <w:t>in</w:t>
      </w:r>
      <w:r>
        <w:rPr>
          <w:spacing w:val="-9"/>
          <w:w w:val="105"/>
          <w:sz w:val="13"/>
          <w:vertAlign w:val="baseline"/>
        </w:rPr>
        <w:t> </w:t>
      </w:r>
      <w:r>
        <w:rPr>
          <w:w w:val="105"/>
          <w:sz w:val="13"/>
          <w:vertAlign w:val="baseline"/>
        </w:rPr>
        <w:t>combination</w:t>
      </w:r>
      <w:r>
        <w:rPr>
          <w:spacing w:val="-7"/>
          <w:w w:val="105"/>
          <w:sz w:val="13"/>
          <w:vertAlign w:val="baseline"/>
        </w:rPr>
        <w:t> </w:t>
      </w:r>
      <w:r>
        <w:rPr>
          <w:w w:val="105"/>
          <w:sz w:val="13"/>
          <w:vertAlign w:val="baseline"/>
        </w:rPr>
        <w:t>with</w:t>
      </w:r>
      <w:r>
        <w:rPr>
          <w:spacing w:val="-8"/>
          <w:w w:val="105"/>
          <w:sz w:val="13"/>
          <w:vertAlign w:val="baseline"/>
        </w:rPr>
        <w:t> </w:t>
      </w:r>
      <w:r>
        <w:rPr>
          <w:w w:val="105"/>
          <w:sz w:val="13"/>
          <w:vertAlign w:val="baseline"/>
        </w:rPr>
        <w:t>Erbitux</w:t>
      </w:r>
      <w:r>
        <w:rPr>
          <w:w w:val="105"/>
          <w:sz w:val="13"/>
          <w:vertAlign w:val="superscript"/>
        </w:rPr>
        <w:t>®</w:t>
      </w:r>
      <w:r>
        <w:rPr>
          <w:spacing w:val="-8"/>
          <w:w w:val="105"/>
          <w:sz w:val="13"/>
          <w:vertAlign w:val="baseline"/>
        </w:rPr>
        <w:t> </w:t>
      </w:r>
      <w:r>
        <w:rPr>
          <w:w w:val="105"/>
          <w:sz w:val="13"/>
          <w:vertAlign w:val="baseline"/>
        </w:rPr>
        <w:t>(cetuximab)</w:t>
      </w:r>
      <w:r>
        <w:rPr>
          <w:w w:val="105"/>
          <w:sz w:val="13"/>
          <w:vertAlign w:val="superscript"/>
        </w:rPr>
        <w:t>(d)</w:t>
      </w:r>
      <w:r>
        <w:rPr>
          <w:w w:val="105"/>
          <w:sz w:val="13"/>
          <w:vertAlign w:val="baseline"/>
        </w:rPr>
        <w:t>,</w:t>
      </w:r>
      <w:r>
        <w:rPr>
          <w:spacing w:val="-7"/>
          <w:w w:val="105"/>
          <w:sz w:val="13"/>
          <w:vertAlign w:val="baseline"/>
        </w:rPr>
        <w:t> </w:t>
      </w:r>
      <w:r>
        <w:rPr>
          <w:w w:val="105"/>
          <w:sz w:val="13"/>
          <w:vertAlign w:val="baseline"/>
        </w:rPr>
        <w:t>for</w:t>
      </w:r>
    </w:p>
    <w:p>
      <w:pPr>
        <w:tabs>
          <w:tab w:pos="8403" w:val="left" w:leader="none"/>
          <w:tab w:pos="9344" w:val="left" w:leader="none"/>
          <w:tab w:pos="10285" w:val="left" w:leader="none"/>
          <w:tab w:pos="11361" w:val="right" w:leader="none"/>
        </w:tabs>
        <w:spacing w:line="141" w:lineRule="exact" w:before="0"/>
        <w:ind w:left="3530" w:right="0" w:firstLine="0"/>
        <w:jc w:val="left"/>
        <w:rPr>
          <w:sz w:val="13"/>
        </w:rPr>
      </w:pPr>
      <w:r>
        <w:rPr>
          <w:sz w:val="13"/>
        </w:rPr>
        <w:t>the</w:t>
      </w:r>
      <w:r>
        <w:rPr>
          <w:spacing w:val="15"/>
          <w:sz w:val="13"/>
        </w:rPr>
        <w:t> </w:t>
      </w:r>
      <w:r>
        <w:rPr>
          <w:sz w:val="13"/>
        </w:rPr>
        <w:t>treatment</w:t>
      </w:r>
      <w:r>
        <w:rPr>
          <w:spacing w:val="15"/>
          <w:sz w:val="13"/>
        </w:rPr>
        <w:t> </w:t>
      </w:r>
      <w:r>
        <w:rPr>
          <w:sz w:val="13"/>
        </w:rPr>
        <w:t>of</w:t>
      </w:r>
      <w:r>
        <w:rPr>
          <w:spacing w:val="15"/>
          <w:sz w:val="13"/>
        </w:rPr>
        <w:t> </w:t>
      </w:r>
      <w:r>
        <w:rPr>
          <w:sz w:val="13"/>
        </w:rPr>
        <w:t>BRAF</w:t>
      </w:r>
      <w:r>
        <w:rPr>
          <w:sz w:val="13"/>
          <w:vertAlign w:val="superscript"/>
        </w:rPr>
        <w:t>V600E</w:t>
      </w:r>
      <w:r>
        <w:rPr>
          <w:spacing w:val="15"/>
          <w:sz w:val="13"/>
          <w:vertAlign w:val="baseline"/>
        </w:rPr>
        <w:t> </w:t>
      </w:r>
      <w:r>
        <w:rPr>
          <w:sz w:val="13"/>
          <w:vertAlign w:val="baseline"/>
        </w:rPr>
        <w:t>-mutant</w:t>
      </w:r>
      <w:r>
        <w:rPr>
          <w:spacing w:val="16"/>
          <w:sz w:val="13"/>
          <w:vertAlign w:val="baseline"/>
        </w:rPr>
        <w:t> </w:t>
      </w:r>
      <w:r>
        <w:rPr>
          <w:sz w:val="13"/>
          <w:vertAlign w:val="baseline"/>
        </w:rPr>
        <w:t>mCRC</w:t>
      </w:r>
      <w:r>
        <w:rPr>
          <w:spacing w:val="15"/>
          <w:sz w:val="13"/>
          <w:vertAlign w:val="baseline"/>
        </w:rPr>
        <w:t> </w:t>
      </w:r>
      <w:r>
        <w:rPr>
          <w:sz w:val="13"/>
          <w:vertAlign w:val="baseline"/>
        </w:rPr>
        <w:t>after</w:t>
      </w:r>
      <w:r>
        <w:rPr>
          <w:spacing w:val="15"/>
          <w:sz w:val="13"/>
          <w:vertAlign w:val="baseline"/>
        </w:rPr>
        <w:t> </w:t>
      </w:r>
      <w:r>
        <w:rPr>
          <w:sz w:val="13"/>
          <w:vertAlign w:val="baseline"/>
        </w:rPr>
        <w:t>prior</w:t>
      </w:r>
      <w:r>
        <w:rPr>
          <w:spacing w:val="15"/>
          <w:sz w:val="13"/>
          <w:vertAlign w:val="baseline"/>
        </w:rPr>
        <w:t> </w:t>
      </w:r>
      <w:r>
        <w:rPr>
          <w:spacing w:val="-2"/>
          <w:sz w:val="13"/>
          <w:vertAlign w:val="baseline"/>
        </w:rPr>
        <w:t>therapy</w:t>
      </w:r>
      <w:r>
        <w:rPr>
          <w:sz w:val="13"/>
          <w:vertAlign w:val="baseline"/>
        </w:rPr>
        <w:tab/>
      </w:r>
      <w:r>
        <w:rPr>
          <w:spacing w:val="-5"/>
          <w:sz w:val="13"/>
          <w:vertAlign w:val="baseline"/>
        </w:rPr>
        <w:t>50</w:t>
      </w:r>
      <w:r>
        <w:rPr>
          <w:sz w:val="13"/>
          <w:vertAlign w:val="baseline"/>
        </w:rPr>
        <w:tab/>
      </w:r>
      <w:r>
        <w:rPr>
          <w:spacing w:val="-5"/>
          <w:sz w:val="13"/>
          <w:vertAlign w:val="baseline"/>
        </w:rPr>
        <w:t>51</w:t>
      </w:r>
      <w:r>
        <w:rPr>
          <w:sz w:val="13"/>
          <w:vertAlign w:val="baseline"/>
        </w:rPr>
        <w:tab/>
      </w:r>
      <w:r>
        <w:rPr>
          <w:spacing w:val="-5"/>
          <w:sz w:val="13"/>
          <w:vertAlign w:val="baseline"/>
        </w:rPr>
        <w:t>99</w:t>
      </w:r>
      <w:r>
        <w:rPr>
          <w:sz w:val="13"/>
          <w:vertAlign w:val="baseline"/>
        </w:rPr>
        <w:tab/>
      </w:r>
      <w:r>
        <w:rPr>
          <w:spacing w:val="-5"/>
          <w:sz w:val="13"/>
          <w:vertAlign w:val="baseline"/>
        </w:rPr>
        <w:t>98</w:t>
      </w:r>
    </w:p>
    <w:p>
      <w:pPr>
        <w:tabs>
          <w:tab w:pos="3449" w:val="left" w:leader="none"/>
        </w:tabs>
        <w:spacing w:before="43"/>
        <w:ind w:left="364" w:right="0" w:firstLine="0"/>
        <w:jc w:val="left"/>
        <w:rPr>
          <w:sz w:val="13"/>
        </w:rPr>
      </w:pPr>
      <w:r>
        <w:rPr>
          <w:spacing w:val="-2"/>
          <w:sz w:val="13"/>
        </w:rPr>
        <w:t>Sutent</w:t>
      </w:r>
      <w:r>
        <w:rPr>
          <w:sz w:val="13"/>
        </w:rPr>
        <w:tab/>
      </w:r>
      <w:r>
        <w:rPr>
          <w:position w:val="1"/>
          <w:sz w:val="13"/>
        </w:rPr>
        <w:t>Advanced</w:t>
      </w:r>
      <w:r>
        <w:rPr>
          <w:spacing w:val="13"/>
          <w:position w:val="1"/>
          <w:sz w:val="13"/>
        </w:rPr>
        <w:t> </w:t>
      </w:r>
      <w:r>
        <w:rPr>
          <w:position w:val="1"/>
          <w:sz w:val="13"/>
        </w:rPr>
        <w:t>and/or</w:t>
      </w:r>
      <w:r>
        <w:rPr>
          <w:spacing w:val="14"/>
          <w:position w:val="1"/>
          <w:sz w:val="13"/>
        </w:rPr>
        <w:t> </w:t>
      </w:r>
      <w:r>
        <w:rPr>
          <w:position w:val="1"/>
          <w:sz w:val="13"/>
        </w:rPr>
        <w:t>metastatic</w:t>
      </w:r>
      <w:r>
        <w:rPr>
          <w:spacing w:val="13"/>
          <w:position w:val="1"/>
          <w:sz w:val="13"/>
        </w:rPr>
        <w:t> </w:t>
      </w:r>
      <w:r>
        <w:rPr>
          <w:position w:val="1"/>
          <w:sz w:val="13"/>
        </w:rPr>
        <w:t>RCC,</w:t>
      </w:r>
      <w:r>
        <w:rPr>
          <w:spacing w:val="14"/>
          <w:position w:val="1"/>
          <w:sz w:val="13"/>
        </w:rPr>
        <w:t> </w:t>
      </w:r>
      <w:r>
        <w:rPr>
          <w:position w:val="1"/>
          <w:sz w:val="13"/>
        </w:rPr>
        <w:t>adjuvant</w:t>
      </w:r>
      <w:r>
        <w:rPr>
          <w:spacing w:val="13"/>
          <w:position w:val="1"/>
          <w:sz w:val="13"/>
        </w:rPr>
        <w:t> </w:t>
      </w:r>
      <w:r>
        <w:rPr>
          <w:position w:val="1"/>
          <w:sz w:val="13"/>
        </w:rPr>
        <w:t>RCC,</w:t>
      </w:r>
      <w:r>
        <w:rPr>
          <w:spacing w:val="14"/>
          <w:position w:val="1"/>
          <w:sz w:val="13"/>
        </w:rPr>
        <w:t> </w:t>
      </w:r>
      <w:r>
        <w:rPr>
          <w:position w:val="1"/>
          <w:sz w:val="13"/>
        </w:rPr>
        <w:t>refractory</w:t>
      </w:r>
      <w:r>
        <w:rPr>
          <w:spacing w:val="13"/>
          <w:position w:val="1"/>
          <w:sz w:val="13"/>
        </w:rPr>
        <w:t> </w:t>
      </w:r>
      <w:r>
        <w:rPr>
          <w:spacing w:val="-2"/>
          <w:position w:val="1"/>
          <w:sz w:val="13"/>
        </w:rPr>
        <w:t>gastrointestinal</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79"/>
        <w:gridCol w:w="4740"/>
        <w:gridCol w:w="108"/>
        <w:gridCol w:w="823"/>
        <w:gridCol w:w="121"/>
        <w:gridCol w:w="823"/>
        <w:gridCol w:w="108"/>
        <w:gridCol w:w="837"/>
        <w:gridCol w:w="108"/>
        <w:gridCol w:w="837"/>
      </w:tblGrid>
      <w:tr>
        <w:trPr>
          <w:trHeight w:val="304" w:hRule="atLeast"/>
        </w:trPr>
        <w:tc>
          <w:tcPr>
            <w:tcW w:w="2779" w:type="dxa"/>
          </w:tcPr>
          <w:p>
            <w:pPr>
              <w:pStyle w:val="TableParagraph"/>
              <w:rPr>
                <w:sz w:val="14"/>
              </w:rPr>
            </w:pPr>
          </w:p>
        </w:tc>
        <w:tc>
          <w:tcPr>
            <w:tcW w:w="4740" w:type="dxa"/>
          </w:tcPr>
          <w:p>
            <w:pPr>
              <w:pStyle w:val="TableParagraph"/>
              <w:spacing w:line="114" w:lineRule="exact"/>
              <w:ind w:left="607"/>
              <w:rPr>
                <w:sz w:val="13"/>
              </w:rPr>
            </w:pPr>
            <w:r>
              <w:rPr>
                <w:w w:val="105"/>
                <w:sz w:val="13"/>
              </w:rPr>
              <w:t>stromal</w:t>
            </w:r>
            <w:r>
              <w:rPr>
                <w:spacing w:val="-8"/>
                <w:w w:val="105"/>
                <w:sz w:val="13"/>
              </w:rPr>
              <w:t> </w:t>
            </w:r>
            <w:r>
              <w:rPr>
                <w:w w:val="105"/>
                <w:sz w:val="13"/>
              </w:rPr>
              <w:t>tumors</w:t>
            </w:r>
            <w:r>
              <w:rPr>
                <w:spacing w:val="-7"/>
                <w:w w:val="105"/>
                <w:sz w:val="13"/>
              </w:rPr>
              <w:t> </w:t>
            </w:r>
            <w:r>
              <w:rPr>
                <w:w w:val="105"/>
                <w:sz w:val="13"/>
              </w:rPr>
              <w:t>(after</w:t>
            </w:r>
            <w:r>
              <w:rPr>
                <w:spacing w:val="-7"/>
                <w:w w:val="105"/>
                <w:sz w:val="13"/>
              </w:rPr>
              <w:t> </w:t>
            </w:r>
            <w:r>
              <w:rPr>
                <w:w w:val="105"/>
                <w:sz w:val="13"/>
              </w:rPr>
              <w:t>disease</w:t>
            </w:r>
            <w:r>
              <w:rPr>
                <w:spacing w:val="-8"/>
                <w:w w:val="105"/>
                <w:sz w:val="13"/>
              </w:rPr>
              <w:t> </w:t>
            </w:r>
            <w:r>
              <w:rPr>
                <w:w w:val="105"/>
                <w:sz w:val="13"/>
              </w:rPr>
              <w:t>progression</w:t>
            </w:r>
            <w:r>
              <w:rPr>
                <w:spacing w:val="-7"/>
                <w:w w:val="105"/>
                <w:sz w:val="13"/>
              </w:rPr>
              <w:t> </w:t>
            </w:r>
            <w:r>
              <w:rPr>
                <w:w w:val="105"/>
                <w:sz w:val="13"/>
              </w:rPr>
              <w:t>on,</w:t>
            </w:r>
            <w:r>
              <w:rPr>
                <w:spacing w:val="-7"/>
                <w:w w:val="105"/>
                <w:sz w:val="13"/>
              </w:rPr>
              <w:t> </w:t>
            </w:r>
            <w:r>
              <w:rPr>
                <w:w w:val="105"/>
                <w:sz w:val="13"/>
              </w:rPr>
              <w:t>or</w:t>
            </w:r>
            <w:r>
              <w:rPr>
                <w:spacing w:val="-7"/>
                <w:w w:val="105"/>
                <w:sz w:val="13"/>
              </w:rPr>
              <w:t> </w:t>
            </w:r>
            <w:r>
              <w:rPr>
                <w:w w:val="105"/>
                <w:sz w:val="13"/>
              </w:rPr>
              <w:t>intolerance</w:t>
            </w:r>
            <w:r>
              <w:rPr>
                <w:spacing w:val="-8"/>
                <w:w w:val="105"/>
                <w:sz w:val="13"/>
              </w:rPr>
              <w:t> </w:t>
            </w:r>
            <w:r>
              <w:rPr>
                <w:w w:val="105"/>
                <w:sz w:val="13"/>
              </w:rPr>
              <w:t>to,</w:t>
            </w:r>
            <w:r>
              <w:rPr>
                <w:spacing w:val="-7"/>
                <w:w w:val="105"/>
                <w:sz w:val="13"/>
              </w:rPr>
              <w:t> </w:t>
            </w:r>
            <w:r>
              <w:rPr>
                <w:spacing w:val="-2"/>
                <w:w w:val="105"/>
                <w:sz w:val="13"/>
              </w:rPr>
              <w:t>imatinib</w:t>
            </w:r>
          </w:p>
          <w:p>
            <w:pPr>
              <w:pStyle w:val="TableParagraph"/>
              <w:spacing w:line="142" w:lineRule="exact"/>
              <w:ind w:left="607"/>
              <w:rPr>
                <w:sz w:val="13"/>
              </w:rPr>
            </w:pPr>
            <w:r>
              <w:rPr>
                <w:sz w:val="13"/>
              </w:rPr>
              <w:t>mesylate)</w:t>
            </w:r>
            <w:r>
              <w:rPr>
                <w:spacing w:val="16"/>
                <w:sz w:val="13"/>
              </w:rPr>
              <w:t> </w:t>
            </w:r>
            <w:r>
              <w:rPr>
                <w:sz w:val="13"/>
              </w:rPr>
              <w:t>and</w:t>
            </w:r>
            <w:r>
              <w:rPr>
                <w:spacing w:val="16"/>
                <w:sz w:val="13"/>
              </w:rPr>
              <w:t> </w:t>
            </w:r>
            <w:r>
              <w:rPr>
                <w:sz w:val="13"/>
              </w:rPr>
              <w:t>advanced</w:t>
            </w:r>
            <w:r>
              <w:rPr>
                <w:spacing w:val="16"/>
                <w:sz w:val="13"/>
              </w:rPr>
              <w:t> </w:t>
            </w:r>
            <w:r>
              <w:rPr>
                <w:sz w:val="13"/>
              </w:rPr>
              <w:t>pancreatic</w:t>
            </w:r>
            <w:r>
              <w:rPr>
                <w:spacing w:val="16"/>
                <w:sz w:val="13"/>
              </w:rPr>
              <w:t> </w:t>
            </w:r>
            <w:r>
              <w:rPr>
                <w:sz w:val="13"/>
              </w:rPr>
              <w:t>neuroendocrine</w:t>
            </w:r>
            <w:r>
              <w:rPr>
                <w:spacing w:val="16"/>
                <w:sz w:val="13"/>
              </w:rPr>
              <w:t> </w:t>
            </w:r>
            <w:r>
              <w:rPr>
                <w:spacing w:val="-2"/>
                <w:sz w:val="13"/>
              </w:rPr>
              <w:t>tumor</w:t>
            </w:r>
          </w:p>
        </w:tc>
        <w:tc>
          <w:tcPr>
            <w:tcW w:w="108" w:type="dxa"/>
          </w:tcPr>
          <w:p>
            <w:pPr>
              <w:pStyle w:val="TableParagraph"/>
              <w:rPr>
                <w:sz w:val="14"/>
              </w:rPr>
            </w:pPr>
          </w:p>
        </w:tc>
        <w:tc>
          <w:tcPr>
            <w:tcW w:w="823" w:type="dxa"/>
          </w:tcPr>
          <w:p>
            <w:pPr>
              <w:pStyle w:val="TableParagraph"/>
              <w:spacing w:before="107"/>
              <w:ind w:right="53"/>
              <w:jc w:val="right"/>
              <w:rPr>
                <w:sz w:val="13"/>
              </w:rPr>
            </w:pPr>
            <w:r>
              <w:rPr>
                <w:spacing w:val="-5"/>
                <w:w w:val="105"/>
                <w:sz w:val="13"/>
              </w:rPr>
              <w:t>45</w:t>
            </w:r>
          </w:p>
        </w:tc>
        <w:tc>
          <w:tcPr>
            <w:tcW w:w="121" w:type="dxa"/>
          </w:tcPr>
          <w:p>
            <w:pPr>
              <w:pStyle w:val="TableParagraph"/>
              <w:rPr>
                <w:sz w:val="14"/>
              </w:rPr>
            </w:pPr>
          </w:p>
        </w:tc>
        <w:tc>
          <w:tcPr>
            <w:tcW w:w="823" w:type="dxa"/>
          </w:tcPr>
          <w:p>
            <w:pPr>
              <w:pStyle w:val="TableParagraph"/>
              <w:spacing w:before="107"/>
              <w:ind w:right="56"/>
              <w:jc w:val="right"/>
              <w:rPr>
                <w:sz w:val="13"/>
              </w:rPr>
            </w:pPr>
            <w:r>
              <w:rPr>
                <w:spacing w:val="-5"/>
                <w:w w:val="105"/>
                <w:sz w:val="13"/>
              </w:rPr>
              <w:t>97</w:t>
            </w:r>
          </w:p>
        </w:tc>
        <w:tc>
          <w:tcPr>
            <w:tcW w:w="108" w:type="dxa"/>
          </w:tcPr>
          <w:p>
            <w:pPr>
              <w:pStyle w:val="TableParagraph"/>
              <w:rPr>
                <w:sz w:val="14"/>
              </w:rPr>
            </w:pPr>
          </w:p>
        </w:tc>
        <w:tc>
          <w:tcPr>
            <w:tcW w:w="837" w:type="dxa"/>
          </w:tcPr>
          <w:p>
            <w:pPr>
              <w:pStyle w:val="TableParagraph"/>
              <w:spacing w:before="107"/>
              <w:ind w:right="61"/>
              <w:jc w:val="right"/>
              <w:rPr>
                <w:sz w:val="13"/>
              </w:rPr>
            </w:pPr>
            <w:r>
              <w:rPr>
                <w:spacing w:val="-5"/>
                <w:w w:val="105"/>
                <w:sz w:val="13"/>
              </w:rPr>
              <w:t>94</w:t>
            </w:r>
          </w:p>
        </w:tc>
        <w:tc>
          <w:tcPr>
            <w:tcW w:w="108" w:type="dxa"/>
          </w:tcPr>
          <w:p>
            <w:pPr>
              <w:pStyle w:val="TableParagraph"/>
              <w:rPr>
                <w:sz w:val="14"/>
              </w:rPr>
            </w:pPr>
          </w:p>
        </w:tc>
        <w:tc>
          <w:tcPr>
            <w:tcW w:w="837" w:type="dxa"/>
          </w:tcPr>
          <w:p>
            <w:pPr>
              <w:pStyle w:val="TableParagraph"/>
              <w:spacing w:before="107"/>
              <w:ind w:right="65"/>
              <w:jc w:val="right"/>
              <w:rPr>
                <w:sz w:val="13"/>
              </w:rPr>
            </w:pPr>
            <w:r>
              <w:rPr>
                <w:spacing w:val="-5"/>
                <w:w w:val="105"/>
                <w:sz w:val="13"/>
              </w:rPr>
              <w:t>211</w:t>
            </w:r>
          </w:p>
        </w:tc>
      </w:tr>
      <w:tr>
        <w:trPr>
          <w:trHeight w:val="323" w:hRule="atLeast"/>
        </w:trPr>
        <w:tc>
          <w:tcPr>
            <w:tcW w:w="2779" w:type="dxa"/>
          </w:tcPr>
          <w:p>
            <w:pPr>
              <w:pStyle w:val="TableParagraph"/>
              <w:spacing w:before="5"/>
              <w:ind w:left="220"/>
              <w:rPr>
                <w:sz w:val="13"/>
              </w:rPr>
            </w:pPr>
            <w:r>
              <w:rPr>
                <w:spacing w:val="-2"/>
                <w:w w:val="105"/>
                <w:sz w:val="13"/>
              </w:rPr>
              <w:t>Mektovi</w:t>
            </w:r>
          </w:p>
        </w:tc>
        <w:tc>
          <w:tcPr>
            <w:tcW w:w="4740" w:type="dxa"/>
          </w:tcPr>
          <w:p>
            <w:pPr>
              <w:pStyle w:val="TableParagraph"/>
              <w:spacing w:line="216" w:lineRule="auto" w:before="4"/>
              <w:ind w:left="607" w:right="305" w:hanging="81"/>
              <w:rPr>
                <w:sz w:val="13"/>
              </w:rPr>
            </w:pPr>
            <w:r>
              <w:rPr>
                <w:w w:val="105"/>
                <w:sz w:val="13"/>
              </w:rPr>
              <w:t>In</w:t>
            </w:r>
            <w:r>
              <w:rPr>
                <w:spacing w:val="-9"/>
                <w:w w:val="105"/>
                <w:sz w:val="13"/>
              </w:rPr>
              <w:t> </w:t>
            </w:r>
            <w:r>
              <w:rPr>
                <w:w w:val="105"/>
                <w:sz w:val="13"/>
              </w:rPr>
              <w:t>combination</w:t>
            </w:r>
            <w:r>
              <w:rPr>
                <w:spacing w:val="-8"/>
                <w:w w:val="105"/>
                <w:sz w:val="13"/>
              </w:rPr>
              <w:t> </w:t>
            </w:r>
            <w:r>
              <w:rPr>
                <w:w w:val="105"/>
                <w:sz w:val="13"/>
              </w:rPr>
              <w:t>with</w:t>
            </w:r>
            <w:r>
              <w:rPr>
                <w:spacing w:val="-9"/>
                <w:w w:val="105"/>
                <w:sz w:val="13"/>
              </w:rPr>
              <w:t> </w:t>
            </w:r>
            <w:r>
              <w:rPr>
                <w:w w:val="105"/>
                <w:sz w:val="13"/>
              </w:rPr>
              <w:t>Braftovi</w:t>
            </w:r>
            <w:r>
              <w:rPr>
                <w:spacing w:val="-8"/>
                <w:w w:val="105"/>
                <w:sz w:val="13"/>
              </w:rPr>
              <w:t> </w:t>
            </w:r>
            <w:r>
              <w:rPr>
                <w:w w:val="105"/>
                <w:sz w:val="13"/>
              </w:rPr>
              <w:t>for</w:t>
            </w:r>
            <w:r>
              <w:rPr>
                <w:spacing w:val="-9"/>
                <w:w w:val="105"/>
                <w:sz w:val="13"/>
              </w:rPr>
              <w:t> </w:t>
            </w:r>
            <w:r>
              <w:rPr>
                <w:w w:val="105"/>
                <w:sz w:val="13"/>
              </w:rPr>
              <w:t>metastatic</w:t>
            </w:r>
            <w:r>
              <w:rPr>
                <w:spacing w:val="-8"/>
                <w:w w:val="105"/>
                <w:sz w:val="13"/>
              </w:rPr>
              <w:t> </w:t>
            </w:r>
            <w:r>
              <w:rPr>
                <w:w w:val="105"/>
                <w:sz w:val="13"/>
              </w:rPr>
              <w:t>melanoma</w:t>
            </w:r>
            <w:r>
              <w:rPr>
                <w:spacing w:val="-9"/>
                <w:w w:val="105"/>
                <w:sz w:val="13"/>
              </w:rPr>
              <w:t> </w:t>
            </w:r>
            <w:r>
              <w:rPr>
                <w:w w:val="105"/>
                <w:sz w:val="13"/>
              </w:rPr>
              <w:t>in</w:t>
            </w:r>
            <w:r>
              <w:rPr>
                <w:spacing w:val="-8"/>
                <w:w w:val="105"/>
                <w:sz w:val="13"/>
              </w:rPr>
              <w:t> </w:t>
            </w:r>
            <w:r>
              <w:rPr>
                <w:w w:val="105"/>
                <w:sz w:val="13"/>
              </w:rPr>
              <w:t>patients</w:t>
            </w:r>
            <w:r>
              <w:rPr>
                <w:spacing w:val="-9"/>
                <w:w w:val="105"/>
                <w:sz w:val="13"/>
              </w:rPr>
              <w:t> </w:t>
            </w:r>
            <w:r>
              <w:rPr>
                <w:w w:val="105"/>
                <w:sz w:val="13"/>
              </w:rPr>
              <w:t>with</w:t>
            </w:r>
            <w:r>
              <w:rPr>
                <w:spacing w:val="-8"/>
                <w:w w:val="105"/>
                <w:sz w:val="13"/>
              </w:rPr>
              <w:t> </w:t>
            </w:r>
            <w:r>
              <w:rPr>
                <w:w w:val="105"/>
                <w:sz w:val="13"/>
              </w:rPr>
              <w:t>a</w:t>
            </w:r>
            <w:r>
              <w:rPr>
                <w:spacing w:val="40"/>
                <w:w w:val="105"/>
                <w:sz w:val="13"/>
              </w:rPr>
              <w:t> </w:t>
            </w:r>
            <w:r>
              <w:rPr>
                <w:w w:val="105"/>
                <w:sz w:val="13"/>
              </w:rPr>
              <w:t>BRAF</w:t>
            </w:r>
            <w:r>
              <w:rPr>
                <w:w w:val="105"/>
                <w:sz w:val="13"/>
                <w:vertAlign w:val="superscript"/>
              </w:rPr>
              <w:t>V600E/K</w:t>
            </w:r>
            <w:r>
              <w:rPr>
                <w:spacing w:val="-13"/>
                <w:w w:val="105"/>
                <w:sz w:val="13"/>
                <w:vertAlign w:val="baseline"/>
              </w:rPr>
              <w:t> </w:t>
            </w:r>
            <w:r>
              <w:rPr>
                <w:w w:val="105"/>
                <w:sz w:val="13"/>
                <w:vertAlign w:val="baseline"/>
              </w:rPr>
              <w:t>mutation</w:t>
            </w:r>
          </w:p>
        </w:tc>
        <w:tc>
          <w:tcPr>
            <w:tcW w:w="108" w:type="dxa"/>
          </w:tcPr>
          <w:p>
            <w:pPr>
              <w:pStyle w:val="TableParagraph"/>
              <w:rPr>
                <w:sz w:val="14"/>
              </w:rPr>
            </w:pPr>
          </w:p>
        </w:tc>
        <w:tc>
          <w:tcPr>
            <w:tcW w:w="823" w:type="dxa"/>
          </w:tcPr>
          <w:p>
            <w:pPr>
              <w:pStyle w:val="TableParagraph"/>
              <w:spacing w:before="126"/>
              <w:ind w:right="53"/>
              <w:jc w:val="right"/>
              <w:rPr>
                <w:sz w:val="13"/>
              </w:rPr>
            </w:pPr>
            <w:r>
              <w:rPr>
                <w:spacing w:val="-5"/>
                <w:w w:val="105"/>
                <w:sz w:val="13"/>
              </w:rPr>
              <w:t>43</w:t>
            </w:r>
          </w:p>
        </w:tc>
        <w:tc>
          <w:tcPr>
            <w:tcW w:w="121" w:type="dxa"/>
          </w:tcPr>
          <w:p>
            <w:pPr>
              <w:pStyle w:val="TableParagraph"/>
              <w:rPr>
                <w:sz w:val="14"/>
              </w:rPr>
            </w:pPr>
          </w:p>
        </w:tc>
        <w:tc>
          <w:tcPr>
            <w:tcW w:w="823" w:type="dxa"/>
          </w:tcPr>
          <w:p>
            <w:pPr>
              <w:pStyle w:val="TableParagraph"/>
              <w:spacing w:before="126"/>
              <w:ind w:right="56"/>
              <w:jc w:val="right"/>
              <w:rPr>
                <w:sz w:val="13"/>
              </w:rPr>
            </w:pPr>
            <w:r>
              <w:rPr>
                <w:spacing w:val="-5"/>
                <w:w w:val="105"/>
                <w:sz w:val="13"/>
              </w:rPr>
              <w:t>44</w:t>
            </w:r>
          </w:p>
        </w:tc>
        <w:tc>
          <w:tcPr>
            <w:tcW w:w="108" w:type="dxa"/>
          </w:tcPr>
          <w:p>
            <w:pPr>
              <w:pStyle w:val="TableParagraph"/>
              <w:rPr>
                <w:sz w:val="14"/>
              </w:rPr>
            </w:pPr>
          </w:p>
        </w:tc>
        <w:tc>
          <w:tcPr>
            <w:tcW w:w="837" w:type="dxa"/>
          </w:tcPr>
          <w:p>
            <w:pPr>
              <w:pStyle w:val="TableParagraph"/>
              <w:spacing w:before="126"/>
              <w:ind w:right="61"/>
              <w:jc w:val="right"/>
              <w:rPr>
                <w:sz w:val="13"/>
              </w:rPr>
            </w:pPr>
            <w:r>
              <w:rPr>
                <w:spacing w:val="-5"/>
                <w:w w:val="105"/>
                <w:sz w:val="13"/>
              </w:rPr>
              <w:t>83</w:t>
            </w:r>
          </w:p>
        </w:tc>
        <w:tc>
          <w:tcPr>
            <w:tcW w:w="108" w:type="dxa"/>
          </w:tcPr>
          <w:p>
            <w:pPr>
              <w:pStyle w:val="TableParagraph"/>
              <w:rPr>
                <w:sz w:val="14"/>
              </w:rPr>
            </w:pPr>
          </w:p>
        </w:tc>
        <w:tc>
          <w:tcPr>
            <w:tcW w:w="837" w:type="dxa"/>
          </w:tcPr>
          <w:p>
            <w:pPr>
              <w:pStyle w:val="TableParagraph"/>
              <w:spacing w:before="126"/>
              <w:ind w:right="64"/>
              <w:jc w:val="right"/>
              <w:rPr>
                <w:sz w:val="13"/>
              </w:rPr>
            </w:pPr>
            <w:r>
              <w:rPr>
                <w:spacing w:val="-5"/>
                <w:w w:val="105"/>
                <w:sz w:val="13"/>
              </w:rPr>
              <w:t>84</w:t>
            </w:r>
          </w:p>
        </w:tc>
      </w:tr>
      <w:tr>
        <w:trPr>
          <w:trHeight w:val="215" w:hRule="atLeast"/>
        </w:trPr>
        <w:tc>
          <w:tcPr>
            <w:tcW w:w="2779" w:type="dxa"/>
          </w:tcPr>
          <w:p>
            <w:pPr>
              <w:pStyle w:val="TableParagraph"/>
              <w:spacing w:before="5"/>
              <w:ind w:left="220"/>
              <w:rPr>
                <w:sz w:val="13"/>
              </w:rPr>
            </w:pPr>
            <w:r>
              <w:rPr>
                <w:spacing w:val="-2"/>
                <w:w w:val="105"/>
                <w:sz w:val="13"/>
              </w:rPr>
              <w:t>Trazimera</w:t>
            </w:r>
          </w:p>
        </w:tc>
        <w:tc>
          <w:tcPr>
            <w:tcW w:w="4740" w:type="dxa"/>
          </w:tcPr>
          <w:p>
            <w:pPr>
              <w:pStyle w:val="TableParagraph"/>
              <w:spacing w:line="141" w:lineRule="exact"/>
              <w:ind w:left="526"/>
              <w:rPr>
                <w:sz w:val="13"/>
              </w:rPr>
            </w:pPr>
            <w:r>
              <w:rPr>
                <w:sz w:val="13"/>
              </w:rPr>
              <w:t>HER2-positive</w:t>
            </w:r>
            <w:r>
              <w:rPr>
                <w:spacing w:val="13"/>
                <w:sz w:val="13"/>
              </w:rPr>
              <w:t> </w:t>
            </w:r>
            <w:r>
              <w:rPr>
                <w:sz w:val="13"/>
              </w:rPr>
              <w:t>breast</w:t>
            </w:r>
            <w:r>
              <w:rPr>
                <w:spacing w:val="14"/>
                <w:sz w:val="13"/>
              </w:rPr>
              <w:t> </w:t>
            </w:r>
            <w:r>
              <w:rPr>
                <w:sz w:val="13"/>
              </w:rPr>
              <w:t>cancer</w:t>
            </w:r>
            <w:r>
              <w:rPr>
                <w:spacing w:val="14"/>
                <w:sz w:val="13"/>
              </w:rPr>
              <w:t> </w:t>
            </w:r>
            <w:r>
              <w:rPr>
                <w:sz w:val="13"/>
              </w:rPr>
              <w:t>and</w:t>
            </w:r>
            <w:r>
              <w:rPr>
                <w:spacing w:val="14"/>
                <w:sz w:val="13"/>
              </w:rPr>
              <w:t> </w:t>
            </w:r>
            <w:r>
              <w:rPr>
                <w:sz w:val="13"/>
              </w:rPr>
              <w:t>metastatic</w:t>
            </w:r>
            <w:r>
              <w:rPr>
                <w:spacing w:val="14"/>
                <w:sz w:val="13"/>
              </w:rPr>
              <w:t> </w:t>
            </w:r>
            <w:r>
              <w:rPr>
                <w:sz w:val="13"/>
              </w:rPr>
              <w:t>stomach</w:t>
            </w:r>
            <w:r>
              <w:rPr>
                <w:spacing w:val="14"/>
                <w:sz w:val="13"/>
              </w:rPr>
              <w:t> </w:t>
            </w:r>
            <w:r>
              <w:rPr>
                <w:spacing w:val="-2"/>
                <w:sz w:val="13"/>
              </w:rPr>
              <w:t>cancers</w:t>
            </w:r>
          </w:p>
        </w:tc>
        <w:tc>
          <w:tcPr>
            <w:tcW w:w="108" w:type="dxa"/>
          </w:tcPr>
          <w:p>
            <w:pPr>
              <w:pStyle w:val="TableParagraph"/>
              <w:rPr>
                <w:sz w:val="14"/>
              </w:rPr>
            </w:pPr>
          </w:p>
        </w:tc>
        <w:tc>
          <w:tcPr>
            <w:tcW w:w="823" w:type="dxa"/>
          </w:tcPr>
          <w:p>
            <w:pPr>
              <w:pStyle w:val="TableParagraph"/>
              <w:spacing w:before="18"/>
              <w:ind w:right="53"/>
              <w:jc w:val="right"/>
              <w:rPr>
                <w:sz w:val="13"/>
              </w:rPr>
            </w:pPr>
            <w:r>
              <w:rPr>
                <w:spacing w:val="-5"/>
                <w:w w:val="105"/>
                <w:sz w:val="13"/>
              </w:rPr>
              <w:t>33</w:t>
            </w:r>
          </w:p>
        </w:tc>
        <w:tc>
          <w:tcPr>
            <w:tcW w:w="121" w:type="dxa"/>
          </w:tcPr>
          <w:p>
            <w:pPr>
              <w:pStyle w:val="TableParagraph"/>
              <w:rPr>
                <w:sz w:val="14"/>
              </w:rPr>
            </w:pPr>
          </w:p>
        </w:tc>
        <w:tc>
          <w:tcPr>
            <w:tcW w:w="823" w:type="dxa"/>
          </w:tcPr>
          <w:p>
            <w:pPr>
              <w:pStyle w:val="TableParagraph"/>
              <w:spacing w:before="18"/>
              <w:ind w:right="56"/>
              <w:jc w:val="right"/>
              <w:rPr>
                <w:sz w:val="13"/>
              </w:rPr>
            </w:pPr>
            <w:r>
              <w:rPr>
                <w:spacing w:val="-5"/>
                <w:w w:val="105"/>
                <w:sz w:val="13"/>
              </w:rPr>
              <w:t>46</w:t>
            </w:r>
          </w:p>
        </w:tc>
        <w:tc>
          <w:tcPr>
            <w:tcW w:w="108" w:type="dxa"/>
          </w:tcPr>
          <w:p>
            <w:pPr>
              <w:pStyle w:val="TableParagraph"/>
              <w:rPr>
                <w:sz w:val="14"/>
              </w:rPr>
            </w:pPr>
          </w:p>
        </w:tc>
        <w:tc>
          <w:tcPr>
            <w:tcW w:w="837" w:type="dxa"/>
          </w:tcPr>
          <w:p>
            <w:pPr>
              <w:pStyle w:val="TableParagraph"/>
              <w:spacing w:before="18"/>
              <w:ind w:right="61"/>
              <w:jc w:val="right"/>
              <w:rPr>
                <w:sz w:val="13"/>
              </w:rPr>
            </w:pPr>
            <w:r>
              <w:rPr>
                <w:spacing w:val="-5"/>
                <w:w w:val="105"/>
                <w:sz w:val="13"/>
              </w:rPr>
              <w:t>67</w:t>
            </w:r>
          </w:p>
        </w:tc>
        <w:tc>
          <w:tcPr>
            <w:tcW w:w="108" w:type="dxa"/>
          </w:tcPr>
          <w:p>
            <w:pPr>
              <w:pStyle w:val="TableParagraph"/>
              <w:rPr>
                <w:sz w:val="14"/>
              </w:rPr>
            </w:pPr>
          </w:p>
        </w:tc>
        <w:tc>
          <w:tcPr>
            <w:tcW w:w="837" w:type="dxa"/>
          </w:tcPr>
          <w:p>
            <w:pPr>
              <w:pStyle w:val="TableParagraph"/>
              <w:spacing w:before="18"/>
              <w:ind w:right="64"/>
              <w:jc w:val="right"/>
              <w:rPr>
                <w:sz w:val="13"/>
              </w:rPr>
            </w:pPr>
            <w:r>
              <w:rPr>
                <w:spacing w:val="-5"/>
                <w:w w:val="105"/>
                <w:sz w:val="13"/>
              </w:rPr>
              <w:t>98</w:t>
            </w:r>
          </w:p>
        </w:tc>
      </w:tr>
      <w:tr>
        <w:trPr>
          <w:trHeight w:val="220" w:hRule="atLeast"/>
        </w:trPr>
        <w:tc>
          <w:tcPr>
            <w:tcW w:w="2779" w:type="dxa"/>
            <w:tcBorders>
              <w:bottom w:val="single" w:sz="6" w:space="0" w:color="000000"/>
            </w:tcBorders>
          </w:tcPr>
          <w:p>
            <w:pPr>
              <w:pStyle w:val="TableParagraph"/>
              <w:spacing w:before="5"/>
              <w:ind w:left="220"/>
              <w:rPr>
                <w:sz w:val="13"/>
              </w:rPr>
            </w:pPr>
            <w:r>
              <w:rPr>
                <w:w w:val="105"/>
                <w:sz w:val="13"/>
              </w:rPr>
              <w:t>All</w:t>
            </w:r>
            <w:r>
              <w:rPr>
                <w:spacing w:val="-5"/>
                <w:w w:val="105"/>
                <w:sz w:val="13"/>
              </w:rPr>
              <w:t> </w:t>
            </w:r>
            <w:r>
              <w:rPr>
                <w:w w:val="105"/>
                <w:sz w:val="13"/>
              </w:rPr>
              <w:t>other</w:t>
            </w:r>
            <w:r>
              <w:rPr>
                <w:spacing w:val="-5"/>
                <w:w w:val="105"/>
                <w:sz w:val="13"/>
              </w:rPr>
              <w:t> </w:t>
            </w:r>
            <w:r>
              <w:rPr>
                <w:spacing w:val="-2"/>
                <w:w w:val="105"/>
                <w:sz w:val="13"/>
              </w:rPr>
              <w:t>Oncology</w:t>
            </w:r>
          </w:p>
        </w:tc>
        <w:tc>
          <w:tcPr>
            <w:tcW w:w="4740" w:type="dxa"/>
            <w:tcBorders>
              <w:bottom w:val="single" w:sz="6" w:space="0" w:color="000000"/>
            </w:tcBorders>
          </w:tcPr>
          <w:p>
            <w:pPr>
              <w:pStyle w:val="TableParagraph"/>
              <w:spacing w:line="141" w:lineRule="exact"/>
              <w:ind w:left="526"/>
              <w:rPr>
                <w:sz w:val="13"/>
              </w:rPr>
            </w:pPr>
            <w:r>
              <w:rPr>
                <w:spacing w:val="-2"/>
                <w:w w:val="105"/>
                <w:sz w:val="13"/>
              </w:rPr>
              <w:t>Various</w:t>
            </w:r>
          </w:p>
        </w:tc>
        <w:tc>
          <w:tcPr>
            <w:tcW w:w="108" w:type="dxa"/>
          </w:tcPr>
          <w:p>
            <w:pPr>
              <w:pStyle w:val="TableParagraph"/>
              <w:rPr>
                <w:sz w:val="14"/>
              </w:rPr>
            </w:pPr>
          </w:p>
        </w:tc>
        <w:tc>
          <w:tcPr>
            <w:tcW w:w="823" w:type="dxa"/>
            <w:tcBorders>
              <w:bottom w:val="single" w:sz="6" w:space="0" w:color="000000"/>
            </w:tcBorders>
          </w:tcPr>
          <w:p>
            <w:pPr>
              <w:pStyle w:val="TableParagraph"/>
              <w:spacing w:before="18"/>
              <w:ind w:right="53"/>
              <w:jc w:val="right"/>
              <w:rPr>
                <w:sz w:val="13"/>
              </w:rPr>
            </w:pPr>
            <w:r>
              <w:rPr>
                <w:spacing w:val="-5"/>
                <w:w w:val="105"/>
                <w:sz w:val="13"/>
              </w:rPr>
              <w:t>102</w:t>
            </w:r>
          </w:p>
        </w:tc>
        <w:tc>
          <w:tcPr>
            <w:tcW w:w="121" w:type="dxa"/>
          </w:tcPr>
          <w:p>
            <w:pPr>
              <w:pStyle w:val="TableParagraph"/>
              <w:rPr>
                <w:sz w:val="14"/>
              </w:rPr>
            </w:pPr>
          </w:p>
        </w:tc>
        <w:tc>
          <w:tcPr>
            <w:tcW w:w="823" w:type="dxa"/>
            <w:tcBorders>
              <w:bottom w:val="single" w:sz="6" w:space="0" w:color="000000"/>
            </w:tcBorders>
          </w:tcPr>
          <w:p>
            <w:pPr>
              <w:pStyle w:val="TableParagraph"/>
              <w:spacing w:before="5"/>
              <w:ind w:right="56"/>
              <w:jc w:val="right"/>
              <w:rPr>
                <w:sz w:val="13"/>
              </w:rPr>
            </w:pPr>
            <w:r>
              <w:rPr>
                <w:spacing w:val="-5"/>
                <w:w w:val="105"/>
                <w:sz w:val="13"/>
              </w:rPr>
              <w:t>82</w:t>
            </w:r>
          </w:p>
        </w:tc>
        <w:tc>
          <w:tcPr>
            <w:tcW w:w="108" w:type="dxa"/>
          </w:tcPr>
          <w:p>
            <w:pPr>
              <w:pStyle w:val="TableParagraph"/>
              <w:rPr>
                <w:sz w:val="14"/>
              </w:rPr>
            </w:pPr>
          </w:p>
        </w:tc>
        <w:tc>
          <w:tcPr>
            <w:tcW w:w="837" w:type="dxa"/>
            <w:tcBorders>
              <w:bottom w:val="single" w:sz="6" w:space="0" w:color="000000"/>
            </w:tcBorders>
          </w:tcPr>
          <w:p>
            <w:pPr>
              <w:pStyle w:val="TableParagraph"/>
              <w:spacing w:before="18"/>
              <w:ind w:right="61"/>
              <w:jc w:val="right"/>
              <w:rPr>
                <w:sz w:val="13"/>
              </w:rPr>
            </w:pPr>
            <w:r>
              <w:rPr>
                <w:spacing w:val="-5"/>
                <w:w w:val="105"/>
                <w:sz w:val="13"/>
              </w:rPr>
              <w:t>194</w:t>
            </w:r>
          </w:p>
        </w:tc>
        <w:tc>
          <w:tcPr>
            <w:tcW w:w="108" w:type="dxa"/>
          </w:tcPr>
          <w:p>
            <w:pPr>
              <w:pStyle w:val="TableParagraph"/>
              <w:rPr>
                <w:sz w:val="14"/>
              </w:rPr>
            </w:pPr>
          </w:p>
        </w:tc>
        <w:tc>
          <w:tcPr>
            <w:tcW w:w="837" w:type="dxa"/>
            <w:tcBorders>
              <w:bottom w:val="single" w:sz="6" w:space="0" w:color="000000"/>
            </w:tcBorders>
          </w:tcPr>
          <w:p>
            <w:pPr>
              <w:pStyle w:val="TableParagraph"/>
              <w:spacing w:before="5"/>
              <w:ind w:right="64"/>
              <w:jc w:val="right"/>
              <w:rPr>
                <w:sz w:val="13"/>
              </w:rPr>
            </w:pPr>
            <w:r>
              <w:rPr>
                <w:spacing w:val="-5"/>
                <w:w w:val="105"/>
                <w:sz w:val="13"/>
              </w:rPr>
              <w:t>163</w:t>
            </w:r>
          </w:p>
        </w:tc>
      </w:tr>
      <w:tr>
        <w:trPr>
          <w:trHeight w:val="187" w:hRule="atLeast"/>
        </w:trPr>
        <w:tc>
          <w:tcPr>
            <w:tcW w:w="2779" w:type="dxa"/>
            <w:tcBorders>
              <w:top w:val="single" w:sz="6" w:space="0" w:color="000000"/>
              <w:bottom w:val="single" w:sz="6" w:space="0" w:color="000000"/>
            </w:tcBorders>
          </w:tcPr>
          <w:p>
            <w:pPr>
              <w:pStyle w:val="TableParagraph"/>
              <w:spacing w:line="135" w:lineRule="exact"/>
              <w:ind w:left="98"/>
              <w:rPr>
                <w:sz w:val="13"/>
              </w:rPr>
            </w:pPr>
            <w:r>
              <w:rPr>
                <w:b/>
                <w:sz w:val="13"/>
              </w:rPr>
              <w:t>BUSINESS</w:t>
            </w:r>
            <w:r>
              <w:rPr>
                <w:b/>
                <w:spacing w:val="19"/>
                <w:sz w:val="13"/>
              </w:rPr>
              <w:t> </w:t>
            </w:r>
            <w:r>
              <w:rPr>
                <w:b/>
                <w:spacing w:val="-2"/>
                <w:sz w:val="13"/>
              </w:rPr>
              <w:t>INNOVATION</w:t>
            </w:r>
            <w:r>
              <w:rPr>
                <w:spacing w:val="-2"/>
                <w:sz w:val="13"/>
                <w:vertAlign w:val="superscript"/>
              </w:rPr>
              <w:t>(a)</w:t>
            </w:r>
          </w:p>
        </w:tc>
        <w:tc>
          <w:tcPr>
            <w:tcW w:w="4740" w:type="dxa"/>
            <w:tcBorders>
              <w:top w:val="single" w:sz="6" w:space="0" w:color="000000"/>
              <w:bottom w:val="single" w:sz="6" w:space="0" w:color="000000"/>
            </w:tcBorders>
          </w:tcPr>
          <w:p>
            <w:pPr>
              <w:pStyle w:val="TableParagraph"/>
              <w:rPr>
                <w:sz w:val="12"/>
              </w:rPr>
            </w:pPr>
          </w:p>
        </w:tc>
        <w:tc>
          <w:tcPr>
            <w:tcW w:w="108" w:type="dxa"/>
          </w:tcPr>
          <w:p>
            <w:pPr>
              <w:pStyle w:val="TableParagraph"/>
              <w:rPr>
                <w:sz w:val="12"/>
              </w:rPr>
            </w:pPr>
          </w:p>
        </w:tc>
        <w:tc>
          <w:tcPr>
            <w:tcW w:w="823" w:type="dxa"/>
            <w:tcBorders>
              <w:top w:val="single" w:sz="6" w:space="0" w:color="000000"/>
              <w:bottom w:val="single" w:sz="6" w:space="0" w:color="000000"/>
            </w:tcBorders>
          </w:tcPr>
          <w:p>
            <w:pPr>
              <w:pStyle w:val="TableParagraph"/>
              <w:tabs>
                <w:tab w:pos="545" w:val="left" w:leader="none"/>
              </w:tabs>
              <w:spacing w:line="135" w:lineRule="exact"/>
              <w:ind w:right="53"/>
              <w:jc w:val="right"/>
              <w:rPr>
                <w:b/>
                <w:sz w:val="13"/>
              </w:rPr>
            </w:pPr>
            <w:r>
              <w:rPr>
                <w:b/>
                <w:spacing w:val="-10"/>
                <w:w w:val="105"/>
                <w:sz w:val="13"/>
              </w:rPr>
              <w:t>$</w:t>
            </w:r>
            <w:r>
              <w:rPr>
                <w:b/>
                <w:sz w:val="13"/>
              </w:rPr>
              <w:tab/>
            </w:r>
            <w:r>
              <w:rPr>
                <w:b/>
                <w:spacing w:val="-5"/>
                <w:w w:val="105"/>
                <w:sz w:val="13"/>
              </w:rPr>
              <w:t>316</w:t>
            </w:r>
          </w:p>
        </w:tc>
        <w:tc>
          <w:tcPr>
            <w:tcW w:w="121" w:type="dxa"/>
          </w:tcPr>
          <w:p>
            <w:pPr>
              <w:pStyle w:val="TableParagraph"/>
              <w:rPr>
                <w:sz w:val="12"/>
              </w:rPr>
            </w:pPr>
          </w:p>
        </w:tc>
        <w:tc>
          <w:tcPr>
            <w:tcW w:w="823" w:type="dxa"/>
            <w:tcBorders>
              <w:top w:val="single" w:sz="6" w:space="0" w:color="000000"/>
              <w:bottom w:val="single" w:sz="6" w:space="0" w:color="000000"/>
            </w:tcBorders>
          </w:tcPr>
          <w:p>
            <w:pPr>
              <w:pStyle w:val="TableParagraph"/>
              <w:tabs>
                <w:tab w:pos="545" w:val="left" w:leader="none"/>
              </w:tabs>
              <w:spacing w:line="135" w:lineRule="exact"/>
              <w:ind w:right="56"/>
              <w:jc w:val="right"/>
              <w:rPr>
                <w:b/>
                <w:sz w:val="13"/>
              </w:rPr>
            </w:pPr>
            <w:r>
              <w:rPr>
                <w:b/>
                <w:spacing w:val="-10"/>
                <w:w w:val="105"/>
                <w:sz w:val="13"/>
              </w:rPr>
              <w:t>$</w:t>
            </w:r>
            <w:r>
              <w:rPr>
                <w:b/>
                <w:sz w:val="13"/>
              </w:rPr>
              <w:tab/>
            </w:r>
            <w:r>
              <w:rPr>
                <w:b/>
                <w:spacing w:val="-5"/>
                <w:w w:val="105"/>
                <w:sz w:val="13"/>
              </w:rPr>
              <w:t>317</w:t>
            </w:r>
          </w:p>
        </w:tc>
        <w:tc>
          <w:tcPr>
            <w:tcW w:w="108" w:type="dxa"/>
          </w:tcPr>
          <w:p>
            <w:pPr>
              <w:pStyle w:val="TableParagraph"/>
              <w:rPr>
                <w:sz w:val="12"/>
              </w:rPr>
            </w:pPr>
          </w:p>
        </w:tc>
        <w:tc>
          <w:tcPr>
            <w:tcW w:w="837" w:type="dxa"/>
            <w:tcBorders>
              <w:top w:val="single" w:sz="6" w:space="0" w:color="000000"/>
              <w:bottom w:val="single" w:sz="6" w:space="0" w:color="000000"/>
            </w:tcBorders>
          </w:tcPr>
          <w:p>
            <w:pPr>
              <w:pStyle w:val="TableParagraph"/>
              <w:tabs>
                <w:tab w:pos="545" w:val="left" w:leader="none"/>
              </w:tabs>
              <w:spacing w:line="135" w:lineRule="exact"/>
              <w:ind w:right="61"/>
              <w:jc w:val="right"/>
              <w:rPr>
                <w:b/>
                <w:sz w:val="13"/>
              </w:rPr>
            </w:pPr>
            <w:r>
              <w:rPr>
                <w:b/>
                <w:spacing w:val="-10"/>
                <w:w w:val="105"/>
                <w:sz w:val="13"/>
              </w:rPr>
              <w:t>$</w:t>
            </w:r>
            <w:r>
              <w:rPr>
                <w:b/>
                <w:sz w:val="13"/>
              </w:rPr>
              <w:tab/>
            </w:r>
            <w:r>
              <w:rPr>
                <w:b/>
                <w:spacing w:val="-5"/>
                <w:w w:val="105"/>
                <w:sz w:val="13"/>
              </w:rPr>
              <w:t>626</w:t>
            </w:r>
          </w:p>
        </w:tc>
        <w:tc>
          <w:tcPr>
            <w:tcW w:w="108" w:type="dxa"/>
          </w:tcPr>
          <w:p>
            <w:pPr>
              <w:pStyle w:val="TableParagraph"/>
              <w:rPr>
                <w:sz w:val="12"/>
              </w:rPr>
            </w:pPr>
          </w:p>
        </w:tc>
        <w:tc>
          <w:tcPr>
            <w:tcW w:w="837" w:type="dxa"/>
            <w:tcBorders>
              <w:top w:val="single" w:sz="6" w:space="0" w:color="000000"/>
              <w:bottom w:val="single" w:sz="6" w:space="0" w:color="000000"/>
            </w:tcBorders>
          </w:tcPr>
          <w:p>
            <w:pPr>
              <w:pStyle w:val="TableParagraph"/>
              <w:tabs>
                <w:tab w:pos="545" w:val="left" w:leader="none"/>
              </w:tabs>
              <w:spacing w:line="135" w:lineRule="exact"/>
              <w:ind w:right="64"/>
              <w:jc w:val="right"/>
              <w:rPr>
                <w:b/>
                <w:sz w:val="13"/>
              </w:rPr>
            </w:pPr>
            <w:r>
              <w:rPr>
                <w:b/>
                <w:spacing w:val="-10"/>
                <w:w w:val="105"/>
                <w:sz w:val="13"/>
              </w:rPr>
              <w:t>$</w:t>
            </w:r>
            <w:r>
              <w:rPr>
                <w:b/>
                <w:sz w:val="13"/>
              </w:rPr>
              <w:tab/>
            </w:r>
            <w:r>
              <w:rPr>
                <w:b/>
                <w:spacing w:val="-5"/>
                <w:w w:val="105"/>
                <w:sz w:val="13"/>
              </w:rPr>
              <w:t>655</w:t>
            </w:r>
          </w:p>
        </w:tc>
      </w:tr>
      <w:tr>
        <w:trPr>
          <w:trHeight w:val="210" w:hRule="atLeast"/>
        </w:trPr>
        <w:tc>
          <w:tcPr>
            <w:tcW w:w="2779" w:type="dxa"/>
            <w:tcBorders>
              <w:top w:val="single" w:sz="6" w:space="0" w:color="000000"/>
            </w:tcBorders>
          </w:tcPr>
          <w:p>
            <w:pPr>
              <w:pStyle w:val="TableParagraph"/>
              <w:spacing w:line="149" w:lineRule="exact"/>
              <w:ind w:left="220"/>
              <w:rPr>
                <w:sz w:val="13"/>
              </w:rPr>
            </w:pPr>
            <w:r>
              <w:rPr>
                <w:w w:val="105"/>
                <w:sz w:val="13"/>
              </w:rPr>
              <w:t>Pfizer</w:t>
            </w:r>
            <w:r>
              <w:rPr>
                <w:spacing w:val="-7"/>
                <w:w w:val="105"/>
                <w:sz w:val="13"/>
              </w:rPr>
              <w:t> </w:t>
            </w:r>
            <w:r>
              <w:rPr>
                <w:spacing w:val="-2"/>
                <w:w w:val="105"/>
                <w:sz w:val="13"/>
              </w:rPr>
              <w:t>CentreOne</w:t>
            </w:r>
            <w:r>
              <w:rPr>
                <w:spacing w:val="-2"/>
                <w:w w:val="105"/>
                <w:sz w:val="13"/>
                <w:vertAlign w:val="superscript"/>
              </w:rPr>
              <w:t>(e)</w:t>
            </w:r>
          </w:p>
        </w:tc>
        <w:tc>
          <w:tcPr>
            <w:tcW w:w="4740" w:type="dxa"/>
            <w:tcBorders>
              <w:top w:val="single" w:sz="6" w:space="0" w:color="000000"/>
            </w:tcBorders>
          </w:tcPr>
          <w:p>
            <w:pPr>
              <w:pStyle w:val="TableParagraph"/>
              <w:spacing w:line="135" w:lineRule="exact"/>
              <w:ind w:left="526"/>
              <w:rPr>
                <w:sz w:val="13"/>
              </w:rPr>
            </w:pPr>
            <w:r>
              <w:rPr>
                <w:spacing w:val="-2"/>
                <w:w w:val="105"/>
                <w:sz w:val="13"/>
              </w:rPr>
              <w:t>Various</w:t>
            </w:r>
          </w:p>
        </w:tc>
        <w:tc>
          <w:tcPr>
            <w:tcW w:w="108" w:type="dxa"/>
          </w:tcPr>
          <w:p>
            <w:pPr>
              <w:pStyle w:val="TableParagraph"/>
              <w:rPr>
                <w:sz w:val="14"/>
              </w:rPr>
            </w:pPr>
          </w:p>
        </w:tc>
        <w:tc>
          <w:tcPr>
            <w:tcW w:w="823" w:type="dxa"/>
            <w:tcBorders>
              <w:top w:val="single" w:sz="6" w:space="0" w:color="000000"/>
            </w:tcBorders>
          </w:tcPr>
          <w:p>
            <w:pPr>
              <w:pStyle w:val="TableParagraph"/>
              <w:spacing w:before="13"/>
              <w:ind w:right="53"/>
              <w:jc w:val="right"/>
              <w:rPr>
                <w:sz w:val="13"/>
              </w:rPr>
            </w:pPr>
            <w:r>
              <w:rPr>
                <w:spacing w:val="-5"/>
                <w:w w:val="105"/>
                <w:sz w:val="13"/>
              </w:rPr>
              <w:t>306</w:t>
            </w:r>
          </w:p>
        </w:tc>
        <w:tc>
          <w:tcPr>
            <w:tcW w:w="121" w:type="dxa"/>
          </w:tcPr>
          <w:p>
            <w:pPr>
              <w:pStyle w:val="TableParagraph"/>
              <w:rPr>
                <w:sz w:val="14"/>
              </w:rPr>
            </w:pPr>
          </w:p>
        </w:tc>
        <w:tc>
          <w:tcPr>
            <w:tcW w:w="823" w:type="dxa"/>
            <w:tcBorders>
              <w:top w:val="single" w:sz="6" w:space="0" w:color="000000"/>
            </w:tcBorders>
          </w:tcPr>
          <w:p>
            <w:pPr>
              <w:pStyle w:val="TableParagraph"/>
              <w:spacing w:before="13"/>
              <w:ind w:right="56"/>
              <w:jc w:val="right"/>
              <w:rPr>
                <w:sz w:val="13"/>
              </w:rPr>
            </w:pPr>
            <w:r>
              <w:rPr>
                <w:spacing w:val="-5"/>
                <w:w w:val="105"/>
                <w:sz w:val="13"/>
              </w:rPr>
              <w:t>317</w:t>
            </w:r>
          </w:p>
        </w:tc>
        <w:tc>
          <w:tcPr>
            <w:tcW w:w="108" w:type="dxa"/>
          </w:tcPr>
          <w:p>
            <w:pPr>
              <w:pStyle w:val="TableParagraph"/>
              <w:rPr>
                <w:sz w:val="14"/>
              </w:rPr>
            </w:pPr>
          </w:p>
        </w:tc>
        <w:tc>
          <w:tcPr>
            <w:tcW w:w="837" w:type="dxa"/>
            <w:tcBorders>
              <w:top w:val="single" w:sz="6" w:space="0" w:color="000000"/>
            </w:tcBorders>
          </w:tcPr>
          <w:p>
            <w:pPr>
              <w:pStyle w:val="TableParagraph"/>
              <w:spacing w:before="13"/>
              <w:ind w:right="61"/>
              <w:jc w:val="right"/>
              <w:rPr>
                <w:sz w:val="13"/>
              </w:rPr>
            </w:pPr>
            <w:r>
              <w:rPr>
                <w:spacing w:val="-5"/>
                <w:w w:val="105"/>
                <w:sz w:val="13"/>
              </w:rPr>
              <w:t>611</w:t>
            </w:r>
          </w:p>
        </w:tc>
        <w:tc>
          <w:tcPr>
            <w:tcW w:w="108" w:type="dxa"/>
          </w:tcPr>
          <w:p>
            <w:pPr>
              <w:pStyle w:val="TableParagraph"/>
              <w:rPr>
                <w:sz w:val="14"/>
              </w:rPr>
            </w:pPr>
          </w:p>
        </w:tc>
        <w:tc>
          <w:tcPr>
            <w:tcW w:w="837" w:type="dxa"/>
            <w:tcBorders>
              <w:top w:val="single" w:sz="6" w:space="0" w:color="000000"/>
            </w:tcBorders>
          </w:tcPr>
          <w:p>
            <w:pPr>
              <w:pStyle w:val="TableParagraph"/>
              <w:spacing w:before="13"/>
              <w:ind w:right="64"/>
              <w:jc w:val="right"/>
              <w:rPr>
                <w:sz w:val="13"/>
              </w:rPr>
            </w:pPr>
            <w:r>
              <w:rPr>
                <w:spacing w:val="-5"/>
                <w:w w:val="105"/>
                <w:sz w:val="13"/>
              </w:rPr>
              <w:t>655</w:t>
            </w:r>
          </w:p>
        </w:tc>
      </w:tr>
      <w:tr>
        <w:trPr>
          <w:trHeight w:val="220" w:hRule="atLeast"/>
        </w:trPr>
        <w:tc>
          <w:tcPr>
            <w:tcW w:w="2779" w:type="dxa"/>
            <w:tcBorders>
              <w:bottom w:val="single" w:sz="6" w:space="0" w:color="000000"/>
            </w:tcBorders>
          </w:tcPr>
          <w:p>
            <w:pPr>
              <w:pStyle w:val="TableParagraph"/>
              <w:spacing w:before="5"/>
              <w:ind w:left="220"/>
              <w:rPr>
                <w:sz w:val="13"/>
              </w:rPr>
            </w:pPr>
            <w:r>
              <w:rPr>
                <w:w w:val="105"/>
                <w:sz w:val="13"/>
              </w:rPr>
              <w:t>Pfizer</w:t>
            </w:r>
            <w:r>
              <w:rPr>
                <w:spacing w:val="-7"/>
                <w:w w:val="105"/>
                <w:sz w:val="13"/>
              </w:rPr>
              <w:t> </w:t>
            </w:r>
            <w:r>
              <w:rPr>
                <w:spacing w:val="-2"/>
                <w:w w:val="105"/>
                <w:sz w:val="13"/>
              </w:rPr>
              <w:t>Ignite</w:t>
            </w:r>
          </w:p>
        </w:tc>
        <w:tc>
          <w:tcPr>
            <w:tcW w:w="4740" w:type="dxa"/>
            <w:tcBorders>
              <w:bottom w:val="single" w:sz="6" w:space="0" w:color="000000"/>
            </w:tcBorders>
          </w:tcPr>
          <w:p>
            <w:pPr>
              <w:pStyle w:val="TableParagraph"/>
              <w:spacing w:line="141" w:lineRule="exact"/>
              <w:ind w:left="526"/>
              <w:rPr>
                <w:sz w:val="13"/>
              </w:rPr>
            </w:pPr>
            <w:r>
              <w:rPr>
                <w:spacing w:val="-2"/>
                <w:w w:val="105"/>
                <w:sz w:val="13"/>
              </w:rPr>
              <w:t>Various</w:t>
            </w:r>
          </w:p>
        </w:tc>
        <w:tc>
          <w:tcPr>
            <w:tcW w:w="108" w:type="dxa"/>
            <w:tcBorders>
              <w:bottom w:val="single" w:sz="6" w:space="0" w:color="000000"/>
            </w:tcBorders>
          </w:tcPr>
          <w:p>
            <w:pPr>
              <w:pStyle w:val="TableParagraph"/>
              <w:rPr>
                <w:sz w:val="14"/>
              </w:rPr>
            </w:pPr>
          </w:p>
        </w:tc>
        <w:tc>
          <w:tcPr>
            <w:tcW w:w="823" w:type="dxa"/>
            <w:tcBorders>
              <w:bottom w:val="single" w:sz="6" w:space="0" w:color="000000"/>
            </w:tcBorders>
          </w:tcPr>
          <w:p>
            <w:pPr>
              <w:pStyle w:val="TableParagraph"/>
              <w:spacing w:before="18"/>
              <w:ind w:right="53"/>
              <w:jc w:val="right"/>
              <w:rPr>
                <w:sz w:val="13"/>
              </w:rPr>
            </w:pPr>
            <w:r>
              <w:rPr>
                <w:spacing w:val="-5"/>
                <w:w w:val="105"/>
                <w:sz w:val="13"/>
              </w:rPr>
              <w:t>10</w:t>
            </w:r>
          </w:p>
        </w:tc>
        <w:tc>
          <w:tcPr>
            <w:tcW w:w="121" w:type="dxa"/>
            <w:tcBorders>
              <w:bottom w:val="single" w:sz="6" w:space="0" w:color="000000"/>
            </w:tcBorders>
          </w:tcPr>
          <w:p>
            <w:pPr>
              <w:pStyle w:val="TableParagraph"/>
              <w:rPr>
                <w:sz w:val="14"/>
              </w:rPr>
            </w:pPr>
          </w:p>
        </w:tc>
        <w:tc>
          <w:tcPr>
            <w:tcW w:w="823" w:type="dxa"/>
            <w:tcBorders>
              <w:bottom w:val="single" w:sz="6" w:space="0" w:color="000000"/>
            </w:tcBorders>
          </w:tcPr>
          <w:p>
            <w:pPr>
              <w:pStyle w:val="TableParagraph"/>
              <w:spacing w:before="18"/>
              <w:ind w:right="56"/>
              <w:jc w:val="right"/>
              <w:rPr>
                <w:sz w:val="13"/>
              </w:rPr>
            </w:pPr>
            <w:r>
              <w:rPr>
                <w:spacing w:val="-10"/>
                <w:w w:val="105"/>
                <w:sz w:val="13"/>
              </w:rPr>
              <w:t>—</w:t>
            </w:r>
          </w:p>
        </w:tc>
        <w:tc>
          <w:tcPr>
            <w:tcW w:w="108" w:type="dxa"/>
            <w:tcBorders>
              <w:bottom w:val="single" w:sz="6" w:space="0" w:color="000000"/>
            </w:tcBorders>
          </w:tcPr>
          <w:p>
            <w:pPr>
              <w:pStyle w:val="TableParagraph"/>
              <w:rPr>
                <w:sz w:val="14"/>
              </w:rPr>
            </w:pPr>
          </w:p>
        </w:tc>
        <w:tc>
          <w:tcPr>
            <w:tcW w:w="837" w:type="dxa"/>
            <w:tcBorders>
              <w:bottom w:val="single" w:sz="6" w:space="0" w:color="000000"/>
            </w:tcBorders>
          </w:tcPr>
          <w:p>
            <w:pPr>
              <w:pStyle w:val="TableParagraph"/>
              <w:spacing w:before="18"/>
              <w:ind w:right="61"/>
              <w:jc w:val="right"/>
              <w:rPr>
                <w:sz w:val="13"/>
              </w:rPr>
            </w:pPr>
            <w:r>
              <w:rPr>
                <w:spacing w:val="-5"/>
                <w:w w:val="105"/>
                <w:sz w:val="13"/>
              </w:rPr>
              <w:t>14</w:t>
            </w:r>
          </w:p>
        </w:tc>
        <w:tc>
          <w:tcPr>
            <w:tcW w:w="108" w:type="dxa"/>
            <w:tcBorders>
              <w:bottom w:val="single" w:sz="6" w:space="0" w:color="000000"/>
            </w:tcBorders>
          </w:tcPr>
          <w:p>
            <w:pPr>
              <w:pStyle w:val="TableParagraph"/>
              <w:rPr>
                <w:sz w:val="14"/>
              </w:rPr>
            </w:pPr>
          </w:p>
        </w:tc>
        <w:tc>
          <w:tcPr>
            <w:tcW w:w="837" w:type="dxa"/>
            <w:tcBorders>
              <w:bottom w:val="single" w:sz="6" w:space="0" w:color="000000"/>
            </w:tcBorders>
          </w:tcPr>
          <w:p>
            <w:pPr>
              <w:pStyle w:val="TableParagraph"/>
              <w:spacing w:before="18"/>
              <w:ind w:right="64"/>
              <w:jc w:val="right"/>
              <w:rPr>
                <w:sz w:val="13"/>
              </w:rPr>
            </w:pPr>
            <w:r>
              <w:rPr>
                <w:spacing w:val="-10"/>
                <w:w w:val="105"/>
                <w:sz w:val="13"/>
              </w:rPr>
              <w:t>—</w:t>
            </w:r>
          </w:p>
        </w:tc>
      </w:tr>
      <w:tr>
        <w:trPr>
          <w:trHeight w:val="38" w:hRule="atLeast"/>
        </w:trPr>
        <w:tc>
          <w:tcPr>
            <w:tcW w:w="2779" w:type="dxa"/>
            <w:tcBorders>
              <w:top w:val="single" w:sz="6" w:space="0" w:color="000000"/>
              <w:bottom w:val="single" w:sz="6" w:space="0" w:color="000000"/>
            </w:tcBorders>
          </w:tcPr>
          <w:p>
            <w:pPr>
              <w:pStyle w:val="TableParagraph"/>
              <w:rPr>
                <w:sz w:val="2"/>
              </w:rPr>
            </w:pPr>
          </w:p>
        </w:tc>
        <w:tc>
          <w:tcPr>
            <w:tcW w:w="4740" w:type="dxa"/>
            <w:tcBorders>
              <w:top w:val="single" w:sz="6" w:space="0" w:color="000000"/>
              <w:bottom w:val="single" w:sz="6" w:space="0" w:color="000000"/>
            </w:tcBorders>
          </w:tcPr>
          <w:p>
            <w:pPr>
              <w:pStyle w:val="TableParagraph"/>
              <w:rPr>
                <w:sz w:val="2"/>
              </w:rPr>
            </w:pPr>
          </w:p>
        </w:tc>
        <w:tc>
          <w:tcPr>
            <w:tcW w:w="108" w:type="dxa"/>
            <w:tcBorders>
              <w:top w:val="single" w:sz="6" w:space="0" w:color="000000"/>
            </w:tcBorders>
          </w:tcPr>
          <w:p>
            <w:pPr>
              <w:pStyle w:val="TableParagraph"/>
              <w:rPr>
                <w:sz w:val="2"/>
              </w:rPr>
            </w:pPr>
          </w:p>
        </w:tc>
        <w:tc>
          <w:tcPr>
            <w:tcW w:w="823" w:type="dxa"/>
            <w:tcBorders>
              <w:top w:val="single" w:sz="6" w:space="0" w:color="000000"/>
              <w:bottom w:val="single" w:sz="6" w:space="0" w:color="000000"/>
            </w:tcBorders>
          </w:tcPr>
          <w:p>
            <w:pPr>
              <w:pStyle w:val="TableParagraph"/>
              <w:rPr>
                <w:sz w:val="2"/>
              </w:rPr>
            </w:pPr>
          </w:p>
        </w:tc>
        <w:tc>
          <w:tcPr>
            <w:tcW w:w="121" w:type="dxa"/>
            <w:tcBorders>
              <w:top w:val="single" w:sz="6" w:space="0" w:color="000000"/>
            </w:tcBorders>
          </w:tcPr>
          <w:p>
            <w:pPr>
              <w:pStyle w:val="TableParagraph"/>
              <w:rPr>
                <w:sz w:val="2"/>
              </w:rPr>
            </w:pPr>
          </w:p>
        </w:tc>
        <w:tc>
          <w:tcPr>
            <w:tcW w:w="823" w:type="dxa"/>
            <w:tcBorders>
              <w:top w:val="single" w:sz="6" w:space="0" w:color="000000"/>
              <w:bottom w:val="single" w:sz="6" w:space="0" w:color="000000"/>
            </w:tcBorders>
          </w:tcPr>
          <w:p>
            <w:pPr>
              <w:pStyle w:val="TableParagraph"/>
              <w:rPr>
                <w:sz w:val="2"/>
              </w:rPr>
            </w:pPr>
          </w:p>
        </w:tc>
        <w:tc>
          <w:tcPr>
            <w:tcW w:w="108" w:type="dxa"/>
            <w:tcBorders>
              <w:top w:val="single" w:sz="6" w:space="0" w:color="000000"/>
            </w:tcBorders>
          </w:tcPr>
          <w:p>
            <w:pPr>
              <w:pStyle w:val="TableParagraph"/>
              <w:rPr>
                <w:sz w:val="2"/>
              </w:rPr>
            </w:pPr>
          </w:p>
        </w:tc>
        <w:tc>
          <w:tcPr>
            <w:tcW w:w="837" w:type="dxa"/>
            <w:tcBorders>
              <w:top w:val="single" w:sz="6" w:space="0" w:color="000000"/>
              <w:bottom w:val="single" w:sz="6" w:space="0" w:color="000000"/>
            </w:tcBorders>
          </w:tcPr>
          <w:p>
            <w:pPr>
              <w:pStyle w:val="TableParagraph"/>
              <w:rPr>
                <w:sz w:val="2"/>
              </w:rPr>
            </w:pPr>
          </w:p>
        </w:tc>
        <w:tc>
          <w:tcPr>
            <w:tcW w:w="108" w:type="dxa"/>
            <w:tcBorders>
              <w:top w:val="single" w:sz="6" w:space="0" w:color="000000"/>
            </w:tcBorders>
          </w:tcPr>
          <w:p>
            <w:pPr>
              <w:pStyle w:val="TableParagraph"/>
              <w:rPr>
                <w:sz w:val="2"/>
              </w:rPr>
            </w:pPr>
          </w:p>
        </w:tc>
        <w:tc>
          <w:tcPr>
            <w:tcW w:w="837" w:type="dxa"/>
            <w:tcBorders>
              <w:top w:val="single" w:sz="6" w:space="0" w:color="000000"/>
              <w:bottom w:val="single" w:sz="6" w:space="0" w:color="000000"/>
            </w:tcBorders>
          </w:tcPr>
          <w:p>
            <w:pPr>
              <w:pStyle w:val="TableParagraph"/>
              <w:rPr>
                <w:sz w:val="2"/>
              </w:rPr>
            </w:pPr>
          </w:p>
        </w:tc>
      </w:tr>
      <w:tr>
        <w:trPr>
          <w:trHeight w:val="192" w:hRule="atLeast"/>
        </w:trPr>
        <w:tc>
          <w:tcPr>
            <w:tcW w:w="2779" w:type="dxa"/>
            <w:tcBorders>
              <w:top w:val="single" w:sz="6" w:space="0" w:color="000000"/>
              <w:bottom w:val="double" w:sz="6" w:space="0" w:color="000000"/>
            </w:tcBorders>
          </w:tcPr>
          <w:p>
            <w:pPr>
              <w:pStyle w:val="TableParagraph"/>
              <w:spacing w:line="135" w:lineRule="exact"/>
              <w:ind w:left="17"/>
              <w:rPr>
                <w:b/>
                <w:sz w:val="13"/>
              </w:rPr>
            </w:pPr>
            <w:r>
              <w:rPr>
                <w:b/>
                <w:sz w:val="13"/>
              </w:rPr>
              <w:t>Total Alliance</w:t>
            </w:r>
            <w:r>
              <w:rPr>
                <w:b/>
                <w:spacing w:val="10"/>
                <w:sz w:val="13"/>
              </w:rPr>
              <w:t> </w:t>
            </w:r>
            <w:r>
              <w:rPr>
                <w:b/>
                <w:sz w:val="13"/>
              </w:rPr>
              <w:t>revenues</w:t>
            </w:r>
            <w:r>
              <w:rPr>
                <w:b/>
                <w:spacing w:val="11"/>
                <w:sz w:val="13"/>
              </w:rPr>
              <w:t> </w:t>
            </w:r>
            <w:r>
              <w:rPr>
                <w:b/>
                <w:sz w:val="13"/>
              </w:rPr>
              <w:t>included</w:t>
            </w:r>
            <w:r>
              <w:rPr>
                <w:b/>
                <w:spacing w:val="10"/>
                <w:sz w:val="13"/>
              </w:rPr>
              <w:t> </w:t>
            </w:r>
            <w:r>
              <w:rPr>
                <w:b/>
                <w:spacing w:val="-2"/>
                <w:sz w:val="13"/>
              </w:rPr>
              <w:t>above</w:t>
            </w:r>
          </w:p>
        </w:tc>
        <w:tc>
          <w:tcPr>
            <w:tcW w:w="4740" w:type="dxa"/>
            <w:tcBorders>
              <w:top w:val="single" w:sz="6" w:space="0" w:color="000000"/>
              <w:bottom w:val="double" w:sz="6" w:space="0" w:color="000000"/>
            </w:tcBorders>
          </w:tcPr>
          <w:p>
            <w:pPr>
              <w:pStyle w:val="TableParagraph"/>
              <w:rPr>
                <w:sz w:val="12"/>
              </w:rPr>
            </w:pPr>
          </w:p>
        </w:tc>
        <w:tc>
          <w:tcPr>
            <w:tcW w:w="108" w:type="dxa"/>
            <w:tcBorders>
              <w:bottom w:val="double" w:sz="6" w:space="0" w:color="000000"/>
            </w:tcBorders>
          </w:tcPr>
          <w:p>
            <w:pPr>
              <w:pStyle w:val="TableParagraph"/>
              <w:rPr>
                <w:sz w:val="12"/>
              </w:rPr>
            </w:pPr>
          </w:p>
        </w:tc>
        <w:tc>
          <w:tcPr>
            <w:tcW w:w="823" w:type="dxa"/>
            <w:tcBorders>
              <w:top w:val="single" w:sz="6" w:space="0" w:color="000000"/>
              <w:bottom w:val="double" w:sz="6" w:space="0" w:color="000000"/>
            </w:tcBorders>
          </w:tcPr>
          <w:p>
            <w:pPr>
              <w:pStyle w:val="TableParagraph"/>
              <w:tabs>
                <w:tab w:pos="444" w:val="left" w:leader="none"/>
              </w:tabs>
              <w:spacing w:line="135" w:lineRule="exact"/>
              <w:ind w:right="53"/>
              <w:jc w:val="right"/>
              <w:rPr>
                <w:b/>
                <w:sz w:val="13"/>
              </w:rPr>
            </w:pPr>
            <w:r>
              <w:rPr>
                <w:b/>
                <w:spacing w:val="-10"/>
                <w:w w:val="105"/>
                <w:sz w:val="13"/>
              </w:rPr>
              <w:t>$</w:t>
            </w:r>
            <w:r>
              <w:rPr>
                <w:b/>
                <w:sz w:val="13"/>
              </w:rPr>
              <w:tab/>
            </w:r>
            <w:r>
              <w:rPr>
                <w:b/>
                <w:spacing w:val="-2"/>
                <w:w w:val="105"/>
                <w:sz w:val="13"/>
              </w:rPr>
              <w:t>1,967</w:t>
            </w:r>
          </w:p>
        </w:tc>
        <w:tc>
          <w:tcPr>
            <w:tcW w:w="121" w:type="dxa"/>
            <w:tcBorders>
              <w:bottom w:val="double" w:sz="6" w:space="0" w:color="000000"/>
            </w:tcBorders>
          </w:tcPr>
          <w:p>
            <w:pPr>
              <w:pStyle w:val="TableParagraph"/>
              <w:rPr>
                <w:sz w:val="12"/>
              </w:rPr>
            </w:pPr>
          </w:p>
        </w:tc>
        <w:tc>
          <w:tcPr>
            <w:tcW w:w="823" w:type="dxa"/>
            <w:tcBorders>
              <w:top w:val="single" w:sz="6" w:space="0" w:color="000000"/>
              <w:bottom w:val="double" w:sz="6" w:space="0" w:color="000000"/>
            </w:tcBorders>
          </w:tcPr>
          <w:p>
            <w:pPr>
              <w:pStyle w:val="TableParagraph"/>
              <w:tabs>
                <w:tab w:pos="444" w:val="left" w:leader="none"/>
              </w:tabs>
              <w:spacing w:line="135" w:lineRule="exact"/>
              <w:ind w:right="56"/>
              <w:jc w:val="right"/>
              <w:rPr>
                <w:b/>
                <w:sz w:val="13"/>
              </w:rPr>
            </w:pPr>
            <w:r>
              <w:rPr>
                <w:b/>
                <w:spacing w:val="-10"/>
                <w:w w:val="105"/>
                <w:sz w:val="13"/>
              </w:rPr>
              <w:t>$</w:t>
            </w:r>
            <w:r>
              <w:rPr>
                <w:b/>
                <w:sz w:val="13"/>
              </w:rPr>
              <w:tab/>
            </w:r>
            <w:r>
              <w:rPr>
                <w:b/>
                <w:spacing w:val="-2"/>
                <w:w w:val="105"/>
                <w:sz w:val="13"/>
              </w:rPr>
              <w:t>2,317</w:t>
            </w:r>
          </w:p>
        </w:tc>
        <w:tc>
          <w:tcPr>
            <w:tcW w:w="108" w:type="dxa"/>
            <w:tcBorders>
              <w:bottom w:val="double" w:sz="6" w:space="0" w:color="000000"/>
            </w:tcBorders>
          </w:tcPr>
          <w:p>
            <w:pPr>
              <w:pStyle w:val="TableParagraph"/>
              <w:rPr>
                <w:sz w:val="12"/>
              </w:rPr>
            </w:pPr>
          </w:p>
        </w:tc>
        <w:tc>
          <w:tcPr>
            <w:tcW w:w="837" w:type="dxa"/>
            <w:tcBorders>
              <w:top w:val="single" w:sz="6" w:space="0" w:color="000000"/>
              <w:bottom w:val="double" w:sz="6" w:space="0" w:color="000000"/>
            </w:tcBorders>
          </w:tcPr>
          <w:p>
            <w:pPr>
              <w:pStyle w:val="TableParagraph"/>
              <w:tabs>
                <w:tab w:pos="444" w:val="left" w:leader="none"/>
              </w:tabs>
              <w:spacing w:line="135" w:lineRule="exact"/>
              <w:ind w:right="61"/>
              <w:jc w:val="right"/>
              <w:rPr>
                <w:b/>
                <w:sz w:val="13"/>
              </w:rPr>
            </w:pPr>
            <w:r>
              <w:rPr>
                <w:b/>
                <w:spacing w:val="-10"/>
                <w:w w:val="105"/>
                <w:sz w:val="13"/>
              </w:rPr>
              <w:t>$</w:t>
            </w:r>
            <w:r>
              <w:rPr>
                <w:b/>
                <w:sz w:val="13"/>
              </w:rPr>
              <w:tab/>
            </w:r>
            <w:r>
              <w:rPr>
                <w:b/>
                <w:spacing w:val="-2"/>
                <w:w w:val="105"/>
                <w:sz w:val="13"/>
              </w:rPr>
              <w:t>4,028</w:t>
            </w:r>
          </w:p>
        </w:tc>
        <w:tc>
          <w:tcPr>
            <w:tcW w:w="108" w:type="dxa"/>
            <w:tcBorders>
              <w:bottom w:val="double" w:sz="6" w:space="0" w:color="000000"/>
            </w:tcBorders>
          </w:tcPr>
          <w:p>
            <w:pPr>
              <w:pStyle w:val="TableParagraph"/>
              <w:rPr>
                <w:sz w:val="12"/>
              </w:rPr>
            </w:pPr>
          </w:p>
        </w:tc>
        <w:tc>
          <w:tcPr>
            <w:tcW w:w="837" w:type="dxa"/>
            <w:tcBorders>
              <w:top w:val="single" w:sz="6" w:space="0" w:color="000000"/>
              <w:bottom w:val="double" w:sz="6" w:space="0" w:color="000000"/>
            </w:tcBorders>
          </w:tcPr>
          <w:p>
            <w:pPr>
              <w:pStyle w:val="TableParagraph"/>
              <w:tabs>
                <w:tab w:pos="444" w:val="left" w:leader="none"/>
              </w:tabs>
              <w:spacing w:line="135" w:lineRule="exact"/>
              <w:ind w:right="64"/>
              <w:jc w:val="right"/>
              <w:rPr>
                <w:b/>
                <w:sz w:val="13"/>
              </w:rPr>
            </w:pPr>
            <w:r>
              <w:rPr>
                <w:b/>
                <w:spacing w:val="-10"/>
                <w:w w:val="105"/>
                <w:sz w:val="13"/>
              </w:rPr>
              <w:t>$</w:t>
            </w:r>
            <w:r>
              <w:rPr>
                <w:b/>
                <w:sz w:val="13"/>
              </w:rPr>
              <w:tab/>
            </w:r>
            <w:r>
              <w:rPr>
                <w:b/>
                <w:spacing w:val="-2"/>
                <w:w w:val="105"/>
                <w:sz w:val="13"/>
              </w:rPr>
              <w:t>4,631</w:t>
            </w:r>
          </w:p>
        </w:tc>
      </w:tr>
    </w:tbl>
    <w:p>
      <w:pPr>
        <w:spacing w:before="68"/>
        <w:ind w:left="306" w:right="142" w:hanging="162"/>
        <w:jc w:val="left"/>
        <w:rPr>
          <w:sz w:val="14"/>
        </w:rPr>
      </w:pPr>
      <w:r>
        <w:rPr>
          <w:sz w:val="14"/>
          <w:vertAlign w:val="superscript"/>
        </w:rPr>
        <w:t>(a)</w:t>
      </w:r>
      <w:r>
        <w:rPr>
          <w:spacing w:val="38"/>
          <w:sz w:val="14"/>
          <w:vertAlign w:val="baseline"/>
        </w:rPr>
        <w:t> </w:t>
      </w:r>
      <w:r>
        <w:rPr>
          <w:sz w:val="14"/>
          <w:vertAlign w:val="baseline"/>
        </w:rPr>
        <w:t>See</w:t>
      </w:r>
      <w:r>
        <w:rPr>
          <w:spacing w:val="10"/>
          <w:sz w:val="14"/>
          <w:vertAlign w:val="baseline"/>
        </w:rPr>
        <w:t> </w:t>
      </w:r>
      <w:r>
        <w:rPr>
          <w:i/>
          <w:sz w:val="14"/>
          <w:vertAlign w:val="baseline"/>
        </w:rPr>
        <w:t>Note</w:t>
      </w:r>
      <w:r>
        <w:rPr>
          <w:i/>
          <w:spacing w:val="9"/>
          <w:sz w:val="14"/>
          <w:vertAlign w:val="baseline"/>
        </w:rPr>
        <w:t> </w:t>
      </w:r>
      <w:r>
        <w:rPr>
          <w:i/>
          <w:sz w:val="14"/>
          <w:vertAlign w:val="baseline"/>
        </w:rPr>
        <w:t>1A</w:t>
      </w:r>
      <w:r>
        <w:rPr>
          <w:i/>
          <w:spacing w:val="9"/>
          <w:sz w:val="14"/>
          <w:vertAlign w:val="baseline"/>
        </w:rPr>
        <w:t> </w:t>
      </w:r>
      <w:r>
        <w:rPr>
          <w:sz w:val="14"/>
          <w:vertAlign w:val="baseline"/>
        </w:rPr>
        <w:t>in</w:t>
      </w:r>
      <w:r>
        <w:rPr>
          <w:spacing w:val="9"/>
          <w:sz w:val="14"/>
          <w:vertAlign w:val="baseline"/>
        </w:rPr>
        <w:t> </w:t>
      </w:r>
      <w:r>
        <w:rPr>
          <w:sz w:val="14"/>
          <w:vertAlign w:val="baseline"/>
        </w:rPr>
        <w:t>our</w:t>
      </w:r>
      <w:r>
        <w:rPr>
          <w:spacing w:val="9"/>
          <w:sz w:val="14"/>
          <w:vertAlign w:val="baseline"/>
        </w:rPr>
        <w:t> </w:t>
      </w:r>
      <w:r>
        <w:rPr>
          <w:sz w:val="14"/>
          <w:vertAlign w:val="baseline"/>
        </w:rPr>
        <w:t>2022</w:t>
      </w:r>
      <w:r>
        <w:rPr>
          <w:spacing w:val="9"/>
          <w:sz w:val="14"/>
          <w:vertAlign w:val="baseline"/>
        </w:rPr>
        <w:t> </w:t>
      </w:r>
      <w:r>
        <w:rPr>
          <w:sz w:val="14"/>
          <w:vertAlign w:val="baseline"/>
        </w:rPr>
        <w:t>Form</w:t>
      </w:r>
      <w:r>
        <w:rPr>
          <w:spacing w:val="9"/>
          <w:sz w:val="14"/>
          <w:vertAlign w:val="baseline"/>
        </w:rPr>
        <w:t> </w:t>
      </w:r>
      <w:r>
        <w:rPr>
          <w:sz w:val="14"/>
          <w:vertAlign w:val="baseline"/>
        </w:rPr>
        <w:t>10-K</w:t>
      </w:r>
      <w:r>
        <w:rPr>
          <w:spacing w:val="9"/>
          <w:sz w:val="14"/>
          <w:vertAlign w:val="baseline"/>
        </w:rPr>
        <w:t> </w:t>
      </w:r>
      <w:r>
        <w:rPr>
          <w:sz w:val="14"/>
          <w:vertAlign w:val="baseline"/>
        </w:rPr>
        <w:t>for</w:t>
      </w:r>
      <w:r>
        <w:rPr>
          <w:spacing w:val="9"/>
          <w:sz w:val="14"/>
          <w:vertAlign w:val="baseline"/>
        </w:rPr>
        <w:t> </w:t>
      </w:r>
      <w:r>
        <w:rPr>
          <w:sz w:val="14"/>
          <w:vertAlign w:val="baseline"/>
        </w:rPr>
        <w:t>information</w:t>
      </w:r>
      <w:r>
        <w:rPr>
          <w:spacing w:val="9"/>
          <w:sz w:val="14"/>
          <w:vertAlign w:val="baseline"/>
        </w:rPr>
        <w:t> </w:t>
      </w:r>
      <w:r>
        <w:rPr>
          <w:sz w:val="14"/>
          <w:vertAlign w:val="baseline"/>
        </w:rPr>
        <w:t>about</w:t>
      </w:r>
      <w:r>
        <w:rPr>
          <w:spacing w:val="9"/>
          <w:sz w:val="14"/>
          <w:vertAlign w:val="baseline"/>
        </w:rPr>
        <w:t> </w:t>
      </w:r>
      <w:r>
        <w:rPr>
          <w:sz w:val="14"/>
          <w:vertAlign w:val="baseline"/>
        </w:rPr>
        <w:t>our</w:t>
      </w:r>
      <w:r>
        <w:rPr>
          <w:spacing w:val="9"/>
          <w:sz w:val="14"/>
          <w:vertAlign w:val="baseline"/>
        </w:rPr>
        <w:t> </w:t>
      </w:r>
      <w:r>
        <w:rPr>
          <w:sz w:val="14"/>
          <w:vertAlign w:val="baseline"/>
        </w:rPr>
        <w:t>recent</w:t>
      </w:r>
      <w:r>
        <w:rPr>
          <w:spacing w:val="9"/>
          <w:sz w:val="14"/>
          <w:vertAlign w:val="baseline"/>
        </w:rPr>
        <w:t> </w:t>
      </w:r>
      <w:r>
        <w:rPr>
          <w:sz w:val="14"/>
          <w:vertAlign w:val="baseline"/>
        </w:rPr>
        <w:t>organizational</w:t>
      </w:r>
      <w:r>
        <w:rPr>
          <w:spacing w:val="9"/>
          <w:sz w:val="14"/>
          <w:vertAlign w:val="baseline"/>
        </w:rPr>
        <w:t> </w:t>
      </w:r>
      <w:r>
        <w:rPr>
          <w:sz w:val="14"/>
          <w:vertAlign w:val="baseline"/>
        </w:rPr>
        <w:t>changes</w:t>
      </w:r>
      <w:r>
        <w:rPr>
          <w:spacing w:val="9"/>
          <w:sz w:val="14"/>
          <w:vertAlign w:val="baseline"/>
        </w:rPr>
        <w:t> </w:t>
      </w:r>
      <w:r>
        <w:rPr>
          <w:sz w:val="14"/>
          <w:vertAlign w:val="baseline"/>
        </w:rPr>
        <w:t>within</w:t>
      </w:r>
      <w:r>
        <w:rPr>
          <w:spacing w:val="9"/>
          <w:sz w:val="14"/>
          <w:vertAlign w:val="baseline"/>
        </w:rPr>
        <w:t> </w:t>
      </w:r>
      <w:r>
        <w:rPr>
          <w:sz w:val="14"/>
          <w:vertAlign w:val="baseline"/>
        </w:rPr>
        <w:t>Biopharma.</w:t>
      </w:r>
      <w:r>
        <w:rPr>
          <w:spacing w:val="9"/>
          <w:sz w:val="14"/>
          <w:vertAlign w:val="baseline"/>
        </w:rPr>
        <w:t> </w:t>
      </w:r>
      <w:r>
        <w:rPr>
          <w:sz w:val="14"/>
          <w:vertAlign w:val="baseline"/>
        </w:rPr>
        <w:t>See</w:t>
      </w:r>
      <w:r>
        <w:rPr>
          <w:spacing w:val="10"/>
          <w:sz w:val="14"/>
          <w:vertAlign w:val="baseline"/>
        </w:rPr>
        <w:t> </w:t>
      </w:r>
      <w:r>
        <w:rPr>
          <w:i/>
          <w:sz w:val="14"/>
          <w:vertAlign w:val="baseline"/>
        </w:rPr>
        <w:t>Note</w:t>
      </w:r>
      <w:r>
        <w:rPr>
          <w:i/>
          <w:spacing w:val="9"/>
          <w:sz w:val="14"/>
          <w:vertAlign w:val="baseline"/>
        </w:rPr>
        <w:t> </w:t>
      </w:r>
      <w:r>
        <w:rPr>
          <w:i/>
          <w:sz w:val="14"/>
          <w:vertAlign w:val="baseline"/>
        </w:rPr>
        <w:t>13A</w:t>
      </w:r>
      <w:r>
        <w:rPr>
          <w:i/>
          <w:spacing w:val="10"/>
          <w:sz w:val="14"/>
          <w:vertAlign w:val="baseline"/>
        </w:rPr>
        <w:t> </w:t>
      </w:r>
      <w:r>
        <w:rPr>
          <w:sz w:val="14"/>
          <w:vertAlign w:val="baseline"/>
        </w:rPr>
        <w:t>above</w:t>
      </w:r>
      <w:r>
        <w:rPr>
          <w:spacing w:val="9"/>
          <w:sz w:val="14"/>
          <w:vertAlign w:val="baseline"/>
        </w:rPr>
        <w:t> </w:t>
      </w:r>
      <w:r>
        <w:rPr>
          <w:sz w:val="14"/>
          <w:vertAlign w:val="baseline"/>
        </w:rPr>
        <w:t>for</w:t>
      </w:r>
      <w:r>
        <w:rPr>
          <w:spacing w:val="9"/>
          <w:sz w:val="14"/>
          <w:vertAlign w:val="baseline"/>
        </w:rPr>
        <w:t> </w:t>
      </w:r>
      <w:r>
        <w:rPr>
          <w:sz w:val="14"/>
          <w:vertAlign w:val="baseline"/>
        </w:rPr>
        <w:t>information</w:t>
      </w:r>
      <w:r>
        <w:rPr>
          <w:spacing w:val="9"/>
          <w:sz w:val="14"/>
          <w:vertAlign w:val="baseline"/>
        </w:rPr>
        <w:t> </w:t>
      </w:r>
      <w:r>
        <w:rPr>
          <w:sz w:val="14"/>
          <w:vertAlign w:val="baseline"/>
        </w:rPr>
        <w:t>about</w:t>
      </w:r>
      <w:r>
        <w:rPr>
          <w:spacing w:val="9"/>
          <w:sz w:val="14"/>
          <w:vertAlign w:val="baseline"/>
        </w:rPr>
        <w:t> </w:t>
      </w:r>
      <w:r>
        <w:rPr>
          <w:sz w:val="14"/>
          <w:vertAlign w:val="baseline"/>
        </w:rPr>
        <w:t>Business</w:t>
      </w:r>
      <w:r>
        <w:rPr>
          <w:spacing w:val="9"/>
          <w:sz w:val="14"/>
          <w:vertAlign w:val="baseline"/>
        </w:rPr>
        <w:t> </w:t>
      </w:r>
      <w:r>
        <w:rPr>
          <w:sz w:val="14"/>
          <w:vertAlign w:val="baseline"/>
        </w:rPr>
        <w:t>Innovation.</w:t>
      </w:r>
      <w:r>
        <w:rPr>
          <w:spacing w:val="9"/>
          <w:sz w:val="14"/>
          <w:vertAlign w:val="baseline"/>
        </w:rPr>
        <w:t> </w:t>
      </w:r>
      <w:r>
        <w:rPr>
          <w:sz w:val="14"/>
          <w:vertAlign w:val="baseline"/>
        </w:rPr>
        <w:t>Prior-period</w:t>
      </w:r>
      <w:r>
        <w:rPr>
          <w:spacing w:val="40"/>
          <w:sz w:val="14"/>
          <w:vertAlign w:val="baseline"/>
        </w:rPr>
        <w:t> </w:t>
      </w:r>
      <w:r>
        <w:rPr>
          <w:sz w:val="14"/>
          <w:vertAlign w:val="baseline"/>
        </w:rPr>
        <w:t>financial information has been revised to reflect the current period presentation.</w:t>
      </w:r>
    </w:p>
    <w:p>
      <w:pPr>
        <w:spacing w:line="261" w:lineRule="auto" w:before="15"/>
        <w:ind w:left="306" w:right="142" w:hanging="162"/>
        <w:jc w:val="left"/>
        <w:rPr>
          <w:sz w:val="14"/>
        </w:rPr>
      </w:pPr>
      <w:r>
        <w:rPr>
          <w:sz w:val="14"/>
          <w:vertAlign w:val="superscript"/>
        </w:rPr>
        <w:t>(b)</w:t>
      </w:r>
      <w:r>
        <w:rPr>
          <w:spacing w:val="33"/>
          <w:sz w:val="14"/>
          <w:vertAlign w:val="baseline"/>
        </w:rPr>
        <w:t> </w:t>
      </w:r>
      <w:r>
        <w:rPr>
          <w:sz w:val="14"/>
          <w:vertAlign w:val="baseline"/>
        </w:rPr>
        <w:t>Excludes</w:t>
      </w:r>
      <w:r>
        <w:rPr>
          <w:spacing w:val="11"/>
          <w:sz w:val="14"/>
          <w:vertAlign w:val="baseline"/>
        </w:rPr>
        <w:t> </w:t>
      </w:r>
      <w:r>
        <w:rPr>
          <w:sz w:val="14"/>
          <w:vertAlign w:val="baseline"/>
        </w:rPr>
        <w:t>revenues</w:t>
      </w:r>
      <w:r>
        <w:rPr>
          <w:spacing w:val="11"/>
          <w:sz w:val="14"/>
          <w:vertAlign w:val="baseline"/>
        </w:rPr>
        <w:t> </w:t>
      </w:r>
      <w:r>
        <w:rPr>
          <w:sz w:val="14"/>
          <w:vertAlign w:val="baseline"/>
        </w:rPr>
        <w:t>for</w:t>
      </w:r>
      <w:r>
        <w:rPr>
          <w:spacing w:val="11"/>
          <w:sz w:val="14"/>
          <w:vertAlign w:val="baseline"/>
        </w:rPr>
        <w:t> </w:t>
      </w:r>
      <w:r>
        <w:rPr>
          <w:sz w:val="14"/>
          <w:vertAlign w:val="baseline"/>
        </w:rPr>
        <w:t>certain</w:t>
      </w:r>
      <w:r>
        <w:rPr>
          <w:spacing w:val="11"/>
          <w:sz w:val="14"/>
          <w:vertAlign w:val="baseline"/>
        </w:rPr>
        <w:t> </w:t>
      </w:r>
      <w:r>
        <w:rPr>
          <w:sz w:val="14"/>
          <w:vertAlign w:val="baseline"/>
        </w:rPr>
        <w:t>Comirnaty-related</w:t>
      </w:r>
      <w:r>
        <w:rPr>
          <w:spacing w:val="11"/>
          <w:sz w:val="14"/>
          <w:vertAlign w:val="baseline"/>
        </w:rPr>
        <w:t> </w:t>
      </w:r>
      <w:r>
        <w:rPr>
          <w:sz w:val="14"/>
          <w:vertAlign w:val="baseline"/>
        </w:rPr>
        <w:t>manufacturing</w:t>
      </w:r>
      <w:r>
        <w:rPr>
          <w:spacing w:val="11"/>
          <w:sz w:val="14"/>
          <w:vertAlign w:val="baseline"/>
        </w:rPr>
        <w:t> </w:t>
      </w:r>
      <w:r>
        <w:rPr>
          <w:sz w:val="14"/>
          <w:vertAlign w:val="baseline"/>
        </w:rPr>
        <w:t>activities</w:t>
      </w:r>
      <w:r>
        <w:rPr>
          <w:spacing w:val="11"/>
          <w:sz w:val="14"/>
          <w:vertAlign w:val="baseline"/>
        </w:rPr>
        <w:t> </w:t>
      </w:r>
      <w:r>
        <w:rPr>
          <w:sz w:val="14"/>
          <w:vertAlign w:val="baseline"/>
        </w:rPr>
        <w:t>performed</w:t>
      </w:r>
      <w:r>
        <w:rPr>
          <w:spacing w:val="11"/>
          <w:sz w:val="14"/>
          <w:vertAlign w:val="baseline"/>
        </w:rPr>
        <w:t> </w:t>
      </w:r>
      <w:r>
        <w:rPr>
          <w:sz w:val="14"/>
          <w:vertAlign w:val="baseline"/>
        </w:rPr>
        <w:t>on</w:t>
      </w:r>
      <w:r>
        <w:rPr>
          <w:spacing w:val="11"/>
          <w:sz w:val="14"/>
          <w:vertAlign w:val="baseline"/>
        </w:rPr>
        <w:t> </w:t>
      </w:r>
      <w:r>
        <w:rPr>
          <w:sz w:val="14"/>
          <w:vertAlign w:val="baseline"/>
        </w:rPr>
        <w:t>behalf</w:t>
      </w:r>
      <w:r>
        <w:rPr>
          <w:spacing w:val="11"/>
          <w:sz w:val="14"/>
          <w:vertAlign w:val="baseline"/>
        </w:rPr>
        <w:t> </w:t>
      </w:r>
      <w:r>
        <w:rPr>
          <w:sz w:val="14"/>
          <w:vertAlign w:val="baseline"/>
        </w:rPr>
        <w:t>of</w:t>
      </w:r>
      <w:r>
        <w:rPr>
          <w:spacing w:val="11"/>
          <w:sz w:val="14"/>
          <w:vertAlign w:val="baseline"/>
        </w:rPr>
        <w:t> </w:t>
      </w:r>
      <w:r>
        <w:rPr>
          <w:sz w:val="14"/>
          <w:vertAlign w:val="baseline"/>
        </w:rPr>
        <w:t>BioNTech,</w:t>
      </w:r>
      <w:r>
        <w:rPr>
          <w:spacing w:val="11"/>
          <w:sz w:val="14"/>
          <w:vertAlign w:val="baseline"/>
        </w:rPr>
        <w:t> </w:t>
      </w:r>
      <w:r>
        <w:rPr>
          <w:sz w:val="14"/>
          <w:vertAlign w:val="baseline"/>
        </w:rPr>
        <w:t>which</w:t>
      </w:r>
      <w:r>
        <w:rPr>
          <w:spacing w:val="11"/>
          <w:sz w:val="14"/>
          <w:vertAlign w:val="baseline"/>
        </w:rPr>
        <w:t> </w:t>
      </w:r>
      <w:r>
        <w:rPr>
          <w:sz w:val="14"/>
          <w:vertAlign w:val="baseline"/>
        </w:rPr>
        <w:t>are</w:t>
      </w:r>
      <w:r>
        <w:rPr>
          <w:spacing w:val="11"/>
          <w:sz w:val="14"/>
          <w:vertAlign w:val="baseline"/>
        </w:rPr>
        <w:t> </w:t>
      </w:r>
      <w:r>
        <w:rPr>
          <w:sz w:val="14"/>
          <w:vertAlign w:val="baseline"/>
        </w:rPr>
        <w:t>included</w:t>
      </w:r>
      <w:r>
        <w:rPr>
          <w:spacing w:val="11"/>
          <w:sz w:val="14"/>
          <w:vertAlign w:val="baseline"/>
        </w:rPr>
        <w:t> </w:t>
      </w:r>
      <w:r>
        <w:rPr>
          <w:sz w:val="14"/>
          <w:vertAlign w:val="baseline"/>
        </w:rPr>
        <w:t>in</w:t>
      </w:r>
      <w:r>
        <w:rPr>
          <w:spacing w:val="11"/>
          <w:sz w:val="14"/>
          <w:vertAlign w:val="baseline"/>
        </w:rPr>
        <w:t> </w:t>
      </w:r>
      <w:r>
        <w:rPr>
          <w:sz w:val="14"/>
          <w:vertAlign w:val="baseline"/>
        </w:rPr>
        <w:t>the</w:t>
      </w:r>
      <w:r>
        <w:rPr>
          <w:spacing w:val="11"/>
          <w:sz w:val="14"/>
          <w:vertAlign w:val="baseline"/>
        </w:rPr>
        <w:t> </w:t>
      </w:r>
      <w:r>
        <w:rPr>
          <w:sz w:val="14"/>
          <w:vertAlign w:val="baseline"/>
        </w:rPr>
        <w:t>PC1</w:t>
      </w:r>
      <w:r>
        <w:rPr>
          <w:spacing w:val="11"/>
          <w:sz w:val="14"/>
          <w:vertAlign w:val="baseline"/>
        </w:rPr>
        <w:t> </w:t>
      </w:r>
      <w:r>
        <w:rPr>
          <w:sz w:val="14"/>
          <w:vertAlign w:val="baseline"/>
        </w:rPr>
        <w:t>contract</w:t>
      </w:r>
      <w:r>
        <w:rPr>
          <w:spacing w:val="11"/>
          <w:sz w:val="14"/>
          <w:vertAlign w:val="baseline"/>
        </w:rPr>
        <w:t> </w:t>
      </w:r>
      <w:r>
        <w:rPr>
          <w:sz w:val="14"/>
          <w:vertAlign w:val="baseline"/>
        </w:rPr>
        <w:t>development</w:t>
      </w:r>
      <w:r>
        <w:rPr>
          <w:spacing w:val="11"/>
          <w:sz w:val="14"/>
          <w:vertAlign w:val="baseline"/>
        </w:rPr>
        <w:t> </w:t>
      </w:r>
      <w:r>
        <w:rPr>
          <w:sz w:val="14"/>
          <w:vertAlign w:val="baseline"/>
        </w:rPr>
        <w:t>and</w:t>
      </w:r>
      <w:r>
        <w:rPr>
          <w:spacing w:val="11"/>
          <w:sz w:val="14"/>
          <w:vertAlign w:val="baseline"/>
        </w:rPr>
        <w:t> </w:t>
      </w:r>
      <w:r>
        <w:rPr>
          <w:sz w:val="14"/>
          <w:vertAlign w:val="baseline"/>
        </w:rPr>
        <w:t>manufacturing</w:t>
      </w:r>
      <w:r>
        <w:rPr>
          <w:spacing w:val="11"/>
          <w:sz w:val="14"/>
          <w:vertAlign w:val="baseline"/>
        </w:rPr>
        <w:t> </w:t>
      </w:r>
      <w:r>
        <w:rPr>
          <w:sz w:val="14"/>
          <w:vertAlign w:val="baseline"/>
        </w:rPr>
        <w:t>organization.</w:t>
      </w:r>
      <w:r>
        <w:rPr>
          <w:spacing w:val="40"/>
          <w:sz w:val="14"/>
          <w:vertAlign w:val="baseline"/>
        </w:rPr>
        <w:t> </w:t>
      </w:r>
      <w:r>
        <w:rPr>
          <w:sz w:val="14"/>
          <w:vertAlign w:val="baseline"/>
        </w:rPr>
        <w:t>See footnote (e) below.</w:t>
      </w:r>
    </w:p>
    <w:p>
      <w:pPr>
        <w:spacing w:before="0"/>
        <w:ind w:left="144" w:right="0" w:firstLine="0"/>
        <w:jc w:val="left"/>
        <w:rPr>
          <w:sz w:val="14"/>
        </w:rPr>
      </w:pPr>
      <w:r>
        <w:rPr>
          <w:sz w:val="14"/>
          <w:vertAlign w:val="superscript"/>
        </w:rPr>
        <w:t>(c)</w:t>
      </w:r>
      <w:r>
        <w:rPr>
          <w:spacing w:val="36"/>
          <w:sz w:val="14"/>
          <w:vertAlign w:val="baseline"/>
        </w:rPr>
        <w:t> </w:t>
      </w:r>
      <w:r>
        <w:rPr>
          <w:sz w:val="14"/>
          <w:vertAlign w:val="baseline"/>
        </w:rPr>
        <w:t>Immunoglobulin</w:t>
      </w:r>
      <w:r>
        <w:rPr>
          <w:spacing w:val="8"/>
          <w:sz w:val="14"/>
          <w:vertAlign w:val="baseline"/>
        </w:rPr>
        <w:t> </w:t>
      </w:r>
      <w:r>
        <w:rPr>
          <w:sz w:val="14"/>
          <w:vertAlign w:val="baseline"/>
        </w:rPr>
        <w:t>(Ig)</w:t>
      </w:r>
      <w:r>
        <w:rPr>
          <w:spacing w:val="8"/>
          <w:sz w:val="14"/>
          <w:vertAlign w:val="baseline"/>
        </w:rPr>
        <w:t> </w:t>
      </w:r>
      <w:r>
        <w:rPr>
          <w:sz w:val="14"/>
          <w:vertAlign w:val="baseline"/>
        </w:rPr>
        <w:t>portfolio</w:t>
      </w:r>
      <w:r>
        <w:rPr>
          <w:spacing w:val="8"/>
          <w:sz w:val="14"/>
          <w:vertAlign w:val="baseline"/>
        </w:rPr>
        <w:t> </w:t>
      </w:r>
      <w:r>
        <w:rPr>
          <w:sz w:val="14"/>
          <w:vertAlign w:val="baseline"/>
        </w:rPr>
        <w:t>includes</w:t>
      </w:r>
      <w:r>
        <w:rPr>
          <w:spacing w:val="8"/>
          <w:sz w:val="14"/>
          <w:vertAlign w:val="baseline"/>
        </w:rPr>
        <w:t> </w:t>
      </w:r>
      <w:r>
        <w:rPr>
          <w:sz w:val="14"/>
          <w:vertAlign w:val="baseline"/>
        </w:rPr>
        <w:t>the</w:t>
      </w:r>
      <w:r>
        <w:rPr>
          <w:spacing w:val="8"/>
          <w:sz w:val="14"/>
          <w:vertAlign w:val="baseline"/>
        </w:rPr>
        <w:t> </w:t>
      </w:r>
      <w:r>
        <w:rPr>
          <w:sz w:val="14"/>
          <w:vertAlign w:val="baseline"/>
        </w:rPr>
        <w:t>revenues</w:t>
      </w:r>
      <w:r>
        <w:rPr>
          <w:spacing w:val="8"/>
          <w:sz w:val="14"/>
          <w:vertAlign w:val="baseline"/>
        </w:rPr>
        <w:t> </w:t>
      </w:r>
      <w:r>
        <w:rPr>
          <w:sz w:val="14"/>
          <w:vertAlign w:val="baseline"/>
        </w:rPr>
        <w:t>from</w:t>
      </w:r>
      <w:r>
        <w:rPr>
          <w:spacing w:val="9"/>
          <w:sz w:val="14"/>
          <w:vertAlign w:val="baseline"/>
        </w:rPr>
        <w:t> </w:t>
      </w:r>
      <w:r>
        <w:rPr>
          <w:sz w:val="14"/>
          <w:vertAlign w:val="baseline"/>
        </w:rPr>
        <w:t>Panzyga,</w:t>
      </w:r>
      <w:r>
        <w:rPr>
          <w:spacing w:val="8"/>
          <w:sz w:val="14"/>
          <w:vertAlign w:val="baseline"/>
        </w:rPr>
        <w:t> </w:t>
      </w:r>
      <w:r>
        <w:rPr>
          <w:sz w:val="14"/>
          <w:vertAlign w:val="baseline"/>
        </w:rPr>
        <w:t>Octagam</w:t>
      </w:r>
      <w:r>
        <w:rPr>
          <w:spacing w:val="8"/>
          <w:sz w:val="14"/>
          <w:vertAlign w:val="baseline"/>
        </w:rPr>
        <w:t> </w:t>
      </w:r>
      <w:r>
        <w:rPr>
          <w:sz w:val="14"/>
          <w:vertAlign w:val="baseline"/>
        </w:rPr>
        <w:t>and</w:t>
      </w:r>
      <w:r>
        <w:rPr>
          <w:spacing w:val="8"/>
          <w:sz w:val="14"/>
          <w:vertAlign w:val="baseline"/>
        </w:rPr>
        <w:t> </w:t>
      </w:r>
      <w:r>
        <w:rPr>
          <w:spacing w:val="-2"/>
          <w:sz w:val="14"/>
          <w:vertAlign w:val="baseline"/>
        </w:rPr>
        <w:t>Cutaquig.</w:t>
      </w:r>
    </w:p>
    <w:p>
      <w:pPr>
        <w:spacing w:before="1"/>
        <w:ind w:left="144" w:right="0" w:firstLine="0"/>
        <w:jc w:val="left"/>
        <w:rPr>
          <w:sz w:val="14"/>
        </w:rPr>
      </w:pPr>
      <w:r>
        <w:rPr>
          <w:position w:val="4"/>
          <w:sz w:val="9"/>
        </w:rPr>
        <w:t>(d)</w:t>
      </w:r>
      <w:r>
        <w:rPr>
          <w:spacing w:val="37"/>
          <w:position w:val="4"/>
          <w:sz w:val="9"/>
        </w:rPr>
        <w:t> </w:t>
      </w:r>
      <w:r>
        <w:rPr>
          <w:sz w:val="14"/>
        </w:rPr>
        <w:t>Erbitux</w:t>
      </w:r>
      <w:r>
        <w:rPr>
          <w:position w:val="4"/>
          <w:sz w:val="9"/>
        </w:rPr>
        <w:t>®</w:t>
      </w:r>
      <w:r>
        <w:rPr>
          <w:spacing w:val="18"/>
          <w:position w:val="4"/>
          <w:sz w:val="9"/>
        </w:rPr>
        <w:t> </w:t>
      </w:r>
      <w:r>
        <w:rPr>
          <w:sz w:val="14"/>
        </w:rPr>
        <w:t>is</w:t>
      </w:r>
      <w:r>
        <w:rPr>
          <w:spacing w:val="6"/>
          <w:sz w:val="14"/>
        </w:rPr>
        <w:t> </w:t>
      </w:r>
      <w:r>
        <w:rPr>
          <w:sz w:val="14"/>
        </w:rPr>
        <w:t>a</w:t>
      </w:r>
      <w:r>
        <w:rPr>
          <w:spacing w:val="7"/>
          <w:sz w:val="14"/>
        </w:rPr>
        <w:t> </w:t>
      </w:r>
      <w:r>
        <w:rPr>
          <w:sz w:val="14"/>
        </w:rPr>
        <w:t>registered</w:t>
      </w:r>
      <w:r>
        <w:rPr>
          <w:spacing w:val="6"/>
          <w:sz w:val="14"/>
        </w:rPr>
        <w:t> </w:t>
      </w:r>
      <w:r>
        <w:rPr>
          <w:sz w:val="14"/>
        </w:rPr>
        <w:t>trademark</w:t>
      </w:r>
      <w:r>
        <w:rPr>
          <w:spacing w:val="6"/>
          <w:sz w:val="14"/>
        </w:rPr>
        <w:t> </w:t>
      </w:r>
      <w:r>
        <w:rPr>
          <w:sz w:val="14"/>
        </w:rPr>
        <w:t>of</w:t>
      </w:r>
      <w:r>
        <w:rPr>
          <w:spacing w:val="6"/>
          <w:sz w:val="14"/>
        </w:rPr>
        <w:t> </w:t>
      </w:r>
      <w:r>
        <w:rPr>
          <w:sz w:val="14"/>
        </w:rPr>
        <w:t>ImClone</w:t>
      </w:r>
      <w:r>
        <w:rPr>
          <w:spacing w:val="6"/>
          <w:sz w:val="14"/>
        </w:rPr>
        <w:t> </w:t>
      </w:r>
      <w:r>
        <w:rPr>
          <w:spacing w:val="-4"/>
          <w:sz w:val="14"/>
        </w:rPr>
        <w:t>LLC.</w:t>
      </w:r>
    </w:p>
    <w:p>
      <w:pPr>
        <w:spacing w:line="261" w:lineRule="auto" w:before="15"/>
        <w:ind w:left="306" w:right="142" w:hanging="162"/>
        <w:jc w:val="left"/>
        <w:rPr>
          <w:sz w:val="14"/>
        </w:rPr>
      </w:pPr>
      <w:r>
        <w:rPr>
          <w:position w:val="4"/>
          <w:sz w:val="9"/>
        </w:rPr>
        <w:t>(e)</w:t>
      </w:r>
      <w:r>
        <w:rPr>
          <w:spacing w:val="40"/>
          <w:position w:val="4"/>
          <w:sz w:val="9"/>
        </w:rPr>
        <w:t> </w:t>
      </w:r>
      <w:r>
        <w:rPr>
          <w:sz w:val="14"/>
        </w:rPr>
        <w:t>PC1</w:t>
      </w:r>
      <w:r>
        <w:rPr>
          <w:spacing w:val="10"/>
          <w:sz w:val="14"/>
        </w:rPr>
        <w:t> </w:t>
      </w:r>
      <w:r>
        <w:rPr>
          <w:sz w:val="14"/>
        </w:rPr>
        <w:t>includes</w:t>
      </w:r>
      <w:r>
        <w:rPr>
          <w:spacing w:val="10"/>
          <w:sz w:val="14"/>
        </w:rPr>
        <w:t> </w:t>
      </w:r>
      <w:r>
        <w:rPr>
          <w:sz w:val="14"/>
        </w:rPr>
        <w:t>revenues</w:t>
      </w:r>
      <w:r>
        <w:rPr>
          <w:spacing w:val="10"/>
          <w:sz w:val="14"/>
        </w:rPr>
        <w:t> </w:t>
      </w:r>
      <w:r>
        <w:rPr>
          <w:sz w:val="14"/>
        </w:rPr>
        <w:t>from</w:t>
      </w:r>
      <w:r>
        <w:rPr>
          <w:spacing w:val="10"/>
          <w:sz w:val="14"/>
        </w:rPr>
        <w:t> </w:t>
      </w:r>
      <w:r>
        <w:rPr>
          <w:sz w:val="14"/>
        </w:rPr>
        <w:t>our</w:t>
      </w:r>
      <w:r>
        <w:rPr>
          <w:spacing w:val="10"/>
          <w:sz w:val="14"/>
        </w:rPr>
        <w:t> </w:t>
      </w:r>
      <w:r>
        <w:rPr>
          <w:sz w:val="14"/>
        </w:rPr>
        <w:t>contract</w:t>
      </w:r>
      <w:r>
        <w:rPr>
          <w:spacing w:val="10"/>
          <w:sz w:val="14"/>
        </w:rPr>
        <w:t> </w:t>
      </w:r>
      <w:r>
        <w:rPr>
          <w:sz w:val="14"/>
        </w:rPr>
        <w:t>manufacturing,</w:t>
      </w:r>
      <w:r>
        <w:rPr>
          <w:spacing w:val="10"/>
          <w:sz w:val="14"/>
        </w:rPr>
        <w:t> </w:t>
      </w:r>
      <w:r>
        <w:rPr>
          <w:sz w:val="14"/>
        </w:rPr>
        <w:t>including</w:t>
      </w:r>
      <w:r>
        <w:rPr>
          <w:spacing w:val="10"/>
          <w:sz w:val="14"/>
        </w:rPr>
        <w:t> </w:t>
      </w:r>
      <w:r>
        <w:rPr>
          <w:sz w:val="14"/>
        </w:rPr>
        <w:t>certain</w:t>
      </w:r>
      <w:r>
        <w:rPr>
          <w:spacing w:val="10"/>
          <w:sz w:val="14"/>
        </w:rPr>
        <w:t> </w:t>
      </w:r>
      <w:r>
        <w:rPr>
          <w:sz w:val="14"/>
        </w:rPr>
        <w:t>Comirnaty-related</w:t>
      </w:r>
      <w:r>
        <w:rPr>
          <w:spacing w:val="10"/>
          <w:sz w:val="14"/>
        </w:rPr>
        <w:t> </w:t>
      </w:r>
      <w:r>
        <w:rPr>
          <w:sz w:val="14"/>
        </w:rPr>
        <w:t>manufacturing</w:t>
      </w:r>
      <w:r>
        <w:rPr>
          <w:spacing w:val="10"/>
          <w:sz w:val="14"/>
        </w:rPr>
        <w:t> </w:t>
      </w:r>
      <w:r>
        <w:rPr>
          <w:sz w:val="14"/>
        </w:rPr>
        <w:t>activities</w:t>
      </w:r>
      <w:r>
        <w:rPr>
          <w:spacing w:val="10"/>
          <w:sz w:val="14"/>
        </w:rPr>
        <w:t> </w:t>
      </w:r>
      <w:r>
        <w:rPr>
          <w:sz w:val="14"/>
        </w:rPr>
        <w:t>performed</w:t>
      </w:r>
      <w:r>
        <w:rPr>
          <w:spacing w:val="10"/>
          <w:sz w:val="14"/>
        </w:rPr>
        <w:t> </w:t>
      </w:r>
      <w:r>
        <w:rPr>
          <w:sz w:val="14"/>
        </w:rPr>
        <w:t>on</w:t>
      </w:r>
      <w:r>
        <w:rPr>
          <w:spacing w:val="10"/>
          <w:sz w:val="14"/>
        </w:rPr>
        <w:t> </w:t>
      </w:r>
      <w:r>
        <w:rPr>
          <w:sz w:val="14"/>
        </w:rPr>
        <w:t>behalf</w:t>
      </w:r>
      <w:r>
        <w:rPr>
          <w:spacing w:val="10"/>
          <w:sz w:val="14"/>
        </w:rPr>
        <w:t> </w:t>
      </w:r>
      <w:r>
        <w:rPr>
          <w:sz w:val="14"/>
        </w:rPr>
        <w:t>of</w:t>
      </w:r>
      <w:r>
        <w:rPr>
          <w:spacing w:val="10"/>
          <w:sz w:val="14"/>
        </w:rPr>
        <w:t> </w:t>
      </w:r>
      <w:r>
        <w:rPr>
          <w:sz w:val="14"/>
        </w:rPr>
        <w:t>BioNTech</w:t>
      </w:r>
      <w:r>
        <w:rPr>
          <w:spacing w:val="10"/>
          <w:sz w:val="14"/>
        </w:rPr>
        <w:t> </w:t>
      </w:r>
      <w:r>
        <w:rPr>
          <w:sz w:val="14"/>
        </w:rPr>
        <w:t>($6</w:t>
      </w:r>
      <w:r>
        <w:rPr>
          <w:spacing w:val="10"/>
          <w:sz w:val="14"/>
        </w:rPr>
        <w:t> </w:t>
      </w:r>
      <w:r>
        <w:rPr>
          <w:sz w:val="14"/>
        </w:rPr>
        <w:t>million</w:t>
      </w:r>
      <w:r>
        <w:rPr>
          <w:spacing w:val="10"/>
          <w:sz w:val="14"/>
        </w:rPr>
        <w:t> </w:t>
      </w:r>
      <w:r>
        <w:rPr>
          <w:sz w:val="14"/>
        </w:rPr>
        <w:t>and</w:t>
      </w:r>
      <w:r>
        <w:rPr>
          <w:spacing w:val="10"/>
          <w:sz w:val="14"/>
        </w:rPr>
        <w:t> </w:t>
      </w:r>
      <w:r>
        <w:rPr>
          <w:sz w:val="14"/>
        </w:rPr>
        <w:t>$10</w:t>
      </w:r>
      <w:r>
        <w:rPr>
          <w:spacing w:val="10"/>
          <w:sz w:val="14"/>
        </w:rPr>
        <w:t> </w:t>
      </w:r>
      <w:r>
        <w:rPr>
          <w:sz w:val="14"/>
        </w:rPr>
        <w:t>million</w:t>
      </w:r>
      <w:r>
        <w:rPr>
          <w:spacing w:val="10"/>
          <w:sz w:val="14"/>
        </w:rPr>
        <w:t> </w:t>
      </w:r>
      <w:r>
        <w:rPr>
          <w:sz w:val="14"/>
        </w:rPr>
        <w:t>for</w:t>
      </w:r>
      <w:r>
        <w:rPr>
          <w:spacing w:val="10"/>
          <w:sz w:val="14"/>
        </w:rPr>
        <w:t> </w:t>
      </w:r>
      <w:r>
        <w:rPr>
          <w:sz w:val="14"/>
        </w:rPr>
        <w:t>the</w:t>
      </w:r>
      <w:r>
        <w:rPr>
          <w:spacing w:val="10"/>
          <w:sz w:val="14"/>
        </w:rPr>
        <w:t> </w:t>
      </w:r>
      <w:r>
        <w:rPr>
          <w:sz w:val="14"/>
        </w:rPr>
        <w:t>second</w:t>
      </w:r>
      <w:r>
        <w:rPr>
          <w:spacing w:val="40"/>
          <w:sz w:val="14"/>
        </w:rPr>
        <w:t> </w:t>
      </w:r>
      <w:r>
        <w:rPr>
          <w:sz w:val="14"/>
        </w:rPr>
        <w:t>quarter</w:t>
      </w:r>
      <w:r>
        <w:rPr>
          <w:spacing w:val="12"/>
          <w:sz w:val="14"/>
        </w:rPr>
        <w:t> </w:t>
      </w:r>
      <w:r>
        <w:rPr>
          <w:sz w:val="14"/>
        </w:rPr>
        <w:t>and</w:t>
      </w:r>
      <w:r>
        <w:rPr>
          <w:spacing w:val="12"/>
          <w:sz w:val="14"/>
        </w:rPr>
        <w:t> </w:t>
      </w:r>
      <w:r>
        <w:rPr>
          <w:sz w:val="14"/>
        </w:rPr>
        <w:t>the</w:t>
      </w:r>
      <w:r>
        <w:rPr>
          <w:spacing w:val="12"/>
          <w:sz w:val="14"/>
        </w:rPr>
        <w:t> </w:t>
      </w:r>
      <w:r>
        <w:rPr>
          <w:sz w:val="14"/>
        </w:rPr>
        <w:t>first</w:t>
      </w:r>
      <w:r>
        <w:rPr>
          <w:spacing w:val="12"/>
          <w:sz w:val="14"/>
        </w:rPr>
        <w:t> </w:t>
      </w:r>
      <w:r>
        <w:rPr>
          <w:sz w:val="14"/>
        </w:rPr>
        <w:t>six</w:t>
      </w:r>
      <w:r>
        <w:rPr>
          <w:spacing w:val="12"/>
          <w:sz w:val="14"/>
        </w:rPr>
        <w:t> </w:t>
      </w:r>
      <w:r>
        <w:rPr>
          <w:sz w:val="14"/>
        </w:rPr>
        <w:t>months</w:t>
      </w:r>
      <w:r>
        <w:rPr>
          <w:spacing w:val="12"/>
          <w:sz w:val="14"/>
        </w:rPr>
        <w:t> </w:t>
      </w:r>
      <w:r>
        <w:rPr>
          <w:sz w:val="14"/>
        </w:rPr>
        <w:t>of</w:t>
      </w:r>
      <w:r>
        <w:rPr>
          <w:spacing w:val="12"/>
          <w:sz w:val="14"/>
        </w:rPr>
        <w:t> </w:t>
      </w:r>
      <w:r>
        <w:rPr>
          <w:sz w:val="14"/>
        </w:rPr>
        <w:t>2023,</w:t>
      </w:r>
      <w:r>
        <w:rPr>
          <w:spacing w:val="12"/>
          <w:sz w:val="14"/>
        </w:rPr>
        <w:t> </w:t>
      </w:r>
      <w:r>
        <w:rPr>
          <w:sz w:val="14"/>
        </w:rPr>
        <w:t>respectively,</w:t>
      </w:r>
      <w:r>
        <w:rPr>
          <w:spacing w:val="12"/>
          <w:sz w:val="14"/>
        </w:rPr>
        <w:t> </w:t>
      </w:r>
      <w:r>
        <w:rPr>
          <w:sz w:val="14"/>
        </w:rPr>
        <w:t>and</w:t>
      </w:r>
      <w:r>
        <w:rPr>
          <w:spacing w:val="12"/>
          <w:sz w:val="14"/>
        </w:rPr>
        <w:t> </w:t>
      </w:r>
      <w:r>
        <w:rPr>
          <w:sz w:val="14"/>
        </w:rPr>
        <w:t>$55</w:t>
      </w:r>
      <w:r>
        <w:rPr>
          <w:spacing w:val="12"/>
          <w:sz w:val="14"/>
        </w:rPr>
        <w:t> </w:t>
      </w:r>
      <w:r>
        <w:rPr>
          <w:sz w:val="14"/>
        </w:rPr>
        <w:t>million</w:t>
      </w:r>
      <w:r>
        <w:rPr>
          <w:spacing w:val="12"/>
          <w:sz w:val="14"/>
        </w:rPr>
        <w:t> </w:t>
      </w:r>
      <w:r>
        <w:rPr>
          <w:sz w:val="14"/>
        </w:rPr>
        <w:t>and</w:t>
      </w:r>
      <w:r>
        <w:rPr>
          <w:spacing w:val="12"/>
          <w:sz w:val="14"/>
        </w:rPr>
        <w:t> </w:t>
      </w:r>
      <w:r>
        <w:rPr>
          <w:sz w:val="14"/>
        </w:rPr>
        <w:t>$101</w:t>
      </w:r>
      <w:r>
        <w:rPr>
          <w:spacing w:val="12"/>
          <w:sz w:val="14"/>
        </w:rPr>
        <w:t> </w:t>
      </w:r>
      <w:r>
        <w:rPr>
          <w:sz w:val="14"/>
        </w:rPr>
        <w:t>million</w:t>
      </w:r>
      <w:r>
        <w:rPr>
          <w:spacing w:val="12"/>
          <w:sz w:val="14"/>
        </w:rPr>
        <w:t> </w:t>
      </w:r>
      <w:r>
        <w:rPr>
          <w:sz w:val="14"/>
        </w:rPr>
        <w:t>for</w:t>
      </w:r>
      <w:r>
        <w:rPr>
          <w:spacing w:val="12"/>
          <w:sz w:val="14"/>
        </w:rPr>
        <w:t> </w:t>
      </w:r>
      <w:r>
        <w:rPr>
          <w:sz w:val="14"/>
        </w:rPr>
        <w:t>the</w:t>
      </w:r>
      <w:r>
        <w:rPr>
          <w:spacing w:val="12"/>
          <w:sz w:val="14"/>
        </w:rPr>
        <w:t> </w:t>
      </w:r>
      <w:r>
        <w:rPr>
          <w:sz w:val="14"/>
        </w:rPr>
        <w:t>second</w:t>
      </w:r>
      <w:r>
        <w:rPr>
          <w:spacing w:val="12"/>
          <w:sz w:val="14"/>
        </w:rPr>
        <w:t> </w:t>
      </w:r>
      <w:r>
        <w:rPr>
          <w:sz w:val="14"/>
        </w:rPr>
        <w:t>quarter</w:t>
      </w:r>
      <w:r>
        <w:rPr>
          <w:spacing w:val="12"/>
          <w:sz w:val="14"/>
        </w:rPr>
        <w:t> </w:t>
      </w:r>
      <w:r>
        <w:rPr>
          <w:sz w:val="14"/>
        </w:rPr>
        <w:t>and</w:t>
      </w:r>
      <w:r>
        <w:rPr>
          <w:spacing w:val="12"/>
          <w:sz w:val="14"/>
        </w:rPr>
        <w:t> </w:t>
      </w:r>
      <w:r>
        <w:rPr>
          <w:sz w:val="14"/>
        </w:rPr>
        <w:t>the</w:t>
      </w:r>
      <w:r>
        <w:rPr>
          <w:spacing w:val="12"/>
          <w:sz w:val="14"/>
        </w:rPr>
        <w:t> </w:t>
      </w:r>
      <w:r>
        <w:rPr>
          <w:sz w:val="14"/>
        </w:rPr>
        <w:t>first</w:t>
      </w:r>
      <w:r>
        <w:rPr>
          <w:spacing w:val="12"/>
          <w:sz w:val="14"/>
        </w:rPr>
        <w:t> </w:t>
      </w:r>
      <w:r>
        <w:rPr>
          <w:sz w:val="14"/>
        </w:rPr>
        <w:t>six</w:t>
      </w:r>
      <w:r>
        <w:rPr>
          <w:spacing w:val="12"/>
          <w:sz w:val="14"/>
        </w:rPr>
        <w:t> </w:t>
      </w:r>
      <w:r>
        <w:rPr>
          <w:sz w:val="14"/>
        </w:rPr>
        <w:t>months</w:t>
      </w:r>
      <w:r>
        <w:rPr>
          <w:spacing w:val="12"/>
          <w:sz w:val="14"/>
        </w:rPr>
        <w:t> </w:t>
      </w:r>
      <w:r>
        <w:rPr>
          <w:sz w:val="14"/>
        </w:rPr>
        <w:t>of</w:t>
      </w:r>
      <w:r>
        <w:rPr>
          <w:spacing w:val="12"/>
          <w:sz w:val="14"/>
        </w:rPr>
        <w:t> </w:t>
      </w:r>
      <w:r>
        <w:rPr>
          <w:sz w:val="14"/>
        </w:rPr>
        <w:t>2022,</w:t>
      </w:r>
      <w:r>
        <w:rPr>
          <w:spacing w:val="12"/>
          <w:sz w:val="14"/>
        </w:rPr>
        <w:t> </w:t>
      </w:r>
      <w:r>
        <w:rPr>
          <w:sz w:val="14"/>
        </w:rPr>
        <w:t>respectively),</w:t>
      </w:r>
      <w:r>
        <w:rPr>
          <w:spacing w:val="12"/>
          <w:sz w:val="14"/>
        </w:rPr>
        <w:t> </w:t>
      </w:r>
      <w:r>
        <w:rPr>
          <w:sz w:val="14"/>
        </w:rPr>
        <w:t>and</w:t>
      </w:r>
      <w:r>
        <w:rPr>
          <w:spacing w:val="12"/>
          <w:sz w:val="14"/>
        </w:rPr>
        <w:t> </w:t>
      </w:r>
      <w:r>
        <w:rPr>
          <w:sz w:val="14"/>
        </w:rPr>
        <w:t>revenues</w:t>
      </w:r>
      <w:r>
        <w:rPr>
          <w:spacing w:val="12"/>
          <w:sz w:val="14"/>
        </w:rPr>
        <w:t> </w:t>
      </w:r>
      <w:r>
        <w:rPr>
          <w:sz w:val="14"/>
        </w:rPr>
        <w:t>from</w:t>
      </w:r>
      <w:r>
        <w:rPr>
          <w:spacing w:val="12"/>
          <w:sz w:val="14"/>
        </w:rPr>
        <w:t> </w:t>
      </w:r>
      <w:r>
        <w:rPr>
          <w:sz w:val="14"/>
        </w:rPr>
        <w:t>our</w:t>
      </w:r>
      <w:r>
        <w:rPr>
          <w:spacing w:val="12"/>
          <w:sz w:val="14"/>
        </w:rPr>
        <w:t> </w:t>
      </w:r>
      <w:r>
        <w:rPr>
          <w:sz w:val="14"/>
        </w:rPr>
        <w:t>active</w:t>
      </w:r>
      <w:r>
        <w:rPr>
          <w:spacing w:val="40"/>
          <w:sz w:val="14"/>
        </w:rPr>
        <w:t> </w:t>
      </w:r>
      <w:r>
        <w:rPr>
          <w:sz w:val="14"/>
        </w:rPr>
        <w:t>pharmaceutical</w:t>
      </w:r>
      <w:r>
        <w:rPr>
          <w:spacing w:val="19"/>
          <w:sz w:val="14"/>
        </w:rPr>
        <w:t> </w:t>
      </w:r>
      <w:r>
        <w:rPr>
          <w:sz w:val="14"/>
        </w:rPr>
        <w:t>ingredient</w:t>
      </w:r>
      <w:r>
        <w:rPr>
          <w:spacing w:val="19"/>
          <w:sz w:val="14"/>
        </w:rPr>
        <w:t> </w:t>
      </w:r>
      <w:r>
        <w:rPr>
          <w:sz w:val="14"/>
        </w:rPr>
        <w:t>sales</w:t>
      </w:r>
      <w:r>
        <w:rPr>
          <w:spacing w:val="19"/>
          <w:sz w:val="14"/>
        </w:rPr>
        <w:t> </w:t>
      </w:r>
      <w:r>
        <w:rPr>
          <w:sz w:val="14"/>
        </w:rPr>
        <w:t>operation,</w:t>
      </w:r>
      <w:r>
        <w:rPr>
          <w:spacing w:val="19"/>
          <w:sz w:val="14"/>
        </w:rPr>
        <w:t> </w:t>
      </w:r>
      <w:r>
        <w:rPr>
          <w:sz w:val="14"/>
        </w:rPr>
        <w:t>as</w:t>
      </w:r>
      <w:r>
        <w:rPr>
          <w:spacing w:val="19"/>
          <w:sz w:val="14"/>
        </w:rPr>
        <w:t> </w:t>
      </w:r>
      <w:r>
        <w:rPr>
          <w:sz w:val="14"/>
        </w:rPr>
        <w:t>well</w:t>
      </w:r>
      <w:r>
        <w:rPr>
          <w:spacing w:val="19"/>
          <w:sz w:val="14"/>
        </w:rPr>
        <w:t> </w:t>
      </w:r>
      <w:r>
        <w:rPr>
          <w:sz w:val="14"/>
        </w:rPr>
        <w:t>as</w:t>
      </w:r>
      <w:r>
        <w:rPr>
          <w:spacing w:val="19"/>
          <w:sz w:val="14"/>
        </w:rPr>
        <w:t> </w:t>
      </w:r>
      <w:r>
        <w:rPr>
          <w:sz w:val="14"/>
        </w:rPr>
        <w:t>revenues</w:t>
      </w:r>
      <w:r>
        <w:rPr>
          <w:spacing w:val="19"/>
          <w:sz w:val="14"/>
        </w:rPr>
        <w:t> </w:t>
      </w:r>
      <w:r>
        <w:rPr>
          <w:sz w:val="14"/>
        </w:rPr>
        <w:t>related</w:t>
      </w:r>
      <w:r>
        <w:rPr>
          <w:spacing w:val="19"/>
          <w:sz w:val="14"/>
        </w:rPr>
        <w:t> </w:t>
      </w:r>
      <w:r>
        <w:rPr>
          <w:sz w:val="14"/>
        </w:rPr>
        <w:t>to</w:t>
      </w:r>
      <w:r>
        <w:rPr>
          <w:spacing w:val="19"/>
          <w:sz w:val="14"/>
        </w:rPr>
        <w:t> </w:t>
      </w:r>
      <w:r>
        <w:rPr>
          <w:sz w:val="14"/>
        </w:rPr>
        <w:t>our</w:t>
      </w:r>
      <w:r>
        <w:rPr>
          <w:spacing w:val="19"/>
          <w:sz w:val="14"/>
        </w:rPr>
        <w:t> </w:t>
      </w:r>
      <w:r>
        <w:rPr>
          <w:sz w:val="14"/>
        </w:rPr>
        <w:t>manufacturing</w:t>
      </w:r>
      <w:r>
        <w:rPr>
          <w:spacing w:val="19"/>
          <w:sz w:val="14"/>
        </w:rPr>
        <w:t> </w:t>
      </w:r>
      <w:r>
        <w:rPr>
          <w:sz w:val="14"/>
        </w:rPr>
        <w:t>and</w:t>
      </w:r>
      <w:r>
        <w:rPr>
          <w:spacing w:val="19"/>
          <w:sz w:val="14"/>
        </w:rPr>
        <w:t> </w:t>
      </w:r>
      <w:r>
        <w:rPr>
          <w:sz w:val="14"/>
        </w:rPr>
        <w:t>supply</w:t>
      </w:r>
      <w:r>
        <w:rPr>
          <w:spacing w:val="19"/>
          <w:sz w:val="14"/>
        </w:rPr>
        <w:t> </w:t>
      </w:r>
      <w:r>
        <w:rPr>
          <w:sz w:val="14"/>
        </w:rPr>
        <w:t>agreements</w:t>
      </w:r>
      <w:r>
        <w:rPr>
          <w:spacing w:val="19"/>
          <w:sz w:val="14"/>
        </w:rPr>
        <w:t> </w:t>
      </w:r>
      <w:r>
        <w:rPr>
          <w:sz w:val="14"/>
        </w:rPr>
        <w:t>with</w:t>
      </w:r>
      <w:r>
        <w:rPr>
          <w:spacing w:val="19"/>
          <w:sz w:val="14"/>
        </w:rPr>
        <w:t> </w:t>
      </w:r>
      <w:r>
        <w:rPr>
          <w:sz w:val="14"/>
        </w:rPr>
        <w:t>former</w:t>
      </w:r>
      <w:r>
        <w:rPr>
          <w:spacing w:val="19"/>
          <w:sz w:val="14"/>
        </w:rPr>
        <w:t> </w:t>
      </w:r>
      <w:r>
        <w:rPr>
          <w:sz w:val="14"/>
        </w:rPr>
        <w:t>legacy</w:t>
      </w:r>
      <w:r>
        <w:rPr>
          <w:spacing w:val="19"/>
          <w:sz w:val="14"/>
        </w:rPr>
        <w:t> </w:t>
      </w:r>
      <w:r>
        <w:rPr>
          <w:sz w:val="14"/>
        </w:rPr>
        <w:t>Pfizer</w:t>
      </w:r>
      <w:r>
        <w:rPr>
          <w:spacing w:val="19"/>
          <w:sz w:val="14"/>
        </w:rPr>
        <w:t> </w:t>
      </w:r>
      <w:r>
        <w:rPr>
          <w:sz w:val="14"/>
        </w:rPr>
        <w:t>businesses/partnerships.</w:t>
      </w:r>
    </w:p>
    <w:p>
      <w:pPr>
        <w:pStyle w:val="BodyText"/>
        <w:spacing w:line="249" w:lineRule="auto" w:before="138"/>
        <w:ind w:left="144" w:right="211"/>
      </w:pPr>
      <w:r>
        <w:rPr>
          <w:i/>
        </w:rPr>
        <w:t>Remaining Performance Obligations––</w:t>
      </w:r>
      <w:r>
        <w:rPr/>
        <w:t>Contracted revenue expected to be recognized from remaining performance obligations for firm orders in long-term contracts</w:t>
      </w:r>
      <w:r>
        <w:rPr>
          <w:spacing w:val="-2"/>
        </w:rPr>
        <w:t> </w:t>
      </w:r>
      <w:r>
        <w:rPr/>
        <w:t>to</w:t>
      </w:r>
      <w:r>
        <w:rPr>
          <w:spacing w:val="-2"/>
        </w:rPr>
        <w:t> </w:t>
      </w:r>
      <w:r>
        <w:rPr/>
        <w:t>supply</w:t>
      </w:r>
      <w:r>
        <w:rPr>
          <w:spacing w:val="-2"/>
        </w:rPr>
        <w:t> </w:t>
      </w:r>
      <w:r>
        <w:rPr/>
        <w:t>Comirnaty</w:t>
      </w:r>
      <w:r>
        <w:rPr>
          <w:spacing w:val="-2"/>
        </w:rPr>
        <w:t> </w:t>
      </w:r>
      <w:r>
        <w:rPr/>
        <w:t>to</w:t>
      </w:r>
      <w:r>
        <w:rPr>
          <w:spacing w:val="-2"/>
        </w:rPr>
        <w:t> </w:t>
      </w:r>
      <w:r>
        <w:rPr/>
        <w:t>our</w:t>
      </w:r>
      <w:r>
        <w:rPr>
          <w:spacing w:val="-2"/>
        </w:rPr>
        <w:t> </w:t>
      </w:r>
      <w:r>
        <w:rPr/>
        <w:t>customers</w:t>
      </w:r>
      <w:r>
        <w:rPr>
          <w:spacing w:val="-2"/>
        </w:rPr>
        <w:t> </w:t>
      </w:r>
      <w:r>
        <w:rPr/>
        <w:t>totaled</w:t>
      </w:r>
      <w:r>
        <w:rPr>
          <w:spacing w:val="-2"/>
        </w:rPr>
        <w:t> </w:t>
      </w:r>
      <w:r>
        <w:rPr/>
        <w:t>approximately</w:t>
      </w:r>
      <w:r>
        <w:rPr>
          <w:spacing w:val="-2"/>
        </w:rPr>
        <w:t> </w:t>
      </w:r>
      <w:r>
        <w:rPr/>
        <w:t>$9</w:t>
      </w:r>
      <w:r>
        <w:rPr>
          <w:spacing w:val="-2"/>
        </w:rPr>
        <w:t> </w:t>
      </w:r>
      <w:r>
        <w:rPr/>
        <w:t>billion</w:t>
      </w:r>
      <w:r>
        <w:rPr>
          <w:spacing w:val="-2"/>
        </w:rPr>
        <w:t> </w:t>
      </w:r>
      <w:r>
        <w:rPr/>
        <w:t>as</w:t>
      </w:r>
      <w:r>
        <w:rPr>
          <w:spacing w:val="-2"/>
        </w:rPr>
        <w:t> </w:t>
      </w:r>
      <w:r>
        <w:rPr/>
        <w:t>of</w:t>
      </w:r>
      <w:r>
        <w:rPr>
          <w:spacing w:val="-2"/>
        </w:rPr>
        <w:t> </w:t>
      </w:r>
      <w:r>
        <w:rPr/>
        <w:t>July</w:t>
      </w:r>
      <w:r>
        <w:rPr>
          <w:spacing w:val="-2"/>
        </w:rPr>
        <w:t> </w:t>
      </w:r>
      <w:r>
        <w:rPr/>
        <w:t>2,</w:t>
      </w:r>
      <w:r>
        <w:rPr>
          <w:spacing w:val="-2"/>
        </w:rPr>
        <w:t> </w:t>
      </w:r>
      <w:r>
        <w:rPr/>
        <w:t>2023,</w:t>
      </w:r>
      <w:r>
        <w:rPr>
          <w:spacing w:val="-2"/>
        </w:rPr>
        <w:t> </w:t>
      </w:r>
      <w:r>
        <w:rPr/>
        <w:t>which</w:t>
      </w:r>
      <w:r>
        <w:rPr>
          <w:spacing w:val="-2"/>
        </w:rPr>
        <w:t> </w:t>
      </w:r>
      <w:r>
        <w:rPr/>
        <w:t>includes</w:t>
      </w:r>
      <w:r>
        <w:rPr>
          <w:spacing w:val="-2"/>
        </w:rPr>
        <w:t> </w:t>
      </w:r>
      <w:r>
        <w:rPr/>
        <w:t>amounts</w:t>
      </w:r>
      <w:r>
        <w:rPr>
          <w:spacing w:val="-2"/>
        </w:rPr>
        <w:t> </w:t>
      </w:r>
      <w:r>
        <w:rPr/>
        <w:t>received</w:t>
      </w:r>
      <w:r>
        <w:rPr>
          <w:spacing w:val="-2"/>
        </w:rPr>
        <w:t> </w:t>
      </w:r>
      <w:r>
        <w:rPr/>
        <w:t>in</w:t>
      </w:r>
      <w:r>
        <w:rPr>
          <w:spacing w:val="-2"/>
        </w:rPr>
        <w:t> </w:t>
      </w:r>
      <w:r>
        <w:rPr/>
        <w:t>advance</w:t>
      </w:r>
      <w:r>
        <w:rPr>
          <w:spacing w:val="-2"/>
        </w:rPr>
        <w:t> </w:t>
      </w:r>
      <w:r>
        <w:rPr/>
        <w:t>and</w:t>
      </w:r>
      <w:r>
        <w:rPr>
          <w:spacing w:val="-2"/>
        </w:rPr>
        <w:t> </w:t>
      </w:r>
      <w:r>
        <w:rPr/>
        <w:t>deferred, as well as amounts that will be invoiced as we deliver these products to our customers in future periods. Of this amount, current contract terms provide for expected delivery of product with contracted revenue from 2023 through 2026, the timing and terms of which may be renegotiated. Remaining performance obligations</w:t>
      </w:r>
      <w:r>
        <w:rPr>
          <w:spacing w:val="-2"/>
        </w:rPr>
        <w:t> </w:t>
      </w:r>
      <w:r>
        <w:rPr/>
        <w:t>are</w:t>
      </w:r>
      <w:r>
        <w:rPr>
          <w:spacing w:val="-2"/>
        </w:rPr>
        <w:t> </w:t>
      </w:r>
      <w:r>
        <w:rPr/>
        <w:t>based</w:t>
      </w:r>
      <w:r>
        <w:rPr>
          <w:spacing w:val="-2"/>
        </w:rPr>
        <w:t> </w:t>
      </w:r>
      <w:r>
        <w:rPr/>
        <w:t>on</w:t>
      </w:r>
      <w:r>
        <w:rPr>
          <w:spacing w:val="-2"/>
        </w:rPr>
        <w:t> </w:t>
      </w:r>
      <w:r>
        <w:rPr/>
        <w:t>foreign</w:t>
      </w:r>
      <w:r>
        <w:rPr>
          <w:spacing w:val="-2"/>
        </w:rPr>
        <w:t> </w:t>
      </w:r>
      <w:r>
        <w:rPr/>
        <w:t>exchange</w:t>
      </w:r>
      <w:r>
        <w:rPr>
          <w:spacing w:val="-2"/>
        </w:rPr>
        <w:t> </w:t>
      </w:r>
      <w:r>
        <w:rPr/>
        <w:t>rates</w:t>
      </w:r>
      <w:r>
        <w:rPr>
          <w:spacing w:val="-2"/>
        </w:rPr>
        <w:t> </w:t>
      </w:r>
      <w:r>
        <w:rPr/>
        <w:t>as</w:t>
      </w:r>
      <w:r>
        <w:rPr>
          <w:spacing w:val="-2"/>
        </w:rPr>
        <w:t> </w:t>
      </w:r>
      <w:r>
        <w:rPr/>
        <w:t>of</w:t>
      </w:r>
      <w:r>
        <w:rPr>
          <w:spacing w:val="-2"/>
        </w:rPr>
        <w:t> </w:t>
      </w:r>
      <w:r>
        <w:rPr/>
        <w:t>the</w:t>
      </w:r>
      <w:r>
        <w:rPr>
          <w:spacing w:val="-2"/>
        </w:rPr>
        <w:t> </w:t>
      </w:r>
      <w:r>
        <w:rPr/>
        <w:t>end</w:t>
      </w:r>
      <w:r>
        <w:rPr>
          <w:spacing w:val="-2"/>
        </w:rPr>
        <w:t> </w:t>
      </w:r>
      <w:r>
        <w:rPr/>
        <w:t>of</w:t>
      </w:r>
      <w:r>
        <w:rPr>
          <w:spacing w:val="-2"/>
        </w:rPr>
        <w:t> </w:t>
      </w:r>
      <w:r>
        <w:rPr/>
        <w:t>our</w:t>
      </w:r>
      <w:r>
        <w:rPr>
          <w:spacing w:val="-2"/>
        </w:rPr>
        <w:t> </w:t>
      </w:r>
      <w:r>
        <w:rPr/>
        <w:t>fiscal</w:t>
      </w:r>
      <w:r>
        <w:rPr>
          <w:spacing w:val="-2"/>
        </w:rPr>
        <w:t> </w:t>
      </w:r>
      <w:r>
        <w:rPr/>
        <w:t>second</w:t>
      </w:r>
      <w:r>
        <w:rPr>
          <w:spacing w:val="-2"/>
        </w:rPr>
        <w:t> </w:t>
      </w:r>
      <w:r>
        <w:rPr/>
        <w:t>quarter</w:t>
      </w:r>
      <w:r>
        <w:rPr>
          <w:spacing w:val="-2"/>
        </w:rPr>
        <w:t> </w:t>
      </w:r>
      <w:r>
        <w:rPr/>
        <w:t>of</w:t>
      </w:r>
      <w:r>
        <w:rPr>
          <w:spacing w:val="-2"/>
        </w:rPr>
        <w:t> </w:t>
      </w:r>
      <w:r>
        <w:rPr/>
        <w:t>2023</w:t>
      </w:r>
      <w:r>
        <w:rPr>
          <w:spacing w:val="-2"/>
        </w:rPr>
        <w:t> </w:t>
      </w:r>
      <w:r>
        <w:rPr/>
        <w:t>and</w:t>
      </w:r>
      <w:r>
        <w:rPr>
          <w:spacing w:val="-2"/>
        </w:rPr>
        <w:t> </w:t>
      </w:r>
      <w:r>
        <w:rPr/>
        <w:t>exclude</w:t>
      </w:r>
      <w:r>
        <w:rPr>
          <w:spacing w:val="-2"/>
        </w:rPr>
        <w:t> </w:t>
      </w:r>
      <w:r>
        <w:rPr/>
        <w:t>arrangements</w:t>
      </w:r>
      <w:r>
        <w:rPr>
          <w:spacing w:val="-2"/>
        </w:rPr>
        <w:t> </w:t>
      </w:r>
      <w:r>
        <w:rPr/>
        <w:t>with</w:t>
      </w:r>
      <w:r>
        <w:rPr>
          <w:spacing w:val="-2"/>
        </w:rPr>
        <w:t> </w:t>
      </w:r>
      <w:r>
        <w:rPr/>
        <w:t>an</w:t>
      </w:r>
      <w:r>
        <w:rPr>
          <w:spacing w:val="-2"/>
        </w:rPr>
        <w:t> </w:t>
      </w:r>
      <w:r>
        <w:rPr/>
        <w:t>original</w:t>
      </w:r>
      <w:r>
        <w:rPr>
          <w:spacing w:val="-2"/>
        </w:rPr>
        <w:t> </w:t>
      </w:r>
      <w:r>
        <w:rPr/>
        <w:t>expected</w:t>
      </w:r>
      <w:r>
        <w:rPr>
          <w:spacing w:val="-2"/>
        </w:rPr>
        <w:t> </w:t>
      </w:r>
      <w:r>
        <w:rPr/>
        <w:t>contract duration of less than one year.</w:t>
      </w:r>
    </w:p>
    <w:p>
      <w:pPr>
        <w:pStyle w:val="BodyText"/>
        <w:spacing w:line="249" w:lineRule="auto" w:before="153"/>
        <w:ind w:left="144" w:right="157"/>
      </w:pPr>
      <w:r>
        <w:rPr>
          <w:i/>
        </w:rPr>
        <w:t>Deferred Revenues––</w:t>
      </w:r>
      <w:r>
        <w:rPr/>
        <w:t>Our deferred revenues primarily relate to advance payments received or receivable from various government or government sponsored customers in international markets for supply of Comirnaty. The deferred revenues related to Comirnaty total $1.2 billion as of July 2, 2023, with $1.2 billion and $28 million recorded in current liabilities and noncurrent liabilities, respectively. The deferred revenues related to Comirnaty totaled $2.5 billion as of December</w:t>
      </w:r>
      <w:r>
        <w:rPr>
          <w:spacing w:val="-3"/>
        </w:rPr>
        <w:t> </w:t>
      </w:r>
      <w:r>
        <w:rPr/>
        <w:t>31,</w:t>
      </w:r>
      <w:r>
        <w:rPr>
          <w:spacing w:val="-3"/>
        </w:rPr>
        <w:t> </w:t>
      </w:r>
      <w:r>
        <w:rPr/>
        <w:t>2022,</w:t>
      </w:r>
      <w:r>
        <w:rPr>
          <w:spacing w:val="-3"/>
        </w:rPr>
        <w:t> </w:t>
      </w:r>
      <w:r>
        <w:rPr/>
        <w:t>with</w:t>
      </w:r>
      <w:r>
        <w:rPr>
          <w:spacing w:val="-3"/>
        </w:rPr>
        <w:t> </w:t>
      </w:r>
      <w:r>
        <w:rPr/>
        <w:t>$2.4</w:t>
      </w:r>
      <w:r>
        <w:rPr>
          <w:spacing w:val="-3"/>
        </w:rPr>
        <w:t> </w:t>
      </w:r>
      <w:r>
        <w:rPr/>
        <w:t>billion</w:t>
      </w:r>
      <w:r>
        <w:rPr>
          <w:spacing w:val="-3"/>
        </w:rPr>
        <w:t> </w:t>
      </w:r>
      <w:r>
        <w:rPr/>
        <w:t>and</w:t>
      </w:r>
      <w:r>
        <w:rPr>
          <w:spacing w:val="-3"/>
        </w:rPr>
        <w:t> </w:t>
      </w:r>
      <w:r>
        <w:rPr/>
        <w:t>$77</w:t>
      </w:r>
      <w:r>
        <w:rPr>
          <w:spacing w:val="-3"/>
        </w:rPr>
        <w:t> </w:t>
      </w:r>
      <w:r>
        <w:rPr/>
        <w:t>million</w:t>
      </w:r>
      <w:r>
        <w:rPr>
          <w:spacing w:val="-3"/>
        </w:rPr>
        <w:t> </w:t>
      </w:r>
      <w:r>
        <w:rPr/>
        <w:t>recorded</w:t>
      </w:r>
      <w:r>
        <w:rPr>
          <w:spacing w:val="-3"/>
        </w:rPr>
        <w:t> </w:t>
      </w:r>
      <w:r>
        <w:rPr/>
        <w:t>in</w:t>
      </w:r>
      <w:r>
        <w:rPr>
          <w:spacing w:val="-3"/>
        </w:rPr>
        <w:t> </w:t>
      </w:r>
      <w:r>
        <w:rPr/>
        <w:t>current</w:t>
      </w:r>
      <w:r>
        <w:rPr>
          <w:spacing w:val="-3"/>
        </w:rPr>
        <w:t> </w:t>
      </w:r>
      <w:r>
        <w:rPr/>
        <w:t>liabilities</w:t>
      </w:r>
      <w:r>
        <w:rPr>
          <w:spacing w:val="-3"/>
        </w:rPr>
        <w:t> </w:t>
      </w:r>
      <w:r>
        <w:rPr/>
        <w:t>and</w:t>
      </w:r>
      <w:r>
        <w:rPr>
          <w:spacing w:val="-3"/>
        </w:rPr>
        <w:t> </w:t>
      </w:r>
      <w:r>
        <w:rPr/>
        <w:t>noncurrent</w:t>
      </w:r>
      <w:r>
        <w:rPr>
          <w:spacing w:val="-3"/>
        </w:rPr>
        <w:t> </w:t>
      </w:r>
      <w:r>
        <w:rPr/>
        <w:t>liabilities,</w:t>
      </w:r>
      <w:r>
        <w:rPr>
          <w:spacing w:val="-3"/>
        </w:rPr>
        <w:t> </w:t>
      </w:r>
      <w:r>
        <w:rPr/>
        <w:t>respectively.</w:t>
      </w:r>
      <w:r>
        <w:rPr>
          <w:spacing w:val="-6"/>
        </w:rPr>
        <w:t> </w:t>
      </w:r>
      <w:r>
        <w:rPr/>
        <w:t>The</w:t>
      </w:r>
      <w:r>
        <w:rPr>
          <w:spacing w:val="-3"/>
        </w:rPr>
        <w:t> </w:t>
      </w:r>
      <w:r>
        <w:rPr/>
        <w:t>decrease</w:t>
      </w:r>
      <w:r>
        <w:rPr>
          <w:spacing w:val="-3"/>
        </w:rPr>
        <w:t> </w:t>
      </w:r>
      <w:r>
        <w:rPr/>
        <w:t>in</w:t>
      </w:r>
      <w:r>
        <w:rPr>
          <w:spacing w:val="-3"/>
        </w:rPr>
        <w:t> </w:t>
      </w:r>
      <w:r>
        <w:rPr/>
        <w:t>Comirnaty</w:t>
      </w:r>
      <w:r>
        <w:rPr>
          <w:spacing w:val="-3"/>
        </w:rPr>
        <w:t> </w:t>
      </w:r>
      <w:r>
        <w:rPr/>
        <w:t>deferred revenues during the first six months of 2023 was primarily the result of amounts recognized in </w:t>
      </w:r>
      <w:r>
        <w:rPr>
          <w:i/>
        </w:rPr>
        <w:t>Revenues </w:t>
      </w:r>
      <w:r>
        <w:rPr/>
        <w:t>as we delivered the products to our customers, partially offset by additional advance payments received as we entered into amended contracts and the impact of foreign exchange. During the second quarter and first six months of 2023, we recognized revenue of approximately $300 million and $2.0 billion, respectively, that was included in the balance of Comirnaty deferred revenues as of December 31, 2022.</w:t>
      </w:r>
      <w:r>
        <w:rPr>
          <w:spacing w:val="-2"/>
        </w:rPr>
        <w:t> </w:t>
      </w:r>
      <w:r>
        <w:rPr/>
        <w:t>The Comirnaty deferred revenues as of July 2, 2023 will be recognized in </w:t>
      </w:r>
      <w:r>
        <w:rPr>
          <w:i/>
        </w:rPr>
        <w:t>Revenues </w:t>
      </w:r>
      <w:r>
        <w:rPr/>
        <w:t>proportionately as we transfer control of the product to our customers and satisfy our performance obligation under the contracts, with the amounts included in current liabilities expected to be recognized in </w:t>
      </w:r>
      <w:r>
        <w:rPr>
          <w:i/>
        </w:rPr>
        <w:t>Revenues </w:t>
      </w:r>
      <w:r>
        <w:rPr/>
        <w:t>within the next 12 months, and the amounts included in noncurrent liabilities expected to be recognized in </w:t>
      </w:r>
      <w:r>
        <w:rPr>
          <w:i/>
        </w:rPr>
        <w:t>Revenues </w:t>
      </w:r>
      <w:r>
        <w:rPr/>
        <w:t>in 2024. Deferred revenues associated with contracts for other products were not significant as of July 2, 2023 or December 31, 2022.</w:t>
      </w:r>
    </w:p>
    <w:p>
      <w:pPr>
        <w:pStyle w:val="BodyText"/>
      </w:pPr>
    </w:p>
    <w:p>
      <w:pPr>
        <w:pStyle w:val="BodyText"/>
      </w:pPr>
    </w:p>
    <w:p>
      <w:pPr>
        <w:pStyle w:val="BodyText"/>
        <w:spacing w:before="130"/>
      </w:pPr>
    </w:p>
    <w:p>
      <w:pPr>
        <w:pStyle w:val="BodyText"/>
        <w:ind w:left="24"/>
        <w:jc w:val="center"/>
      </w:pPr>
      <w:r>
        <w:rPr>
          <w:spacing w:val="-5"/>
        </w:rPr>
        <w:t>37</w:t>
      </w:r>
    </w:p>
    <w:p>
      <w:pPr>
        <w:pStyle w:val="BodyText"/>
        <w:spacing w:before="3"/>
        <w:rPr>
          <w:sz w:val="6"/>
        </w:rPr>
      </w:pPr>
      <w:r>
        <w:rPr/>
        <mc:AlternateContent>
          <mc:Choice Requires="wps">
            <w:drawing>
              <wp:anchor distT="0" distB="0" distL="0" distR="0" allowOverlap="1" layoutInCell="1" locked="0" behindDoc="1" simplePos="0" relativeHeight="487678464">
                <wp:simplePos x="0" y="0"/>
                <wp:positionH relativeFrom="page">
                  <wp:posOffset>231457</wp:posOffset>
                </wp:positionH>
                <wp:positionV relativeFrom="paragraph">
                  <wp:posOffset>60956</wp:posOffset>
                </wp:positionV>
                <wp:extent cx="7312659" cy="17145"/>
                <wp:effectExtent l="0" t="0" r="0" b="0"/>
                <wp:wrapTopAndBottom/>
                <wp:docPr id="393" name="Group 393"/>
                <wp:cNvGraphicFramePr>
                  <a:graphicFrameLocks/>
                </wp:cNvGraphicFramePr>
                <a:graphic>
                  <a:graphicData uri="http://schemas.microsoft.com/office/word/2010/wordprocessingGroup">
                    <wpg:wgp>
                      <wpg:cNvPr id="393" name="Group 393"/>
                      <wpg:cNvGrpSpPr/>
                      <wpg:grpSpPr>
                        <a:xfrm>
                          <a:off x="0" y="0"/>
                          <a:ext cx="7312659" cy="17145"/>
                          <a:chExt cx="7312659" cy="17145"/>
                        </a:xfrm>
                      </wpg:grpSpPr>
                      <wps:wsp>
                        <wps:cNvPr id="394" name="Graphic 39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395" name="Graphic 395"/>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396" name="Graphic 39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38016;mso-wrap-distance-left:0;mso-wrap-distance-right:0" id="docshapegroup390" coordorigin="364,96" coordsize="11516,27">
                <v:rect style="position:absolute;left:364;top:96;width:11516;height:14" id="docshape391" filled="true" fillcolor="#999999" stroked="false">
                  <v:fill type="solid"/>
                </v:rect>
                <v:shape style="position:absolute;left:364;top:96;width:11516;height:27" id="docshape392" coordorigin="364,96" coordsize="11516,27" path="m11880,96l11866,109,364,109,364,123,11866,123,11880,123,11880,109,11880,96xe" filled="true" fillcolor="#ededed" stroked="false">
                  <v:path arrowok="t"/>
                  <v:fill type="solid"/>
                </v:shape>
                <v:shape style="position:absolute;left:364;top:96;width:14;height:27" id="docshape393" coordorigin="364,96" coordsize="14,27" path="m364,123l364,96,378,96,378,109,364,123xe" filled="true" fillcolor="#999999" stroked="false">
                  <v:path arrowok="t"/>
                  <v:fill type="solid"/>
                </v:shape>
                <w10:wrap type="topAndBottom"/>
              </v:group>
            </w:pict>
          </mc:Fallback>
        </mc:AlternateContent>
      </w:r>
    </w:p>
    <w:p>
      <w:pPr>
        <w:spacing w:after="0"/>
        <w:rPr>
          <w:sz w:val="6"/>
        </w:rPr>
        <w:sectPr>
          <w:type w:val="continuous"/>
          <w:pgSz w:w="12240" w:h="15840"/>
          <w:pgMar w:header="663" w:footer="0" w:top="940" w:bottom="280" w:left="220" w:right="240"/>
        </w:sectPr>
      </w:pPr>
    </w:p>
    <w:p>
      <w:pPr>
        <w:pStyle w:val="Heading2"/>
        <w:spacing w:line="249" w:lineRule="auto" w:before="62"/>
        <w:ind w:right="2701"/>
      </w:pPr>
      <w:r>
        <w:rPr/>
        <w:t>ITEM</w:t>
      </w:r>
      <w:r>
        <w:rPr>
          <w:spacing w:val="-12"/>
        </w:rPr>
        <w:t> </w:t>
      </w:r>
      <w:r>
        <w:rPr/>
        <w:t>2.</w:t>
      </w:r>
      <w:r>
        <w:rPr>
          <w:spacing w:val="-11"/>
        </w:rPr>
        <w:t> </w:t>
      </w:r>
      <w:r>
        <w:rPr/>
        <w:t>MANAGEMENT’S</w:t>
      </w:r>
      <w:r>
        <w:rPr>
          <w:spacing w:val="-11"/>
        </w:rPr>
        <w:t> </w:t>
      </w:r>
      <w:r>
        <w:rPr/>
        <w:t>DISCUSSION</w:t>
      </w:r>
      <w:r>
        <w:rPr>
          <w:spacing w:val="-11"/>
        </w:rPr>
        <w:t> </w:t>
      </w:r>
      <w:r>
        <w:rPr/>
        <w:t>AND</w:t>
      </w:r>
      <w:r>
        <w:rPr>
          <w:spacing w:val="-12"/>
        </w:rPr>
        <w:t> </w:t>
      </w:r>
      <w:r>
        <w:rPr/>
        <w:t>ANALYSIS</w:t>
      </w:r>
      <w:r>
        <w:rPr>
          <w:spacing w:val="-11"/>
        </w:rPr>
        <w:t> </w:t>
      </w:r>
      <w:r>
        <w:rPr/>
        <w:t>OF</w:t>
      </w:r>
      <w:r>
        <w:rPr>
          <w:spacing w:val="-11"/>
        </w:rPr>
        <w:t> </w:t>
      </w:r>
      <w:r>
        <w:rPr/>
        <w:t>FINANCIAL</w:t>
      </w:r>
      <w:r>
        <w:rPr>
          <w:spacing w:val="-11"/>
        </w:rPr>
        <w:t> </w:t>
      </w:r>
      <w:r>
        <w:rPr/>
        <w:t>CONDITION</w:t>
      </w:r>
      <w:r>
        <w:rPr>
          <w:spacing w:val="-12"/>
        </w:rPr>
        <w:t> </w:t>
      </w:r>
      <w:r>
        <w:rPr/>
        <w:t>AND</w:t>
      </w:r>
      <w:r>
        <w:rPr>
          <w:spacing w:val="-10"/>
        </w:rPr>
        <w:t> </w:t>
      </w:r>
      <w:r>
        <w:rPr/>
        <w:t>RESULTS</w:t>
      </w:r>
      <w:r>
        <w:rPr>
          <w:spacing w:val="-8"/>
        </w:rPr>
        <w:t> </w:t>
      </w:r>
      <w:r>
        <w:rPr/>
        <w:t>OF </w:t>
      </w:r>
      <w:r>
        <w:rPr>
          <w:spacing w:val="-2"/>
        </w:rPr>
        <w:t>OPERATIONS</w:t>
      </w:r>
    </w:p>
    <w:p>
      <w:pPr>
        <w:spacing w:before="150"/>
        <w:ind w:left="144" w:right="0" w:firstLine="0"/>
        <w:jc w:val="left"/>
        <w:rPr>
          <w:b/>
          <w:sz w:val="18"/>
        </w:rPr>
      </w:pPr>
      <w:r>
        <w:rPr>
          <w:b/>
          <w:color w:val="00497E"/>
          <w:spacing w:val="-2"/>
          <w:sz w:val="18"/>
        </w:rPr>
        <w:t>GENERAL</w:t>
      </w:r>
    </w:p>
    <w:p>
      <w:pPr>
        <w:pStyle w:val="BodyText"/>
        <w:spacing w:line="249" w:lineRule="auto" w:before="144"/>
        <w:ind w:left="144" w:right="164"/>
        <w:jc w:val="both"/>
      </w:pPr>
      <w:r>
        <w:rPr/>
        <w:t>The</w:t>
      </w:r>
      <w:r>
        <w:rPr>
          <w:spacing w:val="-2"/>
        </w:rPr>
        <w:t> </w:t>
      </w:r>
      <w:r>
        <w:rPr/>
        <w:t>following</w:t>
      </w:r>
      <w:r>
        <w:rPr>
          <w:spacing w:val="-2"/>
        </w:rPr>
        <w:t> </w:t>
      </w:r>
      <w:r>
        <w:rPr/>
        <w:t>MD&amp;A</w:t>
      </w:r>
      <w:r>
        <w:rPr>
          <w:spacing w:val="-11"/>
        </w:rPr>
        <w:t> </w:t>
      </w:r>
      <w:r>
        <w:rPr/>
        <w:t>is</w:t>
      </w:r>
      <w:r>
        <w:rPr>
          <w:spacing w:val="-2"/>
        </w:rPr>
        <w:t> </w:t>
      </w:r>
      <w:r>
        <w:rPr/>
        <w:t>intended</w:t>
      </w:r>
      <w:r>
        <w:rPr>
          <w:spacing w:val="-2"/>
        </w:rPr>
        <w:t> </w:t>
      </w:r>
      <w:r>
        <w:rPr/>
        <w:t>to</w:t>
      </w:r>
      <w:r>
        <w:rPr>
          <w:spacing w:val="-2"/>
        </w:rPr>
        <w:t> </w:t>
      </w:r>
      <w:r>
        <w:rPr/>
        <w:t>assist</w:t>
      </w:r>
      <w:r>
        <w:rPr>
          <w:spacing w:val="-2"/>
        </w:rPr>
        <w:t> </w:t>
      </w:r>
      <w:r>
        <w:rPr/>
        <w:t>the</w:t>
      </w:r>
      <w:r>
        <w:rPr>
          <w:spacing w:val="-2"/>
        </w:rPr>
        <w:t> </w:t>
      </w:r>
      <w:r>
        <w:rPr/>
        <w:t>reader</w:t>
      </w:r>
      <w:r>
        <w:rPr>
          <w:spacing w:val="-2"/>
        </w:rPr>
        <w:t> </w:t>
      </w:r>
      <w:r>
        <w:rPr/>
        <w:t>in</w:t>
      </w:r>
      <w:r>
        <w:rPr>
          <w:spacing w:val="-2"/>
        </w:rPr>
        <w:t> </w:t>
      </w:r>
      <w:r>
        <w:rPr/>
        <w:t>understanding</w:t>
      </w:r>
      <w:r>
        <w:rPr>
          <w:spacing w:val="-2"/>
        </w:rPr>
        <w:t> </w:t>
      </w:r>
      <w:r>
        <w:rPr/>
        <w:t>our</w:t>
      </w:r>
      <w:r>
        <w:rPr>
          <w:spacing w:val="-2"/>
        </w:rPr>
        <w:t> </w:t>
      </w:r>
      <w:r>
        <w:rPr/>
        <w:t>financial</w:t>
      </w:r>
      <w:r>
        <w:rPr>
          <w:spacing w:val="-2"/>
        </w:rPr>
        <w:t> </w:t>
      </w:r>
      <w:r>
        <w:rPr/>
        <w:t>condition</w:t>
      </w:r>
      <w:r>
        <w:rPr>
          <w:spacing w:val="-2"/>
        </w:rPr>
        <w:t> </w:t>
      </w:r>
      <w:r>
        <w:rPr/>
        <w:t>and</w:t>
      </w:r>
      <w:r>
        <w:rPr>
          <w:spacing w:val="-2"/>
        </w:rPr>
        <w:t> </w:t>
      </w:r>
      <w:r>
        <w:rPr/>
        <w:t>results</w:t>
      </w:r>
      <w:r>
        <w:rPr>
          <w:spacing w:val="-2"/>
        </w:rPr>
        <w:t> </w:t>
      </w:r>
      <w:r>
        <w:rPr/>
        <w:t>of</w:t>
      </w:r>
      <w:r>
        <w:rPr>
          <w:spacing w:val="-2"/>
        </w:rPr>
        <w:t> </w:t>
      </w:r>
      <w:r>
        <w:rPr/>
        <w:t>operations,</w:t>
      </w:r>
      <w:r>
        <w:rPr>
          <w:spacing w:val="-2"/>
        </w:rPr>
        <w:t> </w:t>
      </w:r>
      <w:r>
        <w:rPr/>
        <w:t>including</w:t>
      </w:r>
      <w:r>
        <w:rPr>
          <w:spacing w:val="-2"/>
        </w:rPr>
        <w:t> </w:t>
      </w:r>
      <w:r>
        <w:rPr/>
        <w:t>an</w:t>
      </w:r>
      <w:r>
        <w:rPr>
          <w:spacing w:val="-2"/>
        </w:rPr>
        <w:t> </w:t>
      </w:r>
      <w:r>
        <w:rPr/>
        <w:t>evaluation</w:t>
      </w:r>
      <w:r>
        <w:rPr>
          <w:spacing w:val="-2"/>
        </w:rPr>
        <w:t> </w:t>
      </w:r>
      <w:r>
        <w:rPr/>
        <w:t>of</w:t>
      </w:r>
      <w:r>
        <w:rPr>
          <w:spacing w:val="-2"/>
        </w:rPr>
        <w:t> </w:t>
      </w:r>
      <w:r>
        <w:rPr/>
        <w:t>the</w:t>
      </w:r>
      <w:r>
        <w:rPr>
          <w:spacing w:val="-2"/>
        </w:rPr>
        <w:t> </w:t>
      </w:r>
      <w:r>
        <w:rPr/>
        <w:t>amounts and</w:t>
      </w:r>
      <w:r>
        <w:rPr>
          <w:spacing w:val="-2"/>
        </w:rPr>
        <w:t> </w:t>
      </w:r>
      <w:r>
        <w:rPr/>
        <w:t>certainty</w:t>
      </w:r>
      <w:r>
        <w:rPr>
          <w:spacing w:val="-2"/>
        </w:rPr>
        <w:t> </w:t>
      </w:r>
      <w:r>
        <w:rPr/>
        <w:t>of</w:t>
      </w:r>
      <w:r>
        <w:rPr>
          <w:spacing w:val="-2"/>
        </w:rPr>
        <w:t> </w:t>
      </w:r>
      <w:r>
        <w:rPr/>
        <w:t>cash</w:t>
      </w:r>
      <w:r>
        <w:rPr>
          <w:spacing w:val="-2"/>
        </w:rPr>
        <w:t> </w:t>
      </w:r>
      <w:r>
        <w:rPr/>
        <w:t>flows</w:t>
      </w:r>
      <w:r>
        <w:rPr>
          <w:spacing w:val="-2"/>
        </w:rPr>
        <w:t> </w:t>
      </w:r>
      <w:r>
        <w:rPr/>
        <w:t>from</w:t>
      </w:r>
      <w:r>
        <w:rPr>
          <w:spacing w:val="-2"/>
        </w:rPr>
        <w:t> </w:t>
      </w:r>
      <w:r>
        <w:rPr/>
        <w:t>operations</w:t>
      </w:r>
      <w:r>
        <w:rPr>
          <w:spacing w:val="-2"/>
        </w:rPr>
        <w:t> </w:t>
      </w:r>
      <w:r>
        <w:rPr/>
        <w:t>and</w:t>
      </w:r>
      <w:r>
        <w:rPr>
          <w:spacing w:val="-2"/>
        </w:rPr>
        <w:t> </w:t>
      </w:r>
      <w:r>
        <w:rPr/>
        <w:t>from</w:t>
      </w:r>
      <w:r>
        <w:rPr>
          <w:spacing w:val="-2"/>
        </w:rPr>
        <w:t> </w:t>
      </w:r>
      <w:r>
        <w:rPr/>
        <w:t>outside</w:t>
      </w:r>
      <w:r>
        <w:rPr>
          <w:spacing w:val="-2"/>
        </w:rPr>
        <w:t> </w:t>
      </w:r>
      <w:r>
        <w:rPr/>
        <w:t>sources,</w:t>
      </w:r>
      <w:r>
        <w:rPr>
          <w:spacing w:val="-2"/>
        </w:rPr>
        <w:t> </w:t>
      </w:r>
      <w:r>
        <w:rPr/>
        <w:t>and</w:t>
      </w:r>
      <w:r>
        <w:rPr>
          <w:spacing w:val="-2"/>
        </w:rPr>
        <w:t> </w:t>
      </w:r>
      <w:r>
        <w:rPr/>
        <w:t>is</w:t>
      </w:r>
      <w:r>
        <w:rPr>
          <w:spacing w:val="-2"/>
        </w:rPr>
        <w:t> </w:t>
      </w:r>
      <w:r>
        <w:rPr/>
        <w:t>provided</w:t>
      </w:r>
      <w:r>
        <w:rPr>
          <w:spacing w:val="-2"/>
        </w:rPr>
        <w:t> </w:t>
      </w:r>
      <w:r>
        <w:rPr/>
        <w:t>as</w:t>
      </w:r>
      <w:r>
        <w:rPr>
          <w:spacing w:val="-2"/>
        </w:rPr>
        <w:t> </w:t>
      </w:r>
      <w:r>
        <w:rPr/>
        <w:t>a</w:t>
      </w:r>
      <w:r>
        <w:rPr>
          <w:spacing w:val="-2"/>
        </w:rPr>
        <w:t> </w:t>
      </w:r>
      <w:r>
        <w:rPr/>
        <w:t>supplement</w:t>
      </w:r>
      <w:r>
        <w:rPr>
          <w:spacing w:val="-2"/>
        </w:rPr>
        <w:t> </w:t>
      </w:r>
      <w:r>
        <w:rPr/>
        <w:t>to</w:t>
      </w:r>
      <w:r>
        <w:rPr>
          <w:spacing w:val="-2"/>
        </w:rPr>
        <w:t> </w:t>
      </w:r>
      <w:r>
        <w:rPr/>
        <w:t>and</w:t>
      </w:r>
      <w:r>
        <w:rPr>
          <w:spacing w:val="-2"/>
        </w:rPr>
        <w:t> </w:t>
      </w:r>
      <w:r>
        <w:rPr/>
        <w:t>should</w:t>
      </w:r>
      <w:r>
        <w:rPr>
          <w:spacing w:val="-2"/>
        </w:rPr>
        <w:t> </w:t>
      </w:r>
      <w:r>
        <w:rPr/>
        <w:t>be</w:t>
      </w:r>
      <w:r>
        <w:rPr>
          <w:spacing w:val="-2"/>
        </w:rPr>
        <w:t> </w:t>
      </w:r>
      <w:r>
        <w:rPr/>
        <w:t>read</w:t>
      </w:r>
      <w:r>
        <w:rPr>
          <w:spacing w:val="-2"/>
        </w:rPr>
        <w:t> </w:t>
      </w:r>
      <w:r>
        <w:rPr/>
        <w:t>in</w:t>
      </w:r>
      <w:r>
        <w:rPr>
          <w:spacing w:val="-2"/>
        </w:rPr>
        <w:t> </w:t>
      </w:r>
      <w:r>
        <w:rPr/>
        <w:t>conjunction</w:t>
      </w:r>
      <w:r>
        <w:rPr>
          <w:spacing w:val="-2"/>
        </w:rPr>
        <w:t> </w:t>
      </w:r>
      <w:r>
        <w:rPr/>
        <w:t>with</w:t>
      </w:r>
      <w:r>
        <w:rPr>
          <w:spacing w:val="-2"/>
        </w:rPr>
        <w:t> </w:t>
      </w:r>
      <w:r>
        <w:rPr/>
        <w:t>the</w:t>
      </w:r>
      <w:r>
        <w:rPr>
          <w:spacing w:val="-2"/>
        </w:rPr>
        <w:t> </w:t>
      </w:r>
      <w:r>
        <w:rPr/>
        <w:t>condensed consolidated financial statements and related notes in </w:t>
      </w:r>
      <w:hyperlink w:history="true" w:anchor="_bookmark1">
        <w:r>
          <w:rPr>
            <w:i/>
            <w:color w:val="0000FF"/>
            <w:u w:val="single" w:color="0000FF"/>
          </w:rPr>
          <w:t>Item 1. Financial Statements</w:t>
        </w:r>
      </w:hyperlink>
      <w:r>
        <w:rPr>
          <w:i/>
          <w:color w:val="0000FF"/>
        </w:rPr>
        <w:t> </w:t>
      </w:r>
      <w:r>
        <w:rPr/>
        <w:t>in this Form 10-Q.</w:t>
      </w:r>
    </w:p>
    <w:p>
      <w:pPr>
        <w:pStyle w:val="BodyText"/>
        <w:spacing w:line="249" w:lineRule="auto" w:before="151"/>
        <w:ind w:left="144" w:right="339"/>
        <w:jc w:val="both"/>
      </w:pPr>
      <w:r>
        <w:rPr/>
        <w:t>References</w:t>
      </w:r>
      <w:r>
        <w:rPr>
          <w:spacing w:val="-2"/>
        </w:rPr>
        <w:t> </w:t>
      </w:r>
      <w:r>
        <w:rPr/>
        <w:t>to</w:t>
      </w:r>
      <w:r>
        <w:rPr>
          <w:spacing w:val="-2"/>
        </w:rPr>
        <w:t> </w:t>
      </w:r>
      <w:r>
        <w:rPr/>
        <w:t>operational</w:t>
      </w:r>
      <w:r>
        <w:rPr>
          <w:spacing w:val="-2"/>
        </w:rPr>
        <w:t> </w:t>
      </w:r>
      <w:r>
        <w:rPr/>
        <w:t>variances</w:t>
      </w:r>
      <w:r>
        <w:rPr>
          <w:spacing w:val="-2"/>
        </w:rPr>
        <w:t> </w:t>
      </w:r>
      <w:r>
        <w:rPr/>
        <w:t>pertain</w:t>
      </w:r>
      <w:r>
        <w:rPr>
          <w:spacing w:val="-2"/>
        </w:rPr>
        <w:t> </w:t>
      </w:r>
      <w:r>
        <w:rPr/>
        <w:t>to</w:t>
      </w:r>
      <w:r>
        <w:rPr>
          <w:spacing w:val="-2"/>
        </w:rPr>
        <w:t> </w:t>
      </w:r>
      <w:r>
        <w:rPr/>
        <w:t>period-over-period</w:t>
      </w:r>
      <w:r>
        <w:rPr>
          <w:spacing w:val="-2"/>
        </w:rPr>
        <w:t> </w:t>
      </w:r>
      <w:r>
        <w:rPr/>
        <w:t>changes</w:t>
      </w:r>
      <w:r>
        <w:rPr>
          <w:spacing w:val="-2"/>
        </w:rPr>
        <w:t> </w:t>
      </w:r>
      <w:r>
        <w:rPr/>
        <w:t>that</w:t>
      </w:r>
      <w:r>
        <w:rPr>
          <w:spacing w:val="-2"/>
        </w:rPr>
        <w:t> </w:t>
      </w:r>
      <w:r>
        <w:rPr/>
        <w:t>exclude</w:t>
      </w:r>
      <w:r>
        <w:rPr>
          <w:spacing w:val="-2"/>
        </w:rPr>
        <w:t> </w:t>
      </w:r>
      <w:r>
        <w:rPr/>
        <w:t>the</w:t>
      </w:r>
      <w:r>
        <w:rPr>
          <w:spacing w:val="-2"/>
        </w:rPr>
        <w:t> </w:t>
      </w:r>
      <w:r>
        <w:rPr/>
        <w:t>impact</w:t>
      </w:r>
      <w:r>
        <w:rPr>
          <w:spacing w:val="-2"/>
        </w:rPr>
        <w:t> </w:t>
      </w:r>
      <w:r>
        <w:rPr/>
        <w:t>of</w:t>
      </w:r>
      <w:r>
        <w:rPr>
          <w:spacing w:val="-2"/>
        </w:rPr>
        <w:t> </w:t>
      </w:r>
      <w:r>
        <w:rPr/>
        <w:t>foreign</w:t>
      </w:r>
      <w:r>
        <w:rPr>
          <w:spacing w:val="-2"/>
        </w:rPr>
        <w:t> </w:t>
      </w:r>
      <w:r>
        <w:rPr/>
        <w:t>exchange</w:t>
      </w:r>
      <w:r>
        <w:rPr>
          <w:spacing w:val="-2"/>
        </w:rPr>
        <w:t> </w:t>
      </w:r>
      <w:r>
        <w:rPr/>
        <w:t>rates.</w:t>
      </w:r>
      <w:r>
        <w:rPr>
          <w:spacing w:val="-11"/>
        </w:rPr>
        <w:t> </w:t>
      </w:r>
      <w:r>
        <w:rPr/>
        <w:t>Although</w:t>
      </w:r>
      <w:r>
        <w:rPr>
          <w:spacing w:val="-2"/>
        </w:rPr>
        <w:t> </w:t>
      </w:r>
      <w:r>
        <w:rPr/>
        <w:t>foreign</w:t>
      </w:r>
      <w:r>
        <w:rPr>
          <w:spacing w:val="-2"/>
        </w:rPr>
        <w:t> </w:t>
      </w:r>
      <w:r>
        <w:rPr/>
        <w:t>exchange</w:t>
      </w:r>
      <w:r>
        <w:rPr>
          <w:spacing w:val="-2"/>
        </w:rPr>
        <w:t> </w:t>
      </w:r>
      <w:r>
        <w:rPr/>
        <w:t>rate changes</w:t>
      </w:r>
      <w:r>
        <w:rPr>
          <w:spacing w:val="-2"/>
        </w:rPr>
        <w:t> </w:t>
      </w:r>
      <w:r>
        <w:rPr/>
        <w:t>are</w:t>
      </w:r>
      <w:r>
        <w:rPr>
          <w:spacing w:val="-2"/>
        </w:rPr>
        <w:t> </w:t>
      </w:r>
      <w:r>
        <w:rPr/>
        <w:t>part</w:t>
      </w:r>
      <w:r>
        <w:rPr>
          <w:spacing w:val="-2"/>
        </w:rPr>
        <w:t> </w:t>
      </w:r>
      <w:r>
        <w:rPr/>
        <w:t>of</w:t>
      </w:r>
      <w:r>
        <w:rPr>
          <w:spacing w:val="-2"/>
        </w:rPr>
        <w:t> </w:t>
      </w:r>
      <w:r>
        <w:rPr/>
        <w:t>our</w:t>
      </w:r>
      <w:r>
        <w:rPr>
          <w:spacing w:val="-2"/>
        </w:rPr>
        <w:t> </w:t>
      </w:r>
      <w:r>
        <w:rPr/>
        <w:t>business,</w:t>
      </w:r>
      <w:r>
        <w:rPr>
          <w:spacing w:val="-2"/>
        </w:rPr>
        <w:t> </w:t>
      </w:r>
      <w:r>
        <w:rPr/>
        <w:t>they</w:t>
      </w:r>
      <w:r>
        <w:rPr>
          <w:spacing w:val="-2"/>
        </w:rPr>
        <w:t> </w:t>
      </w:r>
      <w:r>
        <w:rPr/>
        <w:t>are</w:t>
      </w:r>
      <w:r>
        <w:rPr>
          <w:spacing w:val="-2"/>
        </w:rPr>
        <w:t> </w:t>
      </w:r>
      <w:r>
        <w:rPr/>
        <w:t>not</w:t>
      </w:r>
      <w:r>
        <w:rPr>
          <w:spacing w:val="-2"/>
        </w:rPr>
        <w:t> </w:t>
      </w:r>
      <w:r>
        <w:rPr/>
        <w:t>within</w:t>
      </w:r>
      <w:r>
        <w:rPr>
          <w:spacing w:val="-2"/>
        </w:rPr>
        <w:t> </w:t>
      </w:r>
      <w:r>
        <w:rPr/>
        <w:t>our</w:t>
      </w:r>
      <w:r>
        <w:rPr>
          <w:spacing w:val="-2"/>
        </w:rPr>
        <w:t> </w:t>
      </w:r>
      <w:r>
        <w:rPr/>
        <w:t>control</w:t>
      </w:r>
      <w:r>
        <w:rPr>
          <w:spacing w:val="-2"/>
        </w:rPr>
        <w:t> </w:t>
      </w:r>
      <w:r>
        <w:rPr/>
        <w:t>and</w:t>
      </w:r>
      <w:r>
        <w:rPr>
          <w:spacing w:val="-2"/>
        </w:rPr>
        <w:t> </w:t>
      </w:r>
      <w:r>
        <w:rPr/>
        <w:t>because</w:t>
      </w:r>
      <w:r>
        <w:rPr>
          <w:spacing w:val="-2"/>
        </w:rPr>
        <w:t> </w:t>
      </w:r>
      <w:r>
        <w:rPr/>
        <w:t>they</w:t>
      </w:r>
      <w:r>
        <w:rPr>
          <w:spacing w:val="-2"/>
        </w:rPr>
        <w:t> </w:t>
      </w:r>
      <w:r>
        <w:rPr/>
        <w:t>can</w:t>
      </w:r>
      <w:r>
        <w:rPr>
          <w:spacing w:val="-2"/>
        </w:rPr>
        <w:t> </w:t>
      </w:r>
      <w:r>
        <w:rPr/>
        <w:t>mask</w:t>
      </w:r>
      <w:r>
        <w:rPr>
          <w:spacing w:val="-2"/>
        </w:rPr>
        <w:t> </w:t>
      </w:r>
      <w:r>
        <w:rPr/>
        <w:t>positive</w:t>
      </w:r>
      <w:r>
        <w:rPr>
          <w:spacing w:val="-2"/>
        </w:rPr>
        <w:t> </w:t>
      </w:r>
      <w:r>
        <w:rPr/>
        <w:t>or</w:t>
      </w:r>
      <w:r>
        <w:rPr>
          <w:spacing w:val="-2"/>
        </w:rPr>
        <w:t> </w:t>
      </w:r>
      <w:r>
        <w:rPr/>
        <w:t>negative</w:t>
      </w:r>
      <w:r>
        <w:rPr>
          <w:spacing w:val="-2"/>
        </w:rPr>
        <w:t> </w:t>
      </w:r>
      <w:r>
        <w:rPr/>
        <w:t>trends</w:t>
      </w:r>
      <w:r>
        <w:rPr>
          <w:spacing w:val="-2"/>
        </w:rPr>
        <w:t> </w:t>
      </w:r>
      <w:r>
        <w:rPr/>
        <w:t>in</w:t>
      </w:r>
      <w:r>
        <w:rPr>
          <w:spacing w:val="-2"/>
        </w:rPr>
        <w:t> </w:t>
      </w:r>
      <w:r>
        <w:rPr/>
        <w:t>the</w:t>
      </w:r>
      <w:r>
        <w:rPr>
          <w:spacing w:val="-2"/>
        </w:rPr>
        <w:t> </w:t>
      </w:r>
      <w:r>
        <w:rPr/>
        <w:t>business,</w:t>
      </w:r>
      <w:r>
        <w:rPr>
          <w:spacing w:val="-2"/>
        </w:rPr>
        <w:t> </w:t>
      </w:r>
      <w:r>
        <w:rPr/>
        <w:t>we</w:t>
      </w:r>
      <w:r>
        <w:rPr>
          <w:spacing w:val="-2"/>
        </w:rPr>
        <w:t> </w:t>
      </w:r>
      <w:r>
        <w:rPr/>
        <w:t>believe</w:t>
      </w:r>
      <w:r>
        <w:rPr>
          <w:spacing w:val="-2"/>
        </w:rPr>
        <w:t> </w:t>
      </w:r>
      <w:r>
        <w:rPr/>
        <w:t>presenting operational variances excluding these foreign exchange changes provides useful information to evaluate our results.</w:t>
      </w:r>
    </w:p>
    <w:p>
      <w:pPr>
        <w:pStyle w:val="Heading2"/>
        <w:spacing w:before="151"/>
      </w:pPr>
      <w:bookmarkStart w:name="_bookmark22" w:id="23"/>
      <w:bookmarkEnd w:id="23"/>
      <w:r>
        <w:rPr>
          <w:b w:val="0"/>
        </w:rPr>
      </w:r>
      <w:r>
        <w:rPr>
          <w:color w:val="04497C"/>
        </w:rPr>
        <w:t>OVERVIEW</w:t>
      </w:r>
      <w:r>
        <w:rPr>
          <w:color w:val="04497C"/>
          <w:spacing w:val="-12"/>
        </w:rPr>
        <w:t> </w:t>
      </w:r>
      <w:r>
        <w:rPr>
          <w:color w:val="04497C"/>
        </w:rPr>
        <w:t>OF</w:t>
      </w:r>
      <w:r>
        <w:rPr>
          <w:color w:val="04497C"/>
          <w:spacing w:val="-11"/>
        </w:rPr>
        <w:t> </w:t>
      </w:r>
      <w:r>
        <w:rPr>
          <w:color w:val="04497C"/>
        </w:rPr>
        <w:t>OUR</w:t>
      </w:r>
      <w:r>
        <w:rPr>
          <w:color w:val="04497C"/>
          <w:spacing w:val="-11"/>
        </w:rPr>
        <w:t> </w:t>
      </w:r>
      <w:r>
        <w:rPr>
          <w:color w:val="04497C"/>
        </w:rPr>
        <w:t>PERFORMANCE,</w:t>
      </w:r>
      <w:r>
        <w:rPr>
          <w:color w:val="04497C"/>
          <w:spacing w:val="-9"/>
        </w:rPr>
        <w:t> </w:t>
      </w:r>
      <w:r>
        <w:rPr>
          <w:color w:val="04497C"/>
        </w:rPr>
        <w:t>OPERATING</w:t>
      </w:r>
      <w:r>
        <w:rPr>
          <w:color w:val="04497C"/>
          <w:spacing w:val="-7"/>
        </w:rPr>
        <w:t> </w:t>
      </w:r>
      <w:r>
        <w:rPr>
          <w:color w:val="04497C"/>
        </w:rPr>
        <w:t>ENVIRONMENT,</w:t>
      </w:r>
      <w:r>
        <w:rPr>
          <w:color w:val="04497C"/>
          <w:spacing w:val="-8"/>
        </w:rPr>
        <w:t> </w:t>
      </w:r>
      <w:r>
        <w:rPr>
          <w:color w:val="04497C"/>
        </w:rPr>
        <w:t>STRATEGY</w:t>
      </w:r>
      <w:r>
        <w:rPr>
          <w:color w:val="04497C"/>
          <w:spacing w:val="-17"/>
        </w:rPr>
        <w:t> </w:t>
      </w:r>
      <w:r>
        <w:rPr>
          <w:color w:val="04497C"/>
        </w:rPr>
        <w:t>AND</w:t>
      </w:r>
      <w:r>
        <w:rPr>
          <w:color w:val="04497C"/>
          <w:spacing w:val="-7"/>
        </w:rPr>
        <w:t> </w:t>
      </w:r>
      <w:r>
        <w:rPr>
          <w:color w:val="04497C"/>
          <w:spacing w:val="-2"/>
        </w:rPr>
        <w:t>OUTLOOK</w:t>
      </w:r>
    </w:p>
    <w:p>
      <w:pPr>
        <w:pStyle w:val="BodyText"/>
        <w:spacing w:line="249" w:lineRule="auto" w:before="144"/>
        <w:ind w:left="144" w:right="170"/>
      </w:pPr>
      <w:r>
        <w:rPr>
          <w:b/>
          <w:color w:val="04497C"/>
        </w:rPr>
        <w:t>Our</w:t>
      </w:r>
      <w:r>
        <w:rPr>
          <w:b/>
          <w:color w:val="04497C"/>
          <w:spacing w:val="-6"/>
        </w:rPr>
        <w:t> </w:t>
      </w:r>
      <w:r>
        <w:rPr>
          <w:b/>
          <w:color w:val="04497C"/>
        </w:rPr>
        <w:t>Business</w:t>
      </w:r>
      <w:r>
        <w:rPr>
          <w:b/>
          <w:color w:val="04497C"/>
          <w:spacing w:val="-3"/>
        </w:rPr>
        <w:t> </w:t>
      </w:r>
      <w:r>
        <w:rPr>
          <w:b/>
          <w:color w:val="04497C"/>
        </w:rPr>
        <w:t>and</w:t>
      </w:r>
      <w:r>
        <w:rPr>
          <w:b/>
          <w:color w:val="04497C"/>
          <w:spacing w:val="-3"/>
        </w:rPr>
        <w:t> </w:t>
      </w:r>
      <w:r>
        <w:rPr>
          <w:b/>
          <w:color w:val="04497C"/>
        </w:rPr>
        <w:t>Strategy</w:t>
      </w:r>
      <w:r>
        <w:rPr/>
        <w:t>––Pfizer</w:t>
      </w:r>
      <w:r>
        <w:rPr>
          <w:spacing w:val="-3"/>
        </w:rPr>
        <w:t> </w:t>
      </w:r>
      <w:r>
        <w:rPr/>
        <w:t>Inc.</w:t>
      </w:r>
      <w:r>
        <w:rPr>
          <w:spacing w:val="-3"/>
        </w:rPr>
        <w:t> </w:t>
      </w:r>
      <w:r>
        <w:rPr/>
        <w:t>is</w:t>
      </w:r>
      <w:r>
        <w:rPr>
          <w:spacing w:val="-3"/>
        </w:rPr>
        <w:t> </w:t>
      </w:r>
      <w:r>
        <w:rPr/>
        <w:t>a</w:t>
      </w:r>
      <w:r>
        <w:rPr>
          <w:spacing w:val="-3"/>
        </w:rPr>
        <w:t> </w:t>
      </w:r>
      <w:r>
        <w:rPr/>
        <w:t>research-based,</w:t>
      </w:r>
      <w:r>
        <w:rPr>
          <w:spacing w:val="-3"/>
        </w:rPr>
        <w:t> </w:t>
      </w:r>
      <w:r>
        <w:rPr/>
        <w:t>global</w:t>
      </w:r>
      <w:r>
        <w:rPr>
          <w:spacing w:val="-3"/>
        </w:rPr>
        <w:t> </w:t>
      </w:r>
      <w:r>
        <w:rPr/>
        <w:t>biopharmaceutical</w:t>
      </w:r>
      <w:r>
        <w:rPr>
          <w:spacing w:val="-3"/>
        </w:rPr>
        <w:t> </w:t>
      </w:r>
      <w:r>
        <w:rPr/>
        <w:t>company.</w:t>
      </w:r>
      <w:r>
        <w:rPr>
          <w:spacing w:val="-6"/>
        </w:rPr>
        <w:t> </w:t>
      </w:r>
      <w:r>
        <w:rPr/>
        <w:t>We</w:t>
      </w:r>
      <w:r>
        <w:rPr>
          <w:spacing w:val="-3"/>
        </w:rPr>
        <w:t> </w:t>
      </w:r>
      <w:r>
        <w:rPr/>
        <w:t>apply</w:t>
      </w:r>
      <w:r>
        <w:rPr>
          <w:spacing w:val="-3"/>
        </w:rPr>
        <w:t> </w:t>
      </w:r>
      <w:r>
        <w:rPr/>
        <w:t>science</w:t>
      </w:r>
      <w:r>
        <w:rPr>
          <w:spacing w:val="-3"/>
        </w:rPr>
        <w:t> </w:t>
      </w:r>
      <w:r>
        <w:rPr/>
        <w:t>and</w:t>
      </w:r>
      <w:r>
        <w:rPr>
          <w:spacing w:val="-3"/>
        </w:rPr>
        <w:t> </w:t>
      </w:r>
      <w:r>
        <w:rPr/>
        <w:t>our</w:t>
      </w:r>
      <w:r>
        <w:rPr>
          <w:spacing w:val="-3"/>
        </w:rPr>
        <w:t> </w:t>
      </w:r>
      <w:r>
        <w:rPr/>
        <w:t>global</w:t>
      </w:r>
      <w:r>
        <w:rPr>
          <w:spacing w:val="-3"/>
        </w:rPr>
        <w:t> </w:t>
      </w:r>
      <w:r>
        <w:rPr/>
        <w:t>resources</w:t>
      </w:r>
      <w:r>
        <w:rPr>
          <w:spacing w:val="-3"/>
        </w:rPr>
        <w:t> </w:t>
      </w:r>
      <w:r>
        <w:rPr/>
        <w:t>to</w:t>
      </w:r>
      <w:r>
        <w:rPr>
          <w:spacing w:val="-3"/>
        </w:rPr>
        <w:t> </w:t>
      </w:r>
      <w:r>
        <w:rPr/>
        <w:t>bring</w:t>
      </w:r>
      <w:r>
        <w:rPr>
          <w:spacing w:val="-3"/>
        </w:rPr>
        <w:t> </w:t>
      </w:r>
      <w:r>
        <w:rPr/>
        <w:t>therapies to</w:t>
      </w:r>
      <w:r>
        <w:rPr>
          <w:spacing w:val="-2"/>
        </w:rPr>
        <w:t> </w:t>
      </w:r>
      <w:r>
        <w:rPr/>
        <w:t>people</w:t>
      </w:r>
      <w:r>
        <w:rPr>
          <w:spacing w:val="-2"/>
        </w:rPr>
        <w:t> </w:t>
      </w:r>
      <w:r>
        <w:rPr/>
        <w:t>that</w:t>
      </w:r>
      <w:r>
        <w:rPr>
          <w:spacing w:val="-2"/>
        </w:rPr>
        <w:t> </w:t>
      </w:r>
      <w:r>
        <w:rPr/>
        <w:t>extend</w:t>
      </w:r>
      <w:r>
        <w:rPr>
          <w:spacing w:val="-2"/>
        </w:rPr>
        <w:t> </w:t>
      </w:r>
      <w:r>
        <w:rPr/>
        <w:t>and</w:t>
      </w:r>
      <w:r>
        <w:rPr>
          <w:spacing w:val="-2"/>
        </w:rPr>
        <w:t> </w:t>
      </w:r>
      <w:r>
        <w:rPr/>
        <w:t>significantly</w:t>
      </w:r>
      <w:r>
        <w:rPr>
          <w:spacing w:val="-2"/>
        </w:rPr>
        <w:t> </w:t>
      </w:r>
      <w:r>
        <w:rPr/>
        <w:t>improve</w:t>
      </w:r>
      <w:r>
        <w:rPr>
          <w:spacing w:val="-2"/>
        </w:rPr>
        <w:t> </w:t>
      </w:r>
      <w:r>
        <w:rPr/>
        <w:t>their</w:t>
      </w:r>
      <w:r>
        <w:rPr>
          <w:spacing w:val="-2"/>
        </w:rPr>
        <w:t> </w:t>
      </w:r>
      <w:r>
        <w:rPr/>
        <w:t>lives.</w:t>
      </w:r>
      <w:r>
        <w:rPr>
          <w:spacing w:val="-2"/>
        </w:rPr>
        <w:t> </w:t>
      </w:r>
      <w:r>
        <w:rPr/>
        <w:t>In</w:t>
      </w:r>
      <w:r>
        <w:rPr>
          <w:spacing w:val="-2"/>
        </w:rPr>
        <w:t> </w:t>
      </w:r>
      <w:r>
        <w:rPr/>
        <w:t>2023,</w:t>
      </w:r>
      <w:r>
        <w:rPr>
          <w:spacing w:val="-2"/>
        </w:rPr>
        <w:t> </w:t>
      </w:r>
      <w:r>
        <w:rPr/>
        <w:t>we</w:t>
      </w:r>
      <w:r>
        <w:rPr>
          <w:spacing w:val="-2"/>
        </w:rPr>
        <w:t> </w:t>
      </w:r>
      <w:r>
        <w:rPr/>
        <w:t>are</w:t>
      </w:r>
      <w:r>
        <w:rPr>
          <w:spacing w:val="-2"/>
        </w:rPr>
        <w:t> </w:t>
      </w:r>
      <w:r>
        <w:rPr/>
        <w:t>making</w:t>
      </w:r>
      <w:r>
        <w:rPr>
          <w:spacing w:val="-2"/>
        </w:rPr>
        <w:t> </w:t>
      </w:r>
      <w:r>
        <w:rPr/>
        <w:t>additional</w:t>
      </w:r>
      <w:r>
        <w:rPr>
          <w:spacing w:val="-2"/>
        </w:rPr>
        <w:t> </w:t>
      </w:r>
      <w:r>
        <w:rPr/>
        <w:t>investments</w:t>
      </w:r>
      <w:r>
        <w:rPr>
          <w:spacing w:val="-2"/>
        </w:rPr>
        <w:t> </w:t>
      </w:r>
      <w:r>
        <w:rPr/>
        <w:t>in</w:t>
      </w:r>
      <w:r>
        <w:rPr>
          <w:spacing w:val="-2"/>
        </w:rPr>
        <w:t> </w:t>
      </w:r>
      <w:r>
        <w:rPr/>
        <w:t>both</w:t>
      </w:r>
      <w:r>
        <w:rPr>
          <w:spacing w:val="-2"/>
        </w:rPr>
        <w:t> </w:t>
      </w:r>
      <w:r>
        <w:rPr/>
        <w:t>R&amp;D</w:t>
      </w:r>
      <w:r>
        <w:rPr>
          <w:spacing w:val="-2"/>
        </w:rPr>
        <w:t> </w:t>
      </w:r>
      <w:r>
        <w:rPr/>
        <w:t>and</w:t>
      </w:r>
      <w:r>
        <w:rPr>
          <w:spacing w:val="-2"/>
        </w:rPr>
        <w:t> </w:t>
      </w:r>
      <w:r>
        <w:rPr/>
        <w:t>SI&amp;A</w:t>
      </w:r>
      <w:r>
        <w:rPr>
          <w:spacing w:val="-11"/>
        </w:rPr>
        <w:t> </w:t>
      </w:r>
      <w:r>
        <w:rPr/>
        <w:t>to</w:t>
      </w:r>
      <w:r>
        <w:rPr>
          <w:spacing w:val="-2"/>
        </w:rPr>
        <w:t> </w:t>
      </w:r>
      <w:r>
        <w:rPr/>
        <w:t>support</w:t>
      </w:r>
      <w:r>
        <w:rPr>
          <w:spacing w:val="-2"/>
        </w:rPr>
        <w:t> </w:t>
      </w:r>
      <w:r>
        <w:rPr/>
        <w:t>Pfizer’s</w:t>
      </w:r>
      <w:r>
        <w:rPr>
          <w:spacing w:val="-2"/>
        </w:rPr>
        <w:t> </w:t>
      </w:r>
      <w:r>
        <w:rPr/>
        <w:t>near-</w:t>
      </w:r>
      <w:r>
        <w:rPr>
          <w:spacing w:val="-2"/>
        </w:rPr>
        <w:t> </w:t>
      </w:r>
      <w:r>
        <w:rPr/>
        <w:t>and longer-term growth plans, including to support anticipated new launches, commercial launch of COVID-19 products, potential pipeline programs and recently acquired assets.</w:t>
      </w:r>
      <w:r>
        <w:rPr>
          <w:spacing w:val="-1"/>
        </w:rPr>
        <w:t> </w:t>
      </w:r>
      <w:r>
        <w:rPr/>
        <w:t>We manage our commercial operations through a global structure consisting of two operating segments: Biopharma and Business Innovation. Biopharma is the only reportable segment. See </w:t>
      </w:r>
      <w:hyperlink w:history="true" w:anchor="_bookmark20">
        <w:r>
          <w:rPr>
            <w:i/>
            <w:color w:val="0000FF"/>
            <w:u w:val="single" w:color="0000FF"/>
          </w:rPr>
          <w:t>Note 13A</w:t>
        </w:r>
      </w:hyperlink>
      <w:r>
        <w:rPr/>
        <w:t>.</w:t>
      </w:r>
    </w:p>
    <w:p>
      <w:pPr>
        <w:pStyle w:val="BodyText"/>
        <w:spacing w:line="249" w:lineRule="auto" w:before="98"/>
        <w:ind w:left="144" w:right="211"/>
      </w:pPr>
      <w:r>
        <w:rPr/>
        <w:t>We</w:t>
      </w:r>
      <w:r>
        <w:rPr>
          <w:spacing w:val="-3"/>
        </w:rPr>
        <w:t> </w:t>
      </w:r>
      <w:r>
        <w:rPr/>
        <w:t>expect</w:t>
      </w:r>
      <w:r>
        <w:rPr>
          <w:spacing w:val="-3"/>
        </w:rPr>
        <w:t> </w:t>
      </w:r>
      <w:r>
        <w:rPr/>
        <w:t>to</w:t>
      </w:r>
      <w:r>
        <w:rPr>
          <w:spacing w:val="-3"/>
        </w:rPr>
        <w:t> </w:t>
      </w:r>
      <w:r>
        <w:rPr/>
        <w:t>incur</w:t>
      </w:r>
      <w:r>
        <w:rPr>
          <w:spacing w:val="-3"/>
        </w:rPr>
        <w:t> </w:t>
      </w:r>
      <w:r>
        <w:rPr/>
        <w:t>costs</w:t>
      </w:r>
      <w:r>
        <w:rPr>
          <w:spacing w:val="-3"/>
        </w:rPr>
        <w:t> </w:t>
      </w:r>
      <w:r>
        <w:rPr/>
        <w:t>of</w:t>
      </w:r>
      <w:r>
        <w:rPr>
          <w:spacing w:val="-3"/>
        </w:rPr>
        <w:t> </w:t>
      </w:r>
      <w:r>
        <w:rPr/>
        <w:t>approximately</w:t>
      </w:r>
      <w:r>
        <w:rPr>
          <w:spacing w:val="-3"/>
        </w:rPr>
        <w:t> </w:t>
      </w:r>
      <w:r>
        <w:rPr/>
        <w:t>$700</w:t>
      </w:r>
      <w:r>
        <w:rPr>
          <w:spacing w:val="-3"/>
        </w:rPr>
        <w:t> </w:t>
      </w:r>
      <w:r>
        <w:rPr/>
        <w:t>million</w:t>
      </w:r>
      <w:r>
        <w:rPr>
          <w:spacing w:val="-3"/>
        </w:rPr>
        <w:t> </w:t>
      </w:r>
      <w:r>
        <w:rPr/>
        <w:t>in</w:t>
      </w:r>
      <w:r>
        <w:rPr>
          <w:spacing w:val="-3"/>
        </w:rPr>
        <w:t> </w:t>
      </w:r>
      <w:r>
        <w:rPr/>
        <w:t>connection</w:t>
      </w:r>
      <w:r>
        <w:rPr>
          <w:spacing w:val="-3"/>
        </w:rPr>
        <w:t> </w:t>
      </w:r>
      <w:r>
        <w:rPr/>
        <w:t>with</w:t>
      </w:r>
      <w:r>
        <w:rPr>
          <w:spacing w:val="-3"/>
        </w:rPr>
        <w:t> </w:t>
      </w:r>
      <w:r>
        <w:rPr/>
        <w:t>separating</w:t>
      </w:r>
      <w:r>
        <w:rPr>
          <w:spacing w:val="-3"/>
        </w:rPr>
        <w:t> </w:t>
      </w:r>
      <w:r>
        <w:rPr/>
        <w:t>Upjohn,</w:t>
      </w:r>
      <w:r>
        <w:rPr>
          <w:spacing w:val="-3"/>
        </w:rPr>
        <w:t> </w:t>
      </w:r>
      <w:r>
        <w:rPr/>
        <w:t>of</w:t>
      </w:r>
      <w:r>
        <w:rPr>
          <w:spacing w:val="-3"/>
        </w:rPr>
        <w:t> </w:t>
      </w:r>
      <w:r>
        <w:rPr/>
        <w:t>which</w:t>
      </w:r>
      <w:r>
        <w:rPr>
          <w:spacing w:val="-3"/>
        </w:rPr>
        <w:t> </w:t>
      </w:r>
      <w:r>
        <w:rPr/>
        <w:t>approximately</w:t>
      </w:r>
      <w:r>
        <w:rPr>
          <w:spacing w:val="-3"/>
        </w:rPr>
        <w:t> </w:t>
      </w:r>
      <w:r>
        <w:rPr/>
        <w:t>90%</w:t>
      </w:r>
      <w:r>
        <w:rPr>
          <w:spacing w:val="-3"/>
        </w:rPr>
        <w:t> </w:t>
      </w:r>
      <w:r>
        <w:rPr/>
        <w:t>has</w:t>
      </w:r>
      <w:r>
        <w:rPr>
          <w:spacing w:val="-3"/>
        </w:rPr>
        <w:t> </w:t>
      </w:r>
      <w:r>
        <w:rPr/>
        <w:t>been</w:t>
      </w:r>
      <w:r>
        <w:rPr>
          <w:spacing w:val="-3"/>
        </w:rPr>
        <w:t> </w:t>
      </w:r>
      <w:r>
        <w:rPr/>
        <w:t>incurred</w:t>
      </w:r>
      <w:r>
        <w:rPr>
          <w:spacing w:val="-3"/>
        </w:rPr>
        <w:t> </w:t>
      </w:r>
      <w:r>
        <w:rPr/>
        <w:t>since</w:t>
      </w:r>
      <w:r>
        <w:rPr>
          <w:spacing w:val="-3"/>
        </w:rPr>
        <w:t> </w:t>
      </w:r>
      <w:r>
        <w:rPr/>
        <w:t>inception and through the second quarter of 2023. These charges include costs and expenses related to separation of legal entities and transaction costs.</w:t>
      </w:r>
    </w:p>
    <w:p>
      <w:pPr>
        <w:spacing w:line="249" w:lineRule="auto" w:before="96"/>
        <w:ind w:left="144" w:right="211" w:firstLine="0"/>
        <w:jc w:val="left"/>
        <w:rPr>
          <w:i/>
          <w:sz w:val="18"/>
        </w:rPr>
      </w:pPr>
      <w:r>
        <w:rPr>
          <w:sz w:val="18"/>
        </w:rPr>
        <w:t>In</w:t>
      </w:r>
      <w:r>
        <w:rPr>
          <w:spacing w:val="-3"/>
          <w:sz w:val="18"/>
        </w:rPr>
        <w:t> </w:t>
      </w:r>
      <w:r>
        <w:rPr>
          <w:sz w:val="18"/>
        </w:rPr>
        <w:t>the</w:t>
      </w:r>
      <w:r>
        <w:rPr>
          <w:spacing w:val="-3"/>
          <w:sz w:val="18"/>
        </w:rPr>
        <w:t> </w:t>
      </w:r>
      <w:r>
        <w:rPr>
          <w:sz w:val="18"/>
        </w:rPr>
        <w:t>fourth</w:t>
      </w:r>
      <w:r>
        <w:rPr>
          <w:spacing w:val="-3"/>
          <w:sz w:val="18"/>
        </w:rPr>
        <w:t> </w:t>
      </w:r>
      <w:r>
        <w:rPr>
          <w:sz w:val="18"/>
        </w:rPr>
        <w:t>quarter</w:t>
      </w:r>
      <w:r>
        <w:rPr>
          <w:spacing w:val="-3"/>
          <w:sz w:val="18"/>
        </w:rPr>
        <w:t> </w:t>
      </w:r>
      <w:r>
        <w:rPr>
          <w:sz w:val="18"/>
        </w:rPr>
        <w:t>of</w:t>
      </w:r>
      <w:r>
        <w:rPr>
          <w:spacing w:val="-3"/>
          <w:sz w:val="18"/>
        </w:rPr>
        <w:t> </w:t>
      </w:r>
      <w:r>
        <w:rPr>
          <w:sz w:val="18"/>
        </w:rPr>
        <w:t>2022,</w:t>
      </w:r>
      <w:r>
        <w:rPr>
          <w:spacing w:val="-3"/>
          <w:sz w:val="18"/>
        </w:rPr>
        <w:t> </w:t>
      </w:r>
      <w:r>
        <w:rPr>
          <w:sz w:val="18"/>
        </w:rPr>
        <w:t>we</w:t>
      </w:r>
      <w:r>
        <w:rPr>
          <w:spacing w:val="-3"/>
          <w:sz w:val="18"/>
        </w:rPr>
        <w:t> </w:t>
      </w:r>
      <w:r>
        <w:rPr>
          <w:sz w:val="18"/>
        </w:rPr>
        <w:t>began</w:t>
      </w:r>
      <w:r>
        <w:rPr>
          <w:spacing w:val="-3"/>
          <w:sz w:val="18"/>
        </w:rPr>
        <w:t> </w:t>
      </w:r>
      <w:r>
        <w:rPr>
          <w:sz w:val="18"/>
        </w:rPr>
        <w:t>taking</w:t>
      </w:r>
      <w:r>
        <w:rPr>
          <w:spacing w:val="-3"/>
          <w:sz w:val="18"/>
        </w:rPr>
        <w:t> </w:t>
      </w:r>
      <w:r>
        <w:rPr>
          <w:sz w:val="18"/>
        </w:rPr>
        <w:t>steps</w:t>
      </w:r>
      <w:r>
        <w:rPr>
          <w:spacing w:val="-3"/>
          <w:sz w:val="18"/>
        </w:rPr>
        <w:t> </w:t>
      </w:r>
      <w:r>
        <w:rPr>
          <w:sz w:val="18"/>
        </w:rPr>
        <w:t>through</w:t>
      </w:r>
      <w:r>
        <w:rPr>
          <w:spacing w:val="-3"/>
          <w:sz w:val="18"/>
        </w:rPr>
        <w:t> </w:t>
      </w:r>
      <w:r>
        <w:rPr>
          <w:sz w:val="18"/>
        </w:rPr>
        <w:t>our</w:t>
      </w:r>
      <w:r>
        <w:rPr>
          <w:spacing w:val="-5"/>
          <w:sz w:val="18"/>
        </w:rPr>
        <w:t> </w:t>
      </w:r>
      <w:r>
        <w:rPr>
          <w:sz w:val="18"/>
        </w:rPr>
        <w:t>Transforming</w:t>
      </w:r>
      <w:r>
        <w:rPr>
          <w:spacing w:val="-3"/>
          <w:sz w:val="18"/>
        </w:rPr>
        <w:t> </w:t>
      </w:r>
      <w:r>
        <w:rPr>
          <w:sz w:val="18"/>
        </w:rPr>
        <w:t>to</w:t>
      </w:r>
      <w:r>
        <w:rPr>
          <w:spacing w:val="-3"/>
          <w:sz w:val="18"/>
        </w:rPr>
        <w:t> </w:t>
      </w:r>
      <w:r>
        <w:rPr>
          <w:sz w:val="18"/>
        </w:rPr>
        <w:t>a</w:t>
      </w:r>
      <w:r>
        <w:rPr>
          <w:spacing w:val="-3"/>
          <w:sz w:val="18"/>
        </w:rPr>
        <w:t> </w:t>
      </w:r>
      <w:r>
        <w:rPr>
          <w:sz w:val="18"/>
        </w:rPr>
        <w:t>More</w:t>
      </w:r>
      <w:r>
        <w:rPr>
          <w:spacing w:val="-3"/>
          <w:sz w:val="18"/>
        </w:rPr>
        <w:t> </w:t>
      </w:r>
      <w:r>
        <w:rPr>
          <w:sz w:val="18"/>
        </w:rPr>
        <w:t>Focused</w:t>
      </w:r>
      <w:r>
        <w:rPr>
          <w:spacing w:val="-3"/>
          <w:sz w:val="18"/>
        </w:rPr>
        <w:t> </w:t>
      </w:r>
      <w:r>
        <w:rPr>
          <w:sz w:val="18"/>
        </w:rPr>
        <w:t>Company</w:t>
      </w:r>
      <w:r>
        <w:rPr>
          <w:spacing w:val="-3"/>
          <w:sz w:val="18"/>
        </w:rPr>
        <w:t> </w:t>
      </w:r>
      <w:r>
        <w:rPr>
          <w:sz w:val="18"/>
        </w:rPr>
        <w:t>restructuring</w:t>
      </w:r>
      <w:r>
        <w:rPr>
          <w:spacing w:val="-3"/>
          <w:sz w:val="18"/>
        </w:rPr>
        <w:t> </w:t>
      </w:r>
      <w:r>
        <w:rPr>
          <w:sz w:val="18"/>
        </w:rPr>
        <w:t>program</w:t>
      </w:r>
      <w:r>
        <w:rPr>
          <w:spacing w:val="-3"/>
          <w:sz w:val="18"/>
        </w:rPr>
        <w:t> </w:t>
      </w:r>
      <w:r>
        <w:rPr>
          <w:sz w:val="18"/>
        </w:rPr>
        <w:t>to</w:t>
      </w:r>
      <w:r>
        <w:rPr>
          <w:spacing w:val="-3"/>
          <w:sz w:val="18"/>
        </w:rPr>
        <w:t> </w:t>
      </w:r>
      <w:r>
        <w:rPr>
          <w:sz w:val="18"/>
        </w:rPr>
        <w:t>optimize</w:t>
      </w:r>
      <w:r>
        <w:rPr>
          <w:spacing w:val="-3"/>
          <w:sz w:val="18"/>
        </w:rPr>
        <w:t> </w:t>
      </w:r>
      <w:r>
        <w:rPr>
          <w:sz w:val="18"/>
        </w:rPr>
        <w:t>our</w:t>
      </w:r>
      <w:r>
        <w:rPr>
          <w:spacing w:val="-3"/>
          <w:sz w:val="18"/>
        </w:rPr>
        <w:t> </w:t>
      </w:r>
      <w:r>
        <w:rPr>
          <w:sz w:val="18"/>
        </w:rPr>
        <w:t>end-to-end R&amp;D operations to reduce costs and cycle times as well as to further prioritize our internal R&amp;D portfolio in areas where our capabilities are differentiated while increasing external innovation efforts to leverage an expanding and productive biotech sector. See </w:t>
      </w:r>
      <w:hyperlink w:history="true" w:anchor="_bookmark10">
        <w:r>
          <w:rPr>
            <w:i/>
            <w:color w:val="0000FF"/>
            <w:sz w:val="18"/>
            <w:u w:val="single" w:color="0000FF"/>
          </w:rPr>
          <w:t>Note 3</w:t>
        </w:r>
      </w:hyperlink>
      <w:r>
        <w:rPr>
          <w:sz w:val="18"/>
        </w:rPr>
        <w:t>. For a description of savings related to this program, see the </w:t>
      </w:r>
      <w:hyperlink w:history="true" w:anchor="_bookmark26">
        <w:r>
          <w:rPr>
            <w:i/>
            <w:color w:val="0000FF"/>
            <w:sz w:val="18"/>
            <w:u w:val="single" w:color="0000FF"/>
          </w:rPr>
          <w:t>Costs and Expenses––Restructuring Charges and Other Costs Associated with Acquisitions and Cost-Reduction/Productivi</w:t>
        </w:r>
        <w:r>
          <w:rPr>
            <w:i/>
            <w:color w:val="0000FF"/>
            <w:sz w:val="18"/>
          </w:rPr>
          <w:t>t</w:t>
        </w:r>
        <w:r>
          <w:rPr>
            <w:i/>
            <w:color w:val="0000FF"/>
            <w:sz w:val="18"/>
            <w:u w:val="single" w:color="0000FF"/>
          </w:rPr>
          <w:t>y Initiatives</w:t>
        </w:r>
      </w:hyperlink>
      <w:r>
        <w:rPr>
          <w:i/>
          <w:color w:val="0000FF"/>
          <w:sz w:val="18"/>
        </w:rPr>
        <w:t> </w:t>
      </w:r>
      <w:r>
        <w:rPr>
          <w:sz w:val="18"/>
        </w:rPr>
        <w:t>section within MD&amp;A</w:t>
      </w:r>
      <w:r>
        <w:rPr>
          <w:i/>
          <w:sz w:val="18"/>
        </w:rPr>
        <w:t>.</w:t>
      </w:r>
    </w:p>
    <w:p>
      <w:pPr>
        <w:pStyle w:val="BodyText"/>
        <w:spacing w:line="249" w:lineRule="auto" w:before="84"/>
        <w:ind w:left="144" w:right="139"/>
      </w:pPr>
      <w:r>
        <w:rPr/>
        <w:t>In</w:t>
      </w:r>
      <w:r>
        <w:rPr>
          <w:spacing w:val="-3"/>
        </w:rPr>
        <w:t> </w:t>
      </w:r>
      <w:r>
        <w:rPr/>
        <w:t>July</w:t>
      </w:r>
      <w:r>
        <w:rPr>
          <w:spacing w:val="-3"/>
        </w:rPr>
        <w:t> </w:t>
      </w:r>
      <w:r>
        <w:rPr/>
        <w:t>2023,</w:t>
      </w:r>
      <w:r>
        <w:rPr>
          <w:spacing w:val="-3"/>
        </w:rPr>
        <w:t> </w:t>
      </w:r>
      <w:r>
        <w:rPr/>
        <w:t>we</w:t>
      </w:r>
      <w:r>
        <w:rPr>
          <w:spacing w:val="-3"/>
        </w:rPr>
        <w:t> </w:t>
      </w:r>
      <w:r>
        <w:rPr/>
        <w:t>announced</w:t>
      </w:r>
      <w:r>
        <w:rPr>
          <w:spacing w:val="-3"/>
        </w:rPr>
        <w:t> </w:t>
      </w:r>
      <w:r>
        <w:rPr/>
        <w:t>that</w:t>
      </w:r>
      <w:r>
        <w:rPr>
          <w:spacing w:val="-3"/>
        </w:rPr>
        <w:t> </w:t>
      </w:r>
      <w:r>
        <w:rPr/>
        <w:t>in</w:t>
      </w:r>
      <w:r>
        <w:rPr>
          <w:spacing w:val="-3"/>
        </w:rPr>
        <w:t> </w:t>
      </w:r>
      <w:r>
        <w:rPr/>
        <w:t>consideration</w:t>
      </w:r>
      <w:r>
        <w:rPr>
          <w:spacing w:val="-3"/>
        </w:rPr>
        <w:t> </w:t>
      </w:r>
      <w:r>
        <w:rPr/>
        <w:t>of</w:t>
      </w:r>
      <w:r>
        <w:rPr>
          <w:spacing w:val="-3"/>
        </w:rPr>
        <w:t> </w:t>
      </w:r>
      <w:r>
        <w:rPr/>
        <w:t>planned</w:t>
      </w:r>
      <w:r>
        <w:rPr>
          <w:spacing w:val="-3"/>
        </w:rPr>
        <w:t> </w:t>
      </w:r>
      <w:r>
        <w:rPr/>
        <w:t>future</w:t>
      </w:r>
      <w:r>
        <w:rPr>
          <w:spacing w:val="-3"/>
        </w:rPr>
        <w:t> </w:t>
      </w:r>
      <w:r>
        <w:rPr/>
        <w:t>investments</w:t>
      </w:r>
      <w:r>
        <w:rPr>
          <w:spacing w:val="-3"/>
        </w:rPr>
        <w:t> </w:t>
      </w:r>
      <w:r>
        <w:rPr/>
        <w:t>in</w:t>
      </w:r>
      <w:r>
        <w:rPr>
          <w:spacing w:val="-3"/>
        </w:rPr>
        <w:t> </w:t>
      </w:r>
      <w:r>
        <w:rPr/>
        <w:t>oncology,</w:t>
      </w:r>
      <w:r>
        <w:rPr>
          <w:spacing w:val="-3"/>
        </w:rPr>
        <w:t> </w:t>
      </w:r>
      <w:r>
        <w:rPr/>
        <w:t>including</w:t>
      </w:r>
      <w:r>
        <w:rPr>
          <w:spacing w:val="-3"/>
        </w:rPr>
        <w:t> </w:t>
      </w:r>
      <w:r>
        <w:rPr/>
        <w:t>the</w:t>
      </w:r>
      <w:r>
        <w:rPr>
          <w:spacing w:val="-3"/>
        </w:rPr>
        <w:t> </w:t>
      </w:r>
      <w:r>
        <w:rPr/>
        <w:t>proposed</w:t>
      </w:r>
      <w:r>
        <w:rPr>
          <w:spacing w:val="-3"/>
        </w:rPr>
        <w:t> </w:t>
      </w:r>
      <w:r>
        <w:rPr/>
        <w:t>acquisition</w:t>
      </w:r>
      <w:r>
        <w:rPr>
          <w:spacing w:val="-3"/>
        </w:rPr>
        <w:t> </w:t>
      </w:r>
      <w:r>
        <w:rPr/>
        <w:t>of</w:t>
      </w:r>
      <w:r>
        <w:rPr>
          <w:spacing w:val="-3"/>
        </w:rPr>
        <w:t> </w:t>
      </w:r>
      <w:r>
        <w:rPr/>
        <w:t>Seagen,</w:t>
      </w:r>
      <w:r>
        <w:rPr>
          <w:spacing w:val="-3"/>
        </w:rPr>
        <w:t> </w:t>
      </w:r>
      <w:r>
        <w:rPr/>
        <w:t>we</w:t>
      </w:r>
      <w:r>
        <w:rPr>
          <w:spacing w:val="-3"/>
        </w:rPr>
        <w:t> </w:t>
      </w:r>
      <w:r>
        <w:rPr/>
        <w:t>are</w:t>
      </w:r>
      <w:r>
        <w:rPr>
          <w:spacing w:val="-3"/>
        </w:rPr>
        <w:t> </w:t>
      </w:r>
      <w:r>
        <w:rPr/>
        <w:t>reorganizing how our R&amp;D operations are conducted. Beginning in July 2023, discovery to early- and late-phase clinical development for oncology will be performed by a new end-to-end Oncology Research and Development platform function and discovery to early- and late-phase clinical development for all remaining therapeutic areas will be consolidated in the Pfizer Research and Development platform function.</w:t>
      </w:r>
    </w:p>
    <w:p>
      <w:pPr>
        <w:spacing w:line="249" w:lineRule="auto" w:before="98"/>
        <w:ind w:left="144" w:right="211" w:firstLine="0"/>
        <w:jc w:val="left"/>
        <w:rPr>
          <w:sz w:val="18"/>
        </w:rPr>
      </w:pPr>
      <w:r>
        <w:rPr>
          <w:sz w:val="18"/>
        </w:rPr>
        <w:t>For</w:t>
      </w:r>
      <w:r>
        <w:rPr>
          <w:spacing w:val="-3"/>
          <w:sz w:val="18"/>
        </w:rPr>
        <w:t> </w:t>
      </w:r>
      <w:r>
        <w:rPr>
          <w:sz w:val="18"/>
        </w:rPr>
        <w:t>additional</w:t>
      </w:r>
      <w:r>
        <w:rPr>
          <w:spacing w:val="-3"/>
          <w:sz w:val="18"/>
        </w:rPr>
        <w:t> </w:t>
      </w:r>
      <w:r>
        <w:rPr>
          <w:sz w:val="18"/>
        </w:rPr>
        <w:t>information</w:t>
      </w:r>
      <w:r>
        <w:rPr>
          <w:spacing w:val="-3"/>
          <w:sz w:val="18"/>
        </w:rPr>
        <w:t> </w:t>
      </w:r>
      <w:r>
        <w:rPr>
          <w:sz w:val="18"/>
        </w:rPr>
        <w:t>about</w:t>
      </w:r>
      <w:r>
        <w:rPr>
          <w:spacing w:val="-3"/>
          <w:sz w:val="18"/>
        </w:rPr>
        <w:t> </w:t>
      </w:r>
      <w:r>
        <w:rPr>
          <w:sz w:val="18"/>
        </w:rPr>
        <w:t>our</w:t>
      </w:r>
      <w:r>
        <w:rPr>
          <w:spacing w:val="-3"/>
          <w:sz w:val="18"/>
        </w:rPr>
        <w:t> </w:t>
      </w:r>
      <w:r>
        <w:rPr>
          <w:sz w:val="18"/>
        </w:rPr>
        <w:t>business,</w:t>
      </w:r>
      <w:r>
        <w:rPr>
          <w:spacing w:val="-3"/>
          <w:sz w:val="18"/>
        </w:rPr>
        <w:t> </w:t>
      </w:r>
      <w:r>
        <w:rPr>
          <w:sz w:val="18"/>
        </w:rPr>
        <w:t>strategy</w:t>
      </w:r>
      <w:r>
        <w:rPr>
          <w:spacing w:val="-3"/>
          <w:sz w:val="18"/>
        </w:rPr>
        <w:t> </w:t>
      </w:r>
      <w:r>
        <w:rPr>
          <w:sz w:val="18"/>
        </w:rPr>
        <w:t>and</w:t>
      </w:r>
      <w:r>
        <w:rPr>
          <w:spacing w:val="-3"/>
          <w:sz w:val="18"/>
        </w:rPr>
        <w:t> </w:t>
      </w:r>
      <w:r>
        <w:rPr>
          <w:sz w:val="18"/>
        </w:rPr>
        <w:t>operating</w:t>
      </w:r>
      <w:r>
        <w:rPr>
          <w:spacing w:val="-3"/>
          <w:sz w:val="18"/>
        </w:rPr>
        <w:t> </w:t>
      </w:r>
      <w:r>
        <w:rPr>
          <w:sz w:val="18"/>
        </w:rPr>
        <w:t>environment,</w:t>
      </w:r>
      <w:r>
        <w:rPr>
          <w:spacing w:val="-3"/>
          <w:sz w:val="18"/>
        </w:rPr>
        <w:t> </w:t>
      </w:r>
      <w:r>
        <w:rPr>
          <w:sz w:val="18"/>
        </w:rPr>
        <w:t>see</w:t>
      </w:r>
      <w:r>
        <w:rPr>
          <w:spacing w:val="-3"/>
          <w:sz w:val="18"/>
        </w:rPr>
        <w:t> </w:t>
      </w:r>
      <w:r>
        <w:rPr>
          <w:sz w:val="18"/>
        </w:rPr>
        <w:t>the</w:t>
      </w:r>
      <w:r>
        <w:rPr>
          <w:spacing w:val="-2"/>
          <w:sz w:val="18"/>
        </w:rPr>
        <w:t> </w:t>
      </w:r>
      <w:r>
        <w:rPr>
          <w:i/>
          <w:sz w:val="18"/>
        </w:rPr>
        <w:t>Item</w:t>
      </w:r>
      <w:r>
        <w:rPr>
          <w:i/>
          <w:spacing w:val="-3"/>
          <w:sz w:val="18"/>
        </w:rPr>
        <w:t> </w:t>
      </w:r>
      <w:r>
        <w:rPr>
          <w:i/>
          <w:sz w:val="18"/>
        </w:rPr>
        <w:t>1.</w:t>
      </w:r>
      <w:r>
        <w:rPr>
          <w:i/>
          <w:spacing w:val="-3"/>
          <w:sz w:val="18"/>
        </w:rPr>
        <w:t> </w:t>
      </w:r>
      <w:r>
        <w:rPr>
          <w:i/>
          <w:sz w:val="18"/>
        </w:rPr>
        <w:t>Business</w:t>
      </w:r>
      <w:r>
        <w:rPr>
          <w:i/>
          <w:spacing w:val="-2"/>
          <w:sz w:val="18"/>
        </w:rPr>
        <w:t> </w:t>
      </w:r>
      <w:r>
        <w:rPr>
          <w:sz w:val="18"/>
        </w:rPr>
        <w:t>section</w:t>
      </w:r>
      <w:r>
        <w:rPr>
          <w:spacing w:val="-3"/>
          <w:sz w:val="18"/>
        </w:rPr>
        <w:t> </w:t>
      </w:r>
      <w:r>
        <w:rPr>
          <w:sz w:val="18"/>
        </w:rPr>
        <w:t>and</w:t>
      </w:r>
      <w:r>
        <w:rPr>
          <w:spacing w:val="-2"/>
          <w:sz w:val="18"/>
        </w:rPr>
        <w:t> </w:t>
      </w:r>
      <w:r>
        <w:rPr>
          <w:i/>
          <w:sz w:val="18"/>
        </w:rPr>
        <w:t>Overview</w:t>
      </w:r>
      <w:r>
        <w:rPr>
          <w:i/>
          <w:spacing w:val="-3"/>
          <w:sz w:val="18"/>
        </w:rPr>
        <w:t> </w:t>
      </w:r>
      <w:r>
        <w:rPr>
          <w:i/>
          <w:sz w:val="18"/>
        </w:rPr>
        <w:t>of</w:t>
      </w:r>
      <w:r>
        <w:rPr>
          <w:i/>
          <w:spacing w:val="-3"/>
          <w:sz w:val="18"/>
        </w:rPr>
        <w:t> </w:t>
      </w:r>
      <w:r>
        <w:rPr>
          <w:i/>
          <w:sz w:val="18"/>
        </w:rPr>
        <w:t>Our</w:t>
      </w:r>
      <w:r>
        <w:rPr>
          <w:i/>
          <w:spacing w:val="-3"/>
          <w:sz w:val="18"/>
        </w:rPr>
        <w:t> </w:t>
      </w:r>
      <w:r>
        <w:rPr>
          <w:i/>
          <w:sz w:val="18"/>
        </w:rPr>
        <w:t>Performance, Operating Environment, Strategy and Outlook </w:t>
      </w:r>
      <w:r>
        <w:rPr>
          <w:sz w:val="18"/>
        </w:rPr>
        <w:t>section within MD&amp;A of our 2022 Form 10-K.</w:t>
      </w:r>
    </w:p>
    <w:p>
      <w:pPr>
        <w:pStyle w:val="BodyText"/>
        <w:spacing w:line="249" w:lineRule="auto" w:before="150"/>
        <w:ind w:left="144" w:right="211"/>
      </w:pPr>
      <w:r>
        <w:rPr>
          <w:b/>
          <w:color w:val="04497C"/>
        </w:rPr>
        <w:t>Our</w:t>
      </w:r>
      <w:r>
        <w:rPr>
          <w:b/>
          <w:color w:val="04497C"/>
          <w:spacing w:val="-7"/>
        </w:rPr>
        <w:t> </w:t>
      </w:r>
      <w:r>
        <w:rPr>
          <w:b/>
          <w:color w:val="04497C"/>
        </w:rPr>
        <w:t>Business</w:t>
      </w:r>
      <w:r>
        <w:rPr>
          <w:b/>
          <w:color w:val="04497C"/>
          <w:spacing w:val="-4"/>
        </w:rPr>
        <w:t> </w:t>
      </w:r>
      <w:r>
        <w:rPr>
          <w:b/>
          <w:color w:val="04497C"/>
        </w:rPr>
        <w:t>Development</w:t>
      </w:r>
      <w:r>
        <w:rPr>
          <w:b/>
          <w:color w:val="04497C"/>
          <w:spacing w:val="-4"/>
        </w:rPr>
        <w:t> </w:t>
      </w:r>
      <w:r>
        <w:rPr>
          <w:b/>
          <w:color w:val="04497C"/>
        </w:rPr>
        <w:t>Initiatives</w:t>
      </w:r>
      <w:r>
        <w:rPr/>
        <w:t>––We</w:t>
      </w:r>
      <w:r>
        <w:rPr>
          <w:spacing w:val="-4"/>
        </w:rPr>
        <w:t> </w:t>
      </w:r>
      <w:r>
        <w:rPr/>
        <w:t>are</w:t>
      </w:r>
      <w:r>
        <w:rPr>
          <w:spacing w:val="-4"/>
        </w:rPr>
        <w:t> </w:t>
      </w:r>
      <w:r>
        <w:rPr/>
        <w:t>committed</w:t>
      </w:r>
      <w:r>
        <w:rPr>
          <w:spacing w:val="-4"/>
        </w:rPr>
        <w:t> </w:t>
      </w:r>
      <w:r>
        <w:rPr/>
        <w:t>to</w:t>
      </w:r>
      <w:r>
        <w:rPr>
          <w:spacing w:val="-4"/>
        </w:rPr>
        <w:t> </w:t>
      </w:r>
      <w:r>
        <w:rPr/>
        <w:t>strategically</w:t>
      </w:r>
      <w:r>
        <w:rPr>
          <w:spacing w:val="-4"/>
        </w:rPr>
        <w:t> </w:t>
      </w:r>
      <w:r>
        <w:rPr/>
        <w:t>capitalizing</w:t>
      </w:r>
      <w:r>
        <w:rPr>
          <w:spacing w:val="-4"/>
        </w:rPr>
        <w:t> </w:t>
      </w:r>
      <w:r>
        <w:rPr/>
        <w:t>on</w:t>
      </w:r>
      <w:r>
        <w:rPr>
          <w:spacing w:val="-4"/>
        </w:rPr>
        <w:t> </w:t>
      </w:r>
      <w:r>
        <w:rPr/>
        <w:t>growth</w:t>
      </w:r>
      <w:r>
        <w:rPr>
          <w:spacing w:val="-4"/>
        </w:rPr>
        <w:t> </w:t>
      </w:r>
      <w:r>
        <w:rPr/>
        <w:t>opportunities,</w:t>
      </w:r>
      <w:r>
        <w:rPr>
          <w:spacing w:val="-4"/>
        </w:rPr>
        <w:t> </w:t>
      </w:r>
      <w:r>
        <w:rPr/>
        <w:t>primarily</w:t>
      </w:r>
      <w:r>
        <w:rPr>
          <w:spacing w:val="-4"/>
        </w:rPr>
        <w:t> </w:t>
      </w:r>
      <w:r>
        <w:rPr/>
        <w:t>by</w:t>
      </w:r>
      <w:r>
        <w:rPr>
          <w:spacing w:val="-4"/>
        </w:rPr>
        <w:t> </w:t>
      </w:r>
      <w:r>
        <w:rPr/>
        <w:t>advancing</w:t>
      </w:r>
      <w:r>
        <w:rPr>
          <w:spacing w:val="-4"/>
        </w:rPr>
        <w:t> </w:t>
      </w:r>
      <w:r>
        <w:rPr/>
        <w:t>our</w:t>
      </w:r>
      <w:r>
        <w:rPr>
          <w:spacing w:val="-4"/>
        </w:rPr>
        <w:t> </w:t>
      </w:r>
      <w:r>
        <w:rPr/>
        <w:t>own</w:t>
      </w:r>
      <w:r>
        <w:rPr>
          <w:spacing w:val="-4"/>
        </w:rPr>
        <w:t> </w:t>
      </w:r>
      <w:r>
        <w:rPr/>
        <w:t>product pipeline and maximizing the value of our existing products, but also through various business development activities. Our significant recent business development activities include the transactions discussed in </w:t>
      </w:r>
      <w:hyperlink w:history="true" w:anchor="_bookmark8">
        <w:r>
          <w:rPr>
            <w:i/>
            <w:color w:val="0000FF"/>
            <w:u w:val="single" w:color="0000FF"/>
          </w:rPr>
          <w:t>Note</w:t>
        </w:r>
      </w:hyperlink>
      <w:hyperlink w:history="true" w:anchor="_bookmark8">
        <w:r>
          <w:rPr>
            <w:i/>
            <w:color w:val="0000FF"/>
            <w:u w:val="single" w:color="0000FF"/>
          </w:rPr>
          <w:t>s</w:t>
        </w:r>
      </w:hyperlink>
      <w:r>
        <w:rPr>
          <w:i/>
          <w:color w:val="0000FF"/>
          <w:u w:val="single" w:color="0000FF"/>
        </w:rPr>
        <w:t> </w:t>
      </w:r>
      <w:hyperlink w:history="true" w:anchor="_bookmark8">
        <w:r>
          <w:rPr>
            <w:i/>
            <w:color w:val="0000FF"/>
            <w:u w:val="single" w:color="0000FF"/>
          </w:rPr>
          <w:t>1A</w:t>
        </w:r>
      </w:hyperlink>
      <w:r>
        <w:rPr>
          <w:i/>
          <w:color w:val="0000FF"/>
        </w:rPr>
        <w:t> </w:t>
      </w:r>
      <w:r>
        <w:rPr/>
        <w:t>and </w:t>
      </w:r>
      <w:hyperlink w:history="true" w:anchor="_bookmark9">
        <w:r>
          <w:rPr>
            <w:i/>
            <w:color w:val="0000FF"/>
            <w:u w:val="single" w:color="0000FF"/>
          </w:rPr>
          <w:t>2</w:t>
        </w:r>
      </w:hyperlink>
      <w:r>
        <w:rPr>
          <w:i/>
        </w:rPr>
        <w:t>, </w:t>
      </w:r>
      <w:r>
        <w:rPr/>
        <w:t>including the proposed acquisition of Seagen, as well as the following:</w:t>
      </w:r>
    </w:p>
    <w:p>
      <w:pPr>
        <w:pStyle w:val="BodyText"/>
        <w:spacing w:line="249" w:lineRule="auto" w:before="83"/>
        <w:ind w:left="144" w:right="211"/>
      </w:pPr>
      <w:r>
        <w:rPr>
          <w:i/>
          <w:color w:val="04497C"/>
          <w:u w:val="single" w:color="04497C"/>
        </w:rPr>
        <w:t>Proposed Divestiture of</w:t>
      </w:r>
      <w:r>
        <w:rPr>
          <w:i/>
          <w:color w:val="04497C"/>
          <w:spacing w:val="29"/>
          <w:u w:val="single" w:color="04497C"/>
        </w:rPr>
        <w:t> </w:t>
      </w:r>
      <w:r>
        <w:rPr>
          <w:i/>
          <w:color w:val="04497C"/>
          <w:u w:val="single" w:color="04497C"/>
        </w:rPr>
        <w:t>Ear</w:t>
      </w:r>
      <w:r>
        <w:rPr>
          <w:i/>
          <w:color w:val="04497C"/>
        </w:rPr>
        <w:t>l</w:t>
      </w:r>
      <w:r>
        <w:rPr>
          <w:i/>
          <w:color w:val="04497C"/>
          <w:u w:val="single" w:color="04497C"/>
        </w:rPr>
        <w:t>y-Stage Rare Disease Gene Therapy</w:t>
      </w:r>
      <w:r>
        <w:rPr>
          <w:i/>
          <w:color w:val="04497C"/>
        </w:rPr>
        <w:t> </w:t>
      </w:r>
      <w:r>
        <w:rPr>
          <w:i/>
          <w:color w:val="04497C"/>
          <w:u w:val="single" w:color="04497C"/>
        </w:rPr>
        <w:t>Por</w:t>
      </w:r>
      <w:r>
        <w:rPr>
          <w:i/>
          <w:color w:val="04497C"/>
        </w:rPr>
        <w:t>tf</w:t>
      </w:r>
      <w:r>
        <w:rPr>
          <w:i/>
          <w:color w:val="04497C"/>
          <w:spacing w:val="-20"/>
          <w:u w:val="single" w:color="04497C"/>
        </w:rPr>
        <w:t> </w:t>
      </w:r>
      <w:r>
        <w:rPr>
          <w:i/>
          <w:color w:val="04497C"/>
          <w:u w:val="single" w:color="04497C"/>
        </w:rPr>
        <w:t>olio</w:t>
      </w:r>
      <w:r>
        <w:rPr>
          <w:i/>
        </w:rPr>
        <w:t>–</w:t>
      </w:r>
      <w:r>
        <w:rPr/>
        <w:t>–In July 2023, we entered into an agreement with</w:t>
      </w:r>
      <w:r>
        <w:rPr>
          <w:spacing w:val="-7"/>
        </w:rPr>
        <w:t> </w:t>
      </w:r>
      <w:r>
        <w:rPr/>
        <w:t>Alexion, a subsidiary of AstraZeneca plc, under which</w:t>
      </w:r>
      <w:r>
        <w:rPr>
          <w:spacing w:val="-9"/>
        </w:rPr>
        <w:t> </w:t>
      </w:r>
      <w:r>
        <w:rPr/>
        <w:t>Alexion will purchase and license the assets of our early-stage rare disease gene therapy portfolio.</w:t>
      </w:r>
      <w:r>
        <w:rPr>
          <w:spacing w:val="-2"/>
        </w:rPr>
        <w:t> </w:t>
      </w:r>
      <w:r>
        <w:rPr/>
        <w:t>This agreement is consistent with</w:t>
      </w:r>
      <w:r>
        <w:rPr>
          <w:spacing w:val="-2"/>
        </w:rPr>
        <w:t> </w:t>
      </w:r>
      <w:r>
        <w:rPr/>
        <w:t>our</w:t>
      </w:r>
      <w:r>
        <w:rPr>
          <w:spacing w:val="-2"/>
        </w:rPr>
        <w:t> </w:t>
      </w:r>
      <w:r>
        <w:rPr/>
        <w:t>previously</w:t>
      </w:r>
      <w:r>
        <w:rPr>
          <w:spacing w:val="-2"/>
        </w:rPr>
        <w:t> </w:t>
      </w:r>
      <w:r>
        <w:rPr/>
        <w:t>announced</w:t>
      </w:r>
      <w:r>
        <w:rPr>
          <w:spacing w:val="-2"/>
        </w:rPr>
        <w:t> </w:t>
      </w:r>
      <w:r>
        <w:rPr/>
        <w:t>strategy</w:t>
      </w:r>
      <w:r>
        <w:rPr>
          <w:spacing w:val="-2"/>
        </w:rPr>
        <w:t> </w:t>
      </w:r>
      <w:r>
        <w:rPr/>
        <w:t>to</w:t>
      </w:r>
      <w:r>
        <w:rPr>
          <w:spacing w:val="-2"/>
        </w:rPr>
        <w:t> </w:t>
      </w:r>
      <w:r>
        <w:rPr/>
        <w:t>pivot</w:t>
      </w:r>
      <w:r>
        <w:rPr>
          <w:spacing w:val="-2"/>
        </w:rPr>
        <w:t> </w:t>
      </w:r>
      <w:r>
        <w:rPr/>
        <w:t>from</w:t>
      </w:r>
      <w:r>
        <w:rPr>
          <w:spacing w:val="-2"/>
        </w:rPr>
        <w:t> </w:t>
      </w:r>
      <w:r>
        <w:rPr/>
        <w:t>viral</w:t>
      </w:r>
      <w:r>
        <w:rPr>
          <w:spacing w:val="-2"/>
        </w:rPr>
        <w:t> </w:t>
      </w:r>
      <w:r>
        <w:rPr/>
        <w:t>capsid-based</w:t>
      </w:r>
      <w:r>
        <w:rPr>
          <w:spacing w:val="-2"/>
        </w:rPr>
        <w:t> </w:t>
      </w:r>
      <w:r>
        <w:rPr/>
        <w:t>gene</w:t>
      </w:r>
      <w:r>
        <w:rPr>
          <w:spacing w:val="-2"/>
        </w:rPr>
        <w:t> </w:t>
      </w:r>
      <w:r>
        <w:rPr/>
        <w:t>therapy</w:t>
      </w:r>
      <w:r>
        <w:rPr>
          <w:spacing w:val="-2"/>
        </w:rPr>
        <w:t> </w:t>
      </w:r>
      <w:r>
        <w:rPr/>
        <w:t>approaches</w:t>
      </w:r>
      <w:r>
        <w:rPr>
          <w:spacing w:val="-2"/>
        </w:rPr>
        <w:t> </w:t>
      </w:r>
      <w:r>
        <w:rPr/>
        <w:t>to</w:t>
      </w:r>
      <w:r>
        <w:rPr>
          <w:spacing w:val="-2"/>
        </w:rPr>
        <w:t> </w:t>
      </w:r>
      <w:r>
        <w:rPr/>
        <w:t>harnessing</w:t>
      </w:r>
      <w:r>
        <w:rPr>
          <w:spacing w:val="-2"/>
        </w:rPr>
        <w:t> </w:t>
      </w:r>
      <w:r>
        <w:rPr/>
        <w:t>new</w:t>
      </w:r>
      <w:r>
        <w:rPr>
          <w:spacing w:val="-2"/>
        </w:rPr>
        <w:t> </w:t>
      </w:r>
      <w:r>
        <w:rPr/>
        <w:t>platform</w:t>
      </w:r>
      <w:r>
        <w:rPr>
          <w:spacing w:val="-2"/>
        </w:rPr>
        <w:t> </w:t>
      </w:r>
      <w:r>
        <w:rPr/>
        <w:t>technologies</w:t>
      </w:r>
      <w:r>
        <w:rPr>
          <w:spacing w:val="-2"/>
        </w:rPr>
        <w:t> </w:t>
      </w:r>
      <w:r>
        <w:rPr/>
        <w:t>that</w:t>
      </w:r>
      <w:r>
        <w:rPr>
          <w:spacing w:val="-2"/>
        </w:rPr>
        <w:t> </w:t>
      </w:r>
      <w:r>
        <w:rPr/>
        <w:t>we</w:t>
      </w:r>
      <w:r>
        <w:rPr>
          <w:spacing w:val="-2"/>
        </w:rPr>
        <w:t> </w:t>
      </w:r>
      <w:r>
        <w:rPr/>
        <w:t>believe</w:t>
      </w:r>
      <w:r>
        <w:rPr>
          <w:spacing w:val="-2"/>
        </w:rPr>
        <w:t> </w:t>
      </w:r>
      <w:r>
        <w:rPr/>
        <w:t>can have a transformative impact on patients, such as mRNA</w:t>
      </w:r>
      <w:r>
        <w:rPr>
          <w:spacing w:val="-9"/>
        </w:rPr>
        <w:t> </w:t>
      </w:r>
      <w:r>
        <w:rPr/>
        <w:t>or in vivo gene editing. Under the terms of the agreement,</w:t>
      </w:r>
      <w:r>
        <w:rPr>
          <w:spacing w:val="-9"/>
        </w:rPr>
        <w:t> </w:t>
      </w:r>
      <w:r>
        <w:rPr/>
        <w:t>Alexion will pay us total consideration of up to $1 billion, plus tiered royalties based on annual net sales of the assets. The transaction is expected to close in the third quarter of 2023, subject to customary closing conditions.</w:t>
      </w:r>
    </w:p>
    <w:p>
      <w:pPr>
        <w:pStyle w:val="BodyText"/>
        <w:spacing w:line="249" w:lineRule="auto" w:before="99"/>
        <w:ind w:left="144"/>
      </w:pPr>
      <w:r>
        <w:rPr/>
        <mc:AlternateContent>
          <mc:Choice Requires="wps">
            <w:drawing>
              <wp:anchor distT="0" distB="0" distL="0" distR="0" allowOverlap="1" layoutInCell="1" locked="0" behindDoc="1" simplePos="0" relativeHeight="475188736">
                <wp:simplePos x="0" y="0"/>
                <wp:positionH relativeFrom="page">
                  <wp:posOffset>2584577</wp:posOffset>
                </wp:positionH>
                <wp:positionV relativeFrom="paragraph">
                  <wp:posOffset>178355</wp:posOffset>
                </wp:positionV>
                <wp:extent cx="77470" cy="8890"/>
                <wp:effectExtent l="0" t="0" r="0" b="0"/>
                <wp:wrapNone/>
                <wp:docPr id="397" name="Graphic 397"/>
                <wp:cNvGraphicFramePr>
                  <a:graphicFrameLocks/>
                </wp:cNvGraphicFramePr>
                <a:graphic>
                  <a:graphicData uri="http://schemas.microsoft.com/office/word/2010/wordprocessingShape">
                    <wps:wsp>
                      <wps:cNvPr id="397" name="Graphic 397"/>
                      <wps:cNvSpPr/>
                      <wps:spPr>
                        <a:xfrm>
                          <a:off x="0" y="0"/>
                          <a:ext cx="77470" cy="8890"/>
                        </a:xfrm>
                        <a:custGeom>
                          <a:avLst/>
                          <a:gdLst/>
                          <a:ahLst/>
                          <a:cxnLst/>
                          <a:rect l="l" t="t" r="r" b="b"/>
                          <a:pathLst>
                            <a:path w="77470" h="8890">
                              <a:moveTo>
                                <a:pt x="23114" y="0"/>
                              </a:moveTo>
                              <a:lnTo>
                                <a:pt x="0" y="0"/>
                              </a:lnTo>
                              <a:lnTo>
                                <a:pt x="0" y="8572"/>
                              </a:lnTo>
                              <a:lnTo>
                                <a:pt x="23114" y="8572"/>
                              </a:lnTo>
                              <a:lnTo>
                                <a:pt x="23114" y="0"/>
                              </a:lnTo>
                              <a:close/>
                            </a:path>
                            <a:path w="77470" h="8890">
                              <a:moveTo>
                                <a:pt x="76911" y="0"/>
                              </a:moveTo>
                              <a:lnTo>
                                <a:pt x="53416" y="0"/>
                              </a:lnTo>
                              <a:lnTo>
                                <a:pt x="53416" y="8572"/>
                              </a:lnTo>
                              <a:lnTo>
                                <a:pt x="76911" y="8572"/>
                              </a:lnTo>
                              <a:lnTo>
                                <a:pt x="76911" y="0"/>
                              </a:lnTo>
                              <a:close/>
                            </a:path>
                          </a:pathLst>
                        </a:custGeom>
                        <a:solidFill>
                          <a:srgbClr val="04497C"/>
                        </a:solidFill>
                      </wps:spPr>
                      <wps:bodyPr wrap="square" lIns="0" tIns="0" rIns="0" bIns="0" rtlCol="0">
                        <a:prstTxWarp prst="textNoShape">
                          <a:avLst/>
                        </a:prstTxWarp>
                        <a:noAutofit/>
                      </wps:bodyPr>
                    </wps:wsp>
                  </a:graphicData>
                </a:graphic>
              </wp:anchor>
            </w:drawing>
          </mc:Choice>
          <mc:Fallback>
            <w:pict>
              <v:shape style="position:absolute;margin-left:203.51001pt;margin-top:14.043738pt;width:6.1pt;height:.7pt;mso-position-horizontal-relative:page;mso-position-vertical-relative:paragraph;z-index:-28127744" id="docshape394" coordorigin="4070,281" coordsize="122,14" path="m4107,281l4070,281,4070,294,4107,294,4107,281xm4191,281l4154,281,4154,294,4191,294,4191,281xe" filled="true" fillcolor="#04497c" stroked="false">
                <v:path arrowok="t"/>
                <v:fill type="solid"/>
                <w10:wrap type="none"/>
              </v:shape>
            </w:pict>
          </mc:Fallback>
        </mc:AlternateContent>
      </w:r>
      <w:r>
        <w:rPr>
          <w:i/>
          <w:color w:val="04497C"/>
          <w:u w:val="single" w:color="04497C"/>
        </w:rPr>
        <w:t>Agreement</w:t>
      </w:r>
      <w:r>
        <w:rPr>
          <w:i/>
          <w:color w:val="04497C"/>
          <w:spacing w:val="-4"/>
          <w:u w:val="single" w:color="04497C"/>
        </w:rPr>
        <w:t> </w:t>
      </w:r>
      <w:r>
        <w:rPr>
          <w:i/>
          <w:color w:val="04497C"/>
          <w:u w:val="single" w:color="04497C"/>
        </w:rPr>
        <w:t>with</w:t>
      </w:r>
      <w:r>
        <w:rPr>
          <w:i/>
          <w:color w:val="04497C"/>
          <w:spacing w:val="-4"/>
          <w:u w:val="single" w:color="04497C"/>
        </w:rPr>
        <w:t> </w:t>
      </w:r>
      <w:r>
        <w:rPr>
          <w:i/>
          <w:color w:val="04497C"/>
          <w:u w:val="single" w:color="04497C"/>
        </w:rPr>
        <w:t>Flagship</w:t>
      </w:r>
      <w:r>
        <w:rPr>
          <w:i/>
          <w:color w:val="04497C"/>
          <w:spacing w:val="-4"/>
          <w:u w:val="single" w:color="04497C"/>
        </w:rPr>
        <w:t> </w:t>
      </w:r>
      <w:r>
        <w:rPr>
          <w:i/>
          <w:color w:val="04497C"/>
          <w:u w:val="single" w:color="04497C"/>
        </w:rPr>
        <w:t>Pioneering,</w:t>
      </w:r>
      <w:r>
        <w:rPr>
          <w:i/>
          <w:color w:val="04497C"/>
          <w:spacing w:val="17"/>
          <w:u w:val="single" w:color="04497C"/>
        </w:rPr>
        <w:t> </w:t>
      </w:r>
      <w:r>
        <w:rPr>
          <w:i/>
          <w:color w:val="04497C"/>
          <w:u w:val="single" w:color="04497C"/>
        </w:rPr>
        <w:t>Inc.</w:t>
      </w:r>
      <w:r>
        <w:rPr>
          <w:i/>
          <w:color w:val="04497C"/>
          <w:spacing w:val="-4"/>
          <w:u w:val="single" w:color="04497C"/>
        </w:rPr>
        <w:t> </w:t>
      </w:r>
      <w:r>
        <w:rPr>
          <w:i/>
          <w:color w:val="04497C"/>
          <w:u w:val="single" w:color="04497C"/>
        </w:rPr>
        <w:t>(Flagsh</w:t>
      </w:r>
      <w:r>
        <w:rPr>
          <w:i/>
          <w:color w:val="04497C"/>
        </w:rPr>
        <w:t>ip)</w:t>
      </w:r>
      <w:r>
        <w:rPr>
          <w:i/>
        </w:rPr>
        <w:t>–</w:t>
      </w:r>
      <w:r>
        <w:rPr/>
        <w:t>–In</w:t>
      </w:r>
      <w:r>
        <w:rPr>
          <w:spacing w:val="-4"/>
        </w:rPr>
        <w:t> </w:t>
      </w:r>
      <w:r>
        <w:rPr/>
        <w:t>July</w:t>
      </w:r>
      <w:r>
        <w:rPr>
          <w:spacing w:val="-4"/>
        </w:rPr>
        <w:t> </w:t>
      </w:r>
      <w:r>
        <w:rPr/>
        <w:t>2023,</w:t>
      </w:r>
      <w:r>
        <w:rPr>
          <w:spacing w:val="-4"/>
        </w:rPr>
        <w:t> </w:t>
      </w:r>
      <w:r>
        <w:rPr/>
        <w:t>we</w:t>
      </w:r>
      <w:r>
        <w:rPr>
          <w:spacing w:val="-4"/>
        </w:rPr>
        <w:t> </w:t>
      </w:r>
      <w:r>
        <w:rPr/>
        <w:t>and</w:t>
      </w:r>
      <w:r>
        <w:rPr>
          <w:spacing w:val="-4"/>
        </w:rPr>
        <w:t> </w:t>
      </w:r>
      <w:r>
        <w:rPr/>
        <w:t>Flagship</w:t>
      </w:r>
      <w:r>
        <w:rPr>
          <w:spacing w:val="-4"/>
        </w:rPr>
        <w:t> </w:t>
      </w:r>
      <w:r>
        <w:rPr/>
        <w:t>announced</w:t>
      </w:r>
      <w:r>
        <w:rPr>
          <w:spacing w:val="-4"/>
        </w:rPr>
        <w:t> </w:t>
      </w:r>
      <w:r>
        <w:rPr/>
        <w:t>that</w:t>
      </w:r>
      <w:r>
        <w:rPr>
          <w:spacing w:val="-4"/>
        </w:rPr>
        <w:t> </w:t>
      </w:r>
      <w:r>
        <w:rPr/>
        <w:t>we</w:t>
      </w:r>
      <w:r>
        <w:rPr>
          <w:spacing w:val="-4"/>
        </w:rPr>
        <w:t> </w:t>
      </w:r>
      <w:r>
        <w:rPr/>
        <w:t>have</w:t>
      </w:r>
      <w:r>
        <w:rPr>
          <w:spacing w:val="-4"/>
        </w:rPr>
        <w:t> </w:t>
      </w:r>
      <w:r>
        <w:rPr/>
        <w:t>partnered</w:t>
      </w:r>
      <w:r>
        <w:rPr>
          <w:spacing w:val="-4"/>
        </w:rPr>
        <w:t> </w:t>
      </w:r>
      <w:r>
        <w:rPr/>
        <w:t>to</w:t>
      </w:r>
      <w:r>
        <w:rPr>
          <w:spacing w:val="-4"/>
        </w:rPr>
        <w:t> </w:t>
      </w:r>
      <w:r>
        <w:rPr/>
        <w:t>create</w:t>
      </w:r>
      <w:r>
        <w:rPr>
          <w:spacing w:val="-4"/>
        </w:rPr>
        <w:t> </w:t>
      </w:r>
      <w:r>
        <w:rPr/>
        <w:t>a</w:t>
      </w:r>
      <w:r>
        <w:rPr>
          <w:spacing w:val="-4"/>
        </w:rPr>
        <w:t> </w:t>
      </w:r>
      <w:r>
        <w:rPr/>
        <w:t>new</w:t>
      </w:r>
      <w:r>
        <w:rPr>
          <w:spacing w:val="-4"/>
        </w:rPr>
        <w:t> </w:t>
      </w:r>
      <w:r>
        <w:rPr/>
        <w:t>pipeline</w:t>
      </w:r>
      <w:r>
        <w:rPr>
          <w:spacing w:val="-4"/>
        </w:rPr>
        <w:t> </w:t>
      </w:r>
      <w:r>
        <w:rPr/>
        <w:t>of</w:t>
      </w:r>
      <w:r>
        <w:rPr>
          <w:spacing w:val="-4"/>
        </w:rPr>
        <w:t> </w:t>
      </w:r>
      <w:r>
        <w:rPr/>
        <w:t>innovative medicines. Under the terms of the novel agreement, we and Flagship will each invest $50 million upfront to explore opportunities to develop 10 single-asset programs by leveraging Flagship’s ecosystem of more than 40 human health companies and multiple biotechnology platforms. Pfizer will fund and have an option to acquire each selected development program. Flagship and its bioplatform companies will be eligible to receive up to $700 million in milestones and royalties for each successfully commercialized program.</w:t>
      </w:r>
    </w:p>
    <w:p>
      <w:pPr>
        <w:pStyle w:val="BodyText"/>
      </w:pPr>
    </w:p>
    <w:p>
      <w:pPr>
        <w:pStyle w:val="BodyText"/>
      </w:pPr>
    </w:p>
    <w:p>
      <w:pPr>
        <w:pStyle w:val="BodyText"/>
        <w:spacing w:before="58"/>
      </w:pPr>
    </w:p>
    <w:p>
      <w:pPr>
        <w:pStyle w:val="BodyText"/>
        <w:ind w:left="24"/>
        <w:jc w:val="center"/>
      </w:pPr>
      <w:r>
        <w:rPr>
          <w:spacing w:val="-5"/>
        </w:rPr>
        <w:t>38</w:t>
      </w:r>
    </w:p>
    <w:p>
      <w:pPr>
        <w:pStyle w:val="BodyText"/>
        <w:spacing w:before="5"/>
        <w:rPr>
          <w:sz w:val="7"/>
        </w:rPr>
      </w:pPr>
      <w:r>
        <w:rPr/>
        <mc:AlternateContent>
          <mc:Choice Requires="wps">
            <w:drawing>
              <wp:anchor distT="0" distB="0" distL="0" distR="0" allowOverlap="1" layoutInCell="1" locked="0" behindDoc="1" simplePos="0" relativeHeight="487682048">
                <wp:simplePos x="0" y="0"/>
                <wp:positionH relativeFrom="page">
                  <wp:posOffset>231457</wp:posOffset>
                </wp:positionH>
                <wp:positionV relativeFrom="paragraph">
                  <wp:posOffset>69632</wp:posOffset>
                </wp:positionV>
                <wp:extent cx="7312659" cy="17145"/>
                <wp:effectExtent l="0" t="0" r="0" b="0"/>
                <wp:wrapTopAndBottom/>
                <wp:docPr id="398" name="Group 398"/>
                <wp:cNvGraphicFramePr>
                  <a:graphicFrameLocks/>
                </wp:cNvGraphicFramePr>
                <a:graphic>
                  <a:graphicData uri="http://schemas.microsoft.com/office/word/2010/wordprocessingGroup">
                    <wpg:wgp>
                      <wpg:cNvPr id="398" name="Group 398"/>
                      <wpg:cNvGrpSpPr/>
                      <wpg:grpSpPr>
                        <a:xfrm>
                          <a:off x="0" y="0"/>
                          <a:ext cx="7312659" cy="17145"/>
                          <a:chExt cx="7312659" cy="17145"/>
                        </a:xfrm>
                      </wpg:grpSpPr>
                      <wps:wsp>
                        <wps:cNvPr id="399" name="Graphic 399"/>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00" name="Graphic 400"/>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01" name="Graphic 401"/>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82894pt;width:575.8pt;height:1.35pt;mso-position-horizontal-relative:page;mso-position-vertical-relative:paragraph;z-index:-15634432;mso-wrap-distance-left:0;mso-wrap-distance-right:0" id="docshapegroup395" coordorigin="364,110" coordsize="11516,27">
                <v:rect style="position:absolute;left:364;top:109;width:11516;height:14" id="docshape396" filled="true" fillcolor="#999999" stroked="false">
                  <v:fill type="solid"/>
                </v:rect>
                <v:shape style="position:absolute;left:364;top:109;width:11516;height:27" id="docshape397" coordorigin="364,110" coordsize="11516,27" path="m11880,110l11866,123,364,123,364,137,11866,137,11880,137,11880,123,11880,110xe" filled="true" fillcolor="#ededed" stroked="false">
                  <v:path arrowok="t"/>
                  <v:fill type="solid"/>
                </v:shape>
                <v:shape style="position:absolute;left:364;top:109;width:14;height:27" id="docshape398" coordorigin="364,110" coordsize="14,27" path="m364,137l364,110,378,110,378,123,364,137xe" filled="true" fillcolor="#999999" stroked="false">
                  <v:path arrowok="t"/>
                  <v:fill type="solid"/>
                </v:shape>
                <w10:wrap type="topAndBottom"/>
              </v:group>
            </w:pict>
          </mc:Fallback>
        </mc:AlternateContent>
      </w:r>
    </w:p>
    <w:p>
      <w:pPr>
        <w:spacing w:after="0"/>
        <w:rPr>
          <w:sz w:val="7"/>
        </w:rPr>
        <w:sectPr>
          <w:headerReference w:type="default" r:id="rId13"/>
          <w:pgSz w:w="12240" w:h="15840"/>
          <w:pgMar w:header="0" w:footer="0" w:top="1160" w:bottom="280" w:left="220" w:right="240"/>
        </w:sectPr>
      </w:pPr>
    </w:p>
    <w:p>
      <w:pPr>
        <w:pStyle w:val="BodyText"/>
        <w:spacing w:line="249" w:lineRule="auto" w:before="62"/>
        <w:ind w:left="144" w:right="211"/>
      </w:pPr>
      <w:r>
        <w:rPr/>
        <mc:AlternateContent>
          <mc:Choice Requires="wps">
            <w:drawing>
              <wp:anchor distT="0" distB="0" distL="0" distR="0" allowOverlap="1" layoutInCell="1" locked="0" behindDoc="1" simplePos="0" relativeHeight="475189760">
                <wp:simplePos x="0" y="0"/>
                <wp:positionH relativeFrom="page">
                  <wp:posOffset>4776457</wp:posOffset>
                </wp:positionH>
                <wp:positionV relativeFrom="paragraph">
                  <wp:posOffset>154936</wp:posOffset>
                </wp:positionV>
                <wp:extent cx="23495" cy="8890"/>
                <wp:effectExtent l="0" t="0" r="0" b="0"/>
                <wp:wrapNone/>
                <wp:docPr id="402" name="Graphic 402"/>
                <wp:cNvGraphicFramePr>
                  <a:graphicFrameLocks/>
                </wp:cNvGraphicFramePr>
                <a:graphic>
                  <a:graphicData uri="http://schemas.microsoft.com/office/word/2010/wordprocessingShape">
                    <wps:wsp>
                      <wps:cNvPr id="402" name="Graphic 402"/>
                      <wps:cNvSpPr/>
                      <wps:spPr>
                        <a:xfrm>
                          <a:off x="0" y="0"/>
                          <a:ext cx="23495" cy="8890"/>
                        </a:xfrm>
                        <a:custGeom>
                          <a:avLst/>
                          <a:gdLst/>
                          <a:ahLst/>
                          <a:cxnLst/>
                          <a:rect l="l" t="t" r="r" b="b"/>
                          <a:pathLst>
                            <a:path w="23495" h="8890">
                              <a:moveTo>
                                <a:pt x="23472" y="8572"/>
                              </a:moveTo>
                              <a:lnTo>
                                <a:pt x="0" y="8572"/>
                              </a:lnTo>
                              <a:lnTo>
                                <a:pt x="0" y="0"/>
                              </a:lnTo>
                              <a:lnTo>
                                <a:pt x="23472" y="0"/>
                              </a:lnTo>
                              <a:lnTo>
                                <a:pt x="23472" y="8572"/>
                              </a:lnTo>
                              <a:close/>
                            </a:path>
                          </a:pathLst>
                        </a:custGeom>
                        <a:solidFill>
                          <a:srgbClr val="04497C"/>
                        </a:solidFill>
                      </wps:spPr>
                      <wps:bodyPr wrap="square" lIns="0" tIns="0" rIns="0" bIns="0" rtlCol="0">
                        <a:prstTxWarp prst="textNoShape">
                          <a:avLst/>
                        </a:prstTxWarp>
                        <a:noAutofit/>
                      </wps:bodyPr>
                    </wps:wsp>
                  </a:graphicData>
                </a:graphic>
              </wp:anchor>
            </w:drawing>
          </mc:Choice>
          <mc:Fallback>
            <w:pict>
              <v:rect style="position:absolute;margin-left:376.098999pt;margin-top:12.199706pt;width:1.848236pt;height:.675pt;mso-position-horizontal-relative:page;mso-position-vertical-relative:paragraph;z-index:-28126720" id="docshape399" filled="true" fillcolor="#04497c" stroked="false">
                <v:fill type="solid"/>
                <w10:wrap type="none"/>
              </v:rect>
            </w:pict>
          </mc:Fallback>
        </mc:AlternateContent>
      </w:r>
      <w:r>
        <w:rPr>
          <w:i/>
          <w:color w:val="04497C"/>
          <w:u w:val="single" w:color="04497C"/>
        </w:rPr>
        <w:t>Termination</w:t>
      </w:r>
      <w:r>
        <w:rPr>
          <w:i/>
          <w:color w:val="04497C"/>
          <w:spacing w:val="-5"/>
          <w:u w:val="single" w:color="04497C"/>
        </w:rPr>
        <w:t> </w:t>
      </w:r>
      <w:r>
        <w:rPr>
          <w:i/>
          <w:color w:val="04497C"/>
          <w:u w:val="single" w:color="04497C"/>
        </w:rPr>
        <w:t>of</w:t>
      </w:r>
      <w:r>
        <w:rPr>
          <w:i/>
          <w:color w:val="04497C"/>
          <w:spacing w:val="17"/>
          <w:u w:val="single" w:color="04497C"/>
        </w:rPr>
        <w:t> </w:t>
      </w:r>
      <w:r>
        <w:rPr>
          <w:i/>
          <w:color w:val="04497C"/>
          <w:u w:val="single" w:color="04497C"/>
        </w:rPr>
        <w:t>Collaboration</w:t>
      </w:r>
      <w:r>
        <w:rPr>
          <w:i/>
          <w:color w:val="04497C"/>
          <w:spacing w:val="-8"/>
          <w:u w:val="single" w:color="04497C"/>
        </w:rPr>
        <w:t> </w:t>
      </w:r>
      <w:r>
        <w:rPr>
          <w:i/>
          <w:color w:val="04497C"/>
          <w:u w:val="single" w:color="04497C"/>
        </w:rPr>
        <w:t>Arrangement</w:t>
      </w:r>
      <w:r>
        <w:rPr>
          <w:i/>
          <w:color w:val="04497C"/>
          <w:spacing w:val="-5"/>
          <w:u w:val="single" w:color="04497C"/>
        </w:rPr>
        <w:t> </w:t>
      </w:r>
      <w:r>
        <w:rPr>
          <w:i/>
          <w:color w:val="04497C"/>
          <w:u w:val="single" w:color="04497C"/>
        </w:rPr>
        <w:t>with</w:t>
      </w:r>
      <w:r>
        <w:rPr>
          <w:i/>
          <w:color w:val="04497C"/>
          <w:spacing w:val="-5"/>
          <w:u w:val="single" w:color="04497C"/>
        </w:rPr>
        <w:t> </w:t>
      </w:r>
      <w:r>
        <w:rPr>
          <w:i/>
          <w:color w:val="04497C"/>
          <w:u w:val="single" w:color="04497C"/>
        </w:rPr>
        <w:t>Merck</w:t>
      </w:r>
      <w:r>
        <w:rPr>
          <w:i/>
          <w:color w:val="04497C"/>
          <w:spacing w:val="-5"/>
          <w:u w:val="single" w:color="04497C"/>
        </w:rPr>
        <w:t> </w:t>
      </w:r>
      <w:r>
        <w:rPr>
          <w:i/>
          <w:color w:val="04497C"/>
          <w:u w:val="single" w:color="04497C"/>
        </w:rPr>
        <w:t>KGaA,</w:t>
      </w:r>
      <w:r>
        <w:rPr>
          <w:i/>
          <w:color w:val="04497C"/>
          <w:spacing w:val="-5"/>
          <w:u w:val="single" w:color="04497C"/>
        </w:rPr>
        <w:t> </w:t>
      </w:r>
      <w:r>
        <w:rPr>
          <w:i/>
          <w:color w:val="04497C"/>
          <w:u w:val="single" w:color="04497C"/>
        </w:rPr>
        <w:t>Darmstadt,</w:t>
      </w:r>
      <w:r>
        <w:rPr>
          <w:i/>
          <w:color w:val="04497C"/>
          <w:spacing w:val="-5"/>
          <w:u w:val="single" w:color="04497C"/>
        </w:rPr>
        <w:t> </w:t>
      </w:r>
      <w:r>
        <w:rPr>
          <w:i/>
          <w:color w:val="04497C"/>
          <w:u w:val="single" w:color="04497C"/>
        </w:rPr>
        <w:t>Germany</w:t>
      </w:r>
      <w:r>
        <w:rPr>
          <w:i/>
          <w:color w:val="04497C"/>
          <w:spacing w:val="-5"/>
        </w:rPr>
        <w:t> </w:t>
      </w:r>
      <w:r>
        <w:rPr>
          <w:i/>
          <w:color w:val="04497C"/>
          <w:u w:val="single" w:color="04497C"/>
        </w:rPr>
        <w:t>(Merck</w:t>
      </w:r>
      <w:r>
        <w:rPr>
          <w:i/>
          <w:color w:val="04497C"/>
          <w:spacing w:val="-5"/>
          <w:u w:val="single" w:color="04497C"/>
        </w:rPr>
        <w:t> </w:t>
      </w:r>
      <w:r>
        <w:rPr>
          <w:i/>
          <w:color w:val="04497C"/>
          <w:u w:val="single" w:color="04497C"/>
        </w:rPr>
        <w:t>KGaA</w:t>
      </w:r>
      <w:r>
        <w:rPr>
          <w:i/>
          <w:color w:val="04497C"/>
        </w:rPr>
        <w:t>)</w:t>
      </w:r>
      <w:r>
        <w:rPr>
          <w:i/>
        </w:rPr>
        <w:t>–</w:t>
      </w:r>
      <w:r>
        <w:rPr/>
        <w:t>–In</w:t>
      </w:r>
      <w:r>
        <w:rPr>
          <w:spacing w:val="-5"/>
        </w:rPr>
        <w:t> </w:t>
      </w:r>
      <w:r>
        <w:rPr/>
        <w:t>March</w:t>
      </w:r>
      <w:r>
        <w:rPr>
          <w:spacing w:val="-5"/>
        </w:rPr>
        <w:t> </w:t>
      </w:r>
      <w:r>
        <w:rPr/>
        <w:t>2023,</w:t>
      </w:r>
      <w:r>
        <w:rPr>
          <w:spacing w:val="-5"/>
        </w:rPr>
        <w:t> </w:t>
      </w:r>
      <w:r>
        <w:rPr/>
        <w:t>it</w:t>
      </w:r>
      <w:r>
        <w:rPr>
          <w:spacing w:val="-5"/>
        </w:rPr>
        <w:t> </w:t>
      </w:r>
      <w:r>
        <w:rPr/>
        <w:t>was</w:t>
      </w:r>
      <w:r>
        <w:rPr>
          <w:spacing w:val="-5"/>
        </w:rPr>
        <w:t> </w:t>
      </w:r>
      <w:r>
        <w:rPr/>
        <w:t>announced</w:t>
      </w:r>
      <w:r>
        <w:rPr>
          <w:spacing w:val="-5"/>
        </w:rPr>
        <w:t> </w:t>
      </w:r>
      <w:r>
        <w:rPr/>
        <w:t>that</w:t>
      </w:r>
      <w:r>
        <w:rPr>
          <w:spacing w:val="-5"/>
        </w:rPr>
        <w:t> </w:t>
      </w:r>
      <w:r>
        <w:rPr/>
        <w:t>our</w:t>
      </w:r>
      <w:r>
        <w:rPr>
          <w:spacing w:val="-5"/>
        </w:rPr>
        <w:t> </w:t>
      </w:r>
      <w:r>
        <w:rPr/>
        <w:t>alliance</w:t>
      </w:r>
      <w:r>
        <w:rPr>
          <w:spacing w:val="-5"/>
        </w:rPr>
        <w:t> </w:t>
      </w:r>
      <w:r>
        <w:rPr/>
        <w:t>with Merck</w:t>
      </w:r>
      <w:r>
        <w:rPr>
          <w:spacing w:val="-1"/>
        </w:rPr>
        <w:t> </w:t>
      </w:r>
      <w:r>
        <w:rPr/>
        <w:t>KGaA</w:t>
      </w:r>
      <w:r>
        <w:rPr>
          <w:spacing w:val="-10"/>
        </w:rPr>
        <w:t> </w:t>
      </w:r>
      <w:r>
        <w:rPr/>
        <w:t>to</w:t>
      </w:r>
      <w:r>
        <w:rPr>
          <w:spacing w:val="-1"/>
        </w:rPr>
        <w:t> </w:t>
      </w:r>
      <w:r>
        <w:rPr/>
        <w:t>co-develop</w:t>
      </w:r>
      <w:r>
        <w:rPr>
          <w:spacing w:val="-1"/>
        </w:rPr>
        <w:t> </w:t>
      </w:r>
      <w:r>
        <w:rPr/>
        <w:t>and</w:t>
      </w:r>
      <w:r>
        <w:rPr>
          <w:spacing w:val="-1"/>
        </w:rPr>
        <w:t> </w:t>
      </w:r>
      <w:r>
        <w:rPr/>
        <w:t>co-commercialize</w:t>
      </w:r>
      <w:r>
        <w:rPr>
          <w:spacing w:val="-1"/>
        </w:rPr>
        <w:t> </w:t>
      </w:r>
      <w:r>
        <w:rPr/>
        <w:t>Bavencio</w:t>
      </w:r>
      <w:r>
        <w:rPr>
          <w:spacing w:val="-1"/>
        </w:rPr>
        <w:t> </w:t>
      </w:r>
      <w:r>
        <w:rPr/>
        <w:t>(avelumab)</w:t>
      </w:r>
      <w:r>
        <w:rPr>
          <w:spacing w:val="-1"/>
        </w:rPr>
        <w:t> </w:t>
      </w:r>
      <w:r>
        <w:rPr/>
        <w:t>will</w:t>
      </w:r>
      <w:r>
        <w:rPr>
          <w:spacing w:val="-1"/>
        </w:rPr>
        <w:t> </w:t>
      </w:r>
      <w:r>
        <w:rPr/>
        <w:t>terminate.</w:t>
      </w:r>
      <w:r>
        <w:rPr>
          <w:spacing w:val="-1"/>
        </w:rPr>
        <w:t> </w:t>
      </w:r>
      <w:r>
        <w:rPr/>
        <w:t>Effective</w:t>
      </w:r>
      <w:r>
        <w:rPr>
          <w:spacing w:val="-1"/>
        </w:rPr>
        <w:t> </w:t>
      </w:r>
      <w:r>
        <w:rPr/>
        <w:t>June</w:t>
      </w:r>
      <w:r>
        <w:rPr>
          <w:spacing w:val="-1"/>
        </w:rPr>
        <w:t> </w:t>
      </w:r>
      <w:r>
        <w:rPr/>
        <w:t>30,</w:t>
      </w:r>
      <w:r>
        <w:rPr>
          <w:spacing w:val="-1"/>
        </w:rPr>
        <w:t> </w:t>
      </w:r>
      <w:r>
        <w:rPr/>
        <w:t>2023,</w:t>
      </w:r>
      <w:r>
        <w:rPr>
          <w:spacing w:val="-1"/>
        </w:rPr>
        <w:t> </w:t>
      </w:r>
      <w:r>
        <w:rPr/>
        <w:t>Merck</w:t>
      </w:r>
      <w:r>
        <w:rPr>
          <w:spacing w:val="-1"/>
        </w:rPr>
        <w:t> </w:t>
      </w:r>
      <w:r>
        <w:rPr/>
        <w:t>KGaA</w:t>
      </w:r>
      <w:r>
        <w:rPr>
          <w:spacing w:val="-10"/>
        </w:rPr>
        <w:t> </w:t>
      </w:r>
      <w:r>
        <w:rPr/>
        <w:t>took</w:t>
      </w:r>
      <w:r>
        <w:rPr>
          <w:spacing w:val="-1"/>
        </w:rPr>
        <w:t> </w:t>
      </w:r>
      <w:r>
        <w:rPr/>
        <w:t>full</w:t>
      </w:r>
      <w:r>
        <w:rPr>
          <w:spacing w:val="-1"/>
        </w:rPr>
        <w:t> </w:t>
      </w:r>
      <w:r>
        <w:rPr/>
        <w:t>control</w:t>
      </w:r>
      <w:r>
        <w:rPr>
          <w:spacing w:val="-1"/>
        </w:rPr>
        <w:t> </w:t>
      </w:r>
      <w:r>
        <w:rPr/>
        <w:t>of</w:t>
      </w:r>
      <w:r>
        <w:rPr>
          <w:spacing w:val="-1"/>
        </w:rPr>
        <w:t> </w:t>
      </w:r>
      <w:r>
        <w:rPr/>
        <w:t>the</w:t>
      </w:r>
      <w:r>
        <w:rPr>
          <w:spacing w:val="-1"/>
        </w:rPr>
        <w:t> </w:t>
      </w:r>
      <w:r>
        <w:rPr/>
        <w:t>global commercialization of Bavencio. Beginning in the third quarter of 2023, the current profit share will be replaced by a 15% royalty to Pfizer on net sales of Bavencio. We and Merck KGaA</w:t>
      </w:r>
      <w:r>
        <w:rPr>
          <w:spacing w:val="-5"/>
        </w:rPr>
        <w:t> </w:t>
      </w:r>
      <w:r>
        <w:rPr/>
        <w:t>will continue to operationalize our respective ongoing clinical trials for Bavencio; and Merck KGaA</w:t>
      </w:r>
      <w:r>
        <w:rPr>
          <w:spacing w:val="-5"/>
        </w:rPr>
        <w:t> </w:t>
      </w:r>
      <w:r>
        <w:rPr/>
        <w:t>will control all future R&amp;D activities.</w:t>
      </w:r>
    </w:p>
    <w:p>
      <w:pPr>
        <w:pStyle w:val="BodyText"/>
        <w:spacing w:line="249" w:lineRule="auto" w:before="85"/>
        <w:ind w:left="144" w:right="398"/>
      </w:pPr>
      <w:r>
        <w:rPr/>
        <w:t>For</w:t>
      </w:r>
      <w:r>
        <w:rPr>
          <w:spacing w:val="-2"/>
        </w:rPr>
        <w:t> </w:t>
      </w:r>
      <w:r>
        <w:rPr/>
        <w:t>a</w:t>
      </w:r>
      <w:r>
        <w:rPr>
          <w:spacing w:val="-2"/>
        </w:rPr>
        <w:t> </w:t>
      </w:r>
      <w:r>
        <w:rPr/>
        <w:t>description</w:t>
      </w:r>
      <w:r>
        <w:rPr>
          <w:spacing w:val="-2"/>
        </w:rPr>
        <w:t> </w:t>
      </w:r>
      <w:r>
        <w:rPr/>
        <w:t>of</w:t>
      </w:r>
      <w:r>
        <w:rPr>
          <w:spacing w:val="-2"/>
        </w:rPr>
        <w:t> </w:t>
      </w:r>
      <w:r>
        <w:rPr/>
        <w:t>the</w:t>
      </w:r>
      <w:r>
        <w:rPr>
          <w:spacing w:val="-2"/>
        </w:rPr>
        <w:t> </w:t>
      </w:r>
      <w:r>
        <w:rPr/>
        <w:t>more</w:t>
      </w:r>
      <w:r>
        <w:rPr>
          <w:spacing w:val="-2"/>
        </w:rPr>
        <w:t> </w:t>
      </w:r>
      <w:r>
        <w:rPr/>
        <w:t>significant</w:t>
      </w:r>
      <w:r>
        <w:rPr>
          <w:spacing w:val="-2"/>
        </w:rPr>
        <w:t> </w:t>
      </w:r>
      <w:r>
        <w:rPr/>
        <w:t>recent</w:t>
      </w:r>
      <w:r>
        <w:rPr>
          <w:spacing w:val="-2"/>
        </w:rPr>
        <w:t> </w:t>
      </w:r>
      <w:r>
        <w:rPr/>
        <w:t>transactions</w:t>
      </w:r>
      <w:r>
        <w:rPr>
          <w:spacing w:val="-2"/>
        </w:rPr>
        <w:t> </w:t>
      </w:r>
      <w:r>
        <w:rPr/>
        <w:t>through</w:t>
      </w:r>
      <w:r>
        <w:rPr>
          <w:spacing w:val="-2"/>
        </w:rPr>
        <w:t> </w:t>
      </w:r>
      <w:r>
        <w:rPr/>
        <w:t>February</w:t>
      </w:r>
      <w:r>
        <w:rPr>
          <w:spacing w:val="-2"/>
        </w:rPr>
        <w:t> </w:t>
      </w:r>
      <w:r>
        <w:rPr/>
        <w:t>23,</w:t>
      </w:r>
      <w:r>
        <w:rPr>
          <w:spacing w:val="-2"/>
        </w:rPr>
        <w:t> </w:t>
      </w:r>
      <w:r>
        <w:rPr/>
        <w:t>2023,</w:t>
      </w:r>
      <w:r>
        <w:rPr>
          <w:spacing w:val="-2"/>
        </w:rPr>
        <w:t> </w:t>
      </w:r>
      <w:r>
        <w:rPr/>
        <w:t>the</w:t>
      </w:r>
      <w:r>
        <w:rPr>
          <w:spacing w:val="-2"/>
        </w:rPr>
        <w:t> </w:t>
      </w:r>
      <w:r>
        <w:rPr/>
        <w:t>filing</w:t>
      </w:r>
      <w:r>
        <w:rPr>
          <w:spacing w:val="-2"/>
        </w:rPr>
        <w:t> </w:t>
      </w:r>
      <w:r>
        <w:rPr/>
        <w:t>date</w:t>
      </w:r>
      <w:r>
        <w:rPr>
          <w:spacing w:val="-2"/>
        </w:rPr>
        <w:t> </w:t>
      </w:r>
      <w:r>
        <w:rPr/>
        <w:t>of</w:t>
      </w:r>
      <w:r>
        <w:rPr>
          <w:spacing w:val="-2"/>
        </w:rPr>
        <w:t> </w:t>
      </w:r>
      <w:r>
        <w:rPr/>
        <w:t>our</w:t>
      </w:r>
      <w:r>
        <w:rPr>
          <w:spacing w:val="-2"/>
        </w:rPr>
        <w:t> </w:t>
      </w:r>
      <w:r>
        <w:rPr/>
        <w:t>2022</w:t>
      </w:r>
      <w:r>
        <w:rPr>
          <w:spacing w:val="-2"/>
        </w:rPr>
        <w:t> </w:t>
      </w:r>
      <w:r>
        <w:rPr/>
        <w:t>Form</w:t>
      </w:r>
      <w:r>
        <w:rPr>
          <w:spacing w:val="-2"/>
        </w:rPr>
        <w:t> </w:t>
      </w:r>
      <w:r>
        <w:rPr/>
        <w:t>10-K,</w:t>
      </w:r>
      <w:r>
        <w:rPr>
          <w:spacing w:val="-2"/>
        </w:rPr>
        <w:t> </w:t>
      </w:r>
      <w:r>
        <w:rPr/>
        <w:t>see</w:t>
      </w:r>
      <w:r>
        <w:rPr>
          <w:spacing w:val="-1"/>
        </w:rPr>
        <w:t> </w:t>
      </w:r>
      <w:r>
        <w:rPr>
          <w:i/>
        </w:rPr>
        <w:t>Note</w:t>
      </w:r>
      <w:r>
        <w:rPr>
          <w:i/>
          <w:spacing w:val="-2"/>
        </w:rPr>
        <w:t> </w:t>
      </w:r>
      <w:r>
        <w:rPr>
          <w:i/>
        </w:rPr>
        <w:t>2</w:t>
      </w:r>
      <w:r>
        <w:rPr>
          <w:i/>
          <w:spacing w:val="-1"/>
        </w:rPr>
        <w:t> </w:t>
      </w:r>
      <w:r>
        <w:rPr/>
        <w:t>in</w:t>
      </w:r>
      <w:r>
        <w:rPr>
          <w:spacing w:val="-2"/>
        </w:rPr>
        <w:t> </w:t>
      </w:r>
      <w:r>
        <w:rPr/>
        <w:t>our</w:t>
      </w:r>
      <w:r>
        <w:rPr>
          <w:spacing w:val="-2"/>
        </w:rPr>
        <w:t> </w:t>
      </w:r>
      <w:r>
        <w:rPr/>
        <w:t>2022</w:t>
      </w:r>
      <w:r>
        <w:rPr>
          <w:spacing w:val="-2"/>
        </w:rPr>
        <w:t> </w:t>
      </w:r>
      <w:r>
        <w:rPr/>
        <w:t>Form </w:t>
      </w:r>
      <w:r>
        <w:rPr>
          <w:spacing w:val="-2"/>
        </w:rPr>
        <w:t>10-K.</w:t>
      </w:r>
    </w:p>
    <w:p>
      <w:pPr>
        <w:pStyle w:val="Heading3"/>
        <w:spacing w:before="150"/>
      </w:pPr>
      <w:r>
        <w:rPr>
          <w:color w:val="04497C"/>
        </w:rPr>
        <w:t>Our</w:t>
      </w:r>
      <w:r>
        <w:rPr>
          <w:color w:val="04497C"/>
          <w:spacing w:val="-4"/>
        </w:rPr>
        <w:t> </w:t>
      </w:r>
      <w:r>
        <w:rPr>
          <w:color w:val="04497C"/>
        </w:rPr>
        <w:t>Second</w:t>
      </w:r>
      <w:r>
        <w:rPr>
          <w:color w:val="04497C"/>
          <w:spacing w:val="-1"/>
        </w:rPr>
        <w:t> </w:t>
      </w:r>
      <w:r>
        <w:rPr>
          <w:color w:val="04497C"/>
        </w:rPr>
        <w:t>Quarter</w:t>
      </w:r>
      <w:r>
        <w:rPr>
          <w:color w:val="04497C"/>
          <w:spacing w:val="-4"/>
        </w:rPr>
        <w:t> </w:t>
      </w:r>
      <w:r>
        <w:rPr>
          <w:color w:val="04497C"/>
        </w:rPr>
        <w:t>2023</w:t>
      </w:r>
      <w:r>
        <w:rPr>
          <w:color w:val="04497C"/>
          <w:spacing w:val="-1"/>
        </w:rPr>
        <w:t> </w:t>
      </w:r>
      <w:r>
        <w:rPr>
          <w:color w:val="04497C"/>
        </w:rPr>
        <w:t>and</w:t>
      </w:r>
      <w:r>
        <w:rPr>
          <w:color w:val="04497C"/>
          <w:spacing w:val="-1"/>
        </w:rPr>
        <w:t> </w:t>
      </w:r>
      <w:r>
        <w:rPr>
          <w:color w:val="04497C"/>
        </w:rPr>
        <w:t>First</w:t>
      </w:r>
      <w:r>
        <w:rPr>
          <w:color w:val="04497C"/>
          <w:spacing w:val="-1"/>
        </w:rPr>
        <w:t> </w:t>
      </w:r>
      <w:r>
        <w:rPr>
          <w:color w:val="04497C"/>
        </w:rPr>
        <w:t>Six</w:t>
      </w:r>
      <w:r>
        <w:rPr>
          <w:color w:val="04497C"/>
          <w:spacing w:val="-1"/>
        </w:rPr>
        <w:t> </w:t>
      </w:r>
      <w:r>
        <w:rPr>
          <w:color w:val="04497C"/>
        </w:rPr>
        <w:t>Months</w:t>
      </w:r>
      <w:r>
        <w:rPr>
          <w:color w:val="04497C"/>
          <w:spacing w:val="-1"/>
        </w:rPr>
        <w:t> </w:t>
      </w:r>
      <w:r>
        <w:rPr>
          <w:color w:val="04497C"/>
        </w:rPr>
        <w:t>of</w:t>
      </w:r>
      <w:r>
        <w:rPr>
          <w:color w:val="04497C"/>
          <w:spacing w:val="-1"/>
        </w:rPr>
        <w:t> </w:t>
      </w:r>
      <w:r>
        <w:rPr>
          <w:color w:val="04497C"/>
        </w:rPr>
        <w:t>2023</w:t>
      </w:r>
      <w:r>
        <w:rPr>
          <w:color w:val="04497C"/>
          <w:spacing w:val="-1"/>
        </w:rPr>
        <w:t> </w:t>
      </w:r>
      <w:r>
        <w:rPr>
          <w:color w:val="04497C"/>
          <w:spacing w:val="-2"/>
        </w:rPr>
        <w:t>Performance</w:t>
      </w:r>
    </w:p>
    <w:p>
      <w:pPr>
        <w:pStyle w:val="BodyText"/>
        <w:spacing w:line="249" w:lineRule="auto" w:before="157"/>
        <w:ind w:left="144" w:right="126"/>
      </w:pPr>
      <w:r>
        <w:rPr>
          <w:i/>
          <w:color w:val="04497C"/>
          <w:u w:val="single" w:color="04497C"/>
        </w:rPr>
        <w:t>Revenues</w:t>
      </w:r>
      <w:r>
        <w:rPr/>
        <w:t>––</w:t>
      </w:r>
      <w:r>
        <w:rPr>
          <w:i/>
        </w:rPr>
        <w:t>Revenues</w:t>
      </w:r>
      <w:r>
        <w:rPr>
          <w:i/>
          <w:spacing w:val="-1"/>
        </w:rPr>
        <w:t> </w:t>
      </w:r>
      <w:r>
        <w:rPr/>
        <w:t>decreased</w:t>
      </w:r>
      <w:r>
        <w:rPr>
          <w:spacing w:val="-2"/>
        </w:rPr>
        <w:t> </w:t>
      </w:r>
      <w:r>
        <w:rPr/>
        <w:t>$15.0</w:t>
      </w:r>
      <w:r>
        <w:rPr>
          <w:spacing w:val="-2"/>
        </w:rPr>
        <w:t> </w:t>
      </w:r>
      <w:r>
        <w:rPr/>
        <w:t>billion,</w:t>
      </w:r>
      <w:r>
        <w:rPr>
          <w:spacing w:val="-2"/>
        </w:rPr>
        <w:t> </w:t>
      </w:r>
      <w:r>
        <w:rPr/>
        <w:t>or</w:t>
      </w:r>
      <w:r>
        <w:rPr>
          <w:spacing w:val="-2"/>
        </w:rPr>
        <w:t> </w:t>
      </w:r>
      <w:r>
        <w:rPr/>
        <w:t>54%,</w:t>
      </w:r>
      <w:r>
        <w:rPr>
          <w:spacing w:val="-2"/>
        </w:rPr>
        <w:t> </w:t>
      </w:r>
      <w:r>
        <w:rPr/>
        <w:t>in</w:t>
      </w:r>
      <w:r>
        <w:rPr>
          <w:spacing w:val="-2"/>
        </w:rPr>
        <w:t> </w:t>
      </w:r>
      <w:r>
        <w:rPr/>
        <w:t>the</w:t>
      </w:r>
      <w:r>
        <w:rPr>
          <w:spacing w:val="-2"/>
        </w:rPr>
        <w:t> </w:t>
      </w:r>
      <w:r>
        <w:rPr/>
        <w:t>second</w:t>
      </w:r>
      <w:r>
        <w:rPr>
          <w:spacing w:val="-2"/>
        </w:rPr>
        <w:t> </w:t>
      </w:r>
      <w:r>
        <w:rPr/>
        <w:t>quarter</w:t>
      </w:r>
      <w:r>
        <w:rPr>
          <w:spacing w:val="-2"/>
        </w:rPr>
        <w:t> </w:t>
      </w:r>
      <w:r>
        <w:rPr/>
        <w:t>of</w:t>
      </w:r>
      <w:r>
        <w:rPr>
          <w:spacing w:val="-2"/>
        </w:rPr>
        <w:t> </w:t>
      </w:r>
      <w:r>
        <w:rPr/>
        <w:t>2023</w:t>
      </w:r>
      <w:r>
        <w:rPr>
          <w:spacing w:val="-2"/>
        </w:rPr>
        <w:t> </w:t>
      </w:r>
      <w:r>
        <w:rPr/>
        <w:t>to</w:t>
      </w:r>
      <w:r>
        <w:rPr>
          <w:spacing w:val="-2"/>
        </w:rPr>
        <w:t> </w:t>
      </w:r>
      <w:r>
        <w:rPr/>
        <w:t>$12.7</w:t>
      </w:r>
      <w:r>
        <w:rPr>
          <w:spacing w:val="-2"/>
        </w:rPr>
        <w:t> </w:t>
      </w:r>
      <w:r>
        <w:rPr/>
        <w:t>billion</w:t>
      </w:r>
      <w:r>
        <w:rPr>
          <w:spacing w:val="-2"/>
        </w:rPr>
        <w:t> </w:t>
      </w:r>
      <w:r>
        <w:rPr/>
        <w:t>from</w:t>
      </w:r>
      <w:r>
        <w:rPr>
          <w:spacing w:val="-2"/>
        </w:rPr>
        <w:t> </w:t>
      </w:r>
      <w:r>
        <w:rPr/>
        <w:t>$27.7</w:t>
      </w:r>
      <w:r>
        <w:rPr>
          <w:spacing w:val="-2"/>
        </w:rPr>
        <w:t> </w:t>
      </w:r>
      <w:r>
        <w:rPr/>
        <w:t>billion</w:t>
      </w:r>
      <w:r>
        <w:rPr>
          <w:spacing w:val="-2"/>
        </w:rPr>
        <w:t> </w:t>
      </w:r>
      <w:r>
        <w:rPr/>
        <w:t>in</w:t>
      </w:r>
      <w:r>
        <w:rPr>
          <w:spacing w:val="-2"/>
        </w:rPr>
        <w:t> </w:t>
      </w:r>
      <w:r>
        <w:rPr/>
        <w:t>the</w:t>
      </w:r>
      <w:r>
        <w:rPr>
          <w:spacing w:val="-2"/>
        </w:rPr>
        <w:t> </w:t>
      </w:r>
      <w:r>
        <w:rPr/>
        <w:t>second</w:t>
      </w:r>
      <w:r>
        <w:rPr>
          <w:spacing w:val="-2"/>
        </w:rPr>
        <w:t> </w:t>
      </w:r>
      <w:r>
        <w:rPr/>
        <w:t>quarter</w:t>
      </w:r>
      <w:r>
        <w:rPr>
          <w:spacing w:val="-2"/>
        </w:rPr>
        <w:t> </w:t>
      </w:r>
      <w:r>
        <w:rPr/>
        <w:t>of</w:t>
      </w:r>
      <w:r>
        <w:rPr>
          <w:spacing w:val="-2"/>
        </w:rPr>
        <w:t> </w:t>
      </w:r>
      <w:r>
        <w:rPr/>
        <w:t>2022,</w:t>
      </w:r>
      <w:r>
        <w:rPr>
          <w:spacing w:val="-2"/>
        </w:rPr>
        <w:t> </w:t>
      </w:r>
      <w:r>
        <w:rPr/>
        <w:t>reflecting an operational decrease of $14.7 billion, or 53%, as well as an unfavorable impact of foreign exchange of $283 million, or 1%. The operational decrease was primarily driven by declines in Paxlovid and Comirnaty. Excluding contributions from Comirnaty and Paxlovid, revenues increased $537 million, or 5%, operationally, reflecting revenues from recently acquired products, Nurtec ODT/Vydura and Oxbryta, and strong growth from the Vyndaqel family, partially offset by declines in Inflectra in the U.S. and Ibrance.</w:t>
      </w:r>
    </w:p>
    <w:p>
      <w:pPr>
        <w:pStyle w:val="BodyText"/>
        <w:spacing w:line="249" w:lineRule="auto" w:before="85"/>
        <w:ind w:left="144" w:right="211"/>
      </w:pPr>
      <w:r>
        <w:rPr/>
        <w:t>Revenues decreased $22.4 billion, or 42%, in the first six months of 2023 to $31.0 billion from $53.4 billion in the first six months of 2022, reflecting an operational decrease of $21.4 billion, or 40%, as well as an unfavorable impact of foreign exchange of $1.0 billion, or 2%. The operational decrease was primarily driven by declines in Comirnaty and Paxlovid. Excluding contributions from Comirnaty and Paxlovid, revenues increased $1.1 billion, or 5%, operationally,</w:t>
      </w:r>
      <w:r>
        <w:rPr>
          <w:spacing w:val="-5"/>
        </w:rPr>
        <w:t> </w:t>
      </w:r>
      <w:r>
        <w:rPr/>
        <w:t>reflecting</w:t>
      </w:r>
      <w:r>
        <w:rPr>
          <w:spacing w:val="-5"/>
        </w:rPr>
        <w:t> </w:t>
      </w:r>
      <w:r>
        <w:rPr/>
        <w:t>revenues</w:t>
      </w:r>
      <w:r>
        <w:rPr>
          <w:spacing w:val="-5"/>
        </w:rPr>
        <w:t> </w:t>
      </w:r>
      <w:r>
        <w:rPr/>
        <w:t>from</w:t>
      </w:r>
      <w:r>
        <w:rPr>
          <w:spacing w:val="-5"/>
        </w:rPr>
        <w:t> </w:t>
      </w:r>
      <w:r>
        <w:rPr/>
        <w:t>recently</w:t>
      </w:r>
      <w:r>
        <w:rPr>
          <w:spacing w:val="-5"/>
        </w:rPr>
        <w:t> </w:t>
      </w:r>
      <w:r>
        <w:rPr/>
        <w:t>acquired</w:t>
      </w:r>
      <w:r>
        <w:rPr>
          <w:spacing w:val="-5"/>
        </w:rPr>
        <w:t> </w:t>
      </w:r>
      <w:r>
        <w:rPr/>
        <w:t>products,</w:t>
      </w:r>
      <w:r>
        <w:rPr>
          <w:spacing w:val="-5"/>
        </w:rPr>
        <w:t> </w:t>
      </w:r>
      <w:r>
        <w:rPr/>
        <w:t>Nurtec</w:t>
      </w:r>
      <w:r>
        <w:rPr>
          <w:spacing w:val="-5"/>
        </w:rPr>
        <w:t> </w:t>
      </w:r>
      <w:r>
        <w:rPr/>
        <w:t>ODT/Vydura</w:t>
      </w:r>
      <w:r>
        <w:rPr>
          <w:spacing w:val="-5"/>
        </w:rPr>
        <w:t> </w:t>
      </w:r>
      <w:r>
        <w:rPr/>
        <w:t>and</w:t>
      </w:r>
      <w:r>
        <w:rPr>
          <w:spacing w:val="-5"/>
        </w:rPr>
        <w:t> </w:t>
      </w:r>
      <w:r>
        <w:rPr/>
        <w:t>Oxbryta,</w:t>
      </w:r>
      <w:r>
        <w:rPr>
          <w:spacing w:val="-5"/>
        </w:rPr>
        <w:t> </w:t>
      </w:r>
      <w:r>
        <w:rPr/>
        <w:t>as</w:t>
      </w:r>
      <w:r>
        <w:rPr>
          <w:spacing w:val="-5"/>
        </w:rPr>
        <w:t> </w:t>
      </w:r>
      <w:r>
        <w:rPr/>
        <w:t>well</w:t>
      </w:r>
      <w:r>
        <w:rPr>
          <w:spacing w:val="-5"/>
        </w:rPr>
        <w:t> </w:t>
      </w:r>
      <w:r>
        <w:rPr/>
        <w:t>as</w:t>
      </w:r>
      <w:r>
        <w:rPr>
          <w:spacing w:val="-5"/>
        </w:rPr>
        <w:t> </w:t>
      </w:r>
      <w:r>
        <w:rPr/>
        <w:t>strong</w:t>
      </w:r>
      <w:r>
        <w:rPr>
          <w:spacing w:val="-5"/>
        </w:rPr>
        <w:t> </w:t>
      </w:r>
      <w:r>
        <w:rPr/>
        <w:t>growth</w:t>
      </w:r>
      <w:r>
        <w:rPr>
          <w:spacing w:val="-5"/>
        </w:rPr>
        <w:t> </w:t>
      </w:r>
      <w:r>
        <w:rPr/>
        <w:t>from</w:t>
      </w:r>
      <w:r>
        <w:rPr>
          <w:spacing w:val="-5"/>
        </w:rPr>
        <w:t> </w:t>
      </w:r>
      <w:r>
        <w:rPr/>
        <w:t>the</w:t>
      </w:r>
      <w:r>
        <w:rPr>
          <w:spacing w:val="-8"/>
        </w:rPr>
        <w:t> </w:t>
      </w:r>
      <w:r>
        <w:rPr/>
        <w:t>Vyndaqel</w:t>
      </w:r>
      <w:r>
        <w:rPr>
          <w:spacing w:val="-5"/>
        </w:rPr>
        <w:t> </w:t>
      </w:r>
      <w:r>
        <w:rPr/>
        <w:t>family</w:t>
      </w:r>
      <w:r>
        <w:rPr>
          <w:spacing w:val="-5"/>
        </w:rPr>
        <w:t> </w:t>
      </w:r>
      <w:r>
        <w:rPr/>
        <w:t>and Eliquis, and increased Sulperazon revenues in China in the first quarter of 2023, partially offset by a decline in Ibrance.</w:t>
      </w:r>
    </w:p>
    <w:p>
      <w:pPr>
        <w:pStyle w:val="BodyText"/>
        <w:spacing w:line="249" w:lineRule="auto" w:before="98"/>
        <w:ind w:left="144" w:right="211"/>
      </w:pPr>
      <w:r>
        <w:rPr/>
        <w:t>As of</w:t>
      </w:r>
      <w:r>
        <w:rPr>
          <w:spacing w:val="-8"/>
        </w:rPr>
        <w:t> </w:t>
      </w:r>
      <w:r>
        <w:rPr/>
        <w:t>August 1, 2023, on a total company basis, we forecasted revenues in 2023 of $67 billion to $70 billion, reflecting an operational decline of 31% at the midpoint</w:t>
      </w:r>
      <w:r>
        <w:rPr>
          <w:spacing w:val="-3"/>
        </w:rPr>
        <w:t> </w:t>
      </w:r>
      <w:r>
        <w:rPr/>
        <w:t>from</w:t>
      </w:r>
      <w:r>
        <w:rPr>
          <w:spacing w:val="-3"/>
        </w:rPr>
        <w:t> </w:t>
      </w:r>
      <w:r>
        <w:rPr/>
        <w:t>2022</w:t>
      </w:r>
      <w:r>
        <w:rPr>
          <w:spacing w:val="-3"/>
        </w:rPr>
        <w:t> </w:t>
      </w:r>
      <w:r>
        <w:rPr/>
        <w:t>results,</w:t>
      </w:r>
      <w:r>
        <w:rPr>
          <w:spacing w:val="-3"/>
        </w:rPr>
        <w:t> </w:t>
      </w:r>
      <w:r>
        <w:rPr/>
        <w:t>which</w:t>
      </w:r>
      <w:r>
        <w:rPr>
          <w:spacing w:val="-3"/>
        </w:rPr>
        <w:t> </w:t>
      </w:r>
      <w:r>
        <w:rPr/>
        <w:t>we</w:t>
      </w:r>
      <w:r>
        <w:rPr>
          <w:spacing w:val="-3"/>
        </w:rPr>
        <w:t> </w:t>
      </w:r>
      <w:r>
        <w:rPr/>
        <w:t>expect</w:t>
      </w:r>
      <w:r>
        <w:rPr>
          <w:spacing w:val="-3"/>
        </w:rPr>
        <w:t> </w:t>
      </w:r>
      <w:r>
        <w:rPr/>
        <w:t>will</w:t>
      </w:r>
      <w:r>
        <w:rPr>
          <w:spacing w:val="-3"/>
        </w:rPr>
        <w:t> </w:t>
      </w:r>
      <w:r>
        <w:rPr/>
        <w:t>also</w:t>
      </w:r>
      <w:r>
        <w:rPr>
          <w:spacing w:val="-3"/>
        </w:rPr>
        <w:t> </w:t>
      </w:r>
      <w:r>
        <w:rPr/>
        <w:t>have</w:t>
      </w:r>
      <w:r>
        <w:rPr>
          <w:spacing w:val="-3"/>
        </w:rPr>
        <w:t> </w:t>
      </w:r>
      <w:r>
        <w:rPr/>
        <w:t>an</w:t>
      </w:r>
      <w:r>
        <w:rPr>
          <w:spacing w:val="-3"/>
        </w:rPr>
        <w:t> </w:t>
      </w:r>
      <w:r>
        <w:rPr/>
        <w:t>unfavorable</w:t>
      </w:r>
      <w:r>
        <w:rPr>
          <w:spacing w:val="-3"/>
        </w:rPr>
        <w:t> </w:t>
      </w:r>
      <w:r>
        <w:rPr/>
        <w:t>impact</w:t>
      </w:r>
      <w:r>
        <w:rPr>
          <w:spacing w:val="-3"/>
        </w:rPr>
        <w:t> </w:t>
      </w:r>
      <w:r>
        <w:rPr/>
        <w:t>on</w:t>
      </w:r>
      <w:r>
        <w:rPr>
          <w:spacing w:val="-2"/>
        </w:rPr>
        <w:t> </w:t>
      </w:r>
      <w:r>
        <w:rPr>
          <w:i/>
        </w:rPr>
        <w:t>Income</w:t>
      </w:r>
      <w:r>
        <w:rPr>
          <w:i/>
          <w:spacing w:val="-3"/>
        </w:rPr>
        <w:t> </w:t>
      </w:r>
      <w:r>
        <w:rPr>
          <w:i/>
        </w:rPr>
        <w:t>from</w:t>
      </w:r>
      <w:r>
        <w:rPr>
          <w:i/>
          <w:spacing w:val="-3"/>
        </w:rPr>
        <w:t> </w:t>
      </w:r>
      <w:r>
        <w:rPr>
          <w:i/>
        </w:rPr>
        <w:t>continuing</w:t>
      </w:r>
      <w:r>
        <w:rPr>
          <w:i/>
          <w:spacing w:val="-3"/>
        </w:rPr>
        <w:t> </w:t>
      </w:r>
      <w:r>
        <w:rPr>
          <w:i/>
        </w:rPr>
        <w:t>operations</w:t>
      </w:r>
      <w:r>
        <w:rPr>
          <w:i/>
          <w:spacing w:val="-3"/>
        </w:rPr>
        <w:t> </w:t>
      </w:r>
      <w:r>
        <w:rPr>
          <w:i/>
        </w:rPr>
        <w:t>before</w:t>
      </w:r>
      <w:r>
        <w:rPr>
          <w:i/>
          <w:spacing w:val="-3"/>
        </w:rPr>
        <w:t> </w:t>
      </w:r>
      <w:r>
        <w:rPr>
          <w:i/>
        </w:rPr>
        <w:t>provision/(benefit)</w:t>
      </w:r>
      <w:r>
        <w:rPr>
          <w:i/>
          <w:spacing w:val="-3"/>
        </w:rPr>
        <w:t> </w:t>
      </w:r>
      <w:r>
        <w:rPr>
          <w:i/>
        </w:rPr>
        <w:t>for</w:t>
      </w:r>
      <w:r>
        <w:rPr>
          <w:i/>
          <w:spacing w:val="-3"/>
        </w:rPr>
        <w:t> </w:t>
      </w:r>
      <w:r>
        <w:rPr>
          <w:i/>
        </w:rPr>
        <w:t>taxes on income</w:t>
      </w:r>
      <w:r>
        <w:rPr/>
        <w:t>.</w:t>
      </w:r>
      <w:r>
        <w:rPr>
          <w:spacing w:val="-3"/>
        </w:rPr>
        <w:t> </w:t>
      </w:r>
      <w:r>
        <w:rPr/>
        <w:t>The total company expected revenue declines in 2023 are driven by an expected reduction in sales of our COVID-19 products, partially offset by expected operational growth from our non-COVID-19 in-line portfolio, anticipated new product and indication launches, and recently acquired products.</w:t>
      </w:r>
    </w:p>
    <w:p>
      <w:pPr>
        <w:spacing w:line="249" w:lineRule="auto" w:before="98"/>
        <w:ind w:left="144" w:right="650" w:firstLine="0"/>
        <w:jc w:val="both"/>
        <w:rPr>
          <w:i/>
          <w:sz w:val="18"/>
        </w:rPr>
      </w:pPr>
      <w:r>
        <w:rPr/>
        <mc:AlternateContent>
          <mc:Choice Requires="wps">
            <w:drawing>
              <wp:anchor distT="0" distB="0" distL="0" distR="0" allowOverlap="1" layoutInCell="1" locked="0" behindDoc="1" simplePos="0" relativeHeight="475190272">
                <wp:simplePos x="0" y="0"/>
                <wp:positionH relativeFrom="page">
                  <wp:posOffset>1676895</wp:posOffset>
                </wp:positionH>
                <wp:positionV relativeFrom="paragraph">
                  <wp:posOffset>177495</wp:posOffset>
                </wp:positionV>
                <wp:extent cx="27305" cy="8890"/>
                <wp:effectExtent l="0" t="0" r="0" b="0"/>
                <wp:wrapNone/>
                <wp:docPr id="403" name="Graphic 403"/>
                <wp:cNvGraphicFramePr>
                  <a:graphicFrameLocks/>
                </wp:cNvGraphicFramePr>
                <a:graphic>
                  <a:graphicData uri="http://schemas.microsoft.com/office/word/2010/wordprocessingShape">
                    <wps:wsp>
                      <wps:cNvPr id="403" name="Graphic 403"/>
                      <wps:cNvSpPr/>
                      <wps:spPr>
                        <a:xfrm>
                          <a:off x="0" y="0"/>
                          <a:ext cx="27305" cy="8890"/>
                        </a:xfrm>
                        <a:custGeom>
                          <a:avLst/>
                          <a:gdLst/>
                          <a:ahLst/>
                          <a:cxnLst/>
                          <a:rect l="l" t="t" r="r" b="b"/>
                          <a:pathLst>
                            <a:path w="27305" h="8890">
                              <a:moveTo>
                                <a:pt x="27152" y="0"/>
                              </a:moveTo>
                              <a:lnTo>
                                <a:pt x="0" y="0"/>
                              </a:lnTo>
                              <a:lnTo>
                                <a:pt x="0" y="8572"/>
                              </a:lnTo>
                              <a:lnTo>
                                <a:pt x="27152" y="8572"/>
                              </a:lnTo>
                              <a:lnTo>
                                <a:pt x="27152"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132.039001pt;margin-top:13.976052pt;width:2.138pt;height:.675pt;mso-position-horizontal-relative:page;mso-position-vertical-relative:paragraph;z-index:-28126208" id="docshape400" filled="true" fillcolor="#0000ff" stroked="false">
                <v:fill type="solid"/>
                <w10:wrap type="none"/>
              </v:rect>
            </w:pict>
          </mc:Fallback>
        </mc:AlternateContent>
      </w:r>
      <w:r>
        <w:rPr>
          <w:sz w:val="18"/>
        </w:rPr>
        <w:t>See</w:t>
      </w:r>
      <w:r>
        <w:rPr>
          <w:spacing w:val="-3"/>
          <w:sz w:val="18"/>
        </w:rPr>
        <w:t> </w:t>
      </w:r>
      <w:r>
        <w:rPr>
          <w:sz w:val="18"/>
        </w:rPr>
        <w:t>the</w:t>
      </w:r>
      <w:r>
        <w:rPr>
          <w:spacing w:val="-2"/>
          <w:sz w:val="18"/>
        </w:rPr>
        <w:t> </w:t>
      </w:r>
      <w:hyperlink w:history="true" w:anchor="_bookmark24">
        <w:r>
          <w:rPr>
            <w:i/>
            <w:color w:val="0000FF"/>
            <w:sz w:val="18"/>
            <w:u w:val="single" w:color="0000FF"/>
          </w:rPr>
          <w:t>Revenues</w:t>
        </w:r>
        <w:r>
          <w:rPr>
            <w:i/>
            <w:color w:val="0000FF"/>
            <w:spacing w:val="-3"/>
            <w:sz w:val="18"/>
            <w:u w:val="single" w:color="0000FF"/>
          </w:rPr>
          <w:t> </w:t>
        </w:r>
        <w:r>
          <w:rPr>
            <w:i/>
            <w:color w:val="0000FF"/>
            <w:sz w:val="18"/>
            <w:u w:val="single" w:color="0000FF"/>
          </w:rPr>
          <w:t>by</w:t>
        </w:r>
      </w:hyperlink>
      <w:r>
        <w:rPr>
          <w:i/>
          <w:color w:val="0000FF"/>
          <w:spacing w:val="-2"/>
          <w:sz w:val="18"/>
        </w:rPr>
        <w:t> </w:t>
      </w:r>
      <w:hyperlink w:history="true" w:anchor="_bookmark24">
        <w:r>
          <w:rPr>
            <w:i/>
            <w:color w:val="0000FF"/>
            <w:sz w:val="18"/>
            <w:u w:val="single" w:color="0000FF"/>
          </w:rPr>
          <w:t>Geography</w:t>
        </w:r>
      </w:hyperlink>
      <w:r>
        <w:rPr>
          <w:i/>
          <w:color w:val="0000FF"/>
          <w:spacing w:val="-2"/>
          <w:sz w:val="18"/>
        </w:rPr>
        <w:t> </w:t>
      </w:r>
      <w:r>
        <w:rPr>
          <w:sz w:val="18"/>
        </w:rPr>
        <w:t>and</w:t>
      </w:r>
      <w:r>
        <w:rPr>
          <w:spacing w:val="-2"/>
          <w:sz w:val="18"/>
        </w:rPr>
        <w:t> </w:t>
      </w:r>
      <w:hyperlink w:history="true" w:anchor="_bookmark25">
        <w:r>
          <w:rPr>
            <w:i/>
            <w:color w:val="0000FF"/>
            <w:sz w:val="18"/>
            <w:u w:val="single" w:color="0000FF"/>
          </w:rPr>
          <w:t>Revenues</w:t>
        </w:r>
      </w:hyperlink>
      <w:hyperlink w:history="true" w:anchor="_bookmark25">
        <w:r>
          <w:rPr>
            <w:color w:val="0000FF"/>
            <w:sz w:val="18"/>
            <w:u w:val="single" w:color="0000FF"/>
          </w:rPr>
          <w:t>––</w:t>
        </w:r>
      </w:hyperlink>
      <w:hyperlink w:history="true" w:anchor="_bookmark25">
        <w:r>
          <w:rPr>
            <w:i/>
            <w:color w:val="0000FF"/>
            <w:sz w:val="18"/>
            <w:u w:val="single" w:color="0000FF"/>
          </w:rPr>
          <w:t>Selected</w:t>
        </w:r>
        <w:r>
          <w:rPr>
            <w:i/>
            <w:color w:val="0000FF"/>
            <w:spacing w:val="-3"/>
            <w:sz w:val="18"/>
            <w:u w:val="single" w:color="0000FF"/>
          </w:rPr>
          <w:t> </w:t>
        </w:r>
        <w:r>
          <w:rPr>
            <w:i/>
            <w:color w:val="0000FF"/>
            <w:sz w:val="18"/>
            <w:u w:val="single" w:color="0000FF"/>
          </w:rPr>
          <w:t>Product</w:t>
        </w:r>
        <w:r>
          <w:rPr>
            <w:i/>
            <w:color w:val="0000FF"/>
            <w:spacing w:val="-3"/>
            <w:sz w:val="18"/>
            <w:u w:val="single" w:color="0000FF"/>
          </w:rPr>
          <w:t> </w:t>
        </w:r>
        <w:r>
          <w:rPr>
            <w:i/>
            <w:color w:val="0000FF"/>
            <w:sz w:val="18"/>
            <w:u w:val="single" w:color="0000FF"/>
          </w:rPr>
          <w:t>Discussion</w:t>
        </w:r>
      </w:hyperlink>
      <w:r>
        <w:rPr>
          <w:i/>
          <w:color w:val="0000FF"/>
          <w:spacing w:val="-2"/>
          <w:sz w:val="18"/>
        </w:rPr>
        <w:t> </w:t>
      </w:r>
      <w:r>
        <w:rPr>
          <w:sz w:val="18"/>
        </w:rPr>
        <w:t>sections</w:t>
      </w:r>
      <w:r>
        <w:rPr>
          <w:spacing w:val="-3"/>
          <w:sz w:val="18"/>
        </w:rPr>
        <w:t> </w:t>
      </w:r>
      <w:r>
        <w:rPr>
          <w:sz w:val="18"/>
        </w:rPr>
        <w:t>for</w:t>
      </w:r>
      <w:r>
        <w:rPr>
          <w:spacing w:val="-3"/>
          <w:sz w:val="18"/>
        </w:rPr>
        <w:t> </w:t>
      </w:r>
      <w:r>
        <w:rPr>
          <w:sz w:val="18"/>
        </w:rPr>
        <w:t>more</w:t>
      </w:r>
      <w:r>
        <w:rPr>
          <w:spacing w:val="-3"/>
          <w:sz w:val="18"/>
        </w:rPr>
        <w:t> </w:t>
      </w:r>
      <w:r>
        <w:rPr>
          <w:sz w:val="18"/>
        </w:rPr>
        <w:t>information,</w:t>
      </w:r>
      <w:r>
        <w:rPr>
          <w:spacing w:val="-3"/>
          <w:sz w:val="18"/>
        </w:rPr>
        <w:t> </w:t>
      </w:r>
      <w:r>
        <w:rPr>
          <w:sz w:val="18"/>
        </w:rPr>
        <w:t>including</w:t>
      </w:r>
      <w:r>
        <w:rPr>
          <w:spacing w:val="-3"/>
          <w:sz w:val="18"/>
        </w:rPr>
        <w:t> </w:t>
      </w:r>
      <w:r>
        <w:rPr>
          <w:sz w:val="18"/>
        </w:rPr>
        <w:t>a</w:t>
      </w:r>
      <w:r>
        <w:rPr>
          <w:spacing w:val="-3"/>
          <w:sz w:val="18"/>
        </w:rPr>
        <w:t> </w:t>
      </w:r>
      <w:r>
        <w:rPr>
          <w:sz w:val="18"/>
        </w:rPr>
        <w:t>discussion</w:t>
      </w:r>
      <w:r>
        <w:rPr>
          <w:spacing w:val="-3"/>
          <w:sz w:val="18"/>
        </w:rPr>
        <w:t> </w:t>
      </w:r>
      <w:r>
        <w:rPr>
          <w:sz w:val="18"/>
        </w:rPr>
        <w:t>of</w:t>
      </w:r>
      <w:r>
        <w:rPr>
          <w:spacing w:val="-3"/>
          <w:sz w:val="18"/>
        </w:rPr>
        <w:t> </w:t>
      </w:r>
      <w:r>
        <w:rPr>
          <w:sz w:val="18"/>
        </w:rPr>
        <w:t>key</w:t>
      </w:r>
      <w:r>
        <w:rPr>
          <w:spacing w:val="-3"/>
          <w:sz w:val="18"/>
        </w:rPr>
        <w:t> </w:t>
      </w:r>
      <w:r>
        <w:rPr>
          <w:sz w:val="18"/>
        </w:rPr>
        <w:t>drivers</w:t>
      </w:r>
      <w:r>
        <w:rPr>
          <w:spacing w:val="-3"/>
          <w:sz w:val="18"/>
        </w:rPr>
        <w:t> </w:t>
      </w:r>
      <w:r>
        <w:rPr>
          <w:sz w:val="18"/>
        </w:rPr>
        <w:t>of</w:t>
      </w:r>
      <w:r>
        <w:rPr>
          <w:spacing w:val="-3"/>
          <w:sz w:val="18"/>
        </w:rPr>
        <w:t> </w:t>
      </w:r>
      <w:r>
        <w:rPr>
          <w:sz w:val="18"/>
        </w:rPr>
        <w:t>our revenue</w:t>
      </w:r>
      <w:r>
        <w:rPr>
          <w:spacing w:val="-3"/>
          <w:sz w:val="18"/>
        </w:rPr>
        <w:t> </w:t>
      </w:r>
      <w:r>
        <w:rPr>
          <w:sz w:val="18"/>
        </w:rPr>
        <w:t>performance.</w:t>
      </w:r>
      <w:r>
        <w:rPr>
          <w:spacing w:val="-3"/>
          <w:sz w:val="18"/>
        </w:rPr>
        <w:t> </w:t>
      </w:r>
      <w:r>
        <w:rPr>
          <w:sz w:val="18"/>
        </w:rPr>
        <w:t>See</w:t>
      </w:r>
      <w:r>
        <w:rPr>
          <w:spacing w:val="-3"/>
          <w:sz w:val="18"/>
        </w:rPr>
        <w:t> </w:t>
      </w:r>
      <w:r>
        <w:rPr>
          <w:sz w:val="18"/>
        </w:rPr>
        <w:t>also</w:t>
      </w:r>
      <w:r>
        <w:rPr>
          <w:spacing w:val="-2"/>
          <w:sz w:val="18"/>
        </w:rPr>
        <w:t> </w:t>
      </w:r>
      <w:r>
        <w:rPr>
          <w:i/>
          <w:sz w:val="18"/>
        </w:rPr>
        <w:t>The</w:t>
      </w:r>
      <w:r>
        <w:rPr>
          <w:i/>
          <w:spacing w:val="-3"/>
          <w:sz w:val="18"/>
        </w:rPr>
        <w:t> </w:t>
      </w:r>
      <w:r>
        <w:rPr>
          <w:i/>
          <w:sz w:val="18"/>
        </w:rPr>
        <w:t>Global</w:t>
      </w:r>
      <w:r>
        <w:rPr>
          <w:i/>
          <w:spacing w:val="-3"/>
          <w:sz w:val="18"/>
        </w:rPr>
        <w:t> </w:t>
      </w:r>
      <w:r>
        <w:rPr>
          <w:i/>
          <w:sz w:val="18"/>
        </w:rPr>
        <w:t>Economic</w:t>
      </w:r>
      <w:r>
        <w:rPr>
          <w:i/>
          <w:spacing w:val="-3"/>
          <w:sz w:val="18"/>
        </w:rPr>
        <w:t> </w:t>
      </w:r>
      <w:r>
        <w:rPr>
          <w:i/>
          <w:sz w:val="18"/>
        </w:rPr>
        <w:t>Environment––COVID-19</w:t>
      </w:r>
      <w:r>
        <w:rPr>
          <w:i/>
          <w:spacing w:val="-2"/>
          <w:sz w:val="18"/>
        </w:rPr>
        <w:t> </w:t>
      </w:r>
      <w:r>
        <w:rPr>
          <w:sz w:val="18"/>
        </w:rPr>
        <w:t>section</w:t>
      </w:r>
      <w:r>
        <w:rPr>
          <w:spacing w:val="-3"/>
          <w:sz w:val="18"/>
        </w:rPr>
        <w:t> </w:t>
      </w:r>
      <w:r>
        <w:rPr>
          <w:sz w:val="18"/>
        </w:rPr>
        <w:t>below</w:t>
      </w:r>
      <w:r>
        <w:rPr>
          <w:spacing w:val="-3"/>
          <w:sz w:val="18"/>
        </w:rPr>
        <w:t> </w:t>
      </w:r>
      <w:r>
        <w:rPr>
          <w:sz w:val="18"/>
        </w:rPr>
        <w:t>for</w:t>
      </w:r>
      <w:r>
        <w:rPr>
          <w:spacing w:val="-3"/>
          <w:sz w:val="18"/>
        </w:rPr>
        <w:t> </w:t>
      </w:r>
      <w:r>
        <w:rPr>
          <w:sz w:val="18"/>
        </w:rPr>
        <w:t>information</w:t>
      </w:r>
      <w:r>
        <w:rPr>
          <w:spacing w:val="-3"/>
          <w:sz w:val="18"/>
        </w:rPr>
        <w:t> </w:t>
      </w:r>
      <w:r>
        <w:rPr>
          <w:sz w:val="18"/>
        </w:rPr>
        <w:t>about</w:t>
      </w:r>
      <w:r>
        <w:rPr>
          <w:spacing w:val="-3"/>
          <w:sz w:val="18"/>
        </w:rPr>
        <w:t> </w:t>
      </w:r>
      <w:r>
        <w:rPr>
          <w:sz w:val="18"/>
        </w:rPr>
        <w:t>our</w:t>
      </w:r>
      <w:r>
        <w:rPr>
          <w:spacing w:val="-3"/>
          <w:sz w:val="18"/>
        </w:rPr>
        <w:t> </w:t>
      </w:r>
      <w:r>
        <w:rPr>
          <w:sz w:val="18"/>
        </w:rPr>
        <w:t>COVID-19</w:t>
      </w:r>
      <w:r>
        <w:rPr>
          <w:spacing w:val="-3"/>
          <w:sz w:val="18"/>
        </w:rPr>
        <w:t> </w:t>
      </w:r>
      <w:r>
        <w:rPr>
          <w:sz w:val="18"/>
        </w:rPr>
        <w:t>products,</w:t>
      </w:r>
      <w:r>
        <w:rPr>
          <w:spacing w:val="-3"/>
          <w:sz w:val="18"/>
        </w:rPr>
        <w:t> </w:t>
      </w:r>
      <w:r>
        <w:rPr>
          <w:sz w:val="18"/>
        </w:rPr>
        <w:t>including expectations, risks and uncertainties for 2023. For information regarding the primary indications or class of certain products, see </w:t>
      </w:r>
      <w:hyperlink w:history="true" w:anchor="_bookmark20">
        <w:r>
          <w:rPr>
            <w:i/>
            <w:color w:val="0000FF"/>
            <w:sz w:val="18"/>
            <w:u w:val="single" w:color="0000FF"/>
          </w:rPr>
          <w:t>Note 13C</w:t>
        </w:r>
      </w:hyperlink>
      <w:r>
        <w:rPr>
          <w:i/>
          <w:sz w:val="18"/>
        </w:rPr>
        <w:t>.</w:t>
      </w:r>
    </w:p>
    <w:p>
      <w:pPr>
        <w:spacing w:line="249" w:lineRule="auto" w:before="83"/>
        <w:ind w:left="144" w:right="0" w:firstLine="0"/>
        <w:jc w:val="left"/>
        <w:rPr>
          <w:i/>
          <w:sz w:val="18"/>
        </w:rPr>
      </w:pPr>
      <w:r>
        <w:rPr>
          <w:i/>
          <w:color w:val="04497C"/>
          <w:sz w:val="18"/>
          <w:u w:val="single" w:color="04497C"/>
        </w:rPr>
        <w:t>Income</w:t>
      </w:r>
      <w:r>
        <w:rPr>
          <w:i/>
          <w:color w:val="04497C"/>
          <w:spacing w:val="-2"/>
          <w:sz w:val="18"/>
        </w:rPr>
        <w:t> </w:t>
      </w:r>
      <w:r>
        <w:rPr>
          <w:i/>
          <w:color w:val="04497C"/>
          <w:sz w:val="18"/>
        </w:rPr>
        <w:t>f</w:t>
      </w:r>
      <w:r>
        <w:rPr>
          <w:i/>
          <w:color w:val="04497C"/>
          <w:spacing w:val="-22"/>
          <w:sz w:val="18"/>
          <w:u w:val="single" w:color="04497C"/>
        </w:rPr>
        <w:t> </w:t>
      </w:r>
      <w:r>
        <w:rPr>
          <w:i/>
          <w:color w:val="04497C"/>
          <w:sz w:val="18"/>
          <w:u w:val="single" w:color="04497C"/>
        </w:rPr>
        <w:t>rom</w:t>
      </w:r>
      <w:r>
        <w:rPr>
          <w:i/>
          <w:color w:val="04497C"/>
          <w:spacing w:val="-2"/>
          <w:sz w:val="18"/>
          <w:u w:val="single" w:color="04497C"/>
        </w:rPr>
        <w:t> </w:t>
      </w:r>
      <w:r>
        <w:rPr>
          <w:i/>
          <w:color w:val="04497C"/>
          <w:sz w:val="18"/>
          <w:u w:val="single" w:color="04497C"/>
        </w:rPr>
        <w:t>Continuing</w:t>
      </w:r>
      <w:r>
        <w:rPr>
          <w:i/>
          <w:color w:val="04497C"/>
          <w:spacing w:val="-3"/>
          <w:sz w:val="18"/>
          <w:u w:val="single" w:color="04497C"/>
        </w:rPr>
        <w:t> </w:t>
      </w:r>
      <w:r>
        <w:rPr>
          <w:i/>
          <w:color w:val="04497C"/>
          <w:sz w:val="18"/>
          <w:u w:val="single" w:color="04497C"/>
        </w:rPr>
        <w:t>Operations</w:t>
      </w:r>
      <w:r>
        <w:rPr>
          <w:i/>
          <w:color w:val="04497C"/>
          <w:spacing w:val="-2"/>
          <w:sz w:val="18"/>
          <w:u w:val="single" w:color="04497C"/>
        </w:rPr>
        <w:t> </w:t>
      </w:r>
      <w:r>
        <w:rPr>
          <w:i/>
          <w:color w:val="04497C"/>
          <w:sz w:val="18"/>
          <w:u w:val="single" w:color="04497C"/>
        </w:rPr>
        <w:t>B</w:t>
      </w:r>
      <w:r>
        <w:rPr>
          <w:i/>
          <w:color w:val="04497C"/>
          <w:sz w:val="18"/>
        </w:rPr>
        <w:t>ef</w:t>
      </w:r>
      <w:r>
        <w:rPr>
          <w:i/>
          <w:color w:val="04497C"/>
          <w:spacing w:val="-22"/>
          <w:sz w:val="18"/>
          <w:u w:val="single" w:color="04497C"/>
        </w:rPr>
        <w:t> </w:t>
      </w:r>
      <w:r>
        <w:rPr>
          <w:i/>
          <w:color w:val="04497C"/>
          <w:sz w:val="18"/>
          <w:u w:val="single" w:color="04497C"/>
        </w:rPr>
        <w:t>ore</w:t>
      </w:r>
      <w:r>
        <w:rPr>
          <w:i/>
          <w:color w:val="04497C"/>
          <w:spacing w:val="-2"/>
          <w:sz w:val="18"/>
          <w:u w:val="single" w:color="04497C"/>
        </w:rPr>
        <w:t> </w:t>
      </w:r>
      <w:r>
        <w:rPr>
          <w:i/>
          <w:color w:val="04497C"/>
          <w:sz w:val="18"/>
          <w:u w:val="single" w:color="04497C"/>
        </w:rPr>
        <w:t>Provision/(Ben</w:t>
      </w:r>
      <w:r>
        <w:rPr>
          <w:i/>
          <w:color w:val="04497C"/>
          <w:sz w:val="18"/>
        </w:rPr>
        <w:t>ef</w:t>
      </w:r>
      <w:r>
        <w:rPr>
          <w:i/>
          <w:color w:val="04497C"/>
          <w:spacing w:val="-22"/>
          <w:sz w:val="18"/>
          <w:u w:val="single" w:color="04497C"/>
        </w:rPr>
        <w:t> </w:t>
      </w:r>
      <w:r>
        <w:rPr>
          <w:i/>
          <w:color w:val="04497C"/>
          <w:sz w:val="18"/>
          <w:u w:val="single" w:color="04497C"/>
        </w:rPr>
        <w:t>i</w:t>
      </w:r>
      <w:r>
        <w:rPr>
          <w:i/>
          <w:color w:val="04497C"/>
          <w:sz w:val="18"/>
        </w:rPr>
        <w:t>t)</w:t>
      </w:r>
      <w:r>
        <w:rPr>
          <w:color w:val="04497C"/>
          <w:spacing w:val="30"/>
          <w:sz w:val="18"/>
          <w:u w:val="single" w:color="04497C"/>
        </w:rPr>
        <w:t> </w:t>
      </w:r>
      <w:r>
        <w:rPr>
          <w:i/>
          <w:color w:val="04497C"/>
          <w:sz w:val="18"/>
          <w:u w:val="single" w:color="04497C"/>
        </w:rPr>
        <w:t>for</w:t>
      </w:r>
      <w:r>
        <w:rPr>
          <w:i/>
          <w:color w:val="04497C"/>
          <w:spacing w:val="-2"/>
          <w:sz w:val="18"/>
          <w:u w:val="single" w:color="04497C"/>
        </w:rPr>
        <w:t> </w:t>
      </w:r>
      <w:r>
        <w:rPr>
          <w:i/>
          <w:color w:val="04497C"/>
          <w:sz w:val="18"/>
          <w:u w:val="single" w:color="04497C"/>
        </w:rPr>
        <w:t>Taxes</w:t>
      </w:r>
      <w:r>
        <w:rPr>
          <w:i/>
          <w:color w:val="04497C"/>
          <w:spacing w:val="-2"/>
          <w:sz w:val="18"/>
          <w:u w:val="single" w:color="04497C"/>
        </w:rPr>
        <w:t> </w:t>
      </w:r>
      <w:r>
        <w:rPr>
          <w:i/>
          <w:color w:val="04497C"/>
          <w:sz w:val="18"/>
          <w:u w:val="single" w:color="04497C"/>
        </w:rPr>
        <w:t>on</w:t>
      </w:r>
      <w:r>
        <w:rPr>
          <w:i/>
          <w:color w:val="04497C"/>
          <w:spacing w:val="-2"/>
          <w:sz w:val="18"/>
          <w:u w:val="single" w:color="04497C"/>
        </w:rPr>
        <w:t> </w:t>
      </w:r>
      <w:r>
        <w:rPr>
          <w:i/>
          <w:color w:val="04497C"/>
          <w:sz w:val="18"/>
          <w:u w:val="single" w:color="04497C"/>
        </w:rPr>
        <w:t>Income</w:t>
      </w:r>
      <w:r>
        <w:rPr>
          <w:sz w:val="18"/>
        </w:rPr>
        <w:t>––The</w:t>
      </w:r>
      <w:r>
        <w:rPr>
          <w:spacing w:val="-2"/>
          <w:sz w:val="18"/>
        </w:rPr>
        <w:t> </w:t>
      </w:r>
      <w:r>
        <w:rPr>
          <w:sz w:val="18"/>
        </w:rPr>
        <w:t>decreases</w:t>
      </w:r>
      <w:r>
        <w:rPr>
          <w:spacing w:val="-2"/>
          <w:sz w:val="18"/>
        </w:rPr>
        <w:t> </w:t>
      </w:r>
      <w:r>
        <w:rPr>
          <w:sz w:val="18"/>
        </w:rPr>
        <w:t>in</w:t>
      </w:r>
      <w:r>
        <w:rPr>
          <w:spacing w:val="-1"/>
          <w:sz w:val="18"/>
        </w:rPr>
        <w:t> </w:t>
      </w:r>
      <w:r>
        <w:rPr>
          <w:i/>
          <w:sz w:val="18"/>
        </w:rPr>
        <w:t>Income</w:t>
      </w:r>
      <w:r>
        <w:rPr>
          <w:i/>
          <w:spacing w:val="-2"/>
          <w:sz w:val="18"/>
        </w:rPr>
        <w:t> </w:t>
      </w:r>
      <w:r>
        <w:rPr>
          <w:i/>
          <w:sz w:val="18"/>
        </w:rPr>
        <w:t>from</w:t>
      </w:r>
      <w:r>
        <w:rPr>
          <w:i/>
          <w:spacing w:val="-2"/>
          <w:sz w:val="18"/>
        </w:rPr>
        <w:t> </w:t>
      </w:r>
      <w:r>
        <w:rPr>
          <w:i/>
          <w:sz w:val="18"/>
        </w:rPr>
        <w:t>continuing</w:t>
      </w:r>
      <w:r>
        <w:rPr>
          <w:i/>
          <w:spacing w:val="-2"/>
          <w:sz w:val="18"/>
        </w:rPr>
        <w:t> </w:t>
      </w:r>
      <w:r>
        <w:rPr>
          <w:i/>
          <w:sz w:val="18"/>
        </w:rPr>
        <w:t>operations</w:t>
      </w:r>
      <w:r>
        <w:rPr>
          <w:i/>
          <w:spacing w:val="-2"/>
          <w:sz w:val="18"/>
        </w:rPr>
        <w:t> </w:t>
      </w:r>
      <w:r>
        <w:rPr>
          <w:i/>
          <w:sz w:val="18"/>
        </w:rPr>
        <w:t>before provision/(benefit) for taxes on income </w:t>
      </w:r>
      <w:r>
        <w:rPr>
          <w:sz w:val="18"/>
        </w:rPr>
        <w:t>of $9.2 billion in the second quarter of 2023 and $12.0 billion in the first six months of 2023, compared to the same periods in 2022, were primarily due to lower revenues and an increase in </w:t>
      </w:r>
      <w:r>
        <w:rPr>
          <w:i/>
          <w:sz w:val="18"/>
        </w:rPr>
        <w:t>Selling, informational and administrative expenses, </w:t>
      </w:r>
      <w:r>
        <w:rPr>
          <w:sz w:val="18"/>
        </w:rPr>
        <w:t>partially offset by lower </w:t>
      </w:r>
      <w:r>
        <w:rPr>
          <w:i/>
          <w:sz w:val="18"/>
        </w:rPr>
        <w:t>Cost of sales</w:t>
      </w:r>
      <w:r>
        <w:rPr>
          <w:i/>
          <w:spacing w:val="-1"/>
          <w:sz w:val="18"/>
        </w:rPr>
        <w:t> </w:t>
      </w:r>
      <w:r>
        <w:rPr>
          <w:sz w:val="18"/>
        </w:rPr>
        <w:t>and</w:t>
      </w:r>
      <w:r>
        <w:rPr>
          <w:spacing w:val="-2"/>
          <w:sz w:val="18"/>
        </w:rPr>
        <w:t> </w:t>
      </w:r>
      <w:r>
        <w:rPr>
          <w:sz w:val="18"/>
        </w:rPr>
        <w:t>net</w:t>
      </w:r>
      <w:r>
        <w:rPr>
          <w:spacing w:val="-2"/>
          <w:sz w:val="18"/>
        </w:rPr>
        <w:t> </w:t>
      </w:r>
      <w:r>
        <w:rPr>
          <w:sz w:val="18"/>
        </w:rPr>
        <w:t>gains</w:t>
      </w:r>
      <w:r>
        <w:rPr>
          <w:spacing w:val="-2"/>
          <w:sz w:val="18"/>
        </w:rPr>
        <w:t> </w:t>
      </w:r>
      <w:r>
        <w:rPr>
          <w:sz w:val="18"/>
        </w:rPr>
        <w:t>on</w:t>
      </w:r>
      <w:r>
        <w:rPr>
          <w:spacing w:val="-2"/>
          <w:sz w:val="18"/>
        </w:rPr>
        <w:t> </w:t>
      </w:r>
      <w:r>
        <w:rPr>
          <w:sz w:val="18"/>
        </w:rPr>
        <w:t>equity</w:t>
      </w:r>
      <w:r>
        <w:rPr>
          <w:spacing w:val="-2"/>
          <w:sz w:val="18"/>
        </w:rPr>
        <w:t> </w:t>
      </w:r>
      <w:r>
        <w:rPr>
          <w:sz w:val="18"/>
        </w:rPr>
        <w:t>securities</w:t>
      </w:r>
      <w:r>
        <w:rPr>
          <w:spacing w:val="-2"/>
          <w:sz w:val="18"/>
        </w:rPr>
        <w:t> </w:t>
      </w:r>
      <w:r>
        <w:rPr>
          <w:sz w:val="18"/>
        </w:rPr>
        <w:t>in</w:t>
      </w:r>
      <w:r>
        <w:rPr>
          <w:spacing w:val="-2"/>
          <w:sz w:val="18"/>
        </w:rPr>
        <w:t> </w:t>
      </w:r>
      <w:r>
        <w:rPr>
          <w:sz w:val="18"/>
        </w:rPr>
        <w:t>the</w:t>
      </w:r>
      <w:r>
        <w:rPr>
          <w:spacing w:val="-2"/>
          <w:sz w:val="18"/>
        </w:rPr>
        <w:t> </w:t>
      </w:r>
      <w:r>
        <w:rPr>
          <w:sz w:val="18"/>
        </w:rPr>
        <w:t>second</w:t>
      </w:r>
      <w:r>
        <w:rPr>
          <w:spacing w:val="-2"/>
          <w:sz w:val="18"/>
        </w:rPr>
        <w:t> </w:t>
      </w:r>
      <w:r>
        <w:rPr>
          <w:sz w:val="18"/>
        </w:rPr>
        <w:t>quarter</w:t>
      </w:r>
      <w:r>
        <w:rPr>
          <w:spacing w:val="-2"/>
          <w:sz w:val="18"/>
        </w:rPr>
        <w:t> </w:t>
      </w:r>
      <w:r>
        <w:rPr>
          <w:sz w:val="18"/>
        </w:rPr>
        <w:t>of</w:t>
      </w:r>
      <w:r>
        <w:rPr>
          <w:spacing w:val="-2"/>
          <w:sz w:val="18"/>
        </w:rPr>
        <w:t> </w:t>
      </w:r>
      <w:r>
        <w:rPr>
          <w:sz w:val="18"/>
        </w:rPr>
        <w:t>2023</w:t>
      </w:r>
      <w:r>
        <w:rPr>
          <w:spacing w:val="-2"/>
          <w:sz w:val="18"/>
        </w:rPr>
        <w:t> </w:t>
      </w:r>
      <w:r>
        <w:rPr>
          <w:sz w:val="18"/>
        </w:rPr>
        <w:t>versus</w:t>
      </w:r>
      <w:r>
        <w:rPr>
          <w:spacing w:val="-2"/>
          <w:sz w:val="18"/>
        </w:rPr>
        <w:t> </w:t>
      </w:r>
      <w:r>
        <w:rPr>
          <w:sz w:val="18"/>
        </w:rPr>
        <w:t>net</w:t>
      </w:r>
      <w:r>
        <w:rPr>
          <w:spacing w:val="-2"/>
          <w:sz w:val="18"/>
        </w:rPr>
        <w:t> </w:t>
      </w:r>
      <w:r>
        <w:rPr>
          <w:sz w:val="18"/>
        </w:rPr>
        <w:t>losses</w:t>
      </w:r>
      <w:r>
        <w:rPr>
          <w:spacing w:val="-2"/>
          <w:sz w:val="18"/>
        </w:rPr>
        <w:t> </w:t>
      </w:r>
      <w:r>
        <w:rPr>
          <w:sz w:val="18"/>
        </w:rPr>
        <w:t>recognized</w:t>
      </w:r>
      <w:r>
        <w:rPr>
          <w:spacing w:val="-2"/>
          <w:sz w:val="18"/>
        </w:rPr>
        <w:t> </w:t>
      </w:r>
      <w:r>
        <w:rPr>
          <w:sz w:val="18"/>
        </w:rPr>
        <w:t>in</w:t>
      </w:r>
      <w:r>
        <w:rPr>
          <w:spacing w:val="-2"/>
          <w:sz w:val="18"/>
        </w:rPr>
        <w:t> </w:t>
      </w:r>
      <w:r>
        <w:rPr>
          <w:sz w:val="18"/>
        </w:rPr>
        <w:t>the</w:t>
      </w:r>
      <w:r>
        <w:rPr>
          <w:spacing w:val="-2"/>
          <w:sz w:val="18"/>
        </w:rPr>
        <w:t> </w:t>
      </w:r>
      <w:r>
        <w:rPr>
          <w:sz w:val="18"/>
        </w:rPr>
        <w:t>second</w:t>
      </w:r>
      <w:r>
        <w:rPr>
          <w:spacing w:val="-2"/>
          <w:sz w:val="18"/>
        </w:rPr>
        <w:t> </w:t>
      </w:r>
      <w:r>
        <w:rPr>
          <w:sz w:val="18"/>
        </w:rPr>
        <w:t>quarter</w:t>
      </w:r>
      <w:r>
        <w:rPr>
          <w:spacing w:val="-2"/>
          <w:sz w:val="18"/>
        </w:rPr>
        <w:t> </w:t>
      </w:r>
      <w:r>
        <w:rPr>
          <w:sz w:val="18"/>
        </w:rPr>
        <w:t>of</w:t>
      </w:r>
      <w:r>
        <w:rPr>
          <w:spacing w:val="-2"/>
          <w:sz w:val="18"/>
        </w:rPr>
        <w:t> </w:t>
      </w:r>
      <w:r>
        <w:rPr>
          <w:sz w:val="18"/>
        </w:rPr>
        <w:t>2022,</w:t>
      </w:r>
      <w:r>
        <w:rPr>
          <w:spacing w:val="-2"/>
          <w:sz w:val="18"/>
        </w:rPr>
        <w:t> </w:t>
      </w:r>
      <w:r>
        <w:rPr>
          <w:sz w:val="18"/>
        </w:rPr>
        <w:t>and</w:t>
      </w:r>
      <w:r>
        <w:rPr>
          <w:spacing w:val="-2"/>
          <w:sz w:val="18"/>
        </w:rPr>
        <w:t> </w:t>
      </w:r>
      <w:r>
        <w:rPr>
          <w:sz w:val="18"/>
        </w:rPr>
        <w:t>lower</w:t>
      </w:r>
      <w:r>
        <w:rPr>
          <w:spacing w:val="-2"/>
          <w:sz w:val="18"/>
        </w:rPr>
        <w:t> </w:t>
      </w:r>
      <w:r>
        <w:rPr>
          <w:sz w:val="18"/>
        </w:rPr>
        <w:t>net</w:t>
      </w:r>
      <w:r>
        <w:rPr>
          <w:spacing w:val="-2"/>
          <w:sz w:val="18"/>
        </w:rPr>
        <w:t> </w:t>
      </w:r>
      <w:r>
        <w:rPr>
          <w:sz w:val="18"/>
        </w:rPr>
        <w:t>losses</w:t>
      </w:r>
      <w:r>
        <w:rPr>
          <w:spacing w:val="-2"/>
          <w:sz w:val="18"/>
        </w:rPr>
        <w:t> </w:t>
      </w:r>
      <w:r>
        <w:rPr>
          <w:sz w:val="18"/>
        </w:rPr>
        <w:t>on</w:t>
      </w:r>
      <w:r>
        <w:rPr>
          <w:spacing w:val="-2"/>
          <w:sz w:val="18"/>
        </w:rPr>
        <w:t> </w:t>
      </w:r>
      <w:r>
        <w:rPr>
          <w:sz w:val="18"/>
        </w:rPr>
        <w:t>equity securities for the first six months of 2023</w:t>
      </w:r>
      <w:r>
        <w:rPr>
          <w:i/>
          <w:sz w:val="18"/>
        </w:rPr>
        <w:t>.</w:t>
      </w:r>
    </w:p>
    <w:p>
      <w:pPr>
        <w:spacing w:line="249" w:lineRule="auto" w:before="98"/>
        <w:ind w:left="144" w:right="211" w:firstLine="0"/>
        <w:jc w:val="left"/>
        <w:rPr>
          <w:sz w:val="18"/>
        </w:rPr>
      </w:pPr>
      <w:r>
        <w:rPr>
          <w:sz w:val="18"/>
        </w:rPr>
        <w:t>See the</w:t>
      </w:r>
      <w:r>
        <w:rPr>
          <w:spacing w:val="-2"/>
          <w:sz w:val="18"/>
        </w:rPr>
        <w:t> </w:t>
      </w:r>
      <w:hyperlink w:history="true" w:anchor="_bookmark23">
        <w:r>
          <w:rPr>
            <w:i/>
            <w:color w:val="0000FF"/>
            <w:sz w:val="18"/>
            <w:u w:val="single" w:color="0000FF"/>
          </w:rPr>
          <w:t>Ana</w:t>
        </w:r>
        <w:r>
          <w:rPr>
            <w:i/>
            <w:color w:val="0000FF"/>
            <w:sz w:val="18"/>
          </w:rPr>
          <w:t>l</w:t>
        </w:r>
        <w:r>
          <w:rPr>
            <w:i/>
            <w:color w:val="0000FF"/>
            <w:sz w:val="18"/>
            <w:u w:val="single" w:color="0000FF"/>
          </w:rPr>
          <w:t>ysis of</w:t>
        </w:r>
        <w:r>
          <w:rPr>
            <w:i/>
            <w:color w:val="0000FF"/>
            <w:spacing w:val="27"/>
            <w:sz w:val="18"/>
            <w:u w:val="single" w:color="0000FF"/>
          </w:rPr>
          <w:t> </w:t>
        </w:r>
        <w:r>
          <w:rPr>
            <w:i/>
            <w:color w:val="0000FF"/>
            <w:sz w:val="18"/>
            <w:u w:val="single" w:color="0000FF"/>
          </w:rPr>
          <w:t>the Condensed Consolidated Statements of</w:t>
        </w:r>
        <w:r>
          <w:rPr>
            <w:i/>
            <w:color w:val="0000FF"/>
            <w:spacing w:val="27"/>
            <w:sz w:val="18"/>
            <w:u w:val="single" w:color="0000FF"/>
          </w:rPr>
          <w:t> </w:t>
        </w:r>
        <w:r>
          <w:rPr>
            <w:i/>
            <w:color w:val="0000FF"/>
            <w:sz w:val="18"/>
            <w:u w:val="single" w:color="0000FF"/>
          </w:rPr>
          <w:t>Income</w:t>
        </w:r>
      </w:hyperlink>
      <w:r>
        <w:rPr>
          <w:i/>
          <w:color w:val="0000FF"/>
          <w:sz w:val="18"/>
        </w:rPr>
        <w:t> </w:t>
      </w:r>
      <w:r>
        <w:rPr>
          <w:sz w:val="18"/>
        </w:rPr>
        <w:t>within MD&amp;A</w:t>
      </w:r>
      <w:r>
        <w:rPr>
          <w:spacing w:val="-8"/>
          <w:sz w:val="18"/>
        </w:rPr>
        <w:t> </w:t>
      </w:r>
      <w:r>
        <w:rPr>
          <w:sz w:val="18"/>
        </w:rPr>
        <w:t>and </w:t>
      </w:r>
      <w:hyperlink w:history="true" w:anchor="_bookmark11">
        <w:r>
          <w:rPr>
            <w:i/>
            <w:color w:val="0000FF"/>
            <w:sz w:val="18"/>
            <w:u w:val="single" w:color="0000FF"/>
          </w:rPr>
          <w:t>Note 4</w:t>
        </w:r>
      </w:hyperlink>
      <w:r>
        <w:rPr>
          <w:sz w:val="18"/>
        </w:rPr>
        <w:t>. See also </w:t>
      </w:r>
      <w:r>
        <w:rPr>
          <w:i/>
          <w:sz w:val="18"/>
        </w:rPr>
        <w:t>The Global Economic Environment––COVID-19 </w:t>
      </w:r>
      <w:r>
        <w:rPr>
          <w:sz w:val="18"/>
        </w:rPr>
        <w:t>section</w:t>
      </w:r>
      <w:r>
        <w:rPr>
          <w:spacing w:val="-2"/>
          <w:sz w:val="18"/>
        </w:rPr>
        <w:t> </w:t>
      </w:r>
      <w:r>
        <w:rPr>
          <w:sz w:val="18"/>
        </w:rPr>
        <w:t>below</w:t>
      </w:r>
      <w:r>
        <w:rPr>
          <w:spacing w:val="-2"/>
          <w:sz w:val="18"/>
        </w:rPr>
        <w:t> </w:t>
      </w:r>
      <w:r>
        <w:rPr>
          <w:sz w:val="18"/>
        </w:rPr>
        <w:t>for</w:t>
      </w:r>
      <w:r>
        <w:rPr>
          <w:spacing w:val="-2"/>
          <w:sz w:val="18"/>
        </w:rPr>
        <w:t> </w:t>
      </w:r>
      <w:r>
        <w:rPr>
          <w:sz w:val="18"/>
        </w:rPr>
        <w:t>information</w:t>
      </w:r>
      <w:r>
        <w:rPr>
          <w:spacing w:val="-2"/>
          <w:sz w:val="18"/>
        </w:rPr>
        <w:t> </w:t>
      </w:r>
      <w:r>
        <w:rPr>
          <w:sz w:val="18"/>
        </w:rPr>
        <w:t>about</w:t>
      </w:r>
      <w:r>
        <w:rPr>
          <w:spacing w:val="-2"/>
          <w:sz w:val="18"/>
        </w:rPr>
        <w:t> </w:t>
      </w:r>
      <w:r>
        <w:rPr>
          <w:sz w:val="18"/>
        </w:rPr>
        <w:t>our</w:t>
      </w:r>
      <w:r>
        <w:rPr>
          <w:spacing w:val="-2"/>
          <w:sz w:val="18"/>
        </w:rPr>
        <w:t> </w:t>
      </w:r>
      <w:r>
        <w:rPr>
          <w:sz w:val="18"/>
        </w:rPr>
        <w:t>COVID-19</w:t>
      </w:r>
      <w:r>
        <w:rPr>
          <w:spacing w:val="-2"/>
          <w:sz w:val="18"/>
        </w:rPr>
        <w:t> </w:t>
      </w:r>
      <w:r>
        <w:rPr>
          <w:sz w:val="18"/>
        </w:rPr>
        <w:t>products,</w:t>
      </w:r>
      <w:r>
        <w:rPr>
          <w:spacing w:val="-2"/>
          <w:sz w:val="18"/>
        </w:rPr>
        <w:t> </w:t>
      </w:r>
      <w:r>
        <w:rPr>
          <w:sz w:val="18"/>
        </w:rPr>
        <w:t>including</w:t>
      </w:r>
      <w:r>
        <w:rPr>
          <w:spacing w:val="-2"/>
          <w:sz w:val="18"/>
        </w:rPr>
        <w:t> </w:t>
      </w:r>
      <w:r>
        <w:rPr>
          <w:sz w:val="18"/>
        </w:rPr>
        <w:t>expectations</w:t>
      </w:r>
      <w:r>
        <w:rPr>
          <w:spacing w:val="-2"/>
          <w:sz w:val="18"/>
        </w:rPr>
        <w:t> </w:t>
      </w:r>
      <w:r>
        <w:rPr>
          <w:sz w:val="18"/>
        </w:rPr>
        <w:t>for</w:t>
      </w:r>
      <w:r>
        <w:rPr>
          <w:spacing w:val="-2"/>
          <w:sz w:val="18"/>
        </w:rPr>
        <w:t> </w:t>
      </w:r>
      <w:r>
        <w:rPr>
          <w:sz w:val="18"/>
        </w:rPr>
        <w:t>2023.</w:t>
      </w:r>
      <w:r>
        <w:rPr>
          <w:spacing w:val="-2"/>
          <w:sz w:val="18"/>
        </w:rPr>
        <w:t> </w:t>
      </w:r>
      <w:r>
        <w:rPr>
          <w:sz w:val="18"/>
        </w:rPr>
        <w:t>For</w:t>
      </w:r>
      <w:r>
        <w:rPr>
          <w:spacing w:val="-2"/>
          <w:sz w:val="18"/>
        </w:rPr>
        <w:t> </w:t>
      </w:r>
      <w:r>
        <w:rPr>
          <w:sz w:val="18"/>
        </w:rPr>
        <w:t>information</w:t>
      </w:r>
      <w:r>
        <w:rPr>
          <w:spacing w:val="-2"/>
          <w:sz w:val="18"/>
        </w:rPr>
        <w:t> </w:t>
      </w:r>
      <w:r>
        <w:rPr>
          <w:sz w:val="18"/>
        </w:rPr>
        <w:t>on</w:t>
      </w:r>
      <w:r>
        <w:rPr>
          <w:spacing w:val="-2"/>
          <w:sz w:val="18"/>
        </w:rPr>
        <w:t> </w:t>
      </w:r>
      <w:r>
        <w:rPr>
          <w:sz w:val="18"/>
        </w:rPr>
        <w:t>our</w:t>
      </w:r>
      <w:r>
        <w:rPr>
          <w:spacing w:val="-2"/>
          <w:sz w:val="18"/>
        </w:rPr>
        <w:t> </w:t>
      </w:r>
      <w:r>
        <w:rPr>
          <w:sz w:val="18"/>
        </w:rPr>
        <w:t>tax</w:t>
      </w:r>
      <w:r>
        <w:rPr>
          <w:spacing w:val="-2"/>
          <w:sz w:val="18"/>
        </w:rPr>
        <w:t> </w:t>
      </w:r>
      <w:r>
        <w:rPr>
          <w:sz w:val="18"/>
        </w:rPr>
        <w:t>provision</w:t>
      </w:r>
      <w:r>
        <w:rPr>
          <w:spacing w:val="-2"/>
          <w:sz w:val="18"/>
        </w:rPr>
        <w:t> </w:t>
      </w:r>
      <w:r>
        <w:rPr>
          <w:sz w:val="18"/>
        </w:rPr>
        <w:t>and</w:t>
      </w:r>
      <w:r>
        <w:rPr>
          <w:spacing w:val="-2"/>
          <w:sz w:val="18"/>
        </w:rPr>
        <w:t> </w:t>
      </w:r>
      <w:r>
        <w:rPr>
          <w:sz w:val="18"/>
        </w:rPr>
        <w:t>effective</w:t>
      </w:r>
      <w:r>
        <w:rPr>
          <w:spacing w:val="-2"/>
          <w:sz w:val="18"/>
        </w:rPr>
        <w:t> </w:t>
      </w:r>
      <w:r>
        <w:rPr>
          <w:sz w:val="18"/>
        </w:rPr>
        <w:t>tax</w:t>
      </w:r>
      <w:r>
        <w:rPr>
          <w:spacing w:val="-2"/>
          <w:sz w:val="18"/>
        </w:rPr>
        <w:t> </w:t>
      </w:r>
      <w:r>
        <w:rPr>
          <w:sz w:val="18"/>
        </w:rPr>
        <w:t>rate,</w:t>
      </w:r>
      <w:r>
        <w:rPr>
          <w:spacing w:val="-2"/>
          <w:sz w:val="18"/>
        </w:rPr>
        <w:t> </w:t>
      </w:r>
      <w:r>
        <w:rPr>
          <w:sz w:val="18"/>
        </w:rPr>
        <w:t>see the </w:t>
      </w:r>
      <w:hyperlink w:history="true" w:anchor="_bookmark27">
        <w:r>
          <w:rPr>
            <w:i/>
            <w:color w:val="0000FF"/>
            <w:sz w:val="18"/>
            <w:u w:val="single" w:color="0000FF"/>
          </w:rPr>
          <w:t>Provision/(Ben</w:t>
        </w:r>
        <w:r>
          <w:rPr>
            <w:i/>
            <w:color w:val="0000FF"/>
            <w:sz w:val="18"/>
          </w:rPr>
          <w:t>ef</w:t>
        </w:r>
        <w:r>
          <w:rPr>
            <w:i/>
            <w:color w:val="0000FF"/>
            <w:spacing w:val="-19"/>
            <w:sz w:val="18"/>
            <w:u w:val="single" w:color="0000FF"/>
          </w:rPr>
          <w:t> </w:t>
        </w:r>
        <w:r>
          <w:rPr>
            <w:i/>
            <w:color w:val="0000FF"/>
            <w:sz w:val="18"/>
            <w:u w:val="single" w:color="0000FF"/>
          </w:rPr>
          <w:t>i</w:t>
        </w:r>
        <w:r>
          <w:rPr>
            <w:i/>
            <w:color w:val="0000FF"/>
            <w:sz w:val="18"/>
          </w:rPr>
          <w:t>t)</w:t>
        </w:r>
        <w:r>
          <w:rPr>
            <w:color w:val="0000FF"/>
            <w:spacing w:val="40"/>
            <w:sz w:val="18"/>
            <w:u w:val="single" w:color="0000FF"/>
          </w:rPr>
          <w:t> </w:t>
        </w:r>
        <w:r>
          <w:rPr>
            <w:i/>
            <w:color w:val="0000FF"/>
            <w:sz w:val="18"/>
            <w:u w:val="single" w:color="0000FF"/>
          </w:rPr>
          <w:t>for Taxes on Income</w:t>
        </w:r>
      </w:hyperlink>
      <w:r>
        <w:rPr>
          <w:i/>
          <w:color w:val="0000FF"/>
          <w:sz w:val="18"/>
        </w:rPr>
        <w:t> </w:t>
      </w:r>
      <w:r>
        <w:rPr>
          <w:sz w:val="18"/>
        </w:rPr>
        <w:t>section within MD&amp;A</w:t>
      </w:r>
      <w:r>
        <w:rPr>
          <w:spacing w:val="-6"/>
          <w:sz w:val="18"/>
        </w:rPr>
        <w:t> </w:t>
      </w:r>
      <w:r>
        <w:rPr>
          <w:sz w:val="18"/>
        </w:rPr>
        <w:t>and </w:t>
      </w:r>
      <w:hyperlink w:history="true" w:anchor="_bookmark12">
        <w:r>
          <w:rPr>
            <w:i/>
            <w:color w:val="0000FF"/>
            <w:sz w:val="18"/>
            <w:u w:val="single" w:color="0000FF"/>
          </w:rPr>
          <w:t>Note 5</w:t>
        </w:r>
      </w:hyperlink>
      <w:r>
        <w:rPr>
          <w:sz w:val="18"/>
        </w:rPr>
        <w:t>.</w:t>
      </w:r>
    </w:p>
    <w:p>
      <w:pPr>
        <w:spacing w:line="249" w:lineRule="auto" w:before="97"/>
        <w:ind w:left="144" w:right="0" w:firstLine="0"/>
        <w:jc w:val="left"/>
        <w:rPr>
          <w:sz w:val="18"/>
        </w:rPr>
      </w:pPr>
      <w:r>
        <w:rPr>
          <w:b/>
          <w:color w:val="04497C"/>
          <w:sz w:val="18"/>
        </w:rPr>
        <w:t>Our</w:t>
      </w:r>
      <w:r>
        <w:rPr>
          <w:b/>
          <w:color w:val="04497C"/>
          <w:spacing w:val="-2"/>
          <w:sz w:val="18"/>
        </w:rPr>
        <w:t> </w:t>
      </w:r>
      <w:r>
        <w:rPr>
          <w:b/>
          <w:color w:val="04497C"/>
          <w:sz w:val="18"/>
        </w:rPr>
        <w:t>Operating Environment</w:t>
      </w:r>
      <w:r>
        <w:rPr>
          <w:sz w:val="18"/>
        </w:rPr>
        <w:t>––We, like other businesses in our industry, are subject to certain industry-specific challenges.</w:t>
      </w:r>
      <w:r>
        <w:rPr>
          <w:spacing w:val="-2"/>
          <w:sz w:val="18"/>
        </w:rPr>
        <w:t> </w:t>
      </w:r>
      <w:r>
        <w:rPr>
          <w:sz w:val="18"/>
        </w:rPr>
        <w:t>These include, among others, the topics listed below, as well as in the </w:t>
      </w:r>
      <w:r>
        <w:rPr>
          <w:i/>
          <w:sz w:val="18"/>
        </w:rPr>
        <w:t>Item 1. Business––Government Regulation and Price Constraints </w:t>
      </w:r>
      <w:r>
        <w:rPr>
          <w:sz w:val="18"/>
        </w:rPr>
        <w:t>and </w:t>
      </w:r>
      <w:r>
        <w:rPr>
          <w:i/>
          <w:sz w:val="18"/>
        </w:rPr>
        <w:t>Item 1A. Risk Factors </w:t>
      </w:r>
      <w:r>
        <w:rPr>
          <w:sz w:val="18"/>
        </w:rPr>
        <w:t>sections, and the </w:t>
      </w:r>
      <w:r>
        <w:rPr>
          <w:i/>
          <w:sz w:val="18"/>
        </w:rPr>
        <w:t>Overview of Our</w:t>
      </w:r>
      <w:r>
        <w:rPr>
          <w:i/>
          <w:spacing w:val="-3"/>
          <w:sz w:val="18"/>
        </w:rPr>
        <w:t> </w:t>
      </w:r>
      <w:r>
        <w:rPr>
          <w:i/>
          <w:sz w:val="18"/>
        </w:rPr>
        <w:t>Performance,</w:t>
      </w:r>
      <w:r>
        <w:rPr>
          <w:i/>
          <w:spacing w:val="-3"/>
          <w:sz w:val="18"/>
        </w:rPr>
        <w:t> </w:t>
      </w:r>
      <w:r>
        <w:rPr>
          <w:i/>
          <w:sz w:val="18"/>
        </w:rPr>
        <w:t>Operating</w:t>
      </w:r>
      <w:r>
        <w:rPr>
          <w:i/>
          <w:spacing w:val="-3"/>
          <w:sz w:val="18"/>
        </w:rPr>
        <w:t> </w:t>
      </w:r>
      <w:r>
        <w:rPr>
          <w:i/>
          <w:sz w:val="18"/>
        </w:rPr>
        <w:t>Environment,</w:t>
      </w:r>
      <w:r>
        <w:rPr>
          <w:i/>
          <w:spacing w:val="-3"/>
          <w:sz w:val="18"/>
        </w:rPr>
        <w:t> </w:t>
      </w:r>
      <w:r>
        <w:rPr>
          <w:i/>
          <w:sz w:val="18"/>
        </w:rPr>
        <w:t>Strategy</w:t>
      </w:r>
      <w:r>
        <w:rPr>
          <w:i/>
          <w:spacing w:val="-3"/>
          <w:sz w:val="18"/>
        </w:rPr>
        <w:t> </w:t>
      </w:r>
      <w:r>
        <w:rPr>
          <w:i/>
          <w:sz w:val="18"/>
        </w:rPr>
        <w:t>and</w:t>
      </w:r>
      <w:r>
        <w:rPr>
          <w:i/>
          <w:spacing w:val="-3"/>
          <w:sz w:val="18"/>
        </w:rPr>
        <w:t> </w:t>
      </w:r>
      <w:r>
        <w:rPr>
          <w:i/>
          <w:sz w:val="18"/>
        </w:rPr>
        <w:t>Outlook</w:t>
      </w:r>
      <w:r>
        <w:rPr>
          <w:sz w:val="18"/>
        </w:rPr>
        <w:t>––</w:t>
      </w:r>
      <w:r>
        <w:rPr>
          <w:i/>
          <w:sz w:val="18"/>
        </w:rPr>
        <w:t>Our</w:t>
      </w:r>
      <w:r>
        <w:rPr>
          <w:i/>
          <w:spacing w:val="-3"/>
          <w:sz w:val="18"/>
        </w:rPr>
        <w:t> </w:t>
      </w:r>
      <w:r>
        <w:rPr>
          <w:i/>
          <w:sz w:val="18"/>
        </w:rPr>
        <w:t>Operating</w:t>
      </w:r>
      <w:r>
        <w:rPr>
          <w:i/>
          <w:spacing w:val="-3"/>
          <w:sz w:val="18"/>
        </w:rPr>
        <w:t> </w:t>
      </w:r>
      <w:r>
        <w:rPr>
          <w:i/>
          <w:sz w:val="18"/>
        </w:rPr>
        <w:t>Environment</w:t>
      </w:r>
      <w:r>
        <w:rPr>
          <w:i/>
          <w:spacing w:val="-2"/>
          <w:sz w:val="18"/>
        </w:rPr>
        <w:t> </w:t>
      </w:r>
      <w:r>
        <w:rPr>
          <w:sz w:val="18"/>
        </w:rPr>
        <w:t>section</w:t>
      </w:r>
      <w:r>
        <w:rPr>
          <w:spacing w:val="-3"/>
          <w:sz w:val="18"/>
        </w:rPr>
        <w:t> </w:t>
      </w:r>
      <w:r>
        <w:rPr>
          <w:sz w:val="18"/>
        </w:rPr>
        <w:t>of</w:t>
      </w:r>
      <w:r>
        <w:rPr>
          <w:spacing w:val="-3"/>
          <w:sz w:val="18"/>
        </w:rPr>
        <w:t> </w:t>
      </w:r>
      <w:r>
        <w:rPr>
          <w:sz w:val="18"/>
        </w:rPr>
        <w:t>the</w:t>
      </w:r>
      <w:r>
        <w:rPr>
          <w:spacing w:val="-3"/>
          <w:sz w:val="18"/>
        </w:rPr>
        <w:t> </w:t>
      </w:r>
      <w:r>
        <w:rPr>
          <w:sz w:val="18"/>
        </w:rPr>
        <w:t>MD&amp;A</w:t>
      </w:r>
      <w:r>
        <w:rPr>
          <w:spacing w:val="-2"/>
          <w:sz w:val="18"/>
        </w:rPr>
        <w:t> </w:t>
      </w:r>
      <w:r>
        <w:rPr>
          <w:sz w:val="18"/>
        </w:rPr>
        <w:t>of</w:t>
      </w:r>
      <w:r>
        <w:rPr>
          <w:spacing w:val="-3"/>
          <w:sz w:val="18"/>
        </w:rPr>
        <w:t> </w:t>
      </w:r>
      <w:r>
        <w:rPr>
          <w:sz w:val="18"/>
        </w:rPr>
        <w:t>our</w:t>
      </w:r>
      <w:r>
        <w:rPr>
          <w:spacing w:val="-3"/>
          <w:sz w:val="18"/>
        </w:rPr>
        <w:t> </w:t>
      </w:r>
      <w:r>
        <w:rPr>
          <w:sz w:val="18"/>
        </w:rPr>
        <w:t>2022</w:t>
      </w:r>
      <w:r>
        <w:rPr>
          <w:spacing w:val="-3"/>
          <w:sz w:val="18"/>
        </w:rPr>
        <w:t> </w:t>
      </w:r>
      <w:r>
        <w:rPr>
          <w:sz w:val="18"/>
        </w:rPr>
        <w:t>Form</w:t>
      </w:r>
      <w:r>
        <w:rPr>
          <w:spacing w:val="-3"/>
          <w:sz w:val="18"/>
        </w:rPr>
        <w:t> </w:t>
      </w:r>
      <w:r>
        <w:rPr>
          <w:sz w:val="18"/>
        </w:rPr>
        <w:t>10-K</w:t>
      </w:r>
      <w:r>
        <w:rPr>
          <w:spacing w:val="-3"/>
          <w:sz w:val="18"/>
        </w:rPr>
        <w:t> </w:t>
      </w:r>
      <w:r>
        <w:rPr>
          <w:sz w:val="18"/>
        </w:rPr>
        <w:t>and</w:t>
      </w:r>
      <w:r>
        <w:rPr>
          <w:spacing w:val="-3"/>
          <w:sz w:val="18"/>
        </w:rPr>
        <w:t> </w:t>
      </w:r>
      <w:r>
        <w:rPr>
          <w:sz w:val="18"/>
        </w:rPr>
        <w:t>the</w:t>
      </w:r>
      <w:r>
        <w:rPr>
          <w:spacing w:val="-2"/>
          <w:sz w:val="18"/>
        </w:rPr>
        <w:t> </w:t>
      </w:r>
      <w:hyperlink w:history="true" w:anchor="_bookmark37">
        <w:r>
          <w:rPr>
            <w:i/>
            <w:color w:val="0000FF"/>
            <w:sz w:val="18"/>
            <w:u w:val="single" w:color="0000FF"/>
          </w:rPr>
          <w:t>Item</w:t>
        </w:r>
        <w:r>
          <w:rPr>
            <w:i/>
            <w:color w:val="0000FF"/>
            <w:spacing w:val="-3"/>
            <w:sz w:val="18"/>
            <w:u w:val="single" w:color="0000FF"/>
          </w:rPr>
          <w:t> </w:t>
        </w:r>
        <w:r>
          <w:rPr>
            <w:i/>
            <w:color w:val="0000FF"/>
            <w:sz w:val="18"/>
            <w:u w:val="single" w:color="0000FF"/>
          </w:rPr>
          <w:t>1A.</w:t>
        </w:r>
      </w:hyperlink>
      <w:r>
        <w:rPr>
          <w:i/>
          <w:color w:val="0000FF"/>
          <w:sz w:val="18"/>
        </w:rPr>
        <w:t> </w:t>
      </w:r>
      <w:hyperlink w:history="true" w:anchor="_bookmark37">
        <w:r>
          <w:rPr>
            <w:i/>
            <w:color w:val="0000FF"/>
            <w:sz w:val="18"/>
            <w:u w:val="single" w:color="0000FF"/>
          </w:rPr>
          <w:t>Risk Factors</w:t>
        </w:r>
      </w:hyperlink>
      <w:r>
        <w:rPr>
          <w:i/>
          <w:color w:val="0000FF"/>
          <w:sz w:val="18"/>
        </w:rPr>
        <w:t> </w:t>
      </w:r>
      <w:r>
        <w:rPr>
          <w:sz w:val="18"/>
        </w:rPr>
        <w:t>section of this Form 10-Q.</w:t>
      </w:r>
    </w:p>
    <w:p>
      <w:pPr>
        <w:pStyle w:val="BodyText"/>
        <w:spacing w:line="249" w:lineRule="auto" w:before="84"/>
        <w:ind w:left="144" w:right="211"/>
      </w:pPr>
      <w:r>
        <w:rPr>
          <w:i/>
          <w:color w:val="04497C"/>
          <w:u w:val="single" w:color="04497C"/>
        </w:rPr>
        <w:t>Intellectual Proper</w:t>
      </w:r>
      <w:r>
        <w:rPr>
          <w:i/>
          <w:color w:val="04497C"/>
        </w:rPr>
        <w:t>t</w:t>
      </w:r>
      <w:r>
        <w:rPr>
          <w:i/>
          <w:color w:val="04497C"/>
          <w:u w:val="single" w:color="04497C"/>
        </w:rPr>
        <w:t>y R</w:t>
      </w:r>
      <w:r>
        <w:rPr>
          <w:i/>
          <w:color w:val="04497C"/>
        </w:rPr>
        <w:t>ig</w:t>
      </w:r>
      <w:r>
        <w:rPr>
          <w:i/>
          <w:color w:val="04497C"/>
          <w:u w:val="single" w:color="04497C"/>
        </w:rPr>
        <w:t>hts and Collaboration/Licensing R</w:t>
      </w:r>
      <w:r>
        <w:rPr>
          <w:i/>
          <w:color w:val="04497C"/>
        </w:rPr>
        <w:t>ig</w:t>
      </w:r>
      <w:r>
        <w:rPr>
          <w:i/>
          <w:color w:val="04497C"/>
          <w:u w:val="single" w:color="04497C"/>
        </w:rPr>
        <w:t>hts</w:t>
      </w:r>
      <w:r>
        <w:rPr/>
        <w:t>––The loss, expiration or invalidation of intellectual property rights, patent litigation settlements and the expiration of co-promotion and licensing rights can have a material adverse effect on our revenues. Certain of our products have experienced</w:t>
      </w:r>
      <w:r>
        <w:rPr>
          <w:spacing w:val="-2"/>
        </w:rPr>
        <w:t> </w:t>
      </w:r>
      <w:r>
        <w:rPr/>
        <w:t>patent-based</w:t>
      </w:r>
      <w:r>
        <w:rPr>
          <w:spacing w:val="-2"/>
        </w:rPr>
        <w:t> </w:t>
      </w:r>
      <w:r>
        <w:rPr/>
        <w:t>expirations</w:t>
      </w:r>
      <w:r>
        <w:rPr>
          <w:spacing w:val="-2"/>
        </w:rPr>
        <w:t> </w:t>
      </w:r>
      <w:r>
        <w:rPr/>
        <w:t>or</w:t>
      </w:r>
      <w:r>
        <w:rPr>
          <w:spacing w:val="-2"/>
        </w:rPr>
        <w:t> </w:t>
      </w:r>
      <w:r>
        <w:rPr/>
        <w:t>loss</w:t>
      </w:r>
      <w:r>
        <w:rPr>
          <w:spacing w:val="-2"/>
        </w:rPr>
        <w:t> </w:t>
      </w:r>
      <w:r>
        <w:rPr/>
        <w:t>of</w:t>
      </w:r>
      <w:r>
        <w:rPr>
          <w:spacing w:val="-2"/>
        </w:rPr>
        <w:t> </w:t>
      </w:r>
      <w:r>
        <w:rPr/>
        <w:t>regulatory</w:t>
      </w:r>
      <w:r>
        <w:rPr>
          <w:spacing w:val="-2"/>
        </w:rPr>
        <w:t> </w:t>
      </w:r>
      <w:r>
        <w:rPr/>
        <w:t>exclusivity</w:t>
      </w:r>
      <w:r>
        <w:rPr>
          <w:spacing w:val="-2"/>
        </w:rPr>
        <w:t> </w:t>
      </w:r>
      <w:r>
        <w:rPr/>
        <w:t>in</w:t>
      </w:r>
      <w:r>
        <w:rPr>
          <w:spacing w:val="-2"/>
        </w:rPr>
        <w:t> </w:t>
      </w:r>
      <w:r>
        <w:rPr/>
        <w:t>certain</w:t>
      </w:r>
      <w:r>
        <w:rPr>
          <w:spacing w:val="-2"/>
        </w:rPr>
        <w:t> </w:t>
      </w:r>
      <w:r>
        <w:rPr/>
        <w:t>markets</w:t>
      </w:r>
      <w:r>
        <w:rPr>
          <w:spacing w:val="-2"/>
        </w:rPr>
        <w:t> </w:t>
      </w:r>
      <w:r>
        <w:rPr/>
        <w:t>in</w:t>
      </w:r>
      <w:r>
        <w:rPr>
          <w:spacing w:val="-2"/>
        </w:rPr>
        <w:t> </w:t>
      </w:r>
      <w:r>
        <w:rPr/>
        <w:t>the</w:t>
      </w:r>
      <w:r>
        <w:rPr>
          <w:spacing w:val="-2"/>
        </w:rPr>
        <w:t> </w:t>
      </w:r>
      <w:r>
        <w:rPr/>
        <w:t>last</w:t>
      </w:r>
      <w:r>
        <w:rPr>
          <w:spacing w:val="-2"/>
        </w:rPr>
        <w:t> </w:t>
      </w:r>
      <w:r>
        <w:rPr/>
        <w:t>few</w:t>
      </w:r>
      <w:r>
        <w:rPr>
          <w:spacing w:val="-2"/>
        </w:rPr>
        <w:t> </w:t>
      </w:r>
      <w:r>
        <w:rPr/>
        <w:t>years,</w:t>
      </w:r>
      <w:r>
        <w:rPr>
          <w:spacing w:val="-2"/>
        </w:rPr>
        <w:t> </w:t>
      </w:r>
      <w:r>
        <w:rPr/>
        <w:t>and</w:t>
      </w:r>
      <w:r>
        <w:rPr>
          <w:spacing w:val="-2"/>
        </w:rPr>
        <w:t> </w:t>
      </w:r>
      <w:r>
        <w:rPr/>
        <w:t>we</w:t>
      </w:r>
      <w:r>
        <w:rPr>
          <w:spacing w:val="-2"/>
        </w:rPr>
        <w:t> </w:t>
      </w:r>
      <w:r>
        <w:rPr/>
        <w:t>expect</w:t>
      </w:r>
      <w:r>
        <w:rPr>
          <w:spacing w:val="-2"/>
        </w:rPr>
        <w:t> </w:t>
      </w:r>
      <w:r>
        <w:rPr/>
        <w:t>certain</w:t>
      </w:r>
      <w:r>
        <w:rPr>
          <w:spacing w:val="-2"/>
        </w:rPr>
        <w:t> </w:t>
      </w:r>
      <w:r>
        <w:rPr/>
        <w:t>products</w:t>
      </w:r>
      <w:r>
        <w:rPr>
          <w:spacing w:val="-2"/>
        </w:rPr>
        <w:t> </w:t>
      </w:r>
      <w:r>
        <w:rPr/>
        <w:t>to</w:t>
      </w:r>
      <w:r>
        <w:rPr>
          <w:spacing w:val="-2"/>
        </w:rPr>
        <w:t> </w:t>
      </w:r>
      <w:r>
        <w:rPr/>
        <w:t>face</w:t>
      </w:r>
      <w:r>
        <w:rPr>
          <w:spacing w:val="-2"/>
        </w:rPr>
        <w:t> </w:t>
      </w:r>
      <w:r>
        <w:rPr/>
        <w:t>increased generic competition over the next few years. While additional patent expiries will continue, we expect a moderate impact of reduced revenues due to patent expiries</w:t>
      </w:r>
      <w:r>
        <w:rPr>
          <w:spacing w:val="-2"/>
        </w:rPr>
        <w:t> </w:t>
      </w:r>
      <w:r>
        <w:rPr/>
        <w:t>from</w:t>
      </w:r>
      <w:r>
        <w:rPr>
          <w:spacing w:val="-2"/>
        </w:rPr>
        <w:t> </w:t>
      </w:r>
      <w:r>
        <w:rPr/>
        <w:t>2023</w:t>
      </w:r>
      <w:r>
        <w:rPr>
          <w:spacing w:val="-2"/>
        </w:rPr>
        <w:t> </w:t>
      </w:r>
      <w:r>
        <w:rPr/>
        <w:t>through</w:t>
      </w:r>
      <w:r>
        <w:rPr>
          <w:spacing w:val="-2"/>
        </w:rPr>
        <w:t> </w:t>
      </w:r>
      <w:r>
        <w:rPr/>
        <w:t>2025.</w:t>
      </w:r>
      <w:r>
        <w:rPr>
          <w:spacing w:val="-5"/>
        </w:rPr>
        <w:t> </w:t>
      </w:r>
      <w:r>
        <w:rPr/>
        <w:t>We</w:t>
      </w:r>
      <w:r>
        <w:rPr>
          <w:spacing w:val="-2"/>
        </w:rPr>
        <w:t> </w:t>
      </w:r>
      <w:r>
        <w:rPr/>
        <w:t>anticipate</w:t>
      </w:r>
      <w:r>
        <w:rPr>
          <w:spacing w:val="-2"/>
        </w:rPr>
        <w:t> </w:t>
      </w:r>
      <w:r>
        <w:rPr/>
        <w:t>a</w:t>
      </w:r>
      <w:r>
        <w:rPr>
          <w:spacing w:val="-2"/>
        </w:rPr>
        <w:t> </w:t>
      </w:r>
      <w:r>
        <w:rPr/>
        <w:t>more</w:t>
      </w:r>
      <w:r>
        <w:rPr>
          <w:spacing w:val="-2"/>
        </w:rPr>
        <w:t> </w:t>
      </w:r>
      <w:r>
        <w:rPr/>
        <w:t>significant</w:t>
      </w:r>
      <w:r>
        <w:rPr>
          <w:spacing w:val="-2"/>
        </w:rPr>
        <w:t> </w:t>
      </w:r>
      <w:r>
        <w:rPr/>
        <w:t>impact</w:t>
      </w:r>
      <w:r>
        <w:rPr>
          <w:spacing w:val="-2"/>
        </w:rPr>
        <w:t> </w:t>
      </w:r>
      <w:r>
        <w:rPr/>
        <w:t>of</w:t>
      </w:r>
      <w:r>
        <w:rPr>
          <w:spacing w:val="-2"/>
        </w:rPr>
        <w:t> </w:t>
      </w:r>
      <w:r>
        <w:rPr/>
        <w:t>reduced</w:t>
      </w:r>
      <w:r>
        <w:rPr>
          <w:spacing w:val="-2"/>
        </w:rPr>
        <w:t> </w:t>
      </w:r>
      <w:r>
        <w:rPr/>
        <w:t>revenues</w:t>
      </w:r>
      <w:r>
        <w:rPr>
          <w:spacing w:val="-2"/>
        </w:rPr>
        <w:t> </w:t>
      </w:r>
      <w:r>
        <w:rPr/>
        <w:t>from</w:t>
      </w:r>
      <w:r>
        <w:rPr>
          <w:spacing w:val="-2"/>
        </w:rPr>
        <w:t> </w:t>
      </w:r>
      <w:r>
        <w:rPr/>
        <w:t>patent</w:t>
      </w:r>
      <w:r>
        <w:rPr>
          <w:spacing w:val="-2"/>
        </w:rPr>
        <w:t> </w:t>
      </w:r>
      <w:r>
        <w:rPr/>
        <w:t>expiries</w:t>
      </w:r>
      <w:r>
        <w:rPr>
          <w:spacing w:val="-2"/>
        </w:rPr>
        <w:t> </w:t>
      </w:r>
      <w:r>
        <w:rPr/>
        <w:t>in</w:t>
      </w:r>
      <w:r>
        <w:rPr>
          <w:spacing w:val="-2"/>
        </w:rPr>
        <w:t> </w:t>
      </w:r>
      <w:r>
        <w:rPr/>
        <w:t>2026</w:t>
      </w:r>
      <w:r>
        <w:rPr>
          <w:spacing w:val="-2"/>
        </w:rPr>
        <w:t> </w:t>
      </w:r>
      <w:r>
        <w:rPr/>
        <w:t>through</w:t>
      </w:r>
      <w:r>
        <w:rPr>
          <w:spacing w:val="-2"/>
        </w:rPr>
        <w:t> </w:t>
      </w:r>
      <w:r>
        <w:rPr/>
        <w:t>2030</w:t>
      </w:r>
      <w:r>
        <w:rPr>
          <w:spacing w:val="-2"/>
        </w:rPr>
        <w:t> </w:t>
      </w:r>
      <w:r>
        <w:rPr/>
        <w:t>as</w:t>
      </w:r>
      <w:r>
        <w:rPr>
          <w:spacing w:val="-2"/>
        </w:rPr>
        <w:t> </w:t>
      </w:r>
      <w:r>
        <w:rPr/>
        <w:t>several</w:t>
      </w:r>
      <w:r>
        <w:rPr>
          <w:spacing w:val="-2"/>
        </w:rPr>
        <w:t> </w:t>
      </w:r>
      <w:r>
        <w:rPr/>
        <w:t>of</w:t>
      </w:r>
      <w:r>
        <w:rPr>
          <w:spacing w:val="-2"/>
        </w:rPr>
        <w:t> </w:t>
      </w:r>
      <w:r>
        <w:rPr/>
        <w:t>our</w:t>
      </w:r>
      <w:r>
        <w:rPr>
          <w:spacing w:val="-2"/>
        </w:rPr>
        <w:t> </w:t>
      </w:r>
      <w:r>
        <w:rPr/>
        <w:t>in- line products experience patent-based expirations. We continue to vigorously defend our patent rights against</w:t>
      </w:r>
    </w:p>
    <w:p>
      <w:pPr>
        <w:pStyle w:val="BodyText"/>
      </w:pPr>
    </w:p>
    <w:p>
      <w:pPr>
        <w:pStyle w:val="BodyText"/>
      </w:pPr>
    </w:p>
    <w:p>
      <w:pPr>
        <w:pStyle w:val="BodyText"/>
        <w:spacing w:before="72"/>
      </w:pPr>
    </w:p>
    <w:p>
      <w:pPr>
        <w:pStyle w:val="BodyText"/>
        <w:ind w:left="24"/>
        <w:jc w:val="center"/>
      </w:pPr>
      <w:r>
        <w:rPr>
          <w:spacing w:val="-5"/>
        </w:rPr>
        <w:t>39</w:t>
      </w:r>
    </w:p>
    <w:p>
      <w:pPr>
        <w:pStyle w:val="BodyText"/>
        <w:spacing w:before="5"/>
        <w:rPr>
          <w:sz w:val="7"/>
        </w:rPr>
      </w:pPr>
      <w:r>
        <w:rPr/>
        <mc:AlternateContent>
          <mc:Choice Requires="wps">
            <w:drawing>
              <wp:anchor distT="0" distB="0" distL="0" distR="0" allowOverlap="1" layoutInCell="1" locked="0" behindDoc="1" simplePos="0" relativeHeight="487683072">
                <wp:simplePos x="0" y="0"/>
                <wp:positionH relativeFrom="page">
                  <wp:posOffset>231457</wp:posOffset>
                </wp:positionH>
                <wp:positionV relativeFrom="paragraph">
                  <wp:posOffset>69608</wp:posOffset>
                </wp:positionV>
                <wp:extent cx="7312659" cy="17145"/>
                <wp:effectExtent l="0" t="0" r="0" b="0"/>
                <wp:wrapTopAndBottom/>
                <wp:docPr id="404" name="Group 404"/>
                <wp:cNvGraphicFramePr>
                  <a:graphicFrameLocks/>
                </wp:cNvGraphicFramePr>
                <a:graphic>
                  <a:graphicData uri="http://schemas.microsoft.com/office/word/2010/wordprocessingGroup">
                    <wpg:wgp>
                      <wpg:cNvPr id="404" name="Group 404"/>
                      <wpg:cNvGrpSpPr/>
                      <wpg:grpSpPr>
                        <a:xfrm>
                          <a:off x="0" y="0"/>
                          <a:ext cx="7312659" cy="17145"/>
                          <a:chExt cx="7312659" cy="17145"/>
                        </a:xfrm>
                      </wpg:grpSpPr>
                      <wps:wsp>
                        <wps:cNvPr id="405" name="Graphic 40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06" name="Graphic 406"/>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07" name="Graphic 40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80947pt;width:575.8pt;height:1.35pt;mso-position-horizontal-relative:page;mso-position-vertical-relative:paragraph;z-index:-15633408;mso-wrap-distance-left:0;mso-wrap-distance-right:0" id="docshapegroup401" coordorigin="364,110" coordsize="11516,27">
                <v:rect style="position:absolute;left:364;top:109;width:11516;height:14" id="docshape402" filled="true" fillcolor="#999999" stroked="false">
                  <v:fill type="solid"/>
                </v:rect>
                <v:shape style="position:absolute;left:364;top:109;width:11516;height:27" id="docshape403" coordorigin="364,110" coordsize="11516,27" path="m11880,110l11866,123,364,123,364,137,11866,137,11880,137,11880,123,11880,110xe" filled="true" fillcolor="#ededed" stroked="false">
                  <v:path arrowok="t"/>
                  <v:fill type="solid"/>
                </v:shape>
                <v:shape style="position:absolute;left:364;top:109;width:14;height:27" id="docshape404" coordorigin="364,110" coordsize="14,27" path="m364,137l364,110,378,110,378,123,364,137xe" filled="true" fillcolor="#999999" stroked="false">
                  <v:path arrowok="t"/>
                  <v:fill type="solid"/>
                </v:shape>
                <w10:wrap type="topAndBottom"/>
              </v:group>
            </w:pict>
          </mc:Fallback>
        </mc:AlternateContent>
      </w:r>
    </w:p>
    <w:p>
      <w:pPr>
        <w:spacing w:after="0"/>
        <w:rPr>
          <w:sz w:val="7"/>
        </w:rPr>
        <w:sectPr>
          <w:headerReference w:type="default" r:id="rId14"/>
          <w:pgSz w:w="12240" w:h="15840"/>
          <w:pgMar w:header="0" w:footer="0" w:top="1160" w:bottom="280" w:left="220" w:right="240"/>
        </w:sectPr>
      </w:pPr>
    </w:p>
    <w:p>
      <w:pPr>
        <w:pStyle w:val="BodyText"/>
        <w:spacing w:line="249" w:lineRule="auto" w:before="69"/>
        <w:ind w:left="144" w:right="211"/>
      </w:pPr>
      <w:r>
        <w:rPr/>
        <w:t>infringement,</w:t>
      </w:r>
      <w:r>
        <w:rPr>
          <w:spacing w:val="-3"/>
        </w:rPr>
        <w:t> </w:t>
      </w:r>
      <w:r>
        <w:rPr/>
        <w:t>and</w:t>
      </w:r>
      <w:r>
        <w:rPr>
          <w:spacing w:val="-3"/>
        </w:rPr>
        <w:t> </w:t>
      </w:r>
      <w:r>
        <w:rPr/>
        <w:t>we</w:t>
      </w:r>
      <w:r>
        <w:rPr>
          <w:spacing w:val="-3"/>
        </w:rPr>
        <w:t> </w:t>
      </w:r>
      <w:r>
        <w:rPr/>
        <w:t>will</w:t>
      </w:r>
      <w:r>
        <w:rPr>
          <w:spacing w:val="-3"/>
        </w:rPr>
        <w:t> </w:t>
      </w:r>
      <w:r>
        <w:rPr/>
        <w:t>continue</w:t>
      </w:r>
      <w:r>
        <w:rPr>
          <w:spacing w:val="-3"/>
        </w:rPr>
        <w:t> </w:t>
      </w:r>
      <w:r>
        <w:rPr/>
        <w:t>to</w:t>
      </w:r>
      <w:r>
        <w:rPr>
          <w:spacing w:val="-3"/>
        </w:rPr>
        <w:t> </w:t>
      </w:r>
      <w:r>
        <w:rPr/>
        <w:t>support</w:t>
      </w:r>
      <w:r>
        <w:rPr>
          <w:spacing w:val="-3"/>
        </w:rPr>
        <w:t> </w:t>
      </w:r>
      <w:r>
        <w:rPr/>
        <w:t>efforts</w:t>
      </w:r>
      <w:r>
        <w:rPr>
          <w:spacing w:val="-3"/>
        </w:rPr>
        <w:t> </w:t>
      </w:r>
      <w:r>
        <w:rPr/>
        <w:t>that</w:t>
      </w:r>
      <w:r>
        <w:rPr>
          <w:spacing w:val="-3"/>
        </w:rPr>
        <w:t> </w:t>
      </w:r>
      <w:r>
        <w:rPr/>
        <w:t>strengthen</w:t>
      </w:r>
      <w:r>
        <w:rPr>
          <w:spacing w:val="-3"/>
        </w:rPr>
        <w:t> </w:t>
      </w:r>
      <w:r>
        <w:rPr/>
        <w:t>worldwide</w:t>
      </w:r>
      <w:r>
        <w:rPr>
          <w:spacing w:val="-3"/>
        </w:rPr>
        <w:t> </w:t>
      </w:r>
      <w:r>
        <w:rPr/>
        <w:t>recognition</w:t>
      </w:r>
      <w:r>
        <w:rPr>
          <w:spacing w:val="-3"/>
        </w:rPr>
        <w:t> </w:t>
      </w:r>
      <w:r>
        <w:rPr/>
        <w:t>of</w:t>
      </w:r>
      <w:r>
        <w:rPr>
          <w:spacing w:val="-3"/>
        </w:rPr>
        <w:t> </w:t>
      </w:r>
      <w:r>
        <w:rPr/>
        <w:t>patent</w:t>
      </w:r>
      <w:r>
        <w:rPr>
          <w:spacing w:val="-3"/>
        </w:rPr>
        <w:t> </w:t>
      </w:r>
      <w:r>
        <w:rPr/>
        <w:t>rights</w:t>
      </w:r>
      <w:r>
        <w:rPr>
          <w:spacing w:val="-3"/>
        </w:rPr>
        <w:t> </w:t>
      </w:r>
      <w:r>
        <w:rPr/>
        <w:t>while</w:t>
      </w:r>
      <w:r>
        <w:rPr>
          <w:spacing w:val="-3"/>
        </w:rPr>
        <w:t> </w:t>
      </w:r>
      <w:r>
        <w:rPr/>
        <w:t>taking</w:t>
      </w:r>
      <w:r>
        <w:rPr>
          <w:spacing w:val="-3"/>
        </w:rPr>
        <w:t> </w:t>
      </w:r>
      <w:r>
        <w:rPr/>
        <w:t>necessary</w:t>
      </w:r>
      <w:r>
        <w:rPr>
          <w:spacing w:val="-3"/>
        </w:rPr>
        <w:t> </w:t>
      </w:r>
      <w:r>
        <w:rPr/>
        <w:t>steps</w:t>
      </w:r>
      <w:r>
        <w:rPr>
          <w:spacing w:val="-3"/>
        </w:rPr>
        <w:t> </w:t>
      </w:r>
      <w:r>
        <w:rPr/>
        <w:t>to</w:t>
      </w:r>
      <w:r>
        <w:rPr>
          <w:spacing w:val="-3"/>
        </w:rPr>
        <w:t> </w:t>
      </w:r>
      <w:r>
        <w:rPr/>
        <w:t>help</w:t>
      </w:r>
      <w:r>
        <w:rPr>
          <w:spacing w:val="-3"/>
        </w:rPr>
        <w:t> </w:t>
      </w:r>
      <w:r>
        <w:rPr/>
        <w:t>ensure appropriate patient access.</w:t>
      </w:r>
    </w:p>
    <w:p>
      <w:pPr>
        <w:spacing w:line="249" w:lineRule="auto" w:before="96"/>
        <w:ind w:left="144" w:right="0" w:firstLine="0"/>
        <w:jc w:val="left"/>
        <w:rPr>
          <w:i/>
          <w:sz w:val="18"/>
        </w:rPr>
      </w:pPr>
      <w:r>
        <w:rPr>
          <w:sz w:val="18"/>
        </w:rPr>
        <w:t>For</w:t>
      </w:r>
      <w:r>
        <w:rPr>
          <w:spacing w:val="-3"/>
          <w:sz w:val="18"/>
        </w:rPr>
        <w:t> </w:t>
      </w:r>
      <w:r>
        <w:rPr>
          <w:sz w:val="18"/>
        </w:rPr>
        <w:t>additional</w:t>
      </w:r>
      <w:r>
        <w:rPr>
          <w:spacing w:val="-3"/>
          <w:sz w:val="18"/>
        </w:rPr>
        <w:t> </w:t>
      </w:r>
      <w:r>
        <w:rPr>
          <w:sz w:val="18"/>
        </w:rPr>
        <w:t>information,</w:t>
      </w:r>
      <w:r>
        <w:rPr>
          <w:spacing w:val="-3"/>
          <w:sz w:val="18"/>
        </w:rPr>
        <w:t> </w:t>
      </w:r>
      <w:r>
        <w:rPr>
          <w:sz w:val="18"/>
        </w:rPr>
        <w:t>see</w:t>
      </w:r>
      <w:r>
        <w:rPr>
          <w:spacing w:val="-3"/>
          <w:sz w:val="18"/>
        </w:rPr>
        <w:t> </w:t>
      </w:r>
      <w:r>
        <w:rPr>
          <w:sz w:val="18"/>
        </w:rPr>
        <w:t>the</w:t>
      </w:r>
      <w:r>
        <w:rPr>
          <w:spacing w:val="-2"/>
          <w:sz w:val="18"/>
        </w:rPr>
        <w:t> </w:t>
      </w:r>
      <w:r>
        <w:rPr>
          <w:i/>
          <w:sz w:val="18"/>
        </w:rPr>
        <w:t>Item</w:t>
      </w:r>
      <w:r>
        <w:rPr>
          <w:i/>
          <w:spacing w:val="-3"/>
          <w:sz w:val="18"/>
        </w:rPr>
        <w:t> </w:t>
      </w:r>
      <w:r>
        <w:rPr>
          <w:i/>
          <w:sz w:val="18"/>
        </w:rPr>
        <w:t>1.</w:t>
      </w:r>
      <w:r>
        <w:rPr>
          <w:i/>
          <w:spacing w:val="-3"/>
          <w:sz w:val="18"/>
        </w:rPr>
        <w:t> </w:t>
      </w:r>
      <w:r>
        <w:rPr>
          <w:i/>
          <w:sz w:val="18"/>
        </w:rPr>
        <w:t>Business––Patents</w:t>
      </w:r>
      <w:r>
        <w:rPr>
          <w:i/>
          <w:spacing w:val="-3"/>
          <w:sz w:val="18"/>
        </w:rPr>
        <w:t> </w:t>
      </w:r>
      <w:r>
        <w:rPr>
          <w:i/>
          <w:sz w:val="18"/>
        </w:rPr>
        <w:t>and</w:t>
      </w:r>
      <w:r>
        <w:rPr>
          <w:i/>
          <w:spacing w:val="-3"/>
          <w:sz w:val="18"/>
        </w:rPr>
        <w:t> </w:t>
      </w:r>
      <w:r>
        <w:rPr>
          <w:i/>
          <w:sz w:val="18"/>
        </w:rPr>
        <w:t>Other</w:t>
      </w:r>
      <w:r>
        <w:rPr>
          <w:i/>
          <w:spacing w:val="-3"/>
          <w:sz w:val="18"/>
        </w:rPr>
        <w:t> </w:t>
      </w:r>
      <w:r>
        <w:rPr>
          <w:i/>
          <w:sz w:val="18"/>
        </w:rPr>
        <w:t>Intellectual</w:t>
      </w:r>
      <w:r>
        <w:rPr>
          <w:i/>
          <w:spacing w:val="-3"/>
          <w:sz w:val="18"/>
        </w:rPr>
        <w:t> </w:t>
      </w:r>
      <w:r>
        <w:rPr>
          <w:i/>
          <w:sz w:val="18"/>
        </w:rPr>
        <w:t>Property</w:t>
      </w:r>
      <w:r>
        <w:rPr>
          <w:i/>
          <w:spacing w:val="-3"/>
          <w:sz w:val="18"/>
        </w:rPr>
        <w:t> </w:t>
      </w:r>
      <w:r>
        <w:rPr>
          <w:i/>
          <w:sz w:val="18"/>
        </w:rPr>
        <w:t>Rights</w:t>
      </w:r>
      <w:r>
        <w:rPr>
          <w:i/>
          <w:spacing w:val="-2"/>
          <w:sz w:val="18"/>
        </w:rPr>
        <w:t> </w:t>
      </w:r>
      <w:r>
        <w:rPr>
          <w:sz w:val="18"/>
        </w:rPr>
        <w:t>and</w:t>
      </w:r>
      <w:r>
        <w:rPr>
          <w:spacing w:val="-3"/>
          <w:sz w:val="18"/>
        </w:rPr>
        <w:t> </w:t>
      </w:r>
      <w:r>
        <w:rPr>
          <w:sz w:val="18"/>
        </w:rPr>
        <w:t>the</w:t>
      </w:r>
      <w:r>
        <w:rPr>
          <w:spacing w:val="-2"/>
          <w:sz w:val="18"/>
        </w:rPr>
        <w:t> </w:t>
      </w:r>
      <w:r>
        <w:rPr>
          <w:i/>
          <w:sz w:val="18"/>
        </w:rPr>
        <w:t>Item</w:t>
      </w:r>
      <w:r>
        <w:rPr>
          <w:i/>
          <w:spacing w:val="-3"/>
          <w:sz w:val="18"/>
        </w:rPr>
        <w:t> </w:t>
      </w:r>
      <w:r>
        <w:rPr>
          <w:i/>
          <w:sz w:val="18"/>
        </w:rPr>
        <w:t>1A.</w:t>
      </w:r>
      <w:r>
        <w:rPr>
          <w:i/>
          <w:spacing w:val="-3"/>
          <w:sz w:val="18"/>
        </w:rPr>
        <w:t> </w:t>
      </w:r>
      <w:r>
        <w:rPr>
          <w:i/>
          <w:sz w:val="18"/>
        </w:rPr>
        <w:t>Risk</w:t>
      </w:r>
      <w:r>
        <w:rPr>
          <w:i/>
          <w:spacing w:val="-3"/>
          <w:sz w:val="18"/>
        </w:rPr>
        <w:t> </w:t>
      </w:r>
      <w:r>
        <w:rPr>
          <w:i/>
          <w:sz w:val="18"/>
        </w:rPr>
        <w:t>Factors––Intellectual</w:t>
      </w:r>
      <w:r>
        <w:rPr>
          <w:i/>
          <w:spacing w:val="-3"/>
          <w:sz w:val="18"/>
        </w:rPr>
        <w:t> </w:t>
      </w:r>
      <w:r>
        <w:rPr>
          <w:i/>
          <w:sz w:val="18"/>
        </w:rPr>
        <w:t>Property Protection </w:t>
      </w:r>
      <w:r>
        <w:rPr>
          <w:sz w:val="18"/>
        </w:rPr>
        <w:t>sections of our 2022 Form 10-K. For a discussion of recent developments with respect to patent litigation, see </w:t>
      </w:r>
      <w:hyperlink w:history="true" w:anchor="_bookmark19">
        <w:r>
          <w:rPr>
            <w:i/>
            <w:color w:val="0000FF"/>
            <w:sz w:val="18"/>
            <w:u w:val="single" w:color="0000FF"/>
          </w:rPr>
          <w:t>Note 12A1</w:t>
        </w:r>
      </w:hyperlink>
      <w:r>
        <w:rPr>
          <w:i/>
          <w:sz w:val="18"/>
        </w:rPr>
        <w:t>.</w:t>
      </w:r>
    </w:p>
    <w:p>
      <w:pPr>
        <w:pStyle w:val="BodyText"/>
        <w:spacing w:line="249" w:lineRule="auto" w:before="96"/>
        <w:ind w:left="144" w:right="139"/>
        <w:rPr>
          <w:i/>
        </w:rPr>
      </w:pPr>
      <w:r>
        <w:rPr>
          <w:i/>
          <w:color w:val="04497C"/>
          <w:u w:val="single" w:color="04497C"/>
        </w:rPr>
        <w:t>Regulatory</w:t>
      </w:r>
      <w:r>
        <w:rPr>
          <w:i/>
          <w:color w:val="04497C"/>
        </w:rPr>
        <w:t> </w:t>
      </w:r>
      <w:r>
        <w:rPr>
          <w:i/>
          <w:color w:val="04497C"/>
          <w:u w:val="single" w:color="04497C"/>
        </w:rPr>
        <w:t>Environment/Pricing</w:t>
      </w:r>
      <w:r>
        <w:rPr>
          <w:i/>
          <w:color w:val="04497C"/>
          <w:spacing w:val="-1"/>
          <w:u w:val="single" w:color="04497C"/>
        </w:rPr>
        <w:t> </w:t>
      </w:r>
      <w:r>
        <w:rPr>
          <w:i/>
          <w:color w:val="04497C"/>
          <w:u w:val="single" w:color="04497C"/>
        </w:rPr>
        <w:t>and</w:t>
      </w:r>
      <w:r>
        <w:rPr>
          <w:i/>
          <w:color w:val="04497C"/>
          <w:spacing w:val="-3"/>
          <w:u w:val="single" w:color="04497C"/>
        </w:rPr>
        <w:t> </w:t>
      </w:r>
      <w:r>
        <w:rPr>
          <w:i/>
          <w:color w:val="04497C"/>
          <w:u w:val="single" w:color="04497C"/>
        </w:rPr>
        <w:t>Access––Government and Other Payer Group Pressures</w:t>
      </w:r>
      <w:r>
        <w:rPr/>
        <w:t>––Governments globally, as well as private third-party payers in the U.S., may use a variety of measures to control costs, including, among others, proposing pricing reform or legislation, employing formularies to control costs, cross country collaboration and procurement, price cuts, mandatory rebates, health technology assessments, forced localization as a condition of market access, “international reference pricing” (i.e., the practice of a country linking its regulated medicine prices to those of other countries), quality consistency evaluation processes and volume-based procurement. We anticipate that these and similar initiatives will continue to increase pricing and access pressures globally. In the U.S., we expect to see continued focus by Congress and the Biden</w:t>
      </w:r>
      <w:r>
        <w:rPr>
          <w:spacing w:val="-6"/>
        </w:rPr>
        <w:t> </w:t>
      </w:r>
      <w:r>
        <w:rPr/>
        <w:t>Administration on regulating pricing, which could result in legislative and regulatory changes designed to control costs. We continue to evaluate the impact of the IRA, which was signed into law in</w:t>
      </w:r>
      <w:r>
        <w:rPr>
          <w:spacing w:val="-6"/>
        </w:rPr>
        <w:t> </w:t>
      </w:r>
      <w:r>
        <w:rPr/>
        <w:t>August 2022, on our business, operations and financial condition and results as the full effect of the IRA</w:t>
      </w:r>
      <w:r>
        <w:rPr>
          <w:spacing w:val="-5"/>
        </w:rPr>
        <w:t> </w:t>
      </w:r>
      <w:r>
        <w:rPr/>
        <w:t>on our business and the pharmaceutical industry remains uncertain. In addition, changes</w:t>
      </w:r>
      <w:r>
        <w:rPr>
          <w:spacing w:val="-2"/>
        </w:rPr>
        <w:t> </w:t>
      </w:r>
      <w:r>
        <w:rPr/>
        <w:t>to</w:t>
      </w:r>
      <w:r>
        <w:rPr>
          <w:spacing w:val="-2"/>
        </w:rPr>
        <w:t> </w:t>
      </w:r>
      <w:r>
        <w:rPr/>
        <w:t>the</w:t>
      </w:r>
      <w:r>
        <w:rPr>
          <w:spacing w:val="-2"/>
        </w:rPr>
        <w:t> </w:t>
      </w:r>
      <w:r>
        <w:rPr/>
        <w:t>Medicaid</w:t>
      </w:r>
      <w:r>
        <w:rPr>
          <w:spacing w:val="-2"/>
        </w:rPr>
        <w:t> </w:t>
      </w:r>
      <w:r>
        <w:rPr/>
        <w:t>program</w:t>
      </w:r>
      <w:r>
        <w:rPr>
          <w:spacing w:val="-2"/>
        </w:rPr>
        <w:t> </w:t>
      </w:r>
      <w:r>
        <w:rPr/>
        <w:t>or</w:t>
      </w:r>
      <w:r>
        <w:rPr>
          <w:spacing w:val="-2"/>
        </w:rPr>
        <w:t> </w:t>
      </w:r>
      <w:r>
        <w:rPr/>
        <w:t>the</w:t>
      </w:r>
      <w:r>
        <w:rPr>
          <w:spacing w:val="-2"/>
        </w:rPr>
        <w:t> </w:t>
      </w:r>
      <w:r>
        <w:rPr/>
        <w:t>federal</w:t>
      </w:r>
      <w:r>
        <w:rPr>
          <w:spacing w:val="-2"/>
        </w:rPr>
        <w:t> </w:t>
      </w:r>
      <w:r>
        <w:rPr/>
        <w:t>340B</w:t>
      </w:r>
      <w:r>
        <w:rPr>
          <w:spacing w:val="-2"/>
        </w:rPr>
        <w:t> </w:t>
      </w:r>
      <w:r>
        <w:rPr/>
        <w:t>drug</w:t>
      </w:r>
      <w:r>
        <w:rPr>
          <w:spacing w:val="-2"/>
        </w:rPr>
        <w:t> </w:t>
      </w:r>
      <w:r>
        <w:rPr/>
        <w:t>pricing</w:t>
      </w:r>
      <w:r>
        <w:rPr>
          <w:spacing w:val="-2"/>
        </w:rPr>
        <w:t> </w:t>
      </w:r>
      <w:r>
        <w:rPr/>
        <w:t>program,</w:t>
      </w:r>
      <w:r>
        <w:rPr>
          <w:spacing w:val="-2"/>
        </w:rPr>
        <w:t> </w:t>
      </w:r>
      <w:r>
        <w:rPr/>
        <w:t>including</w:t>
      </w:r>
      <w:r>
        <w:rPr>
          <w:spacing w:val="-2"/>
        </w:rPr>
        <w:t> </w:t>
      </w:r>
      <w:r>
        <w:rPr/>
        <w:t>legal</w:t>
      </w:r>
      <w:r>
        <w:rPr>
          <w:spacing w:val="-2"/>
        </w:rPr>
        <w:t> </w:t>
      </w:r>
      <w:r>
        <w:rPr/>
        <w:t>or</w:t>
      </w:r>
      <w:r>
        <w:rPr>
          <w:spacing w:val="-2"/>
        </w:rPr>
        <w:t> </w:t>
      </w:r>
      <w:r>
        <w:rPr/>
        <w:t>legislative</w:t>
      </w:r>
      <w:r>
        <w:rPr>
          <w:spacing w:val="-2"/>
        </w:rPr>
        <w:t> </w:t>
      </w:r>
      <w:r>
        <w:rPr/>
        <w:t>developments</w:t>
      </w:r>
      <w:r>
        <w:rPr>
          <w:spacing w:val="-2"/>
        </w:rPr>
        <w:t> </w:t>
      </w:r>
      <w:r>
        <w:rPr/>
        <w:t>at</w:t>
      </w:r>
      <w:r>
        <w:rPr>
          <w:spacing w:val="-2"/>
        </w:rPr>
        <w:t> </w:t>
      </w:r>
      <w:r>
        <w:rPr/>
        <w:t>the</w:t>
      </w:r>
      <w:r>
        <w:rPr>
          <w:spacing w:val="-2"/>
        </w:rPr>
        <w:t> </w:t>
      </w:r>
      <w:r>
        <w:rPr/>
        <w:t>federal</w:t>
      </w:r>
      <w:r>
        <w:rPr>
          <w:spacing w:val="-2"/>
        </w:rPr>
        <w:t> </w:t>
      </w:r>
      <w:r>
        <w:rPr/>
        <w:t>or</w:t>
      </w:r>
      <w:r>
        <w:rPr>
          <w:spacing w:val="-2"/>
        </w:rPr>
        <w:t> </w:t>
      </w:r>
      <w:r>
        <w:rPr/>
        <w:t>state</w:t>
      </w:r>
      <w:r>
        <w:rPr>
          <w:spacing w:val="-2"/>
        </w:rPr>
        <w:t> </w:t>
      </w:r>
      <w:r>
        <w:rPr/>
        <w:t>level</w:t>
      </w:r>
      <w:r>
        <w:rPr>
          <w:spacing w:val="-2"/>
        </w:rPr>
        <w:t> </w:t>
      </w:r>
      <w:r>
        <w:rPr/>
        <w:t>with</w:t>
      </w:r>
      <w:r>
        <w:rPr>
          <w:spacing w:val="-2"/>
        </w:rPr>
        <w:t> </w:t>
      </w:r>
      <w:r>
        <w:rPr/>
        <w:t>respect to the 340B program, could have a material impact on our business. See the </w:t>
      </w:r>
      <w:r>
        <w:rPr>
          <w:i/>
        </w:rPr>
        <w:t>Item 1. Business</w:t>
      </w:r>
      <w:r>
        <w:rPr/>
        <w:t>––</w:t>
      </w:r>
      <w:r>
        <w:rPr>
          <w:i/>
        </w:rPr>
        <w:t>Pricing Pressures and Managed Care Organizations </w:t>
      </w:r>
      <w:r>
        <w:rPr/>
        <w:t>and –– </w:t>
      </w:r>
      <w:r>
        <w:rPr>
          <w:i/>
        </w:rPr>
        <w:t>Government Regulation and Price Constraints </w:t>
      </w:r>
      <w:r>
        <w:rPr/>
        <w:t>and the </w:t>
      </w:r>
      <w:r>
        <w:rPr>
          <w:i/>
        </w:rPr>
        <w:t>Item 1A. Risk Factors––Pricing and Reimbursement </w:t>
      </w:r>
      <w:r>
        <w:rPr/>
        <w:t>sections, and the </w:t>
      </w:r>
      <w:r>
        <w:rPr>
          <w:i/>
        </w:rPr>
        <w:t>Overview of Our Performance, Operating Environment, Strategy and Outlook––Our Operating Environment </w:t>
      </w:r>
      <w:r>
        <w:rPr/>
        <w:t>section of the MD&amp;A</w:t>
      </w:r>
      <w:r>
        <w:rPr>
          <w:spacing w:val="-3"/>
        </w:rPr>
        <w:t> </w:t>
      </w:r>
      <w:r>
        <w:rPr/>
        <w:t>of our 2022 Form 10-K</w:t>
      </w:r>
      <w:r>
        <w:rPr>
          <w:i/>
        </w:rPr>
        <w:t>.</w:t>
      </w:r>
    </w:p>
    <w:p>
      <w:pPr>
        <w:pStyle w:val="BodyText"/>
        <w:spacing w:line="249" w:lineRule="auto" w:before="89"/>
        <w:ind w:left="144" w:right="146"/>
      </w:pPr>
      <w:r>
        <w:rPr/>
        <mc:AlternateContent>
          <mc:Choice Requires="wps">
            <w:drawing>
              <wp:anchor distT="0" distB="0" distL="0" distR="0" allowOverlap="1" layoutInCell="1" locked="0" behindDoc="1" simplePos="0" relativeHeight="475191296">
                <wp:simplePos x="0" y="0"/>
                <wp:positionH relativeFrom="page">
                  <wp:posOffset>3164112</wp:posOffset>
                </wp:positionH>
                <wp:positionV relativeFrom="paragraph">
                  <wp:posOffset>172303</wp:posOffset>
                </wp:positionV>
                <wp:extent cx="24130" cy="8890"/>
                <wp:effectExtent l="0" t="0" r="0" b="0"/>
                <wp:wrapNone/>
                <wp:docPr id="408" name="Graphic 408"/>
                <wp:cNvGraphicFramePr>
                  <a:graphicFrameLocks/>
                </wp:cNvGraphicFramePr>
                <a:graphic>
                  <a:graphicData uri="http://schemas.microsoft.com/office/word/2010/wordprocessingShape">
                    <wps:wsp>
                      <wps:cNvPr id="408" name="Graphic 408"/>
                      <wps:cNvSpPr/>
                      <wps:spPr>
                        <a:xfrm>
                          <a:off x="0" y="0"/>
                          <a:ext cx="24130" cy="8890"/>
                        </a:xfrm>
                        <a:custGeom>
                          <a:avLst/>
                          <a:gdLst/>
                          <a:ahLst/>
                          <a:cxnLst/>
                          <a:rect l="l" t="t" r="r" b="b"/>
                          <a:pathLst>
                            <a:path w="24130" h="8890">
                              <a:moveTo>
                                <a:pt x="23517" y="8572"/>
                              </a:moveTo>
                              <a:lnTo>
                                <a:pt x="0" y="8572"/>
                              </a:lnTo>
                              <a:lnTo>
                                <a:pt x="0" y="0"/>
                              </a:lnTo>
                              <a:lnTo>
                                <a:pt x="23517" y="0"/>
                              </a:lnTo>
                              <a:lnTo>
                                <a:pt x="2351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9.142731pt;margin-top:13.567202pt;width:1.851786pt;height:.675pt;mso-position-horizontal-relative:page;mso-position-vertical-relative:paragraph;z-index:-28125184" id="docshape405" filled="true" fillcolor="#000000" stroked="false">
                <v:fill type="solid"/>
                <w10:wrap type="none"/>
              </v:rect>
            </w:pict>
          </mc:Fallback>
        </mc:AlternateContent>
      </w:r>
      <w:r>
        <w:rPr>
          <w:i/>
          <w:color w:val="04497C"/>
          <w:u w:val="single" w:color="04497C"/>
        </w:rPr>
        <w:t>Impact of</w:t>
      </w:r>
      <w:r>
        <w:rPr>
          <w:i/>
          <w:color w:val="04497C"/>
          <w:spacing w:val="30"/>
          <w:u w:val="single" w:color="04497C"/>
        </w:rPr>
        <w:t> </w:t>
      </w:r>
      <w:r>
        <w:rPr>
          <w:i/>
          <w:color w:val="04497C"/>
          <w:u w:val="single" w:color="04497C"/>
        </w:rPr>
        <w:t>Recent Tornado in Rocky</w:t>
      </w:r>
      <w:r>
        <w:rPr>
          <w:i/>
          <w:color w:val="04497C"/>
        </w:rPr>
        <w:t> </w:t>
      </w:r>
      <w:r>
        <w:rPr>
          <w:i/>
          <w:color w:val="04497C"/>
          <w:u w:val="single" w:color="04497C"/>
        </w:rPr>
        <w:t>Mount, North Carolina (NC</w:t>
      </w:r>
      <w:r>
        <w:rPr>
          <w:i/>
        </w:rPr>
        <w:t>)––</w:t>
      </w:r>
      <w:r>
        <w:rPr/>
        <w:t>Our manufacturing facility in Rocky Mount, NC was damaged by a tornado in July 2023. The facility is a key producer of sterile injectables and is responsible for manufacturing nearly 25 percent of all our sterile injectables—including anesthesia, analgesia,</w:t>
      </w:r>
      <w:r>
        <w:rPr>
          <w:spacing w:val="-2"/>
        </w:rPr>
        <w:t> </w:t>
      </w:r>
      <w:r>
        <w:rPr/>
        <w:t>and</w:t>
      </w:r>
      <w:r>
        <w:rPr>
          <w:spacing w:val="-2"/>
        </w:rPr>
        <w:t> </w:t>
      </w:r>
      <w:r>
        <w:rPr/>
        <w:t>micronutrients—which</w:t>
      </w:r>
      <w:r>
        <w:rPr>
          <w:spacing w:val="-2"/>
        </w:rPr>
        <w:t> </w:t>
      </w:r>
      <w:r>
        <w:rPr/>
        <w:t>is</w:t>
      </w:r>
      <w:r>
        <w:rPr>
          <w:spacing w:val="-2"/>
        </w:rPr>
        <w:t> </w:t>
      </w:r>
      <w:r>
        <w:rPr/>
        <w:t>nearly</w:t>
      </w:r>
      <w:r>
        <w:rPr>
          <w:spacing w:val="-2"/>
        </w:rPr>
        <w:t> </w:t>
      </w:r>
      <w:r>
        <w:rPr/>
        <w:t>eight</w:t>
      </w:r>
      <w:r>
        <w:rPr>
          <w:spacing w:val="-2"/>
        </w:rPr>
        <w:t> </w:t>
      </w:r>
      <w:r>
        <w:rPr/>
        <w:t>percent</w:t>
      </w:r>
      <w:r>
        <w:rPr>
          <w:spacing w:val="-2"/>
        </w:rPr>
        <w:t> </w:t>
      </w:r>
      <w:r>
        <w:rPr/>
        <w:t>of</w:t>
      </w:r>
      <w:r>
        <w:rPr>
          <w:spacing w:val="-2"/>
        </w:rPr>
        <w:t> </w:t>
      </w:r>
      <w:r>
        <w:rPr/>
        <w:t>all</w:t>
      </w:r>
      <w:r>
        <w:rPr>
          <w:spacing w:val="-2"/>
        </w:rPr>
        <w:t> </w:t>
      </w:r>
      <w:r>
        <w:rPr/>
        <w:t>the</w:t>
      </w:r>
      <w:r>
        <w:rPr>
          <w:spacing w:val="-2"/>
        </w:rPr>
        <w:t> </w:t>
      </w:r>
      <w:r>
        <w:rPr/>
        <w:t>sterile</w:t>
      </w:r>
      <w:r>
        <w:rPr>
          <w:spacing w:val="-2"/>
        </w:rPr>
        <w:t> </w:t>
      </w:r>
      <w:r>
        <w:rPr/>
        <w:t>injectables</w:t>
      </w:r>
      <w:r>
        <w:rPr>
          <w:spacing w:val="-2"/>
        </w:rPr>
        <w:t> </w:t>
      </w:r>
      <w:r>
        <w:rPr/>
        <w:t>used</w:t>
      </w:r>
      <w:r>
        <w:rPr>
          <w:spacing w:val="-2"/>
        </w:rPr>
        <w:t> </w:t>
      </w:r>
      <w:r>
        <w:rPr/>
        <w:t>in</w:t>
      </w:r>
      <w:r>
        <w:rPr>
          <w:spacing w:val="-2"/>
        </w:rPr>
        <w:t> </w:t>
      </w:r>
      <w:r>
        <w:rPr/>
        <w:t>U.S.</w:t>
      </w:r>
      <w:r>
        <w:rPr>
          <w:spacing w:val="-2"/>
        </w:rPr>
        <w:t> </w:t>
      </w:r>
      <w:r>
        <w:rPr/>
        <w:t>hospitals.</w:t>
      </w:r>
      <w:r>
        <w:rPr>
          <w:spacing w:val="-5"/>
        </w:rPr>
        <w:t> </w:t>
      </w:r>
      <w:r>
        <w:rPr/>
        <w:t>The</w:t>
      </w:r>
      <w:r>
        <w:rPr>
          <w:spacing w:val="-2"/>
        </w:rPr>
        <w:t> </w:t>
      </w:r>
      <w:r>
        <w:rPr/>
        <w:t>HiRise</w:t>
      </w:r>
      <w:r>
        <w:rPr>
          <w:spacing w:val="-2"/>
        </w:rPr>
        <w:t> </w:t>
      </w:r>
      <w:r>
        <w:rPr/>
        <w:t>warehouse</w:t>
      </w:r>
      <w:r>
        <w:rPr>
          <w:spacing w:val="-2"/>
        </w:rPr>
        <w:t> </w:t>
      </w:r>
      <w:r>
        <w:rPr/>
        <w:t>sustained</w:t>
      </w:r>
      <w:r>
        <w:rPr>
          <w:spacing w:val="-2"/>
        </w:rPr>
        <w:t> </w:t>
      </w:r>
      <w:r>
        <w:rPr/>
        <w:t>major</w:t>
      </w:r>
      <w:r>
        <w:rPr>
          <w:spacing w:val="-2"/>
        </w:rPr>
        <w:t> </w:t>
      </w:r>
      <w:r>
        <w:rPr/>
        <w:t>damage and all raw materials, packaging supplies and finished medicines stored within were damaged.</w:t>
      </w:r>
      <w:r>
        <w:rPr>
          <w:spacing w:val="-4"/>
        </w:rPr>
        <w:t> </w:t>
      </w:r>
      <w:r>
        <w:rPr/>
        <w:t>All necessary supplies have been reordered for expedited delivery and we are actively engaging with suppliers. We are working diligently to move product stored within other areas of the facility not impacted by the event</w:t>
      </w:r>
      <w:r>
        <w:rPr>
          <w:spacing w:val="-1"/>
        </w:rPr>
        <w:t> </w:t>
      </w:r>
      <w:r>
        <w:rPr/>
        <w:t>to</w:t>
      </w:r>
      <w:r>
        <w:rPr>
          <w:spacing w:val="-1"/>
        </w:rPr>
        <w:t> </w:t>
      </w:r>
      <w:r>
        <w:rPr/>
        <w:t>other</w:t>
      </w:r>
      <w:r>
        <w:rPr>
          <w:spacing w:val="-1"/>
        </w:rPr>
        <w:t> </w:t>
      </w:r>
      <w:r>
        <w:rPr/>
        <w:t>nearby</w:t>
      </w:r>
      <w:r>
        <w:rPr>
          <w:spacing w:val="-1"/>
        </w:rPr>
        <w:t> </w:t>
      </w:r>
      <w:r>
        <w:rPr/>
        <w:t>sites</w:t>
      </w:r>
      <w:r>
        <w:rPr>
          <w:spacing w:val="-1"/>
        </w:rPr>
        <w:t> </w:t>
      </w:r>
      <w:r>
        <w:rPr/>
        <w:t>for</w:t>
      </w:r>
      <w:r>
        <w:rPr>
          <w:spacing w:val="-1"/>
        </w:rPr>
        <w:t> </w:t>
      </w:r>
      <w:r>
        <w:rPr/>
        <w:t>storage</w:t>
      </w:r>
      <w:r>
        <w:rPr>
          <w:spacing w:val="-1"/>
        </w:rPr>
        <w:t> </w:t>
      </w:r>
      <w:r>
        <w:rPr/>
        <w:t>and</w:t>
      </w:r>
      <w:r>
        <w:rPr>
          <w:spacing w:val="-1"/>
        </w:rPr>
        <w:t> </w:t>
      </w:r>
      <w:r>
        <w:rPr/>
        <w:t>to</w:t>
      </w:r>
      <w:r>
        <w:rPr>
          <w:spacing w:val="-1"/>
        </w:rPr>
        <w:t> </w:t>
      </w:r>
      <w:r>
        <w:rPr/>
        <w:t>secure</w:t>
      </w:r>
      <w:r>
        <w:rPr>
          <w:spacing w:val="-1"/>
        </w:rPr>
        <w:t> </w:t>
      </w:r>
      <w:r>
        <w:rPr/>
        <w:t>temporary</w:t>
      </w:r>
      <w:r>
        <w:rPr>
          <w:spacing w:val="-1"/>
        </w:rPr>
        <w:t> </w:t>
      </w:r>
      <w:r>
        <w:rPr/>
        <w:t>warehouse</w:t>
      </w:r>
      <w:r>
        <w:rPr>
          <w:spacing w:val="-1"/>
        </w:rPr>
        <w:t> </w:t>
      </w:r>
      <w:r>
        <w:rPr/>
        <w:t>space</w:t>
      </w:r>
      <w:r>
        <w:rPr>
          <w:spacing w:val="-1"/>
        </w:rPr>
        <w:t> </w:t>
      </w:r>
      <w:r>
        <w:rPr/>
        <w:t>in</w:t>
      </w:r>
      <w:r>
        <w:rPr>
          <w:spacing w:val="-1"/>
        </w:rPr>
        <w:t> </w:t>
      </w:r>
      <w:r>
        <w:rPr/>
        <w:t>the</w:t>
      </w:r>
      <w:r>
        <w:rPr>
          <w:spacing w:val="-1"/>
        </w:rPr>
        <w:t> </w:t>
      </w:r>
      <w:r>
        <w:rPr/>
        <w:t>vicinity,</w:t>
      </w:r>
      <w:r>
        <w:rPr>
          <w:spacing w:val="-1"/>
        </w:rPr>
        <w:t> </w:t>
      </w:r>
      <w:r>
        <w:rPr/>
        <w:t>as</w:t>
      </w:r>
      <w:r>
        <w:rPr>
          <w:spacing w:val="-1"/>
        </w:rPr>
        <w:t> </w:t>
      </w:r>
      <w:r>
        <w:rPr/>
        <w:t>an</w:t>
      </w:r>
      <w:r>
        <w:rPr>
          <w:spacing w:val="-1"/>
        </w:rPr>
        <w:t> </w:t>
      </w:r>
      <w:r>
        <w:rPr/>
        <w:t>interim</w:t>
      </w:r>
      <w:r>
        <w:rPr>
          <w:spacing w:val="-1"/>
        </w:rPr>
        <w:t> </w:t>
      </w:r>
      <w:r>
        <w:rPr/>
        <w:t>solution,</w:t>
      </w:r>
      <w:r>
        <w:rPr>
          <w:spacing w:val="-1"/>
        </w:rPr>
        <w:t> </w:t>
      </w:r>
      <w:r>
        <w:rPr/>
        <w:t>until</w:t>
      </w:r>
      <w:r>
        <w:rPr>
          <w:spacing w:val="-1"/>
        </w:rPr>
        <w:t> </w:t>
      </w:r>
      <w:r>
        <w:rPr/>
        <w:t>the</w:t>
      </w:r>
      <w:r>
        <w:rPr>
          <w:spacing w:val="-1"/>
        </w:rPr>
        <w:t> </w:t>
      </w:r>
      <w:r>
        <w:rPr/>
        <w:t>warehouse</w:t>
      </w:r>
      <w:r>
        <w:rPr>
          <w:spacing w:val="-1"/>
        </w:rPr>
        <w:t> </w:t>
      </w:r>
      <w:r>
        <w:rPr/>
        <w:t>on</w:t>
      </w:r>
      <w:r>
        <w:rPr>
          <w:spacing w:val="-1"/>
        </w:rPr>
        <w:t> </w:t>
      </w:r>
      <w:r>
        <w:rPr/>
        <w:t>the</w:t>
      </w:r>
      <w:r>
        <w:rPr>
          <w:spacing w:val="-1"/>
        </w:rPr>
        <w:t> </w:t>
      </w:r>
      <w:r>
        <w:rPr/>
        <w:t>Rocky</w:t>
      </w:r>
      <w:r>
        <w:rPr>
          <w:spacing w:val="-1"/>
        </w:rPr>
        <w:t> </w:t>
      </w:r>
      <w:r>
        <w:rPr/>
        <w:t>Mount campus can be rebuilt.</w:t>
      </w:r>
      <w:r>
        <w:rPr>
          <w:spacing w:val="-1"/>
        </w:rPr>
        <w:t> </w:t>
      </w:r>
      <w:r>
        <w:rPr/>
        <w:t>We are also exploring alternative manufacturing locations for production across our significant manufacturing presence in the U.S. and internationally</w:t>
      </w:r>
      <w:r>
        <w:rPr>
          <w:spacing w:val="-3"/>
        </w:rPr>
        <w:t> </w:t>
      </w:r>
      <w:r>
        <w:rPr/>
        <w:t>and</w:t>
      </w:r>
      <w:r>
        <w:rPr>
          <w:spacing w:val="-3"/>
        </w:rPr>
        <w:t> </w:t>
      </w:r>
      <w:r>
        <w:rPr/>
        <w:t>across</w:t>
      </w:r>
      <w:r>
        <w:rPr>
          <w:spacing w:val="-3"/>
        </w:rPr>
        <w:t> </w:t>
      </w:r>
      <w:r>
        <w:rPr/>
        <w:t>our</w:t>
      </w:r>
      <w:r>
        <w:rPr>
          <w:spacing w:val="-3"/>
        </w:rPr>
        <w:t> </w:t>
      </w:r>
      <w:r>
        <w:rPr/>
        <w:t>partner</w:t>
      </w:r>
      <w:r>
        <w:rPr>
          <w:spacing w:val="-3"/>
        </w:rPr>
        <w:t> </w:t>
      </w:r>
      <w:r>
        <w:rPr/>
        <w:t>network.</w:t>
      </w:r>
      <w:r>
        <w:rPr>
          <w:spacing w:val="-12"/>
        </w:rPr>
        <w:t> </w:t>
      </w:r>
      <w:r>
        <w:rPr/>
        <w:t>After</w:t>
      </w:r>
      <w:r>
        <w:rPr>
          <w:spacing w:val="-2"/>
        </w:rPr>
        <w:t> </w:t>
      </w:r>
      <w:r>
        <w:rPr/>
        <w:t>an</w:t>
      </w:r>
      <w:r>
        <w:rPr>
          <w:spacing w:val="-3"/>
        </w:rPr>
        <w:t> </w:t>
      </w:r>
      <w:r>
        <w:rPr/>
        <w:t>initial</w:t>
      </w:r>
      <w:r>
        <w:rPr>
          <w:spacing w:val="-3"/>
        </w:rPr>
        <w:t> </w:t>
      </w:r>
      <w:r>
        <w:rPr/>
        <w:t>assessment,</w:t>
      </w:r>
      <w:r>
        <w:rPr>
          <w:spacing w:val="-3"/>
        </w:rPr>
        <w:t> </w:t>
      </w:r>
      <w:r>
        <w:rPr/>
        <w:t>there</w:t>
      </w:r>
      <w:r>
        <w:rPr>
          <w:spacing w:val="-3"/>
        </w:rPr>
        <w:t> </w:t>
      </w:r>
      <w:r>
        <w:rPr/>
        <w:t>does</w:t>
      </w:r>
      <w:r>
        <w:rPr>
          <w:spacing w:val="-3"/>
        </w:rPr>
        <w:t> </w:t>
      </w:r>
      <w:r>
        <w:rPr/>
        <w:t>not</w:t>
      </w:r>
      <w:r>
        <w:rPr>
          <w:spacing w:val="-3"/>
        </w:rPr>
        <w:t> </w:t>
      </w:r>
      <w:r>
        <w:rPr/>
        <w:t>appear</w:t>
      </w:r>
      <w:r>
        <w:rPr>
          <w:spacing w:val="-3"/>
        </w:rPr>
        <w:t> </w:t>
      </w:r>
      <w:r>
        <w:rPr/>
        <w:t>to</w:t>
      </w:r>
      <w:r>
        <w:rPr>
          <w:spacing w:val="-3"/>
        </w:rPr>
        <w:t> </w:t>
      </w:r>
      <w:r>
        <w:rPr/>
        <w:t>be</w:t>
      </w:r>
      <w:r>
        <w:rPr>
          <w:spacing w:val="-3"/>
        </w:rPr>
        <w:t> </w:t>
      </w:r>
      <w:r>
        <w:rPr/>
        <w:t>major</w:t>
      </w:r>
      <w:r>
        <w:rPr>
          <w:spacing w:val="-3"/>
        </w:rPr>
        <w:t> </w:t>
      </w:r>
      <w:r>
        <w:rPr/>
        <w:t>damage</w:t>
      </w:r>
      <w:r>
        <w:rPr>
          <w:spacing w:val="-3"/>
        </w:rPr>
        <w:t> </w:t>
      </w:r>
      <w:r>
        <w:rPr/>
        <w:t>to</w:t>
      </w:r>
      <w:r>
        <w:rPr>
          <w:spacing w:val="-3"/>
        </w:rPr>
        <w:t> </w:t>
      </w:r>
      <w:r>
        <w:rPr/>
        <w:t>the</w:t>
      </w:r>
      <w:r>
        <w:rPr>
          <w:spacing w:val="-3"/>
        </w:rPr>
        <w:t> </w:t>
      </w:r>
      <w:r>
        <w:rPr/>
        <w:t>production</w:t>
      </w:r>
      <w:r>
        <w:rPr>
          <w:spacing w:val="-3"/>
        </w:rPr>
        <w:t> </w:t>
      </w:r>
      <w:r>
        <w:rPr/>
        <w:t>areas.</w:t>
      </w:r>
      <w:r>
        <w:rPr>
          <w:spacing w:val="-6"/>
        </w:rPr>
        <w:t> </w:t>
      </w:r>
      <w:r>
        <w:rPr/>
        <w:t>We</w:t>
      </w:r>
      <w:r>
        <w:rPr>
          <w:spacing w:val="-3"/>
        </w:rPr>
        <w:t> </w:t>
      </w:r>
      <w:r>
        <w:rPr/>
        <w:t>are</w:t>
      </w:r>
      <w:r>
        <w:rPr>
          <w:spacing w:val="-3"/>
        </w:rPr>
        <w:t> </w:t>
      </w:r>
      <w:r>
        <w:rPr/>
        <w:t>committed to rapidly restoring full function to the site. We are providing financial support to help local communities affected by the natural disaster. We are currently evaluating the financial impact of the tornado on our business, including costs to repair and rebuild the site, inventory losses, potential losses from stock outages</w:t>
      </w:r>
      <w:r>
        <w:rPr>
          <w:spacing w:val="-2"/>
        </w:rPr>
        <w:t> </w:t>
      </w:r>
      <w:r>
        <w:rPr/>
        <w:t>at</w:t>
      </w:r>
      <w:r>
        <w:rPr>
          <w:spacing w:val="-2"/>
        </w:rPr>
        <w:t> </w:t>
      </w:r>
      <w:r>
        <w:rPr/>
        <w:t>the</w:t>
      </w:r>
      <w:r>
        <w:rPr>
          <w:spacing w:val="-2"/>
        </w:rPr>
        <w:t> </w:t>
      </w:r>
      <w:r>
        <w:rPr/>
        <w:t>hospital/retail</w:t>
      </w:r>
      <w:r>
        <w:rPr>
          <w:spacing w:val="-2"/>
        </w:rPr>
        <w:t> </w:t>
      </w:r>
      <w:r>
        <w:rPr/>
        <w:t>level,</w:t>
      </w:r>
      <w:r>
        <w:rPr>
          <w:spacing w:val="-2"/>
        </w:rPr>
        <w:t> </w:t>
      </w:r>
      <w:r>
        <w:rPr/>
        <w:t>overhead</w:t>
      </w:r>
      <w:r>
        <w:rPr>
          <w:spacing w:val="-2"/>
        </w:rPr>
        <w:t> </w:t>
      </w:r>
      <w:r>
        <w:rPr/>
        <w:t>costs</w:t>
      </w:r>
      <w:r>
        <w:rPr>
          <w:spacing w:val="-2"/>
        </w:rPr>
        <w:t> </w:t>
      </w:r>
      <w:r>
        <w:rPr/>
        <w:t>related</w:t>
      </w:r>
      <w:r>
        <w:rPr>
          <w:spacing w:val="-2"/>
        </w:rPr>
        <w:t> </w:t>
      </w:r>
      <w:r>
        <w:rPr/>
        <w:t>to</w:t>
      </w:r>
      <w:r>
        <w:rPr>
          <w:spacing w:val="-2"/>
        </w:rPr>
        <w:t> </w:t>
      </w:r>
      <w:r>
        <w:rPr/>
        <w:t>the</w:t>
      </w:r>
      <w:r>
        <w:rPr>
          <w:spacing w:val="-2"/>
        </w:rPr>
        <w:t> </w:t>
      </w:r>
      <w:r>
        <w:rPr/>
        <w:t>period</w:t>
      </w:r>
      <w:r>
        <w:rPr>
          <w:spacing w:val="-2"/>
        </w:rPr>
        <w:t> </w:t>
      </w:r>
      <w:r>
        <w:rPr/>
        <w:t>in</w:t>
      </w:r>
      <w:r>
        <w:rPr>
          <w:spacing w:val="-2"/>
        </w:rPr>
        <w:t> </w:t>
      </w:r>
      <w:r>
        <w:rPr/>
        <w:t>which</w:t>
      </w:r>
      <w:r>
        <w:rPr>
          <w:spacing w:val="-2"/>
        </w:rPr>
        <w:t> </w:t>
      </w:r>
      <w:r>
        <w:rPr/>
        <w:t>the</w:t>
      </w:r>
      <w:r>
        <w:rPr>
          <w:spacing w:val="-2"/>
        </w:rPr>
        <w:t> </w:t>
      </w:r>
      <w:r>
        <w:rPr/>
        <w:t>plant</w:t>
      </w:r>
      <w:r>
        <w:rPr>
          <w:spacing w:val="-2"/>
        </w:rPr>
        <w:t> </w:t>
      </w:r>
      <w:r>
        <w:rPr/>
        <w:t>may</w:t>
      </w:r>
      <w:r>
        <w:rPr>
          <w:spacing w:val="-2"/>
        </w:rPr>
        <w:t> </w:t>
      </w:r>
      <w:r>
        <w:rPr/>
        <w:t>be</w:t>
      </w:r>
      <w:r>
        <w:rPr>
          <w:spacing w:val="-2"/>
        </w:rPr>
        <w:t> </w:t>
      </w:r>
      <w:r>
        <w:rPr/>
        <w:t>inoperable,</w:t>
      </w:r>
      <w:r>
        <w:rPr>
          <w:spacing w:val="-2"/>
        </w:rPr>
        <w:t> </w:t>
      </w:r>
      <w:r>
        <w:rPr/>
        <w:t>as</w:t>
      </w:r>
      <w:r>
        <w:rPr>
          <w:spacing w:val="-2"/>
        </w:rPr>
        <w:t> </w:t>
      </w:r>
      <w:r>
        <w:rPr/>
        <w:t>well</w:t>
      </w:r>
      <w:r>
        <w:rPr>
          <w:spacing w:val="-2"/>
        </w:rPr>
        <w:t> </w:t>
      </w:r>
      <w:r>
        <w:rPr/>
        <w:t>as</w:t>
      </w:r>
      <w:r>
        <w:rPr>
          <w:spacing w:val="-2"/>
        </w:rPr>
        <w:t> </w:t>
      </w:r>
      <w:r>
        <w:rPr/>
        <w:t>other</w:t>
      </w:r>
      <w:r>
        <w:rPr>
          <w:spacing w:val="-2"/>
        </w:rPr>
        <w:t> </w:t>
      </w:r>
      <w:r>
        <w:rPr/>
        <w:t>one-time</w:t>
      </w:r>
      <w:r>
        <w:rPr>
          <w:spacing w:val="-2"/>
        </w:rPr>
        <w:t> </w:t>
      </w:r>
      <w:r>
        <w:rPr/>
        <w:t>remediation</w:t>
      </w:r>
      <w:r>
        <w:rPr>
          <w:spacing w:val="-2"/>
        </w:rPr>
        <w:t> </w:t>
      </w:r>
      <w:r>
        <w:rPr/>
        <w:t>and/or</w:t>
      </w:r>
      <w:r>
        <w:rPr>
          <w:spacing w:val="-2"/>
        </w:rPr>
        <w:t> </w:t>
      </w:r>
      <w:r>
        <w:rPr/>
        <w:t>other incremental costs which may be necessary as we work to bring our plant back online, but we are unable to predict the impact or insurance recoveries with certainty at this time.</w:t>
      </w:r>
    </w:p>
    <w:p>
      <w:pPr>
        <w:pStyle w:val="BodyText"/>
        <w:spacing w:line="249" w:lineRule="auto" w:before="105"/>
        <w:ind w:left="144" w:right="211"/>
      </w:pPr>
      <w:r>
        <w:rPr/>
        <mc:AlternateContent>
          <mc:Choice Requires="wps">
            <w:drawing>
              <wp:anchor distT="0" distB="0" distL="0" distR="0" allowOverlap="1" layoutInCell="1" locked="0" behindDoc="1" simplePos="0" relativeHeight="475191808">
                <wp:simplePos x="0" y="0"/>
                <wp:positionH relativeFrom="page">
                  <wp:posOffset>907895</wp:posOffset>
                </wp:positionH>
                <wp:positionV relativeFrom="paragraph">
                  <wp:posOffset>181882</wp:posOffset>
                </wp:positionV>
                <wp:extent cx="27305" cy="8890"/>
                <wp:effectExtent l="0" t="0" r="0" b="0"/>
                <wp:wrapNone/>
                <wp:docPr id="409" name="Graphic 409"/>
                <wp:cNvGraphicFramePr>
                  <a:graphicFrameLocks/>
                </wp:cNvGraphicFramePr>
                <a:graphic>
                  <a:graphicData uri="http://schemas.microsoft.com/office/word/2010/wordprocessingShape">
                    <wps:wsp>
                      <wps:cNvPr id="409" name="Graphic 409"/>
                      <wps:cNvSpPr/>
                      <wps:spPr>
                        <a:xfrm>
                          <a:off x="0" y="0"/>
                          <a:ext cx="27305" cy="8890"/>
                        </a:xfrm>
                        <a:custGeom>
                          <a:avLst/>
                          <a:gdLst/>
                          <a:ahLst/>
                          <a:cxnLst/>
                          <a:rect l="l" t="t" r="r" b="b"/>
                          <a:pathLst>
                            <a:path w="27305" h="8890">
                              <a:moveTo>
                                <a:pt x="27176" y="8572"/>
                              </a:moveTo>
                              <a:lnTo>
                                <a:pt x="0" y="8572"/>
                              </a:lnTo>
                              <a:lnTo>
                                <a:pt x="0" y="0"/>
                              </a:lnTo>
                              <a:lnTo>
                                <a:pt x="27176" y="0"/>
                              </a:lnTo>
                              <a:lnTo>
                                <a:pt x="27176" y="8572"/>
                              </a:lnTo>
                              <a:close/>
                            </a:path>
                          </a:pathLst>
                        </a:custGeom>
                        <a:solidFill>
                          <a:srgbClr val="04497C"/>
                        </a:solidFill>
                      </wps:spPr>
                      <wps:bodyPr wrap="square" lIns="0" tIns="0" rIns="0" bIns="0" rtlCol="0">
                        <a:prstTxWarp prst="textNoShape">
                          <a:avLst/>
                        </a:prstTxWarp>
                        <a:noAutofit/>
                      </wps:bodyPr>
                    </wps:wsp>
                  </a:graphicData>
                </a:graphic>
              </wp:anchor>
            </w:drawing>
          </mc:Choice>
          <mc:Fallback>
            <w:pict>
              <v:rect style="position:absolute;margin-left:71.487831pt;margin-top:14.321482pt;width:2.139896pt;height:.675pt;mso-position-horizontal-relative:page;mso-position-vertical-relative:paragraph;z-index:-28124672" id="docshape406" filled="true" fillcolor="#04497c" stroked="false">
                <v:fill type="solid"/>
                <w10:wrap type="none"/>
              </v:rect>
            </w:pict>
          </mc:Fallback>
        </mc:AlternateContent>
      </w:r>
      <w:r>
        <w:rPr>
          <w:i/>
          <w:color w:val="04497C"/>
          <w:u w:val="single" w:color="04497C"/>
        </w:rPr>
        <w:t>Product Supp</w:t>
      </w:r>
      <w:r>
        <w:rPr>
          <w:i/>
          <w:color w:val="04497C"/>
        </w:rPr>
        <w:t>ly</w:t>
      </w:r>
      <w:r>
        <w:rPr/>
        <w:t>––We periodically encounter supply delays, disruptions and shortages, including due to voluntary product recalls and natural or man-made disasters.</w:t>
      </w:r>
      <w:r>
        <w:rPr>
          <w:spacing w:val="-4"/>
        </w:rPr>
        <w:t> </w:t>
      </w:r>
      <w:r>
        <w:rPr/>
        <w:t>In</w:t>
      </w:r>
      <w:r>
        <w:rPr>
          <w:spacing w:val="-4"/>
        </w:rPr>
        <w:t> </w:t>
      </w:r>
      <w:r>
        <w:rPr/>
        <w:t>response</w:t>
      </w:r>
      <w:r>
        <w:rPr>
          <w:spacing w:val="-4"/>
        </w:rPr>
        <w:t> </w:t>
      </w:r>
      <w:r>
        <w:rPr/>
        <w:t>to</w:t>
      </w:r>
      <w:r>
        <w:rPr>
          <w:spacing w:val="-4"/>
        </w:rPr>
        <w:t> </w:t>
      </w:r>
      <w:r>
        <w:rPr/>
        <w:t>requests</w:t>
      </w:r>
      <w:r>
        <w:rPr>
          <w:spacing w:val="-4"/>
        </w:rPr>
        <w:t> </w:t>
      </w:r>
      <w:r>
        <w:rPr/>
        <w:t>from</w:t>
      </w:r>
      <w:r>
        <w:rPr>
          <w:spacing w:val="-4"/>
        </w:rPr>
        <w:t> </w:t>
      </w:r>
      <w:r>
        <w:rPr/>
        <w:t>various</w:t>
      </w:r>
      <w:r>
        <w:rPr>
          <w:spacing w:val="-4"/>
        </w:rPr>
        <w:t> </w:t>
      </w:r>
      <w:r>
        <w:rPr/>
        <w:t>regulatory</w:t>
      </w:r>
      <w:r>
        <w:rPr>
          <w:spacing w:val="-4"/>
        </w:rPr>
        <w:t> </w:t>
      </w:r>
      <w:r>
        <w:rPr/>
        <w:t>authorities,</w:t>
      </w:r>
      <w:r>
        <w:rPr>
          <w:spacing w:val="-4"/>
        </w:rPr>
        <w:t> </w:t>
      </w:r>
      <w:r>
        <w:rPr/>
        <w:t>manufacturers</w:t>
      </w:r>
      <w:r>
        <w:rPr>
          <w:spacing w:val="-4"/>
        </w:rPr>
        <w:t> </w:t>
      </w:r>
      <w:r>
        <w:rPr/>
        <w:t>across</w:t>
      </w:r>
      <w:r>
        <w:rPr>
          <w:spacing w:val="-4"/>
        </w:rPr>
        <w:t> </w:t>
      </w:r>
      <w:r>
        <w:rPr/>
        <w:t>the</w:t>
      </w:r>
      <w:r>
        <w:rPr>
          <w:spacing w:val="-4"/>
        </w:rPr>
        <w:t> </w:t>
      </w:r>
      <w:r>
        <w:rPr/>
        <w:t>pharmaceutical</w:t>
      </w:r>
      <w:r>
        <w:rPr>
          <w:spacing w:val="-4"/>
        </w:rPr>
        <w:t> </w:t>
      </w:r>
      <w:r>
        <w:rPr/>
        <w:t>industry,</w:t>
      </w:r>
      <w:r>
        <w:rPr>
          <w:spacing w:val="-4"/>
        </w:rPr>
        <w:t> </w:t>
      </w:r>
      <w:r>
        <w:rPr/>
        <w:t>including</w:t>
      </w:r>
      <w:r>
        <w:rPr>
          <w:spacing w:val="-4"/>
        </w:rPr>
        <w:t> </w:t>
      </w:r>
      <w:r>
        <w:rPr/>
        <w:t>Pfizer,</w:t>
      </w:r>
      <w:r>
        <w:rPr>
          <w:spacing w:val="-4"/>
        </w:rPr>
        <w:t> </w:t>
      </w:r>
      <w:r>
        <w:rPr/>
        <w:t>are</w:t>
      </w:r>
      <w:r>
        <w:rPr>
          <w:spacing w:val="-4"/>
        </w:rPr>
        <w:t> </w:t>
      </w:r>
      <w:r>
        <w:rPr/>
        <w:t>evaluating</w:t>
      </w:r>
      <w:r>
        <w:rPr>
          <w:spacing w:val="-4"/>
        </w:rPr>
        <w:t> </w:t>
      </w:r>
      <w:r>
        <w:rPr/>
        <w:t>their product portfolios for the potential presence or formation of nitrosamines. This has led to recalls, including our voluntary recall of Chantix in 2021 and additional voluntary recalls initiated for other products in 2022 due to the presence of nitrosamines above the FDA</w:t>
      </w:r>
      <w:r>
        <w:rPr>
          <w:spacing w:val="-8"/>
        </w:rPr>
        <w:t> </w:t>
      </w:r>
      <w:r>
        <w:rPr/>
        <w:t>interim acceptable intake limit, and may lead to additional recalls or other market actions for Pfizer products.</w:t>
      </w:r>
    </w:p>
    <w:p>
      <w:pPr>
        <w:pStyle w:val="BodyText"/>
        <w:spacing w:line="249" w:lineRule="auto" w:before="98"/>
        <w:ind w:left="144" w:right="211"/>
      </w:pPr>
      <w:r>
        <w:rPr/>
        <w:t>Except for the recent tornado in Rocky Mount, NC discussed above, we have not seen a significant disruption of our supply chain in the first six months of 2023 and to date, and all of our manufacturing sites globally have continued to operate at or near normal levels; however, we continue to see heightened demand</w:t>
      </w:r>
      <w:r>
        <w:rPr>
          <w:spacing w:val="-2"/>
        </w:rPr>
        <w:t> </w:t>
      </w:r>
      <w:r>
        <w:rPr/>
        <w:t>in</w:t>
      </w:r>
      <w:r>
        <w:rPr>
          <w:spacing w:val="-2"/>
        </w:rPr>
        <w:t> </w:t>
      </w:r>
      <w:r>
        <w:rPr/>
        <w:t>the</w:t>
      </w:r>
      <w:r>
        <w:rPr>
          <w:spacing w:val="-2"/>
        </w:rPr>
        <w:t> </w:t>
      </w:r>
      <w:r>
        <w:rPr/>
        <w:t>industry</w:t>
      </w:r>
      <w:r>
        <w:rPr>
          <w:spacing w:val="-2"/>
        </w:rPr>
        <w:t> </w:t>
      </w:r>
      <w:r>
        <w:rPr/>
        <w:t>for</w:t>
      </w:r>
      <w:r>
        <w:rPr>
          <w:spacing w:val="-2"/>
        </w:rPr>
        <w:t> </w:t>
      </w:r>
      <w:r>
        <w:rPr/>
        <w:t>certain</w:t>
      </w:r>
      <w:r>
        <w:rPr>
          <w:spacing w:val="-2"/>
        </w:rPr>
        <w:t> </w:t>
      </w:r>
      <w:r>
        <w:rPr/>
        <w:t>components</w:t>
      </w:r>
      <w:r>
        <w:rPr>
          <w:spacing w:val="-2"/>
        </w:rPr>
        <w:t> </w:t>
      </w:r>
      <w:r>
        <w:rPr/>
        <w:t>and</w:t>
      </w:r>
      <w:r>
        <w:rPr>
          <w:spacing w:val="-2"/>
        </w:rPr>
        <w:t> </w:t>
      </w:r>
      <w:r>
        <w:rPr/>
        <w:t>raw</w:t>
      </w:r>
      <w:r>
        <w:rPr>
          <w:spacing w:val="-2"/>
        </w:rPr>
        <w:t> </w:t>
      </w:r>
      <w:r>
        <w:rPr/>
        <w:t>materials,</w:t>
      </w:r>
      <w:r>
        <w:rPr>
          <w:spacing w:val="-2"/>
        </w:rPr>
        <w:t> </w:t>
      </w:r>
      <w:r>
        <w:rPr/>
        <w:t>which</w:t>
      </w:r>
      <w:r>
        <w:rPr>
          <w:spacing w:val="-2"/>
        </w:rPr>
        <w:t> </w:t>
      </w:r>
      <w:r>
        <w:rPr/>
        <w:t>could</w:t>
      </w:r>
      <w:r>
        <w:rPr>
          <w:spacing w:val="-2"/>
        </w:rPr>
        <w:t> </w:t>
      </w:r>
      <w:r>
        <w:rPr/>
        <w:t>potentially</w:t>
      </w:r>
      <w:r>
        <w:rPr>
          <w:spacing w:val="-2"/>
        </w:rPr>
        <w:t> </w:t>
      </w:r>
      <w:r>
        <w:rPr/>
        <w:t>result</w:t>
      </w:r>
      <w:r>
        <w:rPr>
          <w:spacing w:val="-2"/>
        </w:rPr>
        <w:t> </w:t>
      </w:r>
      <w:r>
        <w:rPr/>
        <w:t>in</w:t>
      </w:r>
      <w:r>
        <w:rPr>
          <w:spacing w:val="-2"/>
        </w:rPr>
        <w:t> </w:t>
      </w:r>
      <w:r>
        <w:rPr/>
        <w:t>constraining</w:t>
      </w:r>
      <w:r>
        <w:rPr>
          <w:spacing w:val="-2"/>
        </w:rPr>
        <w:t> </w:t>
      </w:r>
      <w:r>
        <w:rPr/>
        <w:t>available</w:t>
      </w:r>
      <w:r>
        <w:rPr>
          <w:spacing w:val="-2"/>
        </w:rPr>
        <w:t> </w:t>
      </w:r>
      <w:r>
        <w:rPr/>
        <w:t>supply</w:t>
      </w:r>
      <w:r>
        <w:rPr>
          <w:spacing w:val="-2"/>
        </w:rPr>
        <w:t> </w:t>
      </w:r>
      <w:r>
        <w:rPr/>
        <w:t>leading</w:t>
      </w:r>
      <w:r>
        <w:rPr>
          <w:spacing w:val="-2"/>
        </w:rPr>
        <w:t> </w:t>
      </w:r>
      <w:r>
        <w:rPr/>
        <w:t>to</w:t>
      </w:r>
      <w:r>
        <w:rPr>
          <w:spacing w:val="-2"/>
        </w:rPr>
        <w:t> </w:t>
      </w:r>
      <w:r>
        <w:rPr/>
        <w:t>a</w:t>
      </w:r>
      <w:r>
        <w:rPr>
          <w:spacing w:val="-2"/>
        </w:rPr>
        <w:t> </w:t>
      </w:r>
      <w:r>
        <w:rPr/>
        <w:t>possible</w:t>
      </w:r>
      <w:r>
        <w:rPr>
          <w:spacing w:val="-2"/>
        </w:rPr>
        <w:t> </w:t>
      </w:r>
      <w:r>
        <w:rPr/>
        <w:t>future impact</w:t>
      </w:r>
      <w:r>
        <w:rPr>
          <w:spacing w:val="-3"/>
        </w:rPr>
        <w:t> </w:t>
      </w:r>
      <w:r>
        <w:rPr/>
        <w:t>on</w:t>
      </w:r>
      <w:r>
        <w:rPr>
          <w:spacing w:val="-3"/>
        </w:rPr>
        <w:t> </w:t>
      </w:r>
      <w:r>
        <w:rPr/>
        <w:t>our</w:t>
      </w:r>
      <w:r>
        <w:rPr>
          <w:spacing w:val="-3"/>
        </w:rPr>
        <w:t> </w:t>
      </w:r>
      <w:r>
        <w:rPr/>
        <w:t>business.</w:t>
      </w:r>
      <w:r>
        <w:rPr>
          <w:spacing w:val="-6"/>
        </w:rPr>
        <w:t> </w:t>
      </w:r>
      <w:r>
        <w:rPr/>
        <w:t>We</w:t>
      </w:r>
      <w:r>
        <w:rPr>
          <w:spacing w:val="-3"/>
        </w:rPr>
        <w:t> </w:t>
      </w:r>
      <w:r>
        <w:rPr/>
        <w:t>are</w:t>
      </w:r>
      <w:r>
        <w:rPr>
          <w:spacing w:val="-3"/>
        </w:rPr>
        <w:t> </w:t>
      </w:r>
      <w:r>
        <w:rPr/>
        <w:t>continuing</w:t>
      </w:r>
      <w:r>
        <w:rPr>
          <w:spacing w:val="-3"/>
        </w:rPr>
        <w:t> </w:t>
      </w:r>
      <w:r>
        <w:rPr/>
        <w:t>to</w:t>
      </w:r>
      <w:r>
        <w:rPr>
          <w:spacing w:val="-3"/>
        </w:rPr>
        <w:t> </w:t>
      </w:r>
      <w:r>
        <w:rPr/>
        <w:t>monitor</w:t>
      </w:r>
      <w:r>
        <w:rPr>
          <w:spacing w:val="-3"/>
        </w:rPr>
        <w:t> </w:t>
      </w:r>
      <w:r>
        <w:rPr/>
        <w:t>and</w:t>
      </w:r>
      <w:r>
        <w:rPr>
          <w:spacing w:val="-3"/>
        </w:rPr>
        <w:t> </w:t>
      </w:r>
      <w:r>
        <w:rPr/>
        <w:t>implement</w:t>
      </w:r>
      <w:r>
        <w:rPr>
          <w:spacing w:val="-3"/>
        </w:rPr>
        <w:t> </w:t>
      </w:r>
      <w:r>
        <w:rPr/>
        <w:t>mitigation</w:t>
      </w:r>
      <w:r>
        <w:rPr>
          <w:spacing w:val="-3"/>
        </w:rPr>
        <w:t> </w:t>
      </w:r>
      <w:r>
        <w:rPr/>
        <w:t>strategies</w:t>
      </w:r>
      <w:r>
        <w:rPr>
          <w:spacing w:val="-3"/>
        </w:rPr>
        <w:t> </w:t>
      </w:r>
      <w:r>
        <w:rPr/>
        <w:t>in</w:t>
      </w:r>
      <w:r>
        <w:rPr>
          <w:spacing w:val="-3"/>
        </w:rPr>
        <w:t> </w:t>
      </w:r>
      <w:r>
        <w:rPr/>
        <w:t>an</w:t>
      </w:r>
      <w:r>
        <w:rPr>
          <w:spacing w:val="-3"/>
        </w:rPr>
        <w:t> </w:t>
      </w:r>
      <w:r>
        <w:rPr/>
        <w:t>effort</w:t>
      </w:r>
      <w:r>
        <w:rPr>
          <w:spacing w:val="-3"/>
        </w:rPr>
        <w:t> </w:t>
      </w:r>
      <w:r>
        <w:rPr/>
        <w:t>to</w:t>
      </w:r>
      <w:r>
        <w:rPr>
          <w:spacing w:val="-3"/>
        </w:rPr>
        <w:t> </w:t>
      </w:r>
      <w:r>
        <w:rPr/>
        <w:t>reduce</w:t>
      </w:r>
      <w:r>
        <w:rPr>
          <w:spacing w:val="-3"/>
        </w:rPr>
        <w:t> </w:t>
      </w:r>
      <w:r>
        <w:rPr/>
        <w:t>any</w:t>
      </w:r>
      <w:r>
        <w:rPr>
          <w:spacing w:val="-3"/>
        </w:rPr>
        <w:t> </w:t>
      </w:r>
      <w:r>
        <w:rPr/>
        <w:t>potential</w:t>
      </w:r>
      <w:r>
        <w:rPr>
          <w:spacing w:val="-3"/>
        </w:rPr>
        <w:t> </w:t>
      </w:r>
      <w:r>
        <w:rPr/>
        <w:t>risk</w:t>
      </w:r>
      <w:r>
        <w:rPr>
          <w:spacing w:val="-3"/>
        </w:rPr>
        <w:t> </w:t>
      </w:r>
      <w:r>
        <w:rPr/>
        <w:t>or</w:t>
      </w:r>
      <w:r>
        <w:rPr>
          <w:spacing w:val="-3"/>
        </w:rPr>
        <w:t> </w:t>
      </w:r>
      <w:r>
        <w:rPr/>
        <w:t>impact</w:t>
      </w:r>
      <w:r>
        <w:rPr>
          <w:spacing w:val="-3"/>
        </w:rPr>
        <w:t> </w:t>
      </w:r>
      <w:r>
        <w:rPr/>
        <w:t>including</w:t>
      </w:r>
      <w:r>
        <w:rPr>
          <w:spacing w:val="-3"/>
        </w:rPr>
        <w:t> </w:t>
      </w:r>
      <w:r>
        <w:rPr/>
        <w:t>active supplier management, qualification of additional suppliers and advanced purchasing to the extent possible. For information on risks related to product manufacturing, see the </w:t>
      </w:r>
      <w:r>
        <w:rPr>
          <w:i/>
        </w:rPr>
        <w:t>Item 1A. Risk Factors––Product Manufacturing, Sales and Marketing Risks </w:t>
      </w:r>
      <w:r>
        <w:rPr/>
        <w:t>section of our 2022 Form 10-K.</w:t>
      </w:r>
    </w:p>
    <w:p>
      <w:pPr>
        <w:spacing w:line="249" w:lineRule="auto" w:before="139"/>
        <w:ind w:left="144" w:right="0" w:firstLine="0"/>
        <w:jc w:val="left"/>
        <w:rPr>
          <w:sz w:val="18"/>
        </w:rPr>
      </w:pPr>
      <w:r>
        <w:rPr>
          <w:b/>
          <w:color w:val="04497C"/>
          <w:sz w:val="18"/>
        </w:rPr>
        <w:t>The</w:t>
      </w:r>
      <w:r>
        <w:rPr>
          <w:b/>
          <w:color w:val="04497C"/>
          <w:spacing w:val="-3"/>
          <w:sz w:val="18"/>
        </w:rPr>
        <w:t> </w:t>
      </w:r>
      <w:r>
        <w:rPr>
          <w:b/>
          <w:color w:val="04497C"/>
          <w:sz w:val="18"/>
        </w:rPr>
        <w:t>Global</w:t>
      </w:r>
      <w:r>
        <w:rPr>
          <w:b/>
          <w:color w:val="04497C"/>
          <w:spacing w:val="-3"/>
          <w:sz w:val="18"/>
        </w:rPr>
        <w:t> </w:t>
      </w:r>
      <w:r>
        <w:rPr>
          <w:b/>
          <w:color w:val="04497C"/>
          <w:sz w:val="18"/>
        </w:rPr>
        <w:t>Economic</w:t>
      </w:r>
      <w:r>
        <w:rPr>
          <w:b/>
          <w:color w:val="04497C"/>
          <w:spacing w:val="-3"/>
          <w:sz w:val="18"/>
        </w:rPr>
        <w:t> </w:t>
      </w:r>
      <w:r>
        <w:rPr>
          <w:b/>
          <w:color w:val="04497C"/>
          <w:sz w:val="18"/>
        </w:rPr>
        <w:t>Environment</w:t>
      </w:r>
      <w:r>
        <w:rPr>
          <w:sz w:val="18"/>
        </w:rPr>
        <w:t>––In</w:t>
      </w:r>
      <w:r>
        <w:rPr>
          <w:spacing w:val="-3"/>
          <w:sz w:val="18"/>
        </w:rPr>
        <w:t> </w:t>
      </w:r>
      <w:r>
        <w:rPr>
          <w:sz w:val="18"/>
        </w:rPr>
        <w:t>addition</w:t>
      </w:r>
      <w:r>
        <w:rPr>
          <w:spacing w:val="-3"/>
          <w:sz w:val="18"/>
        </w:rPr>
        <w:t> </w:t>
      </w:r>
      <w:r>
        <w:rPr>
          <w:sz w:val="18"/>
        </w:rPr>
        <w:t>to</w:t>
      </w:r>
      <w:r>
        <w:rPr>
          <w:spacing w:val="-3"/>
          <w:sz w:val="18"/>
        </w:rPr>
        <w:t> </w:t>
      </w:r>
      <w:r>
        <w:rPr>
          <w:sz w:val="18"/>
        </w:rPr>
        <w:t>the</w:t>
      </w:r>
      <w:r>
        <w:rPr>
          <w:spacing w:val="-3"/>
          <w:sz w:val="18"/>
        </w:rPr>
        <w:t> </w:t>
      </w:r>
      <w:r>
        <w:rPr>
          <w:sz w:val="18"/>
        </w:rPr>
        <w:t>industry-specific</w:t>
      </w:r>
      <w:r>
        <w:rPr>
          <w:spacing w:val="-3"/>
          <w:sz w:val="18"/>
        </w:rPr>
        <w:t> </w:t>
      </w:r>
      <w:r>
        <w:rPr>
          <w:sz w:val="18"/>
        </w:rPr>
        <w:t>factors</w:t>
      </w:r>
      <w:r>
        <w:rPr>
          <w:spacing w:val="-3"/>
          <w:sz w:val="18"/>
        </w:rPr>
        <w:t> </w:t>
      </w:r>
      <w:r>
        <w:rPr>
          <w:sz w:val="18"/>
        </w:rPr>
        <w:t>discussed</w:t>
      </w:r>
      <w:r>
        <w:rPr>
          <w:spacing w:val="-3"/>
          <w:sz w:val="18"/>
        </w:rPr>
        <w:t> </w:t>
      </w:r>
      <w:r>
        <w:rPr>
          <w:sz w:val="18"/>
        </w:rPr>
        <w:t>above,</w:t>
      </w:r>
      <w:r>
        <w:rPr>
          <w:spacing w:val="-3"/>
          <w:sz w:val="18"/>
        </w:rPr>
        <w:t> </w:t>
      </w:r>
      <w:r>
        <w:rPr>
          <w:sz w:val="18"/>
        </w:rPr>
        <w:t>we,</w:t>
      </w:r>
      <w:r>
        <w:rPr>
          <w:spacing w:val="-3"/>
          <w:sz w:val="18"/>
        </w:rPr>
        <w:t> </w:t>
      </w:r>
      <w:r>
        <w:rPr>
          <w:sz w:val="18"/>
        </w:rPr>
        <w:t>like</w:t>
      </w:r>
      <w:r>
        <w:rPr>
          <w:spacing w:val="-3"/>
          <w:sz w:val="18"/>
        </w:rPr>
        <w:t> </w:t>
      </w:r>
      <w:r>
        <w:rPr>
          <w:sz w:val="18"/>
        </w:rPr>
        <w:t>other</w:t>
      </w:r>
      <w:r>
        <w:rPr>
          <w:spacing w:val="-3"/>
          <w:sz w:val="18"/>
        </w:rPr>
        <w:t> </w:t>
      </w:r>
      <w:r>
        <w:rPr>
          <w:sz w:val="18"/>
        </w:rPr>
        <w:t>businesses</w:t>
      </w:r>
      <w:r>
        <w:rPr>
          <w:spacing w:val="-3"/>
          <w:sz w:val="18"/>
        </w:rPr>
        <w:t> </w:t>
      </w:r>
      <w:r>
        <w:rPr>
          <w:sz w:val="18"/>
        </w:rPr>
        <w:t>of</w:t>
      </w:r>
      <w:r>
        <w:rPr>
          <w:spacing w:val="-3"/>
          <w:sz w:val="18"/>
        </w:rPr>
        <w:t> </w:t>
      </w:r>
      <w:r>
        <w:rPr>
          <w:sz w:val="18"/>
        </w:rPr>
        <w:t>our</w:t>
      </w:r>
      <w:r>
        <w:rPr>
          <w:spacing w:val="-3"/>
          <w:sz w:val="18"/>
        </w:rPr>
        <w:t> </w:t>
      </w:r>
      <w:r>
        <w:rPr>
          <w:sz w:val="18"/>
        </w:rPr>
        <w:t>size</w:t>
      </w:r>
      <w:r>
        <w:rPr>
          <w:spacing w:val="-3"/>
          <w:sz w:val="18"/>
        </w:rPr>
        <w:t> </w:t>
      </w:r>
      <w:r>
        <w:rPr>
          <w:sz w:val="18"/>
        </w:rPr>
        <w:t>and</w:t>
      </w:r>
      <w:r>
        <w:rPr>
          <w:spacing w:val="-3"/>
          <w:sz w:val="18"/>
        </w:rPr>
        <w:t> </w:t>
      </w:r>
      <w:r>
        <w:rPr>
          <w:sz w:val="18"/>
        </w:rPr>
        <w:t>global</w:t>
      </w:r>
      <w:r>
        <w:rPr>
          <w:spacing w:val="-3"/>
          <w:sz w:val="18"/>
        </w:rPr>
        <w:t> </w:t>
      </w:r>
      <w:r>
        <w:rPr>
          <w:sz w:val="18"/>
        </w:rPr>
        <w:t>extent</w:t>
      </w:r>
      <w:r>
        <w:rPr>
          <w:spacing w:val="-3"/>
          <w:sz w:val="18"/>
        </w:rPr>
        <w:t> </w:t>
      </w:r>
      <w:r>
        <w:rPr>
          <w:sz w:val="18"/>
        </w:rPr>
        <w:t>of activities, are exposed to economic cycles. See the </w:t>
      </w:r>
      <w:r>
        <w:rPr>
          <w:i/>
          <w:sz w:val="18"/>
        </w:rPr>
        <w:t>Overview of Our Performance, Operating Environment, Strategy and Outlook</w:t>
      </w:r>
      <w:r>
        <w:rPr>
          <w:sz w:val="18"/>
        </w:rPr>
        <w:t>––</w:t>
      </w:r>
      <w:r>
        <w:rPr>
          <w:i/>
          <w:sz w:val="18"/>
        </w:rPr>
        <w:t>The Global Economic Environment </w:t>
      </w:r>
      <w:r>
        <w:rPr>
          <w:sz w:val="18"/>
        </w:rPr>
        <w:t>section of the MD&amp;A of our 2022 Form 10-K.</w:t>
      </w:r>
    </w:p>
    <w:p>
      <w:pPr>
        <w:pStyle w:val="BodyText"/>
        <w:spacing w:line="249" w:lineRule="auto" w:before="97"/>
        <w:ind w:left="144"/>
      </w:pPr>
      <w:r>
        <w:rPr>
          <w:i/>
          <w:color w:val="04497C"/>
          <w:u w:val="single" w:color="04497C"/>
        </w:rPr>
        <w:t>COVID-19</w:t>
      </w:r>
      <w:r>
        <w:rPr/>
        <w:t>––In</w:t>
      </w:r>
      <w:r>
        <w:rPr>
          <w:spacing w:val="-4"/>
        </w:rPr>
        <w:t> </w:t>
      </w:r>
      <w:r>
        <w:rPr/>
        <w:t>response</w:t>
      </w:r>
      <w:r>
        <w:rPr>
          <w:spacing w:val="-4"/>
        </w:rPr>
        <w:t> </w:t>
      </w:r>
      <w:r>
        <w:rPr/>
        <w:t>to</w:t>
      </w:r>
      <w:r>
        <w:rPr>
          <w:spacing w:val="-4"/>
        </w:rPr>
        <w:t> </w:t>
      </w:r>
      <w:r>
        <w:rPr/>
        <w:t>COVID-19,</w:t>
      </w:r>
      <w:r>
        <w:rPr>
          <w:spacing w:val="-4"/>
        </w:rPr>
        <w:t> </w:t>
      </w:r>
      <w:r>
        <w:rPr/>
        <w:t>we</w:t>
      </w:r>
      <w:r>
        <w:rPr>
          <w:spacing w:val="-4"/>
        </w:rPr>
        <w:t> </w:t>
      </w:r>
      <w:r>
        <w:rPr/>
        <w:t>have</w:t>
      </w:r>
      <w:r>
        <w:rPr>
          <w:spacing w:val="-4"/>
        </w:rPr>
        <w:t> </w:t>
      </w:r>
      <w:r>
        <w:rPr/>
        <w:t>developed</w:t>
      </w:r>
      <w:r>
        <w:rPr>
          <w:spacing w:val="-4"/>
        </w:rPr>
        <w:t> </w:t>
      </w:r>
      <w:r>
        <w:rPr/>
        <w:t>Paxlovid</w:t>
      </w:r>
      <w:r>
        <w:rPr>
          <w:spacing w:val="-4"/>
        </w:rPr>
        <w:t> </w:t>
      </w:r>
      <w:r>
        <w:rPr/>
        <w:t>and</w:t>
      </w:r>
      <w:r>
        <w:rPr>
          <w:spacing w:val="-4"/>
        </w:rPr>
        <w:t> </w:t>
      </w:r>
      <w:r>
        <w:rPr/>
        <w:t>collaborated</w:t>
      </w:r>
      <w:r>
        <w:rPr>
          <w:spacing w:val="-4"/>
        </w:rPr>
        <w:t> </w:t>
      </w:r>
      <w:r>
        <w:rPr/>
        <w:t>with</w:t>
      </w:r>
      <w:r>
        <w:rPr>
          <w:spacing w:val="-4"/>
        </w:rPr>
        <w:t> </w:t>
      </w:r>
      <w:r>
        <w:rPr/>
        <w:t>BioNTech</w:t>
      </w:r>
      <w:r>
        <w:rPr>
          <w:spacing w:val="-4"/>
        </w:rPr>
        <w:t> </w:t>
      </w:r>
      <w:r>
        <w:rPr/>
        <w:t>to</w:t>
      </w:r>
      <w:r>
        <w:rPr>
          <w:spacing w:val="-4"/>
        </w:rPr>
        <w:t> </w:t>
      </w:r>
      <w:r>
        <w:rPr/>
        <w:t>jointly</w:t>
      </w:r>
      <w:r>
        <w:rPr>
          <w:spacing w:val="-4"/>
        </w:rPr>
        <w:t> </w:t>
      </w:r>
      <w:r>
        <w:rPr/>
        <w:t>develop</w:t>
      </w:r>
      <w:r>
        <w:rPr>
          <w:spacing w:val="-4"/>
        </w:rPr>
        <w:t> </w:t>
      </w:r>
      <w:r>
        <w:rPr/>
        <w:t>Comirnaty,</w:t>
      </w:r>
      <w:r>
        <w:rPr>
          <w:spacing w:val="-4"/>
        </w:rPr>
        <w:t> </w:t>
      </w:r>
      <w:r>
        <w:rPr/>
        <w:t>including,</w:t>
      </w:r>
      <w:r>
        <w:rPr>
          <w:spacing w:val="-4"/>
        </w:rPr>
        <w:t> </w:t>
      </w:r>
      <w:r>
        <w:rPr/>
        <w:t>subject</w:t>
      </w:r>
      <w:r>
        <w:rPr>
          <w:spacing w:val="-4"/>
        </w:rPr>
        <w:t> </w:t>
      </w:r>
      <w:r>
        <w:rPr/>
        <w:t>to approval, an Omicron XBB.1.5-adapted monovalent vaccine. As part of our strategy for</w:t>
      </w:r>
    </w:p>
    <w:p>
      <w:pPr>
        <w:pStyle w:val="BodyText"/>
      </w:pPr>
    </w:p>
    <w:p>
      <w:pPr>
        <w:pStyle w:val="BodyText"/>
      </w:pPr>
    </w:p>
    <w:p>
      <w:pPr>
        <w:pStyle w:val="BodyText"/>
        <w:spacing w:before="69"/>
      </w:pPr>
    </w:p>
    <w:p>
      <w:pPr>
        <w:pStyle w:val="BodyText"/>
        <w:ind w:left="24"/>
        <w:jc w:val="center"/>
      </w:pPr>
      <w:r>
        <w:rPr>
          <w:spacing w:val="-5"/>
        </w:rPr>
        <w:t>40</w:t>
      </w:r>
    </w:p>
    <w:p>
      <w:pPr>
        <w:pStyle w:val="BodyText"/>
        <w:spacing w:before="3"/>
        <w:rPr>
          <w:sz w:val="6"/>
        </w:rPr>
      </w:pPr>
      <w:r>
        <w:rPr/>
        <mc:AlternateContent>
          <mc:Choice Requires="wps">
            <w:drawing>
              <wp:anchor distT="0" distB="0" distL="0" distR="0" allowOverlap="1" layoutInCell="1" locked="0" behindDoc="1" simplePos="0" relativeHeight="487684608">
                <wp:simplePos x="0" y="0"/>
                <wp:positionH relativeFrom="page">
                  <wp:posOffset>231457</wp:posOffset>
                </wp:positionH>
                <wp:positionV relativeFrom="paragraph">
                  <wp:posOffset>60956</wp:posOffset>
                </wp:positionV>
                <wp:extent cx="7312659" cy="17145"/>
                <wp:effectExtent l="0" t="0" r="0" b="0"/>
                <wp:wrapTopAndBottom/>
                <wp:docPr id="410" name="Group 410"/>
                <wp:cNvGraphicFramePr>
                  <a:graphicFrameLocks/>
                </wp:cNvGraphicFramePr>
                <a:graphic>
                  <a:graphicData uri="http://schemas.microsoft.com/office/word/2010/wordprocessingGroup">
                    <wpg:wgp>
                      <wpg:cNvPr id="410" name="Group 410"/>
                      <wpg:cNvGrpSpPr/>
                      <wpg:grpSpPr>
                        <a:xfrm>
                          <a:off x="0" y="0"/>
                          <a:ext cx="7312659" cy="17145"/>
                          <a:chExt cx="7312659" cy="17145"/>
                        </a:xfrm>
                      </wpg:grpSpPr>
                      <wps:wsp>
                        <wps:cNvPr id="411" name="Graphic 41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12" name="Graphic 412"/>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13" name="Graphic 41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31872;mso-wrap-distance-left:0;mso-wrap-distance-right:0" id="docshapegroup407" coordorigin="364,96" coordsize="11516,27">
                <v:rect style="position:absolute;left:364;top:96;width:11516;height:14" id="docshape408" filled="true" fillcolor="#999999" stroked="false">
                  <v:fill type="solid"/>
                </v:rect>
                <v:shape style="position:absolute;left:364;top:96;width:11516;height:27" id="docshape409" coordorigin="364,96" coordsize="11516,27" path="m11880,96l11866,109,364,109,364,123,11866,123,11880,123,11880,109,11880,96xe" filled="true" fillcolor="#ededed" stroked="false">
                  <v:path arrowok="t"/>
                  <v:fill type="solid"/>
                </v:shape>
                <v:shape style="position:absolute;left:364;top:96;width:14;height:27" id="docshape410" coordorigin="364,96" coordsize="14,27" path="m364,123l364,96,378,96,378,109,364,123xe" filled="true" fillcolor="#999999" stroked="false">
                  <v:path arrowok="t"/>
                  <v:fill type="solid"/>
                </v:shape>
                <w10:wrap type="topAndBottom"/>
              </v:group>
            </w:pict>
          </mc:Fallback>
        </mc:AlternateContent>
      </w:r>
    </w:p>
    <w:p>
      <w:pPr>
        <w:spacing w:after="0"/>
        <w:rPr>
          <w:sz w:val="6"/>
        </w:rPr>
        <w:sectPr>
          <w:headerReference w:type="default" r:id="rId15"/>
          <w:pgSz w:w="12240" w:h="15840"/>
          <w:pgMar w:header="0" w:footer="0" w:top="1140" w:bottom="280" w:left="220" w:right="240"/>
        </w:sectPr>
      </w:pPr>
    </w:p>
    <w:p>
      <w:pPr>
        <w:pStyle w:val="BodyText"/>
        <w:spacing w:line="249" w:lineRule="auto" w:before="62"/>
        <w:ind w:left="144" w:right="211"/>
      </w:pPr>
      <w:r>
        <w:rPr/>
        <w:t>COVID-19, we are continuing to make significant additional investments in breakthrough science and global manufacturing. This includes continuing to evaluate Comirnaty and Paxlovid, including against new variants of concern, developing variant adapted vaccine candidates and developing potential combination</w:t>
      </w:r>
      <w:r>
        <w:rPr>
          <w:spacing w:val="-3"/>
        </w:rPr>
        <w:t> </w:t>
      </w:r>
      <w:r>
        <w:rPr/>
        <w:t>respiratory</w:t>
      </w:r>
      <w:r>
        <w:rPr>
          <w:spacing w:val="-3"/>
        </w:rPr>
        <w:t> </w:t>
      </w:r>
      <w:r>
        <w:rPr/>
        <w:t>vaccines</w:t>
      </w:r>
      <w:r>
        <w:rPr>
          <w:spacing w:val="-3"/>
        </w:rPr>
        <w:t> </w:t>
      </w:r>
      <w:r>
        <w:rPr/>
        <w:t>and</w:t>
      </w:r>
      <w:r>
        <w:rPr>
          <w:spacing w:val="-3"/>
        </w:rPr>
        <w:t> </w:t>
      </w:r>
      <w:r>
        <w:rPr/>
        <w:t>potential</w:t>
      </w:r>
      <w:r>
        <w:rPr>
          <w:spacing w:val="-3"/>
        </w:rPr>
        <w:t> </w:t>
      </w:r>
      <w:r>
        <w:rPr/>
        <w:t>next</w:t>
      </w:r>
      <w:r>
        <w:rPr>
          <w:spacing w:val="-3"/>
        </w:rPr>
        <w:t> </w:t>
      </w:r>
      <w:r>
        <w:rPr/>
        <w:t>generation</w:t>
      </w:r>
      <w:r>
        <w:rPr>
          <w:spacing w:val="-3"/>
        </w:rPr>
        <w:t> </w:t>
      </w:r>
      <w:r>
        <w:rPr/>
        <w:t>vaccines</w:t>
      </w:r>
      <w:r>
        <w:rPr>
          <w:spacing w:val="-3"/>
        </w:rPr>
        <w:t> </w:t>
      </w:r>
      <w:r>
        <w:rPr/>
        <w:t>and</w:t>
      </w:r>
      <w:r>
        <w:rPr>
          <w:spacing w:val="-3"/>
        </w:rPr>
        <w:t> </w:t>
      </w:r>
      <w:r>
        <w:rPr/>
        <w:t>therapies.</w:t>
      </w:r>
      <w:r>
        <w:rPr>
          <w:spacing w:val="-6"/>
        </w:rPr>
        <w:t> </w:t>
      </w:r>
      <w:r>
        <w:rPr/>
        <w:t>We</w:t>
      </w:r>
      <w:r>
        <w:rPr>
          <w:spacing w:val="-3"/>
        </w:rPr>
        <w:t> </w:t>
      </w:r>
      <w:r>
        <w:rPr/>
        <w:t>are</w:t>
      </w:r>
      <w:r>
        <w:rPr>
          <w:spacing w:val="-3"/>
        </w:rPr>
        <w:t> </w:t>
      </w:r>
      <w:r>
        <w:rPr/>
        <w:t>also</w:t>
      </w:r>
      <w:r>
        <w:rPr>
          <w:spacing w:val="-3"/>
        </w:rPr>
        <w:t> </w:t>
      </w:r>
      <w:r>
        <w:rPr/>
        <w:t>evaluating</w:t>
      </w:r>
      <w:r>
        <w:rPr>
          <w:spacing w:val="-3"/>
        </w:rPr>
        <w:t> </w:t>
      </w:r>
      <w:r>
        <w:rPr/>
        <w:t>Paxlovid</w:t>
      </w:r>
      <w:r>
        <w:rPr>
          <w:spacing w:val="-3"/>
        </w:rPr>
        <w:t> </w:t>
      </w:r>
      <w:r>
        <w:rPr/>
        <w:t>for</w:t>
      </w:r>
      <w:r>
        <w:rPr>
          <w:spacing w:val="-3"/>
        </w:rPr>
        <w:t> </w:t>
      </w:r>
      <w:r>
        <w:rPr/>
        <w:t>additional</w:t>
      </w:r>
      <w:r>
        <w:rPr>
          <w:spacing w:val="-3"/>
        </w:rPr>
        <w:t> </w:t>
      </w:r>
      <w:r>
        <w:rPr/>
        <w:t>populations.</w:t>
      </w:r>
      <w:r>
        <w:rPr>
          <w:spacing w:val="-3"/>
        </w:rPr>
        <w:t> </w:t>
      </w:r>
      <w:r>
        <w:rPr/>
        <w:t>See</w:t>
      </w:r>
      <w:r>
        <w:rPr>
          <w:spacing w:val="-3"/>
        </w:rPr>
        <w:t> </w:t>
      </w:r>
      <w:r>
        <w:rPr/>
        <w:t>the </w:t>
      </w:r>
      <w:hyperlink w:history="true" w:anchor="_bookmark28">
        <w:r>
          <w:rPr>
            <w:i/>
            <w:color w:val="0000FF"/>
            <w:u w:val="single" w:color="0000FF"/>
          </w:rPr>
          <w:t>Product Developments</w:t>
        </w:r>
      </w:hyperlink>
      <w:r>
        <w:rPr>
          <w:i/>
          <w:color w:val="0000FF"/>
        </w:rPr>
        <w:t> </w:t>
      </w:r>
      <w:r>
        <w:rPr/>
        <w:t>section within MD&amp;A.</w:t>
      </w:r>
    </w:p>
    <w:p>
      <w:pPr>
        <w:pStyle w:val="BodyText"/>
        <w:spacing w:line="249" w:lineRule="auto" w:before="98"/>
        <w:ind w:left="144" w:right="126"/>
      </w:pPr>
      <w:r>
        <w:rPr/>
        <w:t>In the first six months of 2023 and to date, we principally sold Comirnaty globally under government contracts and Paxlovid globally to government agencies and distributors. We expect Comirnaty in the U.S. will transition to traditional commercial market sales in the second half of 2023, triggered by the expiration of current contracts and the COVID-19 vaccines from Pfizer and BioNTech purchased through them becoming either depleted or not used following the introduction of a new variant vaccine. Internationally, we expect sales of Comirnaty in international developed markets to generally be under government contracts in 2023, and in emerging markets, under a combination of private channels and government contracts; in both cases, we expect to generally transition to commercial markets starting in 2024. For Paxlovid, we expect to transition to traditional commercial markets in the second half of 2023 rather than significant government purchases.</w:t>
      </w:r>
      <w:r>
        <w:rPr>
          <w:spacing w:val="-2"/>
        </w:rPr>
        <w:t> </w:t>
      </w:r>
      <w:r>
        <w:rPr/>
        <w:t>We anticipate this transition in the U.S. to occur in the second half of 2023, though at this point we have not yet agreed on a transition plan with the U.S. government. We also remain committed to helping ensure broad and equitable access to our COVID-19 products to eligible patients around the world. Revenues from our COVID-19 products are expected to go from their peak in 2022 to their low point in 2023 before potentially returning</w:t>
      </w:r>
      <w:r>
        <w:rPr>
          <w:spacing w:val="-2"/>
        </w:rPr>
        <w:t> </w:t>
      </w:r>
      <w:r>
        <w:rPr/>
        <w:t>to</w:t>
      </w:r>
      <w:r>
        <w:rPr>
          <w:spacing w:val="-2"/>
        </w:rPr>
        <w:t> </w:t>
      </w:r>
      <w:r>
        <w:rPr/>
        <w:t>growth</w:t>
      </w:r>
      <w:r>
        <w:rPr>
          <w:spacing w:val="-2"/>
        </w:rPr>
        <w:t> </w:t>
      </w:r>
      <w:r>
        <w:rPr/>
        <w:t>in</w:t>
      </w:r>
      <w:r>
        <w:rPr>
          <w:spacing w:val="-2"/>
        </w:rPr>
        <w:t> </w:t>
      </w:r>
      <w:r>
        <w:rPr/>
        <w:t>2024.</w:t>
      </w:r>
      <w:r>
        <w:rPr>
          <w:spacing w:val="-5"/>
        </w:rPr>
        <w:t> </w:t>
      </w:r>
      <w:r>
        <w:rPr/>
        <w:t>While</w:t>
      </w:r>
      <w:r>
        <w:rPr>
          <w:spacing w:val="-2"/>
        </w:rPr>
        <w:t> </w:t>
      </w:r>
      <w:r>
        <w:rPr/>
        <w:t>patient</w:t>
      </w:r>
      <w:r>
        <w:rPr>
          <w:spacing w:val="-2"/>
        </w:rPr>
        <w:t> </w:t>
      </w:r>
      <w:r>
        <w:rPr/>
        <w:t>demand</w:t>
      </w:r>
      <w:r>
        <w:rPr>
          <w:spacing w:val="-2"/>
        </w:rPr>
        <w:t> </w:t>
      </w:r>
      <w:r>
        <w:rPr/>
        <w:t>for</w:t>
      </w:r>
      <w:r>
        <w:rPr>
          <w:spacing w:val="-2"/>
        </w:rPr>
        <w:t> </w:t>
      </w:r>
      <w:r>
        <w:rPr/>
        <w:t>our</w:t>
      </w:r>
      <w:r>
        <w:rPr>
          <w:spacing w:val="-2"/>
        </w:rPr>
        <w:t> </w:t>
      </w:r>
      <w:r>
        <w:rPr/>
        <w:t>COVID-19</w:t>
      </w:r>
      <w:r>
        <w:rPr>
          <w:spacing w:val="-2"/>
        </w:rPr>
        <w:t> </w:t>
      </w:r>
      <w:r>
        <w:rPr/>
        <w:t>products</w:t>
      </w:r>
      <w:r>
        <w:rPr>
          <w:spacing w:val="-2"/>
        </w:rPr>
        <w:t> </w:t>
      </w:r>
      <w:r>
        <w:rPr/>
        <w:t>is</w:t>
      </w:r>
      <w:r>
        <w:rPr>
          <w:spacing w:val="-2"/>
        </w:rPr>
        <w:t> </w:t>
      </w:r>
      <w:r>
        <w:rPr/>
        <w:t>expected</w:t>
      </w:r>
      <w:r>
        <w:rPr>
          <w:spacing w:val="-2"/>
        </w:rPr>
        <w:t> </w:t>
      </w:r>
      <w:r>
        <w:rPr/>
        <w:t>to</w:t>
      </w:r>
      <w:r>
        <w:rPr>
          <w:spacing w:val="-2"/>
        </w:rPr>
        <w:t> </w:t>
      </w:r>
      <w:r>
        <w:rPr/>
        <w:t>remain</w:t>
      </w:r>
      <w:r>
        <w:rPr>
          <w:spacing w:val="-2"/>
        </w:rPr>
        <w:t> </w:t>
      </w:r>
      <w:r>
        <w:rPr/>
        <w:t>strong</w:t>
      </w:r>
      <w:r>
        <w:rPr>
          <w:spacing w:val="-2"/>
        </w:rPr>
        <w:t> </w:t>
      </w:r>
      <w:r>
        <w:rPr/>
        <w:t>throughout</w:t>
      </w:r>
      <w:r>
        <w:rPr>
          <w:spacing w:val="-2"/>
        </w:rPr>
        <w:t> </w:t>
      </w:r>
      <w:r>
        <w:rPr/>
        <w:t>2023,</w:t>
      </w:r>
      <w:r>
        <w:rPr>
          <w:spacing w:val="-2"/>
        </w:rPr>
        <w:t> </w:t>
      </w:r>
      <w:r>
        <w:rPr/>
        <w:t>much</w:t>
      </w:r>
      <w:r>
        <w:rPr>
          <w:spacing w:val="-2"/>
        </w:rPr>
        <w:t> </w:t>
      </w:r>
      <w:r>
        <w:rPr/>
        <w:t>of</w:t>
      </w:r>
      <w:r>
        <w:rPr>
          <w:spacing w:val="-2"/>
        </w:rPr>
        <w:t> </w:t>
      </w:r>
      <w:r>
        <w:rPr/>
        <w:t>that</w:t>
      </w:r>
      <w:r>
        <w:rPr>
          <w:spacing w:val="-2"/>
        </w:rPr>
        <w:t> </w:t>
      </w:r>
      <w:r>
        <w:rPr/>
        <w:t>demand</w:t>
      </w:r>
      <w:r>
        <w:rPr>
          <w:spacing w:val="-2"/>
        </w:rPr>
        <w:t> </w:t>
      </w:r>
      <w:r>
        <w:rPr/>
        <w:t>is</w:t>
      </w:r>
      <w:r>
        <w:rPr>
          <w:spacing w:val="-2"/>
        </w:rPr>
        <w:t> </w:t>
      </w:r>
      <w:r>
        <w:rPr/>
        <w:t>expected to be fulfilled by existing supply of products that were delivered to governments and recorded as revenues in 2022.</w:t>
      </w:r>
      <w:r>
        <w:rPr>
          <w:spacing w:val="-5"/>
        </w:rPr>
        <w:t> </w:t>
      </w:r>
      <w:r>
        <w:rPr/>
        <w:t>As of</w:t>
      </w:r>
      <w:r>
        <w:rPr>
          <w:spacing w:val="-5"/>
        </w:rPr>
        <w:t> </w:t>
      </w:r>
      <w:r>
        <w:rPr/>
        <w:t>August 1, 2023, we forecasted Comirnaty revenues of approximately $13.5 billion in 2023, down 64% from actual 2022 results, with gross profit to be split evenly with BioNTech, and Paxlovid revenues of approximately $8 billion in 2023, down 58% from actual 2022 results. These forecasts are based on estimates and assumptions that are subject to significant uncertainties, including, among others, patient demand, which could be significantly impacted by the infectiousness and severity of the predominant</w:t>
      </w:r>
      <w:r>
        <w:rPr>
          <w:spacing w:val="-3"/>
        </w:rPr>
        <w:t> </w:t>
      </w:r>
      <w:r>
        <w:rPr/>
        <w:t>strains</w:t>
      </w:r>
      <w:r>
        <w:rPr>
          <w:spacing w:val="-3"/>
        </w:rPr>
        <w:t> </w:t>
      </w:r>
      <w:r>
        <w:rPr/>
        <w:t>of</w:t>
      </w:r>
      <w:r>
        <w:rPr>
          <w:spacing w:val="-3"/>
        </w:rPr>
        <w:t> </w:t>
      </w:r>
      <w:r>
        <w:rPr/>
        <w:t>the</w:t>
      </w:r>
      <w:r>
        <w:rPr>
          <w:spacing w:val="-3"/>
        </w:rPr>
        <w:t> </w:t>
      </w:r>
      <w:r>
        <w:rPr/>
        <w:t>SARS-CoV-2</w:t>
      </w:r>
      <w:r>
        <w:rPr>
          <w:spacing w:val="-3"/>
        </w:rPr>
        <w:t> </w:t>
      </w:r>
      <w:r>
        <w:rPr/>
        <w:t>virus</w:t>
      </w:r>
      <w:r>
        <w:rPr>
          <w:spacing w:val="-3"/>
        </w:rPr>
        <w:t> </w:t>
      </w:r>
      <w:r>
        <w:rPr/>
        <w:t>during</w:t>
      </w:r>
      <w:r>
        <w:rPr>
          <w:spacing w:val="-3"/>
        </w:rPr>
        <w:t> </w:t>
      </w:r>
      <w:r>
        <w:rPr/>
        <w:t>2023,</w:t>
      </w:r>
      <w:r>
        <w:rPr>
          <w:spacing w:val="-3"/>
        </w:rPr>
        <w:t> </w:t>
      </w:r>
      <w:r>
        <w:rPr/>
        <w:t>proportion</w:t>
      </w:r>
      <w:r>
        <w:rPr>
          <w:spacing w:val="-3"/>
        </w:rPr>
        <w:t> </w:t>
      </w:r>
      <w:r>
        <w:rPr/>
        <w:t>of</w:t>
      </w:r>
      <w:r>
        <w:rPr>
          <w:spacing w:val="-3"/>
        </w:rPr>
        <w:t> </w:t>
      </w:r>
      <w:r>
        <w:rPr/>
        <w:t>the</w:t>
      </w:r>
      <w:r>
        <w:rPr>
          <w:spacing w:val="-3"/>
        </w:rPr>
        <w:t> </w:t>
      </w:r>
      <w:r>
        <w:rPr/>
        <w:t>population</w:t>
      </w:r>
      <w:r>
        <w:rPr>
          <w:spacing w:val="-3"/>
        </w:rPr>
        <w:t> </w:t>
      </w:r>
      <w:r>
        <w:rPr/>
        <w:t>that</w:t>
      </w:r>
      <w:r>
        <w:rPr>
          <w:spacing w:val="-3"/>
        </w:rPr>
        <w:t> </w:t>
      </w:r>
      <w:r>
        <w:rPr/>
        <w:t>receives</w:t>
      </w:r>
      <w:r>
        <w:rPr>
          <w:spacing w:val="-3"/>
        </w:rPr>
        <w:t> </w:t>
      </w:r>
      <w:r>
        <w:rPr/>
        <w:t>a</w:t>
      </w:r>
      <w:r>
        <w:rPr>
          <w:spacing w:val="-3"/>
        </w:rPr>
        <w:t> </w:t>
      </w:r>
      <w:r>
        <w:rPr/>
        <w:t>vaccine</w:t>
      </w:r>
      <w:r>
        <w:rPr>
          <w:spacing w:val="-3"/>
        </w:rPr>
        <w:t> </w:t>
      </w:r>
      <w:r>
        <w:rPr/>
        <w:t>or</w:t>
      </w:r>
      <w:r>
        <w:rPr>
          <w:spacing w:val="-3"/>
        </w:rPr>
        <w:t> </w:t>
      </w:r>
      <w:r>
        <w:rPr/>
        <w:t>is</w:t>
      </w:r>
      <w:r>
        <w:rPr>
          <w:spacing w:val="-3"/>
        </w:rPr>
        <w:t> </w:t>
      </w:r>
      <w:r>
        <w:rPr/>
        <w:t>treated</w:t>
      </w:r>
      <w:r>
        <w:rPr>
          <w:spacing w:val="-3"/>
        </w:rPr>
        <w:t> </w:t>
      </w:r>
      <w:r>
        <w:rPr/>
        <w:t>with</w:t>
      </w:r>
      <w:r>
        <w:rPr>
          <w:spacing w:val="-3"/>
        </w:rPr>
        <w:t> </w:t>
      </w:r>
      <w:r>
        <w:rPr/>
        <w:t>an</w:t>
      </w:r>
      <w:r>
        <w:rPr>
          <w:spacing w:val="-3"/>
        </w:rPr>
        <w:t> </w:t>
      </w:r>
      <w:r>
        <w:rPr/>
        <w:t>oral</w:t>
      </w:r>
      <w:r>
        <w:rPr>
          <w:spacing w:val="-3"/>
        </w:rPr>
        <w:t> </w:t>
      </w:r>
      <w:r>
        <w:rPr/>
        <w:t>antiviral</w:t>
      </w:r>
      <w:r>
        <w:rPr>
          <w:spacing w:val="-3"/>
        </w:rPr>
        <w:t> </w:t>
      </w:r>
      <w:r>
        <w:rPr/>
        <w:t>treatment,</w:t>
      </w:r>
      <w:r>
        <w:rPr>
          <w:spacing w:val="-3"/>
        </w:rPr>
        <w:t> </w:t>
      </w:r>
      <w:r>
        <w:rPr/>
        <w:t>the number of doses per vaccinated person per year, number of symptomatic infections, market share of Comirnaty and Paxlovid and the timing for transitioning Comirnaty and Paxlovid to commercial markets in the U.S.</w:t>
      </w:r>
    </w:p>
    <w:p>
      <w:pPr>
        <w:spacing w:line="249" w:lineRule="auto" w:before="93"/>
        <w:ind w:left="144" w:right="176" w:firstLine="0"/>
        <w:jc w:val="left"/>
        <w:rPr>
          <w:i/>
          <w:sz w:val="18"/>
        </w:rPr>
      </w:pPr>
      <w:r>
        <w:rPr>
          <w:sz w:val="18"/>
        </w:rPr>
        <w:t>For information on the impact of COVID-19 on our business, operations and financial conditions and results and risks associated with COVID-19 and our COVID-19</w:t>
      </w:r>
      <w:r>
        <w:rPr>
          <w:spacing w:val="-3"/>
          <w:sz w:val="18"/>
        </w:rPr>
        <w:t> </w:t>
      </w:r>
      <w:r>
        <w:rPr>
          <w:sz w:val="18"/>
        </w:rPr>
        <w:t>products,</w:t>
      </w:r>
      <w:r>
        <w:rPr>
          <w:spacing w:val="-3"/>
          <w:sz w:val="18"/>
        </w:rPr>
        <w:t> </w:t>
      </w:r>
      <w:r>
        <w:rPr>
          <w:sz w:val="18"/>
        </w:rPr>
        <w:t>as</w:t>
      </w:r>
      <w:r>
        <w:rPr>
          <w:spacing w:val="-3"/>
          <w:sz w:val="18"/>
        </w:rPr>
        <w:t> </w:t>
      </w:r>
      <w:r>
        <w:rPr>
          <w:sz w:val="18"/>
        </w:rPr>
        <w:t>well</w:t>
      </w:r>
      <w:r>
        <w:rPr>
          <w:spacing w:val="-3"/>
          <w:sz w:val="18"/>
        </w:rPr>
        <w:t> </w:t>
      </w:r>
      <w:r>
        <w:rPr>
          <w:sz w:val="18"/>
        </w:rPr>
        <w:t>as</w:t>
      </w:r>
      <w:r>
        <w:rPr>
          <w:spacing w:val="-3"/>
          <w:sz w:val="18"/>
        </w:rPr>
        <w:t> </w:t>
      </w:r>
      <w:r>
        <w:rPr>
          <w:sz w:val="18"/>
        </w:rPr>
        <w:t>COVID-19</w:t>
      </w:r>
      <w:r>
        <w:rPr>
          <w:spacing w:val="-3"/>
          <w:sz w:val="18"/>
        </w:rPr>
        <w:t> </w:t>
      </w:r>
      <w:r>
        <w:rPr>
          <w:sz w:val="18"/>
        </w:rPr>
        <w:t>intellectual</w:t>
      </w:r>
      <w:r>
        <w:rPr>
          <w:spacing w:val="-3"/>
          <w:sz w:val="18"/>
        </w:rPr>
        <w:t> </w:t>
      </w:r>
      <w:r>
        <w:rPr>
          <w:sz w:val="18"/>
        </w:rPr>
        <w:t>property</w:t>
      </w:r>
      <w:r>
        <w:rPr>
          <w:spacing w:val="-3"/>
          <w:sz w:val="18"/>
        </w:rPr>
        <w:t> </w:t>
      </w:r>
      <w:r>
        <w:rPr>
          <w:sz w:val="18"/>
        </w:rPr>
        <w:t>disputes,</w:t>
      </w:r>
      <w:r>
        <w:rPr>
          <w:spacing w:val="-3"/>
          <w:sz w:val="18"/>
        </w:rPr>
        <w:t> </w:t>
      </w:r>
      <w:r>
        <w:rPr>
          <w:sz w:val="18"/>
        </w:rPr>
        <w:t>see</w:t>
      </w:r>
      <w:r>
        <w:rPr>
          <w:spacing w:val="-3"/>
          <w:sz w:val="18"/>
        </w:rPr>
        <w:t> </w:t>
      </w:r>
      <w:r>
        <w:rPr>
          <w:sz w:val="18"/>
        </w:rPr>
        <w:t>the</w:t>
      </w:r>
      <w:r>
        <w:rPr>
          <w:spacing w:val="-2"/>
          <w:sz w:val="18"/>
        </w:rPr>
        <w:t> </w:t>
      </w:r>
      <w:r>
        <w:rPr>
          <w:i/>
          <w:sz w:val="18"/>
        </w:rPr>
        <w:t>Item</w:t>
      </w:r>
      <w:r>
        <w:rPr>
          <w:i/>
          <w:spacing w:val="-3"/>
          <w:sz w:val="18"/>
        </w:rPr>
        <w:t> </w:t>
      </w:r>
      <w:r>
        <w:rPr>
          <w:i/>
          <w:sz w:val="18"/>
        </w:rPr>
        <w:t>1A.</w:t>
      </w:r>
      <w:r>
        <w:rPr>
          <w:i/>
          <w:spacing w:val="-3"/>
          <w:sz w:val="18"/>
        </w:rPr>
        <w:t> </w:t>
      </w:r>
      <w:r>
        <w:rPr>
          <w:i/>
          <w:sz w:val="18"/>
        </w:rPr>
        <w:t>Risk</w:t>
      </w:r>
      <w:r>
        <w:rPr>
          <w:i/>
          <w:spacing w:val="-3"/>
          <w:sz w:val="18"/>
        </w:rPr>
        <w:t> </w:t>
      </w:r>
      <w:r>
        <w:rPr>
          <w:i/>
          <w:sz w:val="18"/>
        </w:rPr>
        <w:t>Factors—COVID-19,</w:t>
      </w:r>
      <w:r>
        <w:rPr>
          <w:i/>
          <w:spacing w:val="-3"/>
          <w:sz w:val="18"/>
        </w:rPr>
        <w:t> </w:t>
      </w:r>
      <w:r>
        <w:rPr>
          <w:i/>
          <w:sz w:val="18"/>
        </w:rPr>
        <w:t>—Intellectual</w:t>
      </w:r>
      <w:r>
        <w:rPr>
          <w:i/>
          <w:spacing w:val="-3"/>
          <w:sz w:val="18"/>
        </w:rPr>
        <w:t> </w:t>
      </w:r>
      <w:r>
        <w:rPr>
          <w:i/>
          <w:sz w:val="18"/>
        </w:rPr>
        <w:t>Property</w:t>
      </w:r>
      <w:r>
        <w:rPr>
          <w:i/>
          <w:spacing w:val="-3"/>
          <w:sz w:val="18"/>
        </w:rPr>
        <w:t> </w:t>
      </w:r>
      <w:r>
        <w:rPr>
          <w:i/>
          <w:sz w:val="18"/>
        </w:rPr>
        <w:t>Protection</w:t>
      </w:r>
      <w:r>
        <w:rPr>
          <w:i/>
          <w:spacing w:val="-2"/>
          <w:sz w:val="18"/>
        </w:rPr>
        <w:t> </w:t>
      </w:r>
      <w:r>
        <w:rPr>
          <w:sz w:val="18"/>
        </w:rPr>
        <w:t>and</w:t>
      </w:r>
      <w:r>
        <w:rPr>
          <w:spacing w:val="-2"/>
          <w:sz w:val="18"/>
        </w:rPr>
        <w:t> </w:t>
      </w:r>
      <w:r>
        <w:rPr>
          <w:i/>
          <w:sz w:val="18"/>
        </w:rPr>
        <w:t>— Third-Party</w:t>
      </w:r>
      <w:r>
        <w:rPr>
          <w:i/>
          <w:spacing w:val="-2"/>
          <w:sz w:val="18"/>
        </w:rPr>
        <w:t> </w:t>
      </w:r>
      <w:r>
        <w:rPr>
          <w:i/>
          <w:sz w:val="18"/>
        </w:rPr>
        <w:t>Intellectual</w:t>
      </w:r>
      <w:r>
        <w:rPr>
          <w:i/>
          <w:spacing w:val="-2"/>
          <w:sz w:val="18"/>
        </w:rPr>
        <w:t> </w:t>
      </w:r>
      <w:r>
        <w:rPr>
          <w:i/>
          <w:sz w:val="18"/>
        </w:rPr>
        <w:t>Property</w:t>
      </w:r>
      <w:r>
        <w:rPr>
          <w:i/>
          <w:spacing w:val="-2"/>
          <w:sz w:val="18"/>
        </w:rPr>
        <w:t> </w:t>
      </w:r>
      <w:r>
        <w:rPr>
          <w:i/>
          <w:sz w:val="18"/>
        </w:rPr>
        <w:t>Claims</w:t>
      </w:r>
      <w:r>
        <w:rPr>
          <w:i/>
          <w:spacing w:val="-1"/>
          <w:sz w:val="18"/>
        </w:rPr>
        <w:t> </w:t>
      </w:r>
      <w:r>
        <w:rPr>
          <w:sz w:val="18"/>
        </w:rPr>
        <w:t>sections</w:t>
      </w:r>
      <w:r>
        <w:rPr>
          <w:spacing w:val="-2"/>
          <w:sz w:val="18"/>
        </w:rPr>
        <w:t> </w:t>
      </w:r>
      <w:r>
        <w:rPr>
          <w:sz w:val="18"/>
        </w:rPr>
        <w:t>and</w:t>
      </w:r>
      <w:r>
        <w:rPr>
          <w:spacing w:val="-2"/>
          <w:sz w:val="18"/>
        </w:rPr>
        <w:t> </w:t>
      </w:r>
      <w:r>
        <w:rPr>
          <w:sz w:val="18"/>
        </w:rPr>
        <w:t>the</w:t>
      </w:r>
      <w:r>
        <w:rPr>
          <w:spacing w:val="-1"/>
          <w:sz w:val="18"/>
        </w:rPr>
        <w:t> </w:t>
      </w:r>
      <w:r>
        <w:rPr>
          <w:i/>
          <w:sz w:val="18"/>
        </w:rPr>
        <w:t>Overview</w:t>
      </w:r>
      <w:r>
        <w:rPr>
          <w:i/>
          <w:spacing w:val="-2"/>
          <w:sz w:val="18"/>
        </w:rPr>
        <w:t> </w:t>
      </w:r>
      <w:r>
        <w:rPr>
          <w:i/>
          <w:sz w:val="18"/>
        </w:rPr>
        <w:t>of</w:t>
      </w:r>
      <w:r>
        <w:rPr>
          <w:i/>
          <w:spacing w:val="-2"/>
          <w:sz w:val="18"/>
        </w:rPr>
        <w:t> </w:t>
      </w:r>
      <w:r>
        <w:rPr>
          <w:i/>
          <w:sz w:val="18"/>
        </w:rPr>
        <w:t>Our</w:t>
      </w:r>
      <w:r>
        <w:rPr>
          <w:i/>
          <w:spacing w:val="-2"/>
          <w:sz w:val="18"/>
        </w:rPr>
        <w:t> </w:t>
      </w:r>
      <w:r>
        <w:rPr>
          <w:i/>
          <w:sz w:val="18"/>
        </w:rPr>
        <w:t>Performance,</w:t>
      </w:r>
      <w:r>
        <w:rPr>
          <w:i/>
          <w:spacing w:val="-2"/>
          <w:sz w:val="18"/>
        </w:rPr>
        <w:t> </w:t>
      </w:r>
      <w:r>
        <w:rPr>
          <w:i/>
          <w:sz w:val="18"/>
        </w:rPr>
        <w:t>Operating</w:t>
      </w:r>
      <w:r>
        <w:rPr>
          <w:i/>
          <w:spacing w:val="-2"/>
          <w:sz w:val="18"/>
        </w:rPr>
        <w:t> </w:t>
      </w:r>
      <w:r>
        <w:rPr>
          <w:i/>
          <w:sz w:val="18"/>
        </w:rPr>
        <w:t>Environment,</w:t>
      </w:r>
      <w:r>
        <w:rPr>
          <w:i/>
          <w:spacing w:val="-2"/>
          <w:sz w:val="18"/>
        </w:rPr>
        <w:t> </w:t>
      </w:r>
      <w:r>
        <w:rPr>
          <w:i/>
          <w:sz w:val="18"/>
        </w:rPr>
        <w:t>Strategy</w:t>
      </w:r>
      <w:r>
        <w:rPr>
          <w:i/>
          <w:spacing w:val="-2"/>
          <w:sz w:val="18"/>
        </w:rPr>
        <w:t> </w:t>
      </w:r>
      <w:r>
        <w:rPr>
          <w:i/>
          <w:sz w:val="18"/>
        </w:rPr>
        <w:t>and</w:t>
      </w:r>
      <w:r>
        <w:rPr>
          <w:i/>
          <w:spacing w:val="-2"/>
          <w:sz w:val="18"/>
        </w:rPr>
        <w:t> </w:t>
      </w:r>
      <w:r>
        <w:rPr>
          <w:i/>
          <w:sz w:val="18"/>
        </w:rPr>
        <w:t>Outlook</w:t>
      </w:r>
      <w:r>
        <w:rPr>
          <w:i/>
          <w:spacing w:val="-1"/>
          <w:sz w:val="18"/>
        </w:rPr>
        <w:t> </w:t>
      </w:r>
      <w:r>
        <w:rPr>
          <w:sz w:val="18"/>
        </w:rPr>
        <w:t>section</w:t>
      </w:r>
      <w:r>
        <w:rPr>
          <w:spacing w:val="-2"/>
          <w:sz w:val="18"/>
        </w:rPr>
        <w:t> </w:t>
      </w:r>
      <w:r>
        <w:rPr>
          <w:sz w:val="18"/>
        </w:rPr>
        <w:t>of</w:t>
      </w:r>
      <w:r>
        <w:rPr>
          <w:spacing w:val="-2"/>
          <w:sz w:val="18"/>
        </w:rPr>
        <w:t> </w:t>
      </w:r>
      <w:r>
        <w:rPr>
          <w:sz w:val="18"/>
        </w:rPr>
        <w:t>the</w:t>
      </w:r>
      <w:r>
        <w:rPr>
          <w:spacing w:val="-2"/>
          <w:sz w:val="18"/>
        </w:rPr>
        <w:t> </w:t>
      </w:r>
      <w:r>
        <w:rPr>
          <w:sz w:val="18"/>
        </w:rPr>
        <w:t>MD&amp;A of our 2022 Form 10-K, as well as </w:t>
      </w:r>
      <w:hyperlink w:history="true" w:anchor="_bookmark18">
        <w:r>
          <w:rPr>
            <w:i/>
            <w:color w:val="0000FF"/>
            <w:sz w:val="18"/>
            <w:u w:val="single" w:color="0000FF"/>
          </w:rPr>
          <w:t>N</w:t>
        </w:r>
      </w:hyperlink>
      <w:hyperlink w:history="true" w:anchor="_bookmark18">
        <w:r>
          <w:rPr>
            <w:i/>
            <w:color w:val="0000FF"/>
            <w:sz w:val="18"/>
            <w:u w:val="single" w:color="0000FF"/>
          </w:rPr>
          <w:t>ote</w:t>
        </w:r>
      </w:hyperlink>
      <w:hyperlink w:history="true" w:anchor="_bookmark18">
        <w:r>
          <w:rPr>
            <w:i/>
            <w:color w:val="0000FF"/>
            <w:sz w:val="18"/>
            <w:u w:val="single" w:color="0000FF"/>
          </w:rPr>
          <w:t>s</w:t>
        </w:r>
      </w:hyperlink>
      <w:r>
        <w:rPr>
          <w:i/>
          <w:color w:val="0000FF"/>
          <w:sz w:val="18"/>
          <w:u w:val="single" w:color="0000FF"/>
        </w:rPr>
        <w:t> </w:t>
      </w:r>
      <w:hyperlink w:history="true" w:anchor="_bookmark18">
        <w:r>
          <w:rPr>
            <w:i/>
            <w:color w:val="0000FF"/>
            <w:sz w:val="18"/>
            <w:u w:val="single" w:color="0000FF"/>
          </w:rPr>
          <w:t>8A</w:t>
        </w:r>
      </w:hyperlink>
      <w:r>
        <w:rPr>
          <w:sz w:val="18"/>
        </w:rPr>
        <w:t>, </w:t>
      </w:r>
      <w:hyperlink w:history="true" w:anchor="_bookmark19">
        <w:r>
          <w:rPr>
            <w:i/>
            <w:color w:val="0000FF"/>
            <w:sz w:val="18"/>
            <w:u w:val="single" w:color="0000FF"/>
          </w:rPr>
          <w:t>12A1</w:t>
        </w:r>
      </w:hyperlink>
      <w:r>
        <w:rPr>
          <w:i/>
          <w:color w:val="0000FF"/>
          <w:sz w:val="18"/>
        </w:rPr>
        <w:t> </w:t>
      </w:r>
      <w:r>
        <w:rPr>
          <w:sz w:val="18"/>
        </w:rPr>
        <w:t>and </w:t>
      </w:r>
      <w:hyperlink w:history="true" w:anchor="_bookmark32">
        <w:r>
          <w:rPr>
            <w:i/>
            <w:color w:val="0000FF"/>
            <w:sz w:val="18"/>
            <w:u w:val="single" w:color="0000FF"/>
          </w:rPr>
          <w:t>Forward</w:t>
        </w:r>
      </w:hyperlink>
      <w:hyperlink w:history="true" w:anchor="_bookmark32">
        <w:r>
          <w:rPr>
            <w:i/>
            <w:color w:val="0000FF"/>
            <w:sz w:val="18"/>
            <w:u w:val="single" w:color="0000FF"/>
          </w:rPr>
          <w:t>-</w:t>
        </w:r>
      </w:hyperlink>
      <w:hyperlink w:history="true" w:anchor="_bookmark32">
        <w:r>
          <w:rPr>
            <w:i/>
            <w:color w:val="0000FF"/>
            <w:sz w:val="18"/>
            <w:u w:val="single" w:color="0000FF"/>
          </w:rPr>
          <w:t>Looking Information</w:t>
        </w:r>
      </w:hyperlink>
      <w:r>
        <w:rPr>
          <w:i/>
          <w:color w:val="0000FF"/>
          <w:sz w:val="18"/>
          <w:u w:val="single" w:color="0000FF"/>
        </w:rPr>
        <w:t> </w:t>
      </w:r>
      <w:hyperlink w:history="true" w:anchor="_bookmark32">
        <w:r>
          <w:rPr>
            <w:i/>
            <w:color w:val="0000FF"/>
            <w:sz w:val="18"/>
            <w:u w:val="single" w:color="0000FF"/>
          </w:rPr>
          <w:t>and Factors</w:t>
        </w:r>
      </w:hyperlink>
      <w:r>
        <w:rPr>
          <w:i/>
          <w:color w:val="0000FF"/>
          <w:sz w:val="18"/>
          <w:u w:val="single" w:color="0000FF"/>
        </w:rPr>
        <w:t> </w:t>
      </w:r>
      <w:hyperlink w:history="true" w:anchor="_bookmark32">
        <w:r>
          <w:rPr>
            <w:i/>
            <w:color w:val="0000FF"/>
            <w:sz w:val="18"/>
            <w:u w:val="single" w:color="0000FF"/>
          </w:rPr>
          <w:t>tha</w:t>
        </w:r>
      </w:hyperlink>
      <w:r>
        <w:rPr>
          <w:i/>
          <w:color w:val="0000FF"/>
          <w:sz w:val="18"/>
          <w:u w:val="single" w:color="0000FF"/>
        </w:rPr>
        <w:t>t </w:t>
      </w:r>
      <w:hyperlink w:history="true" w:anchor="_bookmark32">
        <w:r>
          <w:rPr>
            <w:i/>
            <w:color w:val="0000FF"/>
            <w:sz w:val="18"/>
            <w:u w:val="single" w:color="0000FF"/>
          </w:rPr>
          <w:t>May</w:t>
        </w:r>
        <w:r>
          <w:rPr>
            <w:i/>
            <w:color w:val="0000FF"/>
            <w:sz w:val="18"/>
          </w:rPr>
          <w:t> </w:t>
        </w:r>
        <w:r>
          <w:rPr>
            <w:i/>
            <w:color w:val="0000FF"/>
            <w:sz w:val="18"/>
            <w:u w:val="single" w:color="0000FF"/>
          </w:rPr>
          <w:t>A</w:t>
        </w:r>
        <w:r>
          <w:rPr>
            <w:i/>
            <w:color w:val="0000FF"/>
            <w:sz w:val="18"/>
          </w:rPr>
          <w:t>ff</w:t>
        </w:r>
        <w:r>
          <w:rPr>
            <w:i/>
            <w:color w:val="0000FF"/>
            <w:spacing w:val="-20"/>
            <w:sz w:val="18"/>
            <w:u w:val="single" w:color="0000FF"/>
          </w:rPr>
          <w:t> </w:t>
        </w:r>
        <w:r>
          <w:rPr>
            <w:i/>
            <w:color w:val="0000FF"/>
            <w:sz w:val="18"/>
            <w:u w:val="single" w:color="0000FF"/>
          </w:rPr>
          <w:t>ect Fu</w:t>
        </w:r>
      </w:hyperlink>
      <w:hyperlink w:history="true" w:anchor="_bookmark32">
        <w:r>
          <w:rPr>
            <w:i/>
            <w:color w:val="0000FF"/>
            <w:sz w:val="18"/>
            <w:u w:val="single" w:color="0000FF"/>
          </w:rPr>
          <w:t>ture Re</w:t>
        </w:r>
      </w:hyperlink>
      <w:hyperlink w:history="true" w:anchor="_bookmark32">
        <w:r>
          <w:rPr>
            <w:i/>
            <w:color w:val="0000FF"/>
            <w:sz w:val="18"/>
            <w:u w:val="single" w:color="0000FF"/>
          </w:rPr>
          <w:t>sults</w:t>
        </w:r>
      </w:hyperlink>
      <w:r>
        <w:rPr>
          <w:i/>
          <w:color w:val="0000FF"/>
          <w:sz w:val="18"/>
        </w:rPr>
        <w:t> </w:t>
      </w:r>
      <w:r>
        <w:rPr>
          <w:sz w:val="18"/>
        </w:rPr>
        <w:t>of this Form 10-Q</w:t>
      </w:r>
      <w:r>
        <w:rPr>
          <w:i/>
          <w:sz w:val="18"/>
        </w:rPr>
        <w:t>.</w:t>
      </w:r>
    </w:p>
    <w:p>
      <w:pPr>
        <w:pStyle w:val="BodyText"/>
        <w:spacing w:line="249" w:lineRule="auto" w:before="98"/>
        <w:ind w:left="144" w:right="139"/>
      </w:pPr>
      <w:r>
        <w:rPr>
          <w:i/>
          <w:color w:val="04497C"/>
          <w:u w:val="single" w:color="04497C"/>
        </w:rPr>
        <w:t>Russia/Ukraine Conflict</w:t>
      </w:r>
      <w:r>
        <w:rPr/>
        <w:t>––Our global operations may be impacted by the armed conflict between Russia and Ukraine. For both the six months ended July 2, 2023 and the fiscal year ended December 31, 2022, the business of our Russia and Ukraine subsidiaries represented less than 1% of our consolidated revenues and assets, and while we are monitoring the effects of the armed conflict between Russia and Ukraine, the situation continues to evolve and the long-term implications, including the broader economic consequences of the conflict, are difficult to predict at this time. While as of now, we do not anticipate any significant negative impacts on our business from this conflict, continued regional instability, geopolitical shifts, potential additional sanctions and other restrictive measures against Russia, neighboring countries or allies of Russia, any retaliatory measures taken by Russia, neighboring countries or allies of Russia, and actions by our customers or suppliers, including financial institutions, in response to such measures could adversely affect the global macroeconomic environment, our operations, currency exchange rates and financial markets, which could in turn adversely impact our business and results of operations. For additional information on our response to the armed conflict between Russia and Ukraine as well as risks associated with the conflict, see the </w:t>
      </w:r>
      <w:r>
        <w:rPr>
          <w:i/>
        </w:rPr>
        <w:t>Item</w:t>
      </w:r>
      <w:r>
        <w:rPr>
          <w:i/>
          <w:spacing w:val="-3"/>
        </w:rPr>
        <w:t> </w:t>
      </w:r>
      <w:r>
        <w:rPr>
          <w:i/>
        </w:rPr>
        <w:t>1A.</w:t>
      </w:r>
      <w:r>
        <w:rPr>
          <w:i/>
          <w:spacing w:val="-3"/>
        </w:rPr>
        <w:t> </w:t>
      </w:r>
      <w:r>
        <w:rPr>
          <w:i/>
        </w:rPr>
        <w:t>Risk</w:t>
      </w:r>
      <w:r>
        <w:rPr>
          <w:i/>
          <w:spacing w:val="-3"/>
        </w:rPr>
        <w:t> </w:t>
      </w:r>
      <w:r>
        <w:rPr>
          <w:i/>
        </w:rPr>
        <w:t>Factors—Global</w:t>
      </w:r>
      <w:r>
        <w:rPr>
          <w:i/>
          <w:spacing w:val="-3"/>
        </w:rPr>
        <w:t> </w:t>
      </w:r>
      <w:r>
        <w:rPr>
          <w:i/>
        </w:rPr>
        <w:t>Operations</w:t>
      </w:r>
      <w:r>
        <w:rPr>
          <w:i/>
          <w:spacing w:val="-2"/>
        </w:rPr>
        <w:t> </w:t>
      </w:r>
      <w:r>
        <w:rPr/>
        <w:t>section</w:t>
      </w:r>
      <w:r>
        <w:rPr>
          <w:spacing w:val="-3"/>
        </w:rPr>
        <w:t> </w:t>
      </w:r>
      <w:r>
        <w:rPr/>
        <w:t>and</w:t>
      </w:r>
      <w:r>
        <w:rPr>
          <w:spacing w:val="-3"/>
        </w:rPr>
        <w:t> </w:t>
      </w:r>
      <w:r>
        <w:rPr/>
        <w:t>the</w:t>
      </w:r>
      <w:r>
        <w:rPr>
          <w:spacing w:val="-2"/>
        </w:rPr>
        <w:t> </w:t>
      </w:r>
      <w:r>
        <w:rPr>
          <w:i/>
        </w:rPr>
        <w:t>Overview</w:t>
      </w:r>
      <w:r>
        <w:rPr>
          <w:i/>
          <w:spacing w:val="-3"/>
        </w:rPr>
        <w:t> </w:t>
      </w:r>
      <w:r>
        <w:rPr>
          <w:i/>
        </w:rPr>
        <w:t>of</w:t>
      </w:r>
      <w:r>
        <w:rPr>
          <w:i/>
          <w:spacing w:val="-3"/>
        </w:rPr>
        <w:t> </w:t>
      </w:r>
      <w:r>
        <w:rPr>
          <w:i/>
        </w:rPr>
        <w:t>Our</w:t>
      </w:r>
      <w:r>
        <w:rPr>
          <w:i/>
          <w:spacing w:val="-3"/>
        </w:rPr>
        <w:t> </w:t>
      </w:r>
      <w:r>
        <w:rPr>
          <w:i/>
        </w:rPr>
        <w:t>Performance,</w:t>
      </w:r>
      <w:r>
        <w:rPr>
          <w:i/>
          <w:spacing w:val="-3"/>
        </w:rPr>
        <w:t> </w:t>
      </w:r>
      <w:r>
        <w:rPr>
          <w:i/>
        </w:rPr>
        <w:t>Operating</w:t>
      </w:r>
      <w:r>
        <w:rPr>
          <w:i/>
          <w:spacing w:val="-3"/>
        </w:rPr>
        <w:t> </w:t>
      </w:r>
      <w:r>
        <w:rPr>
          <w:i/>
        </w:rPr>
        <w:t>Environment,</w:t>
      </w:r>
      <w:r>
        <w:rPr>
          <w:i/>
          <w:spacing w:val="-3"/>
        </w:rPr>
        <w:t> </w:t>
      </w:r>
      <w:r>
        <w:rPr>
          <w:i/>
        </w:rPr>
        <w:t>Strategy</w:t>
      </w:r>
      <w:r>
        <w:rPr>
          <w:i/>
          <w:spacing w:val="-3"/>
        </w:rPr>
        <w:t> </w:t>
      </w:r>
      <w:r>
        <w:rPr>
          <w:i/>
        </w:rPr>
        <w:t>and</w:t>
      </w:r>
      <w:r>
        <w:rPr>
          <w:i/>
          <w:spacing w:val="-3"/>
        </w:rPr>
        <w:t> </w:t>
      </w:r>
      <w:r>
        <w:rPr>
          <w:i/>
        </w:rPr>
        <w:t>Outlook</w:t>
      </w:r>
      <w:r>
        <w:rPr>
          <w:i/>
          <w:spacing w:val="-2"/>
        </w:rPr>
        <w:t> </w:t>
      </w:r>
      <w:r>
        <w:rPr/>
        <w:t>section</w:t>
      </w:r>
      <w:r>
        <w:rPr>
          <w:spacing w:val="-3"/>
        </w:rPr>
        <w:t> </w:t>
      </w:r>
      <w:r>
        <w:rPr/>
        <w:t>of</w:t>
      </w:r>
      <w:r>
        <w:rPr>
          <w:spacing w:val="-3"/>
        </w:rPr>
        <w:t> </w:t>
      </w:r>
      <w:r>
        <w:rPr/>
        <w:t>the</w:t>
      </w:r>
      <w:r>
        <w:rPr>
          <w:spacing w:val="-3"/>
        </w:rPr>
        <w:t> </w:t>
      </w:r>
      <w:r>
        <w:rPr/>
        <w:t>MD&amp;A of our 2022 Form 10-K.</w:t>
      </w:r>
    </w:p>
    <w:p>
      <w:pPr>
        <w:pStyle w:val="Heading2"/>
        <w:spacing w:before="156"/>
      </w:pPr>
      <w:r>
        <w:rPr>
          <w:color w:val="04497C"/>
        </w:rPr>
        <w:t>SIGNIFICANT</w:t>
      </w:r>
      <w:r>
        <w:rPr>
          <w:color w:val="04497C"/>
          <w:spacing w:val="-14"/>
        </w:rPr>
        <w:t> </w:t>
      </w:r>
      <w:r>
        <w:rPr>
          <w:color w:val="04497C"/>
        </w:rPr>
        <w:t>ACCOUNTING</w:t>
      </w:r>
      <w:r>
        <w:rPr>
          <w:color w:val="04497C"/>
          <w:spacing w:val="-12"/>
        </w:rPr>
        <w:t> </w:t>
      </w:r>
      <w:r>
        <w:rPr>
          <w:color w:val="04497C"/>
        </w:rPr>
        <w:t>POLICIES</w:t>
      </w:r>
      <w:r>
        <w:rPr>
          <w:color w:val="04497C"/>
          <w:spacing w:val="-11"/>
        </w:rPr>
        <w:t> </w:t>
      </w:r>
      <w:r>
        <w:rPr>
          <w:color w:val="04497C"/>
        </w:rPr>
        <w:t>AND</w:t>
      </w:r>
      <w:r>
        <w:rPr>
          <w:color w:val="04497C"/>
          <w:spacing w:val="-11"/>
        </w:rPr>
        <w:t> </w:t>
      </w:r>
      <w:r>
        <w:rPr>
          <w:color w:val="04497C"/>
        </w:rPr>
        <w:t>APPLICATION</w:t>
      </w:r>
      <w:r>
        <w:rPr>
          <w:color w:val="04497C"/>
          <w:spacing w:val="-8"/>
        </w:rPr>
        <w:t> </w:t>
      </w:r>
      <w:r>
        <w:rPr>
          <w:color w:val="04497C"/>
        </w:rPr>
        <w:t>OF</w:t>
      </w:r>
      <w:r>
        <w:rPr>
          <w:color w:val="04497C"/>
          <w:spacing w:val="-10"/>
        </w:rPr>
        <w:t> </w:t>
      </w:r>
      <w:r>
        <w:rPr>
          <w:color w:val="04497C"/>
        </w:rPr>
        <w:t>CRITICAL</w:t>
      </w:r>
      <w:r>
        <w:rPr>
          <w:color w:val="04497C"/>
          <w:spacing w:val="-20"/>
        </w:rPr>
        <w:t> </w:t>
      </w:r>
      <w:r>
        <w:rPr>
          <w:color w:val="04497C"/>
        </w:rPr>
        <w:t>ACCOUNTING</w:t>
      </w:r>
      <w:r>
        <w:rPr>
          <w:color w:val="04497C"/>
          <w:spacing w:val="-4"/>
        </w:rPr>
        <w:t> </w:t>
      </w:r>
      <w:r>
        <w:rPr>
          <w:color w:val="04497C"/>
        </w:rPr>
        <w:t>ESTIMATES</w:t>
      </w:r>
      <w:r>
        <w:rPr>
          <w:color w:val="04497C"/>
          <w:spacing w:val="-11"/>
        </w:rPr>
        <w:t> </w:t>
      </w:r>
      <w:r>
        <w:rPr>
          <w:color w:val="04497C"/>
        </w:rPr>
        <w:t>AND</w:t>
      </w:r>
      <w:r>
        <w:rPr>
          <w:color w:val="04497C"/>
          <w:spacing w:val="-11"/>
        </w:rPr>
        <w:t> </w:t>
      </w:r>
      <w:r>
        <w:rPr>
          <w:color w:val="04497C"/>
          <w:spacing w:val="-2"/>
        </w:rPr>
        <w:t>ASSUMPTIONS</w:t>
      </w:r>
    </w:p>
    <w:p>
      <w:pPr>
        <w:pStyle w:val="BodyText"/>
        <w:spacing w:line="249" w:lineRule="auto" w:before="144"/>
        <w:ind w:left="144" w:right="211"/>
      </w:pPr>
      <w:r>
        <w:rPr/>
        <w:t>For a description of our significant accounting policies, see </w:t>
      </w:r>
      <w:r>
        <w:rPr>
          <w:i/>
        </w:rPr>
        <w:t>Note 1 </w:t>
      </w:r>
      <w:r>
        <w:rPr/>
        <w:t>in our 2022 Form 10-K</w:t>
      </w:r>
      <w:r>
        <w:rPr>
          <w:i/>
        </w:rPr>
        <w:t>. </w:t>
      </w:r>
      <w:r>
        <w:rPr/>
        <w:t>Of these policies, the following are considered critical to an understanding</w:t>
      </w:r>
      <w:r>
        <w:rPr>
          <w:spacing w:val="-3"/>
        </w:rPr>
        <w:t> </w:t>
      </w:r>
      <w:r>
        <w:rPr/>
        <w:t>of</w:t>
      </w:r>
      <w:r>
        <w:rPr>
          <w:spacing w:val="-3"/>
        </w:rPr>
        <w:t> </w:t>
      </w:r>
      <w:r>
        <w:rPr/>
        <w:t>our</w:t>
      </w:r>
      <w:r>
        <w:rPr>
          <w:spacing w:val="-3"/>
        </w:rPr>
        <w:t> </w:t>
      </w:r>
      <w:r>
        <w:rPr/>
        <w:t>consolidated</w:t>
      </w:r>
      <w:r>
        <w:rPr>
          <w:spacing w:val="-3"/>
        </w:rPr>
        <w:t> </w:t>
      </w:r>
      <w:r>
        <w:rPr/>
        <w:t>financial</w:t>
      </w:r>
      <w:r>
        <w:rPr>
          <w:spacing w:val="-3"/>
        </w:rPr>
        <w:t> </w:t>
      </w:r>
      <w:r>
        <w:rPr/>
        <w:t>statements</w:t>
      </w:r>
      <w:r>
        <w:rPr>
          <w:spacing w:val="-3"/>
        </w:rPr>
        <w:t> </w:t>
      </w:r>
      <w:r>
        <w:rPr/>
        <w:t>as</w:t>
      </w:r>
      <w:r>
        <w:rPr>
          <w:spacing w:val="-3"/>
        </w:rPr>
        <w:t> </w:t>
      </w:r>
      <w:r>
        <w:rPr/>
        <w:t>they</w:t>
      </w:r>
      <w:r>
        <w:rPr>
          <w:spacing w:val="-3"/>
        </w:rPr>
        <w:t> </w:t>
      </w:r>
      <w:r>
        <w:rPr/>
        <w:t>require</w:t>
      </w:r>
      <w:r>
        <w:rPr>
          <w:spacing w:val="-3"/>
        </w:rPr>
        <w:t> </w:t>
      </w:r>
      <w:r>
        <w:rPr/>
        <w:t>the</w:t>
      </w:r>
      <w:r>
        <w:rPr>
          <w:spacing w:val="-3"/>
        </w:rPr>
        <w:t> </w:t>
      </w:r>
      <w:r>
        <w:rPr/>
        <w:t>application</w:t>
      </w:r>
      <w:r>
        <w:rPr>
          <w:spacing w:val="-3"/>
        </w:rPr>
        <w:t> </w:t>
      </w:r>
      <w:r>
        <w:rPr/>
        <w:t>of</w:t>
      </w:r>
      <w:r>
        <w:rPr>
          <w:spacing w:val="-3"/>
        </w:rPr>
        <w:t> </w:t>
      </w:r>
      <w:r>
        <w:rPr/>
        <w:t>the</w:t>
      </w:r>
      <w:r>
        <w:rPr>
          <w:spacing w:val="-3"/>
        </w:rPr>
        <w:t> </w:t>
      </w:r>
      <w:r>
        <w:rPr/>
        <w:t>most</w:t>
      </w:r>
      <w:r>
        <w:rPr>
          <w:spacing w:val="-3"/>
        </w:rPr>
        <w:t> </w:t>
      </w:r>
      <w:r>
        <w:rPr/>
        <w:t>subjective</w:t>
      </w:r>
      <w:r>
        <w:rPr>
          <w:spacing w:val="-3"/>
        </w:rPr>
        <w:t> </w:t>
      </w:r>
      <w:r>
        <w:rPr/>
        <w:t>and</w:t>
      </w:r>
      <w:r>
        <w:rPr>
          <w:spacing w:val="-3"/>
        </w:rPr>
        <w:t> </w:t>
      </w:r>
      <w:r>
        <w:rPr/>
        <w:t>the</w:t>
      </w:r>
      <w:r>
        <w:rPr>
          <w:spacing w:val="-3"/>
        </w:rPr>
        <w:t> </w:t>
      </w:r>
      <w:r>
        <w:rPr/>
        <w:t>most</w:t>
      </w:r>
      <w:r>
        <w:rPr>
          <w:spacing w:val="-3"/>
        </w:rPr>
        <w:t> </w:t>
      </w:r>
      <w:r>
        <w:rPr/>
        <w:t>complex</w:t>
      </w:r>
      <w:r>
        <w:rPr>
          <w:spacing w:val="-3"/>
        </w:rPr>
        <w:t> </w:t>
      </w:r>
      <w:r>
        <w:rPr/>
        <w:t>judgments:</w:t>
      </w:r>
      <w:r>
        <w:rPr>
          <w:spacing w:val="-11"/>
        </w:rPr>
        <w:t> </w:t>
      </w:r>
      <w:r>
        <w:rPr/>
        <w:t>Acquisitions (</w:t>
      </w:r>
      <w:r>
        <w:rPr>
          <w:i/>
        </w:rPr>
        <w:t>Note</w:t>
      </w:r>
      <w:r>
        <w:rPr>
          <w:i/>
          <w:spacing w:val="-2"/>
        </w:rPr>
        <w:t> </w:t>
      </w:r>
      <w:r>
        <w:rPr>
          <w:i/>
        </w:rPr>
        <w:t>1D</w:t>
      </w:r>
      <w:r>
        <w:rPr/>
        <w:t>);</w:t>
      </w:r>
      <w:r>
        <w:rPr>
          <w:spacing w:val="-2"/>
        </w:rPr>
        <w:t> </w:t>
      </w:r>
      <w:r>
        <w:rPr/>
        <w:t>Fair</w:t>
      </w:r>
      <w:r>
        <w:rPr>
          <w:spacing w:val="-5"/>
        </w:rPr>
        <w:t> </w:t>
      </w:r>
      <w:r>
        <w:rPr/>
        <w:t>Value</w:t>
      </w:r>
      <w:r>
        <w:rPr>
          <w:spacing w:val="-2"/>
        </w:rPr>
        <w:t> </w:t>
      </w:r>
      <w:r>
        <w:rPr/>
        <w:t>(</w:t>
      </w:r>
      <w:r>
        <w:rPr>
          <w:i/>
        </w:rPr>
        <w:t>Note</w:t>
      </w:r>
      <w:r>
        <w:rPr>
          <w:i/>
          <w:spacing w:val="-2"/>
        </w:rPr>
        <w:t> </w:t>
      </w:r>
      <w:r>
        <w:rPr>
          <w:i/>
        </w:rPr>
        <w:t>1E</w:t>
      </w:r>
      <w:r>
        <w:rPr/>
        <w:t>);</w:t>
      </w:r>
      <w:r>
        <w:rPr>
          <w:spacing w:val="-2"/>
        </w:rPr>
        <w:t> </w:t>
      </w:r>
      <w:r>
        <w:rPr/>
        <w:t>Revenues</w:t>
      </w:r>
      <w:r>
        <w:rPr>
          <w:spacing w:val="-2"/>
        </w:rPr>
        <w:t> </w:t>
      </w:r>
      <w:r>
        <w:rPr/>
        <w:t>(</w:t>
      </w:r>
      <w:r>
        <w:rPr>
          <w:i/>
        </w:rPr>
        <w:t>Note</w:t>
      </w:r>
      <w:r>
        <w:rPr>
          <w:i/>
          <w:spacing w:val="-2"/>
        </w:rPr>
        <w:t> </w:t>
      </w:r>
      <w:r>
        <w:rPr>
          <w:i/>
        </w:rPr>
        <w:t>1G</w:t>
      </w:r>
      <w:r>
        <w:rPr/>
        <w:t>);</w:t>
      </w:r>
      <w:r>
        <w:rPr>
          <w:spacing w:val="-11"/>
        </w:rPr>
        <w:t> </w:t>
      </w:r>
      <w:r>
        <w:rPr/>
        <w:t>Asset</w:t>
      </w:r>
      <w:r>
        <w:rPr>
          <w:spacing w:val="-2"/>
        </w:rPr>
        <w:t> </w:t>
      </w:r>
      <w:r>
        <w:rPr/>
        <w:t>Impairments</w:t>
      </w:r>
      <w:r>
        <w:rPr>
          <w:spacing w:val="-2"/>
        </w:rPr>
        <w:t> </w:t>
      </w:r>
      <w:r>
        <w:rPr/>
        <w:t>(</w:t>
      </w:r>
      <w:r>
        <w:rPr>
          <w:i/>
        </w:rPr>
        <w:t>Note</w:t>
      </w:r>
      <w:r>
        <w:rPr>
          <w:i/>
          <w:spacing w:val="-2"/>
        </w:rPr>
        <w:t> </w:t>
      </w:r>
      <w:r>
        <w:rPr>
          <w:i/>
        </w:rPr>
        <w:t>1M</w:t>
      </w:r>
      <w:r>
        <w:rPr/>
        <w:t>);</w:t>
      </w:r>
      <w:r>
        <w:rPr>
          <w:spacing w:val="-5"/>
        </w:rPr>
        <w:t> </w:t>
      </w:r>
      <w:r>
        <w:rPr/>
        <w:t>Tax</w:t>
      </w:r>
      <w:r>
        <w:rPr>
          <w:spacing w:val="-11"/>
        </w:rPr>
        <w:t> </w:t>
      </w:r>
      <w:r>
        <w:rPr/>
        <w:t>Assets</w:t>
      </w:r>
      <w:r>
        <w:rPr>
          <w:spacing w:val="-2"/>
        </w:rPr>
        <w:t> </w:t>
      </w:r>
      <w:r>
        <w:rPr/>
        <w:t>and</w:t>
      </w:r>
      <w:r>
        <w:rPr>
          <w:spacing w:val="-2"/>
        </w:rPr>
        <w:t> </w:t>
      </w:r>
      <w:r>
        <w:rPr/>
        <w:t>Liabilities</w:t>
      </w:r>
      <w:r>
        <w:rPr>
          <w:spacing w:val="-2"/>
        </w:rPr>
        <w:t> </w:t>
      </w:r>
      <w:r>
        <w:rPr/>
        <w:t>and</w:t>
      </w:r>
      <w:r>
        <w:rPr>
          <w:spacing w:val="-2"/>
        </w:rPr>
        <w:t> </w:t>
      </w:r>
      <w:r>
        <w:rPr/>
        <w:t>Income</w:t>
      </w:r>
      <w:r>
        <w:rPr>
          <w:spacing w:val="-5"/>
        </w:rPr>
        <w:t> </w:t>
      </w:r>
      <w:r>
        <w:rPr/>
        <w:t>Tax</w:t>
      </w:r>
      <w:r>
        <w:rPr>
          <w:spacing w:val="-2"/>
        </w:rPr>
        <w:t> </w:t>
      </w:r>
      <w:r>
        <w:rPr/>
        <w:t>Contingencies</w:t>
      </w:r>
      <w:r>
        <w:rPr>
          <w:spacing w:val="-2"/>
        </w:rPr>
        <w:t> </w:t>
      </w:r>
      <w:r>
        <w:rPr/>
        <w:t>(</w:t>
      </w:r>
      <w:r>
        <w:rPr>
          <w:i/>
        </w:rPr>
        <w:t>Note</w:t>
      </w:r>
      <w:r>
        <w:rPr>
          <w:i/>
          <w:spacing w:val="-2"/>
        </w:rPr>
        <w:t> </w:t>
      </w:r>
      <w:r>
        <w:rPr>
          <w:i/>
        </w:rPr>
        <w:t>1Q</w:t>
      </w:r>
      <w:r>
        <w:rPr/>
        <w:t>); Pension and Postretirement Benefit Plans (</w:t>
      </w:r>
      <w:r>
        <w:rPr>
          <w:i/>
        </w:rPr>
        <w:t>Note 1R</w:t>
      </w:r>
      <w:r>
        <w:rPr/>
        <w:t>); and Legal and Environmental Contingencies (</w:t>
      </w:r>
      <w:r>
        <w:rPr>
          <w:i/>
        </w:rPr>
        <w:t>Note 1S</w:t>
      </w:r>
      <w:r>
        <w:rPr/>
        <w:t>).</w:t>
      </w:r>
    </w:p>
    <w:p>
      <w:pPr>
        <w:spacing w:line="249" w:lineRule="auto" w:before="98"/>
        <w:ind w:left="144" w:right="181" w:firstLine="0"/>
        <w:jc w:val="left"/>
        <w:rPr>
          <w:sz w:val="18"/>
        </w:rPr>
      </w:pPr>
      <w:r>
        <w:rPr>
          <w:sz w:val="18"/>
        </w:rPr>
        <w:t>For a discussion about the critical accounting estimates and assumptions impacting our consolidated financial statements, see the </w:t>
      </w:r>
      <w:r>
        <w:rPr>
          <w:i/>
          <w:sz w:val="18"/>
        </w:rPr>
        <w:t>Significant Accounting Policies</w:t>
      </w:r>
      <w:r>
        <w:rPr>
          <w:i/>
          <w:spacing w:val="-2"/>
          <w:sz w:val="18"/>
        </w:rPr>
        <w:t> </w:t>
      </w:r>
      <w:r>
        <w:rPr>
          <w:i/>
          <w:sz w:val="18"/>
        </w:rPr>
        <w:t>and</w:t>
      </w:r>
      <w:r>
        <w:rPr>
          <w:i/>
          <w:spacing w:val="-5"/>
          <w:sz w:val="18"/>
        </w:rPr>
        <w:t> </w:t>
      </w:r>
      <w:r>
        <w:rPr>
          <w:i/>
          <w:sz w:val="18"/>
        </w:rPr>
        <w:t>Application</w:t>
      </w:r>
      <w:r>
        <w:rPr>
          <w:i/>
          <w:spacing w:val="-2"/>
          <w:sz w:val="18"/>
        </w:rPr>
        <w:t> </w:t>
      </w:r>
      <w:r>
        <w:rPr>
          <w:i/>
          <w:sz w:val="18"/>
        </w:rPr>
        <w:t>of</w:t>
      </w:r>
      <w:r>
        <w:rPr>
          <w:i/>
          <w:spacing w:val="-2"/>
          <w:sz w:val="18"/>
        </w:rPr>
        <w:t> </w:t>
      </w:r>
      <w:r>
        <w:rPr>
          <w:i/>
          <w:sz w:val="18"/>
        </w:rPr>
        <w:t>Critical</w:t>
      </w:r>
      <w:r>
        <w:rPr>
          <w:i/>
          <w:spacing w:val="-5"/>
          <w:sz w:val="18"/>
        </w:rPr>
        <w:t> </w:t>
      </w:r>
      <w:r>
        <w:rPr>
          <w:i/>
          <w:sz w:val="18"/>
        </w:rPr>
        <w:t>Accounting</w:t>
      </w:r>
      <w:r>
        <w:rPr>
          <w:i/>
          <w:spacing w:val="-2"/>
          <w:sz w:val="18"/>
        </w:rPr>
        <w:t> </w:t>
      </w:r>
      <w:r>
        <w:rPr>
          <w:i/>
          <w:sz w:val="18"/>
        </w:rPr>
        <w:t>Estimates</w:t>
      </w:r>
      <w:r>
        <w:rPr>
          <w:i/>
          <w:spacing w:val="-2"/>
          <w:sz w:val="18"/>
        </w:rPr>
        <w:t> </w:t>
      </w:r>
      <w:r>
        <w:rPr>
          <w:i/>
          <w:sz w:val="18"/>
        </w:rPr>
        <w:t>and</w:t>
      </w:r>
      <w:r>
        <w:rPr>
          <w:i/>
          <w:spacing w:val="-5"/>
          <w:sz w:val="18"/>
        </w:rPr>
        <w:t> </w:t>
      </w:r>
      <w:r>
        <w:rPr>
          <w:i/>
          <w:sz w:val="18"/>
        </w:rPr>
        <w:t>Assumptions</w:t>
      </w:r>
      <w:r>
        <w:rPr>
          <w:i/>
          <w:spacing w:val="-1"/>
          <w:sz w:val="18"/>
        </w:rPr>
        <w:t> </w:t>
      </w:r>
      <w:r>
        <w:rPr>
          <w:sz w:val="18"/>
        </w:rPr>
        <w:t>section</w:t>
      </w:r>
      <w:r>
        <w:rPr>
          <w:spacing w:val="-2"/>
          <w:sz w:val="18"/>
        </w:rPr>
        <w:t> </w:t>
      </w:r>
      <w:r>
        <w:rPr>
          <w:sz w:val="18"/>
        </w:rPr>
        <w:t>within</w:t>
      </w:r>
      <w:r>
        <w:rPr>
          <w:spacing w:val="-2"/>
          <w:sz w:val="18"/>
        </w:rPr>
        <w:t> </w:t>
      </w:r>
      <w:r>
        <w:rPr>
          <w:sz w:val="18"/>
        </w:rPr>
        <w:t>MD&amp;A</w:t>
      </w:r>
      <w:r>
        <w:rPr>
          <w:spacing w:val="-11"/>
          <w:sz w:val="18"/>
        </w:rPr>
        <w:t> </w:t>
      </w:r>
      <w:r>
        <w:rPr>
          <w:sz w:val="18"/>
        </w:rPr>
        <w:t>in</w:t>
      </w:r>
      <w:r>
        <w:rPr>
          <w:spacing w:val="-2"/>
          <w:sz w:val="18"/>
        </w:rPr>
        <w:t> </w:t>
      </w:r>
      <w:r>
        <w:rPr>
          <w:sz w:val="18"/>
        </w:rPr>
        <w:t>our</w:t>
      </w:r>
      <w:r>
        <w:rPr>
          <w:spacing w:val="-2"/>
          <w:sz w:val="18"/>
        </w:rPr>
        <w:t> </w:t>
      </w:r>
      <w:r>
        <w:rPr>
          <w:sz w:val="18"/>
        </w:rPr>
        <w:t>2022</w:t>
      </w:r>
      <w:r>
        <w:rPr>
          <w:spacing w:val="-2"/>
          <w:sz w:val="18"/>
        </w:rPr>
        <w:t> </w:t>
      </w:r>
      <w:r>
        <w:rPr>
          <w:sz w:val="18"/>
        </w:rPr>
        <w:t>Form</w:t>
      </w:r>
      <w:r>
        <w:rPr>
          <w:spacing w:val="-2"/>
          <w:sz w:val="18"/>
        </w:rPr>
        <w:t> </w:t>
      </w:r>
      <w:r>
        <w:rPr>
          <w:sz w:val="18"/>
        </w:rPr>
        <w:t>10-K.</w:t>
      </w:r>
      <w:r>
        <w:rPr>
          <w:spacing w:val="-2"/>
          <w:sz w:val="18"/>
        </w:rPr>
        <w:t> </w:t>
      </w:r>
      <w:r>
        <w:rPr>
          <w:sz w:val="18"/>
        </w:rPr>
        <w:t>See</w:t>
      </w:r>
      <w:r>
        <w:rPr>
          <w:spacing w:val="-2"/>
          <w:sz w:val="18"/>
        </w:rPr>
        <w:t> </w:t>
      </w:r>
      <w:r>
        <w:rPr>
          <w:sz w:val="18"/>
        </w:rPr>
        <w:t>also</w:t>
      </w:r>
      <w:r>
        <w:rPr>
          <w:spacing w:val="-1"/>
          <w:sz w:val="18"/>
        </w:rPr>
        <w:t> </w:t>
      </w:r>
      <w:r>
        <w:rPr>
          <w:i/>
          <w:sz w:val="18"/>
        </w:rPr>
        <w:t>Note</w:t>
      </w:r>
      <w:r>
        <w:rPr>
          <w:i/>
          <w:spacing w:val="-2"/>
          <w:sz w:val="18"/>
        </w:rPr>
        <w:t> </w:t>
      </w:r>
      <w:r>
        <w:rPr>
          <w:i/>
          <w:sz w:val="18"/>
        </w:rPr>
        <w:t>1C</w:t>
      </w:r>
      <w:r>
        <w:rPr>
          <w:i/>
          <w:spacing w:val="-1"/>
          <w:sz w:val="18"/>
        </w:rPr>
        <w:t> </w:t>
      </w:r>
      <w:r>
        <w:rPr>
          <w:sz w:val="18"/>
        </w:rPr>
        <w:t>in</w:t>
      </w:r>
      <w:r>
        <w:rPr>
          <w:spacing w:val="-2"/>
          <w:sz w:val="18"/>
        </w:rPr>
        <w:t> </w:t>
      </w:r>
      <w:r>
        <w:rPr>
          <w:sz w:val="18"/>
        </w:rPr>
        <w:t>our</w:t>
      </w:r>
      <w:r>
        <w:rPr>
          <w:spacing w:val="-2"/>
          <w:sz w:val="18"/>
        </w:rPr>
        <w:t> </w:t>
      </w:r>
      <w:r>
        <w:rPr>
          <w:sz w:val="18"/>
        </w:rPr>
        <w:t>2022</w:t>
      </w:r>
      <w:r>
        <w:rPr>
          <w:spacing w:val="-2"/>
          <w:sz w:val="18"/>
        </w:rPr>
        <w:t> </w:t>
      </w:r>
      <w:r>
        <w:rPr>
          <w:sz w:val="18"/>
        </w:rPr>
        <w:t>Form 10-K for a discussion about the risks associated with estimates and assumptions.</w:t>
      </w:r>
    </w:p>
    <w:p>
      <w:pPr>
        <w:pStyle w:val="BodyText"/>
      </w:pPr>
    </w:p>
    <w:p>
      <w:pPr>
        <w:pStyle w:val="BodyText"/>
        <w:spacing w:before="182"/>
      </w:pPr>
    </w:p>
    <w:p>
      <w:pPr>
        <w:pStyle w:val="BodyText"/>
        <w:ind w:left="24"/>
        <w:jc w:val="center"/>
      </w:pPr>
      <w:r>
        <w:rPr>
          <w:spacing w:val="-5"/>
        </w:rPr>
        <w:t>41</w:t>
      </w:r>
    </w:p>
    <w:p>
      <w:pPr>
        <w:pStyle w:val="BodyText"/>
        <w:spacing w:before="3"/>
        <w:rPr>
          <w:sz w:val="6"/>
        </w:rPr>
      </w:pPr>
      <w:r>
        <w:rPr/>
        <mc:AlternateContent>
          <mc:Choice Requires="wps">
            <w:drawing>
              <wp:anchor distT="0" distB="0" distL="0" distR="0" allowOverlap="1" layoutInCell="1" locked="0" behindDoc="1" simplePos="0" relativeHeight="487686144">
                <wp:simplePos x="0" y="0"/>
                <wp:positionH relativeFrom="page">
                  <wp:posOffset>231457</wp:posOffset>
                </wp:positionH>
                <wp:positionV relativeFrom="paragraph">
                  <wp:posOffset>60956</wp:posOffset>
                </wp:positionV>
                <wp:extent cx="7312659" cy="17145"/>
                <wp:effectExtent l="0" t="0" r="0" b="0"/>
                <wp:wrapTopAndBottom/>
                <wp:docPr id="414" name="Group 414"/>
                <wp:cNvGraphicFramePr>
                  <a:graphicFrameLocks/>
                </wp:cNvGraphicFramePr>
                <a:graphic>
                  <a:graphicData uri="http://schemas.microsoft.com/office/word/2010/wordprocessingGroup">
                    <wpg:wgp>
                      <wpg:cNvPr id="414" name="Group 414"/>
                      <wpg:cNvGrpSpPr/>
                      <wpg:grpSpPr>
                        <a:xfrm>
                          <a:off x="0" y="0"/>
                          <a:ext cx="7312659" cy="17145"/>
                          <a:chExt cx="7312659" cy="17145"/>
                        </a:xfrm>
                      </wpg:grpSpPr>
                      <wps:wsp>
                        <wps:cNvPr id="415" name="Graphic 41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16" name="Graphic 416"/>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17" name="Graphic 41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630336;mso-wrap-distance-left:0;mso-wrap-distance-right:0" id="docshapegroup411" coordorigin="364,96" coordsize="11516,27">
                <v:rect style="position:absolute;left:364;top:96;width:11516;height:14" id="docshape412" filled="true" fillcolor="#999999" stroked="false">
                  <v:fill type="solid"/>
                </v:rect>
                <v:shape style="position:absolute;left:364;top:96;width:11516;height:27" id="docshape413" coordorigin="364,96" coordsize="11516,27" path="m11880,96l11866,109,364,109,364,123,11866,123,11880,123,11880,109,11880,96xe" filled="true" fillcolor="#ededed" stroked="false">
                  <v:path arrowok="t"/>
                  <v:fill type="solid"/>
                </v:shape>
                <v:shape style="position:absolute;left:364;top:96;width:14;height:27" id="docshape414" coordorigin="364,96" coordsize="14,27" path="m364,123l364,96,378,96,378,109,364,123xe" filled="true" fillcolor="#999999" stroked="false">
                  <v:path arrowok="t"/>
                  <v:fill type="solid"/>
                </v:shape>
                <w10:wrap type="topAndBottom"/>
              </v:group>
            </w:pict>
          </mc:Fallback>
        </mc:AlternateContent>
      </w:r>
    </w:p>
    <w:p>
      <w:pPr>
        <w:spacing w:after="0"/>
        <w:rPr>
          <w:sz w:val="6"/>
        </w:rPr>
        <w:sectPr>
          <w:headerReference w:type="default" r:id="rId16"/>
          <w:pgSz w:w="12240" w:h="15840"/>
          <w:pgMar w:header="0" w:footer="0" w:top="1160" w:bottom="280" w:left="220" w:right="240"/>
        </w:sectPr>
      </w:pPr>
    </w:p>
    <w:p>
      <w:pPr>
        <w:pStyle w:val="BodyText"/>
        <w:spacing w:before="77"/>
        <w:ind w:left="144"/>
      </w:pPr>
      <w:r>
        <w:rPr/>
        <w:t>For</w:t>
      </w:r>
      <w:r>
        <w:rPr>
          <w:spacing w:val="-1"/>
        </w:rPr>
        <w:t> </w:t>
      </w:r>
      <w:r>
        <w:rPr/>
        <w:t>a</w:t>
      </w:r>
      <w:r>
        <w:rPr>
          <w:spacing w:val="-1"/>
        </w:rPr>
        <w:t> </w:t>
      </w:r>
      <w:r>
        <w:rPr/>
        <w:t>discussion</w:t>
      </w:r>
      <w:r>
        <w:rPr>
          <w:spacing w:val="-1"/>
        </w:rPr>
        <w:t> </w:t>
      </w:r>
      <w:r>
        <w:rPr/>
        <w:t>of</w:t>
      </w:r>
      <w:r>
        <w:rPr>
          <w:spacing w:val="-1"/>
        </w:rPr>
        <w:t> </w:t>
      </w:r>
      <w:r>
        <w:rPr/>
        <w:t>recently</w:t>
      </w:r>
      <w:r>
        <w:rPr>
          <w:spacing w:val="-1"/>
        </w:rPr>
        <w:t> </w:t>
      </w:r>
      <w:r>
        <w:rPr/>
        <w:t>adopted</w:t>
      </w:r>
      <w:r>
        <w:rPr>
          <w:spacing w:val="-1"/>
        </w:rPr>
        <w:t> </w:t>
      </w:r>
      <w:r>
        <w:rPr/>
        <w:t>accounting</w:t>
      </w:r>
      <w:r>
        <w:rPr>
          <w:spacing w:val="-1"/>
        </w:rPr>
        <w:t> </w:t>
      </w:r>
      <w:r>
        <w:rPr/>
        <w:t>standards,</w:t>
      </w:r>
      <w:r>
        <w:rPr>
          <w:spacing w:val="-1"/>
        </w:rPr>
        <w:t> </w:t>
      </w:r>
      <w:r>
        <w:rPr/>
        <w:t>see </w:t>
      </w:r>
      <w:hyperlink w:history="true" w:anchor="_bookmark8">
        <w:r>
          <w:rPr>
            <w:i/>
            <w:color w:val="0000FF"/>
            <w:u w:val="single" w:color="0000FF"/>
          </w:rPr>
          <w:t>Note</w:t>
        </w:r>
        <w:r>
          <w:rPr>
            <w:i/>
            <w:color w:val="0000FF"/>
            <w:spacing w:val="-1"/>
            <w:u w:val="single" w:color="0000FF"/>
          </w:rPr>
          <w:t> </w:t>
        </w:r>
        <w:r>
          <w:rPr>
            <w:i/>
            <w:color w:val="0000FF"/>
            <w:spacing w:val="-5"/>
            <w:u w:val="single" w:color="0000FF"/>
          </w:rPr>
          <w:t>1B</w:t>
        </w:r>
      </w:hyperlink>
      <w:r>
        <w:rPr>
          <w:spacing w:val="-5"/>
        </w:rPr>
        <w:t>.</w:t>
      </w:r>
    </w:p>
    <w:p>
      <w:pPr>
        <w:pStyle w:val="Heading2"/>
        <w:spacing w:before="144"/>
      </w:pPr>
      <w:bookmarkStart w:name="_bookmark23" w:id="24"/>
      <w:bookmarkEnd w:id="24"/>
      <w:r>
        <w:rPr>
          <w:b w:val="0"/>
        </w:rPr>
      </w:r>
      <w:r>
        <w:rPr>
          <w:color w:val="04497C"/>
          <w:spacing w:val="-2"/>
        </w:rPr>
        <w:t>ANALYSIS</w:t>
      </w:r>
      <w:r>
        <w:rPr>
          <w:color w:val="04497C"/>
          <w:spacing w:val="3"/>
        </w:rPr>
        <w:t> </w:t>
      </w:r>
      <w:r>
        <w:rPr>
          <w:color w:val="04497C"/>
          <w:spacing w:val="-2"/>
        </w:rPr>
        <w:t>OF</w:t>
      </w:r>
      <w:r>
        <w:rPr>
          <w:color w:val="04497C"/>
          <w:spacing w:val="-6"/>
        </w:rPr>
        <w:t> </w:t>
      </w:r>
      <w:r>
        <w:rPr>
          <w:color w:val="04497C"/>
          <w:spacing w:val="-2"/>
        </w:rPr>
        <w:t>THE</w:t>
      </w:r>
      <w:r>
        <w:rPr>
          <w:color w:val="04497C"/>
          <w:spacing w:val="4"/>
        </w:rPr>
        <w:t> </w:t>
      </w:r>
      <w:r>
        <w:rPr>
          <w:color w:val="04497C"/>
          <w:spacing w:val="-2"/>
        </w:rPr>
        <w:t>CONDENSED</w:t>
      </w:r>
      <w:r>
        <w:rPr>
          <w:color w:val="04497C"/>
          <w:spacing w:val="4"/>
        </w:rPr>
        <w:t> </w:t>
      </w:r>
      <w:r>
        <w:rPr>
          <w:color w:val="04497C"/>
          <w:spacing w:val="-2"/>
        </w:rPr>
        <w:t>CONSOLIDATED</w:t>
      </w:r>
      <w:r>
        <w:rPr>
          <w:color w:val="04497C"/>
          <w:spacing w:val="4"/>
        </w:rPr>
        <w:t> </w:t>
      </w:r>
      <w:r>
        <w:rPr>
          <w:color w:val="04497C"/>
          <w:spacing w:val="-2"/>
        </w:rPr>
        <w:t>STATEMENTS</w:t>
      </w:r>
      <w:r>
        <w:rPr>
          <w:color w:val="04497C"/>
          <w:spacing w:val="4"/>
        </w:rPr>
        <w:t> </w:t>
      </w:r>
      <w:r>
        <w:rPr>
          <w:color w:val="04497C"/>
          <w:spacing w:val="-2"/>
        </w:rPr>
        <w:t>OF INCOME</w:t>
      </w:r>
    </w:p>
    <w:p>
      <w:pPr>
        <w:pStyle w:val="Heading3"/>
        <w:spacing w:before="157"/>
      </w:pPr>
      <w:bookmarkStart w:name="_bookmark24" w:id="25"/>
      <w:bookmarkEnd w:id="25"/>
      <w:r>
        <w:rPr>
          <w:b w:val="0"/>
        </w:rPr>
      </w:r>
      <w:r>
        <w:rPr>
          <w:color w:val="04497C"/>
        </w:rPr>
        <w:t>Revenues</w:t>
      </w:r>
      <w:r>
        <w:rPr>
          <w:color w:val="04497C"/>
          <w:spacing w:val="-1"/>
        </w:rPr>
        <w:t> </w:t>
      </w:r>
      <w:r>
        <w:rPr>
          <w:color w:val="04497C"/>
        </w:rPr>
        <w:t>by</w:t>
      </w:r>
      <w:r>
        <w:rPr>
          <w:color w:val="04497C"/>
          <w:spacing w:val="-1"/>
        </w:rPr>
        <w:t> </w:t>
      </w:r>
      <w:r>
        <w:rPr>
          <w:color w:val="04497C"/>
          <w:spacing w:val="-2"/>
        </w:rPr>
        <w:t>Geography</w:t>
      </w:r>
    </w:p>
    <w:p>
      <w:pPr>
        <w:pStyle w:val="BodyText"/>
        <w:spacing w:before="144"/>
        <w:ind w:left="162"/>
      </w:pPr>
      <w:r>
        <w:rPr/>
        <mc:AlternateContent>
          <mc:Choice Requires="wps">
            <w:drawing>
              <wp:anchor distT="0" distB="0" distL="0" distR="0" allowOverlap="1" layoutInCell="1" locked="0" behindDoc="0" simplePos="0" relativeHeight="15828992">
                <wp:simplePos x="0" y="0"/>
                <wp:positionH relativeFrom="page">
                  <wp:posOffset>231444</wp:posOffset>
                </wp:positionH>
                <wp:positionV relativeFrom="paragraph">
                  <wp:posOffset>232773</wp:posOffset>
                </wp:positionV>
                <wp:extent cx="7252334" cy="8890"/>
                <wp:effectExtent l="0" t="0" r="0" b="0"/>
                <wp:wrapNone/>
                <wp:docPr id="418" name="Graphic 418"/>
                <wp:cNvGraphicFramePr>
                  <a:graphicFrameLocks/>
                </wp:cNvGraphicFramePr>
                <a:graphic>
                  <a:graphicData uri="http://schemas.microsoft.com/office/word/2010/wordprocessingShape">
                    <wps:wsp>
                      <wps:cNvPr id="418" name="Graphic 418"/>
                      <wps:cNvSpPr/>
                      <wps:spPr>
                        <a:xfrm>
                          <a:off x="0" y="0"/>
                          <a:ext cx="7252334" cy="8890"/>
                        </a:xfrm>
                        <a:custGeom>
                          <a:avLst/>
                          <a:gdLst/>
                          <a:ahLst/>
                          <a:cxnLst/>
                          <a:rect l="l" t="t" r="r" b="b"/>
                          <a:pathLst>
                            <a:path w="7252334" h="8890">
                              <a:moveTo>
                                <a:pt x="7252335" y="0"/>
                              </a:moveTo>
                              <a:lnTo>
                                <a:pt x="7252335" y="0"/>
                              </a:lnTo>
                              <a:lnTo>
                                <a:pt x="0" y="0"/>
                              </a:lnTo>
                              <a:lnTo>
                                <a:pt x="0" y="8572"/>
                              </a:lnTo>
                              <a:lnTo>
                                <a:pt x="7252335" y="8572"/>
                              </a:lnTo>
                              <a:lnTo>
                                <a:pt x="72523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18.328606pt;width:571.050027pt;height:.675pt;mso-position-horizontal-relative:page;mso-position-vertical-relative:paragraph;z-index:15828992" id="docshape415" filled="true" fillcolor="#000000" stroked="false">
                <v:fill type="solid"/>
                <w10:wrap type="none"/>
              </v:rect>
            </w:pict>
          </mc:Fallback>
        </mc:AlternateContent>
      </w:r>
      <w:r>
        <w:rPr/>
        <w:t>The</w:t>
      </w:r>
      <w:r>
        <w:rPr>
          <w:spacing w:val="-1"/>
        </w:rPr>
        <w:t> </w:t>
      </w:r>
      <w:r>
        <w:rPr/>
        <w:t>following</w:t>
      </w:r>
      <w:r>
        <w:rPr>
          <w:spacing w:val="-1"/>
        </w:rPr>
        <w:t> </w:t>
      </w:r>
      <w:r>
        <w:rPr/>
        <w:t>presents</w:t>
      </w:r>
      <w:r>
        <w:rPr>
          <w:spacing w:val="-1"/>
        </w:rPr>
        <w:t> </w:t>
      </w:r>
      <w:r>
        <w:rPr/>
        <w:t>worldwide</w:t>
      </w:r>
      <w:r>
        <w:rPr>
          <w:spacing w:val="-1"/>
        </w:rPr>
        <w:t> </w:t>
      </w:r>
      <w:r>
        <w:rPr/>
        <w:t>revenues</w:t>
      </w:r>
      <w:r>
        <w:rPr>
          <w:spacing w:val="-1"/>
        </w:rPr>
        <w:t> </w:t>
      </w:r>
      <w:r>
        <w:rPr/>
        <w:t>by</w:t>
      </w:r>
      <w:r>
        <w:rPr>
          <w:spacing w:val="-1"/>
        </w:rPr>
        <w:t> </w:t>
      </w:r>
      <w:r>
        <w:rPr>
          <w:spacing w:val="-2"/>
        </w:rPr>
        <w:t>geography:</w:t>
      </w:r>
    </w:p>
    <w:p>
      <w:pPr>
        <w:spacing w:after="0"/>
        <w:sectPr>
          <w:headerReference w:type="default" r:id="rId17"/>
          <w:pgSz w:w="12240" w:h="15840"/>
          <w:pgMar w:header="0" w:footer="0" w:top="1240" w:bottom="280" w:left="220" w:right="240"/>
        </w:sectPr>
      </w:pPr>
    </w:p>
    <w:p>
      <w:pPr>
        <w:pStyle w:val="BodyText"/>
        <w:spacing w:before="36"/>
        <w:ind w:right="574"/>
        <w:jc w:val="right"/>
      </w:pPr>
      <w:r>
        <w:rPr/>
        <mc:AlternateContent>
          <mc:Choice Requires="wps">
            <w:drawing>
              <wp:anchor distT="0" distB="0" distL="0" distR="0" allowOverlap="1" layoutInCell="1" locked="0" behindDoc="0" simplePos="0" relativeHeight="15829504">
                <wp:simplePos x="0" y="0"/>
                <wp:positionH relativeFrom="page">
                  <wp:posOffset>1560182</wp:posOffset>
                </wp:positionH>
                <wp:positionV relativeFrom="paragraph">
                  <wp:posOffset>172776</wp:posOffset>
                </wp:positionV>
                <wp:extent cx="5923915" cy="8890"/>
                <wp:effectExtent l="0" t="0" r="0" b="0"/>
                <wp:wrapNone/>
                <wp:docPr id="419" name="Graphic 419"/>
                <wp:cNvGraphicFramePr>
                  <a:graphicFrameLocks/>
                </wp:cNvGraphicFramePr>
                <a:graphic>
                  <a:graphicData uri="http://schemas.microsoft.com/office/word/2010/wordprocessingShape">
                    <wps:wsp>
                      <wps:cNvPr id="419" name="Graphic 419"/>
                      <wps:cNvSpPr/>
                      <wps:spPr>
                        <a:xfrm>
                          <a:off x="0" y="0"/>
                          <a:ext cx="5923915" cy="8890"/>
                        </a:xfrm>
                        <a:custGeom>
                          <a:avLst/>
                          <a:gdLst/>
                          <a:ahLst/>
                          <a:cxnLst/>
                          <a:rect l="l" t="t" r="r" b="b"/>
                          <a:pathLst>
                            <a:path w="5923915" h="8890">
                              <a:moveTo>
                                <a:pt x="5923597" y="0"/>
                              </a:moveTo>
                              <a:lnTo>
                                <a:pt x="5923597" y="0"/>
                              </a:lnTo>
                              <a:lnTo>
                                <a:pt x="0" y="0"/>
                              </a:lnTo>
                              <a:lnTo>
                                <a:pt x="0" y="8572"/>
                              </a:lnTo>
                              <a:lnTo>
                                <a:pt x="5923597" y="8572"/>
                              </a:lnTo>
                              <a:lnTo>
                                <a:pt x="59235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2.849007pt;margin-top:13.604485pt;width:466.425022pt;height:.675pt;mso-position-horizontal-relative:page;mso-position-vertical-relative:paragraph;z-index:15829504" id="docshape416" filled="true" fillcolor="#000000" stroked="false">
                <v:fill type="solid"/>
                <w10:wrap type="none"/>
              </v:rect>
            </w:pict>
          </mc:Fallback>
        </mc:AlternateContent>
      </w:r>
      <w:r>
        <w:rPr/>
        <w:t>Three</w:t>
      </w:r>
      <w:r>
        <w:rPr>
          <w:spacing w:val="-1"/>
        </w:rPr>
        <w:t> </w:t>
      </w:r>
      <w:r>
        <w:rPr/>
        <w:t>Months</w:t>
      </w:r>
      <w:r>
        <w:rPr>
          <w:spacing w:val="-1"/>
        </w:rPr>
        <w:t> </w:t>
      </w:r>
      <w:r>
        <w:rPr>
          <w:spacing w:val="-2"/>
        </w:rPr>
        <w:t>Ended</w:t>
      </w:r>
    </w:p>
    <w:p>
      <w:pPr>
        <w:pStyle w:val="BodyText"/>
        <w:spacing w:before="18"/>
      </w:pPr>
    </w:p>
    <w:p>
      <w:pPr>
        <w:pStyle w:val="BodyText"/>
        <w:tabs>
          <w:tab w:pos="5374" w:val="left" w:leader="none"/>
          <w:tab w:pos="7312" w:val="left" w:leader="none"/>
        </w:tabs>
        <w:ind w:left="2899"/>
      </w:pPr>
      <w:r>
        <w:rPr>
          <w:spacing w:val="-2"/>
        </w:rPr>
        <w:t>Worldwide</w:t>
      </w:r>
      <w:r>
        <w:rPr/>
        <w:tab/>
      </w:r>
      <w:r>
        <w:rPr>
          <w:spacing w:val="-4"/>
        </w:rPr>
        <w:t>U.S.</w:t>
      </w:r>
      <w:r>
        <w:rPr/>
        <w:tab/>
      </w:r>
      <w:r>
        <w:rPr>
          <w:spacing w:val="-2"/>
        </w:rPr>
        <w:t>International</w:t>
      </w:r>
    </w:p>
    <w:p>
      <w:pPr>
        <w:spacing w:line="240" w:lineRule="auto" w:before="86"/>
        <w:rPr>
          <w:sz w:val="18"/>
        </w:rPr>
      </w:pPr>
      <w:r>
        <w:rPr/>
        <w:br w:type="column"/>
      </w:r>
      <w:r>
        <w:rPr>
          <w:sz w:val="18"/>
        </w:rPr>
      </w:r>
    </w:p>
    <w:p>
      <w:pPr>
        <w:pStyle w:val="BodyText"/>
        <w:spacing w:line="191" w:lineRule="exact"/>
        <w:ind w:left="814"/>
      </w:pPr>
      <w:r>
        <w:rPr>
          <w:spacing w:val="-2"/>
        </w:rPr>
        <w:t>World-</w:t>
      </w:r>
    </w:p>
    <w:p>
      <w:pPr>
        <w:pStyle w:val="BodyText"/>
        <w:tabs>
          <w:tab w:pos="1769" w:val="left" w:leader="none"/>
        </w:tabs>
        <w:spacing w:line="191" w:lineRule="exact"/>
        <w:ind w:left="892"/>
      </w:pPr>
      <w:r>
        <w:rPr>
          <w:spacing w:val="-4"/>
        </w:rPr>
        <w:t>wide</w:t>
      </w:r>
      <w:r>
        <w:rPr/>
        <w:tab/>
      </w:r>
      <w:r>
        <w:rPr>
          <w:spacing w:val="-4"/>
        </w:rPr>
        <w:t>U.S.</w:t>
      </w:r>
    </w:p>
    <w:p>
      <w:pPr>
        <w:spacing w:line="240" w:lineRule="auto" w:before="111"/>
        <w:rPr>
          <w:sz w:val="18"/>
        </w:rPr>
      </w:pPr>
      <w:r>
        <w:rPr/>
        <w:br w:type="column"/>
      </w:r>
      <w:r>
        <w:rPr>
          <w:sz w:val="18"/>
        </w:rPr>
      </w:r>
    </w:p>
    <w:p>
      <w:pPr>
        <w:pStyle w:val="BodyText"/>
        <w:spacing w:line="204" w:lineRule="auto"/>
        <w:ind w:left="424" w:right="372" w:firstLine="91"/>
      </w:pPr>
      <w:r>
        <w:rPr>
          <w:spacing w:val="-2"/>
        </w:rPr>
        <w:t>Inter- national</w:t>
      </w:r>
    </w:p>
    <w:p>
      <w:pPr>
        <w:spacing w:after="0" w:line="204" w:lineRule="auto"/>
        <w:sectPr>
          <w:type w:val="continuous"/>
          <w:pgSz w:w="12240" w:h="15840"/>
          <w:pgMar w:header="0" w:footer="0" w:top="940" w:bottom="280" w:left="220" w:right="240"/>
          <w:cols w:num="3" w:equalWidth="0">
            <w:col w:w="8233" w:space="40"/>
            <w:col w:w="2090" w:space="39"/>
            <w:col w:w="1378"/>
          </w:cols>
        </w:sect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84"/>
        <w:gridCol w:w="108"/>
        <w:gridCol w:w="999"/>
        <w:gridCol w:w="122"/>
        <w:gridCol w:w="422"/>
        <w:gridCol w:w="579"/>
        <w:gridCol w:w="123"/>
        <w:gridCol w:w="1000"/>
        <w:gridCol w:w="109"/>
        <w:gridCol w:w="313"/>
        <w:gridCol w:w="701"/>
        <w:gridCol w:w="109"/>
        <w:gridCol w:w="1013"/>
        <w:gridCol w:w="109"/>
        <w:gridCol w:w="460"/>
        <w:gridCol w:w="555"/>
        <w:gridCol w:w="109"/>
        <w:gridCol w:w="851"/>
        <w:gridCol w:w="929"/>
        <w:gridCol w:w="840"/>
        <w:gridCol w:w="94"/>
      </w:tblGrid>
      <w:tr>
        <w:trPr>
          <w:trHeight w:val="208" w:hRule="atLeast"/>
        </w:trPr>
        <w:tc>
          <w:tcPr>
            <w:tcW w:w="2092" w:type="dxa"/>
            <w:gridSpan w:val="2"/>
          </w:tcPr>
          <w:p>
            <w:pPr>
              <w:pStyle w:val="TableParagraph"/>
              <w:rPr>
                <w:sz w:val="14"/>
              </w:rPr>
            </w:pPr>
          </w:p>
        </w:tc>
        <w:tc>
          <w:tcPr>
            <w:tcW w:w="999" w:type="dxa"/>
            <w:tcBorders>
              <w:top w:val="single" w:sz="6" w:space="0" w:color="000000"/>
            </w:tcBorders>
          </w:tcPr>
          <w:p>
            <w:pPr>
              <w:pStyle w:val="TableParagraph"/>
              <w:spacing w:line="182" w:lineRule="exact" w:before="6"/>
              <w:ind w:right="10"/>
              <w:jc w:val="right"/>
              <w:rPr>
                <w:sz w:val="18"/>
              </w:rPr>
            </w:pPr>
            <w:r>
              <w:rPr>
                <w:sz w:val="18"/>
              </w:rPr>
              <w:t>July</w:t>
            </w:r>
            <w:r>
              <w:rPr>
                <w:spacing w:val="-1"/>
                <w:sz w:val="18"/>
              </w:rPr>
              <w:t> </w:t>
            </w:r>
            <w:r>
              <w:rPr>
                <w:spacing w:val="-5"/>
                <w:sz w:val="18"/>
              </w:rPr>
              <w:t>2,</w:t>
            </w:r>
          </w:p>
        </w:tc>
        <w:tc>
          <w:tcPr>
            <w:tcW w:w="122" w:type="dxa"/>
            <w:tcBorders>
              <w:top w:val="single" w:sz="6" w:space="0" w:color="000000"/>
            </w:tcBorders>
          </w:tcPr>
          <w:p>
            <w:pPr>
              <w:pStyle w:val="TableParagraph"/>
              <w:rPr>
                <w:sz w:val="14"/>
              </w:rPr>
            </w:pPr>
          </w:p>
        </w:tc>
        <w:tc>
          <w:tcPr>
            <w:tcW w:w="1001" w:type="dxa"/>
            <w:gridSpan w:val="2"/>
            <w:tcBorders>
              <w:top w:val="single" w:sz="6" w:space="0" w:color="000000"/>
            </w:tcBorders>
          </w:tcPr>
          <w:p>
            <w:pPr>
              <w:pStyle w:val="TableParagraph"/>
              <w:spacing w:line="182" w:lineRule="exact" w:before="6"/>
              <w:ind w:left="504"/>
              <w:rPr>
                <w:sz w:val="18"/>
              </w:rPr>
            </w:pPr>
            <w:r>
              <w:rPr>
                <w:sz w:val="18"/>
              </w:rPr>
              <w:t>July</w:t>
            </w:r>
            <w:r>
              <w:rPr>
                <w:spacing w:val="-1"/>
                <w:sz w:val="18"/>
              </w:rPr>
              <w:t> </w:t>
            </w:r>
            <w:r>
              <w:rPr>
                <w:spacing w:val="-5"/>
                <w:sz w:val="18"/>
              </w:rPr>
              <w:t>3,</w:t>
            </w:r>
          </w:p>
        </w:tc>
        <w:tc>
          <w:tcPr>
            <w:tcW w:w="123" w:type="dxa"/>
          </w:tcPr>
          <w:p>
            <w:pPr>
              <w:pStyle w:val="TableParagraph"/>
              <w:rPr>
                <w:sz w:val="14"/>
              </w:rPr>
            </w:pPr>
          </w:p>
        </w:tc>
        <w:tc>
          <w:tcPr>
            <w:tcW w:w="1000" w:type="dxa"/>
            <w:tcBorders>
              <w:top w:val="single" w:sz="6" w:space="0" w:color="000000"/>
            </w:tcBorders>
          </w:tcPr>
          <w:p>
            <w:pPr>
              <w:pStyle w:val="TableParagraph"/>
              <w:spacing w:line="182" w:lineRule="exact" w:before="6"/>
              <w:ind w:right="18"/>
              <w:jc w:val="right"/>
              <w:rPr>
                <w:sz w:val="18"/>
              </w:rPr>
            </w:pPr>
            <w:r>
              <w:rPr>
                <w:sz w:val="18"/>
              </w:rPr>
              <w:t>July</w:t>
            </w:r>
            <w:r>
              <w:rPr>
                <w:spacing w:val="-1"/>
                <w:sz w:val="18"/>
              </w:rPr>
              <w:t> </w:t>
            </w:r>
            <w:r>
              <w:rPr>
                <w:spacing w:val="-5"/>
                <w:sz w:val="18"/>
              </w:rPr>
              <w:t>2,</w:t>
            </w:r>
          </w:p>
        </w:tc>
        <w:tc>
          <w:tcPr>
            <w:tcW w:w="109" w:type="dxa"/>
            <w:tcBorders>
              <w:top w:val="single" w:sz="6" w:space="0" w:color="000000"/>
            </w:tcBorders>
          </w:tcPr>
          <w:p>
            <w:pPr>
              <w:pStyle w:val="TableParagraph"/>
              <w:rPr>
                <w:sz w:val="14"/>
              </w:rPr>
            </w:pPr>
          </w:p>
        </w:tc>
        <w:tc>
          <w:tcPr>
            <w:tcW w:w="1014" w:type="dxa"/>
            <w:gridSpan w:val="2"/>
            <w:tcBorders>
              <w:top w:val="single" w:sz="6" w:space="0" w:color="000000"/>
            </w:tcBorders>
          </w:tcPr>
          <w:p>
            <w:pPr>
              <w:pStyle w:val="TableParagraph"/>
              <w:spacing w:line="182" w:lineRule="exact" w:before="6"/>
              <w:ind w:left="509"/>
              <w:rPr>
                <w:sz w:val="18"/>
              </w:rPr>
            </w:pPr>
            <w:r>
              <w:rPr>
                <w:sz w:val="18"/>
              </w:rPr>
              <w:t>July</w:t>
            </w:r>
            <w:r>
              <w:rPr>
                <w:spacing w:val="-1"/>
                <w:sz w:val="18"/>
              </w:rPr>
              <w:t> </w:t>
            </w:r>
            <w:r>
              <w:rPr>
                <w:spacing w:val="-5"/>
                <w:sz w:val="18"/>
              </w:rPr>
              <w:t>3,</w:t>
            </w:r>
          </w:p>
        </w:tc>
        <w:tc>
          <w:tcPr>
            <w:tcW w:w="109" w:type="dxa"/>
          </w:tcPr>
          <w:p>
            <w:pPr>
              <w:pStyle w:val="TableParagraph"/>
              <w:rPr>
                <w:sz w:val="14"/>
              </w:rPr>
            </w:pPr>
          </w:p>
        </w:tc>
        <w:tc>
          <w:tcPr>
            <w:tcW w:w="1013" w:type="dxa"/>
            <w:tcBorders>
              <w:top w:val="single" w:sz="6" w:space="0" w:color="000000"/>
            </w:tcBorders>
          </w:tcPr>
          <w:p>
            <w:pPr>
              <w:pStyle w:val="TableParagraph"/>
              <w:spacing w:line="182" w:lineRule="exact" w:before="6"/>
              <w:ind w:right="25"/>
              <w:jc w:val="right"/>
              <w:rPr>
                <w:sz w:val="18"/>
              </w:rPr>
            </w:pPr>
            <w:r>
              <w:rPr>
                <w:sz w:val="18"/>
              </w:rPr>
              <w:t>July</w:t>
            </w:r>
            <w:r>
              <w:rPr>
                <w:spacing w:val="-1"/>
                <w:sz w:val="18"/>
              </w:rPr>
              <w:t> </w:t>
            </w:r>
            <w:r>
              <w:rPr>
                <w:spacing w:val="-5"/>
                <w:sz w:val="18"/>
              </w:rPr>
              <w:t>2,</w:t>
            </w:r>
          </w:p>
        </w:tc>
        <w:tc>
          <w:tcPr>
            <w:tcW w:w="109" w:type="dxa"/>
            <w:tcBorders>
              <w:top w:val="single" w:sz="6" w:space="0" w:color="000000"/>
            </w:tcBorders>
          </w:tcPr>
          <w:p>
            <w:pPr>
              <w:pStyle w:val="TableParagraph"/>
              <w:rPr>
                <w:sz w:val="14"/>
              </w:rPr>
            </w:pPr>
          </w:p>
        </w:tc>
        <w:tc>
          <w:tcPr>
            <w:tcW w:w="1015" w:type="dxa"/>
            <w:gridSpan w:val="2"/>
            <w:tcBorders>
              <w:top w:val="single" w:sz="6" w:space="0" w:color="000000"/>
            </w:tcBorders>
          </w:tcPr>
          <w:p>
            <w:pPr>
              <w:pStyle w:val="TableParagraph"/>
              <w:spacing w:line="182" w:lineRule="exact" w:before="6"/>
              <w:ind w:left="502"/>
              <w:rPr>
                <w:sz w:val="18"/>
              </w:rPr>
            </w:pPr>
            <w:r>
              <w:rPr>
                <w:sz w:val="18"/>
              </w:rPr>
              <w:t>July</w:t>
            </w:r>
            <w:r>
              <w:rPr>
                <w:spacing w:val="-1"/>
                <w:sz w:val="18"/>
              </w:rPr>
              <w:t> </w:t>
            </w:r>
            <w:r>
              <w:rPr>
                <w:spacing w:val="-5"/>
                <w:sz w:val="18"/>
              </w:rPr>
              <w:t>3,</w:t>
            </w:r>
          </w:p>
        </w:tc>
        <w:tc>
          <w:tcPr>
            <w:tcW w:w="2823" w:type="dxa"/>
            <w:gridSpan w:val="5"/>
          </w:tcPr>
          <w:p>
            <w:pPr>
              <w:pStyle w:val="TableParagraph"/>
              <w:rPr>
                <w:sz w:val="14"/>
              </w:rPr>
            </w:pPr>
          </w:p>
        </w:tc>
      </w:tr>
      <w:tr>
        <w:trPr>
          <w:trHeight w:val="208" w:hRule="atLeast"/>
        </w:trPr>
        <w:tc>
          <w:tcPr>
            <w:tcW w:w="1984" w:type="dxa"/>
            <w:tcBorders>
              <w:bottom w:val="single" w:sz="6" w:space="0" w:color="000000"/>
            </w:tcBorders>
          </w:tcPr>
          <w:p>
            <w:pPr>
              <w:pStyle w:val="TableParagraph"/>
              <w:spacing w:before="11"/>
              <w:ind w:left="17"/>
              <w:rPr>
                <w:sz w:val="14"/>
              </w:rPr>
            </w:pPr>
            <w:r>
              <w:rPr>
                <w:spacing w:val="-2"/>
                <w:sz w:val="14"/>
              </w:rPr>
              <w:t>(MILLIONS)</w:t>
            </w:r>
          </w:p>
        </w:tc>
        <w:tc>
          <w:tcPr>
            <w:tcW w:w="108" w:type="dxa"/>
          </w:tcPr>
          <w:p>
            <w:pPr>
              <w:pStyle w:val="TableParagraph"/>
              <w:rPr>
                <w:sz w:val="14"/>
              </w:rPr>
            </w:pPr>
          </w:p>
        </w:tc>
        <w:tc>
          <w:tcPr>
            <w:tcW w:w="999" w:type="dxa"/>
            <w:tcBorders>
              <w:bottom w:val="single" w:sz="6" w:space="0" w:color="000000"/>
            </w:tcBorders>
          </w:tcPr>
          <w:p>
            <w:pPr>
              <w:pStyle w:val="TableParagraph"/>
              <w:spacing w:line="188" w:lineRule="exact"/>
              <w:ind w:right="10"/>
              <w:jc w:val="right"/>
              <w:rPr>
                <w:sz w:val="18"/>
              </w:rPr>
            </w:pPr>
            <w:r>
              <w:rPr>
                <w:spacing w:val="-4"/>
                <w:sz w:val="18"/>
              </w:rPr>
              <w:t>2023</w:t>
            </w:r>
          </w:p>
        </w:tc>
        <w:tc>
          <w:tcPr>
            <w:tcW w:w="122" w:type="dxa"/>
          </w:tcPr>
          <w:p>
            <w:pPr>
              <w:pStyle w:val="TableParagraph"/>
              <w:rPr>
                <w:sz w:val="14"/>
              </w:rPr>
            </w:pPr>
          </w:p>
        </w:tc>
        <w:tc>
          <w:tcPr>
            <w:tcW w:w="1001" w:type="dxa"/>
            <w:gridSpan w:val="2"/>
            <w:tcBorders>
              <w:bottom w:val="single" w:sz="6" w:space="0" w:color="000000"/>
            </w:tcBorders>
          </w:tcPr>
          <w:p>
            <w:pPr>
              <w:pStyle w:val="TableParagraph"/>
              <w:spacing w:line="188" w:lineRule="exact"/>
              <w:ind w:left="624"/>
              <w:rPr>
                <w:sz w:val="18"/>
              </w:rPr>
            </w:pPr>
            <w:r>
              <w:rPr>
                <w:spacing w:val="-4"/>
                <w:sz w:val="18"/>
              </w:rPr>
              <w:t>2022</w:t>
            </w:r>
          </w:p>
        </w:tc>
        <w:tc>
          <w:tcPr>
            <w:tcW w:w="123" w:type="dxa"/>
          </w:tcPr>
          <w:p>
            <w:pPr>
              <w:pStyle w:val="TableParagraph"/>
              <w:rPr>
                <w:sz w:val="14"/>
              </w:rPr>
            </w:pPr>
          </w:p>
        </w:tc>
        <w:tc>
          <w:tcPr>
            <w:tcW w:w="1000" w:type="dxa"/>
            <w:tcBorders>
              <w:bottom w:val="single" w:sz="6" w:space="0" w:color="000000"/>
            </w:tcBorders>
          </w:tcPr>
          <w:p>
            <w:pPr>
              <w:pStyle w:val="TableParagraph"/>
              <w:spacing w:line="188" w:lineRule="exact"/>
              <w:ind w:right="18"/>
              <w:jc w:val="right"/>
              <w:rPr>
                <w:sz w:val="18"/>
              </w:rPr>
            </w:pPr>
            <w:r>
              <w:rPr>
                <w:spacing w:val="-4"/>
                <w:sz w:val="18"/>
              </w:rPr>
              <w:t>2023</w:t>
            </w:r>
          </w:p>
        </w:tc>
        <w:tc>
          <w:tcPr>
            <w:tcW w:w="109" w:type="dxa"/>
          </w:tcPr>
          <w:p>
            <w:pPr>
              <w:pStyle w:val="TableParagraph"/>
              <w:rPr>
                <w:sz w:val="14"/>
              </w:rPr>
            </w:pPr>
          </w:p>
        </w:tc>
        <w:tc>
          <w:tcPr>
            <w:tcW w:w="1014" w:type="dxa"/>
            <w:gridSpan w:val="2"/>
            <w:tcBorders>
              <w:bottom w:val="single" w:sz="6" w:space="0" w:color="000000"/>
            </w:tcBorders>
          </w:tcPr>
          <w:p>
            <w:pPr>
              <w:pStyle w:val="TableParagraph"/>
              <w:spacing w:line="188" w:lineRule="exact"/>
              <w:ind w:left="629"/>
              <w:rPr>
                <w:sz w:val="18"/>
              </w:rPr>
            </w:pPr>
            <w:r>
              <w:rPr>
                <w:spacing w:val="-4"/>
                <w:sz w:val="18"/>
              </w:rPr>
              <w:t>2022</w:t>
            </w:r>
          </w:p>
        </w:tc>
        <w:tc>
          <w:tcPr>
            <w:tcW w:w="109" w:type="dxa"/>
          </w:tcPr>
          <w:p>
            <w:pPr>
              <w:pStyle w:val="TableParagraph"/>
              <w:rPr>
                <w:sz w:val="14"/>
              </w:rPr>
            </w:pPr>
          </w:p>
        </w:tc>
        <w:tc>
          <w:tcPr>
            <w:tcW w:w="1013" w:type="dxa"/>
            <w:tcBorders>
              <w:bottom w:val="single" w:sz="6" w:space="0" w:color="000000"/>
            </w:tcBorders>
          </w:tcPr>
          <w:p>
            <w:pPr>
              <w:pStyle w:val="TableParagraph"/>
              <w:spacing w:line="188" w:lineRule="exact"/>
              <w:ind w:right="25"/>
              <w:jc w:val="right"/>
              <w:rPr>
                <w:sz w:val="18"/>
              </w:rPr>
            </w:pPr>
            <w:r>
              <w:rPr>
                <w:spacing w:val="-4"/>
                <w:sz w:val="18"/>
              </w:rPr>
              <w:t>2023</w:t>
            </w:r>
          </w:p>
        </w:tc>
        <w:tc>
          <w:tcPr>
            <w:tcW w:w="109" w:type="dxa"/>
          </w:tcPr>
          <w:p>
            <w:pPr>
              <w:pStyle w:val="TableParagraph"/>
              <w:rPr>
                <w:sz w:val="14"/>
              </w:rPr>
            </w:pPr>
          </w:p>
        </w:tc>
        <w:tc>
          <w:tcPr>
            <w:tcW w:w="1015" w:type="dxa"/>
            <w:gridSpan w:val="2"/>
            <w:tcBorders>
              <w:bottom w:val="single" w:sz="6" w:space="0" w:color="000000"/>
            </w:tcBorders>
          </w:tcPr>
          <w:p>
            <w:pPr>
              <w:pStyle w:val="TableParagraph"/>
              <w:spacing w:line="188" w:lineRule="exact"/>
              <w:ind w:left="622"/>
              <w:rPr>
                <w:sz w:val="18"/>
              </w:rPr>
            </w:pPr>
            <w:r>
              <w:rPr>
                <w:spacing w:val="-4"/>
                <w:sz w:val="18"/>
              </w:rPr>
              <w:t>2022</w:t>
            </w:r>
          </w:p>
        </w:tc>
        <w:tc>
          <w:tcPr>
            <w:tcW w:w="109" w:type="dxa"/>
          </w:tcPr>
          <w:p>
            <w:pPr>
              <w:pStyle w:val="TableParagraph"/>
              <w:rPr>
                <w:sz w:val="14"/>
              </w:rPr>
            </w:pPr>
          </w:p>
        </w:tc>
        <w:tc>
          <w:tcPr>
            <w:tcW w:w="851" w:type="dxa"/>
            <w:tcBorders>
              <w:bottom w:val="single" w:sz="6" w:space="0" w:color="000000"/>
            </w:tcBorders>
          </w:tcPr>
          <w:p>
            <w:pPr>
              <w:pStyle w:val="TableParagraph"/>
              <w:rPr>
                <w:sz w:val="14"/>
              </w:rPr>
            </w:pPr>
          </w:p>
        </w:tc>
        <w:tc>
          <w:tcPr>
            <w:tcW w:w="929" w:type="dxa"/>
            <w:tcBorders>
              <w:bottom w:val="single" w:sz="6" w:space="0" w:color="000000"/>
            </w:tcBorders>
          </w:tcPr>
          <w:p>
            <w:pPr>
              <w:pStyle w:val="TableParagraph"/>
              <w:spacing w:line="188" w:lineRule="exact"/>
              <w:ind w:left="70"/>
              <w:rPr>
                <w:sz w:val="18"/>
              </w:rPr>
            </w:pPr>
            <w:r>
              <w:rPr>
                <w:sz w:val="18"/>
              </w:rPr>
              <w:t>%</w:t>
            </w:r>
            <w:r>
              <w:rPr>
                <w:spacing w:val="-1"/>
                <w:sz w:val="18"/>
              </w:rPr>
              <w:t> </w:t>
            </w:r>
            <w:r>
              <w:rPr>
                <w:spacing w:val="-2"/>
                <w:sz w:val="18"/>
              </w:rPr>
              <w:t>Change</w:t>
            </w:r>
          </w:p>
        </w:tc>
        <w:tc>
          <w:tcPr>
            <w:tcW w:w="840" w:type="dxa"/>
            <w:tcBorders>
              <w:bottom w:val="single" w:sz="6" w:space="0" w:color="000000"/>
            </w:tcBorders>
          </w:tcPr>
          <w:p>
            <w:pPr>
              <w:pStyle w:val="TableParagraph"/>
              <w:rPr>
                <w:sz w:val="14"/>
              </w:rPr>
            </w:pPr>
          </w:p>
        </w:tc>
        <w:tc>
          <w:tcPr>
            <w:tcW w:w="94" w:type="dxa"/>
          </w:tcPr>
          <w:p>
            <w:pPr>
              <w:pStyle w:val="TableParagraph"/>
              <w:rPr>
                <w:sz w:val="14"/>
              </w:rPr>
            </w:pPr>
          </w:p>
        </w:tc>
      </w:tr>
      <w:tr>
        <w:trPr>
          <w:trHeight w:val="228" w:hRule="atLeast"/>
        </w:trPr>
        <w:tc>
          <w:tcPr>
            <w:tcW w:w="1984" w:type="dxa"/>
            <w:tcBorders>
              <w:top w:val="single" w:sz="6" w:space="0" w:color="000000"/>
            </w:tcBorders>
          </w:tcPr>
          <w:p>
            <w:pPr>
              <w:pStyle w:val="TableParagraph"/>
              <w:spacing w:line="202" w:lineRule="exact" w:before="6"/>
              <w:ind w:left="17"/>
              <w:rPr>
                <w:sz w:val="18"/>
              </w:rPr>
            </w:pPr>
            <w:r>
              <w:rPr>
                <w:sz w:val="18"/>
              </w:rPr>
              <w:t>Operating</w:t>
            </w:r>
            <w:r>
              <w:rPr>
                <w:spacing w:val="-1"/>
                <w:sz w:val="18"/>
              </w:rPr>
              <w:t> </w:t>
            </w:r>
            <w:r>
              <w:rPr>
                <w:spacing w:val="-2"/>
                <w:sz w:val="18"/>
              </w:rPr>
              <w:t>segments:</w:t>
            </w:r>
          </w:p>
        </w:tc>
        <w:tc>
          <w:tcPr>
            <w:tcW w:w="108" w:type="dxa"/>
          </w:tcPr>
          <w:p>
            <w:pPr>
              <w:pStyle w:val="TableParagraph"/>
              <w:rPr>
                <w:sz w:val="16"/>
              </w:rPr>
            </w:pPr>
          </w:p>
        </w:tc>
        <w:tc>
          <w:tcPr>
            <w:tcW w:w="999" w:type="dxa"/>
            <w:tcBorders>
              <w:top w:val="single" w:sz="6" w:space="0" w:color="000000"/>
            </w:tcBorders>
          </w:tcPr>
          <w:p>
            <w:pPr>
              <w:pStyle w:val="TableParagraph"/>
              <w:rPr>
                <w:sz w:val="16"/>
              </w:rPr>
            </w:pPr>
          </w:p>
        </w:tc>
        <w:tc>
          <w:tcPr>
            <w:tcW w:w="122" w:type="dxa"/>
          </w:tcPr>
          <w:p>
            <w:pPr>
              <w:pStyle w:val="TableParagraph"/>
              <w:rPr>
                <w:sz w:val="16"/>
              </w:rPr>
            </w:pPr>
          </w:p>
        </w:tc>
        <w:tc>
          <w:tcPr>
            <w:tcW w:w="1001" w:type="dxa"/>
            <w:gridSpan w:val="2"/>
            <w:tcBorders>
              <w:top w:val="single" w:sz="6" w:space="0" w:color="000000"/>
            </w:tcBorders>
          </w:tcPr>
          <w:p>
            <w:pPr>
              <w:pStyle w:val="TableParagraph"/>
              <w:rPr>
                <w:sz w:val="16"/>
              </w:rPr>
            </w:pPr>
          </w:p>
        </w:tc>
        <w:tc>
          <w:tcPr>
            <w:tcW w:w="123" w:type="dxa"/>
          </w:tcPr>
          <w:p>
            <w:pPr>
              <w:pStyle w:val="TableParagraph"/>
              <w:rPr>
                <w:sz w:val="16"/>
              </w:rPr>
            </w:pPr>
          </w:p>
        </w:tc>
        <w:tc>
          <w:tcPr>
            <w:tcW w:w="1000" w:type="dxa"/>
            <w:tcBorders>
              <w:top w:val="single" w:sz="6" w:space="0" w:color="000000"/>
            </w:tcBorders>
          </w:tcPr>
          <w:p>
            <w:pPr>
              <w:pStyle w:val="TableParagraph"/>
              <w:rPr>
                <w:sz w:val="16"/>
              </w:rPr>
            </w:pPr>
          </w:p>
        </w:tc>
        <w:tc>
          <w:tcPr>
            <w:tcW w:w="109" w:type="dxa"/>
          </w:tcPr>
          <w:p>
            <w:pPr>
              <w:pStyle w:val="TableParagraph"/>
              <w:rPr>
                <w:sz w:val="16"/>
              </w:rPr>
            </w:pPr>
          </w:p>
        </w:tc>
        <w:tc>
          <w:tcPr>
            <w:tcW w:w="1014" w:type="dxa"/>
            <w:gridSpan w:val="2"/>
            <w:tcBorders>
              <w:top w:val="single" w:sz="6" w:space="0" w:color="000000"/>
            </w:tcBorders>
          </w:tcPr>
          <w:p>
            <w:pPr>
              <w:pStyle w:val="TableParagraph"/>
              <w:rPr>
                <w:sz w:val="16"/>
              </w:rPr>
            </w:pPr>
          </w:p>
        </w:tc>
        <w:tc>
          <w:tcPr>
            <w:tcW w:w="109" w:type="dxa"/>
          </w:tcPr>
          <w:p>
            <w:pPr>
              <w:pStyle w:val="TableParagraph"/>
              <w:rPr>
                <w:sz w:val="16"/>
              </w:rPr>
            </w:pPr>
          </w:p>
        </w:tc>
        <w:tc>
          <w:tcPr>
            <w:tcW w:w="1013" w:type="dxa"/>
            <w:tcBorders>
              <w:top w:val="single" w:sz="6" w:space="0" w:color="000000"/>
            </w:tcBorders>
          </w:tcPr>
          <w:p>
            <w:pPr>
              <w:pStyle w:val="TableParagraph"/>
              <w:rPr>
                <w:sz w:val="16"/>
              </w:rPr>
            </w:pPr>
          </w:p>
        </w:tc>
        <w:tc>
          <w:tcPr>
            <w:tcW w:w="109" w:type="dxa"/>
          </w:tcPr>
          <w:p>
            <w:pPr>
              <w:pStyle w:val="TableParagraph"/>
              <w:rPr>
                <w:sz w:val="16"/>
              </w:rPr>
            </w:pPr>
          </w:p>
        </w:tc>
        <w:tc>
          <w:tcPr>
            <w:tcW w:w="1015" w:type="dxa"/>
            <w:gridSpan w:val="2"/>
            <w:tcBorders>
              <w:top w:val="single" w:sz="6" w:space="0" w:color="000000"/>
            </w:tcBorders>
          </w:tcPr>
          <w:p>
            <w:pPr>
              <w:pStyle w:val="TableParagraph"/>
              <w:rPr>
                <w:sz w:val="16"/>
              </w:rPr>
            </w:pPr>
          </w:p>
        </w:tc>
        <w:tc>
          <w:tcPr>
            <w:tcW w:w="109" w:type="dxa"/>
          </w:tcPr>
          <w:p>
            <w:pPr>
              <w:pStyle w:val="TableParagraph"/>
              <w:rPr>
                <w:sz w:val="16"/>
              </w:rPr>
            </w:pPr>
          </w:p>
        </w:tc>
        <w:tc>
          <w:tcPr>
            <w:tcW w:w="851" w:type="dxa"/>
            <w:tcBorders>
              <w:top w:val="single" w:sz="6" w:space="0" w:color="000000"/>
            </w:tcBorders>
          </w:tcPr>
          <w:p>
            <w:pPr>
              <w:pStyle w:val="TableParagraph"/>
              <w:rPr>
                <w:sz w:val="16"/>
              </w:rPr>
            </w:pPr>
          </w:p>
        </w:tc>
        <w:tc>
          <w:tcPr>
            <w:tcW w:w="929" w:type="dxa"/>
            <w:tcBorders>
              <w:top w:val="single" w:sz="6" w:space="0" w:color="000000"/>
            </w:tcBorders>
          </w:tcPr>
          <w:p>
            <w:pPr>
              <w:pStyle w:val="TableParagraph"/>
              <w:rPr>
                <w:sz w:val="16"/>
              </w:rPr>
            </w:pPr>
          </w:p>
        </w:tc>
        <w:tc>
          <w:tcPr>
            <w:tcW w:w="840" w:type="dxa"/>
            <w:tcBorders>
              <w:top w:val="single" w:sz="6" w:space="0" w:color="000000"/>
            </w:tcBorders>
          </w:tcPr>
          <w:p>
            <w:pPr>
              <w:pStyle w:val="TableParagraph"/>
              <w:rPr>
                <w:sz w:val="16"/>
              </w:rPr>
            </w:pPr>
          </w:p>
        </w:tc>
        <w:tc>
          <w:tcPr>
            <w:tcW w:w="94" w:type="dxa"/>
          </w:tcPr>
          <w:p>
            <w:pPr>
              <w:pStyle w:val="TableParagraph"/>
              <w:rPr>
                <w:sz w:val="16"/>
              </w:rPr>
            </w:pPr>
          </w:p>
        </w:tc>
      </w:tr>
      <w:tr>
        <w:trPr>
          <w:trHeight w:val="236" w:hRule="atLeast"/>
        </w:trPr>
        <w:tc>
          <w:tcPr>
            <w:tcW w:w="1984" w:type="dxa"/>
          </w:tcPr>
          <w:p>
            <w:pPr>
              <w:pStyle w:val="TableParagraph"/>
              <w:spacing w:before="7"/>
              <w:ind w:left="98"/>
              <w:rPr>
                <w:sz w:val="18"/>
              </w:rPr>
            </w:pPr>
            <w:r>
              <w:rPr>
                <w:spacing w:val="-2"/>
                <w:sz w:val="18"/>
              </w:rPr>
              <w:t>Biopharma</w:t>
            </w:r>
          </w:p>
        </w:tc>
        <w:tc>
          <w:tcPr>
            <w:tcW w:w="108" w:type="dxa"/>
          </w:tcPr>
          <w:p>
            <w:pPr>
              <w:pStyle w:val="TableParagraph"/>
              <w:rPr>
                <w:sz w:val="16"/>
              </w:rPr>
            </w:pPr>
          </w:p>
        </w:tc>
        <w:tc>
          <w:tcPr>
            <w:tcW w:w="999" w:type="dxa"/>
          </w:tcPr>
          <w:p>
            <w:pPr>
              <w:pStyle w:val="TableParagraph"/>
              <w:tabs>
                <w:tab w:pos="437" w:val="left" w:leader="none"/>
              </w:tabs>
              <w:spacing w:before="7"/>
              <w:ind w:left="15"/>
              <w:rPr>
                <w:sz w:val="18"/>
              </w:rPr>
            </w:pPr>
            <w:r>
              <w:rPr>
                <w:spacing w:val="-10"/>
                <w:sz w:val="18"/>
              </w:rPr>
              <w:t>$</w:t>
            </w:r>
            <w:r>
              <w:rPr>
                <w:sz w:val="18"/>
              </w:rPr>
              <w:tab/>
            </w:r>
            <w:r>
              <w:rPr>
                <w:spacing w:val="-2"/>
                <w:sz w:val="18"/>
              </w:rPr>
              <w:t>12,418</w:t>
            </w:r>
          </w:p>
        </w:tc>
        <w:tc>
          <w:tcPr>
            <w:tcW w:w="122" w:type="dxa"/>
          </w:tcPr>
          <w:p>
            <w:pPr>
              <w:pStyle w:val="TableParagraph"/>
              <w:rPr>
                <w:sz w:val="16"/>
              </w:rPr>
            </w:pPr>
          </w:p>
        </w:tc>
        <w:tc>
          <w:tcPr>
            <w:tcW w:w="1001" w:type="dxa"/>
            <w:gridSpan w:val="2"/>
          </w:tcPr>
          <w:p>
            <w:pPr>
              <w:pStyle w:val="TableParagraph"/>
              <w:tabs>
                <w:tab w:pos="435" w:val="left" w:leader="none"/>
              </w:tabs>
              <w:spacing w:before="7"/>
              <w:ind w:left="13"/>
              <w:rPr>
                <w:sz w:val="18"/>
              </w:rPr>
            </w:pPr>
            <w:r>
              <w:rPr>
                <w:spacing w:val="-10"/>
                <w:sz w:val="18"/>
              </w:rPr>
              <w:t>$</w:t>
            </w:r>
            <w:r>
              <w:rPr>
                <w:sz w:val="18"/>
              </w:rPr>
              <w:tab/>
            </w:r>
            <w:r>
              <w:rPr>
                <w:spacing w:val="-2"/>
                <w:sz w:val="18"/>
              </w:rPr>
              <w:t>27,425</w:t>
            </w:r>
          </w:p>
        </w:tc>
        <w:tc>
          <w:tcPr>
            <w:tcW w:w="123" w:type="dxa"/>
          </w:tcPr>
          <w:p>
            <w:pPr>
              <w:pStyle w:val="TableParagraph"/>
              <w:rPr>
                <w:sz w:val="16"/>
              </w:rPr>
            </w:pPr>
          </w:p>
        </w:tc>
        <w:tc>
          <w:tcPr>
            <w:tcW w:w="1000" w:type="dxa"/>
          </w:tcPr>
          <w:p>
            <w:pPr>
              <w:pStyle w:val="TableParagraph"/>
              <w:tabs>
                <w:tab w:pos="520" w:val="left" w:leader="none"/>
              </w:tabs>
              <w:spacing w:before="7"/>
              <w:ind w:left="8"/>
              <w:rPr>
                <w:sz w:val="18"/>
              </w:rPr>
            </w:pPr>
            <w:r>
              <w:rPr>
                <w:spacing w:val="-10"/>
                <w:sz w:val="18"/>
              </w:rPr>
              <w:t>$</w:t>
            </w:r>
            <w:r>
              <w:rPr>
                <w:sz w:val="18"/>
              </w:rPr>
              <w:tab/>
            </w:r>
            <w:r>
              <w:rPr>
                <w:spacing w:val="-2"/>
                <w:sz w:val="18"/>
              </w:rPr>
              <w:t>6,095</w:t>
            </w:r>
          </w:p>
        </w:tc>
        <w:tc>
          <w:tcPr>
            <w:tcW w:w="109" w:type="dxa"/>
          </w:tcPr>
          <w:p>
            <w:pPr>
              <w:pStyle w:val="TableParagraph"/>
              <w:rPr>
                <w:sz w:val="16"/>
              </w:rPr>
            </w:pPr>
          </w:p>
        </w:tc>
        <w:tc>
          <w:tcPr>
            <w:tcW w:w="1014" w:type="dxa"/>
            <w:gridSpan w:val="2"/>
          </w:tcPr>
          <w:p>
            <w:pPr>
              <w:pStyle w:val="TableParagraph"/>
              <w:tabs>
                <w:tab w:pos="447" w:val="left" w:leader="none"/>
              </w:tabs>
              <w:spacing w:before="7"/>
              <w:ind w:left="18"/>
              <w:rPr>
                <w:sz w:val="18"/>
              </w:rPr>
            </w:pPr>
            <w:r>
              <w:rPr>
                <w:spacing w:val="-10"/>
                <w:sz w:val="18"/>
              </w:rPr>
              <w:t>$</w:t>
            </w:r>
            <w:r>
              <w:rPr>
                <w:sz w:val="18"/>
              </w:rPr>
              <w:tab/>
            </w:r>
            <w:r>
              <w:rPr>
                <w:spacing w:val="-2"/>
                <w:sz w:val="18"/>
              </w:rPr>
              <w:t>11,136</w:t>
            </w:r>
          </w:p>
        </w:tc>
        <w:tc>
          <w:tcPr>
            <w:tcW w:w="109" w:type="dxa"/>
          </w:tcPr>
          <w:p>
            <w:pPr>
              <w:pStyle w:val="TableParagraph"/>
              <w:rPr>
                <w:sz w:val="16"/>
              </w:rPr>
            </w:pPr>
          </w:p>
        </w:tc>
        <w:tc>
          <w:tcPr>
            <w:tcW w:w="1013" w:type="dxa"/>
          </w:tcPr>
          <w:p>
            <w:pPr>
              <w:pStyle w:val="TableParagraph"/>
              <w:tabs>
                <w:tab w:pos="512" w:val="left" w:leader="none"/>
              </w:tabs>
              <w:spacing w:before="7"/>
              <w:ind w:right="79"/>
              <w:jc w:val="right"/>
              <w:rPr>
                <w:sz w:val="18"/>
              </w:rPr>
            </w:pPr>
            <w:r>
              <w:rPr>
                <w:spacing w:val="-10"/>
                <w:sz w:val="18"/>
              </w:rPr>
              <w:t>$</w:t>
            </w:r>
            <w:r>
              <w:rPr>
                <w:sz w:val="18"/>
              </w:rPr>
              <w:tab/>
            </w:r>
            <w:r>
              <w:rPr>
                <w:spacing w:val="-2"/>
                <w:sz w:val="18"/>
              </w:rPr>
              <w:t>6,323</w:t>
            </w:r>
          </w:p>
        </w:tc>
        <w:tc>
          <w:tcPr>
            <w:tcW w:w="109" w:type="dxa"/>
          </w:tcPr>
          <w:p>
            <w:pPr>
              <w:pStyle w:val="TableParagraph"/>
              <w:rPr>
                <w:sz w:val="16"/>
              </w:rPr>
            </w:pPr>
          </w:p>
        </w:tc>
        <w:tc>
          <w:tcPr>
            <w:tcW w:w="1015" w:type="dxa"/>
            <w:gridSpan w:val="2"/>
          </w:tcPr>
          <w:p>
            <w:pPr>
              <w:pStyle w:val="TableParagraph"/>
              <w:tabs>
                <w:tab w:pos="432" w:val="left" w:leader="none"/>
              </w:tabs>
              <w:spacing w:before="7"/>
              <w:ind w:left="10"/>
              <w:rPr>
                <w:sz w:val="18"/>
              </w:rPr>
            </w:pPr>
            <w:r>
              <w:rPr>
                <w:spacing w:val="-10"/>
                <w:sz w:val="18"/>
              </w:rPr>
              <w:t>$</w:t>
            </w:r>
            <w:r>
              <w:rPr>
                <w:sz w:val="18"/>
              </w:rPr>
              <w:tab/>
            </w:r>
            <w:r>
              <w:rPr>
                <w:spacing w:val="-2"/>
                <w:sz w:val="18"/>
              </w:rPr>
              <w:t>16,289</w:t>
            </w:r>
          </w:p>
        </w:tc>
        <w:tc>
          <w:tcPr>
            <w:tcW w:w="109" w:type="dxa"/>
          </w:tcPr>
          <w:p>
            <w:pPr>
              <w:pStyle w:val="TableParagraph"/>
              <w:rPr>
                <w:sz w:val="16"/>
              </w:rPr>
            </w:pPr>
          </w:p>
        </w:tc>
        <w:tc>
          <w:tcPr>
            <w:tcW w:w="851" w:type="dxa"/>
          </w:tcPr>
          <w:p>
            <w:pPr>
              <w:pStyle w:val="TableParagraph"/>
              <w:spacing w:before="7"/>
              <w:ind w:right="107"/>
              <w:jc w:val="right"/>
              <w:rPr>
                <w:sz w:val="18"/>
              </w:rPr>
            </w:pPr>
            <w:r>
              <w:rPr>
                <w:spacing w:val="-4"/>
                <w:sz w:val="18"/>
              </w:rPr>
              <w:t>(55)</w:t>
            </w:r>
          </w:p>
        </w:tc>
        <w:tc>
          <w:tcPr>
            <w:tcW w:w="929" w:type="dxa"/>
          </w:tcPr>
          <w:p>
            <w:pPr>
              <w:pStyle w:val="TableParagraph"/>
              <w:spacing w:before="7"/>
              <w:ind w:left="422"/>
              <w:rPr>
                <w:sz w:val="18"/>
              </w:rPr>
            </w:pPr>
            <w:r>
              <w:rPr>
                <w:spacing w:val="-4"/>
                <w:sz w:val="18"/>
              </w:rPr>
              <w:t>(45)</w:t>
            </w:r>
          </w:p>
        </w:tc>
        <w:tc>
          <w:tcPr>
            <w:tcW w:w="840" w:type="dxa"/>
          </w:tcPr>
          <w:p>
            <w:pPr>
              <w:pStyle w:val="TableParagraph"/>
              <w:spacing w:before="7"/>
              <w:ind w:right="52"/>
              <w:jc w:val="right"/>
              <w:rPr>
                <w:sz w:val="18"/>
              </w:rPr>
            </w:pPr>
            <w:r>
              <w:rPr>
                <w:spacing w:val="-4"/>
                <w:sz w:val="18"/>
              </w:rPr>
              <w:t>(61)</w:t>
            </w:r>
          </w:p>
        </w:tc>
        <w:tc>
          <w:tcPr>
            <w:tcW w:w="94" w:type="dxa"/>
          </w:tcPr>
          <w:p>
            <w:pPr>
              <w:pStyle w:val="TableParagraph"/>
              <w:rPr>
                <w:sz w:val="16"/>
              </w:rPr>
            </w:pPr>
          </w:p>
        </w:tc>
      </w:tr>
      <w:tr>
        <w:trPr>
          <w:trHeight w:val="235" w:hRule="atLeast"/>
        </w:trPr>
        <w:tc>
          <w:tcPr>
            <w:tcW w:w="1984" w:type="dxa"/>
          </w:tcPr>
          <w:p>
            <w:pPr>
              <w:pStyle w:val="TableParagraph"/>
              <w:spacing w:line="201" w:lineRule="exact" w:before="14"/>
              <w:ind w:left="98"/>
              <w:rPr>
                <w:sz w:val="18"/>
              </w:rPr>
            </w:pPr>
            <w:r>
              <w:rPr>
                <w:sz w:val="18"/>
              </w:rPr>
              <w:t>Business</w:t>
            </w:r>
            <w:r>
              <w:rPr>
                <w:spacing w:val="-1"/>
                <w:sz w:val="18"/>
              </w:rPr>
              <w:t> </w:t>
            </w:r>
            <w:r>
              <w:rPr>
                <w:spacing w:val="-2"/>
                <w:sz w:val="18"/>
              </w:rPr>
              <w:t>Innovation</w:t>
            </w:r>
          </w:p>
        </w:tc>
        <w:tc>
          <w:tcPr>
            <w:tcW w:w="108" w:type="dxa"/>
          </w:tcPr>
          <w:p>
            <w:pPr>
              <w:pStyle w:val="TableParagraph"/>
              <w:rPr>
                <w:sz w:val="16"/>
              </w:rPr>
            </w:pPr>
          </w:p>
        </w:tc>
        <w:tc>
          <w:tcPr>
            <w:tcW w:w="999" w:type="dxa"/>
            <w:tcBorders>
              <w:bottom w:val="single" w:sz="6" w:space="0" w:color="000000"/>
            </w:tcBorders>
          </w:tcPr>
          <w:p>
            <w:pPr>
              <w:pStyle w:val="TableParagraph"/>
              <w:spacing w:line="201" w:lineRule="exact" w:before="14"/>
              <w:ind w:right="64"/>
              <w:jc w:val="right"/>
              <w:rPr>
                <w:sz w:val="18"/>
              </w:rPr>
            </w:pPr>
            <w:r>
              <w:rPr>
                <w:spacing w:val="-5"/>
                <w:sz w:val="18"/>
              </w:rPr>
              <w:t>316</w:t>
            </w:r>
          </w:p>
        </w:tc>
        <w:tc>
          <w:tcPr>
            <w:tcW w:w="122" w:type="dxa"/>
          </w:tcPr>
          <w:p>
            <w:pPr>
              <w:pStyle w:val="TableParagraph"/>
              <w:rPr>
                <w:sz w:val="16"/>
              </w:rPr>
            </w:pPr>
          </w:p>
        </w:tc>
        <w:tc>
          <w:tcPr>
            <w:tcW w:w="1001" w:type="dxa"/>
            <w:gridSpan w:val="2"/>
            <w:tcBorders>
              <w:bottom w:val="single" w:sz="6" w:space="0" w:color="000000"/>
            </w:tcBorders>
          </w:tcPr>
          <w:p>
            <w:pPr>
              <w:pStyle w:val="TableParagraph"/>
              <w:spacing w:line="201" w:lineRule="exact" w:before="14"/>
              <w:ind w:left="660"/>
              <w:rPr>
                <w:sz w:val="18"/>
              </w:rPr>
            </w:pPr>
            <w:r>
              <w:rPr>
                <w:spacing w:val="-5"/>
                <w:sz w:val="18"/>
              </w:rPr>
              <w:t>317</w:t>
            </w:r>
          </w:p>
        </w:tc>
        <w:tc>
          <w:tcPr>
            <w:tcW w:w="123" w:type="dxa"/>
          </w:tcPr>
          <w:p>
            <w:pPr>
              <w:pStyle w:val="TableParagraph"/>
              <w:rPr>
                <w:sz w:val="16"/>
              </w:rPr>
            </w:pPr>
          </w:p>
        </w:tc>
        <w:tc>
          <w:tcPr>
            <w:tcW w:w="1000" w:type="dxa"/>
            <w:tcBorders>
              <w:bottom w:val="single" w:sz="6" w:space="0" w:color="000000"/>
            </w:tcBorders>
          </w:tcPr>
          <w:p>
            <w:pPr>
              <w:pStyle w:val="TableParagraph"/>
              <w:spacing w:line="201" w:lineRule="exact" w:before="14"/>
              <w:ind w:right="72"/>
              <w:jc w:val="right"/>
              <w:rPr>
                <w:sz w:val="18"/>
              </w:rPr>
            </w:pPr>
            <w:r>
              <w:rPr>
                <w:spacing w:val="-5"/>
                <w:sz w:val="18"/>
              </w:rPr>
              <w:t>90</w:t>
            </w:r>
          </w:p>
        </w:tc>
        <w:tc>
          <w:tcPr>
            <w:tcW w:w="109" w:type="dxa"/>
          </w:tcPr>
          <w:p>
            <w:pPr>
              <w:pStyle w:val="TableParagraph"/>
              <w:rPr>
                <w:sz w:val="16"/>
              </w:rPr>
            </w:pPr>
          </w:p>
        </w:tc>
        <w:tc>
          <w:tcPr>
            <w:tcW w:w="1014" w:type="dxa"/>
            <w:gridSpan w:val="2"/>
            <w:tcBorders>
              <w:bottom w:val="single" w:sz="6" w:space="0" w:color="000000"/>
            </w:tcBorders>
          </w:tcPr>
          <w:p>
            <w:pPr>
              <w:pStyle w:val="TableParagraph"/>
              <w:spacing w:line="201" w:lineRule="exact" w:before="14"/>
              <w:ind w:right="76"/>
              <w:jc w:val="right"/>
              <w:rPr>
                <w:sz w:val="18"/>
              </w:rPr>
            </w:pPr>
            <w:r>
              <w:rPr>
                <w:spacing w:val="-5"/>
                <w:sz w:val="18"/>
              </w:rPr>
              <w:t>86</w:t>
            </w:r>
          </w:p>
        </w:tc>
        <w:tc>
          <w:tcPr>
            <w:tcW w:w="109" w:type="dxa"/>
          </w:tcPr>
          <w:p>
            <w:pPr>
              <w:pStyle w:val="TableParagraph"/>
              <w:rPr>
                <w:sz w:val="16"/>
              </w:rPr>
            </w:pPr>
          </w:p>
        </w:tc>
        <w:tc>
          <w:tcPr>
            <w:tcW w:w="1013" w:type="dxa"/>
            <w:tcBorders>
              <w:bottom w:val="single" w:sz="6" w:space="0" w:color="000000"/>
            </w:tcBorders>
          </w:tcPr>
          <w:p>
            <w:pPr>
              <w:pStyle w:val="TableParagraph"/>
              <w:spacing w:line="201" w:lineRule="exact" w:before="14"/>
              <w:ind w:right="79"/>
              <w:jc w:val="right"/>
              <w:rPr>
                <w:sz w:val="18"/>
              </w:rPr>
            </w:pPr>
            <w:r>
              <w:rPr>
                <w:spacing w:val="-5"/>
                <w:sz w:val="18"/>
              </w:rPr>
              <w:t>225</w:t>
            </w:r>
          </w:p>
        </w:tc>
        <w:tc>
          <w:tcPr>
            <w:tcW w:w="109" w:type="dxa"/>
          </w:tcPr>
          <w:p>
            <w:pPr>
              <w:pStyle w:val="TableParagraph"/>
              <w:rPr>
                <w:sz w:val="16"/>
              </w:rPr>
            </w:pPr>
          </w:p>
        </w:tc>
        <w:tc>
          <w:tcPr>
            <w:tcW w:w="1015" w:type="dxa"/>
            <w:gridSpan w:val="2"/>
            <w:tcBorders>
              <w:bottom w:val="single" w:sz="6" w:space="0" w:color="000000"/>
            </w:tcBorders>
          </w:tcPr>
          <w:p>
            <w:pPr>
              <w:pStyle w:val="TableParagraph"/>
              <w:spacing w:line="201" w:lineRule="exact" w:before="14"/>
              <w:ind w:left="658"/>
              <w:rPr>
                <w:sz w:val="18"/>
              </w:rPr>
            </w:pPr>
            <w:r>
              <w:rPr>
                <w:spacing w:val="-5"/>
                <w:sz w:val="18"/>
              </w:rPr>
              <w:t>230</w:t>
            </w:r>
          </w:p>
        </w:tc>
        <w:tc>
          <w:tcPr>
            <w:tcW w:w="109" w:type="dxa"/>
          </w:tcPr>
          <w:p>
            <w:pPr>
              <w:pStyle w:val="TableParagraph"/>
              <w:rPr>
                <w:sz w:val="16"/>
              </w:rPr>
            </w:pPr>
          </w:p>
        </w:tc>
        <w:tc>
          <w:tcPr>
            <w:tcW w:w="851" w:type="dxa"/>
          </w:tcPr>
          <w:p>
            <w:pPr>
              <w:pStyle w:val="TableParagraph"/>
              <w:spacing w:line="201" w:lineRule="exact" w:before="14"/>
              <w:ind w:right="95"/>
              <w:jc w:val="right"/>
              <w:rPr>
                <w:sz w:val="18"/>
              </w:rPr>
            </w:pPr>
            <w:r>
              <w:rPr>
                <w:spacing w:val="-10"/>
                <w:sz w:val="18"/>
              </w:rPr>
              <w:t>—</w:t>
            </w:r>
          </w:p>
        </w:tc>
        <w:tc>
          <w:tcPr>
            <w:tcW w:w="929" w:type="dxa"/>
          </w:tcPr>
          <w:p>
            <w:pPr>
              <w:pStyle w:val="TableParagraph"/>
              <w:spacing w:line="201" w:lineRule="exact" w:before="14"/>
              <w:ind w:left="587"/>
              <w:rPr>
                <w:sz w:val="18"/>
              </w:rPr>
            </w:pPr>
            <w:r>
              <w:rPr>
                <w:spacing w:val="-10"/>
                <w:sz w:val="18"/>
              </w:rPr>
              <w:t>5</w:t>
            </w:r>
          </w:p>
        </w:tc>
        <w:tc>
          <w:tcPr>
            <w:tcW w:w="840" w:type="dxa"/>
          </w:tcPr>
          <w:p>
            <w:pPr>
              <w:pStyle w:val="TableParagraph"/>
              <w:spacing w:line="201" w:lineRule="exact" w:before="14"/>
              <w:ind w:right="52"/>
              <w:jc w:val="right"/>
              <w:rPr>
                <w:sz w:val="18"/>
              </w:rPr>
            </w:pPr>
            <w:r>
              <w:rPr>
                <w:spacing w:val="-5"/>
                <w:sz w:val="18"/>
              </w:rPr>
              <w:t>(2)</w:t>
            </w:r>
          </w:p>
        </w:tc>
        <w:tc>
          <w:tcPr>
            <w:tcW w:w="94" w:type="dxa"/>
          </w:tcPr>
          <w:p>
            <w:pPr>
              <w:pStyle w:val="TableParagraph"/>
              <w:rPr>
                <w:sz w:val="16"/>
              </w:rPr>
            </w:pPr>
          </w:p>
        </w:tc>
      </w:tr>
      <w:tr>
        <w:trPr>
          <w:trHeight w:val="233" w:hRule="atLeast"/>
        </w:trPr>
        <w:tc>
          <w:tcPr>
            <w:tcW w:w="1984" w:type="dxa"/>
            <w:tcBorders>
              <w:bottom w:val="double" w:sz="6" w:space="0" w:color="000000"/>
            </w:tcBorders>
          </w:tcPr>
          <w:p>
            <w:pPr>
              <w:pStyle w:val="TableParagraph"/>
              <w:spacing w:line="207" w:lineRule="exact" w:before="6"/>
              <w:ind w:left="17"/>
              <w:rPr>
                <w:sz w:val="18"/>
              </w:rPr>
            </w:pPr>
            <w:r>
              <w:rPr>
                <w:spacing w:val="-2"/>
                <w:sz w:val="18"/>
              </w:rPr>
              <w:t>Total</w:t>
            </w:r>
            <w:r>
              <w:rPr>
                <w:spacing w:val="-4"/>
                <w:sz w:val="18"/>
              </w:rPr>
              <w:t> </w:t>
            </w:r>
            <w:r>
              <w:rPr>
                <w:spacing w:val="-2"/>
                <w:sz w:val="18"/>
              </w:rPr>
              <w:t>revenues</w:t>
            </w:r>
          </w:p>
        </w:tc>
        <w:tc>
          <w:tcPr>
            <w:tcW w:w="108" w:type="dxa"/>
            <w:tcBorders>
              <w:bottom w:val="double" w:sz="6" w:space="0" w:color="000000"/>
            </w:tcBorders>
          </w:tcPr>
          <w:p>
            <w:pPr>
              <w:pStyle w:val="TableParagraph"/>
              <w:rPr>
                <w:sz w:val="16"/>
              </w:rPr>
            </w:pPr>
          </w:p>
        </w:tc>
        <w:tc>
          <w:tcPr>
            <w:tcW w:w="999" w:type="dxa"/>
            <w:tcBorders>
              <w:top w:val="single" w:sz="6" w:space="0" w:color="000000"/>
              <w:bottom w:val="double" w:sz="6" w:space="0" w:color="000000"/>
            </w:tcBorders>
          </w:tcPr>
          <w:p>
            <w:pPr>
              <w:pStyle w:val="TableParagraph"/>
              <w:tabs>
                <w:tab w:pos="437" w:val="left" w:leader="none"/>
              </w:tabs>
              <w:spacing w:line="207" w:lineRule="exact" w:before="6"/>
              <w:ind w:left="15"/>
              <w:rPr>
                <w:sz w:val="18"/>
              </w:rPr>
            </w:pPr>
            <w:r>
              <w:rPr>
                <w:spacing w:val="-10"/>
                <w:sz w:val="18"/>
              </w:rPr>
              <w:t>$</w:t>
            </w:r>
            <w:r>
              <w:rPr>
                <w:sz w:val="18"/>
              </w:rPr>
              <w:tab/>
            </w:r>
            <w:r>
              <w:rPr>
                <w:spacing w:val="-2"/>
                <w:sz w:val="18"/>
              </w:rPr>
              <w:t>12,734</w:t>
            </w:r>
          </w:p>
        </w:tc>
        <w:tc>
          <w:tcPr>
            <w:tcW w:w="122" w:type="dxa"/>
            <w:tcBorders>
              <w:bottom w:val="double" w:sz="6" w:space="0" w:color="000000"/>
            </w:tcBorders>
          </w:tcPr>
          <w:p>
            <w:pPr>
              <w:pStyle w:val="TableParagraph"/>
              <w:rPr>
                <w:sz w:val="16"/>
              </w:rPr>
            </w:pPr>
          </w:p>
        </w:tc>
        <w:tc>
          <w:tcPr>
            <w:tcW w:w="1001" w:type="dxa"/>
            <w:gridSpan w:val="2"/>
            <w:tcBorders>
              <w:top w:val="single" w:sz="6" w:space="0" w:color="000000"/>
              <w:bottom w:val="double" w:sz="6" w:space="0" w:color="000000"/>
            </w:tcBorders>
          </w:tcPr>
          <w:p>
            <w:pPr>
              <w:pStyle w:val="TableParagraph"/>
              <w:tabs>
                <w:tab w:pos="435" w:val="left" w:leader="none"/>
              </w:tabs>
              <w:spacing w:line="207" w:lineRule="exact" w:before="6"/>
              <w:ind w:left="13"/>
              <w:rPr>
                <w:sz w:val="18"/>
              </w:rPr>
            </w:pPr>
            <w:r>
              <w:rPr>
                <w:spacing w:val="-10"/>
                <w:sz w:val="18"/>
              </w:rPr>
              <w:t>$</w:t>
            </w:r>
            <w:r>
              <w:rPr>
                <w:sz w:val="18"/>
              </w:rPr>
              <w:tab/>
            </w:r>
            <w:r>
              <w:rPr>
                <w:spacing w:val="-2"/>
                <w:sz w:val="18"/>
              </w:rPr>
              <w:t>27,742</w:t>
            </w:r>
          </w:p>
        </w:tc>
        <w:tc>
          <w:tcPr>
            <w:tcW w:w="123" w:type="dxa"/>
            <w:tcBorders>
              <w:bottom w:val="double" w:sz="6" w:space="0" w:color="000000"/>
            </w:tcBorders>
          </w:tcPr>
          <w:p>
            <w:pPr>
              <w:pStyle w:val="TableParagraph"/>
              <w:rPr>
                <w:sz w:val="16"/>
              </w:rPr>
            </w:pPr>
          </w:p>
        </w:tc>
        <w:tc>
          <w:tcPr>
            <w:tcW w:w="1000" w:type="dxa"/>
            <w:tcBorders>
              <w:top w:val="single" w:sz="6" w:space="0" w:color="000000"/>
              <w:bottom w:val="double" w:sz="6" w:space="0" w:color="000000"/>
            </w:tcBorders>
          </w:tcPr>
          <w:p>
            <w:pPr>
              <w:pStyle w:val="TableParagraph"/>
              <w:tabs>
                <w:tab w:pos="520" w:val="left" w:leader="none"/>
              </w:tabs>
              <w:spacing w:line="207" w:lineRule="exact" w:before="6"/>
              <w:ind w:left="8"/>
              <w:rPr>
                <w:sz w:val="18"/>
              </w:rPr>
            </w:pPr>
            <w:r>
              <w:rPr>
                <w:spacing w:val="-10"/>
                <w:sz w:val="18"/>
              </w:rPr>
              <w:t>$</w:t>
            </w:r>
            <w:r>
              <w:rPr>
                <w:sz w:val="18"/>
              </w:rPr>
              <w:tab/>
            </w:r>
            <w:r>
              <w:rPr>
                <w:spacing w:val="-2"/>
                <w:sz w:val="18"/>
              </w:rPr>
              <w:t>6,185</w:t>
            </w:r>
          </w:p>
        </w:tc>
        <w:tc>
          <w:tcPr>
            <w:tcW w:w="109" w:type="dxa"/>
            <w:tcBorders>
              <w:bottom w:val="double" w:sz="6" w:space="0" w:color="000000"/>
            </w:tcBorders>
          </w:tcPr>
          <w:p>
            <w:pPr>
              <w:pStyle w:val="TableParagraph"/>
              <w:rPr>
                <w:sz w:val="16"/>
              </w:rPr>
            </w:pPr>
          </w:p>
        </w:tc>
        <w:tc>
          <w:tcPr>
            <w:tcW w:w="1014" w:type="dxa"/>
            <w:gridSpan w:val="2"/>
            <w:tcBorders>
              <w:top w:val="single" w:sz="6" w:space="0" w:color="000000"/>
              <w:bottom w:val="double" w:sz="6" w:space="0" w:color="000000"/>
            </w:tcBorders>
          </w:tcPr>
          <w:p>
            <w:pPr>
              <w:pStyle w:val="TableParagraph"/>
              <w:tabs>
                <w:tab w:pos="447" w:val="left" w:leader="none"/>
              </w:tabs>
              <w:spacing w:line="207" w:lineRule="exact" w:before="6"/>
              <w:ind w:left="18"/>
              <w:rPr>
                <w:sz w:val="18"/>
              </w:rPr>
            </w:pPr>
            <w:r>
              <w:rPr>
                <w:spacing w:val="-10"/>
                <w:sz w:val="18"/>
              </w:rPr>
              <w:t>$</w:t>
            </w:r>
            <w:r>
              <w:rPr>
                <w:sz w:val="18"/>
              </w:rPr>
              <w:tab/>
            </w:r>
            <w:r>
              <w:rPr>
                <w:spacing w:val="-2"/>
                <w:sz w:val="18"/>
              </w:rPr>
              <w:t>11,222</w:t>
            </w:r>
          </w:p>
        </w:tc>
        <w:tc>
          <w:tcPr>
            <w:tcW w:w="109" w:type="dxa"/>
            <w:tcBorders>
              <w:bottom w:val="double" w:sz="6" w:space="0" w:color="000000"/>
            </w:tcBorders>
          </w:tcPr>
          <w:p>
            <w:pPr>
              <w:pStyle w:val="TableParagraph"/>
              <w:rPr>
                <w:sz w:val="16"/>
              </w:rPr>
            </w:pPr>
          </w:p>
        </w:tc>
        <w:tc>
          <w:tcPr>
            <w:tcW w:w="1013" w:type="dxa"/>
            <w:tcBorders>
              <w:top w:val="single" w:sz="6" w:space="0" w:color="000000"/>
              <w:bottom w:val="double" w:sz="6" w:space="0" w:color="000000"/>
            </w:tcBorders>
          </w:tcPr>
          <w:p>
            <w:pPr>
              <w:pStyle w:val="TableParagraph"/>
              <w:tabs>
                <w:tab w:pos="512" w:val="left" w:leader="none"/>
              </w:tabs>
              <w:spacing w:line="207" w:lineRule="exact" w:before="6"/>
              <w:ind w:right="79"/>
              <w:jc w:val="right"/>
              <w:rPr>
                <w:sz w:val="18"/>
              </w:rPr>
            </w:pPr>
            <w:r>
              <w:rPr>
                <w:spacing w:val="-10"/>
                <w:sz w:val="18"/>
              </w:rPr>
              <w:t>$</w:t>
            </w:r>
            <w:r>
              <w:rPr>
                <w:sz w:val="18"/>
              </w:rPr>
              <w:tab/>
            </w:r>
            <w:r>
              <w:rPr>
                <w:spacing w:val="-2"/>
                <w:sz w:val="18"/>
              </w:rPr>
              <w:t>6,548</w:t>
            </w:r>
          </w:p>
        </w:tc>
        <w:tc>
          <w:tcPr>
            <w:tcW w:w="109" w:type="dxa"/>
            <w:tcBorders>
              <w:bottom w:val="double" w:sz="6" w:space="0" w:color="000000"/>
            </w:tcBorders>
          </w:tcPr>
          <w:p>
            <w:pPr>
              <w:pStyle w:val="TableParagraph"/>
              <w:rPr>
                <w:sz w:val="16"/>
              </w:rPr>
            </w:pPr>
          </w:p>
        </w:tc>
        <w:tc>
          <w:tcPr>
            <w:tcW w:w="1015" w:type="dxa"/>
            <w:gridSpan w:val="2"/>
            <w:tcBorders>
              <w:top w:val="single" w:sz="6" w:space="0" w:color="000000"/>
              <w:bottom w:val="double" w:sz="6" w:space="0" w:color="000000"/>
            </w:tcBorders>
          </w:tcPr>
          <w:p>
            <w:pPr>
              <w:pStyle w:val="TableParagraph"/>
              <w:tabs>
                <w:tab w:pos="432" w:val="left" w:leader="none"/>
              </w:tabs>
              <w:spacing w:line="207" w:lineRule="exact" w:before="6"/>
              <w:ind w:left="10"/>
              <w:rPr>
                <w:sz w:val="18"/>
              </w:rPr>
            </w:pPr>
            <w:r>
              <w:rPr>
                <w:spacing w:val="-10"/>
                <w:sz w:val="18"/>
              </w:rPr>
              <w:t>$</w:t>
            </w:r>
            <w:r>
              <w:rPr>
                <w:sz w:val="18"/>
              </w:rPr>
              <w:tab/>
            </w:r>
            <w:r>
              <w:rPr>
                <w:spacing w:val="-2"/>
                <w:sz w:val="18"/>
              </w:rPr>
              <w:t>16,519</w:t>
            </w:r>
          </w:p>
        </w:tc>
        <w:tc>
          <w:tcPr>
            <w:tcW w:w="109" w:type="dxa"/>
            <w:tcBorders>
              <w:bottom w:val="double" w:sz="6" w:space="0" w:color="000000"/>
            </w:tcBorders>
          </w:tcPr>
          <w:p>
            <w:pPr>
              <w:pStyle w:val="TableParagraph"/>
              <w:rPr>
                <w:sz w:val="16"/>
              </w:rPr>
            </w:pPr>
          </w:p>
        </w:tc>
        <w:tc>
          <w:tcPr>
            <w:tcW w:w="851" w:type="dxa"/>
            <w:tcBorders>
              <w:bottom w:val="double" w:sz="6" w:space="0" w:color="000000"/>
            </w:tcBorders>
          </w:tcPr>
          <w:p>
            <w:pPr>
              <w:pStyle w:val="TableParagraph"/>
              <w:spacing w:line="207" w:lineRule="exact" w:before="6"/>
              <w:ind w:right="107"/>
              <w:jc w:val="right"/>
              <w:rPr>
                <w:sz w:val="18"/>
              </w:rPr>
            </w:pPr>
            <w:r>
              <w:rPr>
                <w:spacing w:val="-4"/>
                <w:sz w:val="18"/>
              </w:rPr>
              <w:t>(54)</w:t>
            </w:r>
          </w:p>
        </w:tc>
        <w:tc>
          <w:tcPr>
            <w:tcW w:w="929" w:type="dxa"/>
            <w:tcBorders>
              <w:bottom w:val="double" w:sz="6" w:space="0" w:color="000000"/>
            </w:tcBorders>
          </w:tcPr>
          <w:p>
            <w:pPr>
              <w:pStyle w:val="TableParagraph"/>
              <w:spacing w:line="207" w:lineRule="exact" w:before="6"/>
              <w:ind w:left="422"/>
              <w:rPr>
                <w:sz w:val="18"/>
              </w:rPr>
            </w:pPr>
            <w:r>
              <w:rPr>
                <w:spacing w:val="-4"/>
                <w:sz w:val="18"/>
              </w:rPr>
              <w:t>(45)</w:t>
            </w:r>
          </w:p>
        </w:tc>
        <w:tc>
          <w:tcPr>
            <w:tcW w:w="840" w:type="dxa"/>
            <w:tcBorders>
              <w:bottom w:val="double" w:sz="6" w:space="0" w:color="000000"/>
            </w:tcBorders>
          </w:tcPr>
          <w:p>
            <w:pPr>
              <w:pStyle w:val="TableParagraph"/>
              <w:spacing w:line="207" w:lineRule="exact" w:before="6"/>
              <w:ind w:right="52"/>
              <w:jc w:val="right"/>
              <w:rPr>
                <w:sz w:val="18"/>
              </w:rPr>
            </w:pPr>
            <w:r>
              <w:rPr>
                <w:spacing w:val="-4"/>
                <w:sz w:val="18"/>
              </w:rPr>
              <w:t>(60)</w:t>
            </w:r>
          </w:p>
        </w:tc>
        <w:tc>
          <w:tcPr>
            <w:tcW w:w="94" w:type="dxa"/>
          </w:tcPr>
          <w:p>
            <w:pPr>
              <w:pStyle w:val="TableParagraph"/>
              <w:rPr>
                <w:sz w:val="16"/>
              </w:rPr>
            </w:pPr>
          </w:p>
        </w:tc>
      </w:tr>
      <w:tr>
        <w:trPr>
          <w:trHeight w:val="273" w:hRule="atLeast"/>
        </w:trPr>
        <w:tc>
          <w:tcPr>
            <w:tcW w:w="11529" w:type="dxa"/>
            <w:gridSpan w:val="21"/>
          </w:tcPr>
          <w:p>
            <w:pPr>
              <w:pStyle w:val="TableParagraph"/>
              <w:spacing w:before="39"/>
              <w:ind w:left="1975"/>
              <w:jc w:val="center"/>
              <w:rPr>
                <w:sz w:val="18"/>
              </w:rPr>
            </w:pPr>
            <w:r>
              <w:rPr>
                <w:sz w:val="18"/>
              </w:rPr>
              <w:t>Six</w:t>
            </w:r>
            <w:r>
              <w:rPr>
                <w:spacing w:val="-1"/>
                <w:sz w:val="18"/>
              </w:rPr>
              <w:t> </w:t>
            </w:r>
            <w:r>
              <w:rPr>
                <w:sz w:val="18"/>
              </w:rPr>
              <w:t>Months</w:t>
            </w:r>
            <w:r>
              <w:rPr>
                <w:spacing w:val="-1"/>
                <w:sz w:val="18"/>
              </w:rPr>
              <w:t> </w:t>
            </w:r>
            <w:r>
              <w:rPr>
                <w:spacing w:val="-2"/>
                <w:sz w:val="18"/>
              </w:rPr>
              <w:t>Ended</w:t>
            </w:r>
          </w:p>
        </w:tc>
      </w:tr>
      <w:tr>
        <w:trPr>
          <w:trHeight w:val="403" w:hRule="atLeast"/>
        </w:trPr>
        <w:tc>
          <w:tcPr>
            <w:tcW w:w="1984" w:type="dxa"/>
          </w:tcPr>
          <w:p>
            <w:pPr>
              <w:pStyle w:val="TableParagraph"/>
              <w:rPr>
                <w:sz w:val="16"/>
              </w:rPr>
            </w:pPr>
          </w:p>
        </w:tc>
        <w:tc>
          <w:tcPr>
            <w:tcW w:w="108" w:type="dxa"/>
          </w:tcPr>
          <w:p>
            <w:pPr>
              <w:pStyle w:val="TableParagraph"/>
              <w:rPr>
                <w:sz w:val="16"/>
              </w:rPr>
            </w:pPr>
          </w:p>
        </w:tc>
        <w:tc>
          <w:tcPr>
            <w:tcW w:w="1543" w:type="dxa"/>
            <w:gridSpan w:val="3"/>
            <w:tcBorders>
              <w:top w:val="single" w:sz="6" w:space="0" w:color="000000"/>
              <w:bottom w:val="single" w:sz="6" w:space="0" w:color="000000"/>
            </w:tcBorders>
          </w:tcPr>
          <w:p>
            <w:pPr>
              <w:pStyle w:val="TableParagraph"/>
              <w:spacing w:line="201" w:lineRule="exact" w:before="182"/>
              <w:ind w:left="663"/>
              <w:rPr>
                <w:sz w:val="18"/>
              </w:rPr>
            </w:pPr>
            <w:r>
              <w:rPr>
                <w:spacing w:val="-2"/>
                <w:sz w:val="18"/>
              </w:rPr>
              <w:t>Worldwide</w:t>
            </w:r>
          </w:p>
        </w:tc>
        <w:tc>
          <w:tcPr>
            <w:tcW w:w="579" w:type="dxa"/>
            <w:tcBorders>
              <w:top w:val="single" w:sz="6" w:space="0" w:color="000000"/>
              <w:bottom w:val="single" w:sz="6" w:space="0" w:color="000000"/>
            </w:tcBorders>
          </w:tcPr>
          <w:p>
            <w:pPr>
              <w:pStyle w:val="TableParagraph"/>
              <w:rPr>
                <w:sz w:val="16"/>
              </w:rPr>
            </w:pPr>
          </w:p>
        </w:tc>
        <w:tc>
          <w:tcPr>
            <w:tcW w:w="123" w:type="dxa"/>
            <w:tcBorders>
              <w:top w:val="single" w:sz="6" w:space="0" w:color="000000"/>
            </w:tcBorders>
          </w:tcPr>
          <w:p>
            <w:pPr>
              <w:pStyle w:val="TableParagraph"/>
              <w:rPr>
                <w:sz w:val="16"/>
              </w:rPr>
            </w:pPr>
          </w:p>
        </w:tc>
        <w:tc>
          <w:tcPr>
            <w:tcW w:w="1422" w:type="dxa"/>
            <w:gridSpan w:val="3"/>
            <w:tcBorders>
              <w:top w:val="single" w:sz="6" w:space="0" w:color="000000"/>
              <w:bottom w:val="single" w:sz="6" w:space="0" w:color="000000"/>
            </w:tcBorders>
          </w:tcPr>
          <w:p>
            <w:pPr>
              <w:pStyle w:val="TableParagraph"/>
              <w:spacing w:line="201" w:lineRule="exact" w:before="182"/>
              <w:ind w:left="893"/>
              <w:rPr>
                <w:sz w:val="18"/>
              </w:rPr>
            </w:pPr>
            <w:r>
              <w:rPr>
                <w:spacing w:val="-4"/>
                <w:sz w:val="18"/>
              </w:rPr>
              <w:t>U.S.</w:t>
            </w:r>
          </w:p>
        </w:tc>
        <w:tc>
          <w:tcPr>
            <w:tcW w:w="701" w:type="dxa"/>
            <w:tcBorders>
              <w:top w:val="single" w:sz="6" w:space="0" w:color="000000"/>
              <w:bottom w:val="single" w:sz="6" w:space="0" w:color="000000"/>
            </w:tcBorders>
          </w:tcPr>
          <w:p>
            <w:pPr>
              <w:pStyle w:val="TableParagraph"/>
              <w:rPr>
                <w:sz w:val="16"/>
              </w:rPr>
            </w:pPr>
          </w:p>
        </w:tc>
        <w:tc>
          <w:tcPr>
            <w:tcW w:w="109" w:type="dxa"/>
            <w:tcBorders>
              <w:top w:val="single" w:sz="6" w:space="0" w:color="000000"/>
            </w:tcBorders>
          </w:tcPr>
          <w:p>
            <w:pPr>
              <w:pStyle w:val="TableParagraph"/>
              <w:rPr>
                <w:sz w:val="16"/>
              </w:rPr>
            </w:pPr>
          </w:p>
        </w:tc>
        <w:tc>
          <w:tcPr>
            <w:tcW w:w="1582" w:type="dxa"/>
            <w:gridSpan w:val="3"/>
            <w:tcBorders>
              <w:top w:val="single" w:sz="6" w:space="0" w:color="000000"/>
              <w:bottom w:val="single" w:sz="6" w:space="0" w:color="000000"/>
            </w:tcBorders>
          </w:tcPr>
          <w:p>
            <w:pPr>
              <w:pStyle w:val="TableParagraph"/>
              <w:spacing w:line="201" w:lineRule="exact" w:before="182"/>
              <w:ind w:left="599"/>
              <w:rPr>
                <w:sz w:val="18"/>
              </w:rPr>
            </w:pPr>
            <w:r>
              <w:rPr>
                <w:spacing w:val="-2"/>
                <w:sz w:val="18"/>
              </w:rPr>
              <w:t>International</w:t>
            </w:r>
          </w:p>
        </w:tc>
        <w:tc>
          <w:tcPr>
            <w:tcW w:w="555" w:type="dxa"/>
            <w:tcBorders>
              <w:top w:val="single" w:sz="6" w:space="0" w:color="000000"/>
              <w:bottom w:val="single" w:sz="6" w:space="0" w:color="000000"/>
            </w:tcBorders>
          </w:tcPr>
          <w:p>
            <w:pPr>
              <w:pStyle w:val="TableParagraph"/>
              <w:rPr>
                <w:sz w:val="16"/>
              </w:rPr>
            </w:pPr>
          </w:p>
        </w:tc>
        <w:tc>
          <w:tcPr>
            <w:tcW w:w="109" w:type="dxa"/>
            <w:tcBorders>
              <w:top w:val="single" w:sz="6" w:space="0" w:color="000000"/>
            </w:tcBorders>
          </w:tcPr>
          <w:p>
            <w:pPr>
              <w:pStyle w:val="TableParagraph"/>
              <w:rPr>
                <w:sz w:val="16"/>
              </w:rPr>
            </w:pPr>
          </w:p>
        </w:tc>
        <w:tc>
          <w:tcPr>
            <w:tcW w:w="851" w:type="dxa"/>
            <w:tcBorders>
              <w:top w:val="single" w:sz="6" w:space="0" w:color="000000"/>
              <w:bottom w:val="single" w:sz="6" w:space="0" w:color="000000"/>
            </w:tcBorders>
          </w:tcPr>
          <w:p>
            <w:pPr>
              <w:pStyle w:val="TableParagraph"/>
              <w:spacing w:line="176" w:lineRule="exact" w:before="31"/>
              <w:ind w:left="204" w:right="216" w:hanging="78"/>
              <w:rPr>
                <w:sz w:val="18"/>
              </w:rPr>
            </w:pPr>
            <w:r>
              <w:rPr>
                <w:spacing w:val="-4"/>
                <w:sz w:val="18"/>
              </w:rPr>
              <w:t>World- wide</w:t>
            </w:r>
          </w:p>
        </w:tc>
        <w:tc>
          <w:tcPr>
            <w:tcW w:w="929" w:type="dxa"/>
            <w:tcBorders>
              <w:top w:val="single" w:sz="6" w:space="0" w:color="000000"/>
              <w:bottom w:val="single" w:sz="6" w:space="0" w:color="000000"/>
            </w:tcBorders>
          </w:tcPr>
          <w:p>
            <w:pPr>
              <w:pStyle w:val="TableParagraph"/>
              <w:spacing w:line="201" w:lineRule="exact" w:before="182"/>
              <w:ind w:left="230"/>
              <w:rPr>
                <w:sz w:val="18"/>
              </w:rPr>
            </w:pPr>
            <w:r>
              <w:rPr>
                <w:spacing w:val="-4"/>
                <w:sz w:val="18"/>
              </w:rPr>
              <w:t>U.S.</w:t>
            </w:r>
          </w:p>
        </w:tc>
        <w:tc>
          <w:tcPr>
            <w:tcW w:w="840" w:type="dxa"/>
            <w:tcBorders>
              <w:top w:val="single" w:sz="6" w:space="0" w:color="000000"/>
              <w:bottom w:val="single" w:sz="6" w:space="0" w:color="000000"/>
            </w:tcBorders>
          </w:tcPr>
          <w:p>
            <w:pPr>
              <w:pStyle w:val="TableParagraph"/>
              <w:spacing w:line="176" w:lineRule="exact" w:before="31"/>
              <w:ind w:left="86" w:right="170" w:firstLine="91"/>
              <w:rPr>
                <w:sz w:val="18"/>
              </w:rPr>
            </w:pPr>
            <w:r>
              <w:rPr>
                <w:spacing w:val="-2"/>
                <w:sz w:val="18"/>
              </w:rPr>
              <w:t>Inter- national</w:t>
            </w:r>
          </w:p>
        </w:tc>
        <w:tc>
          <w:tcPr>
            <w:tcW w:w="94" w:type="dxa"/>
          </w:tcPr>
          <w:p>
            <w:pPr>
              <w:pStyle w:val="TableParagraph"/>
              <w:rPr>
                <w:sz w:val="16"/>
              </w:rPr>
            </w:pPr>
          </w:p>
        </w:tc>
      </w:tr>
      <w:tr>
        <w:trPr>
          <w:trHeight w:val="208" w:hRule="atLeast"/>
        </w:trPr>
        <w:tc>
          <w:tcPr>
            <w:tcW w:w="1984" w:type="dxa"/>
          </w:tcPr>
          <w:p>
            <w:pPr>
              <w:pStyle w:val="TableParagraph"/>
              <w:rPr>
                <w:sz w:val="14"/>
              </w:rPr>
            </w:pPr>
          </w:p>
        </w:tc>
        <w:tc>
          <w:tcPr>
            <w:tcW w:w="108" w:type="dxa"/>
          </w:tcPr>
          <w:p>
            <w:pPr>
              <w:pStyle w:val="TableParagraph"/>
              <w:rPr>
                <w:sz w:val="14"/>
              </w:rPr>
            </w:pPr>
          </w:p>
        </w:tc>
        <w:tc>
          <w:tcPr>
            <w:tcW w:w="1543" w:type="dxa"/>
            <w:gridSpan w:val="3"/>
            <w:tcBorders>
              <w:top w:val="single" w:sz="6" w:space="0" w:color="000000"/>
            </w:tcBorders>
          </w:tcPr>
          <w:p>
            <w:pPr>
              <w:pStyle w:val="TableParagraph"/>
              <w:spacing w:line="182" w:lineRule="exact" w:before="6"/>
              <w:ind w:left="506"/>
              <w:rPr>
                <w:sz w:val="18"/>
              </w:rPr>
            </w:pPr>
            <w:r>
              <w:rPr>
                <w:sz w:val="18"/>
              </w:rPr>
              <w:t>July</w:t>
            </w:r>
            <w:r>
              <w:rPr>
                <w:spacing w:val="-1"/>
                <w:sz w:val="18"/>
              </w:rPr>
              <w:t> </w:t>
            </w:r>
            <w:r>
              <w:rPr>
                <w:spacing w:val="-5"/>
                <w:sz w:val="18"/>
              </w:rPr>
              <w:t>2,</w:t>
            </w:r>
          </w:p>
        </w:tc>
        <w:tc>
          <w:tcPr>
            <w:tcW w:w="579" w:type="dxa"/>
            <w:tcBorders>
              <w:top w:val="single" w:sz="6" w:space="0" w:color="000000"/>
            </w:tcBorders>
          </w:tcPr>
          <w:p>
            <w:pPr>
              <w:pStyle w:val="TableParagraph"/>
              <w:spacing w:line="182" w:lineRule="exact" w:before="6"/>
              <w:ind w:left="66"/>
              <w:jc w:val="center"/>
              <w:rPr>
                <w:sz w:val="18"/>
              </w:rPr>
            </w:pPr>
            <w:r>
              <w:rPr>
                <w:sz w:val="18"/>
              </w:rPr>
              <w:t>July</w:t>
            </w:r>
            <w:r>
              <w:rPr>
                <w:spacing w:val="-1"/>
                <w:sz w:val="18"/>
              </w:rPr>
              <w:t> </w:t>
            </w:r>
            <w:r>
              <w:rPr>
                <w:spacing w:val="-5"/>
                <w:sz w:val="18"/>
              </w:rPr>
              <w:t>3,</w:t>
            </w:r>
          </w:p>
        </w:tc>
        <w:tc>
          <w:tcPr>
            <w:tcW w:w="123" w:type="dxa"/>
          </w:tcPr>
          <w:p>
            <w:pPr>
              <w:pStyle w:val="TableParagraph"/>
              <w:rPr>
                <w:sz w:val="14"/>
              </w:rPr>
            </w:pPr>
          </w:p>
        </w:tc>
        <w:tc>
          <w:tcPr>
            <w:tcW w:w="1422" w:type="dxa"/>
            <w:gridSpan w:val="3"/>
            <w:tcBorders>
              <w:top w:val="single" w:sz="6" w:space="0" w:color="000000"/>
            </w:tcBorders>
          </w:tcPr>
          <w:p>
            <w:pPr>
              <w:pStyle w:val="TableParagraph"/>
              <w:spacing w:line="182" w:lineRule="exact" w:before="6"/>
              <w:ind w:left="499"/>
              <w:rPr>
                <w:sz w:val="18"/>
              </w:rPr>
            </w:pPr>
            <w:r>
              <w:rPr>
                <w:sz w:val="18"/>
              </w:rPr>
              <w:t>July</w:t>
            </w:r>
            <w:r>
              <w:rPr>
                <w:spacing w:val="-1"/>
                <w:sz w:val="18"/>
              </w:rPr>
              <w:t> </w:t>
            </w:r>
            <w:r>
              <w:rPr>
                <w:spacing w:val="-5"/>
                <w:sz w:val="18"/>
              </w:rPr>
              <w:t>2,</w:t>
            </w:r>
          </w:p>
        </w:tc>
        <w:tc>
          <w:tcPr>
            <w:tcW w:w="701" w:type="dxa"/>
            <w:tcBorders>
              <w:top w:val="single" w:sz="6" w:space="0" w:color="000000"/>
            </w:tcBorders>
          </w:tcPr>
          <w:p>
            <w:pPr>
              <w:pStyle w:val="TableParagraph"/>
              <w:spacing w:line="182" w:lineRule="exact" w:before="6"/>
              <w:ind w:right="22"/>
              <w:jc w:val="right"/>
              <w:rPr>
                <w:sz w:val="18"/>
              </w:rPr>
            </w:pPr>
            <w:r>
              <w:rPr>
                <w:sz w:val="18"/>
              </w:rPr>
              <w:t>July</w:t>
            </w:r>
            <w:r>
              <w:rPr>
                <w:spacing w:val="-1"/>
                <w:sz w:val="18"/>
              </w:rPr>
              <w:t> </w:t>
            </w:r>
            <w:r>
              <w:rPr>
                <w:spacing w:val="-5"/>
                <w:sz w:val="18"/>
              </w:rPr>
              <w:t>3,</w:t>
            </w:r>
          </w:p>
        </w:tc>
        <w:tc>
          <w:tcPr>
            <w:tcW w:w="109" w:type="dxa"/>
          </w:tcPr>
          <w:p>
            <w:pPr>
              <w:pStyle w:val="TableParagraph"/>
              <w:rPr>
                <w:sz w:val="14"/>
              </w:rPr>
            </w:pPr>
          </w:p>
        </w:tc>
        <w:tc>
          <w:tcPr>
            <w:tcW w:w="1582" w:type="dxa"/>
            <w:gridSpan w:val="3"/>
            <w:tcBorders>
              <w:top w:val="single" w:sz="6" w:space="0" w:color="000000"/>
            </w:tcBorders>
          </w:tcPr>
          <w:p>
            <w:pPr>
              <w:pStyle w:val="TableParagraph"/>
              <w:spacing w:line="182" w:lineRule="exact" w:before="6"/>
              <w:ind w:left="505"/>
              <w:rPr>
                <w:sz w:val="18"/>
              </w:rPr>
            </w:pPr>
            <w:r>
              <w:rPr>
                <w:sz w:val="18"/>
              </w:rPr>
              <w:t>July</w:t>
            </w:r>
            <w:r>
              <w:rPr>
                <w:spacing w:val="-1"/>
                <w:sz w:val="18"/>
              </w:rPr>
              <w:t> </w:t>
            </w:r>
            <w:r>
              <w:rPr>
                <w:spacing w:val="-5"/>
                <w:sz w:val="18"/>
              </w:rPr>
              <w:t>2,</w:t>
            </w:r>
          </w:p>
        </w:tc>
        <w:tc>
          <w:tcPr>
            <w:tcW w:w="555" w:type="dxa"/>
            <w:tcBorders>
              <w:top w:val="single" w:sz="6" w:space="0" w:color="000000"/>
            </w:tcBorders>
          </w:tcPr>
          <w:p>
            <w:pPr>
              <w:pStyle w:val="TableParagraph"/>
              <w:spacing w:line="182" w:lineRule="exact" w:before="6"/>
              <w:ind w:right="31"/>
              <w:jc w:val="right"/>
              <w:rPr>
                <w:sz w:val="18"/>
              </w:rPr>
            </w:pPr>
            <w:r>
              <w:rPr>
                <w:sz w:val="18"/>
              </w:rPr>
              <w:t>July</w:t>
            </w:r>
            <w:r>
              <w:rPr>
                <w:spacing w:val="-1"/>
                <w:sz w:val="18"/>
              </w:rPr>
              <w:t> </w:t>
            </w:r>
            <w:r>
              <w:rPr>
                <w:spacing w:val="-5"/>
                <w:sz w:val="18"/>
              </w:rPr>
              <w:t>3,</w:t>
            </w:r>
          </w:p>
        </w:tc>
        <w:tc>
          <w:tcPr>
            <w:tcW w:w="109" w:type="dxa"/>
          </w:tcPr>
          <w:p>
            <w:pPr>
              <w:pStyle w:val="TableParagraph"/>
              <w:rPr>
                <w:sz w:val="14"/>
              </w:rPr>
            </w:pPr>
          </w:p>
        </w:tc>
        <w:tc>
          <w:tcPr>
            <w:tcW w:w="851" w:type="dxa"/>
            <w:tcBorders>
              <w:top w:val="single" w:sz="6" w:space="0" w:color="000000"/>
            </w:tcBorders>
          </w:tcPr>
          <w:p>
            <w:pPr>
              <w:pStyle w:val="TableParagraph"/>
              <w:rPr>
                <w:sz w:val="14"/>
              </w:rPr>
            </w:pPr>
          </w:p>
        </w:tc>
        <w:tc>
          <w:tcPr>
            <w:tcW w:w="929" w:type="dxa"/>
            <w:tcBorders>
              <w:top w:val="single" w:sz="6" w:space="0" w:color="000000"/>
            </w:tcBorders>
          </w:tcPr>
          <w:p>
            <w:pPr>
              <w:pStyle w:val="TableParagraph"/>
              <w:rPr>
                <w:sz w:val="14"/>
              </w:rPr>
            </w:pPr>
          </w:p>
        </w:tc>
        <w:tc>
          <w:tcPr>
            <w:tcW w:w="840" w:type="dxa"/>
            <w:tcBorders>
              <w:top w:val="single" w:sz="6" w:space="0" w:color="000000"/>
            </w:tcBorders>
          </w:tcPr>
          <w:p>
            <w:pPr>
              <w:pStyle w:val="TableParagraph"/>
              <w:rPr>
                <w:sz w:val="14"/>
              </w:rPr>
            </w:pPr>
          </w:p>
        </w:tc>
        <w:tc>
          <w:tcPr>
            <w:tcW w:w="94" w:type="dxa"/>
          </w:tcPr>
          <w:p>
            <w:pPr>
              <w:pStyle w:val="TableParagraph"/>
              <w:rPr>
                <w:sz w:val="14"/>
              </w:rPr>
            </w:pPr>
          </w:p>
        </w:tc>
      </w:tr>
      <w:tr>
        <w:trPr>
          <w:trHeight w:val="208" w:hRule="atLeast"/>
        </w:trPr>
        <w:tc>
          <w:tcPr>
            <w:tcW w:w="1984" w:type="dxa"/>
            <w:tcBorders>
              <w:bottom w:val="single" w:sz="6" w:space="0" w:color="000000"/>
            </w:tcBorders>
          </w:tcPr>
          <w:p>
            <w:pPr>
              <w:pStyle w:val="TableParagraph"/>
              <w:spacing w:before="11"/>
              <w:ind w:left="17"/>
              <w:rPr>
                <w:sz w:val="14"/>
              </w:rPr>
            </w:pPr>
            <w:r>
              <w:rPr>
                <w:spacing w:val="-2"/>
                <w:sz w:val="14"/>
              </w:rPr>
              <w:t>(MILLIONS)</w:t>
            </w:r>
          </w:p>
        </w:tc>
        <w:tc>
          <w:tcPr>
            <w:tcW w:w="108" w:type="dxa"/>
          </w:tcPr>
          <w:p>
            <w:pPr>
              <w:pStyle w:val="TableParagraph"/>
              <w:rPr>
                <w:sz w:val="14"/>
              </w:rPr>
            </w:pPr>
          </w:p>
        </w:tc>
        <w:tc>
          <w:tcPr>
            <w:tcW w:w="1543" w:type="dxa"/>
            <w:gridSpan w:val="3"/>
          </w:tcPr>
          <w:p>
            <w:pPr>
              <w:pStyle w:val="TableParagraph"/>
              <w:spacing w:line="188" w:lineRule="exact"/>
              <w:ind w:left="70"/>
              <w:jc w:val="center"/>
              <w:rPr>
                <w:sz w:val="18"/>
              </w:rPr>
            </w:pPr>
            <w:r>
              <w:rPr>
                <w:spacing w:val="-4"/>
                <w:sz w:val="18"/>
              </w:rPr>
              <w:t>2023</w:t>
            </w:r>
          </w:p>
        </w:tc>
        <w:tc>
          <w:tcPr>
            <w:tcW w:w="579" w:type="dxa"/>
            <w:tcBorders>
              <w:bottom w:val="single" w:sz="6" w:space="0" w:color="000000"/>
            </w:tcBorders>
          </w:tcPr>
          <w:p>
            <w:pPr>
              <w:pStyle w:val="TableParagraph"/>
              <w:spacing w:line="188" w:lineRule="exact"/>
              <w:ind w:left="186"/>
              <w:jc w:val="center"/>
              <w:rPr>
                <w:sz w:val="18"/>
              </w:rPr>
            </w:pPr>
            <w:r>
              <w:rPr>
                <w:spacing w:val="-4"/>
                <w:sz w:val="18"/>
              </w:rPr>
              <w:t>2022</w:t>
            </w:r>
          </w:p>
        </w:tc>
        <w:tc>
          <w:tcPr>
            <w:tcW w:w="123" w:type="dxa"/>
          </w:tcPr>
          <w:p>
            <w:pPr>
              <w:pStyle w:val="TableParagraph"/>
              <w:rPr>
                <w:sz w:val="14"/>
              </w:rPr>
            </w:pPr>
          </w:p>
        </w:tc>
        <w:tc>
          <w:tcPr>
            <w:tcW w:w="1422" w:type="dxa"/>
            <w:gridSpan w:val="3"/>
          </w:tcPr>
          <w:p>
            <w:pPr>
              <w:pStyle w:val="TableParagraph"/>
              <w:spacing w:line="188" w:lineRule="exact"/>
              <w:ind w:left="619"/>
              <w:rPr>
                <w:sz w:val="18"/>
              </w:rPr>
            </w:pPr>
            <w:r>
              <w:rPr>
                <w:spacing w:val="-4"/>
                <w:sz w:val="18"/>
              </w:rPr>
              <w:t>2023</w:t>
            </w:r>
          </w:p>
        </w:tc>
        <w:tc>
          <w:tcPr>
            <w:tcW w:w="701" w:type="dxa"/>
            <w:tcBorders>
              <w:bottom w:val="single" w:sz="6" w:space="0" w:color="000000"/>
            </w:tcBorders>
          </w:tcPr>
          <w:p>
            <w:pPr>
              <w:pStyle w:val="TableParagraph"/>
              <w:spacing w:line="188" w:lineRule="exact"/>
              <w:ind w:right="22"/>
              <w:jc w:val="right"/>
              <w:rPr>
                <w:sz w:val="18"/>
              </w:rPr>
            </w:pPr>
            <w:r>
              <w:rPr>
                <w:spacing w:val="-4"/>
                <w:sz w:val="18"/>
              </w:rPr>
              <w:t>2022</w:t>
            </w:r>
          </w:p>
        </w:tc>
        <w:tc>
          <w:tcPr>
            <w:tcW w:w="109" w:type="dxa"/>
          </w:tcPr>
          <w:p>
            <w:pPr>
              <w:pStyle w:val="TableParagraph"/>
              <w:rPr>
                <w:sz w:val="14"/>
              </w:rPr>
            </w:pPr>
          </w:p>
        </w:tc>
        <w:tc>
          <w:tcPr>
            <w:tcW w:w="1582" w:type="dxa"/>
            <w:gridSpan w:val="3"/>
            <w:tcBorders>
              <w:bottom w:val="single" w:sz="6" w:space="0" w:color="000000"/>
            </w:tcBorders>
          </w:tcPr>
          <w:p>
            <w:pPr>
              <w:pStyle w:val="TableParagraph"/>
              <w:spacing w:line="188" w:lineRule="exact"/>
              <w:ind w:left="28"/>
              <w:jc w:val="center"/>
              <w:rPr>
                <w:sz w:val="18"/>
              </w:rPr>
            </w:pPr>
            <w:r>
              <w:rPr>
                <w:spacing w:val="-4"/>
                <w:sz w:val="18"/>
              </w:rPr>
              <w:t>2023</w:t>
            </w:r>
          </w:p>
        </w:tc>
        <w:tc>
          <w:tcPr>
            <w:tcW w:w="555" w:type="dxa"/>
            <w:tcBorders>
              <w:bottom w:val="single" w:sz="6" w:space="0" w:color="000000"/>
            </w:tcBorders>
          </w:tcPr>
          <w:p>
            <w:pPr>
              <w:pStyle w:val="TableParagraph"/>
              <w:spacing w:line="188" w:lineRule="exact"/>
              <w:ind w:right="31"/>
              <w:jc w:val="right"/>
              <w:rPr>
                <w:sz w:val="18"/>
              </w:rPr>
            </w:pPr>
            <w:r>
              <w:rPr>
                <w:spacing w:val="-4"/>
                <w:sz w:val="18"/>
              </w:rPr>
              <w:t>2022</w:t>
            </w:r>
          </w:p>
        </w:tc>
        <w:tc>
          <w:tcPr>
            <w:tcW w:w="109" w:type="dxa"/>
          </w:tcPr>
          <w:p>
            <w:pPr>
              <w:pStyle w:val="TableParagraph"/>
              <w:rPr>
                <w:sz w:val="14"/>
              </w:rPr>
            </w:pPr>
          </w:p>
        </w:tc>
        <w:tc>
          <w:tcPr>
            <w:tcW w:w="851" w:type="dxa"/>
            <w:tcBorders>
              <w:bottom w:val="single" w:sz="6" w:space="0" w:color="000000"/>
            </w:tcBorders>
          </w:tcPr>
          <w:p>
            <w:pPr>
              <w:pStyle w:val="TableParagraph"/>
              <w:rPr>
                <w:sz w:val="14"/>
              </w:rPr>
            </w:pPr>
          </w:p>
        </w:tc>
        <w:tc>
          <w:tcPr>
            <w:tcW w:w="929" w:type="dxa"/>
            <w:tcBorders>
              <w:bottom w:val="single" w:sz="6" w:space="0" w:color="000000"/>
            </w:tcBorders>
          </w:tcPr>
          <w:p>
            <w:pPr>
              <w:pStyle w:val="TableParagraph"/>
              <w:spacing w:line="188" w:lineRule="exact"/>
              <w:ind w:left="70"/>
              <w:rPr>
                <w:sz w:val="18"/>
              </w:rPr>
            </w:pPr>
            <w:r>
              <w:rPr>
                <w:sz w:val="18"/>
              </w:rPr>
              <w:t>%</w:t>
            </w:r>
            <w:r>
              <w:rPr>
                <w:spacing w:val="-1"/>
                <w:sz w:val="18"/>
              </w:rPr>
              <w:t> </w:t>
            </w:r>
            <w:r>
              <w:rPr>
                <w:spacing w:val="-2"/>
                <w:sz w:val="18"/>
              </w:rPr>
              <w:t>Change</w:t>
            </w:r>
          </w:p>
        </w:tc>
        <w:tc>
          <w:tcPr>
            <w:tcW w:w="840" w:type="dxa"/>
            <w:tcBorders>
              <w:bottom w:val="single" w:sz="6" w:space="0" w:color="000000"/>
            </w:tcBorders>
          </w:tcPr>
          <w:p>
            <w:pPr>
              <w:pStyle w:val="TableParagraph"/>
              <w:rPr>
                <w:sz w:val="14"/>
              </w:rPr>
            </w:pPr>
          </w:p>
        </w:tc>
        <w:tc>
          <w:tcPr>
            <w:tcW w:w="94" w:type="dxa"/>
          </w:tcPr>
          <w:p>
            <w:pPr>
              <w:pStyle w:val="TableParagraph"/>
              <w:rPr>
                <w:sz w:val="14"/>
              </w:rPr>
            </w:pPr>
          </w:p>
        </w:tc>
      </w:tr>
      <w:tr>
        <w:trPr>
          <w:trHeight w:val="213" w:hRule="atLeast"/>
        </w:trPr>
        <w:tc>
          <w:tcPr>
            <w:tcW w:w="1984" w:type="dxa"/>
            <w:tcBorders>
              <w:top w:val="single" w:sz="6" w:space="0" w:color="000000"/>
            </w:tcBorders>
          </w:tcPr>
          <w:p>
            <w:pPr>
              <w:pStyle w:val="TableParagraph"/>
              <w:spacing w:line="187" w:lineRule="exact" w:before="6"/>
              <w:ind w:left="17"/>
              <w:rPr>
                <w:sz w:val="18"/>
              </w:rPr>
            </w:pPr>
            <w:r>
              <w:rPr>
                <w:sz w:val="18"/>
              </w:rPr>
              <w:t>Operating</w:t>
            </w:r>
            <w:r>
              <w:rPr>
                <w:spacing w:val="-1"/>
                <w:sz w:val="18"/>
              </w:rPr>
              <w:t> </w:t>
            </w:r>
            <w:r>
              <w:rPr>
                <w:spacing w:val="-2"/>
                <w:sz w:val="18"/>
              </w:rPr>
              <w:t>segments:</w:t>
            </w:r>
          </w:p>
        </w:tc>
        <w:tc>
          <w:tcPr>
            <w:tcW w:w="108" w:type="dxa"/>
          </w:tcPr>
          <w:p>
            <w:pPr>
              <w:pStyle w:val="TableParagraph"/>
              <w:rPr>
                <w:sz w:val="14"/>
              </w:rPr>
            </w:pPr>
          </w:p>
        </w:tc>
        <w:tc>
          <w:tcPr>
            <w:tcW w:w="1543" w:type="dxa"/>
            <w:gridSpan w:val="3"/>
          </w:tcPr>
          <w:p>
            <w:pPr>
              <w:pStyle w:val="TableParagraph"/>
              <w:spacing w:line="20" w:lineRule="exact"/>
              <w:rPr>
                <w:sz w:val="2"/>
              </w:rPr>
            </w:pPr>
            <w:r>
              <w:rPr>
                <w:sz w:val="2"/>
              </w:rPr>
              <mc:AlternateContent>
                <mc:Choice Requires="wps">
                  <w:drawing>
                    <wp:inline distT="0" distB="0" distL="0" distR="0">
                      <wp:extent cx="634365" cy="8890"/>
                      <wp:effectExtent l="0" t="0" r="0" b="0"/>
                      <wp:docPr id="420" name="Group 420"/>
                      <wp:cNvGraphicFramePr>
                        <a:graphicFrameLocks/>
                      </wp:cNvGraphicFramePr>
                      <a:graphic>
                        <a:graphicData uri="http://schemas.microsoft.com/office/word/2010/wordprocessingGroup">
                          <wpg:wgp>
                            <wpg:cNvPr id="420" name="Group 420"/>
                            <wpg:cNvGrpSpPr/>
                            <wpg:grpSpPr>
                              <a:xfrm>
                                <a:off x="0" y="0"/>
                                <a:ext cx="634365" cy="8890"/>
                                <a:chExt cx="634365" cy="8890"/>
                              </a:xfrm>
                            </wpg:grpSpPr>
                            <wps:wsp>
                              <wps:cNvPr id="421" name="Graphic 421"/>
                              <wps:cNvSpPr/>
                              <wps:spPr>
                                <a:xfrm>
                                  <a:off x="-12" y="0"/>
                                  <a:ext cx="634365" cy="8890"/>
                                </a:xfrm>
                                <a:custGeom>
                                  <a:avLst/>
                                  <a:gdLst/>
                                  <a:ahLst/>
                                  <a:cxnLst/>
                                  <a:rect l="l" t="t" r="r" b="b"/>
                                  <a:pathLst>
                                    <a:path w="634365" h="8890">
                                      <a:moveTo>
                                        <a:pt x="634365" y="0"/>
                                      </a:moveTo>
                                      <a:lnTo>
                                        <a:pt x="617220" y="0"/>
                                      </a:lnTo>
                                      <a:lnTo>
                                        <a:pt x="68580" y="0"/>
                                      </a:lnTo>
                                      <a:lnTo>
                                        <a:pt x="0" y="0"/>
                                      </a:lnTo>
                                      <a:lnTo>
                                        <a:pt x="0" y="8572"/>
                                      </a:lnTo>
                                      <a:lnTo>
                                        <a:pt x="68580" y="8572"/>
                                      </a:lnTo>
                                      <a:lnTo>
                                        <a:pt x="617220" y="8572"/>
                                      </a:lnTo>
                                      <a:lnTo>
                                        <a:pt x="634365" y="8572"/>
                                      </a:lnTo>
                                      <a:lnTo>
                                        <a:pt x="6343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95pt;height:.7pt;mso-position-horizontal-relative:char;mso-position-vertical-relative:line" id="docshapegroup417" coordorigin="0,0" coordsize="999,14">
                      <v:shape style="position:absolute;left:-1;top:0;width:999;height:14" id="docshape418" coordorigin="0,0" coordsize="999,14" path="m999,0l972,0,108,0,0,0,0,13,108,13,972,13,999,13,999,0xe" filled="true" fillcolor="#000000" stroked="false">
                        <v:path arrowok="t"/>
                        <v:fill type="solid"/>
                      </v:shape>
                    </v:group>
                  </w:pict>
                </mc:Fallback>
              </mc:AlternateContent>
            </w:r>
            <w:r>
              <w:rPr>
                <w:sz w:val="2"/>
              </w:rPr>
            </w:r>
          </w:p>
        </w:tc>
        <w:tc>
          <w:tcPr>
            <w:tcW w:w="579" w:type="dxa"/>
            <w:tcBorders>
              <w:top w:val="single" w:sz="6" w:space="0" w:color="000000"/>
            </w:tcBorders>
          </w:tcPr>
          <w:p>
            <w:pPr>
              <w:pStyle w:val="TableParagraph"/>
              <w:rPr>
                <w:sz w:val="14"/>
              </w:rPr>
            </w:pPr>
          </w:p>
        </w:tc>
        <w:tc>
          <w:tcPr>
            <w:tcW w:w="123" w:type="dxa"/>
          </w:tcPr>
          <w:p>
            <w:pPr>
              <w:pStyle w:val="TableParagraph"/>
              <w:rPr>
                <w:sz w:val="14"/>
              </w:rPr>
            </w:pPr>
          </w:p>
        </w:tc>
        <w:tc>
          <w:tcPr>
            <w:tcW w:w="1422" w:type="dxa"/>
            <w:gridSpan w:val="3"/>
          </w:tcPr>
          <w:p>
            <w:pPr>
              <w:pStyle w:val="TableParagraph"/>
              <w:spacing w:line="20" w:lineRule="exact"/>
              <w:ind w:left="-4"/>
              <w:rPr>
                <w:sz w:val="2"/>
              </w:rPr>
            </w:pPr>
            <w:r>
              <w:rPr>
                <w:sz w:val="2"/>
              </w:rPr>
              <mc:AlternateContent>
                <mc:Choice Requires="wps">
                  <w:drawing>
                    <wp:inline distT="0" distB="0" distL="0" distR="0">
                      <wp:extent cx="634365" cy="8890"/>
                      <wp:effectExtent l="0" t="0" r="0" b="0"/>
                      <wp:docPr id="422" name="Group 422"/>
                      <wp:cNvGraphicFramePr>
                        <a:graphicFrameLocks/>
                      </wp:cNvGraphicFramePr>
                      <a:graphic>
                        <a:graphicData uri="http://schemas.microsoft.com/office/word/2010/wordprocessingGroup">
                          <wpg:wgp>
                            <wpg:cNvPr id="422" name="Group 422"/>
                            <wpg:cNvGrpSpPr/>
                            <wpg:grpSpPr>
                              <a:xfrm>
                                <a:off x="0" y="0"/>
                                <a:ext cx="634365" cy="8890"/>
                                <a:chExt cx="634365" cy="8890"/>
                              </a:xfrm>
                            </wpg:grpSpPr>
                            <wps:wsp>
                              <wps:cNvPr id="423" name="Graphic 423"/>
                              <wps:cNvSpPr/>
                              <wps:spPr>
                                <a:xfrm>
                                  <a:off x="-12" y="0"/>
                                  <a:ext cx="634365" cy="8890"/>
                                </a:xfrm>
                                <a:custGeom>
                                  <a:avLst/>
                                  <a:gdLst/>
                                  <a:ahLst/>
                                  <a:cxnLst/>
                                  <a:rect l="l" t="t" r="r" b="b"/>
                                  <a:pathLst>
                                    <a:path w="634365" h="8890">
                                      <a:moveTo>
                                        <a:pt x="634365" y="0"/>
                                      </a:moveTo>
                                      <a:lnTo>
                                        <a:pt x="617220" y="0"/>
                                      </a:lnTo>
                                      <a:lnTo>
                                        <a:pt x="68580" y="0"/>
                                      </a:lnTo>
                                      <a:lnTo>
                                        <a:pt x="0" y="0"/>
                                      </a:lnTo>
                                      <a:lnTo>
                                        <a:pt x="0" y="8572"/>
                                      </a:lnTo>
                                      <a:lnTo>
                                        <a:pt x="68580" y="8572"/>
                                      </a:lnTo>
                                      <a:lnTo>
                                        <a:pt x="617220" y="8572"/>
                                      </a:lnTo>
                                      <a:lnTo>
                                        <a:pt x="634365" y="8572"/>
                                      </a:lnTo>
                                      <a:lnTo>
                                        <a:pt x="6343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95pt;height:.7pt;mso-position-horizontal-relative:char;mso-position-vertical-relative:line" id="docshapegroup419" coordorigin="0,0" coordsize="999,14">
                      <v:shape style="position:absolute;left:-1;top:0;width:999;height:14" id="docshape420" coordorigin="0,0" coordsize="999,14" path="m999,0l972,0,108,0,0,0,0,13,108,13,972,13,999,13,999,0xe" filled="true" fillcolor="#000000" stroked="false">
                        <v:path arrowok="t"/>
                        <v:fill type="solid"/>
                      </v:shape>
                    </v:group>
                  </w:pict>
                </mc:Fallback>
              </mc:AlternateContent>
            </w:r>
            <w:r>
              <w:rPr>
                <w:sz w:val="2"/>
              </w:rPr>
            </w:r>
          </w:p>
        </w:tc>
        <w:tc>
          <w:tcPr>
            <w:tcW w:w="701" w:type="dxa"/>
            <w:tcBorders>
              <w:top w:val="single" w:sz="6" w:space="0" w:color="000000"/>
            </w:tcBorders>
          </w:tcPr>
          <w:p>
            <w:pPr>
              <w:pStyle w:val="TableParagraph"/>
              <w:rPr>
                <w:sz w:val="14"/>
              </w:rPr>
            </w:pPr>
          </w:p>
        </w:tc>
        <w:tc>
          <w:tcPr>
            <w:tcW w:w="109" w:type="dxa"/>
          </w:tcPr>
          <w:p>
            <w:pPr>
              <w:pStyle w:val="TableParagraph"/>
              <w:rPr>
                <w:sz w:val="14"/>
              </w:rPr>
            </w:pPr>
          </w:p>
        </w:tc>
        <w:tc>
          <w:tcPr>
            <w:tcW w:w="1582" w:type="dxa"/>
            <w:gridSpan w:val="3"/>
            <w:tcBorders>
              <w:top w:val="single" w:sz="6" w:space="0" w:color="000000"/>
            </w:tcBorders>
          </w:tcPr>
          <w:p>
            <w:pPr>
              <w:pStyle w:val="TableParagraph"/>
              <w:rPr>
                <w:sz w:val="14"/>
              </w:rPr>
            </w:pPr>
          </w:p>
        </w:tc>
        <w:tc>
          <w:tcPr>
            <w:tcW w:w="555" w:type="dxa"/>
            <w:tcBorders>
              <w:top w:val="single" w:sz="6" w:space="0" w:color="000000"/>
            </w:tcBorders>
          </w:tcPr>
          <w:p>
            <w:pPr>
              <w:pStyle w:val="TableParagraph"/>
              <w:rPr>
                <w:sz w:val="14"/>
              </w:rPr>
            </w:pPr>
          </w:p>
        </w:tc>
        <w:tc>
          <w:tcPr>
            <w:tcW w:w="109" w:type="dxa"/>
          </w:tcPr>
          <w:p>
            <w:pPr>
              <w:pStyle w:val="TableParagraph"/>
              <w:rPr>
                <w:sz w:val="14"/>
              </w:rPr>
            </w:pPr>
          </w:p>
        </w:tc>
        <w:tc>
          <w:tcPr>
            <w:tcW w:w="851" w:type="dxa"/>
            <w:tcBorders>
              <w:top w:val="single" w:sz="6" w:space="0" w:color="000000"/>
            </w:tcBorders>
          </w:tcPr>
          <w:p>
            <w:pPr>
              <w:pStyle w:val="TableParagraph"/>
              <w:rPr>
                <w:sz w:val="14"/>
              </w:rPr>
            </w:pPr>
          </w:p>
        </w:tc>
        <w:tc>
          <w:tcPr>
            <w:tcW w:w="929" w:type="dxa"/>
            <w:tcBorders>
              <w:top w:val="single" w:sz="6" w:space="0" w:color="000000"/>
            </w:tcBorders>
          </w:tcPr>
          <w:p>
            <w:pPr>
              <w:pStyle w:val="TableParagraph"/>
              <w:rPr>
                <w:sz w:val="14"/>
              </w:rPr>
            </w:pPr>
          </w:p>
        </w:tc>
        <w:tc>
          <w:tcPr>
            <w:tcW w:w="840" w:type="dxa"/>
            <w:tcBorders>
              <w:top w:val="single" w:sz="6" w:space="0" w:color="000000"/>
            </w:tcBorders>
          </w:tcPr>
          <w:p>
            <w:pPr>
              <w:pStyle w:val="TableParagraph"/>
              <w:rPr>
                <w:sz w:val="14"/>
              </w:rPr>
            </w:pPr>
          </w:p>
        </w:tc>
        <w:tc>
          <w:tcPr>
            <w:tcW w:w="94" w:type="dxa"/>
          </w:tcPr>
          <w:p>
            <w:pPr>
              <w:pStyle w:val="TableParagraph"/>
              <w:rPr>
                <w:sz w:val="14"/>
              </w:rPr>
            </w:pPr>
          </w:p>
        </w:tc>
      </w:tr>
      <w:tr>
        <w:trPr>
          <w:trHeight w:val="251" w:hRule="atLeast"/>
        </w:trPr>
        <w:tc>
          <w:tcPr>
            <w:tcW w:w="2092" w:type="dxa"/>
            <w:gridSpan w:val="2"/>
          </w:tcPr>
          <w:p>
            <w:pPr>
              <w:pStyle w:val="TableParagraph"/>
              <w:spacing w:before="22"/>
              <w:ind w:left="98"/>
              <w:rPr>
                <w:sz w:val="18"/>
              </w:rPr>
            </w:pPr>
            <w:r>
              <w:rPr>
                <w:spacing w:val="-2"/>
                <w:sz w:val="18"/>
              </w:rPr>
              <w:t>Biopharma</w:t>
            </w:r>
          </w:p>
        </w:tc>
        <w:tc>
          <w:tcPr>
            <w:tcW w:w="999" w:type="dxa"/>
          </w:tcPr>
          <w:p>
            <w:pPr>
              <w:pStyle w:val="TableParagraph"/>
              <w:tabs>
                <w:tab w:pos="437" w:val="left" w:leader="none"/>
              </w:tabs>
              <w:spacing w:before="22"/>
              <w:ind w:left="15"/>
              <w:rPr>
                <w:sz w:val="18"/>
              </w:rPr>
            </w:pPr>
            <w:r>
              <w:rPr>
                <w:spacing w:val="-10"/>
                <w:sz w:val="18"/>
              </w:rPr>
              <w:t>$</w:t>
            </w:r>
            <w:r>
              <w:rPr>
                <w:sz w:val="18"/>
              </w:rPr>
              <w:tab/>
            </w:r>
            <w:r>
              <w:rPr>
                <w:spacing w:val="-2"/>
                <w:sz w:val="18"/>
              </w:rPr>
              <w:t>30,389</w:t>
            </w:r>
          </w:p>
        </w:tc>
        <w:tc>
          <w:tcPr>
            <w:tcW w:w="122" w:type="dxa"/>
          </w:tcPr>
          <w:p>
            <w:pPr>
              <w:pStyle w:val="TableParagraph"/>
              <w:rPr>
                <w:sz w:val="16"/>
              </w:rPr>
            </w:pPr>
          </w:p>
        </w:tc>
        <w:tc>
          <w:tcPr>
            <w:tcW w:w="1001" w:type="dxa"/>
            <w:gridSpan w:val="2"/>
          </w:tcPr>
          <w:p>
            <w:pPr>
              <w:pStyle w:val="TableParagraph"/>
              <w:tabs>
                <w:tab w:pos="435" w:val="left" w:leader="none"/>
              </w:tabs>
              <w:spacing w:before="22"/>
              <w:ind w:left="13"/>
              <w:rPr>
                <w:sz w:val="18"/>
              </w:rPr>
            </w:pPr>
            <w:r>
              <w:rPr>
                <w:spacing w:val="-10"/>
                <w:sz w:val="18"/>
              </w:rPr>
              <w:t>$</w:t>
            </w:r>
            <w:r>
              <w:rPr>
                <w:sz w:val="18"/>
              </w:rPr>
              <w:tab/>
            </w:r>
            <w:r>
              <w:rPr>
                <w:spacing w:val="-2"/>
                <w:sz w:val="18"/>
              </w:rPr>
              <w:t>52,748</w:t>
            </w:r>
          </w:p>
        </w:tc>
        <w:tc>
          <w:tcPr>
            <w:tcW w:w="123" w:type="dxa"/>
          </w:tcPr>
          <w:p>
            <w:pPr>
              <w:pStyle w:val="TableParagraph"/>
              <w:rPr>
                <w:sz w:val="16"/>
              </w:rPr>
            </w:pPr>
          </w:p>
        </w:tc>
        <w:tc>
          <w:tcPr>
            <w:tcW w:w="1000" w:type="dxa"/>
          </w:tcPr>
          <w:p>
            <w:pPr>
              <w:pStyle w:val="TableParagraph"/>
              <w:tabs>
                <w:tab w:pos="430" w:val="left" w:leader="none"/>
              </w:tabs>
              <w:spacing w:before="22"/>
              <w:ind w:left="8"/>
              <w:rPr>
                <w:sz w:val="18"/>
              </w:rPr>
            </w:pPr>
            <w:r>
              <w:rPr>
                <w:spacing w:val="-10"/>
                <w:sz w:val="18"/>
              </w:rPr>
              <w:t>$</w:t>
            </w:r>
            <w:r>
              <w:rPr>
                <w:sz w:val="18"/>
              </w:rPr>
              <w:tab/>
            </w:r>
            <w:r>
              <w:rPr>
                <w:spacing w:val="-2"/>
                <w:sz w:val="18"/>
              </w:rPr>
              <w:t>14,491</w:t>
            </w:r>
          </w:p>
        </w:tc>
        <w:tc>
          <w:tcPr>
            <w:tcW w:w="109" w:type="dxa"/>
          </w:tcPr>
          <w:p>
            <w:pPr>
              <w:pStyle w:val="TableParagraph"/>
              <w:rPr>
                <w:sz w:val="16"/>
              </w:rPr>
            </w:pPr>
          </w:p>
        </w:tc>
        <w:tc>
          <w:tcPr>
            <w:tcW w:w="1014" w:type="dxa"/>
            <w:gridSpan w:val="2"/>
          </w:tcPr>
          <w:p>
            <w:pPr>
              <w:pStyle w:val="TableParagraph"/>
              <w:tabs>
                <w:tab w:pos="440" w:val="left" w:leader="none"/>
              </w:tabs>
              <w:spacing w:before="22"/>
              <w:ind w:left="18"/>
              <w:rPr>
                <w:sz w:val="18"/>
              </w:rPr>
            </w:pPr>
            <w:r>
              <w:rPr>
                <w:spacing w:val="-10"/>
                <w:sz w:val="18"/>
              </w:rPr>
              <w:t>$</w:t>
            </w:r>
            <w:r>
              <w:rPr>
                <w:sz w:val="18"/>
              </w:rPr>
              <w:tab/>
            </w:r>
            <w:r>
              <w:rPr>
                <w:spacing w:val="-2"/>
                <w:sz w:val="18"/>
              </w:rPr>
              <w:t>19,952</w:t>
            </w:r>
          </w:p>
        </w:tc>
        <w:tc>
          <w:tcPr>
            <w:tcW w:w="109" w:type="dxa"/>
          </w:tcPr>
          <w:p>
            <w:pPr>
              <w:pStyle w:val="TableParagraph"/>
              <w:rPr>
                <w:sz w:val="16"/>
              </w:rPr>
            </w:pPr>
          </w:p>
        </w:tc>
        <w:tc>
          <w:tcPr>
            <w:tcW w:w="1013" w:type="dxa"/>
          </w:tcPr>
          <w:p>
            <w:pPr>
              <w:pStyle w:val="TableParagraph"/>
              <w:tabs>
                <w:tab w:pos="421" w:val="left" w:leader="none"/>
              </w:tabs>
              <w:spacing w:before="22"/>
              <w:ind w:right="79"/>
              <w:jc w:val="right"/>
              <w:rPr>
                <w:sz w:val="18"/>
              </w:rPr>
            </w:pPr>
            <w:r>
              <w:rPr>
                <w:spacing w:val="-10"/>
                <w:sz w:val="18"/>
              </w:rPr>
              <w:t>$</w:t>
            </w:r>
            <w:r>
              <w:rPr>
                <w:sz w:val="18"/>
              </w:rPr>
              <w:tab/>
            </w:r>
            <w:r>
              <w:rPr>
                <w:spacing w:val="-2"/>
                <w:sz w:val="18"/>
              </w:rPr>
              <w:t>15,898</w:t>
            </w:r>
          </w:p>
        </w:tc>
        <w:tc>
          <w:tcPr>
            <w:tcW w:w="109" w:type="dxa"/>
          </w:tcPr>
          <w:p>
            <w:pPr>
              <w:pStyle w:val="TableParagraph"/>
              <w:rPr>
                <w:sz w:val="16"/>
              </w:rPr>
            </w:pPr>
          </w:p>
        </w:tc>
        <w:tc>
          <w:tcPr>
            <w:tcW w:w="1015" w:type="dxa"/>
            <w:gridSpan w:val="2"/>
          </w:tcPr>
          <w:p>
            <w:pPr>
              <w:pStyle w:val="TableParagraph"/>
              <w:tabs>
                <w:tab w:pos="432" w:val="left" w:leader="none"/>
              </w:tabs>
              <w:spacing w:before="22"/>
              <w:ind w:left="10"/>
              <w:rPr>
                <w:sz w:val="18"/>
              </w:rPr>
            </w:pPr>
            <w:r>
              <w:rPr>
                <w:spacing w:val="-10"/>
                <w:sz w:val="18"/>
              </w:rPr>
              <w:t>$</w:t>
            </w:r>
            <w:r>
              <w:rPr>
                <w:sz w:val="18"/>
              </w:rPr>
              <w:tab/>
            </w:r>
            <w:r>
              <w:rPr>
                <w:spacing w:val="-2"/>
                <w:sz w:val="18"/>
              </w:rPr>
              <w:t>32,795</w:t>
            </w:r>
          </w:p>
        </w:tc>
        <w:tc>
          <w:tcPr>
            <w:tcW w:w="960" w:type="dxa"/>
            <w:gridSpan w:val="2"/>
          </w:tcPr>
          <w:p>
            <w:pPr>
              <w:pStyle w:val="TableParagraph"/>
              <w:spacing w:before="22"/>
              <w:ind w:left="550"/>
              <w:rPr>
                <w:sz w:val="18"/>
              </w:rPr>
            </w:pPr>
            <w:r>
              <w:rPr>
                <w:spacing w:val="-4"/>
                <w:sz w:val="18"/>
              </w:rPr>
              <w:t>(42)</w:t>
            </w:r>
          </w:p>
        </w:tc>
        <w:tc>
          <w:tcPr>
            <w:tcW w:w="929" w:type="dxa"/>
          </w:tcPr>
          <w:p>
            <w:pPr>
              <w:pStyle w:val="TableParagraph"/>
              <w:spacing w:before="22"/>
              <w:ind w:left="422"/>
              <w:rPr>
                <w:sz w:val="18"/>
              </w:rPr>
            </w:pPr>
            <w:r>
              <w:rPr>
                <w:spacing w:val="-4"/>
                <w:sz w:val="18"/>
              </w:rPr>
              <w:t>(27)</w:t>
            </w:r>
          </w:p>
        </w:tc>
        <w:tc>
          <w:tcPr>
            <w:tcW w:w="934" w:type="dxa"/>
            <w:gridSpan w:val="2"/>
          </w:tcPr>
          <w:p>
            <w:pPr>
              <w:pStyle w:val="TableParagraph"/>
              <w:spacing w:before="22"/>
              <w:ind w:left="485"/>
              <w:rPr>
                <w:sz w:val="18"/>
              </w:rPr>
            </w:pPr>
            <w:r>
              <w:rPr>
                <w:spacing w:val="-4"/>
                <w:sz w:val="18"/>
              </w:rPr>
              <w:t>(52)</w:t>
            </w:r>
          </w:p>
        </w:tc>
      </w:tr>
      <w:tr>
        <w:trPr>
          <w:trHeight w:val="235" w:hRule="atLeast"/>
        </w:trPr>
        <w:tc>
          <w:tcPr>
            <w:tcW w:w="2092" w:type="dxa"/>
            <w:gridSpan w:val="2"/>
          </w:tcPr>
          <w:p>
            <w:pPr>
              <w:pStyle w:val="TableParagraph"/>
              <w:spacing w:line="201" w:lineRule="exact" w:before="14"/>
              <w:ind w:left="98"/>
              <w:rPr>
                <w:sz w:val="18"/>
              </w:rPr>
            </w:pPr>
            <w:r>
              <w:rPr>
                <w:sz w:val="18"/>
              </w:rPr>
              <w:t>Business</w:t>
            </w:r>
            <w:r>
              <w:rPr>
                <w:spacing w:val="-1"/>
                <w:sz w:val="18"/>
              </w:rPr>
              <w:t> </w:t>
            </w:r>
            <w:r>
              <w:rPr>
                <w:spacing w:val="-2"/>
                <w:sz w:val="18"/>
              </w:rPr>
              <w:t>Innovation</w:t>
            </w:r>
          </w:p>
        </w:tc>
        <w:tc>
          <w:tcPr>
            <w:tcW w:w="999" w:type="dxa"/>
            <w:tcBorders>
              <w:bottom w:val="single" w:sz="6" w:space="0" w:color="000000"/>
            </w:tcBorders>
          </w:tcPr>
          <w:p>
            <w:pPr>
              <w:pStyle w:val="TableParagraph"/>
              <w:spacing w:line="201" w:lineRule="exact" w:before="14"/>
              <w:ind w:right="64"/>
              <w:jc w:val="right"/>
              <w:rPr>
                <w:sz w:val="18"/>
              </w:rPr>
            </w:pPr>
            <w:r>
              <w:rPr>
                <w:spacing w:val="-5"/>
                <w:sz w:val="18"/>
              </w:rPr>
              <w:t>626</w:t>
            </w:r>
          </w:p>
        </w:tc>
        <w:tc>
          <w:tcPr>
            <w:tcW w:w="122" w:type="dxa"/>
          </w:tcPr>
          <w:p>
            <w:pPr>
              <w:pStyle w:val="TableParagraph"/>
              <w:rPr>
                <w:sz w:val="16"/>
              </w:rPr>
            </w:pPr>
          </w:p>
        </w:tc>
        <w:tc>
          <w:tcPr>
            <w:tcW w:w="1001" w:type="dxa"/>
            <w:gridSpan w:val="2"/>
            <w:tcBorders>
              <w:bottom w:val="single" w:sz="6" w:space="0" w:color="000000"/>
            </w:tcBorders>
          </w:tcPr>
          <w:p>
            <w:pPr>
              <w:pStyle w:val="TableParagraph"/>
              <w:spacing w:line="201" w:lineRule="exact" w:before="14"/>
              <w:ind w:left="660"/>
              <w:rPr>
                <w:sz w:val="18"/>
              </w:rPr>
            </w:pPr>
            <w:r>
              <w:rPr>
                <w:spacing w:val="-5"/>
                <w:sz w:val="18"/>
              </w:rPr>
              <w:t>655</w:t>
            </w:r>
          </w:p>
        </w:tc>
        <w:tc>
          <w:tcPr>
            <w:tcW w:w="123" w:type="dxa"/>
          </w:tcPr>
          <w:p>
            <w:pPr>
              <w:pStyle w:val="TableParagraph"/>
              <w:rPr>
                <w:sz w:val="16"/>
              </w:rPr>
            </w:pPr>
          </w:p>
        </w:tc>
        <w:tc>
          <w:tcPr>
            <w:tcW w:w="1000" w:type="dxa"/>
            <w:tcBorders>
              <w:bottom w:val="single" w:sz="6" w:space="0" w:color="000000"/>
            </w:tcBorders>
          </w:tcPr>
          <w:p>
            <w:pPr>
              <w:pStyle w:val="TableParagraph"/>
              <w:spacing w:line="201" w:lineRule="exact" w:before="14"/>
              <w:ind w:right="72"/>
              <w:jc w:val="right"/>
              <w:rPr>
                <w:sz w:val="18"/>
              </w:rPr>
            </w:pPr>
            <w:r>
              <w:rPr>
                <w:spacing w:val="-5"/>
                <w:sz w:val="18"/>
              </w:rPr>
              <w:t>201</w:t>
            </w:r>
          </w:p>
        </w:tc>
        <w:tc>
          <w:tcPr>
            <w:tcW w:w="109" w:type="dxa"/>
          </w:tcPr>
          <w:p>
            <w:pPr>
              <w:pStyle w:val="TableParagraph"/>
              <w:rPr>
                <w:sz w:val="16"/>
              </w:rPr>
            </w:pPr>
          </w:p>
        </w:tc>
        <w:tc>
          <w:tcPr>
            <w:tcW w:w="1014" w:type="dxa"/>
            <w:gridSpan w:val="2"/>
            <w:tcBorders>
              <w:bottom w:val="single" w:sz="6" w:space="0" w:color="000000"/>
            </w:tcBorders>
          </w:tcPr>
          <w:p>
            <w:pPr>
              <w:pStyle w:val="TableParagraph"/>
              <w:spacing w:line="201" w:lineRule="exact" w:before="14"/>
              <w:ind w:left="665"/>
              <w:rPr>
                <w:sz w:val="18"/>
              </w:rPr>
            </w:pPr>
            <w:r>
              <w:rPr>
                <w:spacing w:val="-5"/>
                <w:sz w:val="18"/>
              </w:rPr>
              <w:t>188</w:t>
            </w:r>
          </w:p>
        </w:tc>
        <w:tc>
          <w:tcPr>
            <w:tcW w:w="109" w:type="dxa"/>
          </w:tcPr>
          <w:p>
            <w:pPr>
              <w:pStyle w:val="TableParagraph"/>
              <w:rPr>
                <w:sz w:val="16"/>
              </w:rPr>
            </w:pPr>
          </w:p>
        </w:tc>
        <w:tc>
          <w:tcPr>
            <w:tcW w:w="1013" w:type="dxa"/>
            <w:tcBorders>
              <w:bottom w:val="single" w:sz="6" w:space="0" w:color="000000"/>
            </w:tcBorders>
          </w:tcPr>
          <w:p>
            <w:pPr>
              <w:pStyle w:val="TableParagraph"/>
              <w:spacing w:line="201" w:lineRule="exact" w:before="14"/>
              <w:ind w:right="79"/>
              <w:jc w:val="right"/>
              <w:rPr>
                <w:sz w:val="18"/>
              </w:rPr>
            </w:pPr>
            <w:r>
              <w:rPr>
                <w:spacing w:val="-5"/>
                <w:sz w:val="18"/>
              </w:rPr>
              <w:t>425</w:t>
            </w:r>
          </w:p>
        </w:tc>
        <w:tc>
          <w:tcPr>
            <w:tcW w:w="109" w:type="dxa"/>
          </w:tcPr>
          <w:p>
            <w:pPr>
              <w:pStyle w:val="TableParagraph"/>
              <w:rPr>
                <w:sz w:val="16"/>
              </w:rPr>
            </w:pPr>
          </w:p>
        </w:tc>
        <w:tc>
          <w:tcPr>
            <w:tcW w:w="1015" w:type="dxa"/>
            <w:gridSpan w:val="2"/>
            <w:tcBorders>
              <w:bottom w:val="single" w:sz="6" w:space="0" w:color="000000"/>
            </w:tcBorders>
          </w:tcPr>
          <w:p>
            <w:pPr>
              <w:pStyle w:val="TableParagraph"/>
              <w:spacing w:line="201" w:lineRule="exact" w:before="14"/>
              <w:ind w:left="658"/>
              <w:rPr>
                <w:sz w:val="18"/>
              </w:rPr>
            </w:pPr>
            <w:r>
              <w:rPr>
                <w:spacing w:val="-5"/>
                <w:sz w:val="18"/>
              </w:rPr>
              <w:t>467</w:t>
            </w:r>
          </w:p>
        </w:tc>
        <w:tc>
          <w:tcPr>
            <w:tcW w:w="960" w:type="dxa"/>
            <w:gridSpan w:val="2"/>
          </w:tcPr>
          <w:p>
            <w:pPr>
              <w:pStyle w:val="TableParagraph"/>
              <w:spacing w:line="201" w:lineRule="exact" w:before="14"/>
              <w:ind w:right="107"/>
              <w:jc w:val="right"/>
              <w:rPr>
                <w:sz w:val="18"/>
              </w:rPr>
            </w:pPr>
            <w:r>
              <w:rPr>
                <w:spacing w:val="-5"/>
                <w:sz w:val="18"/>
              </w:rPr>
              <w:t>(4)</w:t>
            </w:r>
          </w:p>
        </w:tc>
        <w:tc>
          <w:tcPr>
            <w:tcW w:w="929" w:type="dxa"/>
          </w:tcPr>
          <w:p>
            <w:pPr>
              <w:pStyle w:val="TableParagraph"/>
              <w:spacing w:line="201" w:lineRule="exact" w:before="14"/>
              <w:ind w:left="587"/>
              <w:rPr>
                <w:sz w:val="18"/>
              </w:rPr>
            </w:pPr>
            <w:r>
              <w:rPr>
                <w:spacing w:val="-10"/>
                <w:sz w:val="18"/>
              </w:rPr>
              <w:t>7</w:t>
            </w:r>
          </w:p>
        </w:tc>
        <w:tc>
          <w:tcPr>
            <w:tcW w:w="934" w:type="dxa"/>
            <w:gridSpan w:val="2"/>
          </w:tcPr>
          <w:p>
            <w:pPr>
              <w:pStyle w:val="TableParagraph"/>
              <w:spacing w:line="201" w:lineRule="exact" w:before="14"/>
              <w:ind w:left="575"/>
              <w:rPr>
                <w:sz w:val="18"/>
              </w:rPr>
            </w:pPr>
            <w:r>
              <w:rPr>
                <w:spacing w:val="-5"/>
                <w:sz w:val="18"/>
              </w:rPr>
              <w:t>(9)</w:t>
            </w:r>
          </w:p>
        </w:tc>
      </w:tr>
      <w:tr>
        <w:trPr>
          <w:trHeight w:val="233" w:hRule="atLeast"/>
        </w:trPr>
        <w:tc>
          <w:tcPr>
            <w:tcW w:w="2092" w:type="dxa"/>
            <w:gridSpan w:val="2"/>
            <w:tcBorders>
              <w:bottom w:val="double" w:sz="6" w:space="0" w:color="000000"/>
            </w:tcBorders>
          </w:tcPr>
          <w:p>
            <w:pPr>
              <w:pStyle w:val="TableParagraph"/>
              <w:spacing w:line="207" w:lineRule="exact" w:before="6"/>
              <w:ind w:left="17"/>
              <w:rPr>
                <w:sz w:val="18"/>
              </w:rPr>
            </w:pPr>
            <w:r>
              <w:rPr>
                <w:spacing w:val="-2"/>
                <w:sz w:val="18"/>
              </w:rPr>
              <w:t>Total</w:t>
            </w:r>
            <w:r>
              <w:rPr>
                <w:spacing w:val="-4"/>
                <w:sz w:val="18"/>
              </w:rPr>
              <w:t> </w:t>
            </w:r>
            <w:r>
              <w:rPr>
                <w:spacing w:val="-2"/>
                <w:sz w:val="18"/>
              </w:rPr>
              <w:t>revenues</w:t>
            </w:r>
          </w:p>
        </w:tc>
        <w:tc>
          <w:tcPr>
            <w:tcW w:w="999" w:type="dxa"/>
            <w:tcBorders>
              <w:top w:val="single" w:sz="6" w:space="0" w:color="000000"/>
              <w:bottom w:val="double" w:sz="6" w:space="0" w:color="000000"/>
            </w:tcBorders>
          </w:tcPr>
          <w:p>
            <w:pPr>
              <w:pStyle w:val="TableParagraph"/>
              <w:tabs>
                <w:tab w:pos="437" w:val="left" w:leader="none"/>
              </w:tabs>
              <w:spacing w:line="207" w:lineRule="exact" w:before="6"/>
              <w:ind w:left="15"/>
              <w:rPr>
                <w:sz w:val="18"/>
              </w:rPr>
            </w:pPr>
            <w:r>
              <w:rPr>
                <w:spacing w:val="-10"/>
                <w:sz w:val="18"/>
              </w:rPr>
              <w:t>$</w:t>
            </w:r>
            <w:r>
              <w:rPr>
                <w:sz w:val="18"/>
              </w:rPr>
              <w:tab/>
            </w:r>
            <w:r>
              <w:rPr>
                <w:spacing w:val="-2"/>
                <w:sz w:val="18"/>
              </w:rPr>
              <w:t>31,015</w:t>
            </w:r>
          </w:p>
        </w:tc>
        <w:tc>
          <w:tcPr>
            <w:tcW w:w="122" w:type="dxa"/>
            <w:tcBorders>
              <w:bottom w:val="double" w:sz="6" w:space="0" w:color="000000"/>
            </w:tcBorders>
          </w:tcPr>
          <w:p>
            <w:pPr>
              <w:pStyle w:val="TableParagraph"/>
              <w:rPr>
                <w:sz w:val="16"/>
              </w:rPr>
            </w:pPr>
          </w:p>
        </w:tc>
        <w:tc>
          <w:tcPr>
            <w:tcW w:w="1001" w:type="dxa"/>
            <w:gridSpan w:val="2"/>
            <w:tcBorders>
              <w:top w:val="single" w:sz="6" w:space="0" w:color="000000"/>
              <w:bottom w:val="double" w:sz="6" w:space="0" w:color="000000"/>
            </w:tcBorders>
          </w:tcPr>
          <w:p>
            <w:pPr>
              <w:pStyle w:val="TableParagraph"/>
              <w:tabs>
                <w:tab w:pos="435" w:val="left" w:leader="none"/>
              </w:tabs>
              <w:spacing w:line="207" w:lineRule="exact" w:before="6"/>
              <w:ind w:left="13"/>
              <w:rPr>
                <w:sz w:val="18"/>
              </w:rPr>
            </w:pPr>
            <w:r>
              <w:rPr>
                <w:spacing w:val="-10"/>
                <w:sz w:val="18"/>
              </w:rPr>
              <w:t>$</w:t>
            </w:r>
            <w:r>
              <w:rPr>
                <w:sz w:val="18"/>
              </w:rPr>
              <w:tab/>
            </w:r>
            <w:r>
              <w:rPr>
                <w:spacing w:val="-2"/>
                <w:sz w:val="18"/>
              </w:rPr>
              <w:t>53,402</w:t>
            </w:r>
          </w:p>
        </w:tc>
        <w:tc>
          <w:tcPr>
            <w:tcW w:w="123" w:type="dxa"/>
            <w:tcBorders>
              <w:bottom w:val="double" w:sz="6" w:space="0" w:color="000000"/>
            </w:tcBorders>
          </w:tcPr>
          <w:p>
            <w:pPr>
              <w:pStyle w:val="TableParagraph"/>
              <w:rPr>
                <w:sz w:val="16"/>
              </w:rPr>
            </w:pPr>
          </w:p>
        </w:tc>
        <w:tc>
          <w:tcPr>
            <w:tcW w:w="1000" w:type="dxa"/>
            <w:tcBorders>
              <w:top w:val="single" w:sz="6" w:space="0" w:color="000000"/>
              <w:bottom w:val="double" w:sz="6" w:space="0" w:color="000000"/>
            </w:tcBorders>
          </w:tcPr>
          <w:p>
            <w:pPr>
              <w:pStyle w:val="TableParagraph"/>
              <w:tabs>
                <w:tab w:pos="430" w:val="left" w:leader="none"/>
              </w:tabs>
              <w:spacing w:line="207" w:lineRule="exact" w:before="6"/>
              <w:ind w:left="8"/>
              <w:rPr>
                <w:sz w:val="18"/>
              </w:rPr>
            </w:pPr>
            <w:r>
              <w:rPr>
                <w:spacing w:val="-10"/>
                <w:sz w:val="18"/>
              </w:rPr>
              <w:t>$</w:t>
            </w:r>
            <w:r>
              <w:rPr>
                <w:sz w:val="18"/>
              </w:rPr>
              <w:tab/>
            </w:r>
            <w:r>
              <w:rPr>
                <w:spacing w:val="-2"/>
                <w:sz w:val="18"/>
              </w:rPr>
              <w:t>14,692</w:t>
            </w:r>
          </w:p>
        </w:tc>
        <w:tc>
          <w:tcPr>
            <w:tcW w:w="109" w:type="dxa"/>
            <w:tcBorders>
              <w:bottom w:val="double" w:sz="6" w:space="0" w:color="000000"/>
            </w:tcBorders>
          </w:tcPr>
          <w:p>
            <w:pPr>
              <w:pStyle w:val="TableParagraph"/>
              <w:rPr>
                <w:sz w:val="16"/>
              </w:rPr>
            </w:pPr>
          </w:p>
        </w:tc>
        <w:tc>
          <w:tcPr>
            <w:tcW w:w="1014" w:type="dxa"/>
            <w:gridSpan w:val="2"/>
            <w:tcBorders>
              <w:top w:val="single" w:sz="6" w:space="0" w:color="000000"/>
              <w:bottom w:val="double" w:sz="6" w:space="0" w:color="000000"/>
            </w:tcBorders>
          </w:tcPr>
          <w:p>
            <w:pPr>
              <w:pStyle w:val="TableParagraph"/>
              <w:tabs>
                <w:tab w:pos="440" w:val="left" w:leader="none"/>
              </w:tabs>
              <w:spacing w:line="207" w:lineRule="exact" w:before="6"/>
              <w:ind w:left="18"/>
              <w:rPr>
                <w:sz w:val="18"/>
              </w:rPr>
            </w:pPr>
            <w:r>
              <w:rPr>
                <w:spacing w:val="-10"/>
                <w:sz w:val="18"/>
              </w:rPr>
              <w:t>$</w:t>
            </w:r>
            <w:r>
              <w:rPr>
                <w:sz w:val="18"/>
              </w:rPr>
              <w:tab/>
            </w:r>
            <w:r>
              <w:rPr>
                <w:spacing w:val="-2"/>
                <w:sz w:val="18"/>
              </w:rPr>
              <w:t>20,140</w:t>
            </w:r>
          </w:p>
        </w:tc>
        <w:tc>
          <w:tcPr>
            <w:tcW w:w="109" w:type="dxa"/>
            <w:tcBorders>
              <w:bottom w:val="double" w:sz="6" w:space="0" w:color="000000"/>
            </w:tcBorders>
          </w:tcPr>
          <w:p>
            <w:pPr>
              <w:pStyle w:val="TableParagraph"/>
              <w:rPr>
                <w:sz w:val="16"/>
              </w:rPr>
            </w:pPr>
          </w:p>
        </w:tc>
        <w:tc>
          <w:tcPr>
            <w:tcW w:w="1013" w:type="dxa"/>
            <w:tcBorders>
              <w:top w:val="single" w:sz="6" w:space="0" w:color="000000"/>
              <w:bottom w:val="double" w:sz="6" w:space="0" w:color="000000"/>
            </w:tcBorders>
          </w:tcPr>
          <w:p>
            <w:pPr>
              <w:pStyle w:val="TableParagraph"/>
              <w:tabs>
                <w:tab w:pos="421" w:val="left" w:leader="none"/>
              </w:tabs>
              <w:spacing w:line="207" w:lineRule="exact" w:before="6"/>
              <w:ind w:right="79"/>
              <w:jc w:val="right"/>
              <w:rPr>
                <w:sz w:val="18"/>
              </w:rPr>
            </w:pPr>
            <w:r>
              <w:rPr>
                <w:spacing w:val="-10"/>
                <w:sz w:val="18"/>
              </w:rPr>
              <w:t>$</w:t>
            </w:r>
            <w:r>
              <w:rPr>
                <w:sz w:val="18"/>
              </w:rPr>
              <w:tab/>
            </w:r>
            <w:r>
              <w:rPr>
                <w:spacing w:val="-2"/>
                <w:sz w:val="18"/>
              </w:rPr>
              <w:t>16,323</w:t>
            </w:r>
          </w:p>
        </w:tc>
        <w:tc>
          <w:tcPr>
            <w:tcW w:w="109" w:type="dxa"/>
            <w:tcBorders>
              <w:bottom w:val="double" w:sz="6" w:space="0" w:color="000000"/>
            </w:tcBorders>
          </w:tcPr>
          <w:p>
            <w:pPr>
              <w:pStyle w:val="TableParagraph"/>
              <w:rPr>
                <w:sz w:val="16"/>
              </w:rPr>
            </w:pPr>
          </w:p>
        </w:tc>
        <w:tc>
          <w:tcPr>
            <w:tcW w:w="1015" w:type="dxa"/>
            <w:gridSpan w:val="2"/>
            <w:tcBorders>
              <w:top w:val="single" w:sz="6" w:space="0" w:color="000000"/>
              <w:bottom w:val="double" w:sz="6" w:space="0" w:color="000000"/>
            </w:tcBorders>
          </w:tcPr>
          <w:p>
            <w:pPr>
              <w:pStyle w:val="TableParagraph"/>
              <w:tabs>
                <w:tab w:pos="432" w:val="left" w:leader="none"/>
              </w:tabs>
              <w:spacing w:line="207" w:lineRule="exact" w:before="6"/>
              <w:ind w:left="10"/>
              <w:rPr>
                <w:sz w:val="18"/>
              </w:rPr>
            </w:pPr>
            <w:r>
              <w:rPr>
                <w:spacing w:val="-10"/>
                <w:sz w:val="18"/>
              </w:rPr>
              <w:t>$</w:t>
            </w:r>
            <w:r>
              <w:rPr>
                <w:sz w:val="18"/>
              </w:rPr>
              <w:tab/>
            </w:r>
            <w:r>
              <w:rPr>
                <w:spacing w:val="-2"/>
                <w:sz w:val="18"/>
              </w:rPr>
              <w:t>33,262</w:t>
            </w:r>
          </w:p>
        </w:tc>
        <w:tc>
          <w:tcPr>
            <w:tcW w:w="960" w:type="dxa"/>
            <w:gridSpan w:val="2"/>
            <w:tcBorders>
              <w:bottom w:val="double" w:sz="6" w:space="0" w:color="000000"/>
            </w:tcBorders>
          </w:tcPr>
          <w:p>
            <w:pPr>
              <w:pStyle w:val="TableParagraph"/>
              <w:spacing w:line="207" w:lineRule="exact" w:before="6"/>
              <w:ind w:left="550"/>
              <w:rPr>
                <w:sz w:val="18"/>
              </w:rPr>
            </w:pPr>
            <w:r>
              <w:rPr>
                <w:spacing w:val="-4"/>
                <w:sz w:val="18"/>
              </w:rPr>
              <w:t>(42)</w:t>
            </w:r>
          </w:p>
        </w:tc>
        <w:tc>
          <w:tcPr>
            <w:tcW w:w="929" w:type="dxa"/>
            <w:tcBorders>
              <w:bottom w:val="double" w:sz="6" w:space="0" w:color="000000"/>
            </w:tcBorders>
          </w:tcPr>
          <w:p>
            <w:pPr>
              <w:pStyle w:val="TableParagraph"/>
              <w:spacing w:line="207" w:lineRule="exact" w:before="6"/>
              <w:ind w:left="422"/>
              <w:rPr>
                <w:sz w:val="18"/>
              </w:rPr>
            </w:pPr>
            <w:r>
              <w:rPr>
                <w:spacing w:val="-4"/>
                <w:sz w:val="18"/>
              </w:rPr>
              <w:t>(27)</w:t>
            </w:r>
          </w:p>
        </w:tc>
        <w:tc>
          <w:tcPr>
            <w:tcW w:w="934" w:type="dxa"/>
            <w:gridSpan w:val="2"/>
            <w:tcBorders>
              <w:bottom w:val="double" w:sz="6" w:space="0" w:color="000000"/>
            </w:tcBorders>
          </w:tcPr>
          <w:p>
            <w:pPr>
              <w:pStyle w:val="TableParagraph"/>
              <w:spacing w:line="207" w:lineRule="exact" w:before="6"/>
              <w:ind w:left="485"/>
              <w:rPr>
                <w:sz w:val="18"/>
              </w:rPr>
            </w:pPr>
            <w:r>
              <w:rPr>
                <w:spacing w:val="-4"/>
                <w:sz w:val="18"/>
              </w:rPr>
              <w:t>(51)</w:t>
            </w:r>
          </w:p>
        </w:tc>
      </w:tr>
    </w:tbl>
    <w:p>
      <w:pPr>
        <w:pStyle w:val="BodyText"/>
        <w:spacing w:before="1"/>
        <w:rPr>
          <w:sz w:val="10"/>
        </w:rPr>
      </w:pPr>
    </w:p>
    <w:p>
      <w:pPr>
        <w:spacing w:after="0"/>
        <w:rPr>
          <w:sz w:val="10"/>
        </w:rPr>
        <w:sectPr>
          <w:type w:val="continuous"/>
          <w:pgSz w:w="12240" w:h="15840"/>
          <w:pgMar w:header="0" w:footer="0" w:top="940" w:bottom="280" w:left="220" w:right="240"/>
        </w:sectPr>
      </w:pPr>
    </w:p>
    <w:p>
      <w:pPr>
        <w:spacing w:before="92"/>
        <w:ind w:left="144" w:right="0" w:firstLine="0"/>
        <w:jc w:val="left"/>
        <w:rPr>
          <w:i/>
          <w:sz w:val="18"/>
        </w:rPr>
      </w:pPr>
      <w:r>
        <w:rPr>
          <w:i/>
          <w:sz w:val="18"/>
          <w:u w:val="single"/>
        </w:rPr>
        <w:t>Second</w:t>
      </w:r>
      <w:r>
        <w:rPr>
          <w:i/>
          <w:spacing w:val="-8"/>
          <w:sz w:val="18"/>
          <w:u w:val="single"/>
        </w:rPr>
        <w:t> </w:t>
      </w:r>
      <w:r>
        <w:rPr>
          <w:i/>
          <w:sz w:val="18"/>
        </w:rPr>
        <w:t>Q</w:t>
      </w:r>
      <w:r>
        <w:rPr>
          <w:i/>
          <w:sz w:val="18"/>
          <w:u w:val="single"/>
        </w:rPr>
        <w:t>uarter</w:t>
      </w:r>
      <w:r>
        <w:rPr>
          <w:i/>
          <w:spacing w:val="-6"/>
          <w:sz w:val="18"/>
          <w:u w:val="single"/>
        </w:rPr>
        <w:t> </w:t>
      </w:r>
      <w:r>
        <w:rPr>
          <w:i/>
          <w:sz w:val="18"/>
          <w:u w:val="single"/>
        </w:rPr>
        <w:t>of</w:t>
      </w:r>
      <w:r>
        <w:rPr>
          <w:i/>
          <w:spacing w:val="15"/>
          <w:sz w:val="18"/>
          <w:u w:val="single"/>
        </w:rPr>
        <w:t> </w:t>
      </w:r>
      <w:r>
        <w:rPr>
          <w:i/>
          <w:sz w:val="18"/>
          <w:u w:val="single"/>
        </w:rPr>
        <w:t>2023</w:t>
      </w:r>
      <w:r>
        <w:rPr>
          <w:i/>
          <w:spacing w:val="-6"/>
          <w:sz w:val="18"/>
          <w:u w:val="single"/>
        </w:rPr>
        <w:t> </w:t>
      </w:r>
      <w:r>
        <w:rPr>
          <w:i/>
          <w:sz w:val="18"/>
          <w:u w:val="single"/>
        </w:rPr>
        <w:t>vs.</w:t>
      </w:r>
      <w:r>
        <w:rPr>
          <w:i/>
          <w:spacing w:val="-7"/>
          <w:sz w:val="18"/>
          <w:u w:val="single"/>
        </w:rPr>
        <w:t> </w:t>
      </w:r>
      <w:r>
        <w:rPr>
          <w:i/>
          <w:sz w:val="18"/>
          <w:u w:val="single"/>
        </w:rPr>
        <w:t>Second</w:t>
      </w:r>
      <w:r>
        <w:rPr>
          <w:i/>
          <w:spacing w:val="-7"/>
          <w:sz w:val="18"/>
          <w:u w:val="single"/>
        </w:rPr>
        <w:t> </w:t>
      </w:r>
      <w:r>
        <w:rPr>
          <w:i/>
          <w:sz w:val="18"/>
        </w:rPr>
        <w:t>Q</w:t>
      </w:r>
      <w:r>
        <w:rPr>
          <w:i/>
          <w:sz w:val="18"/>
          <w:u w:val="single"/>
        </w:rPr>
        <w:t>uarter</w:t>
      </w:r>
      <w:r>
        <w:rPr>
          <w:i/>
          <w:spacing w:val="-6"/>
          <w:sz w:val="18"/>
          <w:u w:val="single"/>
        </w:rPr>
        <w:t> </w:t>
      </w:r>
      <w:r>
        <w:rPr>
          <w:i/>
          <w:sz w:val="18"/>
          <w:u w:val="single"/>
        </w:rPr>
        <w:t>of</w:t>
      </w:r>
      <w:r>
        <w:rPr>
          <w:i/>
          <w:spacing w:val="15"/>
          <w:sz w:val="18"/>
          <w:u w:val="single"/>
        </w:rPr>
        <w:t> </w:t>
      </w:r>
      <w:r>
        <w:rPr>
          <w:i/>
          <w:spacing w:val="-4"/>
          <w:sz w:val="18"/>
          <w:u w:val="single"/>
        </w:rPr>
        <w:t>2022</w:t>
      </w:r>
    </w:p>
    <w:p>
      <w:pPr>
        <w:spacing w:before="100"/>
        <w:ind w:left="162" w:right="0" w:firstLine="0"/>
        <w:jc w:val="left"/>
        <w:rPr>
          <w:sz w:val="17"/>
        </w:rPr>
      </w:pPr>
      <w:r>
        <w:rPr/>
        <mc:AlternateContent>
          <mc:Choice Requires="wps">
            <w:drawing>
              <wp:anchor distT="0" distB="0" distL="0" distR="0" allowOverlap="1" layoutInCell="1" locked="0" behindDoc="0" simplePos="0" relativeHeight="15830016">
                <wp:simplePos x="0" y="0"/>
                <wp:positionH relativeFrom="page">
                  <wp:posOffset>231444</wp:posOffset>
                </wp:positionH>
                <wp:positionV relativeFrom="paragraph">
                  <wp:posOffset>198534</wp:posOffset>
                </wp:positionV>
                <wp:extent cx="7312659" cy="17145"/>
                <wp:effectExtent l="0" t="0" r="0" b="0"/>
                <wp:wrapNone/>
                <wp:docPr id="424" name="Graphic 424"/>
                <wp:cNvGraphicFramePr>
                  <a:graphicFrameLocks/>
                </wp:cNvGraphicFramePr>
                <a:graphic>
                  <a:graphicData uri="http://schemas.microsoft.com/office/word/2010/wordprocessingShape">
                    <wps:wsp>
                      <wps:cNvPr id="424" name="Graphic 424"/>
                      <wps:cNvSpPr/>
                      <wps:spPr>
                        <a:xfrm>
                          <a:off x="0" y="0"/>
                          <a:ext cx="7312659" cy="17145"/>
                        </a:xfrm>
                        <a:custGeom>
                          <a:avLst/>
                          <a:gdLst/>
                          <a:ahLst/>
                          <a:cxnLst/>
                          <a:rect l="l" t="t" r="r" b="b"/>
                          <a:pathLst>
                            <a:path w="7312659" h="17145">
                              <a:moveTo>
                                <a:pt x="7312342" y="0"/>
                              </a:moveTo>
                              <a:lnTo>
                                <a:pt x="7312342" y="0"/>
                              </a:lnTo>
                              <a:lnTo>
                                <a:pt x="0" y="0"/>
                              </a:lnTo>
                              <a:lnTo>
                                <a:pt x="0" y="17145"/>
                              </a:lnTo>
                              <a:lnTo>
                                <a:pt x="7312342" y="17145"/>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15.632658pt;width:575.775027pt;height:1.35pt;mso-position-horizontal-relative:page;mso-position-vertical-relative:paragraph;z-index:15830016" id="docshape421" filled="true" fillcolor="#000000" stroked="false">
                <v:fill type="solid"/>
                <w10:wrap type="none"/>
              </v:rect>
            </w:pict>
          </mc:Fallback>
        </mc:AlternateContent>
      </w:r>
      <w:r>
        <w:rPr>
          <w:sz w:val="17"/>
        </w:rPr>
        <w:t>The following provides an analysis of the change in worldwide revenues by geographic areas in the second quarter of </w:t>
      </w:r>
      <w:r>
        <w:rPr>
          <w:spacing w:val="-2"/>
          <w:sz w:val="17"/>
        </w:rPr>
        <w:t>2023:</w:t>
      </w:r>
    </w:p>
    <w:p>
      <w:pPr>
        <w:spacing w:line="240" w:lineRule="auto" w:before="0"/>
        <w:rPr>
          <w:sz w:val="17"/>
        </w:rPr>
      </w:pPr>
      <w:r>
        <w:rPr/>
        <w:br w:type="column"/>
      </w:r>
      <w:r>
        <w:rPr>
          <w:sz w:val="17"/>
        </w:rPr>
      </w:r>
    </w:p>
    <w:p>
      <w:pPr>
        <w:pStyle w:val="BodyText"/>
        <w:rPr>
          <w:sz w:val="17"/>
        </w:rPr>
      </w:pPr>
    </w:p>
    <w:p>
      <w:pPr>
        <w:pStyle w:val="BodyText"/>
        <w:spacing w:before="55"/>
        <w:rPr>
          <w:sz w:val="17"/>
        </w:rPr>
      </w:pPr>
    </w:p>
    <w:p>
      <w:pPr>
        <w:spacing w:before="0"/>
        <w:ind w:left="0" w:right="0" w:firstLine="0"/>
        <w:jc w:val="left"/>
        <w:rPr>
          <w:sz w:val="17"/>
        </w:rPr>
      </w:pPr>
      <w:r>
        <w:rPr>
          <w:sz w:val="17"/>
        </w:rPr>
        <w:t>Three Months Ended July 2, </w:t>
      </w:r>
      <w:r>
        <w:rPr>
          <w:spacing w:val="-4"/>
          <w:sz w:val="17"/>
        </w:rPr>
        <w:t>2023</w:t>
      </w:r>
    </w:p>
    <w:p>
      <w:pPr>
        <w:spacing w:after="0"/>
        <w:jc w:val="left"/>
        <w:rPr>
          <w:sz w:val="17"/>
        </w:rPr>
        <w:sectPr>
          <w:type w:val="continuous"/>
          <w:pgSz w:w="12240" w:h="15840"/>
          <w:pgMar w:header="0" w:footer="0" w:top="940" w:bottom="280" w:left="220" w:right="240"/>
          <w:cols w:num="2" w:equalWidth="0">
            <w:col w:w="8625" w:space="5"/>
            <w:col w:w="3150"/>
          </w:cols>
        </w:sectPr>
      </w:pPr>
    </w:p>
    <w:p>
      <w:pPr>
        <w:pStyle w:val="BodyText"/>
        <w:spacing w:before="1"/>
        <w:rPr>
          <w:sz w:val="2"/>
        </w:r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41"/>
        <w:gridCol w:w="135"/>
        <w:gridCol w:w="1161"/>
        <w:gridCol w:w="108"/>
        <w:gridCol w:w="1107"/>
        <w:gridCol w:w="108"/>
        <w:gridCol w:w="1255"/>
      </w:tblGrid>
      <w:tr>
        <w:trPr>
          <w:trHeight w:val="227" w:hRule="atLeast"/>
        </w:trPr>
        <w:tc>
          <w:tcPr>
            <w:tcW w:w="7641" w:type="dxa"/>
            <w:tcBorders>
              <w:bottom w:val="single" w:sz="6" w:space="0" w:color="000000"/>
            </w:tcBorders>
          </w:tcPr>
          <w:p>
            <w:pPr>
              <w:pStyle w:val="TableParagraph"/>
              <w:spacing w:before="30"/>
              <w:ind w:left="17"/>
              <w:rPr>
                <w:sz w:val="14"/>
              </w:rPr>
            </w:pPr>
            <w:r>
              <w:rPr>
                <w:spacing w:val="-2"/>
                <w:sz w:val="14"/>
              </w:rPr>
              <w:t>(MILLIONS)</w:t>
            </w:r>
          </w:p>
        </w:tc>
        <w:tc>
          <w:tcPr>
            <w:tcW w:w="135" w:type="dxa"/>
          </w:tcPr>
          <w:p>
            <w:pPr>
              <w:pStyle w:val="TableParagraph"/>
              <w:rPr>
                <w:sz w:val="16"/>
              </w:rPr>
            </w:pPr>
          </w:p>
        </w:tc>
        <w:tc>
          <w:tcPr>
            <w:tcW w:w="1161" w:type="dxa"/>
            <w:tcBorders>
              <w:top w:val="single" w:sz="6" w:space="0" w:color="000000"/>
              <w:bottom w:val="single" w:sz="6" w:space="0" w:color="000000"/>
            </w:tcBorders>
          </w:tcPr>
          <w:p>
            <w:pPr>
              <w:pStyle w:val="TableParagraph"/>
              <w:spacing w:before="2"/>
              <w:ind w:left="205"/>
              <w:rPr>
                <w:sz w:val="17"/>
              </w:rPr>
            </w:pPr>
            <w:r>
              <w:rPr>
                <w:spacing w:val="-2"/>
                <w:sz w:val="17"/>
              </w:rPr>
              <w:t>Worldwide</w:t>
            </w:r>
          </w:p>
        </w:tc>
        <w:tc>
          <w:tcPr>
            <w:tcW w:w="108" w:type="dxa"/>
            <w:tcBorders>
              <w:top w:val="single" w:sz="6" w:space="0" w:color="000000"/>
            </w:tcBorders>
          </w:tcPr>
          <w:p>
            <w:pPr>
              <w:pStyle w:val="TableParagraph"/>
              <w:rPr>
                <w:sz w:val="16"/>
              </w:rPr>
            </w:pPr>
          </w:p>
        </w:tc>
        <w:tc>
          <w:tcPr>
            <w:tcW w:w="1107" w:type="dxa"/>
            <w:tcBorders>
              <w:top w:val="single" w:sz="6" w:space="0" w:color="000000"/>
              <w:bottom w:val="single" w:sz="6" w:space="0" w:color="000000"/>
            </w:tcBorders>
          </w:tcPr>
          <w:p>
            <w:pPr>
              <w:pStyle w:val="TableParagraph"/>
              <w:spacing w:before="2"/>
              <w:jc w:val="center"/>
              <w:rPr>
                <w:sz w:val="17"/>
              </w:rPr>
            </w:pPr>
            <w:r>
              <w:rPr>
                <w:spacing w:val="-4"/>
                <w:sz w:val="17"/>
              </w:rPr>
              <w:t>U.S.</w:t>
            </w:r>
          </w:p>
        </w:tc>
        <w:tc>
          <w:tcPr>
            <w:tcW w:w="108" w:type="dxa"/>
            <w:tcBorders>
              <w:top w:val="single" w:sz="6" w:space="0" w:color="000000"/>
            </w:tcBorders>
          </w:tcPr>
          <w:p>
            <w:pPr>
              <w:pStyle w:val="TableParagraph"/>
              <w:rPr>
                <w:sz w:val="16"/>
              </w:rPr>
            </w:pPr>
          </w:p>
        </w:tc>
        <w:tc>
          <w:tcPr>
            <w:tcW w:w="1255" w:type="dxa"/>
            <w:tcBorders>
              <w:top w:val="single" w:sz="6" w:space="0" w:color="000000"/>
              <w:bottom w:val="single" w:sz="6" w:space="0" w:color="000000"/>
            </w:tcBorders>
          </w:tcPr>
          <w:p>
            <w:pPr>
              <w:pStyle w:val="TableParagraph"/>
              <w:spacing w:before="2"/>
              <w:ind w:left="191"/>
              <w:rPr>
                <w:sz w:val="17"/>
              </w:rPr>
            </w:pPr>
            <w:r>
              <w:rPr>
                <w:spacing w:val="-2"/>
                <w:sz w:val="17"/>
              </w:rPr>
              <w:t>International</w:t>
            </w:r>
          </w:p>
        </w:tc>
      </w:tr>
      <w:tr>
        <w:trPr>
          <w:trHeight w:val="219" w:hRule="atLeast"/>
        </w:trPr>
        <w:tc>
          <w:tcPr>
            <w:tcW w:w="7641" w:type="dxa"/>
            <w:tcBorders>
              <w:top w:val="single" w:sz="6" w:space="0" w:color="000000"/>
            </w:tcBorders>
          </w:tcPr>
          <w:p>
            <w:pPr>
              <w:pStyle w:val="TableParagraph"/>
              <w:spacing w:before="12"/>
              <w:ind w:left="17"/>
              <w:rPr>
                <w:sz w:val="16"/>
              </w:rPr>
            </w:pPr>
            <w:r>
              <w:rPr>
                <w:sz w:val="16"/>
                <w:u w:val="single"/>
              </w:rPr>
              <w:t>Operational</w:t>
            </w:r>
            <w:r>
              <w:rPr>
                <w:spacing w:val="7"/>
                <w:sz w:val="16"/>
              </w:rPr>
              <w:t> </w:t>
            </w:r>
            <w:r>
              <w:rPr>
                <w:spacing w:val="-2"/>
                <w:sz w:val="16"/>
                <w:u w:val="single"/>
              </w:rPr>
              <w:t>growth/(decline):</w:t>
            </w:r>
          </w:p>
        </w:tc>
        <w:tc>
          <w:tcPr>
            <w:tcW w:w="135" w:type="dxa"/>
          </w:tcPr>
          <w:p>
            <w:pPr>
              <w:pStyle w:val="TableParagraph"/>
              <w:rPr>
                <w:sz w:val="14"/>
              </w:rPr>
            </w:pPr>
          </w:p>
        </w:tc>
        <w:tc>
          <w:tcPr>
            <w:tcW w:w="1161" w:type="dxa"/>
            <w:tcBorders>
              <w:top w:val="single" w:sz="6" w:space="0" w:color="000000"/>
            </w:tcBorders>
          </w:tcPr>
          <w:p>
            <w:pPr>
              <w:pStyle w:val="TableParagraph"/>
              <w:rPr>
                <w:sz w:val="14"/>
              </w:rPr>
            </w:pPr>
          </w:p>
        </w:tc>
        <w:tc>
          <w:tcPr>
            <w:tcW w:w="108" w:type="dxa"/>
          </w:tcPr>
          <w:p>
            <w:pPr>
              <w:pStyle w:val="TableParagraph"/>
              <w:rPr>
                <w:sz w:val="14"/>
              </w:rPr>
            </w:pPr>
          </w:p>
        </w:tc>
        <w:tc>
          <w:tcPr>
            <w:tcW w:w="1107" w:type="dxa"/>
            <w:tcBorders>
              <w:top w:val="single" w:sz="6" w:space="0" w:color="000000"/>
            </w:tcBorders>
          </w:tcPr>
          <w:p>
            <w:pPr>
              <w:pStyle w:val="TableParagraph"/>
              <w:rPr>
                <w:sz w:val="14"/>
              </w:rPr>
            </w:pPr>
          </w:p>
        </w:tc>
        <w:tc>
          <w:tcPr>
            <w:tcW w:w="108" w:type="dxa"/>
          </w:tcPr>
          <w:p>
            <w:pPr>
              <w:pStyle w:val="TableParagraph"/>
              <w:rPr>
                <w:sz w:val="14"/>
              </w:rPr>
            </w:pPr>
          </w:p>
        </w:tc>
        <w:tc>
          <w:tcPr>
            <w:tcW w:w="1255" w:type="dxa"/>
            <w:tcBorders>
              <w:top w:val="single" w:sz="6" w:space="0" w:color="000000"/>
            </w:tcBorders>
          </w:tcPr>
          <w:p>
            <w:pPr>
              <w:pStyle w:val="TableParagraph"/>
              <w:rPr>
                <w:sz w:val="14"/>
              </w:rPr>
            </w:pPr>
          </w:p>
        </w:tc>
      </w:tr>
      <w:tr>
        <w:trPr>
          <w:trHeight w:val="242" w:hRule="atLeast"/>
        </w:trPr>
        <w:tc>
          <w:tcPr>
            <w:tcW w:w="7641" w:type="dxa"/>
          </w:tcPr>
          <w:p>
            <w:pPr>
              <w:pStyle w:val="TableParagraph"/>
              <w:spacing w:before="21"/>
              <w:ind w:left="17"/>
              <w:rPr>
                <w:sz w:val="16"/>
              </w:rPr>
            </w:pPr>
            <w:r>
              <w:rPr>
                <w:sz w:val="16"/>
              </w:rPr>
              <w:t>Worldwide declines</w:t>
            </w:r>
            <w:r>
              <w:rPr>
                <w:spacing w:val="1"/>
                <w:sz w:val="16"/>
              </w:rPr>
              <w:t> </w:t>
            </w:r>
            <w:r>
              <w:rPr>
                <w:sz w:val="16"/>
              </w:rPr>
              <w:t>from</w:t>
            </w:r>
            <w:r>
              <w:rPr>
                <w:spacing w:val="1"/>
                <w:sz w:val="16"/>
              </w:rPr>
              <w:t> </w:t>
            </w:r>
            <w:r>
              <w:rPr>
                <w:spacing w:val="-2"/>
                <w:sz w:val="16"/>
              </w:rPr>
              <w:t>Paxlovid</w:t>
            </w:r>
            <w:r>
              <w:rPr>
                <w:spacing w:val="-2"/>
                <w:sz w:val="16"/>
                <w:vertAlign w:val="superscript"/>
              </w:rPr>
              <w:t>(a)</w:t>
            </w:r>
          </w:p>
        </w:tc>
        <w:tc>
          <w:tcPr>
            <w:tcW w:w="135" w:type="dxa"/>
          </w:tcPr>
          <w:p>
            <w:pPr>
              <w:pStyle w:val="TableParagraph"/>
              <w:rPr>
                <w:sz w:val="16"/>
              </w:rPr>
            </w:pPr>
          </w:p>
        </w:tc>
        <w:tc>
          <w:tcPr>
            <w:tcW w:w="1161" w:type="dxa"/>
          </w:tcPr>
          <w:p>
            <w:pPr>
              <w:pStyle w:val="TableParagraph"/>
              <w:tabs>
                <w:tab w:pos="634" w:val="left" w:leader="none"/>
              </w:tabs>
              <w:spacing w:before="35"/>
              <w:ind w:right="28"/>
              <w:jc w:val="right"/>
              <w:rPr>
                <w:sz w:val="16"/>
              </w:rPr>
            </w:pPr>
            <w:r>
              <w:rPr>
                <w:spacing w:val="-10"/>
                <w:sz w:val="16"/>
              </w:rPr>
              <w:t>$</w:t>
            </w:r>
            <w:r>
              <w:rPr>
                <w:sz w:val="16"/>
              </w:rPr>
              <w:tab/>
            </w:r>
            <w:r>
              <w:rPr>
                <w:spacing w:val="-2"/>
                <w:sz w:val="16"/>
              </w:rPr>
              <w:t>(7,967)</w:t>
            </w:r>
          </w:p>
        </w:tc>
        <w:tc>
          <w:tcPr>
            <w:tcW w:w="108" w:type="dxa"/>
          </w:tcPr>
          <w:p>
            <w:pPr>
              <w:pStyle w:val="TableParagraph"/>
              <w:rPr>
                <w:sz w:val="16"/>
              </w:rPr>
            </w:pPr>
          </w:p>
        </w:tc>
        <w:tc>
          <w:tcPr>
            <w:tcW w:w="1107" w:type="dxa"/>
          </w:tcPr>
          <w:p>
            <w:pPr>
              <w:pStyle w:val="TableParagraph"/>
              <w:tabs>
                <w:tab w:pos="580" w:val="left" w:leader="none"/>
              </w:tabs>
              <w:spacing w:before="35"/>
              <w:ind w:right="29"/>
              <w:jc w:val="right"/>
              <w:rPr>
                <w:sz w:val="16"/>
              </w:rPr>
            </w:pPr>
            <w:r>
              <w:rPr>
                <w:spacing w:val="-10"/>
                <w:sz w:val="16"/>
              </w:rPr>
              <w:t>$</w:t>
            </w:r>
            <w:r>
              <w:rPr>
                <w:sz w:val="16"/>
              </w:rPr>
              <w:tab/>
            </w:r>
            <w:r>
              <w:rPr>
                <w:spacing w:val="-2"/>
                <w:sz w:val="16"/>
              </w:rPr>
              <w:t>(4,455)</w:t>
            </w:r>
          </w:p>
        </w:tc>
        <w:tc>
          <w:tcPr>
            <w:tcW w:w="108" w:type="dxa"/>
          </w:tcPr>
          <w:p>
            <w:pPr>
              <w:pStyle w:val="TableParagraph"/>
              <w:rPr>
                <w:sz w:val="16"/>
              </w:rPr>
            </w:pPr>
          </w:p>
        </w:tc>
        <w:tc>
          <w:tcPr>
            <w:tcW w:w="1255" w:type="dxa"/>
          </w:tcPr>
          <w:p>
            <w:pPr>
              <w:pStyle w:val="TableParagraph"/>
              <w:tabs>
                <w:tab w:pos="732" w:val="left" w:leader="none"/>
              </w:tabs>
              <w:spacing w:before="35"/>
              <w:ind w:right="28"/>
              <w:jc w:val="right"/>
              <w:rPr>
                <w:sz w:val="16"/>
              </w:rPr>
            </w:pPr>
            <w:r>
              <w:rPr>
                <w:spacing w:val="-10"/>
                <w:sz w:val="16"/>
              </w:rPr>
              <w:t>$</w:t>
            </w:r>
            <w:r>
              <w:rPr>
                <w:sz w:val="16"/>
              </w:rPr>
              <w:tab/>
            </w:r>
            <w:r>
              <w:rPr>
                <w:spacing w:val="-2"/>
                <w:sz w:val="16"/>
              </w:rPr>
              <w:t>(3,512)</w:t>
            </w:r>
          </w:p>
        </w:tc>
      </w:tr>
      <w:tr>
        <w:trPr>
          <w:trHeight w:val="258" w:hRule="atLeast"/>
        </w:trPr>
        <w:tc>
          <w:tcPr>
            <w:tcW w:w="7641" w:type="dxa"/>
          </w:tcPr>
          <w:p>
            <w:pPr>
              <w:pStyle w:val="TableParagraph"/>
              <w:spacing w:before="21"/>
              <w:ind w:left="17"/>
              <w:rPr>
                <w:sz w:val="16"/>
              </w:rPr>
            </w:pPr>
            <w:r>
              <w:rPr>
                <w:sz w:val="16"/>
              </w:rPr>
              <w:t>Worldwide declines</w:t>
            </w:r>
            <w:r>
              <w:rPr>
                <w:spacing w:val="1"/>
                <w:sz w:val="16"/>
              </w:rPr>
              <w:t> </w:t>
            </w:r>
            <w:r>
              <w:rPr>
                <w:sz w:val="16"/>
              </w:rPr>
              <w:t>from</w:t>
            </w:r>
            <w:r>
              <w:rPr>
                <w:spacing w:val="1"/>
                <w:sz w:val="16"/>
              </w:rPr>
              <w:t> </w:t>
            </w:r>
            <w:r>
              <w:rPr>
                <w:spacing w:val="-2"/>
                <w:sz w:val="16"/>
              </w:rPr>
              <w:t>Comirnaty</w:t>
            </w:r>
            <w:r>
              <w:rPr>
                <w:spacing w:val="-2"/>
                <w:sz w:val="16"/>
                <w:vertAlign w:val="superscript"/>
              </w:rPr>
              <w:t>(a)</w:t>
            </w:r>
          </w:p>
        </w:tc>
        <w:tc>
          <w:tcPr>
            <w:tcW w:w="135" w:type="dxa"/>
          </w:tcPr>
          <w:p>
            <w:pPr>
              <w:pStyle w:val="TableParagraph"/>
              <w:rPr>
                <w:sz w:val="16"/>
              </w:rPr>
            </w:pPr>
          </w:p>
        </w:tc>
        <w:tc>
          <w:tcPr>
            <w:tcW w:w="1161" w:type="dxa"/>
          </w:tcPr>
          <w:p>
            <w:pPr>
              <w:pStyle w:val="TableParagraph"/>
              <w:spacing w:before="48"/>
              <w:ind w:right="28"/>
              <w:jc w:val="right"/>
              <w:rPr>
                <w:sz w:val="16"/>
              </w:rPr>
            </w:pPr>
            <w:r>
              <w:rPr>
                <w:spacing w:val="-2"/>
                <w:sz w:val="16"/>
              </w:rPr>
              <w:t>(7,294)</w:t>
            </w:r>
          </w:p>
        </w:tc>
        <w:tc>
          <w:tcPr>
            <w:tcW w:w="108" w:type="dxa"/>
          </w:tcPr>
          <w:p>
            <w:pPr>
              <w:pStyle w:val="TableParagraph"/>
              <w:rPr>
                <w:sz w:val="16"/>
              </w:rPr>
            </w:pPr>
          </w:p>
        </w:tc>
        <w:tc>
          <w:tcPr>
            <w:tcW w:w="1107" w:type="dxa"/>
          </w:tcPr>
          <w:p>
            <w:pPr>
              <w:pStyle w:val="TableParagraph"/>
              <w:spacing w:before="48"/>
              <w:ind w:right="29"/>
              <w:jc w:val="right"/>
              <w:rPr>
                <w:sz w:val="16"/>
              </w:rPr>
            </w:pPr>
            <w:r>
              <w:rPr>
                <w:spacing w:val="-2"/>
                <w:sz w:val="16"/>
              </w:rPr>
              <w:t>(1,063)</w:t>
            </w:r>
          </w:p>
        </w:tc>
        <w:tc>
          <w:tcPr>
            <w:tcW w:w="108" w:type="dxa"/>
          </w:tcPr>
          <w:p>
            <w:pPr>
              <w:pStyle w:val="TableParagraph"/>
              <w:rPr>
                <w:sz w:val="16"/>
              </w:rPr>
            </w:pPr>
          </w:p>
        </w:tc>
        <w:tc>
          <w:tcPr>
            <w:tcW w:w="1255" w:type="dxa"/>
          </w:tcPr>
          <w:p>
            <w:pPr>
              <w:pStyle w:val="TableParagraph"/>
              <w:spacing w:before="48"/>
              <w:ind w:right="28"/>
              <w:jc w:val="right"/>
              <w:rPr>
                <w:sz w:val="16"/>
              </w:rPr>
            </w:pPr>
            <w:r>
              <w:rPr>
                <w:spacing w:val="-2"/>
                <w:sz w:val="16"/>
              </w:rPr>
              <w:t>(6,230)</w:t>
            </w:r>
          </w:p>
        </w:tc>
      </w:tr>
      <w:tr>
        <w:trPr>
          <w:trHeight w:val="423" w:hRule="atLeast"/>
        </w:trPr>
        <w:tc>
          <w:tcPr>
            <w:tcW w:w="7641" w:type="dxa"/>
          </w:tcPr>
          <w:p>
            <w:pPr>
              <w:pStyle w:val="TableParagraph"/>
              <w:spacing w:line="247" w:lineRule="auto" w:before="20"/>
              <w:ind w:left="17"/>
              <w:rPr>
                <w:sz w:val="16"/>
              </w:rPr>
            </w:pPr>
            <w:r>
              <w:rPr>
                <w:sz w:val="16"/>
              </w:rPr>
              <w:t>Lower revenues from Inflectra, primarily driven by lower net price in the U.S. as a result of unfavorable changes in</w:t>
            </w:r>
            <w:r>
              <w:rPr>
                <w:spacing w:val="40"/>
                <w:sz w:val="16"/>
              </w:rPr>
              <w:t> </w:t>
            </w:r>
            <w:r>
              <w:rPr>
                <w:sz w:val="16"/>
              </w:rPr>
              <w:t>channel</w:t>
            </w:r>
            <w:r>
              <w:rPr>
                <w:spacing w:val="-1"/>
                <w:sz w:val="16"/>
              </w:rPr>
              <w:t> </w:t>
            </w:r>
            <w:r>
              <w:rPr>
                <w:sz w:val="16"/>
              </w:rPr>
              <w:t>mix</w:t>
            </w:r>
          </w:p>
        </w:tc>
        <w:tc>
          <w:tcPr>
            <w:tcW w:w="135" w:type="dxa"/>
          </w:tcPr>
          <w:p>
            <w:pPr>
              <w:pStyle w:val="TableParagraph"/>
              <w:rPr>
                <w:sz w:val="16"/>
              </w:rPr>
            </w:pPr>
          </w:p>
        </w:tc>
        <w:tc>
          <w:tcPr>
            <w:tcW w:w="1161" w:type="dxa"/>
          </w:tcPr>
          <w:p>
            <w:pPr>
              <w:pStyle w:val="TableParagraph"/>
              <w:spacing w:before="38"/>
              <w:rPr>
                <w:sz w:val="16"/>
              </w:rPr>
            </w:pPr>
          </w:p>
          <w:p>
            <w:pPr>
              <w:pStyle w:val="TableParagraph"/>
              <w:spacing w:line="181" w:lineRule="exact"/>
              <w:ind w:right="28"/>
              <w:jc w:val="right"/>
              <w:rPr>
                <w:sz w:val="16"/>
              </w:rPr>
            </w:pPr>
            <w:r>
              <w:rPr>
                <w:spacing w:val="-4"/>
                <w:sz w:val="16"/>
              </w:rPr>
              <w:t>(62)</w:t>
            </w:r>
          </w:p>
        </w:tc>
        <w:tc>
          <w:tcPr>
            <w:tcW w:w="108" w:type="dxa"/>
          </w:tcPr>
          <w:p>
            <w:pPr>
              <w:pStyle w:val="TableParagraph"/>
              <w:rPr>
                <w:sz w:val="16"/>
              </w:rPr>
            </w:pPr>
          </w:p>
        </w:tc>
        <w:tc>
          <w:tcPr>
            <w:tcW w:w="1107" w:type="dxa"/>
          </w:tcPr>
          <w:p>
            <w:pPr>
              <w:pStyle w:val="TableParagraph"/>
              <w:spacing w:before="38"/>
              <w:rPr>
                <w:sz w:val="16"/>
              </w:rPr>
            </w:pPr>
          </w:p>
          <w:p>
            <w:pPr>
              <w:pStyle w:val="TableParagraph"/>
              <w:spacing w:line="181" w:lineRule="exact"/>
              <w:ind w:right="29"/>
              <w:jc w:val="right"/>
              <w:rPr>
                <w:sz w:val="16"/>
              </w:rPr>
            </w:pPr>
            <w:r>
              <w:rPr>
                <w:spacing w:val="-4"/>
                <w:sz w:val="16"/>
              </w:rPr>
              <w:t>(64)</w:t>
            </w:r>
          </w:p>
        </w:tc>
        <w:tc>
          <w:tcPr>
            <w:tcW w:w="108" w:type="dxa"/>
          </w:tcPr>
          <w:p>
            <w:pPr>
              <w:pStyle w:val="TableParagraph"/>
              <w:rPr>
                <w:sz w:val="16"/>
              </w:rPr>
            </w:pPr>
          </w:p>
        </w:tc>
        <w:tc>
          <w:tcPr>
            <w:tcW w:w="1255" w:type="dxa"/>
          </w:tcPr>
          <w:p>
            <w:pPr>
              <w:pStyle w:val="TableParagraph"/>
              <w:spacing w:before="38"/>
              <w:rPr>
                <w:sz w:val="16"/>
              </w:rPr>
            </w:pPr>
          </w:p>
          <w:p>
            <w:pPr>
              <w:pStyle w:val="TableParagraph"/>
              <w:spacing w:line="181" w:lineRule="exact"/>
              <w:ind w:right="69"/>
              <w:jc w:val="right"/>
              <w:rPr>
                <w:sz w:val="16"/>
              </w:rPr>
            </w:pPr>
            <w:r>
              <w:rPr>
                <w:spacing w:val="-10"/>
                <w:sz w:val="16"/>
              </w:rPr>
              <w:t>2</w:t>
            </w:r>
          </w:p>
        </w:tc>
      </w:tr>
      <w:tr>
        <w:trPr>
          <w:trHeight w:val="237" w:hRule="atLeast"/>
        </w:trPr>
        <w:tc>
          <w:tcPr>
            <w:tcW w:w="7641" w:type="dxa"/>
          </w:tcPr>
          <w:p>
            <w:pPr>
              <w:pStyle w:val="TableParagraph"/>
              <w:spacing w:before="15"/>
              <w:ind w:left="17"/>
              <w:rPr>
                <w:sz w:val="16"/>
              </w:rPr>
            </w:pPr>
            <w:r>
              <w:rPr>
                <w:sz w:val="16"/>
              </w:rPr>
              <w:t>Revenues</w:t>
            </w:r>
            <w:r>
              <w:rPr>
                <w:spacing w:val="4"/>
                <w:sz w:val="16"/>
              </w:rPr>
              <w:t> </w:t>
            </w:r>
            <w:r>
              <w:rPr>
                <w:sz w:val="16"/>
              </w:rPr>
              <w:t>from</w:t>
            </w:r>
            <w:r>
              <w:rPr>
                <w:spacing w:val="4"/>
                <w:sz w:val="16"/>
              </w:rPr>
              <w:t> </w:t>
            </w:r>
            <w:r>
              <w:rPr>
                <w:sz w:val="16"/>
              </w:rPr>
              <w:t>recently</w:t>
            </w:r>
            <w:r>
              <w:rPr>
                <w:spacing w:val="4"/>
                <w:sz w:val="16"/>
              </w:rPr>
              <w:t> </w:t>
            </w:r>
            <w:r>
              <w:rPr>
                <w:sz w:val="16"/>
              </w:rPr>
              <w:t>acquired</w:t>
            </w:r>
            <w:r>
              <w:rPr>
                <w:spacing w:val="5"/>
                <w:sz w:val="16"/>
              </w:rPr>
              <w:t> </w:t>
            </w:r>
            <w:r>
              <w:rPr>
                <w:sz w:val="16"/>
              </w:rPr>
              <w:t>products:</w:t>
            </w:r>
            <w:r>
              <w:rPr>
                <w:spacing w:val="4"/>
                <w:sz w:val="16"/>
              </w:rPr>
              <w:t> </w:t>
            </w:r>
            <w:r>
              <w:rPr>
                <w:sz w:val="16"/>
              </w:rPr>
              <w:t>Nurtec</w:t>
            </w:r>
            <w:r>
              <w:rPr>
                <w:spacing w:val="4"/>
                <w:sz w:val="16"/>
              </w:rPr>
              <w:t> </w:t>
            </w:r>
            <w:r>
              <w:rPr>
                <w:sz w:val="16"/>
              </w:rPr>
              <w:t>ODT/Vydura</w:t>
            </w:r>
            <w:r>
              <w:rPr>
                <w:sz w:val="16"/>
                <w:vertAlign w:val="superscript"/>
              </w:rPr>
              <w:t>(a)</w:t>
            </w:r>
            <w:r>
              <w:rPr>
                <w:spacing w:val="4"/>
                <w:sz w:val="16"/>
                <w:vertAlign w:val="baseline"/>
              </w:rPr>
              <w:t> </w:t>
            </w:r>
            <w:r>
              <w:rPr>
                <w:sz w:val="16"/>
                <w:vertAlign w:val="baseline"/>
              </w:rPr>
              <w:t>and</w:t>
            </w:r>
            <w:r>
              <w:rPr>
                <w:spacing w:val="5"/>
                <w:sz w:val="16"/>
                <w:vertAlign w:val="baseline"/>
              </w:rPr>
              <w:t> </w:t>
            </w:r>
            <w:r>
              <w:rPr>
                <w:spacing w:val="-2"/>
                <w:sz w:val="16"/>
                <w:vertAlign w:val="baseline"/>
              </w:rPr>
              <w:t>Oxbryta</w:t>
            </w:r>
          </w:p>
        </w:tc>
        <w:tc>
          <w:tcPr>
            <w:tcW w:w="135" w:type="dxa"/>
          </w:tcPr>
          <w:p>
            <w:pPr>
              <w:pStyle w:val="TableParagraph"/>
              <w:rPr>
                <w:sz w:val="16"/>
              </w:rPr>
            </w:pPr>
          </w:p>
        </w:tc>
        <w:tc>
          <w:tcPr>
            <w:tcW w:w="1161" w:type="dxa"/>
          </w:tcPr>
          <w:p>
            <w:pPr>
              <w:pStyle w:val="TableParagraph"/>
              <w:spacing w:before="28"/>
              <w:ind w:right="68"/>
              <w:jc w:val="right"/>
              <w:rPr>
                <w:sz w:val="16"/>
              </w:rPr>
            </w:pPr>
            <w:r>
              <w:rPr>
                <w:spacing w:val="-5"/>
                <w:sz w:val="16"/>
              </w:rPr>
              <w:t>324</w:t>
            </w:r>
          </w:p>
        </w:tc>
        <w:tc>
          <w:tcPr>
            <w:tcW w:w="108" w:type="dxa"/>
          </w:tcPr>
          <w:p>
            <w:pPr>
              <w:pStyle w:val="TableParagraph"/>
              <w:rPr>
                <w:sz w:val="16"/>
              </w:rPr>
            </w:pPr>
          </w:p>
        </w:tc>
        <w:tc>
          <w:tcPr>
            <w:tcW w:w="1107" w:type="dxa"/>
          </w:tcPr>
          <w:p>
            <w:pPr>
              <w:pStyle w:val="TableParagraph"/>
              <w:spacing w:before="28"/>
              <w:ind w:right="70"/>
              <w:jc w:val="right"/>
              <w:rPr>
                <w:sz w:val="16"/>
              </w:rPr>
            </w:pPr>
            <w:r>
              <w:rPr>
                <w:spacing w:val="-5"/>
                <w:sz w:val="16"/>
              </w:rPr>
              <w:t>319</w:t>
            </w:r>
          </w:p>
        </w:tc>
        <w:tc>
          <w:tcPr>
            <w:tcW w:w="108" w:type="dxa"/>
          </w:tcPr>
          <w:p>
            <w:pPr>
              <w:pStyle w:val="TableParagraph"/>
              <w:rPr>
                <w:sz w:val="16"/>
              </w:rPr>
            </w:pPr>
          </w:p>
        </w:tc>
        <w:tc>
          <w:tcPr>
            <w:tcW w:w="1255" w:type="dxa"/>
          </w:tcPr>
          <w:p>
            <w:pPr>
              <w:pStyle w:val="TableParagraph"/>
              <w:spacing w:before="28"/>
              <w:ind w:right="69"/>
              <w:jc w:val="right"/>
              <w:rPr>
                <w:sz w:val="16"/>
              </w:rPr>
            </w:pPr>
            <w:r>
              <w:rPr>
                <w:spacing w:val="-10"/>
                <w:sz w:val="16"/>
              </w:rPr>
              <w:t>4</w:t>
            </w:r>
          </w:p>
        </w:tc>
      </w:tr>
      <w:tr>
        <w:trPr>
          <w:trHeight w:val="214" w:hRule="atLeast"/>
        </w:trPr>
        <w:tc>
          <w:tcPr>
            <w:tcW w:w="7641" w:type="dxa"/>
          </w:tcPr>
          <w:p>
            <w:pPr>
              <w:pStyle w:val="TableParagraph"/>
              <w:spacing w:line="174" w:lineRule="exact" w:before="20"/>
              <w:ind w:left="17"/>
              <w:rPr>
                <w:sz w:val="16"/>
              </w:rPr>
            </w:pPr>
            <w:r>
              <w:rPr>
                <w:sz w:val="16"/>
              </w:rPr>
              <w:t>Worldwide</w:t>
            </w:r>
            <w:r>
              <w:rPr>
                <w:spacing w:val="1"/>
                <w:sz w:val="16"/>
              </w:rPr>
              <w:t> </w:t>
            </w:r>
            <w:r>
              <w:rPr>
                <w:sz w:val="16"/>
              </w:rPr>
              <w:t>growth</w:t>
            </w:r>
            <w:r>
              <w:rPr>
                <w:spacing w:val="1"/>
                <w:sz w:val="16"/>
              </w:rPr>
              <w:t> </w:t>
            </w:r>
            <w:r>
              <w:rPr>
                <w:sz w:val="16"/>
              </w:rPr>
              <w:t>from</w:t>
            </w:r>
            <w:r>
              <w:rPr>
                <w:spacing w:val="1"/>
                <w:sz w:val="16"/>
              </w:rPr>
              <w:t> </w:t>
            </w:r>
            <w:r>
              <w:rPr>
                <w:sz w:val="16"/>
              </w:rPr>
              <w:t>the</w:t>
            </w:r>
            <w:r>
              <w:rPr>
                <w:spacing w:val="-2"/>
                <w:sz w:val="16"/>
              </w:rPr>
              <w:t> </w:t>
            </w:r>
            <w:r>
              <w:rPr>
                <w:sz w:val="16"/>
              </w:rPr>
              <w:t>Vyndaqel</w:t>
            </w:r>
            <w:r>
              <w:rPr>
                <w:spacing w:val="2"/>
                <w:sz w:val="16"/>
              </w:rPr>
              <w:t> </w:t>
            </w:r>
            <w:r>
              <w:rPr>
                <w:sz w:val="16"/>
              </w:rPr>
              <w:t>family,</w:t>
            </w:r>
            <w:r>
              <w:rPr>
                <w:spacing w:val="1"/>
                <w:sz w:val="16"/>
              </w:rPr>
              <w:t> </w:t>
            </w:r>
            <w:r>
              <w:rPr>
                <w:sz w:val="16"/>
              </w:rPr>
              <w:t>Xeljanz,</w:t>
            </w:r>
            <w:r>
              <w:rPr>
                <w:spacing w:val="1"/>
                <w:sz w:val="16"/>
              </w:rPr>
              <w:t> </w:t>
            </w:r>
            <w:r>
              <w:rPr>
                <w:sz w:val="16"/>
              </w:rPr>
              <w:t>Eliquis</w:t>
            </w:r>
            <w:r>
              <w:rPr>
                <w:spacing w:val="1"/>
                <w:sz w:val="16"/>
              </w:rPr>
              <w:t> </w:t>
            </w:r>
            <w:r>
              <w:rPr>
                <w:sz w:val="16"/>
              </w:rPr>
              <w:t>and</w:t>
            </w:r>
            <w:r>
              <w:rPr>
                <w:spacing w:val="2"/>
                <w:sz w:val="16"/>
              </w:rPr>
              <w:t> </w:t>
            </w:r>
            <w:r>
              <w:rPr>
                <w:sz w:val="16"/>
              </w:rPr>
              <w:t>Xtandi,</w:t>
            </w:r>
            <w:r>
              <w:rPr>
                <w:spacing w:val="1"/>
                <w:sz w:val="16"/>
              </w:rPr>
              <w:t> </w:t>
            </w:r>
            <w:r>
              <w:rPr>
                <w:sz w:val="16"/>
              </w:rPr>
              <w:t>partially</w:t>
            </w:r>
            <w:r>
              <w:rPr>
                <w:spacing w:val="1"/>
                <w:sz w:val="16"/>
              </w:rPr>
              <w:t> </w:t>
            </w:r>
            <w:r>
              <w:rPr>
                <w:sz w:val="16"/>
              </w:rPr>
              <w:t>offset</w:t>
            </w:r>
            <w:r>
              <w:rPr>
                <w:spacing w:val="1"/>
                <w:sz w:val="16"/>
              </w:rPr>
              <w:t> </w:t>
            </w:r>
            <w:r>
              <w:rPr>
                <w:sz w:val="16"/>
              </w:rPr>
              <w:t>by</w:t>
            </w:r>
            <w:r>
              <w:rPr>
                <w:spacing w:val="2"/>
                <w:sz w:val="16"/>
              </w:rPr>
              <w:t> </w:t>
            </w:r>
            <w:r>
              <w:rPr>
                <w:sz w:val="16"/>
              </w:rPr>
              <w:t>declines</w:t>
            </w:r>
            <w:r>
              <w:rPr>
                <w:spacing w:val="1"/>
                <w:sz w:val="16"/>
              </w:rPr>
              <w:t> </w:t>
            </w:r>
            <w:r>
              <w:rPr>
                <w:sz w:val="16"/>
              </w:rPr>
              <w:t>from</w:t>
            </w:r>
            <w:r>
              <w:rPr>
                <w:spacing w:val="1"/>
                <w:sz w:val="16"/>
              </w:rPr>
              <w:t> </w:t>
            </w:r>
            <w:r>
              <w:rPr>
                <w:spacing w:val="-2"/>
                <w:sz w:val="16"/>
              </w:rPr>
              <w:t>Ibrance,</w:t>
            </w:r>
          </w:p>
        </w:tc>
        <w:tc>
          <w:tcPr>
            <w:tcW w:w="135" w:type="dxa"/>
          </w:tcPr>
          <w:p>
            <w:pPr>
              <w:pStyle w:val="TableParagraph"/>
              <w:rPr>
                <w:sz w:val="14"/>
              </w:rPr>
            </w:pPr>
          </w:p>
        </w:tc>
        <w:tc>
          <w:tcPr>
            <w:tcW w:w="1161" w:type="dxa"/>
          </w:tcPr>
          <w:p>
            <w:pPr>
              <w:pStyle w:val="TableParagraph"/>
              <w:rPr>
                <w:sz w:val="14"/>
              </w:rPr>
            </w:pPr>
          </w:p>
        </w:tc>
        <w:tc>
          <w:tcPr>
            <w:tcW w:w="108" w:type="dxa"/>
          </w:tcPr>
          <w:p>
            <w:pPr>
              <w:pStyle w:val="TableParagraph"/>
              <w:rPr>
                <w:sz w:val="14"/>
              </w:rPr>
            </w:pPr>
          </w:p>
        </w:tc>
        <w:tc>
          <w:tcPr>
            <w:tcW w:w="1107" w:type="dxa"/>
          </w:tcPr>
          <w:p>
            <w:pPr>
              <w:pStyle w:val="TableParagraph"/>
              <w:rPr>
                <w:sz w:val="14"/>
              </w:rPr>
            </w:pPr>
          </w:p>
        </w:tc>
        <w:tc>
          <w:tcPr>
            <w:tcW w:w="108" w:type="dxa"/>
          </w:tcPr>
          <w:p>
            <w:pPr>
              <w:pStyle w:val="TableParagraph"/>
              <w:rPr>
                <w:sz w:val="14"/>
              </w:rPr>
            </w:pPr>
          </w:p>
        </w:tc>
        <w:tc>
          <w:tcPr>
            <w:tcW w:w="1255" w:type="dxa"/>
          </w:tcPr>
          <w:p>
            <w:pPr>
              <w:pStyle w:val="TableParagraph"/>
              <w:rPr>
                <w:sz w:val="14"/>
              </w:rPr>
            </w:pPr>
          </w:p>
        </w:tc>
      </w:tr>
      <w:tr>
        <w:trPr>
          <w:trHeight w:val="231" w:hRule="atLeast"/>
        </w:trPr>
        <w:tc>
          <w:tcPr>
            <w:tcW w:w="7641" w:type="dxa"/>
          </w:tcPr>
          <w:p>
            <w:pPr>
              <w:pStyle w:val="TableParagraph"/>
              <w:spacing w:before="8"/>
              <w:ind w:left="17"/>
              <w:rPr>
                <w:sz w:val="16"/>
              </w:rPr>
            </w:pPr>
            <w:r>
              <w:rPr>
                <w:sz w:val="16"/>
              </w:rPr>
              <w:t>the</w:t>
            </w:r>
            <w:r>
              <w:rPr>
                <w:spacing w:val="3"/>
                <w:sz w:val="16"/>
              </w:rPr>
              <w:t> </w:t>
            </w:r>
            <w:r>
              <w:rPr>
                <w:sz w:val="16"/>
              </w:rPr>
              <w:t>Prevnar</w:t>
            </w:r>
            <w:r>
              <w:rPr>
                <w:spacing w:val="3"/>
                <w:sz w:val="16"/>
              </w:rPr>
              <w:t> </w:t>
            </w:r>
            <w:r>
              <w:rPr>
                <w:sz w:val="16"/>
              </w:rPr>
              <w:t>family</w:t>
            </w:r>
            <w:r>
              <w:rPr>
                <w:spacing w:val="4"/>
                <w:sz w:val="16"/>
              </w:rPr>
              <w:t> </w:t>
            </w:r>
            <w:r>
              <w:rPr>
                <w:sz w:val="16"/>
              </w:rPr>
              <w:t>and</w:t>
            </w:r>
            <w:r>
              <w:rPr>
                <w:spacing w:val="3"/>
                <w:sz w:val="16"/>
              </w:rPr>
              <w:t> </w:t>
            </w:r>
            <w:r>
              <w:rPr>
                <w:spacing w:val="-2"/>
                <w:sz w:val="16"/>
              </w:rPr>
              <w:t>Inlyta</w:t>
            </w:r>
            <w:r>
              <w:rPr>
                <w:spacing w:val="-2"/>
                <w:sz w:val="16"/>
                <w:vertAlign w:val="superscript"/>
              </w:rPr>
              <w:t>(a)</w:t>
            </w:r>
          </w:p>
        </w:tc>
        <w:tc>
          <w:tcPr>
            <w:tcW w:w="135" w:type="dxa"/>
          </w:tcPr>
          <w:p>
            <w:pPr>
              <w:pStyle w:val="TableParagraph"/>
              <w:rPr>
                <w:sz w:val="16"/>
              </w:rPr>
            </w:pPr>
          </w:p>
        </w:tc>
        <w:tc>
          <w:tcPr>
            <w:tcW w:w="1161" w:type="dxa"/>
          </w:tcPr>
          <w:p>
            <w:pPr>
              <w:pStyle w:val="TableParagraph"/>
              <w:spacing w:before="21"/>
              <w:ind w:right="68"/>
              <w:jc w:val="right"/>
              <w:rPr>
                <w:sz w:val="16"/>
              </w:rPr>
            </w:pPr>
            <w:r>
              <w:rPr>
                <w:spacing w:val="-5"/>
                <w:sz w:val="16"/>
              </w:rPr>
              <w:t>244</w:t>
            </w:r>
          </w:p>
        </w:tc>
        <w:tc>
          <w:tcPr>
            <w:tcW w:w="108" w:type="dxa"/>
          </w:tcPr>
          <w:p>
            <w:pPr>
              <w:pStyle w:val="TableParagraph"/>
              <w:rPr>
                <w:sz w:val="16"/>
              </w:rPr>
            </w:pPr>
          </w:p>
        </w:tc>
        <w:tc>
          <w:tcPr>
            <w:tcW w:w="1107" w:type="dxa"/>
          </w:tcPr>
          <w:p>
            <w:pPr>
              <w:pStyle w:val="TableParagraph"/>
              <w:spacing w:before="21"/>
              <w:ind w:right="70"/>
              <w:jc w:val="right"/>
              <w:rPr>
                <w:sz w:val="16"/>
              </w:rPr>
            </w:pPr>
            <w:r>
              <w:rPr>
                <w:spacing w:val="-5"/>
                <w:sz w:val="16"/>
              </w:rPr>
              <w:t>226</w:t>
            </w:r>
          </w:p>
        </w:tc>
        <w:tc>
          <w:tcPr>
            <w:tcW w:w="108" w:type="dxa"/>
          </w:tcPr>
          <w:p>
            <w:pPr>
              <w:pStyle w:val="TableParagraph"/>
              <w:rPr>
                <w:sz w:val="16"/>
              </w:rPr>
            </w:pPr>
          </w:p>
        </w:tc>
        <w:tc>
          <w:tcPr>
            <w:tcW w:w="1255" w:type="dxa"/>
          </w:tcPr>
          <w:p>
            <w:pPr>
              <w:pStyle w:val="TableParagraph"/>
              <w:spacing w:before="21"/>
              <w:ind w:right="69"/>
              <w:jc w:val="right"/>
              <w:rPr>
                <w:sz w:val="16"/>
              </w:rPr>
            </w:pPr>
            <w:r>
              <w:rPr>
                <w:spacing w:val="-5"/>
                <w:sz w:val="16"/>
              </w:rPr>
              <w:t>18</w:t>
            </w:r>
          </w:p>
        </w:tc>
      </w:tr>
      <w:tr>
        <w:trPr>
          <w:trHeight w:val="236" w:hRule="atLeast"/>
        </w:trPr>
        <w:tc>
          <w:tcPr>
            <w:tcW w:w="7641" w:type="dxa"/>
          </w:tcPr>
          <w:p>
            <w:pPr>
              <w:pStyle w:val="TableParagraph"/>
              <w:spacing w:before="20"/>
              <w:ind w:left="17"/>
              <w:rPr>
                <w:sz w:val="16"/>
              </w:rPr>
            </w:pPr>
            <w:r>
              <w:rPr>
                <w:sz w:val="16"/>
              </w:rPr>
              <w:t>Other</w:t>
            </w:r>
            <w:r>
              <w:rPr>
                <w:spacing w:val="5"/>
                <w:sz w:val="16"/>
              </w:rPr>
              <w:t> </w:t>
            </w:r>
            <w:r>
              <w:rPr>
                <w:sz w:val="16"/>
              </w:rPr>
              <w:t>operational</w:t>
            </w:r>
            <w:r>
              <w:rPr>
                <w:spacing w:val="5"/>
                <w:sz w:val="16"/>
              </w:rPr>
              <w:t> </w:t>
            </w:r>
            <w:r>
              <w:rPr>
                <w:sz w:val="16"/>
              </w:rPr>
              <w:t>factors,</w:t>
            </w:r>
            <w:r>
              <w:rPr>
                <w:spacing w:val="5"/>
                <w:sz w:val="16"/>
              </w:rPr>
              <w:t> </w:t>
            </w:r>
            <w:r>
              <w:rPr>
                <w:spacing w:val="-5"/>
                <w:sz w:val="16"/>
              </w:rPr>
              <w:t>net</w:t>
            </w:r>
          </w:p>
        </w:tc>
        <w:tc>
          <w:tcPr>
            <w:tcW w:w="135" w:type="dxa"/>
          </w:tcPr>
          <w:p>
            <w:pPr>
              <w:pStyle w:val="TableParagraph"/>
              <w:rPr>
                <w:sz w:val="16"/>
              </w:rPr>
            </w:pPr>
          </w:p>
        </w:tc>
        <w:tc>
          <w:tcPr>
            <w:tcW w:w="1161" w:type="dxa"/>
            <w:tcBorders>
              <w:bottom w:val="single" w:sz="6" w:space="0" w:color="000000"/>
            </w:tcBorders>
          </w:tcPr>
          <w:p>
            <w:pPr>
              <w:pStyle w:val="TableParagraph"/>
              <w:spacing w:line="183" w:lineRule="exact" w:before="33"/>
              <w:ind w:right="68"/>
              <w:jc w:val="right"/>
              <w:rPr>
                <w:sz w:val="16"/>
              </w:rPr>
            </w:pPr>
            <w:r>
              <w:rPr>
                <w:spacing w:val="-5"/>
                <w:sz w:val="16"/>
              </w:rPr>
              <w:t>31</w:t>
            </w:r>
          </w:p>
        </w:tc>
        <w:tc>
          <w:tcPr>
            <w:tcW w:w="108" w:type="dxa"/>
          </w:tcPr>
          <w:p>
            <w:pPr>
              <w:pStyle w:val="TableParagraph"/>
              <w:rPr>
                <w:sz w:val="16"/>
              </w:rPr>
            </w:pPr>
          </w:p>
        </w:tc>
        <w:tc>
          <w:tcPr>
            <w:tcW w:w="1107" w:type="dxa"/>
            <w:tcBorders>
              <w:bottom w:val="single" w:sz="6" w:space="0" w:color="000000"/>
            </w:tcBorders>
          </w:tcPr>
          <w:p>
            <w:pPr>
              <w:pStyle w:val="TableParagraph"/>
              <w:spacing w:line="183" w:lineRule="exact" w:before="33"/>
              <w:ind w:right="70"/>
              <w:jc w:val="right"/>
              <w:rPr>
                <w:sz w:val="16"/>
              </w:rPr>
            </w:pPr>
            <w:r>
              <w:rPr>
                <w:spacing w:val="-10"/>
                <w:sz w:val="16"/>
              </w:rPr>
              <w:t>—</w:t>
            </w:r>
          </w:p>
        </w:tc>
        <w:tc>
          <w:tcPr>
            <w:tcW w:w="108" w:type="dxa"/>
          </w:tcPr>
          <w:p>
            <w:pPr>
              <w:pStyle w:val="TableParagraph"/>
              <w:rPr>
                <w:sz w:val="16"/>
              </w:rPr>
            </w:pPr>
          </w:p>
        </w:tc>
        <w:tc>
          <w:tcPr>
            <w:tcW w:w="1255" w:type="dxa"/>
            <w:tcBorders>
              <w:bottom w:val="single" w:sz="6" w:space="0" w:color="000000"/>
            </w:tcBorders>
          </w:tcPr>
          <w:p>
            <w:pPr>
              <w:pStyle w:val="TableParagraph"/>
              <w:spacing w:line="183" w:lineRule="exact" w:before="33"/>
              <w:ind w:right="69"/>
              <w:jc w:val="right"/>
              <w:rPr>
                <w:sz w:val="16"/>
              </w:rPr>
            </w:pPr>
            <w:r>
              <w:rPr>
                <w:spacing w:val="-5"/>
                <w:sz w:val="16"/>
              </w:rPr>
              <w:t>30</w:t>
            </w:r>
          </w:p>
        </w:tc>
      </w:tr>
      <w:tr>
        <w:trPr>
          <w:trHeight w:val="268" w:hRule="atLeast"/>
        </w:trPr>
        <w:tc>
          <w:tcPr>
            <w:tcW w:w="7641" w:type="dxa"/>
          </w:tcPr>
          <w:p>
            <w:pPr>
              <w:pStyle w:val="TableParagraph"/>
              <w:spacing w:before="12"/>
              <w:ind w:left="17"/>
              <w:rPr>
                <w:sz w:val="16"/>
              </w:rPr>
            </w:pPr>
            <w:r>
              <w:rPr>
                <w:sz w:val="16"/>
              </w:rPr>
              <w:t>Operational</w:t>
            </w:r>
            <w:r>
              <w:rPr>
                <w:spacing w:val="9"/>
                <w:sz w:val="16"/>
              </w:rPr>
              <w:t> </w:t>
            </w:r>
            <w:r>
              <w:rPr>
                <w:sz w:val="16"/>
              </w:rPr>
              <w:t>growth/(decline),</w:t>
            </w:r>
            <w:r>
              <w:rPr>
                <w:spacing w:val="9"/>
                <w:sz w:val="16"/>
              </w:rPr>
              <w:t> </w:t>
            </w:r>
            <w:r>
              <w:rPr>
                <w:spacing w:val="-5"/>
                <w:sz w:val="16"/>
              </w:rPr>
              <w:t>net</w:t>
            </w:r>
          </w:p>
        </w:tc>
        <w:tc>
          <w:tcPr>
            <w:tcW w:w="135" w:type="dxa"/>
          </w:tcPr>
          <w:p>
            <w:pPr>
              <w:pStyle w:val="TableParagraph"/>
              <w:rPr>
                <w:sz w:val="16"/>
              </w:rPr>
            </w:pPr>
          </w:p>
        </w:tc>
        <w:tc>
          <w:tcPr>
            <w:tcW w:w="1161" w:type="dxa"/>
            <w:tcBorders>
              <w:top w:val="single" w:sz="6" w:space="0" w:color="000000"/>
            </w:tcBorders>
          </w:tcPr>
          <w:p>
            <w:pPr>
              <w:pStyle w:val="TableParagraph"/>
              <w:spacing w:before="39"/>
              <w:ind w:right="28"/>
              <w:jc w:val="right"/>
              <w:rPr>
                <w:sz w:val="16"/>
              </w:rPr>
            </w:pPr>
            <w:r>
              <w:rPr>
                <w:spacing w:val="-2"/>
                <w:sz w:val="16"/>
              </w:rPr>
              <w:t>(14,725)</w:t>
            </w:r>
          </w:p>
        </w:tc>
        <w:tc>
          <w:tcPr>
            <w:tcW w:w="108" w:type="dxa"/>
          </w:tcPr>
          <w:p>
            <w:pPr>
              <w:pStyle w:val="TableParagraph"/>
              <w:rPr>
                <w:sz w:val="16"/>
              </w:rPr>
            </w:pPr>
          </w:p>
        </w:tc>
        <w:tc>
          <w:tcPr>
            <w:tcW w:w="1107" w:type="dxa"/>
            <w:tcBorders>
              <w:top w:val="single" w:sz="6" w:space="0" w:color="000000"/>
            </w:tcBorders>
          </w:tcPr>
          <w:p>
            <w:pPr>
              <w:pStyle w:val="TableParagraph"/>
              <w:spacing w:before="39"/>
              <w:ind w:right="29"/>
              <w:jc w:val="right"/>
              <w:rPr>
                <w:sz w:val="16"/>
              </w:rPr>
            </w:pPr>
            <w:r>
              <w:rPr>
                <w:spacing w:val="-2"/>
                <w:sz w:val="16"/>
              </w:rPr>
              <w:t>(5,037)</w:t>
            </w:r>
          </w:p>
        </w:tc>
        <w:tc>
          <w:tcPr>
            <w:tcW w:w="108" w:type="dxa"/>
          </w:tcPr>
          <w:p>
            <w:pPr>
              <w:pStyle w:val="TableParagraph"/>
              <w:rPr>
                <w:sz w:val="16"/>
              </w:rPr>
            </w:pPr>
          </w:p>
        </w:tc>
        <w:tc>
          <w:tcPr>
            <w:tcW w:w="1255" w:type="dxa"/>
            <w:tcBorders>
              <w:top w:val="single" w:sz="6" w:space="0" w:color="000000"/>
            </w:tcBorders>
          </w:tcPr>
          <w:p>
            <w:pPr>
              <w:pStyle w:val="TableParagraph"/>
              <w:spacing w:before="39"/>
              <w:ind w:right="28"/>
              <w:jc w:val="right"/>
              <w:rPr>
                <w:sz w:val="16"/>
              </w:rPr>
            </w:pPr>
            <w:r>
              <w:rPr>
                <w:spacing w:val="-2"/>
                <w:sz w:val="16"/>
              </w:rPr>
              <w:t>(9,688)</w:t>
            </w:r>
          </w:p>
        </w:tc>
      </w:tr>
      <w:tr>
        <w:trPr>
          <w:trHeight w:val="242" w:hRule="atLeast"/>
        </w:trPr>
        <w:tc>
          <w:tcPr>
            <w:tcW w:w="7641" w:type="dxa"/>
          </w:tcPr>
          <w:p>
            <w:pPr>
              <w:pStyle w:val="TableParagraph"/>
              <w:spacing w:line="183" w:lineRule="exact" w:before="40"/>
              <w:ind w:left="17"/>
              <w:rPr>
                <w:sz w:val="16"/>
              </w:rPr>
            </w:pPr>
            <w:r>
              <w:rPr>
                <w:sz w:val="16"/>
              </w:rPr>
              <w:t>Unfavorable</w:t>
            </w:r>
            <w:r>
              <w:rPr>
                <w:spacing w:val="4"/>
                <w:sz w:val="16"/>
              </w:rPr>
              <w:t> </w:t>
            </w:r>
            <w:r>
              <w:rPr>
                <w:sz w:val="16"/>
              </w:rPr>
              <w:t>impact</w:t>
            </w:r>
            <w:r>
              <w:rPr>
                <w:spacing w:val="5"/>
                <w:sz w:val="16"/>
              </w:rPr>
              <w:t> </w:t>
            </w:r>
            <w:r>
              <w:rPr>
                <w:sz w:val="16"/>
              </w:rPr>
              <w:t>of</w:t>
            </w:r>
            <w:r>
              <w:rPr>
                <w:spacing w:val="4"/>
                <w:sz w:val="16"/>
              </w:rPr>
              <w:t> </w:t>
            </w:r>
            <w:r>
              <w:rPr>
                <w:sz w:val="16"/>
              </w:rPr>
              <w:t>foreign</w:t>
            </w:r>
            <w:r>
              <w:rPr>
                <w:spacing w:val="5"/>
                <w:sz w:val="16"/>
              </w:rPr>
              <w:t> </w:t>
            </w:r>
            <w:r>
              <w:rPr>
                <w:spacing w:val="-2"/>
                <w:sz w:val="16"/>
              </w:rPr>
              <w:t>exchange</w:t>
            </w:r>
          </w:p>
        </w:tc>
        <w:tc>
          <w:tcPr>
            <w:tcW w:w="135" w:type="dxa"/>
          </w:tcPr>
          <w:p>
            <w:pPr>
              <w:pStyle w:val="TableParagraph"/>
              <w:rPr>
                <w:sz w:val="16"/>
              </w:rPr>
            </w:pPr>
          </w:p>
        </w:tc>
        <w:tc>
          <w:tcPr>
            <w:tcW w:w="1161" w:type="dxa"/>
            <w:tcBorders>
              <w:bottom w:val="single" w:sz="6" w:space="0" w:color="000000"/>
            </w:tcBorders>
          </w:tcPr>
          <w:p>
            <w:pPr>
              <w:pStyle w:val="TableParagraph"/>
              <w:spacing w:line="183" w:lineRule="exact" w:before="40"/>
              <w:ind w:right="28"/>
              <w:jc w:val="right"/>
              <w:rPr>
                <w:sz w:val="16"/>
              </w:rPr>
            </w:pPr>
            <w:r>
              <w:rPr>
                <w:spacing w:val="-2"/>
                <w:sz w:val="16"/>
              </w:rPr>
              <w:t>(283)</w:t>
            </w:r>
          </w:p>
        </w:tc>
        <w:tc>
          <w:tcPr>
            <w:tcW w:w="108" w:type="dxa"/>
          </w:tcPr>
          <w:p>
            <w:pPr>
              <w:pStyle w:val="TableParagraph"/>
              <w:rPr>
                <w:sz w:val="16"/>
              </w:rPr>
            </w:pPr>
          </w:p>
        </w:tc>
        <w:tc>
          <w:tcPr>
            <w:tcW w:w="1107" w:type="dxa"/>
            <w:tcBorders>
              <w:bottom w:val="single" w:sz="6" w:space="0" w:color="000000"/>
            </w:tcBorders>
          </w:tcPr>
          <w:p>
            <w:pPr>
              <w:pStyle w:val="TableParagraph"/>
              <w:spacing w:line="183" w:lineRule="exact" w:before="40"/>
              <w:ind w:right="70"/>
              <w:jc w:val="right"/>
              <w:rPr>
                <w:sz w:val="16"/>
              </w:rPr>
            </w:pPr>
            <w:r>
              <w:rPr>
                <w:spacing w:val="-10"/>
                <w:sz w:val="16"/>
              </w:rPr>
              <w:t>—</w:t>
            </w:r>
          </w:p>
        </w:tc>
        <w:tc>
          <w:tcPr>
            <w:tcW w:w="108" w:type="dxa"/>
          </w:tcPr>
          <w:p>
            <w:pPr>
              <w:pStyle w:val="TableParagraph"/>
              <w:rPr>
                <w:sz w:val="16"/>
              </w:rPr>
            </w:pPr>
          </w:p>
        </w:tc>
        <w:tc>
          <w:tcPr>
            <w:tcW w:w="1255" w:type="dxa"/>
            <w:tcBorders>
              <w:bottom w:val="single" w:sz="6" w:space="0" w:color="000000"/>
            </w:tcBorders>
          </w:tcPr>
          <w:p>
            <w:pPr>
              <w:pStyle w:val="TableParagraph"/>
              <w:spacing w:line="183" w:lineRule="exact" w:before="40"/>
              <w:ind w:right="28"/>
              <w:jc w:val="right"/>
              <w:rPr>
                <w:sz w:val="16"/>
              </w:rPr>
            </w:pPr>
            <w:r>
              <w:rPr>
                <w:spacing w:val="-2"/>
                <w:sz w:val="16"/>
              </w:rPr>
              <w:t>(283)</w:t>
            </w:r>
          </w:p>
        </w:tc>
      </w:tr>
      <w:tr>
        <w:trPr>
          <w:trHeight w:val="246" w:hRule="atLeast"/>
        </w:trPr>
        <w:tc>
          <w:tcPr>
            <w:tcW w:w="7641" w:type="dxa"/>
            <w:tcBorders>
              <w:bottom w:val="double" w:sz="6" w:space="0" w:color="000000"/>
            </w:tcBorders>
          </w:tcPr>
          <w:p>
            <w:pPr>
              <w:pStyle w:val="TableParagraph"/>
              <w:spacing w:before="12"/>
              <w:ind w:left="17"/>
              <w:rPr>
                <w:sz w:val="16"/>
              </w:rPr>
            </w:pPr>
            <w:r>
              <w:rPr>
                <w:i/>
                <w:sz w:val="16"/>
              </w:rPr>
              <w:t>Revenues</w:t>
            </w:r>
            <w:r>
              <w:rPr>
                <w:i/>
                <w:spacing w:val="6"/>
                <w:sz w:val="16"/>
              </w:rPr>
              <w:t> </w:t>
            </w:r>
            <w:r>
              <w:rPr>
                <w:spacing w:val="-2"/>
                <w:sz w:val="16"/>
              </w:rPr>
              <w:t>increase/(decrease)</w:t>
            </w:r>
          </w:p>
        </w:tc>
        <w:tc>
          <w:tcPr>
            <w:tcW w:w="135" w:type="dxa"/>
            <w:tcBorders>
              <w:bottom w:val="double" w:sz="6" w:space="0" w:color="000000"/>
            </w:tcBorders>
          </w:tcPr>
          <w:p>
            <w:pPr>
              <w:pStyle w:val="TableParagraph"/>
              <w:rPr>
                <w:sz w:val="16"/>
              </w:rPr>
            </w:pPr>
          </w:p>
        </w:tc>
        <w:tc>
          <w:tcPr>
            <w:tcW w:w="1161" w:type="dxa"/>
            <w:tcBorders>
              <w:top w:val="single" w:sz="6" w:space="0" w:color="000000"/>
              <w:bottom w:val="double" w:sz="6" w:space="0" w:color="000000"/>
            </w:tcBorders>
          </w:tcPr>
          <w:p>
            <w:pPr>
              <w:pStyle w:val="TableParagraph"/>
              <w:tabs>
                <w:tab w:pos="553" w:val="left" w:leader="none"/>
              </w:tabs>
              <w:spacing w:before="39"/>
              <w:ind w:right="28"/>
              <w:jc w:val="right"/>
              <w:rPr>
                <w:sz w:val="16"/>
              </w:rPr>
            </w:pPr>
            <w:r>
              <w:rPr>
                <w:spacing w:val="-10"/>
                <w:sz w:val="16"/>
              </w:rPr>
              <w:t>$</w:t>
            </w:r>
            <w:r>
              <w:rPr>
                <w:sz w:val="16"/>
              </w:rPr>
              <w:tab/>
            </w:r>
            <w:r>
              <w:rPr>
                <w:spacing w:val="-2"/>
                <w:sz w:val="16"/>
              </w:rPr>
              <w:t>(15,008)</w:t>
            </w:r>
          </w:p>
        </w:tc>
        <w:tc>
          <w:tcPr>
            <w:tcW w:w="108" w:type="dxa"/>
            <w:tcBorders>
              <w:bottom w:val="double" w:sz="6" w:space="0" w:color="000000"/>
            </w:tcBorders>
          </w:tcPr>
          <w:p>
            <w:pPr>
              <w:pStyle w:val="TableParagraph"/>
              <w:rPr>
                <w:sz w:val="16"/>
              </w:rPr>
            </w:pPr>
          </w:p>
        </w:tc>
        <w:tc>
          <w:tcPr>
            <w:tcW w:w="1107" w:type="dxa"/>
            <w:tcBorders>
              <w:top w:val="single" w:sz="6" w:space="0" w:color="000000"/>
              <w:bottom w:val="double" w:sz="6" w:space="0" w:color="000000"/>
            </w:tcBorders>
          </w:tcPr>
          <w:p>
            <w:pPr>
              <w:pStyle w:val="TableParagraph"/>
              <w:tabs>
                <w:tab w:pos="580" w:val="left" w:leader="none"/>
              </w:tabs>
              <w:spacing w:before="39"/>
              <w:ind w:right="29"/>
              <w:jc w:val="right"/>
              <w:rPr>
                <w:sz w:val="16"/>
              </w:rPr>
            </w:pPr>
            <w:r>
              <w:rPr>
                <w:spacing w:val="-10"/>
                <w:sz w:val="16"/>
              </w:rPr>
              <w:t>$</w:t>
            </w:r>
            <w:r>
              <w:rPr>
                <w:sz w:val="16"/>
              </w:rPr>
              <w:tab/>
            </w:r>
            <w:r>
              <w:rPr>
                <w:spacing w:val="-2"/>
                <w:sz w:val="16"/>
              </w:rPr>
              <w:t>(5,037)</w:t>
            </w:r>
          </w:p>
        </w:tc>
        <w:tc>
          <w:tcPr>
            <w:tcW w:w="108" w:type="dxa"/>
            <w:tcBorders>
              <w:bottom w:val="double" w:sz="6" w:space="0" w:color="000000"/>
            </w:tcBorders>
          </w:tcPr>
          <w:p>
            <w:pPr>
              <w:pStyle w:val="TableParagraph"/>
              <w:rPr>
                <w:sz w:val="16"/>
              </w:rPr>
            </w:pPr>
          </w:p>
        </w:tc>
        <w:tc>
          <w:tcPr>
            <w:tcW w:w="1255" w:type="dxa"/>
            <w:tcBorders>
              <w:top w:val="single" w:sz="6" w:space="0" w:color="000000"/>
              <w:bottom w:val="double" w:sz="6" w:space="0" w:color="000000"/>
            </w:tcBorders>
          </w:tcPr>
          <w:p>
            <w:pPr>
              <w:pStyle w:val="TableParagraph"/>
              <w:tabs>
                <w:tab w:pos="732" w:val="left" w:leader="none"/>
              </w:tabs>
              <w:spacing w:before="39"/>
              <w:ind w:right="28"/>
              <w:jc w:val="right"/>
              <w:rPr>
                <w:sz w:val="16"/>
              </w:rPr>
            </w:pPr>
            <w:r>
              <w:rPr>
                <w:spacing w:val="-10"/>
                <w:sz w:val="16"/>
              </w:rPr>
              <w:t>$</w:t>
            </w:r>
            <w:r>
              <w:rPr>
                <w:sz w:val="16"/>
              </w:rPr>
              <w:tab/>
            </w:r>
            <w:r>
              <w:rPr>
                <w:spacing w:val="-2"/>
                <w:sz w:val="16"/>
              </w:rPr>
              <w:t>(9,971)</w:t>
            </w:r>
          </w:p>
        </w:tc>
      </w:tr>
    </w:tbl>
    <w:p>
      <w:pPr>
        <w:spacing w:before="79"/>
        <w:ind w:left="144" w:right="0" w:firstLine="0"/>
        <w:jc w:val="left"/>
        <w:rPr>
          <w:sz w:val="18"/>
        </w:rPr>
      </w:pPr>
      <w:r>
        <w:rPr>
          <w:position w:val="4"/>
          <w:sz w:val="9"/>
        </w:rPr>
        <w:t>(a)</w:t>
      </w:r>
      <w:r>
        <w:rPr>
          <w:spacing w:val="32"/>
          <w:position w:val="4"/>
          <w:sz w:val="9"/>
        </w:rPr>
        <w:t> </w:t>
      </w:r>
      <w:r>
        <w:rPr>
          <w:sz w:val="18"/>
        </w:rPr>
        <w:t>See</w:t>
      </w:r>
      <w:r>
        <w:rPr>
          <w:spacing w:val="-1"/>
          <w:sz w:val="18"/>
        </w:rPr>
        <w:t> </w:t>
      </w:r>
      <w:r>
        <w:rPr>
          <w:sz w:val="18"/>
        </w:rPr>
        <w:t>the</w:t>
      </w:r>
      <w:r>
        <w:rPr>
          <w:spacing w:val="-1"/>
          <w:sz w:val="18"/>
        </w:rPr>
        <w:t> </w:t>
      </w:r>
      <w:hyperlink w:history="true" w:anchor="_bookmark25">
        <w:r>
          <w:rPr>
            <w:i/>
            <w:color w:val="0000FF"/>
            <w:sz w:val="18"/>
            <w:u w:val="single" w:color="0000FF"/>
          </w:rPr>
          <w:t>Revenues––Selected</w:t>
        </w:r>
        <w:r>
          <w:rPr>
            <w:i/>
            <w:color w:val="0000FF"/>
            <w:spacing w:val="-1"/>
            <w:sz w:val="18"/>
            <w:u w:val="single" w:color="0000FF"/>
          </w:rPr>
          <w:t> </w:t>
        </w:r>
        <w:r>
          <w:rPr>
            <w:i/>
            <w:color w:val="0000FF"/>
            <w:sz w:val="18"/>
            <w:u w:val="single" w:color="0000FF"/>
          </w:rPr>
          <w:t>Product</w:t>
        </w:r>
        <w:r>
          <w:rPr>
            <w:i/>
            <w:color w:val="0000FF"/>
            <w:spacing w:val="-1"/>
            <w:sz w:val="18"/>
            <w:u w:val="single" w:color="0000FF"/>
          </w:rPr>
          <w:t> </w:t>
        </w:r>
        <w:r>
          <w:rPr>
            <w:i/>
            <w:color w:val="0000FF"/>
            <w:sz w:val="18"/>
            <w:u w:val="single" w:color="0000FF"/>
          </w:rPr>
          <w:t>Discussion</w:t>
        </w:r>
      </w:hyperlink>
      <w:r>
        <w:rPr>
          <w:i/>
          <w:color w:val="0000FF"/>
          <w:spacing w:val="-1"/>
          <w:sz w:val="18"/>
        </w:rPr>
        <w:t> </w:t>
      </w:r>
      <w:r>
        <w:rPr>
          <w:sz w:val="18"/>
        </w:rPr>
        <w:t>section</w:t>
      </w:r>
      <w:r>
        <w:rPr>
          <w:spacing w:val="-1"/>
          <w:sz w:val="18"/>
        </w:rPr>
        <w:t> </w:t>
      </w:r>
      <w:r>
        <w:rPr>
          <w:sz w:val="18"/>
        </w:rPr>
        <w:t>within</w:t>
      </w:r>
      <w:r>
        <w:rPr>
          <w:spacing w:val="-1"/>
          <w:sz w:val="18"/>
        </w:rPr>
        <w:t> </w:t>
      </w:r>
      <w:r>
        <w:rPr>
          <w:sz w:val="18"/>
        </w:rPr>
        <w:t>MD&amp;A</w:t>
      </w:r>
      <w:r>
        <w:rPr>
          <w:spacing w:val="-11"/>
          <w:sz w:val="18"/>
        </w:rPr>
        <w:t> </w:t>
      </w:r>
      <w:r>
        <w:rPr>
          <w:sz w:val="18"/>
        </w:rPr>
        <w:t>for</w:t>
      </w:r>
      <w:r>
        <w:rPr>
          <w:spacing w:val="-1"/>
          <w:sz w:val="18"/>
        </w:rPr>
        <w:t> </w:t>
      </w:r>
      <w:r>
        <w:rPr>
          <w:sz w:val="18"/>
        </w:rPr>
        <w:t>additional</w:t>
      </w:r>
      <w:r>
        <w:rPr>
          <w:spacing w:val="-1"/>
          <w:sz w:val="18"/>
        </w:rPr>
        <w:t> </w:t>
      </w:r>
      <w:r>
        <w:rPr>
          <w:spacing w:val="-2"/>
          <w:sz w:val="18"/>
        </w:rPr>
        <w:t>analysis.</w:t>
      </w:r>
    </w:p>
    <w:p>
      <w:pPr>
        <w:pStyle w:val="BodyText"/>
        <w:spacing w:line="249" w:lineRule="auto" w:before="104"/>
        <w:ind w:left="144" w:right="211"/>
      </w:pPr>
      <w:r>
        <w:rPr/>
        <w:t>Emerging markets revenues decreased $3.2 billion, or 53%, in the second quarter of 2023 to $2.8 billion from $6.0 billion in the second quarter of 2022, reflecting</w:t>
      </w:r>
      <w:r>
        <w:rPr>
          <w:spacing w:val="-2"/>
        </w:rPr>
        <w:t> </w:t>
      </w:r>
      <w:r>
        <w:rPr/>
        <w:t>an</w:t>
      </w:r>
      <w:r>
        <w:rPr>
          <w:spacing w:val="-2"/>
        </w:rPr>
        <w:t> </w:t>
      </w:r>
      <w:r>
        <w:rPr/>
        <w:t>operational</w:t>
      </w:r>
      <w:r>
        <w:rPr>
          <w:spacing w:val="-2"/>
        </w:rPr>
        <w:t> </w:t>
      </w:r>
      <w:r>
        <w:rPr/>
        <w:t>decrease</w:t>
      </w:r>
      <w:r>
        <w:rPr>
          <w:spacing w:val="-2"/>
        </w:rPr>
        <w:t> </w:t>
      </w:r>
      <w:r>
        <w:rPr/>
        <w:t>of</w:t>
      </w:r>
      <w:r>
        <w:rPr>
          <w:spacing w:val="-2"/>
        </w:rPr>
        <w:t> </w:t>
      </w:r>
      <w:r>
        <w:rPr/>
        <w:t>$3.0</w:t>
      </w:r>
      <w:r>
        <w:rPr>
          <w:spacing w:val="-2"/>
        </w:rPr>
        <w:t> </w:t>
      </w:r>
      <w:r>
        <w:rPr/>
        <w:t>billion,</w:t>
      </w:r>
      <w:r>
        <w:rPr>
          <w:spacing w:val="-2"/>
        </w:rPr>
        <w:t> </w:t>
      </w:r>
      <w:r>
        <w:rPr/>
        <w:t>or</w:t>
      </w:r>
      <w:r>
        <w:rPr>
          <w:spacing w:val="-2"/>
        </w:rPr>
        <w:t> </w:t>
      </w:r>
      <w:r>
        <w:rPr/>
        <w:t>50%,</w:t>
      </w:r>
      <w:r>
        <w:rPr>
          <w:spacing w:val="-2"/>
        </w:rPr>
        <w:t> </w:t>
      </w:r>
      <w:r>
        <w:rPr/>
        <w:t>and</w:t>
      </w:r>
      <w:r>
        <w:rPr>
          <w:spacing w:val="-2"/>
        </w:rPr>
        <w:t> </w:t>
      </w:r>
      <w:r>
        <w:rPr/>
        <w:t>an</w:t>
      </w:r>
      <w:r>
        <w:rPr>
          <w:spacing w:val="-2"/>
        </w:rPr>
        <w:t> </w:t>
      </w:r>
      <w:r>
        <w:rPr/>
        <w:t>unfavorable</w:t>
      </w:r>
      <w:r>
        <w:rPr>
          <w:spacing w:val="-2"/>
        </w:rPr>
        <w:t> </w:t>
      </w:r>
      <w:r>
        <w:rPr/>
        <w:t>impact</w:t>
      </w:r>
      <w:r>
        <w:rPr>
          <w:spacing w:val="-2"/>
        </w:rPr>
        <w:t> </w:t>
      </w:r>
      <w:r>
        <w:rPr/>
        <w:t>from</w:t>
      </w:r>
      <w:r>
        <w:rPr>
          <w:spacing w:val="-2"/>
        </w:rPr>
        <w:t> </w:t>
      </w:r>
      <w:r>
        <w:rPr/>
        <w:t>foreign</w:t>
      </w:r>
      <w:r>
        <w:rPr>
          <w:spacing w:val="-2"/>
        </w:rPr>
        <w:t> </w:t>
      </w:r>
      <w:r>
        <w:rPr/>
        <w:t>exchange</w:t>
      </w:r>
      <w:r>
        <w:rPr>
          <w:spacing w:val="-2"/>
        </w:rPr>
        <w:t> </w:t>
      </w:r>
      <w:r>
        <w:rPr/>
        <w:t>of</w:t>
      </w:r>
      <w:r>
        <w:rPr>
          <w:spacing w:val="-2"/>
        </w:rPr>
        <w:t> </w:t>
      </w:r>
      <w:r>
        <w:rPr/>
        <w:t>2%.</w:t>
      </w:r>
      <w:r>
        <w:rPr>
          <w:spacing w:val="-5"/>
        </w:rPr>
        <w:t> </w:t>
      </w:r>
      <w:r>
        <w:rPr/>
        <w:t>The</w:t>
      </w:r>
      <w:r>
        <w:rPr>
          <w:spacing w:val="-2"/>
        </w:rPr>
        <w:t> </w:t>
      </w:r>
      <w:r>
        <w:rPr/>
        <w:t>operational</w:t>
      </w:r>
      <w:r>
        <w:rPr>
          <w:spacing w:val="-2"/>
        </w:rPr>
        <w:t> </w:t>
      </w:r>
      <w:r>
        <w:rPr/>
        <w:t>decrease</w:t>
      </w:r>
      <w:r>
        <w:rPr>
          <w:spacing w:val="-2"/>
        </w:rPr>
        <w:t> </w:t>
      </w:r>
      <w:r>
        <w:rPr/>
        <w:t>in</w:t>
      </w:r>
      <w:r>
        <w:rPr>
          <w:spacing w:val="-2"/>
        </w:rPr>
        <w:t> </w:t>
      </w:r>
      <w:r>
        <w:rPr/>
        <w:t>emerging markets was primarily driven by declines from Comirnaty and Paxlovid.</w:t>
      </w:r>
    </w:p>
    <w:p>
      <w:pPr>
        <w:pStyle w:val="BodyText"/>
      </w:pPr>
    </w:p>
    <w:p>
      <w:pPr>
        <w:pStyle w:val="BodyText"/>
      </w:pPr>
    </w:p>
    <w:p>
      <w:pPr>
        <w:pStyle w:val="BodyText"/>
        <w:spacing w:before="69"/>
      </w:pPr>
    </w:p>
    <w:p>
      <w:pPr>
        <w:pStyle w:val="BodyText"/>
        <w:spacing w:before="1"/>
        <w:ind w:left="24"/>
        <w:jc w:val="center"/>
      </w:pPr>
      <w:r>
        <w:rPr>
          <w:spacing w:val="-5"/>
        </w:rPr>
        <w:t>42</w:t>
      </w:r>
    </w:p>
    <w:p>
      <w:pPr>
        <w:pStyle w:val="BodyText"/>
        <w:spacing w:before="3"/>
        <w:rPr>
          <w:sz w:val="6"/>
        </w:rPr>
      </w:pPr>
      <w:r>
        <w:rPr/>
        <mc:AlternateContent>
          <mc:Choice Requires="wps">
            <w:drawing>
              <wp:anchor distT="0" distB="0" distL="0" distR="0" allowOverlap="1" layoutInCell="1" locked="0" behindDoc="1" simplePos="0" relativeHeight="487687680">
                <wp:simplePos x="0" y="0"/>
                <wp:positionH relativeFrom="page">
                  <wp:posOffset>231457</wp:posOffset>
                </wp:positionH>
                <wp:positionV relativeFrom="paragraph">
                  <wp:posOffset>60964</wp:posOffset>
                </wp:positionV>
                <wp:extent cx="7312659" cy="17145"/>
                <wp:effectExtent l="0" t="0" r="0" b="0"/>
                <wp:wrapTopAndBottom/>
                <wp:docPr id="425" name="Group 425"/>
                <wp:cNvGraphicFramePr>
                  <a:graphicFrameLocks/>
                </wp:cNvGraphicFramePr>
                <a:graphic>
                  <a:graphicData uri="http://schemas.microsoft.com/office/word/2010/wordprocessingGroup">
                    <wpg:wgp>
                      <wpg:cNvPr id="425" name="Group 425"/>
                      <wpg:cNvGrpSpPr/>
                      <wpg:grpSpPr>
                        <a:xfrm>
                          <a:off x="0" y="0"/>
                          <a:ext cx="7312659" cy="17145"/>
                          <a:chExt cx="7312659" cy="17145"/>
                        </a:xfrm>
                      </wpg:grpSpPr>
                      <wps:wsp>
                        <wps:cNvPr id="426" name="Graphic 42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27" name="Graphic 427"/>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28" name="Graphic 42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80034pt;width:575.8pt;height:1.35pt;mso-position-horizontal-relative:page;mso-position-vertical-relative:paragraph;z-index:-15628800;mso-wrap-distance-left:0;mso-wrap-distance-right:0" id="docshapegroup422" coordorigin="364,96" coordsize="11516,27">
                <v:rect style="position:absolute;left:364;top:96;width:11516;height:14" id="docshape423" filled="true" fillcolor="#999999" stroked="false">
                  <v:fill type="solid"/>
                </v:rect>
                <v:shape style="position:absolute;left:364;top:96;width:11516;height:27" id="docshape424" coordorigin="364,96" coordsize="11516,27" path="m11880,96l11866,110,364,110,364,123,11866,123,11880,123,11880,110,11880,96xe" filled="true" fillcolor="#ededed" stroked="false">
                  <v:path arrowok="t"/>
                  <v:fill type="solid"/>
                </v:shape>
                <v:shape style="position:absolute;left:364;top:96;width:14;height:27" id="docshape425" coordorigin="364,96" coordsize="14,27" path="m364,123l364,96,378,96,378,110,364,123xe" filled="true" fillcolor="#999999" stroked="false">
                  <v:path arrowok="t"/>
                  <v:fill type="solid"/>
                </v:shape>
                <w10:wrap type="topAndBottom"/>
              </v:group>
            </w:pict>
          </mc:Fallback>
        </mc:AlternateContent>
      </w:r>
    </w:p>
    <w:p>
      <w:pPr>
        <w:spacing w:after="0"/>
        <w:rPr>
          <w:sz w:val="6"/>
        </w:rPr>
        <w:sectPr>
          <w:type w:val="continuous"/>
          <w:pgSz w:w="12240" w:h="15840"/>
          <w:pgMar w:header="0" w:footer="0" w:top="940" w:bottom="280" w:left="220" w:right="240"/>
        </w:sectPr>
      </w:pPr>
    </w:p>
    <w:p>
      <w:pPr>
        <w:spacing w:before="62"/>
        <w:ind w:left="144" w:right="0" w:firstLine="0"/>
        <w:jc w:val="left"/>
        <w:rPr>
          <w:i/>
          <w:sz w:val="18"/>
        </w:rPr>
      </w:pPr>
      <w:bookmarkStart w:name="_bookmark25" w:id="26"/>
      <w:bookmarkEnd w:id="26"/>
      <w:r>
        <w:rPr/>
      </w:r>
      <w:r>
        <w:rPr>
          <w:i/>
          <w:sz w:val="18"/>
          <w:u w:val="single"/>
        </w:rPr>
        <w:t>First</w:t>
      </w:r>
      <w:r>
        <w:rPr>
          <w:i/>
          <w:spacing w:val="-6"/>
          <w:sz w:val="18"/>
          <w:u w:val="single"/>
        </w:rPr>
        <w:t> </w:t>
      </w:r>
      <w:r>
        <w:rPr>
          <w:i/>
          <w:sz w:val="18"/>
          <w:u w:val="single"/>
        </w:rPr>
        <w:t>Six</w:t>
      </w:r>
      <w:r>
        <w:rPr>
          <w:i/>
          <w:spacing w:val="-5"/>
          <w:sz w:val="18"/>
          <w:u w:val="single"/>
        </w:rPr>
        <w:t> </w:t>
      </w:r>
      <w:r>
        <w:rPr>
          <w:i/>
          <w:sz w:val="18"/>
          <w:u w:val="single"/>
        </w:rPr>
        <w:t>Months</w:t>
      </w:r>
      <w:r>
        <w:rPr>
          <w:i/>
          <w:spacing w:val="-5"/>
          <w:sz w:val="18"/>
          <w:u w:val="single"/>
        </w:rPr>
        <w:t> </w:t>
      </w:r>
      <w:r>
        <w:rPr>
          <w:i/>
          <w:sz w:val="18"/>
          <w:u w:val="single"/>
        </w:rPr>
        <w:t>of</w:t>
      </w:r>
      <w:r>
        <w:rPr>
          <w:i/>
          <w:spacing w:val="16"/>
          <w:sz w:val="18"/>
          <w:u w:val="single"/>
        </w:rPr>
        <w:t> </w:t>
      </w:r>
      <w:r>
        <w:rPr>
          <w:i/>
          <w:sz w:val="18"/>
          <w:u w:val="single"/>
        </w:rPr>
        <w:t>2023</w:t>
      </w:r>
      <w:r>
        <w:rPr>
          <w:i/>
          <w:spacing w:val="-5"/>
          <w:sz w:val="18"/>
          <w:u w:val="single"/>
        </w:rPr>
        <w:t> </w:t>
      </w:r>
      <w:r>
        <w:rPr>
          <w:i/>
          <w:sz w:val="18"/>
          <w:u w:val="single"/>
        </w:rPr>
        <w:t>vs.</w:t>
      </w:r>
      <w:r>
        <w:rPr>
          <w:i/>
          <w:spacing w:val="-6"/>
          <w:sz w:val="18"/>
          <w:u w:val="single"/>
        </w:rPr>
        <w:t> </w:t>
      </w:r>
      <w:r>
        <w:rPr>
          <w:i/>
          <w:sz w:val="18"/>
          <w:u w:val="single"/>
        </w:rPr>
        <w:t>First</w:t>
      </w:r>
      <w:r>
        <w:rPr>
          <w:i/>
          <w:spacing w:val="-5"/>
          <w:sz w:val="18"/>
          <w:u w:val="single"/>
        </w:rPr>
        <w:t> </w:t>
      </w:r>
      <w:r>
        <w:rPr>
          <w:i/>
          <w:sz w:val="18"/>
          <w:u w:val="single"/>
        </w:rPr>
        <w:t>Six</w:t>
      </w:r>
      <w:r>
        <w:rPr>
          <w:i/>
          <w:spacing w:val="-5"/>
          <w:sz w:val="18"/>
          <w:u w:val="single"/>
        </w:rPr>
        <w:t> </w:t>
      </w:r>
      <w:r>
        <w:rPr>
          <w:i/>
          <w:sz w:val="18"/>
          <w:u w:val="single"/>
        </w:rPr>
        <w:t>Months</w:t>
      </w:r>
      <w:r>
        <w:rPr>
          <w:i/>
          <w:spacing w:val="-6"/>
          <w:sz w:val="18"/>
          <w:u w:val="single"/>
        </w:rPr>
        <w:t> </w:t>
      </w:r>
      <w:r>
        <w:rPr>
          <w:i/>
          <w:sz w:val="18"/>
          <w:u w:val="single"/>
        </w:rPr>
        <w:t>of</w:t>
      </w:r>
      <w:r>
        <w:rPr>
          <w:i/>
          <w:spacing w:val="17"/>
          <w:sz w:val="18"/>
          <w:u w:val="single"/>
        </w:rPr>
        <w:t> </w:t>
      </w:r>
      <w:r>
        <w:rPr>
          <w:i/>
          <w:spacing w:val="-4"/>
          <w:sz w:val="18"/>
          <w:u w:val="single"/>
        </w:rPr>
        <w:t>2022</w:t>
      </w:r>
    </w:p>
    <w:p>
      <w:pPr>
        <w:spacing w:before="100"/>
        <w:ind w:left="162" w:right="0" w:firstLine="0"/>
        <w:jc w:val="left"/>
        <w:rPr>
          <w:sz w:val="17"/>
        </w:rPr>
      </w:pPr>
      <w:r>
        <w:rPr/>
        <mc:AlternateContent>
          <mc:Choice Requires="wps">
            <w:drawing>
              <wp:anchor distT="0" distB="0" distL="0" distR="0" allowOverlap="1" layoutInCell="1" locked="0" behindDoc="1" simplePos="0" relativeHeight="487689728">
                <wp:simplePos x="0" y="0"/>
                <wp:positionH relativeFrom="page">
                  <wp:posOffset>231444</wp:posOffset>
                </wp:positionH>
                <wp:positionV relativeFrom="paragraph">
                  <wp:posOffset>207033</wp:posOffset>
                </wp:positionV>
                <wp:extent cx="7312659" cy="8890"/>
                <wp:effectExtent l="0" t="0" r="0" b="0"/>
                <wp:wrapTopAndBottom/>
                <wp:docPr id="429" name="Graphic 429"/>
                <wp:cNvGraphicFramePr>
                  <a:graphicFrameLocks/>
                </wp:cNvGraphicFramePr>
                <a:graphic>
                  <a:graphicData uri="http://schemas.microsoft.com/office/word/2010/wordprocessingShape">
                    <wps:wsp>
                      <wps:cNvPr id="429" name="Graphic 429"/>
                      <wps:cNvSpPr/>
                      <wps:spPr>
                        <a:xfrm>
                          <a:off x="0" y="0"/>
                          <a:ext cx="7312659" cy="8890"/>
                        </a:xfrm>
                        <a:custGeom>
                          <a:avLst/>
                          <a:gdLst/>
                          <a:ahLst/>
                          <a:cxnLst/>
                          <a:rect l="l" t="t" r="r" b="b"/>
                          <a:pathLst>
                            <a:path w="7312659" h="8890">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16.301846pt;width:575.775027pt;height:.675pt;mso-position-horizontal-relative:page;mso-position-vertical-relative:paragraph;z-index:-15626752;mso-wrap-distance-left:0;mso-wrap-distance-right:0" id="docshape426" filled="true" fillcolor="#000000" stroked="false">
                <v:fill type="solid"/>
                <w10:wrap type="topAndBottom"/>
              </v:rect>
            </w:pict>
          </mc:Fallback>
        </mc:AlternateContent>
      </w:r>
      <w:r>
        <w:rPr>
          <w:sz w:val="17"/>
        </w:rPr>
        <w:t>The following provides an analysis of the worldwide change in revenues by geographic areas in the first six months of </w:t>
      </w:r>
      <w:r>
        <w:rPr>
          <w:spacing w:val="-2"/>
          <w:sz w:val="17"/>
        </w:rPr>
        <w:t>2023:</w:t>
      </w:r>
    </w:p>
    <w:p>
      <w:pPr>
        <w:spacing w:before="3" w:after="38"/>
        <w:ind w:left="8719" w:right="0" w:firstLine="0"/>
        <w:jc w:val="left"/>
        <w:rPr>
          <w:sz w:val="17"/>
        </w:rPr>
      </w:pPr>
      <w:r>
        <w:rPr>
          <w:sz w:val="17"/>
        </w:rPr>
        <w:t>Six Months Ended July 2, </w:t>
      </w:r>
      <w:r>
        <w:rPr>
          <w:spacing w:val="-4"/>
          <w:sz w:val="17"/>
        </w:rPr>
        <w:t>2023</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41"/>
        <w:gridCol w:w="149"/>
        <w:gridCol w:w="1148"/>
        <w:gridCol w:w="122"/>
        <w:gridCol w:w="1094"/>
        <w:gridCol w:w="122"/>
        <w:gridCol w:w="1242"/>
      </w:tblGrid>
      <w:tr>
        <w:trPr>
          <w:trHeight w:val="214" w:hRule="atLeast"/>
        </w:trPr>
        <w:tc>
          <w:tcPr>
            <w:tcW w:w="7641" w:type="dxa"/>
            <w:tcBorders>
              <w:bottom w:val="single" w:sz="6" w:space="0" w:color="000000"/>
            </w:tcBorders>
          </w:tcPr>
          <w:p>
            <w:pPr>
              <w:pStyle w:val="TableParagraph"/>
              <w:spacing w:before="30"/>
              <w:ind w:left="17"/>
              <w:rPr>
                <w:sz w:val="14"/>
              </w:rPr>
            </w:pPr>
            <w:r>
              <w:rPr>
                <w:spacing w:val="-2"/>
                <w:sz w:val="14"/>
              </w:rPr>
              <w:t>(MILLIONS)</w:t>
            </w:r>
          </w:p>
        </w:tc>
        <w:tc>
          <w:tcPr>
            <w:tcW w:w="149" w:type="dxa"/>
          </w:tcPr>
          <w:p>
            <w:pPr>
              <w:pStyle w:val="TableParagraph"/>
              <w:rPr>
                <w:sz w:val="14"/>
              </w:rPr>
            </w:pPr>
          </w:p>
        </w:tc>
        <w:tc>
          <w:tcPr>
            <w:tcW w:w="1148" w:type="dxa"/>
            <w:tcBorders>
              <w:top w:val="single" w:sz="6" w:space="0" w:color="000000"/>
              <w:bottom w:val="single" w:sz="6" w:space="0" w:color="000000"/>
            </w:tcBorders>
          </w:tcPr>
          <w:p>
            <w:pPr>
              <w:pStyle w:val="TableParagraph"/>
              <w:spacing w:line="192" w:lineRule="exact" w:before="2"/>
              <w:ind w:left="198"/>
              <w:rPr>
                <w:sz w:val="17"/>
              </w:rPr>
            </w:pPr>
            <w:r>
              <w:rPr>
                <w:spacing w:val="-2"/>
                <w:sz w:val="17"/>
              </w:rPr>
              <w:t>Worldwide</w:t>
            </w:r>
          </w:p>
        </w:tc>
        <w:tc>
          <w:tcPr>
            <w:tcW w:w="122" w:type="dxa"/>
            <w:tcBorders>
              <w:top w:val="single" w:sz="6" w:space="0" w:color="000000"/>
            </w:tcBorders>
          </w:tcPr>
          <w:p>
            <w:pPr>
              <w:pStyle w:val="TableParagraph"/>
              <w:rPr>
                <w:sz w:val="14"/>
              </w:rPr>
            </w:pPr>
          </w:p>
        </w:tc>
        <w:tc>
          <w:tcPr>
            <w:tcW w:w="1094" w:type="dxa"/>
            <w:tcBorders>
              <w:top w:val="single" w:sz="6" w:space="0" w:color="000000"/>
              <w:bottom w:val="single" w:sz="6" w:space="0" w:color="000000"/>
            </w:tcBorders>
          </w:tcPr>
          <w:p>
            <w:pPr>
              <w:pStyle w:val="TableParagraph"/>
              <w:spacing w:line="192" w:lineRule="exact" w:before="2"/>
              <w:jc w:val="center"/>
              <w:rPr>
                <w:sz w:val="17"/>
              </w:rPr>
            </w:pPr>
            <w:r>
              <w:rPr>
                <w:spacing w:val="-4"/>
                <w:sz w:val="17"/>
              </w:rPr>
              <w:t>U.S.</w:t>
            </w:r>
          </w:p>
        </w:tc>
        <w:tc>
          <w:tcPr>
            <w:tcW w:w="122" w:type="dxa"/>
            <w:tcBorders>
              <w:top w:val="single" w:sz="6" w:space="0" w:color="000000"/>
            </w:tcBorders>
          </w:tcPr>
          <w:p>
            <w:pPr>
              <w:pStyle w:val="TableParagraph"/>
              <w:rPr>
                <w:sz w:val="14"/>
              </w:rPr>
            </w:pPr>
          </w:p>
        </w:tc>
        <w:tc>
          <w:tcPr>
            <w:tcW w:w="1242" w:type="dxa"/>
            <w:tcBorders>
              <w:top w:val="single" w:sz="6" w:space="0" w:color="000000"/>
              <w:bottom w:val="single" w:sz="6" w:space="0" w:color="000000"/>
            </w:tcBorders>
          </w:tcPr>
          <w:p>
            <w:pPr>
              <w:pStyle w:val="TableParagraph"/>
              <w:spacing w:line="192" w:lineRule="exact" w:before="2"/>
              <w:ind w:left="179"/>
              <w:rPr>
                <w:sz w:val="17"/>
              </w:rPr>
            </w:pPr>
            <w:r>
              <w:rPr>
                <w:spacing w:val="-2"/>
                <w:sz w:val="17"/>
              </w:rPr>
              <w:t>International</w:t>
            </w:r>
          </w:p>
        </w:tc>
      </w:tr>
      <w:tr>
        <w:trPr>
          <w:trHeight w:val="246" w:hRule="atLeast"/>
        </w:trPr>
        <w:tc>
          <w:tcPr>
            <w:tcW w:w="7641" w:type="dxa"/>
            <w:tcBorders>
              <w:top w:val="single" w:sz="6" w:space="0" w:color="000000"/>
            </w:tcBorders>
          </w:tcPr>
          <w:p>
            <w:pPr>
              <w:pStyle w:val="TableParagraph"/>
              <w:spacing w:before="25"/>
              <w:ind w:left="17"/>
              <w:rPr>
                <w:sz w:val="16"/>
              </w:rPr>
            </w:pPr>
            <w:r>
              <w:rPr>
                <w:sz w:val="16"/>
                <w:u w:val="single"/>
              </w:rPr>
              <w:t>Operational</w:t>
            </w:r>
            <w:r>
              <w:rPr>
                <w:spacing w:val="7"/>
                <w:sz w:val="16"/>
              </w:rPr>
              <w:t> </w:t>
            </w:r>
            <w:r>
              <w:rPr>
                <w:spacing w:val="-2"/>
                <w:sz w:val="16"/>
                <w:u w:val="single"/>
              </w:rPr>
              <w:t>growth/(decline):</w:t>
            </w:r>
          </w:p>
        </w:tc>
        <w:tc>
          <w:tcPr>
            <w:tcW w:w="149" w:type="dxa"/>
          </w:tcPr>
          <w:p>
            <w:pPr>
              <w:pStyle w:val="TableParagraph"/>
              <w:rPr>
                <w:sz w:val="16"/>
              </w:rPr>
            </w:pPr>
          </w:p>
        </w:tc>
        <w:tc>
          <w:tcPr>
            <w:tcW w:w="1148" w:type="dxa"/>
            <w:tcBorders>
              <w:top w:val="single" w:sz="6" w:space="0" w:color="000000"/>
            </w:tcBorders>
          </w:tcPr>
          <w:p>
            <w:pPr>
              <w:pStyle w:val="TableParagraph"/>
              <w:rPr>
                <w:sz w:val="16"/>
              </w:rPr>
            </w:pPr>
          </w:p>
        </w:tc>
        <w:tc>
          <w:tcPr>
            <w:tcW w:w="122" w:type="dxa"/>
          </w:tcPr>
          <w:p>
            <w:pPr>
              <w:pStyle w:val="TableParagraph"/>
              <w:rPr>
                <w:sz w:val="16"/>
              </w:rPr>
            </w:pPr>
          </w:p>
        </w:tc>
        <w:tc>
          <w:tcPr>
            <w:tcW w:w="1094" w:type="dxa"/>
            <w:tcBorders>
              <w:top w:val="single" w:sz="6" w:space="0" w:color="000000"/>
            </w:tcBorders>
          </w:tcPr>
          <w:p>
            <w:pPr>
              <w:pStyle w:val="TableParagraph"/>
              <w:rPr>
                <w:sz w:val="16"/>
              </w:rPr>
            </w:pPr>
          </w:p>
        </w:tc>
        <w:tc>
          <w:tcPr>
            <w:tcW w:w="122" w:type="dxa"/>
          </w:tcPr>
          <w:p>
            <w:pPr>
              <w:pStyle w:val="TableParagraph"/>
              <w:rPr>
                <w:sz w:val="16"/>
              </w:rPr>
            </w:pPr>
          </w:p>
        </w:tc>
        <w:tc>
          <w:tcPr>
            <w:tcW w:w="1242" w:type="dxa"/>
            <w:tcBorders>
              <w:top w:val="single" w:sz="6" w:space="0" w:color="000000"/>
            </w:tcBorders>
          </w:tcPr>
          <w:p>
            <w:pPr>
              <w:pStyle w:val="TableParagraph"/>
              <w:rPr>
                <w:sz w:val="16"/>
              </w:rPr>
            </w:pPr>
          </w:p>
        </w:tc>
      </w:tr>
      <w:tr>
        <w:trPr>
          <w:trHeight w:val="256" w:hRule="atLeast"/>
        </w:trPr>
        <w:tc>
          <w:tcPr>
            <w:tcW w:w="7641" w:type="dxa"/>
          </w:tcPr>
          <w:p>
            <w:pPr>
              <w:pStyle w:val="TableParagraph"/>
              <w:spacing w:before="35"/>
              <w:ind w:left="17"/>
              <w:rPr>
                <w:sz w:val="16"/>
              </w:rPr>
            </w:pPr>
            <w:r>
              <w:rPr>
                <w:sz w:val="16"/>
              </w:rPr>
              <w:t>Worldwide declines</w:t>
            </w:r>
            <w:r>
              <w:rPr>
                <w:spacing w:val="1"/>
                <w:sz w:val="16"/>
              </w:rPr>
              <w:t> </w:t>
            </w:r>
            <w:r>
              <w:rPr>
                <w:sz w:val="16"/>
              </w:rPr>
              <w:t>from</w:t>
            </w:r>
            <w:r>
              <w:rPr>
                <w:spacing w:val="1"/>
                <w:sz w:val="16"/>
              </w:rPr>
              <w:t> </w:t>
            </w:r>
            <w:r>
              <w:rPr>
                <w:spacing w:val="-2"/>
                <w:sz w:val="16"/>
              </w:rPr>
              <w:t>Comirnaty</w:t>
            </w:r>
            <w:r>
              <w:rPr>
                <w:spacing w:val="-2"/>
                <w:sz w:val="16"/>
                <w:vertAlign w:val="superscript"/>
              </w:rPr>
              <w:t>(a)</w:t>
            </w:r>
          </w:p>
        </w:tc>
        <w:tc>
          <w:tcPr>
            <w:tcW w:w="149" w:type="dxa"/>
          </w:tcPr>
          <w:p>
            <w:pPr>
              <w:pStyle w:val="TableParagraph"/>
              <w:rPr>
                <w:sz w:val="16"/>
              </w:rPr>
            </w:pPr>
          </w:p>
        </w:tc>
        <w:tc>
          <w:tcPr>
            <w:tcW w:w="1148" w:type="dxa"/>
          </w:tcPr>
          <w:p>
            <w:pPr>
              <w:pStyle w:val="TableParagraph"/>
              <w:tabs>
                <w:tab w:pos="553" w:val="left" w:leader="none"/>
              </w:tabs>
              <w:spacing w:before="48"/>
              <w:ind w:right="21"/>
              <w:jc w:val="right"/>
              <w:rPr>
                <w:sz w:val="16"/>
              </w:rPr>
            </w:pPr>
            <w:r>
              <w:rPr>
                <w:spacing w:val="-10"/>
                <w:sz w:val="16"/>
              </w:rPr>
              <w:t>$</w:t>
            </w:r>
            <w:r>
              <w:rPr>
                <w:sz w:val="16"/>
              </w:rPr>
              <w:tab/>
            </w:r>
            <w:r>
              <w:rPr>
                <w:spacing w:val="-2"/>
                <w:sz w:val="16"/>
              </w:rPr>
              <w:t>(17,260)</w:t>
            </w:r>
          </w:p>
        </w:tc>
        <w:tc>
          <w:tcPr>
            <w:tcW w:w="122" w:type="dxa"/>
          </w:tcPr>
          <w:p>
            <w:pPr>
              <w:pStyle w:val="TableParagraph"/>
              <w:rPr>
                <w:sz w:val="16"/>
              </w:rPr>
            </w:pPr>
          </w:p>
        </w:tc>
        <w:tc>
          <w:tcPr>
            <w:tcW w:w="1094" w:type="dxa"/>
          </w:tcPr>
          <w:p>
            <w:pPr>
              <w:pStyle w:val="TableParagraph"/>
              <w:tabs>
                <w:tab w:pos="581" w:val="left" w:leader="none"/>
              </w:tabs>
              <w:spacing w:before="48"/>
              <w:ind w:right="23"/>
              <w:jc w:val="right"/>
              <w:rPr>
                <w:sz w:val="16"/>
              </w:rPr>
            </w:pPr>
            <w:r>
              <w:rPr>
                <w:spacing w:val="-10"/>
                <w:sz w:val="16"/>
              </w:rPr>
              <w:t>$</w:t>
            </w:r>
            <w:r>
              <w:rPr>
                <w:sz w:val="16"/>
              </w:rPr>
              <w:tab/>
            </w:r>
            <w:r>
              <w:rPr>
                <w:spacing w:val="-2"/>
                <w:sz w:val="16"/>
              </w:rPr>
              <w:t>(3,049)</w:t>
            </w:r>
          </w:p>
        </w:tc>
        <w:tc>
          <w:tcPr>
            <w:tcW w:w="122" w:type="dxa"/>
          </w:tcPr>
          <w:p>
            <w:pPr>
              <w:pStyle w:val="TableParagraph"/>
              <w:rPr>
                <w:sz w:val="16"/>
              </w:rPr>
            </w:pPr>
          </w:p>
        </w:tc>
        <w:tc>
          <w:tcPr>
            <w:tcW w:w="1242" w:type="dxa"/>
          </w:tcPr>
          <w:p>
            <w:pPr>
              <w:pStyle w:val="TableParagraph"/>
              <w:tabs>
                <w:tab w:pos="650" w:val="left" w:leader="none"/>
              </w:tabs>
              <w:spacing w:before="48"/>
              <w:ind w:right="30"/>
              <w:jc w:val="right"/>
              <w:rPr>
                <w:sz w:val="16"/>
              </w:rPr>
            </w:pPr>
            <w:r>
              <w:rPr>
                <w:spacing w:val="-10"/>
                <w:sz w:val="16"/>
              </w:rPr>
              <w:t>$</w:t>
            </w:r>
            <w:r>
              <w:rPr>
                <w:sz w:val="16"/>
              </w:rPr>
              <w:tab/>
            </w:r>
            <w:r>
              <w:rPr>
                <w:spacing w:val="-2"/>
                <w:sz w:val="16"/>
              </w:rPr>
              <w:t>(14,211)</w:t>
            </w:r>
          </w:p>
        </w:tc>
      </w:tr>
      <w:tr>
        <w:trPr>
          <w:trHeight w:val="236" w:hRule="atLeast"/>
        </w:trPr>
        <w:tc>
          <w:tcPr>
            <w:tcW w:w="7641" w:type="dxa"/>
          </w:tcPr>
          <w:p>
            <w:pPr>
              <w:pStyle w:val="TableParagraph"/>
              <w:spacing w:before="21"/>
              <w:ind w:left="17"/>
              <w:rPr>
                <w:sz w:val="16"/>
              </w:rPr>
            </w:pPr>
            <w:r>
              <w:rPr>
                <w:sz w:val="16"/>
              </w:rPr>
              <w:t>Worldwide declines</w:t>
            </w:r>
            <w:r>
              <w:rPr>
                <w:spacing w:val="1"/>
                <w:sz w:val="16"/>
              </w:rPr>
              <w:t> </w:t>
            </w:r>
            <w:r>
              <w:rPr>
                <w:sz w:val="16"/>
              </w:rPr>
              <w:t>from</w:t>
            </w:r>
            <w:r>
              <w:rPr>
                <w:spacing w:val="1"/>
                <w:sz w:val="16"/>
              </w:rPr>
              <w:t> </w:t>
            </w:r>
            <w:r>
              <w:rPr>
                <w:spacing w:val="-2"/>
                <w:sz w:val="16"/>
              </w:rPr>
              <w:t>Paxlovid</w:t>
            </w:r>
            <w:r>
              <w:rPr>
                <w:spacing w:val="-2"/>
                <w:sz w:val="16"/>
                <w:vertAlign w:val="superscript"/>
              </w:rPr>
              <w:t>(a)</w:t>
            </w:r>
          </w:p>
        </w:tc>
        <w:tc>
          <w:tcPr>
            <w:tcW w:w="149" w:type="dxa"/>
          </w:tcPr>
          <w:p>
            <w:pPr>
              <w:pStyle w:val="TableParagraph"/>
              <w:rPr>
                <w:sz w:val="16"/>
              </w:rPr>
            </w:pPr>
          </w:p>
        </w:tc>
        <w:tc>
          <w:tcPr>
            <w:tcW w:w="1148" w:type="dxa"/>
          </w:tcPr>
          <w:p>
            <w:pPr>
              <w:pStyle w:val="TableParagraph"/>
              <w:spacing w:line="181" w:lineRule="exact" w:before="35"/>
              <w:ind w:right="21"/>
              <w:jc w:val="right"/>
              <w:rPr>
                <w:sz w:val="16"/>
              </w:rPr>
            </w:pPr>
            <w:r>
              <w:rPr>
                <w:spacing w:val="-2"/>
                <w:sz w:val="16"/>
              </w:rPr>
              <w:t>(5,214)</w:t>
            </w:r>
          </w:p>
        </w:tc>
        <w:tc>
          <w:tcPr>
            <w:tcW w:w="122" w:type="dxa"/>
          </w:tcPr>
          <w:p>
            <w:pPr>
              <w:pStyle w:val="TableParagraph"/>
              <w:rPr>
                <w:sz w:val="16"/>
              </w:rPr>
            </w:pPr>
          </w:p>
        </w:tc>
        <w:tc>
          <w:tcPr>
            <w:tcW w:w="1094" w:type="dxa"/>
          </w:tcPr>
          <w:p>
            <w:pPr>
              <w:pStyle w:val="TableParagraph"/>
              <w:spacing w:line="181" w:lineRule="exact" w:before="35"/>
              <w:ind w:right="23"/>
              <w:jc w:val="right"/>
              <w:rPr>
                <w:sz w:val="16"/>
              </w:rPr>
            </w:pPr>
            <w:r>
              <w:rPr>
                <w:spacing w:val="-2"/>
                <w:sz w:val="16"/>
              </w:rPr>
              <w:t>(3,510)</w:t>
            </w:r>
          </w:p>
        </w:tc>
        <w:tc>
          <w:tcPr>
            <w:tcW w:w="122" w:type="dxa"/>
          </w:tcPr>
          <w:p>
            <w:pPr>
              <w:pStyle w:val="TableParagraph"/>
              <w:rPr>
                <w:sz w:val="16"/>
              </w:rPr>
            </w:pPr>
          </w:p>
        </w:tc>
        <w:tc>
          <w:tcPr>
            <w:tcW w:w="1242" w:type="dxa"/>
          </w:tcPr>
          <w:p>
            <w:pPr>
              <w:pStyle w:val="TableParagraph"/>
              <w:spacing w:line="181" w:lineRule="exact" w:before="35"/>
              <w:ind w:right="30"/>
              <w:jc w:val="right"/>
              <w:rPr>
                <w:sz w:val="16"/>
              </w:rPr>
            </w:pPr>
            <w:r>
              <w:rPr>
                <w:spacing w:val="-2"/>
                <w:sz w:val="16"/>
              </w:rPr>
              <w:t>(1,704)</w:t>
            </w:r>
          </w:p>
        </w:tc>
      </w:tr>
      <w:tr>
        <w:trPr>
          <w:trHeight w:val="237" w:hRule="atLeast"/>
        </w:trPr>
        <w:tc>
          <w:tcPr>
            <w:tcW w:w="7641" w:type="dxa"/>
          </w:tcPr>
          <w:p>
            <w:pPr>
              <w:pStyle w:val="TableParagraph"/>
              <w:spacing w:before="15"/>
              <w:ind w:left="17"/>
              <w:rPr>
                <w:sz w:val="16"/>
              </w:rPr>
            </w:pPr>
            <w:r>
              <w:rPr>
                <w:sz w:val="16"/>
              </w:rPr>
              <w:t>Revenues</w:t>
            </w:r>
            <w:r>
              <w:rPr>
                <w:spacing w:val="4"/>
                <w:sz w:val="16"/>
              </w:rPr>
              <w:t> </w:t>
            </w:r>
            <w:r>
              <w:rPr>
                <w:sz w:val="16"/>
              </w:rPr>
              <w:t>from</w:t>
            </w:r>
            <w:r>
              <w:rPr>
                <w:spacing w:val="4"/>
                <w:sz w:val="16"/>
              </w:rPr>
              <w:t> </w:t>
            </w:r>
            <w:r>
              <w:rPr>
                <w:sz w:val="16"/>
              </w:rPr>
              <w:t>recently</w:t>
            </w:r>
            <w:r>
              <w:rPr>
                <w:spacing w:val="4"/>
                <w:sz w:val="16"/>
              </w:rPr>
              <w:t> </w:t>
            </w:r>
            <w:r>
              <w:rPr>
                <w:sz w:val="16"/>
              </w:rPr>
              <w:t>acquired</w:t>
            </w:r>
            <w:r>
              <w:rPr>
                <w:spacing w:val="5"/>
                <w:sz w:val="16"/>
              </w:rPr>
              <w:t> </w:t>
            </w:r>
            <w:r>
              <w:rPr>
                <w:sz w:val="16"/>
              </w:rPr>
              <w:t>products:</w:t>
            </w:r>
            <w:r>
              <w:rPr>
                <w:spacing w:val="4"/>
                <w:sz w:val="16"/>
              </w:rPr>
              <w:t> </w:t>
            </w:r>
            <w:r>
              <w:rPr>
                <w:sz w:val="16"/>
              </w:rPr>
              <w:t>Nurtec</w:t>
            </w:r>
            <w:r>
              <w:rPr>
                <w:spacing w:val="4"/>
                <w:sz w:val="16"/>
              </w:rPr>
              <w:t> </w:t>
            </w:r>
            <w:r>
              <w:rPr>
                <w:sz w:val="16"/>
              </w:rPr>
              <w:t>ODT/Vydura</w:t>
            </w:r>
            <w:r>
              <w:rPr>
                <w:sz w:val="16"/>
                <w:vertAlign w:val="superscript"/>
              </w:rPr>
              <w:t>(a)</w:t>
            </w:r>
            <w:r>
              <w:rPr>
                <w:spacing w:val="4"/>
                <w:sz w:val="16"/>
                <w:vertAlign w:val="baseline"/>
              </w:rPr>
              <w:t> </w:t>
            </w:r>
            <w:r>
              <w:rPr>
                <w:sz w:val="16"/>
                <w:vertAlign w:val="baseline"/>
              </w:rPr>
              <w:t>and</w:t>
            </w:r>
            <w:r>
              <w:rPr>
                <w:spacing w:val="5"/>
                <w:sz w:val="16"/>
                <w:vertAlign w:val="baseline"/>
              </w:rPr>
              <w:t> </w:t>
            </w:r>
            <w:r>
              <w:rPr>
                <w:spacing w:val="-2"/>
                <w:sz w:val="16"/>
                <w:vertAlign w:val="baseline"/>
              </w:rPr>
              <w:t>Oxbryta</w:t>
            </w:r>
          </w:p>
        </w:tc>
        <w:tc>
          <w:tcPr>
            <w:tcW w:w="149" w:type="dxa"/>
          </w:tcPr>
          <w:p>
            <w:pPr>
              <w:pStyle w:val="TableParagraph"/>
              <w:rPr>
                <w:sz w:val="16"/>
              </w:rPr>
            </w:pPr>
          </w:p>
        </w:tc>
        <w:tc>
          <w:tcPr>
            <w:tcW w:w="1148" w:type="dxa"/>
          </w:tcPr>
          <w:p>
            <w:pPr>
              <w:pStyle w:val="TableParagraph"/>
              <w:spacing w:before="28"/>
              <w:ind w:right="62"/>
              <w:jc w:val="right"/>
              <w:rPr>
                <w:sz w:val="16"/>
              </w:rPr>
            </w:pPr>
            <w:r>
              <w:rPr>
                <w:spacing w:val="-5"/>
                <w:sz w:val="16"/>
              </w:rPr>
              <w:t>561</w:t>
            </w:r>
          </w:p>
        </w:tc>
        <w:tc>
          <w:tcPr>
            <w:tcW w:w="122" w:type="dxa"/>
          </w:tcPr>
          <w:p>
            <w:pPr>
              <w:pStyle w:val="TableParagraph"/>
              <w:rPr>
                <w:sz w:val="16"/>
              </w:rPr>
            </w:pPr>
          </w:p>
        </w:tc>
        <w:tc>
          <w:tcPr>
            <w:tcW w:w="1094" w:type="dxa"/>
          </w:tcPr>
          <w:p>
            <w:pPr>
              <w:pStyle w:val="TableParagraph"/>
              <w:spacing w:before="28"/>
              <w:ind w:right="64"/>
              <w:jc w:val="right"/>
              <w:rPr>
                <w:sz w:val="16"/>
              </w:rPr>
            </w:pPr>
            <w:r>
              <w:rPr>
                <w:spacing w:val="-5"/>
                <w:sz w:val="16"/>
              </w:rPr>
              <w:t>553</w:t>
            </w:r>
          </w:p>
        </w:tc>
        <w:tc>
          <w:tcPr>
            <w:tcW w:w="122" w:type="dxa"/>
          </w:tcPr>
          <w:p>
            <w:pPr>
              <w:pStyle w:val="TableParagraph"/>
              <w:rPr>
                <w:sz w:val="16"/>
              </w:rPr>
            </w:pPr>
          </w:p>
        </w:tc>
        <w:tc>
          <w:tcPr>
            <w:tcW w:w="1242" w:type="dxa"/>
          </w:tcPr>
          <w:p>
            <w:pPr>
              <w:pStyle w:val="TableParagraph"/>
              <w:spacing w:before="28"/>
              <w:ind w:right="71"/>
              <w:jc w:val="right"/>
              <w:rPr>
                <w:sz w:val="16"/>
              </w:rPr>
            </w:pPr>
            <w:r>
              <w:rPr>
                <w:spacing w:val="-10"/>
                <w:sz w:val="16"/>
              </w:rPr>
              <w:t>8</w:t>
            </w:r>
          </w:p>
        </w:tc>
      </w:tr>
      <w:tr>
        <w:trPr>
          <w:trHeight w:val="438" w:hRule="atLeast"/>
        </w:trPr>
        <w:tc>
          <w:tcPr>
            <w:tcW w:w="7641" w:type="dxa"/>
          </w:tcPr>
          <w:p>
            <w:pPr>
              <w:pStyle w:val="TableParagraph"/>
              <w:spacing w:line="200" w:lineRule="atLeast" w:before="4"/>
              <w:ind w:left="17"/>
              <w:rPr>
                <w:sz w:val="16"/>
              </w:rPr>
            </w:pPr>
            <w:r>
              <w:rPr>
                <w:sz w:val="16"/>
              </w:rPr>
              <w:t>Worldwide</w:t>
            </w:r>
            <w:r>
              <w:rPr>
                <w:spacing w:val="-1"/>
                <w:sz w:val="16"/>
              </w:rPr>
              <w:t> </w:t>
            </w:r>
            <w:r>
              <w:rPr>
                <w:sz w:val="16"/>
              </w:rPr>
              <w:t>growth</w:t>
            </w:r>
            <w:r>
              <w:rPr>
                <w:spacing w:val="-1"/>
                <w:sz w:val="16"/>
              </w:rPr>
              <w:t> </w:t>
            </w:r>
            <w:r>
              <w:rPr>
                <w:sz w:val="16"/>
              </w:rPr>
              <w:t>from</w:t>
            </w:r>
            <w:r>
              <w:rPr>
                <w:spacing w:val="-1"/>
                <w:sz w:val="16"/>
              </w:rPr>
              <w:t> </w:t>
            </w:r>
            <w:r>
              <w:rPr>
                <w:sz w:val="16"/>
              </w:rPr>
              <w:t>the</w:t>
            </w:r>
            <w:r>
              <w:rPr>
                <w:spacing w:val="-4"/>
                <w:sz w:val="16"/>
              </w:rPr>
              <w:t> </w:t>
            </w:r>
            <w:r>
              <w:rPr>
                <w:sz w:val="16"/>
              </w:rPr>
              <w:t>Vyndaqel</w:t>
            </w:r>
            <w:r>
              <w:rPr>
                <w:spacing w:val="-1"/>
                <w:sz w:val="16"/>
              </w:rPr>
              <w:t> </w:t>
            </w:r>
            <w:r>
              <w:rPr>
                <w:sz w:val="16"/>
              </w:rPr>
              <w:t>family,</w:t>
            </w:r>
            <w:r>
              <w:rPr>
                <w:spacing w:val="-1"/>
                <w:sz w:val="16"/>
              </w:rPr>
              <w:t> </w:t>
            </w:r>
            <w:r>
              <w:rPr>
                <w:sz w:val="16"/>
              </w:rPr>
              <w:t>Eliquis,</w:t>
            </w:r>
            <w:r>
              <w:rPr>
                <w:spacing w:val="-1"/>
                <w:sz w:val="16"/>
              </w:rPr>
              <w:t> </w:t>
            </w:r>
            <w:r>
              <w:rPr>
                <w:sz w:val="16"/>
              </w:rPr>
              <w:t>the</w:t>
            </w:r>
            <w:r>
              <w:rPr>
                <w:spacing w:val="-1"/>
                <w:sz w:val="16"/>
              </w:rPr>
              <w:t> </w:t>
            </w:r>
            <w:r>
              <w:rPr>
                <w:sz w:val="16"/>
              </w:rPr>
              <w:t>Prevnar</w:t>
            </w:r>
            <w:r>
              <w:rPr>
                <w:spacing w:val="-1"/>
                <w:sz w:val="16"/>
              </w:rPr>
              <w:t> </w:t>
            </w:r>
            <w:r>
              <w:rPr>
                <w:sz w:val="16"/>
              </w:rPr>
              <w:t>family,</w:t>
            </w:r>
            <w:r>
              <w:rPr>
                <w:spacing w:val="-1"/>
                <w:sz w:val="16"/>
              </w:rPr>
              <w:t> </w:t>
            </w:r>
            <w:r>
              <w:rPr>
                <w:sz w:val="16"/>
              </w:rPr>
              <w:t>Inlyta</w:t>
            </w:r>
            <w:r>
              <w:rPr>
                <w:spacing w:val="-1"/>
                <w:sz w:val="16"/>
              </w:rPr>
              <w:t> </w:t>
            </w:r>
            <w:r>
              <w:rPr>
                <w:sz w:val="16"/>
              </w:rPr>
              <w:t>and</w:t>
            </w:r>
            <w:r>
              <w:rPr>
                <w:spacing w:val="-1"/>
                <w:sz w:val="16"/>
              </w:rPr>
              <w:t> </w:t>
            </w:r>
            <w:r>
              <w:rPr>
                <w:sz w:val="16"/>
              </w:rPr>
              <w:t>Xtandi,</w:t>
            </w:r>
            <w:r>
              <w:rPr>
                <w:spacing w:val="-1"/>
                <w:sz w:val="16"/>
              </w:rPr>
              <w:t> </w:t>
            </w:r>
            <w:r>
              <w:rPr>
                <w:sz w:val="16"/>
              </w:rPr>
              <w:t>partially</w:t>
            </w:r>
            <w:r>
              <w:rPr>
                <w:spacing w:val="-1"/>
                <w:sz w:val="16"/>
              </w:rPr>
              <w:t> </w:t>
            </w:r>
            <w:r>
              <w:rPr>
                <w:sz w:val="16"/>
              </w:rPr>
              <w:t>offset</w:t>
            </w:r>
            <w:r>
              <w:rPr>
                <w:spacing w:val="-1"/>
                <w:sz w:val="16"/>
              </w:rPr>
              <w:t> </w:t>
            </w:r>
            <w:r>
              <w:rPr>
                <w:sz w:val="16"/>
              </w:rPr>
              <w:t>by</w:t>
            </w:r>
            <w:r>
              <w:rPr>
                <w:spacing w:val="40"/>
                <w:sz w:val="16"/>
              </w:rPr>
              <w:t> </w:t>
            </w:r>
            <w:r>
              <w:rPr>
                <w:sz w:val="16"/>
              </w:rPr>
              <w:t>declines from Ibrance and Xeljanz</w:t>
            </w:r>
            <w:r>
              <w:rPr>
                <w:sz w:val="16"/>
                <w:vertAlign w:val="superscript"/>
              </w:rPr>
              <w:t>(a)</w:t>
            </w:r>
          </w:p>
        </w:tc>
        <w:tc>
          <w:tcPr>
            <w:tcW w:w="149" w:type="dxa"/>
          </w:tcPr>
          <w:p>
            <w:pPr>
              <w:pStyle w:val="TableParagraph"/>
              <w:rPr>
                <w:sz w:val="16"/>
              </w:rPr>
            </w:pPr>
          </w:p>
        </w:tc>
        <w:tc>
          <w:tcPr>
            <w:tcW w:w="1148" w:type="dxa"/>
          </w:tcPr>
          <w:p>
            <w:pPr>
              <w:pStyle w:val="TableParagraph"/>
              <w:spacing w:before="52"/>
              <w:rPr>
                <w:sz w:val="16"/>
              </w:rPr>
            </w:pPr>
          </w:p>
          <w:p>
            <w:pPr>
              <w:pStyle w:val="TableParagraph"/>
              <w:spacing w:line="183" w:lineRule="exact"/>
              <w:ind w:right="62"/>
              <w:jc w:val="right"/>
              <w:rPr>
                <w:sz w:val="16"/>
              </w:rPr>
            </w:pPr>
            <w:r>
              <w:rPr>
                <w:spacing w:val="-5"/>
                <w:sz w:val="16"/>
              </w:rPr>
              <w:t>363</w:t>
            </w:r>
          </w:p>
        </w:tc>
        <w:tc>
          <w:tcPr>
            <w:tcW w:w="122" w:type="dxa"/>
          </w:tcPr>
          <w:p>
            <w:pPr>
              <w:pStyle w:val="TableParagraph"/>
              <w:rPr>
                <w:sz w:val="16"/>
              </w:rPr>
            </w:pPr>
          </w:p>
        </w:tc>
        <w:tc>
          <w:tcPr>
            <w:tcW w:w="1094" w:type="dxa"/>
          </w:tcPr>
          <w:p>
            <w:pPr>
              <w:pStyle w:val="TableParagraph"/>
              <w:spacing w:before="52"/>
              <w:rPr>
                <w:sz w:val="16"/>
              </w:rPr>
            </w:pPr>
          </w:p>
          <w:p>
            <w:pPr>
              <w:pStyle w:val="TableParagraph"/>
              <w:spacing w:line="183" w:lineRule="exact"/>
              <w:ind w:right="64"/>
              <w:jc w:val="right"/>
              <w:rPr>
                <w:sz w:val="16"/>
              </w:rPr>
            </w:pPr>
            <w:r>
              <w:rPr>
                <w:spacing w:val="-5"/>
                <w:sz w:val="16"/>
              </w:rPr>
              <w:t>477</w:t>
            </w:r>
          </w:p>
        </w:tc>
        <w:tc>
          <w:tcPr>
            <w:tcW w:w="122" w:type="dxa"/>
          </w:tcPr>
          <w:p>
            <w:pPr>
              <w:pStyle w:val="TableParagraph"/>
              <w:rPr>
                <w:sz w:val="16"/>
              </w:rPr>
            </w:pPr>
          </w:p>
        </w:tc>
        <w:tc>
          <w:tcPr>
            <w:tcW w:w="1242" w:type="dxa"/>
          </w:tcPr>
          <w:p>
            <w:pPr>
              <w:pStyle w:val="TableParagraph"/>
              <w:spacing w:before="52"/>
              <w:rPr>
                <w:sz w:val="16"/>
              </w:rPr>
            </w:pPr>
          </w:p>
          <w:p>
            <w:pPr>
              <w:pStyle w:val="TableParagraph"/>
              <w:spacing w:line="183" w:lineRule="exact"/>
              <w:ind w:right="30"/>
              <w:jc w:val="right"/>
              <w:rPr>
                <w:sz w:val="16"/>
              </w:rPr>
            </w:pPr>
            <w:r>
              <w:rPr>
                <w:spacing w:val="-2"/>
                <w:sz w:val="16"/>
              </w:rPr>
              <w:t>(115)</w:t>
            </w:r>
          </w:p>
        </w:tc>
      </w:tr>
      <w:tr>
        <w:trPr>
          <w:trHeight w:val="236" w:hRule="atLeast"/>
        </w:trPr>
        <w:tc>
          <w:tcPr>
            <w:tcW w:w="7641" w:type="dxa"/>
          </w:tcPr>
          <w:p>
            <w:pPr>
              <w:pStyle w:val="TableParagraph"/>
              <w:spacing w:before="13"/>
              <w:ind w:left="17"/>
              <w:rPr>
                <w:sz w:val="16"/>
              </w:rPr>
            </w:pPr>
            <w:r>
              <w:rPr>
                <w:sz w:val="16"/>
              </w:rPr>
              <w:t>Increased</w:t>
            </w:r>
            <w:r>
              <w:rPr>
                <w:spacing w:val="3"/>
                <w:sz w:val="16"/>
              </w:rPr>
              <w:t> </w:t>
            </w:r>
            <w:r>
              <w:rPr>
                <w:sz w:val="16"/>
              </w:rPr>
              <w:t>revenues</w:t>
            </w:r>
            <w:r>
              <w:rPr>
                <w:spacing w:val="3"/>
                <w:sz w:val="16"/>
              </w:rPr>
              <w:t> </w:t>
            </w:r>
            <w:r>
              <w:rPr>
                <w:sz w:val="16"/>
              </w:rPr>
              <w:t>from</w:t>
            </w:r>
            <w:r>
              <w:rPr>
                <w:spacing w:val="4"/>
                <w:sz w:val="16"/>
              </w:rPr>
              <w:t> </w:t>
            </w:r>
            <w:r>
              <w:rPr>
                <w:sz w:val="16"/>
              </w:rPr>
              <w:t>Sulperazon,</w:t>
            </w:r>
            <w:r>
              <w:rPr>
                <w:spacing w:val="3"/>
                <w:sz w:val="16"/>
              </w:rPr>
              <w:t> </w:t>
            </w:r>
            <w:r>
              <w:rPr>
                <w:sz w:val="16"/>
              </w:rPr>
              <w:t>largely</w:t>
            </w:r>
            <w:r>
              <w:rPr>
                <w:spacing w:val="4"/>
                <w:sz w:val="16"/>
              </w:rPr>
              <w:t> </w:t>
            </w:r>
            <w:r>
              <w:rPr>
                <w:sz w:val="16"/>
              </w:rPr>
              <w:t>driven</w:t>
            </w:r>
            <w:r>
              <w:rPr>
                <w:spacing w:val="3"/>
                <w:sz w:val="16"/>
              </w:rPr>
              <w:t> </w:t>
            </w:r>
            <w:r>
              <w:rPr>
                <w:sz w:val="16"/>
              </w:rPr>
              <w:t>by</w:t>
            </w:r>
            <w:r>
              <w:rPr>
                <w:spacing w:val="4"/>
                <w:sz w:val="16"/>
              </w:rPr>
              <w:t> </w:t>
            </w:r>
            <w:r>
              <w:rPr>
                <w:sz w:val="16"/>
              </w:rPr>
              <w:t>demand</w:t>
            </w:r>
            <w:r>
              <w:rPr>
                <w:spacing w:val="3"/>
                <w:sz w:val="16"/>
              </w:rPr>
              <w:t> </w:t>
            </w:r>
            <w:r>
              <w:rPr>
                <w:sz w:val="16"/>
              </w:rPr>
              <w:t>in</w:t>
            </w:r>
            <w:r>
              <w:rPr>
                <w:spacing w:val="3"/>
                <w:sz w:val="16"/>
              </w:rPr>
              <w:t> </w:t>
            </w:r>
            <w:r>
              <w:rPr>
                <w:sz w:val="16"/>
              </w:rPr>
              <w:t>China</w:t>
            </w:r>
            <w:r>
              <w:rPr>
                <w:spacing w:val="4"/>
                <w:sz w:val="16"/>
              </w:rPr>
              <w:t> </w:t>
            </w:r>
            <w:r>
              <w:rPr>
                <w:sz w:val="16"/>
              </w:rPr>
              <w:t>in</w:t>
            </w:r>
            <w:r>
              <w:rPr>
                <w:spacing w:val="3"/>
                <w:sz w:val="16"/>
              </w:rPr>
              <w:t> </w:t>
            </w:r>
            <w:r>
              <w:rPr>
                <w:sz w:val="16"/>
              </w:rPr>
              <w:t>the</w:t>
            </w:r>
            <w:r>
              <w:rPr>
                <w:spacing w:val="4"/>
                <w:sz w:val="16"/>
              </w:rPr>
              <w:t> </w:t>
            </w:r>
            <w:r>
              <w:rPr>
                <w:sz w:val="16"/>
              </w:rPr>
              <w:t>first</w:t>
            </w:r>
            <w:r>
              <w:rPr>
                <w:spacing w:val="3"/>
                <w:sz w:val="16"/>
              </w:rPr>
              <w:t> </w:t>
            </w:r>
            <w:r>
              <w:rPr>
                <w:sz w:val="16"/>
              </w:rPr>
              <w:t>quarter</w:t>
            </w:r>
            <w:r>
              <w:rPr>
                <w:spacing w:val="4"/>
                <w:sz w:val="16"/>
              </w:rPr>
              <w:t> </w:t>
            </w:r>
            <w:r>
              <w:rPr>
                <w:sz w:val="16"/>
              </w:rPr>
              <w:t>of</w:t>
            </w:r>
            <w:r>
              <w:rPr>
                <w:spacing w:val="3"/>
                <w:sz w:val="16"/>
              </w:rPr>
              <w:t> </w:t>
            </w:r>
            <w:r>
              <w:rPr>
                <w:spacing w:val="-4"/>
                <w:sz w:val="16"/>
              </w:rPr>
              <w:t>2023</w:t>
            </w:r>
          </w:p>
        </w:tc>
        <w:tc>
          <w:tcPr>
            <w:tcW w:w="149" w:type="dxa"/>
          </w:tcPr>
          <w:p>
            <w:pPr>
              <w:pStyle w:val="TableParagraph"/>
              <w:rPr>
                <w:sz w:val="16"/>
              </w:rPr>
            </w:pPr>
          </w:p>
        </w:tc>
        <w:tc>
          <w:tcPr>
            <w:tcW w:w="1148" w:type="dxa"/>
          </w:tcPr>
          <w:p>
            <w:pPr>
              <w:pStyle w:val="TableParagraph"/>
              <w:spacing w:before="26"/>
              <w:ind w:right="62"/>
              <w:jc w:val="right"/>
              <w:rPr>
                <w:sz w:val="16"/>
              </w:rPr>
            </w:pPr>
            <w:r>
              <w:rPr>
                <w:spacing w:val="-5"/>
                <w:sz w:val="16"/>
              </w:rPr>
              <w:t>114</w:t>
            </w:r>
          </w:p>
        </w:tc>
        <w:tc>
          <w:tcPr>
            <w:tcW w:w="122" w:type="dxa"/>
          </w:tcPr>
          <w:p>
            <w:pPr>
              <w:pStyle w:val="TableParagraph"/>
              <w:rPr>
                <w:sz w:val="16"/>
              </w:rPr>
            </w:pPr>
          </w:p>
        </w:tc>
        <w:tc>
          <w:tcPr>
            <w:tcW w:w="1094" w:type="dxa"/>
          </w:tcPr>
          <w:p>
            <w:pPr>
              <w:pStyle w:val="TableParagraph"/>
              <w:spacing w:before="26"/>
              <w:ind w:right="64"/>
              <w:jc w:val="right"/>
              <w:rPr>
                <w:sz w:val="16"/>
              </w:rPr>
            </w:pPr>
            <w:r>
              <w:rPr>
                <w:spacing w:val="-10"/>
                <w:sz w:val="16"/>
              </w:rPr>
              <w:t>—</w:t>
            </w:r>
          </w:p>
        </w:tc>
        <w:tc>
          <w:tcPr>
            <w:tcW w:w="122" w:type="dxa"/>
          </w:tcPr>
          <w:p>
            <w:pPr>
              <w:pStyle w:val="TableParagraph"/>
              <w:rPr>
                <w:sz w:val="16"/>
              </w:rPr>
            </w:pPr>
          </w:p>
        </w:tc>
        <w:tc>
          <w:tcPr>
            <w:tcW w:w="1242" w:type="dxa"/>
          </w:tcPr>
          <w:p>
            <w:pPr>
              <w:pStyle w:val="TableParagraph"/>
              <w:spacing w:before="26"/>
              <w:ind w:right="71"/>
              <w:jc w:val="right"/>
              <w:rPr>
                <w:sz w:val="16"/>
              </w:rPr>
            </w:pPr>
            <w:r>
              <w:rPr>
                <w:spacing w:val="-5"/>
                <w:sz w:val="16"/>
              </w:rPr>
              <w:t>114</w:t>
            </w:r>
          </w:p>
        </w:tc>
      </w:tr>
      <w:tr>
        <w:trPr>
          <w:trHeight w:val="236" w:hRule="atLeast"/>
        </w:trPr>
        <w:tc>
          <w:tcPr>
            <w:tcW w:w="7641" w:type="dxa"/>
          </w:tcPr>
          <w:p>
            <w:pPr>
              <w:pStyle w:val="TableParagraph"/>
              <w:spacing w:before="20"/>
              <w:ind w:left="17"/>
              <w:rPr>
                <w:sz w:val="16"/>
              </w:rPr>
            </w:pPr>
            <w:r>
              <w:rPr>
                <w:sz w:val="16"/>
              </w:rPr>
              <w:t>Other</w:t>
            </w:r>
            <w:r>
              <w:rPr>
                <w:spacing w:val="5"/>
                <w:sz w:val="16"/>
              </w:rPr>
              <w:t> </w:t>
            </w:r>
            <w:r>
              <w:rPr>
                <w:sz w:val="16"/>
              </w:rPr>
              <w:t>operational</w:t>
            </w:r>
            <w:r>
              <w:rPr>
                <w:spacing w:val="5"/>
                <w:sz w:val="16"/>
              </w:rPr>
              <w:t> </w:t>
            </w:r>
            <w:r>
              <w:rPr>
                <w:sz w:val="16"/>
              </w:rPr>
              <w:t>factors,</w:t>
            </w:r>
            <w:r>
              <w:rPr>
                <w:spacing w:val="5"/>
                <w:sz w:val="16"/>
              </w:rPr>
              <w:t> </w:t>
            </w:r>
            <w:r>
              <w:rPr>
                <w:spacing w:val="-5"/>
                <w:sz w:val="16"/>
              </w:rPr>
              <w:t>net</w:t>
            </w:r>
          </w:p>
        </w:tc>
        <w:tc>
          <w:tcPr>
            <w:tcW w:w="149" w:type="dxa"/>
          </w:tcPr>
          <w:p>
            <w:pPr>
              <w:pStyle w:val="TableParagraph"/>
              <w:rPr>
                <w:sz w:val="16"/>
              </w:rPr>
            </w:pPr>
          </w:p>
        </w:tc>
        <w:tc>
          <w:tcPr>
            <w:tcW w:w="1148" w:type="dxa"/>
            <w:tcBorders>
              <w:bottom w:val="single" w:sz="6" w:space="0" w:color="000000"/>
            </w:tcBorders>
          </w:tcPr>
          <w:p>
            <w:pPr>
              <w:pStyle w:val="TableParagraph"/>
              <w:spacing w:line="183" w:lineRule="exact" w:before="33"/>
              <w:ind w:right="62"/>
              <w:jc w:val="right"/>
              <w:rPr>
                <w:sz w:val="16"/>
              </w:rPr>
            </w:pPr>
            <w:r>
              <w:rPr>
                <w:spacing w:val="-5"/>
                <w:sz w:val="16"/>
              </w:rPr>
              <w:t>62</w:t>
            </w:r>
          </w:p>
        </w:tc>
        <w:tc>
          <w:tcPr>
            <w:tcW w:w="122" w:type="dxa"/>
          </w:tcPr>
          <w:p>
            <w:pPr>
              <w:pStyle w:val="TableParagraph"/>
              <w:rPr>
                <w:sz w:val="16"/>
              </w:rPr>
            </w:pPr>
          </w:p>
        </w:tc>
        <w:tc>
          <w:tcPr>
            <w:tcW w:w="1094" w:type="dxa"/>
            <w:tcBorders>
              <w:bottom w:val="single" w:sz="6" w:space="0" w:color="000000"/>
            </w:tcBorders>
          </w:tcPr>
          <w:p>
            <w:pPr>
              <w:pStyle w:val="TableParagraph"/>
              <w:spacing w:line="183" w:lineRule="exact" w:before="33"/>
              <w:ind w:right="64"/>
              <w:jc w:val="right"/>
              <w:rPr>
                <w:sz w:val="16"/>
              </w:rPr>
            </w:pPr>
            <w:r>
              <w:rPr>
                <w:spacing w:val="-5"/>
                <w:sz w:val="16"/>
              </w:rPr>
              <w:t>81</w:t>
            </w:r>
          </w:p>
        </w:tc>
        <w:tc>
          <w:tcPr>
            <w:tcW w:w="122" w:type="dxa"/>
          </w:tcPr>
          <w:p>
            <w:pPr>
              <w:pStyle w:val="TableParagraph"/>
              <w:rPr>
                <w:sz w:val="16"/>
              </w:rPr>
            </w:pPr>
          </w:p>
        </w:tc>
        <w:tc>
          <w:tcPr>
            <w:tcW w:w="1242" w:type="dxa"/>
            <w:tcBorders>
              <w:bottom w:val="single" w:sz="6" w:space="0" w:color="000000"/>
            </w:tcBorders>
          </w:tcPr>
          <w:p>
            <w:pPr>
              <w:pStyle w:val="TableParagraph"/>
              <w:spacing w:line="183" w:lineRule="exact" w:before="33"/>
              <w:ind w:right="30"/>
              <w:jc w:val="right"/>
              <w:rPr>
                <w:sz w:val="16"/>
              </w:rPr>
            </w:pPr>
            <w:r>
              <w:rPr>
                <w:spacing w:val="-4"/>
                <w:sz w:val="16"/>
              </w:rPr>
              <w:t>(19)</w:t>
            </w:r>
          </w:p>
        </w:tc>
      </w:tr>
      <w:tr>
        <w:trPr>
          <w:trHeight w:val="268" w:hRule="atLeast"/>
        </w:trPr>
        <w:tc>
          <w:tcPr>
            <w:tcW w:w="7641" w:type="dxa"/>
          </w:tcPr>
          <w:p>
            <w:pPr>
              <w:pStyle w:val="TableParagraph"/>
              <w:spacing w:before="12"/>
              <w:ind w:left="17"/>
              <w:rPr>
                <w:sz w:val="16"/>
              </w:rPr>
            </w:pPr>
            <w:r>
              <w:rPr>
                <w:sz w:val="16"/>
              </w:rPr>
              <w:t>Operational</w:t>
            </w:r>
            <w:r>
              <w:rPr>
                <w:spacing w:val="9"/>
                <w:sz w:val="16"/>
              </w:rPr>
              <w:t> </w:t>
            </w:r>
            <w:r>
              <w:rPr>
                <w:sz w:val="16"/>
              </w:rPr>
              <w:t>growth/(decline),</w:t>
            </w:r>
            <w:r>
              <w:rPr>
                <w:spacing w:val="9"/>
                <w:sz w:val="16"/>
              </w:rPr>
              <w:t> </w:t>
            </w:r>
            <w:r>
              <w:rPr>
                <w:spacing w:val="-5"/>
                <w:sz w:val="16"/>
              </w:rPr>
              <w:t>net</w:t>
            </w:r>
          </w:p>
        </w:tc>
        <w:tc>
          <w:tcPr>
            <w:tcW w:w="149" w:type="dxa"/>
          </w:tcPr>
          <w:p>
            <w:pPr>
              <w:pStyle w:val="TableParagraph"/>
              <w:rPr>
                <w:sz w:val="16"/>
              </w:rPr>
            </w:pPr>
          </w:p>
        </w:tc>
        <w:tc>
          <w:tcPr>
            <w:tcW w:w="1148" w:type="dxa"/>
            <w:tcBorders>
              <w:top w:val="single" w:sz="6" w:space="0" w:color="000000"/>
            </w:tcBorders>
          </w:tcPr>
          <w:p>
            <w:pPr>
              <w:pStyle w:val="TableParagraph"/>
              <w:spacing w:before="39"/>
              <w:ind w:right="21"/>
              <w:jc w:val="right"/>
              <w:rPr>
                <w:sz w:val="16"/>
              </w:rPr>
            </w:pPr>
            <w:r>
              <w:rPr>
                <w:spacing w:val="-2"/>
                <w:sz w:val="16"/>
              </w:rPr>
              <w:t>(21,374)</w:t>
            </w:r>
          </w:p>
        </w:tc>
        <w:tc>
          <w:tcPr>
            <w:tcW w:w="122" w:type="dxa"/>
          </w:tcPr>
          <w:p>
            <w:pPr>
              <w:pStyle w:val="TableParagraph"/>
              <w:rPr>
                <w:sz w:val="16"/>
              </w:rPr>
            </w:pPr>
          </w:p>
        </w:tc>
        <w:tc>
          <w:tcPr>
            <w:tcW w:w="1094" w:type="dxa"/>
            <w:tcBorders>
              <w:top w:val="single" w:sz="6" w:space="0" w:color="000000"/>
            </w:tcBorders>
          </w:tcPr>
          <w:p>
            <w:pPr>
              <w:pStyle w:val="TableParagraph"/>
              <w:spacing w:before="39"/>
              <w:ind w:right="23"/>
              <w:jc w:val="right"/>
              <w:rPr>
                <w:sz w:val="16"/>
              </w:rPr>
            </w:pPr>
            <w:r>
              <w:rPr>
                <w:spacing w:val="-2"/>
                <w:sz w:val="16"/>
              </w:rPr>
              <w:t>(5,448)</w:t>
            </w:r>
          </w:p>
        </w:tc>
        <w:tc>
          <w:tcPr>
            <w:tcW w:w="122" w:type="dxa"/>
          </w:tcPr>
          <w:p>
            <w:pPr>
              <w:pStyle w:val="TableParagraph"/>
              <w:rPr>
                <w:sz w:val="16"/>
              </w:rPr>
            </w:pPr>
          </w:p>
        </w:tc>
        <w:tc>
          <w:tcPr>
            <w:tcW w:w="1242" w:type="dxa"/>
            <w:tcBorders>
              <w:top w:val="single" w:sz="6" w:space="0" w:color="000000"/>
            </w:tcBorders>
          </w:tcPr>
          <w:p>
            <w:pPr>
              <w:pStyle w:val="TableParagraph"/>
              <w:spacing w:before="39"/>
              <w:ind w:right="30"/>
              <w:jc w:val="right"/>
              <w:rPr>
                <w:sz w:val="16"/>
              </w:rPr>
            </w:pPr>
            <w:r>
              <w:rPr>
                <w:spacing w:val="-2"/>
                <w:sz w:val="16"/>
              </w:rPr>
              <w:t>(15,926)</w:t>
            </w:r>
          </w:p>
        </w:tc>
      </w:tr>
      <w:tr>
        <w:trPr>
          <w:trHeight w:val="242" w:hRule="atLeast"/>
        </w:trPr>
        <w:tc>
          <w:tcPr>
            <w:tcW w:w="7641" w:type="dxa"/>
          </w:tcPr>
          <w:p>
            <w:pPr>
              <w:pStyle w:val="TableParagraph"/>
              <w:spacing w:line="183" w:lineRule="exact" w:before="40"/>
              <w:ind w:left="17"/>
              <w:rPr>
                <w:sz w:val="16"/>
              </w:rPr>
            </w:pPr>
            <w:r>
              <w:rPr>
                <w:sz w:val="16"/>
              </w:rPr>
              <w:t>Unfavorable</w:t>
            </w:r>
            <w:r>
              <w:rPr>
                <w:spacing w:val="4"/>
                <w:sz w:val="16"/>
              </w:rPr>
              <w:t> </w:t>
            </w:r>
            <w:r>
              <w:rPr>
                <w:sz w:val="16"/>
              </w:rPr>
              <w:t>impact</w:t>
            </w:r>
            <w:r>
              <w:rPr>
                <w:spacing w:val="5"/>
                <w:sz w:val="16"/>
              </w:rPr>
              <w:t> </w:t>
            </w:r>
            <w:r>
              <w:rPr>
                <w:sz w:val="16"/>
              </w:rPr>
              <w:t>of</w:t>
            </w:r>
            <w:r>
              <w:rPr>
                <w:spacing w:val="4"/>
                <w:sz w:val="16"/>
              </w:rPr>
              <w:t> </w:t>
            </w:r>
            <w:r>
              <w:rPr>
                <w:sz w:val="16"/>
              </w:rPr>
              <w:t>foreign</w:t>
            </w:r>
            <w:r>
              <w:rPr>
                <w:spacing w:val="5"/>
                <w:sz w:val="16"/>
              </w:rPr>
              <w:t> </w:t>
            </w:r>
            <w:r>
              <w:rPr>
                <w:spacing w:val="-2"/>
                <w:sz w:val="16"/>
              </w:rPr>
              <w:t>exchange</w:t>
            </w:r>
          </w:p>
        </w:tc>
        <w:tc>
          <w:tcPr>
            <w:tcW w:w="149" w:type="dxa"/>
          </w:tcPr>
          <w:p>
            <w:pPr>
              <w:pStyle w:val="TableParagraph"/>
              <w:rPr>
                <w:sz w:val="16"/>
              </w:rPr>
            </w:pPr>
          </w:p>
        </w:tc>
        <w:tc>
          <w:tcPr>
            <w:tcW w:w="1148" w:type="dxa"/>
            <w:tcBorders>
              <w:bottom w:val="single" w:sz="6" w:space="0" w:color="000000"/>
            </w:tcBorders>
          </w:tcPr>
          <w:p>
            <w:pPr>
              <w:pStyle w:val="TableParagraph"/>
              <w:spacing w:line="183" w:lineRule="exact" w:before="40"/>
              <w:ind w:right="21"/>
              <w:jc w:val="right"/>
              <w:rPr>
                <w:sz w:val="16"/>
              </w:rPr>
            </w:pPr>
            <w:r>
              <w:rPr>
                <w:spacing w:val="-2"/>
                <w:sz w:val="16"/>
              </w:rPr>
              <w:t>(1,013)</w:t>
            </w:r>
          </w:p>
        </w:tc>
        <w:tc>
          <w:tcPr>
            <w:tcW w:w="122" w:type="dxa"/>
          </w:tcPr>
          <w:p>
            <w:pPr>
              <w:pStyle w:val="TableParagraph"/>
              <w:rPr>
                <w:sz w:val="16"/>
              </w:rPr>
            </w:pPr>
          </w:p>
        </w:tc>
        <w:tc>
          <w:tcPr>
            <w:tcW w:w="1094" w:type="dxa"/>
            <w:tcBorders>
              <w:bottom w:val="single" w:sz="6" w:space="0" w:color="000000"/>
            </w:tcBorders>
          </w:tcPr>
          <w:p>
            <w:pPr>
              <w:pStyle w:val="TableParagraph"/>
              <w:spacing w:line="183" w:lineRule="exact" w:before="40"/>
              <w:ind w:right="64"/>
              <w:jc w:val="right"/>
              <w:rPr>
                <w:sz w:val="16"/>
              </w:rPr>
            </w:pPr>
            <w:r>
              <w:rPr>
                <w:spacing w:val="-10"/>
                <w:sz w:val="16"/>
              </w:rPr>
              <w:t>—</w:t>
            </w:r>
          </w:p>
        </w:tc>
        <w:tc>
          <w:tcPr>
            <w:tcW w:w="122" w:type="dxa"/>
          </w:tcPr>
          <w:p>
            <w:pPr>
              <w:pStyle w:val="TableParagraph"/>
              <w:rPr>
                <w:sz w:val="16"/>
              </w:rPr>
            </w:pPr>
          </w:p>
        </w:tc>
        <w:tc>
          <w:tcPr>
            <w:tcW w:w="1242" w:type="dxa"/>
            <w:tcBorders>
              <w:bottom w:val="single" w:sz="6" w:space="0" w:color="000000"/>
            </w:tcBorders>
          </w:tcPr>
          <w:p>
            <w:pPr>
              <w:pStyle w:val="TableParagraph"/>
              <w:spacing w:line="183" w:lineRule="exact" w:before="40"/>
              <w:ind w:right="30"/>
              <w:jc w:val="right"/>
              <w:rPr>
                <w:sz w:val="16"/>
              </w:rPr>
            </w:pPr>
            <w:r>
              <w:rPr>
                <w:spacing w:val="-2"/>
                <w:sz w:val="16"/>
              </w:rPr>
              <w:t>(1,013)</w:t>
            </w:r>
          </w:p>
        </w:tc>
      </w:tr>
      <w:tr>
        <w:trPr>
          <w:trHeight w:val="246" w:hRule="atLeast"/>
        </w:trPr>
        <w:tc>
          <w:tcPr>
            <w:tcW w:w="7641" w:type="dxa"/>
            <w:tcBorders>
              <w:bottom w:val="double" w:sz="6" w:space="0" w:color="000000"/>
            </w:tcBorders>
          </w:tcPr>
          <w:p>
            <w:pPr>
              <w:pStyle w:val="TableParagraph"/>
              <w:spacing w:before="12"/>
              <w:ind w:left="17"/>
              <w:rPr>
                <w:sz w:val="16"/>
              </w:rPr>
            </w:pPr>
            <w:r>
              <w:rPr>
                <w:i/>
                <w:sz w:val="16"/>
              </w:rPr>
              <w:t>Revenues</w:t>
            </w:r>
            <w:r>
              <w:rPr>
                <w:i/>
                <w:spacing w:val="6"/>
                <w:sz w:val="16"/>
              </w:rPr>
              <w:t> </w:t>
            </w:r>
            <w:r>
              <w:rPr>
                <w:spacing w:val="-2"/>
                <w:sz w:val="16"/>
              </w:rPr>
              <w:t>increase/(decrease)</w:t>
            </w:r>
          </w:p>
        </w:tc>
        <w:tc>
          <w:tcPr>
            <w:tcW w:w="149" w:type="dxa"/>
            <w:tcBorders>
              <w:bottom w:val="double" w:sz="6" w:space="0" w:color="000000"/>
            </w:tcBorders>
          </w:tcPr>
          <w:p>
            <w:pPr>
              <w:pStyle w:val="TableParagraph"/>
              <w:rPr>
                <w:sz w:val="16"/>
              </w:rPr>
            </w:pPr>
          </w:p>
        </w:tc>
        <w:tc>
          <w:tcPr>
            <w:tcW w:w="1148" w:type="dxa"/>
            <w:tcBorders>
              <w:top w:val="single" w:sz="6" w:space="0" w:color="000000"/>
              <w:bottom w:val="double" w:sz="6" w:space="0" w:color="000000"/>
            </w:tcBorders>
          </w:tcPr>
          <w:p>
            <w:pPr>
              <w:pStyle w:val="TableParagraph"/>
              <w:tabs>
                <w:tab w:pos="553" w:val="left" w:leader="none"/>
              </w:tabs>
              <w:spacing w:before="39"/>
              <w:ind w:right="21"/>
              <w:jc w:val="right"/>
              <w:rPr>
                <w:sz w:val="16"/>
              </w:rPr>
            </w:pPr>
            <w:r>
              <w:rPr>
                <w:spacing w:val="-10"/>
                <w:sz w:val="16"/>
              </w:rPr>
              <w:t>$</w:t>
            </w:r>
            <w:r>
              <w:rPr>
                <w:sz w:val="16"/>
              </w:rPr>
              <w:tab/>
            </w:r>
            <w:r>
              <w:rPr>
                <w:spacing w:val="-2"/>
                <w:sz w:val="16"/>
              </w:rPr>
              <w:t>(22,387)</w:t>
            </w:r>
          </w:p>
        </w:tc>
        <w:tc>
          <w:tcPr>
            <w:tcW w:w="122" w:type="dxa"/>
            <w:tcBorders>
              <w:bottom w:val="double" w:sz="6" w:space="0" w:color="000000"/>
            </w:tcBorders>
          </w:tcPr>
          <w:p>
            <w:pPr>
              <w:pStyle w:val="TableParagraph"/>
              <w:rPr>
                <w:sz w:val="16"/>
              </w:rPr>
            </w:pPr>
          </w:p>
        </w:tc>
        <w:tc>
          <w:tcPr>
            <w:tcW w:w="1094" w:type="dxa"/>
            <w:tcBorders>
              <w:top w:val="single" w:sz="6" w:space="0" w:color="000000"/>
              <w:bottom w:val="double" w:sz="6" w:space="0" w:color="000000"/>
            </w:tcBorders>
          </w:tcPr>
          <w:p>
            <w:pPr>
              <w:pStyle w:val="TableParagraph"/>
              <w:tabs>
                <w:tab w:pos="581" w:val="left" w:leader="none"/>
              </w:tabs>
              <w:spacing w:before="39"/>
              <w:ind w:right="23"/>
              <w:jc w:val="right"/>
              <w:rPr>
                <w:sz w:val="16"/>
              </w:rPr>
            </w:pPr>
            <w:r>
              <w:rPr>
                <w:spacing w:val="-10"/>
                <w:sz w:val="16"/>
              </w:rPr>
              <w:t>$</w:t>
            </w:r>
            <w:r>
              <w:rPr>
                <w:sz w:val="16"/>
              </w:rPr>
              <w:tab/>
            </w:r>
            <w:r>
              <w:rPr>
                <w:spacing w:val="-2"/>
                <w:sz w:val="16"/>
              </w:rPr>
              <w:t>(5,448)</w:t>
            </w:r>
          </w:p>
        </w:tc>
        <w:tc>
          <w:tcPr>
            <w:tcW w:w="122" w:type="dxa"/>
            <w:tcBorders>
              <w:bottom w:val="double" w:sz="6" w:space="0" w:color="000000"/>
            </w:tcBorders>
          </w:tcPr>
          <w:p>
            <w:pPr>
              <w:pStyle w:val="TableParagraph"/>
              <w:rPr>
                <w:sz w:val="16"/>
              </w:rPr>
            </w:pPr>
          </w:p>
        </w:tc>
        <w:tc>
          <w:tcPr>
            <w:tcW w:w="1242" w:type="dxa"/>
            <w:tcBorders>
              <w:top w:val="single" w:sz="6" w:space="0" w:color="000000"/>
              <w:bottom w:val="double" w:sz="6" w:space="0" w:color="000000"/>
            </w:tcBorders>
          </w:tcPr>
          <w:p>
            <w:pPr>
              <w:pStyle w:val="TableParagraph"/>
              <w:tabs>
                <w:tab w:pos="644" w:val="left" w:leader="none"/>
              </w:tabs>
              <w:spacing w:before="39"/>
              <w:ind w:right="30"/>
              <w:jc w:val="right"/>
              <w:rPr>
                <w:sz w:val="16"/>
              </w:rPr>
            </w:pPr>
            <w:r>
              <w:rPr>
                <w:spacing w:val="-10"/>
                <w:sz w:val="16"/>
              </w:rPr>
              <w:t>$</w:t>
            </w:r>
            <w:r>
              <w:rPr>
                <w:sz w:val="16"/>
              </w:rPr>
              <w:tab/>
            </w:r>
            <w:r>
              <w:rPr>
                <w:spacing w:val="-2"/>
                <w:sz w:val="16"/>
              </w:rPr>
              <w:t>(16,939)</w:t>
            </w:r>
          </w:p>
        </w:tc>
      </w:tr>
    </w:tbl>
    <w:p>
      <w:pPr>
        <w:spacing w:before="78"/>
        <w:ind w:left="144" w:right="0" w:firstLine="0"/>
        <w:jc w:val="left"/>
        <w:rPr>
          <w:sz w:val="18"/>
        </w:rPr>
      </w:pPr>
      <w:r>
        <w:rPr>
          <w:position w:val="4"/>
          <w:sz w:val="9"/>
        </w:rPr>
        <w:t>(a)</w:t>
      </w:r>
      <w:r>
        <w:rPr>
          <w:spacing w:val="32"/>
          <w:position w:val="4"/>
          <w:sz w:val="9"/>
        </w:rPr>
        <w:t> </w:t>
      </w:r>
      <w:r>
        <w:rPr>
          <w:sz w:val="18"/>
        </w:rPr>
        <w:t>See</w:t>
      </w:r>
      <w:r>
        <w:rPr>
          <w:spacing w:val="-1"/>
          <w:sz w:val="18"/>
        </w:rPr>
        <w:t> </w:t>
      </w:r>
      <w:r>
        <w:rPr>
          <w:sz w:val="18"/>
        </w:rPr>
        <w:t>the</w:t>
      </w:r>
      <w:r>
        <w:rPr>
          <w:spacing w:val="-1"/>
          <w:sz w:val="18"/>
        </w:rPr>
        <w:t> </w:t>
      </w:r>
      <w:hyperlink w:history="true" w:anchor="_bookmark25">
        <w:r>
          <w:rPr>
            <w:i/>
            <w:color w:val="0000FF"/>
            <w:sz w:val="18"/>
            <w:u w:val="single" w:color="0000FF"/>
          </w:rPr>
          <w:t>Revenues––Selected</w:t>
        </w:r>
        <w:r>
          <w:rPr>
            <w:i/>
            <w:color w:val="0000FF"/>
            <w:spacing w:val="-1"/>
            <w:sz w:val="18"/>
            <w:u w:val="single" w:color="0000FF"/>
          </w:rPr>
          <w:t> </w:t>
        </w:r>
        <w:r>
          <w:rPr>
            <w:i/>
            <w:color w:val="0000FF"/>
            <w:sz w:val="18"/>
            <w:u w:val="single" w:color="0000FF"/>
          </w:rPr>
          <w:t>Product</w:t>
        </w:r>
        <w:r>
          <w:rPr>
            <w:i/>
            <w:color w:val="0000FF"/>
            <w:spacing w:val="-1"/>
            <w:sz w:val="18"/>
            <w:u w:val="single" w:color="0000FF"/>
          </w:rPr>
          <w:t> </w:t>
        </w:r>
        <w:r>
          <w:rPr>
            <w:i/>
            <w:color w:val="0000FF"/>
            <w:sz w:val="18"/>
            <w:u w:val="single" w:color="0000FF"/>
          </w:rPr>
          <w:t>Discussion</w:t>
        </w:r>
      </w:hyperlink>
      <w:r>
        <w:rPr>
          <w:i/>
          <w:color w:val="0000FF"/>
          <w:spacing w:val="-1"/>
          <w:sz w:val="18"/>
        </w:rPr>
        <w:t> </w:t>
      </w:r>
      <w:r>
        <w:rPr>
          <w:sz w:val="18"/>
        </w:rPr>
        <w:t>section</w:t>
      </w:r>
      <w:r>
        <w:rPr>
          <w:spacing w:val="-1"/>
          <w:sz w:val="18"/>
        </w:rPr>
        <w:t> </w:t>
      </w:r>
      <w:r>
        <w:rPr>
          <w:sz w:val="18"/>
        </w:rPr>
        <w:t>within</w:t>
      </w:r>
      <w:r>
        <w:rPr>
          <w:spacing w:val="-1"/>
          <w:sz w:val="18"/>
        </w:rPr>
        <w:t> </w:t>
      </w:r>
      <w:r>
        <w:rPr>
          <w:sz w:val="18"/>
        </w:rPr>
        <w:t>MD&amp;A</w:t>
      </w:r>
      <w:r>
        <w:rPr>
          <w:spacing w:val="-11"/>
          <w:sz w:val="18"/>
        </w:rPr>
        <w:t> </w:t>
      </w:r>
      <w:r>
        <w:rPr>
          <w:sz w:val="18"/>
        </w:rPr>
        <w:t>for</w:t>
      </w:r>
      <w:r>
        <w:rPr>
          <w:spacing w:val="-1"/>
          <w:sz w:val="18"/>
        </w:rPr>
        <w:t> </w:t>
      </w:r>
      <w:r>
        <w:rPr>
          <w:sz w:val="18"/>
        </w:rPr>
        <w:t>additional</w:t>
      </w:r>
      <w:r>
        <w:rPr>
          <w:spacing w:val="-1"/>
          <w:sz w:val="18"/>
        </w:rPr>
        <w:t> </w:t>
      </w:r>
      <w:r>
        <w:rPr>
          <w:spacing w:val="-2"/>
          <w:sz w:val="18"/>
        </w:rPr>
        <w:t>analysis.</w:t>
      </w:r>
    </w:p>
    <w:p>
      <w:pPr>
        <w:pStyle w:val="BodyText"/>
        <w:spacing w:line="249" w:lineRule="auto" w:before="103"/>
        <w:ind w:left="144" w:right="211"/>
      </w:pPr>
      <w:r>
        <w:rPr/>
        <w:t>Emerging</w:t>
      </w:r>
      <w:r>
        <w:rPr>
          <w:spacing w:val="-2"/>
        </w:rPr>
        <w:t> </w:t>
      </w:r>
      <w:r>
        <w:rPr/>
        <w:t>markets</w:t>
      </w:r>
      <w:r>
        <w:rPr>
          <w:spacing w:val="-2"/>
        </w:rPr>
        <w:t> </w:t>
      </w:r>
      <w:r>
        <w:rPr/>
        <w:t>revenues</w:t>
      </w:r>
      <w:r>
        <w:rPr>
          <w:spacing w:val="-2"/>
        </w:rPr>
        <w:t> </w:t>
      </w:r>
      <w:r>
        <w:rPr/>
        <w:t>decreased</w:t>
      </w:r>
      <w:r>
        <w:rPr>
          <w:spacing w:val="-2"/>
        </w:rPr>
        <w:t> </w:t>
      </w:r>
      <w:r>
        <w:rPr/>
        <w:t>$6.1</w:t>
      </w:r>
      <w:r>
        <w:rPr>
          <w:spacing w:val="-2"/>
        </w:rPr>
        <w:t> </w:t>
      </w:r>
      <w:r>
        <w:rPr/>
        <w:t>billion,</w:t>
      </w:r>
      <w:r>
        <w:rPr>
          <w:spacing w:val="-2"/>
        </w:rPr>
        <w:t> </w:t>
      </w:r>
      <w:r>
        <w:rPr/>
        <w:t>or</w:t>
      </w:r>
      <w:r>
        <w:rPr>
          <w:spacing w:val="-2"/>
        </w:rPr>
        <w:t> </w:t>
      </w:r>
      <w:r>
        <w:rPr/>
        <w:t>45%,</w:t>
      </w:r>
      <w:r>
        <w:rPr>
          <w:spacing w:val="-2"/>
        </w:rPr>
        <w:t> </w:t>
      </w:r>
      <w:r>
        <w:rPr/>
        <w:t>in</w:t>
      </w:r>
      <w:r>
        <w:rPr>
          <w:spacing w:val="-2"/>
        </w:rPr>
        <w:t> </w:t>
      </w:r>
      <w:r>
        <w:rPr/>
        <w:t>the</w:t>
      </w:r>
      <w:r>
        <w:rPr>
          <w:spacing w:val="-2"/>
        </w:rPr>
        <w:t> </w:t>
      </w:r>
      <w:r>
        <w:rPr/>
        <w:t>first</w:t>
      </w:r>
      <w:r>
        <w:rPr>
          <w:spacing w:val="-2"/>
        </w:rPr>
        <w:t> </w:t>
      </w:r>
      <w:r>
        <w:rPr/>
        <w:t>six</w:t>
      </w:r>
      <w:r>
        <w:rPr>
          <w:spacing w:val="-2"/>
        </w:rPr>
        <w:t> </w:t>
      </w:r>
      <w:r>
        <w:rPr/>
        <w:t>months</w:t>
      </w:r>
      <w:r>
        <w:rPr>
          <w:spacing w:val="-2"/>
        </w:rPr>
        <w:t> </w:t>
      </w:r>
      <w:r>
        <w:rPr/>
        <w:t>of</w:t>
      </w:r>
      <w:r>
        <w:rPr>
          <w:spacing w:val="-2"/>
        </w:rPr>
        <w:t> </w:t>
      </w:r>
      <w:r>
        <w:rPr/>
        <w:t>2023</w:t>
      </w:r>
      <w:r>
        <w:rPr>
          <w:spacing w:val="-2"/>
        </w:rPr>
        <w:t> </w:t>
      </w:r>
      <w:r>
        <w:rPr/>
        <w:t>to</w:t>
      </w:r>
      <w:r>
        <w:rPr>
          <w:spacing w:val="-2"/>
        </w:rPr>
        <w:t> </w:t>
      </w:r>
      <w:r>
        <w:rPr/>
        <w:t>$7.3</w:t>
      </w:r>
      <w:r>
        <w:rPr>
          <w:spacing w:val="-2"/>
        </w:rPr>
        <w:t> </w:t>
      </w:r>
      <w:r>
        <w:rPr/>
        <w:t>billion</w:t>
      </w:r>
      <w:r>
        <w:rPr>
          <w:spacing w:val="-2"/>
        </w:rPr>
        <w:t> </w:t>
      </w:r>
      <w:r>
        <w:rPr/>
        <w:t>from</w:t>
      </w:r>
      <w:r>
        <w:rPr>
          <w:spacing w:val="-2"/>
        </w:rPr>
        <w:t> </w:t>
      </w:r>
      <w:r>
        <w:rPr/>
        <w:t>$13.4</w:t>
      </w:r>
      <w:r>
        <w:rPr>
          <w:spacing w:val="-2"/>
        </w:rPr>
        <w:t> </w:t>
      </w:r>
      <w:r>
        <w:rPr/>
        <w:t>billion</w:t>
      </w:r>
      <w:r>
        <w:rPr>
          <w:spacing w:val="-2"/>
        </w:rPr>
        <w:t> </w:t>
      </w:r>
      <w:r>
        <w:rPr/>
        <w:t>in</w:t>
      </w:r>
      <w:r>
        <w:rPr>
          <w:spacing w:val="-2"/>
        </w:rPr>
        <w:t> </w:t>
      </w:r>
      <w:r>
        <w:rPr/>
        <w:t>the</w:t>
      </w:r>
      <w:r>
        <w:rPr>
          <w:spacing w:val="-2"/>
        </w:rPr>
        <w:t> </w:t>
      </w:r>
      <w:r>
        <w:rPr/>
        <w:t>first</w:t>
      </w:r>
      <w:r>
        <w:rPr>
          <w:spacing w:val="-2"/>
        </w:rPr>
        <w:t> </w:t>
      </w:r>
      <w:r>
        <w:rPr/>
        <w:t>six</w:t>
      </w:r>
      <w:r>
        <w:rPr>
          <w:spacing w:val="-2"/>
        </w:rPr>
        <w:t> </w:t>
      </w:r>
      <w:r>
        <w:rPr/>
        <w:t>months</w:t>
      </w:r>
      <w:r>
        <w:rPr>
          <w:spacing w:val="-2"/>
        </w:rPr>
        <w:t> </w:t>
      </w:r>
      <w:r>
        <w:rPr/>
        <w:t>of</w:t>
      </w:r>
      <w:r>
        <w:rPr>
          <w:spacing w:val="-2"/>
        </w:rPr>
        <w:t> </w:t>
      </w:r>
      <w:r>
        <w:rPr/>
        <w:t>2022, reflecting an operational decrease of $5.6 billion, or 42%, and an unfavorable impact from foreign exchange of 3%. The operational decrease in emerging markets was primarily driven by declines from Comirnaty, partially offset by growth from Paxlovid, as well as increased Sulperazon revenues in the first quarter of 2023 largely driven by demand in China.</w:t>
      </w:r>
    </w:p>
    <w:p>
      <w:pPr>
        <w:pStyle w:val="BodyText"/>
        <w:spacing w:line="249" w:lineRule="auto" w:before="152"/>
        <w:ind w:left="144" w:right="211"/>
      </w:pPr>
      <w:r>
        <w:rPr>
          <w:b/>
          <w:color w:val="04497C"/>
        </w:rPr>
        <w:t>Revenue Deductions</w:t>
      </w:r>
      <w:r>
        <w:rPr/>
        <w:t>––Our gross product revenues are subject to a variety of deductions, which generally are estimated and recorded in the same period that the revenues are recognized. These deductions represent estimates of the related obligations and, as such, knowledge and judgment are required when estimating the impact of these revenue deductions on gross sales for a reporting period. Historically, adjustments to these estimates to reflect actual results or updated</w:t>
      </w:r>
      <w:r>
        <w:rPr>
          <w:spacing w:val="-3"/>
        </w:rPr>
        <w:t> </w:t>
      </w:r>
      <w:r>
        <w:rPr/>
        <w:t>expectations,</w:t>
      </w:r>
      <w:r>
        <w:rPr>
          <w:spacing w:val="-3"/>
        </w:rPr>
        <w:t> </w:t>
      </w:r>
      <w:r>
        <w:rPr/>
        <w:t>have</w:t>
      </w:r>
      <w:r>
        <w:rPr>
          <w:spacing w:val="-3"/>
        </w:rPr>
        <w:t> </w:t>
      </w:r>
      <w:r>
        <w:rPr/>
        <w:t>not</w:t>
      </w:r>
      <w:r>
        <w:rPr>
          <w:spacing w:val="-3"/>
        </w:rPr>
        <w:t> </w:t>
      </w:r>
      <w:r>
        <w:rPr/>
        <w:t>been</w:t>
      </w:r>
      <w:r>
        <w:rPr>
          <w:spacing w:val="-3"/>
        </w:rPr>
        <w:t> </w:t>
      </w:r>
      <w:r>
        <w:rPr/>
        <w:t>material</w:t>
      </w:r>
      <w:r>
        <w:rPr>
          <w:spacing w:val="-3"/>
        </w:rPr>
        <w:t> </w:t>
      </w:r>
      <w:r>
        <w:rPr/>
        <w:t>to</w:t>
      </w:r>
      <w:r>
        <w:rPr>
          <w:spacing w:val="-3"/>
        </w:rPr>
        <w:t> </w:t>
      </w:r>
      <w:r>
        <w:rPr/>
        <w:t>our</w:t>
      </w:r>
      <w:r>
        <w:rPr>
          <w:spacing w:val="-3"/>
        </w:rPr>
        <w:t> </w:t>
      </w:r>
      <w:r>
        <w:rPr/>
        <w:t>overall</w:t>
      </w:r>
      <w:r>
        <w:rPr>
          <w:spacing w:val="-3"/>
        </w:rPr>
        <w:t> </w:t>
      </w:r>
      <w:r>
        <w:rPr/>
        <w:t>business</w:t>
      </w:r>
      <w:r>
        <w:rPr>
          <w:spacing w:val="-3"/>
        </w:rPr>
        <w:t> </w:t>
      </w:r>
      <w:r>
        <w:rPr/>
        <w:t>and</w:t>
      </w:r>
      <w:r>
        <w:rPr>
          <w:spacing w:val="-3"/>
        </w:rPr>
        <w:t> </w:t>
      </w:r>
      <w:r>
        <w:rPr/>
        <w:t>generally</w:t>
      </w:r>
      <w:r>
        <w:rPr>
          <w:spacing w:val="-3"/>
        </w:rPr>
        <w:t> </w:t>
      </w:r>
      <w:r>
        <w:rPr/>
        <w:t>have</w:t>
      </w:r>
      <w:r>
        <w:rPr>
          <w:spacing w:val="-3"/>
        </w:rPr>
        <w:t> </w:t>
      </w:r>
      <w:r>
        <w:rPr/>
        <w:t>been</w:t>
      </w:r>
      <w:r>
        <w:rPr>
          <w:spacing w:val="-3"/>
        </w:rPr>
        <w:t> </w:t>
      </w:r>
      <w:r>
        <w:rPr/>
        <w:t>less</w:t>
      </w:r>
      <w:r>
        <w:rPr>
          <w:spacing w:val="-3"/>
        </w:rPr>
        <w:t> </w:t>
      </w:r>
      <w:r>
        <w:rPr/>
        <w:t>than</w:t>
      </w:r>
      <w:r>
        <w:rPr>
          <w:spacing w:val="-3"/>
        </w:rPr>
        <w:t> </w:t>
      </w:r>
      <w:r>
        <w:rPr/>
        <w:t>1%</w:t>
      </w:r>
      <w:r>
        <w:rPr>
          <w:spacing w:val="-3"/>
        </w:rPr>
        <w:t> </w:t>
      </w:r>
      <w:r>
        <w:rPr/>
        <w:t>of</w:t>
      </w:r>
      <w:r>
        <w:rPr>
          <w:spacing w:val="-3"/>
        </w:rPr>
        <w:t> </w:t>
      </w:r>
      <w:r>
        <w:rPr/>
        <w:t>revenues.</w:t>
      </w:r>
      <w:r>
        <w:rPr>
          <w:spacing w:val="-3"/>
        </w:rPr>
        <w:t> </w:t>
      </w:r>
      <w:r>
        <w:rPr/>
        <w:t>Product-specific</w:t>
      </w:r>
      <w:r>
        <w:rPr>
          <w:spacing w:val="-3"/>
        </w:rPr>
        <w:t> </w:t>
      </w:r>
      <w:r>
        <w:rPr/>
        <w:t>rebates,</w:t>
      </w:r>
      <w:r>
        <w:rPr>
          <w:spacing w:val="-3"/>
        </w:rPr>
        <w:t> </w:t>
      </w:r>
      <w:r>
        <w:rPr/>
        <w:t>however,</w:t>
      </w:r>
      <w:r>
        <w:rPr>
          <w:spacing w:val="-3"/>
        </w:rPr>
        <w:t> </w:t>
      </w:r>
      <w:r>
        <w:rPr/>
        <w:t>can have a significant impact on year-over-year individual product revenue growth trends.</w:t>
      </w:r>
    </w:p>
    <w:p>
      <w:pPr>
        <w:pStyle w:val="BodyText"/>
        <w:spacing w:before="125"/>
        <w:ind w:left="162"/>
      </w:pPr>
      <w:r>
        <w:rPr/>
        <mc:AlternateContent>
          <mc:Choice Requires="wps">
            <w:drawing>
              <wp:anchor distT="0" distB="0" distL="0" distR="0" allowOverlap="1" layoutInCell="1" locked="0" behindDoc="1" simplePos="0" relativeHeight="487690240">
                <wp:simplePos x="0" y="0"/>
                <wp:positionH relativeFrom="page">
                  <wp:posOffset>231444</wp:posOffset>
                </wp:positionH>
                <wp:positionV relativeFrom="paragraph">
                  <wp:posOffset>229177</wp:posOffset>
                </wp:positionV>
                <wp:extent cx="7312659" cy="8890"/>
                <wp:effectExtent l="0" t="0" r="0" b="0"/>
                <wp:wrapTopAndBottom/>
                <wp:docPr id="430" name="Graphic 430"/>
                <wp:cNvGraphicFramePr>
                  <a:graphicFrameLocks/>
                </wp:cNvGraphicFramePr>
                <a:graphic>
                  <a:graphicData uri="http://schemas.microsoft.com/office/word/2010/wordprocessingShape">
                    <wps:wsp>
                      <wps:cNvPr id="430" name="Graphic 430"/>
                      <wps:cNvSpPr/>
                      <wps:spPr>
                        <a:xfrm>
                          <a:off x="0" y="0"/>
                          <a:ext cx="7312659" cy="8890"/>
                        </a:xfrm>
                        <a:custGeom>
                          <a:avLst/>
                          <a:gdLst/>
                          <a:ahLst/>
                          <a:cxnLst/>
                          <a:rect l="l" t="t" r="r" b="b"/>
                          <a:pathLst>
                            <a:path w="7312659" h="8890">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18.045460pt;width:575.775027pt;height:.675pt;mso-position-horizontal-relative:page;mso-position-vertical-relative:paragraph;z-index:-15626240;mso-wrap-distance-left:0;mso-wrap-distance-right:0" id="docshape427" filled="true" fillcolor="#000000" stroked="false">
                <v:fill type="solid"/>
                <w10:wrap type="topAndBottom"/>
              </v:rect>
            </w:pict>
          </mc:Fallback>
        </mc:AlternateContent>
      </w:r>
      <w:r>
        <w:rPr/>
        <w:t>The</w:t>
      </w:r>
      <w:r>
        <w:rPr>
          <w:spacing w:val="-1"/>
        </w:rPr>
        <w:t> </w:t>
      </w:r>
      <w:r>
        <w:rPr/>
        <w:t>following</w:t>
      </w:r>
      <w:r>
        <w:rPr>
          <w:spacing w:val="-1"/>
        </w:rPr>
        <w:t> </w:t>
      </w:r>
      <w:r>
        <w:rPr/>
        <w:t>presents</w:t>
      </w:r>
      <w:r>
        <w:rPr>
          <w:spacing w:val="-1"/>
        </w:rPr>
        <w:t> </w:t>
      </w:r>
      <w:r>
        <w:rPr/>
        <w:t>information</w:t>
      </w:r>
      <w:r>
        <w:rPr>
          <w:spacing w:val="-1"/>
        </w:rPr>
        <w:t> </w:t>
      </w:r>
      <w:r>
        <w:rPr/>
        <w:t>about</w:t>
      </w:r>
      <w:r>
        <w:rPr>
          <w:spacing w:val="-1"/>
        </w:rPr>
        <w:t> </w:t>
      </w:r>
      <w:r>
        <w:rPr/>
        <w:t>revenue</w:t>
      </w:r>
      <w:r>
        <w:rPr>
          <w:spacing w:val="-1"/>
        </w:rPr>
        <w:t> </w:t>
      </w:r>
      <w:r>
        <w:rPr>
          <w:spacing w:val="-2"/>
        </w:rPr>
        <w:t>deductions:</w:t>
      </w:r>
    </w:p>
    <w:p>
      <w:pPr>
        <w:pStyle w:val="BodyText"/>
        <w:tabs>
          <w:tab w:pos="9473" w:val="left" w:leader="none"/>
        </w:tabs>
        <w:spacing w:before="7" w:after="22"/>
        <w:ind w:left="6239"/>
      </w:pPr>
      <w:r>
        <w:rPr/>
        <w:t>Three</w:t>
      </w:r>
      <w:r>
        <w:rPr>
          <w:spacing w:val="-1"/>
        </w:rPr>
        <w:t> </w:t>
      </w:r>
      <w:r>
        <w:rPr/>
        <w:t>Months</w:t>
      </w:r>
      <w:r>
        <w:rPr>
          <w:spacing w:val="-1"/>
        </w:rPr>
        <w:t> </w:t>
      </w:r>
      <w:r>
        <w:rPr>
          <w:spacing w:val="-2"/>
        </w:rPr>
        <w:t>Ended</w:t>
      </w:r>
      <w:r>
        <w:rPr/>
        <w:tab/>
        <w:t>Six</w:t>
      </w:r>
      <w:r>
        <w:rPr>
          <w:spacing w:val="-3"/>
        </w:rPr>
        <w:t> </w:t>
      </w:r>
      <w:r>
        <w:rPr/>
        <w:t>Months</w:t>
      </w:r>
      <w:r>
        <w:rPr>
          <w:spacing w:val="-1"/>
        </w:rPr>
        <w:t> </w:t>
      </w:r>
      <w:r>
        <w:rPr>
          <w:spacing w:val="-2"/>
        </w:rPr>
        <w:t>Ended</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24"/>
        <w:gridCol w:w="121"/>
        <w:gridCol w:w="1457"/>
        <w:gridCol w:w="107"/>
        <w:gridCol w:w="1457"/>
        <w:gridCol w:w="107"/>
        <w:gridCol w:w="1457"/>
        <w:gridCol w:w="121"/>
        <w:gridCol w:w="1457"/>
      </w:tblGrid>
      <w:tr>
        <w:trPr>
          <w:trHeight w:val="208" w:hRule="atLeast"/>
        </w:trPr>
        <w:tc>
          <w:tcPr>
            <w:tcW w:w="5345" w:type="dxa"/>
            <w:gridSpan w:val="2"/>
          </w:tcPr>
          <w:p>
            <w:pPr>
              <w:pStyle w:val="TableParagraph"/>
              <w:rPr>
                <w:sz w:val="14"/>
              </w:rPr>
            </w:pPr>
          </w:p>
        </w:tc>
        <w:tc>
          <w:tcPr>
            <w:tcW w:w="1457" w:type="dxa"/>
            <w:tcBorders>
              <w:top w:val="single" w:sz="6" w:space="0" w:color="000000"/>
            </w:tcBorders>
          </w:tcPr>
          <w:p>
            <w:pPr>
              <w:pStyle w:val="TableParagraph"/>
              <w:spacing w:line="182" w:lineRule="exact" w:before="6"/>
              <w:ind w:right="20"/>
              <w:jc w:val="right"/>
              <w:rPr>
                <w:sz w:val="18"/>
              </w:rPr>
            </w:pPr>
            <w:r>
              <w:rPr>
                <w:sz w:val="18"/>
              </w:rPr>
              <w:t>July</w:t>
            </w:r>
            <w:r>
              <w:rPr>
                <w:spacing w:val="-1"/>
                <w:sz w:val="18"/>
              </w:rPr>
              <w:t> </w:t>
            </w:r>
            <w:r>
              <w:rPr>
                <w:spacing w:val="-5"/>
                <w:sz w:val="18"/>
              </w:rPr>
              <w:t>2,</w:t>
            </w:r>
          </w:p>
        </w:tc>
        <w:tc>
          <w:tcPr>
            <w:tcW w:w="107" w:type="dxa"/>
            <w:tcBorders>
              <w:top w:val="single" w:sz="6" w:space="0" w:color="000000"/>
            </w:tcBorders>
          </w:tcPr>
          <w:p>
            <w:pPr>
              <w:pStyle w:val="TableParagraph"/>
              <w:rPr>
                <w:sz w:val="14"/>
              </w:rPr>
            </w:pPr>
          </w:p>
        </w:tc>
        <w:tc>
          <w:tcPr>
            <w:tcW w:w="1457" w:type="dxa"/>
            <w:tcBorders>
              <w:top w:val="single" w:sz="6" w:space="0" w:color="000000"/>
            </w:tcBorders>
          </w:tcPr>
          <w:p>
            <w:pPr>
              <w:pStyle w:val="TableParagraph"/>
              <w:spacing w:line="182" w:lineRule="exact" w:before="6"/>
              <w:ind w:right="13"/>
              <w:jc w:val="right"/>
              <w:rPr>
                <w:sz w:val="18"/>
              </w:rPr>
            </w:pPr>
            <w:r>
              <w:rPr>
                <w:sz w:val="18"/>
              </w:rPr>
              <w:t>July</w:t>
            </w:r>
            <w:r>
              <w:rPr>
                <w:spacing w:val="-1"/>
                <w:sz w:val="18"/>
              </w:rPr>
              <w:t> </w:t>
            </w:r>
            <w:r>
              <w:rPr>
                <w:spacing w:val="-5"/>
                <w:sz w:val="18"/>
              </w:rPr>
              <w:t>3,</w:t>
            </w:r>
          </w:p>
        </w:tc>
        <w:tc>
          <w:tcPr>
            <w:tcW w:w="107" w:type="dxa"/>
          </w:tcPr>
          <w:p>
            <w:pPr>
              <w:pStyle w:val="TableParagraph"/>
              <w:rPr>
                <w:sz w:val="14"/>
              </w:rPr>
            </w:pPr>
          </w:p>
        </w:tc>
        <w:tc>
          <w:tcPr>
            <w:tcW w:w="1457" w:type="dxa"/>
            <w:tcBorders>
              <w:top w:val="single" w:sz="6" w:space="0" w:color="000000"/>
            </w:tcBorders>
          </w:tcPr>
          <w:p>
            <w:pPr>
              <w:pStyle w:val="TableParagraph"/>
              <w:spacing w:line="182" w:lineRule="exact" w:before="6"/>
              <w:ind w:right="3"/>
              <w:jc w:val="right"/>
              <w:rPr>
                <w:sz w:val="18"/>
              </w:rPr>
            </w:pPr>
            <w:r>
              <w:rPr>
                <w:sz w:val="18"/>
              </w:rPr>
              <w:t>July</w:t>
            </w:r>
            <w:r>
              <w:rPr>
                <w:spacing w:val="-1"/>
                <w:sz w:val="18"/>
              </w:rPr>
              <w:t> </w:t>
            </w:r>
            <w:r>
              <w:rPr>
                <w:spacing w:val="-5"/>
                <w:sz w:val="18"/>
              </w:rPr>
              <w:t>2,</w:t>
            </w:r>
          </w:p>
        </w:tc>
        <w:tc>
          <w:tcPr>
            <w:tcW w:w="121" w:type="dxa"/>
            <w:tcBorders>
              <w:top w:val="single" w:sz="6" w:space="0" w:color="000000"/>
            </w:tcBorders>
          </w:tcPr>
          <w:p>
            <w:pPr>
              <w:pStyle w:val="TableParagraph"/>
              <w:rPr>
                <w:sz w:val="14"/>
              </w:rPr>
            </w:pPr>
          </w:p>
        </w:tc>
        <w:tc>
          <w:tcPr>
            <w:tcW w:w="1457" w:type="dxa"/>
            <w:tcBorders>
              <w:top w:val="single" w:sz="6" w:space="0" w:color="000000"/>
            </w:tcBorders>
          </w:tcPr>
          <w:p>
            <w:pPr>
              <w:pStyle w:val="TableParagraph"/>
              <w:spacing w:line="182" w:lineRule="exact" w:before="6"/>
              <w:ind w:right="8"/>
              <w:jc w:val="right"/>
              <w:rPr>
                <w:sz w:val="18"/>
              </w:rPr>
            </w:pPr>
            <w:r>
              <w:rPr>
                <w:sz w:val="18"/>
              </w:rPr>
              <w:t>July</w:t>
            </w:r>
            <w:r>
              <w:rPr>
                <w:spacing w:val="-1"/>
                <w:sz w:val="18"/>
              </w:rPr>
              <w:t> </w:t>
            </w:r>
            <w:r>
              <w:rPr>
                <w:spacing w:val="-5"/>
                <w:sz w:val="18"/>
              </w:rPr>
              <w:t>3,</w:t>
            </w:r>
          </w:p>
        </w:tc>
      </w:tr>
      <w:tr>
        <w:trPr>
          <w:trHeight w:val="208" w:hRule="atLeast"/>
        </w:trPr>
        <w:tc>
          <w:tcPr>
            <w:tcW w:w="5224" w:type="dxa"/>
            <w:tcBorders>
              <w:bottom w:val="single" w:sz="6" w:space="0" w:color="000000"/>
            </w:tcBorders>
          </w:tcPr>
          <w:p>
            <w:pPr>
              <w:pStyle w:val="TableParagraph"/>
              <w:spacing w:before="11"/>
              <w:ind w:left="17"/>
              <w:rPr>
                <w:sz w:val="14"/>
              </w:rPr>
            </w:pPr>
            <w:r>
              <w:rPr>
                <w:spacing w:val="-2"/>
                <w:sz w:val="14"/>
              </w:rPr>
              <w:t>(MILLIONS)</w:t>
            </w:r>
          </w:p>
        </w:tc>
        <w:tc>
          <w:tcPr>
            <w:tcW w:w="121" w:type="dxa"/>
          </w:tcPr>
          <w:p>
            <w:pPr>
              <w:pStyle w:val="TableParagraph"/>
              <w:rPr>
                <w:sz w:val="14"/>
              </w:rPr>
            </w:pPr>
          </w:p>
        </w:tc>
        <w:tc>
          <w:tcPr>
            <w:tcW w:w="1457" w:type="dxa"/>
            <w:tcBorders>
              <w:bottom w:val="single" w:sz="6" w:space="0" w:color="000000"/>
            </w:tcBorders>
          </w:tcPr>
          <w:p>
            <w:pPr>
              <w:pStyle w:val="TableParagraph"/>
              <w:spacing w:line="188" w:lineRule="exact"/>
              <w:ind w:right="20"/>
              <w:jc w:val="right"/>
              <w:rPr>
                <w:sz w:val="18"/>
              </w:rPr>
            </w:pPr>
            <w:r>
              <w:rPr>
                <w:spacing w:val="-4"/>
                <w:sz w:val="18"/>
              </w:rPr>
              <w:t>2023</w:t>
            </w:r>
          </w:p>
        </w:tc>
        <w:tc>
          <w:tcPr>
            <w:tcW w:w="107" w:type="dxa"/>
          </w:tcPr>
          <w:p>
            <w:pPr>
              <w:pStyle w:val="TableParagraph"/>
              <w:rPr>
                <w:sz w:val="14"/>
              </w:rPr>
            </w:pPr>
          </w:p>
        </w:tc>
        <w:tc>
          <w:tcPr>
            <w:tcW w:w="1457" w:type="dxa"/>
            <w:tcBorders>
              <w:bottom w:val="single" w:sz="6" w:space="0" w:color="000000"/>
            </w:tcBorders>
          </w:tcPr>
          <w:p>
            <w:pPr>
              <w:pStyle w:val="TableParagraph"/>
              <w:spacing w:line="188" w:lineRule="exact"/>
              <w:ind w:right="13"/>
              <w:jc w:val="right"/>
              <w:rPr>
                <w:sz w:val="18"/>
              </w:rPr>
            </w:pPr>
            <w:r>
              <w:rPr>
                <w:spacing w:val="-4"/>
                <w:sz w:val="18"/>
              </w:rPr>
              <w:t>2022</w:t>
            </w:r>
          </w:p>
        </w:tc>
        <w:tc>
          <w:tcPr>
            <w:tcW w:w="107" w:type="dxa"/>
          </w:tcPr>
          <w:p>
            <w:pPr>
              <w:pStyle w:val="TableParagraph"/>
              <w:rPr>
                <w:sz w:val="14"/>
              </w:rPr>
            </w:pPr>
          </w:p>
        </w:tc>
        <w:tc>
          <w:tcPr>
            <w:tcW w:w="1457" w:type="dxa"/>
            <w:tcBorders>
              <w:bottom w:val="single" w:sz="6" w:space="0" w:color="000000"/>
            </w:tcBorders>
          </w:tcPr>
          <w:p>
            <w:pPr>
              <w:pStyle w:val="TableParagraph"/>
              <w:spacing w:line="188" w:lineRule="exact"/>
              <w:ind w:right="3"/>
              <w:jc w:val="right"/>
              <w:rPr>
                <w:sz w:val="18"/>
              </w:rPr>
            </w:pPr>
            <w:r>
              <w:rPr>
                <w:spacing w:val="-4"/>
                <w:sz w:val="18"/>
              </w:rPr>
              <w:t>2023</w:t>
            </w:r>
          </w:p>
        </w:tc>
        <w:tc>
          <w:tcPr>
            <w:tcW w:w="121" w:type="dxa"/>
          </w:tcPr>
          <w:p>
            <w:pPr>
              <w:pStyle w:val="TableParagraph"/>
              <w:rPr>
                <w:sz w:val="14"/>
              </w:rPr>
            </w:pPr>
          </w:p>
        </w:tc>
        <w:tc>
          <w:tcPr>
            <w:tcW w:w="1457" w:type="dxa"/>
            <w:tcBorders>
              <w:bottom w:val="single" w:sz="6" w:space="0" w:color="000000"/>
            </w:tcBorders>
          </w:tcPr>
          <w:p>
            <w:pPr>
              <w:pStyle w:val="TableParagraph"/>
              <w:spacing w:line="188" w:lineRule="exact"/>
              <w:ind w:right="8"/>
              <w:jc w:val="right"/>
              <w:rPr>
                <w:sz w:val="18"/>
              </w:rPr>
            </w:pPr>
            <w:r>
              <w:rPr>
                <w:spacing w:val="-4"/>
                <w:sz w:val="18"/>
              </w:rPr>
              <w:t>2022</w:t>
            </w:r>
          </w:p>
        </w:tc>
      </w:tr>
      <w:tr>
        <w:trPr>
          <w:trHeight w:val="276" w:hRule="atLeast"/>
        </w:trPr>
        <w:tc>
          <w:tcPr>
            <w:tcW w:w="5224" w:type="dxa"/>
            <w:tcBorders>
              <w:top w:val="single" w:sz="6" w:space="0" w:color="000000"/>
            </w:tcBorders>
          </w:tcPr>
          <w:p>
            <w:pPr>
              <w:pStyle w:val="TableParagraph"/>
              <w:spacing w:before="20"/>
              <w:ind w:left="17"/>
              <w:rPr>
                <w:sz w:val="18"/>
              </w:rPr>
            </w:pPr>
            <w:r>
              <w:rPr>
                <w:sz w:val="18"/>
              </w:rPr>
              <w:t>Medicare</w:t>
            </w:r>
            <w:r>
              <w:rPr>
                <w:spacing w:val="-1"/>
                <w:sz w:val="18"/>
              </w:rPr>
              <w:t> </w:t>
            </w:r>
            <w:r>
              <w:rPr>
                <w:spacing w:val="-2"/>
                <w:sz w:val="18"/>
              </w:rPr>
              <w:t>rebates</w:t>
            </w:r>
          </w:p>
        </w:tc>
        <w:tc>
          <w:tcPr>
            <w:tcW w:w="121" w:type="dxa"/>
          </w:tcPr>
          <w:p>
            <w:pPr>
              <w:pStyle w:val="TableParagraph"/>
              <w:rPr>
                <w:sz w:val="16"/>
              </w:rPr>
            </w:pPr>
          </w:p>
        </w:tc>
        <w:tc>
          <w:tcPr>
            <w:tcW w:w="1457" w:type="dxa"/>
            <w:tcBorders>
              <w:top w:val="single" w:sz="6" w:space="0" w:color="000000"/>
            </w:tcBorders>
          </w:tcPr>
          <w:p>
            <w:pPr>
              <w:pStyle w:val="TableParagraph"/>
              <w:tabs>
                <w:tab w:pos="1097" w:val="left" w:leader="none"/>
              </w:tabs>
              <w:spacing w:before="47"/>
              <w:ind w:right="74"/>
              <w:jc w:val="right"/>
              <w:rPr>
                <w:sz w:val="18"/>
              </w:rPr>
            </w:pPr>
            <w:r>
              <w:rPr>
                <w:spacing w:val="-10"/>
                <w:sz w:val="18"/>
              </w:rPr>
              <w:t>$</w:t>
            </w:r>
            <w:r>
              <w:rPr>
                <w:sz w:val="18"/>
              </w:rPr>
              <w:tab/>
            </w:r>
            <w:r>
              <w:rPr>
                <w:spacing w:val="-5"/>
                <w:sz w:val="18"/>
              </w:rPr>
              <w:t>207</w:t>
            </w:r>
          </w:p>
        </w:tc>
        <w:tc>
          <w:tcPr>
            <w:tcW w:w="107" w:type="dxa"/>
          </w:tcPr>
          <w:p>
            <w:pPr>
              <w:pStyle w:val="TableParagraph"/>
              <w:rPr>
                <w:sz w:val="16"/>
              </w:rPr>
            </w:pPr>
          </w:p>
        </w:tc>
        <w:tc>
          <w:tcPr>
            <w:tcW w:w="1457" w:type="dxa"/>
            <w:tcBorders>
              <w:top w:val="single" w:sz="6" w:space="0" w:color="000000"/>
            </w:tcBorders>
          </w:tcPr>
          <w:p>
            <w:pPr>
              <w:pStyle w:val="TableParagraph"/>
              <w:tabs>
                <w:tab w:pos="1097" w:val="left" w:leader="none"/>
              </w:tabs>
              <w:spacing w:before="47"/>
              <w:ind w:right="67"/>
              <w:jc w:val="right"/>
              <w:rPr>
                <w:sz w:val="18"/>
              </w:rPr>
            </w:pPr>
            <w:r>
              <w:rPr>
                <w:spacing w:val="-10"/>
                <w:sz w:val="18"/>
              </w:rPr>
              <w:t>$</w:t>
            </w:r>
            <w:r>
              <w:rPr>
                <w:sz w:val="18"/>
              </w:rPr>
              <w:tab/>
            </w:r>
            <w:r>
              <w:rPr>
                <w:spacing w:val="-5"/>
                <w:sz w:val="18"/>
              </w:rPr>
              <w:t>186</w:t>
            </w:r>
          </w:p>
        </w:tc>
        <w:tc>
          <w:tcPr>
            <w:tcW w:w="107" w:type="dxa"/>
          </w:tcPr>
          <w:p>
            <w:pPr>
              <w:pStyle w:val="TableParagraph"/>
              <w:rPr>
                <w:sz w:val="16"/>
              </w:rPr>
            </w:pPr>
          </w:p>
        </w:tc>
        <w:tc>
          <w:tcPr>
            <w:tcW w:w="1457" w:type="dxa"/>
            <w:tcBorders>
              <w:top w:val="single" w:sz="6" w:space="0" w:color="000000"/>
            </w:tcBorders>
          </w:tcPr>
          <w:p>
            <w:pPr>
              <w:pStyle w:val="TableParagraph"/>
              <w:tabs>
                <w:tab w:pos="1127" w:val="left" w:leader="none"/>
              </w:tabs>
              <w:spacing w:before="47"/>
              <w:ind w:left="27"/>
              <w:rPr>
                <w:sz w:val="18"/>
              </w:rPr>
            </w:pPr>
            <w:r>
              <w:rPr>
                <w:spacing w:val="-10"/>
                <w:sz w:val="18"/>
              </w:rPr>
              <w:t>$</w:t>
            </w:r>
            <w:r>
              <w:rPr>
                <w:sz w:val="18"/>
              </w:rPr>
              <w:tab/>
            </w:r>
            <w:r>
              <w:rPr>
                <w:spacing w:val="-5"/>
                <w:sz w:val="18"/>
              </w:rPr>
              <w:t>432</w:t>
            </w:r>
          </w:p>
        </w:tc>
        <w:tc>
          <w:tcPr>
            <w:tcW w:w="121" w:type="dxa"/>
          </w:tcPr>
          <w:p>
            <w:pPr>
              <w:pStyle w:val="TableParagraph"/>
              <w:rPr>
                <w:sz w:val="16"/>
              </w:rPr>
            </w:pPr>
          </w:p>
        </w:tc>
        <w:tc>
          <w:tcPr>
            <w:tcW w:w="1457" w:type="dxa"/>
            <w:tcBorders>
              <w:top w:val="single" w:sz="6" w:space="0" w:color="000000"/>
            </w:tcBorders>
          </w:tcPr>
          <w:p>
            <w:pPr>
              <w:pStyle w:val="TableParagraph"/>
              <w:tabs>
                <w:tab w:pos="1097" w:val="left" w:leader="none"/>
              </w:tabs>
              <w:spacing w:before="47"/>
              <w:ind w:right="63"/>
              <w:jc w:val="right"/>
              <w:rPr>
                <w:sz w:val="18"/>
              </w:rPr>
            </w:pPr>
            <w:r>
              <w:rPr>
                <w:spacing w:val="-10"/>
                <w:sz w:val="18"/>
              </w:rPr>
              <w:t>$</w:t>
            </w:r>
            <w:r>
              <w:rPr>
                <w:sz w:val="18"/>
              </w:rPr>
              <w:tab/>
            </w:r>
            <w:r>
              <w:rPr>
                <w:spacing w:val="-5"/>
                <w:sz w:val="18"/>
              </w:rPr>
              <w:t>387</w:t>
            </w:r>
          </w:p>
        </w:tc>
      </w:tr>
      <w:tr>
        <w:trPr>
          <w:trHeight w:val="269" w:hRule="atLeast"/>
        </w:trPr>
        <w:tc>
          <w:tcPr>
            <w:tcW w:w="5224" w:type="dxa"/>
          </w:tcPr>
          <w:p>
            <w:pPr>
              <w:pStyle w:val="TableParagraph"/>
              <w:spacing w:before="14"/>
              <w:ind w:left="17"/>
              <w:rPr>
                <w:sz w:val="18"/>
              </w:rPr>
            </w:pPr>
            <w:r>
              <w:rPr>
                <w:sz w:val="18"/>
              </w:rPr>
              <w:t>Medicaid</w:t>
            </w:r>
            <w:r>
              <w:rPr>
                <w:spacing w:val="-1"/>
                <w:sz w:val="18"/>
              </w:rPr>
              <w:t> </w:t>
            </w:r>
            <w:r>
              <w:rPr>
                <w:sz w:val="18"/>
              </w:rPr>
              <w:t>and</w:t>
            </w:r>
            <w:r>
              <w:rPr>
                <w:spacing w:val="-1"/>
                <w:sz w:val="18"/>
              </w:rPr>
              <w:t> </w:t>
            </w:r>
            <w:r>
              <w:rPr>
                <w:sz w:val="18"/>
              </w:rPr>
              <w:t>related</w:t>
            </w:r>
            <w:r>
              <w:rPr>
                <w:spacing w:val="-1"/>
                <w:sz w:val="18"/>
              </w:rPr>
              <w:t> </w:t>
            </w:r>
            <w:r>
              <w:rPr>
                <w:sz w:val="18"/>
              </w:rPr>
              <w:t>state</w:t>
            </w:r>
            <w:r>
              <w:rPr>
                <w:spacing w:val="-1"/>
                <w:sz w:val="18"/>
              </w:rPr>
              <w:t> </w:t>
            </w:r>
            <w:r>
              <w:rPr>
                <w:sz w:val="18"/>
              </w:rPr>
              <w:t>program</w:t>
            </w:r>
            <w:r>
              <w:rPr>
                <w:spacing w:val="-1"/>
                <w:sz w:val="18"/>
              </w:rPr>
              <w:t> </w:t>
            </w:r>
            <w:r>
              <w:rPr>
                <w:spacing w:val="-2"/>
                <w:sz w:val="18"/>
              </w:rPr>
              <w:t>rebates</w:t>
            </w:r>
          </w:p>
        </w:tc>
        <w:tc>
          <w:tcPr>
            <w:tcW w:w="121" w:type="dxa"/>
          </w:tcPr>
          <w:p>
            <w:pPr>
              <w:pStyle w:val="TableParagraph"/>
              <w:rPr>
                <w:sz w:val="16"/>
              </w:rPr>
            </w:pPr>
          </w:p>
        </w:tc>
        <w:tc>
          <w:tcPr>
            <w:tcW w:w="1457" w:type="dxa"/>
          </w:tcPr>
          <w:p>
            <w:pPr>
              <w:pStyle w:val="TableParagraph"/>
              <w:spacing w:before="41"/>
              <w:ind w:right="74"/>
              <w:jc w:val="right"/>
              <w:rPr>
                <w:sz w:val="18"/>
              </w:rPr>
            </w:pPr>
            <w:r>
              <w:rPr>
                <w:spacing w:val="-5"/>
                <w:sz w:val="18"/>
              </w:rPr>
              <w:t>411</w:t>
            </w:r>
          </w:p>
        </w:tc>
        <w:tc>
          <w:tcPr>
            <w:tcW w:w="107" w:type="dxa"/>
          </w:tcPr>
          <w:p>
            <w:pPr>
              <w:pStyle w:val="TableParagraph"/>
              <w:rPr>
                <w:sz w:val="16"/>
              </w:rPr>
            </w:pPr>
          </w:p>
        </w:tc>
        <w:tc>
          <w:tcPr>
            <w:tcW w:w="1457" w:type="dxa"/>
          </w:tcPr>
          <w:p>
            <w:pPr>
              <w:pStyle w:val="TableParagraph"/>
              <w:spacing w:before="41"/>
              <w:ind w:right="67"/>
              <w:jc w:val="right"/>
              <w:rPr>
                <w:sz w:val="18"/>
              </w:rPr>
            </w:pPr>
            <w:r>
              <w:rPr>
                <w:spacing w:val="-5"/>
                <w:sz w:val="18"/>
              </w:rPr>
              <w:t>225</w:t>
            </w:r>
          </w:p>
        </w:tc>
        <w:tc>
          <w:tcPr>
            <w:tcW w:w="107" w:type="dxa"/>
          </w:tcPr>
          <w:p>
            <w:pPr>
              <w:pStyle w:val="TableParagraph"/>
              <w:rPr>
                <w:sz w:val="16"/>
              </w:rPr>
            </w:pPr>
          </w:p>
        </w:tc>
        <w:tc>
          <w:tcPr>
            <w:tcW w:w="1457" w:type="dxa"/>
          </w:tcPr>
          <w:p>
            <w:pPr>
              <w:pStyle w:val="TableParagraph"/>
              <w:spacing w:before="41"/>
              <w:ind w:right="57"/>
              <w:jc w:val="right"/>
              <w:rPr>
                <w:sz w:val="18"/>
              </w:rPr>
            </w:pPr>
            <w:r>
              <w:rPr>
                <w:spacing w:val="-5"/>
                <w:sz w:val="18"/>
              </w:rPr>
              <w:t>822</w:t>
            </w:r>
          </w:p>
        </w:tc>
        <w:tc>
          <w:tcPr>
            <w:tcW w:w="121" w:type="dxa"/>
          </w:tcPr>
          <w:p>
            <w:pPr>
              <w:pStyle w:val="TableParagraph"/>
              <w:rPr>
                <w:sz w:val="16"/>
              </w:rPr>
            </w:pPr>
          </w:p>
        </w:tc>
        <w:tc>
          <w:tcPr>
            <w:tcW w:w="1457" w:type="dxa"/>
          </w:tcPr>
          <w:p>
            <w:pPr>
              <w:pStyle w:val="TableParagraph"/>
              <w:spacing w:before="41"/>
              <w:ind w:right="63"/>
              <w:jc w:val="right"/>
              <w:rPr>
                <w:sz w:val="18"/>
              </w:rPr>
            </w:pPr>
            <w:r>
              <w:rPr>
                <w:spacing w:val="-5"/>
                <w:sz w:val="18"/>
              </w:rPr>
              <w:t>466</w:t>
            </w:r>
          </w:p>
        </w:tc>
      </w:tr>
      <w:tr>
        <w:trPr>
          <w:trHeight w:val="269" w:hRule="atLeast"/>
        </w:trPr>
        <w:tc>
          <w:tcPr>
            <w:tcW w:w="5224" w:type="dxa"/>
          </w:tcPr>
          <w:p>
            <w:pPr>
              <w:pStyle w:val="TableParagraph"/>
              <w:spacing w:before="14"/>
              <w:ind w:left="17"/>
              <w:rPr>
                <w:sz w:val="18"/>
              </w:rPr>
            </w:pPr>
            <w:r>
              <w:rPr>
                <w:sz w:val="18"/>
              </w:rPr>
              <w:t>Performance-based</w:t>
            </w:r>
            <w:r>
              <w:rPr>
                <w:spacing w:val="-1"/>
                <w:sz w:val="18"/>
              </w:rPr>
              <w:t> </w:t>
            </w:r>
            <w:r>
              <w:rPr>
                <w:sz w:val="18"/>
              </w:rPr>
              <w:t>contract</w:t>
            </w:r>
            <w:r>
              <w:rPr>
                <w:spacing w:val="-1"/>
                <w:sz w:val="18"/>
              </w:rPr>
              <w:t> </w:t>
            </w:r>
            <w:r>
              <w:rPr>
                <w:spacing w:val="-2"/>
                <w:sz w:val="18"/>
              </w:rPr>
              <w:t>rebates</w:t>
            </w:r>
          </w:p>
        </w:tc>
        <w:tc>
          <w:tcPr>
            <w:tcW w:w="121" w:type="dxa"/>
          </w:tcPr>
          <w:p>
            <w:pPr>
              <w:pStyle w:val="TableParagraph"/>
              <w:rPr>
                <w:sz w:val="16"/>
              </w:rPr>
            </w:pPr>
          </w:p>
        </w:tc>
        <w:tc>
          <w:tcPr>
            <w:tcW w:w="1457" w:type="dxa"/>
          </w:tcPr>
          <w:p>
            <w:pPr>
              <w:pStyle w:val="TableParagraph"/>
              <w:spacing w:before="41"/>
              <w:ind w:right="74"/>
              <w:jc w:val="right"/>
              <w:rPr>
                <w:sz w:val="18"/>
              </w:rPr>
            </w:pPr>
            <w:r>
              <w:rPr>
                <w:spacing w:val="-2"/>
                <w:sz w:val="18"/>
              </w:rPr>
              <w:t>1,229</w:t>
            </w:r>
          </w:p>
        </w:tc>
        <w:tc>
          <w:tcPr>
            <w:tcW w:w="107" w:type="dxa"/>
          </w:tcPr>
          <w:p>
            <w:pPr>
              <w:pStyle w:val="TableParagraph"/>
              <w:rPr>
                <w:sz w:val="16"/>
              </w:rPr>
            </w:pPr>
          </w:p>
        </w:tc>
        <w:tc>
          <w:tcPr>
            <w:tcW w:w="1457" w:type="dxa"/>
          </w:tcPr>
          <w:p>
            <w:pPr>
              <w:pStyle w:val="TableParagraph"/>
              <w:spacing w:before="41"/>
              <w:ind w:right="67"/>
              <w:jc w:val="right"/>
              <w:rPr>
                <w:sz w:val="18"/>
              </w:rPr>
            </w:pPr>
            <w:r>
              <w:rPr>
                <w:spacing w:val="-5"/>
                <w:sz w:val="18"/>
              </w:rPr>
              <w:t>862</w:t>
            </w:r>
          </w:p>
        </w:tc>
        <w:tc>
          <w:tcPr>
            <w:tcW w:w="107" w:type="dxa"/>
          </w:tcPr>
          <w:p>
            <w:pPr>
              <w:pStyle w:val="TableParagraph"/>
              <w:rPr>
                <w:sz w:val="16"/>
              </w:rPr>
            </w:pPr>
          </w:p>
        </w:tc>
        <w:tc>
          <w:tcPr>
            <w:tcW w:w="1457" w:type="dxa"/>
          </w:tcPr>
          <w:p>
            <w:pPr>
              <w:pStyle w:val="TableParagraph"/>
              <w:spacing w:before="41"/>
              <w:ind w:right="57"/>
              <w:jc w:val="right"/>
              <w:rPr>
                <w:sz w:val="18"/>
              </w:rPr>
            </w:pPr>
            <w:r>
              <w:rPr>
                <w:spacing w:val="-2"/>
                <w:sz w:val="18"/>
              </w:rPr>
              <w:t>2,421</w:t>
            </w:r>
          </w:p>
        </w:tc>
        <w:tc>
          <w:tcPr>
            <w:tcW w:w="121" w:type="dxa"/>
          </w:tcPr>
          <w:p>
            <w:pPr>
              <w:pStyle w:val="TableParagraph"/>
              <w:rPr>
                <w:sz w:val="16"/>
              </w:rPr>
            </w:pPr>
          </w:p>
        </w:tc>
        <w:tc>
          <w:tcPr>
            <w:tcW w:w="1457" w:type="dxa"/>
          </w:tcPr>
          <w:p>
            <w:pPr>
              <w:pStyle w:val="TableParagraph"/>
              <w:spacing w:before="41"/>
              <w:ind w:right="64"/>
              <w:jc w:val="right"/>
              <w:rPr>
                <w:sz w:val="18"/>
              </w:rPr>
            </w:pPr>
            <w:r>
              <w:rPr>
                <w:spacing w:val="-2"/>
                <w:sz w:val="18"/>
              </w:rPr>
              <w:t>1,667</w:t>
            </w:r>
          </w:p>
        </w:tc>
      </w:tr>
      <w:tr>
        <w:trPr>
          <w:trHeight w:val="269" w:hRule="atLeast"/>
        </w:trPr>
        <w:tc>
          <w:tcPr>
            <w:tcW w:w="5224" w:type="dxa"/>
          </w:tcPr>
          <w:p>
            <w:pPr>
              <w:pStyle w:val="TableParagraph"/>
              <w:spacing w:before="14"/>
              <w:ind w:left="17"/>
              <w:rPr>
                <w:sz w:val="18"/>
              </w:rPr>
            </w:pPr>
            <w:r>
              <w:rPr>
                <w:spacing w:val="-2"/>
                <w:sz w:val="18"/>
              </w:rPr>
              <w:t>Chargebacks</w:t>
            </w:r>
          </w:p>
        </w:tc>
        <w:tc>
          <w:tcPr>
            <w:tcW w:w="121" w:type="dxa"/>
          </w:tcPr>
          <w:p>
            <w:pPr>
              <w:pStyle w:val="TableParagraph"/>
              <w:rPr>
                <w:sz w:val="16"/>
              </w:rPr>
            </w:pPr>
          </w:p>
        </w:tc>
        <w:tc>
          <w:tcPr>
            <w:tcW w:w="1457" w:type="dxa"/>
          </w:tcPr>
          <w:p>
            <w:pPr>
              <w:pStyle w:val="TableParagraph"/>
              <w:spacing w:before="41"/>
              <w:ind w:right="74"/>
              <w:jc w:val="right"/>
              <w:rPr>
                <w:sz w:val="18"/>
              </w:rPr>
            </w:pPr>
            <w:r>
              <w:rPr>
                <w:spacing w:val="-2"/>
                <w:sz w:val="18"/>
              </w:rPr>
              <w:t>2,305</w:t>
            </w:r>
          </w:p>
        </w:tc>
        <w:tc>
          <w:tcPr>
            <w:tcW w:w="107" w:type="dxa"/>
          </w:tcPr>
          <w:p>
            <w:pPr>
              <w:pStyle w:val="TableParagraph"/>
              <w:rPr>
                <w:sz w:val="16"/>
              </w:rPr>
            </w:pPr>
          </w:p>
        </w:tc>
        <w:tc>
          <w:tcPr>
            <w:tcW w:w="1457" w:type="dxa"/>
          </w:tcPr>
          <w:p>
            <w:pPr>
              <w:pStyle w:val="TableParagraph"/>
              <w:spacing w:before="41"/>
              <w:ind w:right="67"/>
              <w:jc w:val="right"/>
              <w:rPr>
                <w:sz w:val="18"/>
              </w:rPr>
            </w:pPr>
            <w:r>
              <w:rPr>
                <w:spacing w:val="-2"/>
                <w:sz w:val="18"/>
              </w:rPr>
              <w:t>1,797</w:t>
            </w:r>
          </w:p>
        </w:tc>
        <w:tc>
          <w:tcPr>
            <w:tcW w:w="107" w:type="dxa"/>
          </w:tcPr>
          <w:p>
            <w:pPr>
              <w:pStyle w:val="TableParagraph"/>
              <w:rPr>
                <w:sz w:val="16"/>
              </w:rPr>
            </w:pPr>
          </w:p>
        </w:tc>
        <w:tc>
          <w:tcPr>
            <w:tcW w:w="1457" w:type="dxa"/>
          </w:tcPr>
          <w:p>
            <w:pPr>
              <w:pStyle w:val="TableParagraph"/>
              <w:spacing w:before="41"/>
              <w:ind w:right="57"/>
              <w:jc w:val="right"/>
              <w:rPr>
                <w:sz w:val="18"/>
              </w:rPr>
            </w:pPr>
            <w:r>
              <w:rPr>
                <w:spacing w:val="-2"/>
                <w:sz w:val="18"/>
              </w:rPr>
              <w:t>4,589</w:t>
            </w:r>
          </w:p>
        </w:tc>
        <w:tc>
          <w:tcPr>
            <w:tcW w:w="121" w:type="dxa"/>
          </w:tcPr>
          <w:p>
            <w:pPr>
              <w:pStyle w:val="TableParagraph"/>
              <w:rPr>
                <w:sz w:val="16"/>
              </w:rPr>
            </w:pPr>
          </w:p>
        </w:tc>
        <w:tc>
          <w:tcPr>
            <w:tcW w:w="1457" w:type="dxa"/>
          </w:tcPr>
          <w:p>
            <w:pPr>
              <w:pStyle w:val="TableParagraph"/>
              <w:spacing w:before="41"/>
              <w:ind w:right="64"/>
              <w:jc w:val="right"/>
              <w:rPr>
                <w:sz w:val="18"/>
              </w:rPr>
            </w:pPr>
            <w:r>
              <w:rPr>
                <w:spacing w:val="-2"/>
                <w:sz w:val="18"/>
              </w:rPr>
              <w:t>3,534</w:t>
            </w:r>
          </w:p>
        </w:tc>
      </w:tr>
      <w:tr>
        <w:trPr>
          <w:trHeight w:val="269" w:hRule="atLeast"/>
        </w:trPr>
        <w:tc>
          <w:tcPr>
            <w:tcW w:w="5224" w:type="dxa"/>
          </w:tcPr>
          <w:p>
            <w:pPr>
              <w:pStyle w:val="TableParagraph"/>
              <w:spacing w:before="14"/>
              <w:ind w:left="17"/>
              <w:rPr>
                <w:sz w:val="18"/>
              </w:rPr>
            </w:pPr>
            <w:r>
              <w:rPr>
                <w:sz w:val="18"/>
              </w:rPr>
              <w:t>Sales</w:t>
            </w:r>
            <w:r>
              <w:rPr>
                <w:spacing w:val="-1"/>
                <w:sz w:val="18"/>
              </w:rPr>
              <w:t> </w:t>
            </w:r>
            <w:r>
              <w:rPr>
                <w:spacing w:val="-2"/>
                <w:sz w:val="18"/>
              </w:rPr>
              <w:t>allowances</w:t>
            </w:r>
          </w:p>
        </w:tc>
        <w:tc>
          <w:tcPr>
            <w:tcW w:w="121" w:type="dxa"/>
          </w:tcPr>
          <w:p>
            <w:pPr>
              <w:pStyle w:val="TableParagraph"/>
              <w:rPr>
                <w:sz w:val="16"/>
              </w:rPr>
            </w:pPr>
          </w:p>
        </w:tc>
        <w:tc>
          <w:tcPr>
            <w:tcW w:w="1457" w:type="dxa"/>
          </w:tcPr>
          <w:p>
            <w:pPr>
              <w:pStyle w:val="TableParagraph"/>
              <w:spacing w:before="41"/>
              <w:ind w:right="74"/>
              <w:jc w:val="right"/>
              <w:rPr>
                <w:sz w:val="18"/>
              </w:rPr>
            </w:pPr>
            <w:r>
              <w:rPr>
                <w:spacing w:val="-2"/>
                <w:sz w:val="18"/>
              </w:rPr>
              <w:t>1,594</w:t>
            </w:r>
          </w:p>
        </w:tc>
        <w:tc>
          <w:tcPr>
            <w:tcW w:w="107" w:type="dxa"/>
          </w:tcPr>
          <w:p>
            <w:pPr>
              <w:pStyle w:val="TableParagraph"/>
              <w:rPr>
                <w:sz w:val="16"/>
              </w:rPr>
            </w:pPr>
          </w:p>
        </w:tc>
        <w:tc>
          <w:tcPr>
            <w:tcW w:w="1457" w:type="dxa"/>
          </w:tcPr>
          <w:p>
            <w:pPr>
              <w:pStyle w:val="TableParagraph"/>
              <w:spacing w:before="41"/>
              <w:ind w:right="67"/>
              <w:jc w:val="right"/>
              <w:rPr>
                <w:sz w:val="18"/>
              </w:rPr>
            </w:pPr>
            <w:r>
              <w:rPr>
                <w:spacing w:val="-2"/>
                <w:sz w:val="18"/>
              </w:rPr>
              <w:t>1,367</w:t>
            </w:r>
          </w:p>
        </w:tc>
        <w:tc>
          <w:tcPr>
            <w:tcW w:w="107" w:type="dxa"/>
          </w:tcPr>
          <w:p>
            <w:pPr>
              <w:pStyle w:val="TableParagraph"/>
              <w:rPr>
                <w:sz w:val="16"/>
              </w:rPr>
            </w:pPr>
          </w:p>
        </w:tc>
        <w:tc>
          <w:tcPr>
            <w:tcW w:w="1457" w:type="dxa"/>
          </w:tcPr>
          <w:p>
            <w:pPr>
              <w:pStyle w:val="TableParagraph"/>
              <w:spacing w:before="41"/>
              <w:ind w:right="57"/>
              <w:jc w:val="right"/>
              <w:rPr>
                <w:sz w:val="18"/>
              </w:rPr>
            </w:pPr>
            <w:r>
              <w:rPr>
                <w:spacing w:val="-2"/>
                <w:sz w:val="18"/>
              </w:rPr>
              <w:t>3,109</w:t>
            </w:r>
          </w:p>
        </w:tc>
        <w:tc>
          <w:tcPr>
            <w:tcW w:w="121" w:type="dxa"/>
          </w:tcPr>
          <w:p>
            <w:pPr>
              <w:pStyle w:val="TableParagraph"/>
              <w:rPr>
                <w:sz w:val="16"/>
              </w:rPr>
            </w:pPr>
          </w:p>
        </w:tc>
        <w:tc>
          <w:tcPr>
            <w:tcW w:w="1457" w:type="dxa"/>
          </w:tcPr>
          <w:p>
            <w:pPr>
              <w:pStyle w:val="TableParagraph"/>
              <w:spacing w:before="41"/>
              <w:ind w:right="64"/>
              <w:jc w:val="right"/>
              <w:rPr>
                <w:sz w:val="18"/>
              </w:rPr>
            </w:pPr>
            <w:r>
              <w:rPr>
                <w:spacing w:val="-2"/>
                <w:sz w:val="18"/>
              </w:rPr>
              <w:t>2,571</w:t>
            </w:r>
          </w:p>
        </w:tc>
      </w:tr>
      <w:tr>
        <w:trPr>
          <w:trHeight w:val="248" w:hRule="atLeast"/>
        </w:trPr>
        <w:tc>
          <w:tcPr>
            <w:tcW w:w="5224" w:type="dxa"/>
          </w:tcPr>
          <w:p>
            <w:pPr>
              <w:pStyle w:val="TableParagraph"/>
              <w:spacing w:before="14"/>
              <w:ind w:left="17"/>
              <w:rPr>
                <w:sz w:val="18"/>
              </w:rPr>
            </w:pPr>
            <w:r>
              <w:rPr>
                <w:sz w:val="18"/>
              </w:rPr>
              <w:t>Sales</w:t>
            </w:r>
            <w:r>
              <w:rPr>
                <w:spacing w:val="-1"/>
                <w:sz w:val="18"/>
              </w:rPr>
              <w:t> </w:t>
            </w:r>
            <w:r>
              <w:rPr>
                <w:sz w:val="18"/>
              </w:rPr>
              <w:t>returns</w:t>
            </w:r>
            <w:r>
              <w:rPr>
                <w:spacing w:val="-1"/>
                <w:sz w:val="18"/>
              </w:rPr>
              <w:t> </w:t>
            </w:r>
            <w:r>
              <w:rPr>
                <w:sz w:val="18"/>
              </w:rPr>
              <w:t>and</w:t>
            </w:r>
            <w:r>
              <w:rPr>
                <w:spacing w:val="-1"/>
                <w:sz w:val="18"/>
              </w:rPr>
              <w:t> </w:t>
            </w:r>
            <w:r>
              <w:rPr>
                <w:sz w:val="18"/>
              </w:rPr>
              <w:t>cash</w:t>
            </w:r>
            <w:r>
              <w:rPr>
                <w:spacing w:val="-1"/>
                <w:sz w:val="18"/>
              </w:rPr>
              <w:t> </w:t>
            </w:r>
            <w:r>
              <w:rPr>
                <w:spacing w:val="-2"/>
                <w:sz w:val="18"/>
              </w:rPr>
              <w:t>discounts</w:t>
            </w:r>
          </w:p>
        </w:tc>
        <w:tc>
          <w:tcPr>
            <w:tcW w:w="121" w:type="dxa"/>
          </w:tcPr>
          <w:p>
            <w:pPr>
              <w:pStyle w:val="TableParagraph"/>
              <w:rPr>
                <w:sz w:val="16"/>
              </w:rPr>
            </w:pPr>
          </w:p>
        </w:tc>
        <w:tc>
          <w:tcPr>
            <w:tcW w:w="1457" w:type="dxa"/>
            <w:tcBorders>
              <w:bottom w:val="single" w:sz="6" w:space="0" w:color="000000"/>
            </w:tcBorders>
          </w:tcPr>
          <w:p>
            <w:pPr>
              <w:pStyle w:val="TableParagraph"/>
              <w:spacing w:line="201" w:lineRule="exact" w:before="27"/>
              <w:ind w:right="74"/>
              <w:jc w:val="right"/>
              <w:rPr>
                <w:sz w:val="18"/>
              </w:rPr>
            </w:pPr>
            <w:r>
              <w:rPr>
                <w:spacing w:val="-5"/>
                <w:sz w:val="18"/>
              </w:rPr>
              <w:t>238</w:t>
            </w:r>
          </w:p>
        </w:tc>
        <w:tc>
          <w:tcPr>
            <w:tcW w:w="107" w:type="dxa"/>
          </w:tcPr>
          <w:p>
            <w:pPr>
              <w:pStyle w:val="TableParagraph"/>
              <w:rPr>
                <w:sz w:val="16"/>
              </w:rPr>
            </w:pPr>
          </w:p>
        </w:tc>
        <w:tc>
          <w:tcPr>
            <w:tcW w:w="1457" w:type="dxa"/>
            <w:tcBorders>
              <w:bottom w:val="single" w:sz="6" w:space="0" w:color="000000"/>
            </w:tcBorders>
          </w:tcPr>
          <w:p>
            <w:pPr>
              <w:pStyle w:val="TableParagraph"/>
              <w:spacing w:line="201" w:lineRule="exact" w:before="27"/>
              <w:ind w:right="67"/>
              <w:jc w:val="right"/>
              <w:rPr>
                <w:sz w:val="18"/>
              </w:rPr>
            </w:pPr>
            <w:r>
              <w:rPr>
                <w:spacing w:val="-5"/>
                <w:sz w:val="18"/>
              </w:rPr>
              <w:t>328</w:t>
            </w:r>
          </w:p>
        </w:tc>
        <w:tc>
          <w:tcPr>
            <w:tcW w:w="107" w:type="dxa"/>
          </w:tcPr>
          <w:p>
            <w:pPr>
              <w:pStyle w:val="TableParagraph"/>
              <w:rPr>
                <w:sz w:val="16"/>
              </w:rPr>
            </w:pPr>
          </w:p>
        </w:tc>
        <w:tc>
          <w:tcPr>
            <w:tcW w:w="1457" w:type="dxa"/>
            <w:tcBorders>
              <w:bottom w:val="single" w:sz="6" w:space="0" w:color="000000"/>
            </w:tcBorders>
          </w:tcPr>
          <w:p>
            <w:pPr>
              <w:pStyle w:val="TableParagraph"/>
              <w:spacing w:line="201" w:lineRule="exact" w:before="27"/>
              <w:ind w:right="57"/>
              <w:jc w:val="right"/>
              <w:rPr>
                <w:sz w:val="18"/>
              </w:rPr>
            </w:pPr>
            <w:r>
              <w:rPr>
                <w:spacing w:val="-5"/>
                <w:sz w:val="18"/>
              </w:rPr>
              <w:t>751</w:t>
            </w:r>
          </w:p>
        </w:tc>
        <w:tc>
          <w:tcPr>
            <w:tcW w:w="121" w:type="dxa"/>
          </w:tcPr>
          <w:p>
            <w:pPr>
              <w:pStyle w:val="TableParagraph"/>
              <w:rPr>
                <w:sz w:val="16"/>
              </w:rPr>
            </w:pPr>
          </w:p>
        </w:tc>
        <w:tc>
          <w:tcPr>
            <w:tcW w:w="1457" w:type="dxa"/>
            <w:tcBorders>
              <w:bottom w:val="single" w:sz="6" w:space="0" w:color="000000"/>
            </w:tcBorders>
          </w:tcPr>
          <w:p>
            <w:pPr>
              <w:pStyle w:val="TableParagraph"/>
              <w:spacing w:line="201" w:lineRule="exact" w:before="27"/>
              <w:ind w:right="63"/>
              <w:jc w:val="right"/>
              <w:rPr>
                <w:sz w:val="18"/>
              </w:rPr>
            </w:pPr>
            <w:r>
              <w:rPr>
                <w:spacing w:val="-5"/>
                <w:sz w:val="18"/>
              </w:rPr>
              <w:t>598</w:t>
            </w:r>
          </w:p>
        </w:tc>
      </w:tr>
      <w:tr>
        <w:trPr>
          <w:trHeight w:val="273" w:hRule="atLeast"/>
        </w:trPr>
        <w:tc>
          <w:tcPr>
            <w:tcW w:w="5224" w:type="dxa"/>
            <w:tcBorders>
              <w:bottom w:val="double" w:sz="6" w:space="0" w:color="000000"/>
            </w:tcBorders>
          </w:tcPr>
          <w:p>
            <w:pPr>
              <w:pStyle w:val="TableParagraph"/>
              <w:spacing w:before="20"/>
              <w:ind w:left="17"/>
              <w:rPr>
                <w:sz w:val="18"/>
              </w:rPr>
            </w:pPr>
            <w:r>
              <w:rPr>
                <w:spacing w:val="-2"/>
                <w:sz w:val="18"/>
              </w:rPr>
              <w:t>Total</w:t>
            </w:r>
          </w:p>
        </w:tc>
        <w:tc>
          <w:tcPr>
            <w:tcW w:w="121" w:type="dxa"/>
            <w:tcBorders>
              <w:bottom w:val="double" w:sz="6" w:space="0" w:color="000000"/>
            </w:tcBorders>
          </w:tcPr>
          <w:p>
            <w:pPr>
              <w:pStyle w:val="TableParagraph"/>
              <w:rPr>
                <w:sz w:val="16"/>
              </w:rPr>
            </w:pPr>
          </w:p>
        </w:tc>
        <w:tc>
          <w:tcPr>
            <w:tcW w:w="1457" w:type="dxa"/>
            <w:tcBorders>
              <w:top w:val="single" w:sz="6" w:space="0" w:color="000000"/>
              <w:bottom w:val="double" w:sz="6" w:space="0" w:color="000000"/>
            </w:tcBorders>
          </w:tcPr>
          <w:p>
            <w:pPr>
              <w:pStyle w:val="TableParagraph"/>
              <w:tabs>
                <w:tab w:pos="962" w:val="left" w:leader="none"/>
              </w:tabs>
              <w:spacing w:line="207" w:lineRule="exact" w:before="47"/>
              <w:ind w:right="74"/>
              <w:jc w:val="right"/>
              <w:rPr>
                <w:sz w:val="18"/>
              </w:rPr>
            </w:pPr>
            <w:r>
              <w:rPr>
                <w:spacing w:val="-10"/>
                <w:sz w:val="18"/>
              </w:rPr>
              <w:t>$</w:t>
            </w:r>
            <w:r>
              <w:rPr>
                <w:sz w:val="18"/>
              </w:rPr>
              <w:tab/>
            </w:r>
            <w:r>
              <w:rPr>
                <w:spacing w:val="-2"/>
                <w:sz w:val="18"/>
              </w:rPr>
              <w:t>5,984</w:t>
            </w:r>
          </w:p>
        </w:tc>
        <w:tc>
          <w:tcPr>
            <w:tcW w:w="107" w:type="dxa"/>
            <w:tcBorders>
              <w:bottom w:val="double" w:sz="6" w:space="0" w:color="000000"/>
            </w:tcBorders>
          </w:tcPr>
          <w:p>
            <w:pPr>
              <w:pStyle w:val="TableParagraph"/>
              <w:rPr>
                <w:sz w:val="16"/>
              </w:rPr>
            </w:pPr>
          </w:p>
        </w:tc>
        <w:tc>
          <w:tcPr>
            <w:tcW w:w="1457" w:type="dxa"/>
            <w:tcBorders>
              <w:top w:val="single" w:sz="6" w:space="0" w:color="000000"/>
              <w:bottom w:val="double" w:sz="6" w:space="0" w:color="000000"/>
            </w:tcBorders>
          </w:tcPr>
          <w:p>
            <w:pPr>
              <w:pStyle w:val="TableParagraph"/>
              <w:tabs>
                <w:tab w:pos="962" w:val="left" w:leader="none"/>
              </w:tabs>
              <w:spacing w:line="207" w:lineRule="exact" w:before="47"/>
              <w:ind w:right="67"/>
              <w:jc w:val="right"/>
              <w:rPr>
                <w:sz w:val="18"/>
              </w:rPr>
            </w:pPr>
            <w:r>
              <w:rPr>
                <w:spacing w:val="-10"/>
                <w:sz w:val="18"/>
              </w:rPr>
              <w:t>$</w:t>
            </w:r>
            <w:r>
              <w:rPr>
                <w:sz w:val="18"/>
              </w:rPr>
              <w:tab/>
            </w:r>
            <w:r>
              <w:rPr>
                <w:spacing w:val="-2"/>
                <w:sz w:val="18"/>
              </w:rPr>
              <w:t>4,765</w:t>
            </w:r>
          </w:p>
        </w:tc>
        <w:tc>
          <w:tcPr>
            <w:tcW w:w="107" w:type="dxa"/>
            <w:tcBorders>
              <w:bottom w:val="double" w:sz="6" w:space="0" w:color="000000"/>
            </w:tcBorders>
          </w:tcPr>
          <w:p>
            <w:pPr>
              <w:pStyle w:val="TableParagraph"/>
              <w:rPr>
                <w:sz w:val="16"/>
              </w:rPr>
            </w:pPr>
          </w:p>
        </w:tc>
        <w:tc>
          <w:tcPr>
            <w:tcW w:w="1457" w:type="dxa"/>
            <w:tcBorders>
              <w:top w:val="single" w:sz="6" w:space="0" w:color="000000"/>
              <w:bottom w:val="double" w:sz="6" w:space="0" w:color="000000"/>
            </w:tcBorders>
          </w:tcPr>
          <w:p>
            <w:pPr>
              <w:pStyle w:val="TableParagraph"/>
              <w:tabs>
                <w:tab w:pos="902" w:val="left" w:leader="none"/>
              </w:tabs>
              <w:spacing w:line="207" w:lineRule="exact" w:before="47"/>
              <w:ind w:left="27"/>
              <w:rPr>
                <w:sz w:val="18"/>
              </w:rPr>
            </w:pPr>
            <w:r>
              <w:rPr>
                <w:spacing w:val="-10"/>
                <w:sz w:val="18"/>
              </w:rPr>
              <w:t>$</w:t>
            </w:r>
            <w:r>
              <w:rPr>
                <w:sz w:val="18"/>
              </w:rPr>
              <w:tab/>
            </w:r>
            <w:r>
              <w:rPr>
                <w:spacing w:val="-2"/>
                <w:sz w:val="18"/>
              </w:rPr>
              <w:t>12,125</w:t>
            </w:r>
          </w:p>
        </w:tc>
        <w:tc>
          <w:tcPr>
            <w:tcW w:w="121" w:type="dxa"/>
            <w:tcBorders>
              <w:bottom w:val="double" w:sz="6" w:space="0" w:color="000000"/>
            </w:tcBorders>
          </w:tcPr>
          <w:p>
            <w:pPr>
              <w:pStyle w:val="TableParagraph"/>
              <w:rPr>
                <w:sz w:val="16"/>
              </w:rPr>
            </w:pPr>
          </w:p>
        </w:tc>
        <w:tc>
          <w:tcPr>
            <w:tcW w:w="1457" w:type="dxa"/>
            <w:tcBorders>
              <w:top w:val="single" w:sz="6" w:space="0" w:color="000000"/>
              <w:bottom w:val="double" w:sz="6" w:space="0" w:color="000000"/>
            </w:tcBorders>
          </w:tcPr>
          <w:p>
            <w:pPr>
              <w:pStyle w:val="TableParagraph"/>
              <w:tabs>
                <w:tab w:pos="962" w:val="left" w:leader="none"/>
              </w:tabs>
              <w:spacing w:line="207" w:lineRule="exact" w:before="47"/>
              <w:ind w:right="64"/>
              <w:jc w:val="right"/>
              <w:rPr>
                <w:sz w:val="18"/>
              </w:rPr>
            </w:pPr>
            <w:r>
              <w:rPr>
                <w:spacing w:val="-10"/>
                <w:sz w:val="18"/>
              </w:rPr>
              <w:t>$</w:t>
            </w:r>
            <w:r>
              <w:rPr>
                <w:sz w:val="18"/>
              </w:rPr>
              <w:tab/>
            </w:r>
            <w:r>
              <w:rPr>
                <w:spacing w:val="-2"/>
                <w:sz w:val="18"/>
              </w:rPr>
              <w:t>9,223</w:t>
            </w:r>
          </w:p>
        </w:tc>
      </w:tr>
    </w:tbl>
    <w:p>
      <w:pPr>
        <w:pStyle w:val="BodyText"/>
        <w:spacing w:line="360" w:lineRule="auto" w:before="173"/>
        <w:ind w:left="144" w:right="1415"/>
        <w:rPr>
          <w:i/>
        </w:rPr>
      </w:pPr>
      <w:r>
        <w:rPr/>
        <w:t>Revenue</w:t>
      </w:r>
      <w:r>
        <w:rPr>
          <w:spacing w:val="-3"/>
        </w:rPr>
        <w:t> </w:t>
      </w:r>
      <w:r>
        <w:rPr/>
        <w:t>deductions</w:t>
      </w:r>
      <w:r>
        <w:rPr>
          <w:spacing w:val="-3"/>
        </w:rPr>
        <w:t> </w:t>
      </w:r>
      <w:r>
        <w:rPr/>
        <w:t>are</w:t>
      </w:r>
      <w:r>
        <w:rPr>
          <w:spacing w:val="-3"/>
        </w:rPr>
        <w:t> </w:t>
      </w:r>
      <w:r>
        <w:rPr/>
        <w:t>primarily</w:t>
      </w:r>
      <w:r>
        <w:rPr>
          <w:spacing w:val="-3"/>
        </w:rPr>
        <w:t> </w:t>
      </w:r>
      <w:r>
        <w:rPr/>
        <w:t>a</w:t>
      </w:r>
      <w:r>
        <w:rPr>
          <w:spacing w:val="-3"/>
        </w:rPr>
        <w:t> </w:t>
      </w:r>
      <w:r>
        <w:rPr/>
        <w:t>function</w:t>
      </w:r>
      <w:r>
        <w:rPr>
          <w:spacing w:val="-3"/>
        </w:rPr>
        <w:t> </w:t>
      </w:r>
      <w:r>
        <w:rPr/>
        <w:t>of</w:t>
      </w:r>
      <w:r>
        <w:rPr>
          <w:spacing w:val="-3"/>
        </w:rPr>
        <w:t> </w:t>
      </w:r>
      <w:r>
        <w:rPr/>
        <w:t>product</w:t>
      </w:r>
      <w:r>
        <w:rPr>
          <w:spacing w:val="-3"/>
        </w:rPr>
        <w:t> </w:t>
      </w:r>
      <w:r>
        <w:rPr/>
        <w:t>sales</w:t>
      </w:r>
      <w:r>
        <w:rPr>
          <w:spacing w:val="-3"/>
        </w:rPr>
        <w:t> </w:t>
      </w:r>
      <w:r>
        <w:rPr/>
        <w:t>volume,</w:t>
      </w:r>
      <w:r>
        <w:rPr>
          <w:spacing w:val="-3"/>
        </w:rPr>
        <w:t> </w:t>
      </w:r>
      <w:r>
        <w:rPr/>
        <w:t>mix</w:t>
      </w:r>
      <w:r>
        <w:rPr>
          <w:spacing w:val="-3"/>
        </w:rPr>
        <w:t> </w:t>
      </w:r>
      <w:r>
        <w:rPr/>
        <w:t>of</w:t>
      </w:r>
      <w:r>
        <w:rPr>
          <w:spacing w:val="-3"/>
        </w:rPr>
        <w:t> </w:t>
      </w:r>
      <w:r>
        <w:rPr/>
        <w:t>products</w:t>
      </w:r>
      <w:r>
        <w:rPr>
          <w:spacing w:val="-3"/>
        </w:rPr>
        <w:t> </w:t>
      </w:r>
      <w:r>
        <w:rPr/>
        <w:t>sold,</w:t>
      </w:r>
      <w:r>
        <w:rPr>
          <w:spacing w:val="-3"/>
        </w:rPr>
        <w:t> </w:t>
      </w:r>
      <w:r>
        <w:rPr/>
        <w:t>contractual</w:t>
      </w:r>
      <w:r>
        <w:rPr>
          <w:spacing w:val="-3"/>
        </w:rPr>
        <w:t> </w:t>
      </w:r>
      <w:r>
        <w:rPr/>
        <w:t>or</w:t>
      </w:r>
      <w:r>
        <w:rPr>
          <w:spacing w:val="-3"/>
        </w:rPr>
        <w:t> </w:t>
      </w:r>
      <w:r>
        <w:rPr/>
        <w:t>legislative</w:t>
      </w:r>
      <w:r>
        <w:rPr>
          <w:spacing w:val="-3"/>
        </w:rPr>
        <w:t> </w:t>
      </w:r>
      <w:r>
        <w:rPr/>
        <w:t>discounts</w:t>
      </w:r>
      <w:r>
        <w:rPr>
          <w:spacing w:val="-3"/>
        </w:rPr>
        <w:t> </w:t>
      </w:r>
      <w:r>
        <w:rPr/>
        <w:t>and</w:t>
      </w:r>
      <w:r>
        <w:rPr>
          <w:spacing w:val="-3"/>
        </w:rPr>
        <w:t> </w:t>
      </w:r>
      <w:r>
        <w:rPr/>
        <w:t>rebates. For information on our accruals for revenue deductions, including the balance sheet classification of these accruals, see </w:t>
      </w:r>
      <w:hyperlink w:history="true" w:anchor="_bookmark8">
        <w:r>
          <w:rPr>
            <w:i/>
            <w:color w:val="0000FF"/>
            <w:u w:val="single" w:color="0000FF"/>
          </w:rPr>
          <w:t>Note 1C</w:t>
        </w:r>
      </w:hyperlink>
      <w:r>
        <w:rPr>
          <w:i/>
        </w:rPr>
        <w:t>.</w:t>
      </w:r>
    </w:p>
    <w:p>
      <w:pPr>
        <w:pStyle w:val="BodyText"/>
        <w:rPr>
          <w:i/>
        </w:rPr>
      </w:pPr>
    </w:p>
    <w:p>
      <w:pPr>
        <w:pStyle w:val="BodyText"/>
        <w:rPr>
          <w:i/>
        </w:rPr>
      </w:pPr>
    </w:p>
    <w:p>
      <w:pPr>
        <w:pStyle w:val="BodyText"/>
        <w:spacing w:before="13"/>
        <w:rPr>
          <w:i/>
        </w:rPr>
      </w:pPr>
    </w:p>
    <w:p>
      <w:pPr>
        <w:pStyle w:val="BodyText"/>
        <w:ind w:left="24"/>
        <w:jc w:val="center"/>
      </w:pPr>
      <w:r>
        <w:rPr>
          <w:spacing w:val="-5"/>
        </w:rPr>
        <w:t>43</w:t>
      </w:r>
    </w:p>
    <w:p>
      <w:pPr>
        <w:pStyle w:val="BodyText"/>
        <w:spacing w:before="5"/>
        <w:rPr>
          <w:sz w:val="7"/>
        </w:rPr>
      </w:pPr>
      <w:r>
        <w:rPr/>
        <mc:AlternateContent>
          <mc:Choice Requires="wps">
            <w:drawing>
              <wp:anchor distT="0" distB="0" distL="0" distR="0" allowOverlap="1" layoutInCell="1" locked="0" behindDoc="1" simplePos="0" relativeHeight="487690752">
                <wp:simplePos x="0" y="0"/>
                <wp:positionH relativeFrom="page">
                  <wp:posOffset>231457</wp:posOffset>
                </wp:positionH>
                <wp:positionV relativeFrom="paragraph">
                  <wp:posOffset>69528</wp:posOffset>
                </wp:positionV>
                <wp:extent cx="7312659" cy="17145"/>
                <wp:effectExtent l="0" t="0" r="0" b="0"/>
                <wp:wrapTopAndBottom/>
                <wp:docPr id="431" name="Group 431"/>
                <wp:cNvGraphicFramePr>
                  <a:graphicFrameLocks/>
                </wp:cNvGraphicFramePr>
                <a:graphic>
                  <a:graphicData uri="http://schemas.microsoft.com/office/word/2010/wordprocessingGroup">
                    <wpg:wgp>
                      <wpg:cNvPr id="431" name="Group 431"/>
                      <wpg:cNvGrpSpPr/>
                      <wpg:grpSpPr>
                        <a:xfrm>
                          <a:off x="0" y="0"/>
                          <a:ext cx="7312659" cy="17145"/>
                          <a:chExt cx="7312659" cy="17145"/>
                        </a:xfrm>
                      </wpg:grpSpPr>
                      <wps:wsp>
                        <wps:cNvPr id="432" name="Graphic 432"/>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433" name="Graphic 433"/>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434" name="Graphic 434"/>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625728;mso-wrap-distance-left:0;mso-wrap-distance-right:0" id="docshapegroup428" coordorigin="364,109" coordsize="11516,27">
                <v:rect style="position:absolute;left:364;top:109;width:11516;height:14" id="docshape429" filled="true" fillcolor="#999999" stroked="false">
                  <v:fill type="solid"/>
                </v:rect>
                <v:shape style="position:absolute;left:364;top:109;width:11516;height:27" id="docshape430" coordorigin="364,109" coordsize="11516,27" path="m11880,109l11866,123,364,123,364,136,11866,136,11880,136,11880,123,11880,109xe" filled="true" fillcolor="#ededed" stroked="false">
                  <v:path arrowok="t"/>
                  <v:fill type="solid"/>
                </v:shape>
                <v:shape style="position:absolute;left:364;top:109;width:14;height:27" id="docshape431" coordorigin="364,109" coordsize="14,27" path="m364,136l364,109,378,109,378,123,364,136xe" filled="true" fillcolor="#999999" stroked="false">
                  <v:path arrowok="t"/>
                  <v:fill type="solid"/>
                </v:shape>
                <w10:wrap type="topAndBottom"/>
              </v:group>
            </w:pict>
          </mc:Fallback>
        </mc:AlternateContent>
      </w:r>
    </w:p>
    <w:p>
      <w:pPr>
        <w:spacing w:after="0"/>
        <w:rPr>
          <w:sz w:val="7"/>
        </w:rPr>
        <w:sectPr>
          <w:headerReference w:type="default" r:id="rId18"/>
          <w:pgSz w:w="12240" w:h="15840"/>
          <w:pgMar w:header="0" w:footer="0" w:top="1160" w:bottom="280" w:left="220" w:right="240"/>
        </w:sectPr>
      </w:pPr>
    </w:p>
    <w:p>
      <w:pPr>
        <w:pStyle w:val="Heading3"/>
        <w:spacing w:before="62"/>
      </w:pPr>
      <w:r>
        <w:rPr>
          <w:color w:val="04497C"/>
        </w:rPr>
        <w:t>Revenues––Selected</w:t>
      </w:r>
      <w:r>
        <w:rPr>
          <w:color w:val="04497C"/>
          <w:spacing w:val="-3"/>
        </w:rPr>
        <w:t> </w:t>
      </w:r>
      <w:r>
        <w:rPr>
          <w:color w:val="04497C"/>
        </w:rPr>
        <w:t>Product</w:t>
      </w:r>
      <w:r>
        <w:rPr>
          <w:color w:val="04497C"/>
          <w:spacing w:val="-3"/>
        </w:rPr>
        <w:t> </w:t>
      </w:r>
      <w:r>
        <w:rPr>
          <w:color w:val="04497C"/>
          <w:spacing w:val="-2"/>
        </w:rPr>
        <w:t>Discussion</w:t>
      </w:r>
    </w:p>
    <w:p>
      <w:pPr>
        <w:spacing w:before="90"/>
        <w:ind w:left="144" w:right="0" w:firstLine="0"/>
        <w:jc w:val="left"/>
        <w:rPr>
          <w:i/>
          <w:sz w:val="18"/>
        </w:rPr>
      </w:pPr>
      <w:r>
        <w:rPr>
          <w:i/>
          <w:color w:val="00497E"/>
          <w:spacing w:val="-2"/>
          <w:sz w:val="18"/>
          <w:u w:val="single" w:color="00497E"/>
        </w:rPr>
        <w:t>Biopharma</w:t>
      </w:r>
    </w:p>
    <w:p>
      <w:pPr>
        <w:pStyle w:val="BodyText"/>
        <w:spacing w:before="3"/>
        <w:rPr>
          <w:i/>
          <w:sz w:val="6"/>
        </w:rPr>
      </w:pPr>
      <w:r>
        <w:rPr/>
        <mc:AlternateContent>
          <mc:Choice Requires="wps">
            <w:drawing>
              <wp:anchor distT="0" distB="0" distL="0" distR="0" allowOverlap="1" layoutInCell="1" locked="0" behindDoc="1" simplePos="0" relativeHeight="487691264">
                <wp:simplePos x="0" y="0"/>
                <wp:positionH relativeFrom="page">
                  <wp:posOffset>231444</wp:posOffset>
                </wp:positionH>
                <wp:positionV relativeFrom="paragraph">
                  <wp:posOffset>61312</wp:posOffset>
                </wp:positionV>
                <wp:extent cx="7312659" cy="17145"/>
                <wp:effectExtent l="0" t="0" r="0" b="0"/>
                <wp:wrapTopAndBottom/>
                <wp:docPr id="435" name="Graphic 435"/>
                <wp:cNvGraphicFramePr>
                  <a:graphicFrameLocks/>
                </wp:cNvGraphicFramePr>
                <a:graphic>
                  <a:graphicData uri="http://schemas.microsoft.com/office/word/2010/wordprocessingShape">
                    <wps:wsp>
                      <wps:cNvPr id="435" name="Graphic 435"/>
                      <wps:cNvSpPr/>
                      <wps:spPr>
                        <a:xfrm>
                          <a:off x="0" y="0"/>
                          <a:ext cx="7312659" cy="17145"/>
                        </a:xfrm>
                        <a:custGeom>
                          <a:avLst/>
                          <a:gdLst/>
                          <a:ahLst/>
                          <a:cxnLst/>
                          <a:rect l="l" t="t" r="r" b="b"/>
                          <a:pathLst>
                            <a:path w="7312659" h="17145">
                              <a:moveTo>
                                <a:pt x="7312342" y="0"/>
                              </a:moveTo>
                              <a:lnTo>
                                <a:pt x="7312342" y="0"/>
                              </a:lnTo>
                              <a:lnTo>
                                <a:pt x="0" y="0"/>
                              </a:lnTo>
                              <a:lnTo>
                                <a:pt x="0" y="17145"/>
                              </a:lnTo>
                              <a:lnTo>
                                <a:pt x="7312342" y="17145"/>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4.827724pt;width:575.775027pt;height:1.35pt;mso-position-horizontal-relative:page;mso-position-vertical-relative:paragraph;z-index:-15625216;mso-wrap-distance-left:0;mso-wrap-distance-right:0" id="docshape432" filled="true" fillcolor="#000000" stroked="false">
                <v:fill type="solid"/>
                <w10:wrap type="topAndBottom"/>
              </v:rect>
            </w:pict>
          </mc:Fallback>
        </mc:AlternateContent>
      </w:r>
    </w:p>
    <w:p>
      <w:pPr>
        <w:tabs>
          <w:tab w:pos="4875" w:val="left" w:leader="none"/>
          <w:tab w:pos="6395" w:val="left" w:leader="none"/>
        </w:tabs>
        <w:spacing w:before="4" w:after="24"/>
        <w:ind w:left="162" w:right="0" w:firstLine="0"/>
        <w:jc w:val="left"/>
        <w:rPr>
          <w:b/>
          <w:sz w:val="14"/>
        </w:rPr>
      </w:pPr>
      <w:r>
        <w:rPr>
          <w:spacing w:val="-2"/>
          <w:w w:val="105"/>
          <w:sz w:val="12"/>
        </w:rPr>
        <w:t>(MILLIONS)</w:t>
      </w:r>
      <w:r>
        <w:rPr>
          <w:sz w:val="12"/>
        </w:rPr>
        <w:tab/>
      </w:r>
      <w:r>
        <w:rPr>
          <w:b/>
          <w:spacing w:val="-2"/>
          <w:w w:val="105"/>
          <w:sz w:val="14"/>
        </w:rPr>
        <w:t>Revenue</w:t>
      </w:r>
      <w:r>
        <w:rPr>
          <w:b/>
          <w:sz w:val="14"/>
        </w:rPr>
        <w:tab/>
      </w:r>
      <w:r>
        <w:rPr>
          <w:b/>
          <w:w w:val="105"/>
          <w:sz w:val="14"/>
        </w:rPr>
        <w:t>%</w:t>
      </w:r>
      <w:r>
        <w:rPr>
          <w:b/>
          <w:spacing w:val="-6"/>
          <w:w w:val="105"/>
          <w:sz w:val="14"/>
        </w:rPr>
        <w:t> </w:t>
      </w:r>
      <w:r>
        <w:rPr>
          <w:b/>
          <w:spacing w:val="-2"/>
          <w:w w:val="105"/>
          <w:sz w:val="14"/>
        </w:rPr>
        <w:t>Change</w:t>
      </w:r>
    </w:p>
    <w:p>
      <w:pPr>
        <w:spacing w:line="20" w:lineRule="exact"/>
        <w:ind w:left="144" w:right="0" w:firstLine="0"/>
        <w:jc w:val="left"/>
        <w:rPr>
          <w:sz w:val="2"/>
        </w:rPr>
      </w:pPr>
      <w:r>
        <w:rPr>
          <w:sz w:val="2"/>
        </w:rPr>
        <mc:AlternateContent>
          <mc:Choice Requires="wps">
            <w:drawing>
              <wp:inline distT="0" distB="0" distL="0" distR="0">
                <wp:extent cx="660400" cy="8890"/>
                <wp:effectExtent l="0" t="0" r="0" b="0"/>
                <wp:docPr id="436" name="Group 436"/>
                <wp:cNvGraphicFramePr>
                  <a:graphicFrameLocks/>
                </wp:cNvGraphicFramePr>
                <a:graphic>
                  <a:graphicData uri="http://schemas.microsoft.com/office/word/2010/wordprocessingGroup">
                    <wpg:wgp>
                      <wpg:cNvPr id="436" name="Group 436"/>
                      <wpg:cNvGrpSpPr/>
                      <wpg:grpSpPr>
                        <a:xfrm>
                          <a:off x="0" y="0"/>
                          <a:ext cx="660400" cy="8890"/>
                          <a:chExt cx="660400" cy="8890"/>
                        </a:xfrm>
                      </wpg:grpSpPr>
                      <wps:wsp>
                        <wps:cNvPr id="437" name="Graphic 437"/>
                        <wps:cNvSpPr/>
                        <wps:spPr>
                          <a:xfrm>
                            <a:off x="-12" y="0"/>
                            <a:ext cx="660400" cy="8890"/>
                          </a:xfrm>
                          <a:custGeom>
                            <a:avLst/>
                            <a:gdLst/>
                            <a:ahLst/>
                            <a:cxnLst/>
                            <a:rect l="l" t="t" r="r" b="b"/>
                            <a:pathLst>
                              <a:path w="660400" h="8890">
                                <a:moveTo>
                                  <a:pt x="660082" y="0"/>
                                </a:moveTo>
                                <a:lnTo>
                                  <a:pt x="642937" y="0"/>
                                </a:lnTo>
                                <a:lnTo>
                                  <a:pt x="68580" y="0"/>
                                </a:lnTo>
                                <a:lnTo>
                                  <a:pt x="0" y="0"/>
                                </a:lnTo>
                                <a:lnTo>
                                  <a:pt x="0" y="8572"/>
                                </a:lnTo>
                                <a:lnTo>
                                  <a:pt x="68580" y="8572"/>
                                </a:lnTo>
                                <a:lnTo>
                                  <a:pt x="642937" y="8572"/>
                                </a:lnTo>
                                <a:lnTo>
                                  <a:pt x="660082" y="8572"/>
                                </a:lnTo>
                                <a:lnTo>
                                  <a:pt x="66008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pt;height:.7pt;mso-position-horizontal-relative:char;mso-position-vertical-relative:line" id="docshapegroup433" coordorigin="0,0" coordsize="1040,14">
                <v:shape style="position:absolute;left:-1;top:0;width:1040;height:14" id="docshape434" coordorigin="0,0" coordsize="1040,14" path="m1039,0l1012,0,108,0,0,0,0,13,108,13,1012,13,1039,13,1039,0xe" filled="true" fillcolor="#000000" stroked="false">
                  <v:path arrowok="t"/>
                  <v:fill type="solid"/>
                </v:shape>
              </v:group>
            </w:pict>
          </mc:Fallback>
        </mc:AlternateContent>
      </w:r>
      <w:r>
        <w:rPr>
          <w:sz w:val="2"/>
        </w:rPr>
      </w:r>
      <w:r>
        <w:rPr>
          <w:spacing w:val="71"/>
          <w:sz w:val="2"/>
        </w:rPr>
        <w:t> </w:t>
      </w:r>
      <w:r>
        <w:rPr>
          <w:spacing w:val="71"/>
          <w:sz w:val="2"/>
        </w:rPr>
        <mc:AlternateContent>
          <mc:Choice Requires="wps">
            <w:drawing>
              <wp:inline distT="0" distB="0" distL="0" distR="0">
                <wp:extent cx="420370" cy="8890"/>
                <wp:effectExtent l="0" t="0" r="0" b="0"/>
                <wp:docPr id="438" name="Group 438"/>
                <wp:cNvGraphicFramePr>
                  <a:graphicFrameLocks/>
                </wp:cNvGraphicFramePr>
                <a:graphic>
                  <a:graphicData uri="http://schemas.microsoft.com/office/word/2010/wordprocessingGroup">
                    <wpg:wgp>
                      <wpg:cNvPr id="438" name="Group 438"/>
                      <wpg:cNvGrpSpPr/>
                      <wpg:grpSpPr>
                        <a:xfrm>
                          <a:off x="0" y="0"/>
                          <a:ext cx="420370" cy="8890"/>
                          <a:chExt cx="420370" cy="8890"/>
                        </a:xfrm>
                      </wpg:grpSpPr>
                      <wps:wsp>
                        <wps:cNvPr id="439" name="Graphic 439"/>
                        <wps:cNvSpPr/>
                        <wps:spPr>
                          <a:xfrm>
                            <a:off x="-12" y="0"/>
                            <a:ext cx="420370" cy="8890"/>
                          </a:xfrm>
                          <a:custGeom>
                            <a:avLst/>
                            <a:gdLst/>
                            <a:ahLst/>
                            <a:cxnLst/>
                            <a:rect l="l" t="t" r="r" b="b"/>
                            <a:pathLst>
                              <a:path w="420370" h="8890">
                                <a:moveTo>
                                  <a:pt x="420052" y="0"/>
                                </a:moveTo>
                                <a:lnTo>
                                  <a:pt x="402907" y="0"/>
                                </a:lnTo>
                                <a:lnTo>
                                  <a:pt x="77152" y="0"/>
                                </a:lnTo>
                                <a:lnTo>
                                  <a:pt x="0" y="0"/>
                                </a:lnTo>
                                <a:lnTo>
                                  <a:pt x="0" y="8572"/>
                                </a:lnTo>
                                <a:lnTo>
                                  <a:pt x="77152" y="8572"/>
                                </a:lnTo>
                                <a:lnTo>
                                  <a:pt x="402907" y="8572"/>
                                </a:lnTo>
                                <a:lnTo>
                                  <a:pt x="420052" y="8572"/>
                                </a:lnTo>
                                <a:lnTo>
                                  <a:pt x="42005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3.1pt;height:.7pt;mso-position-horizontal-relative:char;mso-position-vertical-relative:line" id="docshapegroup435" coordorigin="0,0" coordsize="662,14">
                <v:shape style="position:absolute;left:-1;top:0;width:662;height:14" id="docshape436" coordorigin="0,0" coordsize="662,14" path="m661,0l634,0,121,0,0,0,0,13,121,13,634,13,661,13,661,0xe" filled="true" fillcolor="#000000" stroked="false">
                  <v:path arrowok="t"/>
                  <v:fill type="solid"/>
                </v:shape>
              </v:group>
            </w:pict>
          </mc:Fallback>
        </mc:AlternateContent>
      </w:r>
      <w:r>
        <w:rPr>
          <w:spacing w:val="71"/>
          <w:sz w:val="2"/>
        </w:rPr>
      </w:r>
      <w:r>
        <w:rPr>
          <w:spacing w:val="68"/>
          <w:sz w:val="2"/>
        </w:rPr>
        <w:t> </w:t>
      </w:r>
      <w:r>
        <w:rPr>
          <w:spacing w:val="68"/>
          <w:sz w:val="2"/>
        </w:rPr>
        <mc:AlternateContent>
          <mc:Choice Requires="wps">
            <w:drawing>
              <wp:inline distT="0" distB="0" distL="0" distR="0">
                <wp:extent cx="771525" cy="8890"/>
                <wp:effectExtent l="0" t="0" r="0" b="0"/>
                <wp:docPr id="440" name="Group 440"/>
                <wp:cNvGraphicFramePr>
                  <a:graphicFrameLocks/>
                </wp:cNvGraphicFramePr>
                <a:graphic>
                  <a:graphicData uri="http://schemas.microsoft.com/office/word/2010/wordprocessingGroup">
                    <wpg:wgp>
                      <wpg:cNvPr id="440" name="Group 440"/>
                      <wpg:cNvGrpSpPr/>
                      <wpg:grpSpPr>
                        <a:xfrm>
                          <a:off x="0" y="0"/>
                          <a:ext cx="771525" cy="8890"/>
                          <a:chExt cx="771525" cy="8890"/>
                        </a:xfrm>
                      </wpg:grpSpPr>
                      <wps:wsp>
                        <wps:cNvPr id="441" name="Graphic 441"/>
                        <wps:cNvSpPr/>
                        <wps:spPr>
                          <a:xfrm>
                            <a:off x="-12" y="0"/>
                            <a:ext cx="771525" cy="8890"/>
                          </a:xfrm>
                          <a:custGeom>
                            <a:avLst/>
                            <a:gdLst/>
                            <a:ahLst/>
                            <a:cxnLst/>
                            <a:rect l="l" t="t" r="r" b="b"/>
                            <a:pathLst>
                              <a:path w="771525" h="8890">
                                <a:moveTo>
                                  <a:pt x="771525" y="0"/>
                                </a:moveTo>
                                <a:lnTo>
                                  <a:pt x="754380" y="0"/>
                                </a:lnTo>
                                <a:lnTo>
                                  <a:pt x="77152" y="0"/>
                                </a:lnTo>
                                <a:lnTo>
                                  <a:pt x="0" y="0"/>
                                </a:lnTo>
                                <a:lnTo>
                                  <a:pt x="0" y="8572"/>
                                </a:lnTo>
                                <a:lnTo>
                                  <a:pt x="77152" y="8572"/>
                                </a:lnTo>
                                <a:lnTo>
                                  <a:pt x="754380" y="8572"/>
                                </a:lnTo>
                                <a:lnTo>
                                  <a:pt x="771525" y="8572"/>
                                </a:lnTo>
                                <a:lnTo>
                                  <a:pt x="7715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0.75pt;height:.7pt;mso-position-horizontal-relative:char;mso-position-vertical-relative:line" id="docshapegroup437" coordorigin="0,0" coordsize="1215,14">
                <v:shape style="position:absolute;left:-1;top:0;width:1215;height:14" id="docshape438" coordorigin="0,0" coordsize="1215,14" path="m1215,0l1188,0,121,0,0,0,0,13,121,13,1188,13,1215,13,1215,0xe" filled="true" fillcolor="#000000" stroked="false">
                  <v:path arrowok="t"/>
                  <v:fill type="solid"/>
                </v:shape>
              </v:group>
            </w:pict>
          </mc:Fallback>
        </mc:AlternateContent>
      </w:r>
      <w:r>
        <w:rPr>
          <w:spacing w:val="68"/>
          <w:sz w:val="2"/>
        </w:rPr>
      </w:r>
      <w:r>
        <w:rPr>
          <w:spacing w:val="82"/>
          <w:sz w:val="2"/>
        </w:rPr>
        <w:t> </w:t>
      </w:r>
      <w:r>
        <w:rPr>
          <w:spacing w:val="82"/>
          <w:sz w:val="2"/>
        </w:rPr>
        <mc:AlternateContent>
          <mc:Choice Requires="wps">
            <w:drawing>
              <wp:inline distT="0" distB="0" distL="0" distR="0">
                <wp:extent cx="523240" cy="8890"/>
                <wp:effectExtent l="0" t="0" r="0" b="0"/>
                <wp:docPr id="442" name="Group 442"/>
                <wp:cNvGraphicFramePr>
                  <a:graphicFrameLocks/>
                </wp:cNvGraphicFramePr>
                <a:graphic>
                  <a:graphicData uri="http://schemas.microsoft.com/office/word/2010/wordprocessingGroup">
                    <wpg:wgp>
                      <wpg:cNvPr id="442" name="Group 442"/>
                      <wpg:cNvGrpSpPr/>
                      <wpg:grpSpPr>
                        <a:xfrm>
                          <a:off x="0" y="0"/>
                          <a:ext cx="523240" cy="8890"/>
                          <a:chExt cx="523240" cy="8890"/>
                        </a:xfrm>
                      </wpg:grpSpPr>
                      <wps:wsp>
                        <wps:cNvPr id="443" name="Graphic 443"/>
                        <wps:cNvSpPr/>
                        <wps:spPr>
                          <a:xfrm>
                            <a:off x="-12" y="0"/>
                            <a:ext cx="523240" cy="8890"/>
                          </a:xfrm>
                          <a:custGeom>
                            <a:avLst/>
                            <a:gdLst/>
                            <a:ahLst/>
                            <a:cxnLst/>
                            <a:rect l="l" t="t" r="r" b="b"/>
                            <a:pathLst>
                              <a:path w="523240" h="8890">
                                <a:moveTo>
                                  <a:pt x="522922" y="0"/>
                                </a:moveTo>
                                <a:lnTo>
                                  <a:pt x="497205" y="0"/>
                                </a:lnTo>
                                <a:lnTo>
                                  <a:pt x="77152" y="0"/>
                                </a:lnTo>
                                <a:lnTo>
                                  <a:pt x="0" y="0"/>
                                </a:lnTo>
                                <a:lnTo>
                                  <a:pt x="0" y="8572"/>
                                </a:lnTo>
                                <a:lnTo>
                                  <a:pt x="77152" y="8572"/>
                                </a:lnTo>
                                <a:lnTo>
                                  <a:pt x="497205"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439" coordorigin="0,0" coordsize="824,14">
                <v:shape style="position:absolute;left:-1;top:0;width:824;height:14" id="docshape440" coordorigin="0,0" coordsize="824,14" path="m823,0l783,0,121,0,0,0,0,13,121,13,783,13,823,13,823,0xe" filled="true" fillcolor="#000000" stroked="false">
                  <v:path arrowok="t"/>
                  <v:fill type="solid"/>
                </v:shape>
              </v:group>
            </w:pict>
          </mc:Fallback>
        </mc:AlternateContent>
      </w:r>
      <w:r>
        <w:rPr>
          <w:spacing w:val="82"/>
          <w:sz w:val="2"/>
        </w:rPr>
      </w:r>
      <w:r>
        <w:rPr>
          <w:spacing w:val="80"/>
          <w:sz w:val="2"/>
        </w:rPr>
        <w:t> </w:t>
      </w:r>
      <w:r>
        <w:rPr>
          <w:spacing w:val="80"/>
          <w:sz w:val="2"/>
        </w:rPr>
        <mc:AlternateContent>
          <mc:Choice Requires="wps">
            <w:drawing>
              <wp:inline distT="0" distB="0" distL="0" distR="0">
                <wp:extent cx="1114425" cy="8890"/>
                <wp:effectExtent l="0" t="0" r="0" b="0"/>
                <wp:docPr id="444" name="Group 444"/>
                <wp:cNvGraphicFramePr>
                  <a:graphicFrameLocks/>
                </wp:cNvGraphicFramePr>
                <a:graphic>
                  <a:graphicData uri="http://schemas.microsoft.com/office/word/2010/wordprocessingGroup">
                    <wpg:wgp>
                      <wpg:cNvPr id="444" name="Group 444"/>
                      <wpg:cNvGrpSpPr/>
                      <wpg:grpSpPr>
                        <a:xfrm>
                          <a:off x="0" y="0"/>
                          <a:ext cx="1114425" cy="8890"/>
                          <a:chExt cx="1114425" cy="8890"/>
                        </a:xfrm>
                      </wpg:grpSpPr>
                      <wps:wsp>
                        <wps:cNvPr id="445" name="Graphic 445"/>
                        <wps:cNvSpPr/>
                        <wps:spPr>
                          <a:xfrm>
                            <a:off x="-12" y="0"/>
                            <a:ext cx="1114425" cy="8890"/>
                          </a:xfrm>
                          <a:custGeom>
                            <a:avLst/>
                            <a:gdLst/>
                            <a:ahLst/>
                            <a:cxnLst/>
                            <a:rect l="l" t="t" r="r" b="b"/>
                            <a:pathLst>
                              <a:path w="1114425" h="8890">
                                <a:moveTo>
                                  <a:pt x="1114425" y="0"/>
                                </a:moveTo>
                                <a:lnTo>
                                  <a:pt x="1114425" y="0"/>
                                </a:lnTo>
                                <a:lnTo>
                                  <a:pt x="0" y="0"/>
                                </a:lnTo>
                                <a:lnTo>
                                  <a:pt x="0" y="8572"/>
                                </a:lnTo>
                                <a:lnTo>
                                  <a:pt x="1114425" y="8572"/>
                                </a:lnTo>
                                <a:lnTo>
                                  <a:pt x="11144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7.75pt;height:.7pt;mso-position-horizontal-relative:char;mso-position-vertical-relative:line" id="docshapegroup441" coordorigin="0,0" coordsize="1755,14">
                <v:rect style="position:absolute;left:-1;top:0;width:1755;height:14" id="docshape442" filled="true" fillcolor="#000000" stroked="false">
                  <v:fill type="solid"/>
                </v:rect>
              </v:group>
            </w:pict>
          </mc:Fallback>
        </mc:AlternateContent>
      </w:r>
      <w:r>
        <w:rPr>
          <w:spacing w:val="80"/>
          <w:sz w:val="2"/>
        </w:rPr>
      </w:r>
      <w:r>
        <w:rPr>
          <w:spacing w:val="82"/>
          <w:sz w:val="2"/>
        </w:rPr>
        <w:t> </w:t>
      </w:r>
      <w:r>
        <w:rPr>
          <w:spacing w:val="82"/>
          <w:sz w:val="2"/>
        </w:rPr>
        <mc:AlternateContent>
          <mc:Choice Requires="wps">
            <w:drawing>
              <wp:inline distT="0" distB="0" distL="0" distR="0">
                <wp:extent cx="771525" cy="8890"/>
                <wp:effectExtent l="0" t="0" r="0" b="0"/>
                <wp:docPr id="446" name="Group 446"/>
                <wp:cNvGraphicFramePr>
                  <a:graphicFrameLocks/>
                </wp:cNvGraphicFramePr>
                <a:graphic>
                  <a:graphicData uri="http://schemas.microsoft.com/office/word/2010/wordprocessingGroup">
                    <wpg:wgp>
                      <wpg:cNvPr id="446" name="Group 446"/>
                      <wpg:cNvGrpSpPr/>
                      <wpg:grpSpPr>
                        <a:xfrm>
                          <a:off x="0" y="0"/>
                          <a:ext cx="771525" cy="8890"/>
                          <a:chExt cx="771525" cy="8890"/>
                        </a:xfrm>
                      </wpg:grpSpPr>
                      <wps:wsp>
                        <wps:cNvPr id="447" name="Graphic 447"/>
                        <wps:cNvSpPr/>
                        <wps:spPr>
                          <a:xfrm>
                            <a:off x="-12" y="0"/>
                            <a:ext cx="771525" cy="8890"/>
                          </a:xfrm>
                          <a:custGeom>
                            <a:avLst/>
                            <a:gdLst/>
                            <a:ahLst/>
                            <a:cxnLst/>
                            <a:rect l="l" t="t" r="r" b="b"/>
                            <a:pathLst>
                              <a:path w="771525" h="8890">
                                <a:moveTo>
                                  <a:pt x="771525" y="0"/>
                                </a:moveTo>
                                <a:lnTo>
                                  <a:pt x="771525" y="0"/>
                                </a:lnTo>
                                <a:lnTo>
                                  <a:pt x="0" y="0"/>
                                </a:lnTo>
                                <a:lnTo>
                                  <a:pt x="0" y="8572"/>
                                </a:lnTo>
                                <a:lnTo>
                                  <a:pt x="771525" y="8572"/>
                                </a:lnTo>
                                <a:lnTo>
                                  <a:pt x="7715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0.75pt;height:.7pt;mso-position-horizontal-relative:char;mso-position-vertical-relative:line" id="docshapegroup443" coordorigin="0,0" coordsize="1215,14">
                <v:rect style="position:absolute;left:-1;top:0;width:1215;height:14" id="docshape444" filled="true" fillcolor="#000000" stroked="false">
                  <v:fill type="solid"/>
                </v:rect>
              </v:group>
            </w:pict>
          </mc:Fallback>
        </mc:AlternateContent>
      </w:r>
      <w:r>
        <w:rPr>
          <w:spacing w:val="82"/>
          <w:sz w:val="2"/>
        </w:rPr>
      </w:r>
    </w:p>
    <w:p>
      <w:pPr>
        <w:spacing w:line="148" w:lineRule="exact" w:before="0"/>
        <w:ind w:left="2435" w:right="0" w:firstLine="0"/>
        <w:jc w:val="left"/>
        <w:rPr>
          <w:b/>
          <w:sz w:val="14"/>
        </w:rPr>
      </w:pPr>
      <w:r>
        <w:rPr/>
        <mc:AlternateContent>
          <mc:Choice Requires="wps">
            <w:drawing>
              <wp:anchor distT="0" distB="0" distL="0" distR="0" allowOverlap="1" layoutInCell="1" locked="0" behindDoc="0" simplePos="0" relativeHeight="15866368">
                <wp:simplePos x="0" y="0"/>
                <wp:positionH relativeFrom="page">
                  <wp:posOffset>1393507</wp:posOffset>
                </wp:positionH>
                <wp:positionV relativeFrom="paragraph">
                  <wp:posOffset>220171</wp:posOffset>
                </wp:positionV>
                <wp:extent cx="852169" cy="8300719"/>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852169" cy="8300719"/>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08"/>
                            </w:tblGrid>
                            <w:tr>
                              <w:trPr>
                                <w:trHeight w:val="943" w:hRule="atLeast"/>
                              </w:trPr>
                              <w:tc>
                                <w:tcPr>
                                  <w:tcW w:w="1208" w:type="dxa"/>
                                  <w:tcBorders>
                                    <w:right w:val="nil"/>
                                  </w:tcBorders>
                                </w:tcPr>
                                <w:p>
                                  <w:pPr>
                                    <w:pStyle w:val="TableParagraph"/>
                                    <w:spacing w:before="3"/>
                                    <w:ind w:left="12" w:right="3"/>
                                    <w:jc w:val="center"/>
                                    <w:rPr>
                                      <w:b/>
                                      <w:sz w:val="14"/>
                                    </w:rPr>
                                  </w:pPr>
                                  <w:r>
                                    <w:rPr>
                                      <w:b/>
                                      <w:spacing w:val="-2"/>
                                      <w:sz w:val="14"/>
                                    </w:rPr>
                                    <w:t>$1,488</w:t>
                                  </w:r>
                                </w:p>
                                <w:p>
                                  <w:pPr>
                                    <w:pStyle w:val="TableParagraph"/>
                                    <w:spacing w:line="380" w:lineRule="atLeast"/>
                                    <w:ind w:left="12"/>
                                    <w:jc w:val="center"/>
                                    <w:rPr>
                                      <w:b/>
                                      <w:sz w:val="14"/>
                                    </w:rPr>
                                  </w:pPr>
                                  <w:r>
                                    <w:rPr>
                                      <w:b/>
                                      <w:sz w:val="14"/>
                                    </w:rPr>
                                    <w:t>Down</w:t>
                                  </w:r>
                                  <w:r>
                                    <w:rPr>
                                      <w:b/>
                                      <w:spacing w:val="-6"/>
                                      <w:sz w:val="14"/>
                                    </w:rPr>
                                    <w:t> </w:t>
                                  </w:r>
                                  <w:r>
                                    <w:rPr>
                                      <w:b/>
                                      <w:sz w:val="14"/>
                                    </w:rPr>
                                    <w:t>82%</w:t>
                                  </w:r>
                                  <w:r>
                                    <w:rPr>
                                      <w:b/>
                                      <w:spacing w:val="40"/>
                                      <w:sz w:val="14"/>
                                    </w:rPr>
                                    <w:t> </w:t>
                                  </w:r>
                                  <w:r>
                                    <w:rPr>
                                      <w:b/>
                                      <w:spacing w:val="-2"/>
                                      <w:sz w:val="14"/>
                                    </w:rPr>
                                    <w:t>(operationally)</w:t>
                                  </w:r>
                                </w:p>
                              </w:tc>
                            </w:tr>
                            <w:tr>
                              <w:trPr>
                                <w:trHeight w:val="943" w:hRule="atLeast"/>
                              </w:trPr>
                              <w:tc>
                                <w:tcPr>
                                  <w:tcW w:w="1208" w:type="dxa"/>
                                  <w:tcBorders>
                                    <w:right w:val="nil"/>
                                  </w:tcBorders>
                                </w:tcPr>
                                <w:p>
                                  <w:pPr>
                                    <w:pStyle w:val="TableParagraph"/>
                                    <w:spacing w:before="3"/>
                                    <w:ind w:left="12" w:right="3"/>
                                    <w:jc w:val="center"/>
                                    <w:rPr>
                                      <w:b/>
                                      <w:sz w:val="14"/>
                                    </w:rPr>
                                  </w:pPr>
                                  <w:r>
                                    <w:rPr>
                                      <w:b/>
                                      <w:spacing w:val="-2"/>
                                      <w:sz w:val="14"/>
                                    </w:rPr>
                                    <w:t>$4,552</w:t>
                                  </w:r>
                                </w:p>
                                <w:p>
                                  <w:pPr>
                                    <w:pStyle w:val="TableParagraph"/>
                                    <w:spacing w:line="380" w:lineRule="atLeast"/>
                                    <w:ind w:left="12"/>
                                    <w:jc w:val="center"/>
                                    <w:rPr>
                                      <w:b/>
                                      <w:sz w:val="14"/>
                                    </w:rPr>
                                  </w:pPr>
                                  <w:r>
                                    <w:rPr>
                                      <w:b/>
                                      <w:sz w:val="14"/>
                                    </w:rPr>
                                    <w:t>Down</w:t>
                                  </w:r>
                                  <w:r>
                                    <w:rPr>
                                      <w:b/>
                                      <w:spacing w:val="-6"/>
                                      <w:sz w:val="14"/>
                                    </w:rPr>
                                    <w:t> </w:t>
                                  </w:r>
                                  <w:r>
                                    <w:rPr>
                                      <w:b/>
                                      <w:sz w:val="14"/>
                                    </w:rPr>
                                    <w:t>78%</w:t>
                                  </w:r>
                                  <w:r>
                                    <w:rPr>
                                      <w:b/>
                                      <w:spacing w:val="40"/>
                                      <w:sz w:val="14"/>
                                    </w:rPr>
                                    <w:t> </w:t>
                                  </w:r>
                                  <w:r>
                                    <w:rPr>
                                      <w:b/>
                                      <w:spacing w:val="-2"/>
                                      <w:sz w:val="14"/>
                                    </w:rPr>
                                    <w:t>(operationally)</w:t>
                                  </w:r>
                                </w:p>
                              </w:tc>
                            </w:tr>
                            <w:tr>
                              <w:trPr>
                                <w:trHeight w:val="956" w:hRule="atLeast"/>
                              </w:trPr>
                              <w:tc>
                                <w:tcPr>
                                  <w:tcW w:w="1208" w:type="dxa"/>
                                  <w:tcBorders>
                                    <w:right w:val="nil"/>
                                  </w:tcBorders>
                                </w:tcPr>
                                <w:p>
                                  <w:pPr>
                                    <w:pStyle w:val="TableParagraph"/>
                                    <w:spacing w:before="3"/>
                                    <w:ind w:left="12" w:right="3"/>
                                    <w:jc w:val="center"/>
                                    <w:rPr>
                                      <w:b/>
                                      <w:sz w:val="14"/>
                                    </w:rPr>
                                  </w:pPr>
                                  <w:r>
                                    <w:rPr>
                                      <w:b/>
                                      <w:spacing w:val="-4"/>
                                      <w:sz w:val="14"/>
                                    </w:rPr>
                                    <w:t>$143</w:t>
                                  </w:r>
                                </w:p>
                                <w:p>
                                  <w:pPr>
                                    <w:pStyle w:val="TableParagraph"/>
                                    <w:spacing w:line="370" w:lineRule="atLeast" w:before="22"/>
                                    <w:ind w:left="12"/>
                                    <w:jc w:val="center"/>
                                    <w:rPr>
                                      <w:b/>
                                      <w:sz w:val="14"/>
                                    </w:rPr>
                                  </w:pPr>
                                  <w:r>
                                    <w:rPr>
                                      <w:b/>
                                      <w:sz w:val="14"/>
                                    </w:rPr>
                                    <w:t>Down</w:t>
                                  </w:r>
                                  <w:r>
                                    <w:rPr>
                                      <w:b/>
                                      <w:spacing w:val="-6"/>
                                      <w:sz w:val="14"/>
                                    </w:rPr>
                                    <w:t> </w:t>
                                  </w:r>
                                  <w:r>
                                    <w:rPr>
                                      <w:b/>
                                      <w:sz w:val="14"/>
                                    </w:rPr>
                                    <w:t>98%</w:t>
                                  </w:r>
                                  <w:r>
                                    <w:rPr>
                                      <w:b/>
                                      <w:spacing w:val="40"/>
                                      <w:sz w:val="14"/>
                                    </w:rPr>
                                    <w:t> </w:t>
                                  </w:r>
                                  <w:r>
                                    <w:rPr>
                                      <w:b/>
                                      <w:spacing w:val="-2"/>
                                      <w:sz w:val="14"/>
                                    </w:rPr>
                                    <w:t>(operationally)</w:t>
                                  </w:r>
                                </w:p>
                              </w:tc>
                            </w:tr>
                            <w:tr>
                              <w:trPr>
                                <w:trHeight w:val="943" w:hRule="atLeast"/>
                              </w:trPr>
                              <w:tc>
                                <w:tcPr>
                                  <w:tcW w:w="1208" w:type="dxa"/>
                                  <w:tcBorders>
                                    <w:right w:val="nil"/>
                                  </w:tcBorders>
                                </w:tcPr>
                                <w:p>
                                  <w:pPr>
                                    <w:pStyle w:val="TableParagraph"/>
                                    <w:spacing w:before="3"/>
                                    <w:ind w:left="12" w:right="3"/>
                                    <w:jc w:val="center"/>
                                    <w:rPr>
                                      <w:b/>
                                      <w:sz w:val="14"/>
                                    </w:rPr>
                                  </w:pPr>
                                  <w:r>
                                    <w:rPr>
                                      <w:b/>
                                      <w:spacing w:val="-2"/>
                                      <w:sz w:val="14"/>
                                    </w:rPr>
                                    <w:t>$4,212</w:t>
                                  </w:r>
                                </w:p>
                                <w:p>
                                  <w:pPr>
                                    <w:pStyle w:val="TableParagraph"/>
                                    <w:spacing w:line="370" w:lineRule="atLeast" w:before="8"/>
                                    <w:ind w:left="12"/>
                                    <w:jc w:val="center"/>
                                    <w:rPr>
                                      <w:b/>
                                      <w:sz w:val="14"/>
                                    </w:rPr>
                                  </w:pPr>
                                  <w:r>
                                    <w:rPr>
                                      <w:b/>
                                      <w:sz w:val="14"/>
                                    </w:rPr>
                                    <w:t>Down</w:t>
                                  </w:r>
                                  <w:r>
                                    <w:rPr>
                                      <w:b/>
                                      <w:spacing w:val="-6"/>
                                      <w:sz w:val="14"/>
                                    </w:rPr>
                                    <w:t> </w:t>
                                  </w:r>
                                  <w:r>
                                    <w:rPr>
                                      <w:b/>
                                      <w:sz w:val="14"/>
                                    </w:rPr>
                                    <w:t>54%</w:t>
                                  </w:r>
                                  <w:r>
                                    <w:rPr>
                                      <w:b/>
                                      <w:spacing w:val="40"/>
                                      <w:sz w:val="14"/>
                                    </w:rPr>
                                    <w:t> </w:t>
                                  </w:r>
                                  <w:r>
                                    <w:rPr>
                                      <w:b/>
                                      <w:spacing w:val="-2"/>
                                      <w:sz w:val="14"/>
                                    </w:rPr>
                                    <w:t>(operationally)</w:t>
                                  </w:r>
                                </w:p>
                              </w:tc>
                            </w:tr>
                            <w:tr>
                              <w:trPr>
                                <w:trHeight w:val="956" w:hRule="atLeast"/>
                              </w:trPr>
                              <w:tc>
                                <w:tcPr>
                                  <w:tcW w:w="1208" w:type="dxa"/>
                                  <w:tcBorders>
                                    <w:right w:val="nil"/>
                                  </w:tcBorders>
                                </w:tcPr>
                                <w:p>
                                  <w:pPr>
                                    <w:pStyle w:val="TableParagraph"/>
                                    <w:spacing w:before="3"/>
                                    <w:ind w:left="12" w:right="3"/>
                                    <w:jc w:val="center"/>
                                    <w:rPr>
                                      <w:b/>
                                      <w:sz w:val="14"/>
                                    </w:rPr>
                                  </w:pPr>
                                  <w:r>
                                    <w:rPr>
                                      <w:b/>
                                      <w:spacing w:val="-2"/>
                                      <w:sz w:val="14"/>
                                    </w:rPr>
                                    <w:t>$1,762</w:t>
                                  </w:r>
                                </w:p>
                                <w:p>
                                  <w:pPr>
                                    <w:pStyle w:val="TableParagraph"/>
                                    <w:spacing w:before="56"/>
                                    <w:rPr>
                                      <w:sz w:val="14"/>
                                    </w:rPr>
                                  </w:pPr>
                                </w:p>
                                <w:p>
                                  <w:pPr>
                                    <w:pStyle w:val="TableParagraph"/>
                                    <w:ind w:left="12" w:right="3"/>
                                    <w:jc w:val="center"/>
                                    <w:rPr>
                                      <w:b/>
                                      <w:sz w:val="14"/>
                                    </w:rPr>
                                  </w:pPr>
                                  <w:r>
                                    <w:rPr>
                                      <w:b/>
                                      <w:sz w:val="14"/>
                                    </w:rPr>
                                    <w:t>Up</w:t>
                                  </w:r>
                                  <w:r>
                                    <w:rPr>
                                      <w:b/>
                                      <w:spacing w:val="3"/>
                                      <w:sz w:val="14"/>
                                    </w:rPr>
                                    <w:t> </w:t>
                                  </w:r>
                                  <w:r>
                                    <w:rPr>
                                      <w:b/>
                                      <w:spacing w:val="-5"/>
                                      <w:sz w:val="14"/>
                                    </w:rPr>
                                    <w:t>2%</w:t>
                                  </w:r>
                                </w:p>
                                <w:p>
                                  <w:pPr>
                                    <w:pStyle w:val="TableParagraph"/>
                                    <w:spacing w:before="56"/>
                                    <w:rPr>
                                      <w:sz w:val="14"/>
                                    </w:rPr>
                                  </w:pPr>
                                </w:p>
                                <w:p>
                                  <w:pPr>
                                    <w:pStyle w:val="TableParagraph"/>
                                    <w:ind w:left="12" w:right="3"/>
                                    <w:jc w:val="center"/>
                                    <w:rPr>
                                      <w:b/>
                                      <w:sz w:val="14"/>
                                    </w:rPr>
                                  </w:pPr>
                                  <w:r>
                                    <w:rPr>
                                      <w:b/>
                                      <w:spacing w:val="-2"/>
                                      <w:sz w:val="14"/>
                                    </w:rPr>
                                    <w:t>(operationally)</w:t>
                                  </w:r>
                                </w:p>
                              </w:tc>
                            </w:tr>
                            <w:tr>
                              <w:trPr>
                                <w:trHeight w:val="943" w:hRule="atLeast"/>
                              </w:trPr>
                              <w:tc>
                                <w:tcPr>
                                  <w:tcW w:w="1208" w:type="dxa"/>
                                  <w:tcBorders>
                                    <w:right w:val="nil"/>
                                  </w:tcBorders>
                                </w:tcPr>
                                <w:p>
                                  <w:pPr>
                                    <w:pStyle w:val="TableParagraph"/>
                                    <w:spacing w:before="3"/>
                                    <w:ind w:left="12" w:right="3"/>
                                    <w:jc w:val="center"/>
                                    <w:rPr>
                                      <w:b/>
                                      <w:sz w:val="14"/>
                                    </w:rPr>
                                  </w:pPr>
                                  <w:r>
                                    <w:rPr>
                                      <w:b/>
                                      <w:spacing w:val="-2"/>
                                      <w:sz w:val="14"/>
                                    </w:rPr>
                                    <w:t>$3,636</w:t>
                                  </w:r>
                                </w:p>
                                <w:p>
                                  <w:pPr>
                                    <w:pStyle w:val="TableParagraph"/>
                                    <w:spacing w:before="56"/>
                                    <w:rPr>
                                      <w:sz w:val="14"/>
                                    </w:rPr>
                                  </w:pPr>
                                </w:p>
                                <w:p>
                                  <w:pPr>
                                    <w:pStyle w:val="TableParagraph"/>
                                    <w:ind w:left="12" w:right="3"/>
                                    <w:jc w:val="center"/>
                                    <w:rPr>
                                      <w:b/>
                                      <w:sz w:val="14"/>
                                    </w:rPr>
                                  </w:pPr>
                                  <w:r>
                                    <w:rPr>
                                      <w:b/>
                                      <w:sz w:val="14"/>
                                    </w:rPr>
                                    <w:t>Up</w:t>
                                  </w:r>
                                  <w:r>
                                    <w:rPr>
                                      <w:b/>
                                      <w:spacing w:val="3"/>
                                      <w:sz w:val="14"/>
                                    </w:rPr>
                                    <w:t> </w:t>
                                  </w:r>
                                  <w:r>
                                    <w:rPr>
                                      <w:b/>
                                      <w:spacing w:val="-5"/>
                                      <w:sz w:val="14"/>
                                    </w:rPr>
                                    <w:t>4%</w:t>
                                  </w:r>
                                </w:p>
                                <w:p>
                                  <w:pPr>
                                    <w:pStyle w:val="TableParagraph"/>
                                    <w:spacing w:before="56"/>
                                    <w:rPr>
                                      <w:sz w:val="14"/>
                                    </w:rPr>
                                  </w:pPr>
                                </w:p>
                                <w:p>
                                  <w:pPr>
                                    <w:pStyle w:val="TableParagraph"/>
                                    <w:ind w:left="12" w:right="3"/>
                                    <w:jc w:val="center"/>
                                    <w:rPr>
                                      <w:b/>
                                      <w:sz w:val="14"/>
                                    </w:rPr>
                                  </w:pPr>
                                  <w:r>
                                    <w:rPr>
                                      <w:b/>
                                      <w:spacing w:val="-2"/>
                                      <w:sz w:val="14"/>
                                    </w:rPr>
                                    <w:t>(operationally)</w:t>
                                  </w:r>
                                </w:p>
                              </w:tc>
                            </w:tr>
                            <w:tr>
                              <w:trPr>
                                <w:trHeight w:val="1294" w:hRule="atLeast"/>
                              </w:trPr>
                              <w:tc>
                                <w:tcPr>
                                  <w:tcW w:w="1208" w:type="dxa"/>
                                  <w:tcBorders>
                                    <w:right w:val="nil"/>
                                  </w:tcBorders>
                                </w:tcPr>
                                <w:p>
                                  <w:pPr>
                                    <w:pStyle w:val="TableParagraph"/>
                                    <w:spacing w:before="99"/>
                                    <w:rPr>
                                      <w:sz w:val="14"/>
                                    </w:rPr>
                                  </w:pPr>
                                </w:p>
                                <w:p>
                                  <w:pPr>
                                    <w:pStyle w:val="TableParagraph"/>
                                    <w:ind w:left="12" w:right="3"/>
                                    <w:jc w:val="center"/>
                                    <w:rPr>
                                      <w:b/>
                                      <w:sz w:val="14"/>
                                    </w:rPr>
                                  </w:pPr>
                                  <w:r>
                                    <w:rPr>
                                      <w:b/>
                                      <w:spacing w:val="-2"/>
                                      <w:sz w:val="14"/>
                                    </w:rPr>
                                    <w:t>$1,388</w:t>
                                  </w:r>
                                </w:p>
                                <w:p>
                                  <w:pPr>
                                    <w:pStyle w:val="TableParagraph"/>
                                    <w:spacing w:before="56"/>
                                    <w:rPr>
                                      <w:sz w:val="14"/>
                                    </w:rPr>
                                  </w:pPr>
                                </w:p>
                                <w:p>
                                  <w:pPr>
                                    <w:pStyle w:val="TableParagraph"/>
                                    <w:spacing w:line="343" w:lineRule="auto"/>
                                    <w:ind w:left="12"/>
                                    <w:jc w:val="center"/>
                                    <w:rPr>
                                      <w:b/>
                                      <w:sz w:val="14"/>
                                    </w:rPr>
                                  </w:pPr>
                                  <w:r>
                                    <w:rPr>
                                      <w:b/>
                                      <w:sz w:val="14"/>
                                    </w:rPr>
                                    <w:t>Down</w:t>
                                  </w:r>
                                  <w:r>
                                    <w:rPr>
                                      <w:b/>
                                      <w:spacing w:val="-6"/>
                                      <w:sz w:val="14"/>
                                    </w:rPr>
                                    <w:t> </w:t>
                                  </w:r>
                                  <w:r>
                                    <w:rPr>
                                      <w:b/>
                                      <w:sz w:val="14"/>
                                    </w:rPr>
                                    <w:t>1%</w:t>
                                  </w:r>
                                  <w:r>
                                    <w:rPr>
                                      <w:b/>
                                      <w:spacing w:val="40"/>
                                      <w:sz w:val="14"/>
                                    </w:rPr>
                                    <w:t> </w:t>
                                  </w:r>
                                  <w:r>
                                    <w:rPr>
                                      <w:b/>
                                      <w:spacing w:val="-2"/>
                                      <w:sz w:val="14"/>
                                    </w:rPr>
                                    <w:t>(operationally)</w:t>
                                  </w:r>
                                </w:p>
                              </w:tc>
                            </w:tr>
                            <w:tr>
                              <w:trPr>
                                <w:trHeight w:val="794" w:hRule="atLeast"/>
                              </w:trPr>
                              <w:tc>
                                <w:tcPr>
                                  <w:tcW w:w="1208" w:type="dxa"/>
                                  <w:tcBorders>
                                    <w:right w:val="nil"/>
                                  </w:tcBorders>
                                </w:tcPr>
                                <w:p>
                                  <w:pPr>
                                    <w:pStyle w:val="TableParagraph"/>
                                    <w:spacing w:before="3"/>
                                    <w:ind w:left="12" w:right="3"/>
                                    <w:jc w:val="center"/>
                                    <w:rPr>
                                      <w:b/>
                                      <w:sz w:val="14"/>
                                    </w:rPr>
                                  </w:pPr>
                                  <w:r>
                                    <w:rPr>
                                      <w:b/>
                                      <w:spacing w:val="-2"/>
                                      <w:sz w:val="14"/>
                                    </w:rPr>
                                    <w:t>$2,981</w:t>
                                  </w:r>
                                </w:p>
                                <w:p>
                                  <w:pPr>
                                    <w:pStyle w:val="TableParagraph"/>
                                    <w:spacing w:before="56"/>
                                    <w:rPr>
                                      <w:sz w:val="14"/>
                                    </w:rPr>
                                  </w:pPr>
                                </w:p>
                                <w:p>
                                  <w:pPr>
                                    <w:pStyle w:val="TableParagraph"/>
                                    <w:ind w:left="12" w:right="3"/>
                                    <w:jc w:val="center"/>
                                    <w:rPr>
                                      <w:b/>
                                      <w:sz w:val="14"/>
                                    </w:rPr>
                                  </w:pPr>
                                  <w:r>
                                    <w:rPr>
                                      <w:b/>
                                      <w:sz w:val="14"/>
                                    </w:rPr>
                                    <w:t>Up</w:t>
                                  </w:r>
                                  <w:r>
                                    <w:rPr>
                                      <w:b/>
                                      <w:spacing w:val="3"/>
                                      <w:sz w:val="14"/>
                                    </w:rPr>
                                    <w:t> </w:t>
                                  </w:r>
                                  <w:r>
                                    <w:rPr>
                                      <w:b/>
                                      <w:spacing w:val="-5"/>
                                      <w:sz w:val="14"/>
                                    </w:rPr>
                                    <w:t>2%</w:t>
                                  </w:r>
                                </w:p>
                                <w:p>
                                  <w:pPr>
                                    <w:pStyle w:val="TableParagraph"/>
                                    <w:spacing w:before="69"/>
                                    <w:ind w:left="12" w:right="3"/>
                                    <w:jc w:val="center"/>
                                    <w:rPr>
                                      <w:b/>
                                      <w:sz w:val="14"/>
                                    </w:rPr>
                                  </w:pPr>
                                  <w:r>
                                    <w:rPr>
                                      <w:b/>
                                      <w:spacing w:val="-2"/>
                                      <w:sz w:val="14"/>
                                    </w:rPr>
                                    <w:t>(operationally)</w:t>
                                  </w:r>
                                </w:p>
                              </w:tc>
                            </w:tr>
                            <w:tr>
                              <w:trPr>
                                <w:trHeight w:val="794" w:hRule="atLeast"/>
                              </w:trPr>
                              <w:tc>
                                <w:tcPr>
                                  <w:tcW w:w="1208" w:type="dxa"/>
                                  <w:tcBorders>
                                    <w:right w:val="nil"/>
                                  </w:tcBorders>
                                </w:tcPr>
                                <w:p>
                                  <w:pPr>
                                    <w:pStyle w:val="TableParagraph"/>
                                    <w:spacing w:before="3"/>
                                    <w:ind w:left="12" w:right="3"/>
                                    <w:jc w:val="center"/>
                                    <w:rPr>
                                      <w:b/>
                                      <w:sz w:val="14"/>
                                    </w:rPr>
                                  </w:pPr>
                                  <w:r>
                                    <w:rPr>
                                      <w:b/>
                                      <w:spacing w:val="-2"/>
                                      <w:sz w:val="14"/>
                                    </w:rPr>
                                    <w:t>$1,247</w:t>
                                  </w:r>
                                </w:p>
                                <w:p>
                                  <w:pPr>
                                    <w:pStyle w:val="TableParagraph"/>
                                    <w:spacing w:line="230" w:lineRule="atLeast" w:before="148"/>
                                    <w:ind w:left="12"/>
                                    <w:jc w:val="center"/>
                                    <w:rPr>
                                      <w:b/>
                                      <w:sz w:val="14"/>
                                    </w:rPr>
                                  </w:pPr>
                                  <w:r>
                                    <w:rPr>
                                      <w:b/>
                                      <w:sz w:val="14"/>
                                    </w:rPr>
                                    <w:t>Down</w:t>
                                  </w:r>
                                  <w:r>
                                    <w:rPr>
                                      <w:b/>
                                      <w:spacing w:val="-6"/>
                                      <w:sz w:val="14"/>
                                    </w:rPr>
                                    <w:t> </w:t>
                                  </w:r>
                                  <w:r>
                                    <w:rPr>
                                      <w:b/>
                                      <w:sz w:val="14"/>
                                    </w:rPr>
                                    <w:t>4%</w:t>
                                  </w:r>
                                  <w:r>
                                    <w:rPr>
                                      <w:b/>
                                      <w:spacing w:val="40"/>
                                      <w:sz w:val="14"/>
                                    </w:rPr>
                                    <w:t> </w:t>
                                  </w:r>
                                  <w:r>
                                    <w:rPr>
                                      <w:b/>
                                      <w:spacing w:val="-2"/>
                                      <w:sz w:val="14"/>
                                    </w:rPr>
                                    <w:t>(operationally)</w:t>
                                  </w:r>
                                </w:p>
                              </w:tc>
                            </w:tr>
                            <w:tr>
                              <w:trPr>
                                <w:trHeight w:val="943" w:hRule="atLeast"/>
                              </w:trPr>
                              <w:tc>
                                <w:tcPr>
                                  <w:tcW w:w="1208" w:type="dxa"/>
                                  <w:tcBorders>
                                    <w:right w:val="nil"/>
                                  </w:tcBorders>
                                </w:tcPr>
                                <w:p>
                                  <w:pPr>
                                    <w:pStyle w:val="TableParagraph"/>
                                    <w:spacing w:before="3"/>
                                    <w:ind w:left="12" w:right="3"/>
                                    <w:jc w:val="center"/>
                                    <w:rPr>
                                      <w:b/>
                                      <w:sz w:val="14"/>
                                    </w:rPr>
                                  </w:pPr>
                                  <w:r>
                                    <w:rPr>
                                      <w:b/>
                                      <w:spacing w:val="-2"/>
                                      <w:sz w:val="14"/>
                                    </w:rPr>
                                    <w:t>$2,391</w:t>
                                  </w:r>
                                </w:p>
                                <w:p>
                                  <w:pPr>
                                    <w:pStyle w:val="TableParagraph"/>
                                    <w:spacing w:line="370" w:lineRule="atLeast" w:before="8"/>
                                    <w:ind w:left="12"/>
                                    <w:jc w:val="center"/>
                                    <w:rPr>
                                      <w:b/>
                                      <w:sz w:val="14"/>
                                    </w:rPr>
                                  </w:pPr>
                                  <w:r>
                                    <w:rPr>
                                      <w:b/>
                                      <w:sz w:val="14"/>
                                    </w:rPr>
                                    <w:t>Down</w:t>
                                  </w:r>
                                  <w:r>
                                    <w:rPr>
                                      <w:b/>
                                      <w:spacing w:val="-6"/>
                                      <w:sz w:val="14"/>
                                    </w:rPr>
                                    <w:t> </w:t>
                                  </w:r>
                                  <w:r>
                                    <w:rPr>
                                      <w:b/>
                                      <w:sz w:val="14"/>
                                    </w:rPr>
                                    <w:t>5%</w:t>
                                  </w:r>
                                  <w:r>
                                    <w:rPr>
                                      <w:b/>
                                      <w:spacing w:val="40"/>
                                      <w:sz w:val="14"/>
                                    </w:rPr>
                                    <w:t> </w:t>
                                  </w:r>
                                  <w:r>
                                    <w:rPr>
                                      <w:b/>
                                      <w:spacing w:val="-2"/>
                                      <w:sz w:val="14"/>
                                    </w:rPr>
                                    <w:t>(operationally)</w:t>
                                  </w:r>
                                </w:p>
                              </w:tc>
                            </w:tr>
                            <w:tr>
                              <w:trPr>
                                <w:trHeight w:val="956" w:hRule="atLeast"/>
                              </w:trPr>
                              <w:tc>
                                <w:tcPr>
                                  <w:tcW w:w="1208" w:type="dxa"/>
                                  <w:tcBorders>
                                    <w:right w:val="nil"/>
                                  </w:tcBorders>
                                </w:tcPr>
                                <w:p>
                                  <w:pPr>
                                    <w:pStyle w:val="TableParagraph"/>
                                    <w:spacing w:before="3"/>
                                    <w:ind w:left="12" w:right="3"/>
                                    <w:jc w:val="center"/>
                                    <w:rPr>
                                      <w:b/>
                                      <w:sz w:val="14"/>
                                    </w:rPr>
                                  </w:pPr>
                                  <w:r>
                                    <w:rPr>
                                      <w:b/>
                                      <w:spacing w:val="-4"/>
                                      <w:sz w:val="14"/>
                                    </w:rPr>
                                    <w:t>$782</w:t>
                                  </w:r>
                                </w:p>
                                <w:p>
                                  <w:pPr>
                                    <w:pStyle w:val="TableParagraph"/>
                                    <w:spacing w:before="70"/>
                                    <w:rPr>
                                      <w:sz w:val="14"/>
                                    </w:rPr>
                                  </w:pPr>
                                </w:p>
                                <w:p>
                                  <w:pPr>
                                    <w:pStyle w:val="TableParagraph"/>
                                    <w:ind w:left="12" w:right="3"/>
                                    <w:jc w:val="center"/>
                                    <w:rPr>
                                      <w:b/>
                                      <w:sz w:val="14"/>
                                    </w:rPr>
                                  </w:pPr>
                                  <w:r>
                                    <w:rPr>
                                      <w:b/>
                                      <w:sz w:val="14"/>
                                    </w:rPr>
                                    <w:t>Up</w:t>
                                  </w:r>
                                  <w:r>
                                    <w:rPr>
                                      <w:b/>
                                      <w:spacing w:val="3"/>
                                      <w:sz w:val="14"/>
                                    </w:rPr>
                                    <w:t> </w:t>
                                  </w:r>
                                  <w:r>
                                    <w:rPr>
                                      <w:b/>
                                      <w:spacing w:val="-5"/>
                                      <w:sz w:val="14"/>
                                    </w:rPr>
                                    <w:t>43%</w:t>
                                  </w:r>
                                </w:p>
                                <w:p>
                                  <w:pPr>
                                    <w:pStyle w:val="TableParagraph"/>
                                    <w:spacing w:before="56"/>
                                    <w:rPr>
                                      <w:sz w:val="14"/>
                                    </w:rPr>
                                  </w:pPr>
                                </w:p>
                                <w:p>
                                  <w:pPr>
                                    <w:pStyle w:val="TableParagraph"/>
                                    <w:ind w:left="12" w:right="3"/>
                                    <w:jc w:val="center"/>
                                    <w:rPr>
                                      <w:b/>
                                      <w:sz w:val="14"/>
                                    </w:rPr>
                                  </w:pPr>
                                  <w:r>
                                    <w:rPr>
                                      <w:b/>
                                      <w:spacing w:val="-2"/>
                                      <w:sz w:val="14"/>
                                    </w:rPr>
                                    <w:t>(operationally)</w:t>
                                  </w:r>
                                </w:p>
                              </w:tc>
                            </w:tr>
                            <w:tr>
                              <w:trPr>
                                <w:trHeight w:val="794" w:hRule="atLeast"/>
                              </w:trPr>
                              <w:tc>
                                <w:tcPr>
                                  <w:tcW w:w="1208" w:type="dxa"/>
                                  <w:tcBorders>
                                    <w:right w:val="nil"/>
                                  </w:tcBorders>
                                </w:tcPr>
                                <w:p>
                                  <w:pPr>
                                    <w:pStyle w:val="TableParagraph"/>
                                    <w:spacing w:before="3"/>
                                    <w:ind w:left="12" w:right="3"/>
                                    <w:jc w:val="center"/>
                                    <w:rPr>
                                      <w:b/>
                                      <w:sz w:val="14"/>
                                    </w:rPr>
                                  </w:pPr>
                                  <w:r>
                                    <w:rPr>
                                      <w:b/>
                                      <w:spacing w:val="-2"/>
                                      <w:sz w:val="14"/>
                                    </w:rPr>
                                    <w:t>$1,468</w:t>
                                  </w:r>
                                </w:p>
                                <w:p>
                                  <w:pPr>
                                    <w:pStyle w:val="TableParagraph"/>
                                    <w:spacing w:before="69"/>
                                    <w:ind w:left="12" w:right="3"/>
                                    <w:jc w:val="center"/>
                                    <w:rPr>
                                      <w:b/>
                                      <w:sz w:val="14"/>
                                    </w:rPr>
                                  </w:pPr>
                                  <w:r>
                                    <w:rPr>
                                      <w:b/>
                                      <w:sz w:val="14"/>
                                    </w:rPr>
                                    <w:t>Up</w:t>
                                  </w:r>
                                  <w:r>
                                    <w:rPr>
                                      <w:b/>
                                      <w:spacing w:val="3"/>
                                      <w:sz w:val="14"/>
                                    </w:rPr>
                                    <w:t> </w:t>
                                  </w:r>
                                  <w:r>
                                    <w:rPr>
                                      <w:b/>
                                      <w:spacing w:val="-5"/>
                                      <w:sz w:val="14"/>
                                    </w:rPr>
                                    <w:t>29%</w:t>
                                  </w:r>
                                </w:p>
                                <w:p>
                                  <w:pPr>
                                    <w:pStyle w:val="TableParagraph"/>
                                    <w:spacing w:before="56"/>
                                    <w:rPr>
                                      <w:sz w:val="14"/>
                                    </w:rPr>
                                  </w:pPr>
                                </w:p>
                                <w:p>
                                  <w:pPr>
                                    <w:pStyle w:val="TableParagraph"/>
                                    <w:ind w:left="12" w:right="3"/>
                                    <w:jc w:val="center"/>
                                    <w:rPr>
                                      <w:b/>
                                      <w:sz w:val="14"/>
                                    </w:rPr>
                                  </w:pPr>
                                  <w:r>
                                    <w:rPr>
                                      <w:b/>
                                      <w:spacing w:val="-2"/>
                                      <w:sz w:val="14"/>
                                    </w:rPr>
                                    <w:t>(operationally)</w:t>
                                  </w:r>
                                </w:p>
                              </w:tc>
                            </w:tr>
                            <w:tr>
                              <w:trPr>
                                <w:trHeight w:val="943" w:hRule="atLeast"/>
                              </w:trPr>
                              <w:tc>
                                <w:tcPr>
                                  <w:tcW w:w="1208" w:type="dxa"/>
                                  <w:tcBorders>
                                    <w:right w:val="nil"/>
                                  </w:tcBorders>
                                </w:tcPr>
                                <w:p>
                                  <w:pPr>
                                    <w:pStyle w:val="TableParagraph"/>
                                    <w:spacing w:before="3"/>
                                    <w:ind w:left="12" w:right="3"/>
                                    <w:jc w:val="center"/>
                                    <w:rPr>
                                      <w:b/>
                                      <w:sz w:val="14"/>
                                    </w:rPr>
                                  </w:pPr>
                                  <w:r>
                                    <w:rPr>
                                      <w:b/>
                                      <w:spacing w:val="-4"/>
                                      <w:sz w:val="14"/>
                                    </w:rPr>
                                    <w:t>$469</w:t>
                                  </w:r>
                                </w:p>
                                <w:p>
                                  <w:pPr>
                                    <w:pStyle w:val="TableParagraph"/>
                                    <w:spacing w:before="56"/>
                                    <w:rPr>
                                      <w:sz w:val="14"/>
                                    </w:rPr>
                                  </w:pPr>
                                </w:p>
                                <w:p>
                                  <w:pPr>
                                    <w:pStyle w:val="TableParagraph"/>
                                    <w:ind w:left="12" w:right="3"/>
                                    <w:jc w:val="center"/>
                                    <w:rPr>
                                      <w:b/>
                                      <w:sz w:val="14"/>
                                    </w:rPr>
                                  </w:pPr>
                                  <w:r>
                                    <w:rPr>
                                      <w:b/>
                                      <w:sz w:val="14"/>
                                    </w:rPr>
                                    <w:t>Up</w:t>
                                  </w:r>
                                  <w:r>
                                    <w:rPr>
                                      <w:b/>
                                      <w:spacing w:val="3"/>
                                      <w:sz w:val="14"/>
                                    </w:rPr>
                                    <w:t> </w:t>
                                  </w:r>
                                  <w:r>
                                    <w:rPr>
                                      <w:b/>
                                      <w:spacing w:val="-5"/>
                                      <w:sz w:val="14"/>
                                    </w:rPr>
                                    <w:t>11%</w:t>
                                  </w:r>
                                </w:p>
                                <w:p>
                                  <w:pPr>
                                    <w:pStyle w:val="TableParagraph"/>
                                    <w:spacing w:before="56"/>
                                    <w:rPr>
                                      <w:sz w:val="14"/>
                                    </w:rPr>
                                  </w:pPr>
                                </w:p>
                                <w:p>
                                  <w:pPr>
                                    <w:pStyle w:val="TableParagraph"/>
                                    <w:ind w:left="12" w:right="3"/>
                                    <w:jc w:val="center"/>
                                    <w:rPr>
                                      <w:b/>
                                      <w:sz w:val="14"/>
                                    </w:rPr>
                                  </w:pPr>
                                  <w:r>
                                    <w:rPr>
                                      <w:b/>
                                      <w:spacing w:val="-2"/>
                                      <w:sz w:val="14"/>
                                    </w:rPr>
                                    <w:t>(operationally)</w:t>
                                  </w:r>
                                </w:p>
                              </w:tc>
                            </w:tr>
                            <w:tr>
                              <w:trPr>
                                <w:trHeight w:val="660" w:hRule="atLeast"/>
                              </w:trPr>
                              <w:tc>
                                <w:tcPr>
                                  <w:tcW w:w="1208" w:type="dxa"/>
                                  <w:tcBorders>
                                    <w:bottom w:val="nil"/>
                                    <w:right w:val="nil"/>
                                  </w:tcBorders>
                                </w:tcPr>
                                <w:p>
                                  <w:pPr>
                                    <w:pStyle w:val="TableParagraph"/>
                                    <w:spacing w:before="3"/>
                                    <w:ind w:left="12" w:right="3"/>
                                    <w:jc w:val="center"/>
                                    <w:rPr>
                                      <w:b/>
                                      <w:sz w:val="14"/>
                                    </w:rPr>
                                  </w:pPr>
                                  <w:r>
                                    <w:rPr>
                                      <w:b/>
                                      <w:spacing w:val="-4"/>
                                      <w:sz w:val="14"/>
                                    </w:rPr>
                                    <w:t>$706</w:t>
                                  </w:r>
                                </w:p>
                                <w:p>
                                  <w:pPr>
                                    <w:pStyle w:val="TableParagraph"/>
                                    <w:spacing w:before="56"/>
                                    <w:rPr>
                                      <w:sz w:val="14"/>
                                    </w:rPr>
                                  </w:pPr>
                                </w:p>
                                <w:p>
                                  <w:pPr>
                                    <w:pStyle w:val="TableParagraph"/>
                                    <w:ind w:left="12" w:right="3"/>
                                    <w:jc w:val="center"/>
                                    <w:rPr>
                                      <w:b/>
                                      <w:sz w:val="14"/>
                                    </w:rPr>
                                  </w:pPr>
                                  <w:r>
                                    <w:rPr>
                                      <w:b/>
                                      <w:sz w:val="14"/>
                                    </w:rPr>
                                    <w:t>Down</w:t>
                                  </w:r>
                                  <w:r>
                                    <w:rPr>
                                      <w:b/>
                                      <w:spacing w:val="7"/>
                                      <w:sz w:val="14"/>
                                    </w:rPr>
                                    <w:t> </w:t>
                                  </w:r>
                                  <w:r>
                                    <w:rPr>
                                      <w:b/>
                                      <w:spacing w:val="-5"/>
                                      <w:sz w:val="14"/>
                                    </w:rPr>
                                    <w:t>10%</w:t>
                                  </w:r>
                                </w:p>
                              </w:tc>
                            </w:tr>
                          </w:tbl>
                          <w:p>
                            <w:pPr>
                              <w:pStyle w:val="BodyText"/>
                            </w:pPr>
                          </w:p>
                        </w:txbxContent>
                      </wps:txbx>
                      <wps:bodyPr wrap="square" lIns="0" tIns="0" rIns="0" bIns="0" rtlCol="0">
                        <a:noAutofit/>
                      </wps:bodyPr>
                    </wps:wsp>
                  </a:graphicData>
                </a:graphic>
              </wp:anchor>
            </w:drawing>
          </mc:Choice>
          <mc:Fallback>
            <w:pict>
              <v:shape style="position:absolute;margin-left:109.724991pt;margin-top:17.336353pt;width:67.1pt;height:653.6pt;mso-position-horizontal-relative:page;mso-position-vertical-relative:paragraph;z-index:15866368" type="#_x0000_t202" id="docshape445"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208"/>
                      </w:tblGrid>
                      <w:tr>
                        <w:trPr>
                          <w:trHeight w:val="943" w:hRule="atLeast"/>
                        </w:trPr>
                        <w:tc>
                          <w:tcPr>
                            <w:tcW w:w="1208" w:type="dxa"/>
                            <w:tcBorders>
                              <w:right w:val="nil"/>
                            </w:tcBorders>
                          </w:tcPr>
                          <w:p>
                            <w:pPr>
                              <w:pStyle w:val="TableParagraph"/>
                              <w:spacing w:before="3"/>
                              <w:ind w:left="12" w:right="3"/>
                              <w:jc w:val="center"/>
                              <w:rPr>
                                <w:b/>
                                <w:sz w:val="14"/>
                              </w:rPr>
                            </w:pPr>
                            <w:r>
                              <w:rPr>
                                <w:b/>
                                <w:spacing w:val="-2"/>
                                <w:sz w:val="14"/>
                              </w:rPr>
                              <w:t>$1,488</w:t>
                            </w:r>
                          </w:p>
                          <w:p>
                            <w:pPr>
                              <w:pStyle w:val="TableParagraph"/>
                              <w:spacing w:line="380" w:lineRule="atLeast"/>
                              <w:ind w:left="12"/>
                              <w:jc w:val="center"/>
                              <w:rPr>
                                <w:b/>
                                <w:sz w:val="14"/>
                              </w:rPr>
                            </w:pPr>
                            <w:r>
                              <w:rPr>
                                <w:b/>
                                <w:sz w:val="14"/>
                              </w:rPr>
                              <w:t>Down</w:t>
                            </w:r>
                            <w:r>
                              <w:rPr>
                                <w:b/>
                                <w:spacing w:val="-6"/>
                                <w:sz w:val="14"/>
                              </w:rPr>
                              <w:t> </w:t>
                            </w:r>
                            <w:r>
                              <w:rPr>
                                <w:b/>
                                <w:sz w:val="14"/>
                              </w:rPr>
                              <w:t>82%</w:t>
                            </w:r>
                            <w:r>
                              <w:rPr>
                                <w:b/>
                                <w:spacing w:val="40"/>
                                <w:sz w:val="14"/>
                              </w:rPr>
                              <w:t> </w:t>
                            </w:r>
                            <w:r>
                              <w:rPr>
                                <w:b/>
                                <w:spacing w:val="-2"/>
                                <w:sz w:val="14"/>
                              </w:rPr>
                              <w:t>(operationally)</w:t>
                            </w:r>
                          </w:p>
                        </w:tc>
                      </w:tr>
                      <w:tr>
                        <w:trPr>
                          <w:trHeight w:val="943" w:hRule="atLeast"/>
                        </w:trPr>
                        <w:tc>
                          <w:tcPr>
                            <w:tcW w:w="1208" w:type="dxa"/>
                            <w:tcBorders>
                              <w:right w:val="nil"/>
                            </w:tcBorders>
                          </w:tcPr>
                          <w:p>
                            <w:pPr>
                              <w:pStyle w:val="TableParagraph"/>
                              <w:spacing w:before="3"/>
                              <w:ind w:left="12" w:right="3"/>
                              <w:jc w:val="center"/>
                              <w:rPr>
                                <w:b/>
                                <w:sz w:val="14"/>
                              </w:rPr>
                            </w:pPr>
                            <w:r>
                              <w:rPr>
                                <w:b/>
                                <w:spacing w:val="-2"/>
                                <w:sz w:val="14"/>
                              </w:rPr>
                              <w:t>$4,552</w:t>
                            </w:r>
                          </w:p>
                          <w:p>
                            <w:pPr>
                              <w:pStyle w:val="TableParagraph"/>
                              <w:spacing w:line="380" w:lineRule="atLeast"/>
                              <w:ind w:left="12"/>
                              <w:jc w:val="center"/>
                              <w:rPr>
                                <w:b/>
                                <w:sz w:val="14"/>
                              </w:rPr>
                            </w:pPr>
                            <w:r>
                              <w:rPr>
                                <w:b/>
                                <w:sz w:val="14"/>
                              </w:rPr>
                              <w:t>Down</w:t>
                            </w:r>
                            <w:r>
                              <w:rPr>
                                <w:b/>
                                <w:spacing w:val="-6"/>
                                <w:sz w:val="14"/>
                              </w:rPr>
                              <w:t> </w:t>
                            </w:r>
                            <w:r>
                              <w:rPr>
                                <w:b/>
                                <w:sz w:val="14"/>
                              </w:rPr>
                              <w:t>78%</w:t>
                            </w:r>
                            <w:r>
                              <w:rPr>
                                <w:b/>
                                <w:spacing w:val="40"/>
                                <w:sz w:val="14"/>
                              </w:rPr>
                              <w:t> </w:t>
                            </w:r>
                            <w:r>
                              <w:rPr>
                                <w:b/>
                                <w:spacing w:val="-2"/>
                                <w:sz w:val="14"/>
                              </w:rPr>
                              <w:t>(operationally)</w:t>
                            </w:r>
                          </w:p>
                        </w:tc>
                      </w:tr>
                      <w:tr>
                        <w:trPr>
                          <w:trHeight w:val="956" w:hRule="atLeast"/>
                        </w:trPr>
                        <w:tc>
                          <w:tcPr>
                            <w:tcW w:w="1208" w:type="dxa"/>
                            <w:tcBorders>
                              <w:right w:val="nil"/>
                            </w:tcBorders>
                          </w:tcPr>
                          <w:p>
                            <w:pPr>
                              <w:pStyle w:val="TableParagraph"/>
                              <w:spacing w:before="3"/>
                              <w:ind w:left="12" w:right="3"/>
                              <w:jc w:val="center"/>
                              <w:rPr>
                                <w:b/>
                                <w:sz w:val="14"/>
                              </w:rPr>
                            </w:pPr>
                            <w:r>
                              <w:rPr>
                                <w:b/>
                                <w:spacing w:val="-4"/>
                                <w:sz w:val="14"/>
                              </w:rPr>
                              <w:t>$143</w:t>
                            </w:r>
                          </w:p>
                          <w:p>
                            <w:pPr>
                              <w:pStyle w:val="TableParagraph"/>
                              <w:spacing w:line="370" w:lineRule="atLeast" w:before="22"/>
                              <w:ind w:left="12"/>
                              <w:jc w:val="center"/>
                              <w:rPr>
                                <w:b/>
                                <w:sz w:val="14"/>
                              </w:rPr>
                            </w:pPr>
                            <w:r>
                              <w:rPr>
                                <w:b/>
                                <w:sz w:val="14"/>
                              </w:rPr>
                              <w:t>Down</w:t>
                            </w:r>
                            <w:r>
                              <w:rPr>
                                <w:b/>
                                <w:spacing w:val="-6"/>
                                <w:sz w:val="14"/>
                              </w:rPr>
                              <w:t> </w:t>
                            </w:r>
                            <w:r>
                              <w:rPr>
                                <w:b/>
                                <w:sz w:val="14"/>
                              </w:rPr>
                              <w:t>98%</w:t>
                            </w:r>
                            <w:r>
                              <w:rPr>
                                <w:b/>
                                <w:spacing w:val="40"/>
                                <w:sz w:val="14"/>
                              </w:rPr>
                              <w:t> </w:t>
                            </w:r>
                            <w:r>
                              <w:rPr>
                                <w:b/>
                                <w:spacing w:val="-2"/>
                                <w:sz w:val="14"/>
                              </w:rPr>
                              <w:t>(operationally)</w:t>
                            </w:r>
                          </w:p>
                        </w:tc>
                      </w:tr>
                      <w:tr>
                        <w:trPr>
                          <w:trHeight w:val="943" w:hRule="atLeast"/>
                        </w:trPr>
                        <w:tc>
                          <w:tcPr>
                            <w:tcW w:w="1208" w:type="dxa"/>
                            <w:tcBorders>
                              <w:right w:val="nil"/>
                            </w:tcBorders>
                          </w:tcPr>
                          <w:p>
                            <w:pPr>
                              <w:pStyle w:val="TableParagraph"/>
                              <w:spacing w:before="3"/>
                              <w:ind w:left="12" w:right="3"/>
                              <w:jc w:val="center"/>
                              <w:rPr>
                                <w:b/>
                                <w:sz w:val="14"/>
                              </w:rPr>
                            </w:pPr>
                            <w:r>
                              <w:rPr>
                                <w:b/>
                                <w:spacing w:val="-2"/>
                                <w:sz w:val="14"/>
                              </w:rPr>
                              <w:t>$4,212</w:t>
                            </w:r>
                          </w:p>
                          <w:p>
                            <w:pPr>
                              <w:pStyle w:val="TableParagraph"/>
                              <w:spacing w:line="370" w:lineRule="atLeast" w:before="8"/>
                              <w:ind w:left="12"/>
                              <w:jc w:val="center"/>
                              <w:rPr>
                                <w:b/>
                                <w:sz w:val="14"/>
                              </w:rPr>
                            </w:pPr>
                            <w:r>
                              <w:rPr>
                                <w:b/>
                                <w:sz w:val="14"/>
                              </w:rPr>
                              <w:t>Down</w:t>
                            </w:r>
                            <w:r>
                              <w:rPr>
                                <w:b/>
                                <w:spacing w:val="-6"/>
                                <w:sz w:val="14"/>
                              </w:rPr>
                              <w:t> </w:t>
                            </w:r>
                            <w:r>
                              <w:rPr>
                                <w:b/>
                                <w:sz w:val="14"/>
                              </w:rPr>
                              <w:t>54%</w:t>
                            </w:r>
                            <w:r>
                              <w:rPr>
                                <w:b/>
                                <w:spacing w:val="40"/>
                                <w:sz w:val="14"/>
                              </w:rPr>
                              <w:t> </w:t>
                            </w:r>
                            <w:r>
                              <w:rPr>
                                <w:b/>
                                <w:spacing w:val="-2"/>
                                <w:sz w:val="14"/>
                              </w:rPr>
                              <w:t>(operationally)</w:t>
                            </w:r>
                          </w:p>
                        </w:tc>
                      </w:tr>
                      <w:tr>
                        <w:trPr>
                          <w:trHeight w:val="956" w:hRule="atLeast"/>
                        </w:trPr>
                        <w:tc>
                          <w:tcPr>
                            <w:tcW w:w="1208" w:type="dxa"/>
                            <w:tcBorders>
                              <w:right w:val="nil"/>
                            </w:tcBorders>
                          </w:tcPr>
                          <w:p>
                            <w:pPr>
                              <w:pStyle w:val="TableParagraph"/>
                              <w:spacing w:before="3"/>
                              <w:ind w:left="12" w:right="3"/>
                              <w:jc w:val="center"/>
                              <w:rPr>
                                <w:b/>
                                <w:sz w:val="14"/>
                              </w:rPr>
                            </w:pPr>
                            <w:r>
                              <w:rPr>
                                <w:b/>
                                <w:spacing w:val="-2"/>
                                <w:sz w:val="14"/>
                              </w:rPr>
                              <w:t>$1,762</w:t>
                            </w:r>
                          </w:p>
                          <w:p>
                            <w:pPr>
                              <w:pStyle w:val="TableParagraph"/>
                              <w:spacing w:before="56"/>
                              <w:rPr>
                                <w:sz w:val="14"/>
                              </w:rPr>
                            </w:pPr>
                          </w:p>
                          <w:p>
                            <w:pPr>
                              <w:pStyle w:val="TableParagraph"/>
                              <w:ind w:left="12" w:right="3"/>
                              <w:jc w:val="center"/>
                              <w:rPr>
                                <w:b/>
                                <w:sz w:val="14"/>
                              </w:rPr>
                            </w:pPr>
                            <w:r>
                              <w:rPr>
                                <w:b/>
                                <w:sz w:val="14"/>
                              </w:rPr>
                              <w:t>Up</w:t>
                            </w:r>
                            <w:r>
                              <w:rPr>
                                <w:b/>
                                <w:spacing w:val="3"/>
                                <w:sz w:val="14"/>
                              </w:rPr>
                              <w:t> </w:t>
                            </w:r>
                            <w:r>
                              <w:rPr>
                                <w:b/>
                                <w:spacing w:val="-5"/>
                                <w:sz w:val="14"/>
                              </w:rPr>
                              <w:t>2%</w:t>
                            </w:r>
                          </w:p>
                          <w:p>
                            <w:pPr>
                              <w:pStyle w:val="TableParagraph"/>
                              <w:spacing w:before="56"/>
                              <w:rPr>
                                <w:sz w:val="14"/>
                              </w:rPr>
                            </w:pPr>
                          </w:p>
                          <w:p>
                            <w:pPr>
                              <w:pStyle w:val="TableParagraph"/>
                              <w:ind w:left="12" w:right="3"/>
                              <w:jc w:val="center"/>
                              <w:rPr>
                                <w:b/>
                                <w:sz w:val="14"/>
                              </w:rPr>
                            </w:pPr>
                            <w:r>
                              <w:rPr>
                                <w:b/>
                                <w:spacing w:val="-2"/>
                                <w:sz w:val="14"/>
                              </w:rPr>
                              <w:t>(operationally)</w:t>
                            </w:r>
                          </w:p>
                        </w:tc>
                      </w:tr>
                      <w:tr>
                        <w:trPr>
                          <w:trHeight w:val="943" w:hRule="atLeast"/>
                        </w:trPr>
                        <w:tc>
                          <w:tcPr>
                            <w:tcW w:w="1208" w:type="dxa"/>
                            <w:tcBorders>
                              <w:right w:val="nil"/>
                            </w:tcBorders>
                          </w:tcPr>
                          <w:p>
                            <w:pPr>
                              <w:pStyle w:val="TableParagraph"/>
                              <w:spacing w:before="3"/>
                              <w:ind w:left="12" w:right="3"/>
                              <w:jc w:val="center"/>
                              <w:rPr>
                                <w:b/>
                                <w:sz w:val="14"/>
                              </w:rPr>
                            </w:pPr>
                            <w:r>
                              <w:rPr>
                                <w:b/>
                                <w:spacing w:val="-2"/>
                                <w:sz w:val="14"/>
                              </w:rPr>
                              <w:t>$3,636</w:t>
                            </w:r>
                          </w:p>
                          <w:p>
                            <w:pPr>
                              <w:pStyle w:val="TableParagraph"/>
                              <w:spacing w:before="56"/>
                              <w:rPr>
                                <w:sz w:val="14"/>
                              </w:rPr>
                            </w:pPr>
                          </w:p>
                          <w:p>
                            <w:pPr>
                              <w:pStyle w:val="TableParagraph"/>
                              <w:ind w:left="12" w:right="3"/>
                              <w:jc w:val="center"/>
                              <w:rPr>
                                <w:b/>
                                <w:sz w:val="14"/>
                              </w:rPr>
                            </w:pPr>
                            <w:r>
                              <w:rPr>
                                <w:b/>
                                <w:sz w:val="14"/>
                              </w:rPr>
                              <w:t>Up</w:t>
                            </w:r>
                            <w:r>
                              <w:rPr>
                                <w:b/>
                                <w:spacing w:val="3"/>
                                <w:sz w:val="14"/>
                              </w:rPr>
                              <w:t> </w:t>
                            </w:r>
                            <w:r>
                              <w:rPr>
                                <w:b/>
                                <w:spacing w:val="-5"/>
                                <w:sz w:val="14"/>
                              </w:rPr>
                              <w:t>4%</w:t>
                            </w:r>
                          </w:p>
                          <w:p>
                            <w:pPr>
                              <w:pStyle w:val="TableParagraph"/>
                              <w:spacing w:before="56"/>
                              <w:rPr>
                                <w:sz w:val="14"/>
                              </w:rPr>
                            </w:pPr>
                          </w:p>
                          <w:p>
                            <w:pPr>
                              <w:pStyle w:val="TableParagraph"/>
                              <w:ind w:left="12" w:right="3"/>
                              <w:jc w:val="center"/>
                              <w:rPr>
                                <w:b/>
                                <w:sz w:val="14"/>
                              </w:rPr>
                            </w:pPr>
                            <w:r>
                              <w:rPr>
                                <w:b/>
                                <w:spacing w:val="-2"/>
                                <w:sz w:val="14"/>
                              </w:rPr>
                              <w:t>(operationally)</w:t>
                            </w:r>
                          </w:p>
                        </w:tc>
                      </w:tr>
                      <w:tr>
                        <w:trPr>
                          <w:trHeight w:val="1294" w:hRule="atLeast"/>
                        </w:trPr>
                        <w:tc>
                          <w:tcPr>
                            <w:tcW w:w="1208" w:type="dxa"/>
                            <w:tcBorders>
                              <w:right w:val="nil"/>
                            </w:tcBorders>
                          </w:tcPr>
                          <w:p>
                            <w:pPr>
                              <w:pStyle w:val="TableParagraph"/>
                              <w:spacing w:before="99"/>
                              <w:rPr>
                                <w:sz w:val="14"/>
                              </w:rPr>
                            </w:pPr>
                          </w:p>
                          <w:p>
                            <w:pPr>
                              <w:pStyle w:val="TableParagraph"/>
                              <w:ind w:left="12" w:right="3"/>
                              <w:jc w:val="center"/>
                              <w:rPr>
                                <w:b/>
                                <w:sz w:val="14"/>
                              </w:rPr>
                            </w:pPr>
                            <w:r>
                              <w:rPr>
                                <w:b/>
                                <w:spacing w:val="-2"/>
                                <w:sz w:val="14"/>
                              </w:rPr>
                              <w:t>$1,388</w:t>
                            </w:r>
                          </w:p>
                          <w:p>
                            <w:pPr>
                              <w:pStyle w:val="TableParagraph"/>
                              <w:spacing w:before="56"/>
                              <w:rPr>
                                <w:sz w:val="14"/>
                              </w:rPr>
                            </w:pPr>
                          </w:p>
                          <w:p>
                            <w:pPr>
                              <w:pStyle w:val="TableParagraph"/>
                              <w:spacing w:line="343" w:lineRule="auto"/>
                              <w:ind w:left="12"/>
                              <w:jc w:val="center"/>
                              <w:rPr>
                                <w:b/>
                                <w:sz w:val="14"/>
                              </w:rPr>
                            </w:pPr>
                            <w:r>
                              <w:rPr>
                                <w:b/>
                                <w:sz w:val="14"/>
                              </w:rPr>
                              <w:t>Down</w:t>
                            </w:r>
                            <w:r>
                              <w:rPr>
                                <w:b/>
                                <w:spacing w:val="-6"/>
                                <w:sz w:val="14"/>
                              </w:rPr>
                              <w:t> </w:t>
                            </w:r>
                            <w:r>
                              <w:rPr>
                                <w:b/>
                                <w:sz w:val="14"/>
                              </w:rPr>
                              <w:t>1%</w:t>
                            </w:r>
                            <w:r>
                              <w:rPr>
                                <w:b/>
                                <w:spacing w:val="40"/>
                                <w:sz w:val="14"/>
                              </w:rPr>
                              <w:t> </w:t>
                            </w:r>
                            <w:r>
                              <w:rPr>
                                <w:b/>
                                <w:spacing w:val="-2"/>
                                <w:sz w:val="14"/>
                              </w:rPr>
                              <w:t>(operationally)</w:t>
                            </w:r>
                          </w:p>
                        </w:tc>
                      </w:tr>
                      <w:tr>
                        <w:trPr>
                          <w:trHeight w:val="794" w:hRule="atLeast"/>
                        </w:trPr>
                        <w:tc>
                          <w:tcPr>
                            <w:tcW w:w="1208" w:type="dxa"/>
                            <w:tcBorders>
                              <w:right w:val="nil"/>
                            </w:tcBorders>
                          </w:tcPr>
                          <w:p>
                            <w:pPr>
                              <w:pStyle w:val="TableParagraph"/>
                              <w:spacing w:before="3"/>
                              <w:ind w:left="12" w:right="3"/>
                              <w:jc w:val="center"/>
                              <w:rPr>
                                <w:b/>
                                <w:sz w:val="14"/>
                              </w:rPr>
                            </w:pPr>
                            <w:r>
                              <w:rPr>
                                <w:b/>
                                <w:spacing w:val="-2"/>
                                <w:sz w:val="14"/>
                              </w:rPr>
                              <w:t>$2,981</w:t>
                            </w:r>
                          </w:p>
                          <w:p>
                            <w:pPr>
                              <w:pStyle w:val="TableParagraph"/>
                              <w:spacing w:before="56"/>
                              <w:rPr>
                                <w:sz w:val="14"/>
                              </w:rPr>
                            </w:pPr>
                          </w:p>
                          <w:p>
                            <w:pPr>
                              <w:pStyle w:val="TableParagraph"/>
                              <w:ind w:left="12" w:right="3"/>
                              <w:jc w:val="center"/>
                              <w:rPr>
                                <w:b/>
                                <w:sz w:val="14"/>
                              </w:rPr>
                            </w:pPr>
                            <w:r>
                              <w:rPr>
                                <w:b/>
                                <w:sz w:val="14"/>
                              </w:rPr>
                              <w:t>Up</w:t>
                            </w:r>
                            <w:r>
                              <w:rPr>
                                <w:b/>
                                <w:spacing w:val="3"/>
                                <w:sz w:val="14"/>
                              </w:rPr>
                              <w:t> </w:t>
                            </w:r>
                            <w:r>
                              <w:rPr>
                                <w:b/>
                                <w:spacing w:val="-5"/>
                                <w:sz w:val="14"/>
                              </w:rPr>
                              <w:t>2%</w:t>
                            </w:r>
                          </w:p>
                          <w:p>
                            <w:pPr>
                              <w:pStyle w:val="TableParagraph"/>
                              <w:spacing w:before="69"/>
                              <w:ind w:left="12" w:right="3"/>
                              <w:jc w:val="center"/>
                              <w:rPr>
                                <w:b/>
                                <w:sz w:val="14"/>
                              </w:rPr>
                            </w:pPr>
                            <w:r>
                              <w:rPr>
                                <w:b/>
                                <w:spacing w:val="-2"/>
                                <w:sz w:val="14"/>
                              </w:rPr>
                              <w:t>(operationally)</w:t>
                            </w:r>
                          </w:p>
                        </w:tc>
                      </w:tr>
                      <w:tr>
                        <w:trPr>
                          <w:trHeight w:val="794" w:hRule="atLeast"/>
                        </w:trPr>
                        <w:tc>
                          <w:tcPr>
                            <w:tcW w:w="1208" w:type="dxa"/>
                            <w:tcBorders>
                              <w:right w:val="nil"/>
                            </w:tcBorders>
                          </w:tcPr>
                          <w:p>
                            <w:pPr>
                              <w:pStyle w:val="TableParagraph"/>
                              <w:spacing w:before="3"/>
                              <w:ind w:left="12" w:right="3"/>
                              <w:jc w:val="center"/>
                              <w:rPr>
                                <w:b/>
                                <w:sz w:val="14"/>
                              </w:rPr>
                            </w:pPr>
                            <w:r>
                              <w:rPr>
                                <w:b/>
                                <w:spacing w:val="-2"/>
                                <w:sz w:val="14"/>
                              </w:rPr>
                              <w:t>$1,247</w:t>
                            </w:r>
                          </w:p>
                          <w:p>
                            <w:pPr>
                              <w:pStyle w:val="TableParagraph"/>
                              <w:spacing w:line="230" w:lineRule="atLeast" w:before="148"/>
                              <w:ind w:left="12"/>
                              <w:jc w:val="center"/>
                              <w:rPr>
                                <w:b/>
                                <w:sz w:val="14"/>
                              </w:rPr>
                            </w:pPr>
                            <w:r>
                              <w:rPr>
                                <w:b/>
                                <w:sz w:val="14"/>
                              </w:rPr>
                              <w:t>Down</w:t>
                            </w:r>
                            <w:r>
                              <w:rPr>
                                <w:b/>
                                <w:spacing w:val="-6"/>
                                <w:sz w:val="14"/>
                              </w:rPr>
                              <w:t> </w:t>
                            </w:r>
                            <w:r>
                              <w:rPr>
                                <w:b/>
                                <w:sz w:val="14"/>
                              </w:rPr>
                              <w:t>4%</w:t>
                            </w:r>
                            <w:r>
                              <w:rPr>
                                <w:b/>
                                <w:spacing w:val="40"/>
                                <w:sz w:val="14"/>
                              </w:rPr>
                              <w:t> </w:t>
                            </w:r>
                            <w:r>
                              <w:rPr>
                                <w:b/>
                                <w:spacing w:val="-2"/>
                                <w:sz w:val="14"/>
                              </w:rPr>
                              <w:t>(operationally)</w:t>
                            </w:r>
                          </w:p>
                        </w:tc>
                      </w:tr>
                      <w:tr>
                        <w:trPr>
                          <w:trHeight w:val="943" w:hRule="atLeast"/>
                        </w:trPr>
                        <w:tc>
                          <w:tcPr>
                            <w:tcW w:w="1208" w:type="dxa"/>
                            <w:tcBorders>
                              <w:right w:val="nil"/>
                            </w:tcBorders>
                          </w:tcPr>
                          <w:p>
                            <w:pPr>
                              <w:pStyle w:val="TableParagraph"/>
                              <w:spacing w:before="3"/>
                              <w:ind w:left="12" w:right="3"/>
                              <w:jc w:val="center"/>
                              <w:rPr>
                                <w:b/>
                                <w:sz w:val="14"/>
                              </w:rPr>
                            </w:pPr>
                            <w:r>
                              <w:rPr>
                                <w:b/>
                                <w:spacing w:val="-2"/>
                                <w:sz w:val="14"/>
                              </w:rPr>
                              <w:t>$2,391</w:t>
                            </w:r>
                          </w:p>
                          <w:p>
                            <w:pPr>
                              <w:pStyle w:val="TableParagraph"/>
                              <w:spacing w:line="370" w:lineRule="atLeast" w:before="8"/>
                              <w:ind w:left="12"/>
                              <w:jc w:val="center"/>
                              <w:rPr>
                                <w:b/>
                                <w:sz w:val="14"/>
                              </w:rPr>
                            </w:pPr>
                            <w:r>
                              <w:rPr>
                                <w:b/>
                                <w:sz w:val="14"/>
                              </w:rPr>
                              <w:t>Down</w:t>
                            </w:r>
                            <w:r>
                              <w:rPr>
                                <w:b/>
                                <w:spacing w:val="-6"/>
                                <w:sz w:val="14"/>
                              </w:rPr>
                              <w:t> </w:t>
                            </w:r>
                            <w:r>
                              <w:rPr>
                                <w:b/>
                                <w:sz w:val="14"/>
                              </w:rPr>
                              <w:t>5%</w:t>
                            </w:r>
                            <w:r>
                              <w:rPr>
                                <w:b/>
                                <w:spacing w:val="40"/>
                                <w:sz w:val="14"/>
                              </w:rPr>
                              <w:t> </w:t>
                            </w:r>
                            <w:r>
                              <w:rPr>
                                <w:b/>
                                <w:spacing w:val="-2"/>
                                <w:sz w:val="14"/>
                              </w:rPr>
                              <w:t>(operationally)</w:t>
                            </w:r>
                          </w:p>
                        </w:tc>
                      </w:tr>
                      <w:tr>
                        <w:trPr>
                          <w:trHeight w:val="956" w:hRule="atLeast"/>
                        </w:trPr>
                        <w:tc>
                          <w:tcPr>
                            <w:tcW w:w="1208" w:type="dxa"/>
                            <w:tcBorders>
                              <w:right w:val="nil"/>
                            </w:tcBorders>
                          </w:tcPr>
                          <w:p>
                            <w:pPr>
                              <w:pStyle w:val="TableParagraph"/>
                              <w:spacing w:before="3"/>
                              <w:ind w:left="12" w:right="3"/>
                              <w:jc w:val="center"/>
                              <w:rPr>
                                <w:b/>
                                <w:sz w:val="14"/>
                              </w:rPr>
                            </w:pPr>
                            <w:r>
                              <w:rPr>
                                <w:b/>
                                <w:spacing w:val="-4"/>
                                <w:sz w:val="14"/>
                              </w:rPr>
                              <w:t>$782</w:t>
                            </w:r>
                          </w:p>
                          <w:p>
                            <w:pPr>
                              <w:pStyle w:val="TableParagraph"/>
                              <w:spacing w:before="70"/>
                              <w:rPr>
                                <w:sz w:val="14"/>
                              </w:rPr>
                            </w:pPr>
                          </w:p>
                          <w:p>
                            <w:pPr>
                              <w:pStyle w:val="TableParagraph"/>
                              <w:ind w:left="12" w:right="3"/>
                              <w:jc w:val="center"/>
                              <w:rPr>
                                <w:b/>
                                <w:sz w:val="14"/>
                              </w:rPr>
                            </w:pPr>
                            <w:r>
                              <w:rPr>
                                <w:b/>
                                <w:sz w:val="14"/>
                              </w:rPr>
                              <w:t>Up</w:t>
                            </w:r>
                            <w:r>
                              <w:rPr>
                                <w:b/>
                                <w:spacing w:val="3"/>
                                <w:sz w:val="14"/>
                              </w:rPr>
                              <w:t> </w:t>
                            </w:r>
                            <w:r>
                              <w:rPr>
                                <w:b/>
                                <w:spacing w:val="-5"/>
                                <w:sz w:val="14"/>
                              </w:rPr>
                              <w:t>43%</w:t>
                            </w:r>
                          </w:p>
                          <w:p>
                            <w:pPr>
                              <w:pStyle w:val="TableParagraph"/>
                              <w:spacing w:before="56"/>
                              <w:rPr>
                                <w:sz w:val="14"/>
                              </w:rPr>
                            </w:pPr>
                          </w:p>
                          <w:p>
                            <w:pPr>
                              <w:pStyle w:val="TableParagraph"/>
                              <w:ind w:left="12" w:right="3"/>
                              <w:jc w:val="center"/>
                              <w:rPr>
                                <w:b/>
                                <w:sz w:val="14"/>
                              </w:rPr>
                            </w:pPr>
                            <w:r>
                              <w:rPr>
                                <w:b/>
                                <w:spacing w:val="-2"/>
                                <w:sz w:val="14"/>
                              </w:rPr>
                              <w:t>(operationally)</w:t>
                            </w:r>
                          </w:p>
                        </w:tc>
                      </w:tr>
                      <w:tr>
                        <w:trPr>
                          <w:trHeight w:val="794" w:hRule="atLeast"/>
                        </w:trPr>
                        <w:tc>
                          <w:tcPr>
                            <w:tcW w:w="1208" w:type="dxa"/>
                            <w:tcBorders>
                              <w:right w:val="nil"/>
                            </w:tcBorders>
                          </w:tcPr>
                          <w:p>
                            <w:pPr>
                              <w:pStyle w:val="TableParagraph"/>
                              <w:spacing w:before="3"/>
                              <w:ind w:left="12" w:right="3"/>
                              <w:jc w:val="center"/>
                              <w:rPr>
                                <w:b/>
                                <w:sz w:val="14"/>
                              </w:rPr>
                            </w:pPr>
                            <w:r>
                              <w:rPr>
                                <w:b/>
                                <w:spacing w:val="-2"/>
                                <w:sz w:val="14"/>
                              </w:rPr>
                              <w:t>$1,468</w:t>
                            </w:r>
                          </w:p>
                          <w:p>
                            <w:pPr>
                              <w:pStyle w:val="TableParagraph"/>
                              <w:spacing w:before="69"/>
                              <w:ind w:left="12" w:right="3"/>
                              <w:jc w:val="center"/>
                              <w:rPr>
                                <w:b/>
                                <w:sz w:val="14"/>
                              </w:rPr>
                            </w:pPr>
                            <w:r>
                              <w:rPr>
                                <w:b/>
                                <w:sz w:val="14"/>
                              </w:rPr>
                              <w:t>Up</w:t>
                            </w:r>
                            <w:r>
                              <w:rPr>
                                <w:b/>
                                <w:spacing w:val="3"/>
                                <w:sz w:val="14"/>
                              </w:rPr>
                              <w:t> </w:t>
                            </w:r>
                            <w:r>
                              <w:rPr>
                                <w:b/>
                                <w:spacing w:val="-5"/>
                                <w:sz w:val="14"/>
                              </w:rPr>
                              <w:t>29%</w:t>
                            </w:r>
                          </w:p>
                          <w:p>
                            <w:pPr>
                              <w:pStyle w:val="TableParagraph"/>
                              <w:spacing w:before="56"/>
                              <w:rPr>
                                <w:sz w:val="14"/>
                              </w:rPr>
                            </w:pPr>
                          </w:p>
                          <w:p>
                            <w:pPr>
                              <w:pStyle w:val="TableParagraph"/>
                              <w:ind w:left="12" w:right="3"/>
                              <w:jc w:val="center"/>
                              <w:rPr>
                                <w:b/>
                                <w:sz w:val="14"/>
                              </w:rPr>
                            </w:pPr>
                            <w:r>
                              <w:rPr>
                                <w:b/>
                                <w:spacing w:val="-2"/>
                                <w:sz w:val="14"/>
                              </w:rPr>
                              <w:t>(operationally)</w:t>
                            </w:r>
                          </w:p>
                        </w:tc>
                      </w:tr>
                      <w:tr>
                        <w:trPr>
                          <w:trHeight w:val="943" w:hRule="atLeast"/>
                        </w:trPr>
                        <w:tc>
                          <w:tcPr>
                            <w:tcW w:w="1208" w:type="dxa"/>
                            <w:tcBorders>
                              <w:right w:val="nil"/>
                            </w:tcBorders>
                          </w:tcPr>
                          <w:p>
                            <w:pPr>
                              <w:pStyle w:val="TableParagraph"/>
                              <w:spacing w:before="3"/>
                              <w:ind w:left="12" w:right="3"/>
                              <w:jc w:val="center"/>
                              <w:rPr>
                                <w:b/>
                                <w:sz w:val="14"/>
                              </w:rPr>
                            </w:pPr>
                            <w:r>
                              <w:rPr>
                                <w:b/>
                                <w:spacing w:val="-4"/>
                                <w:sz w:val="14"/>
                              </w:rPr>
                              <w:t>$469</w:t>
                            </w:r>
                          </w:p>
                          <w:p>
                            <w:pPr>
                              <w:pStyle w:val="TableParagraph"/>
                              <w:spacing w:before="56"/>
                              <w:rPr>
                                <w:sz w:val="14"/>
                              </w:rPr>
                            </w:pPr>
                          </w:p>
                          <w:p>
                            <w:pPr>
                              <w:pStyle w:val="TableParagraph"/>
                              <w:ind w:left="12" w:right="3"/>
                              <w:jc w:val="center"/>
                              <w:rPr>
                                <w:b/>
                                <w:sz w:val="14"/>
                              </w:rPr>
                            </w:pPr>
                            <w:r>
                              <w:rPr>
                                <w:b/>
                                <w:sz w:val="14"/>
                              </w:rPr>
                              <w:t>Up</w:t>
                            </w:r>
                            <w:r>
                              <w:rPr>
                                <w:b/>
                                <w:spacing w:val="3"/>
                                <w:sz w:val="14"/>
                              </w:rPr>
                              <w:t> </w:t>
                            </w:r>
                            <w:r>
                              <w:rPr>
                                <w:b/>
                                <w:spacing w:val="-5"/>
                                <w:sz w:val="14"/>
                              </w:rPr>
                              <w:t>11%</w:t>
                            </w:r>
                          </w:p>
                          <w:p>
                            <w:pPr>
                              <w:pStyle w:val="TableParagraph"/>
                              <w:spacing w:before="56"/>
                              <w:rPr>
                                <w:sz w:val="14"/>
                              </w:rPr>
                            </w:pPr>
                          </w:p>
                          <w:p>
                            <w:pPr>
                              <w:pStyle w:val="TableParagraph"/>
                              <w:ind w:left="12" w:right="3"/>
                              <w:jc w:val="center"/>
                              <w:rPr>
                                <w:b/>
                                <w:sz w:val="14"/>
                              </w:rPr>
                            </w:pPr>
                            <w:r>
                              <w:rPr>
                                <w:b/>
                                <w:spacing w:val="-2"/>
                                <w:sz w:val="14"/>
                              </w:rPr>
                              <w:t>(operationally)</w:t>
                            </w:r>
                          </w:p>
                        </w:tc>
                      </w:tr>
                      <w:tr>
                        <w:trPr>
                          <w:trHeight w:val="660" w:hRule="atLeast"/>
                        </w:trPr>
                        <w:tc>
                          <w:tcPr>
                            <w:tcW w:w="1208" w:type="dxa"/>
                            <w:tcBorders>
                              <w:bottom w:val="nil"/>
                              <w:right w:val="nil"/>
                            </w:tcBorders>
                          </w:tcPr>
                          <w:p>
                            <w:pPr>
                              <w:pStyle w:val="TableParagraph"/>
                              <w:spacing w:before="3"/>
                              <w:ind w:left="12" w:right="3"/>
                              <w:jc w:val="center"/>
                              <w:rPr>
                                <w:b/>
                                <w:sz w:val="14"/>
                              </w:rPr>
                            </w:pPr>
                            <w:r>
                              <w:rPr>
                                <w:b/>
                                <w:spacing w:val="-4"/>
                                <w:sz w:val="14"/>
                              </w:rPr>
                              <w:t>$706</w:t>
                            </w:r>
                          </w:p>
                          <w:p>
                            <w:pPr>
                              <w:pStyle w:val="TableParagraph"/>
                              <w:spacing w:before="56"/>
                              <w:rPr>
                                <w:sz w:val="14"/>
                              </w:rPr>
                            </w:pPr>
                          </w:p>
                          <w:p>
                            <w:pPr>
                              <w:pStyle w:val="TableParagraph"/>
                              <w:ind w:left="12" w:right="3"/>
                              <w:jc w:val="center"/>
                              <w:rPr>
                                <w:b/>
                                <w:sz w:val="14"/>
                              </w:rPr>
                            </w:pPr>
                            <w:r>
                              <w:rPr>
                                <w:b/>
                                <w:sz w:val="14"/>
                              </w:rPr>
                              <w:t>Down</w:t>
                            </w:r>
                            <w:r>
                              <w:rPr>
                                <w:b/>
                                <w:spacing w:val="7"/>
                                <w:sz w:val="14"/>
                              </w:rPr>
                              <w:t> </w:t>
                            </w:r>
                            <w:r>
                              <w:rPr>
                                <w:b/>
                                <w:spacing w:val="-5"/>
                                <w:sz w:val="14"/>
                              </w:rPr>
                              <w:t>10%</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867392">
                <wp:simplePos x="0" y="0"/>
                <wp:positionH relativeFrom="page">
                  <wp:posOffset>2807969</wp:posOffset>
                </wp:positionH>
                <wp:positionV relativeFrom="paragraph">
                  <wp:posOffset>320334</wp:posOffset>
                </wp:positionV>
                <wp:extent cx="4773930" cy="3571240"/>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4773930" cy="357124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94"/>
                              <w:gridCol w:w="836"/>
                              <w:gridCol w:w="94"/>
                              <w:gridCol w:w="566"/>
                              <w:gridCol w:w="94"/>
                              <w:gridCol w:w="553"/>
                              <w:gridCol w:w="94"/>
                              <w:gridCol w:w="4238"/>
                            </w:tblGrid>
                            <w:tr>
                              <w:trPr>
                                <w:trHeight w:val="224" w:hRule="atLeast"/>
                              </w:trPr>
                              <w:tc>
                                <w:tcPr>
                                  <w:tcW w:w="823" w:type="dxa"/>
                                </w:tcPr>
                                <w:p>
                                  <w:pPr>
                                    <w:pStyle w:val="TableParagraph"/>
                                    <w:tabs>
                                      <w:tab w:pos="628" w:val="left" w:leader="none"/>
                                    </w:tabs>
                                    <w:ind w:right="50"/>
                                    <w:jc w:val="right"/>
                                    <w:rPr>
                                      <w:sz w:val="12"/>
                                    </w:rPr>
                                  </w:pPr>
                                  <w:r>
                                    <w:rPr>
                                      <w:spacing w:val="-10"/>
                                      <w:w w:val="105"/>
                                      <w:sz w:val="12"/>
                                    </w:rPr>
                                    <w:t>$</w:t>
                                  </w:r>
                                  <w:r>
                                    <w:rPr>
                                      <w:sz w:val="12"/>
                                    </w:rPr>
                                    <w:tab/>
                                  </w:r>
                                  <w:r>
                                    <w:rPr>
                                      <w:spacing w:val="-5"/>
                                      <w:w w:val="105"/>
                                      <w:sz w:val="12"/>
                                    </w:rPr>
                                    <w:t>17</w:t>
                                  </w:r>
                                </w:p>
                              </w:tc>
                              <w:tc>
                                <w:tcPr>
                                  <w:tcW w:w="94" w:type="dxa"/>
                                </w:tcPr>
                                <w:p>
                                  <w:pPr>
                                    <w:pStyle w:val="TableParagraph"/>
                                    <w:rPr>
                                      <w:sz w:val="12"/>
                                    </w:rPr>
                                  </w:pPr>
                                </w:p>
                              </w:tc>
                              <w:tc>
                                <w:tcPr>
                                  <w:tcW w:w="836" w:type="dxa"/>
                                </w:tcPr>
                                <w:p>
                                  <w:pPr>
                                    <w:pStyle w:val="TableParagraph"/>
                                    <w:tabs>
                                      <w:tab w:pos="475" w:val="left" w:leader="none"/>
                                    </w:tabs>
                                    <w:ind w:right="52"/>
                                    <w:jc w:val="right"/>
                                    <w:rPr>
                                      <w:sz w:val="12"/>
                                    </w:rPr>
                                  </w:pPr>
                                  <w:r>
                                    <w:rPr>
                                      <w:spacing w:val="-10"/>
                                      <w:w w:val="105"/>
                                      <w:sz w:val="12"/>
                                    </w:rPr>
                                    <w:t>$</w:t>
                                  </w:r>
                                  <w:r>
                                    <w:rPr>
                                      <w:sz w:val="12"/>
                                    </w:rPr>
                                    <w:tab/>
                                  </w:r>
                                  <w:r>
                                    <w:rPr>
                                      <w:spacing w:val="-2"/>
                                      <w:w w:val="105"/>
                                      <w:sz w:val="12"/>
                                    </w:rPr>
                                    <w:t>1,080</w:t>
                                  </w:r>
                                </w:p>
                              </w:tc>
                              <w:tc>
                                <w:tcPr>
                                  <w:tcW w:w="94" w:type="dxa"/>
                                </w:tcPr>
                                <w:p>
                                  <w:pPr>
                                    <w:pStyle w:val="TableParagraph"/>
                                    <w:rPr>
                                      <w:sz w:val="12"/>
                                    </w:rPr>
                                  </w:pPr>
                                </w:p>
                              </w:tc>
                              <w:tc>
                                <w:tcPr>
                                  <w:tcW w:w="566" w:type="dxa"/>
                                </w:tcPr>
                                <w:p>
                                  <w:pPr>
                                    <w:pStyle w:val="TableParagraph"/>
                                    <w:ind w:right="28"/>
                                    <w:jc w:val="right"/>
                                    <w:rPr>
                                      <w:sz w:val="12"/>
                                    </w:rPr>
                                  </w:pPr>
                                  <w:r>
                                    <w:rPr>
                                      <w:spacing w:val="-4"/>
                                      <w:w w:val="105"/>
                                      <w:sz w:val="12"/>
                                    </w:rPr>
                                    <w:t>(98)</w:t>
                                  </w:r>
                                </w:p>
                              </w:tc>
                              <w:tc>
                                <w:tcPr>
                                  <w:tcW w:w="94" w:type="dxa"/>
                                </w:tcPr>
                                <w:p>
                                  <w:pPr>
                                    <w:pStyle w:val="TableParagraph"/>
                                    <w:rPr>
                                      <w:sz w:val="12"/>
                                    </w:rPr>
                                  </w:pPr>
                                </w:p>
                              </w:tc>
                              <w:tc>
                                <w:tcPr>
                                  <w:tcW w:w="553" w:type="dxa"/>
                                </w:tcPr>
                                <w:p>
                                  <w:pPr>
                                    <w:pStyle w:val="TableParagraph"/>
                                    <w:rPr>
                                      <w:sz w:val="12"/>
                                    </w:rPr>
                                  </w:pPr>
                                </w:p>
                              </w:tc>
                              <w:tc>
                                <w:tcPr>
                                  <w:tcW w:w="4332" w:type="dxa"/>
                                  <w:gridSpan w:val="2"/>
                                  <w:vMerge w:val="restart"/>
                                </w:tcPr>
                                <w:p>
                                  <w:pPr>
                                    <w:pStyle w:val="TableParagraph"/>
                                    <w:rPr>
                                      <w:sz w:val="12"/>
                                    </w:rPr>
                                  </w:pPr>
                                </w:p>
                              </w:tc>
                            </w:tr>
                            <w:tr>
                              <w:trPr>
                                <w:trHeight w:val="251" w:hRule="atLeast"/>
                              </w:trPr>
                              <w:tc>
                                <w:tcPr>
                                  <w:tcW w:w="823" w:type="dxa"/>
                                  <w:tcBorders>
                                    <w:bottom w:val="single" w:sz="6" w:space="0" w:color="000000"/>
                                  </w:tcBorders>
                                </w:tcPr>
                                <w:p>
                                  <w:pPr>
                                    <w:pStyle w:val="TableParagraph"/>
                                    <w:spacing w:before="85"/>
                                    <w:ind w:right="50"/>
                                    <w:jc w:val="right"/>
                                    <w:rPr>
                                      <w:sz w:val="12"/>
                                    </w:rPr>
                                  </w:pPr>
                                  <w:r>
                                    <w:rPr>
                                      <w:spacing w:val="-2"/>
                                      <w:w w:val="105"/>
                                      <w:sz w:val="12"/>
                                    </w:rPr>
                                    <w:t>1,471</w:t>
                                  </w:r>
                                </w:p>
                              </w:tc>
                              <w:tc>
                                <w:tcPr>
                                  <w:tcW w:w="94" w:type="dxa"/>
                                </w:tcPr>
                                <w:p>
                                  <w:pPr>
                                    <w:pStyle w:val="TableParagraph"/>
                                    <w:rPr>
                                      <w:sz w:val="12"/>
                                    </w:rPr>
                                  </w:pPr>
                                </w:p>
                              </w:tc>
                              <w:tc>
                                <w:tcPr>
                                  <w:tcW w:w="836" w:type="dxa"/>
                                  <w:tcBorders>
                                    <w:bottom w:val="single" w:sz="6" w:space="0" w:color="000000"/>
                                  </w:tcBorders>
                                </w:tcPr>
                                <w:p>
                                  <w:pPr>
                                    <w:pStyle w:val="TableParagraph"/>
                                    <w:spacing w:before="85"/>
                                    <w:ind w:right="52"/>
                                    <w:jc w:val="right"/>
                                    <w:rPr>
                                      <w:sz w:val="12"/>
                                    </w:rPr>
                                  </w:pPr>
                                  <w:r>
                                    <w:rPr>
                                      <w:spacing w:val="-2"/>
                                      <w:w w:val="105"/>
                                      <w:sz w:val="12"/>
                                    </w:rPr>
                                    <w:t>7,768</w:t>
                                  </w:r>
                                </w:p>
                              </w:tc>
                              <w:tc>
                                <w:tcPr>
                                  <w:tcW w:w="94" w:type="dxa"/>
                                </w:tcPr>
                                <w:p>
                                  <w:pPr>
                                    <w:pStyle w:val="TableParagraph"/>
                                    <w:rPr>
                                      <w:sz w:val="12"/>
                                    </w:rPr>
                                  </w:pPr>
                                </w:p>
                              </w:tc>
                              <w:tc>
                                <w:tcPr>
                                  <w:tcW w:w="566" w:type="dxa"/>
                                </w:tcPr>
                                <w:p>
                                  <w:pPr>
                                    <w:pStyle w:val="TableParagraph"/>
                                    <w:spacing w:before="85"/>
                                    <w:ind w:right="28"/>
                                    <w:jc w:val="right"/>
                                    <w:rPr>
                                      <w:sz w:val="12"/>
                                    </w:rPr>
                                  </w:pPr>
                                  <w:r>
                                    <w:rPr>
                                      <w:spacing w:val="-4"/>
                                      <w:w w:val="105"/>
                                      <w:sz w:val="12"/>
                                    </w:rPr>
                                    <w:t>(81)</w:t>
                                  </w:r>
                                </w:p>
                              </w:tc>
                              <w:tc>
                                <w:tcPr>
                                  <w:tcW w:w="94" w:type="dxa"/>
                                </w:tcPr>
                                <w:p>
                                  <w:pPr>
                                    <w:pStyle w:val="TableParagraph"/>
                                    <w:rPr>
                                      <w:sz w:val="12"/>
                                    </w:rPr>
                                  </w:pPr>
                                </w:p>
                              </w:tc>
                              <w:tc>
                                <w:tcPr>
                                  <w:tcW w:w="553" w:type="dxa"/>
                                </w:tcPr>
                                <w:p>
                                  <w:pPr>
                                    <w:pStyle w:val="TableParagraph"/>
                                    <w:spacing w:before="85"/>
                                    <w:ind w:right="19"/>
                                    <w:jc w:val="right"/>
                                    <w:rPr>
                                      <w:sz w:val="12"/>
                                    </w:rPr>
                                  </w:pPr>
                                  <w:r>
                                    <w:rPr>
                                      <w:spacing w:val="-4"/>
                                      <w:w w:val="105"/>
                                      <w:sz w:val="12"/>
                                    </w:rPr>
                                    <w:t>(80)</w:t>
                                  </w:r>
                                </w:p>
                              </w:tc>
                              <w:tc>
                                <w:tcPr>
                                  <w:tcW w:w="4332" w:type="dxa"/>
                                  <w:gridSpan w:val="2"/>
                                  <w:vMerge/>
                                  <w:tcBorders>
                                    <w:top w:val="nil"/>
                                  </w:tcBorders>
                                </w:tcPr>
                                <w:p>
                                  <w:pPr>
                                    <w:rPr>
                                      <w:sz w:val="2"/>
                                      <w:szCs w:val="2"/>
                                    </w:rPr>
                                  </w:pPr>
                                </w:p>
                              </w:tc>
                            </w:tr>
                            <w:tr>
                              <w:trPr>
                                <w:trHeight w:val="308" w:hRule="atLeast"/>
                              </w:trPr>
                              <w:tc>
                                <w:tcPr>
                                  <w:tcW w:w="823" w:type="dxa"/>
                                  <w:tcBorders>
                                    <w:top w:val="single" w:sz="6" w:space="0" w:color="000000"/>
                                    <w:bottom w:val="single" w:sz="6" w:space="0" w:color="000000"/>
                                  </w:tcBorders>
                                </w:tcPr>
                                <w:p>
                                  <w:pPr>
                                    <w:pStyle w:val="TableParagraph"/>
                                    <w:spacing w:before="5"/>
                                    <w:rPr>
                                      <w:sz w:val="12"/>
                                    </w:rPr>
                                  </w:pPr>
                                </w:p>
                                <w:p>
                                  <w:pPr>
                                    <w:pStyle w:val="TableParagraph"/>
                                    <w:tabs>
                                      <w:tab w:pos="470" w:val="left" w:leader="none"/>
                                    </w:tabs>
                                    <w:ind w:right="50"/>
                                    <w:jc w:val="right"/>
                                    <w:rPr>
                                      <w:sz w:val="12"/>
                                    </w:rPr>
                                  </w:pPr>
                                  <w:r>
                                    <w:rPr>
                                      <w:spacing w:val="-10"/>
                                      <w:w w:val="105"/>
                                      <w:sz w:val="12"/>
                                    </w:rPr>
                                    <w:t>$</w:t>
                                  </w:r>
                                  <w:r>
                                    <w:rPr>
                                      <w:sz w:val="12"/>
                                    </w:rPr>
                                    <w:tab/>
                                  </w:r>
                                  <w:r>
                                    <w:rPr>
                                      <w:spacing w:val="-2"/>
                                      <w:w w:val="105"/>
                                      <w:sz w:val="12"/>
                                    </w:rPr>
                                    <w:t>1,488</w:t>
                                  </w:r>
                                </w:p>
                              </w:tc>
                              <w:tc>
                                <w:tcPr>
                                  <w:tcW w:w="94" w:type="dxa"/>
                                </w:tcPr>
                                <w:p>
                                  <w:pPr>
                                    <w:pStyle w:val="TableParagraph"/>
                                    <w:rPr>
                                      <w:sz w:val="12"/>
                                    </w:rPr>
                                  </w:pPr>
                                </w:p>
                              </w:tc>
                              <w:tc>
                                <w:tcPr>
                                  <w:tcW w:w="836" w:type="dxa"/>
                                  <w:tcBorders>
                                    <w:top w:val="single" w:sz="6" w:space="0" w:color="000000"/>
                                    <w:bottom w:val="single" w:sz="6" w:space="0" w:color="000000"/>
                                  </w:tcBorders>
                                </w:tcPr>
                                <w:p>
                                  <w:pPr>
                                    <w:pStyle w:val="TableParagraph"/>
                                    <w:spacing w:before="5"/>
                                    <w:rPr>
                                      <w:sz w:val="12"/>
                                    </w:rPr>
                                  </w:pPr>
                                </w:p>
                                <w:p>
                                  <w:pPr>
                                    <w:pStyle w:val="TableParagraph"/>
                                    <w:tabs>
                                      <w:tab w:pos="475" w:val="left" w:leader="none"/>
                                    </w:tabs>
                                    <w:ind w:right="52"/>
                                    <w:jc w:val="right"/>
                                    <w:rPr>
                                      <w:sz w:val="12"/>
                                    </w:rPr>
                                  </w:pPr>
                                  <w:r>
                                    <w:rPr>
                                      <w:spacing w:val="-10"/>
                                      <w:w w:val="105"/>
                                      <w:sz w:val="12"/>
                                    </w:rPr>
                                    <w:t>$</w:t>
                                  </w:r>
                                  <w:r>
                                    <w:rPr>
                                      <w:sz w:val="12"/>
                                    </w:rPr>
                                    <w:tab/>
                                  </w:r>
                                  <w:r>
                                    <w:rPr>
                                      <w:spacing w:val="-2"/>
                                      <w:w w:val="105"/>
                                      <w:sz w:val="12"/>
                                    </w:rPr>
                                    <w:t>8,848</w:t>
                                  </w:r>
                                </w:p>
                              </w:tc>
                              <w:tc>
                                <w:tcPr>
                                  <w:tcW w:w="94" w:type="dxa"/>
                                </w:tcPr>
                                <w:p>
                                  <w:pPr>
                                    <w:pStyle w:val="TableParagraph"/>
                                    <w:rPr>
                                      <w:sz w:val="12"/>
                                    </w:rPr>
                                  </w:pPr>
                                </w:p>
                              </w:tc>
                              <w:tc>
                                <w:tcPr>
                                  <w:tcW w:w="566" w:type="dxa"/>
                                  <w:tcBorders>
                                    <w:bottom w:val="single" w:sz="6" w:space="0" w:color="000000"/>
                                  </w:tcBorders>
                                </w:tcPr>
                                <w:p>
                                  <w:pPr>
                                    <w:pStyle w:val="TableParagraph"/>
                                    <w:spacing w:before="5"/>
                                    <w:rPr>
                                      <w:sz w:val="12"/>
                                    </w:rPr>
                                  </w:pPr>
                                </w:p>
                                <w:p>
                                  <w:pPr>
                                    <w:pStyle w:val="TableParagraph"/>
                                    <w:ind w:right="28"/>
                                    <w:jc w:val="right"/>
                                    <w:rPr>
                                      <w:sz w:val="12"/>
                                    </w:rPr>
                                  </w:pPr>
                                  <w:r>
                                    <w:rPr>
                                      <w:spacing w:val="-4"/>
                                      <w:w w:val="105"/>
                                      <w:sz w:val="12"/>
                                    </w:rPr>
                                    <w:t>(83)</w:t>
                                  </w:r>
                                </w:p>
                              </w:tc>
                              <w:tc>
                                <w:tcPr>
                                  <w:tcW w:w="94" w:type="dxa"/>
                                </w:tcPr>
                                <w:p>
                                  <w:pPr>
                                    <w:pStyle w:val="TableParagraph"/>
                                    <w:rPr>
                                      <w:sz w:val="12"/>
                                    </w:rPr>
                                  </w:pPr>
                                </w:p>
                              </w:tc>
                              <w:tc>
                                <w:tcPr>
                                  <w:tcW w:w="553" w:type="dxa"/>
                                  <w:tcBorders>
                                    <w:bottom w:val="single" w:sz="6" w:space="0" w:color="000000"/>
                                  </w:tcBorders>
                                </w:tcPr>
                                <w:p>
                                  <w:pPr>
                                    <w:pStyle w:val="TableParagraph"/>
                                    <w:spacing w:before="5"/>
                                    <w:rPr>
                                      <w:sz w:val="12"/>
                                    </w:rPr>
                                  </w:pPr>
                                </w:p>
                                <w:p>
                                  <w:pPr>
                                    <w:pStyle w:val="TableParagraph"/>
                                    <w:ind w:right="19"/>
                                    <w:jc w:val="right"/>
                                    <w:rPr>
                                      <w:sz w:val="12"/>
                                    </w:rPr>
                                  </w:pPr>
                                  <w:r>
                                    <w:rPr>
                                      <w:spacing w:val="-4"/>
                                      <w:w w:val="105"/>
                                      <w:sz w:val="12"/>
                                    </w:rPr>
                                    <w:t>(82)</w:t>
                                  </w:r>
                                </w:p>
                              </w:tc>
                              <w:tc>
                                <w:tcPr>
                                  <w:tcW w:w="94" w:type="dxa"/>
                                </w:tcPr>
                                <w:p>
                                  <w:pPr>
                                    <w:pStyle w:val="TableParagraph"/>
                                    <w:rPr>
                                      <w:sz w:val="12"/>
                                    </w:rPr>
                                  </w:pPr>
                                </w:p>
                              </w:tc>
                              <w:tc>
                                <w:tcPr>
                                  <w:tcW w:w="4238" w:type="dxa"/>
                                </w:tcPr>
                                <w:p>
                                  <w:pPr>
                                    <w:pStyle w:val="TableParagraph"/>
                                    <w:spacing w:line="133" w:lineRule="exact"/>
                                    <w:ind w:left="25"/>
                                    <w:rPr>
                                      <w:sz w:val="12"/>
                                    </w:rPr>
                                  </w:pPr>
                                  <w:r>
                                    <w:rPr>
                                      <w:w w:val="105"/>
                                      <w:sz w:val="12"/>
                                    </w:rPr>
                                    <w:t>Global</w:t>
                                  </w:r>
                                  <w:r>
                                    <w:rPr>
                                      <w:spacing w:val="-5"/>
                                      <w:w w:val="105"/>
                                      <w:sz w:val="12"/>
                                    </w:rPr>
                                    <w:t> </w:t>
                                  </w:r>
                                  <w:r>
                                    <w:rPr>
                                      <w:w w:val="105"/>
                                      <w:sz w:val="12"/>
                                    </w:rPr>
                                    <w:t>declines</w:t>
                                  </w:r>
                                  <w:r>
                                    <w:rPr>
                                      <w:spacing w:val="-4"/>
                                      <w:w w:val="105"/>
                                      <w:sz w:val="12"/>
                                    </w:rPr>
                                    <w:t> </w:t>
                                  </w:r>
                                  <w:r>
                                    <w:rPr>
                                      <w:w w:val="105"/>
                                      <w:sz w:val="12"/>
                                    </w:rPr>
                                    <w:t>largely</w:t>
                                  </w:r>
                                  <w:r>
                                    <w:rPr>
                                      <w:spacing w:val="-4"/>
                                      <w:w w:val="105"/>
                                      <w:sz w:val="12"/>
                                    </w:rPr>
                                    <w:t> </w:t>
                                  </w:r>
                                  <w:r>
                                    <w:rPr>
                                      <w:w w:val="105"/>
                                      <w:sz w:val="12"/>
                                    </w:rPr>
                                    <w:t>driven</w:t>
                                  </w:r>
                                  <w:r>
                                    <w:rPr>
                                      <w:spacing w:val="-4"/>
                                      <w:w w:val="105"/>
                                      <w:sz w:val="12"/>
                                    </w:rPr>
                                    <w:t> </w:t>
                                  </w:r>
                                  <w:r>
                                    <w:rPr>
                                      <w:w w:val="105"/>
                                      <w:sz w:val="12"/>
                                    </w:rPr>
                                    <w:t>by</w:t>
                                  </w:r>
                                  <w:r>
                                    <w:rPr>
                                      <w:spacing w:val="-4"/>
                                      <w:w w:val="105"/>
                                      <w:sz w:val="12"/>
                                    </w:rPr>
                                    <w:t> </w:t>
                                  </w:r>
                                  <w:r>
                                    <w:rPr>
                                      <w:w w:val="105"/>
                                      <w:sz w:val="12"/>
                                    </w:rPr>
                                    <w:t>lower</w:t>
                                  </w:r>
                                  <w:r>
                                    <w:rPr>
                                      <w:spacing w:val="-4"/>
                                      <w:w w:val="105"/>
                                      <w:sz w:val="12"/>
                                    </w:rPr>
                                    <w:t> </w:t>
                                  </w:r>
                                  <w:r>
                                    <w:rPr>
                                      <w:w w:val="105"/>
                                      <w:sz w:val="12"/>
                                    </w:rPr>
                                    <w:t>contracted</w:t>
                                  </w:r>
                                  <w:r>
                                    <w:rPr>
                                      <w:spacing w:val="-4"/>
                                      <w:w w:val="105"/>
                                      <w:sz w:val="12"/>
                                    </w:rPr>
                                    <w:t> </w:t>
                                  </w:r>
                                  <w:r>
                                    <w:rPr>
                                      <w:w w:val="105"/>
                                      <w:sz w:val="12"/>
                                    </w:rPr>
                                    <w:t>deliveries</w:t>
                                  </w:r>
                                  <w:r>
                                    <w:rPr>
                                      <w:spacing w:val="-4"/>
                                      <w:w w:val="105"/>
                                      <w:sz w:val="12"/>
                                    </w:rPr>
                                    <w:t> </w:t>
                                  </w:r>
                                  <w:r>
                                    <w:rPr>
                                      <w:w w:val="105"/>
                                      <w:sz w:val="12"/>
                                    </w:rPr>
                                    <w:t>and</w:t>
                                  </w:r>
                                  <w:r>
                                    <w:rPr>
                                      <w:spacing w:val="-4"/>
                                      <w:w w:val="105"/>
                                      <w:sz w:val="12"/>
                                    </w:rPr>
                                    <w:t> </w:t>
                                  </w:r>
                                  <w:r>
                                    <w:rPr>
                                      <w:w w:val="105"/>
                                      <w:sz w:val="12"/>
                                    </w:rPr>
                                    <w:t>demand</w:t>
                                  </w:r>
                                  <w:r>
                                    <w:rPr>
                                      <w:spacing w:val="-4"/>
                                      <w:w w:val="105"/>
                                      <w:sz w:val="12"/>
                                    </w:rPr>
                                    <w:t> </w:t>
                                  </w:r>
                                  <w:r>
                                    <w:rPr>
                                      <w:spacing w:val="-5"/>
                                      <w:w w:val="105"/>
                                      <w:sz w:val="12"/>
                                    </w:rPr>
                                    <w:t>in</w:t>
                                  </w:r>
                                </w:p>
                                <w:p>
                                  <w:pPr>
                                    <w:pStyle w:val="TableParagraph"/>
                                    <w:spacing w:before="10"/>
                                    <w:ind w:left="25"/>
                                    <w:rPr>
                                      <w:sz w:val="12"/>
                                    </w:rPr>
                                  </w:pPr>
                                  <w:r>
                                    <w:rPr>
                                      <w:w w:val="105"/>
                                      <w:sz w:val="12"/>
                                    </w:rPr>
                                    <w:t>international</w:t>
                                  </w:r>
                                  <w:r>
                                    <w:rPr>
                                      <w:spacing w:val="-5"/>
                                      <w:w w:val="105"/>
                                      <w:sz w:val="12"/>
                                    </w:rPr>
                                    <w:t> </w:t>
                                  </w:r>
                                  <w:r>
                                    <w:rPr>
                                      <w:w w:val="105"/>
                                      <w:sz w:val="12"/>
                                    </w:rPr>
                                    <w:t>markets</w:t>
                                  </w:r>
                                  <w:r>
                                    <w:rPr>
                                      <w:spacing w:val="-5"/>
                                      <w:w w:val="105"/>
                                      <w:sz w:val="12"/>
                                    </w:rPr>
                                    <w:t> </w:t>
                                  </w:r>
                                  <w:r>
                                    <w:rPr>
                                      <w:w w:val="105"/>
                                      <w:sz w:val="12"/>
                                    </w:rPr>
                                    <w:t>and</w:t>
                                  </w:r>
                                  <w:r>
                                    <w:rPr>
                                      <w:spacing w:val="-4"/>
                                      <w:w w:val="105"/>
                                      <w:sz w:val="12"/>
                                    </w:rPr>
                                    <w:t> </w:t>
                                  </w:r>
                                  <w:r>
                                    <w:rPr>
                                      <w:w w:val="105"/>
                                      <w:sz w:val="12"/>
                                    </w:rPr>
                                    <w:t>lower</w:t>
                                  </w:r>
                                  <w:r>
                                    <w:rPr>
                                      <w:spacing w:val="-5"/>
                                      <w:w w:val="105"/>
                                      <w:sz w:val="12"/>
                                    </w:rPr>
                                    <w:t> </w:t>
                                  </w:r>
                                  <w:r>
                                    <w:rPr>
                                      <w:w w:val="105"/>
                                      <w:sz w:val="12"/>
                                    </w:rPr>
                                    <w:t>U.S.</w:t>
                                  </w:r>
                                  <w:r>
                                    <w:rPr>
                                      <w:spacing w:val="-4"/>
                                      <w:w w:val="105"/>
                                      <w:sz w:val="12"/>
                                    </w:rPr>
                                    <w:t> </w:t>
                                  </w:r>
                                  <w:r>
                                    <w:rPr>
                                      <w:w w:val="105"/>
                                      <w:sz w:val="12"/>
                                    </w:rPr>
                                    <w:t>government</w:t>
                                  </w:r>
                                  <w:r>
                                    <w:rPr>
                                      <w:spacing w:val="-5"/>
                                      <w:w w:val="105"/>
                                      <w:sz w:val="12"/>
                                    </w:rPr>
                                    <w:t> </w:t>
                                  </w:r>
                                  <w:r>
                                    <w:rPr>
                                      <w:w w:val="105"/>
                                      <w:sz w:val="12"/>
                                    </w:rPr>
                                    <w:t>contracted</w:t>
                                  </w:r>
                                  <w:r>
                                    <w:rPr>
                                      <w:spacing w:val="-4"/>
                                      <w:w w:val="105"/>
                                      <w:sz w:val="12"/>
                                    </w:rPr>
                                    <w:t> </w:t>
                                  </w:r>
                                  <w:r>
                                    <w:rPr>
                                      <w:w w:val="105"/>
                                      <w:sz w:val="12"/>
                                    </w:rPr>
                                    <w:t>deliveries,</w:t>
                                  </w:r>
                                  <w:r>
                                    <w:rPr>
                                      <w:spacing w:val="-5"/>
                                      <w:w w:val="105"/>
                                      <w:sz w:val="12"/>
                                    </w:rPr>
                                    <w:t> </w:t>
                                  </w:r>
                                  <w:r>
                                    <w:rPr>
                                      <w:spacing w:val="-4"/>
                                      <w:w w:val="105"/>
                                      <w:sz w:val="12"/>
                                    </w:rPr>
                                    <w:t>with</w:t>
                                  </w:r>
                                </w:p>
                              </w:tc>
                            </w:tr>
                            <w:tr>
                              <w:trPr>
                                <w:trHeight w:val="368" w:hRule="atLeast"/>
                              </w:trPr>
                              <w:tc>
                                <w:tcPr>
                                  <w:tcW w:w="823" w:type="dxa"/>
                                  <w:tcBorders>
                                    <w:top w:val="single" w:sz="6" w:space="0" w:color="000000"/>
                                  </w:tcBorders>
                                </w:tcPr>
                                <w:p>
                                  <w:pPr>
                                    <w:pStyle w:val="TableParagraph"/>
                                    <w:spacing w:before="5"/>
                                    <w:rPr>
                                      <w:sz w:val="12"/>
                                    </w:rPr>
                                  </w:pPr>
                                </w:p>
                                <w:p>
                                  <w:pPr>
                                    <w:pStyle w:val="TableParagraph"/>
                                    <w:tabs>
                                      <w:tab w:pos="565" w:val="left" w:leader="none"/>
                                    </w:tabs>
                                    <w:ind w:right="50"/>
                                    <w:jc w:val="right"/>
                                    <w:rPr>
                                      <w:sz w:val="12"/>
                                    </w:rPr>
                                  </w:pPr>
                                  <w:r>
                                    <w:rPr>
                                      <w:spacing w:val="-10"/>
                                      <w:w w:val="105"/>
                                      <w:sz w:val="12"/>
                                    </w:rPr>
                                    <w:t>$</w:t>
                                  </w:r>
                                  <w:r>
                                    <w:rPr>
                                      <w:sz w:val="12"/>
                                    </w:rPr>
                                    <w:tab/>
                                  </w:r>
                                  <w:r>
                                    <w:rPr>
                                      <w:spacing w:val="-5"/>
                                      <w:w w:val="105"/>
                                      <w:sz w:val="12"/>
                                    </w:rPr>
                                    <w:t>345</w:t>
                                  </w:r>
                                </w:p>
                              </w:tc>
                              <w:tc>
                                <w:tcPr>
                                  <w:tcW w:w="94" w:type="dxa"/>
                                </w:tcPr>
                                <w:p>
                                  <w:pPr>
                                    <w:pStyle w:val="TableParagraph"/>
                                    <w:rPr>
                                      <w:sz w:val="12"/>
                                    </w:rPr>
                                  </w:pPr>
                                </w:p>
                              </w:tc>
                              <w:tc>
                                <w:tcPr>
                                  <w:tcW w:w="836" w:type="dxa"/>
                                  <w:tcBorders>
                                    <w:top w:val="single" w:sz="6" w:space="0" w:color="000000"/>
                                  </w:tcBorders>
                                </w:tcPr>
                                <w:p>
                                  <w:pPr>
                                    <w:pStyle w:val="TableParagraph"/>
                                    <w:spacing w:before="5"/>
                                    <w:rPr>
                                      <w:sz w:val="12"/>
                                    </w:rPr>
                                  </w:pPr>
                                </w:p>
                                <w:p>
                                  <w:pPr>
                                    <w:pStyle w:val="TableParagraph"/>
                                    <w:tabs>
                                      <w:tab w:pos="475" w:val="left" w:leader="none"/>
                                    </w:tabs>
                                    <w:ind w:right="52"/>
                                    <w:jc w:val="right"/>
                                    <w:rPr>
                                      <w:sz w:val="12"/>
                                    </w:rPr>
                                  </w:pPr>
                                  <w:r>
                                    <w:rPr>
                                      <w:spacing w:val="-10"/>
                                      <w:w w:val="105"/>
                                      <w:sz w:val="12"/>
                                    </w:rPr>
                                    <w:t>$</w:t>
                                  </w:r>
                                  <w:r>
                                    <w:rPr>
                                      <w:sz w:val="12"/>
                                    </w:rPr>
                                    <w:tab/>
                                  </w:r>
                                  <w:r>
                                    <w:rPr>
                                      <w:spacing w:val="-2"/>
                                      <w:w w:val="105"/>
                                      <w:sz w:val="12"/>
                                    </w:rPr>
                                    <w:t>3,395</w:t>
                                  </w:r>
                                </w:p>
                              </w:tc>
                              <w:tc>
                                <w:tcPr>
                                  <w:tcW w:w="94" w:type="dxa"/>
                                </w:tcPr>
                                <w:p>
                                  <w:pPr>
                                    <w:pStyle w:val="TableParagraph"/>
                                    <w:rPr>
                                      <w:sz w:val="12"/>
                                    </w:rPr>
                                  </w:pPr>
                                </w:p>
                              </w:tc>
                              <w:tc>
                                <w:tcPr>
                                  <w:tcW w:w="566" w:type="dxa"/>
                                  <w:tcBorders>
                                    <w:top w:val="single" w:sz="6" w:space="0" w:color="000000"/>
                                  </w:tcBorders>
                                </w:tcPr>
                                <w:p>
                                  <w:pPr>
                                    <w:pStyle w:val="TableParagraph"/>
                                    <w:spacing w:before="5"/>
                                    <w:rPr>
                                      <w:sz w:val="12"/>
                                    </w:rPr>
                                  </w:pPr>
                                </w:p>
                                <w:p>
                                  <w:pPr>
                                    <w:pStyle w:val="TableParagraph"/>
                                    <w:ind w:right="28"/>
                                    <w:jc w:val="right"/>
                                    <w:rPr>
                                      <w:sz w:val="12"/>
                                    </w:rPr>
                                  </w:pPr>
                                  <w:r>
                                    <w:rPr>
                                      <w:spacing w:val="-4"/>
                                      <w:w w:val="105"/>
                                      <w:sz w:val="12"/>
                                    </w:rPr>
                                    <w:t>(90)</w:t>
                                  </w:r>
                                </w:p>
                              </w:tc>
                              <w:tc>
                                <w:tcPr>
                                  <w:tcW w:w="94" w:type="dxa"/>
                                </w:tcPr>
                                <w:p>
                                  <w:pPr>
                                    <w:pStyle w:val="TableParagraph"/>
                                    <w:rPr>
                                      <w:sz w:val="12"/>
                                    </w:rPr>
                                  </w:pPr>
                                </w:p>
                              </w:tc>
                              <w:tc>
                                <w:tcPr>
                                  <w:tcW w:w="553" w:type="dxa"/>
                                  <w:tcBorders>
                                    <w:top w:val="single" w:sz="6" w:space="0" w:color="000000"/>
                                  </w:tcBorders>
                                </w:tcPr>
                                <w:p>
                                  <w:pPr>
                                    <w:pStyle w:val="TableParagraph"/>
                                    <w:rPr>
                                      <w:sz w:val="12"/>
                                    </w:rPr>
                                  </w:pPr>
                                </w:p>
                              </w:tc>
                              <w:tc>
                                <w:tcPr>
                                  <w:tcW w:w="94" w:type="dxa"/>
                                </w:tcPr>
                                <w:p>
                                  <w:pPr>
                                    <w:pStyle w:val="TableParagraph"/>
                                    <w:rPr>
                                      <w:sz w:val="12"/>
                                    </w:rPr>
                                  </w:pPr>
                                </w:p>
                              </w:tc>
                              <w:tc>
                                <w:tcPr>
                                  <w:tcW w:w="4238" w:type="dxa"/>
                                </w:tcPr>
                                <w:p>
                                  <w:pPr>
                                    <w:pStyle w:val="TableParagraph"/>
                                    <w:spacing w:line="106" w:lineRule="exact"/>
                                    <w:ind w:left="25"/>
                                    <w:rPr>
                                      <w:sz w:val="12"/>
                                    </w:rPr>
                                  </w:pPr>
                                  <w:r>
                                    <w:rPr>
                                      <w:w w:val="105"/>
                                      <w:sz w:val="12"/>
                                    </w:rPr>
                                    <w:t>anticipated</w:t>
                                  </w:r>
                                  <w:r>
                                    <w:rPr>
                                      <w:spacing w:val="-4"/>
                                      <w:w w:val="105"/>
                                      <w:sz w:val="12"/>
                                    </w:rPr>
                                    <w:t> </w:t>
                                  </w:r>
                                  <w:r>
                                    <w:rPr>
                                      <w:w w:val="105"/>
                                      <w:sz w:val="12"/>
                                    </w:rPr>
                                    <w:t>transition</w:t>
                                  </w:r>
                                  <w:r>
                                    <w:rPr>
                                      <w:spacing w:val="-4"/>
                                      <w:w w:val="105"/>
                                      <w:sz w:val="12"/>
                                    </w:rPr>
                                    <w:t> </w:t>
                                  </w:r>
                                  <w:r>
                                    <w:rPr>
                                      <w:w w:val="105"/>
                                      <w:sz w:val="12"/>
                                    </w:rPr>
                                    <w:t>to</w:t>
                                  </w:r>
                                  <w:r>
                                    <w:rPr>
                                      <w:spacing w:val="-4"/>
                                      <w:w w:val="105"/>
                                      <w:sz w:val="12"/>
                                    </w:rPr>
                                    <w:t> </w:t>
                                  </w:r>
                                  <w:r>
                                    <w:rPr>
                                      <w:w w:val="105"/>
                                      <w:sz w:val="12"/>
                                    </w:rPr>
                                    <w:t>new</w:t>
                                  </w:r>
                                  <w:r>
                                    <w:rPr>
                                      <w:spacing w:val="-3"/>
                                      <w:w w:val="105"/>
                                      <w:sz w:val="12"/>
                                    </w:rPr>
                                    <w:t> </w:t>
                                  </w:r>
                                  <w:r>
                                    <w:rPr>
                                      <w:w w:val="105"/>
                                      <w:sz w:val="12"/>
                                    </w:rPr>
                                    <w:t>variant</w:t>
                                  </w:r>
                                  <w:r>
                                    <w:rPr>
                                      <w:spacing w:val="-4"/>
                                      <w:w w:val="105"/>
                                      <w:sz w:val="12"/>
                                    </w:rPr>
                                    <w:t> </w:t>
                                  </w:r>
                                  <w:r>
                                    <w:rPr>
                                      <w:w w:val="105"/>
                                      <w:sz w:val="12"/>
                                    </w:rPr>
                                    <w:t>vaccines</w:t>
                                  </w:r>
                                  <w:r>
                                    <w:rPr>
                                      <w:spacing w:val="-4"/>
                                      <w:w w:val="105"/>
                                      <w:sz w:val="12"/>
                                    </w:rPr>
                                    <w:t> </w:t>
                                  </w:r>
                                  <w:r>
                                    <w:rPr>
                                      <w:w w:val="105"/>
                                      <w:sz w:val="12"/>
                                    </w:rPr>
                                    <w:t>globally</w:t>
                                  </w:r>
                                  <w:r>
                                    <w:rPr>
                                      <w:spacing w:val="-3"/>
                                      <w:w w:val="105"/>
                                      <w:sz w:val="12"/>
                                    </w:rPr>
                                    <w:t> </w:t>
                                  </w:r>
                                  <w:r>
                                    <w:rPr>
                                      <w:w w:val="105"/>
                                      <w:sz w:val="12"/>
                                    </w:rPr>
                                    <w:t>and</w:t>
                                  </w:r>
                                  <w:r>
                                    <w:rPr>
                                      <w:spacing w:val="-4"/>
                                      <w:w w:val="105"/>
                                      <w:sz w:val="12"/>
                                    </w:rPr>
                                    <w:t> </w:t>
                                  </w:r>
                                  <w:r>
                                    <w:rPr>
                                      <w:w w:val="105"/>
                                      <w:sz w:val="12"/>
                                    </w:rPr>
                                    <w:t>to</w:t>
                                  </w:r>
                                  <w:r>
                                    <w:rPr>
                                      <w:spacing w:val="-4"/>
                                      <w:w w:val="105"/>
                                      <w:sz w:val="12"/>
                                    </w:rPr>
                                    <w:t> </w:t>
                                  </w:r>
                                  <w:r>
                                    <w:rPr>
                                      <w:w w:val="105"/>
                                      <w:sz w:val="12"/>
                                    </w:rPr>
                                    <w:t>traditional</w:t>
                                  </w:r>
                                  <w:r>
                                    <w:rPr>
                                      <w:spacing w:val="-3"/>
                                      <w:w w:val="105"/>
                                      <w:sz w:val="12"/>
                                    </w:rPr>
                                    <w:t> </w:t>
                                  </w:r>
                                  <w:r>
                                    <w:rPr>
                                      <w:spacing w:val="-4"/>
                                      <w:w w:val="105"/>
                                      <w:sz w:val="12"/>
                                    </w:rPr>
                                    <w:t>U.S.</w:t>
                                  </w:r>
                                </w:p>
                                <w:p>
                                  <w:pPr>
                                    <w:pStyle w:val="TableParagraph"/>
                                    <w:spacing w:before="10"/>
                                    <w:ind w:left="25"/>
                                    <w:rPr>
                                      <w:sz w:val="12"/>
                                    </w:rPr>
                                  </w:pPr>
                                  <w:r>
                                    <w:rPr>
                                      <w:w w:val="105"/>
                                      <w:sz w:val="12"/>
                                    </w:rPr>
                                    <w:t>commercial</w:t>
                                  </w:r>
                                  <w:r>
                                    <w:rPr>
                                      <w:spacing w:val="-3"/>
                                      <w:w w:val="105"/>
                                      <w:sz w:val="12"/>
                                    </w:rPr>
                                    <w:t> </w:t>
                                  </w:r>
                                  <w:r>
                                    <w:rPr>
                                      <w:w w:val="105"/>
                                      <w:sz w:val="12"/>
                                    </w:rPr>
                                    <w:t>market</w:t>
                                  </w:r>
                                  <w:r>
                                    <w:rPr>
                                      <w:spacing w:val="-3"/>
                                      <w:w w:val="105"/>
                                      <w:sz w:val="12"/>
                                    </w:rPr>
                                    <w:t> </w:t>
                                  </w:r>
                                  <w:r>
                                    <w:rPr>
                                      <w:w w:val="105"/>
                                      <w:sz w:val="12"/>
                                    </w:rPr>
                                    <w:t>sales</w:t>
                                  </w:r>
                                  <w:r>
                                    <w:rPr>
                                      <w:spacing w:val="-3"/>
                                      <w:w w:val="105"/>
                                      <w:sz w:val="12"/>
                                    </w:rPr>
                                    <w:t> </w:t>
                                  </w:r>
                                  <w:r>
                                    <w:rPr>
                                      <w:w w:val="105"/>
                                      <w:sz w:val="12"/>
                                    </w:rPr>
                                    <w:t>in</w:t>
                                  </w:r>
                                  <w:r>
                                    <w:rPr>
                                      <w:spacing w:val="-3"/>
                                      <w:w w:val="105"/>
                                      <w:sz w:val="12"/>
                                    </w:rPr>
                                    <w:t> </w:t>
                                  </w:r>
                                  <w:r>
                                    <w:rPr>
                                      <w:w w:val="105"/>
                                      <w:sz w:val="12"/>
                                    </w:rPr>
                                    <w:t>the</w:t>
                                  </w:r>
                                  <w:r>
                                    <w:rPr>
                                      <w:spacing w:val="-3"/>
                                      <w:w w:val="105"/>
                                      <w:sz w:val="12"/>
                                    </w:rPr>
                                    <w:t> </w:t>
                                  </w:r>
                                  <w:r>
                                    <w:rPr>
                                      <w:w w:val="105"/>
                                      <w:sz w:val="12"/>
                                    </w:rPr>
                                    <w:t>second</w:t>
                                  </w:r>
                                  <w:r>
                                    <w:rPr>
                                      <w:spacing w:val="-3"/>
                                      <w:w w:val="105"/>
                                      <w:sz w:val="12"/>
                                    </w:rPr>
                                    <w:t> </w:t>
                                  </w:r>
                                  <w:r>
                                    <w:rPr>
                                      <w:w w:val="105"/>
                                      <w:sz w:val="12"/>
                                    </w:rPr>
                                    <w:t>half</w:t>
                                  </w:r>
                                  <w:r>
                                    <w:rPr>
                                      <w:spacing w:val="-3"/>
                                      <w:w w:val="105"/>
                                      <w:sz w:val="12"/>
                                    </w:rPr>
                                    <w:t> </w:t>
                                  </w:r>
                                  <w:r>
                                    <w:rPr>
                                      <w:w w:val="105"/>
                                      <w:sz w:val="12"/>
                                    </w:rPr>
                                    <w:t>of</w:t>
                                  </w:r>
                                  <w:r>
                                    <w:rPr>
                                      <w:spacing w:val="-3"/>
                                      <w:w w:val="105"/>
                                      <w:sz w:val="12"/>
                                    </w:rPr>
                                    <w:t> </w:t>
                                  </w:r>
                                  <w:r>
                                    <w:rPr>
                                      <w:spacing w:val="-2"/>
                                      <w:w w:val="105"/>
                                      <w:sz w:val="12"/>
                                    </w:rPr>
                                    <w:t>2023.</w:t>
                                  </w:r>
                                </w:p>
                              </w:tc>
                            </w:tr>
                            <w:tr>
                              <w:trPr>
                                <w:trHeight w:val="264" w:hRule="atLeast"/>
                              </w:trPr>
                              <w:tc>
                                <w:tcPr>
                                  <w:tcW w:w="823" w:type="dxa"/>
                                  <w:tcBorders>
                                    <w:bottom w:val="single" w:sz="6" w:space="0" w:color="000000"/>
                                  </w:tcBorders>
                                </w:tcPr>
                                <w:p>
                                  <w:pPr>
                                    <w:pStyle w:val="TableParagraph"/>
                                    <w:spacing w:before="85"/>
                                    <w:ind w:right="50"/>
                                    <w:jc w:val="right"/>
                                    <w:rPr>
                                      <w:sz w:val="12"/>
                                    </w:rPr>
                                  </w:pPr>
                                  <w:r>
                                    <w:rPr>
                                      <w:spacing w:val="-2"/>
                                      <w:w w:val="105"/>
                                      <w:sz w:val="12"/>
                                    </w:rPr>
                                    <w:t>4,207</w:t>
                                  </w:r>
                                </w:p>
                              </w:tc>
                              <w:tc>
                                <w:tcPr>
                                  <w:tcW w:w="94" w:type="dxa"/>
                                </w:tcPr>
                                <w:p>
                                  <w:pPr>
                                    <w:pStyle w:val="TableParagraph"/>
                                    <w:rPr>
                                      <w:sz w:val="12"/>
                                    </w:rPr>
                                  </w:pPr>
                                </w:p>
                              </w:tc>
                              <w:tc>
                                <w:tcPr>
                                  <w:tcW w:w="836" w:type="dxa"/>
                                  <w:tcBorders>
                                    <w:bottom w:val="single" w:sz="6" w:space="0" w:color="000000"/>
                                  </w:tcBorders>
                                </w:tcPr>
                                <w:p>
                                  <w:pPr>
                                    <w:pStyle w:val="TableParagraph"/>
                                    <w:spacing w:before="85"/>
                                    <w:ind w:right="52"/>
                                    <w:jc w:val="right"/>
                                    <w:rPr>
                                      <w:sz w:val="12"/>
                                    </w:rPr>
                                  </w:pPr>
                                  <w:r>
                                    <w:rPr>
                                      <w:spacing w:val="-2"/>
                                      <w:w w:val="105"/>
                                      <w:sz w:val="12"/>
                                    </w:rPr>
                                    <w:t>18,681</w:t>
                                  </w:r>
                                </w:p>
                              </w:tc>
                              <w:tc>
                                <w:tcPr>
                                  <w:tcW w:w="94" w:type="dxa"/>
                                </w:tcPr>
                                <w:p>
                                  <w:pPr>
                                    <w:pStyle w:val="TableParagraph"/>
                                    <w:rPr>
                                      <w:sz w:val="12"/>
                                    </w:rPr>
                                  </w:pPr>
                                </w:p>
                              </w:tc>
                              <w:tc>
                                <w:tcPr>
                                  <w:tcW w:w="566" w:type="dxa"/>
                                </w:tcPr>
                                <w:p>
                                  <w:pPr>
                                    <w:pStyle w:val="TableParagraph"/>
                                    <w:spacing w:before="99"/>
                                    <w:ind w:right="28"/>
                                    <w:jc w:val="right"/>
                                    <w:rPr>
                                      <w:sz w:val="12"/>
                                    </w:rPr>
                                  </w:pPr>
                                  <w:r>
                                    <w:rPr>
                                      <w:spacing w:val="-4"/>
                                      <w:w w:val="105"/>
                                      <w:sz w:val="12"/>
                                    </w:rPr>
                                    <w:t>(77)</w:t>
                                  </w:r>
                                </w:p>
                              </w:tc>
                              <w:tc>
                                <w:tcPr>
                                  <w:tcW w:w="94" w:type="dxa"/>
                                </w:tcPr>
                                <w:p>
                                  <w:pPr>
                                    <w:pStyle w:val="TableParagraph"/>
                                    <w:rPr>
                                      <w:sz w:val="12"/>
                                    </w:rPr>
                                  </w:pPr>
                                </w:p>
                              </w:tc>
                              <w:tc>
                                <w:tcPr>
                                  <w:tcW w:w="553" w:type="dxa"/>
                                </w:tcPr>
                                <w:p>
                                  <w:pPr>
                                    <w:pStyle w:val="TableParagraph"/>
                                    <w:spacing w:before="99"/>
                                    <w:ind w:right="19"/>
                                    <w:jc w:val="right"/>
                                    <w:rPr>
                                      <w:sz w:val="12"/>
                                    </w:rPr>
                                  </w:pPr>
                                  <w:r>
                                    <w:rPr>
                                      <w:spacing w:val="-4"/>
                                      <w:w w:val="105"/>
                                      <w:sz w:val="12"/>
                                    </w:rPr>
                                    <w:t>(76)</w:t>
                                  </w:r>
                                </w:p>
                              </w:tc>
                              <w:tc>
                                <w:tcPr>
                                  <w:tcW w:w="94" w:type="dxa"/>
                                </w:tcPr>
                                <w:p>
                                  <w:pPr>
                                    <w:pStyle w:val="TableParagraph"/>
                                    <w:rPr>
                                      <w:sz w:val="12"/>
                                    </w:rPr>
                                  </w:pPr>
                                </w:p>
                              </w:tc>
                              <w:tc>
                                <w:tcPr>
                                  <w:tcW w:w="4238" w:type="dxa"/>
                                </w:tcPr>
                                <w:p>
                                  <w:pPr>
                                    <w:pStyle w:val="TableParagraph"/>
                                    <w:rPr>
                                      <w:sz w:val="12"/>
                                    </w:rPr>
                                  </w:pPr>
                                </w:p>
                              </w:tc>
                            </w:tr>
                            <w:tr>
                              <w:trPr>
                                <w:trHeight w:val="295" w:hRule="atLeast"/>
                              </w:trPr>
                              <w:tc>
                                <w:tcPr>
                                  <w:tcW w:w="823" w:type="dxa"/>
                                  <w:tcBorders>
                                    <w:top w:val="single" w:sz="6" w:space="0" w:color="000000"/>
                                    <w:bottom w:val="single" w:sz="6" w:space="0" w:color="000000"/>
                                  </w:tcBorders>
                                </w:tcPr>
                                <w:p>
                                  <w:pPr>
                                    <w:pStyle w:val="TableParagraph"/>
                                    <w:tabs>
                                      <w:tab w:pos="470" w:val="left" w:leader="none"/>
                                    </w:tabs>
                                    <w:spacing w:before="130"/>
                                    <w:ind w:right="50"/>
                                    <w:jc w:val="right"/>
                                    <w:rPr>
                                      <w:sz w:val="12"/>
                                    </w:rPr>
                                  </w:pPr>
                                  <w:r>
                                    <w:rPr>
                                      <w:spacing w:val="-10"/>
                                      <w:w w:val="105"/>
                                      <w:sz w:val="12"/>
                                    </w:rPr>
                                    <w:t>$</w:t>
                                  </w:r>
                                  <w:r>
                                    <w:rPr>
                                      <w:sz w:val="12"/>
                                    </w:rPr>
                                    <w:tab/>
                                  </w:r>
                                  <w:r>
                                    <w:rPr>
                                      <w:spacing w:val="-2"/>
                                      <w:w w:val="105"/>
                                      <w:sz w:val="12"/>
                                    </w:rPr>
                                    <w:t>4,552</w:t>
                                  </w:r>
                                </w:p>
                              </w:tc>
                              <w:tc>
                                <w:tcPr>
                                  <w:tcW w:w="94" w:type="dxa"/>
                                  <w:tcBorders>
                                    <w:bottom w:val="single" w:sz="6" w:space="0" w:color="000000"/>
                                  </w:tcBorders>
                                </w:tcPr>
                                <w:p>
                                  <w:pPr>
                                    <w:pStyle w:val="TableParagraph"/>
                                    <w:rPr>
                                      <w:sz w:val="12"/>
                                    </w:rPr>
                                  </w:pPr>
                                </w:p>
                              </w:tc>
                              <w:tc>
                                <w:tcPr>
                                  <w:tcW w:w="836" w:type="dxa"/>
                                  <w:tcBorders>
                                    <w:top w:val="single" w:sz="6" w:space="0" w:color="000000"/>
                                    <w:bottom w:val="single" w:sz="6" w:space="0" w:color="000000"/>
                                  </w:tcBorders>
                                </w:tcPr>
                                <w:p>
                                  <w:pPr>
                                    <w:pStyle w:val="TableParagraph"/>
                                    <w:tabs>
                                      <w:tab w:pos="412" w:val="left" w:leader="none"/>
                                    </w:tabs>
                                    <w:spacing w:before="130"/>
                                    <w:ind w:right="52"/>
                                    <w:jc w:val="right"/>
                                    <w:rPr>
                                      <w:sz w:val="12"/>
                                    </w:rPr>
                                  </w:pPr>
                                  <w:r>
                                    <w:rPr>
                                      <w:spacing w:val="-10"/>
                                      <w:w w:val="105"/>
                                      <w:sz w:val="12"/>
                                    </w:rPr>
                                    <w:t>$</w:t>
                                  </w:r>
                                  <w:r>
                                    <w:rPr>
                                      <w:sz w:val="12"/>
                                    </w:rPr>
                                    <w:tab/>
                                  </w:r>
                                  <w:r>
                                    <w:rPr>
                                      <w:spacing w:val="-2"/>
                                      <w:w w:val="105"/>
                                      <w:sz w:val="12"/>
                                    </w:rPr>
                                    <w:t>22,075</w:t>
                                  </w:r>
                                </w:p>
                              </w:tc>
                              <w:tc>
                                <w:tcPr>
                                  <w:tcW w:w="94" w:type="dxa"/>
                                </w:tcPr>
                                <w:p>
                                  <w:pPr>
                                    <w:pStyle w:val="TableParagraph"/>
                                    <w:rPr>
                                      <w:sz w:val="12"/>
                                    </w:rPr>
                                  </w:pPr>
                                </w:p>
                              </w:tc>
                              <w:tc>
                                <w:tcPr>
                                  <w:tcW w:w="566" w:type="dxa"/>
                                  <w:tcBorders>
                                    <w:bottom w:val="single" w:sz="6" w:space="0" w:color="000000"/>
                                  </w:tcBorders>
                                </w:tcPr>
                                <w:p>
                                  <w:pPr>
                                    <w:pStyle w:val="TableParagraph"/>
                                    <w:spacing w:before="130"/>
                                    <w:ind w:right="28"/>
                                    <w:jc w:val="right"/>
                                    <w:rPr>
                                      <w:sz w:val="12"/>
                                    </w:rPr>
                                  </w:pPr>
                                  <w:r>
                                    <w:rPr>
                                      <w:spacing w:val="-4"/>
                                      <w:w w:val="105"/>
                                      <w:sz w:val="12"/>
                                    </w:rPr>
                                    <w:t>(79)</w:t>
                                  </w:r>
                                </w:p>
                              </w:tc>
                              <w:tc>
                                <w:tcPr>
                                  <w:tcW w:w="94" w:type="dxa"/>
                                </w:tcPr>
                                <w:p>
                                  <w:pPr>
                                    <w:pStyle w:val="TableParagraph"/>
                                    <w:rPr>
                                      <w:sz w:val="12"/>
                                    </w:rPr>
                                  </w:pPr>
                                </w:p>
                              </w:tc>
                              <w:tc>
                                <w:tcPr>
                                  <w:tcW w:w="553" w:type="dxa"/>
                                  <w:tcBorders>
                                    <w:bottom w:val="single" w:sz="6" w:space="0" w:color="000000"/>
                                  </w:tcBorders>
                                </w:tcPr>
                                <w:p>
                                  <w:pPr>
                                    <w:pStyle w:val="TableParagraph"/>
                                    <w:spacing w:before="130"/>
                                    <w:ind w:right="19"/>
                                    <w:jc w:val="right"/>
                                    <w:rPr>
                                      <w:sz w:val="12"/>
                                    </w:rPr>
                                  </w:pPr>
                                  <w:r>
                                    <w:rPr>
                                      <w:spacing w:val="-4"/>
                                      <w:w w:val="105"/>
                                      <w:sz w:val="12"/>
                                    </w:rPr>
                                    <w:t>(78)</w:t>
                                  </w:r>
                                </w:p>
                              </w:tc>
                              <w:tc>
                                <w:tcPr>
                                  <w:tcW w:w="94" w:type="dxa"/>
                                </w:tcPr>
                                <w:p>
                                  <w:pPr>
                                    <w:pStyle w:val="TableParagraph"/>
                                    <w:rPr>
                                      <w:sz w:val="12"/>
                                    </w:rPr>
                                  </w:pPr>
                                </w:p>
                              </w:tc>
                              <w:tc>
                                <w:tcPr>
                                  <w:tcW w:w="4238" w:type="dxa"/>
                                  <w:tcBorders>
                                    <w:bottom w:val="single" w:sz="6" w:space="0" w:color="000000"/>
                                  </w:tcBorders>
                                </w:tcPr>
                                <w:p>
                                  <w:pPr>
                                    <w:pStyle w:val="TableParagraph"/>
                                    <w:rPr>
                                      <w:sz w:val="12"/>
                                    </w:rPr>
                                  </w:pPr>
                                </w:p>
                              </w:tc>
                            </w:tr>
                            <w:tr>
                              <w:trPr>
                                <w:trHeight w:val="375" w:hRule="atLeast"/>
                              </w:trPr>
                              <w:tc>
                                <w:tcPr>
                                  <w:tcW w:w="823" w:type="dxa"/>
                                  <w:tcBorders>
                                    <w:top w:val="single" w:sz="6" w:space="0" w:color="000000"/>
                                  </w:tcBorders>
                                </w:tcPr>
                                <w:p>
                                  <w:pPr>
                                    <w:pStyle w:val="TableParagraph"/>
                                    <w:spacing w:before="5"/>
                                    <w:rPr>
                                      <w:sz w:val="12"/>
                                    </w:rPr>
                                  </w:pPr>
                                </w:p>
                                <w:p>
                                  <w:pPr>
                                    <w:pStyle w:val="TableParagraph"/>
                                    <w:tabs>
                                      <w:tab w:pos="628" w:val="left" w:leader="none"/>
                                    </w:tabs>
                                    <w:ind w:right="50"/>
                                    <w:jc w:val="right"/>
                                    <w:rPr>
                                      <w:sz w:val="12"/>
                                    </w:rPr>
                                  </w:pPr>
                                  <w:r>
                                    <w:rPr>
                                      <w:spacing w:val="-10"/>
                                      <w:w w:val="105"/>
                                      <w:sz w:val="12"/>
                                    </w:rPr>
                                    <w:t>$</w:t>
                                  </w:r>
                                  <w:r>
                                    <w:rPr>
                                      <w:sz w:val="12"/>
                                    </w:rPr>
                                    <w:tab/>
                                  </w:r>
                                  <w:r>
                                    <w:rPr>
                                      <w:spacing w:val="-10"/>
                                      <w:w w:val="105"/>
                                      <w:sz w:val="12"/>
                                    </w:rPr>
                                    <w:t>—</w:t>
                                  </w:r>
                                </w:p>
                              </w:tc>
                              <w:tc>
                                <w:tcPr>
                                  <w:tcW w:w="94" w:type="dxa"/>
                                  <w:tcBorders>
                                    <w:top w:val="single" w:sz="6" w:space="0" w:color="000000"/>
                                  </w:tcBorders>
                                </w:tcPr>
                                <w:p>
                                  <w:pPr>
                                    <w:pStyle w:val="TableParagraph"/>
                                    <w:rPr>
                                      <w:sz w:val="12"/>
                                    </w:rPr>
                                  </w:pPr>
                                </w:p>
                              </w:tc>
                              <w:tc>
                                <w:tcPr>
                                  <w:tcW w:w="836" w:type="dxa"/>
                                  <w:tcBorders>
                                    <w:top w:val="single" w:sz="6" w:space="0" w:color="000000"/>
                                  </w:tcBorders>
                                </w:tcPr>
                                <w:p>
                                  <w:pPr>
                                    <w:pStyle w:val="TableParagraph"/>
                                    <w:spacing w:before="5"/>
                                    <w:rPr>
                                      <w:sz w:val="12"/>
                                    </w:rPr>
                                  </w:pPr>
                                </w:p>
                                <w:p>
                                  <w:pPr>
                                    <w:pStyle w:val="TableParagraph"/>
                                    <w:tabs>
                                      <w:tab w:pos="475" w:val="left" w:leader="none"/>
                                    </w:tabs>
                                    <w:ind w:right="52"/>
                                    <w:jc w:val="right"/>
                                    <w:rPr>
                                      <w:sz w:val="12"/>
                                    </w:rPr>
                                  </w:pPr>
                                  <w:r>
                                    <w:rPr>
                                      <w:spacing w:val="-10"/>
                                      <w:w w:val="105"/>
                                      <w:sz w:val="12"/>
                                    </w:rPr>
                                    <w:t>$</w:t>
                                  </w:r>
                                  <w:r>
                                    <w:rPr>
                                      <w:sz w:val="12"/>
                                    </w:rPr>
                                    <w:tab/>
                                  </w:r>
                                  <w:r>
                                    <w:rPr>
                                      <w:spacing w:val="-2"/>
                                      <w:w w:val="105"/>
                                      <w:sz w:val="12"/>
                                    </w:rPr>
                                    <w:t>4,455</w:t>
                                  </w:r>
                                </w:p>
                              </w:tc>
                              <w:tc>
                                <w:tcPr>
                                  <w:tcW w:w="94" w:type="dxa"/>
                                </w:tcPr>
                                <w:p>
                                  <w:pPr>
                                    <w:pStyle w:val="TableParagraph"/>
                                    <w:rPr>
                                      <w:sz w:val="12"/>
                                    </w:rPr>
                                  </w:pPr>
                                </w:p>
                              </w:tc>
                              <w:tc>
                                <w:tcPr>
                                  <w:tcW w:w="566" w:type="dxa"/>
                                  <w:tcBorders>
                                    <w:top w:val="single" w:sz="6" w:space="0" w:color="000000"/>
                                  </w:tcBorders>
                                </w:tcPr>
                                <w:p>
                                  <w:pPr>
                                    <w:pStyle w:val="TableParagraph"/>
                                    <w:spacing w:before="5"/>
                                    <w:rPr>
                                      <w:sz w:val="12"/>
                                    </w:rPr>
                                  </w:pPr>
                                </w:p>
                                <w:p>
                                  <w:pPr>
                                    <w:pStyle w:val="TableParagraph"/>
                                    <w:ind w:right="17"/>
                                    <w:jc w:val="right"/>
                                    <w:rPr>
                                      <w:sz w:val="12"/>
                                    </w:rPr>
                                  </w:pPr>
                                  <w:r>
                                    <w:rPr>
                                      <w:spacing w:val="-10"/>
                                      <w:w w:val="105"/>
                                      <w:sz w:val="12"/>
                                    </w:rPr>
                                    <w:t>*</w:t>
                                  </w:r>
                                </w:p>
                              </w:tc>
                              <w:tc>
                                <w:tcPr>
                                  <w:tcW w:w="94" w:type="dxa"/>
                                </w:tcPr>
                                <w:p>
                                  <w:pPr>
                                    <w:pStyle w:val="TableParagraph"/>
                                    <w:rPr>
                                      <w:sz w:val="12"/>
                                    </w:rPr>
                                  </w:pPr>
                                </w:p>
                              </w:tc>
                              <w:tc>
                                <w:tcPr>
                                  <w:tcW w:w="553" w:type="dxa"/>
                                  <w:tcBorders>
                                    <w:top w:val="single" w:sz="6" w:space="0" w:color="000000"/>
                                  </w:tcBorders>
                                </w:tcPr>
                                <w:p>
                                  <w:pPr>
                                    <w:pStyle w:val="TableParagraph"/>
                                    <w:rPr>
                                      <w:sz w:val="12"/>
                                    </w:rPr>
                                  </w:pPr>
                                </w:p>
                              </w:tc>
                              <w:tc>
                                <w:tcPr>
                                  <w:tcW w:w="94" w:type="dxa"/>
                                </w:tcPr>
                                <w:p>
                                  <w:pPr>
                                    <w:pStyle w:val="TableParagraph"/>
                                    <w:rPr>
                                      <w:sz w:val="12"/>
                                    </w:rPr>
                                  </w:pPr>
                                </w:p>
                              </w:tc>
                              <w:tc>
                                <w:tcPr>
                                  <w:tcW w:w="4238" w:type="dxa"/>
                                  <w:tcBorders>
                                    <w:top w:val="single" w:sz="6" w:space="0" w:color="000000"/>
                                  </w:tcBorders>
                                </w:tcPr>
                                <w:p>
                                  <w:pPr>
                                    <w:pStyle w:val="TableParagraph"/>
                                    <w:rPr>
                                      <w:sz w:val="12"/>
                                    </w:rPr>
                                  </w:pPr>
                                </w:p>
                              </w:tc>
                            </w:tr>
                            <w:tr>
                              <w:trPr>
                                <w:trHeight w:val="257" w:hRule="atLeast"/>
                              </w:trPr>
                              <w:tc>
                                <w:tcPr>
                                  <w:tcW w:w="823" w:type="dxa"/>
                                  <w:tcBorders>
                                    <w:bottom w:val="single" w:sz="6" w:space="0" w:color="000000"/>
                                  </w:tcBorders>
                                </w:tcPr>
                                <w:p>
                                  <w:pPr>
                                    <w:pStyle w:val="TableParagraph"/>
                                    <w:spacing w:before="92"/>
                                    <w:ind w:right="50"/>
                                    <w:jc w:val="right"/>
                                    <w:rPr>
                                      <w:sz w:val="12"/>
                                    </w:rPr>
                                  </w:pPr>
                                  <w:r>
                                    <w:rPr>
                                      <w:spacing w:val="-5"/>
                                      <w:w w:val="105"/>
                                      <w:sz w:val="12"/>
                                    </w:rPr>
                                    <w:t>143</w:t>
                                  </w:r>
                                </w:p>
                              </w:tc>
                              <w:tc>
                                <w:tcPr>
                                  <w:tcW w:w="94" w:type="dxa"/>
                                </w:tcPr>
                                <w:p>
                                  <w:pPr>
                                    <w:pStyle w:val="TableParagraph"/>
                                    <w:rPr>
                                      <w:sz w:val="12"/>
                                    </w:rPr>
                                  </w:pPr>
                                </w:p>
                              </w:tc>
                              <w:tc>
                                <w:tcPr>
                                  <w:tcW w:w="836" w:type="dxa"/>
                                  <w:tcBorders>
                                    <w:bottom w:val="single" w:sz="6" w:space="0" w:color="000000"/>
                                  </w:tcBorders>
                                </w:tcPr>
                                <w:p>
                                  <w:pPr>
                                    <w:pStyle w:val="TableParagraph"/>
                                    <w:spacing w:before="92"/>
                                    <w:ind w:right="52"/>
                                    <w:jc w:val="right"/>
                                    <w:rPr>
                                      <w:sz w:val="12"/>
                                    </w:rPr>
                                  </w:pPr>
                                  <w:r>
                                    <w:rPr>
                                      <w:spacing w:val="-2"/>
                                      <w:w w:val="105"/>
                                      <w:sz w:val="12"/>
                                    </w:rPr>
                                    <w:t>3,660</w:t>
                                  </w:r>
                                </w:p>
                              </w:tc>
                              <w:tc>
                                <w:tcPr>
                                  <w:tcW w:w="94" w:type="dxa"/>
                                </w:tcPr>
                                <w:p>
                                  <w:pPr>
                                    <w:pStyle w:val="TableParagraph"/>
                                    <w:rPr>
                                      <w:sz w:val="12"/>
                                    </w:rPr>
                                  </w:pPr>
                                </w:p>
                              </w:tc>
                              <w:tc>
                                <w:tcPr>
                                  <w:tcW w:w="566" w:type="dxa"/>
                                </w:tcPr>
                                <w:p>
                                  <w:pPr>
                                    <w:pStyle w:val="TableParagraph"/>
                                    <w:spacing w:before="92"/>
                                    <w:ind w:right="28"/>
                                    <w:jc w:val="right"/>
                                    <w:rPr>
                                      <w:sz w:val="12"/>
                                    </w:rPr>
                                  </w:pPr>
                                  <w:r>
                                    <w:rPr>
                                      <w:spacing w:val="-4"/>
                                      <w:w w:val="105"/>
                                      <w:sz w:val="12"/>
                                    </w:rPr>
                                    <w:t>(96)</w:t>
                                  </w:r>
                                </w:p>
                              </w:tc>
                              <w:tc>
                                <w:tcPr>
                                  <w:tcW w:w="94" w:type="dxa"/>
                                </w:tcPr>
                                <w:p>
                                  <w:pPr>
                                    <w:pStyle w:val="TableParagraph"/>
                                    <w:rPr>
                                      <w:sz w:val="12"/>
                                    </w:rPr>
                                  </w:pPr>
                                </w:p>
                              </w:tc>
                              <w:tc>
                                <w:tcPr>
                                  <w:tcW w:w="553" w:type="dxa"/>
                                </w:tcPr>
                                <w:p>
                                  <w:pPr>
                                    <w:pStyle w:val="TableParagraph"/>
                                    <w:spacing w:before="92"/>
                                    <w:ind w:right="19"/>
                                    <w:jc w:val="right"/>
                                    <w:rPr>
                                      <w:sz w:val="12"/>
                                    </w:rPr>
                                  </w:pPr>
                                  <w:r>
                                    <w:rPr>
                                      <w:spacing w:val="-4"/>
                                      <w:w w:val="105"/>
                                      <w:sz w:val="12"/>
                                    </w:rPr>
                                    <w:t>(96)</w:t>
                                  </w:r>
                                </w:p>
                              </w:tc>
                              <w:tc>
                                <w:tcPr>
                                  <w:tcW w:w="94" w:type="dxa"/>
                                </w:tcPr>
                                <w:p>
                                  <w:pPr>
                                    <w:pStyle w:val="TableParagraph"/>
                                    <w:rPr>
                                      <w:sz w:val="12"/>
                                    </w:rPr>
                                  </w:pPr>
                                </w:p>
                              </w:tc>
                              <w:tc>
                                <w:tcPr>
                                  <w:tcW w:w="4238" w:type="dxa"/>
                                </w:tcPr>
                                <w:p>
                                  <w:pPr>
                                    <w:pStyle w:val="TableParagraph"/>
                                    <w:spacing w:before="11"/>
                                    <w:ind w:left="25"/>
                                    <w:rPr>
                                      <w:sz w:val="12"/>
                                    </w:rPr>
                                  </w:pPr>
                                  <w:r>
                                    <w:rPr>
                                      <w:w w:val="105"/>
                                      <w:sz w:val="12"/>
                                    </w:rPr>
                                    <w:t>Declines</w:t>
                                  </w:r>
                                  <w:r>
                                    <w:rPr>
                                      <w:spacing w:val="-5"/>
                                      <w:w w:val="105"/>
                                      <w:sz w:val="12"/>
                                    </w:rPr>
                                    <w:t> </w:t>
                                  </w:r>
                                  <w:r>
                                    <w:rPr>
                                      <w:w w:val="105"/>
                                      <w:sz w:val="12"/>
                                    </w:rPr>
                                    <w:t>primarily</w:t>
                                  </w:r>
                                  <w:r>
                                    <w:rPr>
                                      <w:spacing w:val="-4"/>
                                      <w:w w:val="105"/>
                                      <w:sz w:val="12"/>
                                    </w:rPr>
                                    <w:t> </w:t>
                                  </w:r>
                                  <w:r>
                                    <w:rPr>
                                      <w:w w:val="105"/>
                                      <w:sz w:val="12"/>
                                    </w:rPr>
                                    <w:t>driven</w:t>
                                  </w:r>
                                  <w:r>
                                    <w:rPr>
                                      <w:spacing w:val="-5"/>
                                      <w:w w:val="105"/>
                                      <w:sz w:val="12"/>
                                    </w:rPr>
                                    <w:t> by:</w:t>
                                  </w:r>
                                </w:p>
                                <w:p>
                                  <w:pPr>
                                    <w:pStyle w:val="TableParagraph"/>
                                    <w:numPr>
                                      <w:ilvl w:val="0"/>
                                      <w:numId w:val="13"/>
                                    </w:numPr>
                                    <w:tabs>
                                      <w:tab w:pos="100" w:val="left" w:leader="none"/>
                                    </w:tabs>
                                    <w:spacing w:line="78" w:lineRule="exact" w:before="11" w:after="0"/>
                                    <w:ind w:left="100" w:right="0" w:hanging="75"/>
                                    <w:jc w:val="left"/>
                                    <w:rPr>
                                      <w:sz w:val="12"/>
                                    </w:rPr>
                                  </w:pPr>
                                  <w:r>
                                    <w:rPr>
                                      <w:w w:val="105"/>
                                      <w:sz w:val="12"/>
                                    </w:rPr>
                                    <w:t>No</w:t>
                                  </w:r>
                                  <w:r>
                                    <w:rPr>
                                      <w:spacing w:val="-4"/>
                                      <w:w w:val="105"/>
                                      <w:sz w:val="12"/>
                                    </w:rPr>
                                    <w:t> </w:t>
                                  </w:r>
                                  <w:r>
                                    <w:rPr>
                                      <w:w w:val="105"/>
                                      <w:sz w:val="12"/>
                                    </w:rPr>
                                    <w:t>second</w:t>
                                  </w:r>
                                  <w:r>
                                    <w:rPr>
                                      <w:spacing w:val="-3"/>
                                      <w:w w:val="105"/>
                                      <w:sz w:val="12"/>
                                    </w:rPr>
                                    <w:t> </w:t>
                                  </w:r>
                                  <w:r>
                                    <w:rPr>
                                      <w:w w:val="105"/>
                                      <w:sz w:val="12"/>
                                    </w:rPr>
                                    <w:t>quarter</w:t>
                                  </w:r>
                                  <w:r>
                                    <w:rPr>
                                      <w:spacing w:val="-3"/>
                                      <w:w w:val="105"/>
                                      <w:sz w:val="12"/>
                                    </w:rPr>
                                    <w:t> </w:t>
                                  </w:r>
                                  <w:r>
                                    <w:rPr>
                                      <w:w w:val="105"/>
                                      <w:sz w:val="12"/>
                                    </w:rPr>
                                    <w:t>U.S.</w:t>
                                  </w:r>
                                  <w:r>
                                    <w:rPr>
                                      <w:spacing w:val="-3"/>
                                      <w:w w:val="105"/>
                                      <w:sz w:val="12"/>
                                    </w:rPr>
                                    <w:t> </w:t>
                                  </w:r>
                                  <w:r>
                                    <w:rPr>
                                      <w:w w:val="105"/>
                                      <w:sz w:val="12"/>
                                    </w:rPr>
                                    <w:t>sales</w:t>
                                  </w:r>
                                  <w:r>
                                    <w:rPr>
                                      <w:spacing w:val="-3"/>
                                      <w:w w:val="105"/>
                                      <w:sz w:val="12"/>
                                    </w:rPr>
                                    <w:t> </w:t>
                                  </w:r>
                                  <w:r>
                                    <w:rPr>
                                      <w:w w:val="105"/>
                                      <w:sz w:val="12"/>
                                    </w:rPr>
                                    <w:t>in</w:t>
                                  </w:r>
                                  <w:r>
                                    <w:rPr>
                                      <w:spacing w:val="-3"/>
                                      <w:w w:val="105"/>
                                      <w:sz w:val="12"/>
                                    </w:rPr>
                                    <w:t> </w:t>
                                  </w:r>
                                  <w:r>
                                    <w:rPr>
                                      <w:w w:val="105"/>
                                      <w:sz w:val="12"/>
                                    </w:rPr>
                                    <w:t>anticipation</w:t>
                                  </w:r>
                                  <w:r>
                                    <w:rPr>
                                      <w:spacing w:val="-3"/>
                                      <w:w w:val="105"/>
                                      <w:sz w:val="12"/>
                                    </w:rPr>
                                    <w:t> </w:t>
                                  </w:r>
                                  <w:r>
                                    <w:rPr>
                                      <w:w w:val="105"/>
                                      <w:sz w:val="12"/>
                                    </w:rPr>
                                    <w:t>of</w:t>
                                  </w:r>
                                  <w:r>
                                    <w:rPr>
                                      <w:spacing w:val="-3"/>
                                      <w:w w:val="105"/>
                                      <w:sz w:val="12"/>
                                    </w:rPr>
                                    <w:t> </w:t>
                                  </w:r>
                                  <w:r>
                                    <w:rPr>
                                      <w:w w:val="105"/>
                                      <w:sz w:val="12"/>
                                    </w:rPr>
                                    <w:t>transition</w:t>
                                  </w:r>
                                  <w:r>
                                    <w:rPr>
                                      <w:spacing w:val="-3"/>
                                      <w:w w:val="105"/>
                                      <w:sz w:val="12"/>
                                    </w:rPr>
                                    <w:t> </w:t>
                                  </w:r>
                                  <w:r>
                                    <w:rPr>
                                      <w:w w:val="105"/>
                                      <w:sz w:val="12"/>
                                    </w:rPr>
                                    <w:t>to</w:t>
                                  </w:r>
                                  <w:r>
                                    <w:rPr>
                                      <w:spacing w:val="-3"/>
                                      <w:w w:val="105"/>
                                      <w:sz w:val="12"/>
                                    </w:rPr>
                                    <w:t> </w:t>
                                  </w:r>
                                  <w:r>
                                    <w:rPr>
                                      <w:spacing w:val="-2"/>
                                      <w:w w:val="105"/>
                                      <w:sz w:val="12"/>
                                    </w:rPr>
                                    <w:t>traditional</w:t>
                                  </w:r>
                                </w:p>
                              </w:tc>
                            </w:tr>
                            <w:tr>
                              <w:trPr>
                                <w:trHeight w:val="308" w:hRule="atLeast"/>
                              </w:trPr>
                              <w:tc>
                                <w:tcPr>
                                  <w:tcW w:w="823" w:type="dxa"/>
                                  <w:tcBorders>
                                    <w:top w:val="single" w:sz="6" w:space="0" w:color="000000"/>
                                    <w:bottom w:val="single" w:sz="6" w:space="0" w:color="000000"/>
                                  </w:tcBorders>
                                </w:tcPr>
                                <w:p>
                                  <w:pPr>
                                    <w:pStyle w:val="TableParagraph"/>
                                    <w:spacing w:before="5"/>
                                    <w:rPr>
                                      <w:sz w:val="12"/>
                                    </w:rPr>
                                  </w:pPr>
                                </w:p>
                                <w:p>
                                  <w:pPr>
                                    <w:pStyle w:val="TableParagraph"/>
                                    <w:tabs>
                                      <w:tab w:pos="565" w:val="left" w:leader="none"/>
                                    </w:tabs>
                                    <w:ind w:right="50"/>
                                    <w:jc w:val="right"/>
                                    <w:rPr>
                                      <w:sz w:val="12"/>
                                    </w:rPr>
                                  </w:pPr>
                                  <w:r>
                                    <w:rPr>
                                      <w:spacing w:val="-10"/>
                                      <w:w w:val="105"/>
                                      <w:sz w:val="12"/>
                                    </w:rPr>
                                    <w:t>$</w:t>
                                  </w:r>
                                  <w:r>
                                    <w:rPr>
                                      <w:sz w:val="12"/>
                                    </w:rPr>
                                    <w:tab/>
                                  </w:r>
                                  <w:r>
                                    <w:rPr>
                                      <w:spacing w:val="-5"/>
                                      <w:w w:val="105"/>
                                      <w:sz w:val="12"/>
                                    </w:rPr>
                                    <w:t>143</w:t>
                                  </w:r>
                                </w:p>
                              </w:tc>
                              <w:tc>
                                <w:tcPr>
                                  <w:tcW w:w="94" w:type="dxa"/>
                                </w:tcPr>
                                <w:p>
                                  <w:pPr>
                                    <w:pStyle w:val="TableParagraph"/>
                                    <w:rPr>
                                      <w:sz w:val="12"/>
                                    </w:rPr>
                                  </w:pPr>
                                </w:p>
                              </w:tc>
                              <w:tc>
                                <w:tcPr>
                                  <w:tcW w:w="836" w:type="dxa"/>
                                  <w:tcBorders>
                                    <w:top w:val="single" w:sz="6" w:space="0" w:color="000000"/>
                                    <w:bottom w:val="single" w:sz="6" w:space="0" w:color="000000"/>
                                  </w:tcBorders>
                                </w:tcPr>
                                <w:p>
                                  <w:pPr>
                                    <w:pStyle w:val="TableParagraph"/>
                                    <w:spacing w:before="5"/>
                                    <w:rPr>
                                      <w:sz w:val="12"/>
                                    </w:rPr>
                                  </w:pPr>
                                </w:p>
                                <w:p>
                                  <w:pPr>
                                    <w:pStyle w:val="TableParagraph"/>
                                    <w:tabs>
                                      <w:tab w:pos="479" w:val="left" w:leader="none"/>
                                    </w:tabs>
                                    <w:ind w:right="52"/>
                                    <w:jc w:val="right"/>
                                    <w:rPr>
                                      <w:sz w:val="12"/>
                                    </w:rPr>
                                  </w:pPr>
                                  <w:r>
                                    <w:rPr>
                                      <w:spacing w:val="-10"/>
                                      <w:w w:val="105"/>
                                      <w:sz w:val="12"/>
                                    </w:rPr>
                                    <w:t>$</w:t>
                                  </w:r>
                                  <w:r>
                                    <w:rPr>
                                      <w:sz w:val="12"/>
                                    </w:rPr>
                                    <w:tab/>
                                  </w:r>
                                  <w:r>
                                    <w:rPr>
                                      <w:spacing w:val="-2"/>
                                      <w:w w:val="105"/>
                                      <w:sz w:val="12"/>
                                    </w:rPr>
                                    <w:t>8,115</w:t>
                                  </w:r>
                                </w:p>
                              </w:tc>
                              <w:tc>
                                <w:tcPr>
                                  <w:tcW w:w="94" w:type="dxa"/>
                                </w:tcPr>
                                <w:p>
                                  <w:pPr>
                                    <w:pStyle w:val="TableParagraph"/>
                                    <w:rPr>
                                      <w:sz w:val="12"/>
                                    </w:rPr>
                                  </w:pPr>
                                </w:p>
                              </w:tc>
                              <w:tc>
                                <w:tcPr>
                                  <w:tcW w:w="566" w:type="dxa"/>
                                  <w:tcBorders>
                                    <w:bottom w:val="single" w:sz="6" w:space="0" w:color="000000"/>
                                  </w:tcBorders>
                                </w:tcPr>
                                <w:p>
                                  <w:pPr>
                                    <w:pStyle w:val="TableParagraph"/>
                                    <w:spacing w:before="5"/>
                                    <w:rPr>
                                      <w:sz w:val="12"/>
                                    </w:rPr>
                                  </w:pPr>
                                </w:p>
                                <w:p>
                                  <w:pPr>
                                    <w:pStyle w:val="TableParagraph"/>
                                    <w:ind w:right="28"/>
                                    <w:jc w:val="right"/>
                                    <w:rPr>
                                      <w:sz w:val="12"/>
                                    </w:rPr>
                                  </w:pPr>
                                  <w:r>
                                    <w:rPr>
                                      <w:spacing w:val="-4"/>
                                      <w:w w:val="105"/>
                                      <w:sz w:val="12"/>
                                    </w:rPr>
                                    <w:t>(98)</w:t>
                                  </w:r>
                                </w:p>
                              </w:tc>
                              <w:tc>
                                <w:tcPr>
                                  <w:tcW w:w="94" w:type="dxa"/>
                                </w:tcPr>
                                <w:p>
                                  <w:pPr>
                                    <w:pStyle w:val="TableParagraph"/>
                                    <w:rPr>
                                      <w:sz w:val="12"/>
                                    </w:rPr>
                                  </w:pPr>
                                </w:p>
                              </w:tc>
                              <w:tc>
                                <w:tcPr>
                                  <w:tcW w:w="553" w:type="dxa"/>
                                  <w:tcBorders>
                                    <w:bottom w:val="single" w:sz="6" w:space="0" w:color="000000"/>
                                  </w:tcBorders>
                                </w:tcPr>
                                <w:p>
                                  <w:pPr>
                                    <w:pStyle w:val="TableParagraph"/>
                                    <w:spacing w:before="5"/>
                                    <w:rPr>
                                      <w:sz w:val="12"/>
                                    </w:rPr>
                                  </w:pPr>
                                </w:p>
                                <w:p>
                                  <w:pPr>
                                    <w:pStyle w:val="TableParagraph"/>
                                    <w:ind w:right="19"/>
                                    <w:jc w:val="right"/>
                                    <w:rPr>
                                      <w:sz w:val="12"/>
                                    </w:rPr>
                                  </w:pPr>
                                  <w:r>
                                    <w:rPr>
                                      <w:spacing w:val="-4"/>
                                      <w:w w:val="105"/>
                                      <w:sz w:val="12"/>
                                    </w:rPr>
                                    <w:t>(98)</w:t>
                                  </w:r>
                                </w:p>
                              </w:tc>
                              <w:tc>
                                <w:tcPr>
                                  <w:tcW w:w="94" w:type="dxa"/>
                                </w:tcPr>
                                <w:p>
                                  <w:pPr>
                                    <w:pStyle w:val="TableParagraph"/>
                                    <w:rPr>
                                      <w:sz w:val="12"/>
                                    </w:rPr>
                                  </w:pPr>
                                </w:p>
                              </w:tc>
                              <w:tc>
                                <w:tcPr>
                                  <w:tcW w:w="4238" w:type="dxa"/>
                                </w:tcPr>
                                <w:p>
                                  <w:pPr>
                                    <w:pStyle w:val="TableParagraph"/>
                                    <w:spacing w:before="35"/>
                                    <w:ind w:left="106"/>
                                    <w:rPr>
                                      <w:sz w:val="12"/>
                                    </w:rPr>
                                  </w:pPr>
                                  <w:r>
                                    <w:rPr>
                                      <w:w w:val="105"/>
                                      <w:sz w:val="12"/>
                                    </w:rPr>
                                    <w:t>commercial</w:t>
                                  </w:r>
                                  <w:r>
                                    <w:rPr>
                                      <w:spacing w:val="-4"/>
                                      <w:w w:val="105"/>
                                      <w:sz w:val="12"/>
                                    </w:rPr>
                                    <w:t> </w:t>
                                  </w:r>
                                  <w:r>
                                    <w:rPr>
                                      <w:w w:val="105"/>
                                      <w:sz w:val="12"/>
                                    </w:rPr>
                                    <w:t>markets</w:t>
                                  </w:r>
                                  <w:r>
                                    <w:rPr>
                                      <w:spacing w:val="-3"/>
                                      <w:w w:val="105"/>
                                      <w:sz w:val="12"/>
                                    </w:rPr>
                                    <w:t> </w:t>
                                  </w:r>
                                  <w:r>
                                    <w:rPr>
                                      <w:w w:val="105"/>
                                      <w:sz w:val="12"/>
                                    </w:rPr>
                                    <w:t>in</w:t>
                                  </w:r>
                                  <w:r>
                                    <w:rPr>
                                      <w:spacing w:val="-3"/>
                                      <w:w w:val="105"/>
                                      <w:sz w:val="12"/>
                                    </w:rPr>
                                    <w:t> </w:t>
                                  </w:r>
                                  <w:r>
                                    <w:rPr>
                                      <w:w w:val="105"/>
                                      <w:sz w:val="12"/>
                                    </w:rPr>
                                    <w:t>the</w:t>
                                  </w:r>
                                  <w:r>
                                    <w:rPr>
                                      <w:spacing w:val="-3"/>
                                      <w:w w:val="105"/>
                                      <w:sz w:val="12"/>
                                    </w:rPr>
                                    <w:t> </w:t>
                                  </w:r>
                                  <w:r>
                                    <w:rPr>
                                      <w:w w:val="105"/>
                                      <w:sz w:val="12"/>
                                    </w:rPr>
                                    <w:t>second</w:t>
                                  </w:r>
                                  <w:r>
                                    <w:rPr>
                                      <w:spacing w:val="-3"/>
                                      <w:w w:val="105"/>
                                      <w:sz w:val="12"/>
                                    </w:rPr>
                                    <w:t> </w:t>
                                  </w:r>
                                  <w:r>
                                    <w:rPr>
                                      <w:w w:val="105"/>
                                      <w:sz w:val="12"/>
                                    </w:rPr>
                                    <w:t>half</w:t>
                                  </w:r>
                                  <w:r>
                                    <w:rPr>
                                      <w:spacing w:val="-3"/>
                                      <w:w w:val="105"/>
                                      <w:sz w:val="12"/>
                                    </w:rPr>
                                    <w:t> </w:t>
                                  </w:r>
                                  <w:r>
                                    <w:rPr>
                                      <w:w w:val="105"/>
                                      <w:sz w:val="12"/>
                                    </w:rPr>
                                    <w:t>of</w:t>
                                  </w:r>
                                  <w:r>
                                    <w:rPr>
                                      <w:spacing w:val="-3"/>
                                      <w:w w:val="105"/>
                                      <w:sz w:val="12"/>
                                    </w:rPr>
                                    <w:t> </w:t>
                                  </w:r>
                                  <w:r>
                                    <w:rPr>
                                      <w:w w:val="105"/>
                                      <w:sz w:val="12"/>
                                    </w:rPr>
                                    <w:t>2023,</w:t>
                                  </w:r>
                                  <w:r>
                                    <w:rPr>
                                      <w:spacing w:val="-3"/>
                                      <w:w w:val="105"/>
                                      <w:sz w:val="12"/>
                                    </w:rPr>
                                    <w:t> </w:t>
                                  </w:r>
                                  <w:r>
                                    <w:rPr>
                                      <w:spacing w:val="-5"/>
                                      <w:w w:val="105"/>
                                      <w:sz w:val="12"/>
                                    </w:rPr>
                                    <w:t>and</w:t>
                                  </w:r>
                                </w:p>
                                <w:p>
                                  <w:pPr>
                                    <w:pStyle w:val="TableParagraph"/>
                                    <w:numPr>
                                      <w:ilvl w:val="0"/>
                                      <w:numId w:val="14"/>
                                    </w:numPr>
                                    <w:tabs>
                                      <w:tab w:pos="100" w:val="left" w:leader="none"/>
                                    </w:tabs>
                                    <w:spacing w:line="105" w:lineRule="exact" w:before="11" w:after="0"/>
                                    <w:ind w:left="100" w:right="0" w:hanging="75"/>
                                    <w:jc w:val="left"/>
                                    <w:rPr>
                                      <w:sz w:val="12"/>
                                    </w:rPr>
                                  </w:pPr>
                                  <w:r>
                                    <w:rPr>
                                      <w:w w:val="105"/>
                                      <w:sz w:val="12"/>
                                    </w:rPr>
                                    <w:t>lower</w:t>
                                  </w:r>
                                  <w:r>
                                    <w:rPr>
                                      <w:spacing w:val="-5"/>
                                      <w:w w:val="105"/>
                                      <w:sz w:val="12"/>
                                    </w:rPr>
                                    <w:t> </w:t>
                                  </w:r>
                                  <w:r>
                                    <w:rPr>
                                      <w:w w:val="105"/>
                                      <w:sz w:val="12"/>
                                    </w:rPr>
                                    <w:t>contractual</w:t>
                                  </w:r>
                                  <w:r>
                                    <w:rPr>
                                      <w:spacing w:val="-4"/>
                                      <w:w w:val="105"/>
                                      <w:sz w:val="12"/>
                                    </w:rPr>
                                    <w:t> </w:t>
                                  </w:r>
                                  <w:r>
                                    <w:rPr>
                                      <w:w w:val="105"/>
                                      <w:sz w:val="12"/>
                                    </w:rPr>
                                    <w:t>deliveries</w:t>
                                  </w:r>
                                  <w:r>
                                    <w:rPr>
                                      <w:spacing w:val="-4"/>
                                      <w:w w:val="105"/>
                                      <w:sz w:val="12"/>
                                    </w:rPr>
                                    <w:t> </w:t>
                                  </w:r>
                                  <w:r>
                                    <w:rPr>
                                      <w:w w:val="105"/>
                                      <w:sz w:val="12"/>
                                    </w:rPr>
                                    <w:t>in</w:t>
                                  </w:r>
                                  <w:r>
                                    <w:rPr>
                                      <w:spacing w:val="-4"/>
                                      <w:w w:val="105"/>
                                      <w:sz w:val="12"/>
                                    </w:rPr>
                                    <w:t> </w:t>
                                  </w:r>
                                  <w:r>
                                    <w:rPr>
                                      <w:w w:val="105"/>
                                      <w:sz w:val="12"/>
                                    </w:rPr>
                                    <w:t>most</w:t>
                                  </w:r>
                                  <w:r>
                                    <w:rPr>
                                      <w:spacing w:val="-4"/>
                                      <w:w w:val="105"/>
                                      <w:sz w:val="12"/>
                                    </w:rPr>
                                    <w:t> </w:t>
                                  </w:r>
                                  <w:r>
                                    <w:rPr>
                                      <w:w w:val="105"/>
                                      <w:sz w:val="12"/>
                                    </w:rPr>
                                    <w:t>international</w:t>
                                  </w:r>
                                  <w:r>
                                    <w:rPr>
                                      <w:spacing w:val="-5"/>
                                      <w:w w:val="105"/>
                                      <w:sz w:val="12"/>
                                    </w:rPr>
                                    <w:t> </w:t>
                                  </w:r>
                                  <w:r>
                                    <w:rPr>
                                      <w:spacing w:val="-2"/>
                                      <w:w w:val="105"/>
                                      <w:sz w:val="12"/>
                                    </w:rPr>
                                    <w:t>markets</w:t>
                                  </w:r>
                                </w:p>
                              </w:tc>
                            </w:tr>
                            <w:tr>
                              <w:trPr>
                                <w:trHeight w:val="368" w:hRule="atLeast"/>
                              </w:trPr>
                              <w:tc>
                                <w:tcPr>
                                  <w:tcW w:w="823" w:type="dxa"/>
                                  <w:tcBorders>
                                    <w:top w:val="single" w:sz="6" w:space="0" w:color="000000"/>
                                  </w:tcBorders>
                                </w:tcPr>
                                <w:p>
                                  <w:pPr>
                                    <w:pStyle w:val="TableParagraph"/>
                                    <w:spacing w:before="5"/>
                                    <w:rPr>
                                      <w:sz w:val="12"/>
                                    </w:rPr>
                                  </w:pPr>
                                </w:p>
                                <w:p>
                                  <w:pPr>
                                    <w:pStyle w:val="TableParagraph"/>
                                    <w:tabs>
                                      <w:tab w:pos="470" w:val="left" w:leader="none"/>
                                    </w:tabs>
                                    <w:ind w:right="50"/>
                                    <w:jc w:val="right"/>
                                    <w:rPr>
                                      <w:sz w:val="12"/>
                                    </w:rPr>
                                  </w:pPr>
                                  <w:r>
                                    <w:rPr>
                                      <w:spacing w:val="-10"/>
                                      <w:w w:val="105"/>
                                      <w:sz w:val="12"/>
                                    </w:rPr>
                                    <w:t>$</w:t>
                                  </w:r>
                                  <w:r>
                                    <w:rPr>
                                      <w:sz w:val="12"/>
                                    </w:rPr>
                                    <w:tab/>
                                  </w:r>
                                  <w:r>
                                    <w:rPr>
                                      <w:spacing w:val="-2"/>
                                      <w:w w:val="105"/>
                                      <w:sz w:val="12"/>
                                    </w:rPr>
                                    <w:t>1,960</w:t>
                                  </w:r>
                                </w:p>
                              </w:tc>
                              <w:tc>
                                <w:tcPr>
                                  <w:tcW w:w="94" w:type="dxa"/>
                                </w:tcPr>
                                <w:p>
                                  <w:pPr>
                                    <w:pStyle w:val="TableParagraph"/>
                                    <w:rPr>
                                      <w:sz w:val="12"/>
                                    </w:rPr>
                                  </w:pPr>
                                </w:p>
                              </w:tc>
                              <w:tc>
                                <w:tcPr>
                                  <w:tcW w:w="836" w:type="dxa"/>
                                  <w:tcBorders>
                                    <w:top w:val="single" w:sz="6" w:space="0" w:color="000000"/>
                                  </w:tcBorders>
                                </w:tcPr>
                                <w:p>
                                  <w:pPr>
                                    <w:pStyle w:val="TableParagraph"/>
                                    <w:spacing w:before="5"/>
                                    <w:rPr>
                                      <w:sz w:val="12"/>
                                    </w:rPr>
                                  </w:pPr>
                                </w:p>
                                <w:p>
                                  <w:pPr>
                                    <w:pStyle w:val="TableParagraph"/>
                                    <w:tabs>
                                      <w:tab w:pos="475" w:val="left" w:leader="none"/>
                                    </w:tabs>
                                    <w:ind w:right="52"/>
                                    <w:jc w:val="right"/>
                                    <w:rPr>
                                      <w:sz w:val="12"/>
                                    </w:rPr>
                                  </w:pPr>
                                  <w:r>
                                    <w:rPr>
                                      <w:spacing w:val="-10"/>
                                      <w:w w:val="105"/>
                                      <w:sz w:val="12"/>
                                    </w:rPr>
                                    <w:t>$</w:t>
                                  </w:r>
                                  <w:r>
                                    <w:rPr>
                                      <w:sz w:val="12"/>
                                    </w:rPr>
                                    <w:tab/>
                                  </w:r>
                                  <w:r>
                                    <w:rPr>
                                      <w:spacing w:val="-2"/>
                                      <w:w w:val="105"/>
                                      <w:sz w:val="12"/>
                                    </w:rPr>
                                    <w:t>5,470</w:t>
                                  </w:r>
                                </w:p>
                              </w:tc>
                              <w:tc>
                                <w:tcPr>
                                  <w:tcW w:w="94" w:type="dxa"/>
                                </w:tcPr>
                                <w:p>
                                  <w:pPr>
                                    <w:pStyle w:val="TableParagraph"/>
                                    <w:rPr>
                                      <w:sz w:val="12"/>
                                    </w:rPr>
                                  </w:pPr>
                                </w:p>
                              </w:tc>
                              <w:tc>
                                <w:tcPr>
                                  <w:tcW w:w="566" w:type="dxa"/>
                                  <w:tcBorders>
                                    <w:top w:val="single" w:sz="6" w:space="0" w:color="000000"/>
                                  </w:tcBorders>
                                </w:tcPr>
                                <w:p>
                                  <w:pPr>
                                    <w:pStyle w:val="TableParagraph"/>
                                    <w:spacing w:before="5"/>
                                    <w:rPr>
                                      <w:sz w:val="12"/>
                                    </w:rPr>
                                  </w:pPr>
                                </w:p>
                                <w:p>
                                  <w:pPr>
                                    <w:pStyle w:val="TableParagraph"/>
                                    <w:ind w:right="28"/>
                                    <w:jc w:val="right"/>
                                    <w:rPr>
                                      <w:sz w:val="12"/>
                                    </w:rPr>
                                  </w:pPr>
                                  <w:r>
                                    <w:rPr>
                                      <w:spacing w:val="-4"/>
                                      <w:w w:val="105"/>
                                      <w:sz w:val="12"/>
                                    </w:rPr>
                                    <w:t>(64)</w:t>
                                  </w:r>
                                </w:p>
                              </w:tc>
                              <w:tc>
                                <w:tcPr>
                                  <w:tcW w:w="94" w:type="dxa"/>
                                </w:tcPr>
                                <w:p>
                                  <w:pPr>
                                    <w:pStyle w:val="TableParagraph"/>
                                    <w:rPr>
                                      <w:sz w:val="12"/>
                                    </w:rPr>
                                  </w:pPr>
                                </w:p>
                              </w:tc>
                              <w:tc>
                                <w:tcPr>
                                  <w:tcW w:w="553" w:type="dxa"/>
                                  <w:tcBorders>
                                    <w:top w:val="single" w:sz="6" w:space="0" w:color="000000"/>
                                  </w:tcBorders>
                                </w:tcPr>
                                <w:p>
                                  <w:pPr>
                                    <w:pStyle w:val="TableParagraph"/>
                                    <w:rPr>
                                      <w:sz w:val="12"/>
                                    </w:rPr>
                                  </w:pPr>
                                </w:p>
                              </w:tc>
                              <w:tc>
                                <w:tcPr>
                                  <w:tcW w:w="94" w:type="dxa"/>
                                </w:tcPr>
                                <w:p>
                                  <w:pPr>
                                    <w:pStyle w:val="TableParagraph"/>
                                    <w:rPr>
                                      <w:sz w:val="12"/>
                                    </w:rPr>
                                  </w:pPr>
                                </w:p>
                              </w:tc>
                              <w:tc>
                                <w:tcPr>
                                  <w:tcW w:w="4238" w:type="dxa"/>
                                </w:tcPr>
                                <w:p>
                                  <w:pPr>
                                    <w:pStyle w:val="TableParagraph"/>
                                    <w:spacing w:line="150" w:lineRule="atLeast" w:before="63"/>
                                    <w:ind w:left="25"/>
                                    <w:rPr>
                                      <w:sz w:val="12"/>
                                    </w:rPr>
                                  </w:pPr>
                                  <w:r>
                                    <w:rPr>
                                      <w:w w:val="105"/>
                                      <w:sz w:val="12"/>
                                    </w:rPr>
                                    <w:t>YTD declines partially offset by strong demand in China under the temporary</w:t>
                                  </w:r>
                                  <w:r>
                                    <w:rPr>
                                      <w:spacing w:val="40"/>
                                      <w:w w:val="105"/>
                                      <w:sz w:val="12"/>
                                    </w:rPr>
                                    <w:t> </w:t>
                                  </w:r>
                                  <w:r>
                                    <w:rPr>
                                      <w:w w:val="105"/>
                                      <w:sz w:val="12"/>
                                    </w:rPr>
                                    <w:t>National</w:t>
                                  </w:r>
                                  <w:r>
                                    <w:rPr>
                                      <w:spacing w:val="-5"/>
                                      <w:w w:val="105"/>
                                      <w:sz w:val="12"/>
                                    </w:rPr>
                                    <w:t> </w:t>
                                  </w:r>
                                  <w:r>
                                    <w:rPr>
                                      <w:w w:val="105"/>
                                      <w:sz w:val="12"/>
                                    </w:rPr>
                                    <w:t>Reimbursement</w:t>
                                  </w:r>
                                  <w:r>
                                    <w:rPr>
                                      <w:spacing w:val="-4"/>
                                      <w:w w:val="105"/>
                                      <w:sz w:val="12"/>
                                    </w:rPr>
                                    <w:t> </w:t>
                                  </w:r>
                                  <w:r>
                                    <w:rPr>
                                      <w:w w:val="105"/>
                                      <w:sz w:val="12"/>
                                    </w:rPr>
                                    <w:t>Drug</w:t>
                                  </w:r>
                                  <w:r>
                                    <w:rPr>
                                      <w:spacing w:val="-4"/>
                                      <w:w w:val="105"/>
                                      <w:sz w:val="12"/>
                                    </w:rPr>
                                    <w:t> </w:t>
                                  </w:r>
                                  <w:r>
                                    <w:rPr>
                                      <w:w w:val="105"/>
                                      <w:sz w:val="12"/>
                                    </w:rPr>
                                    <w:t>List</w:t>
                                  </w:r>
                                  <w:r>
                                    <w:rPr>
                                      <w:spacing w:val="-4"/>
                                      <w:w w:val="105"/>
                                      <w:sz w:val="12"/>
                                    </w:rPr>
                                    <w:t> </w:t>
                                  </w:r>
                                  <w:r>
                                    <w:rPr>
                                      <w:w w:val="105"/>
                                      <w:sz w:val="12"/>
                                    </w:rPr>
                                    <w:t>(which</w:t>
                                  </w:r>
                                  <w:r>
                                    <w:rPr>
                                      <w:spacing w:val="-4"/>
                                      <w:w w:val="105"/>
                                      <w:sz w:val="12"/>
                                    </w:rPr>
                                    <w:t> </w:t>
                                  </w:r>
                                  <w:r>
                                    <w:rPr>
                                      <w:w w:val="105"/>
                                      <w:sz w:val="12"/>
                                    </w:rPr>
                                    <w:t>ended</w:t>
                                  </w:r>
                                  <w:r>
                                    <w:rPr>
                                      <w:spacing w:val="-4"/>
                                      <w:w w:val="105"/>
                                      <w:sz w:val="12"/>
                                    </w:rPr>
                                    <w:t> </w:t>
                                  </w:r>
                                  <w:r>
                                    <w:rPr>
                                      <w:w w:val="105"/>
                                      <w:sz w:val="12"/>
                                    </w:rPr>
                                    <w:t>on</w:t>
                                  </w:r>
                                  <w:r>
                                    <w:rPr>
                                      <w:spacing w:val="-8"/>
                                      <w:w w:val="105"/>
                                      <w:sz w:val="12"/>
                                    </w:rPr>
                                    <w:t> </w:t>
                                  </w:r>
                                  <w:r>
                                    <w:rPr>
                                      <w:w w:val="105"/>
                                      <w:sz w:val="12"/>
                                    </w:rPr>
                                    <w:t>April</w:t>
                                  </w:r>
                                  <w:r>
                                    <w:rPr>
                                      <w:spacing w:val="-4"/>
                                      <w:w w:val="105"/>
                                      <w:sz w:val="12"/>
                                    </w:rPr>
                                    <w:t> </w:t>
                                  </w:r>
                                  <w:r>
                                    <w:rPr>
                                      <w:w w:val="105"/>
                                      <w:sz w:val="12"/>
                                    </w:rPr>
                                    <w:t>1,</w:t>
                                  </w:r>
                                  <w:r>
                                    <w:rPr>
                                      <w:spacing w:val="-4"/>
                                      <w:w w:val="105"/>
                                      <w:sz w:val="12"/>
                                    </w:rPr>
                                    <w:t> </w:t>
                                  </w:r>
                                  <w:r>
                                    <w:rPr>
                                      <w:w w:val="105"/>
                                      <w:sz w:val="12"/>
                                    </w:rPr>
                                    <w:t>2023)</w:t>
                                  </w:r>
                                  <w:r>
                                    <w:rPr>
                                      <w:spacing w:val="-4"/>
                                      <w:w w:val="105"/>
                                      <w:sz w:val="12"/>
                                    </w:rPr>
                                    <w:t> </w:t>
                                  </w:r>
                                  <w:r>
                                    <w:rPr>
                                      <w:w w:val="105"/>
                                      <w:sz w:val="12"/>
                                    </w:rPr>
                                    <w:t>due</w:t>
                                  </w:r>
                                  <w:r>
                                    <w:rPr>
                                      <w:spacing w:val="-4"/>
                                      <w:w w:val="105"/>
                                      <w:sz w:val="12"/>
                                    </w:rPr>
                                    <w:t> </w:t>
                                  </w:r>
                                  <w:r>
                                    <w:rPr>
                                      <w:w w:val="105"/>
                                      <w:sz w:val="12"/>
                                    </w:rPr>
                                    <w:t>to</w:t>
                                  </w:r>
                                  <w:r>
                                    <w:rPr>
                                      <w:spacing w:val="-4"/>
                                      <w:w w:val="105"/>
                                      <w:sz w:val="12"/>
                                    </w:rPr>
                                    <w:t> </w:t>
                                  </w:r>
                                  <w:r>
                                    <w:rPr>
                                      <w:w w:val="105"/>
                                      <w:sz w:val="12"/>
                                    </w:rPr>
                                    <w:t>surge</w:t>
                                  </w:r>
                                  <w:r>
                                    <w:rPr>
                                      <w:spacing w:val="-4"/>
                                      <w:w w:val="105"/>
                                      <w:sz w:val="12"/>
                                    </w:rPr>
                                    <w:t> </w:t>
                                  </w:r>
                                  <w:r>
                                    <w:rPr>
                                      <w:w w:val="105"/>
                                      <w:sz w:val="12"/>
                                    </w:rPr>
                                    <w:t>in</w:t>
                                  </w:r>
                                </w:p>
                              </w:tc>
                            </w:tr>
                            <w:tr>
                              <w:trPr>
                                <w:trHeight w:val="251" w:hRule="atLeast"/>
                              </w:trPr>
                              <w:tc>
                                <w:tcPr>
                                  <w:tcW w:w="823" w:type="dxa"/>
                                  <w:tcBorders>
                                    <w:bottom w:val="single" w:sz="6" w:space="0" w:color="000000"/>
                                  </w:tcBorders>
                                </w:tcPr>
                                <w:p>
                                  <w:pPr>
                                    <w:pStyle w:val="TableParagraph"/>
                                    <w:spacing w:before="85"/>
                                    <w:ind w:right="50"/>
                                    <w:jc w:val="right"/>
                                    <w:rPr>
                                      <w:sz w:val="12"/>
                                    </w:rPr>
                                  </w:pPr>
                                  <w:r>
                                    <w:rPr>
                                      <w:spacing w:val="-2"/>
                                      <w:w w:val="105"/>
                                      <w:sz w:val="12"/>
                                    </w:rPr>
                                    <w:t>2,252</w:t>
                                  </w:r>
                                </w:p>
                              </w:tc>
                              <w:tc>
                                <w:tcPr>
                                  <w:tcW w:w="94" w:type="dxa"/>
                                </w:tcPr>
                                <w:p>
                                  <w:pPr>
                                    <w:pStyle w:val="TableParagraph"/>
                                    <w:rPr>
                                      <w:sz w:val="12"/>
                                    </w:rPr>
                                  </w:pPr>
                                </w:p>
                              </w:tc>
                              <w:tc>
                                <w:tcPr>
                                  <w:tcW w:w="836" w:type="dxa"/>
                                  <w:tcBorders>
                                    <w:bottom w:val="single" w:sz="6" w:space="0" w:color="000000"/>
                                  </w:tcBorders>
                                </w:tcPr>
                                <w:p>
                                  <w:pPr>
                                    <w:pStyle w:val="TableParagraph"/>
                                    <w:spacing w:before="85"/>
                                    <w:ind w:right="52"/>
                                    <w:jc w:val="right"/>
                                    <w:rPr>
                                      <w:sz w:val="12"/>
                                    </w:rPr>
                                  </w:pPr>
                                  <w:r>
                                    <w:rPr>
                                      <w:spacing w:val="-2"/>
                                      <w:w w:val="105"/>
                                      <w:sz w:val="12"/>
                                    </w:rPr>
                                    <w:t>4,115</w:t>
                                  </w:r>
                                </w:p>
                              </w:tc>
                              <w:tc>
                                <w:tcPr>
                                  <w:tcW w:w="94" w:type="dxa"/>
                                </w:tcPr>
                                <w:p>
                                  <w:pPr>
                                    <w:pStyle w:val="TableParagraph"/>
                                    <w:rPr>
                                      <w:sz w:val="12"/>
                                    </w:rPr>
                                  </w:pPr>
                                </w:p>
                              </w:tc>
                              <w:tc>
                                <w:tcPr>
                                  <w:tcW w:w="566" w:type="dxa"/>
                                </w:tcPr>
                                <w:p>
                                  <w:pPr>
                                    <w:pStyle w:val="TableParagraph"/>
                                    <w:spacing w:line="132" w:lineRule="exact" w:before="99"/>
                                    <w:ind w:right="28"/>
                                    <w:jc w:val="right"/>
                                    <w:rPr>
                                      <w:sz w:val="12"/>
                                    </w:rPr>
                                  </w:pPr>
                                  <w:r>
                                    <w:rPr>
                                      <w:spacing w:val="-4"/>
                                      <w:w w:val="105"/>
                                      <w:sz w:val="12"/>
                                    </w:rPr>
                                    <w:t>(45)</w:t>
                                  </w:r>
                                </w:p>
                              </w:tc>
                              <w:tc>
                                <w:tcPr>
                                  <w:tcW w:w="94" w:type="dxa"/>
                                </w:tcPr>
                                <w:p>
                                  <w:pPr>
                                    <w:pStyle w:val="TableParagraph"/>
                                    <w:rPr>
                                      <w:sz w:val="12"/>
                                    </w:rPr>
                                  </w:pPr>
                                </w:p>
                              </w:tc>
                              <w:tc>
                                <w:tcPr>
                                  <w:tcW w:w="553" w:type="dxa"/>
                                </w:tcPr>
                                <w:p>
                                  <w:pPr>
                                    <w:pStyle w:val="TableParagraph"/>
                                    <w:spacing w:line="132" w:lineRule="exact" w:before="99"/>
                                    <w:ind w:right="19"/>
                                    <w:jc w:val="right"/>
                                    <w:rPr>
                                      <w:sz w:val="12"/>
                                    </w:rPr>
                                  </w:pPr>
                                  <w:r>
                                    <w:rPr>
                                      <w:spacing w:val="-4"/>
                                      <w:w w:val="105"/>
                                      <w:sz w:val="12"/>
                                    </w:rPr>
                                    <w:t>(41)</w:t>
                                  </w:r>
                                </w:p>
                              </w:tc>
                              <w:tc>
                                <w:tcPr>
                                  <w:tcW w:w="94" w:type="dxa"/>
                                </w:tcPr>
                                <w:p>
                                  <w:pPr>
                                    <w:pStyle w:val="TableParagraph"/>
                                    <w:rPr>
                                      <w:sz w:val="12"/>
                                    </w:rPr>
                                  </w:pPr>
                                </w:p>
                              </w:tc>
                              <w:tc>
                                <w:tcPr>
                                  <w:tcW w:w="4238" w:type="dxa"/>
                                </w:tcPr>
                                <w:p>
                                  <w:pPr>
                                    <w:pStyle w:val="TableParagraph"/>
                                    <w:spacing w:before="45"/>
                                    <w:ind w:left="25"/>
                                    <w:rPr>
                                      <w:sz w:val="12"/>
                                    </w:rPr>
                                  </w:pPr>
                                  <w:r>
                                    <w:rPr>
                                      <w:w w:val="105"/>
                                      <w:sz w:val="12"/>
                                    </w:rPr>
                                    <w:t>COVID-19</w:t>
                                  </w:r>
                                  <w:r>
                                    <w:rPr>
                                      <w:spacing w:val="-6"/>
                                      <w:w w:val="105"/>
                                      <w:sz w:val="12"/>
                                    </w:rPr>
                                    <w:t> </w:t>
                                  </w:r>
                                  <w:r>
                                    <w:rPr>
                                      <w:spacing w:val="-2"/>
                                      <w:w w:val="105"/>
                                      <w:sz w:val="12"/>
                                    </w:rPr>
                                    <w:t>infection.</w:t>
                                  </w:r>
                                </w:p>
                              </w:tc>
                            </w:tr>
                            <w:tr>
                              <w:trPr>
                                <w:trHeight w:val="308" w:hRule="atLeast"/>
                              </w:trPr>
                              <w:tc>
                                <w:tcPr>
                                  <w:tcW w:w="823" w:type="dxa"/>
                                  <w:tcBorders>
                                    <w:top w:val="single" w:sz="6" w:space="0" w:color="000000"/>
                                    <w:bottom w:val="single" w:sz="6" w:space="0" w:color="000000"/>
                                  </w:tcBorders>
                                </w:tcPr>
                                <w:p>
                                  <w:pPr>
                                    <w:pStyle w:val="TableParagraph"/>
                                    <w:spacing w:before="5"/>
                                    <w:rPr>
                                      <w:sz w:val="12"/>
                                    </w:rPr>
                                  </w:pPr>
                                </w:p>
                                <w:p>
                                  <w:pPr>
                                    <w:pStyle w:val="TableParagraph"/>
                                    <w:tabs>
                                      <w:tab w:pos="470" w:val="left" w:leader="none"/>
                                    </w:tabs>
                                    <w:ind w:right="50"/>
                                    <w:jc w:val="right"/>
                                    <w:rPr>
                                      <w:sz w:val="12"/>
                                    </w:rPr>
                                  </w:pPr>
                                  <w:r>
                                    <w:rPr>
                                      <w:spacing w:val="-10"/>
                                      <w:w w:val="105"/>
                                      <w:sz w:val="12"/>
                                    </w:rPr>
                                    <w:t>$</w:t>
                                  </w:r>
                                  <w:r>
                                    <w:rPr>
                                      <w:sz w:val="12"/>
                                    </w:rPr>
                                    <w:tab/>
                                  </w:r>
                                  <w:r>
                                    <w:rPr>
                                      <w:spacing w:val="-2"/>
                                      <w:w w:val="105"/>
                                      <w:sz w:val="12"/>
                                    </w:rPr>
                                    <w:t>4,212</w:t>
                                  </w:r>
                                </w:p>
                              </w:tc>
                              <w:tc>
                                <w:tcPr>
                                  <w:tcW w:w="94" w:type="dxa"/>
                                </w:tcPr>
                                <w:p>
                                  <w:pPr>
                                    <w:pStyle w:val="TableParagraph"/>
                                    <w:rPr>
                                      <w:sz w:val="12"/>
                                    </w:rPr>
                                  </w:pPr>
                                </w:p>
                              </w:tc>
                              <w:tc>
                                <w:tcPr>
                                  <w:tcW w:w="836" w:type="dxa"/>
                                  <w:tcBorders>
                                    <w:top w:val="single" w:sz="6" w:space="0" w:color="000000"/>
                                    <w:bottom w:val="single" w:sz="6" w:space="0" w:color="000000"/>
                                  </w:tcBorders>
                                </w:tcPr>
                                <w:p>
                                  <w:pPr>
                                    <w:pStyle w:val="TableParagraph"/>
                                    <w:spacing w:before="5"/>
                                    <w:rPr>
                                      <w:sz w:val="12"/>
                                    </w:rPr>
                                  </w:pPr>
                                </w:p>
                                <w:p>
                                  <w:pPr>
                                    <w:pStyle w:val="TableParagraph"/>
                                    <w:tabs>
                                      <w:tab w:pos="475" w:val="left" w:leader="none"/>
                                    </w:tabs>
                                    <w:ind w:right="52"/>
                                    <w:jc w:val="right"/>
                                    <w:rPr>
                                      <w:sz w:val="12"/>
                                    </w:rPr>
                                  </w:pPr>
                                  <w:r>
                                    <w:rPr>
                                      <w:spacing w:val="-10"/>
                                      <w:w w:val="105"/>
                                      <w:sz w:val="12"/>
                                    </w:rPr>
                                    <w:t>$</w:t>
                                  </w:r>
                                  <w:r>
                                    <w:rPr>
                                      <w:sz w:val="12"/>
                                    </w:rPr>
                                    <w:tab/>
                                  </w:r>
                                  <w:r>
                                    <w:rPr>
                                      <w:spacing w:val="-2"/>
                                      <w:w w:val="105"/>
                                      <w:sz w:val="12"/>
                                    </w:rPr>
                                    <w:t>9,585</w:t>
                                  </w:r>
                                </w:p>
                              </w:tc>
                              <w:tc>
                                <w:tcPr>
                                  <w:tcW w:w="94" w:type="dxa"/>
                                </w:tcPr>
                                <w:p>
                                  <w:pPr>
                                    <w:pStyle w:val="TableParagraph"/>
                                    <w:rPr>
                                      <w:sz w:val="12"/>
                                    </w:rPr>
                                  </w:pPr>
                                </w:p>
                              </w:tc>
                              <w:tc>
                                <w:tcPr>
                                  <w:tcW w:w="566" w:type="dxa"/>
                                  <w:tcBorders>
                                    <w:bottom w:val="single" w:sz="6" w:space="0" w:color="000000"/>
                                  </w:tcBorders>
                                </w:tcPr>
                                <w:p>
                                  <w:pPr>
                                    <w:pStyle w:val="TableParagraph"/>
                                    <w:spacing w:before="5"/>
                                    <w:rPr>
                                      <w:sz w:val="12"/>
                                    </w:rPr>
                                  </w:pPr>
                                </w:p>
                                <w:p>
                                  <w:pPr>
                                    <w:pStyle w:val="TableParagraph"/>
                                    <w:ind w:right="28"/>
                                    <w:jc w:val="right"/>
                                    <w:rPr>
                                      <w:sz w:val="12"/>
                                    </w:rPr>
                                  </w:pPr>
                                  <w:r>
                                    <w:rPr>
                                      <w:spacing w:val="-4"/>
                                      <w:w w:val="105"/>
                                      <w:sz w:val="12"/>
                                    </w:rPr>
                                    <w:t>(56)</w:t>
                                  </w:r>
                                </w:p>
                              </w:tc>
                              <w:tc>
                                <w:tcPr>
                                  <w:tcW w:w="94" w:type="dxa"/>
                                </w:tcPr>
                                <w:p>
                                  <w:pPr>
                                    <w:pStyle w:val="TableParagraph"/>
                                    <w:rPr>
                                      <w:sz w:val="12"/>
                                    </w:rPr>
                                  </w:pPr>
                                </w:p>
                              </w:tc>
                              <w:tc>
                                <w:tcPr>
                                  <w:tcW w:w="553" w:type="dxa"/>
                                  <w:tcBorders>
                                    <w:bottom w:val="single" w:sz="6" w:space="0" w:color="000000"/>
                                  </w:tcBorders>
                                </w:tcPr>
                                <w:p>
                                  <w:pPr>
                                    <w:pStyle w:val="TableParagraph"/>
                                    <w:spacing w:before="5"/>
                                    <w:rPr>
                                      <w:sz w:val="12"/>
                                    </w:rPr>
                                  </w:pPr>
                                </w:p>
                                <w:p>
                                  <w:pPr>
                                    <w:pStyle w:val="TableParagraph"/>
                                    <w:ind w:right="19"/>
                                    <w:jc w:val="right"/>
                                    <w:rPr>
                                      <w:sz w:val="12"/>
                                    </w:rPr>
                                  </w:pPr>
                                  <w:r>
                                    <w:rPr>
                                      <w:spacing w:val="-4"/>
                                      <w:w w:val="105"/>
                                      <w:sz w:val="12"/>
                                    </w:rPr>
                                    <w:t>(54)</w:t>
                                  </w:r>
                                </w:p>
                              </w:tc>
                              <w:tc>
                                <w:tcPr>
                                  <w:tcW w:w="94" w:type="dxa"/>
                                </w:tcPr>
                                <w:p>
                                  <w:pPr>
                                    <w:pStyle w:val="TableParagraph"/>
                                    <w:rPr>
                                      <w:sz w:val="12"/>
                                    </w:rPr>
                                  </w:pPr>
                                </w:p>
                              </w:tc>
                              <w:tc>
                                <w:tcPr>
                                  <w:tcW w:w="4238" w:type="dxa"/>
                                  <w:tcBorders>
                                    <w:bottom w:val="single" w:sz="6" w:space="0" w:color="000000"/>
                                  </w:tcBorders>
                                </w:tcPr>
                                <w:p>
                                  <w:pPr>
                                    <w:pStyle w:val="TableParagraph"/>
                                    <w:rPr>
                                      <w:sz w:val="12"/>
                                    </w:rPr>
                                  </w:pPr>
                                </w:p>
                              </w:tc>
                            </w:tr>
                            <w:tr>
                              <w:trPr>
                                <w:trHeight w:val="368" w:hRule="atLeast"/>
                              </w:trPr>
                              <w:tc>
                                <w:tcPr>
                                  <w:tcW w:w="823" w:type="dxa"/>
                                  <w:tcBorders>
                                    <w:top w:val="single" w:sz="6" w:space="0" w:color="000000"/>
                                  </w:tcBorders>
                                </w:tcPr>
                                <w:p>
                                  <w:pPr>
                                    <w:pStyle w:val="TableParagraph"/>
                                    <w:spacing w:before="5"/>
                                    <w:rPr>
                                      <w:sz w:val="12"/>
                                    </w:rPr>
                                  </w:pPr>
                                </w:p>
                                <w:p>
                                  <w:pPr>
                                    <w:pStyle w:val="TableParagraph"/>
                                    <w:tabs>
                                      <w:tab w:pos="470" w:val="left" w:leader="none"/>
                                    </w:tabs>
                                    <w:ind w:right="50"/>
                                    <w:jc w:val="right"/>
                                    <w:rPr>
                                      <w:sz w:val="12"/>
                                    </w:rPr>
                                  </w:pPr>
                                  <w:r>
                                    <w:rPr>
                                      <w:spacing w:val="-10"/>
                                      <w:w w:val="105"/>
                                      <w:sz w:val="12"/>
                                    </w:rPr>
                                    <w:t>$</w:t>
                                  </w:r>
                                  <w:r>
                                    <w:rPr>
                                      <w:sz w:val="12"/>
                                    </w:rPr>
                                    <w:tab/>
                                  </w:r>
                                  <w:r>
                                    <w:rPr>
                                      <w:spacing w:val="-2"/>
                                      <w:w w:val="105"/>
                                      <w:sz w:val="12"/>
                                    </w:rPr>
                                    <w:t>1,152</w:t>
                                  </w:r>
                                </w:p>
                              </w:tc>
                              <w:tc>
                                <w:tcPr>
                                  <w:tcW w:w="94" w:type="dxa"/>
                                </w:tcPr>
                                <w:p>
                                  <w:pPr>
                                    <w:pStyle w:val="TableParagraph"/>
                                    <w:rPr>
                                      <w:sz w:val="12"/>
                                    </w:rPr>
                                  </w:pPr>
                                </w:p>
                              </w:tc>
                              <w:tc>
                                <w:tcPr>
                                  <w:tcW w:w="836" w:type="dxa"/>
                                  <w:tcBorders>
                                    <w:top w:val="single" w:sz="6" w:space="0" w:color="000000"/>
                                  </w:tcBorders>
                                </w:tcPr>
                                <w:p>
                                  <w:pPr>
                                    <w:pStyle w:val="TableParagraph"/>
                                    <w:spacing w:before="5"/>
                                    <w:rPr>
                                      <w:sz w:val="12"/>
                                    </w:rPr>
                                  </w:pPr>
                                </w:p>
                                <w:p>
                                  <w:pPr>
                                    <w:pStyle w:val="TableParagraph"/>
                                    <w:tabs>
                                      <w:tab w:pos="475" w:val="left" w:leader="none"/>
                                    </w:tabs>
                                    <w:ind w:right="52"/>
                                    <w:jc w:val="right"/>
                                    <w:rPr>
                                      <w:sz w:val="12"/>
                                    </w:rPr>
                                  </w:pPr>
                                  <w:r>
                                    <w:rPr>
                                      <w:spacing w:val="-10"/>
                                      <w:w w:val="105"/>
                                      <w:sz w:val="12"/>
                                    </w:rPr>
                                    <w:t>$</w:t>
                                  </w:r>
                                  <w:r>
                                    <w:rPr>
                                      <w:sz w:val="12"/>
                                    </w:rPr>
                                    <w:tab/>
                                  </w:r>
                                  <w:r>
                                    <w:rPr>
                                      <w:spacing w:val="-2"/>
                                      <w:w w:val="105"/>
                                      <w:sz w:val="12"/>
                                    </w:rPr>
                                    <w:t>1,064</w:t>
                                  </w:r>
                                </w:p>
                              </w:tc>
                              <w:tc>
                                <w:tcPr>
                                  <w:tcW w:w="94" w:type="dxa"/>
                                </w:tcPr>
                                <w:p>
                                  <w:pPr>
                                    <w:pStyle w:val="TableParagraph"/>
                                    <w:rPr>
                                      <w:sz w:val="12"/>
                                    </w:rPr>
                                  </w:pPr>
                                </w:p>
                              </w:tc>
                              <w:tc>
                                <w:tcPr>
                                  <w:tcW w:w="566" w:type="dxa"/>
                                  <w:tcBorders>
                                    <w:top w:val="single" w:sz="6" w:space="0" w:color="000000"/>
                                  </w:tcBorders>
                                </w:tcPr>
                                <w:p>
                                  <w:pPr>
                                    <w:pStyle w:val="TableParagraph"/>
                                    <w:spacing w:before="5"/>
                                    <w:rPr>
                                      <w:sz w:val="12"/>
                                    </w:rPr>
                                  </w:pPr>
                                </w:p>
                                <w:p>
                                  <w:pPr>
                                    <w:pStyle w:val="TableParagraph"/>
                                    <w:ind w:right="60"/>
                                    <w:jc w:val="right"/>
                                    <w:rPr>
                                      <w:sz w:val="12"/>
                                    </w:rPr>
                                  </w:pPr>
                                  <w:r>
                                    <w:rPr>
                                      <w:spacing w:val="-10"/>
                                      <w:w w:val="105"/>
                                      <w:sz w:val="12"/>
                                    </w:rPr>
                                    <w:t>8</w:t>
                                  </w:r>
                                </w:p>
                              </w:tc>
                              <w:tc>
                                <w:tcPr>
                                  <w:tcW w:w="94" w:type="dxa"/>
                                </w:tcPr>
                                <w:p>
                                  <w:pPr>
                                    <w:pStyle w:val="TableParagraph"/>
                                    <w:rPr>
                                      <w:sz w:val="12"/>
                                    </w:rPr>
                                  </w:pPr>
                                </w:p>
                              </w:tc>
                              <w:tc>
                                <w:tcPr>
                                  <w:tcW w:w="553" w:type="dxa"/>
                                  <w:tcBorders>
                                    <w:top w:val="single" w:sz="6" w:space="0" w:color="000000"/>
                                  </w:tcBorders>
                                </w:tcPr>
                                <w:p>
                                  <w:pPr>
                                    <w:pStyle w:val="TableParagraph"/>
                                    <w:rPr>
                                      <w:sz w:val="12"/>
                                    </w:rPr>
                                  </w:pPr>
                                </w:p>
                              </w:tc>
                              <w:tc>
                                <w:tcPr>
                                  <w:tcW w:w="94" w:type="dxa"/>
                                </w:tcPr>
                                <w:p>
                                  <w:pPr>
                                    <w:pStyle w:val="TableParagraph"/>
                                    <w:rPr>
                                      <w:sz w:val="12"/>
                                    </w:rPr>
                                  </w:pPr>
                                </w:p>
                              </w:tc>
                              <w:tc>
                                <w:tcPr>
                                  <w:tcW w:w="4238" w:type="dxa"/>
                                  <w:tcBorders>
                                    <w:top w:val="single" w:sz="6" w:space="0" w:color="000000"/>
                                  </w:tcBorders>
                                </w:tcPr>
                                <w:p>
                                  <w:pPr>
                                    <w:pStyle w:val="TableParagraph"/>
                                    <w:rPr>
                                      <w:sz w:val="12"/>
                                    </w:rPr>
                                  </w:pPr>
                                </w:p>
                              </w:tc>
                            </w:tr>
                            <w:tr>
                              <w:trPr>
                                <w:trHeight w:val="264" w:hRule="atLeast"/>
                              </w:trPr>
                              <w:tc>
                                <w:tcPr>
                                  <w:tcW w:w="823" w:type="dxa"/>
                                  <w:tcBorders>
                                    <w:bottom w:val="single" w:sz="6" w:space="0" w:color="000000"/>
                                  </w:tcBorders>
                                </w:tcPr>
                                <w:p>
                                  <w:pPr>
                                    <w:pStyle w:val="TableParagraph"/>
                                    <w:spacing w:before="85"/>
                                    <w:ind w:right="50"/>
                                    <w:jc w:val="right"/>
                                    <w:rPr>
                                      <w:sz w:val="12"/>
                                    </w:rPr>
                                  </w:pPr>
                                  <w:r>
                                    <w:rPr>
                                      <w:spacing w:val="-5"/>
                                      <w:w w:val="105"/>
                                      <w:sz w:val="12"/>
                                    </w:rPr>
                                    <w:t>610</w:t>
                                  </w:r>
                                </w:p>
                              </w:tc>
                              <w:tc>
                                <w:tcPr>
                                  <w:tcW w:w="94" w:type="dxa"/>
                                </w:tcPr>
                                <w:p>
                                  <w:pPr>
                                    <w:pStyle w:val="TableParagraph"/>
                                    <w:rPr>
                                      <w:sz w:val="12"/>
                                    </w:rPr>
                                  </w:pPr>
                                </w:p>
                              </w:tc>
                              <w:tc>
                                <w:tcPr>
                                  <w:tcW w:w="836" w:type="dxa"/>
                                  <w:tcBorders>
                                    <w:bottom w:val="single" w:sz="6" w:space="0" w:color="000000"/>
                                  </w:tcBorders>
                                </w:tcPr>
                                <w:p>
                                  <w:pPr>
                                    <w:pStyle w:val="TableParagraph"/>
                                    <w:spacing w:before="85"/>
                                    <w:ind w:right="51"/>
                                    <w:jc w:val="right"/>
                                    <w:rPr>
                                      <w:sz w:val="12"/>
                                    </w:rPr>
                                  </w:pPr>
                                  <w:r>
                                    <w:rPr>
                                      <w:spacing w:val="-5"/>
                                      <w:w w:val="105"/>
                                      <w:sz w:val="12"/>
                                    </w:rPr>
                                    <w:t>681</w:t>
                                  </w:r>
                                </w:p>
                              </w:tc>
                              <w:tc>
                                <w:tcPr>
                                  <w:tcW w:w="94" w:type="dxa"/>
                                </w:tcPr>
                                <w:p>
                                  <w:pPr>
                                    <w:pStyle w:val="TableParagraph"/>
                                    <w:rPr>
                                      <w:sz w:val="12"/>
                                    </w:rPr>
                                  </w:pPr>
                                </w:p>
                              </w:tc>
                              <w:tc>
                                <w:tcPr>
                                  <w:tcW w:w="566" w:type="dxa"/>
                                </w:tcPr>
                                <w:p>
                                  <w:pPr>
                                    <w:pStyle w:val="TableParagraph"/>
                                    <w:spacing w:before="99"/>
                                    <w:ind w:right="28"/>
                                    <w:jc w:val="right"/>
                                    <w:rPr>
                                      <w:sz w:val="12"/>
                                    </w:rPr>
                                  </w:pPr>
                                  <w:r>
                                    <w:rPr>
                                      <w:spacing w:val="-4"/>
                                      <w:w w:val="105"/>
                                      <w:sz w:val="12"/>
                                    </w:rPr>
                                    <w:t>(10)</w:t>
                                  </w:r>
                                </w:p>
                              </w:tc>
                              <w:tc>
                                <w:tcPr>
                                  <w:tcW w:w="94" w:type="dxa"/>
                                </w:tcPr>
                                <w:p>
                                  <w:pPr>
                                    <w:pStyle w:val="TableParagraph"/>
                                    <w:rPr>
                                      <w:sz w:val="12"/>
                                    </w:rPr>
                                  </w:pPr>
                                </w:p>
                              </w:tc>
                              <w:tc>
                                <w:tcPr>
                                  <w:tcW w:w="553" w:type="dxa"/>
                                </w:tcPr>
                                <w:p>
                                  <w:pPr>
                                    <w:pStyle w:val="TableParagraph"/>
                                    <w:spacing w:before="99"/>
                                    <w:ind w:right="20"/>
                                    <w:jc w:val="right"/>
                                    <w:rPr>
                                      <w:sz w:val="12"/>
                                    </w:rPr>
                                  </w:pPr>
                                  <w:r>
                                    <w:rPr>
                                      <w:spacing w:val="-5"/>
                                      <w:w w:val="105"/>
                                      <w:sz w:val="12"/>
                                    </w:rPr>
                                    <w:t>(9)</w:t>
                                  </w:r>
                                </w:p>
                              </w:tc>
                              <w:tc>
                                <w:tcPr>
                                  <w:tcW w:w="94" w:type="dxa"/>
                                </w:tcPr>
                                <w:p>
                                  <w:pPr>
                                    <w:pStyle w:val="TableParagraph"/>
                                    <w:rPr>
                                      <w:sz w:val="12"/>
                                    </w:rPr>
                                  </w:pPr>
                                </w:p>
                              </w:tc>
                              <w:tc>
                                <w:tcPr>
                                  <w:tcW w:w="4238" w:type="dxa"/>
                                </w:tcPr>
                                <w:p>
                                  <w:pPr>
                                    <w:pStyle w:val="TableParagraph"/>
                                    <w:rPr>
                                      <w:sz w:val="12"/>
                                    </w:rPr>
                                  </w:pPr>
                                </w:p>
                              </w:tc>
                            </w:tr>
                            <w:tr>
                              <w:trPr>
                                <w:trHeight w:val="308" w:hRule="atLeast"/>
                              </w:trPr>
                              <w:tc>
                                <w:tcPr>
                                  <w:tcW w:w="823" w:type="dxa"/>
                                  <w:tcBorders>
                                    <w:top w:val="single" w:sz="6" w:space="0" w:color="000000"/>
                                    <w:bottom w:val="single" w:sz="6" w:space="0" w:color="000000"/>
                                  </w:tcBorders>
                                </w:tcPr>
                                <w:p>
                                  <w:pPr>
                                    <w:pStyle w:val="TableParagraph"/>
                                    <w:tabs>
                                      <w:tab w:pos="470" w:val="left" w:leader="none"/>
                                    </w:tabs>
                                    <w:spacing w:before="130"/>
                                    <w:ind w:right="50"/>
                                    <w:jc w:val="right"/>
                                    <w:rPr>
                                      <w:sz w:val="12"/>
                                    </w:rPr>
                                  </w:pPr>
                                  <w:r>
                                    <w:rPr>
                                      <w:spacing w:val="-10"/>
                                      <w:w w:val="105"/>
                                      <w:sz w:val="12"/>
                                    </w:rPr>
                                    <w:t>$</w:t>
                                  </w:r>
                                  <w:r>
                                    <w:rPr>
                                      <w:sz w:val="12"/>
                                    </w:rPr>
                                    <w:tab/>
                                  </w:r>
                                  <w:r>
                                    <w:rPr>
                                      <w:spacing w:val="-2"/>
                                      <w:w w:val="105"/>
                                      <w:sz w:val="12"/>
                                    </w:rPr>
                                    <w:t>1,762</w:t>
                                  </w:r>
                                </w:p>
                              </w:tc>
                              <w:tc>
                                <w:tcPr>
                                  <w:tcW w:w="94" w:type="dxa"/>
                                </w:tcPr>
                                <w:p>
                                  <w:pPr>
                                    <w:pStyle w:val="TableParagraph"/>
                                    <w:rPr>
                                      <w:sz w:val="12"/>
                                    </w:rPr>
                                  </w:pPr>
                                </w:p>
                              </w:tc>
                              <w:tc>
                                <w:tcPr>
                                  <w:tcW w:w="836" w:type="dxa"/>
                                  <w:tcBorders>
                                    <w:top w:val="single" w:sz="6" w:space="0" w:color="000000"/>
                                    <w:bottom w:val="single" w:sz="6" w:space="0" w:color="000000"/>
                                  </w:tcBorders>
                                </w:tcPr>
                                <w:p>
                                  <w:pPr>
                                    <w:pStyle w:val="TableParagraph"/>
                                    <w:tabs>
                                      <w:tab w:pos="475" w:val="left" w:leader="none"/>
                                    </w:tabs>
                                    <w:spacing w:before="130"/>
                                    <w:ind w:right="52"/>
                                    <w:jc w:val="right"/>
                                    <w:rPr>
                                      <w:sz w:val="12"/>
                                    </w:rPr>
                                  </w:pPr>
                                  <w:r>
                                    <w:rPr>
                                      <w:spacing w:val="-10"/>
                                      <w:w w:val="105"/>
                                      <w:sz w:val="12"/>
                                    </w:rPr>
                                    <w:t>$</w:t>
                                  </w:r>
                                  <w:r>
                                    <w:rPr>
                                      <w:sz w:val="12"/>
                                    </w:rPr>
                                    <w:tab/>
                                  </w:r>
                                  <w:r>
                                    <w:rPr>
                                      <w:spacing w:val="-2"/>
                                      <w:w w:val="105"/>
                                      <w:sz w:val="12"/>
                                    </w:rPr>
                                    <w:t>1,745</w:t>
                                  </w:r>
                                </w:p>
                              </w:tc>
                              <w:tc>
                                <w:tcPr>
                                  <w:tcW w:w="94" w:type="dxa"/>
                                </w:tcPr>
                                <w:p>
                                  <w:pPr>
                                    <w:pStyle w:val="TableParagraph"/>
                                    <w:rPr>
                                      <w:sz w:val="12"/>
                                    </w:rPr>
                                  </w:pPr>
                                </w:p>
                              </w:tc>
                              <w:tc>
                                <w:tcPr>
                                  <w:tcW w:w="566" w:type="dxa"/>
                                  <w:tcBorders>
                                    <w:bottom w:val="single" w:sz="6" w:space="0" w:color="000000"/>
                                  </w:tcBorders>
                                </w:tcPr>
                                <w:p>
                                  <w:pPr>
                                    <w:pStyle w:val="TableParagraph"/>
                                    <w:spacing w:before="130"/>
                                    <w:ind w:right="60"/>
                                    <w:jc w:val="right"/>
                                    <w:rPr>
                                      <w:sz w:val="12"/>
                                    </w:rPr>
                                  </w:pPr>
                                  <w:r>
                                    <w:rPr>
                                      <w:spacing w:val="-10"/>
                                      <w:w w:val="105"/>
                                      <w:sz w:val="12"/>
                                    </w:rPr>
                                    <w:t>1</w:t>
                                  </w:r>
                                </w:p>
                              </w:tc>
                              <w:tc>
                                <w:tcPr>
                                  <w:tcW w:w="94" w:type="dxa"/>
                                </w:tcPr>
                                <w:p>
                                  <w:pPr>
                                    <w:pStyle w:val="TableParagraph"/>
                                    <w:rPr>
                                      <w:sz w:val="12"/>
                                    </w:rPr>
                                  </w:pPr>
                                </w:p>
                              </w:tc>
                              <w:tc>
                                <w:tcPr>
                                  <w:tcW w:w="553" w:type="dxa"/>
                                  <w:tcBorders>
                                    <w:bottom w:val="single" w:sz="6" w:space="0" w:color="000000"/>
                                  </w:tcBorders>
                                </w:tcPr>
                                <w:p>
                                  <w:pPr>
                                    <w:pStyle w:val="TableParagraph"/>
                                    <w:spacing w:before="130"/>
                                    <w:ind w:right="51"/>
                                    <w:jc w:val="right"/>
                                    <w:rPr>
                                      <w:sz w:val="12"/>
                                    </w:rPr>
                                  </w:pPr>
                                  <w:r>
                                    <w:rPr>
                                      <w:spacing w:val="-10"/>
                                      <w:w w:val="105"/>
                                      <w:sz w:val="12"/>
                                    </w:rPr>
                                    <w:t>2</w:t>
                                  </w:r>
                                </w:p>
                              </w:tc>
                              <w:tc>
                                <w:tcPr>
                                  <w:tcW w:w="94" w:type="dxa"/>
                                </w:tcPr>
                                <w:p>
                                  <w:pPr>
                                    <w:pStyle w:val="TableParagraph"/>
                                    <w:rPr>
                                      <w:sz w:val="12"/>
                                    </w:rPr>
                                  </w:pPr>
                                </w:p>
                              </w:tc>
                              <w:tc>
                                <w:tcPr>
                                  <w:tcW w:w="4238" w:type="dxa"/>
                                </w:tcPr>
                                <w:p>
                                  <w:pPr>
                                    <w:pStyle w:val="TableParagraph"/>
                                    <w:spacing w:line="120" w:lineRule="exact"/>
                                    <w:ind w:left="25"/>
                                    <w:rPr>
                                      <w:sz w:val="12"/>
                                    </w:rPr>
                                  </w:pPr>
                                  <w:r>
                                    <w:rPr>
                                      <w:w w:val="105"/>
                                      <w:sz w:val="12"/>
                                    </w:rPr>
                                    <w:t>Growth</w:t>
                                  </w:r>
                                  <w:r>
                                    <w:rPr>
                                      <w:spacing w:val="-5"/>
                                      <w:w w:val="105"/>
                                      <w:sz w:val="12"/>
                                    </w:rPr>
                                    <w:t> </w:t>
                                  </w:r>
                                  <w:r>
                                    <w:rPr>
                                      <w:w w:val="105"/>
                                      <w:sz w:val="12"/>
                                    </w:rPr>
                                    <w:t>driven</w:t>
                                  </w:r>
                                  <w:r>
                                    <w:rPr>
                                      <w:spacing w:val="-4"/>
                                      <w:w w:val="105"/>
                                      <w:sz w:val="12"/>
                                    </w:rPr>
                                    <w:t> </w:t>
                                  </w:r>
                                  <w:r>
                                    <w:rPr>
                                      <w:w w:val="105"/>
                                      <w:sz w:val="12"/>
                                    </w:rPr>
                                    <w:t>primarily</w:t>
                                  </w:r>
                                  <w:r>
                                    <w:rPr>
                                      <w:spacing w:val="-4"/>
                                      <w:w w:val="105"/>
                                      <w:sz w:val="12"/>
                                    </w:rPr>
                                    <w:t> </w:t>
                                  </w:r>
                                  <w:r>
                                    <w:rPr>
                                      <w:w w:val="105"/>
                                      <w:sz w:val="12"/>
                                    </w:rPr>
                                    <w:t>by</w:t>
                                  </w:r>
                                  <w:r>
                                    <w:rPr>
                                      <w:spacing w:val="-4"/>
                                      <w:w w:val="105"/>
                                      <w:sz w:val="12"/>
                                    </w:rPr>
                                    <w:t> </w:t>
                                  </w:r>
                                  <w:r>
                                    <w:rPr>
                                      <w:w w:val="105"/>
                                      <w:sz w:val="12"/>
                                    </w:rPr>
                                    <w:t>continued</w:t>
                                  </w:r>
                                  <w:r>
                                    <w:rPr>
                                      <w:spacing w:val="-4"/>
                                      <w:w w:val="105"/>
                                      <w:sz w:val="12"/>
                                    </w:rPr>
                                    <w:t> </w:t>
                                  </w:r>
                                  <w:r>
                                    <w:rPr>
                                      <w:w w:val="105"/>
                                      <w:sz w:val="12"/>
                                    </w:rPr>
                                    <w:t>oral</w:t>
                                  </w:r>
                                  <w:r>
                                    <w:rPr>
                                      <w:spacing w:val="-4"/>
                                      <w:w w:val="105"/>
                                      <w:sz w:val="12"/>
                                    </w:rPr>
                                    <w:t> </w:t>
                                  </w:r>
                                  <w:r>
                                    <w:rPr>
                                      <w:w w:val="105"/>
                                      <w:sz w:val="12"/>
                                    </w:rPr>
                                    <w:t>anti-coagulant</w:t>
                                  </w:r>
                                  <w:r>
                                    <w:rPr>
                                      <w:spacing w:val="-4"/>
                                      <w:w w:val="105"/>
                                      <w:sz w:val="12"/>
                                    </w:rPr>
                                    <w:t> </w:t>
                                  </w:r>
                                  <w:r>
                                    <w:rPr>
                                      <w:w w:val="105"/>
                                      <w:sz w:val="12"/>
                                    </w:rPr>
                                    <w:t>adoption</w:t>
                                  </w:r>
                                  <w:r>
                                    <w:rPr>
                                      <w:spacing w:val="-4"/>
                                      <w:w w:val="105"/>
                                      <w:sz w:val="12"/>
                                    </w:rPr>
                                    <w:t> </w:t>
                                  </w:r>
                                  <w:r>
                                    <w:rPr>
                                      <w:w w:val="105"/>
                                      <w:sz w:val="12"/>
                                    </w:rPr>
                                    <w:t>and</w:t>
                                  </w:r>
                                  <w:r>
                                    <w:rPr>
                                      <w:spacing w:val="-4"/>
                                      <w:w w:val="105"/>
                                      <w:sz w:val="12"/>
                                    </w:rPr>
                                    <w:t> </w:t>
                                  </w:r>
                                  <w:r>
                                    <w:rPr>
                                      <w:spacing w:val="-2"/>
                                      <w:w w:val="105"/>
                                      <w:sz w:val="12"/>
                                    </w:rPr>
                                    <w:t>market</w:t>
                                  </w:r>
                                </w:p>
                                <w:p>
                                  <w:pPr>
                                    <w:pStyle w:val="TableParagraph"/>
                                    <w:spacing w:before="24"/>
                                    <w:ind w:left="25"/>
                                    <w:rPr>
                                      <w:sz w:val="12"/>
                                    </w:rPr>
                                  </w:pPr>
                                  <w:r>
                                    <w:rPr>
                                      <w:w w:val="105"/>
                                      <w:sz w:val="12"/>
                                    </w:rPr>
                                    <w:t>share</w:t>
                                  </w:r>
                                  <w:r>
                                    <w:rPr>
                                      <w:spacing w:val="-4"/>
                                      <w:w w:val="105"/>
                                      <w:sz w:val="12"/>
                                    </w:rPr>
                                    <w:t> </w:t>
                                  </w:r>
                                  <w:r>
                                    <w:rPr>
                                      <w:w w:val="105"/>
                                      <w:sz w:val="12"/>
                                    </w:rPr>
                                    <w:t>gains</w:t>
                                  </w:r>
                                  <w:r>
                                    <w:rPr>
                                      <w:spacing w:val="-3"/>
                                      <w:w w:val="105"/>
                                      <w:sz w:val="12"/>
                                    </w:rPr>
                                    <w:t> </w:t>
                                  </w:r>
                                  <w:r>
                                    <w:rPr>
                                      <w:w w:val="105"/>
                                      <w:sz w:val="12"/>
                                    </w:rPr>
                                    <w:t>in</w:t>
                                  </w:r>
                                  <w:r>
                                    <w:rPr>
                                      <w:spacing w:val="-3"/>
                                      <w:w w:val="105"/>
                                      <w:sz w:val="12"/>
                                    </w:rPr>
                                    <w:t> </w:t>
                                  </w:r>
                                  <w:r>
                                    <w:rPr>
                                      <w:w w:val="105"/>
                                      <w:sz w:val="12"/>
                                    </w:rPr>
                                    <w:t>the</w:t>
                                  </w:r>
                                  <w:r>
                                    <w:rPr>
                                      <w:spacing w:val="-3"/>
                                      <w:w w:val="105"/>
                                      <w:sz w:val="12"/>
                                    </w:rPr>
                                    <w:t> </w:t>
                                  </w:r>
                                  <w:r>
                                    <w:rPr>
                                      <w:w w:val="105"/>
                                      <w:sz w:val="12"/>
                                    </w:rPr>
                                    <w:t>non-valvular</w:t>
                                  </w:r>
                                  <w:r>
                                    <w:rPr>
                                      <w:spacing w:val="-3"/>
                                      <w:w w:val="105"/>
                                      <w:sz w:val="12"/>
                                    </w:rPr>
                                    <w:t> </w:t>
                                  </w:r>
                                  <w:r>
                                    <w:rPr>
                                      <w:w w:val="105"/>
                                      <w:sz w:val="12"/>
                                    </w:rPr>
                                    <w:t>atrial</w:t>
                                  </w:r>
                                  <w:r>
                                    <w:rPr>
                                      <w:spacing w:val="-4"/>
                                      <w:w w:val="105"/>
                                      <w:sz w:val="12"/>
                                    </w:rPr>
                                    <w:t> </w:t>
                                  </w:r>
                                  <w:r>
                                    <w:rPr>
                                      <w:w w:val="105"/>
                                      <w:sz w:val="12"/>
                                    </w:rPr>
                                    <w:t>fibrillation</w:t>
                                  </w:r>
                                  <w:r>
                                    <w:rPr>
                                      <w:spacing w:val="-3"/>
                                      <w:w w:val="105"/>
                                      <w:sz w:val="12"/>
                                    </w:rPr>
                                    <w:t> </w:t>
                                  </w:r>
                                  <w:r>
                                    <w:rPr>
                                      <w:w w:val="105"/>
                                      <w:sz w:val="12"/>
                                    </w:rPr>
                                    <w:t>indication</w:t>
                                  </w:r>
                                  <w:r>
                                    <w:rPr>
                                      <w:spacing w:val="-3"/>
                                      <w:w w:val="105"/>
                                      <w:sz w:val="12"/>
                                    </w:rPr>
                                    <w:t> </w:t>
                                  </w:r>
                                  <w:r>
                                    <w:rPr>
                                      <w:w w:val="105"/>
                                      <w:sz w:val="12"/>
                                    </w:rPr>
                                    <w:t>in</w:t>
                                  </w:r>
                                  <w:r>
                                    <w:rPr>
                                      <w:spacing w:val="-3"/>
                                      <w:w w:val="105"/>
                                      <w:sz w:val="12"/>
                                    </w:rPr>
                                    <w:t> </w:t>
                                  </w:r>
                                  <w:r>
                                    <w:rPr>
                                      <w:w w:val="105"/>
                                      <w:sz w:val="12"/>
                                    </w:rPr>
                                    <w:t>the</w:t>
                                  </w:r>
                                  <w:r>
                                    <w:rPr>
                                      <w:spacing w:val="-3"/>
                                      <w:w w:val="105"/>
                                      <w:sz w:val="12"/>
                                    </w:rPr>
                                    <w:t> </w:t>
                                  </w:r>
                                  <w:r>
                                    <w:rPr>
                                      <w:w w:val="105"/>
                                      <w:sz w:val="12"/>
                                    </w:rPr>
                                    <w:t>U.S.</w:t>
                                  </w:r>
                                  <w:r>
                                    <w:rPr>
                                      <w:spacing w:val="-4"/>
                                      <w:w w:val="105"/>
                                      <w:sz w:val="12"/>
                                    </w:rPr>
                                    <w:t> </w:t>
                                  </w:r>
                                  <w:r>
                                    <w:rPr>
                                      <w:w w:val="105"/>
                                      <w:sz w:val="12"/>
                                    </w:rPr>
                                    <w:t>and</w:t>
                                  </w:r>
                                  <w:r>
                                    <w:rPr>
                                      <w:spacing w:val="-3"/>
                                      <w:w w:val="105"/>
                                      <w:sz w:val="12"/>
                                    </w:rPr>
                                    <w:t> </w:t>
                                  </w:r>
                                  <w:r>
                                    <w:rPr>
                                      <w:spacing w:val="-2"/>
                                      <w:w w:val="105"/>
                                      <w:sz w:val="12"/>
                                    </w:rPr>
                                    <w:t>certain</w:t>
                                  </w:r>
                                </w:p>
                              </w:tc>
                            </w:tr>
                            <w:tr>
                              <w:trPr>
                                <w:trHeight w:val="368" w:hRule="atLeast"/>
                              </w:trPr>
                              <w:tc>
                                <w:tcPr>
                                  <w:tcW w:w="823" w:type="dxa"/>
                                  <w:tcBorders>
                                    <w:top w:val="single" w:sz="6" w:space="0" w:color="000000"/>
                                  </w:tcBorders>
                                </w:tcPr>
                                <w:p>
                                  <w:pPr>
                                    <w:pStyle w:val="TableParagraph"/>
                                    <w:spacing w:before="5"/>
                                    <w:rPr>
                                      <w:sz w:val="12"/>
                                    </w:rPr>
                                  </w:pPr>
                                </w:p>
                                <w:p>
                                  <w:pPr>
                                    <w:pStyle w:val="TableParagraph"/>
                                    <w:tabs>
                                      <w:tab w:pos="470" w:val="left" w:leader="none"/>
                                    </w:tabs>
                                    <w:ind w:right="50"/>
                                    <w:jc w:val="right"/>
                                    <w:rPr>
                                      <w:sz w:val="12"/>
                                    </w:rPr>
                                  </w:pPr>
                                  <w:r>
                                    <w:rPr>
                                      <w:spacing w:val="-10"/>
                                      <w:w w:val="105"/>
                                      <w:sz w:val="12"/>
                                    </w:rPr>
                                    <w:t>$</w:t>
                                  </w:r>
                                  <w:r>
                                    <w:rPr>
                                      <w:sz w:val="12"/>
                                    </w:rPr>
                                    <w:tab/>
                                  </w:r>
                                  <w:r>
                                    <w:rPr>
                                      <w:spacing w:val="-2"/>
                                      <w:w w:val="105"/>
                                      <w:sz w:val="12"/>
                                    </w:rPr>
                                    <w:t>2,413</w:t>
                                  </w:r>
                                </w:p>
                              </w:tc>
                              <w:tc>
                                <w:tcPr>
                                  <w:tcW w:w="94" w:type="dxa"/>
                                </w:tcPr>
                                <w:p>
                                  <w:pPr>
                                    <w:pStyle w:val="TableParagraph"/>
                                    <w:rPr>
                                      <w:sz w:val="12"/>
                                    </w:rPr>
                                  </w:pPr>
                                </w:p>
                              </w:tc>
                              <w:tc>
                                <w:tcPr>
                                  <w:tcW w:w="836" w:type="dxa"/>
                                  <w:tcBorders>
                                    <w:top w:val="single" w:sz="6" w:space="0" w:color="000000"/>
                                  </w:tcBorders>
                                </w:tcPr>
                                <w:p>
                                  <w:pPr>
                                    <w:pStyle w:val="TableParagraph"/>
                                    <w:spacing w:before="5"/>
                                    <w:rPr>
                                      <w:sz w:val="12"/>
                                    </w:rPr>
                                  </w:pPr>
                                </w:p>
                                <w:p>
                                  <w:pPr>
                                    <w:pStyle w:val="TableParagraph"/>
                                    <w:tabs>
                                      <w:tab w:pos="475" w:val="left" w:leader="none"/>
                                    </w:tabs>
                                    <w:ind w:right="52"/>
                                    <w:jc w:val="right"/>
                                    <w:rPr>
                                      <w:sz w:val="12"/>
                                    </w:rPr>
                                  </w:pPr>
                                  <w:r>
                                    <w:rPr>
                                      <w:spacing w:val="-10"/>
                                      <w:w w:val="105"/>
                                      <w:sz w:val="12"/>
                                    </w:rPr>
                                    <w:t>$</w:t>
                                  </w:r>
                                  <w:r>
                                    <w:rPr>
                                      <w:sz w:val="12"/>
                                    </w:rPr>
                                    <w:tab/>
                                  </w:r>
                                  <w:r>
                                    <w:rPr>
                                      <w:spacing w:val="-2"/>
                                      <w:w w:val="105"/>
                                      <w:sz w:val="12"/>
                                    </w:rPr>
                                    <w:t>2,144</w:t>
                                  </w:r>
                                </w:p>
                              </w:tc>
                              <w:tc>
                                <w:tcPr>
                                  <w:tcW w:w="94" w:type="dxa"/>
                                </w:tcPr>
                                <w:p>
                                  <w:pPr>
                                    <w:pStyle w:val="TableParagraph"/>
                                    <w:rPr>
                                      <w:sz w:val="12"/>
                                    </w:rPr>
                                  </w:pPr>
                                </w:p>
                              </w:tc>
                              <w:tc>
                                <w:tcPr>
                                  <w:tcW w:w="566" w:type="dxa"/>
                                  <w:tcBorders>
                                    <w:top w:val="single" w:sz="6" w:space="0" w:color="000000"/>
                                  </w:tcBorders>
                                </w:tcPr>
                                <w:p>
                                  <w:pPr>
                                    <w:pStyle w:val="TableParagraph"/>
                                    <w:spacing w:before="5"/>
                                    <w:rPr>
                                      <w:sz w:val="12"/>
                                    </w:rPr>
                                  </w:pPr>
                                </w:p>
                                <w:p>
                                  <w:pPr>
                                    <w:pStyle w:val="TableParagraph"/>
                                    <w:ind w:right="60"/>
                                    <w:jc w:val="right"/>
                                    <w:rPr>
                                      <w:sz w:val="12"/>
                                    </w:rPr>
                                  </w:pPr>
                                  <w:r>
                                    <w:rPr>
                                      <w:spacing w:val="-5"/>
                                      <w:w w:val="105"/>
                                      <w:sz w:val="12"/>
                                    </w:rPr>
                                    <w:t>13</w:t>
                                  </w:r>
                                </w:p>
                              </w:tc>
                              <w:tc>
                                <w:tcPr>
                                  <w:tcW w:w="94" w:type="dxa"/>
                                </w:tcPr>
                                <w:p>
                                  <w:pPr>
                                    <w:pStyle w:val="TableParagraph"/>
                                    <w:rPr>
                                      <w:sz w:val="12"/>
                                    </w:rPr>
                                  </w:pPr>
                                </w:p>
                              </w:tc>
                              <w:tc>
                                <w:tcPr>
                                  <w:tcW w:w="553" w:type="dxa"/>
                                  <w:tcBorders>
                                    <w:top w:val="single" w:sz="6" w:space="0" w:color="000000"/>
                                  </w:tcBorders>
                                </w:tcPr>
                                <w:p>
                                  <w:pPr>
                                    <w:pStyle w:val="TableParagraph"/>
                                    <w:rPr>
                                      <w:sz w:val="12"/>
                                    </w:rPr>
                                  </w:pPr>
                                </w:p>
                              </w:tc>
                              <w:tc>
                                <w:tcPr>
                                  <w:tcW w:w="94" w:type="dxa"/>
                                </w:tcPr>
                                <w:p>
                                  <w:pPr>
                                    <w:pStyle w:val="TableParagraph"/>
                                    <w:rPr>
                                      <w:sz w:val="12"/>
                                    </w:rPr>
                                  </w:pPr>
                                </w:p>
                              </w:tc>
                              <w:tc>
                                <w:tcPr>
                                  <w:tcW w:w="4238" w:type="dxa"/>
                                </w:tcPr>
                                <w:p>
                                  <w:pPr>
                                    <w:pStyle w:val="TableParagraph"/>
                                    <w:spacing w:line="106" w:lineRule="exact"/>
                                    <w:ind w:left="25"/>
                                    <w:rPr>
                                      <w:sz w:val="12"/>
                                    </w:rPr>
                                  </w:pPr>
                                  <w:r>
                                    <w:rPr>
                                      <w:w w:val="105"/>
                                      <w:sz w:val="12"/>
                                    </w:rPr>
                                    <w:t>markets</w:t>
                                  </w:r>
                                  <w:r>
                                    <w:rPr>
                                      <w:spacing w:val="-4"/>
                                      <w:w w:val="105"/>
                                      <w:sz w:val="12"/>
                                    </w:rPr>
                                    <w:t> </w:t>
                                  </w:r>
                                  <w:r>
                                    <w:rPr>
                                      <w:w w:val="105"/>
                                      <w:sz w:val="12"/>
                                    </w:rPr>
                                    <w:t>in</w:t>
                                  </w:r>
                                  <w:r>
                                    <w:rPr>
                                      <w:spacing w:val="-3"/>
                                      <w:w w:val="105"/>
                                      <w:sz w:val="12"/>
                                    </w:rPr>
                                    <w:t> </w:t>
                                  </w:r>
                                  <w:r>
                                    <w:rPr>
                                      <w:w w:val="105"/>
                                      <w:sz w:val="12"/>
                                    </w:rPr>
                                    <w:t>Europe,</w:t>
                                  </w:r>
                                  <w:r>
                                    <w:rPr>
                                      <w:spacing w:val="-3"/>
                                      <w:w w:val="105"/>
                                      <w:sz w:val="12"/>
                                    </w:rPr>
                                    <w:t> </w:t>
                                  </w:r>
                                  <w:r>
                                    <w:rPr>
                                      <w:w w:val="105"/>
                                      <w:sz w:val="12"/>
                                    </w:rPr>
                                    <w:t>partially</w:t>
                                  </w:r>
                                  <w:r>
                                    <w:rPr>
                                      <w:spacing w:val="-4"/>
                                      <w:w w:val="105"/>
                                      <w:sz w:val="12"/>
                                    </w:rPr>
                                    <w:t> </w:t>
                                  </w:r>
                                  <w:r>
                                    <w:rPr>
                                      <w:w w:val="105"/>
                                      <w:sz w:val="12"/>
                                    </w:rPr>
                                    <w:t>offset</w:t>
                                  </w:r>
                                  <w:r>
                                    <w:rPr>
                                      <w:spacing w:val="-3"/>
                                      <w:w w:val="105"/>
                                      <w:sz w:val="12"/>
                                    </w:rPr>
                                    <w:t> </w:t>
                                  </w:r>
                                  <w:r>
                                    <w:rPr>
                                      <w:w w:val="105"/>
                                      <w:sz w:val="12"/>
                                    </w:rPr>
                                    <w:t>by</w:t>
                                  </w:r>
                                  <w:r>
                                    <w:rPr>
                                      <w:spacing w:val="-3"/>
                                      <w:w w:val="105"/>
                                      <w:sz w:val="12"/>
                                    </w:rPr>
                                    <w:t> </w:t>
                                  </w:r>
                                  <w:r>
                                    <w:rPr>
                                      <w:w w:val="105"/>
                                      <w:sz w:val="12"/>
                                    </w:rPr>
                                    <w:t>declines</w:t>
                                  </w:r>
                                  <w:r>
                                    <w:rPr>
                                      <w:spacing w:val="-4"/>
                                      <w:w w:val="105"/>
                                      <w:sz w:val="12"/>
                                    </w:rPr>
                                    <w:t> </w:t>
                                  </w:r>
                                  <w:r>
                                    <w:rPr>
                                      <w:w w:val="105"/>
                                      <w:sz w:val="12"/>
                                    </w:rPr>
                                    <w:t>due</w:t>
                                  </w:r>
                                  <w:r>
                                    <w:rPr>
                                      <w:spacing w:val="-3"/>
                                      <w:w w:val="105"/>
                                      <w:sz w:val="12"/>
                                    </w:rPr>
                                    <w:t> </w:t>
                                  </w:r>
                                  <w:r>
                                    <w:rPr>
                                      <w:w w:val="105"/>
                                      <w:sz w:val="12"/>
                                    </w:rPr>
                                    <w:t>to</w:t>
                                  </w:r>
                                  <w:r>
                                    <w:rPr>
                                      <w:spacing w:val="-3"/>
                                      <w:w w:val="105"/>
                                      <w:sz w:val="12"/>
                                    </w:rPr>
                                    <w:t> </w:t>
                                  </w:r>
                                  <w:r>
                                    <w:rPr>
                                      <w:w w:val="105"/>
                                      <w:sz w:val="12"/>
                                    </w:rPr>
                                    <w:t>LOE</w:t>
                                  </w:r>
                                  <w:r>
                                    <w:rPr>
                                      <w:spacing w:val="-4"/>
                                      <w:w w:val="105"/>
                                      <w:sz w:val="12"/>
                                    </w:rPr>
                                    <w:t> </w:t>
                                  </w:r>
                                  <w:r>
                                    <w:rPr>
                                      <w:w w:val="105"/>
                                      <w:sz w:val="12"/>
                                    </w:rPr>
                                    <w:t>and</w:t>
                                  </w:r>
                                  <w:r>
                                    <w:rPr>
                                      <w:spacing w:val="-3"/>
                                      <w:w w:val="105"/>
                                      <w:sz w:val="12"/>
                                    </w:rPr>
                                    <w:t> </w:t>
                                  </w:r>
                                  <w:r>
                                    <w:rPr>
                                      <w:w w:val="105"/>
                                      <w:sz w:val="12"/>
                                    </w:rPr>
                                    <w:t>generic</w:t>
                                  </w:r>
                                  <w:r>
                                    <w:rPr>
                                      <w:spacing w:val="-3"/>
                                      <w:w w:val="105"/>
                                      <w:sz w:val="12"/>
                                    </w:rPr>
                                    <w:t> </w:t>
                                  </w:r>
                                  <w:r>
                                    <w:rPr>
                                      <w:spacing w:val="-2"/>
                                      <w:w w:val="105"/>
                                      <w:sz w:val="12"/>
                                    </w:rPr>
                                    <w:t>competition</w:t>
                                  </w:r>
                                </w:p>
                                <w:p>
                                  <w:pPr>
                                    <w:pStyle w:val="TableParagraph"/>
                                    <w:spacing w:before="10"/>
                                    <w:ind w:left="25"/>
                                    <w:rPr>
                                      <w:sz w:val="12"/>
                                    </w:rPr>
                                  </w:pPr>
                                  <w:r>
                                    <w:rPr>
                                      <w:w w:val="105"/>
                                      <w:sz w:val="12"/>
                                    </w:rPr>
                                    <w:t>in</w:t>
                                  </w:r>
                                  <w:r>
                                    <w:rPr>
                                      <w:spacing w:val="-4"/>
                                      <w:w w:val="105"/>
                                      <w:sz w:val="12"/>
                                    </w:rPr>
                                    <w:t> </w:t>
                                  </w:r>
                                  <w:r>
                                    <w:rPr>
                                      <w:w w:val="105"/>
                                      <w:sz w:val="12"/>
                                    </w:rPr>
                                    <w:t>certain</w:t>
                                  </w:r>
                                  <w:r>
                                    <w:rPr>
                                      <w:spacing w:val="-4"/>
                                      <w:w w:val="105"/>
                                      <w:sz w:val="12"/>
                                    </w:rPr>
                                    <w:t> </w:t>
                                  </w:r>
                                  <w:r>
                                    <w:rPr>
                                      <w:w w:val="105"/>
                                      <w:sz w:val="12"/>
                                    </w:rPr>
                                    <w:t>international</w:t>
                                  </w:r>
                                  <w:r>
                                    <w:rPr>
                                      <w:spacing w:val="-4"/>
                                      <w:w w:val="105"/>
                                      <w:sz w:val="12"/>
                                    </w:rPr>
                                    <w:t> </w:t>
                                  </w:r>
                                  <w:r>
                                    <w:rPr>
                                      <w:spacing w:val="-2"/>
                                      <w:w w:val="105"/>
                                      <w:sz w:val="12"/>
                                    </w:rPr>
                                    <w:t>markets.</w:t>
                                  </w:r>
                                </w:p>
                              </w:tc>
                            </w:tr>
                            <w:tr>
                              <w:trPr>
                                <w:trHeight w:val="251" w:hRule="atLeast"/>
                              </w:trPr>
                              <w:tc>
                                <w:tcPr>
                                  <w:tcW w:w="823" w:type="dxa"/>
                                  <w:tcBorders>
                                    <w:bottom w:val="single" w:sz="6" w:space="0" w:color="000000"/>
                                  </w:tcBorders>
                                </w:tcPr>
                                <w:p>
                                  <w:pPr>
                                    <w:pStyle w:val="TableParagraph"/>
                                    <w:spacing w:before="85"/>
                                    <w:ind w:right="50"/>
                                    <w:jc w:val="right"/>
                                    <w:rPr>
                                      <w:sz w:val="12"/>
                                    </w:rPr>
                                  </w:pPr>
                                  <w:r>
                                    <w:rPr>
                                      <w:spacing w:val="-2"/>
                                      <w:w w:val="105"/>
                                      <w:sz w:val="12"/>
                                    </w:rPr>
                                    <w:t>1,223</w:t>
                                  </w:r>
                                </w:p>
                              </w:tc>
                              <w:tc>
                                <w:tcPr>
                                  <w:tcW w:w="94" w:type="dxa"/>
                                </w:tcPr>
                                <w:p>
                                  <w:pPr>
                                    <w:pStyle w:val="TableParagraph"/>
                                    <w:rPr>
                                      <w:sz w:val="12"/>
                                    </w:rPr>
                                  </w:pPr>
                                </w:p>
                              </w:tc>
                              <w:tc>
                                <w:tcPr>
                                  <w:tcW w:w="836" w:type="dxa"/>
                                  <w:tcBorders>
                                    <w:bottom w:val="single" w:sz="6" w:space="0" w:color="000000"/>
                                  </w:tcBorders>
                                </w:tcPr>
                                <w:p>
                                  <w:pPr>
                                    <w:pStyle w:val="TableParagraph"/>
                                    <w:spacing w:before="85"/>
                                    <w:ind w:right="52"/>
                                    <w:jc w:val="right"/>
                                    <w:rPr>
                                      <w:sz w:val="12"/>
                                    </w:rPr>
                                  </w:pPr>
                                  <w:r>
                                    <w:rPr>
                                      <w:spacing w:val="-2"/>
                                      <w:w w:val="105"/>
                                      <w:sz w:val="12"/>
                                    </w:rPr>
                                    <w:t>1,394</w:t>
                                  </w:r>
                                </w:p>
                              </w:tc>
                              <w:tc>
                                <w:tcPr>
                                  <w:tcW w:w="94" w:type="dxa"/>
                                </w:tcPr>
                                <w:p>
                                  <w:pPr>
                                    <w:pStyle w:val="TableParagraph"/>
                                    <w:rPr>
                                      <w:sz w:val="12"/>
                                    </w:rPr>
                                  </w:pPr>
                                </w:p>
                              </w:tc>
                              <w:tc>
                                <w:tcPr>
                                  <w:tcW w:w="566" w:type="dxa"/>
                                </w:tcPr>
                                <w:p>
                                  <w:pPr>
                                    <w:pStyle w:val="TableParagraph"/>
                                    <w:spacing w:before="85"/>
                                    <w:ind w:right="28"/>
                                    <w:jc w:val="right"/>
                                    <w:rPr>
                                      <w:sz w:val="12"/>
                                    </w:rPr>
                                  </w:pPr>
                                  <w:r>
                                    <w:rPr>
                                      <w:spacing w:val="-4"/>
                                      <w:w w:val="105"/>
                                      <w:sz w:val="12"/>
                                    </w:rPr>
                                    <w:t>(12)</w:t>
                                  </w:r>
                                </w:p>
                              </w:tc>
                              <w:tc>
                                <w:tcPr>
                                  <w:tcW w:w="94" w:type="dxa"/>
                                </w:tcPr>
                                <w:p>
                                  <w:pPr>
                                    <w:pStyle w:val="TableParagraph"/>
                                    <w:rPr>
                                      <w:sz w:val="12"/>
                                    </w:rPr>
                                  </w:pPr>
                                </w:p>
                              </w:tc>
                              <w:tc>
                                <w:tcPr>
                                  <w:tcW w:w="553" w:type="dxa"/>
                                </w:tcPr>
                                <w:p>
                                  <w:pPr>
                                    <w:pStyle w:val="TableParagraph"/>
                                    <w:spacing w:before="85"/>
                                    <w:ind w:right="20"/>
                                    <w:jc w:val="right"/>
                                    <w:rPr>
                                      <w:sz w:val="12"/>
                                    </w:rPr>
                                  </w:pPr>
                                  <w:r>
                                    <w:rPr>
                                      <w:spacing w:val="-5"/>
                                      <w:w w:val="105"/>
                                      <w:sz w:val="12"/>
                                    </w:rPr>
                                    <w:t>(8)</w:t>
                                  </w:r>
                                </w:p>
                              </w:tc>
                              <w:tc>
                                <w:tcPr>
                                  <w:tcW w:w="94" w:type="dxa"/>
                                </w:tcPr>
                                <w:p>
                                  <w:pPr>
                                    <w:pStyle w:val="TableParagraph"/>
                                    <w:rPr>
                                      <w:sz w:val="12"/>
                                    </w:rPr>
                                  </w:pPr>
                                </w:p>
                              </w:tc>
                              <w:tc>
                                <w:tcPr>
                                  <w:tcW w:w="4238" w:type="dxa"/>
                                </w:tcPr>
                                <w:p>
                                  <w:pPr>
                                    <w:pStyle w:val="TableParagraph"/>
                                    <w:rPr>
                                      <w:sz w:val="12"/>
                                    </w:rPr>
                                  </w:pPr>
                                </w:p>
                              </w:tc>
                            </w:tr>
                            <w:tr>
                              <w:trPr>
                                <w:trHeight w:val="308" w:hRule="atLeast"/>
                              </w:trPr>
                              <w:tc>
                                <w:tcPr>
                                  <w:tcW w:w="823" w:type="dxa"/>
                                  <w:tcBorders>
                                    <w:top w:val="single" w:sz="6" w:space="0" w:color="000000"/>
                                    <w:bottom w:val="single" w:sz="6" w:space="0" w:color="000000"/>
                                  </w:tcBorders>
                                </w:tcPr>
                                <w:p>
                                  <w:pPr>
                                    <w:pStyle w:val="TableParagraph"/>
                                    <w:spacing w:before="5"/>
                                    <w:rPr>
                                      <w:sz w:val="12"/>
                                    </w:rPr>
                                  </w:pPr>
                                </w:p>
                                <w:p>
                                  <w:pPr>
                                    <w:pStyle w:val="TableParagraph"/>
                                    <w:tabs>
                                      <w:tab w:pos="470" w:val="left" w:leader="none"/>
                                    </w:tabs>
                                    <w:ind w:right="50"/>
                                    <w:jc w:val="right"/>
                                    <w:rPr>
                                      <w:sz w:val="12"/>
                                    </w:rPr>
                                  </w:pPr>
                                  <w:r>
                                    <w:rPr>
                                      <w:spacing w:val="-10"/>
                                      <w:w w:val="105"/>
                                      <w:sz w:val="12"/>
                                    </w:rPr>
                                    <w:t>$</w:t>
                                  </w:r>
                                  <w:r>
                                    <w:rPr>
                                      <w:sz w:val="12"/>
                                    </w:rPr>
                                    <w:tab/>
                                  </w:r>
                                  <w:r>
                                    <w:rPr>
                                      <w:spacing w:val="-2"/>
                                      <w:w w:val="105"/>
                                      <w:sz w:val="12"/>
                                    </w:rPr>
                                    <w:t>3,636</w:t>
                                  </w:r>
                                </w:p>
                              </w:tc>
                              <w:tc>
                                <w:tcPr>
                                  <w:tcW w:w="94" w:type="dxa"/>
                                </w:tcPr>
                                <w:p>
                                  <w:pPr>
                                    <w:pStyle w:val="TableParagraph"/>
                                    <w:rPr>
                                      <w:sz w:val="12"/>
                                    </w:rPr>
                                  </w:pPr>
                                </w:p>
                              </w:tc>
                              <w:tc>
                                <w:tcPr>
                                  <w:tcW w:w="836" w:type="dxa"/>
                                  <w:tcBorders>
                                    <w:top w:val="single" w:sz="6" w:space="0" w:color="000000"/>
                                    <w:bottom w:val="single" w:sz="6" w:space="0" w:color="000000"/>
                                  </w:tcBorders>
                                </w:tcPr>
                                <w:p>
                                  <w:pPr>
                                    <w:pStyle w:val="TableParagraph"/>
                                    <w:spacing w:before="5"/>
                                    <w:rPr>
                                      <w:sz w:val="12"/>
                                    </w:rPr>
                                  </w:pPr>
                                </w:p>
                                <w:p>
                                  <w:pPr>
                                    <w:pStyle w:val="TableParagraph"/>
                                    <w:tabs>
                                      <w:tab w:pos="475" w:val="left" w:leader="none"/>
                                    </w:tabs>
                                    <w:ind w:right="52"/>
                                    <w:jc w:val="right"/>
                                    <w:rPr>
                                      <w:sz w:val="12"/>
                                    </w:rPr>
                                  </w:pPr>
                                  <w:r>
                                    <w:rPr>
                                      <w:spacing w:val="-10"/>
                                      <w:w w:val="105"/>
                                      <w:sz w:val="12"/>
                                    </w:rPr>
                                    <w:t>$</w:t>
                                  </w:r>
                                  <w:r>
                                    <w:rPr>
                                      <w:sz w:val="12"/>
                                    </w:rPr>
                                    <w:tab/>
                                  </w:r>
                                  <w:r>
                                    <w:rPr>
                                      <w:spacing w:val="-2"/>
                                      <w:w w:val="105"/>
                                      <w:sz w:val="12"/>
                                    </w:rPr>
                                    <w:t>3,537</w:t>
                                  </w:r>
                                </w:p>
                              </w:tc>
                              <w:tc>
                                <w:tcPr>
                                  <w:tcW w:w="94" w:type="dxa"/>
                                </w:tcPr>
                                <w:p>
                                  <w:pPr>
                                    <w:pStyle w:val="TableParagraph"/>
                                    <w:rPr>
                                      <w:sz w:val="12"/>
                                    </w:rPr>
                                  </w:pPr>
                                </w:p>
                              </w:tc>
                              <w:tc>
                                <w:tcPr>
                                  <w:tcW w:w="566" w:type="dxa"/>
                                  <w:tcBorders>
                                    <w:bottom w:val="single" w:sz="6" w:space="0" w:color="000000"/>
                                  </w:tcBorders>
                                </w:tcPr>
                                <w:p>
                                  <w:pPr>
                                    <w:pStyle w:val="TableParagraph"/>
                                    <w:spacing w:before="5"/>
                                    <w:rPr>
                                      <w:sz w:val="12"/>
                                    </w:rPr>
                                  </w:pPr>
                                </w:p>
                                <w:p>
                                  <w:pPr>
                                    <w:pStyle w:val="TableParagraph"/>
                                    <w:ind w:right="60"/>
                                    <w:jc w:val="right"/>
                                    <w:rPr>
                                      <w:sz w:val="12"/>
                                    </w:rPr>
                                  </w:pPr>
                                  <w:r>
                                    <w:rPr>
                                      <w:spacing w:val="-10"/>
                                      <w:w w:val="105"/>
                                      <w:sz w:val="12"/>
                                    </w:rPr>
                                    <w:t>3</w:t>
                                  </w:r>
                                </w:p>
                              </w:tc>
                              <w:tc>
                                <w:tcPr>
                                  <w:tcW w:w="94" w:type="dxa"/>
                                </w:tcPr>
                                <w:p>
                                  <w:pPr>
                                    <w:pStyle w:val="TableParagraph"/>
                                    <w:rPr>
                                      <w:sz w:val="12"/>
                                    </w:rPr>
                                  </w:pPr>
                                </w:p>
                              </w:tc>
                              <w:tc>
                                <w:tcPr>
                                  <w:tcW w:w="553" w:type="dxa"/>
                                  <w:tcBorders>
                                    <w:bottom w:val="single" w:sz="6" w:space="0" w:color="000000"/>
                                  </w:tcBorders>
                                </w:tcPr>
                                <w:p>
                                  <w:pPr>
                                    <w:pStyle w:val="TableParagraph"/>
                                    <w:spacing w:before="5"/>
                                    <w:rPr>
                                      <w:sz w:val="12"/>
                                    </w:rPr>
                                  </w:pPr>
                                </w:p>
                                <w:p>
                                  <w:pPr>
                                    <w:pStyle w:val="TableParagraph"/>
                                    <w:ind w:right="51"/>
                                    <w:jc w:val="right"/>
                                    <w:rPr>
                                      <w:sz w:val="12"/>
                                    </w:rPr>
                                  </w:pPr>
                                  <w:r>
                                    <w:rPr>
                                      <w:spacing w:val="-10"/>
                                      <w:w w:val="105"/>
                                      <w:sz w:val="12"/>
                                    </w:rPr>
                                    <w:t>4</w:t>
                                  </w:r>
                                </w:p>
                              </w:tc>
                              <w:tc>
                                <w:tcPr>
                                  <w:tcW w:w="94" w:type="dxa"/>
                                </w:tcPr>
                                <w:p>
                                  <w:pPr>
                                    <w:pStyle w:val="TableParagraph"/>
                                    <w:rPr>
                                      <w:sz w:val="12"/>
                                    </w:rPr>
                                  </w:pPr>
                                </w:p>
                              </w:tc>
                              <w:tc>
                                <w:tcPr>
                                  <w:tcW w:w="4238" w:type="dxa"/>
                                  <w:tcBorders>
                                    <w:bottom w:val="single" w:sz="6" w:space="0" w:color="000000"/>
                                  </w:tcBorders>
                                </w:tcPr>
                                <w:p>
                                  <w:pPr>
                                    <w:pStyle w:val="TableParagraph"/>
                                    <w:rPr>
                                      <w:sz w:val="12"/>
                                    </w:rPr>
                                  </w:pPr>
                                </w:p>
                              </w:tc>
                            </w:tr>
                          </w:tbl>
                          <w:p>
                            <w:pPr>
                              <w:pStyle w:val="BodyText"/>
                            </w:pPr>
                          </w:p>
                        </w:txbxContent>
                      </wps:txbx>
                      <wps:bodyPr wrap="square" lIns="0" tIns="0" rIns="0" bIns="0" rtlCol="0">
                        <a:noAutofit/>
                      </wps:bodyPr>
                    </wps:wsp>
                  </a:graphicData>
                </a:graphic>
              </wp:anchor>
            </w:drawing>
          </mc:Choice>
          <mc:Fallback>
            <w:pict>
              <v:shape style="position:absolute;margin-left:221.099976pt;margin-top:25.223171pt;width:375.9pt;height:281.2pt;mso-position-horizontal-relative:page;mso-position-vertical-relative:paragraph;z-index:15867392" type="#_x0000_t202" id="docshape446"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3"/>
                        <w:gridCol w:w="94"/>
                        <w:gridCol w:w="836"/>
                        <w:gridCol w:w="94"/>
                        <w:gridCol w:w="566"/>
                        <w:gridCol w:w="94"/>
                        <w:gridCol w:w="553"/>
                        <w:gridCol w:w="94"/>
                        <w:gridCol w:w="4238"/>
                      </w:tblGrid>
                      <w:tr>
                        <w:trPr>
                          <w:trHeight w:val="224" w:hRule="atLeast"/>
                        </w:trPr>
                        <w:tc>
                          <w:tcPr>
                            <w:tcW w:w="823" w:type="dxa"/>
                          </w:tcPr>
                          <w:p>
                            <w:pPr>
                              <w:pStyle w:val="TableParagraph"/>
                              <w:tabs>
                                <w:tab w:pos="628" w:val="left" w:leader="none"/>
                              </w:tabs>
                              <w:ind w:right="50"/>
                              <w:jc w:val="right"/>
                              <w:rPr>
                                <w:sz w:val="12"/>
                              </w:rPr>
                            </w:pPr>
                            <w:r>
                              <w:rPr>
                                <w:spacing w:val="-10"/>
                                <w:w w:val="105"/>
                                <w:sz w:val="12"/>
                              </w:rPr>
                              <w:t>$</w:t>
                            </w:r>
                            <w:r>
                              <w:rPr>
                                <w:sz w:val="12"/>
                              </w:rPr>
                              <w:tab/>
                            </w:r>
                            <w:r>
                              <w:rPr>
                                <w:spacing w:val="-5"/>
                                <w:w w:val="105"/>
                                <w:sz w:val="12"/>
                              </w:rPr>
                              <w:t>17</w:t>
                            </w:r>
                          </w:p>
                        </w:tc>
                        <w:tc>
                          <w:tcPr>
                            <w:tcW w:w="94" w:type="dxa"/>
                          </w:tcPr>
                          <w:p>
                            <w:pPr>
                              <w:pStyle w:val="TableParagraph"/>
                              <w:rPr>
                                <w:sz w:val="12"/>
                              </w:rPr>
                            </w:pPr>
                          </w:p>
                        </w:tc>
                        <w:tc>
                          <w:tcPr>
                            <w:tcW w:w="836" w:type="dxa"/>
                          </w:tcPr>
                          <w:p>
                            <w:pPr>
                              <w:pStyle w:val="TableParagraph"/>
                              <w:tabs>
                                <w:tab w:pos="475" w:val="left" w:leader="none"/>
                              </w:tabs>
                              <w:ind w:right="52"/>
                              <w:jc w:val="right"/>
                              <w:rPr>
                                <w:sz w:val="12"/>
                              </w:rPr>
                            </w:pPr>
                            <w:r>
                              <w:rPr>
                                <w:spacing w:val="-10"/>
                                <w:w w:val="105"/>
                                <w:sz w:val="12"/>
                              </w:rPr>
                              <w:t>$</w:t>
                            </w:r>
                            <w:r>
                              <w:rPr>
                                <w:sz w:val="12"/>
                              </w:rPr>
                              <w:tab/>
                            </w:r>
                            <w:r>
                              <w:rPr>
                                <w:spacing w:val="-2"/>
                                <w:w w:val="105"/>
                                <w:sz w:val="12"/>
                              </w:rPr>
                              <w:t>1,080</w:t>
                            </w:r>
                          </w:p>
                        </w:tc>
                        <w:tc>
                          <w:tcPr>
                            <w:tcW w:w="94" w:type="dxa"/>
                          </w:tcPr>
                          <w:p>
                            <w:pPr>
                              <w:pStyle w:val="TableParagraph"/>
                              <w:rPr>
                                <w:sz w:val="12"/>
                              </w:rPr>
                            </w:pPr>
                          </w:p>
                        </w:tc>
                        <w:tc>
                          <w:tcPr>
                            <w:tcW w:w="566" w:type="dxa"/>
                          </w:tcPr>
                          <w:p>
                            <w:pPr>
                              <w:pStyle w:val="TableParagraph"/>
                              <w:ind w:right="28"/>
                              <w:jc w:val="right"/>
                              <w:rPr>
                                <w:sz w:val="12"/>
                              </w:rPr>
                            </w:pPr>
                            <w:r>
                              <w:rPr>
                                <w:spacing w:val="-4"/>
                                <w:w w:val="105"/>
                                <w:sz w:val="12"/>
                              </w:rPr>
                              <w:t>(98)</w:t>
                            </w:r>
                          </w:p>
                        </w:tc>
                        <w:tc>
                          <w:tcPr>
                            <w:tcW w:w="94" w:type="dxa"/>
                          </w:tcPr>
                          <w:p>
                            <w:pPr>
                              <w:pStyle w:val="TableParagraph"/>
                              <w:rPr>
                                <w:sz w:val="12"/>
                              </w:rPr>
                            </w:pPr>
                          </w:p>
                        </w:tc>
                        <w:tc>
                          <w:tcPr>
                            <w:tcW w:w="553" w:type="dxa"/>
                          </w:tcPr>
                          <w:p>
                            <w:pPr>
                              <w:pStyle w:val="TableParagraph"/>
                              <w:rPr>
                                <w:sz w:val="12"/>
                              </w:rPr>
                            </w:pPr>
                          </w:p>
                        </w:tc>
                        <w:tc>
                          <w:tcPr>
                            <w:tcW w:w="4332" w:type="dxa"/>
                            <w:gridSpan w:val="2"/>
                            <w:vMerge w:val="restart"/>
                          </w:tcPr>
                          <w:p>
                            <w:pPr>
                              <w:pStyle w:val="TableParagraph"/>
                              <w:rPr>
                                <w:sz w:val="12"/>
                              </w:rPr>
                            </w:pPr>
                          </w:p>
                        </w:tc>
                      </w:tr>
                      <w:tr>
                        <w:trPr>
                          <w:trHeight w:val="251" w:hRule="atLeast"/>
                        </w:trPr>
                        <w:tc>
                          <w:tcPr>
                            <w:tcW w:w="823" w:type="dxa"/>
                            <w:tcBorders>
                              <w:bottom w:val="single" w:sz="6" w:space="0" w:color="000000"/>
                            </w:tcBorders>
                          </w:tcPr>
                          <w:p>
                            <w:pPr>
                              <w:pStyle w:val="TableParagraph"/>
                              <w:spacing w:before="85"/>
                              <w:ind w:right="50"/>
                              <w:jc w:val="right"/>
                              <w:rPr>
                                <w:sz w:val="12"/>
                              </w:rPr>
                            </w:pPr>
                            <w:r>
                              <w:rPr>
                                <w:spacing w:val="-2"/>
                                <w:w w:val="105"/>
                                <w:sz w:val="12"/>
                              </w:rPr>
                              <w:t>1,471</w:t>
                            </w:r>
                          </w:p>
                        </w:tc>
                        <w:tc>
                          <w:tcPr>
                            <w:tcW w:w="94" w:type="dxa"/>
                          </w:tcPr>
                          <w:p>
                            <w:pPr>
                              <w:pStyle w:val="TableParagraph"/>
                              <w:rPr>
                                <w:sz w:val="12"/>
                              </w:rPr>
                            </w:pPr>
                          </w:p>
                        </w:tc>
                        <w:tc>
                          <w:tcPr>
                            <w:tcW w:w="836" w:type="dxa"/>
                            <w:tcBorders>
                              <w:bottom w:val="single" w:sz="6" w:space="0" w:color="000000"/>
                            </w:tcBorders>
                          </w:tcPr>
                          <w:p>
                            <w:pPr>
                              <w:pStyle w:val="TableParagraph"/>
                              <w:spacing w:before="85"/>
                              <w:ind w:right="52"/>
                              <w:jc w:val="right"/>
                              <w:rPr>
                                <w:sz w:val="12"/>
                              </w:rPr>
                            </w:pPr>
                            <w:r>
                              <w:rPr>
                                <w:spacing w:val="-2"/>
                                <w:w w:val="105"/>
                                <w:sz w:val="12"/>
                              </w:rPr>
                              <w:t>7,768</w:t>
                            </w:r>
                          </w:p>
                        </w:tc>
                        <w:tc>
                          <w:tcPr>
                            <w:tcW w:w="94" w:type="dxa"/>
                          </w:tcPr>
                          <w:p>
                            <w:pPr>
                              <w:pStyle w:val="TableParagraph"/>
                              <w:rPr>
                                <w:sz w:val="12"/>
                              </w:rPr>
                            </w:pPr>
                          </w:p>
                        </w:tc>
                        <w:tc>
                          <w:tcPr>
                            <w:tcW w:w="566" w:type="dxa"/>
                          </w:tcPr>
                          <w:p>
                            <w:pPr>
                              <w:pStyle w:val="TableParagraph"/>
                              <w:spacing w:before="85"/>
                              <w:ind w:right="28"/>
                              <w:jc w:val="right"/>
                              <w:rPr>
                                <w:sz w:val="12"/>
                              </w:rPr>
                            </w:pPr>
                            <w:r>
                              <w:rPr>
                                <w:spacing w:val="-4"/>
                                <w:w w:val="105"/>
                                <w:sz w:val="12"/>
                              </w:rPr>
                              <w:t>(81)</w:t>
                            </w:r>
                          </w:p>
                        </w:tc>
                        <w:tc>
                          <w:tcPr>
                            <w:tcW w:w="94" w:type="dxa"/>
                          </w:tcPr>
                          <w:p>
                            <w:pPr>
                              <w:pStyle w:val="TableParagraph"/>
                              <w:rPr>
                                <w:sz w:val="12"/>
                              </w:rPr>
                            </w:pPr>
                          </w:p>
                        </w:tc>
                        <w:tc>
                          <w:tcPr>
                            <w:tcW w:w="553" w:type="dxa"/>
                          </w:tcPr>
                          <w:p>
                            <w:pPr>
                              <w:pStyle w:val="TableParagraph"/>
                              <w:spacing w:before="85"/>
                              <w:ind w:right="19"/>
                              <w:jc w:val="right"/>
                              <w:rPr>
                                <w:sz w:val="12"/>
                              </w:rPr>
                            </w:pPr>
                            <w:r>
                              <w:rPr>
                                <w:spacing w:val="-4"/>
                                <w:w w:val="105"/>
                                <w:sz w:val="12"/>
                              </w:rPr>
                              <w:t>(80)</w:t>
                            </w:r>
                          </w:p>
                        </w:tc>
                        <w:tc>
                          <w:tcPr>
                            <w:tcW w:w="4332" w:type="dxa"/>
                            <w:gridSpan w:val="2"/>
                            <w:vMerge/>
                            <w:tcBorders>
                              <w:top w:val="nil"/>
                            </w:tcBorders>
                          </w:tcPr>
                          <w:p>
                            <w:pPr>
                              <w:rPr>
                                <w:sz w:val="2"/>
                                <w:szCs w:val="2"/>
                              </w:rPr>
                            </w:pPr>
                          </w:p>
                        </w:tc>
                      </w:tr>
                      <w:tr>
                        <w:trPr>
                          <w:trHeight w:val="308" w:hRule="atLeast"/>
                        </w:trPr>
                        <w:tc>
                          <w:tcPr>
                            <w:tcW w:w="823" w:type="dxa"/>
                            <w:tcBorders>
                              <w:top w:val="single" w:sz="6" w:space="0" w:color="000000"/>
                              <w:bottom w:val="single" w:sz="6" w:space="0" w:color="000000"/>
                            </w:tcBorders>
                          </w:tcPr>
                          <w:p>
                            <w:pPr>
                              <w:pStyle w:val="TableParagraph"/>
                              <w:spacing w:before="5"/>
                              <w:rPr>
                                <w:sz w:val="12"/>
                              </w:rPr>
                            </w:pPr>
                          </w:p>
                          <w:p>
                            <w:pPr>
                              <w:pStyle w:val="TableParagraph"/>
                              <w:tabs>
                                <w:tab w:pos="470" w:val="left" w:leader="none"/>
                              </w:tabs>
                              <w:ind w:right="50"/>
                              <w:jc w:val="right"/>
                              <w:rPr>
                                <w:sz w:val="12"/>
                              </w:rPr>
                            </w:pPr>
                            <w:r>
                              <w:rPr>
                                <w:spacing w:val="-10"/>
                                <w:w w:val="105"/>
                                <w:sz w:val="12"/>
                              </w:rPr>
                              <w:t>$</w:t>
                            </w:r>
                            <w:r>
                              <w:rPr>
                                <w:sz w:val="12"/>
                              </w:rPr>
                              <w:tab/>
                            </w:r>
                            <w:r>
                              <w:rPr>
                                <w:spacing w:val="-2"/>
                                <w:w w:val="105"/>
                                <w:sz w:val="12"/>
                              </w:rPr>
                              <w:t>1,488</w:t>
                            </w:r>
                          </w:p>
                        </w:tc>
                        <w:tc>
                          <w:tcPr>
                            <w:tcW w:w="94" w:type="dxa"/>
                          </w:tcPr>
                          <w:p>
                            <w:pPr>
                              <w:pStyle w:val="TableParagraph"/>
                              <w:rPr>
                                <w:sz w:val="12"/>
                              </w:rPr>
                            </w:pPr>
                          </w:p>
                        </w:tc>
                        <w:tc>
                          <w:tcPr>
                            <w:tcW w:w="836" w:type="dxa"/>
                            <w:tcBorders>
                              <w:top w:val="single" w:sz="6" w:space="0" w:color="000000"/>
                              <w:bottom w:val="single" w:sz="6" w:space="0" w:color="000000"/>
                            </w:tcBorders>
                          </w:tcPr>
                          <w:p>
                            <w:pPr>
                              <w:pStyle w:val="TableParagraph"/>
                              <w:spacing w:before="5"/>
                              <w:rPr>
                                <w:sz w:val="12"/>
                              </w:rPr>
                            </w:pPr>
                          </w:p>
                          <w:p>
                            <w:pPr>
                              <w:pStyle w:val="TableParagraph"/>
                              <w:tabs>
                                <w:tab w:pos="475" w:val="left" w:leader="none"/>
                              </w:tabs>
                              <w:ind w:right="52"/>
                              <w:jc w:val="right"/>
                              <w:rPr>
                                <w:sz w:val="12"/>
                              </w:rPr>
                            </w:pPr>
                            <w:r>
                              <w:rPr>
                                <w:spacing w:val="-10"/>
                                <w:w w:val="105"/>
                                <w:sz w:val="12"/>
                              </w:rPr>
                              <w:t>$</w:t>
                            </w:r>
                            <w:r>
                              <w:rPr>
                                <w:sz w:val="12"/>
                              </w:rPr>
                              <w:tab/>
                            </w:r>
                            <w:r>
                              <w:rPr>
                                <w:spacing w:val="-2"/>
                                <w:w w:val="105"/>
                                <w:sz w:val="12"/>
                              </w:rPr>
                              <w:t>8,848</w:t>
                            </w:r>
                          </w:p>
                        </w:tc>
                        <w:tc>
                          <w:tcPr>
                            <w:tcW w:w="94" w:type="dxa"/>
                          </w:tcPr>
                          <w:p>
                            <w:pPr>
                              <w:pStyle w:val="TableParagraph"/>
                              <w:rPr>
                                <w:sz w:val="12"/>
                              </w:rPr>
                            </w:pPr>
                          </w:p>
                        </w:tc>
                        <w:tc>
                          <w:tcPr>
                            <w:tcW w:w="566" w:type="dxa"/>
                            <w:tcBorders>
                              <w:bottom w:val="single" w:sz="6" w:space="0" w:color="000000"/>
                            </w:tcBorders>
                          </w:tcPr>
                          <w:p>
                            <w:pPr>
                              <w:pStyle w:val="TableParagraph"/>
                              <w:spacing w:before="5"/>
                              <w:rPr>
                                <w:sz w:val="12"/>
                              </w:rPr>
                            </w:pPr>
                          </w:p>
                          <w:p>
                            <w:pPr>
                              <w:pStyle w:val="TableParagraph"/>
                              <w:ind w:right="28"/>
                              <w:jc w:val="right"/>
                              <w:rPr>
                                <w:sz w:val="12"/>
                              </w:rPr>
                            </w:pPr>
                            <w:r>
                              <w:rPr>
                                <w:spacing w:val="-4"/>
                                <w:w w:val="105"/>
                                <w:sz w:val="12"/>
                              </w:rPr>
                              <w:t>(83)</w:t>
                            </w:r>
                          </w:p>
                        </w:tc>
                        <w:tc>
                          <w:tcPr>
                            <w:tcW w:w="94" w:type="dxa"/>
                          </w:tcPr>
                          <w:p>
                            <w:pPr>
                              <w:pStyle w:val="TableParagraph"/>
                              <w:rPr>
                                <w:sz w:val="12"/>
                              </w:rPr>
                            </w:pPr>
                          </w:p>
                        </w:tc>
                        <w:tc>
                          <w:tcPr>
                            <w:tcW w:w="553" w:type="dxa"/>
                            <w:tcBorders>
                              <w:bottom w:val="single" w:sz="6" w:space="0" w:color="000000"/>
                            </w:tcBorders>
                          </w:tcPr>
                          <w:p>
                            <w:pPr>
                              <w:pStyle w:val="TableParagraph"/>
                              <w:spacing w:before="5"/>
                              <w:rPr>
                                <w:sz w:val="12"/>
                              </w:rPr>
                            </w:pPr>
                          </w:p>
                          <w:p>
                            <w:pPr>
                              <w:pStyle w:val="TableParagraph"/>
                              <w:ind w:right="19"/>
                              <w:jc w:val="right"/>
                              <w:rPr>
                                <w:sz w:val="12"/>
                              </w:rPr>
                            </w:pPr>
                            <w:r>
                              <w:rPr>
                                <w:spacing w:val="-4"/>
                                <w:w w:val="105"/>
                                <w:sz w:val="12"/>
                              </w:rPr>
                              <w:t>(82)</w:t>
                            </w:r>
                          </w:p>
                        </w:tc>
                        <w:tc>
                          <w:tcPr>
                            <w:tcW w:w="94" w:type="dxa"/>
                          </w:tcPr>
                          <w:p>
                            <w:pPr>
                              <w:pStyle w:val="TableParagraph"/>
                              <w:rPr>
                                <w:sz w:val="12"/>
                              </w:rPr>
                            </w:pPr>
                          </w:p>
                        </w:tc>
                        <w:tc>
                          <w:tcPr>
                            <w:tcW w:w="4238" w:type="dxa"/>
                          </w:tcPr>
                          <w:p>
                            <w:pPr>
                              <w:pStyle w:val="TableParagraph"/>
                              <w:spacing w:line="133" w:lineRule="exact"/>
                              <w:ind w:left="25"/>
                              <w:rPr>
                                <w:sz w:val="12"/>
                              </w:rPr>
                            </w:pPr>
                            <w:r>
                              <w:rPr>
                                <w:w w:val="105"/>
                                <w:sz w:val="12"/>
                              </w:rPr>
                              <w:t>Global</w:t>
                            </w:r>
                            <w:r>
                              <w:rPr>
                                <w:spacing w:val="-5"/>
                                <w:w w:val="105"/>
                                <w:sz w:val="12"/>
                              </w:rPr>
                              <w:t> </w:t>
                            </w:r>
                            <w:r>
                              <w:rPr>
                                <w:w w:val="105"/>
                                <w:sz w:val="12"/>
                              </w:rPr>
                              <w:t>declines</w:t>
                            </w:r>
                            <w:r>
                              <w:rPr>
                                <w:spacing w:val="-4"/>
                                <w:w w:val="105"/>
                                <w:sz w:val="12"/>
                              </w:rPr>
                              <w:t> </w:t>
                            </w:r>
                            <w:r>
                              <w:rPr>
                                <w:w w:val="105"/>
                                <w:sz w:val="12"/>
                              </w:rPr>
                              <w:t>largely</w:t>
                            </w:r>
                            <w:r>
                              <w:rPr>
                                <w:spacing w:val="-4"/>
                                <w:w w:val="105"/>
                                <w:sz w:val="12"/>
                              </w:rPr>
                              <w:t> </w:t>
                            </w:r>
                            <w:r>
                              <w:rPr>
                                <w:w w:val="105"/>
                                <w:sz w:val="12"/>
                              </w:rPr>
                              <w:t>driven</w:t>
                            </w:r>
                            <w:r>
                              <w:rPr>
                                <w:spacing w:val="-4"/>
                                <w:w w:val="105"/>
                                <w:sz w:val="12"/>
                              </w:rPr>
                              <w:t> </w:t>
                            </w:r>
                            <w:r>
                              <w:rPr>
                                <w:w w:val="105"/>
                                <w:sz w:val="12"/>
                              </w:rPr>
                              <w:t>by</w:t>
                            </w:r>
                            <w:r>
                              <w:rPr>
                                <w:spacing w:val="-4"/>
                                <w:w w:val="105"/>
                                <w:sz w:val="12"/>
                              </w:rPr>
                              <w:t> </w:t>
                            </w:r>
                            <w:r>
                              <w:rPr>
                                <w:w w:val="105"/>
                                <w:sz w:val="12"/>
                              </w:rPr>
                              <w:t>lower</w:t>
                            </w:r>
                            <w:r>
                              <w:rPr>
                                <w:spacing w:val="-4"/>
                                <w:w w:val="105"/>
                                <w:sz w:val="12"/>
                              </w:rPr>
                              <w:t> </w:t>
                            </w:r>
                            <w:r>
                              <w:rPr>
                                <w:w w:val="105"/>
                                <w:sz w:val="12"/>
                              </w:rPr>
                              <w:t>contracted</w:t>
                            </w:r>
                            <w:r>
                              <w:rPr>
                                <w:spacing w:val="-4"/>
                                <w:w w:val="105"/>
                                <w:sz w:val="12"/>
                              </w:rPr>
                              <w:t> </w:t>
                            </w:r>
                            <w:r>
                              <w:rPr>
                                <w:w w:val="105"/>
                                <w:sz w:val="12"/>
                              </w:rPr>
                              <w:t>deliveries</w:t>
                            </w:r>
                            <w:r>
                              <w:rPr>
                                <w:spacing w:val="-4"/>
                                <w:w w:val="105"/>
                                <w:sz w:val="12"/>
                              </w:rPr>
                              <w:t> </w:t>
                            </w:r>
                            <w:r>
                              <w:rPr>
                                <w:w w:val="105"/>
                                <w:sz w:val="12"/>
                              </w:rPr>
                              <w:t>and</w:t>
                            </w:r>
                            <w:r>
                              <w:rPr>
                                <w:spacing w:val="-4"/>
                                <w:w w:val="105"/>
                                <w:sz w:val="12"/>
                              </w:rPr>
                              <w:t> </w:t>
                            </w:r>
                            <w:r>
                              <w:rPr>
                                <w:w w:val="105"/>
                                <w:sz w:val="12"/>
                              </w:rPr>
                              <w:t>demand</w:t>
                            </w:r>
                            <w:r>
                              <w:rPr>
                                <w:spacing w:val="-4"/>
                                <w:w w:val="105"/>
                                <w:sz w:val="12"/>
                              </w:rPr>
                              <w:t> </w:t>
                            </w:r>
                            <w:r>
                              <w:rPr>
                                <w:spacing w:val="-5"/>
                                <w:w w:val="105"/>
                                <w:sz w:val="12"/>
                              </w:rPr>
                              <w:t>in</w:t>
                            </w:r>
                          </w:p>
                          <w:p>
                            <w:pPr>
                              <w:pStyle w:val="TableParagraph"/>
                              <w:spacing w:before="10"/>
                              <w:ind w:left="25"/>
                              <w:rPr>
                                <w:sz w:val="12"/>
                              </w:rPr>
                            </w:pPr>
                            <w:r>
                              <w:rPr>
                                <w:w w:val="105"/>
                                <w:sz w:val="12"/>
                              </w:rPr>
                              <w:t>international</w:t>
                            </w:r>
                            <w:r>
                              <w:rPr>
                                <w:spacing w:val="-5"/>
                                <w:w w:val="105"/>
                                <w:sz w:val="12"/>
                              </w:rPr>
                              <w:t> </w:t>
                            </w:r>
                            <w:r>
                              <w:rPr>
                                <w:w w:val="105"/>
                                <w:sz w:val="12"/>
                              </w:rPr>
                              <w:t>markets</w:t>
                            </w:r>
                            <w:r>
                              <w:rPr>
                                <w:spacing w:val="-5"/>
                                <w:w w:val="105"/>
                                <w:sz w:val="12"/>
                              </w:rPr>
                              <w:t> </w:t>
                            </w:r>
                            <w:r>
                              <w:rPr>
                                <w:w w:val="105"/>
                                <w:sz w:val="12"/>
                              </w:rPr>
                              <w:t>and</w:t>
                            </w:r>
                            <w:r>
                              <w:rPr>
                                <w:spacing w:val="-4"/>
                                <w:w w:val="105"/>
                                <w:sz w:val="12"/>
                              </w:rPr>
                              <w:t> </w:t>
                            </w:r>
                            <w:r>
                              <w:rPr>
                                <w:w w:val="105"/>
                                <w:sz w:val="12"/>
                              </w:rPr>
                              <w:t>lower</w:t>
                            </w:r>
                            <w:r>
                              <w:rPr>
                                <w:spacing w:val="-5"/>
                                <w:w w:val="105"/>
                                <w:sz w:val="12"/>
                              </w:rPr>
                              <w:t> </w:t>
                            </w:r>
                            <w:r>
                              <w:rPr>
                                <w:w w:val="105"/>
                                <w:sz w:val="12"/>
                              </w:rPr>
                              <w:t>U.S.</w:t>
                            </w:r>
                            <w:r>
                              <w:rPr>
                                <w:spacing w:val="-4"/>
                                <w:w w:val="105"/>
                                <w:sz w:val="12"/>
                              </w:rPr>
                              <w:t> </w:t>
                            </w:r>
                            <w:r>
                              <w:rPr>
                                <w:w w:val="105"/>
                                <w:sz w:val="12"/>
                              </w:rPr>
                              <w:t>government</w:t>
                            </w:r>
                            <w:r>
                              <w:rPr>
                                <w:spacing w:val="-5"/>
                                <w:w w:val="105"/>
                                <w:sz w:val="12"/>
                              </w:rPr>
                              <w:t> </w:t>
                            </w:r>
                            <w:r>
                              <w:rPr>
                                <w:w w:val="105"/>
                                <w:sz w:val="12"/>
                              </w:rPr>
                              <w:t>contracted</w:t>
                            </w:r>
                            <w:r>
                              <w:rPr>
                                <w:spacing w:val="-4"/>
                                <w:w w:val="105"/>
                                <w:sz w:val="12"/>
                              </w:rPr>
                              <w:t> </w:t>
                            </w:r>
                            <w:r>
                              <w:rPr>
                                <w:w w:val="105"/>
                                <w:sz w:val="12"/>
                              </w:rPr>
                              <w:t>deliveries,</w:t>
                            </w:r>
                            <w:r>
                              <w:rPr>
                                <w:spacing w:val="-5"/>
                                <w:w w:val="105"/>
                                <w:sz w:val="12"/>
                              </w:rPr>
                              <w:t> </w:t>
                            </w:r>
                            <w:r>
                              <w:rPr>
                                <w:spacing w:val="-4"/>
                                <w:w w:val="105"/>
                                <w:sz w:val="12"/>
                              </w:rPr>
                              <w:t>with</w:t>
                            </w:r>
                          </w:p>
                        </w:tc>
                      </w:tr>
                      <w:tr>
                        <w:trPr>
                          <w:trHeight w:val="368" w:hRule="atLeast"/>
                        </w:trPr>
                        <w:tc>
                          <w:tcPr>
                            <w:tcW w:w="823" w:type="dxa"/>
                            <w:tcBorders>
                              <w:top w:val="single" w:sz="6" w:space="0" w:color="000000"/>
                            </w:tcBorders>
                          </w:tcPr>
                          <w:p>
                            <w:pPr>
                              <w:pStyle w:val="TableParagraph"/>
                              <w:spacing w:before="5"/>
                              <w:rPr>
                                <w:sz w:val="12"/>
                              </w:rPr>
                            </w:pPr>
                          </w:p>
                          <w:p>
                            <w:pPr>
                              <w:pStyle w:val="TableParagraph"/>
                              <w:tabs>
                                <w:tab w:pos="565" w:val="left" w:leader="none"/>
                              </w:tabs>
                              <w:ind w:right="50"/>
                              <w:jc w:val="right"/>
                              <w:rPr>
                                <w:sz w:val="12"/>
                              </w:rPr>
                            </w:pPr>
                            <w:r>
                              <w:rPr>
                                <w:spacing w:val="-10"/>
                                <w:w w:val="105"/>
                                <w:sz w:val="12"/>
                              </w:rPr>
                              <w:t>$</w:t>
                            </w:r>
                            <w:r>
                              <w:rPr>
                                <w:sz w:val="12"/>
                              </w:rPr>
                              <w:tab/>
                            </w:r>
                            <w:r>
                              <w:rPr>
                                <w:spacing w:val="-5"/>
                                <w:w w:val="105"/>
                                <w:sz w:val="12"/>
                              </w:rPr>
                              <w:t>345</w:t>
                            </w:r>
                          </w:p>
                        </w:tc>
                        <w:tc>
                          <w:tcPr>
                            <w:tcW w:w="94" w:type="dxa"/>
                          </w:tcPr>
                          <w:p>
                            <w:pPr>
                              <w:pStyle w:val="TableParagraph"/>
                              <w:rPr>
                                <w:sz w:val="12"/>
                              </w:rPr>
                            </w:pPr>
                          </w:p>
                        </w:tc>
                        <w:tc>
                          <w:tcPr>
                            <w:tcW w:w="836" w:type="dxa"/>
                            <w:tcBorders>
                              <w:top w:val="single" w:sz="6" w:space="0" w:color="000000"/>
                            </w:tcBorders>
                          </w:tcPr>
                          <w:p>
                            <w:pPr>
                              <w:pStyle w:val="TableParagraph"/>
                              <w:spacing w:before="5"/>
                              <w:rPr>
                                <w:sz w:val="12"/>
                              </w:rPr>
                            </w:pPr>
                          </w:p>
                          <w:p>
                            <w:pPr>
                              <w:pStyle w:val="TableParagraph"/>
                              <w:tabs>
                                <w:tab w:pos="475" w:val="left" w:leader="none"/>
                              </w:tabs>
                              <w:ind w:right="52"/>
                              <w:jc w:val="right"/>
                              <w:rPr>
                                <w:sz w:val="12"/>
                              </w:rPr>
                            </w:pPr>
                            <w:r>
                              <w:rPr>
                                <w:spacing w:val="-10"/>
                                <w:w w:val="105"/>
                                <w:sz w:val="12"/>
                              </w:rPr>
                              <w:t>$</w:t>
                            </w:r>
                            <w:r>
                              <w:rPr>
                                <w:sz w:val="12"/>
                              </w:rPr>
                              <w:tab/>
                            </w:r>
                            <w:r>
                              <w:rPr>
                                <w:spacing w:val="-2"/>
                                <w:w w:val="105"/>
                                <w:sz w:val="12"/>
                              </w:rPr>
                              <w:t>3,395</w:t>
                            </w:r>
                          </w:p>
                        </w:tc>
                        <w:tc>
                          <w:tcPr>
                            <w:tcW w:w="94" w:type="dxa"/>
                          </w:tcPr>
                          <w:p>
                            <w:pPr>
                              <w:pStyle w:val="TableParagraph"/>
                              <w:rPr>
                                <w:sz w:val="12"/>
                              </w:rPr>
                            </w:pPr>
                          </w:p>
                        </w:tc>
                        <w:tc>
                          <w:tcPr>
                            <w:tcW w:w="566" w:type="dxa"/>
                            <w:tcBorders>
                              <w:top w:val="single" w:sz="6" w:space="0" w:color="000000"/>
                            </w:tcBorders>
                          </w:tcPr>
                          <w:p>
                            <w:pPr>
                              <w:pStyle w:val="TableParagraph"/>
                              <w:spacing w:before="5"/>
                              <w:rPr>
                                <w:sz w:val="12"/>
                              </w:rPr>
                            </w:pPr>
                          </w:p>
                          <w:p>
                            <w:pPr>
                              <w:pStyle w:val="TableParagraph"/>
                              <w:ind w:right="28"/>
                              <w:jc w:val="right"/>
                              <w:rPr>
                                <w:sz w:val="12"/>
                              </w:rPr>
                            </w:pPr>
                            <w:r>
                              <w:rPr>
                                <w:spacing w:val="-4"/>
                                <w:w w:val="105"/>
                                <w:sz w:val="12"/>
                              </w:rPr>
                              <w:t>(90)</w:t>
                            </w:r>
                          </w:p>
                        </w:tc>
                        <w:tc>
                          <w:tcPr>
                            <w:tcW w:w="94" w:type="dxa"/>
                          </w:tcPr>
                          <w:p>
                            <w:pPr>
                              <w:pStyle w:val="TableParagraph"/>
                              <w:rPr>
                                <w:sz w:val="12"/>
                              </w:rPr>
                            </w:pPr>
                          </w:p>
                        </w:tc>
                        <w:tc>
                          <w:tcPr>
                            <w:tcW w:w="553" w:type="dxa"/>
                            <w:tcBorders>
                              <w:top w:val="single" w:sz="6" w:space="0" w:color="000000"/>
                            </w:tcBorders>
                          </w:tcPr>
                          <w:p>
                            <w:pPr>
                              <w:pStyle w:val="TableParagraph"/>
                              <w:rPr>
                                <w:sz w:val="12"/>
                              </w:rPr>
                            </w:pPr>
                          </w:p>
                        </w:tc>
                        <w:tc>
                          <w:tcPr>
                            <w:tcW w:w="94" w:type="dxa"/>
                          </w:tcPr>
                          <w:p>
                            <w:pPr>
                              <w:pStyle w:val="TableParagraph"/>
                              <w:rPr>
                                <w:sz w:val="12"/>
                              </w:rPr>
                            </w:pPr>
                          </w:p>
                        </w:tc>
                        <w:tc>
                          <w:tcPr>
                            <w:tcW w:w="4238" w:type="dxa"/>
                          </w:tcPr>
                          <w:p>
                            <w:pPr>
                              <w:pStyle w:val="TableParagraph"/>
                              <w:spacing w:line="106" w:lineRule="exact"/>
                              <w:ind w:left="25"/>
                              <w:rPr>
                                <w:sz w:val="12"/>
                              </w:rPr>
                            </w:pPr>
                            <w:r>
                              <w:rPr>
                                <w:w w:val="105"/>
                                <w:sz w:val="12"/>
                              </w:rPr>
                              <w:t>anticipated</w:t>
                            </w:r>
                            <w:r>
                              <w:rPr>
                                <w:spacing w:val="-4"/>
                                <w:w w:val="105"/>
                                <w:sz w:val="12"/>
                              </w:rPr>
                              <w:t> </w:t>
                            </w:r>
                            <w:r>
                              <w:rPr>
                                <w:w w:val="105"/>
                                <w:sz w:val="12"/>
                              </w:rPr>
                              <w:t>transition</w:t>
                            </w:r>
                            <w:r>
                              <w:rPr>
                                <w:spacing w:val="-4"/>
                                <w:w w:val="105"/>
                                <w:sz w:val="12"/>
                              </w:rPr>
                              <w:t> </w:t>
                            </w:r>
                            <w:r>
                              <w:rPr>
                                <w:w w:val="105"/>
                                <w:sz w:val="12"/>
                              </w:rPr>
                              <w:t>to</w:t>
                            </w:r>
                            <w:r>
                              <w:rPr>
                                <w:spacing w:val="-4"/>
                                <w:w w:val="105"/>
                                <w:sz w:val="12"/>
                              </w:rPr>
                              <w:t> </w:t>
                            </w:r>
                            <w:r>
                              <w:rPr>
                                <w:w w:val="105"/>
                                <w:sz w:val="12"/>
                              </w:rPr>
                              <w:t>new</w:t>
                            </w:r>
                            <w:r>
                              <w:rPr>
                                <w:spacing w:val="-3"/>
                                <w:w w:val="105"/>
                                <w:sz w:val="12"/>
                              </w:rPr>
                              <w:t> </w:t>
                            </w:r>
                            <w:r>
                              <w:rPr>
                                <w:w w:val="105"/>
                                <w:sz w:val="12"/>
                              </w:rPr>
                              <w:t>variant</w:t>
                            </w:r>
                            <w:r>
                              <w:rPr>
                                <w:spacing w:val="-4"/>
                                <w:w w:val="105"/>
                                <w:sz w:val="12"/>
                              </w:rPr>
                              <w:t> </w:t>
                            </w:r>
                            <w:r>
                              <w:rPr>
                                <w:w w:val="105"/>
                                <w:sz w:val="12"/>
                              </w:rPr>
                              <w:t>vaccines</w:t>
                            </w:r>
                            <w:r>
                              <w:rPr>
                                <w:spacing w:val="-4"/>
                                <w:w w:val="105"/>
                                <w:sz w:val="12"/>
                              </w:rPr>
                              <w:t> </w:t>
                            </w:r>
                            <w:r>
                              <w:rPr>
                                <w:w w:val="105"/>
                                <w:sz w:val="12"/>
                              </w:rPr>
                              <w:t>globally</w:t>
                            </w:r>
                            <w:r>
                              <w:rPr>
                                <w:spacing w:val="-3"/>
                                <w:w w:val="105"/>
                                <w:sz w:val="12"/>
                              </w:rPr>
                              <w:t> </w:t>
                            </w:r>
                            <w:r>
                              <w:rPr>
                                <w:w w:val="105"/>
                                <w:sz w:val="12"/>
                              </w:rPr>
                              <w:t>and</w:t>
                            </w:r>
                            <w:r>
                              <w:rPr>
                                <w:spacing w:val="-4"/>
                                <w:w w:val="105"/>
                                <w:sz w:val="12"/>
                              </w:rPr>
                              <w:t> </w:t>
                            </w:r>
                            <w:r>
                              <w:rPr>
                                <w:w w:val="105"/>
                                <w:sz w:val="12"/>
                              </w:rPr>
                              <w:t>to</w:t>
                            </w:r>
                            <w:r>
                              <w:rPr>
                                <w:spacing w:val="-4"/>
                                <w:w w:val="105"/>
                                <w:sz w:val="12"/>
                              </w:rPr>
                              <w:t> </w:t>
                            </w:r>
                            <w:r>
                              <w:rPr>
                                <w:w w:val="105"/>
                                <w:sz w:val="12"/>
                              </w:rPr>
                              <w:t>traditional</w:t>
                            </w:r>
                            <w:r>
                              <w:rPr>
                                <w:spacing w:val="-3"/>
                                <w:w w:val="105"/>
                                <w:sz w:val="12"/>
                              </w:rPr>
                              <w:t> </w:t>
                            </w:r>
                            <w:r>
                              <w:rPr>
                                <w:spacing w:val="-4"/>
                                <w:w w:val="105"/>
                                <w:sz w:val="12"/>
                              </w:rPr>
                              <w:t>U.S.</w:t>
                            </w:r>
                          </w:p>
                          <w:p>
                            <w:pPr>
                              <w:pStyle w:val="TableParagraph"/>
                              <w:spacing w:before="10"/>
                              <w:ind w:left="25"/>
                              <w:rPr>
                                <w:sz w:val="12"/>
                              </w:rPr>
                            </w:pPr>
                            <w:r>
                              <w:rPr>
                                <w:w w:val="105"/>
                                <w:sz w:val="12"/>
                              </w:rPr>
                              <w:t>commercial</w:t>
                            </w:r>
                            <w:r>
                              <w:rPr>
                                <w:spacing w:val="-3"/>
                                <w:w w:val="105"/>
                                <w:sz w:val="12"/>
                              </w:rPr>
                              <w:t> </w:t>
                            </w:r>
                            <w:r>
                              <w:rPr>
                                <w:w w:val="105"/>
                                <w:sz w:val="12"/>
                              </w:rPr>
                              <w:t>market</w:t>
                            </w:r>
                            <w:r>
                              <w:rPr>
                                <w:spacing w:val="-3"/>
                                <w:w w:val="105"/>
                                <w:sz w:val="12"/>
                              </w:rPr>
                              <w:t> </w:t>
                            </w:r>
                            <w:r>
                              <w:rPr>
                                <w:w w:val="105"/>
                                <w:sz w:val="12"/>
                              </w:rPr>
                              <w:t>sales</w:t>
                            </w:r>
                            <w:r>
                              <w:rPr>
                                <w:spacing w:val="-3"/>
                                <w:w w:val="105"/>
                                <w:sz w:val="12"/>
                              </w:rPr>
                              <w:t> </w:t>
                            </w:r>
                            <w:r>
                              <w:rPr>
                                <w:w w:val="105"/>
                                <w:sz w:val="12"/>
                              </w:rPr>
                              <w:t>in</w:t>
                            </w:r>
                            <w:r>
                              <w:rPr>
                                <w:spacing w:val="-3"/>
                                <w:w w:val="105"/>
                                <w:sz w:val="12"/>
                              </w:rPr>
                              <w:t> </w:t>
                            </w:r>
                            <w:r>
                              <w:rPr>
                                <w:w w:val="105"/>
                                <w:sz w:val="12"/>
                              </w:rPr>
                              <w:t>the</w:t>
                            </w:r>
                            <w:r>
                              <w:rPr>
                                <w:spacing w:val="-3"/>
                                <w:w w:val="105"/>
                                <w:sz w:val="12"/>
                              </w:rPr>
                              <w:t> </w:t>
                            </w:r>
                            <w:r>
                              <w:rPr>
                                <w:w w:val="105"/>
                                <w:sz w:val="12"/>
                              </w:rPr>
                              <w:t>second</w:t>
                            </w:r>
                            <w:r>
                              <w:rPr>
                                <w:spacing w:val="-3"/>
                                <w:w w:val="105"/>
                                <w:sz w:val="12"/>
                              </w:rPr>
                              <w:t> </w:t>
                            </w:r>
                            <w:r>
                              <w:rPr>
                                <w:w w:val="105"/>
                                <w:sz w:val="12"/>
                              </w:rPr>
                              <w:t>half</w:t>
                            </w:r>
                            <w:r>
                              <w:rPr>
                                <w:spacing w:val="-3"/>
                                <w:w w:val="105"/>
                                <w:sz w:val="12"/>
                              </w:rPr>
                              <w:t> </w:t>
                            </w:r>
                            <w:r>
                              <w:rPr>
                                <w:w w:val="105"/>
                                <w:sz w:val="12"/>
                              </w:rPr>
                              <w:t>of</w:t>
                            </w:r>
                            <w:r>
                              <w:rPr>
                                <w:spacing w:val="-3"/>
                                <w:w w:val="105"/>
                                <w:sz w:val="12"/>
                              </w:rPr>
                              <w:t> </w:t>
                            </w:r>
                            <w:r>
                              <w:rPr>
                                <w:spacing w:val="-2"/>
                                <w:w w:val="105"/>
                                <w:sz w:val="12"/>
                              </w:rPr>
                              <w:t>2023.</w:t>
                            </w:r>
                          </w:p>
                        </w:tc>
                      </w:tr>
                      <w:tr>
                        <w:trPr>
                          <w:trHeight w:val="264" w:hRule="atLeast"/>
                        </w:trPr>
                        <w:tc>
                          <w:tcPr>
                            <w:tcW w:w="823" w:type="dxa"/>
                            <w:tcBorders>
                              <w:bottom w:val="single" w:sz="6" w:space="0" w:color="000000"/>
                            </w:tcBorders>
                          </w:tcPr>
                          <w:p>
                            <w:pPr>
                              <w:pStyle w:val="TableParagraph"/>
                              <w:spacing w:before="85"/>
                              <w:ind w:right="50"/>
                              <w:jc w:val="right"/>
                              <w:rPr>
                                <w:sz w:val="12"/>
                              </w:rPr>
                            </w:pPr>
                            <w:r>
                              <w:rPr>
                                <w:spacing w:val="-2"/>
                                <w:w w:val="105"/>
                                <w:sz w:val="12"/>
                              </w:rPr>
                              <w:t>4,207</w:t>
                            </w:r>
                          </w:p>
                        </w:tc>
                        <w:tc>
                          <w:tcPr>
                            <w:tcW w:w="94" w:type="dxa"/>
                          </w:tcPr>
                          <w:p>
                            <w:pPr>
                              <w:pStyle w:val="TableParagraph"/>
                              <w:rPr>
                                <w:sz w:val="12"/>
                              </w:rPr>
                            </w:pPr>
                          </w:p>
                        </w:tc>
                        <w:tc>
                          <w:tcPr>
                            <w:tcW w:w="836" w:type="dxa"/>
                            <w:tcBorders>
                              <w:bottom w:val="single" w:sz="6" w:space="0" w:color="000000"/>
                            </w:tcBorders>
                          </w:tcPr>
                          <w:p>
                            <w:pPr>
                              <w:pStyle w:val="TableParagraph"/>
                              <w:spacing w:before="85"/>
                              <w:ind w:right="52"/>
                              <w:jc w:val="right"/>
                              <w:rPr>
                                <w:sz w:val="12"/>
                              </w:rPr>
                            </w:pPr>
                            <w:r>
                              <w:rPr>
                                <w:spacing w:val="-2"/>
                                <w:w w:val="105"/>
                                <w:sz w:val="12"/>
                              </w:rPr>
                              <w:t>18,681</w:t>
                            </w:r>
                          </w:p>
                        </w:tc>
                        <w:tc>
                          <w:tcPr>
                            <w:tcW w:w="94" w:type="dxa"/>
                          </w:tcPr>
                          <w:p>
                            <w:pPr>
                              <w:pStyle w:val="TableParagraph"/>
                              <w:rPr>
                                <w:sz w:val="12"/>
                              </w:rPr>
                            </w:pPr>
                          </w:p>
                        </w:tc>
                        <w:tc>
                          <w:tcPr>
                            <w:tcW w:w="566" w:type="dxa"/>
                          </w:tcPr>
                          <w:p>
                            <w:pPr>
                              <w:pStyle w:val="TableParagraph"/>
                              <w:spacing w:before="99"/>
                              <w:ind w:right="28"/>
                              <w:jc w:val="right"/>
                              <w:rPr>
                                <w:sz w:val="12"/>
                              </w:rPr>
                            </w:pPr>
                            <w:r>
                              <w:rPr>
                                <w:spacing w:val="-4"/>
                                <w:w w:val="105"/>
                                <w:sz w:val="12"/>
                              </w:rPr>
                              <w:t>(77)</w:t>
                            </w:r>
                          </w:p>
                        </w:tc>
                        <w:tc>
                          <w:tcPr>
                            <w:tcW w:w="94" w:type="dxa"/>
                          </w:tcPr>
                          <w:p>
                            <w:pPr>
                              <w:pStyle w:val="TableParagraph"/>
                              <w:rPr>
                                <w:sz w:val="12"/>
                              </w:rPr>
                            </w:pPr>
                          </w:p>
                        </w:tc>
                        <w:tc>
                          <w:tcPr>
                            <w:tcW w:w="553" w:type="dxa"/>
                          </w:tcPr>
                          <w:p>
                            <w:pPr>
                              <w:pStyle w:val="TableParagraph"/>
                              <w:spacing w:before="99"/>
                              <w:ind w:right="19"/>
                              <w:jc w:val="right"/>
                              <w:rPr>
                                <w:sz w:val="12"/>
                              </w:rPr>
                            </w:pPr>
                            <w:r>
                              <w:rPr>
                                <w:spacing w:val="-4"/>
                                <w:w w:val="105"/>
                                <w:sz w:val="12"/>
                              </w:rPr>
                              <w:t>(76)</w:t>
                            </w:r>
                          </w:p>
                        </w:tc>
                        <w:tc>
                          <w:tcPr>
                            <w:tcW w:w="94" w:type="dxa"/>
                          </w:tcPr>
                          <w:p>
                            <w:pPr>
                              <w:pStyle w:val="TableParagraph"/>
                              <w:rPr>
                                <w:sz w:val="12"/>
                              </w:rPr>
                            </w:pPr>
                          </w:p>
                        </w:tc>
                        <w:tc>
                          <w:tcPr>
                            <w:tcW w:w="4238" w:type="dxa"/>
                          </w:tcPr>
                          <w:p>
                            <w:pPr>
                              <w:pStyle w:val="TableParagraph"/>
                              <w:rPr>
                                <w:sz w:val="12"/>
                              </w:rPr>
                            </w:pPr>
                          </w:p>
                        </w:tc>
                      </w:tr>
                      <w:tr>
                        <w:trPr>
                          <w:trHeight w:val="295" w:hRule="atLeast"/>
                        </w:trPr>
                        <w:tc>
                          <w:tcPr>
                            <w:tcW w:w="823" w:type="dxa"/>
                            <w:tcBorders>
                              <w:top w:val="single" w:sz="6" w:space="0" w:color="000000"/>
                              <w:bottom w:val="single" w:sz="6" w:space="0" w:color="000000"/>
                            </w:tcBorders>
                          </w:tcPr>
                          <w:p>
                            <w:pPr>
                              <w:pStyle w:val="TableParagraph"/>
                              <w:tabs>
                                <w:tab w:pos="470" w:val="left" w:leader="none"/>
                              </w:tabs>
                              <w:spacing w:before="130"/>
                              <w:ind w:right="50"/>
                              <w:jc w:val="right"/>
                              <w:rPr>
                                <w:sz w:val="12"/>
                              </w:rPr>
                            </w:pPr>
                            <w:r>
                              <w:rPr>
                                <w:spacing w:val="-10"/>
                                <w:w w:val="105"/>
                                <w:sz w:val="12"/>
                              </w:rPr>
                              <w:t>$</w:t>
                            </w:r>
                            <w:r>
                              <w:rPr>
                                <w:sz w:val="12"/>
                              </w:rPr>
                              <w:tab/>
                            </w:r>
                            <w:r>
                              <w:rPr>
                                <w:spacing w:val="-2"/>
                                <w:w w:val="105"/>
                                <w:sz w:val="12"/>
                              </w:rPr>
                              <w:t>4,552</w:t>
                            </w:r>
                          </w:p>
                        </w:tc>
                        <w:tc>
                          <w:tcPr>
                            <w:tcW w:w="94" w:type="dxa"/>
                            <w:tcBorders>
                              <w:bottom w:val="single" w:sz="6" w:space="0" w:color="000000"/>
                            </w:tcBorders>
                          </w:tcPr>
                          <w:p>
                            <w:pPr>
                              <w:pStyle w:val="TableParagraph"/>
                              <w:rPr>
                                <w:sz w:val="12"/>
                              </w:rPr>
                            </w:pPr>
                          </w:p>
                        </w:tc>
                        <w:tc>
                          <w:tcPr>
                            <w:tcW w:w="836" w:type="dxa"/>
                            <w:tcBorders>
                              <w:top w:val="single" w:sz="6" w:space="0" w:color="000000"/>
                              <w:bottom w:val="single" w:sz="6" w:space="0" w:color="000000"/>
                            </w:tcBorders>
                          </w:tcPr>
                          <w:p>
                            <w:pPr>
                              <w:pStyle w:val="TableParagraph"/>
                              <w:tabs>
                                <w:tab w:pos="412" w:val="left" w:leader="none"/>
                              </w:tabs>
                              <w:spacing w:before="130"/>
                              <w:ind w:right="52"/>
                              <w:jc w:val="right"/>
                              <w:rPr>
                                <w:sz w:val="12"/>
                              </w:rPr>
                            </w:pPr>
                            <w:r>
                              <w:rPr>
                                <w:spacing w:val="-10"/>
                                <w:w w:val="105"/>
                                <w:sz w:val="12"/>
                              </w:rPr>
                              <w:t>$</w:t>
                            </w:r>
                            <w:r>
                              <w:rPr>
                                <w:sz w:val="12"/>
                              </w:rPr>
                              <w:tab/>
                            </w:r>
                            <w:r>
                              <w:rPr>
                                <w:spacing w:val="-2"/>
                                <w:w w:val="105"/>
                                <w:sz w:val="12"/>
                              </w:rPr>
                              <w:t>22,075</w:t>
                            </w:r>
                          </w:p>
                        </w:tc>
                        <w:tc>
                          <w:tcPr>
                            <w:tcW w:w="94" w:type="dxa"/>
                          </w:tcPr>
                          <w:p>
                            <w:pPr>
                              <w:pStyle w:val="TableParagraph"/>
                              <w:rPr>
                                <w:sz w:val="12"/>
                              </w:rPr>
                            </w:pPr>
                          </w:p>
                        </w:tc>
                        <w:tc>
                          <w:tcPr>
                            <w:tcW w:w="566" w:type="dxa"/>
                            <w:tcBorders>
                              <w:bottom w:val="single" w:sz="6" w:space="0" w:color="000000"/>
                            </w:tcBorders>
                          </w:tcPr>
                          <w:p>
                            <w:pPr>
                              <w:pStyle w:val="TableParagraph"/>
                              <w:spacing w:before="130"/>
                              <w:ind w:right="28"/>
                              <w:jc w:val="right"/>
                              <w:rPr>
                                <w:sz w:val="12"/>
                              </w:rPr>
                            </w:pPr>
                            <w:r>
                              <w:rPr>
                                <w:spacing w:val="-4"/>
                                <w:w w:val="105"/>
                                <w:sz w:val="12"/>
                              </w:rPr>
                              <w:t>(79)</w:t>
                            </w:r>
                          </w:p>
                        </w:tc>
                        <w:tc>
                          <w:tcPr>
                            <w:tcW w:w="94" w:type="dxa"/>
                          </w:tcPr>
                          <w:p>
                            <w:pPr>
                              <w:pStyle w:val="TableParagraph"/>
                              <w:rPr>
                                <w:sz w:val="12"/>
                              </w:rPr>
                            </w:pPr>
                          </w:p>
                        </w:tc>
                        <w:tc>
                          <w:tcPr>
                            <w:tcW w:w="553" w:type="dxa"/>
                            <w:tcBorders>
                              <w:bottom w:val="single" w:sz="6" w:space="0" w:color="000000"/>
                            </w:tcBorders>
                          </w:tcPr>
                          <w:p>
                            <w:pPr>
                              <w:pStyle w:val="TableParagraph"/>
                              <w:spacing w:before="130"/>
                              <w:ind w:right="19"/>
                              <w:jc w:val="right"/>
                              <w:rPr>
                                <w:sz w:val="12"/>
                              </w:rPr>
                            </w:pPr>
                            <w:r>
                              <w:rPr>
                                <w:spacing w:val="-4"/>
                                <w:w w:val="105"/>
                                <w:sz w:val="12"/>
                              </w:rPr>
                              <w:t>(78)</w:t>
                            </w:r>
                          </w:p>
                        </w:tc>
                        <w:tc>
                          <w:tcPr>
                            <w:tcW w:w="94" w:type="dxa"/>
                          </w:tcPr>
                          <w:p>
                            <w:pPr>
                              <w:pStyle w:val="TableParagraph"/>
                              <w:rPr>
                                <w:sz w:val="12"/>
                              </w:rPr>
                            </w:pPr>
                          </w:p>
                        </w:tc>
                        <w:tc>
                          <w:tcPr>
                            <w:tcW w:w="4238" w:type="dxa"/>
                            <w:tcBorders>
                              <w:bottom w:val="single" w:sz="6" w:space="0" w:color="000000"/>
                            </w:tcBorders>
                          </w:tcPr>
                          <w:p>
                            <w:pPr>
                              <w:pStyle w:val="TableParagraph"/>
                              <w:rPr>
                                <w:sz w:val="12"/>
                              </w:rPr>
                            </w:pPr>
                          </w:p>
                        </w:tc>
                      </w:tr>
                      <w:tr>
                        <w:trPr>
                          <w:trHeight w:val="375" w:hRule="atLeast"/>
                        </w:trPr>
                        <w:tc>
                          <w:tcPr>
                            <w:tcW w:w="823" w:type="dxa"/>
                            <w:tcBorders>
                              <w:top w:val="single" w:sz="6" w:space="0" w:color="000000"/>
                            </w:tcBorders>
                          </w:tcPr>
                          <w:p>
                            <w:pPr>
                              <w:pStyle w:val="TableParagraph"/>
                              <w:spacing w:before="5"/>
                              <w:rPr>
                                <w:sz w:val="12"/>
                              </w:rPr>
                            </w:pPr>
                          </w:p>
                          <w:p>
                            <w:pPr>
                              <w:pStyle w:val="TableParagraph"/>
                              <w:tabs>
                                <w:tab w:pos="628" w:val="left" w:leader="none"/>
                              </w:tabs>
                              <w:ind w:right="50"/>
                              <w:jc w:val="right"/>
                              <w:rPr>
                                <w:sz w:val="12"/>
                              </w:rPr>
                            </w:pPr>
                            <w:r>
                              <w:rPr>
                                <w:spacing w:val="-10"/>
                                <w:w w:val="105"/>
                                <w:sz w:val="12"/>
                              </w:rPr>
                              <w:t>$</w:t>
                            </w:r>
                            <w:r>
                              <w:rPr>
                                <w:sz w:val="12"/>
                              </w:rPr>
                              <w:tab/>
                            </w:r>
                            <w:r>
                              <w:rPr>
                                <w:spacing w:val="-10"/>
                                <w:w w:val="105"/>
                                <w:sz w:val="12"/>
                              </w:rPr>
                              <w:t>—</w:t>
                            </w:r>
                          </w:p>
                        </w:tc>
                        <w:tc>
                          <w:tcPr>
                            <w:tcW w:w="94" w:type="dxa"/>
                            <w:tcBorders>
                              <w:top w:val="single" w:sz="6" w:space="0" w:color="000000"/>
                            </w:tcBorders>
                          </w:tcPr>
                          <w:p>
                            <w:pPr>
                              <w:pStyle w:val="TableParagraph"/>
                              <w:rPr>
                                <w:sz w:val="12"/>
                              </w:rPr>
                            </w:pPr>
                          </w:p>
                        </w:tc>
                        <w:tc>
                          <w:tcPr>
                            <w:tcW w:w="836" w:type="dxa"/>
                            <w:tcBorders>
                              <w:top w:val="single" w:sz="6" w:space="0" w:color="000000"/>
                            </w:tcBorders>
                          </w:tcPr>
                          <w:p>
                            <w:pPr>
                              <w:pStyle w:val="TableParagraph"/>
                              <w:spacing w:before="5"/>
                              <w:rPr>
                                <w:sz w:val="12"/>
                              </w:rPr>
                            </w:pPr>
                          </w:p>
                          <w:p>
                            <w:pPr>
                              <w:pStyle w:val="TableParagraph"/>
                              <w:tabs>
                                <w:tab w:pos="475" w:val="left" w:leader="none"/>
                              </w:tabs>
                              <w:ind w:right="52"/>
                              <w:jc w:val="right"/>
                              <w:rPr>
                                <w:sz w:val="12"/>
                              </w:rPr>
                            </w:pPr>
                            <w:r>
                              <w:rPr>
                                <w:spacing w:val="-10"/>
                                <w:w w:val="105"/>
                                <w:sz w:val="12"/>
                              </w:rPr>
                              <w:t>$</w:t>
                            </w:r>
                            <w:r>
                              <w:rPr>
                                <w:sz w:val="12"/>
                              </w:rPr>
                              <w:tab/>
                            </w:r>
                            <w:r>
                              <w:rPr>
                                <w:spacing w:val="-2"/>
                                <w:w w:val="105"/>
                                <w:sz w:val="12"/>
                              </w:rPr>
                              <w:t>4,455</w:t>
                            </w:r>
                          </w:p>
                        </w:tc>
                        <w:tc>
                          <w:tcPr>
                            <w:tcW w:w="94" w:type="dxa"/>
                          </w:tcPr>
                          <w:p>
                            <w:pPr>
                              <w:pStyle w:val="TableParagraph"/>
                              <w:rPr>
                                <w:sz w:val="12"/>
                              </w:rPr>
                            </w:pPr>
                          </w:p>
                        </w:tc>
                        <w:tc>
                          <w:tcPr>
                            <w:tcW w:w="566" w:type="dxa"/>
                            <w:tcBorders>
                              <w:top w:val="single" w:sz="6" w:space="0" w:color="000000"/>
                            </w:tcBorders>
                          </w:tcPr>
                          <w:p>
                            <w:pPr>
                              <w:pStyle w:val="TableParagraph"/>
                              <w:spacing w:before="5"/>
                              <w:rPr>
                                <w:sz w:val="12"/>
                              </w:rPr>
                            </w:pPr>
                          </w:p>
                          <w:p>
                            <w:pPr>
                              <w:pStyle w:val="TableParagraph"/>
                              <w:ind w:right="17"/>
                              <w:jc w:val="right"/>
                              <w:rPr>
                                <w:sz w:val="12"/>
                              </w:rPr>
                            </w:pPr>
                            <w:r>
                              <w:rPr>
                                <w:spacing w:val="-10"/>
                                <w:w w:val="105"/>
                                <w:sz w:val="12"/>
                              </w:rPr>
                              <w:t>*</w:t>
                            </w:r>
                          </w:p>
                        </w:tc>
                        <w:tc>
                          <w:tcPr>
                            <w:tcW w:w="94" w:type="dxa"/>
                          </w:tcPr>
                          <w:p>
                            <w:pPr>
                              <w:pStyle w:val="TableParagraph"/>
                              <w:rPr>
                                <w:sz w:val="12"/>
                              </w:rPr>
                            </w:pPr>
                          </w:p>
                        </w:tc>
                        <w:tc>
                          <w:tcPr>
                            <w:tcW w:w="553" w:type="dxa"/>
                            <w:tcBorders>
                              <w:top w:val="single" w:sz="6" w:space="0" w:color="000000"/>
                            </w:tcBorders>
                          </w:tcPr>
                          <w:p>
                            <w:pPr>
                              <w:pStyle w:val="TableParagraph"/>
                              <w:rPr>
                                <w:sz w:val="12"/>
                              </w:rPr>
                            </w:pPr>
                          </w:p>
                        </w:tc>
                        <w:tc>
                          <w:tcPr>
                            <w:tcW w:w="94" w:type="dxa"/>
                          </w:tcPr>
                          <w:p>
                            <w:pPr>
                              <w:pStyle w:val="TableParagraph"/>
                              <w:rPr>
                                <w:sz w:val="12"/>
                              </w:rPr>
                            </w:pPr>
                          </w:p>
                        </w:tc>
                        <w:tc>
                          <w:tcPr>
                            <w:tcW w:w="4238" w:type="dxa"/>
                            <w:tcBorders>
                              <w:top w:val="single" w:sz="6" w:space="0" w:color="000000"/>
                            </w:tcBorders>
                          </w:tcPr>
                          <w:p>
                            <w:pPr>
                              <w:pStyle w:val="TableParagraph"/>
                              <w:rPr>
                                <w:sz w:val="12"/>
                              </w:rPr>
                            </w:pPr>
                          </w:p>
                        </w:tc>
                      </w:tr>
                      <w:tr>
                        <w:trPr>
                          <w:trHeight w:val="257" w:hRule="atLeast"/>
                        </w:trPr>
                        <w:tc>
                          <w:tcPr>
                            <w:tcW w:w="823" w:type="dxa"/>
                            <w:tcBorders>
                              <w:bottom w:val="single" w:sz="6" w:space="0" w:color="000000"/>
                            </w:tcBorders>
                          </w:tcPr>
                          <w:p>
                            <w:pPr>
                              <w:pStyle w:val="TableParagraph"/>
                              <w:spacing w:before="92"/>
                              <w:ind w:right="50"/>
                              <w:jc w:val="right"/>
                              <w:rPr>
                                <w:sz w:val="12"/>
                              </w:rPr>
                            </w:pPr>
                            <w:r>
                              <w:rPr>
                                <w:spacing w:val="-5"/>
                                <w:w w:val="105"/>
                                <w:sz w:val="12"/>
                              </w:rPr>
                              <w:t>143</w:t>
                            </w:r>
                          </w:p>
                        </w:tc>
                        <w:tc>
                          <w:tcPr>
                            <w:tcW w:w="94" w:type="dxa"/>
                          </w:tcPr>
                          <w:p>
                            <w:pPr>
                              <w:pStyle w:val="TableParagraph"/>
                              <w:rPr>
                                <w:sz w:val="12"/>
                              </w:rPr>
                            </w:pPr>
                          </w:p>
                        </w:tc>
                        <w:tc>
                          <w:tcPr>
                            <w:tcW w:w="836" w:type="dxa"/>
                            <w:tcBorders>
                              <w:bottom w:val="single" w:sz="6" w:space="0" w:color="000000"/>
                            </w:tcBorders>
                          </w:tcPr>
                          <w:p>
                            <w:pPr>
                              <w:pStyle w:val="TableParagraph"/>
                              <w:spacing w:before="92"/>
                              <w:ind w:right="52"/>
                              <w:jc w:val="right"/>
                              <w:rPr>
                                <w:sz w:val="12"/>
                              </w:rPr>
                            </w:pPr>
                            <w:r>
                              <w:rPr>
                                <w:spacing w:val="-2"/>
                                <w:w w:val="105"/>
                                <w:sz w:val="12"/>
                              </w:rPr>
                              <w:t>3,660</w:t>
                            </w:r>
                          </w:p>
                        </w:tc>
                        <w:tc>
                          <w:tcPr>
                            <w:tcW w:w="94" w:type="dxa"/>
                          </w:tcPr>
                          <w:p>
                            <w:pPr>
                              <w:pStyle w:val="TableParagraph"/>
                              <w:rPr>
                                <w:sz w:val="12"/>
                              </w:rPr>
                            </w:pPr>
                          </w:p>
                        </w:tc>
                        <w:tc>
                          <w:tcPr>
                            <w:tcW w:w="566" w:type="dxa"/>
                          </w:tcPr>
                          <w:p>
                            <w:pPr>
                              <w:pStyle w:val="TableParagraph"/>
                              <w:spacing w:before="92"/>
                              <w:ind w:right="28"/>
                              <w:jc w:val="right"/>
                              <w:rPr>
                                <w:sz w:val="12"/>
                              </w:rPr>
                            </w:pPr>
                            <w:r>
                              <w:rPr>
                                <w:spacing w:val="-4"/>
                                <w:w w:val="105"/>
                                <w:sz w:val="12"/>
                              </w:rPr>
                              <w:t>(96)</w:t>
                            </w:r>
                          </w:p>
                        </w:tc>
                        <w:tc>
                          <w:tcPr>
                            <w:tcW w:w="94" w:type="dxa"/>
                          </w:tcPr>
                          <w:p>
                            <w:pPr>
                              <w:pStyle w:val="TableParagraph"/>
                              <w:rPr>
                                <w:sz w:val="12"/>
                              </w:rPr>
                            </w:pPr>
                          </w:p>
                        </w:tc>
                        <w:tc>
                          <w:tcPr>
                            <w:tcW w:w="553" w:type="dxa"/>
                          </w:tcPr>
                          <w:p>
                            <w:pPr>
                              <w:pStyle w:val="TableParagraph"/>
                              <w:spacing w:before="92"/>
                              <w:ind w:right="19"/>
                              <w:jc w:val="right"/>
                              <w:rPr>
                                <w:sz w:val="12"/>
                              </w:rPr>
                            </w:pPr>
                            <w:r>
                              <w:rPr>
                                <w:spacing w:val="-4"/>
                                <w:w w:val="105"/>
                                <w:sz w:val="12"/>
                              </w:rPr>
                              <w:t>(96)</w:t>
                            </w:r>
                          </w:p>
                        </w:tc>
                        <w:tc>
                          <w:tcPr>
                            <w:tcW w:w="94" w:type="dxa"/>
                          </w:tcPr>
                          <w:p>
                            <w:pPr>
                              <w:pStyle w:val="TableParagraph"/>
                              <w:rPr>
                                <w:sz w:val="12"/>
                              </w:rPr>
                            </w:pPr>
                          </w:p>
                        </w:tc>
                        <w:tc>
                          <w:tcPr>
                            <w:tcW w:w="4238" w:type="dxa"/>
                          </w:tcPr>
                          <w:p>
                            <w:pPr>
                              <w:pStyle w:val="TableParagraph"/>
                              <w:spacing w:before="11"/>
                              <w:ind w:left="25"/>
                              <w:rPr>
                                <w:sz w:val="12"/>
                              </w:rPr>
                            </w:pPr>
                            <w:r>
                              <w:rPr>
                                <w:w w:val="105"/>
                                <w:sz w:val="12"/>
                              </w:rPr>
                              <w:t>Declines</w:t>
                            </w:r>
                            <w:r>
                              <w:rPr>
                                <w:spacing w:val="-5"/>
                                <w:w w:val="105"/>
                                <w:sz w:val="12"/>
                              </w:rPr>
                              <w:t> </w:t>
                            </w:r>
                            <w:r>
                              <w:rPr>
                                <w:w w:val="105"/>
                                <w:sz w:val="12"/>
                              </w:rPr>
                              <w:t>primarily</w:t>
                            </w:r>
                            <w:r>
                              <w:rPr>
                                <w:spacing w:val="-4"/>
                                <w:w w:val="105"/>
                                <w:sz w:val="12"/>
                              </w:rPr>
                              <w:t> </w:t>
                            </w:r>
                            <w:r>
                              <w:rPr>
                                <w:w w:val="105"/>
                                <w:sz w:val="12"/>
                              </w:rPr>
                              <w:t>driven</w:t>
                            </w:r>
                            <w:r>
                              <w:rPr>
                                <w:spacing w:val="-5"/>
                                <w:w w:val="105"/>
                                <w:sz w:val="12"/>
                              </w:rPr>
                              <w:t> by:</w:t>
                            </w:r>
                          </w:p>
                          <w:p>
                            <w:pPr>
                              <w:pStyle w:val="TableParagraph"/>
                              <w:numPr>
                                <w:ilvl w:val="0"/>
                                <w:numId w:val="13"/>
                              </w:numPr>
                              <w:tabs>
                                <w:tab w:pos="100" w:val="left" w:leader="none"/>
                              </w:tabs>
                              <w:spacing w:line="78" w:lineRule="exact" w:before="11" w:after="0"/>
                              <w:ind w:left="100" w:right="0" w:hanging="75"/>
                              <w:jc w:val="left"/>
                              <w:rPr>
                                <w:sz w:val="12"/>
                              </w:rPr>
                            </w:pPr>
                            <w:r>
                              <w:rPr>
                                <w:w w:val="105"/>
                                <w:sz w:val="12"/>
                              </w:rPr>
                              <w:t>No</w:t>
                            </w:r>
                            <w:r>
                              <w:rPr>
                                <w:spacing w:val="-4"/>
                                <w:w w:val="105"/>
                                <w:sz w:val="12"/>
                              </w:rPr>
                              <w:t> </w:t>
                            </w:r>
                            <w:r>
                              <w:rPr>
                                <w:w w:val="105"/>
                                <w:sz w:val="12"/>
                              </w:rPr>
                              <w:t>second</w:t>
                            </w:r>
                            <w:r>
                              <w:rPr>
                                <w:spacing w:val="-3"/>
                                <w:w w:val="105"/>
                                <w:sz w:val="12"/>
                              </w:rPr>
                              <w:t> </w:t>
                            </w:r>
                            <w:r>
                              <w:rPr>
                                <w:w w:val="105"/>
                                <w:sz w:val="12"/>
                              </w:rPr>
                              <w:t>quarter</w:t>
                            </w:r>
                            <w:r>
                              <w:rPr>
                                <w:spacing w:val="-3"/>
                                <w:w w:val="105"/>
                                <w:sz w:val="12"/>
                              </w:rPr>
                              <w:t> </w:t>
                            </w:r>
                            <w:r>
                              <w:rPr>
                                <w:w w:val="105"/>
                                <w:sz w:val="12"/>
                              </w:rPr>
                              <w:t>U.S.</w:t>
                            </w:r>
                            <w:r>
                              <w:rPr>
                                <w:spacing w:val="-3"/>
                                <w:w w:val="105"/>
                                <w:sz w:val="12"/>
                              </w:rPr>
                              <w:t> </w:t>
                            </w:r>
                            <w:r>
                              <w:rPr>
                                <w:w w:val="105"/>
                                <w:sz w:val="12"/>
                              </w:rPr>
                              <w:t>sales</w:t>
                            </w:r>
                            <w:r>
                              <w:rPr>
                                <w:spacing w:val="-3"/>
                                <w:w w:val="105"/>
                                <w:sz w:val="12"/>
                              </w:rPr>
                              <w:t> </w:t>
                            </w:r>
                            <w:r>
                              <w:rPr>
                                <w:w w:val="105"/>
                                <w:sz w:val="12"/>
                              </w:rPr>
                              <w:t>in</w:t>
                            </w:r>
                            <w:r>
                              <w:rPr>
                                <w:spacing w:val="-3"/>
                                <w:w w:val="105"/>
                                <w:sz w:val="12"/>
                              </w:rPr>
                              <w:t> </w:t>
                            </w:r>
                            <w:r>
                              <w:rPr>
                                <w:w w:val="105"/>
                                <w:sz w:val="12"/>
                              </w:rPr>
                              <w:t>anticipation</w:t>
                            </w:r>
                            <w:r>
                              <w:rPr>
                                <w:spacing w:val="-3"/>
                                <w:w w:val="105"/>
                                <w:sz w:val="12"/>
                              </w:rPr>
                              <w:t> </w:t>
                            </w:r>
                            <w:r>
                              <w:rPr>
                                <w:w w:val="105"/>
                                <w:sz w:val="12"/>
                              </w:rPr>
                              <w:t>of</w:t>
                            </w:r>
                            <w:r>
                              <w:rPr>
                                <w:spacing w:val="-3"/>
                                <w:w w:val="105"/>
                                <w:sz w:val="12"/>
                              </w:rPr>
                              <w:t> </w:t>
                            </w:r>
                            <w:r>
                              <w:rPr>
                                <w:w w:val="105"/>
                                <w:sz w:val="12"/>
                              </w:rPr>
                              <w:t>transition</w:t>
                            </w:r>
                            <w:r>
                              <w:rPr>
                                <w:spacing w:val="-3"/>
                                <w:w w:val="105"/>
                                <w:sz w:val="12"/>
                              </w:rPr>
                              <w:t> </w:t>
                            </w:r>
                            <w:r>
                              <w:rPr>
                                <w:w w:val="105"/>
                                <w:sz w:val="12"/>
                              </w:rPr>
                              <w:t>to</w:t>
                            </w:r>
                            <w:r>
                              <w:rPr>
                                <w:spacing w:val="-3"/>
                                <w:w w:val="105"/>
                                <w:sz w:val="12"/>
                              </w:rPr>
                              <w:t> </w:t>
                            </w:r>
                            <w:r>
                              <w:rPr>
                                <w:spacing w:val="-2"/>
                                <w:w w:val="105"/>
                                <w:sz w:val="12"/>
                              </w:rPr>
                              <w:t>traditional</w:t>
                            </w:r>
                          </w:p>
                        </w:tc>
                      </w:tr>
                      <w:tr>
                        <w:trPr>
                          <w:trHeight w:val="308" w:hRule="atLeast"/>
                        </w:trPr>
                        <w:tc>
                          <w:tcPr>
                            <w:tcW w:w="823" w:type="dxa"/>
                            <w:tcBorders>
                              <w:top w:val="single" w:sz="6" w:space="0" w:color="000000"/>
                              <w:bottom w:val="single" w:sz="6" w:space="0" w:color="000000"/>
                            </w:tcBorders>
                          </w:tcPr>
                          <w:p>
                            <w:pPr>
                              <w:pStyle w:val="TableParagraph"/>
                              <w:spacing w:before="5"/>
                              <w:rPr>
                                <w:sz w:val="12"/>
                              </w:rPr>
                            </w:pPr>
                          </w:p>
                          <w:p>
                            <w:pPr>
                              <w:pStyle w:val="TableParagraph"/>
                              <w:tabs>
                                <w:tab w:pos="565" w:val="left" w:leader="none"/>
                              </w:tabs>
                              <w:ind w:right="50"/>
                              <w:jc w:val="right"/>
                              <w:rPr>
                                <w:sz w:val="12"/>
                              </w:rPr>
                            </w:pPr>
                            <w:r>
                              <w:rPr>
                                <w:spacing w:val="-10"/>
                                <w:w w:val="105"/>
                                <w:sz w:val="12"/>
                              </w:rPr>
                              <w:t>$</w:t>
                            </w:r>
                            <w:r>
                              <w:rPr>
                                <w:sz w:val="12"/>
                              </w:rPr>
                              <w:tab/>
                            </w:r>
                            <w:r>
                              <w:rPr>
                                <w:spacing w:val="-5"/>
                                <w:w w:val="105"/>
                                <w:sz w:val="12"/>
                              </w:rPr>
                              <w:t>143</w:t>
                            </w:r>
                          </w:p>
                        </w:tc>
                        <w:tc>
                          <w:tcPr>
                            <w:tcW w:w="94" w:type="dxa"/>
                          </w:tcPr>
                          <w:p>
                            <w:pPr>
                              <w:pStyle w:val="TableParagraph"/>
                              <w:rPr>
                                <w:sz w:val="12"/>
                              </w:rPr>
                            </w:pPr>
                          </w:p>
                        </w:tc>
                        <w:tc>
                          <w:tcPr>
                            <w:tcW w:w="836" w:type="dxa"/>
                            <w:tcBorders>
                              <w:top w:val="single" w:sz="6" w:space="0" w:color="000000"/>
                              <w:bottom w:val="single" w:sz="6" w:space="0" w:color="000000"/>
                            </w:tcBorders>
                          </w:tcPr>
                          <w:p>
                            <w:pPr>
                              <w:pStyle w:val="TableParagraph"/>
                              <w:spacing w:before="5"/>
                              <w:rPr>
                                <w:sz w:val="12"/>
                              </w:rPr>
                            </w:pPr>
                          </w:p>
                          <w:p>
                            <w:pPr>
                              <w:pStyle w:val="TableParagraph"/>
                              <w:tabs>
                                <w:tab w:pos="479" w:val="left" w:leader="none"/>
                              </w:tabs>
                              <w:ind w:right="52"/>
                              <w:jc w:val="right"/>
                              <w:rPr>
                                <w:sz w:val="12"/>
                              </w:rPr>
                            </w:pPr>
                            <w:r>
                              <w:rPr>
                                <w:spacing w:val="-10"/>
                                <w:w w:val="105"/>
                                <w:sz w:val="12"/>
                              </w:rPr>
                              <w:t>$</w:t>
                            </w:r>
                            <w:r>
                              <w:rPr>
                                <w:sz w:val="12"/>
                              </w:rPr>
                              <w:tab/>
                            </w:r>
                            <w:r>
                              <w:rPr>
                                <w:spacing w:val="-2"/>
                                <w:w w:val="105"/>
                                <w:sz w:val="12"/>
                              </w:rPr>
                              <w:t>8,115</w:t>
                            </w:r>
                          </w:p>
                        </w:tc>
                        <w:tc>
                          <w:tcPr>
                            <w:tcW w:w="94" w:type="dxa"/>
                          </w:tcPr>
                          <w:p>
                            <w:pPr>
                              <w:pStyle w:val="TableParagraph"/>
                              <w:rPr>
                                <w:sz w:val="12"/>
                              </w:rPr>
                            </w:pPr>
                          </w:p>
                        </w:tc>
                        <w:tc>
                          <w:tcPr>
                            <w:tcW w:w="566" w:type="dxa"/>
                            <w:tcBorders>
                              <w:bottom w:val="single" w:sz="6" w:space="0" w:color="000000"/>
                            </w:tcBorders>
                          </w:tcPr>
                          <w:p>
                            <w:pPr>
                              <w:pStyle w:val="TableParagraph"/>
                              <w:spacing w:before="5"/>
                              <w:rPr>
                                <w:sz w:val="12"/>
                              </w:rPr>
                            </w:pPr>
                          </w:p>
                          <w:p>
                            <w:pPr>
                              <w:pStyle w:val="TableParagraph"/>
                              <w:ind w:right="28"/>
                              <w:jc w:val="right"/>
                              <w:rPr>
                                <w:sz w:val="12"/>
                              </w:rPr>
                            </w:pPr>
                            <w:r>
                              <w:rPr>
                                <w:spacing w:val="-4"/>
                                <w:w w:val="105"/>
                                <w:sz w:val="12"/>
                              </w:rPr>
                              <w:t>(98)</w:t>
                            </w:r>
                          </w:p>
                        </w:tc>
                        <w:tc>
                          <w:tcPr>
                            <w:tcW w:w="94" w:type="dxa"/>
                          </w:tcPr>
                          <w:p>
                            <w:pPr>
                              <w:pStyle w:val="TableParagraph"/>
                              <w:rPr>
                                <w:sz w:val="12"/>
                              </w:rPr>
                            </w:pPr>
                          </w:p>
                        </w:tc>
                        <w:tc>
                          <w:tcPr>
                            <w:tcW w:w="553" w:type="dxa"/>
                            <w:tcBorders>
                              <w:bottom w:val="single" w:sz="6" w:space="0" w:color="000000"/>
                            </w:tcBorders>
                          </w:tcPr>
                          <w:p>
                            <w:pPr>
                              <w:pStyle w:val="TableParagraph"/>
                              <w:spacing w:before="5"/>
                              <w:rPr>
                                <w:sz w:val="12"/>
                              </w:rPr>
                            </w:pPr>
                          </w:p>
                          <w:p>
                            <w:pPr>
                              <w:pStyle w:val="TableParagraph"/>
                              <w:ind w:right="19"/>
                              <w:jc w:val="right"/>
                              <w:rPr>
                                <w:sz w:val="12"/>
                              </w:rPr>
                            </w:pPr>
                            <w:r>
                              <w:rPr>
                                <w:spacing w:val="-4"/>
                                <w:w w:val="105"/>
                                <w:sz w:val="12"/>
                              </w:rPr>
                              <w:t>(98)</w:t>
                            </w:r>
                          </w:p>
                        </w:tc>
                        <w:tc>
                          <w:tcPr>
                            <w:tcW w:w="94" w:type="dxa"/>
                          </w:tcPr>
                          <w:p>
                            <w:pPr>
                              <w:pStyle w:val="TableParagraph"/>
                              <w:rPr>
                                <w:sz w:val="12"/>
                              </w:rPr>
                            </w:pPr>
                          </w:p>
                        </w:tc>
                        <w:tc>
                          <w:tcPr>
                            <w:tcW w:w="4238" w:type="dxa"/>
                          </w:tcPr>
                          <w:p>
                            <w:pPr>
                              <w:pStyle w:val="TableParagraph"/>
                              <w:spacing w:before="35"/>
                              <w:ind w:left="106"/>
                              <w:rPr>
                                <w:sz w:val="12"/>
                              </w:rPr>
                            </w:pPr>
                            <w:r>
                              <w:rPr>
                                <w:w w:val="105"/>
                                <w:sz w:val="12"/>
                              </w:rPr>
                              <w:t>commercial</w:t>
                            </w:r>
                            <w:r>
                              <w:rPr>
                                <w:spacing w:val="-4"/>
                                <w:w w:val="105"/>
                                <w:sz w:val="12"/>
                              </w:rPr>
                              <w:t> </w:t>
                            </w:r>
                            <w:r>
                              <w:rPr>
                                <w:w w:val="105"/>
                                <w:sz w:val="12"/>
                              </w:rPr>
                              <w:t>markets</w:t>
                            </w:r>
                            <w:r>
                              <w:rPr>
                                <w:spacing w:val="-3"/>
                                <w:w w:val="105"/>
                                <w:sz w:val="12"/>
                              </w:rPr>
                              <w:t> </w:t>
                            </w:r>
                            <w:r>
                              <w:rPr>
                                <w:w w:val="105"/>
                                <w:sz w:val="12"/>
                              </w:rPr>
                              <w:t>in</w:t>
                            </w:r>
                            <w:r>
                              <w:rPr>
                                <w:spacing w:val="-3"/>
                                <w:w w:val="105"/>
                                <w:sz w:val="12"/>
                              </w:rPr>
                              <w:t> </w:t>
                            </w:r>
                            <w:r>
                              <w:rPr>
                                <w:w w:val="105"/>
                                <w:sz w:val="12"/>
                              </w:rPr>
                              <w:t>the</w:t>
                            </w:r>
                            <w:r>
                              <w:rPr>
                                <w:spacing w:val="-3"/>
                                <w:w w:val="105"/>
                                <w:sz w:val="12"/>
                              </w:rPr>
                              <w:t> </w:t>
                            </w:r>
                            <w:r>
                              <w:rPr>
                                <w:w w:val="105"/>
                                <w:sz w:val="12"/>
                              </w:rPr>
                              <w:t>second</w:t>
                            </w:r>
                            <w:r>
                              <w:rPr>
                                <w:spacing w:val="-3"/>
                                <w:w w:val="105"/>
                                <w:sz w:val="12"/>
                              </w:rPr>
                              <w:t> </w:t>
                            </w:r>
                            <w:r>
                              <w:rPr>
                                <w:w w:val="105"/>
                                <w:sz w:val="12"/>
                              </w:rPr>
                              <w:t>half</w:t>
                            </w:r>
                            <w:r>
                              <w:rPr>
                                <w:spacing w:val="-3"/>
                                <w:w w:val="105"/>
                                <w:sz w:val="12"/>
                              </w:rPr>
                              <w:t> </w:t>
                            </w:r>
                            <w:r>
                              <w:rPr>
                                <w:w w:val="105"/>
                                <w:sz w:val="12"/>
                              </w:rPr>
                              <w:t>of</w:t>
                            </w:r>
                            <w:r>
                              <w:rPr>
                                <w:spacing w:val="-3"/>
                                <w:w w:val="105"/>
                                <w:sz w:val="12"/>
                              </w:rPr>
                              <w:t> </w:t>
                            </w:r>
                            <w:r>
                              <w:rPr>
                                <w:w w:val="105"/>
                                <w:sz w:val="12"/>
                              </w:rPr>
                              <w:t>2023,</w:t>
                            </w:r>
                            <w:r>
                              <w:rPr>
                                <w:spacing w:val="-3"/>
                                <w:w w:val="105"/>
                                <w:sz w:val="12"/>
                              </w:rPr>
                              <w:t> </w:t>
                            </w:r>
                            <w:r>
                              <w:rPr>
                                <w:spacing w:val="-5"/>
                                <w:w w:val="105"/>
                                <w:sz w:val="12"/>
                              </w:rPr>
                              <w:t>and</w:t>
                            </w:r>
                          </w:p>
                          <w:p>
                            <w:pPr>
                              <w:pStyle w:val="TableParagraph"/>
                              <w:numPr>
                                <w:ilvl w:val="0"/>
                                <w:numId w:val="14"/>
                              </w:numPr>
                              <w:tabs>
                                <w:tab w:pos="100" w:val="left" w:leader="none"/>
                              </w:tabs>
                              <w:spacing w:line="105" w:lineRule="exact" w:before="11" w:after="0"/>
                              <w:ind w:left="100" w:right="0" w:hanging="75"/>
                              <w:jc w:val="left"/>
                              <w:rPr>
                                <w:sz w:val="12"/>
                              </w:rPr>
                            </w:pPr>
                            <w:r>
                              <w:rPr>
                                <w:w w:val="105"/>
                                <w:sz w:val="12"/>
                              </w:rPr>
                              <w:t>lower</w:t>
                            </w:r>
                            <w:r>
                              <w:rPr>
                                <w:spacing w:val="-5"/>
                                <w:w w:val="105"/>
                                <w:sz w:val="12"/>
                              </w:rPr>
                              <w:t> </w:t>
                            </w:r>
                            <w:r>
                              <w:rPr>
                                <w:w w:val="105"/>
                                <w:sz w:val="12"/>
                              </w:rPr>
                              <w:t>contractual</w:t>
                            </w:r>
                            <w:r>
                              <w:rPr>
                                <w:spacing w:val="-4"/>
                                <w:w w:val="105"/>
                                <w:sz w:val="12"/>
                              </w:rPr>
                              <w:t> </w:t>
                            </w:r>
                            <w:r>
                              <w:rPr>
                                <w:w w:val="105"/>
                                <w:sz w:val="12"/>
                              </w:rPr>
                              <w:t>deliveries</w:t>
                            </w:r>
                            <w:r>
                              <w:rPr>
                                <w:spacing w:val="-4"/>
                                <w:w w:val="105"/>
                                <w:sz w:val="12"/>
                              </w:rPr>
                              <w:t> </w:t>
                            </w:r>
                            <w:r>
                              <w:rPr>
                                <w:w w:val="105"/>
                                <w:sz w:val="12"/>
                              </w:rPr>
                              <w:t>in</w:t>
                            </w:r>
                            <w:r>
                              <w:rPr>
                                <w:spacing w:val="-4"/>
                                <w:w w:val="105"/>
                                <w:sz w:val="12"/>
                              </w:rPr>
                              <w:t> </w:t>
                            </w:r>
                            <w:r>
                              <w:rPr>
                                <w:w w:val="105"/>
                                <w:sz w:val="12"/>
                              </w:rPr>
                              <w:t>most</w:t>
                            </w:r>
                            <w:r>
                              <w:rPr>
                                <w:spacing w:val="-4"/>
                                <w:w w:val="105"/>
                                <w:sz w:val="12"/>
                              </w:rPr>
                              <w:t> </w:t>
                            </w:r>
                            <w:r>
                              <w:rPr>
                                <w:w w:val="105"/>
                                <w:sz w:val="12"/>
                              </w:rPr>
                              <w:t>international</w:t>
                            </w:r>
                            <w:r>
                              <w:rPr>
                                <w:spacing w:val="-5"/>
                                <w:w w:val="105"/>
                                <w:sz w:val="12"/>
                              </w:rPr>
                              <w:t> </w:t>
                            </w:r>
                            <w:r>
                              <w:rPr>
                                <w:spacing w:val="-2"/>
                                <w:w w:val="105"/>
                                <w:sz w:val="12"/>
                              </w:rPr>
                              <w:t>markets</w:t>
                            </w:r>
                          </w:p>
                        </w:tc>
                      </w:tr>
                      <w:tr>
                        <w:trPr>
                          <w:trHeight w:val="368" w:hRule="atLeast"/>
                        </w:trPr>
                        <w:tc>
                          <w:tcPr>
                            <w:tcW w:w="823" w:type="dxa"/>
                            <w:tcBorders>
                              <w:top w:val="single" w:sz="6" w:space="0" w:color="000000"/>
                            </w:tcBorders>
                          </w:tcPr>
                          <w:p>
                            <w:pPr>
                              <w:pStyle w:val="TableParagraph"/>
                              <w:spacing w:before="5"/>
                              <w:rPr>
                                <w:sz w:val="12"/>
                              </w:rPr>
                            </w:pPr>
                          </w:p>
                          <w:p>
                            <w:pPr>
                              <w:pStyle w:val="TableParagraph"/>
                              <w:tabs>
                                <w:tab w:pos="470" w:val="left" w:leader="none"/>
                              </w:tabs>
                              <w:ind w:right="50"/>
                              <w:jc w:val="right"/>
                              <w:rPr>
                                <w:sz w:val="12"/>
                              </w:rPr>
                            </w:pPr>
                            <w:r>
                              <w:rPr>
                                <w:spacing w:val="-10"/>
                                <w:w w:val="105"/>
                                <w:sz w:val="12"/>
                              </w:rPr>
                              <w:t>$</w:t>
                            </w:r>
                            <w:r>
                              <w:rPr>
                                <w:sz w:val="12"/>
                              </w:rPr>
                              <w:tab/>
                            </w:r>
                            <w:r>
                              <w:rPr>
                                <w:spacing w:val="-2"/>
                                <w:w w:val="105"/>
                                <w:sz w:val="12"/>
                              </w:rPr>
                              <w:t>1,960</w:t>
                            </w:r>
                          </w:p>
                        </w:tc>
                        <w:tc>
                          <w:tcPr>
                            <w:tcW w:w="94" w:type="dxa"/>
                          </w:tcPr>
                          <w:p>
                            <w:pPr>
                              <w:pStyle w:val="TableParagraph"/>
                              <w:rPr>
                                <w:sz w:val="12"/>
                              </w:rPr>
                            </w:pPr>
                          </w:p>
                        </w:tc>
                        <w:tc>
                          <w:tcPr>
                            <w:tcW w:w="836" w:type="dxa"/>
                            <w:tcBorders>
                              <w:top w:val="single" w:sz="6" w:space="0" w:color="000000"/>
                            </w:tcBorders>
                          </w:tcPr>
                          <w:p>
                            <w:pPr>
                              <w:pStyle w:val="TableParagraph"/>
                              <w:spacing w:before="5"/>
                              <w:rPr>
                                <w:sz w:val="12"/>
                              </w:rPr>
                            </w:pPr>
                          </w:p>
                          <w:p>
                            <w:pPr>
                              <w:pStyle w:val="TableParagraph"/>
                              <w:tabs>
                                <w:tab w:pos="475" w:val="left" w:leader="none"/>
                              </w:tabs>
                              <w:ind w:right="52"/>
                              <w:jc w:val="right"/>
                              <w:rPr>
                                <w:sz w:val="12"/>
                              </w:rPr>
                            </w:pPr>
                            <w:r>
                              <w:rPr>
                                <w:spacing w:val="-10"/>
                                <w:w w:val="105"/>
                                <w:sz w:val="12"/>
                              </w:rPr>
                              <w:t>$</w:t>
                            </w:r>
                            <w:r>
                              <w:rPr>
                                <w:sz w:val="12"/>
                              </w:rPr>
                              <w:tab/>
                            </w:r>
                            <w:r>
                              <w:rPr>
                                <w:spacing w:val="-2"/>
                                <w:w w:val="105"/>
                                <w:sz w:val="12"/>
                              </w:rPr>
                              <w:t>5,470</w:t>
                            </w:r>
                          </w:p>
                        </w:tc>
                        <w:tc>
                          <w:tcPr>
                            <w:tcW w:w="94" w:type="dxa"/>
                          </w:tcPr>
                          <w:p>
                            <w:pPr>
                              <w:pStyle w:val="TableParagraph"/>
                              <w:rPr>
                                <w:sz w:val="12"/>
                              </w:rPr>
                            </w:pPr>
                          </w:p>
                        </w:tc>
                        <w:tc>
                          <w:tcPr>
                            <w:tcW w:w="566" w:type="dxa"/>
                            <w:tcBorders>
                              <w:top w:val="single" w:sz="6" w:space="0" w:color="000000"/>
                            </w:tcBorders>
                          </w:tcPr>
                          <w:p>
                            <w:pPr>
                              <w:pStyle w:val="TableParagraph"/>
                              <w:spacing w:before="5"/>
                              <w:rPr>
                                <w:sz w:val="12"/>
                              </w:rPr>
                            </w:pPr>
                          </w:p>
                          <w:p>
                            <w:pPr>
                              <w:pStyle w:val="TableParagraph"/>
                              <w:ind w:right="28"/>
                              <w:jc w:val="right"/>
                              <w:rPr>
                                <w:sz w:val="12"/>
                              </w:rPr>
                            </w:pPr>
                            <w:r>
                              <w:rPr>
                                <w:spacing w:val="-4"/>
                                <w:w w:val="105"/>
                                <w:sz w:val="12"/>
                              </w:rPr>
                              <w:t>(64)</w:t>
                            </w:r>
                          </w:p>
                        </w:tc>
                        <w:tc>
                          <w:tcPr>
                            <w:tcW w:w="94" w:type="dxa"/>
                          </w:tcPr>
                          <w:p>
                            <w:pPr>
                              <w:pStyle w:val="TableParagraph"/>
                              <w:rPr>
                                <w:sz w:val="12"/>
                              </w:rPr>
                            </w:pPr>
                          </w:p>
                        </w:tc>
                        <w:tc>
                          <w:tcPr>
                            <w:tcW w:w="553" w:type="dxa"/>
                            <w:tcBorders>
                              <w:top w:val="single" w:sz="6" w:space="0" w:color="000000"/>
                            </w:tcBorders>
                          </w:tcPr>
                          <w:p>
                            <w:pPr>
                              <w:pStyle w:val="TableParagraph"/>
                              <w:rPr>
                                <w:sz w:val="12"/>
                              </w:rPr>
                            </w:pPr>
                          </w:p>
                        </w:tc>
                        <w:tc>
                          <w:tcPr>
                            <w:tcW w:w="94" w:type="dxa"/>
                          </w:tcPr>
                          <w:p>
                            <w:pPr>
                              <w:pStyle w:val="TableParagraph"/>
                              <w:rPr>
                                <w:sz w:val="12"/>
                              </w:rPr>
                            </w:pPr>
                          </w:p>
                        </w:tc>
                        <w:tc>
                          <w:tcPr>
                            <w:tcW w:w="4238" w:type="dxa"/>
                          </w:tcPr>
                          <w:p>
                            <w:pPr>
                              <w:pStyle w:val="TableParagraph"/>
                              <w:spacing w:line="150" w:lineRule="atLeast" w:before="63"/>
                              <w:ind w:left="25"/>
                              <w:rPr>
                                <w:sz w:val="12"/>
                              </w:rPr>
                            </w:pPr>
                            <w:r>
                              <w:rPr>
                                <w:w w:val="105"/>
                                <w:sz w:val="12"/>
                              </w:rPr>
                              <w:t>YTD declines partially offset by strong demand in China under the temporary</w:t>
                            </w:r>
                            <w:r>
                              <w:rPr>
                                <w:spacing w:val="40"/>
                                <w:w w:val="105"/>
                                <w:sz w:val="12"/>
                              </w:rPr>
                              <w:t> </w:t>
                            </w:r>
                            <w:r>
                              <w:rPr>
                                <w:w w:val="105"/>
                                <w:sz w:val="12"/>
                              </w:rPr>
                              <w:t>National</w:t>
                            </w:r>
                            <w:r>
                              <w:rPr>
                                <w:spacing w:val="-5"/>
                                <w:w w:val="105"/>
                                <w:sz w:val="12"/>
                              </w:rPr>
                              <w:t> </w:t>
                            </w:r>
                            <w:r>
                              <w:rPr>
                                <w:w w:val="105"/>
                                <w:sz w:val="12"/>
                              </w:rPr>
                              <w:t>Reimbursement</w:t>
                            </w:r>
                            <w:r>
                              <w:rPr>
                                <w:spacing w:val="-4"/>
                                <w:w w:val="105"/>
                                <w:sz w:val="12"/>
                              </w:rPr>
                              <w:t> </w:t>
                            </w:r>
                            <w:r>
                              <w:rPr>
                                <w:w w:val="105"/>
                                <w:sz w:val="12"/>
                              </w:rPr>
                              <w:t>Drug</w:t>
                            </w:r>
                            <w:r>
                              <w:rPr>
                                <w:spacing w:val="-4"/>
                                <w:w w:val="105"/>
                                <w:sz w:val="12"/>
                              </w:rPr>
                              <w:t> </w:t>
                            </w:r>
                            <w:r>
                              <w:rPr>
                                <w:w w:val="105"/>
                                <w:sz w:val="12"/>
                              </w:rPr>
                              <w:t>List</w:t>
                            </w:r>
                            <w:r>
                              <w:rPr>
                                <w:spacing w:val="-4"/>
                                <w:w w:val="105"/>
                                <w:sz w:val="12"/>
                              </w:rPr>
                              <w:t> </w:t>
                            </w:r>
                            <w:r>
                              <w:rPr>
                                <w:w w:val="105"/>
                                <w:sz w:val="12"/>
                              </w:rPr>
                              <w:t>(which</w:t>
                            </w:r>
                            <w:r>
                              <w:rPr>
                                <w:spacing w:val="-4"/>
                                <w:w w:val="105"/>
                                <w:sz w:val="12"/>
                              </w:rPr>
                              <w:t> </w:t>
                            </w:r>
                            <w:r>
                              <w:rPr>
                                <w:w w:val="105"/>
                                <w:sz w:val="12"/>
                              </w:rPr>
                              <w:t>ended</w:t>
                            </w:r>
                            <w:r>
                              <w:rPr>
                                <w:spacing w:val="-4"/>
                                <w:w w:val="105"/>
                                <w:sz w:val="12"/>
                              </w:rPr>
                              <w:t> </w:t>
                            </w:r>
                            <w:r>
                              <w:rPr>
                                <w:w w:val="105"/>
                                <w:sz w:val="12"/>
                              </w:rPr>
                              <w:t>on</w:t>
                            </w:r>
                            <w:r>
                              <w:rPr>
                                <w:spacing w:val="-8"/>
                                <w:w w:val="105"/>
                                <w:sz w:val="12"/>
                              </w:rPr>
                              <w:t> </w:t>
                            </w:r>
                            <w:r>
                              <w:rPr>
                                <w:w w:val="105"/>
                                <w:sz w:val="12"/>
                              </w:rPr>
                              <w:t>April</w:t>
                            </w:r>
                            <w:r>
                              <w:rPr>
                                <w:spacing w:val="-4"/>
                                <w:w w:val="105"/>
                                <w:sz w:val="12"/>
                              </w:rPr>
                              <w:t> </w:t>
                            </w:r>
                            <w:r>
                              <w:rPr>
                                <w:w w:val="105"/>
                                <w:sz w:val="12"/>
                              </w:rPr>
                              <w:t>1,</w:t>
                            </w:r>
                            <w:r>
                              <w:rPr>
                                <w:spacing w:val="-4"/>
                                <w:w w:val="105"/>
                                <w:sz w:val="12"/>
                              </w:rPr>
                              <w:t> </w:t>
                            </w:r>
                            <w:r>
                              <w:rPr>
                                <w:w w:val="105"/>
                                <w:sz w:val="12"/>
                              </w:rPr>
                              <w:t>2023)</w:t>
                            </w:r>
                            <w:r>
                              <w:rPr>
                                <w:spacing w:val="-4"/>
                                <w:w w:val="105"/>
                                <w:sz w:val="12"/>
                              </w:rPr>
                              <w:t> </w:t>
                            </w:r>
                            <w:r>
                              <w:rPr>
                                <w:w w:val="105"/>
                                <w:sz w:val="12"/>
                              </w:rPr>
                              <w:t>due</w:t>
                            </w:r>
                            <w:r>
                              <w:rPr>
                                <w:spacing w:val="-4"/>
                                <w:w w:val="105"/>
                                <w:sz w:val="12"/>
                              </w:rPr>
                              <w:t> </w:t>
                            </w:r>
                            <w:r>
                              <w:rPr>
                                <w:w w:val="105"/>
                                <w:sz w:val="12"/>
                              </w:rPr>
                              <w:t>to</w:t>
                            </w:r>
                            <w:r>
                              <w:rPr>
                                <w:spacing w:val="-4"/>
                                <w:w w:val="105"/>
                                <w:sz w:val="12"/>
                              </w:rPr>
                              <w:t> </w:t>
                            </w:r>
                            <w:r>
                              <w:rPr>
                                <w:w w:val="105"/>
                                <w:sz w:val="12"/>
                              </w:rPr>
                              <w:t>surge</w:t>
                            </w:r>
                            <w:r>
                              <w:rPr>
                                <w:spacing w:val="-4"/>
                                <w:w w:val="105"/>
                                <w:sz w:val="12"/>
                              </w:rPr>
                              <w:t> </w:t>
                            </w:r>
                            <w:r>
                              <w:rPr>
                                <w:w w:val="105"/>
                                <w:sz w:val="12"/>
                              </w:rPr>
                              <w:t>in</w:t>
                            </w:r>
                          </w:p>
                        </w:tc>
                      </w:tr>
                      <w:tr>
                        <w:trPr>
                          <w:trHeight w:val="251" w:hRule="atLeast"/>
                        </w:trPr>
                        <w:tc>
                          <w:tcPr>
                            <w:tcW w:w="823" w:type="dxa"/>
                            <w:tcBorders>
                              <w:bottom w:val="single" w:sz="6" w:space="0" w:color="000000"/>
                            </w:tcBorders>
                          </w:tcPr>
                          <w:p>
                            <w:pPr>
                              <w:pStyle w:val="TableParagraph"/>
                              <w:spacing w:before="85"/>
                              <w:ind w:right="50"/>
                              <w:jc w:val="right"/>
                              <w:rPr>
                                <w:sz w:val="12"/>
                              </w:rPr>
                            </w:pPr>
                            <w:r>
                              <w:rPr>
                                <w:spacing w:val="-2"/>
                                <w:w w:val="105"/>
                                <w:sz w:val="12"/>
                              </w:rPr>
                              <w:t>2,252</w:t>
                            </w:r>
                          </w:p>
                        </w:tc>
                        <w:tc>
                          <w:tcPr>
                            <w:tcW w:w="94" w:type="dxa"/>
                          </w:tcPr>
                          <w:p>
                            <w:pPr>
                              <w:pStyle w:val="TableParagraph"/>
                              <w:rPr>
                                <w:sz w:val="12"/>
                              </w:rPr>
                            </w:pPr>
                          </w:p>
                        </w:tc>
                        <w:tc>
                          <w:tcPr>
                            <w:tcW w:w="836" w:type="dxa"/>
                            <w:tcBorders>
                              <w:bottom w:val="single" w:sz="6" w:space="0" w:color="000000"/>
                            </w:tcBorders>
                          </w:tcPr>
                          <w:p>
                            <w:pPr>
                              <w:pStyle w:val="TableParagraph"/>
                              <w:spacing w:before="85"/>
                              <w:ind w:right="52"/>
                              <w:jc w:val="right"/>
                              <w:rPr>
                                <w:sz w:val="12"/>
                              </w:rPr>
                            </w:pPr>
                            <w:r>
                              <w:rPr>
                                <w:spacing w:val="-2"/>
                                <w:w w:val="105"/>
                                <w:sz w:val="12"/>
                              </w:rPr>
                              <w:t>4,115</w:t>
                            </w:r>
                          </w:p>
                        </w:tc>
                        <w:tc>
                          <w:tcPr>
                            <w:tcW w:w="94" w:type="dxa"/>
                          </w:tcPr>
                          <w:p>
                            <w:pPr>
                              <w:pStyle w:val="TableParagraph"/>
                              <w:rPr>
                                <w:sz w:val="12"/>
                              </w:rPr>
                            </w:pPr>
                          </w:p>
                        </w:tc>
                        <w:tc>
                          <w:tcPr>
                            <w:tcW w:w="566" w:type="dxa"/>
                          </w:tcPr>
                          <w:p>
                            <w:pPr>
                              <w:pStyle w:val="TableParagraph"/>
                              <w:spacing w:line="132" w:lineRule="exact" w:before="99"/>
                              <w:ind w:right="28"/>
                              <w:jc w:val="right"/>
                              <w:rPr>
                                <w:sz w:val="12"/>
                              </w:rPr>
                            </w:pPr>
                            <w:r>
                              <w:rPr>
                                <w:spacing w:val="-4"/>
                                <w:w w:val="105"/>
                                <w:sz w:val="12"/>
                              </w:rPr>
                              <w:t>(45)</w:t>
                            </w:r>
                          </w:p>
                        </w:tc>
                        <w:tc>
                          <w:tcPr>
                            <w:tcW w:w="94" w:type="dxa"/>
                          </w:tcPr>
                          <w:p>
                            <w:pPr>
                              <w:pStyle w:val="TableParagraph"/>
                              <w:rPr>
                                <w:sz w:val="12"/>
                              </w:rPr>
                            </w:pPr>
                          </w:p>
                        </w:tc>
                        <w:tc>
                          <w:tcPr>
                            <w:tcW w:w="553" w:type="dxa"/>
                          </w:tcPr>
                          <w:p>
                            <w:pPr>
                              <w:pStyle w:val="TableParagraph"/>
                              <w:spacing w:line="132" w:lineRule="exact" w:before="99"/>
                              <w:ind w:right="19"/>
                              <w:jc w:val="right"/>
                              <w:rPr>
                                <w:sz w:val="12"/>
                              </w:rPr>
                            </w:pPr>
                            <w:r>
                              <w:rPr>
                                <w:spacing w:val="-4"/>
                                <w:w w:val="105"/>
                                <w:sz w:val="12"/>
                              </w:rPr>
                              <w:t>(41)</w:t>
                            </w:r>
                          </w:p>
                        </w:tc>
                        <w:tc>
                          <w:tcPr>
                            <w:tcW w:w="94" w:type="dxa"/>
                          </w:tcPr>
                          <w:p>
                            <w:pPr>
                              <w:pStyle w:val="TableParagraph"/>
                              <w:rPr>
                                <w:sz w:val="12"/>
                              </w:rPr>
                            </w:pPr>
                          </w:p>
                        </w:tc>
                        <w:tc>
                          <w:tcPr>
                            <w:tcW w:w="4238" w:type="dxa"/>
                          </w:tcPr>
                          <w:p>
                            <w:pPr>
                              <w:pStyle w:val="TableParagraph"/>
                              <w:spacing w:before="45"/>
                              <w:ind w:left="25"/>
                              <w:rPr>
                                <w:sz w:val="12"/>
                              </w:rPr>
                            </w:pPr>
                            <w:r>
                              <w:rPr>
                                <w:w w:val="105"/>
                                <w:sz w:val="12"/>
                              </w:rPr>
                              <w:t>COVID-19</w:t>
                            </w:r>
                            <w:r>
                              <w:rPr>
                                <w:spacing w:val="-6"/>
                                <w:w w:val="105"/>
                                <w:sz w:val="12"/>
                              </w:rPr>
                              <w:t> </w:t>
                            </w:r>
                            <w:r>
                              <w:rPr>
                                <w:spacing w:val="-2"/>
                                <w:w w:val="105"/>
                                <w:sz w:val="12"/>
                              </w:rPr>
                              <w:t>infection.</w:t>
                            </w:r>
                          </w:p>
                        </w:tc>
                      </w:tr>
                      <w:tr>
                        <w:trPr>
                          <w:trHeight w:val="308" w:hRule="atLeast"/>
                        </w:trPr>
                        <w:tc>
                          <w:tcPr>
                            <w:tcW w:w="823" w:type="dxa"/>
                            <w:tcBorders>
                              <w:top w:val="single" w:sz="6" w:space="0" w:color="000000"/>
                              <w:bottom w:val="single" w:sz="6" w:space="0" w:color="000000"/>
                            </w:tcBorders>
                          </w:tcPr>
                          <w:p>
                            <w:pPr>
                              <w:pStyle w:val="TableParagraph"/>
                              <w:spacing w:before="5"/>
                              <w:rPr>
                                <w:sz w:val="12"/>
                              </w:rPr>
                            </w:pPr>
                          </w:p>
                          <w:p>
                            <w:pPr>
                              <w:pStyle w:val="TableParagraph"/>
                              <w:tabs>
                                <w:tab w:pos="470" w:val="left" w:leader="none"/>
                              </w:tabs>
                              <w:ind w:right="50"/>
                              <w:jc w:val="right"/>
                              <w:rPr>
                                <w:sz w:val="12"/>
                              </w:rPr>
                            </w:pPr>
                            <w:r>
                              <w:rPr>
                                <w:spacing w:val="-10"/>
                                <w:w w:val="105"/>
                                <w:sz w:val="12"/>
                              </w:rPr>
                              <w:t>$</w:t>
                            </w:r>
                            <w:r>
                              <w:rPr>
                                <w:sz w:val="12"/>
                              </w:rPr>
                              <w:tab/>
                            </w:r>
                            <w:r>
                              <w:rPr>
                                <w:spacing w:val="-2"/>
                                <w:w w:val="105"/>
                                <w:sz w:val="12"/>
                              </w:rPr>
                              <w:t>4,212</w:t>
                            </w:r>
                          </w:p>
                        </w:tc>
                        <w:tc>
                          <w:tcPr>
                            <w:tcW w:w="94" w:type="dxa"/>
                          </w:tcPr>
                          <w:p>
                            <w:pPr>
                              <w:pStyle w:val="TableParagraph"/>
                              <w:rPr>
                                <w:sz w:val="12"/>
                              </w:rPr>
                            </w:pPr>
                          </w:p>
                        </w:tc>
                        <w:tc>
                          <w:tcPr>
                            <w:tcW w:w="836" w:type="dxa"/>
                            <w:tcBorders>
                              <w:top w:val="single" w:sz="6" w:space="0" w:color="000000"/>
                              <w:bottom w:val="single" w:sz="6" w:space="0" w:color="000000"/>
                            </w:tcBorders>
                          </w:tcPr>
                          <w:p>
                            <w:pPr>
                              <w:pStyle w:val="TableParagraph"/>
                              <w:spacing w:before="5"/>
                              <w:rPr>
                                <w:sz w:val="12"/>
                              </w:rPr>
                            </w:pPr>
                          </w:p>
                          <w:p>
                            <w:pPr>
                              <w:pStyle w:val="TableParagraph"/>
                              <w:tabs>
                                <w:tab w:pos="475" w:val="left" w:leader="none"/>
                              </w:tabs>
                              <w:ind w:right="52"/>
                              <w:jc w:val="right"/>
                              <w:rPr>
                                <w:sz w:val="12"/>
                              </w:rPr>
                            </w:pPr>
                            <w:r>
                              <w:rPr>
                                <w:spacing w:val="-10"/>
                                <w:w w:val="105"/>
                                <w:sz w:val="12"/>
                              </w:rPr>
                              <w:t>$</w:t>
                            </w:r>
                            <w:r>
                              <w:rPr>
                                <w:sz w:val="12"/>
                              </w:rPr>
                              <w:tab/>
                            </w:r>
                            <w:r>
                              <w:rPr>
                                <w:spacing w:val="-2"/>
                                <w:w w:val="105"/>
                                <w:sz w:val="12"/>
                              </w:rPr>
                              <w:t>9,585</w:t>
                            </w:r>
                          </w:p>
                        </w:tc>
                        <w:tc>
                          <w:tcPr>
                            <w:tcW w:w="94" w:type="dxa"/>
                          </w:tcPr>
                          <w:p>
                            <w:pPr>
                              <w:pStyle w:val="TableParagraph"/>
                              <w:rPr>
                                <w:sz w:val="12"/>
                              </w:rPr>
                            </w:pPr>
                          </w:p>
                        </w:tc>
                        <w:tc>
                          <w:tcPr>
                            <w:tcW w:w="566" w:type="dxa"/>
                            <w:tcBorders>
                              <w:bottom w:val="single" w:sz="6" w:space="0" w:color="000000"/>
                            </w:tcBorders>
                          </w:tcPr>
                          <w:p>
                            <w:pPr>
                              <w:pStyle w:val="TableParagraph"/>
                              <w:spacing w:before="5"/>
                              <w:rPr>
                                <w:sz w:val="12"/>
                              </w:rPr>
                            </w:pPr>
                          </w:p>
                          <w:p>
                            <w:pPr>
                              <w:pStyle w:val="TableParagraph"/>
                              <w:ind w:right="28"/>
                              <w:jc w:val="right"/>
                              <w:rPr>
                                <w:sz w:val="12"/>
                              </w:rPr>
                            </w:pPr>
                            <w:r>
                              <w:rPr>
                                <w:spacing w:val="-4"/>
                                <w:w w:val="105"/>
                                <w:sz w:val="12"/>
                              </w:rPr>
                              <w:t>(56)</w:t>
                            </w:r>
                          </w:p>
                        </w:tc>
                        <w:tc>
                          <w:tcPr>
                            <w:tcW w:w="94" w:type="dxa"/>
                          </w:tcPr>
                          <w:p>
                            <w:pPr>
                              <w:pStyle w:val="TableParagraph"/>
                              <w:rPr>
                                <w:sz w:val="12"/>
                              </w:rPr>
                            </w:pPr>
                          </w:p>
                        </w:tc>
                        <w:tc>
                          <w:tcPr>
                            <w:tcW w:w="553" w:type="dxa"/>
                            <w:tcBorders>
                              <w:bottom w:val="single" w:sz="6" w:space="0" w:color="000000"/>
                            </w:tcBorders>
                          </w:tcPr>
                          <w:p>
                            <w:pPr>
                              <w:pStyle w:val="TableParagraph"/>
                              <w:spacing w:before="5"/>
                              <w:rPr>
                                <w:sz w:val="12"/>
                              </w:rPr>
                            </w:pPr>
                          </w:p>
                          <w:p>
                            <w:pPr>
                              <w:pStyle w:val="TableParagraph"/>
                              <w:ind w:right="19"/>
                              <w:jc w:val="right"/>
                              <w:rPr>
                                <w:sz w:val="12"/>
                              </w:rPr>
                            </w:pPr>
                            <w:r>
                              <w:rPr>
                                <w:spacing w:val="-4"/>
                                <w:w w:val="105"/>
                                <w:sz w:val="12"/>
                              </w:rPr>
                              <w:t>(54)</w:t>
                            </w:r>
                          </w:p>
                        </w:tc>
                        <w:tc>
                          <w:tcPr>
                            <w:tcW w:w="94" w:type="dxa"/>
                          </w:tcPr>
                          <w:p>
                            <w:pPr>
                              <w:pStyle w:val="TableParagraph"/>
                              <w:rPr>
                                <w:sz w:val="12"/>
                              </w:rPr>
                            </w:pPr>
                          </w:p>
                        </w:tc>
                        <w:tc>
                          <w:tcPr>
                            <w:tcW w:w="4238" w:type="dxa"/>
                            <w:tcBorders>
                              <w:bottom w:val="single" w:sz="6" w:space="0" w:color="000000"/>
                            </w:tcBorders>
                          </w:tcPr>
                          <w:p>
                            <w:pPr>
                              <w:pStyle w:val="TableParagraph"/>
                              <w:rPr>
                                <w:sz w:val="12"/>
                              </w:rPr>
                            </w:pPr>
                          </w:p>
                        </w:tc>
                      </w:tr>
                      <w:tr>
                        <w:trPr>
                          <w:trHeight w:val="368" w:hRule="atLeast"/>
                        </w:trPr>
                        <w:tc>
                          <w:tcPr>
                            <w:tcW w:w="823" w:type="dxa"/>
                            <w:tcBorders>
                              <w:top w:val="single" w:sz="6" w:space="0" w:color="000000"/>
                            </w:tcBorders>
                          </w:tcPr>
                          <w:p>
                            <w:pPr>
                              <w:pStyle w:val="TableParagraph"/>
                              <w:spacing w:before="5"/>
                              <w:rPr>
                                <w:sz w:val="12"/>
                              </w:rPr>
                            </w:pPr>
                          </w:p>
                          <w:p>
                            <w:pPr>
                              <w:pStyle w:val="TableParagraph"/>
                              <w:tabs>
                                <w:tab w:pos="470" w:val="left" w:leader="none"/>
                              </w:tabs>
                              <w:ind w:right="50"/>
                              <w:jc w:val="right"/>
                              <w:rPr>
                                <w:sz w:val="12"/>
                              </w:rPr>
                            </w:pPr>
                            <w:r>
                              <w:rPr>
                                <w:spacing w:val="-10"/>
                                <w:w w:val="105"/>
                                <w:sz w:val="12"/>
                              </w:rPr>
                              <w:t>$</w:t>
                            </w:r>
                            <w:r>
                              <w:rPr>
                                <w:sz w:val="12"/>
                              </w:rPr>
                              <w:tab/>
                            </w:r>
                            <w:r>
                              <w:rPr>
                                <w:spacing w:val="-2"/>
                                <w:w w:val="105"/>
                                <w:sz w:val="12"/>
                              </w:rPr>
                              <w:t>1,152</w:t>
                            </w:r>
                          </w:p>
                        </w:tc>
                        <w:tc>
                          <w:tcPr>
                            <w:tcW w:w="94" w:type="dxa"/>
                          </w:tcPr>
                          <w:p>
                            <w:pPr>
                              <w:pStyle w:val="TableParagraph"/>
                              <w:rPr>
                                <w:sz w:val="12"/>
                              </w:rPr>
                            </w:pPr>
                          </w:p>
                        </w:tc>
                        <w:tc>
                          <w:tcPr>
                            <w:tcW w:w="836" w:type="dxa"/>
                            <w:tcBorders>
                              <w:top w:val="single" w:sz="6" w:space="0" w:color="000000"/>
                            </w:tcBorders>
                          </w:tcPr>
                          <w:p>
                            <w:pPr>
                              <w:pStyle w:val="TableParagraph"/>
                              <w:spacing w:before="5"/>
                              <w:rPr>
                                <w:sz w:val="12"/>
                              </w:rPr>
                            </w:pPr>
                          </w:p>
                          <w:p>
                            <w:pPr>
                              <w:pStyle w:val="TableParagraph"/>
                              <w:tabs>
                                <w:tab w:pos="475" w:val="left" w:leader="none"/>
                              </w:tabs>
                              <w:ind w:right="52"/>
                              <w:jc w:val="right"/>
                              <w:rPr>
                                <w:sz w:val="12"/>
                              </w:rPr>
                            </w:pPr>
                            <w:r>
                              <w:rPr>
                                <w:spacing w:val="-10"/>
                                <w:w w:val="105"/>
                                <w:sz w:val="12"/>
                              </w:rPr>
                              <w:t>$</w:t>
                            </w:r>
                            <w:r>
                              <w:rPr>
                                <w:sz w:val="12"/>
                              </w:rPr>
                              <w:tab/>
                            </w:r>
                            <w:r>
                              <w:rPr>
                                <w:spacing w:val="-2"/>
                                <w:w w:val="105"/>
                                <w:sz w:val="12"/>
                              </w:rPr>
                              <w:t>1,064</w:t>
                            </w:r>
                          </w:p>
                        </w:tc>
                        <w:tc>
                          <w:tcPr>
                            <w:tcW w:w="94" w:type="dxa"/>
                          </w:tcPr>
                          <w:p>
                            <w:pPr>
                              <w:pStyle w:val="TableParagraph"/>
                              <w:rPr>
                                <w:sz w:val="12"/>
                              </w:rPr>
                            </w:pPr>
                          </w:p>
                        </w:tc>
                        <w:tc>
                          <w:tcPr>
                            <w:tcW w:w="566" w:type="dxa"/>
                            <w:tcBorders>
                              <w:top w:val="single" w:sz="6" w:space="0" w:color="000000"/>
                            </w:tcBorders>
                          </w:tcPr>
                          <w:p>
                            <w:pPr>
                              <w:pStyle w:val="TableParagraph"/>
                              <w:spacing w:before="5"/>
                              <w:rPr>
                                <w:sz w:val="12"/>
                              </w:rPr>
                            </w:pPr>
                          </w:p>
                          <w:p>
                            <w:pPr>
                              <w:pStyle w:val="TableParagraph"/>
                              <w:ind w:right="60"/>
                              <w:jc w:val="right"/>
                              <w:rPr>
                                <w:sz w:val="12"/>
                              </w:rPr>
                            </w:pPr>
                            <w:r>
                              <w:rPr>
                                <w:spacing w:val="-10"/>
                                <w:w w:val="105"/>
                                <w:sz w:val="12"/>
                              </w:rPr>
                              <w:t>8</w:t>
                            </w:r>
                          </w:p>
                        </w:tc>
                        <w:tc>
                          <w:tcPr>
                            <w:tcW w:w="94" w:type="dxa"/>
                          </w:tcPr>
                          <w:p>
                            <w:pPr>
                              <w:pStyle w:val="TableParagraph"/>
                              <w:rPr>
                                <w:sz w:val="12"/>
                              </w:rPr>
                            </w:pPr>
                          </w:p>
                        </w:tc>
                        <w:tc>
                          <w:tcPr>
                            <w:tcW w:w="553" w:type="dxa"/>
                            <w:tcBorders>
                              <w:top w:val="single" w:sz="6" w:space="0" w:color="000000"/>
                            </w:tcBorders>
                          </w:tcPr>
                          <w:p>
                            <w:pPr>
                              <w:pStyle w:val="TableParagraph"/>
                              <w:rPr>
                                <w:sz w:val="12"/>
                              </w:rPr>
                            </w:pPr>
                          </w:p>
                        </w:tc>
                        <w:tc>
                          <w:tcPr>
                            <w:tcW w:w="94" w:type="dxa"/>
                          </w:tcPr>
                          <w:p>
                            <w:pPr>
                              <w:pStyle w:val="TableParagraph"/>
                              <w:rPr>
                                <w:sz w:val="12"/>
                              </w:rPr>
                            </w:pPr>
                          </w:p>
                        </w:tc>
                        <w:tc>
                          <w:tcPr>
                            <w:tcW w:w="4238" w:type="dxa"/>
                            <w:tcBorders>
                              <w:top w:val="single" w:sz="6" w:space="0" w:color="000000"/>
                            </w:tcBorders>
                          </w:tcPr>
                          <w:p>
                            <w:pPr>
                              <w:pStyle w:val="TableParagraph"/>
                              <w:rPr>
                                <w:sz w:val="12"/>
                              </w:rPr>
                            </w:pPr>
                          </w:p>
                        </w:tc>
                      </w:tr>
                      <w:tr>
                        <w:trPr>
                          <w:trHeight w:val="264" w:hRule="atLeast"/>
                        </w:trPr>
                        <w:tc>
                          <w:tcPr>
                            <w:tcW w:w="823" w:type="dxa"/>
                            <w:tcBorders>
                              <w:bottom w:val="single" w:sz="6" w:space="0" w:color="000000"/>
                            </w:tcBorders>
                          </w:tcPr>
                          <w:p>
                            <w:pPr>
                              <w:pStyle w:val="TableParagraph"/>
                              <w:spacing w:before="85"/>
                              <w:ind w:right="50"/>
                              <w:jc w:val="right"/>
                              <w:rPr>
                                <w:sz w:val="12"/>
                              </w:rPr>
                            </w:pPr>
                            <w:r>
                              <w:rPr>
                                <w:spacing w:val="-5"/>
                                <w:w w:val="105"/>
                                <w:sz w:val="12"/>
                              </w:rPr>
                              <w:t>610</w:t>
                            </w:r>
                          </w:p>
                        </w:tc>
                        <w:tc>
                          <w:tcPr>
                            <w:tcW w:w="94" w:type="dxa"/>
                          </w:tcPr>
                          <w:p>
                            <w:pPr>
                              <w:pStyle w:val="TableParagraph"/>
                              <w:rPr>
                                <w:sz w:val="12"/>
                              </w:rPr>
                            </w:pPr>
                          </w:p>
                        </w:tc>
                        <w:tc>
                          <w:tcPr>
                            <w:tcW w:w="836" w:type="dxa"/>
                            <w:tcBorders>
                              <w:bottom w:val="single" w:sz="6" w:space="0" w:color="000000"/>
                            </w:tcBorders>
                          </w:tcPr>
                          <w:p>
                            <w:pPr>
                              <w:pStyle w:val="TableParagraph"/>
                              <w:spacing w:before="85"/>
                              <w:ind w:right="51"/>
                              <w:jc w:val="right"/>
                              <w:rPr>
                                <w:sz w:val="12"/>
                              </w:rPr>
                            </w:pPr>
                            <w:r>
                              <w:rPr>
                                <w:spacing w:val="-5"/>
                                <w:w w:val="105"/>
                                <w:sz w:val="12"/>
                              </w:rPr>
                              <w:t>681</w:t>
                            </w:r>
                          </w:p>
                        </w:tc>
                        <w:tc>
                          <w:tcPr>
                            <w:tcW w:w="94" w:type="dxa"/>
                          </w:tcPr>
                          <w:p>
                            <w:pPr>
                              <w:pStyle w:val="TableParagraph"/>
                              <w:rPr>
                                <w:sz w:val="12"/>
                              </w:rPr>
                            </w:pPr>
                          </w:p>
                        </w:tc>
                        <w:tc>
                          <w:tcPr>
                            <w:tcW w:w="566" w:type="dxa"/>
                          </w:tcPr>
                          <w:p>
                            <w:pPr>
                              <w:pStyle w:val="TableParagraph"/>
                              <w:spacing w:before="99"/>
                              <w:ind w:right="28"/>
                              <w:jc w:val="right"/>
                              <w:rPr>
                                <w:sz w:val="12"/>
                              </w:rPr>
                            </w:pPr>
                            <w:r>
                              <w:rPr>
                                <w:spacing w:val="-4"/>
                                <w:w w:val="105"/>
                                <w:sz w:val="12"/>
                              </w:rPr>
                              <w:t>(10)</w:t>
                            </w:r>
                          </w:p>
                        </w:tc>
                        <w:tc>
                          <w:tcPr>
                            <w:tcW w:w="94" w:type="dxa"/>
                          </w:tcPr>
                          <w:p>
                            <w:pPr>
                              <w:pStyle w:val="TableParagraph"/>
                              <w:rPr>
                                <w:sz w:val="12"/>
                              </w:rPr>
                            </w:pPr>
                          </w:p>
                        </w:tc>
                        <w:tc>
                          <w:tcPr>
                            <w:tcW w:w="553" w:type="dxa"/>
                          </w:tcPr>
                          <w:p>
                            <w:pPr>
                              <w:pStyle w:val="TableParagraph"/>
                              <w:spacing w:before="99"/>
                              <w:ind w:right="20"/>
                              <w:jc w:val="right"/>
                              <w:rPr>
                                <w:sz w:val="12"/>
                              </w:rPr>
                            </w:pPr>
                            <w:r>
                              <w:rPr>
                                <w:spacing w:val="-5"/>
                                <w:w w:val="105"/>
                                <w:sz w:val="12"/>
                              </w:rPr>
                              <w:t>(9)</w:t>
                            </w:r>
                          </w:p>
                        </w:tc>
                        <w:tc>
                          <w:tcPr>
                            <w:tcW w:w="94" w:type="dxa"/>
                          </w:tcPr>
                          <w:p>
                            <w:pPr>
                              <w:pStyle w:val="TableParagraph"/>
                              <w:rPr>
                                <w:sz w:val="12"/>
                              </w:rPr>
                            </w:pPr>
                          </w:p>
                        </w:tc>
                        <w:tc>
                          <w:tcPr>
                            <w:tcW w:w="4238" w:type="dxa"/>
                          </w:tcPr>
                          <w:p>
                            <w:pPr>
                              <w:pStyle w:val="TableParagraph"/>
                              <w:rPr>
                                <w:sz w:val="12"/>
                              </w:rPr>
                            </w:pPr>
                          </w:p>
                        </w:tc>
                      </w:tr>
                      <w:tr>
                        <w:trPr>
                          <w:trHeight w:val="308" w:hRule="atLeast"/>
                        </w:trPr>
                        <w:tc>
                          <w:tcPr>
                            <w:tcW w:w="823" w:type="dxa"/>
                            <w:tcBorders>
                              <w:top w:val="single" w:sz="6" w:space="0" w:color="000000"/>
                              <w:bottom w:val="single" w:sz="6" w:space="0" w:color="000000"/>
                            </w:tcBorders>
                          </w:tcPr>
                          <w:p>
                            <w:pPr>
                              <w:pStyle w:val="TableParagraph"/>
                              <w:tabs>
                                <w:tab w:pos="470" w:val="left" w:leader="none"/>
                              </w:tabs>
                              <w:spacing w:before="130"/>
                              <w:ind w:right="50"/>
                              <w:jc w:val="right"/>
                              <w:rPr>
                                <w:sz w:val="12"/>
                              </w:rPr>
                            </w:pPr>
                            <w:r>
                              <w:rPr>
                                <w:spacing w:val="-10"/>
                                <w:w w:val="105"/>
                                <w:sz w:val="12"/>
                              </w:rPr>
                              <w:t>$</w:t>
                            </w:r>
                            <w:r>
                              <w:rPr>
                                <w:sz w:val="12"/>
                              </w:rPr>
                              <w:tab/>
                            </w:r>
                            <w:r>
                              <w:rPr>
                                <w:spacing w:val="-2"/>
                                <w:w w:val="105"/>
                                <w:sz w:val="12"/>
                              </w:rPr>
                              <w:t>1,762</w:t>
                            </w:r>
                          </w:p>
                        </w:tc>
                        <w:tc>
                          <w:tcPr>
                            <w:tcW w:w="94" w:type="dxa"/>
                          </w:tcPr>
                          <w:p>
                            <w:pPr>
                              <w:pStyle w:val="TableParagraph"/>
                              <w:rPr>
                                <w:sz w:val="12"/>
                              </w:rPr>
                            </w:pPr>
                          </w:p>
                        </w:tc>
                        <w:tc>
                          <w:tcPr>
                            <w:tcW w:w="836" w:type="dxa"/>
                            <w:tcBorders>
                              <w:top w:val="single" w:sz="6" w:space="0" w:color="000000"/>
                              <w:bottom w:val="single" w:sz="6" w:space="0" w:color="000000"/>
                            </w:tcBorders>
                          </w:tcPr>
                          <w:p>
                            <w:pPr>
                              <w:pStyle w:val="TableParagraph"/>
                              <w:tabs>
                                <w:tab w:pos="475" w:val="left" w:leader="none"/>
                              </w:tabs>
                              <w:spacing w:before="130"/>
                              <w:ind w:right="52"/>
                              <w:jc w:val="right"/>
                              <w:rPr>
                                <w:sz w:val="12"/>
                              </w:rPr>
                            </w:pPr>
                            <w:r>
                              <w:rPr>
                                <w:spacing w:val="-10"/>
                                <w:w w:val="105"/>
                                <w:sz w:val="12"/>
                              </w:rPr>
                              <w:t>$</w:t>
                            </w:r>
                            <w:r>
                              <w:rPr>
                                <w:sz w:val="12"/>
                              </w:rPr>
                              <w:tab/>
                            </w:r>
                            <w:r>
                              <w:rPr>
                                <w:spacing w:val="-2"/>
                                <w:w w:val="105"/>
                                <w:sz w:val="12"/>
                              </w:rPr>
                              <w:t>1,745</w:t>
                            </w:r>
                          </w:p>
                        </w:tc>
                        <w:tc>
                          <w:tcPr>
                            <w:tcW w:w="94" w:type="dxa"/>
                          </w:tcPr>
                          <w:p>
                            <w:pPr>
                              <w:pStyle w:val="TableParagraph"/>
                              <w:rPr>
                                <w:sz w:val="12"/>
                              </w:rPr>
                            </w:pPr>
                          </w:p>
                        </w:tc>
                        <w:tc>
                          <w:tcPr>
                            <w:tcW w:w="566" w:type="dxa"/>
                            <w:tcBorders>
                              <w:bottom w:val="single" w:sz="6" w:space="0" w:color="000000"/>
                            </w:tcBorders>
                          </w:tcPr>
                          <w:p>
                            <w:pPr>
                              <w:pStyle w:val="TableParagraph"/>
                              <w:spacing w:before="130"/>
                              <w:ind w:right="60"/>
                              <w:jc w:val="right"/>
                              <w:rPr>
                                <w:sz w:val="12"/>
                              </w:rPr>
                            </w:pPr>
                            <w:r>
                              <w:rPr>
                                <w:spacing w:val="-10"/>
                                <w:w w:val="105"/>
                                <w:sz w:val="12"/>
                              </w:rPr>
                              <w:t>1</w:t>
                            </w:r>
                          </w:p>
                        </w:tc>
                        <w:tc>
                          <w:tcPr>
                            <w:tcW w:w="94" w:type="dxa"/>
                          </w:tcPr>
                          <w:p>
                            <w:pPr>
                              <w:pStyle w:val="TableParagraph"/>
                              <w:rPr>
                                <w:sz w:val="12"/>
                              </w:rPr>
                            </w:pPr>
                          </w:p>
                        </w:tc>
                        <w:tc>
                          <w:tcPr>
                            <w:tcW w:w="553" w:type="dxa"/>
                            <w:tcBorders>
                              <w:bottom w:val="single" w:sz="6" w:space="0" w:color="000000"/>
                            </w:tcBorders>
                          </w:tcPr>
                          <w:p>
                            <w:pPr>
                              <w:pStyle w:val="TableParagraph"/>
                              <w:spacing w:before="130"/>
                              <w:ind w:right="51"/>
                              <w:jc w:val="right"/>
                              <w:rPr>
                                <w:sz w:val="12"/>
                              </w:rPr>
                            </w:pPr>
                            <w:r>
                              <w:rPr>
                                <w:spacing w:val="-10"/>
                                <w:w w:val="105"/>
                                <w:sz w:val="12"/>
                              </w:rPr>
                              <w:t>2</w:t>
                            </w:r>
                          </w:p>
                        </w:tc>
                        <w:tc>
                          <w:tcPr>
                            <w:tcW w:w="94" w:type="dxa"/>
                          </w:tcPr>
                          <w:p>
                            <w:pPr>
                              <w:pStyle w:val="TableParagraph"/>
                              <w:rPr>
                                <w:sz w:val="12"/>
                              </w:rPr>
                            </w:pPr>
                          </w:p>
                        </w:tc>
                        <w:tc>
                          <w:tcPr>
                            <w:tcW w:w="4238" w:type="dxa"/>
                          </w:tcPr>
                          <w:p>
                            <w:pPr>
                              <w:pStyle w:val="TableParagraph"/>
                              <w:spacing w:line="120" w:lineRule="exact"/>
                              <w:ind w:left="25"/>
                              <w:rPr>
                                <w:sz w:val="12"/>
                              </w:rPr>
                            </w:pPr>
                            <w:r>
                              <w:rPr>
                                <w:w w:val="105"/>
                                <w:sz w:val="12"/>
                              </w:rPr>
                              <w:t>Growth</w:t>
                            </w:r>
                            <w:r>
                              <w:rPr>
                                <w:spacing w:val="-5"/>
                                <w:w w:val="105"/>
                                <w:sz w:val="12"/>
                              </w:rPr>
                              <w:t> </w:t>
                            </w:r>
                            <w:r>
                              <w:rPr>
                                <w:w w:val="105"/>
                                <w:sz w:val="12"/>
                              </w:rPr>
                              <w:t>driven</w:t>
                            </w:r>
                            <w:r>
                              <w:rPr>
                                <w:spacing w:val="-4"/>
                                <w:w w:val="105"/>
                                <w:sz w:val="12"/>
                              </w:rPr>
                              <w:t> </w:t>
                            </w:r>
                            <w:r>
                              <w:rPr>
                                <w:w w:val="105"/>
                                <w:sz w:val="12"/>
                              </w:rPr>
                              <w:t>primarily</w:t>
                            </w:r>
                            <w:r>
                              <w:rPr>
                                <w:spacing w:val="-4"/>
                                <w:w w:val="105"/>
                                <w:sz w:val="12"/>
                              </w:rPr>
                              <w:t> </w:t>
                            </w:r>
                            <w:r>
                              <w:rPr>
                                <w:w w:val="105"/>
                                <w:sz w:val="12"/>
                              </w:rPr>
                              <w:t>by</w:t>
                            </w:r>
                            <w:r>
                              <w:rPr>
                                <w:spacing w:val="-4"/>
                                <w:w w:val="105"/>
                                <w:sz w:val="12"/>
                              </w:rPr>
                              <w:t> </w:t>
                            </w:r>
                            <w:r>
                              <w:rPr>
                                <w:w w:val="105"/>
                                <w:sz w:val="12"/>
                              </w:rPr>
                              <w:t>continued</w:t>
                            </w:r>
                            <w:r>
                              <w:rPr>
                                <w:spacing w:val="-4"/>
                                <w:w w:val="105"/>
                                <w:sz w:val="12"/>
                              </w:rPr>
                              <w:t> </w:t>
                            </w:r>
                            <w:r>
                              <w:rPr>
                                <w:w w:val="105"/>
                                <w:sz w:val="12"/>
                              </w:rPr>
                              <w:t>oral</w:t>
                            </w:r>
                            <w:r>
                              <w:rPr>
                                <w:spacing w:val="-4"/>
                                <w:w w:val="105"/>
                                <w:sz w:val="12"/>
                              </w:rPr>
                              <w:t> </w:t>
                            </w:r>
                            <w:r>
                              <w:rPr>
                                <w:w w:val="105"/>
                                <w:sz w:val="12"/>
                              </w:rPr>
                              <w:t>anti-coagulant</w:t>
                            </w:r>
                            <w:r>
                              <w:rPr>
                                <w:spacing w:val="-4"/>
                                <w:w w:val="105"/>
                                <w:sz w:val="12"/>
                              </w:rPr>
                              <w:t> </w:t>
                            </w:r>
                            <w:r>
                              <w:rPr>
                                <w:w w:val="105"/>
                                <w:sz w:val="12"/>
                              </w:rPr>
                              <w:t>adoption</w:t>
                            </w:r>
                            <w:r>
                              <w:rPr>
                                <w:spacing w:val="-4"/>
                                <w:w w:val="105"/>
                                <w:sz w:val="12"/>
                              </w:rPr>
                              <w:t> </w:t>
                            </w:r>
                            <w:r>
                              <w:rPr>
                                <w:w w:val="105"/>
                                <w:sz w:val="12"/>
                              </w:rPr>
                              <w:t>and</w:t>
                            </w:r>
                            <w:r>
                              <w:rPr>
                                <w:spacing w:val="-4"/>
                                <w:w w:val="105"/>
                                <w:sz w:val="12"/>
                              </w:rPr>
                              <w:t> </w:t>
                            </w:r>
                            <w:r>
                              <w:rPr>
                                <w:spacing w:val="-2"/>
                                <w:w w:val="105"/>
                                <w:sz w:val="12"/>
                              </w:rPr>
                              <w:t>market</w:t>
                            </w:r>
                          </w:p>
                          <w:p>
                            <w:pPr>
                              <w:pStyle w:val="TableParagraph"/>
                              <w:spacing w:before="24"/>
                              <w:ind w:left="25"/>
                              <w:rPr>
                                <w:sz w:val="12"/>
                              </w:rPr>
                            </w:pPr>
                            <w:r>
                              <w:rPr>
                                <w:w w:val="105"/>
                                <w:sz w:val="12"/>
                              </w:rPr>
                              <w:t>share</w:t>
                            </w:r>
                            <w:r>
                              <w:rPr>
                                <w:spacing w:val="-4"/>
                                <w:w w:val="105"/>
                                <w:sz w:val="12"/>
                              </w:rPr>
                              <w:t> </w:t>
                            </w:r>
                            <w:r>
                              <w:rPr>
                                <w:w w:val="105"/>
                                <w:sz w:val="12"/>
                              </w:rPr>
                              <w:t>gains</w:t>
                            </w:r>
                            <w:r>
                              <w:rPr>
                                <w:spacing w:val="-3"/>
                                <w:w w:val="105"/>
                                <w:sz w:val="12"/>
                              </w:rPr>
                              <w:t> </w:t>
                            </w:r>
                            <w:r>
                              <w:rPr>
                                <w:w w:val="105"/>
                                <w:sz w:val="12"/>
                              </w:rPr>
                              <w:t>in</w:t>
                            </w:r>
                            <w:r>
                              <w:rPr>
                                <w:spacing w:val="-3"/>
                                <w:w w:val="105"/>
                                <w:sz w:val="12"/>
                              </w:rPr>
                              <w:t> </w:t>
                            </w:r>
                            <w:r>
                              <w:rPr>
                                <w:w w:val="105"/>
                                <w:sz w:val="12"/>
                              </w:rPr>
                              <w:t>the</w:t>
                            </w:r>
                            <w:r>
                              <w:rPr>
                                <w:spacing w:val="-3"/>
                                <w:w w:val="105"/>
                                <w:sz w:val="12"/>
                              </w:rPr>
                              <w:t> </w:t>
                            </w:r>
                            <w:r>
                              <w:rPr>
                                <w:w w:val="105"/>
                                <w:sz w:val="12"/>
                              </w:rPr>
                              <w:t>non-valvular</w:t>
                            </w:r>
                            <w:r>
                              <w:rPr>
                                <w:spacing w:val="-3"/>
                                <w:w w:val="105"/>
                                <w:sz w:val="12"/>
                              </w:rPr>
                              <w:t> </w:t>
                            </w:r>
                            <w:r>
                              <w:rPr>
                                <w:w w:val="105"/>
                                <w:sz w:val="12"/>
                              </w:rPr>
                              <w:t>atrial</w:t>
                            </w:r>
                            <w:r>
                              <w:rPr>
                                <w:spacing w:val="-4"/>
                                <w:w w:val="105"/>
                                <w:sz w:val="12"/>
                              </w:rPr>
                              <w:t> </w:t>
                            </w:r>
                            <w:r>
                              <w:rPr>
                                <w:w w:val="105"/>
                                <w:sz w:val="12"/>
                              </w:rPr>
                              <w:t>fibrillation</w:t>
                            </w:r>
                            <w:r>
                              <w:rPr>
                                <w:spacing w:val="-3"/>
                                <w:w w:val="105"/>
                                <w:sz w:val="12"/>
                              </w:rPr>
                              <w:t> </w:t>
                            </w:r>
                            <w:r>
                              <w:rPr>
                                <w:w w:val="105"/>
                                <w:sz w:val="12"/>
                              </w:rPr>
                              <w:t>indication</w:t>
                            </w:r>
                            <w:r>
                              <w:rPr>
                                <w:spacing w:val="-3"/>
                                <w:w w:val="105"/>
                                <w:sz w:val="12"/>
                              </w:rPr>
                              <w:t> </w:t>
                            </w:r>
                            <w:r>
                              <w:rPr>
                                <w:w w:val="105"/>
                                <w:sz w:val="12"/>
                              </w:rPr>
                              <w:t>in</w:t>
                            </w:r>
                            <w:r>
                              <w:rPr>
                                <w:spacing w:val="-3"/>
                                <w:w w:val="105"/>
                                <w:sz w:val="12"/>
                              </w:rPr>
                              <w:t> </w:t>
                            </w:r>
                            <w:r>
                              <w:rPr>
                                <w:w w:val="105"/>
                                <w:sz w:val="12"/>
                              </w:rPr>
                              <w:t>the</w:t>
                            </w:r>
                            <w:r>
                              <w:rPr>
                                <w:spacing w:val="-3"/>
                                <w:w w:val="105"/>
                                <w:sz w:val="12"/>
                              </w:rPr>
                              <w:t> </w:t>
                            </w:r>
                            <w:r>
                              <w:rPr>
                                <w:w w:val="105"/>
                                <w:sz w:val="12"/>
                              </w:rPr>
                              <w:t>U.S.</w:t>
                            </w:r>
                            <w:r>
                              <w:rPr>
                                <w:spacing w:val="-4"/>
                                <w:w w:val="105"/>
                                <w:sz w:val="12"/>
                              </w:rPr>
                              <w:t> </w:t>
                            </w:r>
                            <w:r>
                              <w:rPr>
                                <w:w w:val="105"/>
                                <w:sz w:val="12"/>
                              </w:rPr>
                              <w:t>and</w:t>
                            </w:r>
                            <w:r>
                              <w:rPr>
                                <w:spacing w:val="-3"/>
                                <w:w w:val="105"/>
                                <w:sz w:val="12"/>
                              </w:rPr>
                              <w:t> </w:t>
                            </w:r>
                            <w:r>
                              <w:rPr>
                                <w:spacing w:val="-2"/>
                                <w:w w:val="105"/>
                                <w:sz w:val="12"/>
                              </w:rPr>
                              <w:t>certain</w:t>
                            </w:r>
                          </w:p>
                        </w:tc>
                      </w:tr>
                      <w:tr>
                        <w:trPr>
                          <w:trHeight w:val="368" w:hRule="atLeast"/>
                        </w:trPr>
                        <w:tc>
                          <w:tcPr>
                            <w:tcW w:w="823" w:type="dxa"/>
                            <w:tcBorders>
                              <w:top w:val="single" w:sz="6" w:space="0" w:color="000000"/>
                            </w:tcBorders>
                          </w:tcPr>
                          <w:p>
                            <w:pPr>
                              <w:pStyle w:val="TableParagraph"/>
                              <w:spacing w:before="5"/>
                              <w:rPr>
                                <w:sz w:val="12"/>
                              </w:rPr>
                            </w:pPr>
                          </w:p>
                          <w:p>
                            <w:pPr>
                              <w:pStyle w:val="TableParagraph"/>
                              <w:tabs>
                                <w:tab w:pos="470" w:val="left" w:leader="none"/>
                              </w:tabs>
                              <w:ind w:right="50"/>
                              <w:jc w:val="right"/>
                              <w:rPr>
                                <w:sz w:val="12"/>
                              </w:rPr>
                            </w:pPr>
                            <w:r>
                              <w:rPr>
                                <w:spacing w:val="-10"/>
                                <w:w w:val="105"/>
                                <w:sz w:val="12"/>
                              </w:rPr>
                              <w:t>$</w:t>
                            </w:r>
                            <w:r>
                              <w:rPr>
                                <w:sz w:val="12"/>
                              </w:rPr>
                              <w:tab/>
                            </w:r>
                            <w:r>
                              <w:rPr>
                                <w:spacing w:val="-2"/>
                                <w:w w:val="105"/>
                                <w:sz w:val="12"/>
                              </w:rPr>
                              <w:t>2,413</w:t>
                            </w:r>
                          </w:p>
                        </w:tc>
                        <w:tc>
                          <w:tcPr>
                            <w:tcW w:w="94" w:type="dxa"/>
                          </w:tcPr>
                          <w:p>
                            <w:pPr>
                              <w:pStyle w:val="TableParagraph"/>
                              <w:rPr>
                                <w:sz w:val="12"/>
                              </w:rPr>
                            </w:pPr>
                          </w:p>
                        </w:tc>
                        <w:tc>
                          <w:tcPr>
                            <w:tcW w:w="836" w:type="dxa"/>
                            <w:tcBorders>
                              <w:top w:val="single" w:sz="6" w:space="0" w:color="000000"/>
                            </w:tcBorders>
                          </w:tcPr>
                          <w:p>
                            <w:pPr>
                              <w:pStyle w:val="TableParagraph"/>
                              <w:spacing w:before="5"/>
                              <w:rPr>
                                <w:sz w:val="12"/>
                              </w:rPr>
                            </w:pPr>
                          </w:p>
                          <w:p>
                            <w:pPr>
                              <w:pStyle w:val="TableParagraph"/>
                              <w:tabs>
                                <w:tab w:pos="475" w:val="left" w:leader="none"/>
                              </w:tabs>
                              <w:ind w:right="52"/>
                              <w:jc w:val="right"/>
                              <w:rPr>
                                <w:sz w:val="12"/>
                              </w:rPr>
                            </w:pPr>
                            <w:r>
                              <w:rPr>
                                <w:spacing w:val="-10"/>
                                <w:w w:val="105"/>
                                <w:sz w:val="12"/>
                              </w:rPr>
                              <w:t>$</w:t>
                            </w:r>
                            <w:r>
                              <w:rPr>
                                <w:sz w:val="12"/>
                              </w:rPr>
                              <w:tab/>
                            </w:r>
                            <w:r>
                              <w:rPr>
                                <w:spacing w:val="-2"/>
                                <w:w w:val="105"/>
                                <w:sz w:val="12"/>
                              </w:rPr>
                              <w:t>2,144</w:t>
                            </w:r>
                          </w:p>
                        </w:tc>
                        <w:tc>
                          <w:tcPr>
                            <w:tcW w:w="94" w:type="dxa"/>
                          </w:tcPr>
                          <w:p>
                            <w:pPr>
                              <w:pStyle w:val="TableParagraph"/>
                              <w:rPr>
                                <w:sz w:val="12"/>
                              </w:rPr>
                            </w:pPr>
                          </w:p>
                        </w:tc>
                        <w:tc>
                          <w:tcPr>
                            <w:tcW w:w="566" w:type="dxa"/>
                            <w:tcBorders>
                              <w:top w:val="single" w:sz="6" w:space="0" w:color="000000"/>
                            </w:tcBorders>
                          </w:tcPr>
                          <w:p>
                            <w:pPr>
                              <w:pStyle w:val="TableParagraph"/>
                              <w:spacing w:before="5"/>
                              <w:rPr>
                                <w:sz w:val="12"/>
                              </w:rPr>
                            </w:pPr>
                          </w:p>
                          <w:p>
                            <w:pPr>
                              <w:pStyle w:val="TableParagraph"/>
                              <w:ind w:right="60"/>
                              <w:jc w:val="right"/>
                              <w:rPr>
                                <w:sz w:val="12"/>
                              </w:rPr>
                            </w:pPr>
                            <w:r>
                              <w:rPr>
                                <w:spacing w:val="-5"/>
                                <w:w w:val="105"/>
                                <w:sz w:val="12"/>
                              </w:rPr>
                              <w:t>13</w:t>
                            </w:r>
                          </w:p>
                        </w:tc>
                        <w:tc>
                          <w:tcPr>
                            <w:tcW w:w="94" w:type="dxa"/>
                          </w:tcPr>
                          <w:p>
                            <w:pPr>
                              <w:pStyle w:val="TableParagraph"/>
                              <w:rPr>
                                <w:sz w:val="12"/>
                              </w:rPr>
                            </w:pPr>
                          </w:p>
                        </w:tc>
                        <w:tc>
                          <w:tcPr>
                            <w:tcW w:w="553" w:type="dxa"/>
                            <w:tcBorders>
                              <w:top w:val="single" w:sz="6" w:space="0" w:color="000000"/>
                            </w:tcBorders>
                          </w:tcPr>
                          <w:p>
                            <w:pPr>
                              <w:pStyle w:val="TableParagraph"/>
                              <w:rPr>
                                <w:sz w:val="12"/>
                              </w:rPr>
                            </w:pPr>
                          </w:p>
                        </w:tc>
                        <w:tc>
                          <w:tcPr>
                            <w:tcW w:w="94" w:type="dxa"/>
                          </w:tcPr>
                          <w:p>
                            <w:pPr>
                              <w:pStyle w:val="TableParagraph"/>
                              <w:rPr>
                                <w:sz w:val="12"/>
                              </w:rPr>
                            </w:pPr>
                          </w:p>
                        </w:tc>
                        <w:tc>
                          <w:tcPr>
                            <w:tcW w:w="4238" w:type="dxa"/>
                          </w:tcPr>
                          <w:p>
                            <w:pPr>
                              <w:pStyle w:val="TableParagraph"/>
                              <w:spacing w:line="106" w:lineRule="exact"/>
                              <w:ind w:left="25"/>
                              <w:rPr>
                                <w:sz w:val="12"/>
                              </w:rPr>
                            </w:pPr>
                            <w:r>
                              <w:rPr>
                                <w:w w:val="105"/>
                                <w:sz w:val="12"/>
                              </w:rPr>
                              <w:t>markets</w:t>
                            </w:r>
                            <w:r>
                              <w:rPr>
                                <w:spacing w:val="-4"/>
                                <w:w w:val="105"/>
                                <w:sz w:val="12"/>
                              </w:rPr>
                              <w:t> </w:t>
                            </w:r>
                            <w:r>
                              <w:rPr>
                                <w:w w:val="105"/>
                                <w:sz w:val="12"/>
                              </w:rPr>
                              <w:t>in</w:t>
                            </w:r>
                            <w:r>
                              <w:rPr>
                                <w:spacing w:val="-3"/>
                                <w:w w:val="105"/>
                                <w:sz w:val="12"/>
                              </w:rPr>
                              <w:t> </w:t>
                            </w:r>
                            <w:r>
                              <w:rPr>
                                <w:w w:val="105"/>
                                <w:sz w:val="12"/>
                              </w:rPr>
                              <w:t>Europe,</w:t>
                            </w:r>
                            <w:r>
                              <w:rPr>
                                <w:spacing w:val="-3"/>
                                <w:w w:val="105"/>
                                <w:sz w:val="12"/>
                              </w:rPr>
                              <w:t> </w:t>
                            </w:r>
                            <w:r>
                              <w:rPr>
                                <w:w w:val="105"/>
                                <w:sz w:val="12"/>
                              </w:rPr>
                              <w:t>partially</w:t>
                            </w:r>
                            <w:r>
                              <w:rPr>
                                <w:spacing w:val="-4"/>
                                <w:w w:val="105"/>
                                <w:sz w:val="12"/>
                              </w:rPr>
                              <w:t> </w:t>
                            </w:r>
                            <w:r>
                              <w:rPr>
                                <w:w w:val="105"/>
                                <w:sz w:val="12"/>
                              </w:rPr>
                              <w:t>offset</w:t>
                            </w:r>
                            <w:r>
                              <w:rPr>
                                <w:spacing w:val="-3"/>
                                <w:w w:val="105"/>
                                <w:sz w:val="12"/>
                              </w:rPr>
                              <w:t> </w:t>
                            </w:r>
                            <w:r>
                              <w:rPr>
                                <w:w w:val="105"/>
                                <w:sz w:val="12"/>
                              </w:rPr>
                              <w:t>by</w:t>
                            </w:r>
                            <w:r>
                              <w:rPr>
                                <w:spacing w:val="-3"/>
                                <w:w w:val="105"/>
                                <w:sz w:val="12"/>
                              </w:rPr>
                              <w:t> </w:t>
                            </w:r>
                            <w:r>
                              <w:rPr>
                                <w:w w:val="105"/>
                                <w:sz w:val="12"/>
                              </w:rPr>
                              <w:t>declines</w:t>
                            </w:r>
                            <w:r>
                              <w:rPr>
                                <w:spacing w:val="-4"/>
                                <w:w w:val="105"/>
                                <w:sz w:val="12"/>
                              </w:rPr>
                              <w:t> </w:t>
                            </w:r>
                            <w:r>
                              <w:rPr>
                                <w:w w:val="105"/>
                                <w:sz w:val="12"/>
                              </w:rPr>
                              <w:t>due</w:t>
                            </w:r>
                            <w:r>
                              <w:rPr>
                                <w:spacing w:val="-3"/>
                                <w:w w:val="105"/>
                                <w:sz w:val="12"/>
                              </w:rPr>
                              <w:t> </w:t>
                            </w:r>
                            <w:r>
                              <w:rPr>
                                <w:w w:val="105"/>
                                <w:sz w:val="12"/>
                              </w:rPr>
                              <w:t>to</w:t>
                            </w:r>
                            <w:r>
                              <w:rPr>
                                <w:spacing w:val="-3"/>
                                <w:w w:val="105"/>
                                <w:sz w:val="12"/>
                              </w:rPr>
                              <w:t> </w:t>
                            </w:r>
                            <w:r>
                              <w:rPr>
                                <w:w w:val="105"/>
                                <w:sz w:val="12"/>
                              </w:rPr>
                              <w:t>LOE</w:t>
                            </w:r>
                            <w:r>
                              <w:rPr>
                                <w:spacing w:val="-4"/>
                                <w:w w:val="105"/>
                                <w:sz w:val="12"/>
                              </w:rPr>
                              <w:t> </w:t>
                            </w:r>
                            <w:r>
                              <w:rPr>
                                <w:w w:val="105"/>
                                <w:sz w:val="12"/>
                              </w:rPr>
                              <w:t>and</w:t>
                            </w:r>
                            <w:r>
                              <w:rPr>
                                <w:spacing w:val="-3"/>
                                <w:w w:val="105"/>
                                <w:sz w:val="12"/>
                              </w:rPr>
                              <w:t> </w:t>
                            </w:r>
                            <w:r>
                              <w:rPr>
                                <w:w w:val="105"/>
                                <w:sz w:val="12"/>
                              </w:rPr>
                              <w:t>generic</w:t>
                            </w:r>
                            <w:r>
                              <w:rPr>
                                <w:spacing w:val="-3"/>
                                <w:w w:val="105"/>
                                <w:sz w:val="12"/>
                              </w:rPr>
                              <w:t> </w:t>
                            </w:r>
                            <w:r>
                              <w:rPr>
                                <w:spacing w:val="-2"/>
                                <w:w w:val="105"/>
                                <w:sz w:val="12"/>
                              </w:rPr>
                              <w:t>competition</w:t>
                            </w:r>
                          </w:p>
                          <w:p>
                            <w:pPr>
                              <w:pStyle w:val="TableParagraph"/>
                              <w:spacing w:before="10"/>
                              <w:ind w:left="25"/>
                              <w:rPr>
                                <w:sz w:val="12"/>
                              </w:rPr>
                            </w:pPr>
                            <w:r>
                              <w:rPr>
                                <w:w w:val="105"/>
                                <w:sz w:val="12"/>
                              </w:rPr>
                              <w:t>in</w:t>
                            </w:r>
                            <w:r>
                              <w:rPr>
                                <w:spacing w:val="-4"/>
                                <w:w w:val="105"/>
                                <w:sz w:val="12"/>
                              </w:rPr>
                              <w:t> </w:t>
                            </w:r>
                            <w:r>
                              <w:rPr>
                                <w:w w:val="105"/>
                                <w:sz w:val="12"/>
                              </w:rPr>
                              <w:t>certain</w:t>
                            </w:r>
                            <w:r>
                              <w:rPr>
                                <w:spacing w:val="-4"/>
                                <w:w w:val="105"/>
                                <w:sz w:val="12"/>
                              </w:rPr>
                              <w:t> </w:t>
                            </w:r>
                            <w:r>
                              <w:rPr>
                                <w:w w:val="105"/>
                                <w:sz w:val="12"/>
                              </w:rPr>
                              <w:t>international</w:t>
                            </w:r>
                            <w:r>
                              <w:rPr>
                                <w:spacing w:val="-4"/>
                                <w:w w:val="105"/>
                                <w:sz w:val="12"/>
                              </w:rPr>
                              <w:t> </w:t>
                            </w:r>
                            <w:r>
                              <w:rPr>
                                <w:spacing w:val="-2"/>
                                <w:w w:val="105"/>
                                <w:sz w:val="12"/>
                              </w:rPr>
                              <w:t>markets.</w:t>
                            </w:r>
                          </w:p>
                        </w:tc>
                      </w:tr>
                      <w:tr>
                        <w:trPr>
                          <w:trHeight w:val="251" w:hRule="atLeast"/>
                        </w:trPr>
                        <w:tc>
                          <w:tcPr>
                            <w:tcW w:w="823" w:type="dxa"/>
                            <w:tcBorders>
                              <w:bottom w:val="single" w:sz="6" w:space="0" w:color="000000"/>
                            </w:tcBorders>
                          </w:tcPr>
                          <w:p>
                            <w:pPr>
                              <w:pStyle w:val="TableParagraph"/>
                              <w:spacing w:before="85"/>
                              <w:ind w:right="50"/>
                              <w:jc w:val="right"/>
                              <w:rPr>
                                <w:sz w:val="12"/>
                              </w:rPr>
                            </w:pPr>
                            <w:r>
                              <w:rPr>
                                <w:spacing w:val="-2"/>
                                <w:w w:val="105"/>
                                <w:sz w:val="12"/>
                              </w:rPr>
                              <w:t>1,223</w:t>
                            </w:r>
                          </w:p>
                        </w:tc>
                        <w:tc>
                          <w:tcPr>
                            <w:tcW w:w="94" w:type="dxa"/>
                          </w:tcPr>
                          <w:p>
                            <w:pPr>
                              <w:pStyle w:val="TableParagraph"/>
                              <w:rPr>
                                <w:sz w:val="12"/>
                              </w:rPr>
                            </w:pPr>
                          </w:p>
                        </w:tc>
                        <w:tc>
                          <w:tcPr>
                            <w:tcW w:w="836" w:type="dxa"/>
                            <w:tcBorders>
                              <w:bottom w:val="single" w:sz="6" w:space="0" w:color="000000"/>
                            </w:tcBorders>
                          </w:tcPr>
                          <w:p>
                            <w:pPr>
                              <w:pStyle w:val="TableParagraph"/>
                              <w:spacing w:before="85"/>
                              <w:ind w:right="52"/>
                              <w:jc w:val="right"/>
                              <w:rPr>
                                <w:sz w:val="12"/>
                              </w:rPr>
                            </w:pPr>
                            <w:r>
                              <w:rPr>
                                <w:spacing w:val="-2"/>
                                <w:w w:val="105"/>
                                <w:sz w:val="12"/>
                              </w:rPr>
                              <w:t>1,394</w:t>
                            </w:r>
                          </w:p>
                        </w:tc>
                        <w:tc>
                          <w:tcPr>
                            <w:tcW w:w="94" w:type="dxa"/>
                          </w:tcPr>
                          <w:p>
                            <w:pPr>
                              <w:pStyle w:val="TableParagraph"/>
                              <w:rPr>
                                <w:sz w:val="12"/>
                              </w:rPr>
                            </w:pPr>
                          </w:p>
                        </w:tc>
                        <w:tc>
                          <w:tcPr>
                            <w:tcW w:w="566" w:type="dxa"/>
                          </w:tcPr>
                          <w:p>
                            <w:pPr>
                              <w:pStyle w:val="TableParagraph"/>
                              <w:spacing w:before="85"/>
                              <w:ind w:right="28"/>
                              <w:jc w:val="right"/>
                              <w:rPr>
                                <w:sz w:val="12"/>
                              </w:rPr>
                            </w:pPr>
                            <w:r>
                              <w:rPr>
                                <w:spacing w:val="-4"/>
                                <w:w w:val="105"/>
                                <w:sz w:val="12"/>
                              </w:rPr>
                              <w:t>(12)</w:t>
                            </w:r>
                          </w:p>
                        </w:tc>
                        <w:tc>
                          <w:tcPr>
                            <w:tcW w:w="94" w:type="dxa"/>
                          </w:tcPr>
                          <w:p>
                            <w:pPr>
                              <w:pStyle w:val="TableParagraph"/>
                              <w:rPr>
                                <w:sz w:val="12"/>
                              </w:rPr>
                            </w:pPr>
                          </w:p>
                        </w:tc>
                        <w:tc>
                          <w:tcPr>
                            <w:tcW w:w="553" w:type="dxa"/>
                          </w:tcPr>
                          <w:p>
                            <w:pPr>
                              <w:pStyle w:val="TableParagraph"/>
                              <w:spacing w:before="85"/>
                              <w:ind w:right="20"/>
                              <w:jc w:val="right"/>
                              <w:rPr>
                                <w:sz w:val="12"/>
                              </w:rPr>
                            </w:pPr>
                            <w:r>
                              <w:rPr>
                                <w:spacing w:val="-5"/>
                                <w:w w:val="105"/>
                                <w:sz w:val="12"/>
                              </w:rPr>
                              <w:t>(8)</w:t>
                            </w:r>
                          </w:p>
                        </w:tc>
                        <w:tc>
                          <w:tcPr>
                            <w:tcW w:w="94" w:type="dxa"/>
                          </w:tcPr>
                          <w:p>
                            <w:pPr>
                              <w:pStyle w:val="TableParagraph"/>
                              <w:rPr>
                                <w:sz w:val="12"/>
                              </w:rPr>
                            </w:pPr>
                          </w:p>
                        </w:tc>
                        <w:tc>
                          <w:tcPr>
                            <w:tcW w:w="4238" w:type="dxa"/>
                          </w:tcPr>
                          <w:p>
                            <w:pPr>
                              <w:pStyle w:val="TableParagraph"/>
                              <w:rPr>
                                <w:sz w:val="12"/>
                              </w:rPr>
                            </w:pPr>
                          </w:p>
                        </w:tc>
                      </w:tr>
                      <w:tr>
                        <w:trPr>
                          <w:trHeight w:val="308" w:hRule="atLeast"/>
                        </w:trPr>
                        <w:tc>
                          <w:tcPr>
                            <w:tcW w:w="823" w:type="dxa"/>
                            <w:tcBorders>
                              <w:top w:val="single" w:sz="6" w:space="0" w:color="000000"/>
                              <w:bottom w:val="single" w:sz="6" w:space="0" w:color="000000"/>
                            </w:tcBorders>
                          </w:tcPr>
                          <w:p>
                            <w:pPr>
                              <w:pStyle w:val="TableParagraph"/>
                              <w:spacing w:before="5"/>
                              <w:rPr>
                                <w:sz w:val="12"/>
                              </w:rPr>
                            </w:pPr>
                          </w:p>
                          <w:p>
                            <w:pPr>
                              <w:pStyle w:val="TableParagraph"/>
                              <w:tabs>
                                <w:tab w:pos="470" w:val="left" w:leader="none"/>
                              </w:tabs>
                              <w:ind w:right="50"/>
                              <w:jc w:val="right"/>
                              <w:rPr>
                                <w:sz w:val="12"/>
                              </w:rPr>
                            </w:pPr>
                            <w:r>
                              <w:rPr>
                                <w:spacing w:val="-10"/>
                                <w:w w:val="105"/>
                                <w:sz w:val="12"/>
                              </w:rPr>
                              <w:t>$</w:t>
                            </w:r>
                            <w:r>
                              <w:rPr>
                                <w:sz w:val="12"/>
                              </w:rPr>
                              <w:tab/>
                            </w:r>
                            <w:r>
                              <w:rPr>
                                <w:spacing w:val="-2"/>
                                <w:w w:val="105"/>
                                <w:sz w:val="12"/>
                              </w:rPr>
                              <w:t>3,636</w:t>
                            </w:r>
                          </w:p>
                        </w:tc>
                        <w:tc>
                          <w:tcPr>
                            <w:tcW w:w="94" w:type="dxa"/>
                          </w:tcPr>
                          <w:p>
                            <w:pPr>
                              <w:pStyle w:val="TableParagraph"/>
                              <w:rPr>
                                <w:sz w:val="12"/>
                              </w:rPr>
                            </w:pPr>
                          </w:p>
                        </w:tc>
                        <w:tc>
                          <w:tcPr>
                            <w:tcW w:w="836" w:type="dxa"/>
                            <w:tcBorders>
                              <w:top w:val="single" w:sz="6" w:space="0" w:color="000000"/>
                              <w:bottom w:val="single" w:sz="6" w:space="0" w:color="000000"/>
                            </w:tcBorders>
                          </w:tcPr>
                          <w:p>
                            <w:pPr>
                              <w:pStyle w:val="TableParagraph"/>
                              <w:spacing w:before="5"/>
                              <w:rPr>
                                <w:sz w:val="12"/>
                              </w:rPr>
                            </w:pPr>
                          </w:p>
                          <w:p>
                            <w:pPr>
                              <w:pStyle w:val="TableParagraph"/>
                              <w:tabs>
                                <w:tab w:pos="475" w:val="left" w:leader="none"/>
                              </w:tabs>
                              <w:ind w:right="52"/>
                              <w:jc w:val="right"/>
                              <w:rPr>
                                <w:sz w:val="12"/>
                              </w:rPr>
                            </w:pPr>
                            <w:r>
                              <w:rPr>
                                <w:spacing w:val="-10"/>
                                <w:w w:val="105"/>
                                <w:sz w:val="12"/>
                              </w:rPr>
                              <w:t>$</w:t>
                            </w:r>
                            <w:r>
                              <w:rPr>
                                <w:sz w:val="12"/>
                              </w:rPr>
                              <w:tab/>
                            </w:r>
                            <w:r>
                              <w:rPr>
                                <w:spacing w:val="-2"/>
                                <w:w w:val="105"/>
                                <w:sz w:val="12"/>
                              </w:rPr>
                              <w:t>3,537</w:t>
                            </w:r>
                          </w:p>
                        </w:tc>
                        <w:tc>
                          <w:tcPr>
                            <w:tcW w:w="94" w:type="dxa"/>
                          </w:tcPr>
                          <w:p>
                            <w:pPr>
                              <w:pStyle w:val="TableParagraph"/>
                              <w:rPr>
                                <w:sz w:val="12"/>
                              </w:rPr>
                            </w:pPr>
                          </w:p>
                        </w:tc>
                        <w:tc>
                          <w:tcPr>
                            <w:tcW w:w="566" w:type="dxa"/>
                            <w:tcBorders>
                              <w:bottom w:val="single" w:sz="6" w:space="0" w:color="000000"/>
                            </w:tcBorders>
                          </w:tcPr>
                          <w:p>
                            <w:pPr>
                              <w:pStyle w:val="TableParagraph"/>
                              <w:spacing w:before="5"/>
                              <w:rPr>
                                <w:sz w:val="12"/>
                              </w:rPr>
                            </w:pPr>
                          </w:p>
                          <w:p>
                            <w:pPr>
                              <w:pStyle w:val="TableParagraph"/>
                              <w:ind w:right="60"/>
                              <w:jc w:val="right"/>
                              <w:rPr>
                                <w:sz w:val="12"/>
                              </w:rPr>
                            </w:pPr>
                            <w:r>
                              <w:rPr>
                                <w:spacing w:val="-10"/>
                                <w:w w:val="105"/>
                                <w:sz w:val="12"/>
                              </w:rPr>
                              <w:t>3</w:t>
                            </w:r>
                          </w:p>
                        </w:tc>
                        <w:tc>
                          <w:tcPr>
                            <w:tcW w:w="94" w:type="dxa"/>
                          </w:tcPr>
                          <w:p>
                            <w:pPr>
                              <w:pStyle w:val="TableParagraph"/>
                              <w:rPr>
                                <w:sz w:val="12"/>
                              </w:rPr>
                            </w:pPr>
                          </w:p>
                        </w:tc>
                        <w:tc>
                          <w:tcPr>
                            <w:tcW w:w="553" w:type="dxa"/>
                            <w:tcBorders>
                              <w:bottom w:val="single" w:sz="6" w:space="0" w:color="000000"/>
                            </w:tcBorders>
                          </w:tcPr>
                          <w:p>
                            <w:pPr>
                              <w:pStyle w:val="TableParagraph"/>
                              <w:spacing w:before="5"/>
                              <w:rPr>
                                <w:sz w:val="12"/>
                              </w:rPr>
                            </w:pPr>
                          </w:p>
                          <w:p>
                            <w:pPr>
                              <w:pStyle w:val="TableParagraph"/>
                              <w:ind w:right="51"/>
                              <w:jc w:val="right"/>
                              <w:rPr>
                                <w:sz w:val="12"/>
                              </w:rPr>
                            </w:pPr>
                            <w:r>
                              <w:rPr>
                                <w:spacing w:val="-10"/>
                                <w:w w:val="105"/>
                                <w:sz w:val="12"/>
                              </w:rPr>
                              <w:t>4</w:t>
                            </w:r>
                          </w:p>
                        </w:tc>
                        <w:tc>
                          <w:tcPr>
                            <w:tcW w:w="94" w:type="dxa"/>
                          </w:tcPr>
                          <w:p>
                            <w:pPr>
                              <w:pStyle w:val="TableParagraph"/>
                              <w:rPr>
                                <w:sz w:val="12"/>
                              </w:rPr>
                            </w:pPr>
                          </w:p>
                        </w:tc>
                        <w:tc>
                          <w:tcPr>
                            <w:tcW w:w="4238" w:type="dxa"/>
                            <w:tcBorders>
                              <w:bottom w:val="single" w:sz="6" w:space="0" w:color="000000"/>
                            </w:tcBorders>
                          </w:tcPr>
                          <w:p>
                            <w:pPr>
                              <w:pStyle w:val="TableParagraph"/>
                              <w:rPr>
                                <w:sz w:val="12"/>
                              </w:rPr>
                            </w:pPr>
                          </w:p>
                        </w:tc>
                      </w:tr>
                    </w:tbl>
                    <w:p>
                      <w:pPr>
                        <w:pStyle w:val="BodyText"/>
                      </w:pPr>
                    </w:p>
                  </w:txbxContent>
                </v:textbox>
                <w10:wrap type="none"/>
              </v:shape>
            </w:pict>
          </mc:Fallback>
        </mc:AlternateContent>
      </w:r>
      <w:r>
        <w:rPr>
          <w:b/>
          <w:spacing w:val="-2"/>
          <w:sz w:val="14"/>
        </w:rPr>
        <w:t>Global</w:t>
      </w:r>
    </w:p>
    <w:p>
      <w:pPr>
        <w:spacing w:after="0" w:line="148" w:lineRule="exact"/>
        <w:jc w:val="left"/>
        <w:rPr>
          <w:sz w:val="14"/>
        </w:rPr>
        <w:sectPr>
          <w:headerReference w:type="default" r:id="rId19"/>
          <w:pgSz w:w="12240" w:h="15840"/>
          <w:pgMar w:header="0" w:footer="0" w:top="1160" w:bottom="0" w:left="220" w:right="240"/>
        </w:sectPr>
      </w:pPr>
    </w:p>
    <w:p>
      <w:pPr>
        <w:tabs>
          <w:tab w:pos="1407" w:val="left" w:leader="none"/>
        </w:tabs>
        <w:spacing w:line="159" w:lineRule="exact" w:before="0"/>
        <w:ind w:left="419" w:right="0" w:firstLine="0"/>
        <w:jc w:val="left"/>
        <w:rPr>
          <w:b/>
          <w:sz w:val="14"/>
        </w:rPr>
      </w:pPr>
      <w:r>
        <w:rPr/>
        <mc:AlternateContent>
          <mc:Choice Requires="wps">
            <w:drawing>
              <wp:anchor distT="0" distB="0" distL="0" distR="0" allowOverlap="1" layoutInCell="1" locked="0" behindDoc="0" simplePos="0" relativeHeight="15865856">
                <wp:simplePos x="0" y="0"/>
                <wp:positionH relativeFrom="page">
                  <wp:posOffset>913447</wp:posOffset>
                </wp:positionH>
                <wp:positionV relativeFrom="paragraph">
                  <wp:posOffset>124309</wp:posOffset>
                </wp:positionV>
                <wp:extent cx="501015" cy="8300719"/>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501015" cy="8300719"/>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55"/>
                            </w:tblGrid>
                            <w:tr>
                              <w:trPr>
                                <w:trHeight w:val="943" w:hRule="atLeast"/>
                              </w:trPr>
                              <w:tc>
                                <w:tcPr>
                                  <w:tcW w:w="655" w:type="dxa"/>
                                  <w:tcBorders>
                                    <w:right w:val="nil"/>
                                  </w:tcBorders>
                                </w:tcPr>
                                <w:p>
                                  <w:pPr>
                                    <w:pStyle w:val="TableParagraph"/>
                                    <w:rPr>
                                      <w:sz w:val="14"/>
                                    </w:rPr>
                                  </w:pPr>
                                </w:p>
                                <w:p>
                                  <w:pPr>
                                    <w:pStyle w:val="TableParagraph"/>
                                    <w:spacing w:before="59"/>
                                    <w:rPr>
                                      <w:sz w:val="14"/>
                                    </w:rPr>
                                  </w:pPr>
                                </w:p>
                                <w:p>
                                  <w:pPr>
                                    <w:pStyle w:val="TableParagraph"/>
                                    <w:ind w:left="10"/>
                                    <w:jc w:val="center"/>
                                    <w:rPr>
                                      <w:b/>
                                      <w:sz w:val="14"/>
                                    </w:rPr>
                                  </w:pPr>
                                  <w:r>
                                    <w:rPr>
                                      <w:b/>
                                      <w:spacing w:val="-5"/>
                                      <w:sz w:val="14"/>
                                    </w:rPr>
                                    <w:t>QTD</w:t>
                                  </w:r>
                                </w:p>
                              </w:tc>
                            </w:tr>
                            <w:tr>
                              <w:trPr>
                                <w:trHeight w:val="943" w:hRule="atLeast"/>
                              </w:trPr>
                              <w:tc>
                                <w:tcPr>
                                  <w:tcW w:w="655" w:type="dxa"/>
                                  <w:tcBorders>
                                    <w:right w:val="nil"/>
                                  </w:tcBorders>
                                </w:tcPr>
                                <w:p>
                                  <w:pPr>
                                    <w:pStyle w:val="TableParagraph"/>
                                    <w:rPr>
                                      <w:sz w:val="14"/>
                                    </w:rPr>
                                  </w:pPr>
                                </w:p>
                                <w:p>
                                  <w:pPr>
                                    <w:pStyle w:val="TableParagraph"/>
                                    <w:spacing w:before="59"/>
                                    <w:rPr>
                                      <w:sz w:val="14"/>
                                    </w:rPr>
                                  </w:pPr>
                                </w:p>
                                <w:p>
                                  <w:pPr>
                                    <w:pStyle w:val="TableParagraph"/>
                                    <w:ind w:left="10"/>
                                    <w:jc w:val="center"/>
                                    <w:rPr>
                                      <w:b/>
                                      <w:sz w:val="14"/>
                                    </w:rPr>
                                  </w:pPr>
                                  <w:r>
                                    <w:rPr>
                                      <w:b/>
                                      <w:spacing w:val="-5"/>
                                      <w:sz w:val="14"/>
                                    </w:rPr>
                                    <w:t>YTD</w:t>
                                  </w:r>
                                </w:p>
                              </w:tc>
                            </w:tr>
                            <w:tr>
                              <w:trPr>
                                <w:trHeight w:val="956" w:hRule="atLeast"/>
                              </w:trPr>
                              <w:tc>
                                <w:tcPr>
                                  <w:tcW w:w="655" w:type="dxa"/>
                                  <w:tcBorders>
                                    <w:right w:val="nil"/>
                                  </w:tcBorders>
                                </w:tcPr>
                                <w:p>
                                  <w:pPr>
                                    <w:pStyle w:val="TableParagraph"/>
                                    <w:rPr>
                                      <w:sz w:val="14"/>
                                    </w:rPr>
                                  </w:pPr>
                                </w:p>
                                <w:p>
                                  <w:pPr>
                                    <w:pStyle w:val="TableParagraph"/>
                                    <w:spacing w:before="59"/>
                                    <w:rPr>
                                      <w:sz w:val="14"/>
                                    </w:rPr>
                                  </w:pPr>
                                </w:p>
                                <w:p>
                                  <w:pPr>
                                    <w:pStyle w:val="TableParagraph"/>
                                    <w:ind w:left="10"/>
                                    <w:jc w:val="center"/>
                                    <w:rPr>
                                      <w:b/>
                                      <w:sz w:val="14"/>
                                    </w:rPr>
                                  </w:pPr>
                                  <w:r>
                                    <w:rPr>
                                      <w:b/>
                                      <w:spacing w:val="-5"/>
                                      <w:sz w:val="14"/>
                                    </w:rPr>
                                    <w:t>QTD</w:t>
                                  </w:r>
                                </w:p>
                              </w:tc>
                            </w:tr>
                            <w:tr>
                              <w:trPr>
                                <w:trHeight w:val="943" w:hRule="atLeast"/>
                              </w:trPr>
                              <w:tc>
                                <w:tcPr>
                                  <w:tcW w:w="655" w:type="dxa"/>
                                  <w:tcBorders>
                                    <w:right w:val="nil"/>
                                  </w:tcBorders>
                                </w:tcPr>
                                <w:p>
                                  <w:pPr>
                                    <w:pStyle w:val="TableParagraph"/>
                                    <w:rPr>
                                      <w:sz w:val="14"/>
                                    </w:rPr>
                                  </w:pPr>
                                </w:p>
                                <w:p>
                                  <w:pPr>
                                    <w:pStyle w:val="TableParagraph"/>
                                    <w:spacing w:before="59"/>
                                    <w:rPr>
                                      <w:sz w:val="14"/>
                                    </w:rPr>
                                  </w:pPr>
                                </w:p>
                                <w:p>
                                  <w:pPr>
                                    <w:pStyle w:val="TableParagraph"/>
                                    <w:ind w:left="10"/>
                                    <w:jc w:val="center"/>
                                    <w:rPr>
                                      <w:b/>
                                      <w:sz w:val="14"/>
                                    </w:rPr>
                                  </w:pPr>
                                  <w:r>
                                    <w:rPr>
                                      <w:b/>
                                      <w:spacing w:val="-5"/>
                                      <w:sz w:val="14"/>
                                    </w:rPr>
                                    <w:t>YTD</w:t>
                                  </w:r>
                                </w:p>
                              </w:tc>
                            </w:tr>
                            <w:tr>
                              <w:trPr>
                                <w:trHeight w:val="956" w:hRule="atLeast"/>
                              </w:trPr>
                              <w:tc>
                                <w:tcPr>
                                  <w:tcW w:w="655" w:type="dxa"/>
                                  <w:tcBorders>
                                    <w:right w:val="nil"/>
                                  </w:tcBorders>
                                </w:tcPr>
                                <w:p>
                                  <w:pPr>
                                    <w:pStyle w:val="TableParagraph"/>
                                    <w:rPr>
                                      <w:sz w:val="14"/>
                                    </w:rPr>
                                  </w:pPr>
                                </w:p>
                                <w:p>
                                  <w:pPr>
                                    <w:pStyle w:val="TableParagraph"/>
                                    <w:spacing w:before="59"/>
                                    <w:rPr>
                                      <w:sz w:val="14"/>
                                    </w:rPr>
                                  </w:pPr>
                                </w:p>
                                <w:p>
                                  <w:pPr>
                                    <w:pStyle w:val="TableParagraph"/>
                                    <w:ind w:left="10"/>
                                    <w:jc w:val="center"/>
                                    <w:rPr>
                                      <w:b/>
                                      <w:sz w:val="14"/>
                                    </w:rPr>
                                  </w:pPr>
                                  <w:r>
                                    <w:rPr>
                                      <w:b/>
                                      <w:spacing w:val="-5"/>
                                      <w:sz w:val="14"/>
                                    </w:rPr>
                                    <w:t>QTD</w:t>
                                  </w:r>
                                </w:p>
                              </w:tc>
                            </w:tr>
                            <w:tr>
                              <w:trPr>
                                <w:trHeight w:val="943" w:hRule="atLeast"/>
                              </w:trPr>
                              <w:tc>
                                <w:tcPr>
                                  <w:tcW w:w="655" w:type="dxa"/>
                                  <w:tcBorders>
                                    <w:right w:val="nil"/>
                                  </w:tcBorders>
                                </w:tcPr>
                                <w:p>
                                  <w:pPr>
                                    <w:pStyle w:val="TableParagraph"/>
                                    <w:rPr>
                                      <w:sz w:val="14"/>
                                    </w:rPr>
                                  </w:pPr>
                                </w:p>
                                <w:p>
                                  <w:pPr>
                                    <w:pStyle w:val="TableParagraph"/>
                                    <w:spacing w:before="46"/>
                                    <w:rPr>
                                      <w:sz w:val="14"/>
                                    </w:rPr>
                                  </w:pPr>
                                </w:p>
                                <w:p>
                                  <w:pPr>
                                    <w:pStyle w:val="TableParagraph"/>
                                    <w:ind w:left="10"/>
                                    <w:jc w:val="center"/>
                                    <w:rPr>
                                      <w:b/>
                                      <w:sz w:val="14"/>
                                    </w:rPr>
                                  </w:pPr>
                                  <w:r>
                                    <w:rPr>
                                      <w:b/>
                                      <w:spacing w:val="-5"/>
                                      <w:sz w:val="14"/>
                                    </w:rPr>
                                    <w:t>YTD</w:t>
                                  </w:r>
                                </w:p>
                              </w:tc>
                            </w:tr>
                            <w:tr>
                              <w:trPr>
                                <w:trHeight w:val="1294" w:hRule="atLeast"/>
                              </w:trPr>
                              <w:tc>
                                <w:tcPr>
                                  <w:tcW w:w="655" w:type="dxa"/>
                                  <w:tcBorders>
                                    <w:right w:val="nil"/>
                                  </w:tcBorders>
                                </w:tcPr>
                                <w:p>
                                  <w:pPr>
                                    <w:pStyle w:val="TableParagraph"/>
                                    <w:rPr>
                                      <w:sz w:val="14"/>
                                    </w:rPr>
                                  </w:pPr>
                                </w:p>
                                <w:p>
                                  <w:pPr>
                                    <w:pStyle w:val="TableParagraph"/>
                                    <w:rPr>
                                      <w:sz w:val="14"/>
                                    </w:rPr>
                                  </w:pPr>
                                </w:p>
                                <w:p>
                                  <w:pPr>
                                    <w:pStyle w:val="TableParagraph"/>
                                    <w:spacing w:before="74"/>
                                    <w:rPr>
                                      <w:sz w:val="14"/>
                                    </w:rPr>
                                  </w:pPr>
                                </w:p>
                                <w:p>
                                  <w:pPr>
                                    <w:pStyle w:val="TableParagraph"/>
                                    <w:ind w:left="10"/>
                                    <w:jc w:val="center"/>
                                    <w:rPr>
                                      <w:b/>
                                      <w:sz w:val="14"/>
                                    </w:rPr>
                                  </w:pPr>
                                  <w:r>
                                    <w:rPr>
                                      <w:b/>
                                      <w:spacing w:val="-5"/>
                                      <w:sz w:val="14"/>
                                    </w:rPr>
                                    <w:t>QTD</w:t>
                                  </w:r>
                                </w:p>
                              </w:tc>
                            </w:tr>
                            <w:tr>
                              <w:trPr>
                                <w:trHeight w:val="794" w:hRule="atLeast"/>
                              </w:trPr>
                              <w:tc>
                                <w:tcPr>
                                  <w:tcW w:w="655" w:type="dxa"/>
                                  <w:tcBorders>
                                    <w:right w:val="nil"/>
                                  </w:tcBorders>
                                </w:tcPr>
                                <w:p>
                                  <w:pPr>
                                    <w:pStyle w:val="TableParagraph"/>
                                    <w:spacing w:before="139"/>
                                    <w:rPr>
                                      <w:sz w:val="14"/>
                                    </w:rPr>
                                  </w:pPr>
                                </w:p>
                                <w:p>
                                  <w:pPr>
                                    <w:pStyle w:val="TableParagraph"/>
                                    <w:ind w:left="10"/>
                                    <w:jc w:val="center"/>
                                    <w:rPr>
                                      <w:b/>
                                      <w:sz w:val="14"/>
                                    </w:rPr>
                                  </w:pPr>
                                  <w:r>
                                    <w:rPr>
                                      <w:b/>
                                      <w:spacing w:val="-5"/>
                                      <w:sz w:val="14"/>
                                    </w:rPr>
                                    <w:t>YTD</w:t>
                                  </w:r>
                                </w:p>
                              </w:tc>
                            </w:tr>
                            <w:tr>
                              <w:trPr>
                                <w:trHeight w:val="794" w:hRule="atLeast"/>
                              </w:trPr>
                              <w:tc>
                                <w:tcPr>
                                  <w:tcW w:w="655" w:type="dxa"/>
                                  <w:tcBorders>
                                    <w:right w:val="nil"/>
                                  </w:tcBorders>
                                </w:tcPr>
                                <w:p>
                                  <w:pPr>
                                    <w:pStyle w:val="TableParagraph"/>
                                    <w:spacing w:before="139"/>
                                    <w:rPr>
                                      <w:sz w:val="14"/>
                                    </w:rPr>
                                  </w:pPr>
                                </w:p>
                                <w:p>
                                  <w:pPr>
                                    <w:pStyle w:val="TableParagraph"/>
                                    <w:ind w:left="10"/>
                                    <w:jc w:val="center"/>
                                    <w:rPr>
                                      <w:b/>
                                      <w:sz w:val="14"/>
                                    </w:rPr>
                                  </w:pPr>
                                  <w:r>
                                    <w:rPr>
                                      <w:b/>
                                      <w:spacing w:val="-5"/>
                                      <w:sz w:val="14"/>
                                    </w:rPr>
                                    <w:t>QTD</w:t>
                                  </w:r>
                                </w:p>
                              </w:tc>
                            </w:tr>
                            <w:tr>
                              <w:trPr>
                                <w:trHeight w:val="943" w:hRule="atLeast"/>
                              </w:trPr>
                              <w:tc>
                                <w:tcPr>
                                  <w:tcW w:w="655" w:type="dxa"/>
                                  <w:tcBorders>
                                    <w:right w:val="nil"/>
                                  </w:tcBorders>
                                </w:tcPr>
                                <w:p>
                                  <w:pPr>
                                    <w:pStyle w:val="TableParagraph"/>
                                    <w:rPr>
                                      <w:sz w:val="14"/>
                                    </w:rPr>
                                  </w:pPr>
                                </w:p>
                                <w:p>
                                  <w:pPr>
                                    <w:pStyle w:val="TableParagraph"/>
                                    <w:spacing w:before="59"/>
                                    <w:rPr>
                                      <w:sz w:val="14"/>
                                    </w:rPr>
                                  </w:pPr>
                                </w:p>
                                <w:p>
                                  <w:pPr>
                                    <w:pStyle w:val="TableParagraph"/>
                                    <w:ind w:left="10"/>
                                    <w:jc w:val="center"/>
                                    <w:rPr>
                                      <w:b/>
                                      <w:sz w:val="14"/>
                                    </w:rPr>
                                  </w:pPr>
                                  <w:r>
                                    <w:rPr>
                                      <w:b/>
                                      <w:spacing w:val="-5"/>
                                      <w:sz w:val="14"/>
                                    </w:rPr>
                                    <w:t>YTD</w:t>
                                  </w:r>
                                </w:p>
                              </w:tc>
                            </w:tr>
                            <w:tr>
                              <w:trPr>
                                <w:trHeight w:val="956" w:hRule="atLeast"/>
                              </w:trPr>
                              <w:tc>
                                <w:tcPr>
                                  <w:tcW w:w="655" w:type="dxa"/>
                                  <w:tcBorders>
                                    <w:right w:val="nil"/>
                                  </w:tcBorders>
                                </w:tcPr>
                                <w:p>
                                  <w:pPr>
                                    <w:pStyle w:val="TableParagraph"/>
                                    <w:rPr>
                                      <w:sz w:val="14"/>
                                    </w:rPr>
                                  </w:pPr>
                                </w:p>
                                <w:p>
                                  <w:pPr>
                                    <w:pStyle w:val="TableParagraph"/>
                                    <w:spacing w:before="59"/>
                                    <w:rPr>
                                      <w:sz w:val="14"/>
                                    </w:rPr>
                                  </w:pPr>
                                </w:p>
                                <w:p>
                                  <w:pPr>
                                    <w:pStyle w:val="TableParagraph"/>
                                    <w:ind w:left="10"/>
                                    <w:jc w:val="center"/>
                                    <w:rPr>
                                      <w:b/>
                                      <w:sz w:val="14"/>
                                    </w:rPr>
                                  </w:pPr>
                                  <w:r>
                                    <w:rPr>
                                      <w:b/>
                                      <w:spacing w:val="-5"/>
                                      <w:sz w:val="14"/>
                                    </w:rPr>
                                    <w:t>QTD</w:t>
                                  </w:r>
                                </w:p>
                              </w:tc>
                            </w:tr>
                            <w:tr>
                              <w:trPr>
                                <w:trHeight w:val="794" w:hRule="atLeast"/>
                              </w:trPr>
                              <w:tc>
                                <w:tcPr>
                                  <w:tcW w:w="655" w:type="dxa"/>
                                  <w:tcBorders>
                                    <w:right w:val="nil"/>
                                  </w:tcBorders>
                                </w:tcPr>
                                <w:p>
                                  <w:pPr>
                                    <w:pStyle w:val="TableParagraph"/>
                                    <w:spacing w:before="139"/>
                                    <w:rPr>
                                      <w:sz w:val="14"/>
                                    </w:rPr>
                                  </w:pPr>
                                </w:p>
                                <w:p>
                                  <w:pPr>
                                    <w:pStyle w:val="TableParagraph"/>
                                    <w:ind w:left="10"/>
                                    <w:jc w:val="center"/>
                                    <w:rPr>
                                      <w:b/>
                                      <w:sz w:val="14"/>
                                    </w:rPr>
                                  </w:pPr>
                                  <w:r>
                                    <w:rPr>
                                      <w:b/>
                                      <w:spacing w:val="-5"/>
                                      <w:sz w:val="14"/>
                                    </w:rPr>
                                    <w:t>YTD</w:t>
                                  </w:r>
                                </w:p>
                              </w:tc>
                            </w:tr>
                            <w:tr>
                              <w:trPr>
                                <w:trHeight w:val="943" w:hRule="atLeast"/>
                              </w:trPr>
                              <w:tc>
                                <w:tcPr>
                                  <w:tcW w:w="655" w:type="dxa"/>
                                  <w:tcBorders>
                                    <w:right w:val="nil"/>
                                  </w:tcBorders>
                                </w:tcPr>
                                <w:p>
                                  <w:pPr>
                                    <w:pStyle w:val="TableParagraph"/>
                                    <w:rPr>
                                      <w:sz w:val="14"/>
                                    </w:rPr>
                                  </w:pPr>
                                </w:p>
                                <w:p>
                                  <w:pPr>
                                    <w:pStyle w:val="TableParagraph"/>
                                    <w:spacing w:before="59"/>
                                    <w:rPr>
                                      <w:sz w:val="14"/>
                                    </w:rPr>
                                  </w:pPr>
                                </w:p>
                                <w:p>
                                  <w:pPr>
                                    <w:pStyle w:val="TableParagraph"/>
                                    <w:ind w:left="10"/>
                                    <w:jc w:val="center"/>
                                    <w:rPr>
                                      <w:b/>
                                      <w:sz w:val="14"/>
                                    </w:rPr>
                                  </w:pPr>
                                  <w:r>
                                    <w:rPr>
                                      <w:b/>
                                      <w:spacing w:val="-5"/>
                                      <w:sz w:val="14"/>
                                    </w:rPr>
                                    <w:t>QTD</w:t>
                                  </w:r>
                                </w:p>
                              </w:tc>
                            </w:tr>
                            <w:tr>
                              <w:trPr>
                                <w:trHeight w:val="660" w:hRule="atLeast"/>
                              </w:trPr>
                              <w:tc>
                                <w:tcPr>
                                  <w:tcW w:w="655" w:type="dxa"/>
                                  <w:tcBorders>
                                    <w:bottom w:val="nil"/>
                                    <w:right w:val="nil"/>
                                  </w:tcBorders>
                                </w:tcPr>
                                <w:p>
                                  <w:pPr>
                                    <w:pStyle w:val="TableParagraph"/>
                                    <w:rPr>
                                      <w:sz w:val="14"/>
                                    </w:rPr>
                                  </w:pPr>
                                </w:p>
                                <w:p>
                                  <w:pPr>
                                    <w:pStyle w:val="TableParagraph"/>
                                    <w:spacing w:before="59"/>
                                    <w:rPr>
                                      <w:sz w:val="14"/>
                                    </w:rPr>
                                  </w:pPr>
                                </w:p>
                                <w:p>
                                  <w:pPr>
                                    <w:pStyle w:val="TableParagraph"/>
                                    <w:ind w:left="10"/>
                                    <w:jc w:val="center"/>
                                    <w:rPr>
                                      <w:b/>
                                      <w:sz w:val="14"/>
                                    </w:rPr>
                                  </w:pPr>
                                  <w:r>
                                    <w:rPr>
                                      <w:b/>
                                      <w:spacing w:val="-5"/>
                                      <w:sz w:val="14"/>
                                    </w:rPr>
                                    <w:t>YTD</w:t>
                                  </w:r>
                                </w:p>
                              </w:tc>
                            </w:tr>
                          </w:tbl>
                          <w:p>
                            <w:pPr>
                              <w:pStyle w:val="BodyText"/>
                            </w:pPr>
                          </w:p>
                        </w:txbxContent>
                      </wps:txbx>
                      <wps:bodyPr wrap="square" lIns="0" tIns="0" rIns="0" bIns="0" rtlCol="0">
                        <a:noAutofit/>
                      </wps:bodyPr>
                    </wps:wsp>
                  </a:graphicData>
                </a:graphic>
              </wp:anchor>
            </w:drawing>
          </mc:Choice>
          <mc:Fallback>
            <w:pict>
              <v:shape style="position:absolute;margin-left:71.924995pt;margin-top:9.788177pt;width:39.450pt;height:653.6pt;mso-position-horizontal-relative:page;mso-position-vertical-relative:paragraph;z-index:15865856" type="#_x0000_t202" id="docshape447"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655"/>
                      </w:tblGrid>
                      <w:tr>
                        <w:trPr>
                          <w:trHeight w:val="943" w:hRule="atLeast"/>
                        </w:trPr>
                        <w:tc>
                          <w:tcPr>
                            <w:tcW w:w="655" w:type="dxa"/>
                            <w:tcBorders>
                              <w:right w:val="nil"/>
                            </w:tcBorders>
                          </w:tcPr>
                          <w:p>
                            <w:pPr>
                              <w:pStyle w:val="TableParagraph"/>
                              <w:rPr>
                                <w:sz w:val="14"/>
                              </w:rPr>
                            </w:pPr>
                          </w:p>
                          <w:p>
                            <w:pPr>
                              <w:pStyle w:val="TableParagraph"/>
                              <w:spacing w:before="59"/>
                              <w:rPr>
                                <w:sz w:val="14"/>
                              </w:rPr>
                            </w:pPr>
                          </w:p>
                          <w:p>
                            <w:pPr>
                              <w:pStyle w:val="TableParagraph"/>
                              <w:ind w:left="10"/>
                              <w:jc w:val="center"/>
                              <w:rPr>
                                <w:b/>
                                <w:sz w:val="14"/>
                              </w:rPr>
                            </w:pPr>
                            <w:r>
                              <w:rPr>
                                <w:b/>
                                <w:spacing w:val="-5"/>
                                <w:sz w:val="14"/>
                              </w:rPr>
                              <w:t>QTD</w:t>
                            </w:r>
                          </w:p>
                        </w:tc>
                      </w:tr>
                      <w:tr>
                        <w:trPr>
                          <w:trHeight w:val="943" w:hRule="atLeast"/>
                        </w:trPr>
                        <w:tc>
                          <w:tcPr>
                            <w:tcW w:w="655" w:type="dxa"/>
                            <w:tcBorders>
                              <w:right w:val="nil"/>
                            </w:tcBorders>
                          </w:tcPr>
                          <w:p>
                            <w:pPr>
                              <w:pStyle w:val="TableParagraph"/>
                              <w:rPr>
                                <w:sz w:val="14"/>
                              </w:rPr>
                            </w:pPr>
                          </w:p>
                          <w:p>
                            <w:pPr>
                              <w:pStyle w:val="TableParagraph"/>
                              <w:spacing w:before="59"/>
                              <w:rPr>
                                <w:sz w:val="14"/>
                              </w:rPr>
                            </w:pPr>
                          </w:p>
                          <w:p>
                            <w:pPr>
                              <w:pStyle w:val="TableParagraph"/>
                              <w:ind w:left="10"/>
                              <w:jc w:val="center"/>
                              <w:rPr>
                                <w:b/>
                                <w:sz w:val="14"/>
                              </w:rPr>
                            </w:pPr>
                            <w:r>
                              <w:rPr>
                                <w:b/>
                                <w:spacing w:val="-5"/>
                                <w:sz w:val="14"/>
                              </w:rPr>
                              <w:t>YTD</w:t>
                            </w:r>
                          </w:p>
                        </w:tc>
                      </w:tr>
                      <w:tr>
                        <w:trPr>
                          <w:trHeight w:val="956" w:hRule="atLeast"/>
                        </w:trPr>
                        <w:tc>
                          <w:tcPr>
                            <w:tcW w:w="655" w:type="dxa"/>
                            <w:tcBorders>
                              <w:right w:val="nil"/>
                            </w:tcBorders>
                          </w:tcPr>
                          <w:p>
                            <w:pPr>
                              <w:pStyle w:val="TableParagraph"/>
                              <w:rPr>
                                <w:sz w:val="14"/>
                              </w:rPr>
                            </w:pPr>
                          </w:p>
                          <w:p>
                            <w:pPr>
                              <w:pStyle w:val="TableParagraph"/>
                              <w:spacing w:before="59"/>
                              <w:rPr>
                                <w:sz w:val="14"/>
                              </w:rPr>
                            </w:pPr>
                          </w:p>
                          <w:p>
                            <w:pPr>
                              <w:pStyle w:val="TableParagraph"/>
                              <w:ind w:left="10"/>
                              <w:jc w:val="center"/>
                              <w:rPr>
                                <w:b/>
                                <w:sz w:val="14"/>
                              </w:rPr>
                            </w:pPr>
                            <w:r>
                              <w:rPr>
                                <w:b/>
                                <w:spacing w:val="-5"/>
                                <w:sz w:val="14"/>
                              </w:rPr>
                              <w:t>QTD</w:t>
                            </w:r>
                          </w:p>
                        </w:tc>
                      </w:tr>
                      <w:tr>
                        <w:trPr>
                          <w:trHeight w:val="943" w:hRule="atLeast"/>
                        </w:trPr>
                        <w:tc>
                          <w:tcPr>
                            <w:tcW w:w="655" w:type="dxa"/>
                            <w:tcBorders>
                              <w:right w:val="nil"/>
                            </w:tcBorders>
                          </w:tcPr>
                          <w:p>
                            <w:pPr>
                              <w:pStyle w:val="TableParagraph"/>
                              <w:rPr>
                                <w:sz w:val="14"/>
                              </w:rPr>
                            </w:pPr>
                          </w:p>
                          <w:p>
                            <w:pPr>
                              <w:pStyle w:val="TableParagraph"/>
                              <w:spacing w:before="59"/>
                              <w:rPr>
                                <w:sz w:val="14"/>
                              </w:rPr>
                            </w:pPr>
                          </w:p>
                          <w:p>
                            <w:pPr>
                              <w:pStyle w:val="TableParagraph"/>
                              <w:ind w:left="10"/>
                              <w:jc w:val="center"/>
                              <w:rPr>
                                <w:b/>
                                <w:sz w:val="14"/>
                              </w:rPr>
                            </w:pPr>
                            <w:r>
                              <w:rPr>
                                <w:b/>
                                <w:spacing w:val="-5"/>
                                <w:sz w:val="14"/>
                              </w:rPr>
                              <w:t>YTD</w:t>
                            </w:r>
                          </w:p>
                        </w:tc>
                      </w:tr>
                      <w:tr>
                        <w:trPr>
                          <w:trHeight w:val="956" w:hRule="atLeast"/>
                        </w:trPr>
                        <w:tc>
                          <w:tcPr>
                            <w:tcW w:w="655" w:type="dxa"/>
                            <w:tcBorders>
                              <w:right w:val="nil"/>
                            </w:tcBorders>
                          </w:tcPr>
                          <w:p>
                            <w:pPr>
                              <w:pStyle w:val="TableParagraph"/>
                              <w:rPr>
                                <w:sz w:val="14"/>
                              </w:rPr>
                            </w:pPr>
                          </w:p>
                          <w:p>
                            <w:pPr>
                              <w:pStyle w:val="TableParagraph"/>
                              <w:spacing w:before="59"/>
                              <w:rPr>
                                <w:sz w:val="14"/>
                              </w:rPr>
                            </w:pPr>
                          </w:p>
                          <w:p>
                            <w:pPr>
                              <w:pStyle w:val="TableParagraph"/>
                              <w:ind w:left="10"/>
                              <w:jc w:val="center"/>
                              <w:rPr>
                                <w:b/>
                                <w:sz w:val="14"/>
                              </w:rPr>
                            </w:pPr>
                            <w:r>
                              <w:rPr>
                                <w:b/>
                                <w:spacing w:val="-5"/>
                                <w:sz w:val="14"/>
                              </w:rPr>
                              <w:t>QTD</w:t>
                            </w:r>
                          </w:p>
                        </w:tc>
                      </w:tr>
                      <w:tr>
                        <w:trPr>
                          <w:trHeight w:val="943" w:hRule="atLeast"/>
                        </w:trPr>
                        <w:tc>
                          <w:tcPr>
                            <w:tcW w:w="655" w:type="dxa"/>
                            <w:tcBorders>
                              <w:right w:val="nil"/>
                            </w:tcBorders>
                          </w:tcPr>
                          <w:p>
                            <w:pPr>
                              <w:pStyle w:val="TableParagraph"/>
                              <w:rPr>
                                <w:sz w:val="14"/>
                              </w:rPr>
                            </w:pPr>
                          </w:p>
                          <w:p>
                            <w:pPr>
                              <w:pStyle w:val="TableParagraph"/>
                              <w:spacing w:before="46"/>
                              <w:rPr>
                                <w:sz w:val="14"/>
                              </w:rPr>
                            </w:pPr>
                          </w:p>
                          <w:p>
                            <w:pPr>
                              <w:pStyle w:val="TableParagraph"/>
                              <w:ind w:left="10"/>
                              <w:jc w:val="center"/>
                              <w:rPr>
                                <w:b/>
                                <w:sz w:val="14"/>
                              </w:rPr>
                            </w:pPr>
                            <w:r>
                              <w:rPr>
                                <w:b/>
                                <w:spacing w:val="-5"/>
                                <w:sz w:val="14"/>
                              </w:rPr>
                              <w:t>YTD</w:t>
                            </w:r>
                          </w:p>
                        </w:tc>
                      </w:tr>
                      <w:tr>
                        <w:trPr>
                          <w:trHeight w:val="1294" w:hRule="atLeast"/>
                        </w:trPr>
                        <w:tc>
                          <w:tcPr>
                            <w:tcW w:w="655" w:type="dxa"/>
                            <w:tcBorders>
                              <w:right w:val="nil"/>
                            </w:tcBorders>
                          </w:tcPr>
                          <w:p>
                            <w:pPr>
                              <w:pStyle w:val="TableParagraph"/>
                              <w:rPr>
                                <w:sz w:val="14"/>
                              </w:rPr>
                            </w:pPr>
                          </w:p>
                          <w:p>
                            <w:pPr>
                              <w:pStyle w:val="TableParagraph"/>
                              <w:rPr>
                                <w:sz w:val="14"/>
                              </w:rPr>
                            </w:pPr>
                          </w:p>
                          <w:p>
                            <w:pPr>
                              <w:pStyle w:val="TableParagraph"/>
                              <w:spacing w:before="74"/>
                              <w:rPr>
                                <w:sz w:val="14"/>
                              </w:rPr>
                            </w:pPr>
                          </w:p>
                          <w:p>
                            <w:pPr>
                              <w:pStyle w:val="TableParagraph"/>
                              <w:ind w:left="10"/>
                              <w:jc w:val="center"/>
                              <w:rPr>
                                <w:b/>
                                <w:sz w:val="14"/>
                              </w:rPr>
                            </w:pPr>
                            <w:r>
                              <w:rPr>
                                <w:b/>
                                <w:spacing w:val="-5"/>
                                <w:sz w:val="14"/>
                              </w:rPr>
                              <w:t>QTD</w:t>
                            </w:r>
                          </w:p>
                        </w:tc>
                      </w:tr>
                      <w:tr>
                        <w:trPr>
                          <w:trHeight w:val="794" w:hRule="atLeast"/>
                        </w:trPr>
                        <w:tc>
                          <w:tcPr>
                            <w:tcW w:w="655" w:type="dxa"/>
                            <w:tcBorders>
                              <w:right w:val="nil"/>
                            </w:tcBorders>
                          </w:tcPr>
                          <w:p>
                            <w:pPr>
                              <w:pStyle w:val="TableParagraph"/>
                              <w:spacing w:before="139"/>
                              <w:rPr>
                                <w:sz w:val="14"/>
                              </w:rPr>
                            </w:pPr>
                          </w:p>
                          <w:p>
                            <w:pPr>
                              <w:pStyle w:val="TableParagraph"/>
                              <w:ind w:left="10"/>
                              <w:jc w:val="center"/>
                              <w:rPr>
                                <w:b/>
                                <w:sz w:val="14"/>
                              </w:rPr>
                            </w:pPr>
                            <w:r>
                              <w:rPr>
                                <w:b/>
                                <w:spacing w:val="-5"/>
                                <w:sz w:val="14"/>
                              </w:rPr>
                              <w:t>YTD</w:t>
                            </w:r>
                          </w:p>
                        </w:tc>
                      </w:tr>
                      <w:tr>
                        <w:trPr>
                          <w:trHeight w:val="794" w:hRule="atLeast"/>
                        </w:trPr>
                        <w:tc>
                          <w:tcPr>
                            <w:tcW w:w="655" w:type="dxa"/>
                            <w:tcBorders>
                              <w:right w:val="nil"/>
                            </w:tcBorders>
                          </w:tcPr>
                          <w:p>
                            <w:pPr>
                              <w:pStyle w:val="TableParagraph"/>
                              <w:spacing w:before="139"/>
                              <w:rPr>
                                <w:sz w:val="14"/>
                              </w:rPr>
                            </w:pPr>
                          </w:p>
                          <w:p>
                            <w:pPr>
                              <w:pStyle w:val="TableParagraph"/>
                              <w:ind w:left="10"/>
                              <w:jc w:val="center"/>
                              <w:rPr>
                                <w:b/>
                                <w:sz w:val="14"/>
                              </w:rPr>
                            </w:pPr>
                            <w:r>
                              <w:rPr>
                                <w:b/>
                                <w:spacing w:val="-5"/>
                                <w:sz w:val="14"/>
                              </w:rPr>
                              <w:t>QTD</w:t>
                            </w:r>
                          </w:p>
                        </w:tc>
                      </w:tr>
                      <w:tr>
                        <w:trPr>
                          <w:trHeight w:val="943" w:hRule="atLeast"/>
                        </w:trPr>
                        <w:tc>
                          <w:tcPr>
                            <w:tcW w:w="655" w:type="dxa"/>
                            <w:tcBorders>
                              <w:right w:val="nil"/>
                            </w:tcBorders>
                          </w:tcPr>
                          <w:p>
                            <w:pPr>
                              <w:pStyle w:val="TableParagraph"/>
                              <w:rPr>
                                <w:sz w:val="14"/>
                              </w:rPr>
                            </w:pPr>
                          </w:p>
                          <w:p>
                            <w:pPr>
                              <w:pStyle w:val="TableParagraph"/>
                              <w:spacing w:before="59"/>
                              <w:rPr>
                                <w:sz w:val="14"/>
                              </w:rPr>
                            </w:pPr>
                          </w:p>
                          <w:p>
                            <w:pPr>
                              <w:pStyle w:val="TableParagraph"/>
                              <w:ind w:left="10"/>
                              <w:jc w:val="center"/>
                              <w:rPr>
                                <w:b/>
                                <w:sz w:val="14"/>
                              </w:rPr>
                            </w:pPr>
                            <w:r>
                              <w:rPr>
                                <w:b/>
                                <w:spacing w:val="-5"/>
                                <w:sz w:val="14"/>
                              </w:rPr>
                              <w:t>YTD</w:t>
                            </w:r>
                          </w:p>
                        </w:tc>
                      </w:tr>
                      <w:tr>
                        <w:trPr>
                          <w:trHeight w:val="956" w:hRule="atLeast"/>
                        </w:trPr>
                        <w:tc>
                          <w:tcPr>
                            <w:tcW w:w="655" w:type="dxa"/>
                            <w:tcBorders>
                              <w:right w:val="nil"/>
                            </w:tcBorders>
                          </w:tcPr>
                          <w:p>
                            <w:pPr>
                              <w:pStyle w:val="TableParagraph"/>
                              <w:rPr>
                                <w:sz w:val="14"/>
                              </w:rPr>
                            </w:pPr>
                          </w:p>
                          <w:p>
                            <w:pPr>
                              <w:pStyle w:val="TableParagraph"/>
                              <w:spacing w:before="59"/>
                              <w:rPr>
                                <w:sz w:val="14"/>
                              </w:rPr>
                            </w:pPr>
                          </w:p>
                          <w:p>
                            <w:pPr>
                              <w:pStyle w:val="TableParagraph"/>
                              <w:ind w:left="10"/>
                              <w:jc w:val="center"/>
                              <w:rPr>
                                <w:b/>
                                <w:sz w:val="14"/>
                              </w:rPr>
                            </w:pPr>
                            <w:r>
                              <w:rPr>
                                <w:b/>
                                <w:spacing w:val="-5"/>
                                <w:sz w:val="14"/>
                              </w:rPr>
                              <w:t>QTD</w:t>
                            </w:r>
                          </w:p>
                        </w:tc>
                      </w:tr>
                      <w:tr>
                        <w:trPr>
                          <w:trHeight w:val="794" w:hRule="atLeast"/>
                        </w:trPr>
                        <w:tc>
                          <w:tcPr>
                            <w:tcW w:w="655" w:type="dxa"/>
                            <w:tcBorders>
                              <w:right w:val="nil"/>
                            </w:tcBorders>
                          </w:tcPr>
                          <w:p>
                            <w:pPr>
                              <w:pStyle w:val="TableParagraph"/>
                              <w:spacing w:before="139"/>
                              <w:rPr>
                                <w:sz w:val="14"/>
                              </w:rPr>
                            </w:pPr>
                          </w:p>
                          <w:p>
                            <w:pPr>
                              <w:pStyle w:val="TableParagraph"/>
                              <w:ind w:left="10"/>
                              <w:jc w:val="center"/>
                              <w:rPr>
                                <w:b/>
                                <w:sz w:val="14"/>
                              </w:rPr>
                            </w:pPr>
                            <w:r>
                              <w:rPr>
                                <w:b/>
                                <w:spacing w:val="-5"/>
                                <w:sz w:val="14"/>
                              </w:rPr>
                              <w:t>YTD</w:t>
                            </w:r>
                          </w:p>
                        </w:tc>
                      </w:tr>
                      <w:tr>
                        <w:trPr>
                          <w:trHeight w:val="943" w:hRule="atLeast"/>
                        </w:trPr>
                        <w:tc>
                          <w:tcPr>
                            <w:tcW w:w="655" w:type="dxa"/>
                            <w:tcBorders>
                              <w:right w:val="nil"/>
                            </w:tcBorders>
                          </w:tcPr>
                          <w:p>
                            <w:pPr>
                              <w:pStyle w:val="TableParagraph"/>
                              <w:rPr>
                                <w:sz w:val="14"/>
                              </w:rPr>
                            </w:pPr>
                          </w:p>
                          <w:p>
                            <w:pPr>
                              <w:pStyle w:val="TableParagraph"/>
                              <w:spacing w:before="59"/>
                              <w:rPr>
                                <w:sz w:val="14"/>
                              </w:rPr>
                            </w:pPr>
                          </w:p>
                          <w:p>
                            <w:pPr>
                              <w:pStyle w:val="TableParagraph"/>
                              <w:ind w:left="10"/>
                              <w:jc w:val="center"/>
                              <w:rPr>
                                <w:b/>
                                <w:sz w:val="14"/>
                              </w:rPr>
                            </w:pPr>
                            <w:r>
                              <w:rPr>
                                <w:b/>
                                <w:spacing w:val="-5"/>
                                <w:sz w:val="14"/>
                              </w:rPr>
                              <w:t>QTD</w:t>
                            </w:r>
                          </w:p>
                        </w:tc>
                      </w:tr>
                      <w:tr>
                        <w:trPr>
                          <w:trHeight w:val="660" w:hRule="atLeast"/>
                        </w:trPr>
                        <w:tc>
                          <w:tcPr>
                            <w:tcW w:w="655" w:type="dxa"/>
                            <w:tcBorders>
                              <w:bottom w:val="nil"/>
                              <w:right w:val="nil"/>
                            </w:tcBorders>
                          </w:tcPr>
                          <w:p>
                            <w:pPr>
                              <w:pStyle w:val="TableParagraph"/>
                              <w:rPr>
                                <w:sz w:val="14"/>
                              </w:rPr>
                            </w:pPr>
                          </w:p>
                          <w:p>
                            <w:pPr>
                              <w:pStyle w:val="TableParagraph"/>
                              <w:spacing w:before="59"/>
                              <w:rPr>
                                <w:sz w:val="14"/>
                              </w:rPr>
                            </w:pPr>
                          </w:p>
                          <w:p>
                            <w:pPr>
                              <w:pStyle w:val="TableParagraph"/>
                              <w:ind w:left="10"/>
                              <w:jc w:val="center"/>
                              <w:rPr>
                                <w:b/>
                                <w:sz w:val="14"/>
                              </w:rPr>
                            </w:pPr>
                            <w:r>
                              <w:rPr>
                                <w:b/>
                                <w:spacing w:val="-5"/>
                                <w:sz w:val="14"/>
                              </w:rPr>
                              <w:t>YTD</w:t>
                            </w:r>
                          </w:p>
                        </w:tc>
                      </w:tr>
                    </w:tbl>
                    <w:p>
                      <w:pPr>
                        <w:pStyle w:val="BodyText"/>
                      </w:pPr>
                    </w:p>
                  </w:txbxContent>
                </v:textbox>
                <w10:wrap type="none"/>
              </v:shape>
            </w:pict>
          </mc:Fallback>
        </mc:AlternateContent>
      </w:r>
      <w:r>
        <w:rPr>
          <w:b/>
          <w:spacing w:val="-2"/>
          <w:sz w:val="14"/>
        </w:rPr>
        <w:t>Product</w:t>
      </w:r>
      <w:r>
        <w:rPr>
          <w:b/>
          <w:sz w:val="14"/>
        </w:rPr>
        <w:tab/>
      </w:r>
      <w:r>
        <w:rPr>
          <w:b/>
          <w:spacing w:val="-2"/>
          <w:sz w:val="14"/>
        </w:rPr>
        <w:t>Period</w:t>
      </w:r>
    </w:p>
    <w:p>
      <w:pPr>
        <w:pStyle w:val="BodyText"/>
        <w:spacing w:before="2"/>
        <w:rPr>
          <w:b/>
          <w:sz w:val="3"/>
        </w:rPr>
      </w:pPr>
    </w:p>
    <w:p>
      <w:pPr>
        <w:pStyle w:val="BodyText"/>
        <w:spacing w:line="20" w:lineRule="exact"/>
        <w:ind w:left="144"/>
        <w:rPr>
          <w:sz w:val="2"/>
        </w:rPr>
      </w:pPr>
      <w:r>
        <w:rPr>
          <w:sz w:val="2"/>
        </w:rPr>
        <mc:AlternateContent>
          <mc:Choice Requires="wps">
            <w:drawing>
              <wp:inline distT="0" distB="0" distL="0" distR="0">
                <wp:extent cx="660400" cy="8890"/>
                <wp:effectExtent l="0" t="0" r="0" b="0"/>
                <wp:docPr id="451" name="Group 451"/>
                <wp:cNvGraphicFramePr>
                  <a:graphicFrameLocks/>
                </wp:cNvGraphicFramePr>
                <a:graphic>
                  <a:graphicData uri="http://schemas.microsoft.com/office/word/2010/wordprocessingGroup">
                    <wpg:wgp>
                      <wpg:cNvPr id="451" name="Group 451"/>
                      <wpg:cNvGrpSpPr/>
                      <wpg:grpSpPr>
                        <a:xfrm>
                          <a:off x="0" y="0"/>
                          <a:ext cx="660400" cy="8890"/>
                          <a:chExt cx="660400" cy="8890"/>
                        </a:xfrm>
                      </wpg:grpSpPr>
                      <wps:wsp>
                        <wps:cNvPr id="452" name="Graphic 452"/>
                        <wps:cNvSpPr/>
                        <wps:spPr>
                          <a:xfrm>
                            <a:off x="-12" y="0"/>
                            <a:ext cx="660400" cy="8890"/>
                          </a:xfrm>
                          <a:custGeom>
                            <a:avLst/>
                            <a:gdLst/>
                            <a:ahLst/>
                            <a:cxnLst/>
                            <a:rect l="l" t="t" r="r" b="b"/>
                            <a:pathLst>
                              <a:path w="660400" h="8890">
                                <a:moveTo>
                                  <a:pt x="660082" y="0"/>
                                </a:moveTo>
                                <a:lnTo>
                                  <a:pt x="642937" y="0"/>
                                </a:lnTo>
                                <a:lnTo>
                                  <a:pt x="68580" y="0"/>
                                </a:lnTo>
                                <a:lnTo>
                                  <a:pt x="0" y="0"/>
                                </a:lnTo>
                                <a:lnTo>
                                  <a:pt x="0" y="8572"/>
                                </a:lnTo>
                                <a:lnTo>
                                  <a:pt x="68580" y="8572"/>
                                </a:lnTo>
                                <a:lnTo>
                                  <a:pt x="642937" y="8572"/>
                                </a:lnTo>
                                <a:lnTo>
                                  <a:pt x="660082" y="8572"/>
                                </a:lnTo>
                                <a:lnTo>
                                  <a:pt x="66008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pt;height:.7pt;mso-position-horizontal-relative:char;mso-position-vertical-relative:line" id="docshapegroup448" coordorigin="0,0" coordsize="1040,14">
                <v:shape style="position:absolute;left:-1;top:0;width:1040;height:14" id="docshape449" coordorigin="0,0" coordsize="1040,14" path="m1039,0l1012,0,108,0,0,0,0,13,108,13,1012,13,1039,13,1039,0xe" filled="true" fillcolor="#000000" stroked="false">
                  <v:path arrowok="t"/>
                  <v:fill type="solid"/>
                </v:shape>
              </v:group>
            </w:pict>
          </mc:Fallback>
        </mc:AlternateContent>
      </w:r>
      <w:r>
        <w:rPr>
          <w:sz w:val="2"/>
        </w:rPr>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125"/>
        <w:rPr>
          <w:b/>
          <w:sz w:val="14"/>
        </w:rPr>
      </w:pPr>
    </w:p>
    <w:p>
      <w:pPr>
        <w:spacing w:before="0"/>
        <w:ind w:left="0" w:right="605" w:firstLine="0"/>
        <w:jc w:val="center"/>
        <w:rPr>
          <w:sz w:val="14"/>
        </w:rPr>
      </w:pPr>
      <w:r>
        <w:rPr>
          <w:b/>
          <w:spacing w:val="-2"/>
          <w:w w:val="105"/>
          <w:sz w:val="14"/>
        </w:rPr>
        <w:t>Comirnaty</w:t>
      </w:r>
      <w:r>
        <w:rPr>
          <w:spacing w:val="-2"/>
          <w:w w:val="105"/>
          <w:sz w:val="14"/>
          <w:vertAlign w:val="superscript"/>
        </w:rPr>
        <w:t>(a)</w:t>
      </w:r>
    </w:p>
    <w:p>
      <w:pPr>
        <w:pStyle w:val="BodyText"/>
        <w:rPr>
          <w:sz w:val="20"/>
        </w:rPr>
      </w:pPr>
    </w:p>
    <w:p>
      <w:pPr>
        <w:pStyle w:val="BodyText"/>
        <w:rPr>
          <w:sz w:val="20"/>
        </w:rPr>
      </w:pPr>
    </w:p>
    <w:p>
      <w:pPr>
        <w:pStyle w:val="BodyText"/>
        <w:spacing w:before="92"/>
        <w:rPr>
          <w:sz w:val="20"/>
        </w:rPr>
      </w:pPr>
      <w:r>
        <w:rPr/>
        <mc:AlternateContent>
          <mc:Choice Requires="wps">
            <w:drawing>
              <wp:anchor distT="0" distB="0" distL="0" distR="0" allowOverlap="1" layoutInCell="1" locked="0" behindDoc="1" simplePos="0" relativeHeight="487695360">
                <wp:simplePos x="0" y="0"/>
                <wp:positionH relativeFrom="page">
                  <wp:posOffset>231444</wp:posOffset>
                </wp:positionH>
                <wp:positionV relativeFrom="paragraph">
                  <wp:posOffset>220258</wp:posOffset>
                </wp:positionV>
                <wp:extent cx="660400" cy="8890"/>
                <wp:effectExtent l="0" t="0" r="0" b="0"/>
                <wp:wrapTopAndBottom/>
                <wp:docPr id="453" name="Graphic 453"/>
                <wp:cNvGraphicFramePr>
                  <a:graphicFrameLocks/>
                </wp:cNvGraphicFramePr>
                <a:graphic>
                  <a:graphicData uri="http://schemas.microsoft.com/office/word/2010/wordprocessingShape">
                    <wps:wsp>
                      <wps:cNvPr id="453" name="Graphic 453"/>
                      <wps:cNvSpPr/>
                      <wps:spPr>
                        <a:xfrm>
                          <a:off x="0" y="0"/>
                          <a:ext cx="660400" cy="8890"/>
                        </a:xfrm>
                        <a:custGeom>
                          <a:avLst/>
                          <a:gdLst/>
                          <a:ahLst/>
                          <a:cxnLst/>
                          <a:rect l="l" t="t" r="r" b="b"/>
                          <a:pathLst>
                            <a:path w="660400" h="8890">
                              <a:moveTo>
                                <a:pt x="660082" y="0"/>
                              </a:moveTo>
                              <a:lnTo>
                                <a:pt x="642937" y="0"/>
                              </a:lnTo>
                              <a:lnTo>
                                <a:pt x="68580" y="0"/>
                              </a:lnTo>
                              <a:lnTo>
                                <a:pt x="0" y="0"/>
                              </a:lnTo>
                              <a:lnTo>
                                <a:pt x="0" y="8572"/>
                              </a:lnTo>
                              <a:lnTo>
                                <a:pt x="68580" y="8572"/>
                              </a:lnTo>
                              <a:lnTo>
                                <a:pt x="642937" y="8572"/>
                              </a:lnTo>
                              <a:lnTo>
                                <a:pt x="660082" y="8572"/>
                              </a:lnTo>
                              <a:lnTo>
                                <a:pt x="6600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7.343172pt;width:52pt;height:.7pt;mso-position-horizontal-relative:page;mso-position-vertical-relative:paragraph;z-index:-15621120;mso-wrap-distance-left:0;mso-wrap-distance-right:0" id="docshape450" coordorigin="364,347" coordsize="1040,14" path="m1404,347l1377,347,472,347,364,347,364,360,472,360,1377,360,1404,360,1404,347xe" filled="true" fillcolor="#000000" stroked="false">
                <v:path arrowok="t"/>
                <v:fill type="solid"/>
                <w10:wrap type="topAndBottom"/>
              </v:shape>
            </w:pict>
          </mc:Fallback>
        </mc:AlternateContent>
      </w: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63"/>
        <w:rPr>
          <w:sz w:val="14"/>
        </w:rPr>
      </w:pPr>
    </w:p>
    <w:p>
      <w:pPr>
        <w:spacing w:before="0"/>
        <w:ind w:left="0" w:right="605" w:firstLine="0"/>
        <w:jc w:val="center"/>
        <w:rPr>
          <w:b/>
          <w:sz w:val="14"/>
        </w:rPr>
      </w:pPr>
      <w:r>
        <w:rPr>
          <w:b/>
          <w:spacing w:val="-2"/>
          <w:sz w:val="14"/>
        </w:rPr>
        <w:t>Paxlovid</w:t>
      </w:r>
    </w:p>
    <w:p>
      <w:pPr>
        <w:pStyle w:val="BodyText"/>
        <w:rPr>
          <w:b/>
          <w:sz w:val="20"/>
        </w:rPr>
      </w:pPr>
    </w:p>
    <w:p>
      <w:pPr>
        <w:pStyle w:val="BodyText"/>
        <w:rPr>
          <w:b/>
          <w:sz w:val="20"/>
        </w:rPr>
      </w:pPr>
    </w:p>
    <w:p>
      <w:pPr>
        <w:pStyle w:val="BodyText"/>
        <w:spacing w:before="174"/>
        <w:rPr>
          <w:b/>
          <w:sz w:val="20"/>
        </w:rPr>
      </w:pPr>
      <w:r>
        <w:rPr/>
        <mc:AlternateContent>
          <mc:Choice Requires="wps">
            <w:drawing>
              <wp:anchor distT="0" distB="0" distL="0" distR="0" allowOverlap="1" layoutInCell="1" locked="0" behindDoc="1" simplePos="0" relativeHeight="487695872">
                <wp:simplePos x="0" y="0"/>
                <wp:positionH relativeFrom="page">
                  <wp:posOffset>231444</wp:posOffset>
                </wp:positionH>
                <wp:positionV relativeFrom="paragraph">
                  <wp:posOffset>271856</wp:posOffset>
                </wp:positionV>
                <wp:extent cx="660400" cy="8890"/>
                <wp:effectExtent l="0" t="0" r="0" b="0"/>
                <wp:wrapTopAndBottom/>
                <wp:docPr id="454" name="Graphic 454"/>
                <wp:cNvGraphicFramePr>
                  <a:graphicFrameLocks/>
                </wp:cNvGraphicFramePr>
                <a:graphic>
                  <a:graphicData uri="http://schemas.microsoft.com/office/word/2010/wordprocessingShape">
                    <wps:wsp>
                      <wps:cNvPr id="454" name="Graphic 454"/>
                      <wps:cNvSpPr/>
                      <wps:spPr>
                        <a:xfrm>
                          <a:off x="0" y="0"/>
                          <a:ext cx="660400" cy="8890"/>
                        </a:xfrm>
                        <a:custGeom>
                          <a:avLst/>
                          <a:gdLst/>
                          <a:ahLst/>
                          <a:cxnLst/>
                          <a:rect l="l" t="t" r="r" b="b"/>
                          <a:pathLst>
                            <a:path w="660400" h="8890">
                              <a:moveTo>
                                <a:pt x="660082" y="0"/>
                              </a:moveTo>
                              <a:lnTo>
                                <a:pt x="642937" y="0"/>
                              </a:lnTo>
                              <a:lnTo>
                                <a:pt x="68580" y="0"/>
                              </a:lnTo>
                              <a:lnTo>
                                <a:pt x="0" y="0"/>
                              </a:lnTo>
                              <a:lnTo>
                                <a:pt x="0" y="8572"/>
                              </a:lnTo>
                              <a:lnTo>
                                <a:pt x="68580" y="8572"/>
                              </a:lnTo>
                              <a:lnTo>
                                <a:pt x="642937" y="8572"/>
                              </a:lnTo>
                              <a:lnTo>
                                <a:pt x="660082" y="8572"/>
                              </a:lnTo>
                              <a:lnTo>
                                <a:pt x="6600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21.40605pt;width:52pt;height:.7pt;mso-position-horizontal-relative:page;mso-position-vertical-relative:paragraph;z-index:-15620608;mso-wrap-distance-left:0;mso-wrap-distance-right:0" id="docshape451" coordorigin="364,428" coordsize="1040,14" path="m1404,428l1377,428,472,428,364,428,364,442,472,442,1377,442,1404,442,1404,428xe" filled="true" fillcolor="#000000" stroked="false">
                <v:path arrowok="t"/>
                <v:fill type="solid"/>
                <w10:wrap type="topAndBottom"/>
              </v:shape>
            </w:pict>
          </mc:Fallback>
        </mc:AlternateContent>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63"/>
        <w:rPr>
          <w:b/>
          <w:sz w:val="14"/>
        </w:rPr>
      </w:pPr>
    </w:p>
    <w:p>
      <w:pPr>
        <w:spacing w:before="0"/>
        <w:ind w:left="0" w:right="605" w:firstLine="0"/>
        <w:jc w:val="center"/>
        <w:rPr>
          <w:b/>
          <w:sz w:val="14"/>
        </w:rPr>
      </w:pPr>
      <w:r>
        <w:rPr>
          <w:b/>
          <w:spacing w:val="-2"/>
          <w:sz w:val="14"/>
        </w:rPr>
        <w:t>Eliquis</w:t>
      </w:r>
    </w:p>
    <w:p>
      <w:pPr>
        <w:tabs>
          <w:tab w:pos="1560" w:val="left" w:leader="none"/>
          <w:tab w:pos="2361" w:val="left" w:leader="none"/>
          <w:tab w:pos="4255" w:val="left" w:leader="none"/>
          <w:tab w:pos="4897" w:val="left" w:leader="none"/>
          <w:tab w:pos="6522" w:val="left" w:leader="none"/>
        </w:tabs>
        <w:spacing w:line="159" w:lineRule="exact" w:before="0"/>
        <w:ind w:left="371" w:right="0" w:firstLine="0"/>
        <w:jc w:val="left"/>
        <w:rPr>
          <w:b/>
          <w:sz w:val="14"/>
        </w:rPr>
      </w:pPr>
      <w:r>
        <w:rPr/>
        <w:br w:type="column"/>
      </w:r>
      <w:r>
        <w:rPr>
          <w:b/>
          <w:spacing w:val="-2"/>
          <w:sz w:val="14"/>
        </w:rPr>
        <w:t>Revenues</w:t>
      </w:r>
      <w:r>
        <w:rPr>
          <w:b/>
          <w:sz w:val="14"/>
        </w:rPr>
        <w:tab/>
      </w:r>
      <w:r>
        <w:rPr>
          <w:b/>
          <w:spacing w:val="-2"/>
          <w:sz w:val="14"/>
        </w:rPr>
        <w:t>Region</w:t>
      </w:r>
      <w:r>
        <w:rPr>
          <w:b/>
          <w:sz w:val="14"/>
        </w:rPr>
        <w:tab/>
        <w:t>July</w:t>
      </w:r>
      <w:r>
        <w:rPr>
          <w:b/>
          <w:spacing w:val="2"/>
          <w:sz w:val="14"/>
        </w:rPr>
        <w:t> </w:t>
      </w:r>
      <w:r>
        <w:rPr>
          <w:b/>
          <w:sz w:val="14"/>
        </w:rPr>
        <w:t>2,</w:t>
      </w:r>
      <w:r>
        <w:rPr>
          <w:b/>
          <w:spacing w:val="2"/>
          <w:sz w:val="14"/>
        </w:rPr>
        <w:t> </w:t>
      </w:r>
      <w:r>
        <w:rPr>
          <w:b/>
          <w:sz w:val="14"/>
        </w:rPr>
        <w:t>2023</w:t>
      </w:r>
      <w:r>
        <w:rPr>
          <w:b/>
          <w:spacing w:val="69"/>
          <w:sz w:val="14"/>
        </w:rPr>
        <w:t>  </w:t>
      </w:r>
      <w:r>
        <w:rPr>
          <w:b/>
          <w:sz w:val="14"/>
        </w:rPr>
        <w:t>July</w:t>
      </w:r>
      <w:r>
        <w:rPr>
          <w:b/>
          <w:spacing w:val="2"/>
          <w:sz w:val="14"/>
        </w:rPr>
        <w:t> </w:t>
      </w:r>
      <w:r>
        <w:rPr>
          <w:b/>
          <w:sz w:val="14"/>
        </w:rPr>
        <w:t>3,</w:t>
      </w:r>
      <w:r>
        <w:rPr>
          <w:b/>
          <w:spacing w:val="3"/>
          <w:sz w:val="14"/>
        </w:rPr>
        <w:t> </w:t>
      </w:r>
      <w:r>
        <w:rPr>
          <w:b/>
          <w:spacing w:val="-4"/>
          <w:sz w:val="14"/>
        </w:rPr>
        <w:t>2022</w:t>
      </w:r>
      <w:r>
        <w:rPr>
          <w:b/>
          <w:sz w:val="14"/>
        </w:rPr>
        <w:tab/>
      </w:r>
      <w:r>
        <w:rPr>
          <w:b/>
          <w:spacing w:val="-2"/>
          <w:sz w:val="14"/>
        </w:rPr>
        <w:t>Total</w:t>
      </w:r>
      <w:r>
        <w:rPr>
          <w:b/>
          <w:sz w:val="14"/>
        </w:rPr>
        <w:tab/>
      </w:r>
      <w:r>
        <w:rPr>
          <w:b/>
          <w:spacing w:val="-2"/>
          <w:sz w:val="14"/>
        </w:rPr>
        <w:t>Oper.</w:t>
      </w:r>
      <w:r>
        <w:rPr>
          <w:b/>
          <w:sz w:val="14"/>
        </w:rPr>
        <w:tab/>
        <w:t>Operational</w:t>
      </w:r>
      <w:r>
        <w:rPr>
          <w:b/>
          <w:spacing w:val="11"/>
          <w:sz w:val="14"/>
        </w:rPr>
        <w:t> </w:t>
      </w:r>
      <w:r>
        <w:rPr>
          <w:b/>
          <w:sz w:val="14"/>
        </w:rPr>
        <w:t>Results</w:t>
      </w:r>
      <w:r>
        <w:rPr>
          <w:b/>
          <w:spacing w:val="12"/>
          <w:sz w:val="14"/>
        </w:rPr>
        <w:t> </w:t>
      </w:r>
      <w:r>
        <w:rPr>
          <w:b/>
          <w:spacing w:val="-2"/>
          <w:sz w:val="14"/>
        </w:rPr>
        <w:t>Commentary</w:t>
      </w:r>
    </w:p>
    <w:p>
      <w:pPr>
        <w:pStyle w:val="BodyText"/>
        <w:spacing w:before="2"/>
        <w:rPr>
          <w:b/>
          <w:sz w:val="3"/>
        </w:rPr>
      </w:pPr>
    </w:p>
    <w:p>
      <w:pPr>
        <w:spacing w:line="20" w:lineRule="exact"/>
        <w:ind w:left="2282" w:right="0" w:firstLine="0"/>
        <w:jc w:val="left"/>
        <w:rPr>
          <w:sz w:val="2"/>
        </w:rPr>
      </w:pPr>
      <w:r>
        <w:rPr>
          <w:sz w:val="2"/>
        </w:rPr>
        <mc:AlternateContent>
          <mc:Choice Requires="wps">
            <w:drawing>
              <wp:inline distT="0" distB="0" distL="0" distR="0">
                <wp:extent cx="523240" cy="8890"/>
                <wp:effectExtent l="0" t="0" r="0" b="0"/>
                <wp:docPr id="455" name="Group 455"/>
                <wp:cNvGraphicFramePr>
                  <a:graphicFrameLocks/>
                </wp:cNvGraphicFramePr>
                <a:graphic>
                  <a:graphicData uri="http://schemas.microsoft.com/office/word/2010/wordprocessingGroup">
                    <wpg:wgp>
                      <wpg:cNvPr id="455" name="Group 455"/>
                      <wpg:cNvGrpSpPr/>
                      <wpg:grpSpPr>
                        <a:xfrm>
                          <a:off x="0" y="0"/>
                          <a:ext cx="523240" cy="8890"/>
                          <a:chExt cx="523240" cy="8890"/>
                        </a:xfrm>
                      </wpg:grpSpPr>
                      <wps:wsp>
                        <wps:cNvPr id="456" name="Graphic 456"/>
                        <wps:cNvSpPr/>
                        <wps:spPr>
                          <a:xfrm>
                            <a:off x="-12" y="0"/>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452" coordorigin="0,0" coordsize="824,14">
                <v:shape style="position:absolute;left:-1;top:0;width:824;height:14" id="docshape453" coordorigin="0,0" coordsize="824,14" path="m823,0l796,0,108,0,0,0,0,13,108,13,796,13,823,13,823,0xe" filled="true" fillcolor="#000000" stroked="false">
                  <v:path arrowok="t"/>
                  <v:fill type="solid"/>
                </v:shape>
              </v:group>
            </w:pict>
          </mc:Fallback>
        </mc:AlternateContent>
      </w:r>
      <w:r>
        <w:rPr>
          <w:sz w:val="2"/>
        </w:rPr>
      </w:r>
      <w:r>
        <w:rPr>
          <w:spacing w:val="80"/>
          <w:sz w:val="2"/>
        </w:rPr>
        <w:t> </w:t>
      </w:r>
      <w:r>
        <w:rPr>
          <w:spacing w:val="80"/>
          <w:sz w:val="2"/>
        </w:rPr>
        <mc:AlternateContent>
          <mc:Choice Requires="wps">
            <w:drawing>
              <wp:inline distT="0" distB="0" distL="0" distR="0">
                <wp:extent cx="531495" cy="8890"/>
                <wp:effectExtent l="0" t="0" r="0" b="0"/>
                <wp:docPr id="457" name="Group 457"/>
                <wp:cNvGraphicFramePr>
                  <a:graphicFrameLocks/>
                </wp:cNvGraphicFramePr>
                <a:graphic>
                  <a:graphicData uri="http://schemas.microsoft.com/office/word/2010/wordprocessingGroup">
                    <wpg:wgp>
                      <wpg:cNvPr id="457" name="Group 457"/>
                      <wpg:cNvGrpSpPr/>
                      <wpg:grpSpPr>
                        <a:xfrm>
                          <a:off x="0" y="0"/>
                          <a:ext cx="531495" cy="8890"/>
                          <a:chExt cx="531495" cy="8890"/>
                        </a:xfrm>
                      </wpg:grpSpPr>
                      <wps:wsp>
                        <wps:cNvPr id="458" name="Graphic 458"/>
                        <wps:cNvSpPr/>
                        <wps:spPr>
                          <a:xfrm>
                            <a:off x="-12" y="0"/>
                            <a:ext cx="531495" cy="8890"/>
                          </a:xfrm>
                          <a:custGeom>
                            <a:avLst/>
                            <a:gdLst/>
                            <a:ahLst/>
                            <a:cxnLst/>
                            <a:rect l="l" t="t" r="r" b="b"/>
                            <a:pathLst>
                              <a:path w="531495" h="8890">
                                <a:moveTo>
                                  <a:pt x="531495" y="0"/>
                                </a:moveTo>
                                <a:lnTo>
                                  <a:pt x="514350" y="0"/>
                                </a:lnTo>
                                <a:lnTo>
                                  <a:pt x="77152" y="0"/>
                                </a:lnTo>
                                <a:lnTo>
                                  <a:pt x="0" y="0"/>
                                </a:lnTo>
                                <a:lnTo>
                                  <a:pt x="0" y="8572"/>
                                </a:lnTo>
                                <a:lnTo>
                                  <a:pt x="77152" y="8572"/>
                                </a:lnTo>
                                <a:lnTo>
                                  <a:pt x="514350" y="8572"/>
                                </a:lnTo>
                                <a:lnTo>
                                  <a:pt x="531495" y="8572"/>
                                </a:lnTo>
                                <a:lnTo>
                                  <a:pt x="5314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85pt;height:.7pt;mso-position-horizontal-relative:char;mso-position-vertical-relative:line" id="docshapegroup454" coordorigin="0,0" coordsize="837,14">
                <v:shape style="position:absolute;left:-1;top:0;width:837;height:14" id="docshape455" coordorigin="0,0" coordsize="837,14" path="m837,0l810,0,121,0,0,0,0,13,121,13,810,13,837,13,837,0xe" filled="true" fillcolor="#000000" stroked="false">
                  <v:path arrowok="t"/>
                  <v:fill type="solid"/>
                </v:shape>
              </v:group>
            </w:pict>
          </mc:Fallback>
        </mc:AlternateContent>
      </w:r>
      <w:r>
        <w:rPr>
          <w:spacing w:val="80"/>
          <w:sz w:val="2"/>
        </w:rPr>
      </w:r>
      <w:r>
        <w:rPr>
          <w:spacing w:val="79"/>
          <w:sz w:val="2"/>
        </w:rPr>
        <w:t> </w:t>
      </w:r>
      <w:r>
        <w:rPr>
          <w:spacing w:val="79"/>
          <w:sz w:val="2"/>
        </w:rPr>
        <mc:AlternateContent>
          <mc:Choice Requires="wps">
            <w:drawing>
              <wp:inline distT="0" distB="0" distL="0" distR="0">
                <wp:extent cx="360045" cy="8890"/>
                <wp:effectExtent l="0" t="0" r="0" b="0"/>
                <wp:docPr id="459" name="Group 459"/>
                <wp:cNvGraphicFramePr>
                  <a:graphicFrameLocks/>
                </wp:cNvGraphicFramePr>
                <a:graphic>
                  <a:graphicData uri="http://schemas.microsoft.com/office/word/2010/wordprocessingGroup">
                    <wpg:wgp>
                      <wpg:cNvPr id="459" name="Group 459"/>
                      <wpg:cNvGrpSpPr/>
                      <wpg:grpSpPr>
                        <a:xfrm>
                          <a:off x="0" y="0"/>
                          <a:ext cx="360045" cy="8890"/>
                          <a:chExt cx="360045" cy="8890"/>
                        </a:xfrm>
                      </wpg:grpSpPr>
                      <wps:wsp>
                        <wps:cNvPr id="460" name="Graphic 460"/>
                        <wps:cNvSpPr/>
                        <wps:spPr>
                          <a:xfrm>
                            <a:off x="-12" y="0"/>
                            <a:ext cx="360045" cy="8890"/>
                          </a:xfrm>
                          <a:custGeom>
                            <a:avLst/>
                            <a:gdLst/>
                            <a:ahLst/>
                            <a:cxnLst/>
                            <a:rect l="l" t="t" r="r" b="b"/>
                            <a:pathLst>
                              <a:path w="360045" h="8890">
                                <a:moveTo>
                                  <a:pt x="360045" y="0"/>
                                </a:moveTo>
                                <a:lnTo>
                                  <a:pt x="334327" y="0"/>
                                </a:lnTo>
                                <a:lnTo>
                                  <a:pt x="68580" y="0"/>
                                </a:lnTo>
                                <a:lnTo>
                                  <a:pt x="0" y="0"/>
                                </a:lnTo>
                                <a:lnTo>
                                  <a:pt x="0" y="8572"/>
                                </a:lnTo>
                                <a:lnTo>
                                  <a:pt x="68580" y="8572"/>
                                </a:lnTo>
                                <a:lnTo>
                                  <a:pt x="334327" y="8572"/>
                                </a:lnTo>
                                <a:lnTo>
                                  <a:pt x="360045" y="8572"/>
                                </a:lnTo>
                                <a:lnTo>
                                  <a:pt x="36004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35pt;height:.7pt;mso-position-horizontal-relative:char;mso-position-vertical-relative:line" id="docshapegroup456" coordorigin="0,0" coordsize="567,14">
                <v:shape style="position:absolute;left:-1;top:0;width:567;height:14" id="docshape457" coordorigin="0,0" coordsize="567,14" path="m567,0l526,0,108,0,0,0,0,13,108,13,526,13,567,13,567,0xe" filled="true" fillcolor="#000000" stroked="false">
                  <v:path arrowok="t"/>
                  <v:fill type="solid"/>
                </v:shape>
              </v:group>
            </w:pict>
          </mc:Fallback>
        </mc:AlternateContent>
      </w:r>
      <w:r>
        <w:rPr>
          <w:spacing w:val="79"/>
          <w:sz w:val="2"/>
        </w:rPr>
      </w:r>
      <w:r>
        <w:rPr>
          <w:spacing w:val="79"/>
          <w:sz w:val="2"/>
        </w:rPr>
        <w:t> </w:t>
      </w:r>
      <w:r>
        <w:rPr>
          <w:spacing w:val="79"/>
          <w:sz w:val="2"/>
        </w:rPr>
        <mc:AlternateContent>
          <mc:Choice Requires="wps">
            <w:drawing>
              <wp:inline distT="0" distB="0" distL="0" distR="0">
                <wp:extent cx="351790" cy="8890"/>
                <wp:effectExtent l="0" t="0" r="0" b="0"/>
                <wp:docPr id="461" name="Group 461"/>
                <wp:cNvGraphicFramePr>
                  <a:graphicFrameLocks/>
                </wp:cNvGraphicFramePr>
                <a:graphic>
                  <a:graphicData uri="http://schemas.microsoft.com/office/word/2010/wordprocessingGroup">
                    <wpg:wgp>
                      <wpg:cNvPr id="461" name="Group 461"/>
                      <wpg:cNvGrpSpPr/>
                      <wpg:grpSpPr>
                        <a:xfrm>
                          <a:off x="0" y="0"/>
                          <a:ext cx="351790" cy="8890"/>
                          <a:chExt cx="351790" cy="8890"/>
                        </a:xfrm>
                      </wpg:grpSpPr>
                      <wps:wsp>
                        <wps:cNvPr id="462" name="Graphic 462"/>
                        <wps:cNvSpPr/>
                        <wps:spPr>
                          <a:xfrm>
                            <a:off x="-12" y="0"/>
                            <a:ext cx="351790" cy="8890"/>
                          </a:xfrm>
                          <a:custGeom>
                            <a:avLst/>
                            <a:gdLst/>
                            <a:ahLst/>
                            <a:cxnLst/>
                            <a:rect l="l" t="t" r="r" b="b"/>
                            <a:pathLst>
                              <a:path w="351790" h="8890">
                                <a:moveTo>
                                  <a:pt x="351472" y="0"/>
                                </a:moveTo>
                                <a:lnTo>
                                  <a:pt x="334327" y="0"/>
                                </a:lnTo>
                                <a:lnTo>
                                  <a:pt x="68580" y="0"/>
                                </a:lnTo>
                                <a:lnTo>
                                  <a:pt x="0" y="0"/>
                                </a:lnTo>
                                <a:lnTo>
                                  <a:pt x="0" y="8572"/>
                                </a:lnTo>
                                <a:lnTo>
                                  <a:pt x="68580" y="8572"/>
                                </a:lnTo>
                                <a:lnTo>
                                  <a:pt x="334327" y="8572"/>
                                </a:lnTo>
                                <a:lnTo>
                                  <a:pt x="351472" y="8572"/>
                                </a:lnTo>
                                <a:lnTo>
                                  <a:pt x="3514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7pt;height:.7pt;mso-position-horizontal-relative:char;mso-position-vertical-relative:line" id="docshapegroup458" coordorigin="0,0" coordsize="554,14">
                <v:shape style="position:absolute;left:-1;top:0;width:554;height:14" id="docshape459" coordorigin="0,0" coordsize="554,14" path="m553,0l526,0,108,0,0,0,0,13,108,13,526,13,553,13,553,0xe" filled="true" fillcolor="#000000" stroked="false">
                  <v:path arrowok="t"/>
                  <v:fill type="solid"/>
                </v:shape>
              </v:group>
            </w:pict>
          </mc:Fallback>
        </mc:AlternateContent>
      </w:r>
      <w:r>
        <w:rPr>
          <w:spacing w:val="79"/>
          <w:sz w:val="2"/>
        </w:rPr>
      </w:r>
      <w:r>
        <w:rPr>
          <w:spacing w:val="80"/>
          <w:sz w:val="2"/>
        </w:rPr>
        <w:t> </w:t>
      </w:r>
      <w:r>
        <w:rPr>
          <w:spacing w:val="80"/>
          <w:sz w:val="2"/>
        </w:rPr>
        <mc:AlternateContent>
          <mc:Choice Requires="wps">
            <w:drawing>
              <wp:inline distT="0" distB="0" distL="0" distR="0">
                <wp:extent cx="2691765" cy="8890"/>
                <wp:effectExtent l="0" t="0" r="0" b="0"/>
                <wp:docPr id="463" name="Group 463"/>
                <wp:cNvGraphicFramePr>
                  <a:graphicFrameLocks/>
                </wp:cNvGraphicFramePr>
                <a:graphic>
                  <a:graphicData uri="http://schemas.microsoft.com/office/word/2010/wordprocessingGroup">
                    <wpg:wgp>
                      <wpg:cNvPr id="463" name="Group 463"/>
                      <wpg:cNvGrpSpPr/>
                      <wpg:grpSpPr>
                        <a:xfrm>
                          <a:off x="0" y="0"/>
                          <a:ext cx="2691765" cy="8890"/>
                          <a:chExt cx="2691765" cy="8890"/>
                        </a:xfrm>
                      </wpg:grpSpPr>
                      <wps:wsp>
                        <wps:cNvPr id="464" name="Graphic 464"/>
                        <wps:cNvSpPr/>
                        <wps:spPr>
                          <a:xfrm>
                            <a:off x="-12" y="0"/>
                            <a:ext cx="2691765" cy="8890"/>
                          </a:xfrm>
                          <a:custGeom>
                            <a:avLst/>
                            <a:gdLst/>
                            <a:ahLst/>
                            <a:cxnLst/>
                            <a:rect l="l" t="t" r="r" b="b"/>
                            <a:pathLst>
                              <a:path w="2691765" h="8890">
                                <a:moveTo>
                                  <a:pt x="2691765" y="0"/>
                                </a:moveTo>
                                <a:lnTo>
                                  <a:pt x="2674620" y="0"/>
                                </a:lnTo>
                                <a:lnTo>
                                  <a:pt x="68580" y="0"/>
                                </a:lnTo>
                                <a:lnTo>
                                  <a:pt x="0" y="0"/>
                                </a:lnTo>
                                <a:lnTo>
                                  <a:pt x="0" y="8572"/>
                                </a:lnTo>
                                <a:lnTo>
                                  <a:pt x="68580" y="8572"/>
                                </a:lnTo>
                                <a:lnTo>
                                  <a:pt x="2674620" y="8572"/>
                                </a:lnTo>
                                <a:lnTo>
                                  <a:pt x="2691765" y="8572"/>
                                </a:lnTo>
                                <a:lnTo>
                                  <a:pt x="26917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1.95pt;height:.7pt;mso-position-horizontal-relative:char;mso-position-vertical-relative:line" id="docshapegroup460" coordorigin="0,0" coordsize="4239,14">
                <v:shape style="position:absolute;left:-1;top:0;width:4239;height:14" id="docshape461" coordorigin="0,0" coordsize="4239,14" path="m4239,0l4212,0,108,0,0,0,0,13,108,13,4212,13,4239,13,4239,0xe" filled="true" fillcolor="#000000" stroked="false">
                  <v:path arrowok="t"/>
                  <v:fill type="solid"/>
                </v:shape>
              </v:group>
            </w:pict>
          </mc:Fallback>
        </mc:AlternateContent>
      </w:r>
      <w:r>
        <w:rPr>
          <w:spacing w:val="80"/>
          <w:sz w:val="2"/>
        </w:rPr>
      </w:r>
    </w:p>
    <w:p>
      <w:pPr>
        <w:pStyle w:val="BodyText"/>
        <w:spacing w:before="19"/>
        <w:rPr>
          <w:b/>
          <w:sz w:val="7"/>
        </w:rPr>
      </w:pPr>
    </w:p>
    <w:p>
      <w:pPr>
        <w:spacing w:after="0"/>
        <w:rPr>
          <w:sz w:val="7"/>
        </w:rPr>
        <w:sectPr>
          <w:type w:val="continuous"/>
          <w:pgSz w:w="12240" w:h="15840"/>
          <w:pgMar w:header="0" w:footer="0" w:top="940" w:bottom="280" w:left="220" w:right="240"/>
          <w:cols w:num="2" w:equalWidth="0">
            <w:col w:w="1940" w:space="40"/>
            <w:col w:w="9800"/>
          </w:cols>
        </w:sectPr>
      </w:pPr>
    </w:p>
    <w:p>
      <w:pPr>
        <w:pStyle w:val="BodyText"/>
        <w:rPr>
          <w:b/>
          <w:sz w:val="20"/>
        </w:rPr>
      </w:pPr>
    </w:p>
    <w:p>
      <w:pPr>
        <w:pStyle w:val="BodyText"/>
        <w:rPr>
          <w:b/>
          <w:sz w:val="20"/>
        </w:rPr>
      </w:pPr>
    </w:p>
    <w:p>
      <w:pPr>
        <w:pStyle w:val="BodyText"/>
        <w:spacing w:before="198"/>
        <w:rPr>
          <w:b/>
          <w:sz w:val="20"/>
        </w:rPr>
      </w:pPr>
    </w:p>
    <w:p>
      <w:pPr>
        <w:pStyle w:val="BodyText"/>
        <w:spacing w:line="20" w:lineRule="exact"/>
        <w:ind w:left="144"/>
        <w:rPr>
          <w:sz w:val="2"/>
        </w:rPr>
      </w:pPr>
      <w:r>
        <w:rPr>
          <w:sz w:val="2"/>
        </w:rPr>
        <mc:AlternateContent>
          <mc:Choice Requires="wps">
            <w:drawing>
              <wp:inline distT="0" distB="0" distL="0" distR="0">
                <wp:extent cx="660400" cy="8890"/>
                <wp:effectExtent l="0" t="0" r="0" b="0"/>
                <wp:docPr id="465" name="Group 465"/>
                <wp:cNvGraphicFramePr>
                  <a:graphicFrameLocks/>
                </wp:cNvGraphicFramePr>
                <a:graphic>
                  <a:graphicData uri="http://schemas.microsoft.com/office/word/2010/wordprocessingGroup">
                    <wpg:wgp>
                      <wpg:cNvPr id="465" name="Group 465"/>
                      <wpg:cNvGrpSpPr/>
                      <wpg:grpSpPr>
                        <a:xfrm>
                          <a:off x="0" y="0"/>
                          <a:ext cx="660400" cy="8890"/>
                          <a:chExt cx="660400" cy="8890"/>
                        </a:xfrm>
                      </wpg:grpSpPr>
                      <wps:wsp>
                        <wps:cNvPr id="466" name="Graphic 466"/>
                        <wps:cNvSpPr/>
                        <wps:spPr>
                          <a:xfrm>
                            <a:off x="-12" y="0"/>
                            <a:ext cx="660400" cy="8890"/>
                          </a:xfrm>
                          <a:custGeom>
                            <a:avLst/>
                            <a:gdLst/>
                            <a:ahLst/>
                            <a:cxnLst/>
                            <a:rect l="l" t="t" r="r" b="b"/>
                            <a:pathLst>
                              <a:path w="660400" h="8890">
                                <a:moveTo>
                                  <a:pt x="660082" y="0"/>
                                </a:moveTo>
                                <a:lnTo>
                                  <a:pt x="642937" y="0"/>
                                </a:lnTo>
                                <a:lnTo>
                                  <a:pt x="68580" y="0"/>
                                </a:lnTo>
                                <a:lnTo>
                                  <a:pt x="0" y="0"/>
                                </a:lnTo>
                                <a:lnTo>
                                  <a:pt x="0" y="8572"/>
                                </a:lnTo>
                                <a:lnTo>
                                  <a:pt x="68580" y="8572"/>
                                </a:lnTo>
                                <a:lnTo>
                                  <a:pt x="642937" y="8572"/>
                                </a:lnTo>
                                <a:lnTo>
                                  <a:pt x="660082" y="8572"/>
                                </a:lnTo>
                                <a:lnTo>
                                  <a:pt x="66008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pt;height:.7pt;mso-position-horizontal-relative:char;mso-position-vertical-relative:line" id="docshapegroup462" coordorigin="0,0" coordsize="1040,14">
                <v:shape style="position:absolute;left:-1;top:0;width:1040;height:14" id="docshape463" coordorigin="0,0" coordsize="1040,14" path="m1039,0l1012,0,108,0,0,0,0,14,108,14,1012,14,1039,14,1039,0xe" filled="true" fillcolor="#000000" stroked="false">
                  <v:path arrowok="t"/>
                  <v:fill type="solid"/>
                </v:shape>
              </v:group>
            </w:pict>
          </mc:Fallback>
        </mc:AlternateContent>
      </w:r>
      <w:r>
        <w:rPr>
          <w:sz w:val="2"/>
        </w:rPr>
      </w:r>
    </w:p>
    <w:p>
      <w:pPr>
        <w:pStyle w:val="BodyText"/>
        <w:spacing w:before="2"/>
        <w:rPr>
          <w:b/>
          <w:sz w:val="16"/>
        </w:rPr>
      </w:pPr>
    </w:p>
    <w:p>
      <w:pPr>
        <w:spacing w:after="0"/>
        <w:rPr>
          <w:sz w:val="16"/>
        </w:rPr>
        <w:sectPr>
          <w:type w:val="continuous"/>
          <w:pgSz w:w="12240" w:h="15840"/>
          <w:pgMar w:header="0" w:footer="0" w:top="940" w:bottom="280" w:left="220" w:right="240"/>
        </w:sectPr>
      </w:pPr>
    </w:p>
    <w:p>
      <w:pPr>
        <w:pStyle w:val="BodyText"/>
        <w:rPr>
          <w:b/>
          <w:sz w:val="14"/>
        </w:rPr>
      </w:pPr>
    </w:p>
    <w:p>
      <w:pPr>
        <w:pStyle w:val="BodyText"/>
        <w:rPr>
          <w:b/>
          <w:sz w:val="14"/>
        </w:rPr>
      </w:pPr>
    </w:p>
    <w:p>
      <w:pPr>
        <w:pStyle w:val="BodyText"/>
        <w:rPr>
          <w:b/>
          <w:sz w:val="14"/>
        </w:rPr>
      </w:pPr>
    </w:p>
    <w:p>
      <w:pPr>
        <w:pStyle w:val="BodyText"/>
        <w:spacing w:before="126"/>
        <w:rPr>
          <w:b/>
          <w:sz w:val="14"/>
        </w:rPr>
      </w:pPr>
    </w:p>
    <w:p>
      <w:pPr>
        <w:spacing w:before="0"/>
        <w:ind w:left="123" w:right="1" w:firstLine="0"/>
        <w:jc w:val="center"/>
        <w:rPr>
          <w:b/>
          <w:sz w:val="14"/>
        </w:rPr>
      </w:pPr>
      <w:r>
        <w:rPr>
          <w:b/>
          <w:sz w:val="14"/>
        </w:rPr>
        <w:t>Prevnar</w:t>
      </w:r>
      <w:r>
        <w:rPr>
          <w:b/>
          <w:spacing w:val="4"/>
          <w:sz w:val="14"/>
        </w:rPr>
        <w:t> </w:t>
      </w:r>
      <w:r>
        <w:rPr>
          <w:b/>
          <w:spacing w:val="-2"/>
          <w:sz w:val="14"/>
        </w:rPr>
        <w:t>family</w:t>
      </w:r>
    </w:p>
    <w:p>
      <w:pPr>
        <w:pStyle w:val="BodyText"/>
        <w:rPr>
          <w:b/>
          <w:sz w:val="20"/>
        </w:rPr>
      </w:pPr>
    </w:p>
    <w:p>
      <w:pPr>
        <w:pStyle w:val="BodyText"/>
        <w:rPr>
          <w:b/>
          <w:sz w:val="20"/>
        </w:rPr>
      </w:pPr>
    </w:p>
    <w:p>
      <w:pPr>
        <w:pStyle w:val="BodyText"/>
        <w:rPr>
          <w:b/>
          <w:sz w:val="20"/>
        </w:rPr>
      </w:pPr>
    </w:p>
    <w:p>
      <w:pPr>
        <w:pStyle w:val="BodyText"/>
        <w:spacing w:before="38"/>
        <w:rPr>
          <w:b/>
          <w:sz w:val="20"/>
        </w:rPr>
      </w:pPr>
      <w:r>
        <w:rPr/>
        <mc:AlternateContent>
          <mc:Choice Requires="wps">
            <w:drawing>
              <wp:anchor distT="0" distB="0" distL="0" distR="0" allowOverlap="1" layoutInCell="1" locked="0" behindDoc="1" simplePos="0" relativeHeight="487699456">
                <wp:simplePos x="0" y="0"/>
                <wp:positionH relativeFrom="page">
                  <wp:posOffset>231444</wp:posOffset>
                </wp:positionH>
                <wp:positionV relativeFrom="paragraph">
                  <wp:posOffset>185828</wp:posOffset>
                </wp:positionV>
                <wp:extent cx="660400" cy="8890"/>
                <wp:effectExtent l="0" t="0" r="0" b="0"/>
                <wp:wrapTopAndBottom/>
                <wp:docPr id="467" name="Graphic 467"/>
                <wp:cNvGraphicFramePr>
                  <a:graphicFrameLocks/>
                </wp:cNvGraphicFramePr>
                <a:graphic>
                  <a:graphicData uri="http://schemas.microsoft.com/office/word/2010/wordprocessingShape">
                    <wps:wsp>
                      <wps:cNvPr id="467" name="Graphic 467"/>
                      <wps:cNvSpPr/>
                      <wps:spPr>
                        <a:xfrm>
                          <a:off x="0" y="0"/>
                          <a:ext cx="660400" cy="8890"/>
                        </a:xfrm>
                        <a:custGeom>
                          <a:avLst/>
                          <a:gdLst/>
                          <a:ahLst/>
                          <a:cxnLst/>
                          <a:rect l="l" t="t" r="r" b="b"/>
                          <a:pathLst>
                            <a:path w="660400" h="8890">
                              <a:moveTo>
                                <a:pt x="660082" y="0"/>
                              </a:moveTo>
                              <a:lnTo>
                                <a:pt x="642937" y="0"/>
                              </a:lnTo>
                              <a:lnTo>
                                <a:pt x="68580" y="0"/>
                              </a:lnTo>
                              <a:lnTo>
                                <a:pt x="0" y="0"/>
                              </a:lnTo>
                              <a:lnTo>
                                <a:pt x="0" y="8572"/>
                              </a:lnTo>
                              <a:lnTo>
                                <a:pt x="68580" y="8572"/>
                              </a:lnTo>
                              <a:lnTo>
                                <a:pt x="642937" y="8572"/>
                              </a:lnTo>
                              <a:lnTo>
                                <a:pt x="660082" y="8572"/>
                              </a:lnTo>
                              <a:lnTo>
                                <a:pt x="6600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4.632147pt;width:52pt;height:.7pt;mso-position-horizontal-relative:page;mso-position-vertical-relative:paragraph;z-index:-15617024;mso-wrap-distance-left:0;mso-wrap-distance-right:0" id="docshape464" coordorigin="364,293" coordsize="1040,14" path="m1404,293l1377,293,472,293,364,293,364,306,472,306,1377,306,1404,306,1404,293xe" filled="true" fillcolor="#000000" stroked="false">
                <v:path arrowok="t"/>
                <v:fill type="solid"/>
                <w10:wrap type="topAndBottom"/>
              </v:shape>
            </w:pict>
          </mc:Fallback>
        </mc:AlternateContent>
      </w:r>
    </w:p>
    <w:p>
      <w:pPr>
        <w:pStyle w:val="BodyText"/>
        <w:rPr>
          <w:b/>
          <w:sz w:val="14"/>
        </w:rPr>
      </w:pPr>
    </w:p>
    <w:p>
      <w:pPr>
        <w:pStyle w:val="BodyText"/>
        <w:rPr>
          <w:b/>
          <w:sz w:val="14"/>
        </w:rPr>
      </w:pPr>
    </w:p>
    <w:p>
      <w:pPr>
        <w:pStyle w:val="BodyText"/>
        <w:rPr>
          <w:b/>
          <w:sz w:val="14"/>
        </w:rPr>
      </w:pPr>
    </w:p>
    <w:p>
      <w:pPr>
        <w:pStyle w:val="BodyText"/>
        <w:spacing w:before="143"/>
        <w:rPr>
          <w:b/>
          <w:sz w:val="14"/>
        </w:rPr>
      </w:pPr>
    </w:p>
    <w:p>
      <w:pPr>
        <w:spacing w:before="0"/>
        <w:ind w:left="123" w:right="1" w:firstLine="0"/>
        <w:jc w:val="center"/>
        <w:rPr>
          <w:b/>
          <w:sz w:val="14"/>
        </w:rPr>
      </w:pPr>
      <w:r>
        <w:rPr>
          <w:b/>
          <w:spacing w:val="-2"/>
          <w:sz w:val="14"/>
        </w:rPr>
        <w:t>Ibrance</w:t>
      </w:r>
    </w:p>
    <w:p>
      <w:pPr>
        <w:pStyle w:val="BodyText"/>
        <w:rPr>
          <w:b/>
          <w:sz w:val="20"/>
        </w:rPr>
      </w:pPr>
    </w:p>
    <w:p>
      <w:pPr>
        <w:pStyle w:val="BodyText"/>
        <w:rPr>
          <w:b/>
          <w:sz w:val="20"/>
        </w:rPr>
      </w:pPr>
    </w:p>
    <w:p>
      <w:pPr>
        <w:pStyle w:val="BodyText"/>
        <w:spacing w:before="93"/>
        <w:rPr>
          <w:b/>
          <w:sz w:val="20"/>
        </w:rPr>
      </w:pPr>
      <w:r>
        <w:rPr/>
        <mc:AlternateContent>
          <mc:Choice Requires="wps">
            <w:drawing>
              <wp:anchor distT="0" distB="0" distL="0" distR="0" allowOverlap="1" layoutInCell="1" locked="0" behindDoc="1" simplePos="0" relativeHeight="487699968">
                <wp:simplePos x="0" y="0"/>
                <wp:positionH relativeFrom="page">
                  <wp:posOffset>231444</wp:posOffset>
                </wp:positionH>
                <wp:positionV relativeFrom="paragraph">
                  <wp:posOffset>220413</wp:posOffset>
                </wp:positionV>
                <wp:extent cx="660400" cy="8890"/>
                <wp:effectExtent l="0" t="0" r="0" b="0"/>
                <wp:wrapTopAndBottom/>
                <wp:docPr id="468" name="Graphic 468"/>
                <wp:cNvGraphicFramePr>
                  <a:graphicFrameLocks/>
                </wp:cNvGraphicFramePr>
                <a:graphic>
                  <a:graphicData uri="http://schemas.microsoft.com/office/word/2010/wordprocessingShape">
                    <wps:wsp>
                      <wps:cNvPr id="468" name="Graphic 468"/>
                      <wps:cNvSpPr/>
                      <wps:spPr>
                        <a:xfrm>
                          <a:off x="0" y="0"/>
                          <a:ext cx="660400" cy="8890"/>
                        </a:xfrm>
                        <a:custGeom>
                          <a:avLst/>
                          <a:gdLst/>
                          <a:ahLst/>
                          <a:cxnLst/>
                          <a:rect l="l" t="t" r="r" b="b"/>
                          <a:pathLst>
                            <a:path w="660400" h="8890">
                              <a:moveTo>
                                <a:pt x="660082" y="0"/>
                              </a:moveTo>
                              <a:lnTo>
                                <a:pt x="642937" y="0"/>
                              </a:lnTo>
                              <a:lnTo>
                                <a:pt x="68580" y="0"/>
                              </a:lnTo>
                              <a:lnTo>
                                <a:pt x="0" y="0"/>
                              </a:lnTo>
                              <a:lnTo>
                                <a:pt x="0" y="8572"/>
                              </a:lnTo>
                              <a:lnTo>
                                <a:pt x="68580" y="8572"/>
                              </a:lnTo>
                              <a:lnTo>
                                <a:pt x="642937" y="8572"/>
                              </a:lnTo>
                              <a:lnTo>
                                <a:pt x="660082" y="8572"/>
                              </a:lnTo>
                              <a:lnTo>
                                <a:pt x="6600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7.355402pt;width:52pt;height:.7pt;mso-position-horizontal-relative:page;mso-position-vertical-relative:paragraph;z-index:-15616512;mso-wrap-distance-left:0;mso-wrap-distance-right:0" id="docshape465" coordorigin="364,347" coordsize="1040,14" path="m1404,347l1377,347,472,347,364,347,364,361,472,361,1377,361,1404,361,1404,347xe" filled="true" fillcolor="#000000" stroked="false">
                <v:path arrowok="t"/>
                <v:fill type="solid"/>
                <w10:wrap type="topAndBottom"/>
              </v:shape>
            </w:pict>
          </mc:Fallback>
        </mc:AlternateContent>
      </w:r>
    </w:p>
    <w:p>
      <w:pPr>
        <w:pStyle w:val="BodyText"/>
        <w:rPr>
          <w:b/>
          <w:sz w:val="14"/>
        </w:rPr>
      </w:pPr>
    </w:p>
    <w:p>
      <w:pPr>
        <w:pStyle w:val="BodyText"/>
        <w:rPr>
          <w:b/>
          <w:sz w:val="14"/>
        </w:rPr>
      </w:pPr>
    </w:p>
    <w:p>
      <w:pPr>
        <w:pStyle w:val="BodyText"/>
        <w:rPr>
          <w:b/>
          <w:sz w:val="14"/>
        </w:rPr>
      </w:pPr>
    </w:p>
    <w:p>
      <w:pPr>
        <w:pStyle w:val="BodyText"/>
        <w:spacing w:before="143"/>
        <w:rPr>
          <w:b/>
          <w:sz w:val="14"/>
        </w:rPr>
      </w:pPr>
    </w:p>
    <w:p>
      <w:pPr>
        <w:spacing w:before="0"/>
        <w:ind w:left="123" w:right="0" w:firstLine="0"/>
        <w:jc w:val="center"/>
        <w:rPr>
          <w:b/>
          <w:sz w:val="14"/>
        </w:rPr>
      </w:pPr>
      <w:r>
        <w:rPr>
          <w:b/>
          <w:sz w:val="14"/>
        </w:rPr>
        <w:t>Vyndaqel</w:t>
      </w:r>
      <w:r>
        <w:rPr>
          <w:b/>
          <w:spacing w:val="-3"/>
          <w:sz w:val="14"/>
        </w:rPr>
        <w:t> </w:t>
      </w:r>
      <w:r>
        <w:rPr>
          <w:b/>
          <w:spacing w:val="-2"/>
          <w:sz w:val="14"/>
        </w:rPr>
        <w:t>family</w:t>
      </w:r>
    </w:p>
    <w:p>
      <w:pPr>
        <w:pStyle w:val="BodyText"/>
        <w:rPr>
          <w:b/>
          <w:sz w:val="20"/>
        </w:rPr>
      </w:pPr>
    </w:p>
    <w:p>
      <w:pPr>
        <w:pStyle w:val="BodyText"/>
        <w:rPr>
          <w:b/>
          <w:sz w:val="20"/>
        </w:rPr>
      </w:pPr>
    </w:p>
    <w:p>
      <w:pPr>
        <w:pStyle w:val="BodyText"/>
        <w:spacing w:before="106"/>
        <w:rPr>
          <w:b/>
          <w:sz w:val="20"/>
        </w:rPr>
      </w:pPr>
      <w:r>
        <w:rPr/>
        <mc:AlternateContent>
          <mc:Choice Requires="wps">
            <w:drawing>
              <wp:anchor distT="0" distB="0" distL="0" distR="0" allowOverlap="1" layoutInCell="1" locked="0" behindDoc="1" simplePos="0" relativeHeight="487700480">
                <wp:simplePos x="0" y="0"/>
                <wp:positionH relativeFrom="page">
                  <wp:posOffset>231444</wp:posOffset>
                </wp:positionH>
                <wp:positionV relativeFrom="paragraph">
                  <wp:posOffset>228986</wp:posOffset>
                </wp:positionV>
                <wp:extent cx="660400" cy="8890"/>
                <wp:effectExtent l="0" t="0" r="0" b="0"/>
                <wp:wrapTopAndBottom/>
                <wp:docPr id="469" name="Graphic 469"/>
                <wp:cNvGraphicFramePr>
                  <a:graphicFrameLocks/>
                </wp:cNvGraphicFramePr>
                <a:graphic>
                  <a:graphicData uri="http://schemas.microsoft.com/office/word/2010/wordprocessingShape">
                    <wps:wsp>
                      <wps:cNvPr id="469" name="Graphic 469"/>
                      <wps:cNvSpPr/>
                      <wps:spPr>
                        <a:xfrm>
                          <a:off x="0" y="0"/>
                          <a:ext cx="660400" cy="8890"/>
                        </a:xfrm>
                        <a:custGeom>
                          <a:avLst/>
                          <a:gdLst/>
                          <a:ahLst/>
                          <a:cxnLst/>
                          <a:rect l="l" t="t" r="r" b="b"/>
                          <a:pathLst>
                            <a:path w="660400" h="8890">
                              <a:moveTo>
                                <a:pt x="660082" y="0"/>
                              </a:moveTo>
                              <a:lnTo>
                                <a:pt x="642937" y="0"/>
                              </a:lnTo>
                              <a:lnTo>
                                <a:pt x="68580" y="0"/>
                              </a:lnTo>
                              <a:lnTo>
                                <a:pt x="0" y="0"/>
                              </a:lnTo>
                              <a:lnTo>
                                <a:pt x="0" y="8572"/>
                              </a:lnTo>
                              <a:lnTo>
                                <a:pt x="68580" y="8572"/>
                              </a:lnTo>
                              <a:lnTo>
                                <a:pt x="642937" y="8572"/>
                              </a:lnTo>
                              <a:lnTo>
                                <a:pt x="660082" y="8572"/>
                              </a:lnTo>
                              <a:lnTo>
                                <a:pt x="6600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8.030411pt;width:52pt;height:.7pt;mso-position-horizontal-relative:page;mso-position-vertical-relative:paragraph;z-index:-15616000;mso-wrap-distance-left:0;mso-wrap-distance-right:0" id="docshape466" coordorigin="364,361" coordsize="1040,14" path="m1404,361l1377,361,472,361,364,361,364,374,472,374,1377,374,1404,374,1404,361xe" filled="true" fillcolor="#000000" stroked="false">
                <v:path arrowok="t"/>
                <v:fill type="solid"/>
                <w10:wrap type="topAndBottom"/>
              </v:shape>
            </w:pict>
          </mc:Fallback>
        </mc:AlternateContent>
      </w:r>
    </w:p>
    <w:p>
      <w:pPr>
        <w:pStyle w:val="BodyText"/>
        <w:rPr>
          <w:b/>
          <w:sz w:val="14"/>
        </w:rPr>
      </w:pPr>
    </w:p>
    <w:p>
      <w:pPr>
        <w:pStyle w:val="BodyText"/>
        <w:rPr>
          <w:b/>
          <w:sz w:val="14"/>
        </w:rPr>
      </w:pPr>
    </w:p>
    <w:p>
      <w:pPr>
        <w:pStyle w:val="BodyText"/>
        <w:rPr>
          <w:b/>
          <w:sz w:val="14"/>
        </w:rPr>
      </w:pPr>
    </w:p>
    <w:p>
      <w:pPr>
        <w:pStyle w:val="BodyText"/>
        <w:rPr>
          <w:b/>
          <w:sz w:val="14"/>
        </w:rPr>
      </w:pPr>
    </w:p>
    <w:p>
      <w:pPr>
        <w:pStyle w:val="BodyText"/>
        <w:spacing w:before="49"/>
        <w:rPr>
          <w:b/>
          <w:sz w:val="14"/>
        </w:rPr>
      </w:pPr>
    </w:p>
    <w:p>
      <w:pPr>
        <w:spacing w:before="1"/>
        <w:ind w:left="123" w:right="1" w:firstLine="0"/>
        <w:jc w:val="center"/>
        <w:rPr>
          <w:b/>
          <w:sz w:val="14"/>
        </w:rPr>
      </w:pPr>
      <w:r>
        <w:rPr>
          <w:b/>
          <w:spacing w:val="-2"/>
          <w:sz w:val="14"/>
        </w:rPr>
        <w:t>Xeljanz</w:t>
      </w:r>
    </w:p>
    <w:p>
      <w:pPr>
        <w:spacing w:line="240" w:lineRule="auto" w:before="0"/>
        <w:rPr>
          <w:b/>
          <w:sz w:val="12"/>
        </w:rPr>
      </w:pPr>
      <w:r>
        <w:rPr/>
        <w:br w:type="column"/>
      </w:r>
      <w:r>
        <w:rPr>
          <w:b/>
          <w:sz w:val="12"/>
        </w:rPr>
      </w:r>
    </w:p>
    <w:p>
      <w:pPr>
        <w:pStyle w:val="BodyText"/>
        <w:rPr>
          <w:b/>
          <w:sz w:val="12"/>
        </w:rPr>
      </w:pPr>
    </w:p>
    <w:p>
      <w:pPr>
        <w:pStyle w:val="BodyText"/>
        <w:spacing w:before="132"/>
        <w:rPr>
          <w:b/>
          <w:sz w:val="12"/>
        </w:rPr>
      </w:pPr>
    </w:p>
    <w:p>
      <w:pPr>
        <w:tabs>
          <w:tab w:pos="728" w:val="left" w:leader="none"/>
          <w:tab w:pos="1657" w:val="left" w:leader="none"/>
          <w:tab w:pos="2382" w:val="left" w:leader="none"/>
        </w:tabs>
        <w:spacing w:before="0"/>
        <w:ind w:left="163" w:right="0" w:firstLine="0"/>
        <w:jc w:val="left"/>
        <w:rPr>
          <w:sz w:val="12"/>
        </w:rPr>
      </w:pPr>
      <w:r>
        <w:rPr>
          <w:spacing w:val="-10"/>
          <w:w w:val="105"/>
          <w:sz w:val="12"/>
        </w:rPr>
        <w:t>$</w:t>
      </w:r>
      <w:r>
        <w:rPr>
          <w:sz w:val="12"/>
        </w:rPr>
        <w:tab/>
      </w:r>
      <w:r>
        <w:rPr>
          <w:w w:val="105"/>
          <w:sz w:val="12"/>
        </w:rPr>
        <w:t>825</w:t>
      </w:r>
      <w:r>
        <w:rPr>
          <w:spacing w:val="52"/>
          <w:w w:val="105"/>
          <w:sz w:val="12"/>
        </w:rPr>
        <w:t>  </w:t>
      </w:r>
      <w:r>
        <w:rPr>
          <w:spacing w:val="-10"/>
          <w:w w:val="105"/>
          <w:sz w:val="12"/>
        </w:rPr>
        <w:t>$</w:t>
      </w:r>
      <w:r>
        <w:rPr>
          <w:sz w:val="12"/>
        </w:rPr>
        <w:tab/>
      </w:r>
      <w:r>
        <w:rPr>
          <w:spacing w:val="-5"/>
          <w:w w:val="105"/>
          <w:sz w:val="12"/>
        </w:rPr>
        <w:t>906</w:t>
      </w:r>
      <w:r>
        <w:rPr>
          <w:sz w:val="12"/>
        </w:rPr>
        <w:tab/>
      </w:r>
      <w:r>
        <w:rPr>
          <w:spacing w:val="-5"/>
          <w:w w:val="105"/>
          <w:sz w:val="12"/>
        </w:rPr>
        <w:t>(9)</w:t>
      </w:r>
    </w:p>
    <w:p>
      <w:pPr>
        <w:tabs>
          <w:tab w:pos="928" w:val="left" w:leader="none"/>
          <w:tab w:pos="1706" w:val="left" w:leader="none"/>
          <w:tab w:pos="2299" w:val="left" w:leader="none"/>
        </w:tabs>
        <w:spacing w:before="54"/>
        <w:ind w:left="0" w:right="29" w:firstLine="0"/>
        <w:jc w:val="right"/>
        <w:rPr>
          <w:sz w:val="12"/>
        </w:rPr>
      </w:pPr>
      <w:r>
        <w:rPr/>
        <mc:AlternateContent>
          <mc:Choice Requires="wps">
            <w:drawing>
              <wp:anchor distT="0" distB="0" distL="0" distR="0" allowOverlap="1" layoutInCell="1" locked="0" behindDoc="0" simplePos="0" relativeHeight="15866880">
                <wp:simplePos x="0" y="0"/>
                <wp:positionH relativeFrom="page">
                  <wp:posOffset>2225039</wp:posOffset>
                </wp:positionH>
                <wp:positionV relativeFrom="paragraph">
                  <wp:posOffset>-4234140</wp:posOffset>
                </wp:positionV>
                <wp:extent cx="603885" cy="8284210"/>
                <wp:effectExtent l="0" t="0" r="0" b="0"/>
                <wp:wrapNone/>
                <wp:docPr id="470" name="Textbox 470"/>
                <wp:cNvGraphicFramePr>
                  <a:graphicFrameLocks/>
                </wp:cNvGraphicFramePr>
                <a:graphic>
                  <a:graphicData uri="http://schemas.microsoft.com/office/word/2010/wordprocessingShape">
                    <wps:wsp>
                      <wps:cNvPr id="470" name="Textbox 470"/>
                      <wps:cNvSpPr txBox="1"/>
                      <wps:spPr>
                        <a:xfrm>
                          <a:off x="0" y="0"/>
                          <a:ext cx="603885" cy="828421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17"/>
                            </w:tblGrid>
                            <w:tr>
                              <w:trPr>
                                <w:trHeight w:val="619" w:hRule="atLeast"/>
                              </w:trPr>
                              <w:tc>
                                <w:tcPr>
                                  <w:tcW w:w="817" w:type="dxa"/>
                                  <w:tcBorders>
                                    <w:right w:val="nil"/>
                                  </w:tcBorders>
                                </w:tcPr>
                                <w:p>
                                  <w:pPr>
                                    <w:pStyle w:val="TableParagraph"/>
                                    <w:spacing w:before="5"/>
                                    <w:rPr>
                                      <w:sz w:val="12"/>
                                    </w:rPr>
                                  </w:pPr>
                                </w:p>
                                <w:p>
                                  <w:pPr>
                                    <w:pStyle w:val="TableParagraph"/>
                                    <w:ind w:left="19"/>
                                    <w:rPr>
                                      <w:sz w:val="12"/>
                                    </w:rPr>
                                  </w:pPr>
                                  <w:r>
                                    <w:rPr>
                                      <w:spacing w:val="-4"/>
                                      <w:w w:val="105"/>
                                      <w:sz w:val="12"/>
                                    </w:rPr>
                                    <w:t>U.S.</w:t>
                                  </w:r>
                                </w:p>
                                <w:p>
                                  <w:pPr>
                                    <w:pStyle w:val="TableParagraph"/>
                                    <w:spacing w:before="35"/>
                                    <w:rPr>
                                      <w:sz w:val="12"/>
                                    </w:rPr>
                                  </w:pPr>
                                </w:p>
                                <w:p>
                                  <w:pPr>
                                    <w:pStyle w:val="TableParagraph"/>
                                    <w:ind w:left="19"/>
                                    <w:rPr>
                                      <w:sz w:val="12"/>
                                    </w:rPr>
                                  </w:pPr>
                                  <w:r>
                                    <w:rPr>
                                      <w:spacing w:val="-2"/>
                                      <w:w w:val="105"/>
                                      <w:sz w:val="12"/>
                                    </w:rPr>
                                    <w:t>Int’l.</w:t>
                                  </w:r>
                                </w:p>
                              </w:tc>
                            </w:tr>
                            <w:tr>
                              <w:trPr>
                                <w:trHeight w:val="308" w:hRule="atLeast"/>
                              </w:trPr>
                              <w:tc>
                                <w:tcPr>
                                  <w:tcW w:w="817" w:type="dxa"/>
                                  <w:tcBorders>
                                    <w:right w:val="nil"/>
                                  </w:tcBorders>
                                </w:tcPr>
                                <w:p>
                                  <w:pPr>
                                    <w:pStyle w:val="TableParagraph"/>
                                    <w:spacing w:before="5"/>
                                    <w:rPr>
                                      <w:sz w:val="12"/>
                                    </w:rPr>
                                  </w:pPr>
                                </w:p>
                                <w:p>
                                  <w:pPr>
                                    <w:pStyle w:val="TableParagraph"/>
                                    <w:ind w:left="6"/>
                                    <w:jc w:val="center"/>
                                    <w:rPr>
                                      <w:sz w:val="12"/>
                                    </w:rPr>
                                  </w:pPr>
                                  <w:r>
                                    <w:rPr>
                                      <w:spacing w:val="-2"/>
                                      <w:w w:val="105"/>
                                      <w:sz w:val="12"/>
                                    </w:rPr>
                                    <w:t>Worldwide</w:t>
                                  </w:r>
                                </w:p>
                              </w:tc>
                            </w:tr>
                            <w:tr>
                              <w:trPr>
                                <w:trHeight w:val="632" w:hRule="atLeast"/>
                              </w:trPr>
                              <w:tc>
                                <w:tcPr>
                                  <w:tcW w:w="817" w:type="dxa"/>
                                  <w:tcBorders>
                                    <w:right w:val="nil"/>
                                  </w:tcBorders>
                                </w:tcPr>
                                <w:p>
                                  <w:pPr>
                                    <w:pStyle w:val="TableParagraph"/>
                                    <w:spacing w:before="5"/>
                                    <w:rPr>
                                      <w:sz w:val="12"/>
                                    </w:rPr>
                                  </w:pPr>
                                </w:p>
                                <w:p>
                                  <w:pPr>
                                    <w:pStyle w:val="TableParagraph"/>
                                    <w:ind w:left="19"/>
                                    <w:rPr>
                                      <w:sz w:val="12"/>
                                    </w:rPr>
                                  </w:pPr>
                                  <w:r>
                                    <w:rPr>
                                      <w:spacing w:val="-4"/>
                                      <w:w w:val="105"/>
                                      <w:sz w:val="12"/>
                                    </w:rPr>
                                    <w:t>U.S.</w:t>
                                  </w:r>
                                </w:p>
                                <w:p>
                                  <w:pPr>
                                    <w:pStyle w:val="TableParagraph"/>
                                    <w:spacing w:before="35"/>
                                    <w:rPr>
                                      <w:sz w:val="12"/>
                                    </w:rPr>
                                  </w:pPr>
                                </w:p>
                                <w:p>
                                  <w:pPr>
                                    <w:pStyle w:val="TableParagraph"/>
                                    <w:ind w:left="19"/>
                                    <w:rPr>
                                      <w:sz w:val="12"/>
                                    </w:rPr>
                                  </w:pPr>
                                  <w:r>
                                    <w:rPr>
                                      <w:spacing w:val="-2"/>
                                      <w:w w:val="105"/>
                                      <w:sz w:val="12"/>
                                    </w:rPr>
                                    <w:t>Int’l.</w:t>
                                  </w:r>
                                </w:p>
                              </w:tc>
                            </w:tr>
                            <w:tr>
                              <w:trPr>
                                <w:trHeight w:val="295" w:hRule="atLeast"/>
                              </w:trPr>
                              <w:tc>
                                <w:tcPr>
                                  <w:tcW w:w="817" w:type="dxa"/>
                                  <w:tcBorders>
                                    <w:right w:val="nil"/>
                                  </w:tcBorders>
                                </w:tcPr>
                                <w:p>
                                  <w:pPr>
                                    <w:pStyle w:val="TableParagraph"/>
                                    <w:spacing w:before="130"/>
                                    <w:ind w:left="6"/>
                                    <w:jc w:val="center"/>
                                    <w:rPr>
                                      <w:sz w:val="12"/>
                                    </w:rPr>
                                  </w:pPr>
                                  <w:r>
                                    <w:rPr>
                                      <w:spacing w:val="-2"/>
                                      <w:w w:val="105"/>
                                      <w:sz w:val="12"/>
                                    </w:rPr>
                                    <w:t>Worldwide</w:t>
                                  </w:r>
                                </w:p>
                              </w:tc>
                            </w:tr>
                            <w:tr>
                              <w:trPr>
                                <w:trHeight w:val="632" w:hRule="atLeast"/>
                              </w:trPr>
                              <w:tc>
                                <w:tcPr>
                                  <w:tcW w:w="817" w:type="dxa"/>
                                  <w:tcBorders>
                                    <w:right w:val="nil"/>
                                  </w:tcBorders>
                                </w:tcPr>
                                <w:p>
                                  <w:pPr>
                                    <w:pStyle w:val="TableParagraph"/>
                                    <w:spacing w:before="5"/>
                                    <w:rPr>
                                      <w:sz w:val="12"/>
                                    </w:rPr>
                                  </w:pPr>
                                </w:p>
                                <w:p>
                                  <w:pPr>
                                    <w:pStyle w:val="TableParagraph"/>
                                    <w:ind w:left="19"/>
                                    <w:rPr>
                                      <w:sz w:val="12"/>
                                    </w:rPr>
                                  </w:pPr>
                                  <w:r>
                                    <w:rPr>
                                      <w:spacing w:val="-4"/>
                                      <w:w w:val="105"/>
                                      <w:sz w:val="12"/>
                                    </w:rPr>
                                    <w:t>U.S.</w:t>
                                  </w:r>
                                </w:p>
                                <w:p>
                                  <w:pPr>
                                    <w:pStyle w:val="TableParagraph"/>
                                    <w:spacing w:before="48"/>
                                    <w:rPr>
                                      <w:sz w:val="12"/>
                                    </w:rPr>
                                  </w:pPr>
                                </w:p>
                                <w:p>
                                  <w:pPr>
                                    <w:pStyle w:val="TableParagraph"/>
                                    <w:ind w:left="19"/>
                                    <w:rPr>
                                      <w:sz w:val="12"/>
                                    </w:rPr>
                                  </w:pPr>
                                  <w:r>
                                    <w:rPr>
                                      <w:spacing w:val="-2"/>
                                      <w:w w:val="105"/>
                                      <w:sz w:val="12"/>
                                    </w:rPr>
                                    <w:t>Int’l.</w:t>
                                  </w:r>
                                </w:p>
                              </w:tc>
                            </w:tr>
                            <w:tr>
                              <w:trPr>
                                <w:trHeight w:val="308" w:hRule="atLeast"/>
                              </w:trPr>
                              <w:tc>
                                <w:tcPr>
                                  <w:tcW w:w="817" w:type="dxa"/>
                                  <w:tcBorders>
                                    <w:right w:val="nil"/>
                                  </w:tcBorders>
                                </w:tcPr>
                                <w:p>
                                  <w:pPr>
                                    <w:pStyle w:val="TableParagraph"/>
                                    <w:spacing w:before="5"/>
                                    <w:rPr>
                                      <w:sz w:val="12"/>
                                    </w:rPr>
                                  </w:pPr>
                                </w:p>
                                <w:p>
                                  <w:pPr>
                                    <w:pStyle w:val="TableParagraph"/>
                                    <w:ind w:left="6"/>
                                    <w:jc w:val="center"/>
                                    <w:rPr>
                                      <w:sz w:val="12"/>
                                    </w:rPr>
                                  </w:pPr>
                                  <w:r>
                                    <w:rPr>
                                      <w:spacing w:val="-2"/>
                                      <w:w w:val="105"/>
                                      <w:sz w:val="12"/>
                                    </w:rPr>
                                    <w:t>Worldwide</w:t>
                                  </w:r>
                                </w:p>
                              </w:tc>
                            </w:tr>
                            <w:tr>
                              <w:trPr>
                                <w:trHeight w:val="619" w:hRule="atLeast"/>
                              </w:trPr>
                              <w:tc>
                                <w:tcPr>
                                  <w:tcW w:w="817" w:type="dxa"/>
                                  <w:tcBorders>
                                    <w:right w:val="nil"/>
                                  </w:tcBorders>
                                </w:tcPr>
                                <w:p>
                                  <w:pPr>
                                    <w:pStyle w:val="TableParagraph"/>
                                    <w:spacing w:before="5"/>
                                    <w:rPr>
                                      <w:sz w:val="12"/>
                                    </w:rPr>
                                  </w:pPr>
                                </w:p>
                                <w:p>
                                  <w:pPr>
                                    <w:pStyle w:val="TableParagraph"/>
                                    <w:ind w:left="19"/>
                                    <w:rPr>
                                      <w:sz w:val="12"/>
                                    </w:rPr>
                                  </w:pPr>
                                  <w:r>
                                    <w:rPr>
                                      <w:spacing w:val="-4"/>
                                      <w:w w:val="105"/>
                                      <w:sz w:val="12"/>
                                    </w:rPr>
                                    <w:t>U.S.</w:t>
                                  </w:r>
                                </w:p>
                                <w:p>
                                  <w:pPr>
                                    <w:pStyle w:val="TableParagraph"/>
                                    <w:spacing w:before="35"/>
                                    <w:rPr>
                                      <w:sz w:val="12"/>
                                    </w:rPr>
                                  </w:pPr>
                                </w:p>
                                <w:p>
                                  <w:pPr>
                                    <w:pStyle w:val="TableParagraph"/>
                                    <w:ind w:left="19"/>
                                    <w:rPr>
                                      <w:sz w:val="12"/>
                                    </w:rPr>
                                  </w:pPr>
                                  <w:r>
                                    <w:rPr>
                                      <w:spacing w:val="-2"/>
                                      <w:w w:val="105"/>
                                      <w:sz w:val="12"/>
                                    </w:rPr>
                                    <w:t>Int’l.</w:t>
                                  </w:r>
                                </w:p>
                              </w:tc>
                            </w:tr>
                            <w:tr>
                              <w:trPr>
                                <w:trHeight w:val="308" w:hRule="atLeast"/>
                              </w:trPr>
                              <w:tc>
                                <w:tcPr>
                                  <w:tcW w:w="817" w:type="dxa"/>
                                  <w:tcBorders>
                                    <w:right w:val="nil"/>
                                  </w:tcBorders>
                                </w:tcPr>
                                <w:p>
                                  <w:pPr>
                                    <w:pStyle w:val="TableParagraph"/>
                                    <w:spacing w:before="5"/>
                                    <w:rPr>
                                      <w:sz w:val="12"/>
                                    </w:rPr>
                                  </w:pPr>
                                </w:p>
                                <w:p>
                                  <w:pPr>
                                    <w:pStyle w:val="TableParagraph"/>
                                    <w:ind w:left="6"/>
                                    <w:jc w:val="center"/>
                                    <w:rPr>
                                      <w:sz w:val="12"/>
                                    </w:rPr>
                                  </w:pPr>
                                  <w:r>
                                    <w:rPr>
                                      <w:spacing w:val="-2"/>
                                      <w:w w:val="105"/>
                                      <w:sz w:val="12"/>
                                    </w:rPr>
                                    <w:t>Worldwide</w:t>
                                  </w:r>
                                </w:p>
                              </w:tc>
                            </w:tr>
                            <w:tr>
                              <w:trPr>
                                <w:trHeight w:val="632" w:hRule="atLeast"/>
                              </w:trPr>
                              <w:tc>
                                <w:tcPr>
                                  <w:tcW w:w="817" w:type="dxa"/>
                                  <w:tcBorders>
                                    <w:right w:val="nil"/>
                                  </w:tcBorders>
                                </w:tcPr>
                                <w:p>
                                  <w:pPr>
                                    <w:pStyle w:val="TableParagraph"/>
                                    <w:spacing w:before="5"/>
                                    <w:rPr>
                                      <w:sz w:val="12"/>
                                    </w:rPr>
                                  </w:pPr>
                                </w:p>
                                <w:p>
                                  <w:pPr>
                                    <w:pStyle w:val="TableParagraph"/>
                                    <w:ind w:left="19"/>
                                    <w:rPr>
                                      <w:sz w:val="12"/>
                                    </w:rPr>
                                  </w:pPr>
                                  <w:r>
                                    <w:rPr>
                                      <w:spacing w:val="-4"/>
                                      <w:w w:val="105"/>
                                      <w:sz w:val="12"/>
                                    </w:rPr>
                                    <w:t>U.S.</w:t>
                                  </w:r>
                                </w:p>
                                <w:p>
                                  <w:pPr>
                                    <w:pStyle w:val="TableParagraph"/>
                                    <w:spacing w:before="35"/>
                                    <w:rPr>
                                      <w:sz w:val="12"/>
                                    </w:rPr>
                                  </w:pPr>
                                </w:p>
                                <w:p>
                                  <w:pPr>
                                    <w:pStyle w:val="TableParagraph"/>
                                    <w:ind w:left="19"/>
                                    <w:rPr>
                                      <w:sz w:val="12"/>
                                    </w:rPr>
                                  </w:pPr>
                                  <w:r>
                                    <w:rPr>
                                      <w:spacing w:val="-2"/>
                                      <w:w w:val="105"/>
                                      <w:sz w:val="12"/>
                                    </w:rPr>
                                    <w:t>Int’l.</w:t>
                                  </w:r>
                                </w:p>
                              </w:tc>
                            </w:tr>
                            <w:tr>
                              <w:trPr>
                                <w:trHeight w:val="308" w:hRule="atLeast"/>
                              </w:trPr>
                              <w:tc>
                                <w:tcPr>
                                  <w:tcW w:w="817" w:type="dxa"/>
                                  <w:tcBorders>
                                    <w:right w:val="nil"/>
                                  </w:tcBorders>
                                </w:tcPr>
                                <w:p>
                                  <w:pPr>
                                    <w:pStyle w:val="TableParagraph"/>
                                    <w:spacing w:before="130"/>
                                    <w:ind w:left="6"/>
                                    <w:jc w:val="center"/>
                                    <w:rPr>
                                      <w:sz w:val="12"/>
                                    </w:rPr>
                                  </w:pPr>
                                  <w:r>
                                    <w:rPr>
                                      <w:spacing w:val="-2"/>
                                      <w:w w:val="105"/>
                                      <w:sz w:val="12"/>
                                    </w:rPr>
                                    <w:t>Worldwide</w:t>
                                  </w:r>
                                </w:p>
                              </w:tc>
                            </w:tr>
                            <w:tr>
                              <w:trPr>
                                <w:trHeight w:val="619" w:hRule="atLeast"/>
                              </w:trPr>
                              <w:tc>
                                <w:tcPr>
                                  <w:tcW w:w="817" w:type="dxa"/>
                                  <w:tcBorders>
                                    <w:right w:val="nil"/>
                                  </w:tcBorders>
                                </w:tcPr>
                                <w:p>
                                  <w:pPr>
                                    <w:pStyle w:val="TableParagraph"/>
                                    <w:spacing w:before="76"/>
                                    <w:ind w:left="19"/>
                                    <w:rPr>
                                      <w:sz w:val="12"/>
                                    </w:rPr>
                                  </w:pPr>
                                  <w:r>
                                    <w:rPr>
                                      <w:spacing w:val="-4"/>
                                      <w:w w:val="105"/>
                                      <w:sz w:val="12"/>
                                    </w:rPr>
                                    <w:t>U.S.</w:t>
                                  </w:r>
                                </w:p>
                                <w:p>
                                  <w:pPr>
                                    <w:pStyle w:val="TableParagraph"/>
                                    <w:spacing w:before="102"/>
                                    <w:rPr>
                                      <w:sz w:val="12"/>
                                    </w:rPr>
                                  </w:pPr>
                                </w:p>
                                <w:p>
                                  <w:pPr>
                                    <w:pStyle w:val="TableParagraph"/>
                                    <w:ind w:left="19"/>
                                    <w:rPr>
                                      <w:sz w:val="12"/>
                                    </w:rPr>
                                  </w:pPr>
                                  <w:r>
                                    <w:rPr>
                                      <w:spacing w:val="-2"/>
                                      <w:w w:val="105"/>
                                      <w:sz w:val="12"/>
                                    </w:rPr>
                                    <w:t>Int’l.</w:t>
                                  </w:r>
                                </w:p>
                              </w:tc>
                            </w:tr>
                            <w:tr>
                              <w:trPr>
                                <w:trHeight w:val="308" w:hRule="atLeast"/>
                              </w:trPr>
                              <w:tc>
                                <w:tcPr>
                                  <w:tcW w:w="817" w:type="dxa"/>
                                  <w:tcBorders>
                                    <w:right w:val="nil"/>
                                  </w:tcBorders>
                                </w:tcPr>
                                <w:p>
                                  <w:pPr>
                                    <w:pStyle w:val="TableParagraph"/>
                                    <w:spacing w:before="5"/>
                                    <w:rPr>
                                      <w:sz w:val="12"/>
                                    </w:rPr>
                                  </w:pPr>
                                </w:p>
                                <w:p>
                                  <w:pPr>
                                    <w:pStyle w:val="TableParagraph"/>
                                    <w:ind w:left="6"/>
                                    <w:jc w:val="center"/>
                                    <w:rPr>
                                      <w:sz w:val="12"/>
                                    </w:rPr>
                                  </w:pPr>
                                  <w:r>
                                    <w:rPr>
                                      <w:spacing w:val="-2"/>
                                      <w:w w:val="105"/>
                                      <w:sz w:val="12"/>
                                    </w:rPr>
                                    <w:t>Worldwide</w:t>
                                  </w:r>
                                </w:p>
                              </w:tc>
                            </w:tr>
                            <w:tr>
                              <w:trPr>
                                <w:trHeight w:val="1105" w:hRule="atLeast"/>
                              </w:trPr>
                              <w:tc>
                                <w:tcPr>
                                  <w:tcW w:w="817" w:type="dxa"/>
                                  <w:tcBorders>
                                    <w:right w:val="nil"/>
                                  </w:tcBorders>
                                </w:tcPr>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47"/>
                                    <w:rPr>
                                      <w:sz w:val="12"/>
                                    </w:rPr>
                                  </w:pPr>
                                </w:p>
                                <w:p>
                                  <w:pPr>
                                    <w:pStyle w:val="TableParagraph"/>
                                    <w:ind w:left="19"/>
                                    <w:rPr>
                                      <w:sz w:val="12"/>
                                    </w:rPr>
                                  </w:pPr>
                                  <w:r>
                                    <w:rPr>
                                      <w:spacing w:val="-4"/>
                                      <w:w w:val="105"/>
                                      <w:sz w:val="12"/>
                                    </w:rPr>
                                    <w:t>U.S.</w:t>
                                  </w:r>
                                </w:p>
                                <w:p>
                                  <w:pPr>
                                    <w:pStyle w:val="TableParagraph"/>
                                    <w:spacing w:before="51"/>
                                    <w:ind w:left="19"/>
                                    <w:rPr>
                                      <w:sz w:val="12"/>
                                    </w:rPr>
                                  </w:pPr>
                                  <w:r>
                                    <w:rPr>
                                      <w:spacing w:val="-2"/>
                                      <w:w w:val="105"/>
                                      <w:sz w:val="12"/>
                                    </w:rPr>
                                    <w:t>Int’l.</w:t>
                                  </w:r>
                                </w:p>
                              </w:tc>
                            </w:tr>
                            <w:tr>
                              <w:trPr>
                                <w:trHeight w:val="173" w:hRule="atLeast"/>
                              </w:trPr>
                              <w:tc>
                                <w:tcPr>
                                  <w:tcW w:w="817" w:type="dxa"/>
                                  <w:tcBorders>
                                    <w:right w:val="nil"/>
                                  </w:tcBorders>
                                </w:tcPr>
                                <w:p>
                                  <w:pPr>
                                    <w:pStyle w:val="TableParagraph"/>
                                    <w:spacing w:before="8"/>
                                    <w:ind w:left="6"/>
                                    <w:jc w:val="center"/>
                                    <w:rPr>
                                      <w:sz w:val="12"/>
                                    </w:rPr>
                                  </w:pPr>
                                  <w:r>
                                    <w:rPr>
                                      <w:spacing w:val="-2"/>
                                      <w:w w:val="105"/>
                                      <w:sz w:val="12"/>
                                    </w:rPr>
                                    <w:t>Worldwide</w:t>
                                  </w:r>
                                </w:p>
                              </w:tc>
                            </w:tr>
                            <w:tr>
                              <w:trPr>
                                <w:trHeight w:val="524" w:hRule="atLeast"/>
                              </w:trPr>
                              <w:tc>
                                <w:tcPr>
                                  <w:tcW w:w="817" w:type="dxa"/>
                                  <w:tcBorders>
                                    <w:right w:val="nil"/>
                                  </w:tcBorders>
                                </w:tcPr>
                                <w:p>
                                  <w:pPr>
                                    <w:pStyle w:val="TableParagraph"/>
                                    <w:spacing w:before="89"/>
                                    <w:ind w:left="19"/>
                                    <w:rPr>
                                      <w:sz w:val="12"/>
                                    </w:rPr>
                                  </w:pPr>
                                  <w:r>
                                    <w:rPr>
                                      <w:spacing w:val="-4"/>
                                      <w:w w:val="105"/>
                                      <w:sz w:val="12"/>
                                    </w:rPr>
                                    <w:t>U.S.</w:t>
                                  </w:r>
                                </w:p>
                                <w:p>
                                  <w:pPr>
                                    <w:pStyle w:val="TableParagraph"/>
                                    <w:spacing w:before="132"/>
                                    <w:ind w:left="19"/>
                                    <w:rPr>
                                      <w:sz w:val="12"/>
                                    </w:rPr>
                                  </w:pPr>
                                  <w:r>
                                    <w:rPr>
                                      <w:spacing w:val="-2"/>
                                      <w:w w:val="105"/>
                                      <w:sz w:val="12"/>
                                    </w:rPr>
                                    <w:t>Int’l.</w:t>
                                  </w:r>
                                </w:p>
                              </w:tc>
                            </w:tr>
                            <w:tr>
                              <w:trPr>
                                <w:trHeight w:val="254" w:hRule="atLeast"/>
                              </w:trPr>
                              <w:tc>
                                <w:tcPr>
                                  <w:tcW w:w="817" w:type="dxa"/>
                                  <w:tcBorders>
                                    <w:right w:val="nil"/>
                                  </w:tcBorders>
                                </w:tcPr>
                                <w:p>
                                  <w:pPr>
                                    <w:pStyle w:val="TableParagraph"/>
                                    <w:spacing w:before="89"/>
                                    <w:ind w:left="6"/>
                                    <w:jc w:val="center"/>
                                    <w:rPr>
                                      <w:sz w:val="12"/>
                                    </w:rPr>
                                  </w:pPr>
                                  <w:r>
                                    <w:rPr>
                                      <w:spacing w:val="-2"/>
                                      <w:w w:val="105"/>
                                      <w:sz w:val="12"/>
                                    </w:rPr>
                                    <w:t>Worldwide</w:t>
                                  </w:r>
                                </w:p>
                              </w:tc>
                            </w:tr>
                            <w:tr>
                              <w:trPr>
                                <w:trHeight w:val="524" w:hRule="atLeast"/>
                              </w:trPr>
                              <w:tc>
                                <w:tcPr>
                                  <w:tcW w:w="817" w:type="dxa"/>
                                  <w:tcBorders>
                                    <w:right w:val="nil"/>
                                  </w:tcBorders>
                                </w:tcPr>
                                <w:p>
                                  <w:pPr>
                                    <w:pStyle w:val="TableParagraph"/>
                                    <w:spacing w:before="89"/>
                                    <w:ind w:left="19"/>
                                    <w:rPr>
                                      <w:sz w:val="12"/>
                                    </w:rPr>
                                  </w:pPr>
                                  <w:r>
                                    <w:rPr>
                                      <w:spacing w:val="-4"/>
                                      <w:w w:val="105"/>
                                      <w:sz w:val="12"/>
                                    </w:rPr>
                                    <w:t>U.S.</w:t>
                                  </w:r>
                                </w:p>
                                <w:p>
                                  <w:pPr>
                                    <w:pStyle w:val="TableParagraph"/>
                                    <w:spacing w:before="132"/>
                                    <w:ind w:left="19"/>
                                    <w:rPr>
                                      <w:sz w:val="12"/>
                                    </w:rPr>
                                  </w:pPr>
                                  <w:r>
                                    <w:rPr>
                                      <w:spacing w:val="-2"/>
                                      <w:w w:val="105"/>
                                      <w:sz w:val="12"/>
                                    </w:rPr>
                                    <w:t>Int’l.</w:t>
                                  </w:r>
                                </w:p>
                              </w:tc>
                            </w:tr>
                            <w:tr>
                              <w:trPr>
                                <w:trHeight w:val="254" w:hRule="atLeast"/>
                              </w:trPr>
                              <w:tc>
                                <w:tcPr>
                                  <w:tcW w:w="817" w:type="dxa"/>
                                  <w:tcBorders>
                                    <w:right w:val="nil"/>
                                  </w:tcBorders>
                                </w:tcPr>
                                <w:p>
                                  <w:pPr>
                                    <w:pStyle w:val="TableParagraph"/>
                                    <w:spacing w:before="89"/>
                                    <w:ind w:left="6"/>
                                    <w:jc w:val="center"/>
                                    <w:rPr>
                                      <w:sz w:val="12"/>
                                    </w:rPr>
                                  </w:pPr>
                                  <w:r>
                                    <w:rPr>
                                      <w:spacing w:val="-2"/>
                                      <w:w w:val="105"/>
                                      <w:sz w:val="12"/>
                                    </w:rPr>
                                    <w:t>Worldwide</w:t>
                                  </w:r>
                                </w:p>
                              </w:tc>
                            </w:tr>
                            <w:tr>
                              <w:trPr>
                                <w:trHeight w:val="632" w:hRule="atLeast"/>
                              </w:trPr>
                              <w:tc>
                                <w:tcPr>
                                  <w:tcW w:w="817" w:type="dxa"/>
                                  <w:tcBorders>
                                    <w:right w:val="nil"/>
                                  </w:tcBorders>
                                </w:tcPr>
                                <w:p>
                                  <w:pPr>
                                    <w:pStyle w:val="TableParagraph"/>
                                    <w:spacing w:before="5"/>
                                    <w:rPr>
                                      <w:sz w:val="12"/>
                                    </w:rPr>
                                  </w:pPr>
                                </w:p>
                                <w:p>
                                  <w:pPr>
                                    <w:pStyle w:val="TableParagraph"/>
                                    <w:ind w:left="19"/>
                                    <w:rPr>
                                      <w:sz w:val="12"/>
                                    </w:rPr>
                                  </w:pPr>
                                  <w:r>
                                    <w:rPr>
                                      <w:spacing w:val="-4"/>
                                      <w:w w:val="105"/>
                                      <w:sz w:val="12"/>
                                    </w:rPr>
                                    <w:t>U.S.</w:t>
                                  </w:r>
                                </w:p>
                                <w:p>
                                  <w:pPr>
                                    <w:pStyle w:val="TableParagraph"/>
                                    <w:spacing w:before="35"/>
                                    <w:rPr>
                                      <w:sz w:val="12"/>
                                    </w:rPr>
                                  </w:pPr>
                                </w:p>
                                <w:p>
                                  <w:pPr>
                                    <w:pStyle w:val="TableParagraph"/>
                                    <w:ind w:left="19"/>
                                    <w:rPr>
                                      <w:sz w:val="12"/>
                                    </w:rPr>
                                  </w:pPr>
                                  <w:r>
                                    <w:rPr>
                                      <w:spacing w:val="-2"/>
                                      <w:w w:val="105"/>
                                      <w:sz w:val="12"/>
                                    </w:rPr>
                                    <w:t>Int’l.</w:t>
                                  </w:r>
                                </w:p>
                              </w:tc>
                            </w:tr>
                            <w:tr>
                              <w:trPr>
                                <w:trHeight w:val="295" w:hRule="atLeast"/>
                              </w:trPr>
                              <w:tc>
                                <w:tcPr>
                                  <w:tcW w:w="817" w:type="dxa"/>
                                  <w:tcBorders>
                                    <w:right w:val="nil"/>
                                  </w:tcBorders>
                                </w:tcPr>
                                <w:p>
                                  <w:pPr>
                                    <w:pStyle w:val="TableParagraph"/>
                                    <w:spacing w:before="130"/>
                                    <w:ind w:left="6"/>
                                    <w:jc w:val="center"/>
                                    <w:rPr>
                                      <w:sz w:val="12"/>
                                    </w:rPr>
                                  </w:pPr>
                                  <w:r>
                                    <w:rPr>
                                      <w:spacing w:val="-2"/>
                                      <w:w w:val="105"/>
                                      <w:sz w:val="12"/>
                                    </w:rPr>
                                    <w:t>Worldwide</w:t>
                                  </w:r>
                                </w:p>
                              </w:tc>
                            </w:tr>
                            <w:tr>
                              <w:trPr>
                                <w:trHeight w:val="632" w:hRule="atLeast"/>
                              </w:trPr>
                              <w:tc>
                                <w:tcPr>
                                  <w:tcW w:w="817" w:type="dxa"/>
                                  <w:tcBorders>
                                    <w:right w:val="nil"/>
                                  </w:tcBorders>
                                </w:tcPr>
                                <w:p>
                                  <w:pPr>
                                    <w:pStyle w:val="TableParagraph"/>
                                    <w:spacing w:before="5"/>
                                    <w:rPr>
                                      <w:sz w:val="12"/>
                                    </w:rPr>
                                  </w:pPr>
                                </w:p>
                                <w:p>
                                  <w:pPr>
                                    <w:pStyle w:val="TableParagraph"/>
                                    <w:ind w:left="19"/>
                                    <w:rPr>
                                      <w:sz w:val="12"/>
                                    </w:rPr>
                                  </w:pPr>
                                  <w:r>
                                    <w:rPr>
                                      <w:spacing w:val="-4"/>
                                      <w:w w:val="105"/>
                                      <w:sz w:val="12"/>
                                    </w:rPr>
                                    <w:t>U.S.</w:t>
                                  </w:r>
                                </w:p>
                                <w:p>
                                  <w:pPr>
                                    <w:pStyle w:val="TableParagraph"/>
                                    <w:spacing w:before="48"/>
                                    <w:rPr>
                                      <w:sz w:val="12"/>
                                    </w:rPr>
                                  </w:pPr>
                                </w:p>
                                <w:p>
                                  <w:pPr>
                                    <w:pStyle w:val="TableParagraph"/>
                                    <w:ind w:left="19"/>
                                    <w:rPr>
                                      <w:sz w:val="12"/>
                                    </w:rPr>
                                  </w:pPr>
                                  <w:r>
                                    <w:rPr>
                                      <w:spacing w:val="-2"/>
                                      <w:w w:val="105"/>
                                      <w:sz w:val="12"/>
                                    </w:rPr>
                                    <w:t>Int’l.</w:t>
                                  </w:r>
                                </w:p>
                              </w:tc>
                            </w:tr>
                            <w:tr>
                              <w:trPr>
                                <w:trHeight w:val="308" w:hRule="atLeast"/>
                              </w:trPr>
                              <w:tc>
                                <w:tcPr>
                                  <w:tcW w:w="817" w:type="dxa"/>
                                  <w:tcBorders>
                                    <w:right w:val="nil"/>
                                  </w:tcBorders>
                                </w:tcPr>
                                <w:p>
                                  <w:pPr>
                                    <w:pStyle w:val="TableParagraph"/>
                                    <w:spacing w:before="130"/>
                                    <w:ind w:left="6"/>
                                    <w:jc w:val="center"/>
                                    <w:rPr>
                                      <w:sz w:val="12"/>
                                    </w:rPr>
                                  </w:pPr>
                                  <w:r>
                                    <w:rPr>
                                      <w:spacing w:val="-2"/>
                                      <w:w w:val="105"/>
                                      <w:sz w:val="12"/>
                                    </w:rPr>
                                    <w:t>Worldwide</w:t>
                                  </w:r>
                                </w:p>
                              </w:tc>
                            </w:tr>
                            <w:tr>
                              <w:trPr>
                                <w:trHeight w:val="524" w:hRule="atLeast"/>
                              </w:trPr>
                              <w:tc>
                                <w:tcPr>
                                  <w:tcW w:w="817" w:type="dxa"/>
                                  <w:tcBorders>
                                    <w:right w:val="nil"/>
                                  </w:tcBorders>
                                </w:tcPr>
                                <w:p>
                                  <w:pPr>
                                    <w:pStyle w:val="TableParagraph"/>
                                    <w:spacing w:before="89"/>
                                    <w:ind w:left="19"/>
                                    <w:rPr>
                                      <w:sz w:val="12"/>
                                    </w:rPr>
                                  </w:pPr>
                                  <w:r>
                                    <w:rPr>
                                      <w:spacing w:val="-4"/>
                                      <w:w w:val="105"/>
                                      <w:sz w:val="12"/>
                                    </w:rPr>
                                    <w:t>U.S.</w:t>
                                  </w:r>
                                </w:p>
                                <w:p>
                                  <w:pPr>
                                    <w:pStyle w:val="TableParagraph"/>
                                    <w:spacing w:before="78"/>
                                    <w:ind w:left="19"/>
                                    <w:rPr>
                                      <w:sz w:val="12"/>
                                    </w:rPr>
                                  </w:pPr>
                                  <w:r>
                                    <w:rPr>
                                      <w:spacing w:val="-2"/>
                                      <w:w w:val="105"/>
                                      <w:sz w:val="12"/>
                                    </w:rPr>
                                    <w:t>Int’l.</w:t>
                                  </w:r>
                                </w:p>
                              </w:tc>
                            </w:tr>
                            <w:tr>
                              <w:trPr>
                                <w:trHeight w:val="254" w:hRule="atLeast"/>
                              </w:trPr>
                              <w:tc>
                                <w:tcPr>
                                  <w:tcW w:w="817" w:type="dxa"/>
                                  <w:tcBorders>
                                    <w:right w:val="nil"/>
                                  </w:tcBorders>
                                </w:tcPr>
                                <w:p>
                                  <w:pPr>
                                    <w:pStyle w:val="TableParagraph"/>
                                    <w:spacing w:before="49"/>
                                    <w:ind w:left="6"/>
                                    <w:jc w:val="center"/>
                                    <w:rPr>
                                      <w:sz w:val="12"/>
                                    </w:rPr>
                                  </w:pPr>
                                  <w:r>
                                    <w:rPr>
                                      <w:spacing w:val="-2"/>
                                      <w:w w:val="105"/>
                                      <w:sz w:val="12"/>
                                    </w:rPr>
                                    <w:t>Worldwide</w:t>
                                  </w:r>
                                </w:p>
                              </w:tc>
                            </w:tr>
                            <w:tr>
                              <w:trPr>
                                <w:trHeight w:val="619" w:hRule="atLeast"/>
                              </w:trPr>
                              <w:tc>
                                <w:tcPr>
                                  <w:tcW w:w="817" w:type="dxa"/>
                                  <w:tcBorders>
                                    <w:right w:val="nil"/>
                                  </w:tcBorders>
                                </w:tcPr>
                                <w:p>
                                  <w:pPr>
                                    <w:pStyle w:val="TableParagraph"/>
                                    <w:spacing w:before="5"/>
                                    <w:rPr>
                                      <w:sz w:val="12"/>
                                    </w:rPr>
                                  </w:pPr>
                                </w:p>
                                <w:p>
                                  <w:pPr>
                                    <w:pStyle w:val="TableParagraph"/>
                                    <w:ind w:left="19"/>
                                    <w:rPr>
                                      <w:sz w:val="12"/>
                                    </w:rPr>
                                  </w:pPr>
                                  <w:r>
                                    <w:rPr>
                                      <w:spacing w:val="-4"/>
                                      <w:w w:val="105"/>
                                      <w:sz w:val="12"/>
                                    </w:rPr>
                                    <w:t>U.S.</w:t>
                                  </w:r>
                                </w:p>
                                <w:p>
                                  <w:pPr>
                                    <w:pStyle w:val="TableParagraph"/>
                                    <w:spacing w:before="35"/>
                                    <w:rPr>
                                      <w:sz w:val="12"/>
                                    </w:rPr>
                                  </w:pPr>
                                </w:p>
                                <w:p>
                                  <w:pPr>
                                    <w:pStyle w:val="TableParagraph"/>
                                    <w:ind w:left="19"/>
                                    <w:rPr>
                                      <w:sz w:val="12"/>
                                    </w:rPr>
                                  </w:pPr>
                                  <w:r>
                                    <w:rPr>
                                      <w:spacing w:val="-2"/>
                                      <w:w w:val="105"/>
                                      <w:sz w:val="12"/>
                                    </w:rPr>
                                    <w:t>Int’l.</w:t>
                                  </w:r>
                                </w:p>
                              </w:tc>
                            </w:tr>
                            <w:tr>
                              <w:trPr>
                                <w:trHeight w:val="308" w:hRule="atLeast"/>
                              </w:trPr>
                              <w:tc>
                                <w:tcPr>
                                  <w:tcW w:w="817" w:type="dxa"/>
                                  <w:tcBorders>
                                    <w:right w:val="nil"/>
                                  </w:tcBorders>
                                </w:tcPr>
                                <w:p>
                                  <w:pPr>
                                    <w:pStyle w:val="TableParagraph"/>
                                    <w:spacing w:before="5"/>
                                    <w:rPr>
                                      <w:sz w:val="12"/>
                                    </w:rPr>
                                  </w:pPr>
                                </w:p>
                                <w:p>
                                  <w:pPr>
                                    <w:pStyle w:val="TableParagraph"/>
                                    <w:ind w:left="6"/>
                                    <w:jc w:val="center"/>
                                    <w:rPr>
                                      <w:sz w:val="12"/>
                                    </w:rPr>
                                  </w:pPr>
                                  <w:r>
                                    <w:rPr>
                                      <w:spacing w:val="-2"/>
                                      <w:w w:val="105"/>
                                      <w:sz w:val="12"/>
                                    </w:rPr>
                                    <w:t>Worldwide</w:t>
                                  </w:r>
                                </w:p>
                              </w:tc>
                            </w:tr>
                            <w:tr>
                              <w:trPr>
                                <w:trHeight w:val="632" w:hRule="atLeast"/>
                              </w:trPr>
                              <w:tc>
                                <w:tcPr>
                                  <w:tcW w:w="817" w:type="dxa"/>
                                  <w:tcBorders>
                                    <w:right w:val="nil"/>
                                  </w:tcBorders>
                                </w:tcPr>
                                <w:p>
                                  <w:pPr>
                                    <w:pStyle w:val="TableParagraph"/>
                                    <w:spacing w:before="76"/>
                                    <w:ind w:left="19"/>
                                    <w:rPr>
                                      <w:sz w:val="12"/>
                                    </w:rPr>
                                  </w:pPr>
                                  <w:r>
                                    <w:rPr>
                                      <w:spacing w:val="-4"/>
                                      <w:w w:val="105"/>
                                      <w:sz w:val="12"/>
                                    </w:rPr>
                                    <w:t>U.S.</w:t>
                                  </w:r>
                                </w:p>
                                <w:p>
                                  <w:pPr>
                                    <w:pStyle w:val="TableParagraph"/>
                                    <w:spacing w:before="102"/>
                                    <w:rPr>
                                      <w:sz w:val="12"/>
                                    </w:rPr>
                                  </w:pPr>
                                </w:p>
                                <w:p>
                                  <w:pPr>
                                    <w:pStyle w:val="TableParagraph"/>
                                    <w:ind w:left="19"/>
                                    <w:rPr>
                                      <w:sz w:val="12"/>
                                    </w:rPr>
                                  </w:pPr>
                                  <w:r>
                                    <w:rPr>
                                      <w:spacing w:val="-2"/>
                                      <w:w w:val="105"/>
                                      <w:sz w:val="12"/>
                                    </w:rPr>
                                    <w:t>Int’l.</w:t>
                                  </w:r>
                                </w:p>
                              </w:tc>
                            </w:tr>
                          </w:tbl>
                          <w:p>
                            <w:pPr>
                              <w:pStyle w:val="BodyText"/>
                            </w:pPr>
                          </w:p>
                        </w:txbxContent>
                      </wps:txbx>
                      <wps:bodyPr wrap="square" lIns="0" tIns="0" rIns="0" bIns="0" rtlCol="0">
                        <a:noAutofit/>
                      </wps:bodyPr>
                    </wps:wsp>
                  </a:graphicData>
                </a:graphic>
              </wp:anchor>
            </w:drawing>
          </mc:Choice>
          <mc:Fallback>
            <w:pict>
              <v:shape style="position:absolute;margin-left:175.199982pt;margin-top:-333.396851pt;width:47.55pt;height:652.3pt;mso-position-horizontal-relative:page;mso-position-vertical-relative:paragraph;z-index:15866880" type="#_x0000_t202" id="docshape467"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817"/>
                      </w:tblGrid>
                      <w:tr>
                        <w:trPr>
                          <w:trHeight w:val="619" w:hRule="atLeast"/>
                        </w:trPr>
                        <w:tc>
                          <w:tcPr>
                            <w:tcW w:w="817" w:type="dxa"/>
                            <w:tcBorders>
                              <w:right w:val="nil"/>
                            </w:tcBorders>
                          </w:tcPr>
                          <w:p>
                            <w:pPr>
                              <w:pStyle w:val="TableParagraph"/>
                              <w:spacing w:before="5"/>
                              <w:rPr>
                                <w:sz w:val="12"/>
                              </w:rPr>
                            </w:pPr>
                          </w:p>
                          <w:p>
                            <w:pPr>
                              <w:pStyle w:val="TableParagraph"/>
                              <w:ind w:left="19"/>
                              <w:rPr>
                                <w:sz w:val="12"/>
                              </w:rPr>
                            </w:pPr>
                            <w:r>
                              <w:rPr>
                                <w:spacing w:val="-4"/>
                                <w:w w:val="105"/>
                                <w:sz w:val="12"/>
                              </w:rPr>
                              <w:t>U.S.</w:t>
                            </w:r>
                          </w:p>
                          <w:p>
                            <w:pPr>
                              <w:pStyle w:val="TableParagraph"/>
                              <w:spacing w:before="35"/>
                              <w:rPr>
                                <w:sz w:val="12"/>
                              </w:rPr>
                            </w:pPr>
                          </w:p>
                          <w:p>
                            <w:pPr>
                              <w:pStyle w:val="TableParagraph"/>
                              <w:ind w:left="19"/>
                              <w:rPr>
                                <w:sz w:val="12"/>
                              </w:rPr>
                            </w:pPr>
                            <w:r>
                              <w:rPr>
                                <w:spacing w:val="-2"/>
                                <w:w w:val="105"/>
                                <w:sz w:val="12"/>
                              </w:rPr>
                              <w:t>Int’l.</w:t>
                            </w:r>
                          </w:p>
                        </w:tc>
                      </w:tr>
                      <w:tr>
                        <w:trPr>
                          <w:trHeight w:val="308" w:hRule="atLeast"/>
                        </w:trPr>
                        <w:tc>
                          <w:tcPr>
                            <w:tcW w:w="817" w:type="dxa"/>
                            <w:tcBorders>
                              <w:right w:val="nil"/>
                            </w:tcBorders>
                          </w:tcPr>
                          <w:p>
                            <w:pPr>
                              <w:pStyle w:val="TableParagraph"/>
                              <w:spacing w:before="5"/>
                              <w:rPr>
                                <w:sz w:val="12"/>
                              </w:rPr>
                            </w:pPr>
                          </w:p>
                          <w:p>
                            <w:pPr>
                              <w:pStyle w:val="TableParagraph"/>
                              <w:ind w:left="6"/>
                              <w:jc w:val="center"/>
                              <w:rPr>
                                <w:sz w:val="12"/>
                              </w:rPr>
                            </w:pPr>
                            <w:r>
                              <w:rPr>
                                <w:spacing w:val="-2"/>
                                <w:w w:val="105"/>
                                <w:sz w:val="12"/>
                              </w:rPr>
                              <w:t>Worldwide</w:t>
                            </w:r>
                          </w:p>
                        </w:tc>
                      </w:tr>
                      <w:tr>
                        <w:trPr>
                          <w:trHeight w:val="632" w:hRule="atLeast"/>
                        </w:trPr>
                        <w:tc>
                          <w:tcPr>
                            <w:tcW w:w="817" w:type="dxa"/>
                            <w:tcBorders>
                              <w:right w:val="nil"/>
                            </w:tcBorders>
                          </w:tcPr>
                          <w:p>
                            <w:pPr>
                              <w:pStyle w:val="TableParagraph"/>
                              <w:spacing w:before="5"/>
                              <w:rPr>
                                <w:sz w:val="12"/>
                              </w:rPr>
                            </w:pPr>
                          </w:p>
                          <w:p>
                            <w:pPr>
                              <w:pStyle w:val="TableParagraph"/>
                              <w:ind w:left="19"/>
                              <w:rPr>
                                <w:sz w:val="12"/>
                              </w:rPr>
                            </w:pPr>
                            <w:r>
                              <w:rPr>
                                <w:spacing w:val="-4"/>
                                <w:w w:val="105"/>
                                <w:sz w:val="12"/>
                              </w:rPr>
                              <w:t>U.S.</w:t>
                            </w:r>
                          </w:p>
                          <w:p>
                            <w:pPr>
                              <w:pStyle w:val="TableParagraph"/>
                              <w:spacing w:before="35"/>
                              <w:rPr>
                                <w:sz w:val="12"/>
                              </w:rPr>
                            </w:pPr>
                          </w:p>
                          <w:p>
                            <w:pPr>
                              <w:pStyle w:val="TableParagraph"/>
                              <w:ind w:left="19"/>
                              <w:rPr>
                                <w:sz w:val="12"/>
                              </w:rPr>
                            </w:pPr>
                            <w:r>
                              <w:rPr>
                                <w:spacing w:val="-2"/>
                                <w:w w:val="105"/>
                                <w:sz w:val="12"/>
                              </w:rPr>
                              <w:t>Int’l.</w:t>
                            </w:r>
                          </w:p>
                        </w:tc>
                      </w:tr>
                      <w:tr>
                        <w:trPr>
                          <w:trHeight w:val="295" w:hRule="atLeast"/>
                        </w:trPr>
                        <w:tc>
                          <w:tcPr>
                            <w:tcW w:w="817" w:type="dxa"/>
                            <w:tcBorders>
                              <w:right w:val="nil"/>
                            </w:tcBorders>
                          </w:tcPr>
                          <w:p>
                            <w:pPr>
                              <w:pStyle w:val="TableParagraph"/>
                              <w:spacing w:before="130"/>
                              <w:ind w:left="6"/>
                              <w:jc w:val="center"/>
                              <w:rPr>
                                <w:sz w:val="12"/>
                              </w:rPr>
                            </w:pPr>
                            <w:r>
                              <w:rPr>
                                <w:spacing w:val="-2"/>
                                <w:w w:val="105"/>
                                <w:sz w:val="12"/>
                              </w:rPr>
                              <w:t>Worldwide</w:t>
                            </w:r>
                          </w:p>
                        </w:tc>
                      </w:tr>
                      <w:tr>
                        <w:trPr>
                          <w:trHeight w:val="632" w:hRule="atLeast"/>
                        </w:trPr>
                        <w:tc>
                          <w:tcPr>
                            <w:tcW w:w="817" w:type="dxa"/>
                            <w:tcBorders>
                              <w:right w:val="nil"/>
                            </w:tcBorders>
                          </w:tcPr>
                          <w:p>
                            <w:pPr>
                              <w:pStyle w:val="TableParagraph"/>
                              <w:spacing w:before="5"/>
                              <w:rPr>
                                <w:sz w:val="12"/>
                              </w:rPr>
                            </w:pPr>
                          </w:p>
                          <w:p>
                            <w:pPr>
                              <w:pStyle w:val="TableParagraph"/>
                              <w:ind w:left="19"/>
                              <w:rPr>
                                <w:sz w:val="12"/>
                              </w:rPr>
                            </w:pPr>
                            <w:r>
                              <w:rPr>
                                <w:spacing w:val="-4"/>
                                <w:w w:val="105"/>
                                <w:sz w:val="12"/>
                              </w:rPr>
                              <w:t>U.S.</w:t>
                            </w:r>
                          </w:p>
                          <w:p>
                            <w:pPr>
                              <w:pStyle w:val="TableParagraph"/>
                              <w:spacing w:before="48"/>
                              <w:rPr>
                                <w:sz w:val="12"/>
                              </w:rPr>
                            </w:pPr>
                          </w:p>
                          <w:p>
                            <w:pPr>
                              <w:pStyle w:val="TableParagraph"/>
                              <w:ind w:left="19"/>
                              <w:rPr>
                                <w:sz w:val="12"/>
                              </w:rPr>
                            </w:pPr>
                            <w:r>
                              <w:rPr>
                                <w:spacing w:val="-2"/>
                                <w:w w:val="105"/>
                                <w:sz w:val="12"/>
                              </w:rPr>
                              <w:t>Int’l.</w:t>
                            </w:r>
                          </w:p>
                        </w:tc>
                      </w:tr>
                      <w:tr>
                        <w:trPr>
                          <w:trHeight w:val="308" w:hRule="atLeast"/>
                        </w:trPr>
                        <w:tc>
                          <w:tcPr>
                            <w:tcW w:w="817" w:type="dxa"/>
                            <w:tcBorders>
                              <w:right w:val="nil"/>
                            </w:tcBorders>
                          </w:tcPr>
                          <w:p>
                            <w:pPr>
                              <w:pStyle w:val="TableParagraph"/>
                              <w:spacing w:before="5"/>
                              <w:rPr>
                                <w:sz w:val="12"/>
                              </w:rPr>
                            </w:pPr>
                          </w:p>
                          <w:p>
                            <w:pPr>
                              <w:pStyle w:val="TableParagraph"/>
                              <w:ind w:left="6"/>
                              <w:jc w:val="center"/>
                              <w:rPr>
                                <w:sz w:val="12"/>
                              </w:rPr>
                            </w:pPr>
                            <w:r>
                              <w:rPr>
                                <w:spacing w:val="-2"/>
                                <w:w w:val="105"/>
                                <w:sz w:val="12"/>
                              </w:rPr>
                              <w:t>Worldwide</w:t>
                            </w:r>
                          </w:p>
                        </w:tc>
                      </w:tr>
                      <w:tr>
                        <w:trPr>
                          <w:trHeight w:val="619" w:hRule="atLeast"/>
                        </w:trPr>
                        <w:tc>
                          <w:tcPr>
                            <w:tcW w:w="817" w:type="dxa"/>
                            <w:tcBorders>
                              <w:right w:val="nil"/>
                            </w:tcBorders>
                          </w:tcPr>
                          <w:p>
                            <w:pPr>
                              <w:pStyle w:val="TableParagraph"/>
                              <w:spacing w:before="5"/>
                              <w:rPr>
                                <w:sz w:val="12"/>
                              </w:rPr>
                            </w:pPr>
                          </w:p>
                          <w:p>
                            <w:pPr>
                              <w:pStyle w:val="TableParagraph"/>
                              <w:ind w:left="19"/>
                              <w:rPr>
                                <w:sz w:val="12"/>
                              </w:rPr>
                            </w:pPr>
                            <w:r>
                              <w:rPr>
                                <w:spacing w:val="-4"/>
                                <w:w w:val="105"/>
                                <w:sz w:val="12"/>
                              </w:rPr>
                              <w:t>U.S.</w:t>
                            </w:r>
                          </w:p>
                          <w:p>
                            <w:pPr>
                              <w:pStyle w:val="TableParagraph"/>
                              <w:spacing w:before="35"/>
                              <w:rPr>
                                <w:sz w:val="12"/>
                              </w:rPr>
                            </w:pPr>
                          </w:p>
                          <w:p>
                            <w:pPr>
                              <w:pStyle w:val="TableParagraph"/>
                              <w:ind w:left="19"/>
                              <w:rPr>
                                <w:sz w:val="12"/>
                              </w:rPr>
                            </w:pPr>
                            <w:r>
                              <w:rPr>
                                <w:spacing w:val="-2"/>
                                <w:w w:val="105"/>
                                <w:sz w:val="12"/>
                              </w:rPr>
                              <w:t>Int’l.</w:t>
                            </w:r>
                          </w:p>
                        </w:tc>
                      </w:tr>
                      <w:tr>
                        <w:trPr>
                          <w:trHeight w:val="308" w:hRule="atLeast"/>
                        </w:trPr>
                        <w:tc>
                          <w:tcPr>
                            <w:tcW w:w="817" w:type="dxa"/>
                            <w:tcBorders>
                              <w:right w:val="nil"/>
                            </w:tcBorders>
                          </w:tcPr>
                          <w:p>
                            <w:pPr>
                              <w:pStyle w:val="TableParagraph"/>
                              <w:spacing w:before="5"/>
                              <w:rPr>
                                <w:sz w:val="12"/>
                              </w:rPr>
                            </w:pPr>
                          </w:p>
                          <w:p>
                            <w:pPr>
                              <w:pStyle w:val="TableParagraph"/>
                              <w:ind w:left="6"/>
                              <w:jc w:val="center"/>
                              <w:rPr>
                                <w:sz w:val="12"/>
                              </w:rPr>
                            </w:pPr>
                            <w:r>
                              <w:rPr>
                                <w:spacing w:val="-2"/>
                                <w:w w:val="105"/>
                                <w:sz w:val="12"/>
                              </w:rPr>
                              <w:t>Worldwide</w:t>
                            </w:r>
                          </w:p>
                        </w:tc>
                      </w:tr>
                      <w:tr>
                        <w:trPr>
                          <w:trHeight w:val="632" w:hRule="atLeast"/>
                        </w:trPr>
                        <w:tc>
                          <w:tcPr>
                            <w:tcW w:w="817" w:type="dxa"/>
                            <w:tcBorders>
                              <w:right w:val="nil"/>
                            </w:tcBorders>
                          </w:tcPr>
                          <w:p>
                            <w:pPr>
                              <w:pStyle w:val="TableParagraph"/>
                              <w:spacing w:before="5"/>
                              <w:rPr>
                                <w:sz w:val="12"/>
                              </w:rPr>
                            </w:pPr>
                          </w:p>
                          <w:p>
                            <w:pPr>
                              <w:pStyle w:val="TableParagraph"/>
                              <w:ind w:left="19"/>
                              <w:rPr>
                                <w:sz w:val="12"/>
                              </w:rPr>
                            </w:pPr>
                            <w:r>
                              <w:rPr>
                                <w:spacing w:val="-4"/>
                                <w:w w:val="105"/>
                                <w:sz w:val="12"/>
                              </w:rPr>
                              <w:t>U.S.</w:t>
                            </w:r>
                          </w:p>
                          <w:p>
                            <w:pPr>
                              <w:pStyle w:val="TableParagraph"/>
                              <w:spacing w:before="35"/>
                              <w:rPr>
                                <w:sz w:val="12"/>
                              </w:rPr>
                            </w:pPr>
                          </w:p>
                          <w:p>
                            <w:pPr>
                              <w:pStyle w:val="TableParagraph"/>
                              <w:ind w:left="19"/>
                              <w:rPr>
                                <w:sz w:val="12"/>
                              </w:rPr>
                            </w:pPr>
                            <w:r>
                              <w:rPr>
                                <w:spacing w:val="-2"/>
                                <w:w w:val="105"/>
                                <w:sz w:val="12"/>
                              </w:rPr>
                              <w:t>Int’l.</w:t>
                            </w:r>
                          </w:p>
                        </w:tc>
                      </w:tr>
                      <w:tr>
                        <w:trPr>
                          <w:trHeight w:val="308" w:hRule="atLeast"/>
                        </w:trPr>
                        <w:tc>
                          <w:tcPr>
                            <w:tcW w:w="817" w:type="dxa"/>
                            <w:tcBorders>
                              <w:right w:val="nil"/>
                            </w:tcBorders>
                          </w:tcPr>
                          <w:p>
                            <w:pPr>
                              <w:pStyle w:val="TableParagraph"/>
                              <w:spacing w:before="130"/>
                              <w:ind w:left="6"/>
                              <w:jc w:val="center"/>
                              <w:rPr>
                                <w:sz w:val="12"/>
                              </w:rPr>
                            </w:pPr>
                            <w:r>
                              <w:rPr>
                                <w:spacing w:val="-2"/>
                                <w:w w:val="105"/>
                                <w:sz w:val="12"/>
                              </w:rPr>
                              <w:t>Worldwide</w:t>
                            </w:r>
                          </w:p>
                        </w:tc>
                      </w:tr>
                      <w:tr>
                        <w:trPr>
                          <w:trHeight w:val="619" w:hRule="atLeast"/>
                        </w:trPr>
                        <w:tc>
                          <w:tcPr>
                            <w:tcW w:w="817" w:type="dxa"/>
                            <w:tcBorders>
                              <w:right w:val="nil"/>
                            </w:tcBorders>
                          </w:tcPr>
                          <w:p>
                            <w:pPr>
                              <w:pStyle w:val="TableParagraph"/>
                              <w:spacing w:before="76"/>
                              <w:ind w:left="19"/>
                              <w:rPr>
                                <w:sz w:val="12"/>
                              </w:rPr>
                            </w:pPr>
                            <w:r>
                              <w:rPr>
                                <w:spacing w:val="-4"/>
                                <w:w w:val="105"/>
                                <w:sz w:val="12"/>
                              </w:rPr>
                              <w:t>U.S.</w:t>
                            </w:r>
                          </w:p>
                          <w:p>
                            <w:pPr>
                              <w:pStyle w:val="TableParagraph"/>
                              <w:spacing w:before="102"/>
                              <w:rPr>
                                <w:sz w:val="12"/>
                              </w:rPr>
                            </w:pPr>
                          </w:p>
                          <w:p>
                            <w:pPr>
                              <w:pStyle w:val="TableParagraph"/>
                              <w:ind w:left="19"/>
                              <w:rPr>
                                <w:sz w:val="12"/>
                              </w:rPr>
                            </w:pPr>
                            <w:r>
                              <w:rPr>
                                <w:spacing w:val="-2"/>
                                <w:w w:val="105"/>
                                <w:sz w:val="12"/>
                              </w:rPr>
                              <w:t>Int’l.</w:t>
                            </w:r>
                          </w:p>
                        </w:tc>
                      </w:tr>
                      <w:tr>
                        <w:trPr>
                          <w:trHeight w:val="308" w:hRule="atLeast"/>
                        </w:trPr>
                        <w:tc>
                          <w:tcPr>
                            <w:tcW w:w="817" w:type="dxa"/>
                            <w:tcBorders>
                              <w:right w:val="nil"/>
                            </w:tcBorders>
                          </w:tcPr>
                          <w:p>
                            <w:pPr>
                              <w:pStyle w:val="TableParagraph"/>
                              <w:spacing w:before="5"/>
                              <w:rPr>
                                <w:sz w:val="12"/>
                              </w:rPr>
                            </w:pPr>
                          </w:p>
                          <w:p>
                            <w:pPr>
                              <w:pStyle w:val="TableParagraph"/>
                              <w:ind w:left="6"/>
                              <w:jc w:val="center"/>
                              <w:rPr>
                                <w:sz w:val="12"/>
                              </w:rPr>
                            </w:pPr>
                            <w:r>
                              <w:rPr>
                                <w:spacing w:val="-2"/>
                                <w:w w:val="105"/>
                                <w:sz w:val="12"/>
                              </w:rPr>
                              <w:t>Worldwide</w:t>
                            </w:r>
                          </w:p>
                        </w:tc>
                      </w:tr>
                      <w:tr>
                        <w:trPr>
                          <w:trHeight w:val="1105" w:hRule="atLeast"/>
                        </w:trPr>
                        <w:tc>
                          <w:tcPr>
                            <w:tcW w:w="817" w:type="dxa"/>
                            <w:tcBorders>
                              <w:right w:val="nil"/>
                            </w:tcBorders>
                          </w:tcPr>
                          <w:p>
                            <w:pPr>
                              <w:pStyle w:val="TableParagraph"/>
                              <w:rPr>
                                <w:sz w:val="12"/>
                              </w:rPr>
                            </w:pPr>
                          </w:p>
                          <w:p>
                            <w:pPr>
                              <w:pStyle w:val="TableParagraph"/>
                              <w:rPr>
                                <w:sz w:val="12"/>
                              </w:rPr>
                            </w:pPr>
                          </w:p>
                          <w:p>
                            <w:pPr>
                              <w:pStyle w:val="TableParagraph"/>
                              <w:rPr>
                                <w:sz w:val="12"/>
                              </w:rPr>
                            </w:pPr>
                          </w:p>
                          <w:p>
                            <w:pPr>
                              <w:pStyle w:val="TableParagraph"/>
                              <w:rPr>
                                <w:sz w:val="12"/>
                              </w:rPr>
                            </w:pPr>
                          </w:p>
                          <w:p>
                            <w:pPr>
                              <w:pStyle w:val="TableParagraph"/>
                              <w:spacing w:before="47"/>
                              <w:rPr>
                                <w:sz w:val="12"/>
                              </w:rPr>
                            </w:pPr>
                          </w:p>
                          <w:p>
                            <w:pPr>
                              <w:pStyle w:val="TableParagraph"/>
                              <w:ind w:left="19"/>
                              <w:rPr>
                                <w:sz w:val="12"/>
                              </w:rPr>
                            </w:pPr>
                            <w:r>
                              <w:rPr>
                                <w:spacing w:val="-4"/>
                                <w:w w:val="105"/>
                                <w:sz w:val="12"/>
                              </w:rPr>
                              <w:t>U.S.</w:t>
                            </w:r>
                          </w:p>
                          <w:p>
                            <w:pPr>
                              <w:pStyle w:val="TableParagraph"/>
                              <w:spacing w:before="51"/>
                              <w:ind w:left="19"/>
                              <w:rPr>
                                <w:sz w:val="12"/>
                              </w:rPr>
                            </w:pPr>
                            <w:r>
                              <w:rPr>
                                <w:spacing w:val="-2"/>
                                <w:w w:val="105"/>
                                <w:sz w:val="12"/>
                              </w:rPr>
                              <w:t>Int’l.</w:t>
                            </w:r>
                          </w:p>
                        </w:tc>
                      </w:tr>
                      <w:tr>
                        <w:trPr>
                          <w:trHeight w:val="173" w:hRule="atLeast"/>
                        </w:trPr>
                        <w:tc>
                          <w:tcPr>
                            <w:tcW w:w="817" w:type="dxa"/>
                            <w:tcBorders>
                              <w:right w:val="nil"/>
                            </w:tcBorders>
                          </w:tcPr>
                          <w:p>
                            <w:pPr>
                              <w:pStyle w:val="TableParagraph"/>
                              <w:spacing w:before="8"/>
                              <w:ind w:left="6"/>
                              <w:jc w:val="center"/>
                              <w:rPr>
                                <w:sz w:val="12"/>
                              </w:rPr>
                            </w:pPr>
                            <w:r>
                              <w:rPr>
                                <w:spacing w:val="-2"/>
                                <w:w w:val="105"/>
                                <w:sz w:val="12"/>
                              </w:rPr>
                              <w:t>Worldwide</w:t>
                            </w:r>
                          </w:p>
                        </w:tc>
                      </w:tr>
                      <w:tr>
                        <w:trPr>
                          <w:trHeight w:val="524" w:hRule="atLeast"/>
                        </w:trPr>
                        <w:tc>
                          <w:tcPr>
                            <w:tcW w:w="817" w:type="dxa"/>
                            <w:tcBorders>
                              <w:right w:val="nil"/>
                            </w:tcBorders>
                          </w:tcPr>
                          <w:p>
                            <w:pPr>
                              <w:pStyle w:val="TableParagraph"/>
                              <w:spacing w:before="89"/>
                              <w:ind w:left="19"/>
                              <w:rPr>
                                <w:sz w:val="12"/>
                              </w:rPr>
                            </w:pPr>
                            <w:r>
                              <w:rPr>
                                <w:spacing w:val="-4"/>
                                <w:w w:val="105"/>
                                <w:sz w:val="12"/>
                              </w:rPr>
                              <w:t>U.S.</w:t>
                            </w:r>
                          </w:p>
                          <w:p>
                            <w:pPr>
                              <w:pStyle w:val="TableParagraph"/>
                              <w:spacing w:before="132"/>
                              <w:ind w:left="19"/>
                              <w:rPr>
                                <w:sz w:val="12"/>
                              </w:rPr>
                            </w:pPr>
                            <w:r>
                              <w:rPr>
                                <w:spacing w:val="-2"/>
                                <w:w w:val="105"/>
                                <w:sz w:val="12"/>
                              </w:rPr>
                              <w:t>Int’l.</w:t>
                            </w:r>
                          </w:p>
                        </w:tc>
                      </w:tr>
                      <w:tr>
                        <w:trPr>
                          <w:trHeight w:val="254" w:hRule="atLeast"/>
                        </w:trPr>
                        <w:tc>
                          <w:tcPr>
                            <w:tcW w:w="817" w:type="dxa"/>
                            <w:tcBorders>
                              <w:right w:val="nil"/>
                            </w:tcBorders>
                          </w:tcPr>
                          <w:p>
                            <w:pPr>
                              <w:pStyle w:val="TableParagraph"/>
                              <w:spacing w:before="89"/>
                              <w:ind w:left="6"/>
                              <w:jc w:val="center"/>
                              <w:rPr>
                                <w:sz w:val="12"/>
                              </w:rPr>
                            </w:pPr>
                            <w:r>
                              <w:rPr>
                                <w:spacing w:val="-2"/>
                                <w:w w:val="105"/>
                                <w:sz w:val="12"/>
                              </w:rPr>
                              <w:t>Worldwide</w:t>
                            </w:r>
                          </w:p>
                        </w:tc>
                      </w:tr>
                      <w:tr>
                        <w:trPr>
                          <w:trHeight w:val="524" w:hRule="atLeast"/>
                        </w:trPr>
                        <w:tc>
                          <w:tcPr>
                            <w:tcW w:w="817" w:type="dxa"/>
                            <w:tcBorders>
                              <w:right w:val="nil"/>
                            </w:tcBorders>
                          </w:tcPr>
                          <w:p>
                            <w:pPr>
                              <w:pStyle w:val="TableParagraph"/>
                              <w:spacing w:before="89"/>
                              <w:ind w:left="19"/>
                              <w:rPr>
                                <w:sz w:val="12"/>
                              </w:rPr>
                            </w:pPr>
                            <w:r>
                              <w:rPr>
                                <w:spacing w:val="-4"/>
                                <w:w w:val="105"/>
                                <w:sz w:val="12"/>
                              </w:rPr>
                              <w:t>U.S.</w:t>
                            </w:r>
                          </w:p>
                          <w:p>
                            <w:pPr>
                              <w:pStyle w:val="TableParagraph"/>
                              <w:spacing w:before="132"/>
                              <w:ind w:left="19"/>
                              <w:rPr>
                                <w:sz w:val="12"/>
                              </w:rPr>
                            </w:pPr>
                            <w:r>
                              <w:rPr>
                                <w:spacing w:val="-2"/>
                                <w:w w:val="105"/>
                                <w:sz w:val="12"/>
                              </w:rPr>
                              <w:t>Int’l.</w:t>
                            </w:r>
                          </w:p>
                        </w:tc>
                      </w:tr>
                      <w:tr>
                        <w:trPr>
                          <w:trHeight w:val="254" w:hRule="atLeast"/>
                        </w:trPr>
                        <w:tc>
                          <w:tcPr>
                            <w:tcW w:w="817" w:type="dxa"/>
                            <w:tcBorders>
                              <w:right w:val="nil"/>
                            </w:tcBorders>
                          </w:tcPr>
                          <w:p>
                            <w:pPr>
                              <w:pStyle w:val="TableParagraph"/>
                              <w:spacing w:before="89"/>
                              <w:ind w:left="6"/>
                              <w:jc w:val="center"/>
                              <w:rPr>
                                <w:sz w:val="12"/>
                              </w:rPr>
                            </w:pPr>
                            <w:r>
                              <w:rPr>
                                <w:spacing w:val="-2"/>
                                <w:w w:val="105"/>
                                <w:sz w:val="12"/>
                              </w:rPr>
                              <w:t>Worldwide</w:t>
                            </w:r>
                          </w:p>
                        </w:tc>
                      </w:tr>
                      <w:tr>
                        <w:trPr>
                          <w:trHeight w:val="632" w:hRule="atLeast"/>
                        </w:trPr>
                        <w:tc>
                          <w:tcPr>
                            <w:tcW w:w="817" w:type="dxa"/>
                            <w:tcBorders>
                              <w:right w:val="nil"/>
                            </w:tcBorders>
                          </w:tcPr>
                          <w:p>
                            <w:pPr>
                              <w:pStyle w:val="TableParagraph"/>
                              <w:spacing w:before="5"/>
                              <w:rPr>
                                <w:sz w:val="12"/>
                              </w:rPr>
                            </w:pPr>
                          </w:p>
                          <w:p>
                            <w:pPr>
                              <w:pStyle w:val="TableParagraph"/>
                              <w:ind w:left="19"/>
                              <w:rPr>
                                <w:sz w:val="12"/>
                              </w:rPr>
                            </w:pPr>
                            <w:r>
                              <w:rPr>
                                <w:spacing w:val="-4"/>
                                <w:w w:val="105"/>
                                <w:sz w:val="12"/>
                              </w:rPr>
                              <w:t>U.S.</w:t>
                            </w:r>
                          </w:p>
                          <w:p>
                            <w:pPr>
                              <w:pStyle w:val="TableParagraph"/>
                              <w:spacing w:before="35"/>
                              <w:rPr>
                                <w:sz w:val="12"/>
                              </w:rPr>
                            </w:pPr>
                          </w:p>
                          <w:p>
                            <w:pPr>
                              <w:pStyle w:val="TableParagraph"/>
                              <w:ind w:left="19"/>
                              <w:rPr>
                                <w:sz w:val="12"/>
                              </w:rPr>
                            </w:pPr>
                            <w:r>
                              <w:rPr>
                                <w:spacing w:val="-2"/>
                                <w:w w:val="105"/>
                                <w:sz w:val="12"/>
                              </w:rPr>
                              <w:t>Int’l.</w:t>
                            </w:r>
                          </w:p>
                        </w:tc>
                      </w:tr>
                      <w:tr>
                        <w:trPr>
                          <w:trHeight w:val="295" w:hRule="atLeast"/>
                        </w:trPr>
                        <w:tc>
                          <w:tcPr>
                            <w:tcW w:w="817" w:type="dxa"/>
                            <w:tcBorders>
                              <w:right w:val="nil"/>
                            </w:tcBorders>
                          </w:tcPr>
                          <w:p>
                            <w:pPr>
                              <w:pStyle w:val="TableParagraph"/>
                              <w:spacing w:before="130"/>
                              <w:ind w:left="6"/>
                              <w:jc w:val="center"/>
                              <w:rPr>
                                <w:sz w:val="12"/>
                              </w:rPr>
                            </w:pPr>
                            <w:r>
                              <w:rPr>
                                <w:spacing w:val="-2"/>
                                <w:w w:val="105"/>
                                <w:sz w:val="12"/>
                              </w:rPr>
                              <w:t>Worldwide</w:t>
                            </w:r>
                          </w:p>
                        </w:tc>
                      </w:tr>
                      <w:tr>
                        <w:trPr>
                          <w:trHeight w:val="632" w:hRule="atLeast"/>
                        </w:trPr>
                        <w:tc>
                          <w:tcPr>
                            <w:tcW w:w="817" w:type="dxa"/>
                            <w:tcBorders>
                              <w:right w:val="nil"/>
                            </w:tcBorders>
                          </w:tcPr>
                          <w:p>
                            <w:pPr>
                              <w:pStyle w:val="TableParagraph"/>
                              <w:spacing w:before="5"/>
                              <w:rPr>
                                <w:sz w:val="12"/>
                              </w:rPr>
                            </w:pPr>
                          </w:p>
                          <w:p>
                            <w:pPr>
                              <w:pStyle w:val="TableParagraph"/>
                              <w:ind w:left="19"/>
                              <w:rPr>
                                <w:sz w:val="12"/>
                              </w:rPr>
                            </w:pPr>
                            <w:r>
                              <w:rPr>
                                <w:spacing w:val="-4"/>
                                <w:w w:val="105"/>
                                <w:sz w:val="12"/>
                              </w:rPr>
                              <w:t>U.S.</w:t>
                            </w:r>
                          </w:p>
                          <w:p>
                            <w:pPr>
                              <w:pStyle w:val="TableParagraph"/>
                              <w:spacing w:before="48"/>
                              <w:rPr>
                                <w:sz w:val="12"/>
                              </w:rPr>
                            </w:pPr>
                          </w:p>
                          <w:p>
                            <w:pPr>
                              <w:pStyle w:val="TableParagraph"/>
                              <w:ind w:left="19"/>
                              <w:rPr>
                                <w:sz w:val="12"/>
                              </w:rPr>
                            </w:pPr>
                            <w:r>
                              <w:rPr>
                                <w:spacing w:val="-2"/>
                                <w:w w:val="105"/>
                                <w:sz w:val="12"/>
                              </w:rPr>
                              <w:t>Int’l.</w:t>
                            </w:r>
                          </w:p>
                        </w:tc>
                      </w:tr>
                      <w:tr>
                        <w:trPr>
                          <w:trHeight w:val="308" w:hRule="atLeast"/>
                        </w:trPr>
                        <w:tc>
                          <w:tcPr>
                            <w:tcW w:w="817" w:type="dxa"/>
                            <w:tcBorders>
                              <w:right w:val="nil"/>
                            </w:tcBorders>
                          </w:tcPr>
                          <w:p>
                            <w:pPr>
                              <w:pStyle w:val="TableParagraph"/>
                              <w:spacing w:before="130"/>
                              <w:ind w:left="6"/>
                              <w:jc w:val="center"/>
                              <w:rPr>
                                <w:sz w:val="12"/>
                              </w:rPr>
                            </w:pPr>
                            <w:r>
                              <w:rPr>
                                <w:spacing w:val="-2"/>
                                <w:w w:val="105"/>
                                <w:sz w:val="12"/>
                              </w:rPr>
                              <w:t>Worldwide</w:t>
                            </w:r>
                          </w:p>
                        </w:tc>
                      </w:tr>
                      <w:tr>
                        <w:trPr>
                          <w:trHeight w:val="524" w:hRule="atLeast"/>
                        </w:trPr>
                        <w:tc>
                          <w:tcPr>
                            <w:tcW w:w="817" w:type="dxa"/>
                            <w:tcBorders>
                              <w:right w:val="nil"/>
                            </w:tcBorders>
                          </w:tcPr>
                          <w:p>
                            <w:pPr>
                              <w:pStyle w:val="TableParagraph"/>
                              <w:spacing w:before="89"/>
                              <w:ind w:left="19"/>
                              <w:rPr>
                                <w:sz w:val="12"/>
                              </w:rPr>
                            </w:pPr>
                            <w:r>
                              <w:rPr>
                                <w:spacing w:val="-4"/>
                                <w:w w:val="105"/>
                                <w:sz w:val="12"/>
                              </w:rPr>
                              <w:t>U.S.</w:t>
                            </w:r>
                          </w:p>
                          <w:p>
                            <w:pPr>
                              <w:pStyle w:val="TableParagraph"/>
                              <w:spacing w:before="78"/>
                              <w:ind w:left="19"/>
                              <w:rPr>
                                <w:sz w:val="12"/>
                              </w:rPr>
                            </w:pPr>
                            <w:r>
                              <w:rPr>
                                <w:spacing w:val="-2"/>
                                <w:w w:val="105"/>
                                <w:sz w:val="12"/>
                              </w:rPr>
                              <w:t>Int’l.</w:t>
                            </w:r>
                          </w:p>
                        </w:tc>
                      </w:tr>
                      <w:tr>
                        <w:trPr>
                          <w:trHeight w:val="254" w:hRule="atLeast"/>
                        </w:trPr>
                        <w:tc>
                          <w:tcPr>
                            <w:tcW w:w="817" w:type="dxa"/>
                            <w:tcBorders>
                              <w:right w:val="nil"/>
                            </w:tcBorders>
                          </w:tcPr>
                          <w:p>
                            <w:pPr>
                              <w:pStyle w:val="TableParagraph"/>
                              <w:spacing w:before="49"/>
                              <w:ind w:left="6"/>
                              <w:jc w:val="center"/>
                              <w:rPr>
                                <w:sz w:val="12"/>
                              </w:rPr>
                            </w:pPr>
                            <w:r>
                              <w:rPr>
                                <w:spacing w:val="-2"/>
                                <w:w w:val="105"/>
                                <w:sz w:val="12"/>
                              </w:rPr>
                              <w:t>Worldwide</w:t>
                            </w:r>
                          </w:p>
                        </w:tc>
                      </w:tr>
                      <w:tr>
                        <w:trPr>
                          <w:trHeight w:val="619" w:hRule="atLeast"/>
                        </w:trPr>
                        <w:tc>
                          <w:tcPr>
                            <w:tcW w:w="817" w:type="dxa"/>
                            <w:tcBorders>
                              <w:right w:val="nil"/>
                            </w:tcBorders>
                          </w:tcPr>
                          <w:p>
                            <w:pPr>
                              <w:pStyle w:val="TableParagraph"/>
                              <w:spacing w:before="5"/>
                              <w:rPr>
                                <w:sz w:val="12"/>
                              </w:rPr>
                            </w:pPr>
                          </w:p>
                          <w:p>
                            <w:pPr>
                              <w:pStyle w:val="TableParagraph"/>
                              <w:ind w:left="19"/>
                              <w:rPr>
                                <w:sz w:val="12"/>
                              </w:rPr>
                            </w:pPr>
                            <w:r>
                              <w:rPr>
                                <w:spacing w:val="-4"/>
                                <w:w w:val="105"/>
                                <w:sz w:val="12"/>
                              </w:rPr>
                              <w:t>U.S.</w:t>
                            </w:r>
                          </w:p>
                          <w:p>
                            <w:pPr>
                              <w:pStyle w:val="TableParagraph"/>
                              <w:spacing w:before="35"/>
                              <w:rPr>
                                <w:sz w:val="12"/>
                              </w:rPr>
                            </w:pPr>
                          </w:p>
                          <w:p>
                            <w:pPr>
                              <w:pStyle w:val="TableParagraph"/>
                              <w:ind w:left="19"/>
                              <w:rPr>
                                <w:sz w:val="12"/>
                              </w:rPr>
                            </w:pPr>
                            <w:r>
                              <w:rPr>
                                <w:spacing w:val="-2"/>
                                <w:w w:val="105"/>
                                <w:sz w:val="12"/>
                              </w:rPr>
                              <w:t>Int’l.</w:t>
                            </w:r>
                          </w:p>
                        </w:tc>
                      </w:tr>
                      <w:tr>
                        <w:trPr>
                          <w:trHeight w:val="308" w:hRule="atLeast"/>
                        </w:trPr>
                        <w:tc>
                          <w:tcPr>
                            <w:tcW w:w="817" w:type="dxa"/>
                            <w:tcBorders>
                              <w:right w:val="nil"/>
                            </w:tcBorders>
                          </w:tcPr>
                          <w:p>
                            <w:pPr>
                              <w:pStyle w:val="TableParagraph"/>
                              <w:spacing w:before="5"/>
                              <w:rPr>
                                <w:sz w:val="12"/>
                              </w:rPr>
                            </w:pPr>
                          </w:p>
                          <w:p>
                            <w:pPr>
                              <w:pStyle w:val="TableParagraph"/>
                              <w:ind w:left="6"/>
                              <w:jc w:val="center"/>
                              <w:rPr>
                                <w:sz w:val="12"/>
                              </w:rPr>
                            </w:pPr>
                            <w:r>
                              <w:rPr>
                                <w:spacing w:val="-2"/>
                                <w:w w:val="105"/>
                                <w:sz w:val="12"/>
                              </w:rPr>
                              <w:t>Worldwide</w:t>
                            </w:r>
                          </w:p>
                        </w:tc>
                      </w:tr>
                      <w:tr>
                        <w:trPr>
                          <w:trHeight w:val="632" w:hRule="atLeast"/>
                        </w:trPr>
                        <w:tc>
                          <w:tcPr>
                            <w:tcW w:w="817" w:type="dxa"/>
                            <w:tcBorders>
                              <w:right w:val="nil"/>
                            </w:tcBorders>
                          </w:tcPr>
                          <w:p>
                            <w:pPr>
                              <w:pStyle w:val="TableParagraph"/>
                              <w:spacing w:before="76"/>
                              <w:ind w:left="19"/>
                              <w:rPr>
                                <w:sz w:val="12"/>
                              </w:rPr>
                            </w:pPr>
                            <w:r>
                              <w:rPr>
                                <w:spacing w:val="-4"/>
                                <w:w w:val="105"/>
                                <w:sz w:val="12"/>
                              </w:rPr>
                              <w:t>U.S.</w:t>
                            </w:r>
                          </w:p>
                          <w:p>
                            <w:pPr>
                              <w:pStyle w:val="TableParagraph"/>
                              <w:spacing w:before="102"/>
                              <w:rPr>
                                <w:sz w:val="12"/>
                              </w:rPr>
                            </w:pPr>
                          </w:p>
                          <w:p>
                            <w:pPr>
                              <w:pStyle w:val="TableParagraph"/>
                              <w:ind w:left="19"/>
                              <w:rPr>
                                <w:sz w:val="12"/>
                              </w:rPr>
                            </w:pPr>
                            <w:r>
                              <w:rPr>
                                <w:spacing w:val="-2"/>
                                <w:w w:val="105"/>
                                <w:sz w:val="12"/>
                              </w:rPr>
                              <w:t>Int’l.</w:t>
                            </w:r>
                          </w:p>
                        </w:tc>
                      </w:tr>
                    </w:tbl>
                    <w:p>
                      <w:pPr>
                        <w:pStyle w:val="BodyText"/>
                      </w:pPr>
                    </w:p>
                  </w:txbxContent>
                </v:textbox>
                <w10:wrap type="none"/>
              </v:shape>
            </w:pict>
          </mc:Fallback>
        </mc:AlternateContent>
      </w:r>
      <w:r>
        <w:rPr>
          <w:spacing w:val="-5"/>
          <w:w w:val="105"/>
          <w:position w:val="1"/>
          <w:sz w:val="12"/>
        </w:rPr>
        <w:t>563</w:t>
      </w:r>
      <w:r>
        <w:rPr>
          <w:position w:val="1"/>
          <w:sz w:val="12"/>
        </w:rPr>
        <w:tab/>
      </w:r>
      <w:r>
        <w:rPr>
          <w:spacing w:val="-5"/>
          <w:w w:val="105"/>
          <w:position w:val="1"/>
          <w:sz w:val="12"/>
        </w:rPr>
        <w:t>523</w:t>
      </w:r>
      <w:r>
        <w:rPr>
          <w:position w:val="1"/>
          <w:sz w:val="12"/>
        </w:rPr>
        <w:tab/>
      </w:r>
      <w:r>
        <w:rPr>
          <w:spacing w:val="-12"/>
          <w:w w:val="105"/>
          <w:sz w:val="12"/>
        </w:rPr>
        <w:t>8</w:t>
      </w:r>
      <w:r>
        <w:rPr>
          <w:sz w:val="12"/>
        </w:rPr>
        <w:tab/>
      </w:r>
      <w:r>
        <w:rPr>
          <w:spacing w:val="-5"/>
          <w:w w:val="105"/>
          <w:sz w:val="12"/>
        </w:rPr>
        <w:t>12</w:t>
      </w:r>
    </w:p>
    <w:p>
      <w:pPr>
        <w:pStyle w:val="BodyText"/>
        <w:spacing w:before="5"/>
        <w:rPr>
          <w:sz w:val="2"/>
        </w:rPr>
      </w:pPr>
    </w:p>
    <w:p>
      <w:pPr>
        <w:spacing w:line="20" w:lineRule="exact"/>
        <w:ind w:left="147" w:right="0" w:firstLine="0"/>
        <w:jc w:val="left"/>
        <w:rPr>
          <w:sz w:val="2"/>
        </w:rPr>
      </w:pPr>
      <w:r>
        <w:rPr>
          <w:sz w:val="2"/>
        </w:rPr>
        <mc:AlternateContent>
          <mc:Choice Requires="wps">
            <w:drawing>
              <wp:inline distT="0" distB="0" distL="0" distR="0">
                <wp:extent cx="523240" cy="8890"/>
                <wp:effectExtent l="0" t="0" r="0" b="0"/>
                <wp:docPr id="471" name="Group 471"/>
                <wp:cNvGraphicFramePr>
                  <a:graphicFrameLocks/>
                </wp:cNvGraphicFramePr>
                <a:graphic>
                  <a:graphicData uri="http://schemas.microsoft.com/office/word/2010/wordprocessingGroup">
                    <wpg:wgp>
                      <wpg:cNvPr id="471" name="Group 471"/>
                      <wpg:cNvGrpSpPr/>
                      <wpg:grpSpPr>
                        <a:xfrm>
                          <a:off x="0" y="0"/>
                          <a:ext cx="523240" cy="8890"/>
                          <a:chExt cx="523240" cy="8890"/>
                        </a:xfrm>
                      </wpg:grpSpPr>
                      <wps:wsp>
                        <wps:cNvPr id="472" name="Graphic 472"/>
                        <wps:cNvSpPr/>
                        <wps:spPr>
                          <a:xfrm>
                            <a:off x="-12" y="0"/>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468" coordorigin="0,0" coordsize="824,14">
                <v:shape style="position:absolute;left:-1;top:0;width:824;height:14" id="docshape469" coordorigin="0,0" coordsize="824,14" path="m823,0l796,0,108,0,0,0,0,14,108,14,796,14,823,14,823,0xe" filled="true" fillcolor="#000000" stroked="false">
                  <v:path arrowok="t"/>
                  <v:fill type="solid"/>
                </v:shape>
              </v:group>
            </w:pict>
          </mc:Fallback>
        </mc:AlternateContent>
      </w:r>
      <w:r>
        <w:rPr>
          <w:sz w:val="2"/>
        </w:rPr>
      </w:r>
      <w:r>
        <w:rPr>
          <w:spacing w:val="80"/>
          <w:sz w:val="2"/>
        </w:rPr>
        <w:t> </w:t>
      </w:r>
      <w:r>
        <w:rPr>
          <w:spacing w:val="80"/>
          <w:sz w:val="2"/>
        </w:rPr>
        <mc:AlternateContent>
          <mc:Choice Requires="wps">
            <w:drawing>
              <wp:inline distT="0" distB="0" distL="0" distR="0">
                <wp:extent cx="531495" cy="8890"/>
                <wp:effectExtent l="0" t="0" r="0" b="0"/>
                <wp:docPr id="473" name="Group 473"/>
                <wp:cNvGraphicFramePr>
                  <a:graphicFrameLocks/>
                </wp:cNvGraphicFramePr>
                <a:graphic>
                  <a:graphicData uri="http://schemas.microsoft.com/office/word/2010/wordprocessingGroup">
                    <wpg:wgp>
                      <wpg:cNvPr id="473" name="Group 473"/>
                      <wpg:cNvGrpSpPr/>
                      <wpg:grpSpPr>
                        <a:xfrm>
                          <a:off x="0" y="0"/>
                          <a:ext cx="531495" cy="8890"/>
                          <a:chExt cx="531495" cy="8890"/>
                        </a:xfrm>
                      </wpg:grpSpPr>
                      <wps:wsp>
                        <wps:cNvPr id="474" name="Graphic 474"/>
                        <wps:cNvSpPr/>
                        <wps:spPr>
                          <a:xfrm>
                            <a:off x="-12" y="0"/>
                            <a:ext cx="531495" cy="8890"/>
                          </a:xfrm>
                          <a:custGeom>
                            <a:avLst/>
                            <a:gdLst/>
                            <a:ahLst/>
                            <a:cxnLst/>
                            <a:rect l="l" t="t" r="r" b="b"/>
                            <a:pathLst>
                              <a:path w="531495" h="8890">
                                <a:moveTo>
                                  <a:pt x="531495" y="0"/>
                                </a:moveTo>
                                <a:lnTo>
                                  <a:pt x="514350" y="0"/>
                                </a:lnTo>
                                <a:lnTo>
                                  <a:pt x="77152" y="0"/>
                                </a:lnTo>
                                <a:lnTo>
                                  <a:pt x="0" y="0"/>
                                </a:lnTo>
                                <a:lnTo>
                                  <a:pt x="0" y="8572"/>
                                </a:lnTo>
                                <a:lnTo>
                                  <a:pt x="77152" y="8572"/>
                                </a:lnTo>
                                <a:lnTo>
                                  <a:pt x="514350" y="8572"/>
                                </a:lnTo>
                                <a:lnTo>
                                  <a:pt x="531495" y="8572"/>
                                </a:lnTo>
                                <a:lnTo>
                                  <a:pt x="5314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85pt;height:.7pt;mso-position-horizontal-relative:char;mso-position-vertical-relative:line" id="docshapegroup470" coordorigin="0,0" coordsize="837,14">
                <v:shape style="position:absolute;left:-1;top:0;width:837;height:14" id="docshape471" coordorigin="0,0" coordsize="837,14" path="m837,0l810,0,121,0,0,0,0,14,121,14,810,14,837,14,837,0xe" filled="true" fillcolor="#000000" stroked="false">
                  <v:path arrowok="t"/>
                  <v:fill type="solid"/>
                </v:shape>
              </v:group>
            </w:pict>
          </mc:Fallback>
        </mc:AlternateContent>
      </w:r>
      <w:r>
        <w:rPr>
          <w:spacing w:val="80"/>
          <w:sz w:val="2"/>
        </w:rPr>
      </w:r>
    </w:p>
    <w:p>
      <w:pPr>
        <w:tabs>
          <w:tab w:pos="470" w:val="left" w:leader="none"/>
          <w:tab w:pos="1399" w:val="left" w:leader="none"/>
          <w:tab w:pos="2219" w:val="left" w:leader="none"/>
          <w:tab w:pos="2874" w:val="left" w:leader="none"/>
        </w:tabs>
        <w:spacing w:before="3"/>
        <w:ind w:left="0" w:right="0" w:firstLine="0"/>
        <w:jc w:val="right"/>
        <w:rPr>
          <w:sz w:val="12"/>
        </w:rPr>
      </w:pPr>
      <w:r>
        <w:rPr>
          <w:spacing w:val="-10"/>
          <w:w w:val="105"/>
          <w:sz w:val="12"/>
        </w:rPr>
        <w:t>$</w:t>
      </w:r>
      <w:r>
        <w:rPr>
          <w:sz w:val="12"/>
        </w:rPr>
        <w:tab/>
      </w:r>
      <w:r>
        <w:rPr>
          <w:w w:val="105"/>
          <w:sz w:val="12"/>
        </w:rPr>
        <w:t>1,388</w:t>
      </w:r>
      <w:r>
        <w:rPr>
          <w:spacing w:val="52"/>
          <w:w w:val="105"/>
          <w:sz w:val="12"/>
        </w:rPr>
        <w:t>  </w:t>
      </w:r>
      <w:r>
        <w:rPr>
          <w:spacing w:val="-10"/>
          <w:w w:val="105"/>
          <w:sz w:val="12"/>
        </w:rPr>
        <w:t>$</w:t>
      </w:r>
      <w:r>
        <w:rPr>
          <w:sz w:val="12"/>
        </w:rPr>
        <w:tab/>
      </w:r>
      <w:r>
        <w:rPr>
          <w:spacing w:val="-2"/>
          <w:w w:val="105"/>
          <w:sz w:val="12"/>
        </w:rPr>
        <w:t>1,429</w:t>
      </w:r>
      <w:r>
        <w:rPr>
          <w:sz w:val="12"/>
        </w:rPr>
        <w:tab/>
      </w:r>
      <w:r>
        <w:rPr>
          <w:spacing w:val="-5"/>
          <w:w w:val="105"/>
          <w:sz w:val="12"/>
        </w:rPr>
        <w:t>(3)</w:t>
      </w:r>
      <w:r>
        <w:rPr>
          <w:sz w:val="12"/>
        </w:rPr>
        <w:tab/>
      </w:r>
      <w:r>
        <w:rPr>
          <w:spacing w:val="-5"/>
          <w:w w:val="105"/>
          <w:sz w:val="12"/>
        </w:rPr>
        <w:t>(1)</w:t>
      </w:r>
    </w:p>
    <w:p>
      <w:pPr>
        <w:pStyle w:val="BodyText"/>
        <w:spacing w:before="5"/>
        <w:rPr>
          <w:sz w:val="2"/>
        </w:rPr>
      </w:pPr>
    </w:p>
    <w:p>
      <w:pPr>
        <w:spacing w:line="20" w:lineRule="exact"/>
        <w:ind w:left="147" w:right="-87" w:firstLine="0"/>
        <w:jc w:val="left"/>
        <w:rPr>
          <w:sz w:val="2"/>
        </w:rPr>
      </w:pPr>
      <w:r>
        <w:rPr>
          <w:sz w:val="2"/>
        </w:rPr>
        <mc:AlternateContent>
          <mc:Choice Requires="wps">
            <w:drawing>
              <wp:inline distT="0" distB="0" distL="0" distR="0">
                <wp:extent cx="523240" cy="8890"/>
                <wp:effectExtent l="0" t="0" r="0" b="0"/>
                <wp:docPr id="475" name="Group 475"/>
                <wp:cNvGraphicFramePr>
                  <a:graphicFrameLocks/>
                </wp:cNvGraphicFramePr>
                <a:graphic>
                  <a:graphicData uri="http://schemas.microsoft.com/office/word/2010/wordprocessingGroup">
                    <wpg:wgp>
                      <wpg:cNvPr id="475" name="Group 475"/>
                      <wpg:cNvGrpSpPr/>
                      <wpg:grpSpPr>
                        <a:xfrm>
                          <a:off x="0" y="0"/>
                          <a:ext cx="523240" cy="8890"/>
                          <a:chExt cx="523240" cy="8890"/>
                        </a:xfrm>
                      </wpg:grpSpPr>
                      <wps:wsp>
                        <wps:cNvPr id="476" name="Graphic 476"/>
                        <wps:cNvSpPr/>
                        <wps:spPr>
                          <a:xfrm>
                            <a:off x="-12" y="0"/>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472" coordorigin="0,0" coordsize="824,14">
                <v:shape style="position:absolute;left:-1;top:0;width:824;height:14" id="docshape473" coordorigin="0,0" coordsize="824,14" path="m823,0l796,0,108,0,0,0,0,14,108,14,796,14,823,14,823,0xe" filled="true" fillcolor="#000000" stroked="false">
                  <v:path arrowok="t"/>
                  <v:fill type="solid"/>
                </v:shape>
              </v:group>
            </w:pict>
          </mc:Fallback>
        </mc:AlternateContent>
      </w:r>
      <w:r>
        <w:rPr>
          <w:sz w:val="2"/>
        </w:rPr>
      </w:r>
      <w:r>
        <w:rPr>
          <w:spacing w:val="80"/>
          <w:sz w:val="2"/>
        </w:rPr>
        <w:t> </w:t>
      </w:r>
      <w:r>
        <w:rPr>
          <w:spacing w:val="80"/>
          <w:sz w:val="2"/>
        </w:rPr>
        <mc:AlternateContent>
          <mc:Choice Requires="wps">
            <w:drawing>
              <wp:inline distT="0" distB="0" distL="0" distR="0">
                <wp:extent cx="531495" cy="8890"/>
                <wp:effectExtent l="0" t="0" r="0" b="0"/>
                <wp:docPr id="477" name="Group 477"/>
                <wp:cNvGraphicFramePr>
                  <a:graphicFrameLocks/>
                </wp:cNvGraphicFramePr>
                <a:graphic>
                  <a:graphicData uri="http://schemas.microsoft.com/office/word/2010/wordprocessingGroup">
                    <wpg:wgp>
                      <wpg:cNvPr id="477" name="Group 477"/>
                      <wpg:cNvGrpSpPr/>
                      <wpg:grpSpPr>
                        <a:xfrm>
                          <a:off x="0" y="0"/>
                          <a:ext cx="531495" cy="8890"/>
                          <a:chExt cx="531495" cy="8890"/>
                        </a:xfrm>
                      </wpg:grpSpPr>
                      <wps:wsp>
                        <wps:cNvPr id="478" name="Graphic 478"/>
                        <wps:cNvSpPr/>
                        <wps:spPr>
                          <a:xfrm>
                            <a:off x="-12" y="0"/>
                            <a:ext cx="531495" cy="8890"/>
                          </a:xfrm>
                          <a:custGeom>
                            <a:avLst/>
                            <a:gdLst/>
                            <a:ahLst/>
                            <a:cxnLst/>
                            <a:rect l="l" t="t" r="r" b="b"/>
                            <a:pathLst>
                              <a:path w="531495" h="8890">
                                <a:moveTo>
                                  <a:pt x="531495" y="0"/>
                                </a:moveTo>
                                <a:lnTo>
                                  <a:pt x="514350" y="0"/>
                                </a:lnTo>
                                <a:lnTo>
                                  <a:pt x="77152" y="0"/>
                                </a:lnTo>
                                <a:lnTo>
                                  <a:pt x="0" y="0"/>
                                </a:lnTo>
                                <a:lnTo>
                                  <a:pt x="0" y="8572"/>
                                </a:lnTo>
                                <a:lnTo>
                                  <a:pt x="77152" y="8572"/>
                                </a:lnTo>
                                <a:lnTo>
                                  <a:pt x="514350" y="8572"/>
                                </a:lnTo>
                                <a:lnTo>
                                  <a:pt x="531495" y="8572"/>
                                </a:lnTo>
                                <a:lnTo>
                                  <a:pt x="5314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85pt;height:.7pt;mso-position-horizontal-relative:char;mso-position-vertical-relative:line" id="docshapegroup474" coordorigin="0,0" coordsize="837,14">
                <v:shape style="position:absolute;left:-1;top:0;width:837;height:14" id="docshape475" coordorigin="0,0" coordsize="837,14" path="m837,0l810,0,121,0,0,0,0,14,121,14,810,14,837,14,837,0xe" filled="true" fillcolor="#000000" stroked="false">
                  <v:path arrowok="t"/>
                  <v:fill type="solid"/>
                </v:shape>
              </v:group>
            </w:pict>
          </mc:Fallback>
        </mc:AlternateContent>
      </w:r>
      <w:r>
        <w:rPr>
          <w:spacing w:val="80"/>
          <w:sz w:val="2"/>
        </w:rPr>
      </w:r>
      <w:r>
        <w:rPr>
          <w:spacing w:val="79"/>
          <w:sz w:val="2"/>
        </w:rPr>
        <w:t> </w:t>
      </w:r>
      <w:r>
        <w:rPr>
          <w:spacing w:val="79"/>
          <w:sz w:val="2"/>
        </w:rPr>
        <mc:AlternateContent>
          <mc:Choice Requires="wps">
            <w:drawing>
              <wp:inline distT="0" distB="0" distL="0" distR="0">
                <wp:extent cx="360045" cy="8890"/>
                <wp:effectExtent l="0" t="0" r="0" b="0"/>
                <wp:docPr id="479" name="Group 479"/>
                <wp:cNvGraphicFramePr>
                  <a:graphicFrameLocks/>
                </wp:cNvGraphicFramePr>
                <a:graphic>
                  <a:graphicData uri="http://schemas.microsoft.com/office/word/2010/wordprocessingGroup">
                    <wpg:wgp>
                      <wpg:cNvPr id="479" name="Group 479"/>
                      <wpg:cNvGrpSpPr/>
                      <wpg:grpSpPr>
                        <a:xfrm>
                          <a:off x="0" y="0"/>
                          <a:ext cx="360045" cy="8890"/>
                          <a:chExt cx="360045" cy="8890"/>
                        </a:xfrm>
                      </wpg:grpSpPr>
                      <wps:wsp>
                        <wps:cNvPr id="480" name="Graphic 480"/>
                        <wps:cNvSpPr/>
                        <wps:spPr>
                          <a:xfrm>
                            <a:off x="-12" y="0"/>
                            <a:ext cx="360045" cy="8890"/>
                          </a:xfrm>
                          <a:custGeom>
                            <a:avLst/>
                            <a:gdLst/>
                            <a:ahLst/>
                            <a:cxnLst/>
                            <a:rect l="l" t="t" r="r" b="b"/>
                            <a:pathLst>
                              <a:path w="360045" h="8890">
                                <a:moveTo>
                                  <a:pt x="360045" y="0"/>
                                </a:moveTo>
                                <a:lnTo>
                                  <a:pt x="334327" y="0"/>
                                </a:lnTo>
                                <a:lnTo>
                                  <a:pt x="68580" y="0"/>
                                </a:lnTo>
                                <a:lnTo>
                                  <a:pt x="0" y="0"/>
                                </a:lnTo>
                                <a:lnTo>
                                  <a:pt x="0" y="8572"/>
                                </a:lnTo>
                                <a:lnTo>
                                  <a:pt x="68580" y="8572"/>
                                </a:lnTo>
                                <a:lnTo>
                                  <a:pt x="334327" y="8572"/>
                                </a:lnTo>
                                <a:lnTo>
                                  <a:pt x="360045" y="8572"/>
                                </a:lnTo>
                                <a:lnTo>
                                  <a:pt x="36004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35pt;height:.7pt;mso-position-horizontal-relative:char;mso-position-vertical-relative:line" id="docshapegroup476" coordorigin="0,0" coordsize="567,14">
                <v:shape style="position:absolute;left:-1;top:0;width:567;height:14" id="docshape477" coordorigin="0,0" coordsize="567,14" path="m567,0l526,0,108,0,0,0,0,14,108,14,526,14,567,14,567,0xe" filled="true" fillcolor="#000000" stroked="false">
                  <v:path arrowok="t"/>
                  <v:fill type="solid"/>
                </v:shape>
              </v:group>
            </w:pict>
          </mc:Fallback>
        </mc:AlternateContent>
      </w:r>
      <w:r>
        <w:rPr>
          <w:spacing w:val="79"/>
          <w:sz w:val="2"/>
        </w:rPr>
      </w:r>
      <w:r>
        <w:rPr>
          <w:spacing w:val="79"/>
          <w:sz w:val="2"/>
        </w:rPr>
        <w:t> </w:t>
      </w:r>
      <w:r>
        <w:rPr>
          <w:spacing w:val="79"/>
          <w:sz w:val="2"/>
        </w:rPr>
        <mc:AlternateContent>
          <mc:Choice Requires="wps">
            <w:drawing>
              <wp:inline distT="0" distB="0" distL="0" distR="0">
                <wp:extent cx="351790" cy="8890"/>
                <wp:effectExtent l="0" t="0" r="0" b="0"/>
                <wp:docPr id="481" name="Group 481"/>
                <wp:cNvGraphicFramePr>
                  <a:graphicFrameLocks/>
                </wp:cNvGraphicFramePr>
                <a:graphic>
                  <a:graphicData uri="http://schemas.microsoft.com/office/word/2010/wordprocessingGroup">
                    <wpg:wgp>
                      <wpg:cNvPr id="481" name="Group 481"/>
                      <wpg:cNvGrpSpPr/>
                      <wpg:grpSpPr>
                        <a:xfrm>
                          <a:off x="0" y="0"/>
                          <a:ext cx="351790" cy="8890"/>
                          <a:chExt cx="351790" cy="8890"/>
                        </a:xfrm>
                      </wpg:grpSpPr>
                      <wps:wsp>
                        <wps:cNvPr id="482" name="Graphic 482"/>
                        <wps:cNvSpPr/>
                        <wps:spPr>
                          <a:xfrm>
                            <a:off x="-12" y="0"/>
                            <a:ext cx="351790" cy="8890"/>
                          </a:xfrm>
                          <a:custGeom>
                            <a:avLst/>
                            <a:gdLst/>
                            <a:ahLst/>
                            <a:cxnLst/>
                            <a:rect l="l" t="t" r="r" b="b"/>
                            <a:pathLst>
                              <a:path w="351790" h="8890">
                                <a:moveTo>
                                  <a:pt x="351472" y="0"/>
                                </a:moveTo>
                                <a:lnTo>
                                  <a:pt x="334327" y="0"/>
                                </a:lnTo>
                                <a:lnTo>
                                  <a:pt x="68580" y="0"/>
                                </a:lnTo>
                                <a:lnTo>
                                  <a:pt x="0" y="0"/>
                                </a:lnTo>
                                <a:lnTo>
                                  <a:pt x="0" y="8572"/>
                                </a:lnTo>
                                <a:lnTo>
                                  <a:pt x="68580" y="8572"/>
                                </a:lnTo>
                                <a:lnTo>
                                  <a:pt x="334327" y="8572"/>
                                </a:lnTo>
                                <a:lnTo>
                                  <a:pt x="351472" y="8572"/>
                                </a:lnTo>
                                <a:lnTo>
                                  <a:pt x="3514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7pt;height:.7pt;mso-position-horizontal-relative:char;mso-position-vertical-relative:line" id="docshapegroup478" coordorigin="0,0" coordsize="554,14">
                <v:shape style="position:absolute;left:-1;top:0;width:554;height:14" id="docshape479" coordorigin="0,0" coordsize="554,14" path="m553,0l526,0,108,0,0,0,0,14,108,14,526,14,553,14,553,0xe" filled="true" fillcolor="#000000" stroked="false">
                  <v:path arrowok="t"/>
                  <v:fill type="solid"/>
                </v:shape>
              </v:group>
            </w:pict>
          </mc:Fallback>
        </mc:AlternateContent>
      </w:r>
      <w:r>
        <w:rPr>
          <w:spacing w:val="79"/>
          <w:sz w:val="2"/>
        </w:rPr>
      </w:r>
    </w:p>
    <w:p>
      <w:pPr>
        <w:tabs>
          <w:tab w:pos="633" w:val="left" w:leader="none"/>
          <w:tab w:pos="1562" w:val="left" w:leader="none"/>
          <w:tab w:pos="2382" w:val="left" w:leader="none"/>
        </w:tabs>
        <w:spacing w:before="84"/>
        <w:ind w:left="163" w:right="0" w:firstLine="0"/>
        <w:jc w:val="left"/>
        <w:rPr>
          <w:sz w:val="12"/>
        </w:rPr>
      </w:pPr>
      <w:r>
        <w:rPr>
          <w:spacing w:val="-10"/>
          <w:w w:val="105"/>
          <w:sz w:val="12"/>
        </w:rPr>
        <w:t>$</w:t>
      </w:r>
      <w:r>
        <w:rPr>
          <w:sz w:val="12"/>
        </w:rPr>
        <w:tab/>
      </w:r>
      <w:r>
        <w:rPr>
          <w:w w:val="105"/>
          <w:sz w:val="12"/>
        </w:rPr>
        <w:t>1,900</w:t>
      </w:r>
      <w:r>
        <w:rPr>
          <w:spacing w:val="52"/>
          <w:w w:val="105"/>
          <w:sz w:val="12"/>
        </w:rPr>
        <w:t>  </w:t>
      </w:r>
      <w:r>
        <w:rPr>
          <w:spacing w:val="-10"/>
          <w:w w:val="105"/>
          <w:sz w:val="12"/>
        </w:rPr>
        <w:t>$</w:t>
      </w:r>
      <w:r>
        <w:rPr>
          <w:sz w:val="12"/>
        </w:rPr>
        <w:tab/>
      </w:r>
      <w:r>
        <w:rPr>
          <w:spacing w:val="-2"/>
          <w:w w:val="105"/>
          <w:sz w:val="12"/>
        </w:rPr>
        <w:t>1,920</w:t>
      </w:r>
      <w:r>
        <w:rPr>
          <w:sz w:val="12"/>
        </w:rPr>
        <w:tab/>
      </w:r>
      <w:r>
        <w:rPr>
          <w:spacing w:val="-5"/>
          <w:w w:val="105"/>
          <w:sz w:val="12"/>
        </w:rPr>
        <w:t>(1)</w:t>
      </w:r>
    </w:p>
    <w:p>
      <w:pPr>
        <w:tabs>
          <w:tab w:pos="928" w:val="left" w:leader="none"/>
          <w:tab w:pos="1800" w:val="left" w:leader="none"/>
          <w:tab w:pos="2456" w:val="left" w:leader="none"/>
        </w:tabs>
        <w:spacing w:before="132"/>
        <w:ind w:left="0" w:right="29" w:firstLine="0"/>
        <w:jc w:val="right"/>
        <w:rPr>
          <w:sz w:val="12"/>
        </w:rPr>
      </w:pPr>
      <w:r>
        <w:rPr>
          <w:spacing w:val="-2"/>
          <w:w w:val="105"/>
          <w:sz w:val="12"/>
        </w:rPr>
        <w:t>1,081</w:t>
      </w:r>
      <w:r>
        <w:rPr>
          <w:sz w:val="12"/>
        </w:rPr>
        <w:tab/>
      </w:r>
      <w:r>
        <w:rPr>
          <w:spacing w:val="-4"/>
          <w:w w:val="105"/>
          <w:sz w:val="12"/>
        </w:rPr>
        <w:t>1,074</w:t>
      </w:r>
      <w:r>
        <w:rPr>
          <w:sz w:val="12"/>
        </w:rPr>
        <w:tab/>
      </w:r>
      <w:r>
        <w:rPr>
          <w:spacing w:val="-10"/>
          <w:w w:val="105"/>
          <w:sz w:val="12"/>
        </w:rPr>
        <w:t>1</w:t>
      </w:r>
      <w:r>
        <w:rPr>
          <w:sz w:val="12"/>
        </w:rPr>
        <w:tab/>
      </w:r>
      <w:r>
        <w:rPr>
          <w:spacing w:val="-10"/>
          <w:w w:val="105"/>
          <w:sz w:val="12"/>
        </w:rPr>
        <w:t>6</w:t>
      </w:r>
    </w:p>
    <w:p>
      <w:pPr>
        <w:pStyle w:val="BodyText"/>
        <w:spacing w:before="5"/>
        <w:rPr>
          <w:sz w:val="2"/>
        </w:rPr>
      </w:pPr>
    </w:p>
    <w:p>
      <w:pPr>
        <w:spacing w:line="20" w:lineRule="exact"/>
        <w:ind w:left="147" w:right="0" w:firstLine="0"/>
        <w:jc w:val="left"/>
        <w:rPr>
          <w:sz w:val="2"/>
        </w:rPr>
      </w:pPr>
      <w:r>
        <w:rPr>
          <w:sz w:val="2"/>
        </w:rPr>
        <mc:AlternateContent>
          <mc:Choice Requires="wps">
            <w:drawing>
              <wp:inline distT="0" distB="0" distL="0" distR="0">
                <wp:extent cx="523240" cy="8890"/>
                <wp:effectExtent l="0" t="0" r="0" b="0"/>
                <wp:docPr id="483" name="Group 483"/>
                <wp:cNvGraphicFramePr>
                  <a:graphicFrameLocks/>
                </wp:cNvGraphicFramePr>
                <a:graphic>
                  <a:graphicData uri="http://schemas.microsoft.com/office/word/2010/wordprocessingGroup">
                    <wpg:wgp>
                      <wpg:cNvPr id="483" name="Group 483"/>
                      <wpg:cNvGrpSpPr/>
                      <wpg:grpSpPr>
                        <a:xfrm>
                          <a:off x="0" y="0"/>
                          <a:ext cx="523240" cy="8890"/>
                          <a:chExt cx="523240" cy="8890"/>
                        </a:xfrm>
                      </wpg:grpSpPr>
                      <wps:wsp>
                        <wps:cNvPr id="484" name="Graphic 484"/>
                        <wps:cNvSpPr/>
                        <wps:spPr>
                          <a:xfrm>
                            <a:off x="-12" y="0"/>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480" coordorigin="0,0" coordsize="824,14">
                <v:shape style="position:absolute;left:-1;top:0;width:824;height:14" id="docshape481" coordorigin="0,0" coordsize="824,14" path="m823,0l796,0,108,0,0,0,0,14,108,14,796,14,823,14,823,0xe" filled="true" fillcolor="#000000" stroked="false">
                  <v:path arrowok="t"/>
                  <v:fill type="solid"/>
                </v:shape>
              </v:group>
            </w:pict>
          </mc:Fallback>
        </mc:AlternateContent>
      </w:r>
      <w:r>
        <w:rPr>
          <w:sz w:val="2"/>
        </w:rPr>
      </w:r>
      <w:r>
        <w:rPr>
          <w:spacing w:val="80"/>
          <w:sz w:val="2"/>
        </w:rPr>
        <w:t> </w:t>
      </w:r>
      <w:r>
        <w:rPr>
          <w:spacing w:val="80"/>
          <w:sz w:val="2"/>
        </w:rPr>
        <mc:AlternateContent>
          <mc:Choice Requires="wps">
            <w:drawing>
              <wp:inline distT="0" distB="0" distL="0" distR="0">
                <wp:extent cx="531495" cy="8890"/>
                <wp:effectExtent l="0" t="0" r="0" b="0"/>
                <wp:docPr id="485" name="Group 485"/>
                <wp:cNvGraphicFramePr>
                  <a:graphicFrameLocks/>
                </wp:cNvGraphicFramePr>
                <a:graphic>
                  <a:graphicData uri="http://schemas.microsoft.com/office/word/2010/wordprocessingGroup">
                    <wpg:wgp>
                      <wpg:cNvPr id="485" name="Group 485"/>
                      <wpg:cNvGrpSpPr/>
                      <wpg:grpSpPr>
                        <a:xfrm>
                          <a:off x="0" y="0"/>
                          <a:ext cx="531495" cy="8890"/>
                          <a:chExt cx="531495" cy="8890"/>
                        </a:xfrm>
                      </wpg:grpSpPr>
                      <wps:wsp>
                        <wps:cNvPr id="486" name="Graphic 486"/>
                        <wps:cNvSpPr/>
                        <wps:spPr>
                          <a:xfrm>
                            <a:off x="-12" y="0"/>
                            <a:ext cx="531495" cy="8890"/>
                          </a:xfrm>
                          <a:custGeom>
                            <a:avLst/>
                            <a:gdLst/>
                            <a:ahLst/>
                            <a:cxnLst/>
                            <a:rect l="l" t="t" r="r" b="b"/>
                            <a:pathLst>
                              <a:path w="531495" h="8890">
                                <a:moveTo>
                                  <a:pt x="531495" y="0"/>
                                </a:moveTo>
                                <a:lnTo>
                                  <a:pt x="514350" y="0"/>
                                </a:lnTo>
                                <a:lnTo>
                                  <a:pt x="77152" y="0"/>
                                </a:lnTo>
                                <a:lnTo>
                                  <a:pt x="0" y="0"/>
                                </a:lnTo>
                                <a:lnTo>
                                  <a:pt x="0" y="8572"/>
                                </a:lnTo>
                                <a:lnTo>
                                  <a:pt x="77152" y="8572"/>
                                </a:lnTo>
                                <a:lnTo>
                                  <a:pt x="514350" y="8572"/>
                                </a:lnTo>
                                <a:lnTo>
                                  <a:pt x="531495" y="8572"/>
                                </a:lnTo>
                                <a:lnTo>
                                  <a:pt x="5314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85pt;height:.7pt;mso-position-horizontal-relative:char;mso-position-vertical-relative:line" id="docshapegroup482" coordorigin="0,0" coordsize="837,14">
                <v:shape style="position:absolute;left:-1;top:0;width:837;height:14" id="docshape483" coordorigin="0,0" coordsize="837,14" path="m837,0l810,0,121,0,0,0,0,14,121,14,810,14,837,14,837,0xe" filled="true" fillcolor="#000000" stroked="false">
                  <v:path arrowok="t"/>
                  <v:fill type="solid"/>
                </v:shape>
              </v:group>
            </w:pict>
          </mc:Fallback>
        </mc:AlternateContent>
      </w:r>
      <w:r>
        <w:rPr>
          <w:spacing w:val="80"/>
          <w:sz w:val="2"/>
        </w:rPr>
      </w:r>
    </w:p>
    <w:p>
      <w:pPr>
        <w:tabs>
          <w:tab w:pos="470" w:val="left" w:leader="none"/>
          <w:tab w:pos="1399" w:val="left" w:leader="none"/>
          <w:tab w:pos="2251" w:val="left" w:leader="none"/>
          <w:tab w:pos="2927" w:val="left" w:leader="none"/>
        </w:tabs>
        <w:spacing w:before="84"/>
        <w:ind w:left="0" w:right="29" w:firstLine="0"/>
        <w:jc w:val="right"/>
        <w:rPr>
          <w:sz w:val="12"/>
        </w:rPr>
      </w:pPr>
      <w:r>
        <w:rPr>
          <w:spacing w:val="-10"/>
          <w:w w:val="105"/>
          <w:sz w:val="12"/>
        </w:rPr>
        <w:t>$</w:t>
      </w:r>
      <w:r>
        <w:rPr>
          <w:sz w:val="12"/>
        </w:rPr>
        <w:tab/>
      </w:r>
      <w:r>
        <w:rPr>
          <w:w w:val="105"/>
          <w:sz w:val="12"/>
        </w:rPr>
        <w:t>2,981</w:t>
      </w:r>
      <w:r>
        <w:rPr>
          <w:spacing w:val="52"/>
          <w:w w:val="105"/>
          <w:sz w:val="12"/>
        </w:rPr>
        <w:t>  </w:t>
      </w:r>
      <w:r>
        <w:rPr>
          <w:spacing w:val="-10"/>
          <w:w w:val="105"/>
          <w:sz w:val="12"/>
        </w:rPr>
        <w:t>$</w:t>
      </w:r>
      <w:r>
        <w:rPr>
          <w:sz w:val="12"/>
        </w:rPr>
        <w:tab/>
      </w:r>
      <w:r>
        <w:rPr>
          <w:spacing w:val="-2"/>
          <w:w w:val="105"/>
          <w:sz w:val="12"/>
        </w:rPr>
        <w:t>2,994</w:t>
      </w:r>
      <w:r>
        <w:rPr>
          <w:sz w:val="12"/>
        </w:rPr>
        <w:tab/>
      </w:r>
      <w:r>
        <w:rPr>
          <w:spacing w:val="-10"/>
          <w:w w:val="105"/>
          <w:sz w:val="12"/>
        </w:rPr>
        <w:t>—</w:t>
      </w:r>
      <w:r>
        <w:rPr>
          <w:sz w:val="12"/>
        </w:rPr>
        <w:tab/>
      </w:r>
      <w:r>
        <w:rPr>
          <w:spacing w:val="-10"/>
          <w:w w:val="105"/>
          <w:sz w:val="12"/>
        </w:rPr>
        <w:t>2</w:t>
      </w:r>
    </w:p>
    <w:p>
      <w:pPr>
        <w:pStyle w:val="BodyText"/>
        <w:spacing w:before="5"/>
        <w:rPr>
          <w:sz w:val="2"/>
        </w:rPr>
      </w:pPr>
    </w:p>
    <w:p>
      <w:pPr>
        <w:spacing w:line="20" w:lineRule="exact"/>
        <w:ind w:left="147" w:right="-87" w:firstLine="0"/>
        <w:jc w:val="left"/>
        <w:rPr>
          <w:sz w:val="2"/>
        </w:rPr>
      </w:pPr>
      <w:r>
        <w:rPr>
          <w:sz w:val="2"/>
        </w:rPr>
        <mc:AlternateContent>
          <mc:Choice Requires="wps">
            <w:drawing>
              <wp:inline distT="0" distB="0" distL="0" distR="0">
                <wp:extent cx="523240" cy="8890"/>
                <wp:effectExtent l="0" t="0" r="0" b="0"/>
                <wp:docPr id="487" name="Group 487"/>
                <wp:cNvGraphicFramePr>
                  <a:graphicFrameLocks/>
                </wp:cNvGraphicFramePr>
                <a:graphic>
                  <a:graphicData uri="http://schemas.microsoft.com/office/word/2010/wordprocessingGroup">
                    <wpg:wgp>
                      <wpg:cNvPr id="487" name="Group 487"/>
                      <wpg:cNvGrpSpPr/>
                      <wpg:grpSpPr>
                        <a:xfrm>
                          <a:off x="0" y="0"/>
                          <a:ext cx="523240" cy="8890"/>
                          <a:chExt cx="523240" cy="8890"/>
                        </a:xfrm>
                      </wpg:grpSpPr>
                      <wps:wsp>
                        <wps:cNvPr id="488" name="Graphic 488"/>
                        <wps:cNvSpPr/>
                        <wps:spPr>
                          <a:xfrm>
                            <a:off x="-12" y="0"/>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484" coordorigin="0,0" coordsize="824,14">
                <v:shape style="position:absolute;left:-1;top:0;width:824;height:14" id="docshape485" coordorigin="0,0" coordsize="824,14" path="m823,0l796,0,108,0,0,0,0,14,108,14,796,14,823,14,823,0xe" filled="true" fillcolor="#000000" stroked="false">
                  <v:path arrowok="t"/>
                  <v:fill type="solid"/>
                </v:shape>
              </v:group>
            </w:pict>
          </mc:Fallback>
        </mc:AlternateContent>
      </w:r>
      <w:r>
        <w:rPr>
          <w:sz w:val="2"/>
        </w:rPr>
      </w:r>
      <w:r>
        <w:rPr>
          <w:spacing w:val="80"/>
          <w:sz w:val="2"/>
        </w:rPr>
        <w:t> </w:t>
      </w:r>
      <w:r>
        <w:rPr>
          <w:spacing w:val="80"/>
          <w:sz w:val="2"/>
        </w:rPr>
        <mc:AlternateContent>
          <mc:Choice Requires="wps">
            <w:drawing>
              <wp:inline distT="0" distB="0" distL="0" distR="0">
                <wp:extent cx="531495" cy="8890"/>
                <wp:effectExtent l="0" t="0" r="0" b="0"/>
                <wp:docPr id="489" name="Group 489"/>
                <wp:cNvGraphicFramePr>
                  <a:graphicFrameLocks/>
                </wp:cNvGraphicFramePr>
                <a:graphic>
                  <a:graphicData uri="http://schemas.microsoft.com/office/word/2010/wordprocessingGroup">
                    <wpg:wgp>
                      <wpg:cNvPr id="489" name="Group 489"/>
                      <wpg:cNvGrpSpPr/>
                      <wpg:grpSpPr>
                        <a:xfrm>
                          <a:off x="0" y="0"/>
                          <a:ext cx="531495" cy="8890"/>
                          <a:chExt cx="531495" cy="8890"/>
                        </a:xfrm>
                      </wpg:grpSpPr>
                      <wps:wsp>
                        <wps:cNvPr id="490" name="Graphic 490"/>
                        <wps:cNvSpPr/>
                        <wps:spPr>
                          <a:xfrm>
                            <a:off x="-12" y="0"/>
                            <a:ext cx="531495" cy="8890"/>
                          </a:xfrm>
                          <a:custGeom>
                            <a:avLst/>
                            <a:gdLst/>
                            <a:ahLst/>
                            <a:cxnLst/>
                            <a:rect l="l" t="t" r="r" b="b"/>
                            <a:pathLst>
                              <a:path w="531495" h="8890">
                                <a:moveTo>
                                  <a:pt x="531495" y="0"/>
                                </a:moveTo>
                                <a:lnTo>
                                  <a:pt x="514350" y="0"/>
                                </a:lnTo>
                                <a:lnTo>
                                  <a:pt x="77152" y="0"/>
                                </a:lnTo>
                                <a:lnTo>
                                  <a:pt x="0" y="0"/>
                                </a:lnTo>
                                <a:lnTo>
                                  <a:pt x="0" y="8572"/>
                                </a:lnTo>
                                <a:lnTo>
                                  <a:pt x="77152" y="8572"/>
                                </a:lnTo>
                                <a:lnTo>
                                  <a:pt x="514350" y="8572"/>
                                </a:lnTo>
                                <a:lnTo>
                                  <a:pt x="531495" y="8572"/>
                                </a:lnTo>
                                <a:lnTo>
                                  <a:pt x="5314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85pt;height:.7pt;mso-position-horizontal-relative:char;mso-position-vertical-relative:line" id="docshapegroup486" coordorigin="0,0" coordsize="837,14">
                <v:shape style="position:absolute;left:-1;top:0;width:837;height:14" id="docshape487" coordorigin="0,0" coordsize="837,14" path="m837,0l810,0,121,0,0,0,0,14,121,14,810,14,837,14,837,0xe" filled="true" fillcolor="#000000" stroked="false">
                  <v:path arrowok="t"/>
                  <v:fill type="solid"/>
                </v:shape>
              </v:group>
            </w:pict>
          </mc:Fallback>
        </mc:AlternateContent>
      </w:r>
      <w:r>
        <w:rPr>
          <w:spacing w:val="80"/>
          <w:sz w:val="2"/>
        </w:rPr>
      </w:r>
      <w:r>
        <w:rPr>
          <w:spacing w:val="79"/>
          <w:sz w:val="2"/>
        </w:rPr>
        <w:t> </w:t>
      </w:r>
      <w:r>
        <w:rPr>
          <w:spacing w:val="79"/>
          <w:sz w:val="2"/>
        </w:rPr>
        <mc:AlternateContent>
          <mc:Choice Requires="wps">
            <w:drawing>
              <wp:inline distT="0" distB="0" distL="0" distR="0">
                <wp:extent cx="360045" cy="8890"/>
                <wp:effectExtent l="0" t="0" r="0" b="0"/>
                <wp:docPr id="491" name="Group 491"/>
                <wp:cNvGraphicFramePr>
                  <a:graphicFrameLocks/>
                </wp:cNvGraphicFramePr>
                <a:graphic>
                  <a:graphicData uri="http://schemas.microsoft.com/office/word/2010/wordprocessingGroup">
                    <wpg:wgp>
                      <wpg:cNvPr id="491" name="Group 491"/>
                      <wpg:cNvGrpSpPr/>
                      <wpg:grpSpPr>
                        <a:xfrm>
                          <a:off x="0" y="0"/>
                          <a:ext cx="360045" cy="8890"/>
                          <a:chExt cx="360045" cy="8890"/>
                        </a:xfrm>
                      </wpg:grpSpPr>
                      <wps:wsp>
                        <wps:cNvPr id="492" name="Graphic 492"/>
                        <wps:cNvSpPr/>
                        <wps:spPr>
                          <a:xfrm>
                            <a:off x="-12" y="0"/>
                            <a:ext cx="360045" cy="8890"/>
                          </a:xfrm>
                          <a:custGeom>
                            <a:avLst/>
                            <a:gdLst/>
                            <a:ahLst/>
                            <a:cxnLst/>
                            <a:rect l="l" t="t" r="r" b="b"/>
                            <a:pathLst>
                              <a:path w="360045" h="8890">
                                <a:moveTo>
                                  <a:pt x="360045" y="0"/>
                                </a:moveTo>
                                <a:lnTo>
                                  <a:pt x="334327" y="0"/>
                                </a:lnTo>
                                <a:lnTo>
                                  <a:pt x="68580" y="0"/>
                                </a:lnTo>
                                <a:lnTo>
                                  <a:pt x="0" y="0"/>
                                </a:lnTo>
                                <a:lnTo>
                                  <a:pt x="0" y="8572"/>
                                </a:lnTo>
                                <a:lnTo>
                                  <a:pt x="68580" y="8572"/>
                                </a:lnTo>
                                <a:lnTo>
                                  <a:pt x="334327" y="8572"/>
                                </a:lnTo>
                                <a:lnTo>
                                  <a:pt x="360045" y="8572"/>
                                </a:lnTo>
                                <a:lnTo>
                                  <a:pt x="36004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35pt;height:.7pt;mso-position-horizontal-relative:char;mso-position-vertical-relative:line" id="docshapegroup488" coordorigin="0,0" coordsize="567,14">
                <v:shape style="position:absolute;left:-1;top:0;width:567;height:14" id="docshape489" coordorigin="0,0" coordsize="567,14" path="m567,0l526,0,108,0,0,0,0,14,108,14,526,14,567,14,567,0xe" filled="true" fillcolor="#000000" stroked="false">
                  <v:path arrowok="t"/>
                  <v:fill type="solid"/>
                </v:shape>
              </v:group>
            </w:pict>
          </mc:Fallback>
        </mc:AlternateContent>
      </w:r>
      <w:r>
        <w:rPr>
          <w:spacing w:val="79"/>
          <w:sz w:val="2"/>
        </w:rPr>
      </w:r>
      <w:r>
        <w:rPr>
          <w:spacing w:val="79"/>
          <w:sz w:val="2"/>
        </w:rPr>
        <w:t> </w:t>
      </w:r>
      <w:r>
        <w:rPr>
          <w:spacing w:val="79"/>
          <w:sz w:val="2"/>
        </w:rPr>
        <mc:AlternateContent>
          <mc:Choice Requires="wps">
            <w:drawing>
              <wp:inline distT="0" distB="0" distL="0" distR="0">
                <wp:extent cx="351790" cy="8890"/>
                <wp:effectExtent l="0" t="0" r="0" b="0"/>
                <wp:docPr id="493" name="Group 493"/>
                <wp:cNvGraphicFramePr>
                  <a:graphicFrameLocks/>
                </wp:cNvGraphicFramePr>
                <a:graphic>
                  <a:graphicData uri="http://schemas.microsoft.com/office/word/2010/wordprocessingGroup">
                    <wpg:wgp>
                      <wpg:cNvPr id="493" name="Group 493"/>
                      <wpg:cNvGrpSpPr/>
                      <wpg:grpSpPr>
                        <a:xfrm>
                          <a:off x="0" y="0"/>
                          <a:ext cx="351790" cy="8890"/>
                          <a:chExt cx="351790" cy="8890"/>
                        </a:xfrm>
                      </wpg:grpSpPr>
                      <wps:wsp>
                        <wps:cNvPr id="494" name="Graphic 494"/>
                        <wps:cNvSpPr/>
                        <wps:spPr>
                          <a:xfrm>
                            <a:off x="-12" y="0"/>
                            <a:ext cx="351790" cy="8890"/>
                          </a:xfrm>
                          <a:custGeom>
                            <a:avLst/>
                            <a:gdLst/>
                            <a:ahLst/>
                            <a:cxnLst/>
                            <a:rect l="l" t="t" r="r" b="b"/>
                            <a:pathLst>
                              <a:path w="351790" h="8890">
                                <a:moveTo>
                                  <a:pt x="351472" y="0"/>
                                </a:moveTo>
                                <a:lnTo>
                                  <a:pt x="334327" y="0"/>
                                </a:lnTo>
                                <a:lnTo>
                                  <a:pt x="68580" y="0"/>
                                </a:lnTo>
                                <a:lnTo>
                                  <a:pt x="0" y="0"/>
                                </a:lnTo>
                                <a:lnTo>
                                  <a:pt x="0" y="8572"/>
                                </a:lnTo>
                                <a:lnTo>
                                  <a:pt x="68580" y="8572"/>
                                </a:lnTo>
                                <a:lnTo>
                                  <a:pt x="334327" y="8572"/>
                                </a:lnTo>
                                <a:lnTo>
                                  <a:pt x="351472" y="8572"/>
                                </a:lnTo>
                                <a:lnTo>
                                  <a:pt x="3514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7pt;height:.7pt;mso-position-horizontal-relative:char;mso-position-vertical-relative:line" id="docshapegroup490" coordorigin="0,0" coordsize="554,14">
                <v:shape style="position:absolute;left:-1;top:0;width:554;height:14" id="docshape491" coordorigin="0,0" coordsize="554,14" path="m553,0l526,0,108,0,0,0,0,14,108,14,526,14,553,14,553,0xe" filled="true" fillcolor="#000000" stroked="false">
                  <v:path arrowok="t"/>
                  <v:fill type="solid"/>
                </v:shape>
              </v:group>
            </w:pict>
          </mc:Fallback>
        </mc:AlternateContent>
      </w:r>
      <w:r>
        <w:rPr>
          <w:spacing w:val="79"/>
          <w:sz w:val="2"/>
        </w:rPr>
      </w:r>
    </w:p>
    <w:p>
      <w:pPr>
        <w:tabs>
          <w:tab w:pos="728" w:val="left" w:leader="none"/>
          <w:tab w:pos="1657" w:val="left" w:leader="none"/>
          <w:tab w:pos="2382" w:val="left" w:leader="none"/>
        </w:tabs>
        <w:spacing w:before="84"/>
        <w:ind w:left="163" w:right="0" w:firstLine="0"/>
        <w:jc w:val="left"/>
        <w:rPr>
          <w:sz w:val="12"/>
        </w:rPr>
      </w:pPr>
      <w:r>
        <w:rPr>
          <w:spacing w:val="-10"/>
          <w:w w:val="105"/>
          <w:sz w:val="12"/>
        </w:rPr>
        <w:t>$</w:t>
      </w:r>
      <w:r>
        <w:rPr>
          <w:sz w:val="12"/>
        </w:rPr>
        <w:tab/>
      </w:r>
      <w:r>
        <w:rPr>
          <w:w w:val="105"/>
          <w:sz w:val="12"/>
        </w:rPr>
        <w:t>850</w:t>
      </w:r>
      <w:r>
        <w:rPr>
          <w:spacing w:val="52"/>
          <w:w w:val="105"/>
          <w:sz w:val="12"/>
        </w:rPr>
        <w:t>  </w:t>
      </w:r>
      <w:r>
        <w:rPr>
          <w:spacing w:val="-10"/>
          <w:w w:val="105"/>
          <w:sz w:val="12"/>
        </w:rPr>
        <w:t>$</w:t>
      </w:r>
      <w:r>
        <w:rPr>
          <w:sz w:val="12"/>
        </w:rPr>
        <w:tab/>
      </w:r>
      <w:r>
        <w:rPr>
          <w:spacing w:val="-5"/>
          <w:w w:val="105"/>
          <w:sz w:val="12"/>
        </w:rPr>
        <w:t>868</w:t>
      </w:r>
      <w:r>
        <w:rPr>
          <w:sz w:val="12"/>
        </w:rPr>
        <w:tab/>
      </w:r>
      <w:r>
        <w:rPr>
          <w:spacing w:val="-5"/>
          <w:w w:val="105"/>
          <w:sz w:val="12"/>
        </w:rPr>
        <w:t>(2)</w:t>
      </w:r>
    </w:p>
    <w:p>
      <w:pPr>
        <w:tabs>
          <w:tab w:pos="928" w:val="left" w:leader="none"/>
          <w:tab w:pos="1591" w:val="left" w:leader="none"/>
          <w:tab w:pos="2309" w:val="left" w:leader="none"/>
        </w:tabs>
        <w:spacing w:before="132"/>
        <w:ind w:left="0" w:right="0" w:firstLine="0"/>
        <w:jc w:val="right"/>
        <w:rPr>
          <w:sz w:val="12"/>
        </w:rPr>
      </w:pPr>
      <w:r>
        <w:rPr>
          <w:spacing w:val="-5"/>
          <w:w w:val="105"/>
          <w:sz w:val="12"/>
        </w:rPr>
        <w:t>397</w:t>
      </w:r>
      <w:r>
        <w:rPr>
          <w:sz w:val="12"/>
        </w:rPr>
        <w:tab/>
      </w:r>
      <w:r>
        <w:rPr>
          <w:spacing w:val="-5"/>
          <w:w w:val="105"/>
          <w:sz w:val="12"/>
        </w:rPr>
        <w:t>452</w:t>
      </w:r>
      <w:r>
        <w:rPr>
          <w:sz w:val="12"/>
        </w:rPr>
        <w:tab/>
      </w:r>
      <w:r>
        <w:rPr>
          <w:spacing w:val="-4"/>
          <w:w w:val="105"/>
          <w:sz w:val="12"/>
        </w:rPr>
        <w:t>(12)</w:t>
      </w:r>
      <w:r>
        <w:rPr>
          <w:sz w:val="12"/>
        </w:rPr>
        <w:tab/>
      </w:r>
      <w:r>
        <w:rPr>
          <w:spacing w:val="-5"/>
          <w:w w:val="105"/>
          <w:sz w:val="12"/>
        </w:rPr>
        <w:t>(9)</w:t>
      </w:r>
    </w:p>
    <w:p>
      <w:pPr>
        <w:pStyle w:val="BodyText"/>
        <w:spacing w:before="5"/>
        <w:rPr>
          <w:sz w:val="2"/>
        </w:rPr>
      </w:pPr>
    </w:p>
    <w:p>
      <w:pPr>
        <w:spacing w:line="20" w:lineRule="exact"/>
        <w:ind w:left="147" w:right="0" w:firstLine="0"/>
        <w:jc w:val="left"/>
        <w:rPr>
          <w:sz w:val="2"/>
        </w:rPr>
      </w:pPr>
      <w:r>
        <w:rPr>
          <w:sz w:val="2"/>
        </w:rPr>
        <mc:AlternateContent>
          <mc:Choice Requires="wps">
            <w:drawing>
              <wp:inline distT="0" distB="0" distL="0" distR="0">
                <wp:extent cx="523240" cy="8890"/>
                <wp:effectExtent l="0" t="0" r="0" b="0"/>
                <wp:docPr id="495" name="Group 495"/>
                <wp:cNvGraphicFramePr>
                  <a:graphicFrameLocks/>
                </wp:cNvGraphicFramePr>
                <a:graphic>
                  <a:graphicData uri="http://schemas.microsoft.com/office/word/2010/wordprocessingGroup">
                    <wpg:wgp>
                      <wpg:cNvPr id="495" name="Group 495"/>
                      <wpg:cNvGrpSpPr/>
                      <wpg:grpSpPr>
                        <a:xfrm>
                          <a:off x="0" y="0"/>
                          <a:ext cx="523240" cy="8890"/>
                          <a:chExt cx="523240" cy="8890"/>
                        </a:xfrm>
                      </wpg:grpSpPr>
                      <wps:wsp>
                        <wps:cNvPr id="496" name="Graphic 496"/>
                        <wps:cNvSpPr/>
                        <wps:spPr>
                          <a:xfrm>
                            <a:off x="-12" y="0"/>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492" coordorigin="0,0" coordsize="824,14">
                <v:shape style="position:absolute;left:-1;top:0;width:824;height:14" id="docshape493" coordorigin="0,0" coordsize="824,14" path="m823,0l796,0,108,0,0,0,0,14,108,14,796,14,823,14,823,0xe" filled="true" fillcolor="#000000" stroked="false">
                  <v:path arrowok="t"/>
                  <v:fill type="solid"/>
                </v:shape>
              </v:group>
            </w:pict>
          </mc:Fallback>
        </mc:AlternateContent>
      </w:r>
      <w:r>
        <w:rPr>
          <w:sz w:val="2"/>
        </w:rPr>
      </w:r>
      <w:r>
        <w:rPr>
          <w:spacing w:val="80"/>
          <w:sz w:val="2"/>
        </w:rPr>
        <w:t> </w:t>
      </w:r>
      <w:r>
        <w:rPr>
          <w:spacing w:val="80"/>
          <w:sz w:val="2"/>
        </w:rPr>
        <mc:AlternateContent>
          <mc:Choice Requires="wps">
            <w:drawing>
              <wp:inline distT="0" distB="0" distL="0" distR="0">
                <wp:extent cx="531495" cy="8890"/>
                <wp:effectExtent l="0" t="0" r="0" b="0"/>
                <wp:docPr id="497" name="Group 497"/>
                <wp:cNvGraphicFramePr>
                  <a:graphicFrameLocks/>
                </wp:cNvGraphicFramePr>
                <a:graphic>
                  <a:graphicData uri="http://schemas.microsoft.com/office/word/2010/wordprocessingGroup">
                    <wpg:wgp>
                      <wpg:cNvPr id="497" name="Group 497"/>
                      <wpg:cNvGrpSpPr/>
                      <wpg:grpSpPr>
                        <a:xfrm>
                          <a:off x="0" y="0"/>
                          <a:ext cx="531495" cy="8890"/>
                          <a:chExt cx="531495" cy="8890"/>
                        </a:xfrm>
                      </wpg:grpSpPr>
                      <wps:wsp>
                        <wps:cNvPr id="498" name="Graphic 498"/>
                        <wps:cNvSpPr/>
                        <wps:spPr>
                          <a:xfrm>
                            <a:off x="-12" y="0"/>
                            <a:ext cx="531495" cy="8890"/>
                          </a:xfrm>
                          <a:custGeom>
                            <a:avLst/>
                            <a:gdLst/>
                            <a:ahLst/>
                            <a:cxnLst/>
                            <a:rect l="l" t="t" r="r" b="b"/>
                            <a:pathLst>
                              <a:path w="531495" h="8890">
                                <a:moveTo>
                                  <a:pt x="531495" y="0"/>
                                </a:moveTo>
                                <a:lnTo>
                                  <a:pt x="514350" y="0"/>
                                </a:lnTo>
                                <a:lnTo>
                                  <a:pt x="77152" y="0"/>
                                </a:lnTo>
                                <a:lnTo>
                                  <a:pt x="0" y="0"/>
                                </a:lnTo>
                                <a:lnTo>
                                  <a:pt x="0" y="8572"/>
                                </a:lnTo>
                                <a:lnTo>
                                  <a:pt x="77152" y="8572"/>
                                </a:lnTo>
                                <a:lnTo>
                                  <a:pt x="514350" y="8572"/>
                                </a:lnTo>
                                <a:lnTo>
                                  <a:pt x="531495" y="8572"/>
                                </a:lnTo>
                                <a:lnTo>
                                  <a:pt x="5314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85pt;height:.7pt;mso-position-horizontal-relative:char;mso-position-vertical-relative:line" id="docshapegroup494" coordorigin="0,0" coordsize="837,14">
                <v:shape style="position:absolute;left:-1;top:0;width:837;height:14" id="docshape495" coordorigin="0,0" coordsize="837,14" path="m837,0l810,0,121,0,0,0,0,14,121,14,810,14,837,14,837,0xe" filled="true" fillcolor="#000000" stroked="false">
                  <v:path arrowok="t"/>
                  <v:fill type="solid"/>
                </v:shape>
              </v:group>
            </w:pict>
          </mc:Fallback>
        </mc:AlternateContent>
      </w:r>
      <w:r>
        <w:rPr>
          <w:spacing w:val="80"/>
          <w:sz w:val="2"/>
        </w:rPr>
      </w:r>
    </w:p>
    <w:p>
      <w:pPr>
        <w:tabs>
          <w:tab w:pos="470" w:val="left" w:leader="none"/>
          <w:tab w:pos="1399" w:val="left" w:leader="none"/>
          <w:tab w:pos="2219" w:val="left" w:leader="none"/>
          <w:tab w:pos="2874" w:val="left" w:leader="none"/>
        </w:tabs>
        <w:spacing w:before="84"/>
        <w:ind w:left="0" w:right="0" w:firstLine="0"/>
        <w:jc w:val="right"/>
        <w:rPr>
          <w:sz w:val="12"/>
        </w:rPr>
      </w:pPr>
      <w:r>
        <w:rPr>
          <w:spacing w:val="-10"/>
          <w:w w:val="105"/>
          <w:sz w:val="12"/>
        </w:rPr>
        <w:t>$</w:t>
      </w:r>
      <w:r>
        <w:rPr>
          <w:sz w:val="12"/>
        </w:rPr>
        <w:tab/>
      </w:r>
      <w:r>
        <w:rPr>
          <w:w w:val="105"/>
          <w:sz w:val="12"/>
        </w:rPr>
        <w:t>1,247</w:t>
      </w:r>
      <w:r>
        <w:rPr>
          <w:spacing w:val="52"/>
          <w:w w:val="105"/>
          <w:sz w:val="12"/>
        </w:rPr>
        <w:t>  </w:t>
      </w:r>
      <w:r>
        <w:rPr>
          <w:spacing w:val="-10"/>
          <w:w w:val="105"/>
          <w:sz w:val="12"/>
        </w:rPr>
        <w:t>$</w:t>
      </w:r>
      <w:r>
        <w:rPr>
          <w:sz w:val="12"/>
        </w:rPr>
        <w:tab/>
      </w:r>
      <w:r>
        <w:rPr>
          <w:spacing w:val="-2"/>
          <w:w w:val="105"/>
          <w:sz w:val="12"/>
        </w:rPr>
        <w:t>1,320</w:t>
      </w:r>
      <w:r>
        <w:rPr>
          <w:sz w:val="12"/>
        </w:rPr>
        <w:tab/>
      </w:r>
      <w:r>
        <w:rPr>
          <w:spacing w:val="-5"/>
          <w:w w:val="105"/>
          <w:sz w:val="12"/>
        </w:rPr>
        <w:t>(6)</w:t>
      </w:r>
      <w:r>
        <w:rPr>
          <w:sz w:val="12"/>
        </w:rPr>
        <w:tab/>
      </w:r>
      <w:r>
        <w:rPr>
          <w:spacing w:val="-5"/>
          <w:w w:val="105"/>
          <w:sz w:val="12"/>
        </w:rPr>
        <w:t>(4)</w:t>
      </w:r>
    </w:p>
    <w:p>
      <w:pPr>
        <w:pStyle w:val="BodyText"/>
        <w:spacing w:before="5"/>
        <w:rPr>
          <w:sz w:val="2"/>
        </w:rPr>
      </w:pPr>
    </w:p>
    <w:p>
      <w:pPr>
        <w:spacing w:line="20" w:lineRule="exact"/>
        <w:ind w:left="147" w:right="-87" w:firstLine="0"/>
        <w:jc w:val="left"/>
        <w:rPr>
          <w:sz w:val="2"/>
        </w:rPr>
      </w:pPr>
      <w:r>
        <w:rPr>
          <w:sz w:val="2"/>
        </w:rPr>
        <mc:AlternateContent>
          <mc:Choice Requires="wps">
            <w:drawing>
              <wp:inline distT="0" distB="0" distL="0" distR="0">
                <wp:extent cx="523240" cy="8890"/>
                <wp:effectExtent l="0" t="0" r="0" b="0"/>
                <wp:docPr id="499" name="Group 499"/>
                <wp:cNvGraphicFramePr>
                  <a:graphicFrameLocks/>
                </wp:cNvGraphicFramePr>
                <a:graphic>
                  <a:graphicData uri="http://schemas.microsoft.com/office/word/2010/wordprocessingGroup">
                    <wpg:wgp>
                      <wpg:cNvPr id="499" name="Group 499"/>
                      <wpg:cNvGrpSpPr/>
                      <wpg:grpSpPr>
                        <a:xfrm>
                          <a:off x="0" y="0"/>
                          <a:ext cx="523240" cy="8890"/>
                          <a:chExt cx="523240" cy="8890"/>
                        </a:xfrm>
                      </wpg:grpSpPr>
                      <wps:wsp>
                        <wps:cNvPr id="500" name="Graphic 500"/>
                        <wps:cNvSpPr/>
                        <wps:spPr>
                          <a:xfrm>
                            <a:off x="-12" y="0"/>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496" coordorigin="0,0" coordsize="824,14">
                <v:shape style="position:absolute;left:-1;top:0;width:824;height:14" id="docshape497" coordorigin="0,0" coordsize="824,14" path="m823,0l796,0,108,0,0,0,0,14,108,14,796,14,823,14,823,0xe" filled="true" fillcolor="#000000" stroked="false">
                  <v:path arrowok="t"/>
                  <v:fill type="solid"/>
                </v:shape>
              </v:group>
            </w:pict>
          </mc:Fallback>
        </mc:AlternateContent>
      </w:r>
      <w:r>
        <w:rPr>
          <w:sz w:val="2"/>
        </w:rPr>
      </w:r>
      <w:r>
        <w:rPr>
          <w:spacing w:val="80"/>
          <w:sz w:val="2"/>
        </w:rPr>
        <w:t> </w:t>
      </w:r>
      <w:r>
        <w:rPr>
          <w:spacing w:val="80"/>
          <w:sz w:val="2"/>
        </w:rPr>
        <mc:AlternateContent>
          <mc:Choice Requires="wps">
            <w:drawing>
              <wp:inline distT="0" distB="0" distL="0" distR="0">
                <wp:extent cx="531495" cy="8890"/>
                <wp:effectExtent l="0" t="0" r="0" b="0"/>
                <wp:docPr id="501" name="Group 501"/>
                <wp:cNvGraphicFramePr>
                  <a:graphicFrameLocks/>
                </wp:cNvGraphicFramePr>
                <a:graphic>
                  <a:graphicData uri="http://schemas.microsoft.com/office/word/2010/wordprocessingGroup">
                    <wpg:wgp>
                      <wpg:cNvPr id="501" name="Group 501"/>
                      <wpg:cNvGrpSpPr/>
                      <wpg:grpSpPr>
                        <a:xfrm>
                          <a:off x="0" y="0"/>
                          <a:ext cx="531495" cy="8890"/>
                          <a:chExt cx="531495" cy="8890"/>
                        </a:xfrm>
                      </wpg:grpSpPr>
                      <wps:wsp>
                        <wps:cNvPr id="502" name="Graphic 502"/>
                        <wps:cNvSpPr/>
                        <wps:spPr>
                          <a:xfrm>
                            <a:off x="-12" y="0"/>
                            <a:ext cx="531495" cy="8890"/>
                          </a:xfrm>
                          <a:custGeom>
                            <a:avLst/>
                            <a:gdLst/>
                            <a:ahLst/>
                            <a:cxnLst/>
                            <a:rect l="l" t="t" r="r" b="b"/>
                            <a:pathLst>
                              <a:path w="531495" h="8890">
                                <a:moveTo>
                                  <a:pt x="531495" y="0"/>
                                </a:moveTo>
                                <a:lnTo>
                                  <a:pt x="514350" y="0"/>
                                </a:lnTo>
                                <a:lnTo>
                                  <a:pt x="77152" y="0"/>
                                </a:lnTo>
                                <a:lnTo>
                                  <a:pt x="0" y="0"/>
                                </a:lnTo>
                                <a:lnTo>
                                  <a:pt x="0" y="8572"/>
                                </a:lnTo>
                                <a:lnTo>
                                  <a:pt x="77152" y="8572"/>
                                </a:lnTo>
                                <a:lnTo>
                                  <a:pt x="514350" y="8572"/>
                                </a:lnTo>
                                <a:lnTo>
                                  <a:pt x="531495" y="8572"/>
                                </a:lnTo>
                                <a:lnTo>
                                  <a:pt x="5314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85pt;height:.7pt;mso-position-horizontal-relative:char;mso-position-vertical-relative:line" id="docshapegroup498" coordorigin="0,0" coordsize="837,14">
                <v:shape style="position:absolute;left:-1;top:0;width:837;height:14" id="docshape499" coordorigin="0,0" coordsize="837,14" path="m837,0l810,0,121,0,0,0,0,14,121,14,810,14,837,14,837,0xe" filled="true" fillcolor="#000000" stroked="false">
                  <v:path arrowok="t"/>
                  <v:fill type="solid"/>
                </v:shape>
              </v:group>
            </w:pict>
          </mc:Fallback>
        </mc:AlternateContent>
      </w:r>
      <w:r>
        <w:rPr>
          <w:spacing w:val="80"/>
          <w:sz w:val="2"/>
        </w:rPr>
      </w:r>
      <w:r>
        <w:rPr>
          <w:spacing w:val="79"/>
          <w:sz w:val="2"/>
        </w:rPr>
        <w:t> </w:t>
      </w:r>
      <w:r>
        <w:rPr>
          <w:spacing w:val="79"/>
          <w:sz w:val="2"/>
        </w:rPr>
        <mc:AlternateContent>
          <mc:Choice Requires="wps">
            <w:drawing>
              <wp:inline distT="0" distB="0" distL="0" distR="0">
                <wp:extent cx="360045" cy="8890"/>
                <wp:effectExtent l="0" t="0" r="0" b="0"/>
                <wp:docPr id="503" name="Group 503"/>
                <wp:cNvGraphicFramePr>
                  <a:graphicFrameLocks/>
                </wp:cNvGraphicFramePr>
                <a:graphic>
                  <a:graphicData uri="http://schemas.microsoft.com/office/word/2010/wordprocessingGroup">
                    <wpg:wgp>
                      <wpg:cNvPr id="503" name="Group 503"/>
                      <wpg:cNvGrpSpPr/>
                      <wpg:grpSpPr>
                        <a:xfrm>
                          <a:off x="0" y="0"/>
                          <a:ext cx="360045" cy="8890"/>
                          <a:chExt cx="360045" cy="8890"/>
                        </a:xfrm>
                      </wpg:grpSpPr>
                      <wps:wsp>
                        <wps:cNvPr id="504" name="Graphic 504"/>
                        <wps:cNvSpPr/>
                        <wps:spPr>
                          <a:xfrm>
                            <a:off x="-12" y="0"/>
                            <a:ext cx="360045" cy="8890"/>
                          </a:xfrm>
                          <a:custGeom>
                            <a:avLst/>
                            <a:gdLst/>
                            <a:ahLst/>
                            <a:cxnLst/>
                            <a:rect l="l" t="t" r="r" b="b"/>
                            <a:pathLst>
                              <a:path w="360045" h="8890">
                                <a:moveTo>
                                  <a:pt x="360045" y="0"/>
                                </a:moveTo>
                                <a:lnTo>
                                  <a:pt x="334327" y="0"/>
                                </a:lnTo>
                                <a:lnTo>
                                  <a:pt x="68580" y="0"/>
                                </a:lnTo>
                                <a:lnTo>
                                  <a:pt x="0" y="0"/>
                                </a:lnTo>
                                <a:lnTo>
                                  <a:pt x="0" y="8572"/>
                                </a:lnTo>
                                <a:lnTo>
                                  <a:pt x="68580" y="8572"/>
                                </a:lnTo>
                                <a:lnTo>
                                  <a:pt x="334327" y="8572"/>
                                </a:lnTo>
                                <a:lnTo>
                                  <a:pt x="360045" y="8572"/>
                                </a:lnTo>
                                <a:lnTo>
                                  <a:pt x="36004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35pt;height:.7pt;mso-position-horizontal-relative:char;mso-position-vertical-relative:line" id="docshapegroup500" coordorigin="0,0" coordsize="567,14">
                <v:shape style="position:absolute;left:-1;top:0;width:567;height:14" id="docshape501" coordorigin="0,0" coordsize="567,14" path="m567,0l526,0,108,0,0,0,0,14,108,14,526,14,567,14,567,0xe" filled="true" fillcolor="#000000" stroked="false">
                  <v:path arrowok="t"/>
                  <v:fill type="solid"/>
                </v:shape>
              </v:group>
            </w:pict>
          </mc:Fallback>
        </mc:AlternateContent>
      </w:r>
      <w:r>
        <w:rPr>
          <w:spacing w:val="79"/>
          <w:sz w:val="2"/>
        </w:rPr>
      </w:r>
      <w:r>
        <w:rPr>
          <w:spacing w:val="79"/>
          <w:sz w:val="2"/>
        </w:rPr>
        <w:t> </w:t>
      </w:r>
      <w:r>
        <w:rPr>
          <w:spacing w:val="79"/>
          <w:sz w:val="2"/>
        </w:rPr>
        <mc:AlternateContent>
          <mc:Choice Requires="wps">
            <w:drawing>
              <wp:inline distT="0" distB="0" distL="0" distR="0">
                <wp:extent cx="351790" cy="8890"/>
                <wp:effectExtent l="0" t="0" r="0" b="0"/>
                <wp:docPr id="505" name="Group 505"/>
                <wp:cNvGraphicFramePr>
                  <a:graphicFrameLocks/>
                </wp:cNvGraphicFramePr>
                <a:graphic>
                  <a:graphicData uri="http://schemas.microsoft.com/office/word/2010/wordprocessingGroup">
                    <wpg:wgp>
                      <wpg:cNvPr id="505" name="Group 505"/>
                      <wpg:cNvGrpSpPr/>
                      <wpg:grpSpPr>
                        <a:xfrm>
                          <a:off x="0" y="0"/>
                          <a:ext cx="351790" cy="8890"/>
                          <a:chExt cx="351790" cy="8890"/>
                        </a:xfrm>
                      </wpg:grpSpPr>
                      <wps:wsp>
                        <wps:cNvPr id="506" name="Graphic 506"/>
                        <wps:cNvSpPr/>
                        <wps:spPr>
                          <a:xfrm>
                            <a:off x="-12" y="0"/>
                            <a:ext cx="351790" cy="8890"/>
                          </a:xfrm>
                          <a:custGeom>
                            <a:avLst/>
                            <a:gdLst/>
                            <a:ahLst/>
                            <a:cxnLst/>
                            <a:rect l="l" t="t" r="r" b="b"/>
                            <a:pathLst>
                              <a:path w="351790" h="8890">
                                <a:moveTo>
                                  <a:pt x="351472" y="0"/>
                                </a:moveTo>
                                <a:lnTo>
                                  <a:pt x="334327" y="0"/>
                                </a:lnTo>
                                <a:lnTo>
                                  <a:pt x="68580" y="0"/>
                                </a:lnTo>
                                <a:lnTo>
                                  <a:pt x="0" y="0"/>
                                </a:lnTo>
                                <a:lnTo>
                                  <a:pt x="0" y="8572"/>
                                </a:lnTo>
                                <a:lnTo>
                                  <a:pt x="68580" y="8572"/>
                                </a:lnTo>
                                <a:lnTo>
                                  <a:pt x="334327" y="8572"/>
                                </a:lnTo>
                                <a:lnTo>
                                  <a:pt x="351472" y="8572"/>
                                </a:lnTo>
                                <a:lnTo>
                                  <a:pt x="3514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7pt;height:.7pt;mso-position-horizontal-relative:char;mso-position-vertical-relative:line" id="docshapegroup502" coordorigin="0,0" coordsize="554,14">
                <v:shape style="position:absolute;left:-1;top:0;width:554;height:14" id="docshape503" coordorigin="0,0" coordsize="554,14" path="m553,0l526,0,108,0,0,0,0,14,108,14,526,14,553,14,553,0xe" filled="true" fillcolor="#000000" stroked="false">
                  <v:path arrowok="t"/>
                  <v:fill type="solid"/>
                </v:shape>
              </v:group>
            </w:pict>
          </mc:Fallback>
        </mc:AlternateContent>
      </w:r>
      <w:r>
        <w:rPr>
          <w:spacing w:val="79"/>
          <w:sz w:val="2"/>
        </w:rPr>
      </w:r>
    </w:p>
    <w:p>
      <w:pPr>
        <w:pStyle w:val="BodyText"/>
        <w:rPr>
          <w:sz w:val="12"/>
        </w:rPr>
      </w:pPr>
    </w:p>
    <w:p>
      <w:pPr>
        <w:tabs>
          <w:tab w:pos="633" w:val="left" w:leader="none"/>
          <w:tab w:pos="1562" w:val="left" w:leader="none"/>
          <w:tab w:pos="2382" w:val="left" w:leader="none"/>
        </w:tabs>
        <w:spacing w:before="0"/>
        <w:ind w:left="163" w:right="0" w:firstLine="0"/>
        <w:jc w:val="left"/>
        <w:rPr>
          <w:sz w:val="12"/>
        </w:rPr>
      </w:pPr>
      <w:r>
        <w:rPr>
          <w:spacing w:val="-10"/>
          <w:w w:val="105"/>
          <w:sz w:val="12"/>
        </w:rPr>
        <w:t>$</w:t>
      </w:r>
      <w:r>
        <w:rPr>
          <w:sz w:val="12"/>
        </w:rPr>
        <w:tab/>
      </w:r>
      <w:r>
        <w:rPr>
          <w:w w:val="105"/>
          <w:sz w:val="12"/>
        </w:rPr>
        <w:t>1,600</w:t>
      </w:r>
      <w:r>
        <w:rPr>
          <w:spacing w:val="52"/>
          <w:w w:val="105"/>
          <w:sz w:val="12"/>
        </w:rPr>
        <w:t>  </w:t>
      </w:r>
      <w:r>
        <w:rPr>
          <w:spacing w:val="-10"/>
          <w:w w:val="105"/>
          <w:sz w:val="12"/>
        </w:rPr>
        <w:t>$</w:t>
      </w:r>
      <w:r>
        <w:rPr>
          <w:sz w:val="12"/>
        </w:rPr>
        <w:tab/>
      </w:r>
      <w:r>
        <w:rPr>
          <w:spacing w:val="-2"/>
          <w:w w:val="105"/>
          <w:sz w:val="12"/>
        </w:rPr>
        <w:t>1,621</w:t>
      </w:r>
      <w:r>
        <w:rPr>
          <w:sz w:val="12"/>
        </w:rPr>
        <w:tab/>
      </w:r>
      <w:r>
        <w:rPr>
          <w:spacing w:val="-5"/>
          <w:w w:val="105"/>
          <w:sz w:val="12"/>
        </w:rPr>
        <w:t>(1)</w:t>
      </w:r>
    </w:p>
    <w:p>
      <w:pPr>
        <w:pStyle w:val="BodyText"/>
        <w:spacing w:before="38"/>
        <w:rPr>
          <w:sz w:val="12"/>
        </w:rPr>
      </w:pPr>
    </w:p>
    <w:p>
      <w:pPr>
        <w:tabs>
          <w:tab w:pos="928" w:val="left" w:leader="none"/>
          <w:tab w:pos="1591" w:val="left" w:leader="none"/>
          <w:tab w:pos="2251" w:val="left" w:leader="none"/>
        </w:tabs>
        <w:spacing w:before="0"/>
        <w:ind w:left="0" w:right="0" w:firstLine="0"/>
        <w:jc w:val="right"/>
        <w:rPr>
          <w:sz w:val="12"/>
        </w:rPr>
      </w:pPr>
      <w:r>
        <w:rPr>
          <w:spacing w:val="-5"/>
          <w:w w:val="105"/>
          <w:position w:val="1"/>
          <w:sz w:val="12"/>
        </w:rPr>
        <w:t>791</w:t>
      </w:r>
      <w:r>
        <w:rPr>
          <w:position w:val="1"/>
          <w:sz w:val="12"/>
        </w:rPr>
        <w:tab/>
      </w:r>
      <w:r>
        <w:rPr>
          <w:spacing w:val="-5"/>
          <w:w w:val="105"/>
          <w:position w:val="1"/>
          <w:sz w:val="12"/>
        </w:rPr>
        <w:t>936</w:t>
      </w:r>
      <w:r>
        <w:rPr>
          <w:position w:val="1"/>
          <w:sz w:val="12"/>
        </w:rPr>
        <w:tab/>
      </w:r>
      <w:r>
        <w:rPr>
          <w:spacing w:val="-4"/>
          <w:w w:val="105"/>
          <w:sz w:val="12"/>
        </w:rPr>
        <w:t>(16)</w:t>
      </w:r>
      <w:r>
        <w:rPr>
          <w:sz w:val="12"/>
        </w:rPr>
        <w:tab/>
      </w:r>
      <w:r>
        <w:rPr>
          <w:spacing w:val="-4"/>
          <w:w w:val="105"/>
          <w:sz w:val="12"/>
        </w:rPr>
        <w:t>(11)</w:t>
      </w:r>
    </w:p>
    <w:p>
      <w:pPr>
        <w:pStyle w:val="BodyText"/>
        <w:spacing w:before="5"/>
        <w:rPr>
          <w:sz w:val="2"/>
        </w:rPr>
      </w:pPr>
    </w:p>
    <w:p>
      <w:pPr>
        <w:spacing w:line="20" w:lineRule="exact"/>
        <w:ind w:left="147" w:right="0" w:firstLine="0"/>
        <w:jc w:val="left"/>
        <w:rPr>
          <w:sz w:val="2"/>
        </w:rPr>
      </w:pPr>
      <w:r>
        <w:rPr>
          <w:sz w:val="2"/>
        </w:rPr>
        <mc:AlternateContent>
          <mc:Choice Requires="wps">
            <w:drawing>
              <wp:inline distT="0" distB="0" distL="0" distR="0">
                <wp:extent cx="523240" cy="8890"/>
                <wp:effectExtent l="0" t="0" r="0" b="0"/>
                <wp:docPr id="507" name="Group 507"/>
                <wp:cNvGraphicFramePr>
                  <a:graphicFrameLocks/>
                </wp:cNvGraphicFramePr>
                <a:graphic>
                  <a:graphicData uri="http://schemas.microsoft.com/office/word/2010/wordprocessingGroup">
                    <wpg:wgp>
                      <wpg:cNvPr id="507" name="Group 507"/>
                      <wpg:cNvGrpSpPr/>
                      <wpg:grpSpPr>
                        <a:xfrm>
                          <a:off x="0" y="0"/>
                          <a:ext cx="523240" cy="8890"/>
                          <a:chExt cx="523240" cy="8890"/>
                        </a:xfrm>
                      </wpg:grpSpPr>
                      <wps:wsp>
                        <wps:cNvPr id="508" name="Graphic 508"/>
                        <wps:cNvSpPr/>
                        <wps:spPr>
                          <a:xfrm>
                            <a:off x="-12" y="0"/>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504" coordorigin="0,0" coordsize="824,14">
                <v:shape style="position:absolute;left:-1;top:0;width:824;height:14" id="docshape505" coordorigin="0,0" coordsize="824,14" path="m823,0l796,0,108,0,0,0,0,14,108,14,796,14,823,14,823,0xe" filled="true" fillcolor="#000000" stroked="false">
                  <v:path arrowok="t"/>
                  <v:fill type="solid"/>
                </v:shape>
              </v:group>
            </w:pict>
          </mc:Fallback>
        </mc:AlternateContent>
      </w:r>
      <w:r>
        <w:rPr>
          <w:sz w:val="2"/>
        </w:rPr>
      </w:r>
      <w:r>
        <w:rPr>
          <w:spacing w:val="80"/>
          <w:sz w:val="2"/>
        </w:rPr>
        <w:t> </w:t>
      </w:r>
      <w:r>
        <w:rPr>
          <w:spacing w:val="80"/>
          <w:sz w:val="2"/>
        </w:rPr>
        <mc:AlternateContent>
          <mc:Choice Requires="wps">
            <w:drawing>
              <wp:inline distT="0" distB="0" distL="0" distR="0">
                <wp:extent cx="531495" cy="8890"/>
                <wp:effectExtent l="0" t="0" r="0" b="0"/>
                <wp:docPr id="509" name="Group 509"/>
                <wp:cNvGraphicFramePr>
                  <a:graphicFrameLocks/>
                </wp:cNvGraphicFramePr>
                <a:graphic>
                  <a:graphicData uri="http://schemas.microsoft.com/office/word/2010/wordprocessingGroup">
                    <wpg:wgp>
                      <wpg:cNvPr id="509" name="Group 509"/>
                      <wpg:cNvGrpSpPr/>
                      <wpg:grpSpPr>
                        <a:xfrm>
                          <a:off x="0" y="0"/>
                          <a:ext cx="531495" cy="8890"/>
                          <a:chExt cx="531495" cy="8890"/>
                        </a:xfrm>
                      </wpg:grpSpPr>
                      <wps:wsp>
                        <wps:cNvPr id="510" name="Graphic 510"/>
                        <wps:cNvSpPr/>
                        <wps:spPr>
                          <a:xfrm>
                            <a:off x="-12" y="0"/>
                            <a:ext cx="531495" cy="8890"/>
                          </a:xfrm>
                          <a:custGeom>
                            <a:avLst/>
                            <a:gdLst/>
                            <a:ahLst/>
                            <a:cxnLst/>
                            <a:rect l="l" t="t" r="r" b="b"/>
                            <a:pathLst>
                              <a:path w="531495" h="8890">
                                <a:moveTo>
                                  <a:pt x="531495" y="0"/>
                                </a:moveTo>
                                <a:lnTo>
                                  <a:pt x="514350" y="0"/>
                                </a:lnTo>
                                <a:lnTo>
                                  <a:pt x="77152" y="0"/>
                                </a:lnTo>
                                <a:lnTo>
                                  <a:pt x="0" y="0"/>
                                </a:lnTo>
                                <a:lnTo>
                                  <a:pt x="0" y="8572"/>
                                </a:lnTo>
                                <a:lnTo>
                                  <a:pt x="77152" y="8572"/>
                                </a:lnTo>
                                <a:lnTo>
                                  <a:pt x="514350" y="8572"/>
                                </a:lnTo>
                                <a:lnTo>
                                  <a:pt x="531495" y="8572"/>
                                </a:lnTo>
                                <a:lnTo>
                                  <a:pt x="5314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85pt;height:.7pt;mso-position-horizontal-relative:char;mso-position-vertical-relative:line" id="docshapegroup506" coordorigin="0,0" coordsize="837,14">
                <v:shape style="position:absolute;left:-1;top:0;width:837;height:14" id="docshape507" coordorigin="0,0" coordsize="837,14" path="m837,0l810,0,121,0,0,0,0,14,121,14,810,14,837,14,837,0xe" filled="true" fillcolor="#000000" stroked="false">
                  <v:path arrowok="t"/>
                  <v:fill type="solid"/>
                </v:shape>
              </v:group>
            </w:pict>
          </mc:Fallback>
        </mc:AlternateContent>
      </w:r>
      <w:r>
        <w:rPr>
          <w:spacing w:val="80"/>
          <w:sz w:val="2"/>
        </w:rPr>
      </w:r>
    </w:p>
    <w:p>
      <w:pPr>
        <w:tabs>
          <w:tab w:pos="470" w:val="left" w:leader="none"/>
          <w:tab w:pos="1399" w:val="left" w:leader="none"/>
          <w:tab w:pos="2219" w:val="left" w:leader="none"/>
          <w:tab w:pos="2874" w:val="left" w:leader="none"/>
        </w:tabs>
        <w:spacing w:before="125"/>
        <w:ind w:left="0" w:right="0" w:firstLine="0"/>
        <w:jc w:val="right"/>
        <w:rPr>
          <w:sz w:val="12"/>
        </w:rPr>
      </w:pPr>
      <w:r>
        <w:rPr>
          <w:spacing w:val="-10"/>
          <w:w w:val="105"/>
          <w:sz w:val="12"/>
        </w:rPr>
        <w:t>$</w:t>
      </w:r>
      <w:r>
        <w:rPr>
          <w:sz w:val="12"/>
        </w:rPr>
        <w:tab/>
      </w:r>
      <w:r>
        <w:rPr>
          <w:w w:val="105"/>
          <w:sz w:val="12"/>
        </w:rPr>
        <w:t>2,391</w:t>
      </w:r>
      <w:r>
        <w:rPr>
          <w:spacing w:val="52"/>
          <w:w w:val="105"/>
          <w:sz w:val="12"/>
        </w:rPr>
        <w:t>  </w:t>
      </w:r>
      <w:r>
        <w:rPr>
          <w:spacing w:val="-10"/>
          <w:w w:val="105"/>
          <w:sz w:val="12"/>
        </w:rPr>
        <w:t>$</w:t>
      </w:r>
      <w:r>
        <w:rPr>
          <w:sz w:val="12"/>
        </w:rPr>
        <w:tab/>
      </w:r>
      <w:r>
        <w:rPr>
          <w:spacing w:val="-2"/>
          <w:w w:val="105"/>
          <w:sz w:val="12"/>
        </w:rPr>
        <w:t>2,557</w:t>
      </w:r>
      <w:r>
        <w:rPr>
          <w:sz w:val="12"/>
        </w:rPr>
        <w:tab/>
      </w:r>
      <w:r>
        <w:rPr>
          <w:spacing w:val="-5"/>
          <w:w w:val="105"/>
          <w:sz w:val="12"/>
        </w:rPr>
        <w:t>(7)</w:t>
      </w:r>
      <w:r>
        <w:rPr>
          <w:sz w:val="12"/>
        </w:rPr>
        <w:tab/>
      </w:r>
      <w:r>
        <w:rPr>
          <w:spacing w:val="-5"/>
          <w:w w:val="105"/>
          <w:sz w:val="12"/>
        </w:rPr>
        <w:t>(5)</w:t>
      </w:r>
    </w:p>
    <w:p>
      <w:pPr>
        <w:pStyle w:val="BodyText"/>
        <w:spacing w:before="5"/>
        <w:rPr>
          <w:sz w:val="2"/>
        </w:rPr>
      </w:pPr>
    </w:p>
    <w:p>
      <w:pPr>
        <w:spacing w:line="20" w:lineRule="exact"/>
        <w:ind w:left="147" w:right="-87" w:firstLine="0"/>
        <w:jc w:val="left"/>
        <w:rPr>
          <w:sz w:val="2"/>
        </w:rPr>
      </w:pPr>
      <w:r>
        <w:rPr>
          <w:sz w:val="2"/>
        </w:rPr>
        <mc:AlternateContent>
          <mc:Choice Requires="wps">
            <w:drawing>
              <wp:inline distT="0" distB="0" distL="0" distR="0">
                <wp:extent cx="523240" cy="8890"/>
                <wp:effectExtent l="0" t="0" r="0" b="0"/>
                <wp:docPr id="511" name="Group 511"/>
                <wp:cNvGraphicFramePr>
                  <a:graphicFrameLocks/>
                </wp:cNvGraphicFramePr>
                <a:graphic>
                  <a:graphicData uri="http://schemas.microsoft.com/office/word/2010/wordprocessingGroup">
                    <wpg:wgp>
                      <wpg:cNvPr id="511" name="Group 511"/>
                      <wpg:cNvGrpSpPr/>
                      <wpg:grpSpPr>
                        <a:xfrm>
                          <a:off x="0" y="0"/>
                          <a:ext cx="523240" cy="8890"/>
                          <a:chExt cx="523240" cy="8890"/>
                        </a:xfrm>
                      </wpg:grpSpPr>
                      <wps:wsp>
                        <wps:cNvPr id="512" name="Graphic 512"/>
                        <wps:cNvSpPr/>
                        <wps:spPr>
                          <a:xfrm>
                            <a:off x="-12" y="0"/>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508" coordorigin="0,0" coordsize="824,14">
                <v:shape style="position:absolute;left:-1;top:0;width:824;height:14" id="docshape509" coordorigin="0,0" coordsize="824,14" path="m823,0l796,0,108,0,0,0,0,14,108,14,796,14,823,14,823,0xe" filled="true" fillcolor="#000000" stroked="false">
                  <v:path arrowok="t"/>
                  <v:fill type="solid"/>
                </v:shape>
              </v:group>
            </w:pict>
          </mc:Fallback>
        </mc:AlternateContent>
      </w:r>
      <w:r>
        <w:rPr>
          <w:sz w:val="2"/>
        </w:rPr>
      </w:r>
      <w:r>
        <w:rPr>
          <w:spacing w:val="80"/>
          <w:sz w:val="2"/>
        </w:rPr>
        <w:t> </w:t>
      </w:r>
      <w:r>
        <w:rPr>
          <w:spacing w:val="80"/>
          <w:sz w:val="2"/>
        </w:rPr>
        <mc:AlternateContent>
          <mc:Choice Requires="wps">
            <w:drawing>
              <wp:inline distT="0" distB="0" distL="0" distR="0">
                <wp:extent cx="531495" cy="8890"/>
                <wp:effectExtent l="0" t="0" r="0" b="0"/>
                <wp:docPr id="513" name="Group 513"/>
                <wp:cNvGraphicFramePr>
                  <a:graphicFrameLocks/>
                </wp:cNvGraphicFramePr>
                <a:graphic>
                  <a:graphicData uri="http://schemas.microsoft.com/office/word/2010/wordprocessingGroup">
                    <wpg:wgp>
                      <wpg:cNvPr id="513" name="Group 513"/>
                      <wpg:cNvGrpSpPr/>
                      <wpg:grpSpPr>
                        <a:xfrm>
                          <a:off x="0" y="0"/>
                          <a:ext cx="531495" cy="8890"/>
                          <a:chExt cx="531495" cy="8890"/>
                        </a:xfrm>
                      </wpg:grpSpPr>
                      <wps:wsp>
                        <wps:cNvPr id="514" name="Graphic 514"/>
                        <wps:cNvSpPr/>
                        <wps:spPr>
                          <a:xfrm>
                            <a:off x="-12" y="0"/>
                            <a:ext cx="531495" cy="8890"/>
                          </a:xfrm>
                          <a:custGeom>
                            <a:avLst/>
                            <a:gdLst/>
                            <a:ahLst/>
                            <a:cxnLst/>
                            <a:rect l="l" t="t" r="r" b="b"/>
                            <a:pathLst>
                              <a:path w="531495" h="8890">
                                <a:moveTo>
                                  <a:pt x="531495" y="0"/>
                                </a:moveTo>
                                <a:lnTo>
                                  <a:pt x="514350" y="0"/>
                                </a:lnTo>
                                <a:lnTo>
                                  <a:pt x="77152" y="0"/>
                                </a:lnTo>
                                <a:lnTo>
                                  <a:pt x="0" y="0"/>
                                </a:lnTo>
                                <a:lnTo>
                                  <a:pt x="0" y="8572"/>
                                </a:lnTo>
                                <a:lnTo>
                                  <a:pt x="77152" y="8572"/>
                                </a:lnTo>
                                <a:lnTo>
                                  <a:pt x="514350" y="8572"/>
                                </a:lnTo>
                                <a:lnTo>
                                  <a:pt x="531495" y="8572"/>
                                </a:lnTo>
                                <a:lnTo>
                                  <a:pt x="5314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85pt;height:.7pt;mso-position-horizontal-relative:char;mso-position-vertical-relative:line" id="docshapegroup510" coordorigin="0,0" coordsize="837,14">
                <v:shape style="position:absolute;left:-1;top:0;width:837;height:14" id="docshape511" coordorigin="0,0" coordsize="837,14" path="m837,0l810,0,121,0,0,0,0,14,121,14,810,14,837,14,837,0xe" filled="true" fillcolor="#000000" stroked="false">
                  <v:path arrowok="t"/>
                  <v:fill type="solid"/>
                </v:shape>
              </v:group>
            </w:pict>
          </mc:Fallback>
        </mc:AlternateContent>
      </w:r>
      <w:r>
        <w:rPr>
          <w:spacing w:val="80"/>
          <w:sz w:val="2"/>
        </w:rPr>
      </w:r>
      <w:r>
        <w:rPr>
          <w:spacing w:val="79"/>
          <w:sz w:val="2"/>
        </w:rPr>
        <w:t> </w:t>
      </w:r>
      <w:r>
        <w:rPr>
          <w:spacing w:val="79"/>
          <w:sz w:val="2"/>
        </w:rPr>
        <mc:AlternateContent>
          <mc:Choice Requires="wps">
            <w:drawing>
              <wp:inline distT="0" distB="0" distL="0" distR="0">
                <wp:extent cx="360045" cy="8890"/>
                <wp:effectExtent l="0" t="0" r="0" b="0"/>
                <wp:docPr id="515" name="Group 515"/>
                <wp:cNvGraphicFramePr>
                  <a:graphicFrameLocks/>
                </wp:cNvGraphicFramePr>
                <a:graphic>
                  <a:graphicData uri="http://schemas.microsoft.com/office/word/2010/wordprocessingGroup">
                    <wpg:wgp>
                      <wpg:cNvPr id="515" name="Group 515"/>
                      <wpg:cNvGrpSpPr/>
                      <wpg:grpSpPr>
                        <a:xfrm>
                          <a:off x="0" y="0"/>
                          <a:ext cx="360045" cy="8890"/>
                          <a:chExt cx="360045" cy="8890"/>
                        </a:xfrm>
                      </wpg:grpSpPr>
                      <wps:wsp>
                        <wps:cNvPr id="516" name="Graphic 516"/>
                        <wps:cNvSpPr/>
                        <wps:spPr>
                          <a:xfrm>
                            <a:off x="-12" y="0"/>
                            <a:ext cx="360045" cy="8890"/>
                          </a:xfrm>
                          <a:custGeom>
                            <a:avLst/>
                            <a:gdLst/>
                            <a:ahLst/>
                            <a:cxnLst/>
                            <a:rect l="l" t="t" r="r" b="b"/>
                            <a:pathLst>
                              <a:path w="360045" h="8890">
                                <a:moveTo>
                                  <a:pt x="360045" y="0"/>
                                </a:moveTo>
                                <a:lnTo>
                                  <a:pt x="334327" y="0"/>
                                </a:lnTo>
                                <a:lnTo>
                                  <a:pt x="68580" y="0"/>
                                </a:lnTo>
                                <a:lnTo>
                                  <a:pt x="0" y="0"/>
                                </a:lnTo>
                                <a:lnTo>
                                  <a:pt x="0" y="8572"/>
                                </a:lnTo>
                                <a:lnTo>
                                  <a:pt x="68580" y="8572"/>
                                </a:lnTo>
                                <a:lnTo>
                                  <a:pt x="334327" y="8572"/>
                                </a:lnTo>
                                <a:lnTo>
                                  <a:pt x="360045" y="8572"/>
                                </a:lnTo>
                                <a:lnTo>
                                  <a:pt x="36004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35pt;height:.7pt;mso-position-horizontal-relative:char;mso-position-vertical-relative:line" id="docshapegroup512" coordorigin="0,0" coordsize="567,14">
                <v:shape style="position:absolute;left:-1;top:0;width:567;height:14" id="docshape513" coordorigin="0,0" coordsize="567,14" path="m567,0l526,0,108,0,0,0,0,14,108,14,526,14,567,14,567,0xe" filled="true" fillcolor="#000000" stroked="false">
                  <v:path arrowok="t"/>
                  <v:fill type="solid"/>
                </v:shape>
              </v:group>
            </w:pict>
          </mc:Fallback>
        </mc:AlternateContent>
      </w:r>
      <w:r>
        <w:rPr>
          <w:spacing w:val="79"/>
          <w:sz w:val="2"/>
        </w:rPr>
      </w:r>
      <w:r>
        <w:rPr>
          <w:spacing w:val="79"/>
          <w:sz w:val="2"/>
        </w:rPr>
        <w:t> </w:t>
      </w:r>
      <w:r>
        <w:rPr>
          <w:spacing w:val="79"/>
          <w:sz w:val="2"/>
        </w:rPr>
        <mc:AlternateContent>
          <mc:Choice Requires="wps">
            <w:drawing>
              <wp:inline distT="0" distB="0" distL="0" distR="0">
                <wp:extent cx="351790" cy="8890"/>
                <wp:effectExtent l="0" t="0" r="0" b="0"/>
                <wp:docPr id="517" name="Group 517"/>
                <wp:cNvGraphicFramePr>
                  <a:graphicFrameLocks/>
                </wp:cNvGraphicFramePr>
                <a:graphic>
                  <a:graphicData uri="http://schemas.microsoft.com/office/word/2010/wordprocessingGroup">
                    <wpg:wgp>
                      <wpg:cNvPr id="517" name="Group 517"/>
                      <wpg:cNvGrpSpPr/>
                      <wpg:grpSpPr>
                        <a:xfrm>
                          <a:off x="0" y="0"/>
                          <a:ext cx="351790" cy="8890"/>
                          <a:chExt cx="351790" cy="8890"/>
                        </a:xfrm>
                      </wpg:grpSpPr>
                      <wps:wsp>
                        <wps:cNvPr id="518" name="Graphic 518"/>
                        <wps:cNvSpPr/>
                        <wps:spPr>
                          <a:xfrm>
                            <a:off x="-12" y="0"/>
                            <a:ext cx="351790" cy="8890"/>
                          </a:xfrm>
                          <a:custGeom>
                            <a:avLst/>
                            <a:gdLst/>
                            <a:ahLst/>
                            <a:cxnLst/>
                            <a:rect l="l" t="t" r="r" b="b"/>
                            <a:pathLst>
                              <a:path w="351790" h="8890">
                                <a:moveTo>
                                  <a:pt x="351472" y="0"/>
                                </a:moveTo>
                                <a:lnTo>
                                  <a:pt x="334327" y="0"/>
                                </a:lnTo>
                                <a:lnTo>
                                  <a:pt x="68580" y="0"/>
                                </a:lnTo>
                                <a:lnTo>
                                  <a:pt x="0" y="0"/>
                                </a:lnTo>
                                <a:lnTo>
                                  <a:pt x="0" y="8572"/>
                                </a:lnTo>
                                <a:lnTo>
                                  <a:pt x="68580" y="8572"/>
                                </a:lnTo>
                                <a:lnTo>
                                  <a:pt x="334327" y="8572"/>
                                </a:lnTo>
                                <a:lnTo>
                                  <a:pt x="351472" y="8572"/>
                                </a:lnTo>
                                <a:lnTo>
                                  <a:pt x="3514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7pt;height:.7pt;mso-position-horizontal-relative:char;mso-position-vertical-relative:line" id="docshapegroup514" coordorigin="0,0" coordsize="554,14">
                <v:shape style="position:absolute;left:-1;top:0;width:554;height:14" id="docshape515" coordorigin="0,0" coordsize="554,14" path="m553,0l526,0,108,0,0,0,0,14,108,14,526,14,553,14,553,0xe" filled="true" fillcolor="#000000" stroked="false">
                  <v:path arrowok="t"/>
                  <v:fill type="solid"/>
                </v:shape>
              </v:group>
            </w:pict>
          </mc:Fallback>
        </mc:AlternateContent>
      </w:r>
      <w:r>
        <w:rPr>
          <w:spacing w:val="79"/>
          <w:sz w:val="2"/>
        </w:rPr>
      </w:r>
    </w:p>
    <w:p>
      <w:pPr>
        <w:pStyle w:val="BodyText"/>
        <w:rPr>
          <w:sz w:val="12"/>
        </w:rPr>
      </w:pPr>
    </w:p>
    <w:p>
      <w:pPr>
        <w:tabs>
          <w:tab w:pos="728" w:val="left" w:leader="none"/>
          <w:tab w:pos="1657" w:val="left" w:leader="none"/>
          <w:tab w:pos="2371" w:val="left" w:leader="none"/>
        </w:tabs>
        <w:spacing w:before="0"/>
        <w:ind w:left="163" w:right="0" w:firstLine="0"/>
        <w:jc w:val="left"/>
        <w:rPr>
          <w:sz w:val="12"/>
        </w:rPr>
      </w:pPr>
      <w:r>
        <w:rPr>
          <w:spacing w:val="-10"/>
          <w:w w:val="105"/>
          <w:sz w:val="12"/>
        </w:rPr>
        <w:t>$</w:t>
      </w:r>
      <w:r>
        <w:rPr>
          <w:sz w:val="12"/>
        </w:rPr>
        <w:tab/>
      </w:r>
      <w:r>
        <w:rPr>
          <w:w w:val="105"/>
          <w:sz w:val="12"/>
        </w:rPr>
        <w:t>434</w:t>
      </w:r>
      <w:r>
        <w:rPr>
          <w:spacing w:val="52"/>
          <w:w w:val="105"/>
          <w:sz w:val="12"/>
        </w:rPr>
        <w:t>  </w:t>
      </w:r>
      <w:r>
        <w:rPr>
          <w:spacing w:val="-10"/>
          <w:w w:val="105"/>
          <w:sz w:val="12"/>
        </w:rPr>
        <w:t>$</w:t>
      </w:r>
      <w:r>
        <w:rPr>
          <w:sz w:val="12"/>
        </w:rPr>
        <w:tab/>
      </w:r>
      <w:r>
        <w:rPr>
          <w:spacing w:val="-5"/>
          <w:w w:val="105"/>
          <w:sz w:val="12"/>
        </w:rPr>
        <w:t>296</w:t>
      </w:r>
      <w:r>
        <w:rPr>
          <w:sz w:val="12"/>
        </w:rPr>
        <w:tab/>
      </w:r>
      <w:r>
        <w:rPr>
          <w:spacing w:val="-5"/>
          <w:w w:val="105"/>
          <w:sz w:val="12"/>
        </w:rPr>
        <w:t>47</w:t>
      </w:r>
    </w:p>
    <w:p>
      <w:pPr>
        <w:pStyle w:val="BodyText"/>
        <w:spacing w:before="48"/>
        <w:rPr>
          <w:sz w:val="12"/>
        </w:rPr>
      </w:pPr>
    </w:p>
    <w:p>
      <w:pPr>
        <w:tabs>
          <w:tab w:pos="928" w:val="left" w:leader="none"/>
          <w:tab w:pos="1643" w:val="left" w:leader="none"/>
          <w:tab w:pos="2299" w:val="left" w:leader="none"/>
        </w:tabs>
        <w:spacing w:before="0"/>
        <w:ind w:left="0" w:right="29" w:firstLine="0"/>
        <w:jc w:val="right"/>
        <w:rPr>
          <w:sz w:val="12"/>
        </w:rPr>
      </w:pPr>
      <w:r>
        <w:rPr>
          <w:spacing w:val="-5"/>
          <w:w w:val="105"/>
          <w:sz w:val="12"/>
        </w:rPr>
        <w:t>348</w:t>
      </w:r>
      <w:r>
        <w:rPr>
          <w:sz w:val="12"/>
        </w:rPr>
        <w:tab/>
      </w:r>
      <w:r>
        <w:rPr>
          <w:spacing w:val="-5"/>
          <w:w w:val="105"/>
          <w:sz w:val="12"/>
        </w:rPr>
        <w:t>256</w:t>
      </w:r>
      <w:r>
        <w:rPr>
          <w:sz w:val="12"/>
        </w:rPr>
        <w:tab/>
      </w:r>
      <w:r>
        <w:rPr>
          <w:spacing w:val="-5"/>
          <w:w w:val="105"/>
          <w:sz w:val="12"/>
        </w:rPr>
        <w:t>36</w:t>
      </w:r>
      <w:r>
        <w:rPr>
          <w:sz w:val="12"/>
        </w:rPr>
        <w:tab/>
      </w:r>
      <w:r>
        <w:rPr>
          <w:spacing w:val="-5"/>
          <w:w w:val="105"/>
          <w:sz w:val="12"/>
        </w:rPr>
        <w:t>38</w:t>
      </w:r>
    </w:p>
    <w:p>
      <w:pPr>
        <w:pStyle w:val="BodyText"/>
        <w:spacing w:before="5"/>
        <w:rPr>
          <w:sz w:val="2"/>
        </w:rPr>
      </w:pPr>
    </w:p>
    <w:p>
      <w:pPr>
        <w:spacing w:line="20" w:lineRule="exact"/>
        <w:ind w:left="147" w:right="0" w:firstLine="0"/>
        <w:jc w:val="left"/>
        <w:rPr>
          <w:sz w:val="2"/>
        </w:rPr>
      </w:pPr>
      <w:r>
        <w:rPr>
          <w:sz w:val="2"/>
        </w:rPr>
        <mc:AlternateContent>
          <mc:Choice Requires="wps">
            <w:drawing>
              <wp:inline distT="0" distB="0" distL="0" distR="0">
                <wp:extent cx="523240" cy="8890"/>
                <wp:effectExtent l="0" t="0" r="0" b="0"/>
                <wp:docPr id="519" name="Group 519"/>
                <wp:cNvGraphicFramePr>
                  <a:graphicFrameLocks/>
                </wp:cNvGraphicFramePr>
                <a:graphic>
                  <a:graphicData uri="http://schemas.microsoft.com/office/word/2010/wordprocessingGroup">
                    <wpg:wgp>
                      <wpg:cNvPr id="519" name="Group 519"/>
                      <wpg:cNvGrpSpPr/>
                      <wpg:grpSpPr>
                        <a:xfrm>
                          <a:off x="0" y="0"/>
                          <a:ext cx="523240" cy="8890"/>
                          <a:chExt cx="523240" cy="8890"/>
                        </a:xfrm>
                      </wpg:grpSpPr>
                      <wps:wsp>
                        <wps:cNvPr id="520" name="Graphic 520"/>
                        <wps:cNvSpPr/>
                        <wps:spPr>
                          <a:xfrm>
                            <a:off x="-12" y="0"/>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516" coordorigin="0,0" coordsize="824,14">
                <v:shape style="position:absolute;left:-1;top:0;width:824;height:14" id="docshape517" coordorigin="0,0" coordsize="824,14" path="m823,0l796,0,108,0,0,0,0,14,108,14,796,14,823,14,823,0xe" filled="true" fillcolor="#000000" stroked="false">
                  <v:path arrowok="t"/>
                  <v:fill type="solid"/>
                </v:shape>
              </v:group>
            </w:pict>
          </mc:Fallback>
        </mc:AlternateContent>
      </w:r>
      <w:r>
        <w:rPr>
          <w:sz w:val="2"/>
        </w:rPr>
      </w:r>
      <w:r>
        <w:rPr>
          <w:spacing w:val="80"/>
          <w:sz w:val="2"/>
        </w:rPr>
        <w:t> </w:t>
      </w:r>
      <w:r>
        <w:rPr>
          <w:spacing w:val="80"/>
          <w:sz w:val="2"/>
        </w:rPr>
        <mc:AlternateContent>
          <mc:Choice Requires="wps">
            <w:drawing>
              <wp:inline distT="0" distB="0" distL="0" distR="0">
                <wp:extent cx="531495" cy="8890"/>
                <wp:effectExtent l="0" t="0" r="0" b="0"/>
                <wp:docPr id="521" name="Group 521"/>
                <wp:cNvGraphicFramePr>
                  <a:graphicFrameLocks/>
                </wp:cNvGraphicFramePr>
                <a:graphic>
                  <a:graphicData uri="http://schemas.microsoft.com/office/word/2010/wordprocessingGroup">
                    <wpg:wgp>
                      <wpg:cNvPr id="521" name="Group 521"/>
                      <wpg:cNvGrpSpPr/>
                      <wpg:grpSpPr>
                        <a:xfrm>
                          <a:off x="0" y="0"/>
                          <a:ext cx="531495" cy="8890"/>
                          <a:chExt cx="531495" cy="8890"/>
                        </a:xfrm>
                      </wpg:grpSpPr>
                      <wps:wsp>
                        <wps:cNvPr id="522" name="Graphic 522"/>
                        <wps:cNvSpPr/>
                        <wps:spPr>
                          <a:xfrm>
                            <a:off x="-12" y="0"/>
                            <a:ext cx="531495" cy="8890"/>
                          </a:xfrm>
                          <a:custGeom>
                            <a:avLst/>
                            <a:gdLst/>
                            <a:ahLst/>
                            <a:cxnLst/>
                            <a:rect l="l" t="t" r="r" b="b"/>
                            <a:pathLst>
                              <a:path w="531495" h="8890">
                                <a:moveTo>
                                  <a:pt x="531495" y="0"/>
                                </a:moveTo>
                                <a:lnTo>
                                  <a:pt x="514350" y="0"/>
                                </a:lnTo>
                                <a:lnTo>
                                  <a:pt x="77152" y="0"/>
                                </a:lnTo>
                                <a:lnTo>
                                  <a:pt x="0" y="0"/>
                                </a:lnTo>
                                <a:lnTo>
                                  <a:pt x="0" y="8572"/>
                                </a:lnTo>
                                <a:lnTo>
                                  <a:pt x="77152" y="8572"/>
                                </a:lnTo>
                                <a:lnTo>
                                  <a:pt x="514350" y="8572"/>
                                </a:lnTo>
                                <a:lnTo>
                                  <a:pt x="531495" y="8572"/>
                                </a:lnTo>
                                <a:lnTo>
                                  <a:pt x="5314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85pt;height:.7pt;mso-position-horizontal-relative:char;mso-position-vertical-relative:line" id="docshapegroup518" coordorigin="0,0" coordsize="837,14">
                <v:shape style="position:absolute;left:-1;top:0;width:837;height:14" id="docshape519" coordorigin="0,0" coordsize="837,14" path="m837,0l810,0,121,0,0,0,0,14,121,14,810,14,837,14,837,0xe" filled="true" fillcolor="#000000" stroked="false">
                  <v:path arrowok="t"/>
                  <v:fill type="solid"/>
                </v:shape>
              </v:group>
            </w:pict>
          </mc:Fallback>
        </mc:AlternateContent>
      </w:r>
      <w:r>
        <w:rPr>
          <w:spacing w:val="80"/>
          <w:sz w:val="2"/>
        </w:rPr>
      </w:r>
    </w:p>
    <w:p>
      <w:pPr>
        <w:tabs>
          <w:tab w:pos="565" w:val="left" w:leader="none"/>
          <w:tab w:pos="1493" w:val="left" w:leader="none"/>
          <w:tab w:pos="2208" w:val="left" w:leader="none"/>
          <w:tab w:pos="2864" w:val="left" w:leader="none"/>
        </w:tabs>
        <w:spacing w:before="124"/>
        <w:ind w:left="0" w:right="29" w:firstLine="0"/>
        <w:jc w:val="right"/>
        <w:rPr>
          <w:sz w:val="12"/>
        </w:rPr>
      </w:pPr>
      <w:r>
        <w:rPr>
          <w:spacing w:val="-10"/>
          <w:w w:val="105"/>
          <w:sz w:val="12"/>
        </w:rPr>
        <w:t>$</w:t>
      </w:r>
      <w:r>
        <w:rPr>
          <w:sz w:val="12"/>
        </w:rPr>
        <w:tab/>
      </w:r>
      <w:r>
        <w:rPr>
          <w:w w:val="105"/>
          <w:sz w:val="12"/>
        </w:rPr>
        <w:t>782</w:t>
      </w:r>
      <w:r>
        <w:rPr>
          <w:spacing w:val="52"/>
          <w:w w:val="105"/>
          <w:sz w:val="12"/>
        </w:rPr>
        <w:t>  </w:t>
      </w:r>
      <w:r>
        <w:rPr>
          <w:spacing w:val="-10"/>
          <w:w w:val="105"/>
          <w:sz w:val="12"/>
        </w:rPr>
        <w:t>$</w:t>
      </w:r>
      <w:r>
        <w:rPr>
          <w:sz w:val="12"/>
        </w:rPr>
        <w:tab/>
      </w:r>
      <w:r>
        <w:rPr>
          <w:spacing w:val="-5"/>
          <w:w w:val="105"/>
          <w:sz w:val="12"/>
        </w:rPr>
        <w:t>552</w:t>
      </w:r>
      <w:r>
        <w:rPr>
          <w:sz w:val="12"/>
        </w:rPr>
        <w:tab/>
      </w:r>
      <w:r>
        <w:rPr>
          <w:spacing w:val="-5"/>
          <w:w w:val="105"/>
          <w:sz w:val="12"/>
        </w:rPr>
        <w:t>42</w:t>
      </w:r>
      <w:r>
        <w:rPr>
          <w:sz w:val="12"/>
        </w:rPr>
        <w:tab/>
      </w:r>
      <w:r>
        <w:rPr>
          <w:spacing w:val="-5"/>
          <w:w w:val="105"/>
          <w:sz w:val="12"/>
        </w:rPr>
        <w:t>43</w:t>
      </w:r>
    </w:p>
    <w:p>
      <w:pPr>
        <w:pStyle w:val="BodyText"/>
        <w:spacing w:before="7"/>
        <w:rPr>
          <w:sz w:val="3"/>
        </w:rPr>
      </w:pPr>
    </w:p>
    <w:p>
      <w:pPr>
        <w:spacing w:line="20" w:lineRule="exact"/>
        <w:ind w:left="147" w:right="-87" w:firstLine="0"/>
        <w:jc w:val="left"/>
        <w:rPr>
          <w:sz w:val="2"/>
        </w:rPr>
      </w:pPr>
      <w:r>
        <w:rPr>
          <w:sz w:val="2"/>
        </w:rPr>
        <mc:AlternateContent>
          <mc:Choice Requires="wps">
            <w:drawing>
              <wp:inline distT="0" distB="0" distL="0" distR="0">
                <wp:extent cx="523240" cy="8890"/>
                <wp:effectExtent l="0" t="0" r="0" b="0"/>
                <wp:docPr id="523" name="Group 523"/>
                <wp:cNvGraphicFramePr>
                  <a:graphicFrameLocks/>
                </wp:cNvGraphicFramePr>
                <a:graphic>
                  <a:graphicData uri="http://schemas.microsoft.com/office/word/2010/wordprocessingGroup">
                    <wpg:wgp>
                      <wpg:cNvPr id="523" name="Group 523"/>
                      <wpg:cNvGrpSpPr/>
                      <wpg:grpSpPr>
                        <a:xfrm>
                          <a:off x="0" y="0"/>
                          <a:ext cx="523240" cy="8890"/>
                          <a:chExt cx="523240" cy="8890"/>
                        </a:xfrm>
                      </wpg:grpSpPr>
                      <wps:wsp>
                        <wps:cNvPr id="524" name="Graphic 524"/>
                        <wps:cNvSpPr/>
                        <wps:spPr>
                          <a:xfrm>
                            <a:off x="-12" y="0"/>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520" coordorigin="0,0" coordsize="824,14">
                <v:shape style="position:absolute;left:-1;top:0;width:824;height:14" id="docshape521" coordorigin="0,0" coordsize="824,14" path="m823,0l796,0,108,0,0,0,0,14,108,14,796,14,823,14,823,0xe" filled="true" fillcolor="#000000" stroked="false">
                  <v:path arrowok="t"/>
                  <v:fill type="solid"/>
                </v:shape>
              </v:group>
            </w:pict>
          </mc:Fallback>
        </mc:AlternateContent>
      </w:r>
      <w:r>
        <w:rPr>
          <w:sz w:val="2"/>
        </w:rPr>
      </w:r>
      <w:r>
        <w:rPr>
          <w:spacing w:val="80"/>
          <w:sz w:val="2"/>
        </w:rPr>
        <w:t> </w:t>
      </w:r>
      <w:r>
        <w:rPr>
          <w:spacing w:val="80"/>
          <w:sz w:val="2"/>
        </w:rPr>
        <mc:AlternateContent>
          <mc:Choice Requires="wps">
            <w:drawing>
              <wp:inline distT="0" distB="0" distL="0" distR="0">
                <wp:extent cx="531495" cy="8890"/>
                <wp:effectExtent l="0" t="0" r="0" b="0"/>
                <wp:docPr id="525" name="Group 525"/>
                <wp:cNvGraphicFramePr>
                  <a:graphicFrameLocks/>
                </wp:cNvGraphicFramePr>
                <a:graphic>
                  <a:graphicData uri="http://schemas.microsoft.com/office/word/2010/wordprocessingGroup">
                    <wpg:wgp>
                      <wpg:cNvPr id="525" name="Group 525"/>
                      <wpg:cNvGrpSpPr/>
                      <wpg:grpSpPr>
                        <a:xfrm>
                          <a:off x="0" y="0"/>
                          <a:ext cx="531495" cy="8890"/>
                          <a:chExt cx="531495" cy="8890"/>
                        </a:xfrm>
                      </wpg:grpSpPr>
                      <wps:wsp>
                        <wps:cNvPr id="526" name="Graphic 526"/>
                        <wps:cNvSpPr/>
                        <wps:spPr>
                          <a:xfrm>
                            <a:off x="-12" y="0"/>
                            <a:ext cx="531495" cy="8890"/>
                          </a:xfrm>
                          <a:custGeom>
                            <a:avLst/>
                            <a:gdLst/>
                            <a:ahLst/>
                            <a:cxnLst/>
                            <a:rect l="l" t="t" r="r" b="b"/>
                            <a:pathLst>
                              <a:path w="531495" h="8890">
                                <a:moveTo>
                                  <a:pt x="531495" y="0"/>
                                </a:moveTo>
                                <a:lnTo>
                                  <a:pt x="514350" y="0"/>
                                </a:lnTo>
                                <a:lnTo>
                                  <a:pt x="77152" y="0"/>
                                </a:lnTo>
                                <a:lnTo>
                                  <a:pt x="0" y="0"/>
                                </a:lnTo>
                                <a:lnTo>
                                  <a:pt x="0" y="8572"/>
                                </a:lnTo>
                                <a:lnTo>
                                  <a:pt x="77152" y="8572"/>
                                </a:lnTo>
                                <a:lnTo>
                                  <a:pt x="514350" y="8572"/>
                                </a:lnTo>
                                <a:lnTo>
                                  <a:pt x="531495" y="8572"/>
                                </a:lnTo>
                                <a:lnTo>
                                  <a:pt x="5314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85pt;height:.7pt;mso-position-horizontal-relative:char;mso-position-vertical-relative:line" id="docshapegroup522" coordorigin="0,0" coordsize="837,14">
                <v:shape style="position:absolute;left:-1;top:0;width:837;height:14" id="docshape523" coordorigin="0,0" coordsize="837,14" path="m837,0l810,0,121,0,0,0,0,14,121,14,810,14,837,14,837,0xe" filled="true" fillcolor="#000000" stroked="false">
                  <v:path arrowok="t"/>
                  <v:fill type="solid"/>
                </v:shape>
              </v:group>
            </w:pict>
          </mc:Fallback>
        </mc:AlternateContent>
      </w:r>
      <w:r>
        <w:rPr>
          <w:spacing w:val="80"/>
          <w:sz w:val="2"/>
        </w:rPr>
      </w:r>
      <w:r>
        <w:rPr>
          <w:spacing w:val="79"/>
          <w:sz w:val="2"/>
        </w:rPr>
        <w:t> </w:t>
      </w:r>
      <w:r>
        <w:rPr>
          <w:spacing w:val="79"/>
          <w:sz w:val="2"/>
        </w:rPr>
        <mc:AlternateContent>
          <mc:Choice Requires="wps">
            <w:drawing>
              <wp:inline distT="0" distB="0" distL="0" distR="0">
                <wp:extent cx="360045" cy="8890"/>
                <wp:effectExtent l="0" t="0" r="0" b="0"/>
                <wp:docPr id="527" name="Group 527"/>
                <wp:cNvGraphicFramePr>
                  <a:graphicFrameLocks/>
                </wp:cNvGraphicFramePr>
                <a:graphic>
                  <a:graphicData uri="http://schemas.microsoft.com/office/word/2010/wordprocessingGroup">
                    <wpg:wgp>
                      <wpg:cNvPr id="527" name="Group 527"/>
                      <wpg:cNvGrpSpPr/>
                      <wpg:grpSpPr>
                        <a:xfrm>
                          <a:off x="0" y="0"/>
                          <a:ext cx="360045" cy="8890"/>
                          <a:chExt cx="360045" cy="8890"/>
                        </a:xfrm>
                      </wpg:grpSpPr>
                      <wps:wsp>
                        <wps:cNvPr id="528" name="Graphic 528"/>
                        <wps:cNvSpPr/>
                        <wps:spPr>
                          <a:xfrm>
                            <a:off x="-12" y="0"/>
                            <a:ext cx="360045" cy="8890"/>
                          </a:xfrm>
                          <a:custGeom>
                            <a:avLst/>
                            <a:gdLst/>
                            <a:ahLst/>
                            <a:cxnLst/>
                            <a:rect l="l" t="t" r="r" b="b"/>
                            <a:pathLst>
                              <a:path w="360045" h="8890">
                                <a:moveTo>
                                  <a:pt x="360045" y="0"/>
                                </a:moveTo>
                                <a:lnTo>
                                  <a:pt x="334327" y="0"/>
                                </a:lnTo>
                                <a:lnTo>
                                  <a:pt x="68580" y="0"/>
                                </a:lnTo>
                                <a:lnTo>
                                  <a:pt x="0" y="0"/>
                                </a:lnTo>
                                <a:lnTo>
                                  <a:pt x="0" y="8572"/>
                                </a:lnTo>
                                <a:lnTo>
                                  <a:pt x="68580" y="8572"/>
                                </a:lnTo>
                                <a:lnTo>
                                  <a:pt x="334327" y="8572"/>
                                </a:lnTo>
                                <a:lnTo>
                                  <a:pt x="360045" y="8572"/>
                                </a:lnTo>
                                <a:lnTo>
                                  <a:pt x="36004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35pt;height:.7pt;mso-position-horizontal-relative:char;mso-position-vertical-relative:line" id="docshapegroup524" coordorigin="0,0" coordsize="567,14">
                <v:shape style="position:absolute;left:-1;top:0;width:567;height:14" id="docshape525" coordorigin="0,0" coordsize="567,14" path="m567,0l526,0,108,0,0,0,0,14,108,14,526,14,567,14,567,0xe" filled="true" fillcolor="#000000" stroked="false">
                  <v:path arrowok="t"/>
                  <v:fill type="solid"/>
                </v:shape>
              </v:group>
            </w:pict>
          </mc:Fallback>
        </mc:AlternateContent>
      </w:r>
      <w:r>
        <w:rPr>
          <w:spacing w:val="79"/>
          <w:sz w:val="2"/>
        </w:rPr>
      </w:r>
      <w:r>
        <w:rPr>
          <w:spacing w:val="79"/>
          <w:sz w:val="2"/>
        </w:rPr>
        <w:t> </w:t>
      </w:r>
      <w:r>
        <w:rPr>
          <w:spacing w:val="79"/>
          <w:sz w:val="2"/>
        </w:rPr>
        <mc:AlternateContent>
          <mc:Choice Requires="wps">
            <w:drawing>
              <wp:inline distT="0" distB="0" distL="0" distR="0">
                <wp:extent cx="351790" cy="8890"/>
                <wp:effectExtent l="0" t="0" r="0" b="0"/>
                <wp:docPr id="529" name="Group 529"/>
                <wp:cNvGraphicFramePr>
                  <a:graphicFrameLocks/>
                </wp:cNvGraphicFramePr>
                <a:graphic>
                  <a:graphicData uri="http://schemas.microsoft.com/office/word/2010/wordprocessingGroup">
                    <wpg:wgp>
                      <wpg:cNvPr id="529" name="Group 529"/>
                      <wpg:cNvGrpSpPr/>
                      <wpg:grpSpPr>
                        <a:xfrm>
                          <a:off x="0" y="0"/>
                          <a:ext cx="351790" cy="8890"/>
                          <a:chExt cx="351790" cy="8890"/>
                        </a:xfrm>
                      </wpg:grpSpPr>
                      <wps:wsp>
                        <wps:cNvPr id="530" name="Graphic 530"/>
                        <wps:cNvSpPr/>
                        <wps:spPr>
                          <a:xfrm>
                            <a:off x="-12" y="0"/>
                            <a:ext cx="351790" cy="8890"/>
                          </a:xfrm>
                          <a:custGeom>
                            <a:avLst/>
                            <a:gdLst/>
                            <a:ahLst/>
                            <a:cxnLst/>
                            <a:rect l="l" t="t" r="r" b="b"/>
                            <a:pathLst>
                              <a:path w="351790" h="8890">
                                <a:moveTo>
                                  <a:pt x="351472" y="0"/>
                                </a:moveTo>
                                <a:lnTo>
                                  <a:pt x="334327" y="0"/>
                                </a:lnTo>
                                <a:lnTo>
                                  <a:pt x="68580" y="0"/>
                                </a:lnTo>
                                <a:lnTo>
                                  <a:pt x="0" y="0"/>
                                </a:lnTo>
                                <a:lnTo>
                                  <a:pt x="0" y="8572"/>
                                </a:lnTo>
                                <a:lnTo>
                                  <a:pt x="68580" y="8572"/>
                                </a:lnTo>
                                <a:lnTo>
                                  <a:pt x="334327" y="8572"/>
                                </a:lnTo>
                                <a:lnTo>
                                  <a:pt x="351472" y="8572"/>
                                </a:lnTo>
                                <a:lnTo>
                                  <a:pt x="3514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7pt;height:.7pt;mso-position-horizontal-relative:char;mso-position-vertical-relative:line" id="docshapegroup526" coordorigin="0,0" coordsize="554,14">
                <v:shape style="position:absolute;left:-1;top:0;width:554;height:14" id="docshape527" coordorigin="0,0" coordsize="554,14" path="m553,0l526,0,108,0,0,0,0,14,108,14,526,14,553,14,553,0xe" filled="true" fillcolor="#000000" stroked="false">
                  <v:path arrowok="t"/>
                  <v:fill type="solid"/>
                </v:shape>
              </v:group>
            </w:pict>
          </mc:Fallback>
        </mc:AlternateContent>
      </w:r>
      <w:r>
        <w:rPr>
          <w:spacing w:val="79"/>
          <w:sz w:val="2"/>
        </w:rPr>
      </w:r>
    </w:p>
    <w:p>
      <w:pPr>
        <w:tabs>
          <w:tab w:pos="728" w:val="left" w:leader="none"/>
          <w:tab w:pos="1657" w:val="left" w:leader="none"/>
          <w:tab w:pos="2371" w:val="left" w:leader="none"/>
        </w:tabs>
        <w:spacing w:before="84"/>
        <w:ind w:left="163" w:right="0" w:firstLine="0"/>
        <w:jc w:val="left"/>
        <w:rPr>
          <w:sz w:val="12"/>
        </w:rPr>
      </w:pPr>
      <w:r>
        <w:rPr>
          <w:spacing w:val="-10"/>
          <w:w w:val="105"/>
          <w:sz w:val="12"/>
        </w:rPr>
        <w:t>$</w:t>
      </w:r>
      <w:r>
        <w:rPr>
          <w:sz w:val="12"/>
        </w:rPr>
        <w:tab/>
      </w:r>
      <w:r>
        <w:rPr>
          <w:w w:val="105"/>
          <w:sz w:val="12"/>
        </w:rPr>
        <w:t>818</w:t>
      </w:r>
      <w:r>
        <w:rPr>
          <w:spacing w:val="52"/>
          <w:w w:val="105"/>
          <w:sz w:val="12"/>
        </w:rPr>
        <w:t>  </w:t>
      </w:r>
      <w:r>
        <w:rPr>
          <w:spacing w:val="-10"/>
          <w:w w:val="105"/>
          <w:sz w:val="12"/>
        </w:rPr>
        <w:t>$</w:t>
      </w:r>
      <w:r>
        <w:rPr>
          <w:sz w:val="12"/>
        </w:rPr>
        <w:tab/>
      </w:r>
      <w:r>
        <w:rPr>
          <w:spacing w:val="-5"/>
          <w:w w:val="105"/>
          <w:sz w:val="12"/>
        </w:rPr>
        <w:t>561</w:t>
      </w:r>
      <w:r>
        <w:rPr>
          <w:sz w:val="12"/>
        </w:rPr>
        <w:tab/>
      </w:r>
      <w:r>
        <w:rPr>
          <w:spacing w:val="-5"/>
          <w:w w:val="105"/>
          <w:sz w:val="12"/>
        </w:rPr>
        <w:t>46</w:t>
      </w:r>
    </w:p>
    <w:p>
      <w:pPr>
        <w:tabs>
          <w:tab w:pos="928" w:val="left" w:leader="none"/>
          <w:tab w:pos="1706" w:val="left" w:leader="none"/>
          <w:tab w:pos="2299" w:val="left" w:leader="none"/>
        </w:tabs>
        <w:spacing w:before="122"/>
        <w:ind w:left="0" w:right="29" w:firstLine="0"/>
        <w:jc w:val="right"/>
        <w:rPr>
          <w:sz w:val="12"/>
        </w:rPr>
      </w:pPr>
      <w:r>
        <w:rPr>
          <w:spacing w:val="-5"/>
          <w:w w:val="105"/>
          <w:position w:val="1"/>
          <w:sz w:val="12"/>
        </w:rPr>
        <w:t>650</w:t>
      </w:r>
      <w:r>
        <w:rPr>
          <w:position w:val="1"/>
          <w:sz w:val="12"/>
        </w:rPr>
        <w:tab/>
      </w:r>
      <w:r>
        <w:rPr>
          <w:spacing w:val="-5"/>
          <w:w w:val="105"/>
          <w:position w:val="1"/>
          <w:sz w:val="12"/>
        </w:rPr>
        <w:t>603</w:t>
      </w:r>
      <w:r>
        <w:rPr>
          <w:position w:val="1"/>
          <w:sz w:val="12"/>
        </w:rPr>
        <w:tab/>
      </w:r>
      <w:r>
        <w:rPr>
          <w:spacing w:val="-12"/>
          <w:w w:val="105"/>
          <w:sz w:val="12"/>
        </w:rPr>
        <w:t>8</w:t>
      </w:r>
      <w:r>
        <w:rPr>
          <w:sz w:val="12"/>
        </w:rPr>
        <w:tab/>
      </w:r>
      <w:r>
        <w:rPr>
          <w:spacing w:val="-5"/>
          <w:w w:val="105"/>
          <w:sz w:val="12"/>
        </w:rPr>
        <w:t>12</w:t>
      </w:r>
    </w:p>
    <w:p>
      <w:pPr>
        <w:pStyle w:val="BodyText"/>
        <w:spacing w:before="5"/>
        <w:rPr>
          <w:sz w:val="2"/>
        </w:rPr>
      </w:pPr>
    </w:p>
    <w:p>
      <w:pPr>
        <w:spacing w:line="20" w:lineRule="exact"/>
        <w:ind w:left="147" w:right="0" w:firstLine="0"/>
        <w:jc w:val="left"/>
        <w:rPr>
          <w:sz w:val="2"/>
        </w:rPr>
      </w:pPr>
      <w:r>
        <w:rPr>
          <w:sz w:val="2"/>
        </w:rPr>
        <mc:AlternateContent>
          <mc:Choice Requires="wps">
            <w:drawing>
              <wp:inline distT="0" distB="0" distL="0" distR="0">
                <wp:extent cx="523240" cy="8890"/>
                <wp:effectExtent l="0" t="0" r="0" b="0"/>
                <wp:docPr id="531" name="Group 531"/>
                <wp:cNvGraphicFramePr>
                  <a:graphicFrameLocks/>
                </wp:cNvGraphicFramePr>
                <a:graphic>
                  <a:graphicData uri="http://schemas.microsoft.com/office/word/2010/wordprocessingGroup">
                    <wpg:wgp>
                      <wpg:cNvPr id="531" name="Group 531"/>
                      <wpg:cNvGrpSpPr/>
                      <wpg:grpSpPr>
                        <a:xfrm>
                          <a:off x="0" y="0"/>
                          <a:ext cx="523240" cy="8890"/>
                          <a:chExt cx="523240" cy="8890"/>
                        </a:xfrm>
                      </wpg:grpSpPr>
                      <wps:wsp>
                        <wps:cNvPr id="532" name="Graphic 532"/>
                        <wps:cNvSpPr/>
                        <wps:spPr>
                          <a:xfrm>
                            <a:off x="-12" y="0"/>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528" coordorigin="0,0" coordsize="824,14">
                <v:shape style="position:absolute;left:-1;top:0;width:824;height:14" id="docshape529" coordorigin="0,0" coordsize="824,14" path="m823,0l796,0,108,0,0,0,0,14,108,14,796,14,823,14,823,0xe" filled="true" fillcolor="#000000" stroked="false">
                  <v:path arrowok="t"/>
                  <v:fill type="solid"/>
                </v:shape>
              </v:group>
            </w:pict>
          </mc:Fallback>
        </mc:AlternateContent>
      </w:r>
      <w:r>
        <w:rPr>
          <w:sz w:val="2"/>
        </w:rPr>
      </w:r>
      <w:r>
        <w:rPr>
          <w:spacing w:val="80"/>
          <w:sz w:val="2"/>
        </w:rPr>
        <w:t> </w:t>
      </w:r>
      <w:r>
        <w:rPr>
          <w:spacing w:val="80"/>
          <w:sz w:val="2"/>
        </w:rPr>
        <mc:AlternateContent>
          <mc:Choice Requires="wps">
            <w:drawing>
              <wp:inline distT="0" distB="0" distL="0" distR="0">
                <wp:extent cx="531495" cy="8890"/>
                <wp:effectExtent l="0" t="0" r="0" b="0"/>
                <wp:docPr id="533" name="Group 533"/>
                <wp:cNvGraphicFramePr>
                  <a:graphicFrameLocks/>
                </wp:cNvGraphicFramePr>
                <a:graphic>
                  <a:graphicData uri="http://schemas.microsoft.com/office/word/2010/wordprocessingGroup">
                    <wpg:wgp>
                      <wpg:cNvPr id="533" name="Group 533"/>
                      <wpg:cNvGrpSpPr/>
                      <wpg:grpSpPr>
                        <a:xfrm>
                          <a:off x="0" y="0"/>
                          <a:ext cx="531495" cy="8890"/>
                          <a:chExt cx="531495" cy="8890"/>
                        </a:xfrm>
                      </wpg:grpSpPr>
                      <wps:wsp>
                        <wps:cNvPr id="534" name="Graphic 534"/>
                        <wps:cNvSpPr/>
                        <wps:spPr>
                          <a:xfrm>
                            <a:off x="-12" y="0"/>
                            <a:ext cx="531495" cy="8890"/>
                          </a:xfrm>
                          <a:custGeom>
                            <a:avLst/>
                            <a:gdLst/>
                            <a:ahLst/>
                            <a:cxnLst/>
                            <a:rect l="l" t="t" r="r" b="b"/>
                            <a:pathLst>
                              <a:path w="531495" h="8890">
                                <a:moveTo>
                                  <a:pt x="531495" y="0"/>
                                </a:moveTo>
                                <a:lnTo>
                                  <a:pt x="514350" y="0"/>
                                </a:lnTo>
                                <a:lnTo>
                                  <a:pt x="77152" y="0"/>
                                </a:lnTo>
                                <a:lnTo>
                                  <a:pt x="0" y="0"/>
                                </a:lnTo>
                                <a:lnTo>
                                  <a:pt x="0" y="8572"/>
                                </a:lnTo>
                                <a:lnTo>
                                  <a:pt x="77152" y="8572"/>
                                </a:lnTo>
                                <a:lnTo>
                                  <a:pt x="514350" y="8572"/>
                                </a:lnTo>
                                <a:lnTo>
                                  <a:pt x="531495" y="8572"/>
                                </a:lnTo>
                                <a:lnTo>
                                  <a:pt x="5314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85pt;height:.7pt;mso-position-horizontal-relative:char;mso-position-vertical-relative:line" id="docshapegroup530" coordorigin="0,0" coordsize="837,14">
                <v:shape style="position:absolute;left:-1;top:0;width:837;height:14" id="docshape531" coordorigin="0,0" coordsize="837,14" path="m837,0l810,0,121,0,0,0,0,14,121,14,810,14,837,14,837,0xe" filled="true" fillcolor="#000000" stroked="false">
                  <v:path arrowok="t"/>
                  <v:fill type="solid"/>
                </v:shape>
              </v:group>
            </w:pict>
          </mc:Fallback>
        </mc:AlternateContent>
      </w:r>
      <w:r>
        <w:rPr>
          <w:spacing w:val="80"/>
          <w:sz w:val="2"/>
        </w:rPr>
      </w:r>
    </w:p>
    <w:p>
      <w:pPr>
        <w:tabs>
          <w:tab w:pos="470" w:val="left" w:leader="none"/>
          <w:tab w:pos="1399" w:val="left" w:leader="none"/>
          <w:tab w:pos="2208" w:val="left" w:leader="none"/>
          <w:tab w:pos="2864" w:val="left" w:leader="none"/>
        </w:tabs>
        <w:spacing w:before="71"/>
        <w:ind w:left="0" w:right="29" w:firstLine="0"/>
        <w:jc w:val="right"/>
        <w:rPr>
          <w:sz w:val="12"/>
        </w:rPr>
      </w:pPr>
      <w:r>
        <w:rPr>
          <w:spacing w:val="-10"/>
          <w:w w:val="105"/>
          <w:sz w:val="12"/>
        </w:rPr>
        <w:t>$</w:t>
      </w:r>
      <w:r>
        <w:rPr>
          <w:sz w:val="12"/>
        </w:rPr>
        <w:tab/>
      </w:r>
      <w:r>
        <w:rPr>
          <w:w w:val="105"/>
          <w:sz w:val="12"/>
        </w:rPr>
        <w:t>1,468</w:t>
      </w:r>
      <w:r>
        <w:rPr>
          <w:spacing w:val="52"/>
          <w:w w:val="105"/>
          <w:sz w:val="12"/>
        </w:rPr>
        <w:t>  </w:t>
      </w:r>
      <w:r>
        <w:rPr>
          <w:spacing w:val="-10"/>
          <w:w w:val="105"/>
          <w:sz w:val="12"/>
        </w:rPr>
        <w:t>$</w:t>
      </w:r>
      <w:r>
        <w:rPr>
          <w:sz w:val="12"/>
        </w:rPr>
        <w:tab/>
      </w:r>
      <w:r>
        <w:rPr>
          <w:spacing w:val="-2"/>
          <w:w w:val="105"/>
          <w:sz w:val="12"/>
        </w:rPr>
        <w:t>1,164</w:t>
      </w:r>
      <w:r>
        <w:rPr>
          <w:sz w:val="12"/>
        </w:rPr>
        <w:tab/>
      </w:r>
      <w:r>
        <w:rPr>
          <w:spacing w:val="-5"/>
          <w:w w:val="105"/>
          <w:sz w:val="12"/>
        </w:rPr>
        <w:t>26</w:t>
      </w:r>
      <w:r>
        <w:rPr>
          <w:sz w:val="12"/>
        </w:rPr>
        <w:tab/>
      </w:r>
      <w:r>
        <w:rPr>
          <w:spacing w:val="-5"/>
          <w:w w:val="105"/>
          <w:sz w:val="12"/>
        </w:rPr>
        <w:t>29</w:t>
      </w:r>
    </w:p>
    <w:p>
      <w:pPr>
        <w:pStyle w:val="BodyText"/>
        <w:spacing w:before="7"/>
        <w:rPr>
          <w:sz w:val="3"/>
        </w:rPr>
      </w:pPr>
    </w:p>
    <w:p>
      <w:pPr>
        <w:spacing w:line="20" w:lineRule="exact"/>
        <w:ind w:left="147" w:right="-87" w:firstLine="0"/>
        <w:jc w:val="left"/>
        <w:rPr>
          <w:sz w:val="2"/>
        </w:rPr>
      </w:pPr>
      <w:r>
        <w:rPr>
          <w:sz w:val="2"/>
        </w:rPr>
        <mc:AlternateContent>
          <mc:Choice Requires="wps">
            <w:drawing>
              <wp:inline distT="0" distB="0" distL="0" distR="0">
                <wp:extent cx="523240" cy="8890"/>
                <wp:effectExtent l="0" t="0" r="0" b="0"/>
                <wp:docPr id="535" name="Group 535"/>
                <wp:cNvGraphicFramePr>
                  <a:graphicFrameLocks/>
                </wp:cNvGraphicFramePr>
                <a:graphic>
                  <a:graphicData uri="http://schemas.microsoft.com/office/word/2010/wordprocessingGroup">
                    <wpg:wgp>
                      <wpg:cNvPr id="535" name="Group 535"/>
                      <wpg:cNvGrpSpPr/>
                      <wpg:grpSpPr>
                        <a:xfrm>
                          <a:off x="0" y="0"/>
                          <a:ext cx="523240" cy="8890"/>
                          <a:chExt cx="523240" cy="8890"/>
                        </a:xfrm>
                      </wpg:grpSpPr>
                      <wps:wsp>
                        <wps:cNvPr id="536" name="Graphic 536"/>
                        <wps:cNvSpPr/>
                        <wps:spPr>
                          <a:xfrm>
                            <a:off x="-12" y="0"/>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532" coordorigin="0,0" coordsize="824,14">
                <v:shape style="position:absolute;left:-1;top:0;width:824;height:14" id="docshape533" coordorigin="0,0" coordsize="824,14" path="m823,0l796,0,108,0,0,0,0,14,108,14,796,14,823,14,823,0xe" filled="true" fillcolor="#000000" stroked="false">
                  <v:path arrowok="t"/>
                  <v:fill type="solid"/>
                </v:shape>
              </v:group>
            </w:pict>
          </mc:Fallback>
        </mc:AlternateContent>
      </w:r>
      <w:r>
        <w:rPr>
          <w:sz w:val="2"/>
        </w:rPr>
      </w:r>
      <w:r>
        <w:rPr>
          <w:spacing w:val="80"/>
          <w:sz w:val="2"/>
        </w:rPr>
        <w:t> </w:t>
      </w:r>
      <w:r>
        <w:rPr>
          <w:spacing w:val="80"/>
          <w:sz w:val="2"/>
        </w:rPr>
        <mc:AlternateContent>
          <mc:Choice Requires="wps">
            <w:drawing>
              <wp:inline distT="0" distB="0" distL="0" distR="0">
                <wp:extent cx="531495" cy="8890"/>
                <wp:effectExtent l="0" t="0" r="0" b="0"/>
                <wp:docPr id="537" name="Group 537"/>
                <wp:cNvGraphicFramePr>
                  <a:graphicFrameLocks/>
                </wp:cNvGraphicFramePr>
                <a:graphic>
                  <a:graphicData uri="http://schemas.microsoft.com/office/word/2010/wordprocessingGroup">
                    <wpg:wgp>
                      <wpg:cNvPr id="537" name="Group 537"/>
                      <wpg:cNvGrpSpPr/>
                      <wpg:grpSpPr>
                        <a:xfrm>
                          <a:off x="0" y="0"/>
                          <a:ext cx="531495" cy="8890"/>
                          <a:chExt cx="531495" cy="8890"/>
                        </a:xfrm>
                      </wpg:grpSpPr>
                      <wps:wsp>
                        <wps:cNvPr id="538" name="Graphic 538"/>
                        <wps:cNvSpPr/>
                        <wps:spPr>
                          <a:xfrm>
                            <a:off x="-12" y="0"/>
                            <a:ext cx="531495" cy="8890"/>
                          </a:xfrm>
                          <a:custGeom>
                            <a:avLst/>
                            <a:gdLst/>
                            <a:ahLst/>
                            <a:cxnLst/>
                            <a:rect l="l" t="t" r="r" b="b"/>
                            <a:pathLst>
                              <a:path w="531495" h="8890">
                                <a:moveTo>
                                  <a:pt x="531495" y="0"/>
                                </a:moveTo>
                                <a:lnTo>
                                  <a:pt x="514350" y="0"/>
                                </a:lnTo>
                                <a:lnTo>
                                  <a:pt x="77152" y="0"/>
                                </a:lnTo>
                                <a:lnTo>
                                  <a:pt x="0" y="0"/>
                                </a:lnTo>
                                <a:lnTo>
                                  <a:pt x="0" y="8572"/>
                                </a:lnTo>
                                <a:lnTo>
                                  <a:pt x="77152" y="8572"/>
                                </a:lnTo>
                                <a:lnTo>
                                  <a:pt x="514350" y="8572"/>
                                </a:lnTo>
                                <a:lnTo>
                                  <a:pt x="531495" y="8572"/>
                                </a:lnTo>
                                <a:lnTo>
                                  <a:pt x="5314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85pt;height:.7pt;mso-position-horizontal-relative:char;mso-position-vertical-relative:line" id="docshapegroup534" coordorigin="0,0" coordsize="837,14">
                <v:shape style="position:absolute;left:-1;top:0;width:837;height:14" id="docshape535" coordorigin="0,0" coordsize="837,14" path="m837,0l810,0,121,0,0,0,0,14,121,14,810,14,837,14,837,0xe" filled="true" fillcolor="#000000" stroked="false">
                  <v:path arrowok="t"/>
                  <v:fill type="solid"/>
                </v:shape>
              </v:group>
            </w:pict>
          </mc:Fallback>
        </mc:AlternateContent>
      </w:r>
      <w:r>
        <w:rPr>
          <w:spacing w:val="80"/>
          <w:sz w:val="2"/>
        </w:rPr>
      </w:r>
      <w:r>
        <w:rPr>
          <w:spacing w:val="79"/>
          <w:sz w:val="2"/>
        </w:rPr>
        <w:t> </w:t>
      </w:r>
      <w:r>
        <w:rPr>
          <w:spacing w:val="79"/>
          <w:sz w:val="2"/>
        </w:rPr>
        <mc:AlternateContent>
          <mc:Choice Requires="wps">
            <w:drawing>
              <wp:inline distT="0" distB="0" distL="0" distR="0">
                <wp:extent cx="360045" cy="8890"/>
                <wp:effectExtent l="0" t="0" r="0" b="0"/>
                <wp:docPr id="539" name="Group 539"/>
                <wp:cNvGraphicFramePr>
                  <a:graphicFrameLocks/>
                </wp:cNvGraphicFramePr>
                <a:graphic>
                  <a:graphicData uri="http://schemas.microsoft.com/office/word/2010/wordprocessingGroup">
                    <wpg:wgp>
                      <wpg:cNvPr id="539" name="Group 539"/>
                      <wpg:cNvGrpSpPr/>
                      <wpg:grpSpPr>
                        <a:xfrm>
                          <a:off x="0" y="0"/>
                          <a:ext cx="360045" cy="8890"/>
                          <a:chExt cx="360045" cy="8890"/>
                        </a:xfrm>
                      </wpg:grpSpPr>
                      <wps:wsp>
                        <wps:cNvPr id="540" name="Graphic 540"/>
                        <wps:cNvSpPr/>
                        <wps:spPr>
                          <a:xfrm>
                            <a:off x="-12" y="0"/>
                            <a:ext cx="360045" cy="8890"/>
                          </a:xfrm>
                          <a:custGeom>
                            <a:avLst/>
                            <a:gdLst/>
                            <a:ahLst/>
                            <a:cxnLst/>
                            <a:rect l="l" t="t" r="r" b="b"/>
                            <a:pathLst>
                              <a:path w="360045" h="8890">
                                <a:moveTo>
                                  <a:pt x="360045" y="0"/>
                                </a:moveTo>
                                <a:lnTo>
                                  <a:pt x="334327" y="0"/>
                                </a:lnTo>
                                <a:lnTo>
                                  <a:pt x="68580" y="0"/>
                                </a:lnTo>
                                <a:lnTo>
                                  <a:pt x="0" y="0"/>
                                </a:lnTo>
                                <a:lnTo>
                                  <a:pt x="0" y="8572"/>
                                </a:lnTo>
                                <a:lnTo>
                                  <a:pt x="68580" y="8572"/>
                                </a:lnTo>
                                <a:lnTo>
                                  <a:pt x="334327" y="8572"/>
                                </a:lnTo>
                                <a:lnTo>
                                  <a:pt x="360045" y="8572"/>
                                </a:lnTo>
                                <a:lnTo>
                                  <a:pt x="36004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35pt;height:.7pt;mso-position-horizontal-relative:char;mso-position-vertical-relative:line" id="docshapegroup536" coordorigin="0,0" coordsize="567,14">
                <v:shape style="position:absolute;left:-1;top:0;width:567;height:14" id="docshape537" coordorigin="0,0" coordsize="567,14" path="m567,0l526,0,108,0,0,0,0,14,108,14,526,14,567,14,567,0xe" filled="true" fillcolor="#000000" stroked="false">
                  <v:path arrowok="t"/>
                  <v:fill type="solid"/>
                </v:shape>
              </v:group>
            </w:pict>
          </mc:Fallback>
        </mc:AlternateContent>
      </w:r>
      <w:r>
        <w:rPr>
          <w:spacing w:val="79"/>
          <w:sz w:val="2"/>
        </w:rPr>
      </w:r>
      <w:r>
        <w:rPr>
          <w:spacing w:val="79"/>
          <w:sz w:val="2"/>
        </w:rPr>
        <w:t> </w:t>
      </w:r>
      <w:r>
        <w:rPr>
          <w:spacing w:val="79"/>
          <w:sz w:val="2"/>
        </w:rPr>
        <mc:AlternateContent>
          <mc:Choice Requires="wps">
            <w:drawing>
              <wp:inline distT="0" distB="0" distL="0" distR="0">
                <wp:extent cx="351790" cy="8890"/>
                <wp:effectExtent l="0" t="0" r="0" b="0"/>
                <wp:docPr id="541" name="Group 541"/>
                <wp:cNvGraphicFramePr>
                  <a:graphicFrameLocks/>
                </wp:cNvGraphicFramePr>
                <a:graphic>
                  <a:graphicData uri="http://schemas.microsoft.com/office/word/2010/wordprocessingGroup">
                    <wpg:wgp>
                      <wpg:cNvPr id="541" name="Group 541"/>
                      <wpg:cNvGrpSpPr/>
                      <wpg:grpSpPr>
                        <a:xfrm>
                          <a:off x="0" y="0"/>
                          <a:ext cx="351790" cy="8890"/>
                          <a:chExt cx="351790" cy="8890"/>
                        </a:xfrm>
                      </wpg:grpSpPr>
                      <wps:wsp>
                        <wps:cNvPr id="542" name="Graphic 542"/>
                        <wps:cNvSpPr/>
                        <wps:spPr>
                          <a:xfrm>
                            <a:off x="-12" y="0"/>
                            <a:ext cx="351790" cy="8890"/>
                          </a:xfrm>
                          <a:custGeom>
                            <a:avLst/>
                            <a:gdLst/>
                            <a:ahLst/>
                            <a:cxnLst/>
                            <a:rect l="l" t="t" r="r" b="b"/>
                            <a:pathLst>
                              <a:path w="351790" h="8890">
                                <a:moveTo>
                                  <a:pt x="351472" y="0"/>
                                </a:moveTo>
                                <a:lnTo>
                                  <a:pt x="334327" y="0"/>
                                </a:lnTo>
                                <a:lnTo>
                                  <a:pt x="68580" y="0"/>
                                </a:lnTo>
                                <a:lnTo>
                                  <a:pt x="0" y="0"/>
                                </a:lnTo>
                                <a:lnTo>
                                  <a:pt x="0" y="8572"/>
                                </a:lnTo>
                                <a:lnTo>
                                  <a:pt x="68580" y="8572"/>
                                </a:lnTo>
                                <a:lnTo>
                                  <a:pt x="334327" y="8572"/>
                                </a:lnTo>
                                <a:lnTo>
                                  <a:pt x="351472" y="8572"/>
                                </a:lnTo>
                                <a:lnTo>
                                  <a:pt x="3514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7pt;height:.7pt;mso-position-horizontal-relative:char;mso-position-vertical-relative:line" id="docshapegroup538" coordorigin="0,0" coordsize="554,14">
                <v:shape style="position:absolute;left:-1;top:0;width:554;height:14" id="docshape539" coordorigin="0,0" coordsize="554,14" path="m553,0l526,0,108,0,0,0,0,14,108,14,526,14,553,14,553,0xe" filled="true" fillcolor="#000000" stroked="false">
                  <v:path arrowok="t"/>
                  <v:fill type="solid"/>
                </v:shape>
              </v:group>
            </w:pict>
          </mc:Fallback>
        </mc:AlternateContent>
      </w:r>
      <w:r>
        <w:rPr>
          <w:spacing w:val="79"/>
          <w:sz w:val="2"/>
        </w:rPr>
      </w:r>
    </w:p>
    <w:p>
      <w:pPr>
        <w:pStyle w:val="BodyText"/>
        <w:rPr>
          <w:sz w:val="12"/>
        </w:rPr>
      </w:pPr>
    </w:p>
    <w:p>
      <w:pPr>
        <w:tabs>
          <w:tab w:pos="728" w:val="left" w:leader="none"/>
          <w:tab w:pos="1657" w:val="left" w:leader="none"/>
          <w:tab w:pos="2371" w:val="left" w:leader="none"/>
        </w:tabs>
        <w:spacing w:before="0"/>
        <w:ind w:left="163" w:right="0" w:firstLine="0"/>
        <w:jc w:val="left"/>
        <w:rPr>
          <w:sz w:val="12"/>
        </w:rPr>
      </w:pPr>
      <w:r>
        <w:rPr>
          <w:spacing w:val="-10"/>
          <w:w w:val="105"/>
          <w:sz w:val="12"/>
        </w:rPr>
        <w:t>$</w:t>
      </w:r>
      <w:r>
        <w:rPr>
          <w:sz w:val="12"/>
        </w:rPr>
        <w:tab/>
      </w:r>
      <w:r>
        <w:rPr>
          <w:w w:val="105"/>
          <w:sz w:val="12"/>
        </w:rPr>
        <w:t>333</w:t>
      </w:r>
      <w:r>
        <w:rPr>
          <w:spacing w:val="52"/>
          <w:w w:val="105"/>
          <w:sz w:val="12"/>
        </w:rPr>
        <w:t>  </w:t>
      </w:r>
      <w:r>
        <w:rPr>
          <w:spacing w:val="-10"/>
          <w:w w:val="105"/>
          <w:sz w:val="12"/>
        </w:rPr>
        <w:t>$</w:t>
      </w:r>
      <w:r>
        <w:rPr>
          <w:sz w:val="12"/>
        </w:rPr>
        <w:tab/>
      </w:r>
      <w:r>
        <w:rPr>
          <w:spacing w:val="-5"/>
          <w:w w:val="105"/>
          <w:sz w:val="12"/>
        </w:rPr>
        <w:t>254</w:t>
      </w:r>
      <w:r>
        <w:rPr>
          <w:sz w:val="12"/>
        </w:rPr>
        <w:tab/>
      </w:r>
      <w:r>
        <w:rPr>
          <w:spacing w:val="-5"/>
          <w:w w:val="105"/>
          <w:sz w:val="12"/>
        </w:rPr>
        <w:t>31</w:t>
      </w:r>
    </w:p>
    <w:p>
      <w:pPr>
        <w:pStyle w:val="BodyText"/>
        <w:spacing w:before="38"/>
        <w:rPr>
          <w:sz w:val="12"/>
        </w:rPr>
      </w:pPr>
    </w:p>
    <w:p>
      <w:pPr>
        <w:tabs>
          <w:tab w:pos="928" w:val="left" w:leader="none"/>
          <w:tab w:pos="1591" w:val="left" w:leader="none"/>
          <w:tab w:pos="2246" w:val="left" w:leader="none"/>
        </w:tabs>
        <w:spacing w:before="0"/>
        <w:ind w:left="0" w:right="0" w:firstLine="0"/>
        <w:jc w:val="right"/>
        <w:rPr>
          <w:sz w:val="12"/>
        </w:rPr>
      </w:pPr>
      <w:r>
        <w:rPr>
          <w:spacing w:val="-5"/>
          <w:w w:val="105"/>
          <w:position w:val="1"/>
          <w:sz w:val="12"/>
        </w:rPr>
        <w:t>136</w:t>
      </w:r>
      <w:r>
        <w:rPr>
          <w:position w:val="1"/>
          <w:sz w:val="12"/>
        </w:rPr>
        <w:tab/>
      </w:r>
      <w:r>
        <w:rPr>
          <w:spacing w:val="-5"/>
          <w:w w:val="105"/>
          <w:position w:val="1"/>
          <w:sz w:val="12"/>
        </w:rPr>
        <w:t>176</w:t>
      </w:r>
      <w:r>
        <w:rPr>
          <w:position w:val="1"/>
          <w:sz w:val="12"/>
        </w:rPr>
        <w:tab/>
      </w:r>
      <w:r>
        <w:rPr>
          <w:spacing w:val="-4"/>
          <w:w w:val="105"/>
          <w:sz w:val="12"/>
        </w:rPr>
        <w:t>(23)</w:t>
      </w:r>
      <w:r>
        <w:rPr>
          <w:sz w:val="12"/>
        </w:rPr>
        <w:tab/>
      </w:r>
      <w:r>
        <w:rPr>
          <w:spacing w:val="-4"/>
          <w:w w:val="105"/>
          <w:sz w:val="12"/>
        </w:rPr>
        <w:t>(19)</w:t>
      </w:r>
    </w:p>
    <w:p>
      <w:pPr>
        <w:spacing w:line="20" w:lineRule="exact"/>
        <w:ind w:left="147" w:right="0" w:firstLine="0"/>
        <w:jc w:val="left"/>
        <w:rPr>
          <w:sz w:val="2"/>
        </w:rPr>
      </w:pPr>
      <w:r>
        <w:rPr>
          <w:sz w:val="2"/>
        </w:rPr>
        <mc:AlternateContent>
          <mc:Choice Requires="wps">
            <w:drawing>
              <wp:inline distT="0" distB="0" distL="0" distR="0">
                <wp:extent cx="523240" cy="8890"/>
                <wp:effectExtent l="0" t="0" r="0" b="0"/>
                <wp:docPr id="543" name="Group 543"/>
                <wp:cNvGraphicFramePr>
                  <a:graphicFrameLocks/>
                </wp:cNvGraphicFramePr>
                <a:graphic>
                  <a:graphicData uri="http://schemas.microsoft.com/office/word/2010/wordprocessingGroup">
                    <wpg:wgp>
                      <wpg:cNvPr id="543" name="Group 543"/>
                      <wpg:cNvGrpSpPr/>
                      <wpg:grpSpPr>
                        <a:xfrm>
                          <a:off x="0" y="0"/>
                          <a:ext cx="523240" cy="8890"/>
                          <a:chExt cx="523240" cy="8890"/>
                        </a:xfrm>
                      </wpg:grpSpPr>
                      <wps:wsp>
                        <wps:cNvPr id="544" name="Graphic 544"/>
                        <wps:cNvSpPr/>
                        <wps:spPr>
                          <a:xfrm>
                            <a:off x="-12" y="0"/>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540" coordorigin="0,0" coordsize="824,14">
                <v:shape style="position:absolute;left:-1;top:0;width:824;height:14" id="docshape541" coordorigin="0,0" coordsize="824,14" path="m823,0l796,0,108,0,0,0,0,14,108,14,796,14,823,14,823,0xe" filled="true" fillcolor="#000000" stroked="false">
                  <v:path arrowok="t"/>
                  <v:fill type="solid"/>
                </v:shape>
              </v:group>
            </w:pict>
          </mc:Fallback>
        </mc:AlternateContent>
      </w:r>
      <w:r>
        <w:rPr>
          <w:sz w:val="2"/>
        </w:rPr>
      </w:r>
      <w:r>
        <w:rPr>
          <w:spacing w:val="80"/>
          <w:sz w:val="2"/>
        </w:rPr>
        <w:t> </w:t>
      </w:r>
      <w:r>
        <w:rPr>
          <w:spacing w:val="80"/>
          <w:sz w:val="2"/>
        </w:rPr>
        <mc:AlternateContent>
          <mc:Choice Requires="wps">
            <w:drawing>
              <wp:inline distT="0" distB="0" distL="0" distR="0">
                <wp:extent cx="531495" cy="8890"/>
                <wp:effectExtent l="0" t="0" r="0" b="0"/>
                <wp:docPr id="545" name="Group 545"/>
                <wp:cNvGraphicFramePr>
                  <a:graphicFrameLocks/>
                </wp:cNvGraphicFramePr>
                <a:graphic>
                  <a:graphicData uri="http://schemas.microsoft.com/office/word/2010/wordprocessingGroup">
                    <wpg:wgp>
                      <wpg:cNvPr id="545" name="Group 545"/>
                      <wpg:cNvGrpSpPr/>
                      <wpg:grpSpPr>
                        <a:xfrm>
                          <a:off x="0" y="0"/>
                          <a:ext cx="531495" cy="8890"/>
                          <a:chExt cx="531495" cy="8890"/>
                        </a:xfrm>
                      </wpg:grpSpPr>
                      <wps:wsp>
                        <wps:cNvPr id="546" name="Graphic 546"/>
                        <wps:cNvSpPr/>
                        <wps:spPr>
                          <a:xfrm>
                            <a:off x="-12" y="0"/>
                            <a:ext cx="531495" cy="8890"/>
                          </a:xfrm>
                          <a:custGeom>
                            <a:avLst/>
                            <a:gdLst/>
                            <a:ahLst/>
                            <a:cxnLst/>
                            <a:rect l="l" t="t" r="r" b="b"/>
                            <a:pathLst>
                              <a:path w="531495" h="8890">
                                <a:moveTo>
                                  <a:pt x="531495" y="0"/>
                                </a:moveTo>
                                <a:lnTo>
                                  <a:pt x="514350" y="0"/>
                                </a:lnTo>
                                <a:lnTo>
                                  <a:pt x="77152" y="0"/>
                                </a:lnTo>
                                <a:lnTo>
                                  <a:pt x="0" y="0"/>
                                </a:lnTo>
                                <a:lnTo>
                                  <a:pt x="0" y="8572"/>
                                </a:lnTo>
                                <a:lnTo>
                                  <a:pt x="77152" y="8572"/>
                                </a:lnTo>
                                <a:lnTo>
                                  <a:pt x="514350" y="8572"/>
                                </a:lnTo>
                                <a:lnTo>
                                  <a:pt x="531495" y="8572"/>
                                </a:lnTo>
                                <a:lnTo>
                                  <a:pt x="5314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85pt;height:.7pt;mso-position-horizontal-relative:char;mso-position-vertical-relative:line" id="docshapegroup542" coordorigin="0,0" coordsize="837,14">
                <v:shape style="position:absolute;left:-1;top:0;width:837;height:14" id="docshape543" coordorigin="0,0" coordsize="837,14" path="m837,0l810,0,121,0,0,0,0,14,121,14,810,14,837,14,837,0xe" filled="true" fillcolor="#000000" stroked="false">
                  <v:path arrowok="t"/>
                  <v:fill type="solid"/>
                </v:shape>
              </v:group>
            </w:pict>
          </mc:Fallback>
        </mc:AlternateContent>
      </w:r>
      <w:r>
        <w:rPr>
          <w:spacing w:val="80"/>
          <w:sz w:val="2"/>
        </w:rPr>
      </w:r>
    </w:p>
    <w:p>
      <w:pPr>
        <w:pStyle w:val="BodyText"/>
        <w:spacing w:before="14"/>
        <w:rPr>
          <w:sz w:val="12"/>
        </w:rPr>
      </w:pPr>
    </w:p>
    <w:p>
      <w:pPr>
        <w:tabs>
          <w:tab w:pos="565" w:val="left" w:leader="none"/>
          <w:tab w:pos="1493" w:val="left" w:leader="none"/>
          <w:tab w:pos="2271" w:val="left" w:leader="none"/>
          <w:tab w:pos="2869" w:val="left" w:leader="none"/>
        </w:tabs>
        <w:spacing w:before="1"/>
        <w:ind w:left="0" w:right="29" w:firstLine="0"/>
        <w:jc w:val="right"/>
        <w:rPr>
          <w:sz w:val="12"/>
        </w:rPr>
      </w:pPr>
      <w:r>
        <w:rPr>
          <w:spacing w:val="-10"/>
          <w:w w:val="105"/>
          <w:sz w:val="12"/>
        </w:rPr>
        <w:t>$</w:t>
      </w:r>
      <w:r>
        <w:rPr>
          <w:sz w:val="12"/>
        </w:rPr>
        <w:tab/>
      </w:r>
      <w:r>
        <w:rPr>
          <w:w w:val="105"/>
          <w:sz w:val="12"/>
        </w:rPr>
        <w:t>469</w:t>
      </w:r>
      <w:r>
        <w:rPr>
          <w:spacing w:val="52"/>
          <w:w w:val="105"/>
          <w:sz w:val="12"/>
        </w:rPr>
        <w:t>  </w:t>
      </w:r>
      <w:r>
        <w:rPr>
          <w:spacing w:val="-10"/>
          <w:w w:val="105"/>
          <w:sz w:val="12"/>
        </w:rPr>
        <w:t>$</w:t>
      </w:r>
      <w:r>
        <w:rPr>
          <w:sz w:val="12"/>
        </w:rPr>
        <w:tab/>
      </w:r>
      <w:r>
        <w:rPr>
          <w:spacing w:val="-5"/>
          <w:w w:val="105"/>
          <w:sz w:val="12"/>
        </w:rPr>
        <w:t>430</w:t>
      </w:r>
      <w:r>
        <w:rPr>
          <w:sz w:val="12"/>
        </w:rPr>
        <w:tab/>
      </w:r>
      <w:r>
        <w:rPr>
          <w:spacing w:val="-10"/>
          <w:w w:val="105"/>
          <w:sz w:val="12"/>
        </w:rPr>
        <w:t>9</w:t>
      </w:r>
      <w:r>
        <w:rPr>
          <w:sz w:val="12"/>
        </w:rPr>
        <w:tab/>
      </w:r>
      <w:r>
        <w:rPr>
          <w:spacing w:val="-5"/>
          <w:w w:val="105"/>
          <w:sz w:val="12"/>
        </w:rPr>
        <w:t>11</w:t>
      </w:r>
    </w:p>
    <w:p>
      <w:pPr>
        <w:pStyle w:val="BodyText"/>
        <w:spacing w:before="4"/>
        <w:rPr>
          <w:sz w:val="2"/>
        </w:rPr>
      </w:pPr>
    </w:p>
    <w:p>
      <w:pPr>
        <w:spacing w:line="20" w:lineRule="exact"/>
        <w:ind w:left="147" w:right="-87" w:firstLine="0"/>
        <w:jc w:val="left"/>
        <w:rPr>
          <w:sz w:val="2"/>
        </w:rPr>
      </w:pPr>
      <w:r>
        <w:rPr>
          <w:sz w:val="2"/>
        </w:rPr>
        <mc:AlternateContent>
          <mc:Choice Requires="wps">
            <w:drawing>
              <wp:inline distT="0" distB="0" distL="0" distR="0">
                <wp:extent cx="523240" cy="8890"/>
                <wp:effectExtent l="0" t="0" r="0" b="0"/>
                <wp:docPr id="547" name="Group 547"/>
                <wp:cNvGraphicFramePr>
                  <a:graphicFrameLocks/>
                </wp:cNvGraphicFramePr>
                <a:graphic>
                  <a:graphicData uri="http://schemas.microsoft.com/office/word/2010/wordprocessingGroup">
                    <wpg:wgp>
                      <wpg:cNvPr id="547" name="Group 547"/>
                      <wpg:cNvGrpSpPr/>
                      <wpg:grpSpPr>
                        <a:xfrm>
                          <a:off x="0" y="0"/>
                          <a:ext cx="523240" cy="8890"/>
                          <a:chExt cx="523240" cy="8890"/>
                        </a:xfrm>
                      </wpg:grpSpPr>
                      <wps:wsp>
                        <wps:cNvPr id="548" name="Graphic 548"/>
                        <wps:cNvSpPr/>
                        <wps:spPr>
                          <a:xfrm>
                            <a:off x="-12" y="0"/>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544" coordorigin="0,0" coordsize="824,14">
                <v:shape style="position:absolute;left:-1;top:0;width:824;height:14" id="docshape545" coordorigin="0,0" coordsize="824,14" path="m823,0l796,0,108,0,0,0,0,14,108,14,796,14,823,14,823,0xe" filled="true" fillcolor="#000000" stroked="false">
                  <v:path arrowok="t"/>
                  <v:fill type="solid"/>
                </v:shape>
              </v:group>
            </w:pict>
          </mc:Fallback>
        </mc:AlternateContent>
      </w:r>
      <w:r>
        <w:rPr>
          <w:sz w:val="2"/>
        </w:rPr>
      </w:r>
      <w:r>
        <w:rPr>
          <w:spacing w:val="80"/>
          <w:sz w:val="2"/>
        </w:rPr>
        <w:t> </w:t>
      </w:r>
      <w:r>
        <w:rPr>
          <w:spacing w:val="80"/>
          <w:sz w:val="2"/>
        </w:rPr>
        <mc:AlternateContent>
          <mc:Choice Requires="wps">
            <w:drawing>
              <wp:inline distT="0" distB="0" distL="0" distR="0">
                <wp:extent cx="531495" cy="8890"/>
                <wp:effectExtent l="0" t="0" r="0" b="0"/>
                <wp:docPr id="549" name="Group 549"/>
                <wp:cNvGraphicFramePr>
                  <a:graphicFrameLocks/>
                </wp:cNvGraphicFramePr>
                <a:graphic>
                  <a:graphicData uri="http://schemas.microsoft.com/office/word/2010/wordprocessingGroup">
                    <wpg:wgp>
                      <wpg:cNvPr id="549" name="Group 549"/>
                      <wpg:cNvGrpSpPr/>
                      <wpg:grpSpPr>
                        <a:xfrm>
                          <a:off x="0" y="0"/>
                          <a:ext cx="531495" cy="8890"/>
                          <a:chExt cx="531495" cy="8890"/>
                        </a:xfrm>
                      </wpg:grpSpPr>
                      <wps:wsp>
                        <wps:cNvPr id="550" name="Graphic 550"/>
                        <wps:cNvSpPr/>
                        <wps:spPr>
                          <a:xfrm>
                            <a:off x="-12" y="0"/>
                            <a:ext cx="531495" cy="8890"/>
                          </a:xfrm>
                          <a:custGeom>
                            <a:avLst/>
                            <a:gdLst/>
                            <a:ahLst/>
                            <a:cxnLst/>
                            <a:rect l="l" t="t" r="r" b="b"/>
                            <a:pathLst>
                              <a:path w="531495" h="8890">
                                <a:moveTo>
                                  <a:pt x="531495" y="0"/>
                                </a:moveTo>
                                <a:lnTo>
                                  <a:pt x="514350" y="0"/>
                                </a:lnTo>
                                <a:lnTo>
                                  <a:pt x="77152" y="0"/>
                                </a:lnTo>
                                <a:lnTo>
                                  <a:pt x="0" y="0"/>
                                </a:lnTo>
                                <a:lnTo>
                                  <a:pt x="0" y="8572"/>
                                </a:lnTo>
                                <a:lnTo>
                                  <a:pt x="77152" y="8572"/>
                                </a:lnTo>
                                <a:lnTo>
                                  <a:pt x="514350" y="8572"/>
                                </a:lnTo>
                                <a:lnTo>
                                  <a:pt x="531495" y="8572"/>
                                </a:lnTo>
                                <a:lnTo>
                                  <a:pt x="5314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85pt;height:.7pt;mso-position-horizontal-relative:char;mso-position-vertical-relative:line" id="docshapegroup546" coordorigin="0,0" coordsize="837,14">
                <v:shape style="position:absolute;left:-1;top:0;width:837;height:14" id="docshape547" coordorigin="0,0" coordsize="837,14" path="m837,0l810,0,121,0,0,0,0,14,121,14,810,14,837,14,837,0xe" filled="true" fillcolor="#000000" stroked="false">
                  <v:path arrowok="t"/>
                  <v:fill type="solid"/>
                </v:shape>
              </v:group>
            </w:pict>
          </mc:Fallback>
        </mc:AlternateContent>
      </w:r>
      <w:r>
        <w:rPr>
          <w:spacing w:val="80"/>
          <w:sz w:val="2"/>
        </w:rPr>
      </w:r>
      <w:r>
        <w:rPr>
          <w:spacing w:val="79"/>
          <w:sz w:val="2"/>
        </w:rPr>
        <w:t> </w:t>
      </w:r>
      <w:r>
        <w:rPr>
          <w:spacing w:val="79"/>
          <w:sz w:val="2"/>
        </w:rPr>
        <mc:AlternateContent>
          <mc:Choice Requires="wps">
            <w:drawing>
              <wp:inline distT="0" distB="0" distL="0" distR="0">
                <wp:extent cx="360045" cy="8890"/>
                <wp:effectExtent l="0" t="0" r="0" b="0"/>
                <wp:docPr id="551" name="Group 551"/>
                <wp:cNvGraphicFramePr>
                  <a:graphicFrameLocks/>
                </wp:cNvGraphicFramePr>
                <a:graphic>
                  <a:graphicData uri="http://schemas.microsoft.com/office/word/2010/wordprocessingGroup">
                    <wpg:wgp>
                      <wpg:cNvPr id="551" name="Group 551"/>
                      <wpg:cNvGrpSpPr/>
                      <wpg:grpSpPr>
                        <a:xfrm>
                          <a:off x="0" y="0"/>
                          <a:ext cx="360045" cy="8890"/>
                          <a:chExt cx="360045" cy="8890"/>
                        </a:xfrm>
                      </wpg:grpSpPr>
                      <wps:wsp>
                        <wps:cNvPr id="552" name="Graphic 552"/>
                        <wps:cNvSpPr/>
                        <wps:spPr>
                          <a:xfrm>
                            <a:off x="-12" y="0"/>
                            <a:ext cx="360045" cy="8890"/>
                          </a:xfrm>
                          <a:custGeom>
                            <a:avLst/>
                            <a:gdLst/>
                            <a:ahLst/>
                            <a:cxnLst/>
                            <a:rect l="l" t="t" r="r" b="b"/>
                            <a:pathLst>
                              <a:path w="360045" h="8890">
                                <a:moveTo>
                                  <a:pt x="360045" y="0"/>
                                </a:moveTo>
                                <a:lnTo>
                                  <a:pt x="334327" y="0"/>
                                </a:lnTo>
                                <a:lnTo>
                                  <a:pt x="68580" y="0"/>
                                </a:lnTo>
                                <a:lnTo>
                                  <a:pt x="0" y="0"/>
                                </a:lnTo>
                                <a:lnTo>
                                  <a:pt x="0" y="8572"/>
                                </a:lnTo>
                                <a:lnTo>
                                  <a:pt x="68580" y="8572"/>
                                </a:lnTo>
                                <a:lnTo>
                                  <a:pt x="334327" y="8572"/>
                                </a:lnTo>
                                <a:lnTo>
                                  <a:pt x="360045" y="8572"/>
                                </a:lnTo>
                                <a:lnTo>
                                  <a:pt x="36004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35pt;height:.7pt;mso-position-horizontal-relative:char;mso-position-vertical-relative:line" id="docshapegroup548" coordorigin="0,0" coordsize="567,14">
                <v:shape style="position:absolute;left:-1;top:0;width:567;height:14" id="docshape549" coordorigin="0,0" coordsize="567,14" path="m567,0l526,0,108,0,0,0,0,14,108,14,526,14,567,14,567,0xe" filled="true" fillcolor="#000000" stroked="false">
                  <v:path arrowok="t"/>
                  <v:fill type="solid"/>
                </v:shape>
              </v:group>
            </w:pict>
          </mc:Fallback>
        </mc:AlternateContent>
      </w:r>
      <w:r>
        <w:rPr>
          <w:spacing w:val="79"/>
          <w:sz w:val="2"/>
        </w:rPr>
      </w:r>
      <w:r>
        <w:rPr>
          <w:spacing w:val="79"/>
          <w:sz w:val="2"/>
        </w:rPr>
        <w:t> </w:t>
      </w:r>
      <w:r>
        <w:rPr>
          <w:spacing w:val="79"/>
          <w:sz w:val="2"/>
        </w:rPr>
        <mc:AlternateContent>
          <mc:Choice Requires="wps">
            <w:drawing>
              <wp:inline distT="0" distB="0" distL="0" distR="0">
                <wp:extent cx="351790" cy="8890"/>
                <wp:effectExtent l="0" t="0" r="0" b="0"/>
                <wp:docPr id="553" name="Group 553"/>
                <wp:cNvGraphicFramePr>
                  <a:graphicFrameLocks/>
                </wp:cNvGraphicFramePr>
                <a:graphic>
                  <a:graphicData uri="http://schemas.microsoft.com/office/word/2010/wordprocessingGroup">
                    <wpg:wgp>
                      <wpg:cNvPr id="553" name="Group 553"/>
                      <wpg:cNvGrpSpPr/>
                      <wpg:grpSpPr>
                        <a:xfrm>
                          <a:off x="0" y="0"/>
                          <a:ext cx="351790" cy="8890"/>
                          <a:chExt cx="351790" cy="8890"/>
                        </a:xfrm>
                      </wpg:grpSpPr>
                      <wps:wsp>
                        <wps:cNvPr id="554" name="Graphic 554"/>
                        <wps:cNvSpPr/>
                        <wps:spPr>
                          <a:xfrm>
                            <a:off x="-12" y="0"/>
                            <a:ext cx="351790" cy="8890"/>
                          </a:xfrm>
                          <a:custGeom>
                            <a:avLst/>
                            <a:gdLst/>
                            <a:ahLst/>
                            <a:cxnLst/>
                            <a:rect l="l" t="t" r="r" b="b"/>
                            <a:pathLst>
                              <a:path w="351790" h="8890">
                                <a:moveTo>
                                  <a:pt x="351472" y="0"/>
                                </a:moveTo>
                                <a:lnTo>
                                  <a:pt x="334327" y="0"/>
                                </a:lnTo>
                                <a:lnTo>
                                  <a:pt x="68580" y="0"/>
                                </a:lnTo>
                                <a:lnTo>
                                  <a:pt x="0" y="0"/>
                                </a:lnTo>
                                <a:lnTo>
                                  <a:pt x="0" y="8572"/>
                                </a:lnTo>
                                <a:lnTo>
                                  <a:pt x="68580" y="8572"/>
                                </a:lnTo>
                                <a:lnTo>
                                  <a:pt x="334327" y="8572"/>
                                </a:lnTo>
                                <a:lnTo>
                                  <a:pt x="351472" y="8572"/>
                                </a:lnTo>
                                <a:lnTo>
                                  <a:pt x="3514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7pt;height:.7pt;mso-position-horizontal-relative:char;mso-position-vertical-relative:line" id="docshapegroup550" coordorigin="0,0" coordsize="554,14">
                <v:shape style="position:absolute;left:-1;top:0;width:554;height:14" id="docshape551" coordorigin="0,0" coordsize="554,14" path="m553,0l526,0,108,0,0,0,0,14,108,14,526,14,553,14,553,0xe" filled="true" fillcolor="#000000" stroked="false">
                  <v:path arrowok="t"/>
                  <v:fill type="solid"/>
                </v:shape>
              </v:group>
            </w:pict>
          </mc:Fallback>
        </mc:AlternateContent>
      </w:r>
      <w:r>
        <w:rPr>
          <w:spacing w:val="79"/>
          <w:sz w:val="2"/>
        </w:rPr>
      </w:r>
    </w:p>
    <w:p>
      <w:pPr>
        <w:pStyle w:val="BodyText"/>
        <w:rPr>
          <w:sz w:val="12"/>
        </w:rPr>
      </w:pPr>
    </w:p>
    <w:p>
      <w:pPr>
        <w:tabs>
          <w:tab w:pos="728" w:val="left" w:leader="none"/>
          <w:tab w:pos="1657" w:val="left" w:leader="none"/>
          <w:tab w:pos="2382" w:val="left" w:leader="none"/>
        </w:tabs>
        <w:spacing w:before="1"/>
        <w:ind w:left="163" w:right="0" w:firstLine="0"/>
        <w:jc w:val="left"/>
        <w:rPr>
          <w:sz w:val="12"/>
        </w:rPr>
      </w:pPr>
      <w:r>
        <w:rPr>
          <w:spacing w:val="-10"/>
          <w:w w:val="105"/>
          <w:sz w:val="12"/>
        </w:rPr>
        <w:t>$</w:t>
      </w:r>
      <w:r>
        <w:rPr>
          <w:sz w:val="12"/>
        </w:rPr>
        <w:tab/>
      </w:r>
      <w:r>
        <w:rPr>
          <w:w w:val="105"/>
          <w:sz w:val="12"/>
        </w:rPr>
        <w:t>423</w:t>
      </w:r>
      <w:r>
        <w:rPr>
          <w:spacing w:val="52"/>
          <w:w w:val="105"/>
          <w:sz w:val="12"/>
        </w:rPr>
        <w:t>  </w:t>
      </w:r>
      <w:r>
        <w:rPr>
          <w:spacing w:val="-10"/>
          <w:w w:val="105"/>
          <w:sz w:val="12"/>
        </w:rPr>
        <w:t>$</w:t>
      </w:r>
      <w:r>
        <w:rPr>
          <w:sz w:val="12"/>
        </w:rPr>
        <w:tab/>
      </w:r>
      <w:r>
        <w:rPr>
          <w:spacing w:val="-5"/>
          <w:w w:val="105"/>
          <w:sz w:val="12"/>
        </w:rPr>
        <w:t>457</w:t>
      </w:r>
      <w:r>
        <w:rPr>
          <w:sz w:val="12"/>
        </w:rPr>
        <w:tab/>
      </w:r>
      <w:r>
        <w:rPr>
          <w:spacing w:val="-5"/>
          <w:w w:val="105"/>
          <w:sz w:val="12"/>
        </w:rPr>
        <w:t>(7)</w:t>
      </w:r>
    </w:p>
    <w:p>
      <w:pPr>
        <w:pStyle w:val="BodyText"/>
        <w:spacing w:before="37"/>
        <w:rPr>
          <w:sz w:val="12"/>
        </w:rPr>
      </w:pPr>
    </w:p>
    <w:p>
      <w:pPr>
        <w:tabs>
          <w:tab w:pos="928" w:val="left" w:leader="none"/>
          <w:tab w:pos="1591" w:val="left" w:leader="none"/>
          <w:tab w:pos="2246" w:val="left" w:leader="none"/>
        </w:tabs>
        <w:spacing w:before="1"/>
        <w:ind w:left="0" w:right="0" w:firstLine="0"/>
        <w:jc w:val="right"/>
        <w:rPr>
          <w:sz w:val="12"/>
        </w:rPr>
      </w:pPr>
      <w:r>
        <w:rPr>
          <w:spacing w:val="-5"/>
          <w:w w:val="105"/>
          <w:position w:val="1"/>
          <w:sz w:val="12"/>
        </w:rPr>
        <w:t>284</w:t>
      </w:r>
      <w:r>
        <w:rPr>
          <w:position w:val="1"/>
          <w:sz w:val="12"/>
        </w:rPr>
        <w:tab/>
      </w:r>
      <w:r>
        <w:rPr>
          <w:spacing w:val="-5"/>
          <w:w w:val="105"/>
          <w:position w:val="1"/>
          <w:sz w:val="12"/>
        </w:rPr>
        <w:t>345</w:t>
      </w:r>
      <w:r>
        <w:rPr>
          <w:position w:val="1"/>
          <w:sz w:val="12"/>
        </w:rPr>
        <w:tab/>
      </w:r>
      <w:r>
        <w:rPr>
          <w:spacing w:val="-4"/>
          <w:w w:val="105"/>
          <w:sz w:val="12"/>
        </w:rPr>
        <w:t>(18)</w:t>
      </w:r>
      <w:r>
        <w:rPr>
          <w:sz w:val="12"/>
        </w:rPr>
        <w:tab/>
      </w:r>
      <w:r>
        <w:rPr>
          <w:spacing w:val="-4"/>
          <w:w w:val="105"/>
          <w:sz w:val="12"/>
        </w:rPr>
        <w:t>(12)</w:t>
      </w:r>
    </w:p>
    <w:p>
      <w:pPr>
        <w:spacing w:line="259" w:lineRule="auto" w:before="100"/>
        <w:ind w:left="101" w:right="146" w:firstLine="0"/>
        <w:jc w:val="left"/>
        <w:rPr>
          <w:sz w:val="12"/>
        </w:rPr>
      </w:pPr>
      <w:r>
        <w:rPr/>
        <w:br w:type="column"/>
      </w:r>
      <w:r>
        <w:rPr>
          <w:w w:val="105"/>
          <w:sz w:val="12"/>
        </w:rPr>
        <w:t>QTD</w:t>
      </w:r>
      <w:r>
        <w:rPr>
          <w:spacing w:val="-4"/>
          <w:w w:val="105"/>
          <w:sz w:val="12"/>
        </w:rPr>
        <w:t> </w:t>
      </w:r>
      <w:r>
        <w:rPr>
          <w:w w:val="105"/>
          <w:sz w:val="12"/>
        </w:rPr>
        <w:t>decline</w:t>
      </w:r>
      <w:r>
        <w:rPr>
          <w:spacing w:val="-4"/>
          <w:w w:val="105"/>
          <w:sz w:val="12"/>
        </w:rPr>
        <w:t> </w:t>
      </w:r>
      <w:r>
        <w:rPr>
          <w:w w:val="105"/>
          <w:sz w:val="12"/>
        </w:rPr>
        <w:t>primarily</w:t>
      </w:r>
      <w:r>
        <w:rPr>
          <w:spacing w:val="-4"/>
          <w:w w:val="105"/>
          <w:sz w:val="12"/>
        </w:rPr>
        <w:t> </w:t>
      </w:r>
      <w:r>
        <w:rPr>
          <w:w w:val="105"/>
          <w:sz w:val="12"/>
        </w:rPr>
        <w:t>driven</w:t>
      </w:r>
      <w:r>
        <w:rPr>
          <w:spacing w:val="-4"/>
          <w:w w:val="105"/>
          <w:sz w:val="12"/>
        </w:rPr>
        <w:t> </w:t>
      </w:r>
      <w:r>
        <w:rPr>
          <w:w w:val="105"/>
          <w:sz w:val="12"/>
        </w:rPr>
        <w:t>by</w:t>
      </w:r>
      <w:r>
        <w:rPr>
          <w:spacing w:val="-4"/>
          <w:w w:val="105"/>
          <w:sz w:val="12"/>
        </w:rPr>
        <w:t> </w:t>
      </w:r>
      <w:r>
        <w:rPr>
          <w:w w:val="105"/>
          <w:sz w:val="12"/>
        </w:rPr>
        <w:t>lower</w:t>
      </w:r>
      <w:r>
        <w:rPr>
          <w:spacing w:val="-4"/>
          <w:w w:val="105"/>
          <w:sz w:val="12"/>
        </w:rPr>
        <w:t> </w:t>
      </w:r>
      <w:r>
        <w:rPr>
          <w:w w:val="105"/>
          <w:sz w:val="12"/>
        </w:rPr>
        <w:t>stocking</w:t>
      </w:r>
      <w:r>
        <w:rPr>
          <w:spacing w:val="-4"/>
          <w:w w:val="105"/>
          <w:sz w:val="12"/>
        </w:rPr>
        <w:t> </w:t>
      </w:r>
      <w:r>
        <w:rPr>
          <w:w w:val="105"/>
          <w:sz w:val="12"/>
        </w:rPr>
        <w:t>and</w:t>
      </w:r>
      <w:r>
        <w:rPr>
          <w:spacing w:val="-4"/>
          <w:w w:val="105"/>
          <w:sz w:val="12"/>
        </w:rPr>
        <w:t> </w:t>
      </w:r>
      <w:r>
        <w:rPr>
          <w:w w:val="105"/>
          <w:sz w:val="12"/>
        </w:rPr>
        <w:t>demand</w:t>
      </w:r>
      <w:r>
        <w:rPr>
          <w:spacing w:val="-4"/>
          <w:w w:val="105"/>
          <w:sz w:val="12"/>
        </w:rPr>
        <w:t> </w:t>
      </w:r>
      <w:r>
        <w:rPr>
          <w:w w:val="105"/>
          <w:sz w:val="12"/>
        </w:rPr>
        <w:t>for</w:t>
      </w:r>
      <w:r>
        <w:rPr>
          <w:spacing w:val="-4"/>
          <w:w w:val="105"/>
          <w:sz w:val="12"/>
        </w:rPr>
        <w:t> </w:t>
      </w:r>
      <w:r>
        <w:rPr>
          <w:w w:val="105"/>
          <w:sz w:val="12"/>
        </w:rPr>
        <w:t>Prevnar</w:t>
      </w:r>
      <w:r>
        <w:rPr>
          <w:spacing w:val="-4"/>
          <w:w w:val="105"/>
          <w:sz w:val="12"/>
        </w:rPr>
        <w:t> </w:t>
      </w:r>
      <w:r>
        <w:rPr>
          <w:w w:val="105"/>
          <w:sz w:val="12"/>
        </w:rPr>
        <w:t>pediatric</w:t>
      </w:r>
      <w:r>
        <w:rPr>
          <w:spacing w:val="40"/>
          <w:w w:val="105"/>
          <w:sz w:val="12"/>
        </w:rPr>
        <w:t> </w:t>
      </w:r>
      <w:r>
        <w:rPr>
          <w:w w:val="105"/>
          <w:sz w:val="12"/>
        </w:rPr>
        <w:t>indication in the U.S. in anticipation of transition to Prevnar 20, as well as lower</w:t>
      </w:r>
      <w:r>
        <w:rPr>
          <w:spacing w:val="40"/>
          <w:w w:val="105"/>
          <w:sz w:val="12"/>
        </w:rPr>
        <w:t> </w:t>
      </w:r>
      <w:r>
        <w:rPr>
          <w:w w:val="105"/>
          <w:sz w:val="12"/>
        </w:rPr>
        <w:t>market share due to competitor entry, largely offset by the adult indications in the</w:t>
      </w:r>
    </w:p>
    <w:p>
      <w:pPr>
        <w:spacing w:line="259" w:lineRule="auto" w:before="0"/>
        <w:ind w:left="101" w:right="146" w:firstLine="0"/>
        <w:jc w:val="left"/>
        <w:rPr>
          <w:sz w:val="12"/>
        </w:rPr>
      </w:pPr>
      <w:r>
        <w:rPr>
          <w:w w:val="105"/>
          <w:sz w:val="12"/>
        </w:rPr>
        <w:t>U.S.</w:t>
      </w:r>
      <w:r>
        <w:rPr>
          <w:spacing w:val="-3"/>
          <w:w w:val="105"/>
          <w:sz w:val="12"/>
        </w:rPr>
        <w:t> </w:t>
      </w:r>
      <w:r>
        <w:rPr>
          <w:w w:val="105"/>
          <w:sz w:val="12"/>
        </w:rPr>
        <w:t>due</w:t>
      </w:r>
      <w:r>
        <w:rPr>
          <w:spacing w:val="-3"/>
          <w:w w:val="105"/>
          <w:sz w:val="12"/>
        </w:rPr>
        <w:t> </w:t>
      </w:r>
      <w:r>
        <w:rPr>
          <w:w w:val="105"/>
          <w:sz w:val="12"/>
        </w:rPr>
        <w:t>to</w:t>
      </w:r>
      <w:r>
        <w:rPr>
          <w:spacing w:val="-3"/>
          <w:w w:val="105"/>
          <w:sz w:val="12"/>
        </w:rPr>
        <w:t> </w:t>
      </w:r>
      <w:r>
        <w:rPr>
          <w:w w:val="105"/>
          <w:sz w:val="12"/>
        </w:rPr>
        <w:t>strong</w:t>
      </w:r>
      <w:r>
        <w:rPr>
          <w:spacing w:val="-3"/>
          <w:w w:val="105"/>
          <w:sz w:val="12"/>
        </w:rPr>
        <w:t> </w:t>
      </w:r>
      <w:r>
        <w:rPr>
          <w:w w:val="105"/>
          <w:sz w:val="12"/>
        </w:rPr>
        <w:t>patient</w:t>
      </w:r>
      <w:r>
        <w:rPr>
          <w:spacing w:val="-3"/>
          <w:w w:val="105"/>
          <w:sz w:val="12"/>
        </w:rPr>
        <w:t> </w:t>
      </w:r>
      <w:r>
        <w:rPr>
          <w:w w:val="105"/>
          <w:sz w:val="12"/>
        </w:rPr>
        <w:t>demand</w:t>
      </w:r>
      <w:r>
        <w:rPr>
          <w:spacing w:val="-3"/>
          <w:w w:val="105"/>
          <w:sz w:val="12"/>
        </w:rPr>
        <w:t> </w:t>
      </w:r>
      <w:r>
        <w:rPr>
          <w:w w:val="105"/>
          <w:sz w:val="12"/>
        </w:rPr>
        <w:t>following</w:t>
      </w:r>
      <w:r>
        <w:rPr>
          <w:spacing w:val="-3"/>
          <w:w w:val="105"/>
          <w:sz w:val="12"/>
        </w:rPr>
        <w:t> </w:t>
      </w:r>
      <w:r>
        <w:rPr>
          <w:w w:val="105"/>
          <w:sz w:val="12"/>
        </w:rPr>
        <w:t>the</w:t>
      </w:r>
      <w:r>
        <w:rPr>
          <w:spacing w:val="-3"/>
          <w:w w:val="105"/>
          <w:sz w:val="12"/>
        </w:rPr>
        <w:t> </w:t>
      </w:r>
      <w:r>
        <w:rPr>
          <w:w w:val="105"/>
          <w:sz w:val="12"/>
        </w:rPr>
        <w:t>launch</w:t>
      </w:r>
      <w:r>
        <w:rPr>
          <w:spacing w:val="-3"/>
          <w:w w:val="105"/>
          <w:sz w:val="12"/>
        </w:rPr>
        <w:t> </w:t>
      </w:r>
      <w:r>
        <w:rPr>
          <w:w w:val="105"/>
          <w:sz w:val="12"/>
        </w:rPr>
        <w:t>of</w:t>
      </w:r>
      <w:r>
        <w:rPr>
          <w:spacing w:val="-3"/>
          <w:w w:val="105"/>
          <w:sz w:val="12"/>
        </w:rPr>
        <w:t> </w:t>
      </w:r>
      <w:r>
        <w:rPr>
          <w:w w:val="105"/>
          <w:sz w:val="12"/>
        </w:rPr>
        <w:t>Prevnar</w:t>
      </w:r>
      <w:r>
        <w:rPr>
          <w:spacing w:val="-3"/>
          <w:w w:val="105"/>
          <w:sz w:val="12"/>
        </w:rPr>
        <w:t> </w:t>
      </w:r>
      <w:r>
        <w:rPr>
          <w:w w:val="105"/>
          <w:sz w:val="12"/>
        </w:rPr>
        <w:t>20</w:t>
      </w:r>
      <w:r>
        <w:rPr>
          <w:spacing w:val="-3"/>
          <w:w w:val="105"/>
          <w:sz w:val="12"/>
        </w:rPr>
        <w:t> </w:t>
      </w:r>
      <w:r>
        <w:rPr>
          <w:w w:val="105"/>
          <w:sz w:val="12"/>
        </w:rPr>
        <w:t>for</w:t>
      </w:r>
      <w:r>
        <w:rPr>
          <w:spacing w:val="-3"/>
          <w:w w:val="105"/>
          <w:sz w:val="12"/>
        </w:rPr>
        <w:t> </w:t>
      </w:r>
      <w:r>
        <w:rPr>
          <w:w w:val="105"/>
          <w:sz w:val="12"/>
        </w:rPr>
        <w:t>the</w:t>
      </w:r>
      <w:r>
        <w:rPr>
          <w:spacing w:val="40"/>
          <w:w w:val="105"/>
          <w:sz w:val="12"/>
        </w:rPr>
        <w:t> </w:t>
      </w:r>
      <w:r>
        <w:rPr>
          <w:w w:val="105"/>
          <w:sz w:val="12"/>
        </w:rPr>
        <w:t>eligible adult population, as well as growth in certain emerging markets.</w:t>
      </w:r>
    </w:p>
    <w:p>
      <w:pPr>
        <w:spacing w:line="264" w:lineRule="auto" w:before="52"/>
        <w:ind w:left="101" w:right="147" w:firstLine="0"/>
        <w:jc w:val="left"/>
        <w:rPr>
          <w:sz w:val="12"/>
        </w:rPr>
      </w:pPr>
      <w:r>
        <w:rPr>
          <w:w w:val="105"/>
          <w:sz w:val="12"/>
        </w:rPr>
        <w:t>YTD growth primarily driven by the adult indications in the U.S. due to strong</w:t>
      </w:r>
      <w:r>
        <w:rPr>
          <w:spacing w:val="40"/>
          <w:w w:val="105"/>
          <w:sz w:val="12"/>
        </w:rPr>
        <w:t> </w:t>
      </w:r>
      <w:r>
        <w:rPr>
          <w:w w:val="105"/>
          <w:sz w:val="12"/>
        </w:rPr>
        <w:t>patient demand following the launch of Prevnar 20 for the eligible adult</w:t>
      </w:r>
      <w:r>
        <w:rPr>
          <w:spacing w:val="40"/>
          <w:w w:val="105"/>
          <w:sz w:val="12"/>
        </w:rPr>
        <w:t> </w:t>
      </w:r>
      <w:r>
        <w:rPr>
          <w:w w:val="105"/>
          <w:sz w:val="12"/>
        </w:rPr>
        <w:t>population,</w:t>
      </w:r>
      <w:r>
        <w:rPr>
          <w:spacing w:val="-4"/>
          <w:w w:val="105"/>
          <w:sz w:val="12"/>
        </w:rPr>
        <w:t> </w:t>
      </w:r>
      <w:r>
        <w:rPr>
          <w:w w:val="105"/>
          <w:sz w:val="12"/>
        </w:rPr>
        <w:t>as</w:t>
      </w:r>
      <w:r>
        <w:rPr>
          <w:spacing w:val="-4"/>
          <w:w w:val="105"/>
          <w:sz w:val="12"/>
        </w:rPr>
        <w:t> </w:t>
      </w:r>
      <w:r>
        <w:rPr>
          <w:w w:val="105"/>
          <w:sz w:val="12"/>
        </w:rPr>
        <w:t>well</w:t>
      </w:r>
      <w:r>
        <w:rPr>
          <w:spacing w:val="-4"/>
          <w:w w:val="105"/>
          <w:sz w:val="12"/>
        </w:rPr>
        <w:t> </w:t>
      </w:r>
      <w:r>
        <w:rPr>
          <w:w w:val="105"/>
          <w:sz w:val="12"/>
        </w:rPr>
        <w:t>as</w:t>
      </w:r>
      <w:r>
        <w:rPr>
          <w:spacing w:val="-4"/>
          <w:w w:val="105"/>
          <w:sz w:val="12"/>
        </w:rPr>
        <w:t> </w:t>
      </w:r>
      <w:r>
        <w:rPr>
          <w:w w:val="105"/>
          <w:sz w:val="12"/>
        </w:rPr>
        <w:t>growth</w:t>
      </w:r>
      <w:r>
        <w:rPr>
          <w:spacing w:val="-4"/>
          <w:w w:val="105"/>
          <w:sz w:val="12"/>
        </w:rPr>
        <w:t> </w:t>
      </w:r>
      <w:r>
        <w:rPr>
          <w:w w:val="105"/>
          <w:sz w:val="12"/>
        </w:rPr>
        <w:t>in</w:t>
      </w:r>
      <w:r>
        <w:rPr>
          <w:spacing w:val="-4"/>
          <w:w w:val="105"/>
          <w:sz w:val="12"/>
        </w:rPr>
        <w:t> </w:t>
      </w:r>
      <w:r>
        <w:rPr>
          <w:w w:val="105"/>
          <w:sz w:val="12"/>
        </w:rPr>
        <w:t>certain</w:t>
      </w:r>
      <w:r>
        <w:rPr>
          <w:spacing w:val="-4"/>
          <w:w w:val="105"/>
          <w:sz w:val="12"/>
        </w:rPr>
        <w:t> </w:t>
      </w:r>
      <w:r>
        <w:rPr>
          <w:w w:val="105"/>
          <w:sz w:val="12"/>
        </w:rPr>
        <w:t>emerging</w:t>
      </w:r>
      <w:r>
        <w:rPr>
          <w:spacing w:val="-4"/>
          <w:w w:val="105"/>
          <w:sz w:val="12"/>
        </w:rPr>
        <w:t> </w:t>
      </w:r>
      <w:r>
        <w:rPr>
          <w:w w:val="105"/>
          <w:sz w:val="12"/>
        </w:rPr>
        <w:t>markets,</w:t>
      </w:r>
      <w:r>
        <w:rPr>
          <w:spacing w:val="-4"/>
          <w:w w:val="105"/>
          <w:sz w:val="12"/>
        </w:rPr>
        <w:t> </w:t>
      </w:r>
      <w:r>
        <w:rPr>
          <w:w w:val="105"/>
          <w:sz w:val="12"/>
        </w:rPr>
        <w:t>partially</w:t>
      </w:r>
      <w:r>
        <w:rPr>
          <w:spacing w:val="-4"/>
          <w:w w:val="105"/>
          <w:sz w:val="12"/>
        </w:rPr>
        <w:t> </w:t>
      </w:r>
      <w:r>
        <w:rPr>
          <w:w w:val="105"/>
          <w:sz w:val="12"/>
        </w:rPr>
        <w:t>offset</w:t>
      </w:r>
      <w:r>
        <w:rPr>
          <w:spacing w:val="-4"/>
          <w:w w:val="105"/>
          <w:sz w:val="12"/>
        </w:rPr>
        <w:t> </w:t>
      </w:r>
      <w:r>
        <w:rPr>
          <w:w w:val="105"/>
          <w:sz w:val="12"/>
        </w:rPr>
        <w:t>by</w:t>
      </w:r>
      <w:r>
        <w:rPr>
          <w:spacing w:val="-4"/>
          <w:w w:val="105"/>
          <w:sz w:val="12"/>
        </w:rPr>
        <w:t> </w:t>
      </w:r>
      <w:r>
        <w:rPr>
          <w:w w:val="105"/>
          <w:sz w:val="12"/>
        </w:rPr>
        <w:t>lower</w:t>
      </w:r>
      <w:r>
        <w:rPr>
          <w:spacing w:val="40"/>
          <w:w w:val="105"/>
          <w:sz w:val="12"/>
        </w:rPr>
        <w:t> </w:t>
      </w:r>
      <w:r>
        <w:rPr>
          <w:w w:val="105"/>
          <w:sz w:val="12"/>
        </w:rPr>
        <w:t>stocking and demand for Prevnar pediatric indication in the U.S. in anticipation of</w:t>
      </w:r>
      <w:r>
        <w:rPr>
          <w:spacing w:val="40"/>
          <w:w w:val="105"/>
          <w:sz w:val="12"/>
        </w:rPr>
        <w:t> </w:t>
      </w:r>
      <w:r>
        <w:rPr>
          <w:w w:val="105"/>
          <w:sz w:val="12"/>
        </w:rPr>
        <w:t>transition to Prevnar 20, as well as lower market share due to competitor entry.</w:t>
      </w:r>
    </w:p>
    <w:p>
      <w:pPr>
        <w:pStyle w:val="BodyText"/>
        <w:spacing w:before="3"/>
        <w:rPr>
          <w:sz w:val="20"/>
        </w:rPr>
      </w:pPr>
      <w:r>
        <w:rPr/>
        <mc:AlternateContent>
          <mc:Choice Requires="wps">
            <w:drawing>
              <wp:anchor distT="0" distB="0" distL="0" distR="0" allowOverlap="1" layoutInCell="1" locked="0" behindDoc="1" simplePos="0" relativeHeight="487722496">
                <wp:simplePos x="0" y="0"/>
                <wp:positionH relativeFrom="page">
                  <wp:posOffset>4852022</wp:posOffset>
                </wp:positionH>
                <wp:positionV relativeFrom="paragraph">
                  <wp:posOffset>163476</wp:posOffset>
                </wp:positionV>
                <wp:extent cx="2691765" cy="8890"/>
                <wp:effectExtent l="0" t="0" r="0" b="0"/>
                <wp:wrapTopAndBottom/>
                <wp:docPr id="555" name="Graphic 555"/>
                <wp:cNvGraphicFramePr>
                  <a:graphicFrameLocks/>
                </wp:cNvGraphicFramePr>
                <a:graphic>
                  <a:graphicData uri="http://schemas.microsoft.com/office/word/2010/wordprocessingShape">
                    <wps:wsp>
                      <wps:cNvPr id="555" name="Graphic 555"/>
                      <wps:cNvSpPr/>
                      <wps:spPr>
                        <a:xfrm>
                          <a:off x="0" y="0"/>
                          <a:ext cx="2691765" cy="8890"/>
                        </a:xfrm>
                        <a:custGeom>
                          <a:avLst/>
                          <a:gdLst/>
                          <a:ahLst/>
                          <a:cxnLst/>
                          <a:rect l="l" t="t" r="r" b="b"/>
                          <a:pathLst>
                            <a:path w="2691765" h="8890">
                              <a:moveTo>
                                <a:pt x="2691765" y="0"/>
                              </a:moveTo>
                              <a:lnTo>
                                <a:pt x="2674620" y="0"/>
                              </a:lnTo>
                              <a:lnTo>
                                <a:pt x="68580" y="0"/>
                              </a:lnTo>
                              <a:lnTo>
                                <a:pt x="0" y="0"/>
                              </a:lnTo>
                              <a:lnTo>
                                <a:pt x="0" y="8572"/>
                              </a:lnTo>
                              <a:lnTo>
                                <a:pt x="68580" y="8572"/>
                              </a:lnTo>
                              <a:lnTo>
                                <a:pt x="2674620" y="8572"/>
                              </a:lnTo>
                              <a:lnTo>
                                <a:pt x="2691765" y="8572"/>
                              </a:lnTo>
                              <a:lnTo>
                                <a:pt x="26917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2.049011pt;margin-top:12.872187pt;width:211.95pt;height:.7pt;mso-position-horizontal-relative:page;mso-position-vertical-relative:paragraph;z-index:-15593984;mso-wrap-distance-left:0;mso-wrap-distance-right:0" id="docshape552" coordorigin="7641,257" coordsize="4239,14" path="m11880,257l11853,257,7749,257,7641,257,7641,271,7749,271,11853,271,11880,271,11880,257xe" filled="true" fillcolor="#000000" stroked="false">
                <v:path arrowok="t"/>
                <v:fill type="solid"/>
                <w10:wrap type="topAndBottom"/>
              </v:shape>
            </w:pict>
          </mc:Fallback>
        </mc:AlternateContent>
      </w:r>
    </w:p>
    <w:p>
      <w:pPr>
        <w:pStyle w:val="BodyText"/>
        <w:rPr>
          <w:sz w:val="12"/>
        </w:rPr>
      </w:pPr>
    </w:p>
    <w:p>
      <w:pPr>
        <w:pStyle w:val="BodyText"/>
        <w:rPr>
          <w:sz w:val="12"/>
        </w:rPr>
      </w:pPr>
    </w:p>
    <w:p>
      <w:pPr>
        <w:pStyle w:val="BodyText"/>
        <w:rPr>
          <w:sz w:val="12"/>
        </w:rPr>
      </w:pPr>
    </w:p>
    <w:p>
      <w:pPr>
        <w:pStyle w:val="BodyText"/>
        <w:spacing w:before="78"/>
        <w:rPr>
          <w:sz w:val="12"/>
        </w:rPr>
      </w:pPr>
    </w:p>
    <w:p>
      <w:pPr>
        <w:spacing w:line="271" w:lineRule="auto" w:before="0"/>
        <w:ind w:left="101" w:right="147" w:firstLine="0"/>
        <w:jc w:val="left"/>
        <w:rPr>
          <w:sz w:val="12"/>
        </w:rPr>
      </w:pPr>
      <w:r>
        <w:rPr>
          <w:w w:val="105"/>
          <w:sz w:val="12"/>
        </w:rPr>
        <w:t>Declines primarily driven by lower demand globally due to competitive pressure,</w:t>
      </w:r>
      <w:r>
        <w:rPr>
          <w:spacing w:val="40"/>
          <w:w w:val="105"/>
          <w:sz w:val="12"/>
        </w:rPr>
        <w:t> </w:t>
      </w:r>
      <w:r>
        <w:rPr>
          <w:w w:val="105"/>
          <w:sz w:val="12"/>
        </w:rPr>
        <w:t>lower</w:t>
      </w:r>
      <w:r>
        <w:rPr>
          <w:spacing w:val="-5"/>
          <w:w w:val="105"/>
          <w:sz w:val="12"/>
        </w:rPr>
        <w:t> </w:t>
      </w:r>
      <w:r>
        <w:rPr>
          <w:w w:val="105"/>
          <w:sz w:val="12"/>
        </w:rPr>
        <w:t>clinical</w:t>
      </w:r>
      <w:r>
        <w:rPr>
          <w:spacing w:val="-5"/>
          <w:w w:val="105"/>
          <w:sz w:val="12"/>
        </w:rPr>
        <w:t> </w:t>
      </w:r>
      <w:r>
        <w:rPr>
          <w:w w:val="105"/>
          <w:sz w:val="12"/>
        </w:rPr>
        <w:t>trial</w:t>
      </w:r>
      <w:r>
        <w:rPr>
          <w:spacing w:val="-5"/>
          <w:w w:val="105"/>
          <w:sz w:val="12"/>
        </w:rPr>
        <w:t> </w:t>
      </w:r>
      <w:r>
        <w:rPr>
          <w:w w:val="105"/>
          <w:sz w:val="12"/>
        </w:rPr>
        <w:t>purchases</w:t>
      </w:r>
      <w:r>
        <w:rPr>
          <w:spacing w:val="-5"/>
          <w:w w:val="105"/>
          <w:sz w:val="12"/>
        </w:rPr>
        <w:t> </w:t>
      </w:r>
      <w:r>
        <w:rPr>
          <w:w w:val="105"/>
          <w:sz w:val="12"/>
        </w:rPr>
        <w:t>internationally,</w:t>
      </w:r>
      <w:r>
        <w:rPr>
          <w:spacing w:val="-5"/>
          <w:w w:val="105"/>
          <w:sz w:val="12"/>
        </w:rPr>
        <w:t> </w:t>
      </w:r>
      <w:r>
        <w:rPr>
          <w:w w:val="105"/>
          <w:sz w:val="12"/>
        </w:rPr>
        <w:t>and</w:t>
      </w:r>
      <w:r>
        <w:rPr>
          <w:spacing w:val="-5"/>
          <w:w w:val="105"/>
          <w:sz w:val="12"/>
        </w:rPr>
        <w:t> </w:t>
      </w:r>
      <w:r>
        <w:rPr>
          <w:w w:val="105"/>
          <w:sz w:val="12"/>
        </w:rPr>
        <w:t>planned</w:t>
      </w:r>
      <w:r>
        <w:rPr>
          <w:spacing w:val="-5"/>
          <w:w w:val="105"/>
          <w:sz w:val="12"/>
        </w:rPr>
        <w:t> </w:t>
      </w:r>
      <w:r>
        <w:rPr>
          <w:w w:val="105"/>
          <w:sz w:val="12"/>
        </w:rPr>
        <w:t>price</w:t>
      </w:r>
      <w:r>
        <w:rPr>
          <w:spacing w:val="-5"/>
          <w:w w:val="105"/>
          <w:sz w:val="12"/>
        </w:rPr>
        <w:t> </w:t>
      </w:r>
      <w:r>
        <w:rPr>
          <w:w w:val="105"/>
          <w:sz w:val="12"/>
        </w:rPr>
        <w:t>decreases</w:t>
      </w:r>
      <w:r>
        <w:rPr>
          <w:spacing w:val="-5"/>
          <w:w w:val="105"/>
          <w:sz w:val="12"/>
        </w:rPr>
        <w:t> </w:t>
      </w:r>
      <w:r>
        <w:rPr>
          <w:w w:val="105"/>
          <w:sz w:val="12"/>
        </w:rPr>
        <w:t>in</w:t>
      </w:r>
      <w:r>
        <w:rPr>
          <w:spacing w:val="-5"/>
          <w:w w:val="105"/>
          <w:sz w:val="12"/>
        </w:rPr>
        <w:t> </w:t>
      </w:r>
      <w:r>
        <w:rPr>
          <w:w w:val="105"/>
          <w:sz w:val="12"/>
        </w:rPr>
        <w:t>certain</w:t>
      </w:r>
      <w:r>
        <w:rPr>
          <w:spacing w:val="40"/>
          <w:w w:val="105"/>
          <w:sz w:val="12"/>
        </w:rPr>
        <w:t> </w:t>
      </w:r>
      <w:r>
        <w:rPr>
          <w:w w:val="105"/>
          <w:sz w:val="12"/>
        </w:rPr>
        <w:t>international developed markets.</w:t>
      </w:r>
    </w:p>
    <w:p>
      <w:pPr>
        <w:pStyle w:val="BodyText"/>
        <w:rPr>
          <w:sz w:val="20"/>
        </w:rPr>
      </w:pPr>
    </w:p>
    <w:p>
      <w:pPr>
        <w:pStyle w:val="BodyText"/>
        <w:spacing w:before="173"/>
        <w:rPr>
          <w:sz w:val="20"/>
        </w:rPr>
      </w:pPr>
      <w:r>
        <w:rPr/>
        <mc:AlternateContent>
          <mc:Choice Requires="wps">
            <w:drawing>
              <wp:anchor distT="0" distB="0" distL="0" distR="0" allowOverlap="1" layoutInCell="1" locked="0" behindDoc="1" simplePos="0" relativeHeight="487723008">
                <wp:simplePos x="0" y="0"/>
                <wp:positionH relativeFrom="page">
                  <wp:posOffset>4852022</wp:posOffset>
                </wp:positionH>
                <wp:positionV relativeFrom="paragraph">
                  <wp:posOffset>271327</wp:posOffset>
                </wp:positionV>
                <wp:extent cx="2691765" cy="8890"/>
                <wp:effectExtent l="0" t="0" r="0" b="0"/>
                <wp:wrapTopAndBottom/>
                <wp:docPr id="556" name="Graphic 556"/>
                <wp:cNvGraphicFramePr>
                  <a:graphicFrameLocks/>
                </wp:cNvGraphicFramePr>
                <a:graphic>
                  <a:graphicData uri="http://schemas.microsoft.com/office/word/2010/wordprocessingShape">
                    <wps:wsp>
                      <wps:cNvPr id="556" name="Graphic 556"/>
                      <wps:cNvSpPr/>
                      <wps:spPr>
                        <a:xfrm>
                          <a:off x="0" y="0"/>
                          <a:ext cx="2691765" cy="8890"/>
                        </a:xfrm>
                        <a:custGeom>
                          <a:avLst/>
                          <a:gdLst/>
                          <a:ahLst/>
                          <a:cxnLst/>
                          <a:rect l="l" t="t" r="r" b="b"/>
                          <a:pathLst>
                            <a:path w="2691765" h="8890">
                              <a:moveTo>
                                <a:pt x="2691765" y="0"/>
                              </a:moveTo>
                              <a:lnTo>
                                <a:pt x="2674620" y="0"/>
                              </a:lnTo>
                              <a:lnTo>
                                <a:pt x="68580" y="0"/>
                              </a:lnTo>
                              <a:lnTo>
                                <a:pt x="0" y="0"/>
                              </a:lnTo>
                              <a:lnTo>
                                <a:pt x="0" y="8572"/>
                              </a:lnTo>
                              <a:lnTo>
                                <a:pt x="68580" y="8572"/>
                              </a:lnTo>
                              <a:lnTo>
                                <a:pt x="2674620" y="8572"/>
                              </a:lnTo>
                              <a:lnTo>
                                <a:pt x="2691765" y="8572"/>
                              </a:lnTo>
                              <a:lnTo>
                                <a:pt x="26917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2.049011pt;margin-top:21.364336pt;width:211.95pt;height:.7pt;mso-position-horizontal-relative:page;mso-position-vertical-relative:paragraph;z-index:-15593472;mso-wrap-distance-left:0;mso-wrap-distance-right:0" id="docshape553" coordorigin="7641,427" coordsize="4239,14" path="m11880,427l11853,427,7749,427,7641,427,7641,441,7749,441,11853,441,11880,441,11880,427xe" filled="true" fillcolor="#000000" stroked="false">
                <v:path arrowok="t"/>
                <v:fill type="solid"/>
                <w10:wrap type="topAndBottom"/>
              </v:shape>
            </w:pict>
          </mc:Fallback>
        </mc:AlternateContent>
      </w:r>
    </w:p>
    <w:p>
      <w:pPr>
        <w:pStyle w:val="BodyText"/>
        <w:rPr>
          <w:sz w:val="12"/>
        </w:rPr>
      </w:pPr>
    </w:p>
    <w:p>
      <w:pPr>
        <w:pStyle w:val="BodyText"/>
        <w:rPr>
          <w:sz w:val="12"/>
        </w:rPr>
      </w:pPr>
    </w:p>
    <w:p>
      <w:pPr>
        <w:pStyle w:val="BodyText"/>
        <w:spacing w:before="121"/>
        <w:rPr>
          <w:sz w:val="12"/>
        </w:rPr>
      </w:pPr>
    </w:p>
    <w:p>
      <w:pPr>
        <w:spacing w:line="259" w:lineRule="auto" w:before="1"/>
        <w:ind w:left="101" w:right="146" w:firstLine="0"/>
        <w:jc w:val="left"/>
        <w:rPr>
          <w:sz w:val="12"/>
        </w:rPr>
      </w:pPr>
      <w:r>
        <w:rPr>
          <w:w w:val="105"/>
          <w:sz w:val="12"/>
        </w:rPr>
        <w:t>Growth</w:t>
      </w:r>
      <w:r>
        <w:rPr>
          <w:spacing w:val="-8"/>
          <w:w w:val="105"/>
          <w:sz w:val="12"/>
        </w:rPr>
        <w:t> </w:t>
      </w:r>
      <w:r>
        <w:rPr>
          <w:w w:val="105"/>
          <w:sz w:val="12"/>
        </w:rPr>
        <w:t>largely</w:t>
      </w:r>
      <w:r>
        <w:rPr>
          <w:spacing w:val="-7"/>
          <w:w w:val="105"/>
          <w:sz w:val="12"/>
        </w:rPr>
        <w:t> </w:t>
      </w:r>
      <w:r>
        <w:rPr>
          <w:w w:val="105"/>
          <w:sz w:val="12"/>
        </w:rPr>
        <w:t>driven</w:t>
      </w:r>
      <w:r>
        <w:rPr>
          <w:spacing w:val="-6"/>
          <w:w w:val="105"/>
          <w:sz w:val="12"/>
        </w:rPr>
        <w:t> </w:t>
      </w:r>
      <w:r>
        <w:rPr>
          <w:w w:val="105"/>
          <w:sz w:val="12"/>
        </w:rPr>
        <w:t>by</w:t>
      </w:r>
      <w:r>
        <w:rPr>
          <w:spacing w:val="-6"/>
          <w:w w:val="105"/>
          <w:sz w:val="12"/>
        </w:rPr>
        <w:t> </w:t>
      </w:r>
      <w:r>
        <w:rPr>
          <w:w w:val="105"/>
          <w:sz w:val="12"/>
        </w:rPr>
        <w:t>continued</w:t>
      </w:r>
      <w:r>
        <w:rPr>
          <w:spacing w:val="-6"/>
          <w:w w:val="105"/>
          <w:sz w:val="12"/>
        </w:rPr>
        <w:t> </w:t>
      </w:r>
      <w:r>
        <w:rPr>
          <w:w w:val="105"/>
          <w:sz w:val="12"/>
        </w:rPr>
        <w:t>strong</w:t>
      </w:r>
      <w:r>
        <w:rPr>
          <w:spacing w:val="-6"/>
          <w:w w:val="105"/>
          <w:sz w:val="12"/>
        </w:rPr>
        <w:t> </w:t>
      </w:r>
      <w:r>
        <w:rPr>
          <w:w w:val="105"/>
          <w:sz w:val="12"/>
        </w:rPr>
        <w:t>uptake</w:t>
      </w:r>
      <w:r>
        <w:rPr>
          <w:spacing w:val="-6"/>
          <w:w w:val="105"/>
          <w:sz w:val="12"/>
        </w:rPr>
        <w:t> </w:t>
      </w:r>
      <w:r>
        <w:rPr>
          <w:w w:val="105"/>
          <w:sz w:val="12"/>
        </w:rPr>
        <w:t>of</w:t>
      </w:r>
      <w:r>
        <w:rPr>
          <w:spacing w:val="-6"/>
          <w:w w:val="105"/>
          <w:sz w:val="12"/>
        </w:rPr>
        <w:t> </w:t>
      </w:r>
      <w:r>
        <w:rPr>
          <w:w w:val="105"/>
          <w:sz w:val="12"/>
        </w:rPr>
        <w:t>the</w:t>
      </w:r>
      <w:r>
        <w:rPr>
          <w:spacing w:val="-8"/>
          <w:w w:val="105"/>
          <w:sz w:val="12"/>
        </w:rPr>
        <w:t> </w:t>
      </w:r>
      <w:r>
        <w:rPr>
          <w:w w:val="105"/>
          <w:sz w:val="12"/>
        </w:rPr>
        <w:t>ATTR-CM</w:t>
      </w:r>
      <w:r>
        <w:rPr>
          <w:spacing w:val="-6"/>
          <w:w w:val="105"/>
          <w:sz w:val="12"/>
        </w:rPr>
        <w:t> </w:t>
      </w:r>
      <w:r>
        <w:rPr>
          <w:w w:val="105"/>
          <w:sz w:val="12"/>
        </w:rPr>
        <w:t>indication,</w:t>
      </w:r>
      <w:r>
        <w:rPr>
          <w:spacing w:val="40"/>
          <w:w w:val="105"/>
          <w:sz w:val="12"/>
        </w:rPr>
        <w:t> </w:t>
      </w:r>
      <w:r>
        <w:rPr>
          <w:w w:val="105"/>
          <w:sz w:val="12"/>
        </w:rPr>
        <w:t>primarily in the U.S. and developed Europe.</w:t>
      </w:r>
    </w:p>
    <w:p>
      <w:pPr>
        <w:spacing w:line="259" w:lineRule="auto" w:before="93"/>
        <w:ind w:left="101" w:right="146" w:firstLine="0"/>
        <w:jc w:val="left"/>
        <w:rPr>
          <w:sz w:val="12"/>
        </w:rPr>
      </w:pPr>
      <w:r>
        <w:rPr>
          <w:w w:val="105"/>
          <w:sz w:val="12"/>
        </w:rPr>
        <w:t>YTD</w:t>
      </w:r>
      <w:r>
        <w:rPr>
          <w:spacing w:val="-4"/>
          <w:w w:val="105"/>
          <w:sz w:val="12"/>
        </w:rPr>
        <w:t> </w:t>
      </w:r>
      <w:r>
        <w:rPr>
          <w:w w:val="105"/>
          <w:sz w:val="12"/>
        </w:rPr>
        <w:t>growth</w:t>
      </w:r>
      <w:r>
        <w:rPr>
          <w:spacing w:val="-4"/>
          <w:w w:val="105"/>
          <w:sz w:val="12"/>
        </w:rPr>
        <w:t> </w:t>
      </w:r>
      <w:r>
        <w:rPr>
          <w:w w:val="105"/>
          <w:sz w:val="12"/>
        </w:rPr>
        <w:t>partially</w:t>
      </w:r>
      <w:r>
        <w:rPr>
          <w:spacing w:val="-4"/>
          <w:w w:val="105"/>
          <w:sz w:val="12"/>
        </w:rPr>
        <w:t> </w:t>
      </w:r>
      <w:r>
        <w:rPr>
          <w:w w:val="105"/>
          <w:sz w:val="12"/>
        </w:rPr>
        <w:t>offset</w:t>
      </w:r>
      <w:r>
        <w:rPr>
          <w:spacing w:val="-4"/>
          <w:w w:val="105"/>
          <w:sz w:val="12"/>
        </w:rPr>
        <w:t> </w:t>
      </w:r>
      <w:r>
        <w:rPr>
          <w:w w:val="105"/>
          <w:sz w:val="12"/>
        </w:rPr>
        <w:t>by</w:t>
      </w:r>
      <w:r>
        <w:rPr>
          <w:spacing w:val="-4"/>
          <w:w w:val="105"/>
          <w:sz w:val="12"/>
        </w:rPr>
        <w:t> </w:t>
      </w:r>
      <w:r>
        <w:rPr>
          <w:w w:val="105"/>
          <w:sz w:val="12"/>
        </w:rPr>
        <w:t>a</w:t>
      </w:r>
      <w:r>
        <w:rPr>
          <w:spacing w:val="-4"/>
          <w:w w:val="105"/>
          <w:sz w:val="12"/>
        </w:rPr>
        <w:t> </w:t>
      </w:r>
      <w:r>
        <w:rPr>
          <w:w w:val="105"/>
          <w:sz w:val="12"/>
        </w:rPr>
        <w:t>planned</w:t>
      </w:r>
      <w:r>
        <w:rPr>
          <w:spacing w:val="-4"/>
          <w:w w:val="105"/>
          <w:sz w:val="12"/>
        </w:rPr>
        <w:t> </w:t>
      </w:r>
      <w:r>
        <w:rPr>
          <w:w w:val="105"/>
          <w:sz w:val="12"/>
        </w:rPr>
        <w:t>price</w:t>
      </w:r>
      <w:r>
        <w:rPr>
          <w:spacing w:val="-4"/>
          <w:w w:val="105"/>
          <w:sz w:val="12"/>
        </w:rPr>
        <w:t> </w:t>
      </w:r>
      <w:r>
        <w:rPr>
          <w:w w:val="105"/>
          <w:sz w:val="12"/>
        </w:rPr>
        <w:t>decrease</w:t>
      </w:r>
      <w:r>
        <w:rPr>
          <w:spacing w:val="-4"/>
          <w:w w:val="105"/>
          <w:sz w:val="12"/>
        </w:rPr>
        <w:t> </w:t>
      </w:r>
      <w:r>
        <w:rPr>
          <w:w w:val="105"/>
          <w:sz w:val="12"/>
        </w:rPr>
        <w:t>that</w:t>
      </w:r>
      <w:r>
        <w:rPr>
          <w:spacing w:val="-4"/>
          <w:w w:val="105"/>
          <w:sz w:val="12"/>
        </w:rPr>
        <w:t> </w:t>
      </w:r>
      <w:r>
        <w:rPr>
          <w:w w:val="105"/>
          <w:sz w:val="12"/>
        </w:rPr>
        <w:t>went</w:t>
      </w:r>
      <w:r>
        <w:rPr>
          <w:spacing w:val="-4"/>
          <w:w w:val="105"/>
          <w:sz w:val="12"/>
        </w:rPr>
        <w:t> </w:t>
      </w:r>
      <w:r>
        <w:rPr>
          <w:w w:val="105"/>
          <w:sz w:val="12"/>
        </w:rPr>
        <w:t>into</w:t>
      </w:r>
      <w:r>
        <w:rPr>
          <w:spacing w:val="-4"/>
          <w:w w:val="105"/>
          <w:sz w:val="12"/>
        </w:rPr>
        <w:t> </w:t>
      </w:r>
      <w:r>
        <w:rPr>
          <w:w w:val="105"/>
          <w:sz w:val="12"/>
        </w:rPr>
        <w:t>effect</w:t>
      </w:r>
      <w:r>
        <w:rPr>
          <w:spacing w:val="-4"/>
          <w:w w:val="105"/>
          <w:sz w:val="12"/>
        </w:rPr>
        <w:t> </w:t>
      </w:r>
      <w:r>
        <w:rPr>
          <w:w w:val="105"/>
          <w:sz w:val="12"/>
        </w:rPr>
        <w:t>in</w:t>
      </w:r>
      <w:r>
        <w:rPr>
          <w:spacing w:val="40"/>
          <w:w w:val="105"/>
          <w:sz w:val="12"/>
        </w:rPr>
        <w:t> </w:t>
      </w:r>
      <w:r>
        <w:rPr>
          <w:w w:val="105"/>
          <w:sz w:val="12"/>
        </w:rPr>
        <w:t>Japan in the second quarter of 2022.</w:t>
      </w:r>
    </w:p>
    <w:p>
      <w:pPr>
        <w:pStyle w:val="BodyText"/>
        <w:rPr>
          <w:sz w:val="20"/>
        </w:rPr>
      </w:pPr>
    </w:p>
    <w:p>
      <w:pPr>
        <w:pStyle w:val="BodyText"/>
        <w:spacing w:before="59"/>
        <w:rPr>
          <w:sz w:val="20"/>
        </w:rPr>
      </w:pPr>
      <w:r>
        <w:rPr/>
        <mc:AlternateContent>
          <mc:Choice Requires="wps">
            <w:drawing>
              <wp:anchor distT="0" distB="0" distL="0" distR="0" allowOverlap="1" layoutInCell="1" locked="0" behindDoc="1" simplePos="0" relativeHeight="487723520">
                <wp:simplePos x="0" y="0"/>
                <wp:positionH relativeFrom="page">
                  <wp:posOffset>4852022</wp:posOffset>
                </wp:positionH>
                <wp:positionV relativeFrom="paragraph">
                  <wp:posOffset>199038</wp:posOffset>
                </wp:positionV>
                <wp:extent cx="2691765" cy="8890"/>
                <wp:effectExtent l="0" t="0" r="0" b="0"/>
                <wp:wrapTopAndBottom/>
                <wp:docPr id="557" name="Graphic 557"/>
                <wp:cNvGraphicFramePr>
                  <a:graphicFrameLocks/>
                </wp:cNvGraphicFramePr>
                <a:graphic>
                  <a:graphicData uri="http://schemas.microsoft.com/office/word/2010/wordprocessingShape">
                    <wps:wsp>
                      <wps:cNvPr id="557" name="Graphic 557"/>
                      <wps:cNvSpPr/>
                      <wps:spPr>
                        <a:xfrm>
                          <a:off x="0" y="0"/>
                          <a:ext cx="2691765" cy="8890"/>
                        </a:xfrm>
                        <a:custGeom>
                          <a:avLst/>
                          <a:gdLst/>
                          <a:ahLst/>
                          <a:cxnLst/>
                          <a:rect l="l" t="t" r="r" b="b"/>
                          <a:pathLst>
                            <a:path w="2691765" h="8890">
                              <a:moveTo>
                                <a:pt x="2691765" y="0"/>
                              </a:moveTo>
                              <a:lnTo>
                                <a:pt x="2674620" y="0"/>
                              </a:lnTo>
                              <a:lnTo>
                                <a:pt x="68580" y="0"/>
                              </a:lnTo>
                              <a:lnTo>
                                <a:pt x="0" y="0"/>
                              </a:lnTo>
                              <a:lnTo>
                                <a:pt x="0" y="8572"/>
                              </a:lnTo>
                              <a:lnTo>
                                <a:pt x="68580" y="8572"/>
                              </a:lnTo>
                              <a:lnTo>
                                <a:pt x="2674620" y="8572"/>
                              </a:lnTo>
                              <a:lnTo>
                                <a:pt x="2691765" y="8572"/>
                              </a:lnTo>
                              <a:lnTo>
                                <a:pt x="26917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2.049011pt;margin-top:15.672306pt;width:211.95pt;height:.7pt;mso-position-horizontal-relative:page;mso-position-vertical-relative:paragraph;z-index:-15592960;mso-wrap-distance-left:0;mso-wrap-distance-right:0" id="docshape554" coordorigin="7641,313" coordsize="4239,14" path="m11880,313l11853,313,7749,313,7641,313,7641,327,7749,327,11853,327,11880,327,11880,313xe" filled="true" fillcolor="#000000" stroked="false">
                <v:path arrowok="t"/>
                <v:fill type="solid"/>
                <w10:wrap type="topAndBottom"/>
              </v:shape>
            </w:pict>
          </mc:Fallback>
        </mc:AlternateContent>
      </w:r>
    </w:p>
    <w:p>
      <w:pPr>
        <w:pStyle w:val="BodyText"/>
        <w:rPr>
          <w:sz w:val="12"/>
        </w:rPr>
      </w:pPr>
    </w:p>
    <w:p>
      <w:pPr>
        <w:pStyle w:val="BodyText"/>
        <w:rPr>
          <w:sz w:val="12"/>
        </w:rPr>
      </w:pPr>
    </w:p>
    <w:p>
      <w:pPr>
        <w:pStyle w:val="BodyText"/>
        <w:spacing w:before="40"/>
        <w:rPr>
          <w:sz w:val="12"/>
        </w:rPr>
      </w:pPr>
    </w:p>
    <w:p>
      <w:pPr>
        <w:spacing w:line="259" w:lineRule="auto" w:before="1"/>
        <w:ind w:left="101" w:right="181" w:firstLine="0"/>
        <w:jc w:val="left"/>
        <w:rPr>
          <w:sz w:val="12"/>
        </w:rPr>
      </w:pPr>
      <w:r>
        <w:rPr>
          <w:w w:val="105"/>
          <w:sz w:val="12"/>
        </w:rPr>
        <w:t>QTD</w:t>
      </w:r>
      <w:r>
        <w:rPr>
          <w:spacing w:val="-3"/>
          <w:w w:val="105"/>
          <w:sz w:val="12"/>
        </w:rPr>
        <w:t> </w:t>
      </w:r>
      <w:r>
        <w:rPr>
          <w:w w:val="105"/>
          <w:sz w:val="12"/>
        </w:rPr>
        <w:t>growth</w:t>
      </w:r>
      <w:r>
        <w:rPr>
          <w:spacing w:val="-3"/>
          <w:w w:val="105"/>
          <w:sz w:val="12"/>
        </w:rPr>
        <w:t> </w:t>
      </w:r>
      <w:r>
        <w:rPr>
          <w:w w:val="105"/>
          <w:sz w:val="12"/>
        </w:rPr>
        <w:t>driven</w:t>
      </w:r>
      <w:r>
        <w:rPr>
          <w:spacing w:val="-3"/>
          <w:w w:val="105"/>
          <w:sz w:val="12"/>
        </w:rPr>
        <w:t> </w:t>
      </w:r>
      <w:r>
        <w:rPr>
          <w:w w:val="105"/>
          <w:sz w:val="12"/>
        </w:rPr>
        <w:t>primarily</w:t>
      </w:r>
      <w:r>
        <w:rPr>
          <w:spacing w:val="-3"/>
          <w:w w:val="105"/>
          <w:sz w:val="12"/>
        </w:rPr>
        <w:t> </w:t>
      </w:r>
      <w:r>
        <w:rPr>
          <w:w w:val="105"/>
          <w:sz w:val="12"/>
        </w:rPr>
        <w:t>by</w:t>
      </w:r>
      <w:r>
        <w:rPr>
          <w:spacing w:val="-3"/>
          <w:w w:val="105"/>
          <w:sz w:val="12"/>
        </w:rPr>
        <w:t> </w:t>
      </w:r>
      <w:r>
        <w:rPr>
          <w:w w:val="105"/>
          <w:sz w:val="12"/>
        </w:rPr>
        <w:t>higher</w:t>
      </w:r>
      <w:r>
        <w:rPr>
          <w:spacing w:val="-3"/>
          <w:w w:val="105"/>
          <w:sz w:val="12"/>
        </w:rPr>
        <w:t> </w:t>
      </w:r>
      <w:r>
        <w:rPr>
          <w:w w:val="105"/>
          <w:sz w:val="12"/>
        </w:rPr>
        <w:t>net</w:t>
      </w:r>
      <w:r>
        <w:rPr>
          <w:spacing w:val="-3"/>
          <w:w w:val="105"/>
          <w:sz w:val="12"/>
        </w:rPr>
        <w:t> </w:t>
      </w:r>
      <w:r>
        <w:rPr>
          <w:w w:val="105"/>
          <w:sz w:val="12"/>
        </w:rPr>
        <w:t>price</w:t>
      </w:r>
      <w:r>
        <w:rPr>
          <w:spacing w:val="-3"/>
          <w:w w:val="105"/>
          <w:sz w:val="12"/>
        </w:rPr>
        <w:t> </w:t>
      </w:r>
      <w:r>
        <w:rPr>
          <w:w w:val="105"/>
          <w:sz w:val="12"/>
        </w:rPr>
        <w:t>in</w:t>
      </w:r>
      <w:r>
        <w:rPr>
          <w:spacing w:val="-3"/>
          <w:w w:val="105"/>
          <w:sz w:val="12"/>
        </w:rPr>
        <w:t> </w:t>
      </w:r>
      <w:r>
        <w:rPr>
          <w:w w:val="105"/>
          <w:sz w:val="12"/>
        </w:rPr>
        <w:t>the</w:t>
      </w:r>
      <w:r>
        <w:rPr>
          <w:spacing w:val="-3"/>
          <w:w w:val="105"/>
          <w:sz w:val="12"/>
        </w:rPr>
        <w:t> </w:t>
      </w:r>
      <w:r>
        <w:rPr>
          <w:w w:val="105"/>
          <w:sz w:val="12"/>
        </w:rPr>
        <w:t>U.S.</w:t>
      </w:r>
      <w:r>
        <w:rPr>
          <w:spacing w:val="-3"/>
          <w:w w:val="105"/>
          <w:sz w:val="12"/>
        </w:rPr>
        <w:t> </w:t>
      </w:r>
      <w:r>
        <w:rPr>
          <w:w w:val="105"/>
          <w:sz w:val="12"/>
        </w:rPr>
        <w:t>due</w:t>
      </w:r>
      <w:r>
        <w:rPr>
          <w:spacing w:val="-3"/>
          <w:w w:val="105"/>
          <w:sz w:val="12"/>
        </w:rPr>
        <w:t> </w:t>
      </w:r>
      <w:r>
        <w:rPr>
          <w:w w:val="105"/>
          <w:sz w:val="12"/>
        </w:rPr>
        <w:t>to</w:t>
      </w:r>
      <w:r>
        <w:rPr>
          <w:spacing w:val="-3"/>
          <w:w w:val="105"/>
          <w:sz w:val="12"/>
        </w:rPr>
        <w:t> </w:t>
      </w:r>
      <w:r>
        <w:rPr>
          <w:w w:val="105"/>
          <w:sz w:val="12"/>
        </w:rPr>
        <w:t>favorable</w:t>
      </w:r>
      <w:r>
        <w:rPr>
          <w:spacing w:val="40"/>
          <w:w w:val="105"/>
          <w:sz w:val="12"/>
        </w:rPr>
        <w:t> </w:t>
      </w:r>
      <w:r>
        <w:rPr>
          <w:w w:val="105"/>
          <w:sz w:val="12"/>
        </w:rPr>
        <w:t>changes in channel mix, partially offset by decreased prescription volumes</w:t>
      </w:r>
      <w:r>
        <w:rPr>
          <w:spacing w:val="40"/>
          <w:w w:val="105"/>
          <w:sz w:val="12"/>
        </w:rPr>
        <w:t> </w:t>
      </w:r>
      <w:r>
        <w:rPr>
          <w:w w:val="105"/>
          <w:sz w:val="12"/>
        </w:rPr>
        <w:t>globally resulting from ongoing shifts in prescribing patterns related to label</w:t>
      </w:r>
      <w:r>
        <w:rPr>
          <w:spacing w:val="40"/>
          <w:w w:val="105"/>
          <w:sz w:val="12"/>
        </w:rPr>
        <w:t> </w:t>
      </w:r>
      <w:r>
        <w:rPr>
          <w:spacing w:val="-2"/>
          <w:w w:val="105"/>
          <w:sz w:val="12"/>
        </w:rPr>
        <w:t>changes.</w:t>
      </w:r>
    </w:p>
    <w:p>
      <w:pPr>
        <w:spacing w:line="259" w:lineRule="auto" w:before="92"/>
        <w:ind w:left="101" w:right="146" w:firstLine="0"/>
        <w:jc w:val="left"/>
        <w:rPr>
          <w:sz w:val="12"/>
        </w:rPr>
      </w:pPr>
      <w:r>
        <w:rPr>
          <w:w w:val="105"/>
          <w:sz w:val="12"/>
        </w:rPr>
        <w:t>YTD declines driven primarily by decreased prescription volumes globally</w:t>
      </w:r>
      <w:r>
        <w:rPr>
          <w:spacing w:val="40"/>
          <w:w w:val="105"/>
          <w:sz w:val="12"/>
        </w:rPr>
        <w:t> </w:t>
      </w:r>
      <w:r>
        <w:rPr>
          <w:w w:val="105"/>
          <w:sz w:val="12"/>
        </w:rPr>
        <w:t>resulting</w:t>
      </w:r>
      <w:r>
        <w:rPr>
          <w:spacing w:val="-4"/>
          <w:w w:val="105"/>
          <w:sz w:val="12"/>
        </w:rPr>
        <w:t> </w:t>
      </w:r>
      <w:r>
        <w:rPr>
          <w:w w:val="105"/>
          <w:sz w:val="12"/>
        </w:rPr>
        <w:t>from</w:t>
      </w:r>
      <w:r>
        <w:rPr>
          <w:spacing w:val="-4"/>
          <w:w w:val="105"/>
          <w:sz w:val="12"/>
        </w:rPr>
        <w:t> </w:t>
      </w:r>
      <w:r>
        <w:rPr>
          <w:w w:val="105"/>
          <w:sz w:val="12"/>
        </w:rPr>
        <w:t>ongoing</w:t>
      </w:r>
      <w:r>
        <w:rPr>
          <w:spacing w:val="-4"/>
          <w:w w:val="105"/>
          <w:sz w:val="12"/>
        </w:rPr>
        <w:t> </w:t>
      </w:r>
      <w:r>
        <w:rPr>
          <w:w w:val="105"/>
          <w:sz w:val="12"/>
        </w:rPr>
        <w:t>shifts</w:t>
      </w:r>
      <w:r>
        <w:rPr>
          <w:spacing w:val="-4"/>
          <w:w w:val="105"/>
          <w:sz w:val="12"/>
        </w:rPr>
        <w:t> </w:t>
      </w:r>
      <w:r>
        <w:rPr>
          <w:w w:val="105"/>
          <w:sz w:val="12"/>
        </w:rPr>
        <w:t>in</w:t>
      </w:r>
      <w:r>
        <w:rPr>
          <w:spacing w:val="-4"/>
          <w:w w:val="105"/>
          <w:sz w:val="12"/>
        </w:rPr>
        <w:t> </w:t>
      </w:r>
      <w:r>
        <w:rPr>
          <w:w w:val="105"/>
          <w:sz w:val="12"/>
        </w:rPr>
        <w:t>prescribing</w:t>
      </w:r>
      <w:r>
        <w:rPr>
          <w:spacing w:val="-4"/>
          <w:w w:val="105"/>
          <w:sz w:val="12"/>
        </w:rPr>
        <w:t> </w:t>
      </w:r>
      <w:r>
        <w:rPr>
          <w:w w:val="105"/>
          <w:sz w:val="12"/>
        </w:rPr>
        <w:t>patterns</w:t>
      </w:r>
      <w:r>
        <w:rPr>
          <w:spacing w:val="-4"/>
          <w:w w:val="105"/>
          <w:sz w:val="12"/>
        </w:rPr>
        <w:t> </w:t>
      </w:r>
      <w:r>
        <w:rPr>
          <w:w w:val="105"/>
          <w:sz w:val="12"/>
        </w:rPr>
        <w:t>related</w:t>
      </w:r>
      <w:r>
        <w:rPr>
          <w:spacing w:val="-4"/>
          <w:w w:val="105"/>
          <w:sz w:val="12"/>
        </w:rPr>
        <w:t> </w:t>
      </w:r>
      <w:r>
        <w:rPr>
          <w:w w:val="105"/>
          <w:sz w:val="12"/>
        </w:rPr>
        <w:t>to</w:t>
      </w:r>
      <w:r>
        <w:rPr>
          <w:spacing w:val="-4"/>
          <w:w w:val="105"/>
          <w:sz w:val="12"/>
        </w:rPr>
        <w:t> </w:t>
      </w:r>
      <w:r>
        <w:rPr>
          <w:w w:val="105"/>
          <w:sz w:val="12"/>
        </w:rPr>
        <w:t>label</w:t>
      </w:r>
      <w:r>
        <w:rPr>
          <w:spacing w:val="-4"/>
          <w:w w:val="105"/>
          <w:sz w:val="12"/>
        </w:rPr>
        <w:t> </w:t>
      </w:r>
      <w:r>
        <w:rPr>
          <w:w w:val="105"/>
          <w:sz w:val="12"/>
        </w:rPr>
        <w:t>changes.</w:t>
      </w:r>
    </w:p>
    <w:p>
      <w:pPr>
        <w:spacing w:after="0" w:line="259" w:lineRule="auto"/>
        <w:jc w:val="left"/>
        <w:rPr>
          <w:sz w:val="12"/>
        </w:rPr>
        <w:sectPr>
          <w:type w:val="continuous"/>
          <w:pgSz w:w="12240" w:h="15840"/>
          <w:pgMar w:header="0" w:footer="0" w:top="940" w:bottom="280" w:left="220" w:right="240"/>
          <w:cols w:num="3" w:equalWidth="0">
            <w:col w:w="1210" w:space="2905"/>
            <w:col w:w="3186" w:space="39"/>
            <w:col w:w="4440"/>
          </w:cols>
        </w:sectPr>
      </w:pPr>
    </w:p>
    <w:p>
      <w:pPr>
        <w:pStyle w:val="BodyText"/>
        <w:spacing w:before="4"/>
        <w:rPr>
          <w:sz w:val="2"/>
        </w:rPr>
      </w:pPr>
    </w:p>
    <w:p>
      <w:pPr>
        <w:spacing w:line="20" w:lineRule="exact"/>
        <w:ind w:left="4262" w:right="0" w:firstLine="0"/>
        <w:jc w:val="left"/>
        <w:rPr>
          <w:sz w:val="2"/>
        </w:rPr>
      </w:pPr>
      <w:r>
        <w:rPr>
          <w:sz w:val="2"/>
        </w:rPr>
        <mc:AlternateContent>
          <mc:Choice Requires="wps">
            <w:drawing>
              <wp:inline distT="0" distB="0" distL="0" distR="0">
                <wp:extent cx="523240" cy="8890"/>
                <wp:effectExtent l="0" t="0" r="0" b="0"/>
                <wp:docPr id="558" name="Group 558"/>
                <wp:cNvGraphicFramePr>
                  <a:graphicFrameLocks/>
                </wp:cNvGraphicFramePr>
                <a:graphic>
                  <a:graphicData uri="http://schemas.microsoft.com/office/word/2010/wordprocessingGroup">
                    <wpg:wgp>
                      <wpg:cNvPr id="558" name="Group 558"/>
                      <wpg:cNvGrpSpPr/>
                      <wpg:grpSpPr>
                        <a:xfrm>
                          <a:off x="0" y="0"/>
                          <a:ext cx="523240" cy="8890"/>
                          <a:chExt cx="523240" cy="8890"/>
                        </a:xfrm>
                      </wpg:grpSpPr>
                      <wps:wsp>
                        <wps:cNvPr id="559" name="Graphic 559"/>
                        <wps:cNvSpPr/>
                        <wps:spPr>
                          <a:xfrm>
                            <a:off x="-12" y="0"/>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555" coordorigin="0,0" coordsize="824,14">
                <v:shape style="position:absolute;left:-1;top:0;width:824;height:14" id="docshape556" coordorigin="0,0" coordsize="824,14" path="m823,0l796,0,108,0,0,0,0,14,108,14,796,14,823,14,823,0xe" filled="true" fillcolor="#000000" stroked="false">
                  <v:path arrowok="t"/>
                  <v:fill type="solid"/>
                </v:shape>
              </v:group>
            </w:pict>
          </mc:Fallback>
        </mc:AlternateContent>
      </w:r>
      <w:r>
        <w:rPr>
          <w:sz w:val="2"/>
        </w:rPr>
      </w:r>
      <w:r>
        <w:rPr>
          <w:spacing w:val="80"/>
          <w:sz w:val="2"/>
        </w:rPr>
        <w:t> </w:t>
      </w:r>
      <w:r>
        <w:rPr>
          <w:spacing w:val="80"/>
          <w:sz w:val="2"/>
        </w:rPr>
        <mc:AlternateContent>
          <mc:Choice Requires="wps">
            <w:drawing>
              <wp:inline distT="0" distB="0" distL="0" distR="0">
                <wp:extent cx="531495" cy="8890"/>
                <wp:effectExtent l="0" t="0" r="0" b="0"/>
                <wp:docPr id="560" name="Group 560"/>
                <wp:cNvGraphicFramePr>
                  <a:graphicFrameLocks/>
                </wp:cNvGraphicFramePr>
                <a:graphic>
                  <a:graphicData uri="http://schemas.microsoft.com/office/word/2010/wordprocessingGroup">
                    <wpg:wgp>
                      <wpg:cNvPr id="560" name="Group 560"/>
                      <wpg:cNvGrpSpPr/>
                      <wpg:grpSpPr>
                        <a:xfrm>
                          <a:off x="0" y="0"/>
                          <a:ext cx="531495" cy="8890"/>
                          <a:chExt cx="531495" cy="8890"/>
                        </a:xfrm>
                      </wpg:grpSpPr>
                      <wps:wsp>
                        <wps:cNvPr id="561" name="Graphic 561"/>
                        <wps:cNvSpPr/>
                        <wps:spPr>
                          <a:xfrm>
                            <a:off x="-12" y="0"/>
                            <a:ext cx="531495" cy="8890"/>
                          </a:xfrm>
                          <a:custGeom>
                            <a:avLst/>
                            <a:gdLst/>
                            <a:ahLst/>
                            <a:cxnLst/>
                            <a:rect l="l" t="t" r="r" b="b"/>
                            <a:pathLst>
                              <a:path w="531495" h="8890">
                                <a:moveTo>
                                  <a:pt x="531495" y="0"/>
                                </a:moveTo>
                                <a:lnTo>
                                  <a:pt x="514350" y="0"/>
                                </a:lnTo>
                                <a:lnTo>
                                  <a:pt x="77152" y="0"/>
                                </a:lnTo>
                                <a:lnTo>
                                  <a:pt x="0" y="0"/>
                                </a:lnTo>
                                <a:lnTo>
                                  <a:pt x="0" y="8572"/>
                                </a:lnTo>
                                <a:lnTo>
                                  <a:pt x="77152" y="8572"/>
                                </a:lnTo>
                                <a:lnTo>
                                  <a:pt x="514350" y="8572"/>
                                </a:lnTo>
                                <a:lnTo>
                                  <a:pt x="531495" y="8572"/>
                                </a:lnTo>
                                <a:lnTo>
                                  <a:pt x="5314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85pt;height:.7pt;mso-position-horizontal-relative:char;mso-position-vertical-relative:line" id="docshapegroup557" coordorigin="0,0" coordsize="837,14">
                <v:shape style="position:absolute;left:-1;top:0;width:837;height:14" id="docshape558" coordorigin="0,0" coordsize="837,14" path="m837,0l810,0,121,0,0,0,0,14,121,14,810,14,837,14,837,0xe" filled="true" fillcolor="#000000" stroked="false">
                  <v:path arrowok="t"/>
                  <v:fill type="solid"/>
                </v:shape>
              </v:group>
            </w:pict>
          </mc:Fallback>
        </mc:AlternateContent>
      </w:r>
      <w:r>
        <w:rPr>
          <w:spacing w:val="80"/>
          <w:sz w:val="2"/>
        </w:rPr>
      </w:r>
    </w:p>
    <w:p>
      <w:pPr>
        <w:spacing w:after="0" w:line="20" w:lineRule="exact"/>
        <w:jc w:val="left"/>
        <w:rPr>
          <w:sz w:val="2"/>
        </w:rPr>
        <w:sectPr>
          <w:type w:val="continuous"/>
          <w:pgSz w:w="12240" w:h="15840"/>
          <w:pgMar w:header="0" w:footer="0" w:top="940" w:bottom="280" w:left="220" w:right="240"/>
        </w:sectPr>
      </w:pPr>
    </w:p>
    <w:p>
      <w:pPr>
        <w:tabs>
          <w:tab w:pos="4277" w:val="left" w:leader="none"/>
          <w:tab w:pos="4843" w:val="left" w:leader="none"/>
          <w:tab w:pos="5772" w:val="left" w:leader="none"/>
          <w:tab w:pos="6434" w:val="left" w:leader="none"/>
          <w:tab w:pos="7090" w:val="left" w:leader="none"/>
        </w:tabs>
        <w:spacing w:before="122"/>
        <w:ind w:left="3481" w:right="0" w:firstLine="0"/>
        <w:jc w:val="left"/>
        <w:rPr>
          <w:sz w:val="12"/>
        </w:rPr>
      </w:pPr>
      <w:r>
        <w:rPr/>
        <mc:AlternateContent>
          <mc:Choice Requires="wps">
            <w:drawing>
              <wp:anchor distT="0" distB="0" distL="0" distR="0" allowOverlap="1" layoutInCell="1" locked="0" behindDoc="1" simplePos="0" relativeHeight="487727104">
                <wp:simplePos x="0" y="0"/>
                <wp:positionH relativeFrom="page">
                  <wp:posOffset>231444</wp:posOffset>
                </wp:positionH>
                <wp:positionV relativeFrom="paragraph">
                  <wp:posOffset>191464</wp:posOffset>
                </wp:positionV>
                <wp:extent cx="660400" cy="8890"/>
                <wp:effectExtent l="0" t="0" r="0" b="0"/>
                <wp:wrapTopAndBottom/>
                <wp:docPr id="562" name="Graphic 562"/>
                <wp:cNvGraphicFramePr>
                  <a:graphicFrameLocks/>
                </wp:cNvGraphicFramePr>
                <a:graphic>
                  <a:graphicData uri="http://schemas.microsoft.com/office/word/2010/wordprocessingShape">
                    <wps:wsp>
                      <wps:cNvPr id="562" name="Graphic 562"/>
                      <wps:cNvSpPr/>
                      <wps:spPr>
                        <a:xfrm>
                          <a:off x="0" y="0"/>
                          <a:ext cx="660400" cy="8890"/>
                        </a:xfrm>
                        <a:custGeom>
                          <a:avLst/>
                          <a:gdLst/>
                          <a:ahLst/>
                          <a:cxnLst/>
                          <a:rect l="l" t="t" r="r" b="b"/>
                          <a:pathLst>
                            <a:path w="660400" h="8890">
                              <a:moveTo>
                                <a:pt x="660082" y="0"/>
                              </a:moveTo>
                              <a:lnTo>
                                <a:pt x="642937" y="0"/>
                              </a:lnTo>
                              <a:lnTo>
                                <a:pt x="68580" y="0"/>
                              </a:lnTo>
                              <a:lnTo>
                                <a:pt x="0" y="0"/>
                              </a:lnTo>
                              <a:lnTo>
                                <a:pt x="0" y="8572"/>
                              </a:lnTo>
                              <a:lnTo>
                                <a:pt x="68580" y="8572"/>
                              </a:lnTo>
                              <a:lnTo>
                                <a:pt x="642937" y="8572"/>
                              </a:lnTo>
                              <a:lnTo>
                                <a:pt x="660082" y="8572"/>
                              </a:lnTo>
                              <a:lnTo>
                                <a:pt x="6600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15.075964pt;width:52pt;height:.7pt;mso-position-horizontal-relative:page;mso-position-vertical-relative:paragraph;z-index:-15589376;mso-wrap-distance-left:0;mso-wrap-distance-right:0" id="docshape559" coordorigin="364,302" coordsize="1040,14" path="m1404,302l1377,302,472,302,364,302,364,315,472,315,1377,315,1404,315,1404,302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27616">
                <wp:simplePos x="0" y="0"/>
                <wp:positionH relativeFrom="page">
                  <wp:posOffset>4852022</wp:posOffset>
                </wp:positionH>
                <wp:positionV relativeFrom="paragraph">
                  <wp:posOffset>191464</wp:posOffset>
                </wp:positionV>
                <wp:extent cx="2691765" cy="8890"/>
                <wp:effectExtent l="0" t="0" r="0" b="0"/>
                <wp:wrapTopAndBottom/>
                <wp:docPr id="563" name="Graphic 563"/>
                <wp:cNvGraphicFramePr>
                  <a:graphicFrameLocks/>
                </wp:cNvGraphicFramePr>
                <a:graphic>
                  <a:graphicData uri="http://schemas.microsoft.com/office/word/2010/wordprocessingShape">
                    <wps:wsp>
                      <wps:cNvPr id="563" name="Graphic 563"/>
                      <wps:cNvSpPr/>
                      <wps:spPr>
                        <a:xfrm>
                          <a:off x="0" y="0"/>
                          <a:ext cx="2691765" cy="8890"/>
                        </a:xfrm>
                        <a:custGeom>
                          <a:avLst/>
                          <a:gdLst/>
                          <a:ahLst/>
                          <a:cxnLst/>
                          <a:rect l="l" t="t" r="r" b="b"/>
                          <a:pathLst>
                            <a:path w="2691765" h="8890">
                              <a:moveTo>
                                <a:pt x="2691765" y="0"/>
                              </a:moveTo>
                              <a:lnTo>
                                <a:pt x="2674620" y="0"/>
                              </a:lnTo>
                              <a:lnTo>
                                <a:pt x="68580" y="0"/>
                              </a:lnTo>
                              <a:lnTo>
                                <a:pt x="0" y="0"/>
                              </a:lnTo>
                              <a:lnTo>
                                <a:pt x="0" y="8572"/>
                              </a:lnTo>
                              <a:lnTo>
                                <a:pt x="68580" y="8572"/>
                              </a:lnTo>
                              <a:lnTo>
                                <a:pt x="2674620" y="8572"/>
                              </a:lnTo>
                              <a:lnTo>
                                <a:pt x="2691765" y="8572"/>
                              </a:lnTo>
                              <a:lnTo>
                                <a:pt x="26917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82.049011pt;margin-top:15.075964pt;width:211.95pt;height:.7pt;mso-position-horizontal-relative:page;mso-position-vertical-relative:paragraph;z-index:-15588864;mso-wrap-distance-left:0;mso-wrap-distance-right:0" id="docshape560" coordorigin="7641,302" coordsize="4239,14" path="m11880,302l11853,302,7749,302,7641,302,7641,315,7749,315,11853,315,11880,315,11880,302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0" simplePos="0" relativeHeight="15877120">
                <wp:simplePos x="0" y="0"/>
                <wp:positionH relativeFrom="page">
                  <wp:posOffset>951547</wp:posOffset>
                </wp:positionH>
                <wp:positionV relativeFrom="paragraph">
                  <wp:posOffset>2844</wp:posOffset>
                </wp:positionV>
                <wp:extent cx="420370" cy="1414780"/>
                <wp:effectExtent l="0" t="0" r="0" b="0"/>
                <wp:wrapNone/>
                <wp:docPr id="564" name="Group 564"/>
                <wp:cNvGraphicFramePr>
                  <a:graphicFrameLocks/>
                </wp:cNvGraphicFramePr>
                <a:graphic>
                  <a:graphicData uri="http://schemas.microsoft.com/office/word/2010/wordprocessingGroup">
                    <wpg:wgp>
                      <wpg:cNvPr id="564" name="Group 564"/>
                      <wpg:cNvGrpSpPr/>
                      <wpg:grpSpPr>
                        <a:xfrm>
                          <a:off x="0" y="0"/>
                          <a:ext cx="420370" cy="1414780"/>
                          <a:chExt cx="420370" cy="1414780"/>
                        </a:xfrm>
                      </wpg:grpSpPr>
                      <wps:wsp>
                        <wps:cNvPr id="565" name="Graphic 565"/>
                        <wps:cNvSpPr/>
                        <wps:spPr>
                          <a:xfrm>
                            <a:off x="-12" y="0"/>
                            <a:ext cx="420370" cy="1414780"/>
                          </a:xfrm>
                          <a:custGeom>
                            <a:avLst/>
                            <a:gdLst/>
                            <a:ahLst/>
                            <a:cxnLst/>
                            <a:rect l="l" t="t" r="r" b="b"/>
                            <a:pathLst>
                              <a:path w="420370" h="1414780">
                                <a:moveTo>
                                  <a:pt x="420052" y="797267"/>
                                </a:moveTo>
                                <a:lnTo>
                                  <a:pt x="402907" y="797267"/>
                                </a:lnTo>
                                <a:lnTo>
                                  <a:pt x="77152" y="797267"/>
                                </a:lnTo>
                                <a:lnTo>
                                  <a:pt x="8572" y="797267"/>
                                </a:lnTo>
                                <a:lnTo>
                                  <a:pt x="8572" y="600100"/>
                                </a:lnTo>
                                <a:lnTo>
                                  <a:pt x="8572" y="394360"/>
                                </a:lnTo>
                                <a:lnTo>
                                  <a:pt x="8572" y="197192"/>
                                </a:lnTo>
                                <a:lnTo>
                                  <a:pt x="0" y="197192"/>
                                </a:lnTo>
                                <a:lnTo>
                                  <a:pt x="0" y="1414487"/>
                                </a:lnTo>
                                <a:lnTo>
                                  <a:pt x="8572" y="1414487"/>
                                </a:lnTo>
                                <a:lnTo>
                                  <a:pt x="77152" y="1414487"/>
                                </a:lnTo>
                                <a:lnTo>
                                  <a:pt x="402907" y="1414487"/>
                                </a:lnTo>
                                <a:lnTo>
                                  <a:pt x="420052" y="1414487"/>
                                </a:lnTo>
                                <a:lnTo>
                                  <a:pt x="420052" y="1405915"/>
                                </a:lnTo>
                                <a:lnTo>
                                  <a:pt x="402907" y="1405915"/>
                                </a:lnTo>
                                <a:lnTo>
                                  <a:pt x="77152" y="1405915"/>
                                </a:lnTo>
                                <a:lnTo>
                                  <a:pt x="8572" y="1405915"/>
                                </a:lnTo>
                                <a:lnTo>
                                  <a:pt x="8572" y="1208747"/>
                                </a:lnTo>
                                <a:lnTo>
                                  <a:pt x="8572" y="1003007"/>
                                </a:lnTo>
                                <a:lnTo>
                                  <a:pt x="8572" y="805840"/>
                                </a:lnTo>
                                <a:lnTo>
                                  <a:pt x="77152" y="805840"/>
                                </a:lnTo>
                                <a:lnTo>
                                  <a:pt x="402907" y="805840"/>
                                </a:lnTo>
                                <a:lnTo>
                                  <a:pt x="420052" y="805840"/>
                                </a:lnTo>
                                <a:lnTo>
                                  <a:pt x="420052" y="797267"/>
                                </a:lnTo>
                                <a:close/>
                              </a:path>
                              <a:path w="420370" h="1414780">
                                <a:moveTo>
                                  <a:pt x="420052" y="188620"/>
                                </a:moveTo>
                                <a:lnTo>
                                  <a:pt x="402907" y="188620"/>
                                </a:lnTo>
                                <a:lnTo>
                                  <a:pt x="77152" y="188620"/>
                                </a:lnTo>
                                <a:lnTo>
                                  <a:pt x="8572" y="188620"/>
                                </a:lnTo>
                                <a:lnTo>
                                  <a:pt x="8572" y="0"/>
                                </a:lnTo>
                                <a:lnTo>
                                  <a:pt x="0" y="0"/>
                                </a:lnTo>
                                <a:lnTo>
                                  <a:pt x="0" y="197180"/>
                                </a:lnTo>
                                <a:lnTo>
                                  <a:pt x="8572" y="197180"/>
                                </a:lnTo>
                                <a:lnTo>
                                  <a:pt x="77152" y="197192"/>
                                </a:lnTo>
                                <a:lnTo>
                                  <a:pt x="402907" y="197192"/>
                                </a:lnTo>
                                <a:lnTo>
                                  <a:pt x="420052" y="197192"/>
                                </a:lnTo>
                                <a:lnTo>
                                  <a:pt x="420052" y="188620"/>
                                </a:lnTo>
                                <a:close/>
                              </a:path>
                            </a:pathLst>
                          </a:custGeom>
                          <a:solidFill>
                            <a:srgbClr val="000000"/>
                          </a:solidFill>
                        </wps:spPr>
                        <wps:bodyPr wrap="square" lIns="0" tIns="0" rIns="0" bIns="0" rtlCol="0">
                          <a:prstTxWarp prst="textNoShape">
                            <a:avLst/>
                          </a:prstTxWarp>
                          <a:noAutofit/>
                        </wps:bodyPr>
                      </wps:wsp>
                      <wps:wsp>
                        <wps:cNvPr id="566" name="Textbox 566"/>
                        <wps:cNvSpPr txBox="1"/>
                        <wps:spPr>
                          <a:xfrm>
                            <a:off x="114523" y="432927"/>
                            <a:ext cx="210820" cy="101600"/>
                          </a:xfrm>
                          <a:prstGeom prst="rect">
                            <a:avLst/>
                          </a:prstGeom>
                        </wps:spPr>
                        <wps:txbx>
                          <w:txbxContent>
                            <w:p>
                              <w:pPr>
                                <w:spacing w:line="159" w:lineRule="exact" w:before="0"/>
                                <w:ind w:left="0" w:right="0" w:firstLine="0"/>
                                <w:jc w:val="left"/>
                                <w:rPr>
                                  <w:b/>
                                  <w:sz w:val="14"/>
                                </w:rPr>
                              </w:pPr>
                              <w:r>
                                <w:rPr>
                                  <w:b/>
                                  <w:spacing w:val="-5"/>
                                  <w:sz w:val="14"/>
                                </w:rPr>
                                <w:t>QTD</w:t>
                              </w:r>
                            </w:p>
                          </w:txbxContent>
                        </wps:txbx>
                        <wps:bodyPr wrap="square" lIns="0" tIns="0" rIns="0" bIns="0" rtlCol="0">
                          <a:noAutofit/>
                        </wps:bodyPr>
                      </wps:wsp>
                      <wps:wsp>
                        <wps:cNvPr id="567" name="Textbox 567"/>
                        <wps:cNvSpPr txBox="1"/>
                        <wps:spPr>
                          <a:xfrm>
                            <a:off x="117068" y="1050147"/>
                            <a:ext cx="205740" cy="101600"/>
                          </a:xfrm>
                          <a:prstGeom prst="rect">
                            <a:avLst/>
                          </a:prstGeom>
                        </wps:spPr>
                        <wps:txbx>
                          <w:txbxContent>
                            <w:p>
                              <w:pPr>
                                <w:spacing w:line="159" w:lineRule="exact" w:before="0"/>
                                <w:ind w:left="0" w:right="0" w:firstLine="0"/>
                                <w:jc w:val="left"/>
                                <w:rPr>
                                  <w:b/>
                                  <w:sz w:val="14"/>
                                </w:rPr>
                              </w:pPr>
                              <w:r>
                                <w:rPr>
                                  <w:b/>
                                  <w:spacing w:val="-5"/>
                                  <w:sz w:val="14"/>
                                </w:rPr>
                                <w:t>YTD</w:t>
                              </w:r>
                            </w:p>
                          </w:txbxContent>
                        </wps:txbx>
                        <wps:bodyPr wrap="square" lIns="0" tIns="0" rIns="0" bIns="0" rtlCol="0">
                          <a:noAutofit/>
                        </wps:bodyPr>
                      </wps:wsp>
                    </wpg:wgp>
                  </a:graphicData>
                </a:graphic>
              </wp:anchor>
            </w:drawing>
          </mc:Choice>
          <mc:Fallback>
            <w:pict>
              <v:group style="position:absolute;margin-left:74.924995pt;margin-top:.224013pt;width:33.1pt;height:111.4pt;mso-position-horizontal-relative:page;mso-position-vertical-relative:paragraph;z-index:15877120" id="docshapegroup561" coordorigin="1498,4" coordsize="662,2228">
                <v:shape style="position:absolute;left:1498;top:4;width:662;height:2228" id="docshape562" coordorigin="1498,4" coordsize="662,2228" path="m2160,1260l2133,1260,1620,1260,1512,1260,1512,950,1512,626,1512,315,1498,315,1498,626,1498,950,1498,1274,1498,1584,1498,1908,1498,2219,1498,2232,1512,2232,1620,2232,2133,2232,2160,2232,2160,2219,2133,2219,1620,2219,1512,2219,1512,1908,1512,1584,1512,1274,1620,1274,2133,1274,2160,1274,2160,1260xm2160,302l2133,302,1620,302,1512,302,1512,4,1498,4,1498,315,1512,315,1512,315,1620,315,2133,315,2160,315,2160,302xe" filled="true" fillcolor="#000000" stroked="false">
                  <v:path arrowok="t"/>
                  <v:fill type="solid"/>
                </v:shape>
                <v:shape style="position:absolute;left:1678;top:686;width:332;height:160" type="#_x0000_t202" id="docshape563" filled="false" stroked="false">
                  <v:textbox inset="0,0,0,0">
                    <w:txbxContent>
                      <w:p>
                        <w:pPr>
                          <w:spacing w:line="159" w:lineRule="exact" w:before="0"/>
                          <w:ind w:left="0" w:right="0" w:firstLine="0"/>
                          <w:jc w:val="left"/>
                          <w:rPr>
                            <w:b/>
                            <w:sz w:val="14"/>
                          </w:rPr>
                        </w:pPr>
                        <w:r>
                          <w:rPr>
                            <w:b/>
                            <w:spacing w:val="-5"/>
                            <w:sz w:val="14"/>
                          </w:rPr>
                          <w:t>QTD</w:t>
                        </w:r>
                      </w:p>
                    </w:txbxContent>
                  </v:textbox>
                  <w10:wrap type="none"/>
                </v:shape>
                <v:shape style="position:absolute;left:1682;top:1658;width:324;height:160" type="#_x0000_t202" id="docshape564" filled="false" stroked="false">
                  <v:textbox inset="0,0,0,0">
                    <w:txbxContent>
                      <w:p>
                        <w:pPr>
                          <w:spacing w:line="159" w:lineRule="exact" w:before="0"/>
                          <w:ind w:left="0" w:right="0" w:firstLine="0"/>
                          <w:jc w:val="left"/>
                          <w:rPr>
                            <w:b/>
                            <w:sz w:val="14"/>
                          </w:rPr>
                        </w:pPr>
                        <w:r>
                          <w:rPr>
                            <w:b/>
                            <w:spacing w:val="-5"/>
                            <w:sz w:val="14"/>
                          </w:rPr>
                          <w:t>YTD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77632">
                <wp:simplePos x="0" y="0"/>
                <wp:positionH relativeFrom="page">
                  <wp:posOffset>1431607</wp:posOffset>
                </wp:positionH>
                <wp:positionV relativeFrom="paragraph">
                  <wp:posOffset>2844</wp:posOffset>
                </wp:positionV>
                <wp:extent cx="771525" cy="1414780"/>
                <wp:effectExtent l="0" t="0" r="0" b="0"/>
                <wp:wrapNone/>
                <wp:docPr id="568" name="Group 568"/>
                <wp:cNvGraphicFramePr>
                  <a:graphicFrameLocks/>
                </wp:cNvGraphicFramePr>
                <a:graphic>
                  <a:graphicData uri="http://schemas.microsoft.com/office/word/2010/wordprocessingGroup">
                    <wpg:wgp>
                      <wpg:cNvPr id="568" name="Group 568"/>
                      <wpg:cNvGrpSpPr/>
                      <wpg:grpSpPr>
                        <a:xfrm>
                          <a:off x="0" y="0"/>
                          <a:ext cx="771525" cy="1414780"/>
                          <a:chExt cx="771525" cy="1414780"/>
                        </a:xfrm>
                      </wpg:grpSpPr>
                      <wps:wsp>
                        <wps:cNvPr id="569" name="Graphic 569"/>
                        <wps:cNvSpPr/>
                        <wps:spPr>
                          <a:xfrm>
                            <a:off x="-12" y="0"/>
                            <a:ext cx="771525" cy="1414780"/>
                          </a:xfrm>
                          <a:custGeom>
                            <a:avLst/>
                            <a:gdLst/>
                            <a:ahLst/>
                            <a:cxnLst/>
                            <a:rect l="l" t="t" r="r" b="b"/>
                            <a:pathLst>
                              <a:path w="771525" h="1414780">
                                <a:moveTo>
                                  <a:pt x="771525" y="797267"/>
                                </a:moveTo>
                                <a:lnTo>
                                  <a:pt x="754380" y="797267"/>
                                </a:lnTo>
                                <a:lnTo>
                                  <a:pt x="77152" y="797267"/>
                                </a:lnTo>
                                <a:lnTo>
                                  <a:pt x="8572" y="797267"/>
                                </a:lnTo>
                                <a:lnTo>
                                  <a:pt x="8572" y="600100"/>
                                </a:lnTo>
                                <a:lnTo>
                                  <a:pt x="8572" y="394360"/>
                                </a:lnTo>
                                <a:lnTo>
                                  <a:pt x="8572" y="197192"/>
                                </a:lnTo>
                                <a:lnTo>
                                  <a:pt x="0" y="197192"/>
                                </a:lnTo>
                                <a:lnTo>
                                  <a:pt x="0" y="1414487"/>
                                </a:lnTo>
                                <a:lnTo>
                                  <a:pt x="8572" y="1414487"/>
                                </a:lnTo>
                                <a:lnTo>
                                  <a:pt x="77152" y="1414487"/>
                                </a:lnTo>
                                <a:lnTo>
                                  <a:pt x="754380" y="1414487"/>
                                </a:lnTo>
                                <a:lnTo>
                                  <a:pt x="771525" y="1414487"/>
                                </a:lnTo>
                                <a:lnTo>
                                  <a:pt x="771525" y="1405915"/>
                                </a:lnTo>
                                <a:lnTo>
                                  <a:pt x="754380" y="1405915"/>
                                </a:lnTo>
                                <a:lnTo>
                                  <a:pt x="77152" y="1405915"/>
                                </a:lnTo>
                                <a:lnTo>
                                  <a:pt x="8572" y="1405915"/>
                                </a:lnTo>
                                <a:lnTo>
                                  <a:pt x="8572" y="1208747"/>
                                </a:lnTo>
                                <a:lnTo>
                                  <a:pt x="8572" y="1003007"/>
                                </a:lnTo>
                                <a:lnTo>
                                  <a:pt x="8572" y="805840"/>
                                </a:lnTo>
                                <a:lnTo>
                                  <a:pt x="77152" y="805840"/>
                                </a:lnTo>
                                <a:lnTo>
                                  <a:pt x="754380" y="805840"/>
                                </a:lnTo>
                                <a:lnTo>
                                  <a:pt x="771525" y="805840"/>
                                </a:lnTo>
                                <a:lnTo>
                                  <a:pt x="771525" y="797267"/>
                                </a:lnTo>
                                <a:close/>
                              </a:path>
                              <a:path w="771525" h="1414780">
                                <a:moveTo>
                                  <a:pt x="771525" y="188620"/>
                                </a:moveTo>
                                <a:lnTo>
                                  <a:pt x="754380" y="188620"/>
                                </a:lnTo>
                                <a:lnTo>
                                  <a:pt x="77152" y="188620"/>
                                </a:lnTo>
                                <a:lnTo>
                                  <a:pt x="8572" y="188620"/>
                                </a:lnTo>
                                <a:lnTo>
                                  <a:pt x="8572" y="0"/>
                                </a:lnTo>
                                <a:lnTo>
                                  <a:pt x="0" y="0"/>
                                </a:lnTo>
                                <a:lnTo>
                                  <a:pt x="0" y="197180"/>
                                </a:lnTo>
                                <a:lnTo>
                                  <a:pt x="8572" y="197180"/>
                                </a:lnTo>
                                <a:lnTo>
                                  <a:pt x="77152" y="197192"/>
                                </a:lnTo>
                                <a:lnTo>
                                  <a:pt x="754380" y="197192"/>
                                </a:lnTo>
                                <a:lnTo>
                                  <a:pt x="771525" y="197192"/>
                                </a:lnTo>
                                <a:lnTo>
                                  <a:pt x="771525" y="188620"/>
                                </a:lnTo>
                                <a:close/>
                              </a:path>
                            </a:pathLst>
                          </a:custGeom>
                          <a:solidFill>
                            <a:srgbClr val="000000"/>
                          </a:solidFill>
                        </wps:spPr>
                        <wps:bodyPr wrap="square" lIns="0" tIns="0" rIns="0" bIns="0" rtlCol="0">
                          <a:prstTxWarp prst="textNoShape">
                            <a:avLst/>
                          </a:prstTxWarp>
                          <a:noAutofit/>
                        </wps:bodyPr>
                      </wps:wsp>
                      <wps:wsp>
                        <wps:cNvPr id="570" name="Textbox 570"/>
                        <wps:cNvSpPr txBox="1"/>
                        <wps:spPr>
                          <a:xfrm>
                            <a:off x="0" y="0"/>
                            <a:ext cx="771525" cy="1414780"/>
                          </a:xfrm>
                          <a:prstGeom prst="rect">
                            <a:avLst/>
                          </a:prstGeom>
                        </wps:spPr>
                        <wps:txbx>
                          <w:txbxContent>
                            <w:p>
                              <w:pPr>
                                <w:spacing w:before="99"/>
                                <w:ind w:left="9" w:right="0" w:firstLine="0"/>
                                <w:jc w:val="center"/>
                                <w:rPr>
                                  <w:b/>
                                  <w:sz w:val="14"/>
                                </w:rPr>
                              </w:pPr>
                              <w:r>
                                <w:rPr>
                                  <w:b/>
                                  <w:spacing w:val="-2"/>
                                  <w:sz w:val="14"/>
                                </w:rPr>
                                <w:t>(operationally)</w:t>
                              </w:r>
                            </w:p>
                            <w:p>
                              <w:pPr>
                                <w:spacing w:before="55"/>
                                <w:ind w:left="9" w:right="0" w:firstLine="0"/>
                                <w:jc w:val="center"/>
                                <w:rPr>
                                  <w:b/>
                                  <w:sz w:val="14"/>
                                </w:rPr>
                              </w:pPr>
                              <w:r>
                                <w:rPr>
                                  <w:b/>
                                  <w:spacing w:val="-4"/>
                                  <w:sz w:val="14"/>
                                </w:rPr>
                                <w:t>$305</w:t>
                              </w:r>
                            </w:p>
                            <w:p>
                              <w:pPr>
                                <w:spacing w:line="240" w:lineRule="auto" w:before="55"/>
                                <w:rPr>
                                  <w:b/>
                                  <w:sz w:val="14"/>
                                </w:rPr>
                              </w:pPr>
                            </w:p>
                            <w:p>
                              <w:pPr>
                                <w:spacing w:before="1"/>
                                <w:ind w:left="9" w:right="0" w:firstLine="0"/>
                                <w:jc w:val="center"/>
                                <w:rPr>
                                  <w:b/>
                                  <w:sz w:val="14"/>
                                </w:rPr>
                              </w:pPr>
                              <w:r>
                                <w:rPr>
                                  <w:b/>
                                  <w:sz w:val="14"/>
                                </w:rPr>
                                <w:t>Up</w:t>
                              </w:r>
                              <w:r>
                                <w:rPr>
                                  <w:b/>
                                  <w:spacing w:val="3"/>
                                  <w:sz w:val="14"/>
                                </w:rPr>
                                <w:t> </w:t>
                              </w:r>
                              <w:r>
                                <w:rPr>
                                  <w:b/>
                                  <w:spacing w:val="-5"/>
                                  <w:sz w:val="14"/>
                                </w:rPr>
                                <w:t>5%</w:t>
                              </w:r>
                            </w:p>
                            <w:p>
                              <w:pPr>
                                <w:spacing w:line="240" w:lineRule="auto" w:before="55"/>
                                <w:rPr>
                                  <w:b/>
                                  <w:sz w:val="14"/>
                                </w:rPr>
                              </w:pPr>
                            </w:p>
                            <w:p>
                              <w:pPr>
                                <w:spacing w:before="1"/>
                                <w:ind w:left="9" w:right="0" w:firstLine="0"/>
                                <w:jc w:val="center"/>
                                <w:rPr>
                                  <w:b/>
                                  <w:sz w:val="14"/>
                                </w:rPr>
                              </w:pPr>
                              <w:r>
                                <w:rPr>
                                  <w:b/>
                                  <w:spacing w:val="-2"/>
                                  <w:sz w:val="14"/>
                                </w:rPr>
                                <w:t>(operationally)</w:t>
                              </w:r>
                            </w:p>
                            <w:p>
                              <w:pPr>
                                <w:spacing w:before="41"/>
                                <w:ind w:left="9" w:right="0" w:firstLine="0"/>
                                <w:jc w:val="center"/>
                                <w:rPr>
                                  <w:b/>
                                  <w:sz w:val="14"/>
                                </w:rPr>
                              </w:pPr>
                              <w:r>
                                <w:rPr>
                                  <w:b/>
                                  <w:spacing w:val="-4"/>
                                  <w:sz w:val="14"/>
                                </w:rPr>
                                <w:t>$564</w:t>
                              </w:r>
                            </w:p>
                            <w:p>
                              <w:pPr>
                                <w:spacing w:line="240" w:lineRule="auto" w:before="56"/>
                                <w:rPr>
                                  <w:b/>
                                  <w:sz w:val="14"/>
                                </w:rPr>
                              </w:pPr>
                            </w:p>
                            <w:p>
                              <w:pPr>
                                <w:spacing w:before="0"/>
                                <w:ind w:left="9" w:right="0" w:firstLine="0"/>
                                <w:jc w:val="center"/>
                                <w:rPr>
                                  <w:b/>
                                  <w:sz w:val="14"/>
                                </w:rPr>
                              </w:pPr>
                              <w:r>
                                <w:rPr>
                                  <w:b/>
                                  <w:sz w:val="14"/>
                                </w:rPr>
                                <w:t>Up</w:t>
                              </w:r>
                              <w:r>
                                <w:rPr>
                                  <w:b/>
                                  <w:spacing w:val="3"/>
                                  <w:sz w:val="14"/>
                                </w:rPr>
                                <w:t> </w:t>
                              </w:r>
                              <w:r>
                                <w:rPr>
                                  <w:b/>
                                  <w:spacing w:val="-5"/>
                                  <w:sz w:val="14"/>
                                </w:rPr>
                                <w:t>1%</w:t>
                              </w:r>
                            </w:p>
                            <w:p>
                              <w:pPr>
                                <w:spacing w:line="240" w:lineRule="auto" w:before="56"/>
                                <w:rPr>
                                  <w:b/>
                                  <w:sz w:val="14"/>
                                </w:rPr>
                              </w:pPr>
                            </w:p>
                            <w:p>
                              <w:pPr>
                                <w:spacing w:before="0"/>
                                <w:ind w:left="9" w:right="0" w:firstLine="0"/>
                                <w:jc w:val="center"/>
                                <w:rPr>
                                  <w:b/>
                                  <w:sz w:val="14"/>
                                </w:rPr>
                              </w:pPr>
                              <w:r>
                                <w:rPr>
                                  <w:b/>
                                  <w:spacing w:val="-2"/>
                                  <w:sz w:val="14"/>
                                </w:rPr>
                                <w:t>(operationally)</w:t>
                              </w:r>
                            </w:p>
                          </w:txbxContent>
                        </wps:txbx>
                        <wps:bodyPr wrap="square" lIns="0" tIns="0" rIns="0" bIns="0" rtlCol="0">
                          <a:noAutofit/>
                        </wps:bodyPr>
                      </wps:wsp>
                    </wpg:wgp>
                  </a:graphicData>
                </a:graphic>
              </wp:anchor>
            </w:drawing>
          </mc:Choice>
          <mc:Fallback>
            <w:pict>
              <v:group style="position:absolute;margin-left:112.724991pt;margin-top:.224013pt;width:60.75pt;height:111.4pt;mso-position-horizontal-relative:page;mso-position-vertical-relative:paragraph;z-index:15877632" id="docshapegroup565" coordorigin="2254,4" coordsize="1215,2228">
                <v:shape style="position:absolute;left:2254;top:4;width:1215;height:2228" id="docshape566" coordorigin="2254,4" coordsize="1215,2228" path="m3469,1260l3442,1260,2376,1260,2268,1260,2268,950,2268,626,2268,315,2254,315,2254,626,2254,950,2254,1274,2254,1584,2254,1908,2254,2232,2268,2232,2376,2232,3442,2232,3469,2232,3469,2219,3442,2219,2376,2219,2268,2219,2268,1908,2268,1584,2268,1274,2376,1274,3442,1274,3469,1274,3469,1260xm3469,302l3442,302,2376,302,2268,302,2268,4,2254,4,2254,315,2268,315,2268,315,2376,315,3442,315,3469,315,3469,302xe" filled="true" fillcolor="#000000" stroked="false">
                  <v:path arrowok="t"/>
                  <v:fill type="solid"/>
                </v:shape>
                <v:shape style="position:absolute;left:2254;top:4;width:1215;height:2228" type="#_x0000_t202" id="docshape567" filled="false" stroked="false">
                  <v:textbox inset="0,0,0,0">
                    <w:txbxContent>
                      <w:p>
                        <w:pPr>
                          <w:spacing w:before="99"/>
                          <w:ind w:left="9" w:right="0" w:firstLine="0"/>
                          <w:jc w:val="center"/>
                          <w:rPr>
                            <w:b/>
                            <w:sz w:val="14"/>
                          </w:rPr>
                        </w:pPr>
                        <w:r>
                          <w:rPr>
                            <w:b/>
                            <w:spacing w:val="-2"/>
                            <w:sz w:val="14"/>
                          </w:rPr>
                          <w:t>(operationally)</w:t>
                        </w:r>
                      </w:p>
                      <w:p>
                        <w:pPr>
                          <w:spacing w:before="55"/>
                          <w:ind w:left="9" w:right="0" w:firstLine="0"/>
                          <w:jc w:val="center"/>
                          <w:rPr>
                            <w:b/>
                            <w:sz w:val="14"/>
                          </w:rPr>
                        </w:pPr>
                        <w:r>
                          <w:rPr>
                            <w:b/>
                            <w:spacing w:val="-4"/>
                            <w:sz w:val="14"/>
                          </w:rPr>
                          <w:t>$305</w:t>
                        </w:r>
                      </w:p>
                      <w:p>
                        <w:pPr>
                          <w:spacing w:line="240" w:lineRule="auto" w:before="55"/>
                          <w:rPr>
                            <w:b/>
                            <w:sz w:val="14"/>
                          </w:rPr>
                        </w:pPr>
                      </w:p>
                      <w:p>
                        <w:pPr>
                          <w:spacing w:before="1"/>
                          <w:ind w:left="9" w:right="0" w:firstLine="0"/>
                          <w:jc w:val="center"/>
                          <w:rPr>
                            <w:b/>
                            <w:sz w:val="14"/>
                          </w:rPr>
                        </w:pPr>
                        <w:r>
                          <w:rPr>
                            <w:b/>
                            <w:sz w:val="14"/>
                          </w:rPr>
                          <w:t>Up</w:t>
                        </w:r>
                        <w:r>
                          <w:rPr>
                            <w:b/>
                            <w:spacing w:val="3"/>
                            <w:sz w:val="14"/>
                          </w:rPr>
                          <w:t> </w:t>
                        </w:r>
                        <w:r>
                          <w:rPr>
                            <w:b/>
                            <w:spacing w:val="-5"/>
                            <w:sz w:val="14"/>
                          </w:rPr>
                          <w:t>5%</w:t>
                        </w:r>
                      </w:p>
                      <w:p>
                        <w:pPr>
                          <w:spacing w:line="240" w:lineRule="auto" w:before="55"/>
                          <w:rPr>
                            <w:b/>
                            <w:sz w:val="14"/>
                          </w:rPr>
                        </w:pPr>
                      </w:p>
                      <w:p>
                        <w:pPr>
                          <w:spacing w:before="1"/>
                          <w:ind w:left="9" w:right="0" w:firstLine="0"/>
                          <w:jc w:val="center"/>
                          <w:rPr>
                            <w:b/>
                            <w:sz w:val="14"/>
                          </w:rPr>
                        </w:pPr>
                        <w:r>
                          <w:rPr>
                            <w:b/>
                            <w:spacing w:val="-2"/>
                            <w:sz w:val="14"/>
                          </w:rPr>
                          <w:t>(operationally)</w:t>
                        </w:r>
                      </w:p>
                      <w:p>
                        <w:pPr>
                          <w:spacing w:before="41"/>
                          <w:ind w:left="9" w:right="0" w:firstLine="0"/>
                          <w:jc w:val="center"/>
                          <w:rPr>
                            <w:b/>
                            <w:sz w:val="14"/>
                          </w:rPr>
                        </w:pPr>
                        <w:r>
                          <w:rPr>
                            <w:b/>
                            <w:spacing w:val="-4"/>
                            <w:sz w:val="14"/>
                          </w:rPr>
                          <w:t>$564</w:t>
                        </w:r>
                      </w:p>
                      <w:p>
                        <w:pPr>
                          <w:spacing w:line="240" w:lineRule="auto" w:before="56"/>
                          <w:rPr>
                            <w:b/>
                            <w:sz w:val="14"/>
                          </w:rPr>
                        </w:pPr>
                      </w:p>
                      <w:p>
                        <w:pPr>
                          <w:spacing w:before="0"/>
                          <w:ind w:left="9" w:right="0" w:firstLine="0"/>
                          <w:jc w:val="center"/>
                          <w:rPr>
                            <w:b/>
                            <w:sz w:val="14"/>
                          </w:rPr>
                        </w:pPr>
                        <w:r>
                          <w:rPr>
                            <w:b/>
                            <w:sz w:val="14"/>
                          </w:rPr>
                          <w:t>Up</w:t>
                        </w:r>
                        <w:r>
                          <w:rPr>
                            <w:b/>
                            <w:spacing w:val="3"/>
                            <w:sz w:val="14"/>
                          </w:rPr>
                          <w:t> </w:t>
                        </w:r>
                        <w:r>
                          <w:rPr>
                            <w:b/>
                            <w:spacing w:val="-5"/>
                            <w:sz w:val="14"/>
                          </w:rPr>
                          <w:t>1%</w:t>
                        </w:r>
                      </w:p>
                      <w:p>
                        <w:pPr>
                          <w:spacing w:line="240" w:lineRule="auto" w:before="56"/>
                          <w:rPr>
                            <w:b/>
                            <w:sz w:val="14"/>
                          </w:rPr>
                        </w:pPr>
                      </w:p>
                      <w:p>
                        <w:pPr>
                          <w:spacing w:before="0"/>
                          <w:ind w:left="9" w:right="0" w:firstLine="0"/>
                          <w:jc w:val="center"/>
                          <w:rPr>
                            <w:b/>
                            <w:sz w:val="14"/>
                          </w:rPr>
                        </w:pPr>
                        <w:r>
                          <w:rPr>
                            <w:b/>
                            <w:spacing w:val="-2"/>
                            <w:sz w:val="14"/>
                          </w:rPr>
                          <w:t>(operationally)</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78144">
                <wp:simplePos x="0" y="0"/>
                <wp:positionH relativeFrom="page">
                  <wp:posOffset>2263139</wp:posOffset>
                </wp:positionH>
                <wp:positionV relativeFrom="paragraph">
                  <wp:posOffset>2844</wp:posOffset>
                </wp:positionV>
                <wp:extent cx="8890" cy="197485"/>
                <wp:effectExtent l="0" t="0" r="0" b="0"/>
                <wp:wrapNone/>
                <wp:docPr id="571" name="Graphic 571"/>
                <wp:cNvGraphicFramePr>
                  <a:graphicFrameLocks/>
                </wp:cNvGraphicFramePr>
                <a:graphic>
                  <a:graphicData uri="http://schemas.microsoft.com/office/word/2010/wordprocessingShape">
                    <wps:wsp>
                      <wps:cNvPr id="571" name="Graphic 571"/>
                      <wps:cNvSpPr/>
                      <wps:spPr>
                        <a:xfrm>
                          <a:off x="0" y="0"/>
                          <a:ext cx="8890" cy="197485"/>
                        </a:xfrm>
                        <a:custGeom>
                          <a:avLst/>
                          <a:gdLst/>
                          <a:ahLst/>
                          <a:cxnLst/>
                          <a:rect l="l" t="t" r="r" b="b"/>
                          <a:pathLst>
                            <a:path w="8890" h="197485">
                              <a:moveTo>
                                <a:pt x="8572" y="197179"/>
                              </a:moveTo>
                              <a:lnTo>
                                <a:pt x="0" y="197179"/>
                              </a:lnTo>
                              <a:lnTo>
                                <a:pt x="0" y="0"/>
                              </a:lnTo>
                              <a:lnTo>
                                <a:pt x="8572" y="0"/>
                              </a:lnTo>
                              <a:lnTo>
                                <a:pt x="8572" y="19717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199982pt;margin-top:.224013pt;width:.675pt;height:15.525973pt;mso-position-horizontal-relative:page;mso-position-vertical-relative:paragraph;z-index:15878144" id="docshape568" filled="true" fillcolor="#000000" stroked="false">
                <v:fill type="solid"/>
                <w10:wrap type="none"/>
              </v:rect>
            </w:pict>
          </mc:Fallback>
        </mc:AlternateContent>
      </w:r>
      <w:r>
        <w:rPr>
          <w:spacing w:val="-2"/>
          <w:w w:val="105"/>
          <w:sz w:val="12"/>
        </w:rPr>
        <w:t>Worldwide</w:t>
      </w:r>
      <w:r>
        <w:rPr>
          <w:sz w:val="12"/>
        </w:rPr>
        <w:tab/>
      </w:r>
      <w:r>
        <w:rPr>
          <w:spacing w:val="-10"/>
          <w:w w:val="105"/>
          <w:sz w:val="12"/>
        </w:rPr>
        <w:t>$</w:t>
      </w:r>
      <w:r>
        <w:rPr>
          <w:sz w:val="12"/>
        </w:rPr>
        <w:tab/>
      </w:r>
      <w:r>
        <w:rPr>
          <w:w w:val="105"/>
          <w:sz w:val="12"/>
        </w:rPr>
        <w:t>706</w:t>
      </w:r>
      <w:r>
        <w:rPr>
          <w:spacing w:val="52"/>
          <w:w w:val="105"/>
          <w:sz w:val="12"/>
        </w:rPr>
        <w:t>  </w:t>
      </w:r>
      <w:r>
        <w:rPr>
          <w:spacing w:val="-10"/>
          <w:w w:val="105"/>
          <w:sz w:val="12"/>
        </w:rPr>
        <w:t>$</w:t>
      </w:r>
      <w:r>
        <w:rPr>
          <w:sz w:val="12"/>
        </w:rPr>
        <w:tab/>
      </w:r>
      <w:r>
        <w:rPr>
          <w:spacing w:val="-5"/>
          <w:w w:val="105"/>
          <w:sz w:val="12"/>
        </w:rPr>
        <w:t>802</w:t>
      </w:r>
      <w:r>
        <w:rPr>
          <w:sz w:val="12"/>
        </w:rPr>
        <w:tab/>
      </w:r>
      <w:r>
        <w:rPr>
          <w:spacing w:val="-4"/>
          <w:w w:val="105"/>
          <w:sz w:val="12"/>
        </w:rPr>
        <w:t>(12)</w:t>
      </w:r>
      <w:r>
        <w:rPr>
          <w:sz w:val="12"/>
        </w:rPr>
        <w:tab/>
      </w:r>
      <w:r>
        <w:rPr>
          <w:spacing w:val="-4"/>
          <w:w w:val="105"/>
          <w:sz w:val="12"/>
        </w:rPr>
        <w:t>(10)</w:t>
      </w:r>
    </w:p>
    <w:p>
      <w:pPr>
        <w:pStyle w:val="BodyText"/>
        <w:rPr>
          <w:sz w:val="20"/>
        </w:rPr>
      </w:pPr>
    </w:p>
    <w:p>
      <w:pPr>
        <w:pStyle w:val="BodyText"/>
        <w:spacing w:before="110"/>
        <w:rPr>
          <w:sz w:val="20"/>
        </w:rPr>
      </w:pPr>
    </w:p>
    <w:p>
      <w:pPr>
        <w:spacing w:after="0"/>
        <w:rPr>
          <w:sz w:val="20"/>
        </w:rPr>
        <w:sectPr>
          <w:headerReference w:type="default" r:id="rId20"/>
          <w:pgSz w:w="12240" w:h="15840"/>
          <w:pgMar w:header="0" w:footer="0" w:top="360" w:bottom="280" w:left="220" w:right="240"/>
        </w:sectPr>
      </w:pPr>
    </w:p>
    <w:p>
      <w:pPr>
        <w:pStyle w:val="BodyText"/>
        <w:spacing w:before="123"/>
        <w:rPr>
          <w:sz w:val="14"/>
        </w:rPr>
      </w:pPr>
    </w:p>
    <w:p>
      <w:pPr>
        <w:spacing w:before="1"/>
        <w:ind w:left="454" w:right="0" w:firstLine="0"/>
        <w:jc w:val="left"/>
        <w:rPr>
          <w:b/>
          <w:sz w:val="14"/>
        </w:rPr>
      </w:pPr>
      <w:r>
        <w:rPr>
          <w:b/>
          <w:spacing w:val="-2"/>
          <w:sz w:val="14"/>
        </w:rPr>
        <w:t>Xtandi</w:t>
      </w:r>
    </w:p>
    <w:p>
      <w:pPr>
        <w:pStyle w:val="BodyText"/>
        <w:rPr>
          <w:b/>
          <w:sz w:val="20"/>
        </w:rPr>
      </w:pPr>
    </w:p>
    <w:p>
      <w:pPr>
        <w:pStyle w:val="BodyText"/>
        <w:rPr>
          <w:b/>
          <w:sz w:val="20"/>
        </w:rPr>
      </w:pPr>
    </w:p>
    <w:p>
      <w:pPr>
        <w:pStyle w:val="BodyText"/>
        <w:spacing w:before="197"/>
        <w:rPr>
          <w:b/>
          <w:sz w:val="20"/>
        </w:rPr>
      </w:pPr>
    </w:p>
    <w:p>
      <w:pPr>
        <w:pStyle w:val="BodyText"/>
        <w:spacing w:line="20" w:lineRule="exact"/>
        <w:ind w:left="144" w:right="-332"/>
        <w:rPr>
          <w:sz w:val="2"/>
        </w:rPr>
      </w:pPr>
      <w:r>
        <w:rPr>
          <w:sz w:val="2"/>
        </w:rPr>
        <mc:AlternateContent>
          <mc:Choice Requires="wps">
            <w:drawing>
              <wp:inline distT="0" distB="0" distL="0" distR="0">
                <wp:extent cx="660400" cy="8890"/>
                <wp:effectExtent l="0" t="0" r="0" b="0"/>
                <wp:docPr id="572" name="Group 572"/>
                <wp:cNvGraphicFramePr>
                  <a:graphicFrameLocks/>
                </wp:cNvGraphicFramePr>
                <a:graphic>
                  <a:graphicData uri="http://schemas.microsoft.com/office/word/2010/wordprocessingGroup">
                    <wpg:wgp>
                      <wpg:cNvPr id="572" name="Group 572"/>
                      <wpg:cNvGrpSpPr/>
                      <wpg:grpSpPr>
                        <a:xfrm>
                          <a:off x="0" y="0"/>
                          <a:ext cx="660400" cy="8890"/>
                          <a:chExt cx="660400" cy="8890"/>
                        </a:xfrm>
                      </wpg:grpSpPr>
                      <wps:wsp>
                        <wps:cNvPr id="573" name="Graphic 573"/>
                        <wps:cNvSpPr/>
                        <wps:spPr>
                          <a:xfrm>
                            <a:off x="-12" y="0"/>
                            <a:ext cx="660400" cy="8890"/>
                          </a:xfrm>
                          <a:custGeom>
                            <a:avLst/>
                            <a:gdLst/>
                            <a:ahLst/>
                            <a:cxnLst/>
                            <a:rect l="l" t="t" r="r" b="b"/>
                            <a:pathLst>
                              <a:path w="660400" h="8890">
                                <a:moveTo>
                                  <a:pt x="660082" y="0"/>
                                </a:moveTo>
                                <a:lnTo>
                                  <a:pt x="642937" y="0"/>
                                </a:lnTo>
                                <a:lnTo>
                                  <a:pt x="68580" y="0"/>
                                </a:lnTo>
                                <a:lnTo>
                                  <a:pt x="0" y="0"/>
                                </a:lnTo>
                                <a:lnTo>
                                  <a:pt x="0" y="8572"/>
                                </a:lnTo>
                                <a:lnTo>
                                  <a:pt x="68580" y="8572"/>
                                </a:lnTo>
                                <a:lnTo>
                                  <a:pt x="642937" y="8572"/>
                                </a:lnTo>
                                <a:lnTo>
                                  <a:pt x="660082" y="8572"/>
                                </a:lnTo>
                                <a:lnTo>
                                  <a:pt x="66008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pt;height:.7pt;mso-position-horizontal-relative:char;mso-position-vertical-relative:line" id="docshapegroup569" coordorigin="0,0" coordsize="1040,14">
                <v:shape style="position:absolute;left:-1;top:0;width:1040;height:14" id="docshape570" coordorigin="0,0" coordsize="1040,14" path="m1039,0l1012,0,108,0,0,0,0,14,108,14,1012,14,1039,14,1039,0xe" filled="true" fillcolor="#000000" stroked="false">
                  <v:path arrowok="t"/>
                  <v:fill type="solid"/>
                </v:shape>
              </v:group>
            </w:pict>
          </mc:Fallback>
        </mc:AlternateContent>
      </w:r>
      <w:r>
        <w:rPr>
          <w:sz w:val="2"/>
        </w:rPr>
      </w:r>
    </w:p>
    <w:p>
      <w:pPr>
        <w:spacing w:before="101"/>
        <w:ind w:left="2083" w:right="0" w:firstLine="0"/>
        <w:jc w:val="left"/>
        <w:rPr>
          <w:sz w:val="12"/>
        </w:rPr>
      </w:pPr>
      <w:r>
        <w:rPr/>
        <w:br w:type="column"/>
      </w:r>
      <w:r>
        <w:rPr>
          <w:w w:val="105"/>
          <w:sz w:val="12"/>
        </w:rPr>
        <w:t>QTD</w:t>
      </w:r>
      <w:r>
        <w:rPr>
          <w:spacing w:val="-4"/>
          <w:w w:val="105"/>
          <w:sz w:val="12"/>
        </w:rPr>
        <w:t> </w:t>
      </w:r>
      <w:r>
        <w:rPr>
          <w:w w:val="105"/>
          <w:sz w:val="12"/>
        </w:rPr>
        <w:t>growth</w:t>
      </w:r>
      <w:r>
        <w:rPr>
          <w:spacing w:val="-3"/>
          <w:w w:val="105"/>
          <w:sz w:val="12"/>
        </w:rPr>
        <w:t> </w:t>
      </w:r>
      <w:r>
        <w:rPr>
          <w:w w:val="105"/>
          <w:sz w:val="12"/>
        </w:rPr>
        <w:t>driven</w:t>
      </w:r>
      <w:r>
        <w:rPr>
          <w:spacing w:val="-3"/>
          <w:w w:val="105"/>
          <w:sz w:val="12"/>
        </w:rPr>
        <w:t> </w:t>
      </w:r>
      <w:r>
        <w:rPr>
          <w:w w:val="105"/>
          <w:sz w:val="12"/>
        </w:rPr>
        <w:t>by</w:t>
      </w:r>
      <w:r>
        <w:rPr>
          <w:spacing w:val="-3"/>
          <w:w w:val="105"/>
          <w:sz w:val="12"/>
        </w:rPr>
        <w:t> </w:t>
      </w:r>
      <w:r>
        <w:rPr>
          <w:w w:val="105"/>
          <w:sz w:val="12"/>
        </w:rPr>
        <w:t>higher</w:t>
      </w:r>
      <w:r>
        <w:rPr>
          <w:spacing w:val="-3"/>
          <w:w w:val="105"/>
          <w:sz w:val="12"/>
        </w:rPr>
        <w:t> </w:t>
      </w:r>
      <w:r>
        <w:rPr>
          <w:w w:val="105"/>
          <w:sz w:val="12"/>
        </w:rPr>
        <w:t>demand</w:t>
      </w:r>
      <w:r>
        <w:rPr>
          <w:spacing w:val="-3"/>
          <w:w w:val="105"/>
          <w:sz w:val="12"/>
        </w:rPr>
        <w:t> </w:t>
      </w:r>
      <w:r>
        <w:rPr>
          <w:w w:val="105"/>
          <w:sz w:val="12"/>
        </w:rPr>
        <w:t>and</w:t>
      </w:r>
      <w:r>
        <w:rPr>
          <w:spacing w:val="-3"/>
          <w:w w:val="105"/>
          <w:sz w:val="12"/>
        </w:rPr>
        <w:t> </w:t>
      </w:r>
      <w:r>
        <w:rPr>
          <w:w w:val="105"/>
          <w:sz w:val="12"/>
        </w:rPr>
        <w:t>net</w:t>
      </w:r>
      <w:r>
        <w:rPr>
          <w:spacing w:val="-3"/>
          <w:w w:val="105"/>
          <w:sz w:val="12"/>
        </w:rPr>
        <w:t> </w:t>
      </w:r>
      <w:r>
        <w:rPr>
          <w:w w:val="105"/>
          <w:sz w:val="12"/>
        </w:rPr>
        <w:t>price</w:t>
      </w:r>
      <w:r>
        <w:rPr>
          <w:spacing w:val="-3"/>
          <w:w w:val="105"/>
          <w:sz w:val="12"/>
        </w:rPr>
        <w:t> </w:t>
      </w:r>
      <w:r>
        <w:rPr>
          <w:spacing w:val="-2"/>
          <w:w w:val="105"/>
          <w:sz w:val="12"/>
        </w:rPr>
        <w:t>realization.</w:t>
      </w:r>
    </w:p>
    <w:p>
      <w:pPr>
        <w:pStyle w:val="BodyText"/>
        <w:spacing w:before="9"/>
        <w:rPr>
          <w:sz w:val="11"/>
        </w:rPr>
      </w:pPr>
    </w:p>
    <w:p>
      <w:pPr>
        <w:spacing w:line="20" w:lineRule="exact"/>
        <w:ind w:left="-2001" w:right="0" w:firstLine="0"/>
        <w:jc w:val="left"/>
        <w:rPr>
          <w:sz w:val="2"/>
        </w:rPr>
      </w:pPr>
      <w:r>
        <w:rPr>
          <w:sz w:val="2"/>
        </w:rPr>
        <mc:AlternateContent>
          <mc:Choice Requires="wps">
            <w:drawing>
              <wp:inline distT="0" distB="0" distL="0" distR="0">
                <wp:extent cx="514350" cy="8890"/>
                <wp:effectExtent l="0" t="0" r="0" b="0"/>
                <wp:docPr id="574" name="Group 574"/>
                <wp:cNvGraphicFramePr>
                  <a:graphicFrameLocks/>
                </wp:cNvGraphicFramePr>
                <a:graphic>
                  <a:graphicData uri="http://schemas.microsoft.com/office/word/2010/wordprocessingGroup">
                    <wpg:wgp>
                      <wpg:cNvPr id="574" name="Group 574"/>
                      <wpg:cNvGrpSpPr/>
                      <wpg:grpSpPr>
                        <a:xfrm>
                          <a:off x="0" y="0"/>
                          <a:ext cx="514350" cy="8890"/>
                          <a:chExt cx="514350" cy="8890"/>
                        </a:xfrm>
                      </wpg:grpSpPr>
                      <wps:wsp>
                        <wps:cNvPr id="575" name="Graphic 575"/>
                        <wps:cNvSpPr/>
                        <wps:spPr>
                          <a:xfrm>
                            <a:off x="-12" y="0"/>
                            <a:ext cx="514350" cy="8890"/>
                          </a:xfrm>
                          <a:custGeom>
                            <a:avLst/>
                            <a:gdLst/>
                            <a:ahLst/>
                            <a:cxnLst/>
                            <a:rect l="l" t="t" r="r" b="b"/>
                            <a:pathLst>
                              <a:path w="514350" h="8890">
                                <a:moveTo>
                                  <a:pt x="514350" y="0"/>
                                </a:moveTo>
                                <a:lnTo>
                                  <a:pt x="488632" y="0"/>
                                </a:lnTo>
                                <a:lnTo>
                                  <a:pt x="68580" y="0"/>
                                </a:lnTo>
                                <a:lnTo>
                                  <a:pt x="0" y="0"/>
                                </a:lnTo>
                                <a:lnTo>
                                  <a:pt x="0" y="8572"/>
                                </a:lnTo>
                                <a:lnTo>
                                  <a:pt x="68580" y="8572"/>
                                </a:lnTo>
                                <a:lnTo>
                                  <a:pt x="488632" y="8572"/>
                                </a:lnTo>
                                <a:lnTo>
                                  <a:pt x="514350" y="8572"/>
                                </a:lnTo>
                                <a:lnTo>
                                  <a:pt x="5143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0.5pt;height:.7pt;mso-position-horizontal-relative:char;mso-position-vertical-relative:line" id="docshapegroup571" coordorigin="0,0" coordsize="810,14">
                <v:shape style="position:absolute;left:-1;top:0;width:810;height:14" id="docshape572" coordorigin="0,0" coordsize="810,14" path="m810,0l769,0,108,0,0,0,0,13,108,13,769,13,810,13,810,0xe" filled="true" fillcolor="#000000" stroked="false">
                  <v:path arrowok="t"/>
                  <v:fill type="solid"/>
                </v:shape>
              </v:group>
            </w:pict>
          </mc:Fallback>
        </mc:AlternateContent>
      </w:r>
      <w:r>
        <w:rPr>
          <w:sz w:val="2"/>
        </w:rPr>
      </w:r>
      <w:r>
        <w:rPr>
          <w:spacing w:val="82"/>
          <w:sz w:val="2"/>
        </w:rPr>
        <w:t> </w:t>
      </w:r>
      <w:r>
        <w:rPr>
          <w:spacing w:val="82"/>
          <w:sz w:val="2"/>
        </w:rPr>
        <mc:AlternateContent>
          <mc:Choice Requires="wps">
            <w:drawing>
              <wp:inline distT="0" distB="0" distL="0" distR="0">
                <wp:extent cx="523240" cy="8890"/>
                <wp:effectExtent l="0" t="0" r="0" b="0"/>
                <wp:docPr id="576" name="Group 576"/>
                <wp:cNvGraphicFramePr>
                  <a:graphicFrameLocks/>
                </wp:cNvGraphicFramePr>
                <a:graphic>
                  <a:graphicData uri="http://schemas.microsoft.com/office/word/2010/wordprocessingGroup">
                    <wpg:wgp>
                      <wpg:cNvPr id="576" name="Group 576"/>
                      <wpg:cNvGrpSpPr/>
                      <wpg:grpSpPr>
                        <a:xfrm>
                          <a:off x="0" y="0"/>
                          <a:ext cx="523240" cy="8890"/>
                          <a:chExt cx="523240" cy="8890"/>
                        </a:xfrm>
                      </wpg:grpSpPr>
                      <wps:wsp>
                        <wps:cNvPr id="577" name="Graphic 577"/>
                        <wps:cNvSpPr/>
                        <wps:spPr>
                          <a:xfrm>
                            <a:off x="-12" y="0"/>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573" coordorigin="0,0" coordsize="824,14">
                <v:shape style="position:absolute;left:-1;top:0;width:824;height:14" id="docshape574" coordorigin="0,0" coordsize="824,14" path="m823,0l796,0,108,0,0,0,0,13,108,13,796,13,823,13,823,0xe" filled="true" fillcolor="#000000" stroked="false">
                  <v:path arrowok="t"/>
                  <v:fill type="solid"/>
                </v:shape>
              </v:group>
            </w:pict>
          </mc:Fallback>
        </mc:AlternateContent>
      </w:r>
      <w:r>
        <w:rPr>
          <w:spacing w:val="82"/>
          <w:sz w:val="2"/>
        </w:rPr>
      </w:r>
      <w:r>
        <w:rPr>
          <w:spacing w:val="80"/>
          <w:sz w:val="2"/>
        </w:rPr>
        <w:t> </w:t>
      </w:r>
      <w:r>
        <w:rPr>
          <w:spacing w:val="80"/>
          <w:sz w:val="2"/>
        </w:rPr>
        <mc:AlternateContent>
          <mc:Choice Requires="wps">
            <w:drawing>
              <wp:inline distT="0" distB="0" distL="0" distR="0">
                <wp:extent cx="531495" cy="8890"/>
                <wp:effectExtent l="0" t="0" r="0" b="0"/>
                <wp:docPr id="578" name="Group 578"/>
                <wp:cNvGraphicFramePr>
                  <a:graphicFrameLocks/>
                </wp:cNvGraphicFramePr>
                <a:graphic>
                  <a:graphicData uri="http://schemas.microsoft.com/office/word/2010/wordprocessingGroup">
                    <wpg:wgp>
                      <wpg:cNvPr id="578" name="Group 578"/>
                      <wpg:cNvGrpSpPr/>
                      <wpg:grpSpPr>
                        <a:xfrm>
                          <a:off x="0" y="0"/>
                          <a:ext cx="531495" cy="8890"/>
                          <a:chExt cx="531495" cy="8890"/>
                        </a:xfrm>
                      </wpg:grpSpPr>
                      <wps:wsp>
                        <wps:cNvPr id="579" name="Graphic 579"/>
                        <wps:cNvSpPr/>
                        <wps:spPr>
                          <a:xfrm>
                            <a:off x="-12" y="0"/>
                            <a:ext cx="531495" cy="8890"/>
                          </a:xfrm>
                          <a:custGeom>
                            <a:avLst/>
                            <a:gdLst/>
                            <a:ahLst/>
                            <a:cxnLst/>
                            <a:rect l="l" t="t" r="r" b="b"/>
                            <a:pathLst>
                              <a:path w="531495" h="8890">
                                <a:moveTo>
                                  <a:pt x="531495" y="0"/>
                                </a:moveTo>
                                <a:lnTo>
                                  <a:pt x="514350" y="0"/>
                                </a:lnTo>
                                <a:lnTo>
                                  <a:pt x="77152" y="0"/>
                                </a:lnTo>
                                <a:lnTo>
                                  <a:pt x="0" y="0"/>
                                </a:lnTo>
                                <a:lnTo>
                                  <a:pt x="0" y="8572"/>
                                </a:lnTo>
                                <a:lnTo>
                                  <a:pt x="77152" y="8572"/>
                                </a:lnTo>
                                <a:lnTo>
                                  <a:pt x="514350" y="8572"/>
                                </a:lnTo>
                                <a:lnTo>
                                  <a:pt x="531495" y="8572"/>
                                </a:lnTo>
                                <a:lnTo>
                                  <a:pt x="5314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85pt;height:.7pt;mso-position-horizontal-relative:char;mso-position-vertical-relative:line" id="docshapegroup575" coordorigin="0,0" coordsize="837,14">
                <v:shape style="position:absolute;left:-1;top:0;width:837;height:14" id="docshape576" coordorigin="0,0" coordsize="837,14" path="m837,0l810,0,121,0,0,0,0,13,121,13,810,13,837,13,837,0xe" filled="true" fillcolor="#000000" stroked="false">
                  <v:path arrowok="t"/>
                  <v:fill type="solid"/>
                </v:shape>
              </v:group>
            </w:pict>
          </mc:Fallback>
        </mc:AlternateContent>
      </w:r>
      <w:r>
        <w:rPr>
          <w:spacing w:val="80"/>
          <w:sz w:val="2"/>
        </w:rPr>
      </w:r>
      <w:r>
        <w:rPr>
          <w:spacing w:val="79"/>
          <w:sz w:val="2"/>
        </w:rPr>
        <w:t> </w:t>
      </w:r>
      <w:r>
        <w:rPr>
          <w:spacing w:val="79"/>
          <w:sz w:val="2"/>
        </w:rPr>
        <mc:AlternateContent>
          <mc:Choice Requires="wps">
            <w:drawing>
              <wp:inline distT="0" distB="0" distL="0" distR="0">
                <wp:extent cx="360045" cy="8890"/>
                <wp:effectExtent l="0" t="0" r="0" b="0"/>
                <wp:docPr id="580" name="Group 580"/>
                <wp:cNvGraphicFramePr>
                  <a:graphicFrameLocks/>
                </wp:cNvGraphicFramePr>
                <a:graphic>
                  <a:graphicData uri="http://schemas.microsoft.com/office/word/2010/wordprocessingGroup">
                    <wpg:wgp>
                      <wpg:cNvPr id="580" name="Group 580"/>
                      <wpg:cNvGrpSpPr/>
                      <wpg:grpSpPr>
                        <a:xfrm>
                          <a:off x="0" y="0"/>
                          <a:ext cx="360045" cy="8890"/>
                          <a:chExt cx="360045" cy="8890"/>
                        </a:xfrm>
                      </wpg:grpSpPr>
                      <wps:wsp>
                        <wps:cNvPr id="581" name="Graphic 581"/>
                        <wps:cNvSpPr/>
                        <wps:spPr>
                          <a:xfrm>
                            <a:off x="-12" y="0"/>
                            <a:ext cx="360045" cy="8890"/>
                          </a:xfrm>
                          <a:custGeom>
                            <a:avLst/>
                            <a:gdLst/>
                            <a:ahLst/>
                            <a:cxnLst/>
                            <a:rect l="l" t="t" r="r" b="b"/>
                            <a:pathLst>
                              <a:path w="360045" h="8890">
                                <a:moveTo>
                                  <a:pt x="360045" y="0"/>
                                </a:moveTo>
                                <a:lnTo>
                                  <a:pt x="334327" y="0"/>
                                </a:lnTo>
                                <a:lnTo>
                                  <a:pt x="68580" y="0"/>
                                </a:lnTo>
                                <a:lnTo>
                                  <a:pt x="0" y="0"/>
                                </a:lnTo>
                                <a:lnTo>
                                  <a:pt x="0" y="8572"/>
                                </a:lnTo>
                                <a:lnTo>
                                  <a:pt x="68580" y="8572"/>
                                </a:lnTo>
                                <a:lnTo>
                                  <a:pt x="334327" y="8572"/>
                                </a:lnTo>
                                <a:lnTo>
                                  <a:pt x="360045" y="8572"/>
                                </a:lnTo>
                                <a:lnTo>
                                  <a:pt x="36004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35pt;height:.7pt;mso-position-horizontal-relative:char;mso-position-vertical-relative:line" id="docshapegroup577" coordorigin="0,0" coordsize="567,14">
                <v:shape style="position:absolute;left:-1;top:0;width:567;height:14" id="docshape578" coordorigin="0,0" coordsize="567,14" path="m567,0l526,0,108,0,0,0,0,13,108,13,526,13,567,13,567,0xe" filled="true" fillcolor="#000000" stroked="false">
                  <v:path arrowok="t"/>
                  <v:fill type="solid"/>
                </v:shape>
              </v:group>
            </w:pict>
          </mc:Fallback>
        </mc:AlternateContent>
      </w:r>
      <w:r>
        <w:rPr>
          <w:spacing w:val="79"/>
          <w:sz w:val="2"/>
        </w:rPr>
      </w:r>
      <w:r>
        <w:rPr>
          <w:spacing w:val="79"/>
          <w:sz w:val="2"/>
        </w:rPr>
        <w:t> </w:t>
      </w:r>
      <w:r>
        <w:rPr>
          <w:spacing w:val="79"/>
          <w:sz w:val="2"/>
        </w:rPr>
        <mc:AlternateContent>
          <mc:Choice Requires="wps">
            <w:drawing>
              <wp:inline distT="0" distB="0" distL="0" distR="0">
                <wp:extent cx="351790" cy="8890"/>
                <wp:effectExtent l="0" t="0" r="0" b="0"/>
                <wp:docPr id="582" name="Group 582"/>
                <wp:cNvGraphicFramePr>
                  <a:graphicFrameLocks/>
                </wp:cNvGraphicFramePr>
                <a:graphic>
                  <a:graphicData uri="http://schemas.microsoft.com/office/word/2010/wordprocessingGroup">
                    <wpg:wgp>
                      <wpg:cNvPr id="582" name="Group 582"/>
                      <wpg:cNvGrpSpPr/>
                      <wpg:grpSpPr>
                        <a:xfrm>
                          <a:off x="0" y="0"/>
                          <a:ext cx="351790" cy="8890"/>
                          <a:chExt cx="351790" cy="8890"/>
                        </a:xfrm>
                      </wpg:grpSpPr>
                      <wps:wsp>
                        <wps:cNvPr id="583" name="Graphic 583"/>
                        <wps:cNvSpPr/>
                        <wps:spPr>
                          <a:xfrm>
                            <a:off x="-12" y="0"/>
                            <a:ext cx="351790" cy="8890"/>
                          </a:xfrm>
                          <a:custGeom>
                            <a:avLst/>
                            <a:gdLst/>
                            <a:ahLst/>
                            <a:cxnLst/>
                            <a:rect l="l" t="t" r="r" b="b"/>
                            <a:pathLst>
                              <a:path w="351790" h="8890">
                                <a:moveTo>
                                  <a:pt x="351472" y="0"/>
                                </a:moveTo>
                                <a:lnTo>
                                  <a:pt x="334327" y="0"/>
                                </a:lnTo>
                                <a:lnTo>
                                  <a:pt x="68580" y="0"/>
                                </a:lnTo>
                                <a:lnTo>
                                  <a:pt x="0" y="0"/>
                                </a:lnTo>
                                <a:lnTo>
                                  <a:pt x="0" y="8572"/>
                                </a:lnTo>
                                <a:lnTo>
                                  <a:pt x="68580" y="8572"/>
                                </a:lnTo>
                                <a:lnTo>
                                  <a:pt x="334327" y="8572"/>
                                </a:lnTo>
                                <a:lnTo>
                                  <a:pt x="351472" y="8572"/>
                                </a:lnTo>
                                <a:lnTo>
                                  <a:pt x="3514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7pt;height:.7pt;mso-position-horizontal-relative:char;mso-position-vertical-relative:line" id="docshapegroup579" coordorigin="0,0" coordsize="554,14">
                <v:shape style="position:absolute;left:-1;top:0;width:554;height:14" id="docshape580" coordorigin="0,0" coordsize="554,14" path="m553,0l526,0,108,0,0,0,0,13,108,13,526,13,553,13,553,0xe" filled="true" fillcolor="#000000" stroked="false">
                  <v:path arrowok="t"/>
                  <v:fill type="solid"/>
                </v:shape>
              </v:group>
            </w:pict>
          </mc:Fallback>
        </mc:AlternateContent>
      </w:r>
      <w:r>
        <w:rPr>
          <w:spacing w:val="79"/>
          <w:sz w:val="2"/>
        </w:rPr>
      </w:r>
    </w:p>
    <w:p>
      <w:pPr>
        <w:spacing w:line="259" w:lineRule="auto" w:before="0"/>
        <w:ind w:left="2083" w:right="154" w:firstLine="0"/>
        <w:jc w:val="left"/>
        <w:rPr>
          <w:sz w:val="12"/>
        </w:rPr>
      </w:pPr>
      <w:r>
        <w:rPr>
          <w:w w:val="105"/>
          <w:sz w:val="12"/>
        </w:rPr>
        <w:t>YTD</w:t>
      </w:r>
      <w:r>
        <w:rPr>
          <w:spacing w:val="-4"/>
          <w:w w:val="105"/>
          <w:sz w:val="12"/>
        </w:rPr>
        <w:t> </w:t>
      </w:r>
      <w:r>
        <w:rPr>
          <w:w w:val="105"/>
          <w:sz w:val="12"/>
        </w:rPr>
        <w:t>growth</w:t>
      </w:r>
      <w:r>
        <w:rPr>
          <w:spacing w:val="-4"/>
          <w:w w:val="105"/>
          <w:sz w:val="12"/>
        </w:rPr>
        <w:t> </w:t>
      </w:r>
      <w:r>
        <w:rPr>
          <w:w w:val="105"/>
          <w:sz w:val="12"/>
        </w:rPr>
        <w:t>driven</w:t>
      </w:r>
      <w:r>
        <w:rPr>
          <w:spacing w:val="-4"/>
          <w:w w:val="105"/>
          <w:sz w:val="12"/>
        </w:rPr>
        <w:t> </w:t>
      </w:r>
      <w:r>
        <w:rPr>
          <w:w w:val="105"/>
          <w:sz w:val="12"/>
        </w:rPr>
        <w:t>by</w:t>
      </w:r>
      <w:r>
        <w:rPr>
          <w:spacing w:val="-4"/>
          <w:w w:val="105"/>
          <w:sz w:val="12"/>
        </w:rPr>
        <w:t> </w:t>
      </w:r>
      <w:r>
        <w:rPr>
          <w:w w:val="105"/>
          <w:sz w:val="12"/>
        </w:rPr>
        <w:t>higher</w:t>
      </w:r>
      <w:r>
        <w:rPr>
          <w:spacing w:val="-4"/>
          <w:w w:val="105"/>
          <w:sz w:val="12"/>
        </w:rPr>
        <w:t> </w:t>
      </w:r>
      <w:r>
        <w:rPr>
          <w:w w:val="105"/>
          <w:sz w:val="12"/>
        </w:rPr>
        <w:t>demand,</w:t>
      </w:r>
      <w:r>
        <w:rPr>
          <w:spacing w:val="-4"/>
          <w:w w:val="105"/>
          <w:sz w:val="12"/>
        </w:rPr>
        <w:t> </w:t>
      </w:r>
      <w:r>
        <w:rPr>
          <w:w w:val="105"/>
          <w:sz w:val="12"/>
        </w:rPr>
        <w:t>partially</w:t>
      </w:r>
      <w:r>
        <w:rPr>
          <w:spacing w:val="-4"/>
          <w:w w:val="105"/>
          <w:sz w:val="12"/>
        </w:rPr>
        <w:t> </w:t>
      </w:r>
      <w:r>
        <w:rPr>
          <w:w w:val="105"/>
          <w:sz w:val="12"/>
        </w:rPr>
        <w:t>offset</w:t>
      </w:r>
      <w:r>
        <w:rPr>
          <w:spacing w:val="-4"/>
          <w:w w:val="105"/>
          <w:sz w:val="12"/>
        </w:rPr>
        <w:t> </w:t>
      </w:r>
      <w:r>
        <w:rPr>
          <w:w w:val="105"/>
          <w:sz w:val="12"/>
        </w:rPr>
        <w:t>by</w:t>
      </w:r>
      <w:r>
        <w:rPr>
          <w:spacing w:val="-4"/>
          <w:w w:val="105"/>
          <w:sz w:val="12"/>
        </w:rPr>
        <w:t> </w:t>
      </w:r>
      <w:r>
        <w:rPr>
          <w:w w:val="105"/>
          <w:sz w:val="12"/>
        </w:rPr>
        <w:t>lower</w:t>
      </w:r>
      <w:r>
        <w:rPr>
          <w:spacing w:val="-4"/>
          <w:w w:val="105"/>
          <w:sz w:val="12"/>
        </w:rPr>
        <w:t> </w:t>
      </w:r>
      <w:r>
        <w:rPr>
          <w:w w:val="105"/>
          <w:sz w:val="12"/>
        </w:rPr>
        <w:t>net</w:t>
      </w:r>
      <w:r>
        <w:rPr>
          <w:spacing w:val="-4"/>
          <w:w w:val="105"/>
          <w:sz w:val="12"/>
        </w:rPr>
        <w:t> </w:t>
      </w:r>
      <w:r>
        <w:rPr>
          <w:w w:val="105"/>
          <w:sz w:val="12"/>
        </w:rPr>
        <w:t>price</w:t>
      </w:r>
      <w:r>
        <w:rPr>
          <w:spacing w:val="-4"/>
          <w:w w:val="105"/>
          <w:sz w:val="12"/>
        </w:rPr>
        <w:t> </w:t>
      </w:r>
      <w:r>
        <w:rPr>
          <w:w w:val="105"/>
          <w:sz w:val="12"/>
        </w:rPr>
        <w:t>mainly</w:t>
      </w:r>
      <w:r>
        <w:rPr>
          <w:spacing w:val="40"/>
          <w:w w:val="105"/>
          <w:sz w:val="12"/>
        </w:rPr>
        <w:t> </w:t>
      </w:r>
      <w:r>
        <w:rPr>
          <w:w w:val="105"/>
          <w:sz w:val="12"/>
        </w:rPr>
        <w:t>due to unfavorable changes in channel mix.</w:t>
      </w:r>
    </w:p>
    <w:p>
      <w:pPr>
        <w:pStyle w:val="BodyText"/>
        <w:spacing w:before="86"/>
        <w:rPr>
          <w:sz w:val="20"/>
        </w:rPr>
      </w:pPr>
    </w:p>
    <w:p>
      <w:pPr>
        <w:spacing w:line="20" w:lineRule="exact"/>
        <w:ind w:left="-2001" w:right="0" w:firstLine="0"/>
        <w:jc w:val="left"/>
        <w:rPr>
          <w:sz w:val="2"/>
        </w:rPr>
      </w:pPr>
      <w:r>
        <w:rPr>
          <w:sz w:val="2"/>
        </w:rPr>
        <mc:AlternateContent>
          <mc:Choice Requires="wps">
            <w:drawing>
              <wp:inline distT="0" distB="0" distL="0" distR="0">
                <wp:extent cx="514350" cy="8890"/>
                <wp:effectExtent l="0" t="0" r="0" b="0"/>
                <wp:docPr id="584" name="Group 584"/>
                <wp:cNvGraphicFramePr>
                  <a:graphicFrameLocks/>
                </wp:cNvGraphicFramePr>
                <a:graphic>
                  <a:graphicData uri="http://schemas.microsoft.com/office/word/2010/wordprocessingGroup">
                    <wpg:wgp>
                      <wpg:cNvPr id="584" name="Group 584"/>
                      <wpg:cNvGrpSpPr/>
                      <wpg:grpSpPr>
                        <a:xfrm>
                          <a:off x="0" y="0"/>
                          <a:ext cx="514350" cy="8890"/>
                          <a:chExt cx="514350" cy="8890"/>
                        </a:xfrm>
                      </wpg:grpSpPr>
                      <wps:wsp>
                        <wps:cNvPr id="585" name="Graphic 585"/>
                        <wps:cNvSpPr/>
                        <wps:spPr>
                          <a:xfrm>
                            <a:off x="-12" y="0"/>
                            <a:ext cx="514350" cy="8890"/>
                          </a:xfrm>
                          <a:custGeom>
                            <a:avLst/>
                            <a:gdLst/>
                            <a:ahLst/>
                            <a:cxnLst/>
                            <a:rect l="l" t="t" r="r" b="b"/>
                            <a:pathLst>
                              <a:path w="514350" h="8890">
                                <a:moveTo>
                                  <a:pt x="514350" y="0"/>
                                </a:moveTo>
                                <a:lnTo>
                                  <a:pt x="488632" y="0"/>
                                </a:lnTo>
                                <a:lnTo>
                                  <a:pt x="68580" y="0"/>
                                </a:lnTo>
                                <a:lnTo>
                                  <a:pt x="0" y="0"/>
                                </a:lnTo>
                                <a:lnTo>
                                  <a:pt x="0" y="8572"/>
                                </a:lnTo>
                                <a:lnTo>
                                  <a:pt x="68580" y="8572"/>
                                </a:lnTo>
                                <a:lnTo>
                                  <a:pt x="488632" y="8572"/>
                                </a:lnTo>
                                <a:lnTo>
                                  <a:pt x="514350" y="8572"/>
                                </a:lnTo>
                                <a:lnTo>
                                  <a:pt x="51435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0.5pt;height:.7pt;mso-position-horizontal-relative:char;mso-position-vertical-relative:line" id="docshapegroup581" coordorigin="0,0" coordsize="810,14">
                <v:shape style="position:absolute;left:-1;top:0;width:810;height:14" id="docshape582" coordorigin="0,0" coordsize="810,14" path="m810,0l769,0,108,0,0,0,0,14,108,14,769,14,810,14,810,0xe" filled="true" fillcolor="#000000" stroked="false">
                  <v:path arrowok="t"/>
                  <v:fill type="solid"/>
                </v:shape>
              </v:group>
            </w:pict>
          </mc:Fallback>
        </mc:AlternateContent>
      </w:r>
      <w:r>
        <w:rPr>
          <w:sz w:val="2"/>
        </w:rPr>
      </w:r>
      <w:r>
        <w:rPr>
          <w:spacing w:val="82"/>
          <w:sz w:val="2"/>
        </w:rPr>
        <w:t> </w:t>
      </w:r>
      <w:r>
        <w:rPr>
          <w:spacing w:val="82"/>
          <w:sz w:val="2"/>
        </w:rPr>
        <mc:AlternateContent>
          <mc:Choice Requires="wps">
            <w:drawing>
              <wp:inline distT="0" distB="0" distL="0" distR="0">
                <wp:extent cx="523240" cy="8890"/>
                <wp:effectExtent l="0" t="0" r="0" b="0"/>
                <wp:docPr id="586" name="Group 586"/>
                <wp:cNvGraphicFramePr>
                  <a:graphicFrameLocks/>
                </wp:cNvGraphicFramePr>
                <a:graphic>
                  <a:graphicData uri="http://schemas.microsoft.com/office/word/2010/wordprocessingGroup">
                    <wpg:wgp>
                      <wpg:cNvPr id="586" name="Group 586"/>
                      <wpg:cNvGrpSpPr/>
                      <wpg:grpSpPr>
                        <a:xfrm>
                          <a:off x="0" y="0"/>
                          <a:ext cx="523240" cy="8890"/>
                          <a:chExt cx="523240" cy="8890"/>
                        </a:xfrm>
                      </wpg:grpSpPr>
                      <wps:wsp>
                        <wps:cNvPr id="587" name="Graphic 587"/>
                        <wps:cNvSpPr/>
                        <wps:spPr>
                          <a:xfrm>
                            <a:off x="-12" y="0"/>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583" coordorigin="0,0" coordsize="824,14">
                <v:shape style="position:absolute;left:-1;top:0;width:824;height:14" id="docshape584" coordorigin="0,0" coordsize="824,14" path="m823,0l796,0,108,0,0,0,0,14,108,14,796,14,823,14,823,0xe" filled="true" fillcolor="#000000" stroked="false">
                  <v:path arrowok="t"/>
                  <v:fill type="solid"/>
                </v:shape>
              </v:group>
            </w:pict>
          </mc:Fallback>
        </mc:AlternateContent>
      </w:r>
      <w:r>
        <w:rPr>
          <w:spacing w:val="82"/>
          <w:sz w:val="2"/>
        </w:rPr>
      </w:r>
      <w:r>
        <w:rPr>
          <w:spacing w:val="80"/>
          <w:sz w:val="2"/>
        </w:rPr>
        <w:t> </w:t>
      </w:r>
      <w:r>
        <w:rPr>
          <w:spacing w:val="80"/>
          <w:sz w:val="2"/>
        </w:rPr>
        <mc:AlternateContent>
          <mc:Choice Requires="wps">
            <w:drawing>
              <wp:inline distT="0" distB="0" distL="0" distR="0">
                <wp:extent cx="531495" cy="8890"/>
                <wp:effectExtent l="0" t="0" r="0" b="0"/>
                <wp:docPr id="588" name="Group 588"/>
                <wp:cNvGraphicFramePr>
                  <a:graphicFrameLocks/>
                </wp:cNvGraphicFramePr>
                <a:graphic>
                  <a:graphicData uri="http://schemas.microsoft.com/office/word/2010/wordprocessingGroup">
                    <wpg:wgp>
                      <wpg:cNvPr id="588" name="Group 588"/>
                      <wpg:cNvGrpSpPr/>
                      <wpg:grpSpPr>
                        <a:xfrm>
                          <a:off x="0" y="0"/>
                          <a:ext cx="531495" cy="8890"/>
                          <a:chExt cx="531495" cy="8890"/>
                        </a:xfrm>
                      </wpg:grpSpPr>
                      <wps:wsp>
                        <wps:cNvPr id="589" name="Graphic 589"/>
                        <wps:cNvSpPr/>
                        <wps:spPr>
                          <a:xfrm>
                            <a:off x="-12" y="0"/>
                            <a:ext cx="531495" cy="8890"/>
                          </a:xfrm>
                          <a:custGeom>
                            <a:avLst/>
                            <a:gdLst/>
                            <a:ahLst/>
                            <a:cxnLst/>
                            <a:rect l="l" t="t" r="r" b="b"/>
                            <a:pathLst>
                              <a:path w="531495" h="8890">
                                <a:moveTo>
                                  <a:pt x="531495" y="0"/>
                                </a:moveTo>
                                <a:lnTo>
                                  <a:pt x="514350" y="0"/>
                                </a:lnTo>
                                <a:lnTo>
                                  <a:pt x="77152" y="0"/>
                                </a:lnTo>
                                <a:lnTo>
                                  <a:pt x="0" y="0"/>
                                </a:lnTo>
                                <a:lnTo>
                                  <a:pt x="0" y="8572"/>
                                </a:lnTo>
                                <a:lnTo>
                                  <a:pt x="77152" y="8572"/>
                                </a:lnTo>
                                <a:lnTo>
                                  <a:pt x="514350" y="8572"/>
                                </a:lnTo>
                                <a:lnTo>
                                  <a:pt x="531495" y="8572"/>
                                </a:lnTo>
                                <a:lnTo>
                                  <a:pt x="5314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85pt;height:.7pt;mso-position-horizontal-relative:char;mso-position-vertical-relative:line" id="docshapegroup585" coordorigin="0,0" coordsize="837,14">
                <v:shape style="position:absolute;left:-1;top:0;width:837;height:14" id="docshape586" coordorigin="0,0" coordsize="837,14" path="m837,0l810,0,121,0,0,0,0,14,121,14,810,14,837,14,837,0xe" filled="true" fillcolor="#000000" stroked="false">
                  <v:path arrowok="t"/>
                  <v:fill type="solid"/>
                </v:shape>
              </v:group>
            </w:pict>
          </mc:Fallback>
        </mc:AlternateContent>
      </w:r>
      <w:r>
        <w:rPr>
          <w:spacing w:val="80"/>
          <w:sz w:val="2"/>
        </w:rPr>
      </w:r>
    </w:p>
    <w:p>
      <w:pPr>
        <w:pStyle w:val="BodyText"/>
        <w:spacing w:before="74"/>
        <w:rPr>
          <w:sz w:val="20"/>
        </w:rPr>
      </w:pPr>
    </w:p>
    <w:p>
      <w:pPr>
        <w:spacing w:line="20" w:lineRule="exact"/>
        <w:ind w:left="-2015" w:right="0" w:firstLine="0"/>
        <w:jc w:val="left"/>
        <w:rPr>
          <w:sz w:val="2"/>
        </w:rPr>
      </w:pPr>
      <w:r>
        <w:rPr>
          <w:sz w:val="2"/>
        </w:rPr>
        <mc:AlternateContent>
          <mc:Choice Requires="wps">
            <w:drawing>
              <wp:inline distT="0" distB="0" distL="0" distR="0">
                <wp:extent cx="523240" cy="8890"/>
                <wp:effectExtent l="0" t="0" r="0" b="0"/>
                <wp:docPr id="590" name="Group 590"/>
                <wp:cNvGraphicFramePr>
                  <a:graphicFrameLocks/>
                </wp:cNvGraphicFramePr>
                <a:graphic>
                  <a:graphicData uri="http://schemas.microsoft.com/office/word/2010/wordprocessingGroup">
                    <wpg:wgp>
                      <wpg:cNvPr id="590" name="Group 590"/>
                      <wpg:cNvGrpSpPr/>
                      <wpg:grpSpPr>
                        <a:xfrm>
                          <a:off x="0" y="0"/>
                          <a:ext cx="523240" cy="8890"/>
                          <a:chExt cx="523240" cy="8890"/>
                        </a:xfrm>
                      </wpg:grpSpPr>
                      <wps:wsp>
                        <wps:cNvPr id="591" name="Graphic 591"/>
                        <wps:cNvSpPr/>
                        <wps:spPr>
                          <a:xfrm>
                            <a:off x="-12" y="0"/>
                            <a:ext cx="523240" cy="8890"/>
                          </a:xfrm>
                          <a:custGeom>
                            <a:avLst/>
                            <a:gdLst/>
                            <a:ahLst/>
                            <a:cxnLst/>
                            <a:rect l="l" t="t" r="r" b="b"/>
                            <a:pathLst>
                              <a:path w="523240" h="8890">
                                <a:moveTo>
                                  <a:pt x="522922" y="0"/>
                                </a:moveTo>
                                <a:lnTo>
                                  <a:pt x="497205" y="0"/>
                                </a:lnTo>
                                <a:lnTo>
                                  <a:pt x="77152" y="0"/>
                                </a:lnTo>
                                <a:lnTo>
                                  <a:pt x="0" y="0"/>
                                </a:lnTo>
                                <a:lnTo>
                                  <a:pt x="0" y="8572"/>
                                </a:lnTo>
                                <a:lnTo>
                                  <a:pt x="77152" y="8572"/>
                                </a:lnTo>
                                <a:lnTo>
                                  <a:pt x="497205"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587" coordorigin="0,0" coordsize="824,14">
                <v:shape style="position:absolute;left:-1;top:0;width:824;height:14" id="docshape588" coordorigin="0,0" coordsize="824,14" path="m823,0l783,0,121,0,0,0,0,14,121,14,783,14,823,14,823,0xe" filled="true" fillcolor="#000000" stroked="false">
                  <v:path arrowok="t"/>
                  <v:fill type="solid"/>
                </v:shape>
              </v:group>
            </w:pict>
          </mc:Fallback>
        </mc:AlternateContent>
      </w:r>
      <w:r>
        <w:rPr>
          <w:sz w:val="2"/>
        </w:rPr>
      </w:r>
      <w:r>
        <w:rPr>
          <w:spacing w:val="80"/>
          <w:sz w:val="2"/>
        </w:rPr>
        <w:t> </w:t>
      </w:r>
      <w:r>
        <w:rPr>
          <w:spacing w:val="80"/>
          <w:sz w:val="2"/>
        </w:rPr>
        <mc:AlternateContent>
          <mc:Choice Requires="wps">
            <w:drawing>
              <wp:inline distT="0" distB="0" distL="0" distR="0">
                <wp:extent cx="523240" cy="8890"/>
                <wp:effectExtent l="0" t="0" r="0" b="0"/>
                <wp:docPr id="592" name="Group 592"/>
                <wp:cNvGraphicFramePr>
                  <a:graphicFrameLocks/>
                </wp:cNvGraphicFramePr>
                <a:graphic>
                  <a:graphicData uri="http://schemas.microsoft.com/office/word/2010/wordprocessingGroup">
                    <wpg:wgp>
                      <wpg:cNvPr id="592" name="Group 592"/>
                      <wpg:cNvGrpSpPr/>
                      <wpg:grpSpPr>
                        <a:xfrm>
                          <a:off x="0" y="0"/>
                          <a:ext cx="523240" cy="8890"/>
                          <a:chExt cx="523240" cy="8890"/>
                        </a:xfrm>
                      </wpg:grpSpPr>
                      <wps:wsp>
                        <wps:cNvPr id="593" name="Graphic 593"/>
                        <wps:cNvSpPr/>
                        <wps:spPr>
                          <a:xfrm>
                            <a:off x="-12" y="0"/>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589" coordorigin="0,0" coordsize="824,14">
                <v:shape style="position:absolute;left:-1;top:0;width:824;height:14" id="docshape590" coordorigin="0,0" coordsize="824,14" path="m823,0l796,0,108,0,0,0,0,14,108,14,796,14,823,14,823,0xe" filled="true" fillcolor="#000000" stroked="false">
                  <v:path arrowok="t"/>
                  <v:fill type="solid"/>
                </v:shape>
              </v:group>
            </w:pict>
          </mc:Fallback>
        </mc:AlternateContent>
      </w:r>
      <w:r>
        <w:rPr>
          <w:spacing w:val="80"/>
          <w:sz w:val="2"/>
        </w:rPr>
      </w:r>
      <w:r>
        <w:rPr>
          <w:spacing w:val="80"/>
          <w:sz w:val="2"/>
        </w:rPr>
        <w:t> </w:t>
      </w:r>
      <w:r>
        <w:rPr>
          <w:spacing w:val="80"/>
          <w:sz w:val="2"/>
        </w:rPr>
        <mc:AlternateContent>
          <mc:Choice Requires="wps">
            <w:drawing>
              <wp:inline distT="0" distB="0" distL="0" distR="0">
                <wp:extent cx="531495" cy="8890"/>
                <wp:effectExtent l="0" t="0" r="0" b="0"/>
                <wp:docPr id="594" name="Group 594"/>
                <wp:cNvGraphicFramePr>
                  <a:graphicFrameLocks/>
                </wp:cNvGraphicFramePr>
                <a:graphic>
                  <a:graphicData uri="http://schemas.microsoft.com/office/word/2010/wordprocessingGroup">
                    <wpg:wgp>
                      <wpg:cNvPr id="594" name="Group 594"/>
                      <wpg:cNvGrpSpPr/>
                      <wpg:grpSpPr>
                        <a:xfrm>
                          <a:off x="0" y="0"/>
                          <a:ext cx="531495" cy="8890"/>
                          <a:chExt cx="531495" cy="8890"/>
                        </a:xfrm>
                      </wpg:grpSpPr>
                      <wps:wsp>
                        <wps:cNvPr id="595" name="Graphic 595"/>
                        <wps:cNvSpPr/>
                        <wps:spPr>
                          <a:xfrm>
                            <a:off x="-12" y="0"/>
                            <a:ext cx="531495" cy="8890"/>
                          </a:xfrm>
                          <a:custGeom>
                            <a:avLst/>
                            <a:gdLst/>
                            <a:ahLst/>
                            <a:cxnLst/>
                            <a:rect l="l" t="t" r="r" b="b"/>
                            <a:pathLst>
                              <a:path w="531495" h="8890">
                                <a:moveTo>
                                  <a:pt x="531495" y="0"/>
                                </a:moveTo>
                                <a:lnTo>
                                  <a:pt x="514350" y="0"/>
                                </a:lnTo>
                                <a:lnTo>
                                  <a:pt x="77152" y="0"/>
                                </a:lnTo>
                                <a:lnTo>
                                  <a:pt x="0" y="0"/>
                                </a:lnTo>
                                <a:lnTo>
                                  <a:pt x="0" y="8572"/>
                                </a:lnTo>
                                <a:lnTo>
                                  <a:pt x="77152" y="8572"/>
                                </a:lnTo>
                                <a:lnTo>
                                  <a:pt x="514350" y="8572"/>
                                </a:lnTo>
                                <a:lnTo>
                                  <a:pt x="531495" y="8572"/>
                                </a:lnTo>
                                <a:lnTo>
                                  <a:pt x="5314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85pt;height:.7pt;mso-position-horizontal-relative:char;mso-position-vertical-relative:line" id="docshapegroup591" coordorigin="0,0" coordsize="837,14">
                <v:shape style="position:absolute;left:-1;top:0;width:837;height:14" id="docshape592" coordorigin="0,0" coordsize="837,14" path="m837,0l810,0,121,0,0,0,0,14,121,14,810,14,837,14,837,0xe" filled="true" fillcolor="#000000" stroked="false">
                  <v:path arrowok="t"/>
                  <v:fill type="solid"/>
                </v:shape>
              </v:group>
            </w:pict>
          </mc:Fallback>
        </mc:AlternateContent>
      </w:r>
      <w:r>
        <w:rPr>
          <w:spacing w:val="80"/>
          <w:sz w:val="2"/>
        </w:rPr>
      </w:r>
      <w:r>
        <w:rPr>
          <w:spacing w:val="79"/>
          <w:sz w:val="2"/>
        </w:rPr>
        <w:t> </w:t>
      </w:r>
      <w:r>
        <w:rPr>
          <w:spacing w:val="79"/>
          <w:sz w:val="2"/>
        </w:rPr>
        <mc:AlternateContent>
          <mc:Choice Requires="wps">
            <w:drawing>
              <wp:inline distT="0" distB="0" distL="0" distR="0">
                <wp:extent cx="360045" cy="8890"/>
                <wp:effectExtent l="0" t="0" r="0" b="0"/>
                <wp:docPr id="596" name="Group 596"/>
                <wp:cNvGraphicFramePr>
                  <a:graphicFrameLocks/>
                </wp:cNvGraphicFramePr>
                <a:graphic>
                  <a:graphicData uri="http://schemas.microsoft.com/office/word/2010/wordprocessingGroup">
                    <wpg:wgp>
                      <wpg:cNvPr id="596" name="Group 596"/>
                      <wpg:cNvGrpSpPr/>
                      <wpg:grpSpPr>
                        <a:xfrm>
                          <a:off x="0" y="0"/>
                          <a:ext cx="360045" cy="8890"/>
                          <a:chExt cx="360045" cy="8890"/>
                        </a:xfrm>
                      </wpg:grpSpPr>
                      <wps:wsp>
                        <wps:cNvPr id="597" name="Graphic 597"/>
                        <wps:cNvSpPr/>
                        <wps:spPr>
                          <a:xfrm>
                            <a:off x="-12" y="0"/>
                            <a:ext cx="360045" cy="8890"/>
                          </a:xfrm>
                          <a:custGeom>
                            <a:avLst/>
                            <a:gdLst/>
                            <a:ahLst/>
                            <a:cxnLst/>
                            <a:rect l="l" t="t" r="r" b="b"/>
                            <a:pathLst>
                              <a:path w="360045" h="8890">
                                <a:moveTo>
                                  <a:pt x="360045" y="0"/>
                                </a:moveTo>
                                <a:lnTo>
                                  <a:pt x="334327" y="0"/>
                                </a:lnTo>
                                <a:lnTo>
                                  <a:pt x="68580" y="0"/>
                                </a:lnTo>
                                <a:lnTo>
                                  <a:pt x="0" y="0"/>
                                </a:lnTo>
                                <a:lnTo>
                                  <a:pt x="0" y="8572"/>
                                </a:lnTo>
                                <a:lnTo>
                                  <a:pt x="68580" y="8572"/>
                                </a:lnTo>
                                <a:lnTo>
                                  <a:pt x="334327" y="8572"/>
                                </a:lnTo>
                                <a:lnTo>
                                  <a:pt x="360045" y="8572"/>
                                </a:lnTo>
                                <a:lnTo>
                                  <a:pt x="36004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35pt;height:.7pt;mso-position-horizontal-relative:char;mso-position-vertical-relative:line" id="docshapegroup593" coordorigin="0,0" coordsize="567,14">
                <v:shape style="position:absolute;left:-1;top:0;width:567;height:14" id="docshape594" coordorigin="0,0" coordsize="567,14" path="m567,0l526,0,108,0,0,0,0,14,108,14,526,14,567,14,567,0xe" filled="true" fillcolor="#000000" stroked="false">
                  <v:path arrowok="t"/>
                  <v:fill type="solid"/>
                </v:shape>
              </v:group>
            </w:pict>
          </mc:Fallback>
        </mc:AlternateContent>
      </w:r>
      <w:r>
        <w:rPr>
          <w:spacing w:val="79"/>
          <w:sz w:val="2"/>
        </w:rPr>
      </w:r>
      <w:r>
        <w:rPr>
          <w:spacing w:val="79"/>
          <w:sz w:val="2"/>
        </w:rPr>
        <w:t> </w:t>
      </w:r>
      <w:r>
        <w:rPr>
          <w:spacing w:val="79"/>
          <w:sz w:val="2"/>
        </w:rPr>
        <mc:AlternateContent>
          <mc:Choice Requires="wps">
            <w:drawing>
              <wp:inline distT="0" distB="0" distL="0" distR="0">
                <wp:extent cx="351790" cy="8890"/>
                <wp:effectExtent l="0" t="0" r="0" b="0"/>
                <wp:docPr id="598" name="Group 598"/>
                <wp:cNvGraphicFramePr>
                  <a:graphicFrameLocks/>
                </wp:cNvGraphicFramePr>
                <a:graphic>
                  <a:graphicData uri="http://schemas.microsoft.com/office/word/2010/wordprocessingGroup">
                    <wpg:wgp>
                      <wpg:cNvPr id="598" name="Group 598"/>
                      <wpg:cNvGrpSpPr/>
                      <wpg:grpSpPr>
                        <a:xfrm>
                          <a:off x="0" y="0"/>
                          <a:ext cx="351790" cy="8890"/>
                          <a:chExt cx="351790" cy="8890"/>
                        </a:xfrm>
                      </wpg:grpSpPr>
                      <wps:wsp>
                        <wps:cNvPr id="599" name="Graphic 599"/>
                        <wps:cNvSpPr/>
                        <wps:spPr>
                          <a:xfrm>
                            <a:off x="-12" y="0"/>
                            <a:ext cx="351790" cy="8890"/>
                          </a:xfrm>
                          <a:custGeom>
                            <a:avLst/>
                            <a:gdLst/>
                            <a:ahLst/>
                            <a:cxnLst/>
                            <a:rect l="l" t="t" r="r" b="b"/>
                            <a:pathLst>
                              <a:path w="351790" h="8890">
                                <a:moveTo>
                                  <a:pt x="351472" y="0"/>
                                </a:moveTo>
                                <a:lnTo>
                                  <a:pt x="334327" y="0"/>
                                </a:lnTo>
                                <a:lnTo>
                                  <a:pt x="68580" y="0"/>
                                </a:lnTo>
                                <a:lnTo>
                                  <a:pt x="0" y="0"/>
                                </a:lnTo>
                                <a:lnTo>
                                  <a:pt x="0" y="8572"/>
                                </a:lnTo>
                                <a:lnTo>
                                  <a:pt x="68580" y="8572"/>
                                </a:lnTo>
                                <a:lnTo>
                                  <a:pt x="334327" y="8572"/>
                                </a:lnTo>
                                <a:lnTo>
                                  <a:pt x="351472" y="8572"/>
                                </a:lnTo>
                                <a:lnTo>
                                  <a:pt x="3514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7pt;height:.7pt;mso-position-horizontal-relative:char;mso-position-vertical-relative:line" id="docshapegroup595" coordorigin="0,0" coordsize="554,14">
                <v:shape style="position:absolute;left:-1;top:0;width:554;height:14" id="docshape596" coordorigin="0,0" coordsize="554,14" path="m553,0l526,0,108,0,0,0,0,14,108,14,526,14,553,14,553,0xe" filled="true" fillcolor="#000000" stroked="false">
                  <v:path arrowok="t"/>
                  <v:fill type="solid"/>
                </v:shape>
              </v:group>
            </w:pict>
          </mc:Fallback>
        </mc:AlternateContent>
      </w:r>
      <w:r>
        <w:rPr>
          <w:spacing w:val="79"/>
          <w:sz w:val="2"/>
        </w:rPr>
      </w:r>
      <w:r>
        <w:rPr>
          <w:spacing w:val="80"/>
          <w:sz w:val="2"/>
        </w:rPr>
        <w:t> </w:t>
      </w:r>
      <w:r>
        <w:rPr>
          <w:spacing w:val="80"/>
          <w:sz w:val="2"/>
        </w:rPr>
        <mc:AlternateContent>
          <mc:Choice Requires="wps">
            <w:drawing>
              <wp:inline distT="0" distB="0" distL="0" distR="0">
                <wp:extent cx="2691765" cy="8890"/>
                <wp:effectExtent l="0" t="0" r="0" b="0"/>
                <wp:docPr id="600" name="Group 600"/>
                <wp:cNvGraphicFramePr>
                  <a:graphicFrameLocks/>
                </wp:cNvGraphicFramePr>
                <a:graphic>
                  <a:graphicData uri="http://schemas.microsoft.com/office/word/2010/wordprocessingGroup">
                    <wpg:wgp>
                      <wpg:cNvPr id="600" name="Group 600"/>
                      <wpg:cNvGrpSpPr/>
                      <wpg:grpSpPr>
                        <a:xfrm>
                          <a:off x="0" y="0"/>
                          <a:ext cx="2691765" cy="8890"/>
                          <a:chExt cx="2691765" cy="8890"/>
                        </a:xfrm>
                      </wpg:grpSpPr>
                      <wps:wsp>
                        <wps:cNvPr id="601" name="Graphic 601"/>
                        <wps:cNvSpPr/>
                        <wps:spPr>
                          <a:xfrm>
                            <a:off x="-12" y="0"/>
                            <a:ext cx="2691765" cy="8890"/>
                          </a:xfrm>
                          <a:custGeom>
                            <a:avLst/>
                            <a:gdLst/>
                            <a:ahLst/>
                            <a:cxnLst/>
                            <a:rect l="l" t="t" r="r" b="b"/>
                            <a:pathLst>
                              <a:path w="2691765" h="8890">
                                <a:moveTo>
                                  <a:pt x="2691765" y="0"/>
                                </a:moveTo>
                                <a:lnTo>
                                  <a:pt x="2674620" y="0"/>
                                </a:lnTo>
                                <a:lnTo>
                                  <a:pt x="68580" y="0"/>
                                </a:lnTo>
                                <a:lnTo>
                                  <a:pt x="0" y="0"/>
                                </a:lnTo>
                                <a:lnTo>
                                  <a:pt x="0" y="8572"/>
                                </a:lnTo>
                                <a:lnTo>
                                  <a:pt x="68580" y="8572"/>
                                </a:lnTo>
                                <a:lnTo>
                                  <a:pt x="2674620" y="8572"/>
                                </a:lnTo>
                                <a:lnTo>
                                  <a:pt x="2691765" y="8572"/>
                                </a:lnTo>
                                <a:lnTo>
                                  <a:pt x="26917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1.95pt;height:.7pt;mso-position-horizontal-relative:char;mso-position-vertical-relative:line" id="docshapegroup597" coordorigin="0,0" coordsize="4239,14">
                <v:shape style="position:absolute;left:-1;top:0;width:4239;height:14" id="docshape598" coordorigin="0,0" coordsize="4239,14" path="m4239,0l4212,0,108,0,0,0,0,14,108,14,4212,14,4239,14,4239,0xe" filled="true" fillcolor="#000000" stroked="false">
                  <v:path arrowok="t"/>
                  <v:fill type="solid"/>
                </v:shape>
              </v:group>
            </w:pict>
          </mc:Fallback>
        </mc:AlternateContent>
      </w:r>
      <w:r>
        <w:rPr>
          <w:spacing w:val="80"/>
          <w:sz w:val="2"/>
        </w:rPr>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80"/>
        <w:rPr>
          <w:sz w:val="12"/>
        </w:rPr>
      </w:pPr>
    </w:p>
    <w:p>
      <w:pPr>
        <w:pStyle w:val="BodyText"/>
        <w:ind w:left="454"/>
      </w:pPr>
      <w:r>
        <w:rPr/>
        <mc:AlternateContent>
          <mc:Choice Requires="wps">
            <w:drawing>
              <wp:anchor distT="0" distB="0" distL="0" distR="0" allowOverlap="1" layoutInCell="1" locked="0" behindDoc="0" simplePos="0" relativeHeight="15878656">
                <wp:simplePos x="0" y="0"/>
                <wp:positionH relativeFrom="page">
                  <wp:posOffset>2225039</wp:posOffset>
                </wp:positionH>
                <wp:positionV relativeFrom="paragraph">
                  <wp:posOffset>-1714621</wp:posOffset>
                </wp:positionV>
                <wp:extent cx="2605405" cy="1221105"/>
                <wp:effectExtent l="0" t="0" r="0" b="0"/>
                <wp:wrapNone/>
                <wp:docPr id="602" name="Textbox 602"/>
                <wp:cNvGraphicFramePr>
                  <a:graphicFrameLocks/>
                </wp:cNvGraphicFramePr>
                <a:graphic>
                  <a:graphicData uri="http://schemas.microsoft.com/office/word/2010/wordprocessingShape">
                    <wps:wsp>
                      <wps:cNvPr id="602" name="Textbox 602"/>
                      <wps:cNvSpPr txBox="1"/>
                      <wps:spPr>
                        <a:xfrm>
                          <a:off x="0" y="0"/>
                          <a:ext cx="2605405" cy="122110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95"/>
                              <w:gridCol w:w="824"/>
                              <w:gridCol w:w="95"/>
                              <w:gridCol w:w="837"/>
                              <w:gridCol w:w="95"/>
                              <w:gridCol w:w="567"/>
                              <w:gridCol w:w="95"/>
                              <w:gridCol w:w="554"/>
                            </w:tblGrid>
                            <w:tr>
                              <w:trPr>
                                <w:trHeight w:val="368" w:hRule="atLeast"/>
                              </w:trPr>
                              <w:tc>
                                <w:tcPr>
                                  <w:tcW w:w="817" w:type="dxa"/>
                                  <w:tcBorders>
                                    <w:top w:val="single" w:sz="6" w:space="0" w:color="000000"/>
                                    <w:left w:val="single" w:sz="6" w:space="0" w:color="000000"/>
                                  </w:tcBorders>
                                </w:tcPr>
                                <w:p>
                                  <w:pPr>
                                    <w:pStyle w:val="TableParagraph"/>
                                    <w:spacing w:before="76"/>
                                    <w:ind w:left="19"/>
                                    <w:rPr>
                                      <w:sz w:val="12"/>
                                    </w:rPr>
                                  </w:pPr>
                                  <w:r>
                                    <w:rPr>
                                      <w:spacing w:val="-4"/>
                                      <w:w w:val="105"/>
                                      <w:sz w:val="12"/>
                                    </w:rPr>
                                    <w:t>U.S.</w:t>
                                  </w:r>
                                </w:p>
                              </w:tc>
                              <w:tc>
                                <w:tcPr>
                                  <w:tcW w:w="95" w:type="dxa"/>
                                </w:tcPr>
                                <w:p>
                                  <w:pPr>
                                    <w:pStyle w:val="TableParagraph"/>
                                    <w:rPr>
                                      <w:sz w:val="12"/>
                                    </w:rPr>
                                  </w:pPr>
                                </w:p>
                              </w:tc>
                              <w:tc>
                                <w:tcPr>
                                  <w:tcW w:w="824" w:type="dxa"/>
                                  <w:tcBorders>
                                    <w:top w:val="single" w:sz="6" w:space="0" w:color="000000"/>
                                  </w:tcBorders>
                                </w:tcPr>
                                <w:p>
                                  <w:pPr>
                                    <w:pStyle w:val="TableParagraph"/>
                                    <w:spacing w:before="5"/>
                                    <w:rPr>
                                      <w:sz w:val="12"/>
                                    </w:rPr>
                                  </w:pPr>
                                </w:p>
                                <w:p>
                                  <w:pPr>
                                    <w:pStyle w:val="TableParagraph"/>
                                    <w:tabs>
                                      <w:tab w:pos="565" w:val="left" w:leader="none"/>
                                    </w:tabs>
                                    <w:ind w:right="45"/>
                                    <w:jc w:val="right"/>
                                    <w:rPr>
                                      <w:sz w:val="12"/>
                                    </w:rPr>
                                  </w:pPr>
                                  <w:r>
                                    <w:rPr>
                                      <w:spacing w:val="-10"/>
                                      <w:w w:val="105"/>
                                      <w:sz w:val="12"/>
                                    </w:rPr>
                                    <w:t>$</w:t>
                                  </w:r>
                                  <w:r>
                                    <w:rPr>
                                      <w:sz w:val="12"/>
                                    </w:rPr>
                                    <w:tab/>
                                  </w:r>
                                  <w:r>
                                    <w:rPr>
                                      <w:spacing w:val="-5"/>
                                      <w:w w:val="105"/>
                                      <w:sz w:val="12"/>
                                    </w:rPr>
                                    <w:t>305</w:t>
                                  </w:r>
                                </w:p>
                              </w:tc>
                              <w:tc>
                                <w:tcPr>
                                  <w:tcW w:w="95" w:type="dxa"/>
                                </w:tcPr>
                                <w:p>
                                  <w:pPr>
                                    <w:pStyle w:val="TableParagraph"/>
                                    <w:rPr>
                                      <w:sz w:val="12"/>
                                    </w:rPr>
                                  </w:pPr>
                                </w:p>
                              </w:tc>
                              <w:tc>
                                <w:tcPr>
                                  <w:tcW w:w="837" w:type="dxa"/>
                                  <w:tcBorders>
                                    <w:top w:val="single" w:sz="6" w:space="0" w:color="000000"/>
                                  </w:tcBorders>
                                </w:tcPr>
                                <w:p>
                                  <w:pPr>
                                    <w:pStyle w:val="TableParagraph"/>
                                    <w:spacing w:before="5"/>
                                    <w:rPr>
                                      <w:sz w:val="12"/>
                                    </w:rPr>
                                  </w:pPr>
                                </w:p>
                                <w:p>
                                  <w:pPr>
                                    <w:pStyle w:val="TableParagraph"/>
                                    <w:tabs>
                                      <w:tab w:pos="569" w:val="left" w:leader="none"/>
                                    </w:tabs>
                                    <w:ind w:right="48"/>
                                    <w:jc w:val="right"/>
                                    <w:rPr>
                                      <w:sz w:val="12"/>
                                    </w:rPr>
                                  </w:pPr>
                                  <w:r>
                                    <w:rPr>
                                      <w:spacing w:val="-10"/>
                                      <w:w w:val="105"/>
                                      <w:sz w:val="12"/>
                                    </w:rPr>
                                    <w:t>$</w:t>
                                  </w:r>
                                  <w:r>
                                    <w:rPr>
                                      <w:sz w:val="12"/>
                                    </w:rPr>
                                    <w:tab/>
                                  </w:r>
                                  <w:r>
                                    <w:rPr>
                                      <w:spacing w:val="-5"/>
                                      <w:w w:val="105"/>
                                      <w:sz w:val="12"/>
                                    </w:rPr>
                                    <w:t>290</w:t>
                                  </w:r>
                                </w:p>
                              </w:tc>
                              <w:tc>
                                <w:tcPr>
                                  <w:tcW w:w="95" w:type="dxa"/>
                                </w:tcPr>
                                <w:p>
                                  <w:pPr>
                                    <w:pStyle w:val="TableParagraph"/>
                                    <w:rPr>
                                      <w:sz w:val="12"/>
                                    </w:rPr>
                                  </w:pPr>
                                </w:p>
                              </w:tc>
                              <w:tc>
                                <w:tcPr>
                                  <w:tcW w:w="567" w:type="dxa"/>
                                  <w:tcBorders>
                                    <w:top w:val="single" w:sz="6" w:space="0" w:color="000000"/>
                                  </w:tcBorders>
                                </w:tcPr>
                                <w:p>
                                  <w:pPr>
                                    <w:pStyle w:val="TableParagraph"/>
                                    <w:spacing w:before="5"/>
                                    <w:rPr>
                                      <w:sz w:val="12"/>
                                    </w:rPr>
                                  </w:pPr>
                                </w:p>
                                <w:p>
                                  <w:pPr>
                                    <w:pStyle w:val="TableParagraph"/>
                                    <w:ind w:right="59"/>
                                    <w:jc w:val="right"/>
                                    <w:rPr>
                                      <w:sz w:val="12"/>
                                    </w:rPr>
                                  </w:pPr>
                                  <w:r>
                                    <w:rPr>
                                      <w:spacing w:val="-10"/>
                                      <w:w w:val="105"/>
                                      <w:sz w:val="12"/>
                                    </w:rPr>
                                    <w:t>5</w:t>
                                  </w:r>
                                </w:p>
                              </w:tc>
                              <w:tc>
                                <w:tcPr>
                                  <w:tcW w:w="649" w:type="dxa"/>
                                  <w:gridSpan w:val="2"/>
                                </w:tcPr>
                                <w:p>
                                  <w:pPr>
                                    <w:pStyle w:val="TableParagraph"/>
                                    <w:rPr>
                                      <w:sz w:val="12"/>
                                    </w:rPr>
                                  </w:pPr>
                                </w:p>
                              </w:tc>
                            </w:tr>
                            <w:tr>
                              <w:trPr>
                                <w:trHeight w:val="251" w:hRule="atLeast"/>
                              </w:trPr>
                              <w:tc>
                                <w:tcPr>
                                  <w:tcW w:w="817" w:type="dxa"/>
                                  <w:tcBorders>
                                    <w:left w:val="single" w:sz="6" w:space="0" w:color="000000"/>
                                    <w:bottom w:val="single" w:sz="6" w:space="0" w:color="000000"/>
                                  </w:tcBorders>
                                </w:tcPr>
                                <w:p>
                                  <w:pPr>
                                    <w:pStyle w:val="TableParagraph"/>
                                    <w:spacing w:before="85"/>
                                    <w:ind w:left="19"/>
                                    <w:rPr>
                                      <w:sz w:val="12"/>
                                    </w:rPr>
                                  </w:pPr>
                                  <w:r>
                                    <w:rPr>
                                      <w:spacing w:val="-2"/>
                                      <w:w w:val="105"/>
                                      <w:sz w:val="12"/>
                                    </w:rPr>
                                    <w:t>Int’l.</w:t>
                                  </w:r>
                                </w:p>
                              </w:tc>
                              <w:tc>
                                <w:tcPr>
                                  <w:tcW w:w="95" w:type="dxa"/>
                                </w:tcPr>
                                <w:p>
                                  <w:pPr>
                                    <w:pStyle w:val="TableParagraph"/>
                                    <w:rPr>
                                      <w:sz w:val="12"/>
                                    </w:rPr>
                                  </w:pPr>
                                </w:p>
                              </w:tc>
                              <w:tc>
                                <w:tcPr>
                                  <w:tcW w:w="824" w:type="dxa"/>
                                  <w:tcBorders>
                                    <w:bottom w:val="single" w:sz="6" w:space="0" w:color="000000"/>
                                  </w:tcBorders>
                                </w:tcPr>
                                <w:p>
                                  <w:pPr>
                                    <w:pStyle w:val="TableParagraph"/>
                                    <w:spacing w:before="85"/>
                                    <w:ind w:right="45"/>
                                    <w:jc w:val="right"/>
                                    <w:rPr>
                                      <w:sz w:val="12"/>
                                    </w:rPr>
                                  </w:pPr>
                                  <w:r>
                                    <w:rPr>
                                      <w:spacing w:val="-10"/>
                                      <w:w w:val="105"/>
                                      <w:sz w:val="12"/>
                                    </w:rPr>
                                    <w:t>—</w:t>
                                  </w:r>
                                </w:p>
                              </w:tc>
                              <w:tc>
                                <w:tcPr>
                                  <w:tcW w:w="95" w:type="dxa"/>
                                </w:tcPr>
                                <w:p>
                                  <w:pPr>
                                    <w:pStyle w:val="TableParagraph"/>
                                    <w:rPr>
                                      <w:sz w:val="12"/>
                                    </w:rPr>
                                  </w:pPr>
                                </w:p>
                              </w:tc>
                              <w:tc>
                                <w:tcPr>
                                  <w:tcW w:w="837" w:type="dxa"/>
                                  <w:tcBorders>
                                    <w:bottom w:val="single" w:sz="6" w:space="0" w:color="000000"/>
                                  </w:tcBorders>
                                </w:tcPr>
                                <w:p>
                                  <w:pPr>
                                    <w:pStyle w:val="TableParagraph"/>
                                    <w:spacing w:before="85"/>
                                    <w:ind w:right="49"/>
                                    <w:jc w:val="right"/>
                                    <w:rPr>
                                      <w:sz w:val="12"/>
                                    </w:rPr>
                                  </w:pPr>
                                  <w:r>
                                    <w:rPr>
                                      <w:spacing w:val="-10"/>
                                      <w:w w:val="105"/>
                                      <w:sz w:val="12"/>
                                    </w:rPr>
                                    <w:t>—</w:t>
                                  </w:r>
                                </w:p>
                              </w:tc>
                              <w:tc>
                                <w:tcPr>
                                  <w:tcW w:w="95" w:type="dxa"/>
                                </w:tcPr>
                                <w:p>
                                  <w:pPr>
                                    <w:pStyle w:val="TableParagraph"/>
                                    <w:rPr>
                                      <w:sz w:val="12"/>
                                    </w:rPr>
                                  </w:pPr>
                                </w:p>
                              </w:tc>
                              <w:tc>
                                <w:tcPr>
                                  <w:tcW w:w="567" w:type="dxa"/>
                                </w:tcPr>
                                <w:p>
                                  <w:pPr>
                                    <w:pStyle w:val="TableParagraph"/>
                                    <w:spacing w:before="85"/>
                                    <w:ind w:right="16"/>
                                    <w:jc w:val="right"/>
                                    <w:rPr>
                                      <w:sz w:val="12"/>
                                    </w:rPr>
                                  </w:pPr>
                                  <w:r>
                                    <w:rPr>
                                      <w:spacing w:val="-10"/>
                                      <w:w w:val="105"/>
                                      <w:sz w:val="12"/>
                                    </w:rPr>
                                    <w:t>—</w:t>
                                  </w:r>
                                </w:p>
                              </w:tc>
                              <w:tc>
                                <w:tcPr>
                                  <w:tcW w:w="95" w:type="dxa"/>
                                </w:tcPr>
                                <w:p>
                                  <w:pPr>
                                    <w:pStyle w:val="TableParagraph"/>
                                    <w:rPr>
                                      <w:sz w:val="12"/>
                                    </w:rPr>
                                  </w:pPr>
                                </w:p>
                              </w:tc>
                              <w:tc>
                                <w:tcPr>
                                  <w:tcW w:w="554" w:type="dxa"/>
                                </w:tcPr>
                                <w:p>
                                  <w:pPr>
                                    <w:pStyle w:val="TableParagraph"/>
                                    <w:spacing w:before="85"/>
                                    <w:ind w:right="9"/>
                                    <w:jc w:val="right"/>
                                    <w:rPr>
                                      <w:sz w:val="12"/>
                                    </w:rPr>
                                  </w:pPr>
                                  <w:r>
                                    <w:rPr>
                                      <w:spacing w:val="-10"/>
                                      <w:w w:val="105"/>
                                      <w:sz w:val="12"/>
                                    </w:rPr>
                                    <w:t>—</w:t>
                                  </w:r>
                                </w:p>
                              </w:tc>
                            </w:tr>
                            <w:tr>
                              <w:trPr>
                                <w:trHeight w:val="1274" w:hRule="atLeast"/>
                              </w:trPr>
                              <w:tc>
                                <w:tcPr>
                                  <w:tcW w:w="3979" w:type="dxa"/>
                                  <w:gridSpan w:val="9"/>
                                  <w:tcBorders>
                                    <w:left w:val="single" w:sz="6" w:space="0" w:color="000000"/>
                                  </w:tcBorders>
                                </w:tcPr>
                                <w:p>
                                  <w:pPr>
                                    <w:pStyle w:val="TableParagraph"/>
                                    <w:tabs>
                                      <w:tab w:pos="872" w:val="left" w:leader="none"/>
                                      <w:tab w:pos="1437" w:val="left" w:leader="none"/>
                                      <w:tab w:pos="2366" w:val="left" w:leader="none"/>
                                      <w:tab w:pos="3143" w:val="left" w:leader="none"/>
                                      <w:tab w:pos="3862" w:val="right" w:leader="none"/>
                                    </w:tabs>
                                    <w:spacing w:before="143"/>
                                    <w:ind w:left="75"/>
                                    <w:jc w:val="center"/>
                                    <w:rPr>
                                      <w:sz w:val="12"/>
                                    </w:rPr>
                                  </w:pPr>
                                  <w:r>
                                    <w:rPr>
                                      <w:spacing w:val="-2"/>
                                      <w:sz w:val="12"/>
                                    </w:rPr>
                                    <w:t>Worldwide</w:t>
                                  </w:r>
                                  <w:r>
                                    <w:rPr>
                                      <w:sz w:val="12"/>
                                    </w:rPr>
                                    <w:tab/>
                                  </w:r>
                                  <w:r>
                                    <w:rPr>
                                      <w:spacing w:val="-10"/>
                                      <w:sz w:val="12"/>
                                    </w:rPr>
                                    <w:t>$</w:t>
                                  </w:r>
                                  <w:r>
                                    <w:rPr>
                                      <w:sz w:val="12"/>
                                    </w:rPr>
                                    <w:tab/>
                                    <w:t>305</w:t>
                                  </w:r>
                                  <w:r>
                                    <w:rPr>
                                      <w:spacing w:val="58"/>
                                      <w:sz w:val="12"/>
                                    </w:rPr>
                                    <w:t>  </w:t>
                                  </w:r>
                                  <w:r>
                                    <w:rPr>
                                      <w:spacing w:val="-10"/>
                                      <w:sz w:val="12"/>
                                    </w:rPr>
                                    <w:t>$</w:t>
                                  </w:r>
                                  <w:r>
                                    <w:rPr>
                                      <w:sz w:val="12"/>
                                    </w:rPr>
                                    <w:tab/>
                                  </w:r>
                                  <w:r>
                                    <w:rPr>
                                      <w:spacing w:val="-5"/>
                                      <w:sz w:val="12"/>
                                    </w:rPr>
                                    <w:t>290</w:t>
                                  </w:r>
                                  <w:r>
                                    <w:rPr>
                                      <w:sz w:val="12"/>
                                    </w:rPr>
                                    <w:tab/>
                                  </w:r>
                                  <w:r>
                                    <w:rPr>
                                      <w:spacing w:val="-10"/>
                                      <w:sz w:val="12"/>
                                    </w:rPr>
                                    <w:t>5</w:t>
                                  </w:r>
                                  <w:r>
                                    <w:rPr>
                                      <w:sz w:val="12"/>
                                    </w:rPr>
                                    <w:tab/>
                                  </w:r>
                                  <w:r>
                                    <w:rPr>
                                      <w:spacing w:val="-10"/>
                                      <w:sz w:val="12"/>
                                    </w:rPr>
                                    <w:t>5</w:t>
                                  </w:r>
                                </w:p>
                                <w:p>
                                  <w:pPr>
                                    <w:pStyle w:val="TableParagraph"/>
                                    <w:tabs>
                                      <w:tab w:pos="926" w:val="left" w:leader="none"/>
                                      <w:tab w:pos="1491" w:val="left" w:leader="none"/>
                                      <w:tab w:pos="2420" w:val="left" w:leader="none"/>
                                      <w:tab w:pos="3261" w:val="right" w:leader="none"/>
                                    </w:tabs>
                                    <w:spacing w:before="116"/>
                                    <w:ind w:left="19"/>
                                    <w:rPr>
                                      <w:sz w:val="12"/>
                                    </w:rPr>
                                  </w:pPr>
                                  <w:r>
                                    <w:rPr>
                                      <w:spacing w:val="-4"/>
                                      <w:position w:val="7"/>
                                      <w:sz w:val="12"/>
                                    </w:rPr>
                                    <w:t>U.S.</w:t>
                                  </w:r>
                                  <w:r>
                                    <w:rPr>
                                      <w:position w:val="7"/>
                                      <w:sz w:val="12"/>
                                    </w:rPr>
                                    <w:tab/>
                                  </w:r>
                                  <w:r>
                                    <w:rPr>
                                      <w:spacing w:val="-10"/>
                                      <w:sz w:val="12"/>
                                    </w:rPr>
                                    <w:t>$</w:t>
                                  </w:r>
                                  <w:r>
                                    <w:rPr>
                                      <w:sz w:val="12"/>
                                    </w:rPr>
                                    <w:tab/>
                                    <w:t>564</w:t>
                                  </w:r>
                                  <w:r>
                                    <w:rPr>
                                      <w:spacing w:val="58"/>
                                      <w:sz w:val="12"/>
                                    </w:rPr>
                                    <w:t>  </w:t>
                                  </w:r>
                                  <w:r>
                                    <w:rPr>
                                      <w:spacing w:val="-10"/>
                                      <w:sz w:val="12"/>
                                    </w:rPr>
                                    <w:t>$</w:t>
                                  </w:r>
                                  <w:r>
                                    <w:rPr>
                                      <w:sz w:val="12"/>
                                    </w:rPr>
                                    <w:tab/>
                                  </w:r>
                                  <w:r>
                                    <w:rPr>
                                      <w:spacing w:val="-5"/>
                                      <w:sz w:val="12"/>
                                    </w:rPr>
                                    <w:t>558</w:t>
                                  </w:r>
                                  <w:r>
                                    <w:rPr>
                                      <w:sz w:val="12"/>
                                    </w:rPr>
                                    <w:tab/>
                                  </w:r>
                                  <w:r>
                                    <w:rPr>
                                      <w:spacing w:val="-10"/>
                                      <w:sz w:val="12"/>
                                    </w:rPr>
                                    <w:t>1</w:t>
                                  </w:r>
                                </w:p>
                                <w:p>
                                  <w:pPr>
                                    <w:pStyle w:val="TableParagraph"/>
                                    <w:tabs>
                                      <w:tab w:pos="815" w:val="left" w:leader="none"/>
                                      <w:tab w:pos="1381" w:val="left" w:leader="none"/>
                                      <w:tab w:pos="1554" w:val="left" w:leader="none"/>
                                      <w:tab w:pos="2309" w:val="left" w:leader="none"/>
                                      <w:tab w:pos="2483" w:val="left" w:leader="none"/>
                                      <w:tab w:pos="3087" w:val="left" w:leader="none"/>
                                      <w:tab w:pos="3177" w:val="left" w:leader="none"/>
                                      <w:tab w:pos="3806" w:val="right" w:leader="none"/>
                                    </w:tabs>
                                    <w:spacing w:line="310" w:lineRule="atLeast" w:before="14"/>
                                    <w:ind w:left="19" w:right="9"/>
                                    <w:jc w:val="center"/>
                                    <w:rPr>
                                      <w:sz w:val="12"/>
                                    </w:rPr>
                                  </w:pPr>
                                  <w:r>
                                    <w:rPr>
                                      <w:spacing w:val="-2"/>
                                      <w:position w:val="1"/>
                                      <w:sz w:val="12"/>
                                    </w:rPr>
                                    <w:t>Int’l.</w:t>
                                  </w:r>
                                  <w:r>
                                    <w:rPr>
                                      <w:position w:val="1"/>
                                      <w:sz w:val="12"/>
                                    </w:rPr>
                                    <w:tab/>
                                    <w:tab/>
                                    <w:tab/>
                                  </w:r>
                                  <w:r>
                                    <w:rPr>
                                      <w:spacing w:val="-10"/>
                                      <w:position w:val="1"/>
                                      <w:sz w:val="12"/>
                                    </w:rPr>
                                    <w:t>—</w:t>
                                  </w:r>
                                  <w:r>
                                    <w:rPr>
                                      <w:position w:val="1"/>
                                      <w:sz w:val="12"/>
                                    </w:rPr>
                                    <w:tab/>
                                    <w:tab/>
                                  </w:r>
                                  <w:r>
                                    <w:rPr>
                                      <w:spacing w:val="-10"/>
                                      <w:position w:val="1"/>
                                      <w:sz w:val="12"/>
                                    </w:rPr>
                                    <w:t>—</w:t>
                                  </w:r>
                                  <w:r>
                                    <w:rPr>
                                      <w:position w:val="1"/>
                                      <w:sz w:val="12"/>
                                    </w:rPr>
                                    <w:tab/>
                                    <w:tab/>
                                  </w:r>
                                  <w:r>
                                    <w:rPr>
                                      <w:spacing w:val="-10"/>
                                      <w:sz w:val="12"/>
                                    </w:rPr>
                                    <w:t>—</w:t>
                                  </w:r>
                                  <w:r>
                                    <w:rPr>
                                      <w:sz w:val="12"/>
                                    </w:rPr>
                                    <w:tab/>
                                  </w:r>
                                  <w:r>
                                    <w:rPr>
                                      <w:spacing w:val="-8"/>
                                      <w:sz w:val="12"/>
                                    </w:rPr>
                                    <w:t> </w:t>
                                  </w:r>
                                  <w:r>
                                    <w:rPr>
                                      <w:sz w:val="12"/>
                                    </w:rPr>
                                    <w:t>—</w:t>
                                  </w:r>
                                  <w:r>
                                    <w:rPr>
                                      <w:spacing w:val="40"/>
                                      <w:sz w:val="12"/>
                                    </w:rPr>
                                    <w:t> </w:t>
                                  </w:r>
                                  <w:r>
                                    <w:rPr>
                                      <w:spacing w:val="-2"/>
                                      <w:sz w:val="12"/>
                                    </w:rPr>
                                    <w:t>Worldwide</w:t>
                                  </w:r>
                                  <w:r>
                                    <w:rPr>
                                      <w:sz w:val="12"/>
                                    </w:rPr>
                                    <w:tab/>
                                  </w:r>
                                  <w:r>
                                    <w:rPr>
                                      <w:spacing w:val="-10"/>
                                      <w:sz w:val="12"/>
                                    </w:rPr>
                                    <w:t>$</w:t>
                                  </w:r>
                                  <w:r>
                                    <w:rPr>
                                      <w:sz w:val="12"/>
                                    </w:rPr>
                                    <w:tab/>
                                    <w:t>564</w:t>
                                  </w:r>
                                  <w:r>
                                    <w:rPr>
                                      <w:spacing w:val="80"/>
                                      <w:w w:val="150"/>
                                      <w:sz w:val="12"/>
                                    </w:rPr>
                                    <w:t> </w:t>
                                  </w:r>
                                  <w:r>
                                    <w:rPr>
                                      <w:sz w:val="12"/>
                                    </w:rPr>
                                    <w:t>$</w:t>
                                    <w:tab/>
                                  </w:r>
                                  <w:r>
                                    <w:rPr>
                                      <w:spacing w:val="-4"/>
                                      <w:sz w:val="12"/>
                                    </w:rPr>
                                    <w:t>558</w:t>
                                  </w:r>
                                  <w:r>
                                    <w:rPr>
                                      <w:sz w:val="12"/>
                                    </w:rPr>
                                    <w:tab/>
                                    <w:tab/>
                                  </w:r>
                                  <w:r>
                                    <w:rPr>
                                      <w:spacing w:val="-10"/>
                                      <w:sz w:val="12"/>
                                    </w:rPr>
                                    <w:t>1</w:t>
                                  </w:r>
                                  <w:r>
                                    <w:rPr>
                                      <w:sz w:val="12"/>
                                    </w:rPr>
                                    <w:tab/>
                                    <w:tab/>
                                  </w:r>
                                  <w:r>
                                    <w:rPr>
                                      <w:spacing w:val="-10"/>
                                      <w:sz w:val="12"/>
                                    </w:rPr>
                                    <w:t>1</w:t>
                                  </w:r>
                                </w:p>
                              </w:tc>
                            </w:tr>
                          </w:tbl>
                          <w:p>
                            <w:pPr>
                              <w:pStyle w:val="BodyText"/>
                            </w:pPr>
                          </w:p>
                        </w:txbxContent>
                      </wps:txbx>
                      <wps:bodyPr wrap="square" lIns="0" tIns="0" rIns="0" bIns="0" rtlCol="0">
                        <a:noAutofit/>
                      </wps:bodyPr>
                    </wps:wsp>
                  </a:graphicData>
                </a:graphic>
              </wp:anchor>
            </w:drawing>
          </mc:Choice>
          <mc:Fallback>
            <w:pict>
              <v:shape style="position:absolute;margin-left:175.199982pt;margin-top:-135.009567pt;width:205.15pt;height:96.15pt;mso-position-horizontal-relative:page;mso-position-vertical-relative:paragraph;z-index:15878656" type="#_x0000_t202" id="docshape599"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7"/>
                        <w:gridCol w:w="95"/>
                        <w:gridCol w:w="824"/>
                        <w:gridCol w:w="95"/>
                        <w:gridCol w:w="837"/>
                        <w:gridCol w:w="95"/>
                        <w:gridCol w:w="567"/>
                        <w:gridCol w:w="95"/>
                        <w:gridCol w:w="554"/>
                      </w:tblGrid>
                      <w:tr>
                        <w:trPr>
                          <w:trHeight w:val="368" w:hRule="atLeast"/>
                        </w:trPr>
                        <w:tc>
                          <w:tcPr>
                            <w:tcW w:w="817" w:type="dxa"/>
                            <w:tcBorders>
                              <w:top w:val="single" w:sz="6" w:space="0" w:color="000000"/>
                              <w:left w:val="single" w:sz="6" w:space="0" w:color="000000"/>
                            </w:tcBorders>
                          </w:tcPr>
                          <w:p>
                            <w:pPr>
                              <w:pStyle w:val="TableParagraph"/>
                              <w:spacing w:before="76"/>
                              <w:ind w:left="19"/>
                              <w:rPr>
                                <w:sz w:val="12"/>
                              </w:rPr>
                            </w:pPr>
                            <w:r>
                              <w:rPr>
                                <w:spacing w:val="-4"/>
                                <w:w w:val="105"/>
                                <w:sz w:val="12"/>
                              </w:rPr>
                              <w:t>U.S.</w:t>
                            </w:r>
                          </w:p>
                        </w:tc>
                        <w:tc>
                          <w:tcPr>
                            <w:tcW w:w="95" w:type="dxa"/>
                          </w:tcPr>
                          <w:p>
                            <w:pPr>
                              <w:pStyle w:val="TableParagraph"/>
                              <w:rPr>
                                <w:sz w:val="12"/>
                              </w:rPr>
                            </w:pPr>
                          </w:p>
                        </w:tc>
                        <w:tc>
                          <w:tcPr>
                            <w:tcW w:w="824" w:type="dxa"/>
                            <w:tcBorders>
                              <w:top w:val="single" w:sz="6" w:space="0" w:color="000000"/>
                            </w:tcBorders>
                          </w:tcPr>
                          <w:p>
                            <w:pPr>
                              <w:pStyle w:val="TableParagraph"/>
                              <w:spacing w:before="5"/>
                              <w:rPr>
                                <w:sz w:val="12"/>
                              </w:rPr>
                            </w:pPr>
                          </w:p>
                          <w:p>
                            <w:pPr>
                              <w:pStyle w:val="TableParagraph"/>
                              <w:tabs>
                                <w:tab w:pos="565" w:val="left" w:leader="none"/>
                              </w:tabs>
                              <w:ind w:right="45"/>
                              <w:jc w:val="right"/>
                              <w:rPr>
                                <w:sz w:val="12"/>
                              </w:rPr>
                            </w:pPr>
                            <w:r>
                              <w:rPr>
                                <w:spacing w:val="-10"/>
                                <w:w w:val="105"/>
                                <w:sz w:val="12"/>
                              </w:rPr>
                              <w:t>$</w:t>
                            </w:r>
                            <w:r>
                              <w:rPr>
                                <w:sz w:val="12"/>
                              </w:rPr>
                              <w:tab/>
                            </w:r>
                            <w:r>
                              <w:rPr>
                                <w:spacing w:val="-5"/>
                                <w:w w:val="105"/>
                                <w:sz w:val="12"/>
                              </w:rPr>
                              <w:t>305</w:t>
                            </w:r>
                          </w:p>
                        </w:tc>
                        <w:tc>
                          <w:tcPr>
                            <w:tcW w:w="95" w:type="dxa"/>
                          </w:tcPr>
                          <w:p>
                            <w:pPr>
                              <w:pStyle w:val="TableParagraph"/>
                              <w:rPr>
                                <w:sz w:val="12"/>
                              </w:rPr>
                            </w:pPr>
                          </w:p>
                        </w:tc>
                        <w:tc>
                          <w:tcPr>
                            <w:tcW w:w="837" w:type="dxa"/>
                            <w:tcBorders>
                              <w:top w:val="single" w:sz="6" w:space="0" w:color="000000"/>
                            </w:tcBorders>
                          </w:tcPr>
                          <w:p>
                            <w:pPr>
                              <w:pStyle w:val="TableParagraph"/>
                              <w:spacing w:before="5"/>
                              <w:rPr>
                                <w:sz w:val="12"/>
                              </w:rPr>
                            </w:pPr>
                          </w:p>
                          <w:p>
                            <w:pPr>
                              <w:pStyle w:val="TableParagraph"/>
                              <w:tabs>
                                <w:tab w:pos="569" w:val="left" w:leader="none"/>
                              </w:tabs>
                              <w:ind w:right="48"/>
                              <w:jc w:val="right"/>
                              <w:rPr>
                                <w:sz w:val="12"/>
                              </w:rPr>
                            </w:pPr>
                            <w:r>
                              <w:rPr>
                                <w:spacing w:val="-10"/>
                                <w:w w:val="105"/>
                                <w:sz w:val="12"/>
                              </w:rPr>
                              <w:t>$</w:t>
                            </w:r>
                            <w:r>
                              <w:rPr>
                                <w:sz w:val="12"/>
                              </w:rPr>
                              <w:tab/>
                            </w:r>
                            <w:r>
                              <w:rPr>
                                <w:spacing w:val="-5"/>
                                <w:w w:val="105"/>
                                <w:sz w:val="12"/>
                              </w:rPr>
                              <w:t>290</w:t>
                            </w:r>
                          </w:p>
                        </w:tc>
                        <w:tc>
                          <w:tcPr>
                            <w:tcW w:w="95" w:type="dxa"/>
                          </w:tcPr>
                          <w:p>
                            <w:pPr>
                              <w:pStyle w:val="TableParagraph"/>
                              <w:rPr>
                                <w:sz w:val="12"/>
                              </w:rPr>
                            </w:pPr>
                          </w:p>
                        </w:tc>
                        <w:tc>
                          <w:tcPr>
                            <w:tcW w:w="567" w:type="dxa"/>
                            <w:tcBorders>
                              <w:top w:val="single" w:sz="6" w:space="0" w:color="000000"/>
                            </w:tcBorders>
                          </w:tcPr>
                          <w:p>
                            <w:pPr>
                              <w:pStyle w:val="TableParagraph"/>
                              <w:spacing w:before="5"/>
                              <w:rPr>
                                <w:sz w:val="12"/>
                              </w:rPr>
                            </w:pPr>
                          </w:p>
                          <w:p>
                            <w:pPr>
                              <w:pStyle w:val="TableParagraph"/>
                              <w:ind w:right="59"/>
                              <w:jc w:val="right"/>
                              <w:rPr>
                                <w:sz w:val="12"/>
                              </w:rPr>
                            </w:pPr>
                            <w:r>
                              <w:rPr>
                                <w:spacing w:val="-10"/>
                                <w:w w:val="105"/>
                                <w:sz w:val="12"/>
                              </w:rPr>
                              <w:t>5</w:t>
                            </w:r>
                          </w:p>
                        </w:tc>
                        <w:tc>
                          <w:tcPr>
                            <w:tcW w:w="649" w:type="dxa"/>
                            <w:gridSpan w:val="2"/>
                          </w:tcPr>
                          <w:p>
                            <w:pPr>
                              <w:pStyle w:val="TableParagraph"/>
                              <w:rPr>
                                <w:sz w:val="12"/>
                              </w:rPr>
                            </w:pPr>
                          </w:p>
                        </w:tc>
                      </w:tr>
                      <w:tr>
                        <w:trPr>
                          <w:trHeight w:val="251" w:hRule="atLeast"/>
                        </w:trPr>
                        <w:tc>
                          <w:tcPr>
                            <w:tcW w:w="817" w:type="dxa"/>
                            <w:tcBorders>
                              <w:left w:val="single" w:sz="6" w:space="0" w:color="000000"/>
                              <w:bottom w:val="single" w:sz="6" w:space="0" w:color="000000"/>
                            </w:tcBorders>
                          </w:tcPr>
                          <w:p>
                            <w:pPr>
                              <w:pStyle w:val="TableParagraph"/>
                              <w:spacing w:before="85"/>
                              <w:ind w:left="19"/>
                              <w:rPr>
                                <w:sz w:val="12"/>
                              </w:rPr>
                            </w:pPr>
                            <w:r>
                              <w:rPr>
                                <w:spacing w:val="-2"/>
                                <w:w w:val="105"/>
                                <w:sz w:val="12"/>
                              </w:rPr>
                              <w:t>Int’l.</w:t>
                            </w:r>
                          </w:p>
                        </w:tc>
                        <w:tc>
                          <w:tcPr>
                            <w:tcW w:w="95" w:type="dxa"/>
                          </w:tcPr>
                          <w:p>
                            <w:pPr>
                              <w:pStyle w:val="TableParagraph"/>
                              <w:rPr>
                                <w:sz w:val="12"/>
                              </w:rPr>
                            </w:pPr>
                          </w:p>
                        </w:tc>
                        <w:tc>
                          <w:tcPr>
                            <w:tcW w:w="824" w:type="dxa"/>
                            <w:tcBorders>
                              <w:bottom w:val="single" w:sz="6" w:space="0" w:color="000000"/>
                            </w:tcBorders>
                          </w:tcPr>
                          <w:p>
                            <w:pPr>
                              <w:pStyle w:val="TableParagraph"/>
                              <w:spacing w:before="85"/>
                              <w:ind w:right="45"/>
                              <w:jc w:val="right"/>
                              <w:rPr>
                                <w:sz w:val="12"/>
                              </w:rPr>
                            </w:pPr>
                            <w:r>
                              <w:rPr>
                                <w:spacing w:val="-10"/>
                                <w:w w:val="105"/>
                                <w:sz w:val="12"/>
                              </w:rPr>
                              <w:t>—</w:t>
                            </w:r>
                          </w:p>
                        </w:tc>
                        <w:tc>
                          <w:tcPr>
                            <w:tcW w:w="95" w:type="dxa"/>
                          </w:tcPr>
                          <w:p>
                            <w:pPr>
                              <w:pStyle w:val="TableParagraph"/>
                              <w:rPr>
                                <w:sz w:val="12"/>
                              </w:rPr>
                            </w:pPr>
                          </w:p>
                        </w:tc>
                        <w:tc>
                          <w:tcPr>
                            <w:tcW w:w="837" w:type="dxa"/>
                            <w:tcBorders>
                              <w:bottom w:val="single" w:sz="6" w:space="0" w:color="000000"/>
                            </w:tcBorders>
                          </w:tcPr>
                          <w:p>
                            <w:pPr>
                              <w:pStyle w:val="TableParagraph"/>
                              <w:spacing w:before="85"/>
                              <w:ind w:right="49"/>
                              <w:jc w:val="right"/>
                              <w:rPr>
                                <w:sz w:val="12"/>
                              </w:rPr>
                            </w:pPr>
                            <w:r>
                              <w:rPr>
                                <w:spacing w:val="-10"/>
                                <w:w w:val="105"/>
                                <w:sz w:val="12"/>
                              </w:rPr>
                              <w:t>—</w:t>
                            </w:r>
                          </w:p>
                        </w:tc>
                        <w:tc>
                          <w:tcPr>
                            <w:tcW w:w="95" w:type="dxa"/>
                          </w:tcPr>
                          <w:p>
                            <w:pPr>
                              <w:pStyle w:val="TableParagraph"/>
                              <w:rPr>
                                <w:sz w:val="12"/>
                              </w:rPr>
                            </w:pPr>
                          </w:p>
                        </w:tc>
                        <w:tc>
                          <w:tcPr>
                            <w:tcW w:w="567" w:type="dxa"/>
                          </w:tcPr>
                          <w:p>
                            <w:pPr>
                              <w:pStyle w:val="TableParagraph"/>
                              <w:spacing w:before="85"/>
                              <w:ind w:right="16"/>
                              <w:jc w:val="right"/>
                              <w:rPr>
                                <w:sz w:val="12"/>
                              </w:rPr>
                            </w:pPr>
                            <w:r>
                              <w:rPr>
                                <w:spacing w:val="-10"/>
                                <w:w w:val="105"/>
                                <w:sz w:val="12"/>
                              </w:rPr>
                              <w:t>—</w:t>
                            </w:r>
                          </w:p>
                        </w:tc>
                        <w:tc>
                          <w:tcPr>
                            <w:tcW w:w="95" w:type="dxa"/>
                          </w:tcPr>
                          <w:p>
                            <w:pPr>
                              <w:pStyle w:val="TableParagraph"/>
                              <w:rPr>
                                <w:sz w:val="12"/>
                              </w:rPr>
                            </w:pPr>
                          </w:p>
                        </w:tc>
                        <w:tc>
                          <w:tcPr>
                            <w:tcW w:w="554" w:type="dxa"/>
                          </w:tcPr>
                          <w:p>
                            <w:pPr>
                              <w:pStyle w:val="TableParagraph"/>
                              <w:spacing w:before="85"/>
                              <w:ind w:right="9"/>
                              <w:jc w:val="right"/>
                              <w:rPr>
                                <w:sz w:val="12"/>
                              </w:rPr>
                            </w:pPr>
                            <w:r>
                              <w:rPr>
                                <w:spacing w:val="-10"/>
                                <w:w w:val="105"/>
                                <w:sz w:val="12"/>
                              </w:rPr>
                              <w:t>—</w:t>
                            </w:r>
                          </w:p>
                        </w:tc>
                      </w:tr>
                      <w:tr>
                        <w:trPr>
                          <w:trHeight w:val="1274" w:hRule="atLeast"/>
                        </w:trPr>
                        <w:tc>
                          <w:tcPr>
                            <w:tcW w:w="3979" w:type="dxa"/>
                            <w:gridSpan w:val="9"/>
                            <w:tcBorders>
                              <w:left w:val="single" w:sz="6" w:space="0" w:color="000000"/>
                            </w:tcBorders>
                          </w:tcPr>
                          <w:p>
                            <w:pPr>
                              <w:pStyle w:val="TableParagraph"/>
                              <w:tabs>
                                <w:tab w:pos="872" w:val="left" w:leader="none"/>
                                <w:tab w:pos="1437" w:val="left" w:leader="none"/>
                                <w:tab w:pos="2366" w:val="left" w:leader="none"/>
                                <w:tab w:pos="3143" w:val="left" w:leader="none"/>
                                <w:tab w:pos="3862" w:val="right" w:leader="none"/>
                              </w:tabs>
                              <w:spacing w:before="143"/>
                              <w:ind w:left="75"/>
                              <w:jc w:val="center"/>
                              <w:rPr>
                                <w:sz w:val="12"/>
                              </w:rPr>
                            </w:pPr>
                            <w:r>
                              <w:rPr>
                                <w:spacing w:val="-2"/>
                                <w:sz w:val="12"/>
                              </w:rPr>
                              <w:t>Worldwide</w:t>
                            </w:r>
                            <w:r>
                              <w:rPr>
                                <w:sz w:val="12"/>
                              </w:rPr>
                              <w:tab/>
                            </w:r>
                            <w:r>
                              <w:rPr>
                                <w:spacing w:val="-10"/>
                                <w:sz w:val="12"/>
                              </w:rPr>
                              <w:t>$</w:t>
                            </w:r>
                            <w:r>
                              <w:rPr>
                                <w:sz w:val="12"/>
                              </w:rPr>
                              <w:tab/>
                              <w:t>305</w:t>
                            </w:r>
                            <w:r>
                              <w:rPr>
                                <w:spacing w:val="58"/>
                                <w:sz w:val="12"/>
                              </w:rPr>
                              <w:t>  </w:t>
                            </w:r>
                            <w:r>
                              <w:rPr>
                                <w:spacing w:val="-10"/>
                                <w:sz w:val="12"/>
                              </w:rPr>
                              <w:t>$</w:t>
                            </w:r>
                            <w:r>
                              <w:rPr>
                                <w:sz w:val="12"/>
                              </w:rPr>
                              <w:tab/>
                            </w:r>
                            <w:r>
                              <w:rPr>
                                <w:spacing w:val="-5"/>
                                <w:sz w:val="12"/>
                              </w:rPr>
                              <w:t>290</w:t>
                            </w:r>
                            <w:r>
                              <w:rPr>
                                <w:sz w:val="12"/>
                              </w:rPr>
                              <w:tab/>
                            </w:r>
                            <w:r>
                              <w:rPr>
                                <w:spacing w:val="-10"/>
                                <w:sz w:val="12"/>
                              </w:rPr>
                              <w:t>5</w:t>
                            </w:r>
                            <w:r>
                              <w:rPr>
                                <w:sz w:val="12"/>
                              </w:rPr>
                              <w:tab/>
                            </w:r>
                            <w:r>
                              <w:rPr>
                                <w:spacing w:val="-10"/>
                                <w:sz w:val="12"/>
                              </w:rPr>
                              <w:t>5</w:t>
                            </w:r>
                          </w:p>
                          <w:p>
                            <w:pPr>
                              <w:pStyle w:val="TableParagraph"/>
                              <w:tabs>
                                <w:tab w:pos="926" w:val="left" w:leader="none"/>
                                <w:tab w:pos="1491" w:val="left" w:leader="none"/>
                                <w:tab w:pos="2420" w:val="left" w:leader="none"/>
                                <w:tab w:pos="3261" w:val="right" w:leader="none"/>
                              </w:tabs>
                              <w:spacing w:before="116"/>
                              <w:ind w:left="19"/>
                              <w:rPr>
                                <w:sz w:val="12"/>
                              </w:rPr>
                            </w:pPr>
                            <w:r>
                              <w:rPr>
                                <w:spacing w:val="-4"/>
                                <w:position w:val="7"/>
                                <w:sz w:val="12"/>
                              </w:rPr>
                              <w:t>U.S.</w:t>
                            </w:r>
                            <w:r>
                              <w:rPr>
                                <w:position w:val="7"/>
                                <w:sz w:val="12"/>
                              </w:rPr>
                              <w:tab/>
                            </w:r>
                            <w:r>
                              <w:rPr>
                                <w:spacing w:val="-10"/>
                                <w:sz w:val="12"/>
                              </w:rPr>
                              <w:t>$</w:t>
                            </w:r>
                            <w:r>
                              <w:rPr>
                                <w:sz w:val="12"/>
                              </w:rPr>
                              <w:tab/>
                              <w:t>564</w:t>
                            </w:r>
                            <w:r>
                              <w:rPr>
                                <w:spacing w:val="58"/>
                                <w:sz w:val="12"/>
                              </w:rPr>
                              <w:t>  </w:t>
                            </w:r>
                            <w:r>
                              <w:rPr>
                                <w:spacing w:val="-10"/>
                                <w:sz w:val="12"/>
                              </w:rPr>
                              <w:t>$</w:t>
                            </w:r>
                            <w:r>
                              <w:rPr>
                                <w:sz w:val="12"/>
                              </w:rPr>
                              <w:tab/>
                            </w:r>
                            <w:r>
                              <w:rPr>
                                <w:spacing w:val="-5"/>
                                <w:sz w:val="12"/>
                              </w:rPr>
                              <w:t>558</w:t>
                            </w:r>
                            <w:r>
                              <w:rPr>
                                <w:sz w:val="12"/>
                              </w:rPr>
                              <w:tab/>
                            </w:r>
                            <w:r>
                              <w:rPr>
                                <w:spacing w:val="-10"/>
                                <w:sz w:val="12"/>
                              </w:rPr>
                              <w:t>1</w:t>
                            </w:r>
                          </w:p>
                          <w:p>
                            <w:pPr>
                              <w:pStyle w:val="TableParagraph"/>
                              <w:tabs>
                                <w:tab w:pos="815" w:val="left" w:leader="none"/>
                                <w:tab w:pos="1381" w:val="left" w:leader="none"/>
                                <w:tab w:pos="1554" w:val="left" w:leader="none"/>
                                <w:tab w:pos="2309" w:val="left" w:leader="none"/>
                                <w:tab w:pos="2483" w:val="left" w:leader="none"/>
                                <w:tab w:pos="3087" w:val="left" w:leader="none"/>
                                <w:tab w:pos="3177" w:val="left" w:leader="none"/>
                                <w:tab w:pos="3806" w:val="right" w:leader="none"/>
                              </w:tabs>
                              <w:spacing w:line="310" w:lineRule="atLeast" w:before="14"/>
                              <w:ind w:left="19" w:right="9"/>
                              <w:jc w:val="center"/>
                              <w:rPr>
                                <w:sz w:val="12"/>
                              </w:rPr>
                            </w:pPr>
                            <w:r>
                              <w:rPr>
                                <w:spacing w:val="-2"/>
                                <w:position w:val="1"/>
                                <w:sz w:val="12"/>
                              </w:rPr>
                              <w:t>Int’l.</w:t>
                            </w:r>
                            <w:r>
                              <w:rPr>
                                <w:position w:val="1"/>
                                <w:sz w:val="12"/>
                              </w:rPr>
                              <w:tab/>
                              <w:tab/>
                              <w:tab/>
                            </w:r>
                            <w:r>
                              <w:rPr>
                                <w:spacing w:val="-10"/>
                                <w:position w:val="1"/>
                                <w:sz w:val="12"/>
                              </w:rPr>
                              <w:t>—</w:t>
                            </w:r>
                            <w:r>
                              <w:rPr>
                                <w:position w:val="1"/>
                                <w:sz w:val="12"/>
                              </w:rPr>
                              <w:tab/>
                              <w:tab/>
                            </w:r>
                            <w:r>
                              <w:rPr>
                                <w:spacing w:val="-10"/>
                                <w:position w:val="1"/>
                                <w:sz w:val="12"/>
                              </w:rPr>
                              <w:t>—</w:t>
                            </w:r>
                            <w:r>
                              <w:rPr>
                                <w:position w:val="1"/>
                                <w:sz w:val="12"/>
                              </w:rPr>
                              <w:tab/>
                              <w:tab/>
                            </w:r>
                            <w:r>
                              <w:rPr>
                                <w:spacing w:val="-10"/>
                                <w:sz w:val="12"/>
                              </w:rPr>
                              <w:t>—</w:t>
                            </w:r>
                            <w:r>
                              <w:rPr>
                                <w:sz w:val="12"/>
                              </w:rPr>
                              <w:tab/>
                            </w:r>
                            <w:r>
                              <w:rPr>
                                <w:spacing w:val="-8"/>
                                <w:sz w:val="12"/>
                              </w:rPr>
                              <w:t> </w:t>
                            </w:r>
                            <w:r>
                              <w:rPr>
                                <w:sz w:val="12"/>
                              </w:rPr>
                              <w:t>—</w:t>
                            </w:r>
                            <w:r>
                              <w:rPr>
                                <w:spacing w:val="40"/>
                                <w:sz w:val="12"/>
                              </w:rPr>
                              <w:t> </w:t>
                            </w:r>
                            <w:r>
                              <w:rPr>
                                <w:spacing w:val="-2"/>
                                <w:sz w:val="12"/>
                              </w:rPr>
                              <w:t>Worldwide</w:t>
                            </w:r>
                            <w:r>
                              <w:rPr>
                                <w:sz w:val="12"/>
                              </w:rPr>
                              <w:tab/>
                            </w:r>
                            <w:r>
                              <w:rPr>
                                <w:spacing w:val="-10"/>
                                <w:sz w:val="12"/>
                              </w:rPr>
                              <w:t>$</w:t>
                            </w:r>
                            <w:r>
                              <w:rPr>
                                <w:sz w:val="12"/>
                              </w:rPr>
                              <w:tab/>
                              <w:t>564</w:t>
                            </w:r>
                            <w:r>
                              <w:rPr>
                                <w:spacing w:val="80"/>
                                <w:w w:val="150"/>
                                <w:sz w:val="12"/>
                              </w:rPr>
                              <w:t> </w:t>
                            </w:r>
                            <w:r>
                              <w:rPr>
                                <w:sz w:val="12"/>
                              </w:rPr>
                              <w:t>$</w:t>
                              <w:tab/>
                            </w:r>
                            <w:r>
                              <w:rPr>
                                <w:spacing w:val="-4"/>
                                <w:sz w:val="12"/>
                              </w:rPr>
                              <w:t>558</w:t>
                            </w:r>
                            <w:r>
                              <w:rPr>
                                <w:sz w:val="12"/>
                              </w:rPr>
                              <w:tab/>
                              <w:tab/>
                            </w:r>
                            <w:r>
                              <w:rPr>
                                <w:spacing w:val="-10"/>
                                <w:sz w:val="12"/>
                              </w:rPr>
                              <w:t>1</w:t>
                            </w:r>
                            <w:r>
                              <w:rPr>
                                <w:sz w:val="12"/>
                              </w:rPr>
                              <w:tab/>
                              <w:tab/>
                            </w:r>
                            <w:r>
                              <w:rPr>
                                <w:spacing w:val="-10"/>
                                <w:sz w:val="12"/>
                              </w:rPr>
                              <w:t>1</w:t>
                            </w:r>
                          </w:p>
                        </w:tc>
                      </w:tr>
                    </w:tbl>
                    <w:p>
                      <w:pPr>
                        <w:pStyle w:val="BodyText"/>
                      </w:pPr>
                    </w:p>
                  </w:txbxContent>
                </v:textbox>
                <w10:wrap type="none"/>
              </v:shape>
            </w:pict>
          </mc:Fallback>
        </mc:AlternateContent>
      </w:r>
      <w:r>
        <w:rPr>
          <w:spacing w:val="-5"/>
        </w:rPr>
        <w:t>44</w:t>
      </w:r>
    </w:p>
    <w:p>
      <w:pPr>
        <w:spacing w:after="0"/>
        <w:sectPr>
          <w:type w:val="continuous"/>
          <w:pgSz w:w="12240" w:h="15840"/>
          <w:pgMar w:header="0" w:footer="0" w:top="940" w:bottom="280" w:left="220" w:right="240"/>
          <w:cols w:num="2" w:equalWidth="0">
            <w:col w:w="919" w:space="4440"/>
            <w:col w:w="6421"/>
          </w:cols>
        </w:sectPr>
      </w:pPr>
    </w:p>
    <w:p>
      <w:pPr>
        <w:pStyle w:val="BodyText"/>
        <w:spacing w:before="4"/>
        <w:rPr>
          <w:sz w:val="8"/>
        </w:rPr>
      </w:pPr>
    </w:p>
    <w:p>
      <w:pPr>
        <w:pStyle w:val="BodyText"/>
        <w:spacing w:line="27" w:lineRule="exact"/>
        <w:ind w:left="144"/>
        <w:rPr>
          <w:sz w:val="2"/>
        </w:rPr>
      </w:pPr>
      <w:r>
        <w:rPr>
          <w:position w:val="0"/>
          <w:sz w:val="2"/>
        </w:rPr>
        <mc:AlternateContent>
          <mc:Choice Requires="wps">
            <w:drawing>
              <wp:inline distT="0" distB="0" distL="0" distR="0">
                <wp:extent cx="7312659" cy="17145"/>
                <wp:effectExtent l="9525" t="0" r="0" b="1904"/>
                <wp:docPr id="603" name="Group 603"/>
                <wp:cNvGraphicFramePr>
                  <a:graphicFrameLocks/>
                </wp:cNvGraphicFramePr>
                <a:graphic>
                  <a:graphicData uri="http://schemas.microsoft.com/office/word/2010/wordprocessingGroup">
                    <wpg:wgp>
                      <wpg:cNvPr id="603" name="Group 603"/>
                      <wpg:cNvGrpSpPr/>
                      <wpg:grpSpPr>
                        <a:xfrm>
                          <a:off x="0" y="0"/>
                          <a:ext cx="7312659" cy="17145"/>
                          <a:chExt cx="7312659" cy="17145"/>
                        </a:xfrm>
                      </wpg:grpSpPr>
                      <wps:wsp>
                        <wps:cNvPr id="604" name="Graphic 60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05" name="Graphic 605"/>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06" name="Graphic 60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inline>
            </w:drawing>
          </mc:Choice>
          <mc:Fallback>
            <w:pict>
              <v:group style="width:575.8pt;height:1.35pt;mso-position-horizontal-relative:char;mso-position-vertical-relative:line" id="docshapegroup600" coordorigin="0,0" coordsize="11516,27">
                <v:rect style="position:absolute;left:0;top:0;width:11516;height:14" id="docshape601" filled="true" fillcolor="#999999" stroked="false">
                  <v:fill type="solid"/>
                </v:rect>
                <v:shape style="position:absolute;left:-1;top:0;width:11516;height:27" id="docshape602" coordorigin="0,0" coordsize="11516,27" path="m11515,0l11502,14,0,14,0,27,11502,27,11515,27,11515,14,11515,0xe" filled="true" fillcolor="#ededed" stroked="false">
                  <v:path arrowok="t"/>
                  <v:fill type="solid"/>
                </v:shape>
                <v:shape style="position:absolute;left:0;top:0;width:14;height:27" id="docshape603" coordorigin="0,0" coordsize="14,27" path="m0,27l0,0,13,0,13,13,0,27xe" filled="true" fillcolor="#999999" stroked="false">
                  <v:path arrowok="t"/>
                  <v:fill type="solid"/>
                </v:shape>
              </v:group>
            </w:pict>
          </mc:Fallback>
        </mc:AlternateContent>
      </w:r>
      <w:r>
        <w:rPr>
          <w:position w:val="0"/>
          <w:sz w:val="2"/>
        </w:rPr>
      </w:r>
    </w:p>
    <w:p>
      <w:pPr>
        <w:spacing w:after="0" w:line="27" w:lineRule="exact"/>
        <w:rPr>
          <w:sz w:val="2"/>
        </w:rPr>
        <w:sectPr>
          <w:type w:val="continuous"/>
          <w:pgSz w:w="12240" w:h="15840"/>
          <w:pgMar w:header="0" w:footer="0" w:top="940" w:bottom="280" w:left="220" w:right="240"/>
        </w:sectPr>
      </w:pPr>
    </w:p>
    <w:p>
      <w:pPr>
        <w:pStyle w:val="BodyText"/>
        <w:spacing w:before="9"/>
        <w:rPr>
          <w:sz w:val="4"/>
        </w:rPr>
      </w:pPr>
    </w:p>
    <w:p>
      <w:pPr>
        <w:pStyle w:val="BodyText"/>
        <w:spacing w:line="20" w:lineRule="exact"/>
        <w:ind w:left="144"/>
        <w:rPr>
          <w:sz w:val="2"/>
        </w:rPr>
      </w:pPr>
      <w:r>
        <w:rPr>
          <w:sz w:val="2"/>
        </w:rPr>
        <mc:AlternateContent>
          <mc:Choice Requires="wps">
            <w:drawing>
              <wp:inline distT="0" distB="0" distL="0" distR="0">
                <wp:extent cx="7312659" cy="8890"/>
                <wp:effectExtent l="0" t="0" r="0" b="0"/>
                <wp:docPr id="607" name="Group 607"/>
                <wp:cNvGraphicFramePr>
                  <a:graphicFrameLocks/>
                </wp:cNvGraphicFramePr>
                <a:graphic>
                  <a:graphicData uri="http://schemas.microsoft.com/office/word/2010/wordprocessingGroup">
                    <wpg:wgp>
                      <wpg:cNvPr id="607" name="Group 607"/>
                      <wpg:cNvGrpSpPr/>
                      <wpg:grpSpPr>
                        <a:xfrm>
                          <a:off x="0" y="0"/>
                          <a:ext cx="7312659" cy="8890"/>
                          <a:chExt cx="7312659" cy="8890"/>
                        </a:xfrm>
                      </wpg:grpSpPr>
                      <wps:wsp>
                        <wps:cNvPr id="608" name="Graphic 608"/>
                        <wps:cNvSpPr/>
                        <wps:spPr>
                          <a:xfrm>
                            <a:off x="-12" y="-1"/>
                            <a:ext cx="7312659" cy="8890"/>
                          </a:xfrm>
                          <a:custGeom>
                            <a:avLst/>
                            <a:gdLst/>
                            <a:ahLst/>
                            <a:cxnLst/>
                            <a:rect l="l" t="t" r="r" b="b"/>
                            <a:pathLst>
                              <a:path w="7312659" h="8890">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7pt;mso-position-horizontal-relative:char;mso-position-vertical-relative:line" id="docshapegroup604" coordorigin="0,0" coordsize="11516,14">
                <v:rect style="position:absolute;left:-1;top:0;width:11516;height:14" id="docshape605" filled="true" fillcolor="#000000" stroked="false">
                  <v:fill type="solid"/>
                </v:rect>
              </v:group>
            </w:pict>
          </mc:Fallback>
        </mc:AlternateContent>
      </w:r>
      <w:r>
        <w:rPr>
          <w:sz w:val="2"/>
        </w:rPr>
      </w:r>
    </w:p>
    <w:p>
      <w:pPr>
        <w:tabs>
          <w:tab w:pos="4871" w:val="left" w:leader="none"/>
          <w:tab w:pos="6382" w:val="left" w:leader="none"/>
        </w:tabs>
        <w:spacing w:before="1"/>
        <w:ind w:left="162" w:right="0" w:firstLine="0"/>
        <w:jc w:val="left"/>
        <w:rPr>
          <w:b/>
          <w:sz w:val="14"/>
        </w:rPr>
      </w:pPr>
      <w:r>
        <w:rPr/>
        <mc:AlternateContent>
          <mc:Choice Requires="wps">
            <w:drawing>
              <wp:anchor distT="0" distB="0" distL="0" distR="0" allowOverlap="1" layoutInCell="1" locked="0" behindDoc="1" simplePos="0" relativeHeight="487738880">
                <wp:simplePos x="0" y="0"/>
                <wp:positionH relativeFrom="page">
                  <wp:posOffset>231444</wp:posOffset>
                </wp:positionH>
                <wp:positionV relativeFrom="paragraph">
                  <wp:posOffset>121702</wp:posOffset>
                </wp:positionV>
                <wp:extent cx="668655" cy="8890"/>
                <wp:effectExtent l="0" t="0" r="0" b="0"/>
                <wp:wrapTopAndBottom/>
                <wp:docPr id="609" name="Graphic 609"/>
                <wp:cNvGraphicFramePr>
                  <a:graphicFrameLocks/>
                </wp:cNvGraphicFramePr>
                <a:graphic>
                  <a:graphicData uri="http://schemas.microsoft.com/office/word/2010/wordprocessingShape">
                    <wps:wsp>
                      <wps:cNvPr id="609" name="Graphic 609"/>
                      <wps:cNvSpPr/>
                      <wps:spPr>
                        <a:xfrm>
                          <a:off x="0" y="0"/>
                          <a:ext cx="668655" cy="8890"/>
                        </a:xfrm>
                        <a:custGeom>
                          <a:avLst/>
                          <a:gdLst/>
                          <a:ahLst/>
                          <a:cxnLst/>
                          <a:rect l="l" t="t" r="r" b="b"/>
                          <a:pathLst>
                            <a:path w="668655" h="8890">
                              <a:moveTo>
                                <a:pt x="668655" y="0"/>
                              </a:moveTo>
                              <a:lnTo>
                                <a:pt x="642937" y="0"/>
                              </a:lnTo>
                              <a:lnTo>
                                <a:pt x="68580" y="0"/>
                              </a:lnTo>
                              <a:lnTo>
                                <a:pt x="0" y="0"/>
                              </a:lnTo>
                              <a:lnTo>
                                <a:pt x="0" y="8572"/>
                              </a:lnTo>
                              <a:lnTo>
                                <a:pt x="68580" y="8572"/>
                              </a:lnTo>
                              <a:lnTo>
                                <a:pt x="642937" y="8572"/>
                              </a:lnTo>
                              <a:lnTo>
                                <a:pt x="668655" y="8572"/>
                              </a:lnTo>
                              <a:lnTo>
                                <a:pt x="6686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9.582889pt;width:52.65pt;height:.7pt;mso-position-horizontal-relative:page;mso-position-vertical-relative:paragraph;z-index:-15577600;mso-wrap-distance-left:0;mso-wrap-distance-right:0" id="docshape606" coordorigin="364,192" coordsize="1053,14" path="m1417,192l1377,192,472,192,364,192,364,205,472,205,1377,205,1417,205,1417,192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39392">
                <wp:simplePos x="0" y="0"/>
                <wp:positionH relativeFrom="page">
                  <wp:posOffset>951534</wp:posOffset>
                </wp:positionH>
                <wp:positionV relativeFrom="paragraph">
                  <wp:posOffset>121702</wp:posOffset>
                </wp:positionV>
                <wp:extent cx="420370" cy="8890"/>
                <wp:effectExtent l="0" t="0" r="0" b="0"/>
                <wp:wrapTopAndBottom/>
                <wp:docPr id="610" name="Graphic 610"/>
                <wp:cNvGraphicFramePr>
                  <a:graphicFrameLocks/>
                </wp:cNvGraphicFramePr>
                <a:graphic>
                  <a:graphicData uri="http://schemas.microsoft.com/office/word/2010/wordprocessingShape">
                    <wps:wsp>
                      <wps:cNvPr id="610" name="Graphic 610"/>
                      <wps:cNvSpPr/>
                      <wps:spPr>
                        <a:xfrm>
                          <a:off x="0" y="0"/>
                          <a:ext cx="420370" cy="8890"/>
                        </a:xfrm>
                        <a:custGeom>
                          <a:avLst/>
                          <a:gdLst/>
                          <a:ahLst/>
                          <a:cxnLst/>
                          <a:rect l="l" t="t" r="r" b="b"/>
                          <a:pathLst>
                            <a:path w="420370" h="8890">
                              <a:moveTo>
                                <a:pt x="420052" y="0"/>
                              </a:moveTo>
                              <a:lnTo>
                                <a:pt x="402907" y="0"/>
                              </a:lnTo>
                              <a:lnTo>
                                <a:pt x="77152" y="0"/>
                              </a:lnTo>
                              <a:lnTo>
                                <a:pt x="0" y="0"/>
                              </a:lnTo>
                              <a:lnTo>
                                <a:pt x="0" y="8572"/>
                              </a:lnTo>
                              <a:lnTo>
                                <a:pt x="77152" y="8572"/>
                              </a:lnTo>
                              <a:lnTo>
                                <a:pt x="402907" y="8572"/>
                              </a:lnTo>
                              <a:lnTo>
                                <a:pt x="420052" y="8572"/>
                              </a:lnTo>
                              <a:lnTo>
                                <a:pt x="4200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74.924004pt;margin-top:9.582889pt;width:33.1pt;height:.7pt;mso-position-horizontal-relative:page;mso-position-vertical-relative:paragraph;z-index:-15577088;mso-wrap-distance-left:0;mso-wrap-distance-right:0" id="docshape607" coordorigin="1498,192" coordsize="662,14" path="m2160,192l2133,192,1620,192,1498,192,1498,205,1620,205,2133,205,2160,205,2160,192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39904">
                <wp:simplePos x="0" y="0"/>
                <wp:positionH relativeFrom="page">
                  <wp:posOffset>1431594</wp:posOffset>
                </wp:positionH>
                <wp:positionV relativeFrom="paragraph">
                  <wp:posOffset>121702</wp:posOffset>
                </wp:positionV>
                <wp:extent cx="771525" cy="8890"/>
                <wp:effectExtent l="0" t="0" r="0" b="0"/>
                <wp:wrapTopAndBottom/>
                <wp:docPr id="611" name="Graphic 611"/>
                <wp:cNvGraphicFramePr>
                  <a:graphicFrameLocks/>
                </wp:cNvGraphicFramePr>
                <a:graphic>
                  <a:graphicData uri="http://schemas.microsoft.com/office/word/2010/wordprocessingShape">
                    <wps:wsp>
                      <wps:cNvPr id="611" name="Graphic 611"/>
                      <wps:cNvSpPr/>
                      <wps:spPr>
                        <a:xfrm>
                          <a:off x="0" y="0"/>
                          <a:ext cx="771525" cy="8890"/>
                        </a:xfrm>
                        <a:custGeom>
                          <a:avLst/>
                          <a:gdLst/>
                          <a:ahLst/>
                          <a:cxnLst/>
                          <a:rect l="l" t="t" r="r" b="b"/>
                          <a:pathLst>
                            <a:path w="771525" h="8890">
                              <a:moveTo>
                                <a:pt x="771525" y="0"/>
                              </a:moveTo>
                              <a:lnTo>
                                <a:pt x="754380" y="0"/>
                              </a:lnTo>
                              <a:lnTo>
                                <a:pt x="77152" y="0"/>
                              </a:lnTo>
                              <a:lnTo>
                                <a:pt x="0" y="0"/>
                              </a:lnTo>
                              <a:lnTo>
                                <a:pt x="0" y="8572"/>
                              </a:lnTo>
                              <a:lnTo>
                                <a:pt x="77152" y="8572"/>
                              </a:lnTo>
                              <a:lnTo>
                                <a:pt x="754380" y="8572"/>
                              </a:lnTo>
                              <a:lnTo>
                                <a:pt x="771525" y="8572"/>
                              </a:lnTo>
                              <a:lnTo>
                                <a:pt x="7715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12.724007pt;margin-top:9.582889pt;width:60.75pt;height:.7pt;mso-position-horizontal-relative:page;mso-position-vertical-relative:paragraph;z-index:-15576576;mso-wrap-distance-left:0;mso-wrap-distance-right:0" id="docshape608" coordorigin="2254,192" coordsize="1215,14" path="m3469,192l3442,192,2376,192,2254,192,2254,205,2376,205,3442,205,3469,205,3469,192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40416">
                <wp:simplePos x="0" y="0"/>
                <wp:positionH relativeFrom="page">
                  <wp:posOffset>2263127</wp:posOffset>
                </wp:positionH>
                <wp:positionV relativeFrom="paragraph">
                  <wp:posOffset>121702</wp:posOffset>
                </wp:positionV>
                <wp:extent cx="523240" cy="8890"/>
                <wp:effectExtent l="0" t="0" r="0" b="0"/>
                <wp:wrapTopAndBottom/>
                <wp:docPr id="612" name="Graphic 612"/>
                <wp:cNvGraphicFramePr>
                  <a:graphicFrameLocks/>
                </wp:cNvGraphicFramePr>
                <a:graphic>
                  <a:graphicData uri="http://schemas.microsoft.com/office/word/2010/wordprocessingShape">
                    <wps:wsp>
                      <wps:cNvPr id="612" name="Graphic 612"/>
                      <wps:cNvSpPr/>
                      <wps:spPr>
                        <a:xfrm>
                          <a:off x="0" y="0"/>
                          <a:ext cx="523240" cy="8890"/>
                        </a:xfrm>
                        <a:custGeom>
                          <a:avLst/>
                          <a:gdLst/>
                          <a:ahLst/>
                          <a:cxnLst/>
                          <a:rect l="l" t="t" r="r" b="b"/>
                          <a:pathLst>
                            <a:path w="523240" h="8890">
                              <a:moveTo>
                                <a:pt x="522922" y="0"/>
                              </a:moveTo>
                              <a:lnTo>
                                <a:pt x="505777" y="0"/>
                              </a:lnTo>
                              <a:lnTo>
                                <a:pt x="77152" y="0"/>
                              </a:lnTo>
                              <a:lnTo>
                                <a:pt x="0" y="0"/>
                              </a:lnTo>
                              <a:lnTo>
                                <a:pt x="0" y="8572"/>
                              </a:lnTo>
                              <a:lnTo>
                                <a:pt x="77152"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8.199005pt;margin-top:9.582889pt;width:41.2pt;height:.7pt;mso-position-horizontal-relative:page;mso-position-vertical-relative:paragraph;z-index:-15576064;mso-wrap-distance-left:0;mso-wrap-distance-right:0" id="docshape609" coordorigin="3564,192" coordsize="824,14" path="m4387,192l4360,192,3685,192,3564,192,3564,205,3685,205,4360,205,4387,205,4387,192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40928">
                <wp:simplePos x="0" y="0"/>
                <wp:positionH relativeFrom="page">
                  <wp:posOffset>2846057</wp:posOffset>
                </wp:positionH>
                <wp:positionV relativeFrom="paragraph">
                  <wp:posOffset>121702</wp:posOffset>
                </wp:positionV>
                <wp:extent cx="1106170" cy="8890"/>
                <wp:effectExtent l="0" t="0" r="0" b="0"/>
                <wp:wrapTopAndBottom/>
                <wp:docPr id="613" name="Graphic 613"/>
                <wp:cNvGraphicFramePr>
                  <a:graphicFrameLocks/>
                </wp:cNvGraphicFramePr>
                <a:graphic>
                  <a:graphicData uri="http://schemas.microsoft.com/office/word/2010/wordprocessingShape">
                    <wps:wsp>
                      <wps:cNvPr id="613" name="Graphic 613"/>
                      <wps:cNvSpPr/>
                      <wps:spPr>
                        <a:xfrm>
                          <a:off x="0" y="0"/>
                          <a:ext cx="1106170" cy="8890"/>
                        </a:xfrm>
                        <a:custGeom>
                          <a:avLst/>
                          <a:gdLst/>
                          <a:ahLst/>
                          <a:cxnLst/>
                          <a:rect l="l" t="t" r="r" b="b"/>
                          <a:pathLst>
                            <a:path w="1106170" h="8890">
                              <a:moveTo>
                                <a:pt x="1105852" y="0"/>
                              </a:moveTo>
                              <a:lnTo>
                                <a:pt x="1105852" y="0"/>
                              </a:lnTo>
                              <a:lnTo>
                                <a:pt x="0" y="0"/>
                              </a:lnTo>
                              <a:lnTo>
                                <a:pt x="0" y="8572"/>
                              </a:lnTo>
                              <a:lnTo>
                                <a:pt x="1105852" y="8572"/>
                              </a:lnTo>
                              <a:lnTo>
                                <a:pt x="11058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4.099014pt;margin-top:9.582889pt;width:87.075004pt;height:.675pt;mso-position-horizontal-relative:page;mso-position-vertical-relative:paragraph;z-index:-15575552;mso-wrap-distance-left:0;mso-wrap-distance-right:0" id="docshape610"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741440">
                <wp:simplePos x="0" y="0"/>
                <wp:positionH relativeFrom="page">
                  <wp:posOffset>4011917</wp:posOffset>
                </wp:positionH>
                <wp:positionV relativeFrom="paragraph">
                  <wp:posOffset>121702</wp:posOffset>
                </wp:positionV>
                <wp:extent cx="771525" cy="8890"/>
                <wp:effectExtent l="0" t="0" r="0" b="0"/>
                <wp:wrapTopAndBottom/>
                <wp:docPr id="614" name="Graphic 614"/>
                <wp:cNvGraphicFramePr>
                  <a:graphicFrameLocks/>
                </wp:cNvGraphicFramePr>
                <a:graphic>
                  <a:graphicData uri="http://schemas.microsoft.com/office/word/2010/wordprocessingShape">
                    <wps:wsp>
                      <wps:cNvPr id="614" name="Graphic 614"/>
                      <wps:cNvSpPr/>
                      <wps:spPr>
                        <a:xfrm>
                          <a:off x="0" y="0"/>
                          <a:ext cx="771525" cy="8890"/>
                        </a:xfrm>
                        <a:custGeom>
                          <a:avLst/>
                          <a:gdLst/>
                          <a:ahLst/>
                          <a:cxnLst/>
                          <a:rect l="l" t="t" r="r" b="b"/>
                          <a:pathLst>
                            <a:path w="771525" h="8890">
                              <a:moveTo>
                                <a:pt x="771525" y="0"/>
                              </a:moveTo>
                              <a:lnTo>
                                <a:pt x="771525" y="0"/>
                              </a:lnTo>
                              <a:lnTo>
                                <a:pt x="0" y="0"/>
                              </a:lnTo>
                              <a:lnTo>
                                <a:pt x="0" y="8572"/>
                              </a:lnTo>
                              <a:lnTo>
                                <a:pt x="771525" y="8572"/>
                              </a:lnTo>
                              <a:lnTo>
                                <a:pt x="7715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5.899017pt;margin-top:9.582889pt;width:60.750003pt;height:.675pt;mso-position-horizontal-relative:page;mso-position-vertical-relative:paragraph;z-index:-15575040;mso-wrap-distance-left:0;mso-wrap-distance-right:0" id="docshape611" filled="true" fillcolor="#000000" stroked="false">
                <v:fill type="solid"/>
                <w10:wrap type="topAndBottom"/>
              </v:rect>
            </w:pict>
          </mc:Fallback>
        </mc:AlternateContent>
      </w:r>
      <w:r>
        <w:rPr>
          <w:spacing w:val="-2"/>
          <w:w w:val="105"/>
          <w:sz w:val="12"/>
        </w:rPr>
        <w:t>(MILLIONS)</w:t>
      </w:r>
      <w:r>
        <w:rPr>
          <w:sz w:val="12"/>
        </w:rPr>
        <w:tab/>
      </w:r>
      <w:r>
        <w:rPr>
          <w:b/>
          <w:spacing w:val="-2"/>
          <w:w w:val="105"/>
          <w:position w:val="1"/>
          <w:sz w:val="14"/>
        </w:rPr>
        <w:t>Revenue</w:t>
      </w:r>
      <w:r>
        <w:rPr>
          <w:b/>
          <w:position w:val="1"/>
          <w:sz w:val="14"/>
        </w:rPr>
        <w:tab/>
      </w:r>
      <w:r>
        <w:rPr>
          <w:b/>
          <w:w w:val="105"/>
          <w:position w:val="1"/>
          <w:sz w:val="14"/>
        </w:rPr>
        <w:t>%</w:t>
      </w:r>
      <w:r>
        <w:rPr>
          <w:b/>
          <w:spacing w:val="-6"/>
          <w:w w:val="105"/>
          <w:position w:val="1"/>
          <w:sz w:val="14"/>
        </w:rPr>
        <w:t> </w:t>
      </w:r>
      <w:r>
        <w:rPr>
          <w:b/>
          <w:spacing w:val="-2"/>
          <w:w w:val="105"/>
          <w:position w:val="1"/>
          <w:sz w:val="14"/>
        </w:rPr>
        <w:t>Change</w:t>
      </w:r>
    </w:p>
    <w:p>
      <w:pPr>
        <w:spacing w:line="151" w:lineRule="exact" w:before="9"/>
        <w:ind w:left="2439" w:right="0" w:firstLine="0"/>
        <w:jc w:val="left"/>
        <w:rPr>
          <w:b/>
          <w:sz w:val="14"/>
        </w:rPr>
      </w:pPr>
      <w:r>
        <w:rPr>
          <w:b/>
          <w:spacing w:val="-2"/>
          <w:sz w:val="14"/>
        </w:rPr>
        <w:t>Global</w:t>
      </w:r>
    </w:p>
    <w:p>
      <w:pPr>
        <w:tabs>
          <w:tab w:pos="1410" w:val="left" w:leader="none"/>
          <w:tab w:pos="2355" w:val="left" w:leader="none"/>
          <w:tab w:pos="3544" w:val="left" w:leader="none"/>
          <w:tab w:pos="4338" w:val="left" w:leader="none"/>
          <w:tab w:pos="6222" w:val="left" w:leader="none"/>
          <w:tab w:pos="6864" w:val="left" w:leader="none"/>
          <w:tab w:pos="8496" w:val="left" w:leader="none"/>
        </w:tabs>
        <w:spacing w:line="159" w:lineRule="exact" w:before="0" w:after="24"/>
        <w:ind w:left="421" w:right="0" w:firstLine="0"/>
        <w:jc w:val="left"/>
        <w:rPr>
          <w:b/>
          <w:sz w:val="14"/>
        </w:rPr>
      </w:pPr>
      <w:r>
        <w:rPr>
          <w:b/>
          <w:spacing w:val="-2"/>
          <w:sz w:val="14"/>
        </w:rPr>
        <w:t>Product</w:t>
      </w:r>
      <w:r>
        <w:rPr>
          <w:b/>
          <w:sz w:val="14"/>
        </w:rPr>
        <w:tab/>
      </w:r>
      <w:r>
        <w:rPr>
          <w:b/>
          <w:spacing w:val="-2"/>
          <w:sz w:val="14"/>
        </w:rPr>
        <w:t>Period</w:t>
      </w:r>
      <w:r>
        <w:rPr>
          <w:b/>
          <w:sz w:val="14"/>
        </w:rPr>
        <w:tab/>
      </w:r>
      <w:r>
        <w:rPr>
          <w:b/>
          <w:spacing w:val="-2"/>
          <w:sz w:val="14"/>
        </w:rPr>
        <w:t>Revenues</w:t>
      </w:r>
      <w:r>
        <w:rPr>
          <w:b/>
          <w:sz w:val="14"/>
        </w:rPr>
        <w:tab/>
      </w:r>
      <w:r>
        <w:rPr>
          <w:b/>
          <w:spacing w:val="-2"/>
          <w:sz w:val="14"/>
        </w:rPr>
        <w:t>Region</w:t>
      </w:r>
      <w:r>
        <w:rPr>
          <w:b/>
          <w:sz w:val="14"/>
        </w:rPr>
        <w:tab/>
        <w:t>July</w:t>
      </w:r>
      <w:r>
        <w:rPr>
          <w:b/>
          <w:spacing w:val="2"/>
          <w:sz w:val="14"/>
        </w:rPr>
        <w:t> </w:t>
      </w:r>
      <w:r>
        <w:rPr>
          <w:b/>
          <w:sz w:val="14"/>
        </w:rPr>
        <w:t>2,</w:t>
      </w:r>
      <w:r>
        <w:rPr>
          <w:b/>
          <w:spacing w:val="2"/>
          <w:sz w:val="14"/>
        </w:rPr>
        <w:t> </w:t>
      </w:r>
      <w:r>
        <w:rPr>
          <w:b/>
          <w:sz w:val="14"/>
        </w:rPr>
        <w:t>2023</w:t>
      </w:r>
      <w:r>
        <w:rPr>
          <w:b/>
          <w:spacing w:val="63"/>
          <w:sz w:val="14"/>
        </w:rPr>
        <w:t>  </w:t>
      </w:r>
      <w:r>
        <w:rPr>
          <w:b/>
          <w:sz w:val="14"/>
        </w:rPr>
        <w:t>July</w:t>
      </w:r>
      <w:r>
        <w:rPr>
          <w:b/>
          <w:spacing w:val="3"/>
          <w:sz w:val="14"/>
        </w:rPr>
        <w:t> </w:t>
      </w:r>
      <w:r>
        <w:rPr>
          <w:b/>
          <w:sz w:val="14"/>
        </w:rPr>
        <w:t>3,</w:t>
      </w:r>
      <w:r>
        <w:rPr>
          <w:b/>
          <w:spacing w:val="3"/>
          <w:sz w:val="14"/>
        </w:rPr>
        <w:t> </w:t>
      </w:r>
      <w:r>
        <w:rPr>
          <w:b/>
          <w:spacing w:val="-4"/>
          <w:sz w:val="14"/>
        </w:rPr>
        <w:t>2022</w:t>
      </w:r>
      <w:r>
        <w:rPr>
          <w:b/>
          <w:sz w:val="14"/>
        </w:rPr>
        <w:tab/>
      </w:r>
      <w:r>
        <w:rPr>
          <w:b/>
          <w:spacing w:val="-2"/>
          <w:sz w:val="14"/>
        </w:rPr>
        <w:t>Total</w:t>
      </w:r>
      <w:r>
        <w:rPr>
          <w:b/>
          <w:sz w:val="14"/>
        </w:rPr>
        <w:tab/>
      </w:r>
      <w:r>
        <w:rPr>
          <w:b/>
          <w:spacing w:val="-2"/>
          <w:sz w:val="14"/>
        </w:rPr>
        <w:t>Oper.</w:t>
      </w:r>
      <w:r>
        <w:rPr>
          <w:b/>
          <w:sz w:val="14"/>
        </w:rPr>
        <w:tab/>
        <w:t>Operational</w:t>
      </w:r>
      <w:r>
        <w:rPr>
          <w:b/>
          <w:spacing w:val="11"/>
          <w:sz w:val="14"/>
        </w:rPr>
        <w:t> </w:t>
      </w:r>
      <w:r>
        <w:rPr>
          <w:b/>
          <w:sz w:val="14"/>
        </w:rPr>
        <w:t>Results</w:t>
      </w:r>
      <w:r>
        <w:rPr>
          <w:b/>
          <w:spacing w:val="12"/>
          <w:sz w:val="14"/>
        </w:rPr>
        <w:t> </w:t>
      </w:r>
      <w:r>
        <w:rPr>
          <w:b/>
          <w:spacing w:val="-2"/>
          <w:sz w:val="14"/>
        </w:rPr>
        <w:t>Commentary</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41"/>
        <w:gridCol w:w="655"/>
        <w:gridCol w:w="107"/>
        <w:gridCol w:w="1311"/>
        <w:gridCol w:w="811"/>
        <w:gridCol w:w="919"/>
        <w:gridCol w:w="96"/>
        <w:gridCol w:w="825"/>
        <w:gridCol w:w="96"/>
        <w:gridCol w:w="5563"/>
      </w:tblGrid>
      <w:tr>
        <w:trPr>
          <w:trHeight w:val="315" w:hRule="exact"/>
        </w:trPr>
        <w:tc>
          <w:tcPr>
            <w:tcW w:w="1141" w:type="dxa"/>
            <w:tcBorders>
              <w:right w:val="single" w:sz="6" w:space="0" w:color="000000"/>
            </w:tcBorders>
          </w:tcPr>
          <w:p>
            <w:pPr>
              <w:pStyle w:val="TableParagraph"/>
              <w:rPr>
                <w:sz w:val="14"/>
              </w:rPr>
            </w:pPr>
          </w:p>
        </w:tc>
        <w:tc>
          <w:tcPr>
            <w:tcW w:w="655" w:type="dxa"/>
            <w:tcBorders>
              <w:top w:val="single" w:sz="6" w:space="0" w:color="000000"/>
              <w:left w:val="single" w:sz="6" w:space="0" w:color="000000"/>
            </w:tcBorders>
          </w:tcPr>
          <w:p>
            <w:pPr>
              <w:pStyle w:val="TableParagraph"/>
              <w:rPr>
                <w:sz w:val="14"/>
              </w:rPr>
            </w:pPr>
          </w:p>
        </w:tc>
        <w:tc>
          <w:tcPr>
            <w:tcW w:w="107" w:type="dxa"/>
            <w:vMerge w:val="restart"/>
            <w:tcBorders>
              <w:bottom w:val="single" w:sz="6" w:space="0" w:color="000000"/>
              <w:right w:val="single" w:sz="6" w:space="0" w:color="000000"/>
            </w:tcBorders>
          </w:tcPr>
          <w:p>
            <w:pPr>
              <w:pStyle w:val="TableParagraph"/>
              <w:rPr>
                <w:sz w:val="14"/>
              </w:rPr>
            </w:pPr>
          </w:p>
        </w:tc>
        <w:tc>
          <w:tcPr>
            <w:tcW w:w="1311" w:type="dxa"/>
            <w:tcBorders>
              <w:top w:val="single" w:sz="6" w:space="0" w:color="000000"/>
              <w:left w:val="single" w:sz="6" w:space="0" w:color="000000"/>
              <w:right w:val="single" w:sz="6" w:space="0" w:color="000000"/>
            </w:tcBorders>
          </w:tcPr>
          <w:p>
            <w:pPr>
              <w:pStyle w:val="TableParagraph"/>
              <w:spacing w:before="44"/>
              <w:ind w:left="6" w:right="94"/>
              <w:jc w:val="center"/>
              <w:rPr>
                <w:b/>
                <w:sz w:val="14"/>
              </w:rPr>
            </w:pPr>
            <w:r>
              <w:rPr>
                <w:b/>
                <w:spacing w:val="-4"/>
                <w:sz w:val="14"/>
              </w:rPr>
              <w:t>$262</w:t>
            </w:r>
          </w:p>
        </w:tc>
        <w:tc>
          <w:tcPr>
            <w:tcW w:w="811" w:type="dxa"/>
            <w:tcBorders>
              <w:top w:val="single" w:sz="6" w:space="0" w:color="000000"/>
              <w:left w:val="single" w:sz="6" w:space="0" w:color="000000"/>
            </w:tcBorders>
          </w:tcPr>
          <w:p>
            <w:pPr>
              <w:pStyle w:val="TableParagraph"/>
              <w:rPr>
                <w:sz w:val="14"/>
              </w:rPr>
            </w:pPr>
          </w:p>
        </w:tc>
        <w:tc>
          <w:tcPr>
            <w:tcW w:w="919" w:type="dxa"/>
            <w:vMerge w:val="restart"/>
            <w:tcBorders>
              <w:bottom w:val="single" w:sz="6" w:space="0" w:color="000000"/>
            </w:tcBorders>
          </w:tcPr>
          <w:p>
            <w:pPr>
              <w:pStyle w:val="TableParagraph"/>
              <w:rPr>
                <w:b/>
                <w:sz w:val="12"/>
              </w:rPr>
            </w:pPr>
          </w:p>
          <w:p>
            <w:pPr>
              <w:pStyle w:val="TableParagraph"/>
              <w:rPr>
                <w:b/>
                <w:sz w:val="12"/>
              </w:rPr>
            </w:pPr>
          </w:p>
          <w:p>
            <w:pPr>
              <w:pStyle w:val="TableParagraph"/>
              <w:spacing w:before="47"/>
              <w:rPr>
                <w:b/>
                <w:sz w:val="12"/>
              </w:rPr>
            </w:pPr>
          </w:p>
          <w:p>
            <w:pPr>
              <w:pStyle w:val="TableParagraph"/>
              <w:tabs>
                <w:tab w:pos="558" w:val="left" w:leader="none"/>
              </w:tabs>
              <w:ind w:right="53"/>
              <w:jc w:val="right"/>
              <w:rPr>
                <w:sz w:val="12"/>
              </w:rPr>
            </w:pPr>
            <w:r>
              <w:rPr>
                <w:spacing w:val="-10"/>
                <w:w w:val="105"/>
                <w:sz w:val="12"/>
              </w:rPr>
              <w:t>$</w:t>
            </w:r>
            <w:r>
              <w:rPr>
                <w:sz w:val="12"/>
              </w:rPr>
              <w:tab/>
            </w:r>
            <w:r>
              <w:rPr>
                <w:spacing w:val="-5"/>
                <w:w w:val="105"/>
                <w:sz w:val="12"/>
              </w:rPr>
              <w:t>168</w:t>
            </w:r>
          </w:p>
          <w:p>
            <w:pPr>
              <w:pStyle w:val="TableParagraph"/>
              <w:spacing w:before="51" w:after="42"/>
              <w:ind w:right="53"/>
              <w:jc w:val="right"/>
              <w:rPr>
                <w:sz w:val="12"/>
              </w:rPr>
            </w:pPr>
            <w:r>
              <w:rPr>
                <w:spacing w:val="-5"/>
                <w:w w:val="105"/>
                <w:sz w:val="12"/>
              </w:rPr>
              <w:t>94</w:t>
            </w:r>
          </w:p>
          <w:p>
            <w:pPr>
              <w:pStyle w:val="TableParagraph"/>
              <w:spacing w:line="20" w:lineRule="exact"/>
              <w:ind w:left="94" w:right="-58"/>
              <w:rPr>
                <w:sz w:val="2"/>
              </w:rPr>
            </w:pPr>
            <w:r>
              <w:rPr>
                <w:sz w:val="2"/>
              </w:rPr>
              <mc:AlternateContent>
                <mc:Choice Requires="wps">
                  <w:drawing>
                    <wp:inline distT="0" distB="0" distL="0" distR="0">
                      <wp:extent cx="523240" cy="8890"/>
                      <wp:effectExtent l="0" t="0" r="0" b="0"/>
                      <wp:docPr id="615" name="Group 615"/>
                      <wp:cNvGraphicFramePr>
                        <a:graphicFrameLocks/>
                      </wp:cNvGraphicFramePr>
                      <a:graphic>
                        <a:graphicData uri="http://schemas.microsoft.com/office/word/2010/wordprocessingGroup">
                          <wpg:wgp>
                            <wpg:cNvPr id="615" name="Group 615"/>
                            <wpg:cNvGrpSpPr/>
                            <wpg:grpSpPr>
                              <a:xfrm>
                                <a:off x="0" y="0"/>
                                <a:ext cx="523240" cy="8890"/>
                                <a:chExt cx="523240" cy="8890"/>
                              </a:xfrm>
                            </wpg:grpSpPr>
                            <wps:wsp>
                              <wps:cNvPr id="616" name="Graphic 616"/>
                              <wps:cNvSpPr/>
                              <wps:spPr>
                                <a:xfrm>
                                  <a:off x="-12" y="-1"/>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612" coordorigin="0,0" coordsize="824,14">
                      <v:shape style="position:absolute;left:-1;top:0;width:824;height:14" id="docshape613" coordorigin="0,0" coordsize="824,14" path="m823,0l796,0,108,0,0,0,0,13,108,13,796,13,823,13,823,0xe" filled="true" fillcolor="#000000" stroked="false">
                        <v:path arrowok="t"/>
                        <v:fill type="solid"/>
                      </v:shape>
                    </v:group>
                  </w:pict>
                </mc:Fallback>
              </mc:AlternateContent>
            </w:r>
            <w:r>
              <w:rPr>
                <w:sz w:val="2"/>
              </w:rPr>
            </w:r>
          </w:p>
          <w:p>
            <w:pPr>
              <w:pStyle w:val="TableParagraph"/>
              <w:tabs>
                <w:tab w:pos="558" w:val="left" w:leader="none"/>
              </w:tabs>
              <w:spacing w:before="3" w:after="28"/>
              <w:ind w:right="53"/>
              <w:jc w:val="right"/>
              <w:rPr>
                <w:sz w:val="12"/>
              </w:rPr>
            </w:pPr>
            <w:r>
              <w:rPr>
                <w:spacing w:val="-10"/>
                <w:w w:val="105"/>
                <w:sz w:val="12"/>
              </w:rPr>
              <w:t>$</w:t>
            </w:r>
            <w:r>
              <w:rPr>
                <w:sz w:val="12"/>
              </w:rPr>
              <w:tab/>
            </w:r>
            <w:r>
              <w:rPr>
                <w:spacing w:val="-5"/>
                <w:w w:val="105"/>
                <w:sz w:val="12"/>
              </w:rPr>
              <w:t>262</w:t>
            </w:r>
          </w:p>
          <w:p>
            <w:pPr>
              <w:pStyle w:val="TableParagraph"/>
              <w:spacing w:line="20" w:lineRule="exact"/>
              <w:ind w:left="94" w:right="-58"/>
              <w:rPr>
                <w:sz w:val="2"/>
              </w:rPr>
            </w:pPr>
            <w:r>
              <w:rPr>
                <w:sz w:val="2"/>
              </w:rPr>
              <mc:AlternateContent>
                <mc:Choice Requires="wps">
                  <w:drawing>
                    <wp:inline distT="0" distB="0" distL="0" distR="0">
                      <wp:extent cx="523240" cy="8890"/>
                      <wp:effectExtent l="0" t="0" r="0" b="0"/>
                      <wp:docPr id="617" name="Group 617"/>
                      <wp:cNvGraphicFramePr>
                        <a:graphicFrameLocks/>
                      </wp:cNvGraphicFramePr>
                      <a:graphic>
                        <a:graphicData uri="http://schemas.microsoft.com/office/word/2010/wordprocessingGroup">
                          <wpg:wgp>
                            <wpg:cNvPr id="617" name="Group 617"/>
                            <wpg:cNvGrpSpPr/>
                            <wpg:grpSpPr>
                              <a:xfrm>
                                <a:off x="0" y="0"/>
                                <a:ext cx="523240" cy="8890"/>
                                <a:chExt cx="523240" cy="8890"/>
                              </a:xfrm>
                            </wpg:grpSpPr>
                            <wps:wsp>
                              <wps:cNvPr id="618" name="Graphic 618"/>
                              <wps:cNvSpPr/>
                              <wps:spPr>
                                <a:xfrm>
                                  <a:off x="-12" y="-1"/>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614" coordorigin="0,0" coordsize="824,14">
                      <v:shape style="position:absolute;left:-1;top:0;width:824;height:14" id="docshape615" coordorigin="0,0" coordsize="824,14" path="m823,0l796,0,108,0,0,0,0,13,108,13,796,13,823,13,823,0xe" filled="true" fillcolor="#000000" stroked="false">
                        <v:path arrowok="t"/>
                        <v:fill type="solid"/>
                      </v:shape>
                    </v:group>
                  </w:pict>
                </mc:Fallback>
              </mc:AlternateContent>
            </w:r>
            <w:r>
              <w:rPr>
                <w:sz w:val="2"/>
              </w:rPr>
            </w:r>
          </w:p>
          <w:p>
            <w:pPr>
              <w:pStyle w:val="TableParagraph"/>
              <w:tabs>
                <w:tab w:pos="558" w:val="left" w:leader="none"/>
              </w:tabs>
              <w:spacing w:before="138"/>
              <w:ind w:right="53"/>
              <w:jc w:val="right"/>
              <w:rPr>
                <w:sz w:val="12"/>
              </w:rPr>
            </w:pPr>
            <w:r>
              <w:rPr>
                <w:spacing w:val="-10"/>
                <w:w w:val="105"/>
                <w:sz w:val="12"/>
              </w:rPr>
              <w:t>$</w:t>
            </w:r>
            <w:r>
              <w:rPr>
                <w:sz w:val="12"/>
              </w:rPr>
              <w:tab/>
            </w:r>
            <w:r>
              <w:rPr>
                <w:spacing w:val="-5"/>
                <w:w w:val="105"/>
                <w:sz w:val="12"/>
              </w:rPr>
              <w:t>323</w:t>
            </w:r>
          </w:p>
          <w:p>
            <w:pPr>
              <w:pStyle w:val="TableParagraph"/>
              <w:spacing w:before="34"/>
              <w:rPr>
                <w:b/>
                <w:sz w:val="12"/>
              </w:rPr>
            </w:pPr>
          </w:p>
          <w:p>
            <w:pPr>
              <w:pStyle w:val="TableParagraph"/>
              <w:spacing w:after="42"/>
              <w:ind w:right="53"/>
              <w:jc w:val="right"/>
              <w:rPr>
                <w:sz w:val="12"/>
              </w:rPr>
            </w:pPr>
            <w:r>
              <w:rPr>
                <w:spacing w:val="-5"/>
                <w:w w:val="105"/>
                <w:sz w:val="12"/>
              </w:rPr>
              <w:t>199</w:t>
            </w:r>
          </w:p>
          <w:p>
            <w:pPr>
              <w:pStyle w:val="TableParagraph"/>
              <w:spacing w:line="20" w:lineRule="exact"/>
              <w:ind w:left="94" w:right="-58"/>
              <w:rPr>
                <w:sz w:val="2"/>
              </w:rPr>
            </w:pPr>
            <w:r>
              <w:rPr>
                <w:sz w:val="2"/>
              </w:rPr>
              <mc:AlternateContent>
                <mc:Choice Requires="wps">
                  <w:drawing>
                    <wp:inline distT="0" distB="0" distL="0" distR="0">
                      <wp:extent cx="523240" cy="8890"/>
                      <wp:effectExtent l="0" t="0" r="0" b="0"/>
                      <wp:docPr id="619" name="Group 619"/>
                      <wp:cNvGraphicFramePr>
                        <a:graphicFrameLocks/>
                      </wp:cNvGraphicFramePr>
                      <a:graphic>
                        <a:graphicData uri="http://schemas.microsoft.com/office/word/2010/wordprocessingGroup">
                          <wpg:wgp>
                            <wpg:cNvPr id="619" name="Group 619"/>
                            <wpg:cNvGrpSpPr/>
                            <wpg:grpSpPr>
                              <a:xfrm>
                                <a:off x="0" y="0"/>
                                <a:ext cx="523240" cy="8890"/>
                                <a:chExt cx="523240" cy="8890"/>
                              </a:xfrm>
                            </wpg:grpSpPr>
                            <wps:wsp>
                              <wps:cNvPr id="620" name="Graphic 620"/>
                              <wps:cNvSpPr/>
                              <wps:spPr>
                                <a:xfrm>
                                  <a:off x="-12" y="-1"/>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616" coordorigin="0,0" coordsize="824,14">
                      <v:shape style="position:absolute;left:-1;top:0;width:824;height:14" id="docshape617" coordorigin="0,0" coordsize="824,14" path="m823,0l796,0,108,0,0,0,0,13,108,13,796,13,823,13,823,0xe" filled="true" fillcolor="#000000" stroked="false">
                        <v:path arrowok="t"/>
                        <v:fill type="solid"/>
                      </v:shape>
                    </v:group>
                  </w:pict>
                </mc:Fallback>
              </mc:AlternateContent>
            </w:r>
            <w:r>
              <w:rPr>
                <w:sz w:val="2"/>
              </w:rPr>
            </w:r>
          </w:p>
          <w:p>
            <w:pPr>
              <w:pStyle w:val="TableParagraph"/>
              <w:tabs>
                <w:tab w:pos="558" w:val="left" w:leader="none"/>
              </w:tabs>
              <w:spacing w:before="124"/>
              <w:ind w:right="53"/>
              <w:jc w:val="right"/>
              <w:rPr>
                <w:sz w:val="12"/>
              </w:rPr>
            </w:pPr>
            <w:r>
              <w:rPr>
                <w:spacing w:val="-10"/>
                <w:w w:val="105"/>
                <w:sz w:val="12"/>
              </w:rPr>
              <w:t>$</w:t>
            </w:r>
            <w:r>
              <w:rPr>
                <w:sz w:val="12"/>
              </w:rPr>
              <w:tab/>
            </w:r>
            <w:r>
              <w:rPr>
                <w:spacing w:val="-5"/>
                <w:w w:val="105"/>
                <w:sz w:val="12"/>
              </w:rPr>
              <w:t>521</w:t>
            </w:r>
          </w:p>
        </w:tc>
        <w:tc>
          <w:tcPr>
            <w:tcW w:w="96" w:type="dxa"/>
            <w:vMerge w:val="restart"/>
            <w:tcBorders>
              <w:bottom w:val="single" w:sz="6" w:space="0" w:color="000000"/>
            </w:tcBorders>
          </w:tcPr>
          <w:p>
            <w:pPr>
              <w:pStyle w:val="TableParagraph"/>
              <w:rPr>
                <w:sz w:val="14"/>
              </w:rPr>
            </w:pPr>
          </w:p>
        </w:tc>
        <w:tc>
          <w:tcPr>
            <w:tcW w:w="825" w:type="dxa"/>
            <w:vMerge w:val="restart"/>
            <w:tcBorders>
              <w:top w:val="single" w:sz="6" w:space="0" w:color="000000"/>
              <w:bottom w:val="single" w:sz="6" w:space="0" w:color="000000"/>
            </w:tcBorders>
          </w:tcPr>
          <w:p>
            <w:pPr>
              <w:pStyle w:val="TableParagraph"/>
              <w:rPr>
                <w:b/>
                <w:sz w:val="12"/>
              </w:rPr>
            </w:pPr>
          </w:p>
          <w:p>
            <w:pPr>
              <w:pStyle w:val="TableParagraph"/>
              <w:rPr>
                <w:b/>
                <w:sz w:val="12"/>
              </w:rPr>
            </w:pPr>
          </w:p>
          <w:p>
            <w:pPr>
              <w:pStyle w:val="TableParagraph"/>
              <w:spacing w:before="40"/>
              <w:rPr>
                <w:b/>
                <w:sz w:val="12"/>
              </w:rPr>
            </w:pPr>
          </w:p>
          <w:p>
            <w:pPr>
              <w:pStyle w:val="TableParagraph"/>
              <w:tabs>
                <w:tab w:pos="558" w:val="left" w:leader="none"/>
              </w:tabs>
              <w:ind w:right="53"/>
              <w:jc w:val="right"/>
              <w:rPr>
                <w:sz w:val="12"/>
              </w:rPr>
            </w:pPr>
            <w:r>
              <w:rPr>
                <w:spacing w:val="-10"/>
                <w:w w:val="105"/>
                <w:sz w:val="12"/>
              </w:rPr>
              <w:t>$</w:t>
            </w:r>
            <w:r>
              <w:rPr>
                <w:sz w:val="12"/>
              </w:rPr>
              <w:tab/>
            </w:r>
            <w:r>
              <w:rPr>
                <w:spacing w:val="-5"/>
                <w:w w:val="105"/>
                <w:sz w:val="12"/>
              </w:rPr>
              <w:t>162</w:t>
            </w:r>
          </w:p>
          <w:p>
            <w:pPr>
              <w:pStyle w:val="TableParagraph"/>
              <w:spacing w:before="51" w:after="42"/>
              <w:ind w:right="53"/>
              <w:jc w:val="right"/>
              <w:rPr>
                <w:sz w:val="12"/>
              </w:rPr>
            </w:pPr>
            <w:r>
              <w:rPr>
                <w:spacing w:val="-5"/>
                <w:w w:val="105"/>
                <w:sz w:val="12"/>
              </w:rPr>
              <w:t>112</w:t>
            </w:r>
          </w:p>
          <w:p>
            <w:pPr>
              <w:pStyle w:val="TableParagraph"/>
              <w:spacing w:line="20" w:lineRule="exact"/>
              <w:ind w:right="-58"/>
              <w:rPr>
                <w:sz w:val="2"/>
              </w:rPr>
            </w:pPr>
            <w:r>
              <w:rPr>
                <w:sz w:val="2"/>
              </w:rPr>
              <mc:AlternateContent>
                <mc:Choice Requires="wps">
                  <w:drawing>
                    <wp:inline distT="0" distB="0" distL="0" distR="0">
                      <wp:extent cx="523240" cy="8890"/>
                      <wp:effectExtent l="0" t="0" r="0" b="0"/>
                      <wp:docPr id="621" name="Group 621"/>
                      <wp:cNvGraphicFramePr>
                        <a:graphicFrameLocks/>
                      </wp:cNvGraphicFramePr>
                      <a:graphic>
                        <a:graphicData uri="http://schemas.microsoft.com/office/word/2010/wordprocessingGroup">
                          <wpg:wgp>
                            <wpg:cNvPr id="621" name="Group 621"/>
                            <wpg:cNvGrpSpPr/>
                            <wpg:grpSpPr>
                              <a:xfrm>
                                <a:off x="0" y="0"/>
                                <a:ext cx="523240" cy="8890"/>
                                <a:chExt cx="523240" cy="8890"/>
                              </a:xfrm>
                            </wpg:grpSpPr>
                            <wps:wsp>
                              <wps:cNvPr id="622" name="Graphic 622"/>
                              <wps:cNvSpPr/>
                              <wps:spPr>
                                <a:xfrm>
                                  <a:off x="-12" y="-1"/>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618" coordorigin="0,0" coordsize="824,14">
                      <v:shape style="position:absolute;left:-1;top:0;width:824;height:14" id="docshape619" coordorigin="0,0" coordsize="824,14" path="m823,0l796,0,108,0,0,0,0,13,108,13,796,13,823,13,823,0xe" filled="true" fillcolor="#000000" stroked="false">
                        <v:path arrowok="t"/>
                        <v:fill type="solid"/>
                      </v:shape>
                    </v:group>
                  </w:pict>
                </mc:Fallback>
              </mc:AlternateContent>
            </w:r>
            <w:r>
              <w:rPr>
                <w:sz w:val="2"/>
              </w:rPr>
            </w:r>
          </w:p>
          <w:p>
            <w:pPr>
              <w:pStyle w:val="TableParagraph"/>
              <w:tabs>
                <w:tab w:pos="558" w:val="left" w:leader="none"/>
              </w:tabs>
              <w:spacing w:before="3" w:after="28"/>
              <w:ind w:right="53"/>
              <w:jc w:val="right"/>
              <w:rPr>
                <w:sz w:val="12"/>
              </w:rPr>
            </w:pPr>
            <w:r>
              <w:rPr>
                <w:spacing w:val="-10"/>
                <w:w w:val="105"/>
                <w:sz w:val="12"/>
              </w:rPr>
              <w:t>$</w:t>
            </w:r>
            <w:r>
              <w:rPr>
                <w:sz w:val="12"/>
              </w:rPr>
              <w:tab/>
            </w:r>
            <w:r>
              <w:rPr>
                <w:spacing w:val="-5"/>
                <w:w w:val="105"/>
                <w:sz w:val="12"/>
              </w:rPr>
              <w:t>274</w:t>
            </w:r>
          </w:p>
          <w:p>
            <w:pPr>
              <w:pStyle w:val="TableParagraph"/>
              <w:spacing w:line="20" w:lineRule="exact"/>
              <w:ind w:right="-58"/>
              <w:rPr>
                <w:sz w:val="2"/>
              </w:rPr>
            </w:pPr>
            <w:r>
              <w:rPr>
                <w:sz w:val="2"/>
              </w:rPr>
              <mc:AlternateContent>
                <mc:Choice Requires="wps">
                  <w:drawing>
                    <wp:inline distT="0" distB="0" distL="0" distR="0">
                      <wp:extent cx="523240" cy="8890"/>
                      <wp:effectExtent l="0" t="0" r="0" b="0"/>
                      <wp:docPr id="623" name="Group 623"/>
                      <wp:cNvGraphicFramePr>
                        <a:graphicFrameLocks/>
                      </wp:cNvGraphicFramePr>
                      <a:graphic>
                        <a:graphicData uri="http://schemas.microsoft.com/office/word/2010/wordprocessingGroup">
                          <wpg:wgp>
                            <wpg:cNvPr id="623" name="Group 623"/>
                            <wpg:cNvGrpSpPr/>
                            <wpg:grpSpPr>
                              <a:xfrm>
                                <a:off x="0" y="0"/>
                                <a:ext cx="523240" cy="8890"/>
                                <a:chExt cx="523240" cy="8890"/>
                              </a:xfrm>
                            </wpg:grpSpPr>
                            <wps:wsp>
                              <wps:cNvPr id="624" name="Graphic 624"/>
                              <wps:cNvSpPr/>
                              <wps:spPr>
                                <a:xfrm>
                                  <a:off x="-12" y="-1"/>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620" coordorigin="0,0" coordsize="824,14">
                      <v:shape style="position:absolute;left:-1;top:0;width:824;height:14" id="docshape621" coordorigin="0,0" coordsize="824,14" path="m823,0l796,0,108,0,0,0,0,13,108,13,796,13,823,13,823,0xe" filled="true" fillcolor="#000000" stroked="false">
                        <v:path arrowok="t"/>
                        <v:fill type="solid"/>
                      </v:shape>
                    </v:group>
                  </w:pict>
                </mc:Fallback>
              </mc:AlternateContent>
            </w:r>
            <w:r>
              <w:rPr>
                <w:sz w:val="2"/>
              </w:rPr>
            </w:r>
          </w:p>
          <w:p>
            <w:pPr>
              <w:pStyle w:val="TableParagraph"/>
              <w:tabs>
                <w:tab w:pos="558" w:val="left" w:leader="none"/>
              </w:tabs>
              <w:spacing w:before="138"/>
              <w:ind w:right="53"/>
              <w:jc w:val="right"/>
              <w:rPr>
                <w:sz w:val="12"/>
              </w:rPr>
            </w:pPr>
            <w:r>
              <w:rPr>
                <w:spacing w:val="-10"/>
                <w:w w:val="105"/>
                <w:sz w:val="12"/>
              </w:rPr>
              <w:t>$</w:t>
            </w:r>
            <w:r>
              <w:rPr>
                <w:sz w:val="12"/>
              </w:rPr>
              <w:tab/>
            </w:r>
            <w:r>
              <w:rPr>
                <w:spacing w:val="-5"/>
                <w:w w:val="105"/>
                <w:sz w:val="12"/>
              </w:rPr>
              <w:t>302</w:t>
            </w:r>
          </w:p>
          <w:p>
            <w:pPr>
              <w:pStyle w:val="TableParagraph"/>
              <w:spacing w:before="34"/>
              <w:rPr>
                <w:b/>
                <w:sz w:val="12"/>
              </w:rPr>
            </w:pPr>
          </w:p>
          <w:p>
            <w:pPr>
              <w:pStyle w:val="TableParagraph"/>
              <w:spacing w:after="42"/>
              <w:ind w:right="53"/>
              <w:jc w:val="right"/>
              <w:rPr>
                <w:sz w:val="12"/>
              </w:rPr>
            </w:pPr>
            <w:r>
              <w:rPr>
                <w:spacing w:val="-5"/>
                <w:w w:val="105"/>
                <w:sz w:val="12"/>
              </w:rPr>
              <w:t>206</w:t>
            </w:r>
          </w:p>
          <w:p>
            <w:pPr>
              <w:pStyle w:val="TableParagraph"/>
              <w:spacing w:line="20" w:lineRule="exact"/>
              <w:ind w:right="-58"/>
              <w:rPr>
                <w:sz w:val="2"/>
              </w:rPr>
            </w:pPr>
            <w:r>
              <w:rPr>
                <w:sz w:val="2"/>
              </w:rPr>
              <mc:AlternateContent>
                <mc:Choice Requires="wps">
                  <w:drawing>
                    <wp:inline distT="0" distB="0" distL="0" distR="0">
                      <wp:extent cx="523240" cy="8890"/>
                      <wp:effectExtent l="0" t="0" r="0" b="0"/>
                      <wp:docPr id="625" name="Group 625"/>
                      <wp:cNvGraphicFramePr>
                        <a:graphicFrameLocks/>
                      </wp:cNvGraphicFramePr>
                      <a:graphic>
                        <a:graphicData uri="http://schemas.microsoft.com/office/word/2010/wordprocessingGroup">
                          <wpg:wgp>
                            <wpg:cNvPr id="625" name="Group 625"/>
                            <wpg:cNvGrpSpPr/>
                            <wpg:grpSpPr>
                              <a:xfrm>
                                <a:off x="0" y="0"/>
                                <a:ext cx="523240" cy="8890"/>
                                <a:chExt cx="523240" cy="8890"/>
                              </a:xfrm>
                            </wpg:grpSpPr>
                            <wps:wsp>
                              <wps:cNvPr id="626" name="Graphic 626"/>
                              <wps:cNvSpPr/>
                              <wps:spPr>
                                <a:xfrm>
                                  <a:off x="-12" y="-1"/>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622" coordorigin="0,0" coordsize="824,14">
                      <v:shape style="position:absolute;left:-1;top:0;width:824;height:14" id="docshape623" coordorigin="0,0" coordsize="824,14" path="m823,0l796,0,108,0,0,0,0,13,108,13,796,13,823,13,823,0xe" filled="true" fillcolor="#000000" stroked="false">
                        <v:path arrowok="t"/>
                        <v:fill type="solid"/>
                      </v:shape>
                    </v:group>
                  </w:pict>
                </mc:Fallback>
              </mc:AlternateContent>
            </w:r>
            <w:r>
              <w:rPr>
                <w:sz w:val="2"/>
              </w:rPr>
            </w:r>
          </w:p>
          <w:p>
            <w:pPr>
              <w:pStyle w:val="TableParagraph"/>
              <w:tabs>
                <w:tab w:pos="558" w:val="left" w:leader="none"/>
              </w:tabs>
              <w:spacing w:before="124"/>
              <w:ind w:right="53"/>
              <w:jc w:val="right"/>
              <w:rPr>
                <w:sz w:val="12"/>
              </w:rPr>
            </w:pPr>
            <w:r>
              <w:rPr>
                <w:spacing w:val="-10"/>
                <w:w w:val="105"/>
                <w:sz w:val="12"/>
              </w:rPr>
              <w:t>$</w:t>
            </w:r>
            <w:r>
              <w:rPr>
                <w:sz w:val="12"/>
              </w:rPr>
              <w:tab/>
            </w:r>
            <w:r>
              <w:rPr>
                <w:spacing w:val="-5"/>
                <w:w w:val="105"/>
                <w:sz w:val="12"/>
              </w:rPr>
              <w:t>508</w:t>
            </w:r>
          </w:p>
        </w:tc>
        <w:tc>
          <w:tcPr>
            <w:tcW w:w="96" w:type="dxa"/>
            <w:vMerge w:val="restart"/>
            <w:tcBorders>
              <w:bottom w:val="single" w:sz="6" w:space="0" w:color="000000"/>
            </w:tcBorders>
          </w:tcPr>
          <w:p>
            <w:pPr>
              <w:pStyle w:val="TableParagraph"/>
              <w:rPr>
                <w:sz w:val="14"/>
              </w:rPr>
            </w:pPr>
          </w:p>
        </w:tc>
        <w:tc>
          <w:tcPr>
            <w:tcW w:w="5563" w:type="dxa"/>
            <w:vMerge w:val="restart"/>
            <w:tcBorders>
              <w:bottom w:val="single" w:sz="6" w:space="0" w:color="000000"/>
            </w:tcBorders>
          </w:tcPr>
          <w:p>
            <w:pPr>
              <w:pStyle w:val="TableParagraph"/>
              <w:spacing w:before="45"/>
              <w:rPr>
                <w:b/>
                <w:sz w:val="12"/>
              </w:rPr>
            </w:pPr>
          </w:p>
          <w:p>
            <w:pPr>
              <w:pStyle w:val="TableParagraph"/>
              <w:spacing w:line="160" w:lineRule="atLeast"/>
              <w:ind w:left="1330"/>
              <w:rPr>
                <w:sz w:val="12"/>
              </w:rPr>
            </w:pPr>
            <w:r>
              <w:rPr>
                <w:w w:val="105"/>
                <w:sz w:val="12"/>
              </w:rPr>
              <w:t>QTD decline primarily driven by lower net price and lower volumes in certain</w:t>
            </w:r>
            <w:r>
              <w:rPr>
                <w:spacing w:val="40"/>
                <w:w w:val="105"/>
                <w:sz w:val="12"/>
              </w:rPr>
              <w:t> </w:t>
            </w:r>
            <w:r>
              <w:rPr>
                <w:w w:val="105"/>
                <w:sz w:val="12"/>
              </w:rPr>
              <w:t>European</w:t>
            </w:r>
            <w:r>
              <w:rPr>
                <w:spacing w:val="-4"/>
                <w:w w:val="105"/>
                <w:sz w:val="12"/>
              </w:rPr>
              <w:t> </w:t>
            </w:r>
            <w:r>
              <w:rPr>
                <w:w w:val="105"/>
                <w:sz w:val="12"/>
              </w:rPr>
              <w:t>markets,</w:t>
            </w:r>
            <w:r>
              <w:rPr>
                <w:spacing w:val="-4"/>
                <w:w w:val="105"/>
                <w:sz w:val="12"/>
              </w:rPr>
              <w:t> </w:t>
            </w:r>
            <w:r>
              <w:rPr>
                <w:w w:val="105"/>
                <w:sz w:val="12"/>
              </w:rPr>
              <w:t>partially</w:t>
            </w:r>
            <w:r>
              <w:rPr>
                <w:spacing w:val="-4"/>
                <w:w w:val="105"/>
                <w:sz w:val="12"/>
              </w:rPr>
              <w:t> </w:t>
            </w:r>
            <w:r>
              <w:rPr>
                <w:w w:val="105"/>
                <w:sz w:val="12"/>
              </w:rPr>
              <w:t>offset</w:t>
            </w:r>
            <w:r>
              <w:rPr>
                <w:spacing w:val="-4"/>
                <w:w w:val="105"/>
                <w:sz w:val="12"/>
              </w:rPr>
              <w:t> </w:t>
            </w:r>
            <w:r>
              <w:rPr>
                <w:w w:val="105"/>
                <w:sz w:val="12"/>
              </w:rPr>
              <w:t>by</w:t>
            </w:r>
            <w:r>
              <w:rPr>
                <w:spacing w:val="-4"/>
                <w:w w:val="105"/>
                <w:sz w:val="12"/>
              </w:rPr>
              <w:t> </w:t>
            </w:r>
            <w:r>
              <w:rPr>
                <w:w w:val="105"/>
                <w:sz w:val="12"/>
              </w:rPr>
              <w:t>continued</w:t>
            </w:r>
            <w:r>
              <w:rPr>
                <w:spacing w:val="-4"/>
                <w:w w:val="105"/>
                <w:sz w:val="12"/>
              </w:rPr>
              <w:t> </w:t>
            </w:r>
            <w:r>
              <w:rPr>
                <w:w w:val="105"/>
                <w:sz w:val="12"/>
              </w:rPr>
              <w:t>strong</w:t>
            </w:r>
            <w:r>
              <w:rPr>
                <w:spacing w:val="-4"/>
                <w:w w:val="105"/>
                <w:sz w:val="12"/>
              </w:rPr>
              <w:t> </w:t>
            </w:r>
            <w:r>
              <w:rPr>
                <w:w w:val="105"/>
                <w:sz w:val="12"/>
              </w:rPr>
              <w:t>performance</w:t>
            </w:r>
            <w:r>
              <w:rPr>
                <w:spacing w:val="-4"/>
                <w:w w:val="105"/>
                <w:sz w:val="12"/>
              </w:rPr>
              <w:t> </w:t>
            </w:r>
            <w:r>
              <w:rPr>
                <w:w w:val="105"/>
                <w:sz w:val="12"/>
              </w:rPr>
              <w:t>in</w:t>
            </w:r>
            <w:r>
              <w:rPr>
                <w:spacing w:val="-4"/>
                <w:w w:val="105"/>
                <w:sz w:val="12"/>
              </w:rPr>
              <w:t> </w:t>
            </w:r>
            <w:r>
              <w:rPr>
                <w:w w:val="105"/>
                <w:sz w:val="12"/>
              </w:rPr>
              <w:t>the</w:t>
            </w:r>
            <w:r>
              <w:rPr>
                <w:spacing w:val="-4"/>
                <w:w w:val="105"/>
                <w:sz w:val="12"/>
              </w:rPr>
              <w:t> </w:t>
            </w:r>
            <w:r>
              <w:rPr>
                <w:w w:val="105"/>
                <w:sz w:val="12"/>
              </w:rPr>
              <w:t>U.S.</w:t>
            </w:r>
            <w:r>
              <w:rPr>
                <w:spacing w:val="-4"/>
                <w:w w:val="105"/>
                <w:sz w:val="12"/>
              </w:rPr>
              <w:t> </w:t>
            </w:r>
            <w:r>
              <w:rPr>
                <w:w w:val="105"/>
                <w:sz w:val="12"/>
              </w:rPr>
              <w:t>and</w:t>
            </w:r>
          </w:p>
          <w:p>
            <w:pPr>
              <w:pStyle w:val="TableParagraph"/>
              <w:tabs>
                <w:tab w:pos="1330" w:val="left" w:leader="none"/>
              </w:tabs>
              <w:spacing w:line="150" w:lineRule="exact"/>
              <w:ind w:left="438"/>
              <w:rPr>
                <w:sz w:val="12"/>
              </w:rPr>
            </w:pPr>
            <w:r>
              <w:rPr>
                <w:spacing w:val="-10"/>
                <w:w w:val="105"/>
                <w:position w:val="5"/>
                <w:sz w:val="12"/>
              </w:rPr>
              <w:t>3</w:t>
            </w:r>
            <w:r>
              <w:rPr>
                <w:position w:val="5"/>
                <w:sz w:val="12"/>
              </w:rPr>
              <w:tab/>
            </w:r>
            <w:r>
              <w:rPr>
                <w:w w:val="105"/>
                <w:sz w:val="12"/>
              </w:rPr>
              <w:t>emerging</w:t>
            </w:r>
            <w:r>
              <w:rPr>
                <w:spacing w:val="-4"/>
                <w:w w:val="105"/>
                <w:sz w:val="12"/>
              </w:rPr>
              <w:t> </w:t>
            </w:r>
            <w:r>
              <w:rPr>
                <w:w w:val="105"/>
                <w:sz w:val="12"/>
              </w:rPr>
              <w:t>markets</w:t>
            </w:r>
            <w:r>
              <w:rPr>
                <w:spacing w:val="-4"/>
                <w:w w:val="105"/>
                <w:sz w:val="12"/>
              </w:rPr>
              <w:t> </w:t>
            </w:r>
            <w:r>
              <w:rPr>
                <w:w w:val="105"/>
                <w:sz w:val="12"/>
              </w:rPr>
              <w:t>driven</w:t>
            </w:r>
            <w:r>
              <w:rPr>
                <w:spacing w:val="-4"/>
                <w:w w:val="105"/>
                <w:sz w:val="12"/>
              </w:rPr>
              <w:t> </w:t>
            </w:r>
            <w:r>
              <w:rPr>
                <w:w w:val="105"/>
                <w:sz w:val="12"/>
              </w:rPr>
              <w:t>by</w:t>
            </w:r>
            <w:r>
              <w:rPr>
                <w:spacing w:val="-4"/>
                <w:w w:val="105"/>
                <w:sz w:val="12"/>
              </w:rPr>
              <w:t> </w:t>
            </w:r>
            <w:r>
              <w:rPr>
                <w:w w:val="105"/>
                <w:sz w:val="12"/>
              </w:rPr>
              <w:t>the</w:t>
            </w:r>
            <w:r>
              <w:rPr>
                <w:spacing w:val="-3"/>
                <w:w w:val="105"/>
                <w:sz w:val="12"/>
              </w:rPr>
              <w:t> </w:t>
            </w:r>
            <w:r>
              <w:rPr>
                <w:w w:val="105"/>
                <w:sz w:val="12"/>
              </w:rPr>
              <w:t>adoption</w:t>
            </w:r>
            <w:r>
              <w:rPr>
                <w:spacing w:val="-4"/>
                <w:w w:val="105"/>
                <w:sz w:val="12"/>
              </w:rPr>
              <w:t> </w:t>
            </w:r>
            <w:r>
              <w:rPr>
                <w:w w:val="105"/>
                <w:sz w:val="12"/>
              </w:rPr>
              <w:t>of</w:t>
            </w:r>
            <w:r>
              <w:rPr>
                <w:spacing w:val="-4"/>
                <w:w w:val="105"/>
                <w:sz w:val="12"/>
              </w:rPr>
              <w:t> </w:t>
            </w:r>
            <w:r>
              <w:rPr>
                <w:w w:val="105"/>
                <w:sz w:val="12"/>
              </w:rPr>
              <w:t>combinations</w:t>
            </w:r>
            <w:r>
              <w:rPr>
                <w:spacing w:val="-4"/>
                <w:w w:val="105"/>
                <w:sz w:val="12"/>
              </w:rPr>
              <w:t> </w:t>
            </w:r>
            <w:r>
              <w:rPr>
                <w:w w:val="105"/>
                <w:sz w:val="12"/>
              </w:rPr>
              <w:t>of</w:t>
            </w:r>
            <w:r>
              <w:rPr>
                <w:spacing w:val="-4"/>
                <w:w w:val="105"/>
                <w:sz w:val="12"/>
              </w:rPr>
              <w:t> </w:t>
            </w:r>
            <w:r>
              <w:rPr>
                <w:w w:val="105"/>
                <w:sz w:val="12"/>
              </w:rPr>
              <w:t>certain</w:t>
            </w:r>
            <w:r>
              <w:rPr>
                <w:spacing w:val="-3"/>
                <w:w w:val="105"/>
                <w:sz w:val="12"/>
              </w:rPr>
              <w:t> </w:t>
            </w:r>
            <w:r>
              <w:rPr>
                <w:spacing w:val="-2"/>
                <w:w w:val="105"/>
                <w:sz w:val="12"/>
              </w:rPr>
              <w:t>immune</w:t>
            </w:r>
          </w:p>
          <w:p>
            <w:pPr>
              <w:pStyle w:val="TableParagraph"/>
              <w:tabs>
                <w:tab w:pos="979" w:val="left" w:leader="none"/>
              </w:tabs>
              <w:spacing w:before="10"/>
              <w:ind w:left="323"/>
              <w:rPr>
                <w:sz w:val="12"/>
              </w:rPr>
            </w:pPr>
            <w:r>
              <w:rPr>
                <w:spacing w:val="-4"/>
                <w:w w:val="105"/>
                <w:sz w:val="12"/>
              </w:rPr>
              <w:t>(16)</w:t>
            </w:r>
            <w:r>
              <w:rPr>
                <w:sz w:val="12"/>
              </w:rPr>
              <w:tab/>
            </w:r>
            <w:r>
              <w:rPr>
                <w:w w:val="105"/>
                <w:sz w:val="12"/>
              </w:rPr>
              <w:t>(12)</w:t>
            </w:r>
            <w:r>
              <w:rPr>
                <w:spacing w:val="33"/>
                <w:w w:val="105"/>
                <w:sz w:val="12"/>
              </w:rPr>
              <w:t>  </w:t>
            </w:r>
            <w:r>
              <w:rPr>
                <w:w w:val="105"/>
                <w:sz w:val="12"/>
              </w:rPr>
              <w:t>checkpoint</w:t>
            </w:r>
            <w:r>
              <w:rPr>
                <w:spacing w:val="-1"/>
                <w:w w:val="105"/>
                <w:sz w:val="12"/>
              </w:rPr>
              <w:t> </w:t>
            </w:r>
            <w:r>
              <w:rPr>
                <w:w w:val="105"/>
                <w:sz w:val="12"/>
              </w:rPr>
              <w:t>inhibitors</w:t>
            </w:r>
            <w:r>
              <w:rPr>
                <w:spacing w:val="-3"/>
                <w:w w:val="105"/>
                <w:sz w:val="12"/>
              </w:rPr>
              <w:t> </w:t>
            </w:r>
            <w:r>
              <w:rPr>
                <w:w w:val="105"/>
                <w:sz w:val="12"/>
              </w:rPr>
              <w:t>and</w:t>
            </w:r>
            <w:r>
              <w:rPr>
                <w:spacing w:val="-3"/>
                <w:w w:val="105"/>
                <w:sz w:val="12"/>
              </w:rPr>
              <w:t> </w:t>
            </w:r>
            <w:r>
              <w:rPr>
                <w:w w:val="105"/>
                <w:sz w:val="12"/>
              </w:rPr>
              <w:t>Inlyta</w:t>
            </w:r>
            <w:r>
              <w:rPr>
                <w:spacing w:val="-3"/>
                <w:w w:val="105"/>
                <w:sz w:val="12"/>
              </w:rPr>
              <w:t> </w:t>
            </w:r>
            <w:r>
              <w:rPr>
                <w:w w:val="105"/>
                <w:sz w:val="12"/>
              </w:rPr>
              <w:t>for</w:t>
            </w:r>
            <w:r>
              <w:rPr>
                <w:spacing w:val="-2"/>
                <w:w w:val="105"/>
                <w:sz w:val="12"/>
              </w:rPr>
              <w:t> </w:t>
            </w:r>
            <w:r>
              <w:rPr>
                <w:w w:val="105"/>
                <w:sz w:val="12"/>
              </w:rPr>
              <w:t>the</w:t>
            </w:r>
            <w:r>
              <w:rPr>
                <w:spacing w:val="-3"/>
                <w:w w:val="105"/>
                <w:sz w:val="12"/>
              </w:rPr>
              <w:t> </w:t>
            </w:r>
            <w:r>
              <w:rPr>
                <w:w w:val="105"/>
                <w:sz w:val="12"/>
              </w:rPr>
              <w:t>first-line</w:t>
            </w:r>
            <w:r>
              <w:rPr>
                <w:spacing w:val="-3"/>
                <w:w w:val="105"/>
                <w:sz w:val="12"/>
              </w:rPr>
              <w:t> </w:t>
            </w:r>
            <w:r>
              <w:rPr>
                <w:w w:val="105"/>
                <w:sz w:val="12"/>
              </w:rPr>
              <w:t>treatment</w:t>
            </w:r>
            <w:r>
              <w:rPr>
                <w:spacing w:val="-3"/>
                <w:w w:val="105"/>
                <w:sz w:val="12"/>
              </w:rPr>
              <w:t> </w:t>
            </w:r>
            <w:r>
              <w:rPr>
                <w:w w:val="105"/>
                <w:sz w:val="12"/>
              </w:rPr>
              <w:t>of</w:t>
            </w:r>
            <w:r>
              <w:rPr>
                <w:spacing w:val="-2"/>
                <w:w w:val="105"/>
                <w:sz w:val="12"/>
              </w:rPr>
              <w:t> </w:t>
            </w:r>
            <w:r>
              <w:rPr>
                <w:w w:val="105"/>
                <w:sz w:val="12"/>
              </w:rPr>
              <w:t>patients</w:t>
            </w:r>
            <w:r>
              <w:rPr>
                <w:spacing w:val="-3"/>
                <w:w w:val="105"/>
                <w:sz w:val="12"/>
              </w:rPr>
              <w:t> </w:t>
            </w:r>
            <w:r>
              <w:rPr>
                <w:spacing w:val="-4"/>
                <w:w w:val="105"/>
                <w:sz w:val="12"/>
              </w:rPr>
              <w:t>with</w:t>
            </w:r>
          </w:p>
          <w:p>
            <w:pPr>
              <w:pStyle w:val="TableParagraph"/>
              <w:tabs>
                <w:tab w:pos="1042" w:val="left" w:leader="none"/>
              </w:tabs>
              <w:spacing w:before="11" w:after="29"/>
              <w:ind w:left="386"/>
              <w:rPr>
                <w:sz w:val="12"/>
              </w:rPr>
            </w:pPr>
            <w:r>
              <w:rPr>
                <w:spacing w:val="-5"/>
                <w:w w:val="105"/>
                <w:position w:val="-3"/>
                <w:sz w:val="12"/>
              </w:rPr>
              <w:t>(4)</w:t>
            </w:r>
            <w:r>
              <w:rPr>
                <w:position w:val="-3"/>
                <w:sz w:val="12"/>
              </w:rPr>
              <w:tab/>
            </w:r>
            <w:r>
              <w:rPr>
                <w:w w:val="105"/>
                <w:position w:val="-3"/>
                <w:sz w:val="12"/>
              </w:rPr>
              <w:t>(3)</w:t>
            </w:r>
            <w:r>
              <w:rPr>
                <w:spacing w:val="36"/>
                <w:w w:val="105"/>
                <w:position w:val="-3"/>
                <w:sz w:val="12"/>
              </w:rPr>
              <w:t>  </w:t>
            </w:r>
            <w:r>
              <w:rPr>
                <w:w w:val="105"/>
                <w:sz w:val="12"/>
              </w:rPr>
              <w:t>advanced</w:t>
            </w:r>
            <w:r>
              <w:rPr>
                <w:spacing w:val="-1"/>
                <w:w w:val="105"/>
                <w:sz w:val="12"/>
              </w:rPr>
              <w:t> </w:t>
            </w:r>
            <w:r>
              <w:rPr>
                <w:spacing w:val="-4"/>
                <w:w w:val="105"/>
                <w:sz w:val="12"/>
              </w:rPr>
              <w:t>RCC.</w:t>
            </w:r>
          </w:p>
          <w:p>
            <w:pPr>
              <w:pStyle w:val="TableParagraph"/>
              <w:spacing w:line="20" w:lineRule="exact"/>
              <w:rPr>
                <w:sz w:val="2"/>
              </w:rPr>
            </w:pPr>
            <w:r>
              <w:rPr>
                <w:sz w:val="2"/>
              </w:rPr>
              <mc:AlternateContent>
                <mc:Choice Requires="wps">
                  <w:drawing>
                    <wp:inline distT="0" distB="0" distL="0" distR="0">
                      <wp:extent cx="360045" cy="8890"/>
                      <wp:effectExtent l="0" t="0" r="0" b="0"/>
                      <wp:docPr id="627" name="Group 627"/>
                      <wp:cNvGraphicFramePr>
                        <a:graphicFrameLocks/>
                      </wp:cNvGraphicFramePr>
                      <a:graphic>
                        <a:graphicData uri="http://schemas.microsoft.com/office/word/2010/wordprocessingGroup">
                          <wpg:wgp>
                            <wpg:cNvPr id="627" name="Group 627"/>
                            <wpg:cNvGrpSpPr/>
                            <wpg:grpSpPr>
                              <a:xfrm>
                                <a:off x="0" y="0"/>
                                <a:ext cx="360045" cy="8890"/>
                                <a:chExt cx="360045" cy="8890"/>
                              </a:xfrm>
                            </wpg:grpSpPr>
                            <wps:wsp>
                              <wps:cNvPr id="628" name="Graphic 628"/>
                              <wps:cNvSpPr/>
                              <wps:spPr>
                                <a:xfrm>
                                  <a:off x="-12" y="-1"/>
                                  <a:ext cx="360045" cy="8890"/>
                                </a:xfrm>
                                <a:custGeom>
                                  <a:avLst/>
                                  <a:gdLst/>
                                  <a:ahLst/>
                                  <a:cxnLst/>
                                  <a:rect l="l" t="t" r="r" b="b"/>
                                  <a:pathLst>
                                    <a:path w="360045" h="8890">
                                      <a:moveTo>
                                        <a:pt x="360045" y="0"/>
                                      </a:moveTo>
                                      <a:lnTo>
                                        <a:pt x="342900" y="0"/>
                                      </a:lnTo>
                                      <a:lnTo>
                                        <a:pt x="77152" y="0"/>
                                      </a:lnTo>
                                      <a:lnTo>
                                        <a:pt x="0" y="0"/>
                                      </a:lnTo>
                                      <a:lnTo>
                                        <a:pt x="0" y="8572"/>
                                      </a:lnTo>
                                      <a:lnTo>
                                        <a:pt x="77152" y="8572"/>
                                      </a:lnTo>
                                      <a:lnTo>
                                        <a:pt x="342900" y="8572"/>
                                      </a:lnTo>
                                      <a:lnTo>
                                        <a:pt x="360045" y="8572"/>
                                      </a:lnTo>
                                      <a:lnTo>
                                        <a:pt x="36004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35pt;height:.7pt;mso-position-horizontal-relative:char;mso-position-vertical-relative:line" id="docshapegroup624" coordorigin="0,0" coordsize="567,14">
                      <v:shape style="position:absolute;left:-1;top:0;width:567;height:14" id="docshape625" coordorigin="0,0" coordsize="567,14" path="m567,0l540,0,121,0,0,0,0,13,121,13,540,13,567,13,567,0xe" filled="true" fillcolor="#000000" stroked="false">
                        <v:path arrowok="t"/>
                        <v:fill type="solid"/>
                      </v:shape>
                    </v:group>
                  </w:pict>
                </mc:Fallback>
              </mc:AlternateContent>
            </w:r>
            <w:r>
              <w:rPr>
                <w:sz w:val="2"/>
              </w:rPr>
            </w:r>
            <w:r>
              <w:rPr>
                <w:spacing w:val="79"/>
                <w:sz w:val="2"/>
              </w:rPr>
              <w:t> </w:t>
            </w:r>
            <w:r>
              <w:rPr>
                <w:spacing w:val="79"/>
                <w:sz w:val="2"/>
              </w:rPr>
              <mc:AlternateContent>
                <mc:Choice Requires="wps">
                  <w:drawing>
                    <wp:inline distT="0" distB="0" distL="0" distR="0">
                      <wp:extent cx="351790" cy="8890"/>
                      <wp:effectExtent l="0" t="0" r="0" b="0"/>
                      <wp:docPr id="629" name="Group 629"/>
                      <wp:cNvGraphicFramePr>
                        <a:graphicFrameLocks/>
                      </wp:cNvGraphicFramePr>
                      <a:graphic>
                        <a:graphicData uri="http://schemas.microsoft.com/office/word/2010/wordprocessingGroup">
                          <wpg:wgp>
                            <wpg:cNvPr id="629" name="Group 629"/>
                            <wpg:cNvGrpSpPr/>
                            <wpg:grpSpPr>
                              <a:xfrm>
                                <a:off x="0" y="0"/>
                                <a:ext cx="351790" cy="8890"/>
                                <a:chExt cx="351790" cy="8890"/>
                              </a:xfrm>
                            </wpg:grpSpPr>
                            <wps:wsp>
                              <wps:cNvPr id="630" name="Graphic 630"/>
                              <wps:cNvSpPr/>
                              <wps:spPr>
                                <a:xfrm>
                                  <a:off x="-12" y="-1"/>
                                  <a:ext cx="351790" cy="8890"/>
                                </a:xfrm>
                                <a:custGeom>
                                  <a:avLst/>
                                  <a:gdLst/>
                                  <a:ahLst/>
                                  <a:cxnLst/>
                                  <a:rect l="l" t="t" r="r" b="b"/>
                                  <a:pathLst>
                                    <a:path w="351790" h="8890">
                                      <a:moveTo>
                                        <a:pt x="351472" y="0"/>
                                      </a:moveTo>
                                      <a:lnTo>
                                        <a:pt x="334327" y="0"/>
                                      </a:lnTo>
                                      <a:lnTo>
                                        <a:pt x="68580" y="0"/>
                                      </a:lnTo>
                                      <a:lnTo>
                                        <a:pt x="0" y="0"/>
                                      </a:lnTo>
                                      <a:lnTo>
                                        <a:pt x="0" y="8572"/>
                                      </a:lnTo>
                                      <a:lnTo>
                                        <a:pt x="68580" y="8572"/>
                                      </a:lnTo>
                                      <a:lnTo>
                                        <a:pt x="334327" y="8572"/>
                                      </a:lnTo>
                                      <a:lnTo>
                                        <a:pt x="351472" y="8572"/>
                                      </a:lnTo>
                                      <a:lnTo>
                                        <a:pt x="35147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7.7pt;height:.7pt;mso-position-horizontal-relative:char;mso-position-vertical-relative:line" id="docshapegroup626" coordorigin="0,0" coordsize="554,14">
                      <v:shape style="position:absolute;left:-1;top:0;width:554;height:14" id="docshape627" coordorigin="0,0" coordsize="554,14" path="m553,0l526,0,108,0,0,0,0,13,108,13,526,13,553,13,553,0xe" filled="true" fillcolor="#000000" stroked="false">
                        <v:path arrowok="t"/>
                        <v:fill type="solid"/>
                      </v:shape>
                    </v:group>
                  </w:pict>
                </mc:Fallback>
              </mc:AlternateContent>
            </w:r>
            <w:r>
              <w:rPr>
                <w:spacing w:val="79"/>
                <w:sz w:val="2"/>
              </w:rPr>
            </w:r>
          </w:p>
          <w:p>
            <w:pPr>
              <w:pStyle w:val="TableParagraph"/>
              <w:ind w:left="1330"/>
              <w:rPr>
                <w:sz w:val="12"/>
              </w:rPr>
            </w:pPr>
            <w:r>
              <w:rPr>
                <w:w w:val="105"/>
                <w:sz w:val="12"/>
              </w:rPr>
              <w:t>YTD</w:t>
            </w:r>
            <w:r>
              <w:rPr>
                <w:spacing w:val="-4"/>
                <w:w w:val="105"/>
                <w:sz w:val="12"/>
              </w:rPr>
              <w:t> </w:t>
            </w:r>
            <w:r>
              <w:rPr>
                <w:w w:val="105"/>
                <w:sz w:val="12"/>
              </w:rPr>
              <w:t>growth</w:t>
            </w:r>
            <w:r>
              <w:rPr>
                <w:spacing w:val="-4"/>
                <w:w w:val="105"/>
                <w:sz w:val="12"/>
              </w:rPr>
              <w:t> </w:t>
            </w:r>
            <w:r>
              <w:rPr>
                <w:w w:val="105"/>
                <w:sz w:val="12"/>
              </w:rPr>
              <w:t>primarily</w:t>
            </w:r>
            <w:r>
              <w:rPr>
                <w:spacing w:val="-4"/>
                <w:w w:val="105"/>
                <w:sz w:val="12"/>
              </w:rPr>
              <w:t> </w:t>
            </w:r>
            <w:r>
              <w:rPr>
                <w:w w:val="105"/>
                <w:sz w:val="12"/>
              </w:rPr>
              <w:t>reflects</w:t>
            </w:r>
            <w:r>
              <w:rPr>
                <w:spacing w:val="-3"/>
                <w:w w:val="105"/>
                <w:sz w:val="12"/>
              </w:rPr>
              <w:t> </w:t>
            </w:r>
            <w:r>
              <w:rPr>
                <w:w w:val="105"/>
                <w:sz w:val="12"/>
              </w:rPr>
              <w:t>continued</w:t>
            </w:r>
            <w:r>
              <w:rPr>
                <w:spacing w:val="-4"/>
                <w:w w:val="105"/>
                <w:sz w:val="12"/>
              </w:rPr>
              <w:t> </w:t>
            </w:r>
            <w:r>
              <w:rPr>
                <w:w w:val="105"/>
                <w:sz w:val="12"/>
              </w:rPr>
              <w:t>strong</w:t>
            </w:r>
            <w:r>
              <w:rPr>
                <w:spacing w:val="-4"/>
                <w:w w:val="105"/>
                <w:sz w:val="12"/>
              </w:rPr>
              <w:t> </w:t>
            </w:r>
            <w:r>
              <w:rPr>
                <w:w w:val="105"/>
                <w:sz w:val="12"/>
              </w:rPr>
              <w:t>performance</w:t>
            </w:r>
            <w:r>
              <w:rPr>
                <w:spacing w:val="-4"/>
                <w:w w:val="105"/>
                <w:sz w:val="12"/>
              </w:rPr>
              <w:t> </w:t>
            </w:r>
            <w:r>
              <w:rPr>
                <w:w w:val="105"/>
                <w:sz w:val="12"/>
              </w:rPr>
              <w:t>in</w:t>
            </w:r>
            <w:r>
              <w:rPr>
                <w:spacing w:val="-3"/>
                <w:w w:val="105"/>
                <w:sz w:val="12"/>
              </w:rPr>
              <w:t> </w:t>
            </w:r>
            <w:r>
              <w:rPr>
                <w:w w:val="105"/>
                <w:sz w:val="12"/>
              </w:rPr>
              <w:t>the</w:t>
            </w:r>
            <w:r>
              <w:rPr>
                <w:spacing w:val="-4"/>
                <w:w w:val="105"/>
                <w:sz w:val="12"/>
              </w:rPr>
              <w:t> </w:t>
            </w:r>
            <w:r>
              <w:rPr>
                <w:w w:val="105"/>
                <w:sz w:val="12"/>
              </w:rPr>
              <w:t>U.S.</w:t>
            </w:r>
            <w:r>
              <w:rPr>
                <w:spacing w:val="-4"/>
                <w:w w:val="105"/>
                <w:sz w:val="12"/>
              </w:rPr>
              <w:t> </w:t>
            </w:r>
            <w:r>
              <w:rPr>
                <w:spacing w:val="-5"/>
                <w:w w:val="105"/>
                <w:sz w:val="12"/>
              </w:rPr>
              <w:t>and</w:t>
            </w:r>
          </w:p>
          <w:p>
            <w:pPr>
              <w:pStyle w:val="TableParagraph"/>
              <w:tabs>
                <w:tab w:pos="1330" w:val="left" w:leader="none"/>
              </w:tabs>
              <w:spacing w:line="259" w:lineRule="auto"/>
              <w:ind w:left="1330" w:right="355" w:hanging="892"/>
              <w:rPr>
                <w:sz w:val="12"/>
              </w:rPr>
            </w:pPr>
            <w:r>
              <w:rPr>
                <w:spacing w:val="-10"/>
                <w:w w:val="105"/>
                <w:sz w:val="12"/>
              </w:rPr>
              <w:t>7</w:t>
            </w:r>
            <w:r>
              <w:rPr>
                <w:sz w:val="12"/>
              </w:rPr>
              <w:tab/>
            </w:r>
            <w:r>
              <w:rPr>
                <w:w w:val="105"/>
                <w:sz w:val="12"/>
              </w:rPr>
              <w:t>emerging</w:t>
            </w:r>
            <w:r>
              <w:rPr>
                <w:spacing w:val="-4"/>
                <w:w w:val="105"/>
                <w:sz w:val="12"/>
              </w:rPr>
              <w:t> </w:t>
            </w:r>
            <w:r>
              <w:rPr>
                <w:w w:val="105"/>
                <w:sz w:val="12"/>
              </w:rPr>
              <w:t>markets</w:t>
            </w:r>
            <w:r>
              <w:rPr>
                <w:spacing w:val="-4"/>
                <w:w w:val="105"/>
                <w:sz w:val="12"/>
              </w:rPr>
              <w:t> </w:t>
            </w:r>
            <w:r>
              <w:rPr>
                <w:w w:val="105"/>
                <w:sz w:val="12"/>
              </w:rPr>
              <w:t>driven</w:t>
            </w:r>
            <w:r>
              <w:rPr>
                <w:spacing w:val="-4"/>
                <w:w w:val="105"/>
                <w:sz w:val="12"/>
              </w:rPr>
              <w:t> </w:t>
            </w:r>
            <w:r>
              <w:rPr>
                <w:w w:val="105"/>
                <w:sz w:val="12"/>
              </w:rPr>
              <w:t>by</w:t>
            </w:r>
            <w:r>
              <w:rPr>
                <w:spacing w:val="-4"/>
                <w:w w:val="105"/>
                <w:sz w:val="12"/>
              </w:rPr>
              <w:t> </w:t>
            </w:r>
            <w:r>
              <w:rPr>
                <w:w w:val="105"/>
                <w:sz w:val="12"/>
              </w:rPr>
              <w:t>the</w:t>
            </w:r>
            <w:r>
              <w:rPr>
                <w:spacing w:val="-4"/>
                <w:w w:val="105"/>
                <w:sz w:val="12"/>
              </w:rPr>
              <w:t> </w:t>
            </w:r>
            <w:r>
              <w:rPr>
                <w:w w:val="105"/>
                <w:sz w:val="12"/>
              </w:rPr>
              <w:t>adoption</w:t>
            </w:r>
            <w:r>
              <w:rPr>
                <w:spacing w:val="-4"/>
                <w:w w:val="105"/>
                <w:sz w:val="12"/>
              </w:rPr>
              <w:t> </w:t>
            </w:r>
            <w:r>
              <w:rPr>
                <w:w w:val="105"/>
                <w:sz w:val="12"/>
              </w:rPr>
              <w:t>of</w:t>
            </w:r>
            <w:r>
              <w:rPr>
                <w:spacing w:val="-4"/>
                <w:w w:val="105"/>
                <w:sz w:val="12"/>
              </w:rPr>
              <w:t> </w:t>
            </w:r>
            <w:r>
              <w:rPr>
                <w:w w:val="105"/>
                <w:sz w:val="12"/>
              </w:rPr>
              <w:t>combinations</w:t>
            </w:r>
            <w:r>
              <w:rPr>
                <w:spacing w:val="-4"/>
                <w:w w:val="105"/>
                <w:sz w:val="12"/>
              </w:rPr>
              <w:t> </w:t>
            </w:r>
            <w:r>
              <w:rPr>
                <w:w w:val="105"/>
                <w:sz w:val="12"/>
              </w:rPr>
              <w:t>of</w:t>
            </w:r>
            <w:r>
              <w:rPr>
                <w:spacing w:val="-4"/>
                <w:w w:val="105"/>
                <w:sz w:val="12"/>
              </w:rPr>
              <w:t> </w:t>
            </w:r>
            <w:r>
              <w:rPr>
                <w:w w:val="105"/>
                <w:sz w:val="12"/>
              </w:rPr>
              <w:t>certain</w:t>
            </w:r>
            <w:r>
              <w:rPr>
                <w:spacing w:val="-4"/>
                <w:w w:val="105"/>
                <w:sz w:val="12"/>
              </w:rPr>
              <w:t> </w:t>
            </w:r>
            <w:r>
              <w:rPr>
                <w:w w:val="105"/>
                <w:sz w:val="12"/>
              </w:rPr>
              <w:t>immune</w:t>
            </w:r>
            <w:r>
              <w:rPr>
                <w:spacing w:val="40"/>
                <w:w w:val="105"/>
                <w:sz w:val="12"/>
              </w:rPr>
              <w:t> </w:t>
            </w:r>
            <w:r>
              <w:rPr>
                <w:w w:val="105"/>
                <w:sz w:val="12"/>
              </w:rPr>
              <w:t>checkpoint inhibitors and Inlyta for the first-line treatment of patients with</w:t>
            </w:r>
          </w:p>
          <w:p>
            <w:pPr>
              <w:pStyle w:val="TableParagraph"/>
              <w:tabs>
                <w:tab w:pos="1094" w:val="left" w:leader="none"/>
              </w:tabs>
              <w:spacing w:line="211" w:lineRule="auto" w:before="8"/>
              <w:ind w:left="1330" w:right="233" w:hanging="945"/>
              <w:rPr>
                <w:sz w:val="12"/>
              </w:rPr>
            </w:pPr>
            <w:r>
              <w:rPr>
                <w:spacing w:val="-4"/>
                <w:w w:val="105"/>
                <w:position w:val="-2"/>
                <w:sz w:val="12"/>
              </w:rPr>
              <w:t>(3)</w:t>
            </w:r>
            <w:r>
              <w:rPr>
                <w:position w:val="-2"/>
                <w:sz w:val="12"/>
              </w:rPr>
              <w:tab/>
            </w:r>
            <w:r>
              <w:rPr>
                <w:w w:val="105"/>
                <w:position w:val="-2"/>
                <w:sz w:val="12"/>
              </w:rPr>
              <w:t>2</w:t>
            </w:r>
            <w:r>
              <w:rPr>
                <w:spacing w:val="80"/>
                <w:w w:val="150"/>
                <w:position w:val="-2"/>
                <w:sz w:val="12"/>
              </w:rPr>
              <w:t> </w:t>
            </w:r>
            <w:r>
              <w:rPr>
                <w:w w:val="105"/>
                <w:sz w:val="12"/>
              </w:rPr>
              <w:t>advanced</w:t>
            </w:r>
            <w:r>
              <w:rPr>
                <w:spacing w:val="-3"/>
                <w:w w:val="105"/>
                <w:sz w:val="12"/>
              </w:rPr>
              <w:t> </w:t>
            </w:r>
            <w:r>
              <w:rPr>
                <w:w w:val="105"/>
                <w:sz w:val="12"/>
              </w:rPr>
              <w:t>RCC,</w:t>
            </w:r>
            <w:r>
              <w:rPr>
                <w:spacing w:val="-3"/>
                <w:w w:val="105"/>
                <w:sz w:val="12"/>
              </w:rPr>
              <w:t> </w:t>
            </w:r>
            <w:r>
              <w:rPr>
                <w:w w:val="105"/>
                <w:sz w:val="12"/>
              </w:rPr>
              <w:t>partially</w:t>
            </w:r>
            <w:r>
              <w:rPr>
                <w:spacing w:val="-3"/>
                <w:w w:val="105"/>
                <w:sz w:val="12"/>
              </w:rPr>
              <w:t> </w:t>
            </w:r>
            <w:r>
              <w:rPr>
                <w:w w:val="105"/>
                <w:sz w:val="12"/>
              </w:rPr>
              <w:t>offset</w:t>
            </w:r>
            <w:r>
              <w:rPr>
                <w:spacing w:val="-3"/>
                <w:w w:val="105"/>
                <w:sz w:val="12"/>
              </w:rPr>
              <w:t> </w:t>
            </w:r>
            <w:r>
              <w:rPr>
                <w:w w:val="105"/>
                <w:sz w:val="12"/>
              </w:rPr>
              <w:t>by</w:t>
            </w:r>
            <w:r>
              <w:rPr>
                <w:spacing w:val="-3"/>
                <w:w w:val="105"/>
                <w:sz w:val="12"/>
              </w:rPr>
              <w:t> </w:t>
            </w:r>
            <w:r>
              <w:rPr>
                <w:w w:val="105"/>
                <w:sz w:val="12"/>
              </w:rPr>
              <w:t>lower</w:t>
            </w:r>
            <w:r>
              <w:rPr>
                <w:spacing w:val="-3"/>
                <w:w w:val="105"/>
                <w:sz w:val="12"/>
              </w:rPr>
              <w:t> </w:t>
            </w:r>
            <w:r>
              <w:rPr>
                <w:w w:val="105"/>
                <w:sz w:val="12"/>
              </w:rPr>
              <w:t>volumes</w:t>
            </w:r>
            <w:r>
              <w:rPr>
                <w:spacing w:val="-3"/>
                <w:w w:val="105"/>
                <w:sz w:val="12"/>
              </w:rPr>
              <w:t> </w:t>
            </w:r>
            <w:r>
              <w:rPr>
                <w:w w:val="105"/>
                <w:sz w:val="12"/>
              </w:rPr>
              <w:t>and</w:t>
            </w:r>
            <w:r>
              <w:rPr>
                <w:spacing w:val="-3"/>
                <w:w w:val="105"/>
                <w:sz w:val="12"/>
              </w:rPr>
              <w:t> </w:t>
            </w:r>
            <w:r>
              <w:rPr>
                <w:w w:val="105"/>
                <w:sz w:val="12"/>
              </w:rPr>
              <w:t>lower</w:t>
            </w:r>
            <w:r>
              <w:rPr>
                <w:spacing w:val="-3"/>
                <w:w w:val="105"/>
                <w:sz w:val="12"/>
              </w:rPr>
              <w:t> </w:t>
            </w:r>
            <w:r>
              <w:rPr>
                <w:w w:val="105"/>
                <w:sz w:val="12"/>
              </w:rPr>
              <w:t>net</w:t>
            </w:r>
            <w:r>
              <w:rPr>
                <w:spacing w:val="-3"/>
                <w:w w:val="105"/>
                <w:sz w:val="12"/>
              </w:rPr>
              <w:t> </w:t>
            </w:r>
            <w:r>
              <w:rPr>
                <w:w w:val="105"/>
                <w:sz w:val="12"/>
              </w:rPr>
              <w:t>price</w:t>
            </w:r>
            <w:r>
              <w:rPr>
                <w:spacing w:val="-3"/>
                <w:w w:val="105"/>
                <w:sz w:val="12"/>
              </w:rPr>
              <w:t> </w:t>
            </w:r>
            <w:r>
              <w:rPr>
                <w:w w:val="105"/>
                <w:sz w:val="12"/>
              </w:rPr>
              <w:t>in</w:t>
            </w:r>
            <w:r>
              <w:rPr>
                <w:spacing w:val="-3"/>
                <w:w w:val="105"/>
                <w:sz w:val="12"/>
              </w:rPr>
              <w:t> </w:t>
            </w:r>
            <w:r>
              <w:rPr>
                <w:w w:val="105"/>
                <w:sz w:val="12"/>
              </w:rPr>
              <w:t>certain</w:t>
            </w:r>
            <w:r>
              <w:rPr>
                <w:spacing w:val="40"/>
                <w:w w:val="105"/>
                <w:sz w:val="12"/>
              </w:rPr>
              <w:t> </w:t>
            </w:r>
            <w:r>
              <w:rPr>
                <w:w w:val="105"/>
                <w:sz w:val="12"/>
              </w:rPr>
              <w:t>European</w:t>
            </w:r>
            <w:r>
              <w:rPr>
                <w:spacing w:val="-8"/>
                <w:w w:val="105"/>
                <w:sz w:val="12"/>
              </w:rPr>
              <w:t> </w:t>
            </w:r>
            <w:r>
              <w:rPr>
                <w:w w:val="105"/>
                <w:sz w:val="12"/>
              </w:rPr>
              <w:t>markets.</w:t>
            </w:r>
          </w:p>
          <w:p>
            <w:pPr>
              <w:pStyle w:val="TableParagraph"/>
              <w:tabs>
                <w:tab w:pos="1094" w:val="left" w:leader="none"/>
              </w:tabs>
              <w:spacing w:before="55"/>
              <w:ind w:left="438"/>
              <w:rPr>
                <w:sz w:val="12"/>
              </w:rPr>
            </w:pPr>
            <w:r>
              <w:rPr>
                <w:spacing w:val="-10"/>
                <w:w w:val="105"/>
                <w:sz w:val="12"/>
              </w:rPr>
              <w:t>3</w:t>
            </w:r>
            <w:r>
              <w:rPr>
                <w:sz w:val="12"/>
              </w:rPr>
              <w:tab/>
            </w:r>
            <w:r>
              <w:rPr>
                <w:spacing w:val="-10"/>
                <w:w w:val="105"/>
                <w:sz w:val="12"/>
              </w:rPr>
              <w:t>5</w:t>
            </w:r>
          </w:p>
        </w:tc>
      </w:tr>
      <w:tr>
        <w:trPr>
          <w:trHeight w:val="309" w:hRule="exact"/>
        </w:trPr>
        <w:tc>
          <w:tcPr>
            <w:tcW w:w="1141" w:type="dxa"/>
            <w:tcBorders>
              <w:right w:val="single" w:sz="6" w:space="0" w:color="000000"/>
            </w:tcBorders>
          </w:tcPr>
          <w:p>
            <w:pPr>
              <w:pStyle w:val="TableParagraph"/>
              <w:rPr>
                <w:sz w:val="14"/>
              </w:rPr>
            </w:pPr>
          </w:p>
        </w:tc>
        <w:tc>
          <w:tcPr>
            <w:tcW w:w="655" w:type="dxa"/>
            <w:tcBorders>
              <w:left w:val="single" w:sz="6" w:space="0" w:color="000000"/>
            </w:tcBorders>
          </w:tcPr>
          <w:p>
            <w:pPr>
              <w:pStyle w:val="TableParagraph"/>
              <w:spacing w:before="100"/>
              <w:ind w:left="10" w:right="7"/>
              <w:jc w:val="center"/>
              <w:rPr>
                <w:b/>
                <w:sz w:val="14"/>
              </w:rPr>
            </w:pPr>
            <w:r>
              <w:rPr>
                <w:b/>
                <w:spacing w:val="-5"/>
                <w:sz w:val="14"/>
              </w:rPr>
              <w:t>QTD</w:t>
            </w:r>
          </w:p>
        </w:tc>
        <w:tc>
          <w:tcPr>
            <w:tcW w:w="107" w:type="dxa"/>
            <w:vMerge/>
            <w:tcBorders>
              <w:top w:val="nil"/>
              <w:bottom w:val="single" w:sz="6" w:space="0" w:color="000000"/>
              <w:right w:val="single" w:sz="6" w:space="0" w:color="000000"/>
            </w:tcBorders>
          </w:tcPr>
          <w:p>
            <w:pPr>
              <w:rPr>
                <w:sz w:val="2"/>
                <w:szCs w:val="2"/>
              </w:rPr>
            </w:pPr>
          </w:p>
        </w:tc>
        <w:tc>
          <w:tcPr>
            <w:tcW w:w="1311" w:type="dxa"/>
            <w:tcBorders>
              <w:left w:val="single" w:sz="6" w:space="0" w:color="000000"/>
              <w:right w:val="single" w:sz="6" w:space="0" w:color="000000"/>
            </w:tcBorders>
          </w:tcPr>
          <w:p>
            <w:pPr>
              <w:pStyle w:val="TableParagraph"/>
              <w:spacing w:before="113"/>
              <w:ind w:left="6" w:right="94"/>
              <w:jc w:val="center"/>
              <w:rPr>
                <w:b/>
                <w:sz w:val="14"/>
              </w:rPr>
            </w:pPr>
            <w:r>
              <w:rPr>
                <w:b/>
                <w:sz w:val="14"/>
              </w:rPr>
              <w:t>Down</w:t>
            </w:r>
            <w:r>
              <w:rPr>
                <w:b/>
                <w:spacing w:val="7"/>
                <w:sz w:val="14"/>
              </w:rPr>
              <w:t> </w:t>
            </w:r>
            <w:r>
              <w:rPr>
                <w:b/>
                <w:spacing w:val="-5"/>
                <w:sz w:val="14"/>
              </w:rPr>
              <w:t>3%</w:t>
            </w:r>
          </w:p>
        </w:tc>
        <w:tc>
          <w:tcPr>
            <w:tcW w:w="811" w:type="dxa"/>
            <w:tcBorders>
              <w:left w:val="single" w:sz="6" w:space="0" w:color="000000"/>
            </w:tcBorders>
          </w:tcPr>
          <w:p>
            <w:pPr>
              <w:pStyle w:val="TableParagraph"/>
              <w:spacing w:before="7"/>
              <w:rPr>
                <w:b/>
                <w:sz w:val="12"/>
              </w:rPr>
            </w:pPr>
          </w:p>
          <w:p>
            <w:pPr>
              <w:pStyle w:val="TableParagraph"/>
              <w:ind w:left="16"/>
              <w:rPr>
                <w:sz w:val="12"/>
              </w:rPr>
            </w:pPr>
            <w:r>
              <w:rPr>
                <w:spacing w:val="-4"/>
                <w:w w:val="105"/>
                <w:sz w:val="12"/>
              </w:rPr>
              <w:t>U.S.</w:t>
            </w:r>
          </w:p>
        </w:tc>
        <w:tc>
          <w:tcPr>
            <w:tcW w:w="919" w:type="dxa"/>
            <w:vMerge/>
            <w:tcBorders>
              <w:top w:val="nil"/>
              <w:bottom w:val="single" w:sz="6" w:space="0" w:color="000000"/>
            </w:tcBorders>
          </w:tcPr>
          <w:p>
            <w:pPr>
              <w:rPr>
                <w:sz w:val="2"/>
                <w:szCs w:val="2"/>
              </w:rPr>
            </w:pPr>
          </w:p>
        </w:tc>
        <w:tc>
          <w:tcPr>
            <w:tcW w:w="96" w:type="dxa"/>
            <w:vMerge/>
            <w:tcBorders>
              <w:top w:val="nil"/>
              <w:bottom w:val="single" w:sz="6" w:space="0" w:color="000000"/>
            </w:tcBorders>
          </w:tcPr>
          <w:p>
            <w:pPr>
              <w:rPr>
                <w:sz w:val="2"/>
                <w:szCs w:val="2"/>
              </w:rPr>
            </w:pPr>
          </w:p>
        </w:tc>
        <w:tc>
          <w:tcPr>
            <w:tcW w:w="825" w:type="dxa"/>
            <w:vMerge/>
            <w:tcBorders>
              <w:top w:val="nil"/>
              <w:bottom w:val="single" w:sz="6" w:space="0" w:color="000000"/>
            </w:tcBorders>
          </w:tcPr>
          <w:p>
            <w:pPr>
              <w:rPr>
                <w:sz w:val="2"/>
                <w:szCs w:val="2"/>
              </w:rPr>
            </w:pPr>
          </w:p>
        </w:tc>
        <w:tc>
          <w:tcPr>
            <w:tcW w:w="96" w:type="dxa"/>
            <w:vMerge/>
            <w:tcBorders>
              <w:top w:val="nil"/>
              <w:bottom w:val="single" w:sz="6" w:space="0" w:color="000000"/>
            </w:tcBorders>
          </w:tcPr>
          <w:p>
            <w:pPr>
              <w:rPr>
                <w:sz w:val="2"/>
                <w:szCs w:val="2"/>
              </w:rPr>
            </w:pPr>
          </w:p>
        </w:tc>
        <w:tc>
          <w:tcPr>
            <w:tcW w:w="5563" w:type="dxa"/>
            <w:vMerge/>
            <w:tcBorders>
              <w:top w:val="nil"/>
              <w:bottom w:val="single" w:sz="6" w:space="0" w:color="000000"/>
            </w:tcBorders>
          </w:tcPr>
          <w:p>
            <w:pPr>
              <w:rPr>
                <w:sz w:val="2"/>
                <w:szCs w:val="2"/>
              </w:rPr>
            </w:pPr>
          </w:p>
        </w:tc>
      </w:tr>
      <w:tr>
        <w:trPr>
          <w:trHeight w:val="184" w:hRule="exact"/>
        </w:trPr>
        <w:tc>
          <w:tcPr>
            <w:tcW w:w="1141" w:type="dxa"/>
            <w:tcBorders>
              <w:right w:val="single" w:sz="6" w:space="0" w:color="000000"/>
            </w:tcBorders>
          </w:tcPr>
          <w:p>
            <w:pPr>
              <w:pStyle w:val="TableParagraph"/>
              <w:rPr>
                <w:sz w:val="12"/>
              </w:rPr>
            </w:pPr>
          </w:p>
        </w:tc>
        <w:tc>
          <w:tcPr>
            <w:tcW w:w="655" w:type="dxa"/>
            <w:tcBorders>
              <w:left w:val="single" w:sz="6" w:space="0" w:color="000000"/>
            </w:tcBorders>
          </w:tcPr>
          <w:p>
            <w:pPr>
              <w:pStyle w:val="TableParagraph"/>
              <w:rPr>
                <w:sz w:val="12"/>
              </w:rPr>
            </w:pPr>
          </w:p>
        </w:tc>
        <w:tc>
          <w:tcPr>
            <w:tcW w:w="107" w:type="dxa"/>
            <w:vMerge/>
            <w:tcBorders>
              <w:top w:val="nil"/>
              <w:bottom w:val="single" w:sz="6" w:space="0" w:color="000000"/>
              <w:right w:val="single" w:sz="6" w:space="0" w:color="000000"/>
            </w:tcBorders>
          </w:tcPr>
          <w:p>
            <w:pPr>
              <w:rPr>
                <w:sz w:val="2"/>
                <w:szCs w:val="2"/>
              </w:rPr>
            </w:pPr>
          </w:p>
        </w:tc>
        <w:tc>
          <w:tcPr>
            <w:tcW w:w="1311" w:type="dxa"/>
            <w:tcBorders>
              <w:left w:val="single" w:sz="6" w:space="0" w:color="000000"/>
              <w:right w:val="single" w:sz="6" w:space="0" w:color="000000"/>
            </w:tcBorders>
          </w:tcPr>
          <w:p>
            <w:pPr>
              <w:pStyle w:val="TableParagraph"/>
              <w:rPr>
                <w:sz w:val="14"/>
              </w:rPr>
            </w:pPr>
          </w:p>
        </w:tc>
        <w:tc>
          <w:tcPr>
            <w:tcW w:w="811" w:type="dxa"/>
            <w:vMerge w:val="restart"/>
            <w:tcBorders>
              <w:left w:val="single" w:sz="6" w:space="0" w:color="000000"/>
              <w:bottom w:val="single" w:sz="6" w:space="0" w:color="000000"/>
            </w:tcBorders>
          </w:tcPr>
          <w:p>
            <w:pPr>
              <w:pStyle w:val="TableParagraph"/>
              <w:spacing w:before="25"/>
              <w:ind w:left="16"/>
              <w:rPr>
                <w:sz w:val="12"/>
              </w:rPr>
            </w:pPr>
            <w:r>
              <w:rPr>
                <w:spacing w:val="-2"/>
                <w:w w:val="105"/>
                <w:sz w:val="12"/>
              </w:rPr>
              <w:t>Int’l.</w:t>
            </w:r>
          </w:p>
        </w:tc>
        <w:tc>
          <w:tcPr>
            <w:tcW w:w="919" w:type="dxa"/>
            <w:vMerge/>
            <w:tcBorders>
              <w:top w:val="nil"/>
              <w:bottom w:val="single" w:sz="6" w:space="0" w:color="000000"/>
            </w:tcBorders>
          </w:tcPr>
          <w:p>
            <w:pPr>
              <w:rPr>
                <w:sz w:val="2"/>
                <w:szCs w:val="2"/>
              </w:rPr>
            </w:pPr>
          </w:p>
        </w:tc>
        <w:tc>
          <w:tcPr>
            <w:tcW w:w="96" w:type="dxa"/>
            <w:vMerge/>
            <w:tcBorders>
              <w:top w:val="nil"/>
              <w:bottom w:val="single" w:sz="6" w:space="0" w:color="000000"/>
            </w:tcBorders>
          </w:tcPr>
          <w:p>
            <w:pPr>
              <w:rPr>
                <w:sz w:val="2"/>
                <w:szCs w:val="2"/>
              </w:rPr>
            </w:pPr>
          </w:p>
        </w:tc>
        <w:tc>
          <w:tcPr>
            <w:tcW w:w="825" w:type="dxa"/>
            <w:vMerge/>
            <w:tcBorders>
              <w:top w:val="nil"/>
              <w:bottom w:val="single" w:sz="6" w:space="0" w:color="000000"/>
            </w:tcBorders>
          </w:tcPr>
          <w:p>
            <w:pPr>
              <w:rPr>
                <w:sz w:val="2"/>
                <w:szCs w:val="2"/>
              </w:rPr>
            </w:pPr>
          </w:p>
        </w:tc>
        <w:tc>
          <w:tcPr>
            <w:tcW w:w="96" w:type="dxa"/>
            <w:vMerge/>
            <w:tcBorders>
              <w:top w:val="nil"/>
              <w:bottom w:val="single" w:sz="6" w:space="0" w:color="000000"/>
            </w:tcBorders>
          </w:tcPr>
          <w:p>
            <w:pPr>
              <w:rPr>
                <w:sz w:val="2"/>
                <w:szCs w:val="2"/>
              </w:rPr>
            </w:pPr>
          </w:p>
        </w:tc>
        <w:tc>
          <w:tcPr>
            <w:tcW w:w="5563" w:type="dxa"/>
            <w:vMerge/>
            <w:tcBorders>
              <w:top w:val="nil"/>
              <w:bottom w:val="single" w:sz="6" w:space="0" w:color="000000"/>
            </w:tcBorders>
          </w:tcPr>
          <w:p>
            <w:pPr>
              <w:rPr>
                <w:sz w:val="2"/>
                <w:szCs w:val="2"/>
              </w:rPr>
            </w:pPr>
          </w:p>
        </w:tc>
      </w:tr>
      <w:tr>
        <w:trPr>
          <w:trHeight w:val="27" w:hRule="exact"/>
        </w:trPr>
        <w:tc>
          <w:tcPr>
            <w:tcW w:w="1141" w:type="dxa"/>
            <w:vMerge w:val="restart"/>
            <w:tcBorders>
              <w:right w:val="single" w:sz="6" w:space="0" w:color="000000"/>
            </w:tcBorders>
          </w:tcPr>
          <w:p>
            <w:pPr>
              <w:pStyle w:val="TableParagraph"/>
              <w:spacing w:before="92"/>
              <w:ind w:left="339"/>
              <w:rPr>
                <w:b/>
                <w:sz w:val="14"/>
              </w:rPr>
            </w:pPr>
            <w:r>
              <w:rPr>
                <w:b/>
                <w:spacing w:val="-2"/>
                <w:sz w:val="14"/>
              </w:rPr>
              <w:t>Inlyta</w:t>
            </w:r>
          </w:p>
        </w:tc>
        <w:tc>
          <w:tcPr>
            <w:tcW w:w="655" w:type="dxa"/>
            <w:vMerge w:val="restart"/>
            <w:tcBorders>
              <w:left w:val="single" w:sz="6" w:space="0" w:color="000000"/>
              <w:bottom w:val="single" w:sz="6" w:space="0" w:color="000000"/>
            </w:tcBorders>
          </w:tcPr>
          <w:p>
            <w:pPr>
              <w:pStyle w:val="TableParagraph"/>
              <w:rPr>
                <w:sz w:val="14"/>
              </w:rPr>
            </w:pPr>
          </w:p>
        </w:tc>
        <w:tc>
          <w:tcPr>
            <w:tcW w:w="107" w:type="dxa"/>
            <w:vMerge/>
            <w:tcBorders>
              <w:top w:val="nil"/>
              <w:bottom w:val="single" w:sz="6" w:space="0" w:color="000000"/>
              <w:right w:val="single" w:sz="6" w:space="0" w:color="000000"/>
            </w:tcBorders>
          </w:tcPr>
          <w:p>
            <w:pPr>
              <w:rPr>
                <w:sz w:val="2"/>
                <w:szCs w:val="2"/>
              </w:rPr>
            </w:pPr>
          </w:p>
        </w:tc>
        <w:tc>
          <w:tcPr>
            <w:tcW w:w="1311" w:type="dxa"/>
            <w:vMerge w:val="restart"/>
            <w:tcBorders>
              <w:left w:val="single" w:sz="6" w:space="0" w:color="000000"/>
              <w:bottom w:val="single" w:sz="6" w:space="0" w:color="000000"/>
              <w:right w:val="single" w:sz="6" w:space="0" w:color="000000"/>
            </w:tcBorders>
          </w:tcPr>
          <w:p>
            <w:pPr>
              <w:pStyle w:val="TableParagraph"/>
              <w:spacing w:line="132" w:lineRule="exact"/>
              <w:ind w:left="146"/>
              <w:rPr>
                <w:b/>
                <w:sz w:val="14"/>
              </w:rPr>
            </w:pPr>
            <w:r>
              <w:rPr>
                <w:b/>
                <w:spacing w:val="-2"/>
                <w:sz w:val="14"/>
              </w:rPr>
              <w:t>(operationally)</w:t>
            </w:r>
          </w:p>
        </w:tc>
        <w:tc>
          <w:tcPr>
            <w:tcW w:w="811" w:type="dxa"/>
            <w:vMerge/>
            <w:tcBorders>
              <w:top w:val="nil"/>
              <w:left w:val="single" w:sz="6" w:space="0" w:color="000000"/>
              <w:bottom w:val="single" w:sz="6" w:space="0" w:color="000000"/>
            </w:tcBorders>
          </w:tcPr>
          <w:p>
            <w:pPr>
              <w:rPr>
                <w:sz w:val="2"/>
                <w:szCs w:val="2"/>
              </w:rPr>
            </w:pPr>
          </w:p>
        </w:tc>
        <w:tc>
          <w:tcPr>
            <w:tcW w:w="919" w:type="dxa"/>
            <w:vMerge/>
            <w:tcBorders>
              <w:top w:val="nil"/>
              <w:bottom w:val="single" w:sz="6" w:space="0" w:color="000000"/>
            </w:tcBorders>
          </w:tcPr>
          <w:p>
            <w:pPr>
              <w:rPr>
                <w:sz w:val="2"/>
                <w:szCs w:val="2"/>
              </w:rPr>
            </w:pPr>
          </w:p>
        </w:tc>
        <w:tc>
          <w:tcPr>
            <w:tcW w:w="96" w:type="dxa"/>
            <w:vMerge/>
            <w:tcBorders>
              <w:top w:val="nil"/>
              <w:bottom w:val="single" w:sz="6" w:space="0" w:color="000000"/>
            </w:tcBorders>
          </w:tcPr>
          <w:p>
            <w:pPr>
              <w:rPr>
                <w:sz w:val="2"/>
                <w:szCs w:val="2"/>
              </w:rPr>
            </w:pPr>
          </w:p>
        </w:tc>
        <w:tc>
          <w:tcPr>
            <w:tcW w:w="825" w:type="dxa"/>
            <w:vMerge/>
            <w:tcBorders>
              <w:top w:val="nil"/>
              <w:bottom w:val="single" w:sz="6" w:space="0" w:color="000000"/>
            </w:tcBorders>
          </w:tcPr>
          <w:p>
            <w:pPr>
              <w:rPr>
                <w:sz w:val="2"/>
                <w:szCs w:val="2"/>
              </w:rPr>
            </w:pPr>
          </w:p>
        </w:tc>
        <w:tc>
          <w:tcPr>
            <w:tcW w:w="96" w:type="dxa"/>
            <w:vMerge/>
            <w:tcBorders>
              <w:top w:val="nil"/>
              <w:bottom w:val="single" w:sz="6" w:space="0" w:color="000000"/>
            </w:tcBorders>
          </w:tcPr>
          <w:p>
            <w:pPr>
              <w:rPr>
                <w:sz w:val="2"/>
                <w:szCs w:val="2"/>
              </w:rPr>
            </w:pPr>
          </w:p>
        </w:tc>
        <w:tc>
          <w:tcPr>
            <w:tcW w:w="5563" w:type="dxa"/>
            <w:vMerge/>
            <w:tcBorders>
              <w:top w:val="nil"/>
              <w:bottom w:val="single" w:sz="6" w:space="0" w:color="000000"/>
            </w:tcBorders>
          </w:tcPr>
          <w:p>
            <w:pPr>
              <w:rPr>
                <w:sz w:val="2"/>
                <w:szCs w:val="2"/>
              </w:rPr>
            </w:pPr>
          </w:p>
        </w:tc>
      </w:tr>
      <w:tr>
        <w:trPr>
          <w:trHeight w:val="188" w:hRule="exact"/>
        </w:trPr>
        <w:tc>
          <w:tcPr>
            <w:tcW w:w="1141" w:type="dxa"/>
            <w:vMerge/>
            <w:tcBorders>
              <w:top w:val="nil"/>
              <w:right w:val="single" w:sz="6" w:space="0" w:color="000000"/>
            </w:tcBorders>
          </w:tcPr>
          <w:p>
            <w:pPr>
              <w:rPr>
                <w:sz w:val="2"/>
                <w:szCs w:val="2"/>
              </w:rPr>
            </w:pPr>
          </w:p>
        </w:tc>
        <w:tc>
          <w:tcPr>
            <w:tcW w:w="655" w:type="dxa"/>
            <w:vMerge/>
            <w:tcBorders>
              <w:top w:val="nil"/>
              <w:left w:val="single" w:sz="6" w:space="0" w:color="000000"/>
              <w:bottom w:val="single" w:sz="6" w:space="0" w:color="000000"/>
            </w:tcBorders>
          </w:tcPr>
          <w:p>
            <w:pPr>
              <w:rPr>
                <w:sz w:val="2"/>
                <w:szCs w:val="2"/>
              </w:rPr>
            </w:pPr>
          </w:p>
        </w:tc>
        <w:tc>
          <w:tcPr>
            <w:tcW w:w="107" w:type="dxa"/>
            <w:vMerge/>
            <w:tcBorders>
              <w:top w:val="nil"/>
              <w:bottom w:val="single" w:sz="6" w:space="0" w:color="000000"/>
              <w:right w:val="single" w:sz="6" w:space="0" w:color="000000"/>
            </w:tcBorders>
          </w:tcPr>
          <w:p>
            <w:pPr>
              <w:rPr>
                <w:sz w:val="2"/>
                <w:szCs w:val="2"/>
              </w:rPr>
            </w:pPr>
          </w:p>
        </w:tc>
        <w:tc>
          <w:tcPr>
            <w:tcW w:w="1311" w:type="dxa"/>
            <w:vMerge/>
            <w:tcBorders>
              <w:top w:val="nil"/>
              <w:left w:val="single" w:sz="6" w:space="0" w:color="000000"/>
              <w:bottom w:val="single" w:sz="6" w:space="0" w:color="000000"/>
              <w:right w:val="single" w:sz="6" w:space="0" w:color="000000"/>
            </w:tcBorders>
          </w:tcPr>
          <w:p>
            <w:pPr>
              <w:rPr>
                <w:sz w:val="2"/>
                <w:szCs w:val="2"/>
              </w:rPr>
            </w:pPr>
          </w:p>
        </w:tc>
        <w:tc>
          <w:tcPr>
            <w:tcW w:w="811" w:type="dxa"/>
            <w:tcBorders>
              <w:top w:val="single" w:sz="6" w:space="0" w:color="000000"/>
              <w:left w:val="single" w:sz="6" w:space="0" w:color="000000"/>
              <w:bottom w:val="single" w:sz="6" w:space="0" w:color="000000"/>
            </w:tcBorders>
          </w:tcPr>
          <w:p>
            <w:pPr>
              <w:pStyle w:val="TableParagraph"/>
              <w:spacing w:before="8"/>
              <w:ind w:right="123"/>
              <w:jc w:val="right"/>
              <w:rPr>
                <w:sz w:val="12"/>
              </w:rPr>
            </w:pPr>
            <w:r>
              <w:rPr>
                <w:spacing w:val="-2"/>
                <w:w w:val="105"/>
                <w:sz w:val="12"/>
              </w:rPr>
              <w:t>Worldwide</w:t>
            </w:r>
          </w:p>
        </w:tc>
        <w:tc>
          <w:tcPr>
            <w:tcW w:w="919" w:type="dxa"/>
            <w:vMerge/>
            <w:tcBorders>
              <w:top w:val="nil"/>
              <w:bottom w:val="single" w:sz="6" w:space="0" w:color="000000"/>
            </w:tcBorders>
          </w:tcPr>
          <w:p>
            <w:pPr>
              <w:rPr>
                <w:sz w:val="2"/>
                <w:szCs w:val="2"/>
              </w:rPr>
            </w:pPr>
          </w:p>
        </w:tc>
        <w:tc>
          <w:tcPr>
            <w:tcW w:w="96" w:type="dxa"/>
            <w:vMerge/>
            <w:tcBorders>
              <w:top w:val="nil"/>
              <w:bottom w:val="single" w:sz="6" w:space="0" w:color="000000"/>
            </w:tcBorders>
          </w:tcPr>
          <w:p>
            <w:pPr>
              <w:rPr>
                <w:sz w:val="2"/>
                <w:szCs w:val="2"/>
              </w:rPr>
            </w:pPr>
          </w:p>
        </w:tc>
        <w:tc>
          <w:tcPr>
            <w:tcW w:w="825" w:type="dxa"/>
            <w:vMerge/>
            <w:tcBorders>
              <w:top w:val="nil"/>
              <w:bottom w:val="single" w:sz="6" w:space="0" w:color="000000"/>
            </w:tcBorders>
          </w:tcPr>
          <w:p>
            <w:pPr>
              <w:rPr>
                <w:sz w:val="2"/>
                <w:szCs w:val="2"/>
              </w:rPr>
            </w:pPr>
          </w:p>
        </w:tc>
        <w:tc>
          <w:tcPr>
            <w:tcW w:w="96" w:type="dxa"/>
            <w:vMerge/>
            <w:tcBorders>
              <w:top w:val="nil"/>
              <w:bottom w:val="single" w:sz="6" w:space="0" w:color="000000"/>
            </w:tcBorders>
          </w:tcPr>
          <w:p>
            <w:pPr>
              <w:rPr>
                <w:sz w:val="2"/>
                <w:szCs w:val="2"/>
              </w:rPr>
            </w:pPr>
          </w:p>
        </w:tc>
        <w:tc>
          <w:tcPr>
            <w:tcW w:w="5563" w:type="dxa"/>
            <w:vMerge/>
            <w:tcBorders>
              <w:top w:val="nil"/>
              <w:bottom w:val="single" w:sz="6" w:space="0" w:color="000000"/>
            </w:tcBorders>
          </w:tcPr>
          <w:p>
            <w:pPr>
              <w:rPr>
                <w:sz w:val="2"/>
                <w:szCs w:val="2"/>
              </w:rPr>
            </w:pPr>
          </w:p>
        </w:tc>
      </w:tr>
      <w:tr>
        <w:trPr>
          <w:trHeight w:val="307" w:hRule="exact"/>
        </w:trPr>
        <w:tc>
          <w:tcPr>
            <w:tcW w:w="1141" w:type="dxa"/>
            <w:vMerge/>
            <w:tcBorders>
              <w:top w:val="nil"/>
              <w:right w:val="single" w:sz="6" w:space="0" w:color="000000"/>
            </w:tcBorders>
          </w:tcPr>
          <w:p>
            <w:pPr>
              <w:rPr>
                <w:sz w:val="2"/>
                <w:szCs w:val="2"/>
              </w:rPr>
            </w:pPr>
          </w:p>
        </w:tc>
        <w:tc>
          <w:tcPr>
            <w:tcW w:w="655" w:type="dxa"/>
            <w:tcBorders>
              <w:top w:val="single" w:sz="6" w:space="0" w:color="000000"/>
              <w:left w:val="single" w:sz="6" w:space="0" w:color="000000"/>
            </w:tcBorders>
          </w:tcPr>
          <w:p>
            <w:pPr>
              <w:pStyle w:val="TableParagraph"/>
              <w:rPr>
                <w:sz w:val="14"/>
              </w:rPr>
            </w:pPr>
          </w:p>
        </w:tc>
        <w:tc>
          <w:tcPr>
            <w:tcW w:w="107" w:type="dxa"/>
            <w:vMerge/>
            <w:tcBorders>
              <w:top w:val="nil"/>
              <w:bottom w:val="single" w:sz="6" w:space="0" w:color="000000"/>
              <w:right w:val="single" w:sz="6" w:space="0" w:color="000000"/>
            </w:tcBorders>
          </w:tcPr>
          <w:p>
            <w:pPr>
              <w:rPr>
                <w:sz w:val="2"/>
                <w:szCs w:val="2"/>
              </w:rPr>
            </w:pPr>
          </w:p>
        </w:tc>
        <w:tc>
          <w:tcPr>
            <w:tcW w:w="1311" w:type="dxa"/>
            <w:tcBorders>
              <w:top w:val="single" w:sz="6" w:space="0" w:color="000000"/>
              <w:left w:val="single" w:sz="6" w:space="0" w:color="000000"/>
              <w:right w:val="single" w:sz="6" w:space="0" w:color="000000"/>
            </w:tcBorders>
          </w:tcPr>
          <w:p>
            <w:pPr>
              <w:pStyle w:val="TableParagraph"/>
              <w:spacing w:before="3"/>
              <w:ind w:left="6" w:right="94"/>
              <w:jc w:val="center"/>
              <w:rPr>
                <w:b/>
                <w:sz w:val="14"/>
              </w:rPr>
            </w:pPr>
            <w:r>
              <w:rPr>
                <w:b/>
                <w:spacing w:val="-4"/>
                <w:sz w:val="14"/>
              </w:rPr>
              <w:t>$521</w:t>
            </w:r>
          </w:p>
        </w:tc>
        <w:tc>
          <w:tcPr>
            <w:tcW w:w="811" w:type="dxa"/>
            <w:tcBorders>
              <w:top w:val="single" w:sz="6" w:space="0" w:color="000000"/>
              <w:left w:val="single" w:sz="6" w:space="0" w:color="000000"/>
            </w:tcBorders>
          </w:tcPr>
          <w:p>
            <w:pPr>
              <w:pStyle w:val="TableParagraph"/>
              <w:spacing w:before="76"/>
              <w:ind w:left="16"/>
              <w:rPr>
                <w:sz w:val="12"/>
              </w:rPr>
            </w:pPr>
            <w:r>
              <w:rPr>
                <w:spacing w:val="-4"/>
                <w:w w:val="105"/>
                <w:sz w:val="12"/>
              </w:rPr>
              <w:t>U.S.</w:t>
            </w:r>
          </w:p>
        </w:tc>
        <w:tc>
          <w:tcPr>
            <w:tcW w:w="919" w:type="dxa"/>
            <w:vMerge/>
            <w:tcBorders>
              <w:top w:val="nil"/>
              <w:bottom w:val="single" w:sz="6" w:space="0" w:color="000000"/>
            </w:tcBorders>
          </w:tcPr>
          <w:p>
            <w:pPr>
              <w:rPr>
                <w:sz w:val="2"/>
                <w:szCs w:val="2"/>
              </w:rPr>
            </w:pPr>
          </w:p>
        </w:tc>
        <w:tc>
          <w:tcPr>
            <w:tcW w:w="96" w:type="dxa"/>
            <w:vMerge/>
            <w:tcBorders>
              <w:top w:val="nil"/>
              <w:bottom w:val="single" w:sz="6" w:space="0" w:color="000000"/>
            </w:tcBorders>
          </w:tcPr>
          <w:p>
            <w:pPr>
              <w:rPr>
                <w:sz w:val="2"/>
                <w:szCs w:val="2"/>
              </w:rPr>
            </w:pPr>
          </w:p>
        </w:tc>
        <w:tc>
          <w:tcPr>
            <w:tcW w:w="825" w:type="dxa"/>
            <w:vMerge/>
            <w:tcBorders>
              <w:top w:val="nil"/>
              <w:bottom w:val="single" w:sz="6" w:space="0" w:color="000000"/>
            </w:tcBorders>
          </w:tcPr>
          <w:p>
            <w:pPr>
              <w:rPr>
                <w:sz w:val="2"/>
                <w:szCs w:val="2"/>
              </w:rPr>
            </w:pPr>
          </w:p>
        </w:tc>
        <w:tc>
          <w:tcPr>
            <w:tcW w:w="96" w:type="dxa"/>
            <w:vMerge/>
            <w:tcBorders>
              <w:top w:val="nil"/>
              <w:bottom w:val="single" w:sz="6" w:space="0" w:color="000000"/>
            </w:tcBorders>
          </w:tcPr>
          <w:p>
            <w:pPr>
              <w:rPr>
                <w:sz w:val="2"/>
                <w:szCs w:val="2"/>
              </w:rPr>
            </w:pPr>
          </w:p>
        </w:tc>
        <w:tc>
          <w:tcPr>
            <w:tcW w:w="5563" w:type="dxa"/>
            <w:vMerge/>
            <w:tcBorders>
              <w:top w:val="nil"/>
              <w:bottom w:val="single" w:sz="6" w:space="0" w:color="000000"/>
            </w:tcBorders>
          </w:tcPr>
          <w:p>
            <w:pPr>
              <w:rPr>
                <w:sz w:val="2"/>
                <w:szCs w:val="2"/>
              </w:rPr>
            </w:pPr>
          </w:p>
        </w:tc>
      </w:tr>
      <w:tr>
        <w:trPr>
          <w:trHeight w:val="340" w:hRule="exact"/>
        </w:trPr>
        <w:tc>
          <w:tcPr>
            <w:tcW w:w="1141" w:type="dxa"/>
            <w:tcBorders>
              <w:right w:val="single" w:sz="6" w:space="0" w:color="000000"/>
            </w:tcBorders>
          </w:tcPr>
          <w:p>
            <w:pPr>
              <w:pStyle w:val="TableParagraph"/>
              <w:rPr>
                <w:sz w:val="14"/>
              </w:rPr>
            </w:pPr>
          </w:p>
        </w:tc>
        <w:tc>
          <w:tcPr>
            <w:tcW w:w="655" w:type="dxa"/>
            <w:tcBorders>
              <w:left w:val="single" w:sz="6" w:space="0" w:color="000000"/>
            </w:tcBorders>
          </w:tcPr>
          <w:p>
            <w:pPr>
              <w:pStyle w:val="TableParagraph"/>
              <w:spacing w:before="81"/>
              <w:ind w:left="10" w:right="7"/>
              <w:jc w:val="center"/>
              <w:rPr>
                <w:b/>
                <w:sz w:val="14"/>
              </w:rPr>
            </w:pPr>
            <w:r>
              <w:rPr>
                <w:b/>
                <w:spacing w:val="-5"/>
                <w:sz w:val="14"/>
              </w:rPr>
              <w:t>YTD</w:t>
            </w:r>
          </w:p>
        </w:tc>
        <w:tc>
          <w:tcPr>
            <w:tcW w:w="107" w:type="dxa"/>
            <w:vMerge/>
            <w:tcBorders>
              <w:top w:val="nil"/>
              <w:bottom w:val="single" w:sz="6" w:space="0" w:color="000000"/>
              <w:right w:val="single" w:sz="6" w:space="0" w:color="000000"/>
            </w:tcBorders>
          </w:tcPr>
          <w:p>
            <w:pPr>
              <w:rPr>
                <w:sz w:val="2"/>
                <w:szCs w:val="2"/>
              </w:rPr>
            </w:pPr>
          </w:p>
        </w:tc>
        <w:tc>
          <w:tcPr>
            <w:tcW w:w="1311" w:type="dxa"/>
            <w:tcBorders>
              <w:left w:val="single" w:sz="6" w:space="0" w:color="000000"/>
              <w:right w:val="single" w:sz="6" w:space="0" w:color="000000"/>
            </w:tcBorders>
          </w:tcPr>
          <w:p>
            <w:pPr>
              <w:pStyle w:val="TableParagraph"/>
              <w:spacing w:before="81"/>
              <w:ind w:left="6" w:right="94"/>
              <w:jc w:val="center"/>
              <w:rPr>
                <w:b/>
                <w:sz w:val="14"/>
              </w:rPr>
            </w:pPr>
            <w:r>
              <w:rPr>
                <w:b/>
                <w:sz w:val="14"/>
              </w:rPr>
              <w:t>Up</w:t>
            </w:r>
            <w:r>
              <w:rPr>
                <w:b/>
                <w:spacing w:val="3"/>
                <w:sz w:val="14"/>
              </w:rPr>
              <w:t> </w:t>
            </w:r>
            <w:r>
              <w:rPr>
                <w:b/>
                <w:spacing w:val="-5"/>
                <w:sz w:val="14"/>
              </w:rPr>
              <w:t>5%</w:t>
            </w:r>
          </w:p>
        </w:tc>
        <w:tc>
          <w:tcPr>
            <w:tcW w:w="811" w:type="dxa"/>
            <w:tcBorders>
              <w:left w:val="single" w:sz="6" w:space="0" w:color="000000"/>
              <w:bottom w:val="single" w:sz="6" w:space="0" w:color="000000"/>
            </w:tcBorders>
          </w:tcPr>
          <w:p>
            <w:pPr>
              <w:pStyle w:val="TableParagraph"/>
              <w:spacing w:before="16"/>
              <w:rPr>
                <w:b/>
                <w:sz w:val="12"/>
              </w:rPr>
            </w:pPr>
          </w:p>
          <w:p>
            <w:pPr>
              <w:pStyle w:val="TableParagraph"/>
              <w:ind w:left="16"/>
              <w:rPr>
                <w:sz w:val="12"/>
              </w:rPr>
            </w:pPr>
            <w:r>
              <w:rPr>
                <w:spacing w:val="-2"/>
                <w:w w:val="105"/>
                <w:sz w:val="12"/>
              </w:rPr>
              <w:t>Int’l.</w:t>
            </w:r>
          </w:p>
        </w:tc>
        <w:tc>
          <w:tcPr>
            <w:tcW w:w="919" w:type="dxa"/>
            <w:vMerge/>
            <w:tcBorders>
              <w:top w:val="nil"/>
              <w:bottom w:val="single" w:sz="6" w:space="0" w:color="000000"/>
            </w:tcBorders>
          </w:tcPr>
          <w:p>
            <w:pPr>
              <w:rPr>
                <w:sz w:val="2"/>
                <w:szCs w:val="2"/>
              </w:rPr>
            </w:pPr>
          </w:p>
        </w:tc>
        <w:tc>
          <w:tcPr>
            <w:tcW w:w="96" w:type="dxa"/>
            <w:vMerge/>
            <w:tcBorders>
              <w:top w:val="nil"/>
              <w:bottom w:val="single" w:sz="6" w:space="0" w:color="000000"/>
            </w:tcBorders>
          </w:tcPr>
          <w:p>
            <w:pPr>
              <w:rPr>
                <w:sz w:val="2"/>
                <w:szCs w:val="2"/>
              </w:rPr>
            </w:pPr>
          </w:p>
        </w:tc>
        <w:tc>
          <w:tcPr>
            <w:tcW w:w="825" w:type="dxa"/>
            <w:vMerge/>
            <w:tcBorders>
              <w:top w:val="nil"/>
              <w:bottom w:val="single" w:sz="6" w:space="0" w:color="000000"/>
            </w:tcBorders>
          </w:tcPr>
          <w:p>
            <w:pPr>
              <w:rPr>
                <w:sz w:val="2"/>
                <w:szCs w:val="2"/>
              </w:rPr>
            </w:pPr>
          </w:p>
        </w:tc>
        <w:tc>
          <w:tcPr>
            <w:tcW w:w="96" w:type="dxa"/>
            <w:vMerge/>
            <w:tcBorders>
              <w:top w:val="nil"/>
              <w:bottom w:val="single" w:sz="6" w:space="0" w:color="000000"/>
            </w:tcBorders>
          </w:tcPr>
          <w:p>
            <w:pPr>
              <w:rPr>
                <w:sz w:val="2"/>
                <w:szCs w:val="2"/>
              </w:rPr>
            </w:pPr>
          </w:p>
        </w:tc>
        <w:tc>
          <w:tcPr>
            <w:tcW w:w="5563" w:type="dxa"/>
            <w:vMerge/>
            <w:tcBorders>
              <w:top w:val="nil"/>
              <w:bottom w:val="single" w:sz="6" w:space="0" w:color="000000"/>
            </w:tcBorders>
          </w:tcPr>
          <w:p>
            <w:pPr>
              <w:rPr>
                <w:sz w:val="2"/>
                <w:szCs w:val="2"/>
              </w:rPr>
            </w:pPr>
          </w:p>
        </w:tc>
      </w:tr>
      <w:tr>
        <w:trPr>
          <w:trHeight w:val="323" w:hRule="exact"/>
        </w:trPr>
        <w:tc>
          <w:tcPr>
            <w:tcW w:w="1141" w:type="dxa"/>
            <w:tcBorders>
              <w:bottom w:val="single" w:sz="6" w:space="0" w:color="000000"/>
              <w:right w:val="single" w:sz="6" w:space="0" w:color="000000"/>
            </w:tcBorders>
          </w:tcPr>
          <w:p>
            <w:pPr>
              <w:pStyle w:val="TableParagraph"/>
              <w:rPr>
                <w:sz w:val="14"/>
              </w:rPr>
            </w:pPr>
          </w:p>
        </w:tc>
        <w:tc>
          <w:tcPr>
            <w:tcW w:w="655" w:type="dxa"/>
            <w:tcBorders>
              <w:left w:val="single" w:sz="6" w:space="0" w:color="000000"/>
              <w:bottom w:val="single" w:sz="6" w:space="0" w:color="000000"/>
            </w:tcBorders>
          </w:tcPr>
          <w:p>
            <w:pPr>
              <w:pStyle w:val="TableParagraph"/>
              <w:rPr>
                <w:sz w:val="14"/>
              </w:rPr>
            </w:pPr>
          </w:p>
        </w:tc>
        <w:tc>
          <w:tcPr>
            <w:tcW w:w="107" w:type="dxa"/>
            <w:vMerge/>
            <w:tcBorders>
              <w:top w:val="nil"/>
              <w:bottom w:val="single" w:sz="6" w:space="0" w:color="000000"/>
              <w:right w:val="single" w:sz="6" w:space="0" w:color="000000"/>
            </w:tcBorders>
          </w:tcPr>
          <w:p>
            <w:pPr>
              <w:rPr>
                <w:sz w:val="2"/>
                <w:szCs w:val="2"/>
              </w:rPr>
            </w:pPr>
          </w:p>
        </w:tc>
        <w:tc>
          <w:tcPr>
            <w:tcW w:w="1311" w:type="dxa"/>
            <w:tcBorders>
              <w:left w:val="single" w:sz="6" w:space="0" w:color="000000"/>
              <w:bottom w:val="single" w:sz="6" w:space="0" w:color="000000"/>
              <w:right w:val="single" w:sz="6" w:space="0" w:color="000000"/>
            </w:tcBorders>
          </w:tcPr>
          <w:p>
            <w:pPr>
              <w:pStyle w:val="TableParagraph"/>
              <w:spacing w:before="119"/>
              <w:ind w:left="6" w:right="94"/>
              <w:jc w:val="center"/>
              <w:rPr>
                <w:b/>
                <w:sz w:val="14"/>
              </w:rPr>
            </w:pPr>
            <w:r>
              <w:rPr>
                <w:b/>
                <w:spacing w:val="-2"/>
                <w:sz w:val="14"/>
              </w:rPr>
              <w:t>(operationally)</w:t>
            </w:r>
          </w:p>
        </w:tc>
        <w:tc>
          <w:tcPr>
            <w:tcW w:w="811" w:type="dxa"/>
            <w:tcBorders>
              <w:top w:val="single" w:sz="6" w:space="0" w:color="000000"/>
              <w:left w:val="single" w:sz="6" w:space="0" w:color="000000"/>
              <w:bottom w:val="single" w:sz="6" w:space="0" w:color="000000"/>
            </w:tcBorders>
          </w:tcPr>
          <w:p>
            <w:pPr>
              <w:pStyle w:val="TableParagraph"/>
              <w:spacing w:before="62"/>
              <w:ind w:right="123"/>
              <w:jc w:val="right"/>
              <w:rPr>
                <w:sz w:val="12"/>
              </w:rPr>
            </w:pPr>
            <w:r>
              <w:rPr>
                <w:spacing w:val="-2"/>
                <w:w w:val="105"/>
                <w:sz w:val="12"/>
              </w:rPr>
              <w:t>Worldwide</w:t>
            </w:r>
          </w:p>
        </w:tc>
        <w:tc>
          <w:tcPr>
            <w:tcW w:w="919" w:type="dxa"/>
            <w:vMerge/>
            <w:tcBorders>
              <w:top w:val="nil"/>
              <w:bottom w:val="single" w:sz="6" w:space="0" w:color="000000"/>
            </w:tcBorders>
          </w:tcPr>
          <w:p>
            <w:pPr>
              <w:rPr>
                <w:sz w:val="2"/>
                <w:szCs w:val="2"/>
              </w:rPr>
            </w:pPr>
          </w:p>
        </w:tc>
        <w:tc>
          <w:tcPr>
            <w:tcW w:w="96" w:type="dxa"/>
            <w:vMerge/>
            <w:tcBorders>
              <w:top w:val="nil"/>
              <w:bottom w:val="single" w:sz="6" w:space="0" w:color="000000"/>
            </w:tcBorders>
          </w:tcPr>
          <w:p>
            <w:pPr>
              <w:rPr>
                <w:sz w:val="2"/>
                <w:szCs w:val="2"/>
              </w:rPr>
            </w:pPr>
          </w:p>
        </w:tc>
        <w:tc>
          <w:tcPr>
            <w:tcW w:w="825" w:type="dxa"/>
            <w:vMerge/>
            <w:tcBorders>
              <w:top w:val="nil"/>
              <w:bottom w:val="single" w:sz="6" w:space="0" w:color="000000"/>
            </w:tcBorders>
          </w:tcPr>
          <w:p>
            <w:pPr>
              <w:rPr>
                <w:sz w:val="2"/>
                <w:szCs w:val="2"/>
              </w:rPr>
            </w:pPr>
          </w:p>
        </w:tc>
        <w:tc>
          <w:tcPr>
            <w:tcW w:w="96" w:type="dxa"/>
            <w:vMerge/>
            <w:tcBorders>
              <w:top w:val="nil"/>
              <w:bottom w:val="single" w:sz="6" w:space="0" w:color="000000"/>
            </w:tcBorders>
          </w:tcPr>
          <w:p>
            <w:pPr>
              <w:rPr>
                <w:sz w:val="2"/>
                <w:szCs w:val="2"/>
              </w:rPr>
            </w:pPr>
          </w:p>
        </w:tc>
        <w:tc>
          <w:tcPr>
            <w:tcW w:w="5563" w:type="dxa"/>
            <w:vMerge/>
            <w:tcBorders>
              <w:top w:val="nil"/>
              <w:bottom w:val="single" w:sz="6" w:space="0" w:color="000000"/>
            </w:tcBorders>
          </w:tcPr>
          <w:p>
            <w:pPr>
              <w:rPr>
                <w:sz w:val="2"/>
                <w:szCs w:val="2"/>
              </w:rPr>
            </w:pPr>
          </w:p>
        </w:tc>
      </w:tr>
      <w:tr>
        <w:trPr>
          <w:trHeight w:val="187" w:hRule="exact"/>
        </w:trPr>
        <w:tc>
          <w:tcPr>
            <w:tcW w:w="1141" w:type="dxa"/>
            <w:tcBorders>
              <w:top w:val="single" w:sz="6" w:space="0" w:color="000000"/>
              <w:right w:val="single" w:sz="6" w:space="0" w:color="000000"/>
            </w:tcBorders>
          </w:tcPr>
          <w:p>
            <w:pPr>
              <w:pStyle w:val="TableParagraph"/>
              <w:rPr>
                <w:sz w:val="12"/>
              </w:rPr>
            </w:pPr>
          </w:p>
        </w:tc>
        <w:tc>
          <w:tcPr>
            <w:tcW w:w="655" w:type="dxa"/>
            <w:tcBorders>
              <w:top w:val="single" w:sz="6" w:space="0" w:color="000000"/>
              <w:left w:val="single" w:sz="6" w:space="0" w:color="000000"/>
            </w:tcBorders>
          </w:tcPr>
          <w:p>
            <w:pPr>
              <w:pStyle w:val="TableParagraph"/>
              <w:rPr>
                <w:sz w:val="12"/>
              </w:rPr>
            </w:pPr>
          </w:p>
        </w:tc>
        <w:tc>
          <w:tcPr>
            <w:tcW w:w="107" w:type="dxa"/>
            <w:vMerge w:val="restart"/>
            <w:tcBorders>
              <w:top w:val="single" w:sz="6" w:space="0" w:color="000000"/>
              <w:bottom w:val="double" w:sz="6" w:space="0" w:color="000000"/>
              <w:right w:val="single" w:sz="6" w:space="0" w:color="000000"/>
            </w:tcBorders>
          </w:tcPr>
          <w:p>
            <w:pPr>
              <w:pStyle w:val="TableParagraph"/>
              <w:rPr>
                <w:sz w:val="14"/>
              </w:rPr>
            </w:pPr>
          </w:p>
        </w:tc>
        <w:tc>
          <w:tcPr>
            <w:tcW w:w="1311" w:type="dxa"/>
            <w:tcBorders>
              <w:top w:val="single" w:sz="6" w:space="0" w:color="000000"/>
              <w:left w:val="single" w:sz="6" w:space="0" w:color="000000"/>
              <w:right w:val="single" w:sz="6" w:space="0" w:color="000000"/>
            </w:tcBorders>
          </w:tcPr>
          <w:p>
            <w:pPr>
              <w:pStyle w:val="TableParagraph"/>
              <w:spacing w:line="157" w:lineRule="exact" w:before="3"/>
              <w:ind w:left="6" w:right="94"/>
              <w:jc w:val="center"/>
              <w:rPr>
                <w:b/>
                <w:sz w:val="14"/>
              </w:rPr>
            </w:pPr>
            <w:r>
              <w:rPr>
                <w:b/>
                <w:spacing w:val="-4"/>
                <w:sz w:val="14"/>
              </w:rPr>
              <w:t>$247</w:t>
            </w:r>
          </w:p>
        </w:tc>
        <w:tc>
          <w:tcPr>
            <w:tcW w:w="811" w:type="dxa"/>
            <w:tcBorders>
              <w:top w:val="single" w:sz="6" w:space="0" w:color="000000"/>
              <w:left w:val="single" w:sz="6" w:space="0" w:color="000000"/>
            </w:tcBorders>
          </w:tcPr>
          <w:p>
            <w:pPr>
              <w:pStyle w:val="TableParagraph"/>
              <w:spacing w:before="8"/>
              <w:ind w:left="16"/>
              <w:rPr>
                <w:sz w:val="12"/>
              </w:rPr>
            </w:pPr>
            <w:r>
              <w:rPr>
                <w:spacing w:val="-4"/>
                <w:w w:val="105"/>
                <w:sz w:val="12"/>
              </w:rPr>
              <w:t>U.S.</w:t>
            </w:r>
          </w:p>
        </w:tc>
        <w:tc>
          <w:tcPr>
            <w:tcW w:w="919" w:type="dxa"/>
            <w:vMerge w:val="restart"/>
            <w:tcBorders>
              <w:top w:val="single" w:sz="6" w:space="0" w:color="000000"/>
              <w:bottom w:val="double" w:sz="6" w:space="0" w:color="000000"/>
            </w:tcBorders>
          </w:tcPr>
          <w:p>
            <w:pPr>
              <w:pStyle w:val="TableParagraph"/>
              <w:tabs>
                <w:tab w:pos="558" w:val="left" w:leader="none"/>
              </w:tabs>
              <w:spacing w:before="8"/>
              <w:ind w:right="53"/>
              <w:jc w:val="right"/>
              <w:rPr>
                <w:sz w:val="12"/>
              </w:rPr>
            </w:pPr>
            <w:r>
              <w:rPr>
                <w:spacing w:val="-10"/>
                <w:w w:val="105"/>
                <w:sz w:val="12"/>
              </w:rPr>
              <w:t>$</w:t>
            </w:r>
            <w:r>
              <w:rPr>
                <w:sz w:val="12"/>
              </w:rPr>
              <w:tab/>
            </w:r>
            <w:r>
              <w:rPr>
                <w:spacing w:val="-5"/>
                <w:w w:val="105"/>
                <w:sz w:val="12"/>
              </w:rPr>
              <w:t>244</w:t>
            </w:r>
          </w:p>
          <w:p>
            <w:pPr>
              <w:pStyle w:val="TableParagraph"/>
              <w:spacing w:before="65" w:after="28"/>
              <w:ind w:right="53"/>
              <w:jc w:val="right"/>
              <w:rPr>
                <w:sz w:val="12"/>
              </w:rPr>
            </w:pPr>
            <w:r>
              <w:rPr>
                <w:spacing w:val="-10"/>
                <w:w w:val="105"/>
                <w:sz w:val="12"/>
              </w:rPr>
              <w:t>4</w:t>
            </w:r>
          </w:p>
          <w:p>
            <w:pPr>
              <w:pStyle w:val="TableParagraph"/>
              <w:spacing w:line="20" w:lineRule="exact"/>
              <w:ind w:left="94" w:right="-58"/>
              <w:rPr>
                <w:sz w:val="2"/>
              </w:rPr>
            </w:pPr>
            <w:r>
              <w:rPr>
                <w:sz w:val="2"/>
              </w:rPr>
              <mc:AlternateContent>
                <mc:Choice Requires="wps">
                  <w:drawing>
                    <wp:inline distT="0" distB="0" distL="0" distR="0">
                      <wp:extent cx="523240" cy="8890"/>
                      <wp:effectExtent l="0" t="0" r="0" b="0"/>
                      <wp:docPr id="631" name="Group 631"/>
                      <wp:cNvGraphicFramePr>
                        <a:graphicFrameLocks/>
                      </wp:cNvGraphicFramePr>
                      <a:graphic>
                        <a:graphicData uri="http://schemas.microsoft.com/office/word/2010/wordprocessingGroup">
                          <wpg:wgp>
                            <wpg:cNvPr id="631" name="Group 631"/>
                            <wpg:cNvGrpSpPr/>
                            <wpg:grpSpPr>
                              <a:xfrm>
                                <a:off x="0" y="0"/>
                                <a:ext cx="523240" cy="8890"/>
                                <a:chExt cx="523240" cy="8890"/>
                              </a:xfrm>
                            </wpg:grpSpPr>
                            <wps:wsp>
                              <wps:cNvPr id="632" name="Graphic 632"/>
                              <wps:cNvSpPr/>
                              <wps:spPr>
                                <a:xfrm>
                                  <a:off x="-12" y="-1"/>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628" coordorigin="0,0" coordsize="824,14">
                      <v:shape style="position:absolute;left:-1;top:0;width:824;height:14" id="docshape629" coordorigin="0,0" coordsize="824,14" path="m823,0l796,0,108,0,0,0,0,13,108,13,796,13,823,13,823,0xe" filled="true" fillcolor="#000000" stroked="false">
                        <v:path arrowok="t"/>
                        <v:fill type="solid"/>
                      </v:shape>
                    </v:group>
                  </w:pict>
                </mc:Fallback>
              </mc:AlternateContent>
            </w:r>
            <w:r>
              <w:rPr>
                <w:sz w:val="2"/>
              </w:rPr>
            </w:r>
          </w:p>
          <w:p>
            <w:pPr>
              <w:pStyle w:val="TableParagraph"/>
              <w:tabs>
                <w:tab w:pos="558" w:val="left" w:leader="none"/>
              </w:tabs>
              <w:spacing w:before="3" w:after="42"/>
              <w:ind w:right="53"/>
              <w:jc w:val="right"/>
              <w:rPr>
                <w:sz w:val="12"/>
              </w:rPr>
            </w:pPr>
            <w:r>
              <w:rPr>
                <w:spacing w:val="-10"/>
                <w:w w:val="105"/>
                <w:sz w:val="12"/>
              </w:rPr>
              <w:t>$</w:t>
            </w:r>
            <w:r>
              <w:rPr>
                <w:sz w:val="12"/>
              </w:rPr>
              <w:tab/>
            </w:r>
            <w:r>
              <w:rPr>
                <w:spacing w:val="-5"/>
                <w:w w:val="105"/>
                <w:sz w:val="12"/>
              </w:rPr>
              <w:t>247</w:t>
            </w:r>
          </w:p>
          <w:p>
            <w:pPr>
              <w:pStyle w:val="TableParagraph"/>
              <w:spacing w:line="20" w:lineRule="exact"/>
              <w:ind w:left="94" w:right="-58"/>
              <w:rPr>
                <w:sz w:val="2"/>
              </w:rPr>
            </w:pPr>
            <w:r>
              <w:rPr>
                <w:sz w:val="2"/>
              </w:rPr>
              <mc:AlternateContent>
                <mc:Choice Requires="wps">
                  <w:drawing>
                    <wp:inline distT="0" distB="0" distL="0" distR="0">
                      <wp:extent cx="523240" cy="8890"/>
                      <wp:effectExtent l="0" t="0" r="0" b="0"/>
                      <wp:docPr id="633" name="Group 633"/>
                      <wp:cNvGraphicFramePr>
                        <a:graphicFrameLocks/>
                      </wp:cNvGraphicFramePr>
                      <a:graphic>
                        <a:graphicData uri="http://schemas.microsoft.com/office/word/2010/wordprocessingGroup">
                          <wpg:wgp>
                            <wpg:cNvPr id="633" name="Group 633"/>
                            <wpg:cNvGrpSpPr/>
                            <wpg:grpSpPr>
                              <a:xfrm>
                                <a:off x="0" y="0"/>
                                <a:ext cx="523240" cy="8890"/>
                                <a:chExt cx="523240" cy="8890"/>
                              </a:xfrm>
                            </wpg:grpSpPr>
                            <wps:wsp>
                              <wps:cNvPr id="634" name="Graphic 634"/>
                              <wps:cNvSpPr/>
                              <wps:spPr>
                                <a:xfrm>
                                  <a:off x="-12" y="-1"/>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630" coordorigin="0,0" coordsize="824,14">
                      <v:shape style="position:absolute;left:-1;top:0;width:824;height:14" id="docshape631" coordorigin="0,0" coordsize="824,14" path="m823,0l796,0,108,0,0,0,0,13,108,13,796,13,823,13,823,0xe" filled="true" fillcolor="#000000" stroked="false">
                        <v:path arrowok="t"/>
                        <v:fill type="solid"/>
                      </v:shape>
                    </v:group>
                  </w:pict>
                </mc:Fallback>
              </mc:AlternateContent>
            </w:r>
            <w:r>
              <w:rPr>
                <w:sz w:val="2"/>
              </w:rPr>
            </w:r>
          </w:p>
          <w:p>
            <w:pPr>
              <w:pStyle w:val="TableParagraph"/>
              <w:tabs>
                <w:tab w:pos="558" w:val="left" w:leader="none"/>
              </w:tabs>
              <w:spacing w:before="3"/>
              <w:ind w:right="53"/>
              <w:jc w:val="right"/>
              <w:rPr>
                <w:sz w:val="12"/>
              </w:rPr>
            </w:pPr>
            <w:r>
              <w:rPr>
                <w:spacing w:val="-10"/>
                <w:w w:val="105"/>
                <w:sz w:val="12"/>
              </w:rPr>
              <w:t>$</w:t>
            </w:r>
            <w:r>
              <w:rPr>
                <w:sz w:val="12"/>
              </w:rPr>
              <w:tab/>
            </w:r>
            <w:r>
              <w:rPr>
                <w:spacing w:val="-5"/>
                <w:w w:val="105"/>
                <w:sz w:val="12"/>
              </w:rPr>
              <w:t>406</w:t>
            </w:r>
          </w:p>
          <w:p>
            <w:pPr>
              <w:pStyle w:val="TableParagraph"/>
              <w:spacing w:before="64" w:after="29"/>
              <w:ind w:right="53"/>
              <w:jc w:val="right"/>
              <w:rPr>
                <w:sz w:val="12"/>
              </w:rPr>
            </w:pPr>
            <w:r>
              <w:rPr>
                <w:spacing w:val="-10"/>
                <w:w w:val="105"/>
                <w:sz w:val="12"/>
              </w:rPr>
              <w:t>7</w:t>
            </w:r>
          </w:p>
          <w:p>
            <w:pPr>
              <w:pStyle w:val="TableParagraph"/>
              <w:spacing w:line="20" w:lineRule="exact"/>
              <w:ind w:left="94" w:right="-58"/>
              <w:rPr>
                <w:sz w:val="2"/>
              </w:rPr>
            </w:pPr>
            <w:r>
              <w:rPr>
                <w:sz w:val="2"/>
              </w:rPr>
              <mc:AlternateContent>
                <mc:Choice Requires="wps">
                  <w:drawing>
                    <wp:inline distT="0" distB="0" distL="0" distR="0">
                      <wp:extent cx="523240" cy="8890"/>
                      <wp:effectExtent l="0" t="0" r="0" b="0"/>
                      <wp:docPr id="635" name="Group 635"/>
                      <wp:cNvGraphicFramePr>
                        <a:graphicFrameLocks/>
                      </wp:cNvGraphicFramePr>
                      <a:graphic>
                        <a:graphicData uri="http://schemas.microsoft.com/office/word/2010/wordprocessingGroup">
                          <wpg:wgp>
                            <wpg:cNvPr id="635" name="Group 635"/>
                            <wpg:cNvGrpSpPr/>
                            <wpg:grpSpPr>
                              <a:xfrm>
                                <a:off x="0" y="0"/>
                                <a:ext cx="523240" cy="8890"/>
                                <a:chExt cx="523240" cy="8890"/>
                              </a:xfrm>
                            </wpg:grpSpPr>
                            <wps:wsp>
                              <wps:cNvPr id="636" name="Graphic 636"/>
                              <wps:cNvSpPr/>
                              <wps:spPr>
                                <a:xfrm>
                                  <a:off x="-12" y="-1"/>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632" coordorigin="0,0" coordsize="824,14">
                      <v:shape style="position:absolute;left:-1;top:0;width:824;height:14" id="docshape633" coordorigin="0,0" coordsize="824,14" path="m823,0l796,0,108,0,0,0,0,13,108,13,796,13,823,13,823,0xe" filled="true" fillcolor="#000000" stroked="false">
                        <v:path arrowok="t"/>
                        <v:fill type="solid"/>
                      </v:shape>
                    </v:group>
                  </w:pict>
                </mc:Fallback>
              </mc:AlternateContent>
            </w:r>
            <w:r>
              <w:rPr>
                <w:sz w:val="2"/>
              </w:rPr>
            </w:r>
          </w:p>
          <w:p>
            <w:pPr>
              <w:pStyle w:val="TableParagraph"/>
              <w:tabs>
                <w:tab w:pos="558" w:val="left" w:leader="none"/>
              </w:tabs>
              <w:spacing w:before="3"/>
              <w:ind w:right="53"/>
              <w:jc w:val="right"/>
              <w:rPr>
                <w:sz w:val="12"/>
              </w:rPr>
            </w:pPr>
            <w:r>
              <w:rPr>
                <w:spacing w:val="-10"/>
                <w:w w:val="105"/>
                <w:sz w:val="12"/>
              </w:rPr>
              <w:t>$</w:t>
            </w:r>
            <w:r>
              <w:rPr>
                <w:sz w:val="12"/>
              </w:rPr>
              <w:tab/>
            </w:r>
            <w:r>
              <w:rPr>
                <w:spacing w:val="-5"/>
                <w:w w:val="105"/>
                <w:sz w:val="12"/>
              </w:rPr>
              <w:t>414</w:t>
            </w:r>
          </w:p>
        </w:tc>
        <w:tc>
          <w:tcPr>
            <w:tcW w:w="96" w:type="dxa"/>
            <w:vMerge w:val="restart"/>
            <w:tcBorders>
              <w:top w:val="single" w:sz="6" w:space="0" w:color="000000"/>
              <w:bottom w:val="double" w:sz="6" w:space="0" w:color="000000"/>
            </w:tcBorders>
          </w:tcPr>
          <w:p>
            <w:pPr>
              <w:pStyle w:val="TableParagraph"/>
              <w:rPr>
                <w:sz w:val="14"/>
              </w:rPr>
            </w:pPr>
          </w:p>
        </w:tc>
        <w:tc>
          <w:tcPr>
            <w:tcW w:w="825" w:type="dxa"/>
            <w:vMerge w:val="restart"/>
            <w:tcBorders>
              <w:top w:val="single" w:sz="6" w:space="0" w:color="000000"/>
              <w:bottom w:val="double" w:sz="6" w:space="0" w:color="000000"/>
            </w:tcBorders>
          </w:tcPr>
          <w:p>
            <w:pPr>
              <w:pStyle w:val="TableParagraph"/>
              <w:tabs>
                <w:tab w:pos="621" w:val="left" w:leader="none"/>
              </w:tabs>
              <w:spacing w:before="8"/>
              <w:ind w:right="53"/>
              <w:jc w:val="right"/>
              <w:rPr>
                <w:sz w:val="12"/>
              </w:rPr>
            </w:pPr>
            <w:r>
              <w:rPr>
                <w:spacing w:val="-10"/>
                <w:w w:val="105"/>
                <w:sz w:val="12"/>
              </w:rPr>
              <w:t>$</w:t>
            </w:r>
            <w:r>
              <w:rPr>
                <w:sz w:val="12"/>
              </w:rPr>
              <w:tab/>
            </w:r>
            <w:r>
              <w:rPr>
                <w:spacing w:val="-10"/>
                <w:w w:val="105"/>
                <w:sz w:val="12"/>
              </w:rPr>
              <w:t>—</w:t>
            </w:r>
          </w:p>
          <w:p>
            <w:pPr>
              <w:pStyle w:val="TableParagraph"/>
              <w:spacing w:before="65" w:after="28"/>
              <w:ind w:right="53"/>
              <w:jc w:val="right"/>
              <w:rPr>
                <w:sz w:val="12"/>
              </w:rPr>
            </w:pPr>
            <w:r>
              <w:rPr>
                <w:spacing w:val="-10"/>
                <w:w w:val="105"/>
                <w:sz w:val="12"/>
              </w:rPr>
              <w:t>—</w:t>
            </w:r>
          </w:p>
          <w:p>
            <w:pPr>
              <w:pStyle w:val="TableParagraph"/>
              <w:spacing w:line="20" w:lineRule="exact"/>
              <w:ind w:right="-58"/>
              <w:rPr>
                <w:sz w:val="2"/>
              </w:rPr>
            </w:pPr>
            <w:r>
              <w:rPr>
                <w:sz w:val="2"/>
              </w:rPr>
              <mc:AlternateContent>
                <mc:Choice Requires="wps">
                  <w:drawing>
                    <wp:inline distT="0" distB="0" distL="0" distR="0">
                      <wp:extent cx="523240" cy="8890"/>
                      <wp:effectExtent l="0" t="0" r="0" b="0"/>
                      <wp:docPr id="637" name="Group 637"/>
                      <wp:cNvGraphicFramePr>
                        <a:graphicFrameLocks/>
                      </wp:cNvGraphicFramePr>
                      <a:graphic>
                        <a:graphicData uri="http://schemas.microsoft.com/office/word/2010/wordprocessingGroup">
                          <wpg:wgp>
                            <wpg:cNvPr id="637" name="Group 637"/>
                            <wpg:cNvGrpSpPr/>
                            <wpg:grpSpPr>
                              <a:xfrm>
                                <a:off x="0" y="0"/>
                                <a:ext cx="523240" cy="8890"/>
                                <a:chExt cx="523240" cy="8890"/>
                              </a:xfrm>
                            </wpg:grpSpPr>
                            <wps:wsp>
                              <wps:cNvPr id="638" name="Graphic 638"/>
                              <wps:cNvSpPr/>
                              <wps:spPr>
                                <a:xfrm>
                                  <a:off x="-12" y="-1"/>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634" coordorigin="0,0" coordsize="824,14">
                      <v:shape style="position:absolute;left:-1;top:0;width:824;height:14" id="docshape635" coordorigin="0,0" coordsize="824,14" path="m823,0l796,0,108,0,0,0,0,13,108,13,796,13,823,13,823,0xe" filled="true" fillcolor="#000000" stroked="false">
                        <v:path arrowok="t"/>
                        <v:fill type="solid"/>
                      </v:shape>
                    </v:group>
                  </w:pict>
                </mc:Fallback>
              </mc:AlternateContent>
            </w:r>
            <w:r>
              <w:rPr>
                <w:sz w:val="2"/>
              </w:rPr>
            </w:r>
          </w:p>
          <w:p>
            <w:pPr>
              <w:pStyle w:val="TableParagraph"/>
              <w:tabs>
                <w:tab w:pos="621" w:val="left" w:leader="none"/>
              </w:tabs>
              <w:spacing w:before="3" w:after="42"/>
              <w:ind w:right="53"/>
              <w:jc w:val="right"/>
              <w:rPr>
                <w:sz w:val="12"/>
              </w:rPr>
            </w:pPr>
            <w:r>
              <w:rPr>
                <w:spacing w:val="-10"/>
                <w:w w:val="105"/>
                <w:sz w:val="12"/>
              </w:rPr>
              <w:t>$</w:t>
            </w:r>
            <w:r>
              <w:rPr>
                <w:sz w:val="12"/>
              </w:rPr>
              <w:tab/>
            </w:r>
            <w:r>
              <w:rPr>
                <w:spacing w:val="-10"/>
                <w:w w:val="105"/>
                <w:sz w:val="12"/>
              </w:rPr>
              <w:t>—</w:t>
            </w:r>
          </w:p>
          <w:p>
            <w:pPr>
              <w:pStyle w:val="TableParagraph"/>
              <w:spacing w:line="20" w:lineRule="exact"/>
              <w:ind w:right="-58"/>
              <w:rPr>
                <w:sz w:val="2"/>
              </w:rPr>
            </w:pPr>
            <w:r>
              <w:rPr>
                <w:sz w:val="2"/>
              </w:rPr>
              <mc:AlternateContent>
                <mc:Choice Requires="wps">
                  <w:drawing>
                    <wp:inline distT="0" distB="0" distL="0" distR="0">
                      <wp:extent cx="523240" cy="8890"/>
                      <wp:effectExtent l="0" t="0" r="0" b="0"/>
                      <wp:docPr id="639" name="Group 639"/>
                      <wp:cNvGraphicFramePr>
                        <a:graphicFrameLocks/>
                      </wp:cNvGraphicFramePr>
                      <a:graphic>
                        <a:graphicData uri="http://schemas.microsoft.com/office/word/2010/wordprocessingGroup">
                          <wpg:wgp>
                            <wpg:cNvPr id="639" name="Group 639"/>
                            <wpg:cNvGrpSpPr/>
                            <wpg:grpSpPr>
                              <a:xfrm>
                                <a:off x="0" y="0"/>
                                <a:ext cx="523240" cy="8890"/>
                                <a:chExt cx="523240" cy="8890"/>
                              </a:xfrm>
                            </wpg:grpSpPr>
                            <wps:wsp>
                              <wps:cNvPr id="640" name="Graphic 640"/>
                              <wps:cNvSpPr/>
                              <wps:spPr>
                                <a:xfrm>
                                  <a:off x="-12" y="-1"/>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636" coordorigin="0,0" coordsize="824,14">
                      <v:shape style="position:absolute;left:-1;top:0;width:824;height:14" id="docshape637" coordorigin="0,0" coordsize="824,14" path="m823,0l796,0,108,0,0,0,0,13,108,13,796,13,823,13,823,0xe" filled="true" fillcolor="#000000" stroked="false">
                        <v:path arrowok="t"/>
                        <v:fill type="solid"/>
                      </v:shape>
                    </v:group>
                  </w:pict>
                </mc:Fallback>
              </mc:AlternateContent>
            </w:r>
            <w:r>
              <w:rPr>
                <w:sz w:val="2"/>
              </w:rPr>
            </w:r>
          </w:p>
          <w:p>
            <w:pPr>
              <w:pStyle w:val="TableParagraph"/>
              <w:tabs>
                <w:tab w:pos="621" w:val="left" w:leader="none"/>
              </w:tabs>
              <w:spacing w:before="3"/>
              <w:ind w:right="53"/>
              <w:jc w:val="right"/>
              <w:rPr>
                <w:sz w:val="12"/>
              </w:rPr>
            </w:pPr>
            <w:r>
              <w:rPr>
                <w:spacing w:val="-10"/>
                <w:w w:val="105"/>
                <w:sz w:val="12"/>
              </w:rPr>
              <w:t>$</w:t>
            </w:r>
            <w:r>
              <w:rPr>
                <w:sz w:val="12"/>
              </w:rPr>
              <w:tab/>
            </w:r>
            <w:r>
              <w:rPr>
                <w:spacing w:val="-10"/>
                <w:w w:val="105"/>
                <w:sz w:val="12"/>
              </w:rPr>
              <w:t>—</w:t>
            </w:r>
          </w:p>
          <w:p>
            <w:pPr>
              <w:pStyle w:val="TableParagraph"/>
              <w:spacing w:before="64" w:after="29"/>
              <w:ind w:right="53"/>
              <w:jc w:val="right"/>
              <w:rPr>
                <w:sz w:val="12"/>
              </w:rPr>
            </w:pPr>
            <w:r>
              <w:rPr>
                <w:spacing w:val="-10"/>
                <w:w w:val="105"/>
                <w:sz w:val="12"/>
              </w:rPr>
              <w:t>1</w:t>
            </w:r>
          </w:p>
          <w:p>
            <w:pPr>
              <w:pStyle w:val="TableParagraph"/>
              <w:spacing w:line="20" w:lineRule="exact"/>
              <w:ind w:right="-58"/>
              <w:rPr>
                <w:sz w:val="2"/>
              </w:rPr>
            </w:pPr>
            <w:r>
              <w:rPr>
                <w:sz w:val="2"/>
              </w:rPr>
              <mc:AlternateContent>
                <mc:Choice Requires="wps">
                  <w:drawing>
                    <wp:inline distT="0" distB="0" distL="0" distR="0">
                      <wp:extent cx="523240" cy="8890"/>
                      <wp:effectExtent l="0" t="0" r="0" b="0"/>
                      <wp:docPr id="641" name="Group 641"/>
                      <wp:cNvGraphicFramePr>
                        <a:graphicFrameLocks/>
                      </wp:cNvGraphicFramePr>
                      <a:graphic>
                        <a:graphicData uri="http://schemas.microsoft.com/office/word/2010/wordprocessingGroup">
                          <wpg:wgp>
                            <wpg:cNvPr id="641" name="Group 641"/>
                            <wpg:cNvGrpSpPr/>
                            <wpg:grpSpPr>
                              <a:xfrm>
                                <a:off x="0" y="0"/>
                                <a:ext cx="523240" cy="8890"/>
                                <a:chExt cx="523240" cy="8890"/>
                              </a:xfrm>
                            </wpg:grpSpPr>
                            <wps:wsp>
                              <wps:cNvPr id="642" name="Graphic 642"/>
                              <wps:cNvSpPr/>
                              <wps:spPr>
                                <a:xfrm>
                                  <a:off x="-12" y="-1"/>
                                  <a:ext cx="523240" cy="8890"/>
                                </a:xfrm>
                                <a:custGeom>
                                  <a:avLst/>
                                  <a:gdLst/>
                                  <a:ahLst/>
                                  <a:cxnLst/>
                                  <a:rect l="l" t="t" r="r" b="b"/>
                                  <a:pathLst>
                                    <a:path w="523240" h="8890">
                                      <a:moveTo>
                                        <a:pt x="522922" y="0"/>
                                      </a:moveTo>
                                      <a:lnTo>
                                        <a:pt x="505777" y="0"/>
                                      </a:lnTo>
                                      <a:lnTo>
                                        <a:pt x="68580" y="0"/>
                                      </a:lnTo>
                                      <a:lnTo>
                                        <a:pt x="0" y="0"/>
                                      </a:lnTo>
                                      <a:lnTo>
                                        <a:pt x="0" y="8572"/>
                                      </a:lnTo>
                                      <a:lnTo>
                                        <a:pt x="68580" y="8572"/>
                                      </a:lnTo>
                                      <a:lnTo>
                                        <a:pt x="505777"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638" coordorigin="0,0" coordsize="824,14">
                      <v:shape style="position:absolute;left:-1;top:0;width:824;height:14" id="docshape639" coordorigin="0,0" coordsize="824,14" path="m823,0l796,0,108,0,0,0,0,13,108,13,796,13,823,13,823,0xe" filled="true" fillcolor="#000000" stroked="false">
                        <v:path arrowok="t"/>
                        <v:fill type="solid"/>
                      </v:shape>
                    </v:group>
                  </w:pict>
                </mc:Fallback>
              </mc:AlternateContent>
            </w:r>
            <w:r>
              <w:rPr>
                <w:sz w:val="2"/>
              </w:rPr>
            </w:r>
          </w:p>
          <w:p>
            <w:pPr>
              <w:pStyle w:val="TableParagraph"/>
              <w:tabs>
                <w:tab w:pos="684" w:val="left" w:leader="none"/>
              </w:tabs>
              <w:spacing w:before="3"/>
              <w:ind w:right="53"/>
              <w:jc w:val="right"/>
              <w:rPr>
                <w:sz w:val="12"/>
              </w:rPr>
            </w:pPr>
            <w:r>
              <w:rPr>
                <w:spacing w:val="-10"/>
                <w:w w:val="105"/>
                <w:sz w:val="12"/>
              </w:rPr>
              <w:t>$</w:t>
            </w:r>
            <w:r>
              <w:rPr>
                <w:sz w:val="12"/>
              </w:rPr>
              <w:tab/>
            </w:r>
            <w:r>
              <w:rPr>
                <w:spacing w:val="-10"/>
                <w:w w:val="105"/>
                <w:sz w:val="12"/>
              </w:rPr>
              <w:t>1</w:t>
            </w:r>
          </w:p>
        </w:tc>
        <w:tc>
          <w:tcPr>
            <w:tcW w:w="96" w:type="dxa"/>
            <w:vMerge w:val="restart"/>
            <w:tcBorders>
              <w:top w:val="single" w:sz="6" w:space="0" w:color="000000"/>
              <w:bottom w:val="double" w:sz="6" w:space="0" w:color="000000"/>
            </w:tcBorders>
          </w:tcPr>
          <w:p>
            <w:pPr>
              <w:pStyle w:val="TableParagraph"/>
              <w:rPr>
                <w:sz w:val="14"/>
              </w:rPr>
            </w:pPr>
          </w:p>
        </w:tc>
        <w:tc>
          <w:tcPr>
            <w:tcW w:w="5563" w:type="dxa"/>
            <w:vMerge w:val="restart"/>
            <w:tcBorders>
              <w:top w:val="single" w:sz="6" w:space="0" w:color="000000"/>
              <w:bottom w:val="double" w:sz="6" w:space="0" w:color="000000"/>
            </w:tcBorders>
          </w:tcPr>
          <w:p>
            <w:pPr>
              <w:pStyle w:val="TableParagraph"/>
              <w:spacing w:before="8"/>
              <w:ind w:left="481"/>
              <w:rPr>
                <w:sz w:val="12"/>
              </w:rPr>
            </w:pPr>
            <w:r>
              <w:rPr>
                <w:spacing w:val="-10"/>
                <w:w w:val="105"/>
                <w:sz w:val="12"/>
              </w:rPr>
              <w:t>*</w:t>
            </w:r>
          </w:p>
          <w:p>
            <w:pPr>
              <w:pStyle w:val="TableParagraph"/>
              <w:numPr>
                <w:ilvl w:val="0"/>
                <w:numId w:val="15"/>
              </w:numPr>
              <w:tabs>
                <w:tab w:pos="1138" w:val="left" w:leader="none"/>
              </w:tabs>
              <w:spacing w:line="184" w:lineRule="auto" w:before="40" w:after="0"/>
              <w:ind w:left="1138" w:right="0" w:hanging="657"/>
              <w:jc w:val="left"/>
              <w:rPr>
                <w:position w:val="-3"/>
                <w:sz w:val="12"/>
              </w:rPr>
            </w:pPr>
            <w:r>
              <w:rPr>
                <w:w w:val="105"/>
                <w:position w:val="-3"/>
                <w:sz w:val="12"/>
              </w:rPr>
              <w:t>*</w:t>
            </w:r>
            <w:r>
              <w:rPr>
                <w:spacing w:val="76"/>
                <w:w w:val="150"/>
                <w:position w:val="-3"/>
                <w:sz w:val="12"/>
              </w:rPr>
              <w:t> </w:t>
            </w:r>
            <w:r>
              <w:rPr>
                <w:w w:val="105"/>
                <w:sz w:val="12"/>
              </w:rPr>
              <w:t>Driven</w:t>
            </w:r>
            <w:r>
              <w:rPr>
                <w:spacing w:val="-3"/>
                <w:w w:val="105"/>
                <w:sz w:val="12"/>
              </w:rPr>
              <w:t> </w:t>
            </w:r>
            <w:r>
              <w:rPr>
                <w:w w:val="105"/>
                <w:sz w:val="12"/>
              </w:rPr>
              <w:t>by</w:t>
            </w:r>
            <w:r>
              <w:rPr>
                <w:spacing w:val="-2"/>
                <w:w w:val="105"/>
                <w:sz w:val="12"/>
              </w:rPr>
              <w:t> </w:t>
            </w:r>
            <w:r>
              <w:rPr>
                <w:w w:val="105"/>
                <w:sz w:val="12"/>
              </w:rPr>
              <w:t>the</w:t>
            </w:r>
            <w:r>
              <w:rPr>
                <w:spacing w:val="-2"/>
                <w:w w:val="105"/>
                <w:sz w:val="12"/>
              </w:rPr>
              <w:t> </w:t>
            </w:r>
            <w:r>
              <w:rPr>
                <w:w w:val="105"/>
                <w:sz w:val="12"/>
              </w:rPr>
              <w:t>acquisition</w:t>
            </w:r>
            <w:r>
              <w:rPr>
                <w:spacing w:val="-3"/>
                <w:w w:val="105"/>
                <w:sz w:val="12"/>
              </w:rPr>
              <w:t> </w:t>
            </w:r>
            <w:r>
              <w:rPr>
                <w:w w:val="105"/>
                <w:sz w:val="12"/>
              </w:rPr>
              <w:t>of</w:t>
            </w:r>
            <w:r>
              <w:rPr>
                <w:spacing w:val="-2"/>
                <w:w w:val="105"/>
                <w:sz w:val="12"/>
              </w:rPr>
              <w:t> </w:t>
            </w:r>
            <w:r>
              <w:rPr>
                <w:w w:val="105"/>
                <w:sz w:val="12"/>
              </w:rPr>
              <w:t>Biohaven</w:t>
            </w:r>
            <w:r>
              <w:rPr>
                <w:spacing w:val="-2"/>
                <w:w w:val="105"/>
                <w:sz w:val="12"/>
              </w:rPr>
              <w:t> </w:t>
            </w:r>
            <w:r>
              <w:rPr>
                <w:w w:val="105"/>
                <w:sz w:val="12"/>
              </w:rPr>
              <w:t>in</w:t>
            </w:r>
            <w:r>
              <w:rPr>
                <w:spacing w:val="-3"/>
                <w:w w:val="105"/>
                <w:sz w:val="12"/>
              </w:rPr>
              <w:t> </w:t>
            </w:r>
            <w:r>
              <w:rPr>
                <w:w w:val="105"/>
                <w:sz w:val="12"/>
              </w:rPr>
              <w:t>the</w:t>
            </w:r>
            <w:r>
              <w:rPr>
                <w:spacing w:val="-2"/>
                <w:w w:val="105"/>
                <w:sz w:val="12"/>
              </w:rPr>
              <w:t> </w:t>
            </w:r>
            <w:r>
              <w:rPr>
                <w:w w:val="105"/>
                <w:sz w:val="12"/>
              </w:rPr>
              <w:t>fourth</w:t>
            </w:r>
            <w:r>
              <w:rPr>
                <w:spacing w:val="-3"/>
                <w:w w:val="105"/>
                <w:sz w:val="12"/>
              </w:rPr>
              <w:t> </w:t>
            </w:r>
            <w:r>
              <w:rPr>
                <w:w w:val="105"/>
                <w:sz w:val="12"/>
              </w:rPr>
              <w:t>quarter</w:t>
            </w:r>
            <w:r>
              <w:rPr>
                <w:spacing w:val="-2"/>
                <w:w w:val="105"/>
                <w:sz w:val="12"/>
              </w:rPr>
              <w:t> </w:t>
            </w:r>
            <w:r>
              <w:rPr>
                <w:w w:val="105"/>
                <w:sz w:val="12"/>
              </w:rPr>
              <w:t>of</w:t>
            </w:r>
            <w:r>
              <w:rPr>
                <w:spacing w:val="-2"/>
                <w:w w:val="105"/>
                <w:sz w:val="12"/>
              </w:rPr>
              <w:t> </w:t>
            </w:r>
            <w:r>
              <w:rPr>
                <w:w w:val="105"/>
                <w:sz w:val="12"/>
              </w:rPr>
              <w:t>2022,</w:t>
            </w:r>
            <w:r>
              <w:rPr>
                <w:spacing w:val="-3"/>
                <w:w w:val="105"/>
                <w:sz w:val="12"/>
              </w:rPr>
              <w:t> </w:t>
            </w:r>
            <w:r>
              <w:rPr>
                <w:w w:val="105"/>
                <w:sz w:val="12"/>
              </w:rPr>
              <w:t>after</w:t>
            </w:r>
            <w:r>
              <w:rPr>
                <w:spacing w:val="-2"/>
                <w:w w:val="105"/>
                <w:sz w:val="12"/>
              </w:rPr>
              <w:t> which</w:t>
            </w:r>
          </w:p>
          <w:p>
            <w:pPr>
              <w:pStyle w:val="TableParagraph"/>
              <w:numPr>
                <w:ilvl w:val="0"/>
                <w:numId w:val="15"/>
              </w:numPr>
              <w:tabs>
                <w:tab w:pos="1138" w:val="left" w:leader="none"/>
              </w:tabs>
              <w:spacing w:line="160" w:lineRule="auto" w:before="0" w:after="0"/>
              <w:ind w:left="1138" w:right="0" w:hanging="657"/>
              <w:jc w:val="left"/>
              <w:rPr>
                <w:position w:val="-7"/>
                <w:sz w:val="12"/>
              </w:rPr>
            </w:pPr>
            <w:r>
              <w:rPr>
                <w:w w:val="105"/>
                <w:position w:val="-7"/>
                <w:sz w:val="12"/>
              </w:rPr>
              <w:t>*</w:t>
            </w:r>
            <w:r>
              <w:rPr>
                <w:spacing w:val="69"/>
                <w:w w:val="150"/>
                <w:position w:val="-7"/>
                <w:sz w:val="12"/>
              </w:rPr>
              <w:t> </w:t>
            </w:r>
            <w:r>
              <w:rPr>
                <w:w w:val="105"/>
                <w:sz w:val="12"/>
              </w:rPr>
              <w:t>Nurtec</w:t>
            </w:r>
            <w:r>
              <w:rPr>
                <w:spacing w:val="-4"/>
                <w:w w:val="105"/>
                <w:sz w:val="12"/>
              </w:rPr>
              <w:t> </w:t>
            </w:r>
            <w:r>
              <w:rPr>
                <w:w w:val="105"/>
                <w:sz w:val="12"/>
              </w:rPr>
              <w:t>ODT/Vydura</w:t>
            </w:r>
            <w:r>
              <w:rPr>
                <w:spacing w:val="-3"/>
                <w:w w:val="105"/>
                <w:sz w:val="12"/>
              </w:rPr>
              <w:t> </w:t>
            </w:r>
            <w:r>
              <w:rPr>
                <w:w w:val="105"/>
                <w:sz w:val="12"/>
              </w:rPr>
              <w:t>is</w:t>
            </w:r>
            <w:r>
              <w:rPr>
                <w:spacing w:val="-4"/>
                <w:w w:val="105"/>
                <w:sz w:val="12"/>
              </w:rPr>
              <w:t> </w:t>
            </w:r>
            <w:r>
              <w:rPr>
                <w:w w:val="105"/>
                <w:sz w:val="12"/>
              </w:rPr>
              <w:t>now</w:t>
            </w:r>
            <w:r>
              <w:rPr>
                <w:spacing w:val="-4"/>
                <w:w w:val="105"/>
                <w:sz w:val="12"/>
              </w:rPr>
              <w:t> </w:t>
            </w:r>
            <w:r>
              <w:rPr>
                <w:w w:val="105"/>
                <w:sz w:val="12"/>
              </w:rPr>
              <w:t>a</w:t>
            </w:r>
            <w:r>
              <w:rPr>
                <w:spacing w:val="-4"/>
                <w:w w:val="105"/>
                <w:sz w:val="12"/>
              </w:rPr>
              <w:t> </w:t>
            </w:r>
            <w:r>
              <w:rPr>
                <w:w w:val="105"/>
                <w:sz w:val="12"/>
              </w:rPr>
              <w:t>Pfizer-owned</w:t>
            </w:r>
            <w:r>
              <w:rPr>
                <w:spacing w:val="-4"/>
                <w:w w:val="105"/>
                <w:sz w:val="12"/>
              </w:rPr>
              <w:t> </w:t>
            </w:r>
            <w:r>
              <w:rPr>
                <w:w w:val="105"/>
                <w:sz w:val="12"/>
              </w:rPr>
              <w:t>product,</w:t>
            </w:r>
            <w:r>
              <w:rPr>
                <w:spacing w:val="-4"/>
                <w:w w:val="105"/>
                <w:sz w:val="12"/>
              </w:rPr>
              <w:t> </w:t>
            </w:r>
            <w:r>
              <w:rPr>
                <w:w w:val="105"/>
                <w:sz w:val="12"/>
              </w:rPr>
              <w:t>compared</w:t>
            </w:r>
            <w:r>
              <w:rPr>
                <w:spacing w:val="-4"/>
                <w:w w:val="105"/>
                <w:sz w:val="12"/>
              </w:rPr>
              <w:t> </w:t>
            </w:r>
            <w:r>
              <w:rPr>
                <w:w w:val="105"/>
                <w:sz w:val="12"/>
              </w:rPr>
              <w:t>to</w:t>
            </w:r>
            <w:r>
              <w:rPr>
                <w:spacing w:val="-4"/>
                <w:w w:val="105"/>
                <w:sz w:val="12"/>
              </w:rPr>
              <w:t> </w:t>
            </w:r>
            <w:r>
              <w:rPr>
                <w:w w:val="105"/>
                <w:sz w:val="12"/>
              </w:rPr>
              <w:t>the</w:t>
            </w:r>
            <w:r>
              <w:rPr>
                <w:spacing w:val="-4"/>
                <w:w w:val="105"/>
                <w:sz w:val="12"/>
              </w:rPr>
              <w:t> </w:t>
            </w:r>
            <w:r>
              <w:rPr>
                <w:spacing w:val="-2"/>
                <w:w w:val="105"/>
                <w:sz w:val="12"/>
              </w:rPr>
              <w:t>second</w:t>
            </w:r>
          </w:p>
          <w:p>
            <w:pPr>
              <w:pStyle w:val="TableParagraph"/>
              <w:tabs>
                <w:tab w:pos="595" w:val="left" w:leader="none"/>
                <w:tab w:pos="1243" w:val="left" w:leader="none"/>
              </w:tabs>
              <w:spacing w:line="103" w:lineRule="exact"/>
              <w:rPr>
                <w:sz w:val="12"/>
              </w:rPr>
            </w:pPr>
            <w:r>
              <w:rPr>
                <w:sz w:val="12"/>
                <w:u w:val="single"/>
              </w:rPr>
              <w:tab/>
            </w:r>
            <w:r>
              <w:rPr>
                <w:spacing w:val="36"/>
                <w:sz w:val="12"/>
              </w:rPr>
              <w:t> </w:t>
            </w:r>
            <w:r>
              <w:rPr>
                <w:sz w:val="12"/>
                <w:u w:val="single"/>
              </w:rPr>
              <w:tab/>
            </w:r>
            <w:r>
              <w:rPr>
                <w:spacing w:val="59"/>
                <w:w w:val="105"/>
                <w:sz w:val="12"/>
              </w:rPr>
              <w:t> </w:t>
            </w:r>
            <w:r>
              <w:rPr>
                <w:w w:val="105"/>
                <w:sz w:val="12"/>
              </w:rPr>
              <w:t>quarter and first six months of 2022, during which Pfizer only had</w:t>
            </w:r>
          </w:p>
          <w:p>
            <w:pPr>
              <w:pStyle w:val="TableParagraph"/>
              <w:numPr>
                <w:ilvl w:val="0"/>
                <w:numId w:val="15"/>
              </w:numPr>
              <w:tabs>
                <w:tab w:pos="1330" w:val="left" w:leader="none"/>
              </w:tabs>
              <w:spacing w:line="240" w:lineRule="auto" w:before="0" w:after="0"/>
              <w:ind w:left="1330" w:right="0" w:hanging="849"/>
              <w:jc w:val="left"/>
              <w:rPr>
                <w:position w:val="1"/>
                <w:sz w:val="12"/>
              </w:rPr>
            </w:pPr>
            <w:r>
              <w:rPr>
                <w:w w:val="105"/>
                <w:sz w:val="12"/>
              </w:rPr>
              <w:t>commercialization</w:t>
            </w:r>
            <w:r>
              <w:rPr>
                <w:spacing w:val="-4"/>
                <w:w w:val="105"/>
                <w:sz w:val="12"/>
              </w:rPr>
              <w:t> </w:t>
            </w:r>
            <w:r>
              <w:rPr>
                <w:w w:val="105"/>
                <w:sz w:val="12"/>
              </w:rPr>
              <w:t>rights</w:t>
            </w:r>
            <w:r>
              <w:rPr>
                <w:spacing w:val="-4"/>
                <w:w w:val="105"/>
                <w:sz w:val="12"/>
              </w:rPr>
              <w:t> </w:t>
            </w:r>
            <w:r>
              <w:rPr>
                <w:w w:val="105"/>
                <w:sz w:val="12"/>
              </w:rPr>
              <w:t>outside</w:t>
            </w:r>
            <w:r>
              <w:rPr>
                <w:spacing w:val="-3"/>
                <w:w w:val="105"/>
                <w:sz w:val="12"/>
              </w:rPr>
              <w:t> </w:t>
            </w:r>
            <w:r>
              <w:rPr>
                <w:w w:val="105"/>
                <w:sz w:val="12"/>
              </w:rPr>
              <w:t>of</w:t>
            </w:r>
            <w:r>
              <w:rPr>
                <w:spacing w:val="-4"/>
                <w:w w:val="105"/>
                <w:sz w:val="12"/>
              </w:rPr>
              <w:t> </w:t>
            </w:r>
            <w:r>
              <w:rPr>
                <w:w w:val="105"/>
                <w:sz w:val="12"/>
              </w:rPr>
              <w:t>the</w:t>
            </w:r>
            <w:r>
              <w:rPr>
                <w:spacing w:val="-4"/>
                <w:w w:val="105"/>
                <w:sz w:val="12"/>
              </w:rPr>
              <w:t> </w:t>
            </w:r>
            <w:r>
              <w:rPr>
                <w:w w:val="105"/>
                <w:sz w:val="12"/>
              </w:rPr>
              <w:t>U.S.</w:t>
            </w:r>
            <w:r>
              <w:rPr>
                <w:spacing w:val="-3"/>
                <w:w w:val="105"/>
                <w:sz w:val="12"/>
              </w:rPr>
              <w:t> </w:t>
            </w:r>
            <w:r>
              <w:rPr>
                <w:w w:val="105"/>
                <w:sz w:val="12"/>
              </w:rPr>
              <w:t>under</w:t>
            </w:r>
            <w:r>
              <w:rPr>
                <w:spacing w:val="-4"/>
                <w:w w:val="105"/>
                <w:sz w:val="12"/>
              </w:rPr>
              <w:t> </w:t>
            </w:r>
            <w:r>
              <w:rPr>
                <w:w w:val="105"/>
                <w:sz w:val="12"/>
              </w:rPr>
              <w:t>a</w:t>
            </w:r>
            <w:r>
              <w:rPr>
                <w:spacing w:val="-3"/>
                <w:w w:val="105"/>
                <w:sz w:val="12"/>
              </w:rPr>
              <w:t> </w:t>
            </w:r>
            <w:r>
              <w:rPr>
                <w:w w:val="105"/>
                <w:sz w:val="12"/>
              </w:rPr>
              <w:t>collaboration</w:t>
            </w:r>
            <w:r>
              <w:rPr>
                <w:spacing w:val="-4"/>
                <w:w w:val="105"/>
                <w:sz w:val="12"/>
              </w:rPr>
              <w:t> </w:t>
            </w:r>
            <w:r>
              <w:rPr>
                <w:w w:val="105"/>
                <w:sz w:val="12"/>
              </w:rPr>
              <w:t>and</w:t>
            </w:r>
            <w:r>
              <w:rPr>
                <w:spacing w:val="-4"/>
                <w:w w:val="105"/>
                <w:sz w:val="12"/>
              </w:rPr>
              <w:t> </w:t>
            </w:r>
            <w:r>
              <w:rPr>
                <w:spacing w:val="-2"/>
                <w:w w:val="105"/>
                <w:sz w:val="12"/>
              </w:rPr>
              <w:t>license</w:t>
            </w:r>
          </w:p>
          <w:p>
            <w:pPr>
              <w:pStyle w:val="TableParagraph"/>
              <w:numPr>
                <w:ilvl w:val="0"/>
                <w:numId w:val="15"/>
              </w:numPr>
              <w:tabs>
                <w:tab w:pos="1138" w:val="left" w:leader="none"/>
              </w:tabs>
              <w:spacing w:line="240" w:lineRule="auto" w:before="20" w:after="0"/>
              <w:ind w:left="1138" w:right="0" w:hanging="657"/>
              <w:jc w:val="left"/>
              <w:rPr>
                <w:position w:val="-2"/>
                <w:sz w:val="12"/>
              </w:rPr>
            </w:pPr>
            <w:r>
              <w:rPr>
                <w:w w:val="105"/>
                <w:position w:val="-2"/>
                <w:sz w:val="12"/>
              </w:rPr>
              <w:t>*</w:t>
            </w:r>
            <w:r>
              <w:rPr>
                <w:spacing w:val="76"/>
                <w:w w:val="150"/>
                <w:position w:val="-2"/>
                <w:sz w:val="12"/>
              </w:rPr>
              <w:t> </w:t>
            </w:r>
            <w:r>
              <w:rPr>
                <w:w w:val="105"/>
                <w:sz w:val="12"/>
              </w:rPr>
              <w:t>agreement</w:t>
            </w:r>
            <w:r>
              <w:rPr>
                <w:spacing w:val="-3"/>
                <w:w w:val="105"/>
                <w:sz w:val="12"/>
              </w:rPr>
              <w:t> </w:t>
            </w:r>
            <w:r>
              <w:rPr>
                <w:w w:val="105"/>
                <w:sz w:val="12"/>
              </w:rPr>
              <w:t>with</w:t>
            </w:r>
            <w:r>
              <w:rPr>
                <w:spacing w:val="-2"/>
                <w:w w:val="105"/>
                <w:sz w:val="12"/>
              </w:rPr>
              <w:t> </w:t>
            </w:r>
            <w:r>
              <w:rPr>
                <w:w w:val="105"/>
                <w:sz w:val="12"/>
              </w:rPr>
              <w:t>Biohaven.</w:t>
            </w:r>
            <w:r>
              <w:rPr>
                <w:spacing w:val="-3"/>
                <w:w w:val="105"/>
                <w:sz w:val="12"/>
              </w:rPr>
              <w:t> </w:t>
            </w:r>
            <w:r>
              <w:rPr>
                <w:w w:val="105"/>
                <w:sz w:val="12"/>
              </w:rPr>
              <w:t>See</w:t>
            </w:r>
            <w:r>
              <w:rPr>
                <w:spacing w:val="-2"/>
                <w:w w:val="105"/>
                <w:sz w:val="12"/>
              </w:rPr>
              <w:t> </w:t>
            </w:r>
            <w:r>
              <w:rPr>
                <w:i/>
                <w:w w:val="105"/>
                <w:sz w:val="12"/>
              </w:rPr>
              <w:t>Notes</w:t>
            </w:r>
            <w:r>
              <w:rPr>
                <w:i/>
                <w:spacing w:val="-2"/>
                <w:w w:val="105"/>
                <w:sz w:val="12"/>
              </w:rPr>
              <w:t> </w:t>
            </w:r>
            <w:r>
              <w:rPr>
                <w:i/>
                <w:w w:val="105"/>
                <w:sz w:val="12"/>
              </w:rPr>
              <w:t>2A</w:t>
            </w:r>
            <w:r>
              <w:rPr>
                <w:i/>
                <w:spacing w:val="-3"/>
                <w:w w:val="105"/>
                <w:sz w:val="12"/>
              </w:rPr>
              <w:t> </w:t>
            </w:r>
            <w:r>
              <w:rPr>
                <w:w w:val="105"/>
                <w:sz w:val="12"/>
              </w:rPr>
              <w:t>and</w:t>
            </w:r>
            <w:r>
              <w:rPr>
                <w:spacing w:val="-2"/>
                <w:w w:val="105"/>
                <w:sz w:val="12"/>
              </w:rPr>
              <w:t> </w:t>
            </w:r>
            <w:r>
              <w:rPr>
                <w:i/>
                <w:w w:val="105"/>
                <w:sz w:val="12"/>
              </w:rPr>
              <w:t>2E</w:t>
            </w:r>
            <w:r>
              <w:rPr>
                <w:i/>
                <w:spacing w:val="-3"/>
                <w:w w:val="105"/>
                <w:sz w:val="12"/>
              </w:rPr>
              <w:t> </w:t>
            </w:r>
            <w:r>
              <w:rPr>
                <w:w w:val="105"/>
                <w:sz w:val="12"/>
              </w:rPr>
              <w:t>of</w:t>
            </w:r>
            <w:r>
              <w:rPr>
                <w:spacing w:val="-2"/>
                <w:w w:val="105"/>
                <w:sz w:val="12"/>
              </w:rPr>
              <w:t> </w:t>
            </w:r>
            <w:r>
              <w:rPr>
                <w:w w:val="105"/>
                <w:sz w:val="12"/>
              </w:rPr>
              <w:t>our</w:t>
            </w:r>
            <w:r>
              <w:rPr>
                <w:spacing w:val="-2"/>
                <w:w w:val="105"/>
                <w:sz w:val="12"/>
              </w:rPr>
              <w:t> </w:t>
            </w:r>
            <w:r>
              <w:rPr>
                <w:w w:val="105"/>
                <w:sz w:val="12"/>
              </w:rPr>
              <w:t>2022</w:t>
            </w:r>
            <w:r>
              <w:rPr>
                <w:spacing w:val="-3"/>
                <w:w w:val="105"/>
                <w:sz w:val="12"/>
              </w:rPr>
              <w:t> </w:t>
            </w:r>
            <w:r>
              <w:rPr>
                <w:w w:val="105"/>
                <w:sz w:val="12"/>
              </w:rPr>
              <w:t>Form</w:t>
            </w:r>
            <w:r>
              <w:rPr>
                <w:spacing w:val="-2"/>
                <w:w w:val="105"/>
                <w:sz w:val="12"/>
              </w:rPr>
              <w:t> </w:t>
            </w:r>
            <w:r>
              <w:rPr>
                <w:w w:val="105"/>
                <w:sz w:val="12"/>
              </w:rPr>
              <w:t>10-</w:t>
            </w:r>
            <w:r>
              <w:rPr>
                <w:spacing w:val="-5"/>
                <w:w w:val="105"/>
                <w:sz w:val="12"/>
              </w:rPr>
              <w:t>K.</w:t>
            </w:r>
          </w:p>
          <w:p>
            <w:pPr>
              <w:pStyle w:val="TableParagraph"/>
              <w:tabs>
                <w:tab w:pos="1138" w:val="left" w:leader="none"/>
              </w:tabs>
              <w:spacing w:before="48"/>
              <w:ind w:left="481"/>
              <w:rPr>
                <w:sz w:val="12"/>
              </w:rPr>
            </w:pPr>
            <w:r>
              <w:rPr>
                <w:spacing w:val="-10"/>
                <w:w w:val="105"/>
                <w:sz w:val="12"/>
              </w:rPr>
              <w:t>*</w:t>
            </w:r>
            <w:r>
              <w:rPr>
                <w:sz w:val="12"/>
              </w:rPr>
              <w:tab/>
            </w:r>
            <w:r>
              <w:rPr>
                <w:spacing w:val="-10"/>
                <w:w w:val="105"/>
                <w:sz w:val="12"/>
              </w:rPr>
              <w:t>*</w:t>
            </w:r>
          </w:p>
        </w:tc>
      </w:tr>
      <w:tr>
        <w:trPr>
          <w:trHeight w:val="203" w:hRule="exact"/>
        </w:trPr>
        <w:tc>
          <w:tcPr>
            <w:tcW w:w="1141" w:type="dxa"/>
            <w:tcBorders>
              <w:right w:val="single" w:sz="6" w:space="0" w:color="000000"/>
            </w:tcBorders>
          </w:tcPr>
          <w:p>
            <w:pPr>
              <w:pStyle w:val="TableParagraph"/>
              <w:rPr>
                <w:sz w:val="14"/>
              </w:rPr>
            </w:pPr>
          </w:p>
        </w:tc>
        <w:tc>
          <w:tcPr>
            <w:tcW w:w="655" w:type="dxa"/>
            <w:tcBorders>
              <w:left w:val="single" w:sz="6" w:space="0" w:color="000000"/>
            </w:tcBorders>
          </w:tcPr>
          <w:p>
            <w:pPr>
              <w:pStyle w:val="TableParagraph"/>
              <w:spacing w:before="12"/>
              <w:ind w:left="10" w:right="7"/>
              <w:jc w:val="center"/>
              <w:rPr>
                <w:b/>
                <w:sz w:val="14"/>
              </w:rPr>
            </w:pPr>
            <w:r>
              <w:rPr>
                <w:b/>
                <w:spacing w:val="-5"/>
                <w:sz w:val="14"/>
              </w:rPr>
              <w:t>QTD</w:t>
            </w:r>
          </w:p>
        </w:tc>
        <w:tc>
          <w:tcPr>
            <w:tcW w:w="107" w:type="dxa"/>
            <w:vMerge/>
            <w:tcBorders>
              <w:top w:val="nil"/>
              <w:bottom w:val="double" w:sz="6" w:space="0" w:color="000000"/>
              <w:right w:val="single" w:sz="6" w:space="0" w:color="000000"/>
            </w:tcBorders>
          </w:tcPr>
          <w:p>
            <w:pPr>
              <w:rPr>
                <w:sz w:val="2"/>
                <w:szCs w:val="2"/>
              </w:rPr>
            </w:pPr>
          </w:p>
        </w:tc>
        <w:tc>
          <w:tcPr>
            <w:tcW w:w="1311" w:type="dxa"/>
            <w:tcBorders>
              <w:left w:val="single" w:sz="6" w:space="0" w:color="000000"/>
              <w:right w:val="single" w:sz="6" w:space="0" w:color="000000"/>
            </w:tcBorders>
          </w:tcPr>
          <w:p>
            <w:pPr>
              <w:pStyle w:val="TableParagraph"/>
              <w:rPr>
                <w:sz w:val="14"/>
              </w:rPr>
            </w:pPr>
          </w:p>
        </w:tc>
        <w:tc>
          <w:tcPr>
            <w:tcW w:w="811" w:type="dxa"/>
            <w:tcBorders>
              <w:left w:val="single" w:sz="6" w:space="0" w:color="000000"/>
              <w:bottom w:val="single" w:sz="6" w:space="0" w:color="000000"/>
            </w:tcBorders>
          </w:tcPr>
          <w:p>
            <w:pPr>
              <w:pStyle w:val="TableParagraph"/>
              <w:spacing w:before="31"/>
              <w:ind w:left="16"/>
              <w:rPr>
                <w:sz w:val="12"/>
              </w:rPr>
            </w:pPr>
            <w:r>
              <w:rPr>
                <w:spacing w:val="-2"/>
                <w:w w:val="105"/>
                <w:sz w:val="12"/>
              </w:rPr>
              <w:t>Int’l.</w:t>
            </w:r>
          </w:p>
        </w:tc>
        <w:tc>
          <w:tcPr>
            <w:tcW w:w="919" w:type="dxa"/>
            <w:vMerge/>
            <w:tcBorders>
              <w:top w:val="nil"/>
              <w:bottom w:val="double" w:sz="6" w:space="0" w:color="000000"/>
            </w:tcBorders>
          </w:tcPr>
          <w:p>
            <w:pPr>
              <w:rPr>
                <w:sz w:val="2"/>
                <w:szCs w:val="2"/>
              </w:rPr>
            </w:pPr>
          </w:p>
        </w:tc>
        <w:tc>
          <w:tcPr>
            <w:tcW w:w="96" w:type="dxa"/>
            <w:vMerge/>
            <w:tcBorders>
              <w:top w:val="nil"/>
              <w:bottom w:val="double" w:sz="6" w:space="0" w:color="000000"/>
            </w:tcBorders>
          </w:tcPr>
          <w:p>
            <w:pPr>
              <w:rPr>
                <w:sz w:val="2"/>
                <w:szCs w:val="2"/>
              </w:rPr>
            </w:pPr>
          </w:p>
        </w:tc>
        <w:tc>
          <w:tcPr>
            <w:tcW w:w="825" w:type="dxa"/>
            <w:vMerge/>
            <w:tcBorders>
              <w:top w:val="nil"/>
              <w:bottom w:val="double" w:sz="6" w:space="0" w:color="000000"/>
            </w:tcBorders>
          </w:tcPr>
          <w:p>
            <w:pPr>
              <w:rPr>
                <w:sz w:val="2"/>
                <w:szCs w:val="2"/>
              </w:rPr>
            </w:pPr>
          </w:p>
        </w:tc>
        <w:tc>
          <w:tcPr>
            <w:tcW w:w="96" w:type="dxa"/>
            <w:vMerge/>
            <w:tcBorders>
              <w:top w:val="nil"/>
              <w:bottom w:val="double" w:sz="6" w:space="0" w:color="000000"/>
            </w:tcBorders>
          </w:tcPr>
          <w:p>
            <w:pPr>
              <w:rPr>
                <w:sz w:val="2"/>
                <w:szCs w:val="2"/>
              </w:rPr>
            </w:pPr>
          </w:p>
        </w:tc>
        <w:tc>
          <w:tcPr>
            <w:tcW w:w="5563" w:type="dxa"/>
            <w:vMerge/>
            <w:tcBorders>
              <w:top w:val="nil"/>
              <w:bottom w:val="double" w:sz="6" w:space="0" w:color="000000"/>
            </w:tcBorders>
          </w:tcPr>
          <w:p>
            <w:pPr>
              <w:rPr>
                <w:sz w:val="2"/>
                <w:szCs w:val="2"/>
              </w:rPr>
            </w:pPr>
          </w:p>
        </w:tc>
      </w:tr>
      <w:tr>
        <w:trPr>
          <w:trHeight w:val="202" w:hRule="exact"/>
        </w:trPr>
        <w:tc>
          <w:tcPr>
            <w:tcW w:w="1141" w:type="dxa"/>
            <w:vMerge w:val="restart"/>
            <w:tcBorders>
              <w:right w:val="single" w:sz="6" w:space="0" w:color="000000"/>
            </w:tcBorders>
          </w:tcPr>
          <w:p>
            <w:pPr>
              <w:pStyle w:val="TableParagraph"/>
              <w:spacing w:line="220" w:lineRule="auto" w:before="35"/>
              <w:ind w:left="118" w:firstLine="193"/>
              <w:rPr>
                <w:b/>
                <w:sz w:val="14"/>
              </w:rPr>
            </w:pPr>
            <w:r>
              <w:rPr>
                <w:b/>
                <w:spacing w:val="-2"/>
                <w:sz w:val="14"/>
              </w:rPr>
              <w:t>Nurtec</w:t>
            </w:r>
            <w:r>
              <w:rPr>
                <w:b/>
                <w:spacing w:val="40"/>
                <w:sz w:val="14"/>
              </w:rPr>
              <w:t> </w:t>
            </w:r>
            <w:r>
              <w:rPr>
                <w:b/>
                <w:spacing w:val="-2"/>
                <w:sz w:val="14"/>
              </w:rPr>
              <w:t>ODT/Vydura</w:t>
            </w:r>
          </w:p>
        </w:tc>
        <w:tc>
          <w:tcPr>
            <w:tcW w:w="655" w:type="dxa"/>
            <w:tcBorders>
              <w:left w:val="single" w:sz="6" w:space="0" w:color="000000"/>
              <w:bottom w:val="single" w:sz="6" w:space="0" w:color="000000"/>
            </w:tcBorders>
          </w:tcPr>
          <w:p>
            <w:pPr>
              <w:pStyle w:val="TableParagraph"/>
              <w:rPr>
                <w:sz w:val="12"/>
              </w:rPr>
            </w:pPr>
          </w:p>
        </w:tc>
        <w:tc>
          <w:tcPr>
            <w:tcW w:w="107" w:type="dxa"/>
            <w:vMerge/>
            <w:tcBorders>
              <w:top w:val="nil"/>
              <w:bottom w:val="double" w:sz="6" w:space="0" w:color="000000"/>
              <w:right w:val="single" w:sz="6" w:space="0" w:color="000000"/>
            </w:tcBorders>
          </w:tcPr>
          <w:p>
            <w:pPr>
              <w:rPr>
                <w:sz w:val="2"/>
                <w:szCs w:val="2"/>
              </w:rPr>
            </w:pPr>
          </w:p>
        </w:tc>
        <w:tc>
          <w:tcPr>
            <w:tcW w:w="1311" w:type="dxa"/>
            <w:tcBorders>
              <w:left w:val="single" w:sz="6" w:space="0" w:color="000000"/>
              <w:bottom w:val="single" w:sz="6" w:space="0" w:color="000000"/>
              <w:right w:val="single" w:sz="6" w:space="0" w:color="000000"/>
            </w:tcBorders>
          </w:tcPr>
          <w:p>
            <w:pPr>
              <w:pStyle w:val="TableParagraph"/>
              <w:spacing w:line="159" w:lineRule="exact"/>
              <w:ind w:left="6" w:right="94"/>
              <w:jc w:val="center"/>
              <w:rPr>
                <w:b/>
                <w:sz w:val="14"/>
              </w:rPr>
            </w:pPr>
            <w:r>
              <w:rPr>
                <w:b/>
                <w:spacing w:val="-10"/>
                <w:sz w:val="14"/>
              </w:rPr>
              <w:t>*</w:t>
            </w:r>
          </w:p>
        </w:tc>
        <w:tc>
          <w:tcPr>
            <w:tcW w:w="811" w:type="dxa"/>
            <w:tcBorders>
              <w:top w:val="single" w:sz="6" w:space="0" w:color="000000"/>
              <w:left w:val="single" w:sz="6" w:space="0" w:color="000000"/>
              <w:bottom w:val="single" w:sz="6" w:space="0" w:color="000000"/>
            </w:tcBorders>
          </w:tcPr>
          <w:p>
            <w:pPr>
              <w:pStyle w:val="TableParagraph"/>
              <w:spacing w:before="8"/>
              <w:ind w:right="123"/>
              <w:jc w:val="right"/>
              <w:rPr>
                <w:sz w:val="12"/>
              </w:rPr>
            </w:pPr>
            <w:r>
              <w:rPr>
                <w:spacing w:val="-2"/>
                <w:w w:val="105"/>
                <w:sz w:val="12"/>
              </w:rPr>
              <w:t>Worldwide</w:t>
            </w:r>
          </w:p>
        </w:tc>
        <w:tc>
          <w:tcPr>
            <w:tcW w:w="919" w:type="dxa"/>
            <w:vMerge/>
            <w:tcBorders>
              <w:top w:val="nil"/>
              <w:bottom w:val="double" w:sz="6" w:space="0" w:color="000000"/>
            </w:tcBorders>
          </w:tcPr>
          <w:p>
            <w:pPr>
              <w:rPr>
                <w:sz w:val="2"/>
                <w:szCs w:val="2"/>
              </w:rPr>
            </w:pPr>
          </w:p>
        </w:tc>
        <w:tc>
          <w:tcPr>
            <w:tcW w:w="96" w:type="dxa"/>
            <w:vMerge/>
            <w:tcBorders>
              <w:top w:val="nil"/>
              <w:bottom w:val="double" w:sz="6" w:space="0" w:color="000000"/>
            </w:tcBorders>
          </w:tcPr>
          <w:p>
            <w:pPr>
              <w:rPr>
                <w:sz w:val="2"/>
                <w:szCs w:val="2"/>
              </w:rPr>
            </w:pPr>
          </w:p>
        </w:tc>
        <w:tc>
          <w:tcPr>
            <w:tcW w:w="825" w:type="dxa"/>
            <w:vMerge/>
            <w:tcBorders>
              <w:top w:val="nil"/>
              <w:bottom w:val="double" w:sz="6" w:space="0" w:color="000000"/>
            </w:tcBorders>
          </w:tcPr>
          <w:p>
            <w:pPr>
              <w:rPr>
                <w:sz w:val="2"/>
                <w:szCs w:val="2"/>
              </w:rPr>
            </w:pPr>
          </w:p>
        </w:tc>
        <w:tc>
          <w:tcPr>
            <w:tcW w:w="96" w:type="dxa"/>
            <w:vMerge/>
            <w:tcBorders>
              <w:top w:val="nil"/>
              <w:bottom w:val="double" w:sz="6" w:space="0" w:color="000000"/>
            </w:tcBorders>
          </w:tcPr>
          <w:p>
            <w:pPr>
              <w:rPr>
                <w:sz w:val="2"/>
                <w:szCs w:val="2"/>
              </w:rPr>
            </w:pPr>
          </w:p>
        </w:tc>
        <w:tc>
          <w:tcPr>
            <w:tcW w:w="5563" w:type="dxa"/>
            <w:vMerge/>
            <w:tcBorders>
              <w:top w:val="nil"/>
              <w:bottom w:val="double" w:sz="6" w:space="0" w:color="000000"/>
            </w:tcBorders>
          </w:tcPr>
          <w:p>
            <w:pPr>
              <w:rPr>
                <w:sz w:val="2"/>
                <w:szCs w:val="2"/>
              </w:rPr>
            </w:pPr>
          </w:p>
        </w:tc>
      </w:tr>
      <w:tr>
        <w:trPr>
          <w:trHeight w:val="187" w:hRule="exact"/>
        </w:trPr>
        <w:tc>
          <w:tcPr>
            <w:tcW w:w="1141" w:type="dxa"/>
            <w:vMerge/>
            <w:tcBorders>
              <w:top w:val="nil"/>
              <w:right w:val="single" w:sz="6" w:space="0" w:color="000000"/>
            </w:tcBorders>
          </w:tcPr>
          <w:p>
            <w:pPr>
              <w:rPr>
                <w:sz w:val="2"/>
                <w:szCs w:val="2"/>
              </w:rPr>
            </w:pPr>
          </w:p>
        </w:tc>
        <w:tc>
          <w:tcPr>
            <w:tcW w:w="655" w:type="dxa"/>
            <w:tcBorders>
              <w:top w:val="single" w:sz="6" w:space="0" w:color="000000"/>
              <w:left w:val="single" w:sz="6" w:space="0" w:color="000000"/>
            </w:tcBorders>
          </w:tcPr>
          <w:p>
            <w:pPr>
              <w:pStyle w:val="TableParagraph"/>
              <w:rPr>
                <w:sz w:val="12"/>
              </w:rPr>
            </w:pPr>
          </w:p>
        </w:tc>
        <w:tc>
          <w:tcPr>
            <w:tcW w:w="107" w:type="dxa"/>
            <w:vMerge/>
            <w:tcBorders>
              <w:top w:val="nil"/>
              <w:bottom w:val="double" w:sz="6" w:space="0" w:color="000000"/>
              <w:right w:val="single" w:sz="6" w:space="0" w:color="000000"/>
            </w:tcBorders>
          </w:tcPr>
          <w:p>
            <w:pPr>
              <w:rPr>
                <w:sz w:val="2"/>
                <w:szCs w:val="2"/>
              </w:rPr>
            </w:pPr>
          </w:p>
        </w:tc>
        <w:tc>
          <w:tcPr>
            <w:tcW w:w="1311" w:type="dxa"/>
            <w:tcBorders>
              <w:top w:val="single" w:sz="6" w:space="0" w:color="000000"/>
              <w:left w:val="single" w:sz="6" w:space="0" w:color="000000"/>
              <w:right w:val="single" w:sz="6" w:space="0" w:color="000000"/>
            </w:tcBorders>
          </w:tcPr>
          <w:p>
            <w:pPr>
              <w:pStyle w:val="TableParagraph"/>
              <w:spacing w:line="157" w:lineRule="exact" w:before="3"/>
              <w:ind w:left="6" w:right="94"/>
              <w:jc w:val="center"/>
              <w:rPr>
                <w:b/>
                <w:sz w:val="14"/>
              </w:rPr>
            </w:pPr>
            <w:r>
              <w:rPr>
                <w:b/>
                <w:spacing w:val="-4"/>
                <w:sz w:val="14"/>
              </w:rPr>
              <w:t>$414</w:t>
            </w:r>
          </w:p>
        </w:tc>
        <w:tc>
          <w:tcPr>
            <w:tcW w:w="811" w:type="dxa"/>
            <w:tcBorders>
              <w:top w:val="single" w:sz="6" w:space="0" w:color="000000"/>
              <w:left w:val="single" w:sz="6" w:space="0" w:color="000000"/>
            </w:tcBorders>
          </w:tcPr>
          <w:p>
            <w:pPr>
              <w:pStyle w:val="TableParagraph"/>
              <w:spacing w:before="8"/>
              <w:ind w:left="16"/>
              <w:rPr>
                <w:sz w:val="12"/>
              </w:rPr>
            </w:pPr>
            <w:r>
              <w:rPr>
                <w:spacing w:val="-4"/>
                <w:w w:val="105"/>
                <w:sz w:val="12"/>
              </w:rPr>
              <w:t>U.S.</w:t>
            </w:r>
          </w:p>
        </w:tc>
        <w:tc>
          <w:tcPr>
            <w:tcW w:w="919" w:type="dxa"/>
            <w:vMerge/>
            <w:tcBorders>
              <w:top w:val="nil"/>
              <w:bottom w:val="double" w:sz="6" w:space="0" w:color="000000"/>
            </w:tcBorders>
          </w:tcPr>
          <w:p>
            <w:pPr>
              <w:rPr>
                <w:sz w:val="2"/>
                <w:szCs w:val="2"/>
              </w:rPr>
            </w:pPr>
          </w:p>
        </w:tc>
        <w:tc>
          <w:tcPr>
            <w:tcW w:w="96" w:type="dxa"/>
            <w:vMerge/>
            <w:tcBorders>
              <w:top w:val="nil"/>
              <w:bottom w:val="double" w:sz="6" w:space="0" w:color="000000"/>
            </w:tcBorders>
          </w:tcPr>
          <w:p>
            <w:pPr>
              <w:rPr>
                <w:sz w:val="2"/>
                <w:szCs w:val="2"/>
              </w:rPr>
            </w:pPr>
          </w:p>
        </w:tc>
        <w:tc>
          <w:tcPr>
            <w:tcW w:w="825" w:type="dxa"/>
            <w:vMerge/>
            <w:tcBorders>
              <w:top w:val="nil"/>
              <w:bottom w:val="double" w:sz="6" w:space="0" w:color="000000"/>
            </w:tcBorders>
          </w:tcPr>
          <w:p>
            <w:pPr>
              <w:rPr>
                <w:sz w:val="2"/>
                <w:szCs w:val="2"/>
              </w:rPr>
            </w:pPr>
          </w:p>
        </w:tc>
        <w:tc>
          <w:tcPr>
            <w:tcW w:w="96" w:type="dxa"/>
            <w:vMerge/>
            <w:tcBorders>
              <w:top w:val="nil"/>
              <w:bottom w:val="double" w:sz="6" w:space="0" w:color="000000"/>
            </w:tcBorders>
          </w:tcPr>
          <w:p>
            <w:pPr>
              <w:rPr>
                <w:sz w:val="2"/>
                <w:szCs w:val="2"/>
              </w:rPr>
            </w:pPr>
          </w:p>
        </w:tc>
        <w:tc>
          <w:tcPr>
            <w:tcW w:w="5563" w:type="dxa"/>
            <w:vMerge/>
            <w:tcBorders>
              <w:top w:val="nil"/>
              <w:bottom w:val="double" w:sz="6" w:space="0" w:color="000000"/>
            </w:tcBorders>
          </w:tcPr>
          <w:p>
            <w:pPr>
              <w:rPr>
                <w:sz w:val="2"/>
                <w:szCs w:val="2"/>
              </w:rPr>
            </w:pPr>
          </w:p>
        </w:tc>
      </w:tr>
      <w:tr>
        <w:trPr>
          <w:trHeight w:val="203" w:hRule="exact"/>
        </w:trPr>
        <w:tc>
          <w:tcPr>
            <w:tcW w:w="1141" w:type="dxa"/>
            <w:tcBorders>
              <w:right w:val="single" w:sz="6" w:space="0" w:color="000000"/>
            </w:tcBorders>
          </w:tcPr>
          <w:p>
            <w:pPr>
              <w:pStyle w:val="TableParagraph"/>
              <w:rPr>
                <w:sz w:val="14"/>
              </w:rPr>
            </w:pPr>
          </w:p>
        </w:tc>
        <w:tc>
          <w:tcPr>
            <w:tcW w:w="655" w:type="dxa"/>
            <w:tcBorders>
              <w:left w:val="single" w:sz="6" w:space="0" w:color="000000"/>
            </w:tcBorders>
          </w:tcPr>
          <w:p>
            <w:pPr>
              <w:pStyle w:val="TableParagraph"/>
              <w:spacing w:before="12"/>
              <w:ind w:left="10" w:right="7"/>
              <w:jc w:val="center"/>
              <w:rPr>
                <w:b/>
                <w:sz w:val="14"/>
              </w:rPr>
            </w:pPr>
            <w:r>
              <w:rPr>
                <w:b/>
                <w:spacing w:val="-5"/>
                <w:sz w:val="14"/>
              </w:rPr>
              <w:t>YTD</w:t>
            </w:r>
          </w:p>
        </w:tc>
        <w:tc>
          <w:tcPr>
            <w:tcW w:w="107" w:type="dxa"/>
            <w:vMerge/>
            <w:tcBorders>
              <w:top w:val="nil"/>
              <w:bottom w:val="double" w:sz="6" w:space="0" w:color="000000"/>
              <w:right w:val="single" w:sz="6" w:space="0" w:color="000000"/>
            </w:tcBorders>
          </w:tcPr>
          <w:p>
            <w:pPr>
              <w:rPr>
                <w:sz w:val="2"/>
                <w:szCs w:val="2"/>
              </w:rPr>
            </w:pPr>
          </w:p>
        </w:tc>
        <w:tc>
          <w:tcPr>
            <w:tcW w:w="1311" w:type="dxa"/>
            <w:tcBorders>
              <w:left w:val="single" w:sz="6" w:space="0" w:color="000000"/>
              <w:right w:val="single" w:sz="6" w:space="0" w:color="000000"/>
            </w:tcBorders>
          </w:tcPr>
          <w:p>
            <w:pPr>
              <w:pStyle w:val="TableParagraph"/>
              <w:rPr>
                <w:sz w:val="14"/>
              </w:rPr>
            </w:pPr>
          </w:p>
        </w:tc>
        <w:tc>
          <w:tcPr>
            <w:tcW w:w="811" w:type="dxa"/>
            <w:tcBorders>
              <w:left w:val="single" w:sz="6" w:space="0" w:color="000000"/>
              <w:bottom w:val="single" w:sz="6" w:space="0" w:color="000000"/>
            </w:tcBorders>
          </w:tcPr>
          <w:p>
            <w:pPr>
              <w:pStyle w:val="TableParagraph"/>
              <w:spacing w:before="31"/>
              <w:ind w:left="16"/>
              <w:rPr>
                <w:sz w:val="12"/>
              </w:rPr>
            </w:pPr>
            <w:r>
              <w:rPr>
                <w:spacing w:val="-2"/>
                <w:w w:val="105"/>
                <w:sz w:val="12"/>
              </w:rPr>
              <w:t>Int’l.</w:t>
            </w:r>
          </w:p>
        </w:tc>
        <w:tc>
          <w:tcPr>
            <w:tcW w:w="919" w:type="dxa"/>
            <w:vMerge/>
            <w:tcBorders>
              <w:top w:val="nil"/>
              <w:bottom w:val="double" w:sz="6" w:space="0" w:color="000000"/>
            </w:tcBorders>
          </w:tcPr>
          <w:p>
            <w:pPr>
              <w:rPr>
                <w:sz w:val="2"/>
                <w:szCs w:val="2"/>
              </w:rPr>
            </w:pPr>
          </w:p>
        </w:tc>
        <w:tc>
          <w:tcPr>
            <w:tcW w:w="96" w:type="dxa"/>
            <w:vMerge/>
            <w:tcBorders>
              <w:top w:val="nil"/>
              <w:bottom w:val="double" w:sz="6" w:space="0" w:color="000000"/>
            </w:tcBorders>
          </w:tcPr>
          <w:p>
            <w:pPr>
              <w:rPr>
                <w:sz w:val="2"/>
                <w:szCs w:val="2"/>
              </w:rPr>
            </w:pPr>
          </w:p>
        </w:tc>
        <w:tc>
          <w:tcPr>
            <w:tcW w:w="825" w:type="dxa"/>
            <w:vMerge/>
            <w:tcBorders>
              <w:top w:val="nil"/>
              <w:bottom w:val="double" w:sz="6" w:space="0" w:color="000000"/>
            </w:tcBorders>
          </w:tcPr>
          <w:p>
            <w:pPr>
              <w:rPr>
                <w:sz w:val="2"/>
                <w:szCs w:val="2"/>
              </w:rPr>
            </w:pPr>
          </w:p>
        </w:tc>
        <w:tc>
          <w:tcPr>
            <w:tcW w:w="96" w:type="dxa"/>
            <w:vMerge/>
            <w:tcBorders>
              <w:top w:val="nil"/>
              <w:bottom w:val="double" w:sz="6" w:space="0" w:color="000000"/>
            </w:tcBorders>
          </w:tcPr>
          <w:p>
            <w:pPr>
              <w:rPr>
                <w:sz w:val="2"/>
                <w:szCs w:val="2"/>
              </w:rPr>
            </w:pPr>
          </w:p>
        </w:tc>
        <w:tc>
          <w:tcPr>
            <w:tcW w:w="5563" w:type="dxa"/>
            <w:vMerge/>
            <w:tcBorders>
              <w:top w:val="nil"/>
              <w:bottom w:val="double" w:sz="6" w:space="0" w:color="000000"/>
            </w:tcBorders>
          </w:tcPr>
          <w:p>
            <w:pPr>
              <w:rPr>
                <w:sz w:val="2"/>
                <w:szCs w:val="2"/>
              </w:rPr>
            </w:pPr>
          </w:p>
        </w:tc>
      </w:tr>
      <w:tr>
        <w:trPr>
          <w:trHeight w:val="209" w:hRule="exact"/>
        </w:trPr>
        <w:tc>
          <w:tcPr>
            <w:tcW w:w="1141" w:type="dxa"/>
            <w:tcBorders>
              <w:bottom w:val="double" w:sz="6" w:space="0" w:color="000000"/>
              <w:right w:val="single" w:sz="6" w:space="0" w:color="000000"/>
            </w:tcBorders>
          </w:tcPr>
          <w:p>
            <w:pPr>
              <w:pStyle w:val="TableParagraph"/>
              <w:rPr>
                <w:sz w:val="12"/>
              </w:rPr>
            </w:pPr>
          </w:p>
        </w:tc>
        <w:tc>
          <w:tcPr>
            <w:tcW w:w="655" w:type="dxa"/>
            <w:tcBorders>
              <w:left w:val="single" w:sz="6" w:space="0" w:color="000000"/>
              <w:bottom w:val="double" w:sz="6" w:space="0" w:color="000000"/>
            </w:tcBorders>
          </w:tcPr>
          <w:p>
            <w:pPr>
              <w:pStyle w:val="TableParagraph"/>
              <w:rPr>
                <w:sz w:val="12"/>
              </w:rPr>
            </w:pPr>
          </w:p>
        </w:tc>
        <w:tc>
          <w:tcPr>
            <w:tcW w:w="107" w:type="dxa"/>
            <w:vMerge/>
            <w:tcBorders>
              <w:top w:val="nil"/>
              <w:bottom w:val="double" w:sz="6" w:space="0" w:color="000000"/>
              <w:right w:val="single" w:sz="6" w:space="0" w:color="000000"/>
            </w:tcBorders>
          </w:tcPr>
          <w:p>
            <w:pPr>
              <w:rPr>
                <w:sz w:val="2"/>
                <w:szCs w:val="2"/>
              </w:rPr>
            </w:pPr>
          </w:p>
        </w:tc>
        <w:tc>
          <w:tcPr>
            <w:tcW w:w="1311" w:type="dxa"/>
            <w:tcBorders>
              <w:left w:val="single" w:sz="6" w:space="0" w:color="000000"/>
              <w:bottom w:val="double" w:sz="6" w:space="0" w:color="000000"/>
              <w:right w:val="single" w:sz="6" w:space="0" w:color="000000"/>
            </w:tcBorders>
          </w:tcPr>
          <w:p>
            <w:pPr>
              <w:pStyle w:val="TableParagraph"/>
              <w:spacing w:line="159" w:lineRule="exact"/>
              <w:ind w:left="6" w:right="94"/>
              <w:jc w:val="center"/>
              <w:rPr>
                <w:b/>
                <w:sz w:val="14"/>
              </w:rPr>
            </w:pPr>
            <w:r>
              <w:rPr>
                <w:b/>
                <w:spacing w:val="-10"/>
                <w:sz w:val="14"/>
              </w:rPr>
              <w:t>*</w:t>
            </w:r>
          </w:p>
        </w:tc>
        <w:tc>
          <w:tcPr>
            <w:tcW w:w="811" w:type="dxa"/>
            <w:tcBorders>
              <w:top w:val="single" w:sz="6" w:space="0" w:color="000000"/>
              <w:left w:val="single" w:sz="6" w:space="0" w:color="000000"/>
              <w:bottom w:val="double" w:sz="6" w:space="0" w:color="000000"/>
            </w:tcBorders>
          </w:tcPr>
          <w:p>
            <w:pPr>
              <w:pStyle w:val="TableParagraph"/>
              <w:spacing w:before="8"/>
              <w:ind w:right="123"/>
              <w:jc w:val="right"/>
              <w:rPr>
                <w:sz w:val="12"/>
              </w:rPr>
            </w:pPr>
            <w:r>
              <w:rPr>
                <w:spacing w:val="-2"/>
                <w:w w:val="105"/>
                <w:sz w:val="12"/>
              </w:rPr>
              <w:t>Worldwide</w:t>
            </w:r>
          </w:p>
        </w:tc>
        <w:tc>
          <w:tcPr>
            <w:tcW w:w="919" w:type="dxa"/>
            <w:vMerge/>
            <w:tcBorders>
              <w:top w:val="nil"/>
              <w:bottom w:val="double" w:sz="6" w:space="0" w:color="000000"/>
            </w:tcBorders>
          </w:tcPr>
          <w:p>
            <w:pPr>
              <w:rPr>
                <w:sz w:val="2"/>
                <w:szCs w:val="2"/>
              </w:rPr>
            </w:pPr>
          </w:p>
        </w:tc>
        <w:tc>
          <w:tcPr>
            <w:tcW w:w="96" w:type="dxa"/>
            <w:vMerge/>
            <w:tcBorders>
              <w:top w:val="nil"/>
              <w:bottom w:val="double" w:sz="6" w:space="0" w:color="000000"/>
            </w:tcBorders>
          </w:tcPr>
          <w:p>
            <w:pPr>
              <w:rPr>
                <w:sz w:val="2"/>
                <w:szCs w:val="2"/>
              </w:rPr>
            </w:pPr>
          </w:p>
        </w:tc>
        <w:tc>
          <w:tcPr>
            <w:tcW w:w="825" w:type="dxa"/>
            <w:vMerge/>
            <w:tcBorders>
              <w:top w:val="nil"/>
              <w:bottom w:val="double" w:sz="6" w:space="0" w:color="000000"/>
            </w:tcBorders>
          </w:tcPr>
          <w:p>
            <w:pPr>
              <w:rPr>
                <w:sz w:val="2"/>
                <w:szCs w:val="2"/>
              </w:rPr>
            </w:pPr>
          </w:p>
        </w:tc>
        <w:tc>
          <w:tcPr>
            <w:tcW w:w="96" w:type="dxa"/>
            <w:vMerge/>
            <w:tcBorders>
              <w:top w:val="nil"/>
              <w:bottom w:val="double" w:sz="6" w:space="0" w:color="000000"/>
            </w:tcBorders>
          </w:tcPr>
          <w:p>
            <w:pPr>
              <w:rPr>
                <w:sz w:val="2"/>
                <w:szCs w:val="2"/>
              </w:rPr>
            </w:pPr>
          </w:p>
        </w:tc>
        <w:tc>
          <w:tcPr>
            <w:tcW w:w="5563" w:type="dxa"/>
            <w:vMerge/>
            <w:tcBorders>
              <w:top w:val="nil"/>
              <w:bottom w:val="double" w:sz="6" w:space="0" w:color="000000"/>
            </w:tcBorders>
          </w:tcPr>
          <w:p>
            <w:pPr>
              <w:rPr>
                <w:sz w:val="2"/>
                <w:szCs w:val="2"/>
              </w:rPr>
            </w:pPr>
          </w:p>
        </w:tc>
      </w:tr>
    </w:tbl>
    <w:p>
      <w:pPr>
        <w:spacing w:before="182"/>
        <w:ind w:left="144" w:right="0" w:firstLine="0"/>
        <w:jc w:val="left"/>
        <w:rPr>
          <w:i/>
          <w:sz w:val="18"/>
        </w:rPr>
      </w:pPr>
      <w:r>
        <w:rPr>
          <w:i/>
          <w:color w:val="00497E"/>
          <w:sz w:val="18"/>
          <w:u w:val="single" w:color="00497E"/>
        </w:rPr>
        <w:t>Business</w:t>
      </w:r>
      <w:r>
        <w:rPr>
          <w:i/>
          <w:color w:val="00497E"/>
          <w:spacing w:val="-1"/>
          <w:sz w:val="18"/>
          <w:u w:val="single" w:color="00497E"/>
        </w:rPr>
        <w:t> </w:t>
      </w:r>
      <w:r>
        <w:rPr>
          <w:i/>
          <w:color w:val="00497E"/>
          <w:spacing w:val="-2"/>
          <w:sz w:val="18"/>
          <w:u w:val="single" w:color="00497E"/>
        </w:rPr>
        <w:t>Innovation</w:t>
      </w:r>
    </w:p>
    <w:p>
      <w:pPr>
        <w:pStyle w:val="BodyText"/>
        <w:spacing w:before="3"/>
        <w:rPr>
          <w:i/>
          <w:sz w:val="6"/>
        </w:rPr>
      </w:pPr>
      <w:r>
        <w:rPr/>
        <mc:AlternateContent>
          <mc:Choice Requires="wps">
            <w:drawing>
              <wp:anchor distT="0" distB="0" distL="0" distR="0" allowOverlap="1" layoutInCell="1" locked="0" behindDoc="1" simplePos="0" relativeHeight="487749120">
                <wp:simplePos x="0" y="0"/>
                <wp:positionH relativeFrom="page">
                  <wp:posOffset>231444</wp:posOffset>
                </wp:positionH>
                <wp:positionV relativeFrom="paragraph">
                  <wp:posOffset>60969</wp:posOffset>
                </wp:positionV>
                <wp:extent cx="7312659" cy="17145"/>
                <wp:effectExtent l="0" t="0" r="0" b="0"/>
                <wp:wrapTopAndBottom/>
                <wp:docPr id="643" name="Graphic 643"/>
                <wp:cNvGraphicFramePr>
                  <a:graphicFrameLocks/>
                </wp:cNvGraphicFramePr>
                <a:graphic>
                  <a:graphicData uri="http://schemas.microsoft.com/office/word/2010/wordprocessingShape">
                    <wps:wsp>
                      <wps:cNvPr id="643" name="Graphic 643"/>
                      <wps:cNvSpPr/>
                      <wps:spPr>
                        <a:xfrm>
                          <a:off x="0" y="0"/>
                          <a:ext cx="7312659" cy="17145"/>
                        </a:xfrm>
                        <a:custGeom>
                          <a:avLst/>
                          <a:gdLst/>
                          <a:ahLst/>
                          <a:cxnLst/>
                          <a:rect l="l" t="t" r="r" b="b"/>
                          <a:pathLst>
                            <a:path w="7312659" h="17145">
                              <a:moveTo>
                                <a:pt x="7312342" y="0"/>
                              </a:moveTo>
                              <a:lnTo>
                                <a:pt x="7312342" y="0"/>
                              </a:lnTo>
                              <a:lnTo>
                                <a:pt x="0" y="0"/>
                              </a:lnTo>
                              <a:lnTo>
                                <a:pt x="0" y="17145"/>
                              </a:lnTo>
                              <a:lnTo>
                                <a:pt x="7312342" y="17145"/>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4.80077pt;width:575.775027pt;height:1.35pt;mso-position-horizontal-relative:page;mso-position-vertical-relative:paragraph;z-index:-15567360;mso-wrap-distance-left:0;mso-wrap-distance-right:0" id="docshape640" filled="true" fillcolor="#000000" stroked="false">
                <v:fill type="solid"/>
                <w10:wrap type="topAndBottom"/>
              </v:rect>
            </w:pict>
          </mc:Fallback>
        </mc:AlternateContent>
      </w:r>
    </w:p>
    <w:p>
      <w:pPr>
        <w:tabs>
          <w:tab w:pos="4876" w:val="left" w:leader="none"/>
          <w:tab w:pos="6400" w:val="left" w:leader="none"/>
        </w:tabs>
        <w:spacing w:before="4"/>
        <w:ind w:left="318" w:right="0" w:firstLine="0"/>
        <w:jc w:val="left"/>
        <w:rPr>
          <w:b/>
          <w:sz w:val="14"/>
        </w:rPr>
      </w:pPr>
      <w:r>
        <w:rPr>
          <w:spacing w:val="-2"/>
          <w:w w:val="105"/>
          <w:sz w:val="12"/>
        </w:rPr>
        <w:t>(MILLIONS)</w:t>
      </w:r>
      <w:r>
        <w:rPr>
          <w:sz w:val="12"/>
        </w:rPr>
        <w:tab/>
      </w:r>
      <w:r>
        <w:rPr>
          <w:b/>
          <w:spacing w:val="-2"/>
          <w:w w:val="105"/>
          <w:sz w:val="14"/>
        </w:rPr>
        <w:t>Revenue</w:t>
      </w:r>
      <w:r>
        <w:rPr>
          <w:b/>
          <w:sz w:val="14"/>
        </w:rPr>
        <w:tab/>
      </w:r>
      <w:r>
        <w:rPr>
          <w:b/>
          <w:w w:val="105"/>
          <w:sz w:val="14"/>
        </w:rPr>
        <w:t>%</w:t>
      </w:r>
      <w:r>
        <w:rPr>
          <w:b/>
          <w:spacing w:val="-6"/>
          <w:w w:val="105"/>
          <w:sz w:val="14"/>
        </w:rPr>
        <w:t> </w:t>
      </w:r>
      <w:r>
        <w:rPr>
          <w:b/>
          <w:spacing w:val="-2"/>
          <w:w w:val="105"/>
          <w:sz w:val="14"/>
        </w:rPr>
        <w:t>Change</w:t>
      </w:r>
    </w:p>
    <w:p>
      <w:pPr>
        <w:spacing w:after="0"/>
        <w:jc w:val="left"/>
        <w:rPr>
          <w:sz w:val="14"/>
        </w:rPr>
        <w:sectPr>
          <w:headerReference w:type="default" r:id="rId21"/>
          <w:pgSz w:w="12240" w:h="15840"/>
          <w:pgMar w:header="0" w:footer="0" w:top="1200" w:bottom="280" w:left="220" w:right="240"/>
        </w:sectPr>
      </w:pPr>
    </w:p>
    <w:p>
      <w:pPr>
        <w:pStyle w:val="BodyText"/>
        <w:spacing w:before="1"/>
        <w:rPr>
          <w:b/>
          <w:sz w:val="2"/>
        </w:rPr>
      </w:pPr>
    </w:p>
    <w:p>
      <w:pPr>
        <w:spacing w:line="20" w:lineRule="exact"/>
        <w:ind w:left="144" w:right="-144" w:firstLine="0"/>
        <w:jc w:val="left"/>
        <w:rPr>
          <w:sz w:val="2"/>
        </w:rPr>
      </w:pPr>
      <w:r>
        <w:rPr>
          <w:sz w:val="2"/>
        </w:rPr>
        <mc:AlternateContent>
          <mc:Choice Requires="wps">
            <w:drawing>
              <wp:inline distT="0" distB="0" distL="0" distR="0">
                <wp:extent cx="660400" cy="8890"/>
                <wp:effectExtent l="0" t="0" r="0" b="0"/>
                <wp:docPr id="644" name="Group 644"/>
                <wp:cNvGraphicFramePr>
                  <a:graphicFrameLocks/>
                </wp:cNvGraphicFramePr>
                <a:graphic>
                  <a:graphicData uri="http://schemas.microsoft.com/office/word/2010/wordprocessingGroup">
                    <wpg:wgp>
                      <wpg:cNvPr id="644" name="Group 644"/>
                      <wpg:cNvGrpSpPr/>
                      <wpg:grpSpPr>
                        <a:xfrm>
                          <a:off x="0" y="0"/>
                          <a:ext cx="660400" cy="8890"/>
                          <a:chExt cx="660400" cy="8890"/>
                        </a:xfrm>
                      </wpg:grpSpPr>
                      <wps:wsp>
                        <wps:cNvPr id="645" name="Graphic 645"/>
                        <wps:cNvSpPr/>
                        <wps:spPr>
                          <a:xfrm>
                            <a:off x="-12" y="-1"/>
                            <a:ext cx="660400" cy="8890"/>
                          </a:xfrm>
                          <a:custGeom>
                            <a:avLst/>
                            <a:gdLst/>
                            <a:ahLst/>
                            <a:cxnLst/>
                            <a:rect l="l" t="t" r="r" b="b"/>
                            <a:pathLst>
                              <a:path w="660400" h="8890">
                                <a:moveTo>
                                  <a:pt x="660082" y="0"/>
                                </a:moveTo>
                                <a:lnTo>
                                  <a:pt x="634365" y="0"/>
                                </a:lnTo>
                                <a:lnTo>
                                  <a:pt x="68580" y="0"/>
                                </a:lnTo>
                                <a:lnTo>
                                  <a:pt x="0" y="0"/>
                                </a:lnTo>
                                <a:lnTo>
                                  <a:pt x="0" y="8572"/>
                                </a:lnTo>
                                <a:lnTo>
                                  <a:pt x="68580" y="8572"/>
                                </a:lnTo>
                                <a:lnTo>
                                  <a:pt x="634365" y="8572"/>
                                </a:lnTo>
                                <a:lnTo>
                                  <a:pt x="660082" y="8572"/>
                                </a:lnTo>
                                <a:lnTo>
                                  <a:pt x="66008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pt;height:.7pt;mso-position-horizontal-relative:char;mso-position-vertical-relative:line" id="docshapegroup641" coordorigin="0,0" coordsize="1040,14">
                <v:shape style="position:absolute;left:-1;top:0;width:1040;height:14" id="docshape642" coordorigin="0,0" coordsize="1040,14" path="m1039,0l999,0,108,0,0,0,0,13,108,13,999,13,1039,13,1039,0xe" filled="true" fillcolor="#000000" stroked="false">
                  <v:path arrowok="t"/>
                  <v:fill type="solid"/>
                </v:shape>
              </v:group>
            </w:pict>
          </mc:Fallback>
        </mc:AlternateContent>
      </w:r>
      <w:r>
        <w:rPr>
          <w:sz w:val="2"/>
        </w:rPr>
      </w:r>
      <w:r>
        <w:rPr>
          <w:spacing w:val="85"/>
          <w:sz w:val="2"/>
        </w:rPr>
        <w:t> </w:t>
      </w:r>
      <w:r>
        <w:rPr>
          <w:spacing w:val="85"/>
          <w:sz w:val="2"/>
        </w:rPr>
        <mc:AlternateContent>
          <mc:Choice Requires="wps">
            <w:drawing>
              <wp:inline distT="0" distB="0" distL="0" distR="0">
                <wp:extent cx="411480" cy="8890"/>
                <wp:effectExtent l="0" t="0" r="0" b="0"/>
                <wp:docPr id="646" name="Group 646"/>
                <wp:cNvGraphicFramePr>
                  <a:graphicFrameLocks/>
                </wp:cNvGraphicFramePr>
                <a:graphic>
                  <a:graphicData uri="http://schemas.microsoft.com/office/word/2010/wordprocessingGroup">
                    <wpg:wgp>
                      <wpg:cNvPr id="646" name="Group 646"/>
                      <wpg:cNvGrpSpPr/>
                      <wpg:grpSpPr>
                        <a:xfrm>
                          <a:off x="0" y="0"/>
                          <a:ext cx="411480" cy="8890"/>
                          <a:chExt cx="411480" cy="8890"/>
                        </a:xfrm>
                      </wpg:grpSpPr>
                      <wps:wsp>
                        <wps:cNvPr id="647" name="Graphic 647"/>
                        <wps:cNvSpPr/>
                        <wps:spPr>
                          <a:xfrm>
                            <a:off x="-12" y="-1"/>
                            <a:ext cx="411480" cy="8890"/>
                          </a:xfrm>
                          <a:custGeom>
                            <a:avLst/>
                            <a:gdLst/>
                            <a:ahLst/>
                            <a:cxnLst/>
                            <a:rect l="l" t="t" r="r" b="b"/>
                            <a:pathLst>
                              <a:path w="411480" h="8890">
                                <a:moveTo>
                                  <a:pt x="411480" y="0"/>
                                </a:moveTo>
                                <a:lnTo>
                                  <a:pt x="394335" y="0"/>
                                </a:lnTo>
                                <a:lnTo>
                                  <a:pt x="68580" y="0"/>
                                </a:lnTo>
                                <a:lnTo>
                                  <a:pt x="0" y="0"/>
                                </a:lnTo>
                                <a:lnTo>
                                  <a:pt x="0" y="8572"/>
                                </a:lnTo>
                                <a:lnTo>
                                  <a:pt x="68580" y="8572"/>
                                </a:lnTo>
                                <a:lnTo>
                                  <a:pt x="394335" y="8572"/>
                                </a:lnTo>
                                <a:lnTo>
                                  <a:pt x="411480" y="8572"/>
                                </a:lnTo>
                                <a:lnTo>
                                  <a:pt x="4114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2.4pt;height:.7pt;mso-position-horizontal-relative:char;mso-position-vertical-relative:line" id="docshapegroup643" coordorigin="0,0" coordsize="648,14">
                <v:shape style="position:absolute;left:-1;top:0;width:648;height:14" id="docshape644" coordorigin="0,0" coordsize="648,14" path="m648,0l621,0,108,0,0,0,0,13,108,13,621,13,648,13,648,0xe" filled="true" fillcolor="#000000" stroked="false">
                  <v:path arrowok="t"/>
                  <v:fill type="solid"/>
                </v:shape>
              </v:group>
            </w:pict>
          </mc:Fallback>
        </mc:AlternateContent>
      </w:r>
      <w:r>
        <w:rPr>
          <w:spacing w:val="85"/>
          <w:sz w:val="2"/>
        </w:rPr>
      </w:r>
    </w:p>
    <w:p>
      <w:pPr>
        <w:spacing w:line="152" w:lineRule="exact" w:before="0"/>
        <w:ind w:left="345" w:right="0" w:firstLine="0"/>
        <w:jc w:val="left"/>
        <w:rPr>
          <w:b/>
          <w:sz w:val="14"/>
        </w:rPr>
      </w:pPr>
      <w:r>
        <w:rPr>
          <w:b/>
          <w:spacing w:val="-2"/>
          <w:sz w:val="14"/>
        </w:rPr>
        <w:t>Operating</w:t>
      </w:r>
    </w:p>
    <w:p>
      <w:pPr>
        <w:tabs>
          <w:tab w:pos="1411" w:val="left" w:leader="none"/>
        </w:tabs>
        <w:spacing w:line="155" w:lineRule="exact" w:before="0"/>
        <w:ind w:left="397" w:right="0" w:firstLine="0"/>
        <w:jc w:val="left"/>
        <w:rPr>
          <w:b/>
          <w:sz w:val="14"/>
        </w:rPr>
      </w:pPr>
      <w:r>
        <w:rPr>
          <w:b/>
          <w:spacing w:val="-2"/>
          <w:sz w:val="14"/>
        </w:rPr>
        <w:t>Segment</w:t>
      </w:r>
      <w:r>
        <w:rPr>
          <w:b/>
          <w:sz w:val="14"/>
        </w:rPr>
        <w:tab/>
      </w:r>
      <w:r>
        <w:rPr>
          <w:b/>
          <w:spacing w:val="-2"/>
          <w:sz w:val="14"/>
        </w:rPr>
        <w:t>Period</w:t>
      </w:r>
    </w:p>
    <w:p>
      <w:pPr>
        <w:spacing w:line="240" w:lineRule="auto" w:before="1"/>
        <w:rPr>
          <w:b/>
          <w:sz w:val="2"/>
        </w:rPr>
      </w:pPr>
      <w:r>
        <w:rPr/>
        <w:br w:type="column"/>
      </w:r>
      <w:r>
        <w:rPr>
          <w:b/>
          <w:sz w:val="2"/>
        </w:rPr>
      </w:r>
    </w:p>
    <w:p>
      <w:pPr>
        <w:spacing w:line="20" w:lineRule="exact"/>
        <w:ind w:left="27" w:right="0" w:firstLine="0"/>
        <w:jc w:val="left"/>
        <w:rPr>
          <w:sz w:val="2"/>
        </w:rPr>
      </w:pPr>
      <w:r>
        <w:rPr>
          <w:sz w:val="2"/>
        </w:rPr>
        <mc:AlternateContent>
          <mc:Choice Requires="wps">
            <w:drawing>
              <wp:inline distT="0" distB="0" distL="0" distR="0">
                <wp:extent cx="771525" cy="8890"/>
                <wp:effectExtent l="0" t="0" r="0" b="0"/>
                <wp:docPr id="648" name="Group 648"/>
                <wp:cNvGraphicFramePr>
                  <a:graphicFrameLocks/>
                </wp:cNvGraphicFramePr>
                <a:graphic>
                  <a:graphicData uri="http://schemas.microsoft.com/office/word/2010/wordprocessingGroup">
                    <wpg:wgp>
                      <wpg:cNvPr id="648" name="Group 648"/>
                      <wpg:cNvGrpSpPr/>
                      <wpg:grpSpPr>
                        <a:xfrm>
                          <a:off x="0" y="0"/>
                          <a:ext cx="771525" cy="8890"/>
                          <a:chExt cx="771525" cy="8890"/>
                        </a:xfrm>
                      </wpg:grpSpPr>
                      <wps:wsp>
                        <wps:cNvPr id="649" name="Graphic 649"/>
                        <wps:cNvSpPr/>
                        <wps:spPr>
                          <a:xfrm>
                            <a:off x="-12" y="-1"/>
                            <a:ext cx="771525" cy="8890"/>
                          </a:xfrm>
                          <a:custGeom>
                            <a:avLst/>
                            <a:gdLst/>
                            <a:ahLst/>
                            <a:cxnLst/>
                            <a:rect l="l" t="t" r="r" b="b"/>
                            <a:pathLst>
                              <a:path w="771525" h="8890">
                                <a:moveTo>
                                  <a:pt x="771525" y="0"/>
                                </a:moveTo>
                                <a:lnTo>
                                  <a:pt x="754380" y="0"/>
                                </a:lnTo>
                                <a:lnTo>
                                  <a:pt x="77152" y="0"/>
                                </a:lnTo>
                                <a:lnTo>
                                  <a:pt x="0" y="0"/>
                                </a:lnTo>
                                <a:lnTo>
                                  <a:pt x="0" y="8572"/>
                                </a:lnTo>
                                <a:lnTo>
                                  <a:pt x="77152" y="8572"/>
                                </a:lnTo>
                                <a:lnTo>
                                  <a:pt x="754380" y="8572"/>
                                </a:lnTo>
                                <a:lnTo>
                                  <a:pt x="771525" y="8572"/>
                                </a:lnTo>
                                <a:lnTo>
                                  <a:pt x="7715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0.75pt;height:.7pt;mso-position-horizontal-relative:char;mso-position-vertical-relative:line" id="docshapegroup645" coordorigin="0,0" coordsize="1215,14">
                <v:shape style="position:absolute;left:-1;top:0;width:1215;height:14" id="docshape646" coordorigin="0,0" coordsize="1215,14" path="m1215,0l1188,0,121,0,0,0,0,13,121,13,1188,13,1215,13,1215,0xe" filled="true" fillcolor="#000000" stroked="false">
                  <v:path arrowok="t"/>
                  <v:fill type="solid"/>
                </v:shape>
              </v:group>
            </w:pict>
          </mc:Fallback>
        </mc:AlternateContent>
      </w:r>
      <w:r>
        <w:rPr>
          <w:sz w:val="2"/>
        </w:rPr>
      </w:r>
      <w:r>
        <w:rPr>
          <w:spacing w:val="82"/>
          <w:sz w:val="2"/>
        </w:rPr>
        <w:t> </w:t>
      </w:r>
      <w:r>
        <w:rPr>
          <w:spacing w:val="82"/>
          <w:sz w:val="2"/>
        </w:rPr>
        <mc:AlternateContent>
          <mc:Choice Requires="wps">
            <w:drawing>
              <wp:inline distT="0" distB="0" distL="0" distR="0">
                <wp:extent cx="523240" cy="8890"/>
                <wp:effectExtent l="0" t="0" r="0" b="0"/>
                <wp:docPr id="650" name="Group 650"/>
                <wp:cNvGraphicFramePr>
                  <a:graphicFrameLocks/>
                </wp:cNvGraphicFramePr>
                <a:graphic>
                  <a:graphicData uri="http://schemas.microsoft.com/office/word/2010/wordprocessingGroup">
                    <wpg:wgp>
                      <wpg:cNvPr id="650" name="Group 650"/>
                      <wpg:cNvGrpSpPr/>
                      <wpg:grpSpPr>
                        <a:xfrm>
                          <a:off x="0" y="0"/>
                          <a:ext cx="523240" cy="8890"/>
                          <a:chExt cx="523240" cy="8890"/>
                        </a:xfrm>
                      </wpg:grpSpPr>
                      <wps:wsp>
                        <wps:cNvPr id="651" name="Graphic 651"/>
                        <wps:cNvSpPr/>
                        <wps:spPr>
                          <a:xfrm>
                            <a:off x="-12" y="-1"/>
                            <a:ext cx="523240" cy="8890"/>
                          </a:xfrm>
                          <a:custGeom>
                            <a:avLst/>
                            <a:gdLst/>
                            <a:ahLst/>
                            <a:cxnLst/>
                            <a:rect l="l" t="t" r="r" b="b"/>
                            <a:pathLst>
                              <a:path w="523240" h="8890">
                                <a:moveTo>
                                  <a:pt x="522922" y="0"/>
                                </a:moveTo>
                                <a:lnTo>
                                  <a:pt x="497205" y="0"/>
                                </a:lnTo>
                                <a:lnTo>
                                  <a:pt x="77152" y="0"/>
                                </a:lnTo>
                                <a:lnTo>
                                  <a:pt x="0" y="0"/>
                                </a:lnTo>
                                <a:lnTo>
                                  <a:pt x="0" y="8572"/>
                                </a:lnTo>
                                <a:lnTo>
                                  <a:pt x="77152" y="8572"/>
                                </a:lnTo>
                                <a:lnTo>
                                  <a:pt x="497205" y="8572"/>
                                </a:lnTo>
                                <a:lnTo>
                                  <a:pt x="522922" y="8572"/>
                                </a:lnTo>
                                <a:lnTo>
                                  <a:pt x="52292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1.2pt;height:.7pt;mso-position-horizontal-relative:char;mso-position-vertical-relative:line" id="docshapegroup647" coordorigin="0,0" coordsize="824,14">
                <v:shape style="position:absolute;left:-1;top:0;width:824;height:14" id="docshape648" coordorigin="0,0" coordsize="824,14" path="m823,0l783,0,121,0,0,0,0,13,121,13,783,13,823,13,823,0xe" filled="true" fillcolor="#000000" stroked="false">
                  <v:path arrowok="t"/>
                  <v:fill type="solid"/>
                </v:shape>
              </v:group>
            </w:pict>
          </mc:Fallback>
        </mc:AlternateContent>
      </w:r>
      <w:r>
        <w:rPr>
          <w:spacing w:val="82"/>
          <w:sz w:val="2"/>
        </w:rPr>
      </w:r>
      <w:r>
        <w:rPr>
          <w:spacing w:val="94"/>
          <w:sz w:val="2"/>
        </w:rPr>
        <w:t> </w:t>
      </w:r>
      <w:r>
        <w:rPr>
          <w:spacing w:val="94"/>
          <w:sz w:val="2"/>
        </w:rPr>
        <mc:AlternateContent>
          <mc:Choice Requires="wps">
            <w:drawing>
              <wp:inline distT="0" distB="0" distL="0" distR="0">
                <wp:extent cx="1097280" cy="8890"/>
                <wp:effectExtent l="0" t="0" r="0" b="0"/>
                <wp:docPr id="652" name="Group 652"/>
                <wp:cNvGraphicFramePr>
                  <a:graphicFrameLocks/>
                </wp:cNvGraphicFramePr>
                <a:graphic>
                  <a:graphicData uri="http://schemas.microsoft.com/office/word/2010/wordprocessingGroup">
                    <wpg:wgp>
                      <wpg:cNvPr id="652" name="Group 652"/>
                      <wpg:cNvGrpSpPr/>
                      <wpg:grpSpPr>
                        <a:xfrm>
                          <a:off x="0" y="0"/>
                          <a:ext cx="1097280" cy="8890"/>
                          <a:chExt cx="1097280" cy="8890"/>
                        </a:xfrm>
                      </wpg:grpSpPr>
                      <wps:wsp>
                        <wps:cNvPr id="653" name="Graphic 653"/>
                        <wps:cNvSpPr/>
                        <wps:spPr>
                          <a:xfrm>
                            <a:off x="-12" y="-1"/>
                            <a:ext cx="1097280" cy="8890"/>
                          </a:xfrm>
                          <a:custGeom>
                            <a:avLst/>
                            <a:gdLst/>
                            <a:ahLst/>
                            <a:cxnLst/>
                            <a:rect l="l" t="t" r="r" b="b"/>
                            <a:pathLst>
                              <a:path w="1097280" h="8890">
                                <a:moveTo>
                                  <a:pt x="1097280" y="0"/>
                                </a:moveTo>
                                <a:lnTo>
                                  <a:pt x="1097280" y="0"/>
                                </a:lnTo>
                                <a:lnTo>
                                  <a:pt x="0" y="0"/>
                                </a:lnTo>
                                <a:lnTo>
                                  <a:pt x="0" y="8572"/>
                                </a:lnTo>
                                <a:lnTo>
                                  <a:pt x="1097280" y="8572"/>
                                </a:lnTo>
                                <a:lnTo>
                                  <a:pt x="109728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6.4pt;height:.7pt;mso-position-horizontal-relative:char;mso-position-vertical-relative:line" id="docshapegroup649" coordorigin="0,0" coordsize="1728,14">
                <v:rect style="position:absolute;left:-1;top:0;width:1728;height:14" id="docshape650" filled="true" fillcolor="#000000" stroked="false">
                  <v:fill type="solid"/>
                </v:rect>
              </v:group>
            </w:pict>
          </mc:Fallback>
        </mc:AlternateContent>
      </w:r>
      <w:r>
        <w:rPr>
          <w:spacing w:val="94"/>
          <w:sz w:val="2"/>
        </w:rPr>
      </w:r>
      <w:r>
        <w:rPr>
          <w:spacing w:val="97"/>
          <w:sz w:val="2"/>
        </w:rPr>
        <w:t> </w:t>
      </w:r>
      <w:r>
        <w:rPr>
          <w:spacing w:val="97"/>
          <w:sz w:val="2"/>
        </w:rPr>
        <mc:AlternateContent>
          <mc:Choice Requires="wps">
            <w:drawing>
              <wp:inline distT="0" distB="0" distL="0" distR="0">
                <wp:extent cx="771525" cy="8890"/>
                <wp:effectExtent l="0" t="0" r="0" b="0"/>
                <wp:docPr id="654" name="Group 654"/>
                <wp:cNvGraphicFramePr>
                  <a:graphicFrameLocks/>
                </wp:cNvGraphicFramePr>
                <a:graphic>
                  <a:graphicData uri="http://schemas.microsoft.com/office/word/2010/wordprocessingGroup">
                    <wpg:wgp>
                      <wpg:cNvPr id="654" name="Group 654"/>
                      <wpg:cNvGrpSpPr/>
                      <wpg:grpSpPr>
                        <a:xfrm>
                          <a:off x="0" y="0"/>
                          <a:ext cx="771525" cy="8890"/>
                          <a:chExt cx="771525" cy="8890"/>
                        </a:xfrm>
                      </wpg:grpSpPr>
                      <wps:wsp>
                        <wps:cNvPr id="655" name="Graphic 655"/>
                        <wps:cNvSpPr/>
                        <wps:spPr>
                          <a:xfrm>
                            <a:off x="-12" y="-1"/>
                            <a:ext cx="771525" cy="8890"/>
                          </a:xfrm>
                          <a:custGeom>
                            <a:avLst/>
                            <a:gdLst/>
                            <a:ahLst/>
                            <a:cxnLst/>
                            <a:rect l="l" t="t" r="r" b="b"/>
                            <a:pathLst>
                              <a:path w="771525" h="8890">
                                <a:moveTo>
                                  <a:pt x="771525" y="0"/>
                                </a:moveTo>
                                <a:lnTo>
                                  <a:pt x="771525" y="0"/>
                                </a:lnTo>
                                <a:lnTo>
                                  <a:pt x="0" y="0"/>
                                </a:lnTo>
                                <a:lnTo>
                                  <a:pt x="0" y="8572"/>
                                </a:lnTo>
                                <a:lnTo>
                                  <a:pt x="771525" y="8572"/>
                                </a:lnTo>
                                <a:lnTo>
                                  <a:pt x="77152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0.75pt;height:.7pt;mso-position-horizontal-relative:char;mso-position-vertical-relative:line" id="docshapegroup651" coordorigin="0,0" coordsize="1215,14">
                <v:rect style="position:absolute;left:-1;top:0;width:1215;height:14" id="docshape652" filled="true" fillcolor="#000000" stroked="false">
                  <v:fill type="solid"/>
                </v:rect>
              </v:group>
            </w:pict>
          </mc:Fallback>
        </mc:AlternateContent>
      </w:r>
      <w:r>
        <w:rPr>
          <w:spacing w:val="97"/>
          <w:sz w:val="2"/>
        </w:rPr>
      </w:r>
      <w:r>
        <w:rPr>
          <w:spacing w:val="82"/>
          <w:sz w:val="2"/>
        </w:rPr>
        <w:t> </w:t>
      </w:r>
      <w:r>
        <w:rPr>
          <w:spacing w:val="82"/>
          <w:sz w:val="2"/>
        </w:rPr>
        <mc:AlternateContent>
          <mc:Choice Requires="wps">
            <w:drawing>
              <wp:inline distT="0" distB="0" distL="0" distR="0">
                <wp:extent cx="2683510" cy="8890"/>
                <wp:effectExtent l="0" t="0" r="0" b="0"/>
                <wp:docPr id="656" name="Group 656"/>
                <wp:cNvGraphicFramePr>
                  <a:graphicFrameLocks/>
                </wp:cNvGraphicFramePr>
                <a:graphic>
                  <a:graphicData uri="http://schemas.microsoft.com/office/word/2010/wordprocessingGroup">
                    <wpg:wgp>
                      <wpg:cNvPr id="656" name="Group 656"/>
                      <wpg:cNvGrpSpPr/>
                      <wpg:grpSpPr>
                        <a:xfrm>
                          <a:off x="0" y="0"/>
                          <a:ext cx="2683510" cy="8890"/>
                          <a:chExt cx="2683510" cy="8890"/>
                        </a:xfrm>
                      </wpg:grpSpPr>
                      <wps:wsp>
                        <wps:cNvPr id="657" name="Graphic 657"/>
                        <wps:cNvSpPr/>
                        <wps:spPr>
                          <a:xfrm>
                            <a:off x="-12" y="-1"/>
                            <a:ext cx="2683510" cy="8890"/>
                          </a:xfrm>
                          <a:custGeom>
                            <a:avLst/>
                            <a:gdLst/>
                            <a:ahLst/>
                            <a:cxnLst/>
                            <a:rect l="l" t="t" r="r" b="b"/>
                            <a:pathLst>
                              <a:path w="2683510" h="8890">
                                <a:moveTo>
                                  <a:pt x="2683192" y="0"/>
                                </a:moveTo>
                                <a:lnTo>
                                  <a:pt x="2666047" y="0"/>
                                </a:lnTo>
                                <a:lnTo>
                                  <a:pt x="68580" y="0"/>
                                </a:lnTo>
                                <a:lnTo>
                                  <a:pt x="0" y="0"/>
                                </a:lnTo>
                                <a:lnTo>
                                  <a:pt x="0" y="8572"/>
                                </a:lnTo>
                                <a:lnTo>
                                  <a:pt x="68580" y="8572"/>
                                </a:lnTo>
                                <a:lnTo>
                                  <a:pt x="2666047" y="8572"/>
                                </a:lnTo>
                                <a:lnTo>
                                  <a:pt x="2683192" y="8572"/>
                                </a:lnTo>
                                <a:lnTo>
                                  <a:pt x="268319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11.3pt;height:.7pt;mso-position-horizontal-relative:char;mso-position-vertical-relative:line" id="docshapegroup653" coordorigin="0,0" coordsize="4226,14">
                <v:shape style="position:absolute;left:-1;top:0;width:4226;height:14" id="docshape654" coordorigin="0,0" coordsize="4226,14" path="m4225,0l4198,0,108,0,0,0,0,13,108,13,4198,13,4225,13,4225,0xe" filled="true" fillcolor="#000000" stroked="false">
                  <v:path arrowok="t"/>
                  <v:fill type="solid"/>
                </v:shape>
              </v:group>
            </w:pict>
          </mc:Fallback>
        </mc:AlternateContent>
      </w:r>
      <w:r>
        <w:rPr>
          <w:spacing w:val="82"/>
          <w:sz w:val="2"/>
        </w:rPr>
      </w:r>
    </w:p>
    <w:p>
      <w:pPr>
        <w:spacing w:line="152" w:lineRule="exact" w:before="0"/>
        <w:ind w:left="429" w:right="0" w:firstLine="0"/>
        <w:jc w:val="left"/>
        <w:rPr>
          <w:b/>
          <w:sz w:val="14"/>
        </w:rPr>
      </w:pPr>
      <w:r>
        <w:rPr>
          <w:b/>
          <w:spacing w:val="-2"/>
          <w:sz w:val="14"/>
        </w:rPr>
        <w:t>Global</w:t>
      </w:r>
    </w:p>
    <w:p>
      <w:pPr>
        <w:tabs>
          <w:tab w:pos="1530" w:val="left" w:leader="none"/>
          <w:tab w:pos="2336" w:val="left" w:leader="none"/>
          <w:tab w:pos="4233" w:val="left" w:leader="none"/>
          <w:tab w:pos="4874" w:val="left" w:leader="none"/>
          <w:tab w:pos="6497" w:val="left" w:leader="none"/>
        </w:tabs>
        <w:spacing w:line="155" w:lineRule="exact" w:before="0"/>
        <w:ind w:left="345" w:right="0" w:firstLine="0"/>
        <w:jc w:val="left"/>
        <w:rPr>
          <w:b/>
          <w:sz w:val="14"/>
        </w:rPr>
      </w:pPr>
      <w:r>
        <w:rPr>
          <w:b/>
          <w:spacing w:val="-2"/>
          <w:sz w:val="14"/>
        </w:rPr>
        <w:t>Revenues</w:t>
      </w:r>
      <w:r>
        <w:rPr>
          <w:b/>
          <w:sz w:val="14"/>
        </w:rPr>
        <w:tab/>
      </w:r>
      <w:r>
        <w:rPr>
          <w:b/>
          <w:spacing w:val="-2"/>
          <w:sz w:val="14"/>
        </w:rPr>
        <w:t>Region</w:t>
      </w:r>
      <w:r>
        <w:rPr>
          <w:b/>
          <w:sz w:val="14"/>
        </w:rPr>
        <w:tab/>
        <w:t>July</w:t>
      </w:r>
      <w:r>
        <w:rPr>
          <w:b/>
          <w:spacing w:val="2"/>
          <w:sz w:val="14"/>
        </w:rPr>
        <w:t> </w:t>
      </w:r>
      <w:r>
        <w:rPr>
          <w:b/>
          <w:sz w:val="14"/>
        </w:rPr>
        <w:t>2,</w:t>
      </w:r>
      <w:r>
        <w:rPr>
          <w:b/>
          <w:spacing w:val="2"/>
          <w:sz w:val="14"/>
        </w:rPr>
        <w:t> </w:t>
      </w:r>
      <w:r>
        <w:rPr>
          <w:b/>
          <w:sz w:val="14"/>
        </w:rPr>
        <w:t>2023</w:t>
      </w:r>
      <w:r>
        <w:rPr>
          <w:b/>
          <w:spacing w:val="62"/>
          <w:sz w:val="14"/>
        </w:rPr>
        <w:t>  </w:t>
      </w:r>
      <w:r>
        <w:rPr>
          <w:b/>
          <w:sz w:val="14"/>
        </w:rPr>
        <w:t>July</w:t>
      </w:r>
      <w:r>
        <w:rPr>
          <w:b/>
          <w:spacing w:val="3"/>
          <w:sz w:val="14"/>
        </w:rPr>
        <w:t> </w:t>
      </w:r>
      <w:r>
        <w:rPr>
          <w:b/>
          <w:sz w:val="14"/>
        </w:rPr>
        <w:t>3,</w:t>
      </w:r>
      <w:r>
        <w:rPr>
          <w:b/>
          <w:spacing w:val="3"/>
          <w:sz w:val="14"/>
        </w:rPr>
        <w:t> </w:t>
      </w:r>
      <w:r>
        <w:rPr>
          <w:b/>
          <w:spacing w:val="-4"/>
          <w:sz w:val="14"/>
        </w:rPr>
        <w:t>2022</w:t>
      </w:r>
      <w:r>
        <w:rPr>
          <w:b/>
          <w:sz w:val="14"/>
        </w:rPr>
        <w:tab/>
      </w:r>
      <w:r>
        <w:rPr>
          <w:b/>
          <w:spacing w:val="-2"/>
          <w:sz w:val="14"/>
        </w:rPr>
        <w:t>Total</w:t>
      </w:r>
      <w:r>
        <w:rPr>
          <w:b/>
          <w:sz w:val="14"/>
        </w:rPr>
        <w:tab/>
      </w:r>
      <w:r>
        <w:rPr>
          <w:b/>
          <w:spacing w:val="-2"/>
          <w:sz w:val="14"/>
        </w:rPr>
        <w:t>Oper.</w:t>
      </w:r>
      <w:r>
        <w:rPr>
          <w:b/>
          <w:sz w:val="14"/>
        </w:rPr>
        <w:tab/>
        <w:t>Operational</w:t>
      </w:r>
      <w:r>
        <w:rPr>
          <w:b/>
          <w:spacing w:val="11"/>
          <w:sz w:val="14"/>
        </w:rPr>
        <w:t> </w:t>
      </w:r>
      <w:r>
        <w:rPr>
          <w:b/>
          <w:sz w:val="14"/>
        </w:rPr>
        <w:t>Results</w:t>
      </w:r>
      <w:r>
        <w:rPr>
          <w:b/>
          <w:spacing w:val="12"/>
          <w:sz w:val="14"/>
        </w:rPr>
        <w:t> </w:t>
      </w:r>
      <w:r>
        <w:rPr>
          <w:b/>
          <w:spacing w:val="-2"/>
          <w:sz w:val="14"/>
        </w:rPr>
        <w:t>Commentary</w:t>
      </w:r>
    </w:p>
    <w:p>
      <w:pPr>
        <w:spacing w:after="0" w:line="155" w:lineRule="exact"/>
        <w:jc w:val="left"/>
        <w:rPr>
          <w:sz w:val="14"/>
        </w:rPr>
        <w:sectPr>
          <w:type w:val="continuous"/>
          <w:pgSz w:w="12240" w:h="15840"/>
          <w:pgMar w:header="0" w:footer="0" w:top="940" w:bottom="280" w:left="220" w:right="240"/>
          <w:cols w:num="2" w:equalWidth="0">
            <w:col w:w="1859" w:space="148"/>
            <w:col w:w="9773"/>
          </w:cols>
        </w:sectPr>
      </w:pPr>
    </w:p>
    <w:p>
      <w:pPr>
        <w:pStyle w:val="BodyText"/>
        <w:spacing w:before="2"/>
        <w:rPr>
          <w:b/>
          <w:sz w:val="3"/>
        </w:rPr>
      </w:pPr>
    </w:p>
    <w:p>
      <w:pPr>
        <w:pStyle w:val="BodyText"/>
        <w:ind w:left="144"/>
        <w:rPr>
          <w:sz w:val="20"/>
        </w:rPr>
      </w:pPr>
      <w:r>
        <w:rPr>
          <w:sz w:val="20"/>
        </w:rPr>
        <mc:AlternateContent>
          <mc:Choice Requires="wps">
            <w:drawing>
              <wp:inline distT="0" distB="0" distL="0" distR="0">
                <wp:extent cx="7312659" cy="1260475"/>
                <wp:effectExtent l="9525" t="0" r="0" b="6350"/>
                <wp:docPr id="658" name="Group 658"/>
                <wp:cNvGraphicFramePr>
                  <a:graphicFrameLocks/>
                </wp:cNvGraphicFramePr>
                <a:graphic>
                  <a:graphicData uri="http://schemas.microsoft.com/office/word/2010/wordprocessingGroup">
                    <wpg:wgp>
                      <wpg:cNvPr id="658" name="Group 658"/>
                      <wpg:cNvGrpSpPr/>
                      <wpg:grpSpPr>
                        <a:xfrm>
                          <a:off x="0" y="0"/>
                          <a:ext cx="7312659" cy="1260475"/>
                          <a:chExt cx="7312659" cy="1260475"/>
                        </a:xfrm>
                      </wpg:grpSpPr>
                      <wps:wsp>
                        <wps:cNvPr id="659" name="Graphic 659"/>
                        <wps:cNvSpPr/>
                        <wps:spPr>
                          <a:xfrm>
                            <a:off x="-12" y="-1"/>
                            <a:ext cx="7312659" cy="1260475"/>
                          </a:xfrm>
                          <a:custGeom>
                            <a:avLst/>
                            <a:gdLst/>
                            <a:ahLst/>
                            <a:cxnLst/>
                            <a:rect l="l" t="t" r="r" b="b"/>
                            <a:pathLst>
                              <a:path w="7312659" h="1260475">
                                <a:moveTo>
                                  <a:pt x="660082" y="0"/>
                                </a:moveTo>
                                <a:lnTo>
                                  <a:pt x="634365" y="0"/>
                                </a:lnTo>
                                <a:lnTo>
                                  <a:pt x="68580" y="0"/>
                                </a:lnTo>
                                <a:lnTo>
                                  <a:pt x="0" y="0"/>
                                </a:lnTo>
                                <a:lnTo>
                                  <a:pt x="0" y="8572"/>
                                </a:lnTo>
                                <a:lnTo>
                                  <a:pt x="68580" y="8572"/>
                                </a:lnTo>
                                <a:lnTo>
                                  <a:pt x="634365" y="8572"/>
                                </a:lnTo>
                                <a:lnTo>
                                  <a:pt x="660082" y="8572"/>
                                </a:lnTo>
                                <a:lnTo>
                                  <a:pt x="660082" y="0"/>
                                </a:lnTo>
                                <a:close/>
                              </a:path>
                              <a:path w="7312659" h="1260475">
                                <a:moveTo>
                                  <a:pt x="1971675" y="608647"/>
                                </a:moveTo>
                                <a:lnTo>
                                  <a:pt x="1954530" y="608647"/>
                                </a:lnTo>
                                <a:lnTo>
                                  <a:pt x="1277302" y="608647"/>
                                </a:lnTo>
                                <a:lnTo>
                                  <a:pt x="1208722" y="608647"/>
                                </a:lnTo>
                                <a:lnTo>
                                  <a:pt x="1208722" y="617220"/>
                                </a:lnTo>
                                <a:lnTo>
                                  <a:pt x="1277302" y="617220"/>
                                </a:lnTo>
                                <a:lnTo>
                                  <a:pt x="1954530" y="617220"/>
                                </a:lnTo>
                                <a:lnTo>
                                  <a:pt x="1971675" y="617220"/>
                                </a:lnTo>
                                <a:lnTo>
                                  <a:pt x="1971675" y="608647"/>
                                </a:lnTo>
                                <a:close/>
                              </a:path>
                              <a:path w="7312659" h="1260475">
                                <a:moveTo>
                                  <a:pt x="2554605" y="608647"/>
                                </a:moveTo>
                                <a:lnTo>
                                  <a:pt x="2528887" y="608647"/>
                                </a:lnTo>
                                <a:lnTo>
                                  <a:pt x="2108835" y="608647"/>
                                </a:lnTo>
                                <a:lnTo>
                                  <a:pt x="2040255" y="608647"/>
                                </a:lnTo>
                                <a:lnTo>
                                  <a:pt x="2040255" y="617220"/>
                                </a:lnTo>
                                <a:lnTo>
                                  <a:pt x="2108835" y="617220"/>
                                </a:lnTo>
                                <a:lnTo>
                                  <a:pt x="2528887" y="617220"/>
                                </a:lnTo>
                                <a:lnTo>
                                  <a:pt x="2554605" y="617220"/>
                                </a:lnTo>
                                <a:lnTo>
                                  <a:pt x="2554605" y="608647"/>
                                </a:lnTo>
                                <a:close/>
                              </a:path>
                              <a:path w="7312659" h="1260475">
                                <a:moveTo>
                                  <a:pt x="2554605" y="420052"/>
                                </a:moveTo>
                                <a:lnTo>
                                  <a:pt x="2528887" y="420052"/>
                                </a:lnTo>
                                <a:lnTo>
                                  <a:pt x="2108835" y="420052"/>
                                </a:lnTo>
                                <a:lnTo>
                                  <a:pt x="2040255" y="420052"/>
                                </a:lnTo>
                                <a:lnTo>
                                  <a:pt x="2040255" y="428625"/>
                                </a:lnTo>
                                <a:lnTo>
                                  <a:pt x="2108835" y="428625"/>
                                </a:lnTo>
                                <a:lnTo>
                                  <a:pt x="2528887" y="428625"/>
                                </a:lnTo>
                                <a:lnTo>
                                  <a:pt x="2554605" y="428625"/>
                                </a:lnTo>
                                <a:lnTo>
                                  <a:pt x="2554605" y="420052"/>
                                </a:lnTo>
                                <a:close/>
                              </a:path>
                              <a:path w="7312659" h="1260475">
                                <a:moveTo>
                                  <a:pt x="2554605" y="0"/>
                                </a:moveTo>
                                <a:lnTo>
                                  <a:pt x="2528887" y="0"/>
                                </a:lnTo>
                                <a:lnTo>
                                  <a:pt x="2108835" y="0"/>
                                </a:lnTo>
                                <a:lnTo>
                                  <a:pt x="2031682" y="0"/>
                                </a:lnTo>
                                <a:lnTo>
                                  <a:pt x="2031682" y="8572"/>
                                </a:lnTo>
                                <a:lnTo>
                                  <a:pt x="2108835" y="8572"/>
                                </a:lnTo>
                                <a:lnTo>
                                  <a:pt x="2528887" y="8572"/>
                                </a:lnTo>
                                <a:lnTo>
                                  <a:pt x="2554605" y="8572"/>
                                </a:lnTo>
                                <a:lnTo>
                                  <a:pt x="2554605" y="0"/>
                                </a:lnTo>
                                <a:close/>
                              </a:path>
                              <a:path w="7312659" h="1260475">
                                <a:moveTo>
                                  <a:pt x="3146107" y="1028700"/>
                                </a:moveTo>
                                <a:lnTo>
                                  <a:pt x="3128962" y="1028700"/>
                                </a:lnTo>
                                <a:lnTo>
                                  <a:pt x="2691765" y="1028700"/>
                                </a:lnTo>
                                <a:lnTo>
                                  <a:pt x="2623185" y="1028700"/>
                                </a:lnTo>
                                <a:lnTo>
                                  <a:pt x="2623185" y="1037272"/>
                                </a:lnTo>
                                <a:lnTo>
                                  <a:pt x="2691765" y="1037272"/>
                                </a:lnTo>
                                <a:lnTo>
                                  <a:pt x="3128962" y="1037272"/>
                                </a:lnTo>
                                <a:lnTo>
                                  <a:pt x="3146107" y="1037272"/>
                                </a:lnTo>
                                <a:lnTo>
                                  <a:pt x="3146107" y="1028700"/>
                                </a:lnTo>
                                <a:close/>
                              </a:path>
                              <a:path w="7312659" h="1260475">
                                <a:moveTo>
                                  <a:pt x="3146107" y="608647"/>
                                </a:moveTo>
                                <a:lnTo>
                                  <a:pt x="3128962" y="608647"/>
                                </a:lnTo>
                                <a:lnTo>
                                  <a:pt x="2691765" y="608647"/>
                                </a:lnTo>
                                <a:lnTo>
                                  <a:pt x="2623185" y="608647"/>
                                </a:lnTo>
                                <a:lnTo>
                                  <a:pt x="2623185" y="617220"/>
                                </a:lnTo>
                                <a:lnTo>
                                  <a:pt x="2691765" y="617220"/>
                                </a:lnTo>
                                <a:lnTo>
                                  <a:pt x="3128962" y="617220"/>
                                </a:lnTo>
                                <a:lnTo>
                                  <a:pt x="3146107" y="617220"/>
                                </a:lnTo>
                                <a:lnTo>
                                  <a:pt x="3146107" y="608647"/>
                                </a:lnTo>
                                <a:close/>
                              </a:path>
                              <a:path w="7312659" h="1260475">
                                <a:moveTo>
                                  <a:pt x="3146107" y="420052"/>
                                </a:moveTo>
                                <a:lnTo>
                                  <a:pt x="3128962" y="420052"/>
                                </a:lnTo>
                                <a:lnTo>
                                  <a:pt x="2691765" y="420052"/>
                                </a:lnTo>
                                <a:lnTo>
                                  <a:pt x="2623185" y="420052"/>
                                </a:lnTo>
                                <a:lnTo>
                                  <a:pt x="2623185" y="428625"/>
                                </a:lnTo>
                                <a:lnTo>
                                  <a:pt x="2691765" y="428625"/>
                                </a:lnTo>
                                <a:lnTo>
                                  <a:pt x="3128962" y="428625"/>
                                </a:lnTo>
                                <a:lnTo>
                                  <a:pt x="3146107" y="428625"/>
                                </a:lnTo>
                                <a:lnTo>
                                  <a:pt x="3146107" y="420052"/>
                                </a:lnTo>
                                <a:close/>
                              </a:path>
                              <a:path w="7312659" h="1260475">
                                <a:moveTo>
                                  <a:pt x="3146107" y="0"/>
                                </a:moveTo>
                                <a:lnTo>
                                  <a:pt x="3128962" y="0"/>
                                </a:lnTo>
                                <a:lnTo>
                                  <a:pt x="2691765" y="0"/>
                                </a:lnTo>
                                <a:lnTo>
                                  <a:pt x="2623185" y="0"/>
                                </a:lnTo>
                                <a:lnTo>
                                  <a:pt x="2623185" y="8572"/>
                                </a:lnTo>
                                <a:lnTo>
                                  <a:pt x="2691765" y="8572"/>
                                </a:lnTo>
                                <a:lnTo>
                                  <a:pt x="3128962" y="8572"/>
                                </a:lnTo>
                                <a:lnTo>
                                  <a:pt x="3146107" y="8572"/>
                                </a:lnTo>
                                <a:lnTo>
                                  <a:pt x="3146107" y="0"/>
                                </a:lnTo>
                                <a:close/>
                              </a:path>
                              <a:path w="7312659" h="1260475">
                                <a:moveTo>
                                  <a:pt x="3720465" y="1028700"/>
                                </a:moveTo>
                                <a:lnTo>
                                  <a:pt x="3703320" y="1028700"/>
                                </a:lnTo>
                                <a:lnTo>
                                  <a:pt x="3274695" y="1028700"/>
                                </a:lnTo>
                                <a:lnTo>
                                  <a:pt x="3206115" y="1028700"/>
                                </a:lnTo>
                                <a:lnTo>
                                  <a:pt x="3206115" y="1037272"/>
                                </a:lnTo>
                                <a:lnTo>
                                  <a:pt x="3274695" y="1037272"/>
                                </a:lnTo>
                                <a:lnTo>
                                  <a:pt x="3703320" y="1037272"/>
                                </a:lnTo>
                                <a:lnTo>
                                  <a:pt x="3720465" y="1037272"/>
                                </a:lnTo>
                                <a:lnTo>
                                  <a:pt x="3720465" y="1028700"/>
                                </a:lnTo>
                                <a:close/>
                              </a:path>
                              <a:path w="7312659" h="1260475">
                                <a:moveTo>
                                  <a:pt x="3720465" y="608647"/>
                                </a:moveTo>
                                <a:lnTo>
                                  <a:pt x="3703320" y="608647"/>
                                </a:lnTo>
                                <a:lnTo>
                                  <a:pt x="3274695" y="608647"/>
                                </a:lnTo>
                                <a:lnTo>
                                  <a:pt x="3206115" y="608647"/>
                                </a:lnTo>
                                <a:lnTo>
                                  <a:pt x="3206115" y="617220"/>
                                </a:lnTo>
                                <a:lnTo>
                                  <a:pt x="3274695" y="617220"/>
                                </a:lnTo>
                                <a:lnTo>
                                  <a:pt x="3703320" y="617220"/>
                                </a:lnTo>
                                <a:lnTo>
                                  <a:pt x="3720465" y="617220"/>
                                </a:lnTo>
                                <a:lnTo>
                                  <a:pt x="3720465" y="608647"/>
                                </a:lnTo>
                                <a:close/>
                              </a:path>
                              <a:path w="7312659" h="1260475">
                                <a:moveTo>
                                  <a:pt x="3720465" y="420052"/>
                                </a:moveTo>
                                <a:lnTo>
                                  <a:pt x="3703320" y="420052"/>
                                </a:lnTo>
                                <a:lnTo>
                                  <a:pt x="3274695" y="420052"/>
                                </a:lnTo>
                                <a:lnTo>
                                  <a:pt x="3206115" y="420052"/>
                                </a:lnTo>
                                <a:lnTo>
                                  <a:pt x="3206115" y="428625"/>
                                </a:lnTo>
                                <a:lnTo>
                                  <a:pt x="3274695" y="428625"/>
                                </a:lnTo>
                                <a:lnTo>
                                  <a:pt x="3703320" y="428625"/>
                                </a:lnTo>
                                <a:lnTo>
                                  <a:pt x="3720465" y="428625"/>
                                </a:lnTo>
                                <a:lnTo>
                                  <a:pt x="3720465" y="420052"/>
                                </a:lnTo>
                                <a:close/>
                              </a:path>
                              <a:path w="7312659" h="1260475">
                                <a:moveTo>
                                  <a:pt x="3720465" y="0"/>
                                </a:moveTo>
                                <a:lnTo>
                                  <a:pt x="3703320" y="0"/>
                                </a:lnTo>
                                <a:lnTo>
                                  <a:pt x="3274695" y="0"/>
                                </a:lnTo>
                                <a:lnTo>
                                  <a:pt x="3206115" y="0"/>
                                </a:lnTo>
                                <a:lnTo>
                                  <a:pt x="3206115" y="8572"/>
                                </a:lnTo>
                                <a:lnTo>
                                  <a:pt x="3274695" y="8572"/>
                                </a:lnTo>
                                <a:lnTo>
                                  <a:pt x="3703320" y="8572"/>
                                </a:lnTo>
                                <a:lnTo>
                                  <a:pt x="3720465" y="8572"/>
                                </a:lnTo>
                                <a:lnTo>
                                  <a:pt x="3720465" y="0"/>
                                </a:lnTo>
                                <a:close/>
                              </a:path>
                              <a:path w="7312659" h="1260475">
                                <a:moveTo>
                                  <a:pt x="4149090" y="608647"/>
                                </a:moveTo>
                                <a:lnTo>
                                  <a:pt x="4131945" y="608647"/>
                                </a:lnTo>
                                <a:lnTo>
                                  <a:pt x="3866197" y="608647"/>
                                </a:lnTo>
                                <a:lnTo>
                                  <a:pt x="3797617" y="608647"/>
                                </a:lnTo>
                                <a:lnTo>
                                  <a:pt x="3797617" y="617220"/>
                                </a:lnTo>
                                <a:lnTo>
                                  <a:pt x="3866197" y="617220"/>
                                </a:lnTo>
                                <a:lnTo>
                                  <a:pt x="4131945" y="617220"/>
                                </a:lnTo>
                                <a:lnTo>
                                  <a:pt x="4149090" y="617220"/>
                                </a:lnTo>
                                <a:lnTo>
                                  <a:pt x="4149090" y="608647"/>
                                </a:lnTo>
                                <a:close/>
                              </a:path>
                              <a:path w="7312659" h="1260475">
                                <a:moveTo>
                                  <a:pt x="4149090" y="0"/>
                                </a:moveTo>
                                <a:lnTo>
                                  <a:pt x="4131945" y="0"/>
                                </a:lnTo>
                                <a:lnTo>
                                  <a:pt x="3866197" y="0"/>
                                </a:lnTo>
                                <a:lnTo>
                                  <a:pt x="3797617" y="0"/>
                                </a:lnTo>
                                <a:lnTo>
                                  <a:pt x="3797617" y="8572"/>
                                </a:lnTo>
                                <a:lnTo>
                                  <a:pt x="3866197" y="8572"/>
                                </a:lnTo>
                                <a:lnTo>
                                  <a:pt x="4131945" y="8572"/>
                                </a:lnTo>
                                <a:lnTo>
                                  <a:pt x="4149090" y="8572"/>
                                </a:lnTo>
                                <a:lnTo>
                                  <a:pt x="4149090" y="0"/>
                                </a:lnTo>
                                <a:close/>
                              </a:path>
                              <a:path w="7312659" h="1260475">
                                <a:moveTo>
                                  <a:pt x="4569142" y="608647"/>
                                </a:moveTo>
                                <a:lnTo>
                                  <a:pt x="4543425" y="608647"/>
                                </a:lnTo>
                                <a:lnTo>
                                  <a:pt x="4277677" y="608647"/>
                                </a:lnTo>
                                <a:lnTo>
                                  <a:pt x="4209097" y="608647"/>
                                </a:lnTo>
                                <a:lnTo>
                                  <a:pt x="4209097" y="617220"/>
                                </a:lnTo>
                                <a:lnTo>
                                  <a:pt x="4277677" y="617220"/>
                                </a:lnTo>
                                <a:lnTo>
                                  <a:pt x="4543425" y="617220"/>
                                </a:lnTo>
                                <a:lnTo>
                                  <a:pt x="4569142" y="617220"/>
                                </a:lnTo>
                                <a:lnTo>
                                  <a:pt x="4569142" y="608647"/>
                                </a:lnTo>
                                <a:close/>
                              </a:path>
                              <a:path w="7312659" h="1260475">
                                <a:moveTo>
                                  <a:pt x="4569142" y="0"/>
                                </a:moveTo>
                                <a:lnTo>
                                  <a:pt x="4543425" y="0"/>
                                </a:lnTo>
                                <a:lnTo>
                                  <a:pt x="4277677" y="0"/>
                                </a:lnTo>
                                <a:lnTo>
                                  <a:pt x="4209097" y="0"/>
                                </a:lnTo>
                                <a:lnTo>
                                  <a:pt x="4209097" y="8572"/>
                                </a:lnTo>
                                <a:lnTo>
                                  <a:pt x="4277677" y="8572"/>
                                </a:lnTo>
                                <a:lnTo>
                                  <a:pt x="4543425" y="8572"/>
                                </a:lnTo>
                                <a:lnTo>
                                  <a:pt x="4569142" y="8572"/>
                                </a:lnTo>
                                <a:lnTo>
                                  <a:pt x="4569142" y="0"/>
                                </a:lnTo>
                                <a:close/>
                              </a:path>
                              <a:path w="7312659" h="1260475">
                                <a:moveTo>
                                  <a:pt x="7312342" y="1251585"/>
                                </a:moveTo>
                                <a:lnTo>
                                  <a:pt x="7312342" y="1251585"/>
                                </a:lnTo>
                                <a:lnTo>
                                  <a:pt x="0" y="1251585"/>
                                </a:lnTo>
                                <a:lnTo>
                                  <a:pt x="0" y="1260157"/>
                                </a:lnTo>
                                <a:lnTo>
                                  <a:pt x="7312342" y="1260157"/>
                                </a:lnTo>
                                <a:lnTo>
                                  <a:pt x="7312342" y="1251585"/>
                                </a:lnTo>
                                <a:close/>
                              </a:path>
                              <a:path w="7312659" h="1260475">
                                <a:moveTo>
                                  <a:pt x="7312342" y="1225867"/>
                                </a:moveTo>
                                <a:lnTo>
                                  <a:pt x="7312342" y="1225867"/>
                                </a:lnTo>
                                <a:lnTo>
                                  <a:pt x="2040255" y="1225867"/>
                                </a:lnTo>
                                <a:lnTo>
                                  <a:pt x="2040255" y="1037272"/>
                                </a:lnTo>
                                <a:lnTo>
                                  <a:pt x="2108835" y="1037272"/>
                                </a:lnTo>
                                <a:lnTo>
                                  <a:pt x="2528887" y="1037272"/>
                                </a:lnTo>
                                <a:lnTo>
                                  <a:pt x="2554605" y="1037272"/>
                                </a:lnTo>
                                <a:lnTo>
                                  <a:pt x="2554605" y="1028700"/>
                                </a:lnTo>
                                <a:lnTo>
                                  <a:pt x="2528887" y="1028700"/>
                                </a:lnTo>
                                <a:lnTo>
                                  <a:pt x="2108835" y="1028700"/>
                                </a:lnTo>
                                <a:lnTo>
                                  <a:pt x="2040255" y="1028700"/>
                                </a:lnTo>
                                <a:lnTo>
                                  <a:pt x="2040255" y="840105"/>
                                </a:lnTo>
                                <a:lnTo>
                                  <a:pt x="2040255" y="617220"/>
                                </a:lnTo>
                                <a:lnTo>
                                  <a:pt x="2031682" y="617220"/>
                                </a:lnTo>
                                <a:lnTo>
                                  <a:pt x="2031682" y="840105"/>
                                </a:lnTo>
                                <a:lnTo>
                                  <a:pt x="2031682" y="1037272"/>
                                </a:lnTo>
                                <a:lnTo>
                                  <a:pt x="2031682" y="1225867"/>
                                </a:lnTo>
                                <a:lnTo>
                                  <a:pt x="2014537" y="1225867"/>
                                </a:lnTo>
                                <a:lnTo>
                                  <a:pt x="1988820" y="1225867"/>
                                </a:lnTo>
                                <a:lnTo>
                                  <a:pt x="1971675" y="1225867"/>
                                </a:lnTo>
                                <a:lnTo>
                                  <a:pt x="1954530" y="1225867"/>
                                </a:lnTo>
                                <a:lnTo>
                                  <a:pt x="1277302" y="1225867"/>
                                </a:lnTo>
                                <a:lnTo>
                                  <a:pt x="1208722" y="1225867"/>
                                </a:lnTo>
                                <a:lnTo>
                                  <a:pt x="1208722" y="1028700"/>
                                </a:lnTo>
                                <a:lnTo>
                                  <a:pt x="1208722" y="840105"/>
                                </a:lnTo>
                                <a:lnTo>
                                  <a:pt x="1208722" y="617220"/>
                                </a:lnTo>
                                <a:lnTo>
                                  <a:pt x="1200150" y="617220"/>
                                </a:lnTo>
                                <a:lnTo>
                                  <a:pt x="1200150" y="840105"/>
                                </a:lnTo>
                                <a:lnTo>
                                  <a:pt x="1200150" y="1028700"/>
                                </a:lnTo>
                                <a:lnTo>
                                  <a:pt x="1200150" y="1225867"/>
                                </a:lnTo>
                                <a:lnTo>
                                  <a:pt x="1183005" y="1225867"/>
                                </a:lnTo>
                                <a:lnTo>
                                  <a:pt x="728662" y="1225867"/>
                                </a:lnTo>
                                <a:lnTo>
                                  <a:pt x="728662" y="1028700"/>
                                </a:lnTo>
                                <a:lnTo>
                                  <a:pt x="728662" y="840105"/>
                                </a:lnTo>
                                <a:lnTo>
                                  <a:pt x="728662" y="617220"/>
                                </a:lnTo>
                                <a:lnTo>
                                  <a:pt x="797242" y="617220"/>
                                </a:lnTo>
                                <a:lnTo>
                                  <a:pt x="1122997" y="617220"/>
                                </a:lnTo>
                                <a:lnTo>
                                  <a:pt x="1140142" y="617220"/>
                                </a:lnTo>
                                <a:lnTo>
                                  <a:pt x="1140142" y="608647"/>
                                </a:lnTo>
                                <a:lnTo>
                                  <a:pt x="1122997" y="608647"/>
                                </a:lnTo>
                                <a:lnTo>
                                  <a:pt x="797242" y="608647"/>
                                </a:lnTo>
                                <a:lnTo>
                                  <a:pt x="728662" y="608647"/>
                                </a:lnTo>
                                <a:lnTo>
                                  <a:pt x="728662" y="420052"/>
                                </a:lnTo>
                                <a:lnTo>
                                  <a:pt x="728662" y="231457"/>
                                </a:lnTo>
                                <a:lnTo>
                                  <a:pt x="728662" y="8572"/>
                                </a:lnTo>
                                <a:lnTo>
                                  <a:pt x="797242" y="8572"/>
                                </a:lnTo>
                                <a:lnTo>
                                  <a:pt x="1122997" y="8572"/>
                                </a:lnTo>
                                <a:lnTo>
                                  <a:pt x="1140142" y="8572"/>
                                </a:lnTo>
                                <a:lnTo>
                                  <a:pt x="1140142" y="0"/>
                                </a:lnTo>
                                <a:lnTo>
                                  <a:pt x="1122997" y="0"/>
                                </a:lnTo>
                                <a:lnTo>
                                  <a:pt x="797242" y="0"/>
                                </a:lnTo>
                                <a:lnTo>
                                  <a:pt x="728662" y="0"/>
                                </a:lnTo>
                                <a:lnTo>
                                  <a:pt x="720090" y="0"/>
                                </a:lnTo>
                                <a:lnTo>
                                  <a:pt x="720090" y="231457"/>
                                </a:lnTo>
                                <a:lnTo>
                                  <a:pt x="720090" y="1225867"/>
                                </a:lnTo>
                                <a:lnTo>
                                  <a:pt x="711517" y="1225867"/>
                                </a:lnTo>
                                <a:lnTo>
                                  <a:pt x="0" y="1225867"/>
                                </a:lnTo>
                                <a:lnTo>
                                  <a:pt x="0" y="1234440"/>
                                </a:lnTo>
                                <a:lnTo>
                                  <a:pt x="7312342" y="1234440"/>
                                </a:lnTo>
                                <a:lnTo>
                                  <a:pt x="7312342" y="1225867"/>
                                </a:lnTo>
                                <a:close/>
                              </a:path>
                              <a:path w="7312659" h="1260475">
                                <a:moveTo>
                                  <a:pt x="7312342" y="0"/>
                                </a:moveTo>
                                <a:lnTo>
                                  <a:pt x="7295197" y="0"/>
                                </a:lnTo>
                                <a:lnTo>
                                  <a:pt x="4697730" y="0"/>
                                </a:lnTo>
                                <a:lnTo>
                                  <a:pt x="4629150" y="0"/>
                                </a:lnTo>
                                <a:lnTo>
                                  <a:pt x="4629150" y="8572"/>
                                </a:lnTo>
                                <a:lnTo>
                                  <a:pt x="4697730" y="8572"/>
                                </a:lnTo>
                                <a:lnTo>
                                  <a:pt x="7295197"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s:wsp>
                        <wps:cNvPr id="660" name="Textbox 660"/>
                        <wps:cNvSpPr txBox="1"/>
                        <wps:spPr>
                          <a:xfrm>
                            <a:off x="2985774" y="923121"/>
                            <a:ext cx="132715" cy="88900"/>
                          </a:xfrm>
                          <a:prstGeom prst="rect">
                            <a:avLst/>
                          </a:prstGeom>
                        </wps:spPr>
                        <wps:txbx>
                          <w:txbxContent>
                            <w:p>
                              <w:pPr>
                                <w:spacing w:before="0"/>
                                <w:ind w:left="0" w:right="0" w:firstLine="0"/>
                                <w:jc w:val="left"/>
                                <w:rPr>
                                  <w:sz w:val="12"/>
                                </w:rPr>
                              </w:pPr>
                              <w:r>
                                <w:rPr>
                                  <w:spacing w:val="-5"/>
                                  <w:w w:val="105"/>
                                  <w:sz w:val="12"/>
                                </w:rPr>
                                <w:t>425</w:t>
                              </w:r>
                            </w:p>
                          </w:txbxContent>
                        </wps:txbx>
                        <wps:bodyPr wrap="square" lIns="0" tIns="0" rIns="0" bIns="0" rtlCol="0">
                          <a:noAutofit/>
                        </wps:bodyPr>
                      </wps:wsp>
                      <wps:wsp>
                        <wps:cNvPr id="661" name="Textbox 661"/>
                        <wps:cNvSpPr txBox="1"/>
                        <wps:spPr>
                          <a:xfrm>
                            <a:off x="3567498" y="923121"/>
                            <a:ext cx="132715" cy="88900"/>
                          </a:xfrm>
                          <a:prstGeom prst="rect">
                            <a:avLst/>
                          </a:prstGeom>
                        </wps:spPr>
                        <wps:txbx>
                          <w:txbxContent>
                            <w:p>
                              <w:pPr>
                                <w:spacing w:before="0"/>
                                <w:ind w:left="0" w:right="0" w:firstLine="0"/>
                                <w:jc w:val="left"/>
                                <w:rPr>
                                  <w:sz w:val="12"/>
                                </w:rPr>
                              </w:pPr>
                              <w:r>
                                <w:rPr>
                                  <w:spacing w:val="-5"/>
                                  <w:w w:val="105"/>
                                  <w:sz w:val="12"/>
                                </w:rPr>
                                <w:t>467</w:t>
                              </w:r>
                            </w:p>
                          </w:txbxContent>
                        </wps:txbx>
                        <wps:bodyPr wrap="square" lIns="0" tIns="0" rIns="0" bIns="0" rtlCol="0">
                          <a:noAutofit/>
                        </wps:bodyPr>
                      </wps:wsp>
                      <wps:wsp>
                        <wps:cNvPr id="662" name="Textbox 662"/>
                        <wps:cNvSpPr txBox="1"/>
                        <wps:spPr>
                          <a:xfrm>
                            <a:off x="4036173" y="923121"/>
                            <a:ext cx="106045" cy="88900"/>
                          </a:xfrm>
                          <a:prstGeom prst="rect">
                            <a:avLst/>
                          </a:prstGeom>
                        </wps:spPr>
                        <wps:txbx>
                          <w:txbxContent>
                            <w:p>
                              <w:pPr>
                                <w:spacing w:before="0"/>
                                <w:ind w:left="0" w:right="0" w:firstLine="0"/>
                                <w:jc w:val="left"/>
                                <w:rPr>
                                  <w:sz w:val="12"/>
                                </w:rPr>
                              </w:pPr>
                              <w:r>
                                <w:rPr>
                                  <w:spacing w:val="-5"/>
                                  <w:w w:val="105"/>
                                  <w:sz w:val="12"/>
                                </w:rPr>
                                <w:t>(9)</w:t>
                              </w:r>
                            </w:p>
                          </w:txbxContent>
                        </wps:txbx>
                        <wps:bodyPr wrap="square" lIns="0" tIns="0" rIns="0" bIns="0" rtlCol="0">
                          <a:noAutofit/>
                        </wps:bodyPr>
                      </wps:wsp>
                      <wps:wsp>
                        <wps:cNvPr id="663" name="Textbox 663"/>
                        <wps:cNvSpPr txBox="1"/>
                        <wps:spPr>
                          <a:xfrm>
                            <a:off x="4452341" y="923121"/>
                            <a:ext cx="106045" cy="88900"/>
                          </a:xfrm>
                          <a:prstGeom prst="rect">
                            <a:avLst/>
                          </a:prstGeom>
                        </wps:spPr>
                        <wps:txbx>
                          <w:txbxContent>
                            <w:p>
                              <w:pPr>
                                <w:spacing w:before="0"/>
                                <w:ind w:left="0" w:right="0" w:firstLine="0"/>
                                <w:jc w:val="left"/>
                                <w:rPr>
                                  <w:sz w:val="12"/>
                                </w:rPr>
                              </w:pPr>
                              <w:r>
                                <w:rPr>
                                  <w:spacing w:val="-5"/>
                                  <w:w w:val="105"/>
                                  <w:sz w:val="12"/>
                                </w:rPr>
                                <w:t>(7)</w:t>
                              </w:r>
                            </w:p>
                          </w:txbxContent>
                        </wps:txbx>
                        <wps:bodyPr wrap="square" lIns="0" tIns="0" rIns="0" bIns="0" rtlCol="0">
                          <a:noAutofit/>
                        </wps:bodyPr>
                      </wps:wsp>
                      <wps:wsp>
                        <wps:cNvPr id="664" name="Textbox 664"/>
                        <wps:cNvSpPr txBox="1"/>
                        <wps:spPr>
                          <a:xfrm>
                            <a:off x="2117407" y="1111716"/>
                            <a:ext cx="2440940" cy="88900"/>
                          </a:xfrm>
                          <a:prstGeom prst="rect">
                            <a:avLst/>
                          </a:prstGeom>
                        </wps:spPr>
                        <wps:txbx>
                          <w:txbxContent>
                            <w:p>
                              <w:pPr>
                                <w:tabs>
                                  <w:tab w:pos="810" w:val="left" w:leader="none"/>
                                  <w:tab w:pos="1367" w:val="left" w:leader="none"/>
                                  <w:tab w:pos="2283" w:val="left" w:leader="none"/>
                                  <w:tab w:pos="3021" w:val="left" w:leader="none"/>
                                  <w:tab w:pos="3676" w:val="left" w:leader="none"/>
                                </w:tabs>
                                <w:spacing w:before="0"/>
                                <w:ind w:left="0" w:right="0" w:firstLine="0"/>
                                <w:jc w:val="left"/>
                                <w:rPr>
                                  <w:sz w:val="12"/>
                                </w:rPr>
                              </w:pPr>
                              <w:r>
                                <w:rPr>
                                  <w:spacing w:val="-2"/>
                                  <w:w w:val="105"/>
                                  <w:sz w:val="12"/>
                                </w:rPr>
                                <w:t>Worldwide</w:t>
                              </w:r>
                              <w:r>
                                <w:rPr>
                                  <w:sz w:val="12"/>
                                </w:rPr>
                                <w:tab/>
                              </w:r>
                              <w:r>
                                <w:rPr>
                                  <w:spacing w:val="-10"/>
                                  <w:w w:val="105"/>
                                  <w:sz w:val="12"/>
                                </w:rPr>
                                <w:t>$</w:t>
                              </w:r>
                              <w:r>
                                <w:rPr>
                                  <w:sz w:val="12"/>
                                </w:rPr>
                                <w:tab/>
                              </w:r>
                              <w:r>
                                <w:rPr>
                                  <w:w w:val="105"/>
                                  <w:sz w:val="12"/>
                                </w:rPr>
                                <w:t>626</w:t>
                              </w:r>
                              <w:r>
                                <w:rPr>
                                  <w:spacing w:val="52"/>
                                  <w:w w:val="105"/>
                                  <w:sz w:val="12"/>
                                </w:rPr>
                                <w:t>  </w:t>
                              </w:r>
                              <w:r>
                                <w:rPr>
                                  <w:spacing w:val="-10"/>
                                  <w:w w:val="105"/>
                                  <w:sz w:val="12"/>
                                </w:rPr>
                                <w:t>$</w:t>
                              </w:r>
                              <w:r>
                                <w:rPr>
                                  <w:sz w:val="12"/>
                                </w:rPr>
                                <w:tab/>
                              </w:r>
                              <w:r>
                                <w:rPr>
                                  <w:spacing w:val="-5"/>
                                  <w:w w:val="105"/>
                                  <w:sz w:val="12"/>
                                </w:rPr>
                                <w:t>655</w:t>
                              </w:r>
                              <w:r>
                                <w:rPr>
                                  <w:sz w:val="12"/>
                                </w:rPr>
                                <w:tab/>
                              </w:r>
                              <w:r>
                                <w:rPr>
                                  <w:spacing w:val="-5"/>
                                  <w:w w:val="105"/>
                                  <w:sz w:val="12"/>
                                </w:rPr>
                                <w:t>(4)</w:t>
                              </w:r>
                              <w:r>
                                <w:rPr>
                                  <w:sz w:val="12"/>
                                </w:rPr>
                                <w:tab/>
                              </w:r>
                              <w:r>
                                <w:rPr>
                                  <w:spacing w:val="-5"/>
                                  <w:w w:val="105"/>
                                  <w:sz w:val="12"/>
                                </w:rPr>
                                <w:t>(3)</w:t>
                              </w:r>
                            </w:p>
                          </w:txbxContent>
                        </wps:txbx>
                        <wps:bodyPr wrap="square" lIns="0" tIns="0" rIns="0" bIns="0" rtlCol="0">
                          <a:noAutofit/>
                        </wps:bodyPr>
                      </wps:wsp>
                      <wps:wsp>
                        <wps:cNvPr id="665" name="Textbox 665"/>
                        <wps:cNvSpPr txBox="1"/>
                        <wps:spPr>
                          <a:xfrm>
                            <a:off x="1208722" y="617219"/>
                            <a:ext cx="822960" cy="621665"/>
                          </a:xfrm>
                          <a:prstGeom prst="rect">
                            <a:avLst/>
                          </a:prstGeom>
                        </wps:spPr>
                        <wps:txbx>
                          <w:txbxContent>
                            <w:p>
                              <w:pPr>
                                <w:spacing w:before="4"/>
                                <w:ind w:left="0" w:right="94" w:firstLine="0"/>
                                <w:jc w:val="center"/>
                                <w:rPr>
                                  <w:b/>
                                  <w:sz w:val="14"/>
                                </w:rPr>
                              </w:pPr>
                              <w:r>
                                <w:rPr>
                                  <w:b/>
                                  <w:spacing w:val="-4"/>
                                  <w:sz w:val="14"/>
                                </w:rPr>
                                <w:t>$626</w:t>
                              </w:r>
                            </w:p>
                            <w:p>
                              <w:pPr>
                                <w:spacing w:line="370" w:lineRule="atLeast" w:before="8"/>
                                <w:ind w:left="0" w:right="94" w:firstLine="0"/>
                                <w:jc w:val="center"/>
                                <w:rPr>
                                  <w:b/>
                                  <w:sz w:val="14"/>
                                </w:rPr>
                              </w:pPr>
                              <w:r>
                                <w:rPr>
                                  <w:b/>
                                  <w:sz w:val="14"/>
                                </w:rPr>
                                <w:t>Down</w:t>
                              </w:r>
                              <w:r>
                                <w:rPr>
                                  <w:b/>
                                  <w:spacing w:val="-9"/>
                                  <w:sz w:val="14"/>
                                </w:rPr>
                                <w:t> </w:t>
                              </w:r>
                              <w:r>
                                <w:rPr>
                                  <w:b/>
                                  <w:sz w:val="14"/>
                                </w:rPr>
                                <w:t>3%</w:t>
                              </w:r>
                              <w:r>
                                <w:rPr>
                                  <w:b/>
                                  <w:spacing w:val="40"/>
                                  <w:sz w:val="14"/>
                                </w:rPr>
                                <w:t> </w:t>
                              </w:r>
                              <w:r>
                                <w:rPr>
                                  <w:b/>
                                  <w:spacing w:val="-2"/>
                                  <w:sz w:val="14"/>
                                </w:rPr>
                                <w:t>(operationally)</w:t>
                              </w:r>
                            </w:p>
                          </w:txbxContent>
                        </wps:txbx>
                        <wps:bodyPr wrap="square" lIns="0" tIns="0" rIns="0" bIns="0" rtlCol="0">
                          <a:noAutofit/>
                        </wps:bodyPr>
                      </wps:wsp>
                      <wps:wsp>
                        <wps:cNvPr id="666" name="Textbox 666"/>
                        <wps:cNvSpPr txBox="1"/>
                        <wps:spPr>
                          <a:xfrm>
                            <a:off x="2047889" y="734526"/>
                            <a:ext cx="1652905" cy="88900"/>
                          </a:xfrm>
                          <a:prstGeom prst="rect">
                            <a:avLst/>
                          </a:prstGeom>
                        </wps:spPr>
                        <wps:txbx>
                          <w:txbxContent>
                            <w:p>
                              <w:pPr>
                                <w:tabs>
                                  <w:tab w:pos="919" w:val="left" w:leader="none"/>
                                  <w:tab w:pos="1476" w:val="left" w:leader="none"/>
                                  <w:tab w:pos="2581" w:val="right" w:leader="none"/>
                                </w:tabs>
                                <w:spacing w:before="0"/>
                                <w:ind w:left="0" w:right="0" w:firstLine="0"/>
                                <w:jc w:val="left"/>
                                <w:rPr>
                                  <w:sz w:val="12"/>
                                </w:rPr>
                              </w:pPr>
                              <w:r>
                                <w:rPr>
                                  <w:spacing w:val="-4"/>
                                  <w:sz w:val="12"/>
                                </w:rPr>
                                <w:t>U.S.</w:t>
                              </w:r>
                              <w:r>
                                <w:rPr>
                                  <w:sz w:val="12"/>
                                </w:rPr>
                                <w:tab/>
                              </w:r>
                              <w:r>
                                <w:rPr>
                                  <w:spacing w:val="-10"/>
                                  <w:sz w:val="12"/>
                                </w:rPr>
                                <w:t>$</w:t>
                              </w:r>
                              <w:r>
                                <w:rPr>
                                  <w:sz w:val="12"/>
                                </w:rPr>
                                <w:tab/>
                                <w:t>201</w:t>
                              </w:r>
                              <w:r>
                                <w:rPr>
                                  <w:spacing w:val="56"/>
                                  <w:sz w:val="12"/>
                                </w:rPr>
                                <w:t>  </w:t>
                              </w:r>
                              <w:r>
                                <w:rPr>
                                  <w:spacing w:val="-10"/>
                                  <w:sz w:val="12"/>
                                </w:rPr>
                                <w:t>$</w:t>
                              </w:r>
                              <w:r>
                                <w:rPr>
                                  <w:sz w:val="12"/>
                                </w:rPr>
                                <w:tab/>
                              </w:r>
                              <w:r>
                                <w:rPr>
                                  <w:spacing w:val="-5"/>
                                  <w:sz w:val="12"/>
                                </w:rPr>
                                <w:t>188</w:t>
                              </w:r>
                            </w:p>
                          </w:txbxContent>
                        </wps:txbx>
                        <wps:bodyPr wrap="square" lIns="0" tIns="0" rIns="0" bIns="0" rtlCol="0">
                          <a:noAutofit/>
                        </wps:bodyPr>
                      </wps:wsp>
                      <wps:wsp>
                        <wps:cNvPr id="667" name="Textbox 667"/>
                        <wps:cNvSpPr txBox="1"/>
                        <wps:spPr>
                          <a:xfrm>
                            <a:off x="3567498" y="503069"/>
                            <a:ext cx="132715" cy="88900"/>
                          </a:xfrm>
                          <a:prstGeom prst="rect">
                            <a:avLst/>
                          </a:prstGeom>
                        </wps:spPr>
                        <wps:txbx>
                          <w:txbxContent>
                            <w:p>
                              <w:pPr>
                                <w:spacing w:before="0"/>
                                <w:ind w:left="0" w:right="0" w:firstLine="0"/>
                                <w:jc w:val="left"/>
                                <w:rPr>
                                  <w:sz w:val="12"/>
                                </w:rPr>
                              </w:pPr>
                              <w:r>
                                <w:rPr>
                                  <w:spacing w:val="-5"/>
                                  <w:w w:val="105"/>
                                  <w:sz w:val="12"/>
                                </w:rPr>
                                <w:t>317</w:t>
                              </w:r>
                            </w:p>
                          </w:txbxContent>
                        </wps:txbx>
                        <wps:bodyPr wrap="square" lIns="0" tIns="0" rIns="0" bIns="0" rtlCol="0">
                          <a:noAutofit/>
                        </wps:bodyPr>
                      </wps:wsp>
                      <wps:wsp>
                        <wps:cNvPr id="668" name="Textbox 668"/>
                        <wps:cNvSpPr txBox="1"/>
                        <wps:spPr>
                          <a:xfrm>
                            <a:off x="2985774" y="503069"/>
                            <a:ext cx="280670" cy="88900"/>
                          </a:xfrm>
                          <a:prstGeom prst="rect">
                            <a:avLst/>
                          </a:prstGeom>
                        </wps:spPr>
                        <wps:txbx>
                          <w:txbxContent>
                            <w:p>
                              <w:pPr>
                                <w:spacing w:before="0"/>
                                <w:ind w:left="0" w:right="0" w:firstLine="0"/>
                                <w:jc w:val="left"/>
                                <w:rPr>
                                  <w:sz w:val="12"/>
                                </w:rPr>
                              </w:pPr>
                              <w:r>
                                <w:rPr>
                                  <w:w w:val="105"/>
                                  <w:sz w:val="12"/>
                                </w:rPr>
                                <w:t>316</w:t>
                              </w:r>
                              <w:r>
                                <w:rPr>
                                  <w:spacing w:val="52"/>
                                  <w:w w:val="105"/>
                                  <w:sz w:val="12"/>
                                </w:rPr>
                                <w:t>  </w:t>
                              </w:r>
                              <w:r>
                                <w:rPr>
                                  <w:spacing w:val="-10"/>
                                  <w:w w:val="105"/>
                                  <w:sz w:val="12"/>
                                </w:rPr>
                                <w:t>$</w:t>
                              </w:r>
                            </w:p>
                          </w:txbxContent>
                        </wps:txbx>
                        <wps:bodyPr wrap="square" lIns="0" tIns="0" rIns="0" bIns="0" rtlCol="0">
                          <a:noAutofit/>
                        </wps:bodyPr>
                      </wps:wsp>
                      <wps:wsp>
                        <wps:cNvPr id="669" name="Textbox 669"/>
                        <wps:cNvSpPr txBox="1"/>
                        <wps:spPr>
                          <a:xfrm>
                            <a:off x="2117407" y="503069"/>
                            <a:ext cx="567690" cy="88900"/>
                          </a:xfrm>
                          <a:prstGeom prst="rect">
                            <a:avLst/>
                          </a:prstGeom>
                        </wps:spPr>
                        <wps:txbx>
                          <w:txbxContent>
                            <w:p>
                              <w:pPr>
                                <w:tabs>
                                  <w:tab w:pos="810" w:val="left" w:leader="none"/>
                                </w:tabs>
                                <w:spacing w:before="0"/>
                                <w:ind w:left="0" w:right="0" w:firstLine="0"/>
                                <w:jc w:val="left"/>
                                <w:rPr>
                                  <w:sz w:val="12"/>
                                </w:rPr>
                              </w:pPr>
                              <w:r>
                                <w:rPr>
                                  <w:spacing w:val="-2"/>
                                  <w:w w:val="105"/>
                                  <w:sz w:val="12"/>
                                </w:rPr>
                                <w:t>Worldwide</w:t>
                              </w:r>
                              <w:r>
                                <w:rPr>
                                  <w:sz w:val="12"/>
                                </w:rPr>
                                <w:tab/>
                              </w:r>
                              <w:r>
                                <w:rPr>
                                  <w:spacing w:val="-10"/>
                                  <w:w w:val="105"/>
                                  <w:sz w:val="12"/>
                                </w:rPr>
                                <w:t>$</w:t>
                              </w:r>
                            </w:p>
                          </w:txbxContent>
                        </wps:txbx>
                        <wps:bodyPr wrap="square" lIns="0" tIns="0" rIns="0" bIns="0" rtlCol="0">
                          <a:noAutofit/>
                        </wps:bodyPr>
                      </wps:wsp>
                      <wps:wsp>
                        <wps:cNvPr id="670" name="Textbox 670"/>
                        <wps:cNvSpPr txBox="1"/>
                        <wps:spPr>
                          <a:xfrm>
                            <a:off x="114657" y="510054"/>
                            <a:ext cx="439420" cy="195580"/>
                          </a:xfrm>
                          <a:prstGeom prst="rect">
                            <a:avLst/>
                          </a:prstGeom>
                        </wps:spPr>
                        <wps:txbx>
                          <w:txbxContent>
                            <w:p>
                              <w:pPr>
                                <w:spacing w:line="220" w:lineRule="auto" w:before="8"/>
                                <w:ind w:left="0" w:right="0" w:firstLine="72"/>
                                <w:jc w:val="left"/>
                                <w:rPr>
                                  <w:b/>
                                  <w:sz w:val="14"/>
                                </w:rPr>
                              </w:pPr>
                              <w:r>
                                <w:rPr>
                                  <w:b/>
                                  <w:spacing w:val="-2"/>
                                  <w:sz w:val="14"/>
                                </w:rPr>
                                <w:t>Business</w:t>
                              </w:r>
                              <w:r>
                                <w:rPr>
                                  <w:b/>
                                  <w:spacing w:val="40"/>
                                  <w:sz w:val="14"/>
                                </w:rPr>
                                <w:t> </w:t>
                              </w:r>
                              <w:r>
                                <w:rPr>
                                  <w:b/>
                                  <w:spacing w:val="-2"/>
                                  <w:sz w:val="14"/>
                                </w:rPr>
                                <w:t>Innovation</w:t>
                              </w:r>
                            </w:p>
                          </w:txbxContent>
                        </wps:txbx>
                        <wps:bodyPr wrap="square" lIns="0" tIns="0" rIns="0" bIns="0" rtlCol="0">
                          <a:noAutofit/>
                        </wps:bodyPr>
                      </wps:wsp>
                      <wps:wsp>
                        <wps:cNvPr id="671" name="Textbox 671"/>
                        <wps:cNvSpPr txBox="1"/>
                        <wps:spPr>
                          <a:xfrm>
                            <a:off x="2047889" y="923121"/>
                            <a:ext cx="170815" cy="88900"/>
                          </a:xfrm>
                          <a:prstGeom prst="rect">
                            <a:avLst/>
                          </a:prstGeom>
                        </wps:spPr>
                        <wps:txbx>
                          <w:txbxContent>
                            <w:p>
                              <w:pPr>
                                <w:spacing w:before="0"/>
                                <w:ind w:left="0" w:right="0" w:firstLine="0"/>
                                <w:jc w:val="left"/>
                                <w:rPr>
                                  <w:sz w:val="12"/>
                                </w:rPr>
                              </w:pPr>
                              <w:r>
                                <w:rPr>
                                  <w:spacing w:val="-2"/>
                                  <w:w w:val="105"/>
                                  <w:sz w:val="12"/>
                                </w:rPr>
                                <w:t>Int’l.</w:t>
                              </w:r>
                            </w:p>
                          </w:txbxContent>
                        </wps:txbx>
                        <wps:bodyPr wrap="square" lIns="0" tIns="0" rIns="0" bIns="0" rtlCol="0">
                          <a:noAutofit/>
                        </wps:bodyPr>
                      </wps:wsp>
                      <wps:wsp>
                        <wps:cNvPr id="672" name="Textbox 672"/>
                        <wps:cNvSpPr txBox="1"/>
                        <wps:spPr>
                          <a:xfrm>
                            <a:off x="4452341" y="314474"/>
                            <a:ext cx="106045" cy="88900"/>
                          </a:xfrm>
                          <a:prstGeom prst="rect">
                            <a:avLst/>
                          </a:prstGeom>
                        </wps:spPr>
                        <wps:txbx>
                          <w:txbxContent>
                            <w:p>
                              <w:pPr>
                                <w:spacing w:before="0"/>
                                <w:ind w:left="0" w:right="0" w:firstLine="0"/>
                                <w:jc w:val="left"/>
                                <w:rPr>
                                  <w:sz w:val="12"/>
                                </w:rPr>
                              </w:pPr>
                              <w:r>
                                <w:rPr>
                                  <w:spacing w:val="-5"/>
                                  <w:w w:val="105"/>
                                  <w:sz w:val="12"/>
                                </w:rPr>
                                <w:t>(2)</w:t>
                              </w:r>
                            </w:p>
                          </w:txbxContent>
                        </wps:txbx>
                        <wps:bodyPr wrap="square" lIns="0" tIns="0" rIns="0" bIns="0" rtlCol="0">
                          <a:noAutofit/>
                        </wps:bodyPr>
                      </wps:wsp>
                      <wps:wsp>
                        <wps:cNvPr id="673" name="Textbox 673"/>
                        <wps:cNvSpPr txBox="1"/>
                        <wps:spPr>
                          <a:xfrm>
                            <a:off x="4036173" y="314474"/>
                            <a:ext cx="106045" cy="88900"/>
                          </a:xfrm>
                          <a:prstGeom prst="rect">
                            <a:avLst/>
                          </a:prstGeom>
                        </wps:spPr>
                        <wps:txbx>
                          <w:txbxContent>
                            <w:p>
                              <w:pPr>
                                <w:spacing w:before="0"/>
                                <w:ind w:left="0" w:right="0" w:firstLine="0"/>
                                <w:jc w:val="left"/>
                                <w:rPr>
                                  <w:sz w:val="12"/>
                                </w:rPr>
                              </w:pPr>
                              <w:r>
                                <w:rPr>
                                  <w:spacing w:val="-5"/>
                                  <w:w w:val="105"/>
                                  <w:sz w:val="12"/>
                                </w:rPr>
                                <w:t>(2)</w:t>
                              </w:r>
                            </w:p>
                          </w:txbxContent>
                        </wps:txbx>
                        <wps:bodyPr wrap="square" lIns="0" tIns="0" rIns="0" bIns="0" rtlCol="0">
                          <a:noAutofit/>
                        </wps:bodyPr>
                      </wps:wsp>
                      <wps:wsp>
                        <wps:cNvPr id="674" name="Textbox 674"/>
                        <wps:cNvSpPr txBox="1"/>
                        <wps:spPr>
                          <a:xfrm>
                            <a:off x="3567498" y="305901"/>
                            <a:ext cx="132715" cy="88900"/>
                          </a:xfrm>
                          <a:prstGeom prst="rect">
                            <a:avLst/>
                          </a:prstGeom>
                        </wps:spPr>
                        <wps:txbx>
                          <w:txbxContent>
                            <w:p>
                              <w:pPr>
                                <w:spacing w:before="0"/>
                                <w:ind w:left="0" w:right="0" w:firstLine="0"/>
                                <w:jc w:val="left"/>
                                <w:rPr>
                                  <w:sz w:val="12"/>
                                </w:rPr>
                              </w:pPr>
                              <w:r>
                                <w:rPr>
                                  <w:spacing w:val="-5"/>
                                  <w:w w:val="105"/>
                                  <w:sz w:val="12"/>
                                </w:rPr>
                                <w:t>230</w:t>
                              </w:r>
                            </w:p>
                          </w:txbxContent>
                        </wps:txbx>
                        <wps:bodyPr wrap="square" lIns="0" tIns="0" rIns="0" bIns="0" rtlCol="0">
                          <a:noAutofit/>
                        </wps:bodyPr>
                      </wps:wsp>
                      <wps:wsp>
                        <wps:cNvPr id="675" name="Textbox 675"/>
                        <wps:cNvSpPr txBox="1"/>
                        <wps:spPr>
                          <a:xfrm>
                            <a:off x="2047889" y="305901"/>
                            <a:ext cx="170815" cy="88900"/>
                          </a:xfrm>
                          <a:prstGeom prst="rect">
                            <a:avLst/>
                          </a:prstGeom>
                        </wps:spPr>
                        <wps:txbx>
                          <w:txbxContent>
                            <w:p>
                              <w:pPr>
                                <w:spacing w:before="0"/>
                                <w:ind w:left="0" w:right="0" w:firstLine="0"/>
                                <w:jc w:val="left"/>
                                <w:rPr>
                                  <w:sz w:val="12"/>
                                </w:rPr>
                              </w:pPr>
                              <w:r>
                                <w:rPr>
                                  <w:spacing w:val="-2"/>
                                  <w:w w:val="105"/>
                                  <w:sz w:val="12"/>
                                </w:rPr>
                                <w:t>Int’l.</w:t>
                              </w:r>
                            </w:p>
                          </w:txbxContent>
                        </wps:txbx>
                        <wps:bodyPr wrap="square" lIns="0" tIns="0" rIns="0" bIns="0" rtlCol="0">
                          <a:noAutofit/>
                        </wps:bodyPr>
                      </wps:wsp>
                      <wps:wsp>
                        <wps:cNvPr id="676" name="Textbox 676"/>
                        <wps:cNvSpPr txBox="1"/>
                        <wps:spPr>
                          <a:xfrm>
                            <a:off x="836890" y="252879"/>
                            <a:ext cx="210820" cy="101600"/>
                          </a:xfrm>
                          <a:prstGeom prst="rect">
                            <a:avLst/>
                          </a:prstGeom>
                        </wps:spPr>
                        <wps:txbx>
                          <w:txbxContent>
                            <w:p>
                              <w:pPr>
                                <w:spacing w:line="159" w:lineRule="exact" w:before="0"/>
                                <w:ind w:left="0" w:right="0" w:firstLine="0"/>
                                <w:jc w:val="left"/>
                                <w:rPr>
                                  <w:b/>
                                  <w:sz w:val="14"/>
                                </w:rPr>
                              </w:pPr>
                              <w:r>
                                <w:rPr>
                                  <w:b/>
                                  <w:spacing w:val="-5"/>
                                  <w:sz w:val="14"/>
                                </w:rPr>
                                <w:t>QTD</w:t>
                              </w:r>
                            </w:p>
                          </w:txbxContent>
                        </wps:txbx>
                        <wps:bodyPr wrap="square" lIns="0" tIns="0" rIns="0" bIns="0" rtlCol="0">
                          <a:noAutofit/>
                        </wps:bodyPr>
                      </wps:wsp>
                      <wps:wsp>
                        <wps:cNvPr id="677" name="Textbox 677"/>
                        <wps:cNvSpPr txBox="1"/>
                        <wps:spPr>
                          <a:xfrm>
                            <a:off x="4069526" y="117306"/>
                            <a:ext cx="52705" cy="88900"/>
                          </a:xfrm>
                          <a:prstGeom prst="rect">
                            <a:avLst/>
                          </a:prstGeom>
                        </wps:spPr>
                        <wps:txbx>
                          <w:txbxContent>
                            <w:p>
                              <w:pPr>
                                <w:spacing w:before="0"/>
                                <w:ind w:left="0" w:right="0" w:firstLine="0"/>
                                <w:jc w:val="left"/>
                                <w:rPr>
                                  <w:sz w:val="12"/>
                                </w:rPr>
                              </w:pPr>
                              <w:r>
                                <w:rPr>
                                  <w:spacing w:val="-10"/>
                                  <w:w w:val="105"/>
                                  <w:sz w:val="12"/>
                                </w:rPr>
                                <w:t>5</w:t>
                              </w:r>
                            </w:p>
                          </w:txbxContent>
                        </wps:txbx>
                        <wps:bodyPr wrap="square" lIns="0" tIns="0" rIns="0" bIns="0" rtlCol="0">
                          <a:noAutofit/>
                        </wps:bodyPr>
                      </wps:wsp>
                      <wps:wsp>
                        <wps:cNvPr id="678" name="Textbox 678"/>
                        <wps:cNvSpPr txBox="1"/>
                        <wps:spPr>
                          <a:xfrm>
                            <a:off x="3607414" y="117306"/>
                            <a:ext cx="92710" cy="88900"/>
                          </a:xfrm>
                          <a:prstGeom prst="rect">
                            <a:avLst/>
                          </a:prstGeom>
                        </wps:spPr>
                        <wps:txbx>
                          <w:txbxContent>
                            <w:p>
                              <w:pPr>
                                <w:spacing w:before="0"/>
                                <w:ind w:left="0" w:right="0" w:firstLine="0"/>
                                <w:jc w:val="left"/>
                                <w:rPr>
                                  <w:sz w:val="12"/>
                                </w:rPr>
                              </w:pPr>
                              <w:r>
                                <w:rPr>
                                  <w:spacing w:val="-5"/>
                                  <w:w w:val="105"/>
                                  <w:sz w:val="12"/>
                                </w:rPr>
                                <w:t>86</w:t>
                              </w:r>
                            </w:p>
                          </w:txbxContent>
                        </wps:txbx>
                        <wps:bodyPr wrap="square" lIns="0" tIns="0" rIns="0" bIns="0" rtlCol="0">
                          <a:noAutofit/>
                        </wps:bodyPr>
                      </wps:wsp>
                      <wps:wsp>
                        <wps:cNvPr id="679" name="Textbox 679"/>
                        <wps:cNvSpPr txBox="1"/>
                        <wps:spPr>
                          <a:xfrm>
                            <a:off x="4057470" y="503069"/>
                            <a:ext cx="92710" cy="88900"/>
                          </a:xfrm>
                          <a:prstGeom prst="rect">
                            <a:avLst/>
                          </a:prstGeom>
                        </wps:spPr>
                        <wps:txbx>
                          <w:txbxContent>
                            <w:p>
                              <w:pPr>
                                <w:spacing w:before="0"/>
                                <w:ind w:left="0" w:right="0" w:firstLine="0"/>
                                <w:jc w:val="left"/>
                                <w:rPr>
                                  <w:sz w:val="12"/>
                                </w:rPr>
                              </w:pPr>
                              <w:r>
                                <w:rPr>
                                  <w:spacing w:val="-10"/>
                                  <w:w w:val="105"/>
                                  <w:sz w:val="12"/>
                                </w:rPr>
                                <w:t>—</w:t>
                              </w:r>
                            </w:p>
                          </w:txbxContent>
                        </wps:txbx>
                        <wps:bodyPr wrap="square" lIns="0" tIns="0" rIns="0" bIns="0" rtlCol="0">
                          <a:noAutofit/>
                        </wps:bodyPr>
                      </wps:wsp>
                      <wps:wsp>
                        <wps:cNvPr id="680" name="Textbox 680"/>
                        <wps:cNvSpPr txBox="1"/>
                        <wps:spPr>
                          <a:xfrm>
                            <a:off x="3025690" y="117306"/>
                            <a:ext cx="240665" cy="88900"/>
                          </a:xfrm>
                          <a:prstGeom prst="rect">
                            <a:avLst/>
                          </a:prstGeom>
                        </wps:spPr>
                        <wps:txbx>
                          <w:txbxContent>
                            <w:p>
                              <w:pPr>
                                <w:spacing w:before="0"/>
                                <w:ind w:left="0" w:right="0" w:firstLine="0"/>
                                <w:jc w:val="left"/>
                                <w:rPr>
                                  <w:sz w:val="12"/>
                                </w:rPr>
                              </w:pPr>
                              <w:r>
                                <w:rPr>
                                  <w:w w:val="105"/>
                                  <w:sz w:val="12"/>
                                </w:rPr>
                                <w:t>90</w:t>
                              </w:r>
                              <w:r>
                                <w:rPr>
                                  <w:spacing w:val="52"/>
                                  <w:w w:val="105"/>
                                  <w:sz w:val="12"/>
                                </w:rPr>
                                <w:t>  </w:t>
                              </w:r>
                              <w:r>
                                <w:rPr>
                                  <w:spacing w:val="-10"/>
                                  <w:w w:val="105"/>
                                  <w:sz w:val="12"/>
                                </w:rPr>
                                <w:t>$</w:t>
                              </w:r>
                            </w:p>
                          </w:txbxContent>
                        </wps:txbx>
                        <wps:bodyPr wrap="square" lIns="0" tIns="0" rIns="0" bIns="0" rtlCol="0">
                          <a:noAutofit/>
                        </wps:bodyPr>
                      </wps:wsp>
                      <wps:wsp>
                        <wps:cNvPr id="681" name="Textbox 681"/>
                        <wps:cNvSpPr txBox="1"/>
                        <wps:spPr>
                          <a:xfrm>
                            <a:off x="2631891" y="117306"/>
                            <a:ext cx="52705" cy="88900"/>
                          </a:xfrm>
                          <a:prstGeom prst="rect">
                            <a:avLst/>
                          </a:prstGeom>
                        </wps:spPr>
                        <wps:txbx>
                          <w:txbxContent>
                            <w:p>
                              <w:pPr>
                                <w:spacing w:before="0"/>
                                <w:ind w:left="0" w:right="0" w:firstLine="0"/>
                                <w:jc w:val="left"/>
                                <w:rPr>
                                  <w:sz w:val="12"/>
                                </w:rPr>
                              </w:pPr>
                              <w:r>
                                <w:rPr>
                                  <w:spacing w:val="-10"/>
                                  <w:w w:val="105"/>
                                  <w:sz w:val="12"/>
                                </w:rPr>
                                <w:t>$</w:t>
                              </w:r>
                            </w:p>
                          </w:txbxContent>
                        </wps:txbx>
                        <wps:bodyPr wrap="square" lIns="0" tIns="0" rIns="0" bIns="0" rtlCol="0">
                          <a:noAutofit/>
                        </wps:bodyPr>
                      </wps:wsp>
                      <wps:wsp>
                        <wps:cNvPr id="682" name="Textbox 682"/>
                        <wps:cNvSpPr txBox="1"/>
                        <wps:spPr>
                          <a:xfrm>
                            <a:off x="2047889" y="117306"/>
                            <a:ext cx="154940" cy="88900"/>
                          </a:xfrm>
                          <a:prstGeom prst="rect">
                            <a:avLst/>
                          </a:prstGeom>
                        </wps:spPr>
                        <wps:txbx>
                          <w:txbxContent>
                            <w:p>
                              <w:pPr>
                                <w:spacing w:before="0"/>
                                <w:ind w:left="0" w:right="0" w:firstLine="0"/>
                                <w:jc w:val="left"/>
                                <w:rPr>
                                  <w:sz w:val="12"/>
                                </w:rPr>
                              </w:pPr>
                              <w:r>
                                <w:rPr>
                                  <w:spacing w:val="-4"/>
                                  <w:w w:val="105"/>
                                  <w:sz w:val="12"/>
                                </w:rPr>
                                <w:t>U.S.</w:t>
                              </w:r>
                            </w:p>
                          </w:txbxContent>
                        </wps:txbx>
                        <wps:bodyPr wrap="square" lIns="0" tIns="0" rIns="0" bIns="0" rtlCol="0">
                          <a:noAutofit/>
                        </wps:bodyPr>
                      </wps:wsp>
                      <wps:wsp>
                        <wps:cNvPr id="683" name="Textbox 683"/>
                        <wps:cNvSpPr txBox="1"/>
                        <wps:spPr>
                          <a:xfrm>
                            <a:off x="1204436" y="4286"/>
                            <a:ext cx="831850" cy="608965"/>
                          </a:xfrm>
                          <a:prstGeom prst="rect">
                            <a:avLst/>
                          </a:prstGeom>
                          <a:ln w="8572">
                            <a:solidFill>
                              <a:srgbClr val="000000"/>
                            </a:solidFill>
                            <a:prstDash val="solid"/>
                          </a:ln>
                        </wps:spPr>
                        <wps:txbx>
                          <w:txbxContent>
                            <w:p>
                              <w:pPr>
                                <w:spacing w:before="4"/>
                                <w:ind w:left="80" w:right="174" w:firstLine="0"/>
                                <w:jc w:val="center"/>
                                <w:rPr>
                                  <w:b/>
                                  <w:sz w:val="14"/>
                                </w:rPr>
                              </w:pPr>
                              <w:r>
                                <w:rPr>
                                  <w:b/>
                                  <w:spacing w:val="-4"/>
                                  <w:sz w:val="14"/>
                                </w:rPr>
                                <w:t>$316</w:t>
                              </w:r>
                            </w:p>
                            <w:p>
                              <w:pPr>
                                <w:spacing w:line="380" w:lineRule="atLeast" w:before="0"/>
                                <w:ind w:left="80" w:right="174" w:firstLine="0"/>
                                <w:jc w:val="center"/>
                                <w:rPr>
                                  <w:b/>
                                  <w:sz w:val="14"/>
                                </w:rPr>
                              </w:pPr>
                              <w:r>
                                <w:rPr>
                                  <w:b/>
                                  <w:spacing w:val="-4"/>
                                  <w:sz w:val="14"/>
                                </w:rPr>
                                <w:t>Flat</w:t>
                              </w:r>
                              <w:r>
                                <w:rPr>
                                  <w:b/>
                                  <w:spacing w:val="40"/>
                                  <w:sz w:val="14"/>
                                </w:rPr>
                                <w:t> </w:t>
                              </w:r>
                              <w:r>
                                <w:rPr>
                                  <w:b/>
                                  <w:spacing w:val="-2"/>
                                  <w:sz w:val="14"/>
                                </w:rPr>
                                <w:t>(operationally)</w:t>
                              </w:r>
                            </w:p>
                          </w:txbxContent>
                        </wps:txbx>
                        <wps:bodyPr wrap="square" lIns="0" tIns="0" rIns="0" bIns="0" rtlCol="0">
                          <a:noAutofit/>
                        </wps:bodyPr>
                      </wps:wsp>
                      <wps:wsp>
                        <wps:cNvPr id="684" name="Textbox 684"/>
                        <wps:cNvSpPr txBox="1"/>
                        <wps:spPr>
                          <a:xfrm>
                            <a:off x="4069526" y="734526"/>
                            <a:ext cx="52705" cy="88900"/>
                          </a:xfrm>
                          <a:prstGeom prst="rect">
                            <a:avLst/>
                          </a:prstGeom>
                        </wps:spPr>
                        <wps:txbx>
                          <w:txbxContent>
                            <w:p>
                              <w:pPr>
                                <w:spacing w:before="0"/>
                                <w:ind w:left="0" w:right="0" w:firstLine="0"/>
                                <w:jc w:val="left"/>
                                <w:rPr>
                                  <w:sz w:val="12"/>
                                </w:rPr>
                              </w:pPr>
                              <w:r>
                                <w:rPr>
                                  <w:spacing w:val="-10"/>
                                  <w:w w:val="105"/>
                                  <w:sz w:val="12"/>
                                </w:rPr>
                                <w:t>7</w:t>
                              </w:r>
                            </w:p>
                          </w:txbxContent>
                        </wps:txbx>
                        <wps:bodyPr wrap="square" lIns="0" tIns="0" rIns="0" bIns="0" rtlCol="0">
                          <a:noAutofit/>
                        </wps:bodyPr>
                      </wps:wsp>
                      <wps:wsp>
                        <wps:cNvPr id="685" name="Textbox 685"/>
                        <wps:cNvSpPr txBox="1"/>
                        <wps:spPr>
                          <a:xfrm>
                            <a:off x="4474040" y="417344"/>
                            <a:ext cx="2824480" cy="380365"/>
                          </a:xfrm>
                          <a:prstGeom prst="rect">
                            <a:avLst/>
                          </a:prstGeom>
                        </wps:spPr>
                        <wps:txbx>
                          <w:txbxContent>
                            <w:p>
                              <w:pPr>
                                <w:spacing w:before="0"/>
                                <w:ind w:left="255" w:right="0" w:firstLine="0"/>
                                <w:jc w:val="left"/>
                                <w:rPr>
                                  <w:sz w:val="12"/>
                                </w:rPr>
                              </w:pPr>
                              <w:r>
                                <w:rPr>
                                  <w:w w:val="105"/>
                                  <w:sz w:val="12"/>
                                </w:rPr>
                                <w:t>Performance</w:t>
                              </w:r>
                              <w:r>
                                <w:rPr>
                                  <w:spacing w:val="-5"/>
                                  <w:w w:val="105"/>
                                  <w:sz w:val="12"/>
                                </w:rPr>
                                <w:t> </w:t>
                              </w:r>
                              <w:r>
                                <w:rPr>
                                  <w:w w:val="105"/>
                                  <w:sz w:val="12"/>
                                </w:rPr>
                                <w:t>primarily</w:t>
                              </w:r>
                              <w:r>
                                <w:rPr>
                                  <w:spacing w:val="-4"/>
                                  <w:w w:val="105"/>
                                  <w:sz w:val="12"/>
                                </w:rPr>
                                <w:t> </w:t>
                              </w:r>
                              <w:r>
                                <w:rPr>
                                  <w:w w:val="105"/>
                                  <w:sz w:val="12"/>
                                </w:rPr>
                                <w:t>driven</w:t>
                              </w:r>
                              <w:r>
                                <w:rPr>
                                  <w:spacing w:val="-5"/>
                                  <w:w w:val="105"/>
                                  <w:sz w:val="12"/>
                                </w:rPr>
                                <w:t> </w:t>
                              </w:r>
                              <w:r>
                                <w:rPr>
                                  <w:w w:val="105"/>
                                  <w:sz w:val="12"/>
                                </w:rPr>
                                <w:t>by,</w:t>
                              </w:r>
                              <w:r>
                                <w:rPr>
                                  <w:spacing w:val="-4"/>
                                  <w:w w:val="105"/>
                                  <w:sz w:val="12"/>
                                </w:rPr>
                                <w:t> </w:t>
                              </w:r>
                              <w:r>
                                <w:rPr>
                                  <w:w w:val="105"/>
                                  <w:sz w:val="12"/>
                                </w:rPr>
                                <w:t>among</w:t>
                              </w:r>
                              <w:r>
                                <w:rPr>
                                  <w:spacing w:val="-4"/>
                                  <w:w w:val="105"/>
                                  <w:sz w:val="12"/>
                                </w:rPr>
                                <w:t> </w:t>
                              </w:r>
                              <w:r>
                                <w:rPr>
                                  <w:w w:val="105"/>
                                  <w:sz w:val="12"/>
                                </w:rPr>
                                <w:t>other</w:t>
                              </w:r>
                              <w:r>
                                <w:rPr>
                                  <w:spacing w:val="-5"/>
                                  <w:w w:val="105"/>
                                  <w:sz w:val="12"/>
                                </w:rPr>
                                <w:t> </w:t>
                              </w:r>
                              <w:r>
                                <w:rPr>
                                  <w:w w:val="105"/>
                                  <w:sz w:val="12"/>
                                </w:rPr>
                                <w:t>things,</w:t>
                              </w:r>
                              <w:r>
                                <w:rPr>
                                  <w:spacing w:val="-4"/>
                                  <w:w w:val="105"/>
                                  <w:sz w:val="12"/>
                                </w:rPr>
                                <w:t> </w:t>
                              </w:r>
                              <w:r>
                                <w:rPr>
                                  <w:w w:val="105"/>
                                  <w:sz w:val="12"/>
                                </w:rPr>
                                <w:t>the</w:t>
                              </w:r>
                              <w:r>
                                <w:rPr>
                                  <w:spacing w:val="-4"/>
                                  <w:w w:val="105"/>
                                  <w:sz w:val="12"/>
                                </w:rPr>
                                <w:t> </w:t>
                              </w:r>
                              <w:r>
                                <w:rPr>
                                  <w:w w:val="105"/>
                                  <w:sz w:val="12"/>
                                </w:rPr>
                                <w:t>timing</w:t>
                              </w:r>
                              <w:r>
                                <w:rPr>
                                  <w:spacing w:val="-5"/>
                                  <w:w w:val="105"/>
                                  <w:sz w:val="12"/>
                                </w:rPr>
                                <w:t> </w:t>
                              </w:r>
                              <w:r>
                                <w:rPr>
                                  <w:w w:val="105"/>
                                  <w:sz w:val="12"/>
                                </w:rPr>
                                <w:t>of</w:t>
                              </w:r>
                              <w:r>
                                <w:rPr>
                                  <w:spacing w:val="-4"/>
                                  <w:w w:val="105"/>
                                  <w:sz w:val="12"/>
                                </w:rPr>
                                <w:t> </w:t>
                              </w:r>
                              <w:r>
                                <w:rPr>
                                  <w:spacing w:val="-2"/>
                                  <w:w w:val="105"/>
                                  <w:sz w:val="12"/>
                                </w:rPr>
                                <w:t>Comirnaty</w:t>
                              </w:r>
                            </w:p>
                            <w:p>
                              <w:pPr>
                                <w:spacing w:line="271" w:lineRule="auto" w:before="0"/>
                                <w:ind w:left="255" w:right="0" w:hanging="256"/>
                                <w:jc w:val="left"/>
                                <w:rPr>
                                  <w:sz w:val="12"/>
                                </w:rPr>
                              </w:pPr>
                              <w:r>
                                <w:rPr>
                                  <w:w w:val="105"/>
                                  <w:position w:val="1"/>
                                  <w:sz w:val="12"/>
                                </w:rPr>
                                <w:t>—</w:t>
                              </w:r>
                              <w:r>
                                <w:rPr>
                                  <w:spacing w:val="80"/>
                                  <w:w w:val="105"/>
                                  <w:position w:val="1"/>
                                  <w:sz w:val="12"/>
                                </w:rPr>
                                <w:t> </w:t>
                              </w:r>
                              <w:r>
                                <w:rPr>
                                  <w:w w:val="105"/>
                                  <w:sz w:val="12"/>
                                </w:rPr>
                                <w:t>supply</w:t>
                              </w:r>
                              <w:r>
                                <w:rPr>
                                  <w:spacing w:val="-3"/>
                                  <w:w w:val="105"/>
                                  <w:sz w:val="12"/>
                                </w:rPr>
                                <w:t> </w:t>
                              </w:r>
                              <w:r>
                                <w:rPr>
                                  <w:w w:val="105"/>
                                  <w:sz w:val="12"/>
                                </w:rPr>
                                <w:t>to</w:t>
                              </w:r>
                              <w:r>
                                <w:rPr>
                                  <w:spacing w:val="-3"/>
                                  <w:w w:val="105"/>
                                  <w:sz w:val="12"/>
                                </w:rPr>
                                <w:t> </w:t>
                              </w:r>
                              <w:r>
                                <w:rPr>
                                  <w:w w:val="105"/>
                                  <w:sz w:val="12"/>
                                </w:rPr>
                                <w:t>BioNTech,</w:t>
                              </w:r>
                              <w:r>
                                <w:rPr>
                                  <w:spacing w:val="-3"/>
                                  <w:w w:val="105"/>
                                  <w:sz w:val="12"/>
                                </w:rPr>
                                <w:t> </w:t>
                              </w:r>
                              <w:r>
                                <w:rPr>
                                  <w:w w:val="105"/>
                                  <w:sz w:val="12"/>
                                </w:rPr>
                                <w:t>offset</w:t>
                              </w:r>
                              <w:r>
                                <w:rPr>
                                  <w:spacing w:val="-3"/>
                                  <w:w w:val="105"/>
                                  <w:sz w:val="12"/>
                                </w:rPr>
                                <w:t> </w:t>
                              </w:r>
                              <w:r>
                                <w:rPr>
                                  <w:w w:val="105"/>
                                  <w:sz w:val="12"/>
                                </w:rPr>
                                <w:t>by</w:t>
                              </w:r>
                              <w:r>
                                <w:rPr>
                                  <w:spacing w:val="-3"/>
                                  <w:w w:val="105"/>
                                  <w:sz w:val="12"/>
                                </w:rPr>
                                <w:t> </w:t>
                              </w:r>
                              <w:r>
                                <w:rPr>
                                  <w:w w:val="105"/>
                                  <w:sz w:val="12"/>
                                </w:rPr>
                                <w:t>-</w:t>
                              </w:r>
                              <w:r>
                                <w:rPr>
                                  <w:spacing w:val="-3"/>
                                  <w:w w:val="105"/>
                                  <w:sz w:val="12"/>
                                </w:rPr>
                                <w:t> </w:t>
                              </w:r>
                              <w:r>
                                <w:rPr>
                                  <w:w w:val="105"/>
                                  <w:sz w:val="12"/>
                                </w:rPr>
                                <w:t>for</w:t>
                              </w:r>
                              <w:r>
                                <w:rPr>
                                  <w:spacing w:val="-3"/>
                                  <w:w w:val="105"/>
                                  <w:sz w:val="12"/>
                                </w:rPr>
                                <w:t> </w:t>
                              </w:r>
                              <w:r>
                                <w:rPr>
                                  <w:w w:val="105"/>
                                  <w:sz w:val="12"/>
                                </w:rPr>
                                <w:t>QTD</w:t>
                              </w:r>
                              <w:r>
                                <w:rPr>
                                  <w:spacing w:val="-3"/>
                                  <w:w w:val="105"/>
                                  <w:sz w:val="12"/>
                                </w:rPr>
                                <w:t> </w:t>
                              </w:r>
                              <w:r>
                                <w:rPr>
                                  <w:w w:val="105"/>
                                  <w:sz w:val="12"/>
                                </w:rPr>
                                <w:t>(and</w:t>
                              </w:r>
                              <w:r>
                                <w:rPr>
                                  <w:spacing w:val="-3"/>
                                  <w:w w:val="105"/>
                                  <w:sz w:val="12"/>
                                </w:rPr>
                                <w:t> </w:t>
                              </w:r>
                              <w:r>
                                <w:rPr>
                                  <w:w w:val="105"/>
                                  <w:sz w:val="12"/>
                                </w:rPr>
                                <w:t>partially</w:t>
                              </w:r>
                              <w:r>
                                <w:rPr>
                                  <w:spacing w:val="-3"/>
                                  <w:w w:val="105"/>
                                  <w:sz w:val="12"/>
                                </w:rPr>
                                <w:t> </w:t>
                              </w:r>
                              <w:r>
                                <w:rPr>
                                  <w:w w:val="105"/>
                                  <w:sz w:val="12"/>
                                </w:rPr>
                                <w:t>offset</w:t>
                              </w:r>
                              <w:r>
                                <w:rPr>
                                  <w:spacing w:val="-3"/>
                                  <w:w w:val="105"/>
                                  <w:sz w:val="12"/>
                                </w:rPr>
                                <w:t> </w:t>
                              </w:r>
                              <w:r>
                                <w:rPr>
                                  <w:w w:val="105"/>
                                  <w:sz w:val="12"/>
                                </w:rPr>
                                <w:t>by</w:t>
                              </w:r>
                              <w:r>
                                <w:rPr>
                                  <w:spacing w:val="-3"/>
                                  <w:w w:val="105"/>
                                  <w:sz w:val="12"/>
                                </w:rPr>
                                <w:t> </w:t>
                              </w:r>
                              <w:r>
                                <w:rPr>
                                  <w:w w:val="105"/>
                                  <w:sz w:val="12"/>
                                </w:rPr>
                                <w:t>-</w:t>
                              </w:r>
                              <w:r>
                                <w:rPr>
                                  <w:spacing w:val="-3"/>
                                  <w:w w:val="105"/>
                                  <w:sz w:val="12"/>
                                </w:rPr>
                                <w:t> </w:t>
                              </w:r>
                              <w:r>
                                <w:rPr>
                                  <w:w w:val="105"/>
                                  <w:sz w:val="12"/>
                                </w:rPr>
                                <w:t>for</w:t>
                              </w:r>
                              <w:r>
                                <w:rPr>
                                  <w:spacing w:val="-8"/>
                                  <w:w w:val="105"/>
                                  <w:sz w:val="12"/>
                                </w:rPr>
                                <w:t> </w:t>
                              </w:r>
                              <w:r>
                                <w:rPr>
                                  <w:w w:val="105"/>
                                  <w:sz w:val="12"/>
                                </w:rPr>
                                <w:t>YTD)</w:t>
                              </w:r>
                              <w:r>
                                <w:rPr>
                                  <w:spacing w:val="-3"/>
                                  <w:w w:val="105"/>
                                  <w:sz w:val="12"/>
                                </w:rPr>
                                <w:t> </w:t>
                              </w:r>
                              <w:r>
                                <w:rPr>
                                  <w:w w:val="105"/>
                                  <w:sz w:val="12"/>
                                </w:rPr>
                                <w:t>higher</w:t>
                              </w:r>
                              <w:r>
                                <w:rPr>
                                  <w:spacing w:val="40"/>
                                  <w:w w:val="105"/>
                                  <w:sz w:val="12"/>
                                </w:rPr>
                                <w:t> </w:t>
                              </w:r>
                              <w:r>
                                <w:rPr>
                                  <w:w w:val="105"/>
                                  <w:sz w:val="12"/>
                                </w:rPr>
                                <w:t>manufacturing of divested products under manufacturing and supply agreements</w:t>
                              </w:r>
                              <w:r>
                                <w:rPr>
                                  <w:spacing w:val="40"/>
                                  <w:w w:val="105"/>
                                  <w:sz w:val="12"/>
                                </w:rPr>
                                <w:t> </w:t>
                              </w:r>
                              <w:r>
                                <w:rPr>
                                  <w:w w:val="105"/>
                                  <w:sz w:val="12"/>
                                </w:rPr>
                                <w:t>and</w:t>
                              </w:r>
                              <w:r>
                                <w:rPr>
                                  <w:spacing w:val="-3"/>
                                  <w:w w:val="105"/>
                                  <w:sz w:val="12"/>
                                </w:rPr>
                                <w:t> </w:t>
                              </w:r>
                              <w:r>
                                <w:rPr>
                                  <w:w w:val="105"/>
                                  <w:sz w:val="12"/>
                                </w:rPr>
                                <w:t>higher</w:t>
                              </w:r>
                              <w:r>
                                <w:rPr>
                                  <w:spacing w:val="-3"/>
                                  <w:w w:val="105"/>
                                  <w:sz w:val="12"/>
                                </w:rPr>
                                <w:t> </w:t>
                              </w:r>
                              <w:r>
                                <w:rPr>
                                  <w:w w:val="105"/>
                                  <w:sz w:val="12"/>
                                </w:rPr>
                                <w:t>COVID-19</w:t>
                              </w:r>
                              <w:r>
                                <w:rPr>
                                  <w:spacing w:val="-3"/>
                                  <w:w w:val="105"/>
                                  <w:sz w:val="12"/>
                                </w:rPr>
                                <w:t> </w:t>
                              </w:r>
                              <w:r>
                                <w:rPr>
                                  <w:w w:val="105"/>
                                  <w:sz w:val="12"/>
                                </w:rPr>
                                <w:t>manufacturing</w:t>
                              </w:r>
                              <w:r>
                                <w:rPr>
                                  <w:spacing w:val="-3"/>
                                  <w:w w:val="105"/>
                                  <w:sz w:val="12"/>
                                </w:rPr>
                                <w:t> </w:t>
                              </w:r>
                              <w:r>
                                <w:rPr>
                                  <w:w w:val="105"/>
                                  <w:sz w:val="12"/>
                                </w:rPr>
                                <w:t>activities</w:t>
                              </w:r>
                              <w:r>
                                <w:rPr>
                                  <w:spacing w:val="-3"/>
                                  <w:w w:val="105"/>
                                  <w:sz w:val="12"/>
                                </w:rPr>
                                <w:t> </w:t>
                              </w:r>
                              <w:r>
                                <w:rPr>
                                  <w:w w:val="105"/>
                                  <w:sz w:val="12"/>
                                </w:rPr>
                                <w:t>performed</w:t>
                              </w:r>
                              <w:r>
                                <w:rPr>
                                  <w:spacing w:val="-3"/>
                                  <w:w w:val="105"/>
                                  <w:sz w:val="12"/>
                                </w:rPr>
                                <w:t> </w:t>
                              </w:r>
                              <w:r>
                                <w:rPr>
                                  <w:w w:val="105"/>
                                  <w:sz w:val="12"/>
                                </w:rPr>
                                <w:t>on</w:t>
                              </w:r>
                              <w:r>
                                <w:rPr>
                                  <w:spacing w:val="-3"/>
                                  <w:w w:val="105"/>
                                  <w:sz w:val="12"/>
                                </w:rPr>
                                <w:t> </w:t>
                              </w:r>
                              <w:r>
                                <w:rPr>
                                  <w:w w:val="105"/>
                                  <w:sz w:val="12"/>
                                </w:rPr>
                                <w:t>behalf</w:t>
                              </w:r>
                              <w:r>
                                <w:rPr>
                                  <w:spacing w:val="-3"/>
                                  <w:w w:val="105"/>
                                  <w:sz w:val="12"/>
                                </w:rPr>
                                <w:t> </w:t>
                              </w:r>
                              <w:r>
                                <w:rPr>
                                  <w:w w:val="105"/>
                                  <w:sz w:val="12"/>
                                </w:rPr>
                                <w:t>of</w:t>
                              </w:r>
                              <w:r>
                                <w:rPr>
                                  <w:spacing w:val="-3"/>
                                  <w:w w:val="105"/>
                                  <w:sz w:val="12"/>
                                </w:rPr>
                                <w:t> </w:t>
                              </w:r>
                              <w:r>
                                <w:rPr>
                                  <w:w w:val="105"/>
                                  <w:sz w:val="12"/>
                                </w:rPr>
                                <w:t>customers.</w:t>
                              </w:r>
                            </w:p>
                          </w:txbxContent>
                        </wps:txbx>
                        <wps:bodyPr wrap="square" lIns="0" tIns="0" rIns="0" bIns="0" rtlCol="0">
                          <a:noAutofit/>
                        </wps:bodyPr>
                      </wps:wsp>
                      <wps:wsp>
                        <wps:cNvPr id="686" name="Textbox 686"/>
                        <wps:cNvSpPr txBox="1"/>
                        <wps:spPr>
                          <a:xfrm>
                            <a:off x="839435" y="861526"/>
                            <a:ext cx="205740" cy="101600"/>
                          </a:xfrm>
                          <a:prstGeom prst="rect">
                            <a:avLst/>
                          </a:prstGeom>
                        </wps:spPr>
                        <wps:txbx>
                          <w:txbxContent>
                            <w:p>
                              <w:pPr>
                                <w:spacing w:line="159" w:lineRule="exact" w:before="0"/>
                                <w:ind w:left="0" w:right="0" w:firstLine="0"/>
                                <w:jc w:val="left"/>
                                <w:rPr>
                                  <w:b/>
                                  <w:sz w:val="14"/>
                                </w:rPr>
                              </w:pPr>
                              <w:r>
                                <w:rPr>
                                  <w:b/>
                                  <w:spacing w:val="-5"/>
                                  <w:sz w:val="14"/>
                                </w:rPr>
                                <w:t>YTD</w:t>
                              </w:r>
                            </w:p>
                          </w:txbxContent>
                        </wps:txbx>
                        <wps:bodyPr wrap="square" lIns="0" tIns="0" rIns="0" bIns="0" rtlCol="0">
                          <a:noAutofit/>
                        </wps:bodyPr>
                      </wps:wsp>
                      <wps:wsp>
                        <wps:cNvPr id="687" name="Textbox 687"/>
                        <wps:cNvSpPr txBox="1"/>
                        <wps:spPr>
                          <a:xfrm>
                            <a:off x="2985774" y="305901"/>
                            <a:ext cx="132715" cy="88900"/>
                          </a:xfrm>
                          <a:prstGeom prst="rect">
                            <a:avLst/>
                          </a:prstGeom>
                        </wps:spPr>
                        <wps:txbx>
                          <w:txbxContent>
                            <w:p>
                              <w:pPr>
                                <w:spacing w:before="0"/>
                                <w:ind w:left="0" w:right="0" w:firstLine="0"/>
                                <w:jc w:val="left"/>
                                <w:rPr>
                                  <w:sz w:val="12"/>
                                </w:rPr>
                              </w:pPr>
                              <w:r>
                                <w:rPr>
                                  <w:spacing w:val="-5"/>
                                  <w:w w:val="105"/>
                                  <w:sz w:val="12"/>
                                </w:rPr>
                                <w:t>225</w:t>
                              </w:r>
                            </w:p>
                          </w:txbxContent>
                        </wps:txbx>
                        <wps:bodyPr wrap="square" lIns="0" tIns="0" rIns="0" bIns="0" rtlCol="0">
                          <a:noAutofit/>
                        </wps:bodyPr>
                      </wps:wsp>
                    </wpg:wgp>
                  </a:graphicData>
                </a:graphic>
              </wp:inline>
            </w:drawing>
          </mc:Choice>
          <mc:Fallback>
            <w:pict>
              <v:group style="width:575.8pt;height:99.25pt;mso-position-horizontal-relative:char;mso-position-vertical-relative:line" id="docshapegroup655" coordorigin="0,0" coordsize="11516,1985">
                <v:shape style="position:absolute;left:-1;top:0;width:11516;height:1985" id="docshape656" coordorigin="0,0" coordsize="11516,1985" path="m1039,0l999,0,108,0,0,0,0,13,108,13,999,13,1039,13,1039,0xm3105,958l3078,958,2011,958,1903,958,1903,972,2011,972,3078,972,3105,972,3105,958xm4023,958l3982,958,3321,958,3213,958,3213,972,3321,972,3982,972,4023,972,4023,958xm4023,661l3982,661,3321,661,3213,661,3213,675,3321,675,3982,675,4023,675,4023,661xm4023,0l3982,0,3321,0,3199,0,3199,13,3321,13,3982,13,4023,13,4023,0xm4954,1620l4927,1620,4239,1620,4131,1620,4131,1633,4239,1633,4927,1633,4954,1633,4954,1620xm4954,958l4927,958,4239,958,4131,958,4131,972,4239,972,4927,972,4954,972,4954,958xm4954,661l4927,661,4239,661,4131,661,4131,675,4239,675,4927,675,4954,675,4954,661xm4954,0l4927,0,4239,0,4131,0,4131,13,4239,13,4927,13,4954,13,4954,0xm5859,1620l5832,1620,5157,1620,5049,1620,5049,1633,5157,1633,5832,1633,5859,1633,5859,1620xm5859,958l5832,958,5157,958,5049,958,5049,972,5157,972,5832,972,5859,972,5859,958xm5859,661l5832,661,5157,661,5049,661,5049,675,5157,675,5832,675,5859,675,5859,661xm5859,0l5832,0,5157,0,5049,0,5049,13,5157,13,5832,13,5859,13,5859,0xm6534,958l6507,958,6088,958,5980,958,5980,972,6088,972,6507,972,6534,972,6534,958xm6534,0l6507,0,6088,0,5980,0,5980,13,6088,13,6507,13,6534,13,6534,0xm7195,958l7155,958,6736,958,6628,958,6628,972,6736,972,7155,972,7195,972,7195,958xm7195,0l7155,0,6736,0,6628,0,6628,13,6736,13,7155,13,7195,13,7195,0xm11515,1971l11488,1971,7398,1971,7290,1971,7263,1971,7222,1971,7195,1971,7155,1971,6736,1971,6628,1971,6601,1971,6561,1971,6534,1971,6507,1971,6088,1971,5980,1971,5953,1971,5886,1971,5859,1971,5832,1971,5157,1971,5049,1971,5022,1971,4981,1971,4954,1971,4927,1971,4239,1971,4131,1971,4104,1971,4050,1971,4023,1971,3982,1971,3321,1971,3213,1971,3172,1971,3132,1971,3105,1971,3078,1971,2011,1971,1903,1971,1863,1971,1822,1971,1795,1971,1768,1971,1255,1971,1147,1971,1120,1971,1066,1971,1039,1971,999,1971,108,1971,0,1971,0,1984,108,1984,999,1984,1039,1984,1066,1984,1120,1984,1147,1984,1255,1984,1768,1984,1795,1984,1822,1984,1863,1984,1903,1984,2011,1984,3078,1984,3105,1984,3132,1984,3172,1984,3213,1984,3321,1984,3982,1984,4023,1984,4050,1984,4104,1984,4131,1984,4239,1984,4927,1984,4954,1984,4981,1984,5022,1984,5049,1984,5157,1984,5832,1984,5859,1984,5886,1984,5953,1984,5980,1984,6088,1984,6507,1984,6534,1984,6561,1984,6601,1984,6628,1984,6736,1984,7155,1984,7195,1984,7222,1984,7263,1984,7290,1984,7398,1984,11488,1984,11515,1984,11515,1971xm11515,1930l11488,1930,7398,1930,7290,1930,7263,1930,7222,1930,7195,1930,7155,1930,6736,1930,6628,1930,6601,1930,6561,1930,6534,1930,6507,1930,6088,1930,5980,1930,5953,1930,5886,1930,5859,1930,5832,1930,5157,1930,5049,1930,5022,1930,4981,1930,4954,1930,4927,1930,4239,1930,4131,1930,4104,1930,4050,1930,4023,1930,3982,1930,3321,1930,3213,1930,3213,1633,3321,1633,3982,1633,4023,1633,4023,1620,3982,1620,3321,1620,3213,1620,3213,1323,3213,972,3199,972,3199,1323,3199,1633,3199,1930,3172,1930,3132,1930,3105,1930,3078,1930,2011,1930,1903,1930,1903,1620,1903,1323,1903,972,1890,972,1890,1323,1890,1620,1890,1930,1863,1930,1822,1930,1795,1930,1768,1930,1255,1930,1147,1930,1147,1620,1147,1323,1147,972,1255,972,1768,972,1795,972,1795,958,1768,958,1255,958,1147,958,1147,661,1147,364,1147,13,1255,13,1768,13,1795,13,1795,0,1768,0,1255,0,1147,0,1134,0,1134,364,1134,661,1134,958,1134,972,1134,1323,1134,1620,1134,1930,1120,1930,1066,1930,1039,1930,999,1930,108,1930,0,1930,0,1944,108,1944,999,1944,1039,1944,1066,1944,1120,1944,1147,1944,1255,1944,1768,1944,1795,1944,1822,1944,1863,1944,1903,1944,2011,1944,3078,1944,3105,1944,3132,1944,3172,1944,3213,1944,3321,1944,3982,1944,4023,1944,4050,1944,4104,1944,4131,1944,4239,1944,4927,1944,4954,1944,4981,1944,5022,1944,5049,1944,5157,1944,5832,1944,5859,1944,5886,1944,5953,1944,5980,1944,6088,1944,6507,1944,6534,1944,6561,1944,6601,1944,6628,1944,6736,1944,7155,1944,7195,1944,7222,1944,7263,1944,7290,1944,7398,1944,11488,1944,11515,1944,11515,1930xm11515,0l11488,0,7398,0,7290,0,7290,13,7398,13,11488,13,11515,13,11515,0xe" filled="true" fillcolor="#000000" stroked="false">
                  <v:path arrowok="t"/>
                  <v:fill type="solid"/>
                </v:shape>
                <v:shape style="position:absolute;left:4702;top:1453;width:209;height:140" type="#_x0000_t202" id="docshape657" filled="false" stroked="false">
                  <v:textbox inset="0,0,0,0">
                    <w:txbxContent>
                      <w:p>
                        <w:pPr>
                          <w:spacing w:before="0"/>
                          <w:ind w:left="0" w:right="0" w:firstLine="0"/>
                          <w:jc w:val="left"/>
                          <w:rPr>
                            <w:sz w:val="12"/>
                          </w:rPr>
                        </w:pPr>
                        <w:r>
                          <w:rPr>
                            <w:spacing w:val="-5"/>
                            <w:w w:val="105"/>
                            <w:sz w:val="12"/>
                          </w:rPr>
                          <w:t>425</w:t>
                        </w:r>
                      </w:p>
                    </w:txbxContent>
                  </v:textbox>
                  <w10:wrap type="none"/>
                </v:shape>
                <v:shape style="position:absolute;left:5618;top:1453;width:209;height:140" type="#_x0000_t202" id="docshape658" filled="false" stroked="false">
                  <v:textbox inset="0,0,0,0">
                    <w:txbxContent>
                      <w:p>
                        <w:pPr>
                          <w:spacing w:before="0"/>
                          <w:ind w:left="0" w:right="0" w:firstLine="0"/>
                          <w:jc w:val="left"/>
                          <w:rPr>
                            <w:sz w:val="12"/>
                          </w:rPr>
                        </w:pPr>
                        <w:r>
                          <w:rPr>
                            <w:spacing w:val="-5"/>
                            <w:w w:val="105"/>
                            <w:sz w:val="12"/>
                          </w:rPr>
                          <w:t>467</w:t>
                        </w:r>
                      </w:p>
                    </w:txbxContent>
                  </v:textbox>
                  <w10:wrap type="none"/>
                </v:shape>
                <v:shape style="position:absolute;left:6356;top:1453;width:167;height:140" type="#_x0000_t202" id="docshape659" filled="false" stroked="false">
                  <v:textbox inset="0,0,0,0">
                    <w:txbxContent>
                      <w:p>
                        <w:pPr>
                          <w:spacing w:before="0"/>
                          <w:ind w:left="0" w:right="0" w:firstLine="0"/>
                          <w:jc w:val="left"/>
                          <w:rPr>
                            <w:sz w:val="12"/>
                          </w:rPr>
                        </w:pPr>
                        <w:r>
                          <w:rPr>
                            <w:spacing w:val="-5"/>
                            <w:w w:val="105"/>
                            <w:sz w:val="12"/>
                          </w:rPr>
                          <w:t>(9)</w:t>
                        </w:r>
                      </w:p>
                    </w:txbxContent>
                  </v:textbox>
                  <w10:wrap type="none"/>
                </v:shape>
                <v:shape style="position:absolute;left:7011;top:1453;width:167;height:140" type="#_x0000_t202" id="docshape660" filled="false" stroked="false">
                  <v:textbox inset="0,0,0,0">
                    <w:txbxContent>
                      <w:p>
                        <w:pPr>
                          <w:spacing w:before="0"/>
                          <w:ind w:left="0" w:right="0" w:firstLine="0"/>
                          <w:jc w:val="left"/>
                          <w:rPr>
                            <w:sz w:val="12"/>
                          </w:rPr>
                        </w:pPr>
                        <w:r>
                          <w:rPr>
                            <w:spacing w:val="-5"/>
                            <w:w w:val="105"/>
                            <w:sz w:val="12"/>
                          </w:rPr>
                          <w:t>(7)</w:t>
                        </w:r>
                      </w:p>
                    </w:txbxContent>
                  </v:textbox>
                  <w10:wrap type="none"/>
                </v:shape>
                <v:shape style="position:absolute;left:3334;top:1750;width:3844;height:140" type="#_x0000_t202" id="docshape661" filled="false" stroked="false">
                  <v:textbox inset="0,0,0,0">
                    <w:txbxContent>
                      <w:p>
                        <w:pPr>
                          <w:tabs>
                            <w:tab w:pos="810" w:val="left" w:leader="none"/>
                            <w:tab w:pos="1367" w:val="left" w:leader="none"/>
                            <w:tab w:pos="2283" w:val="left" w:leader="none"/>
                            <w:tab w:pos="3021" w:val="left" w:leader="none"/>
                            <w:tab w:pos="3676" w:val="left" w:leader="none"/>
                          </w:tabs>
                          <w:spacing w:before="0"/>
                          <w:ind w:left="0" w:right="0" w:firstLine="0"/>
                          <w:jc w:val="left"/>
                          <w:rPr>
                            <w:sz w:val="12"/>
                          </w:rPr>
                        </w:pPr>
                        <w:r>
                          <w:rPr>
                            <w:spacing w:val="-2"/>
                            <w:w w:val="105"/>
                            <w:sz w:val="12"/>
                          </w:rPr>
                          <w:t>Worldwide</w:t>
                        </w:r>
                        <w:r>
                          <w:rPr>
                            <w:sz w:val="12"/>
                          </w:rPr>
                          <w:tab/>
                        </w:r>
                        <w:r>
                          <w:rPr>
                            <w:spacing w:val="-10"/>
                            <w:w w:val="105"/>
                            <w:sz w:val="12"/>
                          </w:rPr>
                          <w:t>$</w:t>
                        </w:r>
                        <w:r>
                          <w:rPr>
                            <w:sz w:val="12"/>
                          </w:rPr>
                          <w:tab/>
                        </w:r>
                        <w:r>
                          <w:rPr>
                            <w:w w:val="105"/>
                            <w:sz w:val="12"/>
                          </w:rPr>
                          <w:t>626</w:t>
                        </w:r>
                        <w:r>
                          <w:rPr>
                            <w:spacing w:val="52"/>
                            <w:w w:val="105"/>
                            <w:sz w:val="12"/>
                          </w:rPr>
                          <w:t>  </w:t>
                        </w:r>
                        <w:r>
                          <w:rPr>
                            <w:spacing w:val="-10"/>
                            <w:w w:val="105"/>
                            <w:sz w:val="12"/>
                          </w:rPr>
                          <w:t>$</w:t>
                        </w:r>
                        <w:r>
                          <w:rPr>
                            <w:sz w:val="12"/>
                          </w:rPr>
                          <w:tab/>
                        </w:r>
                        <w:r>
                          <w:rPr>
                            <w:spacing w:val="-5"/>
                            <w:w w:val="105"/>
                            <w:sz w:val="12"/>
                          </w:rPr>
                          <w:t>655</w:t>
                        </w:r>
                        <w:r>
                          <w:rPr>
                            <w:sz w:val="12"/>
                          </w:rPr>
                          <w:tab/>
                        </w:r>
                        <w:r>
                          <w:rPr>
                            <w:spacing w:val="-5"/>
                            <w:w w:val="105"/>
                            <w:sz w:val="12"/>
                          </w:rPr>
                          <w:t>(4)</w:t>
                        </w:r>
                        <w:r>
                          <w:rPr>
                            <w:sz w:val="12"/>
                          </w:rPr>
                          <w:tab/>
                        </w:r>
                        <w:r>
                          <w:rPr>
                            <w:spacing w:val="-5"/>
                            <w:w w:val="105"/>
                            <w:sz w:val="12"/>
                          </w:rPr>
                          <w:t>(3)</w:t>
                        </w:r>
                      </w:p>
                    </w:txbxContent>
                  </v:textbox>
                  <w10:wrap type="none"/>
                </v:shape>
                <v:shape style="position:absolute;left:1903;top:972;width:1296;height:979" type="#_x0000_t202" id="docshape662" filled="false" stroked="false">
                  <v:textbox inset="0,0,0,0">
                    <w:txbxContent>
                      <w:p>
                        <w:pPr>
                          <w:spacing w:before="4"/>
                          <w:ind w:left="0" w:right="94" w:firstLine="0"/>
                          <w:jc w:val="center"/>
                          <w:rPr>
                            <w:b/>
                            <w:sz w:val="14"/>
                          </w:rPr>
                        </w:pPr>
                        <w:r>
                          <w:rPr>
                            <w:b/>
                            <w:spacing w:val="-4"/>
                            <w:sz w:val="14"/>
                          </w:rPr>
                          <w:t>$626</w:t>
                        </w:r>
                      </w:p>
                      <w:p>
                        <w:pPr>
                          <w:spacing w:line="370" w:lineRule="atLeast" w:before="8"/>
                          <w:ind w:left="0" w:right="94" w:firstLine="0"/>
                          <w:jc w:val="center"/>
                          <w:rPr>
                            <w:b/>
                            <w:sz w:val="14"/>
                          </w:rPr>
                        </w:pPr>
                        <w:r>
                          <w:rPr>
                            <w:b/>
                            <w:sz w:val="14"/>
                          </w:rPr>
                          <w:t>Down</w:t>
                        </w:r>
                        <w:r>
                          <w:rPr>
                            <w:b/>
                            <w:spacing w:val="-9"/>
                            <w:sz w:val="14"/>
                          </w:rPr>
                          <w:t> </w:t>
                        </w:r>
                        <w:r>
                          <w:rPr>
                            <w:b/>
                            <w:sz w:val="14"/>
                          </w:rPr>
                          <w:t>3%</w:t>
                        </w:r>
                        <w:r>
                          <w:rPr>
                            <w:b/>
                            <w:spacing w:val="40"/>
                            <w:sz w:val="14"/>
                          </w:rPr>
                          <w:t> </w:t>
                        </w:r>
                        <w:r>
                          <w:rPr>
                            <w:b/>
                            <w:spacing w:val="-2"/>
                            <w:sz w:val="14"/>
                          </w:rPr>
                          <w:t>(operationally)</w:t>
                        </w:r>
                      </w:p>
                    </w:txbxContent>
                  </v:textbox>
                  <w10:wrap type="none"/>
                </v:shape>
                <v:shape style="position:absolute;left:3225;top:1156;width:2603;height:140" type="#_x0000_t202" id="docshape663" filled="false" stroked="false">
                  <v:textbox inset="0,0,0,0">
                    <w:txbxContent>
                      <w:p>
                        <w:pPr>
                          <w:tabs>
                            <w:tab w:pos="919" w:val="left" w:leader="none"/>
                            <w:tab w:pos="1476" w:val="left" w:leader="none"/>
                            <w:tab w:pos="2581" w:val="right" w:leader="none"/>
                          </w:tabs>
                          <w:spacing w:before="0"/>
                          <w:ind w:left="0" w:right="0" w:firstLine="0"/>
                          <w:jc w:val="left"/>
                          <w:rPr>
                            <w:sz w:val="12"/>
                          </w:rPr>
                        </w:pPr>
                        <w:r>
                          <w:rPr>
                            <w:spacing w:val="-4"/>
                            <w:sz w:val="12"/>
                          </w:rPr>
                          <w:t>U.S.</w:t>
                        </w:r>
                        <w:r>
                          <w:rPr>
                            <w:sz w:val="12"/>
                          </w:rPr>
                          <w:tab/>
                        </w:r>
                        <w:r>
                          <w:rPr>
                            <w:spacing w:val="-10"/>
                            <w:sz w:val="12"/>
                          </w:rPr>
                          <w:t>$</w:t>
                        </w:r>
                        <w:r>
                          <w:rPr>
                            <w:sz w:val="12"/>
                          </w:rPr>
                          <w:tab/>
                          <w:t>201</w:t>
                        </w:r>
                        <w:r>
                          <w:rPr>
                            <w:spacing w:val="56"/>
                            <w:sz w:val="12"/>
                          </w:rPr>
                          <w:t>  </w:t>
                        </w:r>
                        <w:r>
                          <w:rPr>
                            <w:spacing w:val="-10"/>
                            <w:sz w:val="12"/>
                          </w:rPr>
                          <w:t>$</w:t>
                        </w:r>
                        <w:r>
                          <w:rPr>
                            <w:sz w:val="12"/>
                          </w:rPr>
                          <w:tab/>
                        </w:r>
                        <w:r>
                          <w:rPr>
                            <w:spacing w:val="-5"/>
                            <w:sz w:val="12"/>
                          </w:rPr>
                          <w:t>188</w:t>
                        </w:r>
                      </w:p>
                    </w:txbxContent>
                  </v:textbox>
                  <w10:wrap type="none"/>
                </v:shape>
                <v:shape style="position:absolute;left:5618;top:792;width:209;height:140" type="#_x0000_t202" id="docshape664" filled="false" stroked="false">
                  <v:textbox inset="0,0,0,0">
                    <w:txbxContent>
                      <w:p>
                        <w:pPr>
                          <w:spacing w:before="0"/>
                          <w:ind w:left="0" w:right="0" w:firstLine="0"/>
                          <w:jc w:val="left"/>
                          <w:rPr>
                            <w:sz w:val="12"/>
                          </w:rPr>
                        </w:pPr>
                        <w:r>
                          <w:rPr>
                            <w:spacing w:val="-5"/>
                            <w:w w:val="105"/>
                            <w:sz w:val="12"/>
                          </w:rPr>
                          <w:t>317</w:t>
                        </w:r>
                      </w:p>
                    </w:txbxContent>
                  </v:textbox>
                  <w10:wrap type="none"/>
                </v:shape>
                <v:shape style="position:absolute;left:4702;top:792;width:442;height:140" type="#_x0000_t202" id="docshape665" filled="false" stroked="false">
                  <v:textbox inset="0,0,0,0">
                    <w:txbxContent>
                      <w:p>
                        <w:pPr>
                          <w:spacing w:before="0"/>
                          <w:ind w:left="0" w:right="0" w:firstLine="0"/>
                          <w:jc w:val="left"/>
                          <w:rPr>
                            <w:sz w:val="12"/>
                          </w:rPr>
                        </w:pPr>
                        <w:r>
                          <w:rPr>
                            <w:w w:val="105"/>
                            <w:sz w:val="12"/>
                          </w:rPr>
                          <w:t>316</w:t>
                        </w:r>
                        <w:r>
                          <w:rPr>
                            <w:spacing w:val="52"/>
                            <w:w w:val="105"/>
                            <w:sz w:val="12"/>
                          </w:rPr>
                          <w:t>  </w:t>
                        </w:r>
                        <w:r>
                          <w:rPr>
                            <w:spacing w:val="-10"/>
                            <w:w w:val="105"/>
                            <w:sz w:val="12"/>
                          </w:rPr>
                          <w:t>$</w:t>
                        </w:r>
                      </w:p>
                    </w:txbxContent>
                  </v:textbox>
                  <w10:wrap type="none"/>
                </v:shape>
                <v:shape style="position:absolute;left:3334;top:792;width:894;height:140" type="#_x0000_t202" id="docshape666" filled="false" stroked="false">
                  <v:textbox inset="0,0,0,0">
                    <w:txbxContent>
                      <w:p>
                        <w:pPr>
                          <w:tabs>
                            <w:tab w:pos="810" w:val="left" w:leader="none"/>
                          </w:tabs>
                          <w:spacing w:before="0"/>
                          <w:ind w:left="0" w:right="0" w:firstLine="0"/>
                          <w:jc w:val="left"/>
                          <w:rPr>
                            <w:sz w:val="12"/>
                          </w:rPr>
                        </w:pPr>
                        <w:r>
                          <w:rPr>
                            <w:spacing w:val="-2"/>
                            <w:w w:val="105"/>
                            <w:sz w:val="12"/>
                          </w:rPr>
                          <w:t>Worldwide</w:t>
                        </w:r>
                        <w:r>
                          <w:rPr>
                            <w:sz w:val="12"/>
                          </w:rPr>
                          <w:tab/>
                        </w:r>
                        <w:r>
                          <w:rPr>
                            <w:spacing w:val="-10"/>
                            <w:w w:val="105"/>
                            <w:sz w:val="12"/>
                          </w:rPr>
                          <w:t>$</w:t>
                        </w:r>
                      </w:p>
                    </w:txbxContent>
                  </v:textbox>
                  <w10:wrap type="none"/>
                </v:shape>
                <v:shape style="position:absolute;left:180;top:803;width:692;height:308" type="#_x0000_t202" id="docshape667" filled="false" stroked="false">
                  <v:textbox inset="0,0,0,0">
                    <w:txbxContent>
                      <w:p>
                        <w:pPr>
                          <w:spacing w:line="220" w:lineRule="auto" w:before="8"/>
                          <w:ind w:left="0" w:right="0" w:firstLine="72"/>
                          <w:jc w:val="left"/>
                          <w:rPr>
                            <w:b/>
                            <w:sz w:val="14"/>
                          </w:rPr>
                        </w:pPr>
                        <w:r>
                          <w:rPr>
                            <w:b/>
                            <w:spacing w:val="-2"/>
                            <w:sz w:val="14"/>
                          </w:rPr>
                          <w:t>Business</w:t>
                        </w:r>
                        <w:r>
                          <w:rPr>
                            <w:b/>
                            <w:spacing w:val="40"/>
                            <w:sz w:val="14"/>
                          </w:rPr>
                          <w:t> </w:t>
                        </w:r>
                        <w:r>
                          <w:rPr>
                            <w:b/>
                            <w:spacing w:val="-2"/>
                            <w:sz w:val="14"/>
                          </w:rPr>
                          <w:t>Innovation</w:t>
                        </w:r>
                      </w:p>
                    </w:txbxContent>
                  </v:textbox>
                  <w10:wrap type="none"/>
                </v:shape>
                <v:shape style="position:absolute;left:3225;top:1453;width:269;height:140" type="#_x0000_t202" id="docshape668" filled="false" stroked="false">
                  <v:textbox inset="0,0,0,0">
                    <w:txbxContent>
                      <w:p>
                        <w:pPr>
                          <w:spacing w:before="0"/>
                          <w:ind w:left="0" w:right="0" w:firstLine="0"/>
                          <w:jc w:val="left"/>
                          <w:rPr>
                            <w:sz w:val="12"/>
                          </w:rPr>
                        </w:pPr>
                        <w:r>
                          <w:rPr>
                            <w:spacing w:val="-2"/>
                            <w:w w:val="105"/>
                            <w:sz w:val="12"/>
                          </w:rPr>
                          <w:t>Int’l.</w:t>
                        </w:r>
                      </w:p>
                    </w:txbxContent>
                  </v:textbox>
                  <w10:wrap type="none"/>
                </v:shape>
                <v:shape style="position:absolute;left:7011;top:495;width:167;height:140" type="#_x0000_t202" id="docshape669" filled="false" stroked="false">
                  <v:textbox inset="0,0,0,0">
                    <w:txbxContent>
                      <w:p>
                        <w:pPr>
                          <w:spacing w:before="0"/>
                          <w:ind w:left="0" w:right="0" w:firstLine="0"/>
                          <w:jc w:val="left"/>
                          <w:rPr>
                            <w:sz w:val="12"/>
                          </w:rPr>
                        </w:pPr>
                        <w:r>
                          <w:rPr>
                            <w:spacing w:val="-5"/>
                            <w:w w:val="105"/>
                            <w:sz w:val="12"/>
                          </w:rPr>
                          <w:t>(2)</w:t>
                        </w:r>
                      </w:p>
                    </w:txbxContent>
                  </v:textbox>
                  <w10:wrap type="none"/>
                </v:shape>
                <v:shape style="position:absolute;left:6356;top:495;width:167;height:140" type="#_x0000_t202" id="docshape670" filled="false" stroked="false">
                  <v:textbox inset="0,0,0,0">
                    <w:txbxContent>
                      <w:p>
                        <w:pPr>
                          <w:spacing w:before="0"/>
                          <w:ind w:left="0" w:right="0" w:firstLine="0"/>
                          <w:jc w:val="left"/>
                          <w:rPr>
                            <w:sz w:val="12"/>
                          </w:rPr>
                        </w:pPr>
                        <w:r>
                          <w:rPr>
                            <w:spacing w:val="-5"/>
                            <w:w w:val="105"/>
                            <w:sz w:val="12"/>
                          </w:rPr>
                          <w:t>(2)</w:t>
                        </w:r>
                      </w:p>
                    </w:txbxContent>
                  </v:textbox>
                  <w10:wrap type="none"/>
                </v:shape>
                <v:shape style="position:absolute;left:5618;top:481;width:209;height:140" type="#_x0000_t202" id="docshape671" filled="false" stroked="false">
                  <v:textbox inset="0,0,0,0">
                    <w:txbxContent>
                      <w:p>
                        <w:pPr>
                          <w:spacing w:before="0"/>
                          <w:ind w:left="0" w:right="0" w:firstLine="0"/>
                          <w:jc w:val="left"/>
                          <w:rPr>
                            <w:sz w:val="12"/>
                          </w:rPr>
                        </w:pPr>
                        <w:r>
                          <w:rPr>
                            <w:spacing w:val="-5"/>
                            <w:w w:val="105"/>
                            <w:sz w:val="12"/>
                          </w:rPr>
                          <w:t>230</w:t>
                        </w:r>
                      </w:p>
                    </w:txbxContent>
                  </v:textbox>
                  <w10:wrap type="none"/>
                </v:shape>
                <v:shape style="position:absolute;left:3225;top:481;width:269;height:140" type="#_x0000_t202" id="docshape672" filled="false" stroked="false">
                  <v:textbox inset="0,0,0,0">
                    <w:txbxContent>
                      <w:p>
                        <w:pPr>
                          <w:spacing w:before="0"/>
                          <w:ind w:left="0" w:right="0" w:firstLine="0"/>
                          <w:jc w:val="left"/>
                          <w:rPr>
                            <w:sz w:val="12"/>
                          </w:rPr>
                        </w:pPr>
                        <w:r>
                          <w:rPr>
                            <w:spacing w:val="-2"/>
                            <w:w w:val="105"/>
                            <w:sz w:val="12"/>
                          </w:rPr>
                          <w:t>Int’l.</w:t>
                        </w:r>
                      </w:p>
                    </w:txbxContent>
                  </v:textbox>
                  <w10:wrap type="none"/>
                </v:shape>
                <v:shape style="position:absolute;left:1317;top:398;width:332;height:160" type="#_x0000_t202" id="docshape673" filled="false" stroked="false">
                  <v:textbox inset="0,0,0,0">
                    <w:txbxContent>
                      <w:p>
                        <w:pPr>
                          <w:spacing w:line="159" w:lineRule="exact" w:before="0"/>
                          <w:ind w:left="0" w:right="0" w:firstLine="0"/>
                          <w:jc w:val="left"/>
                          <w:rPr>
                            <w:b/>
                            <w:sz w:val="14"/>
                          </w:rPr>
                        </w:pPr>
                        <w:r>
                          <w:rPr>
                            <w:b/>
                            <w:spacing w:val="-5"/>
                            <w:sz w:val="14"/>
                          </w:rPr>
                          <w:t>QTD</w:t>
                        </w:r>
                      </w:p>
                    </w:txbxContent>
                  </v:textbox>
                  <w10:wrap type="none"/>
                </v:shape>
                <v:shape style="position:absolute;left:6408;top:184;width:83;height:140" type="#_x0000_t202" id="docshape674" filled="false" stroked="false">
                  <v:textbox inset="0,0,0,0">
                    <w:txbxContent>
                      <w:p>
                        <w:pPr>
                          <w:spacing w:before="0"/>
                          <w:ind w:left="0" w:right="0" w:firstLine="0"/>
                          <w:jc w:val="left"/>
                          <w:rPr>
                            <w:sz w:val="12"/>
                          </w:rPr>
                        </w:pPr>
                        <w:r>
                          <w:rPr>
                            <w:spacing w:val="-10"/>
                            <w:w w:val="105"/>
                            <w:sz w:val="12"/>
                          </w:rPr>
                          <w:t>5</w:t>
                        </w:r>
                      </w:p>
                    </w:txbxContent>
                  </v:textbox>
                  <w10:wrap type="none"/>
                </v:shape>
                <v:shape style="position:absolute;left:5680;top:184;width:146;height:140" type="#_x0000_t202" id="docshape675" filled="false" stroked="false">
                  <v:textbox inset="0,0,0,0">
                    <w:txbxContent>
                      <w:p>
                        <w:pPr>
                          <w:spacing w:before="0"/>
                          <w:ind w:left="0" w:right="0" w:firstLine="0"/>
                          <w:jc w:val="left"/>
                          <w:rPr>
                            <w:sz w:val="12"/>
                          </w:rPr>
                        </w:pPr>
                        <w:r>
                          <w:rPr>
                            <w:spacing w:val="-5"/>
                            <w:w w:val="105"/>
                            <w:sz w:val="12"/>
                          </w:rPr>
                          <w:t>86</w:t>
                        </w:r>
                      </w:p>
                    </w:txbxContent>
                  </v:textbox>
                  <w10:wrap type="none"/>
                </v:shape>
                <v:shape style="position:absolute;left:6389;top:792;width:146;height:140" type="#_x0000_t202" id="docshape676" filled="false" stroked="false">
                  <v:textbox inset="0,0,0,0">
                    <w:txbxContent>
                      <w:p>
                        <w:pPr>
                          <w:spacing w:before="0"/>
                          <w:ind w:left="0" w:right="0" w:firstLine="0"/>
                          <w:jc w:val="left"/>
                          <w:rPr>
                            <w:sz w:val="12"/>
                          </w:rPr>
                        </w:pPr>
                        <w:r>
                          <w:rPr>
                            <w:spacing w:val="-10"/>
                            <w:w w:val="105"/>
                            <w:sz w:val="12"/>
                          </w:rPr>
                          <w:t>—</w:t>
                        </w:r>
                      </w:p>
                    </w:txbxContent>
                  </v:textbox>
                  <w10:wrap type="none"/>
                </v:shape>
                <v:shape style="position:absolute;left:4764;top:184;width:379;height:140" type="#_x0000_t202" id="docshape677" filled="false" stroked="false">
                  <v:textbox inset="0,0,0,0">
                    <w:txbxContent>
                      <w:p>
                        <w:pPr>
                          <w:spacing w:before="0"/>
                          <w:ind w:left="0" w:right="0" w:firstLine="0"/>
                          <w:jc w:val="left"/>
                          <w:rPr>
                            <w:sz w:val="12"/>
                          </w:rPr>
                        </w:pPr>
                        <w:r>
                          <w:rPr>
                            <w:w w:val="105"/>
                            <w:sz w:val="12"/>
                          </w:rPr>
                          <w:t>90</w:t>
                        </w:r>
                        <w:r>
                          <w:rPr>
                            <w:spacing w:val="52"/>
                            <w:w w:val="105"/>
                            <w:sz w:val="12"/>
                          </w:rPr>
                          <w:t>  </w:t>
                        </w:r>
                        <w:r>
                          <w:rPr>
                            <w:spacing w:val="-10"/>
                            <w:w w:val="105"/>
                            <w:sz w:val="12"/>
                          </w:rPr>
                          <w:t>$</w:t>
                        </w:r>
                      </w:p>
                    </w:txbxContent>
                  </v:textbox>
                  <w10:wrap type="none"/>
                </v:shape>
                <v:shape style="position:absolute;left:4144;top:184;width:83;height:140" type="#_x0000_t202" id="docshape678" filled="false" stroked="false">
                  <v:textbox inset="0,0,0,0">
                    <w:txbxContent>
                      <w:p>
                        <w:pPr>
                          <w:spacing w:before="0"/>
                          <w:ind w:left="0" w:right="0" w:firstLine="0"/>
                          <w:jc w:val="left"/>
                          <w:rPr>
                            <w:sz w:val="12"/>
                          </w:rPr>
                        </w:pPr>
                        <w:r>
                          <w:rPr>
                            <w:spacing w:val="-10"/>
                            <w:w w:val="105"/>
                            <w:sz w:val="12"/>
                          </w:rPr>
                          <w:t>$</w:t>
                        </w:r>
                      </w:p>
                    </w:txbxContent>
                  </v:textbox>
                  <w10:wrap type="none"/>
                </v:shape>
                <v:shape style="position:absolute;left:3225;top:184;width:244;height:140" type="#_x0000_t202" id="docshape679" filled="false" stroked="false">
                  <v:textbox inset="0,0,0,0">
                    <w:txbxContent>
                      <w:p>
                        <w:pPr>
                          <w:spacing w:before="0"/>
                          <w:ind w:left="0" w:right="0" w:firstLine="0"/>
                          <w:jc w:val="left"/>
                          <w:rPr>
                            <w:sz w:val="12"/>
                          </w:rPr>
                        </w:pPr>
                        <w:r>
                          <w:rPr>
                            <w:spacing w:val="-4"/>
                            <w:w w:val="105"/>
                            <w:sz w:val="12"/>
                          </w:rPr>
                          <w:t>U.S.</w:t>
                        </w:r>
                      </w:p>
                    </w:txbxContent>
                  </v:textbox>
                  <w10:wrap type="none"/>
                </v:shape>
                <v:shape style="position:absolute;left:1896;top:6;width:1310;height:959" type="#_x0000_t202" id="docshape680" filled="false" stroked="true" strokeweight=".675pt" strokecolor="#000000">
                  <v:textbox inset="0,0,0,0">
                    <w:txbxContent>
                      <w:p>
                        <w:pPr>
                          <w:spacing w:before="4"/>
                          <w:ind w:left="80" w:right="174" w:firstLine="0"/>
                          <w:jc w:val="center"/>
                          <w:rPr>
                            <w:b/>
                            <w:sz w:val="14"/>
                          </w:rPr>
                        </w:pPr>
                        <w:r>
                          <w:rPr>
                            <w:b/>
                            <w:spacing w:val="-4"/>
                            <w:sz w:val="14"/>
                          </w:rPr>
                          <w:t>$316</w:t>
                        </w:r>
                      </w:p>
                      <w:p>
                        <w:pPr>
                          <w:spacing w:line="380" w:lineRule="atLeast" w:before="0"/>
                          <w:ind w:left="80" w:right="174" w:firstLine="0"/>
                          <w:jc w:val="center"/>
                          <w:rPr>
                            <w:b/>
                            <w:sz w:val="14"/>
                          </w:rPr>
                        </w:pPr>
                        <w:r>
                          <w:rPr>
                            <w:b/>
                            <w:spacing w:val="-4"/>
                            <w:sz w:val="14"/>
                          </w:rPr>
                          <w:t>Flat</w:t>
                        </w:r>
                        <w:r>
                          <w:rPr>
                            <w:b/>
                            <w:spacing w:val="40"/>
                            <w:sz w:val="14"/>
                          </w:rPr>
                          <w:t> </w:t>
                        </w:r>
                        <w:r>
                          <w:rPr>
                            <w:b/>
                            <w:spacing w:val="-2"/>
                            <w:sz w:val="14"/>
                          </w:rPr>
                          <w:t>(operationally)</w:t>
                        </w:r>
                      </w:p>
                    </w:txbxContent>
                  </v:textbox>
                  <v:stroke dashstyle="solid"/>
                  <w10:wrap type="none"/>
                </v:shape>
                <v:shape style="position:absolute;left:6408;top:1156;width:83;height:140" type="#_x0000_t202" id="docshape681" filled="false" stroked="false">
                  <v:textbox inset="0,0,0,0">
                    <w:txbxContent>
                      <w:p>
                        <w:pPr>
                          <w:spacing w:before="0"/>
                          <w:ind w:left="0" w:right="0" w:firstLine="0"/>
                          <w:jc w:val="left"/>
                          <w:rPr>
                            <w:sz w:val="12"/>
                          </w:rPr>
                        </w:pPr>
                        <w:r>
                          <w:rPr>
                            <w:spacing w:val="-10"/>
                            <w:w w:val="105"/>
                            <w:sz w:val="12"/>
                          </w:rPr>
                          <w:t>7</w:t>
                        </w:r>
                      </w:p>
                    </w:txbxContent>
                  </v:textbox>
                  <w10:wrap type="none"/>
                </v:shape>
                <v:shape style="position:absolute;left:7045;top:657;width:4448;height:599" type="#_x0000_t202" id="docshape682" filled="false" stroked="false">
                  <v:textbox inset="0,0,0,0">
                    <w:txbxContent>
                      <w:p>
                        <w:pPr>
                          <w:spacing w:before="0"/>
                          <w:ind w:left="255" w:right="0" w:firstLine="0"/>
                          <w:jc w:val="left"/>
                          <w:rPr>
                            <w:sz w:val="12"/>
                          </w:rPr>
                        </w:pPr>
                        <w:r>
                          <w:rPr>
                            <w:w w:val="105"/>
                            <w:sz w:val="12"/>
                          </w:rPr>
                          <w:t>Performance</w:t>
                        </w:r>
                        <w:r>
                          <w:rPr>
                            <w:spacing w:val="-5"/>
                            <w:w w:val="105"/>
                            <w:sz w:val="12"/>
                          </w:rPr>
                          <w:t> </w:t>
                        </w:r>
                        <w:r>
                          <w:rPr>
                            <w:w w:val="105"/>
                            <w:sz w:val="12"/>
                          </w:rPr>
                          <w:t>primarily</w:t>
                        </w:r>
                        <w:r>
                          <w:rPr>
                            <w:spacing w:val="-4"/>
                            <w:w w:val="105"/>
                            <w:sz w:val="12"/>
                          </w:rPr>
                          <w:t> </w:t>
                        </w:r>
                        <w:r>
                          <w:rPr>
                            <w:w w:val="105"/>
                            <w:sz w:val="12"/>
                          </w:rPr>
                          <w:t>driven</w:t>
                        </w:r>
                        <w:r>
                          <w:rPr>
                            <w:spacing w:val="-5"/>
                            <w:w w:val="105"/>
                            <w:sz w:val="12"/>
                          </w:rPr>
                          <w:t> </w:t>
                        </w:r>
                        <w:r>
                          <w:rPr>
                            <w:w w:val="105"/>
                            <w:sz w:val="12"/>
                          </w:rPr>
                          <w:t>by,</w:t>
                        </w:r>
                        <w:r>
                          <w:rPr>
                            <w:spacing w:val="-4"/>
                            <w:w w:val="105"/>
                            <w:sz w:val="12"/>
                          </w:rPr>
                          <w:t> </w:t>
                        </w:r>
                        <w:r>
                          <w:rPr>
                            <w:w w:val="105"/>
                            <w:sz w:val="12"/>
                          </w:rPr>
                          <w:t>among</w:t>
                        </w:r>
                        <w:r>
                          <w:rPr>
                            <w:spacing w:val="-4"/>
                            <w:w w:val="105"/>
                            <w:sz w:val="12"/>
                          </w:rPr>
                          <w:t> </w:t>
                        </w:r>
                        <w:r>
                          <w:rPr>
                            <w:w w:val="105"/>
                            <w:sz w:val="12"/>
                          </w:rPr>
                          <w:t>other</w:t>
                        </w:r>
                        <w:r>
                          <w:rPr>
                            <w:spacing w:val="-5"/>
                            <w:w w:val="105"/>
                            <w:sz w:val="12"/>
                          </w:rPr>
                          <w:t> </w:t>
                        </w:r>
                        <w:r>
                          <w:rPr>
                            <w:w w:val="105"/>
                            <w:sz w:val="12"/>
                          </w:rPr>
                          <w:t>things,</w:t>
                        </w:r>
                        <w:r>
                          <w:rPr>
                            <w:spacing w:val="-4"/>
                            <w:w w:val="105"/>
                            <w:sz w:val="12"/>
                          </w:rPr>
                          <w:t> </w:t>
                        </w:r>
                        <w:r>
                          <w:rPr>
                            <w:w w:val="105"/>
                            <w:sz w:val="12"/>
                          </w:rPr>
                          <w:t>the</w:t>
                        </w:r>
                        <w:r>
                          <w:rPr>
                            <w:spacing w:val="-4"/>
                            <w:w w:val="105"/>
                            <w:sz w:val="12"/>
                          </w:rPr>
                          <w:t> </w:t>
                        </w:r>
                        <w:r>
                          <w:rPr>
                            <w:w w:val="105"/>
                            <w:sz w:val="12"/>
                          </w:rPr>
                          <w:t>timing</w:t>
                        </w:r>
                        <w:r>
                          <w:rPr>
                            <w:spacing w:val="-5"/>
                            <w:w w:val="105"/>
                            <w:sz w:val="12"/>
                          </w:rPr>
                          <w:t> </w:t>
                        </w:r>
                        <w:r>
                          <w:rPr>
                            <w:w w:val="105"/>
                            <w:sz w:val="12"/>
                          </w:rPr>
                          <w:t>of</w:t>
                        </w:r>
                        <w:r>
                          <w:rPr>
                            <w:spacing w:val="-4"/>
                            <w:w w:val="105"/>
                            <w:sz w:val="12"/>
                          </w:rPr>
                          <w:t> </w:t>
                        </w:r>
                        <w:r>
                          <w:rPr>
                            <w:spacing w:val="-2"/>
                            <w:w w:val="105"/>
                            <w:sz w:val="12"/>
                          </w:rPr>
                          <w:t>Comirnaty</w:t>
                        </w:r>
                      </w:p>
                      <w:p>
                        <w:pPr>
                          <w:spacing w:line="271" w:lineRule="auto" w:before="0"/>
                          <w:ind w:left="255" w:right="0" w:hanging="256"/>
                          <w:jc w:val="left"/>
                          <w:rPr>
                            <w:sz w:val="12"/>
                          </w:rPr>
                        </w:pPr>
                        <w:r>
                          <w:rPr>
                            <w:w w:val="105"/>
                            <w:position w:val="1"/>
                            <w:sz w:val="12"/>
                          </w:rPr>
                          <w:t>—</w:t>
                        </w:r>
                        <w:r>
                          <w:rPr>
                            <w:spacing w:val="80"/>
                            <w:w w:val="105"/>
                            <w:position w:val="1"/>
                            <w:sz w:val="12"/>
                          </w:rPr>
                          <w:t> </w:t>
                        </w:r>
                        <w:r>
                          <w:rPr>
                            <w:w w:val="105"/>
                            <w:sz w:val="12"/>
                          </w:rPr>
                          <w:t>supply</w:t>
                        </w:r>
                        <w:r>
                          <w:rPr>
                            <w:spacing w:val="-3"/>
                            <w:w w:val="105"/>
                            <w:sz w:val="12"/>
                          </w:rPr>
                          <w:t> </w:t>
                        </w:r>
                        <w:r>
                          <w:rPr>
                            <w:w w:val="105"/>
                            <w:sz w:val="12"/>
                          </w:rPr>
                          <w:t>to</w:t>
                        </w:r>
                        <w:r>
                          <w:rPr>
                            <w:spacing w:val="-3"/>
                            <w:w w:val="105"/>
                            <w:sz w:val="12"/>
                          </w:rPr>
                          <w:t> </w:t>
                        </w:r>
                        <w:r>
                          <w:rPr>
                            <w:w w:val="105"/>
                            <w:sz w:val="12"/>
                          </w:rPr>
                          <w:t>BioNTech,</w:t>
                        </w:r>
                        <w:r>
                          <w:rPr>
                            <w:spacing w:val="-3"/>
                            <w:w w:val="105"/>
                            <w:sz w:val="12"/>
                          </w:rPr>
                          <w:t> </w:t>
                        </w:r>
                        <w:r>
                          <w:rPr>
                            <w:w w:val="105"/>
                            <w:sz w:val="12"/>
                          </w:rPr>
                          <w:t>offset</w:t>
                        </w:r>
                        <w:r>
                          <w:rPr>
                            <w:spacing w:val="-3"/>
                            <w:w w:val="105"/>
                            <w:sz w:val="12"/>
                          </w:rPr>
                          <w:t> </w:t>
                        </w:r>
                        <w:r>
                          <w:rPr>
                            <w:w w:val="105"/>
                            <w:sz w:val="12"/>
                          </w:rPr>
                          <w:t>by</w:t>
                        </w:r>
                        <w:r>
                          <w:rPr>
                            <w:spacing w:val="-3"/>
                            <w:w w:val="105"/>
                            <w:sz w:val="12"/>
                          </w:rPr>
                          <w:t> </w:t>
                        </w:r>
                        <w:r>
                          <w:rPr>
                            <w:w w:val="105"/>
                            <w:sz w:val="12"/>
                          </w:rPr>
                          <w:t>-</w:t>
                        </w:r>
                        <w:r>
                          <w:rPr>
                            <w:spacing w:val="-3"/>
                            <w:w w:val="105"/>
                            <w:sz w:val="12"/>
                          </w:rPr>
                          <w:t> </w:t>
                        </w:r>
                        <w:r>
                          <w:rPr>
                            <w:w w:val="105"/>
                            <w:sz w:val="12"/>
                          </w:rPr>
                          <w:t>for</w:t>
                        </w:r>
                        <w:r>
                          <w:rPr>
                            <w:spacing w:val="-3"/>
                            <w:w w:val="105"/>
                            <w:sz w:val="12"/>
                          </w:rPr>
                          <w:t> </w:t>
                        </w:r>
                        <w:r>
                          <w:rPr>
                            <w:w w:val="105"/>
                            <w:sz w:val="12"/>
                          </w:rPr>
                          <w:t>QTD</w:t>
                        </w:r>
                        <w:r>
                          <w:rPr>
                            <w:spacing w:val="-3"/>
                            <w:w w:val="105"/>
                            <w:sz w:val="12"/>
                          </w:rPr>
                          <w:t> </w:t>
                        </w:r>
                        <w:r>
                          <w:rPr>
                            <w:w w:val="105"/>
                            <w:sz w:val="12"/>
                          </w:rPr>
                          <w:t>(and</w:t>
                        </w:r>
                        <w:r>
                          <w:rPr>
                            <w:spacing w:val="-3"/>
                            <w:w w:val="105"/>
                            <w:sz w:val="12"/>
                          </w:rPr>
                          <w:t> </w:t>
                        </w:r>
                        <w:r>
                          <w:rPr>
                            <w:w w:val="105"/>
                            <w:sz w:val="12"/>
                          </w:rPr>
                          <w:t>partially</w:t>
                        </w:r>
                        <w:r>
                          <w:rPr>
                            <w:spacing w:val="-3"/>
                            <w:w w:val="105"/>
                            <w:sz w:val="12"/>
                          </w:rPr>
                          <w:t> </w:t>
                        </w:r>
                        <w:r>
                          <w:rPr>
                            <w:w w:val="105"/>
                            <w:sz w:val="12"/>
                          </w:rPr>
                          <w:t>offset</w:t>
                        </w:r>
                        <w:r>
                          <w:rPr>
                            <w:spacing w:val="-3"/>
                            <w:w w:val="105"/>
                            <w:sz w:val="12"/>
                          </w:rPr>
                          <w:t> </w:t>
                        </w:r>
                        <w:r>
                          <w:rPr>
                            <w:w w:val="105"/>
                            <w:sz w:val="12"/>
                          </w:rPr>
                          <w:t>by</w:t>
                        </w:r>
                        <w:r>
                          <w:rPr>
                            <w:spacing w:val="-3"/>
                            <w:w w:val="105"/>
                            <w:sz w:val="12"/>
                          </w:rPr>
                          <w:t> </w:t>
                        </w:r>
                        <w:r>
                          <w:rPr>
                            <w:w w:val="105"/>
                            <w:sz w:val="12"/>
                          </w:rPr>
                          <w:t>-</w:t>
                        </w:r>
                        <w:r>
                          <w:rPr>
                            <w:spacing w:val="-3"/>
                            <w:w w:val="105"/>
                            <w:sz w:val="12"/>
                          </w:rPr>
                          <w:t> </w:t>
                        </w:r>
                        <w:r>
                          <w:rPr>
                            <w:w w:val="105"/>
                            <w:sz w:val="12"/>
                          </w:rPr>
                          <w:t>for</w:t>
                        </w:r>
                        <w:r>
                          <w:rPr>
                            <w:spacing w:val="-8"/>
                            <w:w w:val="105"/>
                            <w:sz w:val="12"/>
                          </w:rPr>
                          <w:t> </w:t>
                        </w:r>
                        <w:r>
                          <w:rPr>
                            <w:w w:val="105"/>
                            <w:sz w:val="12"/>
                          </w:rPr>
                          <w:t>YTD)</w:t>
                        </w:r>
                        <w:r>
                          <w:rPr>
                            <w:spacing w:val="-3"/>
                            <w:w w:val="105"/>
                            <w:sz w:val="12"/>
                          </w:rPr>
                          <w:t> </w:t>
                        </w:r>
                        <w:r>
                          <w:rPr>
                            <w:w w:val="105"/>
                            <w:sz w:val="12"/>
                          </w:rPr>
                          <w:t>higher</w:t>
                        </w:r>
                        <w:r>
                          <w:rPr>
                            <w:spacing w:val="40"/>
                            <w:w w:val="105"/>
                            <w:sz w:val="12"/>
                          </w:rPr>
                          <w:t> </w:t>
                        </w:r>
                        <w:r>
                          <w:rPr>
                            <w:w w:val="105"/>
                            <w:sz w:val="12"/>
                          </w:rPr>
                          <w:t>manufacturing of divested products under manufacturing and supply agreements</w:t>
                        </w:r>
                        <w:r>
                          <w:rPr>
                            <w:spacing w:val="40"/>
                            <w:w w:val="105"/>
                            <w:sz w:val="12"/>
                          </w:rPr>
                          <w:t> </w:t>
                        </w:r>
                        <w:r>
                          <w:rPr>
                            <w:w w:val="105"/>
                            <w:sz w:val="12"/>
                          </w:rPr>
                          <w:t>and</w:t>
                        </w:r>
                        <w:r>
                          <w:rPr>
                            <w:spacing w:val="-3"/>
                            <w:w w:val="105"/>
                            <w:sz w:val="12"/>
                          </w:rPr>
                          <w:t> </w:t>
                        </w:r>
                        <w:r>
                          <w:rPr>
                            <w:w w:val="105"/>
                            <w:sz w:val="12"/>
                          </w:rPr>
                          <w:t>higher</w:t>
                        </w:r>
                        <w:r>
                          <w:rPr>
                            <w:spacing w:val="-3"/>
                            <w:w w:val="105"/>
                            <w:sz w:val="12"/>
                          </w:rPr>
                          <w:t> </w:t>
                        </w:r>
                        <w:r>
                          <w:rPr>
                            <w:w w:val="105"/>
                            <w:sz w:val="12"/>
                          </w:rPr>
                          <w:t>COVID-19</w:t>
                        </w:r>
                        <w:r>
                          <w:rPr>
                            <w:spacing w:val="-3"/>
                            <w:w w:val="105"/>
                            <w:sz w:val="12"/>
                          </w:rPr>
                          <w:t> </w:t>
                        </w:r>
                        <w:r>
                          <w:rPr>
                            <w:w w:val="105"/>
                            <w:sz w:val="12"/>
                          </w:rPr>
                          <w:t>manufacturing</w:t>
                        </w:r>
                        <w:r>
                          <w:rPr>
                            <w:spacing w:val="-3"/>
                            <w:w w:val="105"/>
                            <w:sz w:val="12"/>
                          </w:rPr>
                          <w:t> </w:t>
                        </w:r>
                        <w:r>
                          <w:rPr>
                            <w:w w:val="105"/>
                            <w:sz w:val="12"/>
                          </w:rPr>
                          <w:t>activities</w:t>
                        </w:r>
                        <w:r>
                          <w:rPr>
                            <w:spacing w:val="-3"/>
                            <w:w w:val="105"/>
                            <w:sz w:val="12"/>
                          </w:rPr>
                          <w:t> </w:t>
                        </w:r>
                        <w:r>
                          <w:rPr>
                            <w:w w:val="105"/>
                            <w:sz w:val="12"/>
                          </w:rPr>
                          <w:t>performed</w:t>
                        </w:r>
                        <w:r>
                          <w:rPr>
                            <w:spacing w:val="-3"/>
                            <w:w w:val="105"/>
                            <w:sz w:val="12"/>
                          </w:rPr>
                          <w:t> </w:t>
                        </w:r>
                        <w:r>
                          <w:rPr>
                            <w:w w:val="105"/>
                            <w:sz w:val="12"/>
                          </w:rPr>
                          <w:t>on</w:t>
                        </w:r>
                        <w:r>
                          <w:rPr>
                            <w:spacing w:val="-3"/>
                            <w:w w:val="105"/>
                            <w:sz w:val="12"/>
                          </w:rPr>
                          <w:t> </w:t>
                        </w:r>
                        <w:r>
                          <w:rPr>
                            <w:w w:val="105"/>
                            <w:sz w:val="12"/>
                          </w:rPr>
                          <w:t>behalf</w:t>
                        </w:r>
                        <w:r>
                          <w:rPr>
                            <w:spacing w:val="-3"/>
                            <w:w w:val="105"/>
                            <w:sz w:val="12"/>
                          </w:rPr>
                          <w:t> </w:t>
                        </w:r>
                        <w:r>
                          <w:rPr>
                            <w:w w:val="105"/>
                            <w:sz w:val="12"/>
                          </w:rPr>
                          <w:t>of</w:t>
                        </w:r>
                        <w:r>
                          <w:rPr>
                            <w:spacing w:val="-3"/>
                            <w:w w:val="105"/>
                            <w:sz w:val="12"/>
                          </w:rPr>
                          <w:t> </w:t>
                        </w:r>
                        <w:r>
                          <w:rPr>
                            <w:w w:val="105"/>
                            <w:sz w:val="12"/>
                          </w:rPr>
                          <w:t>customers.</w:t>
                        </w:r>
                      </w:p>
                    </w:txbxContent>
                  </v:textbox>
                  <w10:wrap type="none"/>
                </v:shape>
                <v:shape style="position:absolute;left:1321;top:1356;width:324;height:160" type="#_x0000_t202" id="docshape683" filled="false" stroked="false">
                  <v:textbox inset="0,0,0,0">
                    <w:txbxContent>
                      <w:p>
                        <w:pPr>
                          <w:spacing w:line="159" w:lineRule="exact" w:before="0"/>
                          <w:ind w:left="0" w:right="0" w:firstLine="0"/>
                          <w:jc w:val="left"/>
                          <w:rPr>
                            <w:b/>
                            <w:sz w:val="14"/>
                          </w:rPr>
                        </w:pPr>
                        <w:r>
                          <w:rPr>
                            <w:b/>
                            <w:spacing w:val="-5"/>
                            <w:sz w:val="14"/>
                          </w:rPr>
                          <w:t>YTD</w:t>
                        </w:r>
                      </w:p>
                    </w:txbxContent>
                  </v:textbox>
                  <w10:wrap type="none"/>
                </v:shape>
                <v:shape style="position:absolute;left:4702;top:481;width:209;height:140" type="#_x0000_t202" id="docshape684" filled="false" stroked="false">
                  <v:textbox inset="0,0,0,0">
                    <w:txbxContent>
                      <w:p>
                        <w:pPr>
                          <w:spacing w:before="0"/>
                          <w:ind w:left="0" w:right="0" w:firstLine="0"/>
                          <w:jc w:val="left"/>
                          <w:rPr>
                            <w:sz w:val="12"/>
                          </w:rPr>
                        </w:pPr>
                        <w:r>
                          <w:rPr>
                            <w:spacing w:val="-5"/>
                            <w:w w:val="105"/>
                            <w:sz w:val="12"/>
                          </w:rPr>
                          <w:t>225</w:t>
                        </w:r>
                      </w:p>
                    </w:txbxContent>
                  </v:textbox>
                  <w10:wrap type="none"/>
                </v:shape>
              </v:group>
            </w:pict>
          </mc:Fallback>
        </mc:AlternateContent>
      </w:r>
      <w:r>
        <w:rPr>
          <w:sz w:val="20"/>
        </w:rPr>
      </w:r>
    </w:p>
    <w:p>
      <w:pPr>
        <w:spacing w:line="261" w:lineRule="auto" w:before="40"/>
        <w:ind w:left="306" w:right="142" w:hanging="162"/>
        <w:jc w:val="left"/>
        <w:rPr>
          <w:sz w:val="14"/>
        </w:rPr>
      </w:pPr>
      <w:r>
        <w:rPr>
          <w:sz w:val="14"/>
          <w:vertAlign w:val="superscript"/>
        </w:rPr>
        <w:t>(a)</w:t>
      </w:r>
      <w:r>
        <w:rPr>
          <w:spacing w:val="40"/>
          <w:sz w:val="14"/>
          <w:vertAlign w:val="baseline"/>
        </w:rPr>
        <w:t> </w:t>
      </w:r>
      <w:r>
        <w:rPr>
          <w:sz w:val="14"/>
          <w:vertAlign w:val="baseline"/>
        </w:rPr>
        <w:t>Comirnaty</w:t>
      </w:r>
      <w:r>
        <w:rPr>
          <w:spacing w:val="12"/>
          <w:sz w:val="14"/>
          <w:vertAlign w:val="baseline"/>
        </w:rPr>
        <w:t> </w:t>
      </w:r>
      <w:r>
        <w:rPr>
          <w:sz w:val="14"/>
          <w:vertAlign w:val="baseline"/>
        </w:rPr>
        <w:t>includes</w:t>
      </w:r>
      <w:r>
        <w:rPr>
          <w:spacing w:val="12"/>
          <w:sz w:val="14"/>
          <w:vertAlign w:val="baseline"/>
        </w:rPr>
        <w:t> </w:t>
      </w:r>
      <w:r>
        <w:rPr>
          <w:sz w:val="14"/>
          <w:vertAlign w:val="baseline"/>
        </w:rPr>
        <w:t>direct</w:t>
      </w:r>
      <w:r>
        <w:rPr>
          <w:spacing w:val="12"/>
          <w:sz w:val="14"/>
          <w:vertAlign w:val="baseline"/>
        </w:rPr>
        <w:t> </w:t>
      </w:r>
      <w:r>
        <w:rPr>
          <w:sz w:val="14"/>
          <w:vertAlign w:val="baseline"/>
        </w:rPr>
        <w:t>sales</w:t>
      </w:r>
      <w:r>
        <w:rPr>
          <w:spacing w:val="12"/>
          <w:sz w:val="14"/>
          <w:vertAlign w:val="baseline"/>
        </w:rPr>
        <w:t> </w:t>
      </w:r>
      <w:r>
        <w:rPr>
          <w:sz w:val="14"/>
          <w:vertAlign w:val="baseline"/>
        </w:rPr>
        <w:t>and Alliance</w:t>
      </w:r>
      <w:r>
        <w:rPr>
          <w:spacing w:val="12"/>
          <w:sz w:val="14"/>
          <w:vertAlign w:val="baseline"/>
        </w:rPr>
        <w:t> </w:t>
      </w:r>
      <w:r>
        <w:rPr>
          <w:sz w:val="14"/>
          <w:vertAlign w:val="baseline"/>
        </w:rPr>
        <w:t>revenues</w:t>
      </w:r>
      <w:r>
        <w:rPr>
          <w:spacing w:val="12"/>
          <w:sz w:val="14"/>
          <w:vertAlign w:val="baseline"/>
        </w:rPr>
        <w:t> </w:t>
      </w:r>
      <w:r>
        <w:rPr>
          <w:sz w:val="14"/>
          <w:vertAlign w:val="baseline"/>
        </w:rPr>
        <w:t>related</w:t>
      </w:r>
      <w:r>
        <w:rPr>
          <w:spacing w:val="12"/>
          <w:sz w:val="14"/>
          <w:vertAlign w:val="baseline"/>
        </w:rPr>
        <w:t> </w:t>
      </w:r>
      <w:r>
        <w:rPr>
          <w:sz w:val="14"/>
          <w:vertAlign w:val="baseline"/>
        </w:rPr>
        <w:t>to</w:t>
      </w:r>
      <w:r>
        <w:rPr>
          <w:spacing w:val="12"/>
          <w:sz w:val="14"/>
          <w:vertAlign w:val="baseline"/>
        </w:rPr>
        <w:t> </w:t>
      </w:r>
      <w:r>
        <w:rPr>
          <w:sz w:val="14"/>
          <w:vertAlign w:val="baseline"/>
        </w:rPr>
        <w:t>sales</w:t>
      </w:r>
      <w:r>
        <w:rPr>
          <w:spacing w:val="12"/>
          <w:sz w:val="14"/>
          <w:vertAlign w:val="baseline"/>
        </w:rPr>
        <w:t> </w:t>
      </w:r>
      <w:r>
        <w:rPr>
          <w:sz w:val="14"/>
          <w:vertAlign w:val="baseline"/>
        </w:rPr>
        <w:t>of</w:t>
      </w:r>
      <w:r>
        <w:rPr>
          <w:spacing w:val="12"/>
          <w:sz w:val="14"/>
          <w:vertAlign w:val="baseline"/>
        </w:rPr>
        <w:t> </w:t>
      </w:r>
      <w:r>
        <w:rPr>
          <w:sz w:val="14"/>
          <w:vertAlign w:val="baseline"/>
        </w:rPr>
        <w:t>the</w:t>
      </w:r>
      <w:r>
        <w:rPr>
          <w:spacing w:val="12"/>
          <w:sz w:val="14"/>
          <w:vertAlign w:val="baseline"/>
        </w:rPr>
        <w:t> </w:t>
      </w:r>
      <w:r>
        <w:rPr>
          <w:sz w:val="14"/>
          <w:vertAlign w:val="baseline"/>
        </w:rPr>
        <w:t>Pfizer-BioNTech</w:t>
      </w:r>
      <w:r>
        <w:rPr>
          <w:spacing w:val="12"/>
          <w:sz w:val="14"/>
          <w:vertAlign w:val="baseline"/>
        </w:rPr>
        <w:t> </w:t>
      </w:r>
      <w:r>
        <w:rPr>
          <w:sz w:val="14"/>
          <w:vertAlign w:val="baseline"/>
        </w:rPr>
        <w:t>COVID-19</w:t>
      </w:r>
      <w:r>
        <w:rPr>
          <w:spacing w:val="12"/>
          <w:sz w:val="14"/>
          <w:vertAlign w:val="baseline"/>
        </w:rPr>
        <w:t> </w:t>
      </w:r>
      <w:r>
        <w:rPr>
          <w:sz w:val="14"/>
          <w:vertAlign w:val="baseline"/>
        </w:rPr>
        <w:t>vaccine,</w:t>
      </w:r>
      <w:r>
        <w:rPr>
          <w:spacing w:val="12"/>
          <w:sz w:val="14"/>
          <w:vertAlign w:val="baseline"/>
        </w:rPr>
        <w:t> </w:t>
      </w:r>
      <w:r>
        <w:rPr>
          <w:sz w:val="14"/>
          <w:vertAlign w:val="baseline"/>
        </w:rPr>
        <w:t>which</w:t>
      </w:r>
      <w:r>
        <w:rPr>
          <w:spacing w:val="12"/>
          <w:sz w:val="14"/>
          <w:vertAlign w:val="baseline"/>
        </w:rPr>
        <w:t> </w:t>
      </w:r>
      <w:r>
        <w:rPr>
          <w:sz w:val="14"/>
          <w:vertAlign w:val="baseline"/>
        </w:rPr>
        <w:t>are</w:t>
      </w:r>
      <w:r>
        <w:rPr>
          <w:spacing w:val="12"/>
          <w:sz w:val="14"/>
          <w:vertAlign w:val="baseline"/>
        </w:rPr>
        <w:t> </w:t>
      </w:r>
      <w:r>
        <w:rPr>
          <w:sz w:val="14"/>
          <w:vertAlign w:val="baseline"/>
        </w:rPr>
        <w:t>recorded</w:t>
      </w:r>
      <w:r>
        <w:rPr>
          <w:spacing w:val="12"/>
          <w:sz w:val="14"/>
          <w:vertAlign w:val="baseline"/>
        </w:rPr>
        <w:t> </w:t>
      </w:r>
      <w:r>
        <w:rPr>
          <w:sz w:val="14"/>
          <w:vertAlign w:val="baseline"/>
        </w:rPr>
        <w:t>within</w:t>
      </w:r>
      <w:r>
        <w:rPr>
          <w:spacing w:val="12"/>
          <w:sz w:val="14"/>
          <w:vertAlign w:val="baseline"/>
        </w:rPr>
        <w:t> </w:t>
      </w:r>
      <w:r>
        <w:rPr>
          <w:sz w:val="14"/>
          <w:vertAlign w:val="baseline"/>
        </w:rPr>
        <w:t>our</w:t>
      </w:r>
      <w:r>
        <w:rPr>
          <w:spacing w:val="12"/>
          <w:sz w:val="14"/>
          <w:vertAlign w:val="baseline"/>
        </w:rPr>
        <w:t> </w:t>
      </w:r>
      <w:r>
        <w:rPr>
          <w:sz w:val="14"/>
          <w:vertAlign w:val="baseline"/>
        </w:rPr>
        <w:t>Primary</w:t>
      </w:r>
      <w:r>
        <w:rPr>
          <w:spacing w:val="12"/>
          <w:sz w:val="14"/>
          <w:vertAlign w:val="baseline"/>
        </w:rPr>
        <w:t> </w:t>
      </w:r>
      <w:r>
        <w:rPr>
          <w:sz w:val="14"/>
          <w:vertAlign w:val="baseline"/>
        </w:rPr>
        <w:t>Care</w:t>
      </w:r>
      <w:r>
        <w:rPr>
          <w:spacing w:val="12"/>
          <w:sz w:val="14"/>
          <w:vertAlign w:val="baseline"/>
        </w:rPr>
        <w:t> </w:t>
      </w:r>
      <w:r>
        <w:rPr>
          <w:sz w:val="14"/>
          <w:vertAlign w:val="baseline"/>
        </w:rPr>
        <w:t>customer</w:t>
      </w:r>
      <w:r>
        <w:rPr>
          <w:spacing w:val="12"/>
          <w:sz w:val="14"/>
          <w:vertAlign w:val="baseline"/>
        </w:rPr>
        <w:t> </w:t>
      </w:r>
      <w:r>
        <w:rPr>
          <w:sz w:val="14"/>
          <w:vertAlign w:val="baseline"/>
        </w:rPr>
        <w:t>group.</w:t>
      </w:r>
      <w:r>
        <w:rPr>
          <w:spacing w:val="12"/>
          <w:sz w:val="14"/>
          <w:vertAlign w:val="baseline"/>
        </w:rPr>
        <w:t> </w:t>
      </w:r>
      <w:r>
        <w:rPr>
          <w:sz w:val="14"/>
          <w:vertAlign w:val="baseline"/>
        </w:rPr>
        <w:t>It</w:t>
      </w:r>
      <w:r>
        <w:rPr>
          <w:spacing w:val="12"/>
          <w:sz w:val="14"/>
          <w:vertAlign w:val="baseline"/>
        </w:rPr>
        <w:t> </w:t>
      </w:r>
      <w:r>
        <w:rPr>
          <w:sz w:val="14"/>
          <w:vertAlign w:val="baseline"/>
        </w:rPr>
        <w:t>does</w:t>
      </w:r>
      <w:r>
        <w:rPr>
          <w:spacing w:val="12"/>
          <w:sz w:val="14"/>
          <w:vertAlign w:val="baseline"/>
        </w:rPr>
        <w:t> </w:t>
      </w:r>
      <w:r>
        <w:rPr>
          <w:sz w:val="14"/>
          <w:vertAlign w:val="baseline"/>
        </w:rPr>
        <w:t>not</w:t>
      </w:r>
      <w:r>
        <w:rPr>
          <w:spacing w:val="12"/>
          <w:sz w:val="14"/>
          <w:vertAlign w:val="baseline"/>
        </w:rPr>
        <w:t> </w:t>
      </w:r>
      <w:r>
        <w:rPr>
          <w:sz w:val="14"/>
          <w:vertAlign w:val="baseline"/>
        </w:rPr>
        <w:t>include</w:t>
      </w:r>
      <w:r>
        <w:rPr>
          <w:spacing w:val="40"/>
          <w:sz w:val="14"/>
          <w:vertAlign w:val="baseline"/>
        </w:rPr>
        <w:t> </w:t>
      </w:r>
      <w:r>
        <w:rPr>
          <w:sz w:val="14"/>
          <w:vertAlign w:val="baseline"/>
        </w:rPr>
        <w:t>revenues</w:t>
      </w:r>
      <w:r>
        <w:rPr>
          <w:spacing w:val="10"/>
          <w:sz w:val="14"/>
          <w:vertAlign w:val="baseline"/>
        </w:rPr>
        <w:t> </w:t>
      </w:r>
      <w:r>
        <w:rPr>
          <w:sz w:val="14"/>
          <w:vertAlign w:val="baseline"/>
        </w:rPr>
        <w:t>for</w:t>
      </w:r>
      <w:r>
        <w:rPr>
          <w:spacing w:val="10"/>
          <w:sz w:val="14"/>
          <w:vertAlign w:val="baseline"/>
        </w:rPr>
        <w:t> </w:t>
      </w:r>
      <w:r>
        <w:rPr>
          <w:sz w:val="14"/>
          <w:vertAlign w:val="baseline"/>
        </w:rPr>
        <w:t>certain</w:t>
      </w:r>
      <w:r>
        <w:rPr>
          <w:spacing w:val="10"/>
          <w:sz w:val="14"/>
          <w:vertAlign w:val="baseline"/>
        </w:rPr>
        <w:t> </w:t>
      </w:r>
      <w:r>
        <w:rPr>
          <w:sz w:val="14"/>
          <w:vertAlign w:val="baseline"/>
        </w:rPr>
        <w:t>Comirnaty-related</w:t>
      </w:r>
      <w:r>
        <w:rPr>
          <w:spacing w:val="10"/>
          <w:sz w:val="14"/>
          <w:vertAlign w:val="baseline"/>
        </w:rPr>
        <w:t> </w:t>
      </w:r>
      <w:r>
        <w:rPr>
          <w:sz w:val="14"/>
          <w:vertAlign w:val="baseline"/>
        </w:rPr>
        <w:t>manufacturing</w:t>
      </w:r>
      <w:r>
        <w:rPr>
          <w:spacing w:val="10"/>
          <w:sz w:val="14"/>
          <w:vertAlign w:val="baseline"/>
        </w:rPr>
        <w:t> </w:t>
      </w:r>
      <w:r>
        <w:rPr>
          <w:sz w:val="14"/>
          <w:vertAlign w:val="baseline"/>
        </w:rPr>
        <w:t>activities</w:t>
      </w:r>
      <w:r>
        <w:rPr>
          <w:spacing w:val="10"/>
          <w:sz w:val="14"/>
          <w:vertAlign w:val="baseline"/>
        </w:rPr>
        <w:t> </w:t>
      </w:r>
      <w:r>
        <w:rPr>
          <w:sz w:val="14"/>
          <w:vertAlign w:val="baseline"/>
        </w:rPr>
        <w:t>performed</w:t>
      </w:r>
      <w:r>
        <w:rPr>
          <w:spacing w:val="10"/>
          <w:sz w:val="14"/>
          <w:vertAlign w:val="baseline"/>
        </w:rPr>
        <w:t> </w:t>
      </w:r>
      <w:r>
        <w:rPr>
          <w:sz w:val="14"/>
          <w:vertAlign w:val="baseline"/>
        </w:rPr>
        <w:t>on</w:t>
      </w:r>
      <w:r>
        <w:rPr>
          <w:spacing w:val="10"/>
          <w:sz w:val="14"/>
          <w:vertAlign w:val="baseline"/>
        </w:rPr>
        <w:t> </w:t>
      </w:r>
      <w:r>
        <w:rPr>
          <w:sz w:val="14"/>
          <w:vertAlign w:val="baseline"/>
        </w:rPr>
        <w:t>behalf</w:t>
      </w:r>
      <w:r>
        <w:rPr>
          <w:spacing w:val="10"/>
          <w:sz w:val="14"/>
          <w:vertAlign w:val="baseline"/>
        </w:rPr>
        <w:t> </w:t>
      </w:r>
      <w:r>
        <w:rPr>
          <w:sz w:val="14"/>
          <w:vertAlign w:val="baseline"/>
        </w:rPr>
        <w:t>of</w:t>
      </w:r>
      <w:r>
        <w:rPr>
          <w:spacing w:val="10"/>
          <w:sz w:val="14"/>
          <w:vertAlign w:val="baseline"/>
        </w:rPr>
        <w:t> </w:t>
      </w:r>
      <w:r>
        <w:rPr>
          <w:sz w:val="14"/>
          <w:vertAlign w:val="baseline"/>
        </w:rPr>
        <w:t>BioNTech,</w:t>
      </w:r>
      <w:r>
        <w:rPr>
          <w:spacing w:val="10"/>
          <w:sz w:val="14"/>
          <w:vertAlign w:val="baseline"/>
        </w:rPr>
        <w:t> </w:t>
      </w:r>
      <w:r>
        <w:rPr>
          <w:sz w:val="14"/>
          <w:vertAlign w:val="baseline"/>
        </w:rPr>
        <w:t>which</w:t>
      </w:r>
      <w:r>
        <w:rPr>
          <w:spacing w:val="10"/>
          <w:sz w:val="14"/>
          <w:vertAlign w:val="baseline"/>
        </w:rPr>
        <w:t> </w:t>
      </w:r>
      <w:r>
        <w:rPr>
          <w:sz w:val="14"/>
          <w:vertAlign w:val="baseline"/>
        </w:rPr>
        <w:t>are</w:t>
      </w:r>
      <w:r>
        <w:rPr>
          <w:spacing w:val="10"/>
          <w:sz w:val="14"/>
          <w:vertAlign w:val="baseline"/>
        </w:rPr>
        <w:t> </w:t>
      </w:r>
      <w:r>
        <w:rPr>
          <w:sz w:val="14"/>
          <w:vertAlign w:val="baseline"/>
        </w:rPr>
        <w:t>included</w:t>
      </w:r>
      <w:r>
        <w:rPr>
          <w:spacing w:val="10"/>
          <w:sz w:val="14"/>
          <w:vertAlign w:val="baseline"/>
        </w:rPr>
        <w:t> </w:t>
      </w:r>
      <w:r>
        <w:rPr>
          <w:sz w:val="14"/>
          <w:vertAlign w:val="baseline"/>
        </w:rPr>
        <w:t>in</w:t>
      </w:r>
      <w:r>
        <w:rPr>
          <w:spacing w:val="10"/>
          <w:sz w:val="14"/>
          <w:vertAlign w:val="baseline"/>
        </w:rPr>
        <w:t> </w:t>
      </w:r>
      <w:r>
        <w:rPr>
          <w:sz w:val="14"/>
          <w:vertAlign w:val="baseline"/>
        </w:rPr>
        <w:t>PC1,</w:t>
      </w:r>
      <w:r>
        <w:rPr>
          <w:spacing w:val="10"/>
          <w:sz w:val="14"/>
          <w:vertAlign w:val="baseline"/>
        </w:rPr>
        <w:t> </w:t>
      </w:r>
      <w:r>
        <w:rPr>
          <w:sz w:val="14"/>
          <w:vertAlign w:val="baseline"/>
        </w:rPr>
        <w:t>which</w:t>
      </w:r>
      <w:r>
        <w:rPr>
          <w:spacing w:val="10"/>
          <w:sz w:val="14"/>
          <w:vertAlign w:val="baseline"/>
        </w:rPr>
        <w:t> </w:t>
      </w:r>
      <w:r>
        <w:rPr>
          <w:sz w:val="14"/>
          <w:vertAlign w:val="baseline"/>
        </w:rPr>
        <w:t>is</w:t>
      </w:r>
      <w:r>
        <w:rPr>
          <w:spacing w:val="10"/>
          <w:sz w:val="14"/>
          <w:vertAlign w:val="baseline"/>
        </w:rPr>
        <w:t> </w:t>
      </w:r>
      <w:r>
        <w:rPr>
          <w:sz w:val="14"/>
          <w:vertAlign w:val="baseline"/>
        </w:rPr>
        <w:t>part</w:t>
      </w:r>
      <w:r>
        <w:rPr>
          <w:spacing w:val="10"/>
          <w:sz w:val="14"/>
          <w:vertAlign w:val="baseline"/>
        </w:rPr>
        <w:t> </w:t>
      </w:r>
      <w:r>
        <w:rPr>
          <w:sz w:val="14"/>
          <w:vertAlign w:val="baseline"/>
        </w:rPr>
        <w:t>of</w:t>
      </w:r>
      <w:r>
        <w:rPr>
          <w:spacing w:val="10"/>
          <w:sz w:val="14"/>
          <w:vertAlign w:val="baseline"/>
        </w:rPr>
        <w:t> </w:t>
      </w:r>
      <w:r>
        <w:rPr>
          <w:sz w:val="14"/>
          <w:vertAlign w:val="baseline"/>
        </w:rPr>
        <w:t>the</w:t>
      </w:r>
      <w:r>
        <w:rPr>
          <w:spacing w:val="10"/>
          <w:sz w:val="14"/>
          <w:vertAlign w:val="baseline"/>
        </w:rPr>
        <w:t> </w:t>
      </w:r>
      <w:r>
        <w:rPr>
          <w:sz w:val="14"/>
          <w:vertAlign w:val="baseline"/>
        </w:rPr>
        <w:t>Business</w:t>
      </w:r>
      <w:r>
        <w:rPr>
          <w:spacing w:val="10"/>
          <w:sz w:val="14"/>
          <w:vertAlign w:val="baseline"/>
        </w:rPr>
        <w:t> </w:t>
      </w:r>
      <w:r>
        <w:rPr>
          <w:sz w:val="14"/>
          <w:vertAlign w:val="baseline"/>
        </w:rPr>
        <w:t>Innovation</w:t>
      </w:r>
      <w:r>
        <w:rPr>
          <w:spacing w:val="10"/>
          <w:sz w:val="14"/>
          <w:vertAlign w:val="baseline"/>
        </w:rPr>
        <w:t> </w:t>
      </w:r>
      <w:r>
        <w:rPr>
          <w:sz w:val="14"/>
          <w:vertAlign w:val="baseline"/>
        </w:rPr>
        <w:t>operating</w:t>
      </w:r>
      <w:r>
        <w:rPr>
          <w:spacing w:val="10"/>
          <w:sz w:val="14"/>
          <w:vertAlign w:val="baseline"/>
        </w:rPr>
        <w:t> </w:t>
      </w:r>
      <w:r>
        <w:rPr>
          <w:sz w:val="14"/>
          <w:vertAlign w:val="baseline"/>
        </w:rPr>
        <w:t>segment.</w:t>
      </w:r>
      <w:r>
        <w:rPr>
          <w:spacing w:val="10"/>
          <w:sz w:val="14"/>
          <w:vertAlign w:val="baseline"/>
        </w:rPr>
        <w:t> </w:t>
      </w:r>
      <w:r>
        <w:rPr>
          <w:sz w:val="14"/>
          <w:vertAlign w:val="baseline"/>
        </w:rPr>
        <w:t>See</w:t>
      </w:r>
      <w:r>
        <w:rPr>
          <w:spacing w:val="11"/>
          <w:sz w:val="14"/>
          <w:vertAlign w:val="baseline"/>
        </w:rPr>
        <w:t> </w:t>
      </w:r>
      <w:hyperlink w:history="true" w:anchor="_bookmark20">
        <w:r>
          <w:rPr>
            <w:i/>
            <w:color w:val="0000FF"/>
            <w:sz w:val="14"/>
            <w:u w:val="single" w:color="0000FF"/>
            <w:vertAlign w:val="baseline"/>
          </w:rPr>
          <w:t>Note</w:t>
        </w:r>
      </w:hyperlink>
      <w:r>
        <w:rPr>
          <w:i/>
          <w:color w:val="0000FF"/>
          <w:spacing w:val="40"/>
          <w:sz w:val="14"/>
          <w:vertAlign w:val="baseline"/>
        </w:rPr>
        <w:t> </w:t>
      </w:r>
      <w:hyperlink w:history="true" w:anchor="_bookmark20">
        <w:r>
          <w:rPr>
            <w:i/>
            <w:color w:val="0000FF"/>
            <w:spacing w:val="-4"/>
            <w:sz w:val="14"/>
            <w:u w:val="single" w:color="0000FF"/>
            <w:vertAlign w:val="baseline"/>
          </w:rPr>
          <w:t>13C</w:t>
        </w:r>
      </w:hyperlink>
      <w:r>
        <w:rPr>
          <w:spacing w:val="-4"/>
          <w:sz w:val="14"/>
          <w:vertAlign w:val="baseline"/>
        </w:rPr>
        <w:t>.</w:t>
      </w:r>
    </w:p>
    <w:p>
      <w:pPr>
        <w:spacing w:before="14"/>
        <w:ind w:left="144" w:right="0" w:firstLine="0"/>
        <w:jc w:val="left"/>
        <w:rPr>
          <w:sz w:val="14"/>
        </w:rPr>
      </w:pPr>
      <w:r>
        <w:rPr>
          <w:sz w:val="14"/>
        </w:rPr>
        <w:t>*</w:t>
      </w:r>
      <w:r>
        <w:rPr>
          <w:spacing w:val="44"/>
          <w:sz w:val="14"/>
        </w:rPr>
        <w:t>  </w:t>
      </w:r>
      <w:r>
        <w:rPr>
          <w:sz w:val="14"/>
        </w:rPr>
        <w:t>Indicates</w:t>
      </w:r>
      <w:r>
        <w:rPr>
          <w:spacing w:val="4"/>
          <w:sz w:val="14"/>
        </w:rPr>
        <w:t> </w:t>
      </w:r>
      <w:r>
        <w:rPr>
          <w:sz w:val="14"/>
        </w:rPr>
        <w:t>calculation</w:t>
      </w:r>
      <w:r>
        <w:rPr>
          <w:spacing w:val="4"/>
          <w:sz w:val="14"/>
        </w:rPr>
        <w:t> </w:t>
      </w:r>
      <w:r>
        <w:rPr>
          <w:sz w:val="14"/>
        </w:rPr>
        <w:t>not</w:t>
      </w:r>
      <w:r>
        <w:rPr>
          <w:spacing w:val="4"/>
          <w:sz w:val="14"/>
        </w:rPr>
        <w:t> </w:t>
      </w:r>
      <w:r>
        <w:rPr>
          <w:spacing w:val="-2"/>
          <w:sz w:val="14"/>
        </w:rPr>
        <w:t>meaningful.</w:t>
      </w:r>
    </w:p>
    <w:p>
      <w:pPr>
        <w:pStyle w:val="BodyText"/>
        <w:spacing w:line="249" w:lineRule="auto" w:before="98"/>
        <w:ind w:left="144" w:right="309"/>
        <w:jc w:val="both"/>
      </w:pPr>
      <w:r>
        <w:rPr/>
        <w:t>See the </w:t>
      </w:r>
      <w:r>
        <w:rPr>
          <w:i/>
        </w:rPr>
        <w:t>Item 1. Business</w:t>
      </w:r>
      <w:r>
        <w:rPr/>
        <w:t>—</w:t>
      </w:r>
      <w:r>
        <w:rPr>
          <w:i/>
        </w:rPr>
        <w:t>Patents and Other Intellectual Property Rights </w:t>
      </w:r>
      <w:r>
        <w:rPr/>
        <w:t>section of our 2022 Form 10-K for information regarding the expiration of various patent</w:t>
      </w:r>
      <w:r>
        <w:rPr>
          <w:spacing w:val="-2"/>
        </w:rPr>
        <w:t> </w:t>
      </w:r>
      <w:r>
        <w:rPr/>
        <w:t>rights,</w:t>
      </w:r>
      <w:r>
        <w:rPr>
          <w:spacing w:val="-1"/>
        </w:rPr>
        <w:t> </w:t>
      </w:r>
      <w:hyperlink w:history="true" w:anchor="_bookmark19">
        <w:r>
          <w:rPr>
            <w:i/>
            <w:color w:val="0000FF"/>
            <w:u w:val="single" w:color="0000FF"/>
          </w:rPr>
          <w:t>Note</w:t>
        </w:r>
        <w:r>
          <w:rPr>
            <w:i/>
            <w:color w:val="0000FF"/>
            <w:spacing w:val="-2"/>
            <w:u w:val="single" w:color="0000FF"/>
          </w:rPr>
          <w:t> </w:t>
        </w:r>
        <w:r>
          <w:rPr>
            <w:i/>
            <w:color w:val="0000FF"/>
            <w:u w:val="single" w:color="0000FF"/>
          </w:rPr>
          <w:t>12</w:t>
        </w:r>
      </w:hyperlink>
      <w:r>
        <w:rPr>
          <w:i/>
          <w:color w:val="0000FF"/>
          <w:spacing w:val="-1"/>
        </w:rPr>
        <w:t> </w:t>
      </w:r>
      <w:r>
        <w:rPr/>
        <w:t>for</w:t>
      </w:r>
      <w:r>
        <w:rPr>
          <w:spacing w:val="-2"/>
        </w:rPr>
        <w:t> </w:t>
      </w:r>
      <w:r>
        <w:rPr/>
        <w:t>a</w:t>
      </w:r>
      <w:r>
        <w:rPr>
          <w:spacing w:val="-2"/>
        </w:rPr>
        <w:t> </w:t>
      </w:r>
      <w:r>
        <w:rPr/>
        <w:t>discussion</w:t>
      </w:r>
      <w:r>
        <w:rPr>
          <w:spacing w:val="-2"/>
        </w:rPr>
        <w:t> </w:t>
      </w:r>
      <w:r>
        <w:rPr/>
        <w:t>of</w:t>
      </w:r>
      <w:r>
        <w:rPr>
          <w:spacing w:val="-2"/>
        </w:rPr>
        <w:t> </w:t>
      </w:r>
      <w:r>
        <w:rPr/>
        <w:t>recent</w:t>
      </w:r>
      <w:r>
        <w:rPr>
          <w:spacing w:val="-2"/>
        </w:rPr>
        <w:t> </w:t>
      </w:r>
      <w:r>
        <w:rPr/>
        <w:t>developments</w:t>
      </w:r>
      <w:r>
        <w:rPr>
          <w:spacing w:val="-2"/>
        </w:rPr>
        <w:t> </w:t>
      </w:r>
      <w:r>
        <w:rPr/>
        <w:t>concerning</w:t>
      </w:r>
      <w:r>
        <w:rPr>
          <w:spacing w:val="-2"/>
        </w:rPr>
        <w:t> </w:t>
      </w:r>
      <w:r>
        <w:rPr/>
        <w:t>patent</w:t>
      </w:r>
      <w:r>
        <w:rPr>
          <w:spacing w:val="-2"/>
        </w:rPr>
        <w:t> </w:t>
      </w:r>
      <w:r>
        <w:rPr/>
        <w:t>and</w:t>
      </w:r>
      <w:r>
        <w:rPr>
          <w:spacing w:val="-2"/>
        </w:rPr>
        <w:t> </w:t>
      </w:r>
      <w:r>
        <w:rPr/>
        <w:t>product</w:t>
      </w:r>
      <w:r>
        <w:rPr>
          <w:spacing w:val="-2"/>
        </w:rPr>
        <w:t> </w:t>
      </w:r>
      <w:r>
        <w:rPr/>
        <w:t>litigation</w:t>
      </w:r>
      <w:r>
        <w:rPr>
          <w:spacing w:val="-2"/>
        </w:rPr>
        <w:t> </w:t>
      </w:r>
      <w:r>
        <w:rPr/>
        <w:t>relating</w:t>
      </w:r>
      <w:r>
        <w:rPr>
          <w:spacing w:val="-2"/>
        </w:rPr>
        <w:t> </w:t>
      </w:r>
      <w:r>
        <w:rPr/>
        <w:t>to</w:t>
      </w:r>
      <w:r>
        <w:rPr>
          <w:spacing w:val="-2"/>
        </w:rPr>
        <w:t> </w:t>
      </w:r>
      <w:r>
        <w:rPr/>
        <w:t>certain</w:t>
      </w:r>
      <w:r>
        <w:rPr>
          <w:spacing w:val="-2"/>
        </w:rPr>
        <w:t> </w:t>
      </w:r>
      <w:r>
        <w:rPr/>
        <w:t>of</w:t>
      </w:r>
      <w:r>
        <w:rPr>
          <w:spacing w:val="-2"/>
        </w:rPr>
        <w:t> </w:t>
      </w:r>
      <w:r>
        <w:rPr/>
        <w:t>the</w:t>
      </w:r>
      <w:r>
        <w:rPr>
          <w:spacing w:val="-2"/>
        </w:rPr>
        <w:t> </w:t>
      </w:r>
      <w:r>
        <w:rPr/>
        <w:t>products</w:t>
      </w:r>
      <w:r>
        <w:rPr>
          <w:spacing w:val="-2"/>
        </w:rPr>
        <w:t> </w:t>
      </w:r>
      <w:r>
        <w:rPr/>
        <w:t>discussed</w:t>
      </w:r>
      <w:r>
        <w:rPr>
          <w:spacing w:val="-2"/>
        </w:rPr>
        <w:t> </w:t>
      </w:r>
      <w:r>
        <w:rPr/>
        <w:t>above</w:t>
      </w:r>
      <w:r>
        <w:rPr>
          <w:spacing w:val="-2"/>
        </w:rPr>
        <w:t> </w:t>
      </w:r>
      <w:r>
        <w:rPr/>
        <w:t>and </w:t>
      </w:r>
      <w:hyperlink w:history="true" w:anchor="_bookmark20">
        <w:r>
          <w:rPr>
            <w:i/>
            <w:color w:val="0000FF"/>
            <w:u w:val="single" w:color="0000FF"/>
          </w:rPr>
          <w:t>Note 13C</w:t>
        </w:r>
      </w:hyperlink>
      <w:r>
        <w:rPr>
          <w:i/>
          <w:color w:val="0000FF"/>
        </w:rPr>
        <w:t> </w:t>
      </w:r>
      <w:r>
        <w:rPr/>
        <w:t>for additional information regarding the primary indications or class of the selected products discussed above.</w:t>
      </w:r>
    </w:p>
    <w:p>
      <w:pPr>
        <w:pStyle w:val="Heading3"/>
        <w:spacing w:before="151"/>
        <w:jc w:val="both"/>
      </w:pPr>
      <w:bookmarkStart w:name="_bookmark26" w:id="27"/>
      <w:bookmarkEnd w:id="27"/>
      <w:r>
        <w:rPr>
          <w:b w:val="0"/>
        </w:rPr>
      </w:r>
      <w:r>
        <w:rPr>
          <w:color w:val="04497C"/>
        </w:rPr>
        <w:t>Costs</w:t>
      </w:r>
      <w:r>
        <w:rPr>
          <w:color w:val="04497C"/>
          <w:spacing w:val="-1"/>
        </w:rPr>
        <w:t> </w:t>
      </w:r>
      <w:r>
        <w:rPr>
          <w:color w:val="04497C"/>
        </w:rPr>
        <w:t>and</w:t>
      </w:r>
      <w:r>
        <w:rPr>
          <w:color w:val="04497C"/>
          <w:spacing w:val="-1"/>
        </w:rPr>
        <w:t> </w:t>
      </w:r>
      <w:r>
        <w:rPr>
          <w:color w:val="04497C"/>
          <w:spacing w:val="-2"/>
        </w:rPr>
        <w:t>Expenses</w:t>
      </w:r>
    </w:p>
    <w:p>
      <w:pPr>
        <w:pStyle w:val="BodyText"/>
        <w:spacing w:before="50"/>
        <w:ind w:left="162"/>
        <w:jc w:val="both"/>
      </w:pPr>
      <w:r>
        <w:rPr/>
        <mc:AlternateContent>
          <mc:Choice Requires="wps">
            <w:drawing>
              <wp:anchor distT="0" distB="0" distL="0" distR="0" allowOverlap="1" layoutInCell="1" locked="0" behindDoc="1" simplePos="0" relativeHeight="487753728">
                <wp:simplePos x="0" y="0"/>
                <wp:positionH relativeFrom="page">
                  <wp:posOffset>231444</wp:posOffset>
                </wp:positionH>
                <wp:positionV relativeFrom="paragraph">
                  <wp:posOffset>172760</wp:posOffset>
                </wp:positionV>
                <wp:extent cx="7312659" cy="17145"/>
                <wp:effectExtent l="0" t="0" r="0" b="0"/>
                <wp:wrapTopAndBottom/>
                <wp:docPr id="688" name="Graphic 688"/>
                <wp:cNvGraphicFramePr>
                  <a:graphicFrameLocks/>
                </wp:cNvGraphicFramePr>
                <a:graphic>
                  <a:graphicData uri="http://schemas.microsoft.com/office/word/2010/wordprocessingShape">
                    <wps:wsp>
                      <wps:cNvPr id="688" name="Graphic 688"/>
                      <wps:cNvSpPr/>
                      <wps:spPr>
                        <a:xfrm>
                          <a:off x="0" y="0"/>
                          <a:ext cx="7312659" cy="17145"/>
                        </a:xfrm>
                        <a:custGeom>
                          <a:avLst/>
                          <a:gdLst/>
                          <a:ahLst/>
                          <a:cxnLst/>
                          <a:rect l="l" t="t" r="r" b="b"/>
                          <a:pathLst>
                            <a:path w="7312659" h="17145">
                              <a:moveTo>
                                <a:pt x="7312342" y="0"/>
                              </a:moveTo>
                              <a:lnTo>
                                <a:pt x="7312342" y="0"/>
                              </a:lnTo>
                              <a:lnTo>
                                <a:pt x="0" y="0"/>
                              </a:lnTo>
                              <a:lnTo>
                                <a:pt x="0" y="17145"/>
                              </a:lnTo>
                              <a:lnTo>
                                <a:pt x="7312342" y="17145"/>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13.60316pt;width:575.775027pt;height:1.35pt;mso-position-horizontal-relative:page;mso-position-vertical-relative:paragraph;z-index:-15562752;mso-wrap-distance-left:0;mso-wrap-distance-right:0" id="docshape685" filled="true" fillcolor="#000000" stroked="false">
                <v:fill type="solid"/>
                <w10:wrap type="topAndBottom"/>
              </v:rect>
            </w:pict>
          </mc:Fallback>
        </mc:AlternateContent>
      </w:r>
      <w:r>
        <w:rPr/>
        <w:t>Costs</w:t>
      </w:r>
      <w:r>
        <w:rPr>
          <w:spacing w:val="-1"/>
        </w:rPr>
        <w:t> </w:t>
      </w:r>
      <w:r>
        <w:rPr/>
        <w:t>and</w:t>
      </w:r>
      <w:r>
        <w:rPr>
          <w:spacing w:val="-1"/>
        </w:rPr>
        <w:t> </w:t>
      </w:r>
      <w:r>
        <w:rPr/>
        <w:t>expenses</w:t>
      </w:r>
      <w:r>
        <w:rPr>
          <w:spacing w:val="-1"/>
        </w:rPr>
        <w:t> </w:t>
      </w:r>
      <w:r>
        <w:rPr>
          <w:spacing w:val="-2"/>
        </w:rPr>
        <w:t>follow:</w:t>
      </w:r>
    </w:p>
    <w:p>
      <w:pPr>
        <w:tabs>
          <w:tab w:pos="9256" w:val="left" w:leader="none"/>
        </w:tabs>
        <w:spacing w:before="3" w:after="24"/>
        <w:ind w:left="5597" w:right="0" w:firstLine="0"/>
        <w:jc w:val="left"/>
        <w:rPr>
          <w:sz w:val="17"/>
        </w:rPr>
      </w:pPr>
      <w:r>
        <w:rPr>
          <w:sz w:val="17"/>
        </w:rPr>
        <w:t>Three Months </w:t>
      </w:r>
      <w:r>
        <w:rPr>
          <w:spacing w:val="-2"/>
          <w:sz w:val="17"/>
        </w:rPr>
        <w:t>Ended</w:t>
      </w:r>
      <w:r>
        <w:rPr>
          <w:sz w:val="17"/>
        </w:rPr>
        <w:tab/>
        <w:t>Six Months </w:t>
      </w:r>
      <w:r>
        <w:rPr>
          <w:spacing w:val="-2"/>
          <w:sz w:val="17"/>
        </w:rPr>
        <w:t>Ended</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66"/>
        <w:gridCol w:w="108"/>
        <w:gridCol w:w="1161"/>
        <w:gridCol w:w="95"/>
        <w:gridCol w:w="1175"/>
        <w:gridCol w:w="95"/>
        <w:gridCol w:w="986"/>
        <w:gridCol w:w="95"/>
        <w:gridCol w:w="1175"/>
        <w:gridCol w:w="95"/>
        <w:gridCol w:w="1188"/>
        <w:gridCol w:w="95"/>
        <w:gridCol w:w="986"/>
      </w:tblGrid>
      <w:tr>
        <w:trPr>
          <w:trHeight w:val="191" w:hRule="atLeast"/>
        </w:trPr>
        <w:tc>
          <w:tcPr>
            <w:tcW w:w="4374" w:type="dxa"/>
            <w:gridSpan w:val="2"/>
          </w:tcPr>
          <w:p>
            <w:pPr>
              <w:pStyle w:val="TableParagraph"/>
              <w:rPr>
                <w:sz w:val="12"/>
              </w:rPr>
            </w:pPr>
          </w:p>
        </w:tc>
        <w:tc>
          <w:tcPr>
            <w:tcW w:w="1161" w:type="dxa"/>
            <w:tcBorders>
              <w:top w:val="single" w:sz="6" w:space="0" w:color="000000"/>
            </w:tcBorders>
          </w:tcPr>
          <w:p>
            <w:pPr>
              <w:pStyle w:val="TableParagraph"/>
              <w:spacing w:line="169" w:lineRule="exact" w:before="2"/>
              <w:ind w:right="13"/>
              <w:jc w:val="right"/>
              <w:rPr>
                <w:sz w:val="17"/>
              </w:rPr>
            </w:pPr>
            <w:r>
              <w:rPr>
                <w:sz w:val="17"/>
              </w:rPr>
              <w:t>July </w:t>
            </w:r>
            <w:r>
              <w:rPr>
                <w:spacing w:val="-5"/>
                <w:sz w:val="17"/>
              </w:rPr>
              <w:t>2,</w:t>
            </w:r>
          </w:p>
        </w:tc>
        <w:tc>
          <w:tcPr>
            <w:tcW w:w="95" w:type="dxa"/>
            <w:tcBorders>
              <w:top w:val="single" w:sz="6" w:space="0" w:color="000000"/>
            </w:tcBorders>
          </w:tcPr>
          <w:p>
            <w:pPr>
              <w:pStyle w:val="TableParagraph"/>
              <w:rPr>
                <w:sz w:val="12"/>
              </w:rPr>
            </w:pPr>
          </w:p>
        </w:tc>
        <w:tc>
          <w:tcPr>
            <w:tcW w:w="1175" w:type="dxa"/>
            <w:tcBorders>
              <w:top w:val="single" w:sz="6" w:space="0" w:color="000000"/>
            </w:tcBorders>
          </w:tcPr>
          <w:p>
            <w:pPr>
              <w:pStyle w:val="TableParagraph"/>
              <w:spacing w:line="169" w:lineRule="exact" w:before="2"/>
              <w:ind w:right="17"/>
              <w:jc w:val="right"/>
              <w:rPr>
                <w:sz w:val="17"/>
              </w:rPr>
            </w:pPr>
            <w:r>
              <w:rPr>
                <w:sz w:val="17"/>
              </w:rPr>
              <w:t>July </w:t>
            </w:r>
            <w:r>
              <w:rPr>
                <w:spacing w:val="-5"/>
                <w:sz w:val="17"/>
              </w:rPr>
              <w:t>3,</w:t>
            </w:r>
          </w:p>
        </w:tc>
        <w:tc>
          <w:tcPr>
            <w:tcW w:w="95" w:type="dxa"/>
            <w:tcBorders>
              <w:top w:val="single" w:sz="6" w:space="0" w:color="000000"/>
            </w:tcBorders>
          </w:tcPr>
          <w:p>
            <w:pPr>
              <w:pStyle w:val="TableParagraph"/>
              <w:rPr>
                <w:sz w:val="12"/>
              </w:rPr>
            </w:pPr>
          </w:p>
        </w:tc>
        <w:tc>
          <w:tcPr>
            <w:tcW w:w="986" w:type="dxa"/>
            <w:tcBorders>
              <w:top w:val="single" w:sz="6" w:space="0" w:color="000000"/>
            </w:tcBorders>
          </w:tcPr>
          <w:p>
            <w:pPr>
              <w:pStyle w:val="TableParagraph"/>
              <w:spacing w:line="169" w:lineRule="exact" w:before="2"/>
              <w:ind w:right="15"/>
              <w:jc w:val="right"/>
              <w:rPr>
                <w:sz w:val="17"/>
              </w:rPr>
            </w:pPr>
            <w:r>
              <w:rPr>
                <w:spacing w:val="-10"/>
                <w:sz w:val="17"/>
              </w:rPr>
              <w:t>%</w:t>
            </w:r>
          </w:p>
        </w:tc>
        <w:tc>
          <w:tcPr>
            <w:tcW w:w="95" w:type="dxa"/>
            <w:tcBorders>
              <w:top w:val="single" w:sz="6" w:space="0" w:color="000000"/>
            </w:tcBorders>
          </w:tcPr>
          <w:p>
            <w:pPr>
              <w:pStyle w:val="TableParagraph"/>
              <w:rPr>
                <w:sz w:val="12"/>
              </w:rPr>
            </w:pPr>
          </w:p>
        </w:tc>
        <w:tc>
          <w:tcPr>
            <w:tcW w:w="1175" w:type="dxa"/>
            <w:tcBorders>
              <w:top w:val="single" w:sz="6" w:space="0" w:color="000000"/>
            </w:tcBorders>
          </w:tcPr>
          <w:p>
            <w:pPr>
              <w:pStyle w:val="TableParagraph"/>
              <w:spacing w:line="169" w:lineRule="exact" w:before="2"/>
              <w:ind w:right="19"/>
              <w:jc w:val="right"/>
              <w:rPr>
                <w:sz w:val="17"/>
              </w:rPr>
            </w:pPr>
            <w:r>
              <w:rPr>
                <w:sz w:val="17"/>
              </w:rPr>
              <w:t>July </w:t>
            </w:r>
            <w:r>
              <w:rPr>
                <w:spacing w:val="-5"/>
                <w:sz w:val="17"/>
              </w:rPr>
              <w:t>2,</w:t>
            </w:r>
          </w:p>
        </w:tc>
        <w:tc>
          <w:tcPr>
            <w:tcW w:w="95" w:type="dxa"/>
            <w:tcBorders>
              <w:top w:val="single" w:sz="6" w:space="0" w:color="000000"/>
            </w:tcBorders>
          </w:tcPr>
          <w:p>
            <w:pPr>
              <w:pStyle w:val="TableParagraph"/>
              <w:rPr>
                <w:sz w:val="12"/>
              </w:rPr>
            </w:pPr>
          </w:p>
        </w:tc>
        <w:tc>
          <w:tcPr>
            <w:tcW w:w="1188" w:type="dxa"/>
            <w:tcBorders>
              <w:top w:val="single" w:sz="6" w:space="0" w:color="000000"/>
            </w:tcBorders>
          </w:tcPr>
          <w:p>
            <w:pPr>
              <w:pStyle w:val="TableParagraph"/>
              <w:spacing w:line="169" w:lineRule="exact" w:before="2"/>
              <w:ind w:right="25"/>
              <w:jc w:val="right"/>
              <w:rPr>
                <w:sz w:val="17"/>
              </w:rPr>
            </w:pPr>
            <w:r>
              <w:rPr>
                <w:sz w:val="17"/>
              </w:rPr>
              <w:t>July </w:t>
            </w:r>
            <w:r>
              <w:rPr>
                <w:spacing w:val="-5"/>
                <w:sz w:val="17"/>
              </w:rPr>
              <w:t>3,</w:t>
            </w:r>
          </w:p>
        </w:tc>
        <w:tc>
          <w:tcPr>
            <w:tcW w:w="95" w:type="dxa"/>
            <w:tcBorders>
              <w:top w:val="single" w:sz="6" w:space="0" w:color="000000"/>
            </w:tcBorders>
          </w:tcPr>
          <w:p>
            <w:pPr>
              <w:pStyle w:val="TableParagraph"/>
              <w:rPr>
                <w:sz w:val="12"/>
              </w:rPr>
            </w:pPr>
          </w:p>
        </w:tc>
        <w:tc>
          <w:tcPr>
            <w:tcW w:w="986" w:type="dxa"/>
            <w:tcBorders>
              <w:top w:val="single" w:sz="6" w:space="0" w:color="000000"/>
            </w:tcBorders>
          </w:tcPr>
          <w:p>
            <w:pPr>
              <w:pStyle w:val="TableParagraph"/>
              <w:spacing w:line="169" w:lineRule="exact" w:before="2"/>
              <w:ind w:right="20"/>
              <w:jc w:val="right"/>
              <w:rPr>
                <w:sz w:val="17"/>
              </w:rPr>
            </w:pPr>
            <w:r>
              <w:rPr>
                <w:spacing w:val="-10"/>
                <w:sz w:val="17"/>
              </w:rPr>
              <w:t>%</w:t>
            </w:r>
          </w:p>
        </w:tc>
      </w:tr>
      <w:tr>
        <w:trPr>
          <w:trHeight w:val="212" w:hRule="atLeast"/>
        </w:trPr>
        <w:tc>
          <w:tcPr>
            <w:tcW w:w="4266" w:type="dxa"/>
            <w:tcBorders>
              <w:bottom w:val="single" w:sz="6" w:space="0" w:color="000000"/>
            </w:tcBorders>
          </w:tcPr>
          <w:p>
            <w:pPr>
              <w:pStyle w:val="TableParagraph"/>
              <w:spacing w:before="14"/>
              <w:ind w:left="17"/>
              <w:rPr>
                <w:sz w:val="14"/>
              </w:rPr>
            </w:pPr>
            <w:r>
              <w:rPr>
                <w:spacing w:val="-2"/>
                <w:sz w:val="14"/>
              </w:rPr>
              <w:t>(MILLIONS)</w:t>
            </w:r>
          </w:p>
        </w:tc>
        <w:tc>
          <w:tcPr>
            <w:tcW w:w="108" w:type="dxa"/>
          </w:tcPr>
          <w:p>
            <w:pPr>
              <w:pStyle w:val="TableParagraph"/>
              <w:rPr>
                <w:sz w:val="14"/>
              </w:rPr>
            </w:pPr>
          </w:p>
        </w:tc>
        <w:tc>
          <w:tcPr>
            <w:tcW w:w="1161" w:type="dxa"/>
            <w:tcBorders>
              <w:bottom w:val="single" w:sz="6" w:space="0" w:color="000000"/>
            </w:tcBorders>
          </w:tcPr>
          <w:p>
            <w:pPr>
              <w:pStyle w:val="TableParagraph"/>
              <w:spacing w:line="182" w:lineRule="exact"/>
              <w:ind w:right="13"/>
              <w:jc w:val="right"/>
              <w:rPr>
                <w:sz w:val="17"/>
              </w:rPr>
            </w:pPr>
            <w:r>
              <w:rPr>
                <w:spacing w:val="-4"/>
                <w:sz w:val="17"/>
              </w:rPr>
              <w:t>2023</w:t>
            </w:r>
          </w:p>
        </w:tc>
        <w:tc>
          <w:tcPr>
            <w:tcW w:w="95" w:type="dxa"/>
          </w:tcPr>
          <w:p>
            <w:pPr>
              <w:pStyle w:val="TableParagraph"/>
              <w:rPr>
                <w:sz w:val="14"/>
              </w:rPr>
            </w:pPr>
          </w:p>
        </w:tc>
        <w:tc>
          <w:tcPr>
            <w:tcW w:w="1175" w:type="dxa"/>
            <w:tcBorders>
              <w:bottom w:val="single" w:sz="6" w:space="0" w:color="000000"/>
            </w:tcBorders>
          </w:tcPr>
          <w:p>
            <w:pPr>
              <w:pStyle w:val="TableParagraph"/>
              <w:spacing w:line="182" w:lineRule="exact"/>
              <w:ind w:right="17"/>
              <w:jc w:val="right"/>
              <w:rPr>
                <w:sz w:val="17"/>
              </w:rPr>
            </w:pPr>
            <w:r>
              <w:rPr>
                <w:spacing w:val="-4"/>
                <w:sz w:val="17"/>
              </w:rPr>
              <w:t>2022</w:t>
            </w:r>
          </w:p>
        </w:tc>
        <w:tc>
          <w:tcPr>
            <w:tcW w:w="95" w:type="dxa"/>
          </w:tcPr>
          <w:p>
            <w:pPr>
              <w:pStyle w:val="TableParagraph"/>
              <w:rPr>
                <w:sz w:val="14"/>
              </w:rPr>
            </w:pPr>
          </w:p>
        </w:tc>
        <w:tc>
          <w:tcPr>
            <w:tcW w:w="986" w:type="dxa"/>
            <w:tcBorders>
              <w:bottom w:val="single" w:sz="6" w:space="0" w:color="000000"/>
            </w:tcBorders>
          </w:tcPr>
          <w:p>
            <w:pPr>
              <w:pStyle w:val="TableParagraph"/>
              <w:spacing w:line="182" w:lineRule="exact"/>
              <w:ind w:right="15"/>
              <w:jc w:val="right"/>
              <w:rPr>
                <w:sz w:val="17"/>
              </w:rPr>
            </w:pPr>
            <w:r>
              <w:rPr>
                <w:spacing w:val="-2"/>
                <w:sz w:val="17"/>
              </w:rPr>
              <w:t>Change</w:t>
            </w:r>
          </w:p>
        </w:tc>
        <w:tc>
          <w:tcPr>
            <w:tcW w:w="95" w:type="dxa"/>
          </w:tcPr>
          <w:p>
            <w:pPr>
              <w:pStyle w:val="TableParagraph"/>
              <w:rPr>
                <w:sz w:val="14"/>
              </w:rPr>
            </w:pPr>
          </w:p>
        </w:tc>
        <w:tc>
          <w:tcPr>
            <w:tcW w:w="1175" w:type="dxa"/>
            <w:tcBorders>
              <w:bottom w:val="single" w:sz="6" w:space="0" w:color="000000"/>
            </w:tcBorders>
          </w:tcPr>
          <w:p>
            <w:pPr>
              <w:pStyle w:val="TableParagraph"/>
              <w:spacing w:line="182" w:lineRule="exact"/>
              <w:ind w:right="19"/>
              <w:jc w:val="right"/>
              <w:rPr>
                <w:sz w:val="17"/>
              </w:rPr>
            </w:pPr>
            <w:r>
              <w:rPr>
                <w:spacing w:val="-4"/>
                <w:sz w:val="17"/>
              </w:rPr>
              <w:t>2023</w:t>
            </w:r>
          </w:p>
        </w:tc>
        <w:tc>
          <w:tcPr>
            <w:tcW w:w="95" w:type="dxa"/>
          </w:tcPr>
          <w:p>
            <w:pPr>
              <w:pStyle w:val="TableParagraph"/>
              <w:rPr>
                <w:sz w:val="14"/>
              </w:rPr>
            </w:pPr>
          </w:p>
        </w:tc>
        <w:tc>
          <w:tcPr>
            <w:tcW w:w="1188" w:type="dxa"/>
            <w:tcBorders>
              <w:bottom w:val="single" w:sz="6" w:space="0" w:color="000000"/>
            </w:tcBorders>
          </w:tcPr>
          <w:p>
            <w:pPr>
              <w:pStyle w:val="TableParagraph"/>
              <w:spacing w:line="182" w:lineRule="exact"/>
              <w:ind w:right="25"/>
              <w:jc w:val="right"/>
              <w:rPr>
                <w:sz w:val="17"/>
              </w:rPr>
            </w:pPr>
            <w:r>
              <w:rPr>
                <w:spacing w:val="-4"/>
                <w:sz w:val="17"/>
              </w:rPr>
              <w:t>2022</w:t>
            </w:r>
          </w:p>
        </w:tc>
        <w:tc>
          <w:tcPr>
            <w:tcW w:w="95" w:type="dxa"/>
          </w:tcPr>
          <w:p>
            <w:pPr>
              <w:pStyle w:val="TableParagraph"/>
              <w:rPr>
                <w:sz w:val="14"/>
              </w:rPr>
            </w:pPr>
          </w:p>
        </w:tc>
        <w:tc>
          <w:tcPr>
            <w:tcW w:w="986" w:type="dxa"/>
            <w:tcBorders>
              <w:bottom w:val="single" w:sz="6" w:space="0" w:color="000000"/>
            </w:tcBorders>
          </w:tcPr>
          <w:p>
            <w:pPr>
              <w:pStyle w:val="TableParagraph"/>
              <w:spacing w:line="182" w:lineRule="exact"/>
              <w:ind w:right="20"/>
              <w:jc w:val="right"/>
              <w:rPr>
                <w:sz w:val="17"/>
              </w:rPr>
            </w:pPr>
            <w:r>
              <w:rPr>
                <w:spacing w:val="-2"/>
                <w:sz w:val="17"/>
              </w:rPr>
              <w:t>Change</w:t>
            </w:r>
          </w:p>
        </w:tc>
      </w:tr>
      <w:tr>
        <w:trPr>
          <w:trHeight w:val="211" w:hRule="atLeast"/>
        </w:trPr>
        <w:tc>
          <w:tcPr>
            <w:tcW w:w="4266" w:type="dxa"/>
            <w:tcBorders>
              <w:top w:val="single" w:sz="6" w:space="0" w:color="000000"/>
            </w:tcBorders>
          </w:tcPr>
          <w:p>
            <w:pPr>
              <w:pStyle w:val="TableParagraph"/>
              <w:spacing w:line="189" w:lineRule="exact" w:before="2"/>
              <w:ind w:left="17"/>
              <w:rPr>
                <w:i/>
                <w:sz w:val="17"/>
              </w:rPr>
            </w:pPr>
            <w:r>
              <w:rPr>
                <w:i/>
                <w:sz w:val="17"/>
              </w:rPr>
              <w:t>Cost of </w:t>
            </w:r>
            <w:r>
              <w:rPr>
                <w:i/>
                <w:spacing w:val="-2"/>
                <w:sz w:val="17"/>
              </w:rPr>
              <w:t>sales</w:t>
            </w:r>
          </w:p>
        </w:tc>
        <w:tc>
          <w:tcPr>
            <w:tcW w:w="108" w:type="dxa"/>
          </w:tcPr>
          <w:p>
            <w:pPr>
              <w:pStyle w:val="TableParagraph"/>
              <w:rPr>
                <w:sz w:val="14"/>
              </w:rPr>
            </w:pPr>
          </w:p>
        </w:tc>
        <w:tc>
          <w:tcPr>
            <w:tcW w:w="1161" w:type="dxa"/>
            <w:tcBorders>
              <w:top w:val="single" w:sz="6" w:space="0" w:color="000000"/>
            </w:tcBorders>
          </w:tcPr>
          <w:p>
            <w:pPr>
              <w:pStyle w:val="TableParagraph"/>
              <w:tabs>
                <w:tab w:pos="575" w:val="left" w:leader="none"/>
              </w:tabs>
              <w:spacing w:line="189" w:lineRule="exact" w:before="2"/>
              <w:ind w:left="11"/>
              <w:rPr>
                <w:sz w:val="17"/>
              </w:rPr>
            </w:pPr>
            <w:r>
              <w:rPr>
                <w:spacing w:val="-10"/>
                <w:sz w:val="17"/>
              </w:rPr>
              <w:t>$</w:t>
            </w:r>
            <w:r>
              <w:rPr>
                <w:sz w:val="17"/>
              </w:rPr>
              <w:tab/>
            </w:r>
            <w:r>
              <w:rPr>
                <w:spacing w:val="-2"/>
                <w:sz w:val="17"/>
              </w:rPr>
              <w:t>3,237</w:t>
            </w:r>
          </w:p>
        </w:tc>
        <w:tc>
          <w:tcPr>
            <w:tcW w:w="95" w:type="dxa"/>
          </w:tcPr>
          <w:p>
            <w:pPr>
              <w:pStyle w:val="TableParagraph"/>
              <w:rPr>
                <w:sz w:val="14"/>
              </w:rPr>
            </w:pPr>
          </w:p>
        </w:tc>
        <w:tc>
          <w:tcPr>
            <w:tcW w:w="1175" w:type="dxa"/>
            <w:tcBorders>
              <w:top w:val="single" w:sz="6" w:space="0" w:color="000000"/>
            </w:tcBorders>
          </w:tcPr>
          <w:p>
            <w:pPr>
              <w:pStyle w:val="TableParagraph"/>
              <w:tabs>
                <w:tab w:pos="585" w:val="left" w:leader="none"/>
              </w:tabs>
              <w:spacing w:line="189" w:lineRule="exact" w:before="2"/>
              <w:ind w:left="21"/>
              <w:rPr>
                <w:sz w:val="17"/>
              </w:rPr>
            </w:pPr>
            <w:r>
              <w:rPr>
                <w:spacing w:val="-10"/>
                <w:sz w:val="17"/>
              </w:rPr>
              <w:t>$</w:t>
            </w:r>
            <w:r>
              <w:rPr>
                <w:sz w:val="17"/>
              </w:rPr>
              <w:tab/>
            </w:r>
            <w:r>
              <w:rPr>
                <w:spacing w:val="-2"/>
                <w:sz w:val="17"/>
              </w:rPr>
              <w:t>8,648</w:t>
            </w:r>
          </w:p>
        </w:tc>
        <w:tc>
          <w:tcPr>
            <w:tcW w:w="95" w:type="dxa"/>
          </w:tcPr>
          <w:p>
            <w:pPr>
              <w:pStyle w:val="TableParagraph"/>
              <w:rPr>
                <w:sz w:val="14"/>
              </w:rPr>
            </w:pPr>
          </w:p>
        </w:tc>
        <w:tc>
          <w:tcPr>
            <w:tcW w:w="986" w:type="dxa"/>
            <w:tcBorders>
              <w:top w:val="single" w:sz="6" w:space="0" w:color="000000"/>
            </w:tcBorders>
          </w:tcPr>
          <w:p>
            <w:pPr>
              <w:pStyle w:val="TableParagraph"/>
              <w:spacing w:line="189" w:lineRule="exact" w:before="2"/>
              <w:ind w:right="27"/>
              <w:jc w:val="right"/>
              <w:rPr>
                <w:sz w:val="17"/>
              </w:rPr>
            </w:pPr>
            <w:r>
              <w:rPr>
                <w:spacing w:val="-4"/>
                <w:sz w:val="17"/>
              </w:rPr>
              <w:t>(63)</w:t>
            </w:r>
          </w:p>
        </w:tc>
        <w:tc>
          <w:tcPr>
            <w:tcW w:w="95" w:type="dxa"/>
          </w:tcPr>
          <w:p>
            <w:pPr>
              <w:pStyle w:val="TableParagraph"/>
              <w:rPr>
                <w:sz w:val="14"/>
              </w:rPr>
            </w:pPr>
          </w:p>
        </w:tc>
        <w:tc>
          <w:tcPr>
            <w:tcW w:w="1175" w:type="dxa"/>
            <w:tcBorders>
              <w:top w:val="single" w:sz="6" w:space="0" w:color="000000"/>
            </w:tcBorders>
          </w:tcPr>
          <w:p>
            <w:pPr>
              <w:pStyle w:val="TableParagraph"/>
              <w:tabs>
                <w:tab w:pos="583" w:val="left" w:leader="none"/>
              </w:tabs>
              <w:spacing w:line="189" w:lineRule="exact" w:before="2"/>
              <w:ind w:left="19"/>
              <w:rPr>
                <w:sz w:val="17"/>
              </w:rPr>
            </w:pPr>
            <w:r>
              <w:rPr>
                <w:spacing w:val="-10"/>
                <w:sz w:val="17"/>
              </w:rPr>
              <w:t>$</w:t>
            </w:r>
            <w:r>
              <w:rPr>
                <w:sz w:val="17"/>
              </w:rPr>
              <w:tab/>
            </w:r>
            <w:r>
              <w:rPr>
                <w:spacing w:val="-2"/>
                <w:sz w:val="17"/>
              </w:rPr>
              <w:t>8,122</w:t>
            </w:r>
          </w:p>
        </w:tc>
        <w:tc>
          <w:tcPr>
            <w:tcW w:w="95" w:type="dxa"/>
          </w:tcPr>
          <w:p>
            <w:pPr>
              <w:pStyle w:val="TableParagraph"/>
              <w:rPr>
                <w:sz w:val="14"/>
              </w:rPr>
            </w:pPr>
          </w:p>
        </w:tc>
        <w:tc>
          <w:tcPr>
            <w:tcW w:w="1188" w:type="dxa"/>
            <w:tcBorders>
              <w:top w:val="single" w:sz="6" w:space="0" w:color="000000"/>
            </w:tcBorders>
          </w:tcPr>
          <w:p>
            <w:pPr>
              <w:pStyle w:val="TableParagraph"/>
              <w:tabs>
                <w:tab w:pos="505" w:val="left" w:leader="none"/>
              </w:tabs>
              <w:spacing w:line="189" w:lineRule="exact" w:before="2"/>
              <w:ind w:left="15"/>
              <w:rPr>
                <w:sz w:val="17"/>
              </w:rPr>
            </w:pPr>
            <w:r>
              <w:rPr>
                <w:spacing w:val="-10"/>
                <w:sz w:val="17"/>
              </w:rPr>
              <w:t>$</w:t>
            </w:r>
            <w:r>
              <w:rPr>
                <w:sz w:val="17"/>
              </w:rPr>
              <w:tab/>
            </w:r>
            <w:r>
              <w:rPr>
                <w:spacing w:val="-2"/>
                <w:sz w:val="17"/>
              </w:rPr>
              <w:t>18,632</w:t>
            </w:r>
          </w:p>
        </w:tc>
        <w:tc>
          <w:tcPr>
            <w:tcW w:w="95" w:type="dxa"/>
          </w:tcPr>
          <w:p>
            <w:pPr>
              <w:pStyle w:val="TableParagraph"/>
              <w:rPr>
                <w:sz w:val="14"/>
              </w:rPr>
            </w:pPr>
          </w:p>
        </w:tc>
        <w:tc>
          <w:tcPr>
            <w:tcW w:w="986" w:type="dxa"/>
            <w:tcBorders>
              <w:top w:val="single" w:sz="6" w:space="0" w:color="000000"/>
            </w:tcBorders>
          </w:tcPr>
          <w:p>
            <w:pPr>
              <w:pStyle w:val="TableParagraph"/>
              <w:spacing w:line="189" w:lineRule="exact" w:before="2"/>
              <w:ind w:right="35"/>
              <w:jc w:val="right"/>
              <w:rPr>
                <w:sz w:val="17"/>
              </w:rPr>
            </w:pPr>
            <w:r>
              <w:rPr>
                <w:spacing w:val="-4"/>
                <w:sz w:val="17"/>
              </w:rPr>
              <w:t>(56)</w:t>
            </w:r>
          </w:p>
        </w:tc>
      </w:tr>
      <w:tr>
        <w:trPr>
          <w:trHeight w:val="222" w:hRule="atLeast"/>
        </w:trPr>
        <w:tc>
          <w:tcPr>
            <w:tcW w:w="4266" w:type="dxa"/>
          </w:tcPr>
          <w:p>
            <w:pPr>
              <w:pStyle w:val="TableParagraph"/>
              <w:spacing w:before="7"/>
              <w:ind w:left="125"/>
              <w:rPr>
                <w:i/>
                <w:sz w:val="17"/>
              </w:rPr>
            </w:pPr>
            <w:r>
              <w:rPr>
                <w:sz w:val="17"/>
              </w:rPr>
              <w:t>Percentage of </w:t>
            </w:r>
            <w:r>
              <w:rPr>
                <w:i/>
                <w:spacing w:val="-2"/>
                <w:sz w:val="17"/>
              </w:rPr>
              <w:t>Revenues</w:t>
            </w:r>
          </w:p>
        </w:tc>
        <w:tc>
          <w:tcPr>
            <w:tcW w:w="108" w:type="dxa"/>
          </w:tcPr>
          <w:p>
            <w:pPr>
              <w:pStyle w:val="TableParagraph"/>
              <w:rPr>
                <w:sz w:val="14"/>
              </w:rPr>
            </w:pPr>
          </w:p>
        </w:tc>
        <w:tc>
          <w:tcPr>
            <w:tcW w:w="1161" w:type="dxa"/>
          </w:tcPr>
          <w:p>
            <w:pPr>
              <w:pStyle w:val="TableParagraph"/>
              <w:spacing w:before="7"/>
              <w:ind w:right="13"/>
              <w:jc w:val="right"/>
              <w:rPr>
                <w:sz w:val="17"/>
              </w:rPr>
            </w:pPr>
            <w:r>
              <w:rPr>
                <w:sz w:val="17"/>
              </w:rPr>
              <w:t>25.4 </w:t>
            </w:r>
            <w:r>
              <w:rPr>
                <w:spacing w:val="-10"/>
                <w:sz w:val="17"/>
              </w:rPr>
              <w:t>%</w:t>
            </w:r>
          </w:p>
        </w:tc>
        <w:tc>
          <w:tcPr>
            <w:tcW w:w="95" w:type="dxa"/>
          </w:tcPr>
          <w:p>
            <w:pPr>
              <w:pStyle w:val="TableParagraph"/>
              <w:rPr>
                <w:sz w:val="14"/>
              </w:rPr>
            </w:pPr>
          </w:p>
        </w:tc>
        <w:tc>
          <w:tcPr>
            <w:tcW w:w="1175" w:type="dxa"/>
          </w:tcPr>
          <w:p>
            <w:pPr>
              <w:pStyle w:val="TableParagraph"/>
              <w:spacing w:before="7"/>
              <w:ind w:right="17"/>
              <w:jc w:val="right"/>
              <w:rPr>
                <w:sz w:val="17"/>
              </w:rPr>
            </w:pPr>
            <w:r>
              <w:rPr>
                <w:sz w:val="17"/>
              </w:rPr>
              <w:t>31.2 </w:t>
            </w:r>
            <w:r>
              <w:rPr>
                <w:spacing w:val="-10"/>
                <w:sz w:val="17"/>
              </w:rPr>
              <w:t>%</w:t>
            </w:r>
          </w:p>
        </w:tc>
        <w:tc>
          <w:tcPr>
            <w:tcW w:w="95" w:type="dxa"/>
          </w:tcPr>
          <w:p>
            <w:pPr>
              <w:pStyle w:val="TableParagraph"/>
              <w:rPr>
                <w:sz w:val="14"/>
              </w:rPr>
            </w:pPr>
          </w:p>
        </w:tc>
        <w:tc>
          <w:tcPr>
            <w:tcW w:w="986" w:type="dxa"/>
          </w:tcPr>
          <w:p>
            <w:pPr>
              <w:pStyle w:val="TableParagraph"/>
              <w:rPr>
                <w:sz w:val="14"/>
              </w:rPr>
            </w:pPr>
          </w:p>
        </w:tc>
        <w:tc>
          <w:tcPr>
            <w:tcW w:w="95" w:type="dxa"/>
          </w:tcPr>
          <w:p>
            <w:pPr>
              <w:pStyle w:val="TableParagraph"/>
              <w:rPr>
                <w:sz w:val="14"/>
              </w:rPr>
            </w:pPr>
          </w:p>
        </w:tc>
        <w:tc>
          <w:tcPr>
            <w:tcW w:w="1175" w:type="dxa"/>
          </w:tcPr>
          <w:p>
            <w:pPr>
              <w:pStyle w:val="TableParagraph"/>
              <w:spacing w:before="7"/>
              <w:ind w:right="19"/>
              <w:jc w:val="right"/>
              <w:rPr>
                <w:sz w:val="17"/>
              </w:rPr>
            </w:pPr>
            <w:r>
              <w:rPr>
                <w:sz w:val="17"/>
              </w:rPr>
              <w:t>26.2 </w:t>
            </w:r>
            <w:r>
              <w:rPr>
                <w:spacing w:val="-10"/>
                <w:sz w:val="17"/>
              </w:rPr>
              <w:t>%</w:t>
            </w:r>
          </w:p>
        </w:tc>
        <w:tc>
          <w:tcPr>
            <w:tcW w:w="95" w:type="dxa"/>
          </w:tcPr>
          <w:p>
            <w:pPr>
              <w:pStyle w:val="TableParagraph"/>
              <w:rPr>
                <w:sz w:val="14"/>
              </w:rPr>
            </w:pPr>
          </w:p>
        </w:tc>
        <w:tc>
          <w:tcPr>
            <w:tcW w:w="1188" w:type="dxa"/>
          </w:tcPr>
          <w:p>
            <w:pPr>
              <w:pStyle w:val="TableParagraph"/>
              <w:spacing w:before="7"/>
              <w:ind w:right="25"/>
              <w:jc w:val="right"/>
              <w:rPr>
                <w:sz w:val="17"/>
              </w:rPr>
            </w:pPr>
            <w:r>
              <w:rPr>
                <w:sz w:val="17"/>
              </w:rPr>
              <w:t>34.9 </w:t>
            </w:r>
            <w:r>
              <w:rPr>
                <w:spacing w:val="-10"/>
                <w:sz w:val="17"/>
              </w:rPr>
              <w:t>%</w:t>
            </w:r>
          </w:p>
        </w:tc>
        <w:tc>
          <w:tcPr>
            <w:tcW w:w="95" w:type="dxa"/>
          </w:tcPr>
          <w:p>
            <w:pPr>
              <w:pStyle w:val="TableParagraph"/>
              <w:rPr>
                <w:sz w:val="14"/>
              </w:rPr>
            </w:pPr>
          </w:p>
        </w:tc>
        <w:tc>
          <w:tcPr>
            <w:tcW w:w="986" w:type="dxa"/>
          </w:tcPr>
          <w:p>
            <w:pPr>
              <w:pStyle w:val="TableParagraph"/>
              <w:rPr>
                <w:sz w:val="14"/>
              </w:rPr>
            </w:pPr>
          </w:p>
        </w:tc>
      </w:tr>
      <w:tr>
        <w:trPr>
          <w:trHeight w:val="229" w:hRule="atLeast"/>
        </w:trPr>
        <w:tc>
          <w:tcPr>
            <w:tcW w:w="4266" w:type="dxa"/>
          </w:tcPr>
          <w:p>
            <w:pPr>
              <w:pStyle w:val="TableParagraph"/>
              <w:spacing w:before="13"/>
              <w:ind w:left="17"/>
              <w:rPr>
                <w:i/>
                <w:sz w:val="17"/>
              </w:rPr>
            </w:pPr>
            <w:r>
              <w:rPr>
                <w:i/>
                <w:sz w:val="17"/>
              </w:rPr>
              <w:t>Selling, informational and administrative </w:t>
            </w:r>
            <w:r>
              <w:rPr>
                <w:i/>
                <w:spacing w:val="-2"/>
                <w:sz w:val="17"/>
              </w:rPr>
              <w:t>expenses</w:t>
            </w:r>
          </w:p>
        </w:tc>
        <w:tc>
          <w:tcPr>
            <w:tcW w:w="108" w:type="dxa"/>
          </w:tcPr>
          <w:p>
            <w:pPr>
              <w:pStyle w:val="TableParagraph"/>
              <w:rPr>
                <w:sz w:val="14"/>
              </w:rPr>
            </w:pPr>
          </w:p>
        </w:tc>
        <w:tc>
          <w:tcPr>
            <w:tcW w:w="1161" w:type="dxa"/>
          </w:tcPr>
          <w:p>
            <w:pPr>
              <w:pStyle w:val="TableParagraph"/>
              <w:spacing w:before="13"/>
              <w:ind w:left="575"/>
              <w:rPr>
                <w:sz w:val="17"/>
              </w:rPr>
            </w:pPr>
            <w:r>
              <w:rPr>
                <w:spacing w:val="-2"/>
                <w:sz w:val="17"/>
              </w:rPr>
              <w:t>3,497</w:t>
            </w:r>
          </w:p>
        </w:tc>
        <w:tc>
          <w:tcPr>
            <w:tcW w:w="95" w:type="dxa"/>
          </w:tcPr>
          <w:p>
            <w:pPr>
              <w:pStyle w:val="TableParagraph"/>
              <w:rPr>
                <w:sz w:val="14"/>
              </w:rPr>
            </w:pPr>
          </w:p>
        </w:tc>
        <w:tc>
          <w:tcPr>
            <w:tcW w:w="1175" w:type="dxa"/>
          </w:tcPr>
          <w:p>
            <w:pPr>
              <w:pStyle w:val="TableParagraph"/>
              <w:spacing w:before="13"/>
              <w:ind w:left="585"/>
              <w:rPr>
                <w:sz w:val="17"/>
              </w:rPr>
            </w:pPr>
            <w:r>
              <w:rPr>
                <w:spacing w:val="-2"/>
                <w:sz w:val="17"/>
              </w:rPr>
              <w:t>3,048</w:t>
            </w:r>
          </w:p>
        </w:tc>
        <w:tc>
          <w:tcPr>
            <w:tcW w:w="95" w:type="dxa"/>
          </w:tcPr>
          <w:p>
            <w:pPr>
              <w:pStyle w:val="TableParagraph"/>
              <w:rPr>
                <w:sz w:val="14"/>
              </w:rPr>
            </w:pPr>
          </w:p>
        </w:tc>
        <w:tc>
          <w:tcPr>
            <w:tcW w:w="986" w:type="dxa"/>
          </w:tcPr>
          <w:p>
            <w:pPr>
              <w:pStyle w:val="TableParagraph"/>
              <w:spacing w:before="13"/>
              <w:ind w:right="70"/>
              <w:jc w:val="right"/>
              <w:rPr>
                <w:sz w:val="17"/>
              </w:rPr>
            </w:pPr>
            <w:r>
              <w:rPr>
                <w:spacing w:val="-5"/>
                <w:sz w:val="17"/>
              </w:rPr>
              <w:t>15</w:t>
            </w:r>
          </w:p>
        </w:tc>
        <w:tc>
          <w:tcPr>
            <w:tcW w:w="95" w:type="dxa"/>
          </w:tcPr>
          <w:p>
            <w:pPr>
              <w:pStyle w:val="TableParagraph"/>
              <w:rPr>
                <w:sz w:val="14"/>
              </w:rPr>
            </w:pPr>
          </w:p>
        </w:tc>
        <w:tc>
          <w:tcPr>
            <w:tcW w:w="1175" w:type="dxa"/>
          </w:tcPr>
          <w:p>
            <w:pPr>
              <w:pStyle w:val="TableParagraph"/>
              <w:spacing w:before="13"/>
              <w:ind w:left="583"/>
              <w:rPr>
                <w:sz w:val="17"/>
              </w:rPr>
            </w:pPr>
            <w:r>
              <w:rPr>
                <w:spacing w:val="-2"/>
                <w:sz w:val="17"/>
              </w:rPr>
              <w:t>6,914</w:t>
            </w:r>
          </w:p>
        </w:tc>
        <w:tc>
          <w:tcPr>
            <w:tcW w:w="95" w:type="dxa"/>
          </w:tcPr>
          <w:p>
            <w:pPr>
              <w:pStyle w:val="TableParagraph"/>
              <w:rPr>
                <w:sz w:val="14"/>
              </w:rPr>
            </w:pPr>
          </w:p>
        </w:tc>
        <w:tc>
          <w:tcPr>
            <w:tcW w:w="1188" w:type="dxa"/>
          </w:tcPr>
          <w:p>
            <w:pPr>
              <w:pStyle w:val="TableParagraph"/>
              <w:spacing w:before="13"/>
              <w:ind w:left="590"/>
              <w:rPr>
                <w:sz w:val="17"/>
              </w:rPr>
            </w:pPr>
            <w:r>
              <w:rPr>
                <w:spacing w:val="-2"/>
                <w:sz w:val="17"/>
              </w:rPr>
              <w:t>5,642</w:t>
            </w:r>
          </w:p>
        </w:tc>
        <w:tc>
          <w:tcPr>
            <w:tcW w:w="95" w:type="dxa"/>
          </w:tcPr>
          <w:p>
            <w:pPr>
              <w:pStyle w:val="TableParagraph"/>
              <w:rPr>
                <w:sz w:val="14"/>
              </w:rPr>
            </w:pPr>
          </w:p>
        </w:tc>
        <w:tc>
          <w:tcPr>
            <w:tcW w:w="986" w:type="dxa"/>
          </w:tcPr>
          <w:p>
            <w:pPr>
              <w:pStyle w:val="TableParagraph"/>
              <w:spacing w:before="13"/>
              <w:ind w:right="77"/>
              <w:jc w:val="right"/>
              <w:rPr>
                <w:sz w:val="17"/>
              </w:rPr>
            </w:pPr>
            <w:r>
              <w:rPr>
                <w:spacing w:val="-5"/>
                <w:sz w:val="17"/>
              </w:rPr>
              <w:t>23</w:t>
            </w:r>
          </w:p>
        </w:tc>
      </w:tr>
      <w:tr>
        <w:trPr>
          <w:trHeight w:val="222" w:hRule="atLeast"/>
        </w:trPr>
        <w:tc>
          <w:tcPr>
            <w:tcW w:w="4266" w:type="dxa"/>
          </w:tcPr>
          <w:p>
            <w:pPr>
              <w:pStyle w:val="TableParagraph"/>
              <w:spacing w:line="189" w:lineRule="exact" w:before="13"/>
              <w:ind w:left="17"/>
              <w:rPr>
                <w:i/>
                <w:sz w:val="17"/>
              </w:rPr>
            </w:pPr>
            <w:r>
              <w:rPr>
                <w:i/>
                <w:sz w:val="17"/>
              </w:rPr>
              <w:t>Research</w:t>
            </w:r>
            <w:r>
              <w:rPr>
                <w:i/>
                <w:spacing w:val="-3"/>
                <w:sz w:val="17"/>
              </w:rPr>
              <w:t> </w:t>
            </w:r>
            <w:r>
              <w:rPr>
                <w:i/>
                <w:sz w:val="17"/>
              </w:rPr>
              <w:t>and</w:t>
            </w:r>
            <w:r>
              <w:rPr>
                <w:i/>
                <w:spacing w:val="-2"/>
                <w:sz w:val="17"/>
              </w:rPr>
              <w:t> </w:t>
            </w:r>
            <w:r>
              <w:rPr>
                <w:i/>
                <w:sz w:val="17"/>
              </w:rPr>
              <w:t>development</w:t>
            </w:r>
            <w:r>
              <w:rPr>
                <w:i/>
                <w:spacing w:val="-2"/>
                <w:sz w:val="17"/>
              </w:rPr>
              <w:t> expenses</w:t>
            </w:r>
          </w:p>
        </w:tc>
        <w:tc>
          <w:tcPr>
            <w:tcW w:w="108" w:type="dxa"/>
          </w:tcPr>
          <w:p>
            <w:pPr>
              <w:pStyle w:val="TableParagraph"/>
              <w:rPr>
                <w:sz w:val="14"/>
              </w:rPr>
            </w:pPr>
          </w:p>
        </w:tc>
        <w:tc>
          <w:tcPr>
            <w:tcW w:w="1161" w:type="dxa"/>
          </w:tcPr>
          <w:p>
            <w:pPr>
              <w:pStyle w:val="TableParagraph"/>
              <w:spacing w:line="189" w:lineRule="exact" w:before="13"/>
              <w:ind w:left="575"/>
              <w:rPr>
                <w:sz w:val="17"/>
              </w:rPr>
            </w:pPr>
            <w:r>
              <w:rPr>
                <w:spacing w:val="-2"/>
                <w:sz w:val="17"/>
              </w:rPr>
              <w:t>2,648</w:t>
            </w:r>
          </w:p>
        </w:tc>
        <w:tc>
          <w:tcPr>
            <w:tcW w:w="95" w:type="dxa"/>
          </w:tcPr>
          <w:p>
            <w:pPr>
              <w:pStyle w:val="TableParagraph"/>
              <w:rPr>
                <w:sz w:val="14"/>
              </w:rPr>
            </w:pPr>
          </w:p>
        </w:tc>
        <w:tc>
          <w:tcPr>
            <w:tcW w:w="1175" w:type="dxa"/>
          </w:tcPr>
          <w:p>
            <w:pPr>
              <w:pStyle w:val="TableParagraph"/>
              <w:spacing w:line="189" w:lineRule="exact" w:before="13"/>
              <w:ind w:left="585"/>
              <w:rPr>
                <w:sz w:val="17"/>
              </w:rPr>
            </w:pPr>
            <w:r>
              <w:rPr>
                <w:spacing w:val="-2"/>
                <w:sz w:val="17"/>
              </w:rPr>
              <w:t>2,815</w:t>
            </w:r>
          </w:p>
        </w:tc>
        <w:tc>
          <w:tcPr>
            <w:tcW w:w="95" w:type="dxa"/>
          </w:tcPr>
          <w:p>
            <w:pPr>
              <w:pStyle w:val="TableParagraph"/>
              <w:rPr>
                <w:sz w:val="14"/>
              </w:rPr>
            </w:pPr>
          </w:p>
        </w:tc>
        <w:tc>
          <w:tcPr>
            <w:tcW w:w="986" w:type="dxa"/>
          </w:tcPr>
          <w:p>
            <w:pPr>
              <w:pStyle w:val="TableParagraph"/>
              <w:spacing w:line="189" w:lineRule="exact" w:before="13"/>
              <w:ind w:right="27"/>
              <w:jc w:val="right"/>
              <w:rPr>
                <w:sz w:val="17"/>
              </w:rPr>
            </w:pPr>
            <w:r>
              <w:rPr>
                <w:spacing w:val="-5"/>
                <w:sz w:val="17"/>
              </w:rPr>
              <w:t>(6)</w:t>
            </w:r>
          </w:p>
        </w:tc>
        <w:tc>
          <w:tcPr>
            <w:tcW w:w="95" w:type="dxa"/>
          </w:tcPr>
          <w:p>
            <w:pPr>
              <w:pStyle w:val="TableParagraph"/>
              <w:rPr>
                <w:sz w:val="14"/>
              </w:rPr>
            </w:pPr>
          </w:p>
        </w:tc>
        <w:tc>
          <w:tcPr>
            <w:tcW w:w="1175" w:type="dxa"/>
          </w:tcPr>
          <w:p>
            <w:pPr>
              <w:pStyle w:val="TableParagraph"/>
              <w:spacing w:line="189" w:lineRule="exact" w:before="13"/>
              <w:ind w:left="583"/>
              <w:rPr>
                <w:sz w:val="17"/>
              </w:rPr>
            </w:pPr>
            <w:r>
              <w:rPr>
                <w:spacing w:val="-2"/>
                <w:sz w:val="17"/>
              </w:rPr>
              <w:t>5,153</w:t>
            </w:r>
          </w:p>
        </w:tc>
        <w:tc>
          <w:tcPr>
            <w:tcW w:w="95" w:type="dxa"/>
          </w:tcPr>
          <w:p>
            <w:pPr>
              <w:pStyle w:val="TableParagraph"/>
              <w:rPr>
                <w:sz w:val="14"/>
              </w:rPr>
            </w:pPr>
          </w:p>
        </w:tc>
        <w:tc>
          <w:tcPr>
            <w:tcW w:w="1188" w:type="dxa"/>
          </w:tcPr>
          <w:p>
            <w:pPr>
              <w:pStyle w:val="TableParagraph"/>
              <w:spacing w:line="189" w:lineRule="exact" w:before="13"/>
              <w:ind w:left="597"/>
              <w:rPr>
                <w:sz w:val="17"/>
              </w:rPr>
            </w:pPr>
            <w:r>
              <w:rPr>
                <w:spacing w:val="-2"/>
                <w:sz w:val="17"/>
              </w:rPr>
              <w:t>5,116</w:t>
            </w:r>
          </w:p>
        </w:tc>
        <w:tc>
          <w:tcPr>
            <w:tcW w:w="95" w:type="dxa"/>
          </w:tcPr>
          <w:p>
            <w:pPr>
              <w:pStyle w:val="TableParagraph"/>
              <w:rPr>
                <w:sz w:val="14"/>
              </w:rPr>
            </w:pPr>
          </w:p>
        </w:tc>
        <w:tc>
          <w:tcPr>
            <w:tcW w:w="986" w:type="dxa"/>
          </w:tcPr>
          <w:p>
            <w:pPr>
              <w:pStyle w:val="TableParagraph"/>
              <w:spacing w:line="189" w:lineRule="exact" w:before="13"/>
              <w:ind w:right="77"/>
              <w:jc w:val="right"/>
              <w:rPr>
                <w:sz w:val="17"/>
              </w:rPr>
            </w:pPr>
            <w:r>
              <w:rPr>
                <w:spacing w:val="-10"/>
                <w:sz w:val="17"/>
              </w:rPr>
              <w:t>1</w:t>
            </w:r>
          </w:p>
        </w:tc>
      </w:tr>
      <w:tr>
        <w:trPr>
          <w:trHeight w:val="222" w:hRule="atLeast"/>
        </w:trPr>
        <w:tc>
          <w:tcPr>
            <w:tcW w:w="4266" w:type="dxa"/>
          </w:tcPr>
          <w:p>
            <w:pPr>
              <w:pStyle w:val="TableParagraph"/>
              <w:spacing w:before="7"/>
              <w:ind w:left="17"/>
              <w:rPr>
                <w:i/>
                <w:sz w:val="17"/>
              </w:rPr>
            </w:pPr>
            <w:r>
              <w:rPr>
                <w:i/>
                <w:sz w:val="17"/>
              </w:rPr>
              <w:t>Acquired</w:t>
            </w:r>
            <w:r>
              <w:rPr>
                <w:i/>
                <w:spacing w:val="-6"/>
                <w:sz w:val="17"/>
              </w:rPr>
              <w:t> </w:t>
            </w:r>
            <w:r>
              <w:rPr>
                <w:i/>
                <w:sz w:val="17"/>
              </w:rPr>
              <w:t>in-process</w:t>
            </w:r>
            <w:r>
              <w:rPr>
                <w:i/>
                <w:spacing w:val="-6"/>
                <w:sz w:val="17"/>
              </w:rPr>
              <w:t> </w:t>
            </w:r>
            <w:r>
              <w:rPr>
                <w:i/>
                <w:sz w:val="17"/>
              </w:rPr>
              <w:t>research</w:t>
            </w:r>
            <w:r>
              <w:rPr>
                <w:i/>
                <w:spacing w:val="-5"/>
                <w:sz w:val="17"/>
              </w:rPr>
              <w:t> </w:t>
            </w:r>
            <w:r>
              <w:rPr>
                <w:i/>
                <w:sz w:val="17"/>
              </w:rPr>
              <w:t>and</w:t>
            </w:r>
            <w:r>
              <w:rPr>
                <w:i/>
                <w:spacing w:val="-6"/>
                <w:sz w:val="17"/>
              </w:rPr>
              <w:t> </w:t>
            </w:r>
            <w:r>
              <w:rPr>
                <w:i/>
                <w:sz w:val="17"/>
              </w:rPr>
              <w:t>development</w:t>
            </w:r>
            <w:r>
              <w:rPr>
                <w:i/>
                <w:spacing w:val="-5"/>
                <w:sz w:val="17"/>
              </w:rPr>
              <w:t> </w:t>
            </w:r>
            <w:r>
              <w:rPr>
                <w:i/>
                <w:spacing w:val="-2"/>
                <w:sz w:val="17"/>
              </w:rPr>
              <w:t>expenses</w:t>
            </w:r>
          </w:p>
        </w:tc>
        <w:tc>
          <w:tcPr>
            <w:tcW w:w="108" w:type="dxa"/>
          </w:tcPr>
          <w:p>
            <w:pPr>
              <w:pStyle w:val="TableParagraph"/>
              <w:rPr>
                <w:sz w:val="14"/>
              </w:rPr>
            </w:pPr>
          </w:p>
        </w:tc>
        <w:tc>
          <w:tcPr>
            <w:tcW w:w="1161" w:type="dxa"/>
          </w:tcPr>
          <w:p>
            <w:pPr>
              <w:pStyle w:val="TableParagraph"/>
              <w:spacing w:before="7"/>
              <w:ind w:right="198"/>
              <w:jc w:val="right"/>
              <w:rPr>
                <w:sz w:val="17"/>
              </w:rPr>
            </w:pPr>
            <w:r>
              <w:rPr>
                <w:spacing w:val="-5"/>
                <w:sz w:val="17"/>
              </w:rPr>
              <w:t>33</w:t>
            </w:r>
          </w:p>
        </w:tc>
        <w:tc>
          <w:tcPr>
            <w:tcW w:w="95" w:type="dxa"/>
          </w:tcPr>
          <w:p>
            <w:pPr>
              <w:pStyle w:val="TableParagraph"/>
              <w:rPr>
                <w:sz w:val="14"/>
              </w:rPr>
            </w:pPr>
          </w:p>
        </w:tc>
        <w:tc>
          <w:tcPr>
            <w:tcW w:w="1175" w:type="dxa"/>
          </w:tcPr>
          <w:p>
            <w:pPr>
              <w:pStyle w:val="TableParagraph"/>
              <w:spacing w:before="7"/>
              <w:ind w:right="202"/>
              <w:jc w:val="right"/>
              <w:rPr>
                <w:sz w:val="17"/>
              </w:rPr>
            </w:pPr>
            <w:r>
              <w:rPr>
                <w:spacing w:val="-10"/>
                <w:sz w:val="17"/>
              </w:rPr>
              <w:t>1</w:t>
            </w:r>
          </w:p>
        </w:tc>
        <w:tc>
          <w:tcPr>
            <w:tcW w:w="95" w:type="dxa"/>
          </w:tcPr>
          <w:p>
            <w:pPr>
              <w:pStyle w:val="TableParagraph"/>
              <w:rPr>
                <w:sz w:val="14"/>
              </w:rPr>
            </w:pPr>
          </w:p>
        </w:tc>
        <w:tc>
          <w:tcPr>
            <w:tcW w:w="986" w:type="dxa"/>
          </w:tcPr>
          <w:p>
            <w:pPr>
              <w:pStyle w:val="TableParagraph"/>
              <w:spacing w:before="7"/>
              <w:ind w:right="15"/>
              <w:jc w:val="right"/>
              <w:rPr>
                <w:sz w:val="17"/>
              </w:rPr>
            </w:pPr>
            <w:r>
              <w:rPr>
                <w:spacing w:val="-10"/>
                <w:sz w:val="17"/>
              </w:rPr>
              <w:t>*</w:t>
            </w:r>
          </w:p>
        </w:tc>
        <w:tc>
          <w:tcPr>
            <w:tcW w:w="95" w:type="dxa"/>
          </w:tcPr>
          <w:p>
            <w:pPr>
              <w:pStyle w:val="TableParagraph"/>
              <w:rPr>
                <w:sz w:val="14"/>
              </w:rPr>
            </w:pPr>
          </w:p>
        </w:tc>
        <w:tc>
          <w:tcPr>
            <w:tcW w:w="1175" w:type="dxa"/>
          </w:tcPr>
          <w:p>
            <w:pPr>
              <w:pStyle w:val="TableParagraph"/>
              <w:spacing w:before="7"/>
              <w:ind w:right="204"/>
              <w:jc w:val="right"/>
              <w:rPr>
                <w:sz w:val="17"/>
              </w:rPr>
            </w:pPr>
            <w:r>
              <w:rPr>
                <w:spacing w:val="-5"/>
                <w:sz w:val="17"/>
              </w:rPr>
              <w:t>55</w:t>
            </w:r>
          </w:p>
        </w:tc>
        <w:tc>
          <w:tcPr>
            <w:tcW w:w="95" w:type="dxa"/>
          </w:tcPr>
          <w:p>
            <w:pPr>
              <w:pStyle w:val="TableParagraph"/>
              <w:rPr>
                <w:sz w:val="14"/>
              </w:rPr>
            </w:pPr>
          </w:p>
        </w:tc>
        <w:tc>
          <w:tcPr>
            <w:tcW w:w="1188" w:type="dxa"/>
          </w:tcPr>
          <w:p>
            <w:pPr>
              <w:pStyle w:val="TableParagraph"/>
              <w:spacing w:before="7"/>
              <w:ind w:left="719"/>
              <w:rPr>
                <w:sz w:val="17"/>
              </w:rPr>
            </w:pPr>
            <w:r>
              <w:rPr>
                <w:spacing w:val="-5"/>
                <w:sz w:val="17"/>
              </w:rPr>
              <w:t>356</w:t>
            </w:r>
          </w:p>
        </w:tc>
        <w:tc>
          <w:tcPr>
            <w:tcW w:w="95" w:type="dxa"/>
          </w:tcPr>
          <w:p>
            <w:pPr>
              <w:pStyle w:val="TableParagraph"/>
              <w:rPr>
                <w:sz w:val="14"/>
              </w:rPr>
            </w:pPr>
          </w:p>
        </w:tc>
        <w:tc>
          <w:tcPr>
            <w:tcW w:w="986" w:type="dxa"/>
          </w:tcPr>
          <w:p>
            <w:pPr>
              <w:pStyle w:val="TableParagraph"/>
              <w:spacing w:before="7"/>
              <w:ind w:right="35"/>
              <w:jc w:val="right"/>
              <w:rPr>
                <w:sz w:val="17"/>
              </w:rPr>
            </w:pPr>
            <w:r>
              <w:rPr>
                <w:spacing w:val="-4"/>
                <w:sz w:val="17"/>
              </w:rPr>
              <w:t>(85)</w:t>
            </w:r>
          </w:p>
        </w:tc>
      </w:tr>
      <w:tr>
        <w:trPr>
          <w:trHeight w:val="229" w:hRule="atLeast"/>
        </w:trPr>
        <w:tc>
          <w:tcPr>
            <w:tcW w:w="4266" w:type="dxa"/>
          </w:tcPr>
          <w:p>
            <w:pPr>
              <w:pStyle w:val="TableParagraph"/>
              <w:spacing w:before="13"/>
              <w:ind w:left="17"/>
              <w:rPr>
                <w:i/>
                <w:sz w:val="17"/>
              </w:rPr>
            </w:pPr>
            <w:r>
              <w:rPr>
                <w:i/>
                <w:sz w:val="17"/>
              </w:rPr>
              <w:t>Amortization of intangible </w:t>
            </w:r>
            <w:r>
              <w:rPr>
                <w:i/>
                <w:spacing w:val="-2"/>
                <w:sz w:val="17"/>
              </w:rPr>
              <w:t>assets</w:t>
            </w:r>
          </w:p>
        </w:tc>
        <w:tc>
          <w:tcPr>
            <w:tcW w:w="108" w:type="dxa"/>
          </w:tcPr>
          <w:p>
            <w:pPr>
              <w:pStyle w:val="TableParagraph"/>
              <w:rPr>
                <w:sz w:val="14"/>
              </w:rPr>
            </w:pPr>
          </w:p>
        </w:tc>
        <w:tc>
          <w:tcPr>
            <w:tcW w:w="1161" w:type="dxa"/>
          </w:tcPr>
          <w:p>
            <w:pPr>
              <w:pStyle w:val="TableParagraph"/>
              <w:spacing w:before="13"/>
              <w:ind w:left="575"/>
              <w:rPr>
                <w:sz w:val="17"/>
              </w:rPr>
            </w:pPr>
            <w:r>
              <w:rPr>
                <w:spacing w:val="-2"/>
                <w:sz w:val="17"/>
              </w:rPr>
              <w:t>1,184</w:t>
            </w:r>
          </w:p>
        </w:tc>
        <w:tc>
          <w:tcPr>
            <w:tcW w:w="95" w:type="dxa"/>
          </w:tcPr>
          <w:p>
            <w:pPr>
              <w:pStyle w:val="TableParagraph"/>
              <w:rPr>
                <w:sz w:val="14"/>
              </w:rPr>
            </w:pPr>
          </w:p>
        </w:tc>
        <w:tc>
          <w:tcPr>
            <w:tcW w:w="1175" w:type="dxa"/>
          </w:tcPr>
          <w:p>
            <w:pPr>
              <w:pStyle w:val="TableParagraph"/>
              <w:spacing w:before="13"/>
              <w:ind w:left="714"/>
              <w:rPr>
                <w:sz w:val="17"/>
              </w:rPr>
            </w:pPr>
            <w:r>
              <w:rPr>
                <w:spacing w:val="-5"/>
                <w:sz w:val="17"/>
              </w:rPr>
              <w:t>822</w:t>
            </w:r>
          </w:p>
        </w:tc>
        <w:tc>
          <w:tcPr>
            <w:tcW w:w="95" w:type="dxa"/>
          </w:tcPr>
          <w:p>
            <w:pPr>
              <w:pStyle w:val="TableParagraph"/>
              <w:rPr>
                <w:sz w:val="14"/>
              </w:rPr>
            </w:pPr>
          </w:p>
        </w:tc>
        <w:tc>
          <w:tcPr>
            <w:tcW w:w="986" w:type="dxa"/>
          </w:tcPr>
          <w:p>
            <w:pPr>
              <w:pStyle w:val="TableParagraph"/>
              <w:spacing w:before="13"/>
              <w:ind w:right="70"/>
              <w:jc w:val="right"/>
              <w:rPr>
                <w:sz w:val="17"/>
              </w:rPr>
            </w:pPr>
            <w:r>
              <w:rPr>
                <w:spacing w:val="-5"/>
                <w:sz w:val="17"/>
              </w:rPr>
              <w:t>44</w:t>
            </w:r>
          </w:p>
        </w:tc>
        <w:tc>
          <w:tcPr>
            <w:tcW w:w="95" w:type="dxa"/>
          </w:tcPr>
          <w:p>
            <w:pPr>
              <w:pStyle w:val="TableParagraph"/>
              <w:rPr>
                <w:sz w:val="14"/>
              </w:rPr>
            </w:pPr>
          </w:p>
        </w:tc>
        <w:tc>
          <w:tcPr>
            <w:tcW w:w="1175" w:type="dxa"/>
          </w:tcPr>
          <w:p>
            <w:pPr>
              <w:pStyle w:val="TableParagraph"/>
              <w:spacing w:before="13"/>
              <w:ind w:left="583"/>
              <w:rPr>
                <w:sz w:val="17"/>
              </w:rPr>
            </w:pPr>
            <w:r>
              <w:rPr>
                <w:spacing w:val="-2"/>
                <w:sz w:val="17"/>
              </w:rPr>
              <w:t>2,287</w:t>
            </w:r>
          </w:p>
        </w:tc>
        <w:tc>
          <w:tcPr>
            <w:tcW w:w="95" w:type="dxa"/>
          </w:tcPr>
          <w:p>
            <w:pPr>
              <w:pStyle w:val="TableParagraph"/>
              <w:rPr>
                <w:sz w:val="14"/>
              </w:rPr>
            </w:pPr>
          </w:p>
        </w:tc>
        <w:tc>
          <w:tcPr>
            <w:tcW w:w="1188" w:type="dxa"/>
          </w:tcPr>
          <w:p>
            <w:pPr>
              <w:pStyle w:val="TableParagraph"/>
              <w:spacing w:before="13"/>
              <w:ind w:left="590"/>
              <w:rPr>
                <w:sz w:val="17"/>
              </w:rPr>
            </w:pPr>
            <w:r>
              <w:rPr>
                <w:spacing w:val="-2"/>
                <w:sz w:val="17"/>
              </w:rPr>
              <w:t>1,657</w:t>
            </w:r>
          </w:p>
        </w:tc>
        <w:tc>
          <w:tcPr>
            <w:tcW w:w="95" w:type="dxa"/>
          </w:tcPr>
          <w:p>
            <w:pPr>
              <w:pStyle w:val="TableParagraph"/>
              <w:rPr>
                <w:sz w:val="14"/>
              </w:rPr>
            </w:pPr>
          </w:p>
        </w:tc>
        <w:tc>
          <w:tcPr>
            <w:tcW w:w="986" w:type="dxa"/>
          </w:tcPr>
          <w:p>
            <w:pPr>
              <w:pStyle w:val="TableParagraph"/>
              <w:spacing w:before="13"/>
              <w:ind w:right="77"/>
              <w:jc w:val="right"/>
              <w:rPr>
                <w:sz w:val="17"/>
              </w:rPr>
            </w:pPr>
            <w:r>
              <w:rPr>
                <w:spacing w:val="-5"/>
                <w:sz w:val="17"/>
              </w:rPr>
              <w:t>38</w:t>
            </w:r>
          </w:p>
        </w:tc>
      </w:tr>
      <w:tr>
        <w:trPr>
          <w:trHeight w:val="222" w:hRule="atLeast"/>
        </w:trPr>
        <w:tc>
          <w:tcPr>
            <w:tcW w:w="4266" w:type="dxa"/>
          </w:tcPr>
          <w:p>
            <w:pPr>
              <w:pStyle w:val="TableParagraph"/>
              <w:spacing w:line="189" w:lineRule="exact" w:before="13"/>
              <w:ind w:left="17"/>
              <w:rPr>
                <w:i/>
                <w:sz w:val="17"/>
              </w:rPr>
            </w:pPr>
            <w:r>
              <w:rPr>
                <w:i/>
                <w:sz w:val="17"/>
              </w:rPr>
              <w:t>Restructuring</w:t>
            </w:r>
            <w:r>
              <w:rPr>
                <w:i/>
                <w:spacing w:val="-3"/>
                <w:sz w:val="17"/>
              </w:rPr>
              <w:t> </w:t>
            </w:r>
            <w:r>
              <w:rPr>
                <w:i/>
                <w:sz w:val="17"/>
              </w:rPr>
              <w:t>charges</w:t>
            </w:r>
            <w:r>
              <w:rPr>
                <w:i/>
                <w:spacing w:val="-3"/>
                <w:sz w:val="17"/>
              </w:rPr>
              <w:t> </w:t>
            </w:r>
            <w:r>
              <w:rPr>
                <w:i/>
                <w:sz w:val="17"/>
              </w:rPr>
              <w:t>and</w:t>
            </w:r>
            <w:r>
              <w:rPr>
                <w:i/>
                <w:spacing w:val="-3"/>
                <w:sz w:val="17"/>
              </w:rPr>
              <w:t> </w:t>
            </w:r>
            <w:r>
              <w:rPr>
                <w:i/>
                <w:sz w:val="17"/>
              </w:rPr>
              <w:t>certain</w:t>
            </w:r>
            <w:r>
              <w:rPr>
                <w:i/>
                <w:spacing w:val="-3"/>
                <w:sz w:val="17"/>
              </w:rPr>
              <w:t> </w:t>
            </w:r>
            <w:r>
              <w:rPr>
                <w:i/>
                <w:sz w:val="17"/>
              </w:rPr>
              <w:t>acquisition-related</w:t>
            </w:r>
            <w:r>
              <w:rPr>
                <w:i/>
                <w:spacing w:val="-2"/>
                <w:sz w:val="17"/>
              </w:rPr>
              <w:t> costs</w:t>
            </w:r>
          </w:p>
        </w:tc>
        <w:tc>
          <w:tcPr>
            <w:tcW w:w="108" w:type="dxa"/>
          </w:tcPr>
          <w:p>
            <w:pPr>
              <w:pStyle w:val="TableParagraph"/>
              <w:rPr>
                <w:sz w:val="14"/>
              </w:rPr>
            </w:pPr>
          </w:p>
        </w:tc>
        <w:tc>
          <w:tcPr>
            <w:tcW w:w="1161" w:type="dxa"/>
          </w:tcPr>
          <w:p>
            <w:pPr>
              <w:pStyle w:val="TableParagraph"/>
              <w:spacing w:line="189" w:lineRule="exact" w:before="13"/>
              <w:ind w:left="704"/>
              <w:rPr>
                <w:sz w:val="17"/>
              </w:rPr>
            </w:pPr>
            <w:r>
              <w:rPr>
                <w:spacing w:val="-5"/>
                <w:sz w:val="17"/>
              </w:rPr>
              <w:t>214</w:t>
            </w:r>
          </w:p>
        </w:tc>
        <w:tc>
          <w:tcPr>
            <w:tcW w:w="95" w:type="dxa"/>
          </w:tcPr>
          <w:p>
            <w:pPr>
              <w:pStyle w:val="TableParagraph"/>
              <w:rPr>
                <w:sz w:val="14"/>
              </w:rPr>
            </w:pPr>
          </w:p>
        </w:tc>
        <w:tc>
          <w:tcPr>
            <w:tcW w:w="1175" w:type="dxa"/>
          </w:tcPr>
          <w:p>
            <w:pPr>
              <w:pStyle w:val="TableParagraph"/>
              <w:spacing w:line="189" w:lineRule="exact" w:before="13"/>
              <w:ind w:left="714"/>
              <w:rPr>
                <w:sz w:val="17"/>
              </w:rPr>
            </w:pPr>
            <w:r>
              <w:rPr>
                <w:spacing w:val="-5"/>
                <w:sz w:val="17"/>
              </w:rPr>
              <w:t>189</w:t>
            </w:r>
          </w:p>
        </w:tc>
        <w:tc>
          <w:tcPr>
            <w:tcW w:w="95" w:type="dxa"/>
          </w:tcPr>
          <w:p>
            <w:pPr>
              <w:pStyle w:val="TableParagraph"/>
              <w:rPr>
                <w:sz w:val="14"/>
              </w:rPr>
            </w:pPr>
          </w:p>
        </w:tc>
        <w:tc>
          <w:tcPr>
            <w:tcW w:w="986" w:type="dxa"/>
          </w:tcPr>
          <w:p>
            <w:pPr>
              <w:pStyle w:val="TableParagraph"/>
              <w:spacing w:line="189" w:lineRule="exact" w:before="13"/>
              <w:ind w:right="70"/>
              <w:jc w:val="right"/>
              <w:rPr>
                <w:sz w:val="17"/>
              </w:rPr>
            </w:pPr>
            <w:r>
              <w:rPr>
                <w:spacing w:val="-5"/>
                <w:sz w:val="17"/>
              </w:rPr>
              <w:t>13</w:t>
            </w:r>
          </w:p>
        </w:tc>
        <w:tc>
          <w:tcPr>
            <w:tcW w:w="95" w:type="dxa"/>
          </w:tcPr>
          <w:p>
            <w:pPr>
              <w:pStyle w:val="TableParagraph"/>
              <w:rPr>
                <w:sz w:val="14"/>
              </w:rPr>
            </w:pPr>
          </w:p>
        </w:tc>
        <w:tc>
          <w:tcPr>
            <w:tcW w:w="1175" w:type="dxa"/>
          </w:tcPr>
          <w:p>
            <w:pPr>
              <w:pStyle w:val="TableParagraph"/>
              <w:spacing w:line="189" w:lineRule="exact" w:before="13"/>
              <w:ind w:left="711"/>
              <w:rPr>
                <w:sz w:val="17"/>
              </w:rPr>
            </w:pPr>
            <w:r>
              <w:rPr>
                <w:spacing w:val="-5"/>
                <w:sz w:val="17"/>
              </w:rPr>
              <w:t>222</w:t>
            </w:r>
          </w:p>
        </w:tc>
        <w:tc>
          <w:tcPr>
            <w:tcW w:w="95" w:type="dxa"/>
          </w:tcPr>
          <w:p>
            <w:pPr>
              <w:pStyle w:val="TableParagraph"/>
              <w:rPr>
                <w:sz w:val="14"/>
              </w:rPr>
            </w:pPr>
          </w:p>
        </w:tc>
        <w:tc>
          <w:tcPr>
            <w:tcW w:w="1188" w:type="dxa"/>
          </w:tcPr>
          <w:p>
            <w:pPr>
              <w:pStyle w:val="TableParagraph"/>
              <w:spacing w:line="189" w:lineRule="exact" w:before="13"/>
              <w:ind w:left="719"/>
              <w:rPr>
                <w:sz w:val="17"/>
              </w:rPr>
            </w:pPr>
            <w:r>
              <w:rPr>
                <w:spacing w:val="-5"/>
                <w:sz w:val="17"/>
              </w:rPr>
              <w:t>381</w:t>
            </w:r>
          </w:p>
        </w:tc>
        <w:tc>
          <w:tcPr>
            <w:tcW w:w="95" w:type="dxa"/>
          </w:tcPr>
          <w:p>
            <w:pPr>
              <w:pStyle w:val="TableParagraph"/>
              <w:rPr>
                <w:sz w:val="14"/>
              </w:rPr>
            </w:pPr>
          </w:p>
        </w:tc>
        <w:tc>
          <w:tcPr>
            <w:tcW w:w="986" w:type="dxa"/>
          </w:tcPr>
          <w:p>
            <w:pPr>
              <w:pStyle w:val="TableParagraph"/>
              <w:spacing w:line="189" w:lineRule="exact" w:before="13"/>
              <w:ind w:right="35"/>
              <w:jc w:val="right"/>
              <w:rPr>
                <w:sz w:val="17"/>
              </w:rPr>
            </w:pPr>
            <w:r>
              <w:rPr>
                <w:spacing w:val="-4"/>
                <w:sz w:val="17"/>
              </w:rPr>
              <w:t>(42)</w:t>
            </w:r>
          </w:p>
        </w:tc>
      </w:tr>
      <w:tr>
        <w:trPr>
          <w:trHeight w:val="237" w:hRule="atLeast"/>
        </w:trPr>
        <w:tc>
          <w:tcPr>
            <w:tcW w:w="4266" w:type="dxa"/>
            <w:tcBorders>
              <w:bottom w:val="double" w:sz="6" w:space="0" w:color="000000"/>
            </w:tcBorders>
          </w:tcPr>
          <w:p>
            <w:pPr>
              <w:pStyle w:val="TableParagraph"/>
              <w:spacing w:before="7"/>
              <w:ind w:left="17"/>
              <w:rPr>
                <w:i/>
                <w:sz w:val="17"/>
              </w:rPr>
            </w:pPr>
            <w:r>
              <w:rPr>
                <w:i/>
                <w:sz w:val="17"/>
              </w:rPr>
              <w:t>Other (income)/deductions—</w:t>
            </w:r>
            <w:r>
              <w:rPr>
                <w:i/>
                <w:spacing w:val="-5"/>
                <w:sz w:val="17"/>
              </w:rPr>
              <w:t>net</w:t>
            </w:r>
          </w:p>
        </w:tc>
        <w:tc>
          <w:tcPr>
            <w:tcW w:w="108" w:type="dxa"/>
            <w:tcBorders>
              <w:bottom w:val="double" w:sz="6" w:space="0" w:color="000000"/>
            </w:tcBorders>
          </w:tcPr>
          <w:p>
            <w:pPr>
              <w:pStyle w:val="TableParagraph"/>
              <w:rPr>
                <w:sz w:val="14"/>
              </w:rPr>
            </w:pPr>
          </w:p>
        </w:tc>
        <w:tc>
          <w:tcPr>
            <w:tcW w:w="1161" w:type="dxa"/>
            <w:tcBorders>
              <w:bottom w:val="double" w:sz="6" w:space="0" w:color="000000"/>
            </w:tcBorders>
          </w:tcPr>
          <w:p>
            <w:pPr>
              <w:pStyle w:val="TableParagraph"/>
              <w:spacing w:before="7"/>
              <w:ind w:left="633"/>
              <w:rPr>
                <w:sz w:val="17"/>
              </w:rPr>
            </w:pPr>
            <w:r>
              <w:rPr>
                <w:spacing w:val="-2"/>
                <w:sz w:val="17"/>
              </w:rPr>
              <w:t>(347)</w:t>
            </w:r>
          </w:p>
        </w:tc>
        <w:tc>
          <w:tcPr>
            <w:tcW w:w="95" w:type="dxa"/>
            <w:tcBorders>
              <w:bottom w:val="double" w:sz="6" w:space="0" w:color="000000"/>
            </w:tcBorders>
          </w:tcPr>
          <w:p>
            <w:pPr>
              <w:pStyle w:val="TableParagraph"/>
              <w:rPr>
                <w:sz w:val="14"/>
              </w:rPr>
            </w:pPr>
          </w:p>
        </w:tc>
        <w:tc>
          <w:tcPr>
            <w:tcW w:w="1175" w:type="dxa"/>
            <w:tcBorders>
              <w:bottom w:val="double" w:sz="6" w:space="0" w:color="000000"/>
            </w:tcBorders>
          </w:tcPr>
          <w:p>
            <w:pPr>
              <w:pStyle w:val="TableParagraph"/>
              <w:spacing w:before="7"/>
              <w:ind w:left="714"/>
              <w:rPr>
                <w:sz w:val="17"/>
              </w:rPr>
            </w:pPr>
            <w:r>
              <w:rPr>
                <w:spacing w:val="-5"/>
                <w:sz w:val="17"/>
              </w:rPr>
              <w:t>772</w:t>
            </w:r>
          </w:p>
        </w:tc>
        <w:tc>
          <w:tcPr>
            <w:tcW w:w="95" w:type="dxa"/>
            <w:tcBorders>
              <w:bottom w:val="double" w:sz="6" w:space="0" w:color="000000"/>
            </w:tcBorders>
          </w:tcPr>
          <w:p>
            <w:pPr>
              <w:pStyle w:val="TableParagraph"/>
              <w:rPr>
                <w:sz w:val="14"/>
              </w:rPr>
            </w:pPr>
          </w:p>
        </w:tc>
        <w:tc>
          <w:tcPr>
            <w:tcW w:w="986" w:type="dxa"/>
            <w:tcBorders>
              <w:bottom w:val="double" w:sz="6" w:space="0" w:color="000000"/>
            </w:tcBorders>
          </w:tcPr>
          <w:p>
            <w:pPr>
              <w:pStyle w:val="TableParagraph"/>
              <w:spacing w:before="7"/>
              <w:ind w:right="15"/>
              <w:jc w:val="right"/>
              <w:rPr>
                <w:sz w:val="17"/>
              </w:rPr>
            </w:pPr>
            <w:r>
              <w:rPr>
                <w:spacing w:val="-10"/>
                <w:sz w:val="17"/>
              </w:rPr>
              <w:t>*</w:t>
            </w:r>
          </w:p>
        </w:tc>
        <w:tc>
          <w:tcPr>
            <w:tcW w:w="95" w:type="dxa"/>
            <w:tcBorders>
              <w:bottom w:val="double" w:sz="6" w:space="0" w:color="000000"/>
            </w:tcBorders>
          </w:tcPr>
          <w:p>
            <w:pPr>
              <w:pStyle w:val="TableParagraph"/>
              <w:rPr>
                <w:sz w:val="14"/>
              </w:rPr>
            </w:pPr>
          </w:p>
        </w:tc>
        <w:tc>
          <w:tcPr>
            <w:tcW w:w="1175" w:type="dxa"/>
            <w:tcBorders>
              <w:bottom w:val="double" w:sz="6" w:space="0" w:color="000000"/>
            </w:tcBorders>
          </w:tcPr>
          <w:p>
            <w:pPr>
              <w:pStyle w:val="TableParagraph"/>
              <w:spacing w:before="7"/>
              <w:ind w:left="640"/>
              <w:rPr>
                <w:sz w:val="17"/>
              </w:rPr>
            </w:pPr>
            <w:r>
              <w:rPr>
                <w:spacing w:val="-2"/>
                <w:sz w:val="17"/>
              </w:rPr>
              <w:t>(277)</w:t>
            </w:r>
          </w:p>
        </w:tc>
        <w:tc>
          <w:tcPr>
            <w:tcW w:w="95" w:type="dxa"/>
            <w:tcBorders>
              <w:bottom w:val="double" w:sz="6" w:space="0" w:color="000000"/>
            </w:tcBorders>
          </w:tcPr>
          <w:p>
            <w:pPr>
              <w:pStyle w:val="TableParagraph"/>
              <w:rPr>
                <w:sz w:val="14"/>
              </w:rPr>
            </w:pPr>
          </w:p>
        </w:tc>
        <w:tc>
          <w:tcPr>
            <w:tcW w:w="1188" w:type="dxa"/>
            <w:tcBorders>
              <w:bottom w:val="double" w:sz="6" w:space="0" w:color="000000"/>
            </w:tcBorders>
          </w:tcPr>
          <w:p>
            <w:pPr>
              <w:pStyle w:val="TableParagraph"/>
              <w:spacing w:before="7"/>
              <w:ind w:left="590"/>
              <w:rPr>
                <w:sz w:val="17"/>
              </w:rPr>
            </w:pPr>
            <w:r>
              <w:rPr>
                <w:spacing w:val="-2"/>
                <w:sz w:val="17"/>
              </w:rPr>
              <w:t>1,122</w:t>
            </w:r>
          </w:p>
        </w:tc>
        <w:tc>
          <w:tcPr>
            <w:tcW w:w="95" w:type="dxa"/>
            <w:tcBorders>
              <w:bottom w:val="double" w:sz="6" w:space="0" w:color="000000"/>
            </w:tcBorders>
          </w:tcPr>
          <w:p>
            <w:pPr>
              <w:pStyle w:val="TableParagraph"/>
              <w:rPr>
                <w:sz w:val="14"/>
              </w:rPr>
            </w:pPr>
          </w:p>
        </w:tc>
        <w:tc>
          <w:tcPr>
            <w:tcW w:w="986" w:type="dxa"/>
            <w:tcBorders>
              <w:bottom w:val="double" w:sz="6" w:space="0" w:color="000000"/>
            </w:tcBorders>
          </w:tcPr>
          <w:p>
            <w:pPr>
              <w:pStyle w:val="TableParagraph"/>
              <w:spacing w:before="7"/>
              <w:ind w:right="20"/>
              <w:jc w:val="right"/>
              <w:rPr>
                <w:sz w:val="17"/>
              </w:rPr>
            </w:pPr>
            <w:r>
              <w:rPr>
                <w:spacing w:val="-10"/>
                <w:sz w:val="17"/>
              </w:rPr>
              <w:t>*</w:t>
            </w:r>
          </w:p>
        </w:tc>
      </w:tr>
      <w:tr>
        <w:trPr>
          <w:trHeight w:val="170" w:hRule="atLeast"/>
        </w:trPr>
        <w:tc>
          <w:tcPr>
            <w:tcW w:w="4266" w:type="dxa"/>
            <w:tcBorders>
              <w:top w:val="double" w:sz="6" w:space="0" w:color="000000"/>
            </w:tcBorders>
          </w:tcPr>
          <w:p>
            <w:pPr>
              <w:pStyle w:val="TableParagraph"/>
              <w:spacing w:line="142" w:lineRule="exact" w:before="8"/>
              <w:ind w:left="17"/>
              <w:rPr>
                <w:sz w:val="14"/>
              </w:rPr>
            </w:pPr>
            <w:r>
              <w:rPr>
                <w:sz w:val="14"/>
              </w:rPr>
              <w:t>*</w:t>
            </w:r>
            <w:r>
              <w:rPr>
                <w:spacing w:val="6"/>
                <w:sz w:val="14"/>
              </w:rPr>
              <w:t> </w:t>
            </w:r>
            <w:r>
              <w:rPr>
                <w:sz w:val="14"/>
              </w:rPr>
              <w:t>Indicates</w:t>
            </w:r>
            <w:r>
              <w:rPr>
                <w:spacing w:val="7"/>
                <w:sz w:val="14"/>
              </w:rPr>
              <w:t> </w:t>
            </w:r>
            <w:r>
              <w:rPr>
                <w:sz w:val="14"/>
              </w:rPr>
              <w:t>calculation</w:t>
            </w:r>
            <w:r>
              <w:rPr>
                <w:spacing w:val="7"/>
                <w:sz w:val="14"/>
              </w:rPr>
              <w:t> </w:t>
            </w:r>
            <w:r>
              <w:rPr>
                <w:sz w:val="14"/>
              </w:rPr>
              <w:t>not</w:t>
            </w:r>
            <w:r>
              <w:rPr>
                <w:spacing w:val="7"/>
                <w:sz w:val="14"/>
              </w:rPr>
              <w:t> </w:t>
            </w:r>
            <w:r>
              <w:rPr>
                <w:spacing w:val="-2"/>
                <w:sz w:val="14"/>
              </w:rPr>
              <w:t>meaningful.</w:t>
            </w:r>
          </w:p>
        </w:tc>
        <w:tc>
          <w:tcPr>
            <w:tcW w:w="108" w:type="dxa"/>
            <w:tcBorders>
              <w:top w:val="double" w:sz="6" w:space="0" w:color="000000"/>
            </w:tcBorders>
          </w:tcPr>
          <w:p>
            <w:pPr>
              <w:pStyle w:val="TableParagraph"/>
              <w:rPr>
                <w:sz w:val="10"/>
              </w:rPr>
            </w:pPr>
          </w:p>
        </w:tc>
        <w:tc>
          <w:tcPr>
            <w:tcW w:w="1161" w:type="dxa"/>
            <w:tcBorders>
              <w:top w:val="double" w:sz="6" w:space="0" w:color="000000"/>
            </w:tcBorders>
          </w:tcPr>
          <w:p>
            <w:pPr>
              <w:pStyle w:val="TableParagraph"/>
              <w:rPr>
                <w:sz w:val="10"/>
              </w:rPr>
            </w:pPr>
          </w:p>
        </w:tc>
        <w:tc>
          <w:tcPr>
            <w:tcW w:w="95" w:type="dxa"/>
            <w:tcBorders>
              <w:top w:val="double" w:sz="6" w:space="0" w:color="000000"/>
            </w:tcBorders>
          </w:tcPr>
          <w:p>
            <w:pPr>
              <w:pStyle w:val="TableParagraph"/>
              <w:rPr>
                <w:sz w:val="10"/>
              </w:rPr>
            </w:pPr>
          </w:p>
        </w:tc>
        <w:tc>
          <w:tcPr>
            <w:tcW w:w="1175" w:type="dxa"/>
            <w:tcBorders>
              <w:top w:val="double" w:sz="6" w:space="0" w:color="000000"/>
            </w:tcBorders>
          </w:tcPr>
          <w:p>
            <w:pPr>
              <w:pStyle w:val="TableParagraph"/>
              <w:rPr>
                <w:sz w:val="10"/>
              </w:rPr>
            </w:pPr>
          </w:p>
        </w:tc>
        <w:tc>
          <w:tcPr>
            <w:tcW w:w="95" w:type="dxa"/>
            <w:tcBorders>
              <w:top w:val="double" w:sz="6" w:space="0" w:color="000000"/>
            </w:tcBorders>
          </w:tcPr>
          <w:p>
            <w:pPr>
              <w:pStyle w:val="TableParagraph"/>
              <w:rPr>
                <w:sz w:val="10"/>
              </w:rPr>
            </w:pPr>
          </w:p>
        </w:tc>
        <w:tc>
          <w:tcPr>
            <w:tcW w:w="986" w:type="dxa"/>
            <w:tcBorders>
              <w:top w:val="double" w:sz="6" w:space="0" w:color="000000"/>
            </w:tcBorders>
          </w:tcPr>
          <w:p>
            <w:pPr>
              <w:pStyle w:val="TableParagraph"/>
              <w:rPr>
                <w:sz w:val="10"/>
              </w:rPr>
            </w:pPr>
          </w:p>
        </w:tc>
        <w:tc>
          <w:tcPr>
            <w:tcW w:w="95" w:type="dxa"/>
            <w:tcBorders>
              <w:top w:val="double" w:sz="6" w:space="0" w:color="000000"/>
            </w:tcBorders>
          </w:tcPr>
          <w:p>
            <w:pPr>
              <w:pStyle w:val="TableParagraph"/>
              <w:rPr>
                <w:sz w:val="10"/>
              </w:rPr>
            </w:pPr>
          </w:p>
        </w:tc>
        <w:tc>
          <w:tcPr>
            <w:tcW w:w="1175" w:type="dxa"/>
            <w:tcBorders>
              <w:top w:val="double" w:sz="6" w:space="0" w:color="000000"/>
            </w:tcBorders>
          </w:tcPr>
          <w:p>
            <w:pPr>
              <w:pStyle w:val="TableParagraph"/>
              <w:rPr>
                <w:sz w:val="10"/>
              </w:rPr>
            </w:pPr>
          </w:p>
        </w:tc>
        <w:tc>
          <w:tcPr>
            <w:tcW w:w="95" w:type="dxa"/>
            <w:tcBorders>
              <w:top w:val="double" w:sz="6" w:space="0" w:color="000000"/>
            </w:tcBorders>
          </w:tcPr>
          <w:p>
            <w:pPr>
              <w:pStyle w:val="TableParagraph"/>
              <w:rPr>
                <w:sz w:val="10"/>
              </w:rPr>
            </w:pPr>
          </w:p>
        </w:tc>
        <w:tc>
          <w:tcPr>
            <w:tcW w:w="1188" w:type="dxa"/>
            <w:tcBorders>
              <w:top w:val="double" w:sz="6" w:space="0" w:color="000000"/>
            </w:tcBorders>
          </w:tcPr>
          <w:p>
            <w:pPr>
              <w:pStyle w:val="TableParagraph"/>
              <w:rPr>
                <w:sz w:val="10"/>
              </w:rPr>
            </w:pPr>
          </w:p>
        </w:tc>
        <w:tc>
          <w:tcPr>
            <w:tcW w:w="95" w:type="dxa"/>
            <w:tcBorders>
              <w:top w:val="double" w:sz="6" w:space="0" w:color="000000"/>
            </w:tcBorders>
          </w:tcPr>
          <w:p>
            <w:pPr>
              <w:pStyle w:val="TableParagraph"/>
              <w:rPr>
                <w:sz w:val="10"/>
              </w:rPr>
            </w:pPr>
          </w:p>
        </w:tc>
        <w:tc>
          <w:tcPr>
            <w:tcW w:w="986" w:type="dxa"/>
            <w:tcBorders>
              <w:top w:val="double" w:sz="6" w:space="0" w:color="000000"/>
            </w:tcBorders>
          </w:tcPr>
          <w:p>
            <w:pPr>
              <w:pStyle w:val="TableParagraph"/>
              <w:rPr>
                <w:sz w:val="10"/>
              </w:rPr>
            </w:pPr>
          </w:p>
        </w:tc>
      </w:tr>
    </w:tbl>
    <w:p>
      <w:pPr>
        <w:pStyle w:val="BodyText"/>
        <w:rPr>
          <w:sz w:val="17"/>
        </w:rPr>
      </w:pPr>
    </w:p>
    <w:p>
      <w:pPr>
        <w:pStyle w:val="BodyText"/>
        <w:rPr>
          <w:sz w:val="17"/>
        </w:rPr>
      </w:pPr>
    </w:p>
    <w:p>
      <w:pPr>
        <w:pStyle w:val="BodyText"/>
        <w:rPr>
          <w:sz w:val="17"/>
        </w:rPr>
      </w:pPr>
    </w:p>
    <w:p>
      <w:pPr>
        <w:pStyle w:val="BodyText"/>
        <w:spacing w:before="16"/>
        <w:rPr>
          <w:sz w:val="17"/>
        </w:rPr>
      </w:pPr>
    </w:p>
    <w:p>
      <w:pPr>
        <w:pStyle w:val="BodyText"/>
        <w:ind w:left="24"/>
        <w:jc w:val="center"/>
      </w:pPr>
      <w:r>
        <w:rPr>
          <w:spacing w:val="-5"/>
        </w:rPr>
        <w:t>45</w:t>
      </w:r>
    </w:p>
    <w:p>
      <w:pPr>
        <w:pStyle w:val="BodyText"/>
        <w:spacing w:before="3"/>
        <w:rPr>
          <w:sz w:val="6"/>
        </w:rPr>
      </w:pPr>
      <w:r>
        <w:rPr/>
        <mc:AlternateContent>
          <mc:Choice Requires="wps">
            <w:drawing>
              <wp:anchor distT="0" distB="0" distL="0" distR="0" allowOverlap="1" layoutInCell="1" locked="0" behindDoc="1" simplePos="0" relativeHeight="487754240">
                <wp:simplePos x="0" y="0"/>
                <wp:positionH relativeFrom="page">
                  <wp:posOffset>231457</wp:posOffset>
                </wp:positionH>
                <wp:positionV relativeFrom="paragraph">
                  <wp:posOffset>60956</wp:posOffset>
                </wp:positionV>
                <wp:extent cx="7312659" cy="17145"/>
                <wp:effectExtent l="0" t="0" r="0" b="0"/>
                <wp:wrapTopAndBottom/>
                <wp:docPr id="689" name="Group 689"/>
                <wp:cNvGraphicFramePr>
                  <a:graphicFrameLocks/>
                </wp:cNvGraphicFramePr>
                <a:graphic>
                  <a:graphicData uri="http://schemas.microsoft.com/office/word/2010/wordprocessingGroup">
                    <wpg:wgp>
                      <wpg:cNvPr id="689" name="Group 689"/>
                      <wpg:cNvGrpSpPr/>
                      <wpg:grpSpPr>
                        <a:xfrm>
                          <a:off x="0" y="0"/>
                          <a:ext cx="7312659" cy="17145"/>
                          <a:chExt cx="7312659" cy="17145"/>
                        </a:xfrm>
                      </wpg:grpSpPr>
                      <wps:wsp>
                        <wps:cNvPr id="690" name="Graphic 69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91" name="Graphic 691"/>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92" name="Graphic 69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562240;mso-wrap-distance-left:0;mso-wrap-distance-right:0" id="docshapegroup686" coordorigin="364,96" coordsize="11516,27">
                <v:rect style="position:absolute;left:364;top:96;width:11516;height:14" id="docshape687" filled="true" fillcolor="#999999" stroked="false">
                  <v:fill type="solid"/>
                </v:rect>
                <v:shape style="position:absolute;left:364;top:96;width:11516;height:27" id="docshape688" coordorigin="364,96" coordsize="11516,27" path="m11880,96l11866,109,364,109,364,123,11866,123,11880,123,11880,109,11880,96xe" filled="true" fillcolor="#ededed" stroked="false">
                  <v:path arrowok="t"/>
                  <v:fill type="solid"/>
                </v:shape>
                <v:shape style="position:absolute;left:364;top:96;width:14;height:27" id="docshape689" coordorigin="364,96" coordsize="14,27" path="m364,123l364,96,378,96,378,109,364,123xe" filled="true" fillcolor="#999999" stroked="false">
                  <v:path arrowok="t"/>
                  <v:fill type="solid"/>
                </v:shape>
                <w10:wrap type="topAndBottom"/>
              </v:group>
            </w:pict>
          </mc:Fallback>
        </mc:AlternateContent>
      </w:r>
    </w:p>
    <w:p>
      <w:pPr>
        <w:spacing w:after="0"/>
        <w:rPr>
          <w:sz w:val="6"/>
        </w:rPr>
        <w:sectPr>
          <w:type w:val="continuous"/>
          <w:pgSz w:w="12240" w:h="15840"/>
          <w:pgMar w:header="0" w:footer="0" w:top="940" w:bottom="280" w:left="220" w:right="240"/>
        </w:sectPr>
      </w:pPr>
    </w:p>
    <w:p>
      <w:pPr>
        <w:pStyle w:val="Heading4"/>
        <w:spacing w:before="62"/>
        <w:rPr>
          <w:u w:val="none"/>
        </w:rPr>
      </w:pPr>
      <w:r>
        <w:rPr>
          <w:color w:val="04497C"/>
          <w:u w:val="single" w:color="04497C"/>
        </w:rPr>
        <w:t>Cost</w:t>
      </w:r>
      <w:r>
        <w:rPr>
          <w:color w:val="04497C"/>
          <w:spacing w:val="-11"/>
          <w:u w:val="single" w:color="04497C"/>
        </w:rPr>
        <w:t> </w:t>
      </w:r>
      <w:r>
        <w:rPr>
          <w:color w:val="04497C"/>
          <w:u w:val="single" w:color="04497C"/>
        </w:rPr>
        <w:t>of</w:t>
      </w:r>
      <w:r>
        <w:rPr>
          <w:color w:val="04497C"/>
          <w:spacing w:val="9"/>
          <w:u w:val="single" w:color="04497C"/>
        </w:rPr>
        <w:t> </w:t>
      </w:r>
      <w:r>
        <w:rPr>
          <w:color w:val="04497C"/>
          <w:spacing w:val="-2"/>
          <w:u w:val="single" w:color="04497C"/>
        </w:rPr>
        <w:t>Sales</w:t>
      </w:r>
    </w:p>
    <w:p>
      <w:pPr>
        <w:pStyle w:val="BodyText"/>
        <w:spacing w:before="104"/>
        <w:ind w:left="144"/>
      </w:pPr>
      <w:r>
        <w:rPr>
          <w:i/>
        </w:rPr>
        <w:t>Cost</w:t>
      </w:r>
      <w:r>
        <w:rPr>
          <w:i/>
          <w:spacing w:val="-1"/>
        </w:rPr>
        <w:t> </w:t>
      </w:r>
      <w:r>
        <w:rPr>
          <w:i/>
        </w:rPr>
        <w:t>of</w:t>
      </w:r>
      <w:r>
        <w:rPr>
          <w:i/>
          <w:spacing w:val="-1"/>
        </w:rPr>
        <w:t> </w:t>
      </w:r>
      <w:r>
        <w:rPr>
          <w:i/>
        </w:rPr>
        <w:t>sales </w:t>
      </w:r>
      <w:r>
        <w:rPr/>
        <w:t>decreased</w:t>
      </w:r>
      <w:r>
        <w:rPr>
          <w:spacing w:val="-1"/>
        </w:rPr>
        <w:t> </w:t>
      </w:r>
      <w:r>
        <w:rPr/>
        <w:t>$5.4</w:t>
      </w:r>
      <w:r>
        <w:rPr>
          <w:spacing w:val="-1"/>
        </w:rPr>
        <w:t> </w:t>
      </w:r>
      <w:r>
        <w:rPr/>
        <w:t>billion</w:t>
      </w:r>
      <w:r>
        <w:rPr>
          <w:spacing w:val="-1"/>
        </w:rPr>
        <w:t> </w:t>
      </w:r>
      <w:r>
        <w:rPr/>
        <w:t>in</w:t>
      </w:r>
      <w:r>
        <w:rPr>
          <w:spacing w:val="-1"/>
        </w:rPr>
        <w:t> </w:t>
      </w:r>
      <w:r>
        <w:rPr/>
        <w:t>the</w:t>
      </w:r>
      <w:r>
        <w:rPr>
          <w:spacing w:val="-1"/>
        </w:rPr>
        <w:t> </w:t>
      </w:r>
      <w:r>
        <w:rPr/>
        <w:t>second</w:t>
      </w:r>
      <w:r>
        <w:rPr>
          <w:spacing w:val="-1"/>
        </w:rPr>
        <w:t> </w:t>
      </w:r>
      <w:r>
        <w:rPr/>
        <w:t>quarter</w:t>
      </w:r>
      <w:r>
        <w:rPr>
          <w:spacing w:val="-1"/>
        </w:rPr>
        <w:t> </w:t>
      </w:r>
      <w:r>
        <w:rPr/>
        <w:t>of</w:t>
      </w:r>
      <w:r>
        <w:rPr>
          <w:spacing w:val="-1"/>
        </w:rPr>
        <w:t> </w:t>
      </w:r>
      <w:r>
        <w:rPr/>
        <w:t>2023</w:t>
      </w:r>
      <w:r>
        <w:rPr>
          <w:spacing w:val="-1"/>
        </w:rPr>
        <w:t> </w:t>
      </w:r>
      <w:r>
        <w:rPr/>
        <w:t>and</w:t>
      </w:r>
      <w:r>
        <w:rPr>
          <w:spacing w:val="-1"/>
        </w:rPr>
        <w:t> </w:t>
      </w:r>
      <w:r>
        <w:rPr/>
        <w:t>$10.5</w:t>
      </w:r>
      <w:r>
        <w:rPr>
          <w:spacing w:val="-1"/>
        </w:rPr>
        <w:t> </w:t>
      </w:r>
      <w:r>
        <w:rPr/>
        <w:t>billion</w:t>
      </w:r>
      <w:r>
        <w:rPr>
          <w:spacing w:val="-1"/>
        </w:rPr>
        <w:t> </w:t>
      </w:r>
      <w:r>
        <w:rPr/>
        <w:t>in</w:t>
      </w:r>
      <w:r>
        <w:rPr>
          <w:spacing w:val="-1"/>
        </w:rPr>
        <w:t> </w:t>
      </w:r>
      <w:r>
        <w:rPr/>
        <w:t>the</w:t>
      </w:r>
      <w:r>
        <w:rPr>
          <w:spacing w:val="-1"/>
        </w:rPr>
        <w:t> </w:t>
      </w:r>
      <w:r>
        <w:rPr/>
        <w:t>first</w:t>
      </w:r>
      <w:r>
        <w:rPr>
          <w:spacing w:val="-1"/>
        </w:rPr>
        <w:t> </w:t>
      </w:r>
      <w:r>
        <w:rPr/>
        <w:t>six</w:t>
      </w:r>
      <w:r>
        <w:rPr>
          <w:spacing w:val="-1"/>
        </w:rPr>
        <w:t> </w:t>
      </w:r>
      <w:r>
        <w:rPr/>
        <w:t>months</w:t>
      </w:r>
      <w:r>
        <w:rPr>
          <w:spacing w:val="-1"/>
        </w:rPr>
        <w:t> </w:t>
      </w:r>
      <w:r>
        <w:rPr/>
        <w:t>of</w:t>
      </w:r>
      <w:r>
        <w:rPr>
          <w:spacing w:val="-1"/>
        </w:rPr>
        <w:t> </w:t>
      </w:r>
      <w:r>
        <w:rPr/>
        <w:t>2023,</w:t>
      </w:r>
      <w:r>
        <w:rPr>
          <w:spacing w:val="-1"/>
        </w:rPr>
        <w:t> </w:t>
      </w:r>
      <w:r>
        <w:rPr/>
        <w:t>primarily</w:t>
      </w:r>
      <w:r>
        <w:rPr>
          <w:spacing w:val="-1"/>
        </w:rPr>
        <w:t> </w:t>
      </w:r>
      <w:r>
        <w:rPr/>
        <w:t>due</w:t>
      </w:r>
      <w:r>
        <w:rPr>
          <w:spacing w:val="-1"/>
        </w:rPr>
        <w:t> </w:t>
      </w:r>
      <w:r>
        <w:rPr>
          <w:spacing w:val="-5"/>
        </w:rPr>
        <w:t>to:</w:t>
      </w:r>
    </w:p>
    <w:p>
      <w:pPr>
        <w:pStyle w:val="ListParagraph"/>
        <w:numPr>
          <w:ilvl w:val="0"/>
          <w:numId w:val="16"/>
        </w:numPr>
        <w:tabs>
          <w:tab w:pos="306" w:val="left" w:leader="none"/>
        </w:tabs>
        <w:spacing w:line="249" w:lineRule="auto" w:before="63" w:after="0"/>
        <w:ind w:left="306" w:right="136" w:hanging="162"/>
        <w:jc w:val="left"/>
        <w:rPr>
          <w:sz w:val="18"/>
        </w:rPr>
      </w:pPr>
      <w:r>
        <w:rPr>
          <w:sz w:val="18"/>
        </w:rPr>
        <w:t>a</w:t>
      </w:r>
      <w:r>
        <w:rPr>
          <w:spacing w:val="-2"/>
          <w:sz w:val="18"/>
        </w:rPr>
        <w:t> </w:t>
      </w:r>
      <w:r>
        <w:rPr>
          <w:sz w:val="18"/>
        </w:rPr>
        <w:t>reduction</w:t>
      </w:r>
      <w:r>
        <w:rPr>
          <w:spacing w:val="-2"/>
          <w:sz w:val="18"/>
        </w:rPr>
        <w:t> </w:t>
      </w:r>
      <w:r>
        <w:rPr>
          <w:sz w:val="18"/>
        </w:rPr>
        <w:t>of</w:t>
      </w:r>
      <w:r>
        <w:rPr>
          <w:spacing w:val="-2"/>
          <w:sz w:val="18"/>
        </w:rPr>
        <w:t> </w:t>
      </w:r>
      <w:r>
        <w:rPr>
          <w:sz w:val="18"/>
        </w:rPr>
        <w:t>$4.3</w:t>
      </w:r>
      <w:r>
        <w:rPr>
          <w:spacing w:val="-2"/>
          <w:sz w:val="18"/>
        </w:rPr>
        <w:t> </w:t>
      </w:r>
      <w:r>
        <w:rPr>
          <w:sz w:val="18"/>
        </w:rPr>
        <w:t>billion</w:t>
      </w:r>
      <w:r>
        <w:rPr>
          <w:spacing w:val="-2"/>
          <w:sz w:val="18"/>
        </w:rPr>
        <w:t> </w:t>
      </w:r>
      <w:r>
        <w:rPr>
          <w:sz w:val="18"/>
        </w:rPr>
        <w:t>in</w:t>
      </w:r>
      <w:r>
        <w:rPr>
          <w:spacing w:val="-2"/>
          <w:sz w:val="18"/>
        </w:rPr>
        <w:t> </w:t>
      </w:r>
      <w:r>
        <w:rPr>
          <w:sz w:val="18"/>
        </w:rPr>
        <w:t>the</w:t>
      </w:r>
      <w:r>
        <w:rPr>
          <w:spacing w:val="-2"/>
          <w:sz w:val="18"/>
        </w:rPr>
        <w:t> </w:t>
      </w:r>
      <w:r>
        <w:rPr>
          <w:sz w:val="18"/>
        </w:rPr>
        <w:t>second</w:t>
      </w:r>
      <w:r>
        <w:rPr>
          <w:spacing w:val="-2"/>
          <w:sz w:val="18"/>
        </w:rPr>
        <w:t> </w:t>
      </w:r>
      <w:r>
        <w:rPr>
          <w:sz w:val="18"/>
        </w:rPr>
        <w:t>quarter</w:t>
      </w:r>
      <w:r>
        <w:rPr>
          <w:spacing w:val="-2"/>
          <w:sz w:val="18"/>
        </w:rPr>
        <w:t> </w:t>
      </w:r>
      <w:r>
        <w:rPr>
          <w:sz w:val="18"/>
        </w:rPr>
        <w:t>and</w:t>
      </w:r>
      <w:r>
        <w:rPr>
          <w:spacing w:val="-2"/>
          <w:sz w:val="18"/>
        </w:rPr>
        <w:t> </w:t>
      </w:r>
      <w:r>
        <w:rPr>
          <w:sz w:val="18"/>
        </w:rPr>
        <w:t>$9.8</w:t>
      </w:r>
      <w:r>
        <w:rPr>
          <w:spacing w:val="-2"/>
          <w:sz w:val="18"/>
        </w:rPr>
        <w:t> </w:t>
      </w:r>
      <w:r>
        <w:rPr>
          <w:sz w:val="18"/>
        </w:rPr>
        <w:t>billion</w:t>
      </w:r>
      <w:r>
        <w:rPr>
          <w:spacing w:val="-2"/>
          <w:sz w:val="18"/>
        </w:rPr>
        <w:t> </w:t>
      </w:r>
      <w:r>
        <w:rPr>
          <w:sz w:val="18"/>
        </w:rPr>
        <w:t>in</w:t>
      </w:r>
      <w:r>
        <w:rPr>
          <w:spacing w:val="-2"/>
          <w:sz w:val="18"/>
        </w:rPr>
        <w:t> </w:t>
      </w:r>
      <w:r>
        <w:rPr>
          <w:sz w:val="18"/>
        </w:rPr>
        <w:t>the</w:t>
      </w:r>
      <w:r>
        <w:rPr>
          <w:spacing w:val="-2"/>
          <w:sz w:val="18"/>
        </w:rPr>
        <w:t> </w:t>
      </w:r>
      <w:r>
        <w:rPr>
          <w:sz w:val="18"/>
        </w:rPr>
        <w:t>first</w:t>
      </w:r>
      <w:r>
        <w:rPr>
          <w:spacing w:val="-2"/>
          <w:sz w:val="18"/>
        </w:rPr>
        <w:t> </w:t>
      </w:r>
      <w:r>
        <w:rPr>
          <w:sz w:val="18"/>
        </w:rPr>
        <w:t>six</w:t>
      </w:r>
      <w:r>
        <w:rPr>
          <w:spacing w:val="-2"/>
          <w:sz w:val="18"/>
        </w:rPr>
        <w:t> </w:t>
      </w:r>
      <w:r>
        <w:rPr>
          <w:sz w:val="18"/>
        </w:rPr>
        <w:t>months</w:t>
      </w:r>
      <w:r>
        <w:rPr>
          <w:spacing w:val="-2"/>
          <w:sz w:val="18"/>
        </w:rPr>
        <w:t> </w:t>
      </w:r>
      <w:r>
        <w:rPr>
          <w:sz w:val="18"/>
        </w:rPr>
        <w:t>due</w:t>
      </w:r>
      <w:r>
        <w:rPr>
          <w:spacing w:val="-2"/>
          <w:sz w:val="18"/>
        </w:rPr>
        <w:t> </w:t>
      </w:r>
      <w:r>
        <w:rPr>
          <w:sz w:val="18"/>
        </w:rPr>
        <w:t>to</w:t>
      </w:r>
      <w:r>
        <w:rPr>
          <w:spacing w:val="-2"/>
          <w:sz w:val="18"/>
        </w:rPr>
        <w:t> </w:t>
      </w:r>
      <w:r>
        <w:rPr>
          <w:sz w:val="18"/>
        </w:rPr>
        <w:t>lower</w:t>
      </w:r>
      <w:r>
        <w:rPr>
          <w:spacing w:val="-2"/>
          <w:sz w:val="18"/>
        </w:rPr>
        <w:t> </w:t>
      </w:r>
      <w:r>
        <w:rPr>
          <w:sz w:val="18"/>
        </w:rPr>
        <w:t>sales</w:t>
      </w:r>
      <w:r>
        <w:rPr>
          <w:spacing w:val="-2"/>
          <w:sz w:val="18"/>
        </w:rPr>
        <w:t> </w:t>
      </w:r>
      <w:r>
        <w:rPr>
          <w:sz w:val="18"/>
        </w:rPr>
        <w:t>of</w:t>
      </w:r>
      <w:r>
        <w:rPr>
          <w:spacing w:val="-2"/>
          <w:sz w:val="18"/>
        </w:rPr>
        <w:t> </w:t>
      </w:r>
      <w:r>
        <w:rPr>
          <w:sz w:val="18"/>
        </w:rPr>
        <w:t>Comirnaty</w:t>
      </w:r>
      <w:r>
        <w:rPr>
          <w:spacing w:val="-2"/>
          <w:sz w:val="18"/>
        </w:rPr>
        <w:t> </w:t>
      </w:r>
      <w:r>
        <w:rPr>
          <w:sz w:val="18"/>
        </w:rPr>
        <w:t>and,</w:t>
      </w:r>
      <w:r>
        <w:rPr>
          <w:spacing w:val="-2"/>
          <w:sz w:val="18"/>
        </w:rPr>
        <w:t> </w:t>
      </w:r>
      <w:r>
        <w:rPr>
          <w:sz w:val="18"/>
        </w:rPr>
        <w:t>to</w:t>
      </w:r>
      <w:r>
        <w:rPr>
          <w:spacing w:val="-2"/>
          <w:sz w:val="18"/>
        </w:rPr>
        <w:t> </w:t>
      </w:r>
      <w:r>
        <w:rPr>
          <w:sz w:val="18"/>
        </w:rPr>
        <w:t>a</w:t>
      </w:r>
      <w:r>
        <w:rPr>
          <w:spacing w:val="-2"/>
          <w:sz w:val="18"/>
        </w:rPr>
        <w:t> </w:t>
      </w:r>
      <w:r>
        <w:rPr>
          <w:sz w:val="18"/>
        </w:rPr>
        <w:t>much</w:t>
      </w:r>
      <w:r>
        <w:rPr>
          <w:spacing w:val="-2"/>
          <w:sz w:val="18"/>
        </w:rPr>
        <w:t> </w:t>
      </w:r>
      <w:r>
        <w:rPr>
          <w:sz w:val="18"/>
        </w:rPr>
        <w:t>lesser</w:t>
      </w:r>
      <w:r>
        <w:rPr>
          <w:spacing w:val="-2"/>
          <w:sz w:val="18"/>
        </w:rPr>
        <w:t> </w:t>
      </w:r>
      <w:r>
        <w:rPr>
          <w:sz w:val="18"/>
        </w:rPr>
        <w:t>extent,</w:t>
      </w:r>
      <w:r>
        <w:rPr>
          <w:spacing w:val="-2"/>
          <w:sz w:val="18"/>
        </w:rPr>
        <w:t> </w:t>
      </w:r>
      <w:r>
        <w:rPr>
          <w:sz w:val="18"/>
        </w:rPr>
        <w:t>by</w:t>
      </w:r>
      <w:r>
        <w:rPr>
          <w:spacing w:val="-2"/>
          <w:sz w:val="18"/>
        </w:rPr>
        <w:t> </w:t>
      </w:r>
      <w:r>
        <w:rPr>
          <w:sz w:val="18"/>
        </w:rPr>
        <w:t>lower write-offs of approximately $300 million in the second quarter and $240 million in the first six months for Comirnaty inventory that exceeded or was expected to exceed its approved shelf-life prior to being used; and</w:t>
      </w:r>
    </w:p>
    <w:p>
      <w:pPr>
        <w:pStyle w:val="ListParagraph"/>
        <w:numPr>
          <w:ilvl w:val="0"/>
          <w:numId w:val="16"/>
        </w:numPr>
        <w:tabs>
          <w:tab w:pos="306" w:val="left" w:leader="none"/>
        </w:tabs>
        <w:spacing w:line="240" w:lineRule="auto" w:before="56" w:after="0"/>
        <w:ind w:left="306" w:right="0" w:hanging="162"/>
        <w:jc w:val="left"/>
        <w:rPr>
          <w:sz w:val="18"/>
        </w:rPr>
      </w:pPr>
      <w:r>
        <w:rPr>
          <w:sz w:val="18"/>
        </w:rPr>
        <w:t>a</w:t>
      </w:r>
      <w:r>
        <w:rPr>
          <w:spacing w:val="-1"/>
          <w:sz w:val="18"/>
        </w:rPr>
        <w:t> </w:t>
      </w:r>
      <w:r>
        <w:rPr>
          <w:sz w:val="18"/>
        </w:rPr>
        <w:t>reduction</w:t>
      </w:r>
      <w:r>
        <w:rPr>
          <w:spacing w:val="-1"/>
          <w:sz w:val="18"/>
        </w:rPr>
        <w:t> </w:t>
      </w:r>
      <w:r>
        <w:rPr>
          <w:sz w:val="18"/>
        </w:rPr>
        <w:t>of</w:t>
      </w:r>
      <w:r>
        <w:rPr>
          <w:spacing w:val="-1"/>
          <w:sz w:val="18"/>
        </w:rPr>
        <w:t> </w:t>
      </w:r>
      <w:r>
        <w:rPr>
          <w:sz w:val="18"/>
        </w:rPr>
        <w:t>$1.0</w:t>
      </w:r>
      <w:r>
        <w:rPr>
          <w:spacing w:val="-1"/>
          <w:sz w:val="18"/>
        </w:rPr>
        <w:t> </w:t>
      </w:r>
      <w:r>
        <w:rPr>
          <w:sz w:val="18"/>
        </w:rPr>
        <w:t>billion</w:t>
      </w:r>
      <w:r>
        <w:rPr>
          <w:spacing w:val="-1"/>
          <w:sz w:val="18"/>
        </w:rPr>
        <w:t> </w:t>
      </w:r>
      <w:r>
        <w:rPr>
          <w:sz w:val="18"/>
        </w:rPr>
        <w:t>in</w:t>
      </w:r>
      <w:r>
        <w:rPr>
          <w:spacing w:val="-1"/>
          <w:sz w:val="18"/>
        </w:rPr>
        <w:t> </w:t>
      </w:r>
      <w:r>
        <w:rPr>
          <w:sz w:val="18"/>
        </w:rPr>
        <w:t>the</w:t>
      </w:r>
      <w:r>
        <w:rPr>
          <w:spacing w:val="-1"/>
          <w:sz w:val="18"/>
        </w:rPr>
        <w:t> </w:t>
      </w:r>
      <w:r>
        <w:rPr>
          <w:sz w:val="18"/>
        </w:rPr>
        <w:t>second</w:t>
      </w:r>
      <w:r>
        <w:rPr>
          <w:spacing w:val="-1"/>
          <w:sz w:val="18"/>
        </w:rPr>
        <w:t> </w:t>
      </w:r>
      <w:r>
        <w:rPr>
          <w:sz w:val="18"/>
        </w:rPr>
        <w:t>quarter</w:t>
      </w:r>
      <w:r>
        <w:rPr>
          <w:spacing w:val="-1"/>
          <w:sz w:val="18"/>
        </w:rPr>
        <w:t> </w:t>
      </w:r>
      <w:r>
        <w:rPr>
          <w:sz w:val="18"/>
        </w:rPr>
        <w:t>and</w:t>
      </w:r>
      <w:r>
        <w:rPr>
          <w:spacing w:val="-1"/>
          <w:sz w:val="18"/>
        </w:rPr>
        <w:t> </w:t>
      </w:r>
      <w:r>
        <w:rPr>
          <w:sz w:val="18"/>
        </w:rPr>
        <w:t>$630</w:t>
      </w:r>
      <w:r>
        <w:rPr>
          <w:spacing w:val="-1"/>
          <w:sz w:val="18"/>
        </w:rPr>
        <w:t> </w:t>
      </w:r>
      <w:r>
        <w:rPr>
          <w:sz w:val="18"/>
        </w:rPr>
        <w:t>million</w:t>
      </w:r>
      <w:r>
        <w:rPr>
          <w:spacing w:val="-1"/>
          <w:sz w:val="18"/>
        </w:rPr>
        <w:t> </w:t>
      </w:r>
      <w:r>
        <w:rPr>
          <w:sz w:val="18"/>
        </w:rPr>
        <w:t>in</w:t>
      </w:r>
      <w:r>
        <w:rPr>
          <w:spacing w:val="-1"/>
          <w:sz w:val="18"/>
        </w:rPr>
        <w:t> </w:t>
      </w:r>
      <w:r>
        <w:rPr>
          <w:sz w:val="18"/>
        </w:rPr>
        <w:t>the</w:t>
      </w:r>
      <w:r>
        <w:rPr>
          <w:spacing w:val="-1"/>
          <w:sz w:val="18"/>
        </w:rPr>
        <w:t> </w:t>
      </w:r>
      <w:r>
        <w:rPr>
          <w:sz w:val="18"/>
        </w:rPr>
        <w:t>first</w:t>
      </w:r>
      <w:r>
        <w:rPr>
          <w:spacing w:val="-1"/>
          <w:sz w:val="18"/>
        </w:rPr>
        <w:t> </w:t>
      </w:r>
      <w:r>
        <w:rPr>
          <w:sz w:val="18"/>
        </w:rPr>
        <w:t>six</w:t>
      </w:r>
      <w:r>
        <w:rPr>
          <w:spacing w:val="-1"/>
          <w:sz w:val="18"/>
        </w:rPr>
        <w:t> </w:t>
      </w:r>
      <w:r>
        <w:rPr>
          <w:sz w:val="18"/>
        </w:rPr>
        <w:t>months</w:t>
      </w:r>
      <w:r>
        <w:rPr>
          <w:spacing w:val="-1"/>
          <w:sz w:val="18"/>
        </w:rPr>
        <w:t> </w:t>
      </w:r>
      <w:r>
        <w:rPr>
          <w:sz w:val="18"/>
        </w:rPr>
        <w:t>due</w:t>
      </w:r>
      <w:r>
        <w:rPr>
          <w:spacing w:val="-1"/>
          <w:sz w:val="18"/>
        </w:rPr>
        <w:t> </w:t>
      </w:r>
      <w:r>
        <w:rPr>
          <w:sz w:val="18"/>
        </w:rPr>
        <w:t>to</w:t>
      </w:r>
      <w:r>
        <w:rPr>
          <w:spacing w:val="-1"/>
          <w:sz w:val="18"/>
        </w:rPr>
        <w:t> </w:t>
      </w:r>
      <w:r>
        <w:rPr>
          <w:sz w:val="18"/>
        </w:rPr>
        <w:t>lower</w:t>
      </w:r>
      <w:r>
        <w:rPr>
          <w:spacing w:val="-1"/>
          <w:sz w:val="18"/>
        </w:rPr>
        <w:t> </w:t>
      </w:r>
      <w:r>
        <w:rPr>
          <w:sz w:val="18"/>
        </w:rPr>
        <w:t>sales</w:t>
      </w:r>
      <w:r>
        <w:rPr>
          <w:spacing w:val="-1"/>
          <w:sz w:val="18"/>
        </w:rPr>
        <w:t> </w:t>
      </w:r>
      <w:r>
        <w:rPr>
          <w:sz w:val="18"/>
        </w:rPr>
        <w:t>of</w:t>
      </w:r>
      <w:r>
        <w:rPr>
          <w:spacing w:val="-1"/>
          <w:sz w:val="18"/>
        </w:rPr>
        <w:t> </w:t>
      </w:r>
      <w:r>
        <w:rPr>
          <w:spacing w:val="-2"/>
          <w:sz w:val="18"/>
        </w:rPr>
        <w:t>Paxlovid.</w:t>
      </w:r>
    </w:p>
    <w:p>
      <w:pPr>
        <w:pStyle w:val="BodyText"/>
        <w:spacing w:line="249" w:lineRule="auto" w:before="63"/>
        <w:ind w:left="144"/>
      </w:pPr>
      <w:r>
        <w:rPr/>
        <w:t>The decrease in </w:t>
      </w:r>
      <w:r>
        <w:rPr>
          <w:i/>
        </w:rPr>
        <w:t>Cost of sales </w:t>
      </w:r>
      <w:r>
        <w:rPr/>
        <w:t>as a percentage of revenues in the second quarter and in the first six months of 2023 was mainly driven by favorable changes in sales</w:t>
      </w:r>
      <w:r>
        <w:rPr>
          <w:spacing w:val="-3"/>
        </w:rPr>
        <w:t> </w:t>
      </w:r>
      <w:r>
        <w:rPr/>
        <w:t>mix,</w:t>
      </w:r>
      <w:r>
        <w:rPr>
          <w:spacing w:val="-3"/>
        </w:rPr>
        <w:t> </w:t>
      </w:r>
      <w:r>
        <w:rPr/>
        <w:t>including</w:t>
      </w:r>
      <w:r>
        <w:rPr>
          <w:spacing w:val="-3"/>
        </w:rPr>
        <w:t> </w:t>
      </w:r>
      <w:r>
        <w:rPr/>
        <w:t>lower</w:t>
      </w:r>
      <w:r>
        <w:rPr>
          <w:spacing w:val="-3"/>
        </w:rPr>
        <w:t> </w:t>
      </w:r>
      <w:r>
        <w:rPr/>
        <w:t>sales</w:t>
      </w:r>
      <w:r>
        <w:rPr>
          <w:spacing w:val="-3"/>
        </w:rPr>
        <w:t> </w:t>
      </w:r>
      <w:r>
        <w:rPr/>
        <w:t>of</w:t>
      </w:r>
      <w:r>
        <w:rPr>
          <w:spacing w:val="-3"/>
        </w:rPr>
        <w:t> </w:t>
      </w:r>
      <w:r>
        <w:rPr/>
        <w:t>Comirnaty,</w:t>
      </w:r>
      <w:r>
        <w:rPr>
          <w:spacing w:val="-3"/>
        </w:rPr>
        <w:t> </w:t>
      </w:r>
      <w:r>
        <w:rPr/>
        <w:t>and</w:t>
      </w:r>
      <w:r>
        <w:rPr>
          <w:spacing w:val="-3"/>
        </w:rPr>
        <w:t> </w:t>
      </w:r>
      <w:r>
        <w:rPr/>
        <w:t>to</w:t>
      </w:r>
      <w:r>
        <w:rPr>
          <w:spacing w:val="-3"/>
        </w:rPr>
        <w:t> </w:t>
      </w:r>
      <w:r>
        <w:rPr/>
        <w:t>a</w:t>
      </w:r>
      <w:r>
        <w:rPr>
          <w:spacing w:val="-3"/>
        </w:rPr>
        <w:t> </w:t>
      </w:r>
      <w:r>
        <w:rPr/>
        <w:t>much</w:t>
      </w:r>
      <w:r>
        <w:rPr>
          <w:spacing w:val="-3"/>
        </w:rPr>
        <w:t> </w:t>
      </w:r>
      <w:r>
        <w:rPr/>
        <w:t>lesser</w:t>
      </w:r>
      <w:r>
        <w:rPr>
          <w:spacing w:val="-3"/>
        </w:rPr>
        <w:t> </w:t>
      </w:r>
      <w:r>
        <w:rPr/>
        <w:t>extent</w:t>
      </w:r>
      <w:r>
        <w:rPr>
          <w:spacing w:val="-3"/>
        </w:rPr>
        <w:t> </w:t>
      </w:r>
      <w:r>
        <w:rPr/>
        <w:t>by</w:t>
      </w:r>
      <w:r>
        <w:rPr>
          <w:spacing w:val="-3"/>
        </w:rPr>
        <w:t> </w:t>
      </w:r>
      <w:r>
        <w:rPr/>
        <w:t>lower</w:t>
      </w:r>
      <w:r>
        <w:rPr>
          <w:spacing w:val="-3"/>
        </w:rPr>
        <w:t> </w:t>
      </w:r>
      <w:r>
        <w:rPr/>
        <w:t>write-offs</w:t>
      </w:r>
      <w:r>
        <w:rPr>
          <w:spacing w:val="-3"/>
        </w:rPr>
        <w:t> </w:t>
      </w:r>
      <w:r>
        <w:rPr/>
        <w:t>for</w:t>
      </w:r>
      <w:r>
        <w:rPr>
          <w:spacing w:val="-3"/>
        </w:rPr>
        <w:t> </w:t>
      </w:r>
      <w:r>
        <w:rPr/>
        <w:t>Comirnaty</w:t>
      </w:r>
      <w:r>
        <w:rPr>
          <w:spacing w:val="-3"/>
        </w:rPr>
        <w:t> </w:t>
      </w:r>
      <w:r>
        <w:rPr/>
        <w:t>discussed</w:t>
      </w:r>
      <w:r>
        <w:rPr>
          <w:spacing w:val="-3"/>
        </w:rPr>
        <w:t> </w:t>
      </w:r>
      <w:r>
        <w:rPr/>
        <w:t>above,</w:t>
      </w:r>
      <w:r>
        <w:rPr>
          <w:spacing w:val="-3"/>
        </w:rPr>
        <w:t> </w:t>
      </w:r>
      <w:r>
        <w:rPr/>
        <w:t>partially</w:t>
      </w:r>
      <w:r>
        <w:rPr>
          <w:spacing w:val="-3"/>
        </w:rPr>
        <w:t> </w:t>
      </w:r>
      <w:r>
        <w:rPr/>
        <w:t>offset</w:t>
      </w:r>
      <w:r>
        <w:rPr>
          <w:spacing w:val="-3"/>
        </w:rPr>
        <w:t> </w:t>
      </w:r>
      <w:r>
        <w:rPr/>
        <w:t>by</w:t>
      </w:r>
      <w:r>
        <w:rPr>
          <w:spacing w:val="-3"/>
        </w:rPr>
        <w:t> </w:t>
      </w:r>
      <w:r>
        <w:rPr/>
        <w:t>lower</w:t>
      </w:r>
      <w:r>
        <w:rPr>
          <w:spacing w:val="-3"/>
        </w:rPr>
        <w:t> </w:t>
      </w:r>
      <w:r>
        <w:rPr/>
        <w:t>sales</w:t>
      </w:r>
      <w:r>
        <w:rPr>
          <w:spacing w:val="-3"/>
        </w:rPr>
        <w:t> </w:t>
      </w:r>
      <w:r>
        <w:rPr/>
        <w:t>of </w:t>
      </w:r>
      <w:r>
        <w:rPr>
          <w:spacing w:val="-2"/>
        </w:rPr>
        <w:t>Paxlovid.</w:t>
      </w:r>
    </w:p>
    <w:p>
      <w:pPr>
        <w:pStyle w:val="Heading4"/>
        <w:spacing w:before="83"/>
        <w:rPr>
          <w:u w:val="none"/>
        </w:rPr>
      </w:pPr>
      <w:r>
        <w:rPr>
          <w:color w:val="04497C"/>
          <w:u w:val="single" w:color="04497C"/>
        </w:rPr>
        <w:t>Selling,</w:t>
      </w:r>
      <w:r>
        <w:rPr>
          <w:color w:val="04497C"/>
          <w:spacing w:val="7"/>
          <w:u w:val="single" w:color="04497C"/>
        </w:rPr>
        <w:t> </w:t>
      </w:r>
      <w:r>
        <w:rPr>
          <w:color w:val="04497C"/>
          <w:u w:val="single" w:color="04497C"/>
        </w:rPr>
        <w:t>Informational</w:t>
      </w:r>
      <w:r>
        <w:rPr>
          <w:color w:val="04497C"/>
          <w:spacing w:val="-4"/>
          <w:u w:val="single" w:color="04497C"/>
        </w:rPr>
        <w:t> </w:t>
      </w:r>
      <w:r>
        <w:rPr>
          <w:color w:val="04497C"/>
          <w:u w:val="single" w:color="04497C"/>
        </w:rPr>
        <w:t>and</w:t>
      </w:r>
      <w:r>
        <w:rPr>
          <w:color w:val="04497C"/>
          <w:spacing w:val="-9"/>
          <w:u w:val="single" w:color="04497C"/>
        </w:rPr>
        <w:t> </w:t>
      </w:r>
      <w:r>
        <w:rPr>
          <w:color w:val="04497C"/>
          <w:u w:val="single" w:color="04497C"/>
        </w:rPr>
        <w:t>Administrative</w:t>
      </w:r>
      <w:r>
        <w:rPr>
          <w:color w:val="04497C"/>
          <w:spacing w:val="-4"/>
          <w:u w:val="single" w:color="04497C"/>
        </w:rPr>
        <w:t> </w:t>
      </w:r>
      <w:r>
        <w:rPr>
          <w:color w:val="04497C"/>
          <w:spacing w:val="-2"/>
          <w:u w:val="single" w:color="04497C"/>
        </w:rPr>
        <w:t>Expenses</w:t>
      </w:r>
    </w:p>
    <w:p>
      <w:pPr>
        <w:spacing w:line="249" w:lineRule="auto" w:before="104"/>
        <w:ind w:left="144" w:right="211" w:firstLine="0"/>
        <w:jc w:val="left"/>
        <w:rPr>
          <w:sz w:val="18"/>
        </w:rPr>
      </w:pPr>
      <w:r>
        <w:rPr>
          <w:i/>
          <w:sz w:val="18"/>
        </w:rPr>
        <w:t>Selling,</w:t>
      </w:r>
      <w:r>
        <w:rPr>
          <w:i/>
          <w:spacing w:val="-2"/>
          <w:sz w:val="18"/>
        </w:rPr>
        <w:t> </w:t>
      </w:r>
      <w:r>
        <w:rPr>
          <w:i/>
          <w:sz w:val="18"/>
        </w:rPr>
        <w:t>informational</w:t>
      </w:r>
      <w:r>
        <w:rPr>
          <w:i/>
          <w:spacing w:val="-2"/>
          <w:sz w:val="18"/>
        </w:rPr>
        <w:t> </w:t>
      </w:r>
      <w:r>
        <w:rPr>
          <w:i/>
          <w:sz w:val="18"/>
        </w:rPr>
        <w:t>and</w:t>
      </w:r>
      <w:r>
        <w:rPr>
          <w:i/>
          <w:spacing w:val="-2"/>
          <w:sz w:val="18"/>
        </w:rPr>
        <w:t> </w:t>
      </w:r>
      <w:r>
        <w:rPr>
          <w:i/>
          <w:sz w:val="18"/>
        </w:rPr>
        <w:t>administrative</w:t>
      </w:r>
      <w:r>
        <w:rPr>
          <w:i/>
          <w:spacing w:val="-1"/>
          <w:sz w:val="18"/>
        </w:rPr>
        <w:t> </w:t>
      </w:r>
      <w:r>
        <w:rPr>
          <w:sz w:val="18"/>
        </w:rPr>
        <w:t>expenses</w:t>
      </w:r>
      <w:r>
        <w:rPr>
          <w:spacing w:val="-2"/>
          <w:sz w:val="18"/>
        </w:rPr>
        <w:t> </w:t>
      </w:r>
      <w:r>
        <w:rPr>
          <w:sz w:val="18"/>
        </w:rPr>
        <w:t>increased</w:t>
      </w:r>
      <w:r>
        <w:rPr>
          <w:spacing w:val="-2"/>
          <w:sz w:val="18"/>
        </w:rPr>
        <w:t> </w:t>
      </w:r>
      <w:r>
        <w:rPr>
          <w:sz w:val="18"/>
        </w:rPr>
        <w:t>$448</w:t>
      </w:r>
      <w:r>
        <w:rPr>
          <w:spacing w:val="-2"/>
          <w:sz w:val="18"/>
        </w:rPr>
        <w:t> </w:t>
      </w:r>
      <w:r>
        <w:rPr>
          <w:sz w:val="18"/>
        </w:rPr>
        <w:t>million</w:t>
      </w:r>
      <w:r>
        <w:rPr>
          <w:spacing w:val="-2"/>
          <w:sz w:val="18"/>
        </w:rPr>
        <w:t> </w:t>
      </w:r>
      <w:r>
        <w:rPr>
          <w:sz w:val="18"/>
        </w:rPr>
        <w:t>in</w:t>
      </w:r>
      <w:r>
        <w:rPr>
          <w:spacing w:val="-2"/>
          <w:sz w:val="18"/>
        </w:rPr>
        <w:t> </w:t>
      </w:r>
      <w:r>
        <w:rPr>
          <w:sz w:val="18"/>
        </w:rPr>
        <w:t>the</w:t>
      </w:r>
      <w:r>
        <w:rPr>
          <w:spacing w:val="-2"/>
          <w:sz w:val="18"/>
        </w:rPr>
        <w:t> </w:t>
      </w:r>
      <w:r>
        <w:rPr>
          <w:sz w:val="18"/>
        </w:rPr>
        <w:t>second</w:t>
      </w:r>
      <w:r>
        <w:rPr>
          <w:spacing w:val="-2"/>
          <w:sz w:val="18"/>
        </w:rPr>
        <w:t> </w:t>
      </w:r>
      <w:r>
        <w:rPr>
          <w:sz w:val="18"/>
        </w:rPr>
        <w:t>quarter</w:t>
      </w:r>
      <w:r>
        <w:rPr>
          <w:spacing w:val="-2"/>
          <w:sz w:val="18"/>
        </w:rPr>
        <w:t> </w:t>
      </w:r>
      <w:r>
        <w:rPr>
          <w:sz w:val="18"/>
        </w:rPr>
        <w:t>of</w:t>
      </w:r>
      <w:r>
        <w:rPr>
          <w:spacing w:val="-2"/>
          <w:sz w:val="18"/>
        </w:rPr>
        <w:t> </w:t>
      </w:r>
      <w:r>
        <w:rPr>
          <w:sz w:val="18"/>
        </w:rPr>
        <w:t>2023</w:t>
      </w:r>
      <w:r>
        <w:rPr>
          <w:spacing w:val="-2"/>
          <w:sz w:val="18"/>
        </w:rPr>
        <w:t> </w:t>
      </w:r>
      <w:r>
        <w:rPr>
          <w:sz w:val="18"/>
        </w:rPr>
        <w:t>and</w:t>
      </w:r>
      <w:r>
        <w:rPr>
          <w:spacing w:val="-2"/>
          <w:sz w:val="18"/>
        </w:rPr>
        <w:t> </w:t>
      </w:r>
      <w:r>
        <w:rPr>
          <w:sz w:val="18"/>
        </w:rPr>
        <w:t>$1.3</w:t>
      </w:r>
      <w:r>
        <w:rPr>
          <w:spacing w:val="-2"/>
          <w:sz w:val="18"/>
        </w:rPr>
        <w:t> </w:t>
      </w:r>
      <w:r>
        <w:rPr>
          <w:sz w:val="18"/>
        </w:rPr>
        <w:t>billion</w:t>
      </w:r>
      <w:r>
        <w:rPr>
          <w:spacing w:val="-2"/>
          <w:sz w:val="18"/>
        </w:rPr>
        <w:t> </w:t>
      </w:r>
      <w:r>
        <w:rPr>
          <w:sz w:val="18"/>
        </w:rPr>
        <w:t>in</w:t>
      </w:r>
      <w:r>
        <w:rPr>
          <w:spacing w:val="-2"/>
          <w:sz w:val="18"/>
        </w:rPr>
        <w:t> </w:t>
      </w:r>
      <w:r>
        <w:rPr>
          <w:sz w:val="18"/>
        </w:rPr>
        <w:t>the</w:t>
      </w:r>
      <w:r>
        <w:rPr>
          <w:spacing w:val="-2"/>
          <w:sz w:val="18"/>
        </w:rPr>
        <w:t> </w:t>
      </w:r>
      <w:r>
        <w:rPr>
          <w:sz w:val="18"/>
        </w:rPr>
        <w:t>first</w:t>
      </w:r>
      <w:r>
        <w:rPr>
          <w:spacing w:val="-2"/>
          <w:sz w:val="18"/>
        </w:rPr>
        <w:t> </w:t>
      </w:r>
      <w:r>
        <w:rPr>
          <w:sz w:val="18"/>
        </w:rPr>
        <w:t>six</w:t>
      </w:r>
      <w:r>
        <w:rPr>
          <w:spacing w:val="-2"/>
          <w:sz w:val="18"/>
        </w:rPr>
        <w:t> </w:t>
      </w:r>
      <w:r>
        <w:rPr>
          <w:sz w:val="18"/>
        </w:rPr>
        <w:t>months</w:t>
      </w:r>
      <w:r>
        <w:rPr>
          <w:spacing w:val="-2"/>
          <w:sz w:val="18"/>
        </w:rPr>
        <w:t> </w:t>
      </w:r>
      <w:r>
        <w:rPr>
          <w:sz w:val="18"/>
        </w:rPr>
        <w:t>of</w:t>
      </w:r>
      <w:r>
        <w:rPr>
          <w:spacing w:val="-2"/>
          <w:sz w:val="18"/>
        </w:rPr>
        <w:t> </w:t>
      </w:r>
      <w:r>
        <w:rPr>
          <w:sz w:val="18"/>
        </w:rPr>
        <w:t>2023, primarily due to:</w:t>
      </w:r>
    </w:p>
    <w:p>
      <w:pPr>
        <w:pStyle w:val="ListParagraph"/>
        <w:numPr>
          <w:ilvl w:val="0"/>
          <w:numId w:val="16"/>
        </w:numPr>
        <w:tabs>
          <w:tab w:pos="306" w:val="left" w:leader="none"/>
        </w:tabs>
        <w:spacing w:line="249" w:lineRule="auto" w:before="55" w:after="0"/>
        <w:ind w:left="306" w:right="271" w:hanging="162"/>
        <w:jc w:val="both"/>
        <w:rPr>
          <w:sz w:val="18"/>
        </w:rPr>
      </w:pPr>
      <w:r>
        <w:rPr>
          <w:sz w:val="18"/>
        </w:rPr>
        <w:t>increases</w:t>
      </w:r>
      <w:r>
        <w:rPr>
          <w:spacing w:val="-1"/>
          <w:sz w:val="18"/>
        </w:rPr>
        <w:t> </w:t>
      </w:r>
      <w:r>
        <w:rPr>
          <w:sz w:val="18"/>
        </w:rPr>
        <w:t>of</w:t>
      </w:r>
      <w:r>
        <w:rPr>
          <w:spacing w:val="-1"/>
          <w:sz w:val="18"/>
        </w:rPr>
        <w:t> </w:t>
      </w:r>
      <w:r>
        <w:rPr>
          <w:sz w:val="18"/>
        </w:rPr>
        <w:t>$410</w:t>
      </w:r>
      <w:r>
        <w:rPr>
          <w:spacing w:val="-1"/>
          <w:sz w:val="18"/>
        </w:rPr>
        <w:t> </w:t>
      </w:r>
      <w:r>
        <w:rPr>
          <w:sz w:val="18"/>
        </w:rPr>
        <w:t>million</w:t>
      </w:r>
      <w:r>
        <w:rPr>
          <w:spacing w:val="-1"/>
          <w:sz w:val="18"/>
        </w:rPr>
        <w:t> </w:t>
      </w:r>
      <w:r>
        <w:rPr>
          <w:sz w:val="18"/>
        </w:rPr>
        <w:t>in</w:t>
      </w:r>
      <w:r>
        <w:rPr>
          <w:spacing w:val="-1"/>
          <w:sz w:val="18"/>
        </w:rPr>
        <w:t> </w:t>
      </w:r>
      <w:r>
        <w:rPr>
          <w:sz w:val="18"/>
        </w:rPr>
        <w:t>the</w:t>
      </w:r>
      <w:r>
        <w:rPr>
          <w:spacing w:val="-1"/>
          <w:sz w:val="18"/>
        </w:rPr>
        <w:t> </w:t>
      </w:r>
      <w:r>
        <w:rPr>
          <w:sz w:val="18"/>
        </w:rPr>
        <w:t>second</w:t>
      </w:r>
      <w:r>
        <w:rPr>
          <w:spacing w:val="-1"/>
          <w:sz w:val="18"/>
        </w:rPr>
        <w:t> </w:t>
      </w:r>
      <w:r>
        <w:rPr>
          <w:sz w:val="18"/>
        </w:rPr>
        <w:t>quarter</w:t>
      </w:r>
      <w:r>
        <w:rPr>
          <w:spacing w:val="-1"/>
          <w:sz w:val="18"/>
        </w:rPr>
        <w:t> </w:t>
      </w:r>
      <w:r>
        <w:rPr>
          <w:sz w:val="18"/>
        </w:rPr>
        <w:t>and</w:t>
      </w:r>
      <w:r>
        <w:rPr>
          <w:spacing w:val="-1"/>
          <w:sz w:val="18"/>
        </w:rPr>
        <w:t> </w:t>
      </w:r>
      <w:r>
        <w:rPr>
          <w:sz w:val="18"/>
        </w:rPr>
        <w:t>$970</w:t>
      </w:r>
      <w:r>
        <w:rPr>
          <w:spacing w:val="-1"/>
          <w:sz w:val="18"/>
        </w:rPr>
        <w:t> </w:t>
      </w:r>
      <w:r>
        <w:rPr>
          <w:sz w:val="18"/>
        </w:rPr>
        <w:t>million</w:t>
      </w:r>
      <w:r>
        <w:rPr>
          <w:spacing w:val="-1"/>
          <w:sz w:val="18"/>
        </w:rPr>
        <w:t> </w:t>
      </w:r>
      <w:r>
        <w:rPr>
          <w:sz w:val="18"/>
        </w:rPr>
        <w:t>in</w:t>
      </w:r>
      <w:r>
        <w:rPr>
          <w:spacing w:val="-1"/>
          <w:sz w:val="18"/>
        </w:rPr>
        <w:t> </w:t>
      </w:r>
      <w:r>
        <w:rPr>
          <w:sz w:val="18"/>
        </w:rPr>
        <w:t>the</w:t>
      </w:r>
      <w:r>
        <w:rPr>
          <w:spacing w:val="-1"/>
          <w:sz w:val="18"/>
        </w:rPr>
        <w:t> </w:t>
      </w:r>
      <w:r>
        <w:rPr>
          <w:sz w:val="18"/>
        </w:rPr>
        <w:t>first</w:t>
      </w:r>
      <w:r>
        <w:rPr>
          <w:spacing w:val="-1"/>
          <w:sz w:val="18"/>
        </w:rPr>
        <w:t> </w:t>
      </w:r>
      <w:r>
        <w:rPr>
          <w:sz w:val="18"/>
        </w:rPr>
        <w:t>six</w:t>
      </w:r>
      <w:r>
        <w:rPr>
          <w:spacing w:val="-1"/>
          <w:sz w:val="18"/>
        </w:rPr>
        <w:t> </w:t>
      </w:r>
      <w:r>
        <w:rPr>
          <w:sz w:val="18"/>
        </w:rPr>
        <w:t>months</w:t>
      </w:r>
      <w:r>
        <w:rPr>
          <w:spacing w:val="-1"/>
          <w:sz w:val="18"/>
        </w:rPr>
        <w:t> </w:t>
      </w:r>
      <w:r>
        <w:rPr>
          <w:sz w:val="18"/>
        </w:rPr>
        <w:t>in</w:t>
      </w:r>
      <w:r>
        <w:rPr>
          <w:spacing w:val="-1"/>
          <w:sz w:val="18"/>
        </w:rPr>
        <w:t> </w:t>
      </w:r>
      <w:r>
        <w:rPr>
          <w:sz w:val="18"/>
        </w:rPr>
        <w:t>marketing</w:t>
      </w:r>
      <w:r>
        <w:rPr>
          <w:spacing w:val="-1"/>
          <w:sz w:val="18"/>
        </w:rPr>
        <w:t> </w:t>
      </w:r>
      <w:r>
        <w:rPr>
          <w:sz w:val="18"/>
        </w:rPr>
        <w:t>and</w:t>
      </w:r>
      <w:r>
        <w:rPr>
          <w:spacing w:val="-1"/>
          <w:sz w:val="18"/>
        </w:rPr>
        <w:t> </w:t>
      </w:r>
      <w:r>
        <w:rPr>
          <w:sz w:val="18"/>
        </w:rPr>
        <w:t>promotional</w:t>
      </w:r>
      <w:r>
        <w:rPr>
          <w:spacing w:val="-1"/>
          <w:sz w:val="18"/>
        </w:rPr>
        <w:t> </w:t>
      </w:r>
      <w:r>
        <w:rPr>
          <w:sz w:val="18"/>
        </w:rPr>
        <w:t>expenses</w:t>
      </w:r>
      <w:r>
        <w:rPr>
          <w:spacing w:val="-1"/>
          <w:sz w:val="18"/>
        </w:rPr>
        <w:t> </w:t>
      </w:r>
      <w:r>
        <w:rPr>
          <w:sz w:val="18"/>
        </w:rPr>
        <w:t>($280</w:t>
      </w:r>
      <w:r>
        <w:rPr>
          <w:spacing w:val="-1"/>
          <w:sz w:val="18"/>
        </w:rPr>
        <w:t> </w:t>
      </w:r>
      <w:r>
        <w:rPr>
          <w:sz w:val="18"/>
        </w:rPr>
        <w:t>million</w:t>
      </w:r>
      <w:r>
        <w:rPr>
          <w:spacing w:val="-1"/>
          <w:sz w:val="18"/>
        </w:rPr>
        <w:t> </w:t>
      </w:r>
      <w:r>
        <w:rPr>
          <w:sz w:val="18"/>
        </w:rPr>
        <w:t>in</w:t>
      </w:r>
      <w:r>
        <w:rPr>
          <w:spacing w:val="-1"/>
          <w:sz w:val="18"/>
        </w:rPr>
        <w:t> </w:t>
      </w:r>
      <w:r>
        <w:rPr>
          <w:sz w:val="18"/>
        </w:rPr>
        <w:t>the</w:t>
      </w:r>
      <w:r>
        <w:rPr>
          <w:spacing w:val="-1"/>
          <w:sz w:val="18"/>
        </w:rPr>
        <w:t> </w:t>
      </w:r>
      <w:r>
        <w:rPr>
          <w:sz w:val="18"/>
        </w:rPr>
        <w:t>second quarter</w:t>
      </w:r>
      <w:r>
        <w:rPr>
          <w:spacing w:val="-2"/>
          <w:sz w:val="18"/>
        </w:rPr>
        <w:t> </w:t>
      </w:r>
      <w:r>
        <w:rPr>
          <w:sz w:val="18"/>
        </w:rPr>
        <w:t>and</w:t>
      </w:r>
      <w:r>
        <w:rPr>
          <w:spacing w:val="-2"/>
          <w:sz w:val="18"/>
        </w:rPr>
        <w:t> </w:t>
      </w:r>
      <w:r>
        <w:rPr>
          <w:sz w:val="18"/>
        </w:rPr>
        <w:t>$560</w:t>
      </w:r>
      <w:r>
        <w:rPr>
          <w:spacing w:val="-2"/>
          <w:sz w:val="18"/>
        </w:rPr>
        <w:t> </w:t>
      </w:r>
      <w:r>
        <w:rPr>
          <w:sz w:val="18"/>
        </w:rPr>
        <w:t>million</w:t>
      </w:r>
      <w:r>
        <w:rPr>
          <w:spacing w:val="-2"/>
          <w:sz w:val="18"/>
        </w:rPr>
        <w:t> </w:t>
      </w:r>
      <w:r>
        <w:rPr>
          <w:sz w:val="18"/>
        </w:rPr>
        <w:t>in</w:t>
      </w:r>
      <w:r>
        <w:rPr>
          <w:spacing w:val="-2"/>
          <w:sz w:val="18"/>
        </w:rPr>
        <w:t> </w:t>
      </w:r>
      <w:r>
        <w:rPr>
          <w:sz w:val="18"/>
        </w:rPr>
        <w:t>the</w:t>
      </w:r>
      <w:r>
        <w:rPr>
          <w:spacing w:val="-2"/>
          <w:sz w:val="18"/>
        </w:rPr>
        <w:t> </w:t>
      </w:r>
      <w:r>
        <w:rPr>
          <w:sz w:val="18"/>
        </w:rPr>
        <w:t>first</w:t>
      </w:r>
      <w:r>
        <w:rPr>
          <w:spacing w:val="-2"/>
          <w:sz w:val="18"/>
        </w:rPr>
        <w:t> </w:t>
      </w:r>
      <w:r>
        <w:rPr>
          <w:sz w:val="18"/>
        </w:rPr>
        <w:t>six</w:t>
      </w:r>
      <w:r>
        <w:rPr>
          <w:spacing w:val="-2"/>
          <w:sz w:val="18"/>
        </w:rPr>
        <w:t> </w:t>
      </w:r>
      <w:r>
        <w:rPr>
          <w:sz w:val="18"/>
        </w:rPr>
        <w:t>months</w:t>
      </w:r>
      <w:r>
        <w:rPr>
          <w:spacing w:val="-2"/>
          <w:sz w:val="18"/>
        </w:rPr>
        <w:t> </w:t>
      </w:r>
      <w:r>
        <w:rPr>
          <w:sz w:val="18"/>
        </w:rPr>
        <w:t>for</w:t>
      </w:r>
      <w:r>
        <w:rPr>
          <w:spacing w:val="-2"/>
          <w:sz w:val="18"/>
        </w:rPr>
        <w:t> </w:t>
      </w:r>
      <w:r>
        <w:rPr>
          <w:sz w:val="18"/>
        </w:rPr>
        <w:t>recently</w:t>
      </w:r>
      <w:r>
        <w:rPr>
          <w:spacing w:val="-2"/>
          <w:sz w:val="18"/>
        </w:rPr>
        <w:t> </w:t>
      </w:r>
      <w:r>
        <w:rPr>
          <w:sz w:val="18"/>
        </w:rPr>
        <w:t>acquired</w:t>
      </w:r>
      <w:r>
        <w:rPr>
          <w:spacing w:val="-2"/>
          <w:sz w:val="18"/>
        </w:rPr>
        <w:t> </w:t>
      </w:r>
      <w:r>
        <w:rPr>
          <w:sz w:val="18"/>
        </w:rPr>
        <w:t>and</w:t>
      </w:r>
      <w:r>
        <w:rPr>
          <w:spacing w:val="-2"/>
          <w:sz w:val="18"/>
        </w:rPr>
        <w:t> </w:t>
      </w:r>
      <w:r>
        <w:rPr>
          <w:sz w:val="18"/>
        </w:rPr>
        <w:t>launched</w:t>
      </w:r>
      <w:r>
        <w:rPr>
          <w:spacing w:val="-2"/>
          <w:sz w:val="18"/>
        </w:rPr>
        <w:t> </w:t>
      </w:r>
      <w:r>
        <w:rPr>
          <w:sz w:val="18"/>
        </w:rPr>
        <w:t>products,</w:t>
      </w:r>
      <w:r>
        <w:rPr>
          <w:spacing w:val="-2"/>
          <w:sz w:val="18"/>
        </w:rPr>
        <w:t> </w:t>
      </w:r>
      <w:r>
        <w:rPr>
          <w:sz w:val="18"/>
        </w:rPr>
        <w:t>and</w:t>
      </w:r>
      <w:r>
        <w:rPr>
          <w:spacing w:val="-2"/>
          <w:sz w:val="18"/>
        </w:rPr>
        <w:t> </w:t>
      </w:r>
      <w:r>
        <w:rPr>
          <w:sz w:val="18"/>
        </w:rPr>
        <w:t>$130</w:t>
      </w:r>
      <w:r>
        <w:rPr>
          <w:spacing w:val="-2"/>
          <w:sz w:val="18"/>
        </w:rPr>
        <w:t> </w:t>
      </w:r>
      <w:r>
        <w:rPr>
          <w:sz w:val="18"/>
        </w:rPr>
        <w:t>million</w:t>
      </w:r>
      <w:r>
        <w:rPr>
          <w:spacing w:val="-2"/>
          <w:sz w:val="18"/>
        </w:rPr>
        <w:t> </w:t>
      </w:r>
      <w:r>
        <w:rPr>
          <w:sz w:val="18"/>
        </w:rPr>
        <w:t>in</w:t>
      </w:r>
      <w:r>
        <w:rPr>
          <w:spacing w:val="-2"/>
          <w:sz w:val="18"/>
        </w:rPr>
        <w:t> </w:t>
      </w:r>
      <w:r>
        <w:rPr>
          <w:sz w:val="18"/>
        </w:rPr>
        <w:t>the</w:t>
      </w:r>
      <w:r>
        <w:rPr>
          <w:spacing w:val="-2"/>
          <w:sz w:val="18"/>
        </w:rPr>
        <w:t> </w:t>
      </w:r>
      <w:r>
        <w:rPr>
          <w:sz w:val="18"/>
        </w:rPr>
        <w:t>second</w:t>
      </w:r>
      <w:r>
        <w:rPr>
          <w:spacing w:val="-2"/>
          <w:sz w:val="18"/>
        </w:rPr>
        <w:t> </w:t>
      </w:r>
      <w:r>
        <w:rPr>
          <w:sz w:val="18"/>
        </w:rPr>
        <w:t>quarter</w:t>
      </w:r>
      <w:r>
        <w:rPr>
          <w:spacing w:val="-2"/>
          <w:sz w:val="18"/>
        </w:rPr>
        <w:t> </w:t>
      </w:r>
      <w:r>
        <w:rPr>
          <w:sz w:val="18"/>
        </w:rPr>
        <w:t>and</w:t>
      </w:r>
      <w:r>
        <w:rPr>
          <w:spacing w:val="-2"/>
          <w:sz w:val="18"/>
        </w:rPr>
        <w:t> </w:t>
      </w:r>
      <w:r>
        <w:rPr>
          <w:sz w:val="18"/>
        </w:rPr>
        <w:t>$410</w:t>
      </w:r>
      <w:r>
        <w:rPr>
          <w:spacing w:val="-2"/>
          <w:sz w:val="18"/>
        </w:rPr>
        <w:t> </w:t>
      </w:r>
      <w:r>
        <w:rPr>
          <w:sz w:val="18"/>
        </w:rPr>
        <w:t>million</w:t>
      </w:r>
      <w:r>
        <w:rPr>
          <w:spacing w:val="-2"/>
          <w:sz w:val="18"/>
        </w:rPr>
        <w:t> </w:t>
      </w:r>
      <w:r>
        <w:rPr>
          <w:sz w:val="18"/>
        </w:rPr>
        <w:t>in</w:t>
      </w:r>
      <w:r>
        <w:rPr>
          <w:spacing w:val="-2"/>
          <w:sz w:val="18"/>
        </w:rPr>
        <w:t> </w:t>
      </w:r>
      <w:r>
        <w:rPr>
          <w:sz w:val="18"/>
        </w:rPr>
        <w:t>the first six months for the expected Paxlovid commercial launch); and</w:t>
      </w:r>
    </w:p>
    <w:p>
      <w:pPr>
        <w:pStyle w:val="ListParagraph"/>
        <w:numPr>
          <w:ilvl w:val="0"/>
          <w:numId w:val="16"/>
        </w:numPr>
        <w:tabs>
          <w:tab w:pos="306" w:val="left" w:leader="none"/>
        </w:tabs>
        <w:spacing w:line="249" w:lineRule="auto" w:before="56" w:after="0"/>
        <w:ind w:left="306" w:right="241" w:hanging="162"/>
        <w:jc w:val="both"/>
        <w:rPr>
          <w:sz w:val="18"/>
        </w:rPr>
      </w:pPr>
      <w:r>
        <w:rPr>
          <w:sz w:val="18"/>
        </w:rPr>
        <w:t>increases</w:t>
      </w:r>
      <w:r>
        <w:rPr>
          <w:spacing w:val="-2"/>
          <w:sz w:val="18"/>
        </w:rPr>
        <w:t> </w:t>
      </w:r>
      <w:r>
        <w:rPr>
          <w:sz w:val="18"/>
        </w:rPr>
        <w:t>of</w:t>
      </w:r>
      <w:r>
        <w:rPr>
          <w:spacing w:val="-2"/>
          <w:sz w:val="18"/>
        </w:rPr>
        <w:t> </w:t>
      </w:r>
      <w:r>
        <w:rPr>
          <w:sz w:val="18"/>
        </w:rPr>
        <w:t>$130</w:t>
      </w:r>
      <w:r>
        <w:rPr>
          <w:spacing w:val="-2"/>
          <w:sz w:val="18"/>
        </w:rPr>
        <w:t> </w:t>
      </w:r>
      <w:r>
        <w:rPr>
          <w:sz w:val="18"/>
        </w:rPr>
        <w:t>million</w:t>
      </w:r>
      <w:r>
        <w:rPr>
          <w:spacing w:val="-2"/>
          <w:sz w:val="18"/>
        </w:rPr>
        <w:t> </w:t>
      </w:r>
      <w:r>
        <w:rPr>
          <w:sz w:val="18"/>
        </w:rPr>
        <w:t>in</w:t>
      </w:r>
      <w:r>
        <w:rPr>
          <w:spacing w:val="-2"/>
          <w:sz w:val="18"/>
        </w:rPr>
        <w:t> </w:t>
      </w:r>
      <w:r>
        <w:rPr>
          <w:sz w:val="18"/>
        </w:rPr>
        <w:t>the</w:t>
      </w:r>
      <w:r>
        <w:rPr>
          <w:spacing w:val="-2"/>
          <w:sz w:val="18"/>
        </w:rPr>
        <w:t> </w:t>
      </w:r>
      <w:r>
        <w:rPr>
          <w:sz w:val="18"/>
        </w:rPr>
        <w:t>second</w:t>
      </w:r>
      <w:r>
        <w:rPr>
          <w:spacing w:val="-2"/>
          <w:sz w:val="18"/>
        </w:rPr>
        <w:t> </w:t>
      </w:r>
      <w:r>
        <w:rPr>
          <w:sz w:val="18"/>
        </w:rPr>
        <w:t>quarter</w:t>
      </w:r>
      <w:r>
        <w:rPr>
          <w:spacing w:val="-2"/>
          <w:sz w:val="18"/>
        </w:rPr>
        <w:t> </w:t>
      </w:r>
      <w:r>
        <w:rPr>
          <w:sz w:val="18"/>
        </w:rPr>
        <w:t>and</w:t>
      </w:r>
      <w:r>
        <w:rPr>
          <w:spacing w:val="-2"/>
          <w:sz w:val="18"/>
        </w:rPr>
        <w:t> </w:t>
      </w:r>
      <w:r>
        <w:rPr>
          <w:sz w:val="18"/>
        </w:rPr>
        <w:t>$210</w:t>
      </w:r>
      <w:r>
        <w:rPr>
          <w:spacing w:val="-2"/>
          <w:sz w:val="18"/>
        </w:rPr>
        <w:t> </w:t>
      </w:r>
      <w:r>
        <w:rPr>
          <w:sz w:val="18"/>
        </w:rPr>
        <w:t>million</w:t>
      </w:r>
      <w:r>
        <w:rPr>
          <w:spacing w:val="-2"/>
          <w:sz w:val="18"/>
        </w:rPr>
        <w:t> </w:t>
      </w:r>
      <w:r>
        <w:rPr>
          <w:sz w:val="18"/>
        </w:rPr>
        <w:t>in</w:t>
      </w:r>
      <w:r>
        <w:rPr>
          <w:spacing w:val="-2"/>
          <w:sz w:val="18"/>
        </w:rPr>
        <w:t> </w:t>
      </w:r>
      <w:r>
        <w:rPr>
          <w:sz w:val="18"/>
        </w:rPr>
        <w:t>the</w:t>
      </w:r>
      <w:r>
        <w:rPr>
          <w:spacing w:val="-2"/>
          <w:sz w:val="18"/>
        </w:rPr>
        <w:t> </w:t>
      </w:r>
      <w:r>
        <w:rPr>
          <w:sz w:val="18"/>
        </w:rPr>
        <w:t>first</w:t>
      </w:r>
      <w:r>
        <w:rPr>
          <w:spacing w:val="-2"/>
          <w:sz w:val="18"/>
        </w:rPr>
        <w:t> </w:t>
      </w:r>
      <w:r>
        <w:rPr>
          <w:sz w:val="18"/>
        </w:rPr>
        <w:t>six</w:t>
      </w:r>
      <w:r>
        <w:rPr>
          <w:spacing w:val="-2"/>
          <w:sz w:val="18"/>
        </w:rPr>
        <w:t> </w:t>
      </w:r>
      <w:r>
        <w:rPr>
          <w:sz w:val="18"/>
        </w:rPr>
        <w:t>months</w:t>
      </w:r>
      <w:r>
        <w:rPr>
          <w:spacing w:val="-2"/>
          <w:sz w:val="18"/>
        </w:rPr>
        <w:t> </w:t>
      </w:r>
      <w:r>
        <w:rPr>
          <w:sz w:val="18"/>
        </w:rPr>
        <w:t>in</w:t>
      </w:r>
      <w:r>
        <w:rPr>
          <w:spacing w:val="-2"/>
          <w:sz w:val="18"/>
        </w:rPr>
        <w:t> </w:t>
      </w:r>
      <w:r>
        <w:rPr>
          <w:sz w:val="18"/>
        </w:rPr>
        <w:t>our</w:t>
      </w:r>
      <w:r>
        <w:rPr>
          <w:spacing w:val="-2"/>
          <w:sz w:val="18"/>
        </w:rPr>
        <w:t> </w:t>
      </w:r>
      <w:r>
        <w:rPr>
          <w:sz w:val="18"/>
        </w:rPr>
        <w:t>liability</w:t>
      </w:r>
      <w:r>
        <w:rPr>
          <w:spacing w:val="-2"/>
          <w:sz w:val="18"/>
        </w:rPr>
        <w:t> </w:t>
      </w:r>
      <w:r>
        <w:rPr>
          <w:sz w:val="18"/>
        </w:rPr>
        <w:t>to</w:t>
      </w:r>
      <w:r>
        <w:rPr>
          <w:spacing w:val="-2"/>
          <w:sz w:val="18"/>
        </w:rPr>
        <w:t> </w:t>
      </w:r>
      <w:r>
        <w:rPr>
          <w:sz w:val="18"/>
        </w:rPr>
        <w:t>be</w:t>
      </w:r>
      <w:r>
        <w:rPr>
          <w:spacing w:val="-2"/>
          <w:sz w:val="18"/>
        </w:rPr>
        <w:t> </w:t>
      </w:r>
      <w:r>
        <w:rPr>
          <w:sz w:val="18"/>
        </w:rPr>
        <w:t>paid</w:t>
      </w:r>
      <w:r>
        <w:rPr>
          <w:spacing w:val="-2"/>
          <w:sz w:val="18"/>
        </w:rPr>
        <w:t> </w:t>
      </w:r>
      <w:r>
        <w:rPr>
          <w:sz w:val="18"/>
        </w:rPr>
        <w:t>to</w:t>
      </w:r>
      <w:r>
        <w:rPr>
          <w:spacing w:val="-2"/>
          <w:sz w:val="18"/>
        </w:rPr>
        <w:t> </w:t>
      </w:r>
      <w:r>
        <w:rPr>
          <w:sz w:val="18"/>
        </w:rPr>
        <w:t>participants</w:t>
      </w:r>
      <w:r>
        <w:rPr>
          <w:spacing w:val="-2"/>
          <w:sz w:val="18"/>
        </w:rPr>
        <w:t> </w:t>
      </w:r>
      <w:r>
        <w:rPr>
          <w:sz w:val="18"/>
        </w:rPr>
        <w:t>of</w:t>
      </w:r>
      <w:r>
        <w:rPr>
          <w:spacing w:val="-2"/>
          <w:sz w:val="18"/>
        </w:rPr>
        <w:t> </w:t>
      </w:r>
      <w:r>
        <w:rPr>
          <w:sz w:val="18"/>
        </w:rPr>
        <w:t>our</w:t>
      </w:r>
      <w:r>
        <w:rPr>
          <w:spacing w:val="-2"/>
          <w:sz w:val="18"/>
        </w:rPr>
        <w:t> </w:t>
      </w:r>
      <w:r>
        <w:rPr>
          <w:sz w:val="18"/>
        </w:rPr>
        <w:t>supplemental</w:t>
      </w:r>
      <w:r>
        <w:rPr>
          <w:spacing w:val="-2"/>
          <w:sz w:val="18"/>
        </w:rPr>
        <w:t> </w:t>
      </w:r>
      <w:r>
        <w:rPr>
          <w:sz w:val="18"/>
        </w:rPr>
        <w:t>savings </w:t>
      </w:r>
      <w:r>
        <w:rPr>
          <w:spacing w:val="-2"/>
          <w:sz w:val="18"/>
        </w:rPr>
        <w:t>plan,</w:t>
      </w:r>
    </w:p>
    <w:p>
      <w:pPr>
        <w:pStyle w:val="BodyText"/>
        <w:spacing w:before="56"/>
        <w:ind w:left="630"/>
        <w:jc w:val="both"/>
      </w:pPr>
      <w:r>
        <w:rPr/>
        <w:t>partially</w:t>
      </w:r>
      <w:r>
        <w:rPr>
          <w:spacing w:val="-3"/>
        </w:rPr>
        <w:t> </w:t>
      </w:r>
      <w:r>
        <w:rPr/>
        <w:t>offset</w:t>
      </w:r>
      <w:r>
        <w:rPr>
          <w:spacing w:val="-3"/>
        </w:rPr>
        <w:t> </w:t>
      </w:r>
      <w:r>
        <w:rPr>
          <w:spacing w:val="-5"/>
        </w:rPr>
        <w:t>by:</w:t>
      </w:r>
    </w:p>
    <w:p>
      <w:pPr>
        <w:pStyle w:val="ListParagraph"/>
        <w:numPr>
          <w:ilvl w:val="0"/>
          <w:numId w:val="16"/>
        </w:numPr>
        <w:tabs>
          <w:tab w:pos="306" w:val="left" w:leader="none"/>
        </w:tabs>
        <w:spacing w:line="249" w:lineRule="auto" w:before="63" w:after="0"/>
        <w:ind w:left="306" w:right="327" w:hanging="162"/>
        <w:jc w:val="left"/>
        <w:rPr>
          <w:sz w:val="18"/>
        </w:rPr>
      </w:pPr>
      <w:r>
        <w:rPr>
          <w:sz w:val="18"/>
        </w:rPr>
        <w:t>decreases</w:t>
      </w:r>
      <w:r>
        <w:rPr>
          <w:spacing w:val="-2"/>
          <w:sz w:val="18"/>
        </w:rPr>
        <w:t> </w:t>
      </w:r>
      <w:r>
        <w:rPr>
          <w:sz w:val="18"/>
        </w:rPr>
        <w:t>of</w:t>
      </w:r>
      <w:r>
        <w:rPr>
          <w:spacing w:val="-2"/>
          <w:sz w:val="18"/>
        </w:rPr>
        <w:t> </w:t>
      </w:r>
      <w:r>
        <w:rPr>
          <w:sz w:val="18"/>
        </w:rPr>
        <w:t>$120</w:t>
      </w:r>
      <w:r>
        <w:rPr>
          <w:spacing w:val="-2"/>
          <w:sz w:val="18"/>
        </w:rPr>
        <w:t> </w:t>
      </w:r>
      <w:r>
        <w:rPr>
          <w:sz w:val="18"/>
        </w:rPr>
        <w:t>million</w:t>
      </w:r>
      <w:r>
        <w:rPr>
          <w:spacing w:val="-2"/>
          <w:sz w:val="18"/>
        </w:rPr>
        <w:t> </w:t>
      </w:r>
      <w:r>
        <w:rPr>
          <w:sz w:val="18"/>
        </w:rPr>
        <w:t>in</w:t>
      </w:r>
      <w:r>
        <w:rPr>
          <w:spacing w:val="-2"/>
          <w:sz w:val="18"/>
        </w:rPr>
        <w:t> </w:t>
      </w:r>
      <w:r>
        <w:rPr>
          <w:sz w:val="18"/>
        </w:rPr>
        <w:t>the</w:t>
      </w:r>
      <w:r>
        <w:rPr>
          <w:spacing w:val="-2"/>
          <w:sz w:val="18"/>
        </w:rPr>
        <w:t> </w:t>
      </w:r>
      <w:r>
        <w:rPr>
          <w:sz w:val="18"/>
        </w:rPr>
        <w:t>second</w:t>
      </w:r>
      <w:r>
        <w:rPr>
          <w:spacing w:val="-2"/>
          <w:sz w:val="18"/>
        </w:rPr>
        <w:t> </w:t>
      </w:r>
      <w:r>
        <w:rPr>
          <w:sz w:val="18"/>
        </w:rPr>
        <w:t>quarter</w:t>
      </w:r>
      <w:r>
        <w:rPr>
          <w:spacing w:val="-2"/>
          <w:sz w:val="18"/>
        </w:rPr>
        <w:t> </w:t>
      </w:r>
      <w:r>
        <w:rPr>
          <w:sz w:val="18"/>
        </w:rPr>
        <w:t>and</w:t>
      </w:r>
      <w:r>
        <w:rPr>
          <w:spacing w:val="-2"/>
          <w:sz w:val="18"/>
        </w:rPr>
        <w:t> </w:t>
      </w:r>
      <w:r>
        <w:rPr>
          <w:sz w:val="18"/>
        </w:rPr>
        <w:t>$170</w:t>
      </w:r>
      <w:r>
        <w:rPr>
          <w:spacing w:val="-2"/>
          <w:sz w:val="18"/>
        </w:rPr>
        <w:t> </w:t>
      </w:r>
      <w:r>
        <w:rPr>
          <w:sz w:val="18"/>
        </w:rPr>
        <w:t>million</w:t>
      </w:r>
      <w:r>
        <w:rPr>
          <w:spacing w:val="-2"/>
          <w:sz w:val="18"/>
        </w:rPr>
        <w:t> </w:t>
      </w:r>
      <w:r>
        <w:rPr>
          <w:sz w:val="18"/>
        </w:rPr>
        <w:t>in</w:t>
      </w:r>
      <w:r>
        <w:rPr>
          <w:spacing w:val="-2"/>
          <w:sz w:val="18"/>
        </w:rPr>
        <w:t> </w:t>
      </w:r>
      <w:r>
        <w:rPr>
          <w:sz w:val="18"/>
        </w:rPr>
        <w:t>the</w:t>
      </w:r>
      <w:r>
        <w:rPr>
          <w:spacing w:val="-2"/>
          <w:sz w:val="18"/>
        </w:rPr>
        <w:t> </w:t>
      </w:r>
      <w:r>
        <w:rPr>
          <w:sz w:val="18"/>
        </w:rPr>
        <w:t>first</w:t>
      </w:r>
      <w:r>
        <w:rPr>
          <w:spacing w:val="-2"/>
          <w:sz w:val="18"/>
        </w:rPr>
        <w:t> </w:t>
      </w:r>
      <w:r>
        <w:rPr>
          <w:sz w:val="18"/>
        </w:rPr>
        <w:t>six</w:t>
      </w:r>
      <w:r>
        <w:rPr>
          <w:spacing w:val="-2"/>
          <w:sz w:val="18"/>
        </w:rPr>
        <w:t> </w:t>
      </w:r>
      <w:r>
        <w:rPr>
          <w:sz w:val="18"/>
        </w:rPr>
        <w:t>months</w:t>
      </w:r>
      <w:r>
        <w:rPr>
          <w:spacing w:val="-2"/>
          <w:sz w:val="18"/>
        </w:rPr>
        <w:t> </w:t>
      </w:r>
      <w:r>
        <w:rPr>
          <w:sz w:val="18"/>
        </w:rPr>
        <w:t>due</w:t>
      </w:r>
      <w:r>
        <w:rPr>
          <w:spacing w:val="-2"/>
          <w:sz w:val="18"/>
        </w:rPr>
        <w:t> </w:t>
      </w:r>
      <w:r>
        <w:rPr>
          <w:sz w:val="18"/>
        </w:rPr>
        <w:t>to</w:t>
      </w:r>
      <w:r>
        <w:rPr>
          <w:spacing w:val="-2"/>
          <w:sz w:val="18"/>
        </w:rPr>
        <w:t> </w:t>
      </w:r>
      <w:r>
        <w:rPr>
          <w:sz w:val="18"/>
        </w:rPr>
        <w:t>a</w:t>
      </w:r>
      <w:r>
        <w:rPr>
          <w:spacing w:val="-2"/>
          <w:sz w:val="18"/>
        </w:rPr>
        <w:t> </w:t>
      </w:r>
      <w:r>
        <w:rPr>
          <w:sz w:val="18"/>
        </w:rPr>
        <w:t>lower</w:t>
      </w:r>
      <w:r>
        <w:rPr>
          <w:spacing w:val="-2"/>
          <w:sz w:val="18"/>
        </w:rPr>
        <w:t> </w:t>
      </w:r>
      <w:r>
        <w:rPr>
          <w:sz w:val="18"/>
        </w:rPr>
        <w:t>provision</w:t>
      </w:r>
      <w:r>
        <w:rPr>
          <w:spacing w:val="-2"/>
          <w:sz w:val="18"/>
        </w:rPr>
        <w:t> </w:t>
      </w:r>
      <w:r>
        <w:rPr>
          <w:sz w:val="18"/>
        </w:rPr>
        <w:t>for</w:t>
      </w:r>
      <w:r>
        <w:rPr>
          <w:spacing w:val="-2"/>
          <w:sz w:val="18"/>
        </w:rPr>
        <w:t> </w:t>
      </w:r>
      <w:r>
        <w:rPr>
          <w:sz w:val="18"/>
        </w:rPr>
        <w:t>U.S.</w:t>
      </w:r>
      <w:r>
        <w:rPr>
          <w:spacing w:val="-2"/>
          <w:sz w:val="18"/>
        </w:rPr>
        <w:t> </w:t>
      </w:r>
      <w:r>
        <w:rPr>
          <w:sz w:val="18"/>
        </w:rPr>
        <w:t>healthcare</w:t>
      </w:r>
      <w:r>
        <w:rPr>
          <w:spacing w:val="-2"/>
          <w:sz w:val="18"/>
        </w:rPr>
        <w:t> </w:t>
      </w:r>
      <w:r>
        <w:rPr>
          <w:sz w:val="18"/>
        </w:rPr>
        <w:t>reform</w:t>
      </w:r>
      <w:r>
        <w:rPr>
          <w:spacing w:val="-2"/>
          <w:sz w:val="18"/>
        </w:rPr>
        <w:t> </w:t>
      </w:r>
      <w:r>
        <w:rPr>
          <w:sz w:val="18"/>
        </w:rPr>
        <w:t>fees</w:t>
      </w:r>
      <w:r>
        <w:rPr>
          <w:spacing w:val="-2"/>
          <w:sz w:val="18"/>
        </w:rPr>
        <w:t> </w:t>
      </w:r>
      <w:r>
        <w:rPr>
          <w:sz w:val="18"/>
        </w:rPr>
        <w:t>associated with lower sales of Paxlovid and Comirnaty.</w:t>
      </w:r>
    </w:p>
    <w:p>
      <w:pPr>
        <w:pStyle w:val="Heading4"/>
        <w:rPr>
          <w:u w:val="none"/>
        </w:rPr>
      </w:pPr>
      <w:r>
        <w:rPr>
          <w:color w:val="04497C"/>
          <w:u w:val="single" w:color="04497C"/>
        </w:rPr>
        <w:t>Research</w:t>
      </w:r>
      <w:r>
        <w:rPr>
          <w:color w:val="04497C"/>
          <w:spacing w:val="-1"/>
          <w:u w:val="single" w:color="04497C"/>
        </w:rPr>
        <w:t> </w:t>
      </w:r>
      <w:r>
        <w:rPr>
          <w:color w:val="04497C"/>
          <w:u w:val="single" w:color="04497C"/>
        </w:rPr>
        <w:t>and</w:t>
      </w:r>
      <w:r>
        <w:rPr>
          <w:color w:val="04497C"/>
          <w:spacing w:val="-1"/>
          <w:u w:val="single" w:color="04497C"/>
        </w:rPr>
        <w:t> </w:t>
      </w:r>
      <w:r>
        <w:rPr>
          <w:color w:val="04497C"/>
          <w:u w:val="single" w:color="04497C"/>
        </w:rPr>
        <w:t>Development</w:t>
      </w:r>
      <w:r>
        <w:rPr>
          <w:color w:val="04497C"/>
          <w:spacing w:val="-1"/>
          <w:u w:val="single" w:color="04497C"/>
        </w:rPr>
        <w:t> </w:t>
      </w:r>
      <w:r>
        <w:rPr>
          <w:color w:val="04497C"/>
          <w:spacing w:val="-2"/>
          <w:u w:val="single" w:color="04497C"/>
        </w:rPr>
        <w:t>Expenses</w:t>
      </w:r>
    </w:p>
    <w:p>
      <w:pPr>
        <w:spacing w:before="104"/>
        <w:ind w:left="144" w:right="0" w:firstLine="0"/>
        <w:jc w:val="left"/>
        <w:rPr>
          <w:sz w:val="18"/>
        </w:rPr>
      </w:pPr>
      <w:r>
        <w:rPr>
          <w:i/>
          <w:sz w:val="18"/>
        </w:rPr>
        <w:t>Research</w:t>
      </w:r>
      <w:r>
        <w:rPr>
          <w:i/>
          <w:spacing w:val="-4"/>
          <w:sz w:val="18"/>
        </w:rPr>
        <w:t> </w:t>
      </w:r>
      <w:r>
        <w:rPr>
          <w:i/>
          <w:sz w:val="18"/>
        </w:rPr>
        <w:t>and</w:t>
      </w:r>
      <w:r>
        <w:rPr>
          <w:i/>
          <w:spacing w:val="-1"/>
          <w:sz w:val="18"/>
        </w:rPr>
        <w:t> </w:t>
      </w:r>
      <w:r>
        <w:rPr>
          <w:i/>
          <w:sz w:val="18"/>
        </w:rPr>
        <w:t>development</w:t>
      </w:r>
      <w:r>
        <w:rPr>
          <w:i/>
          <w:spacing w:val="-1"/>
          <w:sz w:val="18"/>
        </w:rPr>
        <w:t> </w:t>
      </w:r>
      <w:r>
        <w:rPr>
          <w:sz w:val="18"/>
        </w:rPr>
        <w:t>expenses</w:t>
      </w:r>
      <w:r>
        <w:rPr>
          <w:spacing w:val="-1"/>
          <w:sz w:val="18"/>
        </w:rPr>
        <w:t> </w:t>
      </w:r>
      <w:r>
        <w:rPr>
          <w:sz w:val="18"/>
        </w:rPr>
        <w:t>decreased</w:t>
      </w:r>
      <w:r>
        <w:rPr>
          <w:spacing w:val="-2"/>
          <w:sz w:val="18"/>
        </w:rPr>
        <w:t> </w:t>
      </w:r>
      <w:r>
        <w:rPr>
          <w:sz w:val="18"/>
        </w:rPr>
        <w:t>$167</w:t>
      </w:r>
      <w:r>
        <w:rPr>
          <w:spacing w:val="-1"/>
          <w:sz w:val="18"/>
        </w:rPr>
        <w:t> </w:t>
      </w:r>
      <w:r>
        <w:rPr>
          <w:sz w:val="18"/>
        </w:rPr>
        <w:t>million</w:t>
      </w:r>
      <w:r>
        <w:rPr>
          <w:spacing w:val="-2"/>
          <w:sz w:val="18"/>
        </w:rPr>
        <w:t> </w:t>
      </w:r>
      <w:r>
        <w:rPr>
          <w:sz w:val="18"/>
        </w:rPr>
        <w:t>in</w:t>
      </w:r>
      <w:r>
        <w:rPr>
          <w:spacing w:val="-1"/>
          <w:sz w:val="18"/>
        </w:rPr>
        <w:t> </w:t>
      </w:r>
      <w:r>
        <w:rPr>
          <w:sz w:val="18"/>
        </w:rPr>
        <w:t>the</w:t>
      </w:r>
      <w:r>
        <w:rPr>
          <w:spacing w:val="-2"/>
          <w:sz w:val="18"/>
        </w:rPr>
        <w:t> </w:t>
      </w:r>
      <w:r>
        <w:rPr>
          <w:sz w:val="18"/>
        </w:rPr>
        <w:t>second</w:t>
      </w:r>
      <w:r>
        <w:rPr>
          <w:spacing w:val="-1"/>
          <w:sz w:val="18"/>
        </w:rPr>
        <w:t> </w:t>
      </w:r>
      <w:r>
        <w:rPr>
          <w:sz w:val="18"/>
        </w:rPr>
        <w:t>quarter</w:t>
      </w:r>
      <w:r>
        <w:rPr>
          <w:spacing w:val="-2"/>
          <w:sz w:val="18"/>
        </w:rPr>
        <w:t> </w:t>
      </w:r>
      <w:r>
        <w:rPr>
          <w:sz w:val="18"/>
        </w:rPr>
        <w:t>of</w:t>
      </w:r>
      <w:r>
        <w:rPr>
          <w:spacing w:val="-1"/>
          <w:sz w:val="18"/>
        </w:rPr>
        <w:t> </w:t>
      </w:r>
      <w:r>
        <w:rPr>
          <w:sz w:val="18"/>
        </w:rPr>
        <w:t>2023,</w:t>
      </w:r>
      <w:r>
        <w:rPr>
          <w:spacing w:val="-2"/>
          <w:sz w:val="18"/>
        </w:rPr>
        <w:t> </w:t>
      </w:r>
      <w:r>
        <w:rPr>
          <w:sz w:val="18"/>
        </w:rPr>
        <w:t>primarily</w:t>
      </w:r>
      <w:r>
        <w:rPr>
          <w:spacing w:val="-1"/>
          <w:sz w:val="18"/>
        </w:rPr>
        <w:t> </w:t>
      </w:r>
      <w:r>
        <w:rPr>
          <w:sz w:val="18"/>
        </w:rPr>
        <w:t>due</w:t>
      </w:r>
      <w:r>
        <w:rPr>
          <w:spacing w:val="-1"/>
          <w:sz w:val="18"/>
        </w:rPr>
        <w:t> </w:t>
      </w:r>
      <w:r>
        <w:rPr>
          <w:spacing w:val="-5"/>
          <w:sz w:val="18"/>
        </w:rPr>
        <w:t>to:</w:t>
      </w:r>
    </w:p>
    <w:p>
      <w:pPr>
        <w:pStyle w:val="ListParagraph"/>
        <w:numPr>
          <w:ilvl w:val="0"/>
          <w:numId w:val="16"/>
        </w:numPr>
        <w:tabs>
          <w:tab w:pos="306" w:val="left" w:leader="none"/>
        </w:tabs>
        <w:spacing w:line="240" w:lineRule="auto" w:before="63" w:after="0"/>
        <w:ind w:left="306" w:right="0" w:hanging="162"/>
        <w:jc w:val="left"/>
        <w:rPr>
          <w:sz w:val="18"/>
        </w:rPr>
      </w:pPr>
      <w:r>
        <w:rPr>
          <w:sz w:val="18"/>
        </w:rPr>
        <w:t>lower</w:t>
      </w:r>
      <w:r>
        <w:rPr>
          <w:spacing w:val="-1"/>
          <w:sz w:val="18"/>
        </w:rPr>
        <w:t> </w:t>
      </w:r>
      <w:r>
        <w:rPr>
          <w:sz w:val="18"/>
        </w:rPr>
        <w:t>spending</w:t>
      </w:r>
      <w:r>
        <w:rPr>
          <w:spacing w:val="-1"/>
          <w:sz w:val="18"/>
        </w:rPr>
        <w:t> </w:t>
      </w:r>
      <w:r>
        <w:rPr>
          <w:sz w:val="18"/>
        </w:rPr>
        <w:t>of</w:t>
      </w:r>
      <w:r>
        <w:rPr>
          <w:spacing w:val="-1"/>
          <w:sz w:val="18"/>
        </w:rPr>
        <w:t> </w:t>
      </w:r>
      <w:r>
        <w:rPr>
          <w:sz w:val="18"/>
        </w:rPr>
        <w:t>$190</w:t>
      </w:r>
      <w:r>
        <w:rPr>
          <w:spacing w:val="-1"/>
          <w:sz w:val="18"/>
        </w:rPr>
        <w:t> </w:t>
      </w:r>
      <w:r>
        <w:rPr>
          <w:sz w:val="18"/>
        </w:rPr>
        <w:t>million</w:t>
      </w:r>
      <w:r>
        <w:rPr>
          <w:spacing w:val="-1"/>
          <w:sz w:val="18"/>
        </w:rPr>
        <w:t> </w:t>
      </w:r>
      <w:r>
        <w:rPr>
          <w:sz w:val="18"/>
        </w:rPr>
        <w:t>on</w:t>
      </w:r>
      <w:r>
        <w:rPr>
          <w:spacing w:val="-1"/>
          <w:sz w:val="18"/>
        </w:rPr>
        <w:t> </w:t>
      </w:r>
      <w:r>
        <w:rPr>
          <w:sz w:val="18"/>
        </w:rPr>
        <w:t>programs</w:t>
      </w:r>
      <w:r>
        <w:rPr>
          <w:spacing w:val="-1"/>
          <w:sz w:val="18"/>
        </w:rPr>
        <w:t> </w:t>
      </w:r>
      <w:r>
        <w:rPr>
          <w:sz w:val="18"/>
        </w:rPr>
        <w:t>to</w:t>
      </w:r>
      <w:r>
        <w:rPr>
          <w:spacing w:val="-1"/>
          <w:sz w:val="18"/>
        </w:rPr>
        <w:t> </w:t>
      </w:r>
      <w:r>
        <w:rPr>
          <w:sz w:val="18"/>
        </w:rPr>
        <w:t>prevent</w:t>
      </w:r>
      <w:r>
        <w:rPr>
          <w:spacing w:val="-1"/>
          <w:sz w:val="18"/>
        </w:rPr>
        <w:t> </w:t>
      </w:r>
      <w:r>
        <w:rPr>
          <w:sz w:val="18"/>
        </w:rPr>
        <w:t>and</w:t>
      </w:r>
      <w:r>
        <w:rPr>
          <w:spacing w:val="-1"/>
          <w:sz w:val="18"/>
        </w:rPr>
        <w:t> </w:t>
      </w:r>
      <w:r>
        <w:rPr>
          <w:sz w:val="18"/>
        </w:rPr>
        <w:t>treat</w:t>
      </w:r>
      <w:r>
        <w:rPr>
          <w:spacing w:val="-1"/>
          <w:sz w:val="18"/>
        </w:rPr>
        <w:t> </w:t>
      </w:r>
      <w:r>
        <w:rPr>
          <w:sz w:val="18"/>
        </w:rPr>
        <w:t>COVID-19;</w:t>
      </w:r>
      <w:r>
        <w:rPr>
          <w:spacing w:val="-1"/>
          <w:sz w:val="18"/>
        </w:rPr>
        <w:t> </w:t>
      </w:r>
      <w:r>
        <w:rPr>
          <w:spacing w:val="-5"/>
          <w:sz w:val="18"/>
        </w:rPr>
        <w:t>and</w:t>
      </w:r>
    </w:p>
    <w:p>
      <w:pPr>
        <w:pStyle w:val="ListParagraph"/>
        <w:numPr>
          <w:ilvl w:val="0"/>
          <w:numId w:val="16"/>
        </w:numPr>
        <w:tabs>
          <w:tab w:pos="306" w:val="left" w:leader="none"/>
        </w:tabs>
        <w:spacing w:line="312" w:lineRule="auto" w:before="63" w:after="0"/>
        <w:ind w:left="144" w:right="1221" w:firstLine="0"/>
        <w:jc w:val="left"/>
        <w:rPr>
          <w:sz w:val="18"/>
        </w:rPr>
      </w:pPr>
      <w:r>
        <w:rPr>
          <w:sz w:val="18"/>
        </w:rPr>
        <w:t>a</w:t>
      </w:r>
      <w:r>
        <w:rPr>
          <w:spacing w:val="-2"/>
          <w:sz w:val="18"/>
        </w:rPr>
        <w:t> </w:t>
      </w:r>
      <w:r>
        <w:rPr>
          <w:sz w:val="18"/>
        </w:rPr>
        <w:t>decrease</w:t>
      </w:r>
      <w:r>
        <w:rPr>
          <w:spacing w:val="-2"/>
          <w:sz w:val="18"/>
        </w:rPr>
        <w:t> </w:t>
      </w:r>
      <w:r>
        <w:rPr>
          <w:sz w:val="18"/>
        </w:rPr>
        <w:t>of</w:t>
      </w:r>
      <w:r>
        <w:rPr>
          <w:spacing w:val="-2"/>
          <w:sz w:val="18"/>
        </w:rPr>
        <w:t> </w:t>
      </w:r>
      <w:r>
        <w:rPr>
          <w:sz w:val="18"/>
        </w:rPr>
        <w:t>$100</w:t>
      </w:r>
      <w:r>
        <w:rPr>
          <w:spacing w:val="-2"/>
          <w:sz w:val="18"/>
        </w:rPr>
        <w:t> </w:t>
      </w:r>
      <w:r>
        <w:rPr>
          <w:sz w:val="18"/>
        </w:rPr>
        <w:t>million</w:t>
      </w:r>
      <w:r>
        <w:rPr>
          <w:spacing w:val="-2"/>
          <w:sz w:val="18"/>
        </w:rPr>
        <w:t> </w:t>
      </w:r>
      <w:r>
        <w:rPr>
          <w:sz w:val="18"/>
        </w:rPr>
        <w:t>in</w:t>
      </w:r>
      <w:r>
        <w:rPr>
          <w:spacing w:val="-2"/>
          <w:sz w:val="18"/>
        </w:rPr>
        <w:t> </w:t>
      </w:r>
      <w:r>
        <w:rPr>
          <w:sz w:val="18"/>
        </w:rPr>
        <w:t>the</w:t>
      </w:r>
      <w:r>
        <w:rPr>
          <w:spacing w:val="-2"/>
          <w:sz w:val="18"/>
        </w:rPr>
        <w:t> </w:t>
      </w:r>
      <w:r>
        <w:rPr>
          <w:sz w:val="18"/>
        </w:rPr>
        <w:t>value</w:t>
      </w:r>
      <w:r>
        <w:rPr>
          <w:spacing w:val="-2"/>
          <w:sz w:val="18"/>
        </w:rPr>
        <w:t> </w:t>
      </w:r>
      <w:r>
        <w:rPr>
          <w:sz w:val="18"/>
        </w:rPr>
        <w:t>of</w:t>
      </w:r>
      <w:r>
        <w:rPr>
          <w:spacing w:val="-2"/>
          <w:sz w:val="18"/>
        </w:rPr>
        <w:t> </w:t>
      </w:r>
      <w:r>
        <w:rPr>
          <w:sz w:val="18"/>
        </w:rPr>
        <w:t>the</w:t>
      </w:r>
      <w:r>
        <w:rPr>
          <w:spacing w:val="-2"/>
          <w:sz w:val="18"/>
        </w:rPr>
        <w:t> </w:t>
      </w:r>
      <w:r>
        <w:rPr>
          <w:sz w:val="18"/>
        </w:rPr>
        <w:t>portfolio</w:t>
      </w:r>
      <w:r>
        <w:rPr>
          <w:spacing w:val="-2"/>
          <w:sz w:val="18"/>
        </w:rPr>
        <w:t> </w:t>
      </w:r>
      <w:r>
        <w:rPr>
          <w:sz w:val="18"/>
        </w:rPr>
        <w:t>performance</w:t>
      </w:r>
      <w:r>
        <w:rPr>
          <w:spacing w:val="-2"/>
          <w:sz w:val="18"/>
        </w:rPr>
        <w:t> </w:t>
      </w:r>
      <w:r>
        <w:rPr>
          <w:sz w:val="18"/>
        </w:rPr>
        <w:t>share</w:t>
      </w:r>
      <w:r>
        <w:rPr>
          <w:spacing w:val="-2"/>
          <w:sz w:val="18"/>
        </w:rPr>
        <w:t> </w:t>
      </w:r>
      <w:r>
        <w:rPr>
          <w:sz w:val="18"/>
        </w:rPr>
        <w:t>grants</w:t>
      </w:r>
      <w:r>
        <w:rPr>
          <w:spacing w:val="-2"/>
          <w:sz w:val="18"/>
        </w:rPr>
        <w:t> </w:t>
      </w:r>
      <w:r>
        <w:rPr>
          <w:sz w:val="18"/>
        </w:rPr>
        <w:t>reflecting</w:t>
      </w:r>
      <w:r>
        <w:rPr>
          <w:spacing w:val="-2"/>
          <w:sz w:val="18"/>
        </w:rPr>
        <w:t> </w:t>
      </w:r>
      <w:r>
        <w:rPr>
          <w:sz w:val="18"/>
        </w:rPr>
        <w:t>the</w:t>
      </w:r>
      <w:r>
        <w:rPr>
          <w:spacing w:val="-2"/>
          <w:sz w:val="18"/>
        </w:rPr>
        <w:t> </w:t>
      </w:r>
      <w:r>
        <w:rPr>
          <w:sz w:val="18"/>
        </w:rPr>
        <w:t>decrease</w:t>
      </w:r>
      <w:r>
        <w:rPr>
          <w:spacing w:val="-2"/>
          <w:sz w:val="18"/>
        </w:rPr>
        <w:t> </w:t>
      </w:r>
      <w:r>
        <w:rPr>
          <w:sz w:val="18"/>
        </w:rPr>
        <w:t>in</w:t>
      </w:r>
      <w:r>
        <w:rPr>
          <w:spacing w:val="-2"/>
          <w:sz w:val="18"/>
        </w:rPr>
        <w:t> </w:t>
      </w:r>
      <w:r>
        <w:rPr>
          <w:sz w:val="18"/>
        </w:rPr>
        <w:t>the</w:t>
      </w:r>
      <w:r>
        <w:rPr>
          <w:spacing w:val="-2"/>
          <w:sz w:val="18"/>
        </w:rPr>
        <w:t> </w:t>
      </w:r>
      <w:r>
        <w:rPr>
          <w:sz w:val="18"/>
        </w:rPr>
        <w:t>price</w:t>
      </w:r>
      <w:r>
        <w:rPr>
          <w:spacing w:val="-2"/>
          <w:sz w:val="18"/>
        </w:rPr>
        <w:t> </w:t>
      </w:r>
      <w:r>
        <w:rPr>
          <w:sz w:val="18"/>
        </w:rPr>
        <w:t>of</w:t>
      </w:r>
      <w:r>
        <w:rPr>
          <w:spacing w:val="-2"/>
          <w:sz w:val="18"/>
        </w:rPr>
        <w:t> </w:t>
      </w:r>
      <w:r>
        <w:rPr>
          <w:sz w:val="18"/>
        </w:rPr>
        <w:t>Pfizer’s</w:t>
      </w:r>
      <w:r>
        <w:rPr>
          <w:spacing w:val="-2"/>
          <w:sz w:val="18"/>
        </w:rPr>
        <w:t> </w:t>
      </w:r>
      <w:r>
        <w:rPr>
          <w:sz w:val="18"/>
        </w:rPr>
        <w:t>common</w:t>
      </w:r>
      <w:r>
        <w:rPr>
          <w:spacing w:val="-2"/>
          <w:sz w:val="18"/>
        </w:rPr>
        <w:t> </w:t>
      </w:r>
      <w:r>
        <w:rPr>
          <w:sz w:val="18"/>
        </w:rPr>
        <w:t>stock, partially offset by:</w:t>
      </w:r>
    </w:p>
    <w:p>
      <w:pPr>
        <w:pStyle w:val="ListParagraph"/>
        <w:numPr>
          <w:ilvl w:val="0"/>
          <w:numId w:val="16"/>
        </w:numPr>
        <w:tabs>
          <w:tab w:pos="306" w:val="left" w:leader="none"/>
        </w:tabs>
        <w:spacing w:line="249" w:lineRule="auto" w:before="2" w:after="0"/>
        <w:ind w:left="306" w:right="397" w:hanging="162"/>
        <w:jc w:val="left"/>
        <w:rPr>
          <w:sz w:val="18"/>
        </w:rPr>
      </w:pPr>
      <w:r>
        <w:rPr>
          <w:sz w:val="18"/>
        </w:rPr>
        <w:t>increased</w:t>
      </w:r>
      <w:r>
        <w:rPr>
          <w:spacing w:val="-2"/>
          <w:sz w:val="18"/>
        </w:rPr>
        <w:t> </w:t>
      </w:r>
      <w:r>
        <w:rPr>
          <w:sz w:val="18"/>
        </w:rPr>
        <w:t>investments</w:t>
      </w:r>
      <w:r>
        <w:rPr>
          <w:spacing w:val="-2"/>
          <w:sz w:val="18"/>
        </w:rPr>
        <w:t> </w:t>
      </w:r>
      <w:r>
        <w:rPr>
          <w:sz w:val="18"/>
        </w:rPr>
        <w:t>of</w:t>
      </w:r>
      <w:r>
        <w:rPr>
          <w:spacing w:val="-2"/>
          <w:sz w:val="18"/>
        </w:rPr>
        <w:t> </w:t>
      </w:r>
      <w:r>
        <w:rPr>
          <w:sz w:val="18"/>
        </w:rPr>
        <w:t>$130</w:t>
      </w:r>
      <w:r>
        <w:rPr>
          <w:spacing w:val="-2"/>
          <w:sz w:val="18"/>
        </w:rPr>
        <w:t> </w:t>
      </w:r>
      <w:r>
        <w:rPr>
          <w:sz w:val="18"/>
        </w:rPr>
        <w:t>million</w:t>
      </w:r>
      <w:r>
        <w:rPr>
          <w:spacing w:val="-2"/>
          <w:sz w:val="18"/>
        </w:rPr>
        <w:t> </w:t>
      </w:r>
      <w:r>
        <w:rPr>
          <w:sz w:val="18"/>
        </w:rPr>
        <w:t>to</w:t>
      </w:r>
      <w:r>
        <w:rPr>
          <w:spacing w:val="-2"/>
          <w:sz w:val="18"/>
        </w:rPr>
        <w:t> </w:t>
      </w:r>
      <w:r>
        <w:rPr>
          <w:sz w:val="18"/>
        </w:rPr>
        <w:t>develop</w:t>
      </w:r>
      <w:r>
        <w:rPr>
          <w:spacing w:val="-2"/>
          <w:sz w:val="18"/>
        </w:rPr>
        <w:t> </w:t>
      </w:r>
      <w:r>
        <w:rPr>
          <w:sz w:val="18"/>
        </w:rPr>
        <w:t>recently</w:t>
      </w:r>
      <w:r>
        <w:rPr>
          <w:spacing w:val="-2"/>
          <w:sz w:val="18"/>
        </w:rPr>
        <w:t> </w:t>
      </w:r>
      <w:r>
        <w:rPr>
          <w:sz w:val="18"/>
        </w:rPr>
        <w:t>acquired</w:t>
      </w:r>
      <w:r>
        <w:rPr>
          <w:spacing w:val="-2"/>
          <w:sz w:val="18"/>
        </w:rPr>
        <w:t> </w:t>
      </w:r>
      <w:r>
        <w:rPr>
          <w:sz w:val="18"/>
        </w:rPr>
        <w:t>assets</w:t>
      </w:r>
      <w:r>
        <w:rPr>
          <w:spacing w:val="-2"/>
          <w:sz w:val="18"/>
        </w:rPr>
        <w:t> </w:t>
      </w:r>
      <w:r>
        <w:rPr>
          <w:sz w:val="18"/>
        </w:rPr>
        <w:t>and</w:t>
      </w:r>
      <w:r>
        <w:rPr>
          <w:spacing w:val="-2"/>
          <w:sz w:val="18"/>
        </w:rPr>
        <w:t> </w:t>
      </w:r>
      <w:r>
        <w:rPr>
          <w:sz w:val="18"/>
        </w:rPr>
        <w:t>certain</w:t>
      </w:r>
      <w:r>
        <w:rPr>
          <w:spacing w:val="-2"/>
          <w:sz w:val="18"/>
        </w:rPr>
        <w:t> </w:t>
      </w:r>
      <w:r>
        <w:rPr>
          <w:sz w:val="18"/>
        </w:rPr>
        <w:t>vaccine</w:t>
      </w:r>
      <w:r>
        <w:rPr>
          <w:spacing w:val="-2"/>
          <w:sz w:val="18"/>
        </w:rPr>
        <w:t> </w:t>
      </w:r>
      <w:r>
        <w:rPr>
          <w:sz w:val="18"/>
        </w:rPr>
        <w:t>programs,</w:t>
      </w:r>
      <w:r>
        <w:rPr>
          <w:spacing w:val="-2"/>
          <w:sz w:val="18"/>
        </w:rPr>
        <w:t> </w:t>
      </w:r>
      <w:r>
        <w:rPr>
          <w:sz w:val="18"/>
        </w:rPr>
        <w:t>as</w:t>
      </w:r>
      <w:r>
        <w:rPr>
          <w:spacing w:val="-2"/>
          <w:sz w:val="18"/>
        </w:rPr>
        <w:t> </w:t>
      </w:r>
      <w:r>
        <w:rPr>
          <w:sz w:val="18"/>
        </w:rPr>
        <w:t>well</w:t>
      </w:r>
      <w:r>
        <w:rPr>
          <w:spacing w:val="-2"/>
          <w:sz w:val="18"/>
        </w:rPr>
        <w:t> </w:t>
      </w:r>
      <w:r>
        <w:rPr>
          <w:sz w:val="18"/>
        </w:rPr>
        <w:t>as</w:t>
      </w:r>
      <w:r>
        <w:rPr>
          <w:spacing w:val="-2"/>
          <w:sz w:val="18"/>
        </w:rPr>
        <w:t> </w:t>
      </w:r>
      <w:r>
        <w:rPr>
          <w:sz w:val="18"/>
        </w:rPr>
        <w:t>activities</w:t>
      </w:r>
      <w:r>
        <w:rPr>
          <w:spacing w:val="-2"/>
          <w:sz w:val="18"/>
        </w:rPr>
        <w:t> </w:t>
      </w:r>
      <w:r>
        <w:rPr>
          <w:sz w:val="18"/>
        </w:rPr>
        <w:t>to</w:t>
      </w:r>
      <w:r>
        <w:rPr>
          <w:spacing w:val="-2"/>
          <w:sz w:val="18"/>
        </w:rPr>
        <w:t> </w:t>
      </w:r>
      <w:r>
        <w:rPr>
          <w:sz w:val="18"/>
        </w:rPr>
        <w:t>support</w:t>
      </w:r>
      <w:r>
        <w:rPr>
          <w:spacing w:val="-2"/>
          <w:sz w:val="18"/>
        </w:rPr>
        <w:t> </w:t>
      </w:r>
      <w:r>
        <w:rPr>
          <w:sz w:val="18"/>
        </w:rPr>
        <w:t>upcoming</w:t>
      </w:r>
      <w:r>
        <w:rPr>
          <w:spacing w:val="-2"/>
          <w:sz w:val="18"/>
        </w:rPr>
        <w:t> </w:t>
      </w:r>
      <w:r>
        <w:rPr>
          <w:sz w:val="18"/>
        </w:rPr>
        <w:t>product </w:t>
      </w:r>
      <w:r>
        <w:rPr>
          <w:spacing w:val="-2"/>
          <w:sz w:val="18"/>
        </w:rPr>
        <w:t>launches.</w:t>
      </w:r>
    </w:p>
    <w:p>
      <w:pPr>
        <w:spacing w:before="55"/>
        <w:ind w:left="144" w:right="0" w:firstLine="0"/>
        <w:jc w:val="left"/>
        <w:rPr>
          <w:sz w:val="18"/>
        </w:rPr>
      </w:pPr>
      <w:r>
        <w:rPr>
          <w:i/>
          <w:sz w:val="18"/>
        </w:rPr>
        <w:t>Research</w:t>
      </w:r>
      <w:r>
        <w:rPr>
          <w:i/>
          <w:spacing w:val="-2"/>
          <w:sz w:val="18"/>
        </w:rPr>
        <w:t> </w:t>
      </w:r>
      <w:r>
        <w:rPr>
          <w:i/>
          <w:sz w:val="18"/>
        </w:rPr>
        <w:t>and</w:t>
      </w:r>
      <w:r>
        <w:rPr>
          <w:i/>
          <w:spacing w:val="-1"/>
          <w:sz w:val="18"/>
        </w:rPr>
        <w:t> </w:t>
      </w:r>
      <w:r>
        <w:rPr>
          <w:i/>
          <w:sz w:val="18"/>
        </w:rPr>
        <w:t>development</w:t>
      </w:r>
      <w:r>
        <w:rPr>
          <w:i/>
          <w:spacing w:val="-1"/>
          <w:sz w:val="18"/>
        </w:rPr>
        <w:t> </w:t>
      </w:r>
      <w:r>
        <w:rPr>
          <w:sz w:val="18"/>
        </w:rPr>
        <w:t>expenses</w:t>
      </w:r>
      <w:r>
        <w:rPr>
          <w:spacing w:val="-1"/>
          <w:sz w:val="18"/>
        </w:rPr>
        <w:t> </w:t>
      </w:r>
      <w:r>
        <w:rPr>
          <w:sz w:val="18"/>
        </w:rPr>
        <w:t>increased</w:t>
      </w:r>
      <w:r>
        <w:rPr>
          <w:spacing w:val="-2"/>
          <w:sz w:val="18"/>
        </w:rPr>
        <w:t> </w:t>
      </w:r>
      <w:r>
        <w:rPr>
          <w:sz w:val="18"/>
        </w:rPr>
        <w:t>$37</w:t>
      </w:r>
      <w:r>
        <w:rPr>
          <w:spacing w:val="-1"/>
          <w:sz w:val="18"/>
        </w:rPr>
        <w:t> </w:t>
      </w:r>
      <w:r>
        <w:rPr>
          <w:sz w:val="18"/>
        </w:rPr>
        <w:t>million</w:t>
      </w:r>
      <w:r>
        <w:rPr>
          <w:spacing w:val="-2"/>
          <w:sz w:val="18"/>
        </w:rPr>
        <w:t> </w:t>
      </w:r>
      <w:r>
        <w:rPr>
          <w:sz w:val="18"/>
        </w:rPr>
        <w:t>in</w:t>
      </w:r>
      <w:r>
        <w:rPr>
          <w:spacing w:val="-1"/>
          <w:sz w:val="18"/>
        </w:rPr>
        <w:t> </w:t>
      </w:r>
      <w:r>
        <w:rPr>
          <w:sz w:val="18"/>
        </w:rPr>
        <w:t>the</w:t>
      </w:r>
      <w:r>
        <w:rPr>
          <w:spacing w:val="-1"/>
          <w:sz w:val="18"/>
        </w:rPr>
        <w:t> </w:t>
      </w:r>
      <w:r>
        <w:rPr>
          <w:sz w:val="18"/>
        </w:rPr>
        <w:t>first</w:t>
      </w:r>
      <w:r>
        <w:rPr>
          <w:spacing w:val="-2"/>
          <w:sz w:val="18"/>
        </w:rPr>
        <w:t> </w:t>
      </w:r>
      <w:r>
        <w:rPr>
          <w:sz w:val="18"/>
        </w:rPr>
        <w:t>six</w:t>
      </w:r>
      <w:r>
        <w:rPr>
          <w:spacing w:val="-1"/>
          <w:sz w:val="18"/>
        </w:rPr>
        <w:t> </w:t>
      </w:r>
      <w:r>
        <w:rPr>
          <w:sz w:val="18"/>
        </w:rPr>
        <w:t>months</w:t>
      </w:r>
      <w:r>
        <w:rPr>
          <w:spacing w:val="-2"/>
          <w:sz w:val="18"/>
        </w:rPr>
        <w:t> </w:t>
      </w:r>
      <w:r>
        <w:rPr>
          <w:sz w:val="18"/>
        </w:rPr>
        <w:t>of</w:t>
      </w:r>
      <w:r>
        <w:rPr>
          <w:spacing w:val="-1"/>
          <w:sz w:val="18"/>
        </w:rPr>
        <w:t> </w:t>
      </w:r>
      <w:r>
        <w:rPr>
          <w:sz w:val="18"/>
        </w:rPr>
        <w:t>2023,</w:t>
      </w:r>
      <w:r>
        <w:rPr>
          <w:spacing w:val="-1"/>
          <w:sz w:val="18"/>
        </w:rPr>
        <w:t> </w:t>
      </w:r>
      <w:r>
        <w:rPr>
          <w:sz w:val="18"/>
        </w:rPr>
        <w:t>primarily</w:t>
      </w:r>
      <w:r>
        <w:rPr>
          <w:spacing w:val="-1"/>
          <w:sz w:val="18"/>
        </w:rPr>
        <w:t> </w:t>
      </w:r>
      <w:r>
        <w:rPr>
          <w:sz w:val="18"/>
        </w:rPr>
        <w:t>driven</w:t>
      </w:r>
      <w:r>
        <w:rPr>
          <w:spacing w:val="-1"/>
          <w:sz w:val="18"/>
        </w:rPr>
        <w:t> </w:t>
      </w:r>
      <w:r>
        <w:rPr>
          <w:spacing w:val="-5"/>
          <w:sz w:val="18"/>
        </w:rPr>
        <w:t>by:</w:t>
      </w:r>
    </w:p>
    <w:p>
      <w:pPr>
        <w:pStyle w:val="ListParagraph"/>
        <w:numPr>
          <w:ilvl w:val="0"/>
          <w:numId w:val="16"/>
        </w:numPr>
        <w:tabs>
          <w:tab w:pos="306" w:val="left" w:leader="none"/>
        </w:tabs>
        <w:spacing w:line="249" w:lineRule="auto" w:before="63" w:after="0"/>
        <w:ind w:left="306" w:right="288" w:hanging="162"/>
        <w:jc w:val="left"/>
        <w:rPr>
          <w:sz w:val="18"/>
        </w:rPr>
      </w:pPr>
      <w:r>
        <w:rPr>
          <w:sz w:val="18"/>
        </w:rPr>
        <w:t>increased</w:t>
      </w:r>
      <w:r>
        <w:rPr>
          <w:spacing w:val="-2"/>
          <w:sz w:val="18"/>
        </w:rPr>
        <w:t> </w:t>
      </w:r>
      <w:r>
        <w:rPr>
          <w:sz w:val="18"/>
        </w:rPr>
        <w:t>costs</w:t>
      </w:r>
      <w:r>
        <w:rPr>
          <w:spacing w:val="-2"/>
          <w:sz w:val="18"/>
        </w:rPr>
        <w:t> </w:t>
      </w:r>
      <w:r>
        <w:rPr>
          <w:sz w:val="18"/>
        </w:rPr>
        <w:t>of</w:t>
      </w:r>
      <w:r>
        <w:rPr>
          <w:spacing w:val="-2"/>
          <w:sz w:val="18"/>
        </w:rPr>
        <w:t> </w:t>
      </w:r>
      <w:r>
        <w:rPr>
          <w:sz w:val="18"/>
        </w:rPr>
        <w:t>$530</w:t>
      </w:r>
      <w:r>
        <w:rPr>
          <w:spacing w:val="-2"/>
          <w:sz w:val="18"/>
        </w:rPr>
        <w:t> </w:t>
      </w:r>
      <w:r>
        <w:rPr>
          <w:sz w:val="18"/>
        </w:rPr>
        <w:t>million</w:t>
      </w:r>
      <w:r>
        <w:rPr>
          <w:spacing w:val="-2"/>
          <w:sz w:val="18"/>
        </w:rPr>
        <w:t> </w:t>
      </w:r>
      <w:r>
        <w:rPr>
          <w:sz w:val="18"/>
        </w:rPr>
        <w:t>to</w:t>
      </w:r>
      <w:r>
        <w:rPr>
          <w:spacing w:val="-2"/>
          <w:sz w:val="18"/>
        </w:rPr>
        <w:t> </w:t>
      </w:r>
      <w:r>
        <w:rPr>
          <w:sz w:val="18"/>
        </w:rPr>
        <w:t>develop</w:t>
      </w:r>
      <w:r>
        <w:rPr>
          <w:spacing w:val="-2"/>
          <w:sz w:val="18"/>
        </w:rPr>
        <w:t> </w:t>
      </w:r>
      <w:r>
        <w:rPr>
          <w:sz w:val="18"/>
        </w:rPr>
        <w:t>recently</w:t>
      </w:r>
      <w:r>
        <w:rPr>
          <w:spacing w:val="-2"/>
          <w:sz w:val="18"/>
        </w:rPr>
        <w:t> </w:t>
      </w:r>
      <w:r>
        <w:rPr>
          <w:sz w:val="18"/>
        </w:rPr>
        <w:t>acquired</w:t>
      </w:r>
      <w:r>
        <w:rPr>
          <w:spacing w:val="-2"/>
          <w:sz w:val="18"/>
        </w:rPr>
        <w:t> </w:t>
      </w:r>
      <w:r>
        <w:rPr>
          <w:sz w:val="18"/>
        </w:rPr>
        <w:t>assets</w:t>
      </w:r>
      <w:r>
        <w:rPr>
          <w:spacing w:val="-2"/>
          <w:sz w:val="18"/>
        </w:rPr>
        <w:t> </w:t>
      </w:r>
      <w:r>
        <w:rPr>
          <w:sz w:val="18"/>
        </w:rPr>
        <w:t>and</w:t>
      </w:r>
      <w:r>
        <w:rPr>
          <w:spacing w:val="-2"/>
          <w:sz w:val="18"/>
        </w:rPr>
        <w:t> </w:t>
      </w:r>
      <w:r>
        <w:rPr>
          <w:sz w:val="18"/>
        </w:rPr>
        <w:t>certain</w:t>
      </w:r>
      <w:r>
        <w:rPr>
          <w:spacing w:val="-2"/>
          <w:sz w:val="18"/>
        </w:rPr>
        <w:t> </w:t>
      </w:r>
      <w:r>
        <w:rPr>
          <w:sz w:val="18"/>
        </w:rPr>
        <w:t>vaccine</w:t>
      </w:r>
      <w:r>
        <w:rPr>
          <w:spacing w:val="-2"/>
          <w:sz w:val="18"/>
        </w:rPr>
        <w:t> </w:t>
      </w:r>
      <w:r>
        <w:rPr>
          <w:sz w:val="18"/>
        </w:rPr>
        <w:t>programs,</w:t>
      </w:r>
      <w:r>
        <w:rPr>
          <w:spacing w:val="-2"/>
          <w:sz w:val="18"/>
        </w:rPr>
        <w:t> </w:t>
      </w:r>
      <w:r>
        <w:rPr>
          <w:sz w:val="18"/>
        </w:rPr>
        <w:t>and</w:t>
      </w:r>
      <w:r>
        <w:rPr>
          <w:spacing w:val="-2"/>
          <w:sz w:val="18"/>
        </w:rPr>
        <w:t> </w:t>
      </w:r>
      <w:r>
        <w:rPr>
          <w:sz w:val="18"/>
        </w:rPr>
        <w:t>other</w:t>
      </w:r>
      <w:r>
        <w:rPr>
          <w:spacing w:val="-2"/>
          <w:sz w:val="18"/>
        </w:rPr>
        <w:t> </w:t>
      </w:r>
      <w:r>
        <w:rPr>
          <w:sz w:val="18"/>
        </w:rPr>
        <w:t>late</w:t>
      </w:r>
      <w:r>
        <w:rPr>
          <w:spacing w:val="-2"/>
          <w:sz w:val="18"/>
        </w:rPr>
        <w:t> </w:t>
      </w:r>
      <w:r>
        <w:rPr>
          <w:sz w:val="18"/>
        </w:rPr>
        <w:t>stage</w:t>
      </w:r>
      <w:r>
        <w:rPr>
          <w:spacing w:val="-2"/>
          <w:sz w:val="18"/>
        </w:rPr>
        <w:t> </w:t>
      </w:r>
      <w:r>
        <w:rPr>
          <w:sz w:val="18"/>
        </w:rPr>
        <w:t>clinical</w:t>
      </w:r>
      <w:r>
        <w:rPr>
          <w:spacing w:val="-2"/>
          <w:sz w:val="18"/>
        </w:rPr>
        <w:t> </w:t>
      </w:r>
      <w:r>
        <w:rPr>
          <w:sz w:val="18"/>
        </w:rPr>
        <w:t>programs</w:t>
      </w:r>
      <w:r>
        <w:rPr>
          <w:spacing w:val="-2"/>
          <w:sz w:val="18"/>
        </w:rPr>
        <w:t> </w:t>
      </w:r>
      <w:r>
        <w:rPr>
          <w:sz w:val="18"/>
        </w:rPr>
        <w:t>as</w:t>
      </w:r>
      <w:r>
        <w:rPr>
          <w:spacing w:val="-2"/>
          <w:sz w:val="18"/>
        </w:rPr>
        <w:t> </w:t>
      </w:r>
      <w:r>
        <w:rPr>
          <w:sz w:val="18"/>
        </w:rPr>
        <w:t>well</w:t>
      </w:r>
      <w:r>
        <w:rPr>
          <w:spacing w:val="-2"/>
          <w:sz w:val="18"/>
        </w:rPr>
        <w:t> </w:t>
      </w:r>
      <w:r>
        <w:rPr>
          <w:sz w:val="18"/>
        </w:rPr>
        <w:t>as</w:t>
      </w:r>
      <w:r>
        <w:rPr>
          <w:spacing w:val="-2"/>
          <w:sz w:val="18"/>
        </w:rPr>
        <w:t> </w:t>
      </w:r>
      <w:r>
        <w:rPr>
          <w:sz w:val="18"/>
        </w:rPr>
        <w:t>activities to support upcoming product launches,</w:t>
      </w:r>
    </w:p>
    <w:p>
      <w:pPr>
        <w:pStyle w:val="BodyText"/>
        <w:spacing w:before="56"/>
        <w:ind w:left="144"/>
      </w:pPr>
      <w:r>
        <w:rPr/>
        <w:t>partially</w:t>
      </w:r>
      <w:r>
        <w:rPr>
          <w:spacing w:val="-3"/>
        </w:rPr>
        <w:t> </w:t>
      </w:r>
      <w:r>
        <w:rPr/>
        <w:t>offset</w:t>
      </w:r>
      <w:r>
        <w:rPr>
          <w:spacing w:val="-3"/>
        </w:rPr>
        <w:t> </w:t>
      </w:r>
      <w:r>
        <w:rPr>
          <w:spacing w:val="-5"/>
        </w:rPr>
        <w:t>by:</w:t>
      </w:r>
    </w:p>
    <w:p>
      <w:pPr>
        <w:pStyle w:val="ListParagraph"/>
        <w:numPr>
          <w:ilvl w:val="0"/>
          <w:numId w:val="16"/>
        </w:numPr>
        <w:tabs>
          <w:tab w:pos="306" w:val="left" w:leader="none"/>
        </w:tabs>
        <w:spacing w:line="240" w:lineRule="auto" w:before="63" w:after="0"/>
        <w:ind w:left="306" w:right="0" w:hanging="162"/>
        <w:jc w:val="left"/>
        <w:rPr>
          <w:sz w:val="18"/>
        </w:rPr>
      </w:pPr>
      <w:r>
        <w:rPr>
          <w:sz w:val="18"/>
        </w:rPr>
        <w:t>lower</w:t>
      </w:r>
      <w:r>
        <w:rPr>
          <w:spacing w:val="-1"/>
          <w:sz w:val="18"/>
        </w:rPr>
        <w:t> </w:t>
      </w:r>
      <w:r>
        <w:rPr>
          <w:sz w:val="18"/>
        </w:rPr>
        <w:t>spending</w:t>
      </w:r>
      <w:r>
        <w:rPr>
          <w:spacing w:val="-1"/>
          <w:sz w:val="18"/>
        </w:rPr>
        <w:t> </w:t>
      </w:r>
      <w:r>
        <w:rPr>
          <w:sz w:val="18"/>
        </w:rPr>
        <w:t>of</w:t>
      </w:r>
      <w:r>
        <w:rPr>
          <w:spacing w:val="-1"/>
          <w:sz w:val="18"/>
        </w:rPr>
        <w:t> </w:t>
      </w:r>
      <w:r>
        <w:rPr>
          <w:sz w:val="18"/>
        </w:rPr>
        <w:t>$390</w:t>
      </w:r>
      <w:r>
        <w:rPr>
          <w:spacing w:val="-1"/>
          <w:sz w:val="18"/>
        </w:rPr>
        <w:t> </w:t>
      </w:r>
      <w:r>
        <w:rPr>
          <w:sz w:val="18"/>
        </w:rPr>
        <w:t>million</w:t>
      </w:r>
      <w:r>
        <w:rPr>
          <w:spacing w:val="-1"/>
          <w:sz w:val="18"/>
        </w:rPr>
        <w:t> </w:t>
      </w:r>
      <w:r>
        <w:rPr>
          <w:sz w:val="18"/>
        </w:rPr>
        <w:t>on</w:t>
      </w:r>
      <w:r>
        <w:rPr>
          <w:spacing w:val="-1"/>
          <w:sz w:val="18"/>
        </w:rPr>
        <w:t> </w:t>
      </w:r>
      <w:r>
        <w:rPr>
          <w:sz w:val="18"/>
        </w:rPr>
        <w:t>programs</w:t>
      </w:r>
      <w:r>
        <w:rPr>
          <w:spacing w:val="-1"/>
          <w:sz w:val="18"/>
        </w:rPr>
        <w:t> </w:t>
      </w:r>
      <w:r>
        <w:rPr>
          <w:sz w:val="18"/>
        </w:rPr>
        <w:t>to</w:t>
      </w:r>
      <w:r>
        <w:rPr>
          <w:spacing w:val="-1"/>
          <w:sz w:val="18"/>
        </w:rPr>
        <w:t> </w:t>
      </w:r>
      <w:r>
        <w:rPr>
          <w:sz w:val="18"/>
        </w:rPr>
        <w:t>prevent</w:t>
      </w:r>
      <w:r>
        <w:rPr>
          <w:spacing w:val="-1"/>
          <w:sz w:val="18"/>
        </w:rPr>
        <w:t> </w:t>
      </w:r>
      <w:r>
        <w:rPr>
          <w:sz w:val="18"/>
        </w:rPr>
        <w:t>and</w:t>
      </w:r>
      <w:r>
        <w:rPr>
          <w:spacing w:val="-1"/>
          <w:sz w:val="18"/>
        </w:rPr>
        <w:t> </w:t>
      </w:r>
      <w:r>
        <w:rPr>
          <w:sz w:val="18"/>
        </w:rPr>
        <w:t>treat</w:t>
      </w:r>
      <w:r>
        <w:rPr>
          <w:spacing w:val="-1"/>
          <w:sz w:val="18"/>
        </w:rPr>
        <w:t> </w:t>
      </w:r>
      <w:r>
        <w:rPr>
          <w:sz w:val="18"/>
        </w:rPr>
        <w:t>COVID-19;</w:t>
      </w:r>
      <w:r>
        <w:rPr>
          <w:spacing w:val="-1"/>
          <w:sz w:val="18"/>
        </w:rPr>
        <w:t> </w:t>
      </w:r>
      <w:r>
        <w:rPr>
          <w:spacing w:val="-5"/>
          <w:sz w:val="18"/>
        </w:rPr>
        <w:t>and</w:t>
      </w:r>
    </w:p>
    <w:p>
      <w:pPr>
        <w:pStyle w:val="ListParagraph"/>
        <w:numPr>
          <w:ilvl w:val="0"/>
          <w:numId w:val="16"/>
        </w:numPr>
        <w:tabs>
          <w:tab w:pos="306" w:val="left" w:leader="none"/>
        </w:tabs>
        <w:spacing w:line="240" w:lineRule="auto" w:before="63" w:after="0"/>
        <w:ind w:left="306" w:right="0" w:hanging="162"/>
        <w:jc w:val="left"/>
        <w:rPr>
          <w:sz w:val="18"/>
        </w:rPr>
      </w:pPr>
      <w:r>
        <w:rPr>
          <w:sz w:val="18"/>
        </w:rPr>
        <w:t>a</w:t>
      </w:r>
      <w:r>
        <w:rPr>
          <w:spacing w:val="-2"/>
          <w:sz w:val="18"/>
        </w:rPr>
        <w:t> </w:t>
      </w:r>
      <w:r>
        <w:rPr>
          <w:sz w:val="18"/>
        </w:rPr>
        <w:t>decrease</w:t>
      </w:r>
      <w:r>
        <w:rPr>
          <w:spacing w:val="-1"/>
          <w:sz w:val="18"/>
        </w:rPr>
        <w:t> </w:t>
      </w:r>
      <w:r>
        <w:rPr>
          <w:sz w:val="18"/>
        </w:rPr>
        <w:t>of</w:t>
      </w:r>
      <w:r>
        <w:rPr>
          <w:spacing w:val="-1"/>
          <w:sz w:val="18"/>
        </w:rPr>
        <w:t> </w:t>
      </w:r>
      <w:r>
        <w:rPr>
          <w:sz w:val="18"/>
        </w:rPr>
        <w:t>$80</w:t>
      </w:r>
      <w:r>
        <w:rPr>
          <w:spacing w:val="-1"/>
          <w:sz w:val="18"/>
        </w:rPr>
        <w:t> </w:t>
      </w:r>
      <w:r>
        <w:rPr>
          <w:sz w:val="18"/>
        </w:rPr>
        <w:t>million</w:t>
      </w:r>
      <w:r>
        <w:rPr>
          <w:spacing w:val="-1"/>
          <w:sz w:val="18"/>
        </w:rPr>
        <w:t> </w:t>
      </w:r>
      <w:r>
        <w:rPr>
          <w:sz w:val="18"/>
        </w:rPr>
        <w:t>in</w:t>
      </w:r>
      <w:r>
        <w:rPr>
          <w:spacing w:val="-2"/>
          <w:sz w:val="18"/>
        </w:rPr>
        <w:t> </w:t>
      </w:r>
      <w:r>
        <w:rPr>
          <w:sz w:val="18"/>
        </w:rPr>
        <w:t>the</w:t>
      </w:r>
      <w:r>
        <w:rPr>
          <w:spacing w:val="-1"/>
          <w:sz w:val="18"/>
        </w:rPr>
        <w:t> </w:t>
      </w:r>
      <w:r>
        <w:rPr>
          <w:sz w:val="18"/>
        </w:rPr>
        <w:t>value</w:t>
      </w:r>
      <w:r>
        <w:rPr>
          <w:spacing w:val="-1"/>
          <w:sz w:val="18"/>
        </w:rPr>
        <w:t> </w:t>
      </w:r>
      <w:r>
        <w:rPr>
          <w:sz w:val="18"/>
        </w:rPr>
        <w:t>of</w:t>
      </w:r>
      <w:r>
        <w:rPr>
          <w:spacing w:val="-1"/>
          <w:sz w:val="18"/>
        </w:rPr>
        <w:t> </w:t>
      </w:r>
      <w:r>
        <w:rPr>
          <w:sz w:val="18"/>
        </w:rPr>
        <w:t>the</w:t>
      </w:r>
      <w:r>
        <w:rPr>
          <w:spacing w:val="-1"/>
          <w:sz w:val="18"/>
        </w:rPr>
        <w:t> </w:t>
      </w:r>
      <w:r>
        <w:rPr>
          <w:sz w:val="18"/>
        </w:rPr>
        <w:t>portfolio</w:t>
      </w:r>
      <w:r>
        <w:rPr>
          <w:spacing w:val="-1"/>
          <w:sz w:val="18"/>
        </w:rPr>
        <w:t> </w:t>
      </w:r>
      <w:r>
        <w:rPr>
          <w:sz w:val="18"/>
        </w:rPr>
        <w:t>performance</w:t>
      </w:r>
      <w:r>
        <w:rPr>
          <w:spacing w:val="-2"/>
          <w:sz w:val="18"/>
        </w:rPr>
        <w:t> </w:t>
      </w:r>
      <w:r>
        <w:rPr>
          <w:sz w:val="18"/>
        </w:rPr>
        <w:t>share</w:t>
      </w:r>
      <w:r>
        <w:rPr>
          <w:spacing w:val="-1"/>
          <w:sz w:val="18"/>
        </w:rPr>
        <w:t> </w:t>
      </w:r>
      <w:r>
        <w:rPr>
          <w:sz w:val="18"/>
        </w:rPr>
        <w:t>grants</w:t>
      </w:r>
      <w:r>
        <w:rPr>
          <w:spacing w:val="-1"/>
          <w:sz w:val="18"/>
        </w:rPr>
        <w:t> </w:t>
      </w:r>
      <w:r>
        <w:rPr>
          <w:sz w:val="18"/>
        </w:rPr>
        <w:t>reflecting</w:t>
      </w:r>
      <w:r>
        <w:rPr>
          <w:spacing w:val="-1"/>
          <w:sz w:val="18"/>
        </w:rPr>
        <w:t> </w:t>
      </w:r>
      <w:r>
        <w:rPr>
          <w:sz w:val="18"/>
        </w:rPr>
        <w:t>the</w:t>
      </w:r>
      <w:r>
        <w:rPr>
          <w:spacing w:val="-1"/>
          <w:sz w:val="18"/>
        </w:rPr>
        <w:t> </w:t>
      </w:r>
      <w:r>
        <w:rPr>
          <w:sz w:val="18"/>
        </w:rPr>
        <w:t>decrease</w:t>
      </w:r>
      <w:r>
        <w:rPr>
          <w:spacing w:val="-1"/>
          <w:sz w:val="18"/>
        </w:rPr>
        <w:t> </w:t>
      </w:r>
      <w:r>
        <w:rPr>
          <w:sz w:val="18"/>
        </w:rPr>
        <w:t>in</w:t>
      </w:r>
      <w:r>
        <w:rPr>
          <w:spacing w:val="-2"/>
          <w:sz w:val="18"/>
        </w:rPr>
        <w:t> </w:t>
      </w:r>
      <w:r>
        <w:rPr>
          <w:sz w:val="18"/>
        </w:rPr>
        <w:t>the</w:t>
      </w:r>
      <w:r>
        <w:rPr>
          <w:spacing w:val="-1"/>
          <w:sz w:val="18"/>
        </w:rPr>
        <w:t> </w:t>
      </w:r>
      <w:r>
        <w:rPr>
          <w:sz w:val="18"/>
        </w:rPr>
        <w:t>price</w:t>
      </w:r>
      <w:r>
        <w:rPr>
          <w:spacing w:val="-1"/>
          <w:sz w:val="18"/>
        </w:rPr>
        <w:t> </w:t>
      </w:r>
      <w:r>
        <w:rPr>
          <w:sz w:val="18"/>
        </w:rPr>
        <w:t>of</w:t>
      </w:r>
      <w:r>
        <w:rPr>
          <w:spacing w:val="-1"/>
          <w:sz w:val="18"/>
        </w:rPr>
        <w:t> </w:t>
      </w:r>
      <w:r>
        <w:rPr>
          <w:sz w:val="18"/>
        </w:rPr>
        <w:t>Pfizer’s</w:t>
      </w:r>
      <w:r>
        <w:rPr>
          <w:spacing w:val="-1"/>
          <w:sz w:val="18"/>
        </w:rPr>
        <w:t> </w:t>
      </w:r>
      <w:r>
        <w:rPr>
          <w:sz w:val="18"/>
        </w:rPr>
        <w:t>common</w:t>
      </w:r>
      <w:r>
        <w:rPr>
          <w:spacing w:val="-1"/>
          <w:sz w:val="18"/>
        </w:rPr>
        <w:t> </w:t>
      </w:r>
      <w:r>
        <w:rPr>
          <w:spacing w:val="-2"/>
          <w:sz w:val="18"/>
        </w:rPr>
        <w:t>stock.</w:t>
      </w:r>
    </w:p>
    <w:p>
      <w:pPr>
        <w:pStyle w:val="Heading4"/>
        <w:spacing w:before="90"/>
        <w:rPr>
          <w:u w:val="none"/>
        </w:rPr>
      </w:pPr>
      <w:r>
        <w:rPr>
          <w:color w:val="04497C"/>
          <w:u w:val="single" w:color="04497C"/>
        </w:rPr>
        <w:t>Acquired</w:t>
      </w:r>
      <w:r>
        <w:rPr>
          <w:color w:val="04497C"/>
          <w:spacing w:val="-1"/>
          <w:u w:val="single" w:color="04497C"/>
        </w:rPr>
        <w:t> </w:t>
      </w:r>
      <w:r>
        <w:rPr>
          <w:color w:val="04497C"/>
          <w:u w:val="single" w:color="04497C"/>
        </w:rPr>
        <w:t>In-Process</w:t>
      </w:r>
      <w:r>
        <w:rPr>
          <w:color w:val="04497C"/>
          <w:spacing w:val="-1"/>
          <w:u w:val="single" w:color="04497C"/>
        </w:rPr>
        <w:t> </w:t>
      </w:r>
      <w:r>
        <w:rPr>
          <w:color w:val="04497C"/>
          <w:u w:val="single" w:color="04497C"/>
        </w:rPr>
        <w:t>Research</w:t>
      </w:r>
      <w:r>
        <w:rPr>
          <w:color w:val="04497C"/>
          <w:spacing w:val="-1"/>
          <w:u w:val="single" w:color="04497C"/>
        </w:rPr>
        <w:t> </w:t>
      </w:r>
      <w:r>
        <w:rPr>
          <w:color w:val="04497C"/>
          <w:u w:val="single" w:color="04497C"/>
        </w:rPr>
        <w:t>and</w:t>
      </w:r>
      <w:r>
        <w:rPr>
          <w:color w:val="04497C"/>
          <w:spacing w:val="-1"/>
          <w:u w:val="single" w:color="04497C"/>
        </w:rPr>
        <w:t> </w:t>
      </w:r>
      <w:r>
        <w:rPr>
          <w:color w:val="04497C"/>
          <w:u w:val="single" w:color="04497C"/>
        </w:rPr>
        <w:t>Development</w:t>
      </w:r>
      <w:r>
        <w:rPr>
          <w:color w:val="04497C"/>
          <w:spacing w:val="-1"/>
          <w:u w:val="single" w:color="04497C"/>
        </w:rPr>
        <w:t> </w:t>
      </w:r>
      <w:r>
        <w:rPr>
          <w:color w:val="04497C"/>
          <w:spacing w:val="-2"/>
          <w:u w:val="single" w:color="04497C"/>
        </w:rPr>
        <w:t>Expenses</w:t>
      </w:r>
    </w:p>
    <w:p>
      <w:pPr>
        <w:pStyle w:val="BodyText"/>
        <w:spacing w:line="249" w:lineRule="auto" w:before="103"/>
        <w:ind w:left="144" w:right="326"/>
        <w:jc w:val="both"/>
      </w:pPr>
      <w:r>
        <w:rPr>
          <w:i/>
        </w:rPr>
        <w:t>Acquired</w:t>
      </w:r>
      <w:r>
        <w:rPr>
          <w:i/>
          <w:spacing w:val="-4"/>
        </w:rPr>
        <w:t> </w:t>
      </w:r>
      <w:r>
        <w:rPr>
          <w:i/>
        </w:rPr>
        <w:t>in-process</w:t>
      </w:r>
      <w:r>
        <w:rPr>
          <w:i/>
          <w:spacing w:val="-4"/>
        </w:rPr>
        <w:t> </w:t>
      </w:r>
      <w:r>
        <w:rPr>
          <w:i/>
        </w:rPr>
        <w:t>research</w:t>
      </w:r>
      <w:r>
        <w:rPr>
          <w:i/>
          <w:spacing w:val="-4"/>
        </w:rPr>
        <w:t> </w:t>
      </w:r>
      <w:r>
        <w:rPr>
          <w:i/>
        </w:rPr>
        <w:t>and</w:t>
      </w:r>
      <w:r>
        <w:rPr>
          <w:i/>
          <w:spacing w:val="-4"/>
        </w:rPr>
        <w:t> </w:t>
      </w:r>
      <w:r>
        <w:rPr>
          <w:i/>
        </w:rPr>
        <w:t>development</w:t>
      </w:r>
      <w:r>
        <w:rPr>
          <w:i/>
          <w:spacing w:val="-3"/>
        </w:rPr>
        <w:t> </w:t>
      </w:r>
      <w:r>
        <w:rPr/>
        <w:t>expenses</w:t>
      </w:r>
      <w:r>
        <w:rPr>
          <w:spacing w:val="-4"/>
        </w:rPr>
        <w:t> </w:t>
      </w:r>
      <w:r>
        <w:rPr/>
        <w:t>decreased</w:t>
      </w:r>
      <w:r>
        <w:rPr>
          <w:spacing w:val="-4"/>
        </w:rPr>
        <w:t> </w:t>
      </w:r>
      <w:r>
        <w:rPr/>
        <w:t>$301</w:t>
      </w:r>
      <w:r>
        <w:rPr>
          <w:spacing w:val="-4"/>
        </w:rPr>
        <w:t> </w:t>
      </w:r>
      <w:r>
        <w:rPr/>
        <w:t>million</w:t>
      </w:r>
      <w:r>
        <w:rPr>
          <w:spacing w:val="-4"/>
        </w:rPr>
        <w:t> </w:t>
      </w:r>
      <w:r>
        <w:rPr/>
        <w:t>in</w:t>
      </w:r>
      <w:r>
        <w:rPr>
          <w:spacing w:val="-4"/>
        </w:rPr>
        <w:t> </w:t>
      </w:r>
      <w:r>
        <w:rPr/>
        <w:t>the</w:t>
      </w:r>
      <w:r>
        <w:rPr>
          <w:spacing w:val="-4"/>
        </w:rPr>
        <w:t> </w:t>
      </w:r>
      <w:r>
        <w:rPr/>
        <w:t>first</w:t>
      </w:r>
      <w:r>
        <w:rPr>
          <w:spacing w:val="-4"/>
        </w:rPr>
        <w:t> </w:t>
      </w:r>
      <w:r>
        <w:rPr/>
        <w:t>six</w:t>
      </w:r>
      <w:r>
        <w:rPr>
          <w:spacing w:val="-4"/>
        </w:rPr>
        <w:t> </w:t>
      </w:r>
      <w:r>
        <w:rPr/>
        <w:t>months</w:t>
      </w:r>
      <w:r>
        <w:rPr>
          <w:spacing w:val="-4"/>
        </w:rPr>
        <w:t> </w:t>
      </w:r>
      <w:r>
        <w:rPr/>
        <w:t>of</w:t>
      </w:r>
      <w:r>
        <w:rPr>
          <w:spacing w:val="-4"/>
        </w:rPr>
        <w:t> </w:t>
      </w:r>
      <w:r>
        <w:rPr/>
        <w:t>2023,</w:t>
      </w:r>
      <w:r>
        <w:rPr>
          <w:spacing w:val="-4"/>
        </w:rPr>
        <w:t> </w:t>
      </w:r>
      <w:r>
        <w:rPr/>
        <w:t>primarily</w:t>
      </w:r>
      <w:r>
        <w:rPr>
          <w:spacing w:val="-4"/>
        </w:rPr>
        <w:t> </w:t>
      </w:r>
      <w:r>
        <w:rPr/>
        <w:t>reflecting</w:t>
      </w:r>
      <w:r>
        <w:rPr>
          <w:spacing w:val="-4"/>
        </w:rPr>
        <w:t> </w:t>
      </w:r>
      <w:r>
        <w:rPr/>
        <w:t>the</w:t>
      </w:r>
      <w:r>
        <w:rPr>
          <w:spacing w:val="-4"/>
        </w:rPr>
        <w:t> </w:t>
      </w:r>
      <w:r>
        <w:rPr/>
        <w:t>non-recurrence</w:t>
      </w:r>
      <w:r>
        <w:rPr>
          <w:spacing w:val="-4"/>
        </w:rPr>
        <w:t> </w:t>
      </w:r>
      <w:r>
        <w:rPr/>
        <w:t>of</w:t>
      </w:r>
      <w:r>
        <w:rPr>
          <w:spacing w:val="-4"/>
        </w:rPr>
        <w:t> </w:t>
      </w:r>
      <w:r>
        <w:rPr/>
        <w:t>(i) an upfront payment to Biohaven and a premium paid on our equity investment in Biohaven totaling $263 million and (ii) a $76 million premium paid on our equity investment in BioNTech to develop a potential mRNA</w:t>
      </w:r>
      <w:r>
        <w:rPr>
          <w:spacing w:val="-4"/>
        </w:rPr>
        <w:t> </w:t>
      </w:r>
      <w:r>
        <w:rPr/>
        <w:t>vaccine against shingles, both recorded in the first quarter of 2022.</w:t>
      </w:r>
    </w:p>
    <w:p>
      <w:pPr>
        <w:pStyle w:val="Heading4"/>
        <w:spacing w:before="97"/>
        <w:rPr>
          <w:u w:val="none"/>
        </w:rPr>
      </w:pPr>
      <w:r>
        <w:rPr>
          <w:color w:val="04497C"/>
          <w:u w:val="single" w:color="04497C"/>
        </w:rPr>
        <w:t>Amortization</w:t>
      </w:r>
      <w:r>
        <w:rPr>
          <w:color w:val="04497C"/>
          <w:spacing w:val="-10"/>
          <w:u w:val="single" w:color="04497C"/>
        </w:rPr>
        <w:t> </w:t>
      </w:r>
      <w:r>
        <w:rPr>
          <w:color w:val="04497C"/>
          <w:u w:val="single" w:color="04497C"/>
        </w:rPr>
        <w:t>of</w:t>
      </w:r>
      <w:r>
        <w:rPr>
          <w:color w:val="04497C"/>
          <w:spacing w:val="12"/>
          <w:u w:val="single" w:color="04497C"/>
        </w:rPr>
        <w:t> </w:t>
      </w:r>
      <w:r>
        <w:rPr>
          <w:color w:val="04497C"/>
          <w:u w:val="single" w:color="04497C"/>
        </w:rPr>
        <w:t>Intangible</w:t>
      </w:r>
      <w:r>
        <w:rPr>
          <w:color w:val="04497C"/>
          <w:spacing w:val="-11"/>
          <w:u w:val="single" w:color="04497C"/>
        </w:rPr>
        <w:t> </w:t>
      </w:r>
      <w:r>
        <w:rPr>
          <w:color w:val="04497C"/>
          <w:spacing w:val="-2"/>
          <w:u w:val="single" w:color="04497C"/>
        </w:rPr>
        <w:t>Assets</w:t>
      </w:r>
    </w:p>
    <w:p>
      <w:pPr>
        <w:pStyle w:val="BodyText"/>
        <w:spacing w:line="249" w:lineRule="auto" w:before="90"/>
        <w:ind w:left="144"/>
      </w:pPr>
      <w:r>
        <w:rPr/>
        <w:t>Amortization</w:t>
      </w:r>
      <w:r>
        <w:rPr>
          <w:spacing w:val="-2"/>
        </w:rPr>
        <w:t> </w:t>
      </w:r>
      <w:r>
        <w:rPr/>
        <w:t>of</w:t>
      </w:r>
      <w:r>
        <w:rPr>
          <w:spacing w:val="-2"/>
        </w:rPr>
        <w:t> </w:t>
      </w:r>
      <w:r>
        <w:rPr/>
        <w:t>intangible</w:t>
      </w:r>
      <w:r>
        <w:rPr>
          <w:spacing w:val="-2"/>
        </w:rPr>
        <w:t> </w:t>
      </w:r>
      <w:r>
        <w:rPr/>
        <w:t>assets</w:t>
      </w:r>
      <w:r>
        <w:rPr>
          <w:spacing w:val="-2"/>
        </w:rPr>
        <w:t> </w:t>
      </w:r>
      <w:r>
        <w:rPr/>
        <w:t>increased</w:t>
      </w:r>
      <w:r>
        <w:rPr>
          <w:spacing w:val="-2"/>
        </w:rPr>
        <w:t> </w:t>
      </w:r>
      <w:r>
        <w:rPr/>
        <w:t>$362</w:t>
      </w:r>
      <w:r>
        <w:rPr>
          <w:spacing w:val="-2"/>
        </w:rPr>
        <w:t> </w:t>
      </w:r>
      <w:r>
        <w:rPr/>
        <w:t>million</w:t>
      </w:r>
      <w:r>
        <w:rPr>
          <w:spacing w:val="-2"/>
        </w:rPr>
        <w:t> </w:t>
      </w:r>
      <w:r>
        <w:rPr/>
        <w:t>in</w:t>
      </w:r>
      <w:r>
        <w:rPr>
          <w:spacing w:val="-2"/>
        </w:rPr>
        <w:t> </w:t>
      </w:r>
      <w:r>
        <w:rPr/>
        <w:t>the</w:t>
      </w:r>
      <w:r>
        <w:rPr>
          <w:spacing w:val="-2"/>
        </w:rPr>
        <w:t> </w:t>
      </w:r>
      <w:r>
        <w:rPr/>
        <w:t>second</w:t>
      </w:r>
      <w:r>
        <w:rPr>
          <w:spacing w:val="-2"/>
        </w:rPr>
        <w:t> </w:t>
      </w:r>
      <w:r>
        <w:rPr/>
        <w:t>quarter</w:t>
      </w:r>
      <w:r>
        <w:rPr>
          <w:spacing w:val="-2"/>
        </w:rPr>
        <w:t> </w:t>
      </w:r>
      <w:r>
        <w:rPr/>
        <w:t>of</w:t>
      </w:r>
      <w:r>
        <w:rPr>
          <w:spacing w:val="-2"/>
        </w:rPr>
        <w:t> </w:t>
      </w:r>
      <w:r>
        <w:rPr/>
        <w:t>2023</w:t>
      </w:r>
      <w:r>
        <w:rPr>
          <w:spacing w:val="-2"/>
        </w:rPr>
        <w:t> </w:t>
      </w:r>
      <w:r>
        <w:rPr/>
        <w:t>and</w:t>
      </w:r>
      <w:r>
        <w:rPr>
          <w:spacing w:val="-2"/>
        </w:rPr>
        <w:t> </w:t>
      </w:r>
      <w:r>
        <w:rPr/>
        <w:t>$630</w:t>
      </w:r>
      <w:r>
        <w:rPr>
          <w:spacing w:val="-2"/>
        </w:rPr>
        <w:t> </w:t>
      </w:r>
      <w:r>
        <w:rPr/>
        <w:t>million</w:t>
      </w:r>
      <w:r>
        <w:rPr>
          <w:spacing w:val="-2"/>
        </w:rPr>
        <w:t> </w:t>
      </w:r>
      <w:r>
        <w:rPr/>
        <w:t>in</w:t>
      </w:r>
      <w:r>
        <w:rPr>
          <w:spacing w:val="-2"/>
        </w:rPr>
        <w:t> </w:t>
      </w:r>
      <w:r>
        <w:rPr/>
        <w:t>the</w:t>
      </w:r>
      <w:r>
        <w:rPr>
          <w:spacing w:val="-2"/>
        </w:rPr>
        <w:t> </w:t>
      </w:r>
      <w:r>
        <w:rPr/>
        <w:t>first</w:t>
      </w:r>
      <w:r>
        <w:rPr>
          <w:spacing w:val="-2"/>
        </w:rPr>
        <w:t> </w:t>
      </w:r>
      <w:r>
        <w:rPr/>
        <w:t>six</w:t>
      </w:r>
      <w:r>
        <w:rPr>
          <w:spacing w:val="-2"/>
        </w:rPr>
        <w:t> </w:t>
      </w:r>
      <w:r>
        <w:rPr/>
        <w:t>months</w:t>
      </w:r>
      <w:r>
        <w:rPr>
          <w:spacing w:val="-2"/>
        </w:rPr>
        <w:t> </w:t>
      </w:r>
      <w:r>
        <w:rPr/>
        <w:t>of</w:t>
      </w:r>
      <w:r>
        <w:rPr>
          <w:spacing w:val="-2"/>
        </w:rPr>
        <w:t> </w:t>
      </w:r>
      <w:r>
        <w:rPr/>
        <w:t>2023,</w:t>
      </w:r>
      <w:r>
        <w:rPr>
          <w:spacing w:val="-2"/>
        </w:rPr>
        <w:t> </w:t>
      </w:r>
      <w:r>
        <w:rPr/>
        <w:t>primarily</w:t>
      </w:r>
      <w:r>
        <w:rPr>
          <w:spacing w:val="-2"/>
        </w:rPr>
        <w:t> </w:t>
      </w:r>
      <w:r>
        <w:rPr/>
        <w:t>as</w:t>
      </w:r>
      <w:r>
        <w:rPr>
          <w:spacing w:val="-2"/>
        </w:rPr>
        <w:t> </w:t>
      </w:r>
      <w:r>
        <w:rPr/>
        <w:t>a</w:t>
      </w:r>
      <w:r>
        <w:rPr>
          <w:spacing w:val="-2"/>
        </w:rPr>
        <w:t> </w:t>
      </w:r>
      <w:r>
        <w:rPr/>
        <w:t>result</w:t>
      </w:r>
      <w:r>
        <w:rPr>
          <w:spacing w:val="-2"/>
        </w:rPr>
        <w:t> </w:t>
      </w:r>
      <w:r>
        <w:rPr/>
        <w:t>of amortization of intangible assets from our acquisitions of Biohaven and GBT, partially offset by fully amortized assets.</w:t>
      </w:r>
    </w:p>
    <w:p>
      <w:pPr>
        <w:pStyle w:val="Heading4"/>
        <w:spacing w:before="96"/>
        <w:rPr>
          <w:u w:val="none"/>
        </w:rPr>
      </w:pPr>
      <w:r>
        <w:rPr>
          <w:color w:val="04497C"/>
          <w:u w:val="single" w:color="04497C"/>
        </w:rPr>
        <w:t>Restructuring</w:t>
      </w:r>
      <w:r>
        <w:rPr>
          <w:color w:val="04497C"/>
          <w:spacing w:val="-3"/>
          <w:u w:val="single" w:color="04497C"/>
        </w:rPr>
        <w:t> </w:t>
      </w:r>
      <w:r>
        <w:rPr>
          <w:color w:val="04497C"/>
          <w:u w:val="single" w:color="04497C"/>
        </w:rPr>
        <w:t>Charges</w:t>
      </w:r>
      <w:r>
        <w:rPr>
          <w:color w:val="04497C"/>
          <w:spacing w:val="-5"/>
          <w:u w:val="single" w:color="04497C"/>
        </w:rPr>
        <w:t> </w:t>
      </w:r>
      <w:r>
        <w:rPr>
          <w:color w:val="04497C"/>
          <w:u w:val="single" w:color="04497C"/>
        </w:rPr>
        <w:t>and</w:t>
      </w:r>
      <w:r>
        <w:rPr>
          <w:color w:val="04497C"/>
          <w:spacing w:val="-5"/>
          <w:u w:val="single" w:color="04497C"/>
        </w:rPr>
        <w:t> </w:t>
      </w:r>
      <w:r>
        <w:rPr>
          <w:color w:val="04497C"/>
          <w:u w:val="single" w:color="04497C"/>
        </w:rPr>
        <w:t>Other</w:t>
      </w:r>
      <w:r>
        <w:rPr>
          <w:color w:val="04497C"/>
          <w:spacing w:val="-5"/>
          <w:u w:val="single" w:color="04497C"/>
        </w:rPr>
        <w:t> </w:t>
      </w:r>
      <w:r>
        <w:rPr>
          <w:color w:val="04497C"/>
          <w:u w:val="single" w:color="04497C"/>
        </w:rPr>
        <w:t>Costs</w:t>
      </w:r>
      <w:r>
        <w:rPr>
          <w:color w:val="04497C"/>
          <w:spacing w:val="-10"/>
          <w:u w:val="single" w:color="04497C"/>
        </w:rPr>
        <w:t> </w:t>
      </w:r>
      <w:r>
        <w:rPr>
          <w:color w:val="04497C"/>
          <w:u w:val="single" w:color="04497C"/>
        </w:rPr>
        <w:t>Associated</w:t>
      </w:r>
      <w:r>
        <w:rPr>
          <w:color w:val="04497C"/>
          <w:spacing w:val="-5"/>
          <w:u w:val="single" w:color="04497C"/>
        </w:rPr>
        <w:t> </w:t>
      </w:r>
      <w:r>
        <w:rPr>
          <w:color w:val="04497C"/>
          <w:u w:val="single" w:color="04497C"/>
        </w:rPr>
        <w:t>with</w:t>
      </w:r>
      <w:r>
        <w:rPr>
          <w:color w:val="04497C"/>
          <w:spacing w:val="-10"/>
          <w:u w:val="single" w:color="04497C"/>
        </w:rPr>
        <w:t> </w:t>
      </w:r>
      <w:r>
        <w:rPr>
          <w:color w:val="04497C"/>
          <w:u w:val="single" w:color="04497C"/>
        </w:rPr>
        <w:t>Acquisitions</w:t>
      </w:r>
      <w:r>
        <w:rPr>
          <w:color w:val="04497C"/>
          <w:spacing w:val="-5"/>
          <w:u w:val="single" w:color="04497C"/>
        </w:rPr>
        <w:t> </w:t>
      </w:r>
      <w:r>
        <w:rPr>
          <w:color w:val="04497C"/>
          <w:u w:val="single" w:color="04497C"/>
        </w:rPr>
        <w:t>and</w:t>
      </w:r>
      <w:r>
        <w:rPr>
          <w:color w:val="04497C"/>
          <w:spacing w:val="-4"/>
          <w:u w:val="single" w:color="04497C"/>
        </w:rPr>
        <w:t> </w:t>
      </w:r>
      <w:r>
        <w:rPr>
          <w:color w:val="04497C"/>
          <w:u w:val="single" w:color="04497C"/>
        </w:rPr>
        <w:t>Cost-Reduction/Productivi</w:t>
      </w:r>
      <w:r>
        <w:rPr>
          <w:color w:val="04497C"/>
          <w:u w:val="none"/>
        </w:rPr>
        <w:t>ty</w:t>
      </w:r>
      <w:r>
        <w:rPr>
          <w:color w:val="04497C"/>
          <w:spacing w:val="30"/>
          <w:u w:val="single" w:color="04497C"/>
        </w:rPr>
        <w:t> </w:t>
      </w:r>
      <w:r>
        <w:rPr>
          <w:color w:val="04497C"/>
          <w:spacing w:val="-2"/>
          <w:u w:val="single" w:color="04497C"/>
        </w:rPr>
        <w:t>Initiatives</w:t>
      </w:r>
    </w:p>
    <w:p>
      <w:pPr>
        <w:pStyle w:val="BodyText"/>
        <w:spacing w:line="249" w:lineRule="auto" w:before="103"/>
        <w:ind w:left="144" w:right="246"/>
        <w:jc w:val="both"/>
      </w:pPr>
      <w:r>
        <w:rPr>
          <w:i/>
          <w:color w:val="04497C"/>
        </w:rPr>
        <w:t>Transforming</w:t>
      </w:r>
      <w:r>
        <w:rPr>
          <w:i/>
          <w:color w:val="04497C"/>
          <w:spacing w:val="-3"/>
        </w:rPr>
        <w:t> </w:t>
      </w:r>
      <w:r>
        <w:rPr>
          <w:i/>
          <w:color w:val="04497C"/>
        </w:rPr>
        <w:t>to</w:t>
      </w:r>
      <w:r>
        <w:rPr>
          <w:i/>
          <w:color w:val="04497C"/>
          <w:spacing w:val="-3"/>
        </w:rPr>
        <w:t> </w:t>
      </w:r>
      <w:r>
        <w:rPr>
          <w:i/>
          <w:color w:val="04497C"/>
        </w:rPr>
        <w:t>a</w:t>
      </w:r>
      <w:r>
        <w:rPr>
          <w:i/>
          <w:color w:val="04497C"/>
          <w:spacing w:val="-3"/>
        </w:rPr>
        <w:t> </w:t>
      </w:r>
      <w:r>
        <w:rPr>
          <w:i/>
          <w:color w:val="04497C"/>
        </w:rPr>
        <w:t>More</w:t>
      </w:r>
      <w:r>
        <w:rPr>
          <w:i/>
          <w:color w:val="04497C"/>
          <w:spacing w:val="-3"/>
        </w:rPr>
        <w:t> </w:t>
      </w:r>
      <w:r>
        <w:rPr>
          <w:i/>
          <w:color w:val="04497C"/>
        </w:rPr>
        <w:t>Focused</w:t>
      </w:r>
      <w:r>
        <w:rPr>
          <w:i/>
          <w:color w:val="04497C"/>
          <w:spacing w:val="-3"/>
        </w:rPr>
        <w:t> </w:t>
      </w:r>
      <w:r>
        <w:rPr>
          <w:i/>
          <w:color w:val="04497C"/>
        </w:rPr>
        <w:t>Company</w:t>
      </w:r>
      <w:r>
        <w:rPr>
          <w:i/>
          <w:color w:val="04497C"/>
          <w:spacing w:val="-3"/>
        </w:rPr>
        <w:t> </w:t>
      </w:r>
      <w:r>
        <w:rPr>
          <w:i/>
          <w:color w:val="04497C"/>
        </w:rPr>
        <w:t>Program</w:t>
      </w:r>
      <w:r>
        <w:rPr/>
        <w:t>––For</w:t>
      </w:r>
      <w:r>
        <w:rPr>
          <w:spacing w:val="-3"/>
        </w:rPr>
        <w:t> </w:t>
      </w:r>
      <w:r>
        <w:rPr/>
        <w:t>a</w:t>
      </w:r>
      <w:r>
        <w:rPr>
          <w:spacing w:val="-3"/>
        </w:rPr>
        <w:t> </w:t>
      </w:r>
      <w:r>
        <w:rPr/>
        <w:t>description</w:t>
      </w:r>
      <w:r>
        <w:rPr>
          <w:spacing w:val="-3"/>
        </w:rPr>
        <w:t> </w:t>
      </w:r>
      <w:r>
        <w:rPr/>
        <w:t>of</w:t>
      </w:r>
      <w:r>
        <w:rPr>
          <w:spacing w:val="-3"/>
        </w:rPr>
        <w:t> </w:t>
      </w:r>
      <w:r>
        <w:rPr/>
        <w:t>our</w:t>
      </w:r>
      <w:r>
        <w:rPr>
          <w:spacing w:val="-3"/>
        </w:rPr>
        <w:t> </w:t>
      </w:r>
      <w:r>
        <w:rPr/>
        <w:t>program,</w:t>
      </w:r>
      <w:r>
        <w:rPr>
          <w:spacing w:val="-3"/>
        </w:rPr>
        <w:t> </w:t>
      </w:r>
      <w:r>
        <w:rPr/>
        <w:t>as</w:t>
      </w:r>
      <w:r>
        <w:rPr>
          <w:spacing w:val="-3"/>
        </w:rPr>
        <w:t> </w:t>
      </w:r>
      <w:r>
        <w:rPr/>
        <w:t>well</w:t>
      </w:r>
      <w:r>
        <w:rPr>
          <w:spacing w:val="-3"/>
        </w:rPr>
        <w:t> </w:t>
      </w:r>
      <w:r>
        <w:rPr/>
        <w:t>as</w:t>
      </w:r>
      <w:r>
        <w:rPr>
          <w:spacing w:val="-3"/>
        </w:rPr>
        <w:t> </w:t>
      </w:r>
      <w:r>
        <w:rPr/>
        <w:t>the</w:t>
      </w:r>
      <w:r>
        <w:rPr>
          <w:spacing w:val="-3"/>
        </w:rPr>
        <w:t> </w:t>
      </w:r>
      <w:r>
        <w:rPr/>
        <w:t>anticipated</w:t>
      </w:r>
      <w:r>
        <w:rPr>
          <w:spacing w:val="-3"/>
        </w:rPr>
        <w:t> </w:t>
      </w:r>
      <w:r>
        <w:rPr/>
        <w:t>and</w:t>
      </w:r>
      <w:r>
        <w:rPr>
          <w:spacing w:val="-3"/>
        </w:rPr>
        <w:t> </w:t>
      </w:r>
      <w:r>
        <w:rPr/>
        <w:t>actual</w:t>
      </w:r>
      <w:r>
        <w:rPr>
          <w:spacing w:val="-3"/>
        </w:rPr>
        <w:t> </w:t>
      </w:r>
      <w:r>
        <w:rPr/>
        <w:t>costs,</w:t>
      </w:r>
      <w:r>
        <w:rPr>
          <w:spacing w:val="-3"/>
        </w:rPr>
        <w:t> </w:t>
      </w:r>
      <w:r>
        <w:rPr/>
        <w:t>see</w:t>
      </w:r>
      <w:r>
        <w:rPr>
          <w:spacing w:val="-2"/>
        </w:rPr>
        <w:t> </w:t>
      </w:r>
      <w:hyperlink w:history="true" w:anchor="_bookmark10">
        <w:r>
          <w:rPr>
            <w:i/>
            <w:color w:val="0000FF"/>
            <w:u w:val="single" w:color="0000FF"/>
          </w:rPr>
          <w:t>Note</w:t>
        </w:r>
        <w:r>
          <w:rPr>
            <w:i/>
            <w:color w:val="0000FF"/>
            <w:spacing w:val="-3"/>
            <w:u w:val="single" w:color="0000FF"/>
          </w:rPr>
          <w:t> </w:t>
        </w:r>
        <w:r>
          <w:rPr>
            <w:i/>
            <w:color w:val="0000FF"/>
            <w:u w:val="single" w:color="0000FF"/>
          </w:rPr>
          <w:t>3A</w:t>
        </w:r>
      </w:hyperlink>
      <w:r>
        <w:rPr>
          <w:i/>
        </w:rPr>
        <w:t>.</w:t>
      </w:r>
      <w:r>
        <w:rPr>
          <w:i/>
          <w:spacing w:val="-2"/>
        </w:rPr>
        <w:t> </w:t>
      </w:r>
      <w:r>
        <w:rPr/>
        <w:t>The</w:t>
      </w:r>
      <w:r>
        <w:rPr>
          <w:spacing w:val="-3"/>
        </w:rPr>
        <w:t> </w:t>
      </w:r>
      <w:r>
        <w:rPr/>
        <w:t>program savings discussed below may be rounded and represent approximations. In connection with restructuring our corporate enabling functions, we achieved gross cost savings of $1.0 billion, or net cost savings, excluding</w:t>
      </w:r>
    </w:p>
    <w:p>
      <w:pPr>
        <w:pStyle w:val="BodyText"/>
      </w:pPr>
    </w:p>
    <w:p>
      <w:pPr>
        <w:pStyle w:val="BodyText"/>
      </w:pPr>
    </w:p>
    <w:p>
      <w:pPr>
        <w:pStyle w:val="BodyText"/>
        <w:spacing w:before="57"/>
      </w:pPr>
    </w:p>
    <w:p>
      <w:pPr>
        <w:pStyle w:val="BodyText"/>
        <w:ind w:left="24"/>
        <w:jc w:val="center"/>
      </w:pPr>
      <w:r>
        <w:rPr>
          <w:spacing w:val="-5"/>
        </w:rPr>
        <w:t>46</w:t>
      </w:r>
    </w:p>
    <w:p>
      <w:pPr>
        <w:pStyle w:val="BodyText"/>
        <w:spacing w:before="5"/>
        <w:rPr>
          <w:sz w:val="7"/>
        </w:rPr>
      </w:pPr>
      <w:r>
        <w:rPr/>
        <mc:AlternateContent>
          <mc:Choice Requires="wps">
            <w:drawing>
              <wp:anchor distT="0" distB="0" distL="0" distR="0" allowOverlap="1" layoutInCell="1" locked="0" behindDoc="1" simplePos="0" relativeHeight="487754752">
                <wp:simplePos x="0" y="0"/>
                <wp:positionH relativeFrom="page">
                  <wp:posOffset>231457</wp:posOffset>
                </wp:positionH>
                <wp:positionV relativeFrom="paragraph">
                  <wp:posOffset>69617</wp:posOffset>
                </wp:positionV>
                <wp:extent cx="7312659" cy="17145"/>
                <wp:effectExtent l="0" t="0" r="0" b="0"/>
                <wp:wrapTopAndBottom/>
                <wp:docPr id="693" name="Group 693"/>
                <wp:cNvGraphicFramePr>
                  <a:graphicFrameLocks/>
                </wp:cNvGraphicFramePr>
                <a:graphic>
                  <a:graphicData uri="http://schemas.microsoft.com/office/word/2010/wordprocessingGroup">
                    <wpg:wgp>
                      <wpg:cNvPr id="693" name="Group 693"/>
                      <wpg:cNvGrpSpPr/>
                      <wpg:grpSpPr>
                        <a:xfrm>
                          <a:off x="0" y="0"/>
                          <a:ext cx="7312659" cy="17145"/>
                          <a:chExt cx="7312659" cy="17145"/>
                        </a:xfrm>
                      </wpg:grpSpPr>
                      <wps:wsp>
                        <wps:cNvPr id="694" name="Graphic 69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695" name="Graphic 695"/>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696" name="Graphic 69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81687pt;width:575.8pt;height:1.35pt;mso-position-horizontal-relative:page;mso-position-vertical-relative:paragraph;z-index:-15561728;mso-wrap-distance-left:0;mso-wrap-distance-right:0" id="docshapegroup690" coordorigin="364,110" coordsize="11516,27">
                <v:rect style="position:absolute;left:364;top:109;width:11516;height:14" id="docshape691" filled="true" fillcolor="#999999" stroked="false">
                  <v:fill type="solid"/>
                </v:rect>
                <v:shape style="position:absolute;left:364;top:109;width:11516;height:27" id="docshape692" coordorigin="364,110" coordsize="11516,27" path="m11880,110l11866,123,364,123,364,137,11866,137,11880,137,11880,123,11880,110xe" filled="true" fillcolor="#ededed" stroked="false">
                  <v:path arrowok="t"/>
                  <v:fill type="solid"/>
                </v:shape>
                <v:shape style="position:absolute;left:364;top:109;width:14;height:27" id="docshape693" coordorigin="364,110" coordsize="14,27" path="m364,137l364,110,378,110,378,123,364,137xe" filled="true" fillcolor="#999999" stroked="false">
                  <v:path arrowok="t"/>
                  <v:fill type="solid"/>
                </v:shape>
                <w10:wrap type="topAndBottom"/>
              </v:group>
            </w:pict>
          </mc:Fallback>
        </mc:AlternateContent>
      </w:r>
    </w:p>
    <w:p>
      <w:pPr>
        <w:spacing w:after="0"/>
        <w:rPr>
          <w:sz w:val="7"/>
        </w:rPr>
        <w:sectPr>
          <w:headerReference w:type="default" r:id="rId22"/>
          <w:pgSz w:w="12240" w:h="15840"/>
          <w:pgMar w:header="0" w:footer="0" w:top="1160" w:bottom="280" w:left="220" w:right="240"/>
        </w:sectPr>
      </w:pPr>
    </w:p>
    <w:p>
      <w:pPr>
        <w:pStyle w:val="BodyText"/>
        <w:spacing w:line="249" w:lineRule="auto" w:before="62"/>
        <w:ind w:left="144" w:right="139"/>
      </w:pPr>
      <w:r>
        <w:rPr/>
        <w:t>merit and inflation growth and certain real estate cost increases, of $700 million, in the two year period from 2021 through 2022. In connection with transforming</w:t>
      </w:r>
      <w:r>
        <w:rPr>
          <w:spacing w:val="-3"/>
        </w:rPr>
        <w:t> </w:t>
      </w:r>
      <w:r>
        <w:rPr/>
        <w:t>our</w:t>
      </w:r>
      <w:r>
        <w:rPr>
          <w:spacing w:val="-3"/>
        </w:rPr>
        <w:t> </w:t>
      </w:r>
      <w:r>
        <w:rPr/>
        <w:t>commercial</w:t>
      </w:r>
      <w:r>
        <w:rPr>
          <w:spacing w:val="-3"/>
        </w:rPr>
        <w:t> </w:t>
      </w:r>
      <w:r>
        <w:rPr/>
        <w:t>go-to</w:t>
      </w:r>
      <w:r>
        <w:rPr>
          <w:spacing w:val="-3"/>
        </w:rPr>
        <w:t> </w:t>
      </w:r>
      <w:r>
        <w:rPr/>
        <w:t>market</w:t>
      </w:r>
      <w:r>
        <w:rPr>
          <w:spacing w:val="-3"/>
        </w:rPr>
        <w:t> </w:t>
      </w:r>
      <w:r>
        <w:rPr/>
        <w:t>strategy,</w:t>
      </w:r>
      <w:r>
        <w:rPr>
          <w:spacing w:val="-3"/>
        </w:rPr>
        <w:t> </w:t>
      </w:r>
      <w:r>
        <w:rPr/>
        <w:t>we</w:t>
      </w:r>
      <w:r>
        <w:rPr>
          <w:spacing w:val="-3"/>
        </w:rPr>
        <w:t> </w:t>
      </w:r>
      <w:r>
        <w:rPr/>
        <w:t>expect</w:t>
      </w:r>
      <w:r>
        <w:rPr>
          <w:spacing w:val="-3"/>
        </w:rPr>
        <w:t> </w:t>
      </w:r>
      <w:r>
        <w:rPr/>
        <w:t>net</w:t>
      </w:r>
      <w:r>
        <w:rPr>
          <w:spacing w:val="-3"/>
        </w:rPr>
        <w:t> </w:t>
      </w:r>
      <w:r>
        <w:rPr/>
        <w:t>cost</w:t>
      </w:r>
      <w:r>
        <w:rPr>
          <w:spacing w:val="-3"/>
        </w:rPr>
        <w:t> </w:t>
      </w:r>
      <w:r>
        <w:rPr/>
        <w:t>savings</w:t>
      </w:r>
      <w:r>
        <w:rPr>
          <w:spacing w:val="-3"/>
        </w:rPr>
        <w:t> </w:t>
      </w:r>
      <w:r>
        <w:rPr/>
        <w:t>of</w:t>
      </w:r>
      <w:r>
        <w:rPr>
          <w:spacing w:val="-3"/>
        </w:rPr>
        <w:t> </w:t>
      </w:r>
      <w:r>
        <w:rPr/>
        <w:t>$1.4</w:t>
      </w:r>
      <w:r>
        <w:rPr>
          <w:spacing w:val="-3"/>
        </w:rPr>
        <w:t> </w:t>
      </w:r>
      <w:r>
        <w:rPr/>
        <w:t>billion,</w:t>
      </w:r>
      <w:r>
        <w:rPr>
          <w:spacing w:val="-3"/>
        </w:rPr>
        <w:t> </w:t>
      </w:r>
      <w:r>
        <w:rPr/>
        <w:t>to</w:t>
      </w:r>
      <w:r>
        <w:rPr>
          <w:spacing w:val="-3"/>
        </w:rPr>
        <w:t> </w:t>
      </w:r>
      <w:r>
        <w:rPr/>
        <w:t>be</w:t>
      </w:r>
      <w:r>
        <w:rPr>
          <w:spacing w:val="-3"/>
        </w:rPr>
        <w:t> </w:t>
      </w:r>
      <w:r>
        <w:rPr/>
        <w:t>achieved</w:t>
      </w:r>
      <w:r>
        <w:rPr>
          <w:spacing w:val="-3"/>
        </w:rPr>
        <w:t> </w:t>
      </w:r>
      <w:r>
        <w:rPr/>
        <w:t>primarily</w:t>
      </w:r>
      <w:r>
        <w:rPr>
          <w:spacing w:val="-3"/>
        </w:rPr>
        <w:t> </w:t>
      </w:r>
      <w:r>
        <w:rPr/>
        <w:t>from</w:t>
      </w:r>
      <w:r>
        <w:rPr>
          <w:spacing w:val="-3"/>
        </w:rPr>
        <w:t> </w:t>
      </w:r>
      <w:r>
        <w:rPr/>
        <w:t>2022</w:t>
      </w:r>
      <w:r>
        <w:rPr>
          <w:spacing w:val="-3"/>
        </w:rPr>
        <w:t> </w:t>
      </w:r>
      <w:r>
        <w:rPr/>
        <w:t>through</w:t>
      </w:r>
      <w:r>
        <w:rPr>
          <w:spacing w:val="-3"/>
        </w:rPr>
        <w:t> </w:t>
      </w:r>
      <w:r>
        <w:rPr/>
        <w:t>2024.</w:t>
      </w:r>
      <w:r>
        <w:rPr>
          <w:spacing w:val="-3"/>
        </w:rPr>
        <w:t> </w:t>
      </w:r>
      <w:r>
        <w:rPr/>
        <w:t>In</w:t>
      </w:r>
      <w:r>
        <w:rPr>
          <w:spacing w:val="-3"/>
        </w:rPr>
        <w:t> </w:t>
      </w:r>
      <w:r>
        <w:rPr/>
        <w:t>connection with manufacturing network optimization, we expect net cost savings of $550 million to be achieved primarily from 2020 through 2023. In connection with optimizing our end-to-end R&amp;D operations, we expect net cost savings of $2.3 billion to be achieved primarily from 2023 through 2025.</w:t>
      </w:r>
    </w:p>
    <w:p>
      <w:pPr>
        <w:pStyle w:val="BodyText"/>
        <w:spacing w:line="249" w:lineRule="auto" w:before="84"/>
        <w:ind w:left="144" w:right="211"/>
      </w:pPr>
      <w:r>
        <w:rPr/>
        <w:t>Certain</w:t>
      </w:r>
      <w:r>
        <w:rPr>
          <w:spacing w:val="-2"/>
        </w:rPr>
        <w:t> </w:t>
      </w:r>
      <w:r>
        <w:rPr/>
        <w:t>qualifying</w:t>
      </w:r>
      <w:r>
        <w:rPr>
          <w:spacing w:val="-2"/>
        </w:rPr>
        <w:t> </w:t>
      </w:r>
      <w:r>
        <w:rPr/>
        <w:t>costs</w:t>
      </w:r>
      <w:r>
        <w:rPr>
          <w:spacing w:val="-2"/>
        </w:rPr>
        <w:t> </w:t>
      </w:r>
      <w:r>
        <w:rPr/>
        <w:t>for</w:t>
      </w:r>
      <w:r>
        <w:rPr>
          <w:spacing w:val="-2"/>
        </w:rPr>
        <w:t> </w:t>
      </w:r>
      <w:r>
        <w:rPr/>
        <w:t>this</w:t>
      </w:r>
      <w:r>
        <w:rPr>
          <w:spacing w:val="-2"/>
        </w:rPr>
        <w:t> </w:t>
      </w:r>
      <w:r>
        <w:rPr/>
        <w:t>program</w:t>
      </w:r>
      <w:r>
        <w:rPr>
          <w:spacing w:val="-2"/>
        </w:rPr>
        <w:t> </w:t>
      </w:r>
      <w:r>
        <w:rPr/>
        <w:t>in</w:t>
      </w:r>
      <w:r>
        <w:rPr>
          <w:spacing w:val="-2"/>
        </w:rPr>
        <w:t> </w:t>
      </w:r>
      <w:r>
        <w:rPr/>
        <w:t>all</w:t>
      </w:r>
      <w:r>
        <w:rPr>
          <w:spacing w:val="-2"/>
        </w:rPr>
        <w:t> </w:t>
      </w:r>
      <w:r>
        <w:rPr/>
        <w:t>periods</w:t>
      </w:r>
      <w:r>
        <w:rPr>
          <w:spacing w:val="-2"/>
        </w:rPr>
        <w:t> </w:t>
      </w:r>
      <w:r>
        <w:rPr/>
        <w:t>since</w:t>
      </w:r>
      <w:r>
        <w:rPr>
          <w:spacing w:val="-2"/>
        </w:rPr>
        <w:t> </w:t>
      </w:r>
      <w:r>
        <w:rPr/>
        <w:t>inception</w:t>
      </w:r>
      <w:r>
        <w:rPr>
          <w:spacing w:val="-2"/>
        </w:rPr>
        <w:t> </w:t>
      </w:r>
      <w:r>
        <w:rPr/>
        <w:t>were</w:t>
      </w:r>
      <w:r>
        <w:rPr>
          <w:spacing w:val="-2"/>
        </w:rPr>
        <w:t> </w:t>
      </w:r>
      <w:r>
        <w:rPr/>
        <w:t>recorded</w:t>
      </w:r>
      <w:r>
        <w:rPr>
          <w:spacing w:val="-2"/>
        </w:rPr>
        <w:t> </w:t>
      </w:r>
      <w:r>
        <w:rPr/>
        <w:t>and</w:t>
      </w:r>
      <w:r>
        <w:rPr>
          <w:spacing w:val="-2"/>
        </w:rPr>
        <w:t> </w:t>
      </w:r>
      <w:r>
        <w:rPr/>
        <w:t>reflected</w:t>
      </w:r>
      <w:r>
        <w:rPr>
          <w:spacing w:val="-2"/>
        </w:rPr>
        <w:t> </w:t>
      </w:r>
      <w:r>
        <w:rPr/>
        <w:t>as</w:t>
      </w:r>
      <w:r>
        <w:rPr>
          <w:spacing w:val="-2"/>
        </w:rPr>
        <w:t> </w:t>
      </w:r>
      <w:r>
        <w:rPr/>
        <w:t>Certain</w:t>
      </w:r>
      <w:r>
        <w:rPr>
          <w:spacing w:val="-2"/>
        </w:rPr>
        <w:t> </w:t>
      </w:r>
      <w:r>
        <w:rPr/>
        <w:t>Significant</w:t>
      </w:r>
      <w:r>
        <w:rPr>
          <w:spacing w:val="-2"/>
        </w:rPr>
        <w:t> </w:t>
      </w:r>
      <w:r>
        <w:rPr/>
        <w:t>Items</w:t>
      </w:r>
      <w:r>
        <w:rPr>
          <w:spacing w:val="-2"/>
        </w:rPr>
        <w:t> </w:t>
      </w:r>
      <w:r>
        <w:rPr/>
        <w:t>and</w:t>
      </w:r>
      <w:r>
        <w:rPr>
          <w:spacing w:val="-2"/>
        </w:rPr>
        <w:t> </w:t>
      </w:r>
      <w:r>
        <w:rPr/>
        <w:t>excluded</w:t>
      </w:r>
      <w:r>
        <w:rPr>
          <w:spacing w:val="-2"/>
        </w:rPr>
        <w:t> </w:t>
      </w:r>
      <w:r>
        <w:rPr/>
        <w:t>from</w:t>
      </w:r>
      <w:r>
        <w:rPr>
          <w:spacing w:val="-2"/>
        </w:rPr>
        <w:t> </w:t>
      </w:r>
      <w:r>
        <w:rPr/>
        <w:t>our</w:t>
      </w:r>
      <w:r>
        <w:rPr>
          <w:spacing w:val="-2"/>
        </w:rPr>
        <w:t> </w:t>
      </w:r>
      <w:r>
        <w:rPr/>
        <w:t>non- GAAP measure of</w:t>
      </w:r>
      <w:r>
        <w:rPr>
          <w:spacing w:val="-2"/>
        </w:rPr>
        <w:t> </w:t>
      </w:r>
      <w:r>
        <w:rPr/>
        <w:t>Adjusted Income. See the </w:t>
      </w:r>
      <w:hyperlink w:history="true" w:anchor="_bookmark29">
        <w:r>
          <w:rPr>
            <w:i/>
            <w:color w:val="0000FF"/>
            <w:u w:val="single" w:color="0000FF"/>
          </w:rPr>
          <w:t>Non-GAAP Financial Measure: Adjusted Income</w:t>
        </w:r>
      </w:hyperlink>
      <w:r>
        <w:rPr>
          <w:i/>
          <w:color w:val="0000FF"/>
        </w:rPr>
        <w:t> </w:t>
      </w:r>
      <w:r>
        <w:rPr/>
        <w:t>section within MD&amp;A.</w:t>
      </w:r>
    </w:p>
    <w:p>
      <w:pPr>
        <w:pStyle w:val="BodyText"/>
        <w:spacing w:line="249" w:lineRule="auto" w:before="150"/>
        <w:ind w:left="144"/>
      </w:pPr>
      <w:r>
        <w:rPr/>
        <w:t>In</w:t>
      </w:r>
      <w:r>
        <w:rPr>
          <w:spacing w:val="-2"/>
        </w:rPr>
        <w:t> </w:t>
      </w:r>
      <w:r>
        <w:rPr/>
        <w:t>addition</w:t>
      </w:r>
      <w:r>
        <w:rPr>
          <w:spacing w:val="-2"/>
        </w:rPr>
        <w:t> </w:t>
      </w:r>
      <w:r>
        <w:rPr/>
        <w:t>to</w:t>
      </w:r>
      <w:r>
        <w:rPr>
          <w:spacing w:val="-2"/>
        </w:rPr>
        <w:t> </w:t>
      </w:r>
      <w:r>
        <w:rPr/>
        <w:t>this</w:t>
      </w:r>
      <w:r>
        <w:rPr>
          <w:spacing w:val="-2"/>
        </w:rPr>
        <w:t> </w:t>
      </w:r>
      <w:r>
        <w:rPr/>
        <w:t>program,</w:t>
      </w:r>
      <w:r>
        <w:rPr>
          <w:spacing w:val="-2"/>
        </w:rPr>
        <w:t> </w:t>
      </w:r>
      <w:r>
        <w:rPr/>
        <w:t>we</w:t>
      </w:r>
      <w:r>
        <w:rPr>
          <w:spacing w:val="-2"/>
        </w:rPr>
        <w:t> </w:t>
      </w:r>
      <w:r>
        <w:rPr/>
        <w:t>continuously</w:t>
      </w:r>
      <w:r>
        <w:rPr>
          <w:spacing w:val="-2"/>
        </w:rPr>
        <w:t> </w:t>
      </w:r>
      <w:r>
        <w:rPr/>
        <w:t>monitor</w:t>
      </w:r>
      <w:r>
        <w:rPr>
          <w:spacing w:val="-2"/>
        </w:rPr>
        <w:t> </w:t>
      </w:r>
      <w:r>
        <w:rPr/>
        <w:t>our</w:t>
      </w:r>
      <w:r>
        <w:rPr>
          <w:spacing w:val="-2"/>
        </w:rPr>
        <w:t> </w:t>
      </w:r>
      <w:r>
        <w:rPr/>
        <w:t>operations</w:t>
      </w:r>
      <w:r>
        <w:rPr>
          <w:spacing w:val="-2"/>
        </w:rPr>
        <w:t> </w:t>
      </w:r>
      <w:r>
        <w:rPr/>
        <w:t>for</w:t>
      </w:r>
      <w:r>
        <w:rPr>
          <w:spacing w:val="-2"/>
        </w:rPr>
        <w:t> </w:t>
      </w:r>
      <w:r>
        <w:rPr/>
        <w:t>cost</w:t>
      </w:r>
      <w:r>
        <w:rPr>
          <w:spacing w:val="-2"/>
        </w:rPr>
        <w:t> </w:t>
      </w:r>
      <w:r>
        <w:rPr/>
        <w:t>reduction</w:t>
      </w:r>
      <w:r>
        <w:rPr>
          <w:spacing w:val="-2"/>
        </w:rPr>
        <w:t> </w:t>
      </w:r>
      <w:r>
        <w:rPr/>
        <w:t>and/or</w:t>
      </w:r>
      <w:r>
        <w:rPr>
          <w:spacing w:val="-2"/>
        </w:rPr>
        <w:t> </w:t>
      </w:r>
      <w:r>
        <w:rPr/>
        <w:t>productivity</w:t>
      </w:r>
      <w:r>
        <w:rPr>
          <w:spacing w:val="-2"/>
        </w:rPr>
        <w:t> </w:t>
      </w:r>
      <w:r>
        <w:rPr/>
        <w:t>opportunities,</w:t>
      </w:r>
      <w:r>
        <w:rPr>
          <w:spacing w:val="-2"/>
        </w:rPr>
        <w:t> </w:t>
      </w:r>
      <w:r>
        <w:rPr/>
        <w:t>especially</w:t>
      </w:r>
      <w:r>
        <w:rPr>
          <w:spacing w:val="-2"/>
        </w:rPr>
        <w:t> </w:t>
      </w:r>
      <w:r>
        <w:rPr/>
        <w:t>in</w:t>
      </w:r>
      <w:r>
        <w:rPr>
          <w:spacing w:val="-2"/>
        </w:rPr>
        <w:t> </w:t>
      </w:r>
      <w:r>
        <w:rPr/>
        <w:t>light</w:t>
      </w:r>
      <w:r>
        <w:rPr>
          <w:spacing w:val="-2"/>
        </w:rPr>
        <w:t> </w:t>
      </w:r>
      <w:r>
        <w:rPr/>
        <w:t>of</w:t>
      </w:r>
      <w:r>
        <w:rPr>
          <w:spacing w:val="-2"/>
        </w:rPr>
        <w:t> </w:t>
      </w:r>
      <w:r>
        <w:rPr/>
        <w:t>the</w:t>
      </w:r>
      <w:r>
        <w:rPr>
          <w:spacing w:val="-2"/>
        </w:rPr>
        <w:t> </w:t>
      </w:r>
      <w:r>
        <w:rPr/>
        <w:t>losses</w:t>
      </w:r>
      <w:r>
        <w:rPr>
          <w:spacing w:val="-2"/>
        </w:rPr>
        <w:t> </w:t>
      </w:r>
      <w:r>
        <w:rPr/>
        <w:t>of exclusivity and the expiration of collaborative arrangements for various products.</w:t>
      </w:r>
    </w:p>
    <w:p>
      <w:pPr>
        <w:pStyle w:val="Heading4"/>
        <w:spacing w:before="150"/>
        <w:rPr>
          <w:u w:val="none"/>
        </w:rPr>
      </w:pPr>
      <w:r>
        <w:rPr>
          <w:color w:val="04497C"/>
          <w:u w:val="single" w:color="04497C"/>
        </w:rPr>
        <w:t>Other</w:t>
      </w:r>
      <w:r>
        <w:rPr>
          <w:color w:val="04497C"/>
          <w:spacing w:val="-1"/>
          <w:u w:val="single" w:color="04497C"/>
        </w:rPr>
        <w:t> </w:t>
      </w:r>
      <w:r>
        <w:rPr>
          <w:color w:val="04497C"/>
          <w:u w:val="single" w:color="04497C"/>
        </w:rPr>
        <w:t>(Income)/Deductions—</w:t>
      </w:r>
      <w:r>
        <w:rPr>
          <w:color w:val="04497C"/>
          <w:spacing w:val="-5"/>
          <w:u w:val="single" w:color="04497C"/>
        </w:rPr>
        <w:t>Net</w:t>
      </w:r>
    </w:p>
    <w:p>
      <w:pPr>
        <w:pStyle w:val="BodyText"/>
        <w:spacing w:line="249" w:lineRule="auto" w:before="90"/>
        <w:ind w:left="144" w:right="139"/>
      </w:pPr>
      <w:r>
        <w:rPr/>
        <w:t>The</w:t>
      </w:r>
      <w:r>
        <w:rPr>
          <w:spacing w:val="-2"/>
        </w:rPr>
        <w:t> </w:t>
      </w:r>
      <w:r>
        <w:rPr/>
        <w:t>favorable</w:t>
      </w:r>
      <w:r>
        <w:rPr>
          <w:spacing w:val="-2"/>
        </w:rPr>
        <w:t> </w:t>
      </w:r>
      <w:r>
        <w:rPr/>
        <w:t>period-over-period</w:t>
      </w:r>
      <w:r>
        <w:rPr>
          <w:spacing w:val="-2"/>
        </w:rPr>
        <w:t> </w:t>
      </w:r>
      <w:r>
        <w:rPr/>
        <w:t>change</w:t>
      </w:r>
      <w:r>
        <w:rPr>
          <w:spacing w:val="-2"/>
        </w:rPr>
        <w:t> </w:t>
      </w:r>
      <w:r>
        <w:rPr/>
        <w:t>of</w:t>
      </w:r>
      <w:r>
        <w:rPr>
          <w:spacing w:val="-2"/>
        </w:rPr>
        <w:t> </w:t>
      </w:r>
      <w:r>
        <w:rPr/>
        <w:t>$1.1</w:t>
      </w:r>
      <w:r>
        <w:rPr>
          <w:spacing w:val="-2"/>
        </w:rPr>
        <w:t> </w:t>
      </w:r>
      <w:r>
        <w:rPr/>
        <w:t>billion</w:t>
      </w:r>
      <w:r>
        <w:rPr>
          <w:spacing w:val="-2"/>
        </w:rPr>
        <w:t> </w:t>
      </w:r>
      <w:r>
        <w:rPr/>
        <w:t>for</w:t>
      </w:r>
      <w:r>
        <w:rPr>
          <w:spacing w:val="-2"/>
        </w:rPr>
        <w:t> </w:t>
      </w:r>
      <w:r>
        <w:rPr/>
        <w:t>the</w:t>
      </w:r>
      <w:r>
        <w:rPr>
          <w:spacing w:val="-2"/>
        </w:rPr>
        <w:t> </w:t>
      </w:r>
      <w:r>
        <w:rPr/>
        <w:t>second</w:t>
      </w:r>
      <w:r>
        <w:rPr>
          <w:spacing w:val="-2"/>
        </w:rPr>
        <w:t> </w:t>
      </w:r>
      <w:r>
        <w:rPr/>
        <w:t>quarter</w:t>
      </w:r>
      <w:r>
        <w:rPr>
          <w:spacing w:val="-2"/>
        </w:rPr>
        <w:t> </w:t>
      </w:r>
      <w:r>
        <w:rPr/>
        <w:t>of</w:t>
      </w:r>
      <w:r>
        <w:rPr>
          <w:spacing w:val="-2"/>
        </w:rPr>
        <w:t> </w:t>
      </w:r>
      <w:r>
        <w:rPr/>
        <w:t>2023,</w:t>
      </w:r>
      <w:r>
        <w:rPr>
          <w:spacing w:val="-2"/>
        </w:rPr>
        <w:t> </w:t>
      </w:r>
      <w:r>
        <w:rPr/>
        <w:t>compared</w:t>
      </w:r>
      <w:r>
        <w:rPr>
          <w:spacing w:val="-2"/>
        </w:rPr>
        <w:t> </w:t>
      </w:r>
      <w:r>
        <w:rPr/>
        <w:t>to</w:t>
      </w:r>
      <w:r>
        <w:rPr>
          <w:spacing w:val="-2"/>
        </w:rPr>
        <w:t> </w:t>
      </w:r>
      <w:r>
        <w:rPr/>
        <w:t>the</w:t>
      </w:r>
      <w:r>
        <w:rPr>
          <w:spacing w:val="-2"/>
        </w:rPr>
        <w:t> </w:t>
      </w:r>
      <w:r>
        <w:rPr/>
        <w:t>second</w:t>
      </w:r>
      <w:r>
        <w:rPr>
          <w:spacing w:val="-2"/>
        </w:rPr>
        <w:t> </w:t>
      </w:r>
      <w:r>
        <w:rPr/>
        <w:t>quarter</w:t>
      </w:r>
      <w:r>
        <w:rPr>
          <w:spacing w:val="-2"/>
        </w:rPr>
        <w:t> </w:t>
      </w:r>
      <w:r>
        <w:rPr/>
        <w:t>of</w:t>
      </w:r>
      <w:r>
        <w:rPr>
          <w:spacing w:val="-2"/>
        </w:rPr>
        <w:t> </w:t>
      </w:r>
      <w:r>
        <w:rPr/>
        <w:t>2022,</w:t>
      </w:r>
      <w:r>
        <w:rPr>
          <w:spacing w:val="-2"/>
        </w:rPr>
        <w:t> </w:t>
      </w:r>
      <w:r>
        <w:rPr/>
        <w:t>was</w:t>
      </w:r>
      <w:r>
        <w:rPr>
          <w:spacing w:val="-2"/>
        </w:rPr>
        <w:t> </w:t>
      </w:r>
      <w:r>
        <w:rPr/>
        <w:t>primarily</w:t>
      </w:r>
      <w:r>
        <w:rPr>
          <w:spacing w:val="-2"/>
        </w:rPr>
        <w:t> </w:t>
      </w:r>
      <w:r>
        <w:rPr/>
        <w:t>driven</w:t>
      </w:r>
      <w:r>
        <w:rPr>
          <w:spacing w:val="-2"/>
        </w:rPr>
        <w:t> </w:t>
      </w:r>
      <w:r>
        <w:rPr/>
        <w:t>by</w:t>
      </w:r>
      <w:r>
        <w:rPr>
          <w:spacing w:val="-2"/>
        </w:rPr>
        <w:t> </w:t>
      </w:r>
      <w:r>
        <w:rPr/>
        <w:t>(i)</w:t>
      </w:r>
      <w:r>
        <w:rPr>
          <w:spacing w:val="-2"/>
        </w:rPr>
        <w:t> </w:t>
      </w:r>
      <w:r>
        <w:rPr/>
        <w:t>net gains on equity securities recognized in the second quarter of 2023 versus net losses in the second quarter of 2022, and (ii) net periodic benefit credits associated with pension and postretirement plans recorded in the second quarter of 2023 versus net periodic benefit costs recorded in the second quarter of </w:t>
      </w:r>
      <w:r>
        <w:rPr>
          <w:spacing w:val="-2"/>
        </w:rPr>
        <w:t>2022.</w:t>
      </w:r>
    </w:p>
    <w:p>
      <w:pPr>
        <w:pStyle w:val="BodyText"/>
        <w:spacing w:line="249" w:lineRule="auto" w:before="98"/>
        <w:ind w:left="144"/>
      </w:pPr>
      <w:r>
        <w:rPr/>
        <w:t>The favorable period-over-period change of $1.4 billion for the first six months of 2023, compared to the first six months of 2022, was primarily driven by (i) lower</w:t>
      </w:r>
      <w:r>
        <w:rPr>
          <w:spacing w:val="-3"/>
        </w:rPr>
        <w:t> </w:t>
      </w:r>
      <w:r>
        <w:rPr/>
        <w:t>net</w:t>
      </w:r>
      <w:r>
        <w:rPr>
          <w:spacing w:val="-3"/>
        </w:rPr>
        <w:t> </w:t>
      </w:r>
      <w:r>
        <w:rPr/>
        <w:t>losses</w:t>
      </w:r>
      <w:r>
        <w:rPr>
          <w:spacing w:val="-3"/>
        </w:rPr>
        <w:t> </w:t>
      </w:r>
      <w:r>
        <w:rPr/>
        <w:t>on</w:t>
      </w:r>
      <w:r>
        <w:rPr>
          <w:spacing w:val="-3"/>
        </w:rPr>
        <w:t> </w:t>
      </w:r>
      <w:r>
        <w:rPr/>
        <w:t>equity</w:t>
      </w:r>
      <w:r>
        <w:rPr>
          <w:spacing w:val="-3"/>
        </w:rPr>
        <w:t> </w:t>
      </w:r>
      <w:r>
        <w:rPr/>
        <w:t>securities,</w:t>
      </w:r>
      <w:r>
        <w:rPr>
          <w:spacing w:val="-3"/>
        </w:rPr>
        <w:t> </w:t>
      </w:r>
      <w:r>
        <w:rPr/>
        <w:t>(ii)</w:t>
      </w:r>
      <w:r>
        <w:rPr>
          <w:spacing w:val="-3"/>
        </w:rPr>
        <w:t> </w:t>
      </w:r>
      <w:r>
        <w:rPr/>
        <w:t>higher</w:t>
      </w:r>
      <w:r>
        <w:rPr>
          <w:spacing w:val="-3"/>
        </w:rPr>
        <w:t> </w:t>
      </w:r>
      <w:r>
        <w:rPr/>
        <w:t>dividend</w:t>
      </w:r>
      <w:r>
        <w:rPr>
          <w:spacing w:val="-3"/>
        </w:rPr>
        <w:t> </w:t>
      </w:r>
      <w:r>
        <w:rPr/>
        <w:t>income</w:t>
      </w:r>
      <w:r>
        <w:rPr>
          <w:spacing w:val="-3"/>
        </w:rPr>
        <w:t> </w:t>
      </w:r>
      <w:r>
        <w:rPr/>
        <w:t>and</w:t>
      </w:r>
      <w:r>
        <w:rPr>
          <w:spacing w:val="-3"/>
        </w:rPr>
        <w:t> </w:t>
      </w:r>
      <w:r>
        <w:rPr/>
        <w:t>(iii)</w:t>
      </w:r>
      <w:r>
        <w:rPr>
          <w:spacing w:val="-3"/>
        </w:rPr>
        <w:t> </w:t>
      </w:r>
      <w:r>
        <w:rPr/>
        <w:t>lower</w:t>
      </w:r>
      <w:r>
        <w:rPr>
          <w:spacing w:val="-3"/>
        </w:rPr>
        <w:t> </w:t>
      </w:r>
      <w:r>
        <w:rPr/>
        <w:t>net</w:t>
      </w:r>
      <w:r>
        <w:rPr>
          <w:spacing w:val="-3"/>
        </w:rPr>
        <w:t> </w:t>
      </w:r>
      <w:r>
        <w:rPr/>
        <w:t>interest</w:t>
      </w:r>
      <w:r>
        <w:rPr>
          <w:spacing w:val="-3"/>
        </w:rPr>
        <w:t> </w:t>
      </w:r>
      <w:r>
        <w:rPr/>
        <w:t>expense,</w:t>
      </w:r>
      <w:r>
        <w:rPr>
          <w:spacing w:val="-3"/>
        </w:rPr>
        <w:t> </w:t>
      </w:r>
      <w:r>
        <w:rPr/>
        <w:t>partially</w:t>
      </w:r>
      <w:r>
        <w:rPr>
          <w:spacing w:val="-3"/>
        </w:rPr>
        <w:t> </w:t>
      </w:r>
      <w:r>
        <w:rPr/>
        <w:t>offset</w:t>
      </w:r>
      <w:r>
        <w:rPr>
          <w:spacing w:val="-3"/>
        </w:rPr>
        <w:t> </w:t>
      </w:r>
      <w:r>
        <w:rPr/>
        <w:t>by</w:t>
      </w:r>
      <w:r>
        <w:rPr>
          <w:spacing w:val="-3"/>
        </w:rPr>
        <w:t> </w:t>
      </w:r>
      <w:r>
        <w:rPr/>
        <w:t>(iv)</w:t>
      </w:r>
      <w:r>
        <w:rPr>
          <w:spacing w:val="-3"/>
        </w:rPr>
        <w:t> </w:t>
      </w:r>
      <w:r>
        <w:rPr/>
        <w:t>intangible</w:t>
      </w:r>
      <w:r>
        <w:rPr>
          <w:spacing w:val="-3"/>
        </w:rPr>
        <w:t> </w:t>
      </w:r>
      <w:r>
        <w:rPr/>
        <w:t>asset</w:t>
      </w:r>
      <w:r>
        <w:rPr>
          <w:spacing w:val="-3"/>
        </w:rPr>
        <w:t> </w:t>
      </w:r>
      <w:r>
        <w:rPr/>
        <w:t>impairment</w:t>
      </w:r>
      <w:r>
        <w:rPr>
          <w:spacing w:val="-3"/>
        </w:rPr>
        <w:t> </w:t>
      </w:r>
      <w:r>
        <w:rPr/>
        <w:t>charges recorded in the first six months of 2023.</w:t>
      </w:r>
    </w:p>
    <w:p>
      <w:pPr>
        <w:spacing w:before="96"/>
        <w:ind w:left="144" w:right="0" w:firstLine="0"/>
        <w:jc w:val="left"/>
        <w:rPr>
          <w:i/>
          <w:sz w:val="18"/>
        </w:rPr>
      </w:pPr>
      <w:r>
        <w:rPr>
          <w:sz w:val="18"/>
        </w:rPr>
        <w:t>See </w:t>
      </w:r>
      <w:hyperlink w:history="true" w:anchor="_bookmark11">
        <w:r>
          <w:rPr>
            <w:i/>
            <w:color w:val="0000FF"/>
            <w:sz w:val="18"/>
            <w:u w:val="single" w:color="0000FF"/>
          </w:rPr>
          <w:t>Note</w:t>
        </w:r>
        <w:r>
          <w:rPr>
            <w:i/>
            <w:color w:val="0000FF"/>
            <w:spacing w:val="-1"/>
            <w:sz w:val="18"/>
            <w:u w:val="single" w:color="0000FF"/>
          </w:rPr>
          <w:t> </w:t>
        </w:r>
        <w:r>
          <w:rPr>
            <w:i/>
            <w:color w:val="0000FF"/>
            <w:spacing w:val="-5"/>
            <w:sz w:val="18"/>
            <w:u w:val="single" w:color="0000FF"/>
          </w:rPr>
          <w:t>4</w:t>
        </w:r>
      </w:hyperlink>
      <w:r>
        <w:rPr>
          <w:i/>
          <w:spacing w:val="-5"/>
          <w:sz w:val="18"/>
        </w:rPr>
        <w:t>.</w:t>
      </w:r>
    </w:p>
    <w:p>
      <w:pPr>
        <w:pStyle w:val="Heading3"/>
        <w:spacing w:before="90"/>
      </w:pPr>
      <w:bookmarkStart w:name="_bookmark27" w:id="28"/>
      <w:bookmarkEnd w:id="28"/>
      <w:r>
        <w:rPr>
          <w:b w:val="0"/>
        </w:rPr>
      </w:r>
      <w:r>
        <w:rPr>
          <w:color w:val="04497C"/>
        </w:rPr>
        <w:t>Provision/(Benefit)</w:t>
      </w:r>
      <w:r>
        <w:rPr>
          <w:color w:val="04497C"/>
          <w:spacing w:val="-7"/>
        </w:rPr>
        <w:t> </w:t>
      </w:r>
      <w:r>
        <w:rPr>
          <w:color w:val="04497C"/>
        </w:rPr>
        <w:t>for</w:t>
      </w:r>
      <w:r>
        <w:rPr>
          <w:color w:val="04497C"/>
          <w:spacing w:val="-12"/>
        </w:rPr>
        <w:t> </w:t>
      </w:r>
      <w:r>
        <w:rPr>
          <w:color w:val="04497C"/>
        </w:rPr>
        <w:t>Taxes</w:t>
      </w:r>
      <w:r>
        <w:rPr>
          <w:color w:val="04497C"/>
          <w:spacing w:val="-6"/>
        </w:rPr>
        <w:t> </w:t>
      </w:r>
      <w:r>
        <w:rPr>
          <w:color w:val="04497C"/>
        </w:rPr>
        <w:t>on</w:t>
      </w:r>
      <w:r>
        <w:rPr>
          <w:color w:val="04497C"/>
          <w:spacing w:val="-6"/>
        </w:rPr>
        <w:t> </w:t>
      </w:r>
      <w:r>
        <w:rPr>
          <w:color w:val="04497C"/>
          <w:spacing w:val="-2"/>
        </w:rPr>
        <w:t>Income</w:t>
      </w:r>
    </w:p>
    <w:p>
      <w:pPr>
        <w:pStyle w:val="BodyText"/>
        <w:spacing w:before="3"/>
        <w:rPr>
          <w:b/>
          <w:sz w:val="6"/>
        </w:rPr>
      </w:pPr>
      <w:r>
        <w:rPr/>
        <mc:AlternateContent>
          <mc:Choice Requires="wps">
            <w:drawing>
              <wp:anchor distT="0" distB="0" distL="0" distR="0" allowOverlap="1" layoutInCell="1" locked="0" behindDoc="1" simplePos="0" relativeHeight="487755264">
                <wp:simplePos x="0" y="0"/>
                <wp:positionH relativeFrom="page">
                  <wp:posOffset>231444</wp:posOffset>
                </wp:positionH>
                <wp:positionV relativeFrom="paragraph">
                  <wp:posOffset>61370</wp:posOffset>
                </wp:positionV>
                <wp:extent cx="7312659" cy="17145"/>
                <wp:effectExtent l="0" t="0" r="0" b="0"/>
                <wp:wrapTopAndBottom/>
                <wp:docPr id="697" name="Graphic 697"/>
                <wp:cNvGraphicFramePr>
                  <a:graphicFrameLocks/>
                </wp:cNvGraphicFramePr>
                <a:graphic>
                  <a:graphicData uri="http://schemas.microsoft.com/office/word/2010/wordprocessingShape">
                    <wps:wsp>
                      <wps:cNvPr id="697" name="Graphic 697"/>
                      <wps:cNvSpPr/>
                      <wps:spPr>
                        <a:xfrm>
                          <a:off x="0" y="0"/>
                          <a:ext cx="7312659" cy="17145"/>
                        </a:xfrm>
                        <a:custGeom>
                          <a:avLst/>
                          <a:gdLst/>
                          <a:ahLst/>
                          <a:cxnLst/>
                          <a:rect l="l" t="t" r="r" b="b"/>
                          <a:pathLst>
                            <a:path w="7312659" h="17145">
                              <a:moveTo>
                                <a:pt x="7312342" y="0"/>
                              </a:moveTo>
                              <a:lnTo>
                                <a:pt x="7312342" y="0"/>
                              </a:lnTo>
                              <a:lnTo>
                                <a:pt x="0" y="0"/>
                              </a:lnTo>
                              <a:lnTo>
                                <a:pt x="0" y="17145"/>
                              </a:lnTo>
                              <a:lnTo>
                                <a:pt x="7312342" y="17145"/>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4.832324pt;width:575.775027pt;height:1.35pt;mso-position-horizontal-relative:page;mso-position-vertical-relative:paragraph;z-index:-15561216;mso-wrap-distance-left:0;mso-wrap-distance-right:0" id="docshape694" filled="true" fillcolor="#000000" stroked="false">
                <v:fill type="solid"/>
                <w10:wrap type="topAndBottom"/>
              </v:rect>
            </w:pict>
          </mc:Fallback>
        </mc:AlternateContent>
      </w:r>
    </w:p>
    <w:p>
      <w:pPr>
        <w:tabs>
          <w:tab w:pos="9220" w:val="left" w:leader="none"/>
        </w:tabs>
        <w:spacing w:before="3" w:after="24"/>
        <w:ind w:left="5419" w:right="0" w:firstLine="0"/>
        <w:jc w:val="left"/>
        <w:rPr>
          <w:sz w:val="17"/>
        </w:rPr>
      </w:pPr>
      <w:r>
        <w:rPr>
          <w:sz w:val="17"/>
        </w:rPr>
        <w:t>Three Months </w:t>
      </w:r>
      <w:r>
        <w:rPr>
          <w:spacing w:val="-2"/>
          <w:sz w:val="17"/>
        </w:rPr>
        <w:t>Ended</w:t>
      </w:r>
      <w:r>
        <w:rPr>
          <w:sz w:val="17"/>
        </w:rPr>
        <w:tab/>
        <w:t>Six Months </w:t>
      </w:r>
      <w:r>
        <w:rPr>
          <w:spacing w:val="-2"/>
          <w:sz w:val="17"/>
        </w:rPr>
        <w:t>Ended</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90"/>
        <w:gridCol w:w="108"/>
        <w:gridCol w:w="1161"/>
        <w:gridCol w:w="108"/>
        <w:gridCol w:w="1174"/>
        <w:gridCol w:w="108"/>
        <w:gridCol w:w="1554"/>
        <w:gridCol w:w="768"/>
        <w:gridCol w:w="108"/>
        <w:gridCol w:w="1174"/>
        <w:gridCol w:w="108"/>
        <w:gridCol w:w="1053"/>
      </w:tblGrid>
      <w:tr>
        <w:trPr>
          <w:trHeight w:val="191" w:hRule="atLeast"/>
        </w:trPr>
        <w:tc>
          <w:tcPr>
            <w:tcW w:w="4198" w:type="dxa"/>
            <w:gridSpan w:val="2"/>
          </w:tcPr>
          <w:p>
            <w:pPr>
              <w:pStyle w:val="TableParagraph"/>
              <w:rPr>
                <w:sz w:val="12"/>
              </w:rPr>
            </w:pPr>
          </w:p>
        </w:tc>
        <w:tc>
          <w:tcPr>
            <w:tcW w:w="1161" w:type="dxa"/>
            <w:tcBorders>
              <w:top w:val="single" w:sz="6" w:space="0" w:color="000000"/>
            </w:tcBorders>
          </w:tcPr>
          <w:p>
            <w:pPr>
              <w:pStyle w:val="TableParagraph"/>
              <w:spacing w:line="169" w:lineRule="exact" w:before="2"/>
              <w:ind w:right="21"/>
              <w:jc w:val="right"/>
              <w:rPr>
                <w:sz w:val="17"/>
              </w:rPr>
            </w:pPr>
            <w:r>
              <w:rPr>
                <w:sz w:val="17"/>
              </w:rPr>
              <w:t>July </w:t>
            </w:r>
            <w:r>
              <w:rPr>
                <w:spacing w:val="-5"/>
                <w:sz w:val="17"/>
              </w:rPr>
              <w:t>2,</w:t>
            </w:r>
          </w:p>
        </w:tc>
        <w:tc>
          <w:tcPr>
            <w:tcW w:w="108" w:type="dxa"/>
            <w:tcBorders>
              <w:top w:val="single" w:sz="6" w:space="0" w:color="000000"/>
            </w:tcBorders>
          </w:tcPr>
          <w:p>
            <w:pPr>
              <w:pStyle w:val="TableParagraph"/>
              <w:rPr>
                <w:sz w:val="12"/>
              </w:rPr>
            </w:pPr>
          </w:p>
        </w:tc>
        <w:tc>
          <w:tcPr>
            <w:tcW w:w="1174" w:type="dxa"/>
            <w:tcBorders>
              <w:top w:val="single" w:sz="6" w:space="0" w:color="000000"/>
            </w:tcBorders>
          </w:tcPr>
          <w:p>
            <w:pPr>
              <w:pStyle w:val="TableParagraph"/>
              <w:spacing w:line="169" w:lineRule="exact" w:before="2"/>
              <w:ind w:right="16"/>
              <w:jc w:val="right"/>
              <w:rPr>
                <w:sz w:val="17"/>
              </w:rPr>
            </w:pPr>
            <w:r>
              <w:rPr>
                <w:sz w:val="17"/>
              </w:rPr>
              <w:t>July </w:t>
            </w:r>
            <w:r>
              <w:rPr>
                <w:spacing w:val="-5"/>
                <w:sz w:val="17"/>
              </w:rPr>
              <w:t>3,</w:t>
            </w:r>
          </w:p>
        </w:tc>
        <w:tc>
          <w:tcPr>
            <w:tcW w:w="108" w:type="dxa"/>
            <w:tcBorders>
              <w:top w:val="single" w:sz="6" w:space="0" w:color="000000"/>
            </w:tcBorders>
          </w:tcPr>
          <w:p>
            <w:pPr>
              <w:pStyle w:val="TableParagraph"/>
              <w:rPr>
                <w:sz w:val="12"/>
              </w:rPr>
            </w:pPr>
          </w:p>
        </w:tc>
        <w:tc>
          <w:tcPr>
            <w:tcW w:w="1554" w:type="dxa"/>
          </w:tcPr>
          <w:p>
            <w:pPr>
              <w:pStyle w:val="TableParagraph"/>
              <w:spacing w:line="169" w:lineRule="exact" w:before="2"/>
              <w:ind w:left="366"/>
              <w:jc w:val="center"/>
              <w:rPr>
                <w:sz w:val="17"/>
              </w:rPr>
            </w:pPr>
            <w:r>
              <w:rPr>
                <w:spacing w:val="-10"/>
                <w:sz w:val="17"/>
              </w:rPr>
              <w:t>%</w:t>
            </w:r>
          </w:p>
        </w:tc>
        <w:tc>
          <w:tcPr>
            <w:tcW w:w="768" w:type="dxa"/>
            <w:tcBorders>
              <w:top w:val="single" w:sz="6" w:space="0" w:color="000000"/>
            </w:tcBorders>
          </w:tcPr>
          <w:p>
            <w:pPr>
              <w:pStyle w:val="TableParagraph"/>
              <w:spacing w:line="169" w:lineRule="exact" w:before="2"/>
              <w:ind w:right="17"/>
              <w:jc w:val="right"/>
              <w:rPr>
                <w:sz w:val="17"/>
              </w:rPr>
            </w:pPr>
            <w:r>
              <w:rPr>
                <w:sz w:val="17"/>
              </w:rPr>
              <w:t>July </w:t>
            </w:r>
            <w:r>
              <w:rPr>
                <w:spacing w:val="-5"/>
                <w:sz w:val="17"/>
              </w:rPr>
              <w:t>2,</w:t>
            </w:r>
          </w:p>
        </w:tc>
        <w:tc>
          <w:tcPr>
            <w:tcW w:w="108" w:type="dxa"/>
            <w:tcBorders>
              <w:top w:val="single" w:sz="6" w:space="0" w:color="000000"/>
            </w:tcBorders>
          </w:tcPr>
          <w:p>
            <w:pPr>
              <w:pStyle w:val="TableParagraph"/>
              <w:rPr>
                <w:sz w:val="12"/>
              </w:rPr>
            </w:pPr>
          </w:p>
        </w:tc>
        <w:tc>
          <w:tcPr>
            <w:tcW w:w="1174" w:type="dxa"/>
            <w:tcBorders>
              <w:top w:val="single" w:sz="6" w:space="0" w:color="000000"/>
            </w:tcBorders>
          </w:tcPr>
          <w:p>
            <w:pPr>
              <w:pStyle w:val="TableParagraph"/>
              <w:spacing w:line="169" w:lineRule="exact" w:before="2"/>
              <w:ind w:right="12"/>
              <w:jc w:val="right"/>
              <w:rPr>
                <w:sz w:val="17"/>
              </w:rPr>
            </w:pPr>
            <w:r>
              <w:rPr>
                <w:sz w:val="17"/>
              </w:rPr>
              <w:t>July </w:t>
            </w:r>
            <w:r>
              <w:rPr>
                <w:spacing w:val="-5"/>
                <w:sz w:val="17"/>
              </w:rPr>
              <w:t>3,</w:t>
            </w:r>
          </w:p>
        </w:tc>
        <w:tc>
          <w:tcPr>
            <w:tcW w:w="108" w:type="dxa"/>
            <w:tcBorders>
              <w:top w:val="single" w:sz="6" w:space="0" w:color="000000"/>
            </w:tcBorders>
          </w:tcPr>
          <w:p>
            <w:pPr>
              <w:pStyle w:val="TableParagraph"/>
              <w:rPr>
                <w:sz w:val="12"/>
              </w:rPr>
            </w:pPr>
          </w:p>
        </w:tc>
        <w:tc>
          <w:tcPr>
            <w:tcW w:w="1053" w:type="dxa"/>
            <w:tcBorders>
              <w:top w:val="single" w:sz="6" w:space="0" w:color="000000"/>
            </w:tcBorders>
          </w:tcPr>
          <w:p>
            <w:pPr>
              <w:pStyle w:val="TableParagraph"/>
              <w:spacing w:line="169" w:lineRule="exact" w:before="2"/>
              <w:ind w:right="14"/>
              <w:jc w:val="right"/>
              <w:rPr>
                <w:sz w:val="17"/>
              </w:rPr>
            </w:pPr>
            <w:r>
              <w:rPr>
                <w:spacing w:val="-10"/>
                <w:sz w:val="17"/>
              </w:rPr>
              <w:t>%</w:t>
            </w:r>
          </w:p>
        </w:tc>
      </w:tr>
      <w:tr>
        <w:trPr>
          <w:trHeight w:val="212" w:hRule="atLeast"/>
        </w:trPr>
        <w:tc>
          <w:tcPr>
            <w:tcW w:w="4090" w:type="dxa"/>
            <w:tcBorders>
              <w:bottom w:val="single" w:sz="6" w:space="0" w:color="000000"/>
            </w:tcBorders>
          </w:tcPr>
          <w:p>
            <w:pPr>
              <w:pStyle w:val="TableParagraph"/>
              <w:spacing w:before="14"/>
              <w:ind w:left="17"/>
              <w:rPr>
                <w:sz w:val="14"/>
              </w:rPr>
            </w:pPr>
            <w:r>
              <w:rPr>
                <w:spacing w:val="-2"/>
                <w:sz w:val="14"/>
              </w:rPr>
              <w:t>(MILLIONS)</w:t>
            </w:r>
          </w:p>
        </w:tc>
        <w:tc>
          <w:tcPr>
            <w:tcW w:w="108" w:type="dxa"/>
          </w:tcPr>
          <w:p>
            <w:pPr>
              <w:pStyle w:val="TableParagraph"/>
              <w:rPr>
                <w:sz w:val="14"/>
              </w:rPr>
            </w:pPr>
          </w:p>
        </w:tc>
        <w:tc>
          <w:tcPr>
            <w:tcW w:w="1161" w:type="dxa"/>
            <w:tcBorders>
              <w:bottom w:val="single" w:sz="6" w:space="0" w:color="000000"/>
            </w:tcBorders>
          </w:tcPr>
          <w:p>
            <w:pPr>
              <w:pStyle w:val="TableParagraph"/>
              <w:spacing w:line="182" w:lineRule="exact"/>
              <w:ind w:right="21"/>
              <w:jc w:val="right"/>
              <w:rPr>
                <w:sz w:val="17"/>
              </w:rPr>
            </w:pPr>
            <w:r>
              <w:rPr>
                <w:spacing w:val="-4"/>
                <w:sz w:val="17"/>
              </w:rPr>
              <w:t>2023</w:t>
            </w:r>
          </w:p>
        </w:tc>
        <w:tc>
          <w:tcPr>
            <w:tcW w:w="108" w:type="dxa"/>
          </w:tcPr>
          <w:p>
            <w:pPr>
              <w:pStyle w:val="TableParagraph"/>
              <w:rPr>
                <w:sz w:val="14"/>
              </w:rPr>
            </w:pPr>
          </w:p>
        </w:tc>
        <w:tc>
          <w:tcPr>
            <w:tcW w:w="1174" w:type="dxa"/>
            <w:tcBorders>
              <w:bottom w:val="single" w:sz="6" w:space="0" w:color="000000"/>
            </w:tcBorders>
          </w:tcPr>
          <w:p>
            <w:pPr>
              <w:pStyle w:val="TableParagraph"/>
              <w:spacing w:line="182" w:lineRule="exact"/>
              <w:ind w:right="16"/>
              <w:jc w:val="right"/>
              <w:rPr>
                <w:sz w:val="17"/>
              </w:rPr>
            </w:pPr>
            <w:r>
              <w:rPr>
                <w:spacing w:val="-4"/>
                <w:sz w:val="17"/>
              </w:rPr>
              <w:t>2022</w:t>
            </w:r>
          </w:p>
        </w:tc>
        <w:tc>
          <w:tcPr>
            <w:tcW w:w="108" w:type="dxa"/>
          </w:tcPr>
          <w:p>
            <w:pPr>
              <w:pStyle w:val="TableParagraph"/>
              <w:rPr>
                <w:sz w:val="14"/>
              </w:rPr>
            </w:pPr>
          </w:p>
        </w:tc>
        <w:tc>
          <w:tcPr>
            <w:tcW w:w="1554" w:type="dxa"/>
          </w:tcPr>
          <w:p>
            <w:pPr>
              <w:pStyle w:val="TableParagraph"/>
              <w:spacing w:line="182" w:lineRule="exact"/>
              <w:ind w:left="508"/>
              <w:rPr>
                <w:sz w:val="17"/>
              </w:rPr>
            </w:pPr>
            <w:r>
              <w:rPr>
                <w:spacing w:val="-2"/>
                <w:sz w:val="17"/>
              </w:rPr>
              <w:t>Change</w:t>
            </w:r>
          </w:p>
        </w:tc>
        <w:tc>
          <w:tcPr>
            <w:tcW w:w="768" w:type="dxa"/>
            <w:tcBorders>
              <w:bottom w:val="single" w:sz="6" w:space="0" w:color="000000"/>
            </w:tcBorders>
          </w:tcPr>
          <w:p>
            <w:pPr>
              <w:pStyle w:val="TableParagraph"/>
              <w:spacing w:line="182" w:lineRule="exact"/>
              <w:ind w:right="17"/>
              <w:jc w:val="right"/>
              <w:rPr>
                <w:sz w:val="17"/>
              </w:rPr>
            </w:pPr>
            <w:r>
              <w:rPr>
                <w:spacing w:val="-4"/>
                <w:sz w:val="17"/>
              </w:rPr>
              <w:t>2023</w:t>
            </w:r>
          </w:p>
        </w:tc>
        <w:tc>
          <w:tcPr>
            <w:tcW w:w="108" w:type="dxa"/>
          </w:tcPr>
          <w:p>
            <w:pPr>
              <w:pStyle w:val="TableParagraph"/>
              <w:rPr>
                <w:sz w:val="14"/>
              </w:rPr>
            </w:pPr>
          </w:p>
        </w:tc>
        <w:tc>
          <w:tcPr>
            <w:tcW w:w="1174" w:type="dxa"/>
            <w:tcBorders>
              <w:bottom w:val="single" w:sz="6" w:space="0" w:color="000000"/>
            </w:tcBorders>
          </w:tcPr>
          <w:p>
            <w:pPr>
              <w:pStyle w:val="TableParagraph"/>
              <w:spacing w:line="182" w:lineRule="exact"/>
              <w:ind w:right="12"/>
              <w:jc w:val="right"/>
              <w:rPr>
                <w:sz w:val="17"/>
              </w:rPr>
            </w:pPr>
            <w:r>
              <w:rPr>
                <w:spacing w:val="-4"/>
                <w:sz w:val="17"/>
              </w:rPr>
              <w:t>2022</w:t>
            </w:r>
          </w:p>
        </w:tc>
        <w:tc>
          <w:tcPr>
            <w:tcW w:w="108" w:type="dxa"/>
          </w:tcPr>
          <w:p>
            <w:pPr>
              <w:pStyle w:val="TableParagraph"/>
              <w:rPr>
                <w:sz w:val="14"/>
              </w:rPr>
            </w:pPr>
          </w:p>
        </w:tc>
        <w:tc>
          <w:tcPr>
            <w:tcW w:w="1053" w:type="dxa"/>
            <w:tcBorders>
              <w:bottom w:val="single" w:sz="6" w:space="0" w:color="000000"/>
            </w:tcBorders>
          </w:tcPr>
          <w:p>
            <w:pPr>
              <w:pStyle w:val="TableParagraph"/>
              <w:spacing w:line="182" w:lineRule="exact"/>
              <w:ind w:right="14"/>
              <w:jc w:val="right"/>
              <w:rPr>
                <w:sz w:val="17"/>
              </w:rPr>
            </w:pPr>
            <w:r>
              <w:rPr>
                <w:spacing w:val="-2"/>
                <w:sz w:val="17"/>
              </w:rPr>
              <w:t>Change</w:t>
            </w:r>
          </w:p>
        </w:tc>
      </w:tr>
      <w:tr>
        <w:trPr>
          <w:trHeight w:val="226" w:hRule="atLeast"/>
        </w:trPr>
        <w:tc>
          <w:tcPr>
            <w:tcW w:w="4090" w:type="dxa"/>
            <w:tcBorders>
              <w:top w:val="single" w:sz="6" w:space="0" w:color="000000"/>
            </w:tcBorders>
          </w:tcPr>
          <w:p>
            <w:pPr>
              <w:pStyle w:val="TableParagraph"/>
              <w:spacing w:before="2"/>
              <w:ind w:left="17"/>
              <w:rPr>
                <w:i/>
                <w:sz w:val="17"/>
              </w:rPr>
            </w:pPr>
            <w:r>
              <w:rPr>
                <w:i/>
                <w:sz w:val="17"/>
              </w:rPr>
              <w:t>Provision/(benefit)</w:t>
            </w:r>
            <w:r>
              <w:rPr>
                <w:i/>
                <w:spacing w:val="-2"/>
                <w:sz w:val="17"/>
              </w:rPr>
              <w:t> </w:t>
            </w:r>
            <w:r>
              <w:rPr>
                <w:i/>
                <w:sz w:val="17"/>
              </w:rPr>
              <w:t>for</w:t>
            </w:r>
            <w:r>
              <w:rPr>
                <w:i/>
                <w:spacing w:val="-2"/>
                <w:sz w:val="17"/>
              </w:rPr>
              <w:t> </w:t>
            </w:r>
            <w:r>
              <w:rPr>
                <w:i/>
                <w:sz w:val="17"/>
              </w:rPr>
              <w:t>taxes</w:t>
            </w:r>
            <w:r>
              <w:rPr>
                <w:i/>
                <w:spacing w:val="-2"/>
                <w:sz w:val="17"/>
              </w:rPr>
              <w:t> </w:t>
            </w:r>
            <w:r>
              <w:rPr>
                <w:i/>
                <w:sz w:val="17"/>
              </w:rPr>
              <w:t>on</w:t>
            </w:r>
            <w:r>
              <w:rPr>
                <w:i/>
                <w:spacing w:val="-1"/>
                <w:sz w:val="17"/>
              </w:rPr>
              <w:t> </w:t>
            </w:r>
            <w:r>
              <w:rPr>
                <w:i/>
                <w:spacing w:val="-2"/>
                <w:sz w:val="17"/>
              </w:rPr>
              <w:t>income</w:t>
            </w:r>
          </w:p>
        </w:tc>
        <w:tc>
          <w:tcPr>
            <w:tcW w:w="108" w:type="dxa"/>
          </w:tcPr>
          <w:p>
            <w:pPr>
              <w:pStyle w:val="TableParagraph"/>
              <w:rPr>
                <w:sz w:val="16"/>
              </w:rPr>
            </w:pPr>
          </w:p>
        </w:tc>
        <w:tc>
          <w:tcPr>
            <w:tcW w:w="1161" w:type="dxa"/>
            <w:tcBorders>
              <w:top w:val="single" w:sz="6" w:space="0" w:color="000000"/>
            </w:tcBorders>
          </w:tcPr>
          <w:p>
            <w:pPr>
              <w:pStyle w:val="TableParagraph"/>
              <w:tabs>
                <w:tab w:pos="710" w:val="left" w:leader="none"/>
              </w:tabs>
              <w:spacing w:before="2"/>
              <w:ind w:left="14"/>
              <w:rPr>
                <w:sz w:val="17"/>
              </w:rPr>
            </w:pPr>
            <w:r>
              <w:rPr>
                <w:spacing w:val="-10"/>
                <w:sz w:val="17"/>
              </w:rPr>
              <w:t>$</w:t>
            </w:r>
            <w:r>
              <w:rPr>
                <w:sz w:val="17"/>
              </w:rPr>
              <w:tab/>
            </w:r>
            <w:r>
              <w:rPr>
                <w:spacing w:val="-4"/>
                <w:sz w:val="17"/>
              </w:rPr>
              <w:t>(71)</w:t>
            </w:r>
          </w:p>
        </w:tc>
        <w:tc>
          <w:tcPr>
            <w:tcW w:w="108" w:type="dxa"/>
          </w:tcPr>
          <w:p>
            <w:pPr>
              <w:pStyle w:val="TableParagraph"/>
              <w:rPr>
                <w:sz w:val="16"/>
              </w:rPr>
            </w:pPr>
          </w:p>
        </w:tc>
        <w:tc>
          <w:tcPr>
            <w:tcW w:w="1174" w:type="dxa"/>
            <w:tcBorders>
              <w:top w:val="single" w:sz="6" w:space="0" w:color="000000"/>
            </w:tcBorders>
          </w:tcPr>
          <w:p>
            <w:pPr>
              <w:pStyle w:val="TableParagraph"/>
              <w:tabs>
                <w:tab w:pos="585" w:val="left" w:leader="none"/>
              </w:tabs>
              <w:spacing w:before="2"/>
              <w:ind w:left="15"/>
              <w:rPr>
                <w:sz w:val="17"/>
              </w:rPr>
            </w:pPr>
            <w:r>
              <w:rPr>
                <w:spacing w:val="-10"/>
                <w:sz w:val="17"/>
              </w:rPr>
              <w:t>$</w:t>
            </w:r>
            <w:r>
              <w:rPr>
                <w:sz w:val="17"/>
              </w:rPr>
              <w:tab/>
            </w:r>
            <w:r>
              <w:rPr>
                <w:spacing w:val="-2"/>
                <w:sz w:val="17"/>
              </w:rPr>
              <w:t>1,570</w:t>
            </w:r>
          </w:p>
        </w:tc>
        <w:tc>
          <w:tcPr>
            <w:tcW w:w="108" w:type="dxa"/>
          </w:tcPr>
          <w:p>
            <w:pPr>
              <w:pStyle w:val="TableParagraph"/>
              <w:rPr>
                <w:sz w:val="16"/>
              </w:rPr>
            </w:pPr>
          </w:p>
        </w:tc>
        <w:tc>
          <w:tcPr>
            <w:tcW w:w="1554" w:type="dxa"/>
          </w:tcPr>
          <w:p>
            <w:pPr>
              <w:pStyle w:val="TableParagraph"/>
              <w:spacing w:line="20" w:lineRule="exact"/>
              <w:ind w:left="1"/>
              <w:rPr>
                <w:sz w:val="2"/>
              </w:rPr>
            </w:pPr>
            <w:r>
              <w:rPr>
                <w:sz w:val="2"/>
              </w:rPr>
              <mc:AlternateContent>
                <mc:Choice Requires="wps">
                  <w:drawing>
                    <wp:inline distT="0" distB="0" distL="0" distR="0">
                      <wp:extent cx="668655" cy="8890"/>
                      <wp:effectExtent l="0" t="0" r="0" b="0"/>
                      <wp:docPr id="698" name="Group 698"/>
                      <wp:cNvGraphicFramePr>
                        <a:graphicFrameLocks/>
                      </wp:cNvGraphicFramePr>
                      <a:graphic>
                        <a:graphicData uri="http://schemas.microsoft.com/office/word/2010/wordprocessingGroup">
                          <wpg:wgp>
                            <wpg:cNvPr id="698" name="Group 698"/>
                            <wpg:cNvGrpSpPr/>
                            <wpg:grpSpPr>
                              <a:xfrm>
                                <a:off x="0" y="0"/>
                                <a:ext cx="668655" cy="8890"/>
                                <a:chExt cx="668655" cy="8890"/>
                              </a:xfrm>
                            </wpg:grpSpPr>
                            <wps:wsp>
                              <wps:cNvPr id="699" name="Graphic 699"/>
                              <wps:cNvSpPr/>
                              <wps:spPr>
                                <a:xfrm>
                                  <a:off x="-12" y="0"/>
                                  <a:ext cx="668655" cy="8890"/>
                                </a:xfrm>
                                <a:custGeom>
                                  <a:avLst/>
                                  <a:gdLst/>
                                  <a:ahLst/>
                                  <a:cxnLst/>
                                  <a:rect l="l" t="t" r="r" b="b"/>
                                  <a:pathLst>
                                    <a:path w="668655" h="8890">
                                      <a:moveTo>
                                        <a:pt x="668655" y="0"/>
                                      </a:moveTo>
                                      <a:lnTo>
                                        <a:pt x="642937" y="0"/>
                                      </a:lnTo>
                                      <a:lnTo>
                                        <a:pt x="68580" y="0"/>
                                      </a:lnTo>
                                      <a:lnTo>
                                        <a:pt x="0" y="0"/>
                                      </a:lnTo>
                                      <a:lnTo>
                                        <a:pt x="0" y="8572"/>
                                      </a:lnTo>
                                      <a:lnTo>
                                        <a:pt x="68580" y="8572"/>
                                      </a:lnTo>
                                      <a:lnTo>
                                        <a:pt x="642937" y="8572"/>
                                      </a:lnTo>
                                      <a:lnTo>
                                        <a:pt x="668655" y="8572"/>
                                      </a:lnTo>
                                      <a:lnTo>
                                        <a:pt x="66865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65pt;height:.7pt;mso-position-horizontal-relative:char;mso-position-vertical-relative:line" id="docshapegroup695" coordorigin="0,0" coordsize="1053,14">
                      <v:shape style="position:absolute;left:-1;top:0;width:1053;height:14" id="docshape696" coordorigin="0,0" coordsize="1053,14" path="m1053,0l1012,0,108,0,0,0,0,13,108,13,1012,13,1053,13,1053,0xe" filled="true" fillcolor="#000000" stroked="false">
                        <v:path arrowok="t"/>
                        <v:fill type="solid"/>
                      </v:shape>
                    </v:group>
                  </w:pict>
                </mc:Fallback>
              </mc:AlternateContent>
            </w:r>
            <w:r>
              <w:rPr>
                <w:sz w:val="2"/>
              </w:rPr>
            </w:r>
          </w:p>
          <w:p>
            <w:pPr>
              <w:pStyle w:val="TableParagraph"/>
              <w:spacing w:line="186" w:lineRule="exact"/>
              <w:ind w:left="941"/>
              <w:rPr>
                <w:sz w:val="17"/>
              </w:rPr>
            </w:pPr>
            <w:r>
              <w:rPr>
                <w:sz w:val="18"/>
              </w:rPr>
              <w:t>*</w:t>
            </w:r>
            <w:r>
              <w:rPr>
                <w:spacing w:val="78"/>
                <w:w w:val="150"/>
                <w:sz w:val="18"/>
              </w:rPr>
              <w:t> </w:t>
            </w:r>
            <w:r>
              <w:rPr>
                <w:spacing w:val="-10"/>
                <w:position w:val="1"/>
                <w:sz w:val="17"/>
              </w:rPr>
              <w:t>$</w:t>
            </w:r>
          </w:p>
        </w:tc>
        <w:tc>
          <w:tcPr>
            <w:tcW w:w="768" w:type="dxa"/>
            <w:tcBorders>
              <w:top w:val="single" w:sz="6" w:space="0" w:color="000000"/>
            </w:tcBorders>
          </w:tcPr>
          <w:p>
            <w:pPr>
              <w:pStyle w:val="TableParagraph"/>
              <w:spacing w:before="2"/>
              <w:ind w:left="307"/>
              <w:rPr>
                <w:sz w:val="17"/>
              </w:rPr>
            </w:pPr>
            <w:r>
              <w:rPr>
                <w:spacing w:val="-5"/>
                <w:sz w:val="17"/>
              </w:rPr>
              <w:t>644</w:t>
            </w:r>
          </w:p>
        </w:tc>
        <w:tc>
          <w:tcPr>
            <w:tcW w:w="108" w:type="dxa"/>
          </w:tcPr>
          <w:p>
            <w:pPr>
              <w:pStyle w:val="TableParagraph"/>
              <w:rPr>
                <w:sz w:val="16"/>
              </w:rPr>
            </w:pPr>
          </w:p>
        </w:tc>
        <w:tc>
          <w:tcPr>
            <w:tcW w:w="1174" w:type="dxa"/>
            <w:tcBorders>
              <w:top w:val="single" w:sz="6" w:space="0" w:color="000000"/>
            </w:tcBorders>
          </w:tcPr>
          <w:p>
            <w:pPr>
              <w:pStyle w:val="TableParagraph"/>
              <w:tabs>
                <w:tab w:pos="589" w:val="left" w:leader="none"/>
              </w:tabs>
              <w:spacing w:before="2"/>
              <w:ind w:left="19"/>
              <w:rPr>
                <w:sz w:val="17"/>
              </w:rPr>
            </w:pPr>
            <w:r>
              <w:rPr>
                <w:spacing w:val="-10"/>
                <w:sz w:val="17"/>
              </w:rPr>
              <w:t>$</w:t>
            </w:r>
            <w:r>
              <w:rPr>
                <w:sz w:val="17"/>
              </w:rPr>
              <w:tab/>
            </w:r>
            <w:r>
              <w:rPr>
                <w:spacing w:val="-2"/>
                <w:sz w:val="17"/>
              </w:rPr>
              <w:t>2,742</w:t>
            </w:r>
          </w:p>
        </w:tc>
        <w:tc>
          <w:tcPr>
            <w:tcW w:w="108" w:type="dxa"/>
          </w:tcPr>
          <w:p>
            <w:pPr>
              <w:pStyle w:val="TableParagraph"/>
              <w:rPr>
                <w:sz w:val="16"/>
              </w:rPr>
            </w:pPr>
          </w:p>
        </w:tc>
        <w:tc>
          <w:tcPr>
            <w:tcW w:w="1053" w:type="dxa"/>
            <w:tcBorders>
              <w:top w:val="single" w:sz="6" w:space="0" w:color="000000"/>
            </w:tcBorders>
          </w:tcPr>
          <w:p>
            <w:pPr>
              <w:pStyle w:val="TableParagraph"/>
              <w:spacing w:line="199" w:lineRule="exact" w:before="6"/>
              <w:ind w:right="28"/>
              <w:jc w:val="right"/>
              <w:rPr>
                <w:sz w:val="18"/>
              </w:rPr>
            </w:pPr>
            <w:r>
              <w:rPr>
                <w:spacing w:val="-4"/>
                <w:sz w:val="18"/>
              </w:rPr>
              <w:t>(77)</w:t>
            </w:r>
          </w:p>
        </w:tc>
      </w:tr>
      <w:tr>
        <w:trPr>
          <w:trHeight w:val="236" w:hRule="atLeast"/>
        </w:trPr>
        <w:tc>
          <w:tcPr>
            <w:tcW w:w="4090" w:type="dxa"/>
            <w:tcBorders>
              <w:bottom w:val="double" w:sz="6" w:space="0" w:color="000000"/>
            </w:tcBorders>
          </w:tcPr>
          <w:p>
            <w:pPr>
              <w:pStyle w:val="TableParagraph"/>
              <w:spacing w:before="6"/>
              <w:ind w:left="98"/>
              <w:rPr>
                <w:sz w:val="17"/>
              </w:rPr>
            </w:pPr>
            <w:r>
              <w:rPr>
                <w:sz w:val="17"/>
              </w:rPr>
              <w:t>Effective</w:t>
            </w:r>
            <w:r>
              <w:rPr>
                <w:spacing w:val="-1"/>
                <w:sz w:val="17"/>
              </w:rPr>
              <w:t> </w:t>
            </w:r>
            <w:r>
              <w:rPr>
                <w:sz w:val="17"/>
              </w:rPr>
              <w:t>tax</w:t>
            </w:r>
            <w:r>
              <w:rPr>
                <w:spacing w:val="-1"/>
                <w:sz w:val="17"/>
              </w:rPr>
              <w:t> </w:t>
            </w:r>
            <w:r>
              <w:rPr>
                <w:sz w:val="17"/>
              </w:rPr>
              <w:t>rate</w:t>
            </w:r>
            <w:r>
              <w:rPr>
                <w:spacing w:val="-1"/>
                <w:sz w:val="17"/>
              </w:rPr>
              <w:t> </w:t>
            </w:r>
            <w:r>
              <w:rPr>
                <w:sz w:val="17"/>
              </w:rPr>
              <w:t>on</w:t>
            </w:r>
            <w:r>
              <w:rPr>
                <w:spacing w:val="-1"/>
                <w:sz w:val="17"/>
              </w:rPr>
              <w:t> </w:t>
            </w:r>
            <w:r>
              <w:rPr>
                <w:sz w:val="17"/>
              </w:rPr>
              <w:t>continuing </w:t>
            </w:r>
            <w:r>
              <w:rPr>
                <w:spacing w:val="-2"/>
                <w:sz w:val="17"/>
              </w:rPr>
              <w:t>operations</w:t>
            </w:r>
          </w:p>
        </w:tc>
        <w:tc>
          <w:tcPr>
            <w:tcW w:w="108" w:type="dxa"/>
            <w:tcBorders>
              <w:bottom w:val="double" w:sz="6" w:space="0" w:color="000000"/>
            </w:tcBorders>
          </w:tcPr>
          <w:p>
            <w:pPr>
              <w:pStyle w:val="TableParagraph"/>
              <w:rPr>
                <w:sz w:val="16"/>
              </w:rPr>
            </w:pPr>
          </w:p>
        </w:tc>
        <w:tc>
          <w:tcPr>
            <w:tcW w:w="1161" w:type="dxa"/>
            <w:tcBorders>
              <w:bottom w:val="double" w:sz="6" w:space="0" w:color="000000"/>
            </w:tcBorders>
          </w:tcPr>
          <w:p>
            <w:pPr>
              <w:pStyle w:val="TableParagraph"/>
              <w:spacing w:before="6"/>
              <w:ind w:right="21"/>
              <w:jc w:val="right"/>
              <w:rPr>
                <w:sz w:val="17"/>
              </w:rPr>
            </w:pPr>
            <w:r>
              <w:rPr>
                <w:spacing w:val="-2"/>
                <w:sz w:val="17"/>
              </w:rPr>
              <w:t>(3.1)%</w:t>
            </w:r>
          </w:p>
        </w:tc>
        <w:tc>
          <w:tcPr>
            <w:tcW w:w="108" w:type="dxa"/>
            <w:tcBorders>
              <w:bottom w:val="double" w:sz="6" w:space="0" w:color="000000"/>
            </w:tcBorders>
          </w:tcPr>
          <w:p>
            <w:pPr>
              <w:pStyle w:val="TableParagraph"/>
              <w:rPr>
                <w:sz w:val="16"/>
              </w:rPr>
            </w:pPr>
          </w:p>
        </w:tc>
        <w:tc>
          <w:tcPr>
            <w:tcW w:w="1174" w:type="dxa"/>
            <w:tcBorders>
              <w:bottom w:val="double" w:sz="6" w:space="0" w:color="000000"/>
            </w:tcBorders>
          </w:tcPr>
          <w:p>
            <w:pPr>
              <w:pStyle w:val="TableParagraph"/>
              <w:spacing w:before="6"/>
              <w:ind w:right="16"/>
              <w:jc w:val="right"/>
              <w:rPr>
                <w:sz w:val="17"/>
              </w:rPr>
            </w:pPr>
            <w:r>
              <w:rPr>
                <w:sz w:val="17"/>
              </w:rPr>
              <w:t>13.7 </w:t>
            </w:r>
            <w:r>
              <w:rPr>
                <w:spacing w:val="-10"/>
                <w:sz w:val="17"/>
              </w:rPr>
              <w:t>%</w:t>
            </w:r>
          </w:p>
        </w:tc>
        <w:tc>
          <w:tcPr>
            <w:tcW w:w="108" w:type="dxa"/>
            <w:tcBorders>
              <w:bottom w:val="double" w:sz="6" w:space="0" w:color="000000"/>
            </w:tcBorders>
          </w:tcPr>
          <w:p>
            <w:pPr>
              <w:pStyle w:val="TableParagraph"/>
              <w:rPr>
                <w:sz w:val="16"/>
              </w:rPr>
            </w:pPr>
          </w:p>
        </w:tc>
        <w:tc>
          <w:tcPr>
            <w:tcW w:w="1554" w:type="dxa"/>
            <w:tcBorders>
              <w:bottom w:val="double" w:sz="6" w:space="0" w:color="000000"/>
            </w:tcBorders>
          </w:tcPr>
          <w:p>
            <w:pPr>
              <w:pStyle w:val="TableParagraph"/>
              <w:rPr>
                <w:sz w:val="16"/>
              </w:rPr>
            </w:pPr>
          </w:p>
        </w:tc>
        <w:tc>
          <w:tcPr>
            <w:tcW w:w="768" w:type="dxa"/>
            <w:tcBorders>
              <w:bottom w:val="double" w:sz="6" w:space="0" w:color="000000"/>
            </w:tcBorders>
          </w:tcPr>
          <w:p>
            <w:pPr>
              <w:pStyle w:val="TableParagraph"/>
              <w:spacing w:before="6"/>
              <w:ind w:right="17"/>
              <w:jc w:val="right"/>
              <w:rPr>
                <w:sz w:val="17"/>
              </w:rPr>
            </w:pPr>
            <w:r>
              <w:rPr>
                <w:sz w:val="17"/>
              </w:rPr>
              <w:t>7.5 </w:t>
            </w:r>
            <w:r>
              <w:rPr>
                <w:spacing w:val="-10"/>
                <w:sz w:val="17"/>
              </w:rPr>
              <w:t>%</w:t>
            </w:r>
          </w:p>
        </w:tc>
        <w:tc>
          <w:tcPr>
            <w:tcW w:w="108" w:type="dxa"/>
            <w:tcBorders>
              <w:bottom w:val="double" w:sz="6" w:space="0" w:color="000000"/>
            </w:tcBorders>
          </w:tcPr>
          <w:p>
            <w:pPr>
              <w:pStyle w:val="TableParagraph"/>
              <w:rPr>
                <w:sz w:val="16"/>
              </w:rPr>
            </w:pPr>
          </w:p>
        </w:tc>
        <w:tc>
          <w:tcPr>
            <w:tcW w:w="1174" w:type="dxa"/>
            <w:tcBorders>
              <w:bottom w:val="double" w:sz="6" w:space="0" w:color="000000"/>
            </w:tcBorders>
          </w:tcPr>
          <w:p>
            <w:pPr>
              <w:pStyle w:val="TableParagraph"/>
              <w:spacing w:before="6"/>
              <w:ind w:right="12"/>
              <w:jc w:val="right"/>
              <w:rPr>
                <w:sz w:val="17"/>
              </w:rPr>
            </w:pPr>
            <w:r>
              <w:rPr>
                <w:sz w:val="17"/>
              </w:rPr>
              <w:t>13.4 </w:t>
            </w:r>
            <w:r>
              <w:rPr>
                <w:spacing w:val="-10"/>
                <w:sz w:val="17"/>
              </w:rPr>
              <w:t>%</w:t>
            </w:r>
          </w:p>
        </w:tc>
        <w:tc>
          <w:tcPr>
            <w:tcW w:w="108" w:type="dxa"/>
            <w:tcBorders>
              <w:bottom w:val="double" w:sz="6" w:space="0" w:color="000000"/>
            </w:tcBorders>
          </w:tcPr>
          <w:p>
            <w:pPr>
              <w:pStyle w:val="TableParagraph"/>
              <w:rPr>
                <w:sz w:val="16"/>
              </w:rPr>
            </w:pPr>
          </w:p>
        </w:tc>
        <w:tc>
          <w:tcPr>
            <w:tcW w:w="1053" w:type="dxa"/>
            <w:tcBorders>
              <w:bottom w:val="double" w:sz="6" w:space="0" w:color="000000"/>
            </w:tcBorders>
          </w:tcPr>
          <w:p>
            <w:pPr>
              <w:pStyle w:val="TableParagraph"/>
              <w:rPr>
                <w:sz w:val="16"/>
              </w:rPr>
            </w:pPr>
          </w:p>
        </w:tc>
      </w:tr>
    </w:tbl>
    <w:p>
      <w:pPr>
        <w:spacing w:before="83"/>
        <w:ind w:left="162" w:right="0" w:firstLine="0"/>
        <w:jc w:val="left"/>
        <w:rPr>
          <w:sz w:val="14"/>
        </w:rPr>
      </w:pPr>
      <w:r>
        <w:rPr>
          <w:sz w:val="14"/>
        </w:rPr>
        <w:t>*</w:t>
      </w:r>
      <w:r>
        <w:rPr>
          <w:spacing w:val="6"/>
          <w:sz w:val="14"/>
        </w:rPr>
        <w:t> </w:t>
      </w:r>
      <w:r>
        <w:rPr>
          <w:sz w:val="14"/>
        </w:rPr>
        <w:t>Indicates</w:t>
      </w:r>
      <w:r>
        <w:rPr>
          <w:spacing w:val="7"/>
          <w:sz w:val="14"/>
        </w:rPr>
        <w:t> </w:t>
      </w:r>
      <w:r>
        <w:rPr>
          <w:sz w:val="14"/>
        </w:rPr>
        <w:t>calculation</w:t>
      </w:r>
      <w:r>
        <w:rPr>
          <w:spacing w:val="7"/>
          <w:sz w:val="14"/>
        </w:rPr>
        <w:t> </w:t>
      </w:r>
      <w:r>
        <w:rPr>
          <w:sz w:val="14"/>
        </w:rPr>
        <w:t>not</w:t>
      </w:r>
      <w:r>
        <w:rPr>
          <w:spacing w:val="7"/>
          <w:sz w:val="14"/>
        </w:rPr>
        <w:t> </w:t>
      </w:r>
      <w:r>
        <w:rPr>
          <w:spacing w:val="-2"/>
          <w:sz w:val="14"/>
        </w:rPr>
        <w:t>meaningful.</w:t>
      </w:r>
    </w:p>
    <w:p>
      <w:pPr>
        <w:pStyle w:val="BodyText"/>
        <w:spacing w:before="46"/>
        <w:rPr>
          <w:sz w:val="14"/>
        </w:rPr>
      </w:pPr>
    </w:p>
    <w:p>
      <w:pPr>
        <w:pStyle w:val="BodyText"/>
        <w:spacing w:line="249" w:lineRule="auto"/>
        <w:ind w:left="144"/>
        <w:rPr>
          <w:i/>
        </w:rPr>
      </w:pPr>
      <w:r>
        <w:rPr/>
        <w:t>For</w:t>
      </w:r>
      <w:r>
        <w:rPr>
          <w:spacing w:val="-2"/>
        </w:rPr>
        <w:t> </w:t>
      </w:r>
      <w:r>
        <w:rPr/>
        <w:t>information</w:t>
      </w:r>
      <w:r>
        <w:rPr>
          <w:spacing w:val="-2"/>
        </w:rPr>
        <w:t> </w:t>
      </w:r>
      <w:r>
        <w:rPr/>
        <w:t>about</w:t>
      </w:r>
      <w:r>
        <w:rPr>
          <w:spacing w:val="-2"/>
        </w:rPr>
        <w:t> </w:t>
      </w:r>
      <w:r>
        <w:rPr/>
        <w:t>our</w:t>
      </w:r>
      <w:r>
        <w:rPr>
          <w:spacing w:val="-2"/>
        </w:rPr>
        <w:t> </w:t>
      </w:r>
      <w:r>
        <w:rPr/>
        <w:t>effective</w:t>
      </w:r>
      <w:r>
        <w:rPr>
          <w:spacing w:val="-2"/>
        </w:rPr>
        <w:t> </w:t>
      </w:r>
      <w:r>
        <w:rPr/>
        <w:t>tax</w:t>
      </w:r>
      <w:r>
        <w:rPr>
          <w:spacing w:val="-2"/>
        </w:rPr>
        <w:t> </w:t>
      </w:r>
      <w:r>
        <w:rPr/>
        <w:t>rate</w:t>
      </w:r>
      <w:r>
        <w:rPr>
          <w:spacing w:val="-2"/>
        </w:rPr>
        <w:t> </w:t>
      </w:r>
      <w:r>
        <w:rPr/>
        <w:t>and</w:t>
      </w:r>
      <w:r>
        <w:rPr>
          <w:spacing w:val="-2"/>
        </w:rPr>
        <w:t> </w:t>
      </w:r>
      <w:r>
        <w:rPr/>
        <w:t>the</w:t>
      </w:r>
      <w:r>
        <w:rPr>
          <w:spacing w:val="-2"/>
        </w:rPr>
        <w:t> </w:t>
      </w:r>
      <w:r>
        <w:rPr/>
        <w:t>events</w:t>
      </w:r>
      <w:r>
        <w:rPr>
          <w:spacing w:val="-2"/>
        </w:rPr>
        <w:t> </w:t>
      </w:r>
      <w:r>
        <w:rPr/>
        <w:t>and</w:t>
      </w:r>
      <w:r>
        <w:rPr>
          <w:spacing w:val="-2"/>
        </w:rPr>
        <w:t> </w:t>
      </w:r>
      <w:r>
        <w:rPr/>
        <w:t>circumstances</w:t>
      </w:r>
      <w:r>
        <w:rPr>
          <w:spacing w:val="-2"/>
        </w:rPr>
        <w:t> </w:t>
      </w:r>
      <w:r>
        <w:rPr/>
        <w:t>contributing</w:t>
      </w:r>
      <w:r>
        <w:rPr>
          <w:spacing w:val="-2"/>
        </w:rPr>
        <w:t> </w:t>
      </w:r>
      <w:r>
        <w:rPr/>
        <w:t>to</w:t>
      </w:r>
      <w:r>
        <w:rPr>
          <w:spacing w:val="-2"/>
        </w:rPr>
        <w:t> </w:t>
      </w:r>
      <w:r>
        <w:rPr/>
        <w:t>the</w:t>
      </w:r>
      <w:r>
        <w:rPr>
          <w:spacing w:val="-2"/>
        </w:rPr>
        <w:t> </w:t>
      </w:r>
      <w:r>
        <w:rPr/>
        <w:t>changes</w:t>
      </w:r>
      <w:r>
        <w:rPr>
          <w:spacing w:val="-2"/>
        </w:rPr>
        <w:t> </w:t>
      </w:r>
      <w:r>
        <w:rPr/>
        <w:t>between</w:t>
      </w:r>
      <w:r>
        <w:rPr>
          <w:spacing w:val="-2"/>
        </w:rPr>
        <w:t> </w:t>
      </w:r>
      <w:r>
        <w:rPr/>
        <w:t>periods,</w:t>
      </w:r>
      <w:r>
        <w:rPr>
          <w:spacing w:val="-2"/>
        </w:rPr>
        <w:t> </w:t>
      </w:r>
      <w:r>
        <w:rPr/>
        <w:t>as</w:t>
      </w:r>
      <w:r>
        <w:rPr>
          <w:spacing w:val="-2"/>
        </w:rPr>
        <w:t> </w:t>
      </w:r>
      <w:r>
        <w:rPr/>
        <w:t>well</w:t>
      </w:r>
      <w:r>
        <w:rPr>
          <w:spacing w:val="-2"/>
        </w:rPr>
        <w:t> </w:t>
      </w:r>
      <w:r>
        <w:rPr/>
        <w:t>as</w:t>
      </w:r>
      <w:r>
        <w:rPr>
          <w:spacing w:val="-2"/>
        </w:rPr>
        <w:t> </w:t>
      </w:r>
      <w:r>
        <w:rPr/>
        <w:t>details</w:t>
      </w:r>
      <w:r>
        <w:rPr>
          <w:spacing w:val="-2"/>
        </w:rPr>
        <w:t> </w:t>
      </w:r>
      <w:r>
        <w:rPr/>
        <w:t>about</w:t>
      </w:r>
      <w:r>
        <w:rPr>
          <w:spacing w:val="-2"/>
        </w:rPr>
        <w:t> </w:t>
      </w:r>
      <w:r>
        <w:rPr/>
        <w:t>discrete elements that impacted our tax provisions, see </w:t>
      </w:r>
      <w:hyperlink w:history="true" w:anchor="_bookmark12">
        <w:r>
          <w:rPr>
            <w:i/>
            <w:color w:val="0000FF"/>
            <w:u w:val="single" w:color="0000FF"/>
          </w:rPr>
          <w:t>Note 5</w:t>
        </w:r>
      </w:hyperlink>
      <w:r>
        <w:rPr>
          <w:i/>
        </w:rPr>
        <w:t>.</w:t>
      </w:r>
    </w:p>
    <w:p>
      <w:pPr>
        <w:pStyle w:val="Heading3"/>
        <w:spacing w:before="150"/>
      </w:pPr>
      <w:r>
        <w:rPr>
          <w:color w:val="04497C"/>
        </w:rPr>
        <w:t>Discontinued</w:t>
      </w:r>
      <w:r>
        <w:rPr>
          <w:color w:val="04497C"/>
          <w:spacing w:val="-1"/>
        </w:rPr>
        <w:t> </w:t>
      </w:r>
      <w:r>
        <w:rPr>
          <w:color w:val="04497C"/>
          <w:spacing w:val="-2"/>
        </w:rPr>
        <w:t>Operations</w:t>
      </w:r>
    </w:p>
    <w:p>
      <w:pPr>
        <w:pStyle w:val="BodyText"/>
        <w:spacing w:before="144"/>
        <w:ind w:left="144"/>
      </w:pPr>
      <w:r>
        <w:rPr/>
        <w:t>For</w:t>
      </w:r>
      <w:r>
        <w:rPr>
          <w:spacing w:val="-1"/>
        </w:rPr>
        <w:t> </w:t>
      </w:r>
      <w:r>
        <w:rPr/>
        <w:t>information</w:t>
      </w:r>
      <w:r>
        <w:rPr>
          <w:spacing w:val="-1"/>
        </w:rPr>
        <w:t> </w:t>
      </w:r>
      <w:r>
        <w:rPr/>
        <w:t>about</w:t>
      </w:r>
      <w:r>
        <w:rPr>
          <w:spacing w:val="-1"/>
        </w:rPr>
        <w:t> </w:t>
      </w:r>
      <w:r>
        <w:rPr/>
        <w:t>our</w:t>
      </w:r>
      <w:r>
        <w:rPr>
          <w:spacing w:val="-1"/>
        </w:rPr>
        <w:t> </w:t>
      </w:r>
      <w:r>
        <w:rPr/>
        <w:t>discontinued</w:t>
      </w:r>
      <w:r>
        <w:rPr>
          <w:spacing w:val="-1"/>
        </w:rPr>
        <w:t> </w:t>
      </w:r>
      <w:r>
        <w:rPr/>
        <w:t>operations,</w:t>
      </w:r>
      <w:r>
        <w:rPr>
          <w:spacing w:val="-1"/>
        </w:rPr>
        <w:t> </w:t>
      </w:r>
      <w:r>
        <w:rPr/>
        <w:t>see </w:t>
      </w:r>
      <w:hyperlink w:history="true" w:anchor="_bookmark9">
        <w:r>
          <w:rPr>
            <w:i/>
            <w:color w:val="0000FF"/>
            <w:u w:val="single" w:color="0000FF"/>
          </w:rPr>
          <w:t>Note</w:t>
        </w:r>
        <w:r>
          <w:rPr>
            <w:i/>
            <w:color w:val="0000FF"/>
            <w:spacing w:val="-1"/>
            <w:u w:val="single" w:color="0000FF"/>
          </w:rPr>
          <w:t> </w:t>
        </w:r>
        <w:r>
          <w:rPr>
            <w:i/>
            <w:color w:val="0000FF"/>
            <w:spacing w:val="-5"/>
            <w:u w:val="single" w:color="0000FF"/>
          </w:rPr>
          <w:t>2B</w:t>
        </w:r>
      </w:hyperlink>
      <w:r>
        <w:rPr>
          <w:spacing w:val="-5"/>
        </w:rPr>
        <w:t>.</w:t>
      </w:r>
    </w:p>
    <w:p>
      <w:pPr>
        <w:pStyle w:val="Heading2"/>
        <w:spacing w:before="157"/>
      </w:pPr>
      <w:bookmarkStart w:name="_bookmark28" w:id="29"/>
      <w:bookmarkEnd w:id="29"/>
      <w:r>
        <w:rPr>
          <w:b w:val="0"/>
        </w:rPr>
      </w:r>
      <w:r>
        <w:rPr>
          <w:color w:val="04497C"/>
        </w:rPr>
        <w:t>PRODUCT</w:t>
      </w:r>
      <w:r>
        <w:rPr>
          <w:color w:val="04497C"/>
          <w:spacing w:val="-4"/>
        </w:rPr>
        <w:t> </w:t>
      </w:r>
      <w:r>
        <w:rPr>
          <w:color w:val="04497C"/>
          <w:spacing w:val="-2"/>
        </w:rPr>
        <w:t>DEVELOPMENTS</w:t>
      </w:r>
    </w:p>
    <w:p>
      <w:pPr>
        <w:pStyle w:val="BodyText"/>
        <w:spacing w:line="249" w:lineRule="auto" w:before="104"/>
        <w:ind w:left="144" w:right="211"/>
      </w:pPr>
      <w:r>
        <w:rPr/>
        <w:t>A</w:t>
      </w:r>
      <w:r>
        <w:rPr>
          <w:spacing w:val="-12"/>
        </w:rPr>
        <w:t> </w:t>
      </w:r>
      <w:r>
        <w:rPr/>
        <w:t>comprehensive</w:t>
      </w:r>
      <w:r>
        <w:rPr>
          <w:spacing w:val="-5"/>
        </w:rPr>
        <w:t> </w:t>
      </w:r>
      <w:r>
        <w:rPr/>
        <w:t>update</w:t>
      </w:r>
      <w:r>
        <w:rPr>
          <w:spacing w:val="-4"/>
        </w:rPr>
        <w:t> </w:t>
      </w:r>
      <w:r>
        <w:rPr/>
        <w:t>of</w:t>
      </w:r>
      <w:r>
        <w:rPr>
          <w:spacing w:val="-4"/>
        </w:rPr>
        <w:t> </w:t>
      </w:r>
      <w:r>
        <w:rPr/>
        <w:t>Pfizer’s</w:t>
      </w:r>
      <w:r>
        <w:rPr>
          <w:spacing w:val="-4"/>
        </w:rPr>
        <w:t> </w:t>
      </w:r>
      <w:r>
        <w:rPr/>
        <w:t>development</w:t>
      </w:r>
      <w:r>
        <w:rPr>
          <w:spacing w:val="-4"/>
        </w:rPr>
        <w:t> </w:t>
      </w:r>
      <w:r>
        <w:rPr/>
        <w:t>pipeline</w:t>
      </w:r>
      <w:r>
        <w:rPr>
          <w:spacing w:val="-4"/>
        </w:rPr>
        <w:t> </w:t>
      </w:r>
      <w:r>
        <w:rPr/>
        <w:t>was</w:t>
      </w:r>
      <w:r>
        <w:rPr>
          <w:spacing w:val="-4"/>
        </w:rPr>
        <w:t> </w:t>
      </w:r>
      <w:r>
        <w:rPr/>
        <w:t>published</w:t>
      </w:r>
      <w:r>
        <w:rPr>
          <w:spacing w:val="-4"/>
        </w:rPr>
        <w:t> </w:t>
      </w:r>
      <w:r>
        <w:rPr/>
        <w:t>as</w:t>
      </w:r>
      <w:r>
        <w:rPr>
          <w:spacing w:val="-4"/>
        </w:rPr>
        <w:t> </w:t>
      </w:r>
      <w:r>
        <w:rPr/>
        <w:t>of</w:t>
      </w:r>
      <w:r>
        <w:rPr>
          <w:spacing w:val="-12"/>
        </w:rPr>
        <w:t> </w:t>
      </w:r>
      <w:r>
        <w:rPr/>
        <w:t>August</w:t>
      </w:r>
      <w:r>
        <w:rPr>
          <w:spacing w:val="-4"/>
        </w:rPr>
        <w:t> </w:t>
      </w:r>
      <w:r>
        <w:rPr/>
        <w:t>1,</w:t>
      </w:r>
      <w:r>
        <w:rPr>
          <w:spacing w:val="-4"/>
        </w:rPr>
        <w:t> </w:t>
      </w:r>
      <w:r>
        <w:rPr/>
        <w:t>2023</w:t>
      </w:r>
      <w:r>
        <w:rPr>
          <w:spacing w:val="-4"/>
        </w:rPr>
        <w:t> </w:t>
      </w:r>
      <w:r>
        <w:rPr/>
        <w:t>and</w:t>
      </w:r>
      <w:r>
        <w:rPr>
          <w:spacing w:val="-4"/>
        </w:rPr>
        <w:t> </w:t>
      </w:r>
      <w:r>
        <w:rPr/>
        <w:t>is</w:t>
      </w:r>
      <w:r>
        <w:rPr>
          <w:spacing w:val="-4"/>
        </w:rPr>
        <w:t> </w:t>
      </w:r>
      <w:r>
        <w:rPr/>
        <w:t>available</w:t>
      </w:r>
      <w:r>
        <w:rPr>
          <w:spacing w:val="-4"/>
        </w:rPr>
        <w:t> </w:t>
      </w:r>
      <w:r>
        <w:rPr/>
        <w:t>at</w:t>
      </w:r>
      <w:r>
        <w:rPr>
          <w:spacing w:val="-4"/>
        </w:rPr>
        <w:t> </w:t>
      </w:r>
      <w:hyperlink r:id="rId24">
        <w:r>
          <w:rPr/>
          <w:t>www.pfizer.com/science/drug-product-</w:t>
        </w:r>
      </w:hyperlink>
      <w:r>
        <w:rPr/>
        <w:t> pipeline. It includes an overview of our research and a list of compounds in development with targeted indication and phase of development, as well as mechanism of action for some candidates in Phase 1 and all candidates from Phase 2 through registration.</w:t>
      </w:r>
    </w:p>
    <w:p>
      <w:pPr>
        <w:pStyle w:val="BodyText"/>
        <w:spacing w:line="249" w:lineRule="auto" w:before="83"/>
        <w:ind w:left="144"/>
      </w:pPr>
      <w:r>
        <w:rPr/>
        <w:t>This</w:t>
      </w:r>
      <w:r>
        <w:rPr>
          <w:spacing w:val="-3"/>
        </w:rPr>
        <w:t> </w:t>
      </w:r>
      <w:r>
        <w:rPr/>
        <w:t>section</w:t>
      </w:r>
      <w:r>
        <w:rPr>
          <w:spacing w:val="-3"/>
        </w:rPr>
        <w:t> </w:t>
      </w:r>
      <w:r>
        <w:rPr/>
        <w:t>provides</w:t>
      </w:r>
      <w:r>
        <w:rPr>
          <w:spacing w:val="-3"/>
        </w:rPr>
        <w:t> </w:t>
      </w:r>
      <w:r>
        <w:rPr/>
        <w:t>information</w:t>
      </w:r>
      <w:r>
        <w:rPr>
          <w:spacing w:val="-3"/>
        </w:rPr>
        <w:t> </w:t>
      </w:r>
      <w:r>
        <w:rPr/>
        <w:t>as</w:t>
      </w:r>
      <w:r>
        <w:rPr>
          <w:spacing w:val="-3"/>
        </w:rPr>
        <w:t> </w:t>
      </w:r>
      <w:r>
        <w:rPr/>
        <w:t>of</w:t>
      </w:r>
      <w:r>
        <w:rPr>
          <w:spacing w:val="-3"/>
        </w:rPr>
        <w:t> </w:t>
      </w:r>
      <w:r>
        <w:rPr/>
        <w:t>the</w:t>
      </w:r>
      <w:r>
        <w:rPr>
          <w:spacing w:val="-3"/>
        </w:rPr>
        <w:t> </w:t>
      </w:r>
      <w:r>
        <w:rPr/>
        <w:t>date</w:t>
      </w:r>
      <w:r>
        <w:rPr>
          <w:spacing w:val="-3"/>
        </w:rPr>
        <w:t> </w:t>
      </w:r>
      <w:r>
        <w:rPr/>
        <w:t>of</w:t>
      </w:r>
      <w:r>
        <w:rPr>
          <w:spacing w:val="-3"/>
        </w:rPr>
        <w:t> </w:t>
      </w:r>
      <w:r>
        <w:rPr/>
        <w:t>this</w:t>
      </w:r>
      <w:r>
        <w:rPr>
          <w:spacing w:val="-3"/>
        </w:rPr>
        <w:t> </w:t>
      </w:r>
      <w:r>
        <w:rPr/>
        <w:t>filing</w:t>
      </w:r>
      <w:r>
        <w:rPr>
          <w:spacing w:val="-3"/>
        </w:rPr>
        <w:t> </w:t>
      </w:r>
      <w:r>
        <w:rPr/>
        <w:t>about</w:t>
      </w:r>
      <w:r>
        <w:rPr>
          <w:spacing w:val="-3"/>
        </w:rPr>
        <w:t> </w:t>
      </w:r>
      <w:r>
        <w:rPr/>
        <w:t>significant</w:t>
      </w:r>
      <w:r>
        <w:rPr>
          <w:spacing w:val="-3"/>
        </w:rPr>
        <w:t> </w:t>
      </w:r>
      <w:r>
        <w:rPr/>
        <w:t>marketing</w:t>
      </w:r>
      <w:r>
        <w:rPr>
          <w:spacing w:val="-3"/>
        </w:rPr>
        <w:t> </w:t>
      </w:r>
      <w:r>
        <w:rPr/>
        <w:t>application-related</w:t>
      </w:r>
      <w:r>
        <w:rPr>
          <w:spacing w:val="-3"/>
        </w:rPr>
        <w:t> </w:t>
      </w:r>
      <w:r>
        <w:rPr/>
        <w:t>regulatory</w:t>
      </w:r>
      <w:r>
        <w:rPr>
          <w:spacing w:val="-3"/>
        </w:rPr>
        <w:t> </w:t>
      </w:r>
      <w:r>
        <w:rPr/>
        <w:t>actions</w:t>
      </w:r>
      <w:r>
        <w:rPr>
          <w:spacing w:val="-3"/>
        </w:rPr>
        <w:t> </w:t>
      </w:r>
      <w:r>
        <w:rPr/>
        <w:t>by,</w:t>
      </w:r>
      <w:r>
        <w:rPr>
          <w:spacing w:val="-3"/>
        </w:rPr>
        <w:t> </w:t>
      </w:r>
      <w:r>
        <w:rPr/>
        <w:t>and</w:t>
      </w:r>
      <w:r>
        <w:rPr>
          <w:spacing w:val="-3"/>
        </w:rPr>
        <w:t> </w:t>
      </w:r>
      <w:r>
        <w:rPr/>
        <w:t>filings</w:t>
      </w:r>
      <w:r>
        <w:rPr>
          <w:spacing w:val="-3"/>
        </w:rPr>
        <w:t> </w:t>
      </w:r>
      <w:r>
        <w:rPr/>
        <w:t>pending</w:t>
      </w:r>
      <w:r>
        <w:rPr>
          <w:spacing w:val="-3"/>
        </w:rPr>
        <w:t> </w:t>
      </w:r>
      <w:r>
        <w:rPr/>
        <w:t>with,</w:t>
      </w:r>
      <w:r>
        <w:rPr>
          <w:spacing w:val="-3"/>
        </w:rPr>
        <w:t> </w:t>
      </w:r>
      <w:r>
        <w:rPr/>
        <w:t>the FDA and regulatory authorities in the EU and Japan.</w:t>
      </w:r>
    </w:p>
    <w:p>
      <w:pPr>
        <w:pStyle w:val="BodyText"/>
        <w:spacing w:line="249" w:lineRule="auto" w:before="96"/>
        <w:ind w:left="144" w:right="267"/>
        <w:jc w:val="both"/>
      </w:pPr>
      <w:r>
        <w:rPr/>
        <w:t>The tables below include filing and approval milestones for products that have occurred in the last twelve months and generally do not include approvals that may</w:t>
      </w:r>
      <w:r>
        <w:rPr>
          <w:spacing w:val="-2"/>
        </w:rPr>
        <w:t> </w:t>
      </w:r>
      <w:r>
        <w:rPr/>
        <w:t>have</w:t>
      </w:r>
      <w:r>
        <w:rPr>
          <w:spacing w:val="-2"/>
        </w:rPr>
        <w:t> </w:t>
      </w:r>
      <w:r>
        <w:rPr/>
        <w:t>occurred</w:t>
      </w:r>
      <w:r>
        <w:rPr>
          <w:spacing w:val="-2"/>
        </w:rPr>
        <w:t> </w:t>
      </w:r>
      <w:r>
        <w:rPr/>
        <w:t>prior</w:t>
      </w:r>
      <w:r>
        <w:rPr>
          <w:spacing w:val="-2"/>
        </w:rPr>
        <w:t> </w:t>
      </w:r>
      <w:r>
        <w:rPr/>
        <w:t>to</w:t>
      </w:r>
      <w:r>
        <w:rPr>
          <w:spacing w:val="-2"/>
        </w:rPr>
        <w:t> </w:t>
      </w:r>
      <w:r>
        <w:rPr/>
        <w:t>that</w:t>
      </w:r>
      <w:r>
        <w:rPr>
          <w:spacing w:val="-2"/>
        </w:rPr>
        <w:t> </w:t>
      </w:r>
      <w:r>
        <w:rPr/>
        <w:t>time.</w:t>
      </w:r>
      <w:r>
        <w:rPr>
          <w:spacing w:val="-5"/>
        </w:rPr>
        <w:t> </w:t>
      </w:r>
      <w:r>
        <w:rPr/>
        <w:t>The</w:t>
      </w:r>
      <w:r>
        <w:rPr>
          <w:spacing w:val="-2"/>
        </w:rPr>
        <w:t> </w:t>
      </w:r>
      <w:r>
        <w:rPr/>
        <w:t>tables</w:t>
      </w:r>
      <w:r>
        <w:rPr>
          <w:spacing w:val="-2"/>
        </w:rPr>
        <w:t> </w:t>
      </w:r>
      <w:r>
        <w:rPr/>
        <w:t>include</w:t>
      </w:r>
      <w:r>
        <w:rPr>
          <w:spacing w:val="-2"/>
        </w:rPr>
        <w:t> </w:t>
      </w:r>
      <w:r>
        <w:rPr/>
        <w:t>filings</w:t>
      </w:r>
      <w:r>
        <w:rPr>
          <w:spacing w:val="-2"/>
        </w:rPr>
        <w:t> </w:t>
      </w:r>
      <w:r>
        <w:rPr/>
        <w:t>with</w:t>
      </w:r>
      <w:r>
        <w:rPr>
          <w:spacing w:val="-2"/>
        </w:rPr>
        <w:t> </w:t>
      </w:r>
      <w:r>
        <w:rPr/>
        <w:t>regulatory</w:t>
      </w:r>
      <w:r>
        <w:rPr>
          <w:spacing w:val="-2"/>
        </w:rPr>
        <w:t> </w:t>
      </w:r>
      <w:r>
        <w:rPr/>
        <w:t>decisions</w:t>
      </w:r>
      <w:r>
        <w:rPr>
          <w:spacing w:val="-2"/>
        </w:rPr>
        <w:t> </w:t>
      </w:r>
      <w:r>
        <w:rPr/>
        <w:t>pending</w:t>
      </w:r>
      <w:r>
        <w:rPr>
          <w:spacing w:val="-2"/>
        </w:rPr>
        <w:t> </w:t>
      </w:r>
      <w:r>
        <w:rPr/>
        <w:t>(even</w:t>
      </w:r>
      <w:r>
        <w:rPr>
          <w:spacing w:val="-2"/>
        </w:rPr>
        <w:t> </w:t>
      </w:r>
      <w:r>
        <w:rPr/>
        <w:t>if</w:t>
      </w:r>
      <w:r>
        <w:rPr>
          <w:spacing w:val="-2"/>
        </w:rPr>
        <w:t> </w:t>
      </w:r>
      <w:r>
        <w:rPr/>
        <w:t>the</w:t>
      </w:r>
      <w:r>
        <w:rPr>
          <w:spacing w:val="-2"/>
        </w:rPr>
        <w:t> </w:t>
      </w:r>
      <w:r>
        <w:rPr/>
        <w:t>filing</w:t>
      </w:r>
      <w:r>
        <w:rPr>
          <w:spacing w:val="-2"/>
        </w:rPr>
        <w:t> </w:t>
      </w:r>
      <w:r>
        <w:rPr/>
        <w:t>occurred</w:t>
      </w:r>
      <w:r>
        <w:rPr>
          <w:spacing w:val="-2"/>
        </w:rPr>
        <w:t> </w:t>
      </w:r>
      <w:r>
        <w:rPr/>
        <w:t>outside</w:t>
      </w:r>
      <w:r>
        <w:rPr>
          <w:spacing w:val="-2"/>
        </w:rPr>
        <w:t> </w:t>
      </w:r>
      <w:r>
        <w:rPr/>
        <w:t>of</w:t>
      </w:r>
      <w:r>
        <w:rPr>
          <w:spacing w:val="-2"/>
        </w:rPr>
        <w:t> </w:t>
      </w:r>
      <w:r>
        <w:rPr/>
        <w:t>the</w:t>
      </w:r>
      <w:r>
        <w:rPr>
          <w:spacing w:val="-2"/>
        </w:rPr>
        <w:t> </w:t>
      </w:r>
      <w:r>
        <w:rPr/>
        <w:t>last</w:t>
      </w:r>
      <w:r>
        <w:rPr>
          <w:spacing w:val="-2"/>
        </w:rPr>
        <w:t> </w:t>
      </w:r>
      <w:r>
        <w:rPr/>
        <w:t>twelve-month </w:t>
      </w:r>
      <w:r>
        <w:rPr>
          <w:spacing w:val="-2"/>
        </w:rPr>
        <w:t>period).</w:t>
      </w:r>
    </w:p>
    <w:p>
      <w:pPr>
        <w:pStyle w:val="Heading3"/>
        <w:spacing w:before="97"/>
        <w:jc w:val="both"/>
      </w:pPr>
      <w:r>
        <w:rPr>
          <w:color w:val="00497E"/>
        </w:rPr>
        <w:t>COVID-19</w:t>
      </w:r>
      <w:r>
        <w:rPr>
          <w:color w:val="00497E"/>
          <w:spacing w:val="-12"/>
        </w:rPr>
        <w:t> </w:t>
      </w:r>
      <w:r>
        <w:rPr>
          <w:color w:val="00497E"/>
        </w:rPr>
        <w:t>Vaccine</w:t>
      </w:r>
      <w:r>
        <w:rPr>
          <w:color w:val="00497E"/>
          <w:spacing w:val="-10"/>
        </w:rPr>
        <w:t> </w:t>
      </w:r>
      <w:r>
        <w:rPr>
          <w:color w:val="00497E"/>
          <w:spacing w:val="-2"/>
        </w:rPr>
        <w:t>Products</w:t>
      </w:r>
    </w:p>
    <w:p>
      <w:pPr>
        <w:pStyle w:val="BodyText"/>
        <w:spacing w:line="230" w:lineRule="auto" w:before="97"/>
        <w:ind w:left="144" w:right="139"/>
      </w:pPr>
      <w:r>
        <w:rPr>
          <w:i/>
          <w:color w:val="04497C"/>
          <w:u w:val="single" w:color="04497C"/>
        </w:rPr>
        <w:t>U.S.</w:t>
      </w:r>
      <w:r>
        <w:rPr/>
        <w:t>––In</w:t>
      </w:r>
      <w:r>
        <w:rPr>
          <w:spacing w:val="-5"/>
        </w:rPr>
        <w:t> </w:t>
      </w:r>
      <w:r>
        <w:rPr/>
        <w:t>April 2023, in order to simplify the vaccination schedule for most individuals, the FDA</w:t>
      </w:r>
      <w:r>
        <w:rPr>
          <w:spacing w:val="-5"/>
        </w:rPr>
        <w:t> </w:t>
      </w:r>
      <w:r>
        <w:rPr/>
        <w:t>amended an EUA</w:t>
      </w:r>
      <w:r>
        <w:rPr>
          <w:spacing w:val="-5"/>
        </w:rPr>
        <w:t> </w:t>
      </w:r>
      <w:r>
        <w:rPr/>
        <w:t>for the emergency use of the Pfizer</w:t>
      </w:r>
      <w:r>
        <w:rPr>
          <w:rFonts w:ascii="Lucida Sans Unicode" w:hAnsi="Lucida Sans Unicode"/>
        </w:rPr>
        <w:t>‑</w:t>
      </w:r>
      <w:r>
        <w:rPr/>
        <w:t>BioNTech COVID-19 Vaccine, Bivalent (Original and Omicron BA.4/BA.5), which has been developed in collaboration with BioNTech, for active immunization</w:t>
      </w:r>
      <w:r>
        <w:rPr>
          <w:spacing w:val="-4"/>
        </w:rPr>
        <w:t> </w:t>
      </w:r>
      <w:r>
        <w:rPr/>
        <w:t>to</w:t>
      </w:r>
      <w:r>
        <w:rPr>
          <w:spacing w:val="-4"/>
        </w:rPr>
        <w:t> </w:t>
      </w:r>
      <w:r>
        <w:rPr/>
        <w:t>prevent</w:t>
      </w:r>
      <w:r>
        <w:rPr>
          <w:spacing w:val="-4"/>
        </w:rPr>
        <w:t> </w:t>
      </w:r>
      <w:r>
        <w:rPr/>
        <w:t>COVID-19</w:t>
      </w:r>
      <w:r>
        <w:rPr>
          <w:spacing w:val="-4"/>
        </w:rPr>
        <w:t> </w:t>
      </w:r>
      <w:r>
        <w:rPr/>
        <w:t>caused</w:t>
      </w:r>
      <w:r>
        <w:rPr>
          <w:spacing w:val="-4"/>
        </w:rPr>
        <w:t> </w:t>
      </w:r>
      <w:r>
        <w:rPr/>
        <w:t>by</w:t>
      </w:r>
      <w:r>
        <w:rPr>
          <w:spacing w:val="-4"/>
        </w:rPr>
        <w:t> </w:t>
      </w:r>
      <w:r>
        <w:rPr/>
        <w:t>severe</w:t>
      </w:r>
      <w:r>
        <w:rPr>
          <w:spacing w:val="-4"/>
        </w:rPr>
        <w:t> </w:t>
      </w:r>
      <w:r>
        <w:rPr/>
        <w:t>acute</w:t>
      </w:r>
      <w:r>
        <w:rPr>
          <w:spacing w:val="-4"/>
        </w:rPr>
        <w:t> </w:t>
      </w:r>
      <w:r>
        <w:rPr/>
        <w:t>respiratory</w:t>
      </w:r>
      <w:r>
        <w:rPr>
          <w:spacing w:val="-4"/>
        </w:rPr>
        <w:t> </w:t>
      </w:r>
      <w:r>
        <w:rPr/>
        <w:t>syndrome</w:t>
      </w:r>
      <w:r>
        <w:rPr>
          <w:spacing w:val="-4"/>
        </w:rPr>
        <w:t> </w:t>
      </w:r>
      <w:r>
        <w:rPr/>
        <w:t>coronavirus</w:t>
      </w:r>
      <w:r>
        <w:rPr>
          <w:spacing w:val="-4"/>
        </w:rPr>
        <w:t> </w:t>
      </w:r>
      <w:r>
        <w:rPr/>
        <w:t>2</w:t>
      </w:r>
      <w:r>
        <w:rPr>
          <w:spacing w:val="-4"/>
        </w:rPr>
        <w:t> </w:t>
      </w:r>
      <w:r>
        <w:rPr/>
        <w:t>(SARS-CoV-2)</w:t>
      </w:r>
      <w:r>
        <w:rPr>
          <w:spacing w:val="-4"/>
        </w:rPr>
        <w:t> </w:t>
      </w:r>
      <w:r>
        <w:rPr/>
        <w:t>in</w:t>
      </w:r>
      <w:r>
        <w:rPr>
          <w:spacing w:val="-4"/>
        </w:rPr>
        <w:t> </w:t>
      </w:r>
      <w:r>
        <w:rPr/>
        <w:t>individuals</w:t>
      </w:r>
      <w:r>
        <w:rPr>
          <w:spacing w:val="-4"/>
        </w:rPr>
        <w:t> </w:t>
      </w:r>
      <w:r>
        <w:rPr/>
        <w:t>6</w:t>
      </w:r>
      <w:r>
        <w:rPr>
          <w:spacing w:val="-4"/>
        </w:rPr>
        <w:t> </w:t>
      </w:r>
      <w:r>
        <w:rPr/>
        <w:t>months</w:t>
      </w:r>
      <w:r>
        <w:rPr>
          <w:spacing w:val="-4"/>
        </w:rPr>
        <w:t> </w:t>
      </w:r>
      <w:r>
        <w:rPr/>
        <w:t>of</w:t>
      </w:r>
      <w:r>
        <w:rPr>
          <w:spacing w:val="-4"/>
        </w:rPr>
        <w:t> </w:t>
      </w:r>
      <w:r>
        <w:rPr/>
        <w:t>age</w:t>
      </w:r>
      <w:r>
        <w:rPr>
          <w:spacing w:val="-4"/>
        </w:rPr>
        <w:t> </w:t>
      </w:r>
      <w:r>
        <w:rPr/>
        <w:t>and</w:t>
      </w:r>
      <w:r>
        <w:rPr>
          <w:spacing w:val="-4"/>
        </w:rPr>
        <w:t> </w:t>
      </w:r>
      <w:r>
        <w:rPr/>
        <w:t>older.</w:t>
      </w:r>
      <w:r>
        <w:rPr>
          <w:spacing w:val="-4"/>
        </w:rPr>
        <w:t> </w:t>
      </w:r>
      <w:r>
        <w:rPr/>
        <w:t>In</w:t>
      </w:r>
      <w:r>
        <w:rPr>
          <w:spacing w:val="-4"/>
        </w:rPr>
        <w:t> </w:t>
      </w:r>
      <w:r>
        <w:rPr/>
        <w:t>the U.S., the original monovalent Pfizer-BioNTech COVID-19 Vaccine is no longer authorized for emergency use or CDC-recommended, although Comirnaty remains a licensed vaccine. This decision relates entirely to the FDA’s strategy to harmonize COVID-19 vaccines and is not indicative of any safety-related</w:t>
      </w:r>
    </w:p>
    <w:p>
      <w:pPr>
        <w:pStyle w:val="BodyText"/>
        <w:spacing w:before="13"/>
        <w:ind w:left="144"/>
      </w:pPr>
      <w:r>
        <w:rPr/>
        <w:t>signals</w:t>
      </w:r>
      <w:r>
        <w:rPr>
          <w:spacing w:val="-1"/>
        </w:rPr>
        <w:t> </w:t>
      </w:r>
      <w:r>
        <w:rPr/>
        <w:t>or</w:t>
      </w:r>
      <w:r>
        <w:rPr>
          <w:spacing w:val="-1"/>
        </w:rPr>
        <w:t> </w:t>
      </w:r>
      <w:r>
        <w:rPr>
          <w:spacing w:val="-2"/>
        </w:rPr>
        <w:t>concerns.</w:t>
      </w:r>
    </w:p>
    <w:p>
      <w:pPr>
        <w:pStyle w:val="BodyText"/>
      </w:pPr>
    </w:p>
    <w:p>
      <w:pPr>
        <w:pStyle w:val="BodyText"/>
      </w:pPr>
    </w:p>
    <w:p>
      <w:pPr>
        <w:pStyle w:val="BodyText"/>
        <w:spacing w:before="76"/>
      </w:pPr>
    </w:p>
    <w:p>
      <w:pPr>
        <w:pStyle w:val="BodyText"/>
        <w:ind w:left="24"/>
        <w:jc w:val="center"/>
      </w:pPr>
      <w:r>
        <w:rPr>
          <w:spacing w:val="-5"/>
        </w:rPr>
        <w:t>47</w:t>
      </w:r>
    </w:p>
    <w:p>
      <w:pPr>
        <w:pStyle w:val="BodyText"/>
        <w:spacing w:before="5"/>
        <w:rPr>
          <w:sz w:val="7"/>
        </w:rPr>
      </w:pPr>
      <w:r>
        <w:rPr/>
        <mc:AlternateContent>
          <mc:Choice Requires="wps">
            <w:drawing>
              <wp:anchor distT="0" distB="0" distL="0" distR="0" allowOverlap="1" layoutInCell="1" locked="0" behindDoc="1" simplePos="0" relativeHeight="487756288">
                <wp:simplePos x="0" y="0"/>
                <wp:positionH relativeFrom="page">
                  <wp:posOffset>231457</wp:posOffset>
                </wp:positionH>
                <wp:positionV relativeFrom="paragraph">
                  <wp:posOffset>69528</wp:posOffset>
                </wp:positionV>
                <wp:extent cx="7312659" cy="17145"/>
                <wp:effectExtent l="0" t="0" r="0" b="0"/>
                <wp:wrapTopAndBottom/>
                <wp:docPr id="700" name="Group 700"/>
                <wp:cNvGraphicFramePr>
                  <a:graphicFrameLocks/>
                </wp:cNvGraphicFramePr>
                <a:graphic>
                  <a:graphicData uri="http://schemas.microsoft.com/office/word/2010/wordprocessingGroup">
                    <wpg:wgp>
                      <wpg:cNvPr id="700" name="Group 700"/>
                      <wpg:cNvGrpSpPr/>
                      <wpg:grpSpPr>
                        <a:xfrm>
                          <a:off x="0" y="0"/>
                          <a:ext cx="7312659" cy="17145"/>
                          <a:chExt cx="7312659" cy="17145"/>
                        </a:xfrm>
                      </wpg:grpSpPr>
                      <wps:wsp>
                        <wps:cNvPr id="701" name="Graphic 701"/>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02" name="Graphic 702"/>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03" name="Graphic 703"/>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560192;mso-wrap-distance-left:0;mso-wrap-distance-right:0" id="docshapegroup697" coordorigin="364,109" coordsize="11516,27">
                <v:rect style="position:absolute;left:364;top:109;width:11516;height:14" id="docshape698" filled="true" fillcolor="#999999" stroked="false">
                  <v:fill type="solid"/>
                </v:rect>
                <v:shape style="position:absolute;left:364;top:109;width:11516;height:27" id="docshape699" coordorigin="364,109" coordsize="11516,27" path="m11880,109l11866,123,364,123,364,136,11866,136,11880,136,11880,123,11880,109xe" filled="true" fillcolor="#ededed" stroked="false">
                  <v:path arrowok="t"/>
                  <v:fill type="solid"/>
                </v:shape>
                <v:shape style="position:absolute;left:364;top:109;width:14;height:27" id="docshape700" coordorigin="364,109" coordsize="14,27" path="m364,136l364,109,378,109,378,123,364,136xe" filled="true" fillcolor="#999999" stroked="false">
                  <v:path arrowok="t"/>
                  <v:fill type="solid"/>
                </v:shape>
                <w10:wrap type="topAndBottom"/>
              </v:group>
            </w:pict>
          </mc:Fallback>
        </mc:AlternateContent>
      </w:r>
    </w:p>
    <w:p>
      <w:pPr>
        <w:spacing w:after="0"/>
        <w:rPr>
          <w:sz w:val="7"/>
        </w:rPr>
        <w:sectPr>
          <w:headerReference w:type="default" r:id="rId23"/>
          <w:pgSz w:w="12240" w:h="15840"/>
          <w:pgMar w:header="0" w:footer="0" w:top="1160" w:bottom="280" w:left="220" w:right="240"/>
        </w:sectPr>
      </w:pPr>
    </w:p>
    <w:p>
      <w:pPr>
        <w:pStyle w:val="BodyText"/>
        <w:spacing w:line="249" w:lineRule="auto" w:before="63"/>
        <w:ind w:left="144" w:right="211"/>
      </w:pPr>
      <w:r>
        <w:rPr/>
        <w:t>In February 2023, Pfizer and BioNTech announced the submission of a supplemental Biologics License</w:t>
      </w:r>
      <w:r>
        <w:rPr>
          <w:spacing w:val="-5"/>
        </w:rPr>
        <w:t> </w:t>
      </w:r>
      <w:r>
        <w:rPr/>
        <w:t>Application (sBLA) to the FDA</w:t>
      </w:r>
      <w:r>
        <w:rPr>
          <w:spacing w:val="-5"/>
        </w:rPr>
        <w:t> </w:t>
      </w:r>
      <w:r>
        <w:rPr/>
        <w:t>for approval of the companies’</w:t>
      </w:r>
      <w:r>
        <w:rPr>
          <w:spacing w:val="-14"/>
        </w:rPr>
        <w:t> </w:t>
      </w:r>
      <w:r>
        <w:rPr/>
        <w:t>Omicron</w:t>
      </w:r>
      <w:r>
        <w:rPr>
          <w:spacing w:val="-9"/>
        </w:rPr>
        <w:t> </w:t>
      </w:r>
      <w:r>
        <w:rPr/>
        <w:t>BA.4/BA.5-adapted</w:t>
      </w:r>
      <w:r>
        <w:rPr>
          <w:spacing w:val="-6"/>
        </w:rPr>
        <w:t> </w:t>
      </w:r>
      <w:r>
        <w:rPr/>
        <w:t>bivalent</w:t>
      </w:r>
      <w:r>
        <w:rPr>
          <w:spacing w:val="-6"/>
        </w:rPr>
        <w:t> </w:t>
      </w:r>
      <w:r>
        <w:rPr/>
        <w:t>COVID-19</w:t>
      </w:r>
      <w:r>
        <w:rPr>
          <w:spacing w:val="-6"/>
        </w:rPr>
        <w:t> </w:t>
      </w:r>
      <w:r>
        <w:rPr/>
        <w:t>vaccine</w:t>
      </w:r>
      <w:r>
        <w:rPr>
          <w:spacing w:val="-6"/>
        </w:rPr>
        <w:t> </w:t>
      </w:r>
      <w:r>
        <w:rPr/>
        <w:t>(Pfizer-BioNTech</w:t>
      </w:r>
      <w:r>
        <w:rPr>
          <w:spacing w:val="-6"/>
        </w:rPr>
        <w:t> </w:t>
      </w:r>
      <w:r>
        <w:rPr/>
        <w:t>COVID-19</w:t>
      </w:r>
      <w:r>
        <w:rPr>
          <w:spacing w:val="-9"/>
        </w:rPr>
        <w:t> </w:t>
      </w:r>
      <w:r>
        <w:rPr/>
        <w:t>Vaccine,</w:t>
      </w:r>
      <w:r>
        <w:rPr>
          <w:spacing w:val="-6"/>
        </w:rPr>
        <w:t> </w:t>
      </w:r>
      <w:r>
        <w:rPr/>
        <w:t>Bivalent</w:t>
      </w:r>
      <w:r>
        <w:rPr>
          <w:spacing w:val="-6"/>
        </w:rPr>
        <w:t> </w:t>
      </w:r>
      <w:r>
        <w:rPr/>
        <w:t>(Original</w:t>
      </w:r>
      <w:r>
        <w:rPr>
          <w:spacing w:val="-6"/>
        </w:rPr>
        <w:t> </w:t>
      </w:r>
      <w:r>
        <w:rPr/>
        <w:t>and</w:t>
      </w:r>
      <w:r>
        <w:rPr>
          <w:spacing w:val="-6"/>
        </w:rPr>
        <w:t> </w:t>
      </w:r>
      <w:r>
        <w:rPr/>
        <w:t>Omicron</w:t>
      </w:r>
      <w:r>
        <w:rPr>
          <w:spacing w:val="-6"/>
        </w:rPr>
        <w:t> </w:t>
      </w:r>
      <w:r>
        <w:rPr/>
        <w:t>BA.4/BA.5))</w:t>
      </w:r>
      <w:r>
        <w:rPr>
          <w:spacing w:val="-6"/>
        </w:rPr>
        <w:t> </w:t>
      </w:r>
      <w:r>
        <w:rPr/>
        <w:t>as a primary series and booster dose(s) for individuals 12 years of age and older.</w:t>
      </w:r>
    </w:p>
    <w:p>
      <w:pPr>
        <w:pStyle w:val="BodyText"/>
        <w:spacing w:line="249" w:lineRule="auto" w:before="97"/>
        <w:ind w:left="144" w:right="211"/>
      </w:pPr>
      <w:r>
        <w:rPr/>
        <w:t>In</w:t>
      </w:r>
      <w:r>
        <w:rPr>
          <w:spacing w:val="-3"/>
        </w:rPr>
        <w:t> </w:t>
      </w:r>
      <w:r>
        <w:rPr/>
        <w:t>June</w:t>
      </w:r>
      <w:r>
        <w:rPr>
          <w:spacing w:val="-3"/>
        </w:rPr>
        <w:t> </w:t>
      </w:r>
      <w:r>
        <w:rPr/>
        <w:t>2023,</w:t>
      </w:r>
      <w:r>
        <w:rPr>
          <w:spacing w:val="-3"/>
        </w:rPr>
        <w:t> </w:t>
      </w:r>
      <w:r>
        <w:rPr/>
        <w:t>Pfizer</w:t>
      </w:r>
      <w:r>
        <w:rPr>
          <w:spacing w:val="-3"/>
        </w:rPr>
        <w:t> </w:t>
      </w:r>
      <w:r>
        <w:rPr/>
        <w:t>and</w:t>
      </w:r>
      <w:r>
        <w:rPr>
          <w:spacing w:val="-3"/>
        </w:rPr>
        <w:t> </w:t>
      </w:r>
      <w:r>
        <w:rPr/>
        <w:t>BioNTech</w:t>
      </w:r>
      <w:r>
        <w:rPr>
          <w:spacing w:val="-3"/>
        </w:rPr>
        <w:t> </w:t>
      </w:r>
      <w:r>
        <w:rPr/>
        <w:t>announced</w:t>
      </w:r>
      <w:r>
        <w:rPr>
          <w:spacing w:val="-3"/>
        </w:rPr>
        <w:t> </w:t>
      </w:r>
      <w:r>
        <w:rPr/>
        <w:t>the</w:t>
      </w:r>
      <w:r>
        <w:rPr>
          <w:spacing w:val="-3"/>
        </w:rPr>
        <w:t> </w:t>
      </w:r>
      <w:r>
        <w:rPr/>
        <w:t>companies</w:t>
      </w:r>
      <w:r>
        <w:rPr>
          <w:spacing w:val="-3"/>
        </w:rPr>
        <w:t> </w:t>
      </w:r>
      <w:r>
        <w:rPr/>
        <w:t>have</w:t>
      </w:r>
      <w:r>
        <w:rPr>
          <w:spacing w:val="-3"/>
        </w:rPr>
        <w:t> </w:t>
      </w:r>
      <w:r>
        <w:rPr/>
        <w:t>submitted</w:t>
      </w:r>
      <w:r>
        <w:rPr>
          <w:spacing w:val="-3"/>
        </w:rPr>
        <w:t> </w:t>
      </w:r>
      <w:r>
        <w:rPr/>
        <w:t>a</w:t>
      </w:r>
      <w:r>
        <w:rPr>
          <w:spacing w:val="-3"/>
        </w:rPr>
        <w:t> </w:t>
      </w:r>
      <w:r>
        <w:rPr/>
        <w:t>regulatory</w:t>
      </w:r>
      <w:r>
        <w:rPr>
          <w:spacing w:val="-3"/>
        </w:rPr>
        <w:t> </w:t>
      </w:r>
      <w:r>
        <w:rPr/>
        <w:t>application</w:t>
      </w:r>
      <w:r>
        <w:rPr>
          <w:spacing w:val="-3"/>
        </w:rPr>
        <w:t> </w:t>
      </w:r>
      <w:r>
        <w:rPr/>
        <w:t>to</w:t>
      </w:r>
      <w:r>
        <w:rPr>
          <w:spacing w:val="-3"/>
        </w:rPr>
        <w:t> </w:t>
      </w:r>
      <w:r>
        <w:rPr/>
        <w:t>the</w:t>
      </w:r>
      <w:r>
        <w:rPr>
          <w:spacing w:val="-3"/>
        </w:rPr>
        <w:t> </w:t>
      </w:r>
      <w:r>
        <w:rPr/>
        <w:t>FDA</w:t>
      </w:r>
      <w:r>
        <w:rPr>
          <w:spacing w:val="-12"/>
        </w:rPr>
        <w:t> </w:t>
      </w:r>
      <w:r>
        <w:rPr/>
        <w:t>for</w:t>
      </w:r>
      <w:r>
        <w:rPr>
          <w:spacing w:val="-2"/>
        </w:rPr>
        <w:t> </w:t>
      </w:r>
      <w:r>
        <w:rPr/>
        <w:t>their</w:t>
      </w:r>
      <w:r>
        <w:rPr>
          <w:spacing w:val="-3"/>
        </w:rPr>
        <w:t> </w:t>
      </w:r>
      <w:r>
        <w:rPr/>
        <w:t>Omicron</w:t>
      </w:r>
      <w:r>
        <w:rPr>
          <w:spacing w:val="-3"/>
        </w:rPr>
        <w:t> </w:t>
      </w:r>
      <w:r>
        <w:rPr/>
        <w:t>XBB.1.5-adapted monovalent COVID-19 vaccine.</w:t>
      </w:r>
    </w:p>
    <w:p>
      <w:pPr>
        <w:pStyle w:val="BodyText"/>
        <w:spacing w:line="208" w:lineRule="auto" w:before="79"/>
        <w:ind w:left="144" w:right="211"/>
      </w:pPr>
      <w:r>
        <w:rPr/>
        <mc:AlternateContent>
          <mc:Choice Requires="wps">
            <w:drawing>
              <wp:anchor distT="0" distB="0" distL="0" distR="0" allowOverlap="1" layoutInCell="1" locked="0" behindDoc="1" simplePos="0" relativeHeight="487756800">
                <wp:simplePos x="0" y="0"/>
                <wp:positionH relativeFrom="page">
                  <wp:posOffset>231444</wp:posOffset>
                </wp:positionH>
                <wp:positionV relativeFrom="paragraph">
                  <wp:posOffset>347796</wp:posOffset>
                </wp:positionV>
                <wp:extent cx="7269480" cy="17145"/>
                <wp:effectExtent l="0" t="0" r="0" b="0"/>
                <wp:wrapTopAndBottom/>
                <wp:docPr id="704" name="Graphic 704"/>
                <wp:cNvGraphicFramePr>
                  <a:graphicFrameLocks/>
                </wp:cNvGraphicFramePr>
                <a:graphic>
                  <a:graphicData uri="http://schemas.microsoft.com/office/word/2010/wordprocessingShape">
                    <wps:wsp>
                      <wps:cNvPr id="704" name="Graphic 704"/>
                      <wps:cNvSpPr/>
                      <wps:spPr>
                        <a:xfrm>
                          <a:off x="0" y="0"/>
                          <a:ext cx="7269480" cy="17145"/>
                        </a:xfrm>
                        <a:custGeom>
                          <a:avLst/>
                          <a:gdLst/>
                          <a:ahLst/>
                          <a:cxnLst/>
                          <a:rect l="l" t="t" r="r" b="b"/>
                          <a:pathLst>
                            <a:path w="7269480" h="17145">
                              <a:moveTo>
                                <a:pt x="7269480" y="0"/>
                              </a:moveTo>
                              <a:lnTo>
                                <a:pt x="7269480" y="0"/>
                              </a:lnTo>
                              <a:lnTo>
                                <a:pt x="0" y="0"/>
                              </a:lnTo>
                              <a:lnTo>
                                <a:pt x="0" y="17145"/>
                              </a:lnTo>
                              <a:lnTo>
                                <a:pt x="7269480" y="17145"/>
                              </a:lnTo>
                              <a:lnTo>
                                <a:pt x="726948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27.38554pt;width:572.400027pt;height:1.35pt;mso-position-horizontal-relative:page;mso-position-vertical-relative:paragraph;z-index:-15559680;mso-wrap-distance-left:0;mso-wrap-distance-right:0" id="docshape701" filled="true" fillcolor="#000000" stroked="false">
                <v:fill type="solid"/>
                <w10:wrap type="topAndBottom"/>
              </v:rect>
            </w:pict>
          </mc:Fallback>
        </mc:AlternateContent>
      </w:r>
      <w:r>
        <w:rPr/>
        <w:t>The</w:t>
      </w:r>
      <w:r>
        <w:rPr>
          <w:spacing w:val="-4"/>
        </w:rPr>
        <w:t> </w:t>
      </w:r>
      <w:r>
        <w:rPr/>
        <w:t>following</w:t>
      </w:r>
      <w:r>
        <w:rPr>
          <w:spacing w:val="-4"/>
        </w:rPr>
        <w:t> </w:t>
      </w:r>
      <w:r>
        <w:rPr/>
        <w:t>table</w:t>
      </w:r>
      <w:r>
        <w:rPr>
          <w:spacing w:val="-4"/>
        </w:rPr>
        <w:t> </w:t>
      </w:r>
      <w:r>
        <w:rPr/>
        <w:t>contains</w:t>
      </w:r>
      <w:r>
        <w:rPr>
          <w:spacing w:val="-4"/>
        </w:rPr>
        <w:t> </w:t>
      </w:r>
      <w:r>
        <w:rPr/>
        <w:t>the</w:t>
      </w:r>
      <w:r>
        <w:rPr>
          <w:spacing w:val="-4"/>
        </w:rPr>
        <w:t> </w:t>
      </w:r>
      <w:r>
        <w:rPr/>
        <w:t>authorized</w:t>
      </w:r>
      <w:r>
        <w:rPr>
          <w:spacing w:val="-4"/>
        </w:rPr>
        <w:t> </w:t>
      </w:r>
      <w:r>
        <w:rPr/>
        <w:t>uses</w:t>
      </w:r>
      <w:r>
        <w:rPr>
          <w:spacing w:val="-4"/>
        </w:rPr>
        <w:t> </w:t>
      </w:r>
      <w:r>
        <w:rPr/>
        <w:t>of</w:t>
      </w:r>
      <w:r>
        <w:rPr>
          <w:spacing w:val="-4"/>
        </w:rPr>
        <w:t> </w:t>
      </w:r>
      <w:r>
        <w:rPr/>
        <w:t>the</w:t>
      </w:r>
      <w:r>
        <w:rPr>
          <w:spacing w:val="-4"/>
        </w:rPr>
        <w:t> </w:t>
      </w:r>
      <w:r>
        <w:rPr/>
        <w:t>Pfizer</w:t>
      </w:r>
      <w:r>
        <w:rPr>
          <w:rFonts w:ascii="Lucida Sans Unicode" w:hAnsi="Lucida Sans Unicode"/>
        </w:rPr>
        <w:t>‑</w:t>
      </w:r>
      <w:r>
        <w:rPr/>
        <w:t>BioNTech</w:t>
      </w:r>
      <w:r>
        <w:rPr>
          <w:spacing w:val="-4"/>
        </w:rPr>
        <w:t> </w:t>
      </w:r>
      <w:r>
        <w:rPr/>
        <w:t>COVID-19</w:t>
      </w:r>
      <w:r>
        <w:rPr>
          <w:spacing w:val="-7"/>
        </w:rPr>
        <w:t> </w:t>
      </w:r>
      <w:r>
        <w:rPr/>
        <w:t>Vaccine,</w:t>
      </w:r>
      <w:r>
        <w:rPr>
          <w:spacing w:val="-4"/>
        </w:rPr>
        <w:t> </w:t>
      </w:r>
      <w:r>
        <w:rPr/>
        <w:t>Bivalent</w:t>
      </w:r>
      <w:r>
        <w:rPr>
          <w:spacing w:val="-4"/>
        </w:rPr>
        <w:t> </w:t>
      </w:r>
      <w:r>
        <w:rPr/>
        <w:t>(Original</w:t>
      </w:r>
      <w:r>
        <w:rPr>
          <w:spacing w:val="-4"/>
        </w:rPr>
        <w:t> </w:t>
      </w:r>
      <w:r>
        <w:rPr/>
        <w:t>and</w:t>
      </w:r>
      <w:r>
        <w:rPr>
          <w:spacing w:val="-4"/>
        </w:rPr>
        <w:t> </w:t>
      </w:r>
      <w:r>
        <w:rPr/>
        <w:t>Omicron</w:t>
      </w:r>
      <w:r>
        <w:rPr>
          <w:spacing w:val="-4"/>
        </w:rPr>
        <w:t> </w:t>
      </w:r>
      <w:r>
        <w:rPr/>
        <w:t>BA.4/BA.5)</w:t>
      </w:r>
      <w:r>
        <w:rPr>
          <w:spacing w:val="-4"/>
        </w:rPr>
        <w:t> </w:t>
      </w:r>
      <w:r>
        <w:rPr/>
        <w:t>for</w:t>
      </w:r>
      <w:r>
        <w:rPr>
          <w:spacing w:val="-4"/>
        </w:rPr>
        <w:t> </w:t>
      </w:r>
      <w:r>
        <w:rPr/>
        <w:t>the</w:t>
      </w:r>
      <w:r>
        <w:rPr>
          <w:spacing w:val="-4"/>
        </w:rPr>
        <w:t> </w:t>
      </w:r>
      <w:r>
        <w:rPr/>
        <w:t>various patient populations in the U.S.:</w:t>
      </w:r>
    </w:p>
    <w:p>
      <w:pPr>
        <w:spacing w:before="17" w:after="38"/>
        <w:ind w:left="0" w:right="41" w:firstLine="0"/>
        <w:jc w:val="center"/>
        <w:rPr>
          <w:b/>
          <w:sz w:val="14"/>
        </w:rPr>
      </w:pPr>
      <w:r>
        <w:rPr>
          <w:b/>
          <w:sz w:val="14"/>
        </w:rPr>
        <w:t>PATIENT</w:t>
      </w:r>
      <w:r>
        <w:rPr>
          <w:b/>
          <w:spacing w:val="3"/>
          <w:sz w:val="14"/>
        </w:rPr>
        <w:t> </w:t>
      </w:r>
      <w:r>
        <w:rPr>
          <w:b/>
          <w:sz w:val="14"/>
        </w:rPr>
        <w:t>POPULATION</w:t>
      </w:r>
      <w:r>
        <w:rPr>
          <w:b/>
          <w:spacing w:val="-3"/>
          <w:sz w:val="14"/>
        </w:rPr>
        <w:t> </w:t>
      </w:r>
      <w:r>
        <w:rPr>
          <w:b/>
          <w:sz w:val="14"/>
        </w:rPr>
        <w:t>AND</w:t>
      </w:r>
      <w:r>
        <w:rPr>
          <w:b/>
          <w:spacing w:val="-2"/>
          <w:sz w:val="14"/>
        </w:rPr>
        <w:t> </w:t>
      </w:r>
      <w:r>
        <w:rPr>
          <w:b/>
          <w:sz w:val="14"/>
        </w:rPr>
        <w:t>AUTHORIZATIONS</w:t>
      </w:r>
      <w:r>
        <w:rPr>
          <w:b/>
          <w:spacing w:val="5"/>
          <w:sz w:val="14"/>
        </w:rPr>
        <w:t> </w:t>
      </w:r>
      <w:r>
        <w:rPr>
          <w:b/>
          <w:sz w:val="14"/>
        </w:rPr>
        <w:t>(U.S.</w:t>
      </w:r>
      <w:r>
        <w:rPr>
          <w:b/>
          <w:spacing w:val="6"/>
          <w:sz w:val="14"/>
        </w:rPr>
        <w:t> </w:t>
      </w:r>
      <w:r>
        <w:rPr>
          <w:b/>
          <w:spacing w:val="-4"/>
          <w:sz w:val="14"/>
        </w:rPr>
        <w:t>ONLY)</w:t>
      </w: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19"/>
        <w:gridCol w:w="2038"/>
        <w:gridCol w:w="87"/>
        <w:gridCol w:w="2058"/>
        <w:gridCol w:w="101"/>
        <w:gridCol w:w="2625"/>
        <w:gridCol w:w="87"/>
        <w:gridCol w:w="1680"/>
        <w:gridCol w:w="1815"/>
      </w:tblGrid>
      <w:tr>
        <w:trPr>
          <w:trHeight w:val="455" w:hRule="atLeast"/>
        </w:trPr>
        <w:tc>
          <w:tcPr>
            <w:tcW w:w="1019" w:type="dxa"/>
            <w:vMerge w:val="restart"/>
            <w:tcBorders>
              <w:left w:val="nil"/>
            </w:tcBorders>
          </w:tcPr>
          <w:p>
            <w:pPr>
              <w:pStyle w:val="TableParagraph"/>
              <w:rPr>
                <w:b/>
                <w:sz w:val="13"/>
              </w:rPr>
            </w:pPr>
          </w:p>
          <w:p>
            <w:pPr>
              <w:pStyle w:val="TableParagraph"/>
              <w:rPr>
                <w:b/>
                <w:sz w:val="13"/>
              </w:rPr>
            </w:pPr>
          </w:p>
          <w:p>
            <w:pPr>
              <w:pStyle w:val="TableParagraph"/>
              <w:rPr>
                <w:b/>
                <w:sz w:val="13"/>
              </w:rPr>
            </w:pPr>
          </w:p>
          <w:p>
            <w:pPr>
              <w:pStyle w:val="TableParagraph"/>
              <w:rPr>
                <w:b/>
                <w:sz w:val="13"/>
              </w:rPr>
            </w:pPr>
          </w:p>
          <w:p>
            <w:pPr>
              <w:pStyle w:val="TableParagraph"/>
              <w:spacing w:before="61"/>
              <w:rPr>
                <w:b/>
                <w:sz w:val="13"/>
              </w:rPr>
            </w:pPr>
          </w:p>
          <w:p>
            <w:pPr>
              <w:pStyle w:val="TableParagraph"/>
              <w:spacing w:before="1"/>
              <w:ind w:left="7"/>
              <w:jc w:val="center"/>
              <w:rPr>
                <w:b/>
                <w:sz w:val="13"/>
              </w:rPr>
            </w:pPr>
            <w:r>
              <w:rPr>
                <w:b/>
                <w:spacing w:val="-5"/>
                <w:w w:val="105"/>
                <w:sz w:val="13"/>
              </w:rPr>
              <w:t>AGE</w:t>
            </w:r>
          </w:p>
        </w:tc>
        <w:tc>
          <w:tcPr>
            <w:tcW w:w="2038" w:type="dxa"/>
            <w:vMerge w:val="restart"/>
          </w:tcPr>
          <w:p>
            <w:pPr>
              <w:pStyle w:val="TableParagraph"/>
              <w:spacing w:before="127"/>
              <w:rPr>
                <w:b/>
                <w:sz w:val="12"/>
              </w:rPr>
            </w:pPr>
          </w:p>
          <w:p>
            <w:pPr>
              <w:pStyle w:val="TableParagraph"/>
              <w:spacing w:line="271" w:lineRule="auto"/>
              <w:ind w:left="114" w:right="41"/>
              <w:rPr>
                <w:b/>
                <w:sz w:val="12"/>
              </w:rPr>
            </w:pPr>
            <w:r>
              <w:rPr>
                <w:b/>
                <w:w w:val="105"/>
                <w:sz w:val="12"/>
              </w:rPr>
              <w:t>Individuals</w:t>
            </w:r>
            <w:r>
              <w:rPr>
                <w:b/>
                <w:spacing w:val="-8"/>
                <w:w w:val="105"/>
                <w:sz w:val="12"/>
              </w:rPr>
              <w:t> </w:t>
            </w:r>
            <w:r>
              <w:rPr>
                <w:b/>
                <w:w w:val="105"/>
                <w:sz w:val="12"/>
              </w:rPr>
              <w:t>6</w:t>
            </w:r>
            <w:r>
              <w:rPr>
                <w:b/>
                <w:spacing w:val="-8"/>
                <w:w w:val="105"/>
                <w:sz w:val="12"/>
              </w:rPr>
              <w:t> </w:t>
            </w:r>
            <w:r>
              <w:rPr>
                <w:b/>
                <w:w w:val="105"/>
                <w:sz w:val="12"/>
              </w:rPr>
              <w:t>months</w:t>
            </w:r>
            <w:r>
              <w:rPr>
                <w:b/>
                <w:spacing w:val="-8"/>
                <w:w w:val="105"/>
                <w:sz w:val="12"/>
              </w:rPr>
              <w:t> </w:t>
            </w:r>
            <w:r>
              <w:rPr>
                <w:b/>
                <w:w w:val="105"/>
                <w:sz w:val="12"/>
              </w:rPr>
              <w:t>of</w:t>
            </w:r>
            <w:r>
              <w:rPr>
                <w:b/>
                <w:spacing w:val="-8"/>
                <w:w w:val="105"/>
                <w:sz w:val="12"/>
              </w:rPr>
              <w:t> </w:t>
            </w:r>
            <w:r>
              <w:rPr>
                <w:b/>
                <w:w w:val="105"/>
                <w:sz w:val="12"/>
              </w:rPr>
              <w:t>age</w:t>
            </w:r>
            <w:r>
              <w:rPr>
                <w:b/>
                <w:spacing w:val="-7"/>
                <w:w w:val="105"/>
                <w:sz w:val="12"/>
              </w:rPr>
              <w:t> </w:t>
            </w:r>
            <w:r>
              <w:rPr>
                <w:b/>
                <w:w w:val="105"/>
                <w:sz w:val="12"/>
              </w:rPr>
              <w:t>and</w:t>
            </w:r>
            <w:r>
              <w:rPr>
                <w:b/>
                <w:spacing w:val="40"/>
                <w:w w:val="105"/>
                <w:sz w:val="12"/>
              </w:rPr>
              <w:t> </w:t>
            </w:r>
            <w:r>
              <w:rPr>
                <w:b/>
                <w:w w:val="105"/>
                <w:sz w:val="12"/>
              </w:rPr>
              <w:t>older</w:t>
            </w:r>
            <w:r>
              <w:rPr>
                <w:b/>
                <w:spacing w:val="-2"/>
                <w:w w:val="105"/>
                <w:sz w:val="12"/>
              </w:rPr>
              <w:t> </w:t>
            </w:r>
            <w:r>
              <w:rPr>
                <w:b/>
                <w:w w:val="105"/>
                <w:sz w:val="12"/>
              </w:rPr>
              <w:t>not previously vaccinated</w:t>
            </w:r>
            <w:r>
              <w:rPr>
                <w:b/>
                <w:spacing w:val="40"/>
                <w:w w:val="105"/>
                <w:sz w:val="12"/>
              </w:rPr>
              <w:t> </w:t>
            </w:r>
            <w:r>
              <w:rPr>
                <w:b/>
                <w:w w:val="105"/>
                <w:sz w:val="12"/>
              </w:rPr>
              <w:t>with a COVID-19 vaccine</w:t>
            </w:r>
          </w:p>
        </w:tc>
        <w:tc>
          <w:tcPr>
            <w:tcW w:w="87" w:type="dxa"/>
            <w:vMerge w:val="restart"/>
            <w:tcBorders>
              <w:bottom w:val="double" w:sz="6" w:space="0" w:color="000000"/>
              <w:right w:val="nil"/>
            </w:tcBorders>
          </w:tcPr>
          <w:p>
            <w:pPr>
              <w:pStyle w:val="TableParagraph"/>
              <w:rPr>
                <w:sz w:val="14"/>
              </w:rPr>
            </w:pPr>
          </w:p>
        </w:tc>
        <w:tc>
          <w:tcPr>
            <w:tcW w:w="2058" w:type="dxa"/>
            <w:vMerge w:val="restart"/>
            <w:tcBorders>
              <w:left w:val="nil"/>
            </w:tcBorders>
          </w:tcPr>
          <w:p>
            <w:pPr>
              <w:pStyle w:val="TableParagraph"/>
              <w:spacing w:before="59"/>
              <w:rPr>
                <w:b/>
                <w:sz w:val="12"/>
              </w:rPr>
            </w:pPr>
          </w:p>
          <w:p>
            <w:pPr>
              <w:pStyle w:val="TableParagraph"/>
              <w:spacing w:line="256" w:lineRule="auto"/>
              <w:ind w:left="22" w:right="42"/>
              <w:rPr>
                <w:sz w:val="8"/>
              </w:rPr>
            </w:pPr>
            <w:r>
              <w:rPr>
                <w:b/>
                <w:w w:val="105"/>
                <w:sz w:val="12"/>
              </w:rPr>
              <w:t>Individuals 5 years of age and older</w:t>
            </w:r>
            <w:r>
              <w:rPr>
                <w:b/>
                <w:spacing w:val="40"/>
                <w:w w:val="105"/>
                <w:sz w:val="12"/>
              </w:rPr>
              <w:t> </w:t>
            </w:r>
            <w:r>
              <w:rPr>
                <w:b/>
                <w:w w:val="105"/>
                <w:sz w:val="12"/>
              </w:rPr>
              <w:t>previously</w:t>
            </w:r>
            <w:r>
              <w:rPr>
                <w:b/>
                <w:spacing w:val="-8"/>
                <w:w w:val="105"/>
                <w:sz w:val="12"/>
              </w:rPr>
              <w:t> </w:t>
            </w:r>
            <w:r>
              <w:rPr>
                <w:b/>
                <w:w w:val="105"/>
                <w:sz w:val="12"/>
              </w:rPr>
              <w:t>vaccinated</w:t>
            </w:r>
            <w:r>
              <w:rPr>
                <w:b/>
                <w:spacing w:val="-8"/>
                <w:w w:val="105"/>
                <w:sz w:val="12"/>
              </w:rPr>
              <w:t> </w:t>
            </w:r>
            <w:r>
              <w:rPr>
                <w:b/>
                <w:w w:val="105"/>
                <w:sz w:val="12"/>
              </w:rPr>
              <w:t>with</w:t>
            </w:r>
            <w:r>
              <w:rPr>
                <w:b/>
                <w:spacing w:val="-8"/>
                <w:w w:val="105"/>
                <w:sz w:val="12"/>
              </w:rPr>
              <w:t> </w:t>
            </w:r>
            <w:r>
              <w:rPr>
                <w:b/>
                <w:w w:val="105"/>
                <w:sz w:val="12"/>
              </w:rPr>
              <w:t>1</w:t>
            </w:r>
            <w:r>
              <w:rPr>
                <w:b/>
                <w:spacing w:val="-8"/>
                <w:w w:val="105"/>
                <w:sz w:val="12"/>
              </w:rPr>
              <w:t> </w:t>
            </w:r>
            <w:r>
              <w:rPr>
                <w:b/>
                <w:w w:val="105"/>
                <w:sz w:val="12"/>
              </w:rPr>
              <w:t>or</w:t>
            </w:r>
            <w:r>
              <w:rPr>
                <w:b/>
                <w:spacing w:val="-8"/>
                <w:w w:val="105"/>
                <w:sz w:val="12"/>
              </w:rPr>
              <w:t> </w:t>
            </w:r>
            <w:r>
              <w:rPr>
                <w:b/>
                <w:w w:val="105"/>
                <w:sz w:val="12"/>
              </w:rPr>
              <w:t>more</w:t>
            </w:r>
            <w:r>
              <w:rPr>
                <w:b/>
                <w:spacing w:val="40"/>
                <w:w w:val="105"/>
                <w:sz w:val="12"/>
              </w:rPr>
              <w:t> </w:t>
            </w:r>
            <w:r>
              <w:rPr>
                <w:b/>
                <w:w w:val="105"/>
                <w:sz w:val="12"/>
              </w:rPr>
              <w:t>doses of the original monovalent</w:t>
            </w:r>
            <w:r>
              <w:rPr>
                <w:b/>
                <w:spacing w:val="40"/>
                <w:w w:val="105"/>
                <w:sz w:val="12"/>
              </w:rPr>
              <w:t> </w:t>
            </w:r>
            <w:r>
              <w:rPr>
                <w:b/>
                <w:w w:val="105"/>
                <w:sz w:val="12"/>
              </w:rPr>
              <w:t>COVID-19</w:t>
            </w:r>
            <w:r>
              <w:rPr>
                <w:b/>
                <w:spacing w:val="-8"/>
                <w:w w:val="105"/>
                <w:sz w:val="12"/>
              </w:rPr>
              <w:t> </w:t>
            </w:r>
            <w:r>
              <w:rPr>
                <w:b/>
                <w:w w:val="105"/>
                <w:sz w:val="12"/>
              </w:rPr>
              <w:t>Vaccine</w:t>
            </w:r>
            <w:r>
              <w:rPr>
                <w:w w:val="105"/>
                <w:position w:val="4"/>
                <w:sz w:val="8"/>
              </w:rPr>
              <w:t>(a)</w:t>
            </w:r>
          </w:p>
        </w:tc>
        <w:tc>
          <w:tcPr>
            <w:tcW w:w="101" w:type="dxa"/>
            <w:vMerge w:val="restart"/>
            <w:tcBorders>
              <w:bottom w:val="double" w:sz="6" w:space="0" w:color="000000"/>
              <w:right w:val="nil"/>
            </w:tcBorders>
          </w:tcPr>
          <w:p>
            <w:pPr>
              <w:pStyle w:val="TableParagraph"/>
              <w:rPr>
                <w:sz w:val="14"/>
              </w:rPr>
            </w:pPr>
          </w:p>
        </w:tc>
        <w:tc>
          <w:tcPr>
            <w:tcW w:w="6207" w:type="dxa"/>
            <w:gridSpan w:val="4"/>
            <w:tcBorders>
              <w:left w:val="nil"/>
              <w:right w:val="nil"/>
            </w:tcBorders>
          </w:tcPr>
          <w:p>
            <w:pPr>
              <w:pStyle w:val="TableParagraph"/>
              <w:spacing w:line="259" w:lineRule="auto" w:before="89"/>
              <w:ind w:left="2556" w:right="105" w:hanging="2511"/>
              <w:rPr>
                <w:b/>
                <w:sz w:val="12"/>
              </w:rPr>
            </w:pPr>
            <w:r>
              <w:rPr>
                <w:b/>
                <w:w w:val="105"/>
                <w:sz w:val="12"/>
              </w:rPr>
              <w:t>Individuals</w:t>
            </w:r>
            <w:r>
              <w:rPr>
                <w:b/>
                <w:spacing w:val="-5"/>
                <w:w w:val="105"/>
                <w:sz w:val="12"/>
              </w:rPr>
              <w:t> </w:t>
            </w:r>
            <w:r>
              <w:rPr>
                <w:b/>
                <w:w w:val="105"/>
                <w:sz w:val="12"/>
              </w:rPr>
              <w:t>6</w:t>
            </w:r>
            <w:r>
              <w:rPr>
                <w:b/>
                <w:spacing w:val="-5"/>
                <w:w w:val="105"/>
                <w:sz w:val="12"/>
              </w:rPr>
              <w:t> </w:t>
            </w:r>
            <w:r>
              <w:rPr>
                <w:b/>
                <w:w w:val="105"/>
                <w:sz w:val="12"/>
              </w:rPr>
              <w:t>months</w:t>
            </w:r>
            <w:r>
              <w:rPr>
                <w:b/>
                <w:spacing w:val="-5"/>
                <w:w w:val="105"/>
                <w:sz w:val="12"/>
              </w:rPr>
              <w:t> </w:t>
            </w:r>
            <w:r>
              <w:rPr>
                <w:b/>
                <w:w w:val="105"/>
                <w:sz w:val="12"/>
              </w:rPr>
              <w:t>through</w:t>
            </w:r>
            <w:r>
              <w:rPr>
                <w:b/>
                <w:spacing w:val="-5"/>
                <w:w w:val="105"/>
                <w:sz w:val="12"/>
              </w:rPr>
              <w:t> </w:t>
            </w:r>
            <w:r>
              <w:rPr>
                <w:b/>
                <w:w w:val="105"/>
                <w:sz w:val="12"/>
              </w:rPr>
              <w:t>4</w:t>
            </w:r>
            <w:r>
              <w:rPr>
                <w:b/>
                <w:spacing w:val="-5"/>
                <w:w w:val="105"/>
                <w:sz w:val="12"/>
              </w:rPr>
              <w:t> </w:t>
            </w:r>
            <w:r>
              <w:rPr>
                <w:b/>
                <w:w w:val="105"/>
                <w:sz w:val="12"/>
              </w:rPr>
              <w:t>years</w:t>
            </w:r>
            <w:r>
              <w:rPr>
                <w:b/>
                <w:spacing w:val="-5"/>
                <w:w w:val="105"/>
                <w:sz w:val="12"/>
              </w:rPr>
              <w:t> </w:t>
            </w:r>
            <w:r>
              <w:rPr>
                <w:b/>
                <w:w w:val="105"/>
                <w:sz w:val="12"/>
              </w:rPr>
              <w:t>of</w:t>
            </w:r>
            <w:r>
              <w:rPr>
                <w:b/>
                <w:spacing w:val="-5"/>
                <w:w w:val="105"/>
                <w:sz w:val="12"/>
              </w:rPr>
              <w:t> </w:t>
            </w:r>
            <w:r>
              <w:rPr>
                <w:b/>
                <w:w w:val="105"/>
                <w:sz w:val="12"/>
              </w:rPr>
              <w:t>age</w:t>
            </w:r>
            <w:r>
              <w:rPr>
                <w:b/>
                <w:spacing w:val="-5"/>
                <w:w w:val="105"/>
                <w:sz w:val="12"/>
              </w:rPr>
              <w:t> </w:t>
            </w:r>
            <w:r>
              <w:rPr>
                <w:b/>
                <w:w w:val="105"/>
                <w:sz w:val="12"/>
              </w:rPr>
              <w:t>previously</w:t>
            </w:r>
            <w:r>
              <w:rPr>
                <w:b/>
                <w:spacing w:val="-5"/>
                <w:w w:val="105"/>
                <w:sz w:val="12"/>
              </w:rPr>
              <w:t> </w:t>
            </w:r>
            <w:r>
              <w:rPr>
                <w:b/>
                <w:w w:val="105"/>
                <w:sz w:val="12"/>
              </w:rPr>
              <w:t>vaccinated</w:t>
            </w:r>
            <w:r>
              <w:rPr>
                <w:b/>
                <w:spacing w:val="-5"/>
                <w:w w:val="105"/>
                <w:sz w:val="12"/>
              </w:rPr>
              <w:t> </w:t>
            </w:r>
            <w:r>
              <w:rPr>
                <w:b/>
                <w:w w:val="105"/>
                <w:sz w:val="12"/>
              </w:rPr>
              <w:t>with</w:t>
            </w:r>
            <w:r>
              <w:rPr>
                <w:b/>
                <w:spacing w:val="-5"/>
                <w:w w:val="105"/>
                <w:sz w:val="12"/>
              </w:rPr>
              <w:t> </w:t>
            </w:r>
            <w:r>
              <w:rPr>
                <w:b/>
                <w:w w:val="105"/>
                <w:sz w:val="12"/>
              </w:rPr>
              <w:t>the</w:t>
            </w:r>
            <w:r>
              <w:rPr>
                <w:b/>
                <w:spacing w:val="-5"/>
                <w:w w:val="105"/>
                <w:sz w:val="12"/>
              </w:rPr>
              <w:t> </w:t>
            </w:r>
            <w:r>
              <w:rPr>
                <w:b/>
                <w:w w:val="105"/>
                <w:sz w:val="12"/>
              </w:rPr>
              <w:t>original</w:t>
            </w:r>
            <w:r>
              <w:rPr>
                <w:b/>
                <w:spacing w:val="-5"/>
                <w:w w:val="105"/>
                <w:sz w:val="12"/>
              </w:rPr>
              <w:t> </w:t>
            </w:r>
            <w:r>
              <w:rPr>
                <w:b/>
                <w:w w:val="105"/>
                <w:sz w:val="12"/>
              </w:rPr>
              <w:t>monovalent</w:t>
            </w:r>
            <w:r>
              <w:rPr>
                <w:b/>
                <w:spacing w:val="-5"/>
                <w:w w:val="105"/>
                <w:sz w:val="12"/>
              </w:rPr>
              <w:t> </w:t>
            </w:r>
            <w:r>
              <w:rPr>
                <w:b/>
                <w:w w:val="105"/>
                <w:sz w:val="12"/>
              </w:rPr>
              <w:t>Pfizer-BioNTech</w:t>
            </w:r>
            <w:r>
              <w:rPr>
                <w:b/>
                <w:spacing w:val="40"/>
                <w:w w:val="105"/>
                <w:sz w:val="12"/>
              </w:rPr>
              <w:t> </w:t>
            </w:r>
            <w:r>
              <w:rPr>
                <w:b/>
                <w:w w:val="105"/>
                <w:sz w:val="12"/>
              </w:rPr>
              <w:t>COVID-19</w:t>
            </w:r>
            <w:r>
              <w:rPr>
                <w:b/>
                <w:spacing w:val="-8"/>
                <w:w w:val="105"/>
                <w:sz w:val="12"/>
              </w:rPr>
              <w:t> </w:t>
            </w:r>
            <w:r>
              <w:rPr>
                <w:b/>
                <w:w w:val="105"/>
                <w:sz w:val="12"/>
              </w:rPr>
              <w:t>Vaccine</w:t>
            </w:r>
          </w:p>
        </w:tc>
      </w:tr>
      <w:tr>
        <w:trPr>
          <w:trHeight w:val="481" w:hRule="atLeast"/>
        </w:trPr>
        <w:tc>
          <w:tcPr>
            <w:tcW w:w="1019" w:type="dxa"/>
            <w:vMerge/>
            <w:tcBorders>
              <w:top w:val="nil"/>
              <w:left w:val="nil"/>
            </w:tcBorders>
          </w:tcPr>
          <w:p>
            <w:pPr>
              <w:rPr>
                <w:sz w:val="2"/>
                <w:szCs w:val="2"/>
              </w:rPr>
            </w:pPr>
          </w:p>
        </w:tc>
        <w:tc>
          <w:tcPr>
            <w:tcW w:w="2038" w:type="dxa"/>
            <w:vMerge/>
            <w:tcBorders>
              <w:top w:val="nil"/>
            </w:tcBorders>
          </w:tcPr>
          <w:p>
            <w:pPr>
              <w:rPr>
                <w:sz w:val="2"/>
                <w:szCs w:val="2"/>
              </w:rPr>
            </w:pPr>
          </w:p>
        </w:tc>
        <w:tc>
          <w:tcPr>
            <w:tcW w:w="87" w:type="dxa"/>
            <w:vMerge/>
            <w:tcBorders>
              <w:top w:val="nil"/>
              <w:bottom w:val="double" w:sz="6" w:space="0" w:color="000000"/>
              <w:right w:val="nil"/>
            </w:tcBorders>
          </w:tcPr>
          <w:p>
            <w:pPr>
              <w:rPr>
                <w:sz w:val="2"/>
                <w:szCs w:val="2"/>
              </w:rPr>
            </w:pPr>
          </w:p>
        </w:tc>
        <w:tc>
          <w:tcPr>
            <w:tcW w:w="2058" w:type="dxa"/>
            <w:vMerge/>
            <w:tcBorders>
              <w:top w:val="nil"/>
              <w:left w:val="nil"/>
            </w:tcBorders>
          </w:tcPr>
          <w:p>
            <w:pPr>
              <w:rPr>
                <w:sz w:val="2"/>
                <w:szCs w:val="2"/>
              </w:rPr>
            </w:pPr>
          </w:p>
        </w:tc>
        <w:tc>
          <w:tcPr>
            <w:tcW w:w="101" w:type="dxa"/>
            <w:vMerge/>
            <w:tcBorders>
              <w:top w:val="nil"/>
              <w:bottom w:val="double" w:sz="6" w:space="0" w:color="000000"/>
              <w:right w:val="nil"/>
            </w:tcBorders>
          </w:tcPr>
          <w:p>
            <w:pPr>
              <w:rPr>
                <w:sz w:val="2"/>
                <w:szCs w:val="2"/>
              </w:rPr>
            </w:pPr>
          </w:p>
        </w:tc>
        <w:tc>
          <w:tcPr>
            <w:tcW w:w="2625" w:type="dxa"/>
            <w:tcBorders>
              <w:left w:val="nil"/>
            </w:tcBorders>
          </w:tcPr>
          <w:p>
            <w:pPr>
              <w:pStyle w:val="TableParagraph"/>
              <w:spacing w:line="280" w:lineRule="auto" w:before="7"/>
              <w:ind w:left="811" w:right="235" w:hanging="577"/>
              <w:rPr>
                <w:sz w:val="12"/>
              </w:rPr>
            </w:pPr>
            <w:r>
              <w:rPr>
                <w:w w:val="105"/>
                <w:sz w:val="12"/>
              </w:rPr>
              <w:t>One</w:t>
            </w:r>
            <w:r>
              <w:rPr>
                <w:spacing w:val="-8"/>
                <w:w w:val="105"/>
                <w:sz w:val="12"/>
              </w:rPr>
              <w:t> </w:t>
            </w:r>
            <w:r>
              <w:rPr>
                <w:w w:val="105"/>
                <w:sz w:val="12"/>
              </w:rPr>
              <w:t>previous</w:t>
            </w:r>
            <w:r>
              <w:rPr>
                <w:spacing w:val="-8"/>
                <w:w w:val="105"/>
                <w:sz w:val="12"/>
              </w:rPr>
              <w:t> </w:t>
            </w:r>
            <w:r>
              <w:rPr>
                <w:w w:val="105"/>
                <w:sz w:val="12"/>
              </w:rPr>
              <w:t>dose</w:t>
            </w:r>
            <w:r>
              <w:rPr>
                <w:spacing w:val="-8"/>
                <w:w w:val="105"/>
                <w:sz w:val="12"/>
              </w:rPr>
              <w:t> </w:t>
            </w:r>
            <w:r>
              <w:rPr>
                <w:w w:val="105"/>
                <w:sz w:val="12"/>
              </w:rPr>
              <w:t>of</w:t>
            </w:r>
            <w:r>
              <w:rPr>
                <w:spacing w:val="-8"/>
                <w:w w:val="105"/>
                <w:sz w:val="12"/>
              </w:rPr>
              <w:t> </w:t>
            </w:r>
            <w:r>
              <w:rPr>
                <w:w w:val="105"/>
                <w:sz w:val="12"/>
              </w:rPr>
              <w:t>the</w:t>
            </w:r>
            <w:r>
              <w:rPr>
                <w:spacing w:val="-8"/>
                <w:w w:val="105"/>
                <w:sz w:val="12"/>
              </w:rPr>
              <w:t> </w:t>
            </w:r>
            <w:r>
              <w:rPr>
                <w:w w:val="105"/>
                <w:sz w:val="12"/>
              </w:rPr>
              <w:t>Pfizer-</w:t>
            </w:r>
            <w:r>
              <w:rPr>
                <w:w w:val="105"/>
                <w:sz w:val="12"/>
              </w:rPr>
              <w:t>BioNTech</w:t>
            </w:r>
            <w:r>
              <w:rPr>
                <w:spacing w:val="40"/>
                <w:w w:val="105"/>
                <w:sz w:val="12"/>
              </w:rPr>
              <w:t> </w:t>
            </w:r>
            <w:r>
              <w:rPr>
                <w:w w:val="105"/>
                <w:sz w:val="12"/>
              </w:rPr>
              <w:t>COVID-19</w:t>
            </w:r>
            <w:r>
              <w:rPr>
                <w:spacing w:val="-8"/>
                <w:w w:val="105"/>
                <w:sz w:val="12"/>
              </w:rPr>
              <w:t> </w:t>
            </w:r>
            <w:r>
              <w:rPr>
                <w:w w:val="105"/>
                <w:sz w:val="12"/>
              </w:rPr>
              <w:t>Vaccine</w:t>
            </w:r>
          </w:p>
        </w:tc>
        <w:tc>
          <w:tcPr>
            <w:tcW w:w="87" w:type="dxa"/>
            <w:vMerge w:val="restart"/>
            <w:tcBorders>
              <w:bottom w:val="double" w:sz="6" w:space="0" w:color="000000"/>
              <w:right w:val="nil"/>
            </w:tcBorders>
          </w:tcPr>
          <w:p>
            <w:pPr>
              <w:pStyle w:val="TableParagraph"/>
              <w:rPr>
                <w:sz w:val="14"/>
              </w:rPr>
            </w:pPr>
          </w:p>
        </w:tc>
        <w:tc>
          <w:tcPr>
            <w:tcW w:w="1680" w:type="dxa"/>
            <w:tcBorders>
              <w:left w:val="nil"/>
            </w:tcBorders>
          </w:tcPr>
          <w:p>
            <w:pPr>
              <w:pStyle w:val="TableParagraph"/>
              <w:spacing w:before="7"/>
              <w:ind w:left="17" w:right="2"/>
              <w:jc w:val="center"/>
              <w:rPr>
                <w:sz w:val="12"/>
              </w:rPr>
            </w:pPr>
            <w:r>
              <w:rPr>
                <w:w w:val="105"/>
                <w:sz w:val="12"/>
              </w:rPr>
              <w:t>Two</w:t>
            </w:r>
            <w:r>
              <w:rPr>
                <w:spacing w:val="-6"/>
                <w:w w:val="105"/>
                <w:sz w:val="12"/>
              </w:rPr>
              <w:t> </w:t>
            </w:r>
            <w:r>
              <w:rPr>
                <w:w w:val="105"/>
                <w:sz w:val="12"/>
              </w:rPr>
              <w:t>previous</w:t>
            </w:r>
            <w:r>
              <w:rPr>
                <w:spacing w:val="-5"/>
                <w:w w:val="105"/>
                <w:sz w:val="12"/>
              </w:rPr>
              <w:t> </w:t>
            </w:r>
            <w:r>
              <w:rPr>
                <w:w w:val="105"/>
                <w:sz w:val="12"/>
              </w:rPr>
              <w:t>doses</w:t>
            </w:r>
            <w:r>
              <w:rPr>
                <w:spacing w:val="-5"/>
                <w:w w:val="105"/>
                <w:sz w:val="12"/>
              </w:rPr>
              <w:t> </w:t>
            </w:r>
            <w:r>
              <w:rPr>
                <w:w w:val="105"/>
                <w:sz w:val="12"/>
              </w:rPr>
              <w:t>of</w:t>
            </w:r>
            <w:r>
              <w:rPr>
                <w:spacing w:val="-5"/>
                <w:w w:val="105"/>
                <w:sz w:val="12"/>
              </w:rPr>
              <w:t> the</w:t>
            </w:r>
          </w:p>
          <w:p>
            <w:pPr>
              <w:pStyle w:val="TableParagraph"/>
              <w:spacing w:line="150" w:lineRule="atLeast" w:before="12"/>
              <w:ind w:left="17"/>
              <w:jc w:val="center"/>
              <w:rPr>
                <w:sz w:val="12"/>
              </w:rPr>
            </w:pPr>
            <w:r>
              <w:rPr>
                <w:spacing w:val="-2"/>
                <w:w w:val="105"/>
                <w:sz w:val="12"/>
              </w:rPr>
              <w:t>Pfizer-BioNTech</w:t>
            </w:r>
            <w:r>
              <w:rPr>
                <w:spacing w:val="-6"/>
                <w:w w:val="105"/>
                <w:sz w:val="12"/>
              </w:rPr>
              <w:t> </w:t>
            </w:r>
            <w:r>
              <w:rPr>
                <w:spacing w:val="-2"/>
                <w:w w:val="105"/>
                <w:sz w:val="12"/>
              </w:rPr>
              <w:t>COVID-</w:t>
            </w:r>
            <w:r>
              <w:rPr>
                <w:spacing w:val="-2"/>
                <w:w w:val="105"/>
                <w:sz w:val="12"/>
              </w:rPr>
              <w:t>19</w:t>
            </w:r>
            <w:r>
              <w:rPr>
                <w:spacing w:val="40"/>
                <w:w w:val="105"/>
                <w:sz w:val="12"/>
              </w:rPr>
              <w:t> </w:t>
            </w:r>
            <w:r>
              <w:rPr>
                <w:spacing w:val="-2"/>
                <w:w w:val="105"/>
                <w:sz w:val="12"/>
              </w:rPr>
              <w:t>Vaccine</w:t>
            </w:r>
          </w:p>
        </w:tc>
        <w:tc>
          <w:tcPr>
            <w:tcW w:w="1815" w:type="dxa"/>
            <w:vMerge w:val="restart"/>
            <w:tcBorders>
              <w:bottom w:val="double" w:sz="6" w:space="0" w:color="000000"/>
              <w:right w:val="nil"/>
            </w:tcBorders>
          </w:tcPr>
          <w:p>
            <w:pPr>
              <w:pStyle w:val="TableParagraph"/>
              <w:spacing w:line="271" w:lineRule="auto" w:before="7" w:after="22"/>
              <w:ind w:left="194" w:right="157" w:hanging="1"/>
              <w:jc w:val="center"/>
              <w:rPr>
                <w:sz w:val="12"/>
              </w:rPr>
            </w:pPr>
            <w:r>
              <w:rPr>
                <w:w w:val="105"/>
                <w:sz w:val="12"/>
              </w:rPr>
              <w:t>Three previous doses of the</w:t>
            </w:r>
            <w:r>
              <w:rPr>
                <w:spacing w:val="40"/>
                <w:w w:val="105"/>
                <w:sz w:val="12"/>
              </w:rPr>
              <w:t> </w:t>
            </w:r>
            <w:r>
              <w:rPr>
                <w:spacing w:val="-2"/>
                <w:w w:val="105"/>
                <w:sz w:val="12"/>
              </w:rPr>
              <w:t>Pfizer-BioNTech</w:t>
            </w:r>
            <w:r>
              <w:rPr>
                <w:spacing w:val="-6"/>
                <w:w w:val="105"/>
                <w:sz w:val="12"/>
              </w:rPr>
              <w:t> </w:t>
            </w:r>
            <w:r>
              <w:rPr>
                <w:spacing w:val="-2"/>
                <w:w w:val="105"/>
                <w:sz w:val="12"/>
              </w:rPr>
              <w:t>COVID-</w:t>
            </w:r>
            <w:r>
              <w:rPr>
                <w:spacing w:val="-2"/>
                <w:w w:val="105"/>
                <w:sz w:val="12"/>
              </w:rPr>
              <w:t>19</w:t>
            </w:r>
            <w:r>
              <w:rPr>
                <w:spacing w:val="40"/>
                <w:w w:val="105"/>
                <w:sz w:val="12"/>
              </w:rPr>
              <w:t> </w:t>
            </w:r>
            <w:r>
              <w:rPr>
                <w:spacing w:val="-2"/>
                <w:w w:val="105"/>
                <w:sz w:val="12"/>
              </w:rPr>
              <w:t>Vaccine</w:t>
            </w:r>
          </w:p>
          <w:p>
            <w:pPr>
              <w:pStyle w:val="TableParagraph"/>
              <w:spacing w:line="20" w:lineRule="exact"/>
              <w:ind w:left="98"/>
              <w:rPr>
                <w:sz w:val="2"/>
              </w:rPr>
            </w:pPr>
            <w:r>
              <w:rPr>
                <w:sz w:val="2"/>
              </w:rPr>
              <mc:AlternateContent>
                <mc:Choice Requires="wps">
                  <w:drawing>
                    <wp:inline distT="0" distB="0" distL="0" distR="0">
                      <wp:extent cx="1045844" cy="8890"/>
                      <wp:effectExtent l="0" t="0" r="0" b="0"/>
                      <wp:docPr id="705" name="Group 705"/>
                      <wp:cNvGraphicFramePr>
                        <a:graphicFrameLocks/>
                      </wp:cNvGraphicFramePr>
                      <a:graphic>
                        <a:graphicData uri="http://schemas.microsoft.com/office/word/2010/wordprocessingGroup">
                          <wpg:wgp>
                            <wpg:cNvPr id="705" name="Group 705"/>
                            <wpg:cNvGrpSpPr/>
                            <wpg:grpSpPr>
                              <a:xfrm>
                                <a:off x="0" y="0"/>
                                <a:ext cx="1045844" cy="8890"/>
                                <a:chExt cx="1045844" cy="8890"/>
                              </a:xfrm>
                            </wpg:grpSpPr>
                            <wps:wsp>
                              <wps:cNvPr id="706" name="Graphic 706"/>
                              <wps:cNvSpPr/>
                              <wps:spPr>
                                <a:xfrm>
                                  <a:off x="-11" y="0"/>
                                  <a:ext cx="1045844" cy="8890"/>
                                </a:xfrm>
                                <a:custGeom>
                                  <a:avLst/>
                                  <a:gdLst/>
                                  <a:ahLst/>
                                  <a:cxnLst/>
                                  <a:rect l="l" t="t" r="r" b="b"/>
                                  <a:pathLst>
                                    <a:path w="1045844" h="8890">
                                      <a:moveTo>
                                        <a:pt x="1045845" y="0"/>
                                      </a:moveTo>
                                      <a:lnTo>
                                        <a:pt x="1028700" y="0"/>
                                      </a:lnTo>
                                      <a:lnTo>
                                        <a:pt x="68580" y="0"/>
                                      </a:lnTo>
                                      <a:lnTo>
                                        <a:pt x="0" y="0"/>
                                      </a:lnTo>
                                      <a:lnTo>
                                        <a:pt x="0" y="8572"/>
                                      </a:lnTo>
                                      <a:lnTo>
                                        <a:pt x="68580" y="8572"/>
                                      </a:lnTo>
                                      <a:lnTo>
                                        <a:pt x="1028700" y="8572"/>
                                      </a:lnTo>
                                      <a:lnTo>
                                        <a:pt x="1045845" y="8572"/>
                                      </a:lnTo>
                                      <a:lnTo>
                                        <a:pt x="104584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82.35pt;height:.7pt;mso-position-horizontal-relative:char;mso-position-vertical-relative:line" id="docshapegroup702" coordorigin="0,0" coordsize="1647,14">
                      <v:shape style="position:absolute;left:-1;top:0;width:1647;height:14" id="docshape703" coordorigin="0,0" coordsize="1647,14" path="m1647,0l1620,0,108,0,0,0,0,14,108,14,1620,14,1647,14,1647,0xe" filled="true" fillcolor="#000000" stroked="false">
                        <v:path arrowok="t"/>
                        <v:fill type="solid"/>
                      </v:shape>
                    </v:group>
                  </w:pict>
                </mc:Fallback>
              </mc:AlternateContent>
            </w:r>
            <w:r>
              <w:rPr>
                <w:sz w:val="2"/>
              </w:rPr>
            </w:r>
          </w:p>
          <w:p>
            <w:pPr>
              <w:pStyle w:val="TableParagraph"/>
              <w:spacing w:before="70"/>
              <w:ind w:left="114"/>
              <w:rPr>
                <w:sz w:val="12"/>
              </w:rPr>
            </w:pPr>
            <w:r>
              <w:rPr>
                <w:w w:val="105"/>
                <w:sz w:val="12"/>
              </w:rPr>
              <w:t>Single</w:t>
            </w:r>
            <w:r>
              <w:rPr>
                <w:spacing w:val="-3"/>
                <w:w w:val="105"/>
                <w:sz w:val="12"/>
              </w:rPr>
              <w:t> </w:t>
            </w:r>
            <w:r>
              <w:rPr>
                <w:w w:val="105"/>
                <w:sz w:val="12"/>
              </w:rPr>
              <w:t>dose,</w:t>
            </w:r>
            <w:r>
              <w:rPr>
                <w:spacing w:val="-3"/>
                <w:w w:val="105"/>
                <w:sz w:val="12"/>
              </w:rPr>
              <w:t> </w:t>
            </w:r>
            <w:r>
              <w:rPr>
                <w:w w:val="105"/>
                <w:sz w:val="12"/>
              </w:rPr>
              <w:t>0.2</w:t>
            </w:r>
            <w:r>
              <w:rPr>
                <w:spacing w:val="-3"/>
                <w:w w:val="105"/>
                <w:sz w:val="12"/>
              </w:rPr>
              <w:t> </w:t>
            </w:r>
            <w:r>
              <w:rPr>
                <w:spacing w:val="-5"/>
                <w:w w:val="105"/>
                <w:sz w:val="12"/>
              </w:rPr>
              <w:t>mL</w:t>
            </w:r>
          </w:p>
          <w:p>
            <w:pPr>
              <w:pStyle w:val="TableParagraph"/>
              <w:spacing w:line="259" w:lineRule="auto" w:before="11"/>
              <w:ind w:left="114" w:right="124"/>
              <w:rPr>
                <w:sz w:val="12"/>
              </w:rPr>
            </w:pPr>
            <w:r>
              <w:rPr/>
              <mc:AlternateContent>
                <mc:Choice Requires="wps">
                  <w:drawing>
                    <wp:anchor distT="0" distB="0" distL="0" distR="0" allowOverlap="1" layoutInCell="1" locked="0" behindDoc="1" simplePos="0" relativeHeight="475264512">
                      <wp:simplePos x="0" y="0"/>
                      <wp:positionH relativeFrom="column">
                        <wp:posOffset>64293</wp:posOffset>
                      </wp:positionH>
                      <wp:positionV relativeFrom="paragraph">
                        <wp:posOffset>395323</wp:posOffset>
                      </wp:positionV>
                      <wp:extent cx="1045844" cy="8890"/>
                      <wp:effectExtent l="0" t="0" r="0" b="0"/>
                      <wp:wrapNone/>
                      <wp:docPr id="707" name="Group 707"/>
                      <wp:cNvGraphicFramePr>
                        <a:graphicFrameLocks/>
                      </wp:cNvGraphicFramePr>
                      <a:graphic>
                        <a:graphicData uri="http://schemas.microsoft.com/office/word/2010/wordprocessingGroup">
                          <wpg:wgp>
                            <wpg:cNvPr id="707" name="Group 707"/>
                            <wpg:cNvGrpSpPr/>
                            <wpg:grpSpPr>
                              <a:xfrm>
                                <a:off x="0" y="0"/>
                                <a:ext cx="1045844" cy="8890"/>
                                <a:chExt cx="1045844" cy="8890"/>
                              </a:xfrm>
                            </wpg:grpSpPr>
                            <wps:wsp>
                              <wps:cNvPr id="708" name="Graphic 708"/>
                              <wps:cNvSpPr/>
                              <wps:spPr>
                                <a:xfrm>
                                  <a:off x="-11" y="1"/>
                                  <a:ext cx="1045844" cy="8890"/>
                                </a:xfrm>
                                <a:custGeom>
                                  <a:avLst/>
                                  <a:gdLst/>
                                  <a:ahLst/>
                                  <a:cxnLst/>
                                  <a:rect l="l" t="t" r="r" b="b"/>
                                  <a:pathLst>
                                    <a:path w="1045844" h="8890">
                                      <a:moveTo>
                                        <a:pt x="1045845" y="0"/>
                                      </a:moveTo>
                                      <a:lnTo>
                                        <a:pt x="1028700" y="0"/>
                                      </a:lnTo>
                                      <a:lnTo>
                                        <a:pt x="68580" y="0"/>
                                      </a:lnTo>
                                      <a:lnTo>
                                        <a:pt x="0" y="0"/>
                                      </a:lnTo>
                                      <a:lnTo>
                                        <a:pt x="0" y="8572"/>
                                      </a:lnTo>
                                      <a:lnTo>
                                        <a:pt x="68580" y="8572"/>
                                      </a:lnTo>
                                      <a:lnTo>
                                        <a:pt x="1028700" y="8572"/>
                                      </a:lnTo>
                                      <a:lnTo>
                                        <a:pt x="1045845" y="8572"/>
                                      </a:lnTo>
                                      <a:lnTo>
                                        <a:pt x="104584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625pt;margin-top:31.127859pt;width:82.35pt;height:.7pt;mso-position-horizontal-relative:column;mso-position-vertical-relative:paragraph;z-index:-28051968" id="docshapegroup704" coordorigin="101,623" coordsize="1647,14">
                      <v:shape style="position:absolute;left:101;top:622;width:1647;height:14" id="docshape705" coordorigin="101,623" coordsize="1647,14" path="m1748,623l1721,623,209,623,101,623,101,636,209,636,1721,636,1748,636,1748,623xe" filled="true" fillcolor="#000000" stroked="false">
                        <v:path arrowok="t"/>
                        <v:fill type="solid"/>
                      </v:shape>
                      <w10:wrap type="none"/>
                    </v:group>
                  </w:pict>
                </mc:Fallback>
              </mc:AlternateContent>
            </w:r>
            <w:r>
              <w:rPr>
                <w:w w:val="105"/>
                <w:sz w:val="12"/>
              </w:rPr>
              <w:t>≥2</w:t>
            </w:r>
            <w:r>
              <w:rPr>
                <w:spacing w:val="-8"/>
                <w:w w:val="105"/>
                <w:sz w:val="12"/>
              </w:rPr>
              <w:t> </w:t>
            </w:r>
            <w:r>
              <w:rPr>
                <w:w w:val="105"/>
                <w:sz w:val="12"/>
              </w:rPr>
              <w:t>months</w:t>
            </w:r>
            <w:r>
              <w:rPr>
                <w:spacing w:val="-12"/>
                <w:w w:val="105"/>
                <w:sz w:val="12"/>
              </w:rPr>
              <w:t> </w:t>
            </w:r>
            <w:r>
              <w:rPr>
                <w:w w:val="105"/>
                <w:sz w:val="12"/>
              </w:rPr>
              <w:t>after</w:t>
            </w:r>
            <w:r>
              <w:rPr>
                <w:spacing w:val="-8"/>
                <w:w w:val="105"/>
                <w:sz w:val="12"/>
              </w:rPr>
              <w:t> </w:t>
            </w:r>
            <w:r>
              <w:rPr>
                <w:w w:val="105"/>
                <w:sz w:val="12"/>
              </w:rPr>
              <w:t>receipt</w:t>
            </w:r>
            <w:r>
              <w:rPr>
                <w:spacing w:val="-8"/>
                <w:w w:val="105"/>
                <w:sz w:val="12"/>
              </w:rPr>
              <w:t> </w:t>
            </w:r>
            <w:r>
              <w:rPr>
                <w:w w:val="105"/>
                <w:sz w:val="12"/>
              </w:rPr>
              <w:t>of</w:t>
            </w:r>
            <w:r>
              <w:rPr>
                <w:spacing w:val="-7"/>
                <w:w w:val="105"/>
                <w:sz w:val="12"/>
              </w:rPr>
              <w:t> </w:t>
            </w:r>
            <w:r>
              <w:rPr>
                <w:w w:val="105"/>
                <w:sz w:val="12"/>
              </w:rPr>
              <w:t>third</w:t>
            </w:r>
            <w:r>
              <w:rPr>
                <w:spacing w:val="40"/>
                <w:w w:val="105"/>
                <w:sz w:val="12"/>
              </w:rPr>
              <w:t> </w:t>
            </w:r>
            <w:r>
              <w:rPr>
                <w:w w:val="105"/>
                <w:sz w:val="12"/>
              </w:rPr>
              <w:t>dose of the Pfizer-BioNTech</w:t>
            </w:r>
            <w:r>
              <w:rPr>
                <w:spacing w:val="40"/>
                <w:w w:val="105"/>
                <w:sz w:val="12"/>
              </w:rPr>
              <w:t> </w:t>
            </w:r>
            <w:r>
              <w:rPr>
                <w:w w:val="105"/>
                <w:sz w:val="12"/>
              </w:rPr>
              <w:t>COVID-19</w:t>
            </w:r>
            <w:r>
              <w:rPr>
                <w:spacing w:val="-8"/>
                <w:w w:val="105"/>
                <w:sz w:val="12"/>
              </w:rPr>
              <w:t> </w:t>
            </w:r>
            <w:r>
              <w:rPr>
                <w:w w:val="105"/>
                <w:sz w:val="12"/>
              </w:rPr>
              <w:t>Vaccine</w:t>
            </w:r>
          </w:p>
        </w:tc>
      </w:tr>
      <w:tr>
        <w:trPr>
          <w:trHeight w:val="805" w:hRule="atLeast"/>
        </w:trPr>
        <w:tc>
          <w:tcPr>
            <w:tcW w:w="1019" w:type="dxa"/>
            <w:tcBorders>
              <w:left w:val="nil"/>
            </w:tcBorders>
          </w:tcPr>
          <w:p>
            <w:pPr>
              <w:pStyle w:val="TableParagraph"/>
              <w:spacing w:before="118"/>
              <w:rPr>
                <w:b/>
                <w:sz w:val="13"/>
              </w:rPr>
            </w:pPr>
          </w:p>
          <w:p>
            <w:pPr>
              <w:pStyle w:val="TableParagraph"/>
              <w:ind w:left="209"/>
              <w:rPr>
                <w:sz w:val="13"/>
              </w:rPr>
            </w:pPr>
            <w:r>
              <w:rPr>
                <w:w w:val="105"/>
                <w:sz w:val="13"/>
              </w:rPr>
              <w:t>6</w:t>
            </w:r>
            <w:r>
              <w:rPr>
                <w:spacing w:val="-6"/>
                <w:w w:val="105"/>
                <w:sz w:val="13"/>
              </w:rPr>
              <w:t> </w:t>
            </w:r>
            <w:r>
              <w:rPr>
                <w:w w:val="105"/>
                <w:sz w:val="13"/>
              </w:rPr>
              <w:t>months</w:t>
            </w:r>
            <w:r>
              <w:rPr>
                <w:spacing w:val="-5"/>
                <w:w w:val="105"/>
                <w:sz w:val="13"/>
              </w:rPr>
              <w:t> </w:t>
            </w:r>
            <w:r>
              <w:rPr>
                <w:spacing w:val="-10"/>
                <w:w w:val="105"/>
                <w:sz w:val="13"/>
              </w:rPr>
              <w:t>–</w:t>
            </w:r>
          </w:p>
          <w:p>
            <w:pPr>
              <w:pStyle w:val="TableParagraph"/>
              <w:spacing w:before="13"/>
              <w:ind w:left="265"/>
              <w:rPr>
                <w:sz w:val="13"/>
              </w:rPr>
            </w:pPr>
            <w:r>
              <w:rPr>
                <w:w w:val="105"/>
                <w:sz w:val="13"/>
              </w:rPr>
              <w:t>4</w:t>
            </w:r>
            <w:r>
              <w:rPr>
                <w:spacing w:val="-2"/>
                <w:w w:val="105"/>
                <w:sz w:val="13"/>
              </w:rPr>
              <w:t> years</w:t>
            </w:r>
            <w:r>
              <w:rPr>
                <w:spacing w:val="-2"/>
                <w:w w:val="105"/>
                <w:sz w:val="13"/>
                <w:vertAlign w:val="superscript"/>
              </w:rPr>
              <w:t>(</w:t>
            </w:r>
            <w:r>
              <w:rPr>
                <w:spacing w:val="-2"/>
                <w:w w:val="105"/>
                <w:sz w:val="13"/>
                <w:vertAlign w:val="superscript"/>
              </w:rPr>
              <w:t>b</w:t>
            </w:r>
            <w:r>
              <w:rPr>
                <w:spacing w:val="-2"/>
                <w:w w:val="105"/>
                <w:sz w:val="13"/>
                <w:vertAlign w:val="superscript"/>
              </w:rPr>
              <w:t>)</w:t>
            </w:r>
          </w:p>
        </w:tc>
        <w:tc>
          <w:tcPr>
            <w:tcW w:w="2038" w:type="dxa"/>
          </w:tcPr>
          <w:p>
            <w:pPr>
              <w:pStyle w:val="TableParagraph"/>
              <w:spacing w:before="61"/>
              <w:ind w:left="114"/>
              <w:rPr>
                <w:sz w:val="12"/>
              </w:rPr>
            </w:pPr>
            <w:r>
              <w:rPr>
                <w:w w:val="105"/>
                <w:sz w:val="12"/>
              </w:rPr>
              <w:t>3</w:t>
            </w:r>
            <w:r>
              <w:rPr>
                <w:spacing w:val="-3"/>
                <w:w w:val="105"/>
                <w:sz w:val="12"/>
              </w:rPr>
              <w:t> </w:t>
            </w:r>
            <w:r>
              <w:rPr>
                <w:w w:val="105"/>
                <w:sz w:val="12"/>
              </w:rPr>
              <w:t>doses,</w:t>
            </w:r>
            <w:r>
              <w:rPr>
                <w:spacing w:val="-2"/>
                <w:w w:val="105"/>
                <w:sz w:val="12"/>
              </w:rPr>
              <w:t> </w:t>
            </w:r>
            <w:r>
              <w:rPr>
                <w:w w:val="105"/>
                <w:sz w:val="12"/>
              </w:rPr>
              <w:t>0.2</w:t>
            </w:r>
            <w:r>
              <w:rPr>
                <w:spacing w:val="-2"/>
                <w:w w:val="105"/>
                <w:sz w:val="12"/>
              </w:rPr>
              <w:t> </w:t>
            </w:r>
            <w:r>
              <w:rPr>
                <w:w w:val="105"/>
                <w:sz w:val="12"/>
              </w:rPr>
              <w:t>mL</w:t>
            </w:r>
            <w:r>
              <w:rPr>
                <w:spacing w:val="-7"/>
                <w:w w:val="105"/>
                <w:sz w:val="12"/>
              </w:rPr>
              <w:t> </w:t>
            </w:r>
            <w:r>
              <w:rPr>
                <w:spacing w:val="-4"/>
                <w:w w:val="105"/>
                <w:sz w:val="12"/>
              </w:rPr>
              <w:t>each</w:t>
            </w:r>
          </w:p>
          <w:p>
            <w:pPr>
              <w:pStyle w:val="TableParagraph"/>
              <w:spacing w:before="10"/>
              <w:ind w:left="114"/>
              <w:rPr>
                <w:sz w:val="12"/>
              </w:rPr>
            </w:pPr>
            <w:r>
              <w:rPr>
                <w:w w:val="105"/>
                <w:sz w:val="12"/>
              </w:rPr>
              <w:t>Dose</w:t>
            </w:r>
            <w:r>
              <w:rPr>
                <w:spacing w:val="-7"/>
                <w:w w:val="105"/>
                <w:sz w:val="12"/>
              </w:rPr>
              <w:t> </w:t>
            </w:r>
            <w:r>
              <w:rPr>
                <w:w w:val="105"/>
                <w:sz w:val="12"/>
              </w:rPr>
              <w:t>1:</w:t>
            </w:r>
            <w:r>
              <w:rPr>
                <w:spacing w:val="-8"/>
                <w:w w:val="105"/>
                <w:sz w:val="12"/>
              </w:rPr>
              <w:t> </w:t>
            </w:r>
            <w:r>
              <w:rPr>
                <w:w w:val="105"/>
                <w:sz w:val="12"/>
              </w:rPr>
              <w:t>Week</w:t>
            </w:r>
            <w:r>
              <w:rPr>
                <w:spacing w:val="-6"/>
                <w:w w:val="105"/>
                <w:sz w:val="12"/>
              </w:rPr>
              <w:t> </w:t>
            </w:r>
            <w:r>
              <w:rPr>
                <w:spacing w:val="-10"/>
                <w:w w:val="105"/>
                <w:sz w:val="12"/>
              </w:rPr>
              <w:t>0</w:t>
            </w:r>
          </w:p>
          <w:p>
            <w:pPr>
              <w:pStyle w:val="TableParagraph"/>
              <w:spacing w:before="11"/>
              <w:ind w:left="114"/>
              <w:rPr>
                <w:sz w:val="12"/>
              </w:rPr>
            </w:pPr>
            <w:r>
              <w:rPr>
                <w:w w:val="105"/>
                <w:sz w:val="12"/>
              </w:rPr>
              <w:t>Dose</w:t>
            </w:r>
            <w:r>
              <w:rPr>
                <w:spacing w:val="-7"/>
                <w:w w:val="105"/>
                <w:sz w:val="12"/>
              </w:rPr>
              <w:t> </w:t>
            </w:r>
            <w:r>
              <w:rPr>
                <w:w w:val="105"/>
                <w:sz w:val="12"/>
              </w:rPr>
              <w:t>2:</w:t>
            </w:r>
            <w:r>
              <w:rPr>
                <w:spacing w:val="-8"/>
                <w:w w:val="105"/>
                <w:sz w:val="12"/>
              </w:rPr>
              <w:t> </w:t>
            </w:r>
            <w:r>
              <w:rPr>
                <w:w w:val="105"/>
                <w:sz w:val="12"/>
              </w:rPr>
              <w:t>Week</w:t>
            </w:r>
            <w:r>
              <w:rPr>
                <w:spacing w:val="-6"/>
                <w:w w:val="105"/>
                <w:sz w:val="12"/>
              </w:rPr>
              <w:t> </w:t>
            </w:r>
            <w:r>
              <w:rPr>
                <w:spacing w:val="-10"/>
                <w:w w:val="105"/>
                <w:sz w:val="12"/>
              </w:rPr>
              <w:t>3</w:t>
            </w:r>
          </w:p>
          <w:p>
            <w:pPr>
              <w:pStyle w:val="TableParagraph"/>
              <w:spacing w:before="10"/>
              <w:ind w:left="114"/>
              <w:rPr>
                <w:sz w:val="12"/>
              </w:rPr>
            </w:pPr>
            <w:r>
              <w:rPr>
                <w:w w:val="105"/>
                <w:sz w:val="12"/>
              </w:rPr>
              <w:t>Dose</w:t>
            </w:r>
            <w:r>
              <w:rPr>
                <w:spacing w:val="-3"/>
                <w:w w:val="105"/>
                <w:sz w:val="12"/>
              </w:rPr>
              <w:t> </w:t>
            </w:r>
            <w:r>
              <w:rPr>
                <w:w w:val="105"/>
                <w:sz w:val="12"/>
              </w:rPr>
              <w:t>3:</w:t>
            </w:r>
            <w:r>
              <w:rPr>
                <w:spacing w:val="-2"/>
                <w:w w:val="105"/>
                <w:sz w:val="12"/>
              </w:rPr>
              <w:t> </w:t>
            </w:r>
            <w:r>
              <w:rPr>
                <w:w w:val="105"/>
                <w:sz w:val="12"/>
              </w:rPr>
              <w:t>≥</w:t>
            </w:r>
            <w:r>
              <w:rPr>
                <w:spacing w:val="-2"/>
                <w:w w:val="105"/>
                <w:sz w:val="12"/>
              </w:rPr>
              <w:t> </w:t>
            </w:r>
            <w:r>
              <w:rPr>
                <w:w w:val="105"/>
                <w:sz w:val="12"/>
              </w:rPr>
              <w:t>8</w:t>
            </w:r>
            <w:r>
              <w:rPr>
                <w:spacing w:val="-3"/>
                <w:w w:val="105"/>
                <w:sz w:val="12"/>
              </w:rPr>
              <w:t> </w:t>
            </w:r>
            <w:r>
              <w:rPr>
                <w:w w:val="105"/>
                <w:sz w:val="12"/>
              </w:rPr>
              <w:t>weeks</w:t>
            </w:r>
            <w:r>
              <w:rPr>
                <w:spacing w:val="-2"/>
                <w:w w:val="105"/>
                <w:sz w:val="12"/>
              </w:rPr>
              <w:t> </w:t>
            </w:r>
            <w:r>
              <w:rPr>
                <w:w w:val="105"/>
                <w:sz w:val="12"/>
              </w:rPr>
              <w:t>after</w:t>
            </w:r>
            <w:r>
              <w:rPr>
                <w:spacing w:val="-2"/>
                <w:w w:val="105"/>
                <w:sz w:val="12"/>
              </w:rPr>
              <w:t> </w:t>
            </w:r>
            <w:r>
              <w:rPr>
                <w:w w:val="105"/>
                <w:sz w:val="12"/>
              </w:rPr>
              <w:t>Dose</w:t>
            </w:r>
            <w:r>
              <w:rPr>
                <w:spacing w:val="-2"/>
                <w:w w:val="105"/>
                <w:sz w:val="12"/>
              </w:rPr>
              <w:t> </w:t>
            </w:r>
            <w:r>
              <w:rPr>
                <w:spacing w:val="-10"/>
                <w:w w:val="105"/>
                <w:sz w:val="12"/>
              </w:rPr>
              <w:t>2</w:t>
            </w:r>
          </w:p>
        </w:tc>
        <w:tc>
          <w:tcPr>
            <w:tcW w:w="87" w:type="dxa"/>
            <w:vMerge/>
            <w:tcBorders>
              <w:top w:val="nil"/>
              <w:bottom w:val="double" w:sz="6" w:space="0" w:color="000000"/>
              <w:right w:val="nil"/>
            </w:tcBorders>
          </w:tcPr>
          <w:p>
            <w:pPr>
              <w:rPr>
                <w:sz w:val="2"/>
                <w:szCs w:val="2"/>
              </w:rPr>
            </w:pPr>
          </w:p>
        </w:tc>
        <w:tc>
          <w:tcPr>
            <w:tcW w:w="2058" w:type="dxa"/>
            <w:tcBorders>
              <w:left w:val="nil"/>
            </w:tcBorders>
          </w:tcPr>
          <w:p>
            <w:pPr>
              <w:pStyle w:val="TableParagraph"/>
              <w:rPr>
                <w:sz w:val="14"/>
              </w:rPr>
            </w:pPr>
          </w:p>
        </w:tc>
        <w:tc>
          <w:tcPr>
            <w:tcW w:w="101" w:type="dxa"/>
            <w:vMerge/>
            <w:tcBorders>
              <w:top w:val="nil"/>
              <w:bottom w:val="double" w:sz="6" w:space="0" w:color="000000"/>
              <w:right w:val="nil"/>
            </w:tcBorders>
          </w:tcPr>
          <w:p>
            <w:pPr>
              <w:rPr>
                <w:sz w:val="2"/>
                <w:szCs w:val="2"/>
              </w:rPr>
            </w:pPr>
          </w:p>
        </w:tc>
        <w:tc>
          <w:tcPr>
            <w:tcW w:w="2625" w:type="dxa"/>
            <w:tcBorders>
              <w:left w:val="nil"/>
            </w:tcBorders>
          </w:tcPr>
          <w:p>
            <w:pPr>
              <w:pStyle w:val="TableParagraph"/>
              <w:spacing w:before="61"/>
              <w:ind w:left="19"/>
              <w:rPr>
                <w:sz w:val="12"/>
              </w:rPr>
            </w:pPr>
            <w:r>
              <w:rPr>
                <w:w w:val="105"/>
                <w:sz w:val="12"/>
              </w:rPr>
              <w:t>2</w:t>
            </w:r>
            <w:r>
              <w:rPr>
                <w:spacing w:val="-3"/>
                <w:w w:val="105"/>
                <w:sz w:val="12"/>
              </w:rPr>
              <w:t> </w:t>
            </w:r>
            <w:r>
              <w:rPr>
                <w:w w:val="105"/>
                <w:sz w:val="12"/>
              </w:rPr>
              <w:t>doses</w:t>
            </w:r>
            <w:r>
              <w:rPr>
                <w:w w:val="105"/>
                <w:sz w:val="12"/>
                <w:vertAlign w:val="superscript"/>
              </w:rPr>
              <w:t>(</w:t>
            </w:r>
            <w:r>
              <w:rPr>
                <w:w w:val="105"/>
                <w:sz w:val="12"/>
                <w:vertAlign w:val="superscript"/>
              </w:rPr>
              <w:t>c</w:t>
            </w:r>
            <w:r>
              <w:rPr>
                <w:w w:val="105"/>
                <w:sz w:val="12"/>
                <w:vertAlign w:val="superscript"/>
              </w:rPr>
              <w:t>)</w:t>
            </w:r>
            <w:r>
              <w:rPr>
                <w:w w:val="105"/>
                <w:sz w:val="12"/>
                <w:vertAlign w:val="baseline"/>
              </w:rPr>
              <w:t>,</w:t>
            </w:r>
            <w:r>
              <w:rPr>
                <w:spacing w:val="-2"/>
                <w:w w:val="105"/>
                <w:sz w:val="12"/>
                <w:vertAlign w:val="baseline"/>
              </w:rPr>
              <w:t> </w:t>
            </w:r>
            <w:r>
              <w:rPr>
                <w:w w:val="105"/>
                <w:sz w:val="12"/>
                <w:vertAlign w:val="baseline"/>
              </w:rPr>
              <w:t>0.2</w:t>
            </w:r>
            <w:r>
              <w:rPr>
                <w:spacing w:val="-3"/>
                <w:w w:val="105"/>
                <w:sz w:val="12"/>
                <w:vertAlign w:val="baseline"/>
              </w:rPr>
              <w:t> </w:t>
            </w:r>
            <w:r>
              <w:rPr>
                <w:w w:val="105"/>
                <w:sz w:val="12"/>
                <w:vertAlign w:val="baseline"/>
              </w:rPr>
              <w:t>mL</w:t>
            </w:r>
            <w:r>
              <w:rPr>
                <w:spacing w:val="-7"/>
                <w:w w:val="105"/>
                <w:sz w:val="12"/>
                <w:vertAlign w:val="baseline"/>
              </w:rPr>
              <w:t> </w:t>
            </w:r>
            <w:r>
              <w:rPr>
                <w:spacing w:val="-4"/>
                <w:w w:val="105"/>
                <w:sz w:val="12"/>
                <w:vertAlign w:val="baseline"/>
              </w:rPr>
              <w:t>each</w:t>
            </w:r>
          </w:p>
          <w:p>
            <w:pPr>
              <w:pStyle w:val="TableParagraph"/>
              <w:spacing w:line="259" w:lineRule="auto" w:before="10"/>
              <w:ind w:left="19" w:right="235"/>
              <w:rPr>
                <w:sz w:val="12"/>
              </w:rPr>
            </w:pPr>
            <w:r>
              <w:rPr>
                <w:w w:val="105"/>
                <w:sz w:val="12"/>
              </w:rPr>
              <w:t>Dose</w:t>
            </w:r>
            <w:r>
              <w:rPr>
                <w:spacing w:val="-6"/>
                <w:w w:val="105"/>
                <w:sz w:val="12"/>
              </w:rPr>
              <w:t> </w:t>
            </w:r>
            <w:r>
              <w:rPr>
                <w:w w:val="105"/>
                <w:sz w:val="12"/>
              </w:rPr>
              <w:t>1:</w:t>
            </w:r>
            <w:r>
              <w:rPr>
                <w:spacing w:val="-6"/>
                <w:w w:val="105"/>
                <w:sz w:val="12"/>
              </w:rPr>
              <w:t> </w:t>
            </w:r>
            <w:r>
              <w:rPr>
                <w:w w:val="105"/>
                <w:sz w:val="12"/>
              </w:rPr>
              <w:t>3</w:t>
            </w:r>
            <w:r>
              <w:rPr>
                <w:spacing w:val="-6"/>
                <w:w w:val="105"/>
                <w:sz w:val="12"/>
              </w:rPr>
              <w:t> </w:t>
            </w:r>
            <w:r>
              <w:rPr>
                <w:w w:val="105"/>
                <w:sz w:val="12"/>
              </w:rPr>
              <w:t>weeks</w:t>
            </w:r>
            <w:r>
              <w:rPr>
                <w:spacing w:val="-6"/>
                <w:w w:val="105"/>
                <w:sz w:val="12"/>
              </w:rPr>
              <w:t> </w:t>
            </w:r>
            <w:r>
              <w:rPr>
                <w:w w:val="105"/>
                <w:sz w:val="12"/>
              </w:rPr>
              <w:t>after</w:t>
            </w:r>
            <w:r>
              <w:rPr>
                <w:spacing w:val="-6"/>
                <w:w w:val="105"/>
                <w:sz w:val="12"/>
              </w:rPr>
              <w:t> </w:t>
            </w:r>
            <w:r>
              <w:rPr>
                <w:w w:val="105"/>
                <w:sz w:val="12"/>
              </w:rPr>
              <w:t>receipt</w:t>
            </w:r>
            <w:r>
              <w:rPr>
                <w:spacing w:val="-6"/>
                <w:w w:val="105"/>
                <w:sz w:val="12"/>
              </w:rPr>
              <w:t> </w:t>
            </w:r>
            <w:r>
              <w:rPr>
                <w:w w:val="105"/>
                <w:sz w:val="12"/>
              </w:rPr>
              <w:t>of</w:t>
            </w:r>
            <w:r>
              <w:rPr>
                <w:spacing w:val="-6"/>
                <w:w w:val="105"/>
                <w:sz w:val="12"/>
              </w:rPr>
              <w:t> </w:t>
            </w:r>
            <w:r>
              <w:rPr>
                <w:w w:val="105"/>
                <w:sz w:val="12"/>
              </w:rPr>
              <w:t>the</w:t>
            </w:r>
            <w:r>
              <w:rPr>
                <w:spacing w:val="-6"/>
                <w:w w:val="105"/>
                <w:sz w:val="12"/>
              </w:rPr>
              <w:t> </w:t>
            </w:r>
            <w:r>
              <w:rPr>
                <w:w w:val="105"/>
                <w:sz w:val="12"/>
              </w:rPr>
              <w:t>Pfizer-</w:t>
            </w:r>
            <w:r>
              <w:rPr>
                <w:spacing w:val="40"/>
                <w:w w:val="105"/>
                <w:sz w:val="12"/>
              </w:rPr>
              <w:t> </w:t>
            </w:r>
            <w:r>
              <w:rPr>
                <w:w w:val="105"/>
                <w:sz w:val="12"/>
              </w:rPr>
              <w:t>BioNTech COVID-19 Vaccine</w:t>
            </w:r>
          </w:p>
          <w:p>
            <w:pPr>
              <w:pStyle w:val="TableParagraph"/>
              <w:spacing w:line="137" w:lineRule="exact"/>
              <w:ind w:left="19"/>
              <w:rPr>
                <w:sz w:val="12"/>
              </w:rPr>
            </w:pPr>
            <w:r>
              <w:rPr>
                <w:w w:val="105"/>
                <w:sz w:val="12"/>
              </w:rPr>
              <w:t>Dose</w:t>
            </w:r>
            <w:r>
              <w:rPr>
                <w:spacing w:val="-3"/>
                <w:w w:val="105"/>
                <w:sz w:val="12"/>
              </w:rPr>
              <w:t> </w:t>
            </w:r>
            <w:r>
              <w:rPr>
                <w:w w:val="105"/>
                <w:sz w:val="12"/>
              </w:rPr>
              <w:t>2:</w:t>
            </w:r>
            <w:r>
              <w:rPr>
                <w:spacing w:val="-3"/>
                <w:w w:val="105"/>
                <w:sz w:val="12"/>
              </w:rPr>
              <w:t> </w:t>
            </w:r>
            <w:r>
              <w:rPr>
                <w:w w:val="105"/>
                <w:sz w:val="12"/>
              </w:rPr>
              <w:t>≥8</w:t>
            </w:r>
            <w:r>
              <w:rPr>
                <w:spacing w:val="-2"/>
                <w:w w:val="105"/>
                <w:sz w:val="12"/>
              </w:rPr>
              <w:t> </w:t>
            </w:r>
            <w:r>
              <w:rPr>
                <w:w w:val="105"/>
                <w:sz w:val="12"/>
              </w:rPr>
              <w:t>weeks</w:t>
            </w:r>
            <w:r>
              <w:rPr>
                <w:spacing w:val="-3"/>
                <w:w w:val="105"/>
                <w:sz w:val="12"/>
              </w:rPr>
              <w:t> </w:t>
            </w:r>
            <w:r>
              <w:rPr>
                <w:w w:val="105"/>
                <w:sz w:val="12"/>
              </w:rPr>
              <w:t>after</w:t>
            </w:r>
            <w:r>
              <w:rPr>
                <w:spacing w:val="-2"/>
                <w:w w:val="105"/>
                <w:sz w:val="12"/>
              </w:rPr>
              <w:t> </w:t>
            </w:r>
            <w:r>
              <w:rPr>
                <w:w w:val="105"/>
                <w:sz w:val="12"/>
              </w:rPr>
              <w:t>Dose</w:t>
            </w:r>
            <w:r>
              <w:rPr>
                <w:spacing w:val="-3"/>
                <w:w w:val="105"/>
                <w:sz w:val="12"/>
              </w:rPr>
              <w:t> </w:t>
            </w:r>
            <w:r>
              <w:rPr>
                <w:spacing w:val="-10"/>
                <w:w w:val="105"/>
                <w:sz w:val="12"/>
              </w:rPr>
              <w:t>1</w:t>
            </w:r>
          </w:p>
        </w:tc>
        <w:tc>
          <w:tcPr>
            <w:tcW w:w="87" w:type="dxa"/>
            <w:vMerge/>
            <w:tcBorders>
              <w:top w:val="nil"/>
              <w:bottom w:val="double" w:sz="6" w:space="0" w:color="000000"/>
              <w:right w:val="nil"/>
            </w:tcBorders>
          </w:tcPr>
          <w:p>
            <w:pPr>
              <w:rPr>
                <w:sz w:val="2"/>
                <w:szCs w:val="2"/>
              </w:rPr>
            </w:pPr>
          </w:p>
        </w:tc>
        <w:tc>
          <w:tcPr>
            <w:tcW w:w="1680" w:type="dxa"/>
            <w:tcBorders>
              <w:left w:val="nil"/>
            </w:tcBorders>
          </w:tcPr>
          <w:p>
            <w:pPr>
              <w:pStyle w:val="TableParagraph"/>
              <w:spacing w:before="61"/>
              <w:ind w:left="25"/>
              <w:rPr>
                <w:sz w:val="12"/>
              </w:rPr>
            </w:pPr>
            <w:r>
              <w:rPr>
                <w:w w:val="105"/>
                <w:sz w:val="12"/>
              </w:rPr>
              <w:t>Single</w:t>
            </w:r>
            <w:r>
              <w:rPr>
                <w:spacing w:val="-3"/>
                <w:w w:val="105"/>
                <w:sz w:val="12"/>
              </w:rPr>
              <w:t> </w:t>
            </w:r>
            <w:r>
              <w:rPr>
                <w:w w:val="105"/>
                <w:sz w:val="12"/>
              </w:rPr>
              <w:t>dose,</w:t>
            </w:r>
            <w:r>
              <w:rPr>
                <w:spacing w:val="-3"/>
                <w:w w:val="105"/>
                <w:sz w:val="12"/>
              </w:rPr>
              <w:t> </w:t>
            </w:r>
            <w:r>
              <w:rPr>
                <w:w w:val="105"/>
                <w:sz w:val="12"/>
              </w:rPr>
              <w:t>0.2</w:t>
            </w:r>
            <w:r>
              <w:rPr>
                <w:spacing w:val="-3"/>
                <w:w w:val="105"/>
                <w:sz w:val="12"/>
              </w:rPr>
              <w:t> </w:t>
            </w:r>
            <w:r>
              <w:rPr>
                <w:spacing w:val="-5"/>
                <w:w w:val="105"/>
                <w:sz w:val="12"/>
              </w:rPr>
              <w:t>mL</w:t>
            </w:r>
          </w:p>
          <w:p>
            <w:pPr>
              <w:pStyle w:val="TableParagraph"/>
              <w:spacing w:line="259" w:lineRule="auto" w:before="10"/>
              <w:ind w:left="25" w:right="12"/>
              <w:rPr>
                <w:sz w:val="12"/>
              </w:rPr>
            </w:pPr>
            <w:r>
              <w:rPr>
                <w:w w:val="105"/>
                <w:sz w:val="12"/>
              </w:rPr>
              <w:t>≥8</w:t>
            </w:r>
            <w:r>
              <w:rPr>
                <w:spacing w:val="-8"/>
                <w:w w:val="105"/>
                <w:sz w:val="12"/>
              </w:rPr>
              <w:t> </w:t>
            </w:r>
            <w:r>
              <w:rPr>
                <w:w w:val="105"/>
                <w:sz w:val="12"/>
              </w:rPr>
              <w:t>weeks</w:t>
            </w:r>
            <w:r>
              <w:rPr>
                <w:spacing w:val="-8"/>
                <w:w w:val="105"/>
                <w:sz w:val="12"/>
              </w:rPr>
              <w:t> </w:t>
            </w:r>
            <w:r>
              <w:rPr>
                <w:w w:val="105"/>
                <w:sz w:val="12"/>
              </w:rPr>
              <w:t>after</w:t>
            </w:r>
            <w:r>
              <w:rPr>
                <w:spacing w:val="-8"/>
                <w:w w:val="105"/>
                <w:sz w:val="12"/>
              </w:rPr>
              <w:t> </w:t>
            </w:r>
            <w:r>
              <w:rPr>
                <w:w w:val="105"/>
                <w:sz w:val="12"/>
              </w:rPr>
              <w:t>receipt</w:t>
            </w:r>
            <w:r>
              <w:rPr>
                <w:spacing w:val="-8"/>
                <w:w w:val="105"/>
                <w:sz w:val="12"/>
              </w:rPr>
              <w:t> </w:t>
            </w:r>
            <w:r>
              <w:rPr>
                <w:w w:val="105"/>
                <w:sz w:val="12"/>
              </w:rPr>
              <w:t>of</w:t>
            </w:r>
            <w:r>
              <w:rPr>
                <w:spacing w:val="-8"/>
                <w:w w:val="105"/>
                <w:sz w:val="12"/>
              </w:rPr>
              <w:t> </w:t>
            </w:r>
            <w:r>
              <w:rPr>
                <w:w w:val="105"/>
                <w:sz w:val="12"/>
              </w:rPr>
              <w:t>second</w:t>
            </w:r>
            <w:r>
              <w:rPr>
                <w:spacing w:val="40"/>
                <w:w w:val="105"/>
                <w:sz w:val="12"/>
              </w:rPr>
              <w:t> </w:t>
            </w:r>
            <w:r>
              <w:rPr>
                <w:w w:val="105"/>
                <w:sz w:val="12"/>
              </w:rPr>
              <w:t>dose of the Pfizer-BioNTech</w:t>
            </w:r>
            <w:r>
              <w:rPr>
                <w:spacing w:val="40"/>
                <w:w w:val="105"/>
                <w:sz w:val="12"/>
              </w:rPr>
              <w:t> </w:t>
            </w:r>
            <w:r>
              <w:rPr>
                <w:w w:val="105"/>
                <w:sz w:val="12"/>
              </w:rPr>
              <w:t>COVID-19</w:t>
            </w:r>
            <w:r>
              <w:rPr>
                <w:spacing w:val="-8"/>
                <w:w w:val="105"/>
                <w:sz w:val="12"/>
              </w:rPr>
              <w:t> </w:t>
            </w:r>
            <w:r>
              <w:rPr>
                <w:w w:val="105"/>
                <w:sz w:val="12"/>
              </w:rPr>
              <w:t>Vaccine</w:t>
            </w:r>
          </w:p>
        </w:tc>
        <w:tc>
          <w:tcPr>
            <w:tcW w:w="1815" w:type="dxa"/>
            <w:vMerge/>
            <w:tcBorders>
              <w:top w:val="nil"/>
              <w:bottom w:val="double" w:sz="6" w:space="0" w:color="000000"/>
              <w:right w:val="nil"/>
            </w:tcBorders>
          </w:tcPr>
          <w:p>
            <w:pPr>
              <w:rPr>
                <w:sz w:val="2"/>
                <w:szCs w:val="2"/>
              </w:rPr>
            </w:pPr>
          </w:p>
        </w:tc>
      </w:tr>
      <w:tr>
        <w:trPr>
          <w:trHeight w:val="656" w:hRule="atLeast"/>
        </w:trPr>
        <w:tc>
          <w:tcPr>
            <w:tcW w:w="1019" w:type="dxa"/>
            <w:tcBorders>
              <w:left w:val="nil"/>
            </w:tcBorders>
          </w:tcPr>
          <w:p>
            <w:pPr>
              <w:pStyle w:val="TableParagraph"/>
              <w:spacing w:before="118"/>
              <w:rPr>
                <w:b/>
                <w:sz w:val="13"/>
              </w:rPr>
            </w:pPr>
          </w:p>
          <w:p>
            <w:pPr>
              <w:pStyle w:val="TableParagraph"/>
              <w:ind w:left="7"/>
              <w:jc w:val="center"/>
              <w:rPr>
                <w:sz w:val="13"/>
              </w:rPr>
            </w:pPr>
            <w:r>
              <w:rPr>
                <w:spacing w:val="-2"/>
                <w:w w:val="105"/>
                <w:sz w:val="13"/>
              </w:rPr>
              <w:t>5-11</w:t>
            </w:r>
            <w:r>
              <w:rPr>
                <w:spacing w:val="-3"/>
                <w:w w:val="105"/>
                <w:sz w:val="13"/>
              </w:rPr>
              <w:t> </w:t>
            </w:r>
            <w:r>
              <w:rPr>
                <w:spacing w:val="-2"/>
                <w:w w:val="105"/>
                <w:sz w:val="13"/>
              </w:rPr>
              <w:t>years</w:t>
            </w:r>
          </w:p>
        </w:tc>
        <w:tc>
          <w:tcPr>
            <w:tcW w:w="2038" w:type="dxa"/>
          </w:tcPr>
          <w:p>
            <w:pPr>
              <w:pStyle w:val="TableParagraph"/>
              <w:spacing w:before="47"/>
              <w:ind w:left="114"/>
              <w:rPr>
                <w:sz w:val="12"/>
              </w:rPr>
            </w:pPr>
            <w:r>
              <w:rPr>
                <w:w w:val="105"/>
                <w:sz w:val="12"/>
              </w:rPr>
              <w:t>Single</w:t>
            </w:r>
            <w:r>
              <w:rPr>
                <w:spacing w:val="-3"/>
                <w:w w:val="105"/>
                <w:sz w:val="12"/>
              </w:rPr>
              <w:t> </w:t>
            </w:r>
            <w:r>
              <w:rPr>
                <w:w w:val="105"/>
                <w:sz w:val="12"/>
              </w:rPr>
              <w:t>dose,</w:t>
            </w:r>
            <w:r>
              <w:rPr>
                <w:spacing w:val="-3"/>
                <w:w w:val="105"/>
                <w:sz w:val="12"/>
              </w:rPr>
              <w:t> </w:t>
            </w:r>
            <w:r>
              <w:rPr>
                <w:w w:val="105"/>
                <w:sz w:val="12"/>
              </w:rPr>
              <w:t>0.2</w:t>
            </w:r>
            <w:r>
              <w:rPr>
                <w:spacing w:val="-3"/>
                <w:w w:val="105"/>
                <w:sz w:val="12"/>
              </w:rPr>
              <w:t> </w:t>
            </w:r>
            <w:r>
              <w:rPr>
                <w:spacing w:val="-5"/>
                <w:w w:val="105"/>
                <w:sz w:val="12"/>
              </w:rPr>
              <w:t>mL</w:t>
            </w:r>
          </w:p>
        </w:tc>
        <w:tc>
          <w:tcPr>
            <w:tcW w:w="87" w:type="dxa"/>
            <w:vMerge/>
            <w:tcBorders>
              <w:top w:val="nil"/>
              <w:bottom w:val="double" w:sz="6" w:space="0" w:color="000000"/>
              <w:right w:val="nil"/>
            </w:tcBorders>
          </w:tcPr>
          <w:p>
            <w:pPr>
              <w:rPr>
                <w:sz w:val="2"/>
                <w:szCs w:val="2"/>
              </w:rPr>
            </w:pPr>
          </w:p>
        </w:tc>
        <w:tc>
          <w:tcPr>
            <w:tcW w:w="2058" w:type="dxa"/>
            <w:tcBorders>
              <w:left w:val="nil"/>
            </w:tcBorders>
          </w:tcPr>
          <w:p>
            <w:pPr>
              <w:pStyle w:val="TableParagraph"/>
              <w:spacing w:before="47"/>
              <w:ind w:left="22"/>
              <w:rPr>
                <w:sz w:val="12"/>
              </w:rPr>
            </w:pPr>
            <w:r>
              <w:rPr>
                <w:w w:val="105"/>
                <w:sz w:val="12"/>
              </w:rPr>
              <w:t>Single</w:t>
            </w:r>
            <w:r>
              <w:rPr>
                <w:spacing w:val="-3"/>
                <w:w w:val="105"/>
                <w:sz w:val="12"/>
              </w:rPr>
              <w:t> </w:t>
            </w:r>
            <w:r>
              <w:rPr>
                <w:w w:val="105"/>
                <w:sz w:val="12"/>
              </w:rPr>
              <w:t>dose,</w:t>
            </w:r>
            <w:r>
              <w:rPr>
                <w:spacing w:val="-3"/>
                <w:w w:val="105"/>
                <w:sz w:val="12"/>
              </w:rPr>
              <w:t> </w:t>
            </w:r>
            <w:r>
              <w:rPr>
                <w:w w:val="105"/>
                <w:sz w:val="12"/>
              </w:rPr>
              <w:t>0.2</w:t>
            </w:r>
            <w:r>
              <w:rPr>
                <w:spacing w:val="-3"/>
                <w:w w:val="105"/>
                <w:sz w:val="12"/>
              </w:rPr>
              <w:t> </w:t>
            </w:r>
            <w:r>
              <w:rPr>
                <w:spacing w:val="-5"/>
                <w:w w:val="105"/>
                <w:sz w:val="12"/>
              </w:rPr>
              <w:t>mL</w:t>
            </w:r>
          </w:p>
          <w:p>
            <w:pPr>
              <w:pStyle w:val="TableParagraph"/>
              <w:spacing w:line="280" w:lineRule="auto" w:before="11"/>
              <w:ind w:left="22" w:right="179"/>
              <w:rPr>
                <w:sz w:val="12"/>
              </w:rPr>
            </w:pPr>
            <w:r>
              <w:rPr>
                <w:w w:val="105"/>
                <w:sz w:val="12"/>
              </w:rPr>
              <w:t>≥2</w:t>
            </w:r>
            <w:r>
              <w:rPr>
                <w:spacing w:val="-8"/>
                <w:w w:val="105"/>
                <w:sz w:val="12"/>
              </w:rPr>
              <w:t> </w:t>
            </w:r>
            <w:r>
              <w:rPr>
                <w:w w:val="105"/>
                <w:sz w:val="12"/>
              </w:rPr>
              <w:t>months</w:t>
            </w:r>
            <w:r>
              <w:rPr>
                <w:spacing w:val="-8"/>
                <w:w w:val="105"/>
                <w:sz w:val="12"/>
              </w:rPr>
              <w:t> </w:t>
            </w:r>
            <w:r>
              <w:rPr>
                <w:w w:val="105"/>
                <w:sz w:val="12"/>
              </w:rPr>
              <w:t>after</w:t>
            </w:r>
            <w:r>
              <w:rPr>
                <w:spacing w:val="-8"/>
                <w:w w:val="105"/>
                <w:sz w:val="12"/>
              </w:rPr>
              <w:t> </w:t>
            </w:r>
            <w:r>
              <w:rPr>
                <w:w w:val="105"/>
                <w:sz w:val="12"/>
              </w:rPr>
              <w:t>original</w:t>
            </w:r>
            <w:r>
              <w:rPr>
                <w:spacing w:val="-8"/>
                <w:w w:val="105"/>
                <w:sz w:val="12"/>
              </w:rPr>
              <w:t> </w:t>
            </w:r>
            <w:r>
              <w:rPr>
                <w:w w:val="105"/>
                <w:sz w:val="12"/>
              </w:rPr>
              <w:t>monovalent</w:t>
            </w:r>
            <w:r>
              <w:rPr>
                <w:spacing w:val="40"/>
                <w:w w:val="105"/>
                <w:sz w:val="12"/>
              </w:rPr>
              <w:t> </w:t>
            </w:r>
            <w:r>
              <w:rPr>
                <w:w w:val="105"/>
                <w:sz w:val="12"/>
              </w:rPr>
              <w:t>COVID-19</w:t>
            </w:r>
            <w:r>
              <w:rPr>
                <w:spacing w:val="-8"/>
                <w:w w:val="105"/>
                <w:sz w:val="12"/>
              </w:rPr>
              <w:t> </w:t>
            </w:r>
            <w:r>
              <w:rPr>
                <w:w w:val="105"/>
                <w:sz w:val="12"/>
              </w:rPr>
              <w:t>Vaccine</w:t>
            </w:r>
          </w:p>
        </w:tc>
        <w:tc>
          <w:tcPr>
            <w:tcW w:w="101" w:type="dxa"/>
            <w:vMerge/>
            <w:tcBorders>
              <w:top w:val="nil"/>
              <w:bottom w:val="double" w:sz="6" w:space="0" w:color="000000"/>
              <w:right w:val="nil"/>
            </w:tcBorders>
          </w:tcPr>
          <w:p>
            <w:pPr>
              <w:rPr>
                <w:sz w:val="2"/>
                <w:szCs w:val="2"/>
              </w:rPr>
            </w:pPr>
          </w:p>
        </w:tc>
        <w:tc>
          <w:tcPr>
            <w:tcW w:w="2625" w:type="dxa"/>
            <w:vMerge w:val="restart"/>
            <w:tcBorders>
              <w:left w:val="nil"/>
              <w:bottom w:val="double" w:sz="6" w:space="0" w:color="000000"/>
            </w:tcBorders>
          </w:tcPr>
          <w:p>
            <w:pPr>
              <w:pStyle w:val="TableParagraph"/>
              <w:rPr>
                <w:sz w:val="14"/>
              </w:rPr>
            </w:pPr>
          </w:p>
        </w:tc>
        <w:tc>
          <w:tcPr>
            <w:tcW w:w="87" w:type="dxa"/>
            <w:vMerge/>
            <w:tcBorders>
              <w:top w:val="nil"/>
              <w:bottom w:val="double" w:sz="6" w:space="0" w:color="000000"/>
              <w:right w:val="nil"/>
            </w:tcBorders>
          </w:tcPr>
          <w:p>
            <w:pPr>
              <w:rPr>
                <w:sz w:val="2"/>
                <w:szCs w:val="2"/>
              </w:rPr>
            </w:pPr>
          </w:p>
        </w:tc>
        <w:tc>
          <w:tcPr>
            <w:tcW w:w="1680" w:type="dxa"/>
            <w:vMerge w:val="restart"/>
            <w:tcBorders>
              <w:left w:val="nil"/>
              <w:bottom w:val="double" w:sz="6" w:space="0" w:color="000000"/>
            </w:tcBorders>
          </w:tcPr>
          <w:p>
            <w:pPr>
              <w:pStyle w:val="TableParagraph"/>
              <w:rPr>
                <w:sz w:val="14"/>
              </w:rPr>
            </w:pPr>
          </w:p>
        </w:tc>
        <w:tc>
          <w:tcPr>
            <w:tcW w:w="1815" w:type="dxa"/>
            <w:vMerge/>
            <w:tcBorders>
              <w:top w:val="nil"/>
              <w:bottom w:val="double" w:sz="6" w:space="0" w:color="000000"/>
              <w:right w:val="nil"/>
            </w:tcBorders>
          </w:tcPr>
          <w:p>
            <w:pPr>
              <w:rPr>
                <w:sz w:val="2"/>
                <w:szCs w:val="2"/>
              </w:rPr>
            </w:pPr>
          </w:p>
        </w:tc>
      </w:tr>
      <w:tr>
        <w:trPr>
          <w:trHeight w:val="656" w:hRule="atLeast"/>
        </w:trPr>
        <w:tc>
          <w:tcPr>
            <w:tcW w:w="1019" w:type="dxa"/>
            <w:tcBorders>
              <w:left w:val="nil"/>
            </w:tcBorders>
          </w:tcPr>
          <w:p>
            <w:pPr>
              <w:pStyle w:val="TableParagraph"/>
              <w:spacing w:before="118"/>
              <w:rPr>
                <w:b/>
                <w:sz w:val="13"/>
              </w:rPr>
            </w:pPr>
          </w:p>
          <w:p>
            <w:pPr>
              <w:pStyle w:val="TableParagraph"/>
              <w:ind w:left="7"/>
              <w:jc w:val="center"/>
              <w:rPr>
                <w:sz w:val="13"/>
              </w:rPr>
            </w:pPr>
            <w:r>
              <w:rPr>
                <w:w w:val="105"/>
                <w:sz w:val="13"/>
              </w:rPr>
              <w:t>12-64</w:t>
            </w:r>
            <w:r>
              <w:rPr>
                <w:spacing w:val="-7"/>
                <w:w w:val="105"/>
                <w:sz w:val="13"/>
              </w:rPr>
              <w:t> </w:t>
            </w:r>
            <w:r>
              <w:rPr>
                <w:spacing w:val="-2"/>
                <w:w w:val="105"/>
                <w:sz w:val="13"/>
              </w:rPr>
              <w:t>years</w:t>
            </w:r>
          </w:p>
        </w:tc>
        <w:tc>
          <w:tcPr>
            <w:tcW w:w="2038" w:type="dxa"/>
          </w:tcPr>
          <w:p>
            <w:pPr>
              <w:pStyle w:val="TableParagraph"/>
              <w:spacing w:before="47"/>
              <w:ind w:left="114"/>
              <w:rPr>
                <w:sz w:val="12"/>
              </w:rPr>
            </w:pPr>
            <w:r>
              <w:rPr>
                <w:w w:val="105"/>
                <w:sz w:val="12"/>
              </w:rPr>
              <w:t>Single</w:t>
            </w:r>
            <w:r>
              <w:rPr>
                <w:spacing w:val="-3"/>
                <w:w w:val="105"/>
                <w:sz w:val="12"/>
              </w:rPr>
              <w:t> </w:t>
            </w:r>
            <w:r>
              <w:rPr>
                <w:w w:val="105"/>
                <w:sz w:val="12"/>
              </w:rPr>
              <w:t>dose,</w:t>
            </w:r>
            <w:r>
              <w:rPr>
                <w:spacing w:val="-3"/>
                <w:w w:val="105"/>
                <w:sz w:val="12"/>
              </w:rPr>
              <w:t> </w:t>
            </w:r>
            <w:r>
              <w:rPr>
                <w:w w:val="105"/>
                <w:sz w:val="12"/>
              </w:rPr>
              <w:t>0.3</w:t>
            </w:r>
            <w:r>
              <w:rPr>
                <w:spacing w:val="-3"/>
                <w:w w:val="105"/>
                <w:sz w:val="12"/>
              </w:rPr>
              <w:t> </w:t>
            </w:r>
            <w:r>
              <w:rPr>
                <w:spacing w:val="-5"/>
                <w:w w:val="105"/>
                <w:sz w:val="12"/>
              </w:rPr>
              <w:t>mL</w:t>
            </w:r>
          </w:p>
        </w:tc>
        <w:tc>
          <w:tcPr>
            <w:tcW w:w="87" w:type="dxa"/>
            <w:vMerge/>
            <w:tcBorders>
              <w:top w:val="nil"/>
              <w:bottom w:val="double" w:sz="6" w:space="0" w:color="000000"/>
              <w:right w:val="nil"/>
            </w:tcBorders>
          </w:tcPr>
          <w:p>
            <w:pPr>
              <w:rPr>
                <w:sz w:val="2"/>
                <w:szCs w:val="2"/>
              </w:rPr>
            </w:pPr>
          </w:p>
        </w:tc>
        <w:tc>
          <w:tcPr>
            <w:tcW w:w="2058" w:type="dxa"/>
            <w:tcBorders>
              <w:left w:val="nil"/>
            </w:tcBorders>
          </w:tcPr>
          <w:p>
            <w:pPr>
              <w:pStyle w:val="TableParagraph"/>
              <w:spacing w:before="47"/>
              <w:ind w:left="22"/>
              <w:rPr>
                <w:sz w:val="12"/>
              </w:rPr>
            </w:pPr>
            <w:r>
              <w:rPr>
                <w:w w:val="105"/>
                <w:sz w:val="12"/>
              </w:rPr>
              <w:t>Single</w:t>
            </w:r>
            <w:r>
              <w:rPr>
                <w:spacing w:val="-3"/>
                <w:w w:val="105"/>
                <w:sz w:val="12"/>
              </w:rPr>
              <w:t> </w:t>
            </w:r>
            <w:r>
              <w:rPr>
                <w:w w:val="105"/>
                <w:sz w:val="12"/>
              </w:rPr>
              <w:t>dose,</w:t>
            </w:r>
            <w:r>
              <w:rPr>
                <w:spacing w:val="-3"/>
                <w:w w:val="105"/>
                <w:sz w:val="12"/>
              </w:rPr>
              <w:t> </w:t>
            </w:r>
            <w:r>
              <w:rPr>
                <w:w w:val="105"/>
                <w:sz w:val="12"/>
              </w:rPr>
              <w:t>0.3</w:t>
            </w:r>
            <w:r>
              <w:rPr>
                <w:spacing w:val="-3"/>
                <w:w w:val="105"/>
                <w:sz w:val="12"/>
              </w:rPr>
              <w:t> </w:t>
            </w:r>
            <w:r>
              <w:rPr>
                <w:spacing w:val="-5"/>
                <w:w w:val="105"/>
                <w:sz w:val="12"/>
              </w:rPr>
              <w:t>mL</w:t>
            </w:r>
          </w:p>
          <w:p>
            <w:pPr>
              <w:pStyle w:val="TableParagraph"/>
              <w:spacing w:line="280" w:lineRule="auto" w:before="11"/>
              <w:ind w:left="22" w:right="179"/>
              <w:rPr>
                <w:sz w:val="12"/>
              </w:rPr>
            </w:pPr>
            <w:r>
              <w:rPr>
                <w:w w:val="105"/>
                <w:sz w:val="12"/>
              </w:rPr>
              <w:t>≥2</w:t>
            </w:r>
            <w:r>
              <w:rPr>
                <w:spacing w:val="-8"/>
                <w:w w:val="105"/>
                <w:sz w:val="12"/>
              </w:rPr>
              <w:t> </w:t>
            </w:r>
            <w:r>
              <w:rPr>
                <w:w w:val="105"/>
                <w:sz w:val="12"/>
              </w:rPr>
              <w:t>months</w:t>
            </w:r>
            <w:r>
              <w:rPr>
                <w:spacing w:val="-8"/>
                <w:w w:val="105"/>
                <w:sz w:val="12"/>
              </w:rPr>
              <w:t> </w:t>
            </w:r>
            <w:r>
              <w:rPr>
                <w:w w:val="105"/>
                <w:sz w:val="12"/>
              </w:rPr>
              <w:t>after</w:t>
            </w:r>
            <w:r>
              <w:rPr>
                <w:spacing w:val="-8"/>
                <w:w w:val="105"/>
                <w:sz w:val="12"/>
              </w:rPr>
              <w:t> </w:t>
            </w:r>
            <w:r>
              <w:rPr>
                <w:w w:val="105"/>
                <w:sz w:val="12"/>
              </w:rPr>
              <w:t>original</w:t>
            </w:r>
            <w:r>
              <w:rPr>
                <w:spacing w:val="-8"/>
                <w:w w:val="105"/>
                <w:sz w:val="12"/>
              </w:rPr>
              <w:t> </w:t>
            </w:r>
            <w:r>
              <w:rPr>
                <w:w w:val="105"/>
                <w:sz w:val="12"/>
              </w:rPr>
              <w:t>monovalent</w:t>
            </w:r>
            <w:r>
              <w:rPr>
                <w:spacing w:val="40"/>
                <w:w w:val="105"/>
                <w:sz w:val="12"/>
              </w:rPr>
              <w:t> </w:t>
            </w:r>
            <w:r>
              <w:rPr>
                <w:w w:val="105"/>
                <w:sz w:val="12"/>
              </w:rPr>
              <w:t>COVID-19</w:t>
            </w:r>
            <w:r>
              <w:rPr>
                <w:spacing w:val="-8"/>
                <w:w w:val="105"/>
                <w:sz w:val="12"/>
              </w:rPr>
              <w:t> </w:t>
            </w:r>
            <w:r>
              <w:rPr>
                <w:w w:val="105"/>
                <w:sz w:val="12"/>
              </w:rPr>
              <w:t>Vaccine</w:t>
            </w:r>
          </w:p>
        </w:tc>
        <w:tc>
          <w:tcPr>
            <w:tcW w:w="101" w:type="dxa"/>
            <w:vMerge/>
            <w:tcBorders>
              <w:top w:val="nil"/>
              <w:bottom w:val="double" w:sz="6" w:space="0" w:color="000000"/>
              <w:right w:val="nil"/>
            </w:tcBorders>
          </w:tcPr>
          <w:p>
            <w:pPr>
              <w:rPr>
                <w:sz w:val="2"/>
                <w:szCs w:val="2"/>
              </w:rPr>
            </w:pPr>
          </w:p>
        </w:tc>
        <w:tc>
          <w:tcPr>
            <w:tcW w:w="2625" w:type="dxa"/>
            <w:vMerge/>
            <w:tcBorders>
              <w:top w:val="nil"/>
              <w:left w:val="nil"/>
              <w:bottom w:val="double" w:sz="6" w:space="0" w:color="000000"/>
            </w:tcBorders>
          </w:tcPr>
          <w:p>
            <w:pPr>
              <w:rPr>
                <w:sz w:val="2"/>
                <w:szCs w:val="2"/>
              </w:rPr>
            </w:pPr>
          </w:p>
        </w:tc>
        <w:tc>
          <w:tcPr>
            <w:tcW w:w="87" w:type="dxa"/>
            <w:vMerge/>
            <w:tcBorders>
              <w:top w:val="nil"/>
              <w:bottom w:val="double" w:sz="6" w:space="0" w:color="000000"/>
              <w:right w:val="nil"/>
            </w:tcBorders>
          </w:tcPr>
          <w:p>
            <w:pPr>
              <w:rPr>
                <w:sz w:val="2"/>
                <w:szCs w:val="2"/>
              </w:rPr>
            </w:pPr>
          </w:p>
        </w:tc>
        <w:tc>
          <w:tcPr>
            <w:tcW w:w="1680" w:type="dxa"/>
            <w:vMerge/>
            <w:tcBorders>
              <w:top w:val="nil"/>
              <w:left w:val="nil"/>
              <w:bottom w:val="double" w:sz="6" w:space="0" w:color="000000"/>
            </w:tcBorders>
          </w:tcPr>
          <w:p>
            <w:pPr>
              <w:rPr>
                <w:sz w:val="2"/>
                <w:szCs w:val="2"/>
              </w:rPr>
            </w:pPr>
          </w:p>
        </w:tc>
        <w:tc>
          <w:tcPr>
            <w:tcW w:w="1815" w:type="dxa"/>
            <w:vMerge/>
            <w:tcBorders>
              <w:top w:val="nil"/>
              <w:bottom w:val="double" w:sz="6" w:space="0" w:color="000000"/>
              <w:right w:val="nil"/>
            </w:tcBorders>
          </w:tcPr>
          <w:p>
            <w:pPr>
              <w:rPr>
                <w:sz w:val="2"/>
                <w:szCs w:val="2"/>
              </w:rPr>
            </w:pPr>
          </w:p>
        </w:tc>
      </w:tr>
      <w:tr>
        <w:trPr>
          <w:trHeight w:val="1500" w:hRule="atLeast"/>
        </w:trPr>
        <w:tc>
          <w:tcPr>
            <w:tcW w:w="1019" w:type="dxa"/>
            <w:tcBorders>
              <w:left w:val="nil"/>
              <w:bottom w:val="double" w:sz="6" w:space="0" w:color="000000"/>
            </w:tcBorders>
          </w:tcPr>
          <w:p>
            <w:pPr>
              <w:pStyle w:val="TableParagraph"/>
              <w:rPr>
                <w:b/>
                <w:sz w:val="13"/>
              </w:rPr>
            </w:pPr>
          </w:p>
          <w:p>
            <w:pPr>
              <w:pStyle w:val="TableParagraph"/>
              <w:rPr>
                <w:b/>
                <w:sz w:val="13"/>
              </w:rPr>
            </w:pPr>
          </w:p>
          <w:p>
            <w:pPr>
              <w:pStyle w:val="TableParagraph"/>
              <w:rPr>
                <w:b/>
                <w:sz w:val="13"/>
              </w:rPr>
            </w:pPr>
          </w:p>
          <w:p>
            <w:pPr>
              <w:pStyle w:val="TableParagraph"/>
              <w:spacing w:before="74"/>
              <w:rPr>
                <w:b/>
                <w:sz w:val="13"/>
              </w:rPr>
            </w:pPr>
          </w:p>
          <w:p>
            <w:pPr>
              <w:pStyle w:val="TableParagraph"/>
              <w:spacing w:before="1"/>
              <w:ind w:left="7"/>
              <w:jc w:val="center"/>
              <w:rPr>
                <w:sz w:val="13"/>
              </w:rPr>
            </w:pPr>
            <w:r>
              <w:rPr>
                <w:w w:val="105"/>
                <w:sz w:val="13"/>
              </w:rPr>
              <w:t>≥65</w:t>
            </w:r>
            <w:r>
              <w:rPr>
                <w:spacing w:val="-5"/>
                <w:w w:val="105"/>
                <w:sz w:val="13"/>
              </w:rPr>
              <w:t> </w:t>
            </w:r>
            <w:r>
              <w:rPr>
                <w:spacing w:val="-2"/>
                <w:w w:val="105"/>
                <w:sz w:val="13"/>
              </w:rPr>
              <w:t>years</w:t>
            </w:r>
          </w:p>
        </w:tc>
        <w:tc>
          <w:tcPr>
            <w:tcW w:w="2038" w:type="dxa"/>
            <w:tcBorders>
              <w:bottom w:val="double" w:sz="6" w:space="0" w:color="000000"/>
            </w:tcBorders>
          </w:tcPr>
          <w:p>
            <w:pPr>
              <w:pStyle w:val="TableParagraph"/>
              <w:spacing w:before="47"/>
              <w:ind w:left="114"/>
              <w:rPr>
                <w:sz w:val="12"/>
              </w:rPr>
            </w:pPr>
            <w:r>
              <w:rPr>
                <w:w w:val="105"/>
                <w:sz w:val="12"/>
              </w:rPr>
              <w:t>Single</w:t>
            </w:r>
            <w:r>
              <w:rPr>
                <w:spacing w:val="-3"/>
                <w:w w:val="105"/>
                <w:sz w:val="12"/>
              </w:rPr>
              <w:t> </w:t>
            </w:r>
            <w:r>
              <w:rPr>
                <w:w w:val="105"/>
                <w:sz w:val="12"/>
              </w:rPr>
              <w:t>dose,</w:t>
            </w:r>
            <w:r>
              <w:rPr>
                <w:spacing w:val="-3"/>
                <w:w w:val="105"/>
                <w:sz w:val="12"/>
              </w:rPr>
              <w:t> </w:t>
            </w:r>
            <w:r>
              <w:rPr>
                <w:w w:val="105"/>
                <w:sz w:val="12"/>
              </w:rPr>
              <w:t>0.3</w:t>
            </w:r>
            <w:r>
              <w:rPr>
                <w:spacing w:val="-3"/>
                <w:w w:val="105"/>
                <w:sz w:val="12"/>
              </w:rPr>
              <w:t> </w:t>
            </w:r>
            <w:r>
              <w:rPr>
                <w:spacing w:val="-5"/>
                <w:w w:val="105"/>
                <w:sz w:val="12"/>
              </w:rPr>
              <w:t>mL.</w:t>
            </w:r>
          </w:p>
          <w:p>
            <w:pPr>
              <w:pStyle w:val="TableParagraph"/>
              <w:spacing w:line="266" w:lineRule="auto" w:before="65"/>
              <w:ind w:left="114" w:right="41"/>
              <w:rPr>
                <w:sz w:val="12"/>
              </w:rPr>
            </w:pPr>
            <w:r>
              <w:rPr>
                <w:w w:val="105"/>
                <w:sz w:val="12"/>
              </w:rPr>
              <w:t>One</w:t>
            </w:r>
            <w:r>
              <w:rPr>
                <w:spacing w:val="-7"/>
                <w:w w:val="105"/>
                <w:sz w:val="12"/>
              </w:rPr>
              <w:t> </w:t>
            </w:r>
            <w:r>
              <w:rPr>
                <w:w w:val="105"/>
                <w:sz w:val="12"/>
              </w:rPr>
              <w:t>additional</w:t>
            </w:r>
            <w:r>
              <w:rPr>
                <w:spacing w:val="-7"/>
                <w:w w:val="105"/>
                <w:sz w:val="12"/>
              </w:rPr>
              <w:t> </w:t>
            </w:r>
            <w:r>
              <w:rPr>
                <w:w w:val="105"/>
                <w:sz w:val="12"/>
              </w:rPr>
              <w:t>dose,</w:t>
            </w:r>
            <w:r>
              <w:rPr>
                <w:spacing w:val="-7"/>
                <w:w w:val="105"/>
                <w:sz w:val="12"/>
              </w:rPr>
              <w:t> </w:t>
            </w:r>
            <w:r>
              <w:rPr>
                <w:w w:val="105"/>
                <w:sz w:val="12"/>
              </w:rPr>
              <w:t>0.3</w:t>
            </w:r>
            <w:r>
              <w:rPr>
                <w:spacing w:val="-7"/>
                <w:w w:val="105"/>
                <w:sz w:val="12"/>
              </w:rPr>
              <w:t> </w:t>
            </w:r>
            <w:r>
              <w:rPr>
                <w:w w:val="105"/>
                <w:sz w:val="12"/>
              </w:rPr>
              <w:t>mL,</w:t>
            </w:r>
            <w:r>
              <w:rPr>
                <w:spacing w:val="-7"/>
                <w:w w:val="105"/>
                <w:sz w:val="12"/>
              </w:rPr>
              <w:t> </w:t>
            </w:r>
            <w:r>
              <w:rPr>
                <w:w w:val="105"/>
                <w:sz w:val="12"/>
              </w:rPr>
              <w:t>may</w:t>
            </w:r>
            <w:r>
              <w:rPr>
                <w:spacing w:val="-7"/>
                <w:w w:val="105"/>
                <w:sz w:val="12"/>
              </w:rPr>
              <w:t> </w:t>
            </w:r>
            <w:r>
              <w:rPr>
                <w:w w:val="105"/>
                <w:sz w:val="12"/>
              </w:rPr>
              <w:t>be</w:t>
            </w:r>
            <w:r>
              <w:rPr>
                <w:spacing w:val="40"/>
                <w:w w:val="105"/>
                <w:sz w:val="12"/>
              </w:rPr>
              <w:t> </w:t>
            </w:r>
            <w:r>
              <w:rPr>
                <w:w w:val="105"/>
                <w:sz w:val="12"/>
              </w:rPr>
              <w:t>administered ≥4 months after first</w:t>
            </w:r>
            <w:r>
              <w:rPr>
                <w:spacing w:val="40"/>
                <w:w w:val="105"/>
                <w:sz w:val="12"/>
              </w:rPr>
              <w:t> </w:t>
            </w:r>
            <w:r>
              <w:rPr>
                <w:w w:val="105"/>
                <w:sz w:val="12"/>
              </w:rPr>
              <w:t>dose of an authorized bivalent</w:t>
            </w:r>
            <w:r>
              <w:rPr>
                <w:spacing w:val="40"/>
                <w:w w:val="105"/>
                <w:sz w:val="12"/>
              </w:rPr>
              <w:t> </w:t>
            </w:r>
            <w:r>
              <w:rPr>
                <w:w w:val="105"/>
                <w:sz w:val="12"/>
              </w:rPr>
              <w:t>COVID-19</w:t>
            </w:r>
            <w:r>
              <w:rPr>
                <w:spacing w:val="-8"/>
                <w:w w:val="105"/>
                <w:sz w:val="12"/>
              </w:rPr>
              <w:t> </w:t>
            </w:r>
            <w:r>
              <w:rPr>
                <w:w w:val="105"/>
                <w:sz w:val="12"/>
              </w:rPr>
              <w:t>vaccine</w:t>
            </w:r>
          </w:p>
        </w:tc>
        <w:tc>
          <w:tcPr>
            <w:tcW w:w="87" w:type="dxa"/>
            <w:vMerge/>
            <w:tcBorders>
              <w:top w:val="nil"/>
              <w:bottom w:val="double" w:sz="6" w:space="0" w:color="000000"/>
              <w:right w:val="nil"/>
            </w:tcBorders>
          </w:tcPr>
          <w:p>
            <w:pPr>
              <w:rPr>
                <w:sz w:val="2"/>
                <w:szCs w:val="2"/>
              </w:rPr>
            </w:pPr>
          </w:p>
        </w:tc>
        <w:tc>
          <w:tcPr>
            <w:tcW w:w="2058" w:type="dxa"/>
            <w:tcBorders>
              <w:left w:val="nil"/>
              <w:bottom w:val="double" w:sz="6" w:space="0" w:color="000000"/>
            </w:tcBorders>
          </w:tcPr>
          <w:p>
            <w:pPr>
              <w:pStyle w:val="TableParagraph"/>
              <w:spacing w:before="47"/>
              <w:ind w:left="22"/>
              <w:rPr>
                <w:sz w:val="12"/>
              </w:rPr>
            </w:pPr>
            <w:r>
              <w:rPr>
                <w:w w:val="105"/>
                <w:sz w:val="12"/>
              </w:rPr>
              <w:t>Single</w:t>
            </w:r>
            <w:r>
              <w:rPr>
                <w:spacing w:val="-3"/>
                <w:w w:val="105"/>
                <w:sz w:val="12"/>
              </w:rPr>
              <w:t> </w:t>
            </w:r>
            <w:r>
              <w:rPr>
                <w:w w:val="105"/>
                <w:sz w:val="12"/>
              </w:rPr>
              <w:t>dose,</w:t>
            </w:r>
            <w:r>
              <w:rPr>
                <w:spacing w:val="-3"/>
                <w:w w:val="105"/>
                <w:sz w:val="12"/>
              </w:rPr>
              <w:t> </w:t>
            </w:r>
            <w:r>
              <w:rPr>
                <w:w w:val="105"/>
                <w:sz w:val="12"/>
              </w:rPr>
              <w:t>0.3</w:t>
            </w:r>
            <w:r>
              <w:rPr>
                <w:spacing w:val="-3"/>
                <w:w w:val="105"/>
                <w:sz w:val="12"/>
              </w:rPr>
              <w:t> </w:t>
            </w:r>
            <w:r>
              <w:rPr>
                <w:spacing w:val="-5"/>
                <w:w w:val="105"/>
                <w:sz w:val="12"/>
              </w:rPr>
              <w:t>mL</w:t>
            </w:r>
          </w:p>
          <w:p>
            <w:pPr>
              <w:pStyle w:val="TableParagraph"/>
              <w:spacing w:line="280" w:lineRule="auto" w:before="11"/>
              <w:ind w:left="22" w:right="179"/>
              <w:rPr>
                <w:sz w:val="12"/>
              </w:rPr>
            </w:pPr>
            <w:r>
              <w:rPr>
                <w:w w:val="105"/>
                <w:sz w:val="12"/>
              </w:rPr>
              <w:t>≥2</w:t>
            </w:r>
            <w:r>
              <w:rPr>
                <w:spacing w:val="-8"/>
                <w:w w:val="105"/>
                <w:sz w:val="12"/>
              </w:rPr>
              <w:t> </w:t>
            </w:r>
            <w:r>
              <w:rPr>
                <w:w w:val="105"/>
                <w:sz w:val="12"/>
              </w:rPr>
              <w:t>months</w:t>
            </w:r>
            <w:r>
              <w:rPr>
                <w:spacing w:val="-8"/>
                <w:w w:val="105"/>
                <w:sz w:val="12"/>
              </w:rPr>
              <w:t> </w:t>
            </w:r>
            <w:r>
              <w:rPr>
                <w:w w:val="105"/>
                <w:sz w:val="12"/>
              </w:rPr>
              <w:t>after</w:t>
            </w:r>
            <w:r>
              <w:rPr>
                <w:spacing w:val="-8"/>
                <w:w w:val="105"/>
                <w:sz w:val="12"/>
              </w:rPr>
              <w:t> </w:t>
            </w:r>
            <w:r>
              <w:rPr>
                <w:w w:val="105"/>
                <w:sz w:val="12"/>
              </w:rPr>
              <w:t>original</w:t>
            </w:r>
            <w:r>
              <w:rPr>
                <w:spacing w:val="-8"/>
                <w:w w:val="105"/>
                <w:sz w:val="12"/>
              </w:rPr>
              <w:t> </w:t>
            </w:r>
            <w:r>
              <w:rPr>
                <w:w w:val="105"/>
                <w:sz w:val="12"/>
              </w:rPr>
              <w:t>monovalent</w:t>
            </w:r>
            <w:r>
              <w:rPr>
                <w:spacing w:val="40"/>
                <w:w w:val="105"/>
                <w:sz w:val="12"/>
              </w:rPr>
              <w:t> </w:t>
            </w:r>
            <w:r>
              <w:rPr>
                <w:w w:val="105"/>
                <w:sz w:val="12"/>
              </w:rPr>
              <w:t>COVID-19</w:t>
            </w:r>
            <w:r>
              <w:rPr>
                <w:spacing w:val="-8"/>
                <w:w w:val="105"/>
                <w:sz w:val="12"/>
              </w:rPr>
              <w:t> </w:t>
            </w:r>
            <w:r>
              <w:rPr>
                <w:w w:val="105"/>
                <w:sz w:val="12"/>
              </w:rPr>
              <w:t>vaccine</w:t>
            </w:r>
          </w:p>
          <w:p>
            <w:pPr>
              <w:pStyle w:val="TableParagraph"/>
              <w:spacing w:line="259" w:lineRule="auto" w:before="42"/>
              <w:ind w:left="22" w:right="42"/>
              <w:rPr>
                <w:sz w:val="12"/>
              </w:rPr>
            </w:pPr>
            <w:r>
              <w:rPr>
                <w:w w:val="105"/>
                <w:sz w:val="12"/>
              </w:rPr>
              <w:t>One additional dose, 0.3 mL, may be</w:t>
            </w:r>
            <w:r>
              <w:rPr>
                <w:spacing w:val="40"/>
                <w:w w:val="105"/>
                <w:sz w:val="12"/>
              </w:rPr>
              <w:t> </w:t>
            </w:r>
            <w:r>
              <w:rPr>
                <w:w w:val="105"/>
                <w:sz w:val="12"/>
              </w:rPr>
              <w:t>administered</w:t>
            </w:r>
            <w:r>
              <w:rPr>
                <w:spacing w:val="-8"/>
                <w:w w:val="105"/>
                <w:sz w:val="12"/>
              </w:rPr>
              <w:t> </w:t>
            </w:r>
            <w:r>
              <w:rPr>
                <w:w w:val="105"/>
                <w:sz w:val="12"/>
              </w:rPr>
              <w:t>≥4</w:t>
            </w:r>
            <w:r>
              <w:rPr>
                <w:spacing w:val="-8"/>
                <w:w w:val="105"/>
                <w:sz w:val="12"/>
              </w:rPr>
              <w:t> </w:t>
            </w:r>
            <w:r>
              <w:rPr>
                <w:w w:val="105"/>
                <w:sz w:val="12"/>
              </w:rPr>
              <w:t>months</w:t>
            </w:r>
            <w:r>
              <w:rPr>
                <w:spacing w:val="-8"/>
                <w:w w:val="105"/>
                <w:sz w:val="12"/>
              </w:rPr>
              <w:t> </w:t>
            </w:r>
            <w:r>
              <w:rPr>
                <w:w w:val="105"/>
                <w:sz w:val="12"/>
              </w:rPr>
              <w:t>after</w:t>
            </w:r>
            <w:r>
              <w:rPr>
                <w:spacing w:val="-8"/>
                <w:w w:val="105"/>
                <w:sz w:val="12"/>
              </w:rPr>
              <w:t> </w:t>
            </w:r>
            <w:r>
              <w:rPr>
                <w:w w:val="105"/>
                <w:sz w:val="12"/>
              </w:rPr>
              <w:t>first</w:t>
            </w:r>
            <w:r>
              <w:rPr>
                <w:spacing w:val="-8"/>
                <w:w w:val="105"/>
                <w:sz w:val="12"/>
              </w:rPr>
              <w:t> </w:t>
            </w:r>
            <w:r>
              <w:rPr>
                <w:w w:val="105"/>
                <w:sz w:val="12"/>
              </w:rPr>
              <w:t>dose</w:t>
            </w:r>
            <w:r>
              <w:rPr>
                <w:spacing w:val="40"/>
                <w:w w:val="105"/>
                <w:sz w:val="12"/>
              </w:rPr>
              <w:t> </w:t>
            </w:r>
            <w:r>
              <w:rPr>
                <w:w w:val="105"/>
                <w:sz w:val="12"/>
              </w:rPr>
              <w:t>of an authorized bivalent COVID-19</w:t>
            </w:r>
            <w:r>
              <w:rPr>
                <w:spacing w:val="40"/>
                <w:w w:val="105"/>
                <w:sz w:val="12"/>
              </w:rPr>
              <w:t> </w:t>
            </w:r>
            <w:r>
              <w:rPr>
                <w:spacing w:val="-2"/>
                <w:w w:val="105"/>
                <w:sz w:val="12"/>
              </w:rPr>
              <w:t>vaccine</w:t>
            </w:r>
          </w:p>
        </w:tc>
        <w:tc>
          <w:tcPr>
            <w:tcW w:w="101" w:type="dxa"/>
            <w:vMerge/>
            <w:tcBorders>
              <w:top w:val="nil"/>
              <w:bottom w:val="double" w:sz="6" w:space="0" w:color="000000"/>
              <w:right w:val="nil"/>
            </w:tcBorders>
          </w:tcPr>
          <w:p>
            <w:pPr>
              <w:rPr>
                <w:sz w:val="2"/>
                <w:szCs w:val="2"/>
              </w:rPr>
            </w:pPr>
          </w:p>
        </w:tc>
        <w:tc>
          <w:tcPr>
            <w:tcW w:w="2625" w:type="dxa"/>
            <w:vMerge/>
            <w:tcBorders>
              <w:top w:val="nil"/>
              <w:left w:val="nil"/>
              <w:bottom w:val="double" w:sz="6" w:space="0" w:color="000000"/>
            </w:tcBorders>
          </w:tcPr>
          <w:p>
            <w:pPr>
              <w:rPr>
                <w:sz w:val="2"/>
                <w:szCs w:val="2"/>
              </w:rPr>
            </w:pPr>
          </w:p>
        </w:tc>
        <w:tc>
          <w:tcPr>
            <w:tcW w:w="87" w:type="dxa"/>
            <w:vMerge/>
            <w:tcBorders>
              <w:top w:val="nil"/>
              <w:bottom w:val="double" w:sz="6" w:space="0" w:color="000000"/>
              <w:right w:val="nil"/>
            </w:tcBorders>
          </w:tcPr>
          <w:p>
            <w:pPr>
              <w:rPr>
                <w:sz w:val="2"/>
                <w:szCs w:val="2"/>
              </w:rPr>
            </w:pPr>
          </w:p>
        </w:tc>
        <w:tc>
          <w:tcPr>
            <w:tcW w:w="1680" w:type="dxa"/>
            <w:vMerge/>
            <w:tcBorders>
              <w:top w:val="nil"/>
              <w:left w:val="nil"/>
              <w:bottom w:val="double" w:sz="6" w:space="0" w:color="000000"/>
            </w:tcBorders>
          </w:tcPr>
          <w:p>
            <w:pPr>
              <w:rPr>
                <w:sz w:val="2"/>
                <w:szCs w:val="2"/>
              </w:rPr>
            </w:pPr>
          </w:p>
        </w:tc>
        <w:tc>
          <w:tcPr>
            <w:tcW w:w="1815" w:type="dxa"/>
            <w:vMerge/>
            <w:tcBorders>
              <w:top w:val="nil"/>
              <w:bottom w:val="double" w:sz="6" w:space="0" w:color="000000"/>
              <w:right w:val="nil"/>
            </w:tcBorders>
          </w:tcPr>
          <w:p>
            <w:pPr>
              <w:rPr>
                <w:sz w:val="2"/>
                <w:szCs w:val="2"/>
              </w:rPr>
            </w:pPr>
          </w:p>
        </w:tc>
      </w:tr>
    </w:tbl>
    <w:p>
      <w:pPr>
        <w:spacing w:before="89"/>
        <w:ind w:left="144" w:right="0" w:firstLine="0"/>
        <w:jc w:val="left"/>
        <w:rPr>
          <w:sz w:val="13"/>
        </w:rPr>
      </w:pPr>
      <w:r>
        <w:rPr>
          <w:w w:val="105"/>
          <w:position w:val="4"/>
          <w:sz w:val="8"/>
        </w:rPr>
        <w:t>(a)</w:t>
      </w:r>
      <w:r>
        <w:rPr>
          <w:spacing w:val="30"/>
          <w:w w:val="105"/>
          <w:position w:val="4"/>
          <w:sz w:val="8"/>
        </w:rPr>
        <w:t> </w:t>
      </w:r>
      <w:r>
        <w:rPr>
          <w:w w:val="105"/>
          <w:sz w:val="13"/>
        </w:rPr>
        <w:t>“Original</w:t>
      </w:r>
      <w:r>
        <w:rPr>
          <w:spacing w:val="-7"/>
          <w:w w:val="105"/>
          <w:sz w:val="13"/>
        </w:rPr>
        <w:t> </w:t>
      </w:r>
      <w:r>
        <w:rPr>
          <w:w w:val="105"/>
          <w:sz w:val="13"/>
        </w:rPr>
        <w:t>monovalent”</w:t>
      </w:r>
      <w:r>
        <w:rPr>
          <w:spacing w:val="-8"/>
          <w:w w:val="105"/>
          <w:sz w:val="13"/>
        </w:rPr>
        <w:t> </w:t>
      </w:r>
      <w:r>
        <w:rPr>
          <w:w w:val="105"/>
          <w:sz w:val="13"/>
        </w:rPr>
        <w:t>refers</w:t>
      </w:r>
      <w:r>
        <w:rPr>
          <w:spacing w:val="-7"/>
          <w:w w:val="105"/>
          <w:sz w:val="13"/>
        </w:rPr>
        <w:t> </w:t>
      </w:r>
      <w:r>
        <w:rPr>
          <w:w w:val="105"/>
          <w:sz w:val="13"/>
        </w:rPr>
        <w:t>to</w:t>
      </w:r>
      <w:r>
        <w:rPr>
          <w:spacing w:val="-7"/>
          <w:w w:val="105"/>
          <w:sz w:val="13"/>
        </w:rPr>
        <w:t> </w:t>
      </w:r>
      <w:r>
        <w:rPr>
          <w:w w:val="105"/>
          <w:sz w:val="13"/>
        </w:rPr>
        <w:t>a</w:t>
      </w:r>
      <w:r>
        <w:rPr>
          <w:spacing w:val="-8"/>
          <w:w w:val="105"/>
          <w:sz w:val="13"/>
        </w:rPr>
        <w:t> </w:t>
      </w:r>
      <w:r>
        <w:rPr>
          <w:w w:val="105"/>
          <w:sz w:val="13"/>
        </w:rPr>
        <w:t>COVID-19</w:t>
      </w:r>
      <w:r>
        <w:rPr>
          <w:spacing w:val="-7"/>
          <w:w w:val="105"/>
          <w:sz w:val="13"/>
        </w:rPr>
        <w:t> </w:t>
      </w:r>
      <w:r>
        <w:rPr>
          <w:w w:val="105"/>
          <w:sz w:val="13"/>
        </w:rPr>
        <w:t>vaccine</w:t>
      </w:r>
      <w:r>
        <w:rPr>
          <w:spacing w:val="-7"/>
          <w:w w:val="105"/>
          <w:sz w:val="13"/>
        </w:rPr>
        <w:t> </w:t>
      </w:r>
      <w:r>
        <w:rPr>
          <w:w w:val="105"/>
          <w:sz w:val="13"/>
        </w:rPr>
        <w:t>that</w:t>
      </w:r>
      <w:r>
        <w:rPr>
          <w:spacing w:val="-7"/>
          <w:w w:val="105"/>
          <w:sz w:val="13"/>
        </w:rPr>
        <w:t> </w:t>
      </w:r>
      <w:r>
        <w:rPr>
          <w:w w:val="105"/>
          <w:sz w:val="13"/>
        </w:rPr>
        <w:t>contains</w:t>
      </w:r>
      <w:r>
        <w:rPr>
          <w:spacing w:val="-8"/>
          <w:w w:val="105"/>
          <w:sz w:val="13"/>
        </w:rPr>
        <w:t> </w:t>
      </w:r>
      <w:r>
        <w:rPr>
          <w:w w:val="105"/>
          <w:sz w:val="13"/>
        </w:rPr>
        <w:t>or</w:t>
      </w:r>
      <w:r>
        <w:rPr>
          <w:spacing w:val="-7"/>
          <w:w w:val="105"/>
          <w:sz w:val="13"/>
        </w:rPr>
        <w:t> </w:t>
      </w:r>
      <w:r>
        <w:rPr>
          <w:w w:val="105"/>
          <w:sz w:val="13"/>
        </w:rPr>
        <w:t>encodes</w:t>
      </w:r>
      <w:r>
        <w:rPr>
          <w:spacing w:val="-7"/>
          <w:w w:val="105"/>
          <w:sz w:val="13"/>
        </w:rPr>
        <w:t> </w:t>
      </w:r>
      <w:r>
        <w:rPr>
          <w:w w:val="105"/>
          <w:sz w:val="13"/>
        </w:rPr>
        <w:t>the</w:t>
      </w:r>
      <w:r>
        <w:rPr>
          <w:spacing w:val="-7"/>
          <w:w w:val="105"/>
          <w:sz w:val="13"/>
        </w:rPr>
        <w:t> </w:t>
      </w:r>
      <w:r>
        <w:rPr>
          <w:w w:val="105"/>
          <w:sz w:val="13"/>
        </w:rPr>
        <w:t>spike</w:t>
      </w:r>
      <w:r>
        <w:rPr>
          <w:spacing w:val="-8"/>
          <w:w w:val="105"/>
          <w:sz w:val="13"/>
        </w:rPr>
        <w:t> </w:t>
      </w:r>
      <w:r>
        <w:rPr>
          <w:w w:val="105"/>
          <w:sz w:val="13"/>
        </w:rPr>
        <w:t>protein</w:t>
      </w:r>
      <w:r>
        <w:rPr>
          <w:spacing w:val="-7"/>
          <w:w w:val="105"/>
          <w:sz w:val="13"/>
        </w:rPr>
        <w:t> </w:t>
      </w:r>
      <w:r>
        <w:rPr>
          <w:w w:val="105"/>
          <w:sz w:val="13"/>
        </w:rPr>
        <w:t>of</w:t>
      </w:r>
      <w:r>
        <w:rPr>
          <w:spacing w:val="-7"/>
          <w:w w:val="105"/>
          <w:sz w:val="13"/>
        </w:rPr>
        <w:t> </w:t>
      </w:r>
      <w:r>
        <w:rPr>
          <w:w w:val="105"/>
          <w:sz w:val="13"/>
        </w:rPr>
        <w:t>only</w:t>
      </w:r>
      <w:r>
        <w:rPr>
          <w:spacing w:val="-8"/>
          <w:w w:val="105"/>
          <w:sz w:val="13"/>
        </w:rPr>
        <w:t> </w:t>
      </w:r>
      <w:r>
        <w:rPr>
          <w:w w:val="105"/>
          <w:sz w:val="13"/>
        </w:rPr>
        <w:t>the</w:t>
      </w:r>
      <w:r>
        <w:rPr>
          <w:spacing w:val="-7"/>
          <w:w w:val="105"/>
          <w:sz w:val="13"/>
        </w:rPr>
        <w:t> </w:t>
      </w:r>
      <w:r>
        <w:rPr>
          <w:w w:val="105"/>
          <w:sz w:val="13"/>
        </w:rPr>
        <w:t>Original</w:t>
      </w:r>
      <w:r>
        <w:rPr>
          <w:spacing w:val="-7"/>
          <w:w w:val="105"/>
          <w:sz w:val="13"/>
        </w:rPr>
        <w:t> </w:t>
      </w:r>
      <w:r>
        <w:rPr>
          <w:w w:val="105"/>
          <w:sz w:val="13"/>
        </w:rPr>
        <w:t>SARS-CoV-</w:t>
      </w:r>
      <w:r>
        <w:rPr>
          <w:spacing w:val="-5"/>
          <w:w w:val="105"/>
          <w:sz w:val="13"/>
        </w:rPr>
        <w:t>2.</w:t>
      </w:r>
    </w:p>
    <w:p>
      <w:pPr>
        <w:spacing w:line="259" w:lineRule="auto" w:before="13"/>
        <w:ind w:left="306" w:right="142" w:hanging="162"/>
        <w:jc w:val="left"/>
        <w:rPr>
          <w:sz w:val="13"/>
        </w:rPr>
      </w:pPr>
      <w:r>
        <w:rPr>
          <w:w w:val="105"/>
          <w:position w:val="4"/>
          <w:sz w:val="8"/>
        </w:rPr>
        <w:t>(b)</w:t>
      </w:r>
      <w:r>
        <w:rPr>
          <w:spacing w:val="29"/>
          <w:w w:val="105"/>
          <w:position w:val="4"/>
          <w:sz w:val="8"/>
        </w:rPr>
        <w:t> </w:t>
      </w:r>
      <w:r>
        <w:rPr>
          <w:w w:val="105"/>
          <w:sz w:val="13"/>
        </w:rPr>
        <w:t>Notwithstanding</w:t>
      </w:r>
      <w:r>
        <w:rPr>
          <w:spacing w:val="-6"/>
          <w:w w:val="105"/>
          <w:sz w:val="13"/>
        </w:rPr>
        <w:t> </w:t>
      </w:r>
      <w:r>
        <w:rPr>
          <w:w w:val="105"/>
          <w:sz w:val="13"/>
        </w:rPr>
        <w:t>the</w:t>
      </w:r>
      <w:r>
        <w:rPr>
          <w:spacing w:val="-6"/>
          <w:w w:val="105"/>
          <w:sz w:val="13"/>
        </w:rPr>
        <w:t> </w:t>
      </w:r>
      <w:r>
        <w:rPr>
          <w:w w:val="105"/>
          <w:sz w:val="13"/>
        </w:rPr>
        <w:t>age</w:t>
      </w:r>
      <w:r>
        <w:rPr>
          <w:spacing w:val="-6"/>
          <w:w w:val="105"/>
          <w:sz w:val="13"/>
        </w:rPr>
        <w:t> </w:t>
      </w:r>
      <w:r>
        <w:rPr>
          <w:w w:val="105"/>
          <w:sz w:val="13"/>
        </w:rPr>
        <w:t>limitations</w:t>
      </w:r>
      <w:r>
        <w:rPr>
          <w:spacing w:val="-6"/>
          <w:w w:val="105"/>
          <w:sz w:val="13"/>
        </w:rPr>
        <w:t> </w:t>
      </w:r>
      <w:r>
        <w:rPr>
          <w:w w:val="105"/>
          <w:sz w:val="13"/>
        </w:rPr>
        <w:t>for</w:t>
      </w:r>
      <w:r>
        <w:rPr>
          <w:spacing w:val="-6"/>
          <w:w w:val="105"/>
          <w:sz w:val="13"/>
        </w:rPr>
        <w:t> </w:t>
      </w:r>
      <w:r>
        <w:rPr>
          <w:w w:val="105"/>
          <w:sz w:val="13"/>
        </w:rPr>
        <w:t>use</w:t>
      </w:r>
      <w:r>
        <w:rPr>
          <w:spacing w:val="-6"/>
          <w:w w:val="105"/>
          <w:sz w:val="13"/>
        </w:rPr>
        <w:t> </w:t>
      </w:r>
      <w:r>
        <w:rPr>
          <w:w w:val="105"/>
          <w:sz w:val="13"/>
        </w:rPr>
        <w:t>of</w:t>
      </w:r>
      <w:r>
        <w:rPr>
          <w:spacing w:val="-6"/>
          <w:w w:val="105"/>
          <w:sz w:val="13"/>
        </w:rPr>
        <w:t> </w:t>
      </w:r>
      <w:r>
        <w:rPr>
          <w:w w:val="105"/>
          <w:sz w:val="13"/>
        </w:rPr>
        <w:t>the</w:t>
      </w:r>
      <w:r>
        <w:rPr>
          <w:spacing w:val="-6"/>
          <w:w w:val="105"/>
          <w:sz w:val="13"/>
        </w:rPr>
        <w:t> </w:t>
      </w:r>
      <w:r>
        <w:rPr>
          <w:w w:val="105"/>
          <w:sz w:val="13"/>
        </w:rPr>
        <w:t>vaccine,</w:t>
      </w:r>
      <w:r>
        <w:rPr>
          <w:spacing w:val="-6"/>
          <w:w w:val="105"/>
          <w:sz w:val="13"/>
        </w:rPr>
        <w:t> </w:t>
      </w:r>
      <w:r>
        <w:rPr>
          <w:w w:val="105"/>
          <w:sz w:val="13"/>
        </w:rPr>
        <w:t>individuals</w:t>
      </w:r>
      <w:r>
        <w:rPr>
          <w:spacing w:val="-6"/>
          <w:w w:val="105"/>
          <w:sz w:val="13"/>
        </w:rPr>
        <w:t> </w:t>
      </w:r>
      <w:r>
        <w:rPr>
          <w:w w:val="105"/>
          <w:sz w:val="13"/>
        </w:rPr>
        <w:t>turning</w:t>
      </w:r>
      <w:r>
        <w:rPr>
          <w:spacing w:val="-6"/>
          <w:w w:val="105"/>
          <w:sz w:val="13"/>
        </w:rPr>
        <w:t> </w:t>
      </w:r>
      <w:r>
        <w:rPr>
          <w:w w:val="105"/>
          <w:sz w:val="13"/>
        </w:rPr>
        <w:t>from</w:t>
      </w:r>
      <w:r>
        <w:rPr>
          <w:spacing w:val="-6"/>
          <w:w w:val="105"/>
          <w:sz w:val="13"/>
        </w:rPr>
        <w:t> </w:t>
      </w:r>
      <w:r>
        <w:rPr>
          <w:w w:val="105"/>
          <w:sz w:val="13"/>
        </w:rPr>
        <w:t>4</w:t>
      </w:r>
      <w:r>
        <w:rPr>
          <w:spacing w:val="-6"/>
          <w:w w:val="105"/>
          <w:sz w:val="13"/>
        </w:rPr>
        <w:t> </w:t>
      </w:r>
      <w:r>
        <w:rPr>
          <w:w w:val="105"/>
          <w:sz w:val="13"/>
        </w:rPr>
        <w:t>to</w:t>
      </w:r>
      <w:r>
        <w:rPr>
          <w:spacing w:val="-6"/>
          <w:w w:val="105"/>
          <w:sz w:val="13"/>
        </w:rPr>
        <w:t> </w:t>
      </w:r>
      <w:r>
        <w:rPr>
          <w:w w:val="105"/>
          <w:sz w:val="13"/>
        </w:rPr>
        <w:t>5</w:t>
      </w:r>
      <w:r>
        <w:rPr>
          <w:spacing w:val="-6"/>
          <w:w w:val="105"/>
          <w:sz w:val="13"/>
        </w:rPr>
        <w:t> </w:t>
      </w:r>
      <w:r>
        <w:rPr>
          <w:w w:val="105"/>
          <w:sz w:val="13"/>
        </w:rPr>
        <w:t>years</w:t>
      </w:r>
      <w:r>
        <w:rPr>
          <w:spacing w:val="-6"/>
          <w:w w:val="105"/>
          <w:sz w:val="13"/>
        </w:rPr>
        <w:t> </w:t>
      </w:r>
      <w:r>
        <w:rPr>
          <w:w w:val="105"/>
          <w:sz w:val="13"/>
        </w:rPr>
        <w:t>of</w:t>
      </w:r>
      <w:r>
        <w:rPr>
          <w:spacing w:val="-6"/>
          <w:w w:val="105"/>
          <w:sz w:val="13"/>
        </w:rPr>
        <w:t> </w:t>
      </w:r>
      <w:r>
        <w:rPr>
          <w:w w:val="105"/>
          <w:sz w:val="13"/>
        </w:rPr>
        <w:t>age</w:t>
      </w:r>
      <w:r>
        <w:rPr>
          <w:spacing w:val="-6"/>
          <w:w w:val="105"/>
          <w:sz w:val="13"/>
        </w:rPr>
        <w:t> </w:t>
      </w:r>
      <w:r>
        <w:rPr>
          <w:w w:val="105"/>
          <w:sz w:val="13"/>
        </w:rPr>
        <w:t>during</w:t>
      </w:r>
      <w:r>
        <w:rPr>
          <w:spacing w:val="-6"/>
          <w:w w:val="105"/>
          <w:sz w:val="13"/>
        </w:rPr>
        <w:t> </w:t>
      </w:r>
      <w:r>
        <w:rPr>
          <w:w w:val="105"/>
          <w:sz w:val="13"/>
        </w:rPr>
        <w:t>the</w:t>
      </w:r>
      <w:r>
        <w:rPr>
          <w:spacing w:val="-6"/>
          <w:w w:val="105"/>
          <w:sz w:val="13"/>
        </w:rPr>
        <w:t> </w:t>
      </w:r>
      <w:r>
        <w:rPr>
          <w:w w:val="105"/>
          <w:sz w:val="13"/>
        </w:rPr>
        <w:t>vaccination</w:t>
      </w:r>
      <w:r>
        <w:rPr>
          <w:spacing w:val="-6"/>
          <w:w w:val="105"/>
          <w:sz w:val="13"/>
        </w:rPr>
        <w:t> </w:t>
      </w:r>
      <w:r>
        <w:rPr>
          <w:w w:val="105"/>
          <w:sz w:val="13"/>
        </w:rPr>
        <w:t>series</w:t>
      </w:r>
      <w:r>
        <w:rPr>
          <w:spacing w:val="-6"/>
          <w:w w:val="105"/>
          <w:sz w:val="13"/>
        </w:rPr>
        <w:t> </w:t>
      </w:r>
      <w:r>
        <w:rPr>
          <w:w w:val="105"/>
          <w:sz w:val="13"/>
        </w:rPr>
        <w:t>should</w:t>
      </w:r>
      <w:r>
        <w:rPr>
          <w:spacing w:val="-6"/>
          <w:w w:val="105"/>
          <w:sz w:val="13"/>
        </w:rPr>
        <w:t> </w:t>
      </w:r>
      <w:r>
        <w:rPr>
          <w:w w:val="105"/>
          <w:sz w:val="13"/>
        </w:rPr>
        <w:t>receive</w:t>
      </w:r>
      <w:r>
        <w:rPr>
          <w:spacing w:val="-6"/>
          <w:w w:val="105"/>
          <w:sz w:val="13"/>
        </w:rPr>
        <w:t> </w:t>
      </w:r>
      <w:r>
        <w:rPr>
          <w:w w:val="105"/>
          <w:sz w:val="13"/>
        </w:rPr>
        <w:t>all</w:t>
      </w:r>
      <w:r>
        <w:rPr>
          <w:spacing w:val="-6"/>
          <w:w w:val="105"/>
          <w:sz w:val="13"/>
        </w:rPr>
        <w:t> </w:t>
      </w:r>
      <w:r>
        <w:rPr>
          <w:w w:val="105"/>
          <w:sz w:val="13"/>
        </w:rPr>
        <w:t>doses</w:t>
      </w:r>
      <w:r>
        <w:rPr>
          <w:spacing w:val="-6"/>
          <w:w w:val="105"/>
          <w:sz w:val="13"/>
        </w:rPr>
        <w:t> </w:t>
      </w:r>
      <w:r>
        <w:rPr>
          <w:w w:val="105"/>
          <w:sz w:val="13"/>
        </w:rPr>
        <w:t>with</w:t>
      </w:r>
      <w:r>
        <w:rPr>
          <w:spacing w:val="-6"/>
          <w:w w:val="105"/>
          <w:sz w:val="13"/>
        </w:rPr>
        <w:t> </w:t>
      </w:r>
      <w:r>
        <w:rPr>
          <w:w w:val="105"/>
          <w:sz w:val="13"/>
        </w:rPr>
        <w:t>the</w:t>
      </w:r>
      <w:r>
        <w:rPr>
          <w:spacing w:val="-6"/>
          <w:w w:val="105"/>
          <w:sz w:val="13"/>
        </w:rPr>
        <w:t> </w:t>
      </w:r>
      <w:r>
        <w:rPr>
          <w:w w:val="105"/>
          <w:sz w:val="13"/>
        </w:rPr>
        <w:t>Pfizer-BioNTech</w:t>
      </w:r>
      <w:r>
        <w:rPr>
          <w:spacing w:val="-6"/>
          <w:w w:val="105"/>
          <w:sz w:val="13"/>
        </w:rPr>
        <w:t> </w:t>
      </w:r>
      <w:r>
        <w:rPr>
          <w:w w:val="105"/>
          <w:sz w:val="13"/>
        </w:rPr>
        <w:t>COVID-19</w:t>
      </w:r>
      <w:r>
        <w:rPr>
          <w:spacing w:val="-9"/>
          <w:w w:val="105"/>
          <w:sz w:val="13"/>
        </w:rPr>
        <w:t> </w:t>
      </w:r>
      <w:r>
        <w:rPr>
          <w:w w:val="105"/>
          <w:sz w:val="13"/>
        </w:rPr>
        <w:t>Vaccine,</w:t>
      </w:r>
      <w:r>
        <w:rPr>
          <w:spacing w:val="40"/>
          <w:w w:val="105"/>
          <w:sz w:val="13"/>
        </w:rPr>
        <w:t> </w:t>
      </w:r>
      <w:r>
        <w:rPr>
          <w:spacing w:val="-2"/>
          <w:w w:val="105"/>
          <w:sz w:val="13"/>
        </w:rPr>
        <w:t>Bivalent.</w:t>
      </w:r>
    </w:p>
    <w:p>
      <w:pPr>
        <w:spacing w:line="259" w:lineRule="auto" w:before="1"/>
        <w:ind w:left="306" w:right="142" w:hanging="162"/>
        <w:jc w:val="left"/>
        <w:rPr>
          <w:sz w:val="13"/>
        </w:rPr>
      </w:pPr>
      <w:r>
        <w:rPr>
          <w:w w:val="105"/>
          <w:position w:val="4"/>
          <w:sz w:val="8"/>
        </w:rPr>
        <w:t>(c)</w:t>
      </w:r>
      <w:r>
        <w:rPr>
          <w:spacing w:val="33"/>
          <w:w w:val="105"/>
          <w:position w:val="4"/>
          <w:sz w:val="8"/>
        </w:rPr>
        <w:t> </w:t>
      </w:r>
      <w:r>
        <w:rPr>
          <w:w w:val="105"/>
          <w:sz w:val="13"/>
        </w:rPr>
        <w:t>Notwithstanding</w:t>
      </w:r>
      <w:r>
        <w:rPr>
          <w:spacing w:val="-6"/>
          <w:w w:val="105"/>
          <w:sz w:val="13"/>
        </w:rPr>
        <w:t> </w:t>
      </w:r>
      <w:r>
        <w:rPr>
          <w:w w:val="105"/>
          <w:sz w:val="13"/>
        </w:rPr>
        <w:t>the</w:t>
      </w:r>
      <w:r>
        <w:rPr>
          <w:spacing w:val="-6"/>
          <w:w w:val="105"/>
          <w:sz w:val="13"/>
        </w:rPr>
        <w:t> </w:t>
      </w:r>
      <w:r>
        <w:rPr>
          <w:w w:val="105"/>
          <w:sz w:val="13"/>
        </w:rPr>
        <w:t>age</w:t>
      </w:r>
      <w:r>
        <w:rPr>
          <w:spacing w:val="-6"/>
          <w:w w:val="105"/>
          <w:sz w:val="13"/>
        </w:rPr>
        <w:t> </w:t>
      </w:r>
      <w:r>
        <w:rPr>
          <w:w w:val="105"/>
          <w:sz w:val="13"/>
        </w:rPr>
        <w:t>limitations</w:t>
      </w:r>
      <w:r>
        <w:rPr>
          <w:spacing w:val="-6"/>
          <w:w w:val="105"/>
          <w:sz w:val="13"/>
        </w:rPr>
        <w:t> </w:t>
      </w:r>
      <w:r>
        <w:rPr>
          <w:w w:val="105"/>
          <w:sz w:val="13"/>
        </w:rPr>
        <w:t>for</w:t>
      </w:r>
      <w:r>
        <w:rPr>
          <w:spacing w:val="-6"/>
          <w:w w:val="105"/>
          <w:sz w:val="13"/>
        </w:rPr>
        <w:t> </w:t>
      </w:r>
      <w:r>
        <w:rPr>
          <w:w w:val="105"/>
          <w:sz w:val="13"/>
        </w:rPr>
        <w:t>use</w:t>
      </w:r>
      <w:r>
        <w:rPr>
          <w:spacing w:val="-6"/>
          <w:w w:val="105"/>
          <w:sz w:val="13"/>
        </w:rPr>
        <w:t> </w:t>
      </w:r>
      <w:r>
        <w:rPr>
          <w:w w:val="105"/>
          <w:sz w:val="13"/>
        </w:rPr>
        <w:t>of</w:t>
      </w:r>
      <w:r>
        <w:rPr>
          <w:spacing w:val="-6"/>
          <w:w w:val="105"/>
          <w:sz w:val="13"/>
        </w:rPr>
        <w:t> </w:t>
      </w:r>
      <w:r>
        <w:rPr>
          <w:w w:val="105"/>
          <w:sz w:val="13"/>
        </w:rPr>
        <w:t>the</w:t>
      </w:r>
      <w:r>
        <w:rPr>
          <w:spacing w:val="-6"/>
          <w:w w:val="105"/>
          <w:sz w:val="13"/>
        </w:rPr>
        <w:t> </w:t>
      </w:r>
      <w:r>
        <w:rPr>
          <w:w w:val="105"/>
          <w:sz w:val="13"/>
        </w:rPr>
        <w:t>vaccine,</w:t>
      </w:r>
      <w:r>
        <w:rPr>
          <w:spacing w:val="-6"/>
          <w:w w:val="105"/>
          <w:sz w:val="13"/>
        </w:rPr>
        <w:t> </w:t>
      </w:r>
      <w:r>
        <w:rPr>
          <w:w w:val="105"/>
          <w:sz w:val="13"/>
        </w:rPr>
        <w:t>individuals</w:t>
      </w:r>
      <w:r>
        <w:rPr>
          <w:spacing w:val="-6"/>
          <w:w w:val="105"/>
          <w:sz w:val="13"/>
        </w:rPr>
        <w:t> </w:t>
      </w:r>
      <w:r>
        <w:rPr>
          <w:w w:val="105"/>
          <w:sz w:val="13"/>
        </w:rPr>
        <w:t>turning</w:t>
      </w:r>
      <w:r>
        <w:rPr>
          <w:spacing w:val="-6"/>
          <w:w w:val="105"/>
          <w:sz w:val="13"/>
        </w:rPr>
        <w:t> </w:t>
      </w:r>
      <w:r>
        <w:rPr>
          <w:w w:val="105"/>
          <w:sz w:val="13"/>
        </w:rPr>
        <w:t>from</w:t>
      </w:r>
      <w:r>
        <w:rPr>
          <w:spacing w:val="-6"/>
          <w:w w:val="105"/>
          <w:sz w:val="13"/>
        </w:rPr>
        <w:t> </w:t>
      </w:r>
      <w:r>
        <w:rPr>
          <w:w w:val="105"/>
          <w:sz w:val="13"/>
        </w:rPr>
        <w:t>4</w:t>
      </w:r>
      <w:r>
        <w:rPr>
          <w:spacing w:val="-6"/>
          <w:w w:val="105"/>
          <w:sz w:val="13"/>
        </w:rPr>
        <w:t> </w:t>
      </w:r>
      <w:r>
        <w:rPr>
          <w:w w:val="105"/>
          <w:sz w:val="13"/>
        </w:rPr>
        <w:t>to</w:t>
      </w:r>
      <w:r>
        <w:rPr>
          <w:spacing w:val="-6"/>
          <w:w w:val="105"/>
          <w:sz w:val="13"/>
        </w:rPr>
        <w:t> </w:t>
      </w:r>
      <w:r>
        <w:rPr>
          <w:w w:val="105"/>
          <w:sz w:val="13"/>
        </w:rPr>
        <w:t>5</w:t>
      </w:r>
      <w:r>
        <w:rPr>
          <w:spacing w:val="-6"/>
          <w:w w:val="105"/>
          <w:sz w:val="13"/>
        </w:rPr>
        <w:t> </w:t>
      </w:r>
      <w:r>
        <w:rPr>
          <w:w w:val="105"/>
          <w:sz w:val="13"/>
        </w:rPr>
        <w:t>years</w:t>
      </w:r>
      <w:r>
        <w:rPr>
          <w:spacing w:val="-6"/>
          <w:w w:val="105"/>
          <w:sz w:val="13"/>
        </w:rPr>
        <w:t> </w:t>
      </w:r>
      <w:r>
        <w:rPr>
          <w:w w:val="105"/>
          <w:sz w:val="13"/>
        </w:rPr>
        <w:t>of</w:t>
      </w:r>
      <w:r>
        <w:rPr>
          <w:spacing w:val="-6"/>
          <w:w w:val="105"/>
          <w:sz w:val="13"/>
        </w:rPr>
        <w:t> </w:t>
      </w:r>
      <w:r>
        <w:rPr>
          <w:w w:val="105"/>
          <w:sz w:val="13"/>
        </w:rPr>
        <w:t>age</w:t>
      </w:r>
      <w:r>
        <w:rPr>
          <w:spacing w:val="-6"/>
          <w:w w:val="105"/>
          <w:sz w:val="13"/>
        </w:rPr>
        <w:t> </w:t>
      </w:r>
      <w:r>
        <w:rPr>
          <w:w w:val="105"/>
          <w:sz w:val="13"/>
        </w:rPr>
        <w:t>during</w:t>
      </w:r>
      <w:r>
        <w:rPr>
          <w:spacing w:val="-6"/>
          <w:w w:val="105"/>
          <w:sz w:val="13"/>
        </w:rPr>
        <w:t> </w:t>
      </w:r>
      <w:r>
        <w:rPr>
          <w:w w:val="105"/>
          <w:sz w:val="13"/>
        </w:rPr>
        <w:t>the</w:t>
      </w:r>
      <w:r>
        <w:rPr>
          <w:spacing w:val="-6"/>
          <w:w w:val="105"/>
          <w:sz w:val="13"/>
        </w:rPr>
        <w:t> </w:t>
      </w:r>
      <w:r>
        <w:rPr>
          <w:w w:val="105"/>
          <w:sz w:val="13"/>
        </w:rPr>
        <w:t>vaccination</w:t>
      </w:r>
      <w:r>
        <w:rPr>
          <w:spacing w:val="-6"/>
          <w:w w:val="105"/>
          <w:sz w:val="13"/>
        </w:rPr>
        <w:t> </w:t>
      </w:r>
      <w:r>
        <w:rPr>
          <w:w w:val="105"/>
          <w:sz w:val="13"/>
        </w:rPr>
        <w:t>series</w:t>
      </w:r>
      <w:r>
        <w:rPr>
          <w:spacing w:val="-6"/>
          <w:w w:val="105"/>
          <w:sz w:val="13"/>
        </w:rPr>
        <w:t> </w:t>
      </w:r>
      <w:r>
        <w:rPr>
          <w:w w:val="105"/>
          <w:sz w:val="13"/>
        </w:rPr>
        <w:t>should</w:t>
      </w:r>
      <w:r>
        <w:rPr>
          <w:spacing w:val="-6"/>
          <w:w w:val="105"/>
          <w:sz w:val="13"/>
        </w:rPr>
        <w:t> </w:t>
      </w:r>
      <w:r>
        <w:rPr>
          <w:w w:val="105"/>
          <w:sz w:val="13"/>
        </w:rPr>
        <w:t>receive</w:t>
      </w:r>
      <w:r>
        <w:rPr>
          <w:spacing w:val="-6"/>
          <w:w w:val="105"/>
          <w:sz w:val="13"/>
        </w:rPr>
        <w:t> </w:t>
      </w:r>
      <w:r>
        <w:rPr>
          <w:w w:val="105"/>
          <w:sz w:val="13"/>
        </w:rPr>
        <w:t>2</w:t>
      </w:r>
      <w:r>
        <w:rPr>
          <w:spacing w:val="-6"/>
          <w:w w:val="105"/>
          <w:sz w:val="13"/>
        </w:rPr>
        <w:t> </w:t>
      </w:r>
      <w:r>
        <w:rPr>
          <w:w w:val="105"/>
          <w:sz w:val="13"/>
        </w:rPr>
        <w:t>doses</w:t>
      </w:r>
      <w:r>
        <w:rPr>
          <w:spacing w:val="-6"/>
          <w:w w:val="105"/>
          <w:sz w:val="13"/>
        </w:rPr>
        <w:t> </w:t>
      </w:r>
      <w:r>
        <w:rPr>
          <w:w w:val="105"/>
          <w:sz w:val="13"/>
        </w:rPr>
        <w:t>with</w:t>
      </w:r>
      <w:r>
        <w:rPr>
          <w:spacing w:val="-6"/>
          <w:w w:val="105"/>
          <w:sz w:val="13"/>
        </w:rPr>
        <w:t> </w:t>
      </w:r>
      <w:r>
        <w:rPr>
          <w:w w:val="105"/>
          <w:sz w:val="13"/>
        </w:rPr>
        <w:t>the</w:t>
      </w:r>
      <w:r>
        <w:rPr>
          <w:spacing w:val="-6"/>
          <w:w w:val="105"/>
          <w:sz w:val="13"/>
        </w:rPr>
        <w:t> </w:t>
      </w:r>
      <w:r>
        <w:rPr>
          <w:w w:val="105"/>
          <w:sz w:val="13"/>
        </w:rPr>
        <w:t>Pfizer-BioNTech</w:t>
      </w:r>
      <w:r>
        <w:rPr>
          <w:spacing w:val="-6"/>
          <w:w w:val="105"/>
          <w:sz w:val="13"/>
        </w:rPr>
        <w:t> </w:t>
      </w:r>
      <w:r>
        <w:rPr>
          <w:w w:val="105"/>
          <w:sz w:val="13"/>
        </w:rPr>
        <w:t>COVID-19</w:t>
      </w:r>
      <w:r>
        <w:rPr>
          <w:spacing w:val="-9"/>
          <w:w w:val="105"/>
          <w:sz w:val="13"/>
        </w:rPr>
        <w:t> </w:t>
      </w:r>
      <w:r>
        <w:rPr>
          <w:w w:val="105"/>
          <w:sz w:val="13"/>
        </w:rPr>
        <w:t>Vaccine,</w:t>
      </w:r>
      <w:r>
        <w:rPr>
          <w:spacing w:val="40"/>
          <w:w w:val="105"/>
          <w:sz w:val="13"/>
        </w:rPr>
        <w:t> </w:t>
      </w:r>
      <w:r>
        <w:rPr>
          <w:spacing w:val="-2"/>
          <w:w w:val="105"/>
          <w:sz w:val="13"/>
        </w:rPr>
        <w:t>Bivalent.</w:t>
      </w:r>
    </w:p>
    <w:p>
      <w:pPr>
        <w:pStyle w:val="BodyText"/>
        <w:spacing w:line="228" w:lineRule="auto" w:before="124"/>
        <w:ind w:left="144" w:right="126"/>
      </w:pPr>
      <w:r>
        <w:rPr/>
        <w:t>For individuals with certain kinds of immunocompromise 6 months through 4 years of age who have received three 0.2 mL</w:t>
      </w:r>
      <w:r>
        <w:rPr>
          <w:spacing w:val="-2"/>
        </w:rPr>
        <w:t> </w:t>
      </w:r>
      <w:r>
        <w:rPr/>
        <w:t>doses (the Pfizer</w:t>
      </w:r>
      <w:r>
        <w:rPr>
          <w:rFonts w:ascii="Lucida Sans Unicode" w:hAnsi="Lucida Sans Unicode"/>
        </w:rPr>
        <w:t>‑</w:t>
      </w:r>
      <w:r>
        <w:rPr/>
        <w:t>BioNTech COVID-19</w:t>
      </w:r>
      <w:r>
        <w:rPr>
          <w:spacing w:val="-10"/>
        </w:rPr>
        <w:t> </w:t>
      </w:r>
      <w:r>
        <w:rPr/>
        <w:t>Vaccine</w:t>
      </w:r>
      <w:r>
        <w:rPr>
          <w:spacing w:val="-8"/>
        </w:rPr>
        <w:t> </w:t>
      </w:r>
      <w:r>
        <w:rPr/>
        <w:t>or</w:t>
      </w:r>
      <w:r>
        <w:rPr>
          <w:spacing w:val="-8"/>
        </w:rPr>
        <w:t> </w:t>
      </w:r>
      <w:r>
        <w:rPr/>
        <w:t>the</w:t>
      </w:r>
      <w:r>
        <w:rPr>
          <w:spacing w:val="-8"/>
        </w:rPr>
        <w:t> </w:t>
      </w:r>
      <w:r>
        <w:rPr/>
        <w:t>Pfizer-BioNTech</w:t>
      </w:r>
      <w:r>
        <w:rPr>
          <w:spacing w:val="-8"/>
        </w:rPr>
        <w:t> </w:t>
      </w:r>
      <w:r>
        <w:rPr/>
        <w:t>COVID-19</w:t>
      </w:r>
      <w:r>
        <w:rPr>
          <w:spacing w:val="-10"/>
        </w:rPr>
        <w:t> </w:t>
      </w:r>
      <w:r>
        <w:rPr/>
        <w:t>Vaccine,</w:t>
      </w:r>
      <w:r>
        <w:rPr>
          <w:spacing w:val="-8"/>
        </w:rPr>
        <w:t> </w:t>
      </w:r>
      <w:r>
        <w:rPr/>
        <w:t>Bivalent),</w:t>
      </w:r>
      <w:r>
        <w:rPr>
          <w:spacing w:val="-8"/>
        </w:rPr>
        <w:t> </w:t>
      </w:r>
      <w:r>
        <w:rPr/>
        <w:t>a</w:t>
      </w:r>
      <w:r>
        <w:rPr>
          <w:spacing w:val="-8"/>
        </w:rPr>
        <w:t> </w:t>
      </w:r>
      <w:r>
        <w:rPr/>
        <w:t>fourth</w:t>
      </w:r>
      <w:r>
        <w:rPr>
          <w:spacing w:val="-8"/>
        </w:rPr>
        <w:t> </w:t>
      </w:r>
      <w:r>
        <w:rPr/>
        <w:t>dose</w:t>
      </w:r>
      <w:r>
        <w:rPr>
          <w:spacing w:val="-8"/>
        </w:rPr>
        <w:t> </w:t>
      </w:r>
      <w:r>
        <w:rPr/>
        <w:t>(0.2</w:t>
      </w:r>
      <w:r>
        <w:rPr>
          <w:spacing w:val="-8"/>
        </w:rPr>
        <w:t> </w:t>
      </w:r>
      <w:r>
        <w:rPr/>
        <w:t>mL)</w:t>
      </w:r>
      <w:r>
        <w:rPr>
          <w:spacing w:val="-8"/>
        </w:rPr>
        <w:t> </w:t>
      </w:r>
      <w:r>
        <w:rPr/>
        <w:t>with</w:t>
      </w:r>
      <w:r>
        <w:rPr>
          <w:spacing w:val="-8"/>
        </w:rPr>
        <w:t> </w:t>
      </w:r>
      <w:r>
        <w:rPr/>
        <w:t>the</w:t>
      </w:r>
      <w:r>
        <w:rPr>
          <w:spacing w:val="-8"/>
        </w:rPr>
        <w:t> </w:t>
      </w:r>
      <w:r>
        <w:rPr/>
        <w:t>Pfizer-BioNTech</w:t>
      </w:r>
      <w:r>
        <w:rPr>
          <w:spacing w:val="-8"/>
        </w:rPr>
        <w:t> </w:t>
      </w:r>
      <w:r>
        <w:rPr/>
        <w:t>COVID-19</w:t>
      </w:r>
      <w:r>
        <w:rPr>
          <w:spacing w:val="-10"/>
        </w:rPr>
        <w:t> </w:t>
      </w:r>
      <w:r>
        <w:rPr/>
        <w:t>Vaccine,</w:t>
      </w:r>
      <w:r>
        <w:rPr>
          <w:spacing w:val="-8"/>
        </w:rPr>
        <w:t> </w:t>
      </w:r>
      <w:r>
        <w:rPr/>
        <w:t>Bivalent</w:t>
      </w:r>
      <w:r>
        <w:rPr>
          <w:spacing w:val="-8"/>
        </w:rPr>
        <w:t> </w:t>
      </w:r>
      <w:r>
        <w:rPr/>
        <w:t>may be</w:t>
      </w:r>
      <w:r>
        <w:rPr>
          <w:spacing w:val="-2"/>
        </w:rPr>
        <w:t> </w:t>
      </w:r>
      <w:r>
        <w:rPr/>
        <w:t>administered</w:t>
      </w:r>
      <w:r>
        <w:rPr>
          <w:spacing w:val="-2"/>
        </w:rPr>
        <w:t> </w:t>
      </w:r>
      <w:r>
        <w:rPr/>
        <w:t>at</w:t>
      </w:r>
      <w:r>
        <w:rPr>
          <w:spacing w:val="-2"/>
        </w:rPr>
        <w:t> </w:t>
      </w:r>
      <w:r>
        <w:rPr/>
        <w:t>least</w:t>
      </w:r>
      <w:r>
        <w:rPr>
          <w:spacing w:val="-2"/>
        </w:rPr>
        <w:t> </w:t>
      </w:r>
      <w:r>
        <w:rPr/>
        <w:t>one</w:t>
      </w:r>
      <w:r>
        <w:rPr>
          <w:spacing w:val="-2"/>
        </w:rPr>
        <w:t> </w:t>
      </w:r>
      <w:r>
        <w:rPr/>
        <w:t>month</w:t>
      </w:r>
      <w:r>
        <w:rPr>
          <w:spacing w:val="-2"/>
        </w:rPr>
        <w:t> </w:t>
      </w:r>
      <w:r>
        <w:rPr/>
        <w:t>following</w:t>
      </w:r>
      <w:r>
        <w:rPr>
          <w:spacing w:val="-2"/>
        </w:rPr>
        <w:t> </w:t>
      </w:r>
      <w:r>
        <w:rPr/>
        <w:t>the</w:t>
      </w:r>
      <w:r>
        <w:rPr>
          <w:spacing w:val="-2"/>
        </w:rPr>
        <w:t> </w:t>
      </w:r>
      <w:r>
        <w:rPr/>
        <w:t>most</w:t>
      </w:r>
      <w:r>
        <w:rPr>
          <w:spacing w:val="-2"/>
        </w:rPr>
        <w:t> </w:t>
      </w:r>
      <w:r>
        <w:rPr/>
        <w:t>recent</w:t>
      </w:r>
      <w:r>
        <w:rPr>
          <w:spacing w:val="-2"/>
        </w:rPr>
        <w:t> </w:t>
      </w:r>
      <w:r>
        <w:rPr/>
        <w:t>dose;</w:t>
      </w:r>
      <w:r>
        <w:rPr>
          <w:spacing w:val="-2"/>
        </w:rPr>
        <w:t> </w:t>
      </w:r>
      <w:r>
        <w:rPr/>
        <w:t>additional</w:t>
      </w:r>
      <w:r>
        <w:rPr>
          <w:spacing w:val="-2"/>
        </w:rPr>
        <w:t> </w:t>
      </w:r>
      <w:r>
        <w:rPr/>
        <w:t>doses</w:t>
      </w:r>
      <w:r>
        <w:rPr>
          <w:spacing w:val="-2"/>
        </w:rPr>
        <w:t> </w:t>
      </w:r>
      <w:r>
        <w:rPr/>
        <w:t>of</w:t>
      </w:r>
      <w:r>
        <w:rPr>
          <w:spacing w:val="-2"/>
        </w:rPr>
        <w:t> </w:t>
      </w:r>
      <w:r>
        <w:rPr/>
        <w:t>the</w:t>
      </w:r>
      <w:r>
        <w:rPr>
          <w:spacing w:val="-2"/>
        </w:rPr>
        <w:t> </w:t>
      </w:r>
      <w:r>
        <w:rPr/>
        <w:t>Pfizer-BioNTech</w:t>
      </w:r>
      <w:r>
        <w:rPr>
          <w:spacing w:val="-2"/>
        </w:rPr>
        <w:t> </w:t>
      </w:r>
      <w:r>
        <w:rPr/>
        <w:t>COVID-19</w:t>
      </w:r>
      <w:r>
        <w:rPr>
          <w:spacing w:val="-5"/>
        </w:rPr>
        <w:t> </w:t>
      </w:r>
      <w:r>
        <w:rPr/>
        <w:t>Vaccine,</w:t>
      </w:r>
      <w:r>
        <w:rPr>
          <w:spacing w:val="-2"/>
        </w:rPr>
        <w:t> </w:t>
      </w:r>
      <w:r>
        <w:rPr/>
        <w:t>Bivalent</w:t>
      </w:r>
      <w:r>
        <w:rPr>
          <w:spacing w:val="-2"/>
        </w:rPr>
        <w:t> </w:t>
      </w:r>
      <w:r>
        <w:rPr/>
        <w:t>may</w:t>
      </w:r>
      <w:r>
        <w:rPr>
          <w:spacing w:val="-2"/>
        </w:rPr>
        <w:t> </w:t>
      </w:r>
      <w:r>
        <w:rPr/>
        <w:t>be</w:t>
      </w:r>
      <w:r>
        <w:rPr>
          <w:spacing w:val="-2"/>
        </w:rPr>
        <w:t> </w:t>
      </w:r>
      <w:r>
        <w:rPr/>
        <w:t>administered</w:t>
      </w:r>
    </w:p>
    <w:p>
      <w:pPr>
        <w:pStyle w:val="BodyText"/>
        <w:spacing w:line="204" w:lineRule="auto" w:before="37"/>
        <w:ind w:left="144" w:right="139"/>
      </w:pPr>
      <w:r>
        <w:rPr/>
        <w:t>at the discretion of the healthcare provider, taking into consideration the individual’s clinical circumstances. For individuals with certain kinds of immunocompromise 5 years of age and older, a single additional age-appropriate dose of the Pfizer</w:t>
      </w:r>
      <w:r>
        <w:rPr>
          <w:rFonts w:ascii="Lucida Sans Unicode" w:hAnsi="Lucida Sans Unicode"/>
        </w:rPr>
        <w:t>‑</w:t>
      </w:r>
      <w:r>
        <w:rPr/>
        <w:t>BioNTech COVID-19 Vaccine, Bivalent may be administered</w:t>
      </w:r>
      <w:r>
        <w:rPr>
          <w:spacing w:val="-3"/>
        </w:rPr>
        <w:t> </w:t>
      </w:r>
      <w:r>
        <w:rPr/>
        <w:t>at</w:t>
      </w:r>
      <w:r>
        <w:rPr>
          <w:spacing w:val="-3"/>
        </w:rPr>
        <w:t> </w:t>
      </w:r>
      <w:r>
        <w:rPr/>
        <w:t>least</w:t>
      </w:r>
      <w:r>
        <w:rPr>
          <w:spacing w:val="-3"/>
        </w:rPr>
        <w:t> </w:t>
      </w:r>
      <w:r>
        <w:rPr/>
        <w:t>2</w:t>
      </w:r>
      <w:r>
        <w:rPr>
          <w:spacing w:val="-3"/>
        </w:rPr>
        <w:t> </w:t>
      </w:r>
      <w:r>
        <w:rPr/>
        <w:t>months</w:t>
      </w:r>
      <w:r>
        <w:rPr>
          <w:spacing w:val="-3"/>
        </w:rPr>
        <w:t> </w:t>
      </w:r>
      <w:r>
        <w:rPr/>
        <w:t>following</w:t>
      </w:r>
      <w:r>
        <w:rPr>
          <w:spacing w:val="-3"/>
        </w:rPr>
        <w:t> </w:t>
      </w:r>
      <w:r>
        <w:rPr/>
        <w:t>the</w:t>
      </w:r>
      <w:r>
        <w:rPr>
          <w:spacing w:val="-3"/>
        </w:rPr>
        <w:t> </w:t>
      </w:r>
      <w:r>
        <w:rPr/>
        <w:t>initial</w:t>
      </w:r>
      <w:r>
        <w:rPr>
          <w:spacing w:val="-3"/>
        </w:rPr>
        <w:t> </w:t>
      </w:r>
      <w:r>
        <w:rPr/>
        <w:t>dose</w:t>
      </w:r>
      <w:r>
        <w:rPr>
          <w:spacing w:val="-3"/>
        </w:rPr>
        <w:t> </w:t>
      </w:r>
      <w:r>
        <w:rPr/>
        <w:t>of</w:t>
      </w:r>
      <w:r>
        <w:rPr>
          <w:spacing w:val="-3"/>
        </w:rPr>
        <w:t> </w:t>
      </w:r>
      <w:r>
        <w:rPr/>
        <w:t>a</w:t>
      </w:r>
      <w:r>
        <w:rPr>
          <w:spacing w:val="-3"/>
        </w:rPr>
        <w:t> </w:t>
      </w:r>
      <w:r>
        <w:rPr/>
        <w:t>bivalent</w:t>
      </w:r>
      <w:r>
        <w:rPr>
          <w:spacing w:val="-3"/>
        </w:rPr>
        <w:t> </w:t>
      </w:r>
      <w:r>
        <w:rPr/>
        <w:t>COVID-19</w:t>
      </w:r>
      <w:r>
        <w:rPr>
          <w:spacing w:val="-3"/>
        </w:rPr>
        <w:t> </w:t>
      </w:r>
      <w:r>
        <w:rPr/>
        <w:t>vaccine;</w:t>
      </w:r>
      <w:r>
        <w:rPr>
          <w:spacing w:val="-3"/>
        </w:rPr>
        <w:t> </w:t>
      </w:r>
      <w:r>
        <w:rPr/>
        <w:t>additional</w:t>
      </w:r>
      <w:r>
        <w:rPr>
          <w:spacing w:val="-3"/>
        </w:rPr>
        <w:t> </w:t>
      </w:r>
      <w:r>
        <w:rPr/>
        <w:t>age</w:t>
      </w:r>
      <w:r>
        <w:rPr>
          <w:rFonts w:ascii="Lucida Sans Unicode" w:hAnsi="Lucida Sans Unicode"/>
        </w:rPr>
        <w:t>‑</w:t>
      </w:r>
      <w:r>
        <w:rPr/>
        <w:t>appropriate</w:t>
      </w:r>
      <w:r>
        <w:rPr>
          <w:spacing w:val="-3"/>
        </w:rPr>
        <w:t> </w:t>
      </w:r>
      <w:r>
        <w:rPr/>
        <w:t>doses</w:t>
      </w:r>
      <w:r>
        <w:rPr>
          <w:spacing w:val="-3"/>
        </w:rPr>
        <w:t> </w:t>
      </w:r>
      <w:r>
        <w:rPr/>
        <w:t>of</w:t>
      </w:r>
      <w:r>
        <w:rPr>
          <w:spacing w:val="-3"/>
        </w:rPr>
        <w:t> </w:t>
      </w:r>
      <w:r>
        <w:rPr/>
        <w:t>the</w:t>
      </w:r>
      <w:r>
        <w:rPr>
          <w:spacing w:val="-3"/>
        </w:rPr>
        <w:t> </w:t>
      </w:r>
      <w:r>
        <w:rPr/>
        <w:t>Pfizer</w:t>
      </w:r>
      <w:r>
        <w:rPr>
          <w:rFonts w:ascii="Lucida Sans Unicode" w:hAnsi="Lucida Sans Unicode"/>
        </w:rPr>
        <w:t>‑</w:t>
      </w:r>
      <w:r>
        <w:rPr/>
        <w:t>BioNTech</w:t>
      </w:r>
      <w:r>
        <w:rPr>
          <w:spacing w:val="-3"/>
        </w:rPr>
        <w:t> </w:t>
      </w:r>
      <w:r>
        <w:rPr/>
        <w:t>COVID</w:t>
      </w:r>
      <w:r>
        <w:rPr>
          <w:rFonts w:ascii="Lucida Sans Unicode" w:hAnsi="Lucida Sans Unicode"/>
        </w:rPr>
        <w:t>‑</w:t>
      </w:r>
      <w:r>
        <w:rPr/>
        <w:t>19 Vaccine, Bivalent may be administered at the discretion of the healthcare provider, taking into consideration the individual’s clinical circumstances.</w:t>
      </w:r>
    </w:p>
    <w:p>
      <w:pPr>
        <w:pStyle w:val="BodyText"/>
        <w:spacing w:line="249" w:lineRule="auto" w:before="111"/>
        <w:ind w:left="144" w:right="211"/>
      </w:pPr>
      <w:r>
        <w:rPr>
          <w:i/>
          <w:color w:val="04497C"/>
          <w:u w:val="single" w:color="04497C"/>
        </w:rPr>
        <w:t>EU</w:t>
      </w:r>
      <w:r>
        <w:rPr>
          <w:i/>
          <w:color w:val="04497C"/>
          <w:spacing w:val="-3"/>
          <w:u w:val="single" w:color="04497C"/>
        </w:rPr>
        <w:t> </w:t>
      </w:r>
      <w:r>
        <w:rPr>
          <w:i/>
          <w:color w:val="04497C"/>
          <w:u w:val="single" w:color="04497C"/>
        </w:rPr>
        <w:t>and</w:t>
      </w:r>
      <w:r>
        <w:rPr>
          <w:i/>
          <w:color w:val="04497C"/>
          <w:spacing w:val="-3"/>
          <w:u w:val="single" w:color="04497C"/>
        </w:rPr>
        <w:t> </w:t>
      </w:r>
      <w:r>
        <w:rPr>
          <w:i/>
          <w:color w:val="04497C"/>
          <w:u w:val="single" w:color="04497C"/>
        </w:rPr>
        <w:t>Japan</w:t>
      </w:r>
      <w:r>
        <w:rPr/>
        <w:t>––In</w:t>
      </w:r>
      <w:r>
        <w:rPr>
          <w:spacing w:val="-3"/>
        </w:rPr>
        <w:t> </w:t>
      </w:r>
      <w:r>
        <w:rPr/>
        <w:t>March</w:t>
      </w:r>
      <w:r>
        <w:rPr>
          <w:spacing w:val="-3"/>
        </w:rPr>
        <w:t> </w:t>
      </w:r>
      <w:r>
        <w:rPr/>
        <w:t>2023,</w:t>
      </w:r>
      <w:r>
        <w:rPr>
          <w:spacing w:val="-3"/>
        </w:rPr>
        <w:t> </w:t>
      </w:r>
      <w:r>
        <w:rPr/>
        <w:t>Pfizer</w:t>
      </w:r>
      <w:r>
        <w:rPr>
          <w:spacing w:val="-3"/>
        </w:rPr>
        <w:t> </w:t>
      </w:r>
      <w:r>
        <w:rPr/>
        <w:t>and</w:t>
      </w:r>
      <w:r>
        <w:rPr>
          <w:spacing w:val="-3"/>
        </w:rPr>
        <w:t> </w:t>
      </w:r>
      <w:r>
        <w:rPr/>
        <w:t>BioNTech</w:t>
      </w:r>
      <w:r>
        <w:rPr>
          <w:spacing w:val="-3"/>
        </w:rPr>
        <w:t> </w:t>
      </w:r>
      <w:r>
        <w:rPr/>
        <w:t>announced</w:t>
      </w:r>
      <w:r>
        <w:rPr>
          <w:spacing w:val="-3"/>
        </w:rPr>
        <w:t> </w:t>
      </w:r>
      <w:r>
        <w:rPr/>
        <w:t>the</w:t>
      </w:r>
      <w:r>
        <w:rPr>
          <w:spacing w:val="-3"/>
        </w:rPr>
        <w:t> </w:t>
      </w:r>
      <w:r>
        <w:rPr/>
        <w:t>submission</w:t>
      </w:r>
      <w:r>
        <w:rPr>
          <w:spacing w:val="-3"/>
        </w:rPr>
        <w:t> </w:t>
      </w:r>
      <w:r>
        <w:rPr/>
        <w:t>of</w:t>
      </w:r>
      <w:r>
        <w:rPr>
          <w:spacing w:val="-3"/>
        </w:rPr>
        <w:t> </w:t>
      </w:r>
      <w:r>
        <w:rPr/>
        <w:t>an</w:t>
      </w:r>
      <w:r>
        <w:rPr>
          <w:spacing w:val="-3"/>
        </w:rPr>
        <w:t> </w:t>
      </w:r>
      <w:r>
        <w:rPr/>
        <w:t>application</w:t>
      </w:r>
      <w:r>
        <w:rPr>
          <w:spacing w:val="-3"/>
        </w:rPr>
        <w:t> </w:t>
      </w:r>
      <w:r>
        <w:rPr/>
        <w:t>to</w:t>
      </w:r>
      <w:r>
        <w:rPr>
          <w:spacing w:val="-3"/>
        </w:rPr>
        <w:t> </w:t>
      </w:r>
      <w:r>
        <w:rPr/>
        <w:t>the</w:t>
      </w:r>
      <w:r>
        <w:rPr>
          <w:spacing w:val="-3"/>
        </w:rPr>
        <w:t> </w:t>
      </w:r>
      <w:r>
        <w:rPr/>
        <w:t>EMA</w:t>
      </w:r>
      <w:r>
        <w:rPr>
          <w:spacing w:val="-12"/>
        </w:rPr>
        <w:t> </w:t>
      </w:r>
      <w:r>
        <w:rPr/>
        <w:t>to</w:t>
      </w:r>
      <w:r>
        <w:rPr>
          <w:spacing w:val="-2"/>
        </w:rPr>
        <w:t> </w:t>
      </w:r>
      <w:r>
        <w:rPr/>
        <w:t>extend</w:t>
      </w:r>
      <w:r>
        <w:rPr>
          <w:spacing w:val="-3"/>
        </w:rPr>
        <w:t> </w:t>
      </w:r>
      <w:r>
        <w:rPr/>
        <w:t>the</w:t>
      </w:r>
      <w:r>
        <w:rPr>
          <w:spacing w:val="-3"/>
        </w:rPr>
        <w:t> </w:t>
      </w:r>
      <w:r>
        <w:rPr/>
        <w:t>Omicron</w:t>
      </w:r>
      <w:r>
        <w:rPr>
          <w:spacing w:val="-3"/>
        </w:rPr>
        <w:t> </w:t>
      </w:r>
      <w:r>
        <w:rPr/>
        <w:t>BA.4/BA.5-adapted bivalent vaccine’s marketing authorization (MA) to include use in children six months through 4 years of age as both primary series (all three doses) and booster vaccination (fourth dose).</w:t>
      </w:r>
    </w:p>
    <w:p>
      <w:pPr>
        <w:pStyle w:val="BodyText"/>
        <w:spacing w:line="249" w:lineRule="auto" w:before="83"/>
        <w:ind w:left="144"/>
      </w:pPr>
      <w:r>
        <w:rPr/>
        <w:t>In</w:t>
      </w:r>
      <w:r>
        <w:rPr>
          <w:spacing w:val="-3"/>
        </w:rPr>
        <w:t> </w:t>
      </w:r>
      <w:r>
        <w:rPr/>
        <w:t>February</w:t>
      </w:r>
      <w:r>
        <w:rPr>
          <w:spacing w:val="-3"/>
        </w:rPr>
        <w:t> </w:t>
      </w:r>
      <w:r>
        <w:rPr/>
        <w:t>2023,</w:t>
      </w:r>
      <w:r>
        <w:rPr>
          <w:spacing w:val="-3"/>
        </w:rPr>
        <w:t> </w:t>
      </w:r>
      <w:r>
        <w:rPr/>
        <w:t>Pfizer</w:t>
      </w:r>
      <w:r>
        <w:rPr>
          <w:spacing w:val="-3"/>
        </w:rPr>
        <w:t> </w:t>
      </w:r>
      <w:r>
        <w:rPr/>
        <w:t>and</w:t>
      </w:r>
      <w:r>
        <w:rPr>
          <w:spacing w:val="-3"/>
        </w:rPr>
        <w:t> </w:t>
      </w:r>
      <w:r>
        <w:rPr/>
        <w:t>BioNTech</w:t>
      </w:r>
      <w:r>
        <w:rPr>
          <w:spacing w:val="-3"/>
        </w:rPr>
        <w:t> </w:t>
      </w:r>
      <w:r>
        <w:rPr/>
        <w:t>announced</w:t>
      </w:r>
      <w:r>
        <w:rPr>
          <w:spacing w:val="-3"/>
        </w:rPr>
        <w:t> </w:t>
      </w:r>
      <w:r>
        <w:rPr/>
        <w:t>the</w:t>
      </w:r>
      <w:r>
        <w:rPr>
          <w:spacing w:val="-3"/>
        </w:rPr>
        <w:t> </w:t>
      </w:r>
      <w:r>
        <w:rPr/>
        <w:t>submission</w:t>
      </w:r>
      <w:r>
        <w:rPr>
          <w:spacing w:val="-3"/>
        </w:rPr>
        <w:t> </w:t>
      </w:r>
      <w:r>
        <w:rPr/>
        <w:t>of</w:t>
      </w:r>
      <w:r>
        <w:rPr>
          <w:spacing w:val="-3"/>
        </w:rPr>
        <w:t> </w:t>
      </w:r>
      <w:r>
        <w:rPr/>
        <w:t>an</w:t>
      </w:r>
      <w:r>
        <w:rPr>
          <w:spacing w:val="-3"/>
        </w:rPr>
        <w:t> </w:t>
      </w:r>
      <w:r>
        <w:rPr/>
        <w:t>application</w:t>
      </w:r>
      <w:r>
        <w:rPr>
          <w:spacing w:val="-3"/>
        </w:rPr>
        <w:t> </w:t>
      </w:r>
      <w:r>
        <w:rPr/>
        <w:t>to</w:t>
      </w:r>
      <w:r>
        <w:rPr>
          <w:spacing w:val="-3"/>
        </w:rPr>
        <w:t> </w:t>
      </w:r>
      <w:r>
        <w:rPr/>
        <w:t>the</w:t>
      </w:r>
      <w:r>
        <w:rPr>
          <w:spacing w:val="-3"/>
        </w:rPr>
        <w:t> </w:t>
      </w:r>
      <w:r>
        <w:rPr/>
        <w:t>EMA</w:t>
      </w:r>
      <w:r>
        <w:rPr>
          <w:spacing w:val="-11"/>
        </w:rPr>
        <w:t> </w:t>
      </w:r>
      <w:r>
        <w:rPr/>
        <w:t>for</w:t>
      </w:r>
      <w:r>
        <w:rPr>
          <w:spacing w:val="-3"/>
        </w:rPr>
        <w:t> </w:t>
      </w:r>
      <w:r>
        <w:rPr/>
        <w:t>a</w:t>
      </w:r>
      <w:r>
        <w:rPr>
          <w:spacing w:val="-3"/>
        </w:rPr>
        <w:t> </w:t>
      </w:r>
      <w:r>
        <w:rPr/>
        <w:t>variation</w:t>
      </w:r>
      <w:r>
        <w:rPr>
          <w:spacing w:val="-3"/>
        </w:rPr>
        <w:t> </w:t>
      </w:r>
      <w:r>
        <w:rPr/>
        <w:t>of</w:t>
      </w:r>
      <w:r>
        <w:rPr>
          <w:spacing w:val="-3"/>
        </w:rPr>
        <w:t> </w:t>
      </w:r>
      <w:r>
        <w:rPr/>
        <w:t>the</w:t>
      </w:r>
      <w:r>
        <w:rPr>
          <w:spacing w:val="-3"/>
        </w:rPr>
        <w:t> </w:t>
      </w:r>
      <w:r>
        <w:rPr/>
        <w:t>MA</w:t>
      </w:r>
      <w:r>
        <w:rPr>
          <w:spacing w:val="-11"/>
        </w:rPr>
        <w:t> </w:t>
      </w:r>
      <w:r>
        <w:rPr/>
        <w:t>to</w:t>
      </w:r>
      <w:r>
        <w:rPr>
          <w:spacing w:val="-3"/>
        </w:rPr>
        <w:t> </w:t>
      </w:r>
      <w:r>
        <w:rPr/>
        <w:t>include</w:t>
      </w:r>
      <w:r>
        <w:rPr>
          <w:spacing w:val="-3"/>
        </w:rPr>
        <w:t> </w:t>
      </w:r>
      <w:r>
        <w:rPr/>
        <w:t>the</w:t>
      </w:r>
      <w:r>
        <w:rPr>
          <w:spacing w:val="-3"/>
        </w:rPr>
        <w:t> </w:t>
      </w:r>
      <w:r>
        <w:rPr/>
        <w:t>bivalent</w:t>
      </w:r>
      <w:r>
        <w:rPr>
          <w:spacing w:val="-3"/>
        </w:rPr>
        <w:t> </w:t>
      </w:r>
      <w:r>
        <w:rPr/>
        <w:t>vaccine</w:t>
      </w:r>
      <w:r>
        <w:rPr>
          <w:spacing w:val="-3"/>
        </w:rPr>
        <w:t> </w:t>
      </w:r>
      <w:r>
        <w:rPr/>
        <w:t>as</w:t>
      </w:r>
      <w:r>
        <w:rPr>
          <w:spacing w:val="-3"/>
        </w:rPr>
        <w:t> </w:t>
      </w:r>
      <w:r>
        <w:rPr/>
        <w:t>a primary course of vaccination in individuals 5 years of age and older.</w:t>
      </w:r>
    </w:p>
    <w:p>
      <w:pPr>
        <w:pStyle w:val="BodyText"/>
        <w:spacing w:line="249" w:lineRule="auto" w:before="96"/>
        <w:ind w:left="144" w:right="211"/>
      </w:pPr>
      <w:r>
        <w:rPr/>
        <w:t>In</w:t>
      </w:r>
      <w:r>
        <w:rPr>
          <w:spacing w:val="-3"/>
        </w:rPr>
        <w:t> </w:t>
      </w:r>
      <w:r>
        <w:rPr/>
        <w:t>July</w:t>
      </w:r>
      <w:r>
        <w:rPr>
          <w:spacing w:val="-3"/>
        </w:rPr>
        <w:t> </w:t>
      </w:r>
      <w:r>
        <w:rPr/>
        <w:t>2023,</w:t>
      </w:r>
      <w:r>
        <w:rPr>
          <w:spacing w:val="-3"/>
        </w:rPr>
        <w:t> </w:t>
      </w:r>
      <w:r>
        <w:rPr/>
        <w:t>Pfizer</w:t>
      </w:r>
      <w:r>
        <w:rPr>
          <w:spacing w:val="-3"/>
        </w:rPr>
        <w:t> </w:t>
      </w:r>
      <w:r>
        <w:rPr/>
        <w:t>and</w:t>
      </w:r>
      <w:r>
        <w:rPr>
          <w:spacing w:val="-3"/>
        </w:rPr>
        <w:t> </w:t>
      </w:r>
      <w:r>
        <w:rPr/>
        <w:t>BioNTech</w:t>
      </w:r>
      <w:r>
        <w:rPr>
          <w:spacing w:val="-3"/>
        </w:rPr>
        <w:t> </w:t>
      </w:r>
      <w:r>
        <w:rPr/>
        <w:t>announced</w:t>
      </w:r>
      <w:r>
        <w:rPr>
          <w:spacing w:val="-3"/>
        </w:rPr>
        <w:t> </w:t>
      </w:r>
      <w:r>
        <w:rPr/>
        <w:t>the</w:t>
      </w:r>
      <w:r>
        <w:rPr>
          <w:spacing w:val="-3"/>
        </w:rPr>
        <w:t> </w:t>
      </w:r>
      <w:r>
        <w:rPr/>
        <w:t>companies</w:t>
      </w:r>
      <w:r>
        <w:rPr>
          <w:spacing w:val="-3"/>
        </w:rPr>
        <w:t> </w:t>
      </w:r>
      <w:r>
        <w:rPr/>
        <w:t>have</w:t>
      </w:r>
      <w:r>
        <w:rPr>
          <w:spacing w:val="-3"/>
        </w:rPr>
        <w:t> </w:t>
      </w:r>
      <w:r>
        <w:rPr/>
        <w:t>submitted</w:t>
      </w:r>
      <w:r>
        <w:rPr>
          <w:spacing w:val="-3"/>
        </w:rPr>
        <w:t> </w:t>
      </w:r>
      <w:r>
        <w:rPr/>
        <w:t>a</w:t>
      </w:r>
      <w:r>
        <w:rPr>
          <w:spacing w:val="-3"/>
        </w:rPr>
        <w:t> </w:t>
      </w:r>
      <w:r>
        <w:rPr/>
        <w:t>regulatory</w:t>
      </w:r>
      <w:r>
        <w:rPr>
          <w:spacing w:val="-3"/>
        </w:rPr>
        <w:t> </w:t>
      </w:r>
      <w:r>
        <w:rPr/>
        <w:t>application</w:t>
      </w:r>
      <w:r>
        <w:rPr>
          <w:spacing w:val="-3"/>
        </w:rPr>
        <w:t> </w:t>
      </w:r>
      <w:r>
        <w:rPr/>
        <w:t>to</w:t>
      </w:r>
      <w:r>
        <w:rPr>
          <w:spacing w:val="-3"/>
        </w:rPr>
        <w:t> </w:t>
      </w:r>
      <w:r>
        <w:rPr/>
        <w:t>the</w:t>
      </w:r>
      <w:r>
        <w:rPr>
          <w:spacing w:val="-3"/>
        </w:rPr>
        <w:t> </w:t>
      </w:r>
      <w:r>
        <w:rPr/>
        <w:t>Pharmaceuticals</w:t>
      </w:r>
      <w:r>
        <w:rPr>
          <w:spacing w:val="-3"/>
        </w:rPr>
        <w:t> </w:t>
      </w:r>
      <w:r>
        <w:rPr/>
        <w:t>and</w:t>
      </w:r>
      <w:r>
        <w:rPr>
          <w:spacing w:val="-3"/>
        </w:rPr>
        <w:t> </w:t>
      </w:r>
      <w:r>
        <w:rPr/>
        <w:t>Medical</w:t>
      </w:r>
      <w:r>
        <w:rPr>
          <w:spacing w:val="-3"/>
        </w:rPr>
        <w:t> </w:t>
      </w:r>
      <w:r>
        <w:rPr/>
        <w:t>Devices</w:t>
      </w:r>
      <w:r>
        <w:rPr>
          <w:spacing w:val="-12"/>
        </w:rPr>
        <w:t> </w:t>
      </w:r>
      <w:r>
        <w:rPr/>
        <w:t>Agency (Japan) for their Omicron XBB.1.5-adapted monovalent COVID-19 vaccine.</w:t>
      </w:r>
    </w:p>
    <w:p>
      <w:pPr>
        <w:pStyle w:val="BodyText"/>
        <w:spacing w:line="249" w:lineRule="auto" w:before="96"/>
        <w:ind w:left="144" w:right="920"/>
      </w:pPr>
      <w:r>
        <w:rPr/>
        <w:t>In</w:t>
      </w:r>
      <w:r>
        <w:rPr>
          <w:spacing w:val="-4"/>
        </w:rPr>
        <w:t> </w:t>
      </w:r>
      <w:r>
        <w:rPr/>
        <w:t>June</w:t>
      </w:r>
      <w:r>
        <w:rPr>
          <w:spacing w:val="-3"/>
        </w:rPr>
        <w:t> </w:t>
      </w:r>
      <w:r>
        <w:rPr/>
        <w:t>2023,</w:t>
      </w:r>
      <w:r>
        <w:rPr>
          <w:spacing w:val="-3"/>
        </w:rPr>
        <w:t> </w:t>
      </w:r>
      <w:r>
        <w:rPr/>
        <w:t>Pfizer</w:t>
      </w:r>
      <w:r>
        <w:rPr>
          <w:spacing w:val="-3"/>
        </w:rPr>
        <w:t> </w:t>
      </w:r>
      <w:r>
        <w:rPr/>
        <w:t>and</w:t>
      </w:r>
      <w:r>
        <w:rPr>
          <w:spacing w:val="-3"/>
        </w:rPr>
        <w:t> </w:t>
      </w:r>
      <w:r>
        <w:rPr/>
        <w:t>BioNTech</w:t>
      </w:r>
      <w:r>
        <w:rPr>
          <w:spacing w:val="-3"/>
        </w:rPr>
        <w:t> </w:t>
      </w:r>
      <w:r>
        <w:rPr/>
        <w:t>announced</w:t>
      </w:r>
      <w:r>
        <w:rPr>
          <w:spacing w:val="-3"/>
        </w:rPr>
        <w:t> </w:t>
      </w:r>
      <w:r>
        <w:rPr/>
        <w:t>the</w:t>
      </w:r>
      <w:r>
        <w:rPr>
          <w:spacing w:val="-3"/>
        </w:rPr>
        <w:t> </w:t>
      </w:r>
      <w:r>
        <w:rPr/>
        <w:t>companies</w:t>
      </w:r>
      <w:r>
        <w:rPr>
          <w:spacing w:val="-3"/>
        </w:rPr>
        <w:t> </w:t>
      </w:r>
      <w:r>
        <w:rPr/>
        <w:t>have</w:t>
      </w:r>
      <w:r>
        <w:rPr>
          <w:spacing w:val="-3"/>
        </w:rPr>
        <w:t> </w:t>
      </w:r>
      <w:r>
        <w:rPr/>
        <w:t>submitted</w:t>
      </w:r>
      <w:r>
        <w:rPr>
          <w:spacing w:val="-3"/>
        </w:rPr>
        <w:t> </w:t>
      </w:r>
      <w:r>
        <w:rPr/>
        <w:t>regulatory</w:t>
      </w:r>
      <w:r>
        <w:rPr>
          <w:spacing w:val="-3"/>
        </w:rPr>
        <w:t> </w:t>
      </w:r>
      <w:r>
        <w:rPr/>
        <w:t>application</w:t>
      </w:r>
      <w:r>
        <w:rPr>
          <w:spacing w:val="-3"/>
        </w:rPr>
        <w:t> </w:t>
      </w:r>
      <w:r>
        <w:rPr/>
        <w:t>to</w:t>
      </w:r>
      <w:r>
        <w:rPr>
          <w:spacing w:val="-3"/>
        </w:rPr>
        <w:t> </w:t>
      </w:r>
      <w:r>
        <w:rPr/>
        <w:t>the</w:t>
      </w:r>
      <w:r>
        <w:rPr>
          <w:spacing w:val="-3"/>
        </w:rPr>
        <w:t> </w:t>
      </w:r>
      <w:r>
        <w:rPr/>
        <w:t>EMA</w:t>
      </w:r>
      <w:r>
        <w:rPr>
          <w:spacing w:val="-12"/>
        </w:rPr>
        <w:t> </w:t>
      </w:r>
      <w:r>
        <w:rPr/>
        <w:t>for</w:t>
      </w:r>
      <w:r>
        <w:rPr>
          <w:spacing w:val="-3"/>
        </w:rPr>
        <w:t> </w:t>
      </w:r>
      <w:r>
        <w:rPr/>
        <w:t>their</w:t>
      </w:r>
      <w:r>
        <w:rPr>
          <w:spacing w:val="-3"/>
        </w:rPr>
        <w:t> </w:t>
      </w:r>
      <w:r>
        <w:rPr/>
        <w:t>Omicron</w:t>
      </w:r>
      <w:r>
        <w:rPr>
          <w:spacing w:val="-3"/>
        </w:rPr>
        <w:t> </w:t>
      </w:r>
      <w:r>
        <w:rPr/>
        <w:t>XBB.1.5-adapted monovalent COVID-19 vaccine.</w:t>
      </w:r>
    </w:p>
    <w:p>
      <w:pPr>
        <w:pStyle w:val="BodyText"/>
      </w:pPr>
    </w:p>
    <w:p>
      <w:pPr>
        <w:pStyle w:val="BodyText"/>
      </w:pPr>
    </w:p>
    <w:p>
      <w:pPr>
        <w:pStyle w:val="BodyText"/>
        <w:spacing w:before="55"/>
      </w:pPr>
    </w:p>
    <w:p>
      <w:pPr>
        <w:pStyle w:val="BodyText"/>
        <w:ind w:left="24"/>
        <w:jc w:val="center"/>
      </w:pPr>
      <w:r>
        <w:rPr>
          <w:spacing w:val="-5"/>
        </w:rPr>
        <w:t>48</w:t>
      </w:r>
    </w:p>
    <w:p>
      <w:pPr>
        <w:pStyle w:val="BodyText"/>
        <w:spacing w:before="5"/>
        <w:rPr>
          <w:sz w:val="7"/>
        </w:rPr>
      </w:pPr>
      <w:r>
        <w:rPr/>
        <mc:AlternateContent>
          <mc:Choice Requires="wps">
            <w:drawing>
              <wp:anchor distT="0" distB="0" distL="0" distR="0" allowOverlap="1" layoutInCell="1" locked="0" behindDoc="1" simplePos="0" relativeHeight="487757824">
                <wp:simplePos x="0" y="0"/>
                <wp:positionH relativeFrom="page">
                  <wp:posOffset>231457</wp:posOffset>
                </wp:positionH>
                <wp:positionV relativeFrom="paragraph">
                  <wp:posOffset>69528</wp:posOffset>
                </wp:positionV>
                <wp:extent cx="7312659" cy="17145"/>
                <wp:effectExtent l="0" t="0" r="0" b="0"/>
                <wp:wrapTopAndBottom/>
                <wp:docPr id="709" name="Group 709"/>
                <wp:cNvGraphicFramePr>
                  <a:graphicFrameLocks/>
                </wp:cNvGraphicFramePr>
                <a:graphic>
                  <a:graphicData uri="http://schemas.microsoft.com/office/word/2010/wordprocessingGroup">
                    <wpg:wgp>
                      <wpg:cNvPr id="709" name="Group 709"/>
                      <wpg:cNvGrpSpPr/>
                      <wpg:grpSpPr>
                        <a:xfrm>
                          <a:off x="0" y="0"/>
                          <a:ext cx="7312659" cy="17145"/>
                          <a:chExt cx="7312659" cy="17145"/>
                        </a:xfrm>
                      </wpg:grpSpPr>
                      <wps:wsp>
                        <wps:cNvPr id="710" name="Graphic 71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11" name="Graphic 711"/>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12" name="Graphic 71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558656;mso-wrap-distance-left:0;mso-wrap-distance-right:0" id="docshapegroup706" coordorigin="364,109" coordsize="11516,27">
                <v:rect style="position:absolute;left:364;top:109;width:11516;height:14" id="docshape707" filled="true" fillcolor="#999999" stroked="false">
                  <v:fill type="solid"/>
                </v:rect>
                <v:shape style="position:absolute;left:364;top:109;width:11516;height:27" id="docshape708" coordorigin="364,109" coordsize="11516,27" path="m11880,109l11866,123,364,123,364,136,11866,136,11880,136,11880,123,11880,109xe" filled="true" fillcolor="#ededed" stroked="false">
                  <v:path arrowok="t"/>
                  <v:fill type="solid"/>
                </v:shape>
                <v:shape style="position:absolute;left:364;top:109;width:14;height:27" id="docshape709" coordorigin="364,109" coordsize="14,27" path="m364,136l364,109,378,109,378,123,364,136xe" filled="true" fillcolor="#999999" stroked="false">
                  <v:path arrowok="t"/>
                  <v:fill type="solid"/>
                </v:shape>
                <w10:wrap type="topAndBottom"/>
              </v:group>
            </w:pict>
          </mc:Fallback>
        </mc:AlternateContent>
      </w:r>
    </w:p>
    <w:p>
      <w:pPr>
        <w:spacing w:after="0"/>
        <w:rPr>
          <w:sz w:val="7"/>
        </w:rPr>
        <w:sectPr>
          <w:headerReference w:type="default" r:id="rId25"/>
          <w:pgSz w:w="12240" w:h="15840"/>
          <w:pgMar w:header="0" w:footer="0" w:top="1240" w:bottom="280" w:left="220" w:right="240"/>
        </w:sectPr>
      </w:pPr>
    </w:p>
    <w:p>
      <w:pPr>
        <w:pStyle w:val="BodyText"/>
        <w:spacing w:line="249" w:lineRule="auto" w:before="62"/>
        <w:ind w:left="144"/>
      </w:pPr>
      <w:r>
        <w:rPr/>
        <mc:AlternateContent>
          <mc:Choice Requires="wps">
            <w:drawing>
              <wp:anchor distT="0" distB="0" distL="0" distR="0" allowOverlap="1" layoutInCell="1" locked="0" behindDoc="0" simplePos="0" relativeHeight="15901696">
                <wp:simplePos x="0" y="0"/>
                <wp:positionH relativeFrom="page">
                  <wp:posOffset>1950719</wp:posOffset>
                </wp:positionH>
                <wp:positionV relativeFrom="paragraph">
                  <wp:posOffset>1243660</wp:posOffset>
                </wp:positionV>
                <wp:extent cx="2832735" cy="437515"/>
                <wp:effectExtent l="0" t="0" r="0" b="0"/>
                <wp:wrapNone/>
                <wp:docPr id="713" name="Textbox 713"/>
                <wp:cNvGraphicFramePr>
                  <a:graphicFrameLocks/>
                </wp:cNvGraphicFramePr>
                <a:graphic>
                  <a:graphicData uri="http://schemas.microsoft.com/office/word/2010/wordprocessingShape">
                    <wps:wsp>
                      <wps:cNvPr id="713" name="Textbox 713"/>
                      <wps:cNvSpPr txBox="1"/>
                      <wps:spPr>
                        <a:xfrm>
                          <a:off x="0" y="0"/>
                          <a:ext cx="2832735" cy="43751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66"/>
                              <w:gridCol w:w="1147"/>
                              <w:gridCol w:w="1053"/>
                              <w:gridCol w:w="1060"/>
                            </w:tblGrid>
                            <w:tr>
                              <w:trPr>
                                <w:trHeight w:val="659" w:hRule="atLeast"/>
                              </w:trPr>
                              <w:tc>
                                <w:tcPr>
                                  <w:tcW w:w="1066" w:type="dxa"/>
                                </w:tcPr>
                                <w:p>
                                  <w:pPr>
                                    <w:pStyle w:val="TableParagraph"/>
                                    <w:spacing w:line="271" w:lineRule="auto" w:before="22"/>
                                    <w:ind w:left="182" w:right="171"/>
                                    <w:jc w:val="center"/>
                                    <w:rPr>
                                      <w:sz w:val="12"/>
                                    </w:rPr>
                                  </w:pPr>
                                  <w:r>
                                    <w:rPr>
                                      <w:b/>
                                      <w:spacing w:val="-2"/>
                                      <w:w w:val="105"/>
                                      <w:sz w:val="12"/>
                                    </w:rPr>
                                    <w:t>Approved</w:t>
                                  </w:r>
                                  <w:r>
                                    <w:rPr>
                                      <w:b/>
                                      <w:spacing w:val="40"/>
                                      <w:w w:val="105"/>
                                      <w:sz w:val="12"/>
                                    </w:rPr>
                                    <w:t> </w:t>
                                  </w:r>
                                  <w:r>
                                    <w:rPr>
                                      <w:spacing w:val="-2"/>
                                      <w:w w:val="105"/>
                                      <w:sz w:val="12"/>
                                    </w:rPr>
                                    <w:t>December</w:t>
                                  </w:r>
                                  <w:r>
                                    <w:rPr>
                                      <w:spacing w:val="40"/>
                                      <w:w w:val="105"/>
                                      <w:sz w:val="12"/>
                                    </w:rPr>
                                    <w:t> </w:t>
                                  </w:r>
                                  <w:r>
                                    <w:rPr>
                                      <w:spacing w:val="-4"/>
                                      <w:w w:val="105"/>
                                      <w:sz w:val="12"/>
                                    </w:rPr>
                                    <w:t>2020</w:t>
                                  </w:r>
                                </w:p>
                              </w:tc>
                              <w:tc>
                                <w:tcPr>
                                  <w:tcW w:w="1147" w:type="dxa"/>
                                </w:tcPr>
                                <w:p>
                                  <w:pPr>
                                    <w:pStyle w:val="TableParagraph"/>
                                    <w:spacing w:before="22"/>
                                    <w:ind w:left="37" w:right="115"/>
                                    <w:jc w:val="center"/>
                                    <w:rPr>
                                      <w:b/>
                                      <w:sz w:val="12"/>
                                    </w:rPr>
                                  </w:pPr>
                                  <w:r>
                                    <w:rPr>
                                      <w:b/>
                                      <w:spacing w:val="-2"/>
                                      <w:w w:val="105"/>
                                      <w:sz w:val="12"/>
                                    </w:rPr>
                                    <w:t>Cond.</w:t>
                                  </w:r>
                                </w:p>
                                <w:p>
                                  <w:pPr>
                                    <w:pStyle w:val="TableParagraph"/>
                                    <w:spacing w:line="280" w:lineRule="auto" w:before="10"/>
                                    <w:ind w:left="94" w:right="171"/>
                                    <w:jc w:val="center"/>
                                    <w:rPr>
                                      <w:sz w:val="12"/>
                                    </w:rPr>
                                  </w:pPr>
                                  <w:r>
                                    <w:rPr>
                                      <w:b/>
                                      <w:w w:val="105"/>
                                      <w:sz w:val="12"/>
                                    </w:rPr>
                                    <w:t>J-NDA</w:t>
                                  </w:r>
                                  <w:r>
                                    <w:rPr>
                                      <w:b/>
                                      <w:spacing w:val="-8"/>
                                      <w:w w:val="105"/>
                                      <w:sz w:val="12"/>
                                    </w:rPr>
                                    <w:t> </w:t>
                                  </w:r>
                                  <w:r>
                                    <w:rPr>
                                      <w:w w:val="105"/>
                                      <w:sz w:val="12"/>
                                    </w:rPr>
                                    <w:t>February</w:t>
                                  </w:r>
                                  <w:r>
                                    <w:rPr>
                                      <w:spacing w:val="40"/>
                                      <w:w w:val="105"/>
                                      <w:sz w:val="12"/>
                                    </w:rPr>
                                    <w:t> </w:t>
                                  </w:r>
                                  <w:r>
                                    <w:rPr>
                                      <w:spacing w:val="-4"/>
                                      <w:w w:val="105"/>
                                      <w:sz w:val="12"/>
                                    </w:rPr>
                                    <w:t>2021</w:t>
                                  </w:r>
                                </w:p>
                              </w:tc>
                              <w:tc>
                                <w:tcPr>
                                  <w:tcW w:w="1053" w:type="dxa"/>
                                </w:tcPr>
                                <w:p>
                                  <w:pPr>
                                    <w:pStyle w:val="TableParagraph"/>
                                    <w:spacing w:line="271" w:lineRule="auto" w:before="22"/>
                                    <w:ind w:left="403" w:right="234" w:hanging="143"/>
                                    <w:rPr>
                                      <w:sz w:val="12"/>
                                    </w:rPr>
                                  </w:pPr>
                                  <w:r>
                                    <w:rPr>
                                      <w:b/>
                                      <w:spacing w:val="-2"/>
                                      <w:w w:val="105"/>
                                      <w:sz w:val="12"/>
                                    </w:rPr>
                                    <w:t>Approved</w:t>
                                  </w:r>
                                  <w:r>
                                    <w:rPr>
                                      <w:b/>
                                      <w:spacing w:val="40"/>
                                      <w:w w:val="105"/>
                                      <w:sz w:val="12"/>
                                    </w:rPr>
                                    <w:t> </w:t>
                                  </w:r>
                                  <w:r>
                                    <w:rPr>
                                      <w:spacing w:val="-4"/>
                                      <w:w w:val="105"/>
                                      <w:sz w:val="12"/>
                                    </w:rPr>
                                    <w:t>May</w:t>
                                  </w:r>
                                  <w:r>
                                    <w:rPr>
                                      <w:spacing w:val="40"/>
                                      <w:w w:val="105"/>
                                      <w:sz w:val="12"/>
                                    </w:rPr>
                                    <w:t> </w:t>
                                  </w:r>
                                  <w:r>
                                    <w:rPr>
                                      <w:spacing w:val="-4"/>
                                      <w:w w:val="105"/>
                                      <w:sz w:val="12"/>
                                    </w:rPr>
                                    <w:t>2021</w:t>
                                  </w:r>
                                </w:p>
                              </w:tc>
                              <w:tc>
                                <w:tcPr>
                                  <w:tcW w:w="1060" w:type="dxa"/>
                                  <w:tcBorders>
                                    <w:right w:val="nil"/>
                                  </w:tcBorders>
                                </w:tcPr>
                                <w:p>
                                  <w:pPr>
                                    <w:pStyle w:val="TableParagraph"/>
                                    <w:spacing w:line="259" w:lineRule="auto" w:before="22"/>
                                    <w:ind w:left="345" w:right="327"/>
                                    <w:jc w:val="center"/>
                                    <w:rPr>
                                      <w:b/>
                                      <w:sz w:val="12"/>
                                    </w:rPr>
                                  </w:pPr>
                                  <w:r>
                                    <w:rPr>
                                      <w:b/>
                                      <w:spacing w:val="-2"/>
                                      <w:w w:val="105"/>
                                      <w:sz w:val="12"/>
                                    </w:rPr>
                                    <w:t>Cond.</w:t>
                                  </w:r>
                                  <w:r>
                                    <w:rPr>
                                      <w:b/>
                                      <w:spacing w:val="40"/>
                                      <w:w w:val="105"/>
                                      <w:sz w:val="12"/>
                                    </w:rPr>
                                    <w:t> </w:t>
                                  </w:r>
                                  <w:r>
                                    <w:rPr>
                                      <w:b/>
                                      <w:sz w:val="12"/>
                                    </w:rPr>
                                    <w:t>J-</w:t>
                                  </w:r>
                                  <w:r>
                                    <w:rPr>
                                      <w:b/>
                                      <w:spacing w:val="-5"/>
                                      <w:sz w:val="12"/>
                                    </w:rPr>
                                    <w:t>NDA</w:t>
                                  </w:r>
                                </w:p>
                                <w:p>
                                  <w:pPr>
                                    <w:pStyle w:val="TableParagraph"/>
                                    <w:spacing w:line="259" w:lineRule="auto" w:before="12"/>
                                    <w:ind w:left="345" w:right="327"/>
                                    <w:jc w:val="center"/>
                                    <w:rPr>
                                      <w:sz w:val="12"/>
                                    </w:rPr>
                                  </w:pPr>
                                  <w:r>
                                    <w:rPr>
                                      <w:spacing w:val="-4"/>
                                      <w:w w:val="105"/>
                                      <w:sz w:val="12"/>
                                    </w:rPr>
                                    <w:t>May</w:t>
                                  </w:r>
                                  <w:r>
                                    <w:rPr>
                                      <w:spacing w:val="40"/>
                                      <w:w w:val="105"/>
                                      <w:sz w:val="12"/>
                                    </w:rPr>
                                    <w:t> </w:t>
                                  </w:r>
                                  <w:r>
                                    <w:rPr>
                                      <w:spacing w:val="-4"/>
                                      <w:w w:val="105"/>
                                      <w:sz w:val="12"/>
                                    </w:rPr>
                                    <w:t>2021</w:t>
                                  </w:r>
                                </w:p>
                              </w:tc>
                            </w:tr>
                          </w:tbl>
                          <w:p>
                            <w:pPr>
                              <w:pStyle w:val="BodyText"/>
                            </w:pPr>
                          </w:p>
                        </w:txbxContent>
                      </wps:txbx>
                      <wps:bodyPr wrap="square" lIns="0" tIns="0" rIns="0" bIns="0" rtlCol="0">
                        <a:noAutofit/>
                      </wps:bodyPr>
                    </wps:wsp>
                  </a:graphicData>
                </a:graphic>
              </wp:anchor>
            </w:drawing>
          </mc:Choice>
          <mc:Fallback>
            <w:pict>
              <v:shape style="position:absolute;margin-left:153.599991pt;margin-top:97.926003pt;width:223.05pt;height:34.450pt;mso-position-horizontal-relative:page;mso-position-vertical-relative:paragraph;z-index:15901696" type="#_x0000_t202" id="docshape710"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66"/>
                        <w:gridCol w:w="1147"/>
                        <w:gridCol w:w="1053"/>
                        <w:gridCol w:w="1060"/>
                      </w:tblGrid>
                      <w:tr>
                        <w:trPr>
                          <w:trHeight w:val="659" w:hRule="atLeast"/>
                        </w:trPr>
                        <w:tc>
                          <w:tcPr>
                            <w:tcW w:w="1066" w:type="dxa"/>
                          </w:tcPr>
                          <w:p>
                            <w:pPr>
                              <w:pStyle w:val="TableParagraph"/>
                              <w:spacing w:line="271" w:lineRule="auto" w:before="22"/>
                              <w:ind w:left="182" w:right="171"/>
                              <w:jc w:val="center"/>
                              <w:rPr>
                                <w:sz w:val="12"/>
                              </w:rPr>
                            </w:pPr>
                            <w:r>
                              <w:rPr>
                                <w:b/>
                                <w:spacing w:val="-2"/>
                                <w:w w:val="105"/>
                                <w:sz w:val="12"/>
                              </w:rPr>
                              <w:t>Approved</w:t>
                            </w:r>
                            <w:r>
                              <w:rPr>
                                <w:b/>
                                <w:spacing w:val="40"/>
                                <w:w w:val="105"/>
                                <w:sz w:val="12"/>
                              </w:rPr>
                              <w:t> </w:t>
                            </w:r>
                            <w:r>
                              <w:rPr>
                                <w:spacing w:val="-2"/>
                                <w:w w:val="105"/>
                                <w:sz w:val="12"/>
                              </w:rPr>
                              <w:t>December</w:t>
                            </w:r>
                            <w:r>
                              <w:rPr>
                                <w:spacing w:val="40"/>
                                <w:w w:val="105"/>
                                <w:sz w:val="12"/>
                              </w:rPr>
                              <w:t> </w:t>
                            </w:r>
                            <w:r>
                              <w:rPr>
                                <w:spacing w:val="-4"/>
                                <w:w w:val="105"/>
                                <w:sz w:val="12"/>
                              </w:rPr>
                              <w:t>2020</w:t>
                            </w:r>
                          </w:p>
                        </w:tc>
                        <w:tc>
                          <w:tcPr>
                            <w:tcW w:w="1147" w:type="dxa"/>
                          </w:tcPr>
                          <w:p>
                            <w:pPr>
                              <w:pStyle w:val="TableParagraph"/>
                              <w:spacing w:before="22"/>
                              <w:ind w:left="37" w:right="115"/>
                              <w:jc w:val="center"/>
                              <w:rPr>
                                <w:b/>
                                <w:sz w:val="12"/>
                              </w:rPr>
                            </w:pPr>
                            <w:r>
                              <w:rPr>
                                <w:b/>
                                <w:spacing w:val="-2"/>
                                <w:w w:val="105"/>
                                <w:sz w:val="12"/>
                              </w:rPr>
                              <w:t>Cond.</w:t>
                            </w:r>
                          </w:p>
                          <w:p>
                            <w:pPr>
                              <w:pStyle w:val="TableParagraph"/>
                              <w:spacing w:line="280" w:lineRule="auto" w:before="10"/>
                              <w:ind w:left="94" w:right="171"/>
                              <w:jc w:val="center"/>
                              <w:rPr>
                                <w:sz w:val="12"/>
                              </w:rPr>
                            </w:pPr>
                            <w:r>
                              <w:rPr>
                                <w:b/>
                                <w:w w:val="105"/>
                                <w:sz w:val="12"/>
                              </w:rPr>
                              <w:t>J-NDA</w:t>
                            </w:r>
                            <w:r>
                              <w:rPr>
                                <w:b/>
                                <w:spacing w:val="-8"/>
                                <w:w w:val="105"/>
                                <w:sz w:val="12"/>
                              </w:rPr>
                              <w:t> </w:t>
                            </w:r>
                            <w:r>
                              <w:rPr>
                                <w:w w:val="105"/>
                                <w:sz w:val="12"/>
                              </w:rPr>
                              <w:t>February</w:t>
                            </w:r>
                            <w:r>
                              <w:rPr>
                                <w:spacing w:val="40"/>
                                <w:w w:val="105"/>
                                <w:sz w:val="12"/>
                              </w:rPr>
                              <w:t> </w:t>
                            </w:r>
                            <w:r>
                              <w:rPr>
                                <w:spacing w:val="-4"/>
                                <w:w w:val="105"/>
                                <w:sz w:val="12"/>
                              </w:rPr>
                              <w:t>2021</w:t>
                            </w:r>
                          </w:p>
                        </w:tc>
                        <w:tc>
                          <w:tcPr>
                            <w:tcW w:w="1053" w:type="dxa"/>
                          </w:tcPr>
                          <w:p>
                            <w:pPr>
                              <w:pStyle w:val="TableParagraph"/>
                              <w:spacing w:line="271" w:lineRule="auto" w:before="22"/>
                              <w:ind w:left="403" w:right="234" w:hanging="143"/>
                              <w:rPr>
                                <w:sz w:val="12"/>
                              </w:rPr>
                            </w:pPr>
                            <w:r>
                              <w:rPr>
                                <w:b/>
                                <w:spacing w:val="-2"/>
                                <w:w w:val="105"/>
                                <w:sz w:val="12"/>
                              </w:rPr>
                              <w:t>Approved</w:t>
                            </w:r>
                            <w:r>
                              <w:rPr>
                                <w:b/>
                                <w:spacing w:val="40"/>
                                <w:w w:val="105"/>
                                <w:sz w:val="12"/>
                              </w:rPr>
                              <w:t> </w:t>
                            </w:r>
                            <w:r>
                              <w:rPr>
                                <w:spacing w:val="-4"/>
                                <w:w w:val="105"/>
                                <w:sz w:val="12"/>
                              </w:rPr>
                              <w:t>May</w:t>
                            </w:r>
                            <w:r>
                              <w:rPr>
                                <w:spacing w:val="40"/>
                                <w:w w:val="105"/>
                                <w:sz w:val="12"/>
                              </w:rPr>
                              <w:t> </w:t>
                            </w:r>
                            <w:r>
                              <w:rPr>
                                <w:spacing w:val="-4"/>
                                <w:w w:val="105"/>
                                <w:sz w:val="12"/>
                              </w:rPr>
                              <w:t>2021</w:t>
                            </w:r>
                          </w:p>
                        </w:tc>
                        <w:tc>
                          <w:tcPr>
                            <w:tcW w:w="1060" w:type="dxa"/>
                            <w:tcBorders>
                              <w:right w:val="nil"/>
                            </w:tcBorders>
                          </w:tcPr>
                          <w:p>
                            <w:pPr>
                              <w:pStyle w:val="TableParagraph"/>
                              <w:spacing w:line="259" w:lineRule="auto" w:before="22"/>
                              <w:ind w:left="345" w:right="327"/>
                              <w:jc w:val="center"/>
                              <w:rPr>
                                <w:b/>
                                <w:sz w:val="12"/>
                              </w:rPr>
                            </w:pPr>
                            <w:r>
                              <w:rPr>
                                <w:b/>
                                <w:spacing w:val="-2"/>
                                <w:w w:val="105"/>
                                <w:sz w:val="12"/>
                              </w:rPr>
                              <w:t>Cond.</w:t>
                            </w:r>
                            <w:r>
                              <w:rPr>
                                <w:b/>
                                <w:spacing w:val="40"/>
                                <w:w w:val="105"/>
                                <w:sz w:val="12"/>
                              </w:rPr>
                              <w:t> </w:t>
                            </w:r>
                            <w:r>
                              <w:rPr>
                                <w:b/>
                                <w:sz w:val="12"/>
                              </w:rPr>
                              <w:t>J-</w:t>
                            </w:r>
                            <w:r>
                              <w:rPr>
                                <w:b/>
                                <w:spacing w:val="-5"/>
                                <w:sz w:val="12"/>
                              </w:rPr>
                              <w:t>NDA</w:t>
                            </w:r>
                          </w:p>
                          <w:p>
                            <w:pPr>
                              <w:pStyle w:val="TableParagraph"/>
                              <w:spacing w:line="259" w:lineRule="auto" w:before="12"/>
                              <w:ind w:left="345" w:right="327"/>
                              <w:jc w:val="center"/>
                              <w:rPr>
                                <w:sz w:val="12"/>
                              </w:rPr>
                            </w:pPr>
                            <w:r>
                              <w:rPr>
                                <w:spacing w:val="-4"/>
                                <w:w w:val="105"/>
                                <w:sz w:val="12"/>
                              </w:rPr>
                              <w:t>May</w:t>
                            </w:r>
                            <w:r>
                              <w:rPr>
                                <w:spacing w:val="40"/>
                                <w:w w:val="105"/>
                                <w:sz w:val="12"/>
                              </w:rPr>
                              <w:t> </w:t>
                            </w:r>
                            <w:r>
                              <w:rPr>
                                <w:spacing w:val="-4"/>
                                <w:w w:val="105"/>
                                <w:sz w:val="12"/>
                              </w:rPr>
                              <w:t>2021</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902208">
                <wp:simplePos x="0" y="0"/>
                <wp:positionH relativeFrom="page">
                  <wp:posOffset>1950719</wp:posOffset>
                </wp:positionH>
                <wp:positionV relativeFrom="paragraph">
                  <wp:posOffset>1818017</wp:posOffset>
                </wp:positionV>
                <wp:extent cx="2832735" cy="436880"/>
                <wp:effectExtent l="0" t="0" r="0" b="0"/>
                <wp:wrapNone/>
                <wp:docPr id="714" name="Textbox 714"/>
                <wp:cNvGraphicFramePr>
                  <a:graphicFrameLocks/>
                </wp:cNvGraphicFramePr>
                <a:graphic>
                  <a:graphicData uri="http://schemas.microsoft.com/office/word/2010/wordprocessingShape">
                    <wps:wsp>
                      <wps:cNvPr id="714" name="Textbox 714"/>
                      <wps:cNvSpPr txBox="1"/>
                      <wps:spPr>
                        <a:xfrm>
                          <a:off x="0" y="0"/>
                          <a:ext cx="2832735" cy="436880"/>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66"/>
                              <w:gridCol w:w="1147"/>
                              <w:gridCol w:w="1053"/>
                              <w:gridCol w:w="1060"/>
                            </w:tblGrid>
                            <w:tr>
                              <w:trPr>
                                <w:trHeight w:val="165" w:hRule="atLeast"/>
                              </w:trPr>
                              <w:tc>
                                <w:tcPr>
                                  <w:tcW w:w="1066" w:type="dxa"/>
                                  <w:tcBorders>
                                    <w:bottom w:val="nil"/>
                                  </w:tcBorders>
                                </w:tcPr>
                                <w:p>
                                  <w:pPr>
                                    <w:pStyle w:val="TableParagraph"/>
                                    <w:spacing w:line="124" w:lineRule="exact" w:before="22"/>
                                    <w:ind w:left="182" w:right="174"/>
                                    <w:jc w:val="center"/>
                                    <w:rPr>
                                      <w:b/>
                                      <w:sz w:val="12"/>
                                    </w:rPr>
                                  </w:pPr>
                                  <w:r>
                                    <w:rPr>
                                      <w:b/>
                                      <w:spacing w:val="-2"/>
                                      <w:w w:val="105"/>
                                      <w:sz w:val="12"/>
                                    </w:rPr>
                                    <w:t>Approved</w:t>
                                  </w:r>
                                </w:p>
                              </w:tc>
                              <w:tc>
                                <w:tcPr>
                                  <w:tcW w:w="1147" w:type="dxa"/>
                                  <w:tcBorders>
                                    <w:bottom w:val="nil"/>
                                  </w:tcBorders>
                                </w:tcPr>
                                <w:p>
                                  <w:pPr>
                                    <w:pStyle w:val="TableParagraph"/>
                                    <w:spacing w:line="124" w:lineRule="exact" w:before="22"/>
                                    <w:ind w:left="363"/>
                                    <w:rPr>
                                      <w:b/>
                                      <w:sz w:val="12"/>
                                    </w:rPr>
                                  </w:pPr>
                                  <w:r>
                                    <w:rPr>
                                      <w:b/>
                                      <w:spacing w:val="-2"/>
                                      <w:w w:val="105"/>
                                      <w:sz w:val="12"/>
                                    </w:rPr>
                                    <w:t>Cond.</w:t>
                                  </w:r>
                                </w:p>
                              </w:tc>
                              <w:tc>
                                <w:tcPr>
                                  <w:tcW w:w="1053" w:type="dxa"/>
                                  <w:tcBorders>
                                    <w:bottom w:val="nil"/>
                                  </w:tcBorders>
                                </w:tcPr>
                                <w:p>
                                  <w:pPr>
                                    <w:pStyle w:val="TableParagraph"/>
                                    <w:spacing w:line="124" w:lineRule="exact" w:before="22"/>
                                    <w:ind w:left="171" w:right="151"/>
                                    <w:jc w:val="center"/>
                                    <w:rPr>
                                      <w:b/>
                                      <w:sz w:val="12"/>
                                    </w:rPr>
                                  </w:pPr>
                                  <w:r>
                                    <w:rPr>
                                      <w:b/>
                                      <w:spacing w:val="-2"/>
                                      <w:w w:val="105"/>
                                      <w:sz w:val="12"/>
                                    </w:rPr>
                                    <w:t>Approved</w:t>
                                  </w:r>
                                </w:p>
                              </w:tc>
                              <w:tc>
                                <w:tcPr>
                                  <w:tcW w:w="1060" w:type="dxa"/>
                                  <w:tcBorders>
                                    <w:bottom w:val="nil"/>
                                    <w:right w:val="nil"/>
                                  </w:tcBorders>
                                </w:tcPr>
                                <w:p>
                                  <w:pPr>
                                    <w:pStyle w:val="TableParagraph"/>
                                    <w:spacing w:line="124" w:lineRule="exact" w:before="22"/>
                                    <w:ind w:left="15"/>
                                    <w:jc w:val="center"/>
                                    <w:rPr>
                                      <w:b/>
                                      <w:sz w:val="12"/>
                                    </w:rPr>
                                  </w:pPr>
                                  <w:r>
                                    <w:rPr>
                                      <w:b/>
                                      <w:spacing w:val="-2"/>
                                      <w:w w:val="105"/>
                                      <w:sz w:val="12"/>
                                    </w:rPr>
                                    <w:t>Cond.</w:t>
                                  </w:r>
                                </w:p>
                              </w:tc>
                            </w:tr>
                            <w:tr>
                              <w:trPr>
                                <w:trHeight w:val="148" w:hRule="atLeast"/>
                              </w:trPr>
                              <w:tc>
                                <w:tcPr>
                                  <w:tcW w:w="1066" w:type="dxa"/>
                                  <w:tcBorders>
                                    <w:top w:val="nil"/>
                                    <w:bottom w:val="nil"/>
                                  </w:tcBorders>
                                </w:tcPr>
                                <w:p>
                                  <w:pPr>
                                    <w:pStyle w:val="TableParagraph"/>
                                    <w:spacing w:line="124" w:lineRule="exact" w:before="4"/>
                                    <w:ind w:left="182" w:right="174"/>
                                    <w:jc w:val="center"/>
                                    <w:rPr>
                                      <w:sz w:val="12"/>
                                    </w:rPr>
                                  </w:pPr>
                                  <w:r>
                                    <w:rPr>
                                      <w:spacing w:val="-2"/>
                                      <w:w w:val="105"/>
                                      <w:sz w:val="12"/>
                                    </w:rPr>
                                    <w:t>October</w:t>
                                  </w:r>
                                </w:p>
                              </w:tc>
                              <w:tc>
                                <w:tcPr>
                                  <w:tcW w:w="1147" w:type="dxa"/>
                                  <w:tcBorders>
                                    <w:top w:val="nil"/>
                                    <w:bottom w:val="nil"/>
                                  </w:tcBorders>
                                </w:tcPr>
                                <w:p>
                                  <w:pPr>
                                    <w:pStyle w:val="TableParagraph"/>
                                    <w:spacing w:line="124" w:lineRule="exact" w:before="4"/>
                                    <w:ind w:right="415"/>
                                    <w:jc w:val="right"/>
                                    <w:rPr>
                                      <w:b/>
                                      <w:sz w:val="12"/>
                                    </w:rPr>
                                  </w:pPr>
                                  <w:r>
                                    <w:rPr>
                                      <w:b/>
                                      <w:sz w:val="12"/>
                                    </w:rPr>
                                    <w:t>J-</w:t>
                                  </w:r>
                                  <w:r>
                                    <w:rPr>
                                      <w:b/>
                                      <w:spacing w:val="-5"/>
                                      <w:sz w:val="12"/>
                                    </w:rPr>
                                    <w:t>NDA</w:t>
                                  </w:r>
                                </w:p>
                              </w:tc>
                              <w:tc>
                                <w:tcPr>
                                  <w:tcW w:w="1053" w:type="dxa"/>
                                  <w:tcBorders>
                                    <w:top w:val="nil"/>
                                    <w:bottom w:val="nil"/>
                                  </w:tcBorders>
                                </w:tcPr>
                                <w:p>
                                  <w:pPr>
                                    <w:pStyle w:val="TableParagraph"/>
                                    <w:spacing w:line="124" w:lineRule="exact" w:before="4"/>
                                    <w:ind w:left="171" w:right="151"/>
                                    <w:jc w:val="center"/>
                                    <w:rPr>
                                      <w:sz w:val="12"/>
                                    </w:rPr>
                                  </w:pPr>
                                  <w:r>
                                    <w:rPr>
                                      <w:spacing w:val="-2"/>
                                      <w:w w:val="105"/>
                                      <w:sz w:val="12"/>
                                    </w:rPr>
                                    <w:t>February</w:t>
                                  </w:r>
                                </w:p>
                              </w:tc>
                              <w:tc>
                                <w:tcPr>
                                  <w:tcW w:w="1060" w:type="dxa"/>
                                  <w:tcBorders>
                                    <w:top w:val="nil"/>
                                    <w:bottom w:val="nil"/>
                                    <w:right w:val="nil"/>
                                  </w:tcBorders>
                                </w:tcPr>
                                <w:p>
                                  <w:pPr>
                                    <w:pStyle w:val="TableParagraph"/>
                                    <w:spacing w:line="124" w:lineRule="exact" w:before="4"/>
                                    <w:ind w:left="45" w:right="30"/>
                                    <w:jc w:val="center"/>
                                    <w:rPr>
                                      <w:b/>
                                      <w:sz w:val="12"/>
                                    </w:rPr>
                                  </w:pPr>
                                  <w:r>
                                    <w:rPr>
                                      <w:b/>
                                      <w:sz w:val="12"/>
                                    </w:rPr>
                                    <w:t>J-</w:t>
                                  </w:r>
                                  <w:r>
                                    <w:rPr>
                                      <w:b/>
                                      <w:spacing w:val="-5"/>
                                      <w:sz w:val="12"/>
                                    </w:rPr>
                                    <w:t>NDA</w:t>
                                  </w:r>
                                </w:p>
                              </w:tc>
                            </w:tr>
                            <w:tr>
                              <w:trPr>
                                <w:trHeight w:val="155" w:hRule="atLeast"/>
                              </w:trPr>
                              <w:tc>
                                <w:tcPr>
                                  <w:tcW w:w="1066" w:type="dxa"/>
                                  <w:tcBorders>
                                    <w:top w:val="nil"/>
                                    <w:bottom w:val="nil"/>
                                  </w:tcBorders>
                                </w:tcPr>
                                <w:p>
                                  <w:pPr>
                                    <w:pStyle w:val="TableParagraph"/>
                                    <w:spacing w:line="131" w:lineRule="exact" w:before="4"/>
                                    <w:ind w:left="182" w:right="174"/>
                                    <w:jc w:val="center"/>
                                    <w:rPr>
                                      <w:sz w:val="12"/>
                                    </w:rPr>
                                  </w:pPr>
                                  <w:r>
                                    <w:rPr>
                                      <w:spacing w:val="-4"/>
                                      <w:w w:val="105"/>
                                      <w:sz w:val="12"/>
                                    </w:rPr>
                                    <w:t>2021</w:t>
                                  </w:r>
                                </w:p>
                              </w:tc>
                              <w:tc>
                                <w:tcPr>
                                  <w:tcW w:w="1147" w:type="dxa"/>
                                  <w:tcBorders>
                                    <w:top w:val="nil"/>
                                    <w:bottom w:val="nil"/>
                                  </w:tcBorders>
                                </w:tcPr>
                                <w:p>
                                  <w:pPr>
                                    <w:pStyle w:val="TableParagraph"/>
                                    <w:spacing w:line="131" w:lineRule="exact" w:before="4"/>
                                    <w:ind w:right="338"/>
                                    <w:jc w:val="right"/>
                                    <w:rPr>
                                      <w:sz w:val="12"/>
                                    </w:rPr>
                                  </w:pPr>
                                  <w:r>
                                    <w:rPr>
                                      <w:spacing w:val="-2"/>
                                      <w:w w:val="105"/>
                                      <w:sz w:val="12"/>
                                    </w:rPr>
                                    <w:t>November</w:t>
                                  </w:r>
                                </w:p>
                              </w:tc>
                              <w:tc>
                                <w:tcPr>
                                  <w:tcW w:w="1053" w:type="dxa"/>
                                  <w:tcBorders>
                                    <w:top w:val="nil"/>
                                    <w:bottom w:val="nil"/>
                                  </w:tcBorders>
                                </w:tcPr>
                                <w:p>
                                  <w:pPr>
                                    <w:pStyle w:val="TableParagraph"/>
                                    <w:spacing w:line="131" w:lineRule="exact" w:before="4"/>
                                    <w:ind w:left="171" w:right="151"/>
                                    <w:jc w:val="center"/>
                                    <w:rPr>
                                      <w:sz w:val="12"/>
                                    </w:rPr>
                                  </w:pPr>
                                  <w:r>
                                    <w:rPr>
                                      <w:spacing w:val="-4"/>
                                      <w:w w:val="105"/>
                                      <w:sz w:val="12"/>
                                    </w:rPr>
                                    <w:t>2022</w:t>
                                  </w:r>
                                </w:p>
                              </w:tc>
                              <w:tc>
                                <w:tcPr>
                                  <w:tcW w:w="1060" w:type="dxa"/>
                                  <w:tcBorders>
                                    <w:top w:val="nil"/>
                                    <w:bottom w:val="nil"/>
                                    <w:right w:val="nil"/>
                                  </w:tcBorders>
                                </w:tcPr>
                                <w:p>
                                  <w:pPr>
                                    <w:pStyle w:val="TableParagraph"/>
                                    <w:spacing w:line="131" w:lineRule="exact" w:before="4"/>
                                    <w:ind w:left="15"/>
                                    <w:jc w:val="center"/>
                                    <w:rPr>
                                      <w:sz w:val="12"/>
                                    </w:rPr>
                                  </w:pPr>
                                  <w:r>
                                    <w:rPr>
                                      <w:spacing w:val="-2"/>
                                      <w:w w:val="105"/>
                                      <w:sz w:val="12"/>
                                    </w:rPr>
                                    <w:t>March</w:t>
                                  </w:r>
                                </w:p>
                              </w:tc>
                            </w:tr>
                            <w:tr>
                              <w:trPr>
                                <w:trHeight w:val="190" w:hRule="atLeast"/>
                              </w:trPr>
                              <w:tc>
                                <w:tcPr>
                                  <w:tcW w:w="1066" w:type="dxa"/>
                                  <w:tcBorders>
                                    <w:top w:val="nil"/>
                                  </w:tcBorders>
                                </w:tcPr>
                                <w:p>
                                  <w:pPr>
                                    <w:pStyle w:val="TableParagraph"/>
                                    <w:rPr>
                                      <w:sz w:val="12"/>
                                    </w:rPr>
                                  </w:pPr>
                                </w:p>
                              </w:tc>
                              <w:tc>
                                <w:tcPr>
                                  <w:tcW w:w="1147" w:type="dxa"/>
                                  <w:tcBorders>
                                    <w:top w:val="nil"/>
                                  </w:tcBorders>
                                </w:tcPr>
                                <w:p>
                                  <w:pPr>
                                    <w:pStyle w:val="TableParagraph"/>
                                    <w:spacing w:before="11"/>
                                    <w:ind w:left="38" w:right="115"/>
                                    <w:jc w:val="center"/>
                                    <w:rPr>
                                      <w:sz w:val="12"/>
                                    </w:rPr>
                                  </w:pPr>
                                  <w:r>
                                    <w:rPr>
                                      <w:spacing w:val="-4"/>
                                      <w:w w:val="105"/>
                                      <w:sz w:val="12"/>
                                    </w:rPr>
                                    <w:t>2021</w:t>
                                  </w:r>
                                </w:p>
                              </w:tc>
                              <w:tc>
                                <w:tcPr>
                                  <w:tcW w:w="1053" w:type="dxa"/>
                                  <w:tcBorders>
                                    <w:top w:val="nil"/>
                                  </w:tcBorders>
                                </w:tcPr>
                                <w:p>
                                  <w:pPr>
                                    <w:pStyle w:val="TableParagraph"/>
                                    <w:rPr>
                                      <w:sz w:val="12"/>
                                    </w:rPr>
                                  </w:pPr>
                                </w:p>
                              </w:tc>
                              <w:tc>
                                <w:tcPr>
                                  <w:tcW w:w="1060" w:type="dxa"/>
                                  <w:tcBorders>
                                    <w:top w:val="nil"/>
                                    <w:right w:val="nil"/>
                                  </w:tcBorders>
                                </w:tcPr>
                                <w:p>
                                  <w:pPr>
                                    <w:pStyle w:val="TableParagraph"/>
                                    <w:spacing w:before="11"/>
                                    <w:ind w:left="15"/>
                                    <w:jc w:val="center"/>
                                    <w:rPr>
                                      <w:sz w:val="12"/>
                                    </w:rPr>
                                  </w:pPr>
                                  <w:r>
                                    <w:rPr>
                                      <w:spacing w:val="-4"/>
                                      <w:w w:val="105"/>
                                      <w:sz w:val="12"/>
                                    </w:rPr>
                                    <w:t>2022</w:t>
                                  </w:r>
                                </w:p>
                              </w:tc>
                            </w:tr>
                          </w:tbl>
                          <w:p>
                            <w:pPr>
                              <w:pStyle w:val="BodyText"/>
                            </w:pPr>
                          </w:p>
                        </w:txbxContent>
                      </wps:txbx>
                      <wps:bodyPr wrap="square" lIns="0" tIns="0" rIns="0" bIns="0" rtlCol="0">
                        <a:noAutofit/>
                      </wps:bodyPr>
                    </wps:wsp>
                  </a:graphicData>
                </a:graphic>
              </wp:anchor>
            </w:drawing>
          </mc:Choice>
          <mc:Fallback>
            <w:pict>
              <v:shape style="position:absolute;margin-left:153.599991pt;margin-top:143.151001pt;width:223.05pt;height:34.4pt;mso-position-horizontal-relative:page;mso-position-vertical-relative:paragraph;z-index:15902208" type="#_x0000_t202" id="docshape711"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66"/>
                        <w:gridCol w:w="1147"/>
                        <w:gridCol w:w="1053"/>
                        <w:gridCol w:w="1060"/>
                      </w:tblGrid>
                      <w:tr>
                        <w:trPr>
                          <w:trHeight w:val="165" w:hRule="atLeast"/>
                        </w:trPr>
                        <w:tc>
                          <w:tcPr>
                            <w:tcW w:w="1066" w:type="dxa"/>
                            <w:tcBorders>
                              <w:bottom w:val="nil"/>
                            </w:tcBorders>
                          </w:tcPr>
                          <w:p>
                            <w:pPr>
                              <w:pStyle w:val="TableParagraph"/>
                              <w:spacing w:line="124" w:lineRule="exact" w:before="22"/>
                              <w:ind w:left="182" w:right="174"/>
                              <w:jc w:val="center"/>
                              <w:rPr>
                                <w:b/>
                                <w:sz w:val="12"/>
                              </w:rPr>
                            </w:pPr>
                            <w:r>
                              <w:rPr>
                                <w:b/>
                                <w:spacing w:val="-2"/>
                                <w:w w:val="105"/>
                                <w:sz w:val="12"/>
                              </w:rPr>
                              <w:t>Approved</w:t>
                            </w:r>
                          </w:p>
                        </w:tc>
                        <w:tc>
                          <w:tcPr>
                            <w:tcW w:w="1147" w:type="dxa"/>
                            <w:tcBorders>
                              <w:bottom w:val="nil"/>
                            </w:tcBorders>
                          </w:tcPr>
                          <w:p>
                            <w:pPr>
                              <w:pStyle w:val="TableParagraph"/>
                              <w:spacing w:line="124" w:lineRule="exact" w:before="22"/>
                              <w:ind w:left="363"/>
                              <w:rPr>
                                <w:b/>
                                <w:sz w:val="12"/>
                              </w:rPr>
                            </w:pPr>
                            <w:r>
                              <w:rPr>
                                <w:b/>
                                <w:spacing w:val="-2"/>
                                <w:w w:val="105"/>
                                <w:sz w:val="12"/>
                              </w:rPr>
                              <w:t>Cond.</w:t>
                            </w:r>
                          </w:p>
                        </w:tc>
                        <w:tc>
                          <w:tcPr>
                            <w:tcW w:w="1053" w:type="dxa"/>
                            <w:tcBorders>
                              <w:bottom w:val="nil"/>
                            </w:tcBorders>
                          </w:tcPr>
                          <w:p>
                            <w:pPr>
                              <w:pStyle w:val="TableParagraph"/>
                              <w:spacing w:line="124" w:lineRule="exact" w:before="22"/>
                              <w:ind w:left="171" w:right="151"/>
                              <w:jc w:val="center"/>
                              <w:rPr>
                                <w:b/>
                                <w:sz w:val="12"/>
                              </w:rPr>
                            </w:pPr>
                            <w:r>
                              <w:rPr>
                                <w:b/>
                                <w:spacing w:val="-2"/>
                                <w:w w:val="105"/>
                                <w:sz w:val="12"/>
                              </w:rPr>
                              <w:t>Approved</w:t>
                            </w:r>
                          </w:p>
                        </w:tc>
                        <w:tc>
                          <w:tcPr>
                            <w:tcW w:w="1060" w:type="dxa"/>
                            <w:tcBorders>
                              <w:bottom w:val="nil"/>
                              <w:right w:val="nil"/>
                            </w:tcBorders>
                          </w:tcPr>
                          <w:p>
                            <w:pPr>
                              <w:pStyle w:val="TableParagraph"/>
                              <w:spacing w:line="124" w:lineRule="exact" w:before="22"/>
                              <w:ind w:left="15"/>
                              <w:jc w:val="center"/>
                              <w:rPr>
                                <w:b/>
                                <w:sz w:val="12"/>
                              </w:rPr>
                            </w:pPr>
                            <w:r>
                              <w:rPr>
                                <w:b/>
                                <w:spacing w:val="-2"/>
                                <w:w w:val="105"/>
                                <w:sz w:val="12"/>
                              </w:rPr>
                              <w:t>Cond.</w:t>
                            </w:r>
                          </w:p>
                        </w:tc>
                      </w:tr>
                      <w:tr>
                        <w:trPr>
                          <w:trHeight w:val="148" w:hRule="atLeast"/>
                        </w:trPr>
                        <w:tc>
                          <w:tcPr>
                            <w:tcW w:w="1066" w:type="dxa"/>
                            <w:tcBorders>
                              <w:top w:val="nil"/>
                              <w:bottom w:val="nil"/>
                            </w:tcBorders>
                          </w:tcPr>
                          <w:p>
                            <w:pPr>
                              <w:pStyle w:val="TableParagraph"/>
                              <w:spacing w:line="124" w:lineRule="exact" w:before="4"/>
                              <w:ind w:left="182" w:right="174"/>
                              <w:jc w:val="center"/>
                              <w:rPr>
                                <w:sz w:val="12"/>
                              </w:rPr>
                            </w:pPr>
                            <w:r>
                              <w:rPr>
                                <w:spacing w:val="-2"/>
                                <w:w w:val="105"/>
                                <w:sz w:val="12"/>
                              </w:rPr>
                              <w:t>October</w:t>
                            </w:r>
                          </w:p>
                        </w:tc>
                        <w:tc>
                          <w:tcPr>
                            <w:tcW w:w="1147" w:type="dxa"/>
                            <w:tcBorders>
                              <w:top w:val="nil"/>
                              <w:bottom w:val="nil"/>
                            </w:tcBorders>
                          </w:tcPr>
                          <w:p>
                            <w:pPr>
                              <w:pStyle w:val="TableParagraph"/>
                              <w:spacing w:line="124" w:lineRule="exact" w:before="4"/>
                              <w:ind w:right="415"/>
                              <w:jc w:val="right"/>
                              <w:rPr>
                                <w:b/>
                                <w:sz w:val="12"/>
                              </w:rPr>
                            </w:pPr>
                            <w:r>
                              <w:rPr>
                                <w:b/>
                                <w:sz w:val="12"/>
                              </w:rPr>
                              <w:t>J-</w:t>
                            </w:r>
                            <w:r>
                              <w:rPr>
                                <w:b/>
                                <w:spacing w:val="-5"/>
                                <w:sz w:val="12"/>
                              </w:rPr>
                              <w:t>NDA</w:t>
                            </w:r>
                          </w:p>
                        </w:tc>
                        <w:tc>
                          <w:tcPr>
                            <w:tcW w:w="1053" w:type="dxa"/>
                            <w:tcBorders>
                              <w:top w:val="nil"/>
                              <w:bottom w:val="nil"/>
                            </w:tcBorders>
                          </w:tcPr>
                          <w:p>
                            <w:pPr>
                              <w:pStyle w:val="TableParagraph"/>
                              <w:spacing w:line="124" w:lineRule="exact" w:before="4"/>
                              <w:ind w:left="171" w:right="151"/>
                              <w:jc w:val="center"/>
                              <w:rPr>
                                <w:sz w:val="12"/>
                              </w:rPr>
                            </w:pPr>
                            <w:r>
                              <w:rPr>
                                <w:spacing w:val="-2"/>
                                <w:w w:val="105"/>
                                <w:sz w:val="12"/>
                              </w:rPr>
                              <w:t>February</w:t>
                            </w:r>
                          </w:p>
                        </w:tc>
                        <w:tc>
                          <w:tcPr>
                            <w:tcW w:w="1060" w:type="dxa"/>
                            <w:tcBorders>
                              <w:top w:val="nil"/>
                              <w:bottom w:val="nil"/>
                              <w:right w:val="nil"/>
                            </w:tcBorders>
                          </w:tcPr>
                          <w:p>
                            <w:pPr>
                              <w:pStyle w:val="TableParagraph"/>
                              <w:spacing w:line="124" w:lineRule="exact" w:before="4"/>
                              <w:ind w:left="45" w:right="30"/>
                              <w:jc w:val="center"/>
                              <w:rPr>
                                <w:b/>
                                <w:sz w:val="12"/>
                              </w:rPr>
                            </w:pPr>
                            <w:r>
                              <w:rPr>
                                <w:b/>
                                <w:sz w:val="12"/>
                              </w:rPr>
                              <w:t>J-</w:t>
                            </w:r>
                            <w:r>
                              <w:rPr>
                                <w:b/>
                                <w:spacing w:val="-5"/>
                                <w:sz w:val="12"/>
                              </w:rPr>
                              <w:t>NDA</w:t>
                            </w:r>
                          </w:p>
                        </w:tc>
                      </w:tr>
                      <w:tr>
                        <w:trPr>
                          <w:trHeight w:val="155" w:hRule="atLeast"/>
                        </w:trPr>
                        <w:tc>
                          <w:tcPr>
                            <w:tcW w:w="1066" w:type="dxa"/>
                            <w:tcBorders>
                              <w:top w:val="nil"/>
                              <w:bottom w:val="nil"/>
                            </w:tcBorders>
                          </w:tcPr>
                          <w:p>
                            <w:pPr>
                              <w:pStyle w:val="TableParagraph"/>
                              <w:spacing w:line="131" w:lineRule="exact" w:before="4"/>
                              <w:ind w:left="182" w:right="174"/>
                              <w:jc w:val="center"/>
                              <w:rPr>
                                <w:sz w:val="12"/>
                              </w:rPr>
                            </w:pPr>
                            <w:r>
                              <w:rPr>
                                <w:spacing w:val="-4"/>
                                <w:w w:val="105"/>
                                <w:sz w:val="12"/>
                              </w:rPr>
                              <w:t>2021</w:t>
                            </w:r>
                          </w:p>
                        </w:tc>
                        <w:tc>
                          <w:tcPr>
                            <w:tcW w:w="1147" w:type="dxa"/>
                            <w:tcBorders>
                              <w:top w:val="nil"/>
                              <w:bottom w:val="nil"/>
                            </w:tcBorders>
                          </w:tcPr>
                          <w:p>
                            <w:pPr>
                              <w:pStyle w:val="TableParagraph"/>
                              <w:spacing w:line="131" w:lineRule="exact" w:before="4"/>
                              <w:ind w:right="338"/>
                              <w:jc w:val="right"/>
                              <w:rPr>
                                <w:sz w:val="12"/>
                              </w:rPr>
                            </w:pPr>
                            <w:r>
                              <w:rPr>
                                <w:spacing w:val="-2"/>
                                <w:w w:val="105"/>
                                <w:sz w:val="12"/>
                              </w:rPr>
                              <w:t>November</w:t>
                            </w:r>
                          </w:p>
                        </w:tc>
                        <w:tc>
                          <w:tcPr>
                            <w:tcW w:w="1053" w:type="dxa"/>
                            <w:tcBorders>
                              <w:top w:val="nil"/>
                              <w:bottom w:val="nil"/>
                            </w:tcBorders>
                          </w:tcPr>
                          <w:p>
                            <w:pPr>
                              <w:pStyle w:val="TableParagraph"/>
                              <w:spacing w:line="131" w:lineRule="exact" w:before="4"/>
                              <w:ind w:left="171" w:right="151"/>
                              <w:jc w:val="center"/>
                              <w:rPr>
                                <w:sz w:val="12"/>
                              </w:rPr>
                            </w:pPr>
                            <w:r>
                              <w:rPr>
                                <w:spacing w:val="-4"/>
                                <w:w w:val="105"/>
                                <w:sz w:val="12"/>
                              </w:rPr>
                              <w:t>2022</w:t>
                            </w:r>
                          </w:p>
                        </w:tc>
                        <w:tc>
                          <w:tcPr>
                            <w:tcW w:w="1060" w:type="dxa"/>
                            <w:tcBorders>
                              <w:top w:val="nil"/>
                              <w:bottom w:val="nil"/>
                              <w:right w:val="nil"/>
                            </w:tcBorders>
                          </w:tcPr>
                          <w:p>
                            <w:pPr>
                              <w:pStyle w:val="TableParagraph"/>
                              <w:spacing w:line="131" w:lineRule="exact" w:before="4"/>
                              <w:ind w:left="15"/>
                              <w:jc w:val="center"/>
                              <w:rPr>
                                <w:sz w:val="12"/>
                              </w:rPr>
                            </w:pPr>
                            <w:r>
                              <w:rPr>
                                <w:spacing w:val="-2"/>
                                <w:w w:val="105"/>
                                <w:sz w:val="12"/>
                              </w:rPr>
                              <w:t>March</w:t>
                            </w:r>
                          </w:p>
                        </w:tc>
                      </w:tr>
                      <w:tr>
                        <w:trPr>
                          <w:trHeight w:val="190" w:hRule="atLeast"/>
                        </w:trPr>
                        <w:tc>
                          <w:tcPr>
                            <w:tcW w:w="1066" w:type="dxa"/>
                            <w:tcBorders>
                              <w:top w:val="nil"/>
                            </w:tcBorders>
                          </w:tcPr>
                          <w:p>
                            <w:pPr>
                              <w:pStyle w:val="TableParagraph"/>
                              <w:rPr>
                                <w:sz w:val="12"/>
                              </w:rPr>
                            </w:pPr>
                          </w:p>
                        </w:tc>
                        <w:tc>
                          <w:tcPr>
                            <w:tcW w:w="1147" w:type="dxa"/>
                            <w:tcBorders>
                              <w:top w:val="nil"/>
                            </w:tcBorders>
                          </w:tcPr>
                          <w:p>
                            <w:pPr>
                              <w:pStyle w:val="TableParagraph"/>
                              <w:spacing w:before="11"/>
                              <w:ind w:left="38" w:right="115"/>
                              <w:jc w:val="center"/>
                              <w:rPr>
                                <w:sz w:val="12"/>
                              </w:rPr>
                            </w:pPr>
                            <w:r>
                              <w:rPr>
                                <w:spacing w:val="-4"/>
                                <w:w w:val="105"/>
                                <w:sz w:val="12"/>
                              </w:rPr>
                              <w:t>2021</w:t>
                            </w:r>
                          </w:p>
                        </w:tc>
                        <w:tc>
                          <w:tcPr>
                            <w:tcW w:w="1053" w:type="dxa"/>
                            <w:tcBorders>
                              <w:top w:val="nil"/>
                            </w:tcBorders>
                          </w:tcPr>
                          <w:p>
                            <w:pPr>
                              <w:pStyle w:val="TableParagraph"/>
                              <w:rPr>
                                <w:sz w:val="12"/>
                              </w:rPr>
                            </w:pPr>
                          </w:p>
                        </w:tc>
                        <w:tc>
                          <w:tcPr>
                            <w:tcW w:w="1060" w:type="dxa"/>
                            <w:tcBorders>
                              <w:top w:val="nil"/>
                              <w:right w:val="nil"/>
                            </w:tcBorders>
                          </w:tcPr>
                          <w:p>
                            <w:pPr>
                              <w:pStyle w:val="TableParagraph"/>
                              <w:spacing w:before="11"/>
                              <w:ind w:left="15"/>
                              <w:jc w:val="center"/>
                              <w:rPr>
                                <w:sz w:val="12"/>
                              </w:rPr>
                            </w:pPr>
                            <w:r>
                              <w:rPr>
                                <w:spacing w:val="-4"/>
                                <w:w w:val="105"/>
                                <w:sz w:val="12"/>
                              </w:rPr>
                              <w:t>2022</w:t>
                            </w:r>
                          </w:p>
                        </w:tc>
                      </w:tr>
                    </w:tbl>
                    <w:p>
                      <w:pPr>
                        <w:pStyle w:val="BodyText"/>
                      </w:pPr>
                    </w:p>
                  </w:txbxContent>
                </v:textbox>
                <w10:wrap type="none"/>
              </v:shape>
            </w:pict>
          </mc:Fallback>
        </mc:AlternateContent>
      </w:r>
      <w:r>
        <w:rPr/>
        <w:t>The</w:t>
      </w:r>
      <w:r>
        <w:rPr>
          <w:spacing w:val="-2"/>
        </w:rPr>
        <w:t> </w:t>
      </w:r>
      <w:r>
        <w:rPr/>
        <w:t>following</w:t>
      </w:r>
      <w:r>
        <w:rPr>
          <w:spacing w:val="-2"/>
        </w:rPr>
        <w:t> </w:t>
      </w:r>
      <w:r>
        <w:rPr/>
        <w:t>table</w:t>
      </w:r>
      <w:r>
        <w:rPr>
          <w:spacing w:val="-2"/>
        </w:rPr>
        <w:t> </w:t>
      </w:r>
      <w:r>
        <w:rPr/>
        <w:t>includes</w:t>
      </w:r>
      <w:r>
        <w:rPr>
          <w:spacing w:val="-2"/>
        </w:rPr>
        <w:t> </w:t>
      </w:r>
      <w:r>
        <w:rPr/>
        <w:t>filings</w:t>
      </w:r>
      <w:r>
        <w:rPr>
          <w:spacing w:val="-2"/>
        </w:rPr>
        <w:t> </w:t>
      </w:r>
      <w:r>
        <w:rPr/>
        <w:t>and</w:t>
      </w:r>
      <w:r>
        <w:rPr>
          <w:spacing w:val="-2"/>
        </w:rPr>
        <w:t> </w:t>
      </w:r>
      <w:r>
        <w:rPr/>
        <w:t>approvals</w:t>
      </w:r>
      <w:r>
        <w:rPr>
          <w:spacing w:val="-2"/>
        </w:rPr>
        <w:t> </w:t>
      </w:r>
      <w:r>
        <w:rPr/>
        <w:t>for</w:t>
      </w:r>
      <w:r>
        <w:rPr>
          <w:spacing w:val="-2"/>
        </w:rPr>
        <w:t> </w:t>
      </w:r>
      <w:r>
        <w:rPr/>
        <w:t>our</w:t>
      </w:r>
      <w:r>
        <w:rPr>
          <w:spacing w:val="-2"/>
        </w:rPr>
        <w:t> </w:t>
      </w:r>
      <w:r>
        <w:rPr/>
        <w:t>COVID-19</w:t>
      </w:r>
      <w:r>
        <w:rPr>
          <w:spacing w:val="-2"/>
        </w:rPr>
        <w:t> </w:t>
      </w:r>
      <w:r>
        <w:rPr/>
        <w:t>vaccine</w:t>
      </w:r>
      <w:r>
        <w:rPr>
          <w:spacing w:val="-2"/>
        </w:rPr>
        <w:t> </w:t>
      </w:r>
      <w:r>
        <w:rPr/>
        <w:t>products</w:t>
      </w:r>
      <w:r>
        <w:rPr>
          <w:spacing w:val="-2"/>
        </w:rPr>
        <w:t> </w:t>
      </w:r>
      <w:r>
        <w:rPr/>
        <w:t>in</w:t>
      </w:r>
      <w:r>
        <w:rPr>
          <w:spacing w:val="-2"/>
        </w:rPr>
        <w:t> </w:t>
      </w:r>
      <w:r>
        <w:rPr/>
        <w:t>the</w:t>
      </w:r>
      <w:r>
        <w:rPr>
          <w:spacing w:val="-2"/>
        </w:rPr>
        <w:t> </w:t>
      </w:r>
      <w:r>
        <w:rPr/>
        <w:t>EU</w:t>
      </w:r>
      <w:r>
        <w:rPr>
          <w:spacing w:val="-2"/>
        </w:rPr>
        <w:t> </w:t>
      </w:r>
      <w:r>
        <w:rPr/>
        <w:t>and</w:t>
      </w:r>
      <w:r>
        <w:rPr>
          <w:spacing w:val="-2"/>
        </w:rPr>
        <w:t> </w:t>
      </w:r>
      <w:r>
        <w:rPr/>
        <w:t>Japan.</w:t>
      </w:r>
      <w:r>
        <w:rPr>
          <w:spacing w:val="-11"/>
        </w:rPr>
        <w:t> </w:t>
      </w:r>
      <w:r>
        <w:rPr/>
        <w:t>All</w:t>
      </w:r>
      <w:r>
        <w:rPr>
          <w:spacing w:val="-2"/>
        </w:rPr>
        <w:t> </w:t>
      </w:r>
      <w:r>
        <w:rPr/>
        <w:t>COVID-19</w:t>
      </w:r>
      <w:r>
        <w:rPr>
          <w:spacing w:val="-2"/>
        </w:rPr>
        <w:t> </w:t>
      </w:r>
      <w:r>
        <w:rPr/>
        <w:t>vaccine</w:t>
      </w:r>
      <w:r>
        <w:rPr>
          <w:spacing w:val="-2"/>
        </w:rPr>
        <w:t> </w:t>
      </w:r>
      <w:r>
        <w:rPr/>
        <w:t>products</w:t>
      </w:r>
      <w:r>
        <w:rPr>
          <w:spacing w:val="-2"/>
        </w:rPr>
        <w:t> </w:t>
      </w:r>
      <w:r>
        <w:rPr/>
        <w:t>listed</w:t>
      </w:r>
      <w:r>
        <w:rPr>
          <w:spacing w:val="-2"/>
        </w:rPr>
        <w:t> </w:t>
      </w:r>
      <w:r>
        <w:rPr/>
        <w:t>in</w:t>
      </w:r>
      <w:r>
        <w:rPr>
          <w:spacing w:val="-2"/>
        </w:rPr>
        <w:t> </w:t>
      </w:r>
      <w:r>
        <w:rPr/>
        <w:t>this</w:t>
      </w:r>
      <w:r>
        <w:rPr>
          <w:spacing w:val="-2"/>
        </w:rPr>
        <w:t> </w:t>
      </w:r>
      <w:r>
        <w:rPr/>
        <w:t>table have been developed in collaboration with BioNTech.</w:t>
      </w:r>
    </w:p>
    <w:p>
      <w:pPr>
        <w:pStyle w:val="BodyText"/>
        <w:spacing w:before="8"/>
        <w:rPr>
          <w:sz w:val="7"/>
        </w:rPr>
      </w:pPr>
    </w:p>
    <w:tbl>
      <w:tblPr>
        <w:tblW w:w="0" w:type="auto"/>
        <w:jc w:val="left"/>
        <w:tblInd w:w="1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303"/>
        <w:gridCol w:w="88"/>
        <w:gridCol w:w="1289"/>
        <w:gridCol w:w="88"/>
        <w:gridCol w:w="1067"/>
        <w:gridCol w:w="1047"/>
        <w:gridCol w:w="102"/>
        <w:gridCol w:w="1054"/>
        <w:gridCol w:w="1061"/>
        <w:gridCol w:w="89"/>
        <w:gridCol w:w="1068"/>
        <w:gridCol w:w="1061"/>
        <w:gridCol w:w="89"/>
        <w:gridCol w:w="1054"/>
        <w:gridCol w:w="1061"/>
      </w:tblGrid>
      <w:tr>
        <w:trPr>
          <w:trHeight w:val="283" w:hRule="exact"/>
        </w:trPr>
        <w:tc>
          <w:tcPr>
            <w:tcW w:w="11521" w:type="dxa"/>
            <w:gridSpan w:val="15"/>
            <w:tcBorders>
              <w:right w:val="nil"/>
            </w:tcBorders>
          </w:tcPr>
          <w:p>
            <w:pPr>
              <w:pStyle w:val="TableParagraph"/>
              <w:spacing w:before="20"/>
              <w:ind w:left="-1" w:right="12"/>
              <w:jc w:val="center"/>
              <w:rPr>
                <w:sz w:val="18"/>
              </w:rPr>
            </w:pPr>
            <w:r>
              <w:rPr>
                <w:b/>
                <w:spacing w:val="-2"/>
                <w:sz w:val="18"/>
              </w:rPr>
              <w:t>PATIENT</w:t>
            </w:r>
            <w:r>
              <w:rPr>
                <w:b/>
                <w:spacing w:val="-7"/>
                <w:sz w:val="18"/>
              </w:rPr>
              <w:t> </w:t>
            </w:r>
            <w:r>
              <w:rPr>
                <w:b/>
                <w:spacing w:val="-2"/>
                <w:sz w:val="18"/>
              </w:rPr>
              <w:t>POPULATION</w:t>
            </w:r>
            <w:r>
              <w:rPr>
                <w:b/>
                <w:spacing w:val="-10"/>
                <w:sz w:val="18"/>
              </w:rPr>
              <w:t> </w:t>
            </w:r>
            <w:r>
              <w:rPr>
                <w:b/>
                <w:spacing w:val="-2"/>
                <w:sz w:val="18"/>
              </w:rPr>
              <w:t>AND DATE</w:t>
            </w:r>
            <w:r>
              <w:rPr>
                <w:b/>
                <w:spacing w:val="-1"/>
                <w:sz w:val="18"/>
              </w:rPr>
              <w:t> </w:t>
            </w:r>
            <w:r>
              <w:rPr>
                <w:b/>
                <w:spacing w:val="-2"/>
                <w:sz w:val="18"/>
              </w:rPr>
              <w:t>OF</w:t>
            </w:r>
            <w:r>
              <w:rPr>
                <w:b/>
                <w:spacing w:val="-17"/>
                <w:sz w:val="18"/>
              </w:rPr>
              <w:t> </w:t>
            </w:r>
            <w:r>
              <w:rPr>
                <w:b/>
                <w:spacing w:val="-2"/>
                <w:sz w:val="18"/>
              </w:rPr>
              <w:t>APPROVAL/FILING</w:t>
            </w:r>
            <w:r>
              <w:rPr>
                <w:spacing w:val="-2"/>
                <w:sz w:val="18"/>
                <w:vertAlign w:val="superscript"/>
              </w:rPr>
              <w:t>(a)</w:t>
            </w:r>
          </w:p>
        </w:tc>
      </w:tr>
      <w:tr>
        <w:trPr>
          <w:trHeight w:val="647" w:hRule="exact"/>
        </w:trPr>
        <w:tc>
          <w:tcPr>
            <w:tcW w:w="1303" w:type="dxa"/>
            <w:tcBorders>
              <w:right w:val="nil"/>
            </w:tcBorders>
          </w:tcPr>
          <w:p>
            <w:pPr>
              <w:pStyle w:val="TableParagraph"/>
              <w:spacing w:line="259" w:lineRule="auto" w:before="67"/>
              <w:ind w:left="336" w:right="327" w:hanging="9"/>
              <w:rPr>
                <w:b/>
                <w:sz w:val="13"/>
              </w:rPr>
            </w:pPr>
            <w:r>
              <w:rPr>
                <w:b/>
                <w:spacing w:val="-2"/>
                <w:w w:val="105"/>
                <w:sz w:val="13"/>
              </w:rPr>
              <w:t>COVID-</w:t>
            </w:r>
            <w:r>
              <w:rPr>
                <w:b/>
                <w:spacing w:val="-2"/>
                <w:w w:val="105"/>
                <w:sz w:val="13"/>
              </w:rPr>
              <w:t>19</w:t>
            </w:r>
            <w:r>
              <w:rPr>
                <w:b/>
                <w:spacing w:val="40"/>
                <w:w w:val="105"/>
                <w:sz w:val="13"/>
              </w:rPr>
              <w:t> </w:t>
            </w:r>
            <w:r>
              <w:rPr>
                <w:b/>
                <w:spacing w:val="-5"/>
                <w:w w:val="105"/>
                <w:sz w:val="13"/>
              </w:rPr>
              <w:t>VACCINE</w:t>
            </w:r>
          </w:p>
          <w:p>
            <w:pPr>
              <w:pStyle w:val="TableParagraph"/>
              <w:spacing w:before="1"/>
              <w:ind w:left="258"/>
              <w:rPr>
                <w:sz w:val="8"/>
              </w:rPr>
            </w:pPr>
            <w:r>
              <w:rPr>
                <w:b/>
                <w:spacing w:val="-2"/>
                <w:w w:val="105"/>
                <w:sz w:val="13"/>
              </w:rPr>
              <w:t>PRODUCT</w:t>
            </w:r>
            <w:r>
              <w:rPr>
                <w:spacing w:val="-2"/>
                <w:w w:val="105"/>
                <w:position w:val="4"/>
                <w:sz w:val="8"/>
              </w:rPr>
              <w:t>(b)</w:t>
            </w:r>
          </w:p>
        </w:tc>
        <w:tc>
          <w:tcPr>
            <w:tcW w:w="88" w:type="dxa"/>
            <w:vMerge w:val="restart"/>
            <w:tcBorders>
              <w:left w:val="nil"/>
              <w:bottom w:val="double" w:sz="6" w:space="0" w:color="000000"/>
            </w:tcBorders>
          </w:tcPr>
          <w:p>
            <w:pPr>
              <w:pStyle w:val="TableParagraph"/>
              <w:rPr>
                <w:sz w:val="12"/>
              </w:rPr>
            </w:pPr>
          </w:p>
        </w:tc>
        <w:tc>
          <w:tcPr>
            <w:tcW w:w="1289" w:type="dxa"/>
            <w:tcBorders>
              <w:right w:val="nil"/>
            </w:tcBorders>
          </w:tcPr>
          <w:p>
            <w:pPr>
              <w:pStyle w:val="TableParagraph"/>
              <w:spacing w:line="259" w:lineRule="auto" w:before="148"/>
              <w:ind w:left="195" w:right="54" w:hanging="134"/>
              <w:rPr>
                <w:b/>
                <w:sz w:val="13"/>
              </w:rPr>
            </w:pPr>
            <w:r>
              <w:rPr>
                <w:b/>
                <w:spacing w:val="-2"/>
                <w:w w:val="105"/>
                <w:sz w:val="13"/>
              </w:rPr>
              <w:t>PRIMARY</w:t>
            </w:r>
            <w:r>
              <w:rPr>
                <w:b/>
                <w:spacing w:val="-7"/>
                <w:w w:val="105"/>
                <w:sz w:val="13"/>
              </w:rPr>
              <w:t> </w:t>
            </w:r>
            <w:r>
              <w:rPr>
                <w:b/>
                <w:spacing w:val="-2"/>
                <w:w w:val="105"/>
                <w:sz w:val="13"/>
              </w:rPr>
              <w:t>SERIES</w:t>
            </w:r>
            <w:r>
              <w:rPr>
                <w:b/>
                <w:spacing w:val="40"/>
                <w:w w:val="105"/>
                <w:sz w:val="13"/>
              </w:rPr>
              <w:t> </w:t>
            </w:r>
            <w:r>
              <w:rPr>
                <w:b/>
                <w:w w:val="105"/>
                <w:sz w:val="13"/>
              </w:rPr>
              <w:t>OR</w:t>
            </w:r>
            <w:r>
              <w:rPr>
                <w:b/>
                <w:spacing w:val="-8"/>
                <w:w w:val="105"/>
                <w:sz w:val="13"/>
              </w:rPr>
              <w:t> </w:t>
            </w:r>
            <w:r>
              <w:rPr>
                <w:b/>
                <w:w w:val="105"/>
                <w:sz w:val="13"/>
              </w:rPr>
              <w:t>BOOSTER</w:t>
            </w:r>
          </w:p>
        </w:tc>
        <w:tc>
          <w:tcPr>
            <w:tcW w:w="88" w:type="dxa"/>
            <w:vMerge w:val="restart"/>
            <w:tcBorders>
              <w:left w:val="nil"/>
              <w:bottom w:val="nil"/>
            </w:tcBorders>
          </w:tcPr>
          <w:p>
            <w:pPr>
              <w:pStyle w:val="TableParagraph"/>
              <w:rPr>
                <w:sz w:val="12"/>
              </w:rPr>
            </w:pPr>
          </w:p>
        </w:tc>
        <w:tc>
          <w:tcPr>
            <w:tcW w:w="2114" w:type="dxa"/>
            <w:gridSpan w:val="2"/>
            <w:tcBorders>
              <w:right w:val="nil"/>
            </w:tcBorders>
          </w:tcPr>
          <w:p>
            <w:pPr>
              <w:pStyle w:val="TableParagraph"/>
              <w:spacing w:before="79"/>
              <w:rPr>
                <w:sz w:val="13"/>
              </w:rPr>
            </w:pPr>
          </w:p>
          <w:p>
            <w:pPr>
              <w:pStyle w:val="TableParagraph"/>
              <w:ind w:left="332"/>
              <w:rPr>
                <w:b/>
                <w:sz w:val="13"/>
              </w:rPr>
            </w:pPr>
            <w:r>
              <w:rPr>
                <w:b/>
                <w:w w:val="105"/>
                <w:sz w:val="13"/>
              </w:rPr>
              <w:t>16</w:t>
            </w:r>
            <w:r>
              <w:rPr>
                <w:b/>
                <w:spacing w:val="-9"/>
                <w:w w:val="105"/>
                <w:sz w:val="13"/>
              </w:rPr>
              <w:t> </w:t>
            </w:r>
            <w:r>
              <w:rPr>
                <w:b/>
                <w:w w:val="105"/>
                <w:sz w:val="13"/>
              </w:rPr>
              <w:t>Years</w:t>
            </w:r>
            <w:r>
              <w:rPr>
                <w:b/>
                <w:spacing w:val="-9"/>
                <w:w w:val="105"/>
                <w:sz w:val="13"/>
              </w:rPr>
              <w:t> </w:t>
            </w:r>
            <w:r>
              <w:rPr>
                <w:b/>
                <w:w w:val="105"/>
                <w:sz w:val="13"/>
              </w:rPr>
              <w:t>of</w:t>
            </w:r>
            <w:r>
              <w:rPr>
                <w:b/>
                <w:spacing w:val="-8"/>
                <w:w w:val="105"/>
                <w:sz w:val="13"/>
              </w:rPr>
              <w:t> </w:t>
            </w:r>
            <w:r>
              <w:rPr>
                <w:b/>
                <w:w w:val="105"/>
                <w:sz w:val="13"/>
              </w:rPr>
              <w:t>age</w:t>
            </w:r>
            <w:r>
              <w:rPr>
                <w:b/>
                <w:spacing w:val="-9"/>
                <w:w w:val="105"/>
                <w:sz w:val="13"/>
              </w:rPr>
              <w:t> </w:t>
            </w:r>
            <w:r>
              <w:rPr>
                <w:b/>
                <w:w w:val="105"/>
                <w:sz w:val="13"/>
              </w:rPr>
              <w:t>and</w:t>
            </w:r>
            <w:r>
              <w:rPr>
                <w:b/>
                <w:spacing w:val="-8"/>
                <w:w w:val="105"/>
                <w:sz w:val="13"/>
              </w:rPr>
              <w:t> </w:t>
            </w:r>
            <w:r>
              <w:rPr>
                <w:b/>
                <w:spacing w:val="-2"/>
                <w:w w:val="105"/>
                <w:sz w:val="13"/>
              </w:rPr>
              <w:t>older</w:t>
            </w:r>
          </w:p>
        </w:tc>
        <w:tc>
          <w:tcPr>
            <w:tcW w:w="102" w:type="dxa"/>
            <w:vMerge w:val="restart"/>
            <w:tcBorders>
              <w:left w:val="nil"/>
            </w:tcBorders>
          </w:tcPr>
          <w:p>
            <w:pPr>
              <w:pStyle w:val="TableParagraph"/>
              <w:rPr>
                <w:sz w:val="12"/>
              </w:rPr>
            </w:pPr>
          </w:p>
        </w:tc>
        <w:tc>
          <w:tcPr>
            <w:tcW w:w="2115" w:type="dxa"/>
            <w:gridSpan w:val="2"/>
            <w:tcBorders>
              <w:right w:val="nil"/>
            </w:tcBorders>
          </w:tcPr>
          <w:p>
            <w:pPr>
              <w:pStyle w:val="TableParagraph"/>
              <w:spacing w:before="79"/>
              <w:rPr>
                <w:sz w:val="13"/>
              </w:rPr>
            </w:pPr>
          </w:p>
          <w:p>
            <w:pPr>
              <w:pStyle w:val="TableParagraph"/>
              <w:ind w:left="529"/>
              <w:rPr>
                <w:b/>
                <w:sz w:val="13"/>
              </w:rPr>
            </w:pPr>
            <w:r>
              <w:rPr>
                <w:b/>
                <w:spacing w:val="-2"/>
                <w:w w:val="105"/>
                <w:sz w:val="13"/>
              </w:rPr>
              <w:t>12-15</w:t>
            </w:r>
            <w:r>
              <w:rPr>
                <w:b/>
                <w:spacing w:val="-7"/>
                <w:w w:val="105"/>
                <w:sz w:val="13"/>
              </w:rPr>
              <w:t> </w:t>
            </w:r>
            <w:r>
              <w:rPr>
                <w:b/>
                <w:spacing w:val="-2"/>
                <w:w w:val="105"/>
                <w:sz w:val="13"/>
              </w:rPr>
              <w:t>Years</w:t>
            </w:r>
            <w:r>
              <w:rPr>
                <w:b/>
                <w:spacing w:val="-3"/>
                <w:w w:val="105"/>
                <w:sz w:val="13"/>
              </w:rPr>
              <w:t> </w:t>
            </w:r>
            <w:r>
              <w:rPr>
                <w:b/>
                <w:spacing w:val="-2"/>
                <w:w w:val="105"/>
                <w:sz w:val="13"/>
              </w:rPr>
              <w:t>of</w:t>
            </w:r>
            <w:r>
              <w:rPr>
                <w:b/>
                <w:spacing w:val="-3"/>
                <w:w w:val="105"/>
                <w:sz w:val="13"/>
              </w:rPr>
              <w:t> </w:t>
            </w:r>
            <w:r>
              <w:rPr>
                <w:b/>
                <w:spacing w:val="-5"/>
                <w:w w:val="105"/>
                <w:sz w:val="13"/>
              </w:rPr>
              <w:t>age</w:t>
            </w:r>
          </w:p>
        </w:tc>
        <w:tc>
          <w:tcPr>
            <w:tcW w:w="89" w:type="dxa"/>
            <w:vMerge w:val="restart"/>
            <w:tcBorders>
              <w:left w:val="nil"/>
              <w:bottom w:val="nil"/>
            </w:tcBorders>
          </w:tcPr>
          <w:p>
            <w:pPr>
              <w:pStyle w:val="TableParagraph"/>
              <w:rPr>
                <w:sz w:val="12"/>
              </w:rPr>
            </w:pPr>
          </w:p>
        </w:tc>
        <w:tc>
          <w:tcPr>
            <w:tcW w:w="2129" w:type="dxa"/>
            <w:gridSpan w:val="2"/>
            <w:tcBorders>
              <w:right w:val="nil"/>
            </w:tcBorders>
          </w:tcPr>
          <w:p>
            <w:pPr>
              <w:pStyle w:val="TableParagraph"/>
              <w:spacing w:before="79"/>
              <w:rPr>
                <w:sz w:val="13"/>
              </w:rPr>
            </w:pPr>
          </w:p>
          <w:p>
            <w:pPr>
              <w:pStyle w:val="TableParagraph"/>
              <w:ind w:left="574"/>
              <w:rPr>
                <w:b/>
                <w:sz w:val="13"/>
              </w:rPr>
            </w:pPr>
            <w:r>
              <w:rPr>
                <w:b/>
                <w:sz w:val="13"/>
              </w:rPr>
              <w:t>5-11</w:t>
            </w:r>
            <w:r>
              <w:rPr>
                <w:b/>
                <w:spacing w:val="-5"/>
                <w:sz w:val="13"/>
              </w:rPr>
              <w:t> </w:t>
            </w:r>
            <w:r>
              <w:rPr>
                <w:b/>
                <w:sz w:val="13"/>
              </w:rPr>
              <w:t>Years of </w:t>
            </w:r>
            <w:r>
              <w:rPr>
                <w:b/>
                <w:spacing w:val="-5"/>
                <w:sz w:val="13"/>
              </w:rPr>
              <w:t>age</w:t>
            </w:r>
          </w:p>
        </w:tc>
        <w:tc>
          <w:tcPr>
            <w:tcW w:w="89" w:type="dxa"/>
            <w:vMerge w:val="restart"/>
            <w:tcBorders>
              <w:left w:val="nil"/>
              <w:bottom w:val="double" w:sz="6" w:space="0" w:color="000000"/>
            </w:tcBorders>
          </w:tcPr>
          <w:p>
            <w:pPr>
              <w:pStyle w:val="TableParagraph"/>
              <w:rPr>
                <w:sz w:val="12"/>
              </w:rPr>
            </w:pPr>
          </w:p>
        </w:tc>
        <w:tc>
          <w:tcPr>
            <w:tcW w:w="2115" w:type="dxa"/>
            <w:gridSpan w:val="2"/>
            <w:tcBorders>
              <w:right w:val="nil"/>
            </w:tcBorders>
          </w:tcPr>
          <w:p>
            <w:pPr>
              <w:pStyle w:val="TableParagraph"/>
              <w:spacing w:line="259" w:lineRule="auto" w:before="148"/>
              <w:ind w:left="878" w:right="246" w:hanging="576"/>
              <w:rPr>
                <w:b/>
                <w:sz w:val="13"/>
              </w:rPr>
            </w:pPr>
            <w:r>
              <w:rPr>
                <w:b/>
                <w:spacing w:val="-2"/>
                <w:w w:val="105"/>
                <w:sz w:val="13"/>
              </w:rPr>
              <w:t>6</w:t>
            </w:r>
            <w:r>
              <w:rPr>
                <w:b/>
                <w:spacing w:val="-7"/>
                <w:w w:val="105"/>
                <w:sz w:val="13"/>
              </w:rPr>
              <w:t> </w:t>
            </w:r>
            <w:r>
              <w:rPr>
                <w:b/>
                <w:spacing w:val="-2"/>
                <w:w w:val="105"/>
                <w:sz w:val="13"/>
              </w:rPr>
              <w:t>Months</w:t>
            </w:r>
            <w:r>
              <w:rPr>
                <w:b/>
                <w:spacing w:val="-7"/>
                <w:w w:val="105"/>
                <w:sz w:val="13"/>
              </w:rPr>
              <w:t> </w:t>
            </w:r>
            <w:r>
              <w:rPr>
                <w:b/>
                <w:spacing w:val="-2"/>
                <w:w w:val="105"/>
                <w:sz w:val="13"/>
              </w:rPr>
              <w:t>through</w:t>
            </w:r>
            <w:r>
              <w:rPr>
                <w:b/>
                <w:spacing w:val="-6"/>
                <w:w w:val="105"/>
                <w:sz w:val="13"/>
              </w:rPr>
              <w:t> </w:t>
            </w:r>
            <w:r>
              <w:rPr>
                <w:b/>
                <w:spacing w:val="-2"/>
                <w:w w:val="105"/>
                <w:sz w:val="13"/>
              </w:rPr>
              <w:t>4</w:t>
            </w:r>
            <w:r>
              <w:rPr>
                <w:b/>
                <w:spacing w:val="-7"/>
                <w:w w:val="105"/>
                <w:sz w:val="13"/>
              </w:rPr>
              <w:t> </w:t>
            </w:r>
            <w:r>
              <w:rPr>
                <w:b/>
                <w:spacing w:val="-2"/>
                <w:w w:val="105"/>
                <w:sz w:val="13"/>
              </w:rPr>
              <w:t>Year</w:t>
            </w:r>
            <w:r>
              <w:rPr>
                <w:b/>
                <w:spacing w:val="-2"/>
                <w:w w:val="105"/>
                <w:sz w:val="13"/>
              </w:rPr>
              <w:t>s</w:t>
            </w:r>
            <w:r>
              <w:rPr>
                <w:b/>
                <w:spacing w:val="40"/>
                <w:w w:val="105"/>
                <w:sz w:val="13"/>
              </w:rPr>
              <w:t> </w:t>
            </w:r>
            <w:r>
              <w:rPr>
                <w:b/>
                <w:w w:val="105"/>
                <w:sz w:val="13"/>
              </w:rPr>
              <w:t>of</w:t>
            </w:r>
            <w:r>
              <w:rPr>
                <w:b/>
                <w:spacing w:val="-8"/>
                <w:w w:val="105"/>
                <w:sz w:val="13"/>
              </w:rPr>
              <w:t> </w:t>
            </w:r>
            <w:r>
              <w:rPr>
                <w:b/>
                <w:w w:val="105"/>
                <w:sz w:val="13"/>
              </w:rPr>
              <w:t>age</w:t>
            </w:r>
          </w:p>
        </w:tc>
      </w:tr>
      <w:tr>
        <w:trPr>
          <w:trHeight w:val="229" w:hRule="exact"/>
        </w:trPr>
        <w:tc>
          <w:tcPr>
            <w:tcW w:w="1303" w:type="dxa"/>
            <w:tcBorders>
              <w:right w:val="nil"/>
            </w:tcBorders>
          </w:tcPr>
          <w:p>
            <w:pPr>
              <w:pStyle w:val="TableParagraph"/>
              <w:rPr>
                <w:sz w:val="12"/>
              </w:rPr>
            </w:pPr>
          </w:p>
        </w:tc>
        <w:tc>
          <w:tcPr>
            <w:tcW w:w="88" w:type="dxa"/>
            <w:vMerge/>
            <w:tcBorders>
              <w:top w:val="nil"/>
              <w:left w:val="nil"/>
              <w:bottom w:val="double" w:sz="6" w:space="0" w:color="000000"/>
            </w:tcBorders>
          </w:tcPr>
          <w:p>
            <w:pPr>
              <w:rPr>
                <w:sz w:val="2"/>
                <w:szCs w:val="2"/>
              </w:rPr>
            </w:pPr>
          </w:p>
        </w:tc>
        <w:tc>
          <w:tcPr>
            <w:tcW w:w="1289" w:type="dxa"/>
            <w:tcBorders>
              <w:right w:val="nil"/>
            </w:tcBorders>
          </w:tcPr>
          <w:p>
            <w:pPr>
              <w:pStyle w:val="TableParagraph"/>
              <w:rPr>
                <w:sz w:val="12"/>
              </w:rPr>
            </w:pPr>
          </w:p>
        </w:tc>
        <w:tc>
          <w:tcPr>
            <w:tcW w:w="88" w:type="dxa"/>
            <w:vMerge/>
            <w:tcBorders>
              <w:top w:val="nil"/>
              <w:left w:val="nil"/>
              <w:bottom w:val="nil"/>
            </w:tcBorders>
          </w:tcPr>
          <w:p>
            <w:pPr>
              <w:rPr>
                <w:sz w:val="2"/>
                <w:szCs w:val="2"/>
              </w:rPr>
            </w:pPr>
          </w:p>
        </w:tc>
        <w:tc>
          <w:tcPr>
            <w:tcW w:w="1067" w:type="dxa"/>
          </w:tcPr>
          <w:p>
            <w:pPr>
              <w:pStyle w:val="TableParagraph"/>
              <w:spacing w:before="26"/>
              <w:ind w:left="166" w:right="169"/>
              <w:jc w:val="center"/>
              <w:rPr>
                <w:b/>
                <w:sz w:val="13"/>
              </w:rPr>
            </w:pPr>
            <w:r>
              <w:rPr>
                <w:b/>
                <w:spacing w:val="-5"/>
                <w:w w:val="105"/>
                <w:sz w:val="13"/>
              </w:rPr>
              <w:t>EU</w:t>
            </w:r>
          </w:p>
        </w:tc>
        <w:tc>
          <w:tcPr>
            <w:tcW w:w="1047" w:type="dxa"/>
            <w:tcBorders>
              <w:right w:val="nil"/>
            </w:tcBorders>
          </w:tcPr>
          <w:p>
            <w:pPr>
              <w:pStyle w:val="TableParagraph"/>
              <w:spacing w:before="26"/>
              <w:ind w:left="302"/>
              <w:rPr>
                <w:b/>
                <w:sz w:val="13"/>
              </w:rPr>
            </w:pPr>
            <w:r>
              <w:rPr>
                <w:b/>
                <w:spacing w:val="-2"/>
                <w:w w:val="105"/>
                <w:sz w:val="13"/>
              </w:rPr>
              <w:t>JAPAN</w:t>
            </w:r>
          </w:p>
        </w:tc>
        <w:tc>
          <w:tcPr>
            <w:tcW w:w="102" w:type="dxa"/>
            <w:vMerge/>
            <w:tcBorders>
              <w:top w:val="nil"/>
              <w:left w:val="nil"/>
            </w:tcBorders>
          </w:tcPr>
          <w:p>
            <w:pPr>
              <w:rPr>
                <w:sz w:val="2"/>
                <w:szCs w:val="2"/>
              </w:rPr>
            </w:pPr>
          </w:p>
        </w:tc>
        <w:tc>
          <w:tcPr>
            <w:tcW w:w="1054" w:type="dxa"/>
          </w:tcPr>
          <w:p>
            <w:pPr>
              <w:pStyle w:val="TableParagraph"/>
              <w:spacing w:before="26"/>
              <w:ind w:left="229" w:right="225"/>
              <w:jc w:val="center"/>
              <w:rPr>
                <w:b/>
                <w:sz w:val="13"/>
              </w:rPr>
            </w:pPr>
            <w:r>
              <w:rPr>
                <w:b/>
                <w:spacing w:val="-5"/>
                <w:w w:val="105"/>
                <w:sz w:val="13"/>
              </w:rPr>
              <w:t>EU</w:t>
            </w:r>
          </w:p>
        </w:tc>
        <w:tc>
          <w:tcPr>
            <w:tcW w:w="1061" w:type="dxa"/>
            <w:tcBorders>
              <w:right w:val="nil"/>
            </w:tcBorders>
          </w:tcPr>
          <w:p>
            <w:pPr>
              <w:pStyle w:val="TableParagraph"/>
              <w:spacing w:before="26"/>
              <w:ind w:left="310"/>
              <w:rPr>
                <w:b/>
                <w:sz w:val="13"/>
              </w:rPr>
            </w:pPr>
            <w:r>
              <w:rPr>
                <w:b/>
                <w:spacing w:val="-2"/>
                <w:w w:val="105"/>
                <w:sz w:val="13"/>
              </w:rPr>
              <w:t>JAPAN</w:t>
            </w:r>
          </w:p>
        </w:tc>
        <w:tc>
          <w:tcPr>
            <w:tcW w:w="89" w:type="dxa"/>
            <w:vMerge/>
            <w:tcBorders>
              <w:top w:val="nil"/>
              <w:left w:val="nil"/>
              <w:bottom w:val="nil"/>
            </w:tcBorders>
          </w:tcPr>
          <w:p>
            <w:pPr>
              <w:rPr>
                <w:sz w:val="2"/>
                <w:szCs w:val="2"/>
              </w:rPr>
            </w:pPr>
          </w:p>
        </w:tc>
        <w:tc>
          <w:tcPr>
            <w:tcW w:w="1068" w:type="dxa"/>
          </w:tcPr>
          <w:p>
            <w:pPr>
              <w:pStyle w:val="TableParagraph"/>
              <w:spacing w:before="26"/>
              <w:ind w:left="168" w:right="169"/>
              <w:jc w:val="center"/>
              <w:rPr>
                <w:b/>
                <w:sz w:val="13"/>
              </w:rPr>
            </w:pPr>
            <w:r>
              <w:rPr>
                <w:b/>
                <w:spacing w:val="-5"/>
                <w:w w:val="105"/>
                <w:sz w:val="13"/>
              </w:rPr>
              <w:t>EU</w:t>
            </w:r>
          </w:p>
        </w:tc>
        <w:tc>
          <w:tcPr>
            <w:tcW w:w="1061" w:type="dxa"/>
            <w:tcBorders>
              <w:right w:val="nil"/>
            </w:tcBorders>
          </w:tcPr>
          <w:p>
            <w:pPr>
              <w:pStyle w:val="TableParagraph"/>
              <w:spacing w:before="26"/>
              <w:ind w:left="304"/>
              <w:rPr>
                <w:b/>
                <w:sz w:val="13"/>
              </w:rPr>
            </w:pPr>
            <w:r>
              <w:rPr>
                <w:b/>
                <w:spacing w:val="-2"/>
                <w:w w:val="105"/>
                <w:sz w:val="13"/>
              </w:rPr>
              <w:t>JAPAN</w:t>
            </w:r>
          </w:p>
        </w:tc>
        <w:tc>
          <w:tcPr>
            <w:tcW w:w="89" w:type="dxa"/>
            <w:vMerge/>
            <w:tcBorders>
              <w:top w:val="nil"/>
              <w:left w:val="nil"/>
              <w:bottom w:val="double" w:sz="6" w:space="0" w:color="000000"/>
            </w:tcBorders>
          </w:tcPr>
          <w:p>
            <w:pPr>
              <w:rPr>
                <w:sz w:val="2"/>
                <w:szCs w:val="2"/>
              </w:rPr>
            </w:pPr>
          </w:p>
        </w:tc>
        <w:tc>
          <w:tcPr>
            <w:tcW w:w="1054" w:type="dxa"/>
          </w:tcPr>
          <w:p>
            <w:pPr>
              <w:pStyle w:val="TableParagraph"/>
              <w:spacing w:before="26"/>
              <w:ind w:left="225" w:right="226"/>
              <w:jc w:val="center"/>
              <w:rPr>
                <w:b/>
                <w:sz w:val="13"/>
              </w:rPr>
            </w:pPr>
            <w:r>
              <w:rPr>
                <w:b/>
                <w:spacing w:val="-5"/>
                <w:w w:val="105"/>
                <w:sz w:val="13"/>
              </w:rPr>
              <w:t>EU</w:t>
            </w:r>
          </w:p>
        </w:tc>
        <w:tc>
          <w:tcPr>
            <w:tcW w:w="1061" w:type="dxa"/>
            <w:tcBorders>
              <w:right w:val="nil"/>
            </w:tcBorders>
          </w:tcPr>
          <w:p>
            <w:pPr>
              <w:pStyle w:val="TableParagraph"/>
              <w:spacing w:before="26"/>
              <w:ind w:left="304"/>
              <w:rPr>
                <w:b/>
                <w:sz w:val="13"/>
              </w:rPr>
            </w:pPr>
            <w:r>
              <w:rPr>
                <w:b/>
                <w:spacing w:val="-2"/>
                <w:w w:val="105"/>
                <w:sz w:val="13"/>
              </w:rPr>
              <w:t>JAPAN</w:t>
            </w:r>
          </w:p>
        </w:tc>
      </w:tr>
      <w:tr>
        <w:trPr>
          <w:trHeight w:val="215" w:hRule="exact"/>
        </w:trPr>
        <w:tc>
          <w:tcPr>
            <w:tcW w:w="1303" w:type="dxa"/>
            <w:vMerge w:val="restart"/>
            <w:tcBorders>
              <w:right w:val="nil"/>
            </w:tcBorders>
          </w:tcPr>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61"/>
              <w:rPr>
                <w:sz w:val="13"/>
              </w:rPr>
            </w:pPr>
          </w:p>
          <w:p>
            <w:pPr>
              <w:pStyle w:val="TableParagraph"/>
              <w:spacing w:before="1"/>
              <w:ind w:left="328"/>
              <w:rPr>
                <w:b/>
                <w:sz w:val="13"/>
              </w:rPr>
            </w:pPr>
            <w:r>
              <w:rPr>
                <w:b/>
                <w:spacing w:val="-2"/>
                <w:w w:val="105"/>
                <w:sz w:val="13"/>
              </w:rPr>
              <w:t>Comirnaty</w:t>
            </w:r>
          </w:p>
        </w:tc>
        <w:tc>
          <w:tcPr>
            <w:tcW w:w="88" w:type="dxa"/>
            <w:vMerge/>
            <w:tcBorders>
              <w:top w:val="nil"/>
              <w:left w:val="nil"/>
              <w:bottom w:val="double" w:sz="6" w:space="0" w:color="000000"/>
            </w:tcBorders>
          </w:tcPr>
          <w:p>
            <w:pPr>
              <w:rPr>
                <w:sz w:val="2"/>
                <w:szCs w:val="2"/>
              </w:rPr>
            </w:pPr>
          </w:p>
        </w:tc>
        <w:tc>
          <w:tcPr>
            <w:tcW w:w="1289" w:type="dxa"/>
            <w:vMerge w:val="restart"/>
            <w:tcBorders>
              <w:right w:val="nil"/>
            </w:tcBorders>
          </w:tcPr>
          <w:p>
            <w:pPr>
              <w:pStyle w:val="TableParagraph"/>
              <w:rPr>
                <w:sz w:val="13"/>
              </w:rPr>
            </w:pPr>
          </w:p>
          <w:p>
            <w:pPr>
              <w:pStyle w:val="TableParagraph"/>
              <w:rPr>
                <w:sz w:val="13"/>
              </w:rPr>
            </w:pPr>
          </w:p>
          <w:p>
            <w:pPr>
              <w:pStyle w:val="TableParagraph"/>
              <w:spacing w:before="9"/>
              <w:rPr>
                <w:sz w:val="13"/>
              </w:rPr>
            </w:pPr>
          </w:p>
          <w:p>
            <w:pPr>
              <w:pStyle w:val="TableParagraph"/>
              <w:spacing w:before="1"/>
              <w:ind w:left="422"/>
              <w:rPr>
                <w:sz w:val="13"/>
              </w:rPr>
            </w:pPr>
            <w:r>
              <w:rPr>
                <w:spacing w:val="-2"/>
                <w:w w:val="105"/>
                <w:sz w:val="13"/>
              </w:rPr>
              <w:t>Primary</w:t>
            </w:r>
          </w:p>
        </w:tc>
        <w:tc>
          <w:tcPr>
            <w:tcW w:w="4419" w:type="dxa"/>
            <w:gridSpan w:val="6"/>
            <w:vMerge w:val="restart"/>
            <w:tcBorders>
              <w:left w:val="nil"/>
              <w:right w:val="nil"/>
            </w:tcBorders>
          </w:tcPr>
          <w:p>
            <w:pPr>
              <w:pStyle w:val="TableParagraph"/>
              <w:spacing w:before="26"/>
              <w:ind w:left="84"/>
              <w:jc w:val="center"/>
              <w:rPr>
                <w:sz w:val="13"/>
              </w:rPr>
            </w:pPr>
            <w:r>
              <w:rPr>
                <w:w w:val="105"/>
                <w:sz w:val="13"/>
              </w:rPr>
              <w:t>30-µg</w:t>
            </w:r>
            <w:r>
              <w:rPr>
                <w:spacing w:val="-8"/>
                <w:w w:val="105"/>
                <w:sz w:val="13"/>
              </w:rPr>
              <w:t> </w:t>
            </w:r>
            <w:r>
              <w:rPr>
                <w:w w:val="105"/>
                <w:sz w:val="13"/>
              </w:rPr>
              <w:t>2-dose</w:t>
            </w:r>
            <w:r>
              <w:rPr>
                <w:spacing w:val="-7"/>
                <w:w w:val="105"/>
                <w:sz w:val="13"/>
              </w:rPr>
              <w:t> </w:t>
            </w:r>
            <w:r>
              <w:rPr>
                <w:spacing w:val="-2"/>
                <w:w w:val="105"/>
                <w:sz w:val="13"/>
              </w:rPr>
              <w:t>primary</w:t>
            </w:r>
          </w:p>
          <w:p>
            <w:pPr>
              <w:pStyle w:val="TableParagraph"/>
              <w:rPr>
                <w:sz w:val="13"/>
              </w:rPr>
            </w:pPr>
          </w:p>
          <w:p>
            <w:pPr>
              <w:pStyle w:val="TableParagraph"/>
              <w:rPr>
                <w:sz w:val="13"/>
              </w:rPr>
            </w:pPr>
          </w:p>
          <w:p>
            <w:pPr>
              <w:pStyle w:val="TableParagraph"/>
              <w:rPr>
                <w:sz w:val="13"/>
              </w:rPr>
            </w:pPr>
          </w:p>
          <w:p>
            <w:pPr>
              <w:pStyle w:val="TableParagraph"/>
              <w:spacing w:before="143"/>
              <w:rPr>
                <w:sz w:val="13"/>
              </w:rPr>
            </w:pPr>
          </w:p>
          <w:p>
            <w:pPr>
              <w:pStyle w:val="TableParagraph"/>
              <w:spacing w:before="1"/>
              <w:ind w:left="84"/>
              <w:jc w:val="center"/>
              <w:rPr>
                <w:sz w:val="13"/>
              </w:rPr>
            </w:pPr>
            <w:r>
              <w:rPr>
                <w:w w:val="105"/>
                <w:sz w:val="13"/>
              </w:rPr>
              <w:t>30-µg</w:t>
            </w:r>
            <w:r>
              <w:rPr>
                <w:spacing w:val="-8"/>
                <w:w w:val="105"/>
                <w:sz w:val="13"/>
              </w:rPr>
              <w:t> </w:t>
            </w:r>
            <w:r>
              <w:rPr>
                <w:w w:val="105"/>
                <w:sz w:val="13"/>
              </w:rPr>
              <w:t>booster</w:t>
            </w:r>
            <w:r>
              <w:rPr>
                <w:spacing w:val="-8"/>
                <w:w w:val="105"/>
                <w:sz w:val="13"/>
              </w:rPr>
              <w:t> </w:t>
            </w:r>
            <w:r>
              <w:rPr>
                <w:spacing w:val="-4"/>
                <w:w w:val="105"/>
                <w:sz w:val="13"/>
              </w:rPr>
              <w:t>dose</w:t>
            </w: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7"/>
              <w:rPr>
                <w:sz w:val="13"/>
              </w:rPr>
            </w:pPr>
          </w:p>
          <w:p>
            <w:pPr>
              <w:pStyle w:val="TableParagraph"/>
              <w:ind w:left="84"/>
              <w:jc w:val="center"/>
              <w:rPr>
                <w:sz w:val="13"/>
              </w:rPr>
            </w:pPr>
            <w:r>
              <w:rPr>
                <w:w w:val="105"/>
                <w:sz w:val="13"/>
              </w:rPr>
              <w:t>30-µg</w:t>
            </w:r>
            <w:r>
              <w:rPr>
                <w:spacing w:val="-8"/>
                <w:w w:val="105"/>
                <w:sz w:val="13"/>
              </w:rPr>
              <w:t> </w:t>
            </w:r>
            <w:r>
              <w:rPr>
                <w:w w:val="105"/>
                <w:sz w:val="13"/>
              </w:rPr>
              <w:t>2-dose</w:t>
            </w:r>
            <w:r>
              <w:rPr>
                <w:spacing w:val="-7"/>
                <w:w w:val="105"/>
                <w:sz w:val="13"/>
              </w:rPr>
              <w:t> </w:t>
            </w:r>
            <w:r>
              <w:rPr>
                <w:spacing w:val="-2"/>
                <w:w w:val="105"/>
                <w:sz w:val="13"/>
              </w:rPr>
              <w:t>primary</w:t>
            </w:r>
          </w:p>
          <w:p>
            <w:pPr>
              <w:pStyle w:val="TableParagraph"/>
              <w:rPr>
                <w:sz w:val="13"/>
              </w:rPr>
            </w:pPr>
          </w:p>
          <w:p>
            <w:pPr>
              <w:pStyle w:val="TableParagraph"/>
              <w:rPr>
                <w:sz w:val="13"/>
              </w:rPr>
            </w:pPr>
          </w:p>
          <w:p>
            <w:pPr>
              <w:pStyle w:val="TableParagraph"/>
              <w:spacing w:before="145"/>
              <w:rPr>
                <w:sz w:val="13"/>
              </w:rPr>
            </w:pPr>
          </w:p>
          <w:p>
            <w:pPr>
              <w:pStyle w:val="TableParagraph"/>
              <w:ind w:left="84"/>
              <w:jc w:val="center"/>
              <w:rPr>
                <w:sz w:val="13"/>
              </w:rPr>
            </w:pPr>
            <w:r>
              <w:rPr>
                <w:w w:val="105"/>
                <w:sz w:val="13"/>
              </w:rPr>
              <w:t>30-µg</w:t>
            </w:r>
            <w:r>
              <w:rPr>
                <w:spacing w:val="-8"/>
                <w:w w:val="105"/>
                <w:sz w:val="13"/>
              </w:rPr>
              <w:t> </w:t>
            </w:r>
            <w:r>
              <w:rPr>
                <w:w w:val="105"/>
                <w:sz w:val="13"/>
              </w:rPr>
              <w:t>booster</w:t>
            </w:r>
            <w:r>
              <w:rPr>
                <w:spacing w:val="-8"/>
                <w:w w:val="105"/>
                <w:sz w:val="13"/>
              </w:rPr>
              <w:t> </w:t>
            </w:r>
            <w:r>
              <w:rPr>
                <w:spacing w:val="-4"/>
                <w:w w:val="105"/>
                <w:sz w:val="13"/>
              </w:rPr>
              <w:t>dose</w:t>
            </w:r>
          </w:p>
          <w:p>
            <w:pPr>
              <w:pStyle w:val="TableParagraph"/>
              <w:rPr>
                <w:sz w:val="13"/>
              </w:rPr>
            </w:pPr>
          </w:p>
          <w:p>
            <w:pPr>
              <w:pStyle w:val="TableParagraph"/>
              <w:rPr>
                <w:sz w:val="13"/>
              </w:rPr>
            </w:pPr>
          </w:p>
          <w:p>
            <w:pPr>
              <w:pStyle w:val="TableParagraph"/>
              <w:rPr>
                <w:sz w:val="13"/>
              </w:rPr>
            </w:pPr>
          </w:p>
          <w:p>
            <w:pPr>
              <w:pStyle w:val="TableParagraph"/>
              <w:rPr>
                <w:sz w:val="13"/>
              </w:rPr>
            </w:pPr>
          </w:p>
          <w:p>
            <w:pPr>
              <w:pStyle w:val="TableParagraph"/>
              <w:spacing w:before="7"/>
              <w:rPr>
                <w:sz w:val="13"/>
              </w:rPr>
            </w:pPr>
          </w:p>
          <w:p>
            <w:pPr>
              <w:pStyle w:val="TableParagraph"/>
              <w:ind w:left="84"/>
              <w:jc w:val="center"/>
              <w:rPr>
                <w:sz w:val="13"/>
              </w:rPr>
            </w:pPr>
            <w:r>
              <w:rPr>
                <w:w w:val="105"/>
                <w:sz w:val="13"/>
              </w:rPr>
              <w:t>30-µg</w:t>
            </w:r>
            <w:r>
              <w:rPr>
                <w:spacing w:val="-8"/>
                <w:w w:val="105"/>
                <w:sz w:val="13"/>
              </w:rPr>
              <w:t> </w:t>
            </w:r>
            <w:r>
              <w:rPr>
                <w:w w:val="105"/>
                <w:sz w:val="13"/>
              </w:rPr>
              <w:t>booster</w:t>
            </w:r>
            <w:r>
              <w:rPr>
                <w:spacing w:val="-8"/>
                <w:w w:val="105"/>
                <w:sz w:val="13"/>
              </w:rPr>
              <w:t> </w:t>
            </w:r>
            <w:r>
              <w:rPr>
                <w:spacing w:val="-4"/>
                <w:w w:val="105"/>
                <w:sz w:val="13"/>
              </w:rPr>
              <w:t>dose</w:t>
            </w:r>
          </w:p>
        </w:tc>
        <w:tc>
          <w:tcPr>
            <w:tcW w:w="2218" w:type="dxa"/>
            <w:gridSpan w:val="3"/>
            <w:vMerge w:val="restart"/>
            <w:tcBorders>
              <w:left w:val="nil"/>
              <w:right w:val="nil"/>
            </w:tcBorders>
          </w:tcPr>
          <w:p>
            <w:pPr>
              <w:pStyle w:val="TableParagraph"/>
              <w:spacing w:before="26"/>
              <w:ind w:left="99" w:right="15"/>
              <w:jc w:val="center"/>
              <w:rPr>
                <w:sz w:val="13"/>
              </w:rPr>
            </w:pPr>
            <w:r>
              <w:rPr>
                <w:w w:val="105"/>
                <w:sz w:val="13"/>
              </w:rPr>
              <w:t>10-µg</w:t>
            </w:r>
            <w:r>
              <w:rPr>
                <w:spacing w:val="-8"/>
                <w:w w:val="105"/>
                <w:sz w:val="13"/>
              </w:rPr>
              <w:t> </w:t>
            </w:r>
            <w:r>
              <w:rPr>
                <w:w w:val="105"/>
                <w:sz w:val="13"/>
              </w:rPr>
              <w:t>2-dose</w:t>
            </w:r>
            <w:r>
              <w:rPr>
                <w:spacing w:val="-7"/>
                <w:w w:val="105"/>
                <w:sz w:val="13"/>
              </w:rPr>
              <w:t> </w:t>
            </w:r>
            <w:r>
              <w:rPr>
                <w:spacing w:val="-2"/>
                <w:w w:val="105"/>
                <w:sz w:val="13"/>
              </w:rPr>
              <w:t>primary</w:t>
            </w:r>
          </w:p>
          <w:p>
            <w:pPr>
              <w:pStyle w:val="TableParagraph"/>
              <w:tabs>
                <w:tab w:pos="1167" w:val="left" w:leader="none"/>
              </w:tabs>
              <w:spacing w:before="62"/>
              <w:ind w:right="15"/>
              <w:jc w:val="center"/>
              <w:rPr>
                <w:b/>
                <w:sz w:val="12"/>
              </w:rPr>
            </w:pPr>
            <w:r>
              <w:rPr/>
              <mc:AlternateContent>
                <mc:Choice Requires="wps">
                  <w:drawing>
                    <wp:anchor distT="0" distB="0" distL="0" distR="0" allowOverlap="1" layoutInCell="1" locked="0" behindDoc="1" simplePos="0" relativeHeight="475265536">
                      <wp:simplePos x="0" y="0"/>
                      <wp:positionH relativeFrom="column">
                        <wp:posOffset>51434</wp:posOffset>
                      </wp:positionH>
                      <wp:positionV relativeFrom="paragraph">
                        <wp:posOffset>16229</wp:posOffset>
                      </wp:positionV>
                      <wp:extent cx="1354455" cy="437515"/>
                      <wp:effectExtent l="0" t="0" r="0" b="0"/>
                      <wp:wrapNone/>
                      <wp:docPr id="715" name="Group 715"/>
                      <wp:cNvGraphicFramePr>
                        <a:graphicFrameLocks/>
                      </wp:cNvGraphicFramePr>
                      <a:graphic>
                        <a:graphicData uri="http://schemas.microsoft.com/office/word/2010/wordprocessingGroup">
                          <wpg:wgp>
                            <wpg:cNvPr id="715" name="Group 715"/>
                            <wpg:cNvGrpSpPr/>
                            <wpg:grpSpPr>
                              <a:xfrm>
                                <a:off x="0" y="0"/>
                                <a:ext cx="1354455" cy="437515"/>
                                <a:chExt cx="1354455" cy="437515"/>
                              </a:xfrm>
                            </wpg:grpSpPr>
                            <wps:wsp>
                              <wps:cNvPr id="716" name="Graphic 716"/>
                              <wps:cNvSpPr/>
                              <wps:spPr>
                                <a:xfrm>
                                  <a:off x="-12" y="0"/>
                                  <a:ext cx="1354455" cy="437515"/>
                                </a:xfrm>
                                <a:custGeom>
                                  <a:avLst/>
                                  <a:gdLst/>
                                  <a:ahLst/>
                                  <a:cxnLst/>
                                  <a:rect l="l" t="t" r="r" b="b"/>
                                  <a:pathLst>
                                    <a:path w="1354455" h="437515">
                                      <a:moveTo>
                                        <a:pt x="1354455" y="0"/>
                                      </a:moveTo>
                                      <a:lnTo>
                                        <a:pt x="1328737" y="0"/>
                                      </a:lnTo>
                                      <a:lnTo>
                                        <a:pt x="754380" y="0"/>
                                      </a:lnTo>
                                      <a:lnTo>
                                        <a:pt x="685800" y="0"/>
                                      </a:lnTo>
                                      <a:lnTo>
                                        <a:pt x="677227" y="0"/>
                                      </a:lnTo>
                                      <a:lnTo>
                                        <a:pt x="677227" y="8572"/>
                                      </a:lnTo>
                                      <a:lnTo>
                                        <a:pt x="677227" y="428625"/>
                                      </a:lnTo>
                                      <a:lnTo>
                                        <a:pt x="660082" y="428625"/>
                                      </a:lnTo>
                                      <a:lnTo>
                                        <a:pt x="77152" y="428625"/>
                                      </a:lnTo>
                                      <a:lnTo>
                                        <a:pt x="8572" y="428625"/>
                                      </a:lnTo>
                                      <a:lnTo>
                                        <a:pt x="8572" y="8572"/>
                                      </a:lnTo>
                                      <a:lnTo>
                                        <a:pt x="77152" y="8572"/>
                                      </a:lnTo>
                                      <a:lnTo>
                                        <a:pt x="660082" y="8572"/>
                                      </a:lnTo>
                                      <a:lnTo>
                                        <a:pt x="677227" y="8572"/>
                                      </a:lnTo>
                                      <a:lnTo>
                                        <a:pt x="677227" y="0"/>
                                      </a:lnTo>
                                      <a:lnTo>
                                        <a:pt x="660082" y="0"/>
                                      </a:lnTo>
                                      <a:lnTo>
                                        <a:pt x="77152" y="0"/>
                                      </a:lnTo>
                                      <a:lnTo>
                                        <a:pt x="8572" y="0"/>
                                      </a:lnTo>
                                      <a:lnTo>
                                        <a:pt x="0" y="0"/>
                                      </a:lnTo>
                                      <a:lnTo>
                                        <a:pt x="0" y="8572"/>
                                      </a:lnTo>
                                      <a:lnTo>
                                        <a:pt x="0" y="437197"/>
                                      </a:lnTo>
                                      <a:lnTo>
                                        <a:pt x="8572" y="437197"/>
                                      </a:lnTo>
                                      <a:lnTo>
                                        <a:pt x="77152" y="437197"/>
                                      </a:lnTo>
                                      <a:lnTo>
                                        <a:pt x="1354455" y="437197"/>
                                      </a:lnTo>
                                      <a:lnTo>
                                        <a:pt x="1354455" y="428625"/>
                                      </a:lnTo>
                                      <a:lnTo>
                                        <a:pt x="1328737" y="428625"/>
                                      </a:lnTo>
                                      <a:lnTo>
                                        <a:pt x="754380" y="428625"/>
                                      </a:lnTo>
                                      <a:lnTo>
                                        <a:pt x="685800" y="428625"/>
                                      </a:lnTo>
                                      <a:lnTo>
                                        <a:pt x="685800" y="8572"/>
                                      </a:lnTo>
                                      <a:lnTo>
                                        <a:pt x="754380" y="8572"/>
                                      </a:lnTo>
                                      <a:lnTo>
                                        <a:pt x="1328737" y="8572"/>
                                      </a:lnTo>
                                      <a:lnTo>
                                        <a:pt x="1354455" y="8572"/>
                                      </a:lnTo>
                                      <a:lnTo>
                                        <a:pt x="135445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05pt;margin-top:1.277894pt;width:106.65pt;height:34.450pt;mso-position-horizontal-relative:column;mso-position-vertical-relative:paragraph;z-index:-28050944" id="docshapegroup712" coordorigin="81,26" coordsize="2133,689">
                      <v:shape style="position:absolute;left:80;top:25;width:2133;height:689" id="docshape713" coordorigin="81,26" coordsize="2133,689" path="m2214,26l2173,26,1269,26,1161,26,1147,26,1147,39,1147,701,1120,701,202,701,94,701,94,39,202,39,1120,39,1147,39,1147,26,1120,26,202,26,94,26,81,26,81,39,81,714,94,714,202,714,2214,714,2214,701,2173,701,1269,701,1161,701,1161,39,1269,39,2173,39,2214,39,2214,26xe" filled="true" fillcolor="#000000" stroked="false">
                        <v:path arrowok="t"/>
                        <v:fill type="solid"/>
                      </v:shape>
                      <w10:wrap type="none"/>
                    </v:group>
                  </w:pict>
                </mc:Fallback>
              </mc:AlternateContent>
            </w:r>
            <w:r>
              <w:rPr>
                <w:b/>
                <w:spacing w:val="-2"/>
                <w:w w:val="105"/>
                <w:sz w:val="12"/>
              </w:rPr>
              <w:t>Approved</w:t>
            </w:r>
            <w:r>
              <w:rPr>
                <w:b/>
                <w:sz w:val="12"/>
              </w:rPr>
              <w:tab/>
            </w:r>
            <w:r>
              <w:rPr>
                <w:b/>
                <w:spacing w:val="-2"/>
                <w:w w:val="105"/>
                <w:sz w:val="12"/>
              </w:rPr>
              <w:t>Cond.</w:t>
            </w:r>
          </w:p>
          <w:p>
            <w:pPr>
              <w:pStyle w:val="TableParagraph"/>
              <w:tabs>
                <w:tab w:pos="1150" w:val="left" w:leader="none"/>
              </w:tabs>
              <w:spacing w:before="11"/>
              <w:ind w:left="11"/>
              <w:jc w:val="center"/>
              <w:rPr>
                <w:b/>
                <w:sz w:val="12"/>
              </w:rPr>
            </w:pPr>
            <w:r>
              <w:rPr>
                <w:spacing w:val="-2"/>
                <w:sz w:val="12"/>
              </w:rPr>
              <w:t>November</w:t>
            </w:r>
            <w:r>
              <w:rPr>
                <w:sz w:val="12"/>
              </w:rPr>
              <w:tab/>
            </w:r>
            <w:r>
              <w:rPr>
                <w:b/>
                <w:sz w:val="12"/>
              </w:rPr>
              <w:t>J-</w:t>
            </w:r>
            <w:r>
              <w:rPr>
                <w:b/>
                <w:spacing w:val="-5"/>
                <w:sz w:val="12"/>
              </w:rPr>
              <w:t>NDA</w:t>
            </w:r>
          </w:p>
          <w:p>
            <w:pPr>
              <w:pStyle w:val="TableParagraph"/>
              <w:tabs>
                <w:tab w:pos="992" w:val="left" w:leader="none"/>
              </w:tabs>
              <w:spacing w:before="24"/>
              <w:ind w:right="333"/>
              <w:jc w:val="right"/>
              <w:rPr>
                <w:sz w:val="12"/>
              </w:rPr>
            </w:pPr>
            <w:r>
              <w:rPr>
                <w:spacing w:val="-4"/>
                <w:w w:val="105"/>
                <w:sz w:val="12"/>
              </w:rPr>
              <w:t>2021</w:t>
            </w:r>
            <w:r>
              <w:rPr>
                <w:sz w:val="12"/>
              </w:rPr>
              <w:tab/>
            </w:r>
            <w:r>
              <w:rPr>
                <w:spacing w:val="-2"/>
                <w:w w:val="105"/>
                <w:sz w:val="12"/>
              </w:rPr>
              <w:t>January</w:t>
            </w:r>
          </w:p>
          <w:p>
            <w:pPr>
              <w:pStyle w:val="TableParagraph"/>
              <w:spacing w:before="10"/>
              <w:ind w:right="403"/>
              <w:jc w:val="right"/>
              <w:rPr>
                <w:sz w:val="12"/>
              </w:rPr>
            </w:pPr>
            <w:r>
              <w:rPr>
                <w:spacing w:val="-4"/>
                <w:w w:val="105"/>
                <w:sz w:val="12"/>
              </w:rPr>
              <w:t>2022</w:t>
            </w:r>
          </w:p>
          <w:p>
            <w:pPr>
              <w:pStyle w:val="TableParagraph"/>
              <w:spacing w:before="83"/>
              <w:ind w:left="99" w:right="15"/>
              <w:jc w:val="center"/>
              <w:rPr>
                <w:sz w:val="13"/>
              </w:rPr>
            </w:pPr>
            <w:r>
              <w:rPr>
                <w:w w:val="105"/>
                <w:sz w:val="13"/>
              </w:rPr>
              <w:t>10-µg</w:t>
            </w:r>
            <w:r>
              <w:rPr>
                <w:spacing w:val="-8"/>
                <w:w w:val="105"/>
                <w:sz w:val="13"/>
              </w:rPr>
              <w:t> </w:t>
            </w:r>
            <w:r>
              <w:rPr>
                <w:w w:val="105"/>
                <w:sz w:val="13"/>
              </w:rPr>
              <w:t>booster</w:t>
            </w:r>
            <w:r>
              <w:rPr>
                <w:spacing w:val="-8"/>
                <w:w w:val="105"/>
                <w:sz w:val="13"/>
              </w:rPr>
              <w:t> </w:t>
            </w:r>
            <w:r>
              <w:rPr>
                <w:spacing w:val="-4"/>
                <w:w w:val="105"/>
                <w:sz w:val="13"/>
              </w:rPr>
              <w:t>dose</w:t>
            </w:r>
          </w:p>
          <w:p>
            <w:pPr>
              <w:pStyle w:val="TableParagraph"/>
              <w:tabs>
                <w:tab w:pos="1167" w:val="left" w:leader="none"/>
              </w:tabs>
              <w:spacing w:before="75"/>
              <w:ind w:right="366"/>
              <w:jc w:val="right"/>
              <w:rPr>
                <w:b/>
                <w:sz w:val="12"/>
              </w:rPr>
            </w:pPr>
            <w:r>
              <w:rPr/>
              <mc:AlternateContent>
                <mc:Choice Requires="wps">
                  <w:drawing>
                    <wp:anchor distT="0" distB="0" distL="0" distR="0" allowOverlap="1" layoutInCell="1" locked="0" behindDoc="1" simplePos="0" relativeHeight="475266048">
                      <wp:simplePos x="0" y="0"/>
                      <wp:positionH relativeFrom="column">
                        <wp:posOffset>51434</wp:posOffset>
                      </wp:positionH>
                      <wp:positionV relativeFrom="paragraph">
                        <wp:posOffset>24484</wp:posOffset>
                      </wp:positionV>
                      <wp:extent cx="1354455" cy="437515"/>
                      <wp:effectExtent l="0" t="0" r="0" b="0"/>
                      <wp:wrapNone/>
                      <wp:docPr id="717" name="Group 717"/>
                      <wp:cNvGraphicFramePr>
                        <a:graphicFrameLocks/>
                      </wp:cNvGraphicFramePr>
                      <a:graphic>
                        <a:graphicData uri="http://schemas.microsoft.com/office/word/2010/wordprocessingGroup">
                          <wpg:wgp>
                            <wpg:cNvPr id="717" name="Group 717"/>
                            <wpg:cNvGrpSpPr/>
                            <wpg:grpSpPr>
                              <a:xfrm>
                                <a:off x="0" y="0"/>
                                <a:ext cx="1354455" cy="437515"/>
                                <a:chExt cx="1354455" cy="437515"/>
                              </a:xfrm>
                            </wpg:grpSpPr>
                            <wps:wsp>
                              <wps:cNvPr id="718" name="Graphic 718"/>
                              <wps:cNvSpPr/>
                              <wps:spPr>
                                <a:xfrm>
                                  <a:off x="-12" y="0"/>
                                  <a:ext cx="1354455" cy="437515"/>
                                </a:xfrm>
                                <a:custGeom>
                                  <a:avLst/>
                                  <a:gdLst/>
                                  <a:ahLst/>
                                  <a:cxnLst/>
                                  <a:rect l="l" t="t" r="r" b="b"/>
                                  <a:pathLst>
                                    <a:path w="1354455" h="437515">
                                      <a:moveTo>
                                        <a:pt x="1354455" y="0"/>
                                      </a:moveTo>
                                      <a:lnTo>
                                        <a:pt x="1328737" y="0"/>
                                      </a:lnTo>
                                      <a:lnTo>
                                        <a:pt x="754380" y="0"/>
                                      </a:lnTo>
                                      <a:lnTo>
                                        <a:pt x="685800" y="0"/>
                                      </a:lnTo>
                                      <a:lnTo>
                                        <a:pt x="677227" y="0"/>
                                      </a:lnTo>
                                      <a:lnTo>
                                        <a:pt x="677227" y="8572"/>
                                      </a:lnTo>
                                      <a:lnTo>
                                        <a:pt x="677227" y="428625"/>
                                      </a:lnTo>
                                      <a:lnTo>
                                        <a:pt x="660082" y="428625"/>
                                      </a:lnTo>
                                      <a:lnTo>
                                        <a:pt x="77152" y="428625"/>
                                      </a:lnTo>
                                      <a:lnTo>
                                        <a:pt x="8572" y="428625"/>
                                      </a:lnTo>
                                      <a:lnTo>
                                        <a:pt x="8572" y="8572"/>
                                      </a:lnTo>
                                      <a:lnTo>
                                        <a:pt x="77152" y="8572"/>
                                      </a:lnTo>
                                      <a:lnTo>
                                        <a:pt x="660082" y="8572"/>
                                      </a:lnTo>
                                      <a:lnTo>
                                        <a:pt x="677227" y="8572"/>
                                      </a:lnTo>
                                      <a:lnTo>
                                        <a:pt x="677227" y="0"/>
                                      </a:lnTo>
                                      <a:lnTo>
                                        <a:pt x="660082" y="0"/>
                                      </a:lnTo>
                                      <a:lnTo>
                                        <a:pt x="77152" y="0"/>
                                      </a:lnTo>
                                      <a:lnTo>
                                        <a:pt x="8572" y="0"/>
                                      </a:lnTo>
                                      <a:lnTo>
                                        <a:pt x="0" y="0"/>
                                      </a:lnTo>
                                      <a:lnTo>
                                        <a:pt x="0" y="8572"/>
                                      </a:lnTo>
                                      <a:lnTo>
                                        <a:pt x="0" y="437197"/>
                                      </a:lnTo>
                                      <a:lnTo>
                                        <a:pt x="8572" y="437197"/>
                                      </a:lnTo>
                                      <a:lnTo>
                                        <a:pt x="77152" y="437197"/>
                                      </a:lnTo>
                                      <a:lnTo>
                                        <a:pt x="1354455" y="437197"/>
                                      </a:lnTo>
                                      <a:lnTo>
                                        <a:pt x="1354455" y="428625"/>
                                      </a:lnTo>
                                      <a:lnTo>
                                        <a:pt x="1328737" y="428625"/>
                                      </a:lnTo>
                                      <a:lnTo>
                                        <a:pt x="754380" y="428625"/>
                                      </a:lnTo>
                                      <a:lnTo>
                                        <a:pt x="685800" y="428625"/>
                                      </a:lnTo>
                                      <a:lnTo>
                                        <a:pt x="685800" y="8572"/>
                                      </a:lnTo>
                                      <a:lnTo>
                                        <a:pt x="754380" y="8572"/>
                                      </a:lnTo>
                                      <a:lnTo>
                                        <a:pt x="1328737" y="8572"/>
                                      </a:lnTo>
                                      <a:lnTo>
                                        <a:pt x="1354455" y="8572"/>
                                      </a:lnTo>
                                      <a:lnTo>
                                        <a:pt x="135445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05pt;margin-top:1.927915pt;width:106.65pt;height:34.450pt;mso-position-horizontal-relative:column;mso-position-vertical-relative:paragraph;z-index:-28050432" id="docshapegroup714" coordorigin="81,39" coordsize="2133,689">
                      <v:shape style="position:absolute;left:80;top:38;width:2133;height:689" id="docshape715" coordorigin="81,39" coordsize="2133,689" path="m2214,39l2173,39,1269,39,1161,39,1147,39,1147,52,1147,714,1120,714,202,714,94,714,94,52,202,52,1120,52,1147,52,1147,39,1120,39,202,39,94,39,81,39,81,52,81,727,94,727,202,727,2214,727,2214,714,2173,714,1269,714,1161,714,1161,52,1269,52,2173,52,2214,52,2214,39xe" filled="true" fillcolor="#000000" stroked="false">
                        <v:path arrowok="t"/>
                        <v:fill type="solid"/>
                      </v:shape>
                      <w10:wrap type="none"/>
                    </v:group>
                  </w:pict>
                </mc:Fallback>
              </mc:AlternateContent>
            </w:r>
            <w:r>
              <w:rPr>
                <w:b/>
                <w:spacing w:val="-2"/>
                <w:w w:val="105"/>
                <w:sz w:val="12"/>
              </w:rPr>
              <w:t>Approved</w:t>
            </w:r>
            <w:r>
              <w:rPr>
                <w:b/>
                <w:sz w:val="12"/>
              </w:rPr>
              <w:tab/>
            </w:r>
            <w:r>
              <w:rPr>
                <w:b/>
                <w:spacing w:val="-2"/>
                <w:w w:val="105"/>
                <w:sz w:val="12"/>
              </w:rPr>
              <w:t>Cond.</w:t>
            </w:r>
          </w:p>
          <w:p>
            <w:pPr>
              <w:pStyle w:val="TableParagraph"/>
              <w:tabs>
                <w:tab w:pos="1150" w:val="left" w:leader="none"/>
              </w:tabs>
              <w:spacing w:before="11"/>
              <w:ind w:left="8"/>
              <w:jc w:val="center"/>
              <w:rPr>
                <w:b/>
                <w:sz w:val="12"/>
              </w:rPr>
            </w:pPr>
            <w:r>
              <w:rPr>
                <w:spacing w:val="-2"/>
                <w:sz w:val="12"/>
              </w:rPr>
              <w:t>September</w:t>
            </w:r>
            <w:r>
              <w:rPr>
                <w:sz w:val="12"/>
              </w:rPr>
              <w:tab/>
            </w:r>
            <w:r>
              <w:rPr>
                <w:b/>
                <w:sz w:val="12"/>
              </w:rPr>
              <w:t>J-</w:t>
            </w:r>
            <w:r>
              <w:rPr>
                <w:b/>
                <w:spacing w:val="-5"/>
                <w:sz w:val="12"/>
              </w:rPr>
              <w:t>NDA</w:t>
            </w:r>
          </w:p>
          <w:p>
            <w:pPr>
              <w:pStyle w:val="TableParagraph"/>
              <w:tabs>
                <w:tab w:pos="1006" w:val="left" w:leader="none"/>
              </w:tabs>
              <w:spacing w:before="10"/>
              <w:ind w:right="347"/>
              <w:jc w:val="right"/>
              <w:rPr>
                <w:sz w:val="12"/>
              </w:rPr>
            </w:pPr>
            <w:r>
              <w:rPr>
                <w:spacing w:val="-4"/>
                <w:w w:val="105"/>
                <w:sz w:val="12"/>
              </w:rPr>
              <w:t>2022</w:t>
            </w:r>
            <w:r>
              <w:rPr>
                <w:sz w:val="12"/>
              </w:rPr>
              <w:tab/>
            </w:r>
            <w:r>
              <w:rPr>
                <w:spacing w:val="-2"/>
                <w:w w:val="105"/>
                <w:sz w:val="12"/>
              </w:rPr>
              <w:t>August</w:t>
            </w:r>
          </w:p>
          <w:p>
            <w:pPr>
              <w:pStyle w:val="TableParagraph"/>
              <w:spacing w:before="24"/>
              <w:ind w:right="403"/>
              <w:jc w:val="right"/>
              <w:rPr>
                <w:sz w:val="12"/>
              </w:rPr>
            </w:pPr>
            <w:r>
              <w:rPr>
                <w:spacing w:val="-4"/>
                <w:w w:val="105"/>
                <w:sz w:val="12"/>
              </w:rPr>
              <w:t>2022</w:t>
            </w:r>
          </w:p>
          <w:p>
            <w:pPr>
              <w:pStyle w:val="TableParagraph"/>
              <w:spacing w:before="83"/>
              <w:ind w:left="99" w:right="15"/>
              <w:jc w:val="center"/>
              <w:rPr>
                <w:sz w:val="13"/>
              </w:rPr>
            </w:pPr>
            <w:r>
              <w:rPr/>
              <mc:AlternateContent>
                <mc:Choice Requires="wps">
                  <w:drawing>
                    <wp:anchor distT="0" distB="0" distL="0" distR="0" allowOverlap="1" layoutInCell="1" locked="0" behindDoc="1" simplePos="0" relativeHeight="475266560">
                      <wp:simplePos x="0" y="0"/>
                      <wp:positionH relativeFrom="column">
                        <wp:posOffset>51434</wp:posOffset>
                      </wp:positionH>
                      <wp:positionV relativeFrom="paragraph">
                        <wp:posOffset>172652</wp:posOffset>
                      </wp:positionV>
                      <wp:extent cx="1354455" cy="334645"/>
                      <wp:effectExtent l="0" t="0" r="0" b="0"/>
                      <wp:wrapNone/>
                      <wp:docPr id="719" name="Group 719"/>
                      <wp:cNvGraphicFramePr>
                        <a:graphicFrameLocks/>
                      </wp:cNvGraphicFramePr>
                      <a:graphic>
                        <a:graphicData uri="http://schemas.microsoft.com/office/word/2010/wordprocessingGroup">
                          <wpg:wgp>
                            <wpg:cNvPr id="719" name="Group 719"/>
                            <wpg:cNvGrpSpPr/>
                            <wpg:grpSpPr>
                              <a:xfrm>
                                <a:off x="0" y="0"/>
                                <a:ext cx="1354455" cy="334645"/>
                                <a:chExt cx="1354455" cy="334645"/>
                              </a:xfrm>
                            </wpg:grpSpPr>
                            <wps:wsp>
                              <wps:cNvPr id="720" name="Graphic 720"/>
                              <wps:cNvSpPr/>
                              <wps:spPr>
                                <a:xfrm>
                                  <a:off x="-12" y="0"/>
                                  <a:ext cx="1354455" cy="334645"/>
                                </a:xfrm>
                                <a:custGeom>
                                  <a:avLst/>
                                  <a:gdLst/>
                                  <a:ahLst/>
                                  <a:cxnLst/>
                                  <a:rect l="l" t="t" r="r" b="b"/>
                                  <a:pathLst>
                                    <a:path w="1354455" h="334645">
                                      <a:moveTo>
                                        <a:pt x="1354455" y="0"/>
                                      </a:moveTo>
                                      <a:lnTo>
                                        <a:pt x="1328737" y="0"/>
                                      </a:lnTo>
                                      <a:lnTo>
                                        <a:pt x="754380" y="0"/>
                                      </a:lnTo>
                                      <a:lnTo>
                                        <a:pt x="685800" y="0"/>
                                      </a:lnTo>
                                      <a:lnTo>
                                        <a:pt x="677227" y="0"/>
                                      </a:lnTo>
                                      <a:lnTo>
                                        <a:pt x="677227" y="8572"/>
                                      </a:lnTo>
                                      <a:lnTo>
                                        <a:pt x="677227" y="325755"/>
                                      </a:lnTo>
                                      <a:lnTo>
                                        <a:pt x="660082" y="325755"/>
                                      </a:lnTo>
                                      <a:lnTo>
                                        <a:pt x="77152" y="325755"/>
                                      </a:lnTo>
                                      <a:lnTo>
                                        <a:pt x="8572" y="325755"/>
                                      </a:lnTo>
                                      <a:lnTo>
                                        <a:pt x="8572" y="8572"/>
                                      </a:lnTo>
                                      <a:lnTo>
                                        <a:pt x="77152" y="8572"/>
                                      </a:lnTo>
                                      <a:lnTo>
                                        <a:pt x="660082" y="8572"/>
                                      </a:lnTo>
                                      <a:lnTo>
                                        <a:pt x="677227" y="8572"/>
                                      </a:lnTo>
                                      <a:lnTo>
                                        <a:pt x="677227" y="0"/>
                                      </a:lnTo>
                                      <a:lnTo>
                                        <a:pt x="660082" y="0"/>
                                      </a:lnTo>
                                      <a:lnTo>
                                        <a:pt x="77152" y="0"/>
                                      </a:lnTo>
                                      <a:lnTo>
                                        <a:pt x="8572" y="0"/>
                                      </a:lnTo>
                                      <a:lnTo>
                                        <a:pt x="0" y="0"/>
                                      </a:lnTo>
                                      <a:lnTo>
                                        <a:pt x="0" y="8572"/>
                                      </a:lnTo>
                                      <a:lnTo>
                                        <a:pt x="0" y="334327"/>
                                      </a:lnTo>
                                      <a:lnTo>
                                        <a:pt x="8572" y="334327"/>
                                      </a:lnTo>
                                      <a:lnTo>
                                        <a:pt x="77152" y="334327"/>
                                      </a:lnTo>
                                      <a:lnTo>
                                        <a:pt x="1354455" y="334327"/>
                                      </a:lnTo>
                                      <a:lnTo>
                                        <a:pt x="1354455" y="325755"/>
                                      </a:lnTo>
                                      <a:lnTo>
                                        <a:pt x="1328737" y="325755"/>
                                      </a:lnTo>
                                      <a:lnTo>
                                        <a:pt x="754380" y="325755"/>
                                      </a:lnTo>
                                      <a:lnTo>
                                        <a:pt x="685800" y="325755"/>
                                      </a:lnTo>
                                      <a:lnTo>
                                        <a:pt x="685800" y="8572"/>
                                      </a:lnTo>
                                      <a:lnTo>
                                        <a:pt x="754380" y="8572"/>
                                      </a:lnTo>
                                      <a:lnTo>
                                        <a:pt x="1328737" y="8572"/>
                                      </a:lnTo>
                                      <a:lnTo>
                                        <a:pt x="1354455" y="8572"/>
                                      </a:lnTo>
                                      <a:lnTo>
                                        <a:pt x="135445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05pt;margin-top:13.59466pt;width:106.65pt;height:26.35pt;mso-position-horizontal-relative:column;mso-position-vertical-relative:paragraph;z-index:-28049920" id="docshapegroup716" coordorigin="81,272" coordsize="2133,527">
                      <v:shape style="position:absolute;left:80;top:271;width:2133;height:527" id="docshape717" coordorigin="81,272" coordsize="2133,527" path="m2214,272l2173,272,1269,272,1161,272,1147,272,1147,285,1147,785,1120,785,202,785,94,785,94,285,202,285,1120,285,1147,285,1147,272,1120,272,202,272,94,272,81,272,81,285,81,798,94,798,202,798,2214,798,2214,785,2173,785,1269,785,1161,785,1161,285,1269,285,2173,285,2214,285,2214,272xe" filled="true" fillcolor="#000000" stroked="false">
                        <v:path arrowok="t"/>
                        <v:fill type="solid"/>
                      </v:shape>
                      <w10:wrap type="none"/>
                    </v:group>
                  </w:pict>
                </mc:Fallback>
              </mc:AlternateContent>
            </w:r>
            <w:r>
              <w:rPr>
                <w:w w:val="105"/>
                <w:sz w:val="13"/>
              </w:rPr>
              <w:t>10-µg</w:t>
            </w:r>
            <w:r>
              <w:rPr>
                <w:spacing w:val="-8"/>
                <w:w w:val="105"/>
                <w:sz w:val="13"/>
              </w:rPr>
              <w:t> </w:t>
            </w:r>
            <w:r>
              <w:rPr>
                <w:w w:val="105"/>
                <w:sz w:val="13"/>
              </w:rPr>
              <w:t>2-dose</w:t>
            </w:r>
            <w:r>
              <w:rPr>
                <w:spacing w:val="-7"/>
                <w:w w:val="105"/>
                <w:sz w:val="13"/>
              </w:rPr>
              <w:t> </w:t>
            </w:r>
            <w:r>
              <w:rPr>
                <w:spacing w:val="-2"/>
                <w:w w:val="105"/>
                <w:sz w:val="13"/>
              </w:rPr>
              <w:t>primary</w:t>
            </w:r>
          </w:p>
          <w:p>
            <w:pPr>
              <w:pStyle w:val="TableParagraph"/>
              <w:spacing w:line="259" w:lineRule="auto" w:before="76"/>
              <w:ind w:left="1411" w:right="258"/>
              <w:jc w:val="center"/>
              <w:rPr>
                <w:sz w:val="12"/>
              </w:rPr>
            </w:pPr>
            <w:r>
              <w:rPr>
                <w:b/>
                <w:spacing w:val="-2"/>
                <w:w w:val="105"/>
                <w:sz w:val="12"/>
              </w:rPr>
              <w:t>Approved</w:t>
            </w:r>
            <w:r>
              <w:rPr>
                <w:b/>
                <w:spacing w:val="40"/>
                <w:w w:val="105"/>
                <w:sz w:val="12"/>
              </w:rPr>
              <w:t> </w:t>
            </w:r>
            <w:r>
              <w:rPr>
                <w:spacing w:val="-2"/>
                <w:w w:val="105"/>
                <w:sz w:val="12"/>
              </w:rPr>
              <w:t>August</w:t>
            </w:r>
            <w:r>
              <w:rPr>
                <w:spacing w:val="40"/>
                <w:w w:val="105"/>
                <w:sz w:val="12"/>
              </w:rPr>
              <w:t> </w:t>
            </w:r>
            <w:r>
              <w:rPr>
                <w:spacing w:val="-4"/>
                <w:w w:val="105"/>
                <w:sz w:val="12"/>
              </w:rPr>
              <w:t>2023</w:t>
            </w:r>
          </w:p>
          <w:p>
            <w:pPr>
              <w:pStyle w:val="TableParagraph"/>
              <w:spacing w:before="70"/>
              <w:ind w:left="99" w:right="15"/>
              <w:jc w:val="center"/>
              <w:rPr>
                <w:sz w:val="13"/>
              </w:rPr>
            </w:pPr>
            <w:r>
              <w:rPr>
                <w:w w:val="105"/>
                <w:sz w:val="13"/>
              </w:rPr>
              <w:t>10-µg</w:t>
            </w:r>
            <w:r>
              <w:rPr>
                <w:spacing w:val="-8"/>
                <w:w w:val="105"/>
                <w:sz w:val="13"/>
              </w:rPr>
              <w:t> </w:t>
            </w:r>
            <w:r>
              <w:rPr>
                <w:w w:val="105"/>
                <w:sz w:val="13"/>
              </w:rPr>
              <w:t>booster</w:t>
            </w:r>
            <w:r>
              <w:rPr>
                <w:spacing w:val="-8"/>
                <w:w w:val="105"/>
                <w:sz w:val="13"/>
              </w:rPr>
              <w:t> </w:t>
            </w:r>
            <w:r>
              <w:rPr>
                <w:spacing w:val="-4"/>
                <w:w w:val="105"/>
                <w:sz w:val="13"/>
              </w:rPr>
              <w:t>dose</w:t>
            </w:r>
          </w:p>
        </w:tc>
        <w:tc>
          <w:tcPr>
            <w:tcW w:w="89" w:type="dxa"/>
            <w:vMerge/>
            <w:tcBorders>
              <w:top w:val="nil"/>
              <w:left w:val="nil"/>
              <w:bottom w:val="double" w:sz="6" w:space="0" w:color="000000"/>
            </w:tcBorders>
          </w:tcPr>
          <w:p>
            <w:pPr>
              <w:rPr>
                <w:sz w:val="2"/>
                <w:szCs w:val="2"/>
              </w:rPr>
            </w:pPr>
          </w:p>
        </w:tc>
        <w:tc>
          <w:tcPr>
            <w:tcW w:w="2115" w:type="dxa"/>
            <w:gridSpan w:val="2"/>
            <w:tcBorders>
              <w:right w:val="nil"/>
            </w:tcBorders>
          </w:tcPr>
          <w:p>
            <w:pPr>
              <w:pStyle w:val="TableParagraph"/>
              <w:spacing w:before="26"/>
              <w:ind w:left="493"/>
              <w:rPr>
                <w:sz w:val="13"/>
              </w:rPr>
            </w:pPr>
            <w:r>
              <w:rPr>
                <w:w w:val="105"/>
                <w:sz w:val="13"/>
              </w:rPr>
              <w:t>3-µg</w:t>
            </w:r>
            <w:r>
              <w:rPr>
                <w:spacing w:val="-7"/>
                <w:w w:val="105"/>
                <w:sz w:val="13"/>
              </w:rPr>
              <w:t> </w:t>
            </w:r>
            <w:r>
              <w:rPr>
                <w:w w:val="105"/>
                <w:sz w:val="13"/>
              </w:rPr>
              <w:t>3-dose</w:t>
            </w:r>
            <w:r>
              <w:rPr>
                <w:spacing w:val="-7"/>
                <w:w w:val="105"/>
                <w:sz w:val="13"/>
              </w:rPr>
              <w:t> </w:t>
            </w:r>
            <w:r>
              <w:rPr>
                <w:spacing w:val="-2"/>
                <w:w w:val="105"/>
                <w:sz w:val="13"/>
              </w:rPr>
              <w:t>primary</w:t>
            </w:r>
          </w:p>
        </w:tc>
      </w:tr>
      <w:tr>
        <w:trPr>
          <w:trHeight w:val="674" w:hRule="exact"/>
        </w:trPr>
        <w:tc>
          <w:tcPr>
            <w:tcW w:w="1303" w:type="dxa"/>
            <w:vMerge/>
            <w:tcBorders>
              <w:top w:val="nil"/>
              <w:right w:val="nil"/>
            </w:tcBorders>
          </w:tcPr>
          <w:p>
            <w:pPr>
              <w:rPr>
                <w:sz w:val="2"/>
                <w:szCs w:val="2"/>
              </w:rPr>
            </w:pPr>
          </w:p>
        </w:tc>
        <w:tc>
          <w:tcPr>
            <w:tcW w:w="88" w:type="dxa"/>
            <w:vMerge/>
            <w:tcBorders>
              <w:top w:val="nil"/>
              <w:left w:val="nil"/>
              <w:bottom w:val="double" w:sz="6" w:space="0" w:color="000000"/>
            </w:tcBorders>
          </w:tcPr>
          <w:p>
            <w:pPr>
              <w:rPr>
                <w:sz w:val="2"/>
                <w:szCs w:val="2"/>
              </w:rPr>
            </w:pPr>
          </w:p>
        </w:tc>
        <w:tc>
          <w:tcPr>
            <w:tcW w:w="1289" w:type="dxa"/>
            <w:vMerge/>
            <w:tcBorders>
              <w:top w:val="nil"/>
              <w:right w:val="nil"/>
            </w:tcBorders>
          </w:tcPr>
          <w:p>
            <w:pPr>
              <w:rPr>
                <w:sz w:val="2"/>
                <w:szCs w:val="2"/>
              </w:rPr>
            </w:pPr>
          </w:p>
        </w:tc>
        <w:tc>
          <w:tcPr>
            <w:tcW w:w="4419" w:type="dxa"/>
            <w:gridSpan w:val="6"/>
            <w:vMerge/>
            <w:tcBorders>
              <w:top w:val="nil"/>
              <w:left w:val="nil"/>
              <w:right w:val="nil"/>
            </w:tcBorders>
          </w:tcPr>
          <w:p>
            <w:pPr>
              <w:rPr>
                <w:sz w:val="2"/>
                <w:szCs w:val="2"/>
              </w:rPr>
            </w:pPr>
          </w:p>
        </w:tc>
        <w:tc>
          <w:tcPr>
            <w:tcW w:w="2218" w:type="dxa"/>
            <w:gridSpan w:val="3"/>
            <w:vMerge/>
            <w:tcBorders>
              <w:top w:val="nil"/>
              <w:left w:val="nil"/>
              <w:right w:val="nil"/>
            </w:tcBorders>
          </w:tcPr>
          <w:p>
            <w:pPr>
              <w:rPr>
                <w:sz w:val="2"/>
                <w:szCs w:val="2"/>
              </w:rPr>
            </w:pPr>
          </w:p>
        </w:tc>
        <w:tc>
          <w:tcPr>
            <w:tcW w:w="89" w:type="dxa"/>
            <w:vMerge/>
            <w:tcBorders>
              <w:top w:val="nil"/>
              <w:left w:val="nil"/>
              <w:bottom w:val="double" w:sz="6" w:space="0" w:color="000000"/>
            </w:tcBorders>
          </w:tcPr>
          <w:p>
            <w:pPr>
              <w:rPr>
                <w:sz w:val="2"/>
                <w:szCs w:val="2"/>
              </w:rPr>
            </w:pPr>
          </w:p>
        </w:tc>
        <w:tc>
          <w:tcPr>
            <w:tcW w:w="1054" w:type="dxa"/>
          </w:tcPr>
          <w:p>
            <w:pPr>
              <w:pStyle w:val="TableParagraph"/>
              <w:spacing w:before="22"/>
              <w:ind w:left="225" w:right="226"/>
              <w:jc w:val="center"/>
              <w:rPr>
                <w:b/>
                <w:sz w:val="12"/>
              </w:rPr>
            </w:pPr>
            <w:r>
              <w:rPr>
                <w:b/>
                <w:spacing w:val="-5"/>
                <w:w w:val="105"/>
                <w:sz w:val="12"/>
              </w:rPr>
              <w:t>CMA</w:t>
            </w:r>
          </w:p>
          <w:p>
            <w:pPr>
              <w:pStyle w:val="TableParagraph"/>
              <w:spacing w:line="280" w:lineRule="auto" w:before="10"/>
              <w:ind w:left="225" w:right="225"/>
              <w:jc w:val="center"/>
              <w:rPr>
                <w:sz w:val="12"/>
              </w:rPr>
            </w:pPr>
            <w:r>
              <w:rPr>
                <w:spacing w:val="-2"/>
                <w:w w:val="105"/>
                <w:sz w:val="12"/>
              </w:rPr>
              <w:t>October</w:t>
            </w:r>
            <w:r>
              <w:rPr>
                <w:spacing w:val="40"/>
                <w:w w:val="105"/>
                <w:sz w:val="12"/>
              </w:rPr>
              <w:t> </w:t>
            </w:r>
            <w:r>
              <w:rPr>
                <w:spacing w:val="-4"/>
                <w:w w:val="105"/>
                <w:sz w:val="12"/>
              </w:rPr>
              <w:t>2022</w:t>
            </w:r>
          </w:p>
        </w:tc>
        <w:tc>
          <w:tcPr>
            <w:tcW w:w="1061" w:type="dxa"/>
            <w:tcBorders>
              <w:right w:val="nil"/>
            </w:tcBorders>
          </w:tcPr>
          <w:p>
            <w:pPr>
              <w:pStyle w:val="TableParagraph"/>
              <w:spacing w:line="259" w:lineRule="auto" w:before="22"/>
              <w:ind w:left="331" w:right="340" w:firstLine="26"/>
              <w:rPr>
                <w:b/>
                <w:sz w:val="12"/>
              </w:rPr>
            </w:pPr>
            <w:r>
              <w:rPr>
                <w:b/>
                <w:spacing w:val="-2"/>
                <w:w w:val="105"/>
                <w:sz w:val="12"/>
              </w:rPr>
              <w:t>Cond.</w:t>
            </w:r>
            <w:r>
              <w:rPr>
                <w:b/>
                <w:spacing w:val="40"/>
                <w:w w:val="105"/>
                <w:sz w:val="12"/>
              </w:rPr>
              <w:t> </w:t>
            </w:r>
            <w:r>
              <w:rPr>
                <w:b/>
                <w:sz w:val="12"/>
              </w:rPr>
              <w:t>J-</w:t>
            </w:r>
            <w:r>
              <w:rPr>
                <w:b/>
                <w:spacing w:val="-5"/>
                <w:sz w:val="12"/>
              </w:rPr>
              <w:t>NDA</w:t>
            </w:r>
          </w:p>
          <w:p>
            <w:pPr>
              <w:pStyle w:val="TableParagraph"/>
              <w:spacing w:line="259" w:lineRule="auto" w:before="12"/>
              <w:ind w:left="394" w:right="326" w:hanging="77"/>
              <w:rPr>
                <w:sz w:val="12"/>
              </w:rPr>
            </w:pPr>
            <w:r>
              <w:rPr>
                <w:spacing w:val="-2"/>
                <w:w w:val="105"/>
                <w:sz w:val="12"/>
              </w:rPr>
              <w:t>October</w:t>
            </w:r>
            <w:r>
              <w:rPr>
                <w:spacing w:val="40"/>
                <w:w w:val="105"/>
                <w:sz w:val="12"/>
              </w:rPr>
              <w:t> </w:t>
            </w:r>
            <w:r>
              <w:rPr>
                <w:spacing w:val="-4"/>
                <w:w w:val="105"/>
                <w:sz w:val="12"/>
              </w:rPr>
              <w:t>2022</w:t>
            </w:r>
          </w:p>
        </w:tc>
      </w:tr>
      <w:tr>
        <w:trPr>
          <w:trHeight w:val="904" w:hRule="exact"/>
        </w:trPr>
        <w:tc>
          <w:tcPr>
            <w:tcW w:w="1303" w:type="dxa"/>
            <w:vMerge/>
            <w:tcBorders>
              <w:top w:val="nil"/>
              <w:right w:val="nil"/>
            </w:tcBorders>
          </w:tcPr>
          <w:p>
            <w:pPr>
              <w:rPr>
                <w:sz w:val="2"/>
                <w:szCs w:val="2"/>
              </w:rPr>
            </w:pPr>
          </w:p>
        </w:tc>
        <w:tc>
          <w:tcPr>
            <w:tcW w:w="88" w:type="dxa"/>
            <w:vMerge/>
            <w:tcBorders>
              <w:top w:val="nil"/>
              <w:left w:val="nil"/>
              <w:bottom w:val="double" w:sz="6" w:space="0" w:color="000000"/>
            </w:tcBorders>
          </w:tcPr>
          <w:p>
            <w:pPr>
              <w:rPr>
                <w:sz w:val="2"/>
                <w:szCs w:val="2"/>
              </w:rPr>
            </w:pPr>
          </w:p>
        </w:tc>
        <w:tc>
          <w:tcPr>
            <w:tcW w:w="1289" w:type="dxa"/>
            <w:tcBorders>
              <w:right w:val="nil"/>
            </w:tcBorders>
          </w:tcPr>
          <w:p>
            <w:pPr>
              <w:pStyle w:val="TableParagraph"/>
              <w:rPr>
                <w:sz w:val="13"/>
              </w:rPr>
            </w:pPr>
          </w:p>
          <w:p>
            <w:pPr>
              <w:pStyle w:val="TableParagraph"/>
              <w:rPr>
                <w:sz w:val="13"/>
              </w:rPr>
            </w:pPr>
          </w:p>
          <w:p>
            <w:pPr>
              <w:pStyle w:val="TableParagraph"/>
              <w:spacing w:before="23"/>
              <w:rPr>
                <w:sz w:val="13"/>
              </w:rPr>
            </w:pPr>
          </w:p>
          <w:p>
            <w:pPr>
              <w:pStyle w:val="TableParagraph"/>
              <w:ind w:right="1"/>
              <w:jc w:val="center"/>
              <w:rPr>
                <w:sz w:val="13"/>
              </w:rPr>
            </w:pPr>
            <w:r>
              <w:rPr>
                <w:spacing w:val="-2"/>
                <w:w w:val="105"/>
                <w:sz w:val="13"/>
              </w:rPr>
              <w:t>Booster</w:t>
            </w:r>
          </w:p>
        </w:tc>
        <w:tc>
          <w:tcPr>
            <w:tcW w:w="4419" w:type="dxa"/>
            <w:gridSpan w:val="6"/>
            <w:vMerge/>
            <w:tcBorders>
              <w:top w:val="nil"/>
              <w:left w:val="nil"/>
              <w:right w:val="nil"/>
            </w:tcBorders>
          </w:tcPr>
          <w:p>
            <w:pPr>
              <w:rPr>
                <w:sz w:val="2"/>
                <w:szCs w:val="2"/>
              </w:rPr>
            </w:pPr>
          </w:p>
        </w:tc>
        <w:tc>
          <w:tcPr>
            <w:tcW w:w="2218" w:type="dxa"/>
            <w:gridSpan w:val="3"/>
            <w:vMerge/>
            <w:tcBorders>
              <w:top w:val="nil"/>
              <w:left w:val="nil"/>
              <w:right w:val="nil"/>
            </w:tcBorders>
          </w:tcPr>
          <w:p>
            <w:pPr>
              <w:rPr>
                <w:sz w:val="2"/>
                <w:szCs w:val="2"/>
              </w:rPr>
            </w:pPr>
          </w:p>
        </w:tc>
        <w:tc>
          <w:tcPr>
            <w:tcW w:w="89" w:type="dxa"/>
            <w:vMerge/>
            <w:tcBorders>
              <w:top w:val="nil"/>
              <w:left w:val="nil"/>
              <w:bottom w:val="double" w:sz="6" w:space="0" w:color="000000"/>
            </w:tcBorders>
          </w:tcPr>
          <w:p>
            <w:pPr>
              <w:rPr>
                <w:sz w:val="2"/>
                <w:szCs w:val="2"/>
              </w:rPr>
            </w:pPr>
          </w:p>
        </w:tc>
        <w:tc>
          <w:tcPr>
            <w:tcW w:w="1054" w:type="dxa"/>
          </w:tcPr>
          <w:p>
            <w:pPr>
              <w:pStyle w:val="TableParagraph"/>
              <w:rPr>
                <w:sz w:val="12"/>
              </w:rPr>
            </w:pPr>
          </w:p>
        </w:tc>
        <w:tc>
          <w:tcPr>
            <w:tcW w:w="1061" w:type="dxa"/>
            <w:tcBorders>
              <w:right w:val="nil"/>
            </w:tcBorders>
          </w:tcPr>
          <w:p>
            <w:pPr>
              <w:pStyle w:val="TableParagraph"/>
              <w:rPr>
                <w:sz w:val="12"/>
              </w:rPr>
            </w:pPr>
          </w:p>
        </w:tc>
      </w:tr>
      <w:tr>
        <w:trPr>
          <w:trHeight w:val="229" w:hRule="exact"/>
        </w:trPr>
        <w:tc>
          <w:tcPr>
            <w:tcW w:w="1303" w:type="dxa"/>
            <w:vMerge w:val="restart"/>
            <w:tcBorders>
              <w:right w:val="nil"/>
            </w:tcBorders>
          </w:tcPr>
          <w:p>
            <w:pPr>
              <w:pStyle w:val="TableParagraph"/>
              <w:rPr>
                <w:sz w:val="13"/>
              </w:rPr>
            </w:pPr>
          </w:p>
          <w:p>
            <w:pPr>
              <w:pStyle w:val="TableParagraph"/>
              <w:rPr>
                <w:sz w:val="13"/>
              </w:rPr>
            </w:pPr>
          </w:p>
          <w:p>
            <w:pPr>
              <w:pStyle w:val="TableParagraph"/>
              <w:spacing w:before="117"/>
              <w:rPr>
                <w:sz w:val="13"/>
              </w:rPr>
            </w:pPr>
          </w:p>
          <w:p>
            <w:pPr>
              <w:pStyle w:val="TableParagraph"/>
              <w:spacing w:before="1"/>
              <w:ind w:left="32" w:right="39"/>
              <w:jc w:val="center"/>
              <w:rPr>
                <w:b/>
                <w:sz w:val="13"/>
              </w:rPr>
            </w:pPr>
            <w:r>
              <w:rPr>
                <w:b/>
                <w:spacing w:val="-2"/>
                <w:w w:val="105"/>
                <w:sz w:val="13"/>
              </w:rPr>
              <w:t>Comirnaty</w:t>
            </w:r>
          </w:p>
          <w:p>
            <w:pPr>
              <w:pStyle w:val="TableParagraph"/>
              <w:spacing w:line="259" w:lineRule="auto" w:before="12"/>
              <w:ind w:left="32" w:right="39"/>
              <w:jc w:val="center"/>
              <w:rPr>
                <w:sz w:val="8"/>
              </w:rPr>
            </w:pPr>
            <w:r>
              <w:rPr>
                <w:b/>
                <w:spacing w:val="-2"/>
                <w:w w:val="105"/>
                <w:sz w:val="13"/>
              </w:rPr>
              <w:t>Original/Omicron</w:t>
            </w:r>
            <w:r>
              <w:rPr>
                <w:b/>
                <w:spacing w:val="40"/>
                <w:w w:val="105"/>
                <w:sz w:val="13"/>
              </w:rPr>
              <w:t> </w:t>
            </w:r>
            <w:r>
              <w:rPr>
                <w:b/>
                <w:spacing w:val="-2"/>
                <w:w w:val="105"/>
                <w:sz w:val="13"/>
              </w:rPr>
              <w:t>BA.4/BA.5</w:t>
            </w:r>
            <w:r>
              <w:rPr>
                <w:b/>
                <w:spacing w:val="-7"/>
                <w:w w:val="105"/>
                <w:sz w:val="13"/>
              </w:rPr>
              <w:t> </w:t>
            </w:r>
            <w:r>
              <w:rPr>
                <w:b/>
                <w:spacing w:val="-2"/>
                <w:w w:val="105"/>
                <w:sz w:val="13"/>
              </w:rPr>
              <w:t>Vaccine</w:t>
            </w:r>
            <w:r>
              <w:rPr>
                <w:spacing w:val="-2"/>
                <w:w w:val="105"/>
                <w:position w:val="4"/>
                <w:sz w:val="8"/>
              </w:rPr>
              <w:t>(b)</w:t>
            </w:r>
          </w:p>
        </w:tc>
        <w:tc>
          <w:tcPr>
            <w:tcW w:w="88" w:type="dxa"/>
            <w:vMerge/>
            <w:tcBorders>
              <w:top w:val="nil"/>
              <w:left w:val="nil"/>
              <w:bottom w:val="double" w:sz="6" w:space="0" w:color="000000"/>
            </w:tcBorders>
          </w:tcPr>
          <w:p>
            <w:pPr>
              <w:rPr>
                <w:sz w:val="2"/>
                <w:szCs w:val="2"/>
              </w:rPr>
            </w:pPr>
          </w:p>
        </w:tc>
        <w:tc>
          <w:tcPr>
            <w:tcW w:w="1289" w:type="dxa"/>
            <w:vMerge w:val="restart"/>
            <w:tcBorders>
              <w:right w:val="nil"/>
            </w:tcBorders>
          </w:tcPr>
          <w:p>
            <w:pPr>
              <w:pStyle w:val="TableParagraph"/>
              <w:rPr>
                <w:sz w:val="13"/>
              </w:rPr>
            </w:pPr>
          </w:p>
          <w:p>
            <w:pPr>
              <w:pStyle w:val="TableParagraph"/>
              <w:spacing w:before="91"/>
              <w:rPr>
                <w:sz w:val="13"/>
              </w:rPr>
            </w:pPr>
          </w:p>
          <w:p>
            <w:pPr>
              <w:pStyle w:val="TableParagraph"/>
              <w:spacing w:before="1"/>
              <w:ind w:left="422"/>
              <w:rPr>
                <w:sz w:val="13"/>
              </w:rPr>
            </w:pPr>
            <w:r>
              <w:rPr>
                <w:spacing w:val="-2"/>
                <w:w w:val="105"/>
                <w:sz w:val="13"/>
              </w:rPr>
              <w:t>Primary</w:t>
            </w:r>
          </w:p>
        </w:tc>
        <w:tc>
          <w:tcPr>
            <w:tcW w:w="4419" w:type="dxa"/>
            <w:gridSpan w:val="6"/>
            <w:vMerge/>
            <w:tcBorders>
              <w:top w:val="nil"/>
              <w:left w:val="nil"/>
              <w:right w:val="nil"/>
            </w:tcBorders>
          </w:tcPr>
          <w:p>
            <w:pPr>
              <w:rPr>
                <w:sz w:val="2"/>
                <w:szCs w:val="2"/>
              </w:rPr>
            </w:pPr>
          </w:p>
        </w:tc>
        <w:tc>
          <w:tcPr>
            <w:tcW w:w="2218" w:type="dxa"/>
            <w:gridSpan w:val="3"/>
            <w:vMerge/>
            <w:tcBorders>
              <w:top w:val="nil"/>
              <w:left w:val="nil"/>
              <w:right w:val="nil"/>
            </w:tcBorders>
          </w:tcPr>
          <w:p>
            <w:pPr>
              <w:rPr>
                <w:sz w:val="2"/>
                <w:szCs w:val="2"/>
              </w:rPr>
            </w:pPr>
          </w:p>
        </w:tc>
        <w:tc>
          <w:tcPr>
            <w:tcW w:w="89" w:type="dxa"/>
            <w:vMerge/>
            <w:tcBorders>
              <w:top w:val="nil"/>
              <w:left w:val="nil"/>
              <w:bottom w:val="double" w:sz="6" w:space="0" w:color="000000"/>
            </w:tcBorders>
          </w:tcPr>
          <w:p>
            <w:pPr>
              <w:rPr>
                <w:sz w:val="2"/>
                <w:szCs w:val="2"/>
              </w:rPr>
            </w:pPr>
          </w:p>
        </w:tc>
        <w:tc>
          <w:tcPr>
            <w:tcW w:w="2115" w:type="dxa"/>
            <w:gridSpan w:val="2"/>
            <w:tcBorders>
              <w:right w:val="nil"/>
            </w:tcBorders>
          </w:tcPr>
          <w:p>
            <w:pPr>
              <w:pStyle w:val="TableParagraph"/>
              <w:spacing w:before="26"/>
              <w:ind w:left="493"/>
              <w:rPr>
                <w:sz w:val="13"/>
              </w:rPr>
            </w:pPr>
            <w:r>
              <w:rPr>
                <w:w w:val="105"/>
                <w:sz w:val="13"/>
              </w:rPr>
              <w:t>3-µg</w:t>
            </w:r>
            <w:r>
              <w:rPr>
                <w:spacing w:val="-7"/>
                <w:w w:val="105"/>
                <w:sz w:val="13"/>
              </w:rPr>
              <w:t> </w:t>
            </w:r>
            <w:r>
              <w:rPr>
                <w:w w:val="105"/>
                <w:sz w:val="13"/>
              </w:rPr>
              <w:t>3-dose</w:t>
            </w:r>
            <w:r>
              <w:rPr>
                <w:spacing w:val="-7"/>
                <w:w w:val="105"/>
                <w:sz w:val="13"/>
              </w:rPr>
              <w:t> </w:t>
            </w:r>
            <w:r>
              <w:rPr>
                <w:spacing w:val="-2"/>
                <w:w w:val="105"/>
                <w:sz w:val="13"/>
              </w:rPr>
              <w:t>primary</w:t>
            </w:r>
          </w:p>
        </w:tc>
      </w:tr>
      <w:tr>
        <w:trPr>
          <w:trHeight w:val="512" w:hRule="exact"/>
        </w:trPr>
        <w:tc>
          <w:tcPr>
            <w:tcW w:w="1303" w:type="dxa"/>
            <w:vMerge/>
            <w:tcBorders>
              <w:top w:val="nil"/>
              <w:right w:val="nil"/>
            </w:tcBorders>
          </w:tcPr>
          <w:p>
            <w:pPr>
              <w:rPr>
                <w:sz w:val="2"/>
                <w:szCs w:val="2"/>
              </w:rPr>
            </w:pPr>
          </w:p>
        </w:tc>
        <w:tc>
          <w:tcPr>
            <w:tcW w:w="88" w:type="dxa"/>
            <w:vMerge/>
            <w:tcBorders>
              <w:top w:val="nil"/>
              <w:left w:val="nil"/>
              <w:bottom w:val="double" w:sz="6" w:space="0" w:color="000000"/>
            </w:tcBorders>
          </w:tcPr>
          <w:p>
            <w:pPr>
              <w:rPr>
                <w:sz w:val="2"/>
                <w:szCs w:val="2"/>
              </w:rPr>
            </w:pPr>
          </w:p>
        </w:tc>
        <w:tc>
          <w:tcPr>
            <w:tcW w:w="1289" w:type="dxa"/>
            <w:vMerge/>
            <w:tcBorders>
              <w:top w:val="nil"/>
              <w:right w:val="nil"/>
            </w:tcBorders>
          </w:tcPr>
          <w:p>
            <w:pPr>
              <w:rPr>
                <w:sz w:val="2"/>
                <w:szCs w:val="2"/>
              </w:rPr>
            </w:pPr>
          </w:p>
        </w:tc>
        <w:tc>
          <w:tcPr>
            <w:tcW w:w="4419" w:type="dxa"/>
            <w:gridSpan w:val="6"/>
            <w:vMerge/>
            <w:tcBorders>
              <w:top w:val="nil"/>
              <w:left w:val="nil"/>
              <w:right w:val="nil"/>
            </w:tcBorders>
          </w:tcPr>
          <w:p>
            <w:pPr>
              <w:rPr>
                <w:sz w:val="2"/>
                <w:szCs w:val="2"/>
              </w:rPr>
            </w:pPr>
          </w:p>
        </w:tc>
        <w:tc>
          <w:tcPr>
            <w:tcW w:w="2218" w:type="dxa"/>
            <w:gridSpan w:val="3"/>
            <w:vMerge/>
            <w:tcBorders>
              <w:top w:val="nil"/>
              <w:left w:val="nil"/>
              <w:right w:val="nil"/>
            </w:tcBorders>
          </w:tcPr>
          <w:p>
            <w:pPr>
              <w:rPr>
                <w:sz w:val="2"/>
                <w:szCs w:val="2"/>
              </w:rPr>
            </w:pPr>
          </w:p>
        </w:tc>
        <w:tc>
          <w:tcPr>
            <w:tcW w:w="89" w:type="dxa"/>
            <w:vMerge/>
            <w:tcBorders>
              <w:top w:val="nil"/>
              <w:left w:val="nil"/>
              <w:bottom w:val="double" w:sz="6" w:space="0" w:color="000000"/>
            </w:tcBorders>
          </w:tcPr>
          <w:p>
            <w:pPr>
              <w:rPr>
                <w:sz w:val="2"/>
                <w:szCs w:val="2"/>
              </w:rPr>
            </w:pPr>
          </w:p>
        </w:tc>
        <w:tc>
          <w:tcPr>
            <w:tcW w:w="1054" w:type="dxa"/>
          </w:tcPr>
          <w:p>
            <w:pPr>
              <w:pStyle w:val="TableParagraph"/>
              <w:rPr>
                <w:sz w:val="12"/>
              </w:rPr>
            </w:pPr>
          </w:p>
        </w:tc>
        <w:tc>
          <w:tcPr>
            <w:tcW w:w="1061" w:type="dxa"/>
            <w:tcBorders>
              <w:right w:val="nil"/>
            </w:tcBorders>
          </w:tcPr>
          <w:p>
            <w:pPr>
              <w:pStyle w:val="TableParagraph"/>
              <w:spacing w:line="247" w:lineRule="auto" w:before="22"/>
              <w:ind w:left="248" w:right="257"/>
              <w:jc w:val="center"/>
              <w:rPr>
                <w:sz w:val="12"/>
              </w:rPr>
            </w:pPr>
            <w:r>
              <w:rPr>
                <w:b/>
                <w:spacing w:val="-2"/>
                <w:w w:val="105"/>
                <w:sz w:val="12"/>
              </w:rPr>
              <w:t>Approved</w:t>
            </w:r>
            <w:r>
              <w:rPr>
                <w:b/>
                <w:spacing w:val="40"/>
                <w:w w:val="105"/>
                <w:sz w:val="12"/>
              </w:rPr>
              <w:t> </w:t>
            </w:r>
            <w:r>
              <w:rPr>
                <w:spacing w:val="-2"/>
                <w:w w:val="105"/>
                <w:sz w:val="12"/>
              </w:rPr>
              <w:t>August</w:t>
            </w:r>
            <w:r>
              <w:rPr>
                <w:spacing w:val="40"/>
                <w:w w:val="105"/>
                <w:sz w:val="12"/>
              </w:rPr>
              <w:t> </w:t>
            </w:r>
            <w:r>
              <w:rPr>
                <w:spacing w:val="-4"/>
                <w:w w:val="105"/>
                <w:sz w:val="12"/>
              </w:rPr>
              <w:t>2023</w:t>
            </w:r>
          </w:p>
        </w:tc>
      </w:tr>
      <w:tr>
        <w:trPr>
          <w:trHeight w:val="229" w:hRule="exact"/>
        </w:trPr>
        <w:tc>
          <w:tcPr>
            <w:tcW w:w="1303" w:type="dxa"/>
            <w:vMerge/>
            <w:tcBorders>
              <w:top w:val="nil"/>
              <w:right w:val="nil"/>
            </w:tcBorders>
          </w:tcPr>
          <w:p>
            <w:pPr>
              <w:rPr>
                <w:sz w:val="2"/>
                <w:szCs w:val="2"/>
              </w:rPr>
            </w:pPr>
          </w:p>
        </w:tc>
        <w:tc>
          <w:tcPr>
            <w:tcW w:w="88" w:type="dxa"/>
            <w:vMerge/>
            <w:tcBorders>
              <w:top w:val="nil"/>
              <w:left w:val="nil"/>
              <w:bottom w:val="double" w:sz="6" w:space="0" w:color="000000"/>
            </w:tcBorders>
          </w:tcPr>
          <w:p>
            <w:pPr>
              <w:rPr>
                <w:sz w:val="2"/>
                <w:szCs w:val="2"/>
              </w:rPr>
            </w:pPr>
          </w:p>
        </w:tc>
        <w:tc>
          <w:tcPr>
            <w:tcW w:w="1289" w:type="dxa"/>
            <w:vMerge w:val="restart"/>
            <w:tcBorders>
              <w:right w:val="nil"/>
            </w:tcBorders>
          </w:tcPr>
          <w:p>
            <w:pPr>
              <w:pStyle w:val="TableParagraph"/>
              <w:rPr>
                <w:sz w:val="13"/>
              </w:rPr>
            </w:pPr>
          </w:p>
          <w:p>
            <w:pPr>
              <w:pStyle w:val="TableParagraph"/>
              <w:rPr>
                <w:sz w:val="13"/>
              </w:rPr>
            </w:pPr>
          </w:p>
          <w:p>
            <w:pPr>
              <w:pStyle w:val="TableParagraph"/>
              <w:spacing w:before="23"/>
              <w:rPr>
                <w:sz w:val="13"/>
              </w:rPr>
            </w:pPr>
          </w:p>
          <w:p>
            <w:pPr>
              <w:pStyle w:val="TableParagraph"/>
              <w:ind w:right="1"/>
              <w:jc w:val="center"/>
              <w:rPr>
                <w:sz w:val="13"/>
              </w:rPr>
            </w:pPr>
            <w:r>
              <w:rPr>
                <w:spacing w:val="-2"/>
                <w:w w:val="105"/>
                <w:sz w:val="13"/>
              </w:rPr>
              <w:t>Booster</w:t>
            </w:r>
          </w:p>
        </w:tc>
        <w:tc>
          <w:tcPr>
            <w:tcW w:w="4419" w:type="dxa"/>
            <w:gridSpan w:val="6"/>
            <w:vMerge/>
            <w:tcBorders>
              <w:top w:val="nil"/>
              <w:left w:val="nil"/>
              <w:right w:val="nil"/>
            </w:tcBorders>
          </w:tcPr>
          <w:p>
            <w:pPr>
              <w:rPr>
                <w:sz w:val="2"/>
                <w:szCs w:val="2"/>
              </w:rPr>
            </w:pPr>
          </w:p>
        </w:tc>
        <w:tc>
          <w:tcPr>
            <w:tcW w:w="2218" w:type="dxa"/>
            <w:gridSpan w:val="3"/>
            <w:vMerge/>
            <w:tcBorders>
              <w:top w:val="nil"/>
              <w:left w:val="nil"/>
              <w:right w:val="nil"/>
            </w:tcBorders>
          </w:tcPr>
          <w:p>
            <w:pPr>
              <w:rPr>
                <w:sz w:val="2"/>
                <w:szCs w:val="2"/>
              </w:rPr>
            </w:pPr>
          </w:p>
        </w:tc>
        <w:tc>
          <w:tcPr>
            <w:tcW w:w="89" w:type="dxa"/>
            <w:vMerge/>
            <w:tcBorders>
              <w:top w:val="nil"/>
              <w:left w:val="nil"/>
              <w:bottom w:val="double" w:sz="6" w:space="0" w:color="000000"/>
            </w:tcBorders>
          </w:tcPr>
          <w:p>
            <w:pPr>
              <w:rPr>
                <w:sz w:val="2"/>
                <w:szCs w:val="2"/>
              </w:rPr>
            </w:pPr>
          </w:p>
        </w:tc>
        <w:tc>
          <w:tcPr>
            <w:tcW w:w="2115" w:type="dxa"/>
            <w:gridSpan w:val="2"/>
            <w:tcBorders>
              <w:right w:val="nil"/>
            </w:tcBorders>
          </w:tcPr>
          <w:p>
            <w:pPr>
              <w:pStyle w:val="TableParagraph"/>
              <w:spacing w:before="26"/>
              <w:ind w:left="564"/>
              <w:rPr>
                <w:sz w:val="13"/>
              </w:rPr>
            </w:pPr>
            <w:r>
              <w:rPr>
                <w:w w:val="105"/>
                <w:sz w:val="13"/>
              </w:rPr>
              <w:t>3-µg</w:t>
            </w:r>
            <w:r>
              <w:rPr>
                <w:spacing w:val="-7"/>
                <w:w w:val="105"/>
                <w:sz w:val="13"/>
              </w:rPr>
              <w:t> </w:t>
            </w:r>
            <w:r>
              <w:rPr>
                <w:w w:val="105"/>
                <w:sz w:val="13"/>
              </w:rPr>
              <w:t>booster</w:t>
            </w:r>
            <w:r>
              <w:rPr>
                <w:spacing w:val="-7"/>
                <w:w w:val="105"/>
                <w:sz w:val="13"/>
              </w:rPr>
              <w:t> </w:t>
            </w:r>
            <w:r>
              <w:rPr>
                <w:spacing w:val="-4"/>
                <w:w w:val="105"/>
                <w:sz w:val="13"/>
              </w:rPr>
              <w:t>dose</w:t>
            </w:r>
          </w:p>
        </w:tc>
      </w:tr>
      <w:tr>
        <w:trPr>
          <w:trHeight w:val="674" w:hRule="exact"/>
        </w:trPr>
        <w:tc>
          <w:tcPr>
            <w:tcW w:w="1303" w:type="dxa"/>
            <w:vMerge/>
            <w:tcBorders>
              <w:top w:val="nil"/>
              <w:right w:val="nil"/>
            </w:tcBorders>
          </w:tcPr>
          <w:p>
            <w:pPr>
              <w:rPr>
                <w:sz w:val="2"/>
                <w:szCs w:val="2"/>
              </w:rPr>
            </w:pPr>
          </w:p>
        </w:tc>
        <w:tc>
          <w:tcPr>
            <w:tcW w:w="88" w:type="dxa"/>
            <w:vMerge/>
            <w:tcBorders>
              <w:top w:val="nil"/>
              <w:left w:val="nil"/>
              <w:bottom w:val="double" w:sz="6" w:space="0" w:color="000000"/>
            </w:tcBorders>
          </w:tcPr>
          <w:p>
            <w:pPr>
              <w:rPr>
                <w:sz w:val="2"/>
                <w:szCs w:val="2"/>
              </w:rPr>
            </w:pPr>
          </w:p>
        </w:tc>
        <w:tc>
          <w:tcPr>
            <w:tcW w:w="1289" w:type="dxa"/>
            <w:vMerge/>
            <w:tcBorders>
              <w:top w:val="nil"/>
              <w:right w:val="nil"/>
            </w:tcBorders>
          </w:tcPr>
          <w:p>
            <w:pPr>
              <w:rPr>
                <w:sz w:val="2"/>
                <w:szCs w:val="2"/>
              </w:rPr>
            </w:pPr>
          </w:p>
        </w:tc>
        <w:tc>
          <w:tcPr>
            <w:tcW w:w="4419" w:type="dxa"/>
            <w:gridSpan w:val="6"/>
            <w:vMerge/>
            <w:tcBorders>
              <w:top w:val="nil"/>
              <w:left w:val="nil"/>
              <w:right w:val="nil"/>
            </w:tcBorders>
          </w:tcPr>
          <w:p>
            <w:pPr>
              <w:rPr>
                <w:sz w:val="2"/>
                <w:szCs w:val="2"/>
              </w:rPr>
            </w:pPr>
          </w:p>
        </w:tc>
        <w:tc>
          <w:tcPr>
            <w:tcW w:w="89" w:type="dxa"/>
            <w:vMerge w:val="restart"/>
            <w:tcBorders>
              <w:top w:val="nil"/>
              <w:left w:val="nil"/>
              <w:bottom w:val="double" w:sz="6" w:space="0" w:color="000000"/>
            </w:tcBorders>
          </w:tcPr>
          <w:p>
            <w:pPr>
              <w:pStyle w:val="TableParagraph"/>
              <w:rPr>
                <w:sz w:val="12"/>
              </w:rPr>
            </w:pPr>
          </w:p>
        </w:tc>
        <w:tc>
          <w:tcPr>
            <w:tcW w:w="1068" w:type="dxa"/>
          </w:tcPr>
          <w:p>
            <w:pPr>
              <w:pStyle w:val="TableParagraph"/>
              <w:spacing w:line="271" w:lineRule="auto" w:before="22"/>
              <w:ind w:left="168" w:right="168"/>
              <w:jc w:val="center"/>
              <w:rPr>
                <w:sz w:val="12"/>
              </w:rPr>
            </w:pPr>
            <w:r>
              <w:rPr>
                <w:b/>
                <w:spacing w:val="-2"/>
                <w:w w:val="105"/>
                <w:sz w:val="12"/>
              </w:rPr>
              <w:t>Approved</w:t>
            </w:r>
            <w:r>
              <w:rPr>
                <w:b/>
                <w:spacing w:val="40"/>
                <w:w w:val="105"/>
                <w:sz w:val="12"/>
              </w:rPr>
              <w:t> </w:t>
            </w:r>
            <w:r>
              <w:rPr>
                <w:spacing w:val="-2"/>
                <w:w w:val="105"/>
                <w:sz w:val="12"/>
              </w:rPr>
              <w:t>September</w:t>
            </w:r>
            <w:r>
              <w:rPr>
                <w:spacing w:val="40"/>
                <w:w w:val="105"/>
                <w:sz w:val="12"/>
              </w:rPr>
              <w:t> </w:t>
            </w:r>
            <w:r>
              <w:rPr>
                <w:spacing w:val="-4"/>
                <w:w w:val="105"/>
                <w:sz w:val="12"/>
              </w:rPr>
              <w:t>2022</w:t>
            </w:r>
          </w:p>
        </w:tc>
        <w:tc>
          <w:tcPr>
            <w:tcW w:w="1061" w:type="dxa"/>
            <w:tcBorders>
              <w:right w:val="nil"/>
            </w:tcBorders>
          </w:tcPr>
          <w:p>
            <w:pPr>
              <w:pStyle w:val="TableParagraph"/>
              <w:spacing w:line="259" w:lineRule="auto" w:before="22"/>
              <w:ind w:left="331" w:right="340" w:firstLine="26"/>
              <w:rPr>
                <w:b/>
                <w:sz w:val="12"/>
              </w:rPr>
            </w:pPr>
            <w:r>
              <w:rPr>
                <w:b/>
                <w:spacing w:val="-2"/>
                <w:w w:val="105"/>
                <w:sz w:val="12"/>
              </w:rPr>
              <w:t>Cond.</w:t>
            </w:r>
            <w:r>
              <w:rPr>
                <w:b/>
                <w:spacing w:val="40"/>
                <w:w w:val="105"/>
                <w:sz w:val="12"/>
              </w:rPr>
              <w:t> </w:t>
            </w:r>
            <w:r>
              <w:rPr>
                <w:b/>
                <w:sz w:val="12"/>
              </w:rPr>
              <w:t>J-</w:t>
            </w:r>
            <w:r>
              <w:rPr>
                <w:b/>
                <w:spacing w:val="-5"/>
                <w:sz w:val="12"/>
              </w:rPr>
              <w:t>NDA</w:t>
            </w:r>
          </w:p>
          <w:p>
            <w:pPr>
              <w:pStyle w:val="TableParagraph"/>
              <w:spacing w:line="259" w:lineRule="auto" w:before="12"/>
              <w:ind w:left="394" w:right="106" w:hanging="102"/>
              <w:rPr>
                <w:sz w:val="12"/>
              </w:rPr>
            </w:pPr>
            <w:r>
              <w:rPr>
                <w:spacing w:val="-2"/>
                <w:w w:val="105"/>
                <w:sz w:val="12"/>
              </w:rPr>
              <w:t>February</w:t>
            </w:r>
            <w:r>
              <w:rPr>
                <w:spacing w:val="40"/>
                <w:w w:val="105"/>
                <w:sz w:val="12"/>
              </w:rPr>
              <w:t> </w:t>
            </w:r>
            <w:r>
              <w:rPr>
                <w:spacing w:val="-4"/>
                <w:w w:val="105"/>
                <w:sz w:val="12"/>
              </w:rPr>
              <w:t>2023</w:t>
            </w:r>
          </w:p>
        </w:tc>
        <w:tc>
          <w:tcPr>
            <w:tcW w:w="89" w:type="dxa"/>
            <w:vMerge/>
            <w:tcBorders>
              <w:top w:val="nil"/>
              <w:left w:val="nil"/>
              <w:bottom w:val="double" w:sz="6" w:space="0" w:color="000000"/>
            </w:tcBorders>
          </w:tcPr>
          <w:p>
            <w:pPr>
              <w:rPr>
                <w:sz w:val="2"/>
                <w:szCs w:val="2"/>
              </w:rPr>
            </w:pPr>
          </w:p>
        </w:tc>
        <w:tc>
          <w:tcPr>
            <w:tcW w:w="1054" w:type="dxa"/>
          </w:tcPr>
          <w:p>
            <w:pPr>
              <w:pStyle w:val="TableParagraph"/>
              <w:rPr>
                <w:sz w:val="12"/>
              </w:rPr>
            </w:pPr>
          </w:p>
        </w:tc>
        <w:tc>
          <w:tcPr>
            <w:tcW w:w="1061" w:type="dxa"/>
            <w:tcBorders>
              <w:right w:val="nil"/>
            </w:tcBorders>
          </w:tcPr>
          <w:p>
            <w:pPr>
              <w:pStyle w:val="TableParagraph"/>
              <w:spacing w:line="259" w:lineRule="auto" w:before="22"/>
              <w:ind w:left="248" w:right="257"/>
              <w:jc w:val="center"/>
              <w:rPr>
                <w:sz w:val="12"/>
              </w:rPr>
            </w:pPr>
            <w:r>
              <w:rPr>
                <w:b/>
                <w:spacing w:val="-2"/>
                <w:w w:val="105"/>
                <w:sz w:val="12"/>
              </w:rPr>
              <w:t>Approved</w:t>
            </w:r>
            <w:r>
              <w:rPr>
                <w:b/>
                <w:spacing w:val="40"/>
                <w:w w:val="105"/>
                <w:sz w:val="12"/>
              </w:rPr>
              <w:t> </w:t>
            </w:r>
            <w:r>
              <w:rPr>
                <w:spacing w:val="-2"/>
                <w:w w:val="105"/>
                <w:sz w:val="12"/>
              </w:rPr>
              <w:t>August</w:t>
            </w:r>
            <w:r>
              <w:rPr>
                <w:spacing w:val="40"/>
                <w:w w:val="105"/>
                <w:sz w:val="12"/>
              </w:rPr>
              <w:t> </w:t>
            </w:r>
            <w:r>
              <w:rPr>
                <w:spacing w:val="-4"/>
                <w:w w:val="105"/>
                <w:sz w:val="12"/>
              </w:rPr>
              <w:t>2023</w:t>
            </w:r>
          </w:p>
        </w:tc>
      </w:tr>
      <w:tr>
        <w:trPr>
          <w:trHeight w:val="229" w:hRule="exact"/>
        </w:trPr>
        <w:tc>
          <w:tcPr>
            <w:tcW w:w="1303" w:type="dxa"/>
            <w:vMerge w:val="restart"/>
            <w:tcBorders>
              <w:bottom w:val="double" w:sz="6" w:space="0" w:color="000000"/>
              <w:right w:val="nil"/>
            </w:tcBorders>
          </w:tcPr>
          <w:p>
            <w:pPr>
              <w:pStyle w:val="TableParagraph"/>
              <w:spacing w:before="25"/>
              <w:rPr>
                <w:sz w:val="13"/>
              </w:rPr>
            </w:pPr>
          </w:p>
          <w:p>
            <w:pPr>
              <w:pStyle w:val="TableParagraph"/>
              <w:ind w:left="32" w:right="39"/>
              <w:jc w:val="center"/>
              <w:rPr>
                <w:b/>
                <w:sz w:val="13"/>
              </w:rPr>
            </w:pPr>
            <w:r>
              <w:rPr>
                <w:b/>
                <w:spacing w:val="-2"/>
                <w:w w:val="105"/>
                <w:sz w:val="13"/>
              </w:rPr>
              <w:t>Comirnaty</w:t>
            </w:r>
          </w:p>
          <w:p>
            <w:pPr>
              <w:pStyle w:val="TableParagraph"/>
              <w:spacing w:line="259" w:lineRule="auto" w:before="13"/>
              <w:ind w:left="32" w:right="39"/>
              <w:jc w:val="center"/>
              <w:rPr>
                <w:b/>
                <w:sz w:val="13"/>
              </w:rPr>
            </w:pPr>
            <w:r>
              <w:rPr>
                <w:b/>
                <w:spacing w:val="-2"/>
                <w:sz w:val="13"/>
              </w:rPr>
              <w:t>Original/Omicron</w:t>
            </w:r>
            <w:r>
              <w:rPr>
                <w:b/>
                <w:spacing w:val="40"/>
                <w:w w:val="105"/>
                <w:sz w:val="13"/>
              </w:rPr>
              <w:t> </w:t>
            </w:r>
            <w:r>
              <w:rPr>
                <w:b/>
                <w:w w:val="105"/>
                <w:sz w:val="13"/>
              </w:rPr>
              <w:t>BA.1</w:t>
            </w:r>
            <w:r>
              <w:rPr>
                <w:b/>
                <w:spacing w:val="-9"/>
                <w:w w:val="105"/>
                <w:sz w:val="13"/>
              </w:rPr>
              <w:t> </w:t>
            </w:r>
            <w:r>
              <w:rPr>
                <w:b/>
                <w:w w:val="105"/>
                <w:sz w:val="13"/>
              </w:rPr>
              <w:t>Vaccine</w:t>
            </w:r>
          </w:p>
        </w:tc>
        <w:tc>
          <w:tcPr>
            <w:tcW w:w="88" w:type="dxa"/>
            <w:vMerge/>
            <w:tcBorders>
              <w:top w:val="nil"/>
              <w:left w:val="nil"/>
              <w:bottom w:val="double" w:sz="6" w:space="0" w:color="000000"/>
            </w:tcBorders>
          </w:tcPr>
          <w:p>
            <w:pPr>
              <w:rPr>
                <w:sz w:val="2"/>
                <w:szCs w:val="2"/>
              </w:rPr>
            </w:pPr>
          </w:p>
        </w:tc>
        <w:tc>
          <w:tcPr>
            <w:tcW w:w="1289" w:type="dxa"/>
            <w:vMerge w:val="restart"/>
            <w:tcBorders>
              <w:bottom w:val="double" w:sz="6" w:space="0" w:color="000000"/>
              <w:right w:val="nil"/>
            </w:tcBorders>
          </w:tcPr>
          <w:p>
            <w:pPr>
              <w:pStyle w:val="TableParagraph"/>
              <w:rPr>
                <w:sz w:val="13"/>
              </w:rPr>
            </w:pPr>
          </w:p>
          <w:p>
            <w:pPr>
              <w:pStyle w:val="TableParagraph"/>
              <w:spacing w:before="37"/>
              <w:rPr>
                <w:sz w:val="13"/>
              </w:rPr>
            </w:pPr>
          </w:p>
          <w:p>
            <w:pPr>
              <w:pStyle w:val="TableParagraph"/>
              <w:spacing w:before="1"/>
              <w:ind w:right="1"/>
              <w:jc w:val="center"/>
              <w:rPr>
                <w:sz w:val="13"/>
              </w:rPr>
            </w:pPr>
            <w:r>
              <w:rPr>
                <w:spacing w:val="-2"/>
                <w:w w:val="105"/>
                <w:sz w:val="13"/>
              </w:rPr>
              <w:t>Booster</w:t>
            </w:r>
          </w:p>
        </w:tc>
        <w:tc>
          <w:tcPr>
            <w:tcW w:w="4419" w:type="dxa"/>
            <w:gridSpan w:val="6"/>
            <w:vMerge/>
            <w:tcBorders>
              <w:top w:val="nil"/>
              <w:left w:val="nil"/>
              <w:right w:val="nil"/>
            </w:tcBorders>
          </w:tcPr>
          <w:p>
            <w:pPr>
              <w:rPr>
                <w:sz w:val="2"/>
                <w:szCs w:val="2"/>
              </w:rPr>
            </w:pPr>
          </w:p>
        </w:tc>
        <w:tc>
          <w:tcPr>
            <w:tcW w:w="89" w:type="dxa"/>
            <w:vMerge/>
            <w:tcBorders>
              <w:top w:val="nil"/>
              <w:left w:val="nil"/>
              <w:bottom w:val="double" w:sz="6" w:space="0" w:color="000000"/>
            </w:tcBorders>
          </w:tcPr>
          <w:p>
            <w:pPr>
              <w:rPr>
                <w:sz w:val="2"/>
                <w:szCs w:val="2"/>
              </w:rPr>
            </w:pPr>
          </w:p>
        </w:tc>
        <w:tc>
          <w:tcPr>
            <w:tcW w:w="1068" w:type="dxa"/>
            <w:vMerge w:val="restart"/>
            <w:tcBorders>
              <w:bottom w:val="double" w:sz="6" w:space="0" w:color="000000"/>
            </w:tcBorders>
          </w:tcPr>
          <w:p>
            <w:pPr>
              <w:pStyle w:val="TableParagraph"/>
              <w:rPr>
                <w:sz w:val="12"/>
              </w:rPr>
            </w:pPr>
          </w:p>
        </w:tc>
        <w:tc>
          <w:tcPr>
            <w:tcW w:w="1061" w:type="dxa"/>
            <w:vMerge w:val="restart"/>
            <w:tcBorders>
              <w:bottom w:val="double" w:sz="6" w:space="0" w:color="000000"/>
              <w:right w:val="nil"/>
            </w:tcBorders>
          </w:tcPr>
          <w:p>
            <w:pPr>
              <w:pStyle w:val="TableParagraph"/>
              <w:rPr>
                <w:sz w:val="12"/>
              </w:rPr>
            </w:pPr>
          </w:p>
        </w:tc>
        <w:tc>
          <w:tcPr>
            <w:tcW w:w="89" w:type="dxa"/>
            <w:vMerge/>
            <w:tcBorders>
              <w:top w:val="nil"/>
              <w:left w:val="nil"/>
              <w:bottom w:val="double" w:sz="6" w:space="0" w:color="000000"/>
            </w:tcBorders>
          </w:tcPr>
          <w:p>
            <w:pPr>
              <w:rPr>
                <w:sz w:val="2"/>
                <w:szCs w:val="2"/>
              </w:rPr>
            </w:pPr>
          </w:p>
        </w:tc>
        <w:tc>
          <w:tcPr>
            <w:tcW w:w="1054" w:type="dxa"/>
            <w:vMerge w:val="restart"/>
            <w:tcBorders>
              <w:bottom w:val="double" w:sz="6" w:space="0" w:color="000000"/>
            </w:tcBorders>
          </w:tcPr>
          <w:p>
            <w:pPr>
              <w:pStyle w:val="TableParagraph"/>
              <w:rPr>
                <w:sz w:val="12"/>
              </w:rPr>
            </w:pPr>
          </w:p>
        </w:tc>
        <w:tc>
          <w:tcPr>
            <w:tcW w:w="1061" w:type="dxa"/>
            <w:vMerge w:val="restart"/>
            <w:tcBorders>
              <w:bottom w:val="double" w:sz="6" w:space="0" w:color="000000"/>
              <w:right w:val="nil"/>
            </w:tcBorders>
          </w:tcPr>
          <w:p>
            <w:pPr>
              <w:pStyle w:val="TableParagraph"/>
              <w:rPr>
                <w:sz w:val="12"/>
              </w:rPr>
            </w:pPr>
          </w:p>
        </w:tc>
      </w:tr>
      <w:tr>
        <w:trPr>
          <w:trHeight w:val="641" w:hRule="exact"/>
        </w:trPr>
        <w:tc>
          <w:tcPr>
            <w:tcW w:w="1303" w:type="dxa"/>
            <w:vMerge/>
            <w:tcBorders>
              <w:top w:val="nil"/>
              <w:bottom w:val="double" w:sz="6" w:space="0" w:color="000000"/>
              <w:right w:val="nil"/>
            </w:tcBorders>
          </w:tcPr>
          <w:p>
            <w:pPr>
              <w:rPr>
                <w:sz w:val="2"/>
                <w:szCs w:val="2"/>
              </w:rPr>
            </w:pPr>
          </w:p>
        </w:tc>
        <w:tc>
          <w:tcPr>
            <w:tcW w:w="88" w:type="dxa"/>
            <w:vMerge/>
            <w:tcBorders>
              <w:top w:val="nil"/>
              <w:left w:val="nil"/>
              <w:bottom w:val="double" w:sz="6" w:space="0" w:color="000000"/>
            </w:tcBorders>
          </w:tcPr>
          <w:p>
            <w:pPr>
              <w:rPr>
                <w:sz w:val="2"/>
                <w:szCs w:val="2"/>
              </w:rPr>
            </w:pPr>
          </w:p>
        </w:tc>
        <w:tc>
          <w:tcPr>
            <w:tcW w:w="1289" w:type="dxa"/>
            <w:vMerge/>
            <w:tcBorders>
              <w:top w:val="nil"/>
              <w:bottom w:val="double" w:sz="6" w:space="0" w:color="000000"/>
              <w:right w:val="nil"/>
            </w:tcBorders>
          </w:tcPr>
          <w:p>
            <w:pPr>
              <w:rPr>
                <w:sz w:val="2"/>
                <w:szCs w:val="2"/>
              </w:rPr>
            </w:pPr>
          </w:p>
        </w:tc>
        <w:tc>
          <w:tcPr>
            <w:tcW w:w="88" w:type="dxa"/>
            <w:tcBorders>
              <w:top w:val="nil"/>
              <w:left w:val="nil"/>
              <w:bottom w:val="double" w:sz="6" w:space="0" w:color="000000"/>
            </w:tcBorders>
          </w:tcPr>
          <w:p>
            <w:pPr>
              <w:pStyle w:val="TableParagraph"/>
              <w:rPr>
                <w:sz w:val="12"/>
              </w:rPr>
            </w:pPr>
          </w:p>
        </w:tc>
        <w:tc>
          <w:tcPr>
            <w:tcW w:w="1067" w:type="dxa"/>
            <w:tcBorders>
              <w:bottom w:val="double" w:sz="6" w:space="0" w:color="000000"/>
            </w:tcBorders>
          </w:tcPr>
          <w:p>
            <w:pPr>
              <w:pStyle w:val="TableParagraph"/>
              <w:spacing w:line="259" w:lineRule="auto" w:before="22"/>
              <w:ind w:left="165" w:right="169"/>
              <w:jc w:val="center"/>
              <w:rPr>
                <w:sz w:val="12"/>
              </w:rPr>
            </w:pPr>
            <w:r>
              <w:rPr>
                <w:b/>
                <w:spacing w:val="-2"/>
                <w:w w:val="105"/>
                <w:sz w:val="12"/>
              </w:rPr>
              <w:t>Approved</w:t>
            </w:r>
            <w:r>
              <w:rPr>
                <w:b/>
                <w:spacing w:val="40"/>
                <w:w w:val="105"/>
                <w:sz w:val="12"/>
              </w:rPr>
              <w:t> </w:t>
            </w:r>
            <w:r>
              <w:rPr>
                <w:spacing w:val="-2"/>
                <w:w w:val="105"/>
                <w:sz w:val="12"/>
              </w:rPr>
              <w:t>September</w:t>
            </w:r>
            <w:r>
              <w:rPr>
                <w:spacing w:val="40"/>
                <w:w w:val="105"/>
                <w:sz w:val="12"/>
              </w:rPr>
              <w:t> </w:t>
            </w:r>
            <w:r>
              <w:rPr>
                <w:spacing w:val="-4"/>
                <w:w w:val="105"/>
                <w:sz w:val="12"/>
              </w:rPr>
              <w:t>2022</w:t>
            </w:r>
          </w:p>
        </w:tc>
        <w:tc>
          <w:tcPr>
            <w:tcW w:w="1149" w:type="dxa"/>
            <w:gridSpan w:val="2"/>
            <w:tcBorders>
              <w:bottom w:val="double" w:sz="6" w:space="0" w:color="000000"/>
            </w:tcBorders>
          </w:tcPr>
          <w:p>
            <w:pPr>
              <w:pStyle w:val="TableParagraph"/>
              <w:spacing w:before="22"/>
              <w:ind w:left="30" w:right="123"/>
              <w:jc w:val="center"/>
              <w:rPr>
                <w:b/>
                <w:sz w:val="12"/>
              </w:rPr>
            </w:pPr>
            <w:r>
              <w:rPr>
                <w:b/>
                <w:spacing w:val="-2"/>
                <w:w w:val="105"/>
                <w:sz w:val="12"/>
              </w:rPr>
              <w:t>Cond.</w:t>
            </w:r>
          </w:p>
          <w:p>
            <w:pPr>
              <w:pStyle w:val="TableParagraph"/>
              <w:spacing w:line="259" w:lineRule="auto" w:before="10"/>
              <w:ind w:left="30" w:right="123"/>
              <w:jc w:val="center"/>
              <w:rPr>
                <w:sz w:val="12"/>
              </w:rPr>
            </w:pPr>
            <w:r>
              <w:rPr>
                <w:b/>
                <w:spacing w:val="-2"/>
                <w:w w:val="105"/>
                <w:sz w:val="12"/>
              </w:rPr>
              <w:t>J-NDA</w:t>
            </w:r>
            <w:r>
              <w:rPr>
                <w:b/>
                <w:spacing w:val="-8"/>
                <w:w w:val="105"/>
                <w:sz w:val="12"/>
              </w:rPr>
              <w:t> </w:t>
            </w:r>
            <w:r>
              <w:rPr>
                <w:spacing w:val="-2"/>
                <w:w w:val="105"/>
                <w:sz w:val="12"/>
              </w:rPr>
              <w:t>Octobe</w:t>
            </w:r>
            <w:r>
              <w:rPr>
                <w:spacing w:val="-2"/>
                <w:w w:val="105"/>
                <w:sz w:val="12"/>
              </w:rPr>
              <w:t>r</w:t>
            </w:r>
            <w:r>
              <w:rPr>
                <w:spacing w:val="40"/>
                <w:w w:val="105"/>
                <w:sz w:val="12"/>
              </w:rPr>
              <w:t> </w:t>
            </w:r>
            <w:r>
              <w:rPr>
                <w:spacing w:val="-4"/>
                <w:w w:val="105"/>
                <w:sz w:val="12"/>
              </w:rPr>
              <w:t>2022</w:t>
            </w:r>
          </w:p>
        </w:tc>
        <w:tc>
          <w:tcPr>
            <w:tcW w:w="1054" w:type="dxa"/>
            <w:tcBorders>
              <w:bottom w:val="double" w:sz="6" w:space="0" w:color="000000"/>
            </w:tcBorders>
          </w:tcPr>
          <w:p>
            <w:pPr>
              <w:pStyle w:val="TableParagraph"/>
              <w:spacing w:line="259" w:lineRule="auto" w:before="22"/>
              <w:ind w:left="232" w:right="225"/>
              <w:jc w:val="center"/>
              <w:rPr>
                <w:sz w:val="12"/>
              </w:rPr>
            </w:pPr>
            <w:r>
              <w:rPr>
                <w:b/>
                <w:spacing w:val="-2"/>
                <w:w w:val="105"/>
                <w:sz w:val="12"/>
              </w:rPr>
              <w:t>Approved</w:t>
            </w:r>
            <w:r>
              <w:rPr>
                <w:b/>
                <w:spacing w:val="40"/>
                <w:w w:val="105"/>
                <w:sz w:val="12"/>
              </w:rPr>
              <w:t> </w:t>
            </w:r>
            <w:r>
              <w:rPr>
                <w:spacing w:val="-2"/>
                <w:w w:val="105"/>
                <w:sz w:val="12"/>
              </w:rPr>
              <w:t>September</w:t>
            </w:r>
            <w:r>
              <w:rPr>
                <w:spacing w:val="40"/>
                <w:w w:val="105"/>
                <w:sz w:val="12"/>
              </w:rPr>
              <w:t> </w:t>
            </w:r>
            <w:r>
              <w:rPr>
                <w:spacing w:val="-4"/>
                <w:w w:val="105"/>
                <w:sz w:val="12"/>
              </w:rPr>
              <w:t>2022</w:t>
            </w:r>
          </w:p>
        </w:tc>
        <w:tc>
          <w:tcPr>
            <w:tcW w:w="1061" w:type="dxa"/>
            <w:tcBorders>
              <w:bottom w:val="double" w:sz="6" w:space="0" w:color="000000"/>
              <w:right w:val="nil"/>
            </w:tcBorders>
          </w:tcPr>
          <w:p>
            <w:pPr>
              <w:pStyle w:val="TableParagraph"/>
              <w:spacing w:before="22"/>
              <w:jc w:val="center"/>
              <w:rPr>
                <w:b/>
                <w:sz w:val="12"/>
              </w:rPr>
            </w:pPr>
            <w:r>
              <w:rPr>
                <w:b/>
                <w:spacing w:val="-2"/>
                <w:w w:val="105"/>
                <w:sz w:val="12"/>
              </w:rPr>
              <w:t>Cond.</w:t>
            </w:r>
          </w:p>
          <w:p>
            <w:pPr>
              <w:pStyle w:val="TableParagraph"/>
              <w:spacing w:line="259" w:lineRule="auto" w:before="10"/>
              <w:ind w:left="38" w:right="35"/>
              <w:jc w:val="center"/>
              <w:rPr>
                <w:sz w:val="12"/>
              </w:rPr>
            </w:pPr>
            <w:r>
              <w:rPr>
                <w:b/>
                <w:spacing w:val="-2"/>
                <w:w w:val="105"/>
                <w:sz w:val="12"/>
              </w:rPr>
              <w:t>J-NDA</w:t>
            </w:r>
            <w:r>
              <w:rPr>
                <w:b/>
                <w:spacing w:val="-8"/>
                <w:w w:val="105"/>
                <w:sz w:val="12"/>
              </w:rPr>
              <w:t> </w:t>
            </w:r>
            <w:r>
              <w:rPr>
                <w:spacing w:val="-2"/>
                <w:w w:val="105"/>
                <w:sz w:val="12"/>
              </w:rPr>
              <w:t>Octobe</w:t>
            </w:r>
            <w:r>
              <w:rPr>
                <w:spacing w:val="-2"/>
                <w:w w:val="105"/>
                <w:sz w:val="12"/>
              </w:rPr>
              <w:t>r</w:t>
            </w:r>
            <w:r>
              <w:rPr>
                <w:spacing w:val="40"/>
                <w:w w:val="105"/>
                <w:sz w:val="12"/>
              </w:rPr>
              <w:t> </w:t>
            </w:r>
            <w:r>
              <w:rPr>
                <w:spacing w:val="-4"/>
                <w:w w:val="105"/>
                <w:sz w:val="12"/>
              </w:rPr>
              <w:t>2022</w:t>
            </w:r>
          </w:p>
        </w:tc>
        <w:tc>
          <w:tcPr>
            <w:tcW w:w="89" w:type="dxa"/>
            <w:vMerge/>
            <w:tcBorders>
              <w:top w:val="nil"/>
              <w:left w:val="nil"/>
              <w:bottom w:val="double" w:sz="6" w:space="0" w:color="000000"/>
            </w:tcBorders>
          </w:tcPr>
          <w:p>
            <w:pPr>
              <w:rPr>
                <w:sz w:val="2"/>
                <w:szCs w:val="2"/>
              </w:rPr>
            </w:pPr>
          </w:p>
        </w:tc>
        <w:tc>
          <w:tcPr>
            <w:tcW w:w="1068" w:type="dxa"/>
            <w:vMerge/>
            <w:tcBorders>
              <w:top w:val="nil"/>
              <w:bottom w:val="double" w:sz="6" w:space="0" w:color="000000"/>
            </w:tcBorders>
          </w:tcPr>
          <w:p>
            <w:pPr>
              <w:rPr>
                <w:sz w:val="2"/>
                <w:szCs w:val="2"/>
              </w:rPr>
            </w:pPr>
          </w:p>
        </w:tc>
        <w:tc>
          <w:tcPr>
            <w:tcW w:w="1061" w:type="dxa"/>
            <w:vMerge/>
            <w:tcBorders>
              <w:top w:val="nil"/>
              <w:bottom w:val="double" w:sz="6" w:space="0" w:color="000000"/>
              <w:right w:val="nil"/>
            </w:tcBorders>
          </w:tcPr>
          <w:p>
            <w:pPr>
              <w:rPr>
                <w:sz w:val="2"/>
                <w:szCs w:val="2"/>
              </w:rPr>
            </w:pPr>
          </w:p>
        </w:tc>
        <w:tc>
          <w:tcPr>
            <w:tcW w:w="89" w:type="dxa"/>
            <w:vMerge/>
            <w:tcBorders>
              <w:top w:val="nil"/>
              <w:left w:val="nil"/>
              <w:bottom w:val="double" w:sz="6" w:space="0" w:color="000000"/>
            </w:tcBorders>
          </w:tcPr>
          <w:p>
            <w:pPr>
              <w:rPr>
                <w:sz w:val="2"/>
                <w:szCs w:val="2"/>
              </w:rPr>
            </w:pPr>
          </w:p>
        </w:tc>
        <w:tc>
          <w:tcPr>
            <w:tcW w:w="1054" w:type="dxa"/>
            <w:vMerge/>
            <w:tcBorders>
              <w:top w:val="nil"/>
              <w:bottom w:val="double" w:sz="6" w:space="0" w:color="000000"/>
            </w:tcBorders>
          </w:tcPr>
          <w:p>
            <w:pPr>
              <w:rPr>
                <w:sz w:val="2"/>
                <w:szCs w:val="2"/>
              </w:rPr>
            </w:pPr>
          </w:p>
        </w:tc>
        <w:tc>
          <w:tcPr>
            <w:tcW w:w="1061" w:type="dxa"/>
            <w:vMerge/>
            <w:tcBorders>
              <w:top w:val="nil"/>
              <w:bottom w:val="double" w:sz="6" w:space="0" w:color="000000"/>
              <w:right w:val="nil"/>
            </w:tcBorders>
          </w:tcPr>
          <w:p>
            <w:pPr>
              <w:rPr>
                <w:sz w:val="2"/>
                <w:szCs w:val="2"/>
              </w:rPr>
            </w:pPr>
          </w:p>
        </w:tc>
      </w:tr>
    </w:tbl>
    <w:p>
      <w:pPr>
        <w:spacing w:before="106"/>
        <w:ind w:left="144" w:right="0" w:firstLine="0"/>
        <w:jc w:val="left"/>
        <w:rPr>
          <w:sz w:val="13"/>
        </w:rPr>
      </w:pPr>
      <w:r>
        <w:rPr/>
        <mc:AlternateContent>
          <mc:Choice Requires="wps">
            <w:drawing>
              <wp:anchor distT="0" distB="0" distL="0" distR="0" allowOverlap="1" layoutInCell="1" locked="0" behindDoc="0" simplePos="0" relativeHeight="15902720">
                <wp:simplePos x="0" y="0"/>
                <wp:positionH relativeFrom="page">
                  <wp:posOffset>1950719</wp:posOffset>
                </wp:positionH>
                <wp:positionV relativeFrom="paragraph">
                  <wp:posOffset>-1466850</wp:posOffset>
                </wp:positionV>
                <wp:extent cx="2832735" cy="334645"/>
                <wp:effectExtent l="0" t="0" r="0" b="0"/>
                <wp:wrapNone/>
                <wp:docPr id="721" name="Textbox 721"/>
                <wp:cNvGraphicFramePr>
                  <a:graphicFrameLocks/>
                </wp:cNvGraphicFramePr>
                <a:graphic>
                  <a:graphicData uri="http://schemas.microsoft.com/office/word/2010/wordprocessingShape">
                    <wps:wsp>
                      <wps:cNvPr id="721" name="Textbox 721"/>
                      <wps:cNvSpPr txBox="1"/>
                      <wps:spPr>
                        <a:xfrm>
                          <a:off x="0" y="0"/>
                          <a:ext cx="2832735" cy="33464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66"/>
                              <w:gridCol w:w="1147"/>
                              <w:gridCol w:w="1053"/>
                              <w:gridCol w:w="1060"/>
                            </w:tblGrid>
                            <w:tr>
                              <w:trPr>
                                <w:trHeight w:val="497" w:hRule="atLeast"/>
                              </w:trPr>
                              <w:tc>
                                <w:tcPr>
                                  <w:tcW w:w="1066" w:type="dxa"/>
                                </w:tcPr>
                                <w:p>
                                  <w:pPr>
                                    <w:pStyle w:val="TableParagraph"/>
                                    <w:rPr>
                                      <w:sz w:val="12"/>
                                    </w:rPr>
                                  </w:pPr>
                                </w:p>
                              </w:tc>
                              <w:tc>
                                <w:tcPr>
                                  <w:tcW w:w="1147" w:type="dxa"/>
                                </w:tcPr>
                                <w:p>
                                  <w:pPr>
                                    <w:pStyle w:val="TableParagraph"/>
                                    <w:spacing w:line="259" w:lineRule="auto" w:before="22"/>
                                    <w:ind w:left="393" w:right="467" w:hanging="4"/>
                                    <w:jc w:val="both"/>
                                    <w:rPr>
                                      <w:sz w:val="12"/>
                                    </w:rPr>
                                  </w:pPr>
                                  <w:r>
                                    <w:rPr>
                                      <w:b/>
                                      <w:spacing w:val="-2"/>
                                      <w:w w:val="105"/>
                                      <w:sz w:val="12"/>
                                    </w:rPr>
                                    <w:t>Filed</w:t>
                                  </w:r>
                                  <w:r>
                                    <w:rPr>
                                      <w:b/>
                                      <w:spacing w:val="40"/>
                                      <w:w w:val="105"/>
                                      <w:sz w:val="12"/>
                                    </w:rPr>
                                    <w:t> </w:t>
                                  </w:r>
                                  <w:r>
                                    <w:rPr>
                                      <w:spacing w:val="-4"/>
                                      <w:w w:val="105"/>
                                      <w:sz w:val="12"/>
                                    </w:rPr>
                                    <w:t>April</w:t>
                                  </w:r>
                                  <w:r>
                                    <w:rPr>
                                      <w:spacing w:val="40"/>
                                      <w:w w:val="105"/>
                                      <w:sz w:val="12"/>
                                    </w:rPr>
                                    <w:t> </w:t>
                                  </w:r>
                                  <w:r>
                                    <w:rPr>
                                      <w:spacing w:val="-4"/>
                                      <w:w w:val="105"/>
                                      <w:sz w:val="12"/>
                                    </w:rPr>
                                    <w:t>2023</w:t>
                                  </w:r>
                                </w:p>
                              </w:tc>
                              <w:tc>
                                <w:tcPr>
                                  <w:tcW w:w="1053" w:type="dxa"/>
                                </w:tcPr>
                                <w:p>
                                  <w:pPr>
                                    <w:pStyle w:val="TableParagraph"/>
                                    <w:rPr>
                                      <w:sz w:val="12"/>
                                    </w:rPr>
                                  </w:pPr>
                                </w:p>
                              </w:tc>
                              <w:tc>
                                <w:tcPr>
                                  <w:tcW w:w="1060" w:type="dxa"/>
                                  <w:tcBorders>
                                    <w:right w:val="nil"/>
                                  </w:tcBorders>
                                </w:tcPr>
                                <w:p>
                                  <w:pPr>
                                    <w:pStyle w:val="TableParagraph"/>
                                    <w:spacing w:line="259" w:lineRule="auto" w:before="22"/>
                                    <w:ind w:left="401" w:right="379" w:hanging="4"/>
                                    <w:jc w:val="both"/>
                                    <w:rPr>
                                      <w:sz w:val="12"/>
                                    </w:rPr>
                                  </w:pPr>
                                  <w:r>
                                    <w:rPr>
                                      <w:b/>
                                      <w:spacing w:val="-2"/>
                                      <w:w w:val="105"/>
                                      <w:sz w:val="12"/>
                                    </w:rPr>
                                    <w:t>Filed</w:t>
                                  </w:r>
                                  <w:r>
                                    <w:rPr>
                                      <w:b/>
                                      <w:spacing w:val="40"/>
                                      <w:w w:val="105"/>
                                      <w:sz w:val="12"/>
                                    </w:rPr>
                                    <w:t> </w:t>
                                  </w:r>
                                  <w:r>
                                    <w:rPr>
                                      <w:spacing w:val="-4"/>
                                      <w:w w:val="105"/>
                                      <w:sz w:val="12"/>
                                    </w:rPr>
                                    <w:t>April</w:t>
                                  </w:r>
                                  <w:r>
                                    <w:rPr>
                                      <w:spacing w:val="40"/>
                                      <w:w w:val="105"/>
                                      <w:sz w:val="12"/>
                                    </w:rPr>
                                    <w:t> </w:t>
                                  </w:r>
                                  <w:r>
                                    <w:rPr>
                                      <w:spacing w:val="-4"/>
                                      <w:w w:val="105"/>
                                      <w:sz w:val="12"/>
                                    </w:rPr>
                                    <w:t>2023</w:t>
                                  </w:r>
                                </w:p>
                              </w:tc>
                            </w:tr>
                          </w:tbl>
                          <w:p>
                            <w:pPr>
                              <w:pStyle w:val="BodyText"/>
                            </w:pPr>
                          </w:p>
                        </w:txbxContent>
                      </wps:txbx>
                      <wps:bodyPr wrap="square" lIns="0" tIns="0" rIns="0" bIns="0" rtlCol="0">
                        <a:noAutofit/>
                      </wps:bodyPr>
                    </wps:wsp>
                  </a:graphicData>
                </a:graphic>
              </wp:anchor>
            </w:drawing>
          </mc:Choice>
          <mc:Fallback>
            <w:pict>
              <v:shape style="position:absolute;margin-left:153.599991pt;margin-top:-115.500008pt;width:223.05pt;height:26.35pt;mso-position-horizontal-relative:page;mso-position-vertical-relative:paragraph;z-index:15902720" type="#_x0000_t202" id="docshape718"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66"/>
                        <w:gridCol w:w="1147"/>
                        <w:gridCol w:w="1053"/>
                        <w:gridCol w:w="1060"/>
                      </w:tblGrid>
                      <w:tr>
                        <w:trPr>
                          <w:trHeight w:val="497" w:hRule="atLeast"/>
                        </w:trPr>
                        <w:tc>
                          <w:tcPr>
                            <w:tcW w:w="1066" w:type="dxa"/>
                          </w:tcPr>
                          <w:p>
                            <w:pPr>
                              <w:pStyle w:val="TableParagraph"/>
                              <w:rPr>
                                <w:sz w:val="12"/>
                              </w:rPr>
                            </w:pPr>
                          </w:p>
                        </w:tc>
                        <w:tc>
                          <w:tcPr>
                            <w:tcW w:w="1147" w:type="dxa"/>
                          </w:tcPr>
                          <w:p>
                            <w:pPr>
                              <w:pStyle w:val="TableParagraph"/>
                              <w:spacing w:line="259" w:lineRule="auto" w:before="22"/>
                              <w:ind w:left="393" w:right="467" w:hanging="4"/>
                              <w:jc w:val="both"/>
                              <w:rPr>
                                <w:sz w:val="12"/>
                              </w:rPr>
                            </w:pPr>
                            <w:r>
                              <w:rPr>
                                <w:b/>
                                <w:spacing w:val="-2"/>
                                <w:w w:val="105"/>
                                <w:sz w:val="12"/>
                              </w:rPr>
                              <w:t>Filed</w:t>
                            </w:r>
                            <w:r>
                              <w:rPr>
                                <w:b/>
                                <w:spacing w:val="40"/>
                                <w:w w:val="105"/>
                                <w:sz w:val="12"/>
                              </w:rPr>
                              <w:t> </w:t>
                            </w:r>
                            <w:r>
                              <w:rPr>
                                <w:spacing w:val="-4"/>
                                <w:w w:val="105"/>
                                <w:sz w:val="12"/>
                              </w:rPr>
                              <w:t>April</w:t>
                            </w:r>
                            <w:r>
                              <w:rPr>
                                <w:spacing w:val="40"/>
                                <w:w w:val="105"/>
                                <w:sz w:val="12"/>
                              </w:rPr>
                              <w:t> </w:t>
                            </w:r>
                            <w:r>
                              <w:rPr>
                                <w:spacing w:val="-4"/>
                                <w:w w:val="105"/>
                                <w:sz w:val="12"/>
                              </w:rPr>
                              <w:t>2023</w:t>
                            </w:r>
                          </w:p>
                        </w:tc>
                        <w:tc>
                          <w:tcPr>
                            <w:tcW w:w="1053" w:type="dxa"/>
                          </w:tcPr>
                          <w:p>
                            <w:pPr>
                              <w:pStyle w:val="TableParagraph"/>
                              <w:rPr>
                                <w:sz w:val="12"/>
                              </w:rPr>
                            </w:pPr>
                          </w:p>
                        </w:tc>
                        <w:tc>
                          <w:tcPr>
                            <w:tcW w:w="1060" w:type="dxa"/>
                            <w:tcBorders>
                              <w:right w:val="nil"/>
                            </w:tcBorders>
                          </w:tcPr>
                          <w:p>
                            <w:pPr>
                              <w:pStyle w:val="TableParagraph"/>
                              <w:spacing w:line="259" w:lineRule="auto" w:before="22"/>
                              <w:ind w:left="401" w:right="379" w:hanging="4"/>
                              <w:jc w:val="both"/>
                              <w:rPr>
                                <w:sz w:val="12"/>
                              </w:rPr>
                            </w:pPr>
                            <w:r>
                              <w:rPr>
                                <w:b/>
                                <w:spacing w:val="-2"/>
                                <w:w w:val="105"/>
                                <w:sz w:val="12"/>
                              </w:rPr>
                              <w:t>Filed</w:t>
                            </w:r>
                            <w:r>
                              <w:rPr>
                                <w:b/>
                                <w:spacing w:val="40"/>
                                <w:w w:val="105"/>
                                <w:sz w:val="12"/>
                              </w:rPr>
                              <w:t> </w:t>
                            </w:r>
                            <w:r>
                              <w:rPr>
                                <w:spacing w:val="-4"/>
                                <w:w w:val="105"/>
                                <w:sz w:val="12"/>
                              </w:rPr>
                              <w:t>April</w:t>
                            </w:r>
                            <w:r>
                              <w:rPr>
                                <w:spacing w:val="40"/>
                                <w:w w:val="105"/>
                                <w:sz w:val="12"/>
                              </w:rPr>
                              <w:t> </w:t>
                            </w:r>
                            <w:r>
                              <w:rPr>
                                <w:spacing w:val="-4"/>
                                <w:w w:val="105"/>
                                <w:sz w:val="12"/>
                              </w:rPr>
                              <w:t>2023</w:t>
                            </w:r>
                          </w:p>
                        </w:tc>
                      </w:tr>
                    </w:tbl>
                    <w:p>
                      <w:pPr>
                        <w:pStyle w:val="BodyText"/>
                      </w:pPr>
                    </w:p>
                  </w:txbxContent>
                </v:textbox>
                <w10:wrap type="none"/>
              </v:shape>
            </w:pict>
          </mc:Fallback>
        </mc:AlternateContent>
      </w:r>
      <w:r>
        <w:rPr/>
        <mc:AlternateContent>
          <mc:Choice Requires="wps">
            <w:drawing>
              <wp:anchor distT="0" distB="0" distL="0" distR="0" allowOverlap="1" layoutInCell="1" locked="0" behindDoc="0" simplePos="0" relativeHeight="15903232">
                <wp:simplePos x="0" y="0"/>
                <wp:positionH relativeFrom="page">
                  <wp:posOffset>1950719</wp:posOffset>
                </wp:positionH>
                <wp:positionV relativeFrom="paragraph">
                  <wp:posOffset>-995362</wp:posOffset>
                </wp:positionV>
                <wp:extent cx="2832735" cy="437515"/>
                <wp:effectExtent l="0" t="0" r="0" b="0"/>
                <wp:wrapNone/>
                <wp:docPr id="722" name="Textbox 722"/>
                <wp:cNvGraphicFramePr>
                  <a:graphicFrameLocks/>
                </wp:cNvGraphicFramePr>
                <a:graphic>
                  <a:graphicData uri="http://schemas.microsoft.com/office/word/2010/wordprocessingShape">
                    <wps:wsp>
                      <wps:cNvPr id="722" name="Textbox 722"/>
                      <wps:cNvSpPr txBox="1"/>
                      <wps:spPr>
                        <a:xfrm>
                          <a:off x="0" y="0"/>
                          <a:ext cx="2832735" cy="437515"/>
                        </a:xfrm>
                        <a:prstGeom prst="rect">
                          <a:avLst/>
                        </a:prstGeom>
                      </wps:spPr>
                      <wps:txbx>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66"/>
                              <w:gridCol w:w="1147"/>
                              <w:gridCol w:w="1053"/>
                              <w:gridCol w:w="1060"/>
                            </w:tblGrid>
                            <w:tr>
                              <w:trPr>
                                <w:trHeight w:val="659" w:hRule="atLeast"/>
                              </w:trPr>
                              <w:tc>
                                <w:tcPr>
                                  <w:tcW w:w="1066" w:type="dxa"/>
                                </w:tcPr>
                                <w:p>
                                  <w:pPr>
                                    <w:pStyle w:val="TableParagraph"/>
                                    <w:spacing w:line="271" w:lineRule="auto" w:before="22"/>
                                    <w:ind w:left="182" w:right="171"/>
                                    <w:jc w:val="center"/>
                                    <w:rPr>
                                      <w:sz w:val="12"/>
                                    </w:rPr>
                                  </w:pPr>
                                  <w:r>
                                    <w:rPr>
                                      <w:b/>
                                      <w:spacing w:val="-2"/>
                                      <w:w w:val="105"/>
                                      <w:sz w:val="12"/>
                                    </w:rPr>
                                    <w:t>Approved</w:t>
                                  </w:r>
                                  <w:r>
                                    <w:rPr>
                                      <w:b/>
                                      <w:spacing w:val="40"/>
                                      <w:w w:val="105"/>
                                      <w:sz w:val="12"/>
                                    </w:rPr>
                                    <w:t> </w:t>
                                  </w:r>
                                  <w:r>
                                    <w:rPr>
                                      <w:spacing w:val="-2"/>
                                      <w:w w:val="105"/>
                                      <w:sz w:val="12"/>
                                    </w:rPr>
                                    <w:t>September</w:t>
                                  </w:r>
                                  <w:r>
                                    <w:rPr>
                                      <w:spacing w:val="40"/>
                                      <w:w w:val="105"/>
                                      <w:sz w:val="12"/>
                                    </w:rPr>
                                    <w:t> </w:t>
                                  </w:r>
                                  <w:r>
                                    <w:rPr>
                                      <w:spacing w:val="-4"/>
                                      <w:w w:val="105"/>
                                      <w:sz w:val="12"/>
                                    </w:rPr>
                                    <w:t>2022</w:t>
                                  </w:r>
                                </w:p>
                              </w:tc>
                              <w:tc>
                                <w:tcPr>
                                  <w:tcW w:w="1147" w:type="dxa"/>
                                </w:tcPr>
                                <w:p>
                                  <w:pPr>
                                    <w:pStyle w:val="TableParagraph"/>
                                    <w:spacing w:before="22"/>
                                    <w:ind w:left="37" w:right="115"/>
                                    <w:jc w:val="center"/>
                                    <w:rPr>
                                      <w:b/>
                                      <w:sz w:val="12"/>
                                    </w:rPr>
                                  </w:pPr>
                                  <w:r>
                                    <w:rPr>
                                      <w:b/>
                                      <w:spacing w:val="-2"/>
                                      <w:w w:val="105"/>
                                      <w:sz w:val="12"/>
                                    </w:rPr>
                                    <w:t>Cond.</w:t>
                                  </w:r>
                                </w:p>
                                <w:p>
                                  <w:pPr>
                                    <w:pStyle w:val="TableParagraph"/>
                                    <w:spacing w:line="280" w:lineRule="auto" w:before="10"/>
                                    <w:ind w:left="37" w:right="115"/>
                                    <w:jc w:val="center"/>
                                    <w:rPr>
                                      <w:sz w:val="12"/>
                                    </w:rPr>
                                  </w:pPr>
                                  <w:r>
                                    <w:rPr>
                                      <w:b/>
                                      <w:spacing w:val="-2"/>
                                      <w:w w:val="105"/>
                                      <w:sz w:val="12"/>
                                    </w:rPr>
                                    <w:t>J-NDA</w:t>
                                  </w:r>
                                  <w:r>
                                    <w:rPr>
                                      <w:b/>
                                      <w:spacing w:val="-8"/>
                                      <w:w w:val="105"/>
                                      <w:sz w:val="12"/>
                                    </w:rPr>
                                    <w:t> </w:t>
                                  </w:r>
                                  <w:r>
                                    <w:rPr>
                                      <w:spacing w:val="-2"/>
                                      <w:w w:val="105"/>
                                      <w:sz w:val="12"/>
                                    </w:rPr>
                                    <w:t>Octobe</w:t>
                                  </w:r>
                                  <w:r>
                                    <w:rPr>
                                      <w:spacing w:val="-2"/>
                                      <w:w w:val="105"/>
                                      <w:sz w:val="12"/>
                                    </w:rPr>
                                    <w:t>r</w:t>
                                  </w:r>
                                  <w:r>
                                    <w:rPr>
                                      <w:spacing w:val="40"/>
                                      <w:w w:val="105"/>
                                      <w:sz w:val="12"/>
                                    </w:rPr>
                                    <w:t> </w:t>
                                  </w:r>
                                  <w:r>
                                    <w:rPr>
                                      <w:spacing w:val="-4"/>
                                      <w:w w:val="105"/>
                                      <w:sz w:val="12"/>
                                    </w:rPr>
                                    <w:t>2022</w:t>
                                  </w:r>
                                </w:p>
                              </w:tc>
                              <w:tc>
                                <w:tcPr>
                                  <w:tcW w:w="1053" w:type="dxa"/>
                                </w:tcPr>
                                <w:p>
                                  <w:pPr>
                                    <w:pStyle w:val="TableParagraph"/>
                                    <w:spacing w:line="271" w:lineRule="auto" w:before="22"/>
                                    <w:ind w:left="171" w:right="149"/>
                                    <w:jc w:val="center"/>
                                    <w:rPr>
                                      <w:sz w:val="12"/>
                                    </w:rPr>
                                  </w:pPr>
                                  <w:r>
                                    <w:rPr>
                                      <w:b/>
                                      <w:spacing w:val="-2"/>
                                      <w:w w:val="105"/>
                                      <w:sz w:val="12"/>
                                    </w:rPr>
                                    <w:t>Approved</w:t>
                                  </w:r>
                                  <w:r>
                                    <w:rPr>
                                      <w:b/>
                                      <w:spacing w:val="40"/>
                                      <w:w w:val="105"/>
                                      <w:sz w:val="12"/>
                                    </w:rPr>
                                    <w:t> </w:t>
                                  </w:r>
                                  <w:r>
                                    <w:rPr>
                                      <w:spacing w:val="-2"/>
                                      <w:w w:val="105"/>
                                      <w:sz w:val="12"/>
                                    </w:rPr>
                                    <w:t>September</w:t>
                                  </w:r>
                                  <w:r>
                                    <w:rPr>
                                      <w:spacing w:val="40"/>
                                      <w:w w:val="105"/>
                                      <w:sz w:val="12"/>
                                    </w:rPr>
                                    <w:t> </w:t>
                                  </w:r>
                                  <w:r>
                                    <w:rPr>
                                      <w:spacing w:val="-4"/>
                                      <w:w w:val="105"/>
                                      <w:sz w:val="12"/>
                                    </w:rPr>
                                    <w:t>2022</w:t>
                                  </w:r>
                                </w:p>
                              </w:tc>
                              <w:tc>
                                <w:tcPr>
                                  <w:tcW w:w="1060" w:type="dxa"/>
                                  <w:tcBorders>
                                    <w:right w:val="nil"/>
                                  </w:tcBorders>
                                </w:tcPr>
                                <w:p>
                                  <w:pPr>
                                    <w:pStyle w:val="TableParagraph"/>
                                    <w:spacing w:before="22"/>
                                    <w:ind w:left="15"/>
                                    <w:jc w:val="center"/>
                                    <w:rPr>
                                      <w:b/>
                                      <w:sz w:val="12"/>
                                    </w:rPr>
                                  </w:pPr>
                                  <w:r>
                                    <w:rPr>
                                      <w:b/>
                                      <w:spacing w:val="-2"/>
                                      <w:w w:val="105"/>
                                      <w:sz w:val="12"/>
                                    </w:rPr>
                                    <w:t>Cond.</w:t>
                                  </w:r>
                                </w:p>
                                <w:p>
                                  <w:pPr>
                                    <w:pStyle w:val="TableParagraph"/>
                                    <w:spacing w:line="280" w:lineRule="auto" w:before="10"/>
                                    <w:ind w:left="45" w:right="28"/>
                                    <w:jc w:val="center"/>
                                    <w:rPr>
                                      <w:sz w:val="12"/>
                                    </w:rPr>
                                  </w:pPr>
                                  <w:r>
                                    <w:rPr>
                                      <w:b/>
                                      <w:spacing w:val="-2"/>
                                      <w:w w:val="105"/>
                                      <w:sz w:val="12"/>
                                    </w:rPr>
                                    <w:t>J-NDA</w:t>
                                  </w:r>
                                  <w:r>
                                    <w:rPr>
                                      <w:b/>
                                      <w:spacing w:val="-8"/>
                                      <w:w w:val="105"/>
                                      <w:sz w:val="12"/>
                                    </w:rPr>
                                    <w:t> </w:t>
                                  </w:r>
                                  <w:r>
                                    <w:rPr>
                                      <w:spacing w:val="-2"/>
                                      <w:w w:val="105"/>
                                      <w:sz w:val="12"/>
                                    </w:rPr>
                                    <w:t>Octobe</w:t>
                                  </w:r>
                                  <w:r>
                                    <w:rPr>
                                      <w:spacing w:val="-2"/>
                                      <w:w w:val="105"/>
                                      <w:sz w:val="12"/>
                                    </w:rPr>
                                    <w:t>r</w:t>
                                  </w:r>
                                  <w:r>
                                    <w:rPr>
                                      <w:spacing w:val="40"/>
                                      <w:w w:val="105"/>
                                      <w:sz w:val="12"/>
                                    </w:rPr>
                                    <w:t> </w:t>
                                  </w:r>
                                  <w:r>
                                    <w:rPr>
                                      <w:spacing w:val="-4"/>
                                      <w:w w:val="105"/>
                                      <w:sz w:val="12"/>
                                    </w:rPr>
                                    <w:t>2022</w:t>
                                  </w:r>
                                </w:p>
                              </w:tc>
                            </w:tr>
                          </w:tbl>
                          <w:p>
                            <w:pPr>
                              <w:pStyle w:val="BodyText"/>
                            </w:pPr>
                          </w:p>
                        </w:txbxContent>
                      </wps:txbx>
                      <wps:bodyPr wrap="square" lIns="0" tIns="0" rIns="0" bIns="0" rtlCol="0">
                        <a:noAutofit/>
                      </wps:bodyPr>
                    </wps:wsp>
                  </a:graphicData>
                </a:graphic>
              </wp:anchor>
            </w:drawing>
          </mc:Choice>
          <mc:Fallback>
            <w:pict>
              <v:shape style="position:absolute;margin-left:153.599991pt;margin-top:-78.375015pt;width:223.05pt;height:34.450pt;mso-position-horizontal-relative:page;mso-position-vertical-relative:paragraph;z-index:15903232" type="#_x0000_t202" id="docshape719" filled="false" stroked="false">
                <v:textbox inset="0,0,0,0">
                  <w:txbxContent>
                    <w:tbl>
                      <w:tblPr>
                        <w:tblW w:w="0" w:type="auto"/>
                        <w:jc w:val="left"/>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066"/>
                        <w:gridCol w:w="1147"/>
                        <w:gridCol w:w="1053"/>
                        <w:gridCol w:w="1060"/>
                      </w:tblGrid>
                      <w:tr>
                        <w:trPr>
                          <w:trHeight w:val="659" w:hRule="atLeast"/>
                        </w:trPr>
                        <w:tc>
                          <w:tcPr>
                            <w:tcW w:w="1066" w:type="dxa"/>
                          </w:tcPr>
                          <w:p>
                            <w:pPr>
                              <w:pStyle w:val="TableParagraph"/>
                              <w:spacing w:line="271" w:lineRule="auto" w:before="22"/>
                              <w:ind w:left="182" w:right="171"/>
                              <w:jc w:val="center"/>
                              <w:rPr>
                                <w:sz w:val="12"/>
                              </w:rPr>
                            </w:pPr>
                            <w:r>
                              <w:rPr>
                                <w:b/>
                                <w:spacing w:val="-2"/>
                                <w:w w:val="105"/>
                                <w:sz w:val="12"/>
                              </w:rPr>
                              <w:t>Approved</w:t>
                            </w:r>
                            <w:r>
                              <w:rPr>
                                <w:b/>
                                <w:spacing w:val="40"/>
                                <w:w w:val="105"/>
                                <w:sz w:val="12"/>
                              </w:rPr>
                              <w:t> </w:t>
                            </w:r>
                            <w:r>
                              <w:rPr>
                                <w:spacing w:val="-2"/>
                                <w:w w:val="105"/>
                                <w:sz w:val="12"/>
                              </w:rPr>
                              <w:t>September</w:t>
                            </w:r>
                            <w:r>
                              <w:rPr>
                                <w:spacing w:val="40"/>
                                <w:w w:val="105"/>
                                <w:sz w:val="12"/>
                              </w:rPr>
                              <w:t> </w:t>
                            </w:r>
                            <w:r>
                              <w:rPr>
                                <w:spacing w:val="-4"/>
                                <w:w w:val="105"/>
                                <w:sz w:val="12"/>
                              </w:rPr>
                              <w:t>2022</w:t>
                            </w:r>
                          </w:p>
                        </w:tc>
                        <w:tc>
                          <w:tcPr>
                            <w:tcW w:w="1147" w:type="dxa"/>
                          </w:tcPr>
                          <w:p>
                            <w:pPr>
                              <w:pStyle w:val="TableParagraph"/>
                              <w:spacing w:before="22"/>
                              <w:ind w:left="37" w:right="115"/>
                              <w:jc w:val="center"/>
                              <w:rPr>
                                <w:b/>
                                <w:sz w:val="12"/>
                              </w:rPr>
                            </w:pPr>
                            <w:r>
                              <w:rPr>
                                <w:b/>
                                <w:spacing w:val="-2"/>
                                <w:w w:val="105"/>
                                <w:sz w:val="12"/>
                              </w:rPr>
                              <w:t>Cond.</w:t>
                            </w:r>
                          </w:p>
                          <w:p>
                            <w:pPr>
                              <w:pStyle w:val="TableParagraph"/>
                              <w:spacing w:line="280" w:lineRule="auto" w:before="10"/>
                              <w:ind w:left="37" w:right="115"/>
                              <w:jc w:val="center"/>
                              <w:rPr>
                                <w:sz w:val="12"/>
                              </w:rPr>
                            </w:pPr>
                            <w:r>
                              <w:rPr>
                                <w:b/>
                                <w:spacing w:val="-2"/>
                                <w:w w:val="105"/>
                                <w:sz w:val="12"/>
                              </w:rPr>
                              <w:t>J-NDA</w:t>
                            </w:r>
                            <w:r>
                              <w:rPr>
                                <w:b/>
                                <w:spacing w:val="-8"/>
                                <w:w w:val="105"/>
                                <w:sz w:val="12"/>
                              </w:rPr>
                              <w:t> </w:t>
                            </w:r>
                            <w:r>
                              <w:rPr>
                                <w:spacing w:val="-2"/>
                                <w:w w:val="105"/>
                                <w:sz w:val="12"/>
                              </w:rPr>
                              <w:t>Octobe</w:t>
                            </w:r>
                            <w:r>
                              <w:rPr>
                                <w:spacing w:val="-2"/>
                                <w:w w:val="105"/>
                                <w:sz w:val="12"/>
                              </w:rPr>
                              <w:t>r</w:t>
                            </w:r>
                            <w:r>
                              <w:rPr>
                                <w:spacing w:val="40"/>
                                <w:w w:val="105"/>
                                <w:sz w:val="12"/>
                              </w:rPr>
                              <w:t> </w:t>
                            </w:r>
                            <w:r>
                              <w:rPr>
                                <w:spacing w:val="-4"/>
                                <w:w w:val="105"/>
                                <w:sz w:val="12"/>
                              </w:rPr>
                              <w:t>2022</w:t>
                            </w:r>
                          </w:p>
                        </w:tc>
                        <w:tc>
                          <w:tcPr>
                            <w:tcW w:w="1053" w:type="dxa"/>
                          </w:tcPr>
                          <w:p>
                            <w:pPr>
                              <w:pStyle w:val="TableParagraph"/>
                              <w:spacing w:line="271" w:lineRule="auto" w:before="22"/>
                              <w:ind w:left="171" w:right="149"/>
                              <w:jc w:val="center"/>
                              <w:rPr>
                                <w:sz w:val="12"/>
                              </w:rPr>
                            </w:pPr>
                            <w:r>
                              <w:rPr>
                                <w:b/>
                                <w:spacing w:val="-2"/>
                                <w:w w:val="105"/>
                                <w:sz w:val="12"/>
                              </w:rPr>
                              <w:t>Approved</w:t>
                            </w:r>
                            <w:r>
                              <w:rPr>
                                <w:b/>
                                <w:spacing w:val="40"/>
                                <w:w w:val="105"/>
                                <w:sz w:val="12"/>
                              </w:rPr>
                              <w:t> </w:t>
                            </w:r>
                            <w:r>
                              <w:rPr>
                                <w:spacing w:val="-2"/>
                                <w:w w:val="105"/>
                                <w:sz w:val="12"/>
                              </w:rPr>
                              <w:t>September</w:t>
                            </w:r>
                            <w:r>
                              <w:rPr>
                                <w:spacing w:val="40"/>
                                <w:w w:val="105"/>
                                <w:sz w:val="12"/>
                              </w:rPr>
                              <w:t> </w:t>
                            </w:r>
                            <w:r>
                              <w:rPr>
                                <w:spacing w:val="-4"/>
                                <w:w w:val="105"/>
                                <w:sz w:val="12"/>
                              </w:rPr>
                              <w:t>2022</w:t>
                            </w:r>
                          </w:p>
                        </w:tc>
                        <w:tc>
                          <w:tcPr>
                            <w:tcW w:w="1060" w:type="dxa"/>
                            <w:tcBorders>
                              <w:right w:val="nil"/>
                            </w:tcBorders>
                          </w:tcPr>
                          <w:p>
                            <w:pPr>
                              <w:pStyle w:val="TableParagraph"/>
                              <w:spacing w:before="22"/>
                              <w:ind w:left="15"/>
                              <w:jc w:val="center"/>
                              <w:rPr>
                                <w:b/>
                                <w:sz w:val="12"/>
                              </w:rPr>
                            </w:pPr>
                            <w:r>
                              <w:rPr>
                                <w:b/>
                                <w:spacing w:val="-2"/>
                                <w:w w:val="105"/>
                                <w:sz w:val="12"/>
                              </w:rPr>
                              <w:t>Cond.</w:t>
                            </w:r>
                          </w:p>
                          <w:p>
                            <w:pPr>
                              <w:pStyle w:val="TableParagraph"/>
                              <w:spacing w:line="280" w:lineRule="auto" w:before="10"/>
                              <w:ind w:left="45" w:right="28"/>
                              <w:jc w:val="center"/>
                              <w:rPr>
                                <w:sz w:val="12"/>
                              </w:rPr>
                            </w:pPr>
                            <w:r>
                              <w:rPr>
                                <w:b/>
                                <w:spacing w:val="-2"/>
                                <w:w w:val="105"/>
                                <w:sz w:val="12"/>
                              </w:rPr>
                              <w:t>J-NDA</w:t>
                            </w:r>
                            <w:r>
                              <w:rPr>
                                <w:b/>
                                <w:spacing w:val="-8"/>
                                <w:w w:val="105"/>
                                <w:sz w:val="12"/>
                              </w:rPr>
                              <w:t> </w:t>
                            </w:r>
                            <w:r>
                              <w:rPr>
                                <w:spacing w:val="-2"/>
                                <w:w w:val="105"/>
                                <w:sz w:val="12"/>
                              </w:rPr>
                              <w:t>Octobe</w:t>
                            </w:r>
                            <w:r>
                              <w:rPr>
                                <w:spacing w:val="-2"/>
                                <w:w w:val="105"/>
                                <w:sz w:val="12"/>
                              </w:rPr>
                              <w:t>r</w:t>
                            </w:r>
                            <w:r>
                              <w:rPr>
                                <w:spacing w:val="40"/>
                                <w:w w:val="105"/>
                                <w:sz w:val="12"/>
                              </w:rPr>
                              <w:t> </w:t>
                            </w:r>
                            <w:r>
                              <w:rPr>
                                <w:spacing w:val="-4"/>
                                <w:w w:val="105"/>
                                <w:sz w:val="12"/>
                              </w:rPr>
                              <w:t>2022</w:t>
                            </w:r>
                          </w:p>
                        </w:tc>
                      </w:tr>
                    </w:tbl>
                    <w:p>
                      <w:pPr>
                        <w:pStyle w:val="BodyText"/>
                      </w:pPr>
                    </w:p>
                  </w:txbxContent>
                </v:textbox>
                <w10:wrap type="none"/>
              </v:shape>
            </w:pict>
          </mc:Fallback>
        </mc:AlternateContent>
      </w:r>
      <w:r>
        <w:rPr>
          <w:w w:val="105"/>
          <w:sz w:val="13"/>
        </w:rPr>
        <w:t>*</w:t>
      </w:r>
      <w:r>
        <w:rPr>
          <w:spacing w:val="47"/>
          <w:w w:val="105"/>
          <w:sz w:val="13"/>
        </w:rPr>
        <w:t> </w:t>
      </w:r>
      <w:r>
        <w:rPr>
          <w:w w:val="105"/>
          <w:sz w:val="13"/>
        </w:rPr>
        <w:t>For</w:t>
      </w:r>
      <w:r>
        <w:rPr>
          <w:spacing w:val="-5"/>
          <w:w w:val="105"/>
          <w:sz w:val="13"/>
        </w:rPr>
        <w:t> </w:t>
      </w:r>
      <w:r>
        <w:rPr>
          <w:w w:val="105"/>
          <w:sz w:val="13"/>
        </w:rPr>
        <w:t>the</w:t>
      </w:r>
      <w:r>
        <w:rPr>
          <w:spacing w:val="-4"/>
          <w:w w:val="105"/>
          <w:sz w:val="13"/>
        </w:rPr>
        <w:t> </w:t>
      </w:r>
      <w:r>
        <w:rPr>
          <w:w w:val="105"/>
          <w:sz w:val="13"/>
        </w:rPr>
        <w:t>EU,</w:t>
      </w:r>
      <w:r>
        <w:rPr>
          <w:spacing w:val="-5"/>
          <w:w w:val="105"/>
          <w:sz w:val="13"/>
        </w:rPr>
        <w:t> </w:t>
      </w:r>
      <w:r>
        <w:rPr>
          <w:w w:val="105"/>
          <w:sz w:val="13"/>
        </w:rPr>
        <w:t>the</w:t>
      </w:r>
      <w:r>
        <w:rPr>
          <w:spacing w:val="-4"/>
          <w:w w:val="105"/>
          <w:sz w:val="13"/>
        </w:rPr>
        <w:t> </w:t>
      </w:r>
      <w:r>
        <w:rPr>
          <w:w w:val="105"/>
          <w:sz w:val="13"/>
        </w:rPr>
        <w:t>filing</w:t>
      </w:r>
      <w:r>
        <w:rPr>
          <w:spacing w:val="-4"/>
          <w:w w:val="105"/>
          <w:sz w:val="13"/>
        </w:rPr>
        <w:t> </w:t>
      </w:r>
      <w:r>
        <w:rPr>
          <w:w w:val="105"/>
          <w:sz w:val="13"/>
        </w:rPr>
        <w:t>date</w:t>
      </w:r>
      <w:r>
        <w:rPr>
          <w:spacing w:val="-5"/>
          <w:w w:val="105"/>
          <w:sz w:val="13"/>
        </w:rPr>
        <w:t> </w:t>
      </w:r>
      <w:r>
        <w:rPr>
          <w:w w:val="105"/>
          <w:sz w:val="13"/>
        </w:rPr>
        <w:t>is</w:t>
      </w:r>
      <w:r>
        <w:rPr>
          <w:spacing w:val="-4"/>
          <w:w w:val="105"/>
          <w:sz w:val="13"/>
        </w:rPr>
        <w:t> </w:t>
      </w:r>
      <w:r>
        <w:rPr>
          <w:w w:val="105"/>
          <w:sz w:val="13"/>
        </w:rPr>
        <w:t>the</w:t>
      </w:r>
      <w:r>
        <w:rPr>
          <w:spacing w:val="-4"/>
          <w:w w:val="105"/>
          <w:sz w:val="13"/>
        </w:rPr>
        <w:t> </w:t>
      </w:r>
      <w:r>
        <w:rPr>
          <w:w w:val="105"/>
          <w:sz w:val="13"/>
        </w:rPr>
        <w:t>date</w:t>
      </w:r>
      <w:r>
        <w:rPr>
          <w:spacing w:val="-5"/>
          <w:w w:val="105"/>
          <w:sz w:val="13"/>
        </w:rPr>
        <w:t> </w:t>
      </w:r>
      <w:r>
        <w:rPr>
          <w:w w:val="105"/>
          <w:sz w:val="13"/>
        </w:rPr>
        <w:t>on</w:t>
      </w:r>
      <w:r>
        <w:rPr>
          <w:spacing w:val="-4"/>
          <w:w w:val="105"/>
          <w:sz w:val="13"/>
        </w:rPr>
        <w:t> </w:t>
      </w:r>
      <w:r>
        <w:rPr>
          <w:w w:val="105"/>
          <w:sz w:val="13"/>
        </w:rPr>
        <w:t>which</w:t>
      </w:r>
      <w:r>
        <w:rPr>
          <w:spacing w:val="-4"/>
          <w:w w:val="105"/>
          <w:sz w:val="13"/>
        </w:rPr>
        <w:t> </w:t>
      </w:r>
      <w:r>
        <w:rPr>
          <w:w w:val="105"/>
          <w:sz w:val="13"/>
        </w:rPr>
        <w:t>the</w:t>
      </w:r>
      <w:r>
        <w:rPr>
          <w:spacing w:val="-5"/>
          <w:w w:val="105"/>
          <w:sz w:val="13"/>
        </w:rPr>
        <w:t> </w:t>
      </w:r>
      <w:r>
        <w:rPr>
          <w:w w:val="105"/>
          <w:sz w:val="13"/>
        </w:rPr>
        <w:t>EMA</w:t>
      </w:r>
      <w:r>
        <w:rPr>
          <w:spacing w:val="-8"/>
          <w:w w:val="105"/>
          <w:sz w:val="13"/>
        </w:rPr>
        <w:t> </w:t>
      </w:r>
      <w:r>
        <w:rPr>
          <w:w w:val="105"/>
          <w:sz w:val="13"/>
        </w:rPr>
        <w:t>validated</w:t>
      </w:r>
      <w:r>
        <w:rPr>
          <w:spacing w:val="-5"/>
          <w:w w:val="105"/>
          <w:sz w:val="13"/>
        </w:rPr>
        <w:t> </w:t>
      </w:r>
      <w:r>
        <w:rPr>
          <w:w w:val="105"/>
          <w:sz w:val="13"/>
        </w:rPr>
        <w:t>our</w:t>
      </w:r>
      <w:r>
        <w:rPr>
          <w:spacing w:val="-4"/>
          <w:w w:val="105"/>
          <w:sz w:val="13"/>
        </w:rPr>
        <w:t> </w:t>
      </w:r>
      <w:r>
        <w:rPr>
          <w:spacing w:val="-2"/>
          <w:w w:val="105"/>
          <w:sz w:val="13"/>
        </w:rPr>
        <w:t>submission.</w:t>
      </w:r>
    </w:p>
    <w:p>
      <w:pPr>
        <w:spacing w:before="13"/>
        <w:ind w:left="144" w:right="0" w:firstLine="0"/>
        <w:jc w:val="left"/>
        <w:rPr>
          <w:sz w:val="13"/>
        </w:rPr>
      </w:pPr>
      <w:r>
        <w:rPr>
          <w:w w:val="105"/>
          <w:sz w:val="13"/>
          <w:vertAlign w:val="superscript"/>
        </w:rPr>
        <w:t>(a)</w:t>
      </w:r>
      <w:r>
        <w:rPr>
          <w:spacing w:val="14"/>
          <w:w w:val="105"/>
          <w:sz w:val="13"/>
          <w:vertAlign w:val="baseline"/>
        </w:rPr>
        <w:t> </w:t>
      </w:r>
      <w:r>
        <w:rPr>
          <w:w w:val="105"/>
          <w:sz w:val="13"/>
          <w:vertAlign w:val="baseline"/>
        </w:rPr>
        <w:t>All</w:t>
      </w:r>
      <w:r>
        <w:rPr>
          <w:spacing w:val="-5"/>
          <w:w w:val="105"/>
          <w:sz w:val="13"/>
          <w:vertAlign w:val="baseline"/>
        </w:rPr>
        <w:t> </w:t>
      </w:r>
      <w:r>
        <w:rPr>
          <w:w w:val="105"/>
          <w:sz w:val="13"/>
          <w:vertAlign w:val="baseline"/>
        </w:rPr>
        <w:t>EU</w:t>
      </w:r>
      <w:r>
        <w:rPr>
          <w:spacing w:val="-5"/>
          <w:w w:val="105"/>
          <w:sz w:val="13"/>
          <w:vertAlign w:val="baseline"/>
        </w:rPr>
        <w:t> </w:t>
      </w:r>
      <w:r>
        <w:rPr>
          <w:w w:val="105"/>
          <w:sz w:val="13"/>
          <w:vertAlign w:val="baseline"/>
        </w:rPr>
        <w:t>approvals</w:t>
      </w:r>
      <w:r>
        <w:rPr>
          <w:spacing w:val="-6"/>
          <w:w w:val="105"/>
          <w:sz w:val="13"/>
          <w:vertAlign w:val="baseline"/>
        </w:rPr>
        <w:t> </w:t>
      </w:r>
      <w:r>
        <w:rPr>
          <w:w w:val="105"/>
          <w:sz w:val="13"/>
          <w:vertAlign w:val="baseline"/>
        </w:rPr>
        <w:t>prior</w:t>
      </w:r>
      <w:r>
        <w:rPr>
          <w:spacing w:val="-5"/>
          <w:w w:val="105"/>
          <w:sz w:val="13"/>
          <w:vertAlign w:val="baseline"/>
        </w:rPr>
        <w:t> </w:t>
      </w:r>
      <w:r>
        <w:rPr>
          <w:w w:val="105"/>
          <w:sz w:val="13"/>
          <w:vertAlign w:val="baseline"/>
        </w:rPr>
        <w:t>to</w:t>
      </w:r>
      <w:r>
        <w:rPr>
          <w:spacing w:val="-5"/>
          <w:w w:val="105"/>
          <w:sz w:val="13"/>
          <w:vertAlign w:val="baseline"/>
        </w:rPr>
        <w:t> </w:t>
      </w:r>
      <w:r>
        <w:rPr>
          <w:w w:val="105"/>
          <w:sz w:val="13"/>
          <w:vertAlign w:val="baseline"/>
        </w:rPr>
        <w:t>October</w:t>
      </w:r>
      <w:r>
        <w:rPr>
          <w:spacing w:val="-5"/>
          <w:w w:val="105"/>
          <w:sz w:val="13"/>
          <w:vertAlign w:val="baseline"/>
        </w:rPr>
        <w:t> </w:t>
      </w:r>
      <w:r>
        <w:rPr>
          <w:w w:val="105"/>
          <w:sz w:val="13"/>
          <w:vertAlign w:val="baseline"/>
        </w:rPr>
        <w:t>10,</w:t>
      </w:r>
      <w:r>
        <w:rPr>
          <w:spacing w:val="-5"/>
          <w:w w:val="105"/>
          <w:sz w:val="13"/>
          <w:vertAlign w:val="baseline"/>
        </w:rPr>
        <w:t> </w:t>
      </w:r>
      <w:r>
        <w:rPr>
          <w:w w:val="105"/>
          <w:sz w:val="13"/>
          <w:vertAlign w:val="baseline"/>
        </w:rPr>
        <w:t>2022</w:t>
      </w:r>
      <w:r>
        <w:rPr>
          <w:spacing w:val="-5"/>
          <w:w w:val="105"/>
          <w:sz w:val="13"/>
          <w:vertAlign w:val="baseline"/>
        </w:rPr>
        <w:t> </w:t>
      </w:r>
      <w:r>
        <w:rPr>
          <w:w w:val="105"/>
          <w:sz w:val="13"/>
          <w:vertAlign w:val="baseline"/>
        </w:rPr>
        <w:t>were</w:t>
      </w:r>
      <w:r>
        <w:rPr>
          <w:spacing w:val="-5"/>
          <w:w w:val="105"/>
          <w:sz w:val="13"/>
          <w:vertAlign w:val="baseline"/>
        </w:rPr>
        <w:t> </w:t>
      </w:r>
      <w:r>
        <w:rPr>
          <w:w w:val="105"/>
          <w:sz w:val="13"/>
          <w:vertAlign w:val="baseline"/>
        </w:rPr>
        <w:t>under</w:t>
      </w:r>
      <w:r>
        <w:rPr>
          <w:spacing w:val="-5"/>
          <w:w w:val="105"/>
          <w:sz w:val="13"/>
          <w:vertAlign w:val="baseline"/>
        </w:rPr>
        <w:t> </w:t>
      </w:r>
      <w:r>
        <w:rPr>
          <w:w w:val="105"/>
          <w:sz w:val="13"/>
          <w:vertAlign w:val="baseline"/>
        </w:rPr>
        <w:t>the</w:t>
      </w:r>
      <w:r>
        <w:rPr>
          <w:spacing w:val="-5"/>
          <w:w w:val="105"/>
          <w:sz w:val="13"/>
          <w:vertAlign w:val="baseline"/>
        </w:rPr>
        <w:t> </w:t>
      </w:r>
      <w:r>
        <w:rPr>
          <w:w w:val="105"/>
          <w:sz w:val="13"/>
          <w:vertAlign w:val="baseline"/>
        </w:rPr>
        <w:t>CMA,</w:t>
      </w:r>
      <w:r>
        <w:rPr>
          <w:spacing w:val="-5"/>
          <w:w w:val="105"/>
          <w:sz w:val="13"/>
          <w:vertAlign w:val="baseline"/>
        </w:rPr>
        <w:t> </w:t>
      </w:r>
      <w:r>
        <w:rPr>
          <w:w w:val="105"/>
          <w:sz w:val="13"/>
          <w:vertAlign w:val="baseline"/>
        </w:rPr>
        <w:t>and</w:t>
      </w:r>
      <w:r>
        <w:rPr>
          <w:spacing w:val="-5"/>
          <w:w w:val="105"/>
          <w:sz w:val="13"/>
          <w:vertAlign w:val="baseline"/>
        </w:rPr>
        <w:t> </w:t>
      </w:r>
      <w:r>
        <w:rPr>
          <w:w w:val="105"/>
          <w:sz w:val="13"/>
          <w:vertAlign w:val="baseline"/>
        </w:rPr>
        <w:t>later</w:t>
      </w:r>
      <w:r>
        <w:rPr>
          <w:spacing w:val="-5"/>
          <w:w w:val="105"/>
          <w:sz w:val="13"/>
          <w:vertAlign w:val="baseline"/>
        </w:rPr>
        <w:t> </w:t>
      </w:r>
      <w:r>
        <w:rPr>
          <w:w w:val="105"/>
          <w:sz w:val="13"/>
          <w:vertAlign w:val="baseline"/>
        </w:rPr>
        <w:t>converted</w:t>
      </w:r>
      <w:r>
        <w:rPr>
          <w:spacing w:val="-5"/>
          <w:w w:val="105"/>
          <w:sz w:val="13"/>
          <w:vertAlign w:val="baseline"/>
        </w:rPr>
        <w:t> </w:t>
      </w:r>
      <w:r>
        <w:rPr>
          <w:w w:val="105"/>
          <w:sz w:val="13"/>
          <w:vertAlign w:val="baseline"/>
        </w:rPr>
        <w:t>to</w:t>
      </w:r>
      <w:r>
        <w:rPr>
          <w:spacing w:val="-6"/>
          <w:w w:val="105"/>
          <w:sz w:val="13"/>
          <w:vertAlign w:val="baseline"/>
        </w:rPr>
        <w:t> </w:t>
      </w:r>
      <w:r>
        <w:rPr>
          <w:w w:val="105"/>
          <w:sz w:val="13"/>
          <w:vertAlign w:val="baseline"/>
        </w:rPr>
        <w:t>full</w:t>
      </w:r>
      <w:r>
        <w:rPr>
          <w:spacing w:val="-5"/>
          <w:w w:val="105"/>
          <w:sz w:val="13"/>
          <w:vertAlign w:val="baseline"/>
        </w:rPr>
        <w:t> </w:t>
      </w:r>
      <w:r>
        <w:rPr>
          <w:w w:val="105"/>
          <w:sz w:val="13"/>
          <w:vertAlign w:val="baseline"/>
        </w:rPr>
        <w:t>MA</w:t>
      </w:r>
      <w:r>
        <w:rPr>
          <w:spacing w:val="-8"/>
          <w:w w:val="105"/>
          <w:sz w:val="13"/>
          <w:vertAlign w:val="baseline"/>
        </w:rPr>
        <w:t> </w:t>
      </w:r>
      <w:r>
        <w:rPr>
          <w:w w:val="105"/>
          <w:sz w:val="13"/>
          <w:vertAlign w:val="baseline"/>
        </w:rPr>
        <w:t>as</w:t>
      </w:r>
      <w:r>
        <w:rPr>
          <w:spacing w:val="-5"/>
          <w:w w:val="105"/>
          <w:sz w:val="13"/>
          <w:vertAlign w:val="baseline"/>
        </w:rPr>
        <w:t> </w:t>
      </w:r>
      <w:r>
        <w:rPr>
          <w:w w:val="105"/>
          <w:sz w:val="13"/>
          <w:vertAlign w:val="baseline"/>
        </w:rPr>
        <w:t>of</w:t>
      </w:r>
      <w:r>
        <w:rPr>
          <w:spacing w:val="-5"/>
          <w:w w:val="105"/>
          <w:sz w:val="13"/>
          <w:vertAlign w:val="baseline"/>
        </w:rPr>
        <w:t> </w:t>
      </w:r>
      <w:r>
        <w:rPr>
          <w:w w:val="105"/>
          <w:sz w:val="13"/>
          <w:vertAlign w:val="baseline"/>
        </w:rPr>
        <w:t>October</w:t>
      </w:r>
      <w:r>
        <w:rPr>
          <w:spacing w:val="-5"/>
          <w:w w:val="105"/>
          <w:sz w:val="13"/>
          <w:vertAlign w:val="baseline"/>
        </w:rPr>
        <w:t> </w:t>
      </w:r>
      <w:r>
        <w:rPr>
          <w:w w:val="105"/>
          <w:sz w:val="13"/>
          <w:vertAlign w:val="baseline"/>
        </w:rPr>
        <w:t>10,</w:t>
      </w:r>
      <w:r>
        <w:rPr>
          <w:spacing w:val="-5"/>
          <w:w w:val="105"/>
          <w:sz w:val="13"/>
          <w:vertAlign w:val="baseline"/>
        </w:rPr>
        <w:t> </w:t>
      </w:r>
      <w:r>
        <w:rPr>
          <w:w w:val="105"/>
          <w:sz w:val="13"/>
          <w:vertAlign w:val="baseline"/>
        </w:rPr>
        <w:t>2022.</w:t>
      </w:r>
      <w:r>
        <w:rPr>
          <w:spacing w:val="-6"/>
          <w:w w:val="105"/>
          <w:sz w:val="13"/>
          <w:vertAlign w:val="baseline"/>
        </w:rPr>
        <w:t> </w:t>
      </w:r>
      <w:r>
        <w:rPr>
          <w:w w:val="105"/>
          <w:sz w:val="13"/>
          <w:vertAlign w:val="baseline"/>
        </w:rPr>
        <w:t>Dates</w:t>
      </w:r>
      <w:r>
        <w:rPr>
          <w:spacing w:val="-5"/>
          <w:w w:val="105"/>
          <w:sz w:val="13"/>
          <w:vertAlign w:val="baseline"/>
        </w:rPr>
        <w:t> </w:t>
      </w:r>
      <w:r>
        <w:rPr>
          <w:w w:val="105"/>
          <w:sz w:val="13"/>
          <w:vertAlign w:val="baseline"/>
        </w:rPr>
        <w:t>shown</w:t>
      </w:r>
      <w:r>
        <w:rPr>
          <w:spacing w:val="-5"/>
          <w:w w:val="105"/>
          <w:sz w:val="13"/>
          <w:vertAlign w:val="baseline"/>
        </w:rPr>
        <w:t> </w:t>
      </w:r>
      <w:r>
        <w:rPr>
          <w:w w:val="105"/>
          <w:sz w:val="13"/>
          <w:vertAlign w:val="baseline"/>
        </w:rPr>
        <w:t>in</w:t>
      </w:r>
      <w:r>
        <w:rPr>
          <w:spacing w:val="-5"/>
          <w:w w:val="105"/>
          <w:sz w:val="13"/>
          <w:vertAlign w:val="baseline"/>
        </w:rPr>
        <w:t> </w:t>
      </w:r>
      <w:r>
        <w:rPr>
          <w:w w:val="105"/>
          <w:sz w:val="13"/>
          <w:vertAlign w:val="baseline"/>
        </w:rPr>
        <w:t>table</w:t>
      </w:r>
      <w:r>
        <w:rPr>
          <w:spacing w:val="-5"/>
          <w:w w:val="105"/>
          <w:sz w:val="13"/>
          <w:vertAlign w:val="baseline"/>
        </w:rPr>
        <w:t> </w:t>
      </w:r>
      <w:r>
        <w:rPr>
          <w:w w:val="105"/>
          <w:sz w:val="13"/>
          <w:vertAlign w:val="baseline"/>
        </w:rPr>
        <w:t>reflect</w:t>
      </w:r>
      <w:r>
        <w:rPr>
          <w:spacing w:val="-5"/>
          <w:w w:val="105"/>
          <w:sz w:val="13"/>
          <w:vertAlign w:val="baseline"/>
        </w:rPr>
        <w:t> </w:t>
      </w:r>
      <w:r>
        <w:rPr>
          <w:w w:val="105"/>
          <w:sz w:val="13"/>
          <w:vertAlign w:val="baseline"/>
        </w:rPr>
        <w:t>original</w:t>
      </w:r>
      <w:r>
        <w:rPr>
          <w:spacing w:val="-5"/>
          <w:w w:val="105"/>
          <w:sz w:val="13"/>
          <w:vertAlign w:val="baseline"/>
        </w:rPr>
        <w:t> </w:t>
      </w:r>
      <w:r>
        <w:rPr>
          <w:w w:val="105"/>
          <w:sz w:val="13"/>
          <w:vertAlign w:val="baseline"/>
        </w:rPr>
        <w:t>CMA</w:t>
      </w:r>
      <w:r>
        <w:rPr>
          <w:spacing w:val="-9"/>
          <w:w w:val="105"/>
          <w:sz w:val="13"/>
          <w:vertAlign w:val="baseline"/>
        </w:rPr>
        <w:t> </w:t>
      </w:r>
      <w:r>
        <w:rPr>
          <w:spacing w:val="-2"/>
          <w:w w:val="105"/>
          <w:sz w:val="13"/>
          <w:vertAlign w:val="baseline"/>
        </w:rPr>
        <w:t>date.</w:t>
      </w:r>
    </w:p>
    <w:p>
      <w:pPr>
        <w:spacing w:before="12"/>
        <w:ind w:left="144" w:right="0" w:firstLine="0"/>
        <w:jc w:val="left"/>
        <w:rPr>
          <w:sz w:val="13"/>
        </w:rPr>
      </w:pPr>
      <w:r>
        <w:rPr>
          <w:spacing w:val="-2"/>
          <w:w w:val="105"/>
          <w:sz w:val="13"/>
          <w:vertAlign w:val="superscript"/>
        </w:rPr>
        <w:t>(b)</w:t>
      </w:r>
      <w:r>
        <w:rPr>
          <w:spacing w:val="34"/>
          <w:w w:val="105"/>
          <w:sz w:val="13"/>
          <w:vertAlign w:val="baseline"/>
        </w:rPr>
        <w:t> </w:t>
      </w:r>
      <w:r>
        <w:rPr>
          <w:spacing w:val="-2"/>
          <w:w w:val="105"/>
          <w:sz w:val="13"/>
          <w:vertAlign w:val="baseline"/>
        </w:rPr>
        <w:t>Refers</w:t>
      </w:r>
      <w:r>
        <w:rPr>
          <w:spacing w:val="4"/>
          <w:w w:val="105"/>
          <w:sz w:val="13"/>
          <w:vertAlign w:val="baseline"/>
        </w:rPr>
        <w:t> </w:t>
      </w:r>
      <w:r>
        <w:rPr>
          <w:spacing w:val="-2"/>
          <w:w w:val="105"/>
          <w:sz w:val="13"/>
          <w:vertAlign w:val="baseline"/>
        </w:rPr>
        <w:t>to</w:t>
      </w:r>
      <w:r>
        <w:rPr>
          <w:spacing w:val="4"/>
          <w:w w:val="105"/>
          <w:sz w:val="13"/>
          <w:vertAlign w:val="baseline"/>
        </w:rPr>
        <w:t> </w:t>
      </w:r>
      <w:r>
        <w:rPr>
          <w:spacing w:val="-2"/>
          <w:w w:val="105"/>
          <w:sz w:val="13"/>
          <w:vertAlign w:val="baseline"/>
        </w:rPr>
        <w:t>the</w:t>
      </w:r>
      <w:r>
        <w:rPr>
          <w:spacing w:val="5"/>
          <w:w w:val="105"/>
          <w:sz w:val="13"/>
          <w:vertAlign w:val="baseline"/>
        </w:rPr>
        <w:t> </w:t>
      </w:r>
      <w:r>
        <w:rPr>
          <w:spacing w:val="-2"/>
          <w:w w:val="105"/>
          <w:sz w:val="13"/>
          <w:vertAlign w:val="baseline"/>
        </w:rPr>
        <w:t>Pfizer-BioNTech</w:t>
      </w:r>
      <w:r>
        <w:rPr>
          <w:spacing w:val="4"/>
          <w:w w:val="105"/>
          <w:sz w:val="13"/>
          <w:vertAlign w:val="baseline"/>
        </w:rPr>
        <w:t> </w:t>
      </w:r>
      <w:r>
        <w:rPr>
          <w:spacing w:val="-2"/>
          <w:w w:val="105"/>
          <w:sz w:val="13"/>
          <w:vertAlign w:val="baseline"/>
        </w:rPr>
        <w:t>COVID-19</w:t>
      </w:r>
      <w:r>
        <w:rPr>
          <w:spacing w:val="1"/>
          <w:w w:val="105"/>
          <w:sz w:val="13"/>
          <w:vertAlign w:val="baseline"/>
        </w:rPr>
        <w:t> </w:t>
      </w:r>
      <w:r>
        <w:rPr>
          <w:spacing w:val="-2"/>
          <w:w w:val="105"/>
          <w:sz w:val="13"/>
          <w:vertAlign w:val="baseline"/>
        </w:rPr>
        <w:t>Vaccine,</w:t>
      </w:r>
      <w:r>
        <w:rPr>
          <w:spacing w:val="5"/>
          <w:w w:val="105"/>
          <w:sz w:val="13"/>
          <w:vertAlign w:val="baseline"/>
        </w:rPr>
        <w:t> </w:t>
      </w:r>
      <w:r>
        <w:rPr>
          <w:spacing w:val="-2"/>
          <w:w w:val="105"/>
          <w:sz w:val="13"/>
          <w:vertAlign w:val="baseline"/>
        </w:rPr>
        <w:t>Bivalent</w:t>
      </w:r>
      <w:r>
        <w:rPr>
          <w:spacing w:val="4"/>
          <w:w w:val="105"/>
          <w:sz w:val="13"/>
          <w:vertAlign w:val="baseline"/>
        </w:rPr>
        <w:t> </w:t>
      </w:r>
      <w:r>
        <w:rPr>
          <w:spacing w:val="-2"/>
          <w:w w:val="105"/>
          <w:sz w:val="13"/>
          <w:vertAlign w:val="baseline"/>
        </w:rPr>
        <w:t>(Original</w:t>
      </w:r>
      <w:r>
        <w:rPr>
          <w:spacing w:val="4"/>
          <w:w w:val="105"/>
          <w:sz w:val="13"/>
          <w:vertAlign w:val="baseline"/>
        </w:rPr>
        <w:t> </w:t>
      </w:r>
      <w:r>
        <w:rPr>
          <w:spacing w:val="-2"/>
          <w:w w:val="105"/>
          <w:sz w:val="13"/>
          <w:vertAlign w:val="baseline"/>
        </w:rPr>
        <w:t>and</w:t>
      </w:r>
      <w:r>
        <w:rPr>
          <w:spacing w:val="5"/>
          <w:w w:val="105"/>
          <w:sz w:val="13"/>
          <w:vertAlign w:val="baseline"/>
        </w:rPr>
        <w:t> </w:t>
      </w:r>
      <w:r>
        <w:rPr>
          <w:spacing w:val="-2"/>
          <w:w w:val="105"/>
          <w:sz w:val="13"/>
          <w:vertAlign w:val="baseline"/>
        </w:rPr>
        <w:t>Omicron</w:t>
      </w:r>
      <w:r>
        <w:rPr>
          <w:spacing w:val="4"/>
          <w:w w:val="105"/>
          <w:sz w:val="13"/>
          <w:vertAlign w:val="baseline"/>
        </w:rPr>
        <w:t> </w:t>
      </w:r>
      <w:r>
        <w:rPr>
          <w:spacing w:val="-2"/>
          <w:w w:val="105"/>
          <w:sz w:val="13"/>
          <w:vertAlign w:val="baseline"/>
        </w:rPr>
        <w:t>BA.4/BA.5)</w:t>
      </w:r>
      <w:r>
        <w:rPr>
          <w:spacing w:val="4"/>
          <w:w w:val="105"/>
          <w:sz w:val="13"/>
          <w:vertAlign w:val="baseline"/>
        </w:rPr>
        <w:t> </w:t>
      </w:r>
      <w:r>
        <w:rPr>
          <w:spacing w:val="-2"/>
          <w:w w:val="105"/>
          <w:sz w:val="13"/>
          <w:vertAlign w:val="baseline"/>
        </w:rPr>
        <w:t>and</w:t>
      </w:r>
      <w:r>
        <w:rPr>
          <w:spacing w:val="5"/>
          <w:w w:val="105"/>
          <w:sz w:val="13"/>
          <w:vertAlign w:val="baseline"/>
        </w:rPr>
        <w:t> </w:t>
      </w:r>
      <w:r>
        <w:rPr>
          <w:spacing w:val="-2"/>
          <w:w w:val="105"/>
          <w:sz w:val="13"/>
          <w:vertAlign w:val="baseline"/>
        </w:rPr>
        <w:t>Comirnaty</w:t>
      </w:r>
      <w:r>
        <w:rPr>
          <w:spacing w:val="4"/>
          <w:w w:val="105"/>
          <w:sz w:val="13"/>
          <w:vertAlign w:val="baseline"/>
        </w:rPr>
        <w:t> </w:t>
      </w:r>
      <w:r>
        <w:rPr>
          <w:spacing w:val="-2"/>
          <w:w w:val="105"/>
          <w:sz w:val="13"/>
          <w:vertAlign w:val="baseline"/>
        </w:rPr>
        <w:t>Original/Omicron</w:t>
      </w:r>
      <w:r>
        <w:rPr>
          <w:spacing w:val="4"/>
          <w:w w:val="105"/>
          <w:sz w:val="13"/>
          <w:vertAlign w:val="baseline"/>
        </w:rPr>
        <w:t> </w:t>
      </w:r>
      <w:r>
        <w:rPr>
          <w:spacing w:val="-2"/>
          <w:w w:val="105"/>
          <w:sz w:val="13"/>
          <w:vertAlign w:val="baseline"/>
        </w:rPr>
        <w:t>BA.4/BA.5</w:t>
      </w:r>
      <w:r>
        <w:rPr>
          <w:spacing w:val="1"/>
          <w:w w:val="105"/>
          <w:sz w:val="13"/>
          <w:vertAlign w:val="baseline"/>
        </w:rPr>
        <w:t> </w:t>
      </w:r>
      <w:r>
        <w:rPr>
          <w:spacing w:val="-2"/>
          <w:w w:val="105"/>
          <w:sz w:val="13"/>
          <w:vertAlign w:val="baseline"/>
        </w:rPr>
        <w:t>Vaccine.</w:t>
      </w:r>
    </w:p>
    <w:p>
      <w:pPr>
        <w:pStyle w:val="BodyText"/>
      </w:pPr>
    </w:p>
    <w:p>
      <w:pPr>
        <w:pStyle w:val="BodyText"/>
      </w:pPr>
    </w:p>
    <w:p>
      <w:pPr>
        <w:pStyle w:val="BodyText"/>
        <w:spacing w:before="61"/>
      </w:pPr>
    </w:p>
    <w:p>
      <w:pPr>
        <w:pStyle w:val="BodyText"/>
        <w:ind w:left="24"/>
        <w:jc w:val="center"/>
      </w:pPr>
      <w:r>
        <w:rPr>
          <w:spacing w:val="-5"/>
        </w:rPr>
        <w:t>49</w:t>
      </w:r>
    </w:p>
    <w:p>
      <w:pPr>
        <w:pStyle w:val="BodyText"/>
        <w:spacing w:before="5"/>
        <w:rPr>
          <w:sz w:val="7"/>
        </w:rPr>
      </w:pPr>
      <w:r>
        <w:rPr/>
        <mc:AlternateContent>
          <mc:Choice Requires="wps">
            <w:drawing>
              <wp:anchor distT="0" distB="0" distL="0" distR="0" allowOverlap="1" layoutInCell="1" locked="0" behindDoc="1" simplePos="0" relativeHeight="487758848">
                <wp:simplePos x="0" y="0"/>
                <wp:positionH relativeFrom="page">
                  <wp:posOffset>231457</wp:posOffset>
                </wp:positionH>
                <wp:positionV relativeFrom="paragraph">
                  <wp:posOffset>69601</wp:posOffset>
                </wp:positionV>
                <wp:extent cx="7312659" cy="17145"/>
                <wp:effectExtent l="0" t="0" r="0" b="0"/>
                <wp:wrapTopAndBottom/>
                <wp:docPr id="723" name="Group 723"/>
                <wp:cNvGraphicFramePr>
                  <a:graphicFrameLocks/>
                </wp:cNvGraphicFramePr>
                <a:graphic>
                  <a:graphicData uri="http://schemas.microsoft.com/office/word/2010/wordprocessingGroup">
                    <wpg:wgp>
                      <wpg:cNvPr id="723" name="Group 723"/>
                      <wpg:cNvGrpSpPr/>
                      <wpg:grpSpPr>
                        <a:xfrm>
                          <a:off x="0" y="0"/>
                          <a:ext cx="7312659" cy="17145"/>
                          <a:chExt cx="7312659" cy="17145"/>
                        </a:xfrm>
                      </wpg:grpSpPr>
                      <wps:wsp>
                        <wps:cNvPr id="724" name="Graphic 72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25" name="Graphic 725"/>
                        <wps:cNvSpPr/>
                        <wps:spPr>
                          <a:xfrm>
                            <a:off x="-12" y="0"/>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26" name="Graphic 72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80395pt;width:575.8pt;height:1.35pt;mso-position-horizontal-relative:page;mso-position-vertical-relative:paragraph;z-index:-15557632;mso-wrap-distance-left:0;mso-wrap-distance-right:0" id="docshapegroup720" coordorigin="364,110" coordsize="11516,27">
                <v:rect style="position:absolute;left:364;top:109;width:11516;height:14" id="docshape721" filled="true" fillcolor="#999999" stroked="false">
                  <v:fill type="solid"/>
                </v:rect>
                <v:shape style="position:absolute;left:364;top:109;width:11516;height:27" id="docshape722" coordorigin="364,110" coordsize="11516,27" path="m11880,110l11866,123,364,123,364,137,11866,137,11880,137,11880,123,11880,110xe" filled="true" fillcolor="#ededed" stroked="false">
                  <v:path arrowok="t"/>
                  <v:fill type="solid"/>
                </v:shape>
                <v:shape style="position:absolute;left:364;top:109;width:14;height:27" id="docshape723" coordorigin="364,110" coordsize="14,27" path="m364,137l364,110,378,110,378,123,364,137xe" filled="true" fillcolor="#999999" stroked="false">
                  <v:path arrowok="t"/>
                  <v:fill type="solid"/>
                </v:shape>
                <w10:wrap type="topAndBottom"/>
              </v:group>
            </w:pict>
          </mc:Fallback>
        </mc:AlternateContent>
      </w:r>
    </w:p>
    <w:p>
      <w:pPr>
        <w:spacing w:after="0"/>
        <w:rPr>
          <w:sz w:val="7"/>
        </w:rPr>
        <w:sectPr>
          <w:headerReference w:type="default" r:id="rId26"/>
          <w:pgSz w:w="12240" w:h="15840"/>
          <w:pgMar w:header="0" w:footer="0" w:top="1160" w:bottom="280" w:left="220" w:right="240"/>
        </w:sectPr>
      </w:pPr>
    </w:p>
    <w:p>
      <w:pPr>
        <w:pStyle w:val="Heading3"/>
        <w:spacing w:before="62"/>
      </w:pPr>
      <w:r>
        <w:rPr>
          <w:color w:val="00497E"/>
        </w:rPr>
        <w:t>Other</w:t>
      </w:r>
      <w:r>
        <w:rPr>
          <w:color w:val="00497E"/>
          <w:spacing w:val="-4"/>
        </w:rPr>
        <w:t> </w:t>
      </w:r>
      <w:r>
        <w:rPr>
          <w:color w:val="00497E"/>
          <w:spacing w:val="-2"/>
        </w:rPr>
        <w:t>Products</w:t>
      </w:r>
    </w:p>
    <w:p>
      <w:pPr>
        <w:pStyle w:val="BodyText"/>
        <w:spacing w:before="8"/>
        <w:rPr>
          <w:b/>
          <w:sz w:val="10"/>
        </w:rPr>
      </w:pPr>
    </w:p>
    <w:tbl>
      <w:tblPr>
        <w:tblW w:w="0" w:type="auto"/>
        <w:jc w:val="left"/>
        <w:tblInd w:w="1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133"/>
        <w:gridCol w:w="6534"/>
        <w:gridCol w:w="959"/>
        <w:gridCol w:w="959"/>
        <w:gridCol w:w="925"/>
      </w:tblGrid>
      <w:tr>
        <w:trPr>
          <w:trHeight w:val="214" w:hRule="atLeast"/>
        </w:trPr>
        <w:tc>
          <w:tcPr>
            <w:tcW w:w="2133" w:type="dxa"/>
            <w:vMerge w:val="restart"/>
          </w:tcPr>
          <w:p>
            <w:pPr>
              <w:pStyle w:val="TableParagraph"/>
              <w:spacing w:before="125"/>
              <w:ind w:left="706"/>
              <w:rPr>
                <w:b/>
                <w:sz w:val="14"/>
              </w:rPr>
            </w:pPr>
            <w:r>
              <w:rPr>
                <w:b/>
                <w:spacing w:val="-2"/>
                <w:sz w:val="14"/>
              </w:rPr>
              <w:t>PRODUCT</w:t>
            </w:r>
          </w:p>
        </w:tc>
        <w:tc>
          <w:tcPr>
            <w:tcW w:w="6534" w:type="dxa"/>
            <w:vMerge w:val="restart"/>
          </w:tcPr>
          <w:p>
            <w:pPr>
              <w:pStyle w:val="TableParagraph"/>
              <w:spacing w:before="125"/>
              <w:ind w:left="1825"/>
              <w:rPr>
                <w:b/>
                <w:sz w:val="14"/>
              </w:rPr>
            </w:pPr>
            <w:r>
              <w:rPr>
                <w:b/>
                <w:sz w:val="14"/>
              </w:rPr>
              <w:t>INDICATION</w:t>
            </w:r>
            <w:r>
              <w:rPr>
                <w:b/>
                <w:spacing w:val="8"/>
                <w:sz w:val="14"/>
              </w:rPr>
              <w:t> </w:t>
            </w:r>
            <w:r>
              <w:rPr>
                <w:b/>
                <w:sz w:val="14"/>
              </w:rPr>
              <w:t>OR</w:t>
            </w:r>
            <w:r>
              <w:rPr>
                <w:b/>
                <w:spacing w:val="9"/>
                <w:sz w:val="14"/>
              </w:rPr>
              <w:t> </w:t>
            </w:r>
            <w:r>
              <w:rPr>
                <w:b/>
                <w:sz w:val="14"/>
              </w:rPr>
              <w:t>PROPOSED</w:t>
            </w:r>
            <w:r>
              <w:rPr>
                <w:b/>
                <w:spacing w:val="8"/>
                <w:sz w:val="14"/>
              </w:rPr>
              <w:t> </w:t>
            </w:r>
            <w:r>
              <w:rPr>
                <w:b/>
                <w:spacing w:val="-2"/>
                <w:sz w:val="14"/>
              </w:rPr>
              <w:t>INDICATION</w:t>
            </w:r>
          </w:p>
        </w:tc>
        <w:tc>
          <w:tcPr>
            <w:tcW w:w="2843" w:type="dxa"/>
            <w:gridSpan w:val="3"/>
            <w:tcBorders>
              <w:right w:val="nil"/>
            </w:tcBorders>
          </w:tcPr>
          <w:p>
            <w:pPr>
              <w:pStyle w:val="TableParagraph"/>
              <w:spacing w:before="22"/>
              <w:ind w:left="826"/>
              <w:rPr>
                <w:b/>
                <w:sz w:val="12"/>
              </w:rPr>
            </w:pPr>
            <w:r>
              <w:rPr>
                <w:b/>
                <w:spacing w:val="-2"/>
                <w:w w:val="105"/>
                <w:sz w:val="12"/>
              </w:rPr>
              <w:t>APPROVED/FILED*</w:t>
            </w:r>
          </w:p>
        </w:tc>
      </w:tr>
      <w:tr>
        <w:trPr>
          <w:trHeight w:val="200" w:hRule="atLeast"/>
        </w:trPr>
        <w:tc>
          <w:tcPr>
            <w:tcW w:w="2133" w:type="dxa"/>
            <w:vMerge/>
            <w:tcBorders>
              <w:top w:val="nil"/>
            </w:tcBorders>
          </w:tcPr>
          <w:p>
            <w:pPr>
              <w:rPr>
                <w:sz w:val="2"/>
                <w:szCs w:val="2"/>
              </w:rPr>
            </w:pPr>
          </w:p>
        </w:tc>
        <w:tc>
          <w:tcPr>
            <w:tcW w:w="6534" w:type="dxa"/>
            <w:vMerge/>
            <w:tcBorders>
              <w:top w:val="nil"/>
            </w:tcBorders>
          </w:tcPr>
          <w:p>
            <w:pPr>
              <w:rPr>
                <w:sz w:val="2"/>
                <w:szCs w:val="2"/>
              </w:rPr>
            </w:pPr>
          </w:p>
        </w:tc>
        <w:tc>
          <w:tcPr>
            <w:tcW w:w="959" w:type="dxa"/>
          </w:tcPr>
          <w:p>
            <w:pPr>
              <w:pStyle w:val="TableParagraph"/>
              <w:spacing w:before="22"/>
              <w:ind w:left="4"/>
              <w:jc w:val="center"/>
              <w:rPr>
                <w:b/>
                <w:sz w:val="12"/>
              </w:rPr>
            </w:pPr>
            <w:r>
              <w:rPr>
                <w:b/>
                <w:spacing w:val="-4"/>
                <w:w w:val="105"/>
                <w:sz w:val="12"/>
              </w:rPr>
              <w:t>U.S.</w:t>
            </w:r>
          </w:p>
        </w:tc>
        <w:tc>
          <w:tcPr>
            <w:tcW w:w="959" w:type="dxa"/>
          </w:tcPr>
          <w:p>
            <w:pPr>
              <w:pStyle w:val="TableParagraph"/>
              <w:spacing w:before="22"/>
              <w:ind w:left="4"/>
              <w:jc w:val="center"/>
              <w:rPr>
                <w:b/>
                <w:sz w:val="12"/>
              </w:rPr>
            </w:pPr>
            <w:r>
              <w:rPr>
                <w:b/>
                <w:spacing w:val="-5"/>
                <w:w w:val="105"/>
                <w:sz w:val="12"/>
              </w:rPr>
              <w:t>EU</w:t>
            </w:r>
          </w:p>
        </w:tc>
        <w:tc>
          <w:tcPr>
            <w:tcW w:w="925" w:type="dxa"/>
            <w:tcBorders>
              <w:right w:val="nil"/>
            </w:tcBorders>
          </w:tcPr>
          <w:p>
            <w:pPr>
              <w:pStyle w:val="TableParagraph"/>
              <w:spacing w:before="22"/>
              <w:ind w:left="257"/>
              <w:rPr>
                <w:b/>
                <w:sz w:val="12"/>
              </w:rPr>
            </w:pPr>
            <w:r>
              <w:rPr>
                <w:b/>
                <w:spacing w:val="-2"/>
                <w:w w:val="105"/>
                <w:sz w:val="12"/>
              </w:rPr>
              <w:t>JAPAN</w:t>
            </w:r>
          </w:p>
        </w:tc>
      </w:tr>
      <w:tr>
        <w:trPr>
          <w:trHeight w:val="497" w:hRule="atLeast"/>
        </w:trPr>
        <w:tc>
          <w:tcPr>
            <w:tcW w:w="2133" w:type="dxa"/>
          </w:tcPr>
          <w:p>
            <w:pPr>
              <w:pStyle w:val="TableParagraph"/>
              <w:spacing w:line="256" w:lineRule="auto" w:before="22"/>
              <w:ind w:left="405" w:right="393" w:firstLine="347"/>
              <w:rPr>
                <w:sz w:val="8"/>
              </w:rPr>
            </w:pPr>
            <w:r>
              <w:rPr>
                <w:b/>
                <w:spacing w:val="-2"/>
                <w:w w:val="105"/>
                <w:sz w:val="12"/>
              </w:rPr>
              <w:t>Myfembree</w:t>
            </w:r>
            <w:r>
              <w:rPr>
                <w:b/>
                <w:spacing w:val="40"/>
                <w:w w:val="105"/>
                <w:sz w:val="12"/>
              </w:rPr>
              <w:t> </w:t>
            </w:r>
            <w:r>
              <w:rPr>
                <w:b/>
                <w:w w:val="105"/>
                <w:sz w:val="12"/>
              </w:rPr>
              <w:t>(relugolix,</w:t>
            </w:r>
            <w:r>
              <w:rPr>
                <w:b/>
                <w:spacing w:val="-8"/>
                <w:w w:val="105"/>
                <w:sz w:val="12"/>
              </w:rPr>
              <w:t> </w:t>
            </w:r>
            <w:r>
              <w:rPr>
                <w:b/>
                <w:w w:val="105"/>
                <w:sz w:val="12"/>
              </w:rPr>
              <w:t>estradiol,</w:t>
            </w:r>
            <w:r>
              <w:rPr>
                <w:b/>
                <w:spacing w:val="-8"/>
                <w:w w:val="105"/>
                <w:sz w:val="12"/>
              </w:rPr>
              <w:t> </w:t>
            </w:r>
            <w:r>
              <w:rPr>
                <w:b/>
                <w:w w:val="105"/>
                <w:sz w:val="12"/>
              </w:rPr>
              <w:t>and</w:t>
            </w:r>
            <w:r>
              <w:rPr>
                <w:b/>
                <w:spacing w:val="40"/>
                <w:w w:val="105"/>
                <w:sz w:val="12"/>
              </w:rPr>
              <w:t> </w:t>
            </w:r>
            <w:r>
              <w:rPr>
                <w:b/>
                <w:sz w:val="12"/>
              </w:rPr>
              <w:t>norethindrone</w:t>
            </w:r>
            <w:r>
              <w:rPr>
                <w:b/>
                <w:spacing w:val="24"/>
                <w:sz w:val="12"/>
              </w:rPr>
              <w:t> </w:t>
            </w:r>
            <w:r>
              <w:rPr>
                <w:b/>
                <w:spacing w:val="-2"/>
                <w:sz w:val="12"/>
              </w:rPr>
              <w:t>acetate)</w:t>
            </w:r>
            <w:r>
              <w:rPr>
                <w:spacing w:val="-2"/>
                <w:position w:val="4"/>
                <w:sz w:val="8"/>
              </w:rPr>
              <w:t>(a)</w:t>
            </w:r>
          </w:p>
        </w:tc>
        <w:tc>
          <w:tcPr>
            <w:tcW w:w="6534" w:type="dxa"/>
          </w:tcPr>
          <w:p>
            <w:pPr>
              <w:pStyle w:val="TableParagraph"/>
              <w:spacing w:before="32"/>
              <w:rPr>
                <w:b/>
                <w:sz w:val="12"/>
              </w:rPr>
            </w:pPr>
          </w:p>
          <w:p>
            <w:pPr>
              <w:pStyle w:val="TableParagraph"/>
              <w:ind w:left="105"/>
              <w:rPr>
                <w:sz w:val="12"/>
              </w:rPr>
            </w:pPr>
            <w:r>
              <w:rPr>
                <w:w w:val="105"/>
                <w:sz w:val="12"/>
              </w:rPr>
              <w:t>Moderate</w:t>
            </w:r>
            <w:r>
              <w:rPr>
                <w:spacing w:val="-4"/>
                <w:w w:val="105"/>
                <w:sz w:val="12"/>
              </w:rPr>
              <w:t> </w:t>
            </w:r>
            <w:r>
              <w:rPr>
                <w:w w:val="105"/>
                <w:sz w:val="12"/>
              </w:rPr>
              <w:t>to</w:t>
            </w:r>
            <w:r>
              <w:rPr>
                <w:spacing w:val="-3"/>
                <w:w w:val="105"/>
                <w:sz w:val="12"/>
              </w:rPr>
              <w:t> </w:t>
            </w:r>
            <w:r>
              <w:rPr>
                <w:w w:val="105"/>
                <w:sz w:val="12"/>
              </w:rPr>
              <w:t>severe</w:t>
            </w:r>
            <w:r>
              <w:rPr>
                <w:spacing w:val="-4"/>
                <w:w w:val="105"/>
                <w:sz w:val="12"/>
              </w:rPr>
              <w:t> </w:t>
            </w:r>
            <w:r>
              <w:rPr>
                <w:w w:val="105"/>
                <w:sz w:val="12"/>
              </w:rPr>
              <w:t>pain</w:t>
            </w:r>
            <w:r>
              <w:rPr>
                <w:spacing w:val="-3"/>
                <w:w w:val="105"/>
                <w:sz w:val="12"/>
              </w:rPr>
              <w:t> </w:t>
            </w:r>
            <w:r>
              <w:rPr>
                <w:w w:val="105"/>
                <w:sz w:val="12"/>
              </w:rPr>
              <w:t>associated</w:t>
            </w:r>
            <w:r>
              <w:rPr>
                <w:spacing w:val="-4"/>
                <w:w w:val="105"/>
                <w:sz w:val="12"/>
              </w:rPr>
              <w:t> </w:t>
            </w:r>
            <w:r>
              <w:rPr>
                <w:w w:val="105"/>
                <w:sz w:val="12"/>
              </w:rPr>
              <w:t>with</w:t>
            </w:r>
            <w:r>
              <w:rPr>
                <w:spacing w:val="-3"/>
                <w:w w:val="105"/>
                <w:sz w:val="12"/>
              </w:rPr>
              <w:t> </w:t>
            </w:r>
            <w:r>
              <w:rPr>
                <w:spacing w:val="-2"/>
                <w:w w:val="105"/>
                <w:sz w:val="12"/>
              </w:rPr>
              <w:t>endometriosis</w:t>
            </w:r>
          </w:p>
        </w:tc>
        <w:tc>
          <w:tcPr>
            <w:tcW w:w="959" w:type="dxa"/>
          </w:tcPr>
          <w:p>
            <w:pPr>
              <w:pStyle w:val="TableParagraph"/>
              <w:spacing w:line="259" w:lineRule="auto" w:before="22"/>
              <w:ind w:left="205" w:right="199"/>
              <w:jc w:val="center"/>
              <w:rPr>
                <w:sz w:val="12"/>
              </w:rPr>
            </w:pPr>
            <w:r>
              <w:rPr>
                <w:b/>
                <w:spacing w:val="-2"/>
                <w:w w:val="105"/>
                <w:sz w:val="12"/>
              </w:rPr>
              <w:t>Approved</w:t>
            </w:r>
            <w:r>
              <w:rPr>
                <w:b/>
                <w:spacing w:val="40"/>
                <w:w w:val="105"/>
                <w:sz w:val="12"/>
              </w:rPr>
              <w:t> </w:t>
            </w:r>
            <w:r>
              <w:rPr>
                <w:spacing w:val="-2"/>
                <w:w w:val="105"/>
                <w:sz w:val="12"/>
              </w:rPr>
              <w:t>August</w:t>
            </w:r>
            <w:r>
              <w:rPr>
                <w:spacing w:val="40"/>
                <w:w w:val="105"/>
                <w:sz w:val="12"/>
              </w:rPr>
              <w:t> </w:t>
            </w:r>
            <w:r>
              <w:rPr>
                <w:spacing w:val="-4"/>
                <w:w w:val="105"/>
                <w:sz w:val="12"/>
              </w:rPr>
              <w:t>2022</w:t>
            </w:r>
          </w:p>
        </w:tc>
        <w:tc>
          <w:tcPr>
            <w:tcW w:w="959" w:type="dxa"/>
          </w:tcPr>
          <w:p>
            <w:pPr>
              <w:pStyle w:val="TableParagraph"/>
              <w:rPr>
                <w:sz w:val="12"/>
              </w:rPr>
            </w:pPr>
          </w:p>
        </w:tc>
        <w:tc>
          <w:tcPr>
            <w:tcW w:w="925" w:type="dxa"/>
            <w:tcBorders>
              <w:right w:val="nil"/>
            </w:tcBorders>
          </w:tcPr>
          <w:p>
            <w:pPr>
              <w:pStyle w:val="TableParagraph"/>
              <w:rPr>
                <w:sz w:val="12"/>
              </w:rPr>
            </w:pPr>
          </w:p>
        </w:tc>
      </w:tr>
      <w:tr>
        <w:trPr>
          <w:trHeight w:val="511" w:hRule="atLeast"/>
        </w:trPr>
        <w:tc>
          <w:tcPr>
            <w:tcW w:w="2133" w:type="dxa"/>
          </w:tcPr>
          <w:p>
            <w:pPr>
              <w:pStyle w:val="TableParagraph"/>
              <w:spacing w:line="254" w:lineRule="auto" w:before="103"/>
              <w:ind w:left="655" w:right="393" w:firstLine="218"/>
              <w:rPr>
                <w:sz w:val="8"/>
              </w:rPr>
            </w:pPr>
            <w:r>
              <w:rPr>
                <w:b/>
                <w:spacing w:val="-2"/>
                <w:w w:val="105"/>
                <w:sz w:val="12"/>
              </w:rPr>
              <w:t>Ngenla</w:t>
            </w:r>
            <w:r>
              <w:rPr>
                <w:b/>
                <w:spacing w:val="40"/>
                <w:w w:val="105"/>
                <w:sz w:val="12"/>
              </w:rPr>
              <w:t> </w:t>
            </w:r>
            <w:r>
              <w:rPr>
                <w:b/>
                <w:spacing w:val="-2"/>
                <w:w w:val="105"/>
                <w:sz w:val="12"/>
              </w:rPr>
              <w:t>(somatrogon)</w:t>
            </w:r>
            <w:r>
              <w:rPr>
                <w:spacing w:val="-2"/>
                <w:w w:val="105"/>
                <w:position w:val="4"/>
                <w:sz w:val="8"/>
              </w:rPr>
              <w:t>(b)</w:t>
            </w:r>
          </w:p>
        </w:tc>
        <w:tc>
          <w:tcPr>
            <w:tcW w:w="6534" w:type="dxa"/>
          </w:tcPr>
          <w:p>
            <w:pPr>
              <w:pStyle w:val="TableParagraph"/>
              <w:spacing w:before="32"/>
              <w:rPr>
                <w:b/>
                <w:sz w:val="12"/>
              </w:rPr>
            </w:pPr>
          </w:p>
          <w:p>
            <w:pPr>
              <w:pStyle w:val="TableParagraph"/>
              <w:ind w:left="105"/>
              <w:rPr>
                <w:sz w:val="12"/>
              </w:rPr>
            </w:pPr>
            <w:r>
              <w:rPr>
                <w:w w:val="105"/>
                <w:sz w:val="12"/>
              </w:rPr>
              <w:t>Pediatric</w:t>
            </w:r>
            <w:r>
              <w:rPr>
                <w:spacing w:val="-5"/>
                <w:w w:val="105"/>
                <w:sz w:val="12"/>
              </w:rPr>
              <w:t> </w:t>
            </w:r>
            <w:r>
              <w:rPr>
                <w:w w:val="105"/>
                <w:sz w:val="12"/>
              </w:rPr>
              <w:t>growth</w:t>
            </w:r>
            <w:r>
              <w:rPr>
                <w:spacing w:val="-4"/>
                <w:w w:val="105"/>
                <w:sz w:val="12"/>
              </w:rPr>
              <w:t> </w:t>
            </w:r>
            <w:r>
              <w:rPr>
                <w:w w:val="105"/>
                <w:sz w:val="12"/>
              </w:rPr>
              <w:t>hormone</w:t>
            </w:r>
            <w:r>
              <w:rPr>
                <w:spacing w:val="-5"/>
                <w:w w:val="105"/>
                <w:sz w:val="12"/>
              </w:rPr>
              <w:t> </w:t>
            </w:r>
            <w:r>
              <w:rPr>
                <w:spacing w:val="-2"/>
                <w:w w:val="105"/>
                <w:sz w:val="12"/>
              </w:rPr>
              <w:t>deficiency</w:t>
            </w:r>
          </w:p>
        </w:tc>
        <w:tc>
          <w:tcPr>
            <w:tcW w:w="959" w:type="dxa"/>
          </w:tcPr>
          <w:p>
            <w:pPr>
              <w:pStyle w:val="TableParagraph"/>
              <w:spacing w:line="271" w:lineRule="auto" w:before="22"/>
              <w:ind w:left="347" w:right="196" w:hanging="143"/>
              <w:rPr>
                <w:sz w:val="12"/>
              </w:rPr>
            </w:pPr>
            <w:r>
              <w:rPr>
                <w:b/>
                <w:spacing w:val="-2"/>
                <w:w w:val="105"/>
                <w:sz w:val="12"/>
              </w:rPr>
              <w:t>Approved</w:t>
            </w:r>
            <w:r>
              <w:rPr>
                <w:b/>
                <w:spacing w:val="40"/>
                <w:w w:val="105"/>
                <w:sz w:val="12"/>
              </w:rPr>
              <w:t> </w:t>
            </w:r>
            <w:r>
              <w:rPr>
                <w:spacing w:val="-4"/>
                <w:w w:val="105"/>
                <w:sz w:val="12"/>
              </w:rPr>
              <w:t>June</w:t>
            </w:r>
            <w:r>
              <w:rPr>
                <w:spacing w:val="40"/>
                <w:w w:val="105"/>
                <w:sz w:val="12"/>
              </w:rPr>
              <w:t> </w:t>
            </w:r>
            <w:r>
              <w:rPr>
                <w:spacing w:val="-4"/>
                <w:w w:val="105"/>
                <w:sz w:val="12"/>
              </w:rPr>
              <w:t>2023</w:t>
            </w:r>
          </w:p>
        </w:tc>
        <w:tc>
          <w:tcPr>
            <w:tcW w:w="959" w:type="dxa"/>
          </w:tcPr>
          <w:p>
            <w:pPr>
              <w:pStyle w:val="TableParagraph"/>
              <w:spacing w:line="271" w:lineRule="auto" w:before="22"/>
              <w:ind w:left="205" w:right="198"/>
              <w:jc w:val="center"/>
              <w:rPr>
                <w:sz w:val="12"/>
              </w:rPr>
            </w:pPr>
            <w:r>
              <w:rPr>
                <w:b/>
                <w:spacing w:val="-2"/>
                <w:w w:val="105"/>
                <w:sz w:val="12"/>
              </w:rPr>
              <w:t>Approved</w:t>
            </w:r>
            <w:r>
              <w:rPr>
                <w:b/>
                <w:spacing w:val="40"/>
                <w:w w:val="105"/>
                <w:sz w:val="12"/>
              </w:rPr>
              <w:t> </w:t>
            </w:r>
            <w:r>
              <w:rPr>
                <w:spacing w:val="-2"/>
                <w:w w:val="105"/>
                <w:sz w:val="12"/>
              </w:rPr>
              <w:t>February</w:t>
            </w:r>
            <w:r>
              <w:rPr>
                <w:spacing w:val="40"/>
                <w:w w:val="105"/>
                <w:sz w:val="12"/>
              </w:rPr>
              <w:t> </w:t>
            </w:r>
            <w:r>
              <w:rPr>
                <w:spacing w:val="-4"/>
                <w:w w:val="105"/>
                <w:sz w:val="12"/>
              </w:rPr>
              <w:t>2022</w:t>
            </w:r>
          </w:p>
        </w:tc>
        <w:tc>
          <w:tcPr>
            <w:tcW w:w="925" w:type="dxa"/>
            <w:tcBorders>
              <w:right w:val="nil"/>
            </w:tcBorders>
          </w:tcPr>
          <w:p>
            <w:pPr>
              <w:pStyle w:val="TableParagraph"/>
              <w:spacing w:line="271" w:lineRule="auto" w:before="22"/>
              <w:ind w:left="172" w:right="170"/>
              <w:jc w:val="center"/>
              <w:rPr>
                <w:sz w:val="12"/>
              </w:rPr>
            </w:pPr>
            <w:r>
              <w:rPr>
                <w:b/>
                <w:spacing w:val="-2"/>
                <w:w w:val="105"/>
                <w:sz w:val="12"/>
              </w:rPr>
              <w:t>Approved</w:t>
            </w:r>
            <w:r>
              <w:rPr>
                <w:b/>
                <w:spacing w:val="40"/>
                <w:w w:val="105"/>
                <w:sz w:val="12"/>
              </w:rPr>
              <w:t> </w:t>
            </w:r>
            <w:r>
              <w:rPr>
                <w:spacing w:val="-2"/>
                <w:w w:val="105"/>
                <w:sz w:val="12"/>
              </w:rPr>
              <w:t>January</w:t>
            </w:r>
            <w:r>
              <w:rPr>
                <w:spacing w:val="40"/>
                <w:w w:val="105"/>
                <w:sz w:val="12"/>
              </w:rPr>
              <w:t> </w:t>
            </w:r>
            <w:r>
              <w:rPr>
                <w:spacing w:val="-4"/>
                <w:w w:val="105"/>
                <w:sz w:val="12"/>
              </w:rPr>
              <w:t>2022</w:t>
            </w:r>
          </w:p>
        </w:tc>
      </w:tr>
      <w:tr>
        <w:trPr>
          <w:trHeight w:val="497" w:hRule="atLeast"/>
        </w:trPr>
        <w:tc>
          <w:tcPr>
            <w:tcW w:w="2133" w:type="dxa"/>
            <w:vMerge w:val="restart"/>
          </w:tcPr>
          <w:p>
            <w:pPr>
              <w:pStyle w:val="TableParagraph"/>
              <w:rPr>
                <w:b/>
                <w:sz w:val="12"/>
              </w:rPr>
            </w:pPr>
          </w:p>
          <w:p>
            <w:pPr>
              <w:pStyle w:val="TableParagraph"/>
              <w:spacing w:before="83"/>
              <w:rPr>
                <w:b/>
                <w:sz w:val="12"/>
              </w:rPr>
            </w:pPr>
          </w:p>
          <w:p>
            <w:pPr>
              <w:pStyle w:val="TableParagraph"/>
              <w:spacing w:line="259" w:lineRule="auto"/>
              <w:ind w:left="813" w:right="393" w:hanging="331"/>
              <w:rPr>
                <w:b/>
                <w:sz w:val="12"/>
              </w:rPr>
            </w:pPr>
            <w:r>
              <w:rPr>
                <w:b/>
                <w:spacing w:val="-2"/>
                <w:w w:val="105"/>
                <w:sz w:val="12"/>
              </w:rPr>
              <w:t>Prevnar</w:t>
            </w:r>
            <w:r>
              <w:rPr>
                <w:b/>
                <w:spacing w:val="-6"/>
                <w:w w:val="105"/>
                <w:sz w:val="12"/>
              </w:rPr>
              <w:t> </w:t>
            </w:r>
            <w:r>
              <w:rPr>
                <w:b/>
                <w:spacing w:val="-2"/>
                <w:w w:val="105"/>
                <w:sz w:val="12"/>
              </w:rPr>
              <w:t>20/Apexxnar</w:t>
            </w:r>
            <w:r>
              <w:rPr>
                <w:b/>
                <w:spacing w:val="40"/>
                <w:w w:val="105"/>
                <w:sz w:val="12"/>
              </w:rPr>
              <w:t> </w:t>
            </w:r>
            <w:r>
              <w:rPr>
                <w:b/>
                <w:spacing w:val="-2"/>
                <w:w w:val="105"/>
                <w:sz w:val="12"/>
              </w:rPr>
              <w:t>(Vaccine)</w:t>
            </w:r>
          </w:p>
        </w:tc>
        <w:tc>
          <w:tcPr>
            <w:tcW w:w="6534" w:type="dxa"/>
          </w:tcPr>
          <w:p>
            <w:pPr>
              <w:pStyle w:val="TableParagraph"/>
              <w:spacing w:before="32"/>
              <w:rPr>
                <w:b/>
                <w:sz w:val="12"/>
              </w:rPr>
            </w:pPr>
          </w:p>
          <w:p>
            <w:pPr>
              <w:pStyle w:val="TableParagraph"/>
              <w:ind w:left="105"/>
              <w:rPr>
                <w:sz w:val="12"/>
              </w:rPr>
            </w:pPr>
            <w:r>
              <w:rPr>
                <w:w w:val="105"/>
                <w:sz w:val="12"/>
              </w:rPr>
              <w:t>Active</w:t>
            </w:r>
            <w:r>
              <w:rPr>
                <w:spacing w:val="-5"/>
                <w:w w:val="105"/>
                <w:sz w:val="12"/>
              </w:rPr>
              <w:t> </w:t>
            </w:r>
            <w:r>
              <w:rPr>
                <w:w w:val="105"/>
                <w:sz w:val="12"/>
              </w:rPr>
              <w:t>immunization</w:t>
            </w:r>
            <w:r>
              <w:rPr>
                <w:spacing w:val="-4"/>
                <w:w w:val="105"/>
                <w:sz w:val="12"/>
              </w:rPr>
              <w:t> </w:t>
            </w:r>
            <w:r>
              <w:rPr>
                <w:w w:val="105"/>
                <w:sz w:val="12"/>
              </w:rPr>
              <w:t>to</w:t>
            </w:r>
            <w:r>
              <w:rPr>
                <w:spacing w:val="-4"/>
                <w:w w:val="105"/>
                <w:sz w:val="12"/>
              </w:rPr>
              <w:t> </w:t>
            </w:r>
            <w:r>
              <w:rPr>
                <w:w w:val="105"/>
                <w:sz w:val="12"/>
              </w:rPr>
              <w:t>prevent</w:t>
            </w:r>
            <w:r>
              <w:rPr>
                <w:spacing w:val="-4"/>
                <w:w w:val="105"/>
                <w:sz w:val="12"/>
              </w:rPr>
              <w:t> </w:t>
            </w:r>
            <w:r>
              <w:rPr>
                <w:w w:val="105"/>
                <w:sz w:val="12"/>
              </w:rPr>
              <w:t>pneumonia,</w:t>
            </w:r>
            <w:r>
              <w:rPr>
                <w:spacing w:val="-4"/>
                <w:w w:val="105"/>
                <w:sz w:val="12"/>
              </w:rPr>
              <w:t> </w:t>
            </w:r>
            <w:r>
              <w:rPr>
                <w:w w:val="105"/>
                <w:sz w:val="12"/>
              </w:rPr>
              <w:t>invasive</w:t>
            </w:r>
            <w:r>
              <w:rPr>
                <w:spacing w:val="-5"/>
                <w:w w:val="105"/>
                <w:sz w:val="12"/>
              </w:rPr>
              <w:t> </w:t>
            </w:r>
            <w:r>
              <w:rPr>
                <w:w w:val="105"/>
                <w:sz w:val="12"/>
              </w:rPr>
              <w:t>disease</w:t>
            </w:r>
            <w:r>
              <w:rPr>
                <w:spacing w:val="-4"/>
                <w:w w:val="105"/>
                <w:sz w:val="12"/>
              </w:rPr>
              <w:t> </w:t>
            </w:r>
            <w:r>
              <w:rPr>
                <w:w w:val="105"/>
                <w:sz w:val="12"/>
              </w:rPr>
              <w:t>and</w:t>
            </w:r>
            <w:r>
              <w:rPr>
                <w:spacing w:val="-4"/>
                <w:w w:val="105"/>
                <w:sz w:val="12"/>
              </w:rPr>
              <w:t> </w:t>
            </w:r>
            <w:r>
              <w:rPr>
                <w:w w:val="105"/>
                <w:sz w:val="12"/>
              </w:rPr>
              <w:t>otitis</w:t>
            </w:r>
            <w:r>
              <w:rPr>
                <w:spacing w:val="-4"/>
                <w:w w:val="105"/>
                <w:sz w:val="12"/>
              </w:rPr>
              <w:t> </w:t>
            </w:r>
            <w:r>
              <w:rPr>
                <w:w w:val="105"/>
                <w:sz w:val="12"/>
              </w:rPr>
              <w:t>media</w:t>
            </w:r>
            <w:r>
              <w:rPr>
                <w:spacing w:val="-4"/>
                <w:w w:val="105"/>
                <w:sz w:val="12"/>
              </w:rPr>
              <w:t> </w:t>
            </w:r>
            <w:r>
              <w:rPr>
                <w:w w:val="105"/>
                <w:sz w:val="12"/>
              </w:rPr>
              <w:t>caused</w:t>
            </w:r>
            <w:r>
              <w:rPr>
                <w:spacing w:val="-5"/>
                <w:w w:val="105"/>
                <w:sz w:val="12"/>
              </w:rPr>
              <w:t> </w:t>
            </w:r>
            <w:r>
              <w:rPr>
                <w:w w:val="105"/>
                <w:sz w:val="12"/>
              </w:rPr>
              <w:t>by</w:t>
            </w:r>
            <w:r>
              <w:rPr>
                <w:spacing w:val="-4"/>
                <w:w w:val="105"/>
                <w:sz w:val="12"/>
              </w:rPr>
              <w:t> </w:t>
            </w:r>
            <w:r>
              <w:rPr>
                <w:w w:val="105"/>
                <w:sz w:val="12"/>
              </w:rPr>
              <w:t>Streptococcus</w:t>
            </w:r>
            <w:r>
              <w:rPr>
                <w:spacing w:val="-4"/>
                <w:w w:val="105"/>
                <w:sz w:val="12"/>
              </w:rPr>
              <w:t> </w:t>
            </w:r>
            <w:r>
              <w:rPr>
                <w:w w:val="105"/>
                <w:sz w:val="12"/>
              </w:rPr>
              <w:t>pneumoniae</w:t>
            </w:r>
            <w:r>
              <w:rPr>
                <w:spacing w:val="-4"/>
                <w:w w:val="105"/>
                <w:sz w:val="12"/>
              </w:rPr>
              <w:t> </w:t>
            </w:r>
            <w:r>
              <w:rPr>
                <w:spacing w:val="-2"/>
                <w:w w:val="105"/>
                <w:sz w:val="12"/>
              </w:rPr>
              <w:t>(adults)</w:t>
            </w:r>
          </w:p>
        </w:tc>
        <w:tc>
          <w:tcPr>
            <w:tcW w:w="959" w:type="dxa"/>
          </w:tcPr>
          <w:p>
            <w:pPr>
              <w:pStyle w:val="TableParagraph"/>
              <w:spacing w:line="259" w:lineRule="auto" w:before="22"/>
              <w:ind w:left="347" w:right="196" w:hanging="143"/>
              <w:rPr>
                <w:sz w:val="12"/>
              </w:rPr>
            </w:pPr>
            <w:r>
              <w:rPr>
                <w:b/>
                <w:spacing w:val="-2"/>
                <w:w w:val="105"/>
                <w:sz w:val="12"/>
              </w:rPr>
              <w:t>Approved</w:t>
            </w:r>
            <w:r>
              <w:rPr>
                <w:b/>
                <w:spacing w:val="40"/>
                <w:w w:val="105"/>
                <w:sz w:val="12"/>
              </w:rPr>
              <w:t> </w:t>
            </w:r>
            <w:r>
              <w:rPr>
                <w:spacing w:val="-4"/>
                <w:w w:val="105"/>
                <w:sz w:val="12"/>
              </w:rPr>
              <w:t>June</w:t>
            </w:r>
            <w:r>
              <w:rPr>
                <w:spacing w:val="40"/>
                <w:w w:val="105"/>
                <w:sz w:val="12"/>
              </w:rPr>
              <w:t> </w:t>
            </w:r>
            <w:r>
              <w:rPr>
                <w:spacing w:val="-4"/>
                <w:w w:val="105"/>
                <w:sz w:val="12"/>
              </w:rPr>
              <w:t>2021</w:t>
            </w:r>
          </w:p>
        </w:tc>
        <w:tc>
          <w:tcPr>
            <w:tcW w:w="959" w:type="dxa"/>
          </w:tcPr>
          <w:p>
            <w:pPr>
              <w:pStyle w:val="TableParagraph"/>
              <w:spacing w:line="259" w:lineRule="auto" w:before="22"/>
              <w:ind w:left="205" w:right="198"/>
              <w:jc w:val="center"/>
              <w:rPr>
                <w:sz w:val="12"/>
              </w:rPr>
            </w:pPr>
            <w:r>
              <w:rPr>
                <w:b/>
                <w:spacing w:val="-2"/>
                <w:w w:val="105"/>
                <w:sz w:val="12"/>
              </w:rPr>
              <w:t>Approved</w:t>
            </w:r>
            <w:r>
              <w:rPr>
                <w:b/>
                <w:spacing w:val="40"/>
                <w:w w:val="105"/>
                <w:sz w:val="12"/>
              </w:rPr>
              <w:t> </w:t>
            </w:r>
            <w:r>
              <w:rPr>
                <w:spacing w:val="-2"/>
                <w:w w:val="105"/>
                <w:sz w:val="12"/>
              </w:rPr>
              <w:t>February</w:t>
            </w:r>
            <w:r>
              <w:rPr>
                <w:spacing w:val="40"/>
                <w:w w:val="105"/>
                <w:sz w:val="12"/>
              </w:rPr>
              <w:t> </w:t>
            </w:r>
            <w:r>
              <w:rPr>
                <w:spacing w:val="-4"/>
                <w:w w:val="105"/>
                <w:sz w:val="12"/>
              </w:rPr>
              <w:t>2022</w:t>
            </w:r>
          </w:p>
        </w:tc>
        <w:tc>
          <w:tcPr>
            <w:tcW w:w="925" w:type="dxa"/>
            <w:tcBorders>
              <w:right w:val="nil"/>
            </w:tcBorders>
          </w:tcPr>
          <w:p>
            <w:pPr>
              <w:pStyle w:val="TableParagraph"/>
              <w:rPr>
                <w:sz w:val="12"/>
              </w:rPr>
            </w:pPr>
          </w:p>
        </w:tc>
      </w:tr>
      <w:tr>
        <w:trPr>
          <w:trHeight w:val="511" w:hRule="atLeast"/>
        </w:trPr>
        <w:tc>
          <w:tcPr>
            <w:tcW w:w="2133" w:type="dxa"/>
            <w:vMerge/>
            <w:tcBorders>
              <w:top w:val="nil"/>
            </w:tcBorders>
          </w:tcPr>
          <w:p>
            <w:pPr>
              <w:rPr>
                <w:sz w:val="2"/>
                <w:szCs w:val="2"/>
              </w:rPr>
            </w:pPr>
          </w:p>
        </w:tc>
        <w:tc>
          <w:tcPr>
            <w:tcW w:w="6534" w:type="dxa"/>
          </w:tcPr>
          <w:p>
            <w:pPr>
              <w:pStyle w:val="TableParagraph"/>
              <w:spacing w:before="46"/>
              <w:rPr>
                <w:b/>
                <w:sz w:val="12"/>
              </w:rPr>
            </w:pPr>
          </w:p>
          <w:p>
            <w:pPr>
              <w:pStyle w:val="TableParagraph"/>
              <w:ind w:left="105"/>
              <w:rPr>
                <w:sz w:val="12"/>
              </w:rPr>
            </w:pPr>
            <w:r>
              <w:rPr>
                <w:w w:val="105"/>
                <w:sz w:val="12"/>
              </w:rPr>
              <w:t>Active</w:t>
            </w:r>
            <w:r>
              <w:rPr>
                <w:spacing w:val="-5"/>
                <w:w w:val="105"/>
                <w:sz w:val="12"/>
              </w:rPr>
              <w:t> </w:t>
            </w:r>
            <w:r>
              <w:rPr>
                <w:w w:val="105"/>
                <w:sz w:val="12"/>
              </w:rPr>
              <w:t>immunization</w:t>
            </w:r>
            <w:r>
              <w:rPr>
                <w:spacing w:val="-4"/>
                <w:w w:val="105"/>
                <w:sz w:val="12"/>
              </w:rPr>
              <w:t> </w:t>
            </w:r>
            <w:r>
              <w:rPr>
                <w:w w:val="105"/>
                <w:sz w:val="12"/>
              </w:rPr>
              <w:t>to</w:t>
            </w:r>
            <w:r>
              <w:rPr>
                <w:spacing w:val="-4"/>
                <w:w w:val="105"/>
                <w:sz w:val="12"/>
              </w:rPr>
              <w:t> </w:t>
            </w:r>
            <w:r>
              <w:rPr>
                <w:w w:val="105"/>
                <w:sz w:val="12"/>
              </w:rPr>
              <w:t>prevent</w:t>
            </w:r>
            <w:r>
              <w:rPr>
                <w:spacing w:val="-4"/>
                <w:w w:val="105"/>
                <w:sz w:val="12"/>
              </w:rPr>
              <w:t> </w:t>
            </w:r>
            <w:r>
              <w:rPr>
                <w:w w:val="105"/>
                <w:sz w:val="12"/>
              </w:rPr>
              <w:t>pneumonia,</w:t>
            </w:r>
            <w:r>
              <w:rPr>
                <w:spacing w:val="-4"/>
                <w:w w:val="105"/>
                <w:sz w:val="12"/>
              </w:rPr>
              <w:t> </w:t>
            </w:r>
            <w:r>
              <w:rPr>
                <w:w w:val="105"/>
                <w:sz w:val="12"/>
              </w:rPr>
              <w:t>invasive</w:t>
            </w:r>
            <w:r>
              <w:rPr>
                <w:spacing w:val="-5"/>
                <w:w w:val="105"/>
                <w:sz w:val="12"/>
              </w:rPr>
              <w:t> </w:t>
            </w:r>
            <w:r>
              <w:rPr>
                <w:w w:val="105"/>
                <w:sz w:val="12"/>
              </w:rPr>
              <w:t>disease</w:t>
            </w:r>
            <w:r>
              <w:rPr>
                <w:spacing w:val="-4"/>
                <w:w w:val="105"/>
                <w:sz w:val="12"/>
              </w:rPr>
              <w:t> </w:t>
            </w:r>
            <w:r>
              <w:rPr>
                <w:w w:val="105"/>
                <w:sz w:val="12"/>
              </w:rPr>
              <w:t>and</w:t>
            </w:r>
            <w:r>
              <w:rPr>
                <w:spacing w:val="-4"/>
                <w:w w:val="105"/>
                <w:sz w:val="12"/>
              </w:rPr>
              <w:t> </w:t>
            </w:r>
            <w:r>
              <w:rPr>
                <w:w w:val="105"/>
                <w:sz w:val="12"/>
              </w:rPr>
              <w:t>otitis</w:t>
            </w:r>
            <w:r>
              <w:rPr>
                <w:spacing w:val="-4"/>
                <w:w w:val="105"/>
                <w:sz w:val="12"/>
              </w:rPr>
              <w:t> </w:t>
            </w:r>
            <w:r>
              <w:rPr>
                <w:w w:val="105"/>
                <w:sz w:val="12"/>
              </w:rPr>
              <w:t>media</w:t>
            </w:r>
            <w:r>
              <w:rPr>
                <w:spacing w:val="-4"/>
                <w:w w:val="105"/>
                <w:sz w:val="12"/>
              </w:rPr>
              <w:t> </w:t>
            </w:r>
            <w:r>
              <w:rPr>
                <w:w w:val="105"/>
                <w:sz w:val="12"/>
              </w:rPr>
              <w:t>caused</w:t>
            </w:r>
            <w:r>
              <w:rPr>
                <w:spacing w:val="-5"/>
                <w:w w:val="105"/>
                <w:sz w:val="12"/>
              </w:rPr>
              <w:t> </w:t>
            </w:r>
            <w:r>
              <w:rPr>
                <w:w w:val="105"/>
                <w:sz w:val="12"/>
              </w:rPr>
              <w:t>by</w:t>
            </w:r>
            <w:r>
              <w:rPr>
                <w:spacing w:val="-4"/>
                <w:w w:val="105"/>
                <w:sz w:val="12"/>
              </w:rPr>
              <w:t> </w:t>
            </w:r>
            <w:r>
              <w:rPr>
                <w:w w:val="105"/>
                <w:sz w:val="12"/>
              </w:rPr>
              <w:t>Streptococcus</w:t>
            </w:r>
            <w:r>
              <w:rPr>
                <w:spacing w:val="-4"/>
                <w:w w:val="105"/>
                <w:sz w:val="12"/>
              </w:rPr>
              <w:t> </w:t>
            </w:r>
            <w:r>
              <w:rPr>
                <w:w w:val="105"/>
                <w:sz w:val="12"/>
              </w:rPr>
              <w:t>pneumoniae</w:t>
            </w:r>
            <w:r>
              <w:rPr>
                <w:spacing w:val="-4"/>
                <w:w w:val="105"/>
                <w:sz w:val="12"/>
              </w:rPr>
              <w:t> </w:t>
            </w:r>
            <w:r>
              <w:rPr>
                <w:spacing w:val="-2"/>
                <w:w w:val="105"/>
                <w:sz w:val="12"/>
              </w:rPr>
              <w:t>(pediatric)</w:t>
            </w:r>
          </w:p>
        </w:tc>
        <w:tc>
          <w:tcPr>
            <w:tcW w:w="959" w:type="dxa"/>
          </w:tcPr>
          <w:p>
            <w:pPr>
              <w:pStyle w:val="TableParagraph"/>
              <w:spacing w:line="271" w:lineRule="auto" w:before="22"/>
              <w:ind w:left="340" w:right="196" w:hanging="136"/>
              <w:rPr>
                <w:sz w:val="12"/>
              </w:rPr>
            </w:pPr>
            <w:r>
              <w:rPr>
                <w:b/>
                <w:spacing w:val="-2"/>
                <w:w w:val="105"/>
                <w:sz w:val="12"/>
              </w:rPr>
              <w:t>Approved</w:t>
            </w:r>
            <w:r>
              <w:rPr>
                <w:b/>
                <w:spacing w:val="40"/>
                <w:w w:val="105"/>
                <w:sz w:val="12"/>
              </w:rPr>
              <w:t> </w:t>
            </w:r>
            <w:r>
              <w:rPr>
                <w:spacing w:val="-2"/>
                <w:w w:val="105"/>
                <w:sz w:val="12"/>
              </w:rPr>
              <w:t>April</w:t>
            </w:r>
            <w:r>
              <w:rPr>
                <w:spacing w:val="40"/>
                <w:w w:val="105"/>
                <w:sz w:val="12"/>
              </w:rPr>
              <w:t> </w:t>
            </w:r>
            <w:r>
              <w:rPr>
                <w:spacing w:val="-4"/>
                <w:w w:val="105"/>
                <w:sz w:val="12"/>
              </w:rPr>
              <w:t>2023</w:t>
            </w:r>
          </w:p>
        </w:tc>
        <w:tc>
          <w:tcPr>
            <w:tcW w:w="959" w:type="dxa"/>
          </w:tcPr>
          <w:p>
            <w:pPr>
              <w:pStyle w:val="TableParagraph"/>
              <w:rPr>
                <w:sz w:val="12"/>
              </w:rPr>
            </w:pPr>
          </w:p>
        </w:tc>
        <w:tc>
          <w:tcPr>
            <w:tcW w:w="925" w:type="dxa"/>
            <w:tcBorders>
              <w:right w:val="nil"/>
            </w:tcBorders>
          </w:tcPr>
          <w:p>
            <w:pPr>
              <w:pStyle w:val="TableParagraph"/>
              <w:spacing w:line="271" w:lineRule="auto" w:before="22"/>
              <w:ind w:left="294" w:right="292" w:firstLine="28"/>
              <w:jc w:val="both"/>
              <w:rPr>
                <w:sz w:val="12"/>
              </w:rPr>
            </w:pPr>
            <w:r>
              <w:rPr>
                <w:b/>
                <w:spacing w:val="-2"/>
                <w:w w:val="105"/>
                <w:sz w:val="12"/>
              </w:rPr>
              <w:t>Filed</w:t>
            </w:r>
            <w:r>
              <w:rPr>
                <w:b/>
                <w:spacing w:val="40"/>
                <w:w w:val="105"/>
                <w:sz w:val="12"/>
              </w:rPr>
              <w:t> </w:t>
            </w:r>
            <w:r>
              <w:rPr>
                <w:spacing w:val="-2"/>
                <w:w w:val="105"/>
                <w:sz w:val="12"/>
              </w:rPr>
              <w:t>March</w:t>
            </w:r>
            <w:r>
              <w:rPr>
                <w:spacing w:val="40"/>
                <w:w w:val="105"/>
                <w:sz w:val="12"/>
              </w:rPr>
              <w:t> </w:t>
            </w:r>
            <w:r>
              <w:rPr>
                <w:spacing w:val="-4"/>
                <w:w w:val="105"/>
                <w:sz w:val="12"/>
              </w:rPr>
              <w:t>2023</w:t>
            </w:r>
          </w:p>
        </w:tc>
      </w:tr>
      <w:tr>
        <w:trPr>
          <w:trHeight w:val="511" w:hRule="atLeast"/>
        </w:trPr>
        <w:tc>
          <w:tcPr>
            <w:tcW w:w="2133" w:type="dxa"/>
          </w:tcPr>
          <w:p>
            <w:pPr>
              <w:pStyle w:val="TableParagraph"/>
              <w:spacing w:line="259" w:lineRule="auto" w:before="103"/>
              <w:ind w:left="813" w:right="803" w:hanging="1"/>
              <w:jc w:val="center"/>
              <w:rPr>
                <w:b/>
                <w:sz w:val="12"/>
              </w:rPr>
            </w:pPr>
            <w:r>
              <w:rPr>
                <w:b/>
                <w:spacing w:val="-2"/>
                <w:w w:val="105"/>
                <w:sz w:val="12"/>
              </w:rPr>
              <w:t>TicoVac</w:t>
            </w:r>
            <w:r>
              <w:rPr>
                <w:b/>
                <w:spacing w:val="40"/>
                <w:w w:val="105"/>
                <w:sz w:val="12"/>
              </w:rPr>
              <w:t> </w:t>
            </w:r>
            <w:r>
              <w:rPr>
                <w:b/>
                <w:spacing w:val="-4"/>
                <w:w w:val="105"/>
                <w:sz w:val="12"/>
              </w:rPr>
              <w:t>(Vaccine)</w:t>
            </w:r>
          </w:p>
        </w:tc>
        <w:tc>
          <w:tcPr>
            <w:tcW w:w="6534" w:type="dxa"/>
          </w:tcPr>
          <w:p>
            <w:pPr>
              <w:pStyle w:val="TableParagraph"/>
              <w:spacing w:before="32"/>
              <w:rPr>
                <w:b/>
                <w:sz w:val="12"/>
              </w:rPr>
            </w:pPr>
          </w:p>
          <w:p>
            <w:pPr>
              <w:pStyle w:val="TableParagraph"/>
              <w:ind w:left="105"/>
              <w:rPr>
                <w:sz w:val="12"/>
              </w:rPr>
            </w:pPr>
            <w:r>
              <w:rPr>
                <w:w w:val="105"/>
                <w:sz w:val="12"/>
              </w:rPr>
              <w:t>Active</w:t>
            </w:r>
            <w:r>
              <w:rPr>
                <w:spacing w:val="-5"/>
                <w:w w:val="105"/>
                <w:sz w:val="12"/>
              </w:rPr>
              <w:t> </w:t>
            </w:r>
            <w:r>
              <w:rPr>
                <w:w w:val="105"/>
                <w:sz w:val="12"/>
              </w:rPr>
              <w:t>immunization</w:t>
            </w:r>
            <w:r>
              <w:rPr>
                <w:spacing w:val="-5"/>
                <w:w w:val="105"/>
                <w:sz w:val="12"/>
              </w:rPr>
              <w:t> </w:t>
            </w:r>
            <w:r>
              <w:rPr>
                <w:w w:val="105"/>
                <w:sz w:val="12"/>
              </w:rPr>
              <w:t>to</w:t>
            </w:r>
            <w:r>
              <w:rPr>
                <w:spacing w:val="-5"/>
                <w:w w:val="105"/>
                <w:sz w:val="12"/>
              </w:rPr>
              <w:t> </w:t>
            </w:r>
            <w:r>
              <w:rPr>
                <w:w w:val="105"/>
                <w:sz w:val="12"/>
              </w:rPr>
              <w:t>prevent</w:t>
            </w:r>
            <w:r>
              <w:rPr>
                <w:spacing w:val="-4"/>
                <w:w w:val="105"/>
                <w:sz w:val="12"/>
              </w:rPr>
              <w:t> </w:t>
            </w:r>
            <w:r>
              <w:rPr>
                <w:w w:val="105"/>
                <w:sz w:val="12"/>
              </w:rPr>
              <w:t>tick-borne</w:t>
            </w:r>
            <w:r>
              <w:rPr>
                <w:spacing w:val="-5"/>
                <w:w w:val="105"/>
                <w:sz w:val="12"/>
              </w:rPr>
              <w:t> </w:t>
            </w:r>
            <w:r>
              <w:rPr>
                <w:w w:val="105"/>
                <w:sz w:val="12"/>
              </w:rPr>
              <w:t>encephalitis</w:t>
            </w:r>
            <w:r>
              <w:rPr>
                <w:spacing w:val="-5"/>
                <w:w w:val="105"/>
                <w:sz w:val="12"/>
              </w:rPr>
              <w:t> </w:t>
            </w:r>
            <w:r>
              <w:rPr>
                <w:spacing w:val="-2"/>
                <w:w w:val="105"/>
                <w:sz w:val="12"/>
              </w:rPr>
              <w:t>disease</w:t>
            </w:r>
          </w:p>
        </w:tc>
        <w:tc>
          <w:tcPr>
            <w:tcW w:w="959" w:type="dxa"/>
          </w:tcPr>
          <w:p>
            <w:pPr>
              <w:pStyle w:val="TableParagraph"/>
              <w:spacing w:line="259" w:lineRule="auto" w:before="22"/>
              <w:ind w:left="205" w:right="199"/>
              <w:jc w:val="center"/>
              <w:rPr>
                <w:sz w:val="12"/>
              </w:rPr>
            </w:pPr>
            <w:r>
              <w:rPr>
                <w:b/>
                <w:spacing w:val="-2"/>
                <w:w w:val="105"/>
                <w:sz w:val="12"/>
              </w:rPr>
              <w:t>Approved</w:t>
            </w:r>
            <w:r>
              <w:rPr>
                <w:b/>
                <w:spacing w:val="40"/>
                <w:w w:val="105"/>
                <w:sz w:val="12"/>
              </w:rPr>
              <w:t> </w:t>
            </w:r>
            <w:r>
              <w:rPr>
                <w:spacing w:val="-2"/>
                <w:w w:val="105"/>
                <w:sz w:val="12"/>
              </w:rPr>
              <w:t>August</w:t>
            </w:r>
            <w:r>
              <w:rPr>
                <w:spacing w:val="40"/>
                <w:w w:val="105"/>
                <w:sz w:val="12"/>
              </w:rPr>
              <w:t> </w:t>
            </w:r>
            <w:r>
              <w:rPr>
                <w:spacing w:val="-4"/>
                <w:w w:val="105"/>
                <w:sz w:val="12"/>
              </w:rPr>
              <w:t>2021</w:t>
            </w:r>
          </w:p>
        </w:tc>
        <w:tc>
          <w:tcPr>
            <w:tcW w:w="959" w:type="dxa"/>
          </w:tcPr>
          <w:p>
            <w:pPr>
              <w:pStyle w:val="TableParagraph"/>
              <w:rPr>
                <w:sz w:val="12"/>
              </w:rPr>
            </w:pPr>
          </w:p>
        </w:tc>
        <w:tc>
          <w:tcPr>
            <w:tcW w:w="925" w:type="dxa"/>
            <w:tcBorders>
              <w:right w:val="nil"/>
            </w:tcBorders>
          </w:tcPr>
          <w:p>
            <w:pPr>
              <w:pStyle w:val="TableParagraph"/>
              <w:spacing w:line="259" w:lineRule="auto" w:before="22"/>
              <w:ind w:left="294" w:right="292" w:firstLine="28"/>
              <w:jc w:val="both"/>
              <w:rPr>
                <w:sz w:val="12"/>
              </w:rPr>
            </w:pPr>
            <w:r>
              <w:rPr>
                <w:b/>
                <w:spacing w:val="-2"/>
                <w:w w:val="105"/>
                <w:sz w:val="12"/>
              </w:rPr>
              <w:t>Filed</w:t>
            </w:r>
            <w:r>
              <w:rPr>
                <w:b/>
                <w:spacing w:val="40"/>
                <w:w w:val="105"/>
                <w:sz w:val="12"/>
              </w:rPr>
              <w:t> </w:t>
            </w:r>
            <w:r>
              <w:rPr>
                <w:spacing w:val="-2"/>
                <w:w w:val="105"/>
                <w:sz w:val="12"/>
              </w:rPr>
              <w:t>March</w:t>
            </w:r>
            <w:r>
              <w:rPr>
                <w:spacing w:val="40"/>
                <w:w w:val="105"/>
                <w:sz w:val="12"/>
              </w:rPr>
              <w:t> </w:t>
            </w:r>
            <w:r>
              <w:rPr>
                <w:spacing w:val="-4"/>
                <w:w w:val="105"/>
                <w:sz w:val="12"/>
              </w:rPr>
              <w:t>2023</w:t>
            </w:r>
          </w:p>
        </w:tc>
      </w:tr>
      <w:tr>
        <w:trPr>
          <w:trHeight w:val="497" w:hRule="atLeast"/>
        </w:trPr>
        <w:tc>
          <w:tcPr>
            <w:tcW w:w="2133" w:type="dxa"/>
          </w:tcPr>
          <w:p>
            <w:pPr>
              <w:pStyle w:val="TableParagraph"/>
              <w:spacing w:before="32"/>
              <w:rPr>
                <w:b/>
                <w:sz w:val="12"/>
              </w:rPr>
            </w:pPr>
          </w:p>
          <w:p>
            <w:pPr>
              <w:pStyle w:val="TableParagraph"/>
              <w:ind w:left="7"/>
              <w:jc w:val="center"/>
              <w:rPr>
                <w:b/>
                <w:sz w:val="12"/>
              </w:rPr>
            </w:pPr>
            <w:r>
              <w:rPr>
                <w:b/>
                <w:w w:val="105"/>
                <w:sz w:val="12"/>
              </w:rPr>
              <w:t>Paxlovid</w:t>
            </w:r>
            <w:r>
              <w:rPr>
                <w:b/>
                <w:w w:val="105"/>
                <w:sz w:val="12"/>
                <w:vertAlign w:val="superscript"/>
              </w:rPr>
              <w:t>(c)</w:t>
            </w:r>
            <w:r>
              <w:rPr>
                <w:b/>
                <w:spacing w:val="-7"/>
                <w:w w:val="105"/>
                <w:sz w:val="12"/>
                <w:vertAlign w:val="baseline"/>
              </w:rPr>
              <w:t> </w:t>
            </w:r>
            <w:r>
              <w:rPr>
                <w:b/>
                <w:w w:val="105"/>
                <w:sz w:val="12"/>
                <w:vertAlign w:val="baseline"/>
              </w:rPr>
              <w:t>(nirmatrelvir</w:t>
            </w:r>
            <w:r>
              <w:rPr>
                <w:b/>
                <w:spacing w:val="-8"/>
                <w:w w:val="105"/>
                <w:sz w:val="12"/>
                <w:vertAlign w:val="baseline"/>
              </w:rPr>
              <w:t> </w:t>
            </w:r>
            <w:r>
              <w:rPr>
                <w:b/>
                <w:w w:val="105"/>
                <w:sz w:val="12"/>
                <w:vertAlign w:val="baseline"/>
              </w:rPr>
              <w:t>and</w:t>
            </w:r>
            <w:r>
              <w:rPr>
                <w:b/>
                <w:spacing w:val="-6"/>
                <w:w w:val="105"/>
                <w:sz w:val="12"/>
                <w:vertAlign w:val="baseline"/>
              </w:rPr>
              <w:t> </w:t>
            </w:r>
            <w:r>
              <w:rPr>
                <w:b/>
                <w:spacing w:val="-2"/>
                <w:w w:val="105"/>
                <w:sz w:val="12"/>
                <w:vertAlign w:val="baseline"/>
              </w:rPr>
              <w:t>ritonavir)</w:t>
            </w:r>
          </w:p>
        </w:tc>
        <w:tc>
          <w:tcPr>
            <w:tcW w:w="6534" w:type="dxa"/>
          </w:tcPr>
          <w:p>
            <w:pPr>
              <w:pStyle w:val="TableParagraph"/>
              <w:spacing w:before="32"/>
              <w:rPr>
                <w:b/>
                <w:sz w:val="12"/>
              </w:rPr>
            </w:pPr>
          </w:p>
          <w:p>
            <w:pPr>
              <w:pStyle w:val="TableParagraph"/>
              <w:ind w:left="105"/>
              <w:rPr>
                <w:sz w:val="12"/>
              </w:rPr>
            </w:pPr>
            <w:r>
              <w:rPr>
                <w:w w:val="105"/>
                <w:sz w:val="12"/>
              </w:rPr>
              <w:t>COVID-19</w:t>
            </w:r>
            <w:r>
              <w:rPr>
                <w:spacing w:val="-5"/>
                <w:w w:val="105"/>
                <w:sz w:val="12"/>
              </w:rPr>
              <w:t> </w:t>
            </w:r>
            <w:r>
              <w:rPr>
                <w:w w:val="105"/>
                <w:sz w:val="12"/>
              </w:rPr>
              <w:t>in</w:t>
            </w:r>
            <w:r>
              <w:rPr>
                <w:spacing w:val="-4"/>
                <w:w w:val="105"/>
                <w:sz w:val="12"/>
              </w:rPr>
              <w:t> </w:t>
            </w:r>
            <w:r>
              <w:rPr>
                <w:w w:val="105"/>
                <w:sz w:val="12"/>
              </w:rPr>
              <w:t>high-risk</w:t>
            </w:r>
            <w:r>
              <w:rPr>
                <w:spacing w:val="-4"/>
                <w:w w:val="105"/>
                <w:sz w:val="12"/>
              </w:rPr>
              <w:t> </w:t>
            </w:r>
            <w:r>
              <w:rPr>
                <w:spacing w:val="-2"/>
                <w:w w:val="105"/>
                <w:sz w:val="12"/>
              </w:rPr>
              <w:t>adults</w:t>
            </w:r>
          </w:p>
        </w:tc>
        <w:tc>
          <w:tcPr>
            <w:tcW w:w="959" w:type="dxa"/>
          </w:tcPr>
          <w:p>
            <w:pPr>
              <w:pStyle w:val="TableParagraph"/>
              <w:spacing w:line="259" w:lineRule="auto" w:before="22"/>
              <w:ind w:left="347" w:right="196" w:hanging="143"/>
              <w:rPr>
                <w:sz w:val="12"/>
              </w:rPr>
            </w:pPr>
            <w:r>
              <w:rPr>
                <w:b/>
                <w:spacing w:val="-2"/>
                <w:w w:val="105"/>
                <w:sz w:val="12"/>
              </w:rPr>
              <w:t>Approved</w:t>
            </w:r>
            <w:r>
              <w:rPr>
                <w:b/>
                <w:spacing w:val="40"/>
                <w:w w:val="105"/>
                <w:sz w:val="12"/>
              </w:rPr>
              <w:t> </w:t>
            </w:r>
            <w:r>
              <w:rPr>
                <w:spacing w:val="-4"/>
                <w:w w:val="105"/>
                <w:sz w:val="12"/>
              </w:rPr>
              <w:t>May</w:t>
            </w:r>
            <w:r>
              <w:rPr>
                <w:spacing w:val="40"/>
                <w:w w:val="105"/>
                <w:sz w:val="12"/>
              </w:rPr>
              <w:t> </w:t>
            </w:r>
            <w:r>
              <w:rPr>
                <w:spacing w:val="-4"/>
                <w:w w:val="105"/>
                <w:sz w:val="12"/>
              </w:rPr>
              <w:t>2023</w:t>
            </w:r>
          </w:p>
        </w:tc>
        <w:tc>
          <w:tcPr>
            <w:tcW w:w="959" w:type="dxa"/>
          </w:tcPr>
          <w:p>
            <w:pPr>
              <w:pStyle w:val="TableParagraph"/>
              <w:spacing w:line="259" w:lineRule="auto" w:before="22"/>
              <w:ind w:left="205" w:right="198"/>
              <w:jc w:val="center"/>
              <w:rPr>
                <w:sz w:val="12"/>
              </w:rPr>
            </w:pPr>
            <w:r>
              <w:rPr>
                <w:b/>
                <w:spacing w:val="-2"/>
                <w:w w:val="105"/>
                <w:sz w:val="12"/>
              </w:rPr>
              <w:t>Approved</w:t>
            </w:r>
            <w:r>
              <w:rPr>
                <w:b/>
                <w:spacing w:val="40"/>
                <w:w w:val="105"/>
                <w:sz w:val="12"/>
              </w:rPr>
              <w:t> </w:t>
            </w:r>
            <w:r>
              <w:rPr>
                <w:spacing w:val="-2"/>
                <w:w w:val="105"/>
                <w:sz w:val="12"/>
              </w:rPr>
              <w:t>February</w:t>
            </w:r>
            <w:r>
              <w:rPr>
                <w:spacing w:val="40"/>
                <w:w w:val="105"/>
                <w:sz w:val="12"/>
              </w:rPr>
              <w:t> </w:t>
            </w:r>
            <w:r>
              <w:rPr>
                <w:spacing w:val="-4"/>
                <w:w w:val="105"/>
                <w:sz w:val="12"/>
              </w:rPr>
              <w:t>2023</w:t>
            </w:r>
          </w:p>
        </w:tc>
        <w:tc>
          <w:tcPr>
            <w:tcW w:w="925" w:type="dxa"/>
            <w:tcBorders>
              <w:right w:val="nil"/>
            </w:tcBorders>
          </w:tcPr>
          <w:p>
            <w:pPr>
              <w:pStyle w:val="TableParagraph"/>
              <w:spacing w:line="259" w:lineRule="auto" w:before="22"/>
              <w:ind w:left="172" w:right="170"/>
              <w:jc w:val="center"/>
              <w:rPr>
                <w:sz w:val="12"/>
              </w:rPr>
            </w:pPr>
            <w:r>
              <w:rPr>
                <w:b/>
                <w:spacing w:val="-2"/>
                <w:w w:val="105"/>
                <w:sz w:val="12"/>
              </w:rPr>
              <w:t>Approved</w:t>
            </w:r>
            <w:r>
              <w:rPr>
                <w:b/>
                <w:spacing w:val="40"/>
                <w:w w:val="105"/>
                <w:sz w:val="12"/>
              </w:rPr>
              <w:t> </w:t>
            </w:r>
            <w:r>
              <w:rPr>
                <w:spacing w:val="-2"/>
                <w:w w:val="105"/>
                <w:sz w:val="12"/>
              </w:rPr>
              <w:t>February</w:t>
            </w:r>
            <w:r>
              <w:rPr>
                <w:spacing w:val="40"/>
                <w:w w:val="105"/>
                <w:sz w:val="12"/>
              </w:rPr>
              <w:t> </w:t>
            </w:r>
            <w:r>
              <w:rPr>
                <w:spacing w:val="-4"/>
                <w:w w:val="105"/>
                <w:sz w:val="12"/>
              </w:rPr>
              <w:t>2022</w:t>
            </w:r>
          </w:p>
        </w:tc>
      </w:tr>
      <w:tr>
        <w:trPr>
          <w:trHeight w:val="511" w:hRule="atLeast"/>
        </w:trPr>
        <w:tc>
          <w:tcPr>
            <w:tcW w:w="2133" w:type="dxa"/>
            <w:vMerge w:val="restart"/>
          </w:tcPr>
          <w:p>
            <w:pPr>
              <w:pStyle w:val="TableParagraph"/>
              <w:rPr>
                <w:b/>
                <w:sz w:val="12"/>
              </w:rPr>
            </w:pPr>
          </w:p>
          <w:p>
            <w:pPr>
              <w:pStyle w:val="TableParagraph"/>
              <w:spacing w:before="83"/>
              <w:rPr>
                <w:b/>
                <w:sz w:val="12"/>
              </w:rPr>
            </w:pPr>
          </w:p>
          <w:p>
            <w:pPr>
              <w:pStyle w:val="TableParagraph"/>
              <w:spacing w:line="259" w:lineRule="auto"/>
              <w:ind w:left="712" w:hanging="206"/>
              <w:rPr>
                <w:b/>
                <w:sz w:val="12"/>
              </w:rPr>
            </w:pPr>
            <w:r>
              <w:rPr>
                <w:b/>
                <w:spacing w:val="-2"/>
                <w:w w:val="105"/>
                <w:sz w:val="12"/>
              </w:rPr>
              <w:t>Nurtec</w:t>
            </w:r>
            <w:r>
              <w:rPr>
                <w:b/>
                <w:spacing w:val="-6"/>
                <w:w w:val="105"/>
                <w:sz w:val="12"/>
              </w:rPr>
              <w:t> </w:t>
            </w:r>
            <w:r>
              <w:rPr>
                <w:b/>
                <w:spacing w:val="-2"/>
                <w:w w:val="105"/>
                <w:sz w:val="12"/>
              </w:rPr>
              <w:t>ODT/Vydura</w:t>
            </w:r>
            <w:r>
              <w:rPr>
                <w:b/>
                <w:spacing w:val="40"/>
                <w:w w:val="105"/>
                <w:sz w:val="12"/>
              </w:rPr>
              <w:t> </w:t>
            </w:r>
            <w:r>
              <w:rPr>
                <w:b/>
                <w:spacing w:val="-2"/>
                <w:w w:val="105"/>
                <w:sz w:val="12"/>
              </w:rPr>
              <w:t>(rimegepant)</w:t>
            </w:r>
          </w:p>
        </w:tc>
        <w:tc>
          <w:tcPr>
            <w:tcW w:w="6534" w:type="dxa"/>
          </w:tcPr>
          <w:p>
            <w:pPr>
              <w:pStyle w:val="TableParagraph"/>
              <w:spacing w:before="32"/>
              <w:rPr>
                <w:b/>
                <w:sz w:val="12"/>
              </w:rPr>
            </w:pPr>
          </w:p>
          <w:p>
            <w:pPr>
              <w:pStyle w:val="TableParagraph"/>
              <w:ind w:left="105"/>
              <w:rPr>
                <w:sz w:val="12"/>
              </w:rPr>
            </w:pPr>
            <w:r>
              <w:rPr>
                <w:w w:val="105"/>
                <w:sz w:val="12"/>
              </w:rPr>
              <w:t>Acute</w:t>
            </w:r>
            <w:r>
              <w:rPr>
                <w:spacing w:val="-4"/>
                <w:w w:val="105"/>
                <w:sz w:val="12"/>
              </w:rPr>
              <w:t> </w:t>
            </w:r>
            <w:r>
              <w:rPr>
                <w:w w:val="105"/>
                <w:sz w:val="12"/>
              </w:rPr>
              <w:t>treatment</w:t>
            </w:r>
            <w:r>
              <w:rPr>
                <w:spacing w:val="-3"/>
                <w:w w:val="105"/>
                <w:sz w:val="12"/>
              </w:rPr>
              <w:t> </w:t>
            </w:r>
            <w:r>
              <w:rPr>
                <w:w w:val="105"/>
                <w:sz w:val="12"/>
              </w:rPr>
              <w:t>of</w:t>
            </w:r>
            <w:r>
              <w:rPr>
                <w:spacing w:val="-3"/>
                <w:w w:val="105"/>
                <w:sz w:val="12"/>
              </w:rPr>
              <w:t> </w:t>
            </w:r>
            <w:r>
              <w:rPr>
                <w:w w:val="105"/>
                <w:sz w:val="12"/>
              </w:rPr>
              <w:t>migraine</w:t>
            </w:r>
            <w:r>
              <w:rPr>
                <w:spacing w:val="-3"/>
                <w:w w:val="105"/>
                <w:sz w:val="12"/>
              </w:rPr>
              <w:t> </w:t>
            </w:r>
            <w:r>
              <w:rPr>
                <w:w w:val="105"/>
                <w:sz w:val="12"/>
              </w:rPr>
              <w:t>with</w:t>
            </w:r>
            <w:r>
              <w:rPr>
                <w:spacing w:val="-3"/>
                <w:w w:val="105"/>
                <w:sz w:val="12"/>
              </w:rPr>
              <w:t> </w:t>
            </w:r>
            <w:r>
              <w:rPr>
                <w:w w:val="105"/>
                <w:sz w:val="12"/>
              </w:rPr>
              <w:t>or</w:t>
            </w:r>
            <w:r>
              <w:rPr>
                <w:spacing w:val="-4"/>
                <w:w w:val="105"/>
                <w:sz w:val="12"/>
              </w:rPr>
              <w:t> </w:t>
            </w:r>
            <w:r>
              <w:rPr>
                <w:w w:val="105"/>
                <w:sz w:val="12"/>
              </w:rPr>
              <w:t>without</w:t>
            </w:r>
            <w:r>
              <w:rPr>
                <w:spacing w:val="-3"/>
                <w:w w:val="105"/>
                <w:sz w:val="12"/>
              </w:rPr>
              <w:t> </w:t>
            </w:r>
            <w:r>
              <w:rPr>
                <w:w w:val="105"/>
                <w:sz w:val="12"/>
              </w:rPr>
              <w:t>aura</w:t>
            </w:r>
            <w:r>
              <w:rPr>
                <w:spacing w:val="-3"/>
                <w:w w:val="105"/>
                <w:sz w:val="12"/>
              </w:rPr>
              <w:t> </w:t>
            </w:r>
            <w:r>
              <w:rPr>
                <w:spacing w:val="-2"/>
                <w:w w:val="105"/>
                <w:sz w:val="12"/>
              </w:rPr>
              <w:t>(adults)</w:t>
            </w:r>
          </w:p>
        </w:tc>
        <w:tc>
          <w:tcPr>
            <w:tcW w:w="959" w:type="dxa"/>
          </w:tcPr>
          <w:p>
            <w:pPr>
              <w:pStyle w:val="TableParagraph"/>
              <w:spacing w:line="259" w:lineRule="auto" w:before="22"/>
              <w:ind w:left="205" w:right="199"/>
              <w:jc w:val="center"/>
              <w:rPr>
                <w:sz w:val="12"/>
              </w:rPr>
            </w:pPr>
            <w:r>
              <w:rPr>
                <w:b/>
                <w:spacing w:val="-2"/>
                <w:w w:val="105"/>
                <w:sz w:val="12"/>
              </w:rPr>
              <w:t>Approved</w:t>
            </w:r>
            <w:r>
              <w:rPr>
                <w:b/>
                <w:spacing w:val="40"/>
                <w:w w:val="105"/>
                <w:sz w:val="12"/>
              </w:rPr>
              <w:t> </w:t>
            </w:r>
            <w:r>
              <w:rPr>
                <w:spacing w:val="-2"/>
                <w:w w:val="105"/>
                <w:sz w:val="12"/>
              </w:rPr>
              <w:t>February</w:t>
            </w:r>
            <w:r>
              <w:rPr>
                <w:spacing w:val="40"/>
                <w:w w:val="105"/>
                <w:sz w:val="12"/>
              </w:rPr>
              <w:t> </w:t>
            </w:r>
            <w:r>
              <w:rPr>
                <w:spacing w:val="-4"/>
                <w:w w:val="105"/>
                <w:sz w:val="12"/>
              </w:rPr>
              <w:t>2020</w:t>
            </w:r>
          </w:p>
        </w:tc>
        <w:tc>
          <w:tcPr>
            <w:tcW w:w="959" w:type="dxa"/>
          </w:tcPr>
          <w:p>
            <w:pPr>
              <w:pStyle w:val="TableParagraph"/>
              <w:spacing w:line="259" w:lineRule="auto" w:before="22"/>
              <w:ind w:left="341" w:right="195" w:hanging="136"/>
              <w:rPr>
                <w:sz w:val="12"/>
              </w:rPr>
            </w:pPr>
            <w:r>
              <w:rPr>
                <w:b/>
                <w:spacing w:val="-2"/>
                <w:w w:val="105"/>
                <w:sz w:val="12"/>
              </w:rPr>
              <w:t>Approved</w:t>
            </w:r>
            <w:r>
              <w:rPr>
                <w:b/>
                <w:spacing w:val="40"/>
                <w:w w:val="105"/>
                <w:sz w:val="12"/>
              </w:rPr>
              <w:t> </w:t>
            </w:r>
            <w:r>
              <w:rPr>
                <w:spacing w:val="-2"/>
                <w:w w:val="105"/>
                <w:sz w:val="12"/>
              </w:rPr>
              <w:t>April</w:t>
            </w:r>
            <w:r>
              <w:rPr>
                <w:spacing w:val="40"/>
                <w:w w:val="105"/>
                <w:sz w:val="12"/>
              </w:rPr>
              <w:t> </w:t>
            </w:r>
            <w:r>
              <w:rPr>
                <w:spacing w:val="-4"/>
                <w:w w:val="105"/>
                <w:sz w:val="12"/>
              </w:rPr>
              <w:t>2022</w:t>
            </w:r>
          </w:p>
        </w:tc>
        <w:tc>
          <w:tcPr>
            <w:tcW w:w="925" w:type="dxa"/>
            <w:tcBorders>
              <w:right w:val="nil"/>
            </w:tcBorders>
          </w:tcPr>
          <w:p>
            <w:pPr>
              <w:pStyle w:val="TableParagraph"/>
              <w:rPr>
                <w:sz w:val="12"/>
              </w:rPr>
            </w:pPr>
          </w:p>
        </w:tc>
      </w:tr>
      <w:tr>
        <w:trPr>
          <w:trHeight w:val="497" w:hRule="atLeast"/>
        </w:trPr>
        <w:tc>
          <w:tcPr>
            <w:tcW w:w="2133" w:type="dxa"/>
            <w:vMerge/>
            <w:tcBorders>
              <w:top w:val="nil"/>
            </w:tcBorders>
          </w:tcPr>
          <w:p>
            <w:pPr>
              <w:rPr>
                <w:sz w:val="2"/>
                <w:szCs w:val="2"/>
              </w:rPr>
            </w:pPr>
          </w:p>
        </w:tc>
        <w:tc>
          <w:tcPr>
            <w:tcW w:w="6534" w:type="dxa"/>
          </w:tcPr>
          <w:p>
            <w:pPr>
              <w:pStyle w:val="TableParagraph"/>
              <w:spacing w:before="32"/>
              <w:rPr>
                <w:b/>
                <w:sz w:val="12"/>
              </w:rPr>
            </w:pPr>
          </w:p>
          <w:p>
            <w:pPr>
              <w:pStyle w:val="TableParagraph"/>
              <w:ind w:left="105"/>
              <w:rPr>
                <w:sz w:val="12"/>
              </w:rPr>
            </w:pPr>
            <w:r>
              <w:rPr>
                <w:w w:val="105"/>
                <w:sz w:val="12"/>
              </w:rPr>
              <w:t>Prevention</w:t>
            </w:r>
            <w:r>
              <w:rPr>
                <w:spacing w:val="-5"/>
                <w:w w:val="105"/>
                <w:sz w:val="12"/>
              </w:rPr>
              <w:t> </w:t>
            </w:r>
            <w:r>
              <w:rPr>
                <w:w w:val="105"/>
                <w:sz w:val="12"/>
              </w:rPr>
              <w:t>of</w:t>
            </w:r>
            <w:r>
              <w:rPr>
                <w:spacing w:val="-4"/>
                <w:w w:val="105"/>
                <w:sz w:val="12"/>
              </w:rPr>
              <w:t> </w:t>
            </w:r>
            <w:r>
              <w:rPr>
                <w:w w:val="105"/>
                <w:sz w:val="12"/>
              </w:rPr>
              <w:t>episodic</w:t>
            </w:r>
            <w:r>
              <w:rPr>
                <w:spacing w:val="-4"/>
                <w:w w:val="105"/>
                <w:sz w:val="12"/>
              </w:rPr>
              <w:t> </w:t>
            </w:r>
            <w:r>
              <w:rPr>
                <w:w w:val="105"/>
                <w:sz w:val="12"/>
              </w:rPr>
              <w:t>migraine</w:t>
            </w:r>
            <w:r>
              <w:rPr>
                <w:spacing w:val="-4"/>
                <w:w w:val="105"/>
                <w:sz w:val="12"/>
              </w:rPr>
              <w:t> </w:t>
            </w:r>
            <w:r>
              <w:rPr>
                <w:spacing w:val="-2"/>
                <w:w w:val="105"/>
                <w:sz w:val="12"/>
              </w:rPr>
              <w:t>(adults)</w:t>
            </w:r>
          </w:p>
        </w:tc>
        <w:tc>
          <w:tcPr>
            <w:tcW w:w="959" w:type="dxa"/>
          </w:tcPr>
          <w:p>
            <w:pPr>
              <w:pStyle w:val="TableParagraph"/>
              <w:spacing w:line="259" w:lineRule="auto" w:before="89"/>
              <w:ind w:left="347" w:hanging="274"/>
              <w:rPr>
                <w:sz w:val="12"/>
              </w:rPr>
            </w:pPr>
            <w:r>
              <w:rPr>
                <w:b/>
                <w:spacing w:val="-2"/>
                <w:w w:val="105"/>
                <w:sz w:val="12"/>
              </w:rPr>
              <w:t>Approved</w:t>
            </w:r>
            <w:r>
              <w:rPr>
                <w:b/>
                <w:spacing w:val="-6"/>
                <w:w w:val="105"/>
                <w:sz w:val="12"/>
              </w:rPr>
              <w:t> </w:t>
            </w:r>
            <w:r>
              <w:rPr>
                <w:spacing w:val="-2"/>
                <w:w w:val="105"/>
                <w:sz w:val="12"/>
              </w:rPr>
              <w:t>May</w:t>
            </w:r>
            <w:r>
              <w:rPr>
                <w:spacing w:val="40"/>
                <w:w w:val="105"/>
                <w:sz w:val="12"/>
              </w:rPr>
              <w:t> </w:t>
            </w:r>
            <w:r>
              <w:rPr>
                <w:spacing w:val="-4"/>
                <w:w w:val="105"/>
                <w:sz w:val="12"/>
              </w:rPr>
              <w:t>2021</w:t>
            </w:r>
          </w:p>
        </w:tc>
        <w:tc>
          <w:tcPr>
            <w:tcW w:w="959" w:type="dxa"/>
          </w:tcPr>
          <w:p>
            <w:pPr>
              <w:pStyle w:val="TableParagraph"/>
              <w:spacing w:line="259" w:lineRule="auto" w:before="22"/>
              <w:ind w:left="341" w:right="195" w:hanging="136"/>
              <w:rPr>
                <w:sz w:val="12"/>
              </w:rPr>
            </w:pPr>
            <w:r>
              <w:rPr>
                <w:b/>
                <w:spacing w:val="-2"/>
                <w:w w:val="105"/>
                <w:sz w:val="12"/>
              </w:rPr>
              <w:t>Approved</w:t>
            </w:r>
            <w:r>
              <w:rPr>
                <w:b/>
                <w:spacing w:val="40"/>
                <w:w w:val="105"/>
                <w:sz w:val="12"/>
              </w:rPr>
              <w:t> </w:t>
            </w:r>
            <w:r>
              <w:rPr>
                <w:spacing w:val="-2"/>
                <w:w w:val="105"/>
                <w:sz w:val="12"/>
              </w:rPr>
              <w:t>April</w:t>
            </w:r>
            <w:r>
              <w:rPr>
                <w:spacing w:val="40"/>
                <w:w w:val="105"/>
                <w:sz w:val="12"/>
              </w:rPr>
              <w:t> </w:t>
            </w:r>
            <w:r>
              <w:rPr>
                <w:spacing w:val="-4"/>
                <w:w w:val="105"/>
                <w:sz w:val="12"/>
              </w:rPr>
              <w:t>2022</w:t>
            </w:r>
          </w:p>
        </w:tc>
        <w:tc>
          <w:tcPr>
            <w:tcW w:w="925" w:type="dxa"/>
            <w:tcBorders>
              <w:right w:val="nil"/>
            </w:tcBorders>
          </w:tcPr>
          <w:p>
            <w:pPr>
              <w:pStyle w:val="TableParagraph"/>
              <w:rPr>
                <w:sz w:val="12"/>
              </w:rPr>
            </w:pPr>
          </w:p>
        </w:tc>
      </w:tr>
      <w:tr>
        <w:trPr>
          <w:trHeight w:val="511" w:hRule="atLeast"/>
        </w:trPr>
        <w:tc>
          <w:tcPr>
            <w:tcW w:w="2133" w:type="dxa"/>
          </w:tcPr>
          <w:p>
            <w:pPr>
              <w:pStyle w:val="TableParagraph"/>
              <w:spacing w:line="259" w:lineRule="auto" w:before="103"/>
              <w:ind w:left="737" w:right="393" w:hanging="67"/>
              <w:rPr>
                <w:b/>
                <w:sz w:val="12"/>
              </w:rPr>
            </w:pPr>
            <w:r>
              <w:rPr>
                <w:b/>
                <w:spacing w:val="-2"/>
                <w:w w:val="105"/>
                <w:sz w:val="12"/>
              </w:rPr>
              <w:t>Litfulo/Ritfulo</w:t>
            </w:r>
            <w:r>
              <w:rPr>
                <w:b/>
                <w:spacing w:val="40"/>
                <w:w w:val="105"/>
                <w:sz w:val="12"/>
              </w:rPr>
              <w:t> </w:t>
            </w:r>
            <w:r>
              <w:rPr>
                <w:b/>
                <w:spacing w:val="-2"/>
                <w:w w:val="105"/>
                <w:sz w:val="12"/>
              </w:rPr>
              <w:t>(ritlecitinib)</w:t>
            </w:r>
          </w:p>
        </w:tc>
        <w:tc>
          <w:tcPr>
            <w:tcW w:w="6534" w:type="dxa"/>
          </w:tcPr>
          <w:p>
            <w:pPr>
              <w:pStyle w:val="TableParagraph"/>
              <w:spacing w:before="32"/>
              <w:rPr>
                <w:b/>
                <w:sz w:val="12"/>
              </w:rPr>
            </w:pPr>
          </w:p>
          <w:p>
            <w:pPr>
              <w:pStyle w:val="TableParagraph"/>
              <w:ind w:left="105"/>
              <w:rPr>
                <w:sz w:val="12"/>
              </w:rPr>
            </w:pPr>
            <w:r>
              <w:rPr>
                <w:w w:val="105"/>
                <w:sz w:val="12"/>
              </w:rPr>
              <w:t>Alopecia</w:t>
            </w:r>
            <w:r>
              <w:rPr>
                <w:spacing w:val="-5"/>
                <w:w w:val="105"/>
                <w:sz w:val="12"/>
              </w:rPr>
              <w:t> </w:t>
            </w:r>
            <w:r>
              <w:rPr>
                <w:spacing w:val="-2"/>
                <w:w w:val="105"/>
                <w:sz w:val="12"/>
              </w:rPr>
              <w:t>areata</w:t>
            </w:r>
          </w:p>
        </w:tc>
        <w:tc>
          <w:tcPr>
            <w:tcW w:w="959" w:type="dxa"/>
          </w:tcPr>
          <w:p>
            <w:pPr>
              <w:pStyle w:val="TableParagraph"/>
              <w:spacing w:line="271" w:lineRule="auto" w:before="22"/>
              <w:ind w:left="347" w:right="196" w:hanging="143"/>
              <w:rPr>
                <w:sz w:val="12"/>
              </w:rPr>
            </w:pPr>
            <w:r>
              <w:rPr>
                <w:b/>
                <w:spacing w:val="-2"/>
                <w:w w:val="105"/>
                <w:sz w:val="12"/>
              </w:rPr>
              <w:t>Approved</w:t>
            </w:r>
            <w:r>
              <w:rPr>
                <w:b/>
                <w:spacing w:val="40"/>
                <w:w w:val="105"/>
                <w:sz w:val="12"/>
              </w:rPr>
              <w:t> </w:t>
            </w:r>
            <w:r>
              <w:rPr>
                <w:spacing w:val="-4"/>
                <w:w w:val="105"/>
                <w:sz w:val="12"/>
              </w:rPr>
              <w:t>June</w:t>
            </w:r>
            <w:r>
              <w:rPr>
                <w:spacing w:val="40"/>
                <w:w w:val="105"/>
                <w:sz w:val="12"/>
              </w:rPr>
              <w:t> </w:t>
            </w:r>
            <w:r>
              <w:rPr>
                <w:spacing w:val="-4"/>
                <w:w w:val="105"/>
                <w:sz w:val="12"/>
              </w:rPr>
              <w:t>2023</w:t>
            </w:r>
          </w:p>
        </w:tc>
        <w:tc>
          <w:tcPr>
            <w:tcW w:w="959" w:type="dxa"/>
          </w:tcPr>
          <w:p>
            <w:pPr>
              <w:pStyle w:val="TableParagraph"/>
              <w:spacing w:line="271" w:lineRule="auto" w:before="22"/>
              <w:ind w:left="205" w:right="198"/>
              <w:jc w:val="center"/>
              <w:rPr>
                <w:sz w:val="12"/>
              </w:rPr>
            </w:pPr>
            <w:r>
              <w:rPr>
                <w:b/>
                <w:spacing w:val="-2"/>
                <w:w w:val="105"/>
                <w:sz w:val="12"/>
              </w:rPr>
              <w:t>Filed</w:t>
            </w:r>
            <w:r>
              <w:rPr>
                <w:b/>
                <w:spacing w:val="40"/>
                <w:w w:val="105"/>
                <w:sz w:val="12"/>
              </w:rPr>
              <w:t> </w:t>
            </w:r>
            <w:r>
              <w:rPr>
                <w:spacing w:val="-2"/>
                <w:w w:val="105"/>
                <w:sz w:val="12"/>
              </w:rPr>
              <w:t>September</w:t>
            </w:r>
            <w:r>
              <w:rPr>
                <w:spacing w:val="40"/>
                <w:w w:val="105"/>
                <w:sz w:val="12"/>
              </w:rPr>
              <w:t> </w:t>
            </w:r>
            <w:r>
              <w:rPr>
                <w:spacing w:val="-4"/>
                <w:w w:val="105"/>
                <w:sz w:val="12"/>
              </w:rPr>
              <w:t>2022</w:t>
            </w:r>
          </w:p>
        </w:tc>
        <w:tc>
          <w:tcPr>
            <w:tcW w:w="925" w:type="dxa"/>
            <w:tcBorders>
              <w:right w:val="nil"/>
            </w:tcBorders>
          </w:tcPr>
          <w:p>
            <w:pPr>
              <w:pStyle w:val="TableParagraph"/>
              <w:spacing w:line="271" w:lineRule="auto" w:before="22"/>
              <w:ind w:left="333" w:right="184" w:hanging="143"/>
              <w:rPr>
                <w:sz w:val="12"/>
              </w:rPr>
            </w:pPr>
            <w:r>
              <w:rPr>
                <w:b/>
                <w:spacing w:val="-2"/>
                <w:w w:val="105"/>
                <w:sz w:val="12"/>
              </w:rPr>
              <w:t>Approved</w:t>
            </w:r>
            <w:r>
              <w:rPr>
                <w:b/>
                <w:spacing w:val="40"/>
                <w:w w:val="105"/>
                <w:sz w:val="12"/>
              </w:rPr>
              <w:t> </w:t>
            </w:r>
            <w:r>
              <w:rPr>
                <w:spacing w:val="-4"/>
                <w:w w:val="105"/>
                <w:sz w:val="12"/>
              </w:rPr>
              <w:t>June</w:t>
            </w:r>
            <w:r>
              <w:rPr>
                <w:spacing w:val="40"/>
                <w:w w:val="105"/>
                <w:sz w:val="12"/>
              </w:rPr>
              <w:t> </w:t>
            </w:r>
            <w:r>
              <w:rPr>
                <w:spacing w:val="-4"/>
                <w:w w:val="105"/>
                <w:sz w:val="12"/>
              </w:rPr>
              <w:t>2023</w:t>
            </w:r>
          </w:p>
        </w:tc>
      </w:tr>
      <w:tr>
        <w:trPr>
          <w:trHeight w:val="497" w:hRule="atLeast"/>
        </w:trPr>
        <w:tc>
          <w:tcPr>
            <w:tcW w:w="2133" w:type="dxa"/>
          </w:tcPr>
          <w:p>
            <w:pPr>
              <w:pStyle w:val="TableParagraph"/>
              <w:spacing w:line="280" w:lineRule="auto" w:before="89"/>
              <w:ind w:left="747" w:hanging="288"/>
              <w:rPr>
                <w:b/>
                <w:sz w:val="12"/>
              </w:rPr>
            </w:pPr>
            <w:r>
              <w:rPr>
                <w:b/>
                <w:spacing w:val="-2"/>
                <w:w w:val="105"/>
                <w:sz w:val="12"/>
              </w:rPr>
              <w:t>Zavzpret</w:t>
            </w:r>
            <w:r>
              <w:rPr>
                <w:b/>
                <w:spacing w:val="-6"/>
                <w:w w:val="105"/>
                <w:sz w:val="12"/>
              </w:rPr>
              <w:t> </w:t>
            </w:r>
            <w:r>
              <w:rPr>
                <w:b/>
                <w:spacing w:val="-2"/>
                <w:w w:val="105"/>
                <w:sz w:val="12"/>
              </w:rPr>
              <w:t>(zavegepant)</w:t>
            </w:r>
            <w:r>
              <w:rPr>
                <w:b/>
                <w:spacing w:val="40"/>
                <w:w w:val="105"/>
                <w:sz w:val="12"/>
              </w:rPr>
              <w:t> </w:t>
            </w:r>
            <w:r>
              <w:rPr>
                <w:b/>
                <w:spacing w:val="-2"/>
                <w:w w:val="105"/>
                <w:sz w:val="12"/>
              </w:rPr>
              <w:t>(intranasal)</w:t>
            </w:r>
          </w:p>
        </w:tc>
        <w:tc>
          <w:tcPr>
            <w:tcW w:w="6534" w:type="dxa"/>
          </w:tcPr>
          <w:p>
            <w:pPr>
              <w:pStyle w:val="TableParagraph"/>
              <w:spacing w:before="32"/>
              <w:rPr>
                <w:b/>
                <w:sz w:val="12"/>
              </w:rPr>
            </w:pPr>
          </w:p>
          <w:p>
            <w:pPr>
              <w:pStyle w:val="TableParagraph"/>
              <w:ind w:left="105"/>
              <w:rPr>
                <w:sz w:val="12"/>
              </w:rPr>
            </w:pPr>
            <w:r>
              <w:rPr>
                <w:w w:val="105"/>
                <w:sz w:val="12"/>
              </w:rPr>
              <w:t>Acute</w:t>
            </w:r>
            <w:r>
              <w:rPr>
                <w:spacing w:val="-4"/>
                <w:w w:val="105"/>
                <w:sz w:val="12"/>
              </w:rPr>
              <w:t> </w:t>
            </w:r>
            <w:r>
              <w:rPr>
                <w:w w:val="105"/>
                <w:sz w:val="12"/>
              </w:rPr>
              <w:t>treatment</w:t>
            </w:r>
            <w:r>
              <w:rPr>
                <w:spacing w:val="-3"/>
                <w:w w:val="105"/>
                <w:sz w:val="12"/>
              </w:rPr>
              <w:t> </w:t>
            </w:r>
            <w:r>
              <w:rPr>
                <w:w w:val="105"/>
                <w:sz w:val="12"/>
              </w:rPr>
              <w:t>of</w:t>
            </w:r>
            <w:r>
              <w:rPr>
                <w:spacing w:val="-3"/>
                <w:w w:val="105"/>
                <w:sz w:val="12"/>
              </w:rPr>
              <w:t> </w:t>
            </w:r>
            <w:r>
              <w:rPr>
                <w:w w:val="105"/>
                <w:sz w:val="12"/>
              </w:rPr>
              <w:t>migraine</w:t>
            </w:r>
            <w:r>
              <w:rPr>
                <w:spacing w:val="-3"/>
                <w:w w:val="105"/>
                <w:sz w:val="12"/>
              </w:rPr>
              <w:t> </w:t>
            </w:r>
            <w:r>
              <w:rPr>
                <w:w w:val="105"/>
                <w:sz w:val="12"/>
              </w:rPr>
              <w:t>with</w:t>
            </w:r>
            <w:r>
              <w:rPr>
                <w:spacing w:val="-3"/>
                <w:w w:val="105"/>
                <w:sz w:val="12"/>
              </w:rPr>
              <w:t> </w:t>
            </w:r>
            <w:r>
              <w:rPr>
                <w:w w:val="105"/>
                <w:sz w:val="12"/>
              </w:rPr>
              <w:t>or</w:t>
            </w:r>
            <w:r>
              <w:rPr>
                <w:spacing w:val="-4"/>
                <w:w w:val="105"/>
                <w:sz w:val="12"/>
              </w:rPr>
              <w:t> </w:t>
            </w:r>
            <w:r>
              <w:rPr>
                <w:w w:val="105"/>
                <w:sz w:val="12"/>
              </w:rPr>
              <w:t>without</w:t>
            </w:r>
            <w:r>
              <w:rPr>
                <w:spacing w:val="-3"/>
                <w:w w:val="105"/>
                <w:sz w:val="12"/>
              </w:rPr>
              <w:t> </w:t>
            </w:r>
            <w:r>
              <w:rPr>
                <w:w w:val="105"/>
                <w:sz w:val="12"/>
              </w:rPr>
              <w:t>aura</w:t>
            </w:r>
            <w:r>
              <w:rPr>
                <w:spacing w:val="-3"/>
                <w:w w:val="105"/>
                <w:sz w:val="12"/>
              </w:rPr>
              <w:t> </w:t>
            </w:r>
            <w:r>
              <w:rPr>
                <w:spacing w:val="-2"/>
                <w:w w:val="105"/>
                <w:sz w:val="12"/>
              </w:rPr>
              <w:t>(adults)</w:t>
            </w:r>
          </w:p>
        </w:tc>
        <w:tc>
          <w:tcPr>
            <w:tcW w:w="959" w:type="dxa"/>
          </w:tcPr>
          <w:p>
            <w:pPr>
              <w:pStyle w:val="TableParagraph"/>
              <w:spacing w:line="259" w:lineRule="auto" w:before="22"/>
              <w:ind w:left="205" w:right="199"/>
              <w:jc w:val="center"/>
              <w:rPr>
                <w:sz w:val="12"/>
              </w:rPr>
            </w:pPr>
            <w:r>
              <w:rPr>
                <w:b/>
                <w:spacing w:val="-2"/>
                <w:w w:val="105"/>
                <w:sz w:val="12"/>
              </w:rPr>
              <w:t>Approved</w:t>
            </w:r>
            <w:r>
              <w:rPr>
                <w:b/>
                <w:spacing w:val="40"/>
                <w:w w:val="105"/>
                <w:sz w:val="12"/>
              </w:rPr>
              <w:t> </w:t>
            </w:r>
            <w:r>
              <w:rPr>
                <w:spacing w:val="-2"/>
                <w:w w:val="105"/>
                <w:sz w:val="12"/>
              </w:rPr>
              <w:t>March</w:t>
            </w:r>
            <w:r>
              <w:rPr>
                <w:spacing w:val="40"/>
                <w:w w:val="105"/>
                <w:sz w:val="12"/>
              </w:rPr>
              <w:t> </w:t>
            </w:r>
            <w:r>
              <w:rPr>
                <w:spacing w:val="-4"/>
                <w:w w:val="105"/>
                <w:sz w:val="12"/>
              </w:rPr>
              <w:t>2023</w:t>
            </w:r>
          </w:p>
        </w:tc>
        <w:tc>
          <w:tcPr>
            <w:tcW w:w="959" w:type="dxa"/>
          </w:tcPr>
          <w:p>
            <w:pPr>
              <w:pStyle w:val="TableParagraph"/>
              <w:rPr>
                <w:sz w:val="12"/>
              </w:rPr>
            </w:pPr>
          </w:p>
        </w:tc>
        <w:tc>
          <w:tcPr>
            <w:tcW w:w="925" w:type="dxa"/>
            <w:tcBorders>
              <w:right w:val="nil"/>
            </w:tcBorders>
          </w:tcPr>
          <w:p>
            <w:pPr>
              <w:pStyle w:val="TableParagraph"/>
              <w:rPr>
                <w:sz w:val="12"/>
              </w:rPr>
            </w:pPr>
          </w:p>
        </w:tc>
      </w:tr>
      <w:tr>
        <w:trPr>
          <w:trHeight w:val="511" w:hRule="atLeast"/>
        </w:trPr>
        <w:tc>
          <w:tcPr>
            <w:tcW w:w="2133" w:type="dxa"/>
          </w:tcPr>
          <w:p>
            <w:pPr>
              <w:pStyle w:val="TableParagraph"/>
              <w:spacing w:before="103"/>
              <w:ind w:left="7"/>
              <w:jc w:val="center"/>
              <w:rPr>
                <w:b/>
                <w:sz w:val="12"/>
              </w:rPr>
            </w:pPr>
            <w:r>
              <w:rPr>
                <w:b/>
                <w:sz w:val="12"/>
              </w:rPr>
              <w:t>PF-</w:t>
            </w:r>
            <w:r>
              <w:rPr>
                <w:b/>
                <w:spacing w:val="-2"/>
                <w:sz w:val="12"/>
              </w:rPr>
              <w:t>06886992</w:t>
            </w:r>
          </w:p>
          <w:p>
            <w:pPr>
              <w:pStyle w:val="TableParagraph"/>
              <w:spacing w:before="10"/>
              <w:ind w:left="7"/>
              <w:jc w:val="center"/>
              <w:rPr>
                <w:b/>
                <w:sz w:val="12"/>
              </w:rPr>
            </w:pPr>
            <w:r>
              <w:rPr>
                <w:b/>
                <w:spacing w:val="-2"/>
                <w:w w:val="105"/>
                <w:sz w:val="12"/>
              </w:rPr>
              <w:t>(Vaccine)</w:t>
            </w:r>
          </w:p>
        </w:tc>
        <w:tc>
          <w:tcPr>
            <w:tcW w:w="6534" w:type="dxa"/>
          </w:tcPr>
          <w:p>
            <w:pPr>
              <w:pStyle w:val="TableParagraph"/>
              <w:spacing w:before="46"/>
              <w:rPr>
                <w:b/>
                <w:sz w:val="12"/>
              </w:rPr>
            </w:pPr>
          </w:p>
          <w:p>
            <w:pPr>
              <w:pStyle w:val="TableParagraph"/>
              <w:ind w:left="105"/>
              <w:rPr>
                <w:sz w:val="12"/>
              </w:rPr>
            </w:pPr>
            <w:r>
              <w:rPr>
                <w:w w:val="105"/>
                <w:sz w:val="12"/>
              </w:rPr>
              <w:t>Active</w:t>
            </w:r>
            <w:r>
              <w:rPr>
                <w:spacing w:val="-8"/>
                <w:w w:val="105"/>
                <w:sz w:val="12"/>
              </w:rPr>
              <w:t> </w:t>
            </w:r>
            <w:r>
              <w:rPr>
                <w:w w:val="105"/>
                <w:sz w:val="12"/>
              </w:rPr>
              <w:t>immunization</w:t>
            </w:r>
            <w:r>
              <w:rPr>
                <w:spacing w:val="-7"/>
                <w:w w:val="105"/>
                <w:sz w:val="12"/>
              </w:rPr>
              <w:t> </w:t>
            </w:r>
            <w:r>
              <w:rPr>
                <w:w w:val="105"/>
                <w:sz w:val="12"/>
              </w:rPr>
              <w:t>to</w:t>
            </w:r>
            <w:r>
              <w:rPr>
                <w:spacing w:val="-4"/>
                <w:w w:val="105"/>
                <w:sz w:val="12"/>
              </w:rPr>
              <w:t> </w:t>
            </w:r>
            <w:r>
              <w:rPr>
                <w:w w:val="105"/>
                <w:sz w:val="12"/>
              </w:rPr>
              <w:t>prevent</w:t>
            </w:r>
            <w:r>
              <w:rPr>
                <w:spacing w:val="-5"/>
                <w:w w:val="105"/>
                <w:sz w:val="12"/>
              </w:rPr>
              <w:t> </w:t>
            </w:r>
            <w:r>
              <w:rPr>
                <w:w w:val="105"/>
                <w:sz w:val="12"/>
              </w:rPr>
              <w:t>serogroups</w:t>
            </w:r>
            <w:r>
              <w:rPr>
                <w:spacing w:val="-8"/>
                <w:w w:val="105"/>
                <w:sz w:val="12"/>
              </w:rPr>
              <w:t> </w:t>
            </w:r>
            <w:r>
              <w:rPr>
                <w:w w:val="105"/>
                <w:sz w:val="12"/>
              </w:rPr>
              <w:t>ABCWY</w:t>
            </w:r>
            <w:r>
              <w:rPr>
                <w:spacing w:val="-8"/>
                <w:w w:val="105"/>
                <w:sz w:val="12"/>
              </w:rPr>
              <w:t> </w:t>
            </w:r>
            <w:r>
              <w:rPr>
                <w:w w:val="105"/>
                <w:sz w:val="12"/>
              </w:rPr>
              <w:t>meningococcal</w:t>
            </w:r>
            <w:r>
              <w:rPr>
                <w:spacing w:val="-5"/>
                <w:w w:val="105"/>
                <w:sz w:val="12"/>
              </w:rPr>
              <w:t> </w:t>
            </w:r>
            <w:r>
              <w:rPr>
                <w:w w:val="105"/>
                <w:sz w:val="12"/>
              </w:rPr>
              <w:t>infections</w:t>
            </w:r>
            <w:r>
              <w:rPr>
                <w:spacing w:val="-5"/>
                <w:w w:val="105"/>
                <w:sz w:val="12"/>
              </w:rPr>
              <w:t> </w:t>
            </w:r>
            <w:r>
              <w:rPr>
                <w:w w:val="105"/>
                <w:sz w:val="12"/>
              </w:rPr>
              <w:t>(adolescent</w:t>
            </w:r>
            <w:r>
              <w:rPr>
                <w:spacing w:val="-5"/>
                <w:w w:val="105"/>
                <w:sz w:val="12"/>
              </w:rPr>
              <w:t> </w:t>
            </w:r>
            <w:r>
              <w:rPr>
                <w:w w:val="105"/>
                <w:sz w:val="12"/>
              </w:rPr>
              <w:t>and</w:t>
            </w:r>
            <w:r>
              <w:rPr>
                <w:spacing w:val="-4"/>
                <w:w w:val="105"/>
                <w:sz w:val="12"/>
              </w:rPr>
              <w:t> </w:t>
            </w:r>
            <w:r>
              <w:rPr>
                <w:w w:val="105"/>
                <w:sz w:val="12"/>
              </w:rPr>
              <w:t>young</w:t>
            </w:r>
            <w:r>
              <w:rPr>
                <w:spacing w:val="-5"/>
                <w:w w:val="105"/>
                <w:sz w:val="12"/>
              </w:rPr>
              <w:t> </w:t>
            </w:r>
            <w:r>
              <w:rPr>
                <w:spacing w:val="-2"/>
                <w:w w:val="105"/>
                <w:sz w:val="12"/>
              </w:rPr>
              <w:t>adults)</w:t>
            </w:r>
          </w:p>
        </w:tc>
        <w:tc>
          <w:tcPr>
            <w:tcW w:w="959" w:type="dxa"/>
          </w:tcPr>
          <w:p>
            <w:pPr>
              <w:pStyle w:val="TableParagraph"/>
              <w:spacing w:line="271" w:lineRule="auto" w:before="22"/>
              <w:ind w:left="215" w:right="209"/>
              <w:jc w:val="center"/>
              <w:rPr>
                <w:sz w:val="12"/>
              </w:rPr>
            </w:pPr>
            <w:r>
              <w:rPr>
                <w:b/>
                <w:spacing w:val="-2"/>
                <w:w w:val="105"/>
                <w:sz w:val="12"/>
              </w:rPr>
              <w:t>Filed</w:t>
            </w:r>
            <w:r>
              <w:rPr>
                <w:b/>
                <w:spacing w:val="40"/>
                <w:w w:val="105"/>
                <w:sz w:val="12"/>
              </w:rPr>
              <w:t> </w:t>
            </w:r>
            <w:r>
              <w:rPr>
                <w:spacing w:val="-2"/>
                <w:w w:val="105"/>
                <w:sz w:val="12"/>
              </w:rPr>
              <w:t>December</w:t>
            </w:r>
            <w:r>
              <w:rPr>
                <w:spacing w:val="40"/>
                <w:w w:val="105"/>
                <w:sz w:val="12"/>
              </w:rPr>
              <w:t> </w:t>
            </w:r>
            <w:r>
              <w:rPr>
                <w:spacing w:val="-4"/>
                <w:w w:val="105"/>
                <w:sz w:val="12"/>
              </w:rPr>
              <w:t>2022</w:t>
            </w:r>
          </w:p>
        </w:tc>
        <w:tc>
          <w:tcPr>
            <w:tcW w:w="959" w:type="dxa"/>
          </w:tcPr>
          <w:p>
            <w:pPr>
              <w:pStyle w:val="TableParagraph"/>
              <w:spacing w:line="271" w:lineRule="auto" w:before="22"/>
              <w:ind w:left="348" w:right="331" w:hanging="11"/>
              <w:jc w:val="both"/>
              <w:rPr>
                <w:sz w:val="12"/>
              </w:rPr>
            </w:pPr>
            <w:r>
              <w:rPr>
                <w:b/>
                <w:spacing w:val="-2"/>
                <w:w w:val="105"/>
                <w:sz w:val="12"/>
              </w:rPr>
              <w:t>Filed</w:t>
            </w:r>
            <w:r>
              <w:rPr>
                <w:b/>
                <w:spacing w:val="40"/>
                <w:w w:val="105"/>
                <w:sz w:val="12"/>
              </w:rPr>
              <w:t> </w:t>
            </w:r>
            <w:r>
              <w:rPr>
                <w:spacing w:val="-4"/>
                <w:w w:val="105"/>
                <w:sz w:val="12"/>
              </w:rPr>
              <w:t>June</w:t>
            </w:r>
            <w:r>
              <w:rPr>
                <w:spacing w:val="40"/>
                <w:w w:val="105"/>
                <w:sz w:val="12"/>
              </w:rPr>
              <w:t> </w:t>
            </w:r>
            <w:r>
              <w:rPr>
                <w:spacing w:val="-4"/>
                <w:w w:val="105"/>
                <w:sz w:val="12"/>
              </w:rPr>
              <w:t>2023</w:t>
            </w:r>
          </w:p>
        </w:tc>
        <w:tc>
          <w:tcPr>
            <w:tcW w:w="925" w:type="dxa"/>
            <w:tcBorders>
              <w:right w:val="nil"/>
            </w:tcBorders>
          </w:tcPr>
          <w:p>
            <w:pPr>
              <w:pStyle w:val="TableParagraph"/>
              <w:rPr>
                <w:sz w:val="12"/>
              </w:rPr>
            </w:pPr>
          </w:p>
        </w:tc>
      </w:tr>
      <w:tr>
        <w:trPr>
          <w:trHeight w:val="497" w:hRule="atLeast"/>
        </w:trPr>
        <w:tc>
          <w:tcPr>
            <w:tcW w:w="2133" w:type="dxa"/>
            <w:vMerge w:val="restart"/>
          </w:tcPr>
          <w:p>
            <w:pPr>
              <w:pStyle w:val="TableParagraph"/>
              <w:rPr>
                <w:b/>
                <w:sz w:val="12"/>
              </w:rPr>
            </w:pPr>
          </w:p>
          <w:p>
            <w:pPr>
              <w:pStyle w:val="TableParagraph"/>
              <w:spacing w:before="83"/>
              <w:rPr>
                <w:b/>
                <w:sz w:val="12"/>
              </w:rPr>
            </w:pPr>
          </w:p>
          <w:p>
            <w:pPr>
              <w:pStyle w:val="TableParagraph"/>
              <w:spacing w:line="259" w:lineRule="auto"/>
              <w:ind w:left="813" w:right="803" w:hanging="1"/>
              <w:jc w:val="center"/>
              <w:rPr>
                <w:b/>
                <w:sz w:val="12"/>
              </w:rPr>
            </w:pPr>
            <w:r>
              <w:rPr>
                <w:b/>
                <w:spacing w:val="-2"/>
                <w:w w:val="105"/>
                <w:sz w:val="12"/>
              </w:rPr>
              <w:t>Abrysvo</w:t>
            </w:r>
            <w:r>
              <w:rPr>
                <w:b/>
                <w:spacing w:val="40"/>
                <w:w w:val="105"/>
                <w:sz w:val="12"/>
              </w:rPr>
              <w:t> </w:t>
            </w:r>
            <w:r>
              <w:rPr>
                <w:b/>
                <w:spacing w:val="-4"/>
                <w:w w:val="105"/>
                <w:sz w:val="12"/>
              </w:rPr>
              <w:t>(Vaccine)</w:t>
            </w:r>
          </w:p>
        </w:tc>
        <w:tc>
          <w:tcPr>
            <w:tcW w:w="6534" w:type="dxa"/>
          </w:tcPr>
          <w:p>
            <w:pPr>
              <w:pStyle w:val="TableParagraph"/>
              <w:spacing w:before="32"/>
              <w:rPr>
                <w:b/>
                <w:sz w:val="12"/>
              </w:rPr>
            </w:pPr>
          </w:p>
          <w:p>
            <w:pPr>
              <w:pStyle w:val="TableParagraph"/>
              <w:ind w:left="105"/>
              <w:rPr>
                <w:sz w:val="12"/>
              </w:rPr>
            </w:pPr>
            <w:r>
              <w:rPr>
                <w:w w:val="105"/>
                <w:sz w:val="12"/>
              </w:rPr>
              <w:t>Active</w:t>
            </w:r>
            <w:r>
              <w:rPr>
                <w:spacing w:val="-5"/>
                <w:w w:val="105"/>
                <w:sz w:val="12"/>
              </w:rPr>
              <w:t> </w:t>
            </w:r>
            <w:r>
              <w:rPr>
                <w:w w:val="105"/>
                <w:sz w:val="12"/>
              </w:rPr>
              <w:t>immunization</w:t>
            </w:r>
            <w:r>
              <w:rPr>
                <w:spacing w:val="-4"/>
                <w:w w:val="105"/>
                <w:sz w:val="12"/>
              </w:rPr>
              <w:t> </w:t>
            </w:r>
            <w:r>
              <w:rPr>
                <w:w w:val="105"/>
                <w:sz w:val="12"/>
              </w:rPr>
              <w:t>to</w:t>
            </w:r>
            <w:r>
              <w:rPr>
                <w:spacing w:val="-4"/>
                <w:w w:val="105"/>
                <w:sz w:val="12"/>
              </w:rPr>
              <w:t> </w:t>
            </w:r>
            <w:r>
              <w:rPr>
                <w:w w:val="105"/>
                <w:sz w:val="12"/>
              </w:rPr>
              <w:t>prevent</w:t>
            </w:r>
            <w:r>
              <w:rPr>
                <w:spacing w:val="-5"/>
                <w:w w:val="105"/>
                <w:sz w:val="12"/>
              </w:rPr>
              <w:t> </w:t>
            </w:r>
            <w:r>
              <w:rPr>
                <w:w w:val="105"/>
                <w:sz w:val="12"/>
              </w:rPr>
              <w:t>respiratory</w:t>
            </w:r>
            <w:r>
              <w:rPr>
                <w:spacing w:val="-4"/>
                <w:w w:val="105"/>
                <w:sz w:val="12"/>
              </w:rPr>
              <w:t> </w:t>
            </w:r>
            <w:r>
              <w:rPr>
                <w:w w:val="105"/>
                <w:sz w:val="12"/>
              </w:rPr>
              <w:t>syncytial</w:t>
            </w:r>
            <w:r>
              <w:rPr>
                <w:spacing w:val="-4"/>
                <w:w w:val="105"/>
                <w:sz w:val="12"/>
              </w:rPr>
              <w:t> </w:t>
            </w:r>
            <w:r>
              <w:rPr>
                <w:w w:val="105"/>
                <w:sz w:val="12"/>
              </w:rPr>
              <w:t>virus</w:t>
            </w:r>
            <w:r>
              <w:rPr>
                <w:spacing w:val="-5"/>
                <w:w w:val="105"/>
                <w:sz w:val="12"/>
              </w:rPr>
              <w:t> </w:t>
            </w:r>
            <w:r>
              <w:rPr>
                <w:w w:val="105"/>
                <w:sz w:val="12"/>
              </w:rPr>
              <w:t>infection</w:t>
            </w:r>
            <w:r>
              <w:rPr>
                <w:spacing w:val="-4"/>
                <w:w w:val="105"/>
                <w:sz w:val="12"/>
              </w:rPr>
              <w:t> </w:t>
            </w:r>
            <w:r>
              <w:rPr>
                <w:spacing w:val="-2"/>
                <w:w w:val="105"/>
                <w:sz w:val="12"/>
              </w:rPr>
              <w:t>(maternal)</w:t>
            </w:r>
          </w:p>
        </w:tc>
        <w:tc>
          <w:tcPr>
            <w:tcW w:w="959" w:type="dxa"/>
          </w:tcPr>
          <w:p>
            <w:pPr>
              <w:pStyle w:val="TableParagraph"/>
              <w:spacing w:line="259" w:lineRule="auto" w:before="22"/>
              <w:ind w:left="246" w:right="240"/>
              <w:jc w:val="center"/>
              <w:rPr>
                <w:sz w:val="12"/>
              </w:rPr>
            </w:pPr>
            <w:r>
              <w:rPr>
                <w:b/>
                <w:spacing w:val="-2"/>
                <w:w w:val="105"/>
                <w:sz w:val="12"/>
              </w:rPr>
              <w:t>Filed</w:t>
            </w:r>
            <w:r>
              <w:rPr>
                <w:b/>
                <w:spacing w:val="40"/>
                <w:w w:val="105"/>
                <w:sz w:val="12"/>
              </w:rPr>
              <w:t> </w:t>
            </w:r>
            <w:r>
              <w:rPr>
                <w:spacing w:val="-2"/>
                <w:w w:val="105"/>
                <w:sz w:val="12"/>
              </w:rPr>
              <w:t>February</w:t>
            </w:r>
            <w:r>
              <w:rPr>
                <w:spacing w:val="40"/>
                <w:w w:val="105"/>
                <w:sz w:val="12"/>
              </w:rPr>
              <w:t> </w:t>
            </w:r>
            <w:r>
              <w:rPr>
                <w:spacing w:val="-4"/>
                <w:w w:val="105"/>
                <w:sz w:val="12"/>
              </w:rPr>
              <w:t>2023</w:t>
            </w:r>
          </w:p>
        </w:tc>
        <w:tc>
          <w:tcPr>
            <w:tcW w:w="959" w:type="dxa"/>
          </w:tcPr>
          <w:p>
            <w:pPr>
              <w:pStyle w:val="TableParagraph"/>
              <w:spacing w:line="259" w:lineRule="auto" w:before="22"/>
              <w:ind w:left="278" w:right="271" w:hanging="1"/>
              <w:jc w:val="center"/>
              <w:rPr>
                <w:sz w:val="12"/>
              </w:rPr>
            </w:pPr>
            <w:r>
              <w:rPr>
                <w:b/>
                <w:spacing w:val="-2"/>
                <w:w w:val="105"/>
                <w:sz w:val="12"/>
              </w:rPr>
              <w:t>Filed</w:t>
            </w:r>
            <w:r>
              <w:rPr>
                <w:b/>
                <w:spacing w:val="40"/>
                <w:w w:val="105"/>
                <w:sz w:val="12"/>
              </w:rPr>
              <w:t> </w:t>
            </w:r>
            <w:r>
              <w:rPr>
                <w:spacing w:val="-2"/>
                <w:w w:val="105"/>
                <w:sz w:val="12"/>
              </w:rPr>
              <w:t>January</w:t>
            </w:r>
            <w:r>
              <w:rPr>
                <w:spacing w:val="40"/>
                <w:w w:val="105"/>
                <w:sz w:val="12"/>
              </w:rPr>
              <w:t> </w:t>
            </w:r>
            <w:r>
              <w:rPr>
                <w:spacing w:val="-4"/>
                <w:w w:val="105"/>
                <w:sz w:val="12"/>
              </w:rPr>
              <w:t>2023</w:t>
            </w:r>
          </w:p>
        </w:tc>
        <w:tc>
          <w:tcPr>
            <w:tcW w:w="925" w:type="dxa"/>
            <w:tcBorders>
              <w:right w:val="nil"/>
            </w:tcBorders>
          </w:tcPr>
          <w:p>
            <w:pPr>
              <w:pStyle w:val="TableParagraph"/>
              <w:spacing w:line="259" w:lineRule="auto" w:before="22"/>
              <w:ind w:left="172" w:right="170"/>
              <w:jc w:val="center"/>
              <w:rPr>
                <w:sz w:val="12"/>
              </w:rPr>
            </w:pPr>
            <w:r>
              <w:rPr>
                <w:b/>
                <w:spacing w:val="-2"/>
                <w:w w:val="105"/>
                <w:sz w:val="12"/>
              </w:rPr>
              <w:t>Filed</w:t>
            </w:r>
            <w:r>
              <w:rPr>
                <w:b/>
                <w:spacing w:val="40"/>
                <w:w w:val="105"/>
                <w:sz w:val="12"/>
              </w:rPr>
              <w:t> </w:t>
            </w:r>
            <w:r>
              <w:rPr>
                <w:spacing w:val="-2"/>
                <w:w w:val="105"/>
                <w:sz w:val="12"/>
              </w:rPr>
              <w:t>February</w:t>
            </w:r>
            <w:r>
              <w:rPr>
                <w:spacing w:val="40"/>
                <w:w w:val="105"/>
                <w:sz w:val="12"/>
              </w:rPr>
              <w:t> </w:t>
            </w:r>
            <w:r>
              <w:rPr>
                <w:spacing w:val="-4"/>
                <w:w w:val="105"/>
                <w:sz w:val="12"/>
              </w:rPr>
              <w:t>2023</w:t>
            </w:r>
          </w:p>
        </w:tc>
      </w:tr>
      <w:tr>
        <w:trPr>
          <w:trHeight w:val="511" w:hRule="atLeast"/>
        </w:trPr>
        <w:tc>
          <w:tcPr>
            <w:tcW w:w="2133" w:type="dxa"/>
            <w:vMerge/>
            <w:tcBorders>
              <w:top w:val="nil"/>
            </w:tcBorders>
          </w:tcPr>
          <w:p>
            <w:pPr>
              <w:rPr>
                <w:sz w:val="2"/>
                <w:szCs w:val="2"/>
              </w:rPr>
            </w:pPr>
          </w:p>
        </w:tc>
        <w:tc>
          <w:tcPr>
            <w:tcW w:w="6534" w:type="dxa"/>
          </w:tcPr>
          <w:p>
            <w:pPr>
              <w:pStyle w:val="TableParagraph"/>
              <w:spacing w:before="46"/>
              <w:rPr>
                <w:b/>
                <w:sz w:val="12"/>
              </w:rPr>
            </w:pPr>
          </w:p>
          <w:p>
            <w:pPr>
              <w:pStyle w:val="TableParagraph"/>
              <w:ind w:left="105"/>
              <w:rPr>
                <w:sz w:val="12"/>
              </w:rPr>
            </w:pPr>
            <w:r>
              <w:rPr>
                <w:w w:val="105"/>
                <w:sz w:val="12"/>
              </w:rPr>
              <w:t>Active</w:t>
            </w:r>
            <w:r>
              <w:rPr>
                <w:spacing w:val="-5"/>
                <w:w w:val="105"/>
                <w:sz w:val="12"/>
              </w:rPr>
              <w:t> </w:t>
            </w:r>
            <w:r>
              <w:rPr>
                <w:w w:val="105"/>
                <w:sz w:val="12"/>
              </w:rPr>
              <w:t>immunization</w:t>
            </w:r>
            <w:r>
              <w:rPr>
                <w:spacing w:val="-4"/>
                <w:w w:val="105"/>
                <w:sz w:val="12"/>
              </w:rPr>
              <w:t> </w:t>
            </w:r>
            <w:r>
              <w:rPr>
                <w:w w:val="105"/>
                <w:sz w:val="12"/>
              </w:rPr>
              <w:t>to</w:t>
            </w:r>
            <w:r>
              <w:rPr>
                <w:spacing w:val="-4"/>
                <w:w w:val="105"/>
                <w:sz w:val="12"/>
              </w:rPr>
              <w:t> </w:t>
            </w:r>
            <w:r>
              <w:rPr>
                <w:w w:val="105"/>
                <w:sz w:val="12"/>
              </w:rPr>
              <w:t>prevent</w:t>
            </w:r>
            <w:r>
              <w:rPr>
                <w:spacing w:val="-4"/>
                <w:w w:val="105"/>
                <w:sz w:val="12"/>
              </w:rPr>
              <w:t> </w:t>
            </w:r>
            <w:r>
              <w:rPr>
                <w:w w:val="105"/>
                <w:sz w:val="12"/>
              </w:rPr>
              <w:t>respiratory</w:t>
            </w:r>
            <w:r>
              <w:rPr>
                <w:spacing w:val="-5"/>
                <w:w w:val="105"/>
                <w:sz w:val="12"/>
              </w:rPr>
              <w:t> </w:t>
            </w:r>
            <w:r>
              <w:rPr>
                <w:w w:val="105"/>
                <w:sz w:val="12"/>
              </w:rPr>
              <w:t>syncytial</w:t>
            </w:r>
            <w:r>
              <w:rPr>
                <w:spacing w:val="-4"/>
                <w:w w:val="105"/>
                <w:sz w:val="12"/>
              </w:rPr>
              <w:t> </w:t>
            </w:r>
            <w:r>
              <w:rPr>
                <w:w w:val="105"/>
                <w:sz w:val="12"/>
              </w:rPr>
              <w:t>virus</w:t>
            </w:r>
            <w:r>
              <w:rPr>
                <w:spacing w:val="-4"/>
                <w:w w:val="105"/>
                <w:sz w:val="12"/>
              </w:rPr>
              <w:t> </w:t>
            </w:r>
            <w:r>
              <w:rPr>
                <w:w w:val="105"/>
                <w:sz w:val="12"/>
              </w:rPr>
              <w:t>infection</w:t>
            </w:r>
            <w:r>
              <w:rPr>
                <w:spacing w:val="-4"/>
                <w:w w:val="105"/>
                <w:sz w:val="12"/>
              </w:rPr>
              <w:t> </w:t>
            </w:r>
            <w:r>
              <w:rPr>
                <w:w w:val="105"/>
                <w:sz w:val="12"/>
              </w:rPr>
              <w:t>(older</w:t>
            </w:r>
            <w:r>
              <w:rPr>
                <w:spacing w:val="-4"/>
                <w:w w:val="105"/>
                <w:sz w:val="12"/>
              </w:rPr>
              <w:t> </w:t>
            </w:r>
            <w:r>
              <w:rPr>
                <w:spacing w:val="-2"/>
                <w:w w:val="105"/>
                <w:sz w:val="12"/>
              </w:rPr>
              <w:t>adults)</w:t>
            </w:r>
          </w:p>
        </w:tc>
        <w:tc>
          <w:tcPr>
            <w:tcW w:w="959" w:type="dxa"/>
          </w:tcPr>
          <w:p>
            <w:pPr>
              <w:pStyle w:val="TableParagraph"/>
              <w:spacing w:line="271" w:lineRule="auto" w:before="22"/>
              <w:ind w:left="347" w:right="196" w:hanging="143"/>
              <w:rPr>
                <w:sz w:val="12"/>
              </w:rPr>
            </w:pPr>
            <w:r>
              <w:rPr>
                <w:b/>
                <w:spacing w:val="-2"/>
                <w:w w:val="105"/>
                <w:sz w:val="12"/>
              </w:rPr>
              <w:t>Approved</w:t>
            </w:r>
            <w:r>
              <w:rPr>
                <w:b/>
                <w:spacing w:val="40"/>
                <w:w w:val="105"/>
                <w:sz w:val="12"/>
              </w:rPr>
              <w:t> </w:t>
            </w:r>
            <w:r>
              <w:rPr>
                <w:spacing w:val="-4"/>
                <w:w w:val="105"/>
                <w:sz w:val="12"/>
              </w:rPr>
              <w:t>May</w:t>
            </w:r>
            <w:r>
              <w:rPr>
                <w:spacing w:val="40"/>
                <w:w w:val="105"/>
                <w:sz w:val="12"/>
              </w:rPr>
              <w:t> </w:t>
            </w:r>
            <w:r>
              <w:rPr>
                <w:spacing w:val="-4"/>
                <w:w w:val="105"/>
                <w:sz w:val="12"/>
              </w:rPr>
              <w:t>2023</w:t>
            </w:r>
          </w:p>
        </w:tc>
        <w:tc>
          <w:tcPr>
            <w:tcW w:w="959" w:type="dxa"/>
          </w:tcPr>
          <w:p>
            <w:pPr>
              <w:pStyle w:val="TableParagraph"/>
              <w:spacing w:line="271" w:lineRule="auto" w:before="22"/>
              <w:ind w:left="278" w:right="271" w:hanging="1"/>
              <w:jc w:val="center"/>
              <w:rPr>
                <w:sz w:val="12"/>
              </w:rPr>
            </w:pPr>
            <w:r>
              <w:rPr>
                <w:b/>
                <w:spacing w:val="-2"/>
                <w:w w:val="105"/>
                <w:sz w:val="12"/>
              </w:rPr>
              <w:t>Filed</w:t>
            </w:r>
            <w:r>
              <w:rPr>
                <w:b/>
                <w:spacing w:val="40"/>
                <w:w w:val="105"/>
                <w:sz w:val="12"/>
              </w:rPr>
              <w:t> </w:t>
            </w:r>
            <w:r>
              <w:rPr>
                <w:spacing w:val="-2"/>
                <w:w w:val="105"/>
                <w:sz w:val="12"/>
              </w:rPr>
              <w:t>January</w:t>
            </w:r>
            <w:r>
              <w:rPr>
                <w:spacing w:val="40"/>
                <w:w w:val="105"/>
                <w:sz w:val="12"/>
              </w:rPr>
              <w:t> </w:t>
            </w:r>
            <w:r>
              <w:rPr>
                <w:spacing w:val="-4"/>
                <w:w w:val="105"/>
                <w:sz w:val="12"/>
              </w:rPr>
              <w:t>2023</w:t>
            </w:r>
          </w:p>
        </w:tc>
        <w:tc>
          <w:tcPr>
            <w:tcW w:w="925" w:type="dxa"/>
            <w:tcBorders>
              <w:right w:val="nil"/>
            </w:tcBorders>
          </w:tcPr>
          <w:p>
            <w:pPr>
              <w:pStyle w:val="TableParagraph"/>
              <w:spacing w:line="271" w:lineRule="auto" w:before="22"/>
              <w:ind w:left="333" w:right="319" w:hanging="11"/>
              <w:jc w:val="both"/>
              <w:rPr>
                <w:sz w:val="12"/>
              </w:rPr>
            </w:pPr>
            <w:r>
              <w:rPr>
                <w:b/>
                <w:spacing w:val="-2"/>
                <w:w w:val="105"/>
                <w:sz w:val="12"/>
              </w:rPr>
              <w:t>Filed</w:t>
            </w:r>
            <w:r>
              <w:rPr>
                <w:b/>
                <w:spacing w:val="40"/>
                <w:w w:val="105"/>
                <w:sz w:val="12"/>
              </w:rPr>
              <w:t> </w:t>
            </w:r>
            <w:r>
              <w:rPr>
                <w:spacing w:val="-4"/>
                <w:w w:val="105"/>
                <w:sz w:val="12"/>
              </w:rPr>
              <w:t>May</w:t>
            </w:r>
            <w:r>
              <w:rPr>
                <w:spacing w:val="40"/>
                <w:w w:val="105"/>
                <w:sz w:val="12"/>
              </w:rPr>
              <w:t> </w:t>
            </w:r>
            <w:r>
              <w:rPr>
                <w:spacing w:val="-4"/>
                <w:w w:val="105"/>
                <w:sz w:val="12"/>
              </w:rPr>
              <w:t>2023</w:t>
            </w:r>
          </w:p>
        </w:tc>
      </w:tr>
      <w:tr>
        <w:trPr>
          <w:trHeight w:val="511" w:hRule="atLeast"/>
        </w:trPr>
        <w:tc>
          <w:tcPr>
            <w:tcW w:w="2133" w:type="dxa"/>
          </w:tcPr>
          <w:p>
            <w:pPr>
              <w:pStyle w:val="TableParagraph"/>
              <w:spacing w:before="32"/>
              <w:rPr>
                <w:b/>
                <w:sz w:val="12"/>
              </w:rPr>
            </w:pPr>
          </w:p>
          <w:p>
            <w:pPr>
              <w:pStyle w:val="TableParagraph"/>
              <w:ind w:left="7"/>
              <w:jc w:val="center"/>
              <w:rPr>
                <w:b/>
                <w:sz w:val="12"/>
              </w:rPr>
            </w:pPr>
            <w:r>
              <w:rPr>
                <w:b/>
                <w:spacing w:val="-2"/>
                <w:w w:val="105"/>
                <w:sz w:val="12"/>
              </w:rPr>
              <w:t>etrasimod</w:t>
            </w:r>
          </w:p>
        </w:tc>
        <w:tc>
          <w:tcPr>
            <w:tcW w:w="6534" w:type="dxa"/>
          </w:tcPr>
          <w:p>
            <w:pPr>
              <w:pStyle w:val="TableParagraph"/>
              <w:spacing w:before="32"/>
              <w:rPr>
                <w:b/>
                <w:sz w:val="12"/>
              </w:rPr>
            </w:pPr>
          </w:p>
          <w:p>
            <w:pPr>
              <w:pStyle w:val="TableParagraph"/>
              <w:ind w:left="105"/>
              <w:rPr>
                <w:sz w:val="12"/>
              </w:rPr>
            </w:pPr>
            <w:r>
              <w:rPr>
                <w:w w:val="105"/>
                <w:sz w:val="12"/>
              </w:rPr>
              <w:t>Ulcerative</w:t>
            </w:r>
            <w:r>
              <w:rPr>
                <w:spacing w:val="-5"/>
                <w:w w:val="105"/>
                <w:sz w:val="12"/>
              </w:rPr>
              <w:t> </w:t>
            </w:r>
            <w:r>
              <w:rPr>
                <w:w w:val="105"/>
                <w:sz w:val="12"/>
              </w:rPr>
              <w:t>colitis</w:t>
            </w:r>
            <w:r>
              <w:rPr>
                <w:spacing w:val="-4"/>
                <w:w w:val="105"/>
                <w:sz w:val="12"/>
              </w:rPr>
              <w:t> </w:t>
            </w:r>
            <w:r>
              <w:rPr>
                <w:w w:val="105"/>
                <w:sz w:val="12"/>
              </w:rPr>
              <w:t>(moderately</w:t>
            </w:r>
            <w:r>
              <w:rPr>
                <w:spacing w:val="-4"/>
                <w:w w:val="105"/>
                <w:sz w:val="12"/>
              </w:rPr>
              <w:t> </w:t>
            </w:r>
            <w:r>
              <w:rPr>
                <w:w w:val="105"/>
                <w:sz w:val="12"/>
              </w:rPr>
              <w:t>to</w:t>
            </w:r>
            <w:r>
              <w:rPr>
                <w:spacing w:val="-4"/>
                <w:w w:val="105"/>
                <w:sz w:val="12"/>
              </w:rPr>
              <w:t> </w:t>
            </w:r>
            <w:r>
              <w:rPr>
                <w:w w:val="105"/>
                <w:sz w:val="12"/>
              </w:rPr>
              <w:t>severely</w:t>
            </w:r>
            <w:r>
              <w:rPr>
                <w:spacing w:val="-5"/>
                <w:w w:val="105"/>
                <w:sz w:val="12"/>
              </w:rPr>
              <w:t> </w:t>
            </w:r>
            <w:r>
              <w:rPr>
                <w:spacing w:val="-2"/>
                <w:w w:val="105"/>
                <w:sz w:val="12"/>
              </w:rPr>
              <w:t>active)</w:t>
            </w:r>
          </w:p>
        </w:tc>
        <w:tc>
          <w:tcPr>
            <w:tcW w:w="959" w:type="dxa"/>
          </w:tcPr>
          <w:p>
            <w:pPr>
              <w:pStyle w:val="TableParagraph"/>
              <w:spacing w:line="259" w:lineRule="auto" w:before="22"/>
              <w:ind w:left="215" w:right="209"/>
              <w:jc w:val="center"/>
              <w:rPr>
                <w:sz w:val="12"/>
              </w:rPr>
            </w:pPr>
            <w:r>
              <w:rPr>
                <w:b/>
                <w:spacing w:val="-2"/>
                <w:w w:val="105"/>
                <w:sz w:val="12"/>
              </w:rPr>
              <w:t>Filed</w:t>
            </w:r>
            <w:r>
              <w:rPr>
                <w:b/>
                <w:spacing w:val="40"/>
                <w:w w:val="105"/>
                <w:sz w:val="12"/>
              </w:rPr>
              <w:t> </w:t>
            </w:r>
            <w:r>
              <w:rPr>
                <w:spacing w:val="-2"/>
                <w:w w:val="105"/>
                <w:sz w:val="12"/>
              </w:rPr>
              <w:t>December</w:t>
            </w:r>
            <w:r>
              <w:rPr>
                <w:spacing w:val="40"/>
                <w:w w:val="105"/>
                <w:sz w:val="12"/>
              </w:rPr>
              <w:t> </w:t>
            </w:r>
            <w:r>
              <w:rPr>
                <w:spacing w:val="-4"/>
                <w:w w:val="105"/>
                <w:sz w:val="12"/>
              </w:rPr>
              <w:t>2022</w:t>
            </w:r>
          </w:p>
        </w:tc>
        <w:tc>
          <w:tcPr>
            <w:tcW w:w="959" w:type="dxa"/>
          </w:tcPr>
          <w:p>
            <w:pPr>
              <w:pStyle w:val="TableParagraph"/>
              <w:spacing w:line="259" w:lineRule="auto" w:before="22"/>
              <w:ind w:left="208" w:right="201" w:hanging="1"/>
              <w:jc w:val="center"/>
              <w:rPr>
                <w:sz w:val="12"/>
              </w:rPr>
            </w:pPr>
            <w:r>
              <w:rPr>
                <w:b/>
                <w:spacing w:val="-2"/>
                <w:w w:val="105"/>
                <w:sz w:val="12"/>
              </w:rPr>
              <w:t>Filed</w:t>
            </w:r>
            <w:r>
              <w:rPr>
                <w:b/>
                <w:spacing w:val="40"/>
                <w:w w:val="105"/>
                <w:sz w:val="12"/>
              </w:rPr>
              <w:t> </w:t>
            </w:r>
            <w:r>
              <w:rPr>
                <w:spacing w:val="-2"/>
                <w:w w:val="105"/>
                <w:sz w:val="12"/>
              </w:rPr>
              <w:t>November</w:t>
            </w:r>
            <w:r>
              <w:rPr>
                <w:spacing w:val="40"/>
                <w:w w:val="105"/>
                <w:sz w:val="12"/>
              </w:rPr>
              <w:t> </w:t>
            </w:r>
            <w:r>
              <w:rPr>
                <w:spacing w:val="-4"/>
                <w:w w:val="105"/>
                <w:sz w:val="12"/>
              </w:rPr>
              <w:t>2022</w:t>
            </w:r>
          </w:p>
        </w:tc>
        <w:tc>
          <w:tcPr>
            <w:tcW w:w="925" w:type="dxa"/>
            <w:tcBorders>
              <w:right w:val="nil"/>
            </w:tcBorders>
          </w:tcPr>
          <w:p>
            <w:pPr>
              <w:pStyle w:val="TableParagraph"/>
              <w:rPr>
                <w:sz w:val="12"/>
              </w:rPr>
            </w:pPr>
          </w:p>
        </w:tc>
      </w:tr>
      <w:tr>
        <w:trPr>
          <w:trHeight w:val="497" w:hRule="atLeast"/>
        </w:trPr>
        <w:tc>
          <w:tcPr>
            <w:tcW w:w="2133" w:type="dxa"/>
          </w:tcPr>
          <w:p>
            <w:pPr>
              <w:pStyle w:val="TableParagraph"/>
              <w:spacing w:line="259" w:lineRule="auto" w:before="89"/>
              <w:ind w:left="709" w:hanging="604"/>
              <w:rPr>
                <w:b/>
                <w:sz w:val="12"/>
              </w:rPr>
            </w:pPr>
            <w:r>
              <w:rPr>
                <w:b/>
                <w:w w:val="105"/>
                <w:sz w:val="12"/>
              </w:rPr>
              <w:t>Braftovi</w:t>
            </w:r>
            <w:r>
              <w:rPr>
                <w:b/>
                <w:spacing w:val="-8"/>
                <w:w w:val="105"/>
                <w:sz w:val="12"/>
              </w:rPr>
              <w:t> </w:t>
            </w:r>
            <w:r>
              <w:rPr>
                <w:b/>
                <w:w w:val="105"/>
                <w:sz w:val="12"/>
              </w:rPr>
              <w:t>(encorafenib)</w:t>
            </w:r>
            <w:r>
              <w:rPr>
                <w:b/>
                <w:spacing w:val="-8"/>
                <w:w w:val="105"/>
                <w:sz w:val="12"/>
              </w:rPr>
              <w:t> </w:t>
            </w:r>
            <w:r>
              <w:rPr>
                <w:b/>
                <w:w w:val="105"/>
                <w:sz w:val="12"/>
              </w:rPr>
              <w:t>and</w:t>
            </w:r>
            <w:r>
              <w:rPr>
                <w:b/>
                <w:spacing w:val="-8"/>
                <w:w w:val="105"/>
                <w:sz w:val="12"/>
              </w:rPr>
              <w:t> </w:t>
            </w:r>
            <w:r>
              <w:rPr>
                <w:b/>
                <w:w w:val="105"/>
                <w:sz w:val="12"/>
              </w:rPr>
              <w:t>Mektovi</w:t>
            </w:r>
            <w:r>
              <w:rPr>
                <w:b/>
                <w:spacing w:val="40"/>
                <w:w w:val="105"/>
                <w:sz w:val="12"/>
              </w:rPr>
              <w:t> </w:t>
            </w:r>
            <w:r>
              <w:rPr>
                <w:b/>
                <w:spacing w:val="-2"/>
                <w:w w:val="105"/>
                <w:sz w:val="12"/>
              </w:rPr>
              <w:t>(binimetinib)</w:t>
            </w:r>
          </w:p>
        </w:tc>
        <w:tc>
          <w:tcPr>
            <w:tcW w:w="6534" w:type="dxa"/>
          </w:tcPr>
          <w:p>
            <w:pPr>
              <w:pStyle w:val="TableParagraph"/>
              <w:spacing w:before="30"/>
              <w:rPr>
                <w:b/>
                <w:sz w:val="12"/>
              </w:rPr>
            </w:pPr>
          </w:p>
          <w:p>
            <w:pPr>
              <w:pStyle w:val="TableParagraph"/>
              <w:ind w:left="105"/>
              <w:rPr>
                <w:sz w:val="12"/>
              </w:rPr>
            </w:pPr>
            <w:r>
              <w:rPr>
                <w:w w:val="105"/>
                <w:sz w:val="12"/>
              </w:rPr>
              <w:t>BRAF</w:t>
            </w:r>
            <w:r>
              <w:rPr>
                <w:w w:val="105"/>
                <w:position w:val="4"/>
                <w:sz w:val="8"/>
              </w:rPr>
              <w:t>V600E</w:t>
            </w:r>
            <w:r>
              <w:rPr>
                <w:w w:val="105"/>
                <w:sz w:val="12"/>
              </w:rPr>
              <w:t>-mutant</w:t>
            </w:r>
            <w:r>
              <w:rPr>
                <w:spacing w:val="-6"/>
                <w:w w:val="105"/>
                <w:sz w:val="12"/>
              </w:rPr>
              <w:t> </w:t>
            </w:r>
            <w:r>
              <w:rPr>
                <w:w w:val="105"/>
                <w:sz w:val="12"/>
              </w:rPr>
              <w:t>metastatic</w:t>
            </w:r>
            <w:r>
              <w:rPr>
                <w:spacing w:val="-6"/>
                <w:w w:val="105"/>
                <w:sz w:val="12"/>
              </w:rPr>
              <w:t> </w:t>
            </w:r>
            <w:r>
              <w:rPr>
                <w:w w:val="105"/>
                <w:sz w:val="12"/>
              </w:rPr>
              <w:t>non-small</w:t>
            </w:r>
            <w:r>
              <w:rPr>
                <w:spacing w:val="-6"/>
                <w:w w:val="105"/>
                <w:sz w:val="12"/>
              </w:rPr>
              <w:t> </w:t>
            </w:r>
            <w:r>
              <w:rPr>
                <w:w w:val="105"/>
                <w:sz w:val="12"/>
              </w:rPr>
              <w:t>cell</w:t>
            </w:r>
            <w:r>
              <w:rPr>
                <w:spacing w:val="-6"/>
                <w:w w:val="105"/>
                <w:sz w:val="12"/>
              </w:rPr>
              <w:t> </w:t>
            </w:r>
            <w:r>
              <w:rPr>
                <w:w w:val="105"/>
                <w:sz w:val="12"/>
              </w:rPr>
              <w:t>lung</w:t>
            </w:r>
            <w:r>
              <w:rPr>
                <w:spacing w:val="-6"/>
                <w:w w:val="105"/>
                <w:sz w:val="12"/>
              </w:rPr>
              <w:t> </w:t>
            </w:r>
            <w:r>
              <w:rPr>
                <w:spacing w:val="-2"/>
                <w:w w:val="105"/>
                <w:sz w:val="12"/>
              </w:rPr>
              <w:t>cancer</w:t>
            </w:r>
          </w:p>
        </w:tc>
        <w:tc>
          <w:tcPr>
            <w:tcW w:w="959" w:type="dxa"/>
          </w:tcPr>
          <w:p>
            <w:pPr>
              <w:pStyle w:val="TableParagraph"/>
              <w:spacing w:line="259" w:lineRule="auto" w:before="22"/>
              <w:ind w:left="340" w:right="331" w:hanging="4"/>
              <w:jc w:val="both"/>
              <w:rPr>
                <w:sz w:val="12"/>
              </w:rPr>
            </w:pPr>
            <w:r>
              <w:rPr>
                <w:b/>
                <w:spacing w:val="-2"/>
                <w:w w:val="105"/>
                <w:sz w:val="12"/>
              </w:rPr>
              <w:t>Filed</w:t>
            </w:r>
            <w:r>
              <w:rPr>
                <w:b/>
                <w:spacing w:val="40"/>
                <w:w w:val="105"/>
                <w:sz w:val="12"/>
              </w:rPr>
              <w:t> </w:t>
            </w:r>
            <w:r>
              <w:rPr>
                <w:spacing w:val="-4"/>
                <w:w w:val="105"/>
                <w:sz w:val="12"/>
              </w:rPr>
              <w:t>April</w:t>
            </w:r>
            <w:r>
              <w:rPr>
                <w:spacing w:val="40"/>
                <w:w w:val="105"/>
                <w:sz w:val="12"/>
              </w:rPr>
              <w:t> </w:t>
            </w:r>
            <w:r>
              <w:rPr>
                <w:spacing w:val="-4"/>
                <w:w w:val="105"/>
                <w:sz w:val="12"/>
              </w:rPr>
              <w:t>2023</w:t>
            </w:r>
          </w:p>
        </w:tc>
        <w:tc>
          <w:tcPr>
            <w:tcW w:w="959" w:type="dxa"/>
          </w:tcPr>
          <w:p>
            <w:pPr>
              <w:pStyle w:val="TableParagraph"/>
              <w:rPr>
                <w:sz w:val="12"/>
              </w:rPr>
            </w:pPr>
          </w:p>
        </w:tc>
        <w:tc>
          <w:tcPr>
            <w:tcW w:w="925" w:type="dxa"/>
            <w:tcBorders>
              <w:right w:val="nil"/>
            </w:tcBorders>
          </w:tcPr>
          <w:p>
            <w:pPr>
              <w:pStyle w:val="TableParagraph"/>
              <w:rPr>
                <w:sz w:val="12"/>
              </w:rPr>
            </w:pPr>
          </w:p>
        </w:tc>
      </w:tr>
      <w:tr>
        <w:trPr>
          <w:trHeight w:val="511" w:hRule="atLeast"/>
        </w:trPr>
        <w:tc>
          <w:tcPr>
            <w:tcW w:w="2133" w:type="dxa"/>
          </w:tcPr>
          <w:p>
            <w:pPr>
              <w:pStyle w:val="TableParagraph"/>
              <w:spacing w:before="32"/>
              <w:rPr>
                <w:b/>
                <w:sz w:val="12"/>
              </w:rPr>
            </w:pPr>
          </w:p>
          <w:p>
            <w:pPr>
              <w:pStyle w:val="TableParagraph"/>
              <w:ind w:left="7"/>
              <w:jc w:val="center"/>
              <w:rPr>
                <w:b/>
                <w:sz w:val="12"/>
              </w:rPr>
            </w:pPr>
            <w:r>
              <w:rPr>
                <w:b/>
                <w:sz w:val="12"/>
              </w:rPr>
              <w:t>elranatamab</w:t>
            </w:r>
            <w:r>
              <w:rPr>
                <w:b/>
                <w:spacing w:val="36"/>
                <w:sz w:val="12"/>
              </w:rPr>
              <w:t> </w:t>
            </w:r>
            <w:r>
              <w:rPr>
                <w:b/>
                <w:sz w:val="12"/>
              </w:rPr>
              <w:t>(PF-</w:t>
            </w:r>
            <w:r>
              <w:rPr>
                <w:b/>
                <w:spacing w:val="-2"/>
                <w:sz w:val="12"/>
              </w:rPr>
              <w:t>06863135)</w:t>
            </w:r>
          </w:p>
        </w:tc>
        <w:tc>
          <w:tcPr>
            <w:tcW w:w="6534" w:type="dxa"/>
          </w:tcPr>
          <w:p>
            <w:pPr>
              <w:pStyle w:val="TableParagraph"/>
              <w:spacing w:before="32"/>
              <w:rPr>
                <w:b/>
                <w:sz w:val="12"/>
              </w:rPr>
            </w:pPr>
          </w:p>
          <w:p>
            <w:pPr>
              <w:pStyle w:val="TableParagraph"/>
              <w:ind w:left="105"/>
              <w:rPr>
                <w:sz w:val="12"/>
              </w:rPr>
            </w:pPr>
            <w:r>
              <w:rPr>
                <w:w w:val="105"/>
                <w:sz w:val="12"/>
              </w:rPr>
              <w:t>Multiple</w:t>
            </w:r>
            <w:r>
              <w:rPr>
                <w:spacing w:val="-6"/>
                <w:w w:val="105"/>
                <w:sz w:val="12"/>
              </w:rPr>
              <w:t> </w:t>
            </w:r>
            <w:r>
              <w:rPr>
                <w:w w:val="105"/>
                <w:sz w:val="12"/>
              </w:rPr>
              <w:t>myeloma</w:t>
            </w:r>
            <w:r>
              <w:rPr>
                <w:spacing w:val="-5"/>
                <w:w w:val="105"/>
                <w:sz w:val="12"/>
              </w:rPr>
              <w:t> </w:t>
            </w:r>
            <w:r>
              <w:rPr>
                <w:w w:val="105"/>
                <w:sz w:val="12"/>
              </w:rPr>
              <w:t>triple-class</w:t>
            </w:r>
            <w:r>
              <w:rPr>
                <w:spacing w:val="-5"/>
                <w:w w:val="105"/>
                <w:sz w:val="12"/>
              </w:rPr>
              <w:t> </w:t>
            </w:r>
            <w:r>
              <w:rPr>
                <w:spacing w:val="-2"/>
                <w:w w:val="105"/>
                <w:sz w:val="12"/>
              </w:rPr>
              <w:t>relapsed/refractory</w:t>
            </w:r>
          </w:p>
        </w:tc>
        <w:tc>
          <w:tcPr>
            <w:tcW w:w="959" w:type="dxa"/>
          </w:tcPr>
          <w:p>
            <w:pPr>
              <w:pStyle w:val="TableParagraph"/>
              <w:spacing w:line="271" w:lineRule="auto" w:before="22"/>
              <w:ind w:left="246" w:right="240"/>
              <w:jc w:val="center"/>
              <w:rPr>
                <w:sz w:val="12"/>
              </w:rPr>
            </w:pPr>
            <w:r>
              <w:rPr>
                <w:b/>
                <w:spacing w:val="-2"/>
                <w:w w:val="105"/>
                <w:sz w:val="12"/>
              </w:rPr>
              <w:t>Filed</w:t>
            </w:r>
            <w:r>
              <w:rPr>
                <w:b/>
                <w:spacing w:val="40"/>
                <w:w w:val="105"/>
                <w:sz w:val="12"/>
              </w:rPr>
              <w:t> </w:t>
            </w:r>
            <w:r>
              <w:rPr>
                <w:spacing w:val="-2"/>
                <w:w w:val="105"/>
                <w:sz w:val="12"/>
              </w:rPr>
              <w:t>February</w:t>
            </w:r>
            <w:r>
              <w:rPr>
                <w:spacing w:val="40"/>
                <w:w w:val="105"/>
                <w:sz w:val="12"/>
              </w:rPr>
              <w:t> </w:t>
            </w:r>
            <w:r>
              <w:rPr>
                <w:spacing w:val="-4"/>
                <w:w w:val="105"/>
                <w:sz w:val="12"/>
              </w:rPr>
              <w:t>2023</w:t>
            </w:r>
          </w:p>
        </w:tc>
        <w:tc>
          <w:tcPr>
            <w:tcW w:w="959" w:type="dxa"/>
          </w:tcPr>
          <w:p>
            <w:pPr>
              <w:pStyle w:val="TableParagraph"/>
              <w:spacing w:line="271" w:lineRule="auto" w:before="22"/>
              <w:ind w:left="205" w:right="198"/>
              <w:jc w:val="center"/>
              <w:rPr>
                <w:sz w:val="12"/>
              </w:rPr>
            </w:pPr>
            <w:r>
              <w:rPr>
                <w:b/>
                <w:spacing w:val="-2"/>
                <w:w w:val="105"/>
                <w:sz w:val="12"/>
              </w:rPr>
              <w:t>Filed</w:t>
            </w:r>
            <w:r>
              <w:rPr>
                <w:b/>
                <w:spacing w:val="40"/>
                <w:w w:val="105"/>
                <w:sz w:val="12"/>
              </w:rPr>
              <w:t> </w:t>
            </w:r>
            <w:r>
              <w:rPr>
                <w:spacing w:val="-2"/>
                <w:w w:val="105"/>
                <w:sz w:val="12"/>
              </w:rPr>
              <w:t>February</w:t>
            </w:r>
            <w:r>
              <w:rPr>
                <w:spacing w:val="40"/>
                <w:w w:val="105"/>
                <w:sz w:val="12"/>
              </w:rPr>
              <w:t> </w:t>
            </w:r>
            <w:r>
              <w:rPr>
                <w:spacing w:val="-4"/>
                <w:w w:val="105"/>
                <w:sz w:val="12"/>
              </w:rPr>
              <w:t>2023</w:t>
            </w:r>
          </w:p>
        </w:tc>
        <w:tc>
          <w:tcPr>
            <w:tcW w:w="925" w:type="dxa"/>
            <w:tcBorders>
              <w:right w:val="nil"/>
            </w:tcBorders>
          </w:tcPr>
          <w:p>
            <w:pPr>
              <w:pStyle w:val="TableParagraph"/>
              <w:spacing w:line="271" w:lineRule="auto" w:before="22"/>
              <w:ind w:left="333" w:right="319" w:hanging="11"/>
              <w:jc w:val="both"/>
              <w:rPr>
                <w:sz w:val="12"/>
              </w:rPr>
            </w:pPr>
            <w:r>
              <w:rPr>
                <w:b/>
                <w:spacing w:val="-2"/>
                <w:w w:val="105"/>
                <w:sz w:val="12"/>
              </w:rPr>
              <w:t>Filed</w:t>
            </w:r>
            <w:r>
              <w:rPr>
                <w:b/>
                <w:spacing w:val="40"/>
                <w:w w:val="105"/>
                <w:sz w:val="12"/>
              </w:rPr>
              <w:t> </w:t>
            </w:r>
            <w:r>
              <w:rPr>
                <w:spacing w:val="-4"/>
                <w:w w:val="105"/>
                <w:sz w:val="12"/>
              </w:rPr>
              <w:t>June</w:t>
            </w:r>
            <w:r>
              <w:rPr>
                <w:spacing w:val="40"/>
                <w:w w:val="105"/>
                <w:sz w:val="12"/>
              </w:rPr>
              <w:t> </w:t>
            </w:r>
            <w:r>
              <w:rPr>
                <w:spacing w:val="-4"/>
                <w:w w:val="105"/>
                <w:sz w:val="12"/>
              </w:rPr>
              <w:t>2023</w:t>
            </w:r>
          </w:p>
        </w:tc>
      </w:tr>
      <w:tr>
        <w:trPr>
          <w:trHeight w:val="497" w:hRule="atLeast"/>
        </w:trPr>
        <w:tc>
          <w:tcPr>
            <w:tcW w:w="2133" w:type="dxa"/>
          </w:tcPr>
          <w:p>
            <w:pPr>
              <w:pStyle w:val="TableParagraph"/>
              <w:spacing w:before="32"/>
              <w:rPr>
                <w:b/>
                <w:sz w:val="12"/>
              </w:rPr>
            </w:pPr>
          </w:p>
          <w:p>
            <w:pPr>
              <w:pStyle w:val="TableParagraph"/>
              <w:ind w:left="7"/>
              <w:jc w:val="center"/>
              <w:rPr>
                <w:b/>
                <w:sz w:val="12"/>
              </w:rPr>
            </w:pPr>
            <w:r>
              <w:rPr>
                <w:b/>
                <w:spacing w:val="-2"/>
                <w:w w:val="105"/>
                <w:sz w:val="12"/>
              </w:rPr>
              <w:t>Talzenna (talazoparib)</w:t>
            </w:r>
          </w:p>
        </w:tc>
        <w:tc>
          <w:tcPr>
            <w:tcW w:w="6534" w:type="dxa"/>
          </w:tcPr>
          <w:p>
            <w:pPr>
              <w:pStyle w:val="TableParagraph"/>
              <w:spacing w:line="254" w:lineRule="auto" w:before="89"/>
              <w:ind w:left="105"/>
              <w:rPr>
                <w:sz w:val="8"/>
              </w:rPr>
            </w:pPr>
            <w:r>
              <w:rPr>
                <w:w w:val="105"/>
                <w:sz w:val="12"/>
              </w:rPr>
              <w:t>Combination</w:t>
            </w:r>
            <w:r>
              <w:rPr>
                <w:spacing w:val="-4"/>
                <w:w w:val="105"/>
                <w:sz w:val="12"/>
              </w:rPr>
              <w:t> </w:t>
            </w:r>
            <w:r>
              <w:rPr>
                <w:w w:val="105"/>
                <w:sz w:val="12"/>
              </w:rPr>
              <w:t>with</w:t>
            </w:r>
            <w:r>
              <w:rPr>
                <w:spacing w:val="-4"/>
                <w:w w:val="105"/>
                <w:sz w:val="12"/>
              </w:rPr>
              <w:t> </w:t>
            </w:r>
            <w:r>
              <w:rPr>
                <w:w w:val="105"/>
                <w:sz w:val="12"/>
              </w:rPr>
              <w:t>Xtandi</w:t>
            </w:r>
            <w:r>
              <w:rPr>
                <w:spacing w:val="-4"/>
                <w:w w:val="105"/>
                <w:sz w:val="12"/>
              </w:rPr>
              <w:t> </w:t>
            </w:r>
            <w:r>
              <w:rPr>
                <w:w w:val="105"/>
                <w:sz w:val="12"/>
              </w:rPr>
              <w:t>(enzalutamide)</w:t>
            </w:r>
            <w:r>
              <w:rPr>
                <w:spacing w:val="-4"/>
                <w:w w:val="105"/>
                <w:sz w:val="12"/>
              </w:rPr>
              <w:t> </w:t>
            </w:r>
            <w:r>
              <w:rPr>
                <w:w w:val="105"/>
                <w:sz w:val="12"/>
              </w:rPr>
              <w:t>for</w:t>
            </w:r>
            <w:r>
              <w:rPr>
                <w:spacing w:val="-4"/>
                <w:w w:val="105"/>
                <w:sz w:val="12"/>
              </w:rPr>
              <w:t> </w:t>
            </w:r>
            <w:r>
              <w:rPr>
                <w:w w:val="105"/>
                <w:sz w:val="12"/>
              </w:rPr>
              <w:t>adult</w:t>
            </w:r>
            <w:r>
              <w:rPr>
                <w:spacing w:val="-4"/>
                <w:w w:val="105"/>
                <w:sz w:val="12"/>
              </w:rPr>
              <w:t> </w:t>
            </w:r>
            <w:r>
              <w:rPr>
                <w:w w:val="105"/>
                <w:sz w:val="12"/>
              </w:rPr>
              <w:t>patients</w:t>
            </w:r>
            <w:r>
              <w:rPr>
                <w:spacing w:val="-4"/>
                <w:w w:val="105"/>
                <w:sz w:val="12"/>
              </w:rPr>
              <w:t> </w:t>
            </w:r>
            <w:r>
              <w:rPr>
                <w:w w:val="105"/>
                <w:sz w:val="12"/>
              </w:rPr>
              <w:t>with</w:t>
            </w:r>
            <w:r>
              <w:rPr>
                <w:spacing w:val="-4"/>
                <w:w w:val="105"/>
                <w:sz w:val="12"/>
              </w:rPr>
              <w:t> </w:t>
            </w:r>
            <w:r>
              <w:rPr>
                <w:w w:val="105"/>
                <w:sz w:val="12"/>
              </w:rPr>
              <w:t>homologous</w:t>
            </w:r>
            <w:r>
              <w:rPr>
                <w:spacing w:val="-4"/>
                <w:w w:val="105"/>
                <w:sz w:val="12"/>
              </w:rPr>
              <w:t> </w:t>
            </w:r>
            <w:r>
              <w:rPr>
                <w:w w:val="105"/>
                <w:sz w:val="12"/>
              </w:rPr>
              <w:t>recombination</w:t>
            </w:r>
            <w:r>
              <w:rPr>
                <w:spacing w:val="-4"/>
                <w:w w:val="105"/>
                <w:sz w:val="12"/>
              </w:rPr>
              <w:t> </w:t>
            </w:r>
            <w:r>
              <w:rPr>
                <w:w w:val="105"/>
                <w:sz w:val="12"/>
              </w:rPr>
              <w:t>repair</w:t>
            </w:r>
            <w:r>
              <w:rPr>
                <w:spacing w:val="-4"/>
                <w:w w:val="105"/>
                <w:sz w:val="12"/>
              </w:rPr>
              <w:t> </w:t>
            </w:r>
            <w:r>
              <w:rPr>
                <w:w w:val="105"/>
                <w:sz w:val="12"/>
              </w:rPr>
              <w:t>(HRR)</w:t>
            </w:r>
            <w:r>
              <w:rPr>
                <w:spacing w:val="-4"/>
                <w:w w:val="105"/>
                <w:sz w:val="12"/>
              </w:rPr>
              <w:t> </w:t>
            </w:r>
            <w:r>
              <w:rPr>
                <w:w w:val="105"/>
                <w:sz w:val="12"/>
              </w:rPr>
              <w:t>gene-</w:t>
            </w:r>
            <w:r>
              <w:rPr>
                <w:w w:val="105"/>
                <w:sz w:val="12"/>
              </w:rPr>
              <w:t>mutated</w:t>
            </w:r>
            <w:r>
              <w:rPr>
                <w:spacing w:val="40"/>
                <w:w w:val="105"/>
                <w:sz w:val="12"/>
              </w:rPr>
              <w:t> </w:t>
            </w:r>
            <w:r>
              <w:rPr>
                <w:spacing w:val="-2"/>
                <w:w w:val="105"/>
                <w:sz w:val="12"/>
              </w:rPr>
              <w:t>mCRPC</w:t>
            </w:r>
            <w:r>
              <w:rPr>
                <w:spacing w:val="-2"/>
                <w:w w:val="105"/>
                <w:position w:val="4"/>
                <w:sz w:val="8"/>
              </w:rPr>
              <w:t>(d)</w:t>
            </w:r>
          </w:p>
        </w:tc>
        <w:tc>
          <w:tcPr>
            <w:tcW w:w="959" w:type="dxa"/>
          </w:tcPr>
          <w:p>
            <w:pPr>
              <w:pStyle w:val="TableParagraph"/>
              <w:spacing w:line="259" w:lineRule="auto" w:before="22"/>
              <w:ind w:left="347" w:right="196" w:hanging="143"/>
              <w:rPr>
                <w:sz w:val="12"/>
              </w:rPr>
            </w:pPr>
            <w:r>
              <w:rPr>
                <w:b/>
                <w:spacing w:val="-2"/>
                <w:w w:val="105"/>
                <w:sz w:val="12"/>
              </w:rPr>
              <w:t>Approved</w:t>
            </w:r>
            <w:r>
              <w:rPr>
                <w:b/>
                <w:spacing w:val="40"/>
                <w:w w:val="105"/>
                <w:sz w:val="12"/>
              </w:rPr>
              <w:t> </w:t>
            </w:r>
            <w:r>
              <w:rPr>
                <w:spacing w:val="-4"/>
                <w:w w:val="105"/>
                <w:sz w:val="12"/>
              </w:rPr>
              <w:t>June</w:t>
            </w:r>
            <w:r>
              <w:rPr>
                <w:spacing w:val="40"/>
                <w:w w:val="105"/>
                <w:sz w:val="12"/>
              </w:rPr>
              <w:t> </w:t>
            </w:r>
            <w:r>
              <w:rPr>
                <w:spacing w:val="-4"/>
                <w:w w:val="105"/>
                <w:sz w:val="12"/>
              </w:rPr>
              <w:t>2023</w:t>
            </w:r>
          </w:p>
        </w:tc>
        <w:tc>
          <w:tcPr>
            <w:tcW w:w="959" w:type="dxa"/>
          </w:tcPr>
          <w:p>
            <w:pPr>
              <w:pStyle w:val="TableParagraph"/>
              <w:spacing w:line="259" w:lineRule="auto" w:before="22"/>
              <w:ind w:left="205" w:right="198"/>
              <w:jc w:val="center"/>
              <w:rPr>
                <w:sz w:val="12"/>
              </w:rPr>
            </w:pPr>
            <w:r>
              <w:rPr>
                <w:b/>
                <w:spacing w:val="-2"/>
                <w:w w:val="105"/>
                <w:sz w:val="12"/>
              </w:rPr>
              <w:t>Filed</w:t>
            </w:r>
            <w:r>
              <w:rPr>
                <w:b/>
                <w:spacing w:val="40"/>
                <w:w w:val="105"/>
                <w:sz w:val="12"/>
              </w:rPr>
              <w:t> </w:t>
            </w:r>
            <w:r>
              <w:rPr>
                <w:spacing w:val="-2"/>
                <w:w w:val="105"/>
                <w:sz w:val="12"/>
              </w:rPr>
              <w:t>February</w:t>
            </w:r>
            <w:r>
              <w:rPr>
                <w:spacing w:val="40"/>
                <w:w w:val="105"/>
                <w:sz w:val="12"/>
              </w:rPr>
              <w:t> </w:t>
            </w:r>
            <w:r>
              <w:rPr>
                <w:spacing w:val="-4"/>
                <w:w w:val="105"/>
                <w:sz w:val="12"/>
              </w:rPr>
              <w:t>2023</w:t>
            </w:r>
          </w:p>
        </w:tc>
        <w:tc>
          <w:tcPr>
            <w:tcW w:w="925" w:type="dxa"/>
            <w:tcBorders>
              <w:right w:val="nil"/>
            </w:tcBorders>
          </w:tcPr>
          <w:p>
            <w:pPr>
              <w:pStyle w:val="TableParagraph"/>
              <w:rPr>
                <w:sz w:val="12"/>
              </w:rPr>
            </w:pPr>
          </w:p>
        </w:tc>
      </w:tr>
      <w:tr>
        <w:trPr>
          <w:trHeight w:val="516" w:hRule="atLeast"/>
        </w:trPr>
        <w:tc>
          <w:tcPr>
            <w:tcW w:w="2133" w:type="dxa"/>
            <w:tcBorders>
              <w:bottom w:val="double" w:sz="6" w:space="0" w:color="000000"/>
            </w:tcBorders>
          </w:tcPr>
          <w:p>
            <w:pPr>
              <w:pStyle w:val="TableParagraph"/>
              <w:spacing w:line="254" w:lineRule="auto" w:before="103"/>
              <w:ind w:left="744" w:right="226" w:hanging="508"/>
              <w:rPr>
                <w:sz w:val="8"/>
              </w:rPr>
            </w:pPr>
            <w:r>
              <w:rPr>
                <w:b/>
                <w:w w:val="105"/>
                <w:sz w:val="12"/>
              </w:rPr>
              <w:t>fidanacogene</w:t>
            </w:r>
            <w:r>
              <w:rPr>
                <w:b/>
                <w:spacing w:val="-8"/>
                <w:w w:val="105"/>
                <w:sz w:val="12"/>
              </w:rPr>
              <w:t> </w:t>
            </w:r>
            <w:r>
              <w:rPr>
                <w:b/>
                <w:w w:val="105"/>
                <w:sz w:val="12"/>
              </w:rPr>
              <w:t>elaparvovec</w:t>
            </w:r>
            <w:r>
              <w:rPr>
                <w:b/>
                <w:spacing w:val="-8"/>
                <w:w w:val="105"/>
                <w:sz w:val="12"/>
              </w:rPr>
              <w:t> </w:t>
            </w:r>
            <w:r>
              <w:rPr>
                <w:b/>
                <w:w w:val="105"/>
                <w:sz w:val="12"/>
              </w:rPr>
              <w:t>(PF-</w:t>
            </w:r>
            <w:r>
              <w:rPr>
                <w:b/>
                <w:spacing w:val="40"/>
                <w:w w:val="105"/>
                <w:sz w:val="12"/>
              </w:rPr>
              <w:t> </w:t>
            </w:r>
            <w:r>
              <w:rPr>
                <w:b/>
                <w:spacing w:val="-2"/>
                <w:w w:val="105"/>
                <w:sz w:val="12"/>
              </w:rPr>
              <w:t>06838435)</w:t>
            </w:r>
            <w:r>
              <w:rPr>
                <w:spacing w:val="-2"/>
                <w:w w:val="105"/>
                <w:position w:val="4"/>
                <w:sz w:val="8"/>
              </w:rPr>
              <w:t>(e)</w:t>
            </w:r>
          </w:p>
        </w:tc>
        <w:tc>
          <w:tcPr>
            <w:tcW w:w="6534" w:type="dxa"/>
            <w:tcBorders>
              <w:bottom w:val="double" w:sz="6" w:space="0" w:color="000000"/>
            </w:tcBorders>
          </w:tcPr>
          <w:p>
            <w:pPr>
              <w:pStyle w:val="TableParagraph"/>
              <w:spacing w:before="32"/>
              <w:rPr>
                <w:b/>
                <w:sz w:val="12"/>
              </w:rPr>
            </w:pPr>
          </w:p>
          <w:p>
            <w:pPr>
              <w:pStyle w:val="TableParagraph"/>
              <w:ind w:left="105"/>
              <w:rPr>
                <w:sz w:val="12"/>
              </w:rPr>
            </w:pPr>
            <w:r>
              <w:rPr>
                <w:w w:val="105"/>
                <w:sz w:val="12"/>
              </w:rPr>
              <w:t>Hemophilia</w:t>
            </w:r>
            <w:r>
              <w:rPr>
                <w:spacing w:val="-7"/>
                <w:w w:val="105"/>
                <w:sz w:val="12"/>
              </w:rPr>
              <w:t> </w:t>
            </w:r>
            <w:r>
              <w:rPr>
                <w:spacing w:val="-10"/>
                <w:w w:val="105"/>
                <w:sz w:val="12"/>
              </w:rPr>
              <w:t>B</w:t>
            </w:r>
          </w:p>
        </w:tc>
        <w:tc>
          <w:tcPr>
            <w:tcW w:w="959" w:type="dxa"/>
            <w:tcBorders>
              <w:bottom w:val="double" w:sz="6" w:space="0" w:color="000000"/>
            </w:tcBorders>
          </w:tcPr>
          <w:p>
            <w:pPr>
              <w:pStyle w:val="TableParagraph"/>
              <w:spacing w:line="271" w:lineRule="auto" w:before="22"/>
              <w:ind w:left="347" w:right="331" w:hanging="11"/>
              <w:jc w:val="both"/>
              <w:rPr>
                <w:sz w:val="12"/>
              </w:rPr>
            </w:pPr>
            <w:r>
              <w:rPr>
                <w:b/>
                <w:spacing w:val="-2"/>
                <w:w w:val="105"/>
                <w:sz w:val="12"/>
              </w:rPr>
              <w:t>Filed</w:t>
            </w:r>
            <w:r>
              <w:rPr>
                <w:b/>
                <w:spacing w:val="40"/>
                <w:w w:val="105"/>
                <w:sz w:val="12"/>
              </w:rPr>
              <w:t> </w:t>
            </w:r>
            <w:r>
              <w:rPr>
                <w:spacing w:val="-4"/>
                <w:w w:val="105"/>
                <w:sz w:val="12"/>
              </w:rPr>
              <w:t>June</w:t>
            </w:r>
            <w:r>
              <w:rPr>
                <w:spacing w:val="40"/>
                <w:w w:val="105"/>
                <w:sz w:val="12"/>
              </w:rPr>
              <w:t> </w:t>
            </w:r>
            <w:r>
              <w:rPr>
                <w:spacing w:val="-4"/>
                <w:w w:val="105"/>
                <w:sz w:val="12"/>
              </w:rPr>
              <w:t>2023</w:t>
            </w:r>
          </w:p>
        </w:tc>
        <w:tc>
          <w:tcPr>
            <w:tcW w:w="959" w:type="dxa"/>
            <w:tcBorders>
              <w:bottom w:val="double" w:sz="6" w:space="0" w:color="000000"/>
            </w:tcBorders>
          </w:tcPr>
          <w:p>
            <w:pPr>
              <w:pStyle w:val="TableParagraph"/>
              <w:spacing w:line="271" w:lineRule="auto" w:before="22"/>
              <w:ind w:left="348" w:right="331" w:hanging="11"/>
              <w:jc w:val="both"/>
              <w:rPr>
                <w:sz w:val="12"/>
              </w:rPr>
            </w:pPr>
            <w:r>
              <w:rPr>
                <w:b/>
                <w:spacing w:val="-2"/>
                <w:w w:val="105"/>
                <w:sz w:val="12"/>
              </w:rPr>
              <w:t>Filed</w:t>
            </w:r>
            <w:r>
              <w:rPr>
                <w:b/>
                <w:spacing w:val="40"/>
                <w:w w:val="105"/>
                <w:sz w:val="12"/>
              </w:rPr>
              <w:t> </w:t>
            </w:r>
            <w:r>
              <w:rPr>
                <w:spacing w:val="-4"/>
                <w:w w:val="105"/>
                <w:sz w:val="12"/>
              </w:rPr>
              <w:t>June</w:t>
            </w:r>
            <w:r>
              <w:rPr>
                <w:spacing w:val="40"/>
                <w:w w:val="105"/>
                <w:sz w:val="12"/>
              </w:rPr>
              <w:t> </w:t>
            </w:r>
            <w:r>
              <w:rPr>
                <w:spacing w:val="-4"/>
                <w:w w:val="105"/>
                <w:sz w:val="12"/>
              </w:rPr>
              <w:t>2023</w:t>
            </w:r>
          </w:p>
        </w:tc>
        <w:tc>
          <w:tcPr>
            <w:tcW w:w="925" w:type="dxa"/>
            <w:tcBorders>
              <w:bottom w:val="double" w:sz="6" w:space="0" w:color="000000"/>
              <w:right w:val="nil"/>
            </w:tcBorders>
          </w:tcPr>
          <w:p>
            <w:pPr>
              <w:pStyle w:val="TableParagraph"/>
              <w:rPr>
                <w:sz w:val="12"/>
              </w:rPr>
            </w:pPr>
          </w:p>
        </w:tc>
      </w:tr>
    </w:tbl>
    <w:p>
      <w:pPr>
        <w:spacing w:before="99"/>
        <w:ind w:left="144" w:right="0" w:firstLine="0"/>
        <w:jc w:val="left"/>
        <w:rPr>
          <w:sz w:val="13"/>
        </w:rPr>
      </w:pPr>
      <w:r>
        <w:rPr>
          <w:w w:val="105"/>
          <w:sz w:val="13"/>
        </w:rPr>
        <w:t>*</w:t>
      </w:r>
      <w:r>
        <w:rPr>
          <w:spacing w:val="41"/>
          <w:w w:val="105"/>
          <w:sz w:val="13"/>
        </w:rPr>
        <w:t> </w:t>
      </w:r>
      <w:r>
        <w:rPr>
          <w:w w:val="105"/>
          <w:sz w:val="13"/>
        </w:rPr>
        <w:t>For</w:t>
      </w:r>
      <w:r>
        <w:rPr>
          <w:spacing w:val="-5"/>
          <w:w w:val="105"/>
          <w:sz w:val="13"/>
        </w:rPr>
        <w:t> </w:t>
      </w:r>
      <w:r>
        <w:rPr>
          <w:w w:val="105"/>
          <w:sz w:val="13"/>
        </w:rPr>
        <w:t>the</w:t>
      </w:r>
      <w:r>
        <w:rPr>
          <w:spacing w:val="-4"/>
          <w:w w:val="105"/>
          <w:sz w:val="13"/>
        </w:rPr>
        <w:t> </w:t>
      </w:r>
      <w:r>
        <w:rPr>
          <w:w w:val="105"/>
          <w:sz w:val="13"/>
        </w:rPr>
        <w:t>U.S.,</w:t>
      </w:r>
      <w:r>
        <w:rPr>
          <w:spacing w:val="-5"/>
          <w:w w:val="105"/>
          <w:sz w:val="13"/>
        </w:rPr>
        <w:t> </w:t>
      </w:r>
      <w:r>
        <w:rPr>
          <w:w w:val="105"/>
          <w:sz w:val="13"/>
        </w:rPr>
        <w:t>the</w:t>
      </w:r>
      <w:r>
        <w:rPr>
          <w:spacing w:val="-5"/>
          <w:w w:val="105"/>
          <w:sz w:val="13"/>
        </w:rPr>
        <w:t> </w:t>
      </w:r>
      <w:r>
        <w:rPr>
          <w:w w:val="105"/>
          <w:sz w:val="13"/>
        </w:rPr>
        <w:t>filing</w:t>
      </w:r>
      <w:r>
        <w:rPr>
          <w:spacing w:val="-5"/>
          <w:w w:val="105"/>
          <w:sz w:val="13"/>
        </w:rPr>
        <w:t> </w:t>
      </w:r>
      <w:r>
        <w:rPr>
          <w:w w:val="105"/>
          <w:sz w:val="13"/>
        </w:rPr>
        <w:t>date</w:t>
      </w:r>
      <w:r>
        <w:rPr>
          <w:spacing w:val="-5"/>
          <w:w w:val="105"/>
          <w:sz w:val="13"/>
        </w:rPr>
        <w:t> </w:t>
      </w:r>
      <w:r>
        <w:rPr>
          <w:w w:val="105"/>
          <w:sz w:val="13"/>
        </w:rPr>
        <w:t>is</w:t>
      </w:r>
      <w:r>
        <w:rPr>
          <w:spacing w:val="-5"/>
          <w:w w:val="105"/>
          <w:sz w:val="13"/>
        </w:rPr>
        <w:t> </w:t>
      </w:r>
      <w:r>
        <w:rPr>
          <w:w w:val="105"/>
          <w:sz w:val="13"/>
        </w:rPr>
        <w:t>the</w:t>
      </w:r>
      <w:r>
        <w:rPr>
          <w:spacing w:val="-5"/>
          <w:w w:val="105"/>
          <w:sz w:val="13"/>
        </w:rPr>
        <w:t> </w:t>
      </w:r>
      <w:r>
        <w:rPr>
          <w:w w:val="105"/>
          <w:sz w:val="13"/>
        </w:rPr>
        <w:t>date</w:t>
      </w:r>
      <w:r>
        <w:rPr>
          <w:spacing w:val="-5"/>
          <w:w w:val="105"/>
          <w:sz w:val="13"/>
        </w:rPr>
        <w:t> </w:t>
      </w:r>
      <w:r>
        <w:rPr>
          <w:w w:val="105"/>
          <w:sz w:val="13"/>
        </w:rPr>
        <w:t>on</w:t>
      </w:r>
      <w:r>
        <w:rPr>
          <w:spacing w:val="-5"/>
          <w:w w:val="105"/>
          <w:sz w:val="13"/>
        </w:rPr>
        <w:t> </w:t>
      </w:r>
      <w:r>
        <w:rPr>
          <w:w w:val="105"/>
          <w:sz w:val="13"/>
        </w:rPr>
        <w:t>which</w:t>
      </w:r>
      <w:r>
        <w:rPr>
          <w:spacing w:val="-4"/>
          <w:w w:val="105"/>
          <w:sz w:val="13"/>
        </w:rPr>
        <w:t> </w:t>
      </w:r>
      <w:r>
        <w:rPr>
          <w:w w:val="105"/>
          <w:sz w:val="13"/>
        </w:rPr>
        <w:t>the</w:t>
      </w:r>
      <w:r>
        <w:rPr>
          <w:spacing w:val="-5"/>
          <w:w w:val="105"/>
          <w:sz w:val="13"/>
        </w:rPr>
        <w:t> </w:t>
      </w:r>
      <w:r>
        <w:rPr>
          <w:w w:val="105"/>
          <w:sz w:val="13"/>
        </w:rPr>
        <w:t>FDA</w:t>
      </w:r>
      <w:r>
        <w:rPr>
          <w:spacing w:val="-9"/>
          <w:w w:val="105"/>
          <w:sz w:val="13"/>
        </w:rPr>
        <w:t> </w:t>
      </w:r>
      <w:r>
        <w:rPr>
          <w:w w:val="105"/>
          <w:sz w:val="13"/>
        </w:rPr>
        <w:t>accepted</w:t>
      </w:r>
      <w:r>
        <w:rPr>
          <w:spacing w:val="-5"/>
          <w:w w:val="105"/>
          <w:sz w:val="13"/>
        </w:rPr>
        <w:t> </w:t>
      </w:r>
      <w:r>
        <w:rPr>
          <w:w w:val="105"/>
          <w:sz w:val="13"/>
        </w:rPr>
        <w:t>our</w:t>
      </w:r>
      <w:r>
        <w:rPr>
          <w:spacing w:val="-5"/>
          <w:w w:val="105"/>
          <w:sz w:val="13"/>
        </w:rPr>
        <w:t> </w:t>
      </w:r>
      <w:r>
        <w:rPr>
          <w:w w:val="105"/>
          <w:sz w:val="13"/>
        </w:rPr>
        <w:t>submission.</w:t>
      </w:r>
      <w:r>
        <w:rPr>
          <w:spacing w:val="-5"/>
          <w:w w:val="105"/>
          <w:sz w:val="13"/>
        </w:rPr>
        <w:t> </w:t>
      </w:r>
      <w:r>
        <w:rPr>
          <w:w w:val="105"/>
          <w:sz w:val="13"/>
        </w:rPr>
        <w:t>For</w:t>
      </w:r>
      <w:r>
        <w:rPr>
          <w:spacing w:val="-4"/>
          <w:w w:val="105"/>
          <w:sz w:val="13"/>
        </w:rPr>
        <w:t> </w:t>
      </w:r>
      <w:r>
        <w:rPr>
          <w:w w:val="105"/>
          <w:sz w:val="13"/>
        </w:rPr>
        <w:t>the</w:t>
      </w:r>
      <w:r>
        <w:rPr>
          <w:spacing w:val="-5"/>
          <w:w w:val="105"/>
          <w:sz w:val="13"/>
        </w:rPr>
        <w:t> </w:t>
      </w:r>
      <w:r>
        <w:rPr>
          <w:w w:val="105"/>
          <w:sz w:val="13"/>
        </w:rPr>
        <w:t>EU,</w:t>
      </w:r>
      <w:r>
        <w:rPr>
          <w:spacing w:val="-5"/>
          <w:w w:val="105"/>
          <w:sz w:val="13"/>
        </w:rPr>
        <w:t> </w:t>
      </w:r>
      <w:r>
        <w:rPr>
          <w:w w:val="105"/>
          <w:sz w:val="13"/>
        </w:rPr>
        <w:t>the</w:t>
      </w:r>
      <w:r>
        <w:rPr>
          <w:spacing w:val="-5"/>
          <w:w w:val="105"/>
          <w:sz w:val="13"/>
        </w:rPr>
        <w:t> </w:t>
      </w:r>
      <w:r>
        <w:rPr>
          <w:w w:val="105"/>
          <w:sz w:val="13"/>
        </w:rPr>
        <w:t>filing</w:t>
      </w:r>
      <w:r>
        <w:rPr>
          <w:spacing w:val="-5"/>
          <w:w w:val="105"/>
          <w:sz w:val="13"/>
        </w:rPr>
        <w:t> </w:t>
      </w:r>
      <w:r>
        <w:rPr>
          <w:w w:val="105"/>
          <w:sz w:val="13"/>
        </w:rPr>
        <w:t>date</w:t>
      </w:r>
      <w:r>
        <w:rPr>
          <w:spacing w:val="-5"/>
          <w:w w:val="105"/>
          <w:sz w:val="13"/>
        </w:rPr>
        <w:t> </w:t>
      </w:r>
      <w:r>
        <w:rPr>
          <w:w w:val="105"/>
          <w:sz w:val="13"/>
        </w:rPr>
        <w:t>is</w:t>
      </w:r>
      <w:r>
        <w:rPr>
          <w:spacing w:val="-5"/>
          <w:w w:val="105"/>
          <w:sz w:val="13"/>
        </w:rPr>
        <w:t> </w:t>
      </w:r>
      <w:r>
        <w:rPr>
          <w:w w:val="105"/>
          <w:sz w:val="13"/>
        </w:rPr>
        <w:t>the</w:t>
      </w:r>
      <w:r>
        <w:rPr>
          <w:spacing w:val="-5"/>
          <w:w w:val="105"/>
          <w:sz w:val="13"/>
        </w:rPr>
        <w:t> </w:t>
      </w:r>
      <w:r>
        <w:rPr>
          <w:w w:val="105"/>
          <w:sz w:val="13"/>
        </w:rPr>
        <w:t>date</w:t>
      </w:r>
      <w:r>
        <w:rPr>
          <w:spacing w:val="-5"/>
          <w:w w:val="105"/>
          <w:sz w:val="13"/>
        </w:rPr>
        <w:t> </w:t>
      </w:r>
      <w:r>
        <w:rPr>
          <w:w w:val="105"/>
          <w:sz w:val="13"/>
        </w:rPr>
        <w:t>on</w:t>
      </w:r>
      <w:r>
        <w:rPr>
          <w:spacing w:val="-4"/>
          <w:w w:val="105"/>
          <w:sz w:val="13"/>
        </w:rPr>
        <w:t> </w:t>
      </w:r>
      <w:r>
        <w:rPr>
          <w:w w:val="105"/>
          <w:sz w:val="13"/>
        </w:rPr>
        <w:t>which</w:t>
      </w:r>
      <w:r>
        <w:rPr>
          <w:spacing w:val="-5"/>
          <w:w w:val="105"/>
          <w:sz w:val="13"/>
        </w:rPr>
        <w:t> </w:t>
      </w:r>
      <w:r>
        <w:rPr>
          <w:w w:val="105"/>
          <w:sz w:val="13"/>
        </w:rPr>
        <w:t>the</w:t>
      </w:r>
      <w:r>
        <w:rPr>
          <w:spacing w:val="-5"/>
          <w:w w:val="105"/>
          <w:sz w:val="13"/>
        </w:rPr>
        <w:t> </w:t>
      </w:r>
      <w:r>
        <w:rPr>
          <w:w w:val="105"/>
          <w:sz w:val="13"/>
        </w:rPr>
        <w:t>EMA</w:t>
      </w:r>
      <w:r>
        <w:rPr>
          <w:spacing w:val="-9"/>
          <w:w w:val="105"/>
          <w:sz w:val="13"/>
        </w:rPr>
        <w:t> </w:t>
      </w:r>
      <w:r>
        <w:rPr>
          <w:w w:val="105"/>
          <w:sz w:val="13"/>
        </w:rPr>
        <w:t>validated</w:t>
      </w:r>
      <w:r>
        <w:rPr>
          <w:spacing w:val="-5"/>
          <w:w w:val="105"/>
          <w:sz w:val="13"/>
        </w:rPr>
        <w:t> </w:t>
      </w:r>
      <w:r>
        <w:rPr>
          <w:w w:val="105"/>
          <w:sz w:val="13"/>
        </w:rPr>
        <w:t>our</w:t>
      </w:r>
      <w:r>
        <w:rPr>
          <w:spacing w:val="-5"/>
          <w:w w:val="105"/>
          <w:sz w:val="13"/>
        </w:rPr>
        <w:t> </w:t>
      </w:r>
      <w:r>
        <w:rPr>
          <w:spacing w:val="-2"/>
          <w:w w:val="105"/>
          <w:sz w:val="13"/>
        </w:rPr>
        <w:t>submission.</w:t>
      </w:r>
    </w:p>
    <w:p>
      <w:pPr>
        <w:spacing w:before="13"/>
        <w:ind w:left="144" w:right="0" w:firstLine="0"/>
        <w:jc w:val="left"/>
        <w:rPr>
          <w:sz w:val="13"/>
        </w:rPr>
      </w:pPr>
      <w:r>
        <w:rPr>
          <w:w w:val="105"/>
          <w:position w:val="4"/>
          <w:sz w:val="8"/>
        </w:rPr>
        <w:t>(a)</w:t>
      </w:r>
      <w:r>
        <w:rPr>
          <w:spacing w:val="25"/>
          <w:w w:val="105"/>
          <w:position w:val="4"/>
          <w:sz w:val="8"/>
        </w:rPr>
        <w:t> </w:t>
      </w:r>
      <w:r>
        <w:rPr>
          <w:w w:val="105"/>
          <w:sz w:val="13"/>
        </w:rPr>
        <w:t>Being</w:t>
      </w:r>
      <w:r>
        <w:rPr>
          <w:spacing w:val="-7"/>
          <w:w w:val="105"/>
          <w:sz w:val="13"/>
        </w:rPr>
        <w:t> </w:t>
      </w:r>
      <w:r>
        <w:rPr>
          <w:w w:val="105"/>
          <w:sz w:val="13"/>
        </w:rPr>
        <w:t>developed</w:t>
      </w:r>
      <w:r>
        <w:rPr>
          <w:spacing w:val="-8"/>
          <w:w w:val="105"/>
          <w:sz w:val="13"/>
        </w:rPr>
        <w:t> </w:t>
      </w:r>
      <w:r>
        <w:rPr>
          <w:w w:val="105"/>
          <w:sz w:val="13"/>
        </w:rPr>
        <w:t>in</w:t>
      </w:r>
      <w:r>
        <w:rPr>
          <w:spacing w:val="-7"/>
          <w:w w:val="105"/>
          <w:sz w:val="13"/>
        </w:rPr>
        <w:t> </w:t>
      </w:r>
      <w:r>
        <w:rPr>
          <w:w w:val="105"/>
          <w:sz w:val="13"/>
        </w:rPr>
        <w:t>collaboration</w:t>
      </w:r>
      <w:r>
        <w:rPr>
          <w:spacing w:val="-7"/>
          <w:w w:val="105"/>
          <w:sz w:val="13"/>
        </w:rPr>
        <w:t> </w:t>
      </w:r>
      <w:r>
        <w:rPr>
          <w:w w:val="105"/>
          <w:sz w:val="13"/>
        </w:rPr>
        <w:t>with</w:t>
      </w:r>
      <w:r>
        <w:rPr>
          <w:spacing w:val="-7"/>
          <w:w w:val="105"/>
          <w:sz w:val="13"/>
        </w:rPr>
        <w:t> </w:t>
      </w:r>
      <w:r>
        <w:rPr>
          <w:w w:val="105"/>
          <w:sz w:val="13"/>
        </w:rPr>
        <w:t>Sumitomo</w:t>
      </w:r>
      <w:r>
        <w:rPr>
          <w:spacing w:val="-8"/>
          <w:w w:val="105"/>
          <w:sz w:val="13"/>
        </w:rPr>
        <w:t> </w:t>
      </w:r>
      <w:r>
        <w:rPr>
          <w:w w:val="105"/>
          <w:sz w:val="13"/>
        </w:rPr>
        <w:t>Pharma</w:t>
      </w:r>
      <w:r>
        <w:rPr>
          <w:spacing w:val="-8"/>
          <w:w w:val="105"/>
          <w:sz w:val="13"/>
        </w:rPr>
        <w:t> </w:t>
      </w:r>
      <w:r>
        <w:rPr>
          <w:w w:val="105"/>
          <w:sz w:val="13"/>
        </w:rPr>
        <w:t>America,</w:t>
      </w:r>
      <w:r>
        <w:rPr>
          <w:spacing w:val="-8"/>
          <w:w w:val="105"/>
          <w:sz w:val="13"/>
        </w:rPr>
        <w:t> </w:t>
      </w:r>
      <w:r>
        <w:rPr>
          <w:w w:val="105"/>
          <w:sz w:val="13"/>
        </w:rPr>
        <w:t>Inc.</w:t>
      </w:r>
      <w:r>
        <w:rPr>
          <w:spacing w:val="-7"/>
          <w:w w:val="105"/>
          <w:sz w:val="13"/>
        </w:rPr>
        <w:t> </w:t>
      </w:r>
      <w:r>
        <w:rPr>
          <w:w w:val="105"/>
          <w:sz w:val="13"/>
        </w:rPr>
        <w:t>(formerly</w:t>
      </w:r>
      <w:r>
        <w:rPr>
          <w:spacing w:val="-7"/>
          <w:w w:val="105"/>
          <w:sz w:val="13"/>
        </w:rPr>
        <w:t> </w:t>
      </w:r>
      <w:r>
        <w:rPr>
          <w:w w:val="105"/>
          <w:sz w:val="13"/>
        </w:rPr>
        <w:t>known</w:t>
      </w:r>
      <w:r>
        <w:rPr>
          <w:spacing w:val="-7"/>
          <w:w w:val="105"/>
          <w:sz w:val="13"/>
        </w:rPr>
        <w:t> </w:t>
      </w:r>
      <w:r>
        <w:rPr>
          <w:w w:val="105"/>
          <w:sz w:val="13"/>
        </w:rPr>
        <w:t>as</w:t>
      </w:r>
      <w:r>
        <w:rPr>
          <w:spacing w:val="-7"/>
          <w:w w:val="105"/>
          <w:sz w:val="13"/>
        </w:rPr>
        <w:t> </w:t>
      </w:r>
      <w:r>
        <w:rPr>
          <w:w w:val="105"/>
          <w:sz w:val="13"/>
        </w:rPr>
        <w:t>Myovant</w:t>
      </w:r>
      <w:r>
        <w:rPr>
          <w:spacing w:val="-8"/>
          <w:w w:val="105"/>
          <w:sz w:val="13"/>
        </w:rPr>
        <w:t> </w:t>
      </w:r>
      <w:r>
        <w:rPr>
          <w:w w:val="105"/>
          <w:sz w:val="13"/>
        </w:rPr>
        <w:t>Sciences</w:t>
      </w:r>
      <w:r>
        <w:rPr>
          <w:spacing w:val="-7"/>
          <w:w w:val="105"/>
          <w:sz w:val="13"/>
        </w:rPr>
        <w:t> </w:t>
      </w:r>
      <w:r>
        <w:rPr>
          <w:spacing w:val="-2"/>
          <w:w w:val="105"/>
          <w:sz w:val="13"/>
        </w:rPr>
        <w:t>Ltd.)</w:t>
      </w:r>
    </w:p>
    <w:p>
      <w:pPr>
        <w:spacing w:before="12"/>
        <w:ind w:left="144" w:right="0" w:firstLine="0"/>
        <w:jc w:val="left"/>
        <w:rPr>
          <w:sz w:val="13"/>
        </w:rPr>
      </w:pPr>
      <w:r>
        <w:rPr>
          <w:w w:val="105"/>
          <w:position w:val="4"/>
          <w:sz w:val="8"/>
        </w:rPr>
        <w:t>(b)</w:t>
      </w:r>
      <w:r>
        <w:rPr>
          <w:spacing w:val="30"/>
          <w:w w:val="105"/>
          <w:position w:val="4"/>
          <w:sz w:val="8"/>
        </w:rPr>
        <w:t> </w:t>
      </w:r>
      <w:r>
        <w:rPr>
          <w:w w:val="105"/>
          <w:sz w:val="13"/>
        </w:rPr>
        <w:t>Being</w:t>
      </w:r>
      <w:r>
        <w:rPr>
          <w:spacing w:val="-6"/>
          <w:w w:val="105"/>
          <w:sz w:val="13"/>
        </w:rPr>
        <w:t> </w:t>
      </w:r>
      <w:r>
        <w:rPr>
          <w:w w:val="105"/>
          <w:sz w:val="13"/>
        </w:rPr>
        <w:t>developed</w:t>
      </w:r>
      <w:r>
        <w:rPr>
          <w:spacing w:val="-5"/>
          <w:w w:val="105"/>
          <w:sz w:val="13"/>
        </w:rPr>
        <w:t> </w:t>
      </w:r>
      <w:r>
        <w:rPr>
          <w:w w:val="105"/>
          <w:sz w:val="13"/>
        </w:rPr>
        <w:t>in</w:t>
      </w:r>
      <w:r>
        <w:rPr>
          <w:spacing w:val="-6"/>
          <w:w w:val="105"/>
          <w:sz w:val="13"/>
        </w:rPr>
        <w:t> </w:t>
      </w:r>
      <w:r>
        <w:rPr>
          <w:w w:val="105"/>
          <w:sz w:val="13"/>
        </w:rPr>
        <w:t>collaboration</w:t>
      </w:r>
      <w:r>
        <w:rPr>
          <w:spacing w:val="-6"/>
          <w:w w:val="105"/>
          <w:sz w:val="13"/>
        </w:rPr>
        <w:t> </w:t>
      </w:r>
      <w:r>
        <w:rPr>
          <w:w w:val="105"/>
          <w:sz w:val="13"/>
        </w:rPr>
        <w:t>with</w:t>
      </w:r>
      <w:r>
        <w:rPr>
          <w:spacing w:val="-5"/>
          <w:w w:val="105"/>
          <w:sz w:val="13"/>
        </w:rPr>
        <w:t> </w:t>
      </w:r>
      <w:r>
        <w:rPr>
          <w:spacing w:val="-2"/>
          <w:w w:val="105"/>
          <w:sz w:val="13"/>
        </w:rPr>
        <w:t>OPKO.</w:t>
      </w:r>
    </w:p>
    <w:p>
      <w:pPr>
        <w:spacing w:before="13"/>
        <w:ind w:left="144" w:right="0" w:firstLine="0"/>
        <w:jc w:val="left"/>
        <w:rPr>
          <w:sz w:val="13"/>
        </w:rPr>
      </w:pPr>
      <w:r>
        <w:rPr>
          <w:w w:val="105"/>
          <w:position w:val="4"/>
          <w:sz w:val="8"/>
        </w:rPr>
        <w:t>(c)</w:t>
      </w:r>
      <w:r>
        <w:rPr>
          <w:spacing w:val="20"/>
          <w:w w:val="105"/>
          <w:position w:val="4"/>
          <w:sz w:val="8"/>
        </w:rPr>
        <w:t> </w:t>
      </w:r>
      <w:r>
        <w:rPr>
          <w:w w:val="105"/>
          <w:sz w:val="13"/>
        </w:rPr>
        <w:t>Previously</w:t>
      </w:r>
      <w:r>
        <w:rPr>
          <w:spacing w:val="-6"/>
          <w:w w:val="105"/>
          <w:sz w:val="13"/>
        </w:rPr>
        <w:t> </w:t>
      </w:r>
      <w:r>
        <w:rPr>
          <w:w w:val="105"/>
          <w:sz w:val="13"/>
        </w:rPr>
        <w:t>authorized</w:t>
      </w:r>
      <w:r>
        <w:rPr>
          <w:spacing w:val="-7"/>
          <w:w w:val="105"/>
          <w:sz w:val="13"/>
        </w:rPr>
        <w:t> </w:t>
      </w:r>
      <w:r>
        <w:rPr>
          <w:w w:val="105"/>
          <w:sz w:val="13"/>
        </w:rPr>
        <w:t>under</w:t>
      </w:r>
      <w:r>
        <w:rPr>
          <w:spacing w:val="-6"/>
          <w:w w:val="105"/>
          <w:sz w:val="13"/>
        </w:rPr>
        <w:t> </w:t>
      </w:r>
      <w:r>
        <w:rPr>
          <w:w w:val="105"/>
          <w:sz w:val="13"/>
        </w:rPr>
        <w:t>EUA</w:t>
      </w:r>
      <w:r>
        <w:rPr>
          <w:spacing w:val="-8"/>
          <w:w w:val="105"/>
          <w:sz w:val="13"/>
        </w:rPr>
        <w:t> </w:t>
      </w:r>
      <w:r>
        <w:rPr>
          <w:w w:val="105"/>
          <w:sz w:val="13"/>
        </w:rPr>
        <w:t>in</w:t>
      </w:r>
      <w:r>
        <w:rPr>
          <w:spacing w:val="-6"/>
          <w:w w:val="105"/>
          <w:sz w:val="13"/>
        </w:rPr>
        <w:t> </w:t>
      </w:r>
      <w:r>
        <w:rPr>
          <w:w w:val="105"/>
          <w:sz w:val="13"/>
        </w:rPr>
        <w:t>the</w:t>
      </w:r>
      <w:r>
        <w:rPr>
          <w:spacing w:val="-6"/>
          <w:w w:val="105"/>
          <w:sz w:val="13"/>
        </w:rPr>
        <w:t> </w:t>
      </w:r>
      <w:r>
        <w:rPr>
          <w:w w:val="105"/>
          <w:sz w:val="13"/>
        </w:rPr>
        <w:t>U.S.</w:t>
      </w:r>
      <w:r>
        <w:rPr>
          <w:spacing w:val="-6"/>
          <w:w w:val="105"/>
          <w:sz w:val="13"/>
        </w:rPr>
        <w:t> </w:t>
      </w:r>
      <w:r>
        <w:rPr>
          <w:w w:val="105"/>
          <w:sz w:val="13"/>
        </w:rPr>
        <w:t>(December</w:t>
      </w:r>
      <w:r>
        <w:rPr>
          <w:spacing w:val="-7"/>
          <w:w w:val="105"/>
          <w:sz w:val="13"/>
        </w:rPr>
        <w:t> </w:t>
      </w:r>
      <w:r>
        <w:rPr>
          <w:w w:val="105"/>
          <w:sz w:val="13"/>
        </w:rPr>
        <w:t>2021)</w:t>
      </w:r>
      <w:r>
        <w:rPr>
          <w:spacing w:val="-6"/>
          <w:w w:val="105"/>
          <w:sz w:val="13"/>
        </w:rPr>
        <w:t> </w:t>
      </w:r>
      <w:r>
        <w:rPr>
          <w:w w:val="105"/>
          <w:sz w:val="13"/>
        </w:rPr>
        <w:t>and</w:t>
      </w:r>
      <w:r>
        <w:rPr>
          <w:spacing w:val="-6"/>
          <w:w w:val="105"/>
          <w:sz w:val="13"/>
        </w:rPr>
        <w:t> </w:t>
      </w:r>
      <w:r>
        <w:rPr>
          <w:w w:val="105"/>
          <w:sz w:val="13"/>
        </w:rPr>
        <w:t>approved</w:t>
      </w:r>
      <w:r>
        <w:rPr>
          <w:spacing w:val="-6"/>
          <w:w w:val="105"/>
          <w:sz w:val="13"/>
        </w:rPr>
        <w:t> </w:t>
      </w:r>
      <w:r>
        <w:rPr>
          <w:w w:val="105"/>
          <w:sz w:val="13"/>
        </w:rPr>
        <w:t>by</w:t>
      </w:r>
      <w:r>
        <w:rPr>
          <w:spacing w:val="-6"/>
          <w:w w:val="105"/>
          <w:sz w:val="13"/>
        </w:rPr>
        <w:t> </w:t>
      </w:r>
      <w:r>
        <w:rPr>
          <w:w w:val="105"/>
          <w:sz w:val="13"/>
        </w:rPr>
        <w:t>the</w:t>
      </w:r>
      <w:r>
        <w:rPr>
          <w:spacing w:val="-6"/>
          <w:w w:val="105"/>
          <w:sz w:val="13"/>
        </w:rPr>
        <w:t> </w:t>
      </w:r>
      <w:r>
        <w:rPr>
          <w:w w:val="105"/>
          <w:sz w:val="13"/>
        </w:rPr>
        <w:t>FDA</w:t>
      </w:r>
      <w:r>
        <w:rPr>
          <w:spacing w:val="-9"/>
          <w:w w:val="105"/>
          <w:sz w:val="13"/>
        </w:rPr>
        <w:t> </w:t>
      </w:r>
      <w:r>
        <w:rPr>
          <w:w w:val="105"/>
          <w:sz w:val="13"/>
        </w:rPr>
        <w:t>in</w:t>
      </w:r>
      <w:r>
        <w:rPr>
          <w:spacing w:val="-6"/>
          <w:w w:val="105"/>
          <w:sz w:val="13"/>
        </w:rPr>
        <w:t> </w:t>
      </w:r>
      <w:r>
        <w:rPr>
          <w:w w:val="105"/>
          <w:sz w:val="13"/>
        </w:rPr>
        <w:t>high-risk</w:t>
      </w:r>
      <w:r>
        <w:rPr>
          <w:spacing w:val="-6"/>
          <w:w w:val="105"/>
          <w:sz w:val="13"/>
        </w:rPr>
        <w:t> </w:t>
      </w:r>
      <w:r>
        <w:rPr>
          <w:w w:val="105"/>
          <w:sz w:val="13"/>
        </w:rPr>
        <w:t>adults</w:t>
      </w:r>
      <w:r>
        <w:rPr>
          <w:spacing w:val="-6"/>
          <w:w w:val="105"/>
          <w:sz w:val="13"/>
        </w:rPr>
        <w:t> </w:t>
      </w:r>
      <w:r>
        <w:rPr>
          <w:w w:val="105"/>
          <w:sz w:val="13"/>
        </w:rPr>
        <w:t>(May</w:t>
      </w:r>
      <w:r>
        <w:rPr>
          <w:spacing w:val="-6"/>
          <w:w w:val="105"/>
          <w:sz w:val="13"/>
        </w:rPr>
        <w:t> </w:t>
      </w:r>
      <w:r>
        <w:rPr>
          <w:w w:val="105"/>
          <w:sz w:val="13"/>
        </w:rPr>
        <w:t>2023).</w:t>
      </w:r>
      <w:r>
        <w:rPr>
          <w:spacing w:val="-6"/>
          <w:w w:val="105"/>
          <w:sz w:val="13"/>
        </w:rPr>
        <w:t> </w:t>
      </w:r>
      <w:r>
        <w:rPr>
          <w:w w:val="105"/>
          <w:sz w:val="13"/>
        </w:rPr>
        <w:t>Remains</w:t>
      </w:r>
      <w:r>
        <w:rPr>
          <w:spacing w:val="-6"/>
          <w:w w:val="105"/>
          <w:sz w:val="13"/>
        </w:rPr>
        <w:t> </w:t>
      </w:r>
      <w:r>
        <w:rPr>
          <w:w w:val="105"/>
          <w:sz w:val="13"/>
        </w:rPr>
        <w:t>under</w:t>
      </w:r>
      <w:r>
        <w:rPr>
          <w:spacing w:val="-6"/>
          <w:w w:val="105"/>
          <w:sz w:val="13"/>
        </w:rPr>
        <w:t> </w:t>
      </w:r>
      <w:r>
        <w:rPr>
          <w:w w:val="105"/>
          <w:sz w:val="13"/>
        </w:rPr>
        <w:t>EUA</w:t>
      </w:r>
      <w:r>
        <w:rPr>
          <w:spacing w:val="-9"/>
          <w:w w:val="105"/>
          <w:sz w:val="13"/>
        </w:rPr>
        <w:t> </w:t>
      </w:r>
      <w:r>
        <w:rPr>
          <w:w w:val="105"/>
          <w:sz w:val="13"/>
        </w:rPr>
        <w:t>for</w:t>
      </w:r>
      <w:r>
        <w:rPr>
          <w:spacing w:val="-6"/>
          <w:w w:val="105"/>
          <w:sz w:val="13"/>
        </w:rPr>
        <w:t> </w:t>
      </w:r>
      <w:r>
        <w:rPr>
          <w:w w:val="105"/>
          <w:sz w:val="13"/>
        </w:rPr>
        <w:t>children</w:t>
      </w:r>
      <w:r>
        <w:rPr>
          <w:spacing w:val="-6"/>
          <w:w w:val="105"/>
          <w:sz w:val="13"/>
        </w:rPr>
        <w:t> </w:t>
      </w:r>
      <w:r>
        <w:rPr>
          <w:w w:val="105"/>
          <w:sz w:val="13"/>
        </w:rPr>
        <w:t>(12-18</w:t>
      </w:r>
      <w:r>
        <w:rPr>
          <w:spacing w:val="-6"/>
          <w:w w:val="105"/>
          <w:sz w:val="13"/>
        </w:rPr>
        <w:t> </w:t>
      </w:r>
      <w:r>
        <w:rPr>
          <w:w w:val="105"/>
          <w:sz w:val="13"/>
        </w:rPr>
        <w:t>years</w:t>
      </w:r>
      <w:r>
        <w:rPr>
          <w:spacing w:val="-6"/>
          <w:w w:val="105"/>
          <w:sz w:val="13"/>
        </w:rPr>
        <w:t> </w:t>
      </w:r>
      <w:r>
        <w:rPr>
          <w:w w:val="105"/>
          <w:sz w:val="13"/>
        </w:rPr>
        <w:t>of</w:t>
      </w:r>
      <w:r>
        <w:rPr>
          <w:spacing w:val="-6"/>
          <w:w w:val="105"/>
          <w:sz w:val="13"/>
        </w:rPr>
        <w:t> </w:t>
      </w:r>
      <w:r>
        <w:rPr>
          <w:w w:val="105"/>
          <w:sz w:val="13"/>
        </w:rPr>
        <w:t>age;</w:t>
      </w:r>
      <w:r>
        <w:rPr>
          <w:spacing w:val="-6"/>
          <w:w w:val="105"/>
          <w:sz w:val="13"/>
        </w:rPr>
        <w:t> </w:t>
      </w:r>
      <w:r>
        <w:rPr>
          <w:w w:val="105"/>
          <w:sz w:val="13"/>
        </w:rPr>
        <w:t>&gt;88lbs)</w:t>
      </w:r>
      <w:r>
        <w:rPr>
          <w:spacing w:val="-6"/>
          <w:w w:val="105"/>
          <w:sz w:val="13"/>
        </w:rPr>
        <w:t> </w:t>
      </w:r>
      <w:r>
        <w:rPr>
          <w:w w:val="105"/>
          <w:sz w:val="13"/>
        </w:rPr>
        <w:t>in</w:t>
      </w:r>
      <w:r>
        <w:rPr>
          <w:spacing w:val="-6"/>
          <w:w w:val="105"/>
          <w:sz w:val="13"/>
        </w:rPr>
        <w:t> </w:t>
      </w:r>
      <w:r>
        <w:rPr>
          <w:w w:val="105"/>
          <w:sz w:val="13"/>
        </w:rPr>
        <w:t>the</w:t>
      </w:r>
      <w:r>
        <w:rPr>
          <w:spacing w:val="-6"/>
          <w:w w:val="105"/>
          <w:sz w:val="13"/>
        </w:rPr>
        <w:t> </w:t>
      </w:r>
      <w:r>
        <w:rPr>
          <w:spacing w:val="-4"/>
          <w:w w:val="105"/>
          <w:sz w:val="13"/>
        </w:rPr>
        <w:t>U.S.</w:t>
      </w:r>
    </w:p>
    <w:p>
      <w:pPr>
        <w:spacing w:before="12"/>
        <w:ind w:left="144" w:right="0" w:firstLine="0"/>
        <w:jc w:val="left"/>
        <w:rPr>
          <w:sz w:val="13"/>
        </w:rPr>
      </w:pPr>
      <w:r>
        <w:rPr>
          <w:w w:val="105"/>
          <w:position w:val="4"/>
          <w:sz w:val="8"/>
        </w:rPr>
        <w:t>(d)</w:t>
      </w:r>
      <w:r>
        <w:rPr>
          <w:spacing w:val="29"/>
          <w:w w:val="105"/>
          <w:position w:val="4"/>
          <w:sz w:val="8"/>
        </w:rPr>
        <w:t> </w:t>
      </w:r>
      <w:r>
        <w:rPr>
          <w:w w:val="105"/>
          <w:sz w:val="13"/>
        </w:rPr>
        <w:t>Listed</w:t>
      </w:r>
      <w:r>
        <w:rPr>
          <w:spacing w:val="-6"/>
          <w:w w:val="105"/>
          <w:sz w:val="13"/>
        </w:rPr>
        <w:t> </w:t>
      </w:r>
      <w:r>
        <w:rPr>
          <w:w w:val="105"/>
          <w:sz w:val="13"/>
        </w:rPr>
        <w:t>patient</w:t>
      </w:r>
      <w:r>
        <w:rPr>
          <w:spacing w:val="-6"/>
          <w:w w:val="105"/>
          <w:sz w:val="13"/>
        </w:rPr>
        <w:t> </w:t>
      </w:r>
      <w:r>
        <w:rPr>
          <w:w w:val="105"/>
          <w:sz w:val="13"/>
        </w:rPr>
        <w:t>population</w:t>
      </w:r>
      <w:r>
        <w:rPr>
          <w:spacing w:val="-6"/>
          <w:w w:val="105"/>
          <w:sz w:val="13"/>
        </w:rPr>
        <w:t> </w:t>
      </w:r>
      <w:r>
        <w:rPr>
          <w:w w:val="105"/>
          <w:sz w:val="13"/>
        </w:rPr>
        <w:t>applies</w:t>
      </w:r>
      <w:r>
        <w:rPr>
          <w:spacing w:val="-7"/>
          <w:w w:val="105"/>
          <w:sz w:val="13"/>
        </w:rPr>
        <w:t> </w:t>
      </w:r>
      <w:r>
        <w:rPr>
          <w:w w:val="105"/>
          <w:sz w:val="13"/>
        </w:rPr>
        <w:t>to</w:t>
      </w:r>
      <w:r>
        <w:rPr>
          <w:spacing w:val="-6"/>
          <w:w w:val="105"/>
          <w:sz w:val="13"/>
        </w:rPr>
        <w:t> </w:t>
      </w:r>
      <w:r>
        <w:rPr>
          <w:w w:val="105"/>
          <w:sz w:val="13"/>
        </w:rPr>
        <w:t>U.S.</w:t>
      </w:r>
      <w:r>
        <w:rPr>
          <w:spacing w:val="-6"/>
          <w:w w:val="105"/>
          <w:sz w:val="13"/>
        </w:rPr>
        <w:t> </w:t>
      </w:r>
      <w:r>
        <w:rPr>
          <w:w w:val="105"/>
          <w:sz w:val="13"/>
        </w:rPr>
        <w:t>only.</w:t>
      </w:r>
      <w:r>
        <w:rPr>
          <w:spacing w:val="-6"/>
          <w:w w:val="105"/>
          <w:sz w:val="13"/>
        </w:rPr>
        <w:t> </w:t>
      </w:r>
      <w:r>
        <w:rPr>
          <w:w w:val="105"/>
          <w:sz w:val="13"/>
        </w:rPr>
        <w:t>Patient</w:t>
      </w:r>
      <w:r>
        <w:rPr>
          <w:spacing w:val="-6"/>
          <w:w w:val="105"/>
          <w:sz w:val="13"/>
        </w:rPr>
        <w:t> </w:t>
      </w:r>
      <w:r>
        <w:rPr>
          <w:w w:val="105"/>
          <w:sz w:val="13"/>
        </w:rPr>
        <w:t>population</w:t>
      </w:r>
      <w:r>
        <w:rPr>
          <w:spacing w:val="-6"/>
          <w:w w:val="105"/>
          <w:sz w:val="13"/>
        </w:rPr>
        <w:t> </w:t>
      </w:r>
      <w:r>
        <w:rPr>
          <w:w w:val="105"/>
          <w:sz w:val="13"/>
        </w:rPr>
        <w:t>in</w:t>
      </w:r>
      <w:r>
        <w:rPr>
          <w:spacing w:val="-6"/>
          <w:w w:val="105"/>
          <w:sz w:val="13"/>
        </w:rPr>
        <w:t> </w:t>
      </w:r>
      <w:r>
        <w:rPr>
          <w:w w:val="105"/>
          <w:sz w:val="13"/>
        </w:rPr>
        <w:t>the</w:t>
      </w:r>
      <w:r>
        <w:rPr>
          <w:spacing w:val="-6"/>
          <w:w w:val="105"/>
          <w:sz w:val="13"/>
        </w:rPr>
        <w:t> </w:t>
      </w:r>
      <w:r>
        <w:rPr>
          <w:w w:val="105"/>
          <w:sz w:val="13"/>
        </w:rPr>
        <w:t>filed</w:t>
      </w:r>
      <w:r>
        <w:rPr>
          <w:spacing w:val="-6"/>
          <w:w w:val="105"/>
          <w:sz w:val="13"/>
        </w:rPr>
        <w:t> </w:t>
      </w:r>
      <w:r>
        <w:rPr>
          <w:w w:val="105"/>
          <w:sz w:val="13"/>
        </w:rPr>
        <w:t>application</w:t>
      </w:r>
      <w:r>
        <w:rPr>
          <w:spacing w:val="-6"/>
          <w:w w:val="105"/>
          <w:sz w:val="13"/>
        </w:rPr>
        <w:t> </w:t>
      </w:r>
      <w:r>
        <w:rPr>
          <w:w w:val="105"/>
          <w:sz w:val="13"/>
        </w:rPr>
        <w:t>in</w:t>
      </w:r>
      <w:r>
        <w:rPr>
          <w:spacing w:val="-6"/>
          <w:w w:val="105"/>
          <w:sz w:val="13"/>
        </w:rPr>
        <w:t> </w:t>
      </w:r>
      <w:r>
        <w:rPr>
          <w:w w:val="105"/>
          <w:sz w:val="13"/>
        </w:rPr>
        <w:t>the</w:t>
      </w:r>
      <w:r>
        <w:rPr>
          <w:spacing w:val="-6"/>
          <w:w w:val="105"/>
          <w:sz w:val="13"/>
        </w:rPr>
        <w:t> </w:t>
      </w:r>
      <w:r>
        <w:rPr>
          <w:w w:val="105"/>
          <w:sz w:val="13"/>
        </w:rPr>
        <w:t>EU</w:t>
      </w:r>
      <w:r>
        <w:rPr>
          <w:spacing w:val="-6"/>
          <w:w w:val="105"/>
          <w:sz w:val="13"/>
        </w:rPr>
        <w:t> </w:t>
      </w:r>
      <w:r>
        <w:rPr>
          <w:w w:val="105"/>
          <w:sz w:val="13"/>
        </w:rPr>
        <w:t>is</w:t>
      </w:r>
      <w:r>
        <w:rPr>
          <w:spacing w:val="-7"/>
          <w:w w:val="105"/>
          <w:sz w:val="13"/>
        </w:rPr>
        <w:t> </w:t>
      </w:r>
      <w:r>
        <w:rPr>
          <w:w w:val="105"/>
          <w:sz w:val="13"/>
        </w:rPr>
        <w:t>an</w:t>
      </w:r>
      <w:r>
        <w:rPr>
          <w:spacing w:val="-6"/>
          <w:w w:val="105"/>
          <w:sz w:val="13"/>
        </w:rPr>
        <w:t> </w:t>
      </w:r>
      <w:r>
        <w:rPr>
          <w:w w:val="105"/>
          <w:sz w:val="13"/>
        </w:rPr>
        <w:t>all-comers</w:t>
      </w:r>
      <w:r>
        <w:rPr>
          <w:spacing w:val="-6"/>
          <w:w w:val="105"/>
          <w:sz w:val="13"/>
        </w:rPr>
        <w:t> </w:t>
      </w:r>
      <w:r>
        <w:rPr>
          <w:w w:val="105"/>
          <w:sz w:val="13"/>
        </w:rPr>
        <w:t>population</w:t>
      </w:r>
      <w:r>
        <w:rPr>
          <w:spacing w:val="-6"/>
          <w:w w:val="105"/>
          <w:sz w:val="13"/>
        </w:rPr>
        <w:t> </w:t>
      </w:r>
      <w:r>
        <w:rPr>
          <w:w w:val="105"/>
          <w:sz w:val="13"/>
        </w:rPr>
        <w:t>in</w:t>
      </w:r>
      <w:r>
        <w:rPr>
          <w:spacing w:val="-6"/>
          <w:w w:val="105"/>
          <w:sz w:val="13"/>
        </w:rPr>
        <w:t> </w:t>
      </w:r>
      <w:r>
        <w:rPr>
          <w:w w:val="105"/>
          <w:sz w:val="13"/>
        </w:rPr>
        <w:t>men</w:t>
      </w:r>
      <w:r>
        <w:rPr>
          <w:spacing w:val="-6"/>
          <w:w w:val="105"/>
          <w:sz w:val="13"/>
        </w:rPr>
        <w:t> </w:t>
      </w:r>
      <w:r>
        <w:rPr>
          <w:w w:val="105"/>
          <w:sz w:val="13"/>
        </w:rPr>
        <w:t>with</w:t>
      </w:r>
      <w:r>
        <w:rPr>
          <w:spacing w:val="-6"/>
          <w:w w:val="105"/>
          <w:sz w:val="13"/>
        </w:rPr>
        <w:t> </w:t>
      </w:r>
      <w:r>
        <w:rPr>
          <w:spacing w:val="-2"/>
          <w:w w:val="105"/>
          <w:sz w:val="13"/>
        </w:rPr>
        <w:t>mCRPC.</w:t>
      </w:r>
    </w:p>
    <w:p>
      <w:pPr>
        <w:spacing w:before="13"/>
        <w:ind w:left="144" w:right="0" w:firstLine="0"/>
        <w:jc w:val="left"/>
        <w:rPr>
          <w:sz w:val="13"/>
        </w:rPr>
      </w:pPr>
      <w:r>
        <w:rPr>
          <w:w w:val="105"/>
          <w:position w:val="4"/>
          <w:sz w:val="8"/>
        </w:rPr>
        <w:t>(e)</w:t>
      </w:r>
      <w:r>
        <w:rPr>
          <w:spacing w:val="30"/>
          <w:w w:val="105"/>
          <w:position w:val="4"/>
          <w:sz w:val="8"/>
        </w:rPr>
        <w:t> </w:t>
      </w:r>
      <w:r>
        <w:rPr>
          <w:w w:val="105"/>
          <w:sz w:val="13"/>
        </w:rPr>
        <w:t>Being</w:t>
      </w:r>
      <w:r>
        <w:rPr>
          <w:spacing w:val="-7"/>
          <w:w w:val="105"/>
          <w:sz w:val="13"/>
        </w:rPr>
        <w:t> </w:t>
      </w:r>
      <w:r>
        <w:rPr>
          <w:w w:val="105"/>
          <w:sz w:val="13"/>
        </w:rPr>
        <w:t>developed</w:t>
      </w:r>
      <w:r>
        <w:rPr>
          <w:spacing w:val="-6"/>
          <w:w w:val="105"/>
          <w:sz w:val="13"/>
        </w:rPr>
        <w:t> </w:t>
      </w:r>
      <w:r>
        <w:rPr>
          <w:w w:val="105"/>
          <w:sz w:val="13"/>
        </w:rPr>
        <w:t>in</w:t>
      </w:r>
      <w:r>
        <w:rPr>
          <w:spacing w:val="-7"/>
          <w:w w:val="105"/>
          <w:sz w:val="13"/>
        </w:rPr>
        <w:t> </w:t>
      </w:r>
      <w:r>
        <w:rPr>
          <w:w w:val="105"/>
          <w:sz w:val="13"/>
        </w:rPr>
        <w:t>collaboration</w:t>
      </w:r>
      <w:r>
        <w:rPr>
          <w:spacing w:val="-7"/>
          <w:w w:val="105"/>
          <w:sz w:val="13"/>
        </w:rPr>
        <w:t> </w:t>
      </w:r>
      <w:r>
        <w:rPr>
          <w:w w:val="105"/>
          <w:sz w:val="13"/>
        </w:rPr>
        <w:t>with</w:t>
      </w:r>
      <w:r>
        <w:rPr>
          <w:spacing w:val="-6"/>
          <w:w w:val="105"/>
          <w:sz w:val="13"/>
        </w:rPr>
        <w:t> </w:t>
      </w:r>
      <w:r>
        <w:rPr>
          <w:w w:val="105"/>
          <w:sz w:val="13"/>
        </w:rPr>
        <w:t>Spark</w:t>
      </w:r>
      <w:r>
        <w:rPr>
          <w:spacing w:val="-9"/>
          <w:w w:val="105"/>
          <w:sz w:val="13"/>
        </w:rPr>
        <w:t> </w:t>
      </w:r>
      <w:r>
        <w:rPr>
          <w:w w:val="105"/>
          <w:sz w:val="13"/>
        </w:rPr>
        <w:t>Therapeutics,</w:t>
      </w:r>
      <w:r>
        <w:rPr>
          <w:spacing w:val="-7"/>
          <w:w w:val="105"/>
          <w:sz w:val="13"/>
        </w:rPr>
        <w:t> </w:t>
      </w:r>
      <w:r>
        <w:rPr>
          <w:spacing w:val="-4"/>
          <w:w w:val="105"/>
          <w:sz w:val="13"/>
        </w:rPr>
        <w:t>Inc.</w:t>
      </w:r>
    </w:p>
    <w:p>
      <w:pPr>
        <w:pStyle w:val="BodyText"/>
        <w:spacing w:before="5"/>
        <w:rPr>
          <w:sz w:val="13"/>
        </w:rPr>
      </w:pPr>
    </w:p>
    <w:p>
      <w:pPr>
        <w:pStyle w:val="BodyText"/>
        <w:spacing w:line="249" w:lineRule="auto"/>
        <w:ind w:left="144" w:right="211"/>
      </w:pPr>
      <w:r>
        <w:rPr/>
        <w:t>In</w:t>
      </w:r>
      <w:r>
        <w:rPr>
          <w:spacing w:val="-2"/>
        </w:rPr>
        <w:t> </w:t>
      </w:r>
      <w:r>
        <w:rPr/>
        <w:t>China,</w:t>
      </w:r>
      <w:r>
        <w:rPr>
          <w:spacing w:val="-2"/>
        </w:rPr>
        <w:t> </w:t>
      </w:r>
      <w:r>
        <w:rPr/>
        <w:t>the</w:t>
      </w:r>
      <w:r>
        <w:rPr>
          <w:spacing w:val="-2"/>
        </w:rPr>
        <w:t> </w:t>
      </w:r>
      <w:r>
        <w:rPr/>
        <w:t>following</w:t>
      </w:r>
      <w:r>
        <w:rPr>
          <w:spacing w:val="-2"/>
        </w:rPr>
        <w:t> </w:t>
      </w:r>
      <w:r>
        <w:rPr/>
        <w:t>products</w:t>
      </w:r>
      <w:r>
        <w:rPr>
          <w:spacing w:val="-2"/>
        </w:rPr>
        <w:t> </w:t>
      </w:r>
      <w:r>
        <w:rPr/>
        <w:t>received</w:t>
      </w:r>
      <w:r>
        <w:rPr>
          <w:spacing w:val="-2"/>
        </w:rPr>
        <w:t> </w:t>
      </w:r>
      <w:r>
        <w:rPr/>
        <w:t>regulatory</w:t>
      </w:r>
      <w:r>
        <w:rPr>
          <w:spacing w:val="-2"/>
        </w:rPr>
        <w:t> </w:t>
      </w:r>
      <w:r>
        <w:rPr/>
        <w:t>approvals</w:t>
      </w:r>
      <w:r>
        <w:rPr>
          <w:spacing w:val="-2"/>
        </w:rPr>
        <w:t> </w:t>
      </w:r>
      <w:r>
        <w:rPr/>
        <w:t>in</w:t>
      </w:r>
      <w:r>
        <w:rPr>
          <w:spacing w:val="-2"/>
        </w:rPr>
        <w:t> </w:t>
      </w:r>
      <w:r>
        <w:rPr/>
        <w:t>the</w:t>
      </w:r>
      <w:r>
        <w:rPr>
          <w:spacing w:val="-2"/>
        </w:rPr>
        <w:t> </w:t>
      </w:r>
      <w:r>
        <w:rPr/>
        <w:t>last</w:t>
      </w:r>
      <w:r>
        <w:rPr>
          <w:spacing w:val="-2"/>
        </w:rPr>
        <w:t> </w:t>
      </w:r>
      <w:r>
        <w:rPr/>
        <w:t>twelve</w:t>
      </w:r>
      <w:r>
        <w:rPr>
          <w:spacing w:val="-2"/>
        </w:rPr>
        <w:t> </w:t>
      </w:r>
      <w:r>
        <w:rPr/>
        <w:t>months:</w:t>
      </w:r>
      <w:r>
        <w:rPr>
          <w:spacing w:val="-2"/>
        </w:rPr>
        <w:t> </w:t>
      </w:r>
      <w:r>
        <w:rPr/>
        <w:t>Xeljanz</w:t>
      </w:r>
      <w:r>
        <w:rPr>
          <w:spacing w:val="-2"/>
        </w:rPr>
        <w:t> </w:t>
      </w:r>
      <w:r>
        <w:rPr/>
        <w:t>for</w:t>
      </w:r>
      <w:r>
        <w:rPr>
          <w:spacing w:val="-2"/>
        </w:rPr>
        <w:t> </w:t>
      </w:r>
      <w:r>
        <w:rPr/>
        <w:t>the</w:t>
      </w:r>
      <w:r>
        <w:rPr>
          <w:spacing w:val="-2"/>
        </w:rPr>
        <w:t> </w:t>
      </w:r>
      <w:r>
        <w:rPr/>
        <w:t>treatment</w:t>
      </w:r>
      <w:r>
        <w:rPr>
          <w:spacing w:val="-2"/>
        </w:rPr>
        <w:t> </w:t>
      </w:r>
      <w:r>
        <w:rPr/>
        <w:t>of</w:t>
      </w:r>
      <w:r>
        <w:rPr>
          <w:spacing w:val="-2"/>
        </w:rPr>
        <w:t> </w:t>
      </w:r>
      <w:r>
        <w:rPr/>
        <w:t>adult</w:t>
      </w:r>
      <w:r>
        <w:rPr>
          <w:spacing w:val="-2"/>
        </w:rPr>
        <w:t> </w:t>
      </w:r>
      <w:r>
        <w:rPr/>
        <w:t>patients</w:t>
      </w:r>
      <w:r>
        <w:rPr>
          <w:spacing w:val="-2"/>
        </w:rPr>
        <w:t> </w:t>
      </w:r>
      <w:r>
        <w:rPr/>
        <w:t>with</w:t>
      </w:r>
      <w:r>
        <w:rPr>
          <w:spacing w:val="-2"/>
        </w:rPr>
        <w:t> </w:t>
      </w:r>
      <w:r>
        <w:rPr/>
        <w:t>active</w:t>
      </w:r>
      <w:r>
        <w:rPr>
          <w:spacing w:val="-2"/>
        </w:rPr>
        <w:t> </w:t>
      </w:r>
      <w:r>
        <w:rPr/>
        <w:t>psoriatic arthritis in October 2022; and Prevenar 13 in infants and children aged 6 weeks to 15 months, in</w:t>
      </w:r>
      <w:r>
        <w:rPr>
          <w:spacing w:val="-4"/>
        </w:rPr>
        <w:t> </w:t>
      </w:r>
      <w:r>
        <w:rPr/>
        <w:t>April 2023.</w:t>
      </w:r>
    </w:p>
    <w:p>
      <w:pPr>
        <w:pStyle w:val="BodyText"/>
      </w:pPr>
    </w:p>
    <w:p>
      <w:pPr>
        <w:pStyle w:val="BodyText"/>
        <w:spacing w:before="182"/>
      </w:pPr>
    </w:p>
    <w:p>
      <w:pPr>
        <w:pStyle w:val="BodyText"/>
        <w:ind w:left="24"/>
        <w:jc w:val="center"/>
      </w:pPr>
      <w:r>
        <w:rPr>
          <w:spacing w:val="-5"/>
        </w:rPr>
        <w:t>50</w:t>
      </w:r>
    </w:p>
    <w:p>
      <w:pPr>
        <w:pStyle w:val="BodyText"/>
        <w:spacing w:before="5"/>
        <w:rPr>
          <w:sz w:val="7"/>
        </w:rPr>
      </w:pPr>
      <w:r>
        <w:rPr/>
        <mc:AlternateContent>
          <mc:Choice Requires="wps">
            <w:drawing>
              <wp:anchor distT="0" distB="0" distL="0" distR="0" allowOverlap="1" layoutInCell="1" locked="0" behindDoc="1" simplePos="0" relativeHeight="487762944">
                <wp:simplePos x="0" y="0"/>
                <wp:positionH relativeFrom="page">
                  <wp:posOffset>231457</wp:posOffset>
                </wp:positionH>
                <wp:positionV relativeFrom="paragraph">
                  <wp:posOffset>69606</wp:posOffset>
                </wp:positionV>
                <wp:extent cx="7312659" cy="17145"/>
                <wp:effectExtent l="0" t="0" r="0" b="0"/>
                <wp:wrapTopAndBottom/>
                <wp:docPr id="727" name="Group 727"/>
                <wp:cNvGraphicFramePr>
                  <a:graphicFrameLocks/>
                </wp:cNvGraphicFramePr>
                <a:graphic>
                  <a:graphicData uri="http://schemas.microsoft.com/office/word/2010/wordprocessingGroup">
                    <wpg:wgp>
                      <wpg:cNvPr id="727" name="Group 727"/>
                      <wpg:cNvGrpSpPr/>
                      <wpg:grpSpPr>
                        <a:xfrm>
                          <a:off x="0" y="0"/>
                          <a:ext cx="7312659" cy="17145"/>
                          <a:chExt cx="7312659" cy="17145"/>
                        </a:xfrm>
                      </wpg:grpSpPr>
                      <wps:wsp>
                        <wps:cNvPr id="728" name="Graphic 72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29" name="Graphic 729"/>
                        <wps:cNvSpPr/>
                        <wps:spPr>
                          <a:xfrm>
                            <a:off x="-12" y="1"/>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30" name="Graphic 73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80865pt;width:575.8pt;height:1.35pt;mso-position-horizontal-relative:page;mso-position-vertical-relative:paragraph;z-index:-15553536;mso-wrap-distance-left:0;mso-wrap-distance-right:0" id="docshapegroup724" coordorigin="364,110" coordsize="11516,27">
                <v:rect style="position:absolute;left:364;top:109;width:11516;height:14" id="docshape725" filled="true" fillcolor="#999999" stroked="false">
                  <v:fill type="solid"/>
                </v:rect>
                <v:shape style="position:absolute;left:364;top:109;width:11516;height:27" id="docshape726" coordorigin="364,110" coordsize="11516,27" path="m11880,110l11866,123,364,123,364,137,11866,137,11880,137,11880,123,11880,110xe" filled="true" fillcolor="#ededed" stroked="false">
                  <v:path arrowok="t"/>
                  <v:fill type="solid"/>
                </v:shape>
                <v:shape style="position:absolute;left:364;top:109;width:14;height:27" id="docshape727" coordorigin="364,110" coordsize="14,27" path="m364,137l364,110,378,110,378,123,364,137xe" filled="true" fillcolor="#999999" stroked="false">
                  <v:path arrowok="t"/>
                  <v:fill type="solid"/>
                </v:shape>
                <w10:wrap type="topAndBottom"/>
              </v:group>
            </w:pict>
          </mc:Fallback>
        </mc:AlternateContent>
      </w:r>
    </w:p>
    <w:p>
      <w:pPr>
        <w:spacing w:after="0"/>
        <w:rPr>
          <w:sz w:val="7"/>
        </w:rPr>
        <w:sectPr>
          <w:headerReference w:type="default" r:id="rId27"/>
          <w:pgSz w:w="12240" w:h="15840"/>
          <w:pgMar w:header="0" w:footer="0" w:top="1160" w:bottom="280" w:left="220" w:right="240"/>
        </w:sectPr>
      </w:pPr>
    </w:p>
    <w:p>
      <w:pPr>
        <w:pStyle w:val="BodyText"/>
        <w:spacing w:before="69" w:after="42"/>
        <w:ind w:left="144"/>
      </w:pPr>
      <w:r>
        <w:rPr/>
        <w:t>The</w:t>
      </w:r>
      <w:r>
        <w:rPr>
          <w:spacing w:val="-1"/>
        </w:rPr>
        <w:t> </w:t>
      </w:r>
      <w:r>
        <w:rPr/>
        <w:t>following</w:t>
      </w:r>
      <w:r>
        <w:rPr>
          <w:spacing w:val="-1"/>
        </w:rPr>
        <w:t> </w:t>
      </w:r>
      <w:r>
        <w:rPr/>
        <w:t>provides</w:t>
      </w:r>
      <w:r>
        <w:rPr>
          <w:spacing w:val="-1"/>
        </w:rPr>
        <w:t> </w:t>
      </w:r>
      <w:r>
        <w:rPr/>
        <w:t>information</w:t>
      </w:r>
      <w:r>
        <w:rPr>
          <w:spacing w:val="-1"/>
        </w:rPr>
        <w:t> </w:t>
      </w:r>
      <w:r>
        <w:rPr/>
        <w:t>about</w:t>
      </w:r>
      <w:r>
        <w:rPr>
          <w:spacing w:val="-1"/>
        </w:rPr>
        <w:t> </w:t>
      </w:r>
      <w:r>
        <w:rPr/>
        <w:t>additional</w:t>
      </w:r>
      <w:r>
        <w:rPr>
          <w:spacing w:val="-1"/>
        </w:rPr>
        <w:t> </w:t>
      </w:r>
      <w:r>
        <w:rPr/>
        <w:t>indications</w:t>
      </w:r>
      <w:r>
        <w:rPr>
          <w:spacing w:val="-1"/>
        </w:rPr>
        <w:t> </w:t>
      </w:r>
      <w:r>
        <w:rPr/>
        <w:t>and</w:t>
      </w:r>
      <w:r>
        <w:rPr>
          <w:spacing w:val="-1"/>
        </w:rPr>
        <w:t> </w:t>
      </w:r>
      <w:r>
        <w:rPr/>
        <w:t>new</w:t>
      </w:r>
      <w:r>
        <w:rPr>
          <w:spacing w:val="-1"/>
        </w:rPr>
        <w:t> </w:t>
      </w:r>
      <w:r>
        <w:rPr/>
        <w:t>drug</w:t>
      </w:r>
      <w:r>
        <w:rPr>
          <w:spacing w:val="-1"/>
        </w:rPr>
        <w:t> </w:t>
      </w:r>
      <w:r>
        <w:rPr/>
        <w:t>candidates</w:t>
      </w:r>
      <w:r>
        <w:rPr>
          <w:spacing w:val="-1"/>
        </w:rPr>
        <w:t> </w:t>
      </w:r>
      <w:r>
        <w:rPr/>
        <w:t>in</w:t>
      </w:r>
      <w:r>
        <w:rPr>
          <w:spacing w:val="-1"/>
        </w:rPr>
        <w:t> </w:t>
      </w:r>
      <w:r>
        <w:rPr/>
        <w:t>late-stage</w:t>
      </w:r>
      <w:r>
        <w:rPr>
          <w:spacing w:val="-1"/>
        </w:rPr>
        <w:t> </w:t>
      </w:r>
      <w:r>
        <w:rPr>
          <w:spacing w:val="-2"/>
        </w:rPr>
        <w:t>development:</w:t>
      </w:r>
    </w:p>
    <w:tbl>
      <w:tblPr>
        <w:tblW w:w="0" w:type="auto"/>
        <w:jc w:val="left"/>
        <w:tblInd w:w="1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33"/>
        <w:gridCol w:w="101"/>
        <w:gridCol w:w="2571"/>
        <w:gridCol w:w="7201"/>
      </w:tblGrid>
      <w:tr>
        <w:trPr>
          <w:trHeight w:val="242" w:hRule="exact"/>
        </w:trPr>
        <w:tc>
          <w:tcPr>
            <w:tcW w:w="1633" w:type="dxa"/>
            <w:tcBorders>
              <w:bottom w:val="nil"/>
            </w:tcBorders>
          </w:tcPr>
          <w:p>
            <w:pPr>
              <w:pStyle w:val="TableParagraph"/>
              <w:rPr>
                <w:sz w:val="14"/>
              </w:rPr>
            </w:pPr>
          </w:p>
        </w:tc>
        <w:tc>
          <w:tcPr>
            <w:tcW w:w="101" w:type="dxa"/>
            <w:vMerge w:val="restart"/>
            <w:tcBorders>
              <w:right w:val="nil"/>
            </w:tcBorders>
          </w:tcPr>
          <w:p>
            <w:pPr>
              <w:pStyle w:val="TableParagraph"/>
              <w:rPr>
                <w:sz w:val="14"/>
              </w:rPr>
            </w:pPr>
          </w:p>
        </w:tc>
        <w:tc>
          <w:tcPr>
            <w:tcW w:w="2571" w:type="dxa"/>
            <w:tcBorders>
              <w:left w:val="nil"/>
            </w:tcBorders>
          </w:tcPr>
          <w:p>
            <w:pPr>
              <w:pStyle w:val="TableParagraph"/>
              <w:spacing w:before="17"/>
              <w:ind w:left="473"/>
              <w:rPr>
                <w:b/>
                <w:sz w:val="14"/>
              </w:rPr>
            </w:pPr>
            <w:r>
              <w:rPr>
                <w:b/>
                <w:spacing w:val="-2"/>
                <w:sz w:val="14"/>
              </w:rPr>
              <w:t>PRODUCT/CANDIDATE</w:t>
            </w:r>
          </w:p>
        </w:tc>
        <w:tc>
          <w:tcPr>
            <w:tcW w:w="7201" w:type="dxa"/>
            <w:tcBorders>
              <w:right w:val="nil"/>
            </w:tcBorders>
          </w:tcPr>
          <w:p>
            <w:pPr>
              <w:pStyle w:val="TableParagraph"/>
              <w:spacing w:before="17"/>
              <w:ind w:right="9"/>
              <w:jc w:val="center"/>
              <w:rPr>
                <w:b/>
                <w:sz w:val="14"/>
              </w:rPr>
            </w:pPr>
            <w:r>
              <w:rPr>
                <w:b/>
                <w:sz w:val="14"/>
              </w:rPr>
              <w:t>PROPOSED</w:t>
            </w:r>
            <w:r>
              <w:rPr>
                <w:b/>
                <w:spacing w:val="15"/>
                <w:sz w:val="14"/>
              </w:rPr>
              <w:t> </w:t>
            </w:r>
            <w:r>
              <w:rPr>
                <w:b/>
                <w:sz w:val="14"/>
              </w:rPr>
              <w:t>DISEASE</w:t>
            </w:r>
            <w:r>
              <w:rPr>
                <w:b/>
                <w:spacing w:val="5"/>
                <w:sz w:val="14"/>
              </w:rPr>
              <w:t> </w:t>
            </w:r>
            <w:r>
              <w:rPr>
                <w:b/>
                <w:spacing w:val="-4"/>
                <w:sz w:val="14"/>
              </w:rPr>
              <w:t>AREA</w:t>
            </w:r>
          </w:p>
        </w:tc>
      </w:tr>
      <w:tr>
        <w:trPr>
          <w:trHeight w:val="242" w:hRule="exact"/>
        </w:trPr>
        <w:tc>
          <w:tcPr>
            <w:tcW w:w="1633" w:type="dxa"/>
            <w:tcBorders>
              <w:top w:val="nil"/>
              <w:bottom w:val="nil"/>
            </w:tcBorders>
          </w:tcPr>
          <w:p>
            <w:pPr>
              <w:pStyle w:val="TableParagraph"/>
              <w:rPr>
                <w:sz w:val="14"/>
              </w:rPr>
            </w:pPr>
          </w:p>
        </w:tc>
        <w:tc>
          <w:tcPr>
            <w:tcW w:w="101" w:type="dxa"/>
            <w:vMerge/>
            <w:tcBorders>
              <w:top w:val="nil"/>
              <w:right w:val="nil"/>
            </w:tcBorders>
          </w:tcPr>
          <w:p>
            <w:pPr>
              <w:rPr>
                <w:sz w:val="2"/>
                <w:szCs w:val="2"/>
              </w:rPr>
            </w:pPr>
          </w:p>
        </w:tc>
        <w:tc>
          <w:tcPr>
            <w:tcW w:w="2571" w:type="dxa"/>
            <w:tcBorders>
              <w:left w:val="nil"/>
            </w:tcBorders>
          </w:tcPr>
          <w:p>
            <w:pPr>
              <w:pStyle w:val="TableParagraph"/>
              <w:spacing w:before="17"/>
              <w:ind w:left="15"/>
              <w:rPr>
                <w:sz w:val="9"/>
              </w:rPr>
            </w:pPr>
            <w:r>
              <w:rPr>
                <w:sz w:val="14"/>
              </w:rPr>
              <w:t>Ibrance</w:t>
            </w:r>
            <w:r>
              <w:rPr>
                <w:spacing w:val="8"/>
                <w:sz w:val="14"/>
              </w:rPr>
              <w:t> </w:t>
            </w:r>
            <w:r>
              <w:rPr>
                <w:spacing w:val="-2"/>
                <w:sz w:val="14"/>
              </w:rPr>
              <w:t>(palbociclib)</w:t>
            </w:r>
            <w:r>
              <w:rPr>
                <w:spacing w:val="-2"/>
                <w:position w:val="4"/>
                <w:sz w:val="9"/>
              </w:rPr>
              <w:t>(a)</w:t>
            </w:r>
          </w:p>
        </w:tc>
        <w:tc>
          <w:tcPr>
            <w:tcW w:w="7201" w:type="dxa"/>
            <w:tcBorders>
              <w:right w:val="nil"/>
            </w:tcBorders>
          </w:tcPr>
          <w:p>
            <w:pPr>
              <w:pStyle w:val="TableParagraph"/>
              <w:spacing w:before="30"/>
              <w:ind w:left="13"/>
              <w:rPr>
                <w:sz w:val="14"/>
              </w:rPr>
            </w:pPr>
            <w:r>
              <w:rPr>
                <w:sz w:val="14"/>
              </w:rPr>
              <w:t>ER+/HER2+</w:t>
            </w:r>
            <w:r>
              <w:rPr>
                <w:spacing w:val="10"/>
                <w:sz w:val="14"/>
              </w:rPr>
              <w:t> </w:t>
            </w:r>
            <w:r>
              <w:rPr>
                <w:sz w:val="14"/>
              </w:rPr>
              <w:t>metastatic</w:t>
            </w:r>
            <w:r>
              <w:rPr>
                <w:spacing w:val="11"/>
                <w:sz w:val="14"/>
              </w:rPr>
              <w:t> </w:t>
            </w:r>
            <w:r>
              <w:rPr>
                <w:sz w:val="14"/>
              </w:rPr>
              <w:t>breast</w:t>
            </w:r>
            <w:r>
              <w:rPr>
                <w:spacing w:val="11"/>
                <w:sz w:val="14"/>
              </w:rPr>
              <w:t> </w:t>
            </w:r>
            <w:r>
              <w:rPr>
                <w:spacing w:val="-2"/>
                <w:sz w:val="14"/>
              </w:rPr>
              <w:t>cancer</w:t>
            </w:r>
          </w:p>
        </w:tc>
      </w:tr>
      <w:tr>
        <w:trPr>
          <w:trHeight w:val="242" w:hRule="exact"/>
        </w:trPr>
        <w:tc>
          <w:tcPr>
            <w:tcW w:w="1633" w:type="dxa"/>
            <w:tcBorders>
              <w:top w:val="nil"/>
              <w:bottom w:val="nil"/>
            </w:tcBorders>
          </w:tcPr>
          <w:p>
            <w:pPr>
              <w:pStyle w:val="TableParagraph"/>
              <w:rPr>
                <w:sz w:val="14"/>
              </w:rPr>
            </w:pPr>
          </w:p>
        </w:tc>
        <w:tc>
          <w:tcPr>
            <w:tcW w:w="101" w:type="dxa"/>
            <w:vMerge/>
            <w:tcBorders>
              <w:top w:val="nil"/>
              <w:right w:val="nil"/>
            </w:tcBorders>
          </w:tcPr>
          <w:p>
            <w:pPr>
              <w:rPr>
                <w:sz w:val="2"/>
                <w:szCs w:val="2"/>
              </w:rPr>
            </w:pPr>
          </w:p>
        </w:tc>
        <w:tc>
          <w:tcPr>
            <w:tcW w:w="2571" w:type="dxa"/>
            <w:tcBorders>
              <w:left w:val="nil"/>
            </w:tcBorders>
          </w:tcPr>
          <w:p>
            <w:pPr>
              <w:pStyle w:val="TableParagraph"/>
              <w:spacing w:before="17"/>
              <w:ind w:left="15"/>
              <w:rPr>
                <w:sz w:val="14"/>
              </w:rPr>
            </w:pPr>
            <w:r>
              <w:rPr>
                <w:sz w:val="14"/>
              </w:rPr>
              <w:t>Xtandi</w:t>
            </w:r>
            <w:r>
              <w:rPr>
                <w:spacing w:val="7"/>
                <w:sz w:val="14"/>
              </w:rPr>
              <w:t> </w:t>
            </w:r>
            <w:r>
              <w:rPr>
                <w:spacing w:val="-2"/>
                <w:sz w:val="14"/>
              </w:rPr>
              <w:t>(enzalutamide)</w:t>
            </w:r>
            <w:r>
              <w:rPr>
                <w:spacing w:val="-2"/>
                <w:sz w:val="14"/>
                <w:vertAlign w:val="superscript"/>
              </w:rPr>
              <w:t>(b)</w:t>
            </w:r>
          </w:p>
        </w:tc>
        <w:tc>
          <w:tcPr>
            <w:tcW w:w="7201" w:type="dxa"/>
            <w:tcBorders>
              <w:right w:val="nil"/>
            </w:tcBorders>
          </w:tcPr>
          <w:p>
            <w:pPr>
              <w:pStyle w:val="TableParagraph"/>
              <w:spacing w:before="17"/>
              <w:ind w:left="13"/>
              <w:rPr>
                <w:sz w:val="14"/>
              </w:rPr>
            </w:pPr>
            <w:r>
              <w:rPr>
                <w:sz w:val="14"/>
              </w:rPr>
              <w:t>Non-metastatic</w:t>
            </w:r>
            <w:r>
              <w:rPr>
                <w:spacing w:val="11"/>
                <w:sz w:val="14"/>
              </w:rPr>
              <w:t> </w:t>
            </w:r>
            <w:r>
              <w:rPr>
                <w:sz w:val="14"/>
              </w:rPr>
              <w:t>high-risk</w:t>
            </w:r>
            <w:r>
              <w:rPr>
                <w:spacing w:val="11"/>
                <w:sz w:val="14"/>
              </w:rPr>
              <w:t> </w:t>
            </w:r>
            <w:r>
              <w:rPr>
                <w:sz w:val="14"/>
              </w:rPr>
              <w:t>castration</w:t>
            </w:r>
            <w:r>
              <w:rPr>
                <w:spacing w:val="12"/>
                <w:sz w:val="14"/>
              </w:rPr>
              <w:t> </w:t>
            </w:r>
            <w:r>
              <w:rPr>
                <w:sz w:val="14"/>
              </w:rPr>
              <w:t>sensitive</w:t>
            </w:r>
            <w:r>
              <w:rPr>
                <w:spacing w:val="11"/>
                <w:sz w:val="14"/>
              </w:rPr>
              <w:t> </w:t>
            </w:r>
            <w:r>
              <w:rPr>
                <w:sz w:val="14"/>
              </w:rPr>
              <w:t>prostate</w:t>
            </w:r>
            <w:r>
              <w:rPr>
                <w:spacing w:val="11"/>
                <w:sz w:val="14"/>
              </w:rPr>
              <w:t> </w:t>
            </w:r>
            <w:r>
              <w:rPr>
                <w:spacing w:val="-2"/>
                <w:sz w:val="14"/>
              </w:rPr>
              <w:t>cancer</w:t>
            </w:r>
          </w:p>
        </w:tc>
      </w:tr>
      <w:tr>
        <w:trPr>
          <w:trHeight w:val="242" w:hRule="exact"/>
        </w:trPr>
        <w:tc>
          <w:tcPr>
            <w:tcW w:w="1633" w:type="dxa"/>
            <w:tcBorders>
              <w:top w:val="nil"/>
              <w:bottom w:val="nil"/>
            </w:tcBorders>
          </w:tcPr>
          <w:p>
            <w:pPr>
              <w:pStyle w:val="TableParagraph"/>
              <w:rPr>
                <w:sz w:val="14"/>
              </w:rPr>
            </w:pPr>
          </w:p>
        </w:tc>
        <w:tc>
          <w:tcPr>
            <w:tcW w:w="101" w:type="dxa"/>
            <w:vMerge/>
            <w:tcBorders>
              <w:top w:val="nil"/>
              <w:right w:val="nil"/>
            </w:tcBorders>
          </w:tcPr>
          <w:p>
            <w:pPr>
              <w:rPr>
                <w:sz w:val="2"/>
                <w:szCs w:val="2"/>
              </w:rPr>
            </w:pPr>
          </w:p>
        </w:tc>
        <w:tc>
          <w:tcPr>
            <w:tcW w:w="2571" w:type="dxa"/>
            <w:tcBorders>
              <w:left w:val="nil"/>
            </w:tcBorders>
          </w:tcPr>
          <w:p>
            <w:pPr>
              <w:pStyle w:val="TableParagraph"/>
              <w:spacing w:before="17"/>
              <w:ind w:left="15"/>
              <w:rPr>
                <w:sz w:val="14"/>
              </w:rPr>
            </w:pPr>
            <w:r>
              <w:rPr>
                <w:sz w:val="14"/>
              </w:rPr>
              <w:t>Talzenna</w:t>
            </w:r>
            <w:r>
              <w:rPr>
                <w:spacing w:val="-1"/>
                <w:sz w:val="14"/>
              </w:rPr>
              <w:t> </w:t>
            </w:r>
            <w:r>
              <w:rPr>
                <w:spacing w:val="-2"/>
                <w:sz w:val="14"/>
              </w:rPr>
              <w:t>(talazoparib)</w:t>
            </w:r>
          </w:p>
        </w:tc>
        <w:tc>
          <w:tcPr>
            <w:tcW w:w="7201" w:type="dxa"/>
            <w:tcBorders>
              <w:right w:val="nil"/>
            </w:tcBorders>
          </w:tcPr>
          <w:p>
            <w:pPr>
              <w:pStyle w:val="TableParagraph"/>
              <w:spacing w:before="17"/>
              <w:ind w:left="13"/>
              <w:rPr>
                <w:sz w:val="14"/>
              </w:rPr>
            </w:pPr>
            <w:r>
              <w:rPr>
                <w:sz w:val="14"/>
              </w:rPr>
              <w:t>Combination</w:t>
            </w:r>
            <w:r>
              <w:rPr>
                <w:spacing w:val="10"/>
                <w:sz w:val="14"/>
              </w:rPr>
              <w:t> </w:t>
            </w:r>
            <w:r>
              <w:rPr>
                <w:sz w:val="14"/>
              </w:rPr>
              <w:t>with</w:t>
            </w:r>
            <w:r>
              <w:rPr>
                <w:spacing w:val="10"/>
                <w:sz w:val="14"/>
              </w:rPr>
              <w:t> </w:t>
            </w:r>
            <w:r>
              <w:rPr>
                <w:sz w:val="14"/>
              </w:rPr>
              <w:t>Xtandi</w:t>
            </w:r>
            <w:r>
              <w:rPr>
                <w:spacing w:val="10"/>
                <w:sz w:val="14"/>
              </w:rPr>
              <w:t> </w:t>
            </w:r>
            <w:r>
              <w:rPr>
                <w:sz w:val="14"/>
              </w:rPr>
              <w:t>(enzalutamide)</w:t>
            </w:r>
            <w:r>
              <w:rPr>
                <w:spacing w:val="10"/>
                <w:sz w:val="14"/>
              </w:rPr>
              <w:t> </w:t>
            </w:r>
            <w:r>
              <w:rPr>
                <w:sz w:val="14"/>
              </w:rPr>
              <w:t>for</w:t>
            </w:r>
            <w:r>
              <w:rPr>
                <w:spacing w:val="10"/>
                <w:sz w:val="14"/>
              </w:rPr>
              <w:t> </w:t>
            </w:r>
            <w:r>
              <w:rPr>
                <w:sz w:val="14"/>
              </w:rPr>
              <w:t>DNA</w:t>
            </w:r>
            <w:r>
              <w:rPr>
                <w:spacing w:val="1"/>
                <w:sz w:val="14"/>
              </w:rPr>
              <w:t> </w:t>
            </w:r>
            <w:r>
              <w:rPr>
                <w:sz w:val="14"/>
              </w:rPr>
              <w:t>Damage</w:t>
            </w:r>
            <w:r>
              <w:rPr>
                <w:spacing w:val="10"/>
                <w:sz w:val="14"/>
              </w:rPr>
              <w:t> </w:t>
            </w:r>
            <w:r>
              <w:rPr>
                <w:sz w:val="14"/>
              </w:rPr>
              <w:t>Repair</w:t>
            </w:r>
            <w:r>
              <w:rPr>
                <w:spacing w:val="10"/>
                <w:sz w:val="14"/>
              </w:rPr>
              <w:t> </w:t>
            </w:r>
            <w:r>
              <w:rPr>
                <w:sz w:val="14"/>
              </w:rPr>
              <w:t>(DDR)-deficient</w:t>
            </w:r>
            <w:r>
              <w:rPr>
                <w:spacing w:val="10"/>
                <w:sz w:val="14"/>
              </w:rPr>
              <w:t> </w:t>
            </w:r>
            <w:r>
              <w:rPr>
                <w:spacing w:val="-2"/>
                <w:sz w:val="14"/>
              </w:rPr>
              <w:t>mCSPC</w:t>
            </w:r>
          </w:p>
        </w:tc>
      </w:tr>
      <w:tr>
        <w:trPr>
          <w:trHeight w:val="229" w:hRule="exact"/>
        </w:trPr>
        <w:tc>
          <w:tcPr>
            <w:tcW w:w="1633" w:type="dxa"/>
            <w:tcBorders>
              <w:top w:val="nil"/>
              <w:bottom w:val="nil"/>
            </w:tcBorders>
          </w:tcPr>
          <w:p>
            <w:pPr>
              <w:pStyle w:val="TableParagraph"/>
              <w:rPr>
                <w:sz w:val="14"/>
              </w:rPr>
            </w:pPr>
          </w:p>
        </w:tc>
        <w:tc>
          <w:tcPr>
            <w:tcW w:w="101" w:type="dxa"/>
            <w:vMerge/>
            <w:tcBorders>
              <w:top w:val="nil"/>
              <w:right w:val="nil"/>
            </w:tcBorders>
          </w:tcPr>
          <w:p>
            <w:pPr>
              <w:rPr>
                <w:sz w:val="2"/>
                <w:szCs w:val="2"/>
              </w:rPr>
            </w:pPr>
          </w:p>
        </w:tc>
        <w:tc>
          <w:tcPr>
            <w:tcW w:w="2571" w:type="dxa"/>
            <w:tcBorders>
              <w:left w:val="nil"/>
            </w:tcBorders>
          </w:tcPr>
          <w:p>
            <w:pPr>
              <w:pStyle w:val="TableParagraph"/>
              <w:spacing w:before="17"/>
              <w:ind w:left="15"/>
              <w:rPr>
                <w:sz w:val="14"/>
              </w:rPr>
            </w:pPr>
            <w:r>
              <w:rPr>
                <w:sz w:val="14"/>
              </w:rPr>
              <w:t>somatrogon</w:t>
            </w:r>
            <w:r>
              <w:rPr>
                <w:spacing w:val="18"/>
                <w:sz w:val="14"/>
              </w:rPr>
              <w:t> </w:t>
            </w:r>
            <w:r>
              <w:rPr>
                <w:sz w:val="14"/>
              </w:rPr>
              <w:t>(PF-</w:t>
            </w:r>
            <w:r>
              <w:rPr>
                <w:spacing w:val="-2"/>
                <w:sz w:val="14"/>
              </w:rPr>
              <w:t>06836922)</w:t>
            </w:r>
            <w:r>
              <w:rPr>
                <w:spacing w:val="-2"/>
                <w:sz w:val="14"/>
                <w:vertAlign w:val="superscript"/>
              </w:rPr>
              <w:t>(c)</w:t>
            </w:r>
          </w:p>
        </w:tc>
        <w:tc>
          <w:tcPr>
            <w:tcW w:w="7201" w:type="dxa"/>
            <w:tcBorders>
              <w:right w:val="nil"/>
            </w:tcBorders>
          </w:tcPr>
          <w:p>
            <w:pPr>
              <w:pStyle w:val="TableParagraph"/>
              <w:spacing w:before="17"/>
              <w:ind w:left="13"/>
              <w:rPr>
                <w:sz w:val="14"/>
              </w:rPr>
            </w:pPr>
            <w:r>
              <w:rPr>
                <w:sz w:val="14"/>
              </w:rPr>
              <w:t>Adult</w:t>
            </w:r>
            <w:r>
              <w:rPr>
                <w:spacing w:val="8"/>
                <w:sz w:val="14"/>
              </w:rPr>
              <w:t> </w:t>
            </w:r>
            <w:r>
              <w:rPr>
                <w:sz w:val="14"/>
              </w:rPr>
              <w:t>growth</w:t>
            </w:r>
            <w:r>
              <w:rPr>
                <w:spacing w:val="8"/>
                <w:sz w:val="14"/>
              </w:rPr>
              <w:t> </w:t>
            </w:r>
            <w:r>
              <w:rPr>
                <w:sz w:val="14"/>
              </w:rPr>
              <w:t>hormone</w:t>
            </w:r>
            <w:r>
              <w:rPr>
                <w:spacing w:val="8"/>
                <w:sz w:val="14"/>
              </w:rPr>
              <w:t> </w:t>
            </w:r>
            <w:r>
              <w:rPr>
                <w:spacing w:val="-2"/>
                <w:sz w:val="14"/>
              </w:rPr>
              <w:t>deficiency</w:t>
            </w:r>
          </w:p>
        </w:tc>
      </w:tr>
      <w:tr>
        <w:trPr>
          <w:trHeight w:val="194" w:hRule="exact"/>
        </w:trPr>
        <w:tc>
          <w:tcPr>
            <w:tcW w:w="1633" w:type="dxa"/>
            <w:tcBorders>
              <w:top w:val="nil"/>
              <w:bottom w:val="nil"/>
            </w:tcBorders>
          </w:tcPr>
          <w:p>
            <w:pPr>
              <w:pStyle w:val="TableParagraph"/>
              <w:rPr>
                <w:sz w:val="12"/>
              </w:rPr>
            </w:pPr>
          </w:p>
        </w:tc>
        <w:tc>
          <w:tcPr>
            <w:tcW w:w="101" w:type="dxa"/>
            <w:vMerge/>
            <w:tcBorders>
              <w:top w:val="nil"/>
              <w:right w:val="nil"/>
            </w:tcBorders>
          </w:tcPr>
          <w:p>
            <w:pPr>
              <w:rPr>
                <w:sz w:val="2"/>
                <w:szCs w:val="2"/>
              </w:rPr>
            </w:pPr>
          </w:p>
        </w:tc>
        <w:tc>
          <w:tcPr>
            <w:tcW w:w="2571" w:type="dxa"/>
            <w:tcBorders>
              <w:left w:val="nil"/>
              <w:bottom w:val="nil"/>
            </w:tcBorders>
          </w:tcPr>
          <w:p>
            <w:pPr>
              <w:pStyle w:val="TableParagraph"/>
              <w:spacing w:line="150" w:lineRule="exact" w:before="17"/>
              <w:ind w:left="15"/>
              <w:rPr>
                <w:sz w:val="14"/>
              </w:rPr>
            </w:pPr>
            <w:r>
              <w:rPr>
                <w:sz w:val="14"/>
              </w:rPr>
              <w:t>Braftovi</w:t>
            </w:r>
            <w:r>
              <w:rPr>
                <w:spacing w:val="9"/>
                <w:sz w:val="14"/>
              </w:rPr>
              <w:t> </w:t>
            </w:r>
            <w:r>
              <w:rPr>
                <w:sz w:val="14"/>
              </w:rPr>
              <w:t>(encorafenib)</w:t>
            </w:r>
            <w:r>
              <w:rPr>
                <w:spacing w:val="9"/>
                <w:sz w:val="14"/>
              </w:rPr>
              <w:t> </w:t>
            </w:r>
            <w:r>
              <w:rPr>
                <w:sz w:val="14"/>
              </w:rPr>
              <w:t>and</w:t>
            </w:r>
            <w:r>
              <w:rPr>
                <w:spacing w:val="10"/>
                <w:sz w:val="14"/>
              </w:rPr>
              <w:t> </w:t>
            </w:r>
            <w:r>
              <w:rPr>
                <w:spacing w:val="-2"/>
                <w:sz w:val="14"/>
              </w:rPr>
              <w:t>Erbitux®</w:t>
            </w:r>
          </w:p>
        </w:tc>
        <w:tc>
          <w:tcPr>
            <w:tcW w:w="7201" w:type="dxa"/>
            <w:vMerge w:val="restart"/>
            <w:tcBorders>
              <w:right w:val="nil"/>
            </w:tcBorders>
          </w:tcPr>
          <w:p>
            <w:pPr>
              <w:pStyle w:val="TableParagraph"/>
              <w:spacing w:before="111"/>
              <w:ind w:left="13"/>
              <w:rPr>
                <w:sz w:val="14"/>
              </w:rPr>
            </w:pPr>
            <w:r>
              <w:rPr>
                <w:sz w:val="14"/>
              </w:rPr>
              <w:t>First-line</w:t>
            </w:r>
            <w:r>
              <w:rPr>
                <w:spacing w:val="23"/>
                <w:sz w:val="14"/>
              </w:rPr>
              <w:t> </w:t>
            </w:r>
            <w:r>
              <w:rPr>
                <w:sz w:val="14"/>
              </w:rPr>
              <w:t>BRAF</w:t>
            </w:r>
            <w:r>
              <w:rPr>
                <w:sz w:val="14"/>
                <w:vertAlign w:val="superscript"/>
              </w:rPr>
              <w:t>V600E</w:t>
            </w:r>
            <w:r>
              <w:rPr>
                <w:sz w:val="14"/>
                <w:vertAlign w:val="baseline"/>
              </w:rPr>
              <w:t>-mutant</w:t>
            </w:r>
            <w:r>
              <w:rPr>
                <w:spacing w:val="23"/>
                <w:sz w:val="14"/>
                <w:vertAlign w:val="baseline"/>
              </w:rPr>
              <w:t> </w:t>
            </w:r>
            <w:r>
              <w:rPr>
                <w:spacing w:val="-4"/>
                <w:sz w:val="14"/>
                <w:vertAlign w:val="baseline"/>
              </w:rPr>
              <w:t>mCRC</w:t>
            </w:r>
          </w:p>
        </w:tc>
      </w:tr>
      <w:tr>
        <w:trPr>
          <w:trHeight w:val="168" w:hRule="exact"/>
        </w:trPr>
        <w:tc>
          <w:tcPr>
            <w:tcW w:w="1633" w:type="dxa"/>
            <w:tcBorders>
              <w:top w:val="nil"/>
              <w:bottom w:val="nil"/>
            </w:tcBorders>
          </w:tcPr>
          <w:p>
            <w:pPr>
              <w:pStyle w:val="TableParagraph"/>
              <w:rPr>
                <w:sz w:val="10"/>
              </w:rPr>
            </w:pPr>
          </w:p>
        </w:tc>
        <w:tc>
          <w:tcPr>
            <w:tcW w:w="101" w:type="dxa"/>
            <w:vMerge/>
            <w:tcBorders>
              <w:top w:val="nil"/>
              <w:right w:val="nil"/>
            </w:tcBorders>
          </w:tcPr>
          <w:p>
            <w:pPr>
              <w:rPr>
                <w:sz w:val="2"/>
                <w:szCs w:val="2"/>
              </w:rPr>
            </w:pPr>
          </w:p>
        </w:tc>
        <w:tc>
          <w:tcPr>
            <w:tcW w:w="2571" w:type="dxa"/>
            <w:tcBorders>
              <w:top w:val="nil"/>
              <w:left w:val="nil"/>
              <w:bottom w:val="nil"/>
            </w:tcBorders>
          </w:tcPr>
          <w:p>
            <w:pPr>
              <w:pStyle w:val="TableParagraph"/>
              <w:spacing w:line="143" w:lineRule="exact" w:before="5"/>
              <w:ind w:left="15"/>
              <w:rPr>
                <w:sz w:val="9"/>
              </w:rPr>
            </w:pPr>
            <w:r>
              <w:rPr>
                <w:spacing w:val="-2"/>
                <w:sz w:val="14"/>
              </w:rPr>
              <w:t>(cetuximab)</w:t>
            </w:r>
            <w:r>
              <w:rPr>
                <w:spacing w:val="-2"/>
                <w:position w:val="4"/>
                <w:sz w:val="9"/>
              </w:rPr>
              <w:t>(d)</w:t>
            </w:r>
          </w:p>
        </w:tc>
        <w:tc>
          <w:tcPr>
            <w:tcW w:w="7201" w:type="dxa"/>
            <w:vMerge/>
            <w:tcBorders>
              <w:top w:val="nil"/>
              <w:right w:val="nil"/>
            </w:tcBorders>
          </w:tcPr>
          <w:p>
            <w:pPr>
              <w:rPr>
                <w:sz w:val="2"/>
                <w:szCs w:val="2"/>
              </w:rPr>
            </w:pPr>
          </w:p>
        </w:tc>
      </w:tr>
      <w:tr>
        <w:trPr>
          <w:trHeight w:val="55" w:hRule="exact"/>
        </w:trPr>
        <w:tc>
          <w:tcPr>
            <w:tcW w:w="1633" w:type="dxa"/>
            <w:vMerge w:val="restart"/>
            <w:tcBorders>
              <w:top w:val="nil"/>
              <w:bottom w:val="nil"/>
            </w:tcBorders>
          </w:tcPr>
          <w:p>
            <w:pPr>
              <w:pStyle w:val="TableParagraph"/>
              <w:spacing w:line="261" w:lineRule="auto"/>
              <w:ind w:left="12" w:firstLine="405"/>
              <w:rPr>
                <w:b/>
                <w:sz w:val="14"/>
              </w:rPr>
            </w:pPr>
            <w:r>
              <w:rPr>
                <w:b/>
                <w:spacing w:val="-2"/>
                <w:sz w:val="14"/>
              </w:rPr>
              <w:t>LATE-STAGE</w:t>
            </w:r>
            <w:r>
              <w:rPr>
                <w:b/>
                <w:spacing w:val="40"/>
                <w:sz w:val="14"/>
              </w:rPr>
              <w:t> </w:t>
            </w:r>
            <w:r>
              <w:rPr>
                <w:b/>
                <w:sz w:val="14"/>
              </w:rPr>
              <w:t>CLINICAL</w:t>
            </w:r>
            <w:r>
              <w:rPr>
                <w:b/>
                <w:spacing w:val="-9"/>
                <w:sz w:val="14"/>
              </w:rPr>
              <w:t> </w:t>
            </w:r>
            <w:r>
              <w:rPr>
                <w:b/>
                <w:sz w:val="14"/>
              </w:rPr>
              <w:t>PROGRAMS</w:t>
            </w:r>
          </w:p>
          <w:p>
            <w:pPr>
              <w:pStyle w:val="TableParagraph"/>
              <w:spacing w:line="261" w:lineRule="auto"/>
              <w:ind w:left="134" w:right="138"/>
              <w:jc w:val="center"/>
              <w:rPr>
                <w:b/>
                <w:sz w:val="14"/>
              </w:rPr>
            </w:pPr>
            <w:r>
              <w:rPr>
                <w:b/>
                <w:sz w:val="14"/>
              </w:rPr>
              <w:t>FOR</w:t>
            </w:r>
            <w:r>
              <w:rPr>
                <w:b/>
                <w:spacing w:val="-9"/>
                <w:sz w:val="14"/>
              </w:rPr>
              <w:t> </w:t>
            </w:r>
            <w:r>
              <w:rPr>
                <w:b/>
                <w:sz w:val="14"/>
              </w:rPr>
              <w:t>ADDITIONAL</w:t>
            </w:r>
            <w:r>
              <w:rPr>
                <w:b/>
                <w:spacing w:val="40"/>
                <w:sz w:val="14"/>
              </w:rPr>
              <w:t> </w:t>
            </w:r>
            <w:r>
              <w:rPr>
                <w:b/>
                <w:sz w:val="14"/>
              </w:rPr>
              <w:t>USES</w:t>
            </w:r>
            <w:r>
              <w:rPr>
                <w:b/>
                <w:spacing w:val="-8"/>
                <w:sz w:val="14"/>
              </w:rPr>
              <w:t> </w:t>
            </w:r>
            <w:r>
              <w:rPr>
                <w:b/>
                <w:sz w:val="14"/>
              </w:rPr>
              <w:t>AND</w:t>
            </w:r>
            <w:r>
              <w:rPr>
                <w:b/>
                <w:spacing w:val="-2"/>
                <w:sz w:val="14"/>
              </w:rPr>
              <w:t> </w:t>
            </w:r>
            <w:r>
              <w:rPr>
                <w:b/>
                <w:sz w:val="14"/>
              </w:rPr>
              <w:t>DOSAGE</w:t>
            </w:r>
            <w:r>
              <w:rPr>
                <w:b/>
                <w:spacing w:val="40"/>
                <w:sz w:val="14"/>
              </w:rPr>
              <w:t> </w:t>
            </w:r>
            <w:r>
              <w:rPr>
                <w:b/>
                <w:spacing w:val="-2"/>
                <w:sz w:val="14"/>
              </w:rPr>
              <w:t>FORMS</w:t>
            </w:r>
          </w:p>
          <w:p>
            <w:pPr>
              <w:pStyle w:val="TableParagraph"/>
              <w:spacing w:line="148" w:lineRule="exact"/>
              <w:ind w:left="123"/>
              <w:jc w:val="center"/>
              <w:rPr>
                <w:b/>
                <w:sz w:val="14"/>
              </w:rPr>
            </w:pPr>
            <w:r>
              <w:rPr>
                <w:b/>
                <w:sz w:val="14"/>
              </w:rPr>
              <w:t>FOR</w:t>
            </w:r>
            <w:r>
              <w:rPr>
                <w:b/>
                <w:spacing w:val="9"/>
                <w:sz w:val="14"/>
              </w:rPr>
              <w:t> </w:t>
            </w:r>
            <w:r>
              <w:rPr>
                <w:b/>
                <w:sz w:val="14"/>
              </w:rPr>
              <w:t>IN-LINE </w:t>
            </w:r>
            <w:r>
              <w:rPr>
                <w:b/>
                <w:spacing w:val="-5"/>
                <w:sz w:val="14"/>
              </w:rPr>
              <w:t>AND</w:t>
            </w:r>
          </w:p>
        </w:tc>
        <w:tc>
          <w:tcPr>
            <w:tcW w:w="101" w:type="dxa"/>
            <w:vMerge/>
            <w:tcBorders>
              <w:top w:val="nil"/>
              <w:right w:val="nil"/>
            </w:tcBorders>
          </w:tcPr>
          <w:p>
            <w:pPr>
              <w:rPr>
                <w:sz w:val="2"/>
                <w:szCs w:val="2"/>
              </w:rPr>
            </w:pPr>
          </w:p>
        </w:tc>
        <w:tc>
          <w:tcPr>
            <w:tcW w:w="2571" w:type="dxa"/>
            <w:tcBorders>
              <w:top w:val="nil"/>
              <w:left w:val="nil"/>
            </w:tcBorders>
          </w:tcPr>
          <w:p>
            <w:pPr>
              <w:pStyle w:val="TableParagraph"/>
              <w:rPr>
                <w:sz w:val="2"/>
              </w:rPr>
            </w:pPr>
          </w:p>
        </w:tc>
        <w:tc>
          <w:tcPr>
            <w:tcW w:w="7201" w:type="dxa"/>
            <w:vMerge/>
            <w:tcBorders>
              <w:top w:val="nil"/>
              <w:right w:val="nil"/>
            </w:tcBorders>
          </w:tcPr>
          <w:p>
            <w:pPr>
              <w:rPr>
                <w:sz w:val="2"/>
                <w:szCs w:val="2"/>
              </w:rPr>
            </w:pPr>
          </w:p>
        </w:tc>
      </w:tr>
      <w:tr>
        <w:trPr>
          <w:trHeight w:val="580" w:hRule="exact"/>
        </w:trPr>
        <w:tc>
          <w:tcPr>
            <w:tcW w:w="1633" w:type="dxa"/>
            <w:vMerge/>
            <w:tcBorders>
              <w:top w:val="nil"/>
              <w:bottom w:val="nil"/>
            </w:tcBorders>
          </w:tcPr>
          <w:p>
            <w:pPr>
              <w:rPr>
                <w:sz w:val="2"/>
                <w:szCs w:val="2"/>
              </w:rPr>
            </w:pPr>
          </w:p>
        </w:tc>
        <w:tc>
          <w:tcPr>
            <w:tcW w:w="101" w:type="dxa"/>
            <w:vMerge/>
            <w:tcBorders>
              <w:top w:val="nil"/>
              <w:right w:val="nil"/>
            </w:tcBorders>
          </w:tcPr>
          <w:p>
            <w:pPr>
              <w:rPr>
                <w:sz w:val="2"/>
                <w:szCs w:val="2"/>
              </w:rPr>
            </w:pPr>
          </w:p>
        </w:tc>
        <w:tc>
          <w:tcPr>
            <w:tcW w:w="2571" w:type="dxa"/>
            <w:tcBorders>
              <w:left w:val="nil"/>
            </w:tcBorders>
          </w:tcPr>
          <w:p>
            <w:pPr>
              <w:pStyle w:val="TableParagraph"/>
              <w:spacing w:line="261" w:lineRule="auto" w:before="17"/>
              <w:ind w:left="15"/>
              <w:rPr>
                <w:sz w:val="14"/>
              </w:rPr>
            </w:pPr>
            <w:r>
              <w:rPr>
                <w:sz w:val="14"/>
              </w:rPr>
              <w:t>Braftovi (encorafenib) and </w:t>
            </w:r>
            <w:r>
              <w:rPr>
                <w:sz w:val="14"/>
              </w:rPr>
              <w:t>Mektovi</w:t>
            </w:r>
            <w:r>
              <w:rPr>
                <w:spacing w:val="40"/>
                <w:sz w:val="14"/>
              </w:rPr>
              <w:t> </w:t>
            </w:r>
            <w:r>
              <w:rPr>
                <w:sz w:val="14"/>
              </w:rPr>
              <w:t>(binimetinib) and Keytruda®</w:t>
            </w:r>
            <w:r>
              <w:rPr>
                <w:spacing w:val="40"/>
                <w:sz w:val="14"/>
              </w:rPr>
              <w:t> </w:t>
            </w:r>
            <w:r>
              <w:rPr>
                <w:spacing w:val="-2"/>
                <w:sz w:val="14"/>
              </w:rPr>
              <w:t>(pembrolizumab)</w:t>
            </w:r>
            <w:r>
              <w:rPr>
                <w:spacing w:val="-2"/>
                <w:sz w:val="14"/>
                <w:vertAlign w:val="superscript"/>
              </w:rPr>
              <w:t>(e)</w:t>
            </w:r>
          </w:p>
        </w:tc>
        <w:tc>
          <w:tcPr>
            <w:tcW w:w="7201" w:type="dxa"/>
            <w:tcBorders>
              <w:right w:val="nil"/>
            </w:tcBorders>
          </w:tcPr>
          <w:p>
            <w:pPr>
              <w:pStyle w:val="TableParagraph"/>
              <w:spacing w:before="31"/>
              <w:rPr>
                <w:sz w:val="14"/>
              </w:rPr>
            </w:pPr>
          </w:p>
          <w:p>
            <w:pPr>
              <w:pStyle w:val="TableParagraph"/>
              <w:ind w:left="13"/>
              <w:rPr>
                <w:sz w:val="14"/>
              </w:rPr>
            </w:pPr>
            <w:r>
              <w:rPr>
                <w:sz w:val="14"/>
              </w:rPr>
              <w:t>BRAF</w:t>
            </w:r>
            <w:r>
              <w:rPr>
                <w:sz w:val="14"/>
                <w:vertAlign w:val="superscript"/>
              </w:rPr>
              <w:t>V600E/K</w:t>
            </w:r>
            <w:r>
              <w:rPr>
                <w:sz w:val="14"/>
                <w:vertAlign w:val="baseline"/>
              </w:rPr>
              <w:t>-mutant</w:t>
            </w:r>
            <w:r>
              <w:rPr>
                <w:spacing w:val="14"/>
                <w:sz w:val="14"/>
                <w:vertAlign w:val="baseline"/>
              </w:rPr>
              <w:t> </w:t>
            </w:r>
            <w:r>
              <w:rPr>
                <w:sz w:val="14"/>
                <w:vertAlign w:val="baseline"/>
              </w:rPr>
              <w:t>metastatic</w:t>
            </w:r>
            <w:r>
              <w:rPr>
                <w:spacing w:val="15"/>
                <w:sz w:val="14"/>
                <w:vertAlign w:val="baseline"/>
              </w:rPr>
              <w:t> </w:t>
            </w:r>
            <w:r>
              <w:rPr>
                <w:sz w:val="14"/>
                <w:vertAlign w:val="baseline"/>
              </w:rPr>
              <w:t>or</w:t>
            </w:r>
            <w:r>
              <w:rPr>
                <w:spacing w:val="15"/>
                <w:sz w:val="14"/>
                <w:vertAlign w:val="baseline"/>
              </w:rPr>
              <w:t> </w:t>
            </w:r>
            <w:r>
              <w:rPr>
                <w:sz w:val="14"/>
                <w:vertAlign w:val="baseline"/>
              </w:rPr>
              <w:t>unresectable</w:t>
            </w:r>
            <w:r>
              <w:rPr>
                <w:spacing w:val="15"/>
                <w:sz w:val="14"/>
                <w:vertAlign w:val="baseline"/>
              </w:rPr>
              <w:t> </w:t>
            </w:r>
            <w:r>
              <w:rPr>
                <w:sz w:val="14"/>
                <w:vertAlign w:val="baseline"/>
              </w:rPr>
              <w:t>locally</w:t>
            </w:r>
            <w:r>
              <w:rPr>
                <w:spacing w:val="15"/>
                <w:sz w:val="14"/>
                <w:vertAlign w:val="baseline"/>
              </w:rPr>
              <w:t> </w:t>
            </w:r>
            <w:r>
              <w:rPr>
                <w:sz w:val="14"/>
                <w:vertAlign w:val="baseline"/>
              </w:rPr>
              <w:t>advanced</w:t>
            </w:r>
            <w:r>
              <w:rPr>
                <w:spacing w:val="15"/>
                <w:sz w:val="14"/>
                <w:vertAlign w:val="baseline"/>
              </w:rPr>
              <w:t> </w:t>
            </w:r>
            <w:r>
              <w:rPr>
                <w:spacing w:val="-2"/>
                <w:sz w:val="14"/>
                <w:vertAlign w:val="baseline"/>
              </w:rPr>
              <w:t>melanoma</w:t>
            </w:r>
          </w:p>
        </w:tc>
      </w:tr>
      <w:tr>
        <w:trPr>
          <w:trHeight w:val="418" w:hRule="exact"/>
        </w:trPr>
        <w:tc>
          <w:tcPr>
            <w:tcW w:w="1633" w:type="dxa"/>
            <w:vMerge/>
            <w:tcBorders>
              <w:top w:val="nil"/>
              <w:bottom w:val="nil"/>
            </w:tcBorders>
          </w:tcPr>
          <w:p>
            <w:pPr>
              <w:rPr>
                <w:sz w:val="2"/>
                <w:szCs w:val="2"/>
              </w:rPr>
            </w:pPr>
          </w:p>
        </w:tc>
        <w:tc>
          <w:tcPr>
            <w:tcW w:w="101" w:type="dxa"/>
            <w:vMerge/>
            <w:tcBorders>
              <w:top w:val="nil"/>
              <w:right w:val="nil"/>
            </w:tcBorders>
          </w:tcPr>
          <w:p>
            <w:pPr>
              <w:rPr>
                <w:sz w:val="2"/>
                <w:szCs w:val="2"/>
              </w:rPr>
            </w:pPr>
          </w:p>
        </w:tc>
        <w:tc>
          <w:tcPr>
            <w:tcW w:w="2571" w:type="dxa"/>
            <w:tcBorders>
              <w:left w:val="nil"/>
            </w:tcBorders>
          </w:tcPr>
          <w:p>
            <w:pPr>
              <w:pStyle w:val="TableParagraph"/>
              <w:spacing w:line="261" w:lineRule="auto" w:before="17"/>
              <w:ind w:left="15"/>
              <w:rPr>
                <w:sz w:val="14"/>
              </w:rPr>
            </w:pPr>
            <w:r>
              <w:rPr>
                <w:sz w:val="14"/>
              </w:rPr>
              <w:t>Paxlovid (nirmatrelvir (PF-</w:t>
            </w:r>
            <w:r>
              <w:rPr>
                <w:sz w:val="14"/>
              </w:rPr>
              <w:t>07321332);</w:t>
            </w:r>
            <w:r>
              <w:rPr>
                <w:spacing w:val="40"/>
                <w:sz w:val="14"/>
              </w:rPr>
              <w:t> </w:t>
            </w:r>
            <w:r>
              <w:rPr>
                <w:spacing w:val="-2"/>
                <w:sz w:val="14"/>
              </w:rPr>
              <w:t>ritonavir)</w:t>
            </w:r>
          </w:p>
        </w:tc>
        <w:tc>
          <w:tcPr>
            <w:tcW w:w="7201" w:type="dxa"/>
            <w:tcBorders>
              <w:right w:val="nil"/>
            </w:tcBorders>
          </w:tcPr>
          <w:p>
            <w:pPr>
              <w:pStyle w:val="TableParagraph"/>
              <w:spacing w:before="111"/>
              <w:ind w:left="13"/>
              <w:rPr>
                <w:sz w:val="14"/>
              </w:rPr>
            </w:pPr>
            <w:r>
              <w:rPr>
                <w:sz w:val="14"/>
              </w:rPr>
              <w:t>COVID-19</w:t>
            </w:r>
            <w:r>
              <w:rPr>
                <w:spacing w:val="5"/>
                <w:sz w:val="14"/>
              </w:rPr>
              <w:t> </w:t>
            </w:r>
            <w:r>
              <w:rPr>
                <w:sz w:val="14"/>
              </w:rPr>
              <w:t>in</w:t>
            </w:r>
            <w:r>
              <w:rPr>
                <w:spacing w:val="6"/>
                <w:sz w:val="14"/>
              </w:rPr>
              <w:t> </w:t>
            </w:r>
            <w:r>
              <w:rPr>
                <w:sz w:val="14"/>
              </w:rPr>
              <w:t>high-risk</w:t>
            </w:r>
            <w:r>
              <w:rPr>
                <w:spacing w:val="6"/>
                <w:sz w:val="14"/>
              </w:rPr>
              <w:t> </w:t>
            </w:r>
            <w:r>
              <w:rPr>
                <w:sz w:val="14"/>
              </w:rPr>
              <w:t>children</w:t>
            </w:r>
            <w:r>
              <w:rPr>
                <w:spacing w:val="6"/>
                <w:sz w:val="14"/>
              </w:rPr>
              <w:t> </w:t>
            </w:r>
            <w:r>
              <w:rPr>
                <w:sz w:val="14"/>
              </w:rPr>
              <w:t>(6-11</w:t>
            </w:r>
            <w:r>
              <w:rPr>
                <w:spacing w:val="6"/>
                <w:sz w:val="14"/>
              </w:rPr>
              <w:t> </w:t>
            </w:r>
            <w:r>
              <w:rPr>
                <w:sz w:val="14"/>
              </w:rPr>
              <w:t>years</w:t>
            </w:r>
            <w:r>
              <w:rPr>
                <w:spacing w:val="6"/>
                <w:sz w:val="14"/>
              </w:rPr>
              <w:t> </w:t>
            </w:r>
            <w:r>
              <w:rPr>
                <w:sz w:val="14"/>
              </w:rPr>
              <w:t>of</w:t>
            </w:r>
            <w:r>
              <w:rPr>
                <w:spacing w:val="6"/>
                <w:sz w:val="14"/>
              </w:rPr>
              <w:t> </w:t>
            </w:r>
            <w:r>
              <w:rPr>
                <w:sz w:val="14"/>
              </w:rPr>
              <w:t>age;</w:t>
            </w:r>
            <w:r>
              <w:rPr>
                <w:spacing w:val="6"/>
                <w:sz w:val="14"/>
              </w:rPr>
              <w:t> </w:t>
            </w:r>
            <w:r>
              <w:rPr>
                <w:spacing w:val="-2"/>
                <w:sz w:val="14"/>
              </w:rPr>
              <w:t>&gt;88lbs)</w:t>
            </w:r>
          </w:p>
        </w:tc>
      </w:tr>
      <w:tr>
        <w:trPr>
          <w:trHeight w:val="153" w:hRule="exact"/>
        </w:trPr>
        <w:tc>
          <w:tcPr>
            <w:tcW w:w="1633" w:type="dxa"/>
            <w:tcBorders>
              <w:top w:val="nil"/>
              <w:bottom w:val="nil"/>
            </w:tcBorders>
          </w:tcPr>
          <w:p>
            <w:pPr>
              <w:pStyle w:val="TableParagraph"/>
              <w:spacing w:line="134" w:lineRule="exact"/>
              <w:ind w:right="3"/>
              <w:jc w:val="center"/>
              <w:rPr>
                <w:b/>
                <w:sz w:val="14"/>
              </w:rPr>
            </w:pPr>
            <w:r>
              <w:rPr>
                <w:b/>
                <w:sz w:val="14"/>
              </w:rPr>
              <w:t>IN-</w:t>
            </w:r>
            <w:r>
              <w:rPr>
                <w:b/>
                <w:spacing w:val="-2"/>
                <w:sz w:val="14"/>
              </w:rPr>
              <w:t>REGISTRATION</w:t>
            </w:r>
          </w:p>
        </w:tc>
        <w:tc>
          <w:tcPr>
            <w:tcW w:w="101" w:type="dxa"/>
            <w:vMerge/>
            <w:tcBorders>
              <w:top w:val="nil"/>
              <w:right w:val="nil"/>
            </w:tcBorders>
          </w:tcPr>
          <w:p>
            <w:pPr>
              <w:rPr>
                <w:sz w:val="2"/>
                <w:szCs w:val="2"/>
              </w:rPr>
            </w:pPr>
          </w:p>
        </w:tc>
        <w:tc>
          <w:tcPr>
            <w:tcW w:w="2571" w:type="dxa"/>
            <w:vMerge w:val="restart"/>
            <w:tcBorders>
              <w:left w:val="nil"/>
            </w:tcBorders>
          </w:tcPr>
          <w:p>
            <w:pPr>
              <w:pStyle w:val="TableParagraph"/>
              <w:spacing w:before="17"/>
              <w:ind w:left="15"/>
              <w:rPr>
                <w:sz w:val="14"/>
              </w:rPr>
            </w:pPr>
            <w:r>
              <w:rPr>
                <w:sz w:val="14"/>
              </w:rPr>
              <w:t>zavegepant</w:t>
            </w:r>
            <w:r>
              <w:rPr>
                <w:spacing w:val="12"/>
                <w:sz w:val="14"/>
              </w:rPr>
              <w:t> </w:t>
            </w:r>
            <w:r>
              <w:rPr>
                <w:spacing w:val="-2"/>
                <w:sz w:val="14"/>
              </w:rPr>
              <w:t>(oral)</w:t>
            </w:r>
          </w:p>
        </w:tc>
        <w:tc>
          <w:tcPr>
            <w:tcW w:w="7201" w:type="dxa"/>
            <w:vMerge w:val="restart"/>
            <w:tcBorders>
              <w:right w:val="nil"/>
            </w:tcBorders>
          </w:tcPr>
          <w:p>
            <w:pPr>
              <w:pStyle w:val="TableParagraph"/>
              <w:spacing w:before="17"/>
              <w:ind w:left="13"/>
              <w:rPr>
                <w:sz w:val="14"/>
              </w:rPr>
            </w:pPr>
            <w:r>
              <w:rPr>
                <w:sz w:val="14"/>
              </w:rPr>
              <w:t>Prevention</w:t>
            </w:r>
            <w:r>
              <w:rPr>
                <w:spacing w:val="8"/>
                <w:sz w:val="14"/>
              </w:rPr>
              <w:t> </w:t>
            </w:r>
            <w:r>
              <w:rPr>
                <w:sz w:val="14"/>
              </w:rPr>
              <w:t>of</w:t>
            </w:r>
            <w:r>
              <w:rPr>
                <w:spacing w:val="8"/>
                <w:sz w:val="14"/>
              </w:rPr>
              <w:t> </w:t>
            </w:r>
            <w:r>
              <w:rPr>
                <w:sz w:val="14"/>
              </w:rPr>
              <w:t>chronic</w:t>
            </w:r>
            <w:r>
              <w:rPr>
                <w:spacing w:val="8"/>
                <w:sz w:val="14"/>
              </w:rPr>
              <w:t> </w:t>
            </w:r>
            <w:r>
              <w:rPr>
                <w:sz w:val="14"/>
              </w:rPr>
              <w:t>migraine</w:t>
            </w:r>
            <w:r>
              <w:rPr>
                <w:spacing w:val="8"/>
                <w:sz w:val="14"/>
              </w:rPr>
              <w:t> </w:t>
            </w:r>
            <w:r>
              <w:rPr>
                <w:spacing w:val="-2"/>
                <w:sz w:val="14"/>
              </w:rPr>
              <w:t>(adults)</w:t>
            </w:r>
          </w:p>
        </w:tc>
      </w:tr>
      <w:tr>
        <w:trPr>
          <w:trHeight w:val="89" w:hRule="exact"/>
        </w:trPr>
        <w:tc>
          <w:tcPr>
            <w:tcW w:w="1633" w:type="dxa"/>
            <w:vMerge w:val="restart"/>
            <w:tcBorders>
              <w:top w:val="nil"/>
              <w:bottom w:val="nil"/>
            </w:tcBorders>
          </w:tcPr>
          <w:p>
            <w:pPr>
              <w:pStyle w:val="TableParagraph"/>
              <w:spacing w:before="5"/>
              <w:ind w:left="410"/>
              <w:rPr>
                <w:b/>
                <w:sz w:val="14"/>
              </w:rPr>
            </w:pPr>
            <w:r>
              <w:rPr>
                <w:b/>
                <w:spacing w:val="-2"/>
                <w:sz w:val="14"/>
              </w:rPr>
              <w:t>PRODUCTS</w:t>
            </w:r>
          </w:p>
        </w:tc>
        <w:tc>
          <w:tcPr>
            <w:tcW w:w="101" w:type="dxa"/>
            <w:vMerge/>
            <w:tcBorders>
              <w:top w:val="nil"/>
              <w:right w:val="nil"/>
            </w:tcBorders>
          </w:tcPr>
          <w:p>
            <w:pPr>
              <w:rPr>
                <w:sz w:val="2"/>
                <w:szCs w:val="2"/>
              </w:rPr>
            </w:pPr>
          </w:p>
        </w:tc>
        <w:tc>
          <w:tcPr>
            <w:tcW w:w="2571" w:type="dxa"/>
            <w:vMerge/>
            <w:tcBorders>
              <w:top w:val="nil"/>
              <w:left w:val="nil"/>
            </w:tcBorders>
          </w:tcPr>
          <w:p>
            <w:pPr>
              <w:rPr>
                <w:sz w:val="2"/>
                <w:szCs w:val="2"/>
              </w:rPr>
            </w:pPr>
          </w:p>
        </w:tc>
        <w:tc>
          <w:tcPr>
            <w:tcW w:w="7201" w:type="dxa"/>
            <w:vMerge/>
            <w:tcBorders>
              <w:top w:val="nil"/>
              <w:right w:val="nil"/>
            </w:tcBorders>
          </w:tcPr>
          <w:p>
            <w:pPr>
              <w:rPr>
                <w:sz w:val="2"/>
                <w:szCs w:val="2"/>
              </w:rPr>
            </w:pPr>
          </w:p>
        </w:tc>
      </w:tr>
      <w:tr>
        <w:trPr>
          <w:trHeight w:val="242" w:hRule="exact"/>
        </w:trPr>
        <w:tc>
          <w:tcPr>
            <w:tcW w:w="1633" w:type="dxa"/>
            <w:vMerge/>
            <w:tcBorders>
              <w:top w:val="nil"/>
              <w:bottom w:val="nil"/>
            </w:tcBorders>
          </w:tcPr>
          <w:p>
            <w:pPr>
              <w:rPr>
                <w:sz w:val="2"/>
                <w:szCs w:val="2"/>
              </w:rPr>
            </w:pPr>
          </w:p>
        </w:tc>
        <w:tc>
          <w:tcPr>
            <w:tcW w:w="101" w:type="dxa"/>
            <w:vMerge/>
            <w:tcBorders>
              <w:top w:val="nil"/>
              <w:right w:val="nil"/>
            </w:tcBorders>
          </w:tcPr>
          <w:p>
            <w:pPr>
              <w:rPr>
                <w:sz w:val="2"/>
                <w:szCs w:val="2"/>
              </w:rPr>
            </w:pPr>
          </w:p>
        </w:tc>
        <w:tc>
          <w:tcPr>
            <w:tcW w:w="2571" w:type="dxa"/>
            <w:tcBorders>
              <w:left w:val="nil"/>
            </w:tcBorders>
          </w:tcPr>
          <w:p>
            <w:pPr>
              <w:pStyle w:val="TableParagraph"/>
              <w:spacing w:before="17"/>
              <w:ind w:left="15"/>
              <w:rPr>
                <w:sz w:val="14"/>
              </w:rPr>
            </w:pPr>
            <w:r>
              <w:rPr>
                <w:sz w:val="14"/>
              </w:rPr>
              <w:t>Litfulo</w:t>
            </w:r>
            <w:r>
              <w:rPr>
                <w:spacing w:val="7"/>
                <w:sz w:val="14"/>
              </w:rPr>
              <w:t> </w:t>
            </w:r>
            <w:r>
              <w:rPr>
                <w:spacing w:val="-2"/>
                <w:sz w:val="14"/>
              </w:rPr>
              <w:t>(ritlecitinib)</w:t>
            </w:r>
          </w:p>
        </w:tc>
        <w:tc>
          <w:tcPr>
            <w:tcW w:w="7201" w:type="dxa"/>
            <w:tcBorders>
              <w:right w:val="nil"/>
            </w:tcBorders>
          </w:tcPr>
          <w:p>
            <w:pPr>
              <w:pStyle w:val="TableParagraph"/>
              <w:spacing w:before="17"/>
              <w:ind w:left="13"/>
              <w:rPr>
                <w:sz w:val="14"/>
              </w:rPr>
            </w:pPr>
            <w:r>
              <w:rPr>
                <w:spacing w:val="-2"/>
                <w:sz w:val="14"/>
              </w:rPr>
              <w:t>Vitiligo</w:t>
            </w:r>
          </w:p>
        </w:tc>
      </w:tr>
      <w:tr>
        <w:trPr>
          <w:trHeight w:val="229" w:hRule="exact"/>
        </w:trPr>
        <w:tc>
          <w:tcPr>
            <w:tcW w:w="1633" w:type="dxa"/>
            <w:tcBorders>
              <w:top w:val="nil"/>
              <w:bottom w:val="nil"/>
            </w:tcBorders>
          </w:tcPr>
          <w:p>
            <w:pPr>
              <w:pStyle w:val="TableParagraph"/>
              <w:rPr>
                <w:sz w:val="14"/>
              </w:rPr>
            </w:pPr>
          </w:p>
        </w:tc>
        <w:tc>
          <w:tcPr>
            <w:tcW w:w="101" w:type="dxa"/>
            <w:vMerge/>
            <w:tcBorders>
              <w:top w:val="nil"/>
              <w:right w:val="nil"/>
            </w:tcBorders>
          </w:tcPr>
          <w:p>
            <w:pPr>
              <w:rPr>
                <w:sz w:val="2"/>
                <w:szCs w:val="2"/>
              </w:rPr>
            </w:pPr>
          </w:p>
        </w:tc>
        <w:tc>
          <w:tcPr>
            <w:tcW w:w="2571" w:type="dxa"/>
            <w:tcBorders>
              <w:left w:val="nil"/>
              <w:bottom w:val="nil"/>
            </w:tcBorders>
          </w:tcPr>
          <w:p>
            <w:pPr>
              <w:pStyle w:val="TableParagraph"/>
              <w:rPr>
                <w:sz w:val="14"/>
              </w:rPr>
            </w:pPr>
          </w:p>
        </w:tc>
        <w:tc>
          <w:tcPr>
            <w:tcW w:w="7201" w:type="dxa"/>
            <w:tcBorders>
              <w:right w:val="nil"/>
            </w:tcBorders>
          </w:tcPr>
          <w:p>
            <w:pPr>
              <w:pStyle w:val="TableParagraph"/>
              <w:spacing w:before="17"/>
              <w:ind w:left="13"/>
              <w:rPr>
                <w:sz w:val="14"/>
              </w:rPr>
            </w:pPr>
            <w:r>
              <w:rPr>
                <w:sz w:val="14"/>
              </w:rPr>
              <w:t>Multiple</w:t>
            </w:r>
            <w:r>
              <w:rPr>
                <w:spacing w:val="11"/>
                <w:sz w:val="14"/>
              </w:rPr>
              <w:t> </w:t>
            </w:r>
            <w:r>
              <w:rPr>
                <w:sz w:val="14"/>
              </w:rPr>
              <w:t>myeloma</w:t>
            </w:r>
            <w:r>
              <w:rPr>
                <w:spacing w:val="11"/>
                <w:sz w:val="14"/>
              </w:rPr>
              <w:t> </w:t>
            </w:r>
            <w:r>
              <w:rPr>
                <w:sz w:val="14"/>
              </w:rPr>
              <w:t>double-class</w:t>
            </w:r>
            <w:r>
              <w:rPr>
                <w:spacing w:val="12"/>
                <w:sz w:val="14"/>
              </w:rPr>
              <w:t> </w:t>
            </w:r>
            <w:r>
              <w:rPr>
                <w:spacing w:val="-2"/>
                <w:sz w:val="14"/>
              </w:rPr>
              <w:t>exposed</w:t>
            </w:r>
          </w:p>
        </w:tc>
      </w:tr>
      <w:tr>
        <w:trPr>
          <w:trHeight w:val="242" w:hRule="exact"/>
        </w:trPr>
        <w:tc>
          <w:tcPr>
            <w:tcW w:w="1633" w:type="dxa"/>
            <w:tcBorders>
              <w:top w:val="nil"/>
              <w:bottom w:val="nil"/>
            </w:tcBorders>
          </w:tcPr>
          <w:p>
            <w:pPr>
              <w:pStyle w:val="TableParagraph"/>
              <w:rPr>
                <w:sz w:val="14"/>
              </w:rPr>
            </w:pPr>
          </w:p>
        </w:tc>
        <w:tc>
          <w:tcPr>
            <w:tcW w:w="101" w:type="dxa"/>
            <w:vMerge/>
            <w:tcBorders>
              <w:top w:val="nil"/>
              <w:right w:val="nil"/>
            </w:tcBorders>
          </w:tcPr>
          <w:p>
            <w:pPr>
              <w:rPr>
                <w:sz w:val="2"/>
                <w:szCs w:val="2"/>
              </w:rPr>
            </w:pPr>
          </w:p>
        </w:tc>
        <w:tc>
          <w:tcPr>
            <w:tcW w:w="2571" w:type="dxa"/>
            <w:tcBorders>
              <w:top w:val="nil"/>
              <w:left w:val="nil"/>
              <w:bottom w:val="nil"/>
            </w:tcBorders>
          </w:tcPr>
          <w:p>
            <w:pPr>
              <w:pStyle w:val="TableParagraph"/>
              <w:spacing w:before="24"/>
              <w:ind w:left="15"/>
              <w:rPr>
                <w:sz w:val="14"/>
              </w:rPr>
            </w:pPr>
            <w:r>
              <w:rPr>
                <w:sz w:val="14"/>
              </w:rPr>
              <w:t>elranatamab</w:t>
            </w:r>
            <w:r>
              <w:rPr>
                <w:spacing w:val="18"/>
                <w:sz w:val="14"/>
              </w:rPr>
              <w:t> </w:t>
            </w:r>
            <w:r>
              <w:rPr>
                <w:sz w:val="14"/>
              </w:rPr>
              <w:t>(PF-</w:t>
            </w:r>
            <w:r>
              <w:rPr>
                <w:spacing w:val="-2"/>
                <w:sz w:val="14"/>
              </w:rPr>
              <w:t>06863135)</w:t>
            </w:r>
          </w:p>
        </w:tc>
        <w:tc>
          <w:tcPr>
            <w:tcW w:w="7201" w:type="dxa"/>
            <w:tcBorders>
              <w:right w:val="nil"/>
            </w:tcBorders>
          </w:tcPr>
          <w:p>
            <w:pPr>
              <w:pStyle w:val="TableParagraph"/>
              <w:spacing w:before="17"/>
              <w:ind w:left="13"/>
              <w:rPr>
                <w:sz w:val="14"/>
              </w:rPr>
            </w:pPr>
            <w:r>
              <w:rPr>
                <w:sz w:val="14"/>
              </w:rPr>
              <w:t>Newly</w:t>
            </w:r>
            <w:r>
              <w:rPr>
                <w:spacing w:val="11"/>
                <w:sz w:val="14"/>
              </w:rPr>
              <w:t> </w:t>
            </w:r>
            <w:r>
              <w:rPr>
                <w:sz w:val="14"/>
              </w:rPr>
              <w:t>diagnosed</w:t>
            </w:r>
            <w:r>
              <w:rPr>
                <w:spacing w:val="11"/>
                <w:sz w:val="14"/>
              </w:rPr>
              <w:t> </w:t>
            </w:r>
            <w:r>
              <w:rPr>
                <w:sz w:val="14"/>
              </w:rPr>
              <w:t>multiple</w:t>
            </w:r>
            <w:r>
              <w:rPr>
                <w:spacing w:val="11"/>
                <w:sz w:val="14"/>
              </w:rPr>
              <w:t> </w:t>
            </w:r>
            <w:r>
              <w:rPr>
                <w:sz w:val="14"/>
              </w:rPr>
              <w:t>myeloma</w:t>
            </w:r>
            <w:r>
              <w:rPr>
                <w:spacing w:val="11"/>
                <w:sz w:val="14"/>
              </w:rPr>
              <w:t> </w:t>
            </w:r>
            <w:r>
              <w:rPr>
                <w:sz w:val="14"/>
              </w:rPr>
              <w:t>post-transplant</w:t>
            </w:r>
            <w:r>
              <w:rPr>
                <w:spacing w:val="11"/>
                <w:sz w:val="14"/>
              </w:rPr>
              <w:t> </w:t>
            </w:r>
            <w:r>
              <w:rPr>
                <w:spacing w:val="-2"/>
                <w:sz w:val="14"/>
              </w:rPr>
              <w:t>maintenance</w:t>
            </w:r>
          </w:p>
        </w:tc>
      </w:tr>
      <w:tr>
        <w:trPr>
          <w:trHeight w:val="242" w:hRule="exact"/>
        </w:trPr>
        <w:tc>
          <w:tcPr>
            <w:tcW w:w="1633" w:type="dxa"/>
            <w:tcBorders>
              <w:top w:val="nil"/>
              <w:bottom w:val="nil"/>
            </w:tcBorders>
          </w:tcPr>
          <w:p>
            <w:pPr>
              <w:pStyle w:val="TableParagraph"/>
              <w:rPr>
                <w:sz w:val="14"/>
              </w:rPr>
            </w:pPr>
          </w:p>
        </w:tc>
        <w:tc>
          <w:tcPr>
            <w:tcW w:w="101" w:type="dxa"/>
            <w:vMerge/>
            <w:tcBorders>
              <w:top w:val="nil"/>
              <w:right w:val="nil"/>
            </w:tcBorders>
          </w:tcPr>
          <w:p>
            <w:pPr>
              <w:rPr>
                <w:sz w:val="2"/>
                <w:szCs w:val="2"/>
              </w:rPr>
            </w:pPr>
          </w:p>
        </w:tc>
        <w:tc>
          <w:tcPr>
            <w:tcW w:w="2571" w:type="dxa"/>
            <w:tcBorders>
              <w:top w:val="nil"/>
              <w:left w:val="nil"/>
            </w:tcBorders>
          </w:tcPr>
          <w:p>
            <w:pPr>
              <w:pStyle w:val="TableParagraph"/>
              <w:rPr>
                <w:sz w:val="14"/>
              </w:rPr>
            </w:pPr>
          </w:p>
        </w:tc>
        <w:tc>
          <w:tcPr>
            <w:tcW w:w="7201" w:type="dxa"/>
            <w:tcBorders>
              <w:right w:val="nil"/>
            </w:tcBorders>
          </w:tcPr>
          <w:p>
            <w:pPr>
              <w:pStyle w:val="TableParagraph"/>
              <w:spacing w:before="17"/>
              <w:ind w:left="13"/>
              <w:rPr>
                <w:sz w:val="14"/>
              </w:rPr>
            </w:pPr>
            <w:r>
              <w:rPr>
                <w:sz w:val="14"/>
              </w:rPr>
              <w:t>Newly</w:t>
            </w:r>
            <w:r>
              <w:rPr>
                <w:spacing w:val="12"/>
                <w:sz w:val="14"/>
              </w:rPr>
              <w:t> </w:t>
            </w:r>
            <w:r>
              <w:rPr>
                <w:sz w:val="14"/>
              </w:rPr>
              <w:t>diagnosed</w:t>
            </w:r>
            <w:r>
              <w:rPr>
                <w:spacing w:val="13"/>
                <w:sz w:val="14"/>
              </w:rPr>
              <w:t> </w:t>
            </w:r>
            <w:r>
              <w:rPr>
                <w:sz w:val="14"/>
              </w:rPr>
              <w:t>multiple</w:t>
            </w:r>
            <w:r>
              <w:rPr>
                <w:spacing w:val="12"/>
                <w:sz w:val="14"/>
              </w:rPr>
              <w:t> </w:t>
            </w:r>
            <w:r>
              <w:rPr>
                <w:sz w:val="14"/>
              </w:rPr>
              <w:t>myeloma</w:t>
            </w:r>
            <w:r>
              <w:rPr>
                <w:spacing w:val="13"/>
                <w:sz w:val="14"/>
              </w:rPr>
              <w:t> </w:t>
            </w:r>
            <w:r>
              <w:rPr>
                <w:sz w:val="14"/>
              </w:rPr>
              <w:t>transplant-</w:t>
            </w:r>
            <w:r>
              <w:rPr>
                <w:spacing w:val="-2"/>
                <w:sz w:val="14"/>
              </w:rPr>
              <w:t>ineligible</w:t>
            </w:r>
          </w:p>
        </w:tc>
      </w:tr>
      <w:tr>
        <w:trPr>
          <w:trHeight w:val="242" w:hRule="exact"/>
        </w:trPr>
        <w:tc>
          <w:tcPr>
            <w:tcW w:w="1633" w:type="dxa"/>
            <w:tcBorders>
              <w:top w:val="nil"/>
              <w:bottom w:val="nil"/>
            </w:tcBorders>
          </w:tcPr>
          <w:p>
            <w:pPr>
              <w:pStyle w:val="TableParagraph"/>
              <w:rPr>
                <w:sz w:val="14"/>
              </w:rPr>
            </w:pPr>
          </w:p>
        </w:tc>
        <w:tc>
          <w:tcPr>
            <w:tcW w:w="101" w:type="dxa"/>
            <w:vMerge/>
            <w:tcBorders>
              <w:top w:val="nil"/>
              <w:right w:val="nil"/>
            </w:tcBorders>
          </w:tcPr>
          <w:p>
            <w:pPr>
              <w:rPr>
                <w:sz w:val="2"/>
                <w:szCs w:val="2"/>
              </w:rPr>
            </w:pPr>
          </w:p>
        </w:tc>
        <w:tc>
          <w:tcPr>
            <w:tcW w:w="2571" w:type="dxa"/>
            <w:tcBorders>
              <w:left w:val="nil"/>
            </w:tcBorders>
          </w:tcPr>
          <w:p>
            <w:pPr>
              <w:pStyle w:val="TableParagraph"/>
              <w:spacing w:before="17"/>
              <w:ind w:left="15"/>
              <w:rPr>
                <w:sz w:val="14"/>
              </w:rPr>
            </w:pPr>
            <w:r>
              <w:rPr>
                <w:sz w:val="14"/>
              </w:rPr>
              <w:t>Oxbryta</w:t>
            </w:r>
            <w:r>
              <w:rPr>
                <w:spacing w:val="9"/>
                <w:sz w:val="14"/>
              </w:rPr>
              <w:t> </w:t>
            </w:r>
            <w:r>
              <w:rPr>
                <w:spacing w:val="-2"/>
                <w:sz w:val="14"/>
              </w:rPr>
              <w:t>(voxelotor)</w:t>
            </w:r>
          </w:p>
        </w:tc>
        <w:tc>
          <w:tcPr>
            <w:tcW w:w="7201" w:type="dxa"/>
            <w:tcBorders>
              <w:right w:val="nil"/>
            </w:tcBorders>
          </w:tcPr>
          <w:p>
            <w:pPr>
              <w:pStyle w:val="TableParagraph"/>
              <w:spacing w:before="17"/>
              <w:ind w:left="13"/>
              <w:rPr>
                <w:sz w:val="14"/>
              </w:rPr>
            </w:pPr>
            <w:r>
              <w:rPr>
                <w:sz w:val="14"/>
              </w:rPr>
              <w:t>Sickle</w:t>
            </w:r>
            <w:r>
              <w:rPr>
                <w:spacing w:val="6"/>
                <w:sz w:val="14"/>
              </w:rPr>
              <w:t> </w:t>
            </w:r>
            <w:r>
              <w:rPr>
                <w:sz w:val="14"/>
              </w:rPr>
              <w:t>cell</w:t>
            </w:r>
            <w:r>
              <w:rPr>
                <w:spacing w:val="6"/>
                <w:sz w:val="14"/>
              </w:rPr>
              <w:t> </w:t>
            </w:r>
            <w:r>
              <w:rPr>
                <w:sz w:val="14"/>
              </w:rPr>
              <w:t>disease</w:t>
            </w:r>
            <w:r>
              <w:rPr>
                <w:spacing w:val="7"/>
                <w:sz w:val="14"/>
              </w:rPr>
              <w:t> </w:t>
            </w:r>
            <w:r>
              <w:rPr>
                <w:spacing w:val="-2"/>
                <w:sz w:val="14"/>
              </w:rPr>
              <w:t>(pediatric)</w:t>
            </w:r>
          </w:p>
        </w:tc>
      </w:tr>
      <w:tr>
        <w:trPr>
          <w:trHeight w:val="242" w:hRule="exact"/>
        </w:trPr>
        <w:tc>
          <w:tcPr>
            <w:tcW w:w="1633" w:type="dxa"/>
            <w:tcBorders>
              <w:top w:val="nil"/>
            </w:tcBorders>
          </w:tcPr>
          <w:p>
            <w:pPr>
              <w:pStyle w:val="TableParagraph"/>
              <w:rPr>
                <w:sz w:val="14"/>
              </w:rPr>
            </w:pPr>
          </w:p>
        </w:tc>
        <w:tc>
          <w:tcPr>
            <w:tcW w:w="101" w:type="dxa"/>
            <w:vMerge/>
            <w:tcBorders>
              <w:top w:val="nil"/>
              <w:right w:val="nil"/>
            </w:tcBorders>
          </w:tcPr>
          <w:p>
            <w:pPr>
              <w:rPr>
                <w:sz w:val="2"/>
                <w:szCs w:val="2"/>
              </w:rPr>
            </w:pPr>
          </w:p>
        </w:tc>
        <w:tc>
          <w:tcPr>
            <w:tcW w:w="2571" w:type="dxa"/>
            <w:tcBorders>
              <w:left w:val="nil"/>
            </w:tcBorders>
          </w:tcPr>
          <w:p>
            <w:pPr>
              <w:pStyle w:val="TableParagraph"/>
              <w:spacing w:before="17"/>
              <w:ind w:left="15"/>
              <w:rPr>
                <w:sz w:val="14"/>
              </w:rPr>
            </w:pPr>
            <w:r>
              <w:rPr>
                <w:sz w:val="14"/>
              </w:rPr>
              <w:t>Eliquis</w:t>
            </w:r>
            <w:r>
              <w:rPr>
                <w:spacing w:val="7"/>
                <w:sz w:val="14"/>
              </w:rPr>
              <w:t> </w:t>
            </w:r>
            <w:r>
              <w:rPr>
                <w:spacing w:val="-2"/>
                <w:sz w:val="14"/>
              </w:rPr>
              <w:t>(apixaban)</w:t>
            </w:r>
          </w:p>
        </w:tc>
        <w:tc>
          <w:tcPr>
            <w:tcW w:w="7201" w:type="dxa"/>
            <w:tcBorders>
              <w:right w:val="nil"/>
            </w:tcBorders>
          </w:tcPr>
          <w:p>
            <w:pPr>
              <w:pStyle w:val="TableParagraph"/>
              <w:spacing w:before="17"/>
              <w:ind w:left="13"/>
              <w:rPr>
                <w:sz w:val="14"/>
              </w:rPr>
            </w:pPr>
            <w:r>
              <w:rPr>
                <w:sz w:val="14"/>
              </w:rPr>
              <w:t>Venous</w:t>
            </w:r>
            <w:r>
              <w:rPr>
                <w:spacing w:val="6"/>
                <w:sz w:val="14"/>
              </w:rPr>
              <w:t> </w:t>
            </w:r>
            <w:r>
              <w:rPr>
                <w:sz w:val="14"/>
              </w:rPr>
              <w:t>thromboembolism</w:t>
            </w:r>
            <w:r>
              <w:rPr>
                <w:spacing w:val="7"/>
                <w:sz w:val="14"/>
              </w:rPr>
              <w:t> </w:t>
            </w:r>
            <w:r>
              <w:rPr>
                <w:spacing w:val="-2"/>
                <w:sz w:val="14"/>
              </w:rPr>
              <w:t>(pediatric)</w:t>
            </w:r>
          </w:p>
        </w:tc>
      </w:tr>
      <w:tr>
        <w:trPr>
          <w:trHeight w:val="404" w:hRule="exact"/>
        </w:trPr>
        <w:tc>
          <w:tcPr>
            <w:tcW w:w="1633" w:type="dxa"/>
            <w:tcBorders>
              <w:bottom w:val="nil"/>
            </w:tcBorders>
          </w:tcPr>
          <w:p>
            <w:pPr>
              <w:pStyle w:val="TableParagraph"/>
              <w:rPr>
                <w:sz w:val="14"/>
              </w:rPr>
            </w:pPr>
          </w:p>
        </w:tc>
        <w:tc>
          <w:tcPr>
            <w:tcW w:w="101" w:type="dxa"/>
            <w:vMerge w:val="restart"/>
            <w:tcBorders>
              <w:right w:val="nil"/>
            </w:tcBorders>
          </w:tcPr>
          <w:p>
            <w:pPr>
              <w:pStyle w:val="TableParagraph"/>
              <w:rPr>
                <w:sz w:val="14"/>
              </w:rPr>
            </w:pPr>
          </w:p>
        </w:tc>
        <w:tc>
          <w:tcPr>
            <w:tcW w:w="2571" w:type="dxa"/>
            <w:tcBorders>
              <w:left w:val="nil"/>
            </w:tcBorders>
          </w:tcPr>
          <w:p>
            <w:pPr>
              <w:pStyle w:val="TableParagraph"/>
              <w:spacing w:before="17"/>
              <w:ind w:left="15" w:right="1308"/>
              <w:rPr>
                <w:sz w:val="14"/>
              </w:rPr>
            </w:pPr>
            <w:r>
              <w:rPr>
                <w:spacing w:val="-2"/>
                <w:sz w:val="14"/>
              </w:rPr>
              <w:t>aztreonam-</w:t>
            </w:r>
            <w:r>
              <w:rPr>
                <w:spacing w:val="-2"/>
                <w:sz w:val="14"/>
              </w:rPr>
              <w:t>avibactam</w:t>
            </w:r>
            <w:r>
              <w:rPr>
                <w:spacing w:val="40"/>
                <w:sz w:val="14"/>
              </w:rPr>
              <w:t> </w:t>
            </w:r>
            <w:r>
              <w:rPr>
                <w:spacing w:val="-2"/>
                <w:sz w:val="14"/>
              </w:rPr>
              <w:t>(PF-06947387)</w:t>
            </w:r>
          </w:p>
        </w:tc>
        <w:tc>
          <w:tcPr>
            <w:tcW w:w="7201" w:type="dxa"/>
            <w:tcBorders>
              <w:right w:val="nil"/>
            </w:tcBorders>
          </w:tcPr>
          <w:p>
            <w:pPr>
              <w:pStyle w:val="TableParagraph"/>
              <w:spacing w:before="98"/>
              <w:ind w:left="13"/>
              <w:rPr>
                <w:sz w:val="14"/>
              </w:rPr>
            </w:pPr>
            <w:r>
              <w:rPr>
                <w:sz w:val="14"/>
              </w:rPr>
              <w:t>Treatment</w:t>
            </w:r>
            <w:r>
              <w:rPr>
                <w:spacing w:val="6"/>
                <w:sz w:val="14"/>
              </w:rPr>
              <w:t> </w:t>
            </w:r>
            <w:r>
              <w:rPr>
                <w:sz w:val="14"/>
              </w:rPr>
              <w:t>of</w:t>
            </w:r>
            <w:r>
              <w:rPr>
                <w:spacing w:val="7"/>
                <w:sz w:val="14"/>
              </w:rPr>
              <w:t> </w:t>
            </w:r>
            <w:r>
              <w:rPr>
                <w:sz w:val="14"/>
              </w:rPr>
              <w:t>infections</w:t>
            </w:r>
            <w:r>
              <w:rPr>
                <w:spacing w:val="7"/>
                <w:sz w:val="14"/>
              </w:rPr>
              <w:t> </w:t>
            </w:r>
            <w:r>
              <w:rPr>
                <w:sz w:val="14"/>
              </w:rPr>
              <w:t>caused</w:t>
            </w:r>
            <w:r>
              <w:rPr>
                <w:spacing w:val="7"/>
                <w:sz w:val="14"/>
              </w:rPr>
              <w:t> </w:t>
            </w:r>
            <w:r>
              <w:rPr>
                <w:sz w:val="14"/>
              </w:rPr>
              <w:t>by</w:t>
            </w:r>
            <w:r>
              <w:rPr>
                <w:spacing w:val="7"/>
                <w:sz w:val="14"/>
              </w:rPr>
              <w:t> </w:t>
            </w:r>
            <w:r>
              <w:rPr>
                <w:sz w:val="14"/>
              </w:rPr>
              <w:t>Gram-negative</w:t>
            </w:r>
            <w:r>
              <w:rPr>
                <w:spacing w:val="7"/>
                <w:sz w:val="14"/>
              </w:rPr>
              <w:t> </w:t>
            </w:r>
            <w:r>
              <w:rPr>
                <w:sz w:val="14"/>
              </w:rPr>
              <w:t>bacteria</w:t>
            </w:r>
            <w:r>
              <w:rPr>
                <w:spacing w:val="7"/>
                <w:sz w:val="14"/>
              </w:rPr>
              <w:t> </w:t>
            </w:r>
            <w:r>
              <w:rPr>
                <w:sz w:val="14"/>
              </w:rPr>
              <w:t>with</w:t>
            </w:r>
            <w:r>
              <w:rPr>
                <w:spacing w:val="7"/>
                <w:sz w:val="14"/>
              </w:rPr>
              <w:t> </w:t>
            </w:r>
            <w:r>
              <w:rPr>
                <w:sz w:val="14"/>
              </w:rPr>
              <w:t>limited</w:t>
            </w:r>
            <w:r>
              <w:rPr>
                <w:spacing w:val="7"/>
                <w:sz w:val="14"/>
              </w:rPr>
              <w:t> </w:t>
            </w:r>
            <w:r>
              <w:rPr>
                <w:sz w:val="14"/>
              </w:rPr>
              <w:t>or</w:t>
            </w:r>
            <w:r>
              <w:rPr>
                <w:spacing w:val="7"/>
                <w:sz w:val="14"/>
              </w:rPr>
              <w:t> </w:t>
            </w:r>
            <w:r>
              <w:rPr>
                <w:sz w:val="14"/>
              </w:rPr>
              <w:t>no</w:t>
            </w:r>
            <w:r>
              <w:rPr>
                <w:spacing w:val="7"/>
                <w:sz w:val="14"/>
              </w:rPr>
              <w:t> </w:t>
            </w:r>
            <w:r>
              <w:rPr>
                <w:sz w:val="14"/>
              </w:rPr>
              <w:t>treatment</w:t>
            </w:r>
            <w:r>
              <w:rPr>
                <w:spacing w:val="7"/>
                <w:sz w:val="14"/>
              </w:rPr>
              <w:t> </w:t>
            </w:r>
            <w:r>
              <w:rPr>
                <w:spacing w:val="-2"/>
                <w:sz w:val="14"/>
              </w:rPr>
              <w:t>options</w:t>
            </w:r>
          </w:p>
        </w:tc>
      </w:tr>
      <w:tr>
        <w:trPr>
          <w:trHeight w:val="194" w:hRule="exact"/>
        </w:trPr>
        <w:tc>
          <w:tcPr>
            <w:tcW w:w="1633" w:type="dxa"/>
            <w:tcBorders>
              <w:top w:val="nil"/>
              <w:bottom w:val="nil"/>
            </w:tcBorders>
          </w:tcPr>
          <w:p>
            <w:pPr>
              <w:pStyle w:val="TableParagraph"/>
              <w:rPr>
                <w:sz w:val="12"/>
              </w:rPr>
            </w:pPr>
          </w:p>
        </w:tc>
        <w:tc>
          <w:tcPr>
            <w:tcW w:w="101" w:type="dxa"/>
            <w:vMerge/>
            <w:tcBorders>
              <w:top w:val="nil"/>
              <w:right w:val="nil"/>
            </w:tcBorders>
          </w:tcPr>
          <w:p>
            <w:pPr>
              <w:rPr>
                <w:sz w:val="2"/>
                <w:szCs w:val="2"/>
              </w:rPr>
            </w:pPr>
          </w:p>
        </w:tc>
        <w:tc>
          <w:tcPr>
            <w:tcW w:w="2571" w:type="dxa"/>
            <w:tcBorders>
              <w:left w:val="nil"/>
              <w:bottom w:val="nil"/>
            </w:tcBorders>
          </w:tcPr>
          <w:p>
            <w:pPr>
              <w:pStyle w:val="TableParagraph"/>
              <w:spacing w:line="150" w:lineRule="exact" w:before="17"/>
              <w:ind w:left="15"/>
              <w:rPr>
                <w:sz w:val="14"/>
              </w:rPr>
            </w:pPr>
            <w:r>
              <w:rPr>
                <w:sz w:val="14"/>
              </w:rPr>
              <w:t>giroctocogene</w:t>
            </w:r>
            <w:r>
              <w:rPr>
                <w:spacing w:val="15"/>
                <w:sz w:val="14"/>
              </w:rPr>
              <w:t> </w:t>
            </w:r>
            <w:r>
              <w:rPr>
                <w:spacing w:val="-2"/>
                <w:sz w:val="14"/>
              </w:rPr>
              <w:t>fitelparvovec</w:t>
            </w:r>
          </w:p>
        </w:tc>
        <w:tc>
          <w:tcPr>
            <w:tcW w:w="7201" w:type="dxa"/>
            <w:vMerge w:val="restart"/>
            <w:tcBorders>
              <w:right w:val="nil"/>
            </w:tcBorders>
          </w:tcPr>
          <w:p>
            <w:pPr>
              <w:pStyle w:val="TableParagraph"/>
              <w:spacing w:before="111"/>
              <w:ind w:left="13"/>
              <w:rPr>
                <w:sz w:val="14"/>
              </w:rPr>
            </w:pPr>
            <w:r>
              <w:rPr>
                <w:sz w:val="14"/>
              </w:rPr>
              <w:t>Hemophilia</w:t>
            </w:r>
            <w:r>
              <w:rPr>
                <w:spacing w:val="6"/>
                <w:sz w:val="14"/>
              </w:rPr>
              <w:t> </w:t>
            </w:r>
            <w:r>
              <w:rPr>
                <w:spacing w:val="-10"/>
                <w:sz w:val="14"/>
              </w:rPr>
              <w:t>A</w:t>
            </w:r>
          </w:p>
        </w:tc>
      </w:tr>
      <w:tr>
        <w:trPr>
          <w:trHeight w:val="224" w:hRule="exact"/>
        </w:trPr>
        <w:tc>
          <w:tcPr>
            <w:tcW w:w="1633" w:type="dxa"/>
            <w:tcBorders>
              <w:top w:val="nil"/>
              <w:bottom w:val="nil"/>
            </w:tcBorders>
          </w:tcPr>
          <w:p>
            <w:pPr>
              <w:pStyle w:val="TableParagraph"/>
              <w:rPr>
                <w:sz w:val="14"/>
              </w:rPr>
            </w:pPr>
          </w:p>
        </w:tc>
        <w:tc>
          <w:tcPr>
            <w:tcW w:w="101" w:type="dxa"/>
            <w:vMerge/>
            <w:tcBorders>
              <w:top w:val="nil"/>
              <w:right w:val="nil"/>
            </w:tcBorders>
          </w:tcPr>
          <w:p>
            <w:pPr>
              <w:rPr>
                <w:sz w:val="2"/>
                <w:szCs w:val="2"/>
              </w:rPr>
            </w:pPr>
          </w:p>
        </w:tc>
        <w:tc>
          <w:tcPr>
            <w:tcW w:w="2571" w:type="dxa"/>
            <w:tcBorders>
              <w:top w:val="nil"/>
              <w:left w:val="nil"/>
            </w:tcBorders>
          </w:tcPr>
          <w:p>
            <w:pPr>
              <w:pStyle w:val="TableParagraph"/>
              <w:spacing w:before="5"/>
              <w:ind w:left="15"/>
              <w:rPr>
                <w:sz w:val="14"/>
              </w:rPr>
            </w:pPr>
            <w:r>
              <w:rPr>
                <w:sz w:val="14"/>
              </w:rPr>
              <w:t>(PF-</w:t>
            </w:r>
            <w:r>
              <w:rPr>
                <w:spacing w:val="-2"/>
                <w:sz w:val="14"/>
              </w:rPr>
              <w:t>07055480)</w:t>
            </w:r>
            <w:r>
              <w:rPr>
                <w:spacing w:val="-2"/>
                <w:sz w:val="14"/>
                <w:vertAlign w:val="superscript"/>
              </w:rPr>
              <w:t>(f)</w:t>
            </w:r>
          </w:p>
        </w:tc>
        <w:tc>
          <w:tcPr>
            <w:tcW w:w="7201" w:type="dxa"/>
            <w:vMerge/>
            <w:tcBorders>
              <w:top w:val="nil"/>
              <w:right w:val="nil"/>
            </w:tcBorders>
          </w:tcPr>
          <w:p>
            <w:pPr>
              <w:rPr>
                <w:sz w:val="2"/>
                <w:szCs w:val="2"/>
              </w:rPr>
            </w:pPr>
          </w:p>
        </w:tc>
      </w:tr>
      <w:tr>
        <w:trPr>
          <w:trHeight w:val="242" w:hRule="exact"/>
        </w:trPr>
        <w:tc>
          <w:tcPr>
            <w:tcW w:w="1633" w:type="dxa"/>
            <w:tcBorders>
              <w:top w:val="nil"/>
              <w:bottom w:val="nil"/>
            </w:tcBorders>
          </w:tcPr>
          <w:p>
            <w:pPr>
              <w:pStyle w:val="TableParagraph"/>
              <w:rPr>
                <w:sz w:val="14"/>
              </w:rPr>
            </w:pPr>
          </w:p>
        </w:tc>
        <w:tc>
          <w:tcPr>
            <w:tcW w:w="101" w:type="dxa"/>
            <w:vMerge/>
            <w:tcBorders>
              <w:top w:val="nil"/>
              <w:right w:val="nil"/>
            </w:tcBorders>
          </w:tcPr>
          <w:p>
            <w:pPr>
              <w:rPr>
                <w:sz w:val="2"/>
                <w:szCs w:val="2"/>
              </w:rPr>
            </w:pPr>
          </w:p>
        </w:tc>
        <w:tc>
          <w:tcPr>
            <w:tcW w:w="2571" w:type="dxa"/>
            <w:tcBorders>
              <w:left w:val="nil"/>
            </w:tcBorders>
          </w:tcPr>
          <w:p>
            <w:pPr>
              <w:pStyle w:val="TableParagraph"/>
              <w:spacing w:before="17"/>
              <w:ind w:left="15"/>
              <w:rPr>
                <w:sz w:val="14"/>
              </w:rPr>
            </w:pPr>
            <w:r>
              <w:rPr>
                <w:sz w:val="14"/>
              </w:rPr>
              <w:t>PF-06425090</w:t>
            </w:r>
            <w:r>
              <w:rPr>
                <w:spacing w:val="15"/>
                <w:sz w:val="14"/>
              </w:rPr>
              <w:t> </w:t>
            </w:r>
            <w:r>
              <w:rPr>
                <w:spacing w:val="-2"/>
                <w:sz w:val="14"/>
              </w:rPr>
              <w:t>(Vaccine)</w:t>
            </w:r>
          </w:p>
        </w:tc>
        <w:tc>
          <w:tcPr>
            <w:tcW w:w="7201" w:type="dxa"/>
            <w:tcBorders>
              <w:right w:val="nil"/>
            </w:tcBorders>
          </w:tcPr>
          <w:p>
            <w:pPr>
              <w:pStyle w:val="TableParagraph"/>
              <w:spacing w:before="17"/>
              <w:ind w:left="13"/>
              <w:rPr>
                <w:sz w:val="14"/>
              </w:rPr>
            </w:pPr>
            <w:r>
              <w:rPr>
                <w:sz w:val="14"/>
              </w:rPr>
              <w:t>Immunization</w:t>
            </w:r>
            <w:r>
              <w:rPr>
                <w:spacing w:val="9"/>
                <w:sz w:val="14"/>
              </w:rPr>
              <w:t> </w:t>
            </w:r>
            <w:r>
              <w:rPr>
                <w:sz w:val="14"/>
              </w:rPr>
              <w:t>to</w:t>
            </w:r>
            <w:r>
              <w:rPr>
                <w:spacing w:val="9"/>
                <w:sz w:val="14"/>
              </w:rPr>
              <w:t> </w:t>
            </w:r>
            <w:r>
              <w:rPr>
                <w:sz w:val="14"/>
              </w:rPr>
              <w:t>prevent</w:t>
            </w:r>
            <w:r>
              <w:rPr>
                <w:spacing w:val="10"/>
                <w:sz w:val="14"/>
              </w:rPr>
              <w:t> </w:t>
            </w:r>
            <w:r>
              <w:rPr>
                <w:sz w:val="14"/>
              </w:rPr>
              <w:t>primary</w:t>
            </w:r>
            <w:r>
              <w:rPr>
                <w:spacing w:val="9"/>
                <w:sz w:val="14"/>
              </w:rPr>
              <w:t> </w:t>
            </w:r>
            <w:r>
              <w:rPr>
                <w:sz w:val="14"/>
              </w:rPr>
              <w:t>clostridioides</w:t>
            </w:r>
            <w:r>
              <w:rPr>
                <w:spacing w:val="9"/>
                <w:sz w:val="14"/>
              </w:rPr>
              <w:t> </w:t>
            </w:r>
            <w:r>
              <w:rPr>
                <w:sz w:val="14"/>
              </w:rPr>
              <w:t>difficile</w:t>
            </w:r>
            <w:r>
              <w:rPr>
                <w:spacing w:val="10"/>
                <w:sz w:val="14"/>
              </w:rPr>
              <w:t> </w:t>
            </w:r>
            <w:r>
              <w:rPr>
                <w:spacing w:val="-2"/>
                <w:sz w:val="14"/>
              </w:rPr>
              <w:t>infection</w:t>
            </w:r>
          </w:p>
        </w:tc>
      </w:tr>
      <w:tr>
        <w:trPr>
          <w:trHeight w:val="229" w:hRule="exact"/>
        </w:trPr>
        <w:tc>
          <w:tcPr>
            <w:tcW w:w="1633" w:type="dxa"/>
            <w:tcBorders>
              <w:top w:val="nil"/>
              <w:bottom w:val="nil"/>
            </w:tcBorders>
          </w:tcPr>
          <w:p>
            <w:pPr>
              <w:pStyle w:val="TableParagraph"/>
              <w:rPr>
                <w:sz w:val="14"/>
              </w:rPr>
            </w:pPr>
          </w:p>
        </w:tc>
        <w:tc>
          <w:tcPr>
            <w:tcW w:w="101" w:type="dxa"/>
            <w:vMerge/>
            <w:tcBorders>
              <w:top w:val="nil"/>
              <w:right w:val="nil"/>
            </w:tcBorders>
          </w:tcPr>
          <w:p>
            <w:pPr>
              <w:rPr>
                <w:sz w:val="2"/>
                <w:szCs w:val="2"/>
              </w:rPr>
            </w:pPr>
          </w:p>
        </w:tc>
        <w:tc>
          <w:tcPr>
            <w:tcW w:w="2571" w:type="dxa"/>
            <w:tcBorders>
              <w:left w:val="nil"/>
            </w:tcBorders>
          </w:tcPr>
          <w:p>
            <w:pPr>
              <w:pStyle w:val="TableParagraph"/>
              <w:spacing w:before="17"/>
              <w:ind w:left="15"/>
              <w:rPr>
                <w:sz w:val="14"/>
              </w:rPr>
            </w:pPr>
            <w:r>
              <w:rPr>
                <w:sz w:val="14"/>
              </w:rPr>
              <w:t>sasanlimab</w:t>
            </w:r>
            <w:r>
              <w:rPr>
                <w:spacing w:val="17"/>
                <w:sz w:val="14"/>
              </w:rPr>
              <w:t> </w:t>
            </w:r>
            <w:r>
              <w:rPr>
                <w:sz w:val="14"/>
              </w:rPr>
              <w:t>(PF-</w:t>
            </w:r>
            <w:r>
              <w:rPr>
                <w:spacing w:val="-2"/>
                <w:sz w:val="14"/>
              </w:rPr>
              <w:t>06801591)</w:t>
            </w:r>
          </w:p>
        </w:tc>
        <w:tc>
          <w:tcPr>
            <w:tcW w:w="7201" w:type="dxa"/>
            <w:tcBorders>
              <w:right w:val="nil"/>
            </w:tcBorders>
          </w:tcPr>
          <w:p>
            <w:pPr>
              <w:pStyle w:val="TableParagraph"/>
              <w:spacing w:before="17"/>
              <w:ind w:left="13"/>
              <w:rPr>
                <w:sz w:val="14"/>
              </w:rPr>
            </w:pPr>
            <w:r>
              <w:rPr>
                <w:sz w:val="14"/>
              </w:rPr>
              <w:t>Combination</w:t>
            </w:r>
            <w:r>
              <w:rPr>
                <w:spacing w:val="11"/>
                <w:sz w:val="14"/>
              </w:rPr>
              <w:t> </w:t>
            </w:r>
            <w:r>
              <w:rPr>
                <w:sz w:val="14"/>
              </w:rPr>
              <w:t>with</w:t>
            </w:r>
            <w:r>
              <w:rPr>
                <w:spacing w:val="12"/>
                <w:sz w:val="14"/>
              </w:rPr>
              <w:t> </w:t>
            </w:r>
            <w:r>
              <w:rPr>
                <w:sz w:val="14"/>
              </w:rPr>
              <w:t>Bacillus</w:t>
            </w:r>
            <w:r>
              <w:rPr>
                <w:spacing w:val="12"/>
                <w:sz w:val="14"/>
              </w:rPr>
              <w:t> </w:t>
            </w:r>
            <w:r>
              <w:rPr>
                <w:sz w:val="14"/>
              </w:rPr>
              <w:t>Calmette-Guerin</w:t>
            </w:r>
            <w:r>
              <w:rPr>
                <w:spacing w:val="12"/>
                <w:sz w:val="14"/>
              </w:rPr>
              <w:t> </w:t>
            </w:r>
            <w:r>
              <w:rPr>
                <w:sz w:val="14"/>
              </w:rPr>
              <w:t>for</w:t>
            </w:r>
            <w:r>
              <w:rPr>
                <w:spacing w:val="11"/>
                <w:sz w:val="14"/>
              </w:rPr>
              <w:t> </w:t>
            </w:r>
            <w:r>
              <w:rPr>
                <w:sz w:val="14"/>
              </w:rPr>
              <w:t>non-muscle-invasive</w:t>
            </w:r>
            <w:r>
              <w:rPr>
                <w:spacing w:val="12"/>
                <w:sz w:val="14"/>
              </w:rPr>
              <w:t> </w:t>
            </w:r>
            <w:r>
              <w:rPr>
                <w:sz w:val="14"/>
              </w:rPr>
              <w:t>bladder</w:t>
            </w:r>
            <w:r>
              <w:rPr>
                <w:spacing w:val="12"/>
                <w:sz w:val="14"/>
              </w:rPr>
              <w:t> </w:t>
            </w:r>
            <w:r>
              <w:rPr>
                <w:spacing w:val="-2"/>
                <w:sz w:val="14"/>
              </w:rPr>
              <w:t>cancer</w:t>
            </w:r>
          </w:p>
        </w:tc>
      </w:tr>
      <w:tr>
        <w:trPr>
          <w:trHeight w:val="418" w:hRule="exact"/>
        </w:trPr>
        <w:tc>
          <w:tcPr>
            <w:tcW w:w="1633" w:type="dxa"/>
            <w:vMerge w:val="restart"/>
            <w:tcBorders>
              <w:top w:val="nil"/>
              <w:bottom w:val="nil"/>
            </w:tcBorders>
          </w:tcPr>
          <w:p>
            <w:pPr>
              <w:pStyle w:val="TableParagraph"/>
              <w:spacing w:line="261" w:lineRule="auto" w:before="132"/>
              <w:ind w:left="238" w:firstLine="218"/>
              <w:rPr>
                <w:b/>
                <w:sz w:val="14"/>
              </w:rPr>
            </w:pPr>
            <w:r>
              <w:rPr>
                <w:b/>
                <w:sz w:val="14"/>
              </w:rPr>
              <w:t>NEW</w:t>
            </w:r>
            <w:r>
              <w:rPr>
                <w:b/>
                <w:spacing w:val="-9"/>
                <w:sz w:val="14"/>
              </w:rPr>
              <w:t> </w:t>
            </w:r>
            <w:r>
              <w:rPr>
                <w:b/>
                <w:sz w:val="14"/>
              </w:rPr>
              <w:t>DRUG</w:t>
            </w:r>
            <w:r>
              <w:rPr>
                <w:b/>
                <w:spacing w:val="40"/>
                <w:sz w:val="14"/>
              </w:rPr>
              <w:t> </w:t>
            </w:r>
            <w:r>
              <w:rPr>
                <w:b/>
                <w:sz w:val="14"/>
              </w:rPr>
              <w:t>CANDIDATES</w:t>
            </w:r>
            <w:r>
              <w:rPr>
                <w:b/>
                <w:spacing w:val="-9"/>
                <w:sz w:val="14"/>
              </w:rPr>
              <w:t> </w:t>
            </w:r>
            <w:r>
              <w:rPr>
                <w:b/>
                <w:sz w:val="14"/>
              </w:rPr>
              <w:t>IN</w:t>
            </w:r>
          </w:p>
          <w:p>
            <w:pPr>
              <w:pStyle w:val="TableParagraph"/>
              <w:spacing w:line="148" w:lineRule="exact"/>
              <w:ind w:left="353"/>
              <w:rPr>
                <w:b/>
                <w:sz w:val="14"/>
              </w:rPr>
            </w:pPr>
            <w:r>
              <w:rPr>
                <w:b/>
                <w:spacing w:val="-2"/>
                <w:sz w:val="14"/>
              </w:rPr>
              <w:t>LATE-STAGE</w:t>
            </w:r>
          </w:p>
        </w:tc>
        <w:tc>
          <w:tcPr>
            <w:tcW w:w="101" w:type="dxa"/>
            <w:vMerge/>
            <w:tcBorders>
              <w:top w:val="nil"/>
              <w:right w:val="nil"/>
            </w:tcBorders>
          </w:tcPr>
          <w:p>
            <w:pPr>
              <w:rPr>
                <w:sz w:val="2"/>
                <w:szCs w:val="2"/>
              </w:rPr>
            </w:pPr>
          </w:p>
        </w:tc>
        <w:tc>
          <w:tcPr>
            <w:tcW w:w="2571" w:type="dxa"/>
            <w:tcBorders>
              <w:left w:val="nil"/>
            </w:tcBorders>
          </w:tcPr>
          <w:p>
            <w:pPr>
              <w:pStyle w:val="TableParagraph"/>
              <w:spacing w:line="261" w:lineRule="auto" w:before="17"/>
              <w:ind w:left="15"/>
              <w:rPr>
                <w:sz w:val="14"/>
              </w:rPr>
            </w:pPr>
            <w:r>
              <w:rPr>
                <w:sz w:val="14"/>
              </w:rPr>
              <w:t>fordadistrogene movaparvovec </w:t>
            </w:r>
            <w:r>
              <w:rPr>
                <w:sz w:val="14"/>
              </w:rPr>
              <w:t>(PF-</w:t>
            </w:r>
            <w:r>
              <w:rPr>
                <w:spacing w:val="40"/>
                <w:sz w:val="14"/>
              </w:rPr>
              <w:t> </w:t>
            </w:r>
            <w:r>
              <w:rPr>
                <w:spacing w:val="-2"/>
                <w:sz w:val="14"/>
              </w:rPr>
              <w:t>06939926)</w:t>
            </w:r>
          </w:p>
        </w:tc>
        <w:tc>
          <w:tcPr>
            <w:tcW w:w="7201" w:type="dxa"/>
            <w:tcBorders>
              <w:right w:val="nil"/>
            </w:tcBorders>
          </w:tcPr>
          <w:p>
            <w:pPr>
              <w:pStyle w:val="TableParagraph"/>
              <w:spacing w:before="111"/>
              <w:ind w:left="13"/>
              <w:rPr>
                <w:sz w:val="14"/>
              </w:rPr>
            </w:pPr>
            <w:r>
              <w:rPr>
                <w:sz w:val="14"/>
              </w:rPr>
              <w:t>Duchenne</w:t>
            </w:r>
            <w:r>
              <w:rPr>
                <w:spacing w:val="10"/>
                <w:sz w:val="14"/>
              </w:rPr>
              <w:t> </w:t>
            </w:r>
            <w:r>
              <w:rPr>
                <w:sz w:val="14"/>
              </w:rPr>
              <w:t>muscular</w:t>
            </w:r>
            <w:r>
              <w:rPr>
                <w:spacing w:val="11"/>
                <w:sz w:val="14"/>
              </w:rPr>
              <w:t> </w:t>
            </w:r>
            <w:r>
              <w:rPr>
                <w:sz w:val="14"/>
              </w:rPr>
              <w:t>dystrophy</w:t>
            </w:r>
            <w:r>
              <w:rPr>
                <w:spacing w:val="11"/>
                <w:sz w:val="14"/>
              </w:rPr>
              <w:t> </w:t>
            </w:r>
            <w:r>
              <w:rPr>
                <w:spacing w:val="-2"/>
                <w:sz w:val="14"/>
              </w:rPr>
              <w:t>(ambulatory)</w:t>
            </w:r>
          </w:p>
        </w:tc>
      </w:tr>
      <w:tr>
        <w:trPr>
          <w:trHeight w:val="242" w:hRule="exact"/>
        </w:trPr>
        <w:tc>
          <w:tcPr>
            <w:tcW w:w="1633" w:type="dxa"/>
            <w:vMerge/>
            <w:tcBorders>
              <w:top w:val="nil"/>
              <w:bottom w:val="nil"/>
            </w:tcBorders>
          </w:tcPr>
          <w:p>
            <w:pPr>
              <w:rPr>
                <w:sz w:val="2"/>
                <w:szCs w:val="2"/>
              </w:rPr>
            </w:pPr>
          </w:p>
        </w:tc>
        <w:tc>
          <w:tcPr>
            <w:tcW w:w="101" w:type="dxa"/>
            <w:vMerge/>
            <w:tcBorders>
              <w:top w:val="nil"/>
              <w:right w:val="nil"/>
            </w:tcBorders>
          </w:tcPr>
          <w:p>
            <w:pPr>
              <w:rPr>
                <w:sz w:val="2"/>
                <w:szCs w:val="2"/>
              </w:rPr>
            </w:pPr>
          </w:p>
        </w:tc>
        <w:tc>
          <w:tcPr>
            <w:tcW w:w="2571" w:type="dxa"/>
            <w:tcBorders>
              <w:left w:val="nil"/>
            </w:tcBorders>
          </w:tcPr>
          <w:p>
            <w:pPr>
              <w:pStyle w:val="TableParagraph"/>
              <w:spacing w:before="17"/>
              <w:ind w:left="15"/>
              <w:rPr>
                <w:sz w:val="14"/>
              </w:rPr>
            </w:pPr>
            <w:r>
              <w:rPr>
                <w:sz w:val="14"/>
              </w:rPr>
              <w:t>marstacimab</w:t>
            </w:r>
            <w:r>
              <w:rPr>
                <w:spacing w:val="19"/>
                <w:sz w:val="14"/>
              </w:rPr>
              <w:t> </w:t>
            </w:r>
            <w:r>
              <w:rPr>
                <w:sz w:val="14"/>
              </w:rPr>
              <w:t>(PF-</w:t>
            </w:r>
            <w:r>
              <w:rPr>
                <w:spacing w:val="-2"/>
                <w:sz w:val="14"/>
              </w:rPr>
              <w:t>06741086)</w:t>
            </w:r>
          </w:p>
        </w:tc>
        <w:tc>
          <w:tcPr>
            <w:tcW w:w="7201" w:type="dxa"/>
            <w:tcBorders>
              <w:right w:val="nil"/>
            </w:tcBorders>
          </w:tcPr>
          <w:p>
            <w:pPr>
              <w:pStyle w:val="TableParagraph"/>
              <w:spacing w:before="17"/>
              <w:ind w:left="13"/>
              <w:rPr>
                <w:sz w:val="14"/>
              </w:rPr>
            </w:pPr>
            <w:r>
              <w:rPr>
                <w:spacing w:val="-2"/>
                <w:sz w:val="14"/>
              </w:rPr>
              <w:t>Hemophilia</w:t>
            </w:r>
          </w:p>
        </w:tc>
      </w:tr>
      <w:tr>
        <w:trPr>
          <w:trHeight w:val="242" w:hRule="exact"/>
        </w:trPr>
        <w:tc>
          <w:tcPr>
            <w:tcW w:w="1633" w:type="dxa"/>
            <w:tcBorders>
              <w:top w:val="nil"/>
              <w:bottom w:val="nil"/>
            </w:tcBorders>
          </w:tcPr>
          <w:p>
            <w:pPr>
              <w:pStyle w:val="TableParagraph"/>
              <w:spacing w:line="145" w:lineRule="exact"/>
              <w:ind w:right="3"/>
              <w:jc w:val="center"/>
              <w:rPr>
                <w:b/>
                <w:sz w:val="14"/>
              </w:rPr>
            </w:pPr>
            <w:r>
              <w:rPr>
                <w:b/>
                <w:spacing w:val="-2"/>
                <w:sz w:val="14"/>
              </w:rPr>
              <w:t>DEVELOPMENT</w:t>
            </w:r>
          </w:p>
        </w:tc>
        <w:tc>
          <w:tcPr>
            <w:tcW w:w="101" w:type="dxa"/>
            <w:vMerge/>
            <w:tcBorders>
              <w:top w:val="nil"/>
              <w:right w:val="nil"/>
            </w:tcBorders>
          </w:tcPr>
          <w:p>
            <w:pPr>
              <w:rPr>
                <w:sz w:val="2"/>
                <w:szCs w:val="2"/>
              </w:rPr>
            </w:pPr>
          </w:p>
        </w:tc>
        <w:tc>
          <w:tcPr>
            <w:tcW w:w="2571" w:type="dxa"/>
            <w:tcBorders>
              <w:left w:val="nil"/>
            </w:tcBorders>
          </w:tcPr>
          <w:p>
            <w:pPr>
              <w:pStyle w:val="TableParagraph"/>
              <w:spacing w:before="17"/>
              <w:ind w:left="15"/>
              <w:rPr>
                <w:sz w:val="14"/>
              </w:rPr>
            </w:pPr>
            <w:r>
              <w:rPr>
                <w:sz w:val="14"/>
              </w:rPr>
              <w:t>Omicron-based</w:t>
            </w:r>
            <w:r>
              <w:rPr>
                <w:spacing w:val="14"/>
                <w:sz w:val="14"/>
              </w:rPr>
              <w:t> </w:t>
            </w:r>
            <w:r>
              <w:rPr>
                <w:sz w:val="14"/>
              </w:rPr>
              <w:t>mRNA</w:t>
            </w:r>
            <w:r>
              <w:rPr>
                <w:spacing w:val="4"/>
                <w:sz w:val="14"/>
              </w:rPr>
              <w:t> </w:t>
            </w:r>
            <w:r>
              <w:rPr>
                <w:spacing w:val="-2"/>
                <w:sz w:val="14"/>
              </w:rPr>
              <w:t>vaccine</w:t>
            </w:r>
            <w:r>
              <w:rPr>
                <w:spacing w:val="-2"/>
                <w:sz w:val="14"/>
                <w:vertAlign w:val="superscript"/>
              </w:rPr>
              <w:t>(g)</w:t>
            </w:r>
          </w:p>
        </w:tc>
        <w:tc>
          <w:tcPr>
            <w:tcW w:w="7201" w:type="dxa"/>
            <w:tcBorders>
              <w:right w:val="nil"/>
            </w:tcBorders>
          </w:tcPr>
          <w:p>
            <w:pPr>
              <w:pStyle w:val="TableParagraph"/>
              <w:spacing w:before="17"/>
              <w:ind w:left="13"/>
              <w:rPr>
                <w:sz w:val="14"/>
              </w:rPr>
            </w:pPr>
            <w:r>
              <w:rPr>
                <w:sz w:val="14"/>
              </w:rPr>
              <w:t>Immunization</w:t>
            </w:r>
            <w:r>
              <w:rPr>
                <w:spacing w:val="9"/>
                <w:sz w:val="14"/>
              </w:rPr>
              <w:t> </w:t>
            </w:r>
            <w:r>
              <w:rPr>
                <w:sz w:val="14"/>
              </w:rPr>
              <w:t>to</w:t>
            </w:r>
            <w:r>
              <w:rPr>
                <w:spacing w:val="10"/>
                <w:sz w:val="14"/>
              </w:rPr>
              <w:t> </w:t>
            </w:r>
            <w:r>
              <w:rPr>
                <w:sz w:val="14"/>
              </w:rPr>
              <w:t>prevent</w:t>
            </w:r>
            <w:r>
              <w:rPr>
                <w:spacing w:val="10"/>
                <w:sz w:val="14"/>
              </w:rPr>
              <w:t> </w:t>
            </w:r>
            <w:r>
              <w:rPr>
                <w:sz w:val="14"/>
              </w:rPr>
              <w:t>COVID-19</w:t>
            </w:r>
            <w:r>
              <w:rPr>
                <w:spacing w:val="9"/>
                <w:sz w:val="14"/>
              </w:rPr>
              <w:t> </w:t>
            </w:r>
            <w:r>
              <w:rPr>
                <w:spacing w:val="-2"/>
                <w:sz w:val="14"/>
              </w:rPr>
              <w:t>(adults)</w:t>
            </w:r>
          </w:p>
        </w:tc>
      </w:tr>
      <w:tr>
        <w:trPr>
          <w:trHeight w:val="229" w:hRule="exact"/>
        </w:trPr>
        <w:tc>
          <w:tcPr>
            <w:tcW w:w="1633" w:type="dxa"/>
            <w:tcBorders>
              <w:top w:val="nil"/>
              <w:bottom w:val="nil"/>
            </w:tcBorders>
          </w:tcPr>
          <w:p>
            <w:pPr>
              <w:pStyle w:val="TableParagraph"/>
              <w:rPr>
                <w:sz w:val="14"/>
              </w:rPr>
            </w:pPr>
          </w:p>
        </w:tc>
        <w:tc>
          <w:tcPr>
            <w:tcW w:w="101" w:type="dxa"/>
            <w:vMerge/>
            <w:tcBorders>
              <w:top w:val="nil"/>
              <w:right w:val="nil"/>
            </w:tcBorders>
          </w:tcPr>
          <w:p>
            <w:pPr>
              <w:rPr>
                <w:sz w:val="2"/>
                <w:szCs w:val="2"/>
              </w:rPr>
            </w:pPr>
          </w:p>
        </w:tc>
        <w:tc>
          <w:tcPr>
            <w:tcW w:w="2571" w:type="dxa"/>
            <w:tcBorders>
              <w:left w:val="nil"/>
            </w:tcBorders>
          </w:tcPr>
          <w:p>
            <w:pPr>
              <w:pStyle w:val="TableParagraph"/>
              <w:spacing w:before="17"/>
              <w:ind w:left="15"/>
              <w:rPr>
                <w:sz w:val="14"/>
              </w:rPr>
            </w:pPr>
            <w:r>
              <w:rPr>
                <w:sz w:val="14"/>
              </w:rPr>
              <w:t>VLA15</w:t>
            </w:r>
            <w:r>
              <w:rPr>
                <w:spacing w:val="12"/>
                <w:sz w:val="14"/>
              </w:rPr>
              <w:t> </w:t>
            </w:r>
            <w:r>
              <w:rPr>
                <w:sz w:val="14"/>
              </w:rPr>
              <w:t>(PF-07307405)</w:t>
            </w:r>
            <w:r>
              <w:rPr>
                <w:spacing w:val="13"/>
                <w:sz w:val="14"/>
              </w:rPr>
              <w:t> </w:t>
            </w:r>
            <w:r>
              <w:rPr>
                <w:spacing w:val="-2"/>
                <w:sz w:val="14"/>
              </w:rPr>
              <w:t>vaccine</w:t>
            </w:r>
            <w:r>
              <w:rPr>
                <w:spacing w:val="-2"/>
                <w:sz w:val="14"/>
                <w:vertAlign w:val="superscript"/>
              </w:rPr>
              <w:t>(h)</w:t>
            </w:r>
          </w:p>
        </w:tc>
        <w:tc>
          <w:tcPr>
            <w:tcW w:w="7201" w:type="dxa"/>
            <w:tcBorders>
              <w:right w:val="nil"/>
            </w:tcBorders>
          </w:tcPr>
          <w:p>
            <w:pPr>
              <w:pStyle w:val="TableParagraph"/>
              <w:spacing w:before="17"/>
              <w:ind w:left="13"/>
              <w:rPr>
                <w:sz w:val="14"/>
              </w:rPr>
            </w:pPr>
            <w:r>
              <w:rPr>
                <w:sz w:val="14"/>
              </w:rPr>
              <w:t>Immunization</w:t>
            </w:r>
            <w:r>
              <w:rPr>
                <w:spacing w:val="6"/>
                <w:sz w:val="14"/>
              </w:rPr>
              <w:t> </w:t>
            </w:r>
            <w:r>
              <w:rPr>
                <w:sz w:val="14"/>
              </w:rPr>
              <w:t>to</w:t>
            </w:r>
            <w:r>
              <w:rPr>
                <w:spacing w:val="6"/>
                <w:sz w:val="14"/>
              </w:rPr>
              <w:t> </w:t>
            </w:r>
            <w:r>
              <w:rPr>
                <w:sz w:val="14"/>
              </w:rPr>
              <w:t>prevent</w:t>
            </w:r>
            <w:r>
              <w:rPr>
                <w:spacing w:val="6"/>
                <w:sz w:val="14"/>
              </w:rPr>
              <w:t> </w:t>
            </w:r>
            <w:r>
              <w:rPr>
                <w:sz w:val="14"/>
              </w:rPr>
              <w:t>Lyme</w:t>
            </w:r>
            <w:r>
              <w:rPr>
                <w:spacing w:val="6"/>
                <w:sz w:val="14"/>
              </w:rPr>
              <w:t> </w:t>
            </w:r>
            <w:r>
              <w:rPr>
                <w:spacing w:val="-2"/>
                <w:sz w:val="14"/>
              </w:rPr>
              <w:t>disease</w:t>
            </w:r>
          </w:p>
        </w:tc>
      </w:tr>
      <w:tr>
        <w:trPr>
          <w:trHeight w:val="194" w:hRule="exact"/>
        </w:trPr>
        <w:tc>
          <w:tcPr>
            <w:tcW w:w="1633" w:type="dxa"/>
            <w:tcBorders>
              <w:top w:val="nil"/>
              <w:bottom w:val="nil"/>
            </w:tcBorders>
          </w:tcPr>
          <w:p>
            <w:pPr>
              <w:pStyle w:val="TableParagraph"/>
              <w:rPr>
                <w:sz w:val="12"/>
              </w:rPr>
            </w:pPr>
          </w:p>
        </w:tc>
        <w:tc>
          <w:tcPr>
            <w:tcW w:w="101" w:type="dxa"/>
            <w:vMerge/>
            <w:tcBorders>
              <w:top w:val="nil"/>
              <w:right w:val="nil"/>
            </w:tcBorders>
          </w:tcPr>
          <w:p>
            <w:pPr>
              <w:rPr>
                <w:sz w:val="2"/>
                <w:szCs w:val="2"/>
              </w:rPr>
            </w:pPr>
          </w:p>
        </w:tc>
        <w:tc>
          <w:tcPr>
            <w:tcW w:w="2571" w:type="dxa"/>
            <w:tcBorders>
              <w:left w:val="nil"/>
              <w:bottom w:val="nil"/>
            </w:tcBorders>
          </w:tcPr>
          <w:p>
            <w:pPr>
              <w:pStyle w:val="TableParagraph"/>
              <w:spacing w:line="150" w:lineRule="exact" w:before="17"/>
              <w:ind w:left="15"/>
              <w:rPr>
                <w:sz w:val="14"/>
              </w:rPr>
            </w:pPr>
            <w:r>
              <w:rPr>
                <w:sz w:val="14"/>
              </w:rPr>
              <w:t>PF-07252220</w:t>
            </w:r>
            <w:r>
              <w:rPr>
                <w:spacing w:val="19"/>
                <w:sz w:val="14"/>
              </w:rPr>
              <w:t> </w:t>
            </w:r>
            <w:r>
              <w:rPr>
                <w:sz w:val="14"/>
              </w:rPr>
              <w:t>(quadrivalent</w:t>
            </w:r>
            <w:r>
              <w:rPr>
                <w:spacing w:val="20"/>
                <w:sz w:val="14"/>
              </w:rPr>
              <w:t> </w:t>
            </w:r>
            <w:r>
              <w:rPr>
                <w:sz w:val="14"/>
              </w:rPr>
              <w:t>mRNA-</w:t>
            </w:r>
            <w:r>
              <w:rPr>
                <w:spacing w:val="-2"/>
                <w:sz w:val="14"/>
              </w:rPr>
              <w:t>based</w:t>
            </w:r>
          </w:p>
        </w:tc>
        <w:tc>
          <w:tcPr>
            <w:tcW w:w="7201" w:type="dxa"/>
            <w:vMerge w:val="restart"/>
            <w:tcBorders>
              <w:right w:val="nil"/>
            </w:tcBorders>
          </w:tcPr>
          <w:p>
            <w:pPr>
              <w:pStyle w:val="TableParagraph"/>
              <w:spacing w:before="111"/>
              <w:ind w:left="13"/>
              <w:rPr>
                <w:sz w:val="14"/>
              </w:rPr>
            </w:pPr>
            <w:r>
              <w:rPr>
                <w:sz w:val="14"/>
              </w:rPr>
              <w:t>Immunization</w:t>
            </w:r>
            <w:r>
              <w:rPr>
                <w:spacing w:val="8"/>
                <w:sz w:val="14"/>
              </w:rPr>
              <w:t> </w:t>
            </w:r>
            <w:r>
              <w:rPr>
                <w:sz w:val="14"/>
              </w:rPr>
              <w:t>to</w:t>
            </w:r>
            <w:r>
              <w:rPr>
                <w:spacing w:val="9"/>
                <w:sz w:val="14"/>
              </w:rPr>
              <w:t> </w:t>
            </w:r>
            <w:r>
              <w:rPr>
                <w:sz w:val="14"/>
              </w:rPr>
              <w:t>prevent</w:t>
            </w:r>
            <w:r>
              <w:rPr>
                <w:spacing w:val="9"/>
                <w:sz w:val="14"/>
              </w:rPr>
              <w:t> </w:t>
            </w:r>
            <w:r>
              <w:rPr>
                <w:spacing w:val="-2"/>
                <w:sz w:val="14"/>
              </w:rPr>
              <w:t>influenza</w:t>
            </w:r>
          </w:p>
        </w:tc>
      </w:tr>
      <w:tr>
        <w:trPr>
          <w:trHeight w:val="224" w:hRule="exact"/>
        </w:trPr>
        <w:tc>
          <w:tcPr>
            <w:tcW w:w="1633" w:type="dxa"/>
            <w:tcBorders>
              <w:top w:val="nil"/>
              <w:bottom w:val="nil"/>
            </w:tcBorders>
          </w:tcPr>
          <w:p>
            <w:pPr>
              <w:pStyle w:val="TableParagraph"/>
              <w:rPr>
                <w:sz w:val="14"/>
              </w:rPr>
            </w:pPr>
          </w:p>
        </w:tc>
        <w:tc>
          <w:tcPr>
            <w:tcW w:w="101" w:type="dxa"/>
            <w:vMerge/>
            <w:tcBorders>
              <w:top w:val="nil"/>
              <w:right w:val="nil"/>
            </w:tcBorders>
          </w:tcPr>
          <w:p>
            <w:pPr>
              <w:rPr>
                <w:sz w:val="2"/>
                <w:szCs w:val="2"/>
              </w:rPr>
            </w:pPr>
          </w:p>
        </w:tc>
        <w:tc>
          <w:tcPr>
            <w:tcW w:w="2571" w:type="dxa"/>
            <w:tcBorders>
              <w:top w:val="nil"/>
              <w:left w:val="nil"/>
            </w:tcBorders>
          </w:tcPr>
          <w:p>
            <w:pPr>
              <w:pStyle w:val="TableParagraph"/>
              <w:spacing w:before="5"/>
              <w:ind w:left="15"/>
              <w:rPr>
                <w:sz w:val="14"/>
              </w:rPr>
            </w:pPr>
            <w:r>
              <w:rPr>
                <w:spacing w:val="-2"/>
                <w:sz w:val="14"/>
              </w:rPr>
              <w:t>vaccine)</w:t>
            </w:r>
          </w:p>
        </w:tc>
        <w:tc>
          <w:tcPr>
            <w:tcW w:w="7201" w:type="dxa"/>
            <w:vMerge/>
            <w:tcBorders>
              <w:top w:val="nil"/>
              <w:right w:val="nil"/>
            </w:tcBorders>
          </w:tcPr>
          <w:p>
            <w:pPr>
              <w:rPr>
                <w:sz w:val="2"/>
                <w:szCs w:val="2"/>
              </w:rPr>
            </w:pPr>
          </w:p>
        </w:tc>
      </w:tr>
      <w:tr>
        <w:trPr>
          <w:trHeight w:val="242" w:hRule="exact"/>
        </w:trPr>
        <w:tc>
          <w:tcPr>
            <w:tcW w:w="1633" w:type="dxa"/>
            <w:tcBorders>
              <w:top w:val="nil"/>
              <w:bottom w:val="nil"/>
            </w:tcBorders>
          </w:tcPr>
          <w:p>
            <w:pPr>
              <w:pStyle w:val="TableParagraph"/>
              <w:rPr>
                <w:sz w:val="14"/>
              </w:rPr>
            </w:pPr>
          </w:p>
        </w:tc>
        <w:tc>
          <w:tcPr>
            <w:tcW w:w="101" w:type="dxa"/>
            <w:vMerge/>
            <w:tcBorders>
              <w:top w:val="nil"/>
              <w:right w:val="nil"/>
            </w:tcBorders>
          </w:tcPr>
          <w:p>
            <w:pPr>
              <w:rPr>
                <w:sz w:val="2"/>
                <w:szCs w:val="2"/>
              </w:rPr>
            </w:pPr>
          </w:p>
        </w:tc>
        <w:tc>
          <w:tcPr>
            <w:tcW w:w="2571" w:type="dxa"/>
            <w:tcBorders>
              <w:left w:val="nil"/>
            </w:tcBorders>
          </w:tcPr>
          <w:p>
            <w:pPr>
              <w:pStyle w:val="TableParagraph"/>
              <w:spacing w:before="17"/>
              <w:ind w:left="15"/>
              <w:rPr>
                <w:sz w:val="14"/>
              </w:rPr>
            </w:pPr>
            <w:r>
              <w:rPr>
                <w:sz w:val="14"/>
              </w:rPr>
              <w:t>Vepdegestrant</w:t>
            </w:r>
            <w:r>
              <w:rPr>
                <w:spacing w:val="5"/>
                <w:sz w:val="14"/>
              </w:rPr>
              <w:t> </w:t>
            </w:r>
            <w:r>
              <w:rPr>
                <w:sz w:val="14"/>
              </w:rPr>
              <w:t>(PF-</w:t>
            </w:r>
            <w:r>
              <w:rPr>
                <w:spacing w:val="-2"/>
                <w:sz w:val="14"/>
              </w:rPr>
              <w:t>07850327)</w:t>
            </w:r>
            <w:r>
              <w:rPr>
                <w:spacing w:val="-2"/>
                <w:sz w:val="14"/>
                <w:vertAlign w:val="superscript"/>
              </w:rPr>
              <w:t>(i)</w:t>
            </w:r>
          </w:p>
        </w:tc>
        <w:tc>
          <w:tcPr>
            <w:tcW w:w="7201" w:type="dxa"/>
            <w:tcBorders>
              <w:right w:val="nil"/>
            </w:tcBorders>
          </w:tcPr>
          <w:p>
            <w:pPr>
              <w:pStyle w:val="TableParagraph"/>
              <w:spacing w:before="17"/>
              <w:ind w:left="13"/>
              <w:rPr>
                <w:sz w:val="14"/>
              </w:rPr>
            </w:pPr>
            <w:r>
              <w:rPr>
                <w:w w:val="105"/>
                <w:sz w:val="14"/>
              </w:rPr>
              <w:t>Breast</w:t>
            </w:r>
            <w:r>
              <w:rPr>
                <w:spacing w:val="-9"/>
                <w:w w:val="105"/>
                <w:sz w:val="14"/>
              </w:rPr>
              <w:t> </w:t>
            </w:r>
            <w:r>
              <w:rPr>
                <w:w w:val="105"/>
                <w:sz w:val="14"/>
              </w:rPr>
              <w:t>cancer</w:t>
            </w:r>
            <w:r>
              <w:rPr>
                <w:spacing w:val="-9"/>
                <w:w w:val="105"/>
                <w:sz w:val="14"/>
              </w:rPr>
              <w:t> </w:t>
            </w:r>
            <w:r>
              <w:rPr>
                <w:w w:val="105"/>
                <w:sz w:val="14"/>
              </w:rPr>
              <w:t>metastatic</w:t>
            </w:r>
            <w:r>
              <w:rPr>
                <w:spacing w:val="-8"/>
                <w:w w:val="105"/>
                <w:sz w:val="14"/>
              </w:rPr>
              <w:t> </w:t>
            </w:r>
            <w:r>
              <w:rPr>
                <w:w w:val="105"/>
                <w:sz w:val="14"/>
              </w:rPr>
              <w:t>-</w:t>
            </w:r>
            <w:r>
              <w:rPr>
                <w:spacing w:val="-9"/>
                <w:w w:val="105"/>
                <w:sz w:val="14"/>
              </w:rPr>
              <w:t> </w:t>
            </w:r>
            <w:r>
              <w:rPr>
                <w:w w:val="105"/>
                <w:sz w:val="14"/>
              </w:rPr>
              <w:t>2</w:t>
            </w:r>
            <w:r>
              <w:rPr>
                <w:w w:val="105"/>
                <w:sz w:val="14"/>
                <w:vertAlign w:val="superscript"/>
              </w:rPr>
              <w:t>nd</w:t>
            </w:r>
            <w:r>
              <w:rPr>
                <w:spacing w:val="-8"/>
                <w:w w:val="105"/>
                <w:sz w:val="14"/>
                <w:vertAlign w:val="baseline"/>
              </w:rPr>
              <w:t> </w:t>
            </w:r>
            <w:r>
              <w:rPr>
                <w:w w:val="105"/>
                <w:sz w:val="14"/>
                <w:vertAlign w:val="baseline"/>
              </w:rPr>
              <w:t>line</w:t>
            </w:r>
            <w:r>
              <w:rPr>
                <w:spacing w:val="-8"/>
                <w:w w:val="105"/>
                <w:sz w:val="14"/>
                <w:vertAlign w:val="baseline"/>
              </w:rPr>
              <w:t> </w:t>
            </w:r>
            <w:r>
              <w:rPr>
                <w:w w:val="105"/>
                <w:sz w:val="14"/>
                <w:vertAlign w:val="baseline"/>
              </w:rPr>
              <w:t>+</w:t>
            </w:r>
            <w:r>
              <w:rPr>
                <w:spacing w:val="-9"/>
                <w:w w:val="105"/>
                <w:sz w:val="14"/>
                <w:vertAlign w:val="baseline"/>
              </w:rPr>
              <w:t> </w:t>
            </w:r>
            <w:r>
              <w:rPr>
                <w:spacing w:val="-2"/>
                <w:w w:val="105"/>
                <w:sz w:val="14"/>
                <w:vertAlign w:val="baseline"/>
              </w:rPr>
              <w:t>ER+/HER2-</w:t>
            </w:r>
          </w:p>
        </w:tc>
      </w:tr>
      <w:tr>
        <w:trPr>
          <w:trHeight w:val="242" w:hRule="exact"/>
        </w:trPr>
        <w:tc>
          <w:tcPr>
            <w:tcW w:w="1633" w:type="dxa"/>
            <w:vMerge w:val="restart"/>
            <w:tcBorders>
              <w:top w:val="nil"/>
              <w:bottom w:val="double" w:sz="6" w:space="0" w:color="000000"/>
            </w:tcBorders>
          </w:tcPr>
          <w:p>
            <w:pPr>
              <w:pStyle w:val="TableParagraph"/>
              <w:rPr>
                <w:sz w:val="14"/>
              </w:rPr>
            </w:pPr>
          </w:p>
        </w:tc>
        <w:tc>
          <w:tcPr>
            <w:tcW w:w="101" w:type="dxa"/>
            <w:vMerge/>
            <w:tcBorders>
              <w:top w:val="nil"/>
              <w:right w:val="nil"/>
            </w:tcBorders>
          </w:tcPr>
          <w:p>
            <w:pPr>
              <w:rPr>
                <w:sz w:val="2"/>
                <w:szCs w:val="2"/>
              </w:rPr>
            </w:pPr>
          </w:p>
        </w:tc>
        <w:tc>
          <w:tcPr>
            <w:tcW w:w="2571" w:type="dxa"/>
            <w:tcBorders>
              <w:left w:val="nil"/>
            </w:tcBorders>
          </w:tcPr>
          <w:p>
            <w:pPr>
              <w:pStyle w:val="TableParagraph"/>
              <w:spacing w:before="17"/>
              <w:ind w:left="15"/>
              <w:rPr>
                <w:sz w:val="14"/>
              </w:rPr>
            </w:pPr>
            <w:r>
              <w:rPr>
                <w:sz w:val="14"/>
              </w:rPr>
              <w:t>inclacumab</w:t>
            </w:r>
            <w:r>
              <w:rPr>
                <w:spacing w:val="17"/>
                <w:sz w:val="14"/>
              </w:rPr>
              <w:t> </w:t>
            </w:r>
            <w:r>
              <w:rPr>
                <w:sz w:val="14"/>
              </w:rPr>
              <w:t>(PF-</w:t>
            </w:r>
            <w:r>
              <w:rPr>
                <w:spacing w:val="-2"/>
                <w:sz w:val="14"/>
              </w:rPr>
              <w:t>07940370)</w:t>
            </w:r>
          </w:p>
        </w:tc>
        <w:tc>
          <w:tcPr>
            <w:tcW w:w="7201" w:type="dxa"/>
            <w:tcBorders>
              <w:right w:val="nil"/>
            </w:tcBorders>
          </w:tcPr>
          <w:p>
            <w:pPr>
              <w:pStyle w:val="TableParagraph"/>
              <w:spacing w:before="17"/>
              <w:ind w:left="13"/>
              <w:rPr>
                <w:sz w:val="14"/>
              </w:rPr>
            </w:pPr>
            <w:r>
              <w:rPr>
                <w:sz w:val="14"/>
              </w:rPr>
              <w:t>Sickle</w:t>
            </w:r>
            <w:r>
              <w:rPr>
                <w:spacing w:val="5"/>
                <w:sz w:val="14"/>
              </w:rPr>
              <w:t> </w:t>
            </w:r>
            <w:r>
              <w:rPr>
                <w:sz w:val="14"/>
              </w:rPr>
              <w:t>cell</w:t>
            </w:r>
            <w:r>
              <w:rPr>
                <w:spacing w:val="6"/>
                <w:sz w:val="14"/>
              </w:rPr>
              <w:t> </w:t>
            </w:r>
            <w:r>
              <w:rPr>
                <w:spacing w:val="-2"/>
                <w:sz w:val="14"/>
              </w:rPr>
              <w:t>disease</w:t>
            </w:r>
          </w:p>
        </w:tc>
      </w:tr>
      <w:tr>
        <w:trPr>
          <w:trHeight w:val="249" w:hRule="exact"/>
        </w:trPr>
        <w:tc>
          <w:tcPr>
            <w:tcW w:w="1633" w:type="dxa"/>
            <w:vMerge/>
            <w:tcBorders>
              <w:top w:val="nil"/>
              <w:bottom w:val="double" w:sz="6" w:space="0" w:color="000000"/>
            </w:tcBorders>
          </w:tcPr>
          <w:p>
            <w:pPr>
              <w:rPr>
                <w:sz w:val="2"/>
                <w:szCs w:val="2"/>
              </w:rPr>
            </w:pPr>
          </w:p>
        </w:tc>
        <w:tc>
          <w:tcPr>
            <w:tcW w:w="2672" w:type="dxa"/>
            <w:gridSpan w:val="2"/>
            <w:tcBorders>
              <w:bottom w:val="double" w:sz="6" w:space="0" w:color="000000"/>
            </w:tcBorders>
          </w:tcPr>
          <w:p>
            <w:pPr>
              <w:pStyle w:val="TableParagraph"/>
              <w:spacing w:before="17"/>
              <w:ind w:left="109"/>
              <w:rPr>
                <w:sz w:val="14"/>
              </w:rPr>
            </w:pPr>
            <w:r>
              <w:rPr>
                <w:sz w:val="14"/>
              </w:rPr>
              <w:t>PF-</w:t>
            </w:r>
            <w:r>
              <w:rPr>
                <w:spacing w:val="-2"/>
                <w:sz w:val="14"/>
              </w:rPr>
              <w:t>06823859</w:t>
            </w:r>
          </w:p>
        </w:tc>
        <w:tc>
          <w:tcPr>
            <w:tcW w:w="7201" w:type="dxa"/>
            <w:tcBorders>
              <w:bottom w:val="double" w:sz="6" w:space="0" w:color="000000"/>
              <w:right w:val="nil"/>
            </w:tcBorders>
          </w:tcPr>
          <w:p>
            <w:pPr>
              <w:pStyle w:val="TableParagraph"/>
              <w:spacing w:before="17"/>
              <w:ind w:left="13"/>
              <w:rPr>
                <w:sz w:val="14"/>
              </w:rPr>
            </w:pPr>
            <w:r>
              <w:rPr>
                <w:sz w:val="14"/>
              </w:rPr>
              <w:t>Dermatomyositis,</w:t>
            </w:r>
            <w:r>
              <w:rPr>
                <w:spacing w:val="19"/>
                <w:sz w:val="14"/>
              </w:rPr>
              <w:t> </w:t>
            </w:r>
            <w:r>
              <w:rPr>
                <w:spacing w:val="-2"/>
                <w:sz w:val="14"/>
              </w:rPr>
              <w:t>polymyositis</w:t>
            </w:r>
          </w:p>
        </w:tc>
      </w:tr>
    </w:tbl>
    <w:p>
      <w:pPr>
        <w:spacing w:before="121"/>
        <w:ind w:left="144" w:right="0" w:firstLine="0"/>
        <w:jc w:val="left"/>
        <w:rPr>
          <w:sz w:val="13"/>
        </w:rPr>
      </w:pPr>
      <w:r>
        <w:rPr>
          <w:w w:val="105"/>
          <w:position w:val="4"/>
          <w:sz w:val="8"/>
        </w:rPr>
        <w:t>(a)</w:t>
      </w:r>
      <w:r>
        <w:rPr>
          <w:spacing w:val="22"/>
          <w:w w:val="105"/>
          <w:position w:val="4"/>
          <w:sz w:val="8"/>
        </w:rPr>
        <w:t> </w:t>
      </w:r>
      <w:r>
        <w:rPr>
          <w:w w:val="105"/>
          <w:sz w:val="13"/>
        </w:rPr>
        <w:t>Being</w:t>
      </w:r>
      <w:r>
        <w:rPr>
          <w:spacing w:val="-7"/>
          <w:w w:val="105"/>
          <w:sz w:val="13"/>
        </w:rPr>
        <w:t> </w:t>
      </w:r>
      <w:r>
        <w:rPr>
          <w:w w:val="105"/>
          <w:sz w:val="13"/>
        </w:rPr>
        <w:t>developed</w:t>
      </w:r>
      <w:r>
        <w:rPr>
          <w:spacing w:val="-7"/>
          <w:w w:val="105"/>
          <w:sz w:val="13"/>
        </w:rPr>
        <w:t> </w:t>
      </w:r>
      <w:r>
        <w:rPr>
          <w:w w:val="105"/>
          <w:sz w:val="13"/>
        </w:rPr>
        <w:t>in</w:t>
      </w:r>
      <w:r>
        <w:rPr>
          <w:spacing w:val="-8"/>
          <w:w w:val="105"/>
          <w:sz w:val="13"/>
        </w:rPr>
        <w:t> </w:t>
      </w:r>
      <w:r>
        <w:rPr>
          <w:w w:val="105"/>
          <w:sz w:val="13"/>
        </w:rPr>
        <w:t>collaboration</w:t>
      </w:r>
      <w:r>
        <w:rPr>
          <w:spacing w:val="-7"/>
          <w:w w:val="105"/>
          <w:sz w:val="13"/>
        </w:rPr>
        <w:t> </w:t>
      </w:r>
      <w:r>
        <w:rPr>
          <w:w w:val="105"/>
          <w:sz w:val="13"/>
        </w:rPr>
        <w:t>with</w:t>
      </w:r>
      <w:r>
        <w:rPr>
          <w:spacing w:val="-8"/>
          <w:w w:val="105"/>
          <w:sz w:val="13"/>
        </w:rPr>
        <w:t> </w:t>
      </w:r>
      <w:r>
        <w:rPr>
          <w:w w:val="105"/>
          <w:sz w:val="13"/>
        </w:rPr>
        <w:t>The</w:t>
      </w:r>
      <w:r>
        <w:rPr>
          <w:spacing w:val="-9"/>
          <w:w w:val="105"/>
          <w:sz w:val="13"/>
        </w:rPr>
        <w:t> </w:t>
      </w:r>
      <w:r>
        <w:rPr>
          <w:w w:val="105"/>
          <w:sz w:val="13"/>
        </w:rPr>
        <w:t>Alliance</w:t>
      </w:r>
      <w:r>
        <w:rPr>
          <w:spacing w:val="-7"/>
          <w:w w:val="105"/>
          <w:sz w:val="13"/>
        </w:rPr>
        <w:t> </w:t>
      </w:r>
      <w:r>
        <w:rPr>
          <w:w w:val="105"/>
          <w:sz w:val="13"/>
        </w:rPr>
        <w:t>Foundation</w:t>
      </w:r>
      <w:r>
        <w:rPr>
          <w:spacing w:val="-9"/>
          <w:w w:val="105"/>
          <w:sz w:val="13"/>
        </w:rPr>
        <w:t> </w:t>
      </w:r>
      <w:r>
        <w:rPr>
          <w:w w:val="105"/>
          <w:sz w:val="13"/>
        </w:rPr>
        <w:t>Trials,</w:t>
      </w:r>
      <w:r>
        <w:rPr>
          <w:spacing w:val="-7"/>
          <w:w w:val="105"/>
          <w:sz w:val="13"/>
        </w:rPr>
        <w:t> </w:t>
      </w:r>
      <w:r>
        <w:rPr>
          <w:spacing w:val="-4"/>
          <w:w w:val="105"/>
          <w:sz w:val="13"/>
        </w:rPr>
        <w:t>LLC.</w:t>
      </w:r>
    </w:p>
    <w:p>
      <w:pPr>
        <w:spacing w:before="12"/>
        <w:ind w:left="144" w:right="0" w:firstLine="0"/>
        <w:jc w:val="left"/>
        <w:rPr>
          <w:sz w:val="13"/>
        </w:rPr>
      </w:pPr>
      <w:r>
        <w:rPr>
          <w:w w:val="105"/>
          <w:position w:val="4"/>
          <w:sz w:val="8"/>
        </w:rPr>
        <w:t>(b)</w:t>
      </w:r>
      <w:r>
        <w:rPr>
          <w:spacing w:val="25"/>
          <w:w w:val="105"/>
          <w:position w:val="4"/>
          <w:sz w:val="8"/>
        </w:rPr>
        <w:t> </w:t>
      </w:r>
      <w:r>
        <w:rPr>
          <w:w w:val="105"/>
          <w:sz w:val="13"/>
        </w:rPr>
        <w:t>Being</w:t>
      </w:r>
      <w:r>
        <w:rPr>
          <w:spacing w:val="-5"/>
          <w:w w:val="105"/>
          <w:sz w:val="13"/>
        </w:rPr>
        <w:t> </w:t>
      </w:r>
      <w:r>
        <w:rPr>
          <w:w w:val="105"/>
          <w:sz w:val="13"/>
        </w:rPr>
        <w:t>developed</w:t>
      </w:r>
      <w:r>
        <w:rPr>
          <w:spacing w:val="-6"/>
          <w:w w:val="105"/>
          <w:sz w:val="13"/>
        </w:rPr>
        <w:t> </w:t>
      </w:r>
      <w:r>
        <w:rPr>
          <w:w w:val="105"/>
          <w:sz w:val="13"/>
        </w:rPr>
        <w:t>in</w:t>
      </w:r>
      <w:r>
        <w:rPr>
          <w:spacing w:val="-6"/>
          <w:w w:val="105"/>
          <w:sz w:val="13"/>
        </w:rPr>
        <w:t> </w:t>
      </w:r>
      <w:r>
        <w:rPr>
          <w:w w:val="105"/>
          <w:sz w:val="13"/>
        </w:rPr>
        <w:t>collaboration</w:t>
      </w:r>
      <w:r>
        <w:rPr>
          <w:spacing w:val="-6"/>
          <w:w w:val="105"/>
          <w:sz w:val="13"/>
        </w:rPr>
        <w:t> </w:t>
      </w:r>
      <w:r>
        <w:rPr>
          <w:w w:val="105"/>
          <w:sz w:val="13"/>
        </w:rPr>
        <w:t>with</w:t>
      </w:r>
      <w:r>
        <w:rPr>
          <w:spacing w:val="-8"/>
          <w:w w:val="105"/>
          <w:sz w:val="13"/>
        </w:rPr>
        <w:t> </w:t>
      </w:r>
      <w:r>
        <w:rPr>
          <w:spacing w:val="-2"/>
          <w:w w:val="105"/>
          <w:sz w:val="13"/>
        </w:rPr>
        <w:t>Astellas.</w:t>
      </w:r>
    </w:p>
    <w:p>
      <w:pPr>
        <w:spacing w:before="13"/>
        <w:ind w:left="144" w:right="0" w:firstLine="0"/>
        <w:jc w:val="left"/>
        <w:rPr>
          <w:sz w:val="13"/>
        </w:rPr>
      </w:pPr>
      <w:r>
        <w:rPr>
          <w:w w:val="105"/>
          <w:position w:val="4"/>
          <w:sz w:val="8"/>
        </w:rPr>
        <w:t>(c)</w:t>
      </w:r>
      <w:r>
        <w:rPr>
          <w:spacing w:val="33"/>
          <w:w w:val="105"/>
          <w:position w:val="4"/>
          <w:sz w:val="8"/>
        </w:rPr>
        <w:t> </w:t>
      </w:r>
      <w:r>
        <w:rPr>
          <w:w w:val="105"/>
          <w:sz w:val="13"/>
        </w:rPr>
        <w:t>Being</w:t>
      </w:r>
      <w:r>
        <w:rPr>
          <w:spacing w:val="-5"/>
          <w:w w:val="105"/>
          <w:sz w:val="13"/>
        </w:rPr>
        <w:t> </w:t>
      </w:r>
      <w:r>
        <w:rPr>
          <w:w w:val="105"/>
          <w:sz w:val="13"/>
        </w:rPr>
        <w:t>developed</w:t>
      </w:r>
      <w:r>
        <w:rPr>
          <w:spacing w:val="-6"/>
          <w:w w:val="105"/>
          <w:sz w:val="13"/>
        </w:rPr>
        <w:t> </w:t>
      </w:r>
      <w:r>
        <w:rPr>
          <w:w w:val="105"/>
          <w:sz w:val="13"/>
        </w:rPr>
        <w:t>in</w:t>
      </w:r>
      <w:r>
        <w:rPr>
          <w:spacing w:val="-5"/>
          <w:w w:val="105"/>
          <w:sz w:val="13"/>
        </w:rPr>
        <w:t> </w:t>
      </w:r>
      <w:r>
        <w:rPr>
          <w:w w:val="105"/>
          <w:sz w:val="13"/>
        </w:rPr>
        <w:t>collaboration</w:t>
      </w:r>
      <w:r>
        <w:rPr>
          <w:spacing w:val="-6"/>
          <w:w w:val="105"/>
          <w:sz w:val="13"/>
        </w:rPr>
        <w:t> </w:t>
      </w:r>
      <w:r>
        <w:rPr>
          <w:w w:val="105"/>
          <w:sz w:val="13"/>
        </w:rPr>
        <w:t>with</w:t>
      </w:r>
      <w:r>
        <w:rPr>
          <w:spacing w:val="-5"/>
          <w:w w:val="105"/>
          <w:sz w:val="13"/>
        </w:rPr>
        <w:t> </w:t>
      </w:r>
      <w:r>
        <w:rPr>
          <w:spacing w:val="-2"/>
          <w:w w:val="105"/>
          <w:sz w:val="13"/>
        </w:rPr>
        <w:t>OPKO.</w:t>
      </w:r>
    </w:p>
    <w:p>
      <w:pPr>
        <w:spacing w:before="12"/>
        <w:ind w:left="144" w:right="0" w:firstLine="0"/>
        <w:jc w:val="left"/>
        <w:rPr>
          <w:sz w:val="13"/>
        </w:rPr>
      </w:pPr>
      <w:r>
        <w:rPr>
          <w:w w:val="105"/>
          <w:position w:val="4"/>
          <w:sz w:val="8"/>
        </w:rPr>
        <w:t>(d)</w:t>
      </w:r>
      <w:r>
        <w:rPr>
          <w:spacing w:val="29"/>
          <w:w w:val="105"/>
          <w:position w:val="4"/>
          <w:sz w:val="8"/>
        </w:rPr>
        <w:t> </w:t>
      </w:r>
      <w:r>
        <w:rPr>
          <w:w w:val="105"/>
          <w:sz w:val="13"/>
        </w:rPr>
        <w:t>Erbitux</w:t>
      </w:r>
      <w:r>
        <w:rPr>
          <w:w w:val="105"/>
          <w:position w:val="4"/>
          <w:sz w:val="8"/>
        </w:rPr>
        <w:t>®</w:t>
      </w:r>
      <w:r>
        <w:rPr>
          <w:spacing w:val="7"/>
          <w:w w:val="105"/>
          <w:position w:val="4"/>
          <w:sz w:val="8"/>
        </w:rPr>
        <w:t> </w:t>
      </w:r>
      <w:r>
        <w:rPr>
          <w:w w:val="105"/>
          <w:sz w:val="13"/>
        </w:rPr>
        <w:t>is</w:t>
      </w:r>
      <w:r>
        <w:rPr>
          <w:spacing w:val="-6"/>
          <w:w w:val="105"/>
          <w:sz w:val="13"/>
        </w:rPr>
        <w:t> </w:t>
      </w:r>
      <w:r>
        <w:rPr>
          <w:w w:val="105"/>
          <w:sz w:val="13"/>
        </w:rPr>
        <w:t>a</w:t>
      </w:r>
      <w:r>
        <w:rPr>
          <w:spacing w:val="-5"/>
          <w:w w:val="105"/>
          <w:sz w:val="13"/>
        </w:rPr>
        <w:t> </w:t>
      </w:r>
      <w:r>
        <w:rPr>
          <w:w w:val="105"/>
          <w:sz w:val="13"/>
        </w:rPr>
        <w:t>registered</w:t>
      </w:r>
      <w:r>
        <w:rPr>
          <w:spacing w:val="-6"/>
          <w:w w:val="105"/>
          <w:sz w:val="13"/>
        </w:rPr>
        <w:t> </w:t>
      </w:r>
      <w:r>
        <w:rPr>
          <w:w w:val="105"/>
          <w:sz w:val="13"/>
        </w:rPr>
        <w:t>trademark</w:t>
      </w:r>
      <w:r>
        <w:rPr>
          <w:spacing w:val="-6"/>
          <w:w w:val="105"/>
          <w:sz w:val="13"/>
        </w:rPr>
        <w:t> </w:t>
      </w:r>
      <w:r>
        <w:rPr>
          <w:w w:val="105"/>
          <w:sz w:val="13"/>
        </w:rPr>
        <w:t>of</w:t>
      </w:r>
      <w:r>
        <w:rPr>
          <w:spacing w:val="-6"/>
          <w:w w:val="105"/>
          <w:sz w:val="13"/>
        </w:rPr>
        <w:t> </w:t>
      </w:r>
      <w:r>
        <w:rPr>
          <w:w w:val="105"/>
          <w:sz w:val="13"/>
        </w:rPr>
        <w:t>ImClone</w:t>
      </w:r>
      <w:r>
        <w:rPr>
          <w:spacing w:val="-6"/>
          <w:w w:val="105"/>
          <w:sz w:val="13"/>
        </w:rPr>
        <w:t> </w:t>
      </w:r>
      <w:r>
        <w:rPr>
          <w:w w:val="105"/>
          <w:sz w:val="13"/>
        </w:rPr>
        <w:t>LLC.</w:t>
      </w:r>
      <w:r>
        <w:rPr>
          <w:spacing w:val="-5"/>
          <w:w w:val="105"/>
          <w:sz w:val="13"/>
        </w:rPr>
        <w:t> </w:t>
      </w:r>
      <w:r>
        <w:rPr>
          <w:w w:val="105"/>
          <w:sz w:val="13"/>
        </w:rPr>
        <w:t>In</w:t>
      </w:r>
      <w:r>
        <w:rPr>
          <w:spacing w:val="-6"/>
          <w:w w:val="105"/>
          <w:sz w:val="13"/>
        </w:rPr>
        <w:t> </w:t>
      </w:r>
      <w:r>
        <w:rPr>
          <w:w w:val="105"/>
          <w:sz w:val="13"/>
        </w:rPr>
        <w:t>the</w:t>
      </w:r>
      <w:r>
        <w:rPr>
          <w:spacing w:val="-6"/>
          <w:w w:val="105"/>
          <w:sz w:val="13"/>
        </w:rPr>
        <w:t> </w:t>
      </w:r>
      <w:r>
        <w:rPr>
          <w:w w:val="105"/>
          <w:sz w:val="13"/>
        </w:rPr>
        <w:t>EU,</w:t>
      </w:r>
      <w:r>
        <w:rPr>
          <w:spacing w:val="-6"/>
          <w:w w:val="105"/>
          <w:sz w:val="13"/>
        </w:rPr>
        <w:t> </w:t>
      </w:r>
      <w:r>
        <w:rPr>
          <w:w w:val="105"/>
          <w:sz w:val="13"/>
        </w:rPr>
        <w:t>we</w:t>
      </w:r>
      <w:r>
        <w:rPr>
          <w:spacing w:val="-6"/>
          <w:w w:val="105"/>
          <w:sz w:val="13"/>
        </w:rPr>
        <w:t> </w:t>
      </w:r>
      <w:r>
        <w:rPr>
          <w:w w:val="105"/>
          <w:sz w:val="13"/>
        </w:rPr>
        <w:t>are</w:t>
      </w:r>
      <w:r>
        <w:rPr>
          <w:spacing w:val="-5"/>
          <w:w w:val="105"/>
          <w:sz w:val="13"/>
        </w:rPr>
        <w:t> </w:t>
      </w:r>
      <w:r>
        <w:rPr>
          <w:w w:val="105"/>
          <w:sz w:val="13"/>
        </w:rPr>
        <w:t>developing</w:t>
      </w:r>
      <w:r>
        <w:rPr>
          <w:spacing w:val="-6"/>
          <w:w w:val="105"/>
          <w:sz w:val="13"/>
        </w:rPr>
        <w:t> </w:t>
      </w:r>
      <w:r>
        <w:rPr>
          <w:w w:val="105"/>
          <w:sz w:val="13"/>
        </w:rPr>
        <w:t>in</w:t>
      </w:r>
      <w:r>
        <w:rPr>
          <w:spacing w:val="-6"/>
          <w:w w:val="105"/>
          <w:sz w:val="13"/>
        </w:rPr>
        <w:t> </w:t>
      </w:r>
      <w:r>
        <w:rPr>
          <w:w w:val="105"/>
          <w:sz w:val="13"/>
        </w:rPr>
        <w:t>collaboration</w:t>
      </w:r>
      <w:r>
        <w:rPr>
          <w:spacing w:val="-6"/>
          <w:w w:val="105"/>
          <w:sz w:val="13"/>
        </w:rPr>
        <w:t> </w:t>
      </w:r>
      <w:r>
        <w:rPr>
          <w:w w:val="105"/>
          <w:sz w:val="13"/>
        </w:rPr>
        <w:t>with</w:t>
      </w:r>
      <w:r>
        <w:rPr>
          <w:spacing w:val="-6"/>
          <w:w w:val="105"/>
          <w:sz w:val="13"/>
        </w:rPr>
        <w:t> </w:t>
      </w:r>
      <w:r>
        <w:rPr>
          <w:w w:val="105"/>
          <w:sz w:val="13"/>
        </w:rPr>
        <w:t>the</w:t>
      </w:r>
      <w:r>
        <w:rPr>
          <w:spacing w:val="-5"/>
          <w:w w:val="105"/>
          <w:sz w:val="13"/>
        </w:rPr>
        <w:t> </w:t>
      </w:r>
      <w:r>
        <w:rPr>
          <w:w w:val="105"/>
          <w:sz w:val="13"/>
        </w:rPr>
        <w:t>Pierre</w:t>
      </w:r>
      <w:r>
        <w:rPr>
          <w:spacing w:val="-6"/>
          <w:w w:val="105"/>
          <w:sz w:val="13"/>
        </w:rPr>
        <w:t> </w:t>
      </w:r>
      <w:r>
        <w:rPr>
          <w:w w:val="105"/>
          <w:sz w:val="13"/>
        </w:rPr>
        <w:t>Fabre</w:t>
      </w:r>
      <w:r>
        <w:rPr>
          <w:spacing w:val="-6"/>
          <w:w w:val="105"/>
          <w:sz w:val="13"/>
        </w:rPr>
        <w:t> </w:t>
      </w:r>
      <w:r>
        <w:rPr>
          <w:w w:val="105"/>
          <w:sz w:val="13"/>
        </w:rPr>
        <w:t>Group.</w:t>
      </w:r>
      <w:r>
        <w:rPr>
          <w:spacing w:val="-6"/>
          <w:w w:val="105"/>
          <w:sz w:val="13"/>
        </w:rPr>
        <w:t> </w:t>
      </w:r>
      <w:r>
        <w:rPr>
          <w:w w:val="105"/>
          <w:sz w:val="13"/>
        </w:rPr>
        <w:t>In</w:t>
      </w:r>
      <w:r>
        <w:rPr>
          <w:spacing w:val="-6"/>
          <w:w w:val="105"/>
          <w:sz w:val="13"/>
        </w:rPr>
        <w:t> </w:t>
      </w:r>
      <w:r>
        <w:rPr>
          <w:w w:val="105"/>
          <w:sz w:val="13"/>
        </w:rPr>
        <w:t>Japan,</w:t>
      </w:r>
      <w:r>
        <w:rPr>
          <w:spacing w:val="-5"/>
          <w:w w:val="105"/>
          <w:sz w:val="13"/>
        </w:rPr>
        <w:t> </w:t>
      </w:r>
      <w:r>
        <w:rPr>
          <w:w w:val="105"/>
          <w:sz w:val="13"/>
        </w:rPr>
        <w:t>we</w:t>
      </w:r>
      <w:r>
        <w:rPr>
          <w:spacing w:val="-6"/>
          <w:w w:val="105"/>
          <w:sz w:val="13"/>
        </w:rPr>
        <w:t> </w:t>
      </w:r>
      <w:r>
        <w:rPr>
          <w:w w:val="105"/>
          <w:sz w:val="13"/>
        </w:rPr>
        <w:t>are</w:t>
      </w:r>
      <w:r>
        <w:rPr>
          <w:spacing w:val="-6"/>
          <w:w w:val="105"/>
          <w:sz w:val="13"/>
        </w:rPr>
        <w:t> </w:t>
      </w:r>
      <w:r>
        <w:rPr>
          <w:w w:val="105"/>
          <w:sz w:val="13"/>
        </w:rPr>
        <w:t>developing</w:t>
      </w:r>
      <w:r>
        <w:rPr>
          <w:spacing w:val="-6"/>
          <w:w w:val="105"/>
          <w:sz w:val="13"/>
        </w:rPr>
        <w:t> </w:t>
      </w:r>
      <w:r>
        <w:rPr>
          <w:w w:val="105"/>
          <w:sz w:val="13"/>
        </w:rPr>
        <w:t>in</w:t>
      </w:r>
      <w:r>
        <w:rPr>
          <w:spacing w:val="-6"/>
          <w:w w:val="105"/>
          <w:sz w:val="13"/>
        </w:rPr>
        <w:t> </w:t>
      </w:r>
      <w:r>
        <w:rPr>
          <w:w w:val="105"/>
          <w:sz w:val="13"/>
        </w:rPr>
        <w:t>collaboration</w:t>
      </w:r>
      <w:r>
        <w:rPr>
          <w:spacing w:val="-5"/>
          <w:w w:val="105"/>
          <w:sz w:val="13"/>
        </w:rPr>
        <w:t> </w:t>
      </w:r>
      <w:r>
        <w:rPr>
          <w:w w:val="105"/>
          <w:sz w:val="13"/>
        </w:rPr>
        <w:t>with</w:t>
      </w:r>
      <w:r>
        <w:rPr>
          <w:spacing w:val="-6"/>
          <w:w w:val="105"/>
          <w:sz w:val="13"/>
        </w:rPr>
        <w:t> </w:t>
      </w:r>
      <w:r>
        <w:rPr>
          <w:spacing w:val="-4"/>
          <w:w w:val="105"/>
          <w:sz w:val="13"/>
        </w:rPr>
        <w:t>Ono.</w:t>
      </w:r>
    </w:p>
    <w:p>
      <w:pPr>
        <w:spacing w:before="13"/>
        <w:ind w:left="144" w:right="0" w:firstLine="0"/>
        <w:jc w:val="left"/>
        <w:rPr>
          <w:sz w:val="13"/>
        </w:rPr>
      </w:pPr>
      <w:r>
        <w:rPr>
          <w:w w:val="105"/>
          <w:position w:val="4"/>
          <w:sz w:val="8"/>
        </w:rPr>
        <w:t>(e)</w:t>
      </w:r>
      <w:r>
        <w:rPr>
          <w:spacing w:val="33"/>
          <w:w w:val="105"/>
          <w:position w:val="4"/>
          <w:sz w:val="8"/>
        </w:rPr>
        <w:t> </w:t>
      </w:r>
      <w:r>
        <w:rPr>
          <w:w w:val="105"/>
          <w:sz w:val="13"/>
        </w:rPr>
        <w:t>Keytruda</w:t>
      </w:r>
      <w:r>
        <w:rPr>
          <w:w w:val="105"/>
          <w:position w:val="4"/>
          <w:sz w:val="8"/>
        </w:rPr>
        <w:t>®</w:t>
      </w:r>
      <w:r>
        <w:rPr>
          <w:spacing w:val="7"/>
          <w:w w:val="105"/>
          <w:position w:val="4"/>
          <w:sz w:val="8"/>
        </w:rPr>
        <w:t> </w:t>
      </w:r>
      <w:r>
        <w:rPr>
          <w:w w:val="105"/>
          <w:sz w:val="13"/>
        </w:rPr>
        <w:t>is</w:t>
      </w:r>
      <w:r>
        <w:rPr>
          <w:spacing w:val="-6"/>
          <w:w w:val="105"/>
          <w:sz w:val="13"/>
        </w:rPr>
        <w:t> </w:t>
      </w:r>
      <w:r>
        <w:rPr>
          <w:w w:val="105"/>
          <w:sz w:val="13"/>
        </w:rPr>
        <w:t>a</w:t>
      </w:r>
      <w:r>
        <w:rPr>
          <w:spacing w:val="-6"/>
          <w:w w:val="105"/>
          <w:sz w:val="13"/>
        </w:rPr>
        <w:t> </w:t>
      </w:r>
      <w:r>
        <w:rPr>
          <w:w w:val="105"/>
          <w:sz w:val="13"/>
        </w:rPr>
        <w:t>registered</w:t>
      </w:r>
      <w:r>
        <w:rPr>
          <w:spacing w:val="-6"/>
          <w:w w:val="105"/>
          <w:sz w:val="13"/>
        </w:rPr>
        <w:t> </w:t>
      </w:r>
      <w:r>
        <w:rPr>
          <w:w w:val="105"/>
          <w:sz w:val="13"/>
        </w:rPr>
        <w:t>trademark</w:t>
      </w:r>
      <w:r>
        <w:rPr>
          <w:spacing w:val="-6"/>
          <w:w w:val="105"/>
          <w:sz w:val="13"/>
        </w:rPr>
        <w:t> </w:t>
      </w:r>
      <w:r>
        <w:rPr>
          <w:w w:val="105"/>
          <w:sz w:val="13"/>
        </w:rPr>
        <w:t>of</w:t>
      </w:r>
      <w:r>
        <w:rPr>
          <w:spacing w:val="-5"/>
          <w:w w:val="105"/>
          <w:sz w:val="13"/>
        </w:rPr>
        <w:t> </w:t>
      </w:r>
      <w:r>
        <w:rPr>
          <w:w w:val="105"/>
          <w:sz w:val="13"/>
        </w:rPr>
        <w:t>Merck</w:t>
      </w:r>
      <w:r>
        <w:rPr>
          <w:spacing w:val="-6"/>
          <w:w w:val="105"/>
          <w:sz w:val="13"/>
        </w:rPr>
        <w:t> </w:t>
      </w:r>
      <w:r>
        <w:rPr>
          <w:w w:val="105"/>
          <w:sz w:val="13"/>
        </w:rPr>
        <w:t>Sharp</w:t>
      </w:r>
      <w:r>
        <w:rPr>
          <w:spacing w:val="-6"/>
          <w:w w:val="105"/>
          <w:sz w:val="13"/>
        </w:rPr>
        <w:t> </w:t>
      </w:r>
      <w:r>
        <w:rPr>
          <w:w w:val="105"/>
          <w:sz w:val="13"/>
        </w:rPr>
        <w:t>&amp;</w:t>
      </w:r>
      <w:r>
        <w:rPr>
          <w:spacing w:val="-6"/>
          <w:w w:val="105"/>
          <w:sz w:val="13"/>
        </w:rPr>
        <w:t> </w:t>
      </w:r>
      <w:r>
        <w:rPr>
          <w:w w:val="105"/>
          <w:sz w:val="13"/>
        </w:rPr>
        <w:t>Dohme</w:t>
      </w:r>
      <w:r>
        <w:rPr>
          <w:spacing w:val="-6"/>
          <w:w w:val="105"/>
          <w:sz w:val="13"/>
        </w:rPr>
        <w:t> </w:t>
      </w:r>
      <w:r>
        <w:rPr>
          <w:w w:val="105"/>
          <w:sz w:val="13"/>
        </w:rPr>
        <w:t>Corp.</w:t>
      </w:r>
      <w:r>
        <w:rPr>
          <w:spacing w:val="-5"/>
          <w:w w:val="105"/>
          <w:sz w:val="13"/>
        </w:rPr>
        <w:t> </w:t>
      </w:r>
      <w:r>
        <w:rPr>
          <w:w w:val="105"/>
          <w:sz w:val="13"/>
        </w:rPr>
        <w:t>In</w:t>
      </w:r>
      <w:r>
        <w:rPr>
          <w:spacing w:val="-6"/>
          <w:w w:val="105"/>
          <w:sz w:val="13"/>
        </w:rPr>
        <w:t> </w:t>
      </w:r>
      <w:r>
        <w:rPr>
          <w:w w:val="105"/>
          <w:sz w:val="13"/>
        </w:rPr>
        <w:t>the</w:t>
      </w:r>
      <w:r>
        <w:rPr>
          <w:spacing w:val="-6"/>
          <w:w w:val="105"/>
          <w:sz w:val="13"/>
        </w:rPr>
        <w:t> </w:t>
      </w:r>
      <w:r>
        <w:rPr>
          <w:w w:val="105"/>
          <w:sz w:val="13"/>
        </w:rPr>
        <w:t>EU,</w:t>
      </w:r>
      <w:r>
        <w:rPr>
          <w:spacing w:val="-6"/>
          <w:w w:val="105"/>
          <w:sz w:val="13"/>
        </w:rPr>
        <w:t> </w:t>
      </w:r>
      <w:r>
        <w:rPr>
          <w:w w:val="105"/>
          <w:sz w:val="13"/>
        </w:rPr>
        <w:t>we</w:t>
      </w:r>
      <w:r>
        <w:rPr>
          <w:spacing w:val="-5"/>
          <w:w w:val="105"/>
          <w:sz w:val="13"/>
        </w:rPr>
        <w:t> </w:t>
      </w:r>
      <w:r>
        <w:rPr>
          <w:w w:val="105"/>
          <w:sz w:val="13"/>
        </w:rPr>
        <w:t>are</w:t>
      </w:r>
      <w:r>
        <w:rPr>
          <w:spacing w:val="-6"/>
          <w:w w:val="105"/>
          <w:sz w:val="13"/>
        </w:rPr>
        <w:t> </w:t>
      </w:r>
      <w:r>
        <w:rPr>
          <w:w w:val="105"/>
          <w:sz w:val="13"/>
        </w:rPr>
        <w:t>developing</w:t>
      </w:r>
      <w:r>
        <w:rPr>
          <w:spacing w:val="-6"/>
          <w:w w:val="105"/>
          <w:sz w:val="13"/>
        </w:rPr>
        <w:t> </w:t>
      </w:r>
      <w:r>
        <w:rPr>
          <w:w w:val="105"/>
          <w:sz w:val="13"/>
        </w:rPr>
        <w:t>in</w:t>
      </w:r>
      <w:r>
        <w:rPr>
          <w:spacing w:val="-6"/>
          <w:w w:val="105"/>
          <w:sz w:val="13"/>
        </w:rPr>
        <w:t> </w:t>
      </w:r>
      <w:r>
        <w:rPr>
          <w:w w:val="105"/>
          <w:sz w:val="13"/>
        </w:rPr>
        <w:t>collaboration</w:t>
      </w:r>
      <w:r>
        <w:rPr>
          <w:spacing w:val="-6"/>
          <w:w w:val="105"/>
          <w:sz w:val="13"/>
        </w:rPr>
        <w:t> </w:t>
      </w:r>
      <w:r>
        <w:rPr>
          <w:w w:val="105"/>
          <w:sz w:val="13"/>
        </w:rPr>
        <w:t>with</w:t>
      </w:r>
      <w:r>
        <w:rPr>
          <w:spacing w:val="-5"/>
          <w:w w:val="105"/>
          <w:sz w:val="13"/>
        </w:rPr>
        <w:t> </w:t>
      </w:r>
      <w:r>
        <w:rPr>
          <w:w w:val="105"/>
          <w:sz w:val="13"/>
        </w:rPr>
        <w:t>the</w:t>
      </w:r>
      <w:r>
        <w:rPr>
          <w:spacing w:val="-6"/>
          <w:w w:val="105"/>
          <w:sz w:val="13"/>
        </w:rPr>
        <w:t> </w:t>
      </w:r>
      <w:r>
        <w:rPr>
          <w:w w:val="105"/>
          <w:sz w:val="13"/>
        </w:rPr>
        <w:t>Pierre</w:t>
      </w:r>
      <w:r>
        <w:rPr>
          <w:spacing w:val="-6"/>
          <w:w w:val="105"/>
          <w:sz w:val="13"/>
        </w:rPr>
        <w:t> </w:t>
      </w:r>
      <w:r>
        <w:rPr>
          <w:w w:val="105"/>
          <w:sz w:val="13"/>
        </w:rPr>
        <w:t>Fabre</w:t>
      </w:r>
      <w:r>
        <w:rPr>
          <w:spacing w:val="-6"/>
          <w:w w:val="105"/>
          <w:sz w:val="13"/>
        </w:rPr>
        <w:t> </w:t>
      </w:r>
      <w:r>
        <w:rPr>
          <w:w w:val="105"/>
          <w:sz w:val="13"/>
        </w:rPr>
        <w:t>Group.</w:t>
      </w:r>
      <w:r>
        <w:rPr>
          <w:spacing w:val="-6"/>
          <w:w w:val="105"/>
          <w:sz w:val="13"/>
        </w:rPr>
        <w:t> </w:t>
      </w:r>
      <w:r>
        <w:rPr>
          <w:w w:val="105"/>
          <w:sz w:val="13"/>
        </w:rPr>
        <w:t>In</w:t>
      </w:r>
      <w:r>
        <w:rPr>
          <w:spacing w:val="-5"/>
          <w:w w:val="105"/>
          <w:sz w:val="13"/>
        </w:rPr>
        <w:t> </w:t>
      </w:r>
      <w:r>
        <w:rPr>
          <w:w w:val="105"/>
          <w:sz w:val="13"/>
        </w:rPr>
        <w:t>Japan,</w:t>
      </w:r>
      <w:r>
        <w:rPr>
          <w:spacing w:val="-6"/>
          <w:w w:val="105"/>
          <w:sz w:val="13"/>
        </w:rPr>
        <w:t> </w:t>
      </w:r>
      <w:r>
        <w:rPr>
          <w:w w:val="105"/>
          <w:sz w:val="13"/>
        </w:rPr>
        <w:t>we</w:t>
      </w:r>
      <w:r>
        <w:rPr>
          <w:spacing w:val="-6"/>
          <w:w w:val="105"/>
          <w:sz w:val="13"/>
        </w:rPr>
        <w:t> </w:t>
      </w:r>
      <w:r>
        <w:rPr>
          <w:w w:val="105"/>
          <w:sz w:val="13"/>
        </w:rPr>
        <w:t>are</w:t>
      </w:r>
      <w:r>
        <w:rPr>
          <w:spacing w:val="-6"/>
          <w:w w:val="105"/>
          <w:sz w:val="13"/>
        </w:rPr>
        <w:t> </w:t>
      </w:r>
      <w:r>
        <w:rPr>
          <w:w w:val="105"/>
          <w:sz w:val="13"/>
        </w:rPr>
        <w:t>developing</w:t>
      </w:r>
      <w:r>
        <w:rPr>
          <w:spacing w:val="-5"/>
          <w:w w:val="105"/>
          <w:sz w:val="13"/>
        </w:rPr>
        <w:t> </w:t>
      </w:r>
      <w:r>
        <w:rPr>
          <w:w w:val="105"/>
          <w:sz w:val="13"/>
        </w:rPr>
        <w:t>in</w:t>
      </w:r>
      <w:r>
        <w:rPr>
          <w:spacing w:val="-6"/>
          <w:w w:val="105"/>
          <w:sz w:val="13"/>
        </w:rPr>
        <w:t> </w:t>
      </w:r>
      <w:r>
        <w:rPr>
          <w:w w:val="105"/>
          <w:sz w:val="13"/>
        </w:rPr>
        <w:t>collaboration</w:t>
      </w:r>
      <w:r>
        <w:rPr>
          <w:spacing w:val="-6"/>
          <w:w w:val="105"/>
          <w:sz w:val="13"/>
        </w:rPr>
        <w:t> </w:t>
      </w:r>
      <w:r>
        <w:rPr>
          <w:w w:val="105"/>
          <w:sz w:val="13"/>
        </w:rPr>
        <w:t>with</w:t>
      </w:r>
      <w:r>
        <w:rPr>
          <w:spacing w:val="-6"/>
          <w:w w:val="105"/>
          <w:sz w:val="13"/>
        </w:rPr>
        <w:t> </w:t>
      </w:r>
      <w:r>
        <w:rPr>
          <w:spacing w:val="-4"/>
          <w:w w:val="105"/>
          <w:sz w:val="13"/>
        </w:rPr>
        <w:t>Ono.</w:t>
      </w:r>
    </w:p>
    <w:p>
      <w:pPr>
        <w:spacing w:before="12"/>
        <w:ind w:left="144" w:right="0" w:firstLine="0"/>
        <w:jc w:val="left"/>
        <w:rPr>
          <w:sz w:val="13"/>
        </w:rPr>
      </w:pPr>
      <w:r>
        <w:rPr>
          <w:w w:val="105"/>
          <w:position w:val="4"/>
          <w:sz w:val="8"/>
        </w:rPr>
        <w:t>(f)</w:t>
      </w:r>
      <w:r>
        <w:rPr>
          <w:spacing w:val="38"/>
          <w:w w:val="105"/>
          <w:position w:val="4"/>
          <w:sz w:val="8"/>
        </w:rPr>
        <w:t> </w:t>
      </w:r>
      <w:r>
        <w:rPr>
          <w:w w:val="105"/>
          <w:sz w:val="13"/>
        </w:rPr>
        <w:t>Being</w:t>
      </w:r>
      <w:r>
        <w:rPr>
          <w:spacing w:val="-7"/>
          <w:w w:val="105"/>
          <w:sz w:val="13"/>
        </w:rPr>
        <w:t> </w:t>
      </w:r>
      <w:r>
        <w:rPr>
          <w:w w:val="105"/>
          <w:sz w:val="13"/>
        </w:rPr>
        <w:t>developed</w:t>
      </w:r>
      <w:r>
        <w:rPr>
          <w:spacing w:val="-7"/>
          <w:w w:val="105"/>
          <w:sz w:val="13"/>
        </w:rPr>
        <w:t> </w:t>
      </w:r>
      <w:r>
        <w:rPr>
          <w:w w:val="105"/>
          <w:sz w:val="13"/>
        </w:rPr>
        <w:t>in</w:t>
      </w:r>
      <w:r>
        <w:rPr>
          <w:spacing w:val="-7"/>
          <w:w w:val="105"/>
          <w:sz w:val="13"/>
        </w:rPr>
        <w:t> </w:t>
      </w:r>
      <w:r>
        <w:rPr>
          <w:w w:val="105"/>
          <w:sz w:val="13"/>
        </w:rPr>
        <w:t>collaboration</w:t>
      </w:r>
      <w:r>
        <w:rPr>
          <w:spacing w:val="-7"/>
          <w:w w:val="105"/>
          <w:sz w:val="13"/>
        </w:rPr>
        <w:t> </w:t>
      </w:r>
      <w:r>
        <w:rPr>
          <w:w w:val="105"/>
          <w:sz w:val="13"/>
        </w:rPr>
        <w:t>with</w:t>
      </w:r>
      <w:r>
        <w:rPr>
          <w:spacing w:val="-7"/>
          <w:w w:val="105"/>
          <w:sz w:val="13"/>
        </w:rPr>
        <w:t> </w:t>
      </w:r>
      <w:r>
        <w:rPr>
          <w:w w:val="105"/>
          <w:sz w:val="13"/>
        </w:rPr>
        <w:t>Sangamo</w:t>
      </w:r>
      <w:r>
        <w:rPr>
          <w:spacing w:val="-9"/>
          <w:w w:val="105"/>
          <w:sz w:val="13"/>
        </w:rPr>
        <w:t> </w:t>
      </w:r>
      <w:r>
        <w:rPr>
          <w:w w:val="105"/>
          <w:sz w:val="13"/>
        </w:rPr>
        <w:t>Therapeutics,</w:t>
      </w:r>
      <w:r>
        <w:rPr>
          <w:spacing w:val="-7"/>
          <w:w w:val="105"/>
          <w:sz w:val="13"/>
        </w:rPr>
        <w:t> </w:t>
      </w:r>
      <w:r>
        <w:rPr>
          <w:spacing w:val="-2"/>
          <w:w w:val="105"/>
          <w:sz w:val="13"/>
        </w:rPr>
        <w:t>Inc..</w:t>
      </w:r>
    </w:p>
    <w:p>
      <w:pPr>
        <w:spacing w:before="13"/>
        <w:ind w:left="144" w:right="0" w:firstLine="0"/>
        <w:jc w:val="left"/>
        <w:rPr>
          <w:sz w:val="13"/>
        </w:rPr>
      </w:pPr>
      <w:r>
        <w:rPr>
          <w:w w:val="105"/>
          <w:position w:val="4"/>
          <w:sz w:val="8"/>
        </w:rPr>
        <w:t>(g)</w:t>
      </w:r>
      <w:r>
        <w:rPr>
          <w:spacing w:val="30"/>
          <w:w w:val="105"/>
          <w:position w:val="4"/>
          <w:sz w:val="8"/>
        </w:rPr>
        <w:t> </w:t>
      </w:r>
      <w:r>
        <w:rPr>
          <w:w w:val="105"/>
          <w:sz w:val="13"/>
        </w:rPr>
        <w:t>Being</w:t>
      </w:r>
      <w:r>
        <w:rPr>
          <w:spacing w:val="-6"/>
          <w:w w:val="105"/>
          <w:sz w:val="13"/>
        </w:rPr>
        <w:t> </w:t>
      </w:r>
      <w:r>
        <w:rPr>
          <w:w w:val="105"/>
          <w:sz w:val="13"/>
        </w:rPr>
        <w:t>developed</w:t>
      </w:r>
      <w:r>
        <w:rPr>
          <w:spacing w:val="-5"/>
          <w:w w:val="105"/>
          <w:sz w:val="13"/>
        </w:rPr>
        <w:t> </w:t>
      </w:r>
      <w:r>
        <w:rPr>
          <w:w w:val="105"/>
          <w:sz w:val="13"/>
        </w:rPr>
        <w:t>in</w:t>
      </w:r>
      <w:r>
        <w:rPr>
          <w:spacing w:val="-6"/>
          <w:w w:val="105"/>
          <w:sz w:val="13"/>
        </w:rPr>
        <w:t> </w:t>
      </w:r>
      <w:r>
        <w:rPr>
          <w:w w:val="105"/>
          <w:sz w:val="13"/>
        </w:rPr>
        <w:t>collaboration</w:t>
      </w:r>
      <w:r>
        <w:rPr>
          <w:spacing w:val="-6"/>
          <w:w w:val="105"/>
          <w:sz w:val="13"/>
        </w:rPr>
        <w:t> </w:t>
      </w:r>
      <w:r>
        <w:rPr>
          <w:w w:val="105"/>
          <w:sz w:val="13"/>
        </w:rPr>
        <w:t>with</w:t>
      </w:r>
      <w:r>
        <w:rPr>
          <w:spacing w:val="-5"/>
          <w:w w:val="105"/>
          <w:sz w:val="13"/>
        </w:rPr>
        <w:t> </w:t>
      </w:r>
      <w:r>
        <w:rPr>
          <w:spacing w:val="-2"/>
          <w:w w:val="105"/>
          <w:sz w:val="13"/>
        </w:rPr>
        <w:t>BioNTech.</w:t>
      </w:r>
    </w:p>
    <w:p>
      <w:pPr>
        <w:spacing w:before="12"/>
        <w:ind w:left="144" w:right="0" w:firstLine="0"/>
        <w:jc w:val="left"/>
        <w:rPr>
          <w:sz w:val="13"/>
        </w:rPr>
      </w:pPr>
      <w:r>
        <w:rPr>
          <w:w w:val="105"/>
          <w:position w:val="4"/>
          <w:sz w:val="8"/>
        </w:rPr>
        <w:t>(h)</w:t>
      </w:r>
      <w:r>
        <w:rPr>
          <w:spacing w:val="23"/>
          <w:w w:val="105"/>
          <w:position w:val="4"/>
          <w:sz w:val="8"/>
        </w:rPr>
        <w:t> </w:t>
      </w:r>
      <w:r>
        <w:rPr>
          <w:w w:val="105"/>
          <w:sz w:val="13"/>
        </w:rPr>
        <w:t>Being</w:t>
      </w:r>
      <w:r>
        <w:rPr>
          <w:spacing w:val="-8"/>
          <w:w w:val="105"/>
          <w:sz w:val="13"/>
        </w:rPr>
        <w:t> </w:t>
      </w:r>
      <w:r>
        <w:rPr>
          <w:w w:val="105"/>
          <w:sz w:val="13"/>
        </w:rPr>
        <w:t>developed</w:t>
      </w:r>
      <w:r>
        <w:rPr>
          <w:spacing w:val="-8"/>
          <w:w w:val="105"/>
          <w:sz w:val="13"/>
        </w:rPr>
        <w:t> </w:t>
      </w:r>
      <w:r>
        <w:rPr>
          <w:w w:val="105"/>
          <w:sz w:val="13"/>
        </w:rPr>
        <w:t>in</w:t>
      </w:r>
      <w:r>
        <w:rPr>
          <w:spacing w:val="-8"/>
          <w:w w:val="105"/>
          <w:sz w:val="13"/>
        </w:rPr>
        <w:t> </w:t>
      </w:r>
      <w:r>
        <w:rPr>
          <w:w w:val="105"/>
          <w:sz w:val="13"/>
        </w:rPr>
        <w:t>collaboration</w:t>
      </w:r>
      <w:r>
        <w:rPr>
          <w:spacing w:val="-8"/>
          <w:w w:val="105"/>
          <w:sz w:val="13"/>
        </w:rPr>
        <w:t> </w:t>
      </w:r>
      <w:r>
        <w:rPr>
          <w:w w:val="105"/>
          <w:sz w:val="13"/>
        </w:rPr>
        <w:t>with</w:t>
      </w:r>
      <w:r>
        <w:rPr>
          <w:spacing w:val="-8"/>
          <w:w w:val="105"/>
          <w:sz w:val="13"/>
        </w:rPr>
        <w:t> </w:t>
      </w:r>
      <w:r>
        <w:rPr>
          <w:w w:val="105"/>
          <w:sz w:val="13"/>
        </w:rPr>
        <w:t>Valneva</w:t>
      </w:r>
      <w:r>
        <w:rPr>
          <w:spacing w:val="-8"/>
          <w:w w:val="105"/>
          <w:sz w:val="13"/>
        </w:rPr>
        <w:t> </w:t>
      </w:r>
      <w:r>
        <w:rPr>
          <w:spacing w:val="-5"/>
          <w:w w:val="105"/>
          <w:sz w:val="13"/>
        </w:rPr>
        <w:t>SE.</w:t>
      </w:r>
    </w:p>
    <w:p>
      <w:pPr>
        <w:spacing w:before="13"/>
        <w:ind w:left="144" w:right="0" w:firstLine="0"/>
        <w:jc w:val="left"/>
        <w:rPr>
          <w:sz w:val="13"/>
        </w:rPr>
      </w:pPr>
      <w:r>
        <w:rPr>
          <w:w w:val="105"/>
          <w:position w:val="4"/>
          <w:sz w:val="8"/>
        </w:rPr>
        <w:t>(i)</w:t>
      </w:r>
      <w:r>
        <w:rPr>
          <w:spacing w:val="41"/>
          <w:w w:val="105"/>
          <w:position w:val="4"/>
          <w:sz w:val="8"/>
        </w:rPr>
        <w:t> </w:t>
      </w:r>
      <w:r>
        <w:rPr>
          <w:w w:val="105"/>
          <w:sz w:val="13"/>
        </w:rPr>
        <w:t>Being</w:t>
      </w:r>
      <w:r>
        <w:rPr>
          <w:spacing w:val="-6"/>
          <w:w w:val="105"/>
          <w:sz w:val="13"/>
        </w:rPr>
        <w:t> </w:t>
      </w:r>
      <w:r>
        <w:rPr>
          <w:w w:val="105"/>
          <w:sz w:val="13"/>
        </w:rPr>
        <w:t>developed</w:t>
      </w:r>
      <w:r>
        <w:rPr>
          <w:spacing w:val="-6"/>
          <w:w w:val="105"/>
          <w:sz w:val="13"/>
        </w:rPr>
        <w:t> </w:t>
      </w:r>
      <w:r>
        <w:rPr>
          <w:w w:val="105"/>
          <w:sz w:val="13"/>
        </w:rPr>
        <w:t>in</w:t>
      </w:r>
      <w:r>
        <w:rPr>
          <w:spacing w:val="-6"/>
          <w:w w:val="105"/>
          <w:sz w:val="13"/>
        </w:rPr>
        <w:t> </w:t>
      </w:r>
      <w:r>
        <w:rPr>
          <w:w w:val="105"/>
          <w:sz w:val="13"/>
        </w:rPr>
        <w:t>collaboration</w:t>
      </w:r>
      <w:r>
        <w:rPr>
          <w:spacing w:val="-6"/>
          <w:w w:val="105"/>
          <w:sz w:val="13"/>
        </w:rPr>
        <w:t> </w:t>
      </w:r>
      <w:r>
        <w:rPr>
          <w:w w:val="105"/>
          <w:sz w:val="13"/>
        </w:rPr>
        <w:t>with</w:t>
      </w:r>
      <w:r>
        <w:rPr>
          <w:spacing w:val="-8"/>
          <w:w w:val="105"/>
          <w:sz w:val="13"/>
        </w:rPr>
        <w:t> </w:t>
      </w:r>
      <w:r>
        <w:rPr>
          <w:w w:val="105"/>
          <w:sz w:val="13"/>
        </w:rPr>
        <w:t>Arvinas,</w:t>
      </w:r>
      <w:r>
        <w:rPr>
          <w:spacing w:val="-6"/>
          <w:w w:val="105"/>
          <w:sz w:val="13"/>
        </w:rPr>
        <w:t> </w:t>
      </w:r>
      <w:r>
        <w:rPr>
          <w:spacing w:val="-4"/>
          <w:w w:val="105"/>
          <w:sz w:val="13"/>
        </w:rPr>
        <w:t>Inc.</w:t>
      </w:r>
    </w:p>
    <w:p>
      <w:pPr>
        <w:spacing w:line="249" w:lineRule="auto" w:before="101"/>
        <w:ind w:left="144" w:right="211" w:firstLine="0"/>
        <w:jc w:val="left"/>
        <w:rPr>
          <w:sz w:val="18"/>
        </w:rPr>
      </w:pPr>
      <w:r>
        <w:rPr/>
        <mc:AlternateContent>
          <mc:Choice Requires="wps">
            <w:drawing>
              <wp:anchor distT="0" distB="0" distL="0" distR="0" allowOverlap="1" layoutInCell="1" locked="0" behindDoc="0" simplePos="0" relativeHeight="15904768">
                <wp:simplePos x="0" y="0"/>
                <wp:positionH relativeFrom="page">
                  <wp:posOffset>785202</wp:posOffset>
                </wp:positionH>
                <wp:positionV relativeFrom="paragraph">
                  <wp:posOffset>316610</wp:posOffset>
                </wp:positionV>
                <wp:extent cx="27305" cy="8890"/>
                <wp:effectExtent l="0" t="0" r="0" b="0"/>
                <wp:wrapNone/>
                <wp:docPr id="731" name="Graphic 731"/>
                <wp:cNvGraphicFramePr>
                  <a:graphicFrameLocks/>
                </wp:cNvGraphicFramePr>
                <a:graphic>
                  <a:graphicData uri="http://schemas.microsoft.com/office/word/2010/wordprocessingShape">
                    <wps:wsp>
                      <wps:cNvPr id="731" name="Graphic 731"/>
                      <wps:cNvSpPr/>
                      <wps:spPr>
                        <a:xfrm>
                          <a:off x="0" y="0"/>
                          <a:ext cx="27305" cy="8890"/>
                        </a:xfrm>
                        <a:custGeom>
                          <a:avLst/>
                          <a:gdLst/>
                          <a:ahLst/>
                          <a:cxnLst/>
                          <a:rect l="l" t="t" r="r" b="b"/>
                          <a:pathLst>
                            <a:path w="27305" h="8890">
                              <a:moveTo>
                                <a:pt x="27165" y="0"/>
                              </a:moveTo>
                              <a:lnTo>
                                <a:pt x="0" y="0"/>
                              </a:lnTo>
                              <a:lnTo>
                                <a:pt x="0" y="8572"/>
                              </a:lnTo>
                              <a:lnTo>
                                <a:pt x="27165" y="8572"/>
                              </a:lnTo>
                              <a:lnTo>
                                <a:pt x="27165"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61.827003pt;margin-top:24.929928pt;width:2.139pt;height:.675pt;mso-position-horizontal-relative:page;mso-position-vertical-relative:paragraph;z-index:15904768" id="docshape728" filled="true" fillcolor="#0000ff" stroked="false">
                <v:fill type="solid"/>
                <w10:wrap type="none"/>
              </v:rect>
            </w:pict>
          </mc:Fallback>
        </mc:AlternateContent>
      </w:r>
      <w:r>
        <w:rPr>
          <w:sz w:val="18"/>
        </w:rPr>
        <w:t>For</w:t>
      </w:r>
      <w:r>
        <w:rPr>
          <w:spacing w:val="-8"/>
          <w:sz w:val="18"/>
        </w:rPr>
        <w:t> </w:t>
      </w:r>
      <w:r>
        <w:rPr>
          <w:sz w:val="18"/>
        </w:rPr>
        <w:t>additional</w:t>
      </w:r>
      <w:r>
        <w:rPr>
          <w:spacing w:val="-6"/>
          <w:sz w:val="18"/>
        </w:rPr>
        <w:t> </w:t>
      </w:r>
      <w:r>
        <w:rPr>
          <w:sz w:val="18"/>
        </w:rPr>
        <w:t>information</w:t>
      </w:r>
      <w:r>
        <w:rPr>
          <w:spacing w:val="-6"/>
          <w:sz w:val="18"/>
        </w:rPr>
        <w:t> </w:t>
      </w:r>
      <w:r>
        <w:rPr>
          <w:sz w:val="18"/>
        </w:rPr>
        <w:t>about</w:t>
      </w:r>
      <w:r>
        <w:rPr>
          <w:spacing w:val="-6"/>
          <w:sz w:val="18"/>
        </w:rPr>
        <w:t> </w:t>
      </w:r>
      <w:r>
        <w:rPr>
          <w:sz w:val="18"/>
        </w:rPr>
        <w:t>our</w:t>
      </w:r>
      <w:r>
        <w:rPr>
          <w:spacing w:val="-6"/>
          <w:sz w:val="18"/>
        </w:rPr>
        <w:t> </w:t>
      </w:r>
      <w:r>
        <w:rPr>
          <w:sz w:val="18"/>
        </w:rPr>
        <w:t>R&amp;D</w:t>
      </w:r>
      <w:r>
        <w:rPr>
          <w:spacing w:val="-6"/>
          <w:sz w:val="18"/>
        </w:rPr>
        <w:t> </w:t>
      </w:r>
      <w:r>
        <w:rPr>
          <w:sz w:val="18"/>
        </w:rPr>
        <w:t>organization,</w:t>
      </w:r>
      <w:r>
        <w:rPr>
          <w:spacing w:val="-6"/>
          <w:sz w:val="18"/>
        </w:rPr>
        <w:t> </w:t>
      </w:r>
      <w:r>
        <w:rPr>
          <w:sz w:val="18"/>
        </w:rPr>
        <w:t>see</w:t>
      </w:r>
      <w:r>
        <w:rPr>
          <w:spacing w:val="-6"/>
          <w:sz w:val="18"/>
        </w:rPr>
        <w:t> </w:t>
      </w:r>
      <w:r>
        <w:rPr>
          <w:sz w:val="18"/>
        </w:rPr>
        <w:t>the</w:t>
      </w:r>
      <w:r>
        <w:rPr>
          <w:spacing w:val="-5"/>
          <w:sz w:val="18"/>
        </w:rPr>
        <w:t> </w:t>
      </w:r>
      <w:hyperlink w:history="true" w:anchor="_bookmark22">
        <w:r>
          <w:rPr>
            <w:i/>
            <w:color w:val="0000FF"/>
            <w:sz w:val="18"/>
            <w:u w:val="single" w:color="0000FF"/>
          </w:rPr>
          <w:t>Overview</w:t>
        </w:r>
        <w:r>
          <w:rPr>
            <w:i/>
            <w:color w:val="0000FF"/>
            <w:spacing w:val="-6"/>
            <w:sz w:val="18"/>
            <w:u w:val="single" w:color="0000FF"/>
          </w:rPr>
          <w:t> </w:t>
        </w:r>
        <w:r>
          <w:rPr>
            <w:i/>
            <w:color w:val="0000FF"/>
            <w:sz w:val="18"/>
            <w:u w:val="single" w:color="0000FF"/>
          </w:rPr>
          <w:t>of</w:t>
        </w:r>
        <w:r>
          <w:rPr>
            <w:i/>
            <w:color w:val="0000FF"/>
            <w:spacing w:val="16"/>
            <w:sz w:val="18"/>
            <w:u w:val="single" w:color="0000FF"/>
          </w:rPr>
          <w:t> </w:t>
        </w:r>
        <w:r>
          <w:rPr>
            <w:i/>
            <w:color w:val="0000FF"/>
            <w:sz w:val="18"/>
            <w:u w:val="single" w:color="0000FF"/>
          </w:rPr>
          <w:t>Our</w:t>
        </w:r>
        <w:r>
          <w:rPr>
            <w:i/>
            <w:color w:val="0000FF"/>
            <w:spacing w:val="-6"/>
            <w:sz w:val="18"/>
            <w:u w:val="single" w:color="0000FF"/>
          </w:rPr>
          <w:t> </w:t>
        </w:r>
        <w:r>
          <w:rPr>
            <w:i/>
            <w:color w:val="0000FF"/>
            <w:sz w:val="18"/>
            <w:u w:val="single" w:color="0000FF"/>
          </w:rPr>
          <w:t>Pe</w:t>
        </w:r>
        <w:r>
          <w:rPr>
            <w:i/>
            <w:color w:val="0000FF"/>
            <w:sz w:val="18"/>
          </w:rPr>
          <w:t>rf</w:t>
        </w:r>
        <w:r>
          <w:rPr>
            <w:i/>
            <w:color w:val="0000FF"/>
            <w:spacing w:val="-22"/>
            <w:sz w:val="18"/>
            <w:u w:val="single" w:color="0000FF"/>
          </w:rPr>
          <w:t> </w:t>
        </w:r>
        <w:r>
          <w:rPr>
            <w:i/>
            <w:color w:val="0000FF"/>
            <w:sz w:val="18"/>
            <w:u w:val="single" w:color="0000FF"/>
          </w:rPr>
          <w:t>ormance,</w:t>
        </w:r>
        <w:r>
          <w:rPr>
            <w:i/>
            <w:color w:val="0000FF"/>
            <w:spacing w:val="-6"/>
            <w:sz w:val="18"/>
            <w:u w:val="single" w:color="0000FF"/>
          </w:rPr>
          <w:t> </w:t>
        </w:r>
        <w:r>
          <w:rPr>
            <w:i/>
            <w:color w:val="0000FF"/>
            <w:sz w:val="18"/>
            <w:u w:val="single" w:color="0000FF"/>
          </w:rPr>
          <w:t>Operating</w:t>
        </w:r>
        <w:r>
          <w:rPr>
            <w:i/>
            <w:color w:val="0000FF"/>
            <w:spacing w:val="-7"/>
            <w:sz w:val="18"/>
            <w:u w:val="single" w:color="0000FF"/>
          </w:rPr>
          <w:t> </w:t>
        </w:r>
        <w:r>
          <w:rPr>
            <w:i/>
            <w:color w:val="0000FF"/>
            <w:sz w:val="18"/>
            <w:u w:val="single" w:color="0000FF"/>
          </w:rPr>
          <w:t>Environment,</w:t>
        </w:r>
        <w:r>
          <w:rPr>
            <w:i/>
            <w:color w:val="0000FF"/>
            <w:spacing w:val="-6"/>
            <w:sz w:val="18"/>
            <w:u w:val="single" w:color="0000FF"/>
          </w:rPr>
          <w:t> </w:t>
        </w:r>
        <w:r>
          <w:rPr>
            <w:i/>
            <w:color w:val="0000FF"/>
            <w:sz w:val="18"/>
            <w:u w:val="single" w:color="0000FF"/>
          </w:rPr>
          <w:t>Strate</w:t>
        </w:r>
        <w:r>
          <w:rPr>
            <w:i/>
            <w:color w:val="0000FF"/>
            <w:sz w:val="18"/>
          </w:rPr>
          <w:t>g</w:t>
        </w:r>
        <w:r>
          <w:rPr>
            <w:i/>
            <w:color w:val="0000FF"/>
            <w:sz w:val="18"/>
            <w:u w:val="single" w:color="0000FF"/>
          </w:rPr>
          <w:t>y</w:t>
        </w:r>
        <w:r>
          <w:rPr>
            <w:i/>
            <w:color w:val="0000FF"/>
            <w:spacing w:val="-6"/>
            <w:sz w:val="18"/>
            <w:u w:val="single" w:color="0000FF"/>
          </w:rPr>
          <w:t> </w:t>
        </w:r>
        <w:r>
          <w:rPr>
            <w:i/>
            <w:color w:val="0000FF"/>
            <w:sz w:val="18"/>
            <w:u w:val="single" w:color="0000FF"/>
          </w:rPr>
          <w:t>and</w:t>
        </w:r>
        <w:r>
          <w:rPr>
            <w:i/>
            <w:color w:val="0000FF"/>
            <w:spacing w:val="-6"/>
            <w:sz w:val="18"/>
            <w:u w:val="single" w:color="0000FF"/>
          </w:rPr>
          <w:t> </w:t>
        </w:r>
        <w:r>
          <w:rPr>
            <w:i/>
            <w:color w:val="0000FF"/>
            <w:sz w:val="18"/>
            <w:u w:val="single" w:color="0000FF"/>
          </w:rPr>
          <w:t>Outlook</w:t>
        </w:r>
      </w:hyperlink>
      <w:hyperlink w:history="true" w:anchor="_bookmark22">
        <w:r>
          <w:rPr>
            <w:color w:val="0000FF"/>
            <w:sz w:val="18"/>
            <w:u w:val="single" w:color="0000FF"/>
          </w:rPr>
          <w:t>––</w:t>
        </w:r>
      </w:hyperlink>
      <w:hyperlink w:history="true" w:anchor="_bookmark22">
        <w:r>
          <w:rPr>
            <w:i/>
            <w:color w:val="0000FF"/>
            <w:sz w:val="18"/>
            <w:u w:val="single" w:color="0000FF"/>
          </w:rPr>
          <w:t>Our</w:t>
        </w:r>
      </w:hyperlink>
      <w:r>
        <w:rPr>
          <w:i/>
          <w:color w:val="0000FF"/>
          <w:spacing w:val="-5"/>
          <w:sz w:val="18"/>
          <w:u w:val="single" w:color="0000FF"/>
        </w:rPr>
        <w:t> </w:t>
      </w:r>
      <w:hyperlink w:history="true" w:anchor="_bookmark22">
        <w:r>
          <w:rPr>
            <w:i/>
            <w:color w:val="0000FF"/>
            <w:sz w:val="18"/>
            <w:u w:val="single" w:color="0000FF"/>
          </w:rPr>
          <w:t>Business</w:t>
        </w:r>
      </w:hyperlink>
      <w:r>
        <w:rPr>
          <w:i/>
          <w:color w:val="0000FF"/>
          <w:sz w:val="18"/>
        </w:rPr>
        <w:t> </w:t>
      </w:r>
      <w:hyperlink w:history="true" w:anchor="_bookmark22">
        <w:r>
          <w:rPr>
            <w:i/>
            <w:color w:val="0000FF"/>
            <w:sz w:val="18"/>
            <w:u w:val="single" w:color="0000FF"/>
          </w:rPr>
          <w:t>and</w:t>
        </w:r>
      </w:hyperlink>
      <w:r>
        <w:rPr>
          <w:i/>
          <w:color w:val="0000FF"/>
          <w:sz w:val="18"/>
          <w:u w:val="single" w:color="0000FF"/>
        </w:rPr>
        <w:t> </w:t>
      </w:r>
      <w:hyperlink w:history="true" w:anchor="_bookmark22">
        <w:r>
          <w:rPr>
            <w:i/>
            <w:color w:val="0000FF"/>
            <w:sz w:val="18"/>
            <w:u w:val="single" w:color="0000FF"/>
          </w:rPr>
          <w:t>Strate</w:t>
        </w:r>
        <w:r>
          <w:rPr>
            <w:i/>
            <w:color w:val="0000FF"/>
            <w:sz w:val="18"/>
          </w:rPr>
          <w:t>gy</w:t>
        </w:r>
      </w:hyperlink>
      <w:r>
        <w:rPr>
          <w:i/>
          <w:color w:val="0000FF"/>
          <w:sz w:val="18"/>
        </w:rPr>
        <w:t> </w:t>
      </w:r>
      <w:r>
        <w:rPr>
          <w:sz w:val="18"/>
        </w:rPr>
        <w:t>section within MD&amp;A</w:t>
      </w:r>
      <w:r>
        <w:rPr>
          <w:spacing w:val="-3"/>
          <w:sz w:val="18"/>
        </w:rPr>
        <w:t> </w:t>
      </w:r>
      <w:r>
        <w:rPr>
          <w:sz w:val="18"/>
        </w:rPr>
        <w:t>and </w:t>
      </w:r>
      <w:r>
        <w:rPr>
          <w:i/>
          <w:sz w:val="18"/>
        </w:rPr>
        <w:t>Item 1. Business</w:t>
      </w:r>
      <w:r>
        <w:rPr>
          <w:sz w:val="18"/>
        </w:rPr>
        <w:t>—</w:t>
      </w:r>
      <w:r>
        <w:rPr>
          <w:i/>
          <w:sz w:val="18"/>
        </w:rPr>
        <w:t>Research and Development </w:t>
      </w:r>
      <w:r>
        <w:rPr>
          <w:sz w:val="18"/>
        </w:rPr>
        <w:t>section of our 2022 Form 10-K.</w:t>
      </w:r>
    </w:p>
    <w:p>
      <w:pPr>
        <w:pStyle w:val="Heading2"/>
        <w:spacing w:before="136"/>
      </w:pPr>
      <w:bookmarkStart w:name="_bookmark29" w:id="30"/>
      <w:bookmarkEnd w:id="30"/>
      <w:r>
        <w:rPr>
          <w:b w:val="0"/>
        </w:rPr>
      </w:r>
      <w:r>
        <w:rPr>
          <w:color w:val="04497C"/>
        </w:rPr>
        <w:t>NON-GAAP</w:t>
      </w:r>
      <w:r>
        <w:rPr>
          <w:color w:val="04497C"/>
          <w:spacing w:val="-10"/>
        </w:rPr>
        <w:t> </w:t>
      </w:r>
      <w:r>
        <w:rPr>
          <w:color w:val="04497C"/>
        </w:rPr>
        <w:t>FINANCIAL</w:t>
      </w:r>
      <w:r>
        <w:rPr>
          <w:color w:val="04497C"/>
          <w:spacing w:val="-10"/>
        </w:rPr>
        <w:t> </w:t>
      </w:r>
      <w:r>
        <w:rPr>
          <w:color w:val="04497C"/>
        </w:rPr>
        <w:t>MEASURE:</w:t>
      </w:r>
      <w:r>
        <w:rPr>
          <w:color w:val="04497C"/>
          <w:spacing w:val="-10"/>
        </w:rPr>
        <w:t> </w:t>
      </w:r>
      <w:r>
        <w:rPr>
          <w:color w:val="04497C"/>
        </w:rPr>
        <w:t>ADJUSTED</w:t>
      </w:r>
      <w:r>
        <w:rPr>
          <w:color w:val="04497C"/>
          <w:spacing w:val="-1"/>
        </w:rPr>
        <w:t> </w:t>
      </w:r>
      <w:r>
        <w:rPr>
          <w:color w:val="04497C"/>
          <w:spacing w:val="-2"/>
        </w:rPr>
        <w:t>INCOME</w:t>
      </w:r>
    </w:p>
    <w:p>
      <w:pPr>
        <w:pStyle w:val="BodyText"/>
        <w:spacing w:line="249" w:lineRule="auto" w:before="158"/>
        <w:ind w:left="144"/>
      </w:pPr>
      <w:r>
        <w:rPr/>
        <w:t>Adjusted income is an alternative measure of performance used by management to evaluate our overall performance as a supplement to our GAAP</w:t>
      </w:r>
      <w:r>
        <w:rPr>
          <w:spacing w:val="-1"/>
        </w:rPr>
        <w:t> </w:t>
      </w:r>
      <w:r>
        <w:rPr/>
        <w:t>Reported performance</w:t>
      </w:r>
      <w:r>
        <w:rPr>
          <w:spacing w:val="-5"/>
        </w:rPr>
        <w:t> </w:t>
      </w:r>
      <w:r>
        <w:rPr/>
        <w:t>measures.</w:t>
      </w:r>
      <w:r>
        <w:rPr>
          <w:spacing w:val="-12"/>
        </w:rPr>
        <w:t> </w:t>
      </w:r>
      <w:r>
        <w:rPr/>
        <w:t>As</w:t>
      </w:r>
      <w:r>
        <w:rPr>
          <w:spacing w:val="-3"/>
        </w:rPr>
        <w:t> </w:t>
      </w:r>
      <w:r>
        <w:rPr/>
        <w:t>such,</w:t>
      </w:r>
      <w:r>
        <w:rPr>
          <w:spacing w:val="-3"/>
        </w:rPr>
        <w:t> </w:t>
      </w:r>
      <w:r>
        <w:rPr/>
        <w:t>we</w:t>
      </w:r>
      <w:r>
        <w:rPr>
          <w:spacing w:val="-3"/>
        </w:rPr>
        <w:t> </w:t>
      </w:r>
      <w:r>
        <w:rPr/>
        <w:t>believe</w:t>
      </w:r>
      <w:r>
        <w:rPr>
          <w:spacing w:val="-3"/>
        </w:rPr>
        <w:t> </w:t>
      </w:r>
      <w:r>
        <w:rPr/>
        <w:t>that</w:t>
      </w:r>
      <w:r>
        <w:rPr>
          <w:spacing w:val="-3"/>
        </w:rPr>
        <w:t> </w:t>
      </w:r>
      <w:r>
        <w:rPr/>
        <w:t>investors’</w:t>
      </w:r>
      <w:r>
        <w:rPr>
          <w:spacing w:val="-14"/>
        </w:rPr>
        <w:t> </w:t>
      </w:r>
      <w:r>
        <w:rPr/>
        <w:t>understanding</w:t>
      </w:r>
      <w:r>
        <w:rPr>
          <w:spacing w:val="-3"/>
        </w:rPr>
        <w:t> </w:t>
      </w:r>
      <w:r>
        <w:rPr/>
        <w:t>of</w:t>
      </w:r>
      <w:r>
        <w:rPr>
          <w:spacing w:val="-3"/>
        </w:rPr>
        <w:t> </w:t>
      </w:r>
      <w:r>
        <w:rPr/>
        <w:t>our</w:t>
      </w:r>
      <w:r>
        <w:rPr>
          <w:spacing w:val="-3"/>
        </w:rPr>
        <w:t> </w:t>
      </w:r>
      <w:r>
        <w:rPr/>
        <w:t>performance</w:t>
      </w:r>
      <w:r>
        <w:rPr>
          <w:spacing w:val="-3"/>
        </w:rPr>
        <w:t> </w:t>
      </w:r>
      <w:r>
        <w:rPr/>
        <w:t>is</w:t>
      </w:r>
      <w:r>
        <w:rPr>
          <w:spacing w:val="-3"/>
        </w:rPr>
        <w:t> </w:t>
      </w:r>
      <w:r>
        <w:rPr/>
        <w:t>enhanced</w:t>
      </w:r>
      <w:r>
        <w:rPr>
          <w:spacing w:val="-3"/>
        </w:rPr>
        <w:t> </w:t>
      </w:r>
      <w:r>
        <w:rPr/>
        <w:t>by</w:t>
      </w:r>
      <w:r>
        <w:rPr>
          <w:spacing w:val="-3"/>
        </w:rPr>
        <w:t> </w:t>
      </w:r>
      <w:r>
        <w:rPr/>
        <w:t>disclosing</w:t>
      </w:r>
      <w:r>
        <w:rPr>
          <w:spacing w:val="-3"/>
        </w:rPr>
        <w:t> </w:t>
      </w:r>
      <w:r>
        <w:rPr/>
        <w:t>this</w:t>
      </w:r>
      <w:r>
        <w:rPr>
          <w:spacing w:val="-3"/>
        </w:rPr>
        <w:t> </w:t>
      </w:r>
      <w:r>
        <w:rPr/>
        <w:t>measure.</w:t>
      </w:r>
      <w:r>
        <w:rPr>
          <w:spacing w:val="-6"/>
        </w:rPr>
        <w:t> </w:t>
      </w:r>
      <w:r>
        <w:rPr/>
        <w:t>We</w:t>
      </w:r>
      <w:r>
        <w:rPr>
          <w:spacing w:val="-3"/>
        </w:rPr>
        <w:t> </w:t>
      </w:r>
      <w:r>
        <w:rPr/>
        <w:t>use</w:t>
      </w:r>
      <w:r>
        <w:rPr>
          <w:spacing w:val="-12"/>
        </w:rPr>
        <w:t> </w:t>
      </w:r>
      <w:r>
        <w:rPr/>
        <w:t>Adjusted</w:t>
      </w:r>
      <w:r>
        <w:rPr>
          <w:spacing w:val="-3"/>
        </w:rPr>
        <w:t> </w:t>
      </w:r>
      <w:r>
        <w:rPr/>
        <w:t>income, certain components of</w:t>
      </w:r>
      <w:r>
        <w:rPr>
          <w:spacing w:val="-4"/>
        </w:rPr>
        <w:t> </w:t>
      </w:r>
      <w:r>
        <w:rPr/>
        <w:t>Adjusted income and</w:t>
      </w:r>
      <w:r>
        <w:rPr>
          <w:spacing w:val="-4"/>
        </w:rPr>
        <w:t> </w:t>
      </w:r>
      <w:r>
        <w:rPr/>
        <w:t>Adjusted diluted EPS to present the results of our major operations––the discovery, development, manufacture, marketing, sale and distribution of biopharmaceutical products worldwide––prior to considering certain income statement elements as follows:</w:t>
      </w:r>
    </w:p>
    <w:p>
      <w:pPr>
        <w:pStyle w:val="BodyText"/>
      </w:pPr>
    </w:p>
    <w:p>
      <w:pPr>
        <w:pStyle w:val="BodyText"/>
        <w:spacing w:before="183"/>
      </w:pPr>
    </w:p>
    <w:p>
      <w:pPr>
        <w:pStyle w:val="BodyText"/>
        <w:ind w:left="24"/>
        <w:jc w:val="center"/>
      </w:pPr>
      <w:r>
        <w:rPr>
          <w:spacing w:val="-5"/>
        </w:rPr>
        <w:t>51</w:t>
      </w:r>
    </w:p>
    <w:p>
      <w:pPr>
        <w:pStyle w:val="BodyText"/>
        <w:spacing w:before="5"/>
        <w:rPr>
          <w:sz w:val="7"/>
        </w:rPr>
      </w:pPr>
      <w:r>
        <w:rPr/>
        <mc:AlternateContent>
          <mc:Choice Requires="wps">
            <w:drawing>
              <wp:anchor distT="0" distB="0" distL="0" distR="0" allowOverlap="1" layoutInCell="1" locked="0" behindDoc="1" simplePos="0" relativeHeight="487763456">
                <wp:simplePos x="0" y="0"/>
                <wp:positionH relativeFrom="page">
                  <wp:posOffset>231457</wp:posOffset>
                </wp:positionH>
                <wp:positionV relativeFrom="paragraph">
                  <wp:posOffset>69604</wp:posOffset>
                </wp:positionV>
                <wp:extent cx="7312659" cy="17145"/>
                <wp:effectExtent l="0" t="0" r="0" b="0"/>
                <wp:wrapTopAndBottom/>
                <wp:docPr id="732" name="Group 732"/>
                <wp:cNvGraphicFramePr>
                  <a:graphicFrameLocks/>
                </wp:cNvGraphicFramePr>
                <a:graphic>
                  <a:graphicData uri="http://schemas.microsoft.com/office/word/2010/wordprocessingGroup">
                    <wpg:wgp>
                      <wpg:cNvPr id="732" name="Group 732"/>
                      <wpg:cNvGrpSpPr/>
                      <wpg:grpSpPr>
                        <a:xfrm>
                          <a:off x="0" y="0"/>
                          <a:ext cx="7312659" cy="17145"/>
                          <a:chExt cx="7312659" cy="17145"/>
                        </a:xfrm>
                      </wpg:grpSpPr>
                      <wps:wsp>
                        <wps:cNvPr id="733" name="Graphic 733"/>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34" name="Graphic 734"/>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35" name="Graphic 735"/>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80669pt;width:575.8pt;height:1.35pt;mso-position-horizontal-relative:page;mso-position-vertical-relative:paragraph;z-index:-15553024;mso-wrap-distance-left:0;mso-wrap-distance-right:0" id="docshapegroup729" coordorigin="364,110" coordsize="11516,27">
                <v:rect style="position:absolute;left:364;top:109;width:11516;height:14" id="docshape730" filled="true" fillcolor="#999999" stroked="false">
                  <v:fill type="solid"/>
                </v:rect>
                <v:shape style="position:absolute;left:364;top:109;width:11516;height:27" id="docshape731" coordorigin="364,110" coordsize="11516,27" path="m11880,110l11866,123,364,123,364,137,11866,137,11880,137,11880,123,11880,110xe" filled="true" fillcolor="#ededed" stroked="false">
                  <v:path arrowok="t"/>
                  <v:fill type="solid"/>
                </v:shape>
                <v:shape style="position:absolute;left:364;top:109;width:14;height:27" id="docshape732" coordorigin="364,110" coordsize="14,27" path="m364,137l364,110,378,110,378,123,364,137xe" filled="true" fillcolor="#999999" stroked="false">
                  <v:path arrowok="t"/>
                  <v:fill type="solid"/>
                </v:shape>
                <w10:wrap type="topAndBottom"/>
              </v:group>
            </w:pict>
          </mc:Fallback>
        </mc:AlternateContent>
      </w:r>
    </w:p>
    <w:p>
      <w:pPr>
        <w:spacing w:after="0"/>
        <w:rPr>
          <w:sz w:val="7"/>
        </w:rPr>
        <w:sectPr>
          <w:headerReference w:type="default" r:id="rId28"/>
          <w:pgSz w:w="12240" w:h="15840"/>
          <w:pgMar w:header="0" w:footer="0" w:top="1140" w:bottom="280" w:left="220" w:right="240"/>
        </w:sectPr>
      </w:pPr>
    </w:p>
    <w:p>
      <w:pPr>
        <w:pStyle w:val="BodyText"/>
        <w:spacing w:line="27" w:lineRule="exact"/>
        <w:ind w:left="144"/>
        <w:rPr>
          <w:sz w:val="2"/>
        </w:rPr>
      </w:pPr>
      <w:r>
        <w:rPr>
          <w:position w:val="0"/>
          <w:sz w:val="2"/>
        </w:rPr>
        <mc:AlternateContent>
          <mc:Choice Requires="wps">
            <w:drawing>
              <wp:inline distT="0" distB="0" distL="0" distR="0">
                <wp:extent cx="7312659" cy="17145"/>
                <wp:effectExtent l="0" t="0" r="0" b="0"/>
                <wp:docPr id="736" name="Group 736"/>
                <wp:cNvGraphicFramePr>
                  <a:graphicFrameLocks/>
                </wp:cNvGraphicFramePr>
                <a:graphic>
                  <a:graphicData uri="http://schemas.microsoft.com/office/word/2010/wordprocessingGroup">
                    <wpg:wgp>
                      <wpg:cNvPr id="736" name="Group 736"/>
                      <wpg:cNvGrpSpPr/>
                      <wpg:grpSpPr>
                        <a:xfrm>
                          <a:off x="0" y="0"/>
                          <a:ext cx="7312659" cy="17145"/>
                          <a:chExt cx="7312659" cy="17145"/>
                        </a:xfrm>
                      </wpg:grpSpPr>
                      <wps:wsp>
                        <wps:cNvPr id="737" name="Graphic 737"/>
                        <wps:cNvSpPr/>
                        <wps:spPr>
                          <a:xfrm>
                            <a:off x="-12" y="2"/>
                            <a:ext cx="7312659" cy="17145"/>
                          </a:xfrm>
                          <a:custGeom>
                            <a:avLst/>
                            <a:gdLst/>
                            <a:ahLst/>
                            <a:cxnLst/>
                            <a:rect l="l" t="t" r="r" b="b"/>
                            <a:pathLst>
                              <a:path w="7312659" h="17145">
                                <a:moveTo>
                                  <a:pt x="7312342" y="0"/>
                                </a:moveTo>
                                <a:lnTo>
                                  <a:pt x="7312342" y="0"/>
                                </a:lnTo>
                                <a:lnTo>
                                  <a:pt x="0" y="0"/>
                                </a:lnTo>
                                <a:lnTo>
                                  <a:pt x="0" y="17145"/>
                                </a:lnTo>
                                <a:lnTo>
                                  <a:pt x="7312342" y="17145"/>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1.35pt;mso-position-horizontal-relative:char;mso-position-vertical-relative:line" id="docshapegroup733" coordorigin="0,0" coordsize="11516,27">
                <v:rect style="position:absolute;left:-1;top:0;width:11516;height:27" id="docshape734" filled="true" fillcolor="#000000" stroked="false">
                  <v:fill type="solid"/>
                </v:rect>
              </v:group>
            </w:pict>
          </mc:Fallback>
        </mc:AlternateContent>
      </w:r>
      <w:r>
        <w:rPr>
          <w:position w:val="0"/>
          <w:sz w:val="2"/>
        </w:rPr>
      </w:r>
    </w:p>
    <w:p>
      <w:pPr>
        <w:tabs>
          <w:tab w:pos="5812" w:val="left" w:leader="none"/>
          <w:tab w:pos="9051" w:val="left" w:leader="none"/>
        </w:tabs>
        <w:spacing w:line="165" w:lineRule="auto" w:before="66"/>
        <w:ind w:left="9868" w:right="265" w:hanging="8383"/>
        <w:jc w:val="left"/>
        <w:rPr>
          <w:sz w:val="16"/>
        </w:rPr>
      </w:pPr>
      <w:r>
        <w:rPr/>
        <mc:AlternateContent>
          <mc:Choice Requires="wps">
            <w:drawing>
              <wp:anchor distT="0" distB="0" distL="0" distR="0" allowOverlap="1" layoutInCell="1" locked="0" behindDoc="1" simplePos="0" relativeHeight="487764992">
                <wp:simplePos x="0" y="0"/>
                <wp:positionH relativeFrom="page">
                  <wp:posOffset>231444</wp:posOffset>
                </wp:positionH>
                <wp:positionV relativeFrom="paragraph">
                  <wp:posOffset>288327</wp:posOffset>
                </wp:positionV>
                <wp:extent cx="2057400" cy="8890"/>
                <wp:effectExtent l="0" t="0" r="0" b="0"/>
                <wp:wrapTopAndBottom/>
                <wp:docPr id="738" name="Graphic 738"/>
                <wp:cNvGraphicFramePr>
                  <a:graphicFrameLocks/>
                </wp:cNvGraphicFramePr>
                <a:graphic>
                  <a:graphicData uri="http://schemas.microsoft.com/office/word/2010/wordprocessingShape">
                    <wps:wsp>
                      <wps:cNvPr id="738" name="Graphic 738"/>
                      <wps:cNvSpPr/>
                      <wps:spPr>
                        <a:xfrm>
                          <a:off x="0" y="0"/>
                          <a:ext cx="2057400" cy="8890"/>
                        </a:xfrm>
                        <a:custGeom>
                          <a:avLst/>
                          <a:gdLst/>
                          <a:ahLst/>
                          <a:cxnLst/>
                          <a:rect l="l" t="t" r="r" b="b"/>
                          <a:pathLst>
                            <a:path w="2057400" h="8890">
                              <a:moveTo>
                                <a:pt x="2057400" y="0"/>
                              </a:moveTo>
                              <a:lnTo>
                                <a:pt x="2040255" y="0"/>
                              </a:lnTo>
                              <a:lnTo>
                                <a:pt x="68580" y="0"/>
                              </a:lnTo>
                              <a:lnTo>
                                <a:pt x="0" y="0"/>
                              </a:lnTo>
                              <a:lnTo>
                                <a:pt x="0" y="8572"/>
                              </a:lnTo>
                              <a:lnTo>
                                <a:pt x="68580" y="8572"/>
                              </a:lnTo>
                              <a:lnTo>
                                <a:pt x="2040255" y="8572"/>
                              </a:lnTo>
                              <a:lnTo>
                                <a:pt x="2057400" y="8572"/>
                              </a:lnTo>
                              <a:lnTo>
                                <a:pt x="2057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22.702967pt;width:162pt;height:.7pt;mso-position-horizontal-relative:page;mso-position-vertical-relative:paragraph;z-index:-15551488;mso-wrap-distance-left:0;mso-wrap-distance-right:0" id="docshape735" coordorigin="364,454" coordsize="3240,14" path="m3604,454l3577,454,472,454,364,454,364,468,472,468,3577,468,3604,468,3604,45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65504">
                <wp:simplePos x="0" y="0"/>
                <wp:positionH relativeFrom="page">
                  <wp:posOffset>2348852</wp:posOffset>
                </wp:positionH>
                <wp:positionV relativeFrom="paragraph">
                  <wp:posOffset>288327</wp:posOffset>
                </wp:positionV>
                <wp:extent cx="3386454" cy="8890"/>
                <wp:effectExtent l="0" t="0" r="0" b="0"/>
                <wp:wrapTopAndBottom/>
                <wp:docPr id="739" name="Graphic 739"/>
                <wp:cNvGraphicFramePr>
                  <a:graphicFrameLocks/>
                </wp:cNvGraphicFramePr>
                <a:graphic>
                  <a:graphicData uri="http://schemas.microsoft.com/office/word/2010/wordprocessingShape">
                    <wps:wsp>
                      <wps:cNvPr id="739" name="Graphic 739"/>
                      <wps:cNvSpPr/>
                      <wps:spPr>
                        <a:xfrm>
                          <a:off x="0" y="0"/>
                          <a:ext cx="3386454" cy="8890"/>
                        </a:xfrm>
                        <a:custGeom>
                          <a:avLst/>
                          <a:gdLst/>
                          <a:ahLst/>
                          <a:cxnLst/>
                          <a:rect l="l" t="t" r="r" b="b"/>
                          <a:pathLst>
                            <a:path w="3386454" h="8890">
                              <a:moveTo>
                                <a:pt x="3386137" y="0"/>
                              </a:moveTo>
                              <a:lnTo>
                                <a:pt x="3360420" y="0"/>
                              </a:lnTo>
                              <a:lnTo>
                                <a:pt x="77152" y="0"/>
                              </a:lnTo>
                              <a:lnTo>
                                <a:pt x="0" y="0"/>
                              </a:lnTo>
                              <a:lnTo>
                                <a:pt x="0" y="8572"/>
                              </a:lnTo>
                              <a:lnTo>
                                <a:pt x="77152" y="8572"/>
                              </a:lnTo>
                              <a:lnTo>
                                <a:pt x="3360420" y="8572"/>
                              </a:lnTo>
                              <a:lnTo>
                                <a:pt x="3386137" y="8572"/>
                              </a:lnTo>
                              <a:lnTo>
                                <a:pt x="33861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949005pt;margin-top:22.702967pt;width:266.650pt;height:.7pt;mso-position-horizontal-relative:page;mso-position-vertical-relative:paragraph;z-index:-15550976;mso-wrap-distance-left:0;mso-wrap-distance-right:0" id="docshape736" coordorigin="3699,454" coordsize="5333,14" path="m9031,454l8991,454,3820,454,3699,454,3699,468,3820,468,8991,468,9031,468,9031,454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766016">
                <wp:simplePos x="0" y="0"/>
                <wp:positionH relativeFrom="page">
                  <wp:posOffset>5794997</wp:posOffset>
                </wp:positionH>
                <wp:positionV relativeFrom="paragraph">
                  <wp:posOffset>288327</wp:posOffset>
                </wp:positionV>
                <wp:extent cx="1748789" cy="8890"/>
                <wp:effectExtent l="0" t="0" r="0" b="0"/>
                <wp:wrapTopAndBottom/>
                <wp:docPr id="740" name="Graphic 740"/>
                <wp:cNvGraphicFramePr>
                  <a:graphicFrameLocks/>
                </wp:cNvGraphicFramePr>
                <a:graphic>
                  <a:graphicData uri="http://schemas.microsoft.com/office/word/2010/wordprocessingShape">
                    <wps:wsp>
                      <wps:cNvPr id="740" name="Graphic 740"/>
                      <wps:cNvSpPr/>
                      <wps:spPr>
                        <a:xfrm>
                          <a:off x="0" y="0"/>
                          <a:ext cx="1748789" cy="8890"/>
                        </a:xfrm>
                        <a:custGeom>
                          <a:avLst/>
                          <a:gdLst/>
                          <a:ahLst/>
                          <a:cxnLst/>
                          <a:rect l="l" t="t" r="r" b="b"/>
                          <a:pathLst>
                            <a:path w="1748789" h="8890">
                              <a:moveTo>
                                <a:pt x="1748790" y="0"/>
                              </a:moveTo>
                              <a:lnTo>
                                <a:pt x="1731645" y="0"/>
                              </a:lnTo>
                              <a:lnTo>
                                <a:pt x="68580" y="0"/>
                              </a:lnTo>
                              <a:lnTo>
                                <a:pt x="0" y="0"/>
                              </a:lnTo>
                              <a:lnTo>
                                <a:pt x="0" y="8572"/>
                              </a:lnTo>
                              <a:lnTo>
                                <a:pt x="68580" y="8572"/>
                              </a:lnTo>
                              <a:lnTo>
                                <a:pt x="1731645" y="8572"/>
                              </a:lnTo>
                              <a:lnTo>
                                <a:pt x="1748790" y="8572"/>
                              </a:lnTo>
                              <a:lnTo>
                                <a:pt x="174879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6.299011pt;margin-top:22.702967pt;width:137.7pt;height:.7pt;mso-position-horizontal-relative:page;mso-position-vertical-relative:paragraph;z-index:-15550464;mso-wrap-distance-left:0;mso-wrap-distance-right:0" id="docshape737" coordorigin="9126,454" coordsize="2754,14" path="m11880,454l11853,454,9234,454,9126,454,9126,468,9234,468,11853,468,11880,468,11880,454xe" filled="true" fillcolor="#000000" stroked="false">
                <v:path arrowok="t"/>
                <v:fill type="solid"/>
                <w10:wrap type="topAndBottom"/>
              </v:shape>
            </w:pict>
          </mc:Fallback>
        </mc:AlternateContent>
      </w:r>
      <w:r>
        <w:rPr>
          <w:spacing w:val="-2"/>
          <w:position w:val="-8"/>
          <w:sz w:val="16"/>
        </w:rPr>
        <w:t>Measure</w:t>
      </w:r>
      <w:r>
        <w:rPr>
          <w:position w:val="-8"/>
          <w:sz w:val="16"/>
        </w:rPr>
        <w:tab/>
      </w:r>
      <w:r>
        <w:rPr>
          <w:spacing w:val="-2"/>
          <w:position w:val="-8"/>
          <w:sz w:val="16"/>
        </w:rPr>
        <w:t>Definition</w:t>
      </w:r>
      <w:r>
        <w:rPr>
          <w:position w:val="-8"/>
          <w:sz w:val="16"/>
        </w:rPr>
        <w:tab/>
      </w:r>
      <w:r>
        <w:rPr>
          <w:sz w:val="16"/>
        </w:rPr>
        <w:t>Relevance</w:t>
      </w:r>
      <w:r>
        <w:rPr>
          <w:spacing w:val="-2"/>
          <w:sz w:val="16"/>
        </w:rPr>
        <w:t> </w:t>
      </w:r>
      <w:r>
        <w:rPr>
          <w:sz w:val="16"/>
        </w:rPr>
        <w:t>of</w:t>
      </w:r>
      <w:r>
        <w:rPr>
          <w:spacing w:val="-2"/>
          <w:sz w:val="16"/>
        </w:rPr>
        <w:t> </w:t>
      </w:r>
      <w:r>
        <w:rPr>
          <w:sz w:val="16"/>
        </w:rPr>
        <w:t>Metrics</w:t>
      </w:r>
      <w:r>
        <w:rPr>
          <w:spacing w:val="-2"/>
          <w:sz w:val="16"/>
        </w:rPr>
        <w:t> </w:t>
      </w:r>
      <w:r>
        <w:rPr>
          <w:sz w:val="16"/>
        </w:rPr>
        <w:t>to</w:t>
      </w:r>
      <w:r>
        <w:rPr>
          <w:spacing w:val="-2"/>
          <w:sz w:val="16"/>
        </w:rPr>
        <w:t> </w:t>
      </w:r>
      <w:r>
        <w:rPr>
          <w:sz w:val="16"/>
        </w:rPr>
        <w:t>Our</w:t>
      </w:r>
      <w:r>
        <w:rPr>
          <w:spacing w:val="-2"/>
          <w:sz w:val="16"/>
        </w:rPr>
        <w:t> </w:t>
      </w:r>
      <w:r>
        <w:rPr>
          <w:sz w:val="16"/>
        </w:rPr>
        <w:t>Business</w:t>
      </w:r>
      <w:r>
        <w:rPr>
          <w:spacing w:val="40"/>
          <w:sz w:val="16"/>
        </w:rPr>
        <w:t> </w:t>
      </w:r>
      <w:r>
        <w:rPr>
          <w:spacing w:val="-2"/>
          <w:sz w:val="16"/>
        </w:rPr>
        <w:t>Performance</w:t>
      </w:r>
    </w:p>
    <w:p>
      <w:pPr>
        <w:pStyle w:val="BodyText"/>
        <w:spacing w:before="21"/>
        <w:rPr>
          <w:sz w:val="20"/>
        </w:rPr>
      </w:pPr>
    </w:p>
    <w:p>
      <w:pPr>
        <w:spacing w:after="0"/>
        <w:rPr>
          <w:sz w:val="20"/>
        </w:rPr>
        <w:sectPr>
          <w:headerReference w:type="default" r:id="rId29"/>
          <w:pgSz w:w="12240" w:h="15840"/>
          <w:pgMar w:header="0" w:footer="0" w:top="1220" w:bottom="280" w:left="220" w:right="240"/>
        </w:sectPr>
      </w:pPr>
    </w:p>
    <w:p>
      <w:pPr>
        <w:pStyle w:val="BodyText"/>
        <w:spacing w:before="117"/>
        <w:rPr>
          <w:sz w:val="16"/>
        </w:rPr>
      </w:pPr>
    </w:p>
    <w:p>
      <w:pPr>
        <w:spacing w:before="0"/>
        <w:ind w:left="162" w:right="0" w:firstLine="0"/>
        <w:jc w:val="left"/>
        <w:rPr>
          <w:sz w:val="16"/>
        </w:rPr>
      </w:pPr>
      <w:r>
        <w:rPr>
          <w:sz w:val="16"/>
        </w:rPr>
        <w:t>Adjusted</w:t>
      </w:r>
      <w:r>
        <w:rPr>
          <w:spacing w:val="5"/>
          <w:sz w:val="16"/>
        </w:rPr>
        <w:t> </w:t>
      </w:r>
      <w:r>
        <w:rPr>
          <w:spacing w:val="-2"/>
          <w:sz w:val="16"/>
        </w:rPr>
        <w:t>income</w:t>
      </w:r>
    </w:p>
    <w:p>
      <w:pPr>
        <w:pStyle w:val="BodyText"/>
        <w:rPr>
          <w:sz w:val="16"/>
        </w:rPr>
      </w:pPr>
    </w:p>
    <w:p>
      <w:pPr>
        <w:pStyle w:val="BodyText"/>
        <w:rPr>
          <w:sz w:val="16"/>
        </w:rPr>
      </w:pPr>
    </w:p>
    <w:p>
      <w:pPr>
        <w:pStyle w:val="BodyText"/>
        <w:rPr>
          <w:sz w:val="16"/>
        </w:rPr>
      </w:pPr>
    </w:p>
    <w:p>
      <w:pPr>
        <w:pStyle w:val="BodyText"/>
        <w:spacing w:before="79"/>
        <w:rPr>
          <w:sz w:val="16"/>
        </w:rPr>
      </w:pPr>
    </w:p>
    <w:p>
      <w:pPr>
        <w:spacing w:line="252" w:lineRule="auto" w:before="0"/>
        <w:ind w:left="162" w:right="0" w:firstLine="0"/>
        <w:jc w:val="left"/>
        <w:rPr>
          <w:sz w:val="16"/>
        </w:rPr>
      </w:pPr>
      <w:r>
        <w:rPr>
          <w:sz w:val="16"/>
        </w:rPr>
        <w:t>Adjusted cost of sales, Adjusted selling,</w:t>
      </w:r>
      <w:r>
        <w:rPr>
          <w:spacing w:val="40"/>
          <w:sz w:val="16"/>
        </w:rPr>
        <w:t> </w:t>
      </w:r>
      <w:r>
        <w:rPr>
          <w:sz w:val="16"/>
        </w:rPr>
        <w:t>informational and administrative expenses,</w:t>
      </w:r>
      <w:r>
        <w:rPr>
          <w:spacing w:val="40"/>
          <w:sz w:val="16"/>
        </w:rPr>
        <w:t> </w:t>
      </w:r>
      <w:r>
        <w:rPr>
          <w:sz w:val="16"/>
        </w:rPr>
        <w:t>Adjusted research and development expenses</w:t>
      </w:r>
      <w:r>
        <w:rPr>
          <w:spacing w:val="40"/>
          <w:sz w:val="16"/>
        </w:rPr>
        <w:t> </w:t>
      </w:r>
      <w:r>
        <w:rPr>
          <w:sz w:val="16"/>
        </w:rPr>
        <w:t>and</w:t>
      </w:r>
      <w:r>
        <w:rPr>
          <w:spacing w:val="-6"/>
          <w:sz w:val="16"/>
        </w:rPr>
        <w:t> </w:t>
      </w:r>
      <w:r>
        <w:rPr>
          <w:sz w:val="16"/>
        </w:rPr>
        <w:t>Adjusted</w:t>
      </w:r>
      <w:r>
        <w:rPr>
          <w:spacing w:val="4"/>
          <w:sz w:val="16"/>
        </w:rPr>
        <w:t> </w:t>
      </w:r>
      <w:r>
        <w:rPr>
          <w:sz w:val="16"/>
        </w:rPr>
        <w:t>other</w:t>
      </w:r>
      <w:r>
        <w:rPr>
          <w:spacing w:val="4"/>
          <w:sz w:val="16"/>
        </w:rPr>
        <w:t> </w:t>
      </w:r>
      <w:r>
        <w:rPr>
          <w:spacing w:val="-2"/>
          <w:sz w:val="16"/>
        </w:rPr>
        <w:t>(income)/deductions</w:t>
      </w:r>
      <w:r>
        <w:rPr>
          <w:i/>
          <w:spacing w:val="-2"/>
          <w:sz w:val="16"/>
        </w:rPr>
        <w:t>––</w:t>
      </w:r>
      <w:r>
        <w:rPr>
          <w:spacing w:val="-2"/>
          <w:sz w:val="16"/>
        </w:rPr>
        <w:t>net</w:t>
      </w:r>
    </w:p>
    <w:p>
      <w:pPr>
        <w:pStyle w:val="BodyText"/>
        <w:rPr>
          <w:sz w:val="16"/>
        </w:rPr>
      </w:pPr>
    </w:p>
    <w:p>
      <w:pPr>
        <w:pStyle w:val="BodyText"/>
        <w:rPr>
          <w:sz w:val="16"/>
        </w:rPr>
      </w:pPr>
    </w:p>
    <w:p>
      <w:pPr>
        <w:pStyle w:val="BodyText"/>
        <w:rPr>
          <w:sz w:val="16"/>
        </w:rPr>
      </w:pPr>
    </w:p>
    <w:p>
      <w:pPr>
        <w:pStyle w:val="BodyText"/>
        <w:spacing w:before="71"/>
        <w:rPr>
          <w:sz w:val="16"/>
        </w:rPr>
      </w:pPr>
    </w:p>
    <w:p>
      <w:pPr>
        <w:spacing w:before="0"/>
        <w:ind w:left="162" w:right="0" w:firstLine="0"/>
        <w:jc w:val="left"/>
        <w:rPr>
          <w:sz w:val="16"/>
        </w:rPr>
      </w:pPr>
      <w:r>
        <w:rPr>
          <w:sz w:val="16"/>
        </w:rPr>
        <w:t>Adjusted</w:t>
      </w:r>
      <w:r>
        <w:rPr>
          <w:spacing w:val="5"/>
          <w:sz w:val="16"/>
        </w:rPr>
        <w:t> </w:t>
      </w:r>
      <w:r>
        <w:rPr>
          <w:sz w:val="16"/>
        </w:rPr>
        <w:t>diluted</w:t>
      </w:r>
      <w:r>
        <w:rPr>
          <w:spacing w:val="5"/>
          <w:sz w:val="16"/>
        </w:rPr>
        <w:t> </w:t>
      </w:r>
      <w:r>
        <w:rPr>
          <w:spacing w:val="-5"/>
          <w:sz w:val="16"/>
        </w:rPr>
        <w:t>EPS</w:t>
      </w:r>
    </w:p>
    <w:p>
      <w:pPr>
        <w:spacing w:line="247" w:lineRule="auto" w:before="99"/>
        <w:ind w:left="162" w:right="0" w:firstLine="0"/>
        <w:jc w:val="left"/>
        <w:rPr>
          <w:sz w:val="16"/>
        </w:rPr>
      </w:pPr>
      <w:r>
        <w:rPr/>
        <w:br w:type="column"/>
      </w:r>
      <w:r>
        <w:rPr>
          <w:i/>
          <w:sz w:val="16"/>
        </w:rPr>
        <w:t>Net income attributable to Pfizer Inc. common shareholders</w:t>
      </w:r>
      <w:r>
        <w:rPr>
          <w:sz w:val="16"/>
          <w:vertAlign w:val="superscript"/>
        </w:rPr>
        <w:t>(a)</w:t>
      </w:r>
      <w:r>
        <w:rPr>
          <w:spacing w:val="-13"/>
          <w:sz w:val="16"/>
          <w:vertAlign w:val="baseline"/>
        </w:rPr>
        <w:t> </w:t>
      </w:r>
      <w:r>
        <w:rPr>
          <w:sz w:val="16"/>
          <w:vertAlign w:val="baseline"/>
        </w:rPr>
        <w:t>before the </w:t>
      </w:r>
      <w:r>
        <w:rPr>
          <w:sz w:val="16"/>
          <w:vertAlign w:val="baseline"/>
        </w:rPr>
        <w:t>impact</w:t>
      </w:r>
      <w:r>
        <w:rPr>
          <w:spacing w:val="40"/>
          <w:sz w:val="16"/>
          <w:vertAlign w:val="baseline"/>
        </w:rPr>
        <w:t> </w:t>
      </w:r>
      <w:r>
        <w:rPr>
          <w:sz w:val="16"/>
          <w:vertAlign w:val="baseline"/>
        </w:rPr>
        <w:t>of amortization of intangible assets, certain acquisition-related items,</w:t>
      </w:r>
      <w:r>
        <w:rPr>
          <w:spacing w:val="40"/>
          <w:sz w:val="16"/>
          <w:vertAlign w:val="baseline"/>
        </w:rPr>
        <w:t> </w:t>
      </w:r>
      <w:r>
        <w:rPr>
          <w:sz w:val="16"/>
          <w:vertAlign w:val="baseline"/>
        </w:rPr>
        <w:t>discontinued operations and certain significant items</w:t>
      </w:r>
    </w:p>
    <w:p>
      <w:pPr>
        <w:pStyle w:val="BodyText"/>
        <w:rPr>
          <w:sz w:val="16"/>
        </w:rPr>
      </w:pPr>
    </w:p>
    <w:p>
      <w:pPr>
        <w:pStyle w:val="BodyText"/>
        <w:spacing w:before="170"/>
        <w:rPr>
          <w:sz w:val="16"/>
        </w:rPr>
      </w:pPr>
    </w:p>
    <w:p>
      <w:pPr>
        <w:spacing w:line="252" w:lineRule="auto" w:before="0"/>
        <w:ind w:left="162" w:right="0" w:firstLine="0"/>
        <w:jc w:val="left"/>
        <w:rPr>
          <w:sz w:val="16"/>
        </w:rPr>
      </w:pPr>
      <w:r>
        <w:rPr/>
        <mc:AlternateContent>
          <mc:Choice Requires="wps">
            <w:drawing>
              <wp:anchor distT="0" distB="0" distL="0" distR="0" allowOverlap="1" layoutInCell="1" locked="0" behindDoc="0" simplePos="0" relativeHeight="15908352">
                <wp:simplePos x="0" y="0"/>
                <wp:positionH relativeFrom="page">
                  <wp:posOffset>231444</wp:posOffset>
                </wp:positionH>
                <wp:positionV relativeFrom="paragraph">
                  <wp:posOffset>-110462</wp:posOffset>
                </wp:positionV>
                <wp:extent cx="2057400" cy="8890"/>
                <wp:effectExtent l="0" t="0" r="0" b="0"/>
                <wp:wrapNone/>
                <wp:docPr id="741" name="Graphic 741"/>
                <wp:cNvGraphicFramePr>
                  <a:graphicFrameLocks/>
                </wp:cNvGraphicFramePr>
                <a:graphic>
                  <a:graphicData uri="http://schemas.microsoft.com/office/word/2010/wordprocessingShape">
                    <wps:wsp>
                      <wps:cNvPr id="741" name="Graphic 741"/>
                      <wps:cNvSpPr/>
                      <wps:spPr>
                        <a:xfrm>
                          <a:off x="0" y="0"/>
                          <a:ext cx="2057400" cy="8890"/>
                        </a:xfrm>
                        <a:custGeom>
                          <a:avLst/>
                          <a:gdLst/>
                          <a:ahLst/>
                          <a:cxnLst/>
                          <a:rect l="l" t="t" r="r" b="b"/>
                          <a:pathLst>
                            <a:path w="2057400" h="8890">
                              <a:moveTo>
                                <a:pt x="2057400" y="0"/>
                              </a:moveTo>
                              <a:lnTo>
                                <a:pt x="2040255" y="0"/>
                              </a:lnTo>
                              <a:lnTo>
                                <a:pt x="68580" y="0"/>
                              </a:lnTo>
                              <a:lnTo>
                                <a:pt x="0" y="0"/>
                              </a:lnTo>
                              <a:lnTo>
                                <a:pt x="0" y="8572"/>
                              </a:lnTo>
                              <a:lnTo>
                                <a:pt x="68580" y="8572"/>
                              </a:lnTo>
                              <a:lnTo>
                                <a:pt x="2040255" y="8572"/>
                              </a:lnTo>
                              <a:lnTo>
                                <a:pt x="2057400" y="8572"/>
                              </a:lnTo>
                              <a:lnTo>
                                <a:pt x="2057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8.697832pt;width:162pt;height:.7pt;mso-position-horizontal-relative:page;mso-position-vertical-relative:paragraph;z-index:15908352" id="docshape738" coordorigin="364,-174" coordsize="3240,14" path="m3604,-174l3577,-174,472,-174,364,-174,364,-160,472,-160,3577,-160,3604,-160,3604,-17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908864">
                <wp:simplePos x="0" y="0"/>
                <wp:positionH relativeFrom="page">
                  <wp:posOffset>2348852</wp:posOffset>
                </wp:positionH>
                <wp:positionV relativeFrom="paragraph">
                  <wp:posOffset>-110462</wp:posOffset>
                </wp:positionV>
                <wp:extent cx="3386454" cy="8890"/>
                <wp:effectExtent l="0" t="0" r="0" b="0"/>
                <wp:wrapNone/>
                <wp:docPr id="742" name="Graphic 742"/>
                <wp:cNvGraphicFramePr>
                  <a:graphicFrameLocks/>
                </wp:cNvGraphicFramePr>
                <a:graphic>
                  <a:graphicData uri="http://schemas.microsoft.com/office/word/2010/wordprocessingShape">
                    <wps:wsp>
                      <wps:cNvPr id="742" name="Graphic 742"/>
                      <wps:cNvSpPr/>
                      <wps:spPr>
                        <a:xfrm>
                          <a:off x="0" y="0"/>
                          <a:ext cx="3386454" cy="8890"/>
                        </a:xfrm>
                        <a:custGeom>
                          <a:avLst/>
                          <a:gdLst/>
                          <a:ahLst/>
                          <a:cxnLst/>
                          <a:rect l="l" t="t" r="r" b="b"/>
                          <a:pathLst>
                            <a:path w="3386454" h="8890">
                              <a:moveTo>
                                <a:pt x="3386137" y="0"/>
                              </a:moveTo>
                              <a:lnTo>
                                <a:pt x="3360420" y="0"/>
                              </a:lnTo>
                              <a:lnTo>
                                <a:pt x="77152" y="0"/>
                              </a:lnTo>
                              <a:lnTo>
                                <a:pt x="0" y="0"/>
                              </a:lnTo>
                              <a:lnTo>
                                <a:pt x="0" y="8572"/>
                              </a:lnTo>
                              <a:lnTo>
                                <a:pt x="77152" y="8572"/>
                              </a:lnTo>
                              <a:lnTo>
                                <a:pt x="3360420" y="8572"/>
                              </a:lnTo>
                              <a:lnTo>
                                <a:pt x="3386137" y="8572"/>
                              </a:lnTo>
                              <a:lnTo>
                                <a:pt x="33861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949005pt;margin-top:-8.697832pt;width:266.650pt;height:.7pt;mso-position-horizontal-relative:page;mso-position-vertical-relative:paragraph;z-index:15908864" id="docshape739" coordorigin="3699,-174" coordsize="5333,14" path="m9031,-174l8991,-174,3820,-174,3699,-174,3699,-160,3820,-160,8991,-160,9031,-160,9031,-174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909376">
                <wp:simplePos x="0" y="0"/>
                <wp:positionH relativeFrom="page">
                  <wp:posOffset>231444</wp:posOffset>
                </wp:positionH>
                <wp:positionV relativeFrom="paragraph">
                  <wp:posOffset>712497</wp:posOffset>
                </wp:positionV>
                <wp:extent cx="2057400" cy="8890"/>
                <wp:effectExtent l="0" t="0" r="0" b="0"/>
                <wp:wrapNone/>
                <wp:docPr id="743" name="Graphic 743"/>
                <wp:cNvGraphicFramePr>
                  <a:graphicFrameLocks/>
                </wp:cNvGraphicFramePr>
                <a:graphic>
                  <a:graphicData uri="http://schemas.microsoft.com/office/word/2010/wordprocessingShape">
                    <wps:wsp>
                      <wps:cNvPr id="743" name="Graphic 743"/>
                      <wps:cNvSpPr/>
                      <wps:spPr>
                        <a:xfrm>
                          <a:off x="0" y="0"/>
                          <a:ext cx="2057400" cy="8890"/>
                        </a:xfrm>
                        <a:custGeom>
                          <a:avLst/>
                          <a:gdLst/>
                          <a:ahLst/>
                          <a:cxnLst/>
                          <a:rect l="l" t="t" r="r" b="b"/>
                          <a:pathLst>
                            <a:path w="2057400" h="8890">
                              <a:moveTo>
                                <a:pt x="2057400" y="0"/>
                              </a:moveTo>
                              <a:lnTo>
                                <a:pt x="2040255" y="0"/>
                              </a:lnTo>
                              <a:lnTo>
                                <a:pt x="68580" y="0"/>
                              </a:lnTo>
                              <a:lnTo>
                                <a:pt x="0" y="0"/>
                              </a:lnTo>
                              <a:lnTo>
                                <a:pt x="0" y="8572"/>
                              </a:lnTo>
                              <a:lnTo>
                                <a:pt x="68580" y="8572"/>
                              </a:lnTo>
                              <a:lnTo>
                                <a:pt x="2040255" y="8572"/>
                              </a:lnTo>
                              <a:lnTo>
                                <a:pt x="2057400" y="8572"/>
                              </a:lnTo>
                              <a:lnTo>
                                <a:pt x="20574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224001pt;margin-top:56.102169pt;width:162pt;height:.7pt;mso-position-horizontal-relative:page;mso-position-vertical-relative:paragraph;z-index:15909376" id="docshape740" coordorigin="364,1122" coordsize="3240,14" path="m3604,1122l3577,1122,472,1122,364,1122,364,1136,472,1136,3577,1136,3604,1136,3604,1122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909888">
                <wp:simplePos x="0" y="0"/>
                <wp:positionH relativeFrom="page">
                  <wp:posOffset>2348852</wp:posOffset>
                </wp:positionH>
                <wp:positionV relativeFrom="paragraph">
                  <wp:posOffset>712497</wp:posOffset>
                </wp:positionV>
                <wp:extent cx="3386454" cy="8890"/>
                <wp:effectExtent l="0" t="0" r="0" b="0"/>
                <wp:wrapNone/>
                <wp:docPr id="744" name="Graphic 744"/>
                <wp:cNvGraphicFramePr>
                  <a:graphicFrameLocks/>
                </wp:cNvGraphicFramePr>
                <a:graphic>
                  <a:graphicData uri="http://schemas.microsoft.com/office/word/2010/wordprocessingShape">
                    <wps:wsp>
                      <wps:cNvPr id="744" name="Graphic 744"/>
                      <wps:cNvSpPr/>
                      <wps:spPr>
                        <a:xfrm>
                          <a:off x="0" y="0"/>
                          <a:ext cx="3386454" cy="8890"/>
                        </a:xfrm>
                        <a:custGeom>
                          <a:avLst/>
                          <a:gdLst/>
                          <a:ahLst/>
                          <a:cxnLst/>
                          <a:rect l="l" t="t" r="r" b="b"/>
                          <a:pathLst>
                            <a:path w="3386454" h="8890">
                              <a:moveTo>
                                <a:pt x="3386137" y="0"/>
                              </a:moveTo>
                              <a:lnTo>
                                <a:pt x="3360420" y="0"/>
                              </a:lnTo>
                              <a:lnTo>
                                <a:pt x="77152" y="0"/>
                              </a:lnTo>
                              <a:lnTo>
                                <a:pt x="0" y="0"/>
                              </a:lnTo>
                              <a:lnTo>
                                <a:pt x="0" y="8572"/>
                              </a:lnTo>
                              <a:lnTo>
                                <a:pt x="77152" y="8572"/>
                              </a:lnTo>
                              <a:lnTo>
                                <a:pt x="3360420" y="8572"/>
                              </a:lnTo>
                              <a:lnTo>
                                <a:pt x="3386137" y="8572"/>
                              </a:lnTo>
                              <a:lnTo>
                                <a:pt x="338613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4.949005pt;margin-top:56.102169pt;width:266.650pt;height:.7pt;mso-position-horizontal-relative:page;mso-position-vertical-relative:paragraph;z-index:15909888" id="docshape741" coordorigin="3699,1122" coordsize="5333,14" path="m9031,1122l8991,1122,3820,1122,3699,1122,3699,1136,3820,1136,8991,1136,9031,1136,9031,1122xe" filled="true" fillcolor="#000000" stroked="false">
                <v:path arrowok="t"/>
                <v:fill type="solid"/>
                <w10:wrap type="none"/>
              </v:shape>
            </w:pict>
          </mc:Fallback>
        </mc:AlternateContent>
      </w:r>
      <w:r>
        <w:rPr>
          <w:i/>
          <w:sz w:val="16"/>
        </w:rPr>
        <w:t>Cost of sales, Selling, informational and administrative expenses, Research </w:t>
      </w:r>
      <w:r>
        <w:rPr>
          <w:i/>
          <w:sz w:val="16"/>
        </w:rPr>
        <w:t>and</w:t>
      </w:r>
      <w:r>
        <w:rPr>
          <w:i/>
          <w:spacing w:val="40"/>
          <w:sz w:val="16"/>
        </w:rPr>
        <w:t> </w:t>
      </w:r>
      <w:r>
        <w:rPr>
          <w:i/>
          <w:sz w:val="16"/>
        </w:rPr>
        <w:t>development expenses </w:t>
      </w:r>
      <w:r>
        <w:rPr>
          <w:sz w:val="16"/>
        </w:rPr>
        <w:t>and </w:t>
      </w:r>
      <w:r>
        <w:rPr>
          <w:i/>
          <w:sz w:val="16"/>
        </w:rPr>
        <w:t>Other (income)/deductions––net</w:t>
      </w:r>
      <w:r>
        <w:rPr>
          <w:sz w:val="16"/>
          <w:vertAlign w:val="superscript"/>
        </w:rPr>
        <w:t>(a)</w:t>
      </w:r>
      <w:r>
        <w:rPr>
          <w:sz w:val="16"/>
          <w:vertAlign w:val="baseline"/>
        </w:rPr>
        <w:t>, each before the</w:t>
      </w:r>
      <w:r>
        <w:rPr>
          <w:spacing w:val="40"/>
          <w:sz w:val="16"/>
          <w:vertAlign w:val="baseline"/>
        </w:rPr>
        <w:t> </w:t>
      </w:r>
      <w:r>
        <w:rPr>
          <w:sz w:val="16"/>
          <w:vertAlign w:val="baseline"/>
        </w:rPr>
        <w:t>impact of amortization of intangible assets, certain acquisition-related items,</w:t>
      </w:r>
      <w:r>
        <w:rPr>
          <w:spacing w:val="40"/>
          <w:sz w:val="16"/>
          <w:vertAlign w:val="baseline"/>
        </w:rPr>
        <w:t> </w:t>
      </w:r>
      <w:r>
        <w:rPr>
          <w:sz w:val="16"/>
          <w:vertAlign w:val="baseline"/>
        </w:rPr>
        <w:t>discontinued operations and certain significant items, which are components of</w:t>
      </w:r>
      <w:r>
        <w:rPr>
          <w:spacing w:val="40"/>
          <w:sz w:val="16"/>
          <w:vertAlign w:val="baseline"/>
        </w:rPr>
        <w:t> </w:t>
      </w:r>
      <w:r>
        <w:rPr>
          <w:sz w:val="16"/>
          <w:vertAlign w:val="baseline"/>
        </w:rPr>
        <w:t>the Adjusted income measure</w:t>
      </w:r>
    </w:p>
    <w:p>
      <w:pPr>
        <w:pStyle w:val="BodyText"/>
        <w:rPr>
          <w:sz w:val="16"/>
        </w:rPr>
      </w:pPr>
    </w:p>
    <w:p>
      <w:pPr>
        <w:pStyle w:val="BodyText"/>
        <w:spacing w:before="151"/>
        <w:rPr>
          <w:sz w:val="16"/>
        </w:rPr>
      </w:pPr>
    </w:p>
    <w:p>
      <w:pPr>
        <w:spacing w:line="247" w:lineRule="auto" w:before="0"/>
        <w:ind w:left="162" w:right="0" w:firstLine="0"/>
        <w:jc w:val="left"/>
        <w:rPr>
          <w:sz w:val="16"/>
        </w:rPr>
      </w:pPr>
      <w:r>
        <w:rPr>
          <w:i/>
          <w:sz w:val="16"/>
        </w:rPr>
        <w:t>EPS attributable to Pfizer Inc. common shareholders––diluted</w:t>
      </w:r>
      <w:r>
        <w:rPr>
          <w:sz w:val="16"/>
          <w:vertAlign w:val="superscript"/>
        </w:rPr>
        <w:t>(a)</w:t>
      </w:r>
      <w:r>
        <w:rPr>
          <w:sz w:val="16"/>
          <w:vertAlign w:val="baseline"/>
        </w:rPr>
        <w:t> before the</w:t>
      </w:r>
      <w:r>
        <w:rPr>
          <w:spacing w:val="40"/>
          <w:sz w:val="16"/>
          <w:vertAlign w:val="baseline"/>
        </w:rPr>
        <w:t> </w:t>
      </w:r>
      <w:r>
        <w:rPr>
          <w:sz w:val="16"/>
          <w:vertAlign w:val="baseline"/>
        </w:rPr>
        <w:t>impact of amortization of intangible assets, certain acquisition-related </w:t>
      </w:r>
      <w:r>
        <w:rPr>
          <w:sz w:val="16"/>
          <w:vertAlign w:val="baseline"/>
        </w:rPr>
        <w:t>items,</w:t>
      </w:r>
      <w:r>
        <w:rPr>
          <w:spacing w:val="40"/>
          <w:sz w:val="16"/>
          <w:vertAlign w:val="baseline"/>
        </w:rPr>
        <w:t> </w:t>
      </w:r>
      <w:r>
        <w:rPr>
          <w:sz w:val="16"/>
          <w:vertAlign w:val="baseline"/>
        </w:rPr>
        <w:t>discontinued operations and certain significant items</w:t>
      </w:r>
    </w:p>
    <w:p>
      <w:pPr>
        <w:spacing w:line="240" w:lineRule="auto" w:before="90"/>
        <w:rPr>
          <w:sz w:val="16"/>
        </w:rPr>
      </w:pPr>
      <w:r>
        <w:rPr/>
        <w:br w:type="column"/>
      </w:r>
      <w:r>
        <w:rPr>
          <w:sz w:val="16"/>
        </w:rPr>
      </w:r>
    </w:p>
    <w:p>
      <w:pPr>
        <w:pStyle w:val="ListParagraph"/>
        <w:numPr>
          <w:ilvl w:val="0"/>
          <w:numId w:val="17"/>
        </w:numPr>
        <w:tabs>
          <w:tab w:pos="324" w:val="left" w:leader="none"/>
        </w:tabs>
        <w:spacing w:line="247" w:lineRule="auto" w:before="0" w:after="0"/>
        <w:ind w:left="324" w:right="258" w:hanging="162"/>
        <w:jc w:val="left"/>
        <w:rPr>
          <w:sz w:val="16"/>
        </w:rPr>
      </w:pPr>
      <w:r>
        <w:rPr>
          <w:sz w:val="16"/>
        </w:rPr>
        <w:t>Provides</w:t>
      </w:r>
      <w:r>
        <w:rPr>
          <w:spacing w:val="-3"/>
          <w:sz w:val="16"/>
        </w:rPr>
        <w:t> </w:t>
      </w:r>
      <w:r>
        <w:rPr>
          <w:sz w:val="16"/>
        </w:rPr>
        <w:t>investors</w:t>
      </w:r>
      <w:r>
        <w:rPr>
          <w:spacing w:val="-3"/>
          <w:sz w:val="16"/>
        </w:rPr>
        <w:t> </w:t>
      </w:r>
      <w:r>
        <w:rPr>
          <w:sz w:val="16"/>
        </w:rPr>
        <w:t>useful</w:t>
      </w:r>
      <w:r>
        <w:rPr>
          <w:spacing w:val="-3"/>
          <w:sz w:val="16"/>
        </w:rPr>
        <w:t> </w:t>
      </w:r>
      <w:r>
        <w:rPr>
          <w:sz w:val="16"/>
        </w:rPr>
        <w:t>information</w:t>
      </w:r>
      <w:r>
        <w:rPr>
          <w:spacing w:val="40"/>
          <w:sz w:val="16"/>
        </w:rPr>
        <w:t> </w:t>
      </w:r>
      <w:r>
        <w:rPr>
          <w:spacing w:val="-4"/>
          <w:sz w:val="16"/>
        </w:rPr>
        <w:t>to:</w:t>
      </w:r>
    </w:p>
    <w:p>
      <w:pPr>
        <w:pStyle w:val="ListParagraph"/>
        <w:numPr>
          <w:ilvl w:val="1"/>
          <w:numId w:val="17"/>
        </w:numPr>
        <w:tabs>
          <w:tab w:pos="486" w:val="left" w:leader="none"/>
        </w:tabs>
        <w:spacing w:line="259" w:lineRule="auto" w:before="40" w:after="0"/>
        <w:ind w:left="486" w:right="226" w:hanging="162"/>
        <w:jc w:val="left"/>
        <w:rPr>
          <w:sz w:val="16"/>
        </w:rPr>
      </w:pPr>
      <w:r>
        <w:rPr>
          <w:sz w:val="16"/>
        </w:rPr>
        <w:t>evaluate the normal recurring</w:t>
      </w:r>
      <w:r>
        <w:rPr>
          <w:spacing w:val="40"/>
          <w:sz w:val="16"/>
        </w:rPr>
        <w:t> </w:t>
      </w:r>
      <w:r>
        <w:rPr>
          <w:sz w:val="16"/>
        </w:rPr>
        <w:t>operational activities, and their</w:t>
      </w:r>
      <w:r>
        <w:rPr>
          <w:spacing w:val="40"/>
          <w:sz w:val="16"/>
        </w:rPr>
        <w:t> </w:t>
      </w:r>
      <w:r>
        <w:rPr>
          <w:sz w:val="16"/>
        </w:rPr>
        <w:t>components,</w:t>
      </w:r>
      <w:r>
        <w:rPr>
          <w:spacing w:val="-3"/>
          <w:sz w:val="16"/>
        </w:rPr>
        <w:t> </w:t>
      </w:r>
      <w:r>
        <w:rPr>
          <w:sz w:val="16"/>
        </w:rPr>
        <w:t>on</w:t>
      </w:r>
      <w:r>
        <w:rPr>
          <w:spacing w:val="-3"/>
          <w:sz w:val="16"/>
        </w:rPr>
        <w:t> </w:t>
      </w:r>
      <w:r>
        <w:rPr>
          <w:sz w:val="16"/>
        </w:rPr>
        <w:t>a</w:t>
      </w:r>
      <w:r>
        <w:rPr>
          <w:spacing w:val="-3"/>
          <w:sz w:val="16"/>
        </w:rPr>
        <w:t> </w:t>
      </w:r>
      <w:r>
        <w:rPr>
          <w:sz w:val="16"/>
        </w:rPr>
        <w:t>comparable</w:t>
      </w:r>
      <w:r>
        <w:rPr>
          <w:spacing w:val="-3"/>
          <w:sz w:val="16"/>
        </w:rPr>
        <w:t> </w:t>
      </w:r>
      <w:r>
        <w:rPr>
          <w:sz w:val="16"/>
        </w:rPr>
        <w:t>year-</w:t>
      </w:r>
      <w:r>
        <w:rPr>
          <w:spacing w:val="40"/>
          <w:sz w:val="16"/>
        </w:rPr>
        <w:t> </w:t>
      </w:r>
      <w:r>
        <w:rPr>
          <w:sz w:val="16"/>
        </w:rPr>
        <w:t>over-year</w:t>
      </w:r>
      <w:r>
        <w:rPr>
          <w:spacing w:val="-1"/>
          <w:sz w:val="16"/>
        </w:rPr>
        <w:t> </w:t>
      </w:r>
      <w:r>
        <w:rPr>
          <w:sz w:val="16"/>
        </w:rPr>
        <w:t>basis</w:t>
      </w:r>
    </w:p>
    <w:p>
      <w:pPr>
        <w:pStyle w:val="ListParagraph"/>
        <w:numPr>
          <w:ilvl w:val="1"/>
          <w:numId w:val="17"/>
        </w:numPr>
        <w:tabs>
          <w:tab w:pos="485" w:val="left" w:leader="none"/>
        </w:tabs>
        <w:spacing w:line="172" w:lineRule="exact" w:before="0" w:after="0"/>
        <w:ind w:left="485" w:right="0" w:hanging="161"/>
        <w:jc w:val="left"/>
        <w:rPr>
          <w:sz w:val="16"/>
        </w:rPr>
      </w:pPr>
      <w:r>
        <w:rPr>
          <w:sz w:val="16"/>
        </w:rPr>
        <w:t>assist</w:t>
      </w:r>
      <w:r>
        <w:rPr>
          <w:spacing w:val="4"/>
          <w:sz w:val="16"/>
        </w:rPr>
        <w:t> </w:t>
      </w:r>
      <w:r>
        <w:rPr>
          <w:sz w:val="16"/>
        </w:rPr>
        <w:t>in</w:t>
      </w:r>
      <w:r>
        <w:rPr>
          <w:spacing w:val="4"/>
          <w:sz w:val="16"/>
        </w:rPr>
        <w:t> </w:t>
      </w:r>
      <w:r>
        <w:rPr>
          <w:sz w:val="16"/>
        </w:rPr>
        <w:t>modeling</w:t>
      </w:r>
      <w:r>
        <w:rPr>
          <w:spacing w:val="4"/>
          <w:sz w:val="16"/>
        </w:rPr>
        <w:t> </w:t>
      </w:r>
      <w:r>
        <w:rPr>
          <w:sz w:val="16"/>
        </w:rPr>
        <w:t>expected</w:t>
      </w:r>
      <w:r>
        <w:rPr>
          <w:spacing w:val="4"/>
          <w:sz w:val="16"/>
        </w:rPr>
        <w:t> </w:t>
      </w:r>
      <w:r>
        <w:rPr>
          <w:spacing w:val="-2"/>
          <w:sz w:val="16"/>
        </w:rPr>
        <w:t>future</w:t>
      </w:r>
    </w:p>
    <w:p>
      <w:pPr>
        <w:spacing w:before="5"/>
        <w:ind w:left="486" w:right="0" w:firstLine="0"/>
        <w:jc w:val="left"/>
        <w:rPr>
          <w:sz w:val="16"/>
        </w:rPr>
      </w:pPr>
      <w:r>
        <w:rPr>
          <w:sz w:val="16"/>
        </w:rPr>
        <w:t>performance</w:t>
      </w:r>
      <w:r>
        <w:rPr>
          <w:spacing w:val="4"/>
          <w:sz w:val="16"/>
        </w:rPr>
        <w:t> </w:t>
      </w:r>
      <w:r>
        <w:rPr>
          <w:sz w:val="16"/>
        </w:rPr>
        <w:t>on</w:t>
      </w:r>
      <w:r>
        <w:rPr>
          <w:spacing w:val="4"/>
          <w:sz w:val="16"/>
        </w:rPr>
        <w:t> </w:t>
      </w:r>
      <w:r>
        <w:rPr>
          <w:sz w:val="16"/>
        </w:rPr>
        <w:t>a</w:t>
      </w:r>
      <w:r>
        <w:rPr>
          <w:spacing w:val="5"/>
          <w:sz w:val="16"/>
        </w:rPr>
        <w:t> </w:t>
      </w:r>
      <w:r>
        <w:rPr>
          <w:sz w:val="16"/>
        </w:rPr>
        <w:t>normalized</w:t>
      </w:r>
      <w:r>
        <w:rPr>
          <w:spacing w:val="4"/>
          <w:sz w:val="16"/>
        </w:rPr>
        <w:t> </w:t>
      </w:r>
      <w:r>
        <w:rPr>
          <w:spacing w:val="-2"/>
          <w:sz w:val="16"/>
        </w:rPr>
        <w:t>basis</w:t>
      </w:r>
    </w:p>
    <w:p>
      <w:pPr>
        <w:pStyle w:val="ListParagraph"/>
        <w:numPr>
          <w:ilvl w:val="0"/>
          <w:numId w:val="17"/>
        </w:numPr>
        <w:tabs>
          <w:tab w:pos="324" w:val="left" w:leader="none"/>
        </w:tabs>
        <w:spacing w:line="254" w:lineRule="auto" w:before="72" w:after="0"/>
        <w:ind w:left="324" w:right="177" w:hanging="162"/>
        <w:jc w:val="left"/>
        <w:rPr>
          <w:sz w:val="16"/>
        </w:rPr>
      </w:pPr>
      <w:r>
        <w:rPr>
          <w:sz w:val="16"/>
        </w:rPr>
        <w:t>Provides</w:t>
      </w:r>
      <w:r>
        <w:rPr>
          <w:spacing w:val="-2"/>
          <w:sz w:val="16"/>
        </w:rPr>
        <w:t> </w:t>
      </w:r>
      <w:r>
        <w:rPr>
          <w:sz w:val="16"/>
        </w:rPr>
        <w:t>investors</w:t>
      </w:r>
      <w:r>
        <w:rPr>
          <w:spacing w:val="-2"/>
          <w:sz w:val="16"/>
        </w:rPr>
        <w:t> </w:t>
      </w:r>
      <w:r>
        <w:rPr>
          <w:sz w:val="16"/>
        </w:rPr>
        <w:t>insight</w:t>
      </w:r>
      <w:r>
        <w:rPr>
          <w:spacing w:val="-2"/>
          <w:sz w:val="16"/>
        </w:rPr>
        <w:t> </w:t>
      </w:r>
      <w:r>
        <w:rPr>
          <w:sz w:val="16"/>
        </w:rPr>
        <w:t>into</w:t>
      </w:r>
      <w:r>
        <w:rPr>
          <w:spacing w:val="-2"/>
          <w:sz w:val="16"/>
        </w:rPr>
        <w:t> </w:t>
      </w:r>
      <w:r>
        <w:rPr>
          <w:sz w:val="16"/>
        </w:rPr>
        <w:t>the</w:t>
      </w:r>
      <w:r>
        <w:rPr>
          <w:spacing w:val="-2"/>
          <w:sz w:val="16"/>
        </w:rPr>
        <w:t> </w:t>
      </w:r>
      <w:r>
        <w:rPr>
          <w:sz w:val="16"/>
        </w:rPr>
        <w:t>way</w:t>
      </w:r>
      <w:r>
        <w:rPr>
          <w:spacing w:val="40"/>
          <w:sz w:val="16"/>
        </w:rPr>
        <w:t> </w:t>
      </w:r>
      <w:r>
        <w:rPr>
          <w:sz w:val="16"/>
        </w:rPr>
        <w:t>we manage our budgeting and</w:t>
      </w:r>
      <w:r>
        <w:rPr>
          <w:spacing w:val="40"/>
          <w:sz w:val="16"/>
        </w:rPr>
        <w:t> </w:t>
      </w:r>
      <w:r>
        <w:rPr>
          <w:sz w:val="16"/>
        </w:rPr>
        <w:t>forecasting, how we evaluate and</w:t>
      </w:r>
      <w:r>
        <w:rPr>
          <w:spacing w:val="40"/>
          <w:sz w:val="16"/>
        </w:rPr>
        <w:t> </w:t>
      </w:r>
      <w:r>
        <w:rPr>
          <w:sz w:val="16"/>
        </w:rPr>
        <w:t>manage our recurring operations and</w:t>
      </w:r>
      <w:r>
        <w:rPr>
          <w:spacing w:val="40"/>
          <w:sz w:val="16"/>
        </w:rPr>
        <w:t> </w:t>
      </w:r>
      <w:r>
        <w:rPr>
          <w:sz w:val="16"/>
        </w:rPr>
        <w:t>how we reward and compensate our</w:t>
      </w:r>
      <w:r>
        <w:rPr>
          <w:spacing w:val="40"/>
          <w:sz w:val="16"/>
        </w:rPr>
        <w:t> </w:t>
      </w:r>
      <w:r>
        <w:rPr>
          <w:sz w:val="16"/>
        </w:rPr>
        <w:t>senior</w:t>
      </w:r>
      <w:r>
        <w:rPr>
          <w:spacing w:val="-1"/>
          <w:sz w:val="16"/>
        </w:rPr>
        <w:t> </w:t>
      </w:r>
      <w:r>
        <w:rPr>
          <w:sz w:val="16"/>
        </w:rPr>
        <w:t>management</w:t>
      </w:r>
      <w:r>
        <w:rPr>
          <w:sz w:val="16"/>
          <w:vertAlign w:val="superscript"/>
        </w:rPr>
        <w:t>(b)</w:t>
      </w:r>
    </w:p>
    <w:p>
      <w:pPr>
        <w:spacing w:after="0" w:line="254" w:lineRule="auto"/>
        <w:jc w:val="left"/>
        <w:rPr>
          <w:sz w:val="16"/>
        </w:rPr>
        <w:sectPr>
          <w:type w:val="continuous"/>
          <w:pgSz w:w="12240" w:h="15840"/>
          <w:pgMar w:header="0" w:footer="0" w:top="940" w:bottom="280" w:left="220" w:right="240"/>
          <w:cols w:num="3" w:equalWidth="0">
            <w:col w:w="3159" w:space="180"/>
            <w:col w:w="5371" w:space="50"/>
            <w:col w:w="3020"/>
          </w:cols>
        </w:sectPr>
      </w:pPr>
    </w:p>
    <w:p>
      <w:pPr>
        <w:pStyle w:val="BodyText"/>
        <w:spacing w:before="121"/>
        <w:rPr>
          <w:sz w:val="20"/>
        </w:rPr>
      </w:pPr>
    </w:p>
    <w:p>
      <w:pPr>
        <w:pStyle w:val="BodyText"/>
        <w:spacing w:line="54" w:lineRule="exact"/>
        <w:ind w:left="144"/>
        <w:rPr>
          <w:sz w:val="5"/>
        </w:rPr>
      </w:pPr>
      <w:r>
        <w:rPr>
          <w:position w:val="0"/>
          <w:sz w:val="5"/>
        </w:rPr>
        <mc:AlternateContent>
          <mc:Choice Requires="wps">
            <w:drawing>
              <wp:inline distT="0" distB="0" distL="0" distR="0">
                <wp:extent cx="7312659" cy="34290"/>
                <wp:effectExtent l="0" t="0" r="0" b="0"/>
                <wp:docPr id="745" name="Group 745"/>
                <wp:cNvGraphicFramePr>
                  <a:graphicFrameLocks/>
                </wp:cNvGraphicFramePr>
                <a:graphic>
                  <a:graphicData uri="http://schemas.microsoft.com/office/word/2010/wordprocessingGroup">
                    <wpg:wgp>
                      <wpg:cNvPr id="745" name="Group 745"/>
                      <wpg:cNvGrpSpPr/>
                      <wpg:grpSpPr>
                        <a:xfrm>
                          <a:off x="0" y="0"/>
                          <a:ext cx="7312659" cy="34290"/>
                          <a:chExt cx="7312659" cy="34290"/>
                        </a:xfrm>
                      </wpg:grpSpPr>
                      <wps:wsp>
                        <wps:cNvPr id="746" name="Graphic 746"/>
                        <wps:cNvSpPr/>
                        <wps:spPr>
                          <a:xfrm>
                            <a:off x="-12" y="2"/>
                            <a:ext cx="7312659" cy="34290"/>
                          </a:xfrm>
                          <a:custGeom>
                            <a:avLst/>
                            <a:gdLst/>
                            <a:ahLst/>
                            <a:cxnLst/>
                            <a:rect l="l" t="t" r="r" b="b"/>
                            <a:pathLst>
                              <a:path w="7312659" h="34290">
                                <a:moveTo>
                                  <a:pt x="7312342" y="25717"/>
                                </a:moveTo>
                                <a:lnTo>
                                  <a:pt x="7312342" y="25717"/>
                                </a:lnTo>
                                <a:lnTo>
                                  <a:pt x="0" y="25717"/>
                                </a:lnTo>
                                <a:lnTo>
                                  <a:pt x="0" y="34290"/>
                                </a:lnTo>
                                <a:lnTo>
                                  <a:pt x="7312342" y="34290"/>
                                </a:lnTo>
                                <a:lnTo>
                                  <a:pt x="7312342" y="25717"/>
                                </a:lnTo>
                                <a:close/>
                              </a:path>
                              <a:path w="7312659" h="34290">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2.7pt;mso-position-horizontal-relative:char;mso-position-vertical-relative:line" id="docshapegroup742" coordorigin="0,0" coordsize="11516,54">
                <v:shape style="position:absolute;left:-1;top:0;width:11516;height:54" id="docshape743" coordorigin="0,0" coordsize="11516,54" path="m11515,41l11488,41,8869,41,8761,41,8734,41,8694,41,8667,41,8626,41,3456,41,3334,41,3307,41,3267,41,3240,41,3213,41,108,41,0,41,0,54,108,54,3213,54,3240,54,3267,54,3307,54,3334,54,3456,54,8626,54,8667,54,8694,54,8734,54,8761,54,8869,54,11488,54,11515,54,11515,41xm11515,0l11488,0,8869,0,8761,0,8734,0,8694,0,8667,0,8626,0,3456,0,3334,0,3307,0,3267,0,3240,0,3213,0,108,0,0,0,0,14,108,14,3213,14,3240,14,3267,14,3307,14,3334,14,3456,14,8626,14,8667,14,8694,14,8734,14,8761,14,8869,14,11488,14,11515,14,11515,0xe" filled="true" fillcolor="#000000" stroked="false">
                  <v:path arrowok="t"/>
                  <v:fill type="solid"/>
                </v:shape>
              </v:group>
            </w:pict>
          </mc:Fallback>
        </mc:AlternateContent>
      </w:r>
      <w:r>
        <w:rPr>
          <w:position w:val="0"/>
          <w:sz w:val="5"/>
        </w:rPr>
      </w:r>
    </w:p>
    <w:p>
      <w:pPr>
        <w:spacing w:before="85"/>
        <w:ind w:left="144" w:right="0" w:firstLine="0"/>
        <w:jc w:val="left"/>
        <w:rPr>
          <w:sz w:val="14"/>
        </w:rPr>
      </w:pPr>
      <w:r>
        <w:rPr>
          <w:sz w:val="14"/>
          <w:vertAlign w:val="superscript"/>
        </w:rPr>
        <w:t>(a)</w:t>
      </w:r>
      <w:r>
        <w:rPr>
          <w:spacing w:val="35"/>
          <w:sz w:val="14"/>
          <w:vertAlign w:val="baseline"/>
        </w:rPr>
        <w:t> </w:t>
      </w:r>
      <w:r>
        <w:rPr>
          <w:sz w:val="14"/>
          <w:vertAlign w:val="baseline"/>
        </w:rPr>
        <w:t>Most</w:t>
      </w:r>
      <w:r>
        <w:rPr>
          <w:spacing w:val="8"/>
          <w:sz w:val="14"/>
          <w:vertAlign w:val="baseline"/>
        </w:rPr>
        <w:t> </w:t>
      </w:r>
      <w:r>
        <w:rPr>
          <w:sz w:val="14"/>
          <w:vertAlign w:val="baseline"/>
        </w:rPr>
        <w:t>directly</w:t>
      </w:r>
      <w:r>
        <w:rPr>
          <w:spacing w:val="8"/>
          <w:sz w:val="14"/>
          <w:vertAlign w:val="baseline"/>
        </w:rPr>
        <w:t> </w:t>
      </w:r>
      <w:r>
        <w:rPr>
          <w:sz w:val="14"/>
          <w:vertAlign w:val="baseline"/>
        </w:rPr>
        <w:t>comparable</w:t>
      </w:r>
      <w:r>
        <w:rPr>
          <w:spacing w:val="8"/>
          <w:sz w:val="14"/>
          <w:vertAlign w:val="baseline"/>
        </w:rPr>
        <w:t> </w:t>
      </w:r>
      <w:r>
        <w:rPr>
          <w:sz w:val="14"/>
          <w:vertAlign w:val="baseline"/>
        </w:rPr>
        <w:t>GAAP</w:t>
      </w:r>
      <w:r>
        <w:rPr>
          <w:spacing w:val="1"/>
          <w:sz w:val="14"/>
          <w:vertAlign w:val="baseline"/>
        </w:rPr>
        <w:t> </w:t>
      </w:r>
      <w:r>
        <w:rPr>
          <w:spacing w:val="-2"/>
          <w:sz w:val="14"/>
          <w:vertAlign w:val="baseline"/>
        </w:rPr>
        <w:t>measure.</w:t>
      </w:r>
    </w:p>
    <w:p>
      <w:pPr>
        <w:spacing w:line="256" w:lineRule="auto" w:before="1"/>
        <w:ind w:left="306" w:right="95" w:hanging="162"/>
        <w:jc w:val="left"/>
        <w:rPr>
          <w:sz w:val="14"/>
        </w:rPr>
      </w:pPr>
      <w:r>
        <w:rPr>
          <w:position w:val="4"/>
          <w:sz w:val="9"/>
        </w:rPr>
        <w:t>(b)</w:t>
      </w:r>
      <w:r>
        <w:rPr>
          <w:spacing w:val="40"/>
          <w:position w:val="4"/>
          <w:sz w:val="9"/>
        </w:rPr>
        <w:t> </w:t>
      </w:r>
      <w:r>
        <w:rPr>
          <w:sz w:val="14"/>
        </w:rPr>
        <w:t>The</w:t>
      </w:r>
      <w:r>
        <w:rPr>
          <w:spacing w:val="15"/>
          <w:sz w:val="14"/>
        </w:rPr>
        <w:t> </w:t>
      </w:r>
      <w:r>
        <w:rPr>
          <w:sz w:val="14"/>
        </w:rPr>
        <w:t>short-term</w:t>
      </w:r>
      <w:r>
        <w:rPr>
          <w:spacing w:val="15"/>
          <w:sz w:val="14"/>
        </w:rPr>
        <w:t> </w:t>
      </w:r>
      <w:r>
        <w:rPr>
          <w:sz w:val="14"/>
        </w:rPr>
        <w:t>incentive</w:t>
      </w:r>
      <w:r>
        <w:rPr>
          <w:spacing w:val="15"/>
          <w:sz w:val="14"/>
        </w:rPr>
        <w:t> </w:t>
      </w:r>
      <w:r>
        <w:rPr>
          <w:sz w:val="14"/>
        </w:rPr>
        <w:t>plans</w:t>
      </w:r>
      <w:r>
        <w:rPr>
          <w:spacing w:val="15"/>
          <w:sz w:val="14"/>
        </w:rPr>
        <w:t> </w:t>
      </w:r>
      <w:r>
        <w:rPr>
          <w:sz w:val="14"/>
        </w:rPr>
        <w:t>for</w:t>
      </w:r>
      <w:r>
        <w:rPr>
          <w:spacing w:val="15"/>
          <w:sz w:val="14"/>
        </w:rPr>
        <w:t> </w:t>
      </w:r>
      <w:r>
        <w:rPr>
          <w:sz w:val="14"/>
        </w:rPr>
        <w:t>substantially</w:t>
      </w:r>
      <w:r>
        <w:rPr>
          <w:spacing w:val="15"/>
          <w:sz w:val="14"/>
        </w:rPr>
        <w:t> </w:t>
      </w:r>
      <w:r>
        <w:rPr>
          <w:sz w:val="14"/>
        </w:rPr>
        <w:t>all</w:t>
      </w:r>
      <w:r>
        <w:rPr>
          <w:spacing w:val="15"/>
          <w:sz w:val="14"/>
        </w:rPr>
        <w:t> </w:t>
      </w:r>
      <w:r>
        <w:rPr>
          <w:sz w:val="14"/>
        </w:rPr>
        <w:t>non-sales-force</w:t>
      </w:r>
      <w:r>
        <w:rPr>
          <w:spacing w:val="15"/>
          <w:sz w:val="14"/>
        </w:rPr>
        <w:t> </w:t>
      </w:r>
      <w:r>
        <w:rPr>
          <w:sz w:val="14"/>
        </w:rPr>
        <w:t>employees</w:t>
      </w:r>
      <w:r>
        <w:rPr>
          <w:spacing w:val="15"/>
          <w:sz w:val="14"/>
        </w:rPr>
        <w:t> </w:t>
      </w:r>
      <w:r>
        <w:rPr>
          <w:sz w:val="14"/>
        </w:rPr>
        <w:t>worldwide</w:t>
      </w:r>
      <w:r>
        <w:rPr>
          <w:spacing w:val="15"/>
          <w:sz w:val="14"/>
        </w:rPr>
        <w:t> </w:t>
      </w:r>
      <w:r>
        <w:rPr>
          <w:sz w:val="14"/>
        </w:rPr>
        <w:t>are</w:t>
      </w:r>
      <w:r>
        <w:rPr>
          <w:spacing w:val="15"/>
          <w:sz w:val="14"/>
        </w:rPr>
        <w:t> </w:t>
      </w:r>
      <w:r>
        <w:rPr>
          <w:sz w:val="14"/>
        </w:rPr>
        <w:t>funded</w:t>
      </w:r>
      <w:r>
        <w:rPr>
          <w:spacing w:val="15"/>
          <w:sz w:val="14"/>
        </w:rPr>
        <w:t> </w:t>
      </w:r>
      <w:r>
        <w:rPr>
          <w:sz w:val="14"/>
        </w:rPr>
        <w:t>from</w:t>
      </w:r>
      <w:r>
        <w:rPr>
          <w:spacing w:val="15"/>
          <w:sz w:val="14"/>
        </w:rPr>
        <w:t> </w:t>
      </w:r>
      <w:r>
        <w:rPr>
          <w:sz w:val="14"/>
        </w:rPr>
        <w:t>a</w:t>
      </w:r>
      <w:r>
        <w:rPr>
          <w:spacing w:val="15"/>
          <w:sz w:val="14"/>
        </w:rPr>
        <w:t> </w:t>
      </w:r>
      <w:r>
        <w:rPr>
          <w:sz w:val="14"/>
        </w:rPr>
        <w:t>pool</w:t>
      </w:r>
      <w:r>
        <w:rPr>
          <w:spacing w:val="15"/>
          <w:sz w:val="14"/>
        </w:rPr>
        <w:t> </w:t>
      </w:r>
      <w:r>
        <w:rPr>
          <w:sz w:val="14"/>
        </w:rPr>
        <w:t>based</w:t>
      </w:r>
      <w:r>
        <w:rPr>
          <w:spacing w:val="15"/>
          <w:sz w:val="14"/>
        </w:rPr>
        <w:t> </w:t>
      </w:r>
      <w:r>
        <w:rPr>
          <w:sz w:val="14"/>
        </w:rPr>
        <w:t>on</w:t>
      </w:r>
      <w:r>
        <w:rPr>
          <w:spacing w:val="15"/>
          <w:sz w:val="14"/>
        </w:rPr>
        <w:t> </w:t>
      </w:r>
      <w:r>
        <w:rPr>
          <w:sz w:val="14"/>
        </w:rPr>
        <w:t>our</w:t>
      </w:r>
      <w:r>
        <w:rPr>
          <w:spacing w:val="15"/>
          <w:sz w:val="14"/>
        </w:rPr>
        <w:t> </w:t>
      </w:r>
      <w:r>
        <w:rPr>
          <w:sz w:val="14"/>
        </w:rPr>
        <w:t>performance,</w:t>
      </w:r>
      <w:r>
        <w:rPr>
          <w:spacing w:val="15"/>
          <w:sz w:val="14"/>
        </w:rPr>
        <w:t> </w:t>
      </w:r>
      <w:r>
        <w:rPr>
          <w:sz w:val="14"/>
        </w:rPr>
        <w:t>measured</w:t>
      </w:r>
      <w:r>
        <w:rPr>
          <w:spacing w:val="15"/>
          <w:sz w:val="14"/>
        </w:rPr>
        <w:t> </w:t>
      </w:r>
      <w:r>
        <w:rPr>
          <w:sz w:val="14"/>
        </w:rPr>
        <w:t>in</w:t>
      </w:r>
      <w:r>
        <w:rPr>
          <w:spacing w:val="15"/>
          <w:sz w:val="14"/>
        </w:rPr>
        <w:t> </w:t>
      </w:r>
      <w:r>
        <w:rPr>
          <w:sz w:val="14"/>
        </w:rPr>
        <w:t>significant</w:t>
      </w:r>
      <w:r>
        <w:rPr>
          <w:spacing w:val="15"/>
          <w:sz w:val="14"/>
        </w:rPr>
        <w:t> </w:t>
      </w:r>
      <w:r>
        <w:rPr>
          <w:sz w:val="14"/>
        </w:rPr>
        <w:t>part</w:t>
      </w:r>
      <w:r>
        <w:rPr>
          <w:spacing w:val="15"/>
          <w:sz w:val="14"/>
        </w:rPr>
        <w:t> </w:t>
      </w:r>
      <w:r>
        <w:rPr>
          <w:sz w:val="14"/>
        </w:rPr>
        <w:t>versus</w:t>
      </w:r>
      <w:r>
        <w:rPr>
          <w:spacing w:val="15"/>
          <w:sz w:val="14"/>
        </w:rPr>
        <w:t> </w:t>
      </w:r>
      <w:r>
        <w:rPr>
          <w:sz w:val="14"/>
        </w:rPr>
        <w:t>three</w:t>
      </w:r>
      <w:r>
        <w:rPr>
          <w:spacing w:val="15"/>
          <w:sz w:val="14"/>
        </w:rPr>
        <w:t> </w:t>
      </w:r>
      <w:r>
        <w:rPr>
          <w:sz w:val="14"/>
        </w:rPr>
        <w:t>budgeted</w:t>
      </w:r>
      <w:r>
        <w:rPr>
          <w:spacing w:val="40"/>
          <w:sz w:val="14"/>
        </w:rPr>
        <w:t> </w:t>
      </w:r>
      <w:r>
        <w:rPr>
          <w:sz w:val="14"/>
        </w:rPr>
        <w:t>metrics,</w:t>
      </w:r>
      <w:r>
        <w:rPr>
          <w:spacing w:val="9"/>
          <w:sz w:val="14"/>
        </w:rPr>
        <w:t> </w:t>
      </w:r>
      <w:r>
        <w:rPr>
          <w:sz w:val="14"/>
        </w:rPr>
        <w:t>one</w:t>
      </w:r>
      <w:r>
        <w:rPr>
          <w:spacing w:val="9"/>
          <w:sz w:val="14"/>
        </w:rPr>
        <w:t> </w:t>
      </w:r>
      <w:r>
        <w:rPr>
          <w:sz w:val="14"/>
        </w:rPr>
        <w:t>of</w:t>
      </w:r>
      <w:r>
        <w:rPr>
          <w:spacing w:val="9"/>
          <w:sz w:val="14"/>
        </w:rPr>
        <w:t> </w:t>
      </w:r>
      <w:r>
        <w:rPr>
          <w:sz w:val="14"/>
        </w:rPr>
        <w:t>which</w:t>
      </w:r>
      <w:r>
        <w:rPr>
          <w:spacing w:val="9"/>
          <w:sz w:val="14"/>
        </w:rPr>
        <w:t> </w:t>
      </w:r>
      <w:r>
        <w:rPr>
          <w:sz w:val="14"/>
        </w:rPr>
        <w:t>is Adjusted</w:t>
      </w:r>
      <w:r>
        <w:rPr>
          <w:spacing w:val="9"/>
          <w:sz w:val="14"/>
        </w:rPr>
        <w:t> </w:t>
      </w:r>
      <w:r>
        <w:rPr>
          <w:sz w:val="14"/>
        </w:rPr>
        <w:t>diluted</w:t>
      </w:r>
      <w:r>
        <w:rPr>
          <w:spacing w:val="9"/>
          <w:sz w:val="14"/>
        </w:rPr>
        <w:t> </w:t>
      </w:r>
      <w:r>
        <w:rPr>
          <w:sz w:val="14"/>
        </w:rPr>
        <w:t>EPS</w:t>
      </w:r>
      <w:r>
        <w:rPr>
          <w:spacing w:val="9"/>
          <w:sz w:val="14"/>
        </w:rPr>
        <w:t> </w:t>
      </w:r>
      <w:r>
        <w:rPr>
          <w:sz w:val="14"/>
        </w:rPr>
        <w:t>(as</w:t>
      </w:r>
      <w:r>
        <w:rPr>
          <w:spacing w:val="9"/>
          <w:sz w:val="14"/>
        </w:rPr>
        <w:t> </w:t>
      </w:r>
      <w:r>
        <w:rPr>
          <w:sz w:val="14"/>
        </w:rPr>
        <w:t>defined</w:t>
      </w:r>
      <w:r>
        <w:rPr>
          <w:spacing w:val="9"/>
          <w:sz w:val="14"/>
        </w:rPr>
        <w:t> </w:t>
      </w:r>
      <w:r>
        <w:rPr>
          <w:sz w:val="14"/>
        </w:rPr>
        <w:t>for</w:t>
      </w:r>
      <w:r>
        <w:rPr>
          <w:spacing w:val="9"/>
          <w:sz w:val="14"/>
        </w:rPr>
        <w:t> </w:t>
      </w:r>
      <w:r>
        <w:rPr>
          <w:sz w:val="14"/>
        </w:rPr>
        <w:t>annual</w:t>
      </w:r>
      <w:r>
        <w:rPr>
          <w:spacing w:val="9"/>
          <w:sz w:val="14"/>
        </w:rPr>
        <w:t> </w:t>
      </w:r>
      <w:r>
        <w:rPr>
          <w:sz w:val="14"/>
        </w:rPr>
        <w:t>incentive</w:t>
      </w:r>
      <w:r>
        <w:rPr>
          <w:spacing w:val="9"/>
          <w:sz w:val="14"/>
        </w:rPr>
        <w:t> </w:t>
      </w:r>
      <w:r>
        <w:rPr>
          <w:sz w:val="14"/>
        </w:rPr>
        <w:t>compensation</w:t>
      </w:r>
      <w:r>
        <w:rPr>
          <w:spacing w:val="9"/>
          <w:sz w:val="14"/>
        </w:rPr>
        <w:t> </w:t>
      </w:r>
      <w:r>
        <w:rPr>
          <w:sz w:val="14"/>
        </w:rPr>
        <w:t>purposes),</w:t>
      </w:r>
      <w:r>
        <w:rPr>
          <w:spacing w:val="9"/>
          <w:sz w:val="14"/>
        </w:rPr>
        <w:t> </w:t>
      </w:r>
      <w:r>
        <w:rPr>
          <w:sz w:val="14"/>
        </w:rPr>
        <w:t>which</w:t>
      </w:r>
      <w:r>
        <w:rPr>
          <w:spacing w:val="9"/>
          <w:sz w:val="14"/>
        </w:rPr>
        <w:t> </w:t>
      </w:r>
      <w:r>
        <w:rPr>
          <w:sz w:val="14"/>
        </w:rPr>
        <w:t>is</w:t>
      </w:r>
      <w:r>
        <w:rPr>
          <w:spacing w:val="9"/>
          <w:sz w:val="14"/>
        </w:rPr>
        <w:t> </w:t>
      </w:r>
      <w:r>
        <w:rPr>
          <w:sz w:val="14"/>
        </w:rPr>
        <w:t>derived</w:t>
      </w:r>
      <w:r>
        <w:rPr>
          <w:spacing w:val="9"/>
          <w:sz w:val="14"/>
        </w:rPr>
        <w:t> </w:t>
      </w:r>
      <w:r>
        <w:rPr>
          <w:sz w:val="14"/>
        </w:rPr>
        <w:t>from Adjusted</w:t>
      </w:r>
      <w:r>
        <w:rPr>
          <w:spacing w:val="9"/>
          <w:sz w:val="14"/>
        </w:rPr>
        <w:t> </w:t>
      </w:r>
      <w:r>
        <w:rPr>
          <w:sz w:val="14"/>
        </w:rPr>
        <w:t>income</w:t>
      </w:r>
      <w:r>
        <w:rPr>
          <w:spacing w:val="9"/>
          <w:sz w:val="14"/>
        </w:rPr>
        <w:t> </w:t>
      </w:r>
      <w:r>
        <w:rPr>
          <w:sz w:val="14"/>
        </w:rPr>
        <w:t>and</w:t>
      </w:r>
      <w:r>
        <w:rPr>
          <w:spacing w:val="9"/>
          <w:sz w:val="14"/>
        </w:rPr>
        <w:t> </w:t>
      </w:r>
      <w:r>
        <w:rPr>
          <w:sz w:val="14"/>
        </w:rPr>
        <w:t>accounts</w:t>
      </w:r>
      <w:r>
        <w:rPr>
          <w:spacing w:val="9"/>
          <w:sz w:val="14"/>
        </w:rPr>
        <w:t> </w:t>
      </w:r>
      <w:r>
        <w:rPr>
          <w:sz w:val="14"/>
        </w:rPr>
        <w:t>for</w:t>
      </w:r>
      <w:r>
        <w:rPr>
          <w:spacing w:val="9"/>
          <w:sz w:val="14"/>
        </w:rPr>
        <w:t> </w:t>
      </w:r>
      <w:r>
        <w:rPr>
          <w:sz w:val="14"/>
        </w:rPr>
        <w:t>40%</w:t>
      </w:r>
      <w:r>
        <w:rPr>
          <w:spacing w:val="9"/>
          <w:sz w:val="14"/>
        </w:rPr>
        <w:t> </w:t>
      </w:r>
      <w:r>
        <w:rPr>
          <w:sz w:val="14"/>
        </w:rPr>
        <w:t>of</w:t>
      </w:r>
      <w:r>
        <w:rPr>
          <w:spacing w:val="9"/>
          <w:sz w:val="14"/>
        </w:rPr>
        <w:t> </w:t>
      </w:r>
      <w:r>
        <w:rPr>
          <w:sz w:val="14"/>
        </w:rPr>
        <w:t>the</w:t>
      </w:r>
      <w:r>
        <w:rPr>
          <w:spacing w:val="9"/>
          <w:sz w:val="14"/>
        </w:rPr>
        <w:t> </w:t>
      </w:r>
      <w:r>
        <w:rPr>
          <w:sz w:val="14"/>
        </w:rPr>
        <w:t>bonus</w:t>
      </w:r>
      <w:r>
        <w:rPr>
          <w:spacing w:val="9"/>
          <w:sz w:val="14"/>
        </w:rPr>
        <w:t> </w:t>
      </w:r>
      <w:r>
        <w:rPr>
          <w:sz w:val="14"/>
        </w:rPr>
        <w:t>pool</w:t>
      </w:r>
      <w:r>
        <w:rPr>
          <w:spacing w:val="9"/>
          <w:sz w:val="14"/>
        </w:rPr>
        <w:t> </w:t>
      </w:r>
      <w:r>
        <w:rPr>
          <w:sz w:val="14"/>
        </w:rPr>
        <w:t>funding</w:t>
      </w:r>
      <w:r>
        <w:rPr>
          <w:spacing w:val="9"/>
          <w:sz w:val="14"/>
        </w:rPr>
        <w:t> </w:t>
      </w:r>
      <w:r>
        <w:rPr>
          <w:sz w:val="14"/>
        </w:rPr>
        <w:t>tied</w:t>
      </w:r>
      <w:r>
        <w:rPr>
          <w:spacing w:val="40"/>
          <w:sz w:val="14"/>
        </w:rPr>
        <w:t> </w:t>
      </w:r>
      <w:r>
        <w:rPr>
          <w:sz w:val="14"/>
        </w:rPr>
        <w:t>to</w:t>
      </w:r>
      <w:r>
        <w:rPr>
          <w:spacing w:val="9"/>
          <w:sz w:val="14"/>
        </w:rPr>
        <w:t> </w:t>
      </w:r>
      <w:r>
        <w:rPr>
          <w:sz w:val="14"/>
        </w:rPr>
        <w:t>financial</w:t>
      </w:r>
      <w:r>
        <w:rPr>
          <w:spacing w:val="9"/>
          <w:sz w:val="14"/>
        </w:rPr>
        <w:t> </w:t>
      </w:r>
      <w:r>
        <w:rPr>
          <w:sz w:val="14"/>
        </w:rPr>
        <w:t>performance. Additionally,</w:t>
      </w:r>
      <w:r>
        <w:rPr>
          <w:spacing w:val="9"/>
          <w:sz w:val="14"/>
        </w:rPr>
        <w:t> </w:t>
      </w:r>
      <w:r>
        <w:rPr>
          <w:sz w:val="14"/>
        </w:rPr>
        <w:t>the</w:t>
      </w:r>
      <w:r>
        <w:rPr>
          <w:spacing w:val="9"/>
          <w:sz w:val="14"/>
        </w:rPr>
        <w:t> </w:t>
      </w:r>
      <w:r>
        <w:rPr>
          <w:sz w:val="14"/>
        </w:rPr>
        <w:t>payout</w:t>
      </w:r>
      <w:r>
        <w:rPr>
          <w:spacing w:val="9"/>
          <w:sz w:val="14"/>
        </w:rPr>
        <w:t> </w:t>
      </w:r>
      <w:r>
        <w:rPr>
          <w:sz w:val="14"/>
        </w:rPr>
        <w:t>for</w:t>
      </w:r>
      <w:r>
        <w:rPr>
          <w:spacing w:val="9"/>
          <w:sz w:val="14"/>
        </w:rPr>
        <w:t> </w:t>
      </w:r>
      <w:r>
        <w:rPr>
          <w:sz w:val="14"/>
        </w:rPr>
        <w:t>performance</w:t>
      </w:r>
      <w:r>
        <w:rPr>
          <w:spacing w:val="9"/>
          <w:sz w:val="14"/>
        </w:rPr>
        <w:t> </w:t>
      </w:r>
      <w:r>
        <w:rPr>
          <w:sz w:val="14"/>
        </w:rPr>
        <w:t>share</w:t>
      </w:r>
      <w:r>
        <w:rPr>
          <w:spacing w:val="9"/>
          <w:sz w:val="14"/>
        </w:rPr>
        <w:t> </w:t>
      </w:r>
      <w:r>
        <w:rPr>
          <w:sz w:val="14"/>
        </w:rPr>
        <w:t>awards</w:t>
      </w:r>
      <w:r>
        <w:rPr>
          <w:spacing w:val="9"/>
          <w:sz w:val="14"/>
        </w:rPr>
        <w:t> </w:t>
      </w:r>
      <w:r>
        <w:rPr>
          <w:sz w:val="14"/>
        </w:rPr>
        <w:t>is</w:t>
      </w:r>
      <w:r>
        <w:rPr>
          <w:spacing w:val="9"/>
          <w:sz w:val="14"/>
        </w:rPr>
        <w:t> </w:t>
      </w:r>
      <w:r>
        <w:rPr>
          <w:sz w:val="14"/>
        </w:rPr>
        <w:t>determined</w:t>
      </w:r>
      <w:r>
        <w:rPr>
          <w:spacing w:val="9"/>
          <w:sz w:val="14"/>
        </w:rPr>
        <w:t> </w:t>
      </w:r>
      <w:r>
        <w:rPr>
          <w:sz w:val="14"/>
        </w:rPr>
        <w:t>in</w:t>
      </w:r>
      <w:r>
        <w:rPr>
          <w:spacing w:val="9"/>
          <w:sz w:val="14"/>
        </w:rPr>
        <w:t> </w:t>
      </w:r>
      <w:r>
        <w:rPr>
          <w:sz w:val="14"/>
        </w:rPr>
        <w:t>part</w:t>
      </w:r>
      <w:r>
        <w:rPr>
          <w:spacing w:val="9"/>
          <w:sz w:val="14"/>
        </w:rPr>
        <w:t> </w:t>
      </w:r>
      <w:r>
        <w:rPr>
          <w:sz w:val="14"/>
        </w:rPr>
        <w:t>by Adjusted</w:t>
      </w:r>
      <w:r>
        <w:rPr>
          <w:spacing w:val="9"/>
          <w:sz w:val="14"/>
        </w:rPr>
        <w:t> </w:t>
      </w:r>
      <w:r>
        <w:rPr>
          <w:sz w:val="14"/>
        </w:rPr>
        <w:t>net</w:t>
      </w:r>
      <w:r>
        <w:rPr>
          <w:spacing w:val="9"/>
          <w:sz w:val="14"/>
        </w:rPr>
        <w:t> </w:t>
      </w:r>
      <w:r>
        <w:rPr>
          <w:sz w:val="14"/>
        </w:rPr>
        <w:t>income,</w:t>
      </w:r>
      <w:r>
        <w:rPr>
          <w:spacing w:val="9"/>
          <w:sz w:val="14"/>
        </w:rPr>
        <w:t> </w:t>
      </w:r>
      <w:r>
        <w:rPr>
          <w:sz w:val="14"/>
        </w:rPr>
        <w:t>which</w:t>
      </w:r>
      <w:r>
        <w:rPr>
          <w:spacing w:val="9"/>
          <w:sz w:val="14"/>
        </w:rPr>
        <w:t> </w:t>
      </w:r>
      <w:r>
        <w:rPr>
          <w:sz w:val="14"/>
        </w:rPr>
        <w:t>is</w:t>
      </w:r>
      <w:r>
        <w:rPr>
          <w:spacing w:val="9"/>
          <w:sz w:val="14"/>
        </w:rPr>
        <w:t> </w:t>
      </w:r>
      <w:r>
        <w:rPr>
          <w:sz w:val="14"/>
        </w:rPr>
        <w:t>derived</w:t>
      </w:r>
      <w:r>
        <w:rPr>
          <w:spacing w:val="9"/>
          <w:sz w:val="14"/>
        </w:rPr>
        <w:t> </w:t>
      </w:r>
      <w:r>
        <w:rPr>
          <w:sz w:val="14"/>
        </w:rPr>
        <w:t>from Adjusted</w:t>
      </w:r>
      <w:r>
        <w:rPr>
          <w:spacing w:val="9"/>
          <w:sz w:val="14"/>
        </w:rPr>
        <w:t> </w:t>
      </w:r>
      <w:r>
        <w:rPr>
          <w:sz w:val="14"/>
        </w:rPr>
        <w:t>income.</w:t>
      </w:r>
      <w:r>
        <w:rPr>
          <w:spacing w:val="9"/>
          <w:sz w:val="14"/>
        </w:rPr>
        <w:t> </w:t>
      </w:r>
      <w:r>
        <w:rPr>
          <w:sz w:val="14"/>
        </w:rPr>
        <w:t>Beginning</w:t>
      </w:r>
      <w:r>
        <w:rPr>
          <w:spacing w:val="9"/>
          <w:sz w:val="14"/>
        </w:rPr>
        <w:t> </w:t>
      </w:r>
      <w:r>
        <w:rPr>
          <w:sz w:val="14"/>
        </w:rPr>
        <w:t>in</w:t>
      </w:r>
      <w:r>
        <w:rPr>
          <w:spacing w:val="9"/>
          <w:sz w:val="14"/>
        </w:rPr>
        <w:t> </w:t>
      </w:r>
      <w:r>
        <w:rPr>
          <w:sz w:val="14"/>
        </w:rPr>
        <w:t>the</w:t>
      </w:r>
      <w:r>
        <w:rPr>
          <w:spacing w:val="9"/>
          <w:sz w:val="14"/>
        </w:rPr>
        <w:t> </w:t>
      </w:r>
      <w:r>
        <w:rPr>
          <w:sz w:val="14"/>
        </w:rPr>
        <w:t>first</w:t>
      </w:r>
      <w:r>
        <w:rPr>
          <w:spacing w:val="9"/>
          <w:sz w:val="14"/>
        </w:rPr>
        <w:t> </w:t>
      </w:r>
      <w:r>
        <w:rPr>
          <w:sz w:val="14"/>
        </w:rPr>
        <w:t>quarter</w:t>
      </w:r>
      <w:r>
        <w:rPr>
          <w:spacing w:val="40"/>
          <w:sz w:val="14"/>
        </w:rPr>
        <w:t> </w:t>
      </w:r>
      <w:r>
        <w:rPr>
          <w:sz w:val="14"/>
        </w:rPr>
        <w:t>of</w:t>
      </w:r>
      <w:r>
        <w:rPr>
          <w:spacing w:val="13"/>
          <w:sz w:val="14"/>
        </w:rPr>
        <w:t> </w:t>
      </w:r>
      <w:r>
        <w:rPr>
          <w:sz w:val="14"/>
        </w:rPr>
        <w:t>2022,</w:t>
      </w:r>
      <w:r>
        <w:rPr>
          <w:spacing w:val="13"/>
          <w:sz w:val="14"/>
        </w:rPr>
        <w:t> </w:t>
      </w:r>
      <w:r>
        <w:rPr>
          <w:sz w:val="14"/>
        </w:rPr>
        <w:t>we</w:t>
      </w:r>
      <w:r>
        <w:rPr>
          <w:spacing w:val="13"/>
          <w:sz w:val="14"/>
        </w:rPr>
        <w:t> </w:t>
      </w:r>
      <w:r>
        <w:rPr>
          <w:sz w:val="14"/>
        </w:rPr>
        <w:t>no</w:t>
      </w:r>
      <w:r>
        <w:rPr>
          <w:spacing w:val="13"/>
          <w:sz w:val="14"/>
        </w:rPr>
        <w:t> </w:t>
      </w:r>
      <w:r>
        <w:rPr>
          <w:sz w:val="14"/>
        </w:rPr>
        <w:t>longer</w:t>
      </w:r>
      <w:r>
        <w:rPr>
          <w:spacing w:val="13"/>
          <w:sz w:val="14"/>
        </w:rPr>
        <w:t> </w:t>
      </w:r>
      <w:r>
        <w:rPr>
          <w:sz w:val="14"/>
        </w:rPr>
        <w:t>exclude</w:t>
      </w:r>
      <w:r>
        <w:rPr>
          <w:spacing w:val="13"/>
          <w:sz w:val="14"/>
        </w:rPr>
        <w:t> </w:t>
      </w:r>
      <w:r>
        <w:rPr>
          <w:sz w:val="14"/>
        </w:rPr>
        <w:t>any</w:t>
      </w:r>
      <w:r>
        <w:rPr>
          <w:spacing w:val="13"/>
          <w:sz w:val="14"/>
        </w:rPr>
        <w:t> </w:t>
      </w:r>
      <w:r>
        <w:rPr>
          <w:sz w:val="14"/>
        </w:rPr>
        <w:t>expenses</w:t>
      </w:r>
      <w:r>
        <w:rPr>
          <w:spacing w:val="13"/>
          <w:sz w:val="14"/>
        </w:rPr>
        <w:t> </w:t>
      </w:r>
      <w:r>
        <w:rPr>
          <w:sz w:val="14"/>
        </w:rPr>
        <w:t>for</w:t>
      </w:r>
      <w:r>
        <w:rPr>
          <w:spacing w:val="13"/>
          <w:sz w:val="14"/>
        </w:rPr>
        <w:t> </w:t>
      </w:r>
      <w:r>
        <w:rPr>
          <w:sz w:val="14"/>
        </w:rPr>
        <w:t>acquired</w:t>
      </w:r>
      <w:r>
        <w:rPr>
          <w:spacing w:val="13"/>
          <w:sz w:val="14"/>
        </w:rPr>
        <w:t> </w:t>
      </w:r>
      <w:r>
        <w:rPr>
          <w:sz w:val="14"/>
        </w:rPr>
        <w:t>IPR&amp;D</w:t>
      </w:r>
      <w:r>
        <w:rPr>
          <w:spacing w:val="13"/>
          <w:sz w:val="14"/>
        </w:rPr>
        <w:t> </w:t>
      </w:r>
      <w:r>
        <w:rPr>
          <w:sz w:val="14"/>
        </w:rPr>
        <w:t>from</w:t>
      </w:r>
      <w:r>
        <w:rPr>
          <w:spacing w:val="13"/>
          <w:sz w:val="14"/>
        </w:rPr>
        <w:t> </w:t>
      </w:r>
      <w:r>
        <w:rPr>
          <w:sz w:val="14"/>
        </w:rPr>
        <w:t>our</w:t>
      </w:r>
      <w:r>
        <w:rPr>
          <w:spacing w:val="13"/>
          <w:sz w:val="14"/>
        </w:rPr>
        <w:t> </w:t>
      </w:r>
      <w:r>
        <w:rPr>
          <w:sz w:val="14"/>
        </w:rPr>
        <w:t>non-GAAP</w:t>
      </w:r>
      <w:r>
        <w:rPr>
          <w:spacing w:val="-5"/>
          <w:sz w:val="14"/>
        </w:rPr>
        <w:t> </w:t>
      </w:r>
      <w:r>
        <w:rPr>
          <w:sz w:val="14"/>
        </w:rPr>
        <w:t>Adjusted</w:t>
      </w:r>
      <w:r>
        <w:rPr>
          <w:spacing w:val="13"/>
          <w:sz w:val="14"/>
        </w:rPr>
        <w:t> </w:t>
      </w:r>
      <w:r>
        <w:rPr>
          <w:sz w:val="14"/>
        </w:rPr>
        <w:t>results</w:t>
      </w:r>
      <w:r>
        <w:rPr>
          <w:spacing w:val="13"/>
          <w:sz w:val="14"/>
        </w:rPr>
        <w:t> </w:t>
      </w:r>
      <w:r>
        <w:rPr>
          <w:sz w:val="14"/>
        </w:rPr>
        <w:t>but</w:t>
      </w:r>
      <w:r>
        <w:rPr>
          <w:spacing w:val="13"/>
          <w:sz w:val="14"/>
        </w:rPr>
        <w:t> </w:t>
      </w:r>
      <w:r>
        <w:rPr>
          <w:sz w:val="14"/>
        </w:rPr>
        <w:t>we</w:t>
      </w:r>
      <w:r>
        <w:rPr>
          <w:spacing w:val="13"/>
          <w:sz w:val="14"/>
        </w:rPr>
        <w:t> </w:t>
      </w:r>
      <w:r>
        <w:rPr>
          <w:sz w:val="14"/>
        </w:rPr>
        <w:t>continue</w:t>
      </w:r>
      <w:r>
        <w:rPr>
          <w:spacing w:val="13"/>
          <w:sz w:val="14"/>
        </w:rPr>
        <w:t> </w:t>
      </w:r>
      <w:r>
        <w:rPr>
          <w:sz w:val="14"/>
        </w:rPr>
        <w:t>to</w:t>
      </w:r>
      <w:r>
        <w:rPr>
          <w:spacing w:val="13"/>
          <w:sz w:val="14"/>
        </w:rPr>
        <w:t> </w:t>
      </w:r>
      <w:r>
        <w:rPr>
          <w:sz w:val="14"/>
        </w:rPr>
        <w:t>exclude</w:t>
      </w:r>
      <w:r>
        <w:rPr>
          <w:spacing w:val="13"/>
          <w:sz w:val="14"/>
        </w:rPr>
        <w:t> </w:t>
      </w:r>
      <w:r>
        <w:rPr>
          <w:sz w:val="14"/>
        </w:rPr>
        <w:t>certain</w:t>
      </w:r>
      <w:r>
        <w:rPr>
          <w:spacing w:val="13"/>
          <w:sz w:val="14"/>
        </w:rPr>
        <w:t> </w:t>
      </w:r>
      <w:r>
        <w:rPr>
          <w:sz w:val="14"/>
        </w:rPr>
        <w:t>of</w:t>
      </w:r>
      <w:r>
        <w:rPr>
          <w:spacing w:val="13"/>
          <w:sz w:val="14"/>
        </w:rPr>
        <w:t> </w:t>
      </w:r>
      <w:r>
        <w:rPr>
          <w:sz w:val="14"/>
        </w:rPr>
        <w:t>these</w:t>
      </w:r>
      <w:r>
        <w:rPr>
          <w:spacing w:val="13"/>
          <w:sz w:val="14"/>
        </w:rPr>
        <w:t> </w:t>
      </w:r>
      <w:r>
        <w:rPr>
          <w:sz w:val="14"/>
        </w:rPr>
        <w:t>expenses</w:t>
      </w:r>
      <w:r>
        <w:rPr>
          <w:spacing w:val="13"/>
          <w:sz w:val="14"/>
        </w:rPr>
        <w:t> </w:t>
      </w:r>
      <w:r>
        <w:rPr>
          <w:sz w:val="14"/>
        </w:rPr>
        <w:t>for</w:t>
      </w:r>
      <w:r>
        <w:rPr>
          <w:spacing w:val="13"/>
          <w:sz w:val="14"/>
        </w:rPr>
        <w:t> </w:t>
      </w:r>
      <w:r>
        <w:rPr>
          <w:sz w:val="14"/>
        </w:rPr>
        <w:t>our</w:t>
      </w:r>
      <w:r>
        <w:rPr>
          <w:spacing w:val="13"/>
          <w:sz w:val="14"/>
        </w:rPr>
        <w:t> </w:t>
      </w:r>
      <w:r>
        <w:rPr>
          <w:sz w:val="14"/>
        </w:rPr>
        <w:t>financial</w:t>
      </w:r>
      <w:r>
        <w:rPr>
          <w:spacing w:val="13"/>
          <w:sz w:val="14"/>
        </w:rPr>
        <w:t> </w:t>
      </w:r>
      <w:r>
        <w:rPr>
          <w:sz w:val="14"/>
        </w:rPr>
        <w:t>results</w:t>
      </w:r>
      <w:r>
        <w:rPr>
          <w:spacing w:val="13"/>
          <w:sz w:val="14"/>
        </w:rPr>
        <w:t> </w:t>
      </w:r>
      <w:r>
        <w:rPr>
          <w:sz w:val="14"/>
        </w:rPr>
        <w:t>for</w:t>
      </w:r>
      <w:r>
        <w:rPr>
          <w:spacing w:val="13"/>
          <w:sz w:val="14"/>
        </w:rPr>
        <w:t> </w:t>
      </w:r>
      <w:r>
        <w:rPr>
          <w:sz w:val="14"/>
        </w:rPr>
        <w:t>annual</w:t>
      </w:r>
      <w:r>
        <w:rPr>
          <w:spacing w:val="40"/>
          <w:sz w:val="14"/>
        </w:rPr>
        <w:t> </w:t>
      </w:r>
      <w:r>
        <w:rPr>
          <w:sz w:val="14"/>
        </w:rPr>
        <w:t>incentive</w:t>
      </w:r>
      <w:r>
        <w:rPr>
          <w:spacing w:val="14"/>
          <w:sz w:val="14"/>
        </w:rPr>
        <w:t> </w:t>
      </w:r>
      <w:r>
        <w:rPr>
          <w:sz w:val="14"/>
        </w:rPr>
        <w:t>compensation</w:t>
      </w:r>
      <w:r>
        <w:rPr>
          <w:spacing w:val="14"/>
          <w:sz w:val="14"/>
        </w:rPr>
        <w:t> </w:t>
      </w:r>
      <w:r>
        <w:rPr>
          <w:sz w:val="14"/>
        </w:rPr>
        <w:t>purposes. The</w:t>
      </w:r>
      <w:r>
        <w:rPr>
          <w:spacing w:val="14"/>
          <w:sz w:val="14"/>
        </w:rPr>
        <w:t> </w:t>
      </w:r>
      <w:r>
        <w:rPr>
          <w:sz w:val="14"/>
        </w:rPr>
        <w:t>bonus</w:t>
      </w:r>
      <w:r>
        <w:rPr>
          <w:spacing w:val="14"/>
          <w:sz w:val="14"/>
        </w:rPr>
        <w:t> </w:t>
      </w:r>
      <w:r>
        <w:rPr>
          <w:sz w:val="14"/>
        </w:rPr>
        <w:t>pool</w:t>
      </w:r>
      <w:r>
        <w:rPr>
          <w:spacing w:val="14"/>
          <w:sz w:val="14"/>
        </w:rPr>
        <w:t> </w:t>
      </w:r>
      <w:r>
        <w:rPr>
          <w:sz w:val="14"/>
        </w:rPr>
        <w:t>funding,</w:t>
      </w:r>
      <w:r>
        <w:rPr>
          <w:spacing w:val="14"/>
          <w:sz w:val="14"/>
        </w:rPr>
        <w:t> </w:t>
      </w:r>
      <w:r>
        <w:rPr>
          <w:sz w:val="14"/>
        </w:rPr>
        <w:t>which</w:t>
      </w:r>
      <w:r>
        <w:rPr>
          <w:spacing w:val="14"/>
          <w:sz w:val="14"/>
        </w:rPr>
        <w:t> </w:t>
      </w:r>
      <w:r>
        <w:rPr>
          <w:sz w:val="14"/>
        </w:rPr>
        <w:t>is</w:t>
      </w:r>
      <w:r>
        <w:rPr>
          <w:spacing w:val="14"/>
          <w:sz w:val="14"/>
        </w:rPr>
        <w:t> </w:t>
      </w:r>
      <w:r>
        <w:rPr>
          <w:sz w:val="14"/>
        </w:rPr>
        <w:t>largely</w:t>
      </w:r>
      <w:r>
        <w:rPr>
          <w:spacing w:val="14"/>
          <w:sz w:val="14"/>
        </w:rPr>
        <w:t> </w:t>
      </w:r>
      <w:r>
        <w:rPr>
          <w:sz w:val="14"/>
        </w:rPr>
        <w:t>based</w:t>
      </w:r>
      <w:r>
        <w:rPr>
          <w:spacing w:val="14"/>
          <w:sz w:val="14"/>
        </w:rPr>
        <w:t> </w:t>
      </w:r>
      <w:r>
        <w:rPr>
          <w:sz w:val="14"/>
        </w:rPr>
        <w:t>on</w:t>
      </w:r>
      <w:r>
        <w:rPr>
          <w:spacing w:val="14"/>
          <w:sz w:val="14"/>
        </w:rPr>
        <w:t> </w:t>
      </w:r>
      <w:r>
        <w:rPr>
          <w:sz w:val="14"/>
        </w:rPr>
        <w:t>financial</w:t>
      </w:r>
      <w:r>
        <w:rPr>
          <w:spacing w:val="14"/>
          <w:sz w:val="14"/>
        </w:rPr>
        <w:t> </w:t>
      </w:r>
      <w:r>
        <w:rPr>
          <w:sz w:val="14"/>
        </w:rPr>
        <w:t>performance,</w:t>
      </w:r>
      <w:r>
        <w:rPr>
          <w:spacing w:val="14"/>
          <w:sz w:val="14"/>
        </w:rPr>
        <w:t> </w:t>
      </w:r>
      <w:r>
        <w:rPr>
          <w:sz w:val="14"/>
        </w:rPr>
        <w:t>is</w:t>
      </w:r>
      <w:r>
        <w:rPr>
          <w:spacing w:val="14"/>
          <w:sz w:val="14"/>
        </w:rPr>
        <w:t> </w:t>
      </w:r>
      <w:r>
        <w:rPr>
          <w:sz w:val="14"/>
        </w:rPr>
        <w:t>adjusted</w:t>
      </w:r>
      <w:r>
        <w:rPr>
          <w:spacing w:val="14"/>
          <w:sz w:val="14"/>
        </w:rPr>
        <w:t> </w:t>
      </w:r>
      <w:r>
        <w:rPr>
          <w:sz w:val="14"/>
        </w:rPr>
        <w:t>by</w:t>
      </w:r>
      <w:r>
        <w:rPr>
          <w:spacing w:val="14"/>
          <w:sz w:val="14"/>
        </w:rPr>
        <w:t> </w:t>
      </w:r>
      <w:r>
        <w:rPr>
          <w:sz w:val="14"/>
        </w:rPr>
        <w:t>our</w:t>
      </w:r>
      <w:r>
        <w:rPr>
          <w:spacing w:val="14"/>
          <w:sz w:val="14"/>
        </w:rPr>
        <w:t> </w:t>
      </w:r>
      <w:r>
        <w:rPr>
          <w:sz w:val="14"/>
        </w:rPr>
        <w:t>R&amp;D</w:t>
      </w:r>
      <w:r>
        <w:rPr>
          <w:spacing w:val="14"/>
          <w:sz w:val="14"/>
        </w:rPr>
        <w:t> </w:t>
      </w:r>
      <w:r>
        <w:rPr>
          <w:sz w:val="14"/>
        </w:rPr>
        <w:t>pipeline</w:t>
      </w:r>
      <w:r>
        <w:rPr>
          <w:spacing w:val="14"/>
          <w:sz w:val="14"/>
        </w:rPr>
        <w:t> </w:t>
      </w:r>
      <w:r>
        <w:rPr>
          <w:sz w:val="14"/>
        </w:rPr>
        <w:t>performance,</w:t>
      </w:r>
      <w:r>
        <w:rPr>
          <w:spacing w:val="14"/>
          <w:sz w:val="14"/>
        </w:rPr>
        <w:t> </w:t>
      </w:r>
      <w:r>
        <w:rPr>
          <w:sz w:val="14"/>
        </w:rPr>
        <w:t>as</w:t>
      </w:r>
      <w:r>
        <w:rPr>
          <w:spacing w:val="14"/>
          <w:sz w:val="14"/>
        </w:rPr>
        <w:t> </w:t>
      </w:r>
      <w:r>
        <w:rPr>
          <w:sz w:val="14"/>
        </w:rPr>
        <w:t>measured</w:t>
      </w:r>
      <w:r>
        <w:rPr>
          <w:spacing w:val="14"/>
          <w:sz w:val="14"/>
        </w:rPr>
        <w:t> </w:t>
      </w:r>
      <w:r>
        <w:rPr>
          <w:sz w:val="14"/>
        </w:rPr>
        <w:t>by</w:t>
      </w:r>
      <w:r>
        <w:rPr>
          <w:spacing w:val="14"/>
          <w:sz w:val="14"/>
        </w:rPr>
        <w:t> </w:t>
      </w:r>
      <w:r>
        <w:rPr>
          <w:sz w:val="14"/>
        </w:rPr>
        <w:t>four</w:t>
      </w:r>
      <w:r>
        <w:rPr>
          <w:spacing w:val="14"/>
          <w:sz w:val="14"/>
        </w:rPr>
        <w:t> </w:t>
      </w:r>
      <w:r>
        <w:rPr>
          <w:sz w:val="14"/>
        </w:rPr>
        <w:t>metrics,</w:t>
      </w:r>
      <w:r>
        <w:rPr>
          <w:spacing w:val="14"/>
          <w:sz w:val="14"/>
        </w:rPr>
        <w:t> </w:t>
      </w:r>
      <w:r>
        <w:rPr>
          <w:sz w:val="14"/>
        </w:rPr>
        <w:t>and</w:t>
      </w:r>
      <w:r>
        <w:rPr>
          <w:spacing w:val="40"/>
          <w:sz w:val="14"/>
        </w:rPr>
        <w:t> </w:t>
      </w:r>
      <w:r>
        <w:rPr>
          <w:sz w:val="14"/>
        </w:rPr>
        <w:t>performance</w:t>
      </w:r>
      <w:r>
        <w:rPr>
          <w:spacing w:val="16"/>
          <w:sz w:val="14"/>
        </w:rPr>
        <w:t> </w:t>
      </w:r>
      <w:r>
        <w:rPr>
          <w:sz w:val="14"/>
        </w:rPr>
        <w:t>against</w:t>
      </w:r>
      <w:r>
        <w:rPr>
          <w:spacing w:val="16"/>
          <w:sz w:val="14"/>
        </w:rPr>
        <w:t> </w:t>
      </w:r>
      <w:r>
        <w:rPr>
          <w:sz w:val="14"/>
        </w:rPr>
        <w:t>certain</w:t>
      </w:r>
      <w:r>
        <w:rPr>
          <w:spacing w:val="16"/>
          <w:sz w:val="14"/>
        </w:rPr>
        <w:t> </w:t>
      </w:r>
      <w:r>
        <w:rPr>
          <w:sz w:val="14"/>
        </w:rPr>
        <w:t>of</w:t>
      </w:r>
      <w:r>
        <w:rPr>
          <w:spacing w:val="16"/>
          <w:sz w:val="14"/>
        </w:rPr>
        <w:t> </w:t>
      </w:r>
      <w:r>
        <w:rPr>
          <w:sz w:val="14"/>
        </w:rPr>
        <w:t>our</w:t>
      </w:r>
      <w:r>
        <w:rPr>
          <w:spacing w:val="16"/>
          <w:sz w:val="14"/>
        </w:rPr>
        <w:t> </w:t>
      </w:r>
      <w:r>
        <w:rPr>
          <w:sz w:val="14"/>
        </w:rPr>
        <w:t>ESG</w:t>
      </w:r>
      <w:r>
        <w:rPr>
          <w:spacing w:val="16"/>
          <w:sz w:val="14"/>
        </w:rPr>
        <w:t> </w:t>
      </w:r>
      <w:r>
        <w:rPr>
          <w:sz w:val="14"/>
        </w:rPr>
        <w:t>metrics,</w:t>
      </w:r>
      <w:r>
        <w:rPr>
          <w:spacing w:val="16"/>
          <w:sz w:val="14"/>
        </w:rPr>
        <w:t> </w:t>
      </w:r>
      <w:r>
        <w:rPr>
          <w:sz w:val="14"/>
        </w:rPr>
        <w:t>and</w:t>
      </w:r>
      <w:r>
        <w:rPr>
          <w:spacing w:val="16"/>
          <w:sz w:val="14"/>
        </w:rPr>
        <w:t> </w:t>
      </w:r>
      <w:r>
        <w:rPr>
          <w:sz w:val="14"/>
        </w:rPr>
        <w:t>may</w:t>
      </w:r>
      <w:r>
        <w:rPr>
          <w:spacing w:val="16"/>
          <w:sz w:val="14"/>
        </w:rPr>
        <w:t> </w:t>
      </w:r>
      <w:r>
        <w:rPr>
          <w:sz w:val="14"/>
        </w:rPr>
        <w:t>be</w:t>
      </w:r>
      <w:r>
        <w:rPr>
          <w:spacing w:val="16"/>
          <w:sz w:val="14"/>
        </w:rPr>
        <w:t> </w:t>
      </w:r>
      <w:r>
        <w:rPr>
          <w:sz w:val="14"/>
        </w:rPr>
        <w:t>further</w:t>
      </w:r>
      <w:r>
        <w:rPr>
          <w:spacing w:val="16"/>
          <w:sz w:val="14"/>
        </w:rPr>
        <w:t> </w:t>
      </w:r>
      <w:r>
        <w:rPr>
          <w:sz w:val="14"/>
        </w:rPr>
        <w:t>modified</w:t>
      </w:r>
      <w:r>
        <w:rPr>
          <w:spacing w:val="16"/>
          <w:sz w:val="14"/>
        </w:rPr>
        <w:t> </w:t>
      </w:r>
      <w:r>
        <w:rPr>
          <w:sz w:val="14"/>
        </w:rPr>
        <w:t>by</w:t>
      </w:r>
      <w:r>
        <w:rPr>
          <w:spacing w:val="16"/>
          <w:sz w:val="14"/>
        </w:rPr>
        <w:t> </w:t>
      </w:r>
      <w:r>
        <w:rPr>
          <w:sz w:val="14"/>
        </w:rPr>
        <w:t>our</w:t>
      </w:r>
      <w:r>
        <w:rPr>
          <w:spacing w:val="16"/>
          <w:sz w:val="14"/>
        </w:rPr>
        <w:t> </w:t>
      </w:r>
      <w:r>
        <w:rPr>
          <w:sz w:val="14"/>
        </w:rPr>
        <w:t>Compensation</w:t>
      </w:r>
      <w:r>
        <w:rPr>
          <w:spacing w:val="16"/>
          <w:sz w:val="14"/>
        </w:rPr>
        <w:t> </w:t>
      </w:r>
      <w:r>
        <w:rPr>
          <w:sz w:val="14"/>
        </w:rPr>
        <w:t>Committee’s</w:t>
      </w:r>
      <w:r>
        <w:rPr>
          <w:spacing w:val="16"/>
          <w:sz w:val="14"/>
        </w:rPr>
        <w:t> </w:t>
      </w:r>
      <w:r>
        <w:rPr>
          <w:sz w:val="14"/>
        </w:rPr>
        <w:t>assessment</w:t>
      </w:r>
      <w:r>
        <w:rPr>
          <w:spacing w:val="16"/>
          <w:sz w:val="14"/>
        </w:rPr>
        <w:t> </w:t>
      </w:r>
      <w:r>
        <w:rPr>
          <w:sz w:val="14"/>
        </w:rPr>
        <w:t>of</w:t>
      </w:r>
      <w:r>
        <w:rPr>
          <w:spacing w:val="16"/>
          <w:sz w:val="14"/>
        </w:rPr>
        <w:t> </w:t>
      </w:r>
      <w:r>
        <w:rPr>
          <w:sz w:val="14"/>
        </w:rPr>
        <w:t>other</w:t>
      </w:r>
      <w:r>
        <w:rPr>
          <w:spacing w:val="16"/>
          <w:sz w:val="14"/>
        </w:rPr>
        <w:t> </w:t>
      </w:r>
      <w:r>
        <w:rPr>
          <w:sz w:val="14"/>
        </w:rPr>
        <w:t>factors.</w:t>
      </w:r>
    </w:p>
    <w:p>
      <w:pPr>
        <w:pStyle w:val="BodyText"/>
        <w:spacing w:line="249" w:lineRule="auto" w:before="158"/>
        <w:ind w:left="144" w:right="139"/>
      </w:pPr>
      <w:r>
        <w:rPr/>
        <w:t>Adjusted</w:t>
      </w:r>
      <w:r>
        <w:rPr>
          <w:spacing w:val="-3"/>
        </w:rPr>
        <w:t> </w:t>
      </w:r>
      <w:r>
        <w:rPr/>
        <w:t>income</w:t>
      </w:r>
      <w:r>
        <w:rPr>
          <w:spacing w:val="-3"/>
        </w:rPr>
        <w:t> </w:t>
      </w:r>
      <w:r>
        <w:rPr/>
        <w:t>and</w:t>
      </w:r>
      <w:r>
        <w:rPr>
          <w:spacing w:val="-3"/>
        </w:rPr>
        <w:t> </w:t>
      </w:r>
      <w:r>
        <w:rPr/>
        <w:t>its</w:t>
      </w:r>
      <w:r>
        <w:rPr>
          <w:spacing w:val="-3"/>
        </w:rPr>
        <w:t> </w:t>
      </w:r>
      <w:r>
        <w:rPr/>
        <w:t>components</w:t>
      </w:r>
      <w:r>
        <w:rPr>
          <w:spacing w:val="-3"/>
        </w:rPr>
        <w:t> </w:t>
      </w:r>
      <w:r>
        <w:rPr/>
        <w:t>and</w:t>
      </w:r>
      <w:r>
        <w:rPr>
          <w:spacing w:val="-11"/>
        </w:rPr>
        <w:t> </w:t>
      </w:r>
      <w:r>
        <w:rPr/>
        <w:t>Adjusted</w:t>
      </w:r>
      <w:r>
        <w:rPr>
          <w:spacing w:val="-3"/>
        </w:rPr>
        <w:t> </w:t>
      </w:r>
      <w:r>
        <w:rPr/>
        <w:t>diluted</w:t>
      </w:r>
      <w:r>
        <w:rPr>
          <w:spacing w:val="-3"/>
        </w:rPr>
        <w:t> </w:t>
      </w:r>
      <w:r>
        <w:rPr/>
        <w:t>EPS</w:t>
      </w:r>
      <w:r>
        <w:rPr>
          <w:spacing w:val="-3"/>
        </w:rPr>
        <w:t> </w:t>
      </w:r>
      <w:r>
        <w:rPr/>
        <w:t>are</w:t>
      </w:r>
      <w:r>
        <w:rPr>
          <w:spacing w:val="-3"/>
        </w:rPr>
        <w:t> </w:t>
      </w:r>
      <w:r>
        <w:rPr/>
        <w:t>non-GAAP</w:t>
      </w:r>
      <w:r>
        <w:rPr>
          <w:spacing w:val="-8"/>
        </w:rPr>
        <w:t> </w:t>
      </w:r>
      <w:r>
        <w:rPr/>
        <w:t>financial</w:t>
      </w:r>
      <w:r>
        <w:rPr>
          <w:spacing w:val="-3"/>
        </w:rPr>
        <w:t> </w:t>
      </w:r>
      <w:r>
        <w:rPr/>
        <w:t>measures</w:t>
      </w:r>
      <w:r>
        <w:rPr>
          <w:spacing w:val="-3"/>
        </w:rPr>
        <w:t> </w:t>
      </w:r>
      <w:r>
        <w:rPr/>
        <w:t>that</w:t>
      </w:r>
      <w:r>
        <w:rPr>
          <w:spacing w:val="-3"/>
        </w:rPr>
        <w:t> </w:t>
      </w:r>
      <w:r>
        <w:rPr/>
        <w:t>have</w:t>
      </w:r>
      <w:r>
        <w:rPr>
          <w:spacing w:val="-3"/>
        </w:rPr>
        <w:t> </w:t>
      </w:r>
      <w:r>
        <w:rPr/>
        <w:t>no</w:t>
      </w:r>
      <w:r>
        <w:rPr>
          <w:spacing w:val="-3"/>
        </w:rPr>
        <w:t> </w:t>
      </w:r>
      <w:r>
        <w:rPr/>
        <w:t>standardized</w:t>
      </w:r>
      <w:r>
        <w:rPr>
          <w:spacing w:val="-3"/>
        </w:rPr>
        <w:t> </w:t>
      </w:r>
      <w:r>
        <w:rPr/>
        <w:t>meaning</w:t>
      </w:r>
      <w:r>
        <w:rPr>
          <w:spacing w:val="-3"/>
        </w:rPr>
        <w:t> </w:t>
      </w:r>
      <w:r>
        <w:rPr/>
        <w:t>prescribed</w:t>
      </w:r>
      <w:r>
        <w:rPr>
          <w:spacing w:val="-3"/>
        </w:rPr>
        <w:t> </w:t>
      </w:r>
      <w:r>
        <w:rPr/>
        <w:t>by</w:t>
      </w:r>
      <w:r>
        <w:rPr>
          <w:spacing w:val="-3"/>
        </w:rPr>
        <w:t> </w:t>
      </w:r>
      <w:r>
        <w:rPr/>
        <w:t>GAAP</w:t>
      </w:r>
      <w:r>
        <w:rPr>
          <w:spacing w:val="-8"/>
        </w:rPr>
        <w:t> </w:t>
      </w:r>
      <w:r>
        <w:rPr/>
        <w:t>and, therefore, are limited in their usefulness to investors. Because of their non-standardized definitions, they may not be comparable to the calculation of similar measures of other companies and are presented to permit investors to more fully understand how management assesses performance.</w:t>
      </w:r>
      <w:r>
        <w:rPr>
          <w:spacing w:val="-4"/>
        </w:rPr>
        <w:t> </w:t>
      </w:r>
      <w:r>
        <w:rPr/>
        <w:t>A</w:t>
      </w:r>
      <w:r>
        <w:rPr>
          <w:spacing w:val="-4"/>
        </w:rPr>
        <w:t> </w:t>
      </w:r>
      <w:r>
        <w:rPr/>
        <w:t>limitation of these measures is that they provide a view of our operations without including all events during a period, and do not provide a comparable view of our performance to peers. These measures are not, and should not be viewed as, substitutes for their most directly comparable GAAP</w:t>
      </w:r>
      <w:r>
        <w:rPr>
          <w:spacing w:val="-2"/>
        </w:rPr>
        <w:t> </w:t>
      </w:r>
      <w:r>
        <w:rPr/>
        <w:t>measures of </w:t>
      </w:r>
      <w:r>
        <w:rPr>
          <w:i/>
        </w:rPr>
        <w:t>Net income attributable to Pfizer Inc. common shareholders</w:t>
      </w:r>
      <w:r>
        <w:rPr/>
        <w:t>, components of </w:t>
      </w:r>
      <w:r>
        <w:rPr>
          <w:i/>
        </w:rPr>
        <w:t>Net income attributable to Pfizer Inc. common shareholders </w:t>
      </w:r>
      <w:r>
        <w:rPr/>
        <w:t>and </w:t>
      </w:r>
      <w:r>
        <w:rPr>
          <w:i/>
        </w:rPr>
        <w:t>EPS attributable to Pfizer Inc. common shareholders—diluted</w:t>
      </w:r>
      <w:r>
        <w:rPr/>
        <w:t>, respectively.</w:t>
      </w:r>
    </w:p>
    <w:p>
      <w:pPr>
        <w:pStyle w:val="BodyText"/>
        <w:spacing w:line="249" w:lineRule="auto" w:before="140"/>
        <w:ind w:left="144" w:right="211"/>
      </w:pPr>
      <w:r>
        <w:rPr/>
        <w:t>We also recognize that, as internal measures of performance, these measures have limitations, and we do not restrict our performance-management process solely</w:t>
      </w:r>
      <w:r>
        <w:rPr>
          <w:spacing w:val="-3"/>
        </w:rPr>
        <w:t> </w:t>
      </w:r>
      <w:r>
        <w:rPr/>
        <w:t>to</w:t>
      </w:r>
      <w:r>
        <w:rPr>
          <w:spacing w:val="-3"/>
        </w:rPr>
        <w:t> </w:t>
      </w:r>
      <w:r>
        <w:rPr/>
        <w:t>these</w:t>
      </w:r>
      <w:r>
        <w:rPr>
          <w:spacing w:val="-3"/>
        </w:rPr>
        <w:t> </w:t>
      </w:r>
      <w:r>
        <w:rPr/>
        <w:t>measures.</w:t>
      </w:r>
      <w:r>
        <w:rPr>
          <w:spacing w:val="-6"/>
        </w:rPr>
        <w:t> </w:t>
      </w:r>
      <w:r>
        <w:rPr/>
        <w:t>We</w:t>
      </w:r>
      <w:r>
        <w:rPr>
          <w:spacing w:val="-3"/>
        </w:rPr>
        <w:t> </w:t>
      </w:r>
      <w:r>
        <w:rPr/>
        <w:t>also</w:t>
      </w:r>
      <w:r>
        <w:rPr>
          <w:spacing w:val="-3"/>
        </w:rPr>
        <w:t> </w:t>
      </w:r>
      <w:r>
        <w:rPr/>
        <w:t>use</w:t>
      </w:r>
      <w:r>
        <w:rPr>
          <w:spacing w:val="-3"/>
        </w:rPr>
        <w:t> </w:t>
      </w:r>
      <w:r>
        <w:rPr/>
        <w:t>other</w:t>
      </w:r>
      <w:r>
        <w:rPr>
          <w:spacing w:val="-3"/>
        </w:rPr>
        <w:t> </w:t>
      </w:r>
      <w:r>
        <w:rPr/>
        <w:t>tools</w:t>
      </w:r>
      <w:r>
        <w:rPr>
          <w:spacing w:val="-3"/>
        </w:rPr>
        <w:t> </w:t>
      </w:r>
      <w:r>
        <w:rPr/>
        <w:t>designed</w:t>
      </w:r>
      <w:r>
        <w:rPr>
          <w:spacing w:val="-3"/>
        </w:rPr>
        <w:t> </w:t>
      </w:r>
      <w:r>
        <w:rPr/>
        <w:t>to</w:t>
      </w:r>
      <w:r>
        <w:rPr>
          <w:spacing w:val="-3"/>
        </w:rPr>
        <w:t> </w:t>
      </w:r>
      <w:r>
        <w:rPr/>
        <w:t>achieve</w:t>
      </w:r>
      <w:r>
        <w:rPr>
          <w:spacing w:val="-3"/>
        </w:rPr>
        <w:t> </w:t>
      </w:r>
      <w:r>
        <w:rPr/>
        <w:t>the</w:t>
      </w:r>
      <w:r>
        <w:rPr>
          <w:spacing w:val="-3"/>
        </w:rPr>
        <w:t> </w:t>
      </w:r>
      <w:r>
        <w:rPr/>
        <w:t>highest</w:t>
      </w:r>
      <w:r>
        <w:rPr>
          <w:spacing w:val="-3"/>
        </w:rPr>
        <w:t> </w:t>
      </w:r>
      <w:r>
        <w:rPr/>
        <w:t>levels</w:t>
      </w:r>
      <w:r>
        <w:rPr>
          <w:spacing w:val="-3"/>
        </w:rPr>
        <w:t> </w:t>
      </w:r>
      <w:r>
        <w:rPr/>
        <w:t>of</w:t>
      </w:r>
      <w:r>
        <w:rPr>
          <w:spacing w:val="-3"/>
        </w:rPr>
        <w:t> </w:t>
      </w:r>
      <w:r>
        <w:rPr/>
        <w:t>performance.</w:t>
      </w:r>
      <w:r>
        <w:rPr>
          <w:spacing w:val="-3"/>
        </w:rPr>
        <w:t> </w:t>
      </w:r>
      <w:r>
        <w:rPr/>
        <w:t>For</w:t>
      </w:r>
      <w:r>
        <w:rPr>
          <w:spacing w:val="-3"/>
        </w:rPr>
        <w:t> </w:t>
      </w:r>
      <w:r>
        <w:rPr/>
        <w:t>example,</w:t>
      </w:r>
      <w:r>
        <w:rPr>
          <w:spacing w:val="-3"/>
        </w:rPr>
        <w:t> </w:t>
      </w:r>
      <w:r>
        <w:rPr/>
        <w:t>our</w:t>
      </w:r>
      <w:r>
        <w:rPr>
          <w:spacing w:val="-3"/>
        </w:rPr>
        <w:t> </w:t>
      </w:r>
      <w:r>
        <w:rPr/>
        <w:t>R&amp;D</w:t>
      </w:r>
      <w:r>
        <w:rPr>
          <w:spacing w:val="-3"/>
        </w:rPr>
        <w:t> </w:t>
      </w:r>
      <w:r>
        <w:rPr/>
        <w:t>organization</w:t>
      </w:r>
      <w:r>
        <w:rPr>
          <w:spacing w:val="-3"/>
        </w:rPr>
        <w:t> </w:t>
      </w:r>
      <w:r>
        <w:rPr/>
        <w:t>has</w:t>
      </w:r>
      <w:r>
        <w:rPr>
          <w:spacing w:val="-3"/>
        </w:rPr>
        <w:t> </w:t>
      </w:r>
      <w:r>
        <w:rPr/>
        <w:t>productivity targets, upon which its effectiveness is measured. In addition, total shareholder return, both on an absolute basis and relative to a publicly traded pharmaceutical index, plays a significant role in determining payouts under certain of our incentive compensation plans.</w:t>
      </w:r>
    </w:p>
    <w:p>
      <w:pPr>
        <w:pStyle w:val="Heading3"/>
        <w:spacing w:before="151"/>
      </w:pPr>
      <w:r>
        <w:rPr>
          <w:color w:val="00497E"/>
        </w:rPr>
        <w:t>Adjusted</w:t>
      </w:r>
      <w:r>
        <w:rPr>
          <w:color w:val="00497E"/>
          <w:spacing w:val="-1"/>
        </w:rPr>
        <w:t> </w:t>
      </w:r>
      <w:r>
        <w:rPr>
          <w:color w:val="00497E"/>
        </w:rPr>
        <w:t>Income</w:t>
      </w:r>
      <w:r>
        <w:rPr>
          <w:color w:val="00497E"/>
          <w:spacing w:val="-1"/>
        </w:rPr>
        <w:t> </w:t>
      </w:r>
      <w:r>
        <w:rPr>
          <w:color w:val="00497E"/>
        </w:rPr>
        <w:t>and</w:t>
      </w:r>
      <w:r>
        <w:rPr>
          <w:color w:val="00497E"/>
          <w:spacing w:val="-10"/>
        </w:rPr>
        <w:t> </w:t>
      </w:r>
      <w:r>
        <w:rPr>
          <w:color w:val="00497E"/>
        </w:rPr>
        <w:t>Adjusted</w:t>
      </w:r>
      <w:r>
        <w:rPr>
          <w:color w:val="00497E"/>
          <w:spacing w:val="-1"/>
        </w:rPr>
        <w:t> </w:t>
      </w:r>
      <w:r>
        <w:rPr>
          <w:color w:val="00497E"/>
        </w:rPr>
        <w:t>Diluted</w:t>
      </w:r>
      <w:r>
        <w:rPr>
          <w:color w:val="00497E"/>
          <w:spacing w:val="-1"/>
        </w:rPr>
        <w:t> </w:t>
      </w:r>
      <w:r>
        <w:rPr>
          <w:color w:val="00497E"/>
          <w:spacing w:val="-5"/>
        </w:rPr>
        <w:t>EPS</w:t>
      </w:r>
    </w:p>
    <w:p>
      <w:pPr>
        <w:spacing w:before="158"/>
        <w:ind w:left="144" w:right="0" w:firstLine="0"/>
        <w:jc w:val="left"/>
        <w:rPr>
          <w:sz w:val="18"/>
        </w:rPr>
      </w:pPr>
      <w:r>
        <w:rPr>
          <w:i/>
          <w:color w:val="00497E"/>
          <w:sz w:val="18"/>
          <w:u w:val="single" w:color="00497E"/>
        </w:rPr>
        <w:t>Amortization</w:t>
      </w:r>
      <w:r>
        <w:rPr>
          <w:i/>
          <w:color w:val="00497E"/>
          <w:spacing w:val="-6"/>
          <w:sz w:val="18"/>
          <w:u w:val="single" w:color="00497E"/>
        </w:rPr>
        <w:t> </w:t>
      </w:r>
      <w:r>
        <w:rPr>
          <w:i/>
          <w:color w:val="00497E"/>
          <w:sz w:val="18"/>
          <w:u w:val="single" w:color="00497E"/>
        </w:rPr>
        <w:t>of</w:t>
      </w:r>
      <w:r>
        <w:rPr>
          <w:i/>
          <w:color w:val="00497E"/>
          <w:spacing w:val="20"/>
          <w:sz w:val="18"/>
          <w:u w:val="single" w:color="00497E"/>
        </w:rPr>
        <w:t> </w:t>
      </w:r>
      <w:r>
        <w:rPr>
          <w:i/>
          <w:color w:val="00497E"/>
          <w:sz w:val="18"/>
          <w:u w:val="single" w:color="00497E"/>
        </w:rPr>
        <w:t>Intangible</w:t>
      </w:r>
      <w:r>
        <w:rPr>
          <w:i/>
          <w:color w:val="00497E"/>
          <w:spacing w:val="-6"/>
          <w:sz w:val="18"/>
          <w:u w:val="single" w:color="00497E"/>
        </w:rPr>
        <w:t> </w:t>
      </w:r>
      <w:r>
        <w:rPr>
          <w:i/>
          <w:color w:val="00497E"/>
          <w:sz w:val="18"/>
          <w:u w:val="single" w:color="00497E"/>
        </w:rPr>
        <w:t>Assets</w:t>
      </w:r>
      <w:r>
        <w:rPr>
          <w:sz w:val="18"/>
        </w:rPr>
        <w:t>—Adjusted</w:t>
      </w:r>
      <w:r>
        <w:rPr>
          <w:spacing w:val="-4"/>
          <w:sz w:val="18"/>
        </w:rPr>
        <w:t> </w:t>
      </w:r>
      <w:r>
        <w:rPr>
          <w:sz w:val="18"/>
        </w:rPr>
        <w:t>income</w:t>
      </w:r>
      <w:r>
        <w:rPr>
          <w:spacing w:val="-3"/>
          <w:sz w:val="18"/>
        </w:rPr>
        <w:t> </w:t>
      </w:r>
      <w:r>
        <w:rPr>
          <w:sz w:val="18"/>
        </w:rPr>
        <w:t>excludes</w:t>
      </w:r>
      <w:r>
        <w:rPr>
          <w:spacing w:val="-3"/>
          <w:sz w:val="18"/>
        </w:rPr>
        <w:t> </w:t>
      </w:r>
      <w:r>
        <w:rPr>
          <w:sz w:val="18"/>
        </w:rPr>
        <w:t>all</w:t>
      </w:r>
      <w:r>
        <w:rPr>
          <w:spacing w:val="-4"/>
          <w:sz w:val="18"/>
        </w:rPr>
        <w:t> </w:t>
      </w:r>
      <w:r>
        <w:rPr>
          <w:sz w:val="18"/>
        </w:rPr>
        <w:t>amortization</w:t>
      </w:r>
      <w:r>
        <w:rPr>
          <w:spacing w:val="-3"/>
          <w:sz w:val="18"/>
        </w:rPr>
        <w:t> </w:t>
      </w:r>
      <w:r>
        <w:rPr>
          <w:sz w:val="18"/>
        </w:rPr>
        <w:t>of</w:t>
      </w:r>
      <w:r>
        <w:rPr>
          <w:spacing w:val="-3"/>
          <w:sz w:val="18"/>
        </w:rPr>
        <w:t> </w:t>
      </w:r>
      <w:r>
        <w:rPr>
          <w:sz w:val="18"/>
        </w:rPr>
        <w:t>intangible</w:t>
      </w:r>
      <w:r>
        <w:rPr>
          <w:spacing w:val="-3"/>
          <w:sz w:val="18"/>
        </w:rPr>
        <w:t> </w:t>
      </w:r>
      <w:r>
        <w:rPr>
          <w:spacing w:val="-2"/>
          <w:sz w:val="18"/>
        </w:rPr>
        <w:t>assets.</w:t>
      </w:r>
    </w:p>
    <w:p>
      <w:pPr>
        <w:pStyle w:val="BodyText"/>
        <w:spacing w:line="249" w:lineRule="auto" w:before="144"/>
        <w:ind w:left="144" w:right="211"/>
      </w:pPr>
      <w:r>
        <w:rPr>
          <w:i/>
          <w:color w:val="00497E"/>
          <w:u w:val="single" w:color="00497E"/>
        </w:rPr>
        <w:t>Acquisition-Related</w:t>
      </w:r>
      <w:r>
        <w:rPr>
          <w:i/>
          <w:color w:val="00497E"/>
          <w:spacing w:val="-4"/>
          <w:u w:val="single" w:color="00497E"/>
        </w:rPr>
        <w:t> </w:t>
      </w:r>
      <w:r>
        <w:rPr>
          <w:i/>
          <w:color w:val="00497E"/>
          <w:u w:val="single" w:color="00497E"/>
        </w:rPr>
        <w:t>Items</w:t>
      </w:r>
      <w:r>
        <w:rPr/>
        <w:t>—Adjusted</w:t>
      </w:r>
      <w:r>
        <w:rPr>
          <w:spacing w:val="-4"/>
        </w:rPr>
        <w:t> </w:t>
      </w:r>
      <w:r>
        <w:rPr/>
        <w:t>income</w:t>
      </w:r>
      <w:r>
        <w:rPr>
          <w:spacing w:val="-4"/>
        </w:rPr>
        <w:t> </w:t>
      </w:r>
      <w:r>
        <w:rPr/>
        <w:t>excludes</w:t>
      </w:r>
      <w:r>
        <w:rPr>
          <w:spacing w:val="-4"/>
        </w:rPr>
        <w:t> </w:t>
      </w:r>
      <w:r>
        <w:rPr/>
        <w:t>certain</w:t>
      </w:r>
      <w:r>
        <w:rPr>
          <w:spacing w:val="-4"/>
        </w:rPr>
        <w:t> </w:t>
      </w:r>
      <w:r>
        <w:rPr/>
        <w:t>acquisition-related</w:t>
      </w:r>
      <w:r>
        <w:rPr>
          <w:spacing w:val="-4"/>
        </w:rPr>
        <w:t> </w:t>
      </w:r>
      <w:r>
        <w:rPr/>
        <w:t>items,</w:t>
      </w:r>
      <w:r>
        <w:rPr>
          <w:spacing w:val="-4"/>
        </w:rPr>
        <w:t> </w:t>
      </w:r>
      <w:r>
        <w:rPr/>
        <w:t>which</w:t>
      </w:r>
      <w:r>
        <w:rPr>
          <w:spacing w:val="-4"/>
        </w:rPr>
        <w:t> </w:t>
      </w:r>
      <w:r>
        <w:rPr/>
        <w:t>are</w:t>
      </w:r>
      <w:r>
        <w:rPr>
          <w:spacing w:val="-4"/>
        </w:rPr>
        <w:t> </w:t>
      </w:r>
      <w:r>
        <w:rPr/>
        <w:t>comprised</w:t>
      </w:r>
      <w:r>
        <w:rPr>
          <w:spacing w:val="-4"/>
        </w:rPr>
        <w:t> </w:t>
      </w:r>
      <w:r>
        <w:rPr/>
        <w:t>of</w:t>
      </w:r>
      <w:r>
        <w:rPr>
          <w:spacing w:val="-4"/>
        </w:rPr>
        <w:t> </w:t>
      </w:r>
      <w:r>
        <w:rPr/>
        <w:t>transaction,</w:t>
      </w:r>
      <w:r>
        <w:rPr>
          <w:spacing w:val="-4"/>
        </w:rPr>
        <w:t> </w:t>
      </w:r>
      <w:r>
        <w:rPr/>
        <w:t>integration,</w:t>
      </w:r>
      <w:r>
        <w:rPr>
          <w:spacing w:val="-4"/>
        </w:rPr>
        <w:t> </w:t>
      </w:r>
      <w:r>
        <w:rPr/>
        <w:t>restructuring</w:t>
      </w:r>
      <w:r>
        <w:rPr>
          <w:spacing w:val="-4"/>
        </w:rPr>
        <w:t> </w:t>
      </w:r>
      <w:r>
        <w:rPr/>
        <w:t>charges and additional depreciation costs for business combinations because these costs are unique to each transaction and represent costs that were incurred to restructure and integrate businesses as a result of an acquisition.</w:t>
      </w:r>
      <w:r>
        <w:rPr>
          <w:spacing w:val="-3"/>
        </w:rPr>
        <w:t> </w:t>
      </w:r>
      <w:r>
        <w:rPr/>
        <w:t>We have made no adjustments for resulting synergies.</w:t>
      </w:r>
      <w:r>
        <w:rPr>
          <w:spacing w:val="-9"/>
        </w:rPr>
        <w:t> </w:t>
      </w:r>
      <w:r>
        <w:rPr/>
        <w:t>Acquisition-related items may include purchase accounting impacts such as the incremental charge to cost of sales from the sale of acquired inventory that was written up to fair value, depreciation related to the increase/decrease in fair value of acquired fixed assets, amortization related to the increase in fair value of acquired debt, and the fair value changes for contingent consideration.</w:t>
      </w:r>
    </w:p>
    <w:p>
      <w:pPr>
        <w:pStyle w:val="BodyText"/>
        <w:spacing w:line="249" w:lineRule="auto" w:before="99"/>
        <w:ind w:left="144" w:right="211"/>
      </w:pPr>
      <w:r>
        <w:rPr>
          <w:i/>
          <w:color w:val="00497E"/>
          <w:u w:val="single" w:color="00497E"/>
        </w:rPr>
        <w:t>Discontinued Operations</w:t>
      </w:r>
      <w:r>
        <w:rPr/>
        <w:t>—Adjusted income excludes the results of discontinued operations, as well as any related gains or losses on the disposal of such operations.</w:t>
      </w:r>
      <w:r>
        <w:rPr>
          <w:spacing w:val="-6"/>
        </w:rPr>
        <w:t> </w:t>
      </w:r>
      <w:r>
        <w:rPr/>
        <w:t>We</w:t>
      </w:r>
      <w:r>
        <w:rPr>
          <w:spacing w:val="-3"/>
        </w:rPr>
        <w:t> </w:t>
      </w:r>
      <w:r>
        <w:rPr/>
        <w:t>believe</w:t>
      </w:r>
      <w:r>
        <w:rPr>
          <w:spacing w:val="-3"/>
        </w:rPr>
        <w:t> </w:t>
      </w:r>
      <w:r>
        <w:rPr/>
        <w:t>that</w:t>
      </w:r>
      <w:r>
        <w:rPr>
          <w:spacing w:val="-3"/>
        </w:rPr>
        <w:t> </w:t>
      </w:r>
      <w:r>
        <w:rPr/>
        <w:t>this</w:t>
      </w:r>
      <w:r>
        <w:rPr>
          <w:spacing w:val="-3"/>
        </w:rPr>
        <w:t> </w:t>
      </w:r>
      <w:r>
        <w:rPr/>
        <w:t>presentation</w:t>
      </w:r>
      <w:r>
        <w:rPr>
          <w:spacing w:val="-3"/>
        </w:rPr>
        <w:t> </w:t>
      </w:r>
      <w:r>
        <w:rPr/>
        <w:t>is</w:t>
      </w:r>
      <w:r>
        <w:rPr>
          <w:spacing w:val="-3"/>
        </w:rPr>
        <w:t> </w:t>
      </w:r>
      <w:r>
        <w:rPr/>
        <w:t>meaningful</w:t>
      </w:r>
      <w:r>
        <w:rPr>
          <w:spacing w:val="-3"/>
        </w:rPr>
        <w:t> </w:t>
      </w:r>
      <w:r>
        <w:rPr/>
        <w:t>to</w:t>
      </w:r>
      <w:r>
        <w:rPr>
          <w:spacing w:val="-3"/>
        </w:rPr>
        <w:t> </w:t>
      </w:r>
      <w:r>
        <w:rPr/>
        <w:t>investors</w:t>
      </w:r>
      <w:r>
        <w:rPr>
          <w:spacing w:val="-3"/>
        </w:rPr>
        <w:t> </w:t>
      </w:r>
      <w:r>
        <w:rPr/>
        <w:t>because,</w:t>
      </w:r>
      <w:r>
        <w:rPr>
          <w:spacing w:val="-3"/>
        </w:rPr>
        <w:t> </w:t>
      </w:r>
      <w:r>
        <w:rPr/>
        <w:t>while</w:t>
      </w:r>
      <w:r>
        <w:rPr>
          <w:spacing w:val="-3"/>
        </w:rPr>
        <w:t> </w:t>
      </w:r>
      <w:r>
        <w:rPr/>
        <w:t>we</w:t>
      </w:r>
      <w:r>
        <w:rPr>
          <w:spacing w:val="-3"/>
        </w:rPr>
        <w:t> </w:t>
      </w:r>
      <w:r>
        <w:rPr/>
        <w:t>review</w:t>
      </w:r>
      <w:r>
        <w:rPr>
          <w:spacing w:val="-3"/>
        </w:rPr>
        <w:t> </w:t>
      </w:r>
      <w:r>
        <w:rPr/>
        <w:t>our</w:t>
      </w:r>
      <w:r>
        <w:rPr>
          <w:spacing w:val="-3"/>
        </w:rPr>
        <w:t> </w:t>
      </w:r>
      <w:r>
        <w:rPr/>
        <w:t>product</w:t>
      </w:r>
      <w:r>
        <w:rPr>
          <w:spacing w:val="-3"/>
        </w:rPr>
        <w:t> </w:t>
      </w:r>
      <w:r>
        <w:rPr/>
        <w:t>portfolio</w:t>
      </w:r>
      <w:r>
        <w:rPr>
          <w:spacing w:val="-3"/>
        </w:rPr>
        <w:t> </w:t>
      </w:r>
      <w:r>
        <w:rPr/>
        <w:t>for</w:t>
      </w:r>
      <w:r>
        <w:rPr>
          <w:spacing w:val="-3"/>
        </w:rPr>
        <w:t> </w:t>
      </w:r>
      <w:r>
        <w:rPr/>
        <w:t>strategic</w:t>
      </w:r>
      <w:r>
        <w:rPr>
          <w:spacing w:val="-3"/>
        </w:rPr>
        <w:t> </w:t>
      </w:r>
      <w:r>
        <w:rPr/>
        <w:t>fit</w:t>
      </w:r>
      <w:r>
        <w:rPr>
          <w:spacing w:val="-3"/>
        </w:rPr>
        <w:t> </w:t>
      </w:r>
      <w:r>
        <w:rPr/>
        <w:t>with</w:t>
      </w:r>
      <w:r>
        <w:rPr>
          <w:spacing w:val="-3"/>
        </w:rPr>
        <w:t> </w:t>
      </w:r>
      <w:r>
        <w:rPr/>
        <w:t>our</w:t>
      </w:r>
      <w:r>
        <w:rPr>
          <w:spacing w:val="-3"/>
        </w:rPr>
        <w:t> </w:t>
      </w:r>
      <w:r>
        <w:rPr/>
        <w:t>operations,</w:t>
      </w:r>
      <w:r>
        <w:rPr>
          <w:spacing w:val="-3"/>
        </w:rPr>
        <w:t> </w:t>
      </w:r>
      <w:r>
        <w:rPr/>
        <w:t>we do not build or run our business with the intent to discontinue parts of our business. Restatements due to discontinued operations do not impact compensation or change the</w:t>
      </w:r>
      <w:r>
        <w:rPr>
          <w:spacing w:val="-5"/>
        </w:rPr>
        <w:t> </w:t>
      </w:r>
      <w:r>
        <w:rPr/>
        <w:t>Adjusted income measure for the compensation in respect of the restated periods, but are presented for consistency across all periods.</w:t>
      </w:r>
    </w:p>
    <w:p>
      <w:pPr>
        <w:pStyle w:val="BodyText"/>
      </w:pPr>
    </w:p>
    <w:p>
      <w:pPr>
        <w:pStyle w:val="BodyText"/>
      </w:pPr>
    </w:p>
    <w:p>
      <w:pPr>
        <w:pStyle w:val="BodyText"/>
        <w:spacing w:before="70"/>
      </w:pPr>
    </w:p>
    <w:p>
      <w:pPr>
        <w:pStyle w:val="BodyText"/>
        <w:ind w:left="24"/>
        <w:jc w:val="center"/>
      </w:pPr>
      <w:r>
        <w:rPr>
          <w:spacing w:val="-5"/>
        </w:rPr>
        <w:t>52</w:t>
      </w:r>
    </w:p>
    <w:p>
      <w:pPr>
        <w:pStyle w:val="BodyText"/>
        <w:spacing w:before="3"/>
        <w:rPr>
          <w:sz w:val="6"/>
        </w:rPr>
      </w:pPr>
      <w:r>
        <w:rPr/>
        <mc:AlternateContent>
          <mc:Choice Requires="wps">
            <w:drawing>
              <wp:anchor distT="0" distB="0" distL="0" distR="0" allowOverlap="1" layoutInCell="1" locked="0" behindDoc="1" simplePos="0" relativeHeight="487767040">
                <wp:simplePos x="0" y="0"/>
                <wp:positionH relativeFrom="page">
                  <wp:posOffset>231457</wp:posOffset>
                </wp:positionH>
                <wp:positionV relativeFrom="paragraph">
                  <wp:posOffset>60956</wp:posOffset>
                </wp:positionV>
                <wp:extent cx="7312659" cy="17145"/>
                <wp:effectExtent l="0" t="0" r="0" b="0"/>
                <wp:wrapTopAndBottom/>
                <wp:docPr id="747" name="Group 747"/>
                <wp:cNvGraphicFramePr>
                  <a:graphicFrameLocks/>
                </wp:cNvGraphicFramePr>
                <a:graphic>
                  <a:graphicData uri="http://schemas.microsoft.com/office/word/2010/wordprocessingGroup">
                    <wpg:wgp>
                      <wpg:cNvPr id="747" name="Group 747"/>
                      <wpg:cNvGrpSpPr/>
                      <wpg:grpSpPr>
                        <a:xfrm>
                          <a:off x="0" y="0"/>
                          <a:ext cx="7312659" cy="17145"/>
                          <a:chExt cx="7312659" cy="17145"/>
                        </a:xfrm>
                      </wpg:grpSpPr>
                      <wps:wsp>
                        <wps:cNvPr id="748" name="Graphic 74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49" name="Graphic 749"/>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50" name="Graphic 75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549440;mso-wrap-distance-left:0;mso-wrap-distance-right:0" id="docshapegroup744" coordorigin="364,96" coordsize="11516,27">
                <v:rect style="position:absolute;left:364;top:96;width:11516;height:14" id="docshape745" filled="true" fillcolor="#999999" stroked="false">
                  <v:fill type="solid"/>
                </v:rect>
                <v:shape style="position:absolute;left:364;top:96;width:11516;height:27" id="docshape746" coordorigin="364,96" coordsize="11516,27" path="m11880,96l11866,109,364,109,364,123,11866,123,11880,123,11880,109,11880,96xe" filled="true" fillcolor="#ededed" stroked="false">
                  <v:path arrowok="t"/>
                  <v:fill type="solid"/>
                </v:shape>
                <v:shape style="position:absolute;left:364;top:96;width:14;height:27" id="docshape747" coordorigin="364,96" coordsize="14,27" path="m364,123l364,96,378,96,378,109,364,123xe" filled="true" fillcolor="#999999" stroked="false">
                  <v:path arrowok="t"/>
                  <v:fill type="solid"/>
                </v:shape>
                <w10:wrap type="topAndBottom"/>
              </v:group>
            </w:pict>
          </mc:Fallback>
        </mc:AlternateContent>
      </w:r>
    </w:p>
    <w:p>
      <w:pPr>
        <w:spacing w:after="0"/>
        <w:rPr>
          <w:sz w:val="6"/>
        </w:rPr>
        <w:sectPr>
          <w:type w:val="continuous"/>
          <w:pgSz w:w="12240" w:h="15840"/>
          <w:pgMar w:header="0" w:footer="0" w:top="940" w:bottom="280" w:left="220" w:right="240"/>
        </w:sectPr>
      </w:pPr>
    </w:p>
    <w:p>
      <w:pPr>
        <w:pStyle w:val="BodyText"/>
        <w:spacing w:line="249" w:lineRule="auto" w:before="62"/>
        <w:ind w:left="144" w:right="120"/>
      </w:pPr>
      <w:r>
        <w:rPr>
          <w:i/>
          <w:color w:val="00497E"/>
          <w:u w:val="single" w:color="00497E"/>
        </w:rPr>
        <w:t>Certain S</w:t>
      </w:r>
      <w:r>
        <w:rPr>
          <w:i/>
          <w:color w:val="00497E"/>
        </w:rPr>
        <w:t>ig</w:t>
      </w:r>
      <w:r>
        <w:rPr>
          <w:i/>
          <w:color w:val="00497E"/>
          <w:u w:val="single" w:color="00497E"/>
        </w:rPr>
        <w:t>n</w:t>
      </w:r>
      <w:r>
        <w:rPr>
          <w:i/>
          <w:color w:val="00497E"/>
        </w:rPr>
        <w:t>if</w:t>
      </w:r>
      <w:r>
        <w:rPr>
          <w:i/>
          <w:color w:val="00497E"/>
          <w:spacing w:val="-22"/>
          <w:u w:val="single" w:color="00497E"/>
        </w:rPr>
        <w:t> </w:t>
      </w:r>
      <w:r>
        <w:rPr>
          <w:i/>
          <w:color w:val="00497E"/>
          <w:u w:val="single" w:color="00497E"/>
        </w:rPr>
        <w:t>icant Items</w:t>
      </w:r>
      <w:r>
        <w:rPr/>
        <w:t>—Adjusted income excludes certain significant items representing substantive and/or unusual items that are evaluated individually on a quantitative and qualitative basis. Certain significant items may be highly variable and difficult to predict. Furthermore, in some cases it is reasonably</w:t>
      </w:r>
      <w:r>
        <w:rPr>
          <w:spacing w:val="40"/>
        </w:rPr>
        <w:t> </w:t>
      </w:r>
      <w:r>
        <w:rPr/>
        <w:t>possible that they could reoccur in future periods. For example, although major non-acquisition-related cost-reduction programs are specific to an event or goal with a defined term, we may have subsequent programs based on reorganizations of the business, cost productivity or in response to LOE or economic conditions. Legal charges to resolve litigation are also related to specific cases, which are facts and circumstances specific and, in some cases, may also be the result</w:t>
      </w:r>
      <w:r>
        <w:rPr>
          <w:spacing w:val="-2"/>
        </w:rPr>
        <w:t> </w:t>
      </w:r>
      <w:r>
        <w:rPr/>
        <w:t>of</w:t>
      </w:r>
      <w:r>
        <w:rPr>
          <w:spacing w:val="-2"/>
        </w:rPr>
        <w:t> </w:t>
      </w:r>
      <w:r>
        <w:rPr/>
        <w:t>litigation</w:t>
      </w:r>
      <w:r>
        <w:rPr>
          <w:spacing w:val="-2"/>
        </w:rPr>
        <w:t> </w:t>
      </w:r>
      <w:r>
        <w:rPr/>
        <w:t>matters</w:t>
      </w:r>
      <w:r>
        <w:rPr>
          <w:spacing w:val="-2"/>
        </w:rPr>
        <w:t> </w:t>
      </w:r>
      <w:r>
        <w:rPr/>
        <w:t>at</w:t>
      </w:r>
      <w:r>
        <w:rPr>
          <w:spacing w:val="-2"/>
        </w:rPr>
        <w:t> </w:t>
      </w:r>
      <w:r>
        <w:rPr/>
        <w:t>acquired</w:t>
      </w:r>
      <w:r>
        <w:rPr>
          <w:spacing w:val="-2"/>
        </w:rPr>
        <w:t> </w:t>
      </w:r>
      <w:r>
        <w:rPr/>
        <w:t>companies</w:t>
      </w:r>
      <w:r>
        <w:rPr>
          <w:spacing w:val="-2"/>
        </w:rPr>
        <w:t> </w:t>
      </w:r>
      <w:r>
        <w:rPr/>
        <w:t>that</w:t>
      </w:r>
      <w:r>
        <w:rPr>
          <w:spacing w:val="-2"/>
        </w:rPr>
        <w:t> </w:t>
      </w:r>
      <w:r>
        <w:rPr/>
        <w:t>were</w:t>
      </w:r>
      <w:r>
        <w:rPr>
          <w:spacing w:val="-2"/>
        </w:rPr>
        <w:t> </w:t>
      </w:r>
      <w:r>
        <w:rPr/>
        <w:t>inestimable,</w:t>
      </w:r>
      <w:r>
        <w:rPr>
          <w:spacing w:val="-2"/>
        </w:rPr>
        <w:t> </w:t>
      </w:r>
      <w:r>
        <w:rPr/>
        <w:t>not</w:t>
      </w:r>
      <w:r>
        <w:rPr>
          <w:spacing w:val="-2"/>
        </w:rPr>
        <w:t> </w:t>
      </w:r>
      <w:r>
        <w:rPr/>
        <w:t>probable</w:t>
      </w:r>
      <w:r>
        <w:rPr>
          <w:spacing w:val="-2"/>
        </w:rPr>
        <w:t> </w:t>
      </w:r>
      <w:r>
        <w:rPr/>
        <w:t>or</w:t>
      </w:r>
      <w:r>
        <w:rPr>
          <w:spacing w:val="-2"/>
        </w:rPr>
        <w:t> </w:t>
      </w:r>
      <w:r>
        <w:rPr/>
        <w:t>unresolved</w:t>
      </w:r>
      <w:r>
        <w:rPr>
          <w:spacing w:val="-2"/>
        </w:rPr>
        <w:t> </w:t>
      </w:r>
      <w:r>
        <w:rPr/>
        <w:t>at</w:t>
      </w:r>
      <w:r>
        <w:rPr>
          <w:spacing w:val="-2"/>
        </w:rPr>
        <w:t> </w:t>
      </w:r>
      <w:r>
        <w:rPr/>
        <w:t>the</w:t>
      </w:r>
      <w:r>
        <w:rPr>
          <w:spacing w:val="-2"/>
        </w:rPr>
        <w:t> </w:t>
      </w:r>
      <w:r>
        <w:rPr/>
        <w:t>date</w:t>
      </w:r>
      <w:r>
        <w:rPr>
          <w:spacing w:val="-2"/>
        </w:rPr>
        <w:t> </w:t>
      </w:r>
      <w:r>
        <w:rPr/>
        <w:t>of</w:t>
      </w:r>
      <w:r>
        <w:rPr>
          <w:spacing w:val="-2"/>
        </w:rPr>
        <w:t> </w:t>
      </w:r>
      <w:r>
        <w:rPr/>
        <w:t>acquisition,</w:t>
      </w:r>
      <w:r>
        <w:rPr>
          <w:spacing w:val="-2"/>
        </w:rPr>
        <w:t> </w:t>
      </w:r>
      <w:r>
        <w:rPr/>
        <w:t>or</w:t>
      </w:r>
      <w:r>
        <w:rPr>
          <w:spacing w:val="-2"/>
        </w:rPr>
        <w:t> </w:t>
      </w:r>
      <w:r>
        <w:rPr/>
        <w:t>legal</w:t>
      </w:r>
      <w:r>
        <w:rPr>
          <w:spacing w:val="-2"/>
        </w:rPr>
        <w:t> </w:t>
      </w:r>
      <w:r>
        <w:rPr/>
        <w:t>matters</w:t>
      </w:r>
      <w:r>
        <w:rPr>
          <w:spacing w:val="-2"/>
        </w:rPr>
        <w:t> </w:t>
      </w:r>
      <w:r>
        <w:rPr/>
        <w:t>related</w:t>
      </w:r>
      <w:r>
        <w:rPr>
          <w:spacing w:val="-2"/>
        </w:rPr>
        <w:t> </w:t>
      </w:r>
      <w:r>
        <w:rPr/>
        <w:t>to</w:t>
      </w:r>
      <w:r>
        <w:rPr>
          <w:spacing w:val="-2"/>
        </w:rPr>
        <w:t> </w:t>
      </w:r>
      <w:r>
        <w:rPr/>
        <w:t>divested products</w:t>
      </w:r>
      <w:r>
        <w:rPr>
          <w:spacing w:val="-1"/>
        </w:rPr>
        <w:t> </w:t>
      </w:r>
      <w:r>
        <w:rPr/>
        <w:t>or</w:t>
      </w:r>
      <w:r>
        <w:rPr>
          <w:spacing w:val="-1"/>
        </w:rPr>
        <w:t> </w:t>
      </w:r>
      <w:r>
        <w:rPr/>
        <w:t>businesses.</w:t>
      </w:r>
      <w:r>
        <w:rPr>
          <w:spacing w:val="-1"/>
        </w:rPr>
        <w:t> </w:t>
      </w:r>
      <w:r>
        <w:rPr/>
        <w:t>Gains</w:t>
      </w:r>
      <w:r>
        <w:rPr>
          <w:spacing w:val="-1"/>
        </w:rPr>
        <w:t> </w:t>
      </w:r>
      <w:r>
        <w:rPr/>
        <w:t>and</w:t>
      </w:r>
      <w:r>
        <w:rPr>
          <w:spacing w:val="-1"/>
        </w:rPr>
        <w:t> </w:t>
      </w:r>
      <w:r>
        <w:rPr/>
        <w:t>losses</w:t>
      </w:r>
      <w:r>
        <w:rPr>
          <w:spacing w:val="-1"/>
        </w:rPr>
        <w:t> </w:t>
      </w:r>
      <w:r>
        <w:rPr/>
        <w:t>on</w:t>
      </w:r>
      <w:r>
        <w:rPr>
          <w:spacing w:val="-1"/>
        </w:rPr>
        <w:t> </w:t>
      </w:r>
      <w:r>
        <w:rPr/>
        <w:t>equity</w:t>
      </w:r>
      <w:r>
        <w:rPr>
          <w:spacing w:val="-1"/>
        </w:rPr>
        <w:t> </w:t>
      </w:r>
      <w:r>
        <w:rPr/>
        <w:t>securities,</w:t>
      </w:r>
      <w:r>
        <w:rPr>
          <w:spacing w:val="-1"/>
        </w:rPr>
        <w:t> </w:t>
      </w:r>
      <w:r>
        <w:rPr/>
        <w:t>and</w:t>
      </w:r>
      <w:r>
        <w:rPr>
          <w:spacing w:val="-1"/>
        </w:rPr>
        <w:t> </w:t>
      </w:r>
      <w:r>
        <w:rPr/>
        <w:t>pension</w:t>
      </w:r>
      <w:r>
        <w:rPr>
          <w:spacing w:val="-1"/>
        </w:rPr>
        <w:t> </w:t>
      </w:r>
      <w:r>
        <w:rPr/>
        <w:t>and</w:t>
      </w:r>
      <w:r>
        <w:rPr>
          <w:spacing w:val="-1"/>
        </w:rPr>
        <w:t> </w:t>
      </w:r>
      <w:r>
        <w:rPr/>
        <w:t>postretirement</w:t>
      </w:r>
      <w:r>
        <w:rPr>
          <w:spacing w:val="-1"/>
        </w:rPr>
        <w:t> </w:t>
      </w:r>
      <w:r>
        <w:rPr/>
        <w:t>actuarial</w:t>
      </w:r>
      <w:r>
        <w:rPr>
          <w:spacing w:val="-1"/>
        </w:rPr>
        <w:t> </w:t>
      </w:r>
      <w:r>
        <w:rPr/>
        <w:t>remeasurement</w:t>
      </w:r>
      <w:r>
        <w:rPr>
          <w:spacing w:val="-1"/>
        </w:rPr>
        <w:t> </w:t>
      </w:r>
      <w:r>
        <w:rPr/>
        <w:t>gains</w:t>
      </w:r>
      <w:r>
        <w:rPr>
          <w:spacing w:val="-1"/>
        </w:rPr>
        <w:t> </w:t>
      </w:r>
      <w:r>
        <w:rPr/>
        <w:t>and</w:t>
      </w:r>
      <w:r>
        <w:rPr>
          <w:spacing w:val="-1"/>
        </w:rPr>
        <w:t> </w:t>
      </w:r>
      <w:r>
        <w:rPr/>
        <w:t>losses</w:t>
      </w:r>
      <w:r>
        <w:rPr>
          <w:spacing w:val="-1"/>
        </w:rPr>
        <w:t> </w:t>
      </w:r>
      <w:r>
        <w:rPr/>
        <w:t>have</w:t>
      </w:r>
      <w:r>
        <w:rPr>
          <w:spacing w:val="-1"/>
        </w:rPr>
        <w:t> </w:t>
      </w:r>
      <w:r>
        <w:rPr/>
        <w:t>a</w:t>
      </w:r>
      <w:r>
        <w:rPr>
          <w:spacing w:val="-1"/>
        </w:rPr>
        <w:t> </w:t>
      </w:r>
      <w:r>
        <w:rPr/>
        <w:t>very</w:t>
      </w:r>
      <w:r>
        <w:rPr>
          <w:spacing w:val="-1"/>
        </w:rPr>
        <w:t> </w:t>
      </w:r>
      <w:r>
        <w:rPr/>
        <w:t>high</w:t>
      </w:r>
      <w:r>
        <w:rPr>
          <w:spacing w:val="-1"/>
        </w:rPr>
        <w:t> </w:t>
      </w:r>
      <w:r>
        <w:rPr/>
        <w:t>degree of inherent market volatility, which we do not control and cannot predict with any level of certainty and because we do not believe including these gains and losses assists investors in understanding our business or is reflective of our core operations and business. Unusual items represent items that are not part of our ongoing business; items that, either as a result of their nature or size, we would not expect to occur as part of our normal business on a regular basis; items that would be non-recurring; or items that relate to products we no longer sell. See the </w:t>
      </w:r>
      <w:r>
        <w:rPr>
          <w:i/>
        </w:rPr>
        <w:t>Reconciliations of GAAP Reported to Non-GAAP</w:t>
      </w:r>
      <w:r>
        <w:rPr>
          <w:i/>
          <w:spacing w:val="-1"/>
        </w:rPr>
        <w:t> </w:t>
      </w:r>
      <w:r>
        <w:rPr>
          <w:i/>
        </w:rPr>
        <w:t>Adjusted information— Certain</w:t>
      </w:r>
      <w:r>
        <w:rPr>
          <w:i/>
          <w:spacing w:val="-1"/>
        </w:rPr>
        <w:t> </w:t>
      </w:r>
      <w:r>
        <w:rPr>
          <w:i/>
        </w:rPr>
        <w:t>Line</w:t>
      </w:r>
      <w:r>
        <w:rPr>
          <w:i/>
          <w:spacing w:val="-1"/>
        </w:rPr>
        <w:t> </w:t>
      </w:r>
      <w:r>
        <w:rPr>
          <w:i/>
        </w:rPr>
        <w:t>Items </w:t>
      </w:r>
      <w:r>
        <w:rPr/>
        <w:t>below</w:t>
      </w:r>
      <w:r>
        <w:rPr>
          <w:spacing w:val="-1"/>
        </w:rPr>
        <w:t> </w:t>
      </w:r>
      <w:r>
        <w:rPr/>
        <w:t>for</w:t>
      </w:r>
      <w:r>
        <w:rPr>
          <w:spacing w:val="-1"/>
        </w:rPr>
        <w:t> </w:t>
      </w:r>
      <w:r>
        <w:rPr/>
        <w:t>a</w:t>
      </w:r>
      <w:r>
        <w:rPr>
          <w:spacing w:val="-1"/>
        </w:rPr>
        <w:t> </w:t>
      </w:r>
      <w:r>
        <w:rPr/>
        <w:t>non-inclusive</w:t>
      </w:r>
      <w:r>
        <w:rPr>
          <w:spacing w:val="-1"/>
        </w:rPr>
        <w:t> </w:t>
      </w:r>
      <w:r>
        <w:rPr/>
        <w:t>list</w:t>
      </w:r>
      <w:r>
        <w:rPr>
          <w:spacing w:val="-1"/>
        </w:rPr>
        <w:t> </w:t>
      </w:r>
      <w:r>
        <w:rPr/>
        <w:t>of</w:t>
      </w:r>
      <w:r>
        <w:rPr>
          <w:spacing w:val="-1"/>
        </w:rPr>
        <w:t> </w:t>
      </w:r>
      <w:r>
        <w:rPr/>
        <w:t>certain</w:t>
      </w:r>
      <w:r>
        <w:rPr>
          <w:spacing w:val="-1"/>
        </w:rPr>
        <w:t> </w:t>
      </w:r>
      <w:r>
        <w:rPr/>
        <w:t>significant</w:t>
      </w:r>
      <w:r>
        <w:rPr>
          <w:spacing w:val="-1"/>
        </w:rPr>
        <w:t> </w:t>
      </w:r>
      <w:r>
        <w:rPr/>
        <w:t>items</w:t>
      </w:r>
      <w:r>
        <w:rPr>
          <w:spacing w:val="-1"/>
        </w:rPr>
        <w:t> </w:t>
      </w:r>
      <w:r>
        <w:rPr/>
        <w:t>and</w:t>
      </w:r>
      <w:r>
        <w:rPr>
          <w:spacing w:val="-1"/>
        </w:rPr>
        <w:t> </w:t>
      </w:r>
      <w:r>
        <w:rPr/>
        <w:t>the </w:t>
      </w:r>
      <w:r>
        <w:rPr>
          <w:i/>
        </w:rPr>
        <w:t>Non-GAAP</w:t>
      </w:r>
      <w:r>
        <w:rPr>
          <w:i/>
          <w:spacing w:val="-4"/>
        </w:rPr>
        <w:t> </w:t>
      </w:r>
      <w:r>
        <w:rPr>
          <w:i/>
        </w:rPr>
        <w:t>Financial</w:t>
      </w:r>
      <w:r>
        <w:rPr>
          <w:i/>
          <w:spacing w:val="-1"/>
        </w:rPr>
        <w:t> </w:t>
      </w:r>
      <w:r>
        <w:rPr>
          <w:i/>
        </w:rPr>
        <w:t>Measure:</w:t>
      </w:r>
      <w:r>
        <w:rPr>
          <w:i/>
          <w:spacing w:val="-4"/>
        </w:rPr>
        <w:t> </w:t>
      </w:r>
      <w:r>
        <w:rPr>
          <w:i/>
        </w:rPr>
        <w:t>Adjusted</w:t>
      </w:r>
      <w:r>
        <w:rPr>
          <w:i/>
          <w:spacing w:val="-1"/>
        </w:rPr>
        <w:t> </w:t>
      </w:r>
      <w:r>
        <w:rPr>
          <w:i/>
        </w:rPr>
        <w:t>Income </w:t>
      </w:r>
      <w:r>
        <w:rPr/>
        <w:t>section</w:t>
      </w:r>
      <w:r>
        <w:rPr>
          <w:spacing w:val="-1"/>
        </w:rPr>
        <w:t> </w:t>
      </w:r>
      <w:r>
        <w:rPr/>
        <w:t>within</w:t>
      </w:r>
      <w:r>
        <w:rPr>
          <w:spacing w:val="-1"/>
        </w:rPr>
        <w:t> </w:t>
      </w:r>
      <w:r>
        <w:rPr/>
        <w:t>MD&amp;A</w:t>
      </w:r>
      <w:r>
        <w:rPr>
          <w:spacing w:val="-10"/>
        </w:rPr>
        <w:t> </w:t>
      </w:r>
      <w:r>
        <w:rPr/>
        <w:t>of our 2022 Form 10-K.</w:t>
      </w:r>
    </w:p>
    <w:p>
      <w:pPr>
        <w:spacing w:before="104"/>
        <w:ind w:left="144" w:right="0" w:firstLine="0"/>
        <w:jc w:val="left"/>
        <w:rPr>
          <w:i/>
          <w:sz w:val="18"/>
        </w:rPr>
      </w:pPr>
      <w:r>
        <w:rPr>
          <w:i/>
          <w:color w:val="04497C"/>
          <w:sz w:val="18"/>
          <w:u w:val="single" w:color="04497C"/>
        </w:rPr>
        <w:t>Reconciliations</w:t>
      </w:r>
      <w:r>
        <w:rPr>
          <w:i/>
          <w:color w:val="04497C"/>
          <w:spacing w:val="-6"/>
          <w:sz w:val="18"/>
          <w:u w:val="single" w:color="04497C"/>
        </w:rPr>
        <w:t> </w:t>
      </w:r>
      <w:r>
        <w:rPr>
          <w:i/>
          <w:color w:val="04497C"/>
          <w:sz w:val="18"/>
          <w:u w:val="single" w:color="04497C"/>
        </w:rPr>
        <w:t>of</w:t>
      </w:r>
      <w:r>
        <w:rPr>
          <w:i/>
          <w:color w:val="04497C"/>
          <w:spacing w:val="19"/>
          <w:sz w:val="18"/>
          <w:u w:val="single" w:color="04497C"/>
        </w:rPr>
        <w:t> </w:t>
      </w:r>
      <w:r>
        <w:rPr>
          <w:i/>
          <w:color w:val="04497C"/>
          <w:sz w:val="18"/>
          <w:u w:val="single" w:color="04497C"/>
        </w:rPr>
        <w:t>GAAP</w:t>
      </w:r>
      <w:r>
        <w:rPr>
          <w:i/>
          <w:color w:val="04497C"/>
          <w:spacing w:val="-6"/>
          <w:sz w:val="18"/>
          <w:u w:val="single" w:color="04497C"/>
        </w:rPr>
        <w:t> </w:t>
      </w:r>
      <w:r>
        <w:rPr>
          <w:i/>
          <w:color w:val="04497C"/>
          <w:sz w:val="18"/>
          <w:u w:val="single" w:color="04497C"/>
        </w:rPr>
        <w:t>Reported</w:t>
      </w:r>
      <w:r>
        <w:rPr>
          <w:i/>
          <w:color w:val="04497C"/>
          <w:spacing w:val="-4"/>
          <w:sz w:val="18"/>
          <w:u w:val="single" w:color="04497C"/>
        </w:rPr>
        <w:t> </w:t>
      </w:r>
      <w:r>
        <w:rPr>
          <w:i/>
          <w:color w:val="04497C"/>
          <w:sz w:val="18"/>
          <w:u w:val="single" w:color="04497C"/>
        </w:rPr>
        <w:t>to</w:t>
      </w:r>
      <w:r>
        <w:rPr>
          <w:i/>
          <w:color w:val="04497C"/>
          <w:spacing w:val="-4"/>
          <w:sz w:val="18"/>
          <w:u w:val="single" w:color="04497C"/>
        </w:rPr>
        <w:t> </w:t>
      </w:r>
      <w:r>
        <w:rPr>
          <w:i/>
          <w:color w:val="04497C"/>
          <w:sz w:val="18"/>
          <w:u w:val="single" w:color="04497C"/>
        </w:rPr>
        <w:t>Non-GAAP</w:t>
      </w:r>
      <w:r>
        <w:rPr>
          <w:i/>
          <w:color w:val="04497C"/>
          <w:spacing w:val="-9"/>
          <w:sz w:val="18"/>
          <w:u w:val="single" w:color="04497C"/>
        </w:rPr>
        <w:t> </w:t>
      </w:r>
      <w:r>
        <w:rPr>
          <w:i/>
          <w:color w:val="04497C"/>
          <w:sz w:val="18"/>
          <w:u w:val="single" w:color="04497C"/>
        </w:rPr>
        <w:t>Adjusted</w:t>
      </w:r>
      <w:r>
        <w:rPr>
          <w:i/>
          <w:color w:val="04497C"/>
          <w:spacing w:val="-3"/>
          <w:sz w:val="18"/>
          <w:u w:val="single" w:color="04497C"/>
        </w:rPr>
        <w:t> </w:t>
      </w:r>
      <w:r>
        <w:rPr>
          <w:i/>
          <w:color w:val="04497C"/>
          <w:sz w:val="18"/>
          <w:u w:val="single" w:color="04497C"/>
        </w:rPr>
        <w:t>Information––Certain</w:t>
      </w:r>
      <w:r>
        <w:rPr>
          <w:i/>
          <w:color w:val="04497C"/>
          <w:spacing w:val="-4"/>
          <w:sz w:val="18"/>
          <w:u w:val="single" w:color="04497C"/>
        </w:rPr>
        <w:t> </w:t>
      </w:r>
      <w:r>
        <w:rPr>
          <w:i/>
          <w:color w:val="04497C"/>
          <w:sz w:val="18"/>
          <w:u w:val="single" w:color="04497C"/>
        </w:rPr>
        <w:t>Line</w:t>
      </w:r>
      <w:r>
        <w:rPr>
          <w:i/>
          <w:color w:val="04497C"/>
          <w:spacing w:val="-3"/>
          <w:sz w:val="18"/>
          <w:u w:val="single" w:color="04497C"/>
        </w:rPr>
        <w:t> </w:t>
      </w:r>
      <w:r>
        <w:rPr>
          <w:i/>
          <w:color w:val="04497C"/>
          <w:spacing w:val="-2"/>
          <w:sz w:val="18"/>
          <w:u w:val="single" w:color="04497C"/>
        </w:rPr>
        <w:t>Items</w:t>
      </w:r>
    </w:p>
    <w:p>
      <w:pPr>
        <w:pStyle w:val="BodyText"/>
        <w:spacing w:before="3"/>
        <w:rPr>
          <w:i/>
          <w:sz w:val="6"/>
        </w:rPr>
      </w:pPr>
      <w:r>
        <w:rPr/>
        <mc:AlternateContent>
          <mc:Choice Requires="wps">
            <w:drawing>
              <wp:anchor distT="0" distB="0" distL="0" distR="0" allowOverlap="1" layoutInCell="1" locked="0" behindDoc="1" simplePos="0" relativeHeight="487769600">
                <wp:simplePos x="0" y="0"/>
                <wp:positionH relativeFrom="page">
                  <wp:posOffset>231444</wp:posOffset>
                </wp:positionH>
                <wp:positionV relativeFrom="paragraph">
                  <wp:posOffset>61388</wp:posOffset>
                </wp:positionV>
                <wp:extent cx="7303770" cy="8890"/>
                <wp:effectExtent l="0" t="0" r="0" b="0"/>
                <wp:wrapTopAndBottom/>
                <wp:docPr id="751" name="Graphic 751"/>
                <wp:cNvGraphicFramePr>
                  <a:graphicFrameLocks/>
                </wp:cNvGraphicFramePr>
                <a:graphic>
                  <a:graphicData uri="http://schemas.microsoft.com/office/word/2010/wordprocessingShape">
                    <wps:wsp>
                      <wps:cNvPr id="751" name="Graphic 751"/>
                      <wps:cNvSpPr/>
                      <wps:spPr>
                        <a:xfrm>
                          <a:off x="0" y="0"/>
                          <a:ext cx="7303770" cy="8890"/>
                        </a:xfrm>
                        <a:custGeom>
                          <a:avLst/>
                          <a:gdLst/>
                          <a:ahLst/>
                          <a:cxnLst/>
                          <a:rect l="l" t="t" r="r" b="b"/>
                          <a:pathLst>
                            <a:path w="7303770" h="8890">
                              <a:moveTo>
                                <a:pt x="7303770" y="0"/>
                              </a:moveTo>
                              <a:lnTo>
                                <a:pt x="7303770" y="0"/>
                              </a:lnTo>
                              <a:lnTo>
                                <a:pt x="0" y="0"/>
                              </a:lnTo>
                              <a:lnTo>
                                <a:pt x="0" y="8572"/>
                              </a:lnTo>
                              <a:lnTo>
                                <a:pt x="7303770" y="8572"/>
                              </a:lnTo>
                              <a:lnTo>
                                <a:pt x="73037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4.833735pt;width:575.100027pt;height:.675pt;mso-position-horizontal-relative:page;mso-position-vertical-relative:paragraph;z-index:-15546880;mso-wrap-distance-left:0;mso-wrap-distance-right:0" id="docshape748" filled="true" fillcolor="#000000" stroked="false">
                <v:fill type="solid"/>
                <w10:wrap type="topAndBottom"/>
              </v:rect>
            </w:pict>
          </mc:Fallback>
        </mc:AlternateContent>
      </w:r>
    </w:p>
    <w:p>
      <w:pPr>
        <w:spacing w:before="17" w:after="52"/>
        <w:ind w:left="6844" w:right="0" w:firstLine="0"/>
        <w:jc w:val="left"/>
        <w:rPr>
          <w:sz w:val="14"/>
        </w:rPr>
      </w:pPr>
      <w:r>
        <w:rPr>
          <w:sz w:val="14"/>
        </w:rPr>
        <w:t>Three</w:t>
      </w:r>
      <w:r>
        <w:rPr>
          <w:spacing w:val="5"/>
          <w:sz w:val="14"/>
        </w:rPr>
        <w:t> </w:t>
      </w:r>
      <w:r>
        <w:rPr>
          <w:sz w:val="14"/>
        </w:rPr>
        <w:t>Months</w:t>
      </w:r>
      <w:r>
        <w:rPr>
          <w:spacing w:val="6"/>
          <w:sz w:val="14"/>
        </w:rPr>
        <w:t> </w:t>
      </w:r>
      <w:r>
        <w:rPr>
          <w:sz w:val="14"/>
        </w:rPr>
        <w:t>Ended</w:t>
      </w:r>
      <w:r>
        <w:rPr>
          <w:spacing w:val="6"/>
          <w:sz w:val="14"/>
        </w:rPr>
        <w:t> </w:t>
      </w:r>
      <w:r>
        <w:rPr>
          <w:sz w:val="14"/>
        </w:rPr>
        <w:t>July</w:t>
      </w:r>
      <w:r>
        <w:rPr>
          <w:spacing w:val="6"/>
          <w:sz w:val="14"/>
        </w:rPr>
        <w:t> </w:t>
      </w:r>
      <w:r>
        <w:rPr>
          <w:sz w:val="14"/>
        </w:rPr>
        <w:t>2,</w:t>
      </w:r>
      <w:r>
        <w:rPr>
          <w:spacing w:val="6"/>
          <w:sz w:val="14"/>
        </w:rPr>
        <w:t> </w:t>
      </w:r>
      <w:r>
        <w:rPr>
          <w:spacing w:val="-4"/>
          <w:sz w:val="14"/>
        </w:rPr>
        <w:t>2023</w:t>
      </w:r>
    </w:p>
    <w:tbl>
      <w:tblPr>
        <w:tblW w:w="0" w:type="auto"/>
        <w:jc w:val="left"/>
        <w:tblInd w:w="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766"/>
        <w:gridCol w:w="87"/>
        <w:gridCol w:w="951"/>
        <w:gridCol w:w="101"/>
        <w:gridCol w:w="1478"/>
        <w:gridCol w:w="101"/>
        <w:gridCol w:w="1532"/>
        <w:gridCol w:w="115"/>
        <w:gridCol w:w="1546"/>
        <w:gridCol w:w="102"/>
        <w:gridCol w:w="1715"/>
      </w:tblGrid>
      <w:tr>
        <w:trPr>
          <w:trHeight w:val="740" w:hRule="atLeast"/>
        </w:trPr>
        <w:tc>
          <w:tcPr>
            <w:tcW w:w="3853" w:type="dxa"/>
            <w:gridSpan w:val="2"/>
            <w:tcBorders>
              <w:top w:val="nil"/>
              <w:left w:val="nil"/>
            </w:tcBorders>
          </w:tcPr>
          <w:p>
            <w:pPr>
              <w:pStyle w:val="TableParagraph"/>
              <w:spacing w:before="3"/>
              <w:ind w:left="24"/>
              <w:rPr>
                <w:i/>
                <w:sz w:val="14"/>
              </w:rPr>
            </w:pPr>
            <w:r>
              <w:rPr>
                <w:i/>
                <w:sz w:val="14"/>
              </w:rPr>
              <w:t>Data</w:t>
            </w:r>
            <w:r>
              <w:rPr>
                <w:i/>
                <w:spacing w:val="4"/>
                <w:sz w:val="14"/>
              </w:rPr>
              <w:t> </w:t>
            </w:r>
            <w:r>
              <w:rPr>
                <w:i/>
                <w:sz w:val="14"/>
              </w:rPr>
              <w:t>presented</w:t>
            </w:r>
            <w:r>
              <w:rPr>
                <w:i/>
                <w:spacing w:val="4"/>
                <w:sz w:val="14"/>
              </w:rPr>
              <w:t> </w:t>
            </w:r>
            <w:r>
              <w:rPr>
                <w:i/>
                <w:sz w:val="14"/>
              </w:rPr>
              <w:t>will</w:t>
            </w:r>
            <w:r>
              <w:rPr>
                <w:i/>
                <w:spacing w:val="4"/>
                <w:sz w:val="14"/>
              </w:rPr>
              <w:t> </w:t>
            </w:r>
            <w:r>
              <w:rPr>
                <w:i/>
                <w:sz w:val="14"/>
              </w:rPr>
              <w:t>not</w:t>
            </w:r>
            <w:r>
              <w:rPr>
                <w:i/>
                <w:spacing w:val="5"/>
                <w:sz w:val="14"/>
              </w:rPr>
              <w:t> </w:t>
            </w:r>
            <w:r>
              <w:rPr>
                <w:i/>
                <w:sz w:val="14"/>
              </w:rPr>
              <w:t>(in</w:t>
            </w:r>
            <w:r>
              <w:rPr>
                <w:i/>
                <w:spacing w:val="4"/>
                <w:sz w:val="14"/>
              </w:rPr>
              <w:t> </w:t>
            </w:r>
            <w:r>
              <w:rPr>
                <w:i/>
                <w:sz w:val="14"/>
              </w:rPr>
              <w:t>all</w:t>
            </w:r>
            <w:r>
              <w:rPr>
                <w:i/>
                <w:spacing w:val="4"/>
                <w:sz w:val="14"/>
              </w:rPr>
              <w:t> </w:t>
            </w:r>
            <w:r>
              <w:rPr>
                <w:i/>
                <w:sz w:val="14"/>
              </w:rPr>
              <w:t>cases)</w:t>
            </w:r>
            <w:r>
              <w:rPr>
                <w:i/>
                <w:spacing w:val="5"/>
                <w:sz w:val="14"/>
              </w:rPr>
              <w:t> </w:t>
            </w:r>
            <w:r>
              <w:rPr>
                <w:i/>
                <w:sz w:val="14"/>
              </w:rPr>
              <w:t>aggregate</w:t>
            </w:r>
            <w:r>
              <w:rPr>
                <w:i/>
                <w:spacing w:val="4"/>
                <w:sz w:val="14"/>
              </w:rPr>
              <w:t> </w:t>
            </w:r>
            <w:r>
              <w:rPr>
                <w:i/>
                <w:sz w:val="14"/>
              </w:rPr>
              <w:t>to</w:t>
            </w:r>
            <w:r>
              <w:rPr>
                <w:i/>
                <w:spacing w:val="4"/>
                <w:sz w:val="14"/>
              </w:rPr>
              <w:t> </w:t>
            </w:r>
            <w:r>
              <w:rPr>
                <w:i/>
                <w:spacing w:val="-2"/>
                <w:sz w:val="14"/>
              </w:rPr>
              <w:t>totals.</w:t>
            </w:r>
          </w:p>
          <w:p>
            <w:pPr>
              <w:pStyle w:val="TableParagraph"/>
              <w:spacing w:before="29"/>
              <w:rPr>
                <w:sz w:val="14"/>
              </w:rPr>
            </w:pPr>
          </w:p>
          <w:p>
            <w:pPr>
              <w:pStyle w:val="TableParagraph"/>
              <w:ind w:left="24"/>
              <w:rPr>
                <w:sz w:val="14"/>
              </w:rPr>
            </w:pPr>
            <w:r>
              <w:rPr>
                <w:sz w:val="14"/>
              </w:rPr>
              <w:t>(MILLIONS,</w:t>
            </w:r>
            <w:r>
              <w:rPr>
                <w:spacing w:val="10"/>
                <w:sz w:val="14"/>
              </w:rPr>
              <w:t> </w:t>
            </w:r>
            <w:r>
              <w:rPr>
                <w:sz w:val="14"/>
              </w:rPr>
              <w:t>EXCEPT</w:t>
            </w:r>
            <w:r>
              <w:rPr>
                <w:spacing w:val="7"/>
                <w:sz w:val="14"/>
              </w:rPr>
              <w:t> </w:t>
            </w:r>
            <w:r>
              <w:rPr>
                <w:sz w:val="14"/>
              </w:rPr>
              <w:t>PER</w:t>
            </w:r>
            <w:r>
              <w:rPr>
                <w:spacing w:val="10"/>
                <w:sz w:val="14"/>
              </w:rPr>
              <w:t> </w:t>
            </w:r>
            <w:r>
              <w:rPr>
                <w:sz w:val="14"/>
              </w:rPr>
              <w:t>SHARE</w:t>
            </w:r>
            <w:r>
              <w:rPr>
                <w:spacing w:val="10"/>
                <w:sz w:val="14"/>
              </w:rPr>
              <w:t> </w:t>
            </w:r>
            <w:r>
              <w:rPr>
                <w:spacing w:val="-2"/>
                <w:sz w:val="14"/>
              </w:rPr>
              <w:t>DATA)</w:t>
            </w:r>
          </w:p>
        </w:tc>
        <w:tc>
          <w:tcPr>
            <w:tcW w:w="951" w:type="dxa"/>
            <w:tcBorders>
              <w:right w:val="nil"/>
            </w:tcBorders>
          </w:tcPr>
          <w:p>
            <w:pPr>
              <w:pStyle w:val="TableParagraph"/>
              <w:rPr>
                <w:sz w:val="14"/>
              </w:rPr>
            </w:pPr>
          </w:p>
          <w:p>
            <w:pPr>
              <w:pStyle w:val="TableParagraph"/>
              <w:rPr>
                <w:sz w:val="14"/>
              </w:rPr>
            </w:pPr>
          </w:p>
          <w:p>
            <w:pPr>
              <w:pStyle w:val="TableParagraph"/>
              <w:spacing w:before="47"/>
              <w:rPr>
                <w:sz w:val="14"/>
              </w:rPr>
            </w:pPr>
          </w:p>
          <w:p>
            <w:pPr>
              <w:pStyle w:val="TableParagraph"/>
              <w:ind w:left="42" w:right="21"/>
              <w:jc w:val="center"/>
              <w:rPr>
                <w:sz w:val="14"/>
              </w:rPr>
            </w:pPr>
            <w:r>
              <w:rPr>
                <w:w w:val="105"/>
                <w:sz w:val="14"/>
              </w:rPr>
              <w:t>Cost</w:t>
            </w:r>
            <w:r>
              <w:rPr>
                <w:spacing w:val="-8"/>
                <w:w w:val="105"/>
                <w:sz w:val="14"/>
              </w:rPr>
              <w:t> </w:t>
            </w:r>
            <w:r>
              <w:rPr>
                <w:w w:val="105"/>
                <w:sz w:val="14"/>
              </w:rPr>
              <w:t>of</w:t>
            </w:r>
            <w:r>
              <w:rPr>
                <w:spacing w:val="-7"/>
                <w:w w:val="105"/>
                <w:sz w:val="14"/>
              </w:rPr>
              <w:t> </w:t>
            </w:r>
            <w:r>
              <w:rPr>
                <w:spacing w:val="-2"/>
                <w:w w:val="105"/>
                <w:sz w:val="14"/>
              </w:rPr>
              <w:t>sales</w:t>
            </w:r>
            <w:r>
              <w:rPr>
                <w:spacing w:val="-2"/>
                <w:w w:val="105"/>
                <w:sz w:val="14"/>
                <w:vertAlign w:val="superscript"/>
              </w:rPr>
              <w:t>(a)</w:t>
            </w:r>
          </w:p>
        </w:tc>
        <w:tc>
          <w:tcPr>
            <w:tcW w:w="101" w:type="dxa"/>
            <w:tcBorders>
              <w:left w:val="nil"/>
              <w:bottom w:val="nil"/>
            </w:tcBorders>
          </w:tcPr>
          <w:p>
            <w:pPr>
              <w:pStyle w:val="TableParagraph"/>
              <w:rPr>
                <w:sz w:val="16"/>
              </w:rPr>
            </w:pPr>
          </w:p>
        </w:tc>
        <w:tc>
          <w:tcPr>
            <w:tcW w:w="1478" w:type="dxa"/>
            <w:tcBorders>
              <w:right w:val="nil"/>
            </w:tcBorders>
          </w:tcPr>
          <w:p>
            <w:pPr>
              <w:pStyle w:val="TableParagraph"/>
              <w:spacing w:before="31"/>
              <w:rPr>
                <w:sz w:val="14"/>
              </w:rPr>
            </w:pPr>
          </w:p>
          <w:p>
            <w:pPr>
              <w:pStyle w:val="TableParagraph"/>
              <w:spacing w:line="252" w:lineRule="auto"/>
              <w:ind w:left="52" w:right="34"/>
              <w:jc w:val="center"/>
              <w:rPr>
                <w:sz w:val="14"/>
              </w:rPr>
            </w:pPr>
            <w:r>
              <w:rPr>
                <w:sz w:val="14"/>
              </w:rPr>
              <w:t>Selling,</w:t>
            </w:r>
            <w:r>
              <w:rPr>
                <w:spacing w:val="-6"/>
                <w:sz w:val="14"/>
              </w:rPr>
              <w:t> </w:t>
            </w:r>
            <w:r>
              <w:rPr>
                <w:sz w:val="14"/>
              </w:rPr>
              <w:t>informational</w:t>
            </w:r>
            <w:r>
              <w:rPr>
                <w:spacing w:val="40"/>
                <w:sz w:val="14"/>
              </w:rPr>
              <w:t> </w:t>
            </w:r>
            <w:r>
              <w:rPr>
                <w:sz w:val="14"/>
              </w:rPr>
              <w:t>and</w:t>
            </w:r>
            <w:r>
              <w:rPr>
                <w:spacing w:val="-6"/>
                <w:sz w:val="14"/>
              </w:rPr>
              <w:t> </w:t>
            </w:r>
            <w:r>
              <w:rPr>
                <w:sz w:val="14"/>
              </w:rPr>
              <w:t>administrative</w:t>
            </w:r>
            <w:r>
              <w:rPr>
                <w:spacing w:val="40"/>
                <w:sz w:val="14"/>
              </w:rPr>
              <w:t> </w:t>
            </w:r>
            <w:r>
              <w:rPr>
                <w:spacing w:val="-2"/>
                <w:sz w:val="14"/>
              </w:rPr>
              <w:t>expenses</w:t>
            </w:r>
            <w:r>
              <w:rPr>
                <w:spacing w:val="-2"/>
                <w:sz w:val="14"/>
                <w:vertAlign w:val="superscript"/>
              </w:rPr>
              <w:t>(a)</w:t>
            </w:r>
          </w:p>
        </w:tc>
        <w:tc>
          <w:tcPr>
            <w:tcW w:w="101" w:type="dxa"/>
            <w:tcBorders>
              <w:left w:val="nil"/>
              <w:bottom w:val="nil"/>
            </w:tcBorders>
          </w:tcPr>
          <w:p>
            <w:pPr>
              <w:pStyle w:val="TableParagraph"/>
              <w:rPr>
                <w:sz w:val="16"/>
              </w:rPr>
            </w:pPr>
          </w:p>
        </w:tc>
        <w:tc>
          <w:tcPr>
            <w:tcW w:w="1532" w:type="dxa"/>
            <w:tcBorders>
              <w:right w:val="nil"/>
            </w:tcBorders>
          </w:tcPr>
          <w:p>
            <w:pPr>
              <w:pStyle w:val="TableParagraph"/>
              <w:spacing w:before="31"/>
              <w:rPr>
                <w:sz w:val="14"/>
              </w:rPr>
            </w:pPr>
          </w:p>
          <w:p>
            <w:pPr>
              <w:pStyle w:val="TableParagraph"/>
              <w:spacing w:line="247" w:lineRule="auto"/>
              <w:ind w:left="40" w:right="21"/>
              <w:jc w:val="center"/>
              <w:rPr>
                <w:sz w:val="9"/>
              </w:rPr>
            </w:pPr>
            <w:r>
              <w:rPr>
                <w:spacing w:val="-4"/>
                <w:sz w:val="14"/>
              </w:rPr>
              <w:t>Other</w:t>
            </w:r>
            <w:r>
              <w:rPr>
                <w:spacing w:val="40"/>
                <w:sz w:val="14"/>
              </w:rPr>
              <w:t> </w:t>
            </w:r>
            <w:r>
              <w:rPr>
                <w:spacing w:val="-2"/>
                <w:sz w:val="14"/>
              </w:rPr>
              <w:t>(income)/deductions––</w:t>
            </w:r>
            <w:r>
              <w:rPr>
                <w:spacing w:val="40"/>
                <w:sz w:val="14"/>
              </w:rPr>
              <w:t> </w:t>
            </w:r>
            <w:r>
              <w:rPr>
                <w:spacing w:val="-2"/>
                <w:position w:val="-4"/>
                <w:sz w:val="14"/>
              </w:rPr>
              <w:t>net</w:t>
            </w:r>
            <w:r>
              <w:rPr>
                <w:spacing w:val="-2"/>
                <w:sz w:val="9"/>
              </w:rPr>
              <w:t>(a)</w:t>
            </w:r>
          </w:p>
        </w:tc>
        <w:tc>
          <w:tcPr>
            <w:tcW w:w="115" w:type="dxa"/>
            <w:tcBorders>
              <w:left w:val="nil"/>
              <w:bottom w:val="nil"/>
            </w:tcBorders>
          </w:tcPr>
          <w:p>
            <w:pPr>
              <w:pStyle w:val="TableParagraph"/>
              <w:rPr>
                <w:sz w:val="16"/>
              </w:rPr>
            </w:pPr>
          </w:p>
        </w:tc>
        <w:tc>
          <w:tcPr>
            <w:tcW w:w="1648" w:type="dxa"/>
            <w:gridSpan w:val="2"/>
          </w:tcPr>
          <w:p>
            <w:pPr>
              <w:pStyle w:val="TableParagraph"/>
              <w:spacing w:before="31"/>
              <w:rPr>
                <w:sz w:val="14"/>
              </w:rPr>
            </w:pPr>
          </w:p>
          <w:p>
            <w:pPr>
              <w:pStyle w:val="TableParagraph"/>
              <w:spacing w:line="252" w:lineRule="auto"/>
              <w:ind w:left="25" w:right="98"/>
              <w:jc w:val="center"/>
              <w:rPr>
                <w:sz w:val="14"/>
              </w:rPr>
            </w:pPr>
            <w:r>
              <w:rPr>
                <w:spacing w:val="-2"/>
                <w:w w:val="105"/>
                <w:sz w:val="14"/>
              </w:rPr>
              <w:t>Net</w:t>
            </w:r>
            <w:r>
              <w:rPr>
                <w:spacing w:val="-8"/>
                <w:w w:val="105"/>
                <w:sz w:val="14"/>
              </w:rPr>
              <w:t> </w:t>
            </w:r>
            <w:r>
              <w:rPr>
                <w:spacing w:val="-2"/>
                <w:w w:val="105"/>
                <w:sz w:val="14"/>
              </w:rPr>
              <w:t>income</w:t>
            </w:r>
            <w:r>
              <w:rPr>
                <w:spacing w:val="-7"/>
                <w:w w:val="105"/>
                <w:sz w:val="14"/>
              </w:rPr>
              <w:t> </w:t>
            </w:r>
            <w:r>
              <w:rPr>
                <w:spacing w:val="-2"/>
                <w:w w:val="105"/>
                <w:sz w:val="14"/>
              </w:rPr>
              <w:t>attributable</w:t>
            </w:r>
            <w:r>
              <w:rPr>
                <w:spacing w:val="-7"/>
                <w:w w:val="105"/>
                <w:sz w:val="14"/>
              </w:rPr>
              <w:t> </w:t>
            </w:r>
            <w:r>
              <w:rPr>
                <w:spacing w:val="-2"/>
                <w:w w:val="105"/>
                <w:sz w:val="14"/>
              </w:rPr>
              <w:t>to</w:t>
            </w:r>
            <w:r>
              <w:rPr>
                <w:spacing w:val="40"/>
                <w:w w:val="105"/>
                <w:sz w:val="14"/>
              </w:rPr>
              <w:t> </w:t>
            </w:r>
            <w:r>
              <w:rPr>
                <w:w w:val="105"/>
                <w:sz w:val="14"/>
              </w:rPr>
              <w:t>Pfizer Inc. common</w:t>
            </w:r>
            <w:r>
              <w:rPr>
                <w:spacing w:val="40"/>
                <w:w w:val="105"/>
                <w:sz w:val="14"/>
              </w:rPr>
              <w:t> </w:t>
            </w:r>
            <w:r>
              <w:rPr>
                <w:w w:val="105"/>
                <w:sz w:val="14"/>
              </w:rPr>
              <w:t>shareholders</w:t>
            </w:r>
            <w:r>
              <w:rPr>
                <w:w w:val="105"/>
                <w:sz w:val="14"/>
                <w:vertAlign w:val="superscript"/>
              </w:rPr>
              <w:t>(a),</w:t>
            </w:r>
            <w:r>
              <w:rPr>
                <w:spacing w:val="-14"/>
                <w:w w:val="105"/>
                <w:sz w:val="14"/>
                <w:vertAlign w:val="baseline"/>
              </w:rPr>
              <w:t> </w:t>
            </w:r>
            <w:r>
              <w:rPr>
                <w:w w:val="105"/>
                <w:sz w:val="14"/>
                <w:vertAlign w:val="superscript"/>
              </w:rPr>
              <w:t>(b)</w:t>
            </w:r>
          </w:p>
        </w:tc>
        <w:tc>
          <w:tcPr>
            <w:tcW w:w="1715" w:type="dxa"/>
          </w:tcPr>
          <w:p>
            <w:pPr>
              <w:pStyle w:val="TableParagraph"/>
              <w:spacing w:line="254" w:lineRule="auto" w:before="17"/>
              <w:ind w:left="42" w:right="20"/>
              <w:jc w:val="center"/>
              <w:rPr>
                <w:sz w:val="14"/>
              </w:rPr>
            </w:pPr>
            <w:r>
              <w:rPr>
                <w:sz w:val="14"/>
              </w:rPr>
              <w:t>Earnings per common </w:t>
            </w:r>
            <w:r>
              <w:rPr>
                <w:sz w:val="14"/>
              </w:rPr>
              <w:t>share</w:t>
            </w:r>
            <w:r>
              <w:rPr>
                <w:spacing w:val="40"/>
                <w:sz w:val="14"/>
              </w:rPr>
              <w:t> </w:t>
            </w:r>
            <w:r>
              <w:rPr>
                <w:sz w:val="14"/>
              </w:rPr>
              <w:t>attributable to Pfizer Inc.</w:t>
            </w:r>
            <w:r>
              <w:rPr>
                <w:spacing w:val="40"/>
                <w:sz w:val="14"/>
              </w:rPr>
              <w:t> </w:t>
            </w:r>
            <w:r>
              <w:rPr>
                <w:sz w:val="14"/>
              </w:rPr>
              <w:t>common</w:t>
            </w:r>
            <w:r>
              <w:rPr>
                <w:spacing w:val="-6"/>
                <w:sz w:val="14"/>
              </w:rPr>
              <w:t> </w:t>
            </w:r>
            <w:r>
              <w:rPr>
                <w:sz w:val="14"/>
              </w:rPr>
              <w:t>shareholders––</w:t>
            </w:r>
            <w:r>
              <w:rPr>
                <w:spacing w:val="40"/>
                <w:sz w:val="14"/>
              </w:rPr>
              <w:t> </w:t>
            </w:r>
            <w:r>
              <w:rPr>
                <w:spacing w:val="-2"/>
                <w:sz w:val="14"/>
              </w:rPr>
              <w:t>diluted</w:t>
            </w:r>
          </w:p>
        </w:tc>
      </w:tr>
      <w:tr>
        <w:trPr>
          <w:trHeight w:val="191" w:hRule="atLeast"/>
        </w:trPr>
        <w:tc>
          <w:tcPr>
            <w:tcW w:w="3766" w:type="dxa"/>
            <w:vMerge w:val="restart"/>
            <w:tcBorders>
              <w:left w:val="nil"/>
              <w:bottom w:val="double" w:sz="6" w:space="0" w:color="000000"/>
              <w:right w:val="nil"/>
            </w:tcBorders>
          </w:tcPr>
          <w:p>
            <w:pPr>
              <w:pStyle w:val="TableParagraph"/>
              <w:spacing w:before="17"/>
              <w:ind w:left="24"/>
              <w:rPr>
                <w:b/>
                <w:sz w:val="14"/>
              </w:rPr>
            </w:pPr>
            <w:r>
              <w:rPr>
                <w:b/>
                <w:sz w:val="14"/>
              </w:rPr>
              <w:t>GAAP </w:t>
            </w:r>
            <w:r>
              <w:rPr>
                <w:b/>
                <w:spacing w:val="-2"/>
                <w:sz w:val="14"/>
              </w:rPr>
              <w:t>Reported</w:t>
            </w:r>
          </w:p>
          <w:p>
            <w:pPr>
              <w:pStyle w:val="TableParagraph"/>
              <w:spacing w:line="336" w:lineRule="auto" w:before="68"/>
              <w:ind w:left="24" w:right="1832"/>
              <w:rPr>
                <w:sz w:val="14"/>
              </w:rPr>
            </w:pPr>
            <w:r>
              <w:rPr>
                <w:sz w:val="14"/>
              </w:rPr>
              <w:t>Amortization of intangible </w:t>
            </w:r>
            <w:r>
              <w:rPr>
                <w:sz w:val="14"/>
              </w:rPr>
              <w:t>assets</w:t>
            </w:r>
            <w:r>
              <w:rPr>
                <w:spacing w:val="40"/>
                <w:sz w:val="14"/>
              </w:rPr>
              <w:t> </w:t>
            </w:r>
            <w:r>
              <w:rPr>
                <w:sz w:val="14"/>
              </w:rPr>
              <w:t>Acquisition-related</w:t>
            </w:r>
            <w:r>
              <w:rPr>
                <w:spacing w:val="-6"/>
                <w:sz w:val="14"/>
              </w:rPr>
              <w:t> </w:t>
            </w:r>
            <w:r>
              <w:rPr>
                <w:sz w:val="14"/>
              </w:rPr>
              <w:t>items</w:t>
            </w:r>
            <w:r>
              <w:rPr>
                <w:spacing w:val="40"/>
                <w:sz w:val="14"/>
              </w:rPr>
              <w:t> </w:t>
            </w:r>
            <w:r>
              <w:rPr>
                <w:sz w:val="14"/>
              </w:rPr>
              <w:t>Discontinued</w:t>
            </w:r>
            <w:r>
              <w:rPr>
                <w:spacing w:val="-6"/>
                <w:sz w:val="14"/>
              </w:rPr>
              <w:t> </w:t>
            </w:r>
            <w:r>
              <w:rPr>
                <w:sz w:val="14"/>
              </w:rPr>
              <w:t>operations</w:t>
            </w:r>
            <w:r>
              <w:rPr>
                <w:position w:val="4"/>
                <w:sz w:val="9"/>
              </w:rPr>
              <w:t>(c)</w:t>
            </w:r>
            <w:r>
              <w:rPr>
                <w:spacing w:val="80"/>
                <w:position w:val="4"/>
                <w:sz w:val="9"/>
              </w:rPr>
              <w:t> </w:t>
            </w:r>
            <w:r>
              <w:rPr>
                <w:sz w:val="14"/>
              </w:rPr>
              <w:t>Certain significant items:</w:t>
            </w:r>
          </w:p>
          <w:p>
            <w:pPr>
              <w:pStyle w:val="TableParagraph"/>
              <w:spacing w:line="261" w:lineRule="auto" w:before="71"/>
              <w:ind w:left="186" w:hanging="81"/>
              <w:rPr>
                <w:sz w:val="14"/>
              </w:rPr>
            </w:pPr>
            <w:r>
              <w:rPr>
                <w:sz w:val="14"/>
              </w:rPr>
              <w:t>Restructuring charges/(credits) and implementation costs </w:t>
            </w:r>
            <w:r>
              <w:rPr>
                <w:sz w:val="14"/>
              </w:rPr>
              <w:t>and</w:t>
            </w:r>
            <w:r>
              <w:rPr>
                <w:spacing w:val="40"/>
                <w:sz w:val="14"/>
              </w:rPr>
              <w:t> </w:t>
            </w:r>
            <w:r>
              <w:rPr>
                <w:sz w:val="14"/>
              </w:rPr>
              <w:t>additional depreciation—asset restructuring</w:t>
            </w:r>
            <w:r>
              <w:rPr>
                <w:sz w:val="14"/>
                <w:vertAlign w:val="superscript"/>
              </w:rPr>
              <w:t>(d)</w:t>
            </w:r>
          </w:p>
          <w:p>
            <w:pPr>
              <w:pStyle w:val="TableParagraph"/>
              <w:spacing w:before="121"/>
              <w:ind w:left="105"/>
              <w:rPr>
                <w:sz w:val="14"/>
              </w:rPr>
            </w:pPr>
            <w:r>
              <w:rPr>
                <w:sz w:val="14"/>
              </w:rPr>
              <w:t>(Gains)/losses</w:t>
            </w:r>
            <w:r>
              <w:rPr>
                <w:spacing w:val="8"/>
                <w:sz w:val="14"/>
              </w:rPr>
              <w:t> </w:t>
            </w:r>
            <w:r>
              <w:rPr>
                <w:sz w:val="14"/>
              </w:rPr>
              <w:t>on</w:t>
            </w:r>
            <w:r>
              <w:rPr>
                <w:spacing w:val="9"/>
                <w:sz w:val="14"/>
              </w:rPr>
              <w:t> </w:t>
            </w:r>
            <w:r>
              <w:rPr>
                <w:sz w:val="14"/>
              </w:rPr>
              <w:t>equity</w:t>
            </w:r>
            <w:r>
              <w:rPr>
                <w:spacing w:val="8"/>
                <w:sz w:val="14"/>
              </w:rPr>
              <w:t> </w:t>
            </w:r>
            <w:r>
              <w:rPr>
                <w:spacing w:val="-2"/>
                <w:sz w:val="14"/>
              </w:rPr>
              <w:t>securities</w:t>
            </w:r>
            <w:r>
              <w:rPr>
                <w:spacing w:val="-2"/>
                <w:sz w:val="14"/>
                <w:vertAlign w:val="superscript"/>
              </w:rPr>
              <w:t>(e)</w:t>
            </w:r>
          </w:p>
          <w:p>
            <w:pPr>
              <w:pStyle w:val="TableParagraph"/>
              <w:spacing w:line="261" w:lineRule="auto" w:before="69"/>
              <w:ind w:left="186" w:hanging="81"/>
              <w:rPr>
                <w:sz w:val="14"/>
              </w:rPr>
            </w:pPr>
            <w:r>
              <w:rPr>
                <w:sz w:val="14"/>
              </w:rPr>
              <w:t>Actuarial valuation and other pension and postretirement plan</w:t>
            </w:r>
            <w:r>
              <w:rPr>
                <w:spacing w:val="40"/>
                <w:sz w:val="14"/>
              </w:rPr>
              <w:t> </w:t>
            </w:r>
            <w:r>
              <w:rPr>
                <w:spacing w:val="-2"/>
                <w:sz w:val="14"/>
              </w:rPr>
              <w:t>(gains)/losses</w:t>
            </w:r>
          </w:p>
          <w:p>
            <w:pPr>
              <w:pStyle w:val="TableParagraph"/>
              <w:spacing w:before="40"/>
              <w:ind w:left="105"/>
              <w:rPr>
                <w:sz w:val="9"/>
              </w:rPr>
            </w:pPr>
            <w:r>
              <w:rPr>
                <w:spacing w:val="-2"/>
                <w:sz w:val="14"/>
              </w:rPr>
              <w:t>Other</w:t>
            </w:r>
            <w:r>
              <w:rPr>
                <w:spacing w:val="-2"/>
                <w:position w:val="4"/>
                <w:sz w:val="9"/>
              </w:rPr>
              <w:t>(f)</w:t>
            </w:r>
          </w:p>
          <w:p>
            <w:pPr>
              <w:pStyle w:val="TableParagraph"/>
              <w:spacing w:line="242" w:lineRule="exact" w:before="6"/>
              <w:ind w:left="24" w:right="1374"/>
              <w:rPr>
                <w:sz w:val="14"/>
              </w:rPr>
            </w:pPr>
            <w:r>
              <w:rPr>
                <w:sz w:val="14"/>
              </w:rPr>
              <w:t>Income tax provision—non-GAAP </w:t>
            </w:r>
            <w:r>
              <w:rPr>
                <w:sz w:val="14"/>
              </w:rPr>
              <w:t>items</w:t>
            </w:r>
            <w:r>
              <w:rPr>
                <w:spacing w:val="40"/>
                <w:sz w:val="14"/>
              </w:rPr>
              <w:t> </w:t>
            </w:r>
            <w:r>
              <w:rPr>
                <w:sz w:val="14"/>
              </w:rPr>
              <w:t>Non-GAAP</w:t>
            </w:r>
            <w:r>
              <w:rPr>
                <w:spacing w:val="-13"/>
                <w:sz w:val="14"/>
              </w:rPr>
              <w:t> </w:t>
            </w:r>
            <w:r>
              <w:rPr>
                <w:sz w:val="14"/>
              </w:rPr>
              <w:t>Adjusted</w:t>
            </w:r>
          </w:p>
        </w:tc>
        <w:tc>
          <w:tcPr>
            <w:tcW w:w="87" w:type="dxa"/>
            <w:vMerge w:val="restart"/>
            <w:tcBorders>
              <w:top w:val="nil"/>
              <w:left w:val="nil"/>
              <w:bottom w:val="double" w:sz="6" w:space="0" w:color="000000"/>
            </w:tcBorders>
          </w:tcPr>
          <w:p>
            <w:pPr>
              <w:pStyle w:val="TableParagraph"/>
              <w:rPr>
                <w:sz w:val="16"/>
              </w:rPr>
            </w:pPr>
          </w:p>
        </w:tc>
        <w:tc>
          <w:tcPr>
            <w:tcW w:w="1052" w:type="dxa"/>
            <w:gridSpan w:val="2"/>
            <w:tcBorders>
              <w:bottom w:val="nil"/>
            </w:tcBorders>
          </w:tcPr>
          <w:p>
            <w:pPr>
              <w:pStyle w:val="TableParagraph"/>
              <w:tabs>
                <w:tab w:pos="564" w:val="left" w:leader="none"/>
              </w:tabs>
              <w:spacing w:line="154" w:lineRule="exact" w:before="17"/>
              <w:ind w:left="31"/>
              <w:rPr>
                <w:b/>
                <w:sz w:val="14"/>
              </w:rPr>
            </w:pPr>
            <w:r>
              <w:rPr>
                <w:b/>
                <w:spacing w:val="-10"/>
                <w:sz w:val="14"/>
              </w:rPr>
              <w:t>$</w:t>
            </w:r>
            <w:r>
              <w:rPr>
                <w:b/>
                <w:sz w:val="14"/>
              </w:rPr>
              <w:tab/>
            </w:r>
            <w:r>
              <w:rPr>
                <w:b/>
                <w:spacing w:val="-2"/>
                <w:sz w:val="14"/>
              </w:rPr>
              <w:t>3,237</w:t>
            </w:r>
          </w:p>
        </w:tc>
        <w:tc>
          <w:tcPr>
            <w:tcW w:w="1579" w:type="dxa"/>
            <w:gridSpan w:val="2"/>
            <w:tcBorders>
              <w:bottom w:val="nil"/>
            </w:tcBorders>
          </w:tcPr>
          <w:p>
            <w:pPr>
              <w:pStyle w:val="TableParagraph"/>
              <w:tabs>
                <w:tab w:pos="1093" w:val="left" w:leader="none"/>
              </w:tabs>
              <w:spacing w:line="154" w:lineRule="exact" w:before="17"/>
              <w:ind w:left="21"/>
              <w:rPr>
                <w:b/>
                <w:sz w:val="14"/>
              </w:rPr>
            </w:pPr>
            <w:r>
              <w:rPr>
                <w:b/>
                <w:spacing w:val="-10"/>
                <w:sz w:val="14"/>
              </w:rPr>
              <w:t>$</w:t>
            </w:r>
            <w:r>
              <w:rPr>
                <w:b/>
                <w:sz w:val="14"/>
              </w:rPr>
              <w:tab/>
            </w:r>
            <w:r>
              <w:rPr>
                <w:b/>
                <w:spacing w:val="-2"/>
                <w:sz w:val="14"/>
              </w:rPr>
              <w:t>3,497</w:t>
            </w:r>
          </w:p>
        </w:tc>
        <w:tc>
          <w:tcPr>
            <w:tcW w:w="1647" w:type="dxa"/>
            <w:gridSpan w:val="2"/>
            <w:tcBorders>
              <w:bottom w:val="nil"/>
            </w:tcBorders>
          </w:tcPr>
          <w:p>
            <w:pPr>
              <w:pStyle w:val="TableParagraph"/>
              <w:tabs>
                <w:tab w:pos="1186" w:val="left" w:leader="none"/>
              </w:tabs>
              <w:spacing w:line="154" w:lineRule="exact" w:before="17"/>
              <w:ind w:left="26"/>
              <w:rPr>
                <w:b/>
                <w:sz w:val="14"/>
              </w:rPr>
            </w:pPr>
            <w:r>
              <w:rPr>
                <w:b/>
                <w:spacing w:val="-10"/>
                <w:sz w:val="14"/>
              </w:rPr>
              <w:t>$</w:t>
            </w:r>
            <w:r>
              <w:rPr>
                <w:b/>
                <w:sz w:val="14"/>
              </w:rPr>
              <w:tab/>
            </w:r>
            <w:r>
              <w:rPr>
                <w:b/>
                <w:spacing w:val="-2"/>
                <w:sz w:val="14"/>
              </w:rPr>
              <w:t>(347)</w:t>
            </w:r>
          </w:p>
        </w:tc>
        <w:tc>
          <w:tcPr>
            <w:tcW w:w="1546" w:type="dxa"/>
            <w:tcBorders>
              <w:bottom w:val="nil"/>
              <w:right w:val="nil"/>
            </w:tcBorders>
          </w:tcPr>
          <w:p>
            <w:pPr>
              <w:pStyle w:val="TableParagraph"/>
              <w:tabs>
                <w:tab w:pos="1137" w:val="left" w:leader="none"/>
              </w:tabs>
              <w:spacing w:line="154" w:lineRule="exact" w:before="17"/>
              <w:ind w:right="50"/>
              <w:jc w:val="right"/>
              <w:rPr>
                <w:b/>
                <w:sz w:val="14"/>
              </w:rPr>
            </w:pPr>
            <w:r>
              <w:rPr>
                <w:b/>
                <w:spacing w:val="-10"/>
                <w:sz w:val="14"/>
              </w:rPr>
              <w:t>$</w:t>
            </w:r>
            <w:r>
              <w:rPr>
                <w:b/>
                <w:sz w:val="14"/>
              </w:rPr>
              <w:tab/>
            </w:r>
            <w:r>
              <w:rPr>
                <w:b/>
                <w:spacing w:val="-2"/>
                <w:sz w:val="14"/>
              </w:rPr>
              <w:t>2,327</w:t>
            </w:r>
          </w:p>
        </w:tc>
        <w:tc>
          <w:tcPr>
            <w:tcW w:w="102" w:type="dxa"/>
            <w:vMerge w:val="restart"/>
            <w:tcBorders>
              <w:top w:val="nil"/>
              <w:left w:val="nil"/>
              <w:bottom w:val="double" w:sz="6" w:space="0" w:color="000000"/>
            </w:tcBorders>
          </w:tcPr>
          <w:p>
            <w:pPr>
              <w:pStyle w:val="TableParagraph"/>
              <w:rPr>
                <w:sz w:val="16"/>
              </w:rPr>
            </w:pPr>
          </w:p>
        </w:tc>
        <w:tc>
          <w:tcPr>
            <w:tcW w:w="1715" w:type="dxa"/>
            <w:tcBorders>
              <w:bottom w:val="nil"/>
            </w:tcBorders>
          </w:tcPr>
          <w:p>
            <w:pPr>
              <w:pStyle w:val="TableParagraph"/>
              <w:tabs>
                <w:tab w:pos="1373" w:val="left" w:leader="none"/>
              </w:tabs>
              <w:spacing w:line="154" w:lineRule="exact" w:before="17"/>
              <w:ind w:right="20"/>
              <w:jc w:val="center"/>
              <w:rPr>
                <w:b/>
                <w:sz w:val="14"/>
              </w:rPr>
            </w:pPr>
            <w:r>
              <w:rPr>
                <w:b/>
                <w:spacing w:val="-10"/>
                <w:sz w:val="14"/>
              </w:rPr>
              <w:t>$</w:t>
            </w:r>
            <w:r>
              <w:rPr>
                <w:b/>
                <w:sz w:val="14"/>
              </w:rPr>
              <w:tab/>
            </w:r>
            <w:r>
              <w:rPr>
                <w:b/>
                <w:spacing w:val="-4"/>
                <w:sz w:val="14"/>
              </w:rPr>
              <w:t>0.41</w:t>
            </w:r>
          </w:p>
        </w:tc>
      </w:tr>
      <w:tr>
        <w:trPr>
          <w:trHeight w:val="184" w:hRule="atLeast"/>
        </w:trPr>
        <w:tc>
          <w:tcPr>
            <w:tcW w:w="3766" w:type="dxa"/>
            <w:vMerge/>
            <w:tcBorders>
              <w:top w:val="nil"/>
              <w:left w:val="nil"/>
              <w:bottom w:val="double" w:sz="6" w:space="0" w:color="000000"/>
              <w:right w:val="nil"/>
            </w:tcBorders>
          </w:tcPr>
          <w:p>
            <w:pPr>
              <w:rPr>
                <w:sz w:val="2"/>
                <w:szCs w:val="2"/>
              </w:rPr>
            </w:pPr>
          </w:p>
        </w:tc>
        <w:tc>
          <w:tcPr>
            <w:tcW w:w="87" w:type="dxa"/>
            <w:vMerge/>
            <w:tcBorders>
              <w:top w:val="nil"/>
              <w:left w:val="nil"/>
              <w:bottom w:val="double" w:sz="6" w:space="0" w:color="000000"/>
            </w:tcBorders>
          </w:tcPr>
          <w:p>
            <w:pPr>
              <w:rPr>
                <w:sz w:val="2"/>
                <w:szCs w:val="2"/>
              </w:rPr>
            </w:pPr>
          </w:p>
        </w:tc>
        <w:tc>
          <w:tcPr>
            <w:tcW w:w="1052" w:type="dxa"/>
            <w:gridSpan w:val="2"/>
            <w:tcBorders>
              <w:top w:val="nil"/>
              <w:bottom w:val="nil"/>
            </w:tcBorders>
          </w:tcPr>
          <w:p>
            <w:pPr>
              <w:pStyle w:val="TableParagraph"/>
              <w:spacing w:line="154" w:lineRule="exact" w:before="10"/>
              <w:ind w:right="146"/>
              <w:jc w:val="right"/>
              <w:rPr>
                <w:sz w:val="14"/>
              </w:rPr>
            </w:pPr>
            <w:r>
              <w:rPr>
                <w:spacing w:val="-10"/>
                <w:sz w:val="14"/>
              </w:rPr>
              <w:t>—</w:t>
            </w:r>
          </w:p>
        </w:tc>
        <w:tc>
          <w:tcPr>
            <w:tcW w:w="1579" w:type="dxa"/>
            <w:gridSpan w:val="2"/>
            <w:tcBorders>
              <w:top w:val="nil"/>
              <w:bottom w:val="nil"/>
            </w:tcBorders>
          </w:tcPr>
          <w:p>
            <w:pPr>
              <w:pStyle w:val="TableParagraph"/>
              <w:spacing w:line="154" w:lineRule="exact" w:before="10"/>
              <w:ind w:right="144"/>
              <w:jc w:val="right"/>
              <w:rPr>
                <w:sz w:val="14"/>
              </w:rPr>
            </w:pPr>
            <w:r>
              <w:rPr>
                <w:spacing w:val="-10"/>
                <w:sz w:val="14"/>
              </w:rPr>
              <w:t>—</w:t>
            </w:r>
          </w:p>
        </w:tc>
        <w:tc>
          <w:tcPr>
            <w:tcW w:w="1647" w:type="dxa"/>
            <w:gridSpan w:val="2"/>
            <w:tcBorders>
              <w:top w:val="nil"/>
              <w:bottom w:val="nil"/>
            </w:tcBorders>
          </w:tcPr>
          <w:p>
            <w:pPr>
              <w:pStyle w:val="TableParagraph"/>
              <w:spacing w:line="154" w:lineRule="exact" w:before="10"/>
              <w:ind w:right="167"/>
              <w:jc w:val="right"/>
              <w:rPr>
                <w:sz w:val="14"/>
              </w:rPr>
            </w:pPr>
            <w:r>
              <w:rPr>
                <w:spacing w:val="-10"/>
                <w:sz w:val="14"/>
              </w:rPr>
              <w:t>—</w:t>
            </w:r>
          </w:p>
        </w:tc>
        <w:tc>
          <w:tcPr>
            <w:tcW w:w="1546" w:type="dxa"/>
            <w:tcBorders>
              <w:top w:val="nil"/>
              <w:bottom w:val="nil"/>
              <w:right w:val="nil"/>
            </w:tcBorders>
          </w:tcPr>
          <w:p>
            <w:pPr>
              <w:pStyle w:val="TableParagraph"/>
              <w:spacing w:line="154" w:lineRule="exact" w:before="10"/>
              <w:ind w:right="50"/>
              <w:jc w:val="right"/>
              <w:rPr>
                <w:sz w:val="14"/>
              </w:rPr>
            </w:pPr>
            <w:r>
              <w:rPr>
                <w:spacing w:val="-2"/>
                <w:sz w:val="14"/>
              </w:rPr>
              <w:t>1,184</w:t>
            </w:r>
          </w:p>
        </w:tc>
        <w:tc>
          <w:tcPr>
            <w:tcW w:w="102" w:type="dxa"/>
            <w:vMerge/>
            <w:tcBorders>
              <w:top w:val="nil"/>
              <w:left w:val="nil"/>
              <w:bottom w:val="double" w:sz="6" w:space="0" w:color="000000"/>
            </w:tcBorders>
          </w:tcPr>
          <w:p>
            <w:pPr>
              <w:rPr>
                <w:sz w:val="2"/>
                <w:szCs w:val="2"/>
              </w:rPr>
            </w:pPr>
          </w:p>
        </w:tc>
        <w:tc>
          <w:tcPr>
            <w:tcW w:w="1715" w:type="dxa"/>
            <w:tcBorders>
              <w:top w:val="nil"/>
              <w:bottom w:val="nil"/>
            </w:tcBorders>
          </w:tcPr>
          <w:p>
            <w:pPr>
              <w:pStyle w:val="TableParagraph"/>
              <w:rPr>
                <w:sz w:val="12"/>
              </w:rPr>
            </w:pPr>
          </w:p>
        </w:tc>
      </w:tr>
      <w:tr>
        <w:trPr>
          <w:trHeight w:val="177" w:hRule="atLeast"/>
        </w:trPr>
        <w:tc>
          <w:tcPr>
            <w:tcW w:w="3766" w:type="dxa"/>
            <w:vMerge/>
            <w:tcBorders>
              <w:top w:val="nil"/>
              <w:left w:val="nil"/>
              <w:bottom w:val="double" w:sz="6" w:space="0" w:color="000000"/>
              <w:right w:val="nil"/>
            </w:tcBorders>
          </w:tcPr>
          <w:p>
            <w:pPr>
              <w:rPr>
                <w:sz w:val="2"/>
                <w:szCs w:val="2"/>
              </w:rPr>
            </w:pPr>
          </w:p>
        </w:tc>
        <w:tc>
          <w:tcPr>
            <w:tcW w:w="87" w:type="dxa"/>
            <w:vMerge/>
            <w:tcBorders>
              <w:top w:val="nil"/>
              <w:left w:val="nil"/>
              <w:bottom w:val="double" w:sz="6" w:space="0" w:color="000000"/>
            </w:tcBorders>
          </w:tcPr>
          <w:p>
            <w:pPr>
              <w:rPr>
                <w:sz w:val="2"/>
                <w:szCs w:val="2"/>
              </w:rPr>
            </w:pPr>
          </w:p>
        </w:tc>
        <w:tc>
          <w:tcPr>
            <w:tcW w:w="1052" w:type="dxa"/>
            <w:gridSpan w:val="2"/>
            <w:tcBorders>
              <w:top w:val="nil"/>
              <w:bottom w:val="nil"/>
            </w:tcBorders>
          </w:tcPr>
          <w:p>
            <w:pPr>
              <w:pStyle w:val="TableParagraph"/>
              <w:spacing w:line="148" w:lineRule="exact" w:before="10"/>
              <w:ind w:left="612"/>
              <w:rPr>
                <w:sz w:val="14"/>
              </w:rPr>
            </w:pPr>
            <w:r>
              <w:rPr>
                <w:spacing w:val="-2"/>
                <w:sz w:val="14"/>
              </w:rPr>
              <w:t>(136)</w:t>
            </w:r>
          </w:p>
        </w:tc>
        <w:tc>
          <w:tcPr>
            <w:tcW w:w="1579" w:type="dxa"/>
            <w:gridSpan w:val="2"/>
            <w:tcBorders>
              <w:top w:val="nil"/>
              <w:bottom w:val="nil"/>
            </w:tcBorders>
          </w:tcPr>
          <w:p>
            <w:pPr>
              <w:pStyle w:val="TableParagraph"/>
              <w:spacing w:line="148" w:lineRule="exact" w:before="10"/>
              <w:ind w:right="108"/>
              <w:jc w:val="right"/>
              <w:rPr>
                <w:sz w:val="14"/>
              </w:rPr>
            </w:pPr>
            <w:r>
              <w:rPr>
                <w:spacing w:val="-5"/>
                <w:sz w:val="14"/>
              </w:rPr>
              <w:t>(2)</w:t>
            </w:r>
          </w:p>
        </w:tc>
        <w:tc>
          <w:tcPr>
            <w:tcW w:w="1647" w:type="dxa"/>
            <w:gridSpan w:val="2"/>
            <w:tcBorders>
              <w:top w:val="nil"/>
              <w:bottom w:val="nil"/>
            </w:tcBorders>
          </w:tcPr>
          <w:p>
            <w:pPr>
              <w:pStyle w:val="TableParagraph"/>
              <w:spacing w:line="148" w:lineRule="exact" w:before="10"/>
              <w:ind w:right="131"/>
              <w:jc w:val="right"/>
              <w:rPr>
                <w:sz w:val="14"/>
              </w:rPr>
            </w:pPr>
            <w:r>
              <w:rPr>
                <w:spacing w:val="-2"/>
                <w:sz w:val="14"/>
              </w:rPr>
              <w:t>(168)</w:t>
            </w:r>
          </w:p>
        </w:tc>
        <w:tc>
          <w:tcPr>
            <w:tcW w:w="1546" w:type="dxa"/>
            <w:tcBorders>
              <w:top w:val="nil"/>
              <w:bottom w:val="nil"/>
              <w:right w:val="nil"/>
            </w:tcBorders>
          </w:tcPr>
          <w:p>
            <w:pPr>
              <w:pStyle w:val="TableParagraph"/>
              <w:spacing w:line="148" w:lineRule="exact" w:before="10"/>
              <w:ind w:right="50"/>
              <w:jc w:val="right"/>
              <w:rPr>
                <w:sz w:val="14"/>
              </w:rPr>
            </w:pPr>
            <w:r>
              <w:rPr>
                <w:spacing w:val="-5"/>
                <w:sz w:val="14"/>
              </w:rPr>
              <w:t>387</w:t>
            </w:r>
          </w:p>
        </w:tc>
        <w:tc>
          <w:tcPr>
            <w:tcW w:w="102" w:type="dxa"/>
            <w:vMerge/>
            <w:tcBorders>
              <w:top w:val="nil"/>
              <w:left w:val="nil"/>
              <w:bottom w:val="double" w:sz="6" w:space="0" w:color="000000"/>
            </w:tcBorders>
          </w:tcPr>
          <w:p>
            <w:pPr>
              <w:rPr>
                <w:sz w:val="2"/>
                <w:szCs w:val="2"/>
              </w:rPr>
            </w:pPr>
          </w:p>
        </w:tc>
        <w:tc>
          <w:tcPr>
            <w:tcW w:w="1715" w:type="dxa"/>
            <w:tcBorders>
              <w:top w:val="nil"/>
              <w:bottom w:val="nil"/>
            </w:tcBorders>
          </w:tcPr>
          <w:p>
            <w:pPr>
              <w:pStyle w:val="TableParagraph"/>
              <w:rPr>
                <w:sz w:val="10"/>
              </w:rPr>
            </w:pPr>
          </w:p>
        </w:tc>
      </w:tr>
      <w:tr>
        <w:trPr>
          <w:trHeight w:val="447" w:hRule="atLeast"/>
        </w:trPr>
        <w:tc>
          <w:tcPr>
            <w:tcW w:w="3766" w:type="dxa"/>
            <w:vMerge/>
            <w:tcBorders>
              <w:top w:val="nil"/>
              <w:left w:val="nil"/>
              <w:bottom w:val="double" w:sz="6" w:space="0" w:color="000000"/>
              <w:right w:val="nil"/>
            </w:tcBorders>
          </w:tcPr>
          <w:p>
            <w:pPr>
              <w:rPr>
                <w:sz w:val="2"/>
                <w:szCs w:val="2"/>
              </w:rPr>
            </w:pPr>
          </w:p>
        </w:tc>
        <w:tc>
          <w:tcPr>
            <w:tcW w:w="87" w:type="dxa"/>
            <w:vMerge/>
            <w:tcBorders>
              <w:top w:val="nil"/>
              <w:left w:val="nil"/>
              <w:bottom w:val="double" w:sz="6" w:space="0" w:color="000000"/>
            </w:tcBorders>
          </w:tcPr>
          <w:p>
            <w:pPr>
              <w:rPr>
                <w:sz w:val="2"/>
                <w:szCs w:val="2"/>
              </w:rPr>
            </w:pPr>
          </w:p>
        </w:tc>
        <w:tc>
          <w:tcPr>
            <w:tcW w:w="1052" w:type="dxa"/>
            <w:gridSpan w:val="2"/>
            <w:tcBorders>
              <w:top w:val="nil"/>
              <w:bottom w:val="nil"/>
            </w:tcBorders>
          </w:tcPr>
          <w:p>
            <w:pPr>
              <w:pStyle w:val="TableParagraph"/>
              <w:spacing w:before="3"/>
              <w:ind w:right="146"/>
              <w:jc w:val="right"/>
              <w:rPr>
                <w:sz w:val="14"/>
              </w:rPr>
            </w:pPr>
            <w:r>
              <w:rPr>
                <w:spacing w:val="-10"/>
                <w:sz w:val="14"/>
              </w:rPr>
              <w:t>—</w:t>
            </w:r>
          </w:p>
        </w:tc>
        <w:tc>
          <w:tcPr>
            <w:tcW w:w="1579" w:type="dxa"/>
            <w:gridSpan w:val="2"/>
            <w:tcBorders>
              <w:top w:val="nil"/>
              <w:bottom w:val="nil"/>
            </w:tcBorders>
          </w:tcPr>
          <w:p>
            <w:pPr>
              <w:pStyle w:val="TableParagraph"/>
              <w:spacing w:before="3"/>
              <w:ind w:right="144"/>
              <w:jc w:val="right"/>
              <w:rPr>
                <w:sz w:val="14"/>
              </w:rPr>
            </w:pPr>
            <w:r>
              <w:rPr>
                <w:spacing w:val="-10"/>
                <w:sz w:val="14"/>
              </w:rPr>
              <w:t>—</w:t>
            </w:r>
          </w:p>
        </w:tc>
        <w:tc>
          <w:tcPr>
            <w:tcW w:w="1647" w:type="dxa"/>
            <w:gridSpan w:val="2"/>
            <w:tcBorders>
              <w:top w:val="nil"/>
              <w:bottom w:val="nil"/>
            </w:tcBorders>
          </w:tcPr>
          <w:p>
            <w:pPr>
              <w:pStyle w:val="TableParagraph"/>
              <w:spacing w:before="3"/>
              <w:ind w:right="167"/>
              <w:jc w:val="right"/>
              <w:rPr>
                <w:sz w:val="14"/>
              </w:rPr>
            </w:pPr>
            <w:r>
              <w:rPr>
                <w:spacing w:val="-10"/>
                <w:sz w:val="14"/>
              </w:rPr>
              <w:t>—</w:t>
            </w:r>
          </w:p>
        </w:tc>
        <w:tc>
          <w:tcPr>
            <w:tcW w:w="1546" w:type="dxa"/>
            <w:tcBorders>
              <w:top w:val="nil"/>
              <w:bottom w:val="nil"/>
              <w:right w:val="nil"/>
            </w:tcBorders>
          </w:tcPr>
          <w:p>
            <w:pPr>
              <w:pStyle w:val="TableParagraph"/>
              <w:spacing w:before="3"/>
              <w:ind w:right="50"/>
              <w:jc w:val="right"/>
              <w:rPr>
                <w:sz w:val="14"/>
              </w:rPr>
            </w:pPr>
            <w:r>
              <w:rPr>
                <w:spacing w:val="-10"/>
                <w:sz w:val="14"/>
              </w:rPr>
              <w:t>3</w:t>
            </w:r>
          </w:p>
        </w:tc>
        <w:tc>
          <w:tcPr>
            <w:tcW w:w="102" w:type="dxa"/>
            <w:vMerge/>
            <w:tcBorders>
              <w:top w:val="nil"/>
              <w:left w:val="nil"/>
              <w:bottom w:val="double" w:sz="6" w:space="0" w:color="000000"/>
            </w:tcBorders>
          </w:tcPr>
          <w:p>
            <w:pPr>
              <w:rPr>
                <w:sz w:val="2"/>
                <w:szCs w:val="2"/>
              </w:rPr>
            </w:pPr>
          </w:p>
        </w:tc>
        <w:tc>
          <w:tcPr>
            <w:tcW w:w="1715" w:type="dxa"/>
            <w:tcBorders>
              <w:top w:val="nil"/>
              <w:bottom w:val="nil"/>
            </w:tcBorders>
          </w:tcPr>
          <w:p>
            <w:pPr>
              <w:pStyle w:val="TableParagraph"/>
              <w:rPr>
                <w:sz w:val="16"/>
              </w:rPr>
            </w:pPr>
          </w:p>
        </w:tc>
      </w:tr>
      <w:tr>
        <w:trPr>
          <w:trHeight w:val="454" w:hRule="atLeast"/>
        </w:trPr>
        <w:tc>
          <w:tcPr>
            <w:tcW w:w="3766" w:type="dxa"/>
            <w:vMerge/>
            <w:tcBorders>
              <w:top w:val="nil"/>
              <w:left w:val="nil"/>
              <w:bottom w:val="double" w:sz="6" w:space="0" w:color="000000"/>
              <w:right w:val="nil"/>
            </w:tcBorders>
          </w:tcPr>
          <w:p>
            <w:pPr>
              <w:rPr>
                <w:sz w:val="2"/>
                <w:szCs w:val="2"/>
              </w:rPr>
            </w:pPr>
          </w:p>
        </w:tc>
        <w:tc>
          <w:tcPr>
            <w:tcW w:w="87" w:type="dxa"/>
            <w:vMerge/>
            <w:tcBorders>
              <w:top w:val="nil"/>
              <w:left w:val="nil"/>
              <w:bottom w:val="double" w:sz="6" w:space="0" w:color="000000"/>
            </w:tcBorders>
          </w:tcPr>
          <w:p>
            <w:pPr>
              <w:rPr>
                <w:sz w:val="2"/>
                <w:szCs w:val="2"/>
              </w:rPr>
            </w:pPr>
          </w:p>
        </w:tc>
        <w:tc>
          <w:tcPr>
            <w:tcW w:w="1052" w:type="dxa"/>
            <w:gridSpan w:val="2"/>
            <w:tcBorders>
              <w:top w:val="nil"/>
              <w:bottom w:val="nil"/>
            </w:tcBorders>
          </w:tcPr>
          <w:p>
            <w:pPr>
              <w:pStyle w:val="TableParagraph"/>
              <w:spacing w:before="119"/>
              <w:rPr>
                <w:sz w:val="14"/>
              </w:rPr>
            </w:pPr>
          </w:p>
          <w:p>
            <w:pPr>
              <w:pStyle w:val="TableParagraph"/>
              <w:spacing w:line="154" w:lineRule="exact"/>
              <w:ind w:left="684"/>
              <w:rPr>
                <w:sz w:val="14"/>
              </w:rPr>
            </w:pPr>
            <w:r>
              <w:rPr>
                <w:spacing w:val="-4"/>
                <w:sz w:val="14"/>
              </w:rPr>
              <w:t>(17)</w:t>
            </w:r>
          </w:p>
        </w:tc>
        <w:tc>
          <w:tcPr>
            <w:tcW w:w="1579" w:type="dxa"/>
            <w:gridSpan w:val="2"/>
            <w:tcBorders>
              <w:top w:val="nil"/>
              <w:bottom w:val="nil"/>
            </w:tcBorders>
          </w:tcPr>
          <w:p>
            <w:pPr>
              <w:pStyle w:val="TableParagraph"/>
              <w:spacing w:before="119"/>
              <w:rPr>
                <w:sz w:val="14"/>
              </w:rPr>
            </w:pPr>
          </w:p>
          <w:p>
            <w:pPr>
              <w:pStyle w:val="TableParagraph"/>
              <w:spacing w:line="154" w:lineRule="exact"/>
              <w:ind w:right="108"/>
              <w:jc w:val="right"/>
              <w:rPr>
                <w:sz w:val="14"/>
              </w:rPr>
            </w:pPr>
            <w:r>
              <w:rPr>
                <w:spacing w:val="-4"/>
                <w:sz w:val="14"/>
              </w:rPr>
              <w:t>(67)</w:t>
            </w:r>
          </w:p>
        </w:tc>
        <w:tc>
          <w:tcPr>
            <w:tcW w:w="1647" w:type="dxa"/>
            <w:gridSpan w:val="2"/>
            <w:tcBorders>
              <w:top w:val="nil"/>
              <w:bottom w:val="nil"/>
            </w:tcBorders>
          </w:tcPr>
          <w:p>
            <w:pPr>
              <w:pStyle w:val="TableParagraph"/>
              <w:spacing w:before="119"/>
              <w:rPr>
                <w:sz w:val="14"/>
              </w:rPr>
            </w:pPr>
          </w:p>
          <w:p>
            <w:pPr>
              <w:pStyle w:val="TableParagraph"/>
              <w:spacing w:line="154" w:lineRule="exact"/>
              <w:ind w:right="167"/>
              <w:jc w:val="right"/>
              <w:rPr>
                <w:sz w:val="14"/>
              </w:rPr>
            </w:pPr>
            <w:r>
              <w:rPr>
                <w:spacing w:val="-10"/>
                <w:sz w:val="14"/>
              </w:rPr>
              <w:t>—</w:t>
            </w:r>
          </w:p>
        </w:tc>
        <w:tc>
          <w:tcPr>
            <w:tcW w:w="1546" w:type="dxa"/>
            <w:tcBorders>
              <w:top w:val="nil"/>
              <w:bottom w:val="nil"/>
              <w:right w:val="nil"/>
            </w:tcBorders>
          </w:tcPr>
          <w:p>
            <w:pPr>
              <w:pStyle w:val="TableParagraph"/>
              <w:spacing w:before="119"/>
              <w:rPr>
                <w:sz w:val="14"/>
              </w:rPr>
            </w:pPr>
          </w:p>
          <w:p>
            <w:pPr>
              <w:pStyle w:val="TableParagraph"/>
              <w:spacing w:line="154" w:lineRule="exact"/>
              <w:ind w:right="50"/>
              <w:jc w:val="right"/>
              <w:rPr>
                <w:sz w:val="14"/>
              </w:rPr>
            </w:pPr>
            <w:r>
              <w:rPr>
                <w:spacing w:val="-5"/>
                <w:sz w:val="14"/>
              </w:rPr>
              <w:t>235</w:t>
            </w:r>
          </w:p>
        </w:tc>
        <w:tc>
          <w:tcPr>
            <w:tcW w:w="102" w:type="dxa"/>
            <w:vMerge/>
            <w:tcBorders>
              <w:top w:val="nil"/>
              <w:left w:val="nil"/>
              <w:bottom w:val="double" w:sz="6" w:space="0" w:color="000000"/>
            </w:tcBorders>
          </w:tcPr>
          <w:p>
            <w:pPr>
              <w:rPr>
                <w:sz w:val="2"/>
                <w:szCs w:val="2"/>
              </w:rPr>
            </w:pPr>
          </w:p>
        </w:tc>
        <w:tc>
          <w:tcPr>
            <w:tcW w:w="1715" w:type="dxa"/>
            <w:tcBorders>
              <w:top w:val="nil"/>
              <w:bottom w:val="nil"/>
            </w:tcBorders>
          </w:tcPr>
          <w:p>
            <w:pPr>
              <w:pStyle w:val="TableParagraph"/>
              <w:rPr>
                <w:sz w:val="16"/>
              </w:rPr>
            </w:pPr>
          </w:p>
        </w:tc>
      </w:tr>
      <w:tr>
        <w:trPr>
          <w:trHeight w:val="278" w:hRule="atLeast"/>
        </w:trPr>
        <w:tc>
          <w:tcPr>
            <w:tcW w:w="3766" w:type="dxa"/>
            <w:vMerge/>
            <w:tcBorders>
              <w:top w:val="nil"/>
              <w:left w:val="nil"/>
              <w:bottom w:val="double" w:sz="6" w:space="0" w:color="000000"/>
              <w:right w:val="nil"/>
            </w:tcBorders>
          </w:tcPr>
          <w:p>
            <w:pPr>
              <w:rPr>
                <w:sz w:val="2"/>
                <w:szCs w:val="2"/>
              </w:rPr>
            </w:pPr>
          </w:p>
        </w:tc>
        <w:tc>
          <w:tcPr>
            <w:tcW w:w="87" w:type="dxa"/>
            <w:vMerge/>
            <w:tcBorders>
              <w:top w:val="nil"/>
              <w:left w:val="nil"/>
              <w:bottom w:val="double" w:sz="6" w:space="0" w:color="000000"/>
            </w:tcBorders>
          </w:tcPr>
          <w:p>
            <w:pPr>
              <w:rPr>
                <w:sz w:val="2"/>
                <w:szCs w:val="2"/>
              </w:rPr>
            </w:pPr>
          </w:p>
        </w:tc>
        <w:tc>
          <w:tcPr>
            <w:tcW w:w="1052" w:type="dxa"/>
            <w:gridSpan w:val="2"/>
            <w:tcBorders>
              <w:top w:val="nil"/>
              <w:bottom w:val="nil"/>
            </w:tcBorders>
          </w:tcPr>
          <w:p>
            <w:pPr>
              <w:pStyle w:val="TableParagraph"/>
              <w:spacing w:before="10"/>
              <w:ind w:right="146"/>
              <w:jc w:val="right"/>
              <w:rPr>
                <w:sz w:val="14"/>
              </w:rPr>
            </w:pPr>
            <w:r>
              <w:rPr>
                <w:spacing w:val="-10"/>
                <w:sz w:val="14"/>
              </w:rPr>
              <w:t>—</w:t>
            </w:r>
          </w:p>
        </w:tc>
        <w:tc>
          <w:tcPr>
            <w:tcW w:w="1579" w:type="dxa"/>
            <w:gridSpan w:val="2"/>
            <w:tcBorders>
              <w:top w:val="nil"/>
              <w:bottom w:val="nil"/>
            </w:tcBorders>
          </w:tcPr>
          <w:p>
            <w:pPr>
              <w:pStyle w:val="TableParagraph"/>
              <w:spacing w:before="10"/>
              <w:ind w:right="144"/>
              <w:jc w:val="right"/>
              <w:rPr>
                <w:sz w:val="14"/>
              </w:rPr>
            </w:pPr>
            <w:r>
              <w:rPr>
                <w:spacing w:val="-10"/>
                <w:sz w:val="14"/>
              </w:rPr>
              <w:t>—</w:t>
            </w:r>
          </w:p>
        </w:tc>
        <w:tc>
          <w:tcPr>
            <w:tcW w:w="1647" w:type="dxa"/>
            <w:gridSpan w:val="2"/>
            <w:tcBorders>
              <w:top w:val="nil"/>
              <w:bottom w:val="nil"/>
            </w:tcBorders>
          </w:tcPr>
          <w:p>
            <w:pPr>
              <w:pStyle w:val="TableParagraph"/>
              <w:spacing w:before="10"/>
              <w:ind w:right="167"/>
              <w:jc w:val="right"/>
              <w:rPr>
                <w:sz w:val="14"/>
              </w:rPr>
            </w:pPr>
            <w:r>
              <w:rPr>
                <w:spacing w:val="-5"/>
                <w:sz w:val="14"/>
              </w:rPr>
              <w:t>135</w:t>
            </w:r>
          </w:p>
        </w:tc>
        <w:tc>
          <w:tcPr>
            <w:tcW w:w="1546" w:type="dxa"/>
            <w:tcBorders>
              <w:top w:val="nil"/>
              <w:bottom w:val="nil"/>
              <w:right w:val="nil"/>
            </w:tcBorders>
          </w:tcPr>
          <w:p>
            <w:pPr>
              <w:pStyle w:val="TableParagraph"/>
              <w:spacing w:before="23"/>
              <w:ind w:right="14"/>
              <w:jc w:val="right"/>
              <w:rPr>
                <w:sz w:val="14"/>
              </w:rPr>
            </w:pPr>
            <w:r>
              <w:rPr>
                <w:spacing w:val="-2"/>
                <w:sz w:val="14"/>
              </w:rPr>
              <w:t>(135)</w:t>
            </w:r>
          </w:p>
        </w:tc>
        <w:tc>
          <w:tcPr>
            <w:tcW w:w="102" w:type="dxa"/>
            <w:vMerge/>
            <w:tcBorders>
              <w:top w:val="nil"/>
              <w:left w:val="nil"/>
              <w:bottom w:val="double" w:sz="6" w:space="0" w:color="000000"/>
            </w:tcBorders>
          </w:tcPr>
          <w:p>
            <w:pPr>
              <w:rPr>
                <w:sz w:val="2"/>
                <w:szCs w:val="2"/>
              </w:rPr>
            </w:pPr>
          </w:p>
        </w:tc>
        <w:tc>
          <w:tcPr>
            <w:tcW w:w="1715" w:type="dxa"/>
            <w:tcBorders>
              <w:top w:val="nil"/>
              <w:bottom w:val="nil"/>
            </w:tcBorders>
          </w:tcPr>
          <w:p>
            <w:pPr>
              <w:pStyle w:val="TableParagraph"/>
              <w:rPr>
                <w:sz w:val="16"/>
              </w:rPr>
            </w:pPr>
          </w:p>
        </w:tc>
      </w:tr>
      <w:tr>
        <w:trPr>
          <w:trHeight w:val="258" w:hRule="atLeast"/>
        </w:trPr>
        <w:tc>
          <w:tcPr>
            <w:tcW w:w="3766" w:type="dxa"/>
            <w:vMerge/>
            <w:tcBorders>
              <w:top w:val="nil"/>
              <w:left w:val="nil"/>
              <w:bottom w:val="double" w:sz="6" w:space="0" w:color="000000"/>
              <w:right w:val="nil"/>
            </w:tcBorders>
          </w:tcPr>
          <w:p>
            <w:pPr>
              <w:rPr>
                <w:sz w:val="2"/>
                <w:szCs w:val="2"/>
              </w:rPr>
            </w:pPr>
          </w:p>
        </w:tc>
        <w:tc>
          <w:tcPr>
            <w:tcW w:w="87" w:type="dxa"/>
            <w:vMerge/>
            <w:tcBorders>
              <w:top w:val="nil"/>
              <w:left w:val="nil"/>
              <w:bottom w:val="double" w:sz="6" w:space="0" w:color="000000"/>
            </w:tcBorders>
          </w:tcPr>
          <w:p>
            <w:pPr>
              <w:rPr>
                <w:sz w:val="2"/>
                <w:szCs w:val="2"/>
              </w:rPr>
            </w:pPr>
          </w:p>
        </w:tc>
        <w:tc>
          <w:tcPr>
            <w:tcW w:w="1052" w:type="dxa"/>
            <w:gridSpan w:val="2"/>
            <w:tcBorders>
              <w:top w:val="nil"/>
              <w:bottom w:val="nil"/>
            </w:tcBorders>
          </w:tcPr>
          <w:p>
            <w:pPr>
              <w:pStyle w:val="TableParagraph"/>
              <w:spacing w:line="148" w:lineRule="exact" w:before="91"/>
              <w:ind w:right="146"/>
              <w:jc w:val="right"/>
              <w:rPr>
                <w:sz w:val="14"/>
              </w:rPr>
            </w:pPr>
            <w:r>
              <w:rPr>
                <w:spacing w:val="-10"/>
                <w:sz w:val="14"/>
              </w:rPr>
              <w:t>—</w:t>
            </w:r>
          </w:p>
        </w:tc>
        <w:tc>
          <w:tcPr>
            <w:tcW w:w="1579" w:type="dxa"/>
            <w:gridSpan w:val="2"/>
            <w:tcBorders>
              <w:top w:val="nil"/>
              <w:bottom w:val="nil"/>
            </w:tcBorders>
          </w:tcPr>
          <w:p>
            <w:pPr>
              <w:pStyle w:val="TableParagraph"/>
              <w:spacing w:line="148" w:lineRule="exact" w:before="91"/>
              <w:ind w:right="144"/>
              <w:jc w:val="right"/>
              <w:rPr>
                <w:sz w:val="14"/>
              </w:rPr>
            </w:pPr>
            <w:r>
              <w:rPr>
                <w:spacing w:val="-10"/>
                <w:sz w:val="14"/>
              </w:rPr>
              <w:t>—</w:t>
            </w:r>
          </w:p>
        </w:tc>
        <w:tc>
          <w:tcPr>
            <w:tcW w:w="1647" w:type="dxa"/>
            <w:gridSpan w:val="2"/>
            <w:tcBorders>
              <w:top w:val="nil"/>
              <w:bottom w:val="nil"/>
            </w:tcBorders>
          </w:tcPr>
          <w:p>
            <w:pPr>
              <w:pStyle w:val="TableParagraph"/>
              <w:spacing w:line="148" w:lineRule="exact" w:before="91"/>
              <w:ind w:right="167"/>
              <w:jc w:val="right"/>
              <w:rPr>
                <w:sz w:val="14"/>
              </w:rPr>
            </w:pPr>
            <w:r>
              <w:rPr>
                <w:spacing w:val="-10"/>
                <w:sz w:val="14"/>
              </w:rPr>
              <w:t>1</w:t>
            </w:r>
          </w:p>
        </w:tc>
        <w:tc>
          <w:tcPr>
            <w:tcW w:w="1546" w:type="dxa"/>
            <w:tcBorders>
              <w:top w:val="nil"/>
              <w:bottom w:val="nil"/>
              <w:right w:val="nil"/>
            </w:tcBorders>
          </w:tcPr>
          <w:p>
            <w:pPr>
              <w:pStyle w:val="TableParagraph"/>
              <w:spacing w:line="148" w:lineRule="exact" w:before="91"/>
              <w:ind w:right="14"/>
              <w:jc w:val="right"/>
              <w:rPr>
                <w:sz w:val="14"/>
              </w:rPr>
            </w:pPr>
            <w:r>
              <w:rPr>
                <w:spacing w:val="-5"/>
                <w:sz w:val="14"/>
              </w:rPr>
              <w:t>(1)</w:t>
            </w:r>
          </w:p>
        </w:tc>
        <w:tc>
          <w:tcPr>
            <w:tcW w:w="102" w:type="dxa"/>
            <w:vMerge/>
            <w:tcBorders>
              <w:top w:val="nil"/>
              <w:left w:val="nil"/>
              <w:bottom w:val="double" w:sz="6" w:space="0" w:color="000000"/>
            </w:tcBorders>
          </w:tcPr>
          <w:p>
            <w:pPr>
              <w:rPr>
                <w:sz w:val="2"/>
                <w:szCs w:val="2"/>
              </w:rPr>
            </w:pPr>
          </w:p>
        </w:tc>
        <w:tc>
          <w:tcPr>
            <w:tcW w:w="1715" w:type="dxa"/>
            <w:tcBorders>
              <w:top w:val="nil"/>
              <w:bottom w:val="nil"/>
            </w:tcBorders>
          </w:tcPr>
          <w:p>
            <w:pPr>
              <w:pStyle w:val="TableParagraph"/>
              <w:rPr>
                <w:sz w:val="16"/>
              </w:rPr>
            </w:pPr>
          </w:p>
        </w:tc>
      </w:tr>
      <w:tr>
        <w:trPr>
          <w:trHeight w:val="177" w:hRule="atLeast"/>
        </w:trPr>
        <w:tc>
          <w:tcPr>
            <w:tcW w:w="3766" w:type="dxa"/>
            <w:vMerge/>
            <w:tcBorders>
              <w:top w:val="nil"/>
              <w:left w:val="nil"/>
              <w:bottom w:val="double" w:sz="6" w:space="0" w:color="000000"/>
              <w:right w:val="nil"/>
            </w:tcBorders>
          </w:tcPr>
          <w:p>
            <w:pPr>
              <w:rPr>
                <w:sz w:val="2"/>
                <w:szCs w:val="2"/>
              </w:rPr>
            </w:pPr>
          </w:p>
        </w:tc>
        <w:tc>
          <w:tcPr>
            <w:tcW w:w="87" w:type="dxa"/>
            <w:vMerge/>
            <w:tcBorders>
              <w:top w:val="nil"/>
              <w:left w:val="nil"/>
              <w:bottom w:val="double" w:sz="6" w:space="0" w:color="000000"/>
            </w:tcBorders>
          </w:tcPr>
          <w:p>
            <w:pPr>
              <w:rPr>
                <w:sz w:val="2"/>
                <w:szCs w:val="2"/>
              </w:rPr>
            </w:pPr>
          </w:p>
        </w:tc>
        <w:tc>
          <w:tcPr>
            <w:tcW w:w="1052" w:type="dxa"/>
            <w:gridSpan w:val="2"/>
            <w:tcBorders>
              <w:top w:val="nil"/>
              <w:bottom w:val="nil"/>
            </w:tcBorders>
          </w:tcPr>
          <w:p>
            <w:pPr>
              <w:pStyle w:val="TableParagraph"/>
              <w:spacing w:line="154" w:lineRule="exact" w:before="3"/>
              <w:ind w:left="684"/>
              <w:rPr>
                <w:sz w:val="14"/>
              </w:rPr>
            </w:pPr>
            <w:r>
              <w:rPr>
                <w:spacing w:val="-4"/>
                <w:sz w:val="14"/>
              </w:rPr>
              <w:t>(12)</w:t>
            </w:r>
          </w:p>
        </w:tc>
        <w:tc>
          <w:tcPr>
            <w:tcW w:w="1579" w:type="dxa"/>
            <w:gridSpan w:val="2"/>
            <w:tcBorders>
              <w:top w:val="nil"/>
              <w:bottom w:val="nil"/>
            </w:tcBorders>
          </w:tcPr>
          <w:p>
            <w:pPr>
              <w:pStyle w:val="TableParagraph"/>
              <w:spacing w:line="154" w:lineRule="exact" w:before="3"/>
              <w:ind w:right="108"/>
              <w:jc w:val="right"/>
              <w:rPr>
                <w:sz w:val="14"/>
              </w:rPr>
            </w:pPr>
            <w:r>
              <w:rPr>
                <w:spacing w:val="-5"/>
                <w:sz w:val="14"/>
              </w:rPr>
              <w:t>(8)</w:t>
            </w:r>
          </w:p>
        </w:tc>
        <w:tc>
          <w:tcPr>
            <w:tcW w:w="1647" w:type="dxa"/>
            <w:gridSpan w:val="2"/>
            <w:tcBorders>
              <w:top w:val="nil"/>
              <w:bottom w:val="nil"/>
            </w:tcBorders>
          </w:tcPr>
          <w:p>
            <w:pPr>
              <w:pStyle w:val="TableParagraph"/>
              <w:spacing w:line="154" w:lineRule="exact" w:before="3"/>
              <w:ind w:right="131"/>
              <w:jc w:val="right"/>
              <w:rPr>
                <w:sz w:val="14"/>
              </w:rPr>
            </w:pPr>
            <w:r>
              <w:rPr>
                <w:spacing w:val="-2"/>
                <w:sz w:val="14"/>
              </w:rPr>
              <w:t>(171)</w:t>
            </w:r>
          </w:p>
        </w:tc>
        <w:tc>
          <w:tcPr>
            <w:tcW w:w="1546" w:type="dxa"/>
            <w:tcBorders>
              <w:top w:val="nil"/>
              <w:bottom w:val="nil"/>
              <w:right w:val="nil"/>
            </w:tcBorders>
          </w:tcPr>
          <w:p>
            <w:pPr>
              <w:pStyle w:val="TableParagraph"/>
              <w:spacing w:line="154" w:lineRule="exact" w:before="3"/>
              <w:ind w:right="50"/>
              <w:jc w:val="right"/>
              <w:rPr>
                <w:sz w:val="14"/>
              </w:rPr>
            </w:pPr>
            <w:r>
              <w:rPr>
                <w:spacing w:val="-5"/>
                <w:sz w:val="14"/>
              </w:rPr>
              <w:t>194</w:t>
            </w:r>
          </w:p>
        </w:tc>
        <w:tc>
          <w:tcPr>
            <w:tcW w:w="102" w:type="dxa"/>
            <w:vMerge/>
            <w:tcBorders>
              <w:top w:val="nil"/>
              <w:left w:val="nil"/>
              <w:bottom w:val="double" w:sz="6" w:space="0" w:color="000000"/>
            </w:tcBorders>
          </w:tcPr>
          <w:p>
            <w:pPr>
              <w:rPr>
                <w:sz w:val="2"/>
                <w:szCs w:val="2"/>
              </w:rPr>
            </w:pPr>
          </w:p>
        </w:tc>
        <w:tc>
          <w:tcPr>
            <w:tcW w:w="1715" w:type="dxa"/>
            <w:tcBorders>
              <w:top w:val="nil"/>
              <w:bottom w:val="nil"/>
            </w:tcBorders>
          </w:tcPr>
          <w:p>
            <w:pPr>
              <w:pStyle w:val="TableParagraph"/>
              <w:rPr>
                <w:sz w:val="10"/>
              </w:rPr>
            </w:pPr>
          </w:p>
        </w:tc>
      </w:tr>
      <w:tr>
        <w:trPr>
          <w:trHeight w:val="206" w:hRule="atLeast"/>
        </w:trPr>
        <w:tc>
          <w:tcPr>
            <w:tcW w:w="3766" w:type="dxa"/>
            <w:vMerge/>
            <w:tcBorders>
              <w:top w:val="nil"/>
              <w:left w:val="nil"/>
              <w:bottom w:val="double" w:sz="6" w:space="0" w:color="000000"/>
              <w:right w:val="nil"/>
            </w:tcBorders>
          </w:tcPr>
          <w:p>
            <w:pPr>
              <w:rPr>
                <w:sz w:val="2"/>
                <w:szCs w:val="2"/>
              </w:rPr>
            </w:pPr>
          </w:p>
        </w:tc>
        <w:tc>
          <w:tcPr>
            <w:tcW w:w="87" w:type="dxa"/>
            <w:vMerge/>
            <w:tcBorders>
              <w:top w:val="nil"/>
              <w:left w:val="nil"/>
              <w:bottom w:val="double" w:sz="6" w:space="0" w:color="000000"/>
            </w:tcBorders>
          </w:tcPr>
          <w:p>
            <w:pPr>
              <w:rPr>
                <w:sz w:val="2"/>
                <w:szCs w:val="2"/>
              </w:rPr>
            </w:pPr>
          </w:p>
        </w:tc>
        <w:tc>
          <w:tcPr>
            <w:tcW w:w="1052" w:type="dxa"/>
            <w:gridSpan w:val="2"/>
            <w:tcBorders>
              <w:top w:val="nil"/>
            </w:tcBorders>
          </w:tcPr>
          <w:p>
            <w:pPr>
              <w:pStyle w:val="TableParagraph"/>
              <w:rPr>
                <w:sz w:val="14"/>
              </w:rPr>
            </w:pPr>
          </w:p>
        </w:tc>
        <w:tc>
          <w:tcPr>
            <w:tcW w:w="1579" w:type="dxa"/>
            <w:gridSpan w:val="2"/>
            <w:tcBorders>
              <w:top w:val="nil"/>
            </w:tcBorders>
          </w:tcPr>
          <w:p>
            <w:pPr>
              <w:pStyle w:val="TableParagraph"/>
              <w:rPr>
                <w:sz w:val="14"/>
              </w:rPr>
            </w:pPr>
          </w:p>
        </w:tc>
        <w:tc>
          <w:tcPr>
            <w:tcW w:w="1647" w:type="dxa"/>
            <w:gridSpan w:val="2"/>
            <w:tcBorders>
              <w:top w:val="nil"/>
              <w:bottom w:val="nil"/>
            </w:tcBorders>
          </w:tcPr>
          <w:p>
            <w:pPr>
              <w:pStyle w:val="TableParagraph"/>
              <w:rPr>
                <w:sz w:val="14"/>
              </w:rPr>
            </w:pPr>
          </w:p>
        </w:tc>
        <w:tc>
          <w:tcPr>
            <w:tcW w:w="1546" w:type="dxa"/>
            <w:tcBorders>
              <w:top w:val="nil"/>
              <w:right w:val="nil"/>
            </w:tcBorders>
          </w:tcPr>
          <w:p>
            <w:pPr>
              <w:pStyle w:val="TableParagraph"/>
              <w:spacing w:before="10"/>
              <w:ind w:right="14"/>
              <w:jc w:val="right"/>
              <w:rPr>
                <w:sz w:val="14"/>
              </w:rPr>
            </w:pPr>
            <w:r>
              <w:rPr>
                <w:spacing w:val="-2"/>
                <w:sz w:val="14"/>
              </w:rPr>
              <w:t>(355)</w:t>
            </w:r>
          </w:p>
        </w:tc>
        <w:tc>
          <w:tcPr>
            <w:tcW w:w="102" w:type="dxa"/>
            <w:vMerge/>
            <w:tcBorders>
              <w:top w:val="nil"/>
              <w:left w:val="nil"/>
              <w:bottom w:val="double" w:sz="6" w:space="0" w:color="000000"/>
            </w:tcBorders>
          </w:tcPr>
          <w:p>
            <w:pPr>
              <w:rPr>
                <w:sz w:val="2"/>
                <w:szCs w:val="2"/>
              </w:rPr>
            </w:pPr>
          </w:p>
        </w:tc>
        <w:tc>
          <w:tcPr>
            <w:tcW w:w="1715" w:type="dxa"/>
            <w:tcBorders>
              <w:top w:val="nil"/>
              <w:bottom w:val="nil"/>
            </w:tcBorders>
          </w:tcPr>
          <w:p>
            <w:pPr>
              <w:pStyle w:val="TableParagraph"/>
              <w:rPr>
                <w:sz w:val="14"/>
              </w:rPr>
            </w:pPr>
          </w:p>
        </w:tc>
      </w:tr>
      <w:tr>
        <w:trPr>
          <w:trHeight w:val="218" w:hRule="atLeast"/>
        </w:trPr>
        <w:tc>
          <w:tcPr>
            <w:tcW w:w="3766" w:type="dxa"/>
            <w:vMerge/>
            <w:tcBorders>
              <w:top w:val="nil"/>
              <w:left w:val="nil"/>
              <w:bottom w:val="double" w:sz="6" w:space="0" w:color="000000"/>
              <w:right w:val="nil"/>
            </w:tcBorders>
          </w:tcPr>
          <w:p>
            <w:pPr>
              <w:rPr>
                <w:sz w:val="2"/>
                <w:szCs w:val="2"/>
              </w:rPr>
            </w:pPr>
          </w:p>
        </w:tc>
        <w:tc>
          <w:tcPr>
            <w:tcW w:w="87" w:type="dxa"/>
            <w:vMerge/>
            <w:tcBorders>
              <w:top w:val="nil"/>
              <w:left w:val="nil"/>
              <w:bottom w:val="double" w:sz="6" w:space="0" w:color="000000"/>
            </w:tcBorders>
          </w:tcPr>
          <w:p>
            <w:pPr>
              <w:rPr>
                <w:sz w:val="2"/>
                <w:szCs w:val="2"/>
              </w:rPr>
            </w:pPr>
          </w:p>
        </w:tc>
        <w:tc>
          <w:tcPr>
            <w:tcW w:w="951" w:type="dxa"/>
            <w:tcBorders>
              <w:bottom w:val="double" w:sz="6" w:space="0" w:color="000000"/>
              <w:right w:val="nil"/>
            </w:tcBorders>
          </w:tcPr>
          <w:p>
            <w:pPr>
              <w:pStyle w:val="TableParagraph"/>
              <w:tabs>
                <w:tab w:pos="532" w:val="left" w:leader="none"/>
              </w:tabs>
              <w:spacing w:before="2"/>
              <w:ind w:right="21"/>
              <w:jc w:val="center"/>
              <w:rPr>
                <w:sz w:val="14"/>
              </w:rPr>
            </w:pPr>
            <w:r>
              <w:rPr>
                <w:spacing w:val="-10"/>
                <w:sz w:val="14"/>
              </w:rPr>
              <w:t>$</w:t>
            </w:r>
            <w:r>
              <w:rPr>
                <w:sz w:val="14"/>
              </w:rPr>
              <w:tab/>
            </w:r>
            <w:r>
              <w:rPr>
                <w:spacing w:val="-2"/>
                <w:sz w:val="14"/>
              </w:rPr>
              <w:t>3,072</w:t>
            </w:r>
          </w:p>
        </w:tc>
        <w:tc>
          <w:tcPr>
            <w:tcW w:w="101" w:type="dxa"/>
            <w:tcBorders>
              <w:top w:val="nil"/>
              <w:left w:val="nil"/>
              <w:bottom w:val="double" w:sz="6" w:space="0" w:color="000000"/>
            </w:tcBorders>
          </w:tcPr>
          <w:p>
            <w:pPr>
              <w:pStyle w:val="TableParagraph"/>
              <w:rPr>
                <w:sz w:val="14"/>
              </w:rPr>
            </w:pPr>
          </w:p>
        </w:tc>
        <w:tc>
          <w:tcPr>
            <w:tcW w:w="1478" w:type="dxa"/>
            <w:tcBorders>
              <w:bottom w:val="double" w:sz="6" w:space="0" w:color="000000"/>
              <w:right w:val="nil"/>
            </w:tcBorders>
          </w:tcPr>
          <w:p>
            <w:pPr>
              <w:pStyle w:val="TableParagraph"/>
              <w:tabs>
                <w:tab w:pos="1093" w:val="left" w:leader="none"/>
              </w:tabs>
              <w:spacing w:before="2"/>
              <w:ind w:left="21"/>
              <w:rPr>
                <w:sz w:val="14"/>
              </w:rPr>
            </w:pPr>
            <w:r>
              <w:rPr>
                <w:spacing w:val="-10"/>
                <w:sz w:val="14"/>
              </w:rPr>
              <w:t>$</w:t>
            </w:r>
            <w:r>
              <w:rPr>
                <w:sz w:val="14"/>
              </w:rPr>
              <w:tab/>
            </w:r>
            <w:r>
              <w:rPr>
                <w:spacing w:val="-2"/>
                <w:sz w:val="14"/>
              </w:rPr>
              <w:t>3,419</w:t>
            </w:r>
          </w:p>
        </w:tc>
        <w:tc>
          <w:tcPr>
            <w:tcW w:w="101" w:type="dxa"/>
            <w:tcBorders>
              <w:top w:val="nil"/>
              <w:left w:val="nil"/>
              <w:bottom w:val="double" w:sz="6" w:space="0" w:color="000000"/>
            </w:tcBorders>
          </w:tcPr>
          <w:p>
            <w:pPr>
              <w:pStyle w:val="TableParagraph"/>
              <w:rPr>
                <w:sz w:val="14"/>
              </w:rPr>
            </w:pPr>
          </w:p>
        </w:tc>
        <w:tc>
          <w:tcPr>
            <w:tcW w:w="1647" w:type="dxa"/>
            <w:gridSpan w:val="2"/>
            <w:tcBorders>
              <w:top w:val="nil"/>
              <w:bottom w:val="double" w:sz="6" w:space="0" w:color="000000"/>
            </w:tcBorders>
          </w:tcPr>
          <w:p>
            <w:pPr>
              <w:pStyle w:val="TableParagraph"/>
              <w:tabs>
                <w:tab w:pos="1186" w:val="left" w:leader="none"/>
              </w:tabs>
              <w:spacing w:before="2"/>
              <w:ind w:left="26"/>
              <w:rPr>
                <w:sz w:val="14"/>
              </w:rPr>
            </w:pPr>
            <w:r>
              <w:rPr>
                <w:spacing w:val="-10"/>
                <w:sz w:val="14"/>
              </w:rPr>
              <w:t>$</w:t>
            </w:r>
            <w:r>
              <w:rPr>
                <w:sz w:val="14"/>
              </w:rPr>
              <w:tab/>
            </w:r>
            <w:r>
              <w:rPr>
                <w:spacing w:val="-2"/>
                <w:sz w:val="14"/>
              </w:rPr>
              <w:t>(551)</w:t>
            </w:r>
          </w:p>
        </w:tc>
        <w:tc>
          <w:tcPr>
            <w:tcW w:w="1546" w:type="dxa"/>
            <w:tcBorders>
              <w:bottom w:val="double" w:sz="6" w:space="0" w:color="000000"/>
              <w:right w:val="nil"/>
            </w:tcBorders>
          </w:tcPr>
          <w:p>
            <w:pPr>
              <w:pStyle w:val="TableParagraph"/>
              <w:tabs>
                <w:tab w:pos="1138" w:val="left" w:leader="none"/>
              </w:tabs>
              <w:spacing w:before="2"/>
              <w:ind w:right="50"/>
              <w:jc w:val="right"/>
              <w:rPr>
                <w:sz w:val="14"/>
              </w:rPr>
            </w:pPr>
            <w:r>
              <w:rPr>
                <w:spacing w:val="-10"/>
                <w:sz w:val="14"/>
              </w:rPr>
              <w:t>$</w:t>
            </w:r>
            <w:r>
              <w:rPr>
                <w:sz w:val="14"/>
              </w:rPr>
              <w:tab/>
            </w:r>
            <w:r>
              <w:rPr>
                <w:spacing w:val="-2"/>
                <w:sz w:val="14"/>
              </w:rPr>
              <w:t>3,839</w:t>
            </w:r>
          </w:p>
        </w:tc>
        <w:tc>
          <w:tcPr>
            <w:tcW w:w="102" w:type="dxa"/>
            <w:vMerge/>
            <w:tcBorders>
              <w:top w:val="nil"/>
              <w:left w:val="nil"/>
              <w:bottom w:val="double" w:sz="6" w:space="0" w:color="000000"/>
            </w:tcBorders>
          </w:tcPr>
          <w:p>
            <w:pPr>
              <w:rPr>
                <w:sz w:val="2"/>
                <w:szCs w:val="2"/>
              </w:rPr>
            </w:pPr>
          </w:p>
        </w:tc>
        <w:tc>
          <w:tcPr>
            <w:tcW w:w="1715" w:type="dxa"/>
            <w:tcBorders>
              <w:top w:val="nil"/>
              <w:bottom w:val="double" w:sz="6" w:space="0" w:color="000000"/>
            </w:tcBorders>
          </w:tcPr>
          <w:p>
            <w:pPr>
              <w:pStyle w:val="TableParagraph"/>
              <w:tabs>
                <w:tab w:pos="1373" w:val="left" w:leader="none"/>
              </w:tabs>
              <w:spacing w:before="2"/>
              <w:ind w:right="20"/>
              <w:jc w:val="center"/>
              <w:rPr>
                <w:sz w:val="14"/>
              </w:rPr>
            </w:pPr>
            <w:r>
              <w:rPr>
                <w:spacing w:val="-10"/>
                <w:sz w:val="14"/>
              </w:rPr>
              <w:t>$</w:t>
            </w:r>
            <w:r>
              <w:rPr>
                <w:sz w:val="14"/>
              </w:rPr>
              <w:tab/>
            </w:r>
            <w:r>
              <w:rPr>
                <w:spacing w:val="-4"/>
                <w:sz w:val="14"/>
              </w:rPr>
              <w:t>0.67</w:t>
            </w:r>
          </w:p>
        </w:tc>
      </w:tr>
    </w:tbl>
    <w:p>
      <w:pPr>
        <w:pStyle w:val="BodyText"/>
        <w:spacing w:before="2"/>
        <w:rPr>
          <w:sz w:val="8"/>
        </w:rPr>
      </w:pPr>
      <w:r>
        <w:rPr/>
        <mc:AlternateContent>
          <mc:Choice Requires="wps">
            <w:drawing>
              <wp:anchor distT="0" distB="0" distL="0" distR="0" allowOverlap="1" layoutInCell="1" locked="0" behindDoc="1" simplePos="0" relativeHeight="487770112">
                <wp:simplePos x="0" y="0"/>
                <wp:positionH relativeFrom="page">
                  <wp:posOffset>231444</wp:posOffset>
                </wp:positionH>
                <wp:positionV relativeFrom="paragraph">
                  <wp:posOffset>75249</wp:posOffset>
                </wp:positionV>
                <wp:extent cx="7303770" cy="8890"/>
                <wp:effectExtent l="0" t="0" r="0" b="0"/>
                <wp:wrapTopAndBottom/>
                <wp:docPr id="752" name="Graphic 752"/>
                <wp:cNvGraphicFramePr>
                  <a:graphicFrameLocks/>
                </wp:cNvGraphicFramePr>
                <a:graphic>
                  <a:graphicData uri="http://schemas.microsoft.com/office/word/2010/wordprocessingShape">
                    <wps:wsp>
                      <wps:cNvPr id="752" name="Graphic 752"/>
                      <wps:cNvSpPr/>
                      <wps:spPr>
                        <a:xfrm>
                          <a:off x="0" y="0"/>
                          <a:ext cx="7303770" cy="8890"/>
                        </a:xfrm>
                        <a:custGeom>
                          <a:avLst/>
                          <a:gdLst/>
                          <a:ahLst/>
                          <a:cxnLst/>
                          <a:rect l="l" t="t" r="r" b="b"/>
                          <a:pathLst>
                            <a:path w="7303770" h="8890">
                              <a:moveTo>
                                <a:pt x="7303770" y="0"/>
                              </a:moveTo>
                              <a:lnTo>
                                <a:pt x="7303770" y="0"/>
                              </a:lnTo>
                              <a:lnTo>
                                <a:pt x="0" y="0"/>
                              </a:lnTo>
                              <a:lnTo>
                                <a:pt x="0" y="8572"/>
                              </a:lnTo>
                              <a:lnTo>
                                <a:pt x="7303770" y="8572"/>
                              </a:lnTo>
                              <a:lnTo>
                                <a:pt x="730377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5.925138pt;width:575.100027pt;height:.675pt;mso-position-horizontal-relative:page;mso-position-vertical-relative:paragraph;z-index:-15546368;mso-wrap-distance-left:0;mso-wrap-distance-right:0" id="docshape749" filled="true" fillcolor="#000000" stroked="false">
                <v:fill type="solid"/>
                <w10:wrap type="topAndBottom"/>
              </v:rect>
            </w:pict>
          </mc:Fallback>
        </mc:AlternateContent>
      </w:r>
    </w:p>
    <w:p>
      <w:pPr>
        <w:spacing w:before="17" w:after="52"/>
        <w:ind w:left="6919" w:right="0" w:firstLine="0"/>
        <w:jc w:val="left"/>
        <w:rPr>
          <w:sz w:val="14"/>
        </w:rPr>
      </w:pPr>
      <w:r>
        <w:rPr>
          <w:sz w:val="14"/>
        </w:rPr>
        <w:t>Six</w:t>
      </w:r>
      <w:r>
        <w:rPr>
          <w:spacing w:val="5"/>
          <w:sz w:val="14"/>
        </w:rPr>
        <w:t> </w:t>
      </w:r>
      <w:r>
        <w:rPr>
          <w:sz w:val="14"/>
        </w:rPr>
        <w:t>Months</w:t>
      </w:r>
      <w:r>
        <w:rPr>
          <w:spacing w:val="5"/>
          <w:sz w:val="14"/>
        </w:rPr>
        <w:t> </w:t>
      </w:r>
      <w:r>
        <w:rPr>
          <w:sz w:val="14"/>
        </w:rPr>
        <w:t>Ended</w:t>
      </w:r>
      <w:r>
        <w:rPr>
          <w:spacing w:val="5"/>
          <w:sz w:val="14"/>
        </w:rPr>
        <w:t> </w:t>
      </w:r>
      <w:r>
        <w:rPr>
          <w:sz w:val="14"/>
        </w:rPr>
        <w:t>July</w:t>
      </w:r>
      <w:r>
        <w:rPr>
          <w:spacing w:val="5"/>
          <w:sz w:val="14"/>
        </w:rPr>
        <w:t> </w:t>
      </w:r>
      <w:r>
        <w:rPr>
          <w:sz w:val="14"/>
        </w:rPr>
        <w:t>2,</w:t>
      </w:r>
      <w:r>
        <w:rPr>
          <w:spacing w:val="6"/>
          <w:sz w:val="14"/>
        </w:rPr>
        <w:t> </w:t>
      </w:r>
      <w:r>
        <w:rPr>
          <w:spacing w:val="-4"/>
          <w:sz w:val="14"/>
        </w:rPr>
        <w:t>2023</w:t>
      </w:r>
    </w:p>
    <w:tbl>
      <w:tblPr>
        <w:tblW w:w="0" w:type="auto"/>
        <w:jc w:val="left"/>
        <w:tblInd w:w="1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766"/>
        <w:gridCol w:w="101"/>
        <w:gridCol w:w="992"/>
        <w:gridCol w:w="101"/>
        <w:gridCol w:w="1478"/>
        <w:gridCol w:w="101"/>
        <w:gridCol w:w="1532"/>
        <w:gridCol w:w="88"/>
        <w:gridCol w:w="1465"/>
        <w:gridCol w:w="88"/>
        <w:gridCol w:w="1782"/>
      </w:tblGrid>
      <w:tr>
        <w:trPr>
          <w:trHeight w:val="740" w:hRule="atLeast"/>
        </w:trPr>
        <w:tc>
          <w:tcPr>
            <w:tcW w:w="3867" w:type="dxa"/>
            <w:gridSpan w:val="2"/>
            <w:tcBorders>
              <w:top w:val="nil"/>
              <w:left w:val="nil"/>
            </w:tcBorders>
          </w:tcPr>
          <w:p>
            <w:pPr>
              <w:pStyle w:val="TableParagraph"/>
              <w:spacing w:before="18"/>
              <w:rPr>
                <w:sz w:val="14"/>
              </w:rPr>
            </w:pPr>
          </w:p>
          <w:p>
            <w:pPr>
              <w:pStyle w:val="TableParagraph"/>
              <w:ind w:left="24"/>
              <w:rPr>
                <w:i/>
                <w:sz w:val="14"/>
              </w:rPr>
            </w:pPr>
            <w:r>
              <w:rPr>
                <w:i/>
                <w:sz w:val="14"/>
              </w:rPr>
              <w:t>Data</w:t>
            </w:r>
            <w:r>
              <w:rPr>
                <w:i/>
                <w:spacing w:val="4"/>
                <w:sz w:val="14"/>
              </w:rPr>
              <w:t> </w:t>
            </w:r>
            <w:r>
              <w:rPr>
                <w:i/>
                <w:sz w:val="14"/>
              </w:rPr>
              <w:t>presented</w:t>
            </w:r>
            <w:r>
              <w:rPr>
                <w:i/>
                <w:spacing w:val="4"/>
                <w:sz w:val="14"/>
              </w:rPr>
              <w:t> </w:t>
            </w:r>
            <w:r>
              <w:rPr>
                <w:i/>
                <w:sz w:val="14"/>
              </w:rPr>
              <w:t>will</w:t>
            </w:r>
            <w:r>
              <w:rPr>
                <w:i/>
                <w:spacing w:val="4"/>
                <w:sz w:val="14"/>
              </w:rPr>
              <w:t> </w:t>
            </w:r>
            <w:r>
              <w:rPr>
                <w:i/>
                <w:sz w:val="14"/>
              </w:rPr>
              <w:t>not</w:t>
            </w:r>
            <w:r>
              <w:rPr>
                <w:i/>
                <w:spacing w:val="5"/>
                <w:sz w:val="14"/>
              </w:rPr>
              <w:t> </w:t>
            </w:r>
            <w:r>
              <w:rPr>
                <w:i/>
                <w:sz w:val="14"/>
              </w:rPr>
              <w:t>(in</w:t>
            </w:r>
            <w:r>
              <w:rPr>
                <w:i/>
                <w:spacing w:val="4"/>
                <w:sz w:val="14"/>
              </w:rPr>
              <w:t> </w:t>
            </w:r>
            <w:r>
              <w:rPr>
                <w:i/>
                <w:sz w:val="14"/>
              </w:rPr>
              <w:t>all</w:t>
            </w:r>
            <w:r>
              <w:rPr>
                <w:i/>
                <w:spacing w:val="4"/>
                <w:sz w:val="14"/>
              </w:rPr>
              <w:t> </w:t>
            </w:r>
            <w:r>
              <w:rPr>
                <w:i/>
                <w:sz w:val="14"/>
              </w:rPr>
              <w:t>cases)</w:t>
            </w:r>
            <w:r>
              <w:rPr>
                <w:i/>
                <w:spacing w:val="5"/>
                <w:sz w:val="14"/>
              </w:rPr>
              <w:t> </w:t>
            </w:r>
            <w:r>
              <w:rPr>
                <w:i/>
                <w:sz w:val="14"/>
              </w:rPr>
              <w:t>aggregate</w:t>
            </w:r>
            <w:r>
              <w:rPr>
                <w:i/>
                <w:spacing w:val="4"/>
                <w:sz w:val="14"/>
              </w:rPr>
              <w:t> </w:t>
            </w:r>
            <w:r>
              <w:rPr>
                <w:i/>
                <w:sz w:val="14"/>
              </w:rPr>
              <w:t>to</w:t>
            </w:r>
            <w:r>
              <w:rPr>
                <w:i/>
                <w:spacing w:val="4"/>
                <w:sz w:val="14"/>
              </w:rPr>
              <w:t> </w:t>
            </w:r>
            <w:r>
              <w:rPr>
                <w:i/>
                <w:spacing w:val="-2"/>
                <w:sz w:val="14"/>
              </w:rPr>
              <w:t>totals.</w:t>
            </w:r>
          </w:p>
          <w:p>
            <w:pPr>
              <w:pStyle w:val="TableParagraph"/>
              <w:spacing w:before="42"/>
              <w:rPr>
                <w:sz w:val="14"/>
              </w:rPr>
            </w:pPr>
          </w:p>
          <w:p>
            <w:pPr>
              <w:pStyle w:val="TableParagraph"/>
              <w:ind w:left="24"/>
              <w:rPr>
                <w:sz w:val="14"/>
              </w:rPr>
            </w:pPr>
            <w:r>
              <w:rPr>
                <w:sz w:val="14"/>
              </w:rPr>
              <w:t>(MILLIONS,</w:t>
            </w:r>
            <w:r>
              <w:rPr>
                <w:spacing w:val="10"/>
                <w:sz w:val="14"/>
              </w:rPr>
              <w:t> </w:t>
            </w:r>
            <w:r>
              <w:rPr>
                <w:sz w:val="14"/>
              </w:rPr>
              <w:t>EXCEPT</w:t>
            </w:r>
            <w:r>
              <w:rPr>
                <w:spacing w:val="7"/>
                <w:sz w:val="14"/>
              </w:rPr>
              <w:t> </w:t>
            </w:r>
            <w:r>
              <w:rPr>
                <w:sz w:val="14"/>
              </w:rPr>
              <w:t>PER</w:t>
            </w:r>
            <w:r>
              <w:rPr>
                <w:spacing w:val="10"/>
                <w:sz w:val="14"/>
              </w:rPr>
              <w:t> </w:t>
            </w:r>
            <w:r>
              <w:rPr>
                <w:sz w:val="14"/>
              </w:rPr>
              <w:t>SHARE</w:t>
            </w:r>
            <w:r>
              <w:rPr>
                <w:spacing w:val="10"/>
                <w:sz w:val="14"/>
              </w:rPr>
              <w:t> </w:t>
            </w:r>
            <w:r>
              <w:rPr>
                <w:spacing w:val="-2"/>
                <w:sz w:val="14"/>
              </w:rPr>
              <w:t>DATA)</w:t>
            </w:r>
          </w:p>
        </w:tc>
        <w:tc>
          <w:tcPr>
            <w:tcW w:w="992" w:type="dxa"/>
            <w:tcBorders>
              <w:right w:val="nil"/>
            </w:tcBorders>
          </w:tcPr>
          <w:p>
            <w:pPr>
              <w:pStyle w:val="TableParagraph"/>
              <w:rPr>
                <w:sz w:val="14"/>
              </w:rPr>
            </w:pPr>
          </w:p>
          <w:p>
            <w:pPr>
              <w:pStyle w:val="TableParagraph"/>
              <w:rPr>
                <w:sz w:val="14"/>
              </w:rPr>
            </w:pPr>
          </w:p>
          <w:p>
            <w:pPr>
              <w:pStyle w:val="TableParagraph"/>
              <w:spacing w:before="60"/>
              <w:rPr>
                <w:sz w:val="14"/>
              </w:rPr>
            </w:pPr>
          </w:p>
          <w:p>
            <w:pPr>
              <w:pStyle w:val="TableParagraph"/>
              <w:ind w:left="42" w:right="28"/>
              <w:jc w:val="center"/>
              <w:rPr>
                <w:sz w:val="14"/>
              </w:rPr>
            </w:pPr>
            <w:r>
              <w:rPr>
                <w:w w:val="105"/>
                <w:sz w:val="14"/>
              </w:rPr>
              <w:t>Cost</w:t>
            </w:r>
            <w:r>
              <w:rPr>
                <w:spacing w:val="-8"/>
                <w:w w:val="105"/>
                <w:sz w:val="14"/>
              </w:rPr>
              <w:t> </w:t>
            </w:r>
            <w:r>
              <w:rPr>
                <w:w w:val="105"/>
                <w:sz w:val="14"/>
              </w:rPr>
              <w:t>of</w:t>
            </w:r>
            <w:r>
              <w:rPr>
                <w:spacing w:val="-7"/>
                <w:w w:val="105"/>
                <w:sz w:val="14"/>
              </w:rPr>
              <w:t> </w:t>
            </w:r>
            <w:r>
              <w:rPr>
                <w:spacing w:val="-2"/>
                <w:w w:val="105"/>
                <w:sz w:val="14"/>
              </w:rPr>
              <w:t>sales</w:t>
            </w:r>
            <w:r>
              <w:rPr>
                <w:spacing w:val="-2"/>
                <w:w w:val="105"/>
                <w:sz w:val="14"/>
                <w:vertAlign w:val="superscript"/>
              </w:rPr>
              <w:t>(a)</w:t>
            </w:r>
          </w:p>
        </w:tc>
        <w:tc>
          <w:tcPr>
            <w:tcW w:w="101" w:type="dxa"/>
            <w:tcBorders>
              <w:left w:val="nil"/>
              <w:bottom w:val="nil"/>
            </w:tcBorders>
          </w:tcPr>
          <w:p>
            <w:pPr>
              <w:pStyle w:val="TableParagraph"/>
              <w:rPr>
                <w:sz w:val="16"/>
              </w:rPr>
            </w:pPr>
          </w:p>
        </w:tc>
        <w:tc>
          <w:tcPr>
            <w:tcW w:w="1478" w:type="dxa"/>
            <w:tcBorders>
              <w:right w:val="nil"/>
            </w:tcBorders>
          </w:tcPr>
          <w:p>
            <w:pPr>
              <w:pStyle w:val="TableParagraph"/>
              <w:spacing w:before="31"/>
              <w:rPr>
                <w:sz w:val="14"/>
              </w:rPr>
            </w:pPr>
          </w:p>
          <w:p>
            <w:pPr>
              <w:pStyle w:val="TableParagraph"/>
              <w:spacing w:line="261" w:lineRule="auto"/>
              <w:ind w:left="53" w:right="33"/>
              <w:jc w:val="center"/>
              <w:rPr>
                <w:sz w:val="14"/>
              </w:rPr>
            </w:pPr>
            <w:r>
              <w:rPr>
                <w:sz w:val="14"/>
              </w:rPr>
              <w:t>Selling,</w:t>
            </w:r>
            <w:r>
              <w:rPr>
                <w:spacing w:val="-6"/>
                <w:sz w:val="14"/>
              </w:rPr>
              <w:t> </w:t>
            </w:r>
            <w:r>
              <w:rPr>
                <w:sz w:val="14"/>
              </w:rPr>
              <w:t>informational</w:t>
            </w:r>
            <w:r>
              <w:rPr>
                <w:spacing w:val="40"/>
                <w:sz w:val="14"/>
              </w:rPr>
              <w:t> </w:t>
            </w:r>
            <w:r>
              <w:rPr>
                <w:sz w:val="14"/>
              </w:rPr>
              <w:t>and</w:t>
            </w:r>
            <w:r>
              <w:rPr>
                <w:spacing w:val="-6"/>
                <w:sz w:val="14"/>
              </w:rPr>
              <w:t> </w:t>
            </w:r>
            <w:r>
              <w:rPr>
                <w:sz w:val="14"/>
              </w:rPr>
              <w:t>administrative</w:t>
            </w:r>
            <w:r>
              <w:rPr>
                <w:spacing w:val="40"/>
                <w:sz w:val="14"/>
              </w:rPr>
              <w:t> </w:t>
            </w:r>
            <w:r>
              <w:rPr>
                <w:spacing w:val="-2"/>
                <w:sz w:val="14"/>
              </w:rPr>
              <w:t>expenses</w:t>
            </w:r>
            <w:r>
              <w:rPr>
                <w:spacing w:val="-2"/>
                <w:sz w:val="14"/>
                <w:vertAlign w:val="superscript"/>
              </w:rPr>
              <w:t>(a)</w:t>
            </w:r>
          </w:p>
        </w:tc>
        <w:tc>
          <w:tcPr>
            <w:tcW w:w="101" w:type="dxa"/>
            <w:tcBorders>
              <w:left w:val="nil"/>
              <w:bottom w:val="nil"/>
            </w:tcBorders>
          </w:tcPr>
          <w:p>
            <w:pPr>
              <w:pStyle w:val="TableParagraph"/>
              <w:rPr>
                <w:sz w:val="16"/>
              </w:rPr>
            </w:pPr>
          </w:p>
        </w:tc>
        <w:tc>
          <w:tcPr>
            <w:tcW w:w="1532" w:type="dxa"/>
            <w:tcBorders>
              <w:right w:val="nil"/>
            </w:tcBorders>
          </w:tcPr>
          <w:p>
            <w:pPr>
              <w:pStyle w:val="TableParagraph"/>
              <w:spacing w:before="31"/>
              <w:rPr>
                <w:sz w:val="14"/>
              </w:rPr>
            </w:pPr>
          </w:p>
          <w:p>
            <w:pPr>
              <w:pStyle w:val="TableParagraph"/>
              <w:spacing w:line="256" w:lineRule="auto"/>
              <w:ind w:left="37" w:right="24"/>
              <w:jc w:val="center"/>
              <w:rPr>
                <w:sz w:val="9"/>
              </w:rPr>
            </w:pPr>
            <w:r>
              <w:rPr>
                <w:spacing w:val="-4"/>
                <w:sz w:val="14"/>
              </w:rPr>
              <w:t>Other</w:t>
            </w:r>
            <w:r>
              <w:rPr>
                <w:spacing w:val="40"/>
                <w:sz w:val="14"/>
              </w:rPr>
              <w:t> </w:t>
            </w:r>
            <w:r>
              <w:rPr>
                <w:spacing w:val="-2"/>
                <w:sz w:val="14"/>
              </w:rPr>
              <w:t>(income)/deductions––</w:t>
            </w:r>
            <w:r>
              <w:rPr>
                <w:spacing w:val="40"/>
                <w:sz w:val="14"/>
              </w:rPr>
              <w:t> </w:t>
            </w:r>
            <w:r>
              <w:rPr>
                <w:spacing w:val="-2"/>
                <w:position w:val="-4"/>
                <w:sz w:val="14"/>
              </w:rPr>
              <w:t>net</w:t>
            </w:r>
            <w:r>
              <w:rPr>
                <w:spacing w:val="-2"/>
                <w:sz w:val="9"/>
              </w:rPr>
              <w:t>(a)</w:t>
            </w:r>
          </w:p>
        </w:tc>
        <w:tc>
          <w:tcPr>
            <w:tcW w:w="88" w:type="dxa"/>
            <w:tcBorders>
              <w:left w:val="nil"/>
              <w:bottom w:val="nil"/>
            </w:tcBorders>
          </w:tcPr>
          <w:p>
            <w:pPr>
              <w:pStyle w:val="TableParagraph"/>
              <w:rPr>
                <w:sz w:val="16"/>
              </w:rPr>
            </w:pPr>
          </w:p>
        </w:tc>
        <w:tc>
          <w:tcPr>
            <w:tcW w:w="1553" w:type="dxa"/>
            <w:gridSpan w:val="2"/>
          </w:tcPr>
          <w:p>
            <w:pPr>
              <w:pStyle w:val="TableParagraph"/>
              <w:spacing w:before="84"/>
              <w:ind w:left="40" w:right="106"/>
              <w:jc w:val="center"/>
              <w:rPr>
                <w:sz w:val="14"/>
              </w:rPr>
            </w:pPr>
            <w:r>
              <w:rPr>
                <w:sz w:val="14"/>
              </w:rPr>
              <w:t>Net income </w:t>
            </w:r>
            <w:r>
              <w:rPr>
                <w:sz w:val="14"/>
              </w:rPr>
              <w:t>attributable</w:t>
            </w:r>
            <w:r>
              <w:rPr>
                <w:spacing w:val="40"/>
                <w:sz w:val="14"/>
              </w:rPr>
              <w:t> </w:t>
            </w:r>
            <w:r>
              <w:rPr>
                <w:sz w:val="14"/>
              </w:rPr>
              <w:t>to Pfizer Inc.</w:t>
            </w:r>
          </w:p>
          <w:p>
            <w:pPr>
              <w:pStyle w:val="TableParagraph"/>
              <w:spacing w:line="144" w:lineRule="exact" w:before="16"/>
              <w:ind w:left="40" w:right="106"/>
              <w:jc w:val="center"/>
              <w:rPr>
                <w:sz w:val="9"/>
              </w:rPr>
            </w:pPr>
            <w:r>
              <w:rPr>
                <w:sz w:val="14"/>
              </w:rPr>
              <w:t>common</w:t>
            </w:r>
            <w:r>
              <w:rPr>
                <w:spacing w:val="9"/>
                <w:sz w:val="14"/>
              </w:rPr>
              <w:t> </w:t>
            </w:r>
            <w:r>
              <w:rPr>
                <w:spacing w:val="-2"/>
                <w:sz w:val="14"/>
              </w:rPr>
              <w:t>shareholders</w:t>
            </w:r>
            <w:r>
              <w:rPr>
                <w:spacing w:val="-2"/>
                <w:position w:val="4"/>
                <w:sz w:val="9"/>
              </w:rPr>
              <w:t>(a),</w:t>
            </w:r>
          </w:p>
          <w:p>
            <w:pPr>
              <w:pStyle w:val="TableParagraph"/>
              <w:spacing w:line="87" w:lineRule="exact"/>
              <w:ind w:left="40" w:right="106"/>
              <w:jc w:val="center"/>
              <w:rPr>
                <w:sz w:val="9"/>
              </w:rPr>
            </w:pPr>
            <w:r>
              <w:rPr>
                <w:spacing w:val="-5"/>
                <w:w w:val="105"/>
                <w:sz w:val="9"/>
              </w:rPr>
              <w:t>(b)</w:t>
            </w:r>
          </w:p>
        </w:tc>
        <w:tc>
          <w:tcPr>
            <w:tcW w:w="1782" w:type="dxa"/>
          </w:tcPr>
          <w:p>
            <w:pPr>
              <w:pStyle w:val="TableParagraph"/>
              <w:spacing w:line="261" w:lineRule="auto" w:before="17"/>
              <w:ind w:left="44" w:right="20"/>
              <w:jc w:val="center"/>
              <w:rPr>
                <w:sz w:val="14"/>
              </w:rPr>
            </w:pPr>
            <w:r>
              <w:rPr>
                <w:sz w:val="14"/>
              </w:rPr>
              <w:t>Earnings per common </w:t>
            </w:r>
            <w:r>
              <w:rPr>
                <w:sz w:val="14"/>
              </w:rPr>
              <w:t>share</w:t>
            </w:r>
            <w:r>
              <w:rPr>
                <w:spacing w:val="40"/>
                <w:sz w:val="14"/>
              </w:rPr>
              <w:t> </w:t>
            </w:r>
            <w:r>
              <w:rPr>
                <w:sz w:val="14"/>
              </w:rPr>
              <w:t>attributable to Pfizer Inc.</w:t>
            </w:r>
            <w:r>
              <w:rPr>
                <w:spacing w:val="40"/>
                <w:sz w:val="14"/>
              </w:rPr>
              <w:t> </w:t>
            </w:r>
            <w:r>
              <w:rPr>
                <w:sz w:val="14"/>
              </w:rPr>
              <w:t>common</w:t>
            </w:r>
            <w:r>
              <w:rPr>
                <w:spacing w:val="-6"/>
                <w:sz w:val="14"/>
              </w:rPr>
              <w:t> </w:t>
            </w:r>
            <w:r>
              <w:rPr>
                <w:sz w:val="14"/>
              </w:rPr>
              <w:t>shareholders––</w:t>
            </w:r>
            <w:r>
              <w:rPr>
                <w:spacing w:val="40"/>
                <w:sz w:val="14"/>
              </w:rPr>
              <w:t> </w:t>
            </w:r>
            <w:r>
              <w:rPr>
                <w:spacing w:val="-2"/>
                <w:sz w:val="14"/>
              </w:rPr>
              <w:t>diluted</w:t>
            </w:r>
          </w:p>
        </w:tc>
      </w:tr>
      <w:tr>
        <w:trPr>
          <w:trHeight w:val="191" w:hRule="atLeast"/>
        </w:trPr>
        <w:tc>
          <w:tcPr>
            <w:tcW w:w="3766" w:type="dxa"/>
            <w:vMerge w:val="restart"/>
            <w:tcBorders>
              <w:left w:val="nil"/>
              <w:bottom w:val="double" w:sz="6" w:space="0" w:color="000000"/>
              <w:right w:val="nil"/>
            </w:tcBorders>
          </w:tcPr>
          <w:p>
            <w:pPr>
              <w:pStyle w:val="TableParagraph"/>
              <w:spacing w:before="17"/>
              <w:ind w:left="24"/>
              <w:rPr>
                <w:b/>
                <w:sz w:val="14"/>
              </w:rPr>
            </w:pPr>
            <w:r>
              <w:rPr>
                <w:b/>
                <w:sz w:val="14"/>
              </w:rPr>
              <w:t>GAAP </w:t>
            </w:r>
            <w:r>
              <w:rPr>
                <w:b/>
                <w:spacing w:val="-2"/>
                <w:sz w:val="14"/>
              </w:rPr>
              <w:t>Reported</w:t>
            </w:r>
          </w:p>
          <w:p>
            <w:pPr>
              <w:pStyle w:val="TableParagraph"/>
              <w:spacing w:line="343" w:lineRule="auto" w:before="68"/>
              <w:ind w:left="24" w:right="1832"/>
              <w:rPr>
                <w:sz w:val="14"/>
              </w:rPr>
            </w:pPr>
            <w:r>
              <w:rPr>
                <w:sz w:val="14"/>
              </w:rPr>
              <w:t>Amortization of intangible </w:t>
            </w:r>
            <w:r>
              <w:rPr>
                <w:sz w:val="14"/>
              </w:rPr>
              <w:t>assets</w:t>
            </w:r>
            <w:r>
              <w:rPr>
                <w:spacing w:val="40"/>
                <w:sz w:val="14"/>
              </w:rPr>
              <w:t> </w:t>
            </w:r>
            <w:r>
              <w:rPr>
                <w:sz w:val="14"/>
              </w:rPr>
              <w:t>Acquisition-related</w:t>
            </w:r>
            <w:r>
              <w:rPr>
                <w:spacing w:val="-6"/>
                <w:sz w:val="14"/>
              </w:rPr>
              <w:t> </w:t>
            </w:r>
            <w:r>
              <w:rPr>
                <w:sz w:val="14"/>
              </w:rPr>
              <w:t>items</w:t>
            </w:r>
            <w:r>
              <w:rPr>
                <w:spacing w:val="40"/>
                <w:sz w:val="14"/>
              </w:rPr>
              <w:t> </w:t>
            </w:r>
            <w:r>
              <w:rPr>
                <w:sz w:val="14"/>
              </w:rPr>
              <w:t>Discontinued</w:t>
            </w:r>
            <w:r>
              <w:rPr>
                <w:spacing w:val="-6"/>
                <w:sz w:val="14"/>
              </w:rPr>
              <w:t> </w:t>
            </w:r>
            <w:r>
              <w:rPr>
                <w:sz w:val="14"/>
              </w:rPr>
              <w:t>operations</w:t>
            </w:r>
            <w:r>
              <w:rPr>
                <w:sz w:val="14"/>
                <w:vertAlign w:val="superscript"/>
              </w:rPr>
              <w:t>(c)</w:t>
            </w:r>
            <w:r>
              <w:rPr>
                <w:spacing w:val="80"/>
                <w:sz w:val="14"/>
                <w:vertAlign w:val="baseline"/>
              </w:rPr>
              <w:t> </w:t>
            </w:r>
            <w:r>
              <w:rPr>
                <w:sz w:val="14"/>
                <w:vertAlign w:val="baseline"/>
              </w:rPr>
              <w:t>Certain significant items:</w:t>
            </w:r>
          </w:p>
          <w:p>
            <w:pPr>
              <w:pStyle w:val="TableParagraph"/>
              <w:spacing w:before="65"/>
              <w:ind w:left="186" w:hanging="81"/>
              <w:rPr>
                <w:sz w:val="9"/>
              </w:rPr>
            </w:pPr>
            <w:r>
              <w:rPr>
                <w:sz w:val="14"/>
              </w:rPr>
              <w:t>Restructuring charges/(credits) and implementation costs </w:t>
            </w:r>
            <w:r>
              <w:rPr>
                <w:sz w:val="14"/>
              </w:rPr>
              <w:t>and</w:t>
            </w:r>
            <w:r>
              <w:rPr>
                <w:spacing w:val="40"/>
                <w:sz w:val="14"/>
              </w:rPr>
              <w:t> </w:t>
            </w:r>
            <w:r>
              <w:rPr>
                <w:sz w:val="14"/>
              </w:rPr>
              <w:t>additional depreciation—asset restructuring</w:t>
            </w:r>
            <w:r>
              <w:rPr>
                <w:position w:val="4"/>
                <w:sz w:val="9"/>
              </w:rPr>
              <w:t>(d)</w:t>
            </w:r>
          </w:p>
          <w:p>
            <w:pPr>
              <w:pStyle w:val="TableParagraph"/>
              <w:spacing w:line="343" w:lineRule="auto" w:before="137"/>
              <w:ind w:left="105" w:right="1374"/>
              <w:rPr>
                <w:sz w:val="14"/>
              </w:rPr>
            </w:pPr>
            <w:r>
              <w:rPr>
                <w:sz w:val="14"/>
              </w:rPr>
              <w:t>Certain asset impairments</w:t>
            </w:r>
            <w:r>
              <w:rPr>
                <w:position w:val="4"/>
                <w:sz w:val="9"/>
              </w:rPr>
              <w:t>(e)</w:t>
            </w:r>
            <w:r>
              <w:rPr>
                <w:spacing w:val="40"/>
                <w:position w:val="4"/>
                <w:sz w:val="9"/>
              </w:rPr>
              <w:t> </w:t>
            </w:r>
            <w:r>
              <w:rPr>
                <w:sz w:val="14"/>
              </w:rPr>
              <w:t>(Gains)/losses on equity </w:t>
            </w:r>
            <w:r>
              <w:rPr>
                <w:sz w:val="14"/>
              </w:rPr>
              <w:t>securities</w:t>
            </w:r>
            <w:r>
              <w:rPr>
                <w:sz w:val="14"/>
                <w:vertAlign w:val="superscript"/>
              </w:rPr>
              <w:t>(e)</w:t>
            </w:r>
          </w:p>
          <w:p>
            <w:pPr>
              <w:pStyle w:val="TableParagraph"/>
              <w:spacing w:line="261" w:lineRule="auto"/>
              <w:ind w:left="186" w:hanging="81"/>
              <w:rPr>
                <w:sz w:val="14"/>
              </w:rPr>
            </w:pPr>
            <w:r>
              <w:rPr>
                <w:sz w:val="14"/>
              </w:rPr>
              <w:t>Actuarial valuation and other pension and postretirement plan</w:t>
            </w:r>
            <w:r>
              <w:rPr>
                <w:spacing w:val="40"/>
                <w:sz w:val="14"/>
              </w:rPr>
              <w:t> </w:t>
            </w:r>
            <w:r>
              <w:rPr>
                <w:spacing w:val="-2"/>
                <w:sz w:val="14"/>
              </w:rPr>
              <w:t>(gains)/losses</w:t>
            </w:r>
          </w:p>
          <w:p>
            <w:pPr>
              <w:pStyle w:val="TableParagraph"/>
              <w:spacing w:before="53"/>
              <w:ind w:left="105"/>
              <w:rPr>
                <w:sz w:val="14"/>
              </w:rPr>
            </w:pPr>
            <w:r>
              <w:rPr>
                <w:spacing w:val="-2"/>
                <w:w w:val="105"/>
                <w:sz w:val="14"/>
              </w:rPr>
              <w:t>Other</w:t>
            </w:r>
            <w:r>
              <w:rPr>
                <w:spacing w:val="-2"/>
                <w:w w:val="105"/>
                <w:sz w:val="14"/>
                <w:vertAlign w:val="superscript"/>
              </w:rPr>
              <w:t>(f)</w:t>
            </w:r>
          </w:p>
          <w:p>
            <w:pPr>
              <w:pStyle w:val="TableParagraph"/>
              <w:spacing w:line="230" w:lineRule="atLeast"/>
              <w:ind w:left="24" w:right="1342"/>
              <w:rPr>
                <w:sz w:val="14"/>
              </w:rPr>
            </w:pPr>
            <w:r>
              <w:rPr>
                <w:sz w:val="14"/>
              </w:rPr>
              <w:t>Income tax provision—Non-GAAP </w:t>
            </w:r>
            <w:r>
              <w:rPr>
                <w:sz w:val="14"/>
              </w:rPr>
              <w:t>items</w:t>
            </w:r>
            <w:r>
              <w:rPr>
                <w:spacing w:val="40"/>
                <w:sz w:val="14"/>
              </w:rPr>
              <w:t> </w:t>
            </w:r>
            <w:r>
              <w:rPr>
                <w:sz w:val="14"/>
              </w:rPr>
              <w:t>Non-GAAP</w:t>
            </w:r>
            <w:r>
              <w:rPr>
                <w:spacing w:val="-13"/>
                <w:sz w:val="14"/>
              </w:rPr>
              <w:t> </w:t>
            </w:r>
            <w:r>
              <w:rPr>
                <w:sz w:val="14"/>
              </w:rPr>
              <w:t>Adjusted</w:t>
            </w:r>
          </w:p>
        </w:tc>
        <w:tc>
          <w:tcPr>
            <w:tcW w:w="101" w:type="dxa"/>
            <w:vMerge w:val="restart"/>
            <w:tcBorders>
              <w:top w:val="nil"/>
              <w:left w:val="nil"/>
              <w:bottom w:val="double" w:sz="6" w:space="0" w:color="000000"/>
            </w:tcBorders>
          </w:tcPr>
          <w:p>
            <w:pPr>
              <w:pStyle w:val="TableParagraph"/>
              <w:rPr>
                <w:sz w:val="16"/>
              </w:rPr>
            </w:pPr>
          </w:p>
        </w:tc>
        <w:tc>
          <w:tcPr>
            <w:tcW w:w="1093" w:type="dxa"/>
            <w:gridSpan w:val="2"/>
            <w:tcBorders>
              <w:bottom w:val="nil"/>
            </w:tcBorders>
          </w:tcPr>
          <w:p>
            <w:pPr>
              <w:pStyle w:val="TableParagraph"/>
              <w:tabs>
                <w:tab w:pos="605" w:val="left" w:leader="none"/>
              </w:tabs>
              <w:spacing w:line="154" w:lineRule="exact" w:before="17"/>
              <w:ind w:left="24"/>
              <w:rPr>
                <w:b/>
                <w:sz w:val="14"/>
              </w:rPr>
            </w:pPr>
            <w:r>
              <w:rPr>
                <w:b/>
                <w:spacing w:val="-10"/>
                <w:sz w:val="14"/>
              </w:rPr>
              <w:t>$</w:t>
            </w:r>
            <w:r>
              <w:rPr>
                <w:b/>
                <w:sz w:val="14"/>
              </w:rPr>
              <w:tab/>
            </w:r>
            <w:r>
              <w:rPr>
                <w:b/>
                <w:spacing w:val="-2"/>
                <w:sz w:val="14"/>
              </w:rPr>
              <w:t>8,122</w:t>
            </w:r>
          </w:p>
        </w:tc>
        <w:tc>
          <w:tcPr>
            <w:tcW w:w="1579" w:type="dxa"/>
            <w:gridSpan w:val="2"/>
            <w:tcBorders>
              <w:bottom w:val="nil"/>
            </w:tcBorders>
          </w:tcPr>
          <w:p>
            <w:pPr>
              <w:pStyle w:val="TableParagraph"/>
              <w:tabs>
                <w:tab w:pos="1094" w:val="left" w:leader="none"/>
              </w:tabs>
              <w:spacing w:line="154" w:lineRule="exact" w:before="17"/>
              <w:ind w:left="21"/>
              <w:rPr>
                <w:b/>
                <w:sz w:val="14"/>
              </w:rPr>
            </w:pPr>
            <w:r>
              <w:rPr>
                <w:b/>
                <w:spacing w:val="-10"/>
                <w:sz w:val="14"/>
              </w:rPr>
              <w:t>$</w:t>
            </w:r>
            <w:r>
              <w:rPr>
                <w:b/>
                <w:sz w:val="14"/>
              </w:rPr>
              <w:tab/>
            </w:r>
            <w:r>
              <w:rPr>
                <w:b/>
                <w:spacing w:val="-2"/>
                <w:sz w:val="14"/>
              </w:rPr>
              <w:t>6,914</w:t>
            </w:r>
          </w:p>
        </w:tc>
        <w:tc>
          <w:tcPr>
            <w:tcW w:w="1620" w:type="dxa"/>
            <w:gridSpan w:val="2"/>
            <w:tcBorders>
              <w:bottom w:val="nil"/>
            </w:tcBorders>
          </w:tcPr>
          <w:p>
            <w:pPr>
              <w:pStyle w:val="TableParagraph"/>
              <w:tabs>
                <w:tab w:pos="1180" w:val="left" w:leader="none"/>
              </w:tabs>
              <w:spacing w:line="154" w:lineRule="exact" w:before="17"/>
              <w:ind w:left="27"/>
              <w:rPr>
                <w:b/>
                <w:sz w:val="14"/>
              </w:rPr>
            </w:pPr>
            <w:r>
              <w:rPr>
                <w:b/>
                <w:spacing w:val="-10"/>
                <w:sz w:val="14"/>
              </w:rPr>
              <w:t>$</w:t>
            </w:r>
            <w:r>
              <w:rPr>
                <w:b/>
                <w:sz w:val="14"/>
              </w:rPr>
              <w:tab/>
            </w:r>
            <w:r>
              <w:rPr>
                <w:b/>
                <w:spacing w:val="-2"/>
                <w:sz w:val="14"/>
              </w:rPr>
              <w:t>(277)</w:t>
            </w:r>
          </w:p>
        </w:tc>
        <w:tc>
          <w:tcPr>
            <w:tcW w:w="1465" w:type="dxa"/>
            <w:tcBorders>
              <w:bottom w:val="nil"/>
              <w:right w:val="nil"/>
            </w:tcBorders>
          </w:tcPr>
          <w:p>
            <w:pPr>
              <w:pStyle w:val="TableParagraph"/>
              <w:tabs>
                <w:tab w:pos="1041" w:val="left" w:leader="none"/>
              </w:tabs>
              <w:spacing w:line="154" w:lineRule="exact" w:before="17"/>
              <w:ind w:right="62"/>
              <w:jc w:val="right"/>
              <w:rPr>
                <w:b/>
                <w:sz w:val="14"/>
              </w:rPr>
            </w:pPr>
            <w:r>
              <w:rPr>
                <w:b/>
                <w:spacing w:val="-10"/>
                <w:sz w:val="14"/>
              </w:rPr>
              <w:t>$</w:t>
            </w:r>
            <w:r>
              <w:rPr>
                <w:b/>
                <w:sz w:val="14"/>
              </w:rPr>
              <w:tab/>
            </w:r>
            <w:r>
              <w:rPr>
                <w:b/>
                <w:spacing w:val="-2"/>
                <w:sz w:val="14"/>
              </w:rPr>
              <w:t>7,870</w:t>
            </w:r>
          </w:p>
        </w:tc>
        <w:tc>
          <w:tcPr>
            <w:tcW w:w="88" w:type="dxa"/>
            <w:vMerge w:val="restart"/>
            <w:tcBorders>
              <w:top w:val="nil"/>
              <w:left w:val="nil"/>
              <w:bottom w:val="double" w:sz="6" w:space="0" w:color="000000"/>
            </w:tcBorders>
          </w:tcPr>
          <w:p>
            <w:pPr>
              <w:pStyle w:val="TableParagraph"/>
              <w:rPr>
                <w:sz w:val="16"/>
              </w:rPr>
            </w:pPr>
          </w:p>
        </w:tc>
        <w:tc>
          <w:tcPr>
            <w:tcW w:w="1782" w:type="dxa"/>
            <w:tcBorders>
              <w:bottom w:val="nil"/>
            </w:tcBorders>
          </w:tcPr>
          <w:p>
            <w:pPr>
              <w:pStyle w:val="TableParagraph"/>
              <w:tabs>
                <w:tab w:pos="1437" w:val="left" w:leader="none"/>
              </w:tabs>
              <w:spacing w:line="154" w:lineRule="exact" w:before="17"/>
              <w:ind w:right="19"/>
              <w:jc w:val="center"/>
              <w:rPr>
                <w:b/>
                <w:sz w:val="14"/>
              </w:rPr>
            </w:pPr>
            <w:r>
              <w:rPr>
                <w:b/>
                <w:spacing w:val="-10"/>
                <w:sz w:val="14"/>
              </w:rPr>
              <w:t>$</w:t>
            </w:r>
            <w:r>
              <w:rPr>
                <w:b/>
                <w:sz w:val="14"/>
              </w:rPr>
              <w:tab/>
            </w:r>
            <w:r>
              <w:rPr>
                <w:b/>
                <w:spacing w:val="-4"/>
                <w:sz w:val="14"/>
              </w:rPr>
              <w:t>1.38</w:t>
            </w:r>
          </w:p>
        </w:tc>
      </w:tr>
      <w:tr>
        <w:trPr>
          <w:trHeight w:val="184" w:hRule="atLeast"/>
        </w:trPr>
        <w:tc>
          <w:tcPr>
            <w:tcW w:w="3766" w:type="dxa"/>
            <w:vMerge/>
            <w:tcBorders>
              <w:top w:val="nil"/>
              <w:left w:val="nil"/>
              <w:bottom w:val="double" w:sz="6" w:space="0" w:color="000000"/>
              <w:right w:val="nil"/>
            </w:tcBorders>
          </w:tcPr>
          <w:p>
            <w:pPr>
              <w:rPr>
                <w:sz w:val="2"/>
                <w:szCs w:val="2"/>
              </w:rPr>
            </w:pPr>
          </w:p>
        </w:tc>
        <w:tc>
          <w:tcPr>
            <w:tcW w:w="101" w:type="dxa"/>
            <w:vMerge/>
            <w:tcBorders>
              <w:top w:val="nil"/>
              <w:left w:val="nil"/>
              <w:bottom w:val="double" w:sz="6" w:space="0" w:color="000000"/>
            </w:tcBorders>
          </w:tcPr>
          <w:p>
            <w:pPr>
              <w:rPr>
                <w:sz w:val="2"/>
                <w:szCs w:val="2"/>
              </w:rPr>
            </w:pPr>
          </w:p>
        </w:tc>
        <w:tc>
          <w:tcPr>
            <w:tcW w:w="1093" w:type="dxa"/>
            <w:gridSpan w:val="2"/>
            <w:tcBorders>
              <w:top w:val="nil"/>
              <w:bottom w:val="nil"/>
            </w:tcBorders>
          </w:tcPr>
          <w:p>
            <w:pPr>
              <w:pStyle w:val="TableParagraph"/>
              <w:spacing w:line="154" w:lineRule="exact" w:before="10"/>
              <w:ind w:right="146"/>
              <w:jc w:val="right"/>
              <w:rPr>
                <w:sz w:val="14"/>
              </w:rPr>
            </w:pPr>
            <w:r>
              <w:rPr>
                <w:spacing w:val="-10"/>
                <w:sz w:val="14"/>
              </w:rPr>
              <w:t>—</w:t>
            </w:r>
          </w:p>
        </w:tc>
        <w:tc>
          <w:tcPr>
            <w:tcW w:w="1579" w:type="dxa"/>
            <w:gridSpan w:val="2"/>
            <w:tcBorders>
              <w:top w:val="nil"/>
              <w:bottom w:val="nil"/>
            </w:tcBorders>
          </w:tcPr>
          <w:p>
            <w:pPr>
              <w:pStyle w:val="TableParagraph"/>
              <w:spacing w:line="154" w:lineRule="exact" w:before="10"/>
              <w:ind w:right="143"/>
              <w:jc w:val="right"/>
              <w:rPr>
                <w:sz w:val="14"/>
              </w:rPr>
            </w:pPr>
            <w:r>
              <w:rPr>
                <w:spacing w:val="-10"/>
                <w:sz w:val="14"/>
              </w:rPr>
              <w:t>—</w:t>
            </w:r>
          </w:p>
        </w:tc>
        <w:tc>
          <w:tcPr>
            <w:tcW w:w="1620" w:type="dxa"/>
            <w:gridSpan w:val="2"/>
            <w:tcBorders>
              <w:top w:val="nil"/>
              <w:bottom w:val="nil"/>
            </w:tcBorders>
          </w:tcPr>
          <w:p>
            <w:pPr>
              <w:pStyle w:val="TableParagraph"/>
              <w:spacing w:line="154" w:lineRule="exact" w:before="10"/>
              <w:ind w:right="146"/>
              <w:jc w:val="right"/>
              <w:rPr>
                <w:sz w:val="14"/>
              </w:rPr>
            </w:pPr>
            <w:r>
              <w:rPr>
                <w:spacing w:val="-10"/>
                <w:sz w:val="14"/>
              </w:rPr>
              <w:t>—</w:t>
            </w:r>
          </w:p>
        </w:tc>
        <w:tc>
          <w:tcPr>
            <w:tcW w:w="1465" w:type="dxa"/>
            <w:tcBorders>
              <w:top w:val="nil"/>
              <w:bottom w:val="nil"/>
              <w:right w:val="nil"/>
            </w:tcBorders>
          </w:tcPr>
          <w:p>
            <w:pPr>
              <w:pStyle w:val="TableParagraph"/>
              <w:spacing w:line="154" w:lineRule="exact" w:before="10"/>
              <w:ind w:right="61"/>
              <w:jc w:val="right"/>
              <w:rPr>
                <w:sz w:val="14"/>
              </w:rPr>
            </w:pPr>
            <w:r>
              <w:rPr>
                <w:spacing w:val="-2"/>
                <w:sz w:val="14"/>
              </w:rPr>
              <w:t>2,287</w:t>
            </w:r>
          </w:p>
        </w:tc>
        <w:tc>
          <w:tcPr>
            <w:tcW w:w="88" w:type="dxa"/>
            <w:vMerge/>
            <w:tcBorders>
              <w:top w:val="nil"/>
              <w:left w:val="nil"/>
              <w:bottom w:val="double" w:sz="6" w:space="0" w:color="000000"/>
            </w:tcBorders>
          </w:tcPr>
          <w:p>
            <w:pPr>
              <w:rPr>
                <w:sz w:val="2"/>
                <w:szCs w:val="2"/>
              </w:rPr>
            </w:pPr>
          </w:p>
        </w:tc>
        <w:tc>
          <w:tcPr>
            <w:tcW w:w="1782" w:type="dxa"/>
            <w:tcBorders>
              <w:top w:val="nil"/>
              <w:bottom w:val="nil"/>
            </w:tcBorders>
          </w:tcPr>
          <w:p>
            <w:pPr>
              <w:pStyle w:val="TableParagraph"/>
              <w:rPr>
                <w:sz w:val="12"/>
              </w:rPr>
            </w:pPr>
          </w:p>
        </w:tc>
      </w:tr>
      <w:tr>
        <w:trPr>
          <w:trHeight w:val="184" w:hRule="atLeast"/>
        </w:trPr>
        <w:tc>
          <w:tcPr>
            <w:tcW w:w="3766" w:type="dxa"/>
            <w:vMerge/>
            <w:tcBorders>
              <w:top w:val="nil"/>
              <w:left w:val="nil"/>
              <w:bottom w:val="double" w:sz="6" w:space="0" w:color="000000"/>
              <w:right w:val="nil"/>
            </w:tcBorders>
          </w:tcPr>
          <w:p>
            <w:pPr>
              <w:rPr>
                <w:sz w:val="2"/>
                <w:szCs w:val="2"/>
              </w:rPr>
            </w:pPr>
          </w:p>
        </w:tc>
        <w:tc>
          <w:tcPr>
            <w:tcW w:w="101" w:type="dxa"/>
            <w:vMerge/>
            <w:tcBorders>
              <w:top w:val="nil"/>
              <w:left w:val="nil"/>
              <w:bottom w:val="double" w:sz="6" w:space="0" w:color="000000"/>
            </w:tcBorders>
          </w:tcPr>
          <w:p>
            <w:pPr>
              <w:rPr>
                <w:sz w:val="2"/>
                <w:szCs w:val="2"/>
              </w:rPr>
            </w:pPr>
          </w:p>
        </w:tc>
        <w:tc>
          <w:tcPr>
            <w:tcW w:w="1093" w:type="dxa"/>
            <w:gridSpan w:val="2"/>
            <w:tcBorders>
              <w:top w:val="nil"/>
              <w:bottom w:val="nil"/>
            </w:tcBorders>
          </w:tcPr>
          <w:p>
            <w:pPr>
              <w:pStyle w:val="TableParagraph"/>
              <w:spacing w:line="154" w:lineRule="exact" w:before="10"/>
              <w:ind w:left="653"/>
              <w:rPr>
                <w:sz w:val="14"/>
              </w:rPr>
            </w:pPr>
            <w:r>
              <w:rPr>
                <w:spacing w:val="-2"/>
                <w:sz w:val="14"/>
              </w:rPr>
              <w:t>(233)</w:t>
            </w:r>
          </w:p>
        </w:tc>
        <w:tc>
          <w:tcPr>
            <w:tcW w:w="1579" w:type="dxa"/>
            <w:gridSpan w:val="2"/>
            <w:tcBorders>
              <w:top w:val="nil"/>
              <w:bottom w:val="nil"/>
            </w:tcBorders>
          </w:tcPr>
          <w:p>
            <w:pPr>
              <w:pStyle w:val="TableParagraph"/>
              <w:spacing w:line="154" w:lineRule="exact" w:before="10"/>
              <w:ind w:right="107"/>
              <w:jc w:val="right"/>
              <w:rPr>
                <w:sz w:val="14"/>
              </w:rPr>
            </w:pPr>
            <w:r>
              <w:rPr>
                <w:spacing w:val="-5"/>
                <w:sz w:val="14"/>
              </w:rPr>
              <w:t>(5)</w:t>
            </w:r>
          </w:p>
        </w:tc>
        <w:tc>
          <w:tcPr>
            <w:tcW w:w="1620" w:type="dxa"/>
            <w:gridSpan w:val="2"/>
            <w:tcBorders>
              <w:top w:val="nil"/>
              <w:bottom w:val="nil"/>
            </w:tcBorders>
          </w:tcPr>
          <w:p>
            <w:pPr>
              <w:pStyle w:val="TableParagraph"/>
              <w:spacing w:line="154" w:lineRule="exact" w:before="10"/>
              <w:ind w:right="110"/>
              <w:jc w:val="right"/>
              <w:rPr>
                <w:sz w:val="14"/>
              </w:rPr>
            </w:pPr>
            <w:r>
              <w:rPr>
                <w:spacing w:val="-2"/>
                <w:sz w:val="14"/>
              </w:rPr>
              <w:t>(150)</w:t>
            </w:r>
          </w:p>
        </w:tc>
        <w:tc>
          <w:tcPr>
            <w:tcW w:w="1465" w:type="dxa"/>
            <w:tcBorders>
              <w:top w:val="nil"/>
              <w:bottom w:val="nil"/>
              <w:right w:val="nil"/>
            </w:tcBorders>
          </w:tcPr>
          <w:p>
            <w:pPr>
              <w:pStyle w:val="TableParagraph"/>
              <w:spacing w:line="154" w:lineRule="exact" w:before="10"/>
              <w:ind w:right="61"/>
              <w:jc w:val="right"/>
              <w:rPr>
                <w:sz w:val="14"/>
              </w:rPr>
            </w:pPr>
            <w:r>
              <w:rPr>
                <w:spacing w:val="-5"/>
                <w:sz w:val="14"/>
              </w:rPr>
              <w:t>550</w:t>
            </w:r>
          </w:p>
        </w:tc>
        <w:tc>
          <w:tcPr>
            <w:tcW w:w="88" w:type="dxa"/>
            <w:vMerge/>
            <w:tcBorders>
              <w:top w:val="nil"/>
              <w:left w:val="nil"/>
              <w:bottom w:val="double" w:sz="6" w:space="0" w:color="000000"/>
            </w:tcBorders>
          </w:tcPr>
          <w:p>
            <w:pPr>
              <w:rPr>
                <w:sz w:val="2"/>
                <w:szCs w:val="2"/>
              </w:rPr>
            </w:pPr>
          </w:p>
        </w:tc>
        <w:tc>
          <w:tcPr>
            <w:tcW w:w="1782" w:type="dxa"/>
            <w:tcBorders>
              <w:top w:val="nil"/>
              <w:bottom w:val="nil"/>
            </w:tcBorders>
          </w:tcPr>
          <w:p>
            <w:pPr>
              <w:pStyle w:val="TableParagraph"/>
              <w:rPr>
                <w:sz w:val="12"/>
              </w:rPr>
            </w:pPr>
          </w:p>
        </w:tc>
      </w:tr>
      <w:tr>
        <w:trPr>
          <w:trHeight w:val="454" w:hRule="atLeast"/>
        </w:trPr>
        <w:tc>
          <w:tcPr>
            <w:tcW w:w="3766" w:type="dxa"/>
            <w:vMerge/>
            <w:tcBorders>
              <w:top w:val="nil"/>
              <w:left w:val="nil"/>
              <w:bottom w:val="double" w:sz="6" w:space="0" w:color="000000"/>
              <w:right w:val="nil"/>
            </w:tcBorders>
          </w:tcPr>
          <w:p>
            <w:pPr>
              <w:rPr>
                <w:sz w:val="2"/>
                <w:szCs w:val="2"/>
              </w:rPr>
            </w:pPr>
          </w:p>
        </w:tc>
        <w:tc>
          <w:tcPr>
            <w:tcW w:w="101" w:type="dxa"/>
            <w:vMerge/>
            <w:tcBorders>
              <w:top w:val="nil"/>
              <w:left w:val="nil"/>
              <w:bottom w:val="double" w:sz="6" w:space="0" w:color="000000"/>
            </w:tcBorders>
          </w:tcPr>
          <w:p>
            <w:pPr>
              <w:rPr>
                <w:sz w:val="2"/>
                <w:szCs w:val="2"/>
              </w:rPr>
            </w:pPr>
          </w:p>
        </w:tc>
        <w:tc>
          <w:tcPr>
            <w:tcW w:w="1093" w:type="dxa"/>
            <w:gridSpan w:val="2"/>
            <w:tcBorders>
              <w:top w:val="nil"/>
              <w:bottom w:val="nil"/>
            </w:tcBorders>
          </w:tcPr>
          <w:p>
            <w:pPr>
              <w:pStyle w:val="TableParagraph"/>
              <w:spacing w:before="10"/>
              <w:ind w:right="146"/>
              <w:jc w:val="right"/>
              <w:rPr>
                <w:sz w:val="14"/>
              </w:rPr>
            </w:pPr>
            <w:r>
              <w:rPr>
                <w:spacing w:val="-10"/>
                <w:sz w:val="14"/>
              </w:rPr>
              <w:t>—</w:t>
            </w:r>
          </w:p>
        </w:tc>
        <w:tc>
          <w:tcPr>
            <w:tcW w:w="1579" w:type="dxa"/>
            <w:gridSpan w:val="2"/>
            <w:tcBorders>
              <w:top w:val="nil"/>
              <w:bottom w:val="nil"/>
            </w:tcBorders>
          </w:tcPr>
          <w:p>
            <w:pPr>
              <w:pStyle w:val="TableParagraph"/>
              <w:spacing w:before="10"/>
              <w:ind w:right="143"/>
              <w:jc w:val="right"/>
              <w:rPr>
                <w:sz w:val="14"/>
              </w:rPr>
            </w:pPr>
            <w:r>
              <w:rPr>
                <w:spacing w:val="-10"/>
                <w:sz w:val="14"/>
              </w:rPr>
              <w:t>—</w:t>
            </w:r>
          </w:p>
        </w:tc>
        <w:tc>
          <w:tcPr>
            <w:tcW w:w="1620" w:type="dxa"/>
            <w:gridSpan w:val="2"/>
            <w:tcBorders>
              <w:top w:val="nil"/>
              <w:bottom w:val="nil"/>
            </w:tcBorders>
          </w:tcPr>
          <w:p>
            <w:pPr>
              <w:pStyle w:val="TableParagraph"/>
              <w:spacing w:before="10"/>
              <w:ind w:right="146"/>
              <w:jc w:val="right"/>
              <w:rPr>
                <w:sz w:val="14"/>
              </w:rPr>
            </w:pPr>
            <w:r>
              <w:rPr>
                <w:spacing w:val="-10"/>
                <w:sz w:val="14"/>
              </w:rPr>
              <w:t>—</w:t>
            </w:r>
          </w:p>
        </w:tc>
        <w:tc>
          <w:tcPr>
            <w:tcW w:w="1465" w:type="dxa"/>
            <w:tcBorders>
              <w:top w:val="nil"/>
              <w:bottom w:val="nil"/>
              <w:right w:val="nil"/>
            </w:tcBorders>
          </w:tcPr>
          <w:p>
            <w:pPr>
              <w:pStyle w:val="TableParagraph"/>
              <w:spacing w:before="10"/>
              <w:ind w:right="61"/>
              <w:jc w:val="right"/>
              <w:rPr>
                <w:sz w:val="14"/>
              </w:rPr>
            </w:pPr>
            <w:r>
              <w:rPr>
                <w:spacing w:val="-10"/>
                <w:sz w:val="14"/>
              </w:rPr>
              <w:t>2</w:t>
            </w:r>
          </w:p>
        </w:tc>
        <w:tc>
          <w:tcPr>
            <w:tcW w:w="88" w:type="dxa"/>
            <w:vMerge/>
            <w:tcBorders>
              <w:top w:val="nil"/>
              <w:left w:val="nil"/>
              <w:bottom w:val="double" w:sz="6" w:space="0" w:color="000000"/>
            </w:tcBorders>
          </w:tcPr>
          <w:p>
            <w:pPr>
              <w:rPr>
                <w:sz w:val="2"/>
                <w:szCs w:val="2"/>
              </w:rPr>
            </w:pPr>
          </w:p>
        </w:tc>
        <w:tc>
          <w:tcPr>
            <w:tcW w:w="1782" w:type="dxa"/>
            <w:tcBorders>
              <w:top w:val="nil"/>
              <w:bottom w:val="nil"/>
            </w:tcBorders>
          </w:tcPr>
          <w:p>
            <w:pPr>
              <w:pStyle w:val="TableParagraph"/>
              <w:rPr>
                <w:sz w:val="16"/>
              </w:rPr>
            </w:pPr>
          </w:p>
        </w:tc>
      </w:tr>
      <w:tr>
        <w:trPr>
          <w:trHeight w:val="447" w:hRule="atLeast"/>
        </w:trPr>
        <w:tc>
          <w:tcPr>
            <w:tcW w:w="3766" w:type="dxa"/>
            <w:vMerge/>
            <w:tcBorders>
              <w:top w:val="nil"/>
              <w:left w:val="nil"/>
              <w:bottom w:val="double" w:sz="6" w:space="0" w:color="000000"/>
              <w:right w:val="nil"/>
            </w:tcBorders>
          </w:tcPr>
          <w:p>
            <w:pPr>
              <w:rPr>
                <w:sz w:val="2"/>
                <w:szCs w:val="2"/>
              </w:rPr>
            </w:pPr>
          </w:p>
        </w:tc>
        <w:tc>
          <w:tcPr>
            <w:tcW w:w="101" w:type="dxa"/>
            <w:vMerge/>
            <w:tcBorders>
              <w:top w:val="nil"/>
              <w:left w:val="nil"/>
              <w:bottom w:val="double" w:sz="6" w:space="0" w:color="000000"/>
            </w:tcBorders>
          </w:tcPr>
          <w:p>
            <w:pPr>
              <w:rPr>
                <w:sz w:val="2"/>
                <w:szCs w:val="2"/>
              </w:rPr>
            </w:pPr>
          </w:p>
        </w:tc>
        <w:tc>
          <w:tcPr>
            <w:tcW w:w="1093" w:type="dxa"/>
            <w:gridSpan w:val="2"/>
            <w:tcBorders>
              <w:top w:val="nil"/>
              <w:bottom w:val="nil"/>
            </w:tcBorders>
          </w:tcPr>
          <w:p>
            <w:pPr>
              <w:pStyle w:val="TableParagraph"/>
              <w:spacing w:before="119"/>
              <w:rPr>
                <w:sz w:val="14"/>
              </w:rPr>
            </w:pPr>
          </w:p>
          <w:p>
            <w:pPr>
              <w:pStyle w:val="TableParagraph"/>
              <w:spacing w:line="148" w:lineRule="exact"/>
              <w:ind w:right="110"/>
              <w:jc w:val="right"/>
              <w:rPr>
                <w:sz w:val="14"/>
              </w:rPr>
            </w:pPr>
            <w:r>
              <w:rPr>
                <w:spacing w:val="-4"/>
                <w:sz w:val="14"/>
              </w:rPr>
              <w:t>(50)</w:t>
            </w:r>
          </w:p>
        </w:tc>
        <w:tc>
          <w:tcPr>
            <w:tcW w:w="1579" w:type="dxa"/>
            <w:gridSpan w:val="2"/>
            <w:tcBorders>
              <w:top w:val="nil"/>
              <w:bottom w:val="nil"/>
            </w:tcBorders>
          </w:tcPr>
          <w:p>
            <w:pPr>
              <w:pStyle w:val="TableParagraph"/>
              <w:spacing w:before="119"/>
              <w:rPr>
                <w:sz w:val="14"/>
              </w:rPr>
            </w:pPr>
          </w:p>
          <w:p>
            <w:pPr>
              <w:pStyle w:val="TableParagraph"/>
              <w:spacing w:line="148" w:lineRule="exact"/>
              <w:ind w:right="107"/>
              <w:jc w:val="right"/>
              <w:rPr>
                <w:sz w:val="14"/>
              </w:rPr>
            </w:pPr>
            <w:r>
              <w:rPr>
                <w:spacing w:val="-2"/>
                <w:sz w:val="14"/>
              </w:rPr>
              <w:t>(126)</w:t>
            </w:r>
          </w:p>
        </w:tc>
        <w:tc>
          <w:tcPr>
            <w:tcW w:w="1620" w:type="dxa"/>
            <w:gridSpan w:val="2"/>
            <w:tcBorders>
              <w:top w:val="nil"/>
              <w:bottom w:val="nil"/>
            </w:tcBorders>
          </w:tcPr>
          <w:p>
            <w:pPr>
              <w:pStyle w:val="TableParagraph"/>
              <w:spacing w:before="119"/>
              <w:rPr>
                <w:sz w:val="14"/>
              </w:rPr>
            </w:pPr>
          </w:p>
          <w:p>
            <w:pPr>
              <w:pStyle w:val="TableParagraph"/>
              <w:spacing w:line="148" w:lineRule="exact"/>
              <w:ind w:right="146"/>
              <w:jc w:val="right"/>
              <w:rPr>
                <w:sz w:val="14"/>
              </w:rPr>
            </w:pPr>
            <w:r>
              <w:rPr>
                <w:spacing w:val="-10"/>
                <w:sz w:val="14"/>
              </w:rPr>
              <w:t>—</w:t>
            </w:r>
          </w:p>
        </w:tc>
        <w:tc>
          <w:tcPr>
            <w:tcW w:w="1465" w:type="dxa"/>
            <w:tcBorders>
              <w:top w:val="nil"/>
              <w:bottom w:val="nil"/>
              <w:right w:val="nil"/>
            </w:tcBorders>
          </w:tcPr>
          <w:p>
            <w:pPr>
              <w:pStyle w:val="TableParagraph"/>
              <w:spacing w:before="119"/>
              <w:rPr>
                <w:sz w:val="14"/>
              </w:rPr>
            </w:pPr>
          </w:p>
          <w:p>
            <w:pPr>
              <w:pStyle w:val="TableParagraph"/>
              <w:spacing w:line="148" w:lineRule="exact"/>
              <w:ind w:right="61"/>
              <w:jc w:val="right"/>
              <w:rPr>
                <w:sz w:val="14"/>
              </w:rPr>
            </w:pPr>
            <w:r>
              <w:rPr>
                <w:spacing w:val="-5"/>
                <w:sz w:val="14"/>
              </w:rPr>
              <w:t>265</w:t>
            </w:r>
          </w:p>
        </w:tc>
        <w:tc>
          <w:tcPr>
            <w:tcW w:w="88" w:type="dxa"/>
            <w:vMerge/>
            <w:tcBorders>
              <w:top w:val="nil"/>
              <w:left w:val="nil"/>
              <w:bottom w:val="double" w:sz="6" w:space="0" w:color="000000"/>
            </w:tcBorders>
          </w:tcPr>
          <w:p>
            <w:pPr>
              <w:rPr>
                <w:sz w:val="2"/>
                <w:szCs w:val="2"/>
              </w:rPr>
            </w:pPr>
          </w:p>
        </w:tc>
        <w:tc>
          <w:tcPr>
            <w:tcW w:w="1782" w:type="dxa"/>
            <w:tcBorders>
              <w:top w:val="nil"/>
              <w:bottom w:val="nil"/>
            </w:tcBorders>
          </w:tcPr>
          <w:p>
            <w:pPr>
              <w:pStyle w:val="TableParagraph"/>
              <w:rPr>
                <w:sz w:val="16"/>
              </w:rPr>
            </w:pPr>
          </w:p>
        </w:tc>
      </w:tr>
      <w:tr>
        <w:trPr>
          <w:trHeight w:val="177" w:hRule="atLeast"/>
        </w:trPr>
        <w:tc>
          <w:tcPr>
            <w:tcW w:w="3766" w:type="dxa"/>
            <w:vMerge/>
            <w:tcBorders>
              <w:top w:val="nil"/>
              <w:left w:val="nil"/>
              <w:bottom w:val="double" w:sz="6" w:space="0" w:color="000000"/>
              <w:right w:val="nil"/>
            </w:tcBorders>
          </w:tcPr>
          <w:p>
            <w:pPr>
              <w:rPr>
                <w:sz w:val="2"/>
                <w:szCs w:val="2"/>
              </w:rPr>
            </w:pPr>
          </w:p>
        </w:tc>
        <w:tc>
          <w:tcPr>
            <w:tcW w:w="101" w:type="dxa"/>
            <w:vMerge/>
            <w:tcBorders>
              <w:top w:val="nil"/>
              <w:left w:val="nil"/>
              <w:bottom w:val="double" w:sz="6" w:space="0" w:color="000000"/>
            </w:tcBorders>
          </w:tcPr>
          <w:p>
            <w:pPr>
              <w:rPr>
                <w:sz w:val="2"/>
                <w:szCs w:val="2"/>
              </w:rPr>
            </w:pPr>
          </w:p>
        </w:tc>
        <w:tc>
          <w:tcPr>
            <w:tcW w:w="1093" w:type="dxa"/>
            <w:gridSpan w:val="2"/>
            <w:tcBorders>
              <w:top w:val="nil"/>
              <w:bottom w:val="nil"/>
            </w:tcBorders>
          </w:tcPr>
          <w:p>
            <w:pPr>
              <w:pStyle w:val="TableParagraph"/>
              <w:spacing w:line="154" w:lineRule="exact" w:before="3"/>
              <w:ind w:right="146"/>
              <w:jc w:val="right"/>
              <w:rPr>
                <w:sz w:val="14"/>
              </w:rPr>
            </w:pPr>
            <w:r>
              <w:rPr>
                <w:spacing w:val="-10"/>
                <w:sz w:val="14"/>
              </w:rPr>
              <w:t>—</w:t>
            </w:r>
          </w:p>
        </w:tc>
        <w:tc>
          <w:tcPr>
            <w:tcW w:w="1579" w:type="dxa"/>
            <w:gridSpan w:val="2"/>
            <w:tcBorders>
              <w:top w:val="nil"/>
              <w:bottom w:val="nil"/>
            </w:tcBorders>
          </w:tcPr>
          <w:p>
            <w:pPr>
              <w:pStyle w:val="TableParagraph"/>
              <w:spacing w:line="154" w:lineRule="exact" w:before="3"/>
              <w:ind w:right="143"/>
              <w:jc w:val="right"/>
              <w:rPr>
                <w:sz w:val="14"/>
              </w:rPr>
            </w:pPr>
            <w:r>
              <w:rPr>
                <w:spacing w:val="-10"/>
                <w:sz w:val="14"/>
              </w:rPr>
              <w:t>—</w:t>
            </w:r>
          </w:p>
        </w:tc>
        <w:tc>
          <w:tcPr>
            <w:tcW w:w="1620" w:type="dxa"/>
            <w:gridSpan w:val="2"/>
            <w:tcBorders>
              <w:top w:val="nil"/>
              <w:bottom w:val="nil"/>
            </w:tcBorders>
          </w:tcPr>
          <w:p>
            <w:pPr>
              <w:pStyle w:val="TableParagraph"/>
              <w:spacing w:line="154" w:lineRule="exact" w:before="3"/>
              <w:ind w:right="110"/>
              <w:jc w:val="right"/>
              <w:rPr>
                <w:sz w:val="14"/>
              </w:rPr>
            </w:pPr>
            <w:r>
              <w:rPr>
                <w:spacing w:val="-2"/>
                <w:sz w:val="14"/>
              </w:rPr>
              <w:t>(264)</w:t>
            </w:r>
          </w:p>
        </w:tc>
        <w:tc>
          <w:tcPr>
            <w:tcW w:w="1465" w:type="dxa"/>
            <w:tcBorders>
              <w:top w:val="nil"/>
              <w:bottom w:val="nil"/>
              <w:right w:val="nil"/>
            </w:tcBorders>
          </w:tcPr>
          <w:p>
            <w:pPr>
              <w:pStyle w:val="TableParagraph"/>
              <w:spacing w:line="154" w:lineRule="exact" w:before="3"/>
              <w:ind w:right="61"/>
              <w:jc w:val="right"/>
              <w:rPr>
                <w:sz w:val="14"/>
              </w:rPr>
            </w:pPr>
            <w:r>
              <w:rPr>
                <w:spacing w:val="-5"/>
                <w:sz w:val="14"/>
              </w:rPr>
              <w:t>264</w:t>
            </w:r>
          </w:p>
        </w:tc>
        <w:tc>
          <w:tcPr>
            <w:tcW w:w="88" w:type="dxa"/>
            <w:vMerge/>
            <w:tcBorders>
              <w:top w:val="nil"/>
              <w:left w:val="nil"/>
              <w:bottom w:val="double" w:sz="6" w:space="0" w:color="000000"/>
            </w:tcBorders>
          </w:tcPr>
          <w:p>
            <w:pPr>
              <w:rPr>
                <w:sz w:val="2"/>
                <w:szCs w:val="2"/>
              </w:rPr>
            </w:pPr>
          </w:p>
        </w:tc>
        <w:tc>
          <w:tcPr>
            <w:tcW w:w="1782" w:type="dxa"/>
            <w:tcBorders>
              <w:top w:val="nil"/>
              <w:bottom w:val="nil"/>
            </w:tcBorders>
          </w:tcPr>
          <w:p>
            <w:pPr>
              <w:pStyle w:val="TableParagraph"/>
              <w:rPr>
                <w:sz w:val="10"/>
              </w:rPr>
            </w:pPr>
          </w:p>
        </w:tc>
      </w:tr>
      <w:tr>
        <w:trPr>
          <w:trHeight w:val="272" w:hRule="atLeast"/>
        </w:trPr>
        <w:tc>
          <w:tcPr>
            <w:tcW w:w="3766" w:type="dxa"/>
            <w:vMerge/>
            <w:tcBorders>
              <w:top w:val="nil"/>
              <w:left w:val="nil"/>
              <w:bottom w:val="double" w:sz="6" w:space="0" w:color="000000"/>
              <w:right w:val="nil"/>
            </w:tcBorders>
          </w:tcPr>
          <w:p>
            <w:pPr>
              <w:rPr>
                <w:sz w:val="2"/>
                <w:szCs w:val="2"/>
              </w:rPr>
            </w:pPr>
          </w:p>
        </w:tc>
        <w:tc>
          <w:tcPr>
            <w:tcW w:w="101" w:type="dxa"/>
            <w:vMerge/>
            <w:tcBorders>
              <w:top w:val="nil"/>
              <w:left w:val="nil"/>
              <w:bottom w:val="double" w:sz="6" w:space="0" w:color="000000"/>
            </w:tcBorders>
          </w:tcPr>
          <w:p>
            <w:pPr>
              <w:rPr>
                <w:sz w:val="2"/>
                <w:szCs w:val="2"/>
              </w:rPr>
            </w:pPr>
          </w:p>
        </w:tc>
        <w:tc>
          <w:tcPr>
            <w:tcW w:w="1093" w:type="dxa"/>
            <w:gridSpan w:val="2"/>
            <w:tcBorders>
              <w:top w:val="nil"/>
              <w:bottom w:val="nil"/>
            </w:tcBorders>
          </w:tcPr>
          <w:p>
            <w:pPr>
              <w:pStyle w:val="TableParagraph"/>
              <w:spacing w:before="10"/>
              <w:ind w:right="146"/>
              <w:jc w:val="right"/>
              <w:rPr>
                <w:sz w:val="14"/>
              </w:rPr>
            </w:pPr>
            <w:r>
              <w:rPr>
                <w:spacing w:val="-10"/>
                <w:sz w:val="14"/>
              </w:rPr>
              <w:t>—</w:t>
            </w:r>
          </w:p>
        </w:tc>
        <w:tc>
          <w:tcPr>
            <w:tcW w:w="1579" w:type="dxa"/>
            <w:gridSpan w:val="2"/>
            <w:tcBorders>
              <w:top w:val="nil"/>
              <w:bottom w:val="nil"/>
            </w:tcBorders>
          </w:tcPr>
          <w:p>
            <w:pPr>
              <w:pStyle w:val="TableParagraph"/>
              <w:spacing w:before="10"/>
              <w:ind w:right="143"/>
              <w:jc w:val="right"/>
              <w:rPr>
                <w:sz w:val="14"/>
              </w:rPr>
            </w:pPr>
            <w:r>
              <w:rPr>
                <w:spacing w:val="-10"/>
                <w:sz w:val="14"/>
              </w:rPr>
              <w:t>—</w:t>
            </w:r>
          </w:p>
        </w:tc>
        <w:tc>
          <w:tcPr>
            <w:tcW w:w="1620" w:type="dxa"/>
            <w:gridSpan w:val="2"/>
            <w:tcBorders>
              <w:top w:val="nil"/>
              <w:bottom w:val="nil"/>
            </w:tcBorders>
          </w:tcPr>
          <w:p>
            <w:pPr>
              <w:pStyle w:val="TableParagraph"/>
              <w:spacing w:before="10"/>
              <w:ind w:right="110"/>
              <w:jc w:val="right"/>
              <w:rPr>
                <w:sz w:val="14"/>
              </w:rPr>
            </w:pPr>
            <w:r>
              <w:rPr>
                <w:spacing w:val="-2"/>
                <w:sz w:val="14"/>
              </w:rPr>
              <w:t>(317)</w:t>
            </w:r>
          </w:p>
        </w:tc>
        <w:tc>
          <w:tcPr>
            <w:tcW w:w="1465" w:type="dxa"/>
            <w:tcBorders>
              <w:top w:val="nil"/>
              <w:bottom w:val="nil"/>
              <w:right w:val="nil"/>
            </w:tcBorders>
          </w:tcPr>
          <w:p>
            <w:pPr>
              <w:pStyle w:val="TableParagraph"/>
              <w:spacing w:before="10"/>
              <w:ind w:right="61"/>
              <w:jc w:val="right"/>
              <w:rPr>
                <w:sz w:val="14"/>
              </w:rPr>
            </w:pPr>
            <w:r>
              <w:rPr>
                <w:spacing w:val="-5"/>
                <w:sz w:val="14"/>
              </w:rPr>
              <w:t>317</w:t>
            </w:r>
          </w:p>
        </w:tc>
        <w:tc>
          <w:tcPr>
            <w:tcW w:w="88" w:type="dxa"/>
            <w:vMerge/>
            <w:tcBorders>
              <w:top w:val="nil"/>
              <w:left w:val="nil"/>
              <w:bottom w:val="double" w:sz="6" w:space="0" w:color="000000"/>
            </w:tcBorders>
          </w:tcPr>
          <w:p>
            <w:pPr>
              <w:rPr>
                <w:sz w:val="2"/>
                <w:szCs w:val="2"/>
              </w:rPr>
            </w:pPr>
          </w:p>
        </w:tc>
        <w:tc>
          <w:tcPr>
            <w:tcW w:w="1782" w:type="dxa"/>
            <w:tcBorders>
              <w:top w:val="nil"/>
              <w:bottom w:val="nil"/>
            </w:tcBorders>
          </w:tcPr>
          <w:p>
            <w:pPr>
              <w:pStyle w:val="TableParagraph"/>
              <w:rPr>
                <w:sz w:val="16"/>
              </w:rPr>
            </w:pPr>
          </w:p>
        </w:tc>
      </w:tr>
      <w:tr>
        <w:trPr>
          <w:trHeight w:val="272" w:hRule="atLeast"/>
        </w:trPr>
        <w:tc>
          <w:tcPr>
            <w:tcW w:w="3766" w:type="dxa"/>
            <w:vMerge/>
            <w:tcBorders>
              <w:top w:val="nil"/>
              <w:left w:val="nil"/>
              <w:bottom w:val="double" w:sz="6" w:space="0" w:color="000000"/>
              <w:right w:val="nil"/>
            </w:tcBorders>
          </w:tcPr>
          <w:p>
            <w:pPr>
              <w:rPr>
                <w:sz w:val="2"/>
                <w:szCs w:val="2"/>
              </w:rPr>
            </w:pPr>
          </w:p>
        </w:tc>
        <w:tc>
          <w:tcPr>
            <w:tcW w:w="101" w:type="dxa"/>
            <w:vMerge/>
            <w:tcBorders>
              <w:top w:val="nil"/>
              <w:left w:val="nil"/>
              <w:bottom w:val="double" w:sz="6" w:space="0" w:color="000000"/>
            </w:tcBorders>
          </w:tcPr>
          <w:p>
            <w:pPr>
              <w:rPr>
                <w:sz w:val="2"/>
                <w:szCs w:val="2"/>
              </w:rPr>
            </w:pPr>
          </w:p>
        </w:tc>
        <w:tc>
          <w:tcPr>
            <w:tcW w:w="1093" w:type="dxa"/>
            <w:gridSpan w:val="2"/>
            <w:tcBorders>
              <w:top w:val="nil"/>
              <w:bottom w:val="nil"/>
            </w:tcBorders>
          </w:tcPr>
          <w:p>
            <w:pPr>
              <w:pStyle w:val="TableParagraph"/>
              <w:spacing w:line="154" w:lineRule="exact" w:before="98"/>
              <w:ind w:right="146"/>
              <w:jc w:val="right"/>
              <w:rPr>
                <w:sz w:val="14"/>
              </w:rPr>
            </w:pPr>
            <w:r>
              <w:rPr>
                <w:spacing w:val="-10"/>
                <w:sz w:val="14"/>
              </w:rPr>
              <w:t>—</w:t>
            </w:r>
          </w:p>
        </w:tc>
        <w:tc>
          <w:tcPr>
            <w:tcW w:w="1579" w:type="dxa"/>
            <w:gridSpan w:val="2"/>
            <w:tcBorders>
              <w:top w:val="nil"/>
              <w:bottom w:val="nil"/>
            </w:tcBorders>
          </w:tcPr>
          <w:p>
            <w:pPr>
              <w:pStyle w:val="TableParagraph"/>
              <w:spacing w:line="154" w:lineRule="exact" w:before="98"/>
              <w:ind w:right="143"/>
              <w:jc w:val="right"/>
              <w:rPr>
                <w:sz w:val="14"/>
              </w:rPr>
            </w:pPr>
            <w:r>
              <w:rPr>
                <w:spacing w:val="-10"/>
                <w:sz w:val="14"/>
              </w:rPr>
              <w:t>—</w:t>
            </w:r>
          </w:p>
        </w:tc>
        <w:tc>
          <w:tcPr>
            <w:tcW w:w="1620" w:type="dxa"/>
            <w:gridSpan w:val="2"/>
            <w:tcBorders>
              <w:top w:val="nil"/>
              <w:bottom w:val="nil"/>
            </w:tcBorders>
          </w:tcPr>
          <w:p>
            <w:pPr>
              <w:pStyle w:val="TableParagraph"/>
              <w:spacing w:line="154" w:lineRule="exact" w:before="98"/>
              <w:ind w:right="110"/>
              <w:jc w:val="right"/>
              <w:rPr>
                <w:sz w:val="14"/>
              </w:rPr>
            </w:pPr>
            <w:r>
              <w:rPr>
                <w:spacing w:val="-5"/>
                <w:sz w:val="14"/>
              </w:rPr>
              <w:t>(6)</w:t>
            </w:r>
          </w:p>
        </w:tc>
        <w:tc>
          <w:tcPr>
            <w:tcW w:w="1465" w:type="dxa"/>
            <w:tcBorders>
              <w:top w:val="nil"/>
              <w:bottom w:val="nil"/>
              <w:right w:val="nil"/>
            </w:tcBorders>
          </w:tcPr>
          <w:p>
            <w:pPr>
              <w:pStyle w:val="TableParagraph"/>
              <w:spacing w:line="154" w:lineRule="exact" w:before="98"/>
              <w:ind w:right="61"/>
              <w:jc w:val="right"/>
              <w:rPr>
                <w:sz w:val="14"/>
              </w:rPr>
            </w:pPr>
            <w:r>
              <w:rPr>
                <w:spacing w:val="-10"/>
                <w:sz w:val="14"/>
              </w:rPr>
              <w:t>6</w:t>
            </w:r>
          </w:p>
        </w:tc>
        <w:tc>
          <w:tcPr>
            <w:tcW w:w="88" w:type="dxa"/>
            <w:vMerge/>
            <w:tcBorders>
              <w:top w:val="nil"/>
              <w:left w:val="nil"/>
              <w:bottom w:val="double" w:sz="6" w:space="0" w:color="000000"/>
            </w:tcBorders>
          </w:tcPr>
          <w:p>
            <w:pPr>
              <w:rPr>
                <w:sz w:val="2"/>
                <w:szCs w:val="2"/>
              </w:rPr>
            </w:pPr>
          </w:p>
        </w:tc>
        <w:tc>
          <w:tcPr>
            <w:tcW w:w="1782" w:type="dxa"/>
            <w:tcBorders>
              <w:top w:val="nil"/>
              <w:bottom w:val="nil"/>
            </w:tcBorders>
          </w:tcPr>
          <w:p>
            <w:pPr>
              <w:pStyle w:val="TableParagraph"/>
              <w:rPr>
                <w:sz w:val="16"/>
              </w:rPr>
            </w:pPr>
          </w:p>
        </w:tc>
      </w:tr>
      <w:tr>
        <w:trPr>
          <w:trHeight w:val="177" w:hRule="atLeast"/>
        </w:trPr>
        <w:tc>
          <w:tcPr>
            <w:tcW w:w="3766" w:type="dxa"/>
            <w:vMerge/>
            <w:tcBorders>
              <w:top w:val="nil"/>
              <w:left w:val="nil"/>
              <w:bottom w:val="double" w:sz="6" w:space="0" w:color="000000"/>
              <w:right w:val="nil"/>
            </w:tcBorders>
          </w:tcPr>
          <w:p>
            <w:pPr>
              <w:rPr>
                <w:sz w:val="2"/>
                <w:szCs w:val="2"/>
              </w:rPr>
            </w:pPr>
          </w:p>
        </w:tc>
        <w:tc>
          <w:tcPr>
            <w:tcW w:w="101" w:type="dxa"/>
            <w:vMerge/>
            <w:tcBorders>
              <w:top w:val="nil"/>
              <w:left w:val="nil"/>
              <w:bottom w:val="double" w:sz="6" w:space="0" w:color="000000"/>
            </w:tcBorders>
          </w:tcPr>
          <w:p>
            <w:pPr>
              <w:rPr>
                <w:sz w:val="2"/>
                <w:szCs w:val="2"/>
              </w:rPr>
            </w:pPr>
          </w:p>
        </w:tc>
        <w:tc>
          <w:tcPr>
            <w:tcW w:w="1093" w:type="dxa"/>
            <w:gridSpan w:val="2"/>
            <w:tcBorders>
              <w:top w:val="nil"/>
              <w:bottom w:val="nil"/>
            </w:tcBorders>
          </w:tcPr>
          <w:p>
            <w:pPr>
              <w:pStyle w:val="TableParagraph"/>
              <w:spacing w:line="148" w:lineRule="exact" w:before="10"/>
              <w:ind w:right="110"/>
              <w:jc w:val="right"/>
              <w:rPr>
                <w:sz w:val="14"/>
              </w:rPr>
            </w:pPr>
            <w:r>
              <w:rPr>
                <w:spacing w:val="-4"/>
                <w:sz w:val="14"/>
              </w:rPr>
              <w:t>(22)</w:t>
            </w:r>
          </w:p>
        </w:tc>
        <w:tc>
          <w:tcPr>
            <w:tcW w:w="1579" w:type="dxa"/>
            <w:gridSpan w:val="2"/>
            <w:tcBorders>
              <w:top w:val="nil"/>
              <w:bottom w:val="nil"/>
            </w:tcBorders>
          </w:tcPr>
          <w:p>
            <w:pPr>
              <w:pStyle w:val="TableParagraph"/>
              <w:spacing w:line="148" w:lineRule="exact" w:before="10"/>
              <w:ind w:right="107"/>
              <w:jc w:val="right"/>
              <w:rPr>
                <w:sz w:val="14"/>
              </w:rPr>
            </w:pPr>
            <w:r>
              <w:rPr>
                <w:spacing w:val="-4"/>
                <w:sz w:val="14"/>
              </w:rPr>
              <w:t>(14)</w:t>
            </w:r>
          </w:p>
        </w:tc>
        <w:tc>
          <w:tcPr>
            <w:tcW w:w="1620" w:type="dxa"/>
            <w:gridSpan w:val="2"/>
            <w:tcBorders>
              <w:top w:val="nil"/>
              <w:bottom w:val="nil"/>
            </w:tcBorders>
          </w:tcPr>
          <w:p>
            <w:pPr>
              <w:pStyle w:val="TableParagraph"/>
              <w:spacing w:line="148" w:lineRule="exact" w:before="10"/>
              <w:ind w:right="110"/>
              <w:jc w:val="right"/>
              <w:rPr>
                <w:sz w:val="14"/>
              </w:rPr>
            </w:pPr>
            <w:r>
              <w:rPr>
                <w:spacing w:val="-4"/>
                <w:sz w:val="14"/>
              </w:rPr>
              <w:t>(64)</w:t>
            </w:r>
          </w:p>
        </w:tc>
        <w:tc>
          <w:tcPr>
            <w:tcW w:w="1465" w:type="dxa"/>
            <w:tcBorders>
              <w:top w:val="nil"/>
              <w:bottom w:val="nil"/>
              <w:right w:val="nil"/>
            </w:tcBorders>
          </w:tcPr>
          <w:p>
            <w:pPr>
              <w:pStyle w:val="TableParagraph"/>
              <w:spacing w:line="148" w:lineRule="exact" w:before="10"/>
              <w:ind w:right="61"/>
              <w:jc w:val="right"/>
              <w:rPr>
                <w:sz w:val="14"/>
              </w:rPr>
            </w:pPr>
            <w:r>
              <w:rPr>
                <w:spacing w:val="-5"/>
                <w:sz w:val="14"/>
              </w:rPr>
              <w:t>105</w:t>
            </w:r>
          </w:p>
        </w:tc>
        <w:tc>
          <w:tcPr>
            <w:tcW w:w="88" w:type="dxa"/>
            <w:vMerge/>
            <w:tcBorders>
              <w:top w:val="nil"/>
              <w:left w:val="nil"/>
              <w:bottom w:val="double" w:sz="6" w:space="0" w:color="000000"/>
            </w:tcBorders>
          </w:tcPr>
          <w:p>
            <w:pPr>
              <w:rPr>
                <w:sz w:val="2"/>
                <w:szCs w:val="2"/>
              </w:rPr>
            </w:pPr>
          </w:p>
        </w:tc>
        <w:tc>
          <w:tcPr>
            <w:tcW w:w="1782" w:type="dxa"/>
            <w:tcBorders>
              <w:top w:val="nil"/>
              <w:bottom w:val="nil"/>
            </w:tcBorders>
          </w:tcPr>
          <w:p>
            <w:pPr>
              <w:pStyle w:val="TableParagraph"/>
              <w:rPr>
                <w:sz w:val="10"/>
              </w:rPr>
            </w:pPr>
          </w:p>
        </w:tc>
      </w:tr>
      <w:tr>
        <w:trPr>
          <w:trHeight w:val="199" w:hRule="atLeast"/>
        </w:trPr>
        <w:tc>
          <w:tcPr>
            <w:tcW w:w="3766" w:type="dxa"/>
            <w:vMerge/>
            <w:tcBorders>
              <w:top w:val="nil"/>
              <w:left w:val="nil"/>
              <w:bottom w:val="double" w:sz="6" w:space="0" w:color="000000"/>
              <w:right w:val="nil"/>
            </w:tcBorders>
          </w:tcPr>
          <w:p>
            <w:pPr>
              <w:rPr>
                <w:sz w:val="2"/>
                <w:szCs w:val="2"/>
              </w:rPr>
            </w:pPr>
          </w:p>
        </w:tc>
        <w:tc>
          <w:tcPr>
            <w:tcW w:w="101" w:type="dxa"/>
            <w:vMerge/>
            <w:tcBorders>
              <w:top w:val="nil"/>
              <w:left w:val="nil"/>
              <w:bottom w:val="double" w:sz="6" w:space="0" w:color="000000"/>
            </w:tcBorders>
          </w:tcPr>
          <w:p>
            <w:pPr>
              <w:rPr>
                <w:sz w:val="2"/>
                <w:szCs w:val="2"/>
              </w:rPr>
            </w:pPr>
          </w:p>
        </w:tc>
        <w:tc>
          <w:tcPr>
            <w:tcW w:w="1093" w:type="dxa"/>
            <w:gridSpan w:val="2"/>
            <w:tcBorders>
              <w:top w:val="nil"/>
            </w:tcBorders>
          </w:tcPr>
          <w:p>
            <w:pPr>
              <w:pStyle w:val="TableParagraph"/>
              <w:rPr>
                <w:sz w:val="12"/>
              </w:rPr>
            </w:pPr>
          </w:p>
        </w:tc>
        <w:tc>
          <w:tcPr>
            <w:tcW w:w="1579" w:type="dxa"/>
            <w:gridSpan w:val="2"/>
            <w:tcBorders>
              <w:top w:val="nil"/>
            </w:tcBorders>
          </w:tcPr>
          <w:p>
            <w:pPr>
              <w:pStyle w:val="TableParagraph"/>
              <w:rPr>
                <w:sz w:val="12"/>
              </w:rPr>
            </w:pPr>
          </w:p>
        </w:tc>
        <w:tc>
          <w:tcPr>
            <w:tcW w:w="1620" w:type="dxa"/>
            <w:gridSpan w:val="2"/>
            <w:tcBorders>
              <w:top w:val="nil"/>
              <w:bottom w:val="nil"/>
            </w:tcBorders>
          </w:tcPr>
          <w:p>
            <w:pPr>
              <w:pStyle w:val="TableParagraph"/>
              <w:rPr>
                <w:sz w:val="12"/>
              </w:rPr>
            </w:pPr>
          </w:p>
        </w:tc>
        <w:tc>
          <w:tcPr>
            <w:tcW w:w="1465" w:type="dxa"/>
            <w:tcBorders>
              <w:top w:val="nil"/>
              <w:right w:val="nil"/>
            </w:tcBorders>
          </w:tcPr>
          <w:p>
            <w:pPr>
              <w:pStyle w:val="TableParagraph"/>
              <w:spacing w:before="3"/>
              <w:ind w:right="25"/>
              <w:jc w:val="right"/>
              <w:rPr>
                <w:sz w:val="14"/>
              </w:rPr>
            </w:pPr>
            <w:r>
              <w:rPr>
                <w:spacing w:val="-2"/>
                <w:sz w:val="14"/>
              </w:rPr>
              <w:t>(791)</w:t>
            </w:r>
          </w:p>
        </w:tc>
        <w:tc>
          <w:tcPr>
            <w:tcW w:w="88" w:type="dxa"/>
            <w:vMerge/>
            <w:tcBorders>
              <w:top w:val="nil"/>
              <w:left w:val="nil"/>
              <w:bottom w:val="double" w:sz="6" w:space="0" w:color="000000"/>
            </w:tcBorders>
          </w:tcPr>
          <w:p>
            <w:pPr>
              <w:rPr>
                <w:sz w:val="2"/>
                <w:szCs w:val="2"/>
              </w:rPr>
            </w:pPr>
          </w:p>
        </w:tc>
        <w:tc>
          <w:tcPr>
            <w:tcW w:w="1782" w:type="dxa"/>
            <w:tcBorders>
              <w:top w:val="nil"/>
              <w:bottom w:val="nil"/>
            </w:tcBorders>
          </w:tcPr>
          <w:p>
            <w:pPr>
              <w:pStyle w:val="TableParagraph"/>
              <w:rPr>
                <w:sz w:val="12"/>
              </w:rPr>
            </w:pPr>
          </w:p>
        </w:tc>
      </w:tr>
      <w:tr>
        <w:trPr>
          <w:trHeight w:val="218" w:hRule="atLeast"/>
        </w:trPr>
        <w:tc>
          <w:tcPr>
            <w:tcW w:w="3766" w:type="dxa"/>
            <w:vMerge/>
            <w:tcBorders>
              <w:top w:val="nil"/>
              <w:left w:val="nil"/>
              <w:bottom w:val="double" w:sz="6" w:space="0" w:color="000000"/>
              <w:right w:val="nil"/>
            </w:tcBorders>
          </w:tcPr>
          <w:p>
            <w:pPr>
              <w:rPr>
                <w:sz w:val="2"/>
                <w:szCs w:val="2"/>
              </w:rPr>
            </w:pPr>
          </w:p>
        </w:tc>
        <w:tc>
          <w:tcPr>
            <w:tcW w:w="101" w:type="dxa"/>
            <w:vMerge/>
            <w:tcBorders>
              <w:top w:val="nil"/>
              <w:left w:val="nil"/>
              <w:bottom w:val="double" w:sz="6" w:space="0" w:color="000000"/>
            </w:tcBorders>
          </w:tcPr>
          <w:p>
            <w:pPr>
              <w:rPr>
                <w:sz w:val="2"/>
                <w:szCs w:val="2"/>
              </w:rPr>
            </w:pPr>
          </w:p>
        </w:tc>
        <w:tc>
          <w:tcPr>
            <w:tcW w:w="992" w:type="dxa"/>
            <w:tcBorders>
              <w:bottom w:val="double" w:sz="6" w:space="0" w:color="000000"/>
              <w:right w:val="nil"/>
            </w:tcBorders>
          </w:tcPr>
          <w:p>
            <w:pPr>
              <w:pStyle w:val="TableParagraph"/>
              <w:tabs>
                <w:tab w:pos="581" w:val="left" w:leader="none"/>
              </w:tabs>
              <w:spacing w:before="2"/>
              <w:ind w:right="28"/>
              <w:jc w:val="center"/>
              <w:rPr>
                <w:sz w:val="14"/>
              </w:rPr>
            </w:pPr>
            <w:r>
              <w:rPr>
                <w:spacing w:val="-10"/>
                <w:sz w:val="14"/>
              </w:rPr>
              <w:t>$</w:t>
            </w:r>
            <w:r>
              <w:rPr>
                <w:sz w:val="14"/>
              </w:rPr>
              <w:tab/>
            </w:r>
            <w:r>
              <w:rPr>
                <w:spacing w:val="-2"/>
                <w:sz w:val="14"/>
              </w:rPr>
              <w:t>7,818</w:t>
            </w:r>
          </w:p>
        </w:tc>
        <w:tc>
          <w:tcPr>
            <w:tcW w:w="101" w:type="dxa"/>
            <w:tcBorders>
              <w:top w:val="nil"/>
              <w:left w:val="nil"/>
              <w:bottom w:val="double" w:sz="6" w:space="0" w:color="000000"/>
            </w:tcBorders>
          </w:tcPr>
          <w:p>
            <w:pPr>
              <w:pStyle w:val="TableParagraph"/>
              <w:rPr>
                <w:sz w:val="14"/>
              </w:rPr>
            </w:pPr>
          </w:p>
        </w:tc>
        <w:tc>
          <w:tcPr>
            <w:tcW w:w="1478" w:type="dxa"/>
            <w:tcBorders>
              <w:bottom w:val="double" w:sz="6" w:space="0" w:color="000000"/>
              <w:right w:val="nil"/>
            </w:tcBorders>
          </w:tcPr>
          <w:p>
            <w:pPr>
              <w:pStyle w:val="TableParagraph"/>
              <w:tabs>
                <w:tab w:pos="1094" w:val="left" w:leader="none"/>
              </w:tabs>
              <w:spacing w:before="2"/>
              <w:ind w:left="21"/>
              <w:rPr>
                <w:sz w:val="14"/>
              </w:rPr>
            </w:pPr>
            <w:r>
              <w:rPr>
                <w:spacing w:val="-10"/>
                <w:sz w:val="14"/>
              </w:rPr>
              <w:t>$</w:t>
            </w:r>
            <w:r>
              <w:rPr>
                <w:sz w:val="14"/>
              </w:rPr>
              <w:tab/>
            </w:r>
            <w:r>
              <w:rPr>
                <w:spacing w:val="-2"/>
                <w:sz w:val="14"/>
              </w:rPr>
              <w:t>6,769</w:t>
            </w:r>
          </w:p>
        </w:tc>
        <w:tc>
          <w:tcPr>
            <w:tcW w:w="101" w:type="dxa"/>
            <w:tcBorders>
              <w:top w:val="nil"/>
              <w:left w:val="nil"/>
              <w:bottom w:val="double" w:sz="6" w:space="0" w:color="000000"/>
            </w:tcBorders>
          </w:tcPr>
          <w:p>
            <w:pPr>
              <w:pStyle w:val="TableParagraph"/>
              <w:rPr>
                <w:sz w:val="14"/>
              </w:rPr>
            </w:pPr>
          </w:p>
        </w:tc>
        <w:tc>
          <w:tcPr>
            <w:tcW w:w="1620" w:type="dxa"/>
            <w:gridSpan w:val="2"/>
            <w:tcBorders>
              <w:top w:val="nil"/>
              <w:bottom w:val="double" w:sz="6" w:space="0" w:color="000000"/>
            </w:tcBorders>
          </w:tcPr>
          <w:p>
            <w:pPr>
              <w:pStyle w:val="TableParagraph"/>
              <w:tabs>
                <w:tab w:pos="1072" w:val="left" w:leader="none"/>
              </w:tabs>
              <w:spacing w:before="2"/>
              <w:ind w:left="27"/>
              <w:rPr>
                <w:sz w:val="14"/>
              </w:rPr>
            </w:pPr>
            <w:r>
              <w:rPr>
                <w:spacing w:val="-10"/>
                <w:sz w:val="14"/>
              </w:rPr>
              <w:t>$</w:t>
            </w:r>
            <w:r>
              <w:rPr>
                <w:sz w:val="14"/>
              </w:rPr>
              <w:tab/>
            </w:r>
            <w:r>
              <w:rPr>
                <w:spacing w:val="-2"/>
                <w:sz w:val="14"/>
              </w:rPr>
              <w:t>(1,079)</w:t>
            </w:r>
          </w:p>
        </w:tc>
        <w:tc>
          <w:tcPr>
            <w:tcW w:w="1465" w:type="dxa"/>
            <w:tcBorders>
              <w:bottom w:val="double" w:sz="6" w:space="0" w:color="000000"/>
              <w:right w:val="nil"/>
            </w:tcBorders>
          </w:tcPr>
          <w:p>
            <w:pPr>
              <w:pStyle w:val="TableParagraph"/>
              <w:tabs>
                <w:tab w:pos="969" w:val="left" w:leader="none"/>
              </w:tabs>
              <w:spacing w:before="2"/>
              <w:ind w:right="61"/>
              <w:jc w:val="right"/>
              <w:rPr>
                <w:sz w:val="14"/>
              </w:rPr>
            </w:pPr>
            <w:r>
              <w:rPr>
                <w:spacing w:val="-10"/>
                <w:sz w:val="14"/>
              </w:rPr>
              <w:t>$</w:t>
            </w:r>
            <w:r>
              <w:rPr>
                <w:sz w:val="14"/>
              </w:rPr>
              <w:tab/>
            </w:r>
            <w:r>
              <w:rPr>
                <w:spacing w:val="-2"/>
                <w:sz w:val="14"/>
              </w:rPr>
              <w:t>10,876</w:t>
            </w:r>
          </w:p>
        </w:tc>
        <w:tc>
          <w:tcPr>
            <w:tcW w:w="88" w:type="dxa"/>
            <w:vMerge/>
            <w:tcBorders>
              <w:top w:val="nil"/>
              <w:left w:val="nil"/>
              <w:bottom w:val="double" w:sz="6" w:space="0" w:color="000000"/>
            </w:tcBorders>
          </w:tcPr>
          <w:p>
            <w:pPr>
              <w:rPr>
                <w:sz w:val="2"/>
                <w:szCs w:val="2"/>
              </w:rPr>
            </w:pPr>
          </w:p>
        </w:tc>
        <w:tc>
          <w:tcPr>
            <w:tcW w:w="1782" w:type="dxa"/>
            <w:tcBorders>
              <w:top w:val="nil"/>
              <w:bottom w:val="double" w:sz="6" w:space="0" w:color="000000"/>
            </w:tcBorders>
          </w:tcPr>
          <w:p>
            <w:pPr>
              <w:pStyle w:val="TableParagraph"/>
              <w:tabs>
                <w:tab w:pos="1437" w:val="left" w:leader="none"/>
              </w:tabs>
              <w:spacing w:before="2"/>
              <w:ind w:right="19"/>
              <w:jc w:val="center"/>
              <w:rPr>
                <w:sz w:val="14"/>
              </w:rPr>
            </w:pPr>
            <w:r>
              <w:rPr>
                <w:spacing w:val="-10"/>
                <w:sz w:val="14"/>
              </w:rPr>
              <w:t>$</w:t>
            </w:r>
            <w:r>
              <w:rPr>
                <w:sz w:val="14"/>
              </w:rPr>
              <w:tab/>
            </w:r>
            <w:r>
              <w:rPr>
                <w:spacing w:val="-4"/>
                <w:sz w:val="14"/>
              </w:rPr>
              <w:t>1.90</w:t>
            </w:r>
          </w:p>
        </w:tc>
      </w:tr>
    </w:tbl>
    <w:p>
      <w:pPr>
        <w:pStyle w:val="BodyText"/>
        <w:rPr>
          <w:sz w:val="14"/>
        </w:rPr>
      </w:pPr>
    </w:p>
    <w:p>
      <w:pPr>
        <w:pStyle w:val="BodyText"/>
        <w:rPr>
          <w:sz w:val="14"/>
        </w:rPr>
      </w:pPr>
    </w:p>
    <w:p>
      <w:pPr>
        <w:pStyle w:val="BodyText"/>
        <w:rPr>
          <w:sz w:val="14"/>
        </w:rPr>
      </w:pPr>
    </w:p>
    <w:p>
      <w:pPr>
        <w:pStyle w:val="BodyText"/>
        <w:spacing w:before="21"/>
        <w:rPr>
          <w:sz w:val="14"/>
        </w:rPr>
      </w:pPr>
    </w:p>
    <w:p>
      <w:pPr>
        <w:pStyle w:val="BodyText"/>
        <w:ind w:left="24"/>
        <w:jc w:val="center"/>
      </w:pPr>
      <w:r>
        <w:rPr>
          <w:spacing w:val="-5"/>
        </w:rPr>
        <w:t>53</w:t>
      </w:r>
    </w:p>
    <w:p>
      <w:pPr>
        <w:pStyle w:val="BodyText"/>
        <w:spacing w:before="3"/>
        <w:rPr>
          <w:sz w:val="6"/>
        </w:rPr>
      </w:pPr>
      <w:r>
        <w:rPr/>
        <mc:AlternateContent>
          <mc:Choice Requires="wps">
            <w:drawing>
              <wp:anchor distT="0" distB="0" distL="0" distR="0" allowOverlap="1" layoutInCell="1" locked="0" behindDoc="1" simplePos="0" relativeHeight="487770624">
                <wp:simplePos x="0" y="0"/>
                <wp:positionH relativeFrom="page">
                  <wp:posOffset>231457</wp:posOffset>
                </wp:positionH>
                <wp:positionV relativeFrom="paragraph">
                  <wp:posOffset>60956</wp:posOffset>
                </wp:positionV>
                <wp:extent cx="7312659" cy="17145"/>
                <wp:effectExtent l="0" t="0" r="0" b="0"/>
                <wp:wrapTopAndBottom/>
                <wp:docPr id="753" name="Group 753"/>
                <wp:cNvGraphicFramePr>
                  <a:graphicFrameLocks/>
                </wp:cNvGraphicFramePr>
                <a:graphic>
                  <a:graphicData uri="http://schemas.microsoft.com/office/word/2010/wordprocessingGroup">
                    <wpg:wgp>
                      <wpg:cNvPr id="753" name="Group 753"/>
                      <wpg:cNvGrpSpPr/>
                      <wpg:grpSpPr>
                        <a:xfrm>
                          <a:off x="0" y="0"/>
                          <a:ext cx="7312659" cy="17145"/>
                          <a:chExt cx="7312659" cy="17145"/>
                        </a:xfrm>
                      </wpg:grpSpPr>
                      <wps:wsp>
                        <wps:cNvPr id="754" name="Graphic 75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55" name="Graphic 755"/>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56" name="Graphic 75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545856;mso-wrap-distance-left:0;mso-wrap-distance-right:0" id="docshapegroup750" coordorigin="364,96" coordsize="11516,27">
                <v:rect style="position:absolute;left:364;top:96;width:11516;height:14" id="docshape751" filled="true" fillcolor="#999999" stroked="false">
                  <v:fill type="solid"/>
                </v:rect>
                <v:shape style="position:absolute;left:364;top:96;width:11516;height:27" id="docshape752" coordorigin="364,96" coordsize="11516,27" path="m11880,96l11866,109,364,109,364,123,11866,123,11880,123,11880,109,11880,96xe" filled="true" fillcolor="#ededed" stroked="false">
                  <v:path arrowok="t"/>
                  <v:fill type="solid"/>
                </v:shape>
                <v:shape style="position:absolute;left:364;top:96;width:14;height:27" id="docshape753" coordorigin="364,96" coordsize="14,27" path="m364,123l364,96,378,96,378,109,364,123xe" filled="true" fillcolor="#999999" stroked="false">
                  <v:path arrowok="t"/>
                  <v:fill type="solid"/>
                </v:shape>
                <w10:wrap type="topAndBottom"/>
              </v:group>
            </w:pict>
          </mc:Fallback>
        </mc:AlternateContent>
      </w:r>
    </w:p>
    <w:p>
      <w:pPr>
        <w:spacing w:after="0"/>
        <w:rPr>
          <w:sz w:val="6"/>
        </w:rPr>
        <w:sectPr>
          <w:headerReference w:type="default" r:id="rId30"/>
          <w:pgSz w:w="12240" w:h="15840"/>
          <w:pgMar w:header="0" w:footer="0" w:top="1160" w:bottom="280" w:left="220" w:right="240"/>
        </w:sectPr>
      </w:pPr>
    </w:p>
    <w:p>
      <w:pPr>
        <w:pStyle w:val="BodyText"/>
        <w:spacing w:before="9"/>
        <w:rPr>
          <w:sz w:val="4"/>
        </w:rPr>
      </w:pPr>
    </w:p>
    <w:p>
      <w:pPr>
        <w:pStyle w:val="BodyText"/>
        <w:spacing w:line="20" w:lineRule="exact"/>
        <w:ind w:left="144"/>
        <w:rPr>
          <w:sz w:val="2"/>
        </w:rPr>
      </w:pPr>
      <w:bookmarkStart w:name="_bookmark30" w:id="31"/>
      <w:bookmarkEnd w:id="31"/>
      <w:r>
        <w:rPr/>
      </w:r>
      <w:r>
        <w:rPr>
          <w:sz w:val="2"/>
        </w:rPr>
        <mc:AlternateContent>
          <mc:Choice Requires="wps">
            <w:drawing>
              <wp:inline distT="0" distB="0" distL="0" distR="0">
                <wp:extent cx="7278370" cy="8890"/>
                <wp:effectExtent l="0" t="0" r="0" b="0"/>
                <wp:docPr id="757" name="Group 757"/>
                <wp:cNvGraphicFramePr>
                  <a:graphicFrameLocks/>
                </wp:cNvGraphicFramePr>
                <a:graphic>
                  <a:graphicData uri="http://schemas.microsoft.com/office/word/2010/wordprocessingGroup">
                    <wpg:wgp>
                      <wpg:cNvPr id="757" name="Group 757"/>
                      <wpg:cNvGrpSpPr/>
                      <wpg:grpSpPr>
                        <a:xfrm>
                          <a:off x="0" y="0"/>
                          <a:ext cx="7278370" cy="8890"/>
                          <a:chExt cx="7278370" cy="8890"/>
                        </a:xfrm>
                      </wpg:grpSpPr>
                      <wps:wsp>
                        <wps:cNvPr id="758" name="Graphic 758"/>
                        <wps:cNvSpPr/>
                        <wps:spPr>
                          <a:xfrm>
                            <a:off x="-12" y="3"/>
                            <a:ext cx="7278370" cy="8890"/>
                          </a:xfrm>
                          <a:custGeom>
                            <a:avLst/>
                            <a:gdLst/>
                            <a:ahLst/>
                            <a:cxnLst/>
                            <a:rect l="l" t="t" r="r" b="b"/>
                            <a:pathLst>
                              <a:path w="7278370" h="8890">
                                <a:moveTo>
                                  <a:pt x="7278052" y="0"/>
                                </a:moveTo>
                                <a:lnTo>
                                  <a:pt x="7278052" y="0"/>
                                </a:lnTo>
                                <a:lnTo>
                                  <a:pt x="0" y="0"/>
                                </a:lnTo>
                                <a:lnTo>
                                  <a:pt x="0" y="8572"/>
                                </a:lnTo>
                                <a:lnTo>
                                  <a:pt x="7278052" y="8572"/>
                                </a:lnTo>
                                <a:lnTo>
                                  <a:pt x="727805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3.1pt;height:.7pt;mso-position-horizontal-relative:char;mso-position-vertical-relative:line" id="docshapegroup754" coordorigin="0,0" coordsize="11462,14">
                <v:rect style="position:absolute;left:-1;top:0;width:11462;height:14" id="docshape755" filled="true" fillcolor="#000000" stroked="false">
                  <v:fill type="solid"/>
                </v:rect>
              </v:group>
            </w:pict>
          </mc:Fallback>
        </mc:AlternateContent>
      </w:r>
      <w:r>
        <w:rPr>
          <w:sz w:val="2"/>
        </w:rPr>
      </w:r>
    </w:p>
    <w:p>
      <w:pPr>
        <w:spacing w:before="12"/>
        <w:ind w:left="6828" w:right="0" w:firstLine="0"/>
        <w:jc w:val="left"/>
        <w:rPr>
          <w:sz w:val="14"/>
        </w:rPr>
      </w:pPr>
      <w:r>
        <w:rPr>
          <w:sz w:val="14"/>
        </w:rPr>
        <w:t>Three</w:t>
      </w:r>
      <w:r>
        <w:rPr>
          <w:spacing w:val="5"/>
          <w:sz w:val="14"/>
        </w:rPr>
        <w:t> </w:t>
      </w:r>
      <w:r>
        <w:rPr>
          <w:sz w:val="14"/>
        </w:rPr>
        <w:t>Months</w:t>
      </w:r>
      <w:r>
        <w:rPr>
          <w:spacing w:val="6"/>
          <w:sz w:val="14"/>
        </w:rPr>
        <w:t> </w:t>
      </w:r>
      <w:r>
        <w:rPr>
          <w:sz w:val="14"/>
        </w:rPr>
        <w:t>Ended</w:t>
      </w:r>
      <w:r>
        <w:rPr>
          <w:spacing w:val="6"/>
          <w:sz w:val="14"/>
        </w:rPr>
        <w:t> </w:t>
      </w:r>
      <w:r>
        <w:rPr>
          <w:sz w:val="14"/>
        </w:rPr>
        <w:t>July</w:t>
      </w:r>
      <w:r>
        <w:rPr>
          <w:spacing w:val="6"/>
          <w:sz w:val="14"/>
        </w:rPr>
        <w:t> </w:t>
      </w:r>
      <w:r>
        <w:rPr>
          <w:sz w:val="14"/>
        </w:rPr>
        <w:t>3,</w:t>
      </w:r>
      <w:r>
        <w:rPr>
          <w:spacing w:val="6"/>
          <w:sz w:val="14"/>
        </w:rPr>
        <w:t> </w:t>
      </w:r>
      <w:r>
        <w:rPr>
          <w:spacing w:val="-4"/>
          <w:sz w:val="14"/>
        </w:rPr>
        <w:t>2022</w:t>
      </w:r>
    </w:p>
    <w:p>
      <w:pPr>
        <w:pStyle w:val="BodyText"/>
        <w:spacing w:before="82"/>
        <w:rPr>
          <w:sz w:val="14"/>
        </w:rPr>
      </w:pPr>
    </w:p>
    <w:p>
      <w:pPr>
        <w:spacing w:before="1"/>
        <w:ind w:left="162" w:right="0" w:firstLine="0"/>
        <w:jc w:val="left"/>
        <w:rPr>
          <w:i/>
          <w:sz w:val="14"/>
        </w:rPr>
      </w:pPr>
      <w:r>
        <w:rPr/>
        <mc:AlternateContent>
          <mc:Choice Requires="wps">
            <w:drawing>
              <wp:anchor distT="0" distB="0" distL="0" distR="0" allowOverlap="1" layoutInCell="1" locked="0" behindDoc="0" simplePos="0" relativeHeight="15913472">
                <wp:simplePos x="0" y="0"/>
                <wp:positionH relativeFrom="page">
                  <wp:posOffset>2683192</wp:posOffset>
                </wp:positionH>
                <wp:positionV relativeFrom="paragraph">
                  <wp:posOffset>-122183</wp:posOffset>
                </wp:positionV>
                <wp:extent cx="4834890" cy="488950"/>
                <wp:effectExtent l="0" t="0" r="0" b="0"/>
                <wp:wrapNone/>
                <wp:docPr id="759" name="Group 759"/>
                <wp:cNvGraphicFramePr>
                  <a:graphicFrameLocks/>
                </wp:cNvGraphicFramePr>
                <a:graphic>
                  <a:graphicData uri="http://schemas.microsoft.com/office/word/2010/wordprocessingGroup">
                    <wpg:wgp>
                      <wpg:cNvPr id="759" name="Group 759"/>
                      <wpg:cNvGrpSpPr/>
                      <wpg:grpSpPr>
                        <a:xfrm>
                          <a:off x="0" y="0"/>
                          <a:ext cx="4834890" cy="488950"/>
                          <a:chExt cx="4834890" cy="488950"/>
                        </a:xfrm>
                      </wpg:grpSpPr>
                      <wps:wsp>
                        <wps:cNvPr id="760" name="Graphic 760"/>
                        <wps:cNvSpPr/>
                        <wps:spPr>
                          <a:xfrm>
                            <a:off x="-12" y="3"/>
                            <a:ext cx="4834890" cy="488950"/>
                          </a:xfrm>
                          <a:custGeom>
                            <a:avLst/>
                            <a:gdLst/>
                            <a:ahLst/>
                            <a:cxnLst/>
                            <a:rect l="l" t="t" r="r" b="b"/>
                            <a:pathLst>
                              <a:path w="4834890" h="488950">
                                <a:moveTo>
                                  <a:pt x="4834890" y="0"/>
                                </a:moveTo>
                                <a:lnTo>
                                  <a:pt x="4834890" y="0"/>
                                </a:lnTo>
                                <a:lnTo>
                                  <a:pt x="0" y="0"/>
                                </a:lnTo>
                                <a:lnTo>
                                  <a:pt x="0" y="8572"/>
                                </a:lnTo>
                                <a:lnTo>
                                  <a:pt x="0" y="488632"/>
                                </a:lnTo>
                                <a:lnTo>
                                  <a:pt x="8572" y="488632"/>
                                </a:lnTo>
                                <a:lnTo>
                                  <a:pt x="8572" y="8572"/>
                                </a:lnTo>
                                <a:lnTo>
                                  <a:pt x="68580" y="8572"/>
                                </a:lnTo>
                                <a:lnTo>
                                  <a:pt x="660082" y="8572"/>
                                </a:lnTo>
                                <a:lnTo>
                                  <a:pt x="660082" y="488632"/>
                                </a:lnTo>
                                <a:lnTo>
                                  <a:pt x="668655" y="488632"/>
                                </a:lnTo>
                                <a:lnTo>
                                  <a:pt x="668655" y="8572"/>
                                </a:lnTo>
                                <a:lnTo>
                                  <a:pt x="737235" y="8572"/>
                                </a:lnTo>
                                <a:lnTo>
                                  <a:pt x="1663065" y="8572"/>
                                </a:lnTo>
                                <a:lnTo>
                                  <a:pt x="1663065" y="488632"/>
                                </a:lnTo>
                                <a:lnTo>
                                  <a:pt x="1671637" y="488632"/>
                                </a:lnTo>
                                <a:lnTo>
                                  <a:pt x="1671637" y="8572"/>
                                </a:lnTo>
                                <a:lnTo>
                                  <a:pt x="1774507" y="8572"/>
                                </a:lnTo>
                                <a:lnTo>
                                  <a:pt x="2700337" y="8572"/>
                                </a:lnTo>
                                <a:lnTo>
                                  <a:pt x="2700337" y="488632"/>
                                </a:lnTo>
                                <a:lnTo>
                                  <a:pt x="2708910" y="488632"/>
                                </a:lnTo>
                                <a:lnTo>
                                  <a:pt x="2708910" y="8572"/>
                                </a:lnTo>
                                <a:lnTo>
                                  <a:pt x="2777490" y="8572"/>
                                </a:lnTo>
                                <a:lnTo>
                                  <a:pt x="3729037" y="8572"/>
                                </a:lnTo>
                                <a:lnTo>
                                  <a:pt x="3729037" y="488632"/>
                                </a:lnTo>
                                <a:lnTo>
                                  <a:pt x="3737610" y="488632"/>
                                </a:lnTo>
                                <a:lnTo>
                                  <a:pt x="3737610" y="8572"/>
                                </a:lnTo>
                                <a:lnTo>
                                  <a:pt x="3823335" y="8572"/>
                                </a:lnTo>
                                <a:lnTo>
                                  <a:pt x="4809172" y="8572"/>
                                </a:lnTo>
                                <a:lnTo>
                                  <a:pt x="4826317" y="8572"/>
                                </a:lnTo>
                                <a:lnTo>
                                  <a:pt x="4826317" y="488632"/>
                                </a:lnTo>
                                <a:lnTo>
                                  <a:pt x="4834890" y="488632"/>
                                </a:lnTo>
                                <a:lnTo>
                                  <a:pt x="4834890" y="8572"/>
                                </a:lnTo>
                                <a:lnTo>
                                  <a:pt x="4834890" y="0"/>
                                </a:lnTo>
                                <a:close/>
                              </a:path>
                            </a:pathLst>
                          </a:custGeom>
                          <a:solidFill>
                            <a:srgbClr val="000000"/>
                          </a:solidFill>
                        </wps:spPr>
                        <wps:bodyPr wrap="square" lIns="0" tIns="0" rIns="0" bIns="0" rtlCol="0">
                          <a:prstTxWarp prst="textNoShape">
                            <a:avLst/>
                          </a:prstTxWarp>
                          <a:noAutofit/>
                        </wps:bodyPr>
                      </wps:wsp>
                      <wps:wsp>
                        <wps:cNvPr id="761" name="Textbox 761"/>
                        <wps:cNvSpPr txBox="1"/>
                        <wps:spPr>
                          <a:xfrm>
                            <a:off x="35495" y="132861"/>
                            <a:ext cx="1514475" cy="315595"/>
                          </a:xfrm>
                          <a:prstGeom prst="rect">
                            <a:avLst/>
                          </a:prstGeom>
                        </wps:spPr>
                        <wps:txbx>
                          <w:txbxContent>
                            <w:p>
                              <w:pPr>
                                <w:spacing w:line="261" w:lineRule="auto" w:before="0"/>
                                <w:ind w:left="1199" w:right="0" w:hanging="99"/>
                                <w:jc w:val="left"/>
                                <w:rPr>
                                  <w:sz w:val="14"/>
                                </w:rPr>
                              </w:pPr>
                              <w:r>
                                <w:rPr>
                                  <w:sz w:val="14"/>
                                </w:rPr>
                                <w:t>Selling,</w:t>
                              </w:r>
                              <w:r>
                                <w:rPr>
                                  <w:spacing w:val="-6"/>
                                  <w:sz w:val="14"/>
                                </w:rPr>
                                <w:t> </w:t>
                              </w:r>
                              <w:r>
                                <w:rPr>
                                  <w:sz w:val="14"/>
                                </w:rPr>
                                <w:t>informational</w:t>
                              </w:r>
                              <w:r>
                                <w:rPr>
                                  <w:spacing w:val="40"/>
                                  <w:sz w:val="14"/>
                                </w:rPr>
                                <w:t> </w:t>
                              </w:r>
                              <w:r>
                                <w:rPr>
                                  <w:sz w:val="14"/>
                                </w:rPr>
                                <w:t>and</w:t>
                              </w:r>
                              <w:r>
                                <w:rPr>
                                  <w:spacing w:val="-6"/>
                                  <w:sz w:val="14"/>
                                </w:rPr>
                                <w:t> </w:t>
                              </w:r>
                              <w:r>
                                <w:rPr>
                                  <w:sz w:val="14"/>
                                </w:rPr>
                                <w:t>administrative</w:t>
                              </w:r>
                            </w:p>
                            <w:p>
                              <w:pPr>
                                <w:tabs>
                                  <w:tab w:pos="1420" w:val="left" w:leader="none"/>
                                </w:tabs>
                                <w:spacing w:line="148" w:lineRule="exact" w:before="0"/>
                                <w:ind w:left="0" w:right="0" w:firstLine="0"/>
                                <w:jc w:val="left"/>
                                <w:rPr>
                                  <w:sz w:val="9"/>
                                </w:rPr>
                              </w:pPr>
                              <w:r>
                                <w:rPr>
                                  <w:sz w:val="14"/>
                                </w:rPr>
                                <w:t>Cost</w:t>
                              </w:r>
                              <w:r>
                                <w:rPr>
                                  <w:spacing w:val="3"/>
                                  <w:sz w:val="14"/>
                                </w:rPr>
                                <w:t> </w:t>
                              </w:r>
                              <w:r>
                                <w:rPr>
                                  <w:sz w:val="14"/>
                                </w:rPr>
                                <w:t>of</w:t>
                              </w:r>
                              <w:r>
                                <w:rPr>
                                  <w:spacing w:val="4"/>
                                  <w:sz w:val="14"/>
                                </w:rPr>
                                <w:t> </w:t>
                              </w:r>
                              <w:r>
                                <w:rPr>
                                  <w:spacing w:val="-2"/>
                                  <w:sz w:val="14"/>
                                </w:rPr>
                                <w:t>sales</w:t>
                              </w:r>
                              <w:r>
                                <w:rPr>
                                  <w:spacing w:val="-2"/>
                                  <w:position w:val="4"/>
                                  <w:sz w:val="9"/>
                                </w:rPr>
                                <w:t>(a)</w:t>
                              </w:r>
                              <w:r>
                                <w:rPr>
                                  <w:position w:val="4"/>
                                  <w:sz w:val="9"/>
                                </w:rPr>
                                <w:tab/>
                              </w:r>
                              <w:r>
                                <w:rPr>
                                  <w:spacing w:val="-2"/>
                                  <w:sz w:val="14"/>
                                </w:rPr>
                                <w:t>expenses</w:t>
                              </w:r>
                              <w:r>
                                <w:rPr>
                                  <w:spacing w:val="-2"/>
                                  <w:position w:val="4"/>
                                  <w:sz w:val="9"/>
                                </w:rPr>
                                <w:t>(a)</w:t>
                              </w:r>
                            </w:p>
                          </w:txbxContent>
                        </wps:txbx>
                        <wps:bodyPr wrap="square" lIns="0" tIns="0" rIns="0" bIns="0" rtlCol="0">
                          <a:noAutofit/>
                        </wps:bodyPr>
                      </wps:wsp>
                      <wps:wsp>
                        <wps:cNvPr id="762" name="Textbox 762"/>
                        <wps:cNvSpPr txBox="1"/>
                        <wps:spPr>
                          <a:xfrm>
                            <a:off x="1734725" y="132861"/>
                            <a:ext cx="855344" cy="315595"/>
                          </a:xfrm>
                          <a:prstGeom prst="rect">
                            <a:avLst/>
                          </a:prstGeom>
                        </wps:spPr>
                        <wps:txbx>
                          <w:txbxContent>
                            <w:p>
                              <w:pPr>
                                <w:spacing w:line="252" w:lineRule="auto" w:before="0"/>
                                <w:ind w:left="-1" w:right="18" w:hanging="1"/>
                                <w:jc w:val="center"/>
                                <w:rPr>
                                  <w:sz w:val="9"/>
                                </w:rPr>
                              </w:pPr>
                              <w:r>
                                <w:rPr>
                                  <w:spacing w:val="-4"/>
                                  <w:sz w:val="14"/>
                                </w:rPr>
                                <w:t>Other</w:t>
                              </w:r>
                              <w:r>
                                <w:rPr>
                                  <w:spacing w:val="40"/>
                                  <w:sz w:val="14"/>
                                </w:rPr>
                                <w:t> </w:t>
                              </w:r>
                              <w:r>
                                <w:rPr>
                                  <w:spacing w:val="-2"/>
                                  <w:sz w:val="14"/>
                                </w:rPr>
                                <w:t>(income)/deductions––</w:t>
                              </w:r>
                              <w:r>
                                <w:rPr>
                                  <w:spacing w:val="40"/>
                                  <w:sz w:val="14"/>
                                </w:rPr>
                                <w:t> </w:t>
                              </w:r>
                              <w:r>
                                <w:rPr>
                                  <w:spacing w:val="-2"/>
                                  <w:position w:val="-3"/>
                                  <w:sz w:val="14"/>
                                </w:rPr>
                                <w:t>net</w:t>
                              </w:r>
                              <w:r>
                                <w:rPr>
                                  <w:spacing w:val="-2"/>
                                  <w:sz w:val="9"/>
                                </w:rPr>
                                <w:t>(a)</w:t>
                              </w:r>
                            </w:p>
                          </w:txbxContent>
                        </wps:txbx>
                        <wps:bodyPr wrap="square" lIns="0" tIns="0" rIns="0" bIns="0" rtlCol="0">
                          <a:noAutofit/>
                        </wps:bodyPr>
                      </wps:wsp>
                      <wps:wsp>
                        <wps:cNvPr id="763" name="Textbox 763"/>
                        <wps:cNvSpPr txBox="1"/>
                        <wps:spPr>
                          <a:xfrm>
                            <a:off x="2759406" y="21419"/>
                            <a:ext cx="2047875" cy="427355"/>
                          </a:xfrm>
                          <a:prstGeom prst="rect">
                            <a:avLst/>
                          </a:prstGeom>
                        </wps:spPr>
                        <wps:txbx>
                          <w:txbxContent>
                            <w:p>
                              <w:pPr>
                                <w:tabs>
                                  <w:tab w:pos="1657" w:val="left" w:leader="none"/>
                                </w:tabs>
                                <w:spacing w:line="261" w:lineRule="auto" w:before="0"/>
                                <w:ind w:left="0" w:right="18" w:firstLine="1593"/>
                                <w:jc w:val="left"/>
                                <w:rPr>
                                  <w:sz w:val="14"/>
                                </w:rPr>
                              </w:pPr>
                              <w:r>
                                <w:rPr>
                                  <w:sz w:val="14"/>
                                </w:rPr>
                                <w:t>Earnings per common </w:t>
                              </w:r>
                              <w:r>
                                <w:rPr>
                                  <w:sz w:val="14"/>
                                </w:rPr>
                                <w:t>share</w:t>
                              </w:r>
                              <w:r>
                                <w:rPr>
                                  <w:spacing w:val="40"/>
                                  <w:sz w:val="14"/>
                                </w:rPr>
                                <w:t> </w:t>
                              </w:r>
                              <w:r>
                                <w:rPr>
                                  <w:sz w:val="14"/>
                                </w:rPr>
                                <w:t>Net income attributable</w:t>
                                <w:tab/>
                                <w:t> attributable to Pfizer Inc.</w:t>
                              </w:r>
                              <w:r>
                                <w:rPr>
                                  <w:spacing w:val="40"/>
                                  <w:sz w:val="14"/>
                                </w:rPr>
                                <w:t> </w:t>
                              </w:r>
                              <w:r>
                                <w:rPr>
                                  <w:sz w:val="14"/>
                                </w:rPr>
                                <w:t>to Pfizer Inc. common</w:t>
                                <w:tab/>
                                <w:t>common</w:t>
                              </w:r>
                              <w:r>
                                <w:rPr>
                                  <w:spacing w:val="-6"/>
                                  <w:sz w:val="14"/>
                                </w:rPr>
                                <w:t> </w:t>
                              </w:r>
                              <w:r>
                                <w:rPr>
                                  <w:sz w:val="14"/>
                                </w:rPr>
                                <w:t>shareholders––</w:t>
                              </w:r>
                            </w:p>
                            <w:p>
                              <w:pPr>
                                <w:tabs>
                                  <w:tab w:pos="2198" w:val="left" w:leader="none"/>
                                </w:tabs>
                                <w:spacing w:line="148" w:lineRule="exact" w:before="0"/>
                                <w:ind w:left="185" w:right="0" w:firstLine="0"/>
                                <w:jc w:val="left"/>
                                <w:rPr>
                                  <w:sz w:val="14"/>
                                </w:rPr>
                              </w:pPr>
                              <w:r>
                                <w:rPr>
                                  <w:sz w:val="14"/>
                                </w:rPr>
                                <w:t>shareholders</w:t>
                              </w:r>
                              <w:r>
                                <w:rPr>
                                  <w:position w:val="4"/>
                                  <w:sz w:val="9"/>
                                </w:rPr>
                                <w:t>(a),</w:t>
                              </w:r>
                              <w:r>
                                <w:rPr>
                                  <w:spacing w:val="17"/>
                                  <w:position w:val="4"/>
                                  <w:sz w:val="9"/>
                                </w:rPr>
                                <w:t> </w:t>
                              </w:r>
                              <w:r>
                                <w:rPr>
                                  <w:spacing w:val="-5"/>
                                  <w:position w:val="4"/>
                                  <w:sz w:val="9"/>
                                </w:rPr>
                                <w:t>(b)</w:t>
                              </w:r>
                              <w:r>
                                <w:rPr>
                                  <w:position w:val="4"/>
                                  <w:sz w:val="9"/>
                                </w:rPr>
                                <w:tab/>
                              </w:r>
                              <w:r>
                                <w:rPr>
                                  <w:spacing w:val="-2"/>
                                  <w:sz w:val="14"/>
                                </w:rPr>
                                <w:t>diluted</w:t>
                              </w:r>
                            </w:p>
                          </w:txbxContent>
                        </wps:txbx>
                        <wps:bodyPr wrap="square" lIns="0" tIns="0" rIns="0" bIns="0" rtlCol="0">
                          <a:noAutofit/>
                        </wps:bodyPr>
                      </wps:wsp>
                    </wpg:wgp>
                  </a:graphicData>
                </a:graphic>
              </wp:anchor>
            </w:drawing>
          </mc:Choice>
          <mc:Fallback>
            <w:pict>
              <v:group style="position:absolute;margin-left:211.274979pt;margin-top:-9.620721pt;width:380.7pt;height:38.5pt;mso-position-horizontal-relative:page;mso-position-vertical-relative:paragraph;z-index:15913472" id="docshapegroup756" coordorigin="4225,-192" coordsize="7614,770">
                <v:shape style="position:absolute;left:4225;top:-193;width:7614;height:770" id="docshape757" coordorigin="4225,-192" coordsize="7614,770" path="m11839,-192l11839,-192,4225,-192,4225,-179,4225,577,4239,577,4239,-179,4333,-179,5265,-179,5265,577,5278,577,5278,-179,5386,-179,6844,-179,6844,577,6858,577,6858,-179,7020,-179,8478,-179,8478,577,8491,577,8491,-179,8599,-179,10098,-179,10098,577,10111,577,10111,-179,10246,-179,11799,-179,11826,-179,11826,577,11839,577,11839,-179,11839,-192xe" filled="true" fillcolor="#000000" stroked="false">
                  <v:path arrowok="t"/>
                  <v:fill type="solid"/>
                </v:shape>
                <v:shape style="position:absolute;left:4281;top:16;width:2385;height:497" type="#_x0000_t202" id="docshape758" filled="false" stroked="false">
                  <v:textbox inset="0,0,0,0">
                    <w:txbxContent>
                      <w:p>
                        <w:pPr>
                          <w:spacing w:line="261" w:lineRule="auto" w:before="0"/>
                          <w:ind w:left="1199" w:right="0" w:hanging="99"/>
                          <w:jc w:val="left"/>
                          <w:rPr>
                            <w:sz w:val="14"/>
                          </w:rPr>
                        </w:pPr>
                        <w:r>
                          <w:rPr>
                            <w:sz w:val="14"/>
                          </w:rPr>
                          <w:t>Selling,</w:t>
                        </w:r>
                        <w:r>
                          <w:rPr>
                            <w:spacing w:val="-6"/>
                            <w:sz w:val="14"/>
                          </w:rPr>
                          <w:t> </w:t>
                        </w:r>
                        <w:r>
                          <w:rPr>
                            <w:sz w:val="14"/>
                          </w:rPr>
                          <w:t>informational</w:t>
                        </w:r>
                        <w:r>
                          <w:rPr>
                            <w:spacing w:val="40"/>
                            <w:sz w:val="14"/>
                          </w:rPr>
                          <w:t> </w:t>
                        </w:r>
                        <w:r>
                          <w:rPr>
                            <w:sz w:val="14"/>
                          </w:rPr>
                          <w:t>and</w:t>
                        </w:r>
                        <w:r>
                          <w:rPr>
                            <w:spacing w:val="-6"/>
                            <w:sz w:val="14"/>
                          </w:rPr>
                          <w:t> </w:t>
                        </w:r>
                        <w:r>
                          <w:rPr>
                            <w:sz w:val="14"/>
                          </w:rPr>
                          <w:t>administrative</w:t>
                        </w:r>
                      </w:p>
                      <w:p>
                        <w:pPr>
                          <w:tabs>
                            <w:tab w:pos="1420" w:val="left" w:leader="none"/>
                          </w:tabs>
                          <w:spacing w:line="148" w:lineRule="exact" w:before="0"/>
                          <w:ind w:left="0" w:right="0" w:firstLine="0"/>
                          <w:jc w:val="left"/>
                          <w:rPr>
                            <w:sz w:val="9"/>
                          </w:rPr>
                        </w:pPr>
                        <w:r>
                          <w:rPr>
                            <w:sz w:val="14"/>
                          </w:rPr>
                          <w:t>Cost</w:t>
                        </w:r>
                        <w:r>
                          <w:rPr>
                            <w:spacing w:val="3"/>
                            <w:sz w:val="14"/>
                          </w:rPr>
                          <w:t> </w:t>
                        </w:r>
                        <w:r>
                          <w:rPr>
                            <w:sz w:val="14"/>
                          </w:rPr>
                          <w:t>of</w:t>
                        </w:r>
                        <w:r>
                          <w:rPr>
                            <w:spacing w:val="4"/>
                            <w:sz w:val="14"/>
                          </w:rPr>
                          <w:t> </w:t>
                        </w:r>
                        <w:r>
                          <w:rPr>
                            <w:spacing w:val="-2"/>
                            <w:sz w:val="14"/>
                          </w:rPr>
                          <w:t>sales</w:t>
                        </w:r>
                        <w:r>
                          <w:rPr>
                            <w:spacing w:val="-2"/>
                            <w:position w:val="4"/>
                            <w:sz w:val="9"/>
                          </w:rPr>
                          <w:t>(a)</w:t>
                        </w:r>
                        <w:r>
                          <w:rPr>
                            <w:position w:val="4"/>
                            <w:sz w:val="9"/>
                          </w:rPr>
                          <w:tab/>
                        </w:r>
                        <w:r>
                          <w:rPr>
                            <w:spacing w:val="-2"/>
                            <w:sz w:val="14"/>
                          </w:rPr>
                          <w:t>expenses</w:t>
                        </w:r>
                        <w:r>
                          <w:rPr>
                            <w:spacing w:val="-2"/>
                            <w:position w:val="4"/>
                            <w:sz w:val="9"/>
                          </w:rPr>
                          <w:t>(a)</w:t>
                        </w:r>
                      </w:p>
                    </w:txbxContent>
                  </v:textbox>
                  <w10:wrap type="none"/>
                </v:shape>
                <v:shape style="position:absolute;left:6957;top:16;width:1347;height:497" type="#_x0000_t202" id="docshape759" filled="false" stroked="false">
                  <v:textbox inset="0,0,0,0">
                    <w:txbxContent>
                      <w:p>
                        <w:pPr>
                          <w:spacing w:line="252" w:lineRule="auto" w:before="0"/>
                          <w:ind w:left="-1" w:right="18" w:hanging="1"/>
                          <w:jc w:val="center"/>
                          <w:rPr>
                            <w:sz w:val="9"/>
                          </w:rPr>
                        </w:pPr>
                        <w:r>
                          <w:rPr>
                            <w:spacing w:val="-4"/>
                            <w:sz w:val="14"/>
                          </w:rPr>
                          <w:t>Other</w:t>
                        </w:r>
                        <w:r>
                          <w:rPr>
                            <w:spacing w:val="40"/>
                            <w:sz w:val="14"/>
                          </w:rPr>
                          <w:t> </w:t>
                        </w:r>
                        <w:r>
                          <w:rPr>
                            <w:spacing w:val="-2"/>
                            <w:sz w:val="14"/>
                          </w:rPr>
                          <w:t>(income)/deductions––</w:t>
                        </w:r>
                        <w:r>
                          <w:rPr>
                            <w:spacing w:val="40"/>
                            <w:sz w:val="14"/>
                          </w:rPr>
                          <w:t> </w:t>
                        </w:r>
                        <w:r>
                          <w:rPr>
                            <w:spacing w:val="-2"/>
                            <w:position w:val="-3"/>
                            <w:sz w:val="14"/>
                          </w:rPr>
                          <w:t>net</w:t>
                        </w:r>
                        <w:r>
                          <w:rPr>
                            <w:spacing w:val="-2"/>
                            <w:sz w:val="9"/>
                          </w:rPr>
                          <w:t>(a)</w:t>
                        </w:r>
                      </w:p>
                    </w:txbxContent>
                  </v:textbox>
                  <w10:wrap type="none"/>
                </v:shape>
                <v:shape style="position:absolute;left:8571;top:-159;width:3225;height:673" type="#_x0000_t202" id="docshape760" filled="false" stroked="false">
                  <v:textbox inset="0,0,0,0">
                    <w:txbxContent>
                      <w:p>
                        <w:pPr>
                          <w:tabs>
                            <w:tab w:pos="1657" w:val="left" w:leader="none"/>
                          </w:tabs>
                          <w:spacing w:line="261" w:lineRule="auto" w:before="0"/>
                          <w:ind w:left="0" w:right="18" w:firstLine="1593"/>
                          <w:jc w:val="left"/>
                          <w:rPr>
                            <w:sz w:val="14"/>
                          </w:rPr>
                        </w:pPr>
                        <w:r>
                          <w:rPr>
                            <w:sz w:val="14"/>
                          </w:rPr>
                          <w:t>Earnings per common </w:t>
                        </w:r>
                        <w:r>
                          <w:rPr>
                            <w:sz w:val="14"/>
                          </w:rPr>
                          <w:t>share</w:t>
                        </w:r>
                        <w:r>
                          <w:rPr>
                            <w:spacing w:val="40"/>
                            <w:sz w:val="14"/>
                          </w:rPr>
                          <w:t> </w:t>
                        </w:r>
                        <w:r>
                          <w:rPr>
                            <w:sz w:val="14"/>
                          </w:rPr>
                          <w:t>Net income attributable</w:t>
                          <w:tab/>
                          <w:t> attributable to Pfizer Inc.</w:t>
                        </w:r>
                        <w:r>
                          <w:rPr>
                            <w:spacing w:val="40"/>
                            <w:sz w:val="14"/>
                          </w:rPr>
                          <w:t> </w:t>
                        </w:r>
                        <w:r>
                          <w:rPr>
                            <w:sz w:val="14"/>
                          </w:rPr>
                          <w:t>to Pfizer Inc. common</w:t>
                          <w:tab/>
                          <w:t>common</w:t>
                        </w:r>
                        <w:r>
                          <w:rPr>
                            <w:spacing w:val="-6"/>
                            <w:sz w:val="14"/>
                          </w:rPr>
                          <w:t> </w:t>
                        </w:r>
                        <w:r>
                          <w:rPr>
                            <w:sz w:val="14"/>
                          </w:rPr>
                          <w:t>shareholders––</w:t>
                        </w:r>
                      </w:p>
                      <w:p>
                        <w:pPr>
                          <w:tabs>
                            <w:tab w:pos="2198" w:val="left" w:leader="none"/>
                          </w:tabs>
                          <w:spacing w:line="148" w:lineRule="exact" w:before="0"/>
                          <w:ind w:left="185" w:right="0" w:firstLine="0"/>
                          <w:jc w:val="left"/>
                          <w:rPr>
                            <w:sz w:val="14"/>
                          </w:rPr>
                        </w:pPr>
                        <w:r>
                          <w:rPr>
                            <w:sz w:val="14"/>
                          </w:rPr>
                          <w:t>shareholders</w:t>
                        </w:r>
                        <w:r>
                          <w:rPr>
                            <w:position w:val="4"/>
                            <w:sz w:val="9"/>
                          </w:rPr>
                          <w:t>(a),</w:t>
                        </w:r>
                        <w:r>
                          <w:rPr>
                            <w:spacing w:val="17"/>
                            <w:position w:val="4"/>
                            <w:sz w:val="9"/>
                          </w:rPr>
                          <w:t> </w:t>
                        </w:r>
                        <w:r>
                          <w:rPr>
                            <w:spacing w:val="-5"/>
                            <w:position w:val="4"/>
                            <w:sz w:val="9"/>
                          </w:rPr>
                          <w:t>(b)</w:t>
                        </w:r>
                        <w:r>
                          <w:rPr>
                            <w:position w:val="4"/>
                            <w:sz w:val="9"/>
                          </w:rPr>
                          <w:tab/>
                        </w:r>
                        <w:r>
                          <w:rPr>
                            <w:spacing w:val="-2"/>
                            <w:sz w:val="14"/>
                          </w:rPr>
                          <w:t>diluted</w:t>
                        </w:r>
                      </w:p>
                    </w:txbxContent>
                  </v:textbox>
                  <w10:wrap type="none"/>
                </v:shape>
                <w10:wrap type="none"/>
              </v:group>
            </w:pict>
          </mc:Fallback>
        </mc:AlternateContent>
      </w:r>
      <w:r>
        <w:rPr>
          <w:i/>
          <w:sz w:val="14"/>
        </w:rPr>
        <w:t>Data</w:t>
      </w:r>
      <w:r>
        <w:rPr>
          <w:i/>
          <w:spacing w:val="4"/>
          <w:sz w:val="14"/>
        </w:rPr>
        <w:t> </w:t>
      </w:r>
      <w:r>
        <w:rPr>
          <w:i/>
          <w:sz w:val="14"/>
        </w:rPr>
        <w:t>presented</w:t>
      </w:r>
      <w:r>
        <w:rPr>
          <w:i/>
          <w:spacing w:val="4"/>
          <w:sz w:val="14"/>
        </w:rPr>
        <w:t> </w:t>
      </w:r>
      <w:r>
        <w:rPr>
          <w:i/>
          <w:sz w:val="14"/>
        </w:rPr>
        <w:t>will</w:t>
      </w:r>
      <w:r>
        <w:rPr>
          <w:i/>
          <w:spacing w:val="4"/>
          <w:sz w:val="14"/>
        </w:rPr>
        <w:t> </w:t>
      </w:r>
      <w:r>
        <w:rPr>
          <w:i/>
          <w:sz w:val="14"/>
        </w:rPr>
        <w:t>not</w:t>
      </w:r>
      <w:r>
        <w:rPr>
          <w:i/>
          <w:spacing w:val="5"/>
          <w:sz w:val="14"/>
        </w:rPr>
        <w:t> </w:t>
      </w:r>
      <w:r>
        <w:rPr>
          <w:i/>
          <w:sz w:val="14"/>
        </w:rPr>
        <w:t>(in</w:t>
      </w:r>
      <w:r>
        <w:rPr>
          <w:i/>
          <w:spacing w:val="4"/>
          <w:sz w:val="14"/>
        </w:rPr>
        <w:t> </w:t>
      </w:r>
      <w:r>
        <w:rPr>
          <w:i/>
          <w:sz w:val="14"/>
        </w:rPr>
        <w:t>all</w:t>
      </w:r>
      <w:r>
        <w:rPr>
          <w:i/>
          <w:spacing w:val="4"/>
          <w:sz w:val="14"/>
        </w:rPr>
        <w:t> </w:t>
      </w:r>
      <w:r>
        <w:rPr>
          <w:i/>
          <w:sz w:val="14"/>
        </w:rPr>
        <w:t>cases)</w:t>
      </w:r>
      <w:r>
        <w:rPr>
          <w:i/>
          <w:spacing w:val="5"/>
          <w:sz w:val="14"/>
        </w:rPr>
        <w:t> </w:t>
      </w:r>
      <w:r>
        <w:rPr>
          <w:i/>
          <w:sz w:val="14"/>
        </w:rPr>
        <w:t>aggregate</w:t>
      </w:r>
      <w:r>
        <w:rPr>
          <w:i/>
          <w:spacing w:val="4"/>
          <w:sz w:val="14"/>
        </w:rPr>
        <w:t> </w:t>
      </w:r>
      <w:r>
        <w:rPr>
          <w:i/>
          <w:sz w:val="14"/>
        </w:rPr>
        <w:t>to</w:t>
      </w:r>
      <w:r>
        <w:rPr>
          <w:i/>
          <w:spacing w:val="4"/>
          <w:sz w:val="14"/>
        </w:rPr>
        <w:t> </w:t>
      </w:r>
      <w:r>
        <w:rPr>
          <w:i/>
          <w:spacing w:val="-2"/>
          <w:sz w:val="14"/>
        </w:rPr>
        <w:t>totals.</w:t>
      </w:r>
    </w:p>
    <w:p>
      <w:pPr>
        <w:pStyle w:val="BodyText"/>
        <w:spacing w:before="28"/>
        <w:rPr>
          <w:i/>
          <w:sz w:val="14"/>
        </w:rPr>
      </w:pPr>
    </w:p>
    <w:p>
      <w:pPr>
        <w:spacing w:before="1" w:after="57"/>
        <w:ind w:left="162" w:right="0" w:firstLine="0"/>
        <w:jc w:val="left"/>
        <w:rPr>
          <w:sz w:val="14"/>
        </w:rPr>
      </w:pPr>
      <w:r>
        <w:rPr/>
        <mc:AlternateContent>
          <mc:Choice Requires="wps">
            <w:drawing>
              <wp:anchor distT="0" distB="0" distL="0" distR="0" allowOverlap="1" layoutInCell="1" locked="0" behindDoc="0" simplePos="0" relativeHeight="15916544">
                <wp:simplePos x="0" y="0"/>
                <wp:positionH relativeFrom="page">
                  <wp:posOffset>7509497</wp:posOffset>
                </wp:positionH>
                <wp:positionV relativeFrom="paragraph">
                  <wp:posOffset>143584</wp:posOffset>
                </wp:positionV>
                <wp:extent cx="8890" cy="1817370"/>
                <wp:effectExtent l="0" t="0" r="0" b="0"/>
                <wp:wrapNone/>
                <wp:docPr id="764" name="Graphic 764"/>
                <wp:cNvGraphicFramePr>
                  <a:graphicFrameLocks/>
                </wp:cNvGraphicFramePr>
                <a:graphic>
                  <a:graphicData uri="http://schemas.microsoft.com/office/word/2010/wordprocessingShape">
                    <wps:wsp>
                      <wps:cNvPr id="764" name="Graphic 764"/>
                      <wps:cNvSpPr/>
                      <wps:spPr>
                        <a:xfrm>
                          <a:off x="0" y="0"/>
                          <a:ext cx="8890" cy="1817370"/>
                        </a:xfrm>
                        <a:custGeom>
                          <a:avLst/>
                          <a:gdLst/>
                          <a:ahLst/>
                          <a:cxnLst/>
                          <a:rect l="l" t="t" r="r" b="b"/>
                          <a:pathLst>
                            <a:path w="8890" h="1817370">
                              <a:moveTo>
                                <a:pt x="8572" y="0"/>
                              </a:moveTo>
                              <a:lnTo>
                                <a:pt x="0" y="0"/>
                              </a:lnTo>
                              <a:lnTo>
                                <a:pt x="0" y="145732"/>
                              </a:lnTo>
                              <a:lnTo>
                                <a:pt x="0" y="291465"/>
                              </a:lnTo>
                              <a:lnTo>
                                <a:pt x="0" y="1817370"/>
                              </a:lnTo>
                              <a:lnTo>
                                <a:pt x="8572" y="1817370"/>
                              </a:lnTo>
                              <a:lnTo>
                                <a:pt x="8572" y="145732"/>
                              </a:lnTo>
                              <a:lnTo>
                                <a:pt x="85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591.299011pt;margin-top:11.305898pt;width:.7pt;height:143.1pt;mso-position-horizontal-relative:page;mso-position-vertical-relative:paragraph;z-index:15916544" id="docshape761" coordorigin="11826,226" coordsize="14,2862" path="m11839,226l11826,226,11826,456,11826,685,11826,3088,11839,3088,11839,456,11839,226xe" filled="true" fillcolor="#000000" stroked="false">
                <v:path arrowok="t"/>
                <v:fill type="solid"/>
                <w10:wrap type="none"/>
              </v:shape>
            </w:pict>
          </mc:Fallback>
        </mc:AlternateContent>
      </w:r>
      <w:r>
        <w:rPr>
          <w:sz w:val="14"/>
        </w:rPr>
        <w:t>(MILLIONS,</w:t>
      </w:r>
      <w:r>
        <w:rPr>
          <w:spacing w:val="10"/>
          <w:sz w:val="14"/>
        </w:rPr>
        <w:t> </w:t>
      </w:r>
      <w:r>
        <w:rPr>
          <w:sz w:val="14"/>
        </w:rPr>
        <w:t>EXCEPT</w:t>
      </w:r>
      <w:r>
        <w:rPr>
          <w:spacing w:val="7"/>
          <w:sz w:val="14"/>
        </w:rPr>
        <w:t> </w:t>
      </w:r>
      <w:r>
        <w:rPr>
          <w:sz w:val="14"/>
        </w:rPr>
        <w:t>PER</w:t>
      </w:r>
      <w:r>
        <w:rPr>
          <w:spacing w:val="10"/>
          <w:sz w:val="14"/>
        </w:rPr>
        <w:t> </w:t>
      </w:r>
      <w:r>
        <w:rPr>
          <w:sz w:val="14"/>
        </w:rPr>
        <w:t>SHARE</w:t>
      </w:r>
      <w:r>
        <w:rPr>
          <w:spacing w:val="10"/>
          <w:sz w:val="14"/>
        </w:rPr>
        <w:t> </w:t>
      </w:r>
      <w:r>
        <w:rPr>
          <w:spacing w:val="-2"/>
          <w:sz w:val="14"/>
        </w:rPr>
        <w:t>DATA)</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68"/>
        <w:gridCol w:w="1040"/>
        <w:gridCol w:w="593"/>
        <w:gridCol w:w="988"/>
        <w:gridCol w:w="642"/>
        <w:gridCol w:w="993"/>
        <w:gridCol w:w="583"/>
        <w:gridCol w:w="950"/>
        <w:gridCol w:w="88"/>
        <w:gridCol w:w="753"/>
        <w:gridCol w:w="975"/>
      </w:tblGrid>
      <w:tr>
        <w:trPr>
          <w:trHeight w:val="213" w:hRule="atLeast"/>
        </w:trPr>
        <w:tc>
          <w:tcPr>
            <w:tcW w:w="3868" w:type="dxa"/>
            <w:tcBorders>
              <w:top w:val="single" w:sz="6" w:space="0" w:color="000000"/>
            </w:tcBorders>
          </w:tcPr>
          <w:p>
            <w:pPr>
              <w:pStyle w:val="TableParagraph"/>
              <w:spacing w:before="17"/>
              <w:ind w:left="17"/>
              <w:rPr>
                <w:b/>
                <w:sz w:val="14"/>
              </w:rPr>
            </w:pPr>
            <w:r>
              <w:rPr>
                <w:b/>
                <w:sz w:val="14"/>
              </w:rPr>
              <w:t>GAAP </w:t>
            </w:r>
            <w:r>
              <w:rPr>
                <w:b/>
                <w:spacing w:val="-2"/>
                <w:sz w:val="14"/>
              </w:rPr>
              <w:t>Reported</w:t>
            </w:r>
          </w:p>
        </w:tc>
        <w:tc>
          <w:tcPr>
            <w:tcW w:w="1040" w:type="dxa"/>
            <w:tcBorders>
              <w:top w:val="single" w:sz="6" w:space="0" w:color="000000"/>
            </w:tcBorders>
          </w:tcPr>
          <w:p>
            <w:pPr>
              <w:pStyle w:val="TableParagraph"/>
              <w:tabs>
                <w:tab w:pos="532" w:val="left" w:leader="none"/>
              </w:tabs>
              <w:spacing w:before="17"/>
              <w:ind w:right="163"/>
              <w:jc w:val="right"/>
              <w:rPr>
                <w:b/>
                <w:sz w:val="14"/>
              </w:rPr>
            </w:pPr>
            <w:r>
              <w:rPr/>
              <mc:AlternateContent>
                <mc:Choice Requires="wps">
                  <w:drawing>
                    <wp:anchor distT="0" distB="0" distL="0" distR="0" allowOverlap="1" layoutInCell="1" locked="0" behindDoc="1" simplePos="0" relativeHeight="475279360">
                      <wp:simplePos x="0" y="0"/>
                      <wp:positionH relativeFrom="column">
                        <wp:posOffset>-4286</wp:posOffset>
                      </wp:positionH>
                      <wp:positionV relativeFrom="paragraph">
                        <wp:posOffset>-487</wp:posOffset>
                      </wp:positionV>
                      <wp:extent cx="8890" cy="1817370"/>
                      <wp:effectExtent l="0" t="0" r="0" b="0"/>
                      <wp:wrapNone/>
                      <wp:docPr id="765" name="Group 765"/>
                      <wp:cNvGraphicFramePr>
                        <a:graphicFrameLocks/>
                      </wp:cNvGraphicFramePr>
                      <a:graphic>
                        <a:graphicData uri="http://schemas.microsoft.com/office/word/2010/wordprocessingGroup">
                          <wpg:wgp>
                            <wpg:cNvPr id="765" name="Group 765"/>
                            <wpg:cNvGrpSpPr/>
                            <wpg:grpSpPr>
                              <a:xfrm>
                                <a:off x="0" y="0"/>
                                <a:ext cx="8890" cy="1817370"/>
                                <a:chExt cx="8890" cy="1817370"/>
                              </a:xfrm>
                            </wpg:grpSpPr>
                            <wps:wsp>
                              <wps:cNvPr id="766" name="Graphic 766"/>
                              <wps:cNvSpPr/>
                              <wps:spPr>
                                <a:xfrm>
                                  <a:off x="-12" y="3"/>
                                  <a:ext cx="8890" cy="1817370"/>
                                </a:xfrm>
                                <a:custGeom>
                                  <a:avLst/>
                                  <a:gdLst/>
                                  <a:ahLst/>
                                  <a:cxnLst/>
                                  <a:rect l="l" t="t" r="r" b="b"/>
                                  <a:pathLst>
                                    <a:path w="8890" h="1817370">
                                      <a:moveTo>
                                        <a:pt x="8572" y="0"/>
                                      </a:moveTo>
                                      <a:lnTo>
                                        <a:pt x="0" y="0"/>
                                      </a:lnTo>
                                      <a:lnTo>
                                        <a:pt x="0" y="145732"/>
                                      </a:lnTo>
                                      <a:lnTo>
                                        <a:pt x="0" y="291465"/>
                                      </a:lnTo>
                                      <a:lnTo>
                                        <a:pt x="0" y="1817370"/>
                                      </a:lnTo>
                                      <a:lnTo>
                                        <a:pt x="8572" y="1817370"/>
                                      </a:lnTo>
                                      <a:lnTo>
                                        <a:pt x="8572" y="145732"/>
                                      </a:lnTo>
                                      <a:lnTo>
                                        <a:pt x="857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75pt;margin-top:-.038362pt;width:.7pt;height:143.1pt;mso-position-horizontal-relative:column;mso-position-vertical-relative:paragraph;z-index:-28037120" id="docshapegroup762" coordorigin="-7,-1" coordsize="14,2862">
                      <v:shape style="position:absolute;left:-7;top:-1;width:14;height:2862" id="docshape763" coordorigin="-7,-1" coordsize="14,2862" path="m7,-1l-7,-1,-7,229,-7,458,-7,2861,7,2861,7,229,7,-1xe" filled="true" fillcolor="#000000" stroked="false">
                        <v:path arrowok="t"/>
                        <v:fill type="solid"/>
                      </v:shape>
                      <w10:wrap type="none"/>
                    </v:group>
                  </w:pict>
                </mc:Fallback>
              </mc:AlternateContent>
            </w:r>
            <w:r>
              <w:rPr>
                <w:b/>
                <w:spacing w:val="-10"/>
                <w:sz w:val="14"/>
              </w:rPr>
              <w:t>$</w:t>
            </w:r>
            <w:r>
              <w:rPr>
                <w:b/>
                <w:sz w:val="14"/>
              </w:rPr>
              <w:tab/>
            </w:r>
            <w:r>
              <w:rPr>
                <w:b/>
                <w:spacing w:val="-2"/>
                <w:sz w:val="14"/>
              </w:rPr>
              <w:t>8,648</w:t>
            </w:r>
          </w:p>
        </w:tc>
        <w:tc>
          <w:tcPr>
            <w:tcW w:w="593" w:type="dxa"/>
            <w:tcBorders>
              <w:top w:val="single" w:sz="6" w:space="0" w:color="000000"/>
            </w:tcBorders>
          </w:tcPr>
          <w:p>
            <w:pPr>
              <w:pStyle w:val="TableParagraph"/>
              <w:spacing w:before="17"/>
              <w:ind w:left="19"/>
              <w:rPr>
                <w:b/>
                <w:sz w:val="14"/>
              </w:rPr>
            </w:pPr>
            <w:r>
              <w:rPr/>
              <mc:AlternateContent>
                <mc:Choice Requires="wps">
                  <w:drawing>
                    <wp:anchor distT="0" distB="0" distL="0" distR="0" allowOverlap="1" layoutInCell="1" locked="0" behindDoc="1" simplePos="0" relativeHeight="475279872">
                      <wp:simplePos x="0" y="0"/>
                      <wp:positionH relativeFrom="column">
                        <wp:posOffset>-4286</wp:posOffset>
                      </wp:positionH>
                      <wp:positionV relativeFrom="paragraph">
                        <wp:posOffset>-487</wp:posOffset>
                      </wp:positionV>
                      <wp:extent cx="8890" cy="1817370"/>
                      <wp:effectExtent l="0" t="0" r="0" b="0"/>
                      <wp:wrapNone/>
                      <wp:docPr id="767" name="Group 767"/>
                      <wp:cNvGraphicFramePr>
                        <a:graphicFrameLocks/>
                      </wp:cNvGraphicFramePr>
                      <a:graphic>
                        <a:graphicData uri="http://schemas.microsoft.com/office/word/2010/wordprocessingGroup">
                          <wpg:wgp>
                            <wpg:cNvPr id="767" name="Group 767"/>
                            <wpg:cNvGrpSpPr/>
                            <wpg:grpSpPr>
                              <a:xfrm>
                                <a:off x="0" y="0"/>
                                <a:ext cx="8890" cy="1817370"/>
                                <a:chExt cx="8890" cy="1817370"/>
                              </a:xfrm>
                            </wpg:grpSpPr>
                            <wps:wsp>
                              <wps:cNvPr id="768" name="Graphic 768"/>
                              <wps:cNvSpPr/>
                              <wps:spPr>
                                <a:xfrm>
                                  <a:off x="-12" y="3"/>
                                  <a:ext cx="8890" cy="1817370"/>
                                </a:xfrm>
                                <a:custGeom>
                                  <a:avLst/>
                                  <a:gdLst/>
                                  <a:ahLst/>
                                  <a:cxnLst/>
                                  <a:rect l="l" t="t" r="r" b="b"/>
                                  <a:pathLst>
                                    <a:path w="8890" h="1817370">
                                      <a:moveTo>
                                        <a:pt x="8572" y="0"/>
                                      </a:moveTo>
                                      <a:lnTo>
                                        <a:pt x="0" y="0"/>
                                      </a:lnTo>
                                      <a:lnTo>
                                        <a:pt x="0" y="145732"/>
                                      </a:lnTo>
                                      <a:lnTo>
                                        <a:pt x="0" y="291465"/>
                                      </a:lnTo>
                                      <a:lnTo>
                                        <a:pt x="0" y="1817370"/>
                                      </a:lnTo>
                                      <a:lnTo>
                                        <a:pt x="8572" y="1817370"/>
                                      </a:lnTo>
                                      <a:lnTo>
                                        <a:pt x="8572" y="145732"/>
                                      </a:lnTo>
                                      <a:lnTo>
                                        <a:pt x="857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75pt;margin-top:-.038362pt;width:.7pt;height:143.1pt;mso-position-horizontal-relative:column;mso-position-vertical-relative:paragraph;z-index:-28036608" id="docshapegroup764" coordorigin="-7,-1" coordsize="14,2862">
                      <v:shape style="position:absolute;left:-7;top:-1;width:14;height:2862" id="docshape765" coordorigin="-7,-1" coordsize="14,2862" path="m7,-1l-7,-1,-7,229,-7,458,-7,2861,7,2861,7,229,7,-1xe" filled="true" fillcolor="#000000" stroked="false">
                        <v:path arrowok="t"/>
                        <v:fill type="solid"/>
                      </v:shape>
                      <w10:wrap type="none"/>
                    </v:group>
                  </w:pict>
                </mc:Fallback>
              </mc:AlternateContent>
            </w:r>
            <w:r>
              <w:rPr>
                <w:b/>
                <w:spacing w:val="-10"/>
                <w:sz w:val="14"/>
              </w:rPr>
              <w:t>$</w:t>
            </w:r>
          </w:p>
        </w:tc>
        <w:tc>
          <w:tcPr>
            <w:tcW w:w="988" w:type="dxa"/>
            <w:tcBorders>
              <w:top w:val="single" w:sz="6" w:space="0" w:color="000000"/>
            </w:tcBorders>
          </w:tcPr>
          <w:p>
            <w:pPr>
              <w:pStyle w:val="TableParagraph"/>
              <w:spacing w:before="17"/>
              <w:ind w:right="163"/>
              <w:jc w:val="right"/>
              <w:rPr>
                <w:b/>
                <w:sz w:val="14"/>
              </w:rPr>
            </w:pPr>
            <w:r>
              <w:rPr>
                <w:b/>
                <w:spacing w:val="-2"/>
                <w:sz w:val="14"/>
              </w:rPr>
              <w:t>3,048</w:t>
            </w:r>
          </w:p>
        </w:tc>
        <w:tc>
          <w:tcPr>
            <w:tcW w:w="642" w:type="dxa"/>
            <w:tcBorders>
              <w:top w:val="single" w:sz="6" w:space="0" w:color="000000"/>
            </w:tcBorders>
          </w:tcPr>
          <w:p>
            <w:pPr>
              <w:pStyle w:val="TableParagraph"/>
              <w:spacing w:before="17"/>
              <w:ind w:left="22"/>
              <w:rPr>
                <w:b/>
                <w:sz w:val="14"/>
              </w:rPr>
            </w:pPr>
            <w:r>
              <w:rPr/>
              <mc:AlternateContent>
                <mc:Choice Requires="wps">
                  <w:drawing>
                    <wp:anchor distT="0" distB="0" distL="0" distR="0" allowOverlap="1" layoutInCell="1" locked="0" behindDoc="1" simplePos="0" relativeHeight="475280384">
                      <wp:simplePos x="0" y="0"/>
                      <wp:positionH relativeFrom="column">
                        <wp:posOffset>-4286</wp:posOffset>
                      </wp:positionH>
                      <wp:positionV relativeFrom="paragraph">
                        <wp:posOffset>-487</wp:posOffset>
                      </wp:positionV>
                      <wp:extent cx="8890" cy="1817370"/>
                      <wp:effectExtent l="0" t="0" r="0" b="0"/>
                      <wp:wrapNone/>
                      <wp:docPr id="769" name="Group 769"/>
                      <wp:cNvGraphicFramePr>
                        <a:graphicFrameLocks/>
                      </wp:cNvGraphicFramePr>
                      <a:graphic>
                        <a:graphicData uri="http://schemas.microsoft.com/office/word/2010/wordprocessingGroup">
                          <wpg:wgp>
                            <wpg:cNvPr id="769" name="Group 769"/>
                            <wpg:cNvGrpSpPr/>
                            <wpg:grpSpPr>
                              <a:xfrm>
                                <a:off x="0" y="0"/>
                                <a:ext cx="8890" cy="1817370"/>
                                <a:chExt cx="8890" cy="1817370"/>
                              </a:xfrm>
                            </wpg:grpSpPr>
                            <wps:wsp>
                              <wps:cNvPr id="770" name="Graphic 770"/>
                              <wps:cNvSpPr/>
                              <wps:spPr>
                                <a:xfrm>
                                  <a:off x="-12" y="3"/>
                                  <a:ext cx="8890" cy="1817370"/>
                                </a:xfrm>
                                <a:custGeom>
                                  <a:avLst/>
                                  <a:gdLst/>
                                  <a:ahLst/>
                                  <a:cxnLst/>
                                  <a:rect l="l" t="t" r="r" b="b"/>
                                  <a:pathLst>
                                    <a:path w="8890" h="1817370">
                                      <a:moveTo>
                                        <a:pt x="8572" y="0"/>
                                      </a:moveTo>
                                      <a:lnTo>
                                        <a:pt x="0" y="0"/>
                                      </a:lnTo>
                                      <a:lnTo>
                                        <a:pt x="0" y="145732"/>
                                      </a:lnTo>
                                      <a:lnTo>
                                        <a:pt x="0" y="291465"/>
                                      </a:lnTo>
                                      <a:lnTo>
                                        <a:pt x="0" y="1817370"/>
                                      </a:lnTo>
                                      <a:lnTo>
                                        <a:pt x="8572" y="1817370"/>
                                      </a:lnTo>
                                      <a:lnTo>
                                        <a:pt x="8572" y="145732"/>
                                      </a:lnTo>
                                      <a:lnTo>
                                        <a:pt x="857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75pt;margin-top:-.038362pt;width:.7pt;height:143.1pt;mso-position-horizontal-relative:column;mso-position-vertical-relative:paragraph;z-index:-28036096" id="docshapegroup766" coordorigin="-7,-1" coordsize="14,2862">
                      <v:shape style="position:absolute;left:-7;top:-1;width:14;height:2862" id="docshape767" coordorigin="-7,-1" coordsize="14,2862" path="m7,-1l-7,-1,-7,229,-7,458,-7,2861,7,2861,7,229,7,-1xe" filled="true" fillcolor="#000000" stroked="false">
                        <v:path arrowok="t"/>
                        <v:fill type="solid"/>
                      </v:shape>
                      <w10:wrap type="none"/>
                    </v:group>
                  </w:pict>
                </mc:Fallback>
              </mc:AlternateContent>
            </w:r>
            <w:r>
              <w:rPr>
                <w:b/>
                <w:spacing w:val="-10"/>
                <w:sz w:val="14"/>
              </w:rPr>
              <w:t>$</w:t>
            </w:r>
          </w:p>
        </w:tc>
        <w:tc>
          <w:tcPr>
            <w:tcW w:w="993" w:type="dxa"/>
            <w:tcBorders>
              <w:top w:val="single" w:sz="6" w:space="0" w:color="000000"/>
            </w:tcBorders>
          </w:tcPr>
          <w:p>
            <w:pPr>
              <w:pStyle w:val="TableParagraph"/>
              <w:spacing w:before="17"/>
              <w:ind w:right="173"/>
              <w:jc w:val="right"/>
              <w:rPr>
                <w:b/>
                <w:sz w:val="14"/>
              </w:rPr>
            </w:pPr>
            <w:r>
              <w:rPr>
                <w:b/>
                <w:spacing w:val="-5"/>
                <w:sz w:val="14"/>
              </w:rPr>
              <w:t>772</w:t>
            </w:r>
          </w:p>
        </w:tc>
        <w:tc>
          <w:tcPr>
            <w:tcW w:w="583" w:type="dxa"/>
            <w:tcBorders>
              <w:top w:val="single" w:sz="6" w:space="0" w:color="000000"/>
            </w:tcBorders>
          </w:tcPr>
          <w:p>
            <w:pPr>
              <w:pStyle w:val="TableParagraph"/>
              <w:spacing w:before="17"/>
              <w:ind w:left="16"/>
              <w:rPr>
                <w:b/>
                <w:sz w:val="14"/>
              </w:rPr>
            </w:pPr>
            <w:r>
              <w:rPr/>
              <mc:AlternateContent>
                <mc:Choice Requires="wps">
                  <w:drawing>
                    <wp:anchor distT="0" distB="0" distL="0" distR="0" allowOverlap="1" layoutInCell="1" locked="0" behindDoc="1" simplePos="0" relativeHeight="475280896">
                      <wp:simplePos x="0" y="0"/>
                      <wp:positionH relativeFrom="column">
                        <wp:posOffset>-4286</wp:posOffset>
                      </wp:positionH>
                      <wp:positionV relativeFrom="paragraph">
                        <wp:posOffset>-487</wp:posOffset>
                      </wp:positionV>
                      <wp:extent cx="8890" cy="1817370"/>
                      <wp:effectExtent l="0" t="0" r="0" b="0"/>
                      <wp:wrapNone/>
                      <wp:docPr id="771" name="Group 771"/>
                      <wp:cNvGraphicFramePr>
                        <a:graphicFrameLocks/>
                      </wp:cNvGraphicFramePr>
                      <a:graphic>
                        <a:graphicData uri="http://schemas.microsoft.com/office/word/2010/wordprocessingGroup">
                          <wpg:wgp>
                            <wpg:cNvPr id="771" name="Group 771"/>
                            <wpg:cNvGrpSpPr/>
                            <wpg:grpSpPr>
                              <a:xfrm>
                                <a:off x="0" y="0"/>
                                <a:ext cx="8890" cy="1817370"/>
                                <a:chExt cx="8890" cy="1817370"/>
                              </a:xfrm>
                            </wpg:grpSpPr>
                            <wps:wsp>
                              <wps:cNvPr id="772" name="Graphic 772"/>
                              <wps:cNvSpPr/>
                              <wps:spPr>
                                <a:xfrm>
                                  <a:off x="-12" y="3"/>
                                  <a:ext cx="8890" cy="1817370"/>
                                </a:xfrm>
                                <a:custGeom>
                                  <a:avLst/>
                                  <a:gdLst/>
                                  <a:ahLst/>
                                  <a:cxnLst/>
                                  <a:rect l="l" t="t" r="r" b="b"/>
                                  <a:pathLst>
                                    <a:path w="8890" h="1817370">
                                      <a:moveTo>
                                        <a:pt x="8572" y="0"/>
                                      </a:moveTo>
                                      <a:lnTo>
                                        <a:pt x="0" y="0"/>
                                      </a:lnTo>
                                      <a:lnTo>
                                        <a:pt x="0" y="145732"/>
                                      </a:lnTo>
                                      <a:lnTo>
                                        <a:pt x="0" y="291465"/>
                                      </a:lnTo>
                                      <a:lnTo>
                                        <a:pt x="0" y="1817370"/>
                                      </a:lnTo>
                                      <a:lnTo>
                                        <a:pt x="8572" y="1817370"/>
                                      </a:lnTo>
                                      <a:lnTo>
                                        <a:pt x="8572" y="145732"/>
                                      </a:lnTo>
                                      <a:lnTo>
                                        <a:pt x="857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75pt;margin-top:-.038362pt;width:.7pt;height:143.1pt;mso-position-horizontal-relative:column;mso-position-vertical-relative:paragraph;z-index:-28035584" id="docshapegroup768" coordorigin="-7,-1" coordsize="14,2862">
                      <v:shape style="position:absolute;left:-7;top:-1;width:14;height:2862" id="docshape769" coordorigin="-7,-1" coordsize="14,2862" path="m7,-1l-7,-1,-7,229,-7,458,-7,2861,7,2861,7,229,7,-1xe" filled="true" fillcolor="#000000" stroked="false">
                        <v:path arrowok="t"/>
                        <v:fill type="solid"/>
                      </v:shape>
                      <w10:wrap type="none"/>
                    </v:group>
                  </w:pict>
                </mc:Fallback>
              </mc:AlternateContent>
            </w:r>
            <w:r>
              <w:rPr>
                <w:b/>
                <w:spacing w:val="-10"/>
                <w:sz w:val="14"/>
              </w:rPr>
              <w:t>$</w:t>
            </w:r>
          </w:p>
        </w:tc>
        <w:tc>
          <w:tcPr>
            <w:tcW w:w="1038" w:type="dxa"/>
            <w:gridSpan w:val="2"/>
            <w:tcBorders>
              <w:top w:val="single" w:sz="6" w:space="0" w:color="000000"/>
            </w:tcBorders>
          </w:tcPr>
          <w:p>
            <w:pPr>
              <w:pStyle w:val="TableParagraph"/>
              <w:spacing w:before="17"/>
              <w:ind w:left="552"/>
              <w:rPr>
                <w:b/>
                <w:sz w:val="14"/>
              </w:rPr>
            </w:pPr>
            <w:r>
              <w:rPr>
                <w:b/>
                <w:spacing w:val="-2"/>
                <w:sz w:val="14"/>
              </w:rPr>
              <w:t>9,906</w:t>
            </w:r>
          </w:p>
        </w:tc>
        <w:tc>
          <w:tcPr>
            <w:tcW w:w="753" w:type="dxa"/>
            <w:tcBorders>
              <w:top w:val="single" w:sz="6" w:space="0" w:color="000000"/>
            </w:tcBorders>
          </w:tcPr>
          <w:p>
            <w:pPr>
              <w:pStyle w:val="TableParagraph"/>
              <w:spacing w:before="17"/>
              <w:ind w:left="25"/>
              <w:rPr>
                <w:b/>
                <w:sz w:val="14"/>
              </w:rPr>
            </w:pPr>
            <w:r>
              <w:rPr/>
              <mc:AlternateContent>
                <mc:Choice Requires="wps">
                  <w:drawing>
                    <wp:anchor distT="0" distB="0" distL="0" distR="0" allowOverlap="1" layoutInCell="1" locked="0" behindDoc="1" simplePos="0" relativeHeight="475281408">
                      <wp:simplePos x="0" y="0"/>
                      <wp:positionH relativeFrom="column">
                        <wp:posOffset>-4286</wp:posOffset>
                      </wp:positionH>
                      <wp:positionV relativeFrom="paragraph">
                        <wp:posOffset>-487</wp:posOffset>
                      </wp:positionV>
                      <wp:extent cx="8890" cy="1817370"/>
                      <wp:effectExtent l="0" t="0" r="0" b="0"/>
                      <wp:wrapNone/>
                      <wp:docPr id="773" name="Group 773"/>
                      <wp:cNvGraphicFramePr>
                        <a:graphicFrameLocks/>
                      </wp:cNvGraphicFramePr>
                      <a:graphic>
                        <a:graphicData uri="http://schemas.microsoft.com/office/word/2010/wordprocessingGroup">
                          <wpg:wgp>
                            <wpg:cNvPr id="773" name="Group 773"/>
                            <wpg:cNvGrpSpPr/>
                            <wpg:grpSpPr>
                              <a:xfrm>
                                <a:off x="0" y="0"/>
                                <a:ext cx="8890" cy="1817370"/>
                                <a:chExt cx="8890" cy="1817370"/>
                              </a:xfrm>
                            </wpg:grpSpPr>
                            <wps:wsp>
                              <wps:cNvPr id="774" name="Graphic 774"/>
                              <wps:cNvSpPr/>
                              <wps:spPr>
                                <a:xfrm>
                                  <a:off x="-11" y="3"/>
                                  <a:ext cx="8890" cy="1817370"/>
                                </a:xfrm>
                                <a:custGeom>
                                  <a:avLst/>
                                  <a:gdLst/>
                                  <a:ahLst/>
                                  <a:cxnLst/>
                                  <a:rect l="l" t="t" r="r" b="b"/>
                                  <a:pathLst>
                                    <a:path w="8890" h="1817370">
                                      <a:moveTo>
                                        <a:pt x="8572" y="0"/>
                                      </a:moveTo>
                                      <a:lnTo>
                                        <a:pt x="0" y="0"/>
                                      </a:lnTo>
                                      <a:lnTo>
                                        <a:pt x="0" y="145732"/>
                                      </a:lnTo>
                                      <a:lnTo>
                                        <a:pt x="0" y="291465"/>
                                      </a:lnTo>
                                      <a:lnTo>
                                        <a:pt x="0" y="1817370"/>
                                      </a:lnTo>
                                      <a:lnTo>
                                        <a:pt x="8572" y="1817370"/>
                                      </a:lnTo>
                                      <a:lnTo>
                                        <a:pt x="8572" y="145732"/>
                                      </a:lnTo>
                                      <a:lnTo>
                                        <a:pt x="857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3375pt;margin-top:-.038362pt;width:.7pt;height:143.1pt;mso-position-horizontal-relative:column;mso-position-vertical-relative:paragraph;z-index:-28035072" id="docshapegroup770" coordorigin="-7,-1" coordsize="14,2862">
                      <v:shape style="position:absolute;left:-7;top:-1;width:14;height:2862" id="docshape771" coordorigin="-7,-1" coordsize="14,2862" path="m7,-1l-7,-1,-7,229,-7,458,-7,2861,7,2861,7,229,7,-1xe" filled="true" fillcolor="#000000" stroked="false">
                        <v:path arrowok="t"/>
                        <v:fill type="solid"/>
                      </v:shape>
                      <w10:wrap type="none"/>
                    </v:group>
                  </w:pict>
                </mc:Fallback>
              </mc:AlternateContent>
            </w:r>
            <w:r>
              <w:rPr>
                <w:b/>
                <w:spacing w:val="-10"/>
                <w:sz w:val="14"/>
              </w:rPr>
              <w:t>$</w:t>
            </w:r>
          </w:p>
        </w:tc>
        <w:tc>
          <w:tcPr>
            <w:tcW w:w="975" w:type="dxa"/>
            <w:tcBorders>
              <w:top w:val="single" w:sz="6" w:space="0" w:color="000000"/>
            </w:tcBorders>
          </w:tcPr>
          <w:p>
            <w:pPr>
              <w:pStyle w:val="TableParagraph"/>
              <w:spacing w:before="17"/>
              <w:ind w:right="74"/>
              <w:jc w:val="right"/>
              <w:rPr>
                <w:b/>
                <w:sz w:val="14"/>
              </w:rPr>
            </w:pPr>
            <w:r>
              <w:rPr>
                <w:b/>
                <w:spacing w:val="-4"/>
                <w:sz w:val="14"/>
              </w:rPr>
              <w:t>1.73</w:t>
            </w:r>
          </w:p>
        </w:tc>
      </w:tr>
      <w:tr>
        <w:trPr>
          <w:trHeight w:val="229" w:hRule="atLeast"/>
        </w:trPr>
        <w:tc>
          <w:tcPr>
            <w:tcW w:w="3868" w:type="dxa"/>
          </w:tcPr>
          <w:p>
            <w:pPr>
              <w:pStyle w:val="TableParagraph"/>
              <w:spacing w:before="32"/>
              <w:ind w:left="17"/>
              <w:rPr>
                <w:sz w:val="14"/>
              </w:rPr>
            </w:pPr>
            <w:r>
              <w:rPr>
                <w:sz w:val="14"/>
              </w:rPr>
              <w:t>Amortization</w:t>
            </w:r>
            <w:r>
              <w:rPr>
                <w:spacing w:val="9"/>
                <w:sz w:val="14"/>
              </w:rPr>
              <w:t> </w:t>
            </w:r>
            <w:r>
              <w:rPr>
                <w:sz w:val="14"/>
              </w:rPr>
              <w:t>of</w:t>
            </w:r>
            <w:r>
              <w:rPr>
                <w:spacing w:val="9"/>
                <w:sz w:val="14"/>
              </w:rPr>
              <w:t> </w:t>
            </w:r>
            <w:r>
              <w:rPr>
                <w:sz w:val="14"/>
              </w:rPr>
              <w:t>intangible</w:t>
            </w:r>
            <w:r>
              <w:rPr>
                <w:spacing w:val="10"/>
                <w:sz w:val="14"/>
              </w:rPr>
              <w:t> </w:t>
            </w:r>
            <w:r>
              <w:rPr>
                <w:spacing w:val="-2"/>
                <w:sz w:val="14"/>
              </w:rPr>
              <w:t>assets</w:t>
            </w:r>
          </w:p>
        </w:tc>
        <w:tc>
          <w:tcPr>
            <w:tcW w:w="1040" w:type="dxa"/>
          </w:tcPr>
          <w:p>
            <w:pPr>
              <w:pStyle w:val="TableParagraph"/>
              <w:spacing w:before="32"/>
              <w:ind w:right="163"/>
              <w:jc w:val="right"/>
              <w:rPr>
                <w:sz w:val="14"/>
              </w:rPr>
            </w:pPr>
            <w:r>
              <w:rPr>
                <w:spacing w:val="-10"/>
                <w:sz w:val="14"/>
              </w:rPr>
              <w:t>—</w:t>
            </w:r>
          </w:p>
        </w:tc>
        <w:tc>
          <w:tcPr>
            <w:tcW w:w="593" w:type="dxa"/>
          </w:tcPr>
          <w:p>
            <w:pPr>
              <w:pStyle w:val="TableParagraph"/>
              <w:rPr>
                <w:sz w:val="14"/>
              </w:rPr>
            </w:pPr>
          </w:p>
        </w:tc>
        <w:tc>
          <w:tcPr>
            <w:tcW w:w="988" w:type="dxa"/>
          </w:tcPr>
          <w:p>
            <w:pPr>
              <w:pStyle w:val="TableParagraph"/>
              <w:spacing w:before="32"/>
              <w:ind w:right="163"/>
              <w:jc w:val="right"/>
              <w:rPr>
                <w:sz w:val="14"/>
              </w:rPr>
            </w:pPr>
            <w:r>
              <w:rPr>
                <w:spacing w:val="-10"/>
                <w:sz w:val="14"/>
              </w:rPr>
              <w:t>—</w:t>
            </w:r>
          </w:p>
        </w:tc>
        <w:tc>
          <w:tcPr>
            <w:tcW w:w="642" w:type="dxa"/>
          </w:tcPr>
          <w:p>
            <w:pPr>
              <w:pStyle w:val="TableParagraph"/>
              <w:rPr>
                <w:sz w:val="14"/>
              </w:rPr>
            </w:pPr>
          </w:p>
        </w:tc>
        <w:tc>
          <w:tcPr>
            <w:tcW w:w="993" w:type="dxa"/>
          </w:tcPr>
          <w:p>
            <w:pPr>
              <w:pStyle w:val="TableParagraph"/>
              <w:spacing w:before="32"/>
              <w:ind w:right="173"/>
              <w:jc w:val="right"/>
              <w:rPr>
                <w:sz w:val="14"/>
              </w:rPr>
            </w:pPr>
            <w:r>
              <w:rPr>
                <w:spacing w:val="-10"/>
                <w:sz w:val="14"/>
              </w:rPr>
              <w:t>—</w:t>
            </w:r>
          </w:p>
        </w:tc>
        <w:tc>
          <w:tcPr>
            <w:tcW w:w="583" w:type="dxa"/>
          </w:tcPr>
          <w:p>
            <w:pPr>
              <w:pStyle w:val="TableParagraph"/>
              <w:rPr>
                <w:sz w:val="14"/>
              </w:rPr>
            </w:pPr>
          </w:p>
        </w:tc>
        <w:tc>
          <w:tcPr>
            <w:tcW w:w="1038" w:type="dxa"/>
            <w:gridSpan w:val="2"/>
          </w:tcPr>
          <w:p>
            <w:pPr>
              <w:pStyle w:val="TableParagraph"/>
              <w:spacing w:before="32"/>
              <w:ind w:left="660"/>
              <w:rPr>
                <w:sz w:val="14"/>
              </w:rPr>
            </w:pPr>
            <w:r>
              <w:rPr>
                <w:spacing w:val="-5"/>
                <w:sz w:val="14"/>
              </w:rPr>
              <w:t>822</w:t>
            </w:r>
          </w:p>
        </w:tc>
        <w:tc>
          <w:tcPr>
            <w:tcW w:w="753" w:type="dxa"/>
          </w:tcPr>
          <w:p>
            <w:pPr>
              <w:pStyle w:val="TableParagraph"/>
              <w:rPr>
                <w:sz w:val="14"/>
              </w:rPr>
            </w:pPr>
          </w:p>
        </w:tc>
        <w:tc>
          <w:tcPr>
            <w:tcW w:w="975" w:type="dxa"/>
          </w:tcPr>
          <w:p>
            <w:pPr>
              <w:pStyle w:val="TableParagraph"/>
              <w:rPr>
                <w:sz w:val="14"/>
              </w:rPr>
            </w:pPr>
          </w:p>
        </w:tc>
      </w:tr>
      <w:tr>
        <w:trPr>
          <w:trHeight w:val="224" w:hRule="atLeast"/>
        </w:trPr>
        <w:tc>
          <w:tcPr>
            <w:tcW w:w="3868" w:type="dxa"/>
          </w:tcPr>
          <w:p>
            <w:pPr>
              <w:pStyle w:val="TableParagraph"/>
              <w:spacing w:before="32"/>
              <w:ind w:left="17"/>
              <w:rPr>
                <w:sz w:val="14"/>
              </w:rPr>
            </w:pPr>
            <w:r>
              <w:rPr>
                <w:sz w:val="14"/>
              </w:rPr>
              <w:t>Acquisition-related</w:t>
            </w:r>
            <w:r>
              <w:rPr>
                <w:spacing w:val="21"/>
                <w:sz w:val="14"/>
              </w:rPr>
              <w:t> </w:t>
            </w:r>
            <w:r>
              <w:rPr>
                <w:spacing w:val="-2"/>
                <w:sz w:val="14"/>
              </w:rPr>
              <w:t>items</w:t>
            </w:r>
          </w:p>
        </w:tc>
        <w:tc>
          <w:tcPr>
            <w:tcW w:w="1040" w:type="dxa"/>
          </w:tcPr>
          <w:p>
            <w:pPr>
              <w:pStyle w:val="TableParagraph"/>
              <w:spacing w:before="32"/>
              <w:ind w:right="163"/>
              <w:jc w:val="right"/>
              <w:rPr>
                <w:sz w:val="14"/>
              </w:rPr>
            </w:pPr>
            <w:r>
              <w:rPr>
                <w:spacing w:val="-10"/>
                <w:sz w:val="14"/>
              </w:rPr>
              <w:t>5</w:t>
            </w:r>
          </w:p>
        </w:tc>
        <w:tc>
          <w:tcPr>
            <w:tcW w:w="593" w:type="dxa"/>
          </w:tcPr>
          <w:p>
            <w:pPr>
              <w:pStyle w:val="TableParagraph"/>
              <w:rPr>
                <w:sz w:val="14"/>
              </w:rPr>
            </w:pPr>
          </w:p>
        </w:tc>
        <w:tc>
          <w:tcPr>
            <w:tcW w:w="988" w:type="dxa"/>
          </w:tcPr>
          <w:p>
            <w:pPr>
              <w:pStyle w:val="TableParagraph"/>
              <w:spacing w:before="32"/>
              <w:ind w:right="127"/>
              <w:jc w:val="right"/>
              <w:rPr>
                <w:sz w:val="14"/>
              </w:rPr>
            </w:pPr>
            <w:r>
              <w:rPr>
                <w:spacing w:val="-5"/>
                <w:sz w:val="14"/>
              </w:rPr>
              <w:t>(2)</w:t>
            </w:r>
          </w:p>
        </w:tc>
        <w:tc>
          <w:tcPr>
            <w:tcW w:w="642" w:type="dxa"/>
          </w:tcPr>
          <w:p>
            <w:pPr>
              <w:pStyle w:val="TableParagraph"/>
              <w:rPr>
                <w:sz w:val="14"/>
              </w:rPr>
            </w:pPr>
          </w:p>
        </w:tc>
        <w:tc>
          <w:tcPr>
            <w:tcW w:w="993" w:type="dxa"/>
          </w:tcPr>
          <w:p>
            <w:pPr>
              <w:pStyle w:val="TableParagraph"/>
              <w:spacing w:before="32"/>
              <w:ind w:right="137"/>
              <w:jc w:val="right"/>
              <w:rPr>
                <w:sz w:val="14"/>
              </w:rPr>
            </w:pPr>
            <w:r>
              <w:rPr>
                <w:spacing w:val="-4"/>
                <w:sz w:val="14"/>
              </w:rPr>
              <w:t>(13)</w:t>
            </w:r>
          </w:p>
        </w:tc>
        <w:tc>
          <w:tcPr>
            <w:tcW w:w="583" w:type="dxa"/>
          </w:tcPr>
          <w:p>
            <w:pPr>
              <w:pStyle w:val="TableParagraph"/>
              <w:rPr>
                <w:sz w:val="14"/>
              </w:rPr>
            </w:pPr>
          </w:p>
        </w:tc>
        <w:tc>
          <w:tcPr>
            <w:tcW w:w="1038" w:type="dxa"/>
            <w:gridSpan w:val="2"/>
          </w:tcPr>
          <w:p>
            <w:pPr>
              <w:pStyle w:val="TableParagraph"/>
              <w:spacing w:before="32"/>
              <w:ind w:right="159"/>
              <w:jc w:val="right"/>
              <w:rPr>
                <w:sz w:val="14"/>
              </w:rPr>
            </w:pPr>
            <w:r>
              <w:rPr>
                <w:spacing w:val="-5"/>
                <w:sz w:val="14"/>
              </w:rPr>
              <w:t>82</w:t>
            </w:r>
          </w:p>
        </w:tc>
        <w:tc>
          <w:tcPr>
            <w:tcW w:w="753" w:type="dxa"/>
          </w:tcPr>
          <w:p>
            <w:pPr>
              <w:pStyle w:val="TableParagraph"/>
              <w:rPr>
                <w:sz w:val="14"/>
              </w:rPr>
            </w:pPr>
          </w:p>
        </w:tc>
        <w:tc>
          <w:tcPr>
            <w:tcW w:w="975" w:type="dxa"/>
          </w:tcPr>
          <w:p>
            <w:pPr>
              <w:pStyle w:val="TableParagraph"/>
              <w:rPr>
                <w:sz w:val="14"/>
              </w:rPr>
            </w:pPr>
          </w:p>
        </w:tc>
      </w:tr>
      <w:tr>
        <w:trPr>
          <w:trHeight w:val="227" w:hRule="atLeast"/>
        </w:trPr>
        <w:tc>
          <w:tcPr>
            <w:tcW w:w="3868" w:type="dxa"/>
          </w:tcPr>
          <w:p>
            <w:pPr>
              <w:pStyle w:val="TableParagraph"/>
              <w:spacing w:before="37"/>
              <w:ind w:left="17"/>
              <w:rPr>
                <w:sz w:val="14"/>
              </w:rPr>
            </w:pPr>
            <w:r>
              <w:rPr>
                <w:sz w:val="14"/>
              </w:rPr>
              <w:t>Discontinued</w:t>
            </w:r>
            <w:r>
              <w:rPr>
                <w:spacing w:val="14"/>
                <w:sz w:val="14"/>
              </w:rPr>
              <w:t> </w:t>
            </w:r>
            <w:r>
              <w:rPr>
                <w:spacing w:val="-2"/>
                <w:sz w:val="14"/>
              </w:rPr>
              <w:t>operations</w:t>
            </w:r>
            <w:r>
              <w:rPr>
                <w:spacing w:val="-2"/>
                <w:sz w:val="14"/>
                <w:vertAlign w:val="superscript"/>
              </w:rPr>
              <w:t>(c)</w:t>
            </w:r>
          </w:p>
        </w:tc>
        <w:tc>
          <w:tcPr>
            <w:tcW w:w="1040" w:type="dxa"/>
          </w:tcPr>
          <w:p>
            <w:pPr>
              <w:pStyle w:val="TableParagraph"/>
              <w:spacing w:before="37"/>
              <w:ind w:right="163"/>
              <w:jc w:val="right"/>
              <w:rPr>
                <w:sz w:val="14"/>
              </w:rPr>
            </w:pPr>
            <w:r>
              <w:rPr>
                <w:spacing w:val="-10"/>
                <w:sz w:val="14"/>
              </w:rPr>
              <w:t>—</w:t>
            </w:r>
          </w:p>
        </w:tc>
        <w:tc>
          <w:tcPr>
            <w:tcW w:w="593" w:type="dxa"/>
          </w:tcPr>
          <w:p>
            <w:pPr>
              <w:pStyle w:val="TableParagraph"/>
              <w:rPr>
                <w:sz w:val="14"/>
              </w:rPr>
            </w:pPr>
          </w:p>
        </w:tc>
        <w:tc>
          <w:tcPr>
            <w:tcW w:w="988" w:type="dxa"/>
          </w:tcPr>
          <w:p>
            <w:pPr>
              <w:pStyle w:val="TableParagraph"/>
              <w:spacing w:before="37"/>
              <w:ind w:right="163"/>
              <w:jc w:val="right"/>
              <w:rPr>
                <w:sz w:val="14"/>
              </w:rPr>
            </w:pPr>
            <w:r>
              <w:rPr>
                <w:spacing w:val="-10"/>
                <w:sz w:val="14"/>
              </w:rPr>
              <w:t>—</w:t>
            </w:r>
          </w:p>
        </w:tc>
        <w:tc>
          <w:tcPr>
            <w:tcW w:w="642" w:type="dxa"/>
          </w:tcPr>
          <w:p>
            <w:pPr>
              <w:pStyle w:val="TableParagraph"/>
              <w:rPr>
                <w:sz w:val="14"/>
              </w:rPr>
            </w:pPr>
          </w:p>
        </w:tc>
        <w:tc>
          <w:tcPr>
            <w:tcW w:w="993" w:type="dxa"/>
          </w:tcPr>
          <w:p>
            <w:pPr>
              <w:pStyle w:val="TableParagraph"/>
              <w:spacing w:before="37"/>
              <w:ind w:right="173"/>
              <w:jc w:val="right"/>
              <w:rPr>
                <w:sz w:val="14"/>
              </w:rPr>
            </w:pPr>
            <w:r>
              <w:rPr>
                <w:spacing w:val="-10"/>
                <w:sz w:val="14"/>
              </w:rPr>
              <w:t>—</w:t>
            </w:r>
          </w:p>
        </w:tc>
        <w:tc>
          <w:tcPr>
            <w:tcW w:w="583" w:type="dxa"/>
          </w:tcPr>
          <w:p>
            <w:pPr>
              <w:pStyle w:val="TableParagraph"/>
              <w:rPr>
                <w:sz w:val="14"/>
              </w:rPr>
            </w:pPr>
          </w:p>
        </w:tc>
        <w:tc>
          <w:tcPr>
            <w:tcW w:w="1038" w:type="dxa"/>
            <w:gridSpan w:val="2"/>
          </w:tcPr>
          <w:p>
            <w:pPr>
              <w:pStyle w:val="TableParagraph"/>
              <w:spacing w:before="37"/>
              <w:ind w:left="672"/>
              <w:rPr>
                <w:sz w:val="14"/>
              </w:rPr>
            </w:pPr>
            <w:r>
              <w:rPr>
                <w:spacing w:val="-4"/>
                <w:sz w:val="14"/>
              </w:rPr>
              <w:t>(34)</w:t>
            </w:r>
          </w:p>
        </w:tc>
        <w:tc>
          <w:tcPr>
            <w:tcW w:w="753" w:type="dxa"/>
          </w:tcPr>
          <w:p>
            <w:pPr>
              <w:pStyle w:val="TableParagraph"/>
              <w:rPr>
                <w:sz w:val="14"/>
              </w:rPr>
            </w:pPr>
          </w:p>
        </w:tc>
        <w:tc>
          <w:tcPr>
            <w:tcW w:w="975" w:type="dxa"/>
          </w:tcPr>
          <w:p>
            <w:pPr>
              <w:pStyle w:val="TableParagraph"/>
              <w:rPr>
                <w:sz w:val="14"/>
              </w:rPr>
            </w:pPr>
          </w:p>
        </w:tc>
      </w:tr>
      <w:tr>
        <w:trPr>
          <w:trHeight w:val="222" w:hRule="atLeast"/>
        </w:trPr>
        <w:tc>
          <w:tcPr>
            <w:tcW w:w="3868" w:type="dxa"/>
          </w:tcPr>
          <w:p>
            <w:pPr>
              <w:pStyle w:val="TableParagraph"/>
              <w:spacing w:before="26"/>
              <w:ind w:left="17"/>
              <w:rPr>
                <w:sz w:val="14"/>
              </w:rPr>
            </w:pPr>
            <w:r>
              <w:rPr>
                <w:sz w:val="14"/>
              </w:rPr>
              <w:t>Certain</w:t>
            </w:r>
            <w:r>
              <w:rPr>
                <w:spacing w:val="10"/>
                <w:sz w:val="14"/>
              </w:rPr>
              <w:t> </w:t>
            </w:r>
            <w:r>
              <w:rPr>
                <w:sz w:val="14"/>
              </w:rPr>
              <w:t>significant</w:t>
            </w:r>
            <w:r>
              <w:rPr>
                <w:spacing w:val="10"/>
                <w:sz w:val="14"/>
              </w:rPr>
              <w:t> </w:t>
            </w:r>
            <w:r>
              <w:rPr>
                <w:spacing w:val="-2"/>
                <w:sz w:val="14"/>
              </w:rPr>
              <w:t>items:</w:t>
            </w:r>
          </w:p>
        </w:tc>
        <w:tc>
          <w:tcPr>
            <w:tcW w:w="1040" w:type="dxa"/>
          </w:tcPr>
          <w:p>
            <w:pPr>
              <w:pStyle w:val="TableParagraph"/>
              <w:rPr>
                <w:sz w:val="14"/>
              </w:rPr>
            </w:pPr>
          </w:p>
        </w:tc>
        <w:tc>
          <w:tcPr>
            <w:tcW w:w="593" w:type="dxa"/>
          </w:tcPr>
          <w:p>
            <w:pPr>
              <w:pStyle w:val="TableParagraph"/>
              <w:rPr>
                <w:sz w:val="14"/>
              </w:rPr>
            </w:pPr>
          </w:p>
        </w:tc>
        <w:tc>
          <w:tcPr>
            <w:tcW w:w="988" w:type="dxa"/>
          </w:tcPr>
          <w:p>
            <w:pPr>
              <w:pStyle w:val="TableParagraph"/>
              <w:rPr>
                <w:sz w:val="14"/>
              </w:rPr>
            </w:pPr>
          </w:p>
        </w:tc>
        <w:tc>
          <w:tcPr>
            <w:tcW w:w="642" w:type="dxa"/>
          </w:tcPr>
          <w:p>
            <w:pPr>
              <w:pStyle w:val="TableParagraph"/>
              <w:rPr>
                <w:sz w:val="14"/>
              </w:rPr>
            </w:pPr>
          </w:p>
        </w:tc>
        <w:tc>
          <w:tcPr>
            <w:tcW w:w="993" w:type="dxa"/>
          </w:tcPr>
          <w:p>
            <w:pPr>
              <w:pStyle w:val="TableParagraph"/>
              <w:rPr>
                <w:sz w:val="14"/>
              </w:rPr>
            </w:pPr>
          </w:p>
        </w:tc>
        <w:tc>
          <w:tcPr>
            <w:tcW w:w="583" w:type="dxa"/>
          </w:tcPr>
          <w:p>
            <w:pPr>
              <w:pStyle w:val="TableParagraph"/>
              <w:rPr>
                <w:sz w:val="14"/>
              </w:rPr>
            </w:pPr>
          </w:p>
        </w:tc>
        <w:tc>
          <w:tcPr>
            <w:tcW w:w="1038" w:type="dxa"/>
            <w:gridSpan w:val="2"/>
          </w:tcPr>
          <w:p>
            <w:pPr>
              <w:pStyle w:val="TableParagraph"/>
              <w:rPr>
                <w:sz w:val="14"/>
              </w:rPr>
            </w:pPr>
          </w:p>
        </w:tc>
        <w:tc>
          <w:tcPr>
            <w:tcW w:w="753" w:type="dxa"/>
          </w:tcPr>
          <w:p>
            <w:pPr>
              <w:pStyle w:val="TableParagraph"/>
              <w:rPr>
                <w:sz w:val="14"/>
              </w:rPr>
            </w:pPr>
          </w:p>
        </w:tc>
        <w:tc>
          <w:tcPr>
            <w:tcW w:w="975" w:type="dxa"/>
          </w:tcPr>
          <w:p>
            <w:pPr>
              <w:pStyle w:val="TableParagraph"/>
              <w:rPr>
                <w:sz w:val="14"/>
              </w:rPr>
            </w:pPr>
          </w:p>
        </w:tc>
      </w:tr>
      <w:tr>
        <w:trPr>
          <w:trHeight w:val="194" w:hRule="atLeast"/>
        </w:trPr>
        <w:tc>
          <w:tcPr>
            <w:tcW w:w="3868" w:type="dxa"/>
          </w:tcPr>
          <w:p>
            <w:pPr>
              <w:pStyle w:val="TableParagraph"/>
              <w:spacing w:line="142" w:lineRule="exact" w:before="32"/>
              <w:ind w:left="98"/>
              <w:rPr>
                <w:sz w:val="14"/>
              </w:rPr>
            </w:pPr>
            <w:r>
              <w:rPr>
                <w:sz w:val="14"/>
              </w:rPr>
              <w:t>Restructuring</w:t>
            </w:r>
            <w:r>
              <w:rPr>
                <w:spacing w:val="11"/>
                <w:sz w:val="14"/>
              </w:rPr>
              <w:t> </w:t>
            </w:r>
            <w:r>
              <w:rPr>
                <w:sz w:val="14"/>
              </w:rPr>
              <w:t>charges/(credits)</w:t>
            </w:r>
            <w:r>
              <w:rPr>
                <w:spacing w:val="12"/>
                <w:sz w:val="14"/>
              </w:rPr>
              <w:t> </w:t>
            </w:r>
            <w:r>
              <w:rPr>
                <w:sz w:val="14"/>
              </w:rPr>
              <w:t>and</w:t>
            </w:r>
            <w:r>
              <w:rPr>
                <w:spacing w:val="11"/>
                <w:sz w:val="14"/>
              </w:rPr>
              <w:t> </w:t>
            </w:r>
            <w:r>
              <w:rPr>
                <w:sz w:val="14"/>
              </w:rPr>
              <w:t>implementation</w:t>
            </w:r>
            <w:r>
              <w:rPr>
                <w:spacing w:val="12"/>
                <w:sz w:val="14"/>
              </w:rPr>
              <w:t> </w:t>
            </w:r>
            <w:r>
              <w:rPr>
                <w:sz w:val="14"/>
              </w:rPr>
              <w:t>costs</w:t>
            </w:r>
            <w:r>
              <w:rPr>
                <w:spacing w:val="12"/>
                <w:sz w:val="14"/>
              </w:rPr>
              <w:t> </w:t>
            </w:r>
            <w:r>
              <w:rPr>
                <w:spacing w:val="-5"/>
                <w:sz w:val="14"/>
              </w:rPr>
              <w:t>and</w:t>
            </w:r>
          </w:p>
        </w:tc>
        <w:tc>
          <w:tcPr>
            <w:tcW w:w="1040" w:type="dxa"/>
          </w:tcPr>
          <w:p>
            <w:pPr>
              <w:pStyle w:val="TableParagraph"/>
              <w:rPr>
                <w:sz w:val="12"/>
              </w:rPr>
            </w:pPr>
          </w:p>
        </w:tc>
        <w:tc>
          <w:tcPr>
            <w:tcW w:w="593" w:type="dxa"/>
          </w:tcPr>
          <w:p>
            <w:pPr>
              <w:pStyle w:val="TableParagraph"/>
              <w:rPr>
                <w:sz w:val="12"/>
              </w:rPr>
            </w:pPr>
          </w:p>
        </w:tc>
        <w:tc>
          <w:tcPr>
            <w:tcW w:w="988" w:type="dxa"/>
          </w:tcPr>
          <w:p>
            <w:pPr>
              <w:pStyle w:val="TableParagraph"/>
              <w:rPr>
                <w:sz w:val="12"/>
              </w:rPr>
            </w:pPr>
          </w:p>
        </w:tc>
        <w:tc>
          <w:tcPr>
            <w:tcW w:w="642" w:type="dxa"/>
          </w:tcPr>
          <w:p>
            <w:pPr>
              <w:pStyle w:val="TableParagraph"/>
              <w:rPr>
                <w:sz w:val="12"/>
              </w:rPr>
            </w:pPr>
          </w:p>
        </w:tc>
        <w:tc>
          <w:tcPr>
            <w:tcW w:w="993" w:type="dxa"/>
          </w:tcPr>
          <w:p>
            <w:pPr>
              <w:pStyle w:val="TableParagraph"/>
              <w:rPr>
                <w:sz w:val="12"/>
              </w:rPr>
            </w:pPr>
          </w:p>
        </w:tc>
        <w:tc>
          <w:tcPr>
            <w:tcW w:w="583" w:type="dxa"/>
          </w:tcPr>
          <w:p>
            <w:pPr>
              <w:pStyle w:val="TableParagraph"/>
              <w:rPr>
                <w:sz w:val="12"/>
              </w:rPr>
            </w:pPr>
          </w:p>
        </w:tc>
        <w:tc>
          <w:tcPr>
            <w:tcW w:w="1038" w:type="dxa"/>
            <w:gridSpan w:val="2"/>
          </w:tcPr>
          <w:p>
            <w:pPr>
              <w:pStyle w:val="TableParagraph"/>
              <w:rPr>
                <w:sz w:val="12"/>
              </w:rPr>
            </w:pPr>
          </w:p>
        </w:tc>
        <w:tc>
          <w:tcPr>
            <w:tcW w:w="753" w:type="dxa"/>
          </w:tcPr>
          <w:p>
            <w:pPr>
              <w:pStyle w:val="TableParagraph"/>
              <w:rPr>
                <w:sz w:val="12"/>
              </w:rPr>
            </w:pPr>
          </w:p>
        </w:tc>
        <w:tc>
          <w:tcPr>
            <w:tcW w:w="975" w:type="dxa"/>
          </w:tcPr>
          <w:p>
            <w:pPr>
              <w:pStyle w:val="TableParagraph"/>
              <w:rPr>
                <w:sz w:val="12"/>
              </w:rPr>
            </w:pPr>
          </w:p>
        </w:tc>
      </w:tr>
      <w:tr>
        <w:trPr>
          <w:trHeight w:val="206" w:hRule="atLeast"/>
        </w:trPr>
        <w:tc>
          <w:tcPr>
            <w:tcW w:w="3868" w:type="dxa"/>
          </w:tcPr>
          <w:p>
            <w:pPr>
              <w:pStyle w:val="TableParagraph"/>
              <w:spacing w:before="6"/>
              <w:ind w:left="179"/>
              <w:rPr>
                <w:sz w:val="14"/>
              </w:rPr>
            </w:pPr>
            <w:r>
              <w:rPr>
                <w:sz w:val="14"/>
              </w:rPr>
              <w:t>additional</w:t>
            </w:r>
            <w:r>
              <w:rPr>
                <w:spacing w:val="16"/>
                <w:sz w:val="14"/>
              </w:rPr>
              <w:t> </w:t>
            </w:r>
            <w:r>
              <w:rPr>
                <w:sz w:val="14"/>
              </w:rPr>
              <w:t>depreciation—asset</w:t>
            </w:r>
            <w:r>
              <w:rPr>
                <w:spacing w:val="17"/>
                <w:sz w:val="14"/>
              </w:rPr>
              <w:t> </w:t>
            </w:r>
            <w:r>
              <w:rPr>
                <w:spacing w:val="-2"/>
                <w:sz w:val="14"/>
              </w:rPr>
              <w:t>restructuring</w:t>
            </w:r>
            <w:r>
              <w:rPr>
                <w:spacing w:val="-2"/>
                <w:sz w:val="14"/>
                <w:vertAlign w:val="superscript"/>
              </w:rPr>
              <w:t>(d)</w:t>
            </w:r>
          </w:p>
        </w:tc>
        <w:tc>
          <w:tcPr>
            <w:tcW w:w="1040" w:type="dxa"/>
          </w:tcPr>
          <w:p>
            <w:pPr>
              <w:pStyle w:val="TableParagraph"/>
              <w:spacing w:before="6"/>
              <w:ind w:right="127"/>
              <w:jc w:val="right"/>
              <w:rPr>
                <w:sz w:val="14"/>
              </w:rPr>
            </w:pPr>
            <w:r>
              <w:rPr>
                <w:spacing w:val="-4"/>
                <w:sz w:val="14"/>
              </w:rPr>
              <w:t>(22)</w:t>
            </w:r>
          </w:p>
        </w:tc>
        <w:tc>
          <w:tcPr>
            <w:tcW w:w="593" w:type="dxa"/>
          </w:tcPr>
          <w:p>
            <w:pPr>
              <w:pStyle w:val="TableParagraph"/>
              <w:rPr>
                <w:sz w:val="12"/>
              </w:rPr>
            </w:pPr>
          </w:p>
        </w:tc>
        <w:tc>
          <w:tcPr>
            <w:tcW w:w="988" w:type="dxa"/>
          </w:tcPr>
          <w:p>
            <w:pPr>
              <w:pStyle w:val="TableParagraph"/>
              <w:spacing w:before="6"/>
              <w:ind w:right="127"/>
              <w:jc w:val="right"/>
              <w:rPr>
                <w:sz w:val="14"/>
              </w:rPr>
            </w:pPr>
            <w:r>
              <w:rPr>
                <w:spacing w:val="-2"/>
                <w:sz w:val="14"/>
              </w:rPr>
              <w:t>(134)</w:t>
            </w:r>
          </w:p>
        </w:tc>
        <w:tc>
          <w:tcPr>
            <w:tcW w:w="642" w:type="dxa"/>
          </w:tcPr>
          <w:p>
            <w:pPr>
              <w:pStyle w:val="TableParagraph"/>
              <w:rPr>
                <w:sz w:val="12"/>
              </w:rPr>
            </w:pPr>
          </w:p>
        </w:tc>
        <w:tc>
          <w:tcPr>
            <w:tcW w:w="993" w:type="dxa"/>
          </w:tcPr>
          <w:p>
            <w:pPr>
              <w:pStyle w:val="TableParagraph"/>
              <w:spacing w:before="6"/>
              <w:ind w:right="173"/>
              <w:jc w:val="right"/>
              <w:rPr>
                <w:sz w:val="14"/>
              </w:rPr>
            </w:pPr>
            <w:r>
              <w:rPr>
                <w:spacing w:val="-10"/>
                <w:sz w:val="14"/>
              </w:rPr>
              <w:t>—</w:t>
            </w:r>
          </w:p>
        </w:tc>
        <w:tc>
          <w:tcPr>
            <w:tcW w:w="583" w:type="dxa"/>
          </w:tcPr>
          <w:p>
            <w:pPr>
              <w:pStyle w:val="TableParagraph"/>
              <w:rPr>
                <w:sz w:val="12"/>
              </w:rPr>
            </w:pPr>
          </w:p>
        </w:tc>
        <w:tc>
          <w:tcPr>
            <w:tcW w:w="950" w:type="dxa"/>
          </w:tcPr>
          <w:p>
            <w:pPr>
              <w:pStyle w:val="TableParagraph"/>
              <w:spacing w:before="6"/>
              <w:ind w:right="71"/>
              <w:jc w:val="right"/>
              <w:rPr>
                <w:sz w:val="14"/>
              </w:rPr>
            </w:pPr>
            <w:r>
              <w:rPr>
                <w:spacing w:val="-5"/>
                <w:sz w:val="14"/>
              </w:rPr>
              <w:t>272</w:t>
            </w:r>
          </w:p>
        </w:tc>
        <w:tc>
          <w:tcPr>
            <w:tcW w:w="841" w:type="dxa"/>
            <w:gridSpan w:val="2"/>
          </w:tcPr>
          <w:p>
            <w:pPr>
              <w:pStyle w:val="TableParagraph"/>
              <w:rPr>
                <w:sz w:val="12"/>
              </w:rPr>
            </w:pPr>
          </w:p>
        </w:tc>
        <w:tc>
          <w:tcPr>
            <w:tcW w:w="975" w:type="dxa"/>
          </w:tcPr>
          <w:p>
            <w:pPr>
              <w:pStyle w:val="TableParagraph"/>
              <w:rPr>
                <w:sz w:val="12"/>
              </w:rPr>
            </w:pPr>
          </w:p>
        </w:tc>
      </w:tr>
      <w:tr>
        <w:trPr>
          <w:trHeight w:val="240" w:hRule="atLeast"/>
        </w:trPr>
        <w:tc>
          <w:tcPr>
            <w:tcW w:w="3868" w:type="dxa"/>
          </w:tcPr>
          <w:p>
            <w:pPr>
              <w:pStyle w:val="TableParagraph"/>
              <w:spacing w:before="37"/>
              <w:ind w:left="98"/>
              <w:rPr>
                <w:sz w:val="14"/>
              </w:rPr>
            </w:pPr>
            <w:r>
              <w:rPr>
                <w:sz w:val="14"/>
              </w:rPr>
              <w:t>(Gains)/losses</w:t>
            </w:r>
            <w:r>
              <w:rPr>
                <w:spacing w:val="8"/>
                <w:sz w:val="14"/>
              </w:rPr>
              <w:t> </w:t>
            </w:r>
            <w:r>
              <w:rPr>
                <w:sz w:val="14"/>
              </w:rPr>
              <w:t>on</w:t>
            </w:r>
            <w:r>
              <w:rPr>
                <w:spacing w:val="9"/>
                <w:sz w:val="14"/>
              </w:rPr>
              <w:t> </w:t>
            </w:r>
            <w:r>
              <w:rPr>
                <w:sz w:val="14"/>
              </w:rPr>
              <w:t>equity</w:t>
            </w:r>
            <w:r>
              <w:rPr>
                <w:spacing w:val="8"/>
                <w:sz w:val="14"/>
              </w:rPr>
              <w:t> </w:t>
            </w:r>
            <w:r>
              <w:rPr>
                <w:spacing w:val="-2"/>
                <w:sz w:val="14"/>
              </w:rPr>
              <w:t>securities</w:t>
            </w:r>
            <w:r>
              <w:rPr>
                <w:spacing w:val="-2"/>
                <w:sz w:val="14"/>
                <w:vertAlign w:val="superscript"/>
              </w:rPr>
              <w:t>(e)</w:t>
            </w:r>
          </w:p>
        </w:tc>
        <w:tc>
          <w:tcPr>
            <w:tcW w:w="1040" w:type="dxa"/>
          </w:tcPr>
          <w:p>
            <w:pPr>
              <w:pStyle w:val="TableParagraph"/>
              <w:spacing w:before="37"/>
              <w:ind w:right="163"/>
              <w:jc w:val="right"/>
              <w:rPr>
                <w:sz w:val="14"/>
              </w:rPr>
            </w:pPr>
            <w:r>
              <w:rPr>
                <w:spacing w:val="-10"/>
                <w:sz w:val="14"/>
              </w:rPr>
              <w:t>—</w:t>
            </w:r>
          </w:p>
        </w:tc>
        <w:tc>
          <w:tcPr>
            <w:tcW w:w="593" w:type="dxa"/>
          </w:tcPr>
          <w:p>
            <w:pPr>
              <w:pStyle w:val="TableParagraph"/>
              <w:rPr>
                <w:sz w:val="14"/>
              </w:rPr>
            </w:pPr>
          </w:p>
        </w:tc>
        <w:tc>
          <w:tcPr>
            <w:tcW w:w="988" w:type="dxa"/>
          </w:tcPr>
          <w:p>
            <w:pPr>
              <w:pStyle w:val="TableParagraph"/>
              <w:spacing w:before="37"/>
              <w:ind w:right="163"/>
              <w:jc w:val="right"/>
              <w:rPr>
                <w:sz w:val="14"/>
              </w:rPr>
            </w:pPr>
            <w:r>
              <w:rPr>
                <w:spacing w:val="-10"/>
                <w:sz w:val="14"/>
              </w:rPr>
              <w:t>—</w:t>
            </w:r>
          </w:p>
        </w:tc>
        <w:tc>
          <w:tcPr>
            <w:tcW w:w="642" w:type="dxa"/>
          </w:tcPr>
          <w:p>
            <w:pPr>
              <w:pStyle w:val="TableParagraph"/>
              <w:rPr>
                <w:sz w:val="14"/>
              </w:rPr>
            </w:pPr>
          </w:p>
        </w:tc>
        <w:tc>
          <w:tcPr>
            <w:tcW w:w="993" w:type="dxa"/>
          </w:tcPr>
          <w:p>
            <w:pPr>
              <w:pStyle w:val="TableParagraph"/>
              <w:spacing w:before="50"/>
              <w:ind w:right="137"/>
              <w:jc w:val="right"/>
              <w:rPr>
                <w:sz w:val="14"/>
              </w:rPr>
            </w:pPr>
            <w:r>
              <w:rPr>
                <w:spacing w:val="-2"/>
                <w:sz w:val="14"/>
              </w:rPr>
              <w:t>(539)</w:t>
            </w:r>
          </w:p>
        </w:tc>
        <w:tc>
          <w:tcPr>
            <w:tcW w:w="583" w:type="dxa"/>
          </w:tcPr>
          <w:p>
            <w:pPr>
              <w:pStyle w:val="TableParagraph"/>
              <w:rPr>
                <w:sz w:val="14"/>
              </w:rPr>
            </w:pPr>
          </w:p>
        </w:tc>
        <w:tc>
          <w:tcPr>
            <w:tcW w:w="950" w:type="dxa"/>
          </w:tcPr>
          <w:p>
            <w:pPr>
              <w:pStyle w:val="TableParagraph"/>
              <w:spacing w:before="50"/>
              <w:ind w:right="71"/>
              <w:jc w:val="right"/>
              <w:rPr>
                <w:sz w:val="14"/>
              </w:rPr>
            </w:pPr>
            <w:r>
              <w:rPr>
                <w:spacing w:val="-5"/>
                <w:sz w:val="14"/>
              </w:rPr>
              <w:t>539</w:t>
            </w:r>
          </w:p>
        </w:tc>
        <w:tc>
          <w:tcPr>
            <w:tcW w:w="841" w:type="dxa"/>
            <w:gridSpan w:val="2"/>
          </w:tcPr>
          <w:p>
            <w:pPr>
              <w:pStyle w:val="TableParagraph"/>
              <w:rPr>
                <w:sz w:val="14"/>
              </w:rPr>
            </w:pPr>
          </w:p>
        </w:tc>
        <w:tc>
          <w:tcPr>
            <w:tcW w:w="975" w:type="dxa"/>
          </w:tcPr>
          <w:p>
            <w:pPr>
              <w:pStyle w:val="TableParagraph"/>
              <w:rPr>
                <w:sz w:val="14"/>
              </w:rPr>
            </w:pPr>
          </w:p>
        </w:tc>
      </w:tr>
      <w:tr>
        <w:trPr>
          <w:trHeight w:val="380" w:hRule="atLeast"/>
        </w:trPr>
        <w:tc>
          <w:tcPr>
            <w:tcW w:w="3868" w:type="dxa"/>
          </w:tcPr>
          <w:p>
            <w:pPr>
              <w:pStyle w:val="TableParagraph"/>
              <w:spacing w:before="26"/>
              <w:ind w:left="179" w:right="206" w:hanging="81"/>
              <w:rPr>
                <w:sz w:val="14"/>
              </w:rPr>
            </w:pPr>
            <w:r>
              <w:rPr>
                <w:sz w:val="14"/>
              </w:rPr>
              <w:t>Actuarial valuation and other pension and postretirement plan</w:t>
            </w:r>
            <w:r>
              <w:rPr>
                <w:spacing w:val="40"/>
                <w:sz w:val="14"/>
              </w:rPr>
              <w:t> </w:t>
            </w:r>
            <w:r>
              <w:rPr>
                <w:spacing w:val="-2"/>
                <w:sz w:val="14"/>
              </w:rPr>
              <w:t>(gains)/losses</w:t>
            </w:r>
          </w:p>
        </w:tc>
        <w:tc>
          <w:tcPr>
            <w:tcW w:w="1040" w:type="dxa"/>
          </w:tcPr>
          <w:p>
            <w:pPr>
              <w:pStyle w:val="TableParagraph"/>
              <w:spacing w:before="26"/>
              <w:rPr>
                <w:sz w:val="14"/>
              </w:rPr>
            </w:pPr>
          </w:p>
          <w:p>
            <w:pPr>
              <w:pStyle w:val="TableParagraph"/>
              <w:spacing w:before="1"/>
              <w:ind w:right="163"/>
              <w:jc w:val="right"/>
              <w:rPr>
                <w:sz w:val="14"/>
              </w:rPr>
            </w:pPr>
            <w:r>
              <w:rPr>
                <w:spacing w:val="-10"/>
                <w:sz w:val="14"/>
              </w:rPr>
              <w:t>—</w:t>
            </w:r>
          </w:p>
        </w:tc>
        <w:tc>
          <w:tcPr>
            <w:tcW w:w="593" w:type="dxa"/>
          </w:tcPr>
          <w:p>
            <w:pPr>
              <w:pStyle w:val="TableParagraph"/>
              <w:rPr>
                <w:sz w:val="14"/>
              </w:rPr>
            </w:pPr>
          </w:p>
        </w:tc>
        <w:tc>
          <w:tcPr>
            <w:tcW w:w="988" w:type="dxa"/>
          </w:tcPr>
          <w:p>
            <w:pPr>
              <w:pStyle w:val="TableParagraph"/>
              <w:spacing w:before="26"/>
              <w:rPr>
                <w:sz w:val="14"/>
              </w:rPr>
            </w:pPr>
          </w:p>
          <w:p>
            <w:pPr>
              <w:pStyle w:val="TableParagraph"/>
              <w:spacing w:before="1"/>
              <w:ind w:right="163"/>
              <w:jc w:val="right"/>
              <w:rPr>
                <w:sz w:val="14"/>
              </w:rPr>
            </w:pPr>
            <w:r>
              <w:rPr>
                <w:spacing w:val="-10"/>
                <w:sz w:val="14"/>
              </w:rPr>
              <w:t>—</w:t>
            </w:r>
          </w:p>
        </w:tc>
        <w:tc>
          <w:tcPr>
            <w:tcW w:w="642" w:type="dxa"/>
          </w:tcPr>
          <w:p>
            <w:pPr>
              <w:pStyle w:val="TableParagraph"/>
              <w:rPr>
                <w:sz w:val="14"/>
              </w:rPr>
            </w:pPr>
          </w:p>
        </w:tc>
        <w:tc>
          <w:tcPr>
            <w:tcW w:w="993" w:type="dxa"/>
          </w:tcPr>
          <w:p>
            <w:pPr>
              <w:pStyle w:val="TableParagraph"/>
              <w:spacing w:before="26"/>
              <w:rPr>
                <w:sz w:val="14"/>
              </w:rPr>
            </w:pPr>
          </w:p>
          <w:p>
            <w:pPr>
              <w:pStyle w:val="TableParagraph"/>
              <w:spacing w:before="1"/>
              <w:ind w:right="137"/>
              <w:jc w:val="right"/>
              <w:rPr>
                <w:sz w:val="14"/>
              </w:rPr>
            </w:pPr>
            <w:r>
              <w:rPr>
                <w:spacing w:val="-2"/>
                <w:sz w:val="14"/>
              </w:rPr>
              <w:t>(490)</w:t>
            </w:r>
          </w:p>
        </w:tc>
        <w:tc>
          <w:tcPr>
            <w:tcW w:w="583" w:type="dxa"/>
          </w:tcPr>
          <w:p>
            <w:pPr>
              <w:pStyle w:val="TableParagraph"/>
              <w:rPr>
                <w:sz w:val="14"/>
              </w:rPr>
            </w:pPr>
          </w:p>
        </w:tc>
        <w:tc>
          <w:tcPr>
            <w:tcW w:w="950" w:type="dxa"/>
          </w:tcPr>
          <w:p>
            <w:pPr>
              <w:pStyle w:val="TableParagraph"/>
              <w:spacing w:before="26"/>
              <w:rPr>
                <w:sz w:val="14"/>
              </w:rPr>
            </w:pPr>
          </w:p>
          <w:p>
            <w:pPr>
              <w:pStyle w:val="TableParagraph"/>
              <w:spacing w:before="1"/>
              <w:ind w:right="71"/>
              <w:jc w:val="right"/>
              <w:rPr>
                <w:sz w:val="14"/>
              </w:rPr>
            </w:pPr>
            <w:r>
              <w:rPr>
                <w:spacing w:val="-5"/>
                <w:sz w:val="14"/>
              </w:rPr>
              <w:t>490</w:t>
            </w:r>
          </w:p>
        </w:tc>
        <w:tc>
          <w:tcPr>
            <w:tcW w:w="841" w:type="dxa"/>
            <w:gridSpan w:val="2"/>
          </w:tcPr>
          <w:p>
            <w:pPr>
              <w:pStyle w:val="TableParagraph"/>
              <w:rPr>
                <w:sz w:val="14"/>
              </w:rPr>
            </w:pPr>
          </w:p>
        </w:tc>
        <w:tc>
          <w:tcPr>
            <w:tcW w:w="975" w:type="dxa"/>
          </w:tcPr>
          <w:p>
            <w:pPr>
              <w:pStyle w:val="TableParagraph"/>
              <w:rPr>
                <w:sz w:val="14"/>
              </w:rPr>
            </w:pPr>
          </w:p>
        </w:tc>
      </w:tr>
      <w:tr>
        <w:trPr>
          <w:trHeight w:val="234" w:hRule="atLeast"/>
        </w:trPr>
        <w:tc>
          <w:tcPr>
            <w:tcW w:w="3868" w:type="dxa"/>
          </w:tcPr>
          <w:p>
            <w:pPr>
              <w:pStyle w:val="TableParagraph"/>
              <w:spacing w:before="37"/>
              <w:ind w:left="98"/>
              <w:rPr>
                <w:sz w:val="14"/>
              </w:rPr>
            </w:pPr>
            <w:r>
              <w:rPr>
                <w:spacing w:val="-2"/>
                <w:w w:val="105"/>
                <w:sz w:val="14"/>
              </w:rPr>
              <w:t>Other</w:t>
            </w:r>
            <w:r>
              <w:rPr>
                <w:spacing w:val="-2"/>
                <w:w w:val="105"/>
                <w:sz w:val="14"/>
                <w:vertAlign w:val="superscript"/>
              </w:rPr>
              <w:t>(f)</w:t>
            </w:r>
          </w:p>
        </w:tc>
        <w:tc>
          <w:tcPr>
            <w:tcW w:w="1040" w:type="dxa"/>
          </w:tcPr>
          <w:p>
            <w:pPr>
              <w:pStyle w:val="TableParagraph"/>
              <w:spacing w:before="37"/>
              <w:ind w:right="127"/>
              <w:jc w:val="right"/>
              <w:rPr>
                <w:sz w:val="14"/>
              </w:rPr>
            </w:pPr>
            <w:r>
              <w:rPr>
                <w:spacing w:val="-5"/>
                <w:sz w:val="14"/>
              </w:rPr>
              <w:t>(6)</w:t>
            </w:r>
          </w:p>
        </w:tc>
        <w:tc>
          <w:tcPr>
            <w:tcW w:w="593" w:type="dxa"/>
          </w:tcPr>
          <w:p>
            <w:pPr>
              <w:pStyle w:val="TableParagraph"/>
              <w:rPr>
                <w:sz w:val="14"/>
              </w:rPr>
            </w:pPr>
          </w:p>
        </w:tc>
        <w:tc>
          <w:tcPr>
            <w:tcW w:w="988" w:type="dxa"/>
          </w:tcPr>
          <w:p>
            <w:pPr>
              <w:pStyle w:val="TableParagraph"/>
              <w:spacing w:before="37"/>
              <w:ind w:right="127"/>
              <w:jc w:val="right"/>
              <w:rPr>
                <w:sz w:val="14"/>
              </w:rPr>
            </w:pPr>
            <w:r>
              <w:rPr>
                <w:spacing w:val="-4"/>
                <w:sz w:val="14"/>
              </w:rPr>
              <w:t>(13)</w:t>
            </w:r>
          </w:p>
        </w:tc>
        <w:tc>
          <w:tcPr>
            <w:tcW w:w="642" w:type="dxa"/>
          </w:tcPr>
          <w:p>
            <w:pPr>
              <w:pStyle w:val="TableParagraph"/>
              <w:rPr>
                <w:sz w:val="14"/>
              </w:rPr>
            </w:pPr>
          </w:p>
        </w:tc>
        <w:tc>
          <w:tcPr>
            <w:tcW w:w="993" w:type="dxa"/>
          </w:tcPr>
          <w:p>
            <w:pPr>
              <w:pStyle w:val="TableParagraph"/>
              <w:spacing w:before="37"/>
              <w:ind w:right="137"/>
              <w:jc w:val="right"/>
              <w:rPr>
                <w:sz w:val="14"/>
              </w:rPr>
            </w:pPr>
            <w:r>
              <w:rPr>
                <w:spacing w:val="-2"/>
                <w:sz w:val="14"/>
              </w:rPr>
              <w:t>(107)</w:t>
            </w:r>
          </w:p>
        </w:tc>
        <w:tc>
          <w:tcPr>
            <w:tcW w:w="583" w:type="dxa"/>
          </w:tcPr>
          <w:p>
            <w:pPr>
              <w:pStyle w:val="TableParagraph"/>
              <w:rPr>
                <w:sz w:val="14"/>
              </w:rPr>
            </w:pPr>
          </w:p>
        </w:tc>
        <w:tc>
          <w:tcPr>
            <w:tcW w:w="950" w:type="dxa"/>
          </w:tcPr>
          <w:p>
            <w:pPr>
              <w:pStyle w:val="TableParagraph"/>
              <w:spacing w:before="37"/>
              <w:ind w:right="71"/>
              <w:jc w:val="right"/>
              <w:rPr>
                <w:sz w:val="14"/>
              </w:rPr>
            </w:pPr>
            <w:r>
              <w:rPr>
                <w:spacing w:val="-5"/>
                <w:sz w:val="14"/>
              </w:rPr>
              <w:t>130</w:t>
            </w:r>
          </w:p>
        </w:tc>
        <w:tc>
          <w:tcPr>
            <w:tcW w:w="841" w:type="dxa"/>
            <w:gridSpan w:val="2"/>
          </w:tcPr>
          <w:p>
            <w:pPr>
              <w:pStyle w:val="TableParagraph"/>
              <w:rPr>
                <w:sz w:val="14"/>
              </w:rPr>
            </w:pPr>
          </w:p>
        </w:tc>
        <w:tc>
          <w:tcPr>
            <w:tcW w:w="975" w:type="dxa"/>
          </w:tcPr>
          <w:p>
            <w:pPr>
              <w:pStyle w:val="TableParagraph"/>
              <w:rPr>
                <w:sz w:val="14"/>
              </w:rPr>
            </w:pPr>
          </w:p>
        </w:tc>
      </w:tr>
      <w:tr>
        <w:trPr>
          <w:trHeight w:val="243" w:hRule="atLeast"/>
        </w:trPr>
        <w:tc>
          <w:tcPr>
            <w:tcW w:w="3868" w:type="dxa"/>
          </w:tcPr>
          <w:p>
            <w:pPr>
              <w:pStyle w:val="TableParagraph"/>
              <w:spacing w:before="32"/>
              <w:ind w:left="17"/>
              <w:rPr>
                <w:sz w:val="14"/>
              </w:rPr>
            </w:pPr>
            <w:r>
              <w:rPr>
                <w:sz w:val="14"/>
              </w:rPr>
              <w:t>Income</w:t>
            </w:r>
            <w:r>
              <w:rPr>
                <w:spacing w:val="13"/>
                <w:sz w:val="14"/>
              </w:rPr>
              <w:t> </w:t>
            </w:r>
            <w:r>
              <w:rPr>
                <w:sz w:val="14"/>
              </w:rPr>
              <w:t>tax</w:t>
            </w:r>
            <w:r>
              <w:rPr>
                <w:spacing w:val="13"/>
                <w:sz w:val="14"/>
              </w:rPr>
              <w:t> </w:t>
            </w:r>
            <w:r>
              <w:rPr>
                <w:sz w:val="14"/>
              </w:rPr>
              <w:t>provision—non-GAAP</w:t>
            </w:r>
            <w:r>
              <w:rPr>
                <w:spacing w:val="6"/>
                <w:sz w:val="14"/>
              </w:rPr>
              <w:t> </w:t>
            </w:r>
            <w:r>
              <w:rPr>
                <w:spacing w:val="-2"/>
                <w:sz w:val="14"/>
              </w:rPr>
              <w:t>items</w:t>
            </w:r>
          </w:p>
        </w:tc>
        <w:tc>
          <w:tcPr>
            <w:tcW w:w="1040" w:type="dxa"/>
            <w:tcBorders>
              <w:bottom w:val="single" w:sz="6" w:space="0" w:color="000000"/>
            </w:tcBorders>
          </w:tcPr>
          <w:p>
            <w:pPr>
              <w:pStyle w:val="TableParagraph"/>
              <w:rPr>
                <w:sz w:val="14"/>
              </w:rPr>
            </w:pPr>
          </w:p>
        </w:tc>
        <w:tc>
          <w:tcPr>
            <w:tcW w:w="593" w:type="dxa"/>
            <w:tcBorders>
              <w:bottom w:val="single" w:sz="6" w:space="0" w:color="000000"/>
            </w:tcBorders>
          </w:tcPr>
          <w:p>
            <w:pPr>
              <w:pStyle w:val="TableParagraph"/>
              <w:rPr>
                <w:sz w:val="14"/>
              </w:rPr>
            </w:pPr>
          </w:p>
        </w:tc>
        <w:tc>
          <w:tcPr>
            <w:tcW w:w="988" w:type="dxa"/>
            <w:tcBorders>
              <w:bottom w:val="single" w:sz="6" w:space="0" w:color="000000"/>
            </w:tcBorders>
          </w:tcPr>
          <w:p>
            <w:pPr>
              <w:pStyle w:val="TableParagraph"/>
              <w:rPr>
                <w:sz w:val="14"/>
              </w:rPr>
            </w:pPr>
          </w:p>
        </w:tc>
        <w:tc>
          <w:tcPr>
            <w:tcW w:w="642" w:type="dxa"/>
          </w:tcPr>
          <w:p>
            <w:pPr>
              <w:pStyle w:val="TableParagraph"/>
              <w:rPr>
                <w:sz w:val="14"/>
              </w:rPr>
            </w:pPr>
          </w:p>
        </w:tc>
        <w:tc>
          <w:tcPr>
            <w:tcW w:w="993" w:type="dxa"/>
          </w:tcPr>
          <w:p>
            <w:pPr>
              <w:pStyle w:val="TableParagraph"/>
              <w:rPr>
                <w:sz w:val="14"/>
              </w:rPr>
            </w:pPr>
          </w:p>
        </w:tc>
        <w:tc>
          <w:tcPr>
            <w:tcW w:w="583" w:type="dxa"/>
            <w:tcBorders>
              <w:bottom w:val="single" w:sz="6" w:space="0" w:color="000000"/>
            </w:tcBorders>
          </w:tcPr>
          <w:p>
            <w:pPr>
              <w:pStyle w:val="TableParagraph"/>
              <w:rPr>
                <w:sz w:val="14"/>
              </w:rPr>
            </w:pPr>
          </w:p>
        </w:tc>
        <w:tc>
          <w:tcPr>
            <w:tcW w:w="950" w:type="dxa"/>
            <w:tcBorders>
              <w:bottom w:val="single" w:sz="6" w:space="0" w:color="000000"/>
            </w:tcBorders>
          </w:tcPr>
          <w:p>
            <w:pPr>
              <w:pStyle w:val="TableParagraph"/>
              <w:spacing w:before="32"/>
              <w:ind w:right="35"/>
              <w:jc w:val="right"/>
              <w:rPr>
                <w:sz w:val="14"/>
              </w:rPr>
            </w:pPr>
            <w:r>
              <w:rPr>
                <w:spacing w:val="-2"/>
                <w:sz w:val="14"/>
              </w:rPr>
              <w:t>(551)</w:t>
            </w:r>
          </w:p>
        </w:tc>
        <w:tc>
          <w:tcPr>
            <w:tcW w:w="841" w:type="dxa"/>
            <w:gridSpan w:val="2"/>
          </w:tcPr>
          <w:p>
            <w:pPr>
              <w:pStyle w:val="TableParagraph"/>
              <w:rPr>
                <w:sz w:val="14"/>
              </w:rPr>
            </w:pPr>
          </w:p>
        </w:tc>
        <w:tc>
          <w:tcPr>
            <w:tcW w:w="975" w:type="dxa"/>
          </w:tcPr>
          <w:p>
            <w:pPr>
              <w:pStyle w:val="TableParagraph"/>
              <w:rPr>
                <w:sz w:val="14"/>
              </w:rPr>
            </w:pPr>
          </w:p>
        </w:tc>
      </w:tr>
      <w:tr>
        <w:trPr>
          <w:trHeight w:val="233" w:hRule="atLeast"/>
        </w:trPr>
        <w:tc>
          <w:tcPr>
            <w:tcW w:w="3868" w:type="dxa"/>
            <w:tcBorders>
              <w:bottom w:val="double" w:sz="6" w:space="0" w:color="000000"/>
            </w:tcBorders>
          </w:tcPr>
          <w:p>
            <w:pPr>
              <w:pStyle w:val="TableParagraph"/>
              <w:spacing w:before="17"/>
              <w:ind w:left="17"/>
              <w:rPr>
                <w:sz w:val="14"/>
              </w:rPr>
            </w:pPr>
            <w:r>
              <w:rPr>
                <w:sz w:val="14"/>
              </w:rPr>
              <w:t>Non-GAAP </w:t>
            </w:r>
            <w:r>
              <w:rPr>
                <w:spacing w:val="-2"/>
                <w:sz w:val="14"/>
              </w:rPr>
              <w:t>Adjusted</w:t>
            </w:r>
          </w:p>
        </w:tc>
        <w:tc>
          <w:tcPr>
            <w:tcW w:w="1040" w:type="dxa"/>
            <w:tcBorders>
              <w:top w:val="single" w:sz="6" w:space="0" w:color="000000"/>
              <w:bottom w:val="double" w:sz="6" w:space="0" w:color="000000"/>
            </w:tcBorders>
          </w:tcPr>
          <w:p>
            <w:pPr>
              <w:pStyle w:val="TableParagraph"/>
              <w:tabs>
                <w:tab w:pos="532" w:val="left" w:leader="none"/>
              </w:tabs>
              <w:spacing w:before="17"/>
              <w:ind w:right="163"/>
              <w:jc w:val="right"/>
              <w:rPr>
                <w:sz w:val="14"/>
              </w:rPr>
            </w:pPr>
            <w:r>
              <w:rPr>
                <w:spacing w:val="-10"/>
                <w:sz w:val="14"/>
              </w:rPr>
              <w:t>$</w:t>
            </w:r>
            <w:r>
              <w:rPr>
                <w:sz w:val="14"/>
              </w:rPr>
              <w:tab/>
            </w:r>
            <w:r>
              <w:rPr>
                <w:spacing w:val="-2"/>
                <w:sz w:val="14"/>
              </w:rPr>
              <w:t>8,625</w:t>
            </w:r>
          </w:p>
        </w:tc>
        <w:tc>
          <w:tcPr>
            <w:tcW w:w="593" w:type="dxa"/>
            <w:tcBorders>
              <w:top w:val="single" w:sz="6" w:space="0" w:color="000000"/>
              <w:bottom w:val="double" w:sz="6" w:space="0" w:color="000000"/>
            </w:tcBorders>
          </w:tcPr>
          <w:p>
            <w:pPr>
              <w:pStyle w:val="TableParagraph"/>
              <w:spacing w:before="17"/>
              <w:ind w:left="19"/>
              <w:rPr>
                <w:sz w:val="14"/>
              </w:rPr>
            </w:pPr>
            <w:r>
              <w:rPr>
                <w:spacing w:val="-10"/>
                <w:sz w:val="14"/>
              </w:rPr>
              <w:t>$</w:t>
            </w:r>
          </w:p>
        </w:tc>
        <w:tc>
          <w:tcPr>
            <w:tcW w:w="988" w:type="dxa"/>
            <w:tcBorders>
              <w:top w:val="single" w:sz="6" w:space="0" w:color="000000"/>
              <w:bottom w:val="double" w:sz="6" w:space="0" w:color="000000"/>
            </w:tcBorders>
          </w:tcPr>
          <w:p>
            <w:pPr>
              <w:pStyle w:val="TableParagraph"/>
              <w:spacing w:before="17"/>
              <w:ind w:right="163"/>
              <w:jc w:val="right"/>
              <w:rPr>
                <w:sz w:val="14"/>
              </w:rPr>
            </w:pPr>
            <w:r>
              <w:rPr>
                <w:spacing w:val="-2"/>
                <w:sz w:val="14"/>
              </w:rPr>
              <w:t>2,900</w:t>
            </w:r>
          </w:p>
        </w:tc>
        <w:tc>
          <w:tcPr>
            <w:tcW w:w="642" w:type="dxa"/>
            <w:tcBorders>
              <w:bottom w:val="double" w:sz="6" w:space="0" w:color="000000"/>
            </w:tcBorders>
          </w:tcPr>
          <w:p>
            <w:pPr>
              <w:pStyle w:val="TableParagraph"/>
              <w:spacing w:before="17"/>
              <w:ind w:left="22"/>
              <w:rPr>
                <w:sz w:val="14"/>
              </w:rPr>
            </w:pPr>
            <w:r>
              <w:rPr>
                <w:spacing w:val="-10"/>
                <w:sz w:val="14"/>
              </w:rPr>
              <w:t>$</w:t>
            </w:r>
          </w:p>
        </w:tc>
        <w:tc>
          <w:tcPr>
            <w:tcW w:w="993" w:type="dxa"/>
            <w:tcBorders>
              <w:bottom w:val="double" w:sz="6" w:space="0" w:color="000000"/>
            </w:tcBorders>
          </w:tcPr>
          <w:p>
            <w:pPr>
              <w:pStyle w:val="TableParagraph"/>
              <w:spacing w:before="17"/>
              <w:ind w:right="137"/>
              <w:jc w:val="right"/>
              <w:rPr>
                <w:sz w:val="14"/>
              </w:rPr>
            </w:pPr>
            <w:r>
              <w:rPr>
                <w:spacing w:val="-2"/>
                <w:sz w:val="14"/>
              </w:rPr>
              <w:t>(377)</w:t>
            </w:r>
          </w:p>
        </w:tc>
        <w:tc>
          <w:tcPr>
            <w:tcW w:w="583" w:type="dxa"/>
            <w:tcBorders>
              <w:top w:val="single" w:sz="6" w:space="0" w:color="000000"/>
              <w:bottom w:val="double" w:sz="6" w:space="0" w:color="000000"/>
            </w:tcBorders>
          </w:tcPr>
          <w:p>
            <w:pPr>
              <w:pStyle w:val="TableParagraph"/>
              <w:spacing w:before="17"/>
              <w:ind w:left="16"/>
              <w:rPr>
                <w:sz w:val="14"/>
              </w:rPr>
            </w:pPr>
            <w:r>
              <w:rPr>
                <w:spacing w:val="-10"/>
                <w:sz w:val="14"/>
              </w:rPr>
              <w:t>$</w:t>
            </w:r>
          </w:p>
        </w:tc>
        <w:tc>
          <w:tcPr>
            <w:tcW w:w="950" w:type="dxa"/>
            <w:tcBorders>
              <w:top w:val="single" w:sz="6" w:space="0" w:color="000000"/>
              <w:bottom w:val="double" w:sz="6" w:space="0" w:color="000000"/>
            </w:tcBorders>
          </w:tcPr>
          <w:p>
            <w:pPr>
              <w:pStyle w:val="TableParagraph"/>
              <w:spacing w:before="17"/>
              <w:ind w:right="71"/>
              <w:jc w:val="right"/>
              <w:rPr>
                <w:sz w:val="14"/>
              </w:rPr>
            </w:pPr>
            <w:r>
              <w:rPr>
                <w:spacing w:val="-2"/>
                <w:sz w:val="14"/>
              </w:rPr>
              <w:t>11,656</w:t>
            </w:r>
          </w:p>
        </w:tc>
        <w:tc>
          <w:tcPr>
            <w:tcW w:w="841" w:type="dxa"/>
            <w:gridSpan w:val="2"/>
            <w:tcBorders>
              <w:bottom w:val="double" w:sz="6" w:space="0" w:color="000000"/>
            </w:tcBorders>
          </w:tcPr>
          <w:p>
            <w:pPr>
              <w:pStyle w:val="TableParagraph"/>
              <w:spacing w:before="17"/>
              <w:ind w:left="113"/>
              <w:rPr>
                <w:sz w:val="14"/>
              </w:rPr>
            </w:pPr>
            <w:r>
              <w:rPr>
                <w:spacing w:val="-10"/>
                <w:sz w:val="14"/>
              </w:rPr>
              <w:t>$</w:t>
            </w:r>
          </w:p>
        </w:tc>
        <w:tc>
          <w:tcPr>
            <w:tcW w:w="975" w:type="dxa"/>
            <w:tcBorders>
              <w:bottom w:val="double" w:sz="6" w:space="0" w:color="000000"/>
            </w:tcBorders>
          </w:tcPr>
          <w:p>
            <w:pPr>
              <w:pStyle w:val="TableParagraph"/>
              <w:spacing w:before="17"/>
              <w:ind w:right="74"/>
              <w:jc w:val="right"/>
              <w:rPr>
                <w:sz w:val="14"/>
              </w:rPr>
            </w:pPr>
            <w:r>
              <w:rPr>
                <w:spacing w:val="-4"/>
                <w:sz w:val="14"/>
              </w:rPr>
              <w:t>2.04</w:t>
            </w:r>
          </w:p>
        </w:tc>
      </w:tr>
    </w:tbl>
    <w:p>
      <w:pPr>
        <w:pStyle w:val="BodyText"/>
        <w:spacing w:before="6"/>
        <w:rPr>
          <w:sz w:val="7"/>
        </w:rPr>
      </w:pPr>
      <w:r>
        <w:rPr/>
        <mc:AlternateContent>
          <mc:Choice Requires="wps">
            <w:drawing>
              <wp:anchor distT="0" distB="0" distL="0" distR="0" allowOverlap="1" layoutInCell="1" locked="0" behindDoc="1" simplePos="0" relativeHeight="487771648">
                <wp:simplePos x="0" y="0"/>
                <wp:positionH relativeFrom="page">
                  <wp:posOffset>231444</wp:posOffset>
                </wp:positionH>
                <wp:positionV relativeFrom="paragraph">
                  <wp:posOffset>70329</wp:posOffset>
                </wp:positionV>
                <wp:extent cx="7312659" cy="8890"/>
                <wp:effectExtent l="0" t="0" r="0" b="0"/>
                <wp:wrapTopAndBottom/>
                <wp:docPr id="775" name="Graphic 775"/>
                <wp:cNvGraphicFramePr>
                  <a:graphicFrameLocks/>
                </wp:cNvGraphicFramePr>
                <a:graphic>
                  <a:graphicData uri="http://schemas.microsoft.com/office/word/2010/wordprocessingShape">
                    <wps:wsp>
                      <wps:cNvPr id="775" name="Graphic 775"/>
                      <wps:cNvSpPr/>
                      <wps:spPr>
                        <a:xfrm>
                          <a:off x="0" y="0"/>
                          <a:ext cx="7312659" cy="8890"/>
                        </a:xfrm>
                        <a:custGeom>
                          <a:avLst/>
                          <a:gdLst/>
                          <a:ahLst/>
                          <a:cxnLst/>
                          <a:rect l="l" t="t" r="r" b="b"/>
                          <a:pathLst>
                            <a:path w="7312659" h="8890">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5.537761pt;width:575.775027pt;height:.675pt;mso-position-horizontal-relative:page;mso-position-vertical-relative:paragraph;z-index:-15544832;mso-wrap-distance-left:0;mso-wrap-distance-right:0" id="docshape772" filled="true" fillcolor="#000000" stroked="false">
                <v:fill type="solid"/>
                <w10:wrap type="topAndBottom"/>
              </v:rect>
            </w:pict>
          </mc:Fallback>
        </mc:AlternateContent>
      </w:r>
    </w:p>
    <w:p>
      <w:pPr>
        <w:spacing w:before="17" w:after="52"/>
        <w:ind w:left="6926" w:right="0" w:firstLine="0"/>
        <w:jc w:val="left"/>
        <w:rPr>
          <w:sz w:val="14"/>
        </w:rPr>
      </w:pPr>
      <w:r>
        <w:rPr>
          <w:sz w:val="14"/>
        </w:rPr>
        <w:t>Six</w:t>
      </w:r>
      <w:r>
        <w:rPr>
          <w:spacing w:val="5"/>
          <w:sz w:val="14"/>
        </w:rPr>
        <w:t> </w:t>
      </w:r>
      <w:r>
        <w:rPr>
          <w:sz w:val="14"/>
        </w:rPr>
        <w:t>Months</w:t>
      </w:r>
      <w:r>
        <w:rPr>
          <w:spacing w:val="5"/>
          <w:sz w:val="14"/>
        </w:rPr>
        <w:t> </w:t>
      </w:r>
      <w:r>
        <w:rPr>
          <w:sz w:val="14"/>
        </w:rPr>
        <w:t>Ended</w:t>
      </w:r>
      <w:r>
        <w:rPr>
          <w:spacing w:val="5"/>
          <w:sz w:val="14"/>
        </w:rPr>
        <w:t> </w:t>
      </w:r>
      <w:r>
        <w:rPr>
          <w:sz w:val="14"/>
        </w:rPr>
        <w:t>July</w:t>
      </w:r>
      <w:r>
        <w:rPr>
          <w:spacing w:val="5"/>
          <w:sz w:val="14"/>
        </w:rPr>
        <w:t> </w:t>
      </w:r>
      <w:r>
        <w:rPr>
          <w:sz w:val="14"/>
        </w:rPr>
        <w:t>3,</w:t>
      </w:r>
      <w:r>
        <w:rPr>
          <w:spacing w:val="6"/>
          <w:sz w:val="14"/>
        </w:rPr>
        <w:t> </w:t>
      </w:r>
      <w:r>
        <w:rPr>
          <w:spacing w:val="-4"/>
          <w:sz w:val="14"/>
        </w:rPr>
        <w:t>2022</w:t>
      </w:r>
    </w:p>
    <w:tbl>
      <w:tblPr>
        <w:tblW w:w="0" w:type="auto"/>
        <w:jc w:val="left"/>
        <w:tblInd w:w="1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766"/>
        <w:gridCol w:w="101"/>
        <w:gridCol w:w="992"/>
        <w:gridCol w:w="101"/>
        <w:gridCol w:w="1518"/>
        <w:gridCol w:w="87"/>
        <w:gridCol w:w="1531"/>
        <w:gridCol w:w="100"/>
        <w:gridCol w:w="1551"/>
        <w:gridCol w:w="1760"/>
      </w:tblGrid>
      <w:tr>
        <w:trPr>
          <w:trHeight w:val="754" w:hRule="atLeast"/>
        </w:trPr>
        <w:tc>
          <w:tcPr>
            <w:tcW w:w="3867" w:type="dxa"/>
            <w:gridSpan w:val="2"/>
            <w:tcBorders>
              <w:top w:val="nil"/>
              <w:left w:val="nil"/>
            </w:tcBorders>
          </w:tcPr>
          <w:p>
            <w:pPr>
              <w:pStyle w:val="TableParagraph"/>
              <w:spacing w:before="17"/>
              <w:ind w:left="17"/>
              <w:rPr>
                <w:i/>
                <w:sz w:val="14"/>
              </w:rPr>
            </w:pPr>
            <w:r>
              <w:rPr>
                <w:i/>
                <w:sz w:val="14"/>
              </w:rPr>
              <w:t>Data</w:t>
            </w:r>
            <w:r>
              <w:rPr>
                <w:i/>
                <w:spacing w:val="4"/>
                <w:sz w:val="14"/>
              </w:rPr>
              <w:t> </w:t>
            </w:r>
            <w:r>
              <w:rPr>
                <w:i/>
                <w:sz w:val="14"/>
              </w:rPr>
              <w:t>presented</w:t>
            </w:r>
            <w:r>
              <w:rPr>
                <w:i/>
                <w:spacing w:val="4"/>
                <w:sz w:val="14"/>
              </w:rPr>
              <w:t> </w:t>
            </w:r>
            <w:r>
              <w:rPr>
                <w:i/>
                <w:sz w:val="14"/>
              </w:rPr>
              <w:t>will</w:t>
            </w:r>
            <w:r>
              <w:rPr>
                <w:i/>
                <w:spacing w:val="4"/>
                <w:sz w:val="14"/>
              </w:rPr>
              <w:t> </w:t>
            </w:r>
            <w:r>
              <w:rPr>
                <w:i/>
                <w:sz w:val="14"/>
              </w:rPr>
              <w:t>not</w:t>
            </w:r>
            <w:r>
              <w:rPr>
                <w:i/>
                <w:spacing w:val="5"/>
                <w:sz w:val="14"/>
              </w:rPr>
              <w:t> </w:t>
            </w:r>
            <w:r>
              <w:rPr>
                <w:i/>
                <w:sz w:val="14"/>
              </w:rPr>
              <w:t>(in</w:t>
            </w:r>
            <w:r>
              <w:rPr>
                <w:i/>
                <w:spacing w:val="4"/>
                <w:sz w:val="14"/>
              </w:rPr>
              <w:t> </w:t>
            </w:r>
            <w:r>
              <w:rPr>
                <w:i/>
                <w:sz w:val="14"/>
              </w:rPr>
              <w:t>all</w:t>
            </w:r>
            <w:r>
              <w:rPr>
                <w:i/>
                <w:spacing w:val="4"/>
                <w:sz w:val="14"/>
              </w:rPr>
              <w:t> </w:t>
            </w:r>
            <w:r>
              <w:rPr>
                <w:i/>
                <w:sz w:val="14"/>
              </w:rPr>
              <w:t>cases)</w:t>
            </w:r>
            <w:r>
              <w:rPr>
                <w:i/>
                <w:spacing w:val="5"/>
                <w:sz w:val="14"/>
              </w:rPr>
              <w:t> </w:t>
            </w:r>
            <w:r>
              <w:rPr>
                <w:i/>
                <w:sz w:val="14"/>
              </w:rPr>
              <w:t>aggregate</w:t>
            </w:r>
            <w:r>
              <w:rPr>
                <w:i/>
                <w:spacing w:val="4"/>
                <w:sz w:val="14"/>
              </w:rPr>
              <w:t> </w:t>
            </w:r>
            <w:r>
              <w:rPr>
                <w:i/>
                <w:sz w:val="14"/>
              </w:rPr>
              <w:t>to</w:t>
            </w:r>
            <w:r>
              <w:rPr>
                <w:i/>
                <w:spacing w:val="4"/>
                <w:sz w:val="14"/>
              </w:rPr>
              <w:t> </w:t>
            </w:r>
            <w:r>
              <w:rPr>
                <w:i/>
                <w:spacing w:val="-2"/>
                <w:sz w:val="14"/>
              </w:rPr>
              <w:t>totals.</w:t>
            </w:r>
          </w:p>
          <w:p>
            <w:pPr>
              <w:pStyle w:val="TableParagraph"/>
              <w:spacing w:before="29"/>
              <w:rPr>
                <w:sz w:val="14"/>
              </w:rPr>
            </w:pPr>
          </w:p>
          <w:p>
            <w:pPr>
              <w:pStyle w:val="TableParagraph"/>
              <w:ind w:left="17"/>
              <w:rPr>
                <w:sz w:val="14"/>
              </w:rPr>
            </w:pPr>
            <w:r>
              <w:rPr>
                <w:sz w:val="14"/>
              </w:rPr>
              <w:t>(MILLIONS,</w:t>
            </w:r>
            <w:r>
              <w:rPr>
                <w:spacing w:val="10"/>
                <w:sz w:val="14"/>
              </w:rPr>
              <w:t> </w:t>
            </w:r>
            <w:r>
              <w:rPr>
                <w:sz w:val="14"/>
              </w:rPr>
              <w:t>EXCEPT</w:t>
            </w:r>
            <w:r>
              <w:rPr>
                <w:spacing w:val="7"/>
                <w:sz w:val="14"/>
              </w:rPr>
              <w:t> </w:t>
            </w:r>
            <w:r>
              <w:rPr>
                <w:sz w:val="14"/>
              </w:rPr>
              <w:t>PER</w:t>
            </w:r>
            <w:r>
              <w:rPr>
                <w:spacing w:val="10"/>
                <w:sz w:val="14"/>
              </w:rPr>
              <w:t> </w:t>
            </w:r>
            <w:r>
              <w:rPr>
                <w:sz w:val="14"/>
              </w:rPr>
              <w:t>SHARE</w:t>
            </w:r>
            <w:r>
              <w:rPr>
                <w:spacing w:val="10"/>
                <w:sz w:val="14"/>
              </w:rPr>
              <w:t> </w:t>
            </w:r>
            <w:r>
              <w:rPr>
                <w:spacing w:val="-2"/>
                <w:sz w:val="14"/>
              </w:rPr>
              <w:t>DATA)</w:t>
            </w:r>
          </w:p>
        </w:tc>
        <w:tc>
          <w:tcPr>
            <w:tcW w:w="992" w:type="dxa"/>
            <w:tcBorders>
              <w:right w:val="nil"/>
            </w:tcBorders>
          </w:tcPr>
          <w:p>
            <w:pPr>
              <w:pStyle w:val="TableParagraph"/>
              <w:rPr>
                <w:sz w:val="14"/>
              </w:rPr>
            </w:pPr>
          </w:p>
          <w:p>
            <w:pPr>
              <w:pStyle w:val="TableParagraph"/>
              <w:rPr>
                <w:sz w:val="14"/>
              </w:rPr>
            </w:pPr>
          </w:p>
          <w:p>
            <w:pPr>
              <w:pStyle w:val="TableParagraph"/>
              <w:spacing w:before="60"/>
              <w:rPr>
                <w:sz w:val="14"/>
              </w:rPr>
            </w:pPr>
          </w:p>
          <w:p>
            <w:pPr>
              <w:pStyle w:val="TableParagraph"/>
              <w:ind w:left="27" w:right="28"/>
              <w:jc w:val="center"/>
              <w:rPr>
                <w:sz w:val="14"/>
              </w:rPr>
            </w:pPr>
            <w:r>
              <w:rPr>
                <w:w w:val="105"/>
                <w:sz w:val="14"/>
              </w:rPr>
              <w:t>Cost</w:t>
            </w:r>
            <w:r>
              <w:rPr>
                <w:spacing w:val="-8"/>
                <w:w w:val="105"/>
                <w:sz w:val="14"/>
              </w:rPr>
              <w:t> </w:t>
            </w:r>
            <w:r>
              <w:rPr>
                <w:w w:val="105"/>
                <w:sz w:val="14"/>
              </w:rPr>
              <w:t>of</w:t>
            </w:r>
            <w:r>
              <w:rPr>
                <w:spacing w:val="-7"/>
                <w:w w:val="105"/>
                <w:sz w:val="14"/>
              </w:rPr>
              <w:t> </w:t>
            </w:r>
            <w:r>
              <w:rPr>
                <w:spacing w:val="-2"/>
                <w:w w:val="105"/>
                <w:sz w:val="14"/>
              </w:rPr>
              <w:t>sales</w:t>
            </w:r>
            <w:r>
              <w:rPr>
                <w:spacing w:val="-2"/>
                <w:w w:val="105"/>
                <w:sz w:val="14"/>
                <w:vertAlign w:val="superscript"/>
              </w:rPr>
              <w:t>(a)</w:t>
            </w:r>
          </w:p>
        </w:tc>
        <w:tc>
          <w:tcPr>
            <w:tcW w:w="101" w:type="dxa"/>
            <w:tcBorders>
              <w:left w:val="nil"/>
              <w:bottom w:val="nil"/>
            </w:tcBorders>
          </w:tcPr>
          <w:p>
            <w:pPr>
              <w:pStyle w:val="TableParagraph"/>
              <w:rPr>
                <w:sz w:val="14"/>
              </w:rPr>
            </w:pPr>
          </w:p>
        </w:tc>
        <w:tc>
          <w:tcPr>
            <w:tcW w:w="1518" w:type="dxa"/>
            <w:tcBorders>
              <w:right w:val="nil"/>
            </w:tcBorders>
          </w:tcPr>
          <w:p>
            <w:pPr>
              <w:pStyle w:val="TableParagraph"/>
              <w:spacing w:before="31"/>
              <w:rPr>
                <w:sz w:val="14"/>
              </w:rPr>
            </w:pPr>
          </w:p>
          <w:p>
            <w:pPr>
              <w:pStyle w:val="TableParagraph"/>
              <w:spacing w:line="261" w:lineRule="auto"/>
              <w:ind w:left="60" w:right="64"/>
              <w:jc w:val="center"/>
              <w:rPr>
                <w:sz w:val="14"/>
              </w:rPr>
            </w:pPr>
            <w:r>
              <w:rPr>
                <w:sz w:val="14"/>
              </w:rPr>
              <w:t>Selling,</w:t>
            </w:r>
            <w:r>
              <w:rPr>
                <w:spacing w:val="-6"/>
                <w:sz w:val="14"/>
              </w:rPr>
              <w:t> </w:t>
            </w:r>
            <w:r>
              <w:rPr>
                <w:sz w:val="14"/>
              </w:rPr>
              <w:t>informational</w:t>
            </w:r>
            <w:r>
              <w:rPr>
                <w:spacing w:val="40"/>
                <w:sz w:val="14"/>
              </w:rPr>
              <w:t> </w:t>
            </w:r>
            <w:r>
              <w:rPr>
                <w:sz w:val="14"/>
              </w:rPr>
              <w:t>and</w:t>
            </w:r>
            <w:r>
              <w:rPr>
                <w:spacing w:val="-6"/>
                <w:sz w:val="14"/>
              </w:rPr>
              <w:t> </w:t>
            </w:r>
            <w:r>
              <w:rPr>
                <w:sz w:val="14"/>
              </w:rPr>
              <w:t>administrative</w:t>
            </w:r>
            <w:r>
              <w:rPr>
                <w:spacing w:val="40"/>
                <w:sz w:val="14"/>
              </w:rPr>
              <w:t> </w:t>
            </w:r>
            <w:r>
              <w:rPr>
                <w:spacing w:val="-2"/>
                <w:sz w:val="14"/>
              </w:rPr>
              <w:t>expenses</w:t>
            </w:r>
            <w:r>
              <w:rPr>
                <w:spacing w:val="-2"/>
                <w:sz w:val="14"/>
                <w:vertAlign w:val="superscript"/>
              </w:rPr>
              <w:t>(a)</w:t>
            </w:r>
          </w:p>
        </w:tc>
        <w:tc>
          <w:tcPr>
            <w:tcW w:w="87" w:type="dxa"/>
            <w:tcBorders>
              <w:left w:val="nil"/>
              <w:bottom w:val="nil"/>
            </w:tcBorders>
          </w:tcPr>
          <w:p>
            <w:pPr>
              <w:pStyle w:val="TableParagraph"/>
              <w:rPr>
                <w:sz w:val="14"/>
              </w:rPr>
            </w:pPr>
          </w:p>
        </w:tc>
        <w:tc>
          <w:tcPr>
            <w:tcW w:w="1531" w:type="dxa"/>
            <w:tcBorders>
              <w:right w:val="nil"/>
            </w:tcBorders>
          </w:tcPr>
          <w:p>
            <w:pPr>
              <w:pStyle w:val="TableParagraph"/>
              <w:spacing w:before="31"/>
              <w:rPr>
                <w:sz w:val="14"/>
              </w:rPr>
            </w:pPr>
          </w:p>
          <w:p>
            <w:pPr>
              <w:pStyle w:val="TableParagraph"/>
              <w:spacing w:line="256" w:lineRule="auto"/>
              <w:ind w:left="104" w:right="90" w:hanging="1"/>
              <w:jc w:val="center"/>
              <w:rPr>
                <w:sz w:val="9"/>
              </w:rPr>
            </w:pPr>
            <w:r>
              <w:rPr>
                <w:spacing w:val="-4"/>
                <w:sz w:val="14"/>
              </w:rPr>
              <w:t>Other</w:t>
            </w:r>
            <w:r>
              <w:rPr>
                <w:spacing w:val="40"/>
                <w:sz w:val="14"/>
              </w:rPr>
              <w:t> </w:t>
            </w:r>
            <w:r>
              <w:rPr>
                <w:spacing w:val="-2"/>
                <w:sz w:val="14"/>
              </w:rPr>
              <w:t>(income)/deductions––</w:t>
            </w:r>
            <w:r>
              <w:rPr>
                <w:spacing w:val="40"/>
                <w:sz w:val="14"/>
              </w:rPr>
              <w:t> </w:t>
            </w:r>
            <w:r>
              <w:rPr>
                <w:spacing w:val="-2"/>
                <w:position w:val="-4"/>
                <w:sz w:val="14"/>
              </w:rPr>
              <w:t>net</w:t>
            </w:r>
            <w:r>
              <w:rPr>
                <w:spacing w:val="-2"/>
                <w:sz w:val="9"/>
              </w:rPr>
              <w:t>(a)</w:t>
            </w:r>
          </w:p>
        </w:tc>
        <w:tc>
          <w:tcPr>
            <w:tcW w:w="100" w:type="dxa"/>
            <w:tcBorders>
              <w:left w:val="nil"/>
              <w:bottom w:val="nil"/>
            </w:tcBorders>
          </w:tcPr>
          <w:p>
            <w:pPr>
              <w:pStyle w:val="TableParagraph"/>
              <w:rPr>
                <w:sz w:val="14"/>
              </w:rPr>
            </w:pPr>
          </w:p>
        </w:tc>
        <w:tc>
          <w:tcPr>
            <w:tcW w:w="1551" w:type="dxa"/>
          </w:tcPr>
          <w:p>
            <w:pPr>
              <w:pStyle w:val="TableParagraph"/>
              <w:spacing w:before="31"/>
              <w:rPr>
                <w:sz w:val="14"/>
              </w:rPr>
            </w:pPr>
          </w:p>
          <w:p>
            <w:pPr>
              <w:pStyle w:val="TableParagraph"/>
              <w:spacing w:line="261" w:lineRule="auto"/>
              <w:ind w:left="23" w:right="106"/>
              <w:jc w:val="center"/>
              <w:rPr>
                <w:sz w:val="14"/>
              </w:rPr>
            </w:pPr>
            <w:r>
              <w:rPr>
                <w:spacing w:val="-2"/>
                <w:w w:val="105"/>
                <w:sz w:val="14"/>
              </w:rPr>
              <w:t>Net</w:t>
            </w:r>
            <w:r>
              <w:rPr>
                <w:spacing w:val="-8"/>
                <w:w w:val="105"/>
                <w:sz w:val="14"/>
              </w:rPr>
              <w:t> </w:t>
            </w:r>
            <w:r>
              <w:rPr>
                <w:spacing w:val="-2"/>
                <w:w w:val="105"/>
                <w:sz w:val="14"/>
              </w:rPr>
              <w:t>income</w:t>
            </w:r>
            <w:r>
              <w:rPr>
                <w:spacing w:val="-7"/>
                <w:w w:val="105"/>
                <w:sz w:val="14"/>
              </w:rPr>
              <w:t> </w:t>
            </w:r>
            <w:r>
              <w:rPr>
                <w:spacing w:val="-2"/>
                <w:w w:val="105"/>
                <w:sz w:val="14"/>
              </w:rPr>
              <w:t>attributable</w:t>
            </w:r>
            <w:r>
              <w:rPr>
                <w:spacing w:val="40"/>
                <w:w w:val="105"/>
                <w:sz w:val="14"/>
              </w:rPr>
              <w:t> </w:t>
            </w:r>
            <w:r>
              <w:rPr>
                <w:w w:val="105"/>
                <w:sz w:val="14"/>
              </w:rPr>
              <w:t>to Pfizer Inc. common</w:t>
            </w:r>
            <w:r>
              <w:rPr>
                <w:spacing w:val="40"/>
                <w:w w:val="105"/>
                <w:sz w:val="14"/>
              </w:rPr>
              <w:t> </w:t>
            </w:r>
            <w:r>
              <w:rPr>
                <w:w w:val="105"/>
                <w:sz w:val="14"/>
              </w:rPr>
              <w:t>shareholders</w:t>
            </w:r>
            <w:r>
              <w:rPr>
                <w:w w:val="105"/>
                <w:sz w:val="14"/>
                <w:vertAlign w:val="superscript"/>
              </w:rPr>
              <w:t>(a),</w:t>
            </w:r>
            <w:r>
              <w:rPr>
                <w:spacing w:val="-14"/>
                <w:w w:val="105"/>
                <w:sz w:val="14"/>
                <w:vertAlign w:val="baseline"/>
              </w:rPr>
              <w:t> </w:t>
            </w:r>
            <w:r>
              <w:rPr>
                <w:w w:val="105"/>
                <w:sz w:val="14"/>
                <w:vertAlign w:val="superscript"/>
              </w:rPr>
              <w:t>(b)</w:t>
            </w:r>
          </w:p>
        </w:tc>
        <w:tc>
          <w:tcPr>
            <w:tcW w:w="1760" w:type="dxa"/>
            <w:tcBorders>
              <w:right w:val="nil"/>
            </w:tcBorders>
          </w:tcPr>
          <w:p>
            <w:pPr>
              <w:pStyle w:val="TableParagraph"/>
              <w:spacing w:line="254" w:lineRule="auto" w:before="30"/>
              <w:ind w:left="43" w:right="36"/>
              <w:jc w:val="center"/>
              <w:rPr>
                <w:sz w:val="14"/>
              </w:rPr>
            </w:pPr>
            <w:r>
              <w:rPr>
                <w:sz w:val="14"/>
              </w:rPr>
              <w:t>Earnings per common </w:t>
            </w:r>
            <w:r>
              <w:rPr>
                <w:sz w:val="14"/>
              </w:rPr>
              <w:t>share</w:t>
            </w:r>
            <w:r>
              <w:rPr>
                <w:spacing w:val="40"/>
                <w:sz w:val="14"/>
              </w:rPr>
              <w:t> </w:t>
            </w:r>
            <w:r>
              <w:rPr>
                <w:sz w:val="14"/>
              </w:rPr>
              <w:t>attributable to Pfizer Inc.</w:t>
            </w:r>
            <w:r>
              <w:rPr>
                <w:spacing w:val="40"/>
                <w:sz w:val="14"/>
              </w:rPr>
              <w:t> </w:t>
            </w:r>
            <w:r>
              <w:rPr>
                <w:sz w:val="14"/>
              </w:rPr>
              <w:t>common</w:t>
            </w:r>
            <w:r>
              <w:rPr>
                <w:spacing w:val="-6"/>
                <w:sz w:val="14"/>
              </w:rPr>
              <w:t> </w:t>
            </w:r>
            <w:r>
              <w:rPr>
                <w:sz w:val="14"/>
              </w:rPr>
              <w:t>shareholders––</w:t>
            </w:r>
            <w:r>
              <w:rPr>
                <w:spacing w:val="40"/>
                <w:sz w:val="14"/>
              </w:rPr>
              <w:t> </w:t>
            </w:r>
            <w:r>
              <w:rPr>
                <w:spacing w:val="-2"/>
                <w:sz w:val="14"/>
              </w:rPr>
              <w:t>diluted</w:t>
            </w:r>
          </w:p>
        </w:tc>
      </w:tr>
      <w:tr>
        <w:trPr>
          <w:trHeight w:val="191" w:hRule="atLeast"/>
        </w:trPr>
        <w:tc>
          <w:tcPr>
            <w:tcW w:w="3766" w:type="dxa"/>
            <w:vMerge w:val="restart"/>
            <w:tcBorders>
              <w:left w:val="nil"/>
              <w:bottom w:val="double" w:sz="6" w:space="0" w:color="000000"/>
              <w:right w:val="nil"/>
            </w:tcBorders>
          </w:tcPr>
          <w:p>
            <w:pPr>
              <w:pStyle w:val="TableParagraph"/>
              <w:spacing w:before="17"/>
              <w:ind w:left="17"/>
              <w:rPr>
                <w:b/>
                <w:sz w:val="14"/>
              </w:rPr>
            </w:pPr>
            <w:r>
              <w:rPr>
                <w:b/>
                <w:sz w:val="14"/>
              </w:rPr>
              <w:t>GAAP </w:t>
            </w:r>
            <w:r>
              <w:rPr>
                <w:b/>
                <w:spacing w:val="-2"/>
                <w:sz w:val="14"/>
              </w:rPr>
              <w:t>Reported</w:t>
            </w:r>
          </w:p>
          <w:p>
            <w:pPr>
              <w:pStyle w:val="TableParagraph"/>
              <w:spacing w:line="336" w:lineRule="auto" w:before="68"/>
              <w:ind w:left="17" w:right="1839"/>
              <w:rPr>
                <w:sz w:val="14"/>
              </w:rPr>
            </w:pPr>
            <w:r>
              <w:rPr>
                <w:sz w:val="14"/>
              </w:rPr>
              <w:t>Amortization of intangible </w:t>
            </w:r>
            <w:r>
              <w:rPr>
                <w:sz w:val="14"/>
              </w:rPr>
              <w:t>assets</w:t>
            </w:r>
            <w:r>
              <w:rPr>
                <w:spacing w:val="40"/>
                <w:sz w:val="14"/>
              </w:rPr>
              <w:t> </w:t>
            </w:r>
            <w:r>
              <w:rPr>
                <w:sz w:val="14"/>
              </w:rPr>
              <w:t>Acquisition-related</w:t>
            </w:r>
            <w:r>
              <w:rPr>
                <w:spacing w:val="-6"/>
                <w:sz w:val="14"/>
              </w:rPr>
              <w:t> </w:t>
            </w:r>
            <w:r>
              <w:rPr>
                <w:sz w:val="14"/>
              </w:rPr>
              <w:t>items</w:t>
            </w:r>
            <w:r>
              <w:rPr>
                <w:spacing w:val="40"/>
                <w:sz w:val="14"/>
              </w:rPr>
              <w:t> </w:t>
            </w:r>
            <w:r>
              <w:rPr>
                <w:sz w:val="14"/>
              </w:rPr>
              <w:t>Discontinued</w:t>
            </w:r>
            <w:r>
              <w:rPr>
                <w:spacing w:val="-6"/>
                <w:sz w:val="14"/>
              </w:rPr>
              <w:t> </w:t>
            </w:r>
            <w:r>
              <w:rPr>
                <w:sz w:val="14"/>
              </w:rPr>
              <w:t>operations</w:t>
            </w:r>
            <w:r>
              <w:rPr>
                <w:sz w:val="14"/>
                <w:vertAlign w:val="superscript"/>
              </w:rPr>
              <w:t>(c)</w:t>
            </w:r>
            <w:r>
              <w:rPr>
                <w:spacing w:val="80"/>
                <w:sz w:val="14"/>
                <w:vertAlign w:val="baseline"/>
              </w:rPr>
              <w:t> </w:t>
            </w:r>
            <w:r>
              <w:rPr>
                <w:sz w:val="14"/>
                <w:vertAlign w:val="baseline"/>
              </w:rPr>
              <w:t>Certain significant items:</w:t>
            </w:r>
          </w:p>
          <w:p>
            <w:pPr>
              <w:pStyle w:val="TableParagraph"/>
              <w:spacing w:line="261" w:lineRule="auto" w:before="71"/>
              <w:ind w:left="179" w:hanging="81"/>
              <w:rPr>
                <w:sz w:val="14"/>
              </w:rPr>
            </w:pPr>
            <w:r>
              <w:rPr>
                <w:sz w:val="14"/>
              </w:rPr>
              <w:t>Restructuring charges/(credits) and implementation costs </w:t>
            </w:r>
            <w:r>
              <w:rPr>
                <w:sz w:val="14"/>
              </w:rPr>
              <w:t>and</w:t>
            </w:r>
            <w:r>
              <w:rPr>
                <w:spacing w:val="40"/>
                <w:sz w:val="14"/>
              </w:rPr>
              <w:t> </w:t>
            </w:r>
            <w:r>
              <w:rPr>
                <w:sz w:val="14"/>
              </w:rPr>
              <w:t>additional depreciation—asset restructuring</w:t>
            </w:r>
            <w:r>
              <w:rPr>
                <w:sz w:val="14"/>
                <w:vertAlign w:val="superscript"/>
              </w:rPr>
              <w:t>(d)</w:t>
            </w:r>
          </w:p>
          <w:p>
            <w:pPr>
              <w:pStyle w:val="TableParagraph"/>
              <w:spacing w:before="121"/>
              <w:ind w:left="98"/>
              <w:rPr>
                <w:sz w:val="14"/>
              </w:rPr>
            </w:pPr>
            <w:r>
              <w:rPr>
                <w:sz w:val="14"/>
              </w:rPr>
              <w:t>(Gains)/losses</w:t>
            </w:r>
            <w:r>
              <w:rPr>
                <w:spacing w:val="8"/>
                <w:sz w:val="14"/>
              </w:rPr>
              <w:t> </w:t>
            </w:r>
            <w:r>
              <w:rPr>
                <w:sz w:val="14"/>
              </w:rPr>
              <w:t>on</w:t>
            </w:r>
            <w:r>
              <w:rPr>
                <w:spacing w:val="9"/>
                <w:sz w:val="14"/>
              </w:rPr>
              <w:t> </w:t>
            </w:r>
            <w:r>
              <w:rPr>
                <w:sz w:val="14"/>
              </w:rPr>
              <w:t>equity</w:t>
            </w:r>
            <w:r>
              <w:rPr>
                <w:spacing w:val="8"/>
                <w:sz w:val="14"/>
              </w:rPr>
              <w:t> </w:t>
            </w:r>
            <w:r>
              <w:rPr>
                <w:spacing w:val="-2"/>
                <w:sz w:val="14"/>
              </w:rPr>
              <w:t>securities</w:t>
            </w:r>
            <w:r>
              <w:rPr>
                <w:spacing w:val="-2"/>
                <w:sz w:val="14"/>
                <w:vertAlign w:val="superscript"/>
              </w:rPr>
              <w:t>(e)</w:t>
            </w:r>
          </w:p>
          <w:p>
            <w:pPr>
              <w:pStyle w:val="TableParagraph"/>
              <w:spacing w:before="69"/>
              <w:ind w:left="179" w:hanging="81"/>
              <w:rPr>
                <w:sz w:val="14"/>
              </w:rPr>
            </w:pPr>
            <w:r>
              <w:rPr>
                <w:sz w:val="14"/>
              </w:rPr>
              <w:t>Actuarial valuation and other pension and postretirement plan</w:t>
            </w:r>
            <w:r>
              <w:rPr>
                <w:spacing w:val="40"/>
                <w:sz w:val="14"/>
              </w:rPr>
              <w:t> </w:t>
            </w:r>
            <w:r>
              <w:rPr>
                <w:spacing w:val="-2"/>
                <w:sz w:val="14"/>
              </w:rPr>
              <w:t>(gains)/losses</w:t>
            </w:r>
          </w:p>
          <w:p>
            <w:pPr>
              <w:pStyle w:val="TableParagraph"/>
              <w:spacing w:before="69"/>
              <w:ind w:left="98"/>
              <w:rPr>
                <w:sz w:val="14"/>
              </w:rPr>
            </w:pPr>
            <w:r>
              <w:rPr>
                <w:spacing w:val="-2"/>
                <w:w w:val="105"/>
                <w:sz w:val="14"/>
              </w:rPr>
              <w:t>Other</w:t>
            </w:r>
            <w:r>
              <w:rPr>
                <w:spacing w:val="-2"/>
                <w:w w:val="105"/>
                <w:sz w:val="14"/>
                <w:vertAlign w:val="superscript"/>
              </w:rPr>
              <w:t>(f)</w:t>
            </w:r>
          </w:p>
          <w:p>
            <w:pPr>
              <w:pStyle w:val="TableParagraph"/>
              <w:spacing w:line="230" w:lineRule="atLeast"/>
              <w:ind w:left="17" w:right="1349"/>
              <w:rPr>
                <w:sz w:val="14"/>
              </w:rPr>
            </w:pPr>
            <w:r>
              <w:rPr>
                <w:sz w:val="14"/>
              </w:rPr>
              <w:t>Income tax provision—Non-GAAP </w:t>
            </w:r>
            <w:r>
              <w:rPr>
                <w:sz w:val="14"/>
              </w:rPr>
              <w:t>items</w:t>
            </w:r>
            <w:r>
              <w:rPr>
                <w:spacing w:val="40"/>
                <w:sz w:val="14"/>
              </w:rPr>
              <w:t> </w:t>
            </w:r>
            <w:r>
              <w:rPr>
                <w:sz w:val="14"/>
              </w:rPr>
              <w:t>Non-GAAP</w:t>
            </w:r>
            <w:r>
              <w:rPr>
                <w:spacing w:val="-13"/>
                <w:sz w:val="14"/>
              </w:rPr>
              <w:t> </w:t>
            </w:r>
            <w:r>
              <w:rPr>
                <w:sz w:val="14"/>
              </w:rPr>
              <w:t>Adjusted</w:t>
            </w:r>
          </w:p>
        </w:tc>
        <w:tc>
          <w:tcPr>
            <w:tcW w:w="101" w:type="dxa"/>
            <w:vMerge w:val="restart"/>
            <w:tcBorders>
              <w:top w:val="nil"/>
              <w:left w:val="nil"/>
              <w:bottom w:val="double" w:sz="6" w:space="0" w:color="000000"/>
            </w:tcBorders>
          </w:tcPr>
          <w:p>
            <w:pPr>
              <w:pStyle w:val="TableParagraph"/>
              <w:rPr>
                <w:sz w:val="14"/>
              </w:rPr>
            </w:pPr>
          </w:p>
        </w:tc>
        <w:tc>
          <w:tcPr>
            <w:tcW w:w="1093" w:type="dxa"/>
            <w:gridSpan w:val="2"/>
            <w:tcBorders>
              <w:bottom w:val="nil"/>
            </w:tcBorders>
          </w:tcPr>
          <w:p>
            <w:pPr>
              <w:pStyle w:val="TableParagraph"/>
              <w:tabs>
                <w:tab w:pos="526" w:val="left" w:leader="none"/>
              </w:tabs>
              <w:spacing w:line="154" w:lineRule="exact" w:before="17"/>
              <w:ind w:left="13"/>
              <w:rPr>
                <w:b/>
                <w:sz w:val="14"/>
              </w:rPr>
            </w:pPr>
            <w:r>
              <w:rPr>
                <w:b/>
                <w:spacing w:val="-10"/>
                <w:sz w:val="14"/>
              </w:rPr>
              <w:t>$</w:t>
            </w:r>
            <w:r>
              <w:rPr>
                <w:b/>
                <w:sz w:val="14"/>
              </w:rPr>
              <w:tab/>
            </w:r>
            <w:r>
              <w:rPr>
                <w:b/>
                <w:spacing w:val="-2"/>
                <w:sz w:val="14"/>
              </w:rPr>
              <w:t>18,632</w:t>
            </w:r>
          </w:p>
        </w:tc>
        <w:tc>
          <w:tcPr>
            <w:tcW w:w="1605" w:type="dxa"/>
            <w:gridSpan w:val="2"/>
            <w:tcBorders>
              <w:bottom w:val="nil"/>
            </w:tcBorders>
          </w:tcPr>
          <w:p>
            <w:pPr>
              <w:pStyle w:val="TableParagraph"/>
              <w:tabs>
                <w:tab w:pos="1117" w:val="left" w:leader="none"/>
              </w:tabs>
              <w:spacing w:line="154" w:lineRule="exact" w:before="17"/>
              <w:ind w:left="14"/>
              <w:rPr>
                <w:b/>
                <w:sz w:val="14"/>
              </w:rPr>
            </w:pPr>
            <w:r>
              <w:rPr>
                <w:b/>
                <w:spacing w:val="-10"/>
                <w:sz w:val="14"/>
              </w:rPr>
              <w:t>$</w:t>
            </w:r>
            <w:r>
              <w:rPr>
                <w:b/>
                <w:sz w:val="14"/>
              </w:rPr>
              <w:tab/>
            </w:r>
            <w:r>
              <w:rPr>
                <w:b/>
                <w:spacing w:val="-2"/>
                <w:sz w:val="14"/>
              </w:rPr>
              <w:t>5,642</w:t>
            </w:r>
          </w:p>
        </w:tc>
        <w:tc>
          <w:tcPr>
            <w:tcW w:w="1631" w:type="dxa"/>
            <w:gridSpan w:val="2"/>
            <w:tcBorders>
              <w:bottom w:val="nil"/>
            </w:tcBorders>
          </w:tcPr>
          <w:p>
            <w:pPr>
              <w:pStyle w:val="TableParagraph"/>
              <w:tabs>
                <w:tab w:pos="1134" w:val="left" w:leader="none"/>
              </w:tabs>
              <w:spacing w:line="154" w:lineRule="exact" w:before="17"/>
              <w:ind w:left="24"/>
              <w:rPr>
                <w:b/>
                <w:sz w:val="14"/>
              </w:rPr>
            </w:pPr>
            <w:r>
              <w:rPr>
                <w:b/>
                <w:spacing w:val="-10"/>
                <w:sz w:val="14"/>
              </w:rPr>
              <w:t>$</w:t>
            </w:r>
            <w:r>
              <w:rPr>
                <w:b/>
                <w:sz w:val="14"/>
              </w:rPr>
              <w:tab/>
            </w:r>
            <w:r>
              <w:rPr>
                <w:b/>
                <w:spacing w:val="-2"/>
                <w:sz w:val="14"/>
              </w:rPr>
              <w:t>1,122</w:t>
            </w:r>
          </w:p>
        </w:tc>
        <w:tc>
          <w:tcPr>
            <w:tcW w:w="1551" w:type="dxa"/>
            <w:tcBorders>
              <w:bottom w:val="nil"/>
            </w:tcBorders>
          </w:tcPr>
          <w:p>
            <w:pPr>
              <w:pStyle w:val="TableParagraph"/>
              <w:tabs>
                <w:tab w:pos="968" w:val="left" w:leader="none"/>
              </w:tabs>
              <w:spacing w:line="154" w:lineRule="exact" w:before="17"/>
              <w:ind w:right="150"/>
              <w:jc w:val="right"/>
              <w:rPr>
                <w:b/>
                <w:sz w:val="14"/>
              </w:rPr>
            </w:pPr>
            <w:r>
              <w:rPr>
                <w:b/>
                <w:spacing w:val="-10"/>
                <w:sz w:val="14"/>
              </w:rPr>
              <w:t>$</w:t>
            </w:r>
            <w:r>
              <w:rPr>
                <w:b/>
                <w:sz w:val="14"/>
              </w:rPr>
              <w:tab/>
            </w:r>
            <w:r>
              <w:rPr>
                <w:b/>
                <w:spacing w:val="-2"/>
                <w:sz w:val="14"/>
              </w:rPr>
              <w:t>17,769</w:t>
            </w:r>
          </w:p>
        </w:tc>
        <w:tc>
          <w:tcPr>
            <w:tcW w:w="1760" w:type="dxa"/>
            <w:tcBorders>
              <w:bottom w:val="nil"/>
              <w:right w:val="nil"/>
            </w:tcBorders>
          </w:tcPr>
          <w:p>
            <w:pPr>
              <w:pStyle w:val="TableParagraph"/>
              <w:tabs>
                <w:tab w:pos="1420" w:val="left" w:leader="none"/>
              </w:tabs>
              <w:spacing w:line="154" w:lineRule="exact" w:before="17"/>
              <w:ind w:right="36"/>
              <w:jc w:val="center"/>
              <w:rPr>
                <w:b/>
                <w:sz w:val="14"/>
              </w:rPr>
            </w:pPr>
            <w:r>
              <w:rPr>
                <w:b/>
                <w:spacing w:val="-10"/>
                <w:sz w:val="14"/>
              </w:rPr>
              <w:t>$</w:t>
            </w:r>
            <w:r>
              <w:rPr>
                <w:b/>
                <w:sz w:val="14"/>
              </w:rPr>
              <w:tab/>
            </w:r>
            <w:r>
              <w:rPr>
                <w:b/>
                <w:spacing w:val="-4"/>
                <w:sz w:val="14"/>
              </w:rPr>
              <w:t>3.10</w:t>
            </w:r>
          </w:p>
        </w:tc>
      </w:tr>
      <w:tr>
        <w:trPr>
          <w:trHeight w:val="177" w:hRule="atLeast"/>
        </w:trPr>
        <w:tc>
          <w:tcPr>
            <w:tcW w:w="3766" w:type="dxa"/>
            <w:vMerge/>
            <w:tcBorders>
              <w:top w:val="nil"/>
              <w:left w:val="nil"/>
              <w:bottom w:val="double" w:sz="6" w:space="0" w:color="000000"/>
              <w:right w:val="nil"/>
            </w:tcBorders>
          </w:tcPr>
          <w:p>
            <w:pPr>
              <w:rPr>
                <w:sz w:val="2"/>
                <w:szCs w:val="2"/>
              </w:rPr>
            </w:pPr>
          </w:p>
        </w:tc>
        <w:tc>
          <w:tcPr>
            <w:tcW w:w="101" w:type="dxa"/>
            <w:vMerge/>
            <w:tcBorders>
              <w:top w:val="nil"/>
              <w:left w:val="nil"/>
              <w:bottom w:val="double" w:sz="6" w:space="0" w:color="000000"/>
            </w:tcBorders>
          </w:tcPr>
          <w:p>
            <w:pPr>
              <w:rPr>
                <w:sz w:val="2"/>
                <w:szCs w:val="2"/>
              </w:rPr>
            </w:pPr>
          </w:p>
        </w:tc>
        <w:tc>
          <w:tcPr>
            <w:tcW w:w="1093" w:type="dxa"/>
            <w:gridSpan w:val="2"/>
            <w:tcBorders>
              <w:top w:val="nil"/>
              <w:bottom w:val="nil"/>
            </w:tcBorders>
          </w:tcPr>
          <w:p>
            <w:pPr>
              <w:pStyle w:val="TableParagraph"/>
              <w:spacing w:line="148" w:lineRule="exact" w:before="10"/>
              <w:ind w:right="153"/>
              <w:jc w:val="right"/>
              <w:rPr>
                <w:sz w:val="14"/>
              </w:rPr>
            </w:pPr>
            <w:r>
              <w:rPr>
                <w:spacing w:val="-10"/>
                <w:sz w:val="14"/>
              </w:rPr>
              <w:t>—</w:t>
            </w:r>
          </w:p>
        </w:tc>
        <w:tc>
          <w:tcPr>
            <w:tcW w:w="1605" w:type="dxa"/>
            <w:gridSpan w:val="2"/>
            <w:tcBorders>
              <w:top w:val="nil"/>
              <w:bottom w:val="nil"/>
            </w:tcBorders>
          </w:tcPr>
          <w:p>
            <w:pPr>
              <w:pStyle w:val="TableParagraph"/>
              <w:spacing w:line="148" w:lineRule="exact" w:before="10"/>
              <w:ind w:right="145"/>
              <w:jc w:val="right"/>
              <w:rPr>
                <w:sz w:val="14"/>
              </w:rPr>
            </w:pPr>
            <w:r>
              <w:rPr>
                <w:spacing w:val="-10"/>
                <w:sz w:val="14"/>
              </w:rPr>
              <w:t>—</w:t>
            </w:r>
          </w:p>
        </w:tc>
        <w:tc>
          <w:tcPr>
            <w:tcW w:w="1631" w:type="dxa"/>
            <w:gridSpan w:val="2"/>
            <w:tcBorders>
              <w:top w:val="nil"/>
              <w:bottom w:val="nil"/>
            </w:tcBorders>
          </w:tcPr>
          <w:p>
            <w:pPr>
              <w:pStyle w:val="TableParagraph"/>
              <w:spacing w:line="148" w:lineRule="exact" w:before="10"/>
              <w:ind w:right="155"/>
              <w:jc w:val="right"/>
              <w:rPr>
                <w:sz w:val="14"/>
              </w:rPr>
            </w:pPr>
            <w:r>
              <w:rPr>
                <w:spacing w:val="-10"/>
                <w:sz w:val="14"/>
              </w:rPr>
              <w:t>—</w:t>
            </w:r>
          </w:p>
        </w:tc>
        <w:tc>
          <w:tcPr>
            <w:tcW w:w="1551" w:type="dxa"/>
            <w:tcBorders>
              <w:top w:val="nil"/>
              <w:bottom w:val="nil"/>
            </w:tcBorders>
          </w:tcPr>
          <w:p>
            <w:pPr>
              <w:pStyle w:val="TableParagraph"/>
              <w:spacing w:line="148" w:lineRule="exact" w:before="10"/>
              <w:ind w:right="150"/>
              <w:jc w:val="right"/>
              <w:rPr>
                <w:sz w:val="14"/>
              </w:rPr>
            </w:pPr>
            <w:r>
              <w:rPr>
                <w:spacing w:val="-2"/>
                <w:sz w:val="14"/>
              </w:rPr>
              <w:t>1,657</w:t>
            </w:r>
          </w:p>
        </w:tc>
        <w:tc>
          <w:tcPr>
            <w:tcW w:w="1760" w:type="dxa"/>
            <w:tcBorders>
              <w:top w:val="nil"/>
              <w:bottom w:val="nil"/>
              <w:right w:val="nil"/>
            </w:tcBorders>
          </w:tcPr>
          <w:p>
            <w:pPr>
              <w:pStyle w:val="TableParagraph"/>
              <w:rPr>
                <w:sz w:val="10"/>
              </w:rPr>
            </w:pPr>
          </w:p>
        </w:tc>
      </w:tr>
      <w:tr>
        <w:trPr>
          <w:trHeight w:val="177" w:hRule="atLeast"/>
        </w:trPr>
        <w:tc>
          <w:tcPr>
            <w:tcW w:w="3766" w:type="dxa"/>
            <w:vMerge/>
            <w:tcBorders>
              <w:top w:val="nil"/>
              <w:left w:val="nil"/>
              <w:bottom w:val="double" w:sz="6" w:space="0" w:color="000000"/>
              <w:right w:val="nil"/>
            </w:tcBorders>
          </w:tcPr>
          <w:p>
            <w:pPr>
              <w:rPr>
                <w:sz w:val="2"/>
                <w:szCs w:val="2"/>
              </w:rPr>
            </w:pPr>
          </w:p>
        </w:tc>
        <w:tc>
          <w:tcPr>
            <w:tcW w:w="101" w:type="dxa"/>
            <w:vMerge/>
            <w:tcBorders>
              <w:top w:val="nil"/>
              <w:left w:val="nil"/>
              <w:bottom w:val="double" w:sz="6" w:space="0" w:color="000000"/>
            </w:tcBorders>
          </w:tcPr>
          <w:p>
            <w:pPr>
              <w:rPr>
                <w:sz w:val="2"/>
                <w:szCs w:val="2"/>
              </w:rPr>
            </w:pPr>
          </w:p>
        </w:tc>
        <w:tc>
          <w:tcPr>
            <w:tcW w:w="1093" w:type="dxa"/>
            <w:gridSpan w:val="2"/>
            <w:tcBorders>
              <w:top w:val="nil"/>
              <w:bottom w:val="nil"/>
            </w:tcBorders>
          </w:tcPr>
          <w:p>
            <w:pPr>
              <w:pStyle w:val="TableParagraph"/>
              <w:spacing w:line="154" w:lineRule="exact" w:before="3"/>
              <w:ind w:right="153"/>
              <w:jc w:val="right"/>
              <w:rPr>
                <w:sz w:val="14"/>
              </w:rPr>
            </w:pPr>
            <w:r>
              <w:rPr>
                <w:spacing w:val="-10"/>
                <w:sz w:val="14"/>
              </w:rPr>
              <w:t>8</w:t>
            </w:r>
          </w:p>
        </w:tc>
        <w:tc>
          <w:tcPr>
            <w:tcW w:w="1605" w:type="dxa"/>
            <w:gridSpan w:val="2"/>
            <w:tcBorders>
              <w:top w:val="nil"/>
              <w:bottom w:val="nil"/>
            </w:tcBorders>
          </w:tcPr>
          <w:p>
            <w:pPr>
              <w:pStyle w:val="TableParagraph"/>
              <w:spacing w:line="154" w:lineRule="exact" w:before="3"/>
              <w:ind w:right="109"/>
              <w:jc w:val="right"/>
              <w:rPr>
                <w:sz w:val="14"/>
              </w:rPr>
            </w:pPr>
            <w:r>
              <w:rPr>
                <w:spacing w:val="-5"/>
                <w:sz w:val="14"/>
              </w:rPr>
              <w:t>(3)</w:t>
            </w:r>
          </w:p>
        </w:tc>
        <w:tc>
          <w:tcPr>
            <w:tcW w:w="1631" w:type="dxa"/>
            <w:gridSpan w:val="2"/>
            <w:tcBorders>
              <w:top w:val="nil"/>
              <w:bottom w:val="nil"/>
            </w:tcBorders>
          </w:tcPr>
          <w:p>
            <w:pPr>
              <w:pStyle w:val="TableParagraph"/>
              <w:spacing w:line="154" w:lineRule="exact" w:before="3"/>
              <w:ind w:right="119"/>
              <w:jc w:val="right"/>
              <w:rPr>
                <w:sz w:val="14"/>
              </w:rPr>
            </w:pPr>
            <w:r>
              <w:rPr>
                <w:spacing w:val="-4"/>
                <w:sz w:val="14"/>
              </w:rPr>
              <w:t>(39)</w:t>
            </w:r>
          </w:p>
        </w:tc>
        <w:tc>
          <w:tcPr>
            <w:tcW w:w="1551" w:type="dxa"/>
            <w:tcBorders>
              <w:top w:val="nil"/>
              <w:bottom w:val="nil"/>
            </w:tcBorders>
          </w:tcPr>
          <w:p>
            <w:pPr>
              <w:pStyle w:val="TableParagraph"/>
              <w:spacing w:line="154" w:lineRule="exact" w:before="3"/>
              <w:ind w:right="150"/>
              <w:jc w:val="right"/>
              <w:rPr>
                <w:sz w:val="14"/>
              </w:rPr>
            </w:pPr>
            <w:r>
              <w:rPr>
                <w:spacing w:val="-5"/>
                <w:sz w:val="14"/>
              </w:rPr>
              <w:t>269</w:t>
            </w:r>
          </w:p>
        </w:tc>
        <w:tc>
          <w:tcPr>
            <w:tcW w:w="1760" w:type="dxa"/>
            <w:tcBorders>
              <w:top w:val="nil"/>
              <w:bottom w:val="nil"/>
              <w:right w:val="nil"/>
            </w:tcBorders>
          </w:tcPr>
          <w:p>
            <w:pPr>
              <w:pStyle w:val="TableParagraph"/>
              <w:rPr>
                <w:sz w:val="10"/>
              </w:rPr>
            </w:pPr>
          </w:p>
        </w:tc>
      </w:tr>
      <w:tr>
        <w:trPr>
          <w:trHeight w:val="454" w:hRule="atLeast"/>
        </w:trPr>
        <w:tc>
          <w:tcPr>
            <w:tcW w:w="3766" w:type="dxa"/>
            <w:vMerge/>
            <w:tcBorders>
              <w:top w:val="nil"/>
              <w:left w:val="nil"/>
              <w:bottom w:val="double" w:sz="6" w:space="0" w:color="000000"/>
              <w:right w:val="nil"/>
            </w:tcBorders>
          </w:tcPr>
          <w:p>
            <w:pPr>
              <w:rPr>
                <w:sz w:val="2"/>
                <w:szCs w:val="2"/>
              </w:rPr>
            </w:pPr>
          </w:p>
        </w:tc>
        <w:tc>
          <w:tcPr>
            <w:tcW w:w="101" w:type="dxa"/>
            <w:vMerge/>
            <w:tcBorders>
              <w:top w:val="nil"/>
              <w:left w:val="nil"/>
              <w:bottom w:val="double" w:sz="6" w:space="0" w:color="000000"/>
            </w:tcBorders>
          </w:tcPr>
          <w:p>
            <w:pPr>
              <w:rPr>
                <w:sz w:val="2"/>
                <w:szCs w:val="2"/>
              </w:rPr>
            </w:pPr>
          </w:p>
        </w:tc>
        <w:tc>
          <w:tcPr>
            <w:tcW w:w="1093" w:type="dxa"/>
            <w:gridSpan w:val="2"/>
            <w:tcBorders>
              <w:top w:val="nil"/>
              <w:bottom w:val="nil"/>
            </w:tcBorders>
          </w:tcPr>
          <w:p>
            <w:pPr>
              <w:pStyle w:val="TableParagraph"/>
              <w:spacing w:before="10"/>
              <w:ind w:right="153"/>
              <w:jc w:val="right"/>
              <w:rPr>
                <w:sz w:val="14"/>
              </w:rPr>
            </w:pPr>
            <w:r>
              <w:rPr>
                <w:spacing w:val="-10"/>
                <w:sz w:val="14"/>
              </w:rPr>
              <w:t>—</w:t>
            </w:r>
          </w:p>
        </w:tc>
        <w:tc>
          <w:tcPr>
            <w:tcW w:w="1605" w:type="dxa"/>
            <w:gridSpan w:val="2"/>
            <w:tcBorders>
              <w:top w:val="nil"/>
              <w:bottom w:val="nil"/>
            </w:tcBorders>
          </w:tcPr>
          <w:p>
            <w:pPr>
              <w:pStyle w:val="TableParagraph"/>
              <w:spacing w:before="10"/>
              <w:ind w:right="145"/>
              <w:jc w:val="right"/>
              <w:rPr>
                <w:sz w:val="14"/>
              </w:rPr>
            </w:pPr>
            <w:r>
              <w:rPr>
                <w:spacing w:val="-10"/>
                <w:sz w:val="14"/>
              </w:rPr>
              <w:t>—</w:t>
            </w:r>
          </w:p>
        </w:tc>
        <w:tc>
          <w:tcPr>
            <w:tcW w:w="1631" w:type="dxa"/>
            <w:gridSpan w:val="2"/>
            <w:tcBorders>
              <w:top w:val="nil"/>
              <w:bottom w:val="nil"/>
            </w:tcBorders>
          </w:tcPr>
          <w:p>
            <w:pPr>
              <w:pStyle w:val="TableParagraph"/>
              <w:spacing w:before="10"/>
              <w:ind w:right="155"/>
              <w:jc w:val="right"/>
              <w:rPr>
                <w:sz w:val="14"/>
              </w:rPr>
            </w:pPr>
            <w:r>
              <w:rPr>
                <w:spacing w:val="-10"/>
                <w:sz w:val="14"/>
              </w:rPr>
              <w:t>—</w:t>
            </w:r>
          </w:p>
        </w:tc>
        <w:tc>
          <w:tcPr>
            <w:tcW w:w="1551" w:type="dxa"/>
            <w:tcBorders>
              <w:top w:val="nil"/>
              <w:bottom w:val="nil"/>
            </w:tcBorders>
          </w:tcPr>
          <w:p>
            <w:pPr>
              <w:pStyle w:val="TableParagraph"/>
              <w:spacing w:before="10"/>
              <w:ind w:right="114"/>
              <w:jc w:val="right"/>
              <w:rPr>
                <w:sz w:val="14"/>
              </w:rPr>
            </w:pPr>
            <w:r>
              <w:rPr>
                <w:spacing w:val="-4"/>
                <w:sz w:val="14"/>
              </w:rPr>
              <w:t>(24)</w:t>
            </w:r>
          </w:p>
        </w:tc>
        <w:tc>
          <w:tcPr>
            <w:tcW w:w="1760" w:type="dxa"/>
            <w:tcBorders>
              <w:top w:val="nil"/>
              <w:bottom w:val="nil"/>
              <w:right w:val="nil"/>
            </w:tcBorders>
          </w:tcPr>
          <w:p>
            <w:pPr>
              <w:pStyle w:val="TableParagraph"/>
              <w:rPr>
                <w:sz w:val="14"/>
              </w:rPr>
            </w:pPr>
          </w:p>
        </w:tc>
      </w:tr>
      <w:tr>
        <w:trPr>
          <w:trHeight w:val="454" w:hRule="atLeast"/>
        </w:trPr>
        <w:tc>
          <w:tcPr>
            <w:tcW w:w="3766" w:type="dxa"/>
            <w:vMerge/>
            <w:tcBorders>
              <w:top w:val="nil"/>
              <w:left w:val="nil"/>
              <w:bottom w:val="double" w:sz="6" w:space="0" w:color="000000"/>
              <w:right w:val="nil"/>
            </w:tcBorders>
          </w:tcPr>
          <w:p>
            <w:pPr>
              <w:rPr>
                <w:sz w:val="2"/>
                <w:szCs w:val="2"/>
              </w:rPr>
            </w:pPr>
          </w:p>
        </w:tc>
        <w:tc>
          <w:tcPr>
            <w:tcW w:w="101" w:type="dxa"/>
            <w:vMerge/>
            <w:tcBorders>
              <w:top w:val="nil"/>
              <w:left w:val="nil"/>
              <w:bottom w:val="double" w:sz="6" w:space="0" w:color="000000"/>
            </w:tcBorders>
          </w:tcPr>
          <w:p>
            <w:pPr>
              <w:rPr>
                <w:sz w:val="2"/>
                <w:szCs w:val="2"/>
              </w:rPr>
            </w:pPr>
          </w:p>
        </w:tc>
        <w:tc>
          <w:tcPr>
            <w:tcW w:w="1093" w:type="dxa"/>
            <w:gridSpan w:val="2"/>
            <w:tcBorders>
              <w:top w:val="nil"/>
              <w:bottom w:val="nil"/>
            </w:tcBorders>
          </w:tcPr>
          <w:p>
            <w:pPr>
              <w:pStyle w:val="TableParagraph"/>
              <w:spacing w:before="119"/>
              <w:rPr>
                <w:sz w:val="14"/>
              </w:rPr>
            </w:pPr>
          </w:p>
          <w:p>
            <w:pPr>
              <w:pStyle w:val="TableParagraph"/>
              <w:spacing w:line="154" w:lineRule="exact"/>
              <w:ind w:left="718"/>
              <w:rPr>
                <w:sz w:val="14"/>
              </w:rPr>
            </w:pPr>
            <w:r>
              <w:rPr>
                <w:spacing w:val="-4"/>
                <w:sz w:val="14"/>
              </w:rPr>
              <w:t>(42)</w:t>
            </w:r>
          </w:p>
        </w:tc>
        <w:tc>
          <w:tcPr>
            <w:tcW w:w="1605" w:type="dxa"/>
            <w:gridSpan w:val="2"/>
            <w:tcBorders>
              <w:top w:val="nil"/>
              <w:bottom w:val="nil"/>
            </w:tcBorders>
          </w:tcPr>
          <w:p>
            <w:pPr>
              <w:pStyle w:val="TableParagraph"/>
              <w:spacing w:before="119"/>
              <w:rPr>
                <w:sz w:val="14"/>
              </w:rPr>
            </w:pPr>
          </w:p>
          <w:p>
            <w:pPr>
              <w:pStyle w:val="TableParagraph"/>
              <w:spacing w:line="154" w:lineRule="exact"/>
              <w:ind w:right="109"/>
              <w:jc w:val="right"/>
              <w:rPr>
                <w:sz w:val="14"/>
              </w:rPr>
            </w:pPr>
            <w:r>
              <w:rPr>
                <w:spacing w:val="-2"/>
                <w:sz w:val="14"/>
              </w:rPr>
              <w:t>(208)</w:t>
            </w:r>
          </w:p>
        </w:tc>
        <w:tc>
          <w:tcPr>
            <w:tcW w:w="1631" w:type="dxa"/>
            <w:gridSpan w:val="2"/>
            <w:tcBorders>
              <w:top w:val="nil"/>
              <w:bottom w:val="nil"/>
            </w:tcBorders>
          </w:tcPr>
          <w:p>
            <w:pPr>
              <w:pStyle w:val="TableParagraph"/>
              <w:spacing w:before="119"/>
              <w:rPr>
                <w:sz w:val="14"/>
              </w:rPr>
            </w:pPr>
          </w:p>
          <w:p>
            <w:pPr>
              <w:pStyle w:val="TableParagraph"/>
              <w:spacing w:line="154" w:lineRule="exact"/>
              <w:ind w:right="155"/>
              <w:jc w:val="right"/>
              <w:rPr>
                <w:sz w:val="14"/>
              </w:rPr>
            </w:pPr>
            <w:r>
              <w:rPr>
                <w:spacing w:val="-10"/>
                <w:sz w:val="14"/>
              </w:rPr>
              <w:t>—</w:t>
            </w:r>
          </w:p>
        </w:tc>
        <w:tc>
          <w:tcPr>
            <w:tcW w:w="1551" w:type="dxa"/>
            <w:tcBorders>
              <w:top w:val="nil"/>
              <w:bottom w:val="nil"/>
            </w:tcBorders>
          </w:tcPr>
          <w:p>
            <w:pPr>
              <w:pStyle w:val="TableParagraph"/>
              <w:spacing w:before="119"/>
              <w:rPr>
                <w:sz w:val="14"/>
              </w:rPr>
            </w:pPr>
          </w:p>
          <w:p>
            <w:pPr>
              <w:pStyle w:val="TableParagraph"/>
              <w:spacing w:line="154" w:lineRule="exact"/>
              <w:ind w:right="150"/>
              <w:jc w:val="right"/>
              <w:rPr>
                <w:sz w:val="14"/>
              </w:rPr>
            </w:pPr>
            <w:r>
              <w:rPr>
                <w:spacing w:val="-5"/>
                <w:sz w:val="14"/>
              </w:rPr>
              <w:t>394</w:t>
            </w:r>
          </w:p>
        </w:tc>
        <w:tc>
          <w:tcPr>
            <w:tcW w:w="1760" w:type="dxa"/>
            <w:tcBorders>
              <w:top w:val="nil"/>
              <w:bottom w:val="nil"/>
              <w:right w:val="nil"/>
            </w:tcBorders>
          </w:tcPr>
          <w:p>
            <w:pPr>
              <w:pStyle w:val="TableParagraph"/>
              <w:rPr>
                <w:sz w:val="14"/>
              </w:rPr>
            </w:pPr>
          </w:p>
        </w:tc>
      </w:tr>
      <w:tr>
        <w:trPr>
          <w:trHeight w:val="272" w:hRule="atLeast"/>
        </w:trPr>
        <w:tc>
          <w:tcPr>
            <w:tcW w:w="3766" w:type="dxa"/>
            <w:vMerge/>
            <w:tcBorders>
              <w:top w:val="nil"/>
              <w:left w:val="nil"/>
              <w:bottom w:val="double" w:sz="6" w:space="0" w:color="000000"/>
              <w:right w:val="nil"/>
            </w:tcBorders>
          </w:tcPr>
          <w:p>
            <w:pPr>
              <w:rPr>
                <w:sz w:val="2"/>
                <w:szCs w:val="2"/>
              </w:rPr>
            </w:pPr>
          </w:p>
        </w:tc>
        <w:tc>
          <w:tcPr>
            <w:tcW w:w="101" w:type="dxa"/>
            <w:vMerge/>
            <w:tcBorders>
              <w:top w:val="nil"/>
              <w:left w:val="nil"/>
              <w:bottom w:val="double" w:sz="6" w:space="0" w:color="000000"/>
            </w:tcBorders>
          </w:tcPr>
          <w:p>
            <w:pPr>
              <w:rPr>
                <w:sz w:val="2"/>
                <w:szCs w:val="2"/>
              </w:rPr>
            </w:pPr>
          </w:p>
        </w:tc>
        <w:tc>
          <w:tcPr>
            <w:tcW w:w="1093" w:type="dxa"/>
            <w:gridSpan w:val="2"/>
            <w:tcBorders>
              <w:top w:val="nil"/>
              <w:bottom w:val="nil"/>
            </w:tcBorders>
          </w:tcPr>
          <w:p>
            <w:pPr>
              <w:pStyle w:val="TableParagraph"/>
              <w:spacing w:before="10"/>
              <w:ind w:right="153"/>
              <w:jc w:val="right"/>
              <w:rPr>
                <w:sz w:val="14"/>
              </w:rPr>
            </w:pPr>
            <w:r>
              <w:rPr>
                <w:spacing w:val="-10"/>
                <w:sz w:val="14"/>
              </w:rPr>
              <w:t>—</w:t>
            </w:r>
          </w:p>
        </w:tc>
        <w:tc>
          <w:tcPr>
            <w:tcW w:w="1605" w:type="dxa"/>
            <w:gridSpan w:val="2"/>
            <w:tcBorders>
              <w:top w:val="nil"/>
              <w:bottom w:val="nil"/>
            </w:tcBorders>
          </w:tcPr>
          <w:p>
            <w:pPr>
              <w:pStyle w:val="TableParagraph"/>
              <w:spacing w:before="10"/>
              <w:ind w:right="145"/>
              <w:jc w:val="right"/>
              <w:rPr>
                <w:sz w:val="14"/>
              </w:rPr>
            </w:pPr>
            <w:r>
              <w:rPr>
                <w:spacing w:val="-10"/>
                <w:sz w:val="14"/>
              </w:rPr>
              <w:t>—</w:t>
            </w:r>
          </w:p>
        </w:tc>
        <w:tc>
          <w:tcPr>
            <w:tcW w:w="1631" w:type="dxa"/>
            <w:gridSpan w:val="2"/>
            <w:tcBorders>
              <w:top w:val="nil"/>
              <w:bottom w:val="nil"/>
            </w:tcBorders>
          </w:tcPr>
          <w:p>
            <w:pPr>
              <w:pStyle w:val="TableParagraph"/>
              <w:spacing w:before="23"/>
              <w:ind w:left="1074"/>
              <w:rPr>
                <w:sz w:val="14"/>
              </w:rPr>
            </w:pPr>
            <w:r>
              <w:rPr>
                <w:spacing w:val="-2"/>
                <w:sz w:val="14"/>
              </w:rPr>
              <w:t>(1,237)</w:t>
            </w:r>
          </w:p>
        </w:tc>
        <w:tc>
          <w:tcPr>
            <w:tcW w:w="1551" w:type="dxa"/>
            <w:tcBorders>
              <w:top w:val="nil"/>
              <w:bottom w:val="nil"/>
            </w:tcBorders>
          </w:tcPr>
          <w:p>
            <w:pPr>
              <w:pStyle w:val="TableParagraph"/>
              <w:spacing w:before="23"/>
              <w:ind w:right="150"/>
              <w:jc w:val="right"/>
              <w:rPr>
                <w:sz w:val="14"/>
              </w:rPr>
            </w:pPr>
            <w:r>
              <w:rPr>
                <w:spacing w:val="-2"/>
                <w:sz w:val="14"/>
              </w:rPr>
              <w:t>1,237</w:t>
            </w:r>
          </w:p>
        </w:tc>
        <w:tc>
          <w:tcPr>
            <w:tcW w:w="1760" w:type="dxa"/>
            <w:tcBorders>
              <w:top w:val="nil"/>
              <w:bottom w:val="nil"/>
              <w:right w:val="nil"/>
            </w:tcBorders>
          </w:tcPr>
          <w:p>
            <w:pPr>
              <w:pStyle w:val="TableParagraph"/>
              <w:rPr>
                <w:sz w:val="14"/>
              </w:rPr>
            </w:pPr>
          </w:p>
        </w:tc>
      </w:tr>
      <w:tr>
        <w:trPr>
          <w:trHeight w:val="258" w:hRule="atLeast"/>
        </w:trPr>
        <w:tc>
          <w:tcPr>
            <w:tcW w:w="3766" w:type="dxa"/>
            <w:vMerge/>
            <w:tcBorders>
              <w:top w:val="nil"/>
              <w:left w:val="nil"/>
              <w:bottom w:val="double" w:sz="6" w:space="0" w:color="000000"/>
              <w:right w:val="nil"/>
            </w:tcBorders>
          </w:tcPr>
          <w:p>
            <w:pPr>
              <w:rPr>
                <w:sz w:val="2"/>
                <w:szCs w:val="2"/>
              </w:rPr>
            </w:pPr>
          </w:p>
        </w:tc>
        <w:tc>
          <w:tcPr>
            <w:tcW w:w="101" w:type="dxa"/>
            <w:vMerge/>
            <w:tcBorders>
              <w:top w:val="nil"/>
              <w:left w:val="nil"/>
              <w:bottom w:val="double" w:sz="6" w:space="0" w:color="000000"/>
            </w:tcBorders>
          </w:tcPr>
          <w:p>
            <w:pPr>
              <w:rPr>
                <w:sz w:val="2"/>
                <w:szCs w:val="2"/>
              </w:rPr>
            </w:pPr>
          </w:p>
        </w:tc>
        <w:tc>
          <w:tcPr>
            <w:tcW w:w="1093" w:type="dxa"/>
            <w:gridSpan w:val="2"/>
            <w:tcBorders>
              <w:top w:val="nil"/>
              <w:bottom w:val="nil"/>
            </w:tcBorders>
          </w:tcPr>
          <w:p>
            <w:pPr>
              <w:pStyle w:val="TableParagraph"/>
              <w:spacing w:line="154" w:lineRule="exact" w:before="84"/>
              <w:ind w:right="153"/>
              <w:jc w:val="right"/>
              <w:rPr>
                <w:sz w:val="14"/>
              </w:rPr>
            </w:pPr>
            <w:r>
              <w:rPr>
                <w:spacing w:val="-10"/>
                <w:sz w:val="14"/>
              </w:rPr>
              <w:t>—</w:t>
            </w:r>
          </w:p>
        </w:tc>
        <w:tc>
          <w:tcPr>
            <w:tcW w:w="1605" w:type="dxa"/>
            <w:gridSpan w:val="2"/>
            <w:tcBorders>
              <w:top w:val="nil"/>
              <w:bottom w:val="nil"/>
            </w:tcBorders>
          </w:tcPr>
          <w:p>
            <w:pPr>
              <w:pStyle w:val="TableParagraph"/>
              <w:spacing w:line="154" w:lineRule="exact" w:before="84"/>
              <w:ind w:right="145"/>
              <w:jc w:val="right"/>
              <w:rPr>
                <w:sz w:val="14"/>
              </w:rPr>
            </w:pPr>
            <w:r>
              <w:rPr>
                <w:spacing w:val="-10"/>
                <w:sz w:val="14"/>
              </w:rPr>
              <w:t>—</w:t>
            </w:r>
          </w:p>
        </w:tc>
        <w:tc>
          <w:tcPr>
            <w:tcW w:w="1631" w:type="dxa"/>
            <w:gridSpan w:val="2"/>
            <w:tcBorders>
              <w:top w:val="nil"/>
              <w:bottom w:val="nil"/>
            </w:tcBorders>
          </w:tcPr>
          <w:p>
            <w:pPr>
              <w:pStyle w:val="TableParagraph"/>
              <w:spacing w:line="154" w:lineRule="exact" w:before="84"/>
              <w:ind w:right="119"/>
              <w:jc w:val="right"/>
              <w:rPr>
                <w:sz w:val="14"/>
              </w:rPr>
            </w:pPr>
            <w:r>
              <w:rPr>
                <w:spacing w:val="-2"/>
                <w:sz w:val="14"/>
              </w:rPr>
              <w:t>(418)</w:t>
            </w:r>
          </w:p>
        </w:tc>
        <w:tc>
          <w:tcPr>
            <w:tcW w:w="1551" w:type="dxa"/>
            <w:tcBorders>
              <w:top w:val="nil"/>
              <w:bottom w:val="nil"/>
            </w:tcBorders>
          </w:tcPr>
          <w:p>
            <w:pPr>
              <w:pStyle w:val="TableParagraph"/>
              <w:spacing w:line="154" w:lineRule="exact" w:before="84"/>
              <w:ind w:right="150"/>
              <w:jc w:val="right"/>
              <w:rPr>
                <w:sz w:val="14"/>
              </w:rPr>
            </w:pPr>
            <w:r>
              <w:rPr>
                <w:spacing w:val="-5"/>
                <w:sz w:val="14"/>
              </w:rPr>
              <w:t>418</w:t>
            </w:r>
          </w:p>
        </w:tc>
        <w:tc>
          <w:tcPr>
            <w:tcW w:w="1760" w:type="dxa"/>
            <w:tcBorders>
              <w:top w:val="nil"/>
              <w:bottom w:val="nil"/>
              <w:right w:val="nil"/>
            </w:tcBorders>
          </w:tcPr>
          <w:p>
            <w:pPr>
              <w:pStyle w:val="TableParagraph"/>
              <w:rPr>
                <w:sz w:val="14"/>
              </w:rPr>
            </w:pPr>
          </w:p>
        </w:tc>
      </w:tr>
      <w:tr>
        <w:trPr>
          <w:trHeight w:val="184" w:hRule="atLeast"/>
        </w:trPr>
        <w:tc>
          <w:tcPr>
            <w:tcW w:w="3766" w:type="dxa"/>
            <w:vMerge/>
            <w:tcBorders>
              <w:top w:val="nil"/>
              <w:left w:val="nil"/>
              <w:bottom w:val="double" w:sz="6" w:space="0" w:color="000000"/>
              <w:right w:val="nil"/>
            </w:tcBorders>
          </w:tcPr>
          <w:p>
            <w:pPr>
              <w:rPr>
                <w:sz w:val="2"/>
                <w:szCs w:val="2"/>
              </w:rPr>
            </w:pPr>
          </w:p>
        </w:tc>
        <w:tc>
          <w:tcPr>
            <w:tcW w:w="101" w:type="dxa"/>
            <w:vMerge/>
            <w:tcBorders>
              <w:top w:val="nil"/>
              <w:left w:val="nil"/>
              <w:bottom w:val="double" w:sz="6" w:space="0" w:color="000000"/>
            </w:tcBorders>
          </w:tcPr>
          <w:p>
            <w:pPr>
              <w:rPr>
                <w:sz w:val="2"/>
                <w:szCs w:val="2"/>
              </w:rPr>
            </w:pPr>
          </w:p>
        </w:tc>
        <w:tc>
          <w:tcPr>
            <w:tcW w:w="1093" w:type="dxa"/>
            <w:gridSpan w:val="2"/>
            <w:tcBorders>
              <w:top w:val="nil"/>
              <w:bottom w:val="nil"/>
            </w:tcBorders>
          </w:tcPr>
          <w:p>
            <w:pPr>
              <w:pStyle w:val="TableParagraph"/>
              <w:spacing w:line="154" w:lineRule="exact" w:before="10"/>
              <w:ind w:left="718"/>
              <w:rPr>
                <w:sz w:val="14"/>
              </w:rPr>
            </w:pPr>
            <w:r>
              <w:rPr>
                <w:spacing w:val="-4"/>
                <w:sz w:val="14"/>
              </w:rPr>
              <w:t>(17)</w:t>
            </w:r>
          </w:p>
        </w:tc>
        <w:tc>
          <w:tcPr>
            <w:tcW w:w="1605" w:type="dxa"/>
            <w:gridSpan w:val="2"/>
            <w:tcBorders>
              <w:top w:val="nil"/>
              <w:bottom w:val="nil"/>
            </w:tcBorders>
          </w:tcPr>
          <w:p>
            <w:pPr>
              <w:pStyle w:val="TableParagraph"/>
              <w:spacing w:line="154" w:lineRule="exact" w:before="10"/>
              <w:ind w:right="109"/>
              <w:jc w:val="right"/>
              <w:rPr>
                <w:sz w:val="14"/>
              </w:rPr>
            </w:pPr>
            <w:r>
              <w:rPr>
                <w:spacing w:val="-4"/>
                <w:sz w:val="14"/>
              </w:rPr>
              <w:t>(35)</w:t>
            </w:r>
          </w:p>
        </w:tc>
        <w:tc>
          <w:tcPr>
            <w:tcW w:w="1631" w:type="dxa"/>
            <w:gridSpan w:val="2"/>
            <w:tcBorders>
              <w:top w:val="nil"/>
              <w:bottom w:val="nil"/>
            </w:tcBorders>
          </w:tcPr>
          <w:p>
            <w:pPr>
              <w:pStyle w:val="TableParagraph"/>
              <w:spacing w:line="154" w:lineRule="exact" w:before="10"/>
              <w:ind w:right="119"/>
              <w:jc w:val="right"/>
              <w:rPr>
                <w:sz w:val="14"/>
              </w:rPr>
            </w:pPr>
            <w:r>
              <w:rPr>
                <w:spacing w:val="-2"/>
                <w:sz w:val="14"/>
              </w:rPr>
              <w:t>(211)</w:t>
            </w:r>
          </w:p>
        </w:tc>
        <w:tc>
          <w:tcPr>
            <w:tcW w:w="1551" w:type="dxa"/>
            <w:tcBorders>
              <w:top w:val="nil"/>
              <w:bottom w:val="nil"/>
            </w:tcBorders>
          </w:tcPr>
          <w:p>
            <w:pPr>
              <w:pStyle w:val="TableParagraph"/>
              <w:spacing w:line="154" w:lineRule="exact" w:before="10"/>
              <w:ind w:right="150"/>
              <w:jc w:val="right"/>
              <w:rPr>
                <w:sz w:val="14"/>
              </w:rPr>
            </w:pPr>
            <w:r>
              <w:rPr>
                <w:spacing w:val="-5"/>
                <w:sz w:val="14"/>
              </w:rPr>
              <w:t>273</w:t>
            </w:r>
          </w:p>
        </w:tc>
        <w:tc>
          <w:tcPr>
            <w:tcW w:w="1760" w:type="dxa"/>
            <w:tcBorders>
              <w:top w:val="nil"/>
              <w:bottom w:val="nil"/>
              <w:right w:val="nil"/>
            </w:tcBorders>
          </w:tcPr>
          <w:p>
            <w:pPr>
              <w:pStyle w:val="TableParagraph"/>
              <w:rPr>
                <w:sz w:val="12"/>
              </w:rPr>
            </w:pPr>
          </w:p>
        </w:tc>
      </w:tr>
      <w:tr>
        <w:trPr>
          <w:trHeight w:val="206" w:hRule="atLeast"/>
        </w:trPr>
        <w:tc>
          <w:tcPr>
            <w:tcW w:w="3766" w:type="dxa"/>
            <w:vMerge/>
            <w:tcBorders>
              <w:top w:val="nil"/>
              <w:left w:val="nil"/>
              <w:bottom w:val="double" w:sz="6" w:space="0" w:color="000000"/>
              <w:right w:val="nil"/>
            </w:tcBorders>
          </w:tcPr>
          <w:p>
            <w:pPr>
              <w:rPr>
                <w:sz w:val="2"/>
                <w:szCs w:val="2"/>
              </w:rPr>
            </w:pPr>
          </w:p>
        </w:tc>
        <w:tc>
          <w:tcPr>
            <w:tcW w:w="101" w:type="dxa"/>
            <w:vMerge/>
            <w:tcBorders>
              <w:top w:val="nil"/>
              <w:left w:val="nil"/>
              <w:bottom w:val="double" w:sz="6" w:space="0" w:color="000000"/>
            </w:tcBorders>
          </w:tcPr>
          <w:p>
            <w:pPr>
              <w:rPr>
                <w:sz w:val="2"/>
                <w:szCs w:val="2"/>
              </w:rPr>
            </w:pPr>
          </w:p>
        </w:tc>
        <w:tc>
          <w:tcPr>
            <w:tcW w:w="1093" w:type="dxa"/>
            <w:gridSpan w:val="2"/>
            <w:tcBorders>
              <w:top w:val="nil"/>
            </w:tcBorders>
          </w:tcPr>
          <w:p>
            <w:pPr>
              <w:pStyle w:val="TableParagraph"/>
              <w:rPr>
                <w:sz w:val="14"/>
              </w:rPr>
            </w:pPr>
          </w:p>
        </w:tc>
        <w:tc>
          <w:tcPr>
            <w:tcW w:w="1605" w:type="dxa"/>
            <w:gridSpan w:val="2"/>
            <w:tcBorders>
              <w:top w:val="nil"/>
            </w:tcBorders>
          </w:tcPr>
          <w:p>
            <w:pPr>
              <w:pStyle w:val="TableParagraph"/>
              <w:rPr>
                <w:sz w:val="14"/>
              </w:rPr>
            </w:pPr>
          </w:p>
        </w:tc>
        <w:tc>
          <w:tcPr>
            <w:tcW w:w="1631" w:type="dxa"/>
            <w:gridSpan w:val="2"/>
            <w:tcBorders>
              <w:top w:val="nil"/>
              <w:bottom w:val="nil"/>
            </w:tcBorders>
          </w:tcPr>
          <w:p>
            <w:pPr>
              <w:pStyle w:val="TableParagraph"/>
              <w:rPr>
                <w:sz w:val="14"/>
              </w:rPr>
            </w:pPr>
          </w:p>
        </w:tc>
        <w:tc>
          <w:tcPr>
            <w:tcW w:w="1551" w:type="dxa"/>
            <w:tcBorders>
              <w:top w:val="nil"/>
            </w:tcBorders>
          </w:tcPr>
          <w:p>
            <w:pPr>
              <w:pStyle w:val="TableParagraph"/>
              <w:spacing w:before="10"/>
              <w:ind w:right="114"/>
              <w:jc w:val="right"/>
              <w:rPr>
                <w:sz w:val="14"/>
              </w:rPr>
            </w:pPr>
            <w:r>
              <w:rPr>
                <w:spacing w:val="-2"/>
                <w:sz w:val="14"/>
              </w:rPr>
              <w:t>(999)</w:t>
            </w:r>
          </w:p>
        </w:tc>
        <w:tc>
          <w:tcPr>
            <w:tcW w:w="1760" w:type="dxa"/>
            <w:tcBorders>
              <w:top w:val="nil"/>
              <w:bottom w:val="nil"/>
              <w:right w:val="nil"/>
            </w:tcBorders>
          </w:tcPr>
          <w:p>
            <w:pPr>
              <w:pStyle w:val="TableParagraph"/>
              <w:rPr>
                <w:sz w:val="14"/>
              </w:rPr>
            </w:pPr>
          </w:p>
        </w:tc>
      </w:tr>
      <w:tr>
        <w:trPr>
          <w:trHeight w:val="218" w:hRule="atLeast"/>
        </w:trPr>
        <w:tc>
          <w:tcPr>
            <w:tcW w:w="3766" w:type="dxa"/>
            <w:vMerge/>
            <w:tcBorders>
              <w:top w:val="nil"/>
              <w:left w:val="nil"/>
              <w:bottom w:val="double" w:sz="6" w:space="0" w:color="000000"/>
              <w:right w:val="nil"/>
            </w:tcBorders>
          </w:tcPr>
          <w:p>
            <w:pPr>
              <w:rPr>
                <w:sz w:val="2"/>
                <w:szCs w:val="2"/>
              </w:rPr>
            </w:pPr>
          </w:p>
        </w:tc>
        <w:tc>
          <w:tcPr>
            <w:tcW w:w="101" w:type="dxa"/>
            <w:vMerge/>
            <w:tcBorders>
              <w:top w:val="nil"/>
              <w:left w:val="nil"/>
              <w:bottom w:val="double" w:sz="6" w:space="0" w:color="000000"/>
            </w:tcBorders>
          </w:tcPr>
          <w:p>
            <w:pPr>
              <w:rPr>
                <w:sz w:val="2"/>
                <w:szCs w:val="2"/>
              </w:rPr>
            </w:pPr>
          </w:p>
        </w:tc>
        <w:tc>
          <w:tcPr>
            <w:tcW w:w="992" w:type="dxa"/>
            <w:tcBorders>
              <w:bottom w:val="double" w:sz="6" w:space="0" w:color="000000"/>
              <w:right w:val="nil"/>
            </w:tcBorders>
          </w:tcPr>
          <w:p>
            <w:pPr>
              <w:pStyle w:val="TableParagraph"/>
              <w:tabs>
                <w:tab w:pos="512" w:val="left" w:leader="none"/>
              </w:tabs>
              <w:spacing w:before="2"/>
              <w:ind w:right="46"/>
              <w:jc w:val="center"/>
              <w:rPr>
                <w:sz w:val="14"/>
              </w:rPr>
            </w:pPr>
            <w:r>
              <w:rPr>
                <w:spacing w:val="-10"/>
                <w:sz w:val="14"/>
              </w:rPr>
              <w:t>$</w:t>
            </w:r>
            <w:r>
              <w:rPr>
                <w:sz w:val="14"/>
              </w:rPr>
              <w:tab/>
            </w:r>
            <w:r>
              <w:rPr>
                <w:spacing w:val="-2"/>
                <w:sz w:val="14"/>
              </w:rPr>
              <w:t>18,582</w:t>
            </w:r>
          </w:p>
        </w:tc>
        <w:tc>
          <w:tcPr>
            <w:tcW w:w="101" w:type="dxa"/>
            <w:tcBorders>
              <w:top w:val="nil"/>
              <w:left w:val="nil"/>
              <w:bottom w:val="double" w:sz="6" w:space="0" w:color="000000"/>
            </w:tcBorders>
          </w:tcPr>
          <w:p>
            <w:pPr>
              <w:pStyle w:val="TableParagraph"/>
              <w:rPr>
                <w:sz w:val="14"/>
              </w:rPr>
            </w:pPr>
          </w:p>
        </w:tc>
        <w:tc>
          <w:tcPr>
            <w:tcW w:w="1518" w:type="dxa"/>
            <w:tcBorders>
              <w:bottom w:val="double" w:sz="6" w:space="0" w:color="000000"/>
              <w:right w:val="nil"/>
            </w:tcBorders>
          </w:tcPr>
          <w:p>
            <w:pPr>
              <w:pStyle w:val="TableParagraph"/>
              <w:tabs>
                <w:tab w:pos="1118" w:val="left" w:leader="none"/>
              </w:tabs>
              <w:spacing w:before="2"/>
              <w:ind w:left="14"/>
              <w:rPr>
                <w:sz w:val="14"/>
              </w:rPr>
            </w:pPr>
            <w:r>
              <w:rPr>
                <w:spacing w:val="-10"/>
                <w:sz w:val="14"/>
              </w:rPr>
              <w:t>$</w:t>
            </w:r>
            <w:r>
              <w:rPr>
                <w:sz w:val="14"/>
              </w:rPr>
              <w:tab/>
            </w:r>
            <w:r>
              <w:rPr>
                <w:spacing w:val="-2"/>
                <w:sz w:val="14"/>
              </w:rPr>
              <w:t>5,396</w:t>
            </w:r>
          </w:p>
        </w:tc>
        <w:tc>
          <w:tcPr>
            <w:tcW w:w="87" w:type="dxa"/>
            <w:tcBorders>
              <w:top w:val="nil"/>
              <w:left w:val="nil"/>
              <w:bottom w:val="double" w:sz="6" w:space="0" w:color="000000"/>
            </w:tcBorders>
          </w:tcPr>
          <w:p>
            <w:pPr>
              <w:pStyle w:val="TableParagraph"/>
              <w:rPr>
                <w:sz w:val="14"/>
              </w:rPr>
            </w:pPr>
          </w:p>
        </w:tc>
        <w:tc>
          <w:tcPr>
            <w:tcW w:w="1631" w:type="dxa"/>
            <w:gridSpan w:val="2"/>
            <w:tcBorders>
              <w:top w:val="nil"/>
              <w:bottom w:val="double" w:sz="6" w:space="0" w:color="000000"/>
            </w:tcBorders>
          </w:tcPr>
          <w:p>
            <w:pPr>
              <w:pStyle w:val="TableParagraph"/>
              <w:tabs>
                <w:tab w:pos="1182" w:val="left" w:leader="none"/>
              </w:tabs>
              <w:spacing w:before="2"/>
              <w:ind w:left="24"/>
              <w:rPr>
                <w:sz w:val="14"/>
              </w:rPr>
            </w:pPr>
            <w:r>
              <w:rPr>
                <w:spacing w:val="-10"/>
                <w:sz w:val="14"/>
              </w:rPr>
              <w:t>$</w:t>
            </w:r>
            <w:r>
              <w:rPr>
                <w:sz w:val="14"/>
              </w:rPr>
              <w:tab/>
            </w:r>
            <w:r>
              <w:rPr>
                <w:spacing w:val="-2"/>
                <w:sz w:val="14"/>
              </w:rPr>
              <w:t>(783)</w:t>
            </w:r>
          </w:p>
        </w:tc>
        <w:tc>
          <w:tcPr>
            <w:tcW w:w="1551" w:type="dxa"/>
            <w:tcBorders>
              <w:bottom w:val="double" w:sz="6" w:space="0" w:color="000000"/>
            </w:tcBorders>
          </w:tcPr>
          <w:p>
            <w:pPr>
              <w:pStyle w:val="TableParagraph"/>
              <w:tabs>
                <w:tab w:pos="968" w:val="left" w:leader="none"/>
              </w:tabs>
              <w:spacing w:before="2"/>
              <w:ind w:right="150"/>
              <w:jc w:val="right"/>
              <w:rPr>
                <w:sz w:val="14"/>
              </w:rPr>
            </w:pPr>
            <w:r>
              <w:rPr>
                <w:spacing w:val="-10"/>
                <w:sz w:val="14"/>
              </w:rPr>
              <w:t>$</w:t>
            </w:r>
            <w:r>
              <w:rPr>
                <w:sz w:val="14"/>
              </w:rPr>
              <w:tab/>
            </w:r>
            <w:r>
              <w:rPr>
                <w:spacing w:val="-2"/>
                <w:sz w:val="14"/>
              </w:rPr>
              <w:t>20,993</w:t>
            </w:r>
          </w:p>
        </w:tc>
        <w:tc>
          <w:tcPr>
            <w:tcW w:w="1760" w:type="dxa"/>
            <w:tcBorders>
              <w:top w:val="nil"/>
              <w:bottom w:val="double" w:sz="6" w:space="0" w:color="000000"/>
              <w:right w:val="nil"/>
            </w:tcBorders>
          </w:tcPr>
          <w:p>
            <w:pPr>
              <w:pStyle w:val="TableParagraph"/>
              <w:tabs>
                <w:tab w:pos="1420" w:val="left" w:leader="none"/>
              </w:tabs>
              <w:spacing w:before="2"/>
              <w:ind w:right="36"/>
              <w:jc w:val="center"/>
              <w:rPr>
                <w:sz w:val="14"/>
              </w:rPr>
            </w:pPr>
            <w:r>
              <w:rPr>
                <w:spacing w:val="-10"/>
                <w:sz w:val="14"/>
              </w:rPr>
              <w:t>$</w:t>
            </w:r>
            <w:r>
              <w:rPr>
                <w:sz w:val="14"/>
              </w:rPr>
              <w:tab/>
            </w:r>
            <w:r>
              <w:rPr>
                <w:spacing w:val="-4"/>
                <w:sz w:val="14"/>
              </w:rPr>
              <w:t>3.66</w:t>
            </w:r>
          </w:p>
        </w:tc>
      </w:tr>
    </w:tbl>
    <w:p>
      <w:pPr>
        <w:spacing w:line="261" w:lineRule="auto" w:before="80"/>
        <w:ind w:left="306" w:right="228" w:hanging="162"/>
        <w:jc w:val="left"/>
        <w:rPr>
          <w:sz w:val="14"/>
        </w:rPr>
      </w:pPr>
      <w:r>
        <w:rPr>
          <w:sz w:val="14"/>
          <w:vertAlign w:val="superscript"/>
        </w:rPr>
        <w:t>(a)</w:t>
      </w:r>
      <w:r>
        <w:rPr>
          <w:spacing w:val="38"/>
          <w:sz w:val="14"/>
          <w:vertAlign w:val="baseline"/>
        </w:rPr>
        <w:t> </w:t>
      </w:r>
      <w:r>
        <w:rPr>
          <w:sz w:val="14"/>
          <w:vertAlign w:val="baseline"/>
        </w:rPr>
        <w:t>Items</w:t>
      </w:r>
      <w:r>
        <w:rPr>
          <w:spacing w:val="9"/>
          <w:sz w:val="14"/>
          <w:vertAlign w:val="baseline"/>
        </w:rPr>
        <w:t> </w:t>
      </w:r>
      <w:r>
        <w:rPr>
          <w:sz w:val="14"/>
          <w:vertAlign w:val="baseline"/>
        </w:rPr>
        <w:t>that</w:t>
      </w:r>
      <w:r>
        <w:rPr>
          <w:spacing w:val="9"/>
          <w:sz w:val="14"/>
          <w:vertAlign w:val="baseline"/>
        </w:rPr>
        <w:t> </w:t>
      </w:r>
      <w:r>
        <w:rPr>
          <w:sz w:val="14"/>
          <w:vertAlign w:val="baseline"/>
        </w:rPr>
        <w:t>reconcile</w:t>
      </w:r>
      <w:r>
        <w:rPr>
          <w:spacing w:val="9"/>
          <w:sz w:val="14"/>
          <w:vertAlign w:val="baseline"/>
        </w:rPr>
        <w:t> </w:t>
      </w:r>
      <w:r>
        <w:rPr>
          <w:sz w:val="14"/>
          <w:vertAlign w:val="baseline"/>
        </w:rPr>
        <w:t>GAAP Reported</w:t>
      </w:r>
      <w:r>
        <w:rPr>
          <w:spacing w:val="9"/>
          <w:sz w:val="14"/>
          <w:vertAlign w:val="baseline"/>
        </w:rPr>
        <w:t> </w:t>
      </w:r>
      <w:r>
        <w:rPr>
          <w:sz w:val="14"/>
          <w:vertAlign w:val="baseline"/>
        </w:rPr>
        <w:t>to</w:t>
      </w:r>
      <w:r>
        <w:rPr>
          <w:spacing w:val="9"/>
          <w:sz w:val="14"/>
          <w:vertAlign w:val="baseline"/>
        </w:rPr>
        <w:t> </w:t>
      </w:r>
      <w:r>
        <w:rPr>
          <w:sz w:val="14"/>
          <w:vertAlign w:val="baseline"/>
        </w:rPr>
        <w:t>non-GAAP</w:t>
      </w:r>
      <w:r>
        <w:rPr>
          <w:spacing w:val="-7"/>
          <w:sz w:val="14"/>
          <w:vertAlign w:val="baseline"/>
        </w:rPr>
        <w:t> </w:t>
      </w:r>
      <w:r>
        <w:rPr>
          <w:sz w:val="14"/>
          <w:vertAlign w:val="baseline"/>
        </w:rPr>
        <w:t>Adjusted</w:t>
      </w:r>
      <w:r>
        <w:rPr>
          <w:spacing w:val="9"/>
          <w:sz w:val="14"/>
          <w:vertAlign w:val="baseline"/>
        </w:rPr>
        <w:t> </w:t>
      </w:r>
      <w:r>
        <w:rPr>
          <w:sz w:val="14"/>
          <w:vertAlign w:val="baseline"/>
        </w:rPr>
        <w:t>balances</w:t>
      </w:r>
      <w:r>
        <w:rPr>
          <w:spacing w:val="9"/>
          <w:sz w:val="14"/>
          <w:vertAlign w:val="baseline"/>
        </w:rPr>
        <w:t> </w:t>
      </w:r>
      <w:r>
        <w:rPr>
          <w:sz w:val="14"/>
          <w:vertAlign w:val="baseline"/>
        </w:rPr>
        <w:t>are</w:t>
      </w:r>
      <w:r>
        <w:rPr>
          <w:spacing w:val="9"/>
          <w:sz w:val="14"/>
          <w:vertAlign w:val="baseline"/>
        </w:rPr>
        <w:t> </w:t>
      </w:r>
      <w:r>
        <w:rPr>
          <w:sz w:val="14"/>
          <w:vertAlign w:val="baseline"/>
        </w:rPr>
        <w:t>shown</w:t>
      </w:r>
      <w:r>
        <w:rPr>
          <w:spacing w:val="9"/>
          <w:sz w:val="14"/>
          <w:vertAlign w:val="baseline"/>
        </w:rPr>
        <w:t> </w:t>
      </w:r>
      <w:r>
        <w:rPr>
          <w:sz w:val="14"/>
          <w:vertAlign w:val="baseline"/>
        </w:rPr>
        <w:t>pre-tax.</w:t>
      </w:r>
      <w:r>
        <w:rPr>
          <w:spacing w:val="9"/>
          <w:sz w:val="14"/>
          <w:vertAlign w:val="baseline"/>
        </w:rPr>
        <w:t> </w:t>
      </w:r>
      <w:r>
        <w:rPr>
          <w:sz w:val="14"/>
          <w:vertAlign w:val="baseline"/>
        </w:rPr>
        <w:t>Our</w:t>
      </w:r>
      <w:r>
        <w:rPr>
          <w:spacing w:val="9"/>
          <w:sz w:val="14"/>
          <w:vertAlign w:val="baseline"/>
        </w:rPr>
        <w:t> </w:t>
      </w:r>
      <w:r>
        <w:rPr>
          <w:sz w:val="14"/>
          <w:vertAlign w:val="baseline"/>
        </w:rPr>
        <w:t>effective</w:t>
      </w:r>
      <w:r>
        <w:rPr>
          <w:spacing w:val="9"/>
          <w:sz w:val="14"/>
          <w:vertAlign w:val="baseline"/>
        </w:rPr>
        <w:t> </w:t>
      </w:r>
      <w:r>
        <w:rPr>
          <w:sz w:val="14"/>
          <w:vertAlign w:val="baseline"/>
        </w:rPr>
        <w:t>tax</w:t>
      </w:r>
      <w:r>
        <w:rPr>
          <w:spacing w:val="9"/>
          <w:sz w:val="14"/>
          <w:vertAlign w:val="baseline"/>
        </w:rPr>
        <w:t> </w:t>
      </w:r>
      <w:r>
        <w:rPr>
          <w:sz w:val="14"/>
          <w:vertAlign w:val="baseline"/>
        </w:rPr>
        <w:t>rates</w:t>
      </w:r>
      <w:r>
        <w:rPr>
          <w:spacing w:val="9"/>
          <w:sz w:val="14"/>
          <w:vertAlign w:val="baseline"/>
        </w:rPr>
        <w:t> </w:t>
      </w:r>
      <w:r>
        <w:rPr>
          <w:sz w:val="14"/>
          <w:vertAlign w:val="baseline"/>
        </w:rPr>
        <w:t>for</w:t>
      </w:r>
      <w:r>
        <w:rPr>
          <w:spacing w:val="9"/>
          <w:sz w:val="14"/>
          <w:vertAlign w:val="baseline"/>
        </w:rPr>
        <w:t> </w:t>
      </w:r>
      <w:r>
        <w:rPr>
          <w:sz w:val="14"/>
          <w:vertAlign w:val="baseline"/>
        </w:rPr>
        <w:t>GAAP Reported</w:t>
      </w:r>
      <w:r>
        <w:rPr>
          <w:spacing w:val="9"/>
          <w:sz w:val="14"/>
          <w:vertAlign w:val="baseline"/>
        </w:rPr>
        <w:t> </w:t>
      </w:r>
      <w:r>
        <w:rPr>
          <w:sz w:val="14"/>
          <w:vertAlign w:val="baseline"/>
        </w:rPr>
        <w:t>income</w:t>
      </w:r>
      <w:r>
        <w:rPr>
          <w:spacing w:val="9"/>
          <w:sz w:val="14"/>
          <w:vertAlign w:val="baseline"/>
        </w:rPr>
        <w:t> </w:t>
      </w:r>
      <w:r>
        <w:rPr>
          <w:sz w:val="14"/>
          <w:vertAlign w:val="baseline"/>
        </w:rPr>
        <w:t>from</w:t>
      </w:r>
      <w:r>
        <w:rPr>
          <w:spacing w:val="9"/>
          <w:sz w:val="14"/>
          <w:vertAlign w:val="baseline"/>
        </w:rPr>
        <w:t> </w:t>
      </w:r>
      <w:r>
        <w:rPr>
          <w:sz w:val="14"/>
          <w:vertAlign w:val="baseline"/>
        </w:rPr>
        <w:t>continuing</w:t>
      </w:r>
      <w:r>
        <w:rPr>
          <w:spacing w:val="9"/>
          <w:sz w:val="14"/>
          <w:vertAlign w:val="baseline"/>
        </w:rPr>
        <w:t> </w:t>
      </w:r>
      <w:r>
        <w:rPr>
          <w:sz w:val="14"/>
          <w:vertAlign w:val="baseline"/>
        </w:rPr>
        <w:t>operations</w:t>
      </w:r>
      <w:r>
        <w:rPr>
          <w:spacing w:val="9"/>
          <w:sz w:val="14"/>
          <w:vertAlign w:val="baseline"/>
        </w:rPr>
        <w:t> </w:t>
      </w:r>
      <w:r>
        <w:rPr>
          <w:sz w:val="14"/>
          <w:vertAlign w:val="baseline"/>
        </w:rPr>
        <w:t>were:</w:t>
      </w:r>
      <w:r>
        <w:rPr>
          <w:spacing w:val="9"/>
          <w:sz w:val="14"/>
          <w:vertAlign w:val="baseline"/>
        </w:rPr>
        <w:t> </w:t>
      </w:r>
      <w:r>
        <w:rPr>
          <w:sz w:val="14"/>
          <w:vertAlign w:val="baseline"/>
        </w:rPr>
        <w:t>(3.1)%</w:t>
      </w:r>
      <w:r>
        <w:rPr>
          <w:spacing w:val="9"/>
          <w:sz w:val="14"/>
          <w:vertAlign w:val="baseline"/>
        </w:rPr>
        <w:t> </w:t>
      </w:r>
      <w:r>
        <w:rPr>
          <w:sz w:val="14"/>
          <w:vertAlign w:val="baseline"/>
        </w:rPr>
        <w:t>and</w:t>
      </w:r>
      <w:r>
        <w:rPr>
          <w:spacing w:val="9"/>
          <w:sz w:val="14"/>
          <w:vertAlign w:val="baseline"/>
        </w:rPr>
        <w:t> </w:t>
      </w:r>
      <w:r>
        <w:rPr>
          <w:sz w:val="14"/>
          <w:vertAlign w:val="baseline"/>
        </w:rPr>
        <w:t>7.5%</w:t>
      </w:r>
      <w:r>
        <w:rPr>
          <w:spacing w:val="9"/>
          <w:sz w:val="14"/>
          <w:vertAlign w:val="baseline"/>
        </w:rPr>
        <w:t> </w:t>
      </w:r>
      <w:r>
        <w:rPr>
          <w:sz w:val="14"/>
          <w:vertAlign w:val="baseline"/>
        </w:rPr>
        <w:t>in</w:t>
      </w:r>
      <w:r>
        <w:rPr>
          <w:spacing w:val="40"/>
          <w:sz w:val="14"/>
          <w:vertAlign w:val="baseline"/>
        </w:rPr>
        <w:t> </w:t>
      </w:r>
      <w:r>
        <w:rPr>
          <w:sz w:val="14"/>
          <w:vertAlign w:val="baseline"/>
        </w:rPr>
        <w:t>the</w:t>
      </w:r>
      <w:r>
        <w:rPr>
          <w:spacing w:val="11"/>
          <w:sz w:val="14"/>
          <w:vertAlign w:val="baseline"/>
        </w:rPr>
        <w:t> </w:t>
      </w:r>
      <w:r>
        <w:rPr>
          <w:sz w:val="14"/>
          <w:vertAlign w:val="baseline"/>
        </w:rPr>
        <w:t>three</w:t>
      </w:r>
      <w:r>
        <w:rPr>
          <w:spacing w:val="11"/>
          <w:sz w:val="14"/>
          <w:vertAlign w:val="baseline"/>
        </w:rPr>
        <w:t> </w:t>
      </w:r>
      <w:r>
        <w:rPr>
          <w:sz w:val="14"/>
          <w:vertAlign w:val="baseline"/>
        </w:rPr>
        <w:t>and</w:t>
      </w:r>
      <w:r>
        <w:rPr>
          <w:spacing w:val="11"/>
          <w:sz w:val="14"/>
          <w:vertAlign w:val="baseline"/>
        </w:rPr>
        <w:t> </w:t>
      </w:r>
      <w:r>
        <w:rPr>
          <w:sz w:val="14"/>
          <w:vertAlign w:val="baseline"/>
        </w:rPr>
        <w:t>six</w:t>
      </w:r>
      <w:r>
        <w:rPr>
          <w:spacing w:val="11"/>
          <w:sz w:val="14"/>
          <w:vertAlign w:val="baseline"/>
        </w:rPr>
        <w:t> </w:t>
      </w:r>
      <w:r>
        <w:rPr>
          <w:sz w:val="14"/>
          <w:vertAlign w:val="baseline"/>
        </w:rPr>
        <w:t>months</w:t>
      </w:r>
      <w:r>
        <w:rPr>
          <w:spacing w:val="11"/>
          <w:sz w:val="14"/>
          <w:vertAlign w:val="baseline"/>
        </w:rPr>
        <w:t> </w:t>
      </w:r>
      <w:r>
        <w:rPr>
          <w:sz w:val="14"/>
          <w:vertAlign w:val="baseline"/>
        </w:rPr>
        <w:t>ended</w:t>
      </w:r>
      <w:r>
        <w:rPr>
          <w:spacing w:val="11"/>
          <w:sz w:val="14"/>
          <w:vertAlign w:val="baseline"/>
        </w:rPr>
        <w:t> </w:t>
      </w:r>
      <w:r>
        <w:rPr>
          <w:sz w:val="14"/>
          <w:vertAlign w:val="baseline"/>
        </w:rPr>
        <w:t>July</w:t>
      </w:r>
      <w:r>
        <w:rPr>
          <w:spacing w:val="11"/>
          <w:sz w:val="14"/>
          <w:vertAlign w:val="baseline"/>
        </w:rPr>
        <w:t> </w:t>
      </w:r>
      <w:r>
        <w:rPr>
          <w:sz w:val="14"/>
          <w:vertAlign w:val="baseline"/>
        </w:rPr>
        <w:t>2,</w:t>
      </w:r>
      <w:r>
        <w:rPr>
          <w:spacing w:val="11"/>
          <w:sz w:val="14"/>
          <w:vertAlign w:val="baseline"/>
        </w:rPr>
        <w:t> </w:t>
      </w:r>
      <w:r>
        <w:rPr>
          <w:sz w:val="14"/>
          <w:vertAlign w:val="baseline"/>
        </w:rPr>
        <w:t>2023,</w:t>
      </w:r>
      <w:r>
        <w:rPr>
          <w:spacing w:val="11"/>
          <w:sz w:val="14"/>
          <w:vertAlign w:val="baseline"/>
        </w:rPr>
        <w:t> </w:t>
      </w:r>
      <w:r>
        <w:rPr>
          <w:sz w:val="14"/>
          <w:vertAlign w:val="baseline"/>
        </w:rPr>
        <w:t>respectively,</w:t>
      </w:r>
      <w:r>
        <w:rPr>
          <w:spacing w:val="11"/>
          <w:sz w:val="14"/>
          <w:vertAlign w:val="baseline"/>
        </w:rPr>
        <w:t> </w:t>
      </w:r>
      <w:r>
        <w:rPr>
          <w:sz w:val="14"/>
          <w:vertAlign w:val="baseline"/>
        </w:rPr>
        <w:t>and</w:t>
      </w:r>
      <w:r>
        <w:rPr>
          <w:spacing w:val="11"/>
          <w:sz w:val="14"/>
          <w:vertAlign w:val="baseline"/>
        </w:rPr>
        <w:t> </w:t>
      </w:r>
      <w:r>
        <w:rPr>
          <w:sz w:val="14"/>
          <w:vertAlign w:val="baseline"/>
        </w:rPr>
        <w:t>13.7%</w:t>
      </w:r>
      <w:r>
        <w:rPr>
          <w:spacing w:val="11"/>
          <w:sz w:val="14"/>
          <w:vertAlign w:val="baseline"/>
        </w:rPr>
        <w:t> </w:t>
      </w:r>
      <w:r>
        <w:rPr>
          <w:sz w:val="14"/>
          <w:vertAlign w:val="baseline"/>
        </w:rPr>
        <w:t>and</w:t>
      </w:r>
      <w:r>
        <w:rPr>
          <w:spacing w:val="11"/>
          <w:sz w:val="14"/>
          <w:vertAlign w:val="baseline"/>
        </w:rPr>
        <w:t> </w:t>
      </w:r>
      <w:r>
        <w:rPr>
          <w:sz w:val="14"/>
          <w:vertAlign w:val="baseline"/>
        </w:rPr>
        <w:t>13.4%</w:t>
      </w:r>
      <w:r>
        <w:rPr>
          <w:spacing w:val="11"/>
          <w:sz w:val="14"/>
          <w:vertAlign w:val="baseline"/>
        </w:rPr>
        <w:t> </w:t>
      </w:r>
      <w:r>
        <w:rPr>
          <w:sz w:val="14"/>
          <w:vertAlign w:val="baseline"/>
        </w:rPr>
        <w:t>in</w:t>
      </w:r>
      <w:r>
        <w:rPr>
          <w:spacing w:val="11"/>
          <w:sz w:val="14"/>
          <w:vertAlign w:val="baseline"/>
        </w:rPr>
        <w:t> </w:t>
      </w:r>
      <w:r>
        <w:rPr>
          <w:sz w:val="14"/>
          <w:vertAlign w:val="baseline"/>
        </w:rPr>
        <w:t>the</w:t>
      </w:r>
      <w:r>
        <w:rPr>
          <w:spacing w:val="11"/>
          <w:sz w:val="14"/>
          <w:vertAlign w:val="baseline"/>
        </w:rPr>
        <w:t> </w:t>
      </w:r>
      <w:r>
        <w:rPr>
          <w:sz w:val="14"/>
          <w:vertAlign w:val="baseline"/>
        </w:rPr>
        <w:t>three</w:t>
      </w:r>
      <w:r>
        <w:rPr>
          <w:spacing w:val="11"/>
          <w:sz w:val="14"/>
          <w:vertAlign w:val="baseline"/>
        </w:rPr>
        <w:t> </w:t>
      </w:r>
      <w:r>
        <w:rPr>
          <w:sz w:val="14"/>
          <w:vertAlign w:val="baseline"/>
        </w:rPr>
        <w:t>and</w:t>
      </w:r>
      <w:r>
        <w:rPr>
          <w:spacing w:val="11"/>
          <w:sz w:val="14"/>
          <w:vertAlign w:val="baseline"/>
        </w:rPr>
        <w:t> </w:t>
      </w:r>
      <w:r>
        <w:rPr>
          <w:sz w:val="14"/>
          <w:vertAlign w:val="baseline"/>
        </w:rPr>
        <w:t>six</w:t>
      </w:r>
      <w:r>
        <w:rPr>
          <w:spacing w:val="11"/>
          <w:sz w:val="14"/>
          <w:vertAlign w:val="baseline"/>
        </w:rPr>
        <w:t> </w:t>
      </w:r>
      <w:r>
        <w:rPr>
          <w:sz w:val="14"/>
          <w:vertAlign w:val="baseline"/>
        </w:rPr>
        <w:t>months</w:t>
      </w:r>
      <w:r>
        <w:rPr>
          <w:spacing w:val="11"/>
          <w:sz w:val="14"/>
          <w:vertAlign w:val="baseline"/>
        </w:rPr>
        <w:t> </w:t>
      </w:r>
      <w:r>
        <w:rPr>
          <w:sz w:val="14"/>
          <w:vertAlign w:val="baseline"/>
        </w:rPr>
        <w:t>ended</w:t>
      </w:r>
      <w:r>
        <w:rPr>
          <w:spacing w:val="11"/>
          <w:sz w:val="14"/>
          <w:vertAlign w:val="baseline"/>
        </w:rPr>
        <w:t> </w:t>
      </w:r>
      <w:r>
        <w:rPr>
          <w:sz w:val="14"/>
          <w:vertAlign w:val="baseline"/>
        </w:rPr>
        <w:t>July</w:t>
      </w:r>
      <w:r>
        <w:rPr>
          <w:spacing w:val="11"/>
          <w:sz w:val="14"/>
          <w:vertAlign w:val="baseline"/>
        </w:rPr>
        <w:t> </w:t>
      </w:r>
      <w:r>
        <w:rPr>
          <w:sz w:val="14"/>
          <w:vertAlign w:val="baseline"/>
        </w:rPr>
        <w:t>3,</w:t>
      </w:r>
      <w:r>
        <w:rPr>
          <w:spacing w:val="11"/>
          <w:sz w:val="14"/>
          <w:vertAlign w:val="baseline"/>
        </w:rPr>
        <w:t> </w:t>
      </w:r>
      <w:r>
        <w:rPr>
          <w:sz w:val="14"/>
          <w:vertAlign w:val="baseline"/>
        </w:rPr>
        <w:t>2022,</w:t>
      </w:r>
      <w:r>
        <w:rPr>
          <w:spacing w:val="11"/>
          <w:sz w:val="14"/>
          <w:vertAlign w:val="baseline"/>
        </w:rPr>
        <w:t> </w:t>
      </w:r>
      <w:r>
        <w:rPr>
          <w:sz w:val="14"/>
          <w:vertAlign w:val="baseline"/>
        </w:rPr>
        <w:t>respectively.</w:t>
      </w:r>
      <w:r>
        <w:rPr>
          <w:spacing w:val="11"/>
          <w:sz w:val="14"/>
          <w:vertAlign w:val="baseline"/>
        </w:rPr>
        <w:t> </w:t>
      </w:r>
      <w:r>
        <w:rPr>
          <w:sz w:val="14"/>
          <w:vertAlign w:val="baseline"/>
        </w:rPr>
        <w:t>See</w:t>
      </w:r>
      <w:r>
        <w:rPr>
          <w:spacing w:val="12"/>
          <w:sz w:val="14"/>
          <w:vertAlign w:val="baseline"/>
        </w:rPr>
        <w:t> </w:t>
      </w:r>
      <w:hyperlink w:history="true" w:anchor="_bookmark12">
        <w:r>
          <w:rPr>
            <w:i/>
            <w:color w:val="0000FF"/>
            <w:sz w:val="14"/>
            <w:u w:val="single" w:color="0000FF"/>
            <w:vertAlign w:val="baseline"/>
          </w:rPr>
          <w:t>Note</w:t>
        </w:r>
        <w:r>
          <w:rPr>
            <w:i/>
            <w:color w:val="0000FF"/>
            <w:spacing w:val="11"/>
            <w:sz w:val="14"/>
            <w:u w:val="single" w:color="0000FF"/>
            <w:vertAlign w:val="baseline"/>
          </w:rPr>
          <w:t> </w:t>
        </w:r>
        <w:r>
          <w:rPr>
            <w:i/>
            <w:color w:val="0000FF"/>
            <w:sz w:val="14"/>
            <w:u w:val="single" w:color="0000FF"/>
            <w:vertAlign w:val="baseline"/>
          </w:rPr>
          <w:t>5</w:t>
        </w:r>
      </w:hyperlink>
      <w:r>
        <w:rPr>
          <w:sz w:val="14"/>
          <w:vertAlign w:val="baseline"/>
        </w:rPr>
        <w:t>.</w:t>
      </w:r>
      <w:r>
        <w:rPr>
          <w:spacing w:val="11"/>
          <w:sz w:val="14"/>
          <w:vertAlign w:val="baseline"/>
        </w:rPr>
        <w:t> </w:t>
      </w:r>
      <w:r>
        <w:rPr>
          <w:sz w:val="14"/>
          <w:vertAlign w:val="baseline"/>
        </w:rPr>
        <w:t>Our</w:t>
      </w:r>
      <w:r>
        <w:rPr>
          <w:spacing w:val="11"/>
          <w:sz w:val="14"/>
          <w:vertAlign w:val="baseline"/>
        </w:rPr>
        <w:t> </w:t>
      </w:r>
      <w:r>
        <w:rPr>
          <w:sz w:val="14"/>
          <w:vertAlign w:val="baseline"/>
        </w:rPr>
        <w:t>effective</w:t>
      </w:r>
      <w:r>
        <w:rPr>
          <w:spacing w:val="11"/>
          <w:sz w:val="14"/>
          <w:vertAlign w:val="baseline"/>
        </w:rPr>
        <w:t> </w:t>
      </w:r>
      <w:r>
        <w:rPr>
          <w:sz w:val="14"/>
          <w:vertAlign w:val="baseline"/>
        </w:rPr>
        <w:t>tax</w:t>
      </w:r>
      <w:r>
        <w:rPr>
          <w:spacing w:val="11"/>
          <w:sz w:val="14"/>
          <w:vertAlign w:val="baseline"/>
        </w:rPr>
        <w:t> </w:t>
      </w:r>
      <w:r>
        <w:rPr>
          <w:sz w:val="14"/>
          <w:vertAlign w:val="baseline"/>
        </w:rPr>
        <w:t>rates</w:t>
      </w:r>
      <w:r>
        <w:rPr>
          <w:spacing w:val="11"/>
          <w:sz w:val="14"/>
          <w:vertAlign w:val="baseline"/>
        </w:rPr>
        <w:t> </w:t>
      </w:r>
      <w:r>
        <w:rPr>
          <w:sz w:val="14"/>
          <w:vertAlign w:val="baseline"/>
        </w:rPr>
        <w:t>for</w:t>
      </w:r>
      <w:r>
        <w:rPr>
          <w:spacing w:val="11"/>
          <w:sz w:val="14"/>
          <w:vertAlign w:val="baseline"/>
        </w:rPr>
        <w:t> </w:t>
      </w:r>
      <w:r>
        <w:rPr>
          <w:sz w:val="14"/>
          <w:vertAlign w:val="baseline"/>
        </w:rPr>
        <w:t>non-GAAP</w:t>
      </w:r>
      <w:r>
        <w:rPr>
          <w:spacing w:val="40"/>
          <w:sz w:val="14"/>
          <w:vertAlign w:val="baseline"/>
        </w:rPr>
        <w:t> </w:t>
      </w:r>
      <w:r>
        <w:rPr>
          <w:sz w:val="14"/>
          <w:vertAlign w:val="baseline"/>
        </w:rPr>
        <w:t>Adjusted</w:t>
      </w:r>
      <w:r>
        <w:rPr>
          <w:spacing w:val="11"/>
          <w:sz w:val="14"/>
          <w:vertAlign w:val="baseline"/>
        </w:rPr>
        <w:t> </w:t>
      </w:r>
      <w:r>
        <w:rPr>
          <w:sz w:val="14"/>
          <w:vertAlign w:val="baseline"/>
        </w:rPr>
        <w:t>income</w:t>
      </w:r>
      <w:r>
        <w:rPr>
          <w:spacing w:val="11"/>
          <w:sz w:val="14"/>
          <w:vertAlign w:val="baseline"/>
        </w:rPr>
        <w:t> </w:t>
      </w:r>
      <w:r>
        <w:rPr>
          <w:sz w:val="14"/>
          <w:vertAlign w:val="baseline"/>
        </w:rPr>
        <w:t>were</w:t>
      </w:r>
      <w:r>
        <w:rPr>
          <w:spacing w:val="11"/>
          <w:sz w:val="14"/>
          <w:vertAlign w:val="baseline"/>
        </w:rPr>
        <w:t> </w:t>
      </w:r>
      <w:r>
        <w:rPr>
          <w:sz w:val="14"/>
          <w:vertAlign w:val="baseline"/>
        </w:rPr>
        <w:t>6.8%</w:t>
      </w:r>
      <w:r>
        <w:rPr>
          <w:spacing w:val="11"/>
          <w:sz w:val="14"/>
          <w:vertAlign w:val="baseline"/>
        </w:rPr>
        <w:t> </w:t>
      </w:r>
      <w:r>
        <w:rPr>
          <w:sz w:val="14"/>
          <w:vertAlign w:val="baseline"/>
        </w:rPr>
        <w:t>and</w:t>
      </w:r>
      <w:r>
        <w:rPr>
          <w:spacing w:val="11"/>
          <w:sz w:val="14"/>
          <w:vertAlign w:val="baseline"/>
        </w:rPr>
        <w:t> </w:t>
      </w:r>
      <w:r>
        <w:rPr>
          <w:sz w:val="14"/>
          <w:vertAlign w:val="baseline"/>
        </w:rPr>
        <w:t>11.6%</w:t>
      </w:r>
      <w:r>
        <w:rPr>
          <w:spacing w:val="11"/>
          <w:sz w:val="14"/>
          <w:vertAlign w:val="baseline"/>
        </w:rPr>
        <w:t> </w:t>
      </w:r>
      <w:r>
        <w:rPr>
          <w:sz w:val="14"/>
          <w:vertAlign w:val="baseline"/>
        </w:rPr>
        <w:t>in</w:t>
      </w:r>
      <w:r>
        <w:rPr>
          <w:spacing w:val="11"/>
          <w:sz w:val="14"/>
          <w:vertAlign w:val="baseline"/>
        </w:rPr>
        <w:t> </w:t>
      </w:r>
      <w:r>
        <w:rPr>
          <w:sz w:val="14"/>
          <w:vertAlign w:val="baseline"/>
        </w:rPr>
        <w:t>the</w:t>
      </w:r>
      <w:r>
        <w:rPr>
          <w:spacing w:val="11"/>
          <w:sz w:val="14"/>
          <w:vertAlign w:val="baseline"/>
        </w:rPr>
        <w:t> </w:t>
      </w:r>
      <w:r>
        <w:rPr>
          <w:sz w:val="14"/>
          <w:vertAlign w:val="baseline"/>
        </w:rPr>
        <w:t>three</w:t>
      </w:r>
      <w:r>
        <w:rPr>
          <w:spacing w:val="11"/>
          <w:sz w:val="14"/>
          <w:vertAlign w:val="baseline"/>
        </w:rPr>
        <w:t> </w:t>
      </w:r>
      <w:r>
        <w:rPr>
          <w:sz w:val="14"/>
          <w:vertAlign w:val="baseline"/>
        </w:rPr>
        <w:t>and</w:t>
      </w:r>
      <w:r>
        <w:rPr>
          <w:spacing w:val="11"/>
          <w:sz w:val="14"/>
          <w:vertAlign w:val="baseline"/>
        </w:rPr>
        <w:t> </w:t>
      </w:r>
      <w:r>
        <w:rPr>
          <w:sz w:val="14"/>
          <w:vertAlign w:val="baseline"/>
        </w:rPr>
        <w:t>six</w:t>
      </w:r>
      <w:r>
        <w:rPr>
          <w:spacing w:val="11"/>
          <w:sz w:val="14"/>
          <w:vertAlign w:val="baseline"/>
        </w:rPr>
        <w:t> </w:t>
      </w:r>
      <w:r>
        <w:rPr>
          <w:sz w:val="14"/>
          <w:vertAlign w:val="baseline"/>
        </w:rPr>
        <w:t>months</w:t>
      </w:r>
      <w:r>
        <w:rPr>
          <w:spacing w:val="11"/>
          <w:sz w:val="14"/>
          <w:vertAlign w:val="baseline"/>
        </w:rPr>
        <w:t> </w:t>
      </w:r>
      <w:r>
        <w:rPr>
          <w:sz w:val="14"/>
          <w:vertAlign w:val="baseline"/>
        </w:rPr>
        <w:t>ended</w:t>
      </w:r>
      <w:r>
        <w:rPr>
          <w:spacing w:val="11"/>
          <w:sz w:val="14"/>
          <w:vertAlign w:val="baseline"/>
        </w:rPr>
        <w:t> </w:t>
      </w:r>
      <w:r>
        <w:rPr>
          <w:sz w:val="14"/>
          <w:vertAlign w:val="baseline"/>
        </w:rPr>
        <w:t>July</w:t>
      </w:r>
      <w:r>
        <w:rPr>
          <w:spacing w:val="11"/>
          <w:sz w:val="14"/>
          <w:vertAlign w:val="baseline"/>
        </w:rPr>
        <w:t> </w:t>
      </w:r>
      <w:r>
        <w:rPr>
          <w:sz w:val="14"/>
          <w:vertAlign w:val="baseline"/>
        </w:rPr>
        <w:t>2,</w:t>
      </w:r>
      <w:r>
        <w:rPr>
          <w:spacing w:val="11"/>
          <w:sz w:val="14"/>
          <w:vertAlign w:val="baseline"/>
        </w:rPr>
        <w:t> </w:t>
      </w:r>
      <w:r>
        <w:rPr>
          <w:sz w:val="14"/>
          <w:vertAlign w:val="baseline"/>
        </w:rPr>
        <w:t>2023,</w:t>
      </w:r>
      <w:r>
        <w:rPr>
          <w:spacing w:val="11"/>
          <w:sz w:val="14"/>
          <w:vertAlign w:val="baseline"/>
        </w:rPr>
        <w:t> </w:t>
      </w:r>
      <w:r>
        <w:rPr>
          <w:sz w:val="14"/>
          <w:vertAlign w:val="baseline"/>
        </w:rPr>
        <w:t>respectively,</w:t>
      </w:r>
      <w:r>
        <w:rPr>
          <w:spacing w:val="11"/>
          <w:sz w:val="14"/>
          <w:vertAlign w:val="baseline"/>
        </w:rPr>
        <w:t> </w:t>
      </w:r>
      <w:r>
        <w:rPr>
          <w:sz w:val="14"/>
          <w:vertAlign w:val="baseline"/>
        </w:rPr>
        <w:t>and</w:t>
      </w:r>
      <w:r>
        <w:rPr>
          <w:spacing w:val="11"/>
          <w:sz w:val="14"/>
          <w:vertAlign w:val="baseline"/>
        </w:rPr>
        <w:t> </w:t>
      </w:r>
      <w:r>
        <w:rPr>
          <w:sz w:val="14"/>
          <w:vertAlign w:val="baseline"/>
        </w:rPr>
        <w:t>15.4%</w:t>
      </w:r>
      <w:r>
        <w:rPr>
          <w:spacing w:val="11"/>
          <w:sz w:val="14"/>
          <w:vertAlign w:val="baseline"/>
        </w:rPr>
        <w:t> </w:t>
      </w:r>
      <w:r>
        <w:rPr>
          <w:sz w:val="14"/>
          <w:vertAlign w:val="baseline"/>
        </w:rPr>
        <w:t>and</w:t>
      </w:r>
      <w:r>
        <w:rPr>
          <w:spacing w:val="11"/>
          <w:sz w:val="14"/>
          <w:vertAlign w:val="baseline"/>
        </w:rPr>
        <w:t> </w:t>
      </w:r>
      <w:r>
        <w:rPr>
          <w:sz w:val="14"/>
          <w:vertAlign w:val="baseline"/>
        </w:rPr>
        <w:t>15.1%</w:t>
      </w:r>
      <w:r>
        <w:rPr>
          <w:spacing w:val="11"/>
          <w:sz w:val="14"/>
          <w:vertAlign w:val="baseline"/>
        </w:rPr>
        <w:t> </w:t>
      </w:r>
      <w:r>
        <w:rPr>
          <w:sz w:val="14"/>
          <w:vertAlign w:val="baseline"/>
        </w:rPr>
        <w:t>in</w:t>
      </w:r>
      <w:r>
        <w:rPr>
          <w:spacing w:val="11"/>
          <w:sz w:val="14"/>
          <w:vertAlign w:val="baseline"/>
        </w:rPr>
        <w:t> </w:t>
      </w:r>
      <w:r>
        <w:rPr>
          <w:sz w:val="14"/>
          <w:vertAlign w:val="baseline"/>
        </w:rPr>
        <w:t>the</w:t>
      </w:r>
      <w:r>
        <w:rPr>
          <w:spacing w:val="11"/>
          <w:sz w:val="14"/>
          <w:vertAlign w:val="baseline"/>
        </w:rPr>
        <w:t> </w:t>
      </w:r>
      <w:r>
        <w:rPr>
          <w:sz w:val="14"/>
          <w:vertAlign w:val="baseline"/>
        </w:rPr>
        <w:t>three</w:t>
      </w:r>
      <w:r>
        <w:rPr>
          <w:spacing w:val="11"/>
          <w:sz w:val="14"/>
          <w:vertAlign w:val="baseline"/>
        </w:rPr>
        <w:t> </w:t>
      </w:r>
      <w:r>
        <w:rPr>
          <w:sz w:val="14"/>
          <w:vertAlign w:val="baseline"/>
        </w:rPr>
        <w:t>and</w:t>
      </w:r>
      <w:r>
        <w:rPr>
          <w:spacing w:val="11"/>
          <w:sz w:val="14"/>
          <w:vertAlign w:val="baseline"/>
        </w:rPr>
        <w:t> </w:t>
      </w:r>
      <w:r>
        <w:rPr>
          <w:sz w:val="14"/>
          <w:vertAlign w:val="baseline"/>
        </w:rPr>
        <w:t>six</w:t>
      </w:r>
      <w:r>
        <w:rPr>
          <w:spacing w:val="11"/>
          <w:sz w:val="14"/>
          <w:vertAlign w:val="baseline"/>
        </w:rPr>
        <w:t> </w:t>
      </w:r>
      <w:r>
        <w:rPr>
          <w:sz w:val="14"/>
          <w:vertAlign w:val="baseline"/>
        </w:rPr>
        <w:t>months</w:t>
      </w:r>
      <w:r>
        <w:rPr>
          <w:spacing w:val="11"/>
          <w:sz w:val="14"/>
          <w:vertAlign w:val="baseline"/>
        </w:rPr>
        <w:t> </w:t>
      </w:r>
      <w:r>
        <w:rPr>
          <w:sz w:val="14"/>
          <w:vertAlign w:val="baseline"/>
        </w:rPr>
        <w:t>ended</w:t>
      </w:r>
      <w:r>
        <w:rPr>
          <w:spacing w:val="11"/>
          <w:sz w:val="14"/>
          <w:vertAlign w:val="baseline"/>
        </w:rPr>
        <w:t> </w:t>
      </w:r>
      <w:r>
        <w:rPr>
          <w:sz w:val="14"/>
          <w:vertAlign w:val="baseline"/>
        </w:rPr>
        <w:t>July</w:t>
      </w:r>
      <w:r>
        <w:rPr>
          <w:spacing w:val="11"/>
          <w:sz w:val="14"/>
          <w:vertAlign w:val="baseline"/>
        </w:rPr>
        <w:t> </w:t>
      </w:r>
      <w:r>
        <w:rPr>
          <w:sz w:val="14"/>
          <w:vertAlign w:val="baseline"/>
        </w:rPr>
        <w:t>3,</w:t>
      </w:r>
      <w:r>
        <w:rPr>
          <w:spacing w:val="11"/>
          <w:sz w:val="14"/>
          <w:vertAlign w:val="baseline"/>
        </w:rPr>
        <w:t> </w:t>
      </w:r>
      <w:r>
        <w:rPr>
          <w:sz w:val="14"/>
          <w:vertAlign w:val="baseline"/>
        </w:rPr>
        <w:t>2022,</w:t>
      </w:r>
      <w:r>
        <w:rPr>
          <w:spacing w:val="11"/>
          <w:sz w:val="14"/>
          <w:vertAlign w:val="baseline"/>
        </w:rPr>
        <w:t> </w:t>
      </w:r>
      <w:r>
        <w:rPr>
          <w:sz w:val="14"/>
          <w:vertAlign w:val="baseline"/>
        </w:rPr>
        <w:t>respectively.</w:t>
      </w:r>
    </w:p>
    <w:p>
      <w:pPr>
        <w:spacing w:before="1"/>
        <w:ind w:left="144" w:right="0" w:firstLine="0"/>
        <w:jc w:val="left"/>
        <w:rPr>
          <w:sz w:val="14"/>
        </w:rPr>
      </w:pPr>
      <w:r>
        <w:rPr>
          <w:sz w:val="14"/>
          <w:vertAlign w:val="superscript"/>
        </w:rPr>
        <w:t>(b)</w:t>
      </w:r>
      <w:r>
        <w:rPr>
          <w:spacing w:val="25"/>
          <w:sz w:val="14"/>
          <w:vertAlign w:val="baseline"/>
        </w:rPr>
        <w:t> </w:t>
      </w:r>
      <w:r>
        <w:rPr>
          <w:sz w:val="14"/>
          <w:vertAlign w:val="baseline"/>
        </w:rPr>
        <w:t>The</w:t>
      </w:r>
      <w:r>
        <w:rPr>
          <w:spacing w:val="6"/>
          <w:sz w:val="14"/>
          <w:vertAlign w:val="baseline"/>
        </w:rPr>
        <w:t> </w:t>
      </w:r>
      <w:r>
        <w:rPr>
          <w:sz w:val="14"/>
          <w:vertAlign w:val="baseline"/>
        </w:rPr>
        <w:t>amounts</w:t>
      </w:r>
      <w:r>
        <w:rPr>
          <w:spacing w:val="5"/>
          <w:sz w:val="14"/>
          <w:vertAlign w:val="baseline"/>
        </w:rPr>
        <w:t> </w:t>
      </w:r>
      <w:r>
        <w:rPr>
          <w:sz w:val="14"/>
          <w:vertAlign w:val="baseline"/>
        </w:rPr>
        <w:t>for</w:t>
      </w:r>
      <w:r>
        <w:rPr>
          <w:spacing w:val="6"/>
          <w:sz w:val="14"/>
          <w:vertAlign w:val="baseline"/>
        </w:rPr>
        <w:t> </w:t>
      </w:r>
      <w:r>
        <w:rPr>
          <w:sz w:val="14"/>
          <w:vertAlign w:val="baseline"/>
        </w:rPr>
        <w:t>the</w:t>
      </w:r>
      <w:r>
        <w:rPr>
          <w:spacing w:val="6"/>
          <w:sz w:val="14"/>
          <w:vertAlign w:val="baseline"/>
        </w:rPr>
        <w:t> </w:t>
      </w:r>
      <w:r>
        <w:rPr>
          <w:sz w:val="14"/>
          <w:vertAlign w:val="baseline"/>
        </w:rPr>
        <w:t>three</w:t>
      </w:r>
      <w:r>
        <w:rPr>
          <w:spacing w:val="6"/>
          <w:sz w:val="14"/>
          <w:vertAlign w:val="baseline"/>
        </w:rPr>
        <w:t> </w:t>
      </w:r>
      <w:r>
        <w:rPr>
          <w:sz w:val="14"/>
          <w:vertAlign w:val="baseline"/>
        </w:rPr>
        <w:t>and</w:t>
      </w:r>
      <w:r>
        <w:rPr>
          <w:spacing w:val="5"/>
          <w:sz w:val="14"/>
          <w:vertAlign w:val="baseline"/>
        </w:rPr>
        <w:t> </w:t>
      </w:r>
      <w:r>
        <w:rPr>
          <w:sz w:val="14"/>
          <w:vertAlign w:val="baseline"/>
        </w:rPr>
        <w:t>six</w:t>
      </w:r>
      <w:r>
        <w:rPr>
          <w:spacing w:val="6"/>
          <w:sz w:val="14"/>
          <w:vertAlign w:val="baseline"/>
        </w:rPr>
        <w:t> </w:t>
      </w:r>
      <w:r>
        <w:rPr>
          <w:sz w:val="14"/>
          <w:vertAlign w:val="baseline"/>
        </w:rPr>
        <w:t>months</w:t>
      </w:r>
      <w:r>
        <w:rPr>
          <w:spacing w:val="6"/>
          <w:sz w:val="14"/>
          <w:vertAlign w:val="baseline"/>
        </w:rPr>
        <w:t> </w:t>
      </w:r>
      <w:r>
        <w:rPr>
          <w:sz w:val="14"/>
          <w:vertAlign w:val="baseline"/>
        </w:rPr>
        <w:t>ended</w:t>
      </w:r>
      <w:r>
        <w:rPr>
          <w:spacing w:val="5"/>
          <w:sz w:val="14"/>
          <w:vertAlign w:val="baseline"/>
        </w:rPr>
        <w:t> </w:t>
      </w:r>
      <w:r>
        <w:rPr>
          <w:sz w:val="14"/>
          <w:vertAlign w:val="baseline"/>
        </w:rPr>
        <w:t>July</w:t>
      </w:r>
      <w:r>
        <w:rPr>
          <w:spacing w:val="6"/>
          <w:sz w:val="14"/>
          <w:vertAlign w:val="baseline"/>
        </w:rPr>
        <w:t> </w:t>
      </w:r>
      <w:r>
        <w:rPr>
          <w:sz w:val="14"/>
          <w:vertAlign w:val="baseline"/>
        </w:rPr>
        <w:t>2,</w:t>
      </w:r>
      <w:r>
        <w:rPr>
          <w:spacing w:val="6"/>
          <w:sz w:val="14"/>
          <w:vertAlign w:val="baseline"/>
        </w:rPr>
        <w:t> </w:t>
      </w:r>
      <w:r>
        <w:rPr>
          <w:sz w:val="14"/>
          <w:vertAlign w:val="baseline"/>
        </w:rPr>
        <w:t>2023</w:t>
      </w:r>
      <w:r>
        <w:rPr>
          <w:spacing w:val="6"/>
          <w:sz w:val="14"/>
          <w:vertAlign w:val="baseline"/>
        </w:rPr>
        <w:t> </w:t>
      </w:r>
      <w:r>
        <w:rPr>
          <w:sz w:val="14"/>
          <w:vertAlign w:val="baseline"/>
        </w:rPr>
        <w:t>and</w:t>
      </w:r>
      <w:r>
        <w:rPr>
          <w:spacing w:val="5"/>
          <w:sz w:val="14"/>
          <w:vertAlign w:val="baseline"/>
        </w:rPr>
        <w:t> </w:t>
      </w:r>
      <w:r>
        <w:rPr>
          <w:sz w:val="14"/>
          <w:vertAlign w:val="baseline"/>
        </w:rPr>
        <w:t>July</w:t>
      </w:r>
      <w:r>
        <w:rPr>
          <w:spacing w:val="6"/>
          <w:sz w:val="14"/>
          <w:vertAlign w:val="baseline"/>
        </w:rPr>
        <w:t> </w:t>
      </w:r>
      <w:r>
        <w:rPr>
          <w:sz w:val="14"/>
          <w:vertAlign w:val="baseline"/>
        </w:rPr>
        <w:t>3,</w:t>
      </w:r>
      <w:r>
        <w:rPr>
          <w:spacing w:val="6"/>
          <w:sz w:val="14"/>
          <w:vertAlign w:val="baseline"/>
        </w:rPr>
        <w:t> </w:t>
      </w:r>
      <w:r>
        <w:rPr>
          <w:sz w:val="14"/>
          <w:vertAlign w:val="baseline"/>
        </w:rPr>
        <w:t>2022</w:t>
      </w:r>
      <w:r>
        <w:rPr>
          <w:spacing w:val="5"/>
          <w:sz w:val="14"/>
          <w:vertAlign w:val="baseline"/>
        </w:rPr>
        <w:t> </w:t>
      </w:r>
      <w:r>
        <w:rPr>
          <w:sz w:val="14"/>
          <w:vertAlign w:val="baseline"/>
        </w:rPr>
        <w:t>include</w:t>
      </w:r>
      <w:r>
        <w:rPr>
          <w:spacing w:val="6"/>
          <w:sz w:val="14"/>
          <w:vertAlign w:val="baseline"/>
        </w:rPr>
        <w:t> </w:t>
      </w:r>
      <w:r>
        <w:rPr>
          <w:sz w:val="14"/>
          <w:vertAlign w:val="baseline"/>
        </w:rPr>
        <w:t>reconciling</w:t>
      </w:r>
      <w:r>
        <w:rPr>
          <w:spacing w:val="6"/>
          <w:sz w:val="14"/>
          <w:vertAlign w:val="baseline"/>
        </w:rPr>
        <w:t> </w:t>
      </w:r>
      <w:r>
        <w:rPr>
          <w:sz w:val="14"/>
          <w:vertAlign w:val="baseline"/>
        </w:rPr>
        <w:t>amounts</w:t>
      </w:r>
      <w:r>
        <w:rPr>
          <w:spacing w:val="6"/>
          <w:sz w:val="14"/>
          <w:vertAlign w:val="baseline"/>
        </w:rPr>
        <w:t> </w:t>
      </w:r>
      <w:r>
        <w:rPr>
          <w:sz w:val="14"/>
          <w:vertAlign w:val="baseline"/>
        </w:rPr>
        <w:t>for</w:t>
      </w:r>
      <w:r>
        <w:rPr>
          <w:spacing w:val="6"/>
          <w:sz w:val="14"/>
          <w:vertAlign w:val="baseline"/>
        </w:rPr>
        <w:t> </w:t>
      </w:r>
      <w:r>
        <w:rPr>
          <w:i/>
          <w:sz w:val="14"/>
          <w:vertAlign w:val="baseline"/>
        </w:rPr>
        <w:t>Research</w:t>
      </w:r>
      <w:r>
        <w:rPr>
          <w:i/>
          <w:spacing w:val="6"/>
          <w:sz w:val="14"/>
          <w:vertAlign w:val="baseline"/>
        </w:rPr>
        <w:t> </w:t>
      </w:r>
      <w:r>
        <w:rPr>
          <w:i/>
          <w:sz w:val="14"/>
          <w:vertAlign w:val="baseline"/>
        </w:rPr>
        <w:t>and</w:t>
      </w:r>
      <w:r>
        <w:rPr>
          <w:i/>
          <w:spacing w:val="6"/>
          <w:sz w:val="14"/>
          <w:vertAlign w:val="baseline"/>
        </w:rPr>
        <w:t> </w:t>
      </w:r>
      <w:r>
        <w:rPr>
          <w:i/>
          <w:sz w:val="14"/>
          <w:vertAlign w:val="baseline"/>
        </w:rPr>
        <w:t>development</w:t>
      </w:r>
      <w:r>
        <w:rPr>
          <w:i/>
          <w:spacing w:val="6"/>
          <w:sz w:val="14"/>
          <w:vertAlign w:val="baseline"/>
        </w:rPr>
        <w:t> </w:t>
      </w:r>
      <w:r>
        <w:rPr>
          <w:i/>
          <w:sz w:val="14"/>
          <w:vertAlign w:val="baseline"/>
        </w:rPr>
        <w:t>expenses</w:t>
      </w:r>
      <w:r>
        <w:rPr>
          <w:i/>
          <w:spacing w:val="6"/>
          <w:sz w:val="14"/>
          <w:vertAlign w:val="baseline"/>
        </w:rPr>
        <w:t> </w:t>
      </w:r>
      <w:r>
        <w:rPr>
          <w:sz w:val="14"/>
          <w:vertAlign w:val="baseline"/>
        </w:rPr>
        <w:t>that</w:t>
      </w:r>
      <w:r>
        <w:rPr>
          <w:spacing w:val="6"/>
          <w:sz w:val="14"/>
          <w:vertAlign w:val="baseline"/>
        </w:rPr>
        <w:t> </w:t>
      </w:r>
      <w:r>
        <w:rPr>
          <w:sz w:val="14"/>
          <w:vertAlign w:val="baseline"/>
        </w:rPr>
        <w:t>are</w:t>
      </w:r>
      <w:r>
        <w:rPr>
          <w:spacing w:val="6"/>
          <w:sz w:val="14"/>
          <w:vertAlign w:val="baseline"/>
        </w:rPr>
        <w:t> </w:t>
      </w:r>
      <w:r>
        <w:rPr>
          <w:sz w:val="14"/>
          <w:vertAlign w:val="baseline"/>
        </w:rPr>
        <w:t>not</w:t>
      </w:r>
      <w:r>
        <w:rPr>
          <w:spacing w:val="6"/>
          <w:sz w:val="14"/>
          <w:vertAlign w:val="baseline"/>
        </w:rPr>
        <w:t> </w:t>
      </w:r>
      <w:r>
        <w:rPr>
          <w:spacing w:val="-2"/>
          <w:sz w:val="14"/>
          <w:vertAlign w:val="baseline"/>
        </w:rPr>
        <w:t>material.</w:t>
      </w:r>
    </w:p>
    <w:p>
      <w:pPr>
        <w:spacing w:before="1"/>
        <w:ind w:left="144" w:right="0" w:firstLine="0"/>
        <w:jc w:val="left"/>
        <w:rPr>
          <w:sz w:val="14"/>
        </w:rPr>
      </w:pPr>
      <w:r>
        <w:rPr>
          <w:position w:val="4"/>
          <w:sz w:val="9"/>
        </w:rPr>
        <w:t>(c)</w:t>
      </w:r>
      <w:r>
        <w:rPr>
          <w:spacing w:val="40"/>
          <w:position w:val="4"/>
          <w:sz w:val="9"/>
        </w:rPr>
        <w:t> </w:t>
      </w:r>
      <w:r>
        <w:rPr>
          <w:sz w:val="14"/>
        </w:rPr>
        <w:t>See</w:t>
      </w:r>
      <w:r>
        <w:rPr>
          <w:spacing w:val="4"/>
          <w:sz w:val="14"/>
        </w:rPr>
        <w:t> </w:t>
      </w:r>
      <w:hyperlink w:history="true" w:anchor="_bookmark9">
        <w:r>
          <w:rPr>
            <w:i/>
            <w:color w:val="0000FF"/>
            <w:sz w:val="14"/>
            <w:u w:val="single" w:color="0000FF"/>
          </w:rPr>
          <w:t>Note</w:t>
        </w:r>
        <w:r>
          <w:rPr>
            <w:i/>
            <w:color w:val="0000FF"/>
            <w:spacing w:val="4"/>
            <w:sz w:val="14"/>
            <w:u w:val="single" w:color="0000FF"/>
          </w:rPr>
          <w:t> </w:t>
        </w:r>
        <w:r>
          <w:rPr>
            <w:i/>
            <w:color w:val="0000FF"/>
            <w:spacing w:val="-5"/>
            <w:sz w:val="14"/>
            <w:u w:val="single" w:color="0000FF"/>
          </w:rPr>
          <w:t>2B</w:t>
        </w:r>
      </w:hyperlink>
      <w:r>
        <w:rPr>
          <w:spacing w:val="-5"/>
          <w:sz w:val="14"/>
        </w:rPr>
        <w:t>.</w:t>
      </w:r>
    </w:p>
    <w:p>
      <w:pPr>
        <w:spacing w:before="14"/>
        <w:ind w:left="144" w:right="0" w:firstLine="0"/>
        <w:jc w:val="left"/>
        <w:rPr>
          <w:i/>
          <w:sz w:val="14"/>
        </w:rPr>
      </w:pPr>
      <w:r>
        <w:rPr>
          <w:sz w:val="14"/>
          <w:vertAlign w:val="superscript"/>
        </w:rPr>
        <w:t>(d)</w:t>
      </w:r>
      <w:r>
        <w:rPr>
          <w:spacing w:val="28"/>
          <w:sz w:val="14"/>
          <w:vertAlign w:val="baseline"/>
        </w:rPr>
        <w:t> </w:t>
      </w:r>
      <w:r>
        <w:rPr>
          <w:sz w:val="14"/>
          <w:vertAlign w:val="baseline"/>
        </w:rPr>
        <w:t>Includes</w:t>
      </w:r>
      <w:r>
        <w:rPr>
          <w:spacing w:val="8"/>
          <w:sz w:val="14"/>
          <w:vertAlign w:val="baseline"/>
        </w:rPr>
        <w:t> </w:t>
      </w:r>
      <w:r>
        <w:rPr>
          <w:sz w:val="14"/>
          <w:vertAlign w:val="baseline"/>
        </w:rPr>
        <w:t>employee</w:t>
      </w:r>
      <w:r>
        <w:rPr>
          <w:spacing w:val="7"/>
          <w:sz w:val="14"/>
          <w:vertAlign w:val="baseline"/>
        </w:rPr>
        <w:t> </w:t>
      </w:r>
      <w:r>
        <w:rPr>
          <w:sz w:val="14"/>
          <w:vertAlign w:val="baseline"/>
        </w:rPr>
        <w:t>termination</w:t>
      </w:r>
      <w:r>
        <w:rPr>
          <w:spacing w:val="8"/>
          <w:sz w:val="14"/>
          <w:vertAlign w:val="baseline"/>
        </w:rPr>
        <w:t> </w:t>
      </w:r>
      <w:r>
        <w:rPr>
          <w:sz w:val="14"/>
          <w:vertAlign w:val="baseline"/>
        </w:rPr>
        <w:t>costs,</w:t>
      </w:r>
      <w:r>
        <w:rPr>
          <w:spacing w:val="8"/>
          <w:sz w:val="14"/>
          <w:vertAlign w:val="baseline"/>
        </w:rPr>
        <w:t> </w:t>
      </w:r>
      <w:r>
        <w:rPr>
          <w:sz w:val="14"/>
          <w:vertAlign w:val="baseline"/>
        </w:rPr>
        <w:t>asset</w:t>
      </w:r>
      <w:r>
        <w:rPr>
          <w:spacing w:val="7"/>
          <w:sz w:val="14"/>
          <w:vertAlign w:val="baseline"/>
        </w:rPr>
        <w:t> </w:t>
      </w:r>
      <w:r>
        <w:rPr>
          <w:sz w:val="14"/>
          <w:vertAlign w:val="baseline"/>
        </w:rPr>
        <w:t>impairments</w:t>
      </w:r>
      <w:r>
        <w:rPr>
          <w:spacing w:val="8"/>
          <w:sz w:val="14"/>
          <w:vertAlign w:val="baseline"/>
        </w:rPr>
        <w:t> </w:t>
      </w:r>
      <w:r>
        <w:rPr>
          <w:sz w:val="14"/>
          <w:vertAlign w:val="baseline"/>
        </w:rPr>
        <w:t>and</w:t>
      </w:r>
      <w:r>
        <w:rPr>
          <w:spacing w:val="8"/>
          <w:sz w:val="14"/>
          <w:vertAlign w:val="baseline"/>
        </w:rPr>
        <w:t> </w:t>
      </w:r>
      <w:r>
        <w:rPr>
          <w:sz w:val="14"/>
          <w:vertAlign w:val="baseline"/>
        </w:rPr>
        <w:t>other</w:t>
      </w:r>
      <w:r>
        <w:rPr>
          <w:spacing w:val="8"/>
          <w:sz w:val="14"/>
          <w:vertAlign w:val="baseline"/>
        </w:rPr>
        <w:t> </w:t>
      </w:r>
      <w:r>
        <w:rPr>
          <w:sz w:val="14"/>
          <w:vertAlign w:val="baseline"/>
        </w:rPr>
        <w:t>exit</w:t>
      </w:r>
      <w:r>
        <w:rPr>
          <w:spacing w:val="7"/>
          <w:sz w:val="14"/>
          <w:vertAlign w:val="baseline"/>
        </w:rPr>
        <w:t> </w:t>
      </w:r>
      <w:r>
        <w:rPr>
          <w:sz w:val="14"/>
          <w:vertAlign w:val="baseline"/>
        </w:rPr>
        <w:t>costs</w:t>
      </w:r>
      <w:r>
        <w:rPr>
          <w:spacing w:val="8"/>
          <w:sz w:val="14"/>
          <w:vertAlign w:val="baseline"/>
        </w:rPr>
        <w:t> </w:t>
      </w:r>
      <w:r>
        <w:rPr>
          <w:sz w:val="14"/>
          <w:vertAlign w:val="baseline"/>
        </w:rPr>
        <w:t>related</w:t>
      </w:r>
      <w:r>
        <w:rPr>
          <w:spacing w:val="8"/>
          <w:sz w:val="14"/>
          <w:vertAlign w:val="baseline"/>
        </w:rPr>
        <w:t> </w:t>
      </w:r>
      <w:r>
        <w:rPr>
          <w:sz w:val="14"/>
          <w:vertAlign w:val="baseline"/>
        </w:rPr>
        <w:t>to</w:t>
      </w:r>
      <w:r>
        <w:rPr>
          <w:spacing w:val="7"/>
          <w:sz w:val="14"/>
          <w:vertAlign w:val="baseline"/>
        </w:rPr>
        <w:t> </w:t>
      </w:r>
      <w:r>
        <w:rPr>
          <w:sz w:val="14"/>
          <w:vertAlign w:val="baseline"/>
        </w:rPr>
        <w:t>our</w:t>
      </w:r>
      <w:r>
        <w:rPr>
          <w:spacing w:val="8"/>
          <w:sz w:val="14"/>
          <w:vertAlign w:val="baseline"/>
        </w:rPr>
        <w:t> </w:t>
      </w:r>
      <w:r>
        <w:rPr>
          <w:sz w:val="14"/>
          <w:vertAlign w:val="baseline"/>
        </w:rPr>
        <w:t>cost-reduction</w:t>
      </w:r>
      <w:r>
        <w:rPr>
          <w:spacing w:val="8"/>
          <w:sz w:val="14"/>
          <w:vertAlign w:val="baseline"/>
        </w:rPr>
        <w:t> </w:t>
      </w:r>
      <w:r>
        <w:rPr>
          <w:sz w:val="14"/>
          <w:vertAlign w:val="baseline"/>
        </w:rPr>
        <w:t>and</w:t>
      </w:r>
      <w:r>
        <w:rPr>
          <w:spacing w:val="7"/>
          <w:sz w:val="14"/>
          <w:vertAlign w:val="baseline"/>
        </w:rPr>
        <w:t> </w:t>
      </w:r>
      <w:r>
        <w:rPr>
          <w:sz w:val="14"/>
          <w:vertAlign w:val="baseline"/>
        </w:rPr>
        <w:t>productivity</w:t>
      </w:r>
      <w:r>
        <w:rPr>
          <w:spacing w:val="8"/>
          <w:sz w:val="14"/>
          <w:vertAlign w:val="baseline"/>
        </w:rPr>
        <w:t> </w:t>
      </w:r>
      <w:r>
        <w:rPr>
          <w:sz w:val="14"/>
          <w:vertAlign w:val="baseline"/>
        </w:rPr>
        <w:t>initiatives</w:t>
      </w:r>
      <w:r>
        <w:rPr>
          <w:spacing w:val="8"/>
          <w:sz w:val="14"/>
          <w:vertAlign w:val="baseline"/>
        </w:rPr>
        <w:t> </w:t>
      </w:r>
      <w:r>
        <w:rPr>
          <w:sz w:val="14"/>
          <w:vertAlign w:val="baseline"/>
        </w:rPr>
        <w:t>not</w:t>
      </w:r>
      <w:r>
        <w:rPr>
          <w:spacing w:val="8"/>
          <w:sz w:val="14"/>
          <w:vertAlign w:val="baseline"/>
        </w:rPr>
        <w:t> </w:t>
      </w:r>
      <w:r>
        <w:rPr>
          <w:sz w:val="14"/>
          <w:vertAlign w:val="baseline"/>
        </w:rPr>
        <w:t>associated</w:t>
      </w:r>
      <w:r>
        <w:rPr>
          <w:spacing w:val="7"/>
          <w:sz w:val="14"/>
          <w:vertAlign w:val="baseline"/>
        </w:rPr>
        <w:t> </w:t>
      </w:r>
      <w:r>
        <w:rPr>
          <w:sz w:val="14"/>
          <w:vertAlign w:val="baseline"/>
        </w:rPr>
        <w:t>with</w:t>
      </w:r>
      <w:r>
        <w:rPr>
          <w:spacing w:val="8"/>
          <w:sz w:val="14"/>
          <w:vertAlign w:val="baseline"/>
        </w:rPr>
        <w:t> </w:t>
      </w:r>
      <w:r>
        <w:rPr>
          <w:sz w:val="14"/>
          <w:vertAlign w:val="baseline"/>
        </w:rPr>
        <w:t>acquisitions.</w:t>
      </w:r>
      <w:r>
        <w:rPr>
          <w:spacing w:val="8"/>
          <w:sz w:val="14"/>
          <w:vertAlign w:val="baseline"/>
        </w:rPr>
        <w:t> </w:t>
      </w:r>
      <w:r>
        <w:rPr>
          <w:sz w:val="14"/>
          <w:vertAlign w:val="baseline"/>
        </w:rPr>
        <w:t>See</w:t>
      </w:r>
      <w:r>
        <w:rPr>
          <w:spacing w:val="9"/>
          <w:sz w:val="14"/>
          <w:vertAlign w:val="baseline"/>
        </w:rPr>
        <w:t> </w:t>
      </w:r>
      <w:hyperlink w:history="true" w:anchor="_bookmark10">
        <w:r>
          <w:rPr>
            <w:i/>
            <w:color w:val="0000FF"/>
            <w:sz w:val="14"/>
            <w:u w:val="single" w:color="0000FF"/>
            <w:vertAlign w:val="baseline"/>
          </w:rPr>
          <w:t>Note</w:t>
        </w:r>
        <w:r>
          <w:rPr>
            <w:i/>
            <w:color w:val="0000FF"/>
            <w:spacing w:val="7"/>
            <w:sz w:val="14"/>
            <w:u w:val="single" w:color="0000FF"/>
            <w:vertAlign w:val="baseline"/>
          </w:rPr>
          <w:t> </w:t>
        </w:r>
        <w:r>
          <w:rPr>
            <w:i/>
            <w:color w:val="0000FF"/>
            <w:spacing w:val="-5"/>
            <w:sz w:val="14"/>
            <w:u w:val="single" w:color="0000FF"/>
            <w:vertAlign w:val="baseline"/>
          </w:rPr>
          <w:t>3</w:t>
        </w:r>
      </w:hyperlink>
      <w:r>
        <w:rPr>
          <w:i/>
          <w:spacing w:val="-5"/>
          <w:sz w:val="14"/>
          <w:vertAlign w:val="baseline"/>
        </w:rPr>
        <w:t>.</w:t>
      </w:r>
    </w:p>
    <w:p>
      <w:pPr>
        <w:spacing w:before="15"/>
        <w:ind w:left="144" w:right="0" w:firstLine="0"/>
        <w:jc w:val="left"/>
        <w:rPr>
          <w:sz w:val="14"/>
        </w:rPr>
      </w:pPr>
      <w:r>
        <w:rPr>
          <w:w w:val="105"/>
          <w:sz w:val="14"/>
          <w:vertAlign w:val="superscript"/>
        </w:rPr>
        <w:t>(e)</w:t>
      </w:r>
      <w:r>
        <w:rPr>
          <w:spacing w:val="16"/>
          <w:w w:val="105"/>
          <w:sz w:val="14"/>
          <w:vertAlign w:val="baseline"/>
        </w:rPr>
        <w:t> </w:t>
      </w:r>
      <w:r>
        <w:rPr>
          <w:w w:val="105"/>
          <w:sz w:val="14"/>
          <w:vertAlign w:val="baseline"/>
        </w:rPr>
        <w:t>See</w:t>
      </w:r>
      <w:r>
        <w:rPr>
          <w:spacing w:val="-4"/>
          <w:w w:val="105"/>
          <w:sz w:val="14"/>
          <w:vertAlign w:val="baseline"/>
        </w:rPr>
        <w:t> </w:t>
      </w:r>
      <w:hyperlink w:history="true" w:anchor="_bookmark11">
        <w:r>
          <w:rPr>
            <w:i/>
            <w:color w:val="0000FF"/>
            <w:w w:val="105"/>
            <w:sz w:val="14"/>
            <w:u w:val="single" w:color="0000FF"/>
            <w:vertAlign w:val="baseline"/>
          </w:rPr>
          <w:t>Note</w:t>
        </w:r>
        <w:r>
          <w:rPr>
            <w:i/>
            <w:color w:val="0000FF"/>
            <w:spacing w:val="-5"/>
            <w:w w:val="105"/>
            <w:sz w:val="14"/>
            <w:u w:val="single" w:color="0000FF"/>
            <w:vertAlign w:val="baseline"/>
          </w:rPr>
          <w:t> 4</w:t>
        </w:r>
      </w:hyperlink>
      <w:r>
        <w:rPr>
          <w:spacing w:val="-5"/>
          <w:w w:val="105"/>
          <w:sz w:val="14"/>
          <w:vertAlign w:val="baseline"/>
        </w:rPr>
        <w:t>.</w:t>
      </w:r>
    </w:p>
    <w:p>
      <w:pPr>
        <w:spacing w:line="261" w:lineRule="auto" w:before="14"/>
        <w:ind w:left="306" w:right="142" w:hanging="162"/>
        <w:jc w:val="left"/>
        <w:rPr>
          <w:sz w:val="14"/>
        </w:rPr>
      </w:pPr>
      <w:r>
        <w:rPr>
          <w:sz w:val="14"/>
          <w:vertAlign w:val="superscript"/>
        </w:rPr>
        <w:t>(f)</w:t>
      </w:r>
      <w:r>
        <w:rPr>
          <w:spacing w:val="40"/>
          <w:sz w:val="14"/>
          <w:vertAlign w:val="baseline"/>
        </w:rPr>
        <w:t> </w:t>
      </w:r>
      <w:r>
        <w:rPr>
          <w:sz w:val="14"/>
          <w:vertAlign w:val="baseline"/>
        </w:rPr>
        <w:t>For</w:t>
      </w:r>
      <w:r>
        <w:rPr>
          <w:spacing w:val="14"/>
          <w:sz w:val="14"/>
          <w:vertAlign w:val="baseline"/>
        </w:rPr>
        <w:t> </w:t>
      </w:r>
      <w:r>
        <w:rPr>
          <w:sz w:val="14"/>
          <w:vertAlign w:val="baseline"/>
        </w:rPr>
        <w:t>the</w:t>
      </w:r>
      <w:r>
        <w:rPr>
          <w:spacing w:val="14"/>
          <w:sz w:val="14"/>
          <w:vertAlign w:val="baseline"/>
        </w:rPr>
        <w:t> </w:t>
      </w:r>
      <w:r>
        <w:rPr>
          <w:sz w:val="14"/>
          <w:vertAlign w:val="baseline"/>
        </w:rPr>
        <w:t>second</w:t>
      </w:r>
      <w:r>
        <w:rPr>
          <w:spacing w:val="14"/>
          <w:sz w:val="14"/>
          <w:vertAlign w:val="baseline"/>
        </w:rPr>
        <w:t> </w:t>
      </w:r>
      <w:r>
        <w:rPr>
          <w:sz w:val="14"/>
          <w:vertAlign w:val="baseline"/>
        </w:rPr>
        <w:t>quarter</w:t>
      </w:r>
      <w:r>
        <w:rPr>
          <w:spacing w:val="14"/>
          <w:sz w:val="14"/>
          <w:vertAlign w:val="baseline"/>
        </w:rPr>
        <w:t> </w:t>
      </w:r>
      <w:r>
        <w:rPr>
          <w:sz w:val="14"/>
          <w:vertAlign w:val="baseline"/>
        </w:rPr>
        <w:t>of</w:t>
      </w:r>
      <w:r>
        <w:rPr>
          <w:spacing w:val="14"/>
          <w:sz w:val="14"/>
          <w:vertAlign w:val="baseline"/>
        </w:rPr>
        <w:t> </w:t>
      </w:r>
      <w:r>
        <w:rPr>
          <w:sz w:val="14"/>
          <w:vertAlign w:val="baseline"/>
        </w:rPr>
        <w:t>2023,</w:t>
      </w:r>
      <w:r>
        <w:rPr>
          <w:spacing w:val="14"/>
          <w:sz w:val="14"/>
          <w:vertAlign w:val="baseline"/>
        </w:rPr>
        <w:t> </w:t>
      </w:r>
      <w:r>
        <w:rPr>
          <w:sz w:val="14"/>
          <w:vertAlign w:val="baseline"/>
        </w:rPr>
        <w:t>the</w:t>
      </w:r>
      <w:r>
        <w:rPr>
          <w:spacing w:val="14"/>
          <w:sz w:val="14"/>
          <w:vertAlign w:val="baseline"/>
        </w:rPr>
        <w:t> </w:t>
      </w:r>
      <w:r>
        <w:rPr>
          <w:sz w:val="14"/>
          <w:vertAlign w:val="baseline"/>
        </w:rPr>
        <w:t>total</w:t>
      </w:r>
      <w:r>
        <w:rPr>
          <w:spacing w:val="16"/>
          <w:sz w:val="14"/>
          <w:vertAlign w:val="baseline"/>
        </w:rPr>
        <w:t> </w:t>
      </w:r>
      <w:r>
        <w:rPr>
          <w:i/>
          <w:sz w:val="14"/>
          <w:vertAlign w:val="baseline"/>
        </w:rPr>
        <w:t>Other</w:t>
      </w:r>
      <w:r>
        <w:rPr>
          <w:i/>
          <w:spacing w:val="14"/>
          <w:sz w:val="14"/>
          <w:vertAlign w:val="baseline"/>
        </w:rPr>
        <w:t> </w:t>
      </w:r>
      <w:r>
        <w:rPr>
          <w:i/>
          <w:sz w:val="14"/>
          <w:vertAlign w:val="baseline"/>
        </w:rPr>
        <w:t>(income)/deductions––net</w:t>
      </w:r>
      <w:r>
        <w:rPr>
          <w:i/>
          <w:spacing w:val="16"/>
          <w:sz w:val="14"/>
          <w:vertAlign w:val="baseline"/>
        </w:rPr>
        <w:t> </w:t>
      </w:r>
      <w:r>
        <w:rPr>
          <w:sz w:val="14"/>
          <w:vertAlign w:val="baseline"/>
        </w:rPr>
        <w:t>adjustment</w:t>
      </w:r>
      <w:r>
        <w:rPr>
          <w:spacing w:val="14"/>
          <w:sz w:val="14"/>
          <w:vertAlign w:val="baseline"/>
        </w:rPr>
        <w:t> </w:t>
      </w:r>
      <w:r>
        <w:rPr>
          <w:sz w:val="14"/>
          <w:vertAlign w:val="baseline"/>
        </w:rPr>
        <w:t>of</w:t>
      </w:r>
      <w:r>
        <w:rPr>
          <w:spacing w:val="14"/>
          <w:sz w:val="14"/>
          <w:vertAlign w:val="baseline"/>
        </w:rPr>
        <w:t> </w:t>
      </w:r>
      <w:r>
        <w:rPr>
          <w:sz w:val="14"/>
          <w:vertAlign w:val="baseline"/>
        </w:rPr>
        <w:t>$171</w:t>
      </w:r>
      <w:r>
        <w:rPr>
          <w:spacing w:val="14"/>
          <w:sz w:val="14"/>
          <w:vertAlign w:val="baseline"/>
        </w:rPr>
        <w:t> </w:t>
      </w:r>
      <w:r>
        <w:rPr>
          <w:sz w:val="14"/>
          <w:vertAlign w:val="baseline"/>
        </w:rPr>
        <w:t>million</w:t>
      </w:r>
      <w:r>
        <w:rPr>
          <w:spacing w:val="14"/>
          <w:sz w:val="14"/>
          <w:vertAlign w:val="baseline"/>
        </w:rPr>
        <w:t> </w:t>
      </w:r>
      <w:r>
        <w:rPr>
          <w:sz w:val="14"/>
          <w:vertAlign w:val="baseline"/>
        </w:rPr>
        <w:t>primarily</w:t>
      </w:r>
      <w:r>
        <w:rPr>
          <w:spacing w:val="14"/>
          <w:sz w:val="14"/>
          <w:vertAlign w:val="baseline"/>
        </w:rPr>
        <w:t> </w:t>
      </w:r>
      <w:r>
        <w:rPr>
          <w:sz w:val="14"/>
          <w:vertAlign w:val="baseline"/>
        </w:rPr>
        <w:t>includes</w:t>
      </w:r>
      <w:r>
        <w:rPr>
          <w:spacing w:val="14"/>
          <w:sz w:val="14"/>
          <w:vertAlign w:val="baseline"/>
        </w:rPr>
        <w:t> </w:t>
      </w:r>
      <w:r>
        <w:rPr>
          <w:sz w:val="14"/>
          <w:vertAlign w:val="baseline"/>
        </w:rPr>
        <w:t>charges</w:t>
      </w:r>
      <w:r>
        <w:rPr>
          <w:spacing w:val="14"/>
          <w:sz w:val="14"/>
          <w:vertAlign w:val="baseline"/>
        </w:rPr>
        <w:t> </w:t>
      </w:r>
      <w:r>
        <w:rPr>
          <w:sz w:val="14"/>
          <w:vertAlign w:val="baseline"/>
        </w:rPr>
        <w:t>of</w:t>
      </w:r>
      <w:r>
        <w:rPr>
          <w:spacing w:val="14"/>
          <w:sz w:val="14"/>
          <w:vertAlign w:val="baseline"/>
        </w:rPr>
        <w:t> </w:t>
      </w:r>
      <w:r>
        <w:rPr>
          <w:sz w:val="14"/>
          <w:vertAlign w:val="baseline"/>
        </w:rPr>
        <w:t>$139</w:t>
      </w:r>
      <w:r>
        <w:rPr>
          <w:spacing w:val="14"/>
          <w:sz w:val="14"/>
          <w:vertAlign w:val="baseline"/>
        </w:rPr>
        <w:t> </w:t>
      </w:r>
      <w:r>
        <w:rPr>
          <w:sz w:val="14"/>
          <w:vertAlign w:val="baseline"/>
        </w:rPr>
        <w:t>million</w:t>
      </w:r>
      <w:r>
        <w:rPr>
          <w:spacing w:val="14"/>
          <w:sz w:val="14"/>
          <w:vertAlign w:val="baseline"/>
        </w:rPr>
        <w:t> </w:t>
      </w:r>
      <w:r>
        <w:rPr>
          <w:sz w:val="14"/>
          <w:vertAlign w:val="baseline"/>
        </w:rPr>
        <w:t>for</w:t>
      </w:r>
      <w:r>
        <w:rPr>
          <w:spacing w:val="14"/>
          <w:sz w:val="14"/>
          <w:vertAlign w:val="baseline"/>
        </w:rPr>
        <w:t> </w:t>
      </w:r>
      <w:r>
        <w:rPr>
          <w:sz w:val="14"/>
          <w:vertAlign w:val="baseline"/>
        </w:rPr>
        <w:t>certain</w:t>
      </w:r>
      <w:r>
        <w:rPr>
          <w:spacing w:val="14"/>
          <w:sz w:val="14"/>
          <w:vertAlign w:val="baseline"/>
        </w:rPr>
        <w:t> </w:t>
      </w:r>
      <w:r>
        <w:rPr>
          <w:sz w:val="14"/>
          <w:vertAlign w:val="baseline"/>
        </w:rPr>
        <w:t>legal</w:t>
      </w:r>
      <w:r>
        <w:rPr>
          <w:spacing w:val="14"/>
          <w:sz w:val="14"/>
          <w:vertAlign w:val="baseline"/>
        </w:rPr>
        <w:t> </w:t>
      </w:r>
      <w:r>
        <w:rPr>
          <w:sz w:val="14"/>
          <w:vertAlign w:val="baseline"/>
        </w:rPr>
        <w:t>matters,</w:t>
      </w:r>
      <w:r>
        <w:rPr>
          <w:spacing w:val="14"/>
          <w:sz w:val="14"/>
          <w:vertAlign w:val="baseline"/>
        </w:rPr>
        <w:t> </w:t>
      </w:r>
      <w:r>
        <w:rPr>
          <w:sz w:val="14"/>
          <w:vertAlign w:val="baseline"/>
        </w:rPr>
        <w:t>primarily</w:t>
      </w:r>
      <w:r>
        <w:rPr>
          <w:spacing w:val="14"/>
          <w:sz w:val="14"/>
          <w:vertAlign w:val="baseline"/>
        </w:rPr>
        <w:t> </w:t>
      </w:r>
      <w:r>
        <w:rPr>
          <w:sz w:val="14"/>
          <w:vertAlign w:val="baseline"/>
        </w:rPr>
        <w:t>representing</w:t>
      </w:r>
      <w:r>
        <w:rPr>
          <w:spacing w:val="40"/>
          <w:sz w:val="14"/>
          <w:vertAlign w:val="baseline"/>
        </w:rPr>
        <w:t> </w:t>
      </w:r>
      <w:r>
        <w:rPr>
          <w:sz w:val="14"/>
          <w:vertAlign w:val="baseline"/>
        </w:rPr>
        <w:t>certain</w:t>
      </w:r>
      <w:r>
        <w:rPr>
          <w:spacing w:val="9"/>
          <w:sz w:val="14"/>
          <w:vertAlign w:val="baseline"/>
        </w:rPr>
        <w:t> </w:t>
      </w:r>
      <w:r>
        <w:rPr>
          <w:sz w:val="14"/>
          <w:vertAlign w:val="baseline"/>
        </w:rPr>
        <w:t>product</w:t>
      </w:r>
      <w:r>
        <w:rPr>
          <w:spacing w:val="9"/>
          <w:sz w:val="14"/>
          <w:vertAlign w:val="baseline"/>
        </w:rPr>
        <w:t> </w:t>
      </w:r>
      <w:r>
        <w:rPr>
          <w:sz w:val="14"/>
          <w:vertAlign w:val="baseline"/>
        </w:rPr>
        <w:t>liability</w:t>
      </w:r>
      <w:r>
        <w:rPr>
          <w:spacing w:val="9"/>
          <w:sz w:val="14"/>
          <w:vertAlign w:val="baseline"/>
        </w:rPr>
        <w:t> </w:t>
      </w:r>
      <w:r>
        <w:rPr>
          <w:sz w:val="14"/>
          <w:vertAlign w:val="baseline"/>
        </w:rPr>
        <w:t>and</w:t>
      </w:r>
      <w:r>
        <w:rPr>
          <w:spacing w:val="9"/>
          <w:sz w:val="14"/>
          <w:vertAlign w:val="baseline"/>
        </w:rPr>
        <w:t> </w:t>
      </w:r>
      <w:r>
        <w:rPr>
          <w:sz w:val="14"/>
          <w:vertAlign w:val="baseline"/>
        </w:rPr>
        <w:t>other</w:t>
      </w:r>
      <w:r>
        <w:rPr>
          <w:spacing w:val="9"/>
          <w:sz w:val="14"/>
          <w:vertAlign w:val="baseline"/>
        </w:rPr>
        <w:t> </w:t>
      </w:r>
      <w:r>
        <w:rPr>
          <w:sz w:val="14"/>
          <w:vertAlign w:val="baseline"/>
        </w:rPr>
        <w:t>legal</w:t>
      </w:r>
      <w:r>
        <w:rPr>
          <w:spacing w:val="9"/>
          <w:sz w:val="14"/>
          <w:vertAlign w:val="baseline"/>
        </w:rPr>
        <w:t> </w:t>
      </w:r>
      <w:r>
        <w:rPr>
          <w:sz w:val="14"/>
          <w:vertAlign w:val="baseline"/>
        </w:rPr>
        <w:t>expenses</w:t>
      </w:r>
      <w:r>
        <w:rPr>
          <w:spacing w:val="9"/>
          <w:sz w:val="14"/>
          <w:vertAlign w:val="baseline"/>
        </w:rPr>
        <w:t> </w:t>
      </w:r>
      <w:r>
        <w:rPr>
          <w:sz w:val="14"/>
          <w:vertAlign w:val="baseline"/>
        </w:rPr>
        <w:t>related</w:t>
      </w:r>
      <w:r>
        <w:rPr>
          <w:spacing w:val="9"/>
          <w:sz w:val="14"/>
          <w:vertAlign w:val="baseline"/>
        </w:rPr>
        <w:t> </w:t>
      </w:r>
      <w:r>
        <w:rPr>
          <w:sz w:val="14"/>
          <w:vertAlign w:val="baseline"/>
        </w:rPr>
        <w:t>to</w:t>
      </w:r>
      <w:r>
        <w:rPr>
          <w:spacing w:val="9"/>
          <w:sz w:val="14"/>
          <w:vertAlign w:val="baseline"/>
        </w:rPr>
        <w:t> </w:t>
      </w:r>
      <w:r>
        <w:rPr>
          <w:sz w:val="14"/>
          <w:vertAlign w:val="baseline"/>
        </w:rPr>
        <w:t>products</w:t>
      </w:r>
      <w:r>
        <w:rPr>
          <w:spacing w:val="9"/>
          <w:sz w:val="14"/>
          <w:vertAlign w:val="baseline"/>
        </w:rPr>
        <w:t> </w:t>
      </w:r>
      <w:r>
        <w:rPr>
          <w:sz w:val="14"/>
          <w:vertAlign w:val="baseline"/>
        </w:rPr>
        <w:t>discontinued</w:t>
      </w:r>
      <w:r>
        <w:rPr>
          <w:spacing w:val="9"/>
          <w:sz w:val="14"/>
          <w:vertAlign w:val="baseline"/>
        </w:rPr>
        <w:t> </w:t>
      </w:r>
      <w:r>
        <w:rPr>
          <w:sz w:val="14"/>
          <w:vertAlign w:val="baseline"/>
        </w:rPr>
        <w:t>and/or</w:t>
      </w:r>
      <w:r>
        <w:rPr>
          <w:spacing w:val="9"/>
          <w:sz w:val="14"/>
          <w:vertAlign w:val="baseline"/>
        </w:rPr>
        <w:t> </w:t>
      </w:r>
      <w:r>
        <w:rPr>
          <w:sz w:val="14"/>
          <w:vertAlign w:val="baseline"/>
        </w:rPr>
        <w:t>divested</w:t>
      </w:r>
      <w:r>
        <w:rPr>
          <w:spacing w:val="9"/>
          <w:sz w:val="14"/>
          <w:vertAlign w:val="baseline"/>
        </w:rPr>
        <w:t> </w:t>
      </w:r>
      <w:r>
        <w:rPr>
          <w:sz w:val="14"/>
          <w:vertAlign w:val="baseline"/>
        </w:rPr>
        <w:t>by</w:t>
      </w:r>
      <w:r>
        <w:rPr>
          <w:spacing w:val="9"/>
          <w:sz w:val="14"/>
          <w:vertAlign w:val="baseline"/>
        </w:rPr>
        <w:t> </w:t>
      </w:r>
      <w:r>
        <w:rPr>
          <w:sz w:val="14"/>
          <w:vertAlign w:val="baseline"/>
        </w:rPr>
        <w:t>Pfizer.</w:t>
      </w:r>
      <w:r>
        <w:rPr>
          <w:spacing w:val="9"/>
          <w:sz w:val="14"/>
          <w:vertAlign w:val="baseline"/>
        </w:rPr>
        <w:t> </w:t>
      </w:r>
      <w:r>
        <w:rPr>
          <w:sz w:val="14"/>
          <w:vertAlign w:val="baseline"/>
        </w:rPr>
        <w:t>For</w:t>
      </w:r>
      <w:r>
        <w:rPr>
          <w:spacing w:val="9"/>
          <w:sz w:val="14"/>
          <w:vertAlign w:val="baseline"/>
        </w:rPr>
        <w:t> </w:t>
      </w:r>
      <w:r>
        <w:rPr>
          <w:sz w:val="14"/>
          <w:vertAlign w:val="baseline"/>
        </w:rPr>
        <w:t>the</w:t>
      </w:r>
      <w:r>
        <w:rPr>
          <w:spacing w:val="9"/>
          <w:sz w:val="14"/>
          <w:vertAlign w:val="baseline"/>
        </w:rPr>
        <w:t> </w:t>
      </w:r>
      <w:r>
        <w:rPr>
          <w:sz w:val="14"/>
          <w:vertAlign w:val="baseline"/>
        </w:rPr>
        <w:t>first</w:t>
      </w:r>
      <w:r>
        <w:rPr>
          <w:spacing w:val="9"/>
          <w:sz w:val="14"/>
          <w:vertAlign w:val="baseline"/>
        </w:rPr>
        <w:t> </w:t>
      </w:r>
      <w:r>
        <w:rPr>
          <w:sz w:val="14"/>
          <w:vertAlign w:val="baseline"/>
        </w:rPr>
        <w:t>six</w:t>
      </w:r>
      <w:r>
        <w:rPr>
          <w:spacing w:val="9"/>
          <w:sz w:val="14"/>
          <w:vertAlign w:val="baseline"/>
        </w:rPr>
        <w:t> </w:t>
      </w:r>
      <w:r>
        <w:rPr>
          <w:sz w:val="14"/>
          <w:vertAlign w:val="baseline"/>
        </w:rPr>
        <w:t>months</w:t>
      </w:r>
      <w:r>
        <w:rPr>
          <w:spacing w:val="9"/>
          <w:sz w:val="14"/>
          <w:vertAlign w:val="baseline"/>
        </w:rPr>
        <w:t> </w:t>
      </w:r>
      <w:r>
        <w:rPr>
          <w:sz w:val="14"/>
          <w:vertAlign w:val="baseline"/>
        </w:rPr>
        <w:t>of</w:t>
      </w:r>
      <w:r>
        <w:rPr>
          <w:spacing w:val="9"/>
          <w:sz w:val="14"/>
          <w:vertAlign w:val="baseline"/>
        </w:rPr>
        <w:t> </w:t>
      </w:r>
      <w:r>
        <w:rPr>
          <w:sz w:val="14"/>
          <w:vertAlign w:val="baseline"/>
        </w:rPr>
        <w:t>2023,</w:t>
      </w:r>
      <w:r>
        <w:rPr>
          <w:spacing w:val="9"/>
          <w:sz w:val="14"/>
          <w:vertAlign w:val="baseline"/>
        </w:rPr>
        <w:t> </w:t>
      </w:r>
      <w:r>
        <w:rPr>
          <w:sz w:val="14"/>
          <w:vertAlign w:val="baseline"/>
        </w:rPr>
        <w:t>the</w:t>
      </w:r>
      <w:r>
        <w:rPr>
          <w:spacing w:val="9"/>
          <w:sz w:val="14"/>
          <w:vertAlign w:val="baseline"/>
        </w:rPr>
        <w:t> </w:t>
      </w:r>
      <w:r>
        <w:rPr>
          <w:sz w:val="14"/>
          <w:vertAlign w:val="baseline"/>
        </w:rPr>
        <w:t>total</w:t>
      </w:r>
      <w:r>
        <w:rPr>
          <w:spacing w:val="10"/>
          <w:sz w:val="14"/>
          <w:vertAlign w:val="baseline"/>
        </w:rPr>
        <w:t> </w:t>
      </w:r>
      <w:r>
        <w:rPr>
          <w:i/>
          <w:sz w:val="14"/>
          <w:vertAlign w:val="baseline"/>
        </w:rPr>
        <w:t>Other</w:t>
      </w:r>
      <w:r>
        <w:rPr>
          <w:i/>
          <w:spacing w:val="9"/>
          <w:sz w:val="14"/>
          <w:vertAlign w:val="baseline"/>
        </w:rPr>
        <w:t> </w:t>
      </w:r>
      <w:r>
        <w:rPr>
          <w:i/>
          <w:sz w:val="14"/>
          <w:vertAlign w:val="baseline"/>
        </w:rPr>
        <w:t>(income)/deductions––net</w:t>
      </w:r>
      <w:r>
        <w:rPr>
          <w:i/>
          <w:spacing w:val="10"/>
          <w:sz w:val="14"/>
          <w:vertAlign w:val="baseline"/>
        </w:rPr>
        <w:t> </w:t>
      </w:r>
      <w:r>
        <w:rPr>
          <w:sz w:val="14"/>
          <w:vertAlign w:val="baseline"/>
        </w:rPr>
        <w:t>adjustment</w:t>
      </w:r>
      <w:r>
        <w:rPr>
          <w:spacing w:val="9"/>
          <w:sz w:val="14"/>
          <w:vertAlign w:val="baseline"/>
        </w:rPr>
        <w:t> </w:t>
      </w:r>
      <w:r>
        <w:rPr>
          <w:sz w:val="14"/>
          <w:vertAlign w:val="baseline"/>
        </w:rPr>
        <w:t>of</w:t>
      </w:r>
    </w:p>
    <w:p>
      <w:pPr>
        <w:spacing w:line="148" w:lineRule="exact" w:before="0"/>
        <w:ind w:left="306" w:right="0" w:firstLine="0"/>
        <w:jc w:val="left"/>
        <w:rPr>
          <w:sz w:val="14"/>
        </w:rPr>
      </w:pPr>
      <w:r>
        <w:rPr>
          <w:sz w:val="14"/>
        </w:rPr>
        <w:t>$64</w:t>
      </w:r>
      <w:r>
        <w:rPr>
          <w:spacing w:val="6"/>
          <w:sz w:val="14"/>
        </w:rPr>
        <w:t> </w:t>
      </w:r>
      <w:r>
        <w:rPr>
          <w:sz w:val="14"/>
        </w:rPr>
        <w:t>million</w:t>
      </w:r>
      <w:r>
        <w:rPr>
          <w:spacing w:val="7"/>
          <w:sz w:val="14"/>
        </w:rPr>
        <w:t> </w:t>
      </w:r>
      <w:r>
        <w:rPr>
          <w:sz w:val="14"/>
        </w:rPr>
        <w:t>primarily</w:t>
      </w:r>
      <w:r>
        <w:rPr>
          <w:spacing w:val="7"/>
          <w:sz w:val="14"/>
        </w:rPr>
        <w:t> </w:t>
      </w:r>
      <w:r>
        <w:rPr>
          <w:sz w:val="14"/>
        </w:rPr>
        <w:t>includes</w:t>
      </w:r>
      <w:r>
        <w:rPr>
          <w:spacing w:val="7"/>
          <w:sz w:val="14"/>
        </w:rPr>
        <w:t> </w:t>
      </w:r>
      <w:r>
        <w:rPr>
          <w:sz w:val="14"/>
        </w:rPr>
        <w:t>charges</w:t>
      </w:r>
      <w:r>
        <w:rPr>
          <w:spacing w:val="7"/>
          <w:sz w:val="14"/>
        </w:rPr>
        <w:t> </w:t>
      </w:r>
      <w:r>
        <w:rPr>
          <w:sz w:val="14"/>
        </w:rPr>
        <w:t>of</w:t>
      </w:r>
      <w:r>
        <w:rPr>
          <w:spacing w:val="7"/>
          <w:sz w:val="14"/>
        </w:rPr>
        <w:t> </w:t>
      </w:r>
      <w:r>
        <w:rPr>
          <w:sz w:val="14"/>
        </w:rPr>
        <w:t>(i)</w:t>
      </w:r>
      <w:r>
        <w:rPr>
          <w:spacing w:val="7"/>
          <w:sz w:val="14"/>
        </w:rPr>
        <w:t> </w:t>
      </w:r>
      <w:r>
        <w:rPr>
          <w:sz w:val="14"/>
        </w:rPr>
        <w:t>$175</w:t>
      </w:r>
      <w:r>
        <w:rPr>
          <w:spacing w:val="7"/>
          <w:sz w:val="14"/>
        </w:rPr>
        <w:t> </w:t>
      </w:r>
      <w:r>
        <w:rPr>
          <w:sz w:val="14"/>
        </w:rPr>
        <w:t>million</w:t>
      </w:r>
      <w:r>
        <w:rPr>
          <w:spacing w:val="7"/>
          <w:sz w:val="14"/>
        </w:rPr>
        <w:t> </w:t>
      </w:r>
      <w:r>
        <w:rPr>
          <w:sz w:val="14"/>
        </w:rPr>
        <w:t>for</w:t>
      </w:r>
      <w:r>
        <w:rPr>
          <w:spacing w:val="7"/>
          <w:sz w:val="14"/>
        </w:rPr>
        <w:t> </w:t>
      </w:r>
      <w:r>
        <w:rPr>
          <w:sz w:val="14"/>
        </w:rPr>
        <w:t>certain</w:t>
      </w:r>
      <w:r>
        <w:rPr>
          <w:spacing w:val="6"/>
          <w:sz w:val="14"/>
        </w:rPr>
        <w:t> </w:t>
      </w:r>
      <w:r>
        <w:rPr>
          <w:sz w:val="14"/>
        </w:rPr>
        <w:t>legal</w:t>
      </w:r>
      <w:r>
        <w:rPr>
          <w:spacing w:val="7"/>
          <w:sz w:val="14"/>
        </w:rPr>
        <w:t> </w:t>
      </w:r>
      <w:r>
        <w:rPr>
          <w:sz w:val="14"/>
        </w:rPr>
        <w:t>matters,</w:t>
      </w:r>
      <w:r>
        <w:rPr>
          <w:spacing w:val="7"/>
          <w:sz w:val="14"/>
        </w:rPr>
        <w:t> </w:t>
      </w:r>
      <w:r>
        <w:rPr>
          <w:sz w:val="14"/>
        </w:rPr>
        <w:t>primarily</w:t>
      </w:r>
      <w:r>
        <w:rPr>
          <w:spacing w:val="7"/>
          <w:sz w:val="14"/>
        </w:rPr>
        <w:t> </w:t>
      </w:r>
      <w:r>
        <w:rPr>
          <w:sz w:val="14"/>
        </w:rPr>
        <w:t>for</w:t>
      </w:r>
      <w:r>
        <w:rPr>
          <w:spacing w:val="7"/>
          <w:sz w:val="14"/>
        </w:rPr>
        <w:t> </w:t>
      </w:r>
      <w:r>
        <w:rPr>
          <w:sz w:val="14"/>
        </w:rPr>
        <w:t>certain</w:t>
      </w:r>
      <w:r>
        <w:rPr>
          <w:spacing w:val="7"/>
          <w:sz w:val="14"/>
        </w:rPr>
        <w:t> </w:t>
      </w:r>
      <w:r>
        <w:rPr>
          <w:sz w:val="14"/>
        </w:rPr>
        <w:t>product</w:t>
      </w:r>
      <w:r>
        <w:rPr>
          <w:spacing w:val="7"/>
          <w:sz w:val="14"/>
        </w:rPr>
        <w:t> </w:t>
      </w:r>
      <w:r>
        <w:rPr>
          <w:sz w:val="14"/>
        </w:rPr>
        <w:t>liability</w:t>
      </w:r>
      <w:r>
        <w:rPr>
          <w:spacing w:val="7"/>
          <w:sz w:val="14"/>
        </w:rPr>
        <w:t> </w:t>
      </w:r>
      <w:r>
        <w:rPr>
          <w:sz w:val="14"/>
        </w:rPr>
        <w:t>and</w:t>
      </w:r>
      <w:r>
        <w:rPr>
          <w:spacing w:val="7"/>
          <w:sz w:val="14"/>
        </w:rPr>
        <w:t> </w:t>
      </w:r>
      <w:r>
        <w:rPr>
          <w:sz w:val="14"/>
        </w:rPr>
        <w:t>other</w:t>
      </w:r>
      <w:r>
        <w:rPr>
          <w:spacing w:val="7"/>
          <w:sz w:val="14"/>
        </w:rPr>
        <w:t> </w:t>
      </w:r>
      <w:r>
        <w:rPr>
          <w:sz w:val="14"/>
        </w:rPr>
        <w:t>legal</w:t>
      </w:r>
      <w:r>
        <w:rPr>
          <w:spacing w:val="6"/>
          <w:sz w:val="14"/>
        </w:rPr>
        <w:t> </w:t>
      </w:r>
      <w:r>
        <w:rPr>
          <w:sz w:val="14"/>
        </w:rPr>
        <w:t>expenses</w:t>
      </w:r>
      <w:r>
        <w:rPr>
          <w:spacing w:val="7"/>
          <w:sz w:val="14"/>
        </w:rPr>
        <w:t> </w:t>
      </w:r>
      <w:r>
        <w:rPr>
          <w:sz w:val="14"/>
        </w:rPr>
        <w:t>related</w:t>
      </w:r>
      <w:r>
        <w:rPr>
          <w:spacing w:val="7"/>
          <w:sz w:val="14"/>
        </w:rPr>
        <w:t> </w:t>
      </w:r>
      <w:r>
        <w:rPr>
          <w:sz w:val="14"/>
        </w:rPr>
        <w:t>to</w:t>
      </w:r>
      <w:r>
        <w:rPr>
          <w:spacing w:val="7"/>
          <w:sz w:val="14"/>
        </w:rPr>
        <w:t> </w:t>
      </w:r>
      <w:r>
        <w:rPr>
          <w:sz w:val="14"/>
        </w:rPr>
        <w:t>products</w:t>
      </w:r>
      <w:r>
        <w:rPr>
          <w:spacing w:val="7"/>
          <w:sz w:val="14"/>
        </w:rPr>
        <w:t> </w:t>
      </w:r>
      <w:r>
        <w:rPr>
          <w:sz w:val="14"/>
        </w:rPr>
        <w:t>discontinued</w:t>
      </w:r>
      <w:r>
        <w:rPr>
          <w:spacing w:val="7"/>
          <w:sz w:val="14"/>
        </w:rPr>
        <w:t> </w:t>
      </w:r>
      <w:r>
        <w:rPr>
          <w:sz w:val="14"/>
        </w:rPr>
        <w:t>and/or</w:t>
      </w:r>
      <w:r>
        <w:rPr>
          <w:spacing w:val="7"/>
          <w:sz w:val="14"/>
        </w:rPr>
        <w:t> </w:t>
      </w:r>
      <w:r>
        <w:rPr>
          <w:spacing w:val="-2"/>
          <w:sz w:val="14"/>
        </w:rPr>
        <w:t>divested</w:t>
      </w:r>
    </w:p>
    <w:p>
      <w:pPr>
        <w:spacing w:line="261" w:lineRule="auto" w:before="15"/>
        <w:ind w:left="306" w:right="139" w:firstLine="0"/>
        <w:jc w:val="left"/>
        <w:rPr>
          <w:sz w:val="14"/>
        </w:rPr>
      </w:pPr>
      <w:r>
        <w:rPr>
          <w:sz w:val="14"/>
        </w:rPr>
        <w:t>by</w:t>
      </w:r>
      <w:r>
        <w:rPr>
          <w:spacing w:val="9"/>
          <w:sz w:val="14"/>
        </w:rPr>
        <w:t> </w:t>
      </w:r>
      <w:r>
        <w:rPr>
          <w:sz w:val="14"/>
        </w:rPr>
        <w:t>Pfizer,</w:t>
      </w:r>
      <w:r>
        <w:rPr>
          <w:spacing w:val="9"/>
          <w:sz w:val="14"/>
        </w:rPr>
        <w:t> </w:t>
      </w:r>
      <w:r>
        <w:rPr>
          <w:sz w:val="14"/>
        </w:rPr>
        <w:t>and</w:t>
      </w:r>
      <w:r>
        <w:rPr>
          <w:spacing w:val="9"/>
          <w:sz w:val="14"/>
        </w:rPr>
        <w:t> </w:t>
      </w:r>
      <w:r>
        <w:rPr>
          <w:sz w:val="14"/>
        </w:rPr>
        <w:t>(ii)</w:t>
      </w:r>
      <w:r>
        <w:rPr>
          <w:spacing w:val="9"/>
          <w:sz w:val="14"/>
        </w:rPr>
        <w:t> </w:t>
      </w:r>
      <w:r>
        <w:rPr>
          <w:sz w:val="14"/>
        </w:rPr>
        <w:t>$70</w:t>
      </w:r>
      <w:r>
        <w:rPr>
          <w:spacing w:val="9"/>
          <w:sz w:val="14"/>
        </w:rPr>
        <w:t> </w:t>
      </w:r>
      <w:r>
        <w:rPr>
          <w:sz w:val="14"/>
        </w:rPr>
        <w:t>million</w:t>
      </w:r>
      <w:r>
        <w:rPr>
          <w:spacing w:val="9"/>
          <w:sz w:val="14"/>
        </w:rPr>
        <w:t> </w:t>
      </w:r>
      <w:r>
        <w:rPr>
          <w:sz w:val="14"/>
        </w:rPr>
        <w:t>mostly</w:t>
      </w:r>
      <w:r>
        <w:rPr>
          <w:spacing w:val="9"/>
          <w:sz w:val="14"/>
        </w:rPr>
        <w:t> </w:t>
      </w:r>
      <w:r>
        <w:rPr>
          <w:sz w:val="14"/>
        </w:rPr>
        <w:t>related</w:t>
      </w:r>
      <w:r>
        <w:rPr>
          <w:spacing w:val="9"/>
          <w:sz w:val="14"/>
        </w:rPr>
        <w:t> </w:t>
      </w:r>
      <w:r>
        <w:rPr>
          <w:sz w:val="14"/>
        </w:rPr>
        <w:t>to</w:t>
      </w:r>
      <w:r>
        <w:rPr>
          <w:spacing w:val="9"/>
          <w:sz w:val="14"/>
        </w:rPr>
        <w:t> </w:t>
      </w:r>
      <w:r>
        <w:rPr>
          <w:sz w:val="14"/>
        </w:rPr>
        <w:t>our</w:t>
      </w:r>
      <w:r>
        <w:rPr>
          <w:spacing w:val="9"/>
          <w:sz w:val="14"/>
        </w:rPr>
        <w:t> </w:t>
      </w:r>
      <w:r>
        <w:rPr>
          <w:sz w:val="14"/>
        </w:rPr>
        <w:t>equity-method</w:t>
      </w:r>
      <w:r>
        <w:rPr>
          <w:spacing w:val="9"/>
          <w:sz w:val="14"/>
        </w:rPr>
        <w:t> </w:t>
      </w:r>
      <w:r>
        <w:rPr>
          <w:sz w:val="14"/>
        </w:rPr>
        <w:t>accounting</w:t>
      </w:r>
      <w:r>
        <w:rPr>
          <w:spacing w:val="9"/>
          <w:sz w:val="14"/>
        </w:rPr>
        <w:t> </w:t>
      </w:r>
      <w:r>
        <w:rPr>
          <w:sz w:val="14"/>
        </w:rPr>
        <w:t>pro-rata</w:t>
      </w:r>
      <w:r>
        <w:rPr>
          <w:spacing w:val="9"/>
          <w:sz w:val="14"/>
        </w:rPr>
        <w:t> </w:t>
      </w:r>
      <w:r>
        <w:rPr>
          <w:sz w:val="14"/>
        </w:rPr>
        <w:t>share</w:t>
      </w:r>
      <w:r>
        <w:rPr>
          <w:spacing w:val="9"/>
          <w:sz w:val="14"/>
        </w:rPr>
        <w:t> </w:t>
      </w:r>
      <w:r>
        <w:rPr>
          <w:sz w:val="14"/>
        </w:rPr>
        <w:t>of</w:t>
      </w:r>
      <w:r>
        <w:rPr>
          <w:spacing w:val="9"/>
          <w:sz w:val="14"/>
        </w:rPr>
        <w:t> </w:t>
      </w:r>
      <w:r>
        <w:rPr>
          <w:sz w:val="14"/>
        </w:rPr>
        <w:t>intangible</w:t>
      </w:r>
      <w:r>
        <w:rPr>
          <w:spacing w:val="9"/>
          <w:sz w:val="14"/>
        </w:rPr>
        <w:t> </w:t>
      </w:r>
      <w:r>
        <w:rPr>
          <w:sz w:val="14"/>
        </w:rPr>
        <w:t>asset</w:t>
      </w:r>
      <w:r>
        <w:rPr>
          <w:spacing w:val="9"/>
          <w:sz w:val="14"/>
        </w:rPr>
        <w:t> </w:t>
      </w:r>
      <w:r>
        <w:rPr>
          <w:sz w:val="14"/>
        </w:rPr>
        <w:t>amortization</w:t>
      </w:r>
      <w:r>
        <w:rPr>
          <w:spacing w:val="9"/>
          <w:sz w:val="14"/>
        </w:rPr>
        <w:t> </w:t>
      </w:r>
      <w:r>
        <w:rPr>
          <w:sz w:val="14"/>
        </w:rPr>
        <w:t>and</w:t>
      </w:r>
      <w:r>
        <w:rPr>
          <w:spacing w:val="9"/>
          <w:sz w:val="14"/>
        </w:rPr>
        <w:t> </w:t>
      </w:r>
      <w:r>
        <w:rPr>
          <w:sz w:val="14"/>
        </w:rPr>
        <w:t>impairments,</w:t>
      </w:r>
      <w:r>
        <w:rPr>
          <w:spacing w:val="9"/>
          <w:sz w:val="14"/>
        </w:rPr>
        <w:t> </w:t>
      </w:r>
      <w:r>
        <w:rPr>
          <w:sz w:val="14"/>
        </w:rPr>
        <w:t>costs</w:t>
      </w:r>
      <w:r>
        <w:rPr>
          <w:spacing w:val="9"/>
          <w:sz w:val="14"/>
        </w:rPr>
        <w:t> </w:t>
      </w:r>
      <w:r>
        <w:rPr>
          <w:sz w:val="14"/>
        </w:rPr>
        <w:t>of</w:t>
      </w:r>
      <w:r>
        <w:rPr>
          <w:spacing w:val="9"/>
          <w:sz w:val="14"/>
        </w:rPr>
        <w:t> </w:t>
      </w:r>
      <w:r>
        <w:rPr>
          <w:sz w:val="14"/>
        </w:rPr>
        <w:t>separating</w:t>
      </w:r>
      <w:r>
        <w:rPr>
          <w:spacing w:val="9"/>
          <w:sz w:val="14"/>
        </w:rPr>
        <w:t> </w:t>
      </w:r>
      <w:r>
        <w:rPr>
          <w:sz w:val="14"/>
        </w:rPr>
        <w:t>from</w:t>
      </w:r>
      <w:r>
        <w:rPr>
          <w:spacing w:val="9"/>
          <w:sz w:val="14"/>
        </w:rPr>
        <w:t> </w:t>
      </w:r>
      <w:r>
        <w:rPr>
          <w:sz w:val="14"/>
        </w:rPr>
        <w:t>GSK</w:t>
      </w:r>
      <w:r>
        <w:rPr>
          <w:spacing w:val="9"/>
          <w:sz w:val="14"/>
        </w:rPr>
        <w:t> </w:t>
      </w:r>
      <w:r>
        <w:rPr>
          <w:sz w:val="14"/>
        </w:rPr>
        <w:t>and</w:t>
      </w:r>
      <w:r>
        <w:rPr>
          <w:spacing w:val="9"/>
          <w:sz w:val="14"/>
        </w:rPr>
        <w:t> </w:t>
      </w:r>
      <w:r>
        <w:rPr>
          <w:sz w:val="14"/>
        </w:rPr>
        <w:t>restructuring</w:t>
      </w:r>
      <w:r>
        <w:rPr>
          <w:spacing w:val="9"/>
          <w:sz w:val="14"/>
        </w:rPr>
        <w:t> </w:t>
      </w:r>
      <w:r>
        <w:rPr>
          <w:sz w:val="14"/>
        </w:rPr>
        <w:t>costs</w:t>
      </w:r>
      <w:r>
        <w:rPr>
          <w:spacing w:val="40"/>
          <w:sz w:val="14"/>
        </w:rPr>
        <w:t> </w:t>
      </w:r>
      <w:r>
        <w:rPr>
          <w:sz w:val="14"/>
        </w:rPr>
        <w:t>recorded</w:t>
      </w:r>
      <w:r>
        <w:rPr>
          <w:spacing w:val="14"/>
          <w:sz w:val="14"/>
        </w:rPr>
        <w:t> </w:t>
      </w:r>
      <w:r>
        <w:rPr>
          <w:sz w:val="14"/>
        </w:rPr>
        <w:t>by</w:t>
      </w:r>
      <w:r>
        <w:rPr>
          <w:spacing w:val="14"/>
          <w:sz w:val="14"/>
        </w:rPr>
        <w:t> </w:t>
      </w:r>
      <w:r>
        <w:rPr>
          <w:sz w:val="14"/>
        </w:rPr>
        <w:t>Haleon,</w:t>
      </w:r>
      <w:r>
        <w:rPr>
          <w:spacing w:val="14"/>
          <w:sz w:val="14"/>
        </w:rPr>
        <w:t> </w:t>
      </w:r>
      <w:r>
        <w:rPr>
          <w:sz w:val="14"/>
        </w:rPr>
        <w:t>partially</w:t>
      </w:r>
      <w:r>
        <w:rPr>
          <w:spacing w:val="14"/>
          <w:sz w:val="14"/>
        </w:rPr>
        <w:t> </w:t>
      </w:r>
      <w:r>
        <w:rPr>
          <w:sz w:val="14"/>
        </w:rPr>
        <w:t>offset</w:t>
      </w:r>
      <w:r>
        <w:rPr>
          <w:spacing w:val="14"/>
          <w:sz w:val="14"/>
        </w:rPr>
        <w:t> </w:t>
      </w:r>
      <w:r>
        <w:rPr>
          <w:sz w:val="14"/>
        </w:rPr>
        <w:t>by</w:t>
      </w:r>
      <w:r>
        <w:rPr>
          <w:spacing w:val="14"/>
          <w:sz w:val="14"/>
        </w:rPr>
        <w:t> </w:t>
      </w:r>
      <w:r>
        <w:rPr>
          <w:sz w:val="14"/>
        </w:rPr>
        <w:t>dividend</w:t>
      </w:r>
      <w:r>
        <w:rPr>
          <w:spacing w:val="14"/>
          <w:sz w:val="14"/>
        </w:rPr>
        <w:t> </w:t>
      </w:r>
      <w:r>
        <w:rPr>
          <w:sz w:val="14"/>
        </w:rPr>
        <w:t>income</w:t>
      </w:r>
      <w:r>
        <w:rPr>
          <w:spacing w:val="14"/>
          <w:sz w:val="14"/>
        </w:rPr>
        <w:t> </w:t>
      </w:r>
      <w:r>
        <w:rPr>
          <w:sz w:val="14"/>
        </w:rPr>
        <w:t>of</w:t>
      </w:r>
      <w:r>
        <w:rPr>
          <w:spacing w:val="14"/>
          <w:sz w:val="14"/>
        </w:rPr>
        <w:t> </w:t>
      </w:r>
      <w:r>
        <w:rPr>
          <w:sz w:val="14"/>
        </w:rPr>
        <w:t>$211</w:t>
      </w:r>
      <w:r>
        <w:rPr>
          <w:spacing w:val="14"/>
          <w:sz w:val="14"/>
        </w:rPr>
        <w:t> </w:t>
      </w:r>
      <w:r>
        <w:rPr>
          <w:sz w:val="14"/>
        </w:rPr>
        <w:t>million</w:t>
      </w:r>
      <w:r>
        <w:rPr>
          <w:spacing w:val="14"/>
          <w:sz w:val="14"/>
        </w:rPr>
        <w:t> </w:t>
      </w:r>
      <w:r>
        <w:rPr>
          <w:sz w:val="14"/>
        </w:rPr>
        <w:t>related</w:t>
      </w:r>
      <w:r>
        <w:rPr>
          <w:spacing w:val="14"/>
          <w:sz w:val="14"/>
        </w:rPr>
        <w:t> </w:t>
      </w:r>
      <w:r>
        <w:rPr>
          <w:sz w:val="14"/>
        </w:rPr>
        <w:t>to</w:t>
      </w:r>
      <w:r>
        <w:rPr>
          <w:spacing w:val="14"/>
          <w:sz w:val="14"/>
        </w:rPr>
        <w:t> </w:t>
      </w:r>
      <w:r>
        <w:rPr>
          <w:sz w:val="14"/>
        </w:rPr>
        <w:t>our</w:t>
      </w:r>
      <w:r>
        <w:rPr>
          <w:spacing w:val="14"/>
          <w:sz w:val="14"/>
        </w:rPr>
        <w:t> </w:t>
      </w:r>
      <w:r>
        <w:rPr>
          <w:sz w:val="14"/>
        </w:rPr>
        <w:t>investment</w:t>
      </w:r>
      <w:r>
        <w:rPr>
          <w:spacing w:val="14"/>
          <w:sz w:val="14"/>
        </w:rPr>
        <w:t> </w:t>
      </w:r>
      <w:r>
        <w:rPr>
          <w:sz w:val="14"/>
        </w:rPr>
        <w:t>in</w:t>
      </w:r>
      <w:r>
        <w:rPr>
          <w:spacing w:val="14"/>
          <w:sz w:val="14"/>
        </w:rPr>
        <w:t> </w:t>
      </w:r>
      <w:r>
        <w:rPr>
          <w:sz w:val="14"/>
        </w:rPr>
        <w:t>Nimbus</w:t>
      </w:r>
      <w:r>
        <w:rPr>
          <w:spacing w:val="14"/>
          <w:sz w:val="14"/>
        </w:rPr>
        <w:t> </w:t>
      </w:r>
      <w:r>
        <w:rPr>
          <w:sz w:val="14"/>
        </w:rPr>
        <w:t>resulting</w:t>
      </w:r>
      <w:r>
        <w:rPr>
          <w:spacing w:val="14"/>
          <w:sz w:val="14"/>
        </w:rPr>
        <w:t> </w:t>
      </w:r>
      <w:r>
        <w:rPr>
          <w:sz w:val="14"/>
        </w:rPr>
        <w:t>from</w:t>
      </w:r>
      <w:r>
        <w:rPr>
          <w:spacing w:val="11"/>
          <w:sz w:val="14"/>
        </w:rPr>
        <w:t> </w:t>
      </w:r>
      <w:r>
        <w:rPr>
          <w:sz w:val="14"/>
        </w:rPr>
        <w:t>Takeda</w:t>
      </w:r>
      <w:r>
        <w:rPr>
          <w:spacing w:val="14"/>
          <w:sz w:val="14"/>
        </w:rPr>
        <w:t> </w:t>
      </w:r>
      <w:r>
        <w:rPr>
          <w:sz w:val="14"/>
        </w:rPr>
        <w:t>Pharmaceutical</w:t>
      </w:r>
      <w:r>
        <w:rPr>
          <w:spacing w:val="14"/>
          <w:sz w:val="14"/>
        </w:rPr>
        <w:t> </w:t>
      </w:r>
      <w:r>
        <w:rPr>
          <w:sz w:val="14"/>
        </w:rPr>
        <w:t>Company</w:t>
      </w:r>
      <w:r>
        <w:rPr>
          <w:spacing w:val="14"/>
          <w:sz w:val="14"/>
        </w:rPr>
        <w:t> </w:t>
      </w:r>
      <w:r>
        <w:rPr>
          <w:sz w:val="14"/>
        </w:rPr>
        <w:t>Limited’s</w:t>
      </w:r>
      <w:r>
        <w:rPr>
          <w:spacing w:val="14"/>
          <w:sz w:val="14"/>
        </w:rPr>
        <w:t> </w:t>
      </w:r>
      <w:r>
        <w:rPr>
          <w:sz w:val="14"/>
        </w:rPr>
        <w:t>acquisition</w:t>
      </w:r>
      <w:r>
        <w:rPr>
          <w:spacing w:val="14"/>
          <w:sz w:val="14"/>
        </w:rPr>
        <w:t> </w:t>
      </w:r>
      <w:r>
        <w:rPr>
          <w:sz w:val="14"/>
        </w:rPr>
        <w:t>of</w:t>
      </w:r>
      <w:r>
        <w:rPr>
          <w:spacing w:val="14"/>
          <w:sz w:val="14"/>
        </w:rPr>
        <w:t> </w:t>
      </w:r>
      <w:r>
        <w:rPr>
          <w:sz w:val="14"/>
        </w:rPr>
        <w:t>Nimbus’s</w:t>
      </w:r>
      <w:r>
        <w:rPr>
          <w:spacing w:val="40"/>
          <w:sz w:val="14"/>
        </w:rPr>
        <w:t> </w:t>
      </w:r>
      <w:r>
        <w:rPr>
          <w:sz w:val="14"/>
        </w:rPr>
        <w:t>oral,</w:t>
      </w:r>
      <w:r>
        <w:rPr>
          <w:spacing w:val="16"/>
          <w:sz w:val="14"/>
        </w:rPr>
        <w:t> </w:t>
      </w:r>
      <w:r>
        <w:rPr>
          <w:sz w:val="14"/>
        </w:rPr>
        <w:t>selective</w:t>
      </w:r>
      <w:r>
        <w:rPr>
          <w:spacing w:val="16"/>
          <w:sz w:val="14"/>
        </w:rPr>
        <w:t> </w:t>
      </w:r>
      <w:r>
        <w:rPr>
          <w:sz w:val="14"/>
        </w:rPr>
        <w:t>allosteric</w:t>
      </w:r>
      <w:r>
        <w:rPr>
          <w:spacing w:val="16"/>
          <w:sz w:val="14"/>
        </w:rPr>
        <w:t> </w:t>
      </w:r>
      <w:r>
        <w:rPr>
          <w:sz w:val="14"/>
        </w:rPr>
        <w:t>tyrosine</w:t>
      </w:r>
      <w:r>
        <w:rPr>
          <w:spacing w:val="16"/>
          <w:sz w:val="14"/>
        </w:rPr>
        <w:t> </w:t>
      </w:r>
      <w:r>
        <w:rPr>
          <w:sz w:val="14"/>
        </w:rPr>
        <w:t>kinase</w:t>
      </w:r>
      <w:r>
        <w:rPr>
          <w:spacing w:val="16"/>
          <w:sz w:val="14"/>
        </w:rPr>
        <w:t> </w:t>
      </w:r>
      <w:r>
        <w:rPr>
          <w:sz w:val="14"/>
        </w:rPr>
        <w:t>2</w:t>
      </w:r>
      <w:r>
        <w:rPr>
          <w:spacing w:val="16"/>
          <w:sz w:val="14"/>
        </w:rPr>
        <w:t> </w:t>
      </w:r>
      <w:r>
        <w:rPr>
          <w:sz w:val="14"/>
        </w:rPr>
        <w:t>(TYK2)</w:t>
      </w:r>
      <w:r>
        <w:rPr>
          <w:spacing w:val="16"/>
          <w:sz w:val="14"/>
        </w:rPr>
        <w:t> </w:t>
      </w:r>
      <w:r>
        <w:rPr>
          <w:sz w:val="14"/>
        </w:rPr>
        <w:t>inhibitor</w:t>
      </w:r>
      <w:r>
        <w:rPr>
          <w:spacing w:val="16"/>
          <w:sz w:val="14"/>
        </w:rPr>
        <w:t> </w:t>
      </w:r>
      <w:r>
        <w:rPr>
          <w:sz w:val="14"/>
        </w:rPr>
        <w:t>program</w:t>
      </w:r>
      <w:r>
        <w:rPr>
          <w:spacing w:val="16"/>
          <w:sz w:val="14"/>
        </w:rPr>
        <w:t> </w:t>
      </w:r>
      <w:r>
        <w:rPr>
          <w:sz w:val="14"/>
        </w:rPr>
        <w:t>subsidiary.</w:t>
      </w:r>
      <w:r>
        <w:rPr>
          <w:spacing w:val="16"/>
          <w:sz w:val="14"/>
        </w:rPr>
        <w:t> </w:t>
      </w:r>
      <w:r>
        <w:rPr>
          <w:sz w:val="14"/>
        </w:rPr>
        <w:t>For</w:t>
      </w:r>
      <w:r>
        <w:rPr>
          <w:spacing w:val="16"/>
          <w:sz w:val="14"/>
        </w:rPr>
        <w:t> </w:t>
      </w:r>
      <w:r>
        <w:rPr>
          <w:sz w:val="14"/>
        </w:rPr>
        <w:t>the</w:t>
      </w:r>
      <w:r>
        <w:rPr>
          <w:spacing w:val="16"/>
          <w:sz w:val="14"/>
        </w:rPr>
        <w:t> </w:t>
      </w:r>
      <w:r>
        <w:rPr>
          <w:sz w:val="14"/>
        </w:rPr>
        <w:t>second</w:t>
      </w:r>
      <w:r>
        <w:rPr>
          <w:spacing w:val="16"/>
          <w:sz w:val="14"/>
        </w:rPr>
        <w:t> </w:t>
      </w:r>
      <w:r>
        <w:rPr>
          <w:sz w:val="14"/>
        </w:rPr>
        <w:t>quarter</w:t>
      </w:r>
      <w:r>
        <w:rPr>
          <w:spacing w:val="16"/>
          <w:sz w:val="14"/>
        </w:rPr>
        <w:t> </w:t>
      </w:r>
      <w:r>
        <w:rPr>
          <w:sz w:val="14"/>
        </w:rPr>
        <w:t>of</w:t>
      </w:r>
      <w:r>
        <w:rPr>
          <w:spacing w:val="16"/>
          <w:sz w:val="14"/>
        </w:rPr>
        <w:t> </w:t>
      </w:r>
      <w:r>
        <w:rPr>
          <w:sz w:val="14"/>
        </w:rPr>
        <w:t>2022,</w:t>
      </w:r>
      <w:r>
        <w:rPr>
          <w:spacing w:val="16"/>
          <w:sz w:val="14"/>
        </w:rPr>
        <w:t> </w:t>
      </w:r>
      <w:r>
        <w:rPr>
          <w:sz w:val="14"/>
        </w:rPr>
        <w:t>the</w:t>
      </w:r>
      <w:r>
        <w:rPr>
          <w:spacing w:val="16"/>
          <w:sz w:val="14"/>
        </w:rPr>
        <w:t> </w:t>
      </w:r>
      <w:r>
        <w:rPr>
          <w:sz w:val="14"/>
        </w:rPr>
        <w:t>total</w:t>
      </w:r>
      <w:r>
        <w:rPr>
          <w:spacing w:val="17"/>
          <w:sz w:val="14"/>
        </w:rPr>
        <w:t> </w:t>
      </w:r>
      <w:r>
        <w:rPr>
          <w:i/>
          <w:sz w:val="14"/>
        </w:rPr>
        <w:t>Other</w:t>
      </w:r>
      <w:r>
        <w:rPr>
          <w:i/>
          <w:spacing w:val="16"/>
          <w:sz w:val="14"/>
        </w:rPr>
        <w:t> </w:t>
      </w:r>
      <w:r>
        <w:rPr>
          <w:i/>
          <w:sz w:val="14"/>
        </w:rPr>
        <w:t>(income)/deductions––net</w:t>
      </w:r>
      <w:r>
        <w:rPr>
          <w:i/>
          <w:spacing w:val="17"/>
          <w:sz w:val="14"/>
        </w:rPr>
        <w:t> </w:t>
      </w:r>
      <w:r>
        <w:rPr>
          <w:sz w:val="14"/>
        </w:rPr>
        <w:t>adjustment</w:t>
      </w:r>
      <w:r>
        <w:rPr>
          <w:spacing w:val="16"/>
          <w:sz w:val="14"/>
        </w:rPr>
        <w:t> </w:t>
      </w:r>
      <w:r>
        <w:rPr>
          <w:sz w:val="14"/>
        </w:rPr>
        <w:t>of</w:t>
      </w:r>
      <w:r>
        <w:rPr>
          <w:spacing w:val="16"/>
          <w:sz w:val="14"/>
        </w:rPr>
        <w:t> </w:t>
      </w:r>
      <w:r>
        <w:rPr>
          <w:sz w:val="14"/>
        </w:rPr>
        <w:t>$107</w:t>
      </w:r>
      <w:r>
        <w:rPr>
          <w:spacing w:val="16"/>
          <w:sz w:val="14"/>
        </w:rPr>
        <w:t> </w:t>
      </w:r>
      <w:r>
        <w:rPr>
          <w:sz w:val="14"/>
        </w:rPr>
        <w:t>million</w:t>
      </w:r>
      <w:r>
        <w:rPr>
          <w:spacing w:val="16"/>
          <w:sz w:val="14"/>
        </w:rPr>
        <w:t> </w:t>
      </w:r>
      <w:r>
        <w:rPr>
          <w:sz w:val="14"/>
        </w:rPr>
        <w:t>primarily</w:t>
      </w:r>
      <w:r>
        <w:rPr>
          <w:spacing w:val="40"/>
          <w:sz w:val="14"/>
        </w:rPr>
        <w:t> </w:t>
      </w:r>
      <w:r>
        <w:rPr>
          <w:sz w:val="14"/>
        </w:rPr>
        <w:t>included</w:t>
      </w:r>
      <w:r>
        <w:rPr>
          <w:spacing w:val="13"/>
          <w:sz w:val="14"/>
        </w:rPr>
        <w:t> </w:t>
      </w:r>
      <w:r>
        <w:rPr>
          <w:sz w:val="14"/>
        </w:rPr>
        <w:t>charges</w:t>
      </w:r>
      <w:r>
        <w:rPr>
          <w:spacing w:val="13"/>
          <w:sz w:val="14"/>
        </w:rPr>
        <w:t> </w:t>
      </w:r>
      <w:r>
        <w:rPr>
          <w:sz w:val="14"/>
        </w:rPr>
        <w:t>of</w:t>
      </w:r>
      <w:r>
        <w:rPr>
          <w:spacing w:val="13"/>
          <w:sz w:val="14"/>
        </w:rPr>
        <w:t> </w:t>
      </w:r>
      <w:r>
        <w:rPr>
          <w:sz w:val="14"/>
        </w:rPr>
        <w:t>$55</w:t>
      </w:r>
      <w:r>
        <w:rPr>
          <w:spacing w:val="13"/>
          <w:sz w:val="14"/>
        </w:rPr>
        <w:t> </w:t>
      </w:r>
      <w:r>
        <w:rPr>
          <w:sz w:val="14"/>
        </w:rPr>
        <w:t>million</w:t>
      </w:r>
      <w:r>
        <w:rPr>
          <w:spacing w:val="13"/>
          <w:sz w:val="14"/>
        </w:rPr>
        <w:t> </w:t>
      </w:r>
      <w:r>
        <w:rPr>
          <w:sz w:val="14"/>
        </w:rPr>
        <w:t>mostly</w:t>
      </w:r>
      <w:r>
        <w:rPr>
          <w:spacing w:val="13"/>
          <w:sz w:val="14"/>
        </w:rPr>
        <w:t> </w:t>
      </w:r>
      <w:r>
        <w:rPr>
          <w:sz w:val="14"/>
        </w:rPr>
        <w:t>representing</w:t>
      </w:r>
      <w:r>
        <w:rPr>
          <w:spacing w:val="13"/>
          <w:sz w:val="14"/>
        </w:rPr>
        <w:t> </w:t>
      </w:r>
      <w:r>
        <w:rPr>
          <w:sz w:val="14"/>
        </w:rPr>
        <w:t>our</w:t>
      </w:r>
      <w:r>
        <w:rPr>
          <w:spacing w:val="13"/>
          <w:sz w:val="14"/>
        </w:rPr>
        <w:t> </w:t>
      </w:r>
      <w:r>
        <w:rPr>
          <w:sz w:val="14"/>
        </w:rPr>
        <w:t>equity-method</w:t>
      </w:r>
      <w:r>
        <w:rPr>
          <w:spacing w:val="13"/>
          <w:sz w:val="14"/>
        </w:rPr>
        <w:t> </w:t>
      </w:r>
      <w:r>
        <w:rPr>
          <w:sz w:val="14"/>
        </w:rPr>
        <w:t>accounting</w:t>
      </w:r>
      <w:r>
        <w:rPr>
          <w:spacing w:val="13"/>
          <w:sz w:val="14"/>
        </w:rPr>
        <w:t> </w:t>
      </w:r>
      <w:r>
        <w:rPr>
          <w:sz w:val="14"/>
        </w:rPr>
        <w:t>pro</w:t>
      </w:r>
      <w:r>
        <w:rPr>
          <w:spacing w:val="13"/>
          <w:sz w:val="14"/>
        </w:rPr>
        <w:t> </w:t>
      </w:r>
      <w:r>
        <w:rPr>
          <w:sz w:val="14"/>
        </w:rPr>
        <w:t>rata</w:t>
      </w:r>
      <w:r>
        <w:rPr>
          <w:spacing w:val="13"/>
          <w:sz w:val="14"/>
        </w:rPr>
        <w:t> </w:t>
      </w:r>
      <w:r>
        <w:rPr>
          <w:sz w:val="14"/>
        </w:rPr>
        <w:t>share</w:t>
      </w:r>
      <w:r>
        <w:rPr>
          <w:spacing w:val="13"/>
          <w:sz w:val="14"/>
        </w:rPr>
        <w:t> </w:t>
      </w:r>
      <w:r>
        <w:rPr>
          <w:sz w:val="14"/>
        </w:rPr>
        <w:t>of</w:t>
      </w:r>
      <w:r>
        <w:rPr>
          <w:spacing w:val="13"/>
          <w:sz w:val="14"/>
        </w:rPr>
        <w:t> </w:t>
      </w:r>
      <w:r>
        <w:rPr>
          <w:sz w:val="14"/>
        </w:rPr>
        <w:t>costs</w:t>
      </w:r>
      <w:r>
        <w:rPr>
          <w:spacing w:val="13"/>
          <w:sz w:val="14"/>
        </w:rPr>
        <w:t> </w:t>
      </w:r>
      <w:r>
        <w:rPr>
          <w:sz w:val="14"/>
        </w:rPr>
        <w:t>of</w:t>
      </w:r>
      <w:r>
        <w:rPr>
          <w:spacing w:val="13"/>
          <w:sz w:val="14"/>
        </w:rPr>
        <w:t> </w:t>
      </w:r>
      <w:r>
        <w:rPr>
          <w:sz w:val="14"/>
        </w:rPr>
        <w:t>separating</w:t>
      </w:r>
      <w:r>
        <w:rPr>
          <w:spacing w:val="13"/>
          <w:sz w:val="14"/>
        </w:rPr>
        <w:t> </w:t>
      </w:r>
      <w:r>
        <w:rPr>
          <w:sz w:val="14"/>
        </w:rPr>
        <w:t>from</w:t>
      </w:r>
      <w:r>
        <w:rPr>
          <w:spacing w:val="13"/>
          <w:sz w:val="14"/>
        </w:rPr>
        <w:t> </w:t>
      </w:r>
      <w:r>
        <w:rPr>
          <w:sz w:val="14"/>
        </w:rPr>
        <w:t>GSK</w:t>
      </w:r>
      <w:r>
        <w:rPr>
          <w:spacing w:val="13"/>
          <w:sz w:val="14"/>
        </w:rPr>
        <w:t> </w:t>
      </w:r>
      <w:r>
        <w:rPr>
          <w:sz w:val="14"/>
        </w:rPr>
        <w:t>recorded</w:t>
      </w:r>
      <w:r>
        <w:rPr>
          <w:spacing w:val="13"/>
          <w:sz w:val="14"/>
        </w:rPr>
        <w:t> </w:t>
      </w:r>
      <w:r>
        <w:rPr>
          <w:sz w:val="14"/>
        </w:rPr>
        <w:t>by</w:t>
      </w:r>
      <w:r>
        <w:rPr>
          <w:spacing w:val="13"/>
          <w:sz w:val="14"/>
        </w:rPr>
        <w:t> </w:t>
      </w:r>
      <w:r>
        <w:rPr>
          <w:sz w:val="14"/>
        </w:rPr>
        <w:t>the</w:t>
      </w:r>
      <w:r>
        <w:rPr>
          <w:spacing w:val="13"/>
          <w:sz w:val="14"/>
        </w:rPr>
        <w:t> </w:t>
      </w:r>
      <w:r>
        <w:rPr>
          <w:sz w:val="14"/>
        </w:rPr>
        <w:t>GSK</w:t>
      </w:r>
      <w:r>
        <w:rPr>
          <w:spacing w:val="13"/>
          <w:sz w:val="14"/>
        </w:rPr>
        <w:t> </w:t>
      </w:r>
      <w:r>
        <w:rPr>
          <w:sz w:val="14"/>
        </w:rPr>
        <w:t>Consumer</w:t>
      </w:r>
      <w:r>
        <w:rPr>
          <w:spacing w:val="13"/>
          <w:sz w:val="14"/>
        </w:rPr>
        <w:t> </w:t>
      </w:r>
      <w:r>
        <w:rPr>
          <w:sz w:val="14"/>
        </w:rPr>
        <w:t>Healthcare</w:t>
      </w:r>
      <w:r>
        <w:rPr>
          <w:spacing w:val="13"/>
          <w:sz w:val="14"/>
        </w:rPr>
        <w:t> </w:t>
      </w:r>
      <w:r>
        <w:rPr>
          <w:sz w:val="14"/>
        </w:rPr>
        <w:t>JV,</w:t>
      </w:r>
      <w:r>
        <w:rPr>
          <w:spacing w:val="13"/>
          <w:sz w:val="14"/>
        </w:rPr>
        <w:t> </w:t>
      </w:r>
      <w:r>
        <w:rPr>
          <w:sz w:val="14"/>
        </w:rPr>
        <w:t>and</w:t>
      </w:r>
      <w:r>
        <w:rPr>
          <w:spacing w:val="13"/>
          <w:sz w:val="14"/>
        </w:rPr>
        <w:t> </w:t>
      </w:r>
      <w:r>
        <w:rPr>
          <w:sz w:val="14"/>
        </w:rPr>
        <w:t>charges</w:t>
      </w:r>
      <w:r>
        <w:rPr>
          <w:spacing w:val="13"/>
          <w:sz w:val="14"/>
        </w:rPr>
        <w:t> </w:t>
      </w:r>
      <w:r>
        <w:rPr>
          <w:sz w:val="14"/>
        </w:rPr>
        <w:t>of</w:t>
      </w:r>
    </w:p>
    <w:p>
      <w:pPr>
        <w:spacing w:line="148" w:lineRule="exact" w:before="0"/>
        <w:ind w:left="306" w:right="0" w:firstLine="0"/>
        <w:jc w:val="left"/>
        <w:rPr>
          <w:sz w:val="14"/>
        </w:rPr>
      </w:pPr>
      <w:r>
        <w:rPr>
          <w:sz w:val="14"/>
        </w:rPr>
        <w:t>$19</w:t>
      </w:r>
      <w:r>
        <w:rPr>
          <w:spacing w:val="6"/>
          <w:sz w:val="14"/>
        </w:rPr>
        <w:t> </w:t>
      </w:r>
      <w:r>
        <w:rPr>
          <w:sz w:val="14"/>
        </w:rPr>
        <w:t>million</w:t>
      </w:r>
      <w:r>
        <w:rPr>
          <w:spacing w:val="7"/>
          <w:sz w:val="14"/>
        </w:rPr>
        <w:t> </w:t>
      </w:r>
      <w:r>
        <w:rPr>
          <w:sz w:val="14"/>
        </w:rPr>
        <w:t>for</w:t>
      </w:r>
      <w:r>
        <w:rPr>
          <w:spacing w:val="6"/>
          <w:sz w:val="14"/>
        </w:rPr>
        <w:t> </w:t>
      </w:r>
      <w:r>
        <w:rPr>
          <w:sz w:val="14"/>
        </w:rPr>
        <w:t>certain</w:t>
      </w:r>
      <w:r>
        <w:rPr>
          <w:spacing w:val="7"/>
          <w:sz w:val="14"/>
        </w:rPr>
        <w:t> </w:t>
      </w:r>
      <w:r>
        <w:rPr>
          <w:sz w:val="14"/>
        </w:rPr>
        <w:t>legal</w:t>
      </w:r>
      <w:r>
        <w:rPr>
          <w:spacing w:val="6"/>
          <w:sz w:val="14"/>
        </w:rPr>
        <w:t> </w:t>
      </w:r>
      <w:r>
        <w:rPr>
          <w:sz w:val="14"/>
        </w:rPr>
        <w:t>matters,</w:t>
      </w:r>
      <w:r>
        <w:rPr>
          <w:spacing w:val="7"/>
          <w:sz w:val="14"/>
        </w:rPr>
        <w:t> </w:t>
      </w:r>
      <w:r>
        <w:rPr>
          <w:sz w:val="14"/>
        </w:rPr>
        <w:t>primarily</w:t>
      </w:r>
      <w:r>
        <w:rPr>
          <w:spacing w:val="7"/>
          <w:sz w:val="14"/>
        </w:rPr>
        <w:t> </w:t>
      </w:r>
      <w:r>
        <w:rPr>
          <w:sz w:val="14"/>
        </w:rPr>
        <w:t>representing</w:t>
      </w:r>
      <w:r>
        <w:rPr>
          <w:spacing w:val="6"/>
          <w:sz w:val="14"/>
        </w:rPr>
        <w:t> </w:t>
      </w:r>
      <w:r>
        <w:rPr>
          <w:sz w:val="14"/>
        </w:rPr>
        <w:t>certain</w:t>
      </w:r>
      <w:r>
        <w:rPr>
          <w:spacing w:val="7"/>
          <w:sz w:val="14"/>
        </w:rPr>
        <w:t> </w:t>
      </w:r>
      <w:r>
        <w:rPr>
          <w:sz w:val="14"/>
        </w:rPr>
        <w:t>product</w:t>
      </w:r>
      <w:r>
        <w:rPr>
          <w:spacing w:val="6"/>
          <w:sz w:val="14"/>
        </w:rPr>
        <w:t> </w:t>
      </w:r>
      <w:r>
        <w:rPr>
          <w:sz w:val="14"/>
        </w:rPr>
        <w:t>liability</w:t>
      </w:r>
      <w:r>
        <w:rPr>
          <w:spacing w:val="7"/>
          <w:sz w:val="14"/>
        </w:rPr>
        <w:t> </w:t>
      </w:r>
      <w:r>
        <w:rPr>
          <w:sz w:val="14"/>
        </w:rPr>
        <w:t>expenses</w:t>
      </w:r>
      <w:r>
        <w:rPr>
          <w:spacing w:val="7"/>
          <w:sz w:val="14"/>
        </w:rPr>
        <w:t> </w:t>
      </w:r>
      <w:r>
        <w:rPr>
          <w:sz w:val="14"/>
        </w:rPr>
        <w:t>related</w:t>
      </w:r>
      <w:r>
        <w:rPr>
          <w:spacing w:val="6"/>
          <w:sz w:val="14"/>
        </w:rPr>
        <w:t> </w:t>
      </w:r>
      <w:r>
        <w:rPr>
          <w:sz w:val="14"/>
        </w:rPr>
        <w:t>to</w:t>
      </w:r>
      <w:r>
        <w:rPr>
          <w:spacing w:val="7"/>
          <w:sz w:val="14"/>
        </w:rPr>
        <w:t> </w:t>
      </w:r>
      <w:r>
        <w:rPr>
          <w:sz w:val="14"/>
        </w:rPr>
        <w:t>products</w:t>
      </w:r>
      <w:r>
        <w:rPr>
          <w:spacing w:val="6"/>
          <w:sz w:val="14"/>
        </w:rPr>
        <w:t> </w:t>
      </w:r>
      <w:r>
        <w:rPr>
          <w:sz w:val="14"/>
        </w:rPr>
        <w:t>discontinued</w:t>
      </w:r>
      <w:r>
        <w:rPr>
          <w:spacing w:val="7"/>
          <w:sz w:val="14"/>
        </w:rPr>
        <w:t> </w:t>
      </w:r>
      <w:r>
        <w:rPr>
          <w:sz w:val="14"/>
        </w:rPr>
        <w:t>and/or</w:t>
      </w:r>
      <w:r>
        <w:rPr>
          <w:spacing w:val="7"/>
          <w:sz w:val="14"/>
        </w:rPr>
        <w:t> </w:t>
      </w:r>
      <w:r>
        <w:rPr>
          <w:sz w:val="14"/>
        </w:rPr>
        <w:t>divested</w:t>
      </w:r>
      <w:r>
        <w:rPr>
          <w:spacing w:val="6"/>
          <w:sz w:val="14"/>
        </w:rPr>
        <w:t> </w:t>
      </w:r>
      <w:r>
        <w:rPr>
          <w:sz w:val="14"/>
        </w:rPr>
        <w:t>by</w:t>
      </w:r>
      <w:r>
        <w:rPr>
          <w:spacing w:val="7"/>
          <w:sz w:val="14"/>
        </w:rPr>
        <w:t> </w:t>
      </w:r>
      <w:r>
        <w:rPr>
          <w:sz w:val="14"/>
        </w:rPr>
        <w:t>Pfizer.</w:t>
      </w:r>
      <w:r>
        <w:rPr>
          <w:spacing w:val="6"/>
          <w:sz w:val="14"/>
        </w:rPr>
        <w:t> </w:t>
      </w:r>
      <w:r>
        <w:rPr>
          <w:sz w:val="14"/>
        </w:rPr>
        <w:t>For</w:t>
      </w:r>
      <w:r>
        <w:rPr>
          <w:spacing w:val="7"/>
          <w:sz w:val="14"/>
        </w:rPr>
        <w:t> </w:t>
      </w:r>
      <w:r>
        <w:rPr>
          <w:sz w:val="14"/>
        </w:rPr>
        <w:t>the</w:t>
      </w:r>
      <w:r>
        <w:rPr>
          <w:spacing w:val="7"/>
          <w:sz w:val="14"/>
        </w:rPr>
        <w:t> </w:t>
      </w:r>
      <w:r>
        <w:rPr>
          <w:sz w:val="14"/>
        </w:rPr>
        <w:t>first</w:t>
      </w:r>
      <w:r>
        <w:rPr>
          <w:spacing w:val="6"/>
          <w:sz w:val="14"/>
        </w:rPr>
        <w:t> </w:t>
      </w:r>
      <w:r>
        <w:rPr>
          <w:sz w:val="14"/>
        </w:rPr>
        <w:t>six</w:t>
      </w:r>
      <w:r>
        <w:rPr>
          <w:spacing w:val="7"/>
          <w:sz w:val="14"/>
        </w:rPr>
        <w:t> </w:t>
      </w:r>
      <w:r>
        <w:rPr>
          <w:sz w:val="14"/>
        </w:rPr>
        <w:t>months</w:t>
      </w:r>
      <w:r>
        <w:rPr>
          <w:spacing w:val="6"/>
          <w:sz w:val="14"/>
        </w:rPr>
        <w:t> </w:t>
      </w:r>
      <w:r>
        <w:rPr>
          <w:sz w:val="14"/>
        </w:rPr>
        <w:t>of</w:t>
      </w:r>
      <w:r>
        <w:rPr>
          <w:spacing w:val="7"/>
          <w:sz w:val="14"/>
        </w:rPr>
        <w:t> </w:t>
      </w:r>
      <w:r>
        <w:rPr>
          <w:sz w:val="14"/>
        </w:rPr>
        <w:t>2022,</w:t>
      </w:r>
      <w:r>
        <w:rPr>
          <w:spacing w:val="7"/>
          <w:sz w:val="14"/>
        </w:rPr>
        <w:t> </w:t>
      </w:r>
      <w:r>
        <w:rPr>
          <w:sz w:val="14"/>
        </w:rPr>
        <w:t>the</w:t>
      </w:r>
      <w:r>
        <w:rPr>
          <w:spacing w:val="6"/>
          <w:sz w:val="14"/>
        </w:rPr>
        <w:t> </w:t>
      </w:r>
      <w:r>
        <w:rPr>
          <w:spacing w:val="-2"/>
          <w:sz w:val="14"/>
        </w:rPr>
        <w:t>total</w:t>
      </w:r>
    </w:p>
    <w:p>
      <w:pPr>
        <w:spacing w:line="261" w:lineRule="auto" w:before="14"/>
        <w:ind w:left="306" w:right="0" w:firstLine="0"/>
        <w:jc w:val="left"/>
        <w:rPr>
          <w:sz w:val="14"/>
        </w:rPr>
      </w:pPr>
      <w:r>
        <w:rPr>
          <w:i/>
          <w:sz w:val="14"/>
        </w:rPr>
        <w:t>Other</w:t>
      </w:r>
      <w:r>
        <w:rPr>
          <w:i/>
          <w:spacing w:val="13"/>
          <w:sz w:val="14"/>
        </w:rPr>
        <w:t> </w:t>
      </w:r>
      <w:r>
        <w:rPr>
          <w:i/>
          <w:sz w:val="14"/>
        </w:rPr>
        <w:t>(income)/deductions––net</w:t>
      </w:r>
      <w:r>
        <w:rPr>
          <w:i/>
          <w:spacing w:val="15"/>
          <w:sz w:val="14"/>
        </w:rPr>
        <w:t> </w:t>
      </w:r>
      <w:r>
        <w:rPr>
          <w:sz w:val="14"/>
        </w:rPr>
        <w:t>adjustment</w:t>
      </w:r>
      <w:r>
        <w:rPr>
          <w:spacing w:val="13"/>
          <w:sz w:val="14"/>
        </w:rPr>
        <w:t> </w:t>
      </w:r>
      <w:r>
        <w:rPr>
          <w:sz w:val="14"/>
        </w:rPr>
        <w:t>of</w:t>
      </w:r>
      <w:r>
        <w:rPr>
          <w:spacing w:val="13"/>
          <w:sz w:val="14"/>
        </w:rPr>
        <w:t> </w:t>
      </w:r>
      <w:r>
        <w:rPr>
          <w:sz w:val="14"/>
        </w:rPr>
        <w:t>$211</w:t>
      </w:r>
      <w:r>
        <w:rPr>
          <w:spacing w:val="13"/>
          <w:sz w:val="14"/>
        </w:rPr>
        <w:t> </w:t>
      </w:r>
      <w:r>
        <w:rPr>
          <w:sz w:val="14"/>
        </w:rPr>
        <w:t>million</w:t>
      </w:r>
      <w:r>
        <w:rPr>
          <w:spacing w:val="13"/>
          <w:sz w:val="14"/>
        </w:rPr>
        <w:t> </w:t>
      </w:r>
      <w:r>
        <w:rPr>
          <w:sz w:val="14"/>
        </w:rPr>
        <w:t>primarily</w:t>
      </w:r>
      <w:r>
        <w:rPr>
          <w:spacing w:val="13"/>
          <w:sz w:val="14"/>
        </w:rPr>
        <w:t> </w:t>
      </w:r>
      <w:r>
        <w:rPr>
          <w:sz w:val="14"/>
        </w:rPr>
        <w:t>included</w:t>
      </w:r>
      <w:r>
        <w:rPr>
          <w:spacing w:val="13"/>
          <w:sz w:val="14"/>
        </w:rPr>
        <w:t> </w:t>
      </w:r>
      <w:r>
        <w:rPr>
          <w:sz w:val="14"/>
        </w:rPr>
        <w:t>charges</w:t>
      </w:r>
      <w:r>
        <w:rPr>
          <w:spacing w:val="13"/>
          <w:sz w:val="14"/>
        </w:rPr>
        <w:t> </w:t>
      </w:r>
      <w:r>
        <w:rPr>
          <w:sz w:val="14"/>
        </w:rPr>
        <w:t>of</w:t>
      </w:r>
      <w:r>
        <w:rPr>
          <w:spacing w:val="13"/>
          <w:sz w:val="14"/>
        </w:rPr>
        <w:t> </w:t>
      </w:r>
      <w:r>
        <w:rPr>
          <w:sz w:val="14"/>
        </w:rPr>
        <w:t>$98</w:t>
      </w:r>
      <w:r>
        <w:rPr>
          <w:spacing w:val="13"/>
          <w:sz w:val="14"/>
        </w:rPr>
        <w:t> </w:t>
      </w:r>
      <w:r>
        <w:rPr>
          <w:sz w:val="14"/>
        </w:rPr>
        <w:t>million</w:t>
      </w:r>
      <w:r>
        <w:rPr>
          <w:spacing w:val="13"/>
          <w:sz w:val="14"/>
        </w:rPr>
        <w:t> </w:t>
      </w:r>
      <w:r>
        <w:rPr>
          <w:sz w:val="14"/>
        </w:rPr>
        <w:t>for</w:t>
      </w:r>
      <w:r>
        <w:rPr>
          <w:spacing w:val="13"/>
          <w:sz w:val="14"/>
        </w:rPr>
        <w:t> </w:t>
      </w:r>
      <w:r>
        <w:rPr>
          <w:sz w:val="14"/>
        </w:rPr>
        <w:t>certain</w:t>
      </w:r>
      <w:r>
        <w:rPr>
          <w:spacing w:val="13"/>
          <w:sz w:val="14"/>
        </w:rPr>
        <w:t> </w:t>
      </w:r>
      <w:r>
        <w:rPr>
          <w:sz w:val="14"/>
        </w:rPr>
        <w:t>legal</w:t>
      </w:r>
      <w:r>
        <w:rPr>
          <w:spacing w:val="13"/>
          <w:sz w:val="14"/>
        </w:rPr>
        <w:t> </w:t>
      </w:r>
      <w:r>
        <w:rPr>
          <w:sz w:val="14"/>
        </w:rPr>
        <w:t>matters,</w:t>
      </w:r>
      <w:r>
        <w:rPr>
          <w:spacing w:val="13"/>
          <w:sz w:val="14"/>
        </w:rPr>
        <w:t> </w:t>
      </w:r>
      <w:r>
        <w:rPr>
          <w:sz w:val="14"/>
        </w:rPr>
        <w:t>primarily</w:t>
      </w:r>
      <w:r>
        <w:rPr>
          <w:spacing w:val="13"/>
          <w:sz w:val="14"/>
        </w:rPr>
        <w:t> </w:t>
      </w:r>
      <w:r>
        <w:rPr>
          <w:sz w:val="14"/>
        </w:rPr>
        <w:t>representing</w:t>
      </w:r>
      <w:r>
        <w:rPr>
          <w:spacing w:val="13"/>
          <w:sz w:val="14"/>
        </w:rPr>
        <w:t> </w:t>
      </w:r>
      <w:r>
        <w:rPr>
          <w:sz w:val="14"/>
        </w:rPr>
        <w:t>certain</w:t>
      </w:r>
      <w:r>
        <w:rPr>
          <w:spacing w:val="13"/>
          <w:sz w:val="14"/>
        </w:rPr>
        <w:t> </w:t>
      </w:r>
      <w:r>
        <w:rPr>
          <w:sz w:val="14"/>
        </w:rPr>
        <w:t>product</w:t>
      </w:r>
      <w:r>
        <w:rPr>
          <w:spacing w:val="13"/>
          <w:sz w:val="14"/>
        </w:rPr>
        <w:t> </w:t>
      </w:r>
      <w:r>
        <w:rPr>
          <w:sz w:val="14"/>
        </w:rPr>
        <w:t>liability</w:t>
      </w:r>
      <w:r>
        <w:rPr>
          <w:spacing w:val="13"/>
          <w:sz w:val="14"/>
        </w:rPr>
        <w:t> </w:t>
      </w:r>
      <w:r>
        <w:rPr>
          <w:sz w:val="14"/>
        </w:rPr>
        <w:t>expenses</w:t>
      </w:r>
      <w:r>
        <w:rPr>
          <w:spacing w:val="13"/>
          <w:sz w:val="14"/>
        </w:rPr>
        <w:t> </w:t>
      </w:r>
      <w:r>
        <w:rPr>
          <w:sz w:val="14"/>
        </w:rPr>
        <w:t>related</w:t>
      </w:r>
      <w:r>
        <w:rPr>
          <w:spacing w:val="13"/>
          <w:sz w:val="14"/>
        </w:rPr>
        <w:t> </w:t>
      </w:r>
      <w:r>
        <w:rPr>
          <w:sz w:val="14"/>
        </w:rPr>
        <w:t>to</w:t>
      </w:r>
      <w:r>
        <w:rPr>
          <w:spacing w:val="40"/>
          <w:sz w:val="14"/>
        </w:rPr>
        <w:t> </w:t>
      </w:r>
      <w:r>
        <w:rPr>
          <w:sz w:val="14"/>
        </w:rPr>
        <w:t>products</w:t>
      </w:r>
      <w:r>
        <w:rPr>
          <w:spacing w:val="10"/>
          <w:sz w:val="14"/>
        </w:rPr>
        <w:t> </w:t>
      </w:r>
      <w:r>
        <w:rPr>
          <w:sz w:val="14"/>
        </w:rPr>
        <w:t>discontinued</w:t>
      </w:r>
      <w:r>
        <w:rPr>
          <w:spacing w:val="10"/>
          <w:sz w:val="14"/>
        </w:rPr>
        <w:t> </w:t>
      </w:r>
      <w:r>
        <w:rPr>
          <w:sz w:val="14"/>
        </w:rPr>
        <w:t>and/or</w:t>
      </w:r>
      <w:r>
        <w:rPr>
          <w:spacing w:val="10"/>
          <w:sz w:val="14"/>
        </w:rPr>
        <w:t> </w:t>
      </w:r>
      <w:r>
        <w:rPr>
          <w:sz w:val="14"/>
        </w:rPr>
        <w:t>divested</w:t>
      </w:r>
      <w:r>
        <w:rPr>
          <w:spacing w:val="10"/>
          <w:sz w:val="14"/>
        </w:rPr>
        <w:t> </w:t>
      </w:r>
      <w:r>
        <w:rPr>
          <w:sz w:val="14"/>
        </w:rPr>
        <w:t>by</w:t>
      </w:r>
      <w:r>
        <w:rPr>
          <w:spacing w:val="10"/>
          <w:sz w:val="14"/>
        </w:rPr>
        <w:t> </w:t>
      </w:r>
      <w:r>
        <w:rPr>
          <w:sz w:val="14"/>
        </w:rPr>
        <w:t>Pfizer,</w:t>
      </w:r>
      <w:r>
        <w:rPr>
          <w:spacing w:val="10"/>
          <w:sz w:val="14"/>
        </w:rPr>
        <w:t> </w:t>
      </w:r>
      <w:r>
        <w:rPr>
          <w:sz w:val="14"/>
        </w:rPr>
        <w:t>and</w:t>
      </w:r>
      <w:r>
        <w:rPr>
          <w:spacing w:val="10"/>
          <w:sz w:val="14"/>
        </w:rPr>
        <w:t> </w:t>
      </w:r>
      <w:r>
        <w:rPr>
          <w:sz w:val="14"/>
        </w:rPr>
        <w:t>to</w:t>
      </w:r>
      <w:r>
        <w:rPr>
          <w:spacing w:val="10"/>
          <w:sz w:val="14"/>
        </w:rPr>
        <w:t> </w:t>
      </w:r>
      <w:r>
        <w:rPr>
          <w:sz w:val="14"/>
        </w:rPr>
        <w:t>a</w:t>
      </w:r>
      <w:r>
        <w:rPr>
          <w:spacing w:val="10"/>
          <w:sz w:val="14"/>
        </w:rPr>
        <w:t> </w:t>
      </w:r>
      <w:r>
        <w:rPr>
          <w:sz w:val="14"/>
        </w:rPr>
        <w:t>lesser</w:t>
      </w:r>
      <w:r>
        <w:rPr>
          <w:spacing w:val="10"/>
          <w:sz w:val="14"/>
        </w:rPr>
        <w:t> </w:t>
      </w:r>
      <w:r>
        <w:rPr>
          <w:sz w:val="14"/>
        </w:rPr>
        <w:t>extent,</w:t>
      </w:r>
      <w:r>
        <w:rPr>
          <w:spacing w:val="10"/>
          <w:sz w:val="14"/>
        </w:rPr>
        <w:t> </w:t>
      </w:r>
      <w:r>
        <w:rPr>
          <w:sz w:val="14"/>
        </w:rPr>
        <w:t>legal</w:t>
      </w:r>
      <w:r>
        <w:rPr>
          <w:spacing w:val="10"/>
          <w:sz w:val="14"/>
        </w:rPr>
        <w:t> </w:t>
      </w:r>
      <w:r>
        <w:rPr>
          <w:sz w:val="14"/>
        </w:rPr>
        <w:t>obligations</w:t>
      </w:r>
      <w:r>
        <w:rPr>
          <w:spacing w:val="10"/>
          <w:sz w:val="14"/>
        </w:rPr>
        <w:t> </w:t>
      </w:r>
      <w:r>
        <w:rPr>
          <w:sz w:val="14"/>
        </w:rPr>
        <w:t>related</w:t>
      </w:r>
      <w:r>
        <w:rPr>
          <w:spacing w:val="10"/>
          <w:sz w:val="14"/>
        </w:rPr>
        <w:t> </w:t>
      </w:r>
      <w:r>
        <w:rPr>
          <w:sz w:val="14"/>
        </w:rPr>
        <w:t>to</w:t>
      </w:r>
      <w:r>
        <w:rPr>
          <w:spacing w:val="10"/>
          <w:sz w:val="14"/>
        </w:rPr>
        <w:t> </w:t>
      </w:r>
      <w:r>
        <w:rPr>
          <w:sz w:val="14"/>
        </w:rPr>
        <w:t>pre-acquisition</w:t>
      </w:r>
      <w:r>
        <w:rPr>
          <w:spacing w:val="10"/>
          <w:sz w:val="14"/>
        </w:rPr>
        <w:t> </w:t>
      </w:r>
      <w:r>
        <w:rPr>
          <w:sz w:val="14"/>
        </w:rPr>
        <w:t>commitments,</w:t>
      </w:r>
      <w:r>
        <w:rPr>
          <w:spacing w:val="10"/>
          <w:sz w:val="14"/>
        </w:rPr>
        <w:t> </w:t>
      </w:r>
      <w:r>
        <w:rPr>
          <w:sz w:val="14"/>
        </w:rPr>
        <w:t>and</w:t>
      </w:r>
      <w:r>
        <w:rPr>
          <w:spacing w:val="10"/>
          <w:sz w:val="14"/>
        </w:rPr>
        <w:t> </w:t>
      </w:r>
      <w:r>
        <w:rPr>
          <w:sz w:val="14"/>
        </w:rPr>
        <w:t>charges</w:t>
      </w:r>
      <w:r>
        <w:rPr>
          <w:spacing w:val="10"/>
          <w:sz w:val="14"/>
        </w:rPr>
        <w:t> </w:t>
      </w:r>
      <w:r>
        <w:rPr>
          <w:sz w:val="14"/>
        </w:rPr>
        <w:t>of</w:t>
      </w:r>
      <w:r>
        <w:rPr>
          <w:spacing w:val="10"/>
          <w:sz w:val="14"/>
        </w:rPr>
        <w:t> </w:t>
      </w:r>
      <w:r>
        <w:rPr>
          <w:sz w:val="14"/>
        </w:rPr>
        <w:t>$61</w:t>
      </w:r>
      <w:r>
        <w:rPr>
          <w:spacing w:val="10"/>
          <w:sz w:val="14"/>
        </w:rPr>
        <w:t> </w:t>
      </w:r>
      <w:r>
        <w:rPr>
          <w:sz w:val="14"/>
        </w:rPr>
        <w:t>million</w:t>
      </w:r>
      <w:r>
        <w:rPr>
          <w:spacing w:val="10"/>
          <w:sz w:val="14"/>
        </w:rPr>
        <w:t> </w:t>
      </w:r>
      <w:r>
        <w:rPr>
          <w:sz w:val="14"/>
        </w:rPr>
        <w:t>mostly</w:t>
      </w:r>
      <w:r>
        <w:rPr>
          <w:spacing w:val="10"/>
          <w:sz w:val="14"/>
        </w:rPr>
        <w:t> </w:t>
      </w:r>
      <w:r>
        <w:rPr>
          <w:sz w:val="14"/>
        </w:rPr>
        <w:t>representing</w:t>
      </w:r>
      <w:r>
        <w:rPr>
          <w:spacing w:val="10"/>
          <w:sz w:val="14"/>
        </w:rPr>
        <w:t> </w:t>
      </w:r>
      <w:r>
        <w:rPr>
          <w:sz w:val="14"/>
        </w:rPr>
        <w:t>our</w:t>
      </w:r>
      <w:r>
        <w:rPr>
          <w:spacing w:val="10"/>
          <w:sz w:val="14"/>
        </w:rPr>
        <w:t> </w:t>
      </w:r>
      <w:r>
        <w:rPr>
          <w:sz w:val="14"/>
        </w:rPr>
        <w:t>equity-method</w:t>
      </w:r>
      <w:r>
        <w:rPr>
          <w:spacing w:val="40"/>
          <w:sz w:val="14"/>
        </w:rPr>
        <w:t> </w:t>
      </w:r>
      <w:r>
        <w:rPr>
          <w:sz w:val="14"/>
        </w:rPr>
        <w:t>accounting</w:t>
      </w:r>
      <w:r>
        <w:rPr>
          <w:spacing w:val="15"/>
          <w:sz w:val="14"/>
        </w:rPr>
        <w:t> </w:t>
      </w:r>
      <w:r>
        <w:rPr>
          <w:sz w:val="14"/>
        </w:rPr>
        <w:t>pro</w:t>
      </w:r>
      <w:r>
        <w:rPr>
          <w:spacing w:val="15"/>
          <w:sz w:val="14"/>
        </w:rPr>
        <w:t> </w:t>
      </w:r>
      <w:r>
        <w:rPr>
          <w:sz w:val="14"/>
        </w:rPr>
        <w:t>rata</w:t>
      </w:r>
      <w:r>
        <w:rPr>
          <w:spacing w:val="15"/>
          <w:sz w:val="14"/>
        </w:rPr>
        <w:t> </w:t>
      </w:r>
      <w:r>
        <w:rPr>
          <w:sz w:val="14"/>
        </w:rPr>
        <w:t>share</w:t>
      </w:r>
      <w:r>
        <w:rPr>
          <w:spacing w:val="15"/>
          <w:sz w:val="14"/>
        </w:rPr>
        <w:t> </w:t>
      </w:r>
      <w:r>
        <w:rPr>
          <w:sz w:val="14"/>
        </w:rPr>
        <w:t>of</w:t>
      </w:r>
      <w:r>
        <w:rPr>
          <w:spacing w:val="15"/>
          <w:sz w:val="14"/>
        </w:rPr>
        <w:t> </w:t>
      </w:r>
      <w:r>
        <w:rPr>
          <w:sz w:val="14"/>
        </w:rPr>
        <w:t>restructuring</w:t>
      </w:r>
      <w:r>
        <w:rPr>
          <w:spacing w:val="15"/>
          <w:sz w:val="14"/>
        </w:rPr>
        <w:t> </w:t>
      </w:r>
      <w:r>
        <w:rPr>
          <w:sz w:val="14"/>
        </w:rPr>
        <w:t>charges</w:t>
      </w:r>
      <w:r>
        <w:rPr>
          <w:spacing w:val="15"/>
          <w:sz w:val="14"/>
        </w:rPr>
        <w:t> </w:t>
      </w:r>
      <w:r>
        <w:rPr>
          <w:sz w:val="14"/>
        </w:rPr>
        <w:t>and</w:t>
      </w:r>
      <w:r>
        <w:rPr>
          <w:spacing w:val="15"/>
          <w:sz w:val="14"/>
        </w:rPr>
        <w:t> </w:t>
      </w:r>
      <w:r>
        <w:rPr>
          <w:sz w:val="14"/>
        </w:rPr>
        <w:t>costs</w:t>
      </w:r>
      <w:r>
        <w:rPr>
          <w:spacing w:val="15"/>
          <w:sz w:val="14"/>
        </w:rPr>
        <w:t> </w:t>
      </w:r>
      <w:r>
        <w:rPr>
          <w:sz w:val="14"/>
        </w:rPr>
        <w:t>of</w:t>
      </w:r>
      <w:r>
        <w:rPr>
          <w:spacing w:val="15"/>
          <w:sz w:val="14"/>
        </w:rPr>
        <w:t> </w:t>
      </w:r>
      <w:r>
        <w:rPr>
          <w:sz w:val="14"/>
        </w:rPr>
        <w:t>separating</w:t>
      </w:r>
      <w:r>
        <w:rPr>
          <w:spacing w:val="15"/>
          <w:sz w:val="14"/>
        </w:rPr>
        <w:t> </w:t>
      </w:r>
      <w:r>
        <w:rPr>
          <w:sz w:val="14"/>
        </w:rPr>
        <w:t>from</w:t>
      </w:r>
      <w:r>
        <w:rPr>
          <w:spacing w:val="15"/>
          <w:sz w:val="14"/>
        </w:rPr>
        <w:t> </w:t>
      </w:r>
      <w:r>
        <w:rPr>
          <w:sz w:val="14"/>
        </w:rPr>
        <w:t>GSK</w:t>
      </w:r>
      <w:r>
        <w:rPr>
          <w:spacing w:val="15"/>
          <w:sz w:val="14"/>
        </w:rPr>
        <w:t> </w:t>
      </w:r>
      <w:r>
        <w:rPr>
          <w:sz w:val="14"/>
        </w:rPr>
        <w:t>recorded</w:t>
      </w:r>
      <w:r>
        <w:rPr>
          <w:spacing w:val="15"/>
          <w:sz w:val="14"/>
        </w:rPr>
        <w:t> </w:t>
      </w:r>
      <w:r>
        <w:rPr>
          <w:sz w:val="14"/>
        </w:rPr>
        <w:t>by</w:t>
      </w:r>
      <w:r>
        <w:rPr>
          <w:spacing w:val="15"/>
          <w:sz w:val="14"/>
        </w:rPr>
        <w:t> </w:t>
      </w:r>
      <w:r>
        <w:rPr>
          <w:sz w:val="14"/>
        </w:rPr>
        <w:t>the</w:t>
      </w:r>
      <w:r>
        <w:rPr>
          <w:spacing w:val="15"/>
          <w:sz w:val="14"/>
        </w:rPr>
        <w:t> </w:t>
      </w:r>
      <w:r>
        <w:rPr>
          <w:sz w:val="14"/>
        </w:rPr>
        <w:t>GSK</w:t>
      </w:r>
      <w:r>
        <w:rPr>
          <w:spacing w:val="15"/>
          <w:sz w:val="14"/>
        </w:rPr>
        <w:t> </w:t>
      </w:r>
      <w:r>
        <w:rPr>
          <w:sz w:val="14"/>
        </w:rPr>
        <w:t>Consumer</w:t>
      </w:r>
      <w:r>
        <w:rPr>
          <w:spacing w:val="15"/>
          <w:sz w:val="14"/>
        </w:rPr>
        <w:t> </w:t>
      </w:r>
      <w:r>
        <w:rPr>
          <w:sz w:val="14"/>
        </w:rPr>
        <w:t>Healthcare</w:t>
      </w:r>
      <w:r>
        <w:rPr>
          <w:spacing w:val="15"/>
          <w:sz w:val="14"/>
        </w:rPr>
        <w:t> </w:t>
      </w:r>
      <w:r>
        <w:rPr>
          <w:sz w:val="14"/>
        </w:rPr>
        <w:t>JV.</w:t>
      </w:r>
    </w:p>
    <w:p>
      <w:pPr>
        <w:pStyle w:val="BodyText"/>
      </w:pPr>
    </w:p>
    <w:p>
      <w:pPr>
        <w:pStyle w:val="BodyText"/>
        <w:spacing w:before="183"/>
      </w:pPr>
    </w:p>
    <w:p>
      <w:pPr>
        <w:pStyle w:val="BodyText"/>
        <w:ind w:left="24"/>
        <w:jc w:val="center"/>
      </w:pPr>
      <w:r>
        <w:rPr>
          <w:spacing w:val="-5"/>
        </w:rPr>
        <w:t>54</w:t>
      </w:r>
    </w:p>
    <w:p>
      <w:pPr>
        <w:pStyle w:val="BodyText"/>
        <w:spacing w:before="3"/>
        <w:rPr>
          <w:sz w:val="6"/>
        </w:rPr>
      </w:pPr>
      <w:r>
        <w:rPr/>
        <mc:AlternateContent>
          <mc:Choice Requires="wps">
            <w:drawing>
              <wp:anchor distT="0" distB="0" distL="0" distR="0" allowOverlap="1" layoutInCell="1" locked="0" behindDoc="1" simplePos="0" relativeHeight="487772160">
                <wp:simplePos x="0" y="0"/>
                <wp:positionH relativeFrom="page">
                  <wp:posOffset>231457</wp:posOffset>
                </wp:positionH>
                <wp:positionV relativeFrom="paragraph">
                  <wp:posOffset>60956</wp:posOffset>
                </wp:positionV>
                <wp:extent cx="7312659" cy="17145"/>
                <wp:effectExtent l="0" t="0" r="0" b="0"/>
                <wp:wrapTopAndBottom/>
                <wp:docPr id="776" name="Group 776"/>
                <wp:cNvGraphicFramePr>
                  <a:graphicFrameLocks/>
                </wp:cNvGraphicFramePr>
                <a:graphic>
                  <a:graphicData uri="http://schemas.microsoft.com/office/word/2010/wordprocessingGroup">
                    <wpg:wgp>
                      <wpg:cNvPr id="776" name="Group 776"/>
                      <wpg:cNvGrpSpPr/>
                      <wpg:grpSpPr>
                        <a:xfrm>
                          <a:off x="0" y="0"/>
                          <a:ext cx="7312659" cy="17145"/>
                          <a:chExt cx="7312659" cy="17145"/>
                        </a:xfrm>
                      </wpg:grpSpPr>
                      <wps:wsp>
                        <wps:cNvPr id="777" name="Graphic 77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778" name="Graphic 778"/>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779" name="Graphic 77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4.799707pt;width:575.8pt;height:1.35pt;mso-position-horizontal-relative:page;mso-position-vertical-relative:paragraph;z-index:-15544320;mso-wrap-distance-left:0;mso-wrap-distance-right:0" id="docshapegroup773" coordorigin="364,96" coordsize="11516,27">
                <v:rect style="position:absolute;left:364;top:96;width:11516;height:14" id="docshape774" filled="true" fillcolor="#999999" stroked="false">
                  <v:fill type="solid"/>
                </v:rect>
                <v:shape style="position:absolute;left:364;top:95;width:11516;height:27" id="docshape775" coordorigin="364,96" coordsize="11516,27" path="m11880,96l11866,109,364,109,364,123,11866,123,11880,123,11880,109,11880,96xe" filled="true" fillcolor="#ededed" stroked="false">
                  <v:path arrowok="t"/>
                  <v:fill type="solid"/>
                </v:shape>
                <v:shape style="position:absolute;left:364;top:96;width:14;height:27" id="docshape776" coordorigin="364,96" coordsize="14,27" path="m364,123l364,96,378,96,378,109,364,123xe" filled="true" fillcolor="#999999" stroked="false">
                  <v:path arrowok="t"/>
                  <v:fill type="solid"/>
                </v:shape>
                <w10:wrap type="topAndBottom"/>
              </v:group>
            </w:pict>
          </mc:Fallback>
        </mc:AlternateContent>
      </w:r>
    </w:p>
    <w:p>
      <w:pPr>
        <w:spacing w:after="0"/>
        <w:rPr>
          <w:sz w:val="6"/>
        </w:rPr>
        <w:sectPr>
          <w:headerReference w:type="default" r:id="rId31"/>
          <w:pgSz w:w="12240" w:h="15840"/>
          <w:pgMar w:header="0" w:footer="0" w:top="1200" w:bottom="280" w:left="220" w:right="240"/>
        </w:sectPr>
      </w:pPr>
    </w:p>
    <w:p>
      <w:pPr>
        <w:pStyle w:val="Heading2"/>
        <w:spacing w:before="62"/>
      </w:pPr>
      <w:r>
        <w:rPr>
          <w:color w:val="04497C"/>
        </w:rPr>
        <w:t>ANALYSIS</w:t>
      </w:r>
      <w:r>
        <w:rPr>
          <w:color w:val="04497C"/>
          <w:spacing w:val="-14"/>
        </w:rPr>
        <w:t> </w:t>
      </w:r>
      <w:r>
        <w:rPr>
          <w:color w:val="04497C"/>
        </w:rPr>
        <w:t>OF</w:t>
      </w:r>
      <w:r>
        <w:rPr>
          <w:color w:val="04497C"/>
          <w:spacing w:val="-11"/>
        </w:rPr>
        <w:t> </w:t>
      </w:r>
      <w:r>
        <w:rPr>
          <w:color w:val="04497C"/>
        </w:rPr>
        <w:t>THE</w:t>
      </w:r>
      <w:r>
        <w:rPr>
          <w:color w:val="04497C"/>
          <w:spacing w:val="-11"/>
        </w:rPr>
        <w:t> </w:t>
      </w:r>
      <w:r>
        <w:rPr>
          <w:color w:val="04497C"/>
        </w:rPr>
        <w:t>CONDENSED</w:t>
      </w:r>
      <w:r>
        <w:rPr>
          <w:color w:val="04497C"/>
          <w:spacing w:val="-11"/>
        </w:rPr>
        <w:t> </w:t>
      </w:r>
      <w:r>
        <w:rPr>
          <w:color w:val="04497C"/>
        </w:rPr>
        <w:t>CONSOLIDATED</w:t>
      </w:r>
      <w:r>
        <w:rPr>
          <w:color w:val="04497C"/>
          <w:spacing w:val="-9"/>
        </w:rPr>
        <w:t> </w:t>
      </w:r>
      <w:r>
        <w:rPr>
          <w:color w:val="04497C"/>
        </w:rPr>
        <w:t>STATEMENTS</w:t>
      </w:r>
      <w:r>
        <w:rPr>
          <w:color w:val="04497C"/>
          <w:spacing w:val="-9"/>
        </w:rPr>
        <w:t> </w:t>
      </w:r>
      <w:r>
        <w:rPr>
          <w:color w:val="04497C"/>
        </w:rPr>
        <w:t>OF</w:t>
      </w:r>
      <w:r>
        <w:rPr>
          <w:color w:val="04497C"/>
          <w:spacing w:val="-11"/>
        </w:rPr>
        <w:t> </w:t>
      </w:r>
      <w:r>
        <w:rPr>
          <w:color w:val="04497C"/>
        </w:rPr>
        <w:t>CASH</w:t>
      </w:r>
      <w:r>
        <w:rPr>
          <w:color w:val="04497C"/>
          <w:spacing w:val="-8"/>
        </w:rPr>
        <w:t> </w:t>
      </w:r>
      <w:r>
        <w:rPr>
          <w:color w:val="04497C"/>
          <w:spacing w:val="-2"/>
        </w:rPr>
        <w:t>FLOWS</w:t>
      </w:r>
    </w:p>
    <w:p>
      <w:pPr>
        <w:pStyle w:val="BodyText"/>
        <w:spacing w:before="7"/>
        <w:rPr>
          <w:b/>
          <w:sz w:val="8"/>
        </w:rPr>
      </w:pPr>
      <w:r>
        <w:rPr/>
        <mc:AlternateContent>
          <mc:Choice Requires="wps">
            <w:drawing>
              <wp:anchor distT="0" distB="0" distL="0" distR="0" allowOverlap="1" layoutInCell="1" locked="0" behindDoc="1" simplePos="0" relativeHeight="487776256">
                <wp:simplePos x="0" y="0"/>
                <wp:positionH relativeFrom="page">
                  <wp:posOffset>231444</wp:posOffset>
                </wp:positionH>
                <wp:positionV relativeFrom="paragraph">
                  <wp:posOffset>78103</wp:posOffset>
                </wp:positionV>
                <wp:extent cx="7312659" cy="17145"/>
                <wp:effectExtent l="0" t="0" r="0" b="0"/>
                <wp:wrapTopAndBottom/>
                <wp:docPr id="780" name="Graphic 780"/>
                <wp:cNvGraphicFramePr>
                  <a:graphicFrameLocks/>
                </wp:cNvGraphicFramePr>
                <a:graphic>
                  <a:graphicData uri="http://schemas.microsoft.com/office/word/2010/wordprocessingShape">
                    <wps:wsp>
                      <wps:cNvPr id="780" name="Graphic 780"/>
                      <wps:cNvSpPr/>
                      <wps:spPr>
                        <a:xfrm>
                          <a:off x="0" y="0"/>
                          <a:ext cx="7312659" cy="17145"/>
                        </a:xfrm>
                        <a:custGeom>
                          <a:avLst/>
                          <a:gdLst/>
                          <a:ahLst/>
                          <a:cxnLst/>
                          <a:rect l="l" t="t" r="r" b="b"/>
                          <a:pathLst>
                            <a:path w="7312659" h="17145">
                              <a:moveTo>
                                <a:pt x="7312342" y="0"/>
                              </a:moveTo>
                              <a:lnTo>
                                <a:pt x="7312342" y="0"/>
                              </a:lnTo>
                              <a:lnTo>
                                <a:pt x="0" y="0"/>
                              </a:lnTo>
                              <a:lnTo>
                                <a:pt x="0" y="17145"/>
                              </a:lnTo>
                              <a:lnTo>
                                <a:pt x="7312342" y="17145"/>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6.149878pt;width:575.775027pt;height:1.35pt;mso-position-horizontal-relative:page;mso-position-vertical-relative:paragraph;z-index:-15540224;mso-wrap-distance-left:0;mso-wrap-distance-right:0" id="docshape777" filled="true" fillcolor="#000000" stroked="false">
                <v:fill type="solid"/>
                <w10:wrap type="topAndBottom"/>
              </v:rect>
            </w:pict>
          </mc:Fallback>
        </mc:AlternateContent>
      </w:r>
    </w:p>
    <w:p>
      <w:pPr>
        <w:pStyle w:val="BodyText"/>
        <w:spacing w:before="8"/>
        <w:ind w:left="3744"/>
      </w:pPr>
      <w:r>
        <w:rPr/>
        <w:t>Six</w:t>
      </w:r>
      <w:r>
        <w:rPr>
          <w:spacing w:val="-1"/>
        </w:rPr>
        <w:t> </w:t>
      </w:r>
      <w:r>
        <w:rPr/>
        <w:t>Months</w:t>
      </w:r>
      <w:r>
        <w:rPr>
          <w:spacing w:val="-1"/>
        </w:rPr>
        <w:t> </w:t>
      </w:r>
      <w:r>
        <w:rPr>
          <w:spacing w:val="-2"/>
        </w:rPr>
        <w:t>Ended</w:t>
      </w:r>
    </w:p>
    <w:p>
      <w:pPr>
        <w:spacing w:after="0"/>
        <w:sectPr>
          <w:headerReference w:type="default" r:id="rId32"/>
          <w:pgSz w:w="12240" w:h="15840"/>
          <w:pgMar w:header="0" w:footer="0" w:top="1160" w:bottom="280" w:left="220" w:right="240"/>
        </w:sectPr>
      </w:pPr>
    </w:p>
    <w:p>
      <w:pPr>
        <w:pStyle w:val="BodyText"/>
        <w:spacing w:before="74"/>
        <w:rPr>
          <w:sz w:val="14"/>
        </w:rPr>
      </w:pPr>
    </w:p>
    <w:p>
      <w:pPr>
        <w:spacing w:before="0"/>
        <w:ind w:left="162" w:right="0" w:firstLine="0"/>
        <w:jc w:val="left"/>
        <w:rPr>
          <w:sz w:val="14"/>
        </w:rPr>
      </w:pPr>
      <w:r>
        <w:rPr>
          <w:spacing w:val="-2"/>
          <w:sz w:val="14"/>
        </w:rPr>
        <w:t>(MILLIONS)</w:t>
      </w:r>
    </w:p>
    <w:p>
      <w:pPr>
        <w:pStyle w:val="BodyText"/>
        <w:spacing w:before="1"/>
        <w:rPr>
          <w:sz w:val="2"/>
        </w:rPr>
      </w:pPr>
    </w:p>
    <w:p>
      <w:pPr>
        <w:pStyle w:val="BodyText"/>
        <w:spacing w:line="20" w:lineRule="exact"/>
        <w:ind w:left="144" w:right="-620"/>
        <w:rPr>
          <w:sz w:val="2"/>
        </w:rPr>
      </w:pPr>
      <w:r>
        <w:rPr>
          <w:sz w:val="2"/>
        </w:rPr>
        <mc:AlternateContent>
          <mc:Choice Requires="wps">
            <w:drawing>
              <wp:inline distT="0" distB="0" distL="0" distR="0">
                <wp:extent cx="1663064" cy="8890"/>
                <wp:effectExtent l="0" t="0" r="0" b="0"/>
                <wp:docPr id="781" name="Group 781"/>
                <wp:cNvGraphicFramePr>
                  <a:graphicFrameLocks/>
                </wp:cNvGraphicFramePr>
                <a:graphic>
                  <a:graphicData uri="http://schemas.microsoft.com/office/word/2010/wordprocessingGroup">
                    <wpg:wgp>
                      <wpg:cNvPr id="781" name="Group 781"/>
                      <wpg:cNvGrpSpPr/>
                      <wpg:grpSpPr>
                        <a:xfrm>
                          <a:off x="0" y="0"/>
                          <a:ext cx="1663064" cy="8890"/>
                          <a:chExt cx="1663064" cy="8890"/>
                        </a:xfrm>
                      </wpg:grpSpPr>
                      <wps:wsp>
                        <wps:cNvPr id="782" name="Graphic 782"/>
                        <wps:cNvSpPr/>
                        <wps:spPr>
                          <a:xfrm>
                            <a:off x="-12" y="-9"/>
                            <a:ext cx="1663064" cy="8890"/>
                          </a:xfrm>
                          <a:custGeom>
                            <a:avLst/>
                            <a:gdLst/>
                            <a:ahLst/>
                            <a:cxnLst/>
                            <a:rect l="l" t="t" r="r" b="b"/>
                            <a:pathLst>
                              <a:path w="1663064" h="8890">
                                <a:moveTo>
                                  <a:pt x="1663065" y="0"/>
                                </a:moveTo>
                                <a:lnTo>
                                  <a:pt x="1645920" y="0"/>
                                </a:lnTo>
                                <a:lnTo>
                                  <a:pt x="68580" y="0"/>
                                </a:lnTo>
                                <a:lnTo>
                                  <a:pt x="0" y="0"/>
                                </a:lnTo>
                                <a:lnTo>
                                  <a:pt x="0" y="8572"/>
                                </a:lnTo>
                                <a:lnTo>
                                  <a:pt x="68580" y="8572"/>
                                </a:lnTo>
                                <a:lnTo>
                                  <a:pt x="1645920" y="8572"/>
                                </a:lnTo>
                                <a:lnTo>
                                  <a:pt x="1663065" y="8572"/>
                                </a:lnTo>
                                <a:lnTo>
                                  <a:pt x="1663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0.9500pt;height:.7pt;mso-position-horizontal-relative:char;mso-position-vertical-relative:line" id="docshapegroup778" coordorigin="0,0" coordsize="2619,14">
                <v:shape style="position:absolute;left:-1;top:-1;width:2619;height:14" id="docshape779" coordorigin="0,0" coordsize="2619,14" path="m2619,0l2592,0,108,0,0,0,0,13,108,13,2592,13,2619,13,2619,0xe" filled="true" fillcolor="#000000" stroked="false">
                  <v:path arrowok="t"/>
                  <v:fill type="solid"/>
                </v:shape>
              </v:group>
            </w:pict>
          </mc:Fallback>
        </mc:AlternateContent>
      </w:r>
      <w:r>
        <w:rPr>
          <w:sz w:val="2"/>
        </w:rPr>
      </w:r>
    </w:p>
    <w:p>
      <w:pPr>
        <w:pStyle w:val="BodyText"/>
        <w:spacing w:before="1"/>
        <w:ind w:left="162"/>
      </w:pPr>
      <w:r>
        <w:rPr/>
        <w:t>Cash</w:t>
      </w:r>
      <w:r>
        <w:rPr>
          <w:spacing w:val="-1"/>
        </w:rPr>
        <w:t> </w:t>
      </w:r>
      <w:r>
        <w:rPr/>
        <w:t>provided</w:t>
      </w:r>
      <w:r>
        <w:rPr>
          <w:spacing w:val="-1"/>
        </w:rPr>
        <w:t> </w:t>
      </w:r>
      <w:r>
        <w:rPr/>
        <w:t>by/(used</w:t>
      </w:r>
      <w:r>
        <w:rPr>
          <w:spacing w:val="-1"/>
        </w:rPr>
        <w:t> </w:t>
      </w:r>
      <w:r>
        <w:rPr>
          <w:spacing w:val="-4"/>
        </w:rPr>
        <w:t>in):</w:t>
      </w:r>
    </w:p>
    <w:p>
      <w:pPr>
        <w:spacing w:line="185" w:lineRule="exact" w:before="32"/>
        <w:ind w:left="0" w:right="38" w:firstLine="0"/>
        <w:jc w:val="right"/>
        <w:rPr>
          <w:sz w:val="17"/>
        </w:rPr>
      </w:pPr>
      <w:r>
        <w:rPr/>
        <w:br w:type="column"/>
      </w:r>
      <w:r>
        <w:rPr>
          <w:sz w:val="17"/>
        </w:rPr>
        <w:t>July </w:t>
      </w:r>
      <w:r>
        <w:rPr>
          <w:spacing w:val="-5"/>
          <w:sz w:val="17"/>
        </w:rPr>
        <w:t>2,</w:t>
      </w:r>
    </w:p>
    <w:p>
      <w:pPr>
        <w:spacing w:line="185" w:lineRule="exact" w:before="0"/>
        <w:ind w:left="0" w:right="38" w:firstLine="0"/>
        <w:jc w:val="right"/>
        <w:rPr>
          <w:sz w:val="17"/>
        </w:rPr>
      </w:pPr>
      <w:r>
        <w:rPr/>
        <mc:AlternateContent>
          <mc:Choice Requires="wps">
            <w:drawing>
              <wp:anchor distT="0" distB="0" distL="0" distR="0" allowOverlap="1" layoutInCell="1" locked="0" behindDoc="0" simplePos="0" relativeHeight="15923712">
                <wp:simplePos x="0" y="0"/>
                <wp:positionH relativeFrom="page">
                  <wp:posOffset>1971662</wp:posOffset>
                </wp:positionH>
                <wp:positionV relativeFrom="paragraph">
                  <wp:posOffset>-128517</wp:posOffset>
                </wp:positionV>
                <wp:extent cx="1946275" cy="8890"/>
                <wp:effectExtent l="0" t="0" r="0" b="0"/>
                <wp:wrapNone/>
                <wp:docPr id="783" name="Graphic 783"/>
                <wp:cNvGraphicFramePr>
                  <a:graphicFrameLocks/>
                </wp:cNvGraphicFramePr>
                <a:graphic>
                  <a:graphicData uri="http://schemas.microsoft.com/office/word/2010/wordprocessingShape">
                    <wps:wsp>
                      <wps:cNvPr id="783" name="Graphic 783"/>
                      <wps:cNvSpPr/>
                      <wps:spPr>
                        <a:xfrm>
                          <a:off x="0" y="0"/>
                          <a:ext cx="1946275" cy="8890"/>
                        </a:xfrm>
                        <a:custGeom>
                          <a:avLst/>
                          <a:gdLst/>
                          <a:ahLst/>
                          <a:cxnLst/>
                          <a:rect l="l" t="t" r="r" b="b"/>
                          <a:pathLst>
                            <a:path w="1946275" h="8890">
                              <a:moveTo>
                                <a:pt x="1945957" y="0"/>
                              </a:moveTo>
                              <a:lnTo>
                                <a:pt x="1945957" y="0"/>
                              </a:lnTo>
                              <a:lnTo>
                                <a:pt x="0" y="0"/>
                              </a:lnTo>
                              <a:lnTo>
                                <a:pt x="0" y="8572"/>
                              </a:lnTo>
                              <a:lnTo>
                                <a:pt x="1945957" y="8572"/>
                              </a:lnTo>
                              <a:lnTo>
                                <a:pt x="19459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5.249008pt;margin-top:-10.119482pt;width:153.225007pt;height:.675pt;mso-position-horizontal-relative:page;mso-position-vertical-relative:paragraph;z-index:15923712" id="docshape78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924224">
                <wp:simplePos x="0" y="0"/>
                <wp:positionH relativeFrom="page">
                  <wp:posOffset>1971662</wp:posOffset>
                </wp:positionH>
                <wp:positionV relativeFrom="paragraph">
                  <wp:posOffset>128644</wp:posOffset>
                </wp:positionV>
                <wp:extent cx="900430" cy="8890"/>
                <wp:effectExtent l="0" t="0" r="0" b="0"/>
                <wp:wrapNone/>
                <wp:docPr id="784" name="Graphic 784"/>
                <wp:cNvGraphicFramePr>
                  <a:graphicFrameLocks/>
                </wp:cNvGraphicFramePr>
                <a:graphic>
                  <a:graphicData uri="http://schemas.microsoft.com/office/word/2010/wordprocessingShape">
                    <wps:wsp>
                      <wps:cNvPr id="784" name="Graphic 784"/>
                      <wps:cNvSpPr/>
                      <wps:spPr>
                        <a:xfrm>
                          <a:off x="0" y="0"/>
                          <a:ext cx="900430" cy="8890"/>
                        </a:xfrm>
                        <a:custGeom>
                          <a:avLst/>
                          <a:gdLst/>
                          <a:ahLst/>
                          <a:cxnLst/>
                          <a:rect l="l" t="t" r="r" b="b"/>
                          <a:pathLst>
                            <a:path w="900430" h="8890">
                              <a:moveTo>
                                <a:pt x="900112" y="0"/>
                              </a:moveTo>
                              <a:lnTo>
                                <a:pt x="882967" y="0"/>
                              </a:lnTo>
                              <a:lnTo>
                                <a:pt x="68580" y="0"/>
                              </a:lnTo>
                              <a:lnTo>
                                <a:pt x="0" y="0"/>
                              </a:lnTo>
                              <a:lnTo>
                                <a:pt x="0" y="8572"/>
                              </a:lnTo>
                              <a:lnTo>
                                <a:pt x="68580" y="8572"/>
                              </a:lnTo>
                              <a:lnTo>
                                <a:pt x="882967" y="8572"/>
                              </a:lnTo>
                              <a:lnTo>
                                <a:pt x="900112" y="8572"/>
                              </a:lnTo>
                              <a:lnTo>
                                <a:pt x="9001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55.249008pt;margin-top:10.129519pt;width:70.9pt;height:.7pt;mso-position-horizontal-relative:page;mso-position-vertical-relative:paragraph;z-index:15924224" id="docshape781" coordorigin="3105,203" coordsize="1418,14" path="m4522,203l4495,203,3213,203,3105,203,3105,216,3213,216,4495,216,4522,216,4522,203xe" filled="true" fillcolor="#000000" stroked="false">
                <v:path arrowok="t"/>
                <v:fill type="solid"/>
                <w10:wrap type="none"/>
              </v:shape>
            </w:pict>
          </mc:Fallback>
        </mc:AlternateContent>
      </w:r>
      <w:r>
        <w:rPr>
          <w:spacing w:val="-4"/>
          <w:sz w:val="17"/>
        </w:rPr>
        <w:t>2023</w:t>
      </w:r>
    </w:p>
    <w:p>
      <w:pPr>
        <w:spacing w:line="181" w:lineRule="exact" w:before="32"/>
        <w:ind w:left="162" w:right="0" w:firstLine="0"/>
        <w:jc w:val="left"/>
        <w:rPr>
          <w:sz w:val="17"/>
        </w:rPr>
      </w:pPr>
      <w:r>
        <w:rPr/>
        <w:br w:type="column"/>
      </w:r>
      <w:r>
        <w:rPr>
          <w:sz w:val="17"/>
        </w:rPr>
        <w:t>July </w:t>
      </w:r>
      <w:r>
        <w:rPr>
          <w:spacing w:val="-5"/>
          <w:sz w:val="17"/>
        </w:rPr>
        <w:t>3,</w:t>
      </w:r>
    </w:p>
    <w:p>
      <w:pPr>
        <w:tabs>
          <w:tab w:pos="2963" w:val="left" w:leader="none"/>
        </w:tabs>
        <w:spacing w:line="192" w:lineRule="exact" w:before="0"/>
        <w:ind w:left="276" w:right="0" w:firstLine="0"/>
        <w:jc w:val="left"/>
        <w:rPr>
          <w:sz w:val="18"/>
        </w:rPr>
      </w:pPr>
      <w:r>
        <w:rPr/>
        <mc:AlternateContent>
          <mc:Choice Requires="wps">
            <w:drawing>
              <wp:anchor distT="0" distB="0" distL="0" distR="0" allowOverlap="1" layoutInCell="1" locked="0" behindDoc="0" simplePos="0" relativeHeight="15924736">
                <wp:simplePos x="0" y="0"/>
                <wp:positionH relativeFrom="page">
                  <wp:posOffset>2940355</wp:posOffset>
                </wp:positionH>
                <wp:positionV relativeFrom="paragraph">
                  <wp:posOffset>131609</wp:posOffset>
                </wp:positionV>
                <wp:extent cx="900430" cy="8890"/>
                <wp:effectExtent l="0" t="0" r="0" b="0"/>
                <wp:wrapNone/>
                <wp:docPr id="785" name="Graphic 785"/>
                <wp:cNvGraphicFramePr>
                  <a:graphicFrameLocks/>
                </wp:cNvGraphicFramePr>
                <a:graphic>
                  <a:graphicData uri="http://schemas.microsoft.com/office/word/2010/wordprocessingShape">
                    <wps:wsp>
                      <wps:cNvPr id="785" name="Graphic 785"/>
                      <wps:cNvSpPr/>
                      <wps:spPr>
                        <a:xfrm>
                          <a:off x="0" y="0"/>
                          <a:ext cx="900430" cy="8890"/>
                        </a:xfrm>
                        <a:custGeom>
                          <a:avLst/>
                          <a:gdLst/>
                          <a:ahLst/>
                          <a:cxnLst/>
                          <a:rect l="l" t="t" r="r" b="b"/>
                          <a:pathLst>
                            <a:path w="900430" h="8890">
                              <a:moveTo>
                                <a:pt x="900112" y="0"/>
                              </a:moveTo>
                              <a:lnTo>
                                <a:pt x="882967" y="0"/>
                              </a:lnTo>
                              <a:lnTo>
                                <a:pt x="77152" y="0"/>
                              </a:lnTo>
                              <a:lnTo>
                                <a:pt x="0" y="0"/>
                              </a:lnTo>
                              <a:lnTo>
                                <a:pt x="0" y="8572"/>
                              </a:lnTo>
                              <a:lnTo>
                                <a:pt x="77152" y="8572"/>
                              </a:lnTo>
                              <a:lnTo>
                                <a:pt x="882967" y="8572"/>
                              </a:lnTo>
                              <a:lnTo>
                                <a:pt x="900112" y="8572"/>
                              </a:lnTo>
                              <a:lnTo>
                                <a:pt x="90011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1.524017pt;margin-top:10.362918pt;width:70.9pt;height:.7pt;mso-position-horizontal-relative:page;mso-position-vertical-relative:paragraph;z-index:15924736" id="docshape782" coordorigin="4630,207" coordsize="1418,14" path="m6048,207l6021,207,4752,207,4630,207,4630,221,4752,221,6021,221,6048,221,6048,207xe" filled="true" fillcolor="#000000" stroked="false">
                <v:path arrowok="t"/>
                <v:fill type="solid"/>
                <w10:wrap type="none"/>
              </v:shape>
            </w:pict>
          </mc:Fallback>
        </mc:AlternateContent>
      </w:r>
      <w:r>
        <w:rPr>
          <w:spacing w:val="-4"/>
          <w:sz w:val="17"/>
        </w:rPr>
        <w:t>2022</w:t>
      </w:r>
      <w:r>
        <w:rPr>
          <w:sz w:val="17"/>
        </w:rPr>
        <w:tab/>
      </w:r>
      <w:r>
        <w:rPr>
          <w:sz w:val="18"/>
        </w:rPr>
        <w:t>Drivers</w:t>
      </w:r>
      <w:r>
        <w:rPr>
          <w:spacing w:val="-3"/>
          <w:sz w:val="18"/>
        </w:rPr>
        <w:t> </w:t>
      </w:r>
      <w:r>
        <w:rPr>
          <w:sz w:val="18"/>
        </w:rPr>
        <w:t>of</w:t>
      </w:r>
      <w:r>
        <w:rPr>
          <w:spacing w:val="-1"/>
          <w:sz w:val="18"/>
        </w:rPr>
        <w:t> </w:t>
      </w:r>
      <w:r>
        <w:rPr>
          <w:spacing w:val="-2"/>
          <w:sz w:val="18"/>
        </w:rPr>
        <w:t>change</w:t>
      </w:r>
    </w:p>
    <w:p>
      <w:pPr>
        <w:pStyle w:val="BodyText"/>
        <w:spacing w:line="20" w:lineRule="exact"/>
        <w:ind w:left="755"/>
        <w:rPr>
          <w:sz w:val="2"/>
        </w:rPr>
      </w:pPr>
      <w:r>
        <w:rPr>
          <w:sz w:val="2"/>
        </w:rPr>
        <mc:AlternateContent>
          <mc:Choice Requires="wps">
            <w:drawing>
              <wp:inline distT="0" distB="0" distL="0" distR="0">
                <wp:extent cx="3626485" cy="8890"/>
                <wp:effectExtent l="0" t="0" r="0" b="0"/>
                <wp:docPr id="786" name="Group 786"/>
                <wp:cNvGraphicFramePr>
                  <a:graphicFrameLocks/>
                </wp:cNvGraphicFramePr>
                <a:graphic>
                  <a:graphicData uri="http://schemas.microsoft.com/office/word/2010/wordprocessingGroup">
                    <wpg:wgp>
                      <wpg:cNvPr id="786" name="Group 786"/>
                      <wpg:cNvGrpSpPr/>
                      <wpg:grpSpPr>
                        <a:xfrm>
                          <a:off x="0" y="0"/>
                          <a:ext cx="3626485" cy="8890"/>
                          <a:chExt cx="3626485" cy="8890"/>
                        </a:xfrm>
                      </wpg:grpSpPr>
                      <wps:wsp>
                        <wps:cNvPr id="787" name="Graphic 787"/>
                        <wps:cNvSpPr/>
                        <wps:spPr>
                          <a:xfrm>
                            <a:off x="-12" y="-9"/>
                            <a:ext cx="3626485" cy="8890"/>
                          </a:xfrm>
                          <a:custGeom>
                            <a:avLst/>
                            <a:gdLst/>
                            <a:ahLst/>
                            <a:cxnLst/>
                            <a:rect l="l" t="t" r="r" b="b"/>
                            <a:pathLst>
                              <a:path w="3626485" h="8890">
                                <a:moveTo>
                                  <a:pt x="3626167" y="0"/>
                                </a:moveTo>
                                <a:lnTo>
                                  <a:pt x="3609022" y="0"/>
                                </a:lnTo>
                                <a:lnTo>
                                  <a:pt x="68580" y="0"/>
                                </a:lnTo>
                                <a:lnTo>
                                  <a:pt x="0" y="0"/>
                                </a:lnTo>
                                <a:lnTo>
                                  <a:pt x="0" y="8572"/>
                                </a:lnTo>
                                <a:lnTo>
                                  <a:pt x="68580" y="8572"/>
                                </a:lnTo>
                                <a:lnTo>
                                  <a:pt x="3609022" y="8572"/>
                                </a:lnTo>
                                <a:lnTo>
                                  <a:pt x="3626167" y="8572"/>
                                </a:lnTo>
                                <a:lnTo>
                                  <a:pt x="362616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5.55pt;height:.7pt;mso-position-horizontal-relative:char;mso-position-vertical-relative:line" id="docshapegroup783" coordorigin="0,0" coordsize="5711,14">
                <v:shape style="position:absolute;left:-1;top:-1;width:5711;height:14" id="docshape784" coordorigin="0,0" coordsize="5711,14" path="m5710,0l5683,0,108,0,0,0,0,13,108,13,5683,13,5710,13,5710,0xe" filled="true" fillcolor="#000000" stroked="false">
                  <v:path arrowok="t"/>
                  <v:fill type="solid"/>
                </v:shape>
              </v:group>
            </w:pict>
          </mc:Fallback>
        </mc:AlternateContent>
      </w:r>
      <w:r>
        <w:rPr>
          <w:sz w:val="2"/>
        </w:rPr>
      </w:r>
    </w:p>
    <w:p>
      <w:pPr>
        <w:pStyle w:val="BodyText"/>
        <w:spacing w:before="58"/>
      </w:pPr>
    </w:p>
    <w:p>
      <w:pPr>
        <w:pStyle w:val="BodyText"/>
        <w:spacing w:line="204" w:lineRule="auto"/>
        <w:ind w:left="768" w:right="188"/>
      </w:pPr>
      <w:r>
        <w:rPr/>
        <w:t>The change was primarily driven by a decrease in net income adjusted for non-cash</w:t>
      </w:r>
      <w:r>
        <w:rPr>
          <w:spacing w:val="-4"/>
        </w:rPr>
        <w:t> </w:t>
      </w:r>
      <w:r>
        <w:rPr/>
        <w:t>items</w:t>
      </w:r>
      <w:r>
        <w:rPr>
          <w:spacing w:val="-4"/>
        </w:rPr>
        <w:t> </w:t>
      </w:r>
      <w:r>
        <w:rPr/>
        <w:t>and</w:t>
      </w:r>
      <w:r>
        <w:rPr>
          <w:spacing w:val="-4"/>
        </w:rPr>
        <w:t> </w:t>
      </w:r>
      <w:r>
        <w:rPr/>
        <w:t>the</w:t>
      </w:r>
      <w:r>
        <w:rPr>
          <w:spacing w:val="-4"/>
        </w:rPr>
        <w:t> </w:t>
      </w:r>
      <w:r>
        <w:rPr/>
        <w:t>timing</w:t>
      </w:r>
      <w:r>
        <w:rPr>
          <w:spacing w:val="-4"/>
        </w:rPr>
        <w:t> </w:t>
      </w:r>
      <w:r>
        <w:rPr/>
        <w:t>of</w:t>
      </w:r>
      <w:r>
        <w:rPr>
          <w:spacing w:val="-4"/>
        </w:rPr>
        <w:t> </w:t>
      </w:r>
      <w:r>
        <w:rPr/>
        <w:t>receipts</w:t>
      </w:r>
      <w:r>
        <w:rPr>
          <w:spacing w:val="-4"/>
        </w:rPr>
        <w:t> </w:t>
      </w:r>
      <w:r>
        <w:rPr/>
        <w:t>and</w:t>
      </w:r>
      <w:r>
        <w:rPr>
          <w:spacing w:val="-4"/>
        </w:rPr>
        <w:t> </w:t>
      </w:r>
      <w:r>
        <w:rPr/>
        <w:t>payments</w:t>
      </w:r>
      <w:r>
        <w:rPr>
          <w:spacing w:val="-4"/>
        </w:rPr>
        <w:t> </w:t>
      </w:r>
      <w:r>
        <w:rPr/>
        <w:t>in</w:t>
      </w:r>
      <w:r>
        <w:rPr>
          <w:spacing w:val="-4"/>
        </w:rPr>
        <w:t> </w:t>
      </w:r>
      <w:r>
        <w:rPr/>
        <w:t>the</w:t>
      </w:r>
      <w:r>
        <w:rPr>
          <w:spacing w:val="-4"/>
        </w:rPr>
        <w:t> </w:t>
      </w:r>
      <w:r>
        <w:rPr/>
        <w:t>ordinary</w:t>
      </w:r>
      <w:r>
        <w:rPr>
          <w:spacing w:val="-4"/>
        </w:rPr>
        <w:t> </w:t>
      </w:r>
      <w:r>
        <w:rPr/>
        <w:t>course</w:t>
      </w:r>
    </w:p>
    <w:p>
      <w:pPr>
        <w:spacing w:after="0" w:line="204" w:lineRule="auto"/>
        <w:sectPr>
          <w:type w:val="continuous"/>
          <w:pgSz w:w="12240" w:h="15840"/>
          <w:pgMar w:header="0" w:footer="0" w:top="940" w:bottom="280" w:left="220" w:right="240"/>
          <w:cols w:num="3" w:equalWidth="0">
            <w:col w:w="2207" w:space="1457"/>
            <w:col w:w="659" w:space="871"/>
            <w:col w:w="6586"/>
          </w:cols>
        </w:sectPr>
      </w:pPr>
    </w:p>
    <w:p>
      <w:pPr>
        <w:pStyle w:val="BodyText"/>
        <w:tabs>
          <w:tab w:pos="2901" w:val="left" w:leader="none"/>
          <w:tab w:pos="4137" w:val="left" w:leader="none"/>
          <w:tab w:pos="4431" w:val="left" w:leader="none"/>
          <w:tab w:pos="5269" w:val="left" w:leader="none"/>
        </w:tabs>
        <w:spacing w:line="200" w:lineRule="exact"/>
        <w:ind w:left="162"/>
      </w:pPr>
      <w:r>
        <w:rPr/>
        <w:t>Operating</w:t>
      </w:r>
      <w:r>
        <w:rPr>
          <w:spacing w:val="-1"/>
        </w:rPr>
        <w:t> </w:t>
      </w:r>
      <w:r>
        <w:rPr>
          <w:spacing w:val="-2"/>
        </w:rPr>
        <w:t>activities</w:t>
      </w:r>
      <w:r>
        <w:rPr/>
        <w:tab/>
      </w:r>
      <w:r>
        <w:rPr>
          <w:spacing w:val="-10"/>
        </w:rPr>
        <w:t>$</w:t>
      </w:r>
      <w:r>
        <w:rPr/>
        <w:tab/>
      </w:r>
      <w:r>
        <w:rPr>
          <w:spacing w:val="-10"/>
        </w:rPr>
        <w:t>4</w:t>
      </w:r>
      <w:r>
        <w:rPr/>
        <w:tab/>
      </w:r>
      <w:r>
        <w:rPr>
          <w:spacing w:val="-10"/>
        </w:rPr>
        <w:t>$</w:t>
      </w:r>
      <w:r>
        <w:rPr/>
        <w:tab/>
      </w:r>
      <w:r>
        <w:rPr>
          <w:spacing w:val="-2"/>
        </w:rPr>
        <w:t>14,711</w:t>
      </w:r>
    </w:p>
    <w:p>
      <w:pPr>
        <w:pStyle w:val="BodyText"/>
        <w:spacing w:before="149"/>
        <w:rPr>
          <w:sz w:val="20"/>
        </w:rPr>
      </w:pPr>
    </w:p>
    <w:p>
      <w:pPr>
        <w:spacing w:line="20" w:lineRule="exact"/>
        <w:ind w:left="144" w:right="-87" w:firstLine="0"/>
        <w:jc w:val="left"/>
        <w:rPr>
          <w:sz w:val="2"/>
        </w:rPr>
      </w:pPr>
      <w:r>
        <w:rPr>
          <w:sz w:val="2"/>
        </w:rPr>
        <mc:AlternateContent>
          <mc:Choice Requires="wps">
            <w:drawing>
              <wp:inline distT="0" distB="0" distL="0" distR="0">
                <wp:extent cx="1663064" cy="8890"/>
                <wp:effectExtent l="0" t="0" r="0" b="0"/>
                <wp:docPr id="788" name="Group 788"/>
                <wp:cNvGraphicFramePr>
                  <a:graphicFrameLocks/>
                </wp:cNvGraphicFramePr>
                <a:graphic>
                  <a:graphicData uri="http://schemas.microsoft.com/office/word/2010/wordprocessingGroup">
                    <wpg:wgp>
                      <wpg:cNvPr id="788" name="Group 788"/>
                      <wpg:cNvGrpSpPr/>
                      <wpg:grpSpPr>
                        <a:xfrm>
                          <a:off x="0" y="0"/>
                          <a:ext cx="1663064" cy="8890"/>
                          <a:chExt cx="1663064" cy="8890"/>
                        </a:xfrm>
                      </wpg:grpSpPr>
                      <wps:wsp>
                        <wps:cNvPr id="789" name="Graphic 789"/>
                        <wps:cNvSpPr/>
                        <wps:spPr>
                          <a:xfrm>
                            <a:off x="-12" y="-9"/>
                            <a:ext cx="1663064" cy="8890"/>
                          </a:xfrm>
                          <a:custGeom>
                            <a:avLst/>
                            <a:gdLst/>
                            <a:ahLst/>
                            <a:cxnLst/>
                            <a:rect l="l" t="t" r="r" b="b"/>
                            <a:pathLst>
                              <a:path w="1663064" h="8890">
                                <a:moveTo>
                                  <a:pt x="1663065" y="0"/>
                                </a:moveTo>
                                <a:lnTo>
                                  <a:pt x="1645920" y="0"/>
                                </a:lnTo>
                                <a:lnTo>
                                  <a:pt x="68580" y="0"/>
                                </a:lnTo>
                                <a:lnTo>
                                  <a:pt x="0" y="0"/>
                                </a:lnTo>
                                <a:lnTo>
                                  <a:pt x="0" y="8572"/>
                                </a:lnTo>
                                <a:lnTo>
                                  <a:pt x="68580" y="8572"/>
                                </a:lnTo>
                                <a:lnTo>
                                  <a:pt x="1645920" y="8572"/>
                                </a:lnTo>
                                <a:lnTo>
                                  <a:pt x="1663065" y="8572"/>
                                </a:lnTo>
                                <a:lnTo>
                                  <a:pt x="1663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0.9500pt;height:.7pt;mso-position-horizontal-relative:char;mso-position-vertical-relative:line" id="docshapegroup785" coordorigin="0,0" coordsize="2619,14">
                <v:shape style="position:absolute;left:-1;top:-1;width:2619;height:14" id="docshape786" coordorigin="0,0" coordsize="2619,14" path="m2619,0l2592,0,108,0,0,0,0,13,108,13,2592,13,2619,13,2619,0xe" filled="true" fillcolor="#000000" stroked="false">
                  <v:path arrowok="t"/>
                  <v:fill type="solid"/>
                </v:shape>
              </v:group>
            </w:pict>
          </mc:Fallback>
        </mc:AlternateContent>
      </w:r>
      <w:r>
        <w:rPr>
          <w:sz w:val="2"/>
        </w:rPr>
      </w:r>
      <w:r>
        <w:rPr>
          <w:spacing w:val="103"/>
          <w:sz w:val="2"/>
        </w:rPr>
        <w:t> </w:t>
      </w:r>
      <w:r>
        <w:rPr>
          <w:spacing w:val="103"/>
          <w:sz w:val="2"/>
        </w:rPr>
        <mc:AlternateContent>
          <mc:Choice Requires="wps">
            <w:drawing>
              <wp:inline distT="0" distB="0" distL="0" distR="0">
                <wp:extent cx="900430" cy="8890"/>
                <wp:effectExtent l="0" t="0" r="0" b="0"/>
                <wp:docPr id="790" name="Group 790"/>
                <wp:cNvGraphicFramePr>
                  <a:graphicFrameLocks/>
                </wp:cNvGraphicFramePr>
                <a:graphic>
                  <a:graphicData uri="http://schemas.microsoft.com/office/word/2010/wordprocessingGroup">
                    <wpg:wgp>
                      <wpg:cNvPr id="790" name="Group 790"/>
                      <wpg:cNvGrpSpPr/>
                      <wpg:grpSpPr>
                        <a:xfrm>
                          <a:off x="0" y="0"/>
                          <a:ext cx="900430" cy="8890"/>
                          <a:chExt cx="900430" cy="8890"/>
                        </a:xfrm>
                      </wpg:grpSpPr>
                      <wps:wsp>
                        <wps:cNvPr id="791" name="Graphic 791"/>
                        <wps:cNvSpPr/>
                        <wps:spPr>
                          <a:xfrm>
                            <a:off x="-12" y="-9"/>
                            <a:ext cx="900430" cy="8890"/>
                          </a:xfrm>
                          <a:custGeom>
                            <a:avLst/>
                            <a:gdLst/>
                            <a:ahLst/>
                            <a:cxnLst/>
                            <a:rect l="l" t="t" r="r" b="b"/>
                            <a:pathLst>
                              <a:path w="900430" h="8890">
                                <a:moveTo>
                                  <a:pt x="900112" y="0"/>
                                </a:moveTo>
                                <a:lnTo>
                                  <a:pt x="882967" y="0"/>
                                </a:lnTo>
                                <a:lnTo>
                                  <a:pt x="68580" y="0"/>
                                </a:lnTo>
                                <a:lnTo>
                                  <a:pt x="0" y="0"/>
                                </a:lnTo>
                                <a:lnTo>
                                  <a:pt x="0" y="8572"/>
                                </a:lnTo>
                                <a:lnTo>
                                  <a:pt x="68580" y="8572"/>
                                </a:lnTo>
                                <a:lnTo>
                                  <a:pt x="882967" y="8572"/>
                                </a:lnTo>
                                <a:lnTo>
                                  <a:pt x="900112" y="8572"/>
                                </a:lnTo>
                                <a:lnTo>
                                  <a:pt x="9001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0.9pt;height:.7pt;mso-position-horizontal-relative:char;mso-position-vertical-relative:line" id="docshapegroup787" coordorigin="0,0" coordsize="1418,14">
                <v:shape style="position:absolute;left:-1;top:-1;width:1418;height:14" id="docshape788" coordorigin="0,0" coordsize="1418,14" path="m1417,0l1390,0,108,0,0,0,0,13,108,13,1390,13,1417,13,1417,0xe" filled="true" fillcolor="#000000" stroked="false">
                  <v:path arrowok="t"/>
                  <v:fill type="solid"/>
                </v:shape>
              </v:group>
            </w:pict>
          </mc:Fallback>
        </mc:AlternateContent>
      </w:r>
      <w:r>
        <w:rPr>
          <w:spacing w:val="103"/>
          <w:sz w:val="2"/>
        </w:rPr>
      </w:r>
      <w:r>
        <w:rPr>
          <w:spacing w:val="88"/>
          <w:sz w:val="2"/>
        </w:rPr>
        <w:t> </w:t>
      </w:r>
      <w:r>
        <w:rPr>
          <w:spacing w:val="88"/>
          <w:sz w:val="2"/>
        </w:rPr>
        <mc:AlternateContent>
          <mc:Choice Requires="wps">
            <w:drawing>
              <wp:inline distT="0" distB="0" distL="0" distR="0">
                <wp:extent cx="900430" cy="8890"/>
                <wp:effectExtent l="0" t="0" r="0" b="0"/>
                <wp:docPr id="792" name="Group 792"/>
                <wp:cNvGraphicFramePr>
                  <a:graphicFrameLocks/>
                </wp:cNvGraphicFramePr>
                <a:graphic>
                  <a:graphicData uri="http://schemas.microsoft.com/office/word/2010/wordprocessingGroup">
                    <wpg:wgp>
                      <wpg:cNvPr id="792" name="Group 792"/>
                      <wpg:cNvGrpSpPr/>
                      <wpg:grpSpPr>
                        <a:xfrm>
                          <a:off x="0" y="0"/>
                          <a:ext cx="900430" cy="8890"/>
                          <a:chExt cx="900430" cy="8890"/>
                        </a:xfrm>
                      </wpg:grpSpPr>
                      <wps:wsp>
                        <wps:cNvPr id="793" name="Graphic 793"/>
                        <wps:cNvSpPr/>
                        <wps:spPr>
                          <a:xfrm>
                            <a:off x="-12" y="-9"/>
                            <a:ext cx="900430" cy="8890"/>
                          </a:xfrm>
                          <a:custGeom>
                            <a:avLst/>
                            <a:gdLst/>
                            <a:ahLst/>
                            <a:cxnLst/>
                            <a:rect l="l" t="t" r="r" b="b"/>
                            <a:pathLst>
                              <a:path w="900430" h="8890">
                                <a:moveTo>
                                  <a:pt x="900112" y="0"/>
                                </a:moveTo>
                                <a:lnTo>
                                  <a:pt x="882967" y="0"/>
                                </a:lnTo>
                                <a:lnTo>
                                  <a:pt x="77152" y="0"/>
                                </a:lnTo>
                                <a:lnTo>
                                  <a:pt x="0" y="0"/>
                                </a:lnTo>
                                <a:lnTo>
                                  <a:pt x="0" y="8572"/>
                                </a:lnTo>
                                <a:lnTo>
                                  <a:pt x="77152" y="8572"/>
                                </a:lnTo>
                                <a:lnTo>
                                  <a:pt x="882967" y="8572"/>
                                </a:lnTo>
                                <a:lnTo>
                                  <a:pt x="900112" y="8572"/>
                                </a:lnTo>
                                <a:lnTo>
                                  <a:pt x="9001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0.9pt;height:.7pt;mso-position-horizontal-relative:char;mso-position-vertical-relative:line" id="docshapegroup789" coordorigin="0,0" coordsize="1418,14">
                <v:shape style="position:absolute;left:-1;top:-1;width:1418;height:14" id="docshape790" coordorigin="0,0" coordsize="1418,14" path="m1417,0l1390,0,121,0,0,0,0,13,121,13,1390,13,1417,13,1417,0xe" filled="true" fillcolor="#000000" stroked="false">
                  <v:path arrowok="t"/>
                  <v:fill type="solid"/>
                </v:shape>
              </v:group>
            </w:pict>
          </mc:Fallback>
        </mc:AlternateContent>
      </w:r>
      <w:r>
        <w:rPr>
          <w:spacing w:val="88"/>
          <w:sz w:val="2"/>
        </w:rPr>
      </w:r>
    </w:p>
    <w:p>
      <w:pPr>
        <w:pStyle w:val="BodyText"/>
        <w:spacing w:before="9"/>
      </w:pPr>
    </w:p>
    <w:p>
      <w:pPr>
        <w:pStyle w:val="BodyText"/>
        <w:tabs>
          <w:tab w:pos="2901" w:val="left" w:leader="none"/>
          <w:tab w:pos="3657" w:val="left" w:leader="none"/>
          <w:tab w:pos="5188" w:val="left" w:leader="none"/>
        </w:tabs>
        <w:spacing w:before="1"/>
        <w:ind w:left="162"/>
      </w:pPr>
      <w:r>
        <w:rPr/>
        <w:t>Investing</w:t>
      </w:r>
      <w:r>
        <w:rPr>
          <w:spacing w:val="-1"/>
        </w:rPr>
        <w:t> </w:t>
      </w:r>
      <w:r>
        <w:rPr>
          <w:spacing w:val="-2"/>
        </w:rPr>
        <w:t>activities</w:t>
      </w:r>
      <w:r>
        <w:rPr/>
        <w:tab/>
      </w:r>
      <w:r>
        <w:rPr>
          <w:spacing w:val="-10"/>
        </w:rPr>
        <w:t>$</w:t>
      </w:r>
      <w:r>
        <w:rPr/>
        <w:tab/>
        <w:t>(22,170)</w:t>
      </w:r>
      <w:r>
        <w:rPr>
          <w:spacing w:val="34"/>
        </w:rPr>
        <w:t>  </w:t>
      </w:r>
      <w:r>
        <w:rPr>
          <w:spacing w:val="-10"/>
        </w:rPr>
        <w:t>$</w:t>
      </w:r>
      <w:r>
        <w:rPr/>
        <w:tab/>
      </w:r>
      <w:r>
        <w:rPr>
          <w:spacing w:val="-2"/>
        </w:rPr>
        <w:t>(10,746)</w:t>
      </w:r>
    </w:p>
    <w:p>
      <w:pPr>
        <w:pStyle w:val="BodyText"/>
        <w:spacing w:before="10"/>
      </w:pPr>
    </w:p>
    <w:p>
      <w:pPr>
        <w:spacing w:line="20" w:lineRule="exact"/>
        <w:ind w:left="144" w:right="-87" w:firstLine="0"/>
        <w:jc w:val="left"/>
        <w:rPr>
          <w:sz w:val="2"/>
        </w:rPr>
      </w:pPr>
      <w:r>
        <w:rPr>
          <w:sz w:val="2"/>
        </w:rPr>
        <mc:AlternateContent>
          <mc:Choice Requires="wps">
            <w:drawing>
              <wp:inline distT="0" distB="0" distL="0" distR="0">
                <wp:extent cx="1663064" cy="8890"/>
                <wp:effectExtent l="0" t="0" r="0" b="0"/>
                <wp:docPr id="794" name="Group 794"/>
                <wp:cNvGraphicFramePr>
                  <a:graphicFrameLocks/>
                </wp:cNvGraphicFramePr>
                <a:graphic>
                  <a:graphicData uri="http://schemas.microsoft.com/office/word/2010/wordprocessingGroup">
                    <wpg:wgp>
                      <wpg:cNvPr id="794" name="Group 794"/>
                      <wpg:cNvGrpSpPr/>
                      <wpg:grpSpPr>
                        <a:xfrm>
                          <a:off x="0" y="0"/>
                          <a:ext cx="1663064" cy="8890"/>
                          <a:chExt cx="1663064" cy="8890"/>
                        </a:xfrm>
                      </wpg:grpSpPr>
                      <wps:wsp>
                        <wps:cNvPr id="795" name="Graphic 795"/>
                        <wps:cNvSpPr/>
                        <wps:spPr>
                          <a:xfrm>
                            <a:off x="-12" y="-9"/>
                            <a:ext cx="1663064" cy="8890"/>
                          </a:xfrm>
                          <a:custGeom>
                            <a:avLst/>
                            <a:gdLst/>
                            <a:ahLst/>
                            <a:cxnLst/>
                            <a:rect l="l" t="t" r="r" b="b"/>
                            <a:pathLst>
                              <a:path w="1663064" h="8890">
                                <a:moveTo>
                                  <a:pt x="1663065" y="0"/>
                                </a:moveTo>
                                <a:lnTo>
                                  <a:pt x="1645920" y="0"/>
                                </a:lnTo>
                                <a:lnTo>
                                  <a:pt x="68580" y="0"/>
                                </a:lnTo>
                                <a:lnTo>
                                  <a:pt x="0" y="0"/>
                                </a:lnTo>
                                <a:lnTo>
                                  <a:pt x="0" y="8572"/>
                                </a:lnTo>
                                <a:lnTo>
                                  <a:pt x="68580" y="8572"/>
                                </a:lnTo>
                                <a:lnTo>
                                  <a:pt x="1645920" y="8572"/>
                                </a:lnTo>
                                <a:lnTo>
                                  <a:pt x="1663065" y="8572"/>
                                </a:lnTo>
                                <a:lnTo>
                                  <a:pt x="1663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0.9500pt;height:.7pt;mso-position-horizontal-relative:char;mso-position-vertical-relative:line" id="docshapegroup791" coordorigin="0,0" coordsize="2619,14">
                <v:shape style="position:absolute;left:-1;top:-1;width:2619;height:14" id="docshape792" coordorigin="0,0" coordsize="2619,14" path="m2619,0l2592,0,108,0,0,0,0,13,108,13,2592,13,2619,13,2619,0xe" filled="true" fillcolor="#000000" stroked="false">
                  <v:path arrowok="t"/>
                  <v:fill type="solid"/>
                </v:shape>
              </v:group>
            </w:pict>
          </mc:Fallback>
        </mc:AlternateContent>
      </w:r>
      <w:r>
        <w:rPr>
          <w:sz w:val="2"/>
        </w:rPr>
      </w:r>
      <w:r>
        <w:rPr>
          <w:spacing w:val="103"/>
          <w:sz w:val="2"/>
        </w:rPr>
        <w:t> </w:t>
      </w:r>
      <w:r>
        <w:rPr>
          <w:spacing w:val="103"/>
          <w:sz w:val="2"/>
        </w:rPr>
        <mc:AlternateContent>
          <mc:Choice Requires="wps">
            <w:drawing>
              <wp:inline distT="0" distB="0" distL="0" distR="0">
                <wp:extent cx="900430" cy="8890"/>
                <wp:effectExtent l="0" t="0" r="0" b="0"/>
                <wp:docPr id="796" name="Group 796"/>
                <wp:cNvGraphicFramePr>
                  <a:graphicFrameLocks/>
                </wp:cNvGraphicFramePr>
                <a:graphic>
                  <a:graphicData uri="http://schemas.microsoft.com/office/word/2010/wordprocessingGroup">
                    <wpg:wgp>
                      <wpg:cNvPr id="796" name="Group 796"/>
                      <wpg:cNvGrpSpPr/>
                      <wpg:grpSpPr>
                        <a:xfrm>
                          <a:off x="0" y="0"/>
                          <a:ext cx="900430" cy="8890"/>
                          <a:chExt cx="900430" cy="8890"/>
                        </a:xfrm>
                      </wpg:grpSpPr>
                      <wps:wsp>
                        <wps:cNvPr id="797" name="Graphic 797"/>
                        <wps:cNvSpPr/>
                        <wps:spPr>
                          <a:xfrm>
                            <a:off x="-12" y="-9"/>
                            <a:ext cx="900430" cy="8890"/>
                          </a:xfrm>
                          <a:custGeom>
                            <a:avLst/>
                            <a:gdLst/>
                            <a:ahLst/>
                            <a:cxnLst/>
                            <a:rect l="l" t="t" r="r" b="b"/>
                            <a:pathLst>
                              <a:path w="900430" h="8890">
                                <a:moveTo>
                                  <a:pt x="900112" y="0"/>
                                </a:moveTo>
                                <a:lnTo>
                                  <a:pt x="882967" y="0"/>
                                </a:lnTo>
                                <a:lnTo>
                                  <a:pt x="68580" y="0"/>
                                </a:lnTo>
                                <a:lnTo>
                                  <a:pt x="0" y="0"/>
                                </a:lnTo>
                                <a:lnTo>
                                  <a:pt x="0" y="8572"/>
                                </a:lnTo>
                                <a:lnTo>
                                  <a:pt x="68580" y="8572"/>
                                </a:lnTo>
                                <a:lnTo>
                                  <a:pt x="882967" y="8572"/>
                                </a:lnTo>
                                <a:lnTo>
                                  <a:pt x="900112" y="8572"/>
                                </a:lnTo>
                                <a:lnTo>
                                  <a:pt x="9001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0.9pt;height:.7pt;mso-position-horizontal-relative:char;mso-position-vertical-relative:line" id="docshapegroup793" coordorigin="0,0" coordsize="1418,14">
                <v:shape style="position:absolute;left:-1;top:-1;width:1418;height:14" id="docshape794" coordorigin="0,0" coordsize="1418,14" path="m1417,0l1390,0,108,0,0,0,0,13,108,13,1390,13,1417,13,1417,0xe" filled="true" fillcolor="#000000" stroked="false">
                  <v:path arrowok="t"/>
                  <v:fill type="solid"/>
                </v:shape>
              </v:group>
            </w:pict>
          </mc:Fallback>
        </mc:AlternateContent>
      </w:r>
      <w:r>
        <w:rPr>
          <w:spacing w:val="103"/>
          <w:sz w:val="2"/>
        </w:rPr>
      </w:r>
      <w:r>
        <w:rPr>
          <w:spacing w:val="88"/>
          <w:sz w:val="2"/>
        </w:rPr>
        <w:t> </w:t>
      </w:r>
      <w:r>
        <w:rPr>
          <w:spacing w:val="88"/>
          <w:sz w:val="2"/>
        </w:rPr>
        <mc:AlternateContent>
          <mc:Choice Requires="wps">
            <w:drawing>
              <wp:inline distT="0" distB="0" distL="0" distR="0">
                <wp:extent cx="900430" cy="8890"/>
                <wp:effectExtent l="0" t="0" r="0" b="0"/>
                <wp:docPr id="798" name="Group 798"/>
                <wp:cNvGraphicFramePr>
                  <a:graphicFrameLocks/>
                </wp:cNvGraphicFramePr>
                <a:graphic>
                  <a:graphicData uri="http://schemas.microsoft.com/office/word/2010/wordprocessingGroup">
                    <wpg:wgp>
                      <wpg:cNvPr id="798" name="Group 798"/>
                      <wpg:cNvGrpSpPr/>
                      <wpg:grpSpPr>
                        <a:xfrm>
                          <a:off x="0" y="0"/>
                          <a:ext cx="900430" cy="8890"/>
                          <a:chExt cx="900430" cy="8890"/>
                        </a:xfrm>
                      </wpg:grpSpPr>
                      <wps:wsp>
                        <wps:cNvPr id="799" name="Graphic 799"/>
                        <wps:cNvSpPr/>
                        <wps:spPr>
                          <a:xfrm>
                            <a:off x="-12" y="-9"/>
                            <a:ext cx="900430" cy="8890"/>
                          </a:xfrm>
                          <a:custGeom>
                            <a:avLst/>
                            <a:gdLst/>
                            <a:ahLst/>
                            <a:cxnLst/>
                            <a:rect l="l" t="t" r="r" b="b"/>
                            <a:pathLst>
                              <a:path w="900430" h="8890">
                                <a:moveTo>
                                  <a:pt x="900112" y="0"/>
                                </a:moveTo>
                                <a:lnTo>
                                  <a:pt x="882967" y="0"/>
                                </a:lnTo>
                                <a:lnTo>
                                  <a:pt x="77152" y="0"/>
                                </a:lnTo>
                                <a:lnTo>
                                  <a:pt x="0" y="0"/>
                                </a:lnTo>
                                <a:lnTo>
                                  <a:pt x="0" y="8572"/>
                                </a:lnTo>
                                <a:lnTo>
                                  <a:pt x="77152" y="8572"/>
                                </a:lnTo>
                                <a:lnTo>
                                  <a:pt x="882967" y="8572"/>
                                </a:lnTo>
                                <a:lnTo>
                                  <a:pt x="900112" y="8572"/>
                                </a:lnTo>
                                <a:lnTo>
                                  <a:pt x="90011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0.9pt;height:.7pt;mso-position-horizontal-relative:char;mso-position-vertical-relative:line" id="docshapegroup795" coordorigin="0,0" coordsize="1418,14">
                <v:shape style="position:absolute;left:-1;top:-1;width:1418;height:14" id="docshape796" coordorigin="0,0" coordsize="1418,14" path="m1417,0l1390,0,121,0,0,0,0,13,121,13,1390,13,1417,13,1417,0xe" filled="true" fillcolor="#000000" stroked="false">
                  <v:path arrowok="t"/>
                  <v:fill type="solid"/>
                </v:shape>
              </v:group>
            </w:pict>
          </mc:Fallback>
        </mc:AlternateContent>
      </w:r>
      <w:r>
        <w:rPr>
          <w:spacing w:val="88"/>
          <w:sz w:val="2"/>
        </w:rPr>
      </w:r>
    </w:p>
    <w:p>
      <w:pPr>
        <w:pStyle w:val="BodyText"/>
        <w:spacing w:before="90"/>
      </w:pPr>
    </w:p>
    <w:p>
      <w:pPr>
        <w:pStyle w:val="BodyText"/>
        <w:tabs>
          <w:tab w:pos="2901" w:val="left" w:leader="none"/>
          <w:tab w:pos="3732" w:val="left" w:leader="none"/>
          <w:tab w:pos="4431" w:val="left" w:leader="none"/>
          <w:tab w:pos="5278" w:val="left" w:leader="none"/>
        </w:tabs>
        <w:spacing w:before="1"/>
        <w:ind w:left="162"/>
      </w:pPr>
      <w:r>
        <w:rPr/>
        <w:t>Financing</w:t>
      </w:r>
      <w:r>
        <w:rPr>
          <w:spacing w:val="-1"/>
        </w:rPr>
        <w:t> </w:t>
      </w:r>
      <w:r>
        <w:rPr>
          <w:spacing w:val="-2"/>
        </w:rPr>
        <w:t>activities</w:t>
      </w:r>
      <w:r>
        <w:rPr/>
        <w:tab/>
      </w:r>
      <w:r>
        <w:rPr>
          <w:spacing w:val="-10"/>
        </w:rPr>
        <w:t>$</w:t>
      </w:r>
      <w:r>
        <w:rPr/>
        <w:tab/>
      </w:r>
      <w:r>
        <w:rPr>
          <w:spacing w:val="-2"/>
        </w:rPr>
        <w:t>24,403</w:t>
      </w:r>
      <w:r>
        <w:rPr/>
        <w:tab/>
      </w:r>
      <w:r>
        <w:rPr>
          <w:spacing w:val="-10"/>
        </w:rPr>
        <w:t>$</w:t>
      </w:r>
      <w:r>
        <w:rPr/>
        <w:tab/>
      </w:r>
      <w:r>
        <w:rPr>
          <w:spacing w:val="-2"/>
        </w:rPr>
        <w:t>(4,058)</w:t>
      </w:r>
    </w:p>
    <w:p>
      <w:pPr>
        <w:pStyle w:val="BodyText"/>
        <w:spacing w:line="211" w:lineRule="auto" w:before="13"/>
        <w:ind w:left="119" w:right="192"/>
      </w:pPr>
      <w:r>
        <w:rPr/>
        <w:br w:type="column"/>
      </w:r>
      <w:r>
        <w:rPr/>
        <w:t>of</w:t>
      </w:r>
      <w:r>
        <w:rPr>
          <w:spacing w:val="-5"/>
        </w:rPr>
        <w:t> </w:t>
      </w:r>
      <w:r>
        <w:rPr/>
        <w:t>business,</w:t>
      </w:r>
      <w:r>
        <w:rPr>
          <w:spacing w:val="-5"/>
        </w:rPr>
        <w:t> </w:t>
      </w:r>
      <w:r>
        <w:rPr/>
        <w:t>including</w:t>
      </w:r>
      <w:r>
        <w:rPr>
          <w:spacing w:val="-5"/>
        </w:rPr>
        <w:t> </w:t>
      </w:r>
      <w:r>
        <w:rPr/>
        <w:t>timing</w:t>
      </w:r>
      <w:r>
        <w:rPr>
          <w:spacing w:val="-5"/>
        </w:rPr>
        <w:t> </w:t>
      </w:r>
      <w:r>
        <w:rPr/>
        <w:t>of</w:t>
      </w:r>
      <w:r>
        <w:rPr>
          <w:spacing w:val="-5"/>
        </w:rPr>
        <w:t> </w:t>
      </w:r>
      <w:r>
        <w:rPr/>
        <w:t>payments</w:t>
      </w:r>
      <w:r>
        <w:rPr>
          <w:spacing w:val="-5"/>
        </w:rPr>
        <w:t> </w:t>
      </w:r>
      <w:r>
        <w:rPr/>
        <w:t>to</w:t>
      </w:r>
      <w:r>
        <w:rPr>
          <w:spacing w:val="-5"/>
        </w:rPr>
        <w:t> </w:t>
      </w:r>
      <w:r>
        <w:rPr/>
        <w:t>BioNTech</w:t>
      </w:r>
      <w:r>
        <w:rPr>
          <w:spacing w:val="-5"/>
        </w:rPr>
        <w:t> </w:t>
      </w:r>
      <w:r>
        <w:rPr/>
        <w:t>for</w:t>
      </w:r>
      <w:r>
        <w:rPr>
          <w:spacing w:val="-5"/>
        </w:rPr>
        <w:t> </w:t>
      </w:r>
      <w:r>
        <w:rPr/>
        <w:t>the</w:t>
      </w:r>
      <w:r>
        <w:rPr>
          <w:spacing w:val="-5"/>
        </w:rPr>
        <w:t> </w:t>
      </w:r>
      <w:r>
        <w:rPr/>
        <w:t>gross</w:t>
      </w:r>
      <w:r>
        <w:rPr>
          <w:spacing w:val="-5"/>
        </w:rPr>
        <w:t> </w:t>
      </w:r>
      <w:r>
        <w:rPr/>
        <w:t>profit split for Comirnaty (see </w:t>
      </w:r>
      <w:hyperlink w:history="true" w:anchor="_bookmark18">
        <w:r>
          <w:rPr>
            <w:i/>
            <w:color w:val="0000FF"/>
            <w:u w:val="single" w:color="0000FF"/>
          </w:rPr>
          <w:t>Note 8B</w:t>
        </w:r>
      </w:hyperlink>
      <w:r>
        <w:rPr/>
        <w:t>) and a decrease in advance payments for Comirnaty and Paxlovid.</w:t>
      </w:r>
    </w:p>
    <w:p>
      <w:pPr>
        <w:pStyle w:val="BodyText"/>
        <w:spacing w:line="20" w:lineRule="exact"/>
        <w:ind w:left="106"/>
        <w:rPr>
          <w:sz w:val="2"/>
        </w:rPr>
      </w:pPr>
      <w:r>
        <w:rPr>
          <w:sz w:val="2"/>
        </w:rPr>
        <mc:AlternateContent>
          <mc:Choice Requires="wps">
            <w:drawing>
              <wp:inline distT="0" distB="0" distL="0" distR="0">
                <wp:extent cx="3626485" cy="8890"/>
                <wp:effectExtent l="0" t="0" r="0" b="0"/>
                <wp:docPr id="800" name="Group 800"/>
                <wp:cNvGraphicFramePr>
                  <a:graphicFrameLocks/>
                </wp:cNvGraphicFramePr>
                <a:graphic>
                  <a:graphicData uri="http://schemas.microsoft.com/office/word/2010/wordprocessingGroup">
                    <wpg:wgp>
                      <wpg:cNvPr id="800" name="Group 800"/>
                      <wpg:cNvGrpSpPr/>
                      <wpg:grpSpPr>
                        <a:xfrm>
                          <a:off x="0" y="0"/>
                          <a:ext cx="3626485" cy="8890"/>
                          <a:chExt cx="3626485" cy="8890"/>
                        </a:xfrm>
                      </wpg:grpSpPr>
                      <wps:wsp>
                        <wps:cNvPr id="801" name="Graphic 801"/>
                        <wps:cNvSpPr/>
                        <wps:spPr>
                          <a:xfrm>
                            <a:off x="-12" y="-9"/>
                            <a:ext cx="3626485" cy="8890"/>
                          </a:xfrm>
                          <a:custGeom>
                            <a:avLst/>
                            <a:gdLst/>
                            <a:ahLst/>
                            <a:cxnLst/>
                            <a:rect l="l" t="t" r="r" b="b"/>
                            <a:pathLst>
                              <a:path w="3626485" h="8890">
                                <a:moveTo>
                                  <a:pt x="3626167" y="0"/>
                                </a:moveTo>
                                <a:lnTo>
                                  <a:pt x="3609022" y="0"/>
                                </a:lnTo>
                                <a:lnTo>
                                  <a:pt x="68580" y="0"/>
                                </a:lnTo>
                                <a:lnTo>
                                  <a:pt x="0" y="0"/>
                                </a:lnTo>
                                <a:lnTo>
                                  <a:pt x="0" y="8572"/>
                                </a:lnTo>
                                <a:lnTo>
                                  <a:pt x="68580" y="8572"/>
                                </a:lnTo>
                                <a:lnTo>
                                  <a:pt x="3609022" y="8572"/>
                                </a:lnTo>
                                <a:lnTo>
                                  <a:pt x="3626167" y="8572"/>
                                </a:lnTo>
                                <a:lnTo>
                                  <a:pt x="362616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85.55pt;height:.7pt;mso-position-horizontal-relative:char;mso-position-vertical-relative:line" id="docshapegroup797" coordorigin="0,0" coordsize="5711,14">
                <v:shape style="position:absolute;left:-1;top:-1;width:5711;height:14" id="docshape798" coordorigin="0,0" coordsize="5711,14" path="m5710,0l5683,0,108,0,0,0,0,13,108,13,5683,13,5710,13,5710,0xe" filled="true" fillcolor="#000000" stroked="false">
                  <v:path arrowok="t"/>
                  <v:fill type="solid"/>
                </v:shape>
              </v:group>
            </w:pict>
          </mc:Fallback>
        </mc:AlternateContent>
      </w:r>
      <w:r>
        <w:rPr>
          <w:sz w:val="2"/>
        </w:rPr>
      </w:r>
    </w:p>
    <w:p>
      <w:pPr>
        <w:pStyle w:val="BodyText"/>
        <w:spacing w:line="211" w:lineRule="auto" w:before="41"/>
        <w:ind w:left="119" w:right="192"/>
      </w:pPr>
      <w:r>
        <w:rPr/>
        <w:t>The</w:t>
      </w:r>
      <w:r>
        <w:rPr>
          <w:spacing w:val="-4"/>
        </w:rPr>
        <w:t> </w:t>
      </w:r>
      <w:r>
        <w:rPr/>
        <w:t>change</w:t>
      </w:r>
      <w:r>
        <w:rPr>
          <w:spacing w:val="-4"/>
        </w:rPr>
        <w:t> </w:t>
      </w:r>
      <w:r>
        <w:rPr/>
        <w:t>was</w:t>
      </w:r>
      <w:r>
        <w:rPr>
          <w:spacing w:val="-4"/>
        </w:rPr>
        <w:t> </w:t>
      </w:r>
      <w:r>
        <w:rPr/>
        <w:t>driven</w:t>
      </w:r>
      <w:r>
        <w:rPr>
          <w:spacing w:val="-4"/>
        </w:rPr>
        <w:t> </w:t>
      </w:r>
      <w:r>
        <w:rPr/>
        <w:t>mainly</w:t>
      </w:r>
      <w:r>
        <w:rPr>
          <w:spacing w:val="-4"/>
        </w:rPr>
        <w:t> </w:t>
      </w:r>
      <w:r>
        <w:rPr/>
        <w:t>by</w:t>
      </w:r>
      <w:r>
        <w:rPr>
          <w:spacing w:val="-4"/>
        </w:rPr>
        <w:t> </w:t>
      </w:r>
      <w:r>
        <w:rPr/>
        <w:t>$17.7</w:t>
      </w:r>
      <w:r>
        <w:rPr>
          <w:spacing w:val="-4"/>
        </w:rPr>
        <w:t> </w:t>
      </w:r>
      <w:r>
        <w:rPr/>
        <w:t>billion</w:t>
      </w:r>
      <w:r>
        <w:rPr>
          <w:spacing w:val="-4"/>
        </w:rPr>
        <w:t> </w:t>
      </w:r>
      <w:r>
        <w:rPr/>
        <w:t>greater</w:t>
      </w:r>
      <w:r>
        <w:rPr>
          <w:spacing w:val="-4"/>
        </w:rPr>
        <w:t> </w:t>
      </w:r>
      <w:r>
        <w:rPr/>
        <w:t>net</w:t>
      </w:r>
      <w:r>
        <w:rPr>
          <w:spacing w:val="-4"/>
        </w:rPr>
        <w:t> </w:t>
      </w:r>
      <w:r>
        <w:rPr/>
        <w:t>purchases</w:t>
      </w:r>
      <w:r>
        <w:rPr>
          <w:spacing w:val="-4"/>
        </w:rPr>
        <w:t> </w:t>
      </w:r>
      <w:r>
        <w:rPr/>
        <w:t>of</w:t>
      </w:r>
      <w:r>
        <w:rPr>
          <w:spacing w:val="-4"/>
        </w:rPr>
        <w:t> </w:t>
      </w:r>
      <w:r>
        <w:rPr/>
        <w:t>short- term investments in 2023, partially offset by $6.2 billion cash used to acquire Arena, net of cash acquired, in 2022.</w:t>
      </w:r>
    </w:p>
    <w:p>
      <w:pPr>
        <w:pStyle w:val="BodyText"/>
        <w:spacing w:before="4"/>
        <w:rPr>
          <w:sz w:val="4"/>
        </w:rPr>
      </w:pPr>
      <w:r>
        <w:rPr/>
        <mc:AlternateContent>
          <mc:Choice Requires="wps">
            <w:drawing>
              <wp:anchor distT="0" distB="0" distL="0" distR="0" allowOverlap="1" layoutInCell="1" locked="0" behindDoc="1" simplePos="0" relativeHeight="487781376">
                <wp:simplePos x="0" y="0"/>
                <wp:positionH relativeFrom="page">
                  <wp:posOffset>3917620</wp:posOffset>
                </wp:positionH>
                <wp:positionV relativeFrom="paragraph">
                  <wp:posOffset>47126</wp:posOffset>
                </wp:positionV>
                <wp:extent cx="3626485" cy="8890"/>
                <wp:effectExtent l="0" t="0" r="0" b="0"/>
                <wp:wrapTopAndBottom/>
                <wp:docPr id="802" name="Graphic 802"/>
                <wp:cNvGraphicFramePr>
                  <a:graphicFrameLocks/>
                </wp:cNvGraphicFramePr>
                <a:graphic>
                  <a:graphicData uri="http://schemas.microsoft.com/office/word/2010/wordprocessingShape">
                    <wps:wsp>
                      <wps:cNvPr id="802" name="Graphic 802"/>
                      <wps:cNvSpPr/>
                      <wps:spPr>
                        <a:xfrm>
                          <a:off x="0" y="0"/>
                          <a:ext cx="3626485" cy="8890"/>
                        </a:xfrm>
                        <a:custGeom>
                          <a:avLst/>
                          <a:gdLst/>
                          <a:ahLst/>
                          <a:cxnLst/>
                          <a:rect l="l" t="t" r="r" b="b"/>
                          <a:pathLst>
                            <a:path w="3626485" h="8890">
                              <a:moveTo>
                                <a:pt x="3626167" y="0"/>
                              </a:moveTo>
                              <a:lnTo>
                                <a:pt x="3609022" y="0"/>
                              </a:lnTo>
                              <a:lnTo>
                                <a:pt x="68580" y="0"/>
                              </a:lnTo>
                              <a:lnTo>
                                <a:pt x="0" y="0"/>
                              </a:lnTo>
                              <a:lnTo>
                                <a:pt x="0" y="8572"/>
                              </a:lnTo>
                              <a:lnTo>
                                <a:pt x="68580" y="8572"/>
                              </a:lnTo>
                              <a:lnTo>
                                <a:pt x="3609022" y="8572"/>
                              </a:lnTo>
                              <a:lnTo>
                                <a:pt x="3626167" y="8572"/>
                              </a:lnTo>
                              <a:lnTo>
                                <a:pt x="362616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8.474030pt;margin-top:3.710786pt;width:285.55pt;height:.7pt;mso-position-horizontal-relative:page;mso-position-vertical-relative:paragraph;z-index:-15535104;mso-wrap-distance-left:0;mso-wrap-distance-right:0" id="docshape799" coordorigin="6169,74" coordsize="5711,14" path="m11880,74l11853,74,6277,74,6169,74,6169,88,6277,88,11853,88,11880,88,11880,74xe" filled="true" fillcolor="#000000" stroked="false">
                <v:path arrowok="t"/>
                <v:fill type="solid"/>
                <w10:wrap type="topAndBottom"/>
              </v:shape>
            </w:pict>
          </mc:Fallback>
        </mc:AlternateContent>
      </w:r>
    </w:p>
    <w:p>
      <w:pPr>
        <w:pStyle w:val="BodyText"/>
        <w:spacing w:line="208" w:lineRule="auto" w:before="29"/>
        <w:ind w:left="119" w:right="192"/>
      </w:pPr>
      <w:r>
        <w:rPr/>
        <w:t>The</w:t>
      </w:r>
      <w:r>
        <w:rPr>
          <w:spacing w:val="-4"/>
        </w:rPr>
        <w:t> </w:t>
      </w:r>
      <w:r>
        <w:rPr/>
        <w:t>change</w:t>
      </w:r>
      <w:r>
        <w:rPr>
          <w:spacing w:val="-4"/>
        </w:rPr>
        <w:t> </w:t>
      </w:r>
      <w:r>
        <w:rPr/>
        <w:t>was</w:t>
      </w:r>
      <w:r>
        <w:rPr>
          <w:spacing w:val="-4"/>
        </w:rPr>
        <w:t> </w:t>
      </w:r>
      <w:r>
        <w:rPr/>
        <w:t>driven</w:t>
      </w:r>
      <w:r>
        <w:rPr>
          <w:spacing w:val="-4"/>
        </w:rPr>
        <w:t> </w:t>
      </w:r>
      <w:r>
        <w:rPr/>
        <w:t>mainly</w:t>
      </w:r>
      <w:r>
        <w:rPr>
          <w:spacing w:val="-4"/>
        </w:rPr>
        <w:t> </w:t>
      </w:r>
      <w:r>
        <w:rPr/>
        <w:t>by</w:t>
      </w:r>
      <w:r>
        <w:rPr>
          <w:spacing w:val="-4"/>
        </w:rPr>
        <w:t> </w:t>
      </w:r>
      <w:r>
        <w:rPr/>
        <w:t>$30.8</w:t>
      </w:r>
      <w:r>
        <w:rPr>
          <w:spacing w:val="-4"/>
        </w:rPr>
        <w:t> </w:t>
      </w:r>
      <w:r>
        <w:rPr/>
        <w:t>billion</w:t>
      </w:r>
      <w:r>
        <w:rPr>
          <w:spacing w:val="-4"/>
        </w:rPr>
        <w:t> </w:t>
      </w:r>
      <w:r>
        <w:rPr/>
        <w:t>of</w:t>
      </w:r>
      <w:r>
        <w:rPr>
          <w:spacing w:val="-4"/>
        </w:rPr>
        <w:t> </w:t>
      </w:r>
      <w:r>
        <w:rPr/>
        <w:t>proceeds</w:t>
      </w:r>
      <w:r>
        <w:rPr>
          <w:spacing w:val="-4"/>
        </w:rPr>
        <w:t> </w:t>
      </w:r>
      <w:r>
        <w:rPr/>
        <w:t>from</w:t>
      </w:r>
      <w:r>
        <w:rPr>
          <w:spacing w:val="-4"/>
        </w:rPr>
        <w:t> </w:t>
      </w:r>
      <w:r>
        <w:rPr/>
        <w:t>the</w:t>
      </w:r>
      <w:r>
        <w:rPr>
          <w:spacing w:val="-4"/>
        </w:rPr>
        <w:t> </w:t>
      </w:r>
      <w:r>
        <w:rPr/>
        <w:t>issuance of long-term debt in 2023 and $2.0 billion of purchases of common stock in 2022, partially offset by a net $4.4 billion decrease in proceeds from short- term borrowings.</w:t>
      </w:r>
    </w:p>
    <w:p>
      <w:pPr>
        <w:spacing w:after="0" w:line="208" w:lineRule="auto"/>
        <w:sectPr>
          <w:type w:val="continuous"/>
          <w:pgSz w:w="12240" w:h="15840"/>
          <w:pgMar w:header="0" w:footer="0" w:top="940" w:bottom="280" w:left="220" w:right="240"/>
          <w:cols w:num="2" w:equalWidth="0">
            <w:col w:w="5804" w:space="40"/>
            <w:col w:w="5936"/>
          </w:cols>
        </w:sectPr>
      </w:pPr>
    </w:p>
    <w:p>
      <w:pPr>
        <w:pStyle w:val="BodyText"/>
        <w:spacing w:before="7"/>
        <w:rPr>
          <w:sz w:val="7"/>
        </w:rPr>
      </w:pPr>
    </w:p>
    <w:p>
      <w:pPr>
        <w:pStyle w:val="BodyText"/>
        <w:spacing w:line="54" w:lineRule="exact"/>
        <w:ind w:left="144"/>
        <w:rPr>
          <w:sz w:val="5"/>
        </w:rPr>
      </w:pPr>
      <w:r>
        <w:rPr>
          <w:position w:val="0"/>
          <w:sz w:val="5"/>
        </w:rPr>
        <mc:AlternateContent>
          <mc:Choice Requires="wps">
            <w:drawing>
              <wp:inline distT="0" distB="0" distL="0" distR="0">
                <wp:extent cx="7312659" cy="34290"/>
                <wp:effectExtent l="0" t="0" r="0" b="0"/>
                <wp:docPr id="803" name="Group 803"/>
                <wp:cNvGraphicFramePr>
                  <a:graphicFrameLocks/>
                </wp:cNvGraphicFramePr>
                <a:graphic>
                  <a:graphicData uri="http://schemas.microsoft.com/office/word/2010/wordprocessingGroup">
                    <wpg:wgp>
                      <wpg:cNvPr id="803" name="Group 803"/>
                      <wpg:cNvGrpSpPr/>
                      <wpg:grpSpPr>
                        <a:xfrm>
                          <a:off x="0" y="0"/>
                          <a:ext cx="7312659" cy="34290"/>
                          <a:chExt cx="7312659" cy="34290"/>
                        </a:xfrm>
                      </wpg:grpSpPr>
                      <wps:wsp>
                        <wps:cNvPr id="804" name="Graphic 804"/>
                        <wps:cNvSpPr/>
                        <wps:spPr>
                          <a:xfrm>
                            <a:off x="-12" y="-9"/>
                            <a:ext cx="7312659" cy="34290"/>
                          </a:xfrm>
                          <a:custGeom>
                            <a:avLst/>
                            <a:gdLst/>
                            <a:ahLst/>
                            <a:cxnLst/>
                            <a:rect l="l" t="t" r="r" b="b"/>
                            <a:pathLst>
                              <a:path w="7312659" h="34290">
                                <a:moveTo>
                                  <a:pt x="7312342" y="25717"/>
                                </a:moveTo>
                                <a:lnTo>
                                  <a:pt x="7312342" y="25717"/>
                                </a:lnTo>
                                <a:lnTo>
                                  <a:pt x="0" y="25717"/>
                                </a:lnTo>
                                <a:lnTo>
                                  <a:pt x="0" y="34290"/>
                                </a:lnTo>
                                <a:lnTo>
                                  <a:pt x="7312342" y="34290"/>
                                </a:lnTo>
                                <a:lnTo>
                                  <a:pt x="7312342" y="25717"/>
                                </a:lnTo>
                                <a:close/>
                              </a:path>
                              <a:path w="7312659" h="34290">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2.7pt;mso-position-horizontal-relative:char;mso-position-vertical-relative:line" id="docshapegroup800" coordorigin="0,0" coordsize="11516,54">
                <v:shape style="position:absolute;left:-1;top:-1;width:11516;height:54" id="docshape801" coordorigin="0,0" coordsize="11516,54" path="m11515,40l11488,40,5913,40,5805,40,5778,40,5710,40,5683,40,5656,40,4387,40,4266,40,4239,40,4185,40,4158,40,4131,40,2848,40,2740,40,2713,40,2646,40,2619,40,2592,40,108,40,0,40,0,54,108,54,2592,54,2619,54,2646,54,2713,54,2740,54,2848,54,4131,54,4158,54,4185,54,4239,54,4266,54,4387,54,5656,54,5683,54,5710,54,5778,54,5805,54,5913,54,11488,54,11515,54,11515,40xm11515,0l11488,0,5913,0,5805,0,5778,0,5710,0,5683,0,5656,0,4387,0,4266,0,4239,0,4185,0,4158,0,4131,0,2848,0,2740,0,2713,0,2646,0,2619,0,2592,0,108,0,0,0,0,13,108,13,2592,13,2619,13,2646,13,2713,13,2740,13,2848,13,4131,13,4158,13,4185,13,4239,13,4266,13,4387,13,5656,13,5683,13,5710,13,5778,13,5805,13,5913,13,11488,13,11515,13,11515,0xe" filled="true" fillcolor="#000000" stroked="false">
                  <v:path arrowok="t"/>
                  <v:fill type="solid"/>
                </v:shape>
              </v:group>
            </w:pict>
          </mc:Fallback>
        </mc:AlternateContent>
      </w:r>
      <w:r>
        <w:rPr>
          <w:position w:val="0"/>
          <w:sz w:val="5"/>
        </w:rPr>
      </w:r>
    </w:p>
    <w:p>
      <w:pPr>
        <w:pStyle w:val="Heading2"/>
        <w:spacing w:before="142"/>
      </w:pPr>
      <w:bookmarkStart w:name="_bookmark31" w:id="32"/>
      <w:bookmarkEnd w:id="32"/>
      <w:r>
        <w:rPr>
          <w:b w:val="0"/>
        </w:rPr>
      </w:r>
      <w:r>
        <w:rPr>
          <w:color w:val="04497C"/>
        </w:rPr>
        <w:t>ANALYSIS</w:t>
      </w:r>
      <w:r>
        <w:rPr>
          <w:color w:val="04497C"/>
          <w:spacing w:val="-12"/>
        </w:rPr>
        <w:t> </w:t>
      </w:r>
      <w:r>
        <w:rPr>
          <w:color w:val="04497C"/>
        </w:rPr>
        <w:t>OF</w:t>
      </w:r>
      <w:r>
        <w:rPr>
          <w:color w:val="04497C"/>
          <w:spacing w:val="-11"/>
        </w:rPr>
        <w:t> </w:t>
      </w:r>
      <w:r>
        <w:rPr>
          <w:color w:val="04497C"/>
        </w:rPr>
        <w:t>FINANCIAL</w:t>
      </w:r>
      <w:r>
        <w:rPr>
          <w:color w:val="04497C"/>
          <w:spacing w:val="-11"/>
        </w:rPr>
        <w:t> </w:t>
      </w:r>
      <w:r>
        <w:rPr>
          <w:color w:val="04497C"/>
        </w:rPr>
        <w:t>CONDITION,</w:t>
      </w:r>
      <w:r>
        <w:rPr>
          <w:color w:val="04497C"/>
          <w:spacing w:val="-11"/>
        </w:rPr>
        <w:t> </w:t>
      </w:r>
      <w:r>
        <w:rPr>
          <w:color w:val="04497C"/>
        </w:rPr>
        <w:t>LIQUIDITY,</w:t>
      </w:r>
      <w:r>
        <w:rPr>
          <w:color w:val="04497C"/>
          <w:spacing w:val="-10"/>
        </w:rPr>
        <w:t> </w:t>
      </w:r>
      <w:r>
        <w:rPr>
          <w:color w:val="04497C"/>
        </w:rPr>
        <w:t>CAPITAL</w:t>
      </w:r>
      <w:r>
        <w:rPr>
          <w:color w:val="04497C"/>
          <w:spacing w:val="-11"/>
        </w:rPr>
        <w:t> </w:t>
      </w:r>
      <w:r>
        <w:rPr>
          <w:color w:val="04497C"/>
        </w:rPr>
        <w:t>RESOURCES</w:t>
      </w:r>
      <w:r>
        <w:rPr>
          <w:color w:val="04497C"/>
          <w:spacing w:val="-11"/>
        </w:rPr>
        <w:t> </w:t>
      </w:r>
      <w:r>
        <w:rPr>
          <w:color w:val="04497C"/>
        </w:rPr>
        <w:t>AND</w:t>
      </w:r>
      <w:r>
        <w:rPr>
          <w:color w:val="04497C"/>
          <w:spacing w:val="-7"/>
        </w:rPr>
        <w:t> </w:t>
      </w:r>
      <w:r>
        <w:rPr>
          <w:color w:val="04497C"/>
        </w:rPr>
        <w:t>MARKET</w:t>
      </w:r>
      <w:r>
        <w:rPr>
          <w:color w:val="04497C"/>
          <w:spacing w:val="-9"/>
        </w:rPr>
        <w:t> </w:t>
      </w:r>
      <w:r>
        <w:rPr>
          <w:color w:val="04497C"/>
          <w:spacing w:val="-4"/>
        </w:rPr>
        <w:t>RISK</w:t>
      </w:r>
    </w:p>
    <w:p>
      <w:pPr>
        <w:spacing w:line="249" w:lineRule="auto" w:before="158"/>
        <w:ind w:left="144" w:right="211" w:firstLine="0"/>
        <w:jc w:val="left"/>
        <w:rPr>
          <w:sz w:val="18"/>
        </w:rPr>
      </w:pPr>
      <w:r>
        <w:rPr/>
        <mc:AlternateContent>
          <mc:Choice Requires="wps">
            <w:drawing>
              <wp:anchor distT="0" distB="0" distL="0" distR="0" allowOverlap="1" layoutInCell="1" locked="0" behindDoc="1" simplePos="0" relativeHeight="475290624">
                <wp:simplePos x="0" y="0"/>
                <wp:positionH relativeFrom="page">
                  <wp:posOffset>6841401</wp:posOffset>
                </wp:positionH>
                <wp:positionV relativeFrom="paragraph">
                  <wp:posOffset>764224</wp:posOffset>
                </wp:positionV>
                <wp:extent cx="27305" cy="8890"/>
                <wp:effectExtent l="0" t="0" r="0" b="0"/>
                <wp:wrapNone/>
                <wp:docPr id="805" name="Graphic 805"/>
                <wp:cNvGraphicFramePr>
                  <a:graphicFrameLocks/>
                </wp:cNvGraphicFramePr>
                <a:graphic>
                  <a:graphicData uri="http://schemas.microsoft.com/office/word/2010/wordprocessingShape">
                    <wps:wsp>
                      <wps:cNvPr id="805" name="Graphic 805"/>
                      <wps:cNvSpPr/>
                      <wps:spPr>
                        <a:xfrm>
                          <a:off x="0" y="0"/>
                          <a:ext cx="27305" cy="8890"/>
                        </a:xfrm>
                        <a:custGeom>
                          <a:avLst/>
                          <a:gdLst/>
                          <a:ahLst/>
                          <a:cxnLst/>
                          <a:rect l="l" t="t" r="r" b="b"/>
                          <a:pathLst>
                            <a:path w="27305" h="8890">
                              <a:moveTo>
                                <a:pt x="27178" y="0"/>
                              </a:moveTo>
                              <a:lnTo>
                                <a:pt x="0" y="0"/>
                              </a:lnTo>
                              <a:lnTo>
                                <a:pt x="0" y="8572"/>
                              </a:lnTo>
                              <a:lnTo>
                                <a:pt x="27178" y="8572"/>
                              </a:lnTo>
                              <a:lnTo>
                                <a:pt x="27178"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rect style="position:absolute;margin-left:538.693054pt;margin-top:60.175171pt;width:2.14pt;height:.675pt;mso-position-horizontal-relative:page;mso-position-vertical-relative:paragraph;z-index:-28025856" id="docshape802" filled="true" fillcolor="#0000ff" stroked="false">
                <v:fill type="solid"/>
                <w10:wrap type="none"/>
              </v:rect>
            </w:pict>
          </mc:Fallback>
        </mc:AlternateContent>
      </w:r>
      <w:r>
        <w:rPr>
          <w:sz w:val="18"/>
        </w:rPr>
        <w:t>Our historically robust operating cash flows, which we expect to continue, is a key strength of our liquidity and capital resources and our primary funding source.</w:t>
      </w:r>
      <w:r>
        <w:rPr>
          <w:spacing w:val="-6"/>
          <w:sz w:val="18"/>
        </w:rPr>
        <w:t> </w:t>
      </w:r>
      <w:r>
        <w:rPr>
          <w:sz w:val="18"/>
        </w:rPr>
        <w:t>We</w:t>
      </w:r>
      <w:r>
        <w:rPr>
          <w:spacing w:val="-3"/>
          <w:sz w:val="18"/>
        </w:rPr>
        <w:t> </w:t>
      </w:r>
      <w:r>
        <w:rPr>
          <w:sz w:val="18"/>
        </w:rPr>
        <w:t>believe</w:t>
      </w:r>
      <w:r>
        <w:rPr>
          <w:spacing w:val="-3"/>
          <w:sz w:val="18"/>
        </w:rPr>
        <w:t> </w:t>
      </w:r>
      <w:r>
        <w:rPr>
          <w:sz w:val="18"/>
        </w:rPr>
        <w:t>as</w:t>
      </w:r>
      <w:r>
        <w:rPr>
          <w:spacing w:val="-3"/>
          <w:sz w:val="18"/>
        </w:rPr>
        <w:t> </w:t>
      </w:r>
      <w:r>
        <w:rPr>
          <w:sz w:val="18"/>
        </w:rPr>
        <w:t>a</w:t>
      </w:r>
      <w:r>
        <w:rPr>
          <w:spacing w:val="-3"/>
          <w:sz w:val="18"/>
        </w:rPr>
        <w:t> </w:t>
      </w:r>
      <w:r>
        <w:rPr>
          <w:sz w:val="18"/>
        </w:rPr>
        <w:t>result</w:t>
      </w:r>
      <w:r>
        <w:rPr>
          <w:spacing w:val="-3"/>
          <w:sz w:val="18"/>
        </w:rPr>
        <w:t> </w:t>
      </w:r>
      <w:r>
        <w:rPr>
          <w:sz w:val="18"/>
        </w:rPr>
        <w:t>of</w:t>
      </w:r>
      <w:r>
        <w:rPr>
          <w:spacing w:val="-3"/>
          <w:sz w:val="18"/>
        </w:rPr>
        <w:t> </w:t>
      </w:r>
      <w:r>
        <w:rPr>
          <w:sz w:val="18"/>
        </w:rPr>
        <w:t>this,</w:t>
      </w:r>
      <w:r>
        <w:rPr>
          <w:spacing w:val="-3"/>
          <w:sz w:val="18"/>
        </w:rPr>
        <w:t> </w:t>
      </w:r>
      <w:r>
        <w:rPr>
          <w:sz w:val="18"/>
        </w:rPr>
        <w:t>together</w:t>
      </w:r>
      <w:r>
        <w:rPr>
          <w:spacing w:val="-3"/>
          <w:sz w:val="18"/>
        </w:rPr>
        <w:t> </w:t>
      </w:r>
      <w:r>
        <w:rPr>
          <w:sz w:val="18"/>
        </w:rPr>
        <w:t>with</w:t>
      </w:r>
      <w:r>
        <w:rPr>
          <w:spacing w:val="-3"/>
          <w:sz w:val="18"/>
        </w:rPr>
        <w:t> </w:t>
      </w:r>
      <w:r>
        <w:rPr>
          <w:sz w:val="18"/>
        </w:rPr>
        <w:t>our</w:t>
      </w:r>
      <w:r>
        <w:rPr>
          <w:spacing w:val="-3"/>
          <w:sz w:val="18"/>
        </w:rPr>
        <w:t> </w:t>
      </w:r>
      <w:r>
        <w:rPr>
          <w:sz w:val="18"/>
        </w:rPr>
        <w:t>financial</w:t>
      </w:r>
      <w:r>
        <w:rPr>
          <w:spacing w:val="-3"/>
          <w:sz w:val="18"/>
        </w:rPr>
        <w:t> </w:t>
      </w:r>
      <w:r>
        <w:rPr>
          <w:sz w:val="18"/>
        </w:rPr>
        <w:t>assets,</w:t>
      </w:r>
      <w:r>
        <w:rPr>
          <w:spacing w:val="-3"/>
          <w:sz w:val="18"/>
        </w:rPr>
        <w:t> </w:t>
      </w:r>
      <w:r>
        <w:rPr>
          <w:sz w:val="18"/>
        </w:rPr>
        <w:t>access</w:t>
      </w:r>
      <w:r>
        <w:rPr>
          <w:spacing w:val="-3"/>
          <w:sz w:val="18"/>
        </w:rPr>
        <w:t> </w:t>
      </w:r>
      <w:r>
        <w:rPr>
          <w:sz w:val="18"/>
        </w:rPr>
        <w:t>to</w:t>
      </w:r>
      <w:r>
        <w:rPr>
          <w:spacing w:val="-3"/>
          <w:sz w:val="18"/>
        </w:rPr>
        <w:t> </w:t>
      </w:r>
      <w:r>
        <w:rPr>
          <w:sz w:val="18"/>
        </w:rPr>
        <w:t>capital</w:t>
      </w:r>
      <w:r>
        <w:rPr>
          <w:spacing w:val="-3"/>
          <w:sz w:val="18"/>
        </w:rPr>
        <w:t> </w:t>
      </w:r>
      <w:r>
        <w:rPr>
          <w:sz w:val="18"/>
        </w:rPr>
        <w:t>markets,</w:t>
      </w:r>
      <w:r>
        <w:rPr>
          <w:spacing w:val="-3"/>
          <w:sz w:val="18"/>
        </w:rPr>
        <w:t> </w:t>
      </w:r>
      <w:r>
        <w:rPr>
          <w:sz w:val="18"/>
        </w:rPr>
        <w:t>revolving</w:t>
      </w:r>
      <w:r>
        <w:rPr>
          <w:spacing w:val="-3"/>
          <w:sz w:val="18"/>
        </w:rPr>
        <w:t> </w:t>
      </w:r>
      <w:r>
        <w:rPr>
          <w:sz w:val="18"/>
        </w:rPr>
        <w:t>credit</w:t>
      </w:r>
      <w:r>
        <w:rPr>
          <w:spacing w:val="-3"/>
          <w:sz w:val="18"/>
        </w:rPr>
        <w:t> </w:t>
      </w:r>
      <w:r>
        <w:rPr>
          <w:sz w:val="18"/>
        </w:rPr>
        <w:t>agreements,</w:t>
      </w:r>
      <w:r>
        <w:rPr>
          <w:spacing w:val="-3"/>
          <w:sz w:val="18"/>
        </w:rPr>
        <w:t> </w:t>
      </w:r>
      <w:r>
        <w:rPr>
          <w:sz w:val="18"/>
        </w:rPr>
        <w:t>and</w:t>
      </w:r>
      <w:r>
        <w:rPr>
          <w:spacing w:val="-3"/>
          <w:sz w:val="18"/>
        </w:rPr>
        <w:t> </w:t>
      </w:r>
      <w:r>
        <w:rPr>
          <w:sz w:val="18"/>
        </w:rPr>
        <w:t>available</w:t>
      </w:r>
      <w:r>
        <w:rPr>
          <w:spacing w:val="-3"/>
          <w:sz w:val="18"/>
        </w:rPr>
        <w:t> </w:t>
      </w:r>
      <w:r>
        <w:rPr>
          <w:sz w:val="18"/>
        </w:rPr>
        <w:t>lines</w:t>
      </w:r>
      <w:r>
        <w:rPr>
          <w:spacing w:val="-3"/>
          <w:sz w:val="18"/>
        </w:rPr>
        <w:t> </w:t>
      </w:r>
      <w:r>
        <w:rPr>
          <w:sz w:val="18"/>
        </w:rPr>
        <w:t>of</w:t>
      </w:r>
      <w:r>
        <w:rPr>
          <w:spacing w:val="-3"/>
          <w:sz w:val="18"/>
        </w:rPr>
        <w:t> </w:t>
      </w:r>
      <w:r>
        <w:rPr>
          <w:sz w:val="18"/>
        </w:rPr>
        <w:t>credit,</w:t>
      </w:r>
      <w:r>
        <w:rPr>
          <w:spacing w:val="-3"/>
          <w:sz w:val="18"/>
        </w:rPr>
        <w:t> </w:t>
      </w:r>
      <w:r>
        <w:rPr>
          <w:sz w:val="18"/>
        </w:rPr>
        <w:t>we have and will maintain the ability to meet our liquidity needs to support ongoing operations, our capital allocation objectives, and our contractual and other obligations for the foreseeable future. For information about the sources and uses of our funds and capital resources, as well as our operating cash flows, see our </w:t>
      </w:r>
      <w:hyperlink w:history="true" w:anchor="_bookmark6">
        <w:r>
          <w:rPr>
            <w:i/>
            <w:color w:val="0000FF"/>
            <w:sz w:val="18"/>
            <w:u w:val="single" w:color="0000FF"/>
          </w:rPr>
          <w:t>Condensed Consolidated Statements of</w:t>
        </w:r>
        <w:r>
          <w:rPr>
            <w:i/>
            <w:color w:val="0000FF"/>
            <w:spacing w:val="32"/>
            <w:sz w:val="18"/>
            <w:u w:val="single" w:color="0000FF"/>
          </w:rPr>
          <w:t> </w:t>
        </w:r>
        <w:r>
          <w:rPr>
            <w:i/>
            <w:color w:val="0000FF"/>
            <w:sz w:val="18"/>
            <w:u w:val="single" w:color="0000FF"/>
          </w:rPr>
          <w:t>Cash Flows</w:t>
        </w:r>
      </w:hyperlink>
      <w:r>
        <w:rPr>
          <w:sz w:val="18"/>
        </w:rPr>
        <w:t>, </w:t>
      </w:r>
      <w:hyperlink w:history="true" w:anchor="_bookmark4">
        <w:r>
          <w:rPr>
            <w:i/>
            <w:color w:val="0000FF"/>
            <w:sz w:val="18"/>
            <w:u w:val="single" w:color="0000FF"/>
          </w:rPr>
          <w:t>Condensed Consolidated Balance Sheets</w:t>
        </w:r>
      </w:hyperlink>
      <w:r>
        <w:rPr>
          <w:sz w:val="18"/>
        </w:rPr>
        <w:t>, </w:t>
      </w:r>
      <w:hyperlink w:history="true" w:anchor="_bookmark5">
        <w:r>
          <w:rPr>
            <w:i/>
            <w:color w:val="0000FF"/>
            <w:sz w:val="18"/>
            <w:u w:val="single" w:color="0000FF"/>
          </w:rPr>
          <w:t>Condensed Consolidated Statements of</w:t>
        </w:r>
        <w:r>
          <w:rPr>
            <w:i/>
            <w:color w:val="0000FF"/>
            <w:spacing w:val="32"/>
            <w:sz w:val="18"/>
            <w:u w:val="single" w:color="0000FF"/>
          </w:rPr>
          <w:t> </w:t>
        </w:r>
        <w:r>
          <w:rPr>
            <w:i/>
            <w:color w:val="0000FF"/>
            <w:sz w:val="18"/>
            <w:u w:val="single" w:color="0000FF"/>
          </w:rPr>
          <w:t>Equi</w:t>
        </w:r>
        <w:r>
          <w:rPr>
            <w:i/>
            <w:color w:val="0000FF"/>
            <w:sz w:val="18"/>
          </w:rPr>
          <w:t>ty</w:t>
        </w:r>
      </w:hyperlink>
      <w:r>
        <w:rPr>
          <w:sz w:val="18"/>
        </w:rPr>
        <w:t>, and the </w:t>
      </w:r>
      <w:hyperlink w:history="true" w:anchor="_bookmark30">
        <w:r>
          <w:rPr>
            <w:i/>
            <w:color w:val="0000FF"/>
            <w:sz w:val="18"/>
            <w:u w:val="single" w:color="0000FF"/>
          </w:rPr>
          <w:t>Ana</w:t>
        </w:r>
        <w:r>
          <w:rPr>
            <w:i/>
            <w:color w:val="0000FF"/>
            <w:sz w:val="18"/>
          </w:rPr>
          <w:t>l</w:t>
        </w:r>
        <w:r>
          <w:rPr>
            <w:i/>
            <w:color w:val="0000FF"/>
            <w:sz w:val="18"/>
            <w:u w:val="single" w:color="0000FF"/>
          </w:rPr>
          <w:t>ysis of</w:t>
        </w:r>
        <w:r>
          <w:rPr>
            <w:i/>
            <w:color w:val="0000FF"/>
            <w:spacing w:val="31"/>
            <w:sz w:val="18"/>
            <w:u w:val="single" w:color="0000FF"/>
          </w:rPr>
          <w:t> </w:t>
        </w:r>
        <w:r>
          <w:rPr>
            <w:i/>
            <w:color w:val="0000FF"/>
            <w:sz w:val="18"/>
            <w:u w:val="single" w:color="0000FF"/>
          </w:rPr>
          <w:t>the Condensed Consolidated Statements of</w:t>
        </w:r>
        <w:r>
          <w:rPr>
            <w:i/>
            <w:color w:val="0000FF"/>
            <w:spacing w:val="31"/>
            <w:sz w:val="18"/>
            <w:u w:val="single" w:color="0000FF"/>
          </w:rPr>
          <w:t> </w:t>
        </w:r>
        <w:r>
          <w:rPr>
            <w:i/>
            <w:color w:val="0000FF"/>
            <w:sz w:val="18"/>
            <w:u w:val="single" w:color="0000FF"/>
          </w:rPr>
          <w:t>Cash Flows</w:t>
        </w:r>
      </w:hyperlink>
      <w:r>
        <w:rPr>
          <w:i/>
          <w:color w:val="0000FF"/>
          <w:sz w:val="18"/>
        </w:rPr>
        <w:t> </w:t>
      </w:r>
      <w:r>
        <w:rPr>
          <w:sz w:val="18"/>
        </w:rPr>
        <w:t>within MD&amp;A. For information on our money market funds, available-for sale-debt securities and long-term debt, see </w:t>
      </w:r>
      <w:hyperlink w:history="true" w:anchor="_bookmark14">
        <w:r>
          <w:rPr>
            <w:i/>
            <w:color w:val="0000FF"/>
            <w:sz w:val="18"/>
            <w:u w:val="single" w:color="0000FF"/>
          </w:rPr>
          <w:t>Note 7</w:t>
        </w:r>
      </w:hyperlink>
      <w:r>
        <w:rPr>
          <w:sz w:val="18"/>
        </w:rPr>
        <w:t>.</w:t>
      </w:r>
    </w:p>
    <w:p>
      <w:pPr>
        <w:spacing w:line="249" w:lineRule="auto" w:before="86"/>
        <w:ind w:left="144" w:right="139" w:firstLine="0"/>
        <w:jc w:val="left"/>
        <w:rPr>
          <w:sz w:val="18"/>
        </w:rPr>
      </w:pPr>
      <w:r>
        <w:rPr>
          <w:sz w:val="18"/>
        </w:rPr>
        <w:t>For</w:t>
      </w:r>
      <w:r>
        <w:rPr>
          <w:spacing w:val="-3"/>
          <w:sz w:val="18"/>
        </w:rPr>
        <w:t> </w:t>
      </w:r>
      <w:r>
        <w:rPr>
          <w:sz w:val="18"/>
        </w:rPr>
        <w:t>information</w:t>
      </w:r>
      <w:r>
        <w:rPr>
          <w:spacing w:val="-3"/>
          <w:sz w:val="18"/>
        </w:rPr>
        <w:t> </w:t>
      </w:r>
      <w:r>
        <w:rPr>
          <w:sz w:val="18"/>
        </w:rPr>
        <w:t>about</w:t>
      </w:r>
      <w:r>
        <w:rPr>
          <w:spacing w:val="-3"/>
          <w:sz w:val="18"/>
        </w:rPr>
        <w:t> </w:t>
      </w:r>
      <w:r>
        <w:rPr>
          <w:sz w:val="18"/>
        </w:rPr>
        <w:t>our</w:t>
      </w:r>
      <w:r>
        <w:rPr>
          <w:spacing w:val="-3"/>
          <w:sz w:val="18"/>
        </w:rPr>
        <w:t> </w:t>
      </w:r>
      <w:r>
        <w:rPr>
          <w:sz w:val="18"/>
        </w:rPr>
        <w:t>diverse</w:t>
      </w:r>
      <w:r>
        <w:rPr>
          <w:spacing w:val="-3"/>
          <w:sz w:val="18"/>
        </w:rPr>
        <w:t> </w:t>
      </w:r>
      <w:r>
        <w:rPr>
          <w:sz w:val="18"/>
        </w:rPr>
        <w:t>sources</w:t>
      </w:r>
      <w:r>
        <w:rPr>
          <w:spacing w:val="-3"/>
          <w:sz w:val="18"/>
        </w:rPr>
        <w:t> </w:t>
      </w:r>
      <w:r>
        <w:rPr>
          <w:sz w:val="18"/>
        </w:rPr>
        <w:t>of</w:t>
      </w:r>
      <w:r>
        <w:rPr>
          <w:spacing w:val="-3"/>
          <w:sz w:val="18"/>
        </w:rPr>
        <w:t> </w:t>
      </w:r>
      <w:r>
        <w:rPr>
          <w:sz w:val="18"/>
        </w:rPr>
        <w:t>funds,</w:t>
      </w:r>
      <w:r>
        <w:rPr>
          <w:spacing w:val="-3"/>
          <w:sz w:val="18"/>
        </w:rPr>
        <w:t> </w:t>
      </w:r>
      <w:r>
        <w:rPr>
          <w:sz w:val="18"/>
        </w:rPr>
        <w:t>off-balance</w:t>
      </w:r>
      <w:r>
        <w:rPr>
          <w:spacing w:val="-3"/>
          <w:sz w:val="18"/>
        </w:rPr>
        <w:t> </w:t>
      </w:r>
      <w:r>
        <w:rPr>
          <w:sz w:val="18"/>
        </w:rPr>
        <w:t>sheet</w:t>
      </w:r>
      <w:r>
        <w:rPr>
          <w:spacing w:val="-3"/>
          <w:sz w:val="18"/>
        </w:rPr>
        <w:t> </w:t>
      </w:r>
      <w:r>
        <w:rPr>
          <w:sz w:val="18"/>
        </w:rPr>
        <w:t>arrangements,</w:t>
      </w:r>
      <w:r>
        <w:rPr>
          <w:spacing w:val="-3"/>
          <w:sz w:val="18"/>
        </w:rPr>
        <w:t> </w:t>
      </w:r>
      <w:r>
        <w:rPr>
          <w:sz w:val="18"/>
        </w:rPr>
        <w:t>contractual</w:t>
      </w:r>
      <w:r>
        <w:rPr>
          <w:spacing w:val="-3"/>
          <w:sz w:val="18"/>
        </w:rPr>
        <w:t> </w:t>
      </w:r>
      <w:r>
        <w:rPr>
          <w:sz w:val="18"/>
        </w:rPr>
        <w:t>and</w:t>
      </w:r>
      <w:r>
        <w:rPr>
          <w:spacing w:val="-3"/>
          <w:sz w:val="18"/>
        </w:rPr>
        <w:t> </w:t>
      </w:r>
      <w:r>
        <w:rPr>
          <w:sz w:val="18"/>
        </w:rPr>
        <w:t>other</w:t>
      </w:r>
      <w:r>
        <w:rPr>
          <w:spacing w:val="-3"/>
          <w:sz w:val="18"/>
        </w:rPr>
        <w:t> </w:t>
      </w:r>
      <w:r>
        <w:rPr>
          <w:sz w:val="18"/>
        </w:rPr>
        <w:t>obligations,</w:t>
      </w:r>
      <w:r>
        <w:rPr>
          <w:spacing w:val="-3"/>
          <w:sz w:val="18"/>
        </w:rPr>
        <w:t> </w:t>
      </w:r>
      <w:r>
        <w:rPr>
          <w:sz w:val="18"/>
        </w:rPr>
        <w:t>global</w:t>
      </w:r>
      <w:r>
        <w:rPr>
          <w:spacing w:val="-3"/>
          <w:sz w:val="18"/>
        </w:rPr>
        <w:t> </w:t>
      </w:r>
      <w:r>
        <w:rPr>
          <w:sz w:val="18"/>
        </w:rPr>
        <w:t>economic</w:t>
      </w:r>
      <w:r>
        <w:rPr>
          <w:spacing w:val="-3"/>
          <w:sz w:val="18"/>
        </w:rPr>
        <w:t> </w:t>
      </w:r>
      <w:r>
        <w:rPr>
          <w:sz w:val="18"/>
        </w:rPr>
        <w:t>conditions,</w:t>
      </w:r>
      <w:r>
        <w:rPr>
          <w:spacing w:val="-3"/>
          <w:sz w:val="18"/>
        </w:rPr>
        <w:t> </w:t>
      </w:r>
      <w:r>
        <w:rPr>
          <w:sz w:val="18"/>
        </w:rPr>
        <w:t>market</w:t>
      </w:r>
      <w:r>
        <w:rPr>
          <w:spacing w:val="-3"/>
          <w:sz w:val="18"/>
        </w:rPr>
        <w:t> </w:t>
      </w:r>
      <w:r>
        <w:rPr>
          <w:sz w:val="18"/>
        </w:rPr>
        <w:t>risk and LIBOR, see the </w:t>
      </w:r>
      <w:r>
        <w:rPr>
          <w:i/>
          <w:sz w:val="18"/>
        </w:rPr>
        <w:t>Analysis of Financial Condition, Liquidity, Capital Resources and Market Risk </w:t>
      </w:r>
      <w:r>
        <w:rPr>
          <w:sz w:val="18"/>
        </w:rPr>
        <w:t>section within MD&amp;A</w:t>
      </w:r>
      <w:r>
        <w:rPr>
          <w:spacing w:val="-7"/>
          <w:sz w:val="18"/>
        </w:rPr>
        <w:t> </w:t>
      </w:r>
      <w:r>
        <w:rPr>
          <w:sz w:val="18"/>
        </w:rPr>
        <w:t>in our 2022 Form 10-K. For more information on guarantees and indemnifications, see </w:t>
      </w:r>
      <w:hyperlink w:history="true" w:anchor="_bookmark19">
        <w:r>
          <w:rPr>
            <w:i/>
            <w:color w:val="0000FF"/>
            <w:sz w:val="18"/>
            <w:u w:val="single" w:color="0000FF"/>
          </w:rPr>
          <w:t>Note 12B</w:t>
        </w:r>
      </w:hyperlink>
      <w:r>
        <w:rPr>
          <w:sz w:val="18"/>
        </w:rPr>
        <w:t>.</w:t>
      </w:r>
    </w:p>
    <w:p>
      <w:pPr>
        <w:pStyle w:val="BodyText"/>
        <w:spacing w:line="249" w:lineRule="auto" w:before="97"/>
        <w:ind w:left="144" w:right="139"/>
      </w:pPr>
      <w:r>
        <w:rPr>
          <w:b/>
          <w:color w:val="00497E"/>
        </w:rPr>
        <w:t>Debt Issuance</w:t>
      </w:r>
      <w:r>
        <w:rPr/>
        <w:t>––In May 2023, we completed a public offering of $31 billion aggregate principal amount of senior unsecured notes as part of the financing for our</w:t>
      </w:r>
      <w:r>
        <w:rPr>
          <w:spacing w:val="-2"/>
        </w:rPr>
        <w:t> </w:t>
      </w:r>
      <w:r>
        <w:rPr/>
        <w:t>proposed</w:t>
      </w:r>
      <w:r>
        <w:rPr>
          <w:spacing w:val="-2"/>
        </w:rPr>
        <w:t> </w:t>
      </w:r>
      <w:r>
        <w:rPr/>
        <w:t>acquisition</w:t>
      </w:r>
      <w:r>
        <w:rPr>
          <w:spacing w:val="-2"/>
        </w:rPr>
        <w:t> </w:t>
      </w:r>
      <w:r>
        <w:rPr/>
        <w:t>of</w:t>
      </w:r>
      <w:r>
        <w:rPr>
          <w:spacing w:val="-2"/>
        </w:rPr>
        <w:t> </w:t>
      </w:r>
      <w:r>
        <w:rPr/>
        <w:t>Seagen.</w:t>
      </w:r>
      <w:r>
        <w:rPr>
          <w:spacing w:val="-5"/>
        </w:rPr>
        <w:t> </w:t>
      </w:r>
      <w:r>
        <w:rPr/>
        <w:t>The</w:t>
      </w:r>
      <w:r>
        <w:rPr>
          <w:spacing w:val="-2"/>
        </w:rPr>
        <w:t> </w:t>
      </w:r>
      <w:r>
        <w:rPr/>
        <w:t>net</w:t>
      </w:r>
      <w:r>
        <w:rPr>
          <w:spacing w:val="-2"/>
        </w:rPr>
        <w:t> </w:t>
      </w:r>
      <w:r>
        <w:rPr/>
        <w:t>proceeds</w:t>
      </w:r>
      <w:r>
        <w:rPr>
          <w:spacing w:val="-2"/>
        </w:rPr>
        <w:t> </w:t>
      </w:r>
      <w:r>
        <w:rPr/>
        <w:t>have</w:t>
      </w:r>
      <w:r>
        <w:rPr>
          <w:spacing w:val="-2"/>
        </w:rPr>
        <w:t> </w:t>
      </w:r>
      <w:r>
        <w:rPr/>
        <w:t>been</w:t>
      </w:r>
      <w:r>
        <w:rPr>
          <w:spacing w:val="-2"/>
        </w:rPr>
        <w:t> </w:t>
      </w:r>
      <w:r>
        <w:rPr/>
        <w:t>invested</w:t>
      </w:r>
      <w:r>
        <w:rPr>
          <w:spacing w:val="-2"/>
        </w:rPr>
        <w:t> </w:t>
      </w:r>
      <w:r>
        <w:rPr/>
        <w:t>in</w:t>
      </w:r>
      <w:r>
        <w:rPr>
          <w:spacing w:val="-2"/>
        </w:rPr>
        <w:t> </w:t>
      </w:r>
      <w:r>
        <w:rPr/>
        <w:t>short-term</w:t>
      </w:r>
      <w:r>
        <w:rPr>
          <w:spacing w:val="-2"/>
        </w:rPr>
        <w:t> </w:t>
      </w:r>
      <w:r>
        <w:rPr/>
        <w:t>investments</w:t>
      </w:r>
      <w:r>
        <w:rPr>
          <w:spacing w:val="-2"/>
        </w:rPr>
        <w:t> </w:t>
      </w:r>
      <w:r>
        <w:rPr/>
        <w:t>in</w:t>
      </w:r>
      <w:r>
        <w:rPr>
          <w:spacing w:val="-2"/>
        </w:rPr>
        <w:t> </w:t>
      </w:r>
      <w:r>
        <w:rPr/>
        <w:t>a</w:t>
      </w:r>
      <w:r>
        <w:rPr>
          <w:spacing w:val="-2"/>
        </w:rPr>
        <w:t> </w:t>
      </w:r>
      <w:r>
        <w:rPr/>
        <w:t>combination</w:t>
      </w:r>
      <w:r>
        <w:rPr>
          <w:spacing w:val="-2"/>
        </w:rPr>
        <w:t> </w:t>
      </w:r>
      <w:r>
        <w:rPr/>
        <w:t>of</w:t>
      </w:r>
      <w:r>
        <w:rPr>
          <w:spacing w:val="-2"/>
        </w:rPr>
        <w:t> </w:t>
      </w:r>
      <w:r>
        <w:rPr/>
        <w:t>money</w:t>
      </w:r>
      <w:r>
        <w:rPr>
          <w:spacing w:val="-2"/>
        </w:rPr>
        <w:t> </w:t>
      </w:r>
      <w:r>
        <w:rPr/>
        <w:t>market</w:t>
      </w:r>
      <w:r>
        <w:rPr>
          <w:spacing w:val="-2"/>
        </w:rPr>
        <w:t> </w:t>
      </w:r>
      <w:r>
        <w:rPr/>
        <w:t>funds</w:t>
      </w:r>
      <w:r>
        <w:rPr>
          <w:spacing w:val="-2"/>
        </w:rPr>
        <w:t> </w:t>
      </w:r>
      <w:r>
        <w:rPr/>
        <w:t>and</w:t>
      </w:r>
      <w:r>
        <w:rPr>
          <w:spacing w:val="-2"/>
        </w:rPr>
        <w:t> </w:t>
      </w:r>
      <w:r>
        <w:rPr/>
        <w:t>available-for- sale debt securities until the completion of the proposed acquisition. See </w:t>
      </w:r>
      <w:hyperlink w:history="true" w:anchor="_bookmark14">
        <w:r>
          <w:rPr>
            <w:i/>
            <w:color w:val="0000FF"/>
            <w:u w:val="single" w:color="0000FF"/>
          </w:rPr>
          <w:t>Notes 7A</w:t>
        </w:r>
      </w:hyperlink>
      <w:r>
        <w:rPr>
          <w:i/>
          <w:color w:val="0000FF"/>
        </w:rPr>
        <w:t> </w:t>
      </w:r>
      <w:r>
        <w:rPr/>
        <w:t>and </w:t>
      </w:r>
      <w:hyperlink w:history="true" w:anchor="_bookmark15">
        <w:r>
          <w:rPr>
            <w:i/>
            <w:color w:val="0000FF"/>
            <w:u w:val="single" w:color="0000FF"/>
          </w:rPr>
          <w:t>7D</w:t>
        </w:r>
      </w:hyperlink>
      <w:r>
        <w:rPr/>
        <w:t>.</w:t>
      </w:r>
    </w:p>
    <w:p>
      <w:pPr>
        <w:pStyle w:val="BodyText"/>
        <w:spacing w:line="249" w:lineRule="auto" w:before="96"/>
        <w:ind w:left="144" w:right="139"/>
      </w:pPr>
      <w:r>
        <w:rPr>
          <w:b/>
          <w:color w:val="00497E"/>
        </w:rPr>
        <w:t>Credit</w:t>
      </w:r>
      <w:r>
        <w:rPr>
          <w:b/>
          <w:color w:val="00497E"/>
          <w:spacing w:val="-2"/>
        </w:rPr>
        <w:t> </w:t>
      </w:r>
      <w:r>
        <w:rPr>
          <w:b/>
          <w:color w:val="00497E"/>
        </w:rPr>
        <w:t>Ratings</w:t>
      </w:r>
      <w:r>
        <w:rPr/>
        <w:t>––The</w:t>
      </w:r>
      <w:r>
        <w:rPr>
          <w:spacing w:val="-2"/>
        </w:rPr>
        <w:t> </w:t>
      </w:r>
      <w:r>
        <w:rPr/>
        <w:t>cost</w:t>
      </w:r>
      <w:r>
        <w:rPr>
          <w:spacing w:val="-2"/>
        </w:rPr>
        <w:t> </w:t>
      </w:r>
      <w:r>
        <w:rPr/>
        <w:t>and</w:t>
      </w:r>
      <w:r>
        <w:rPr>
          <w:spacing w:val="-2"/>
        </w:rPr>
        <w:t> </w:t>
      </w:r>
      <w:r>
        <w:rPr/>
        <w:t>availability</w:t>
      </w:r>
      <w:r>
        <w:rPr>
          <w:spacing w:val="-2"/>
        </w:rPr>
        <w:t> </w:t>
      </w:r>
      <w:r>
        <w:rPr/>
        <w:t>of</w:t>
      </w:r>
      <w:r>
        <w:rPr>
          <w:spacing w:val="-2"/>
        </w:rPr>
        <w:t> </w:t>
      </w:r>
      <w:r>
        <w:rPr/>
        <w:t>financing</w:t>
      </w:r>
      <w:r>
        <w:rPr>
          <w:spacing w:val="-2"/>
        </w:rPr>
        <w:t> </w:t>
      </w:r>
      <w:r>
        <w:rPr/>
        <w:t>are</w:t>
      </w:r>
      <w:r>
        <w:rPr>
          <w:spacing w:val="-2"/>
        </w:rPr>
        <w:t> </w:t>
      </w:r>
      <w:r>
        <w:rPr/>
        <w:t>influenced</w:t>
      </w:r>
      <w:r>
        <w:rPr>
          <w:spacing w:val="-2"/>
        </w:rPr>
        <w:t> </w:t>
      </w:r>
      <w:r>
        <w:rPr/>
        <w:t>by</w:t>
      </w:r>
      <w:r>
        <w:rPr>
          <w:spacing w:val="-2"/>
        </w:rPr>
        <w:t> </w:t>
      </w:r>
      <w:r>
        <w:rPr/>
        <w:t>credit</w:t>
      </w:r>
      <w:r>
        <w:rPr>
          <w:spacing w:val="-2"/>
        </w:rPr>
        <w:t> </w:t>
      </w:r>
      <w:r>
        <w:rPr/>
        <w:t>ratings,</w:t>
      </w:r>
      <w:r>
        <w:rPr>
          <w:spacing w:val="-2"/>
        </w:rPr>
        <w:t> </w:t>
      </w:r>
      <w:r>
        <w:rPr/>
        <w:t>and</w:t>
      </w:r>
      <w:r>
        <w:rPr>
          <w:spacing w:val="-2"/>
        </w:rPr>
        <w:t> </w:t>
      </w:r>
      <w:r>
        <w:rPr/>
        <w:t>an</w:t>
      </w:r>
      <w:r>
        <w:rPr>
          <w:spacing w:val="-2"/>
        </w:rPr>
        <w:t> </w:t>
      </w:r>
      <w:r>
        <w:rPr/>
        <w:t>increase</w:t>
      </w:r>
      <w:r>
        <w:rPr>
          <w:spacing w:val="-2"/>
        </w:rPr>
        <w:t> </w:t>
      </w:r>
      <w:r>
        <w:rPr/>
        <w:t>or</w:t>
      </w:r>
      <w:r>
        <w:rPr>
          <w:spacing w:val="-2"/>
        </w:rPr>
        <w:t> </w:t>
      </w:r>
      <w:r>
        <w:rPr/>
        <w:t>decrease</w:t>
      </w:r>
      <w:r>
        <w:rPr>
          <w:spacing w:val="-2"/>
        </w:rPr>
        <w:t> </w:t>
      </w:r>
      <w:r>
        <w:rPr/>
        <w:t>in</w:t>
      </w:r>
      <w:r>
        <w:rPr>
          <w:spacing w:val="-2"/>
        </w:rPr>
        <w:t> </w:t>
      </w:r>
      <w:r>
        <w:rPr/>
        <w:t>our</w:t>
      </w:r>
      <w:r>
        <w:rPr>
          <w:spacing w:val="-2"/>
        </w:rPr>
        <w:t> </w:t>
      </w:r>
      <w:r>
        <w:rPr/>
        <w:t>credit</w:t>
      </w:r>
      <w:r>
        <w:rPr>
          <w:spacing w:val="-2"/>
        </w:rPr>
        <w:t> </w:t>
      </w:r>
      <w:r>
        <w:rPr/>
        <w:t>rating</w:t>
      </w:r>
      <w:r>
        <w:rPr>
          <w:spacing w:val="-2"/>
        </w:rPr>
        <w:t> </w:t>
      </w:r>
      <w:r>
        <w:rPr/>
        <w:t>could</w:t>
      </w:r>
      <w:r>
        <w:rPr>
          <w:spacing w:val="-2"/>
        </w:rPr>
        <w:t> </w:t>
      </w:r>
      <w:r>
        <w:rPr/>
        <w:t>have</w:t>
      </w:r>
      <w:r>
        <w:rPr>
          <w:spacing w:val="-2"/>
        </w:rPr>
        <w:t> </w:t>
      </w:r>
      <w:r>
        <w:rPr/>
        <w:t>a</w:t>
      </w:r>
      <w:r>
        <w:rPr>
          <w:spacing w:val="-2"/>
        </w:rPr>
        <w:t> </w:t>
      </w:r>
      <w:r>
        <w:rPr/>
        <w:t>beneficial or adverse effect on financing. Our long-term debt is rated high-quality by both S&amp;P</w:t>
      </w:r>
      <w:r>
        <w:rPr>
          <w:spacing w:val="-2"/>
        </w:rPr>
        <w:t> </w:t>
      </w:r>
      <w:r>
        <w:rPr/>
        <w:t>and Moody’s. In March 2023, following the announcement of the proposed acquisition of Seagen, Moody’s changed the outlook on our long-term debt to Negative; S&amp;P</w:t>
      </w:r>
      <w:r>
        <w:rPr>
          <w:spacing w:val="-1"/>
        </w:rPr>
        <w:t> </w:t>
      </w:r>
      <w:r>
        <w:rPr/>
        <w:t>downgraded our short-term rating from</w:t>
      </w:r>
      <w:r>
        <w:rPr>
          <w:spacing w:val="-5"/>
        </w:rPr>
        <w:t> </w:t>
      </w:r>
      <w:r>
        <w:rPr/>
        <w:t>A-1+ to</w:t>
      </w:r>
      <w:r>
        <w:rPr>
          <w:spacing w:val="-5"/>
        </w:rPr>
        <w:t> </w:t>
      </w:r>
      <w:r>
        <w:rPr/>
        <w:t>A-1.</w:t>
      </w:r>
    </w:p>
    <w:p>
      <w:pPr>
        <w:spacing w:before="120" w:after="38"/>
        <w:ind w:left="162" w:right="0" w:firstLine="0"/>
        <w:jc w:val="left"/>
        <w:rPr>
          <w:sz w:val="17"/>
        </w:rPr>
      </w:pPr>
      <w:r>
        <w:rPr>
          <w:sz w:val="17"/>
        </w:rPr>
        <w:t>As of the date of the filing of this Form 10-Q, the ratings assigned to our commercial paper and senior unsecured long-term </w:t>
      </w:r>
      <w:r>
        <w:rPr>
          <w:spacing w:val="-2"/>
          <w:sz w:val="17"/>
        </w:rPr>
        <w:t>debt:</w:t>
      </w: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2"/>
        <w:gridCol w:w="108"/>
        <w:gridCol w:w="2335"/>
        <w:gridCol w:w="121"/>
        <w:gridCol w:w="2335"/>
        <w:gridCol w:w="121"/>
        <w:gridCol w:w="2278"/>
      </w:tblGrid>
      <w:tr>
        <w:trPr>
          <w:trHeight w:val="214" w:hRule="atLeast"/>
        </w:trPr>
        <w:tc>
          <w:tcPr>
            <w:tcW w:w="4212" w:type="dxa"/>
            <w:tcBorders>
              <w:top w:val="single" w:sz="6" w:space="0" w:color="000000"/>
              <w:bottom w:val="single" w:sz="6" w:space="0" w:color="000000"/>
            </w:tcBorders>
          </w:tcPr>
          <w:p>
            <w:pPr>
              <w:pStyle w:val="TableParagraph"/>
              <w:spacing w:line="183" w:lineRule="exact" w:before="12"/>
              <w:ind w:left="17"/>
              <w:rPr>
                <w:sz w:val="16"/>
              </w:rPr>
            </w:pPr>
            <w:r>
              <w:rPr>
                <w:sz w:val="16"/>
              </w:rPr>
              <w:t>NAME</w:t>
            </w:r>
            <w:r>
              <w:rPr>
                <w:spacing w:val="-3"/>
                <w:sz w:val="16"/>
              </w:rPr>
              <w:t> </w:t>
            </w:r>
            <w:r>
              <w:rPr>
                <w:sz w:val="16"/>
              </w:rPr>
              <w:t>OF</w:t>
            </w:r>
            <w:r>
              <w:rPr>
                <w:spacing w:val="-2"/>
                <w:sz w:val="16"/>
              </w:rPr>
              <w:t> </w:t>
            </w:r>
            <w:r>
              <w:rPr>
                <w:sz w:val="16"/>
              </w:rPr>
              <w:t>RATING</w:t>
            </w:r>
            <w:r>
              <w:rPr>
                <w:spacing w:val="-10"/>
                <w:sz w:val="16"/>
              </w:rPr>
              <w:t> </w:t>
            </w:r>
            <w:r>
              <w:rPr>
                <w:spacing w:val="-2"/>
                <w:sz w:val="16"/>
              </w:rPr>
              <w:t>AGENCY</w:t>
            </w:r>
          </w:p>
        </w:tc>
        <w:tc>
          <w:tcPr>
            <w:tcW w:w="108" w:type="dxa"/>
            <w:tcBorders>
              <w:top w:val="single" w:sz="6" w:space="0" w:color="000000"/>
            </w:tcBorders>
          </w:tcPr>
          <w:p>
            <w:pPr>
              <w:pStyle w:val="TableParagraph"/>
              <w:rPr>
                <w:sz w:val="14"/>
              </w:rPr>
            </w:pPr>
          </w:p>
        </w:tc>
        <w:tc>
          <w:tcPr>
            <w:tcW w:w="2335" w:type="dxa"/>
            <w:tcBorders>
              <w:top w:val="single" w:sz="6" w:space="0" w:color="000000"/>
              <w:bottom w:val="single" w:sz="6" w:space="0" w:color="000000"/>
            </w:tcBorders>
          </w:tcPr>
          <w:p>
            <w:pPr>
              <w:pStyle w:val="TableParagraph"/>
              <w:spacing w:line="183" w:lineRule="exact" w:before="12"/>
              <w:ind w:left="350"/>
              <w:rPr>
                <w:sz w:val="16"/>
              </w:rPr>
            </w:pPr>
            <w:r>
              <w:rPr>
                <w:sz w:val="16"/>
              </w:rPr>
              <w:t>Pfizer</w:t>
            </w:r>
            <w:r>
              <w:rPr>
                <w:spacing w:val="-1"/>
                <w:sz w:val="16"/>
              </w:rPr>
              <w:t> </w:t>
            </w:r>
            <w:r>
              <w:rPr>
                <w:sz w:val="16"/>
              </w:rPr>
              <w:t>Short-Term </w:t>
            </w:r>
            <w:r>
              <w:rPr>
                <w:spacing w:val="-2"/>
                <w:sz w:val="16"/>
              </w:rPr>
              <w:t>Rating</w:t>
            </w:r>
          </w:p>
        </w:tc>
        <w:tc>
          <w:tcPr>
            <w:tcW w:w="121" w:type="dxa"/>
            <w:tcBorders>
              <w:top w:val="single" w:sz="6" w:space="0" w:color="000000"/>
            </w:tcBorders>
          </w:tcPr>
          <w:p>
            <w:pPr>
              <w:pStyle w:val="TableParagraph"/>
              <w:rPr>
                <w:sz w:val="14"/>
              </w:rPr>
            </w:pPr>
          </w:p>
        </w:tc>
        <w:tc>
          <w:tcPr>
            <w:tcW w:w="2335" w:type="dxa"/>
            <w:tcBorders>
              <w:top w:val="single" w:sz="6" w:space="0" w:color="000000"/>
              <w:bottom w:val="single" w:sz="6" w:space="0" w:color="000000"/>
            </w:tcBorders>
          </w:tcPr>
          <w:p>
            <w:pPr>
              <w:pStyle w:val="TableParagraph"/>
              <w:spacing w:line="183" w:lineRule="exact" w:before="12"/>
              <w:ind w:left="351"/>
              <w:rPr>
                <w:sz w:val="16"/>
              </w:rPr>
            </w:pPr>
            <w:r>
              <w:rPr>
                <w:sz w:val="16"/>
              </w:rPr>
              <w:t>Pfizer</w:t>
            </w:r>
            <w:r>
              <w:rPr>
                <w:spacing w:val="-1"/>
                <w:sz w:val="16"/>
              </w:rPr>
              <w:t> </w:t>
            </w:r>
            <w:r>
              <w:rPr>
                <w:sz w:val="16"/>
              </w:rPr>
              <w:t>Long-Term </w:t>
            </w:r>
            <w:r>
              <w:rPr>
                <w:spacing w:val="-2"/>
                <w:sz w:val="16"/>
              </w:rPr>
              <w:t>Rating</w:t>
            </w:r>
          </w:p>
        </w:tc>
        <w:tc>
          <w:tcPr>
            <w:tcW w:w="121" w:type="dxa"/>
            <w:tcBorders>
              <w:top w:val="single" w:sz="6" w:space="0" w:color="000000"/>
            </w:tcBorders>
          </w:tcPr>
          <w:p>
            <w:pPr>
              <w:pStyle w:val="TableParagraph"/>
              <w:rPr>
                <w:sz w:val="14"/>
              </w:rPr>
            </w:pPr>
          </w:p>
        </w:tc>
        <w:tc>
          <w:tcPr>
            <w:tcW w:w="2278" w:type="dxa"/>
            <w:tcBorders>
              <w:top w:val="single" w:sz="6" w:space="0" w:color="000000"/>
              <w:bottom w:val="single" w:sz="6" w:space="0" w:color="000000"/>
            </w:tcBorders>
          </w:tcPr>
          <w:p>
            <w:pPr>
              <w:pStyle w:val="TableParagraph"/>
              <w:spacing w:line="183" w:lineRule="exact" w:before="12"/>
              <w:ind w:left="638"/>
              <w:rPr>
                <w:sz w:val="16"/>
              </w:rPr>
            </w:pPr>
            <w:r>
              <w:rPr>
                <w:spacing w:val="-2"/>
                <w:sz w:val="16"/>
              </w:rPr>
              <w:t>Outlook/Watch</w:t>
            </w:r>
          </w:p>
        </w:tc>
      </w:tr>
      <w:tr>
        <w:trPr>
          <w:trHeight w:val="435" w:hRule="atLeast"/>
        </w:trPr>
        <w:tc>
          <w:tcPr>
            <w:tcW w:w="4212" w:type="dxa"/>
            <w:tcBorders>
              <w:top w:val="single" w:sz="6" w:space="0" w:color="000000"/>
              <w:bottom w:val="double" w:sz="6" w:space="0" w:color="000000"/>
            </w:tcBorders>
          </w:tcPr>
          <w:p>
            <w:pPr>
              <w:pStyle w:val="TableParagraph"/>
              <w:spacing w:before="12"/>
              <w:ind w:left="17"/>
              <w:rPr>
                <w:sz w:val="16"/>
              </w:rPr>
            </w:pPr>
            <w:r>
              <w:rPr>
                <w:spacing w:val="-2"/>
                <w:sz w:val="16"/>
              </w:rPr>
              <w:t>Moody’s</w:t>
            </w:r>
          </w:p>
          <w:p>
            <w:pPr>
              <w:pStyle w:val="TableParagraph"/>
              <w:spacing w:before="32"/>
              <w:ind w:left="17"/>
              <w:rPr>
                <w:sz w:val="16"/>
              </w:rPr>
            </w:pPr>
            <w:r>
              <w:rPr>
                <w:spacing w:val="-5"/>
                <w:sz w:val="16"/>
              </w:rPr>
              <w:t>S&amp;P</w:t>
            </w:r>
          </w:p>
        </w:tc>
        <w:tc>
          <w:tcPr>
            <w:tcW w:w="108" w:type="dxa"/>
            <w:tcBorders>
              <w:bottom w:val="double" w:sz="6" w:space="0" w:color="000000"/>
            </w:tcBorders>
          </w:tcPr>
          <w:p>
            <w:pPr>
              <w:pStyle w:val="TableParagraph"/>
              <w:rPr>
                <w:sz w:val="16"/>
              </w:rPr>
            </w:pPr>
          </w:p>
        </w:tc>
        <w:tc>
          <w:tcPr>
            <w:tcW w:w="2335" w:type="dxa"/>
            <w:tcBorders>
              <w:top w:val="single" w:sz="6" w:space="0" w:color="000000"/>
              <w:bottom w:val="double" w:sz="6" w:space="0" w:color="000000"/>
            </w:tcBorders>
          </w:tcPr>
          <w:p>
            <w:pPr>
              <w:pStyle w:val="TableParagraph"/>
              <w:spacing w:before="12"/>
              <w:ind w:left="9"/>
              <w:jc w:val="center"/>
              <w:rPr>
                <w:sz w:val="16"/>
              </w:rPr>
            </w:pPr>
            <w:r>
              <w:rPr>
                <w:sz w:val="16"/>
              </w:rPr>
              <w:t>P-</w:t>
            </w:r>
            <w:r>
              <w:rPr>
                <w:spacing w:val="-10"/>
                <w:sz w:val="16"/>
              </w:rPr>
              <w:t>1</w:t>
            </w:r>
          </w:p>
          <w:p>
            <w:pPr>
              <w:pStyle w:val="TableParagraph"/>
              <w:spacing w:before="32"/>
              <w:ind w:left="9"/>
              <w:jc w:val="center"/>
              <w:rPr>
                <w:sz w:val="16"/>
              </w:rPr>
            </w:pPr>
            <w:r>
              <w:rPr>
                <w:sz w:val="16"/>
              </w:rPr>
              <w:t>A-</w:t>
            </w:r>
            <w:r>
              <w:rPr>
                <w:spacing w:val="-10"/>
                <w:sz w:val="16"/>
              </w:rPr>
              <w:t>1</w:t>
            </w:r>
          </w:p>
        </w:tc>
        <w:tc>
          <w:tcPr>
            <w:tcW w:w="121" w:type="dxa"/>
            <w:tcBorders>
              <w:bottom w:val="double" w:sz="6" w:space="0" w:color="000000"/>
            </w:tcBorders>
          </w:tcPr>
          <w:p>
            <w:pPr>
              <w:pStyle w:val="TableParagraph"/>
              <w:rPr>
                <w:sz w:val="16"/>
              </w:rPr>
            </w:pPr>
          </w:p>
        </w:tc>
        <w:tc>
          <w:tcPr>
            <w:tcW w:w="2335" w:type="dxa"/>
            <w:tcBorders>
              <w:top w:val="single" w:sz="6" w:space="0" w:color="000000"/>
              <w:bottom w:val="double" w:sz="6" w:space="0" w:color="000000"/>
            </w:tcBorders>
          </w:tcPr>
          <w:p>
            <w:pPr>
              <w:pStyle w:val="TableParagraph"/>
              <w:spacing w:before="12"/>
              <w:ind w:left="9" w:right="7"/>
              <w:jc w:val="center"/>
              <w:rPr>
                <w:sz w:val="16"/>
              </w:rPr>
            </w:pPr>
            <w:r>
              <w:rPr>
                <w:spacing w:val="-5"/>
                <w:sz w:val="16"/>
              </w:rPr>
              <w:t>A1</w:t>
            </w:r>
          </w:p>
          <w:p>
            <w:pPr>
              <w:pStyle w:val="TableParagraph"/>
              <w:spacing w:before="32"/>
              <w:ind w:left="9" w:right="7"/>
              <w:jc w:val="center"/>
              <w:rPr>
                <w:sz w:val="16"/>
              </w:rPr>
            </w:pPr>
            <w:r>
              <w:rPr>
                <w:spacing w:val="-5"/>
                <w:sz w:val="16"/>
              </w:rPr>
              <w:t>A+</w:t>
            </w:r>
          </w:p>
        </w:tc>
        <w:tc>
          <w:tcPr>
            <w:tcW w:w="121" w:type="dxa"/>
            <w:tcBorders>
              <w:bottom w:val="double" w:sz="6" w:space="0" w:color="000000"/>
            </w:tcBorders>
          </w:tcPr>
          <w:p>
            <w:pPr>
              <w:pStyle w:val="TableParagraph"/>
              <w:rPr>
                <w:sz w:val="16"/>
              </w:rPr>
            </w:pPr>
          </w:p>
        </w:tc>
        <w:tc>
          <w:tcPr>
            <w:tcW w:w="2278" w:type="dxa"/>
            <w:tcBorders>
              <w:top w:val="single" w:sz="6" w:space="0" w:color="000000"/>
              <w:bottom w:val="double" w:sz="6" w:space="0" w:color="000000"/>
            </w:tcBorders>
          </w:tcPr>
          <w:p>
            <w:pPr>
              <w:pStyle w:val="TableParagraph"/>
              <w:spacing w:before="12"/>
              <w:ind w:right="13"/>
              <w:jc w:val="center"/>
              <w:rPr>
                <w:sz w:val="16"/>
              </w:rPr>
            </w:pPr>
            <w:r>
              <w:rPr>
                <w:sz w:val="16"/>
              </w:rPr>
              <w:t>Negative</w:t>
            </w:r>
            <w:r>
              <w:rPr>
                <w:spacing w:val="5"/>
                <w:sz w:val="16"/>
              </w:rPr>
              <w:t> </w:t>
            </w:r>
            <w:r>
              <w:rPr>
                <w:spacing w:val="-2"/>
                <w:sz w:val="16"/>
              </w:rPr>
              <w:t>Outlook</w:t>
            </w:r>
          </w:p>
          <w:p>
            <w:pPr>
              <w:pStyle w:val="TableParagraph"/>
              <w:spacing w:before="32"/>
              <w:ind w:right="13"/>
              <w:jc w:val="center"/>
              <w:rPr>
                <w:sz w:val="16"/>
              </w:rPr>
            </w:pPr>
            <w:r>
              <w:rPr>
                <w:spacing w:val="-2"/>
                <w:sz w:val="16"/>
              </w:rPr>
              <w:t>Stable</w:t>
            </w:r>
          </w:p>
        </w:tc>
      </w:tr>
    </w:tbl>
    <w:p>
      <w:pPr>
        <w:pStyle w:val="BodyText"/>
        <w:spacing w:line="249" w:lineRule="auto" w:before="181"/>
        <w:ind w:left="144" w:right="920"/>
      </w:pPr>
      <w:r>
        <w:rPr/>
        <w:t>These</w:t>
      </w:r>
      <w:r>
        <w:rPr>
          <w:spacing w:val="-3"/>
        </w:rPr>
        <w:t> </w:t>
      </w:r>
      <w:r>
        <w:rPr/>
        <w:t>ratings</w:t>
      </w:r>
      <w:r>
        <w:rPr>
          <w:spacing w:val="-3"/>
        </w:rPr>
        <w:t> </w:t>
      </w:r>
      <w:r>
        <w:rPr/>
        <w:t>are</w:t>
      </w:r>
      <w:r>
        <w:rPr>
          <w:spacing w:val="-3"/>
        </w:rPr>
        <w:t> </w:t>
      </w:r>
      <w:r>
        <w:rPr/>
        <w:t>not</w:t>
      </w:r>
      <w:r>
        <w:rPr>
          <w:spacing w:val="-3"/>
        </w:rPr>
        <w:t> </w:t>
      </w:r>
      <w:r>
        <w:rPr/>
        <w:t>recommendations</w:t>
      </w:r>
      <w:r>
        <w:rPr>
          <w:spacing w:val="-3"/>
        </w:rPr>
        <w:t> </w:t>
      </w:r>
      <w:r>
        <w:rPr/>
        <w:t>to</w:t>
      </w:r>
      <w:r>
        <w:rPr>
          <w:spacing w:val="-3"/>
        </w:rPr>
        <w:t> </w:t>
      </w:r>
      <w:r>
        <w:rPr/>
        <w:t>buy,</w:t>
      </w:r>
      <w:r>
        <w:rPr>
          <w:spacing w:val="-3"/>
        </w:rPr>
        <w:t> </w:t>
      </w:r>
      <w:r>
        <w:rPr/>
        <w:t>sell</w:t>
      </w:r>
      <w:r>
        <w:rPr>
          <w:spacing w:val="-3"/>
        </w:rPr>
        <w:t> </w:t>
      </w:r>
      <w:r>
        <w:rPr/>
        <w:t>or</w:t>
      </w:r>
      <w:r>
        <w:rPr>
          <w:spacing w:val="-3"/>
        </w:rPr>
        <w:t> </w:t>
      </w:r>
      <w:r>
        <w:rPr/>
        <w:t>hold</w:t>
      </w:r>
      <w:r>
        <w:rPr>
          <w:spacing w:val="-3"/>
        </w:rPr>
        <w:t> </w:t>
      </w:r>
      <w:r>
        <w:rPr/>
        <w:t>securities</w:t>
      </w:r>
      <w:r>
        <w:rPr>
          <w:spacing w:val="-3"/>
        </w:rPr>
        <w:t> </w:t>
      </w:r>
      <w:r>
        <w:rPr/>
        <w:t>and</w:t>
      </w:r>
      <w:r>
        <w:rPr>
          <w:spacing w:val="-3"/>
        </w:rPr>
        <w:t> </w:t>
      </w:r>
      <w:r>
        <w:rPr/>
        <w:t>the</w:t>
      </w:r>
      <w:r>
        <w:rPr>
          <w:spacing w:val="-3"/>
        </w:rPr>
        <w:t> </w:t>
      </w:r>
      <w:r>
        <w:rPr/>
        <w:t>ratings</w:t>
      </w:r>
      <w:r>
        <w:rPr>
          <w:spacing w:val="-3"/>
        </w:rPr>
        <w:t> </w:t>
      </w:r>
      <w:r>
        <w:rPr/>
        <w:t>are</w:t>
      </w:r>
      <w:r>
        <w:rPr>
          <w:spacing w:val="-3"/>
        </w:rPr>
        <w:t> </w:t>
      </w:r>
      <w:r>
        <w:rPr/>
        <w:t>subject</w:t>
      </w:r>
      <w:r>
        <w:rPr>
          <w:spacing w:val="-3"/>
        </w:rPr>
        <w:t> </w:t>
      </w:r>
      <w:r>
        <w:rPr/>
        <w:t>to</w:t>
      </w:r>
      <w:r>
        <w:rPr>
          <w:spacing w:val="-3"/>
        </w:rPr>
        <w:t> </w:t>
      </w:r>
      <w:r>
        <w:rPr/>
        <w:t>revision</w:t>
      </w:r>
      <w:r>
        <w:rPr>
          <w:spacing w:val="-3"/>
        </w:rPr>
        <w:t> </w:t>
      </w:r>
      <w:r>
        <w:rPr/>
        <w:t>or</w:t>
      </w:r>
      <w:r>
        <w:rPr>
          <w:spacing w:val="-3"/>
        </w:rPr>
        <w:t> </w:t>
      </w:r>
      <w:r>
        <w:rPr/>
        <w:t>withdrawal</w:t>
      </w:r>
      <w:r>
        <w:rPr>
          <w:spacing w:val="-3"/>
        </w:rPr>
        <w:t> </w:t>
      </w:r>
      <w:r>
        <w:rPr/>
        <w:t>at</w:t>
      </w:r>
      <w:r>
        <w:rPr>
          <w:spacing w:val="-3"/>
        </w:rPr>
        <w:t> </w:t>
      </w:r>
      <w:r>
        <w:rPr/>
        <w:t>any</w:t>
      </w:r>
      <w:r>
        <w:rPr>
          <w:spacing w:val="-3"/>
        </w:rPr>
        <w:t> </w:t>
      </w:r>
      <w:r>
        <w:rPr/>
        <w:t>time</w:t>
      </w:r>
      <w:r>
        <w:rPr>
          <w:spacing w:val="-3"/>
        </w:rPr>
        <w:t> </w:t>
      </w:r>
      <w:r>
        <w:rPr/>
        <w:t>by</w:t>
      </w:r>
      <w:r>
        <w:rPr>
          <w:spacing w:val="-3"/>
        </w:rPr>
        <w:t> </w:t>
      </w:r>
      <w:r>
        <w:rPr/>
        <w:t>the</w:t>
      </w:r>
      <w:r>
        <w:rPr>
          <w:spacing w:val="-3"/>
        </w:rPr>
        <w:t> </w:t>
      </w:r>
      <w:r>
        <w:rPr/>
        <w:t>rating organizations. Each rating should be evaluated independently of any other rating.</w:t>
      </w:r>
    </w:p>
    <w:p>
      <w:pPr>
        <w:pStyle w:val="BodyText"/>
        <w:spacing w:line="249" w:lineRule="auto" w:before="82"/>
        <w:ind w:left="144" w:right="211"/>
      </w:pPr>
      <w:r>
        <w:rPr>
          <w:b/>
          <w:color w:val="04497C"/>
        </w:rPr>
        <w:t>Debt</w:t>
      </w:r>
      <w:r>
        <w:rPr>
          <w:b/>
          <w:color w:val="04497C"/>
          <w:spacing w:val="-1"/>
        </w:rPr>
        <w:t> </w:t>
      </w:r>
      <w:r>
        <w:rPr>
          <w:b/>
          <w:color w:val="04497C"/>
        </w:rPr>
        <w:t>Capacity––Lines</w:t>
      </w:r>
      <w:r>
        <w:rPr>
          <w:b/>
          <w:color w:val="04497C"/>
          <w:spacing w:val="-1"/>
        </w:rPr>
        <w:t> </w:t>
      </w:r>
      <w:r>
        <w:rPr>
          <w:b/>
          <w:color w:val="04497C"/>
        </w:rPr>
        <w:t>of</w:t>
      </w:r>
      <w:r>
        <w:rPr>
          <w:b/>
          <w:color w:val="04497C"/>
          <w:spacing w:val="-1"/>
        </w:rPr>
        <w:t> </w:t>
      </w:r>
      <w:r>
        <w:rPr>
          <w:b/>
          <w:color w:val="04497C"/>
        </w:rPr>
        <w:t>Credit</w:t>
      </w:r>
      <w:r>
        <w:rPr/>
        <w:t>––As</w:t>
      </w:r>
      <w:r>
        <w:rPr>
          <w:spacing w:val="-1"/>
        </w:rPr>
        <w:t> </w:t>
      </w:r>
      <w:r>
        <w:rPr/>
        <w:t>of</w:t>
      </w:r>
      <w:r>
        <w:rPr>
          <w:spacing w:val="-1"/>
        </w:rPr>
        <w:t> </w:t>
      </w:r>
      <w:r>
        <w:rPr/>
        <w:t>July</w:t>
      </w:r>
      <w:r>
        <w:rPr>
          <w:spacing w:val="-1"/>
        </w:rPr>
        <w:t> </w:t>
      </w:r>
      <w:r>
        <w:rPr/>
        <w:t>2,</w:t>
      </w:r>
      <w:r>
        <w:rPr>
          <w:spacing w:val="-1"/>
        </w:rPr>
        <w:t> </w:t>
      </w:r>
      <w:r>
        <w:rPr/>
        <w:t>2023,</w:t>
      </w:r>
      <w:r>
        <w:rPr>
          <w:spacing w:val="-1"/>
        </w:rPr>
        <w:t> </w:t>
      </w:r>
      <w:r>
        <w:rPr/>
        <w:t>we</w:t>
      </w:r>
      <w:r>
        <w:rPr>
          <w:spacing w:val="-1"/>
        </w:rPr>
        <w:t> </w:t>
      </w:r>
      <w:r>
        <w:rPr/>
        <w:t>had</w:t>
      </w:r>
      <w:r>
        <w:rPr>
          <w:spacing w:val="-1"/>
        </w:rPr>
        <w:t> </w:t>
      </w:r>
      <w:r>
        <w:rPr/>
        <w:t>access</w:t>
      </w:r>
      <w:r>
        <w:rPr>
          <w:spacing w:val="-1"/>
        </w:rPr>
        <w:t> </w:t>
      </w:r>
      <w:r>
        <w:rPr/>
        <w:t>to</w:t>
      </w:r>
      <w:r>
        <w:rPr>
          <w:spacing w:val="-1"/>
        </w:rPr>
        <w:t> </w:t>
      </w:r>
      <w:r>
        <w:rPr/>
        <w:t>a</w:t>
      </w:r>
      <w:r>
        <w:rPr>
          <w:spacing w:val="-1"/>
        </w:rPr>
        <w:t> </w:t>
      </w:r>
      <w:r>
        <w:rPr/>
        <w:t>$7</w:t>
      </w:r>
      <w:r>
        <w:rPr>
          <w:spacing w:val="-1"/>
        </w:rPr>
        <w:t> </w:t>
      </w:r>
      <w:r>
        <w:rPr/>
        <w:t>billion</w:t>
      </w:r>
      <w:r>
        <w:rPr>
          <w:spacing w:val="-1"/>
        </w:rPr>
        <w:t> </w:t>
      </w:r>
      <w:r>
        <w:rPr/>
        <w:t>committed</w:t>
      </w:r>
      <w:r>
        <w:rPr>
          <w:spacing w:val="-1"/>
        </w:rPr>
        <w:t> </w:t>
      </w:r>
      <w:r>
        <w:rPr/>
        <w:t>U.S.</w:t>
      </w:r>
      <w:r>
        <w:rPr>
          <w:spacing w:val="-1"/>
        </w:rPr>
        <w:t> </w:t>
      </w:r>
      <w:r>
        <w:rPr/>
        <w:t>revolving</w:t>
      </w:r>
      <w:r>
        <w:rPr>
          <w:spacing w:val="-1"/>
        </w:rPr>
        <w:t> </w:t>
      </w:r>
      <w:r>
        <w:rPr/>
        <w:t>credit</w:t>
      </w:r>
      <w:r>
        <w:rPr>
          <w:spacing w:val="-1"/>
        </w:rPr>
        <w:t> </w:t>
      </w:r>
      <w:r>
        <w:rPr/>
        <w:t>facility,</w:t>
      </w:r>
      <w:r>
        <w:rPr>
          <w:spacing w:val="-1"/>
        </w:rPr>
        <w:t> </w:t>
      </w:r>
      <w:r>
        <w:rPr/>
        <w:t>which</w:t>
      </w:r>
      <w:r>
        <w:rPr>
          <w:spacing w:val="-1"/>
        </w:rPr>
        <w:t> </w:t>
      </w:r>
      <w:r>
        <w:rPr/>
        <w:t>may</w:t>
      </w:r>
      <w:r>
        <w:rPr>
          <w:spacing w:val="-1"/>
        </w:rPr>
        <w:t> </w:t>
      </w:r>
      <w:r>
        <w:rPr/>
        <w:t>be</w:t>
      </w:r>
      <w:r>
        <w:rPr>
          <w:spacing w:val="-1"/>
        </w:rPr>
        <w:t> </w:t>
      </w:r>
      <w:r>
        <w:rPr/>
        <w:t>used</w:t>
      </w:r>
      <w:r>
        <w:rPr>
          <w:spacing w:val="-1"/>
        </w:rPr>
        <w:t> </w:t>
      </w:r>
      <w:r>
        <w:rPr/>
        <w:t>for</w:t>
      </w:r>
      <w:r>
        <w:rPr>
          <w:spacing w:val="-1"/>
        </w:rPr>
        <w:t> </w:t>
      </w:r>
      <w:r>
        <w:rPr/>
        <w:t>general corporate purposes including to support our commercial paper borrowings. Lenders under this facility have approximately $700 million of commitments maturing in November 2026 and $6.3 billion of commitments maturing in November 2027. In addition to the U.S. revolving credit facility, our lenders have provided</w:t>
      </w:r>
      <w:r>
        <w:rPr>
          <w:spacing w:val="-2"/>
        </w:rPr>
        <w:t> </w:t>
      </w:r>
      <w:r>
        <w:rPr/>
        <w:t>us</w:t>
      </w:r>
      <w:r>
        <w:rPr>
          <w:spacing w:val="-2"/>
        </w:rPr>
        <w:t> </w:t>
      </w:r>
      <w:r>
        <w:rPr/>
        <w:t>an</w:t>
      </w:r>
      <w:r>
        <w:rPr>
          <w:spacing w:val="-2"/>
        </w:rPr>
        <w:t> </w:t>
      </w:r>
      <w:r>
        <w:rPr/>
        <w:t>additional</w:t>
      </w:r>
      <w:r>
        <w:rPr>
          <w:spacing w:val="-2"/>
        </w:rPr>
        <w:t> </w:t>
      </w:r>
      <w:r>
        <w:rPr/>
        <w:t>$304</w:t>
      </w:r>
      <w:r>
        <w:rPr>
          <w:spacing w:val="-2"/>
        </w:rPr>
        <w:t> </w:t>
      </w:r>
      <w:r>
        <w:rPr/>
        <w:t>million</w:t>
      </w:r>
      <w:r>
        <w:rPr>
          <w:spacing w:val="-2"/>
        </w:rPr>
        <w:t> </w:t>
      </w:r>
      <w:r>
        <w:rPr/>
        <w:t>in</w:t>
      </w:r>
      <w:r>
        <w:rPr>
          <w:spacing w:val="-2"/>
        </w:rPr>
        <w:t> </w:t>
      </w:r>
      <w:r>
        <w:rPr/>
        <w:t>lines</w:t>
      </w:r>
      <w:r>
        <w:rPr>
          <w:spacing w:val="-2"/>
        </w:rPr>
        <w:t> </w:t>
      </w:r>
      <w:r>
        <w:rPr/>
        <w:t>of</w:t>
      </w:r>
      <w:r>
        <w:rPr>
          <w:spacing w:val="-2"/>
        </w:rPr>
        <w:t> </w:t>
      </w:r>
      <w:r>
        <w:rPr/>
        <w:t>credit,</w:t>
      </w:r>
      <w:r>
        <w:rPr>
          <w:spacing w:val="-2"/>
        </w:rPr>
        <w:t> </w:t>
      </w:r>
      <w:r>
        <w:rPr/>
        <w:t>of</w:t>
      </w:r>
      <w:r>
        <w:rPr>
          <w:spacing w:val="-2"/>
        </w:rPr>
        <w:t> </w:t>
      </w:r>
      <w:r>
        <w:rPr/>
        <w:t>which</w:t>
      </w:r>
      <w:r>
        <w:rPr>
          <w:spacing w:val="-2"/>
        </w:rPr>
        <w:t> </w:t>
      </w:r>
      <w:r>
        <w:rPr/>
        <w:t>$274</w:t>
      </w:r>
      <w:r>
        <w:rPr>
          <w:spacing w:val="-2"/>
        </w:rPr>
        <w:t> </w:t>
      </w:r>
      <w:r>
        <w:rPr/>
        <w:t>million</w:t>
      </w:r>
      <w:r>
        <w:rPr>
          <w:spacing w:val="-2"/>
        </w:rPr>
        <w:t> </w:t>
      </w:r>
      <w:r>
        <w:rPr/>
        <w:t>expire</w:t>
      </w:r>
      <w:r>
        <w:rPr>
          <w:spacing w:val="-2"/>
        </w:rPr>
        <w:t> </w:t>
      </w:r>
      <w:r>
        <w:rPr/>
        <w:t>within</w:t>
      </w:r>
      <w:r>
        <w:rPr>
          <w:spacing w:val="-2"/>
        </w:rPr>
        <w:t> </w:t>
      </w:r>
      <w:r>
        <w:rPr/>
        <w:t>one</w:t>
      </w:r>
      <w:r>
        <w:rPr>
          <w:spacing w:val="-2"/>
        </w:rPr>
        <w:t> </w:t>
      </w:r>
      <w:r>
        <w:rPr/>
        <w:t>year.</w:t>
      </w:r>
      <w:r>
        <w:rPr>
          <w:spacing w:val="-2"/>
        </w:rPr>
        <w:t> </w:t>
      </w:r>
      <w:r>
        <w:rPr/>
        <w:t>Essentially</w:t>
      </w:r>
      <w:r>
        <w:rPr>
          <w:spacing w:val="-2"/>
        </w:rPr>
        <w:t> </w:t>
      </w:r>
      <w:r>
        <w:rPr/>
        <w:t>all</w:t>
      </w:r>
      <w:r>
        <w:rPr>
          <w:spacing w:val="-2"/>
        </w:rPr>
        <w:t> </w:t>
      </w:r>
      <w:r>
        <w:rPr/>
        <w:t>lines</w:t>
      </w:r>
      <w:r>
        <w:rPr>
          <w:spacing w:val="-2"/>
        </w:rPr>
        <w:t> </w:t>
      </w:r>
      <w:r>
        <w:rPr/>
        <w:t>of</w:t>
      </w:r>
      <w:r>
        <w:rPr>
          <w:spacing w:val="-2"/>
        </w:rPr>
        <w:t> </w:t>
      </w:r>
      <w:r>
        <w:rPr/>
        <w:t>credit</w:t>
      </w:r>
      <w:r>
        <w:rPr>
          <w:spacing w:val="-2"/>
        </w:rPr>
        <w:t> </w:t>
      </w:r>
      <w:r>
        <w:rPr/>
        <w:t>were</w:t>
      </w:r>
      <w:r>
        <w:rPr>
          <w:spacing w:val="-2"/>
        </w:rPr>
        <w:t> </w:t>
      </w:r>
      <w:r>
        <w:rPr/>
        <w:t>unused</w:t>
      </w:r>
      <w:r>
        <w:rPr>
          <w:spacing w:val="-2"/>
        </w:rPr>
        <w:t> </w:t>
      </w:r>
      <w:r>
        <w:rPr/>
        <w:t>as</w:t>
      </w:r>
      <w:r>
        <w:rPr>
          <w:spacing w:val="-2"/>
        </w:rPr>
        <w:t> </w:t>
      </w:r>
      <w:r>
        <w:rPr/>
        <w:t>of</w:t>
      </w:r>
      <w:r>
        <w:rPr>
          <w:spacing w:val="-2"/>
        </w:rPr>
        <w:t> </w:t>
      </w:r>
      <w:r>
        <w:rPr/>
        <w:t>July</w:t>
      </w:r>
      <w:r>
        <w:rPr>
          <w:spacing w:val="-2"/>
        </w:rPr>
        <w:t> </w:t>
      </w:r>
      <w:r>
        <w:rPr/>
        <w:t>2, </w:t>
      </w:r>
      <w:r>
        <w:rPr>
          <w:spacing w:val="-2"/>
        </w:rPr>
        <w:t>2023.</w:t>
      </w:r>
    </w:p>
    <w:p>
      <w:pPr>
        <w:pStyle w:val="BodyText"/>
      </w:pPr>
    </w:p>
    <w:p>
      <w:pPr>
        <w:pStyle w:val="BodyText"/>
      </w:pPr>
    </w:p>
    <w:p>
      <w:pPr>
        <w:pStyle w:val="BodyText"/>
        <w:spacing w:before="71"/>
      </w:pPr>
    </w:p>
    <w:p>
      <w:pPr>
        <w:pStyle w:val="BodyText"/>
        <w:spacing w:before="1"/>
        <w:ind w:left="24"/>
        <w:jc w:val="center"/>
      </w:pPr>
      <w:r>
        <w:rPr>
          <w:spacing w:val="-5"/>
        </w:rPr>
        <w:t>55</w:t>
      </w:r>
    </w:p>
    <w:p>
      <w:pPr>
        <w:pStyle w:val="BodyText"/>
        <w:spacing w:before="5"/>
        <w:rPr>
          <w:sz w:val="7"/>
        </w:rPr>
      </w:pPr>
      <w:r>
        <w:rPr/>
        <mc:AlternateContent>
          <mc:Choice Requires="wps">
            <w:drawing>
              <wp:anchor distT="0" distB="0" distL="0" distR="0" allowOverlap="1" layoutInCell="1" locked="0" behindDoc="1" simplePos="0" relativeHeight="487782400">
                <wp:simplePos x="0" y="0"/>
                <wp:positionH relativeFrom="page">
                  <wp:posOffset>231457</wp:posOffset>
                </wp:positionH>
                <wp:positionV relativeFrom="paragraph">
                  <wp:posOffset>69524</wp:posOffset>
                </wp:positionV>
                <wp:extent cx="7312659" cy="17145"/>
                <wp:effectExtent l="0" t="0" r="0" b="0"/>
                <wp:wrapTopAndBottom/>
                <wp:docPr id="806" name="Group 806"/>
                <wp:cNvGraphicFramePr>
                  <a:graphicFrameLocks/>
                </wp:cNvGraphicFramePr>
                <a:graphic>
                  <a:graphicData uri="http://schemas.microsoft.com/office/word/2010/wordprocessingGroup">
                    <wpg:wgp>
                      <wpg:cNvPr id="806" name="Group 806"/>
                      <wpg:cNvGrpSpPr/>
                      <wpg:grpSpPr>
                        <a:xfrm>
                          <a:off x="0" y="0"/>
                          <a:ext cx="7312659" cy="17145"/>
                          <a:chExt cx="7312659" cy="17145"/>
                        </a:xfrm>
                      </wpg:grpSpPr>
                      <wps:wsp>
                        <wps:cNvPr id="807" name="Graphic 807"/>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08" name="Graphic 808"/>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09" name="Graphic 809"/>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401pt;width:575.8pt;height:1.35pt;mso-position-horizontal-relative:page;mso-position-vertical-relative:paragraph;z-index:-15534080;mso-wrap-distance-left:0;mso-wrap-distance-right:0" id="docshapegroup803" coordorigin="364,109" coordsize="11516,27">
                <v:rect style="position:absolute;left:364;top:109;width:11516;height:14" id="docshape804" filled="true" fillcolor="#999999" stroked="false">
                  <v:fill type="solid"/>
                </v:rect>
                <v:shape style="position:absolute;left:364;top:109;width:11516;height:27" id="docshape805" coordorigin="364,109" coordsize="11516,27" path="m11880,109l11866,123,364,123,364,136,11866,136,11880,136,11880,123,11880,109xe" filled="true" fillcolor="#ededed" stroked="false">
                  <v:path arrowok="t"/>
                  <v:fill type="solid"/>
                </v:shape>
                <v:shape style="position:absolute;left:364;top:109;width:14;height:27" id="docshape806" coordorigin="364,109" coordsize="14,27" path="m364,136l364,109,378,109,378,123,364,136xe" filled="true" fillcolor="#999999" stroked="false">
                  <v:path arrowok="t"/>
                  <v:fill type="solid"/>
                </v:shape>
                <w10:wrap type="topAndBottom"/>
              </v:group>
            </w:pict>
          </mc:Fallback>
        </mc:AlternateContent>
      </w:r>
    </w:p>
    <w:p>
      <w:pPr>
        <w:spacing w:after="0"/>
        <w:rPr>
          <w:sz w:val="7"/>
        </w:rPr>
        <w:sectPr>
          <w:type w:val="continuous"/>
          <w:pgSz w:w="12240" w:h="15840"/>
          <w:pgMar w:header="0" w:footer="0" w:top="940" w:bottom="280" w:left="220" w:right="240"/>
        </w:sectPr>
      </w:pPr>
    </w:p>
    <w:p>
      <w:pPr>
        <w:pStyle w:val="BodyText"/>
        <w:spacing w:line="249" w:lineRule="auto" w:before="69"/>
        <w:ind w:left="144"/>
      </w:pPr>
      <w:r>
        <w:rPr>
          <w:b/>
          <w:color w:val="04497C"/>
        </w:rPr>
        <w:t>Capital</w:t>
      </w:r>
      <w:r>
        <w:rPr>
          <w:b/>
          <w:color w:val="04497C"/>
          <w:spacing w:val="-8"/>
        </w:rPr>
        <w:t> </w:t>
      </w:r>
      <w:r>
        <w:rPr>
          <w:b/>
          <w:color w:val="04497C"/>
        </w:rPr>
        <w:t>Allocation Framework</w:t>
      </w:r>
      <w:r>
        <w:rPr/>
        <w:t>––Our capital allocation framework is primarily devised to facilitate the achievement of medical breakthroughs through R&amp;D investments and business development activities and returning capital to shareholders through dividends and share repurchases. We expect to finance the proposed acquisition of Seagen substantially through $31 billion of long-term debt issued in May 2023, and the balance from a combination of short-term financing and existing cash. See </w:t>
      </w:r>
      <w:hyperlink w:history="true" w:anchor="_bookmark8">
        <w:r>
          <w:rPr>
            <w:i/>
            <w:color w:val="0000FF"/>
            <w:u w:val="single" w:color="0000FF"/>
          </w:rPr>
          <w:t>Note 1A</w:t>
        </w:r>
      </w:hyperlink>
      <w:r>
        <w:rPr>
          <w:i/>
          <w:color w:val="0000FF"/>
        </w:rPr>
        <w:t> </w:t>
      </w:r>
      <w:r>
        <w:rPr/>
        <w:t>and the </w:t>
      </w:r>
      <w:hyperlink w:history="true" w:anchor="_bookmark37">
        <w:r>
          <w:rPr>
            <w:i/>
            <w:color w:val="0000FF"/>
            <w:u w:val="single" w:color="0000FF"/>
          </w:rPr>
          <w:t>Item 1A. Risk Factors</w:t>
        </w:r>
      </w:hyperlink>
      <w:r>
        <w:rPr>
          <w:i/>
          <w:color w:val="0000FF"/>
        </w:rPr>
        <w:t> </w:t>
      </w:r>
      <w:r>
        <w:rPr/>
        <w:t>section for additional information about our proposed acquisition of Seagen. In</w:t>
      </w:r>
      <w:r>
        <w:rPr>
          <w:spacing w:val="-5"/>
        </w:rPr>
        <w:t> </w:t>
      </w:r>
      <w:r>
        <w:rPr/>
        <w:t>April 2023, our BOD declared a dividend of $0.41 per share, paid on June 9, 2023, to shareholders of record at the close of business on May 12, 2023. In June 2023, our BOD declared a dividend of $0.41 per share, payable on September 5, 2023, to shareholders of record at the close of business on July 28, 2023.</w:t>
      </w:r>
      <w:r>
        <w:rPr>
          <w:spacing w:val="-8"/>
        </w:rPr>
        <w:t> </w:t>
      </w:r>
      <w:r>
        <w:rPr/>
        <w:t>At July 2, 2023,</w:t>
      </w:r>
      <w:r>
        <w:rPr>
          <w:spacing w:val="-2"/>
        </w:rPr>
        <w:t> </w:t>
      </w:r>
      <w:r>
        <w:rPr/>
        <w:t>our</w:t>
      </w:r>
      <w:r>
        <w:rPr>
          <w:spacing w:val="-2"/>
        </w:rPr>
        <w:t> </w:t>
      </w:r>
      <w:r>
        <w:rPr/>
        <w:t>remaining</w:t>
      </w:r>
      <w:r>
        <w:rPr>
          <w:spacing w:val="-2"/>
        </w:rPr>
        <w:t> </w:t>
      </w:r>
      <w:r>
        <w:rPr/>
        <w:t>share-purchase</w:t>
      </w:r>
      <w:r>
        <w:rPr>
          <w:spacing w:val="-2"/>
        </w:rPr>
        <w:t> </w:t>
      </w:r>
      <w:r>
        <w:rPr/>
        <w:t>authorization</w:t>
      </w:r>
      <w:r>
        <w:rPr>
          <w:spacing w:val="-2"/>
        </w:rPr>
        <w:t> </w:t>
      </w:r>
      <w:r>
        <w:rPr/>
        <w:t>was</w:t>
      </w:r>
      <w:r>
        <w:rPr>
          <w:spacing w:val="-2"/>
        </w:rPr>
        <w:t> </w:t>
      </w:r>
      <w:r>
        <w:rPr/>
        <w:t>$3.3</w:t>
      </w:r>
      <w:r>
        <w:rPr>
          <w:spacing w:val="-2"/>
        </w:rPr>
        <w:t> </w:t>
      </w:r>
      <w:r>
        <w:rPr/>
        <w:t>billion,</w:t>
      </w:r>
      <w:r>
        <w:rPr>
          <w:spacing w:val="-2"/>
        </w:rPr>
        <w:t> </w:t>
      </w:r>
      <w:r>
        <w:rPr/>
        <w:t>with</w:t>
      </w:r>
      <w:r>
        <w:rPr>
          <w:spacing w:val="-2"/>
        </w:rPr>
        <w:t> </w:t>
      </w:r>
      <w:r>
        <w:rPr/>
        <w:t>no</w:t>
      </w:r>
      <w:r>
        <w:rPr>
          <w:spacing w:val="-2"/>
        </w:rPr>
        <w:t> </w:t>
      </w:r>
      <w:r>
        <w:rPr/>
        <w:t>repurchases</w:t>
      </w:r>
      <w:r>
        <w:rPr>
          <w:spacing w:val="-2"/>
        </w:rPr>
        <w:t> </w:t>
      </w:r>
      <w:r>
        <w:rPr/>
        <w:t>in</w:t>
      </w:r>
      <w:r>
        <w:rPr>
          <w:spacing w:val="-2"/>
        </w:rPr>
        <w:t> </w:t>
      </w:r>
      <w:r>
        <w:rPr/>
        <w:t>the</w:t>
      </w:r>
      <w:r>
        <w:rPr>
          <w:spacing w:val="-2"/>
        </w:rPr>
        <w:t> </w:t>
      </w:r>
      <w:r>
        <w:rPr/>
        <w:t>first</w:t>
      </w:r>
      <w:r>
        <w:rPr>
          <w:spacing w:val="-2"/>
        </w:rPr>
        <w:t> </w:t>
      </w:r>
      <w:r>
        <w:rPr/>
        <w:t>six</w:t>
      </w:r>
      <w:r>
        <w:rPr>
          <w:spacing w:val="-2"/>
        </w:rPr>
        <w:t> </w:t>
      </w:r>
      <w:r>
        <w:rPr/>
        <w:t>months</w:t>
      </w:r>
      <w:r>
        <w:rPr>
          <w:spacing w:val="-2"/>
        </w:rPr>
        <w:t> </w:t>
      </w:r>
      <w:r>
        <w:rPr/>
        <w:t>of</w:t>
      </w:r>
      <w:r>
        <w:rPr>
          <w:spacing w:val="-2"/>
        </w:rPr>
        <w:t> </w:t>
      </w:r>
      <w:r>
        <w:rPr/>
        <w:t>2023.</w:t>
      </w:r>
      <w:r>
        <w:rPr>
          <w:spacing w:val="-2"/>
        </w:rPr>
        <w:t> </w:t>
      </w:r>
      <w:r>
        <w:rPr/>
        <w:t>See</w:t>
      </w:r>
      <w:r>
        <w:rPr>
          <w:spacing w:val="-1"/>
        </w:rPr>
        <w:t> </w:t>
      </w:r>
      <w:r>
        <w:rPr>
          <w:i/>
        </w:rPr>
        <w:t>Note</w:t>
      </w:r>
      <w:r>
        <w:rPr>
          <w:i/>
          <w:spacing w:val="-2"/>
        </w:rPr>
        <w:t> </w:t>
      </w:r>
      <w:r>
        <w:rPr>
          <w:i/>
        </w:rPr>
        <w:t>12</w:t>
      </w:r>
      <w:r>
        <w:rPr>
          <w:i/>
          <w:spacing w:val="-1"/>
        </w:rPr>
        <w:t> </w:t>
      </w:r>
      <w:r>
        <w:rPr/>
        <w:t>in</w:t>
      </w:r>
      <w:r>
        <w:rPr>
          <w:spacing w:val="-2"/>
        </w:rPr>
        <w:t> </w:t>
      </w:r>
      <w:r>
        <w:rPr/>
        <w:t>our</w:t>
      </w:r>
      <w:r>
        <w:rPr>
          <w:spacing w:val="-2"/>
        </w:rPr>
        <w:t> </w:t>
      </w:r>
      <w:r>
        <w:rPr/>
        <w:t>2022</w:t>
      </w:r>
      <w:r>
        <w:rPr>
          <w:spacing w:val="-2"/>
        </w:rPr>
        <w:t> </w:t>
      </w:r>
      <w:r>
        <w:rPr/>
        <w:t>Form</w:t>
      </w:r>
      <w:r>
        <w:rPr>
          <w:spacing w:val="-2"/>
        </w:rPr>
        <w:t> </w:t>
      </w:r>
      <w:r>
        <w:rPr/>
        <w:t>10-K</w:t>
      </w:r>
      <w:r>
        <w:rPr>
          <w:spacing w:val="-2"/>
        </w:rPr>
        <w:t> </w:t>
      </w:r>
      <w:r>
        <w:rPr/>
        <w:t>for more information on our publicly announced share-purchase plans.</w:t>
      </w:r>
    </w:p>
    <w:p>
      <w:pPr>
        <w:pStyle w:val="BodyText"/>
        <w:spacing w:line="249" w:lineRule="auto" w:before="100"/>
        <w:ind w:left="144"/>
      </w:pPr>
      <w:r>
        <w:rPr/>
        <w:t>Our</w:t>
      </w:r>
      <w:r>
        <w:rPr>
          <w:spacing w:val="-2"/>
        </w:rPr>
        <w:t> </w:t>
      </w:r>
      <w:r>
        <w:rPr/>
        <w:t>financing</w:t>
      </w:r>
      <w:r>
        <w:rPr>
          <w:spacing w:val="-2"/>
        </w:rPr>
        <w:t> </w:t>
      </w:r>
      <w:r>
        <w:rPr/>
        <w:t>plan</w:t>
      </w:r>
      <w:r>
        <w:rPr>
          <w:spacing w:val="-2"/>
        </w:rPr>
        <w:t> </w:t>
      </w:r>
      <w:r>
        <w:rPr/>
        <w:t>for</w:t>
      </w:r>
      <w:r>
        <w:rPr>
          <w:spacing w:val="-2"/>
        </w:rPr>
        <w:t> </w:t>
      </w:r>
      <w:r>
        <w:rPr/>
        <w:t>Seagen</w:t>
      </w:r>
      <w:r>
        <w:rPr>
          <w:spacing w:val="-2"/>
        </w:rPr>
        <w:t> </w:t>
      </w:r>
      <w:r>
        <w:rPr/>
        <w:t>does</w:t>
      </w:r>
      <w:r>
        <w:rPr>
          <w:spacing w:val="-2"/>
        </w:rPr>
        <w:t> </w:t>
      </w:r>
      <w:r>
        <w:rPr/>
        <w:t>not</w:t>
      </w:r>
      <w:r>
        <w:rPr>
          <w:spacing w:val="-2"/>
        </w:rPr>
        <w:t> </w:t>
      </w:r>
      <w:r>
        <w:rPr/>
        <w:t>involve</w:t>
      </w:r>
      <w:r>
        <w:rPr>
          <w:spacing w:val="-2"/>
        </w:rPr>
        <w:t> </w:t>
      </w:r>
      <w:r>
        <w:rPr/>
        <w:t>monetizing</w:t>
      </w:r>
      <w:r>
        <w:rPr>
          <w:spacing w:val="-2"/>
        </w:rPr>
        <w:t> </w:t>
      </w:r>
      <w:r>
        <w:rPr/>
        <w:t>any</w:t>
      </w:r>
      <w:r>
        <w:rPr>
          <w:spacing w:val="-2"/>
        </w:rPr>
        <w:t> </w:t>
      </w:r>
      <w:r>
        <w:rPr/>
        <w:t>portion</w:t>
      </w:r>
      <w:r>
        <w:rPr>
          <w:spacing w:val="-2"/>
        </w:rPr>
        <w:t> </w:t>
      </w:r>
      <w:r>
        <w:rPr/>
        <w:t>of</w:t>
      </w:r>
      <w:r>
        <w:rPr>
          <w:spacing w:val="-2"/>
        </w:rPr>
        <w:t> </w:t>
      </w:r>
      <w:r>
        <w:rPr/>
        <w:t>our</w:t>
      </w:r>
      <w:r>
        <w:rPr>
          <w:spacing w:val="-2"/>
        </w:rPr>
        <w:t> </w:t>
      </w:r>
      <w:r>
        <w:rPr/>
        <w:t>Haleon</w:t>
      </w:r>
      <w:r>
        <w:rPr>
          <w:spacing w:val="-2"/>
        </w:rPr>
        <w:t> </w:t>
      </w:r>
      <w:r>
        <w:rPr/>
        <w:t>stake.</w:t>
      </w:r>
      <w:r>
        <w:rPr>
          <w:spacing w:val="-2"/>
        </w:rPr>
        <w:t> </w:t>
      </w:r>
      <w:r>
        <w:rPr/>
        <w:t>Our</w:t>
      </w:r>
      <w:r>
        <w:rPr>
          <w:spacing w:val="-2"/>
        </w:rPr>
        <w:t> </w:t>
      </w:r>
      <w:r>
        <w:rPr/>
        <w:t>intentions</w:t>
      </w:r>
      <w:r>
        <w:rPr>
          <w:spacing w:val="-2"/>
        </w:rPr>
        <w:t> </w:t>
      </w:r>
      <w:r>
        <w:rPr/>
        <w:t>with</w:t>
      </w:r>
      <w:r>
        <w:rPr>
          <w:spacing w:val="-2"/>
        </w:rPr>
        <w:t> </w:t>
      </w:r>
      <w:r>
        <w:rPr/>
        <w:t>respect</w:t>
      </w:r>
      <w:r>
        <w:rPr>
          <w:spacing w:val="-2"/>
        </w:rPr>
        <w:t> </w:t>
      </w:r>
      <w:r>
        <w:rPr/>
        <w:t>to</w:t>
      </w:r>
      <w:r>
        <w:rPr>
          <w:spacing w:val="-2"/>
        </w:rPr>
        <w:t> </w:t>
      </w:r>
      <w:r>
        <w:rPr/>
        <w:t>our</w:t>
      </w:r>
      <w:r>
        <w:rPr>
          <w:spacing w:val="-2"/>
        </w:rPr>
        <w:t> </w:t>
      </w:r>
      <w:r>
        <w:rPr/>
        <w:t>Haleon</w:t>
      </w:r>
      <w:r>
        <w:rPr>
          <w:spacing w:val="-2"/>
        </w:rPr>
        <w:t> </w:t>
      </w:r>
      <w:r>
        <w:rPr/>
        <w:t>stake</w:t>
      </w:r>
      <w:r>
        <w:rPr>
          <w:spacing w:val="-2"/>
        </w:rPr>
        <w:t> </w:t>
      </w:r>
      <w:r>
        <w:rPr/>
        <w:t>are</w:t>
      </w:r>
      <w:r>
        <w:rPr>
          <w:spacing w:val="-2"/>
        </w:rPr>
        <w:t> </w:t>
      </w:r>
      <w:r>
        <w:rPr/>
        <w:t>set</w:t>
      </w:r>
      <w:r>
        <w:rPr>
          <w:spacing w:val="-2"/>
        </w:rPr>
        <w:t> </w:t>
      </w:r>
      <w:r>
        <w:rPr/>
        <w:t>out</w:t>
      </w:r>
      <w:r>
        <w:rPr>
          <w:spacing w:val="-2"/>
        </w:rPr>
        <w:t> </w:t>
      </w:r>
      <w:r>
        <w:rPr/>
        <w:t>in</w:t>
      </w:r>
      <w:r>
        <w:rPr>
          <w:spacing w:val="-2"/>
        </w:rPr>
        <w:t> </w:t>
      </w:r>
      <w:r>
        <w:rPr/>
        <w:t>our Schedule 13D (as amended) initially filed with the SEC on July 27, 2022.</w:t>
      </w:r>
    </w:p>
    <w:p>
      <w:pPr>
        <w:pStyle w:val="Heading2"/>
        <w:spacing w:before="150"/>
      </w:pPr>
      <w:r>
        <w:rPr>
          <w:color w:val="04497C"/>
        </w:rPr>
        <w:t>NEW</w:t>
      </w:r>
      <w:r>
        <w:rPr>
          <w:color w:val="04497C"/>
          <w:spacing w:val="-14"/>
        </w:rPr>
        <w:t> </w:t>
      </w:r>
      <w:r>
        <w:rPr>
          <w:color w:val="04497C"/>
        </w:rPr>
        <w:t>ACCOUNTING</w:t>
      </w:r>
      <w:r>
        <w:rPr>
          <w:color w:val="04497C"/>
          <w:spacing w:val="-1"/>
        </w:rPr>
        <w:t> </w:t>
      </w:r>
      <w:r>
        <w:rPr>
          <w:color w:val="04497C"/>
          <w:spacing w:val="-2"/>
        </w:rPr>
        <w:t>STANDARDS</w:t>
      </w:r>
    </w:p>
    <w:p>
      <w:pPr>
        <w:pStyle w:val="Heading3"/>
        <w:spacing w:before="90"/>
      </w:pPr>
      <w:r>
        <w:rPr>
          <w:color w:val="04497C"/>
        </w:rPr>
        <w:t>Recently</w:t>
      </w:r>
      <w:r>
        <w:rPr>
          <w:color w:val="04497C"/>
          <w:spacing w:val="-10"/>
        </w:rPr>
        <w:t> </w:t>
      </w:r>
      <w:r>
        <w:rPr>
          <w:color w:val="04497C"/>
        </w:rPr>
        <w:t>Adopted</w:t>
      </w:r>
      <w:r>
        <w:rPr>
          <w:color w:val="04497C"/>
          <w:spacing w:val="-10"/>
        </w:rPr>
        <w:t> </w:t>
      </w:r>
      <w:r>
        <w:rPr>
          <w:color w:val="04497C"/>
        </w:rPr>
        <w:t>Accounting</w:t>
      </w:r>
      <w:r>
        <w:rPr>
          <w:color w:val="04497C"/>
          <w:spacing w:val="-1"/>
        </w:rPr>
        <w:t> </w:t>
      </w:r>
      <w:r>
        <w:rPr>
          <w:color w:val="04497C"/>
          <w:spacing w:val="-2"/>
        </w:rPr>
        <w:t>Standards</w:t>
      </w:r>
    </w:p>
    <w:p>
      <w:pPr>
        <w:spacing w:before="63"/>
        <w:ind w:left="144" w:right="0" w:firstLine="0"/>
        <w:jc w:val="left"/>
        <w:rPr>
          <w:i/>
          <w:sz w:val="18"/>
        </w:rPr>
      </w:pPr>
      <w:r>
        <w:rPr>
          <w:sz w:val="18"/>
        </w:rPr>
        <w:t>See </w:t>
      </w:r>
      <w:hyperlink w:history="true" w:anchor="_bookmark8">
        <w:r>
          <w:rPr>
            <w:i/>
            <w:color w:val="0000FF"/>
            <w:sz w:val="18"/>
            <w:u w:val="single" w:color="0000FF"/>
          </w:rPr>
          <w:t>Note</w:t>
        </w:r>
        <w:r>
          <w:rPr>
            <w:i/>
            <w:color w:val="0000FF"/>
            <w:spacing w:val="-1"/>
            <w:sz w:val="18"/>
            <w:u w:val="single" w:color="0000FF"/>
          </w:rPr>
          <w:t> </w:t>
        </w:r>
        <w:r>
          <w:rPr>
            <w:i/>
            <w:color w:val="0000FF"/>
            <w:spacing w:val="-5"/>
            <w:sz w:val="18"/>
            <w:u w:val="single" w:color="0000FF"/>
          </w:rPr>
          <w:t>1B</w:t>
        </w:r>
      </w:hyperlink>
      <w:r>
        <w:rPr>
          <w:i/>
          <w:spacing w:val="-5"/>
          <w:sz w:val="18"/>
        </w:rPr>
        <w:t>.</w:t>
      </w:r>
    </w:p>
    <w:p>
      <w:pPr>
        <w:pStyle w:val="Heading3"/>
        <w:spacing w:before="104"/>
        <w:ind w:left="162"/>
      </w:pPr>
      <w:r>
        <w:rPr/>
        <mc:AlternateContent>
          <mc:Choice Requires="wps">
            <w:drawing>
              <wp:anchor distT="0" distB="0" distL="0" distR="0" allowOverlap="1" layoutInCell="1" locked="0" behindDoc="1" simplePos="0" relativeHeight="487784960">
                <wp:simplePos x="0" y="0"/>
                <wp:positionH relativeFrom="page">
                  <wp:posOffset>231444</wp:posOffset>
                </wp:positionH>
                <wp:positionV relativeFrom="paragraph">
                  <wp:posOffset>215579</wp:posOffset>
                </wp:positionV>
                <wp:extent cx="7312659" cy="8890"/>
                <wp:effectExtent l="0" t="0" r="0" b="0"/>
                <wp:wrapTopAndBottom/>
                <wp:docPr id="810" name="Graphic 810"/>
                <wp:cNvGraphicFramePr>
                  <a:graphicFrameLocks/>
                </wp:cNvGraphicFramePr>
                <a:graphic>
                  <a:graphicData uri="http://schemas.microsoft.com/office/word/2010/wordprocessingShape">
                    <wps:wsp>
                      <wps:cNvPr id="810" name="Graphic 810"/>
                      <wps:cNvSpPr/>
                      <wps:spPr>
                        <a:xfrm>
                          <a:off x="0" y="0"/>
                          <a:ext cx="7312659" cy="8890"/>
                        </a:xfrm>
                        <a:custGeom>
                          <a:avLst/>
                          <a:gdLst/>
                          <a:ahLst/>
                          <a:cxnLst/>
                          <a:rect l="l" t="t" r="r" b="b"/>
                          <a:pathLst>
                            <a:path w="7312659" h="8890">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16.974751pt;width:575.775027pt;height:.675pt;mso-position-horizontal-relative:page;mso-position-vertical-relative:paragraph;z-index:-15531520;mso-wrap-distance-left:0;mso-wrap-distance-right:0" id="docshape807"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75293184">
                <wp:simplePos x="0" y="0"/>
                <wp:positionH relativeFrom="page">
                  <wp:posOffset>6320075</wp:posOffset>
                </wp:positionH>
                <wp:positionV relativeFrom="paragraph">
                  <wp:posOffset>345186</wp:posOffset>
                </wp:positionV>
                <wp:extent cx="1025525" cy="127000"/>
                <wp:effectExtent l="0" t="0" r="0" b="0"/>
                <wp:wrapNone/>
                <wp:docPr id="811" name="Textbox 811"/>
                <wp:cNvGraphicFramePr>
                  <a:graphicFrameLocks/>
                </wp:cNvGraphicFramePr>
                <a:graphic>
                  <a:graphicData uri="http://schemas.microsoft.com/office/word/2010/wordprocessingShape">
                    <wps:wsp>
                      <wps:cNvPr id="811" name="Textbox 811"/>
                      <wps:cNvSpPr txBox="1"/>
                      <wps:spPr>
                        <a:xfrm>
                          <a:off x="0" y="0"/>
                          <a:ext cx="1025525" cy="127000"/>
                        </a:xfrm>
                        <a:prstGeom prst="rect">
                          <a:avLst/>
                        </a:prstGeom>
                      </wps:spPr>
                      <wps:txbx>
                        <w:txbxContent>
                          <w:p>
                            <w:pPr>
                              <w:spacing w:line="199" w:lineRule="exact" w:before="0"/>
                              <w:ind w:left="0" w:right="0" w:firstLine="0"/>
                              <w:jc w:val="left"/>
                              <w:rPr>
                                <w:b/>
                                <w:sz w:val="18"/>
                              </w:rPr>
                            </w:pPr>
                            <w:r>
                              <w:rPr>
                                <w:b/>
                                <w:sz w:val="18"/>
                              </w:rPr>
                              <w:t>Financial</w:t>
                            </w:r>
                            <w:r>
                              <w:rPr>
                                <w:b/>
                                <w:spacing w:val="-1"/>
                                <w:sz w:val="18"/>
                              </w:rPr>
                              <w:t> </w:t>
                            </w:r>
                            <w:r>
                              <w:rPr>
                                <w:b/>
                                <w:spacing w:val="-2"/>
                                <w:sz w:val="18"/>
                              </w:rPr>
                              <w:t>Statements</w:t>
                            </w:r>
                          </w:p>
                        </w:txbxContent>
                      </wps:txbx>
                      <wps:bodyPr wrap="square" lIns="0" tIns="0" rIns="0" bIns="0" rtlCol="0">
                        <a:noAutofit/>
                      </wps:bodyPr>
                    </wps:wsp>
                  </a:graphicData>
                </a:graphic>
              </wp:anchor>
            </w:drawing>
          </mc:Choice>
          <mc:Fallback>
            <w:pict>
              <v:shape style="position:absolute;margin-left:497.643707pt;margin-top:27.180035pt;width:80.75pt;height:10pt;mso-position-horizontal-relative:page;mso-position-vertical-relative:paragraph;z-index:-28023296" type="#_x0000_t202" id="docshape808" filled="false" stroked="false">
                <v:textbox inset="0,0,0,0">
                  <w:txbxContent>
                    <w:p>
                      <w:pPr>
                        <w:spacing w:line="199" w:lineRule="exact" w:before="0"/>
                        <w:ind w:left="0" w:right="0" w:firstLine="0"/>
                        <w:jc w:val="left"/>
                        <w:rPr>
                          <w:b/>
                          <w:sz w:val="18"/>
                        </w:rPr>
                      </w:pPr>
                      <w:r>
                        <w:rPr>
                          <w:b/>
                          <w:sz w:val="18"/>
                        </w:rPr>
                        <w:t>Financial</w:t>
                      </w:r>
                      <w:r>
                        <w:rPr>
                          <w:b/>
                          <w:spacing w:val="-1"/>
                          <w:sz w:val="18"/>
                        </w:rPr>
                        <w:t> </w:t>
                      </w:r>
                      <w:r>
                        <w:rPr>
                          <w:b/>
                          <w:spacing w:val="-2"/>
                          <w:sz w:val="18"/>
                        </w:rPr>
                        <w:t>Statements</w:t>
                      </w:r>
                    </w:p>
                  </w:txbxContent>
                </v:textbox>
                <w10:wrap type="none"/>
              </v:shape>
            </w:pict>
          </mc:Fallback>
        </mc:AlternateContent>
      </w:r>
      <w:r>
        <w:rPr>
          <w:color w:val="04497C"/>
        </w:rPr>
        <w:t>Recently</w:t>
      </w:r>
      <w:r>
        <w:rPr>
          <w:color w:val="04497C"/>
          <w:spacing w:val="-1"/>
        </w:rPr>
        <w:t> </w:t>
      </w:r>
      <w:r>
        <w:rPr>
          <w:color w:val="04497C"/>
        </w:rPr>
        <w:t>Issued</w:t>
      </w:r>
      <w:r>
        <w:rPr>
          <w:color w:val="04497C"/>
          <w:spacing w:val="-10"/>
        </w:rPr>
        <w:t> </w:t>
      </w:r>
      <w:r>
        <w:rPr>
          <w:color w:val="04497C"/>
        </w:rPr>
        <w:t>Accounting</w:t>
      </w:r>
      <w:r>
        <w:rPr>
          <w:color w:val="04497C"/>
          <w:spacing w:val="-1"/>
        </w:rPr>
        <w:t> </w:t>
      </w:r>
      <w:r>
        <w:rPr>
          <w:color w:val="04497C"/>
        </w:rPr>
        <w:t>Standard,</w:t>
      </w:r>
      <w:r>
        <w:rPr>
          <w:color w:val="04497C"/>
          <w:spacing w:val="-1"/>
        </w:rPr>
        <w:t> </w:t>
      </w:r>
      <w:r>
        <w:rPr>
          <w:color w:val="04497C"/>
        </w:rPr>
        <w:t>Not</w:t>
      </w:r>
      <w:r>
        <w:rPr>
          <w:color w:val="04497C"/>
          <w:spacing w:val="-10"/>
        </w:rPr>
        <w:t> </w:t>
      </w:r>
      <w:r>
        <w:rPr>
          <w:color w:val="04497C"/>
        </w:rPr>
        <w:t>Adopted</w:t>
      </w:r>
      <w:r>
        <w:rPr>
          <w:color w:val="04497C"/>
          <w:spacing w:val="-1"/>
        </w:rPr>
        <w:t> </w:t>
      </w:r>
      <w:r>
        <w:rPr>
          <w:color w:val="04497C"/>
        </w:rPr>
        <w:t>as</w:t>
      </w:r>
      <w:r>
        <w:rPr>
          <w:color w:val="04497C"/>
          <w:spacing w:val="-1"/>
        </w:rPr>
        <w:t> </w:t>
      </w:r>
      <w:r>
        <w:rPr>
          <w:color w:val="04497C"/>
        </w:rPr>
        <w:t>of</w:t>
      </w:r>
      <w:r>
        <w:rPr>
          <w:color w:val="04497C"/>
          <w:spacing w:val="-1"/>
        </w:rPr>
        <w:t> </w:t>
      </w:r>
      <w:r>
        <w:rPr>
          <w:color w:val="04497C"/>
        </w:rPr>
        <w:t>July</w:t>
      </w:r>
      <w:r>
        <w:rPr>
          <w:color w:val="04497C"/>
          <w:spacing w:val="-1"/>
        </w:rPr>
        <w:t> </w:t>
      </w:r>
      <w:r>
        <w:rPr>
          <w:color w:val="04497C"/>
        </w:rPr>
        <w:t>2,</w:t>
      </w:r>
      <w:r>
        <w:rPr>
          <w:color w:val="04497C"/>
          <w:spacing w:val="-1"/>
        </w:rPr>
        <w:t> </w:t>
      </w:r>
      <w:r>
        <w:rPr>
          <w:color w:val="04497C"/>
          <w:spacing w:val="-4"/>
        </w:rPr>
        <w:t>2023</w:t>
      </w:r>
    </w:p>
    <w:p>
      <w:pPr>
        <w:tabs>
          <w:tab w:pos="7613" w:val="left" w:leader="none"/>
          <w:tab w:pos="10050" w:val="left" w:leader="none"/>
        </w:tabs>
        <w:spacing w:before="8"/>
        <w:ind w:left="2687" w:right="0" w:firstLine="0"/>
        <w:jc w:val="left"/>
        <w:rPr>
          <w:b/>
          <w:sz w:val="18"/>
        </w:rPr>
      </w:pPr>
      <w:r>
        <w:rPr>
          <w:b/>
          <w:spacing w:val="-2"/>
          <w:sz w:val="18"/>
        </w:rPr>
        <w:t>Standard/Description</w:t>
      </w:r>
      <w:r>
        <w:rPr>
          <w:b/>
          <w:sz w:val="18"/>
        </w:rPr>
        <w:tab/>
        <w:t>Effective</w:t>
      </w:r>
      <w:r>
        <w:rPr>
          <w:b/>
          <w:spacing w:val="-3"/>
          <w:sz w:val="18"/>
        </w:rPr>
        <w:t> </w:t>
      </w:r>
      <w:r>
        <w:rPr>
          <w:b/>
          <w:spacing w:val="-4"/>
          <w:sz w:val="18"/>
        </w:rPr>
        <w:t>Date</w:t>
      </w:r>
      <w:r>
        <w:rPr>
          <w:b/>
          <w:sz w:val="18"/>
        </w:rPr>
        <w:tab/>
      </w:r>
      <w:r>
        <w:rPr>
          <w:b/>
          <w:position w:val="8"/>
          <w:sz w:val="18"/>
        </w:rPr>
        <w:t>Effect</w:t>
      </w:r>
      <w:r>
        <w:rPr>
          <w:b/>
          <w:spacing w:val="-3"/>
          <w:position w:val="8"/>
          <w:sz w:val="18"/>
        </w:rPr>
        <w:t> </w:t>
      </w:r>
      <w:r>
        <w:rPr>
          <w:b/>
          <w:position w:val="8"/>
          <w:sz w:val="18"/>
        </w:rPr>
        <w:t>on</w:t>
      </w:r>
      <w:r>
        <w:rPr>
          <w:b/>
          <w:spacing w:val="-1"/>
          <w:position w:val="8"/>
          <w:sz w:val="18"/>
        </w:rPr>
        <w:t> </w:t>
      </w:r>
      <w:r>
        <w:rPr>
          <w:b/>
          <w:spacing w:val="-5"/>
          <w:position w:val="8"/>
          <w:sz w:val="18"/>
        </w:rPr>
        <w:t>the</w:t>
      </w:r>
    </w:p>
    <w:p>
      <w:pPr>
        <w:spacing w:after="0"/>
        <w:jc w:val="left"/>
        <w:rPr>
          <w:sz w:val="18"/>
        </w:rPr>
        <w:sectPr>
          <w:headerReference w:type="default" r:id="rId33"/>
          <w:pgSz w:w="12240" w:h="15840"/>
          <w:pgMar w:header="0" w:footer="0" w:top="1140" w:bottom="280" w:left="220" w:right="240"/>
        </w:sectPr>
      </w:pPr>
    </w:p>
    <w:p>
      <w:pPr>
        <w:spacing w:line="259" w:lineRule="auto" w:before="149"/>
        <w:ind w:left="162" w:right="0" w:firstLine="0"/>
        <w:jc w:val="left"/>
        <w:rPr>
          <w:sz w:val="16"/>
        </w:rPr>
      </w:pPr>
      <w:r>
        <w:rPr/>
        <mc:AlternateContent>
          <mc:Choice Requires="wps">
            <w:drawing>
              <wp:anchor distT="0" distB="0" distL="0" distR="0" allowOverlap="1" layoutInCell="1" locked="0" behindDoc="0" simplePos="0" relativeHeight="15927296">
                <wp:simplePos x="0" y="0"/>
                <wp:positionH relativeFrom="page">
                  <wp:posOffset>231444</wp:posOffset>
                </wp:positionH>
                <wp:positionV relativeFrom="paragraph">
                  <wp:posOffset>69863</wp:posOffset>
                </wp:positionV>
                <wp:extent cx="7312659" cy="8890"/>
                <wp:effectExtent l="0" t="0" r="0" b="0"/>
                <wp:wrapNone/>
                <wp:docPr id="812" name="Graphic 812"/>
                <wp:cNvGraphicFramePr>
                  <a:graphicFrameLocks/>
                </wp:cNvGraphicFramePr>
                <a:graphic>
                  <a:graphicData uri="http://schemas.microsoft.com/office/word/2010/wordprocessingShape">
                    <wps:wsp>
                      <wps:cNvPr id="812" name="Graphic 812"/>
                      <wps:cNvSpPr/>
                      <wps:spPr>
                        <a:xfrm>
                          <a:off x="0" y="0"/>
                          <a:ext cx="7312659" cy="8890"/>
                        </a:xfrm>
                        <a:custGeom>
                          <a:avLst/>
                          <a:gdLst/>
                          <a:ahLst/>
                          <a:cxnLst/>
                          <a:rect l="l" t="t" r="r" b="b"/>
                          <a:pathLst>
                            <a:path w="7312659" h="8890">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5.501065pt;width:575.775027pt;height:.675pt;mso-position-horizontal-relative:page;mso-position-vertical-relative:paragraph;z-index:15927296" id="docshape809" filled="true" fillcolor="#000000" stroked="false">
                <v:fill type="solid"/>
                <w10:wrap type="none"/>
              </v:rect>
            </w:pict>
          </mc:Fallback>
        </mc:AlternateContent>
      </w:r>
      <w:r>
        <w:rPr>
          <w:sz w:val="16"/>
        </w:rPr>
        <w:t>In June 2022, the FASB issued final guidance to clarify that a </w:t>
      </w:r>
      <w:r>
        <w:rPr>
          <w:b/>
          <w:sz w:val="16"/>
        </w:rPr>
        <w:t>contractual restriction on the sale of</w:t>
      </w:r>
      <w:r>
        <w:rPr>
          <w:b/>
          <w:spacing w:val="40"/>
          <w:sz w:val="16"/>
        </w:rPr>
        <w:t> </w:t>
      </w:r>
      <w:r>
        <w:rPr>
          <w:b/>
          <w:sz w:val="16"/>
        </w:rPr>
        <w:t>an equity security </w:t>
      </w:r>
      <w:r>
        <w:rPr>
          <w:sz w:val="16"/>
        </w:rPr>
        <w:t>is not considered part of the unit of account of the equity security and, therefore, </w:t>
      </w:r>
      <w:r>
        <w:rPr>
          <w:sz w:val="16"/>
        </w:rPr>
        <w:t>is</w:t>
      </w:r>
      <w:r>
        <w:rPr>
          <w:spacing w:val="40"/>
          <w:sz w:val="16"/>
        </w:rPr>
        <w:t> </w:t>
      </w:r>
      <w:r>
        <w:rPr>
          <w:sz w:val="16"/>
        </w:rPr>
        <w:t>not considered when measuring fair value. Recognizing a contractual sale restriction as a separate unit</w:t>
      </w:r>
      <w:r>
        <w:rPr>
          <w:spacing w:val="40"/>
          <w:sz w:val="16"/>
        </w:rPr>
        <w:t> </w:t>
      </w:r>
      <w:r>
        <w:rPr>
          <w:sz w:val="16"/>
        </w:rPr>
        <w:t>of account is not permitted.</w:t>
      </w:r>
    </w:p>
    <w:p>
      <w:pPr>
        <w:spacing w:line="211" w:lineRule="auto" w:before="154"/>
        <w:ind w:left="162" w:right="38" w:firstLine="0"/>
        <w:jc w:val="left"/>
        <w:rPr>
          <w:sz w:val="16"/>
        </w:rPr>
      </w:pPr>
      <w:r>
        <w:rPr/>
        <w:br w:type="column"/>
      </w:r>
      <w:r>
        <w:rPr>
          <w:sz w:val="16"/>
        </w:rPr>
        <w:t>January</w:t>
      </w:r>
      <w:r>
        <w:rPr>
          <w:spacing w:val="-4"/>
          <w:sz w:val="16"/>
        </w:rPr>
        <w:t> </w:t>
      </w:r>
      <w:r>
        <w:rPr>
          <w:sz w:val="16"/>
        </w:rPr>
        <w:t>1,</w:t>
      </w:r>
      <w:r>
        <w:rPr>
          <w:spacing w:val="-4"/>
          <w:sz w:val="16"/>
        </w:rPr>
        <w:t> </w:t>
      </w:r>
      <w:r>
        <w:rPr>
          <w:sz w:val="16"/>
        </w:rPr>
        <w:t>2024,</w:t>
      </w:r>
      <w:r>
        <w:rPr>
          <w:spacing w:val="-4"/>
          <w:sz w:val="16"/>
        </w:rPr>
        <w:t> </w:t>
      </w:r>
      <w:r>
        <w:rPr>
          <w:sz w:val="16"/>
        </w:rPr>
        <w:t>with</w:t>
      </w:r>
      <w:r>
        <w:rPr>
          <w:spacing w:val="-4"/>
          <w:sz w:val="16"/>
        </w:rPr>
        <w:t> </w:t>
      </w:r>
      <w:r>
        <w:rPr>
          <w:sz w:val="16"/>
        </w:rPr>
        <w:t>early</w:t>
      </w:r>
      <w:r>
        <w:rPr>
          <w:spacing w:val="40"/>
          <w:sz w:val="16"/>
        </w:rPr>
        <w:t> </w:t>
      </w:r>
      <w:r>
        <w:rPr>
          <w:sz w:val="16"/>
        </w:rPr>
        <w:t>adoption</w:t>
      </w:r>
      <w:r>
        <w:rPr>
          <w:spacing w:val="-1"/>
          <w:sz w:val="16"/>
        </w:rPr>
        <w:t> </w:t>
      </w:r>
      <w:r>
        <w:rPr>
          <w:sz w:val="16"/>
        </w:rPr>
        <w:t>permitted.</w:t>
      </w:r>
    </w:p>
    <w:p>
      <w:pPr>
        <w:spacing w:line="254" w:lineRule="auto" w:before="149"/>
        <w:ind w:left="162" w:right="238" w:firstLine="0"/>
        <w:jc w:val="left"/>
        <w:rPr>
          <w:sz w:val="16"/>
        </w:rPr>
      </w:pPr>
      <w:r>
        <w:rPr/>
        <w:br w:type="column"/>
      </w:r>
      <w:r>
        <w:rPr>
          <w:sz w:val="16"/>
        </w:rPr>
        <w:t>We</w:t>
      </w:r>
      <w:r>
        <w:rPr>
          <w:spacing w:val="-5"/>
          <w:sz w:val="16"/>
        </w:rPr>
        <w:t> </w:t>
      </w:r>
      <w:r>
        <w:rPr>
          <w:sz w:val="16"/>
        </w:rPr>
        <w:t>are</w:t>
      </w:r>
      <w:r>
        <w:rPr>
          <w:spacing w:val="-5"/>
          <w:sz w:val="16"/>
        </w:rPr>
        <w:t> </w:t>
      </w:r>
      <w:r>
        <w:rPr>
          <w:sz w:val="16"/>
        </w:rPr>
        <w:t>assessing</w:t>
      </w:r>
      <w:r>
        <w:rPr>
          <w:spacing w:val="-5"/>
          <w:sz w:val="16"/>
        </w:rPr>
        <w:t> </w:t>
      </w:r>
      <w:r>
        <w:rPr>
          <w:sz w:val="16"/>
        </w:rPr>
        <w:t>the</w:t>
      </w:r>
      <w:r>
        <w:rPr>
          <w:spacing w:val="-5"/>
          <w:sz w:val="16"/>
        </w:rPr>
        <w:t> </w:t>
      </w:r>
      <w:r>
        <w:rPr>
          <w:sz w:val="16"/>
        </w:rPr>
        <w:t>impact,</w:t>
      </w:r>
      <w:r>
        <w:rPr>
          <w:spacing w:val="-5"/>
          <w:sz w:val="16"/>
        </w:rPr>
        <w:t> </w:t>
      </w:r>
      <w:r>
        <w:rPr>
          <w:sz w:val="16"/>
        </w:rPr>
        <w:t>but</w:t>
      </w:r>
      <w:r>
        <w:rPr>
          <w:spacing w:val="40"/>
          <w:sz w:val="16"/>
        </w:rPr>
        <w:t> </w:t>
      </w:r>
      <w:r>
        <w:rPr>
          <w:sz w:val="16"/>
        </w:rPr>
        <w:t>currently do not expect this new</w:t>
      </w:r>
      <w:r>
        <w:rPr>
          <w:spacing w:val="40"/>
          <w:sz w:val="16"/>
        </w:rPr>
        <w:t> </w:t>
      </w:r>
      <w:r>
        <w:rPr>
          <w:sz w:val="16"/>
        </w:rPr>
        <w:t>guidance to have a material</w:t>
      </w:r>
      <w:r>
        <w:rPr>
          <w:spacing w:val="40"/>
          <w:sz w:val="16"/>
        </w:rPr>
        <w:t> </w:t>
      </w:r>
      <w:r>
        <w:rPr>
          <w:sz w:val="16"/>
        </w:rPr>
        <w:t>impact on our consolidated</w:t>
      </w:r>
      <w:r>
        <w:rPr>
          <w:spacing w:val="40"/>
          <w:sz w:val="16"/>
        </w:rPr>
        <w:t> </w:t>
      </w:r>
      <w:r>
        <w:rPr>
          <w:sz w:val="16"/>
        </w:rPr>
        <w:t>financial</w:t>
      </w:r>
      <w:r>
        <w:rPr>
          <w:spacing w:val="-1"/>
          <w:sz w:val="16"/>
        </w:rPr>
        <w:t> </w:t>
      </w:r>
      <w:r>
        <w:rPr>
          <w:sz w:val="16"/>
        </w:rPr>
        <w:t>statements.</w:t>
      </w:r>
    </w:p>
    <w:p>
      <w:pPr>
        <w:spacing w:after="0" w:line="254" w:lineRule="auto"/>
        <w:jc w:val="left"/>
        <w:rPr>
          <w:sz w:val="16"/>
        </w:rPr>
        <w:sectPr>
          <w:type w:val="continuous"/>
          <w:pgSz w:w="12240" w:h="15840"/>
          <w:pgMar w:header="0" w:footer="0" w:top="940" w:bottom="280" w:left="220" w:right="240"/>
          <w:cols w:num="3" w:equalWidth="0">
            <w:col w:w="6794" w:space="66"/>
            <w:col w:w="1966" w:space="449"/>
            <w:col w:w="2505"/>
          </w:cols>
        </w:sectPr>
      </w:pPr>
    </w:p>
    <w:p>
      <w:pPr>
        <w:pStyle w:val="BodyText"/>
        <w:spacing w:before="2"/>
        <w:rPr>
          <w:sz w:val="2"/>
        </w:rPr>
      </w:pPr>
    </w:p>
    <w:p>
      <w:pPr>
        <w:pStyle w:val="BodyText"/>
        <w:spacing w:line="54" w:lineRule="exact"/>
        <w:ind w:left="144"/>
        <w:rPr>
          <w:sz w:val="5"/>
        </w:rPr>
      </w:pPr>
      <w:r>
        <w:rPr>
          <w:position w:val="0"/>
          <w:sz w:val="5"/>
        </w:rPr>
        <mc:AlternateContent>
          <mc:Choice Requires="wps">
            <w:drawing>
              <wp:inline distT="0" distB="0" distL="0" distR="0">
                <wp:extent cx="7312659" cy="34290"/>
                <wp:effectExtent l="0" t="0" r="0" b="0"/>
                <wp:docPr id="813" name="Group 813"/>
                <wp:cNvGraphicFramePr>
                  <a:graphicFrameLocks/>
                </wp:cNvGraphicFramePr>
                <a:graphic>
                  <a:graphicData uri="http://schemas.microsoft.com/office/word/2010/wordprocessingGroup">
                    <wpg:wgp>
                      <wpg:cNvPr id="813" name="Group 813"/>
                      <wpg:cNvGrpSpPr/>
                      <wpg:grpSpPr>
                        <a:xfrm>
                          <a:off x="0" y="0"/>
                          <a:ext cx="7312659" cy="34290"/>
                          <a:chExt cx="7312659" cy="34290"/>
                        </a:xfrm>
                      </wpg:grpSpPr>
                      <wps:wsp>
                        <wps:cNvPr id="814" name="Graphic 814"/>
                        <wps:cNvSpPr/>
                        <wps:spPr>
                          <a:xfrm>
                            <a:off x="-12" y="2"/>
                            <a:ext cx="7312659" cy="34290"/>
                          </a:xfrm>
                          <a:custGeom>
                            <a:avLst/>
                            <a:gdLst/>
                            <a:ahLst/>
                            <a:cxnLst/>
                            <a:rect l="l" t="t" r="r" b="b"/>
                            <a:pathLst>
                              <a:path w="7312659" h="34290">
                                <a:moveTo>
                                  <a:pt x="7312342" y="25717"/>
                                </a:moveTo>
                                <a:lnTo>
                                  <a:pt x="7312342" y="25717"/>
                                </a:lnTo>
                                <a:lnTo>
                                  <a:pt x="0" y="25717"/>
                                </a:lnTo>
                                <a:lnTo>
                                  <a:pt x="0" y="34290"/>
                                </a:lnTo>
                                <a:lnTo>
                                  <a:pt x="7312342" y="34290"/>
                                </a:lnTo>
                                <a:lnTo>
                                  <a:pt x="7312342" y="25717"/>
                                </a:lnTo>
                                <a:close/>
                              </a:path>
                              <a:path w="7312659" h="34290">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75.8pt;height:2.7pt;mso-position-horizontal-relative:char;mso-position-vertical-relative:line" id="docshapegroup810" coordorigin="0,0" coordsize="11516,54">
                <v:shape style="position:absolute;left:-1;top:0;width:11516;height:54" id="docshape811" coordorigin="0,0" coordsize="11516,54" path="m11515,41l11488,41,9396,41,9274,41,9247,41,9193,41,9166,41,9126,41,6979,41,6858,41,6831,41,6777,41,6750,41,6723,41,108,41,0,41,0,54,108,54,6723,54,6750,54,6777,54,6831,54,6858,54,6979,54,9126,54,9166,54,9193,54,9247,54,9274,54,9396,54,11488,54,11515,54,11515,41xm11515,0l11488,0,9396,0,9274,0,9247,0,9193,0,9166,0,9126,0,6979,0,6858,0,6831,0,6777,0,6750,0,6723,0,108,0,0,0,0,14,108,14,6723,14,6750,14,6777,14,6831,14,6858,14,6979,14,9126,14,9166,14,9193,14,9247,14,9274,14,9396,14,11488,14,11515,14,11515,0xe" filled="true" fillcolor="#000000" stroked="false">
                  <v:path arrowok="t"/>
                  <v:fill type="solid"/>
                </v:shape>
              </v:group>
            </w:pict>
          </mc:Fallback>
        </mc:AlternateContent>
      </w:r>
      <w:r>
        <w:rPr>
          <w:position w:val="0"/>
          <w:sz w:val="5"/>
        </w:rPr>
      </w:r>
    </w:p>
    <w:p>
      <w:pPr>
        <w:pStyle w:val="BodyText"/>
        <w:spacing w:before="30"/>
      </w:pPr>
    </w:p>
    <w:p>
      <w:pPr>
        <w:pStyle w:val="Heading2"/>
        <w:spacing w:before="0"/>
      </w:pPr>
      <w:bookmarkStart w:name="_bookmark32" w:id="33"/>
      <w:bookmarkEnd w:id="33"/>
      <w:r>
        <w:rPr>
          <w:b w:val="0"/>
        </w:rPr>
      </w:r>
      <w:r>
        <w:rPr>
          <w:color w:val="04497C"/>
          <w:spacing w:val="-2"/>
        </w:rPr>
        <w:t>FORWARD-LOOKING</w:t>
      </w:r>
      <w:r>
        <w:rPr>
          <w:color w:val="04497C"/>
          <w:spacing w:val="1"/>
        </w:rPr>
        <w:t> </w:t>
      </w:r>
      <w:r>
        <w:rPr>
          <w:color w:val="04497C"/>
          <w:spacing w:val="-2"/>
        </w:rPr>
        <w:t>INFORMATION</w:t>
      </w:r>
      <w:r>
        <w:rPr>
          <w:color w:val="04497C"/>
          <w:spacing w:val="-8"/>
        </w:rPr>
        <w:t> </w:t>
      </w:r>
      <w:r>
        <w:rPr>
          <w:color w:val="04497C"/>
          <w:spacing w:val="-2"/>
        </w:rPr>
        <w:t>AND</w:t>
      </w:r>
      <w:r>
        <w:rPr>
          <w:color w:val="04497C"/>
          <w:spacing w:val="2"/>
        </w:rPr>
        <w:t> </w:t>
      </w:r>
      <w:r>
        <w:rPr>
          <w:color w:val="04497C"/>
          <w:spacing w:val="-2"/>
        </w:rPr>
        <w:t>FACTORS</w:t>
      </w:r>
      <w:r>
        <w:rPr>
          <w:color w:val="04497C"/>
          <w:spacing w:val="-1"/>
        </w:rPr>
        <w:t> </w:t>
      </w:r>
      <w:r>
        <w:rPr>
          <w:color w:val="04497C"/>
          <w:spacing w:val="-2"/>
        </w:rPr>
        <w:t>THAT MAY</w:t>
      </w:r>
      <w:r>
        <w:rPr>
          <w:color w:val="04497C"/>
          <w:spacing w:val="-15"/>
        </w:rPr>
        <w:t> </w:t>
      </w:r>
      <w:r>
        <w:rPr>
          <w:color w:val="04497C"/>
          <w:spacing w:val="-2"/>
        </w:rPr>
        <w:t>AFFECT</w:t>
      </w:r>
      <w:r>
        <w:rPr>
          <w:color w:val="04497C"/>
          <w:spacing w:val="-1"/>
        </w:rPr>
        <w:t> </w:t>
      </w:r>
      <w:r>
        <w:rPr>
          <w:color w:val="04497C"/>
          <w:spacing w:val="-2"/>
        </w:rPr>
        <w:t>FUTURE</w:t>
      </w:r>
      <w:r>
        <w:rPr>
          <w:color w:val="04497C"/>
          <w:spacing w:val="2"/>
        </w:rPr>
        <w:t> </w:t>
      </w:r>
      <w:r>
        <w:rPr>
          <w:color w:val="04497C"/>
          <w:spacing w:val="-2"/>
        </w:rPr>
        <w:t>RESULTS</w:t>
      </w:r>
    </w:p>
    <w:p>
      <w:pPr>
        <w:pStyle w:val="BodyText"/>
        <w:spacing w:line="249" w:lineRule="auto" w:before="90"/>
        <w:ind w:left="144"/>
      </w:pPr>
      <w:r>
        <w:rPr/>
        <w:t>This</w:t>
      </w:r>
      <w:r>
        <w:rPr>
          <w:spacing w:val="-3"/>
        </w:rPr>
        <w:t> </w:t>
      </w:r>
      <w:r>
        <w:rPr/>
        <w:t>Form</w:t>
      </w:r>
      <w:r>
        <w:rPr>
          <w:spacing w:val="-3"/>
        </w:rPr>
        <w:t> </w:t>
      </w:r>
      <w:r>
        <w:rPr/>
        <w:t>10-Q</w:t>
      </w:r>
      <w:r>
        <w:rPr>
          <w:spacing w:val="-3"/>
        </w:rPr>
        <w:t> </w:t>
      </w:r>
      <w:r>
        <w:rPr/>
        <w:t>contains</w:t>
      </w:r>
      <w:r>
        <w:rPr>
          <w:spacing w:val="-3"/>
        </w:rPr>
        <w:t> </w:t>
      </w:r>
      <w:r>
        <w:rPr/>
        <w:t>forward-looking</w:t>
      </w:r>
      <w:r>
        <w:rPr>
          <w:spacing w:val="-3"/>
        </w:rPr>
        <w:t> </w:t>
      </w:r>
      <w:r>
        <w:rPr/>
        <w:t>statements.</w:t>
      </w:r>
      <w:r>
        <w:rPr>
          <w:spacing w:val="-6"/>
        </w:rPr>
        <w:t> </w:t>
      </w:r>
      <w:r>
        <w:rPr/>
        <w:t>We</w:t>
      </w:r>
      <w:r>
        <w:rPr>
          <w:spacing w:val="-3"/>
        </w:rPr>
        <w:t> </w:t>
      </w:r>
      <w:r>
        <w:rPr/>
        <w:t>also</w:t>
      </w:r>
      <w:r>
        <w:rPr>
          <w:spacing w:val="-3"/>
        </w:rPr>
        <w:t> </w:t>
      </w:r>
      <w:r>
        <w:rPr/>
        <w:t>provide</w:t>
      </w:r>
      <w:r>
        <w:rPr>
          <w:spacing w:val="-3"/>
        </w:rPr>
        <w:t> </w:t>
      </w:r>
      <w:r>
        <w:rPr/>
        <w:t>forward-looking</w:t>
      </w:r>
      <w:r>
        <w:rPr>
          <w:spacing w:val="-3"/>
        </w:rPr>
        <w:t> </w:t>
      </w:r>
      <w:r>
        <w:rPr/>
        <w:t>statements</w:t>
      </w:r>
      <w:r>
        <w:rPr>
          <w:spacing w:val="-3"/>
        </w:rPr>
        <w:t> </w:t>
      </w:r>
      <w:r>
        <w:rPr/>
        <w:t>in</w:t>
      </w:r>
      <w:r>
        <w:rPr>
          <w:spacing w:val="-3"/>
        </w:rPr>
        <w:t> </w:t>
      </w:r>
      <w:r>
        <w:rPr/>
        <w:t>other</w:t>
      </w:r>
      <w:r>
        <w:rPr>
          <w:spacing w:val="-3"/>
        </w:rPr>
        <w:t> </w:t>
      </w:r>
      <w:r>
        <w:rPr/>
        <w:t>materials</w:t>
      </w:r>
      <w:r>
        <w:rPr>
          <w:spacing w:val="-3"/>
        </w:rPr>
        <w:t> </w:t>
      </w:r>
      <w:r>
        <w:rPr/>
        <w:t>we</w:t>
      </w:r>
      <w:r>
        <w:rPr>
          <w:spacing w:val="-3"/>
        </w:rPr>
        <w:t> </w:t>
      </w:r>
      <w:r>
        <w:rPr/>
        <w:t>release</w:t>
      </w:r>
      <w:r>
        <w:rPr>
          <w:spacing w:val="-3"/>
        </w:rPr>
        <w:t> </w:t>
      </w:r>
      <w:r>
        <w:rPr/>
        <w:t>to</w:t>
      </w:r>
      <w:r>
        <w:rPr>
          <w:spacing w:val="-3"/>
        </w:rPr>
        <w:t> </w:t>
      </w:r>
      <w:r>
        <w:rPr/>
        <w:t>the</w:t>
      </w:r>
      <w:r>
        <w:rPr>
          <w:spacing w:val="-3"/>
        </w:rPr>
        <w:t> </w:t>
      </w:r>
      <w:r>
        <w:rPr/>
        <w:t>public,</w:t>
      </w:r>
      <w:r>
        <w:rPr>
          <w:spacing w:val="-3"/>
        </w:rPr>
        <w:t> </w:t>
      </w:r>
      <w:r>
        <w:rPr/>
        <w:t>as</w:t>
      </w:r>
      <w:r>
        <w:rPr>
          <w:spacing w:val="-3"/>
        </w:rPr>
        <w:t> </w:t>
      </w:r>
      <w:r>
        <w:rPr/>
        <w:t>well</w:t>
      </w:r>
      <w:r>
        <w:rPr>
          <w:spacing w:val="-3"/>
        </w:rPr>
        <w:t> </w:t>
      </w:r>
      <w:r>
        <w:rPr/>
        <w:t>as</w:t>
      </w:r>
      <w:r>
        <w:rPr>
          <w:spacing w:val="-3"/>
        </w:rPr>
        <w:t> </w:t>
      </w:r>
      <w:r>
        <w:rPr/>
        <w:t>public oral statements. Given their forward-looking nature, these statements involve substantial risks, uncertainties and potentially inaccurate assumptions.</w:t>
      </w:r>
    </w:p>
    <w:p>
      <w:pPr>
        <w:pStyle w:val="BodyText"/>
        <w:spacing w:line="249" w:lineRule="auto" w:before="56"/>
        <w:ind w:left="144"/>
      </w:pPr>
      <w:r>
        <w:rPr/>
        <w:t>We have tried, wherever possible, to identify such statements by using words such as “will,” “may,” “could,” “likely,” “ongoing,” “anticipate,” “estimate,” “expect,”</w:t>
      </w:r>
      <w:r>
        <w:rPr>
          <w:spacing w:val="-3"/>
        </w:rPr>
        <w:t> </w:t>
      </w:r>
      <w:r>
        <w:rPr/>
        <w:t>“project,”</w:t>
      </w:r>
      <w:r>
        <w:rPr>
          <w:spacing w:val="-3"/>
        </w:rPr>
        <w:t> </w:t>
      </w:r>
      <w:r>
        <w:rPr/>
        <w:t>“intend,”</w:t>
      </w:r>
      <w:r>
        <w:rPr>
          <w:spacing w:val="-3"/>
        </w:rPr>
        <w:t> </w:t>
      </w:r>
      <w:r>
        <w:rPr/>
        <w:t>“plan,”</w:t>
      </w:r>
      <w:r>
        <w:rPr>
          <w:spacing w:val="-3"/>
        </w:rPr>
        <w:t> </w:t>
      </w:r>
      <w:r>
        <w:rPr/>
        <w:t>“believe,”</w:t>
      </w:r>
      <w:r>
        <w:rPr>
          <w:spacing w:val="-3"/>
        </w:rPr>
        <w:t> </w:t>
      </w:r>
      <w:r>
        <w:rPr/>
        <w:t>“assume,”</w:t>
      </w:r>
      <w:r>
        <w:rPr>
          <w:spacing w:val="-3"/>
        </w:rPr>
        <w:t> </w:t>
      </w:r>
      <w:r>
        <w:rPr/>
        <w:t>“target,”</w:t>
      </w:r>
      <w:r>
        <w:rPr>
          <w:spacing w:val="-3"/>
        </w:rPr>
        <w:t> </w:t>
      </w:r>
      <w:r>
        <w:rPr/>
        <w:t>“forecast,”</w:t>
      </w:r>
      <w:r>
        <w:rPr>
          <w:spacing w:val="-3"/>
        </w:rPr>
        <w:t> </w:t>
      </w:r>
      <w:r>
        <w:rPr/>
        <w:t>“guidance,”</w:t>
      </w:r>
      <w:r>
        <w:rPr>
          <w:spacing w:val="-3"/>
        </w:rPr>
        <w:t> </w:t>
      </w:r>
      <w:r>
        <w:rPr/>
        <w:t>“goal,”</w:t>
      </w:r>
      <w:r>
        <w:rPr>
          <w:spacing w:val="-3"/>
        </w:rPr>
        <w:t> </w:t>
      </w:r>
      <w:r>
        <w:rPr/>
        <w:t>“objective,”</w:t>
      </w:r>
      <w:r>
        <w:rPr>
          <w:spacing w:val="-3"/>
        </w:rPr>
        <w:t> </w:t>
      </w:r>
      <w:r>
        <w:rPr/>
        <w:t>“aim,”</w:t>
      </w:r>
      <w:r>
        <w:rPr>
          <w:spacing w:val="-3"/>
        </w:rPr>
        <w:t> </w:t>
      </w:r>
      <w:r>
        <w:rPr/>
        <w:t>“seek,”</w:t>
      </w:r>
      <w:r>
        <w:rPr>
          <w:spacing w:val="-3"/>
        </w:rPr>
        <w:t> </w:t>
      </w:r>
      <w:r>
        <w:rPr/>
        <w:t>“potential,”</w:t>
      </w:r>
      <w:r>
        <w:rPr>
          <w:spacing w:val="-3"/>
        </w:rPr>
        <w:t> </w:t>
      </w:r>
      <w:r>
        <w:rPr/>
        <w:t>“hope”</w:t>
      </w:r>
      <w:r>
        <w:rPr>
          <w:spacing w:val="-3"/>
        </w:rPr>
        <w:t> </w:t>
      </w:r>
      <w:r>
        <w:rPr/>
        <w:t>and</w:t>
      </w:r>
      <w:r>
        <w:rPr>
          <w:spacing w:val="-3"/>
        </w:rPr>
        <w:t> </w:t>
      </w:r>
      <w:r>
        <w:rPr/>
        <w:t>other words and terms of similar meaning or by using future dates.</w:t>
      </w:r>
    </w:p>
    <w:p>
      <w:pPr>
        <w:pStyle w:val="BodyText"/>
        <w:spacing w:before="56"/>
        <w:ind w:left="144"/>
      </w:pPr>
      <w:r>
        <w:rPr/>
        <w:t>We</w:t>
      </w:r>
      <w:r>
        <w:rPr>
          <w:spacing w:val="-5"/>
        </w:rPr>
        <w:t> </w:t>
      </w:r>
      <w:r>
        <w:rPr/>
        <w:t>include</w:t>
      </w:r>
      <w:r>
        <w:rPr>
          <w:spacing w:val="-2"/>
        </w:rPr>
        <w:t> </w:t>
      </w:r>
      <w:r>
        <w:rPr/>
        <w:t>forward-looking</w:t>
      </w:r>
      <w:r>
        <w:rPr>
          <w:spacing w:val="-2"/>
        </w:rPr>
        <w:t> </w:t>
      </w:r>
      <w:r>
        <w:rPr/>
        <w:t>information</w:t>
      </w:r>
      <w:r>
        <w:rPr>
          <w:spacing w:val="-2"/>
        </w:rPr>
        <w:t> </w:t>
      </w:r>
      <w:r>
        <w:rPr/>
        <w:t>in</w:t>
      </w:r>
      <w:r>
        <w:rPr>
          <w:spacing w:val="-3"/>
        </w:rPr>
        <w:t> </w:t>
      </w:r>
      <w:r>
        <w:rPr/>
        <w:t>our</w:t>
      </w:r>
      <w:r>
        <w:rPr>
          <w:spacing w:val="-2"/>
        </w:rPr>
        <w:t> </w:t>
      </w:r>
      <w:r>
        <w:rPr/>
        <w:t>discussion</w:t>
      </w:r>
      <w:r>
        <w:rPr>
          <w:spacing w:val="-2"/>
        </w:rPr>
        <w:t> </w:t>
      </w:r>
      <w:r>
        <w:rPr/>
        <w:t>of</w:t>
      </w:r>
      <w:r>
        <w:rPr>
          <w:spacing w:val="-2"/>
        </w:rPr>
        <w:t> </w:t>
      </w:r>
      <w:r>
        <w:rPr/>
        <w:t>the</w:t>
      </w:r>
      <w:r>
        <w:rPr>
          <w:spacing w:val="-3"/>
        </w:rPr>
        <w:t> </w:t>
      </w:r>
      <w:r>
        <w:rPr/>
        <w:t>following,</w:t>
      </w:r>
      <w:r>
        <w:rPr>
          <w:spacing w:val="-2"/>
        </w:rPr>
        <w:t> </w:t>
      </w:r>
      <w:r>
        <w:rPr/>
        <w:t>among</w:t>
      </w:r>
      <w:r>
        <w:rPr>
          <w:spacing w:val="-2"/>
        </w:rPr>
        <w:t> </w:t>
      </w:r>
      <w:r>
        <w:rPr/>
        <w:t>other</w:t>
      </w:r>
      <w:r>
        <w:rPr>
          <w:spacing w:val="-2"/>
        </w:rPr>
        <w:t> topics:</w:t>
      </w:r>
    </w:p>
    <w:p>
      <w:pPr>
        <w:pStyle w:val="ListParagraph"/>
        <w:numPr>
          <w:ilvl w:val="0"/>
          <w:numId w:val="18"/>
        </w:numPr>
        <w:tabs>
          <w:tab w:pos="306" w:val="left" w:leader="none"/>
        </w:tabs>
        <w:spacing w:line="240" w:lineRule="auto" w:before="63" w:after="0"/>
        <w:ind w:left="306" w:right="0" w:hanging="162"/>
        <w:jc w:val="both"/>
        <w:rPr>
          <w:sz w:val="18"/>
        </w:rPr>
      </w:pPr>
      <w:r>
        <w:rPr>
          <w:sz w:val="18"/>
        </w:rPr>
        <w:t>our</w:t>
      </w:r>
      <w:r>
        <w:rPr>
          <w:spacing w:val="-2"/>
          <w:sz w:val="18"/>
        </w:rPr>
        <w:t> </w:t>
      </w:r>
      <w:r>
        <w:rPr>
          <w:sz w:val="18"/>
        </w:rPr>
        <w:t>anticipated</w:t>
      </w:r>
      <w:r>
        <w:rPr>
          <w:spacing w:val="-1"/>
          <w:sz w:val="18"/>
        </w:rPr>
        <w:t> </w:t>
      </w:r>
      <w:r>
        <w:rPr>
          <w:sz w:val="18"/>
        </w:rPr>
        <w:t>operating</w:t>
      </w:r>
      <w:r>
        <w:rPr>
          <w:spacing w:val="-2"/>
          <w:sz w:val="18"/>
        </w:rPr>
        <w:t> </w:t>
      </w:r>
      <w:r>
        <w:rPr>
          <w:sz w:val="18"/>
        </w:rPr>
        <w:t>and</w:t>
      </w:r>
      <w:r>
        <w:rPr>
          <w:spacing w:val="-1"/>
          <w:sz w:val="18"/>
        </w:rPr>
        <w:t> </w:t>
      </w:r>
      <w:r>
        <w:rPr>
          <w:sz w:val="18"/>
        </w:rPr>
        <w:t>financial</w:t>
      </w:r>
      <w:r>
        <w:rPr>
          <w:spacing w:val="-1"/>
          <w:sz w:val="18"/>
        </w:rPr>
        <w:t> </w:t>
      </w:r>
      <w:r>
        <w:rPr>
          <w:sz w:val="18"/>
        </w:rPr>
        <w:t>performance,</w:t>
      </w:r>
      <w:r>
        <w:rPr>
          <w:spacing w:val="-2"/>
          <w:sz w:val="18"/>
        </w:rPr>
        <w:t> </w:t>
      </w:r>
      <w:r>
        <w:rPr>
          <w:sz w:val="18"/>
        </w:rPr>
        <w:t>reorganizations,</w:t>
      </w:r>
      <w:r>
        <w:rPr>
          <w:spacing w:val="-1"/>
          <w:sz w:val="18"/>
        </w:rPr>
        <w:t> </w:t>
      </w:r>
      <w:r>
        <w:rPr>
          <w:sz w:val="18"/>
        </w:rPr>
        <w:t>business</w:t>
      </w:r>
      <w:r>
        <w:rPr>
          <w:spacing w:val="-1"/>
          <w:sz w:val="18"/>
        </w:rPr>
        <w:t> </w:t>
      </w:r>
      <w:r>
        <w:rPr>
          <w:sz w:val="18"/>
        </w:rPr>
        <w:t>plans,</w:t>
      </w:r>
      <w:r>
        <w:rPr>
          <w:spacing w:val="-2"/>
          <w:sz w:val="18"/>
        </w:rPr>
        <w:t> </w:t>
      </w:r>
      <w:r>
        <w:rPr>
          <w:sz w:val="18"/>
        </w:rPr>
        <w:t>strategy</w:t>
      </w:r>
      <w:r>
        <w:rPr>
          <w:spacing w:val="-1"/>
          <w:sz w:val="18"/>
        </w:rPr>
        <w:t> </w:t>
      </w:r>
      <w:r>
        <w:rPr>
          <w:sz w:val="18"/>
        </w:rPr>
        <w:t>and</w:t>
      </w:r>
      <w:r>
        <w:rPr>
          <w:spacing w:val="-1"/>
          <w:sz w:val="18"/>
        </w:rPr>
        <w:t> </w:t>
      </w:r>
      <w:r>
        <w:rPr>
          <w:spacing w:val="-2"/>
          <w:sz w:val="18"/>
        </w:rPr>
        <w:t>prospects;</w:t>
      </w:r>
    </w:p>
    <w:p>
      <w:pPr>
        <w:pStyle w:val="ListParagraph"/>
        <w:numPr>
          <w:ilvl w:val="0"/>
          <w:numId w:val="18"/>
        </w:numPr>
        <w:tabs>
          <w:tab w:pos="306" w:val="left" w:leader="none"/>
        </w:tabs>
        <w:spacing w:line="249" w:lineRule="auto" w:before="63" w:after="0"/>
        <w:ind w:left="306" w:right="502" w:hanging="162"/>
        <w:jc w:val="both"/>
        <w:rPr>
          <w:rFonts w:ascii="Arial" w:hAnsi="Arial"/>
          <w:sz w:val="14"/>
        </w:rPr>
      </w:pPr>
      <w:r>
        <w:rPr>
          <w:sz w:val="18"/>
        </w:rPr>
        <w:t>expectations</w:t>
      </w:r>
      <w:r>
        <w:rPr>
          <w:spacing w:val="-2"/>
          <w:sz w:val="18"/>
        </w:rPr>
        <w:t> </w:t>
      </w:r>
      <w:r>
        <w:rPr>
          <w:sz w:val="18"/>
        </w:rPr>
        <w:t>for</w:t>
      </w:r>
      <w:r>
        <w:rPr>
          <w:spacing w:val="-2"/>
          <w:sz w:val="18"/>
        </w:rPr>
        <w:t> </w:t>
      </w:r>
      <w:r>
        <w:rPr>
          <w:sz w:val="18"/>
        </w:rPr>
        <w:t>our</w:t>
      </w:r>
      <w:r>
        <w:rPr>
          <w:spacing w:val="-2"/>
          <w:sz w:val="18"/>
        </w:rPr>
        <w:t> </w:t>
      </w:r>
      <w:r>
        <w:rPr>
          <w:sz w:val="18"/>
        </w:rPr>
        <w:t>product</w:t>
      </w:r>
      <w:r>
        <w:rPr>
          <w:spacing w:val="-2"/>
          <w:sz w:val="18"/>
        </w:rPr>
        <w:t> </w:t>
      </w:r>
      <w:r>
        <w:rPr>
          <w:sz w:val="18"/>
        </w:rPr>
        <w:t>pipeline,</w:t>
      </w:r>
      <w:r>
        <w:rPr>
          <w:spacing w:val="-2"/>
          <w:sz w:val="18"/>
        </w:rPr>
        <w:t> </w:t>
      </w:r>
      <w:r>
        <w:rPr>
          <w:sz w:val="18"/>
        </w:rPr>
        <w:t>in-line</w:t>
      </w:r>
      <w:r>
        <w:rPr>
          <w:spacing w:val="-2"/>
          <w:sz w:val="18"/>
        </w:rPr>
        <w:t> </w:t>
      </w:r>
      <w:r>
        <w:rPr>
          <w:sz w:val="18"/>
        </w:rPr>
        <w:t>products</w:t>
      </w:r>
      <w:r>
        <w:rPr>
          <w:spacing w:val="-2"/>
          <w:sz w:val="18"/>
        </w:rPr>
        <w:t> </w:t>
      </w:r>
      <w:r>
        <w:rPr>
          <w:sz w:val="18"/>
        </w:rPr>
        <w:t>and</w:t>
      </w:r>
      <w:r>
        <w:rPr>
          <w:spacing w:val="-2"/>
          <w:sz w:val="18"/>
        </w:rPr>
        <w:t> </w:t>
      </w:r>
      <w:r>
        <w:rPr>
          <w:sz w:val="18"/>
        </w:rPr>
        <w:t>product</w:t>
      </w:r>
      <w:r>
        <w:rPr>
          <w:spacing w:val="-2"/>
          <w:sz w:val="18"/>
        </w:rPr>
        <w:t> </w:t>
      </w:r>
      <w:r>
        <w:rPr>
          <w:sz w:val="18"/>
        </w:rPr>
        <w:t>candidates,</w:t>
      </w:r>
      <w:r>
        <w:rPr>
          <w:spacing w:val="-2"/>
          <w:sz w:val="18"/>
        </w:rPr>
        <w:t> </w:t>
      </w:r>
      <w:r>
        <w:rPr>
          <w:sz w:val="18"/>
        </w:rPr>
        <w:t>including</w:t>
      </w:r>
      <w:r>
        <w:rPr>
          <w:spacing w:val="-2"/>
          <w:sz w:val="18"/>
        </w:rPr>
        <w:t> </w:t>
      </w:r>
      <w:r>
        <w:rPr>
          <w:sz w:val="18"/>
        </w:rPr>
        <w:t>anticipated</w:t>
      </w:r>
      <w:r>
        <w:rPr>
          <w:spacing w:val="-2"/>
          <w:sz w:val="18"/>
        </w:rPr>
        <w:t> </w:t>
      </w:r>
      <w:r>
        <w:rPr>
          <w:sz w:val="18"/>
        </w:rPr>
        <w:t>regulatory</w:t>
      </w:r>
      <w:r>
        <w:rPr>
          <w:spacing w:val="-2"/>
          <w:sz w:val="18"/>
        </w:rPr>
        <w:t> </w:t>
      </w:r>
      <w:r>
        <w:rPr>
          <w:sz w:val="18"/>
        </w:rPr>
        <w:t>submissions,</w:t>
      </w:r>
      <w:r>
        <w:rPr>
          <w:spacing w:val="-2"/>
          <w:sz w:val="18"/>
        </w:rPr>
        <w:t> </w:t>
      </w:r>
      <w:r>
        <w:rPr>
          <w:sz w:val="18"/>
        </w:rPr>
        <w:t>data</w:t>
      </w:r>
      <w:r>
        <w:rPr>
          <w:spacing w:val="-2"/>
          <w:sz w:val="18"/>
        </w:rPr>
        <w:t> </w:t>
      </w:r>
      <w:r>
        <w:rPr>
          <w:sz w:val="18"/>
        </w:rPr>
        <w:t>read-outs,</w:t>
      </w:r>
      <w:r>
        <w:rPr>
          <w:spacing w:val="-2"/>
          <w:sz w:val="18"/>
        </w:rPr>
        <w:t> </w:t>
      </w:r>
      <w:r>
        <w:rPr>
          <w:sz w:val="18"/>
        </w:rPr>
        <w:t>study</w:t>
      </w:r>
      <w:r>
        <w:rPr>
          <w:spacing w:val="-2"/>
          <w:sz w:val="18"/>
        </w:rPr>
        <w:t> </w:t>
      </w:r>
      <w:r>
        <w:rPr>
          <w:sz w:val="18"/>
        </w:rPr>
        <w:t>starts, approvals,</w:t>
      </w:r>
      <w:r>
        <w:rPr>
          <w:spacing w:val="-3"/>
          <w:sz w:val="18"/>
        </w:rPr>
        <w:t> </w:t>
      </w:r>
      <w:r>
        <w:rPr>
          <w:sz w:val="18"/>
        </w:rPr>
        <w:t>launches,</w:t>
      </w:r>
      <w:r>
        <w:rPr>
          <w:spacing w:val="-3"/>
          <w:sz w:val="18"/>
        </w:rPr>
        <w:t> </w:t>
      </w:r>
      <w:r>
        <w:rPr>
          <w:sz w:val="18"/>
        </w:rPr>
        <w:t>clinical</w:t>
      </w:r>
      <w:r>
        <w:rPr>
          <w:spacing w:val="-3"/>
          <w:sz w:val="18"/>
        </w:rPr>
        <w:t> </w:t>
      </w:r>
      <w:r>
        <w:rPr>
          <w:sz w:val="18"/>
        </w:rPr>
        <w:t>trial</w:t>
      </w:r>
      <w:r>
        <w:rPr>
          <w:spacing w:val="-3"/>
          <w:sz w:val="18"/>
        </w:rPr>
        <w:t> </w:t>
      </w:r>
      <w:r>
        <w:rPr>
          <w:sz w:val="18"/>
        </w:rPr>
        <w:t>results</w:t>
      </w:r>
      <w:r>
        <w:rPr>
          <w:spacing w:val="-3"/>
          <w:sz w:val="18"/>
        </w:rPr>
        <w:t> </w:t>
      </w:r>
      <w:r>
        <w:rPr>
          <w:sz w:val="18"/>
        </w:rPr>
        <w:t>and</w:t>
      </w:r>
      <w:r>
        <w:rPr>
          <w:spacing w:val="-3"/>
          <w:sz w:val="18"/>
        </w:rPr>
        <w:t> </w:t>
      </w:r>
      <w:r>
        <w:rPr>
          <w:sz w:val="18"/>
        </w:rPr>
        <w:t>other</w:t>
      </w:r>
      <w:r>
        <w:rPr>
          <w:spacing w:val="-3"/>
          <w:sz w:val="18"/>
        </w:rPr>
        <w:t> </w:t>
      </w:r>
      <w:r>
        <w:rPr>
          <w:sz w:val="18"/>
        </w:rPr>
        <w:t>developing</w:t>
      </w:r>
      <w:r>
        <w:rPr>
          <w:spacing w:val="-3"/>
          <w:sz w:val="18"/>
        </w:rPr>
        <w:t> </w:t>
      </w:r>
      <w:r>
        <w:rPr>
          <w:sz w:val="18"/>
        </w:rPr>
        <w:t>data;</w:t>
      </w:r>
      <w:r>
        <w:rPr>
          <w:spacing w:val="-3"/>
          <w:sz w:val="18"/>
        </w:rPr>
        <w:t> </w:t>
      </w:r>
      <w:r>
        <w:rPr>
          <w:sz w:val="18"/>
        </w:rPr>
        <w:t>revenue</w:t>
      </w:r>
      <w:r>
        <w:rPr>
          <w:spacing w:val="-3"/>
          <w:sz w:val="18"/>
        </w:rPr>
        <w:t> </w:t>
      </w:r>
      <w:r>
        <w:rPr>
          <w:sz w:val="18"/>
        </w:rPr>
        <w:t>contribution</w:t>
      </w:r>
      <w:r>
        <w:rPr>
          <w:spacing w:val="-3"/>
          <w:sz w:val="18"/>
        </w:rPr>
        <w:t> </w:t>
      </w:r>
      <w:r>
        <w:rPr>
          <w:sz w:val="18"/>
        </w:rPr>
        <w:t>and</w:t>
      </w:r>
      <w:r>
        <w:rPr>
          <w:spacing w:val="-3"/>
          <w:sz w:val="18"/>
        </w:rPr>
        <w:t> </w:t>
      </w:r>
      <w:r>
        <w:rPr>
          <w:sz w:val="18"/>
        </w:rPr>
        <w:t>projections;</w:t>
      </w:r>
      <w:r>
        <w:rPr>
          <w:spacing w:val="-3"/>
          <w:sz w:val="18"/>
        </w:rPr>
        <w:t> </w:t>
      </w:r>
      <w:r>
        <w:rPr>
          <w:sz w:val="18"/>
        </w:rPr>
        <w:t>potential</w:t>
      </w:r>
      <w:r>
        <w:rPr>
          <w:spacing w:val="-3"/>
          <w:sz w:val="18"/>
        </w:rPr>
        <w:t> </w:t>
      </w:r>
      <w:r>
        <w:rPr>
          <w:sz w:val="18"/>
        </w:rPr>
        <w:t>pricing</w:t>
      </w:r>
      <w:r>
        <w:rPr>
          <w:spacing w:val="-3"/>
          <w:sz w:val="18"/>
        </w:rPr>
        <w:t> </w:t>
      </w:r>
      <w:r>
        <w:rPr>
          <w:sz w:val="18"/>
        </w:rPr>
        <w:t>and</w:t>
      </w:r>
      <w:r>
        <w:rPr>
          <w:spacing w:val="-3"/>
          <w:sz w:val="18"/>
        </w:rPr>
        <w:t> </w:t>
      </w:r>
      <w:r>
        <w:rPr>
          <w:sz w:val="18"/>
        </w:rPr>
        <w:t>reimbursement;</w:t>
      </w:r>
      <w:r>
        <w:rPr>
          <w:spacing w:val="-3"/>
          <w:sz w:val="18"/>
        </w:rPr>
        <w:t> </w:t>
      </w:r>
      <w:r>
        <w:rPr>
          <w:sz w:val="18"/>
        </w:rPr>
        <w:t>potential market dynamics and size; growth, performance, timing of exclusivity and potential benefits;</w:t>
      </w:r>
    </w:p>
    <w:p>
      <w:pPr>
        <w:pStyle w:val="ListParagraph"/>
        <w:numPr>
          <w:ilvl w:val="0"/>
          <w:numId w:val="18"/>
        </w:numPr>
        <w:tabs>
          <w:tab w:pos="306" w:val="left" w:leader="none"/>
        </w:tabs>
        <w:spacing w:line="240" w:lineRule="auto" w:before="56" w:after="0"/>
        <w:ind w:left="306" w:right="0" w:hanging="162"/>
        <w:jc w:val="both"/>
        <w:rPr>
          <w:sz w:val="18"/>
        </w:rPr>
      </w:pPr>
      <w:r>
        <w:rPr>
          <w:sz w:val="18"/>
        </w:rPr>
        <w:t>strategic</w:t>
      </w:r>
      <w:r>
        <w:rPr>
          <w:spacing w:val="-1"/>
          <w:sz w:val="18"/>
        </w:rPr>
        <w:t> </w:t>
      </w:r>
      <w:r>
        <w:rPr>
          <w:sz w:val="18"/>
        </w:rPr>
        <w:t>reviews,</w:t>
      </w:r>
      <w:r>
        <w:rPr>
          <w:spacing w:val="-1"/>
          <w:sz w:val="18"/>
        </w:rPr>
        <w:t> </w:t>
      </w:r>
      <w:r>
        <w:rPr>
          <w:sz w:val="18"/>
        </w:rPr>
        <w:t>capital</w:t>
      </w:r>
      <w:r>
        <w:rPr>
          <w:spacing w:val="-1"/>
          <w:sz w:val="18"/>
        </w:rPr>
        <w:t> </w:t>
      </w:r>
      <w:r>
        <w:rPr>
          <w:sz w:val="18"/>
        </w:rPr>
        <w:t>allocation</w:t>
      </w:r>
      <w:r>
        <w:rPr>
          <w:spacing w:val="-1"/>
          <w:sz w:val="18"/>
        </w:rPr>
        <w:t> </w:t>
      </w:r>
      <w:r>
        <w:rPr>
          <w:sz w:val="18"/>
        </w:rPr>
        <w:t>objectives,</w:t>
      </w:r>
      <w:r>
        <w:rPr>
          <w:spacing w:val="-1"/>
          <w:sz w:val="18"/>
        </w:rPr>
        <w:t> </w:t>
      </w:r>
      <w:r>
        <w:rPr>
          <w:sz w:val="18"/>
        </w:rPr>
        <w:t>dividends</w:t>
      </w:r>
      <w:r>
        <w:rPr>
          <w:spacing w:val="-1"/>
          <w:sz w:val="18"/>
        </w:rPr>
        <w:t> </w:t>
      </w:r>
      <w:r>
        <w:rPr>
          <w:sz w:val="18"/>
        </w:rPr>
        <w:t>and</w:t>
      </w:r>
      <w:r>
        <w:rPr>
          <w:spacing w:val="-1"/>
          <w:sz w:val="18"/>
        </w:rPr>
        <w:t> </w:t>
      </w:r>
      <w:r>
        <w:rPr>
          <w:sz w:val="18"/>
        </w:rPr>
        <w:t>share</w:t>
      </w:r>
      <w:r>
        <w:rPr>
          <w:spacing w:val="-1"/>
          <w:sz w:val="18"/>
        </w:rPr>
        <w:t> </w:t>
      </w:r>
      <w:r>
        <w:rPr>
          <w:spacing w:val="-2"/>
          <w:sz w:val="18"/>
        </w:rPr>
        <w:t>repurchases;</w:t>
      </w:r>
    </w:p>
    <w:p>
      <w:pPr>
        <w:pStyle w:val="ListParagraph"/>
        <w:numPr>
          <w:ilvl w:val="0"/>
          <w:numId w:val="18"/>
        </w:numPr>
        <w:tabs>
          <w:tab w:pos="306" w:val="left" w:leader="none"/>
        </w:tabs>
        <w:spacing w:line="249" w:lineRule="auto" w:before="63" w:after="0"/>
        <w:ind w:left="306" w:right="666" w:hanging="162"/>
        <w:jc w:val="left"/>
        <w:rPr>
          <w:sz w:val="18"/>
        </w:rPr>
      </w:pPr>
      <w:r>
        <w:rPr>
          <w:sz w:val="18"/>
        </w:rPr>
        <w:t>plans</w:t>
      </w:r>
      <w:r>
        <w:rPr>
          <w:spacing w:val="-2"/>
          <w:sz w:val="18"/>
        </w:rPr>
        <w:t> </w:t>
      </w:r>
      <w:r>
        <w:rPr>
          <w:sz w:val="18"/>
        </w:rPr>
        <w:t>for</w:t>
      </w:r>
      <w:r>
        <w:rPr>
          <w:spacing w:val="-2"/>
          <w:sz w:val="18"/>
        </w:rPr>
        <w:t> </w:t>
      </w:r>
      <w:r>
        <w:rPr>
          <w:sz w:val="18"/>
        </w:rPr>
        <w:t>and</w:t>
      </w:r>
      <w:r>
        <w:rPr>
          <w:spacing w:val="-2"/>
          <w:sz w:val="18"/>
        </w:rPr>
        <w:t> </w:t>
      </w:r>
      <w:r>
        <w:rPr>
          <w:sz w:val="18"/>
        </w:rPr>
        <w:t>prospects</w:t>
      </w:r>
      <w:r>
        <w:rPr>
          <w:spacing w:val="-2"/>
          <w:sz w:val="18"/>
        </w:rPr>
        <w:t> </w:t>
      </w:r>
      <w:r>
        <w:rPr>
          <w:sz w:val="18"/>
        </w:rPr>
        <w:t>of</w:t>
      </w:r>
      <w:r>
        <w:rPr>
          <w:spacing w:val="-2"/>
          <w:sz w:val="18"/>
        </w:rPr>
        <w:t> </w:t>
      </w:r>
      <w:r>
        <w:rPr>
          <w:sz w:val="18"/>
        </w:rPr>
        <w:t>our</w:t>
      </w:r>
      <w:r>
        <w:rPr>
          <w:spacing w:val="-2"/>
          <w:sz w:val="18"/>
        </w:rPr>
        <w:t> </w:t>
      </w:r>
      <w:r>
        <w:rPr>
          <w:sz w:val="18"/>
        </w:rPr>
        <w:t>acquisitions,</w:t>
      </w:r>
      <w:r>
        <w:rPr>
          <w:spacing w:val="-2"/>
          <w:sz w:val="18"/>
        </w:rPr>
        <w:t> </w:t>
      </w:r>
      <w:r>
        <w:rPr>
          <w:sz w:val="18"/>
        </w:rPr>
        <w:t>dispositions</w:t>
      </w:r>
      <w:r>
        <w:rPr>
          <w:spacing w:val="-2"/>
          <w:sz w:val="18"/>
        </w:rPr>
        <w:t> </w:t>
      </w:r>
      <w:r>
        <w:rPr>
          <w:sz w:val="18"/>
        </w:rPr>
        <w:t>and</w:t>
      </w:r>
      <w:r>
        <w:rPr>
          <w:spacing w:val="-3"/>
          <w:sz w:val="18"/>
        </w:rPr>
        <w:t> </w:t>
      </w:r>
      <w:r>
        <w:rPr>
          <w:sz w:val="18"/>
        </w:rPr>
        <w:t>other</w:t>
      </w:r>
      <w:r>
        <w:rPr>
          <w:spacing w:val="-2"/>
          <w:sz w:val="18"/>
        </w:rPr>
        <w:t> </w:t>
      </w:r>
      <w:r>
        <w:rPr>
          <w:sz w:val="18"/>
        </w:rPr>
        <w:t>business</w:t>
      </w:r>
      <w:r>
        <w:rPr>
          <w:spacing w:val="-2"/>
          <w:sz w:val="18"/>
        </w:rPr>
        <w:t> </w:t>
      </w:r>
      <w:r>
        <w:rPr>
          <w:sz w:val="18"/>
        </w:rPr>
        <w:t>development</w:t>
      </w:r>
      <w:r>
        <w:rPr>
          <w:spacing w:val="-2"/>
          <w:sz w:val="18"/>
        </w:rPr>
        <w:t> </w:t>
      </w:r>
      <w:r>
        <w:rPr>
          <w:sz w:val="18"/>
        </w:rPr>
        <w:t>activities,</w:t>
      </w:r>
      <w:r>
        <w:rPr>
          <w:spacing w:val="-2"/>
          <w:sz w:val="18"/>
        </w:rPr>
        <w:t> </w:t>
      </w:r>
      <w:r>
        <w:rPr>
          <w:sz w:val="18"/>
        </w:rPr>
        <w:t>and</w:t>
      </w:r>
      <w:r>
        <w:rPr>
          <w:spacing w:val="-2"/>
          <w:sz w:val="18"/>
        </w:rPr>
        <w:t> </w:t>
      </w:r>
      <w:r>
        <w:rPr>
          <w:sz w:val="18"/>
        </w:rPr>
        <w:t>our</w:t>
      </w:r>
      <w:r>
        <w:rPr>
          <w:spacing w:val="-2"/>
          <w:sz w:val="18"/>
        </w:rPr>
        <w:t> </w:t>
      </w:r>
      <w:r>
        <w:rPr>
          <w:sz w:val="18"/>
        </w:rPr>
        <w:t>ability</w:t>
      </w:r>
      <w:r>
        <w:rPr>
          <w:spacing w:val="-2"/>
          <w:sz w:val="18"/>
        </w:rPr>
        <w:t> </w:t>
      </w:r>
      <w:r>
        <w:rPr>
          <w:sz w:val="18"/>
        </w:rPr>
        <w:t>to</w:t>
      </w:r>
      <w:r>
        <w:rPr>
          <w:spacing w:val="-2"/>
          <w:sz w:val="18"/>
        </w:rPr>
        <w:t> </w:t>
      </w:r>
      <w:r>
        <w:rPr>
          <w:sz w:val="18"/>
        </w:rPr>
        <w:t>successfully</w:t>
      </w:r>
      <w:r>
        <w:rPr>
          <w:spacing w:val="-3"/>
          <w:sz w:val="18"/>
        </w:rPr>
        <w:t> </w:t>
      </w:r>
      <w:r>
        <w:rPr>
          <w:sz w:val="18"/>
        </w:rPr>
        <w:t>capitalize</w:t>
      </w:r>
      <w:r>
        <w:rPr>
          <w:spacing w:val="-2"/>
          <w:sz w:val="18"/>
        </w:rPr>
        <w:t> </w:t>
      </w:r>
      <w:r>
        <w:rPr>
          <w:sz w:val="18"/>
        </w:rPr>
        <w:t>on</w:t>
      </w:r>
      <w:r>
        <w:rPr>
          <w:spacing w:val="-2"/>
          <w:sz w:val="18"/>
        </w:rPr>
        <w:t> </w:t>
      </w:r>
      <w:r>
        <w:rPr>
          <w:sz w:val="18"/>
        </w:rPr>
        <w:t>growth opportunities and prospects;</w:t>
      </w:r>
    </w:p>
    <w:p>
      <w:pPr>
        <w:pStyle w:val="ListParagraph"/>
        <w:numPr>
          <w:ilvl w:val="0"/>
          <w:numId w:val="18"/>
        </w:numPr>
        <w:tabs>
          <w:tab w:pos="306" w:val="left" w:leader="none"/>
        </w:tabs>
        <w:spacing w:line="240" w:lineRule="auto" w:before="55" w:after="0"/>
        <w:ind w:left="306" w:right="0" w:hanging="162"/>
        <w:jc w:val="left"/>
        <w:rPr>
          <w:sz w:val="18"/>
        </w:rPr>
      </w:pPr>
      <w:r>
        <w:rPr>
          <w:sz w:val="18"/>
        </w:rPr>
        <w:t>sales,</w:t>
      </w:r>
      <w:r>
        <w:rPr>
          <w:spacing w:val="-1"/>
          <w:sz w:val="18"/>
        </w:rPr>
        <w:t> </w:t>
      </w:r>
      <w:r>
        <w:rPr>
          <w:sz w:val="18"/>
        </w:rPr>
        <w:t>expenses,</w:t>
      </w:r>
      <w:r>
        <w:rPr>
          <w:spacing w:val="-1"/>
          <w:sz w:val="18"/>
        </w:rPr>
        <w:t> </w:t>
      </w:r>
      <w:r>
        <w:rPr>
          <w:sz w:val="18"/>
        </w:rPr>
        <w:t>interest</w:t>
      </w:r>
      <w:r>
        <w:rPr>
          <w:spacing w:val="-1"/>
          <w:sz w:val="18"/>
        </w:rPr>
        <w:t> </w:t>
      </w:r>
      <w:r>
        <w:rPr>
          <w:sz w:val="18"/>
        </w:rPr>
        <w:t>rates,</w:t>
      </w:r>
      <w:r>
        <w:rPr>
          <w:spacing w:val="-1"/>
          <w:sz w:val="18"/>
        </w:rPr>
        <w:t> </w:t>
      </w:r>
      <w:r>
        <w:rPr>
          <w:sz w:val="18"/>
        </w:rPr>
        <w:t>foreign</w:t>
      </w:r>
      <w:r>
        <w:rPr>
          <w:spacing w:val="-1"/>
          <w:sz w:val="18"/>
        </w:rPr>
        <w:t> </w:t>
      </w:r>
      <w:r>
        <w:rPr>
          <w:sz w:val="18"/>
        </w:rPr>
        <w:t>exchange</w:t>
      </w:r>
      <w:r>
        <w:rPr>
          <w:spacing w:val="-1"/>
          <w:sz w:val="18"/>
        </w:rPr>
        <w:t> </w:t>
      </w:r>
      <w:r>
        <w:rPr>
          <w:sz w:val="18"/>
        </w:rPr>
        <w:t>rates</w:t>
      </w:r>
      <w:r>
        <w:rPr>
          <w:spacing w:val="-1"/>
          <w:sz w:val="18"/>
        </w:rPr>
        <w:t> </w:t>
      </w:r>
      <w:r>
        <w:rPr>
          <w:sz w:val="18"/>
        </w:rPr>
        <w:t>and</w:t>
      </w:r>
      <w:r>
        <w:rPr>
          <w:spacing w:val="-1"/>
          <w:sz w:val="18"/>
        </w:rPr>
        <w:t> </w:t>
      </w:r>
      <w:r>
        <w:rPr>
          <w:sz w:val="18"/>
        </w:rPr>
        <w:t>the</w:t>
      </w:r>
      <w:r>
        <w:rPr>
          <w:spacing w:val="-1"/>
          <w:sz w:val="18"/>
        </w:rPr>
        <w:t> </w:t>
      </w:r>
      <w:r>
        <w:rPr>
          <w:sz w:val="18"/>
        </w:rPr>
        <w:t>outcome</w:t>
      </w:r>
      <w:r>
        <w:rPr>
          <w:spacing w:val="-1"/>
          <w:sz w:val="18"/>
        </w:rPr>
        <w:t> </w:t>
      </w:r>
      <w:r>
        <w:rPr>
          <w:sz w:val="18"/>
        </w:rPr>
        <w:t>of</w:t>
      </w:r>
      <w:r>
        <w:rPr>
          <w:spacing w:val="-1"/>
          <w:sz w:val="18"/>
        </w:rPr>
        <w:t> </w:t>
      </w:r>
      <w:r>
        <w:rPr>
          <w:sz w:val="18"/>
        </w:rPr>
        <w:t>contingencies,</w:t>
      </w:r>
      <w:r>
        <w:rPr>
          <w:spacing w:val="-1"/>
          <w:sz w:val="18"/>
        </w:rPr>
        <w:t> </w:t>
      </w:r>
      <w:r>
        <w:rPr>
          <w:sz w:val="18"/>
        </w:rPr>
        <w:t>such</w:t>
      </w:r>
      <w:r>
        <w:rPr>
          <w:spacing w:val="-1"/>
          <w:sz w:val="18"/>
        </w:rPr>
        <w:t> </w:t>
      </w:r>
      <w:r>
        <w:rPr>
          <w:sz w:val="18"/>
        </w:rPr>
        <w:t>as</w:t>
      </w:r>
      <w:r>
        <w:rPr>
          <w:spacing w:val="-1"/>
          <w:sz w:val="18"/>
        </w:rPr>
        <w:t> </w:t>
      </w:r>
      <w:r>
        <w:rPr>
          <w:sz w:val="18"/>
        </w:rPr>
        <w:t>legal</w:t>
      </w:r>
      <w:r>
        <w:rPr>
          <w:spacing w:val="-1"/>
          <w:sz w:val="18"/>
        </w:rPr>
        <w:t> </w:t>
      </w:r>
      <w:r>
        <w:rPr>
          <w:spacing w:val="-2"/>
          <w:sz w:val="18"/>
        </w:rPr>
        <w:t>proceedings;</w:t>
      </w:r>
    </w:p>
    <w:p>
      <w:pPr>
        <w:pStyle w:val="ListParagraph"/>
        <w:numPr>
          <w:ilvl w:val="0"/>
          <w:numId w:val="18"/>
        </w:numPr>
        <w:tabs>
          <w:tab w:pos="306" w:val="left" w:leader="none"/>
        </w:tabs>
        <w:spacing w:line="240" w:lineRule="auto" w:before="64" w:after="0"/>
        <w:ind w:left="306" w:right="0" w:hanging="162"/>
        <w:jc w:val="left"/>
        <w:rPr>
          <w:sz w:val="18"/>
        </w:rPr>
      </w:pPr>
      <w:r>
        <w:rPr>
          <w:sz w:val="18"/>
        </w:rPr>
        <w:t>expectations</w:t>
      </w:r>
      <w:r>
        <w:rPr>
          <w:spacing w:val="-1"/>
          <w:sz w:val="18"/>
        </w:rPr>
        <w:t> </w:t>
      </w:r>
      <w:r>
        <w:rPr>
          <w:sz w:val="18"/>
        </w:rPr>
        <w:t>for</w:t>
      </w:r>
      <w:r>
        <w:rPr>
          <w:spacing w:val="-1"/>
          <w:sz w:val="18"/>
        </w:rPr>
        <w:t> </w:t>
      </w:r>
      <w:r>
        <w:rPr>
          <w:sz w:val="18"/>
        </w:rPr>
        <w:t>impact</w:t>
      </w:r>
      <w:r>
        <w:rPr>
          <w:spacing w:val="-1"/>
          <w:sz w:val="18"/>
        </w:rPr>
        <w:t> </w:t>
      </w:r>
      <w:r>
        <w:rPr>
          <w:sz w:val="18"/>
        </w:rPr>
        <w:t>of</w:t>
      </w:r>
      <w:r>
        <w:rPr>
          <w:spacing w:val="-1"/>
          <w:sz w:val="18"/>
        </w:rPr>
        <w:t> </w:t>
      </w:r>
      <w:r>
        <w:rPr>
          <w:sz w:val="18"/>
        </w:rPr>
        <w:t>or</w:t>
      </w:r>
      <w:r>
        <w:rPr>
          <w:spacing w:val="-1"/>
          <w:sz w:val="18"/>
        </w:rPr>
        <w:t> </w:t>
      </w:r>
      <w:r>
        <w:rPr>
          <w:sz w:val="18"/>
        </w:rPr>
        <w:t>changes</w:t>
      </w:r>
      <w:r>
        <w:rPr>
          <w:spacing w:val="-1"/>
          <w:sz w:val="18"/>
        </w:rPr>
        <w:t> </w:t>
      </w:r>
      <w:r>
        <w:rPr>
          <w:sz w:val="18"/>
        </w:rPr>
        <w:t>to</w:t>
      </w:r>
      <w:r>
        <w:rPr>
          <w:spacing w:val="-1"/>
          <w:sz w:val="18"/>
        </w:rPr>
        <w:t> </w:t>
      </w:r>
      <w:r>
        <w:rPr>
          <w:sz w:val="18"/>
        </w:rPr>
        <w:t>existing</w:t>
      </w:r>
      <w:r>
        <w:rPr>
          <w:spacing w:val="-1"/>
          <w:sz w:val="18"/>
        </w:rPr>
        <w:t> </w:t>
      </w:r>
      <w:r>
        <w:rPr>
          <w:sz w:val="18"/>
        </w:rPr>
        <w:t>or</w:t>
      </w:r>
      <w:r>
        <w:rPr>
          <w:spacing w:val="-1"/>
          <w:sz w:val="18"/>
        </w:rPr>
        <w:t> </w:t>
      </w:r>
      <w:r>
        <w:rPr>
          <w:sz w:val="18"/>
        </w:rPr>
        <w:t>new</w:t>
      </w:r>
      <w:r>
        <w:rPr>
          <w:spacing w:val="-1"/>
          <w:sz w:val="18"/>
        </w:rPr>
        <w:t> </w:t>
      </w:r>
      <w:r>
        <w:rPr>
          <w:sz w:val="18"/>
        </w:rPr>
        <w:t>government</w:t>
      </w:r>
      <w:r>
        <w:rPr>
          <w:spacing w:val="-1"/>
          <w:sz w:val="18"/>
        </w:rPr>
        <w:t> </w:t>
      </w:r>
      <w:r>
        <w:rPr>
          <w:sz w:val="18"/>
        </w:rPr>
        <w:t>regulations</w:t>
      </w:r>
      <w:r>
        <w:rPr>
          <w:spacing w:val="-1"/>
          <w:sz w:val="18"/>
        </w:rPr>
        <w:t> </w:t>
      </w:r>
      <w:r>
        <w:rPr>
          <w:sz w:val="18"/>
        </w:rPr>
        <w:t>or</w:t>
      </w:r>
      <w:r>
        <w:rPr>
          <w:spacing w:val="-1"/>
          <w:sz w:val="18"/>
        </w:rPr>
        <w:t> </w:t>
      </w:r>
      <w:r>
        <w:rPr>
          <w:spacing w:val="-2"/>
          <w:sz w:val="18"/>
        </w:rPr>
        <w:t>laws;</w:t>
      </w:r>
    </w:p>
    <w:p>
      <w:pPr>
        <w:pStyle w:val="ListParagraph"/>
        <w:numPr>
          <w:ilvl w:val="0"/>
          <w:numId w:val="18"/>
        </w:numPr>
        <w:tabs>
          <w:tab w:pos="306" w:val="left" w:leader="none"/>
        </w:tabs>
        <w:spacing w:line="240" w:lineRule="auto" w:before="63" w:after="0"/>
        <w:ind w:left="306" w:right="0" w:hanging="162"/>
        <w:jc w:val="left"/>
        <w:rPr>
          <w:sz w:val="18"/>
        </w:rPr>
      </w:pPr>
      <w:r>
        <w:rPr>
          <w:sz w:val="18"/>
        </w:rPr>
        <w:t>our</w:t>
      </w:r>
      <w:r>
        <w:rPr>
          <w:spacing w:val="-2"/>
          <w:sz w:val="18"/>
        </w:rPr>
        <w:t> </w:t>
      </w:r>
      <w:r>
        <w:rPr>
          <w:sz w:val="18"/>
        </w:rPr>
        <w:t>ability</w:t>
      </w:r>
      <w:r>
        <w:rPr>
          <w:spacing w:val="-1"/>
          <w:sz w:val="18"/>
        </w:rPr>
        <w:t> </w:t>
      </w:r>
      <w:r>
        <w:rPr>
          <w:sz w:val="18"/>
        </w:rPr>
        <w:t>to</w:t>
      </w:r>
      <w:r>
        <w:rPr>
          <w:spacing w:val="-1"/>
          <w:sz w:val="18"/>
        </w:rPr>
        <w:t> </w:t>
      </w:r>
      <w:r>
        <w:rPr>
          <w:sz w:val="18"/>
        </w:rPr>
        <w:t>anticipate</w:t>
      </w:r>
      <w:r>
        <w:rPr>
          <w:spacing w:val="-1"/>
          <w:sz w:val="18"/>
        </w:rPr>
        <w:t> </w:t>
      </w:r>
      <w:r>
        <w:rPr>
          <w:sz w:val="18"/>
        </w:rPr>
        <w:t>and</w:t>
      </w:r>
      <w:r>
        <w:rPr>
          <w:spacing w:val="-1"/>
          <w:sz w:val="18"/>
        </w:rPr>
        <w:t> </w:t>
      </w:r>
      <w:r>
        <w:rPr>
          <w:sz w:val="18"/>
        </w:rPr>
        <w:t>respond</w:t>
      </w:r>
      <w:r>
        <w:rPr>
          <w:spacing w:val="-2"/>
          <w:sz w:val="18"/>
        </w:rPr>
        <w:t> </w:t>
      </w:r>
      <w:r>
        <w:rPr>
          <w:sz w:val="18"/>
        </w:rPr>
        <w:t>to</w:t>
      </w:r>
      <w:r>
        <w:rPr>
          <w:spacing w:val="-1"/>
          <w:sz w:val="18"/>
        </w:rPr>
        <w:t> </w:t>
      </w:r>
      <w:r>
        <w:rPr>
          <w:sz w:val="18"/>
        </w:rPr>
        <w:t>macroeconomic,</w:t>
      </w:r>
      <w:r>
        <w:rPr>
          <w:spacing w:val="-1"/>
          <w:sz w:val="18"/>
        </w:rPr>
        <w:t> </w:t>
      </w:r>
      <w:r>
        <w:rPr>
          <w:sz w:val="18"/>
        </w:rPr>
        <w:t>geopolitical,</w:t>
      </w:r>
      <w:r>
        <w:rPr>
          <w:spacing w:val="-1"/>
          <w:sz w:val="18"/>
        </w:rPr>
        <w:t> </w:t>
      </w:r>
      <w:r>
        <w:rPr>
          <w:sz w:val="18"/>
        </w:rPr>
        <w:t>health</w:t>
      </w:r>
      <w:r>
        <w:rPr>
          <w:spacing w:val="-1"/>
          <w:sz w:val="18"/>
        </w:rPr>
        <w:t> </w:t>
      </w:r>
      <w:r>
        <w:rPr>
          <w:sz w:val="18"/>
        </w:rPr>
        <w:t>and</w:t>
      </w:r>
      <w:r>
        <w:rPr>
          <w:spacing w:val="-2"/>
          <w:sz w:val="18"/>
        </w:rPr>
        <w:t> </w:t>
      </w:r>
      <w:r>
        <w:rPr>
          <w:sz w:val="18"/>
        </w:rPr>
        <w:t>industry</w:t>
      </w:r>
      <w:r>
        <w:rPr>
          <w:spacing w:val="-1"/>
          <w:sz w:val="18"/>
        </w:rPr>
        <w:t> </w:t>
      </w:r>
      <w:r>
        <w:rPr>
          <w:sz w:val="18"/>
        </w:rPr>
        <w:t>trends,</w:t>
      </w:r>
      <w:r>
        <w:rPr>
          <w:spacing w:val="-1"/>
          <w:sz w:val="18"/>
        </w:rPr>
        <w:t> </w:t>
      </w:r>
      <w:r>
        <w:rPr>
          <w:sz w:val="18"/>
        </w:rPr>
        <w:t>pandemics,</w:t>
      </w:r>
      <w:r>
        <w:rPr>
          <w:spacing w:val="-1"/>
          <w:sz w:val="18"/>
        </w:rPr>
        <w:t> </w:t>
      </w:r>
      <w:r>
        <w:rPr>
          <w:sz w:val="18"/>
        </w:rPr>
        <w:t>acts</w:t>
      </w:r>
      <w:r>
        <w:rPr>
          <w:spacing w:val="-1"/>
          <w:sz w:val="18"/>
        </w:rPr>
        <w:t> </w:t>
      </w:r>
      <w:r>
        <w:rPr>
          <w:sz w:val="18"/>
        </w:rPr>
        <w:t>of</w:t>
      </w:r>
      <w:r>
        <w:rPr>
          <w:spacing w:val="-2"/>
          <w:sz w:val="18"/>
        </w:rPr>
        <w:t> </w:t>
      </w:r>
      <w:r>
        <w:rPr>
          <w:sz w:val="18"/>
        </w:rPr>
        <w:t>war</w:t>
      </w:r>
      <w:r>
        <w:rPr>
          <w:spacing w:val="-1"/>
          <w:sz w:val="18"/>
        </w:rPr>
        <w:t> </w:t>
      </w:r>
      <w:r>
        <w:rPr>
          <w:sz w:val="18"/>
        </w:rPr>
        <w:t>and</w:t>
      </w:r>
      <w:r>
        <w:rPr>
          <w:spacing w:val="-1"/>
          <w:sz w:val="18"/>
        </w:rPr>
        <w:t> </w:t>
      </w:r>
      <w:r>
        <w:rPr>
          <w:sz w:val="18"/>
        </w:rPr>
        <w:t>other</w:t>
      </w:r>
      <w:r>
        <w:rPr>
          <w:spacing w:val="-1"/>
          <w:sz w:val="18"/>
        </w:rPr>
        <w:t> </w:t>
      </w:r>
      <w:r>
        <w:rPr>
          <w:sz w:val="18"/>
        </w:rPr>
        <w:t>large-scale</w:t>
      </w:r>
      <w:r>
        <w:rPr>
          <w:spacing w:val="-1"/>
          <w:sz w:val="18"/>
        </w:rPr>
        <w:t> </w:t>
      </w:r>
      <w:r>
        <w:rPr>
          <w:sz w:val="18"/>
        </w:rPr>
        <w:t>crises;</w:t>
      </w:r>
      <w:r>
        <w:rPr>
          <w:spacing w:val="-1"/>
          <w:sz w:val="18"/>
        </w:rPr>
        <w:t> </w:t>
      </w:r>
      <w:r>
        <w:rPr>
          <w:spacing w:val="-5"/>
          <w:sz w:val="18"/>
        </w:rPr>
        <w:t>and</w:t>
      </w:r>
    </w:p>
    <w:p>
      <w:pPr>
        <w:pStyle w:val="ListParagraph"/>
        <w:numPr>
          <w:ilvl w:val="0"/>
          <w:numId w:val="18"/>
        </w:numPr>
        <w:tabs>
          <w:tab w:pos="306" w:val="left" w:leader="none"/>
        </w:tabs>
        <w:spacing w:line="240" w:lineRule="auto" w:before="63" w:after="0"/>
        <w:ind w:left="306" w:right="0" w:hanging="162"/>
        <w:jc w:val="left"/>
        <w:rPr>
          <w:sz w:val="18"/>
        </w:rPr>
      </w:pPr>
      <w:r>
        <w:rPr>
          <w:sz w:val="18"/>
        </w:rPr>
        <w:t>manufacturing</w:t>
      </w:r>
      <w:r>
        <w:rPr>
          <w:spacing w:val="-1"/>
          <w:sz w:val="18"/>
        </w:rPr>
        <w:t> </w:t>
      </w:r>
      <w:r>
        <w:rPr>
          <w:sz w:val="18"/>
        </w:rPr>
        <w:t>and</w:t>
      </w:r>
      <w:r>
        <w:rPr>
          <w:spacing w:val="-1"/>
          <w:sz w:val="18"/>
        </w:rPr>
        <w:t> </w:t>
      </w:r>
      <w:r>
        <w:rPr>
          <w:sz w:val="18"/>
        </w:rPr>
        <w:t>product</w:t>
      </w:r>
      <w:r>
        <w:rPr>
          <w:spacing w:val="-1"/>
          <w:sz w:val="18"/>
        </w:rPr>
        <w:t> </w:t>
      </w:r>
      <w:r>
        <w:rPr>
          <w:spacing w:val="-2"/>
          <w:sz w:val="18"/>
        </w:rPr>
        <w:t>supply.</w:t>
      </w:r>
    </w:p>
    <w:p>
      <w:pPr>
        <w:pStyle w:val="BodyText"/>
        <w:spacing w:line="249" w:lineRule="auto" w:before="63"/>
        <w:ind w:left="144"/>
      </w:pPr>
      <w:r>
        <w:rPr/>
        <w:t>In</w:t>
      </w:r>
      <w:r>
        <w:rPr>
          <w:spacing w:val="-2"/>
        </w:rPr>
        <w:t> </w:t>
      </w:r>
      <w:r>
        <w:rPr/>
        <w:t>particular,</w:t>
      </w:r>
      <w:r>
        <w:rPr>
          <w:spacing w:val="-2"/>
        </w:rPr>
        <w:t> </w:t>
      </w:r>
      <w:r>
        <w:rPr/>
        <w:t>forward-looking</w:t>
      </w:r>
      <w:r>
        <w:rPr>
          <w:spacing w:val="-2"/>
        </w:rPr>
        <w:t> </w:t>
      </w:r>
      <w:r>
        <w:rPr/>
        <w:t>information</w:t>
      </w:r>
      <w:r>
        <w:rPr>
          <w:spacing w:val="-2"/>
        </w:rPr>
        <w:t> </w:t>
      </w:r>
      <w:r>
        <w:rPr/>
        <w:t>in</w:t>
      </w:r>
      <w:r>
        <w:rPr>
          <w:spacing w:val="-2"/>
        </w:rPr>
        <w:t> </w:t>
      </w:r>
      <w:r>
        <w:rPr/>
        <w:t>this</w:t>
      </w:r>
      <w:r>
        <w:rPr>
          <w:spacing w:val="-2"/>
        </w:rPr>
        <w:t> </w:t>
      </w:r>
      <w:r>
        <w:rPr/>
        <w:t>Form</w:t>
      </w:r>
      <w:r>
        <w:rPr>
          <w:spacing w:val="-2"/>
        </w:rPr>
        <w:t> </w:t>
      </w:r>
      <w:r>
        <w:rPr/>
        <w:t>10-Q</w:t>
      </w:r>
      <w:r>
        <w:rPr>
          <w:spacing w:val="-2"/>
        </w:rPr>
        <w:t> </w:t>
      </w:r>
      <w:r>
        <w:rPr/>
        <w:t>includes</w:t>
      </w:r>
      <w:r>
        <w:rPr>
          <w:spacing w:val="-2"/>
        </w:rPr>
        <w:t> </w:t>
      </w:r>
      <w:r>
        <w:rPr/>
        <w:t>statements</w:t>
      </w:r>
      <w:r>
        <w:rPr>
          <w:spacing w:val="-2"/>
        </w:rPr>
        <w:t> </w:t>
      </w:r>
      <w:r>
        <w:rPr/>
        <w:t>relating</w:t>
      </w:r>
      <w:r>
        <w:rPr>
          <w:spacing w:val="-2"/>
        </w:rPr>
        <w:t> </w:t>
      </w:r>
      <w:r>
        <w:rPr/>
        <w:t>to</w:t>
      </w:r>
      <w:r>
        <w:rPr>
          <w:spacing w:val="-2"/>
        </w:rPr>
        <w:t> </w:t>
      </w:r>
      <w:r>
        <w:rPr/>
        <w:t>specific</w:t>
      </w:r>
      <w:r>
        <w:rPr>
          <w:spacing w:val="-2"/>
        </w:rPr>
        <w:t> </w:t>
      </w:r>
      <w:r>
        <w:rPr/>
        <w:t>future</w:t>
      </w:r>
      <w:r>
        <w:rPr>
          <w:spacing w:val="-2"/>
        </w:rPr>
        <w:t> </w:t>
      </w:r>
      <w:r>
        <w:rPr/>
        <w:t>actions,</w:t>
      </w:r>
      <w:r>
        <w:rPr>
          <w:spacing w:val="-2"/>
        </w:rPr>
        <w:t> </w:t>
      </w:r>
      <w:r>
        <w:rPr/>
        <w:t>performance</w:t>
      </w:r>
      <w:r>
        <w:rPr>
          <w:spacing w:val="-2"/>
        </w:rPr>
        <w:t> </w:t>
      </w:r>
      <w:r>
        <w:rPr/>
        <w:t>and</w:t>
      </w:r>
      <w:r>
        <w:rPr>
          <w:spacing w:val="-2"/>
        </w:rPr>
        <w:t> </w:t>
      </w:r>
      <w:r>
        <w:rPr/>
        <w:t>effects,</w:t>
      </w:r>
      <w:r>
        <w:rPr>
          <w:spacing w:val="-2"/>
        </w:rPr>
        <w:t> </w:t>
      </w:r>
      <w:r>
        <w:rPr/>
        <w:t>including,</w:t>
      </w:r>
      <w:r>
        <w:rPr>
          <w:spacing w:val="-2"/>
        </w:rPr>
        <w:t> </w:t>
      </w:r>
      <w:r>
        <w:rPr/>
        <w:t>among others, plans for and prospects of our proposed acquisition of Seagen, including expectations regarding financing and closing of the transaction; the expected benefits</w:t>
      </w:r>
      <w:r>
        <w:rPr>
          <w:spacing w:val="-1"/>
        </w:rPr>
        <w:t> </w:t>
      </w:r>
      <w:r>
        <w:rPr/>
        <w:t>of</w:t>
      </w:r>
      <w:r>
        <w:rPr>
          <w:spacing w:val="-1"/>
        </w:rPr>
        <w:t> </w:t>
      </w:r>
      <w:r>
        <w:rPr/>
        <w:t>the</w:t>
      </w:r>
      <w:r>
        <w:rPr>
          <w:spacing w:val="-1"/>
        </w:rPr>
        <w:t> </w:t>
      </w:r>
      <w:r>
        <w:rPr/>
        <w:t>organizational</w:t>
      </w:r>
      <w:r>
        <w:rPr>
          <w:spacing w:val="-1"/>
        </w:rPr>
        <w:t> </w:t>
      </w:r>
      <w:r>
        <w:rPr/>
        <w:t>changes</w:t>
      </w:r>
      <w:r>
        <w:rPr>
          <w:spacing w:val="-1"/>
        </w:rPr>
        <w:t> </w:t>
      </w:r>
      <w:r>
        <w:rPr/>
        <w:t>to</w:t>
      </w:r>
      <w:r>
        <w:rPr>
          <w:spacing w:val="-1"/>
        </w:rPr>
        <w:t> </w:t>
      </w:r>
      <w:r>
        <w:rPr/>
        <w:t>our</w:t>
      </w:r>
      <w:r>
        <w:rPr>
          <w:spacing w:val="-1"/>
        </w:rPr>
        <w:t> </w:t>
      </w:r>
      <w:r>
        <w:rPr/>
        <w:t>operations;</w:t>
      </w:r>
      <w:r>
        <w:rPr>
          <w:spacing w:val="-1"/>
        </w:rPr>
        <w:t> </w:t>
      </w:r>
      <w:r>
        <w:rPr/>
        <w:t>our</w:t>
      </w:r>
      <w:r>
        <w:rPr>
          <w:spacing w:val="-1"/>
        </w:rPr>
        <w:t> </w:t>
      </w:r>
      <w:r>
        <w:rPr/>
        <w:t>2023</w:t>
      </w:r>
      <w:r>
        <w:rPr>
          <w:spacing w:val="-1"/>
        </w:rPr>
        <w:t> </w:t>
      </w:r>
      <w:r>
        <w:rPr/>
        <w:t>revenue</w:t>
      </w:r>
      <w:r>
        <w:rPr>
          <w:spacing w:val="-1"/>
        </w:rPr>
        <w:t> </w:t>
      </w:r>
      <w:r>
        <w:rPr/>
        <w:t>expectations;</w:t>
      </w:r>
      <w:r>
        <w:rPr>
          <w:spacing w:val="-1"/>
        </w:rPr>
        <w:t> </w:t>
      </w:r>
      <w:r>
        <w:rPr/>
        <w:t>our</w:t>
      </w:r>
      <w:r>
        <w:rPr>
          <w:spacing w:val="-1"/>
        </w:rPr>
        <w:t> </w:t>
      </w:r>
      <w:r>
        <w:rPr/>
        <w:t>ongoing</w:t>
      </w:r>
      <w:r>
        <w:rPr>
          <w:spacing w:val="-1"/>
        </w:rPr>
        <w:t> </w:t>
      </w:r>
      <w:r>
        <w:rPr/>
        <w:t>efforts</w:t>
      </w:r>
      <w:r>
        <w:rPr>
          <w:spacing w:val="-1"/>
        </w:rPr>
        <w:t> </w:t>
      </w:r>
      <w:r>
        <w:rPr/>
        <w:t>to</w:t>
      </w:r>
      <w:r>
        <w:rPr>
          <w:spacing w:val="-1"/>
        </w:rPr>
        <w:t> </w:t>
      </w:r>
      <w:r>
        <w:rPr/>
        <w:t>respond</w:t>
      </w:r>
      <w:r>
        <w:rPr>
          <w:spacing w:val="-1"/>
        </w:rPr>
        <w:t> </w:t>
      </w:r>
      <w:r>
        <w:rPr/>
        <w:t>to</w:t>
      </w:r>
      <w:r>
        <w:rPr>
          <w:spacing w:val="-1"/>
        </w:rPr>
        <w:t> </w:t>
      </w:r>
      <w:r>
        <w:rPr/>
        <w:t>COVID-19,</w:t>
      </w:r>
      <w:r>
        <w:rPr>
          <w:spacing w:val="-1"/>
        </w:rPr>
        <w:t> </w:t>
      </w:r>
      <w:r>
        <w:rPr/>
        <w:t>including</w:t>
      </w:r>
      <w:r>
        <w:rPr>
          <w:spacing w:val="-1"/>
        </w:rPr>
        <w:t> </w:t>
      </w:r>
      <w:r>
        <w:rPr/>
        <w:t>our</w:t>
      </w:r>
      <w:r>
        <w:rPr>
          <w:spacing w:val="-1"/>
        </w:rPr>
        <w:t> </w:t>
      </w:r>
      <w:r>
        <w:rPr/>
        <w:t>plans</w:t>
      </w:r>
      <w:r>
        <w:rPr>
          <w:spacing w:val="-1"/>
        </w:rPr>
        <w:t> </w:t>
      </w:r>
      <w:r>
        <w:rPr/>
        <w:t>and expectations</w:t>
      </w:r>
      <w:r>
        <w:rPr>
          <w:spacing w:val="-3"/>
        </w:rPr>
        <w:t> </w:t>
      </w:r>
      <w:r>
        <w:rPr/>
        <w:t>regarding</w:t>
      </w:r>
      <w:r>
        <w:rPr>
          <w:spacing w:val="-3"/>
        </w:rPr>
        <w:t> </w:t>
      </w:r>
      <w:r>
        <w:rPr/>
        <w:t>Comirnaty</w:t>
      </w:r>
      <w:r>
        <w:rPr>
          <w:spacing w:val="-3"/>
        </w:rPr>
        <w:t> </w:t>
      </w:r>
      <w:r>
        <w:rPr/>
        <w:t>and</w:t>
      </w:r>
      <w:r>
        <w:rPr>
          <w:spacing w:val="-3"/>
        </w:rPr>
        <w:t> </w:t>
      </w:r>
      <w:r>
        <w:rPr/>
        <w:t>Paxlovid,</w:t>
      </w:r>
      <w:r>
        <w:rPr>
          <w:spacing w:val="-3"/>
        </w:rPr>
        <w:t> </w:t>
      </w:r>
      <w:r>
        <w:rPr/>
        <w:t>and</w:t>
      </w:r>
      <w:r>
        <w:rPr>
          <w:spacing w:val="-3"/>
        </w:rPr>
        <w:t> </w:t>
      </w:r>
      <w:r>
        <w:rPr/>
        <w:t>any</w:t>
      </w:r>
      <w:r>
        <w:rPr>
          <w:spacing w:val="-3"/>
        </w:rPr>
        <w:t> </w:t>
      </w:r>
      <w:r>
        <w:rPr/>
        <w:t>potential</w:t>
      </w:r>
      <w:r>
        <w:rPr>
          <w:spacing w:val="-3"/>
        </w:rPr>
        <w:t> </w:t>
      </w:r>
      <w:r>
        <w:rPr/>
        <w:t>future</w:t>
      </w:r>
      <w:r>
        <w:rPr>
          <w:spacing w:val="-3"/>
        </w:rPr>
        <w:t> </w:t>
      </w:r>
      <w:r>
        <w:rPr/>
        <w:t>vaccines</w:t>
      </w:r>
      <w:r>
        <w:rPr>
          <w:spacing w:val="-3"/>
        </w:rPr>
        <w:t> </w:t>
      </w:r>
      <w:r>
        <w:rPr/>
        <w:t>or</w:t>
      </w:r>
      <w:r>
        <w:rPr>
          <w:spacing w:val="-3"/>
        </w:rPr>
        <w:t> </w:t>
      </w:r>
      <w:r>
        <w:rPr/>
        <w:t>treatments;</w:t>
      </w:r>
      <w:r>
        <w:rPr>
          <w:spacing w:val="-3"/>
        </w:rPr>
        <w:t> </w:t>
      </w:r>
      <w:r>
        <w:rPr/>
        <w:t>the</w:t>
      </w:r>
      <w:r>
        <w:rPr>
          <w:spacing w:val="-3"/>
        </w:rPr>
        <w:t> </w:t>
      </w:r>
      <w:r>
        <w:rPr/>
        <w:t>forecasted</w:t>
      </w:r>
      <w:r>
        <w:rPr>
          <w:spacing w:val="-3"/>
        </w:rPr>
        <w:t> </w:t>
      </w:r>
      <w:r>
        <w:rPr/>
        <w:t>revenue,</w:t>
      </w:r>
      <w:r>
        <w:rPr>
          <w:spacing w:val="-3"/>
        </w:rPr>
        <w:t> </w:t>
      </w:r>
      <w:r>
        <w:rPr/>
        <w:t>demand,</w:t>
      </w:r>
      <w:r>
        <w:rPr>
          <w:spacing w:val="-3"/>
        </w:rPr>
        <w:t> </w:t>
      </w:r>
      <w:r>
        <w:rPr/>
        <w:t>manufacturing</w:t>
      </w:r>
      <w:r>
        <w:rPr>
          <w:spacing w:val="-3"/>
        </w:rPr>
        <w:t> </w:t>
      </w:r>
      <w:r>
        <w:rPr/>
        <w:t>and</w:t>
      </w:r>
      <w:r>
        <w:rPr>
          <w:spacing w:val="-3"/>
        </w:rPr>
        <w:t> </w:t>
      </w:r>
      <w:r>
        <w:rPr/>
        <w:t>supply</w:t>
      </w:r>
      <w:r>
        <w:rPr>
          <w:spacing w:val="-3"/>
        </w:rPr>
        <w:t> </w:t>
      </w:r>
      <w:r>
        <w:rPr/>
        <w:t>of Comirnaty and Paxlovid, including expectations for the commercial market for Comirnaty and</w:t>
      </w:r>
    </w:p>
    <w:p>
      <w:pPr>
        <w:pStyle w:val="BodyText"/>
      </w:pPr>
    </w:p>
    <w:p>
      <w:pPr>
        <w:pStyle w:val="BodyText"/>
      </w:pPr>
    </w:p>
    <w:p>
      <w:pPr>
        <w:pStyle w:val="BodyText"/>
        <w:spacing w:before="30"/>
      </w:pPr>
    </w:p>
    <w:p>
      <w:pPr>
        <w:pStyle w:val="BodyText"/>
        <w:ind w:left="24"/>
        <w:jc w:val="center"/>
      </w:pPr>
      <w:r>
        <w:rPr>
          <w:spacing w:val="-5"/>
        </w:rPr>
        <w:t>56</w:t>
      </w:r>
    </w:p>
    <w:p>
      <w:pPr>
        <w:pStyle w:val="BodyText"/>
        <w:spacing w:before="5"/>
        <w:rPr>
          <w:sz w:val="7"/>
        </w:rPr>
      </w:pPr>
      <w:r>
        <w:rPr/>
        <mc:AlternateContent>
          <mc:Choice Requires="wps">
            <w:drawing>
              <wp:anchor distT="0" distB="0" distL="0" distR="0" allowOverlap="1" layoutInCell="1" locked="0" behindDoc="1" simplePos="0" relativeHeight="487785984">
                <wp:simplePos x="0" y="0"/>
                <wp:positionH relativeFrom="page">
                  <wp:posOffset>231457</wp:posOffset>
                </wp:positionH>
                <wp:positionV relativeFrom="paragraph">
                  <wp:posOffset>69528</wp:posOffset>
                </wp:positionV>
                <wp:extent cx="7312659" cy="17145"/>
                <wp:effectExtent l="0" t="0" r="0" b="0"/>
                <wp:wrapTopAndBottom/>
                <wp:docPr id="815" name="Group 815"/>
                <wp:cNvGraphicFramePr>
                  <a:graphicFrameLocks/>
                </wp:cNvGraphicFramePr>
                <a:graphic>
                  <a:graphicData uri="http://schemas.microsoft.com/office/word/2010/wordprocessingGroup">
                    <wpg:wgp>
                      <wpg:cNvPr id="815" name="Group 815"/>
                      <wpg:cNvGrpSpPr/>
                      <wpg:grpSpPr>
                        <a:xfrm>
                          <a:off x="0" y="0"/>
                          <a:ext cx="7312659" cy="17145"/>
                          <a:chExt cx="7312659" cy="17145"/>
                        </a:xfrm>
                      </wpg:grpSpPr>
                      <wps:wsp>
                        <wps:cNvPr id="816" name="Graphic 816"/>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17" name="Graphic 817"/>
                        <wps:cNvSpPr/>
                        <wps:spPr>
                          <a:xfrm>
                            <a:off x="-12" y="2"/>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18" name="Graphic 818"/>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530496;mso-wrap-distance-left:0;mso-wrap-distance-right:0" id="docshapegroup812" coordorigin="364,109" coordsize="11516,27">
                <v:rect style="position:absolute;left:364;top:109;width:11516;height:14" id="docshape813" filled="true" fillcolor="#999999" stroked="false">
                  <v:fill type="solid"/>
                </v:rect>
                <v:shape style="position:absolute;left:364;top:109;width:11516;height:27" id="docshape814" coordorigin="364,109" coordsize="11516,27" path="m11880,109l11866,123,364,123,364,136,11866,136,11880,136,11880,123,11880,109xe" filled="true" fillcolor="#ededed" stroked="false">
                  <v:path arrowok="t"/>
                  <v:fill type="solid"/>
                </v:shape>
                <v:shape style="position:absolute;left:364;top:109;width:14;height:27" id="docshape815" coordorigin="364,109" coordsize="14,27" path="m364,136l364,109,378,109,378,123,364,136xe" filled="true" fillcolor="#999999" stroked="false">
                  <v:path arrowok="t"/>
                  <v:fill type="solid"/>
                </v:shape>
                <w10:wrap type="topAndBottom"/>
              </v:group>
            </w:pict>
          </mc:Fallback>
        </mc:AlternateContent>
      </w:r>
    </w:p>
    <w:p>
      <w:pPr>
        <w:spacing w:after="0"/>
        <w:rPr>
          <w:sz w:val="7"/>
        </w:rPr>
        <w:sectPr>
          <w:type w:val="continuous"/>
          <w:pgSz w:w="12240" w:h="15840"/>
          <w:pgMar w:header="0" w:footer="0" w:top="940" w:bottom="280" w:left="220" w:right="240"/>
        </w:sectPr>
      </w:pPr>
    </w:p>
    <w:p>
      <w:pPr>
        <w:pStyle w:val="BodyText"/>
        <w:spacing w:line="249" w:lineRule="auto" w:before="62"/>
        <w:ind w:left="144"/>
      </w:pPr>
      <w:r>
        <w:rPr/>
        <w:t>Paxlovid; our expectations regarding the impact of COVID-19 on our business; the expected impact of patent expiries and generic competition; the expected pricing</w:t>
      </w:r>
      <w:r>
        <w:rPr>
          <w:spacing w:val="-2"/>
        </w:rPr>
        <w:t> </w:t>
      </w:r>
      <w:r>
        <w:rPr/>
        <w:t>pressures</w:t>
      </w:r>
      <w:r>
        <w:rPr>
          <w:spacing w:val="-2"/>
        </w:rPr>
        <w:t> </w:t>
      </w:r>
      <w:r>
        <w:rPr/>
        <w:t>on</w:t>
      </w:r>
      <w:r>
        <w:rPr>
          <w:spacing w:val="-2"/>
        </w:rPr>
        <w:t> </w:t>
      </w:r>
      <w:r>
        <w:rPr/>
        <w:t>our</w:t>
      </w:r>
      <w:r>
        <w:rPr>
          <w:spacing w:val="-2"/>
        </w:rPr>
        <w:t> </w:t>
      </w:r>
      <w:r>
        <w:rPr/>
        <w:t>products</w:t>
      </w:r>
      <w:r>
        <w:rPr>
          <w:spacing w:val="-2"/>
        </w:rPr>
        <w:t> </w:t>
      </w:r>
      <w:r>
        <w:rPr/>
        <w:t>and</w:t>
      </w:r>
      <w:r>
        <w:rPr>
          <w:spacing w:val="-2"/>
        </w:rPr>
        <w:t> </w:t>
      </w:r>
      <w:r>
        <w:rPr/>
        <w:t>the</w:t>
      </w:r>
      <w:r>
        <w:rPr>
          <w:spacing w:val="-2"/>
        </w:rPr>
        <w:t> </w:t>
      </w:r>
      <w:r>
        <w:rPr/>
        <w:t>anticipated</w:t>
      </w:r>
      <w:r>
        <w:rPr>
          <w:spacing w:val="-2"/>
        </w:rPr>
        <w:t> </w:t>
      </w:r>
      <w:r>
        <w:rPr/>
        <w:t>impact</w:t>
      </w:r>
      <w:r>
        <w:rPr>
          <w:spacing w:val="-2"/>
        </w:rPr>
        <w:t> </w:t>
      </w:r>
      <w:r>
        <w:rPr/>
        <w:t>to</w:t>
      </w:r>
      <w:r>
        <w:rPr>
          <w:spacing w:val="-2"/>
        </w:rPr>
        <w:t> </w:t>
      </w:r>
      <w:r>
        <w:rPr/>
        <w:t>our</w:t>
      </w:r>
      <w:r>
        <w:rPr>
          <w:spacing w:val="-2"/>
        </w:rPr>
        <w:t> </w:t>
      </w:r>
      <w:r>
        <w:rPr/>
        <w:t>business;</w:t>
      </w:r>
      <w:r>
        <w:rPr>
          <w:spacing w:val="-2"/>
        </w:rPr>
        <w:t> </w:t>
      </w:r>
      <w:r>
        <w:rPr/>
        <w:t>the</w:t>
      </w:r>
      <w:r>
        <w:rPr>
          <w:spacing w:val="-2"/>
        </w:rPr>
        <w:t> </w:t>
      </w:r>
      <w:r>
        <w:rPr/>
        <w:t>availability</w:t>
      </w:r>
      <w:r>
        <w:rPr>
          <w:spacing w:val="-2"/>
        </w:rPr>
        <w:t> </w:t>
      </w:r>
      <w:r>
        <w:rPr/>
        <w:t>of</w:t>
      </w:r>
      <w:r>
        <w:rPr>
          <w:spacing w:val="-2"/>
        </w:rPr>
        <w:t> </w:t>
      </w:r>
      <w:r>
        <w:rPr/>
        <w:t>raw</w:t>
      </w:r>
      <w:r>
        <w:rPr>
          <w:spacing w:val="-2"/>
        </w:rPr>
        <w:t> </w:t>
      </w:r>
      <w:r>
        <w:rPr/>
        <w:t>materials</w:t>
      </w:r>
      <w:r>
        <w:rPr>
          <w:spacing w:val="-2"/>
        </w:rPr>
        <w:t> </w:t>
      </w:r>
      <w:r>
        <w:rPr/>
        <w:t>for</w:t>
      </w:r>
      <w:r>
        <w:rPr>
          <w:spacing w:val="-2"/>
        </w:rPr>
        <w:t> </w:t>
      </w:r>
      <w:r>
        <w:rPr/>
        <w:t>2023;</w:t>
      </w:r>
      <w:r>
        <w:rPr>
          <w:spacing w:val="-2"/>
        </w:rPr>
        <w:t> </w:t>
      </w:r>
      <w:r>
        <w:rPr/>
        <w:t>the</w:t>
      </w:r>
      <w:r>
        <w:rPr>
          <w:spacing w:val="-2"/>
        </w:rPr>
        <w:t> </w:t>
      </w:r>
      <w:r>
        <w:rPr/>
        <w:t>benefits</w:t>
      </w:r>
      <w:r>
        <w:rPr>
          <w:spacing w:val="-2"/>
        </w:rPr>
        <w:t> </w:t>
      </w:r>
      <w:r>
        <w:rPr/>
        <w:t>expected</w:t>
      </w:r>
      <w:r>
        <w:rPr>
          <w:spacing w:val="-2"/>
        </w:rPr>
        <w:t> </w:t>
      </w:r>
      <w:r>
        <w:rPr/>
        <w:t>from</w:t>
      </w:r>
      <w:r>
        <w:rPr>
          <w:spacing w:val="-2"/>
        </w:rPr>
        <w:t> </w:t>
      </w:r>
      <w:r>
        <w:rPr/>
        <w:t>our</w:t>
      </w:r>
      <w:r>
        <w:rPr>
          <w:spacing w:val="-2"/>
        </w:rPr>
        <w:t> </w:t>
      </w:r>
      <w:r>
        <w:rPr/>
        <w:t>business development transactions, including our proposed acquisition of Seagen; our anticipated operating cash flows and liquidity position; the anticipated costs and savings from certain of our initiatives, including our Transforming to a More Focused Company program; and our planned capital spending.</w:t>
      </w:r>
    </w:p>
    <w:p>
      <w:pPr>
        <w:pStyle w:val="BodyText"/>
        <w:spacing w:line="249" w:lineRule="auto" w:before="57"/>
        <w:ind w:left="144"/>
      </w:pPr>
      <w:r>
        <w:rPr/>
        <w:t>Given</w:t>
      </w:r>
      <w:r>
        <w:rPr>
          <w:spacing w:val="-1"/>
        </w:rPr>
        <w:t> </w:t>
      </w:r>
      <w:r>
        <w:rPr/>
        <w:t>their</w:t>
      </w:r>
      <w:r>
        <w:rPr>
          <w:spacing w:val="-1"/>
        </w:rPr>
        <w:t> </w:t>
      </w:r>
      <w:r>
        <w:rPr/>
        <w:t>nature,</w:t>
      </w:r>
      <w:r>
        <w:rPr>
          <w:spacing w:val="-1"/>
        </w:rPr>
        <w:t> </w:t>
      </w:r>
      <w:r>
        <w:rPr/>
        <w:t>we</w:t>
      </w:r>
      <w:r>
        <w:rPr>
          <w:spacing w:val="-1"/>
        </w:rPr>
        <w:t> </w:t>
      </w:r>
      <w:r>
        <w:rPr/>
        <w:t>cannot</w:t>
      </w:r>
      <w:r>
        <w:rPr>
          <w:spacing w:val="-1"/>
        </w:rPr>
        <w:t> </w:t>
      </w:r>
      <w:r>
        <w:rPr/>
        <w:t>assure</w:t>
      </w:r>
      <w:r>
        <w:rPr>
          <w:spacing w:val="-1"/>
        </w:rPr>
        <w:t> </w:t>
      </w:r>
      <w:r>
        <w:rPr/>
        <w:t>that</w:t>
      </w:r>
      <w:r>
        <w:rPr>
          <w:spacing w:val="-1"/>
        </w:rPr>
        <w:t> </w:t>
      </w:r>
      <w:r>
        <w:rPr/>
        <w:t>any</w:t>
      </w:r>
      <w:r>
        <w:rPr>
          <w:spacing w:val="-1"/>
        </w:rPr>
        <w:t> </w:t>
      </w:r>
      <w:r>
        <w:rPr/>
        <w:t>outcome</w:t>
      </w:r>
      <w:r>
        <w:rPr>
          <w:spacing w:val="-1"/>
        </w:rPr>
        <w:t> </w:t>
      </w:r>
      <w:r>
        <w:rPr/>
        <w:t>expressed</w:t>
      </w:r>
      <w:r>
        <w:rPr>
          <w:spacing w:val="-1"/>
        </w:rPr>
        <w:t> </w:t>
      </w:r>
      <w:r>
        <w:rPr/>
        <w:t>in</w:t>
      </w:r>
      <w:r>
        <w:rPr>
          <w:spacing w:val="-1"/>
        </w:rPr>
        <w:t> </w:t>
      </w:r>
      <w:r>
        <w:rPr/>
        <w:t>these</w:t>
      </w:r>
      <w:r>
        <w:rPr>
          <w:spacing w:val="-1"/>
        </w:rPr>
        <w:t> </w:t>
      </w:r>
      <w:r>
        <w:rPr/>
        <w:t>forward-looking</w:t>
      </w:r>
      <w:r>
        <w:rPr>
          <w:spacing w:val="-1"/>
        </w:rPr>
        <w:t> </w:t>
      </w:r>
      <w:r>
        <w:rPr/>
        <w:t>statements</w:t>
      </w:r>
      <w:r>
        <w:rPr>
          <w:spacing w:val="-1"/>
        </w:rPr>
        <w:t> </w:t>
      </w:r>
      <w:r>
        <w:rPr/>
        <w:t>will</w:t>
      </w:r>
      <w:r>
        <w:rPr>
          <w:spacing w:val="-1"/>
        </w:rPr>
        <w:t> </w:t>
      </w:r>
      <w:r>
        <w:rPr/>
        <w:t>be</w:t>
      </w:r>
      <w:r>
        <w:rPr>
          <w:spacing w:val="-1"/>
        </w:rPr>
        <w:t> </w:t>
      </w:r>
      <w:r>
        <w:rPr/>
        <w:t>realized</w:t>
      </w:r>
      <w:r>
        <w:rPr>
          <w:spacing w:val="-1"/>
        </w:rPr>
        <w:t> </w:t>
      </w:r>
      <w:r>
        <w:rPr/>
        <w:t>in</w:t>
      </w:r>
      <w:r>
        <w:rPr>
          <w:spacing w:val="-1"/>
        </w:rPr>
        <w:t> </w:t>
      </w:r>
      <w:r>
        <w:rPr/>
        <w:t>whole</w:t>
      </w:r>
      <w:r>
        <w:rPr>
          <w:spacing w:val="-1"/>
        </w:rPr>
        <w:t> </w:t>
      </w:r>
      <w:r>
        <w:rPr/>
        <w:t>or</w:t>
      </w:r>
      <w:r>
        <w:rPr>
          <w:spacing w:val="-1"/>
        </w:rPr>
        <w:t> </w:t>
      </w:r>
      <w:r>
        <w:rPr/>
        <w:t>in</w:t>
      </w:r>
      <w:r>
        <w:rPr>
          <w:spacing w:val="-1"/>
        </w:rPr>
        <w:t> </w:t>
      </w:r>
      <w:r>
        <w:rPr/>
        <w:t>part.</w:t>
      </w:r>
      <w:r>
        <w:rPr>
          <w:spacing w:val="-10"/>
        </w:rPr>
        <w:t> </w:t>
      </w:r>
      <w:r>
        <w:rPr/>
        <w:t>Actual</w:t>
      </w:r>
      <w:r>
        <w:rPr>
          <w:spacing w:val="-1"/>
        </w:rPr>
        <w:t> </w:t>
      </w:r>
      <w:r>
        <w:rPr/>
        <w:t>outcomes</w:t>
      </w:r>
      <w:r>
        <w:rPr>
          <w:spacing w:val="-1"/>
        </w:rPr>
        <w:t> </w:t>
      </w:r>
      <w:r>
        <w:rPr/>
        <w:t>may vary materially from past results and those anticipated, estimated, implied or projected. These forward-looking statements may be affected by underlying assumptions</w:t>
      </w:r>
      <w:r>
        <w:rPr>
          <w:spacing w:val="-2"/>
        </w:rPr>
        <w:t> </w:t>
      </w:r>
      <w:r>
        <w:rPr/>
        <w:t>that</w:t>
      </w:r>
      <w:r>
        <w:rPr>
          <w:spacing w:val="-2"/>
        </w:rPr>
        <w:t> </w:t>
      </w:r>
      <w:r>
        <w:rPr/>
        <w:t>may</w:t>
      </w:r>
      <w:r>
        <w:rPr>
          <w:spacing w:val="-2"/>
        </w:rPr>
        <w:t> </w:t>
      </w:r>
      <w:r>
        <w:rPr/>
        <w:t>prove</w:t>
      </w:r>
      <w:r>
        <w:rPr>
          <w:spacing w:val="-2"/>
        </w:rPr>
        <w:t> </w:t>
      </w:r>
      <w:r>
        <w:rPr/>
        <w:t>inaccurate</w:t>
      </w:r>
      <w:r>
        <w:rPr>
          <w:spacing w:val="-2"/>
        </w:rPr>
        <w:t> </w:t>
      </w:r>
      <w:r>
        <w:rPr/>
        <w:t>or</w:t>
      </w:r>
      <w:r>
        <w:rPr>
          <w:spacing w:val="-2"/>
        </w:rPr>
        <w:t> </w:t>
      </w:r>
      <w:r>
        <w:rPr/>
        <w:t>incomplete,</w:t>
      </w:r>
      <w:r>
        <w:rPr>
          <w:spacing w:val="-2"/>
        </w:rPr>
        <w:t> </w:t>
      </w:r>
      <w:r>
        <w:rPr/>
        <w:t>or</w:t>
      </w:r>
      <w:r>
        <w:rPr>
          <w:spacing w:val="-2"/>
        </w:rPr>
        <w:t> </w:t>
      </w:r>
      <w:r>
        <w:rPr/>
        <w:t>by</w:t>
      </w:r>
      <w:r>
        <w:rPr>
          <w:spacing w:val="-2"/>
        </w:rPr>
        <w:t> </w:t>
      </w:r>
      <w:r>
        <w:rPr/>
        <w:t>known</w:t>
      </w:r>
      <w:r>
        <w:rPr>
          <w:spacing w:val="-2"/>
        </w:rPr>
        <w:t> </w:t>
      </w:r>
      <w:r>
        <w:rPr/>
        <w:t>or</w:t>
      </w:r>
      <w:r>
        <w:rPr>
          <w:spacing w:val="-2"/>
        </w:rPr>
        <w:t> </w:t>
      </w:r>
      <w:r>
        <w:rPr/>
        <w:t>unknown</w:t>
      </w:r>
      <w:r>
        <w:rPr>
          <w:spacing w:val="-2"/>
        </w:rPr>
        <w:t> </w:t>
      </w:r>
      <w:r>
        <w:rPr/>
        <w:t>risks</w:t>
      </w:r>
      <w:r>
        <w:rPr>
          <w:spacing w:val="-2"/>
        </w:rPr>
        <w:t> </w:t>
      </w:r>
      <w:r>
        <w:rPr/>
        <w:t>and</w:t>
      </w:r>
      <w:r>
        <w:rPr>
          <w:spacing w:val="-2"/>
        </w:rPr>
        <w:t> </w:t>
      </w:r>
      <w:r>
        <w:rPr/>
        <w:t>uncertainties,</w:t>
      </w:r>
      <w:r>
        <w:rPr>
          <w:spacing w:val="-2"/>
        </w:rPr>
        <w:t> </w:t>
      </w:r>
      <w:r>
        <w:rPr/>
        <w:t>including</w:t>
      </w:r>
      <w:r>
        <w:rPr>
          <w:spacing w:val="-2"/>
        </w:rPr>
        <w:t> </w:t>
      </w:r>
      <w:r>
        <w:rPr/>
        <w:t>those</w:t>
      </w:r>
      <w:r>
        <w:rPr>
          <w:spacing w:val="-2"/>
        </w:rPr>
        <w:t> </w:t>
      </w:r>
      <w:r>
        <w:rPr/>
        <w:t>described</w:t>
      </w:r>
      <w:r>
        <w:rPr>
          <w:spacing w:val="-2"/>
        </w:rPr>
        <w:t> </w:t>
      </w:r>
      <w:r>
        <w:rPr/>
        <w:t>in</w:t>
      </w:r>
      <w:r>
        <w:rPr>
          <w:spacing w:val="-2"/>
        </w:rPr>
        <w:t> </w:t>
      </w:r>
      <w:r>
        <w:rPr/>
        <w:t>this</w:t>
      </w:r>
      <w:r>
        <w:rPr>
          <w:spacing w:val="-2"/>
        </w:rPr>
        <w:t> </w:t>
      </w:r>
      <w:r>
        <w:rPr/>
        <w:t>section</w:t>
      </w:r>
      <w:r>
        <w:rPr>
          <w:spacing w:val="-2"/>
        </w:rPr>
        <w:t> </w:t>
      </w:r>
      <w:r>
        <w:rPr/>
        <w:t>and</w:t>
      </w:r>
      <w:r>
        <w:rPr>
          <w:spacing w:val="-2"/>
        </w:rPr>
        <w:t> </w:t>
      </w:r>
      <w:r>
        <w:rPr/>
        <w:t>in</w:t>
      </w:r>
      <w:r>
        <w:rPr>
          <w:spacing w:val="-2"/>
        </w:rPr>
        <w:t> </w:t>
      </w:r>
      <w:r>
        <w:rPr/>
        <w:t>the</w:t>
      </w:r>
      <w:r>
        <w:rPr>
          <w:spacing w:val="-1"/>
        </w:rPr>
        <w:t> </w:t>
      </w:r>
      <w:r>
        <w:rPr>
          <w:i/>
        </w:rPr>
        <w:t>Item 1A. Risk Factors </w:t>
      </w:r>
      <w:r>
        <w:rPr/>
        <w:t>section in our 2022 Form 10-K and the </w:t>
      </w:r>
      <w:hyperlink w:history="true" w:anchor="_bookmark37">
        <w:r>
          <w:rPr>
            <w:i/>
            <w:color w:val="0000FF"/>
            <w:u w:val="single" w:color="0000FF"/>
          </w:rPr>
          <w:t>Item 1A. Risk Factors</w:t>
        </w:r>
      </w:hyperlink>
      <w:r>
        <w:rPr>
          <w:i/>
          <w:color w:val="0000FF"/>
        </w:rPr>
        <w:t> </w:t>
      </w:r>
      <w:r>
        <w:rPr/>
        <w:t>section of this Form 10-Q.</w:t>
      </w:r>
    </w:p>
    <w:p>
      <w:pPr>
        <w:pStyle w:val="BodyText"/>
        <w:spacing w:line="249" w:lineRule="auto" w:before="57"/>
        <w:ind w:left="144" w:right="211"/>
      </w:pPr>
      <w:r>
        <w:rPr/>
        <w:t>Therefore,</w:t>
      </w:r>
      <w:r>
        <w:rPr>
          <w:spacing w:val="-3"/>
        </w:rPr>
        <w:t> </w:t>
      </w:r>
      <w:r>
        <w:rPr/>
        <w:t>you</w:t>
      </w:r>
      <w:r>
        <w:rPr>
          <w:spacing w:val="-3"/>
        </w:rPr>
        <w:t> </w:t>
      </w:r>
      <w:r>
        <w:rPr/>
        <w:t>are</w:t>
      </w:r>
      <w:r>
        <w:rPr>
          <w:spacing w:val="-3"/>
        </w:rPr>
        <w:t> </w:t>
      </w:r>
      <w:r>
        <w:rPr/>
        <w:t>cautioned</w:t>
      </w:r>
      <w:r>
        <w:rPr>
          <w:spacing w:val="-3"/>
        </w:rPr>
        <w:t> </w:t>
      </w:r>
      <w:r>
        <w:rPr/>
        <w:t>not</w:t>
      </w:r>
      <w:r>
        <w:rPr>
          <w:spacing w:val="-3"/>
        </w:rPr>
        <w:t> </w:t>
      </w:r>
      <w:r>
        <w:rPr/>
        <w:t>to</w:t>
      </w:r>
      <w:r>
        <w:rPr>
          <w:spacing w:val="-3"/>
        </w:rPr>
        <w:t> </w:t>
      </w:r>
      <w:r>
        <w:rPr/>
        <w:t>unduly</w:t>
      </w:r>
      <w:r>
        <w:rPr>
          <w:spacing w:val="-3"/>
        </w:rPr>
        <w:t> </w:t>
      </w:r>
      <w:r>
        <w:rPr/>
        <w:t>rely</w:t>
      </w:r>
      <w:r>
        <w:rPr>
          <w:spacing w:val="-3"/>
        </w:rPr>
        <w:t> </w:t>
      </w:r>
      <w:r>
        <w:rPr/>
        <w:t>on</w:t>
      </w:r>
      <w:r>
        <w:rPr>
          <w:spacing w:val="-3"/>
        </w:rPr>
        <w:t> </w:t>
      </w:r>
      <w:r>
        <w:rPr/>
        <w:t>forward-looking</w:t>
      </w:r>
      <w:r>
        <w:rPr>
          <w:spacing w:val="-3"/>
        </w:rPr>
        <w:t> </w:t>
      </w:r>
      <w:r>
        <w:rPr/>
        <w:t>statements,</w:t>
      </w:r>
      <w:r>
        <w:rPr>
          <w:spacing w:val="-3"/>
        </w:rPr>
        <w:t> </w:t>
      </w:r>
      <w:r>
        <w:rPr/>
        <w:t>which</w:t>
      </w:r>
      <w:r>
        <w:rPr>
          <w:spacing w:val="-3"/>
        </w:rPr>
        <w:t> </w:t>
      </w:r>
      <w:r>
        <w:rPr/>
        <w:t>speak</w:t>
      </w:r>
      <w:r>
        <w:rPr>
          <w:spacing w:val="-3"/>
        </w:rPr>
        <w:t> </w:t>
      </w:r>
      <w:r>
        <w:rPr/>
        <w:t>only</w:t>
      </w:r>
      <w:r>
        <w:rPr>
          <w:spacing w:val="-3"/>
        </w:rPr>
        <w:t> </w:t>
      </w:r>
      <w:r>
        <w:rPr/>
        <w:t>as</w:t>
      </w:r>
      <w:r>
        <w:rPr>
          <w:spacing w:val="-3"/>
        </w:rPr>
        <w:t> </w:t>
      </w:r>
      <w:r>
        <w:rPr/>
        <w:t>of</w:t>
      </w:r>
      <w:r>
        <w:rPr>
          <w:spacing w:val="-3"/>
        </w:rPr>
        <w:t> </w:t>
      </w:r>
      <w:r>
        <w:rPr/>
        <w:t>the</w:t>
      </w:r>
      <w:r>
        <w:rPr>
          <w:spacing w:val="-3"/>
        </w:rPr>
        <w:t> </w:t>
      </w:r>
      <w:r>
        <w:rPr/>
        <w:t>date</w:t>
      </w:r>
      <w:r>
        <w:rPr>
          <w:spacing w:val="-3"/>
        </w:rPr>
        <w:t> </w:t>
      </w:r>
      <w:r>
        <w:rPr/>
        <w:t>of</w:t>
      </w:r>
      <w:r>
        <w:rPr>
          <w:spacing w:val="-3"/>
        </w:rPr>
        <w:t> </w:t>
      </w:r>
      <w:r>
        <w:rPr/>
        <w:t>this</w:t>
      </w:r>
      <w:r>
        <w:rPr>
          <w:spacing w:val="-3"/>
        </w:rPr>
        <w:t> </w:t>
      </w:r>
      <w:r>
        <w:rPr/>
        <w:t>Form</w:t>
      </w:r>
      <w:r>
        <w:rPr>
          <w:spacing w:val="-3"/>
        </w:rPr>
        <w:t> </w:t>
      </w:r>
      <w:r>
        <w:rPr/>
        <w:t>10-Q.</w:t>
      </w:r>
      <w:r>
        <w:rPr>
          <w:spacing w:val="-6"/>
        </w:rPr>
        <w:t> </w:t>
      </w:r>
      <w:r>
        <w:rPr/>
        <w:t>We</w:t>
      </w:r>
      <w:r>
        <w:rPr>
          <w:spacing w:val="-3"/>
        </w:rPr>
        <w:t> </w:t>
      </w:r>
      <w:r>
        <w:rPr/>
        <w:t>undertake</w:t>
      </w:r>
      <w:r>
        <w:rPr>
          <w:spacing w:val="-3"/>
        </w:rPr>
        <w:t> </w:t>
      </w:r>
      <w:r>
        <w:rPr/>
        <w:t>no</w:t>
      </w:r>
      <w:r>
        <w:rPr>
          <w:spacing w:val="-3"/>
        </w:rPr>
        <w:t> </w:t>
      </w:r>
      <w:r>
        <w:rPr/>
        <w:t>obligation to update forward-looking statements, whether as a result of new information, future events or otherwise, except as required by applicable securities law.</w:t>
      </w:r>
      <w:r>
        <w:rPr>
          <w:spacing w:val="-5"/>
        </w:rPr>
        <w:t> </w:t>
      </w:r>
      <w:r>
        <w:rPr/>
        <w:t>You are advised, however, to consult any further disclosures we make on related subjects.</w:t>
      </w:r>
    </w:p>
    <w:p>
      <w:pPr>
        <w:pStyle w:val="BodyText"/>
        <w:spacing w:line="249" w:lineRule="auto" w:before="56"/>
        <w:ind w:left="144" w:right="211"/>
      </w:pPr>
      <w:r>
        <w:rPr/>
        <w:t>Some of the factors that could cause actual results to differ are identified below, as well as those discussed in the </w:t>
      </w:r>
      <w:r>
        <w:rPr>
          <w:i/>
        </w:rPr>
        <w:t>Item 1A. Risk Factors </w:t>
      </w:r>
      <w:r>
        <w:rPr/>
        <w:t>section in our 2022 Form</w:t>
      </w:r>
      <w:r>
        <w:rPr>
          <w:spacing w:val="-3"/>
        </w:rPr>
        <w:t> </w:t>
      </w:r>
      <w:r>
        <w:rPr/>
        <w:t>10-K,</w:t>
      </w:r>
      <w:r>
        <w:rPr>
          <w:spacing w:val="-3"/>
        </w:rPr>
        <w:t> </w:t>
      </w:r>
      <w:r>
        <w:rPr/>
        <w:t>the</w:t>
      </w:r>
      <w:r>
        <w:rPr>
          <w:spacing w:val="-2"/>
        </w:rPr>
        <w:t> </w:t>
      </w:r>
      <w:hyperlink w:history="true" w:anchor="_bookmark37">
        <w:r>
          <w:rPr>
            <w:i/>
            <w:color w:val="0000FF"/>
            <w:u w:val="single" w:color="0000FF"/>
          </w:rPr>
          <w:t>Item</w:t>
        </w:r>
        <w:r>
          <w:rPr>
            <w:i/>
            <w:color w:val="0000FF"/>
            <w:spacing w:val="-3"/>
            <w:u w:val="single" w:color="0000FF"/>
          </w:rPr>
          <w:t> </w:t>
        </w:r>
        <w:r>
          <w:rPr>
            <w:i/>
            <w:color w:val="0000FF"/>
            <w:u w:val="single" w:color="0000FF"/>
          </w:rPr>
          <w:t>1A.</w:t>
        </w:r>
        <w:r>
          <w:rPr>
            <w:i/>
            <w:color w:val="0000FF"/>
            <w:spacing w:val="-3"/>
            <w:u w:val="single" w:color="0000FF"/>
          </w:rPr>
          <w:t> </w:t>
        </w:r>
        <w:r>
          <w:rPr>
            <w:i/>
            <w:color w:val="0000FF"/>
            <w:u w:val="single" w:color="0000FF"/>
          </w:rPr>
          <w:t>Risk</w:t>
        </w:r>
        <w:r>
          <w:rPr>
            <w:i/>
            <w:color w:val="0000FF"/>
            <w:spacing w:val="-3"/>
            <w:u w:val="single" w:color="0000FF"/>
          </w:rPr>
          <w:t> </w:t>
        </w:r>
        <w:r>
          <w:rPr>
            <w:i/>
            <w:color w:val="0000FF"/>
            <w:u w:val="single" w:color="0000FF"/>
          </w:rPr>
          <w:t>Factors</w:t>
        </w:r>
      </w:hyperlink>
      <w:r>
        <w:rPr>
          <w:i/>
          <w:color w:val="0000FF"/>
          <w:spacing w:val="-2"/>
        </w:rPr>
        <w:t> </w:t>
      </w:r>
      <w:r>
        <w:rPr/>
        <w:t>section</w:t>
      </w:r>
      <w:r>
        <w:rPr>
          <w:spacing w:val="-3"/>
        </w:rPr>
        <w:t> </w:t>
      </w:r>
      <w:r>
        <w:rPr/>
        <w:t>of</w:t>
      </w:r>
      <w:r>
        <w:rPr>
          <w:spacing w:val="-3"/>
        </w:rPr>
        <w:t> </w:t>
      </w:r>
      <w:r>
        <w:rPr/>
        <w:t>this</w:t>
      </w:r>
      <w:r>
        <w:rPr>
          <w:spacing w:val="-3"/>
        </w:rPr>
        <w:t> </w:t>
      </w:r>
      <w:r>
        <w:rPr/>
        <w:t>Form</w:t>
      </w:r>
      <w:r>
        <w:rPr>
          <w:spacing w:val="-3"/>
        </w:rPr>
        <w:t> </w:t>
      </w:r>
      <w:r>
        <w:rPr/>
        <w:t>10-Q</w:t>
      </w:r>
      <w:r>
        <w:rPr>
          <w:spacing w:val="-3"/>
        </w:rPr>
        <w:t> </w:t>
      </w:r>
      <w:r>
        <w:rPr/>
        <w:t>and</w:t>
      </w:r>
      <w:r>
        <w:rPr>
          <w:spacing w:val="-3"/>
        </w:rPr>
        <w:t> </w:t>
      </w:r>
      <w:r>
        <w:rPr/>
        <w:t>within</w:t>
      </w:r>
      <w:r>
        <w:rPr>
          <w:spacing w:val="-3"/>
        </w:rPr>
        <w:t> </w:t>
      </w:r>
      <w:r>
        <w:rPr/>
        <w:t>MD&amp;A.</w:t>
      </w:r>
      <w:r>
        <w:rPr>
          <w:spacing w:val="-6"/>
        </w:rPr>
        <w:t> </w:t>
      </w:r>
      <w:r>
        <w:rPr/>
        <w:t>We</w:t>
      </w:r>
      <w:r>
        <w:rPr>
          <w:spacing w:val="-3"/>
        </w:rPr>
        <w:t> </w:t>
      </w:r>
      <w:r>
        <w:rPr/>
        <w:t>note</w:t>
      </w:r>
      <w:r>
        <w:rPr>
          <w:spacing w:val="-3"/>
        </w:rPr>
        <w:t> </w:t>
      </w:r>
      <w:r>
        <w:rPr/>
        <w:t>these</w:t>
      </w:r>
      <w:r>
        <w:rPr>
          <w:spacing w:val="-3"/>
        </w:rPr>
        <w:t> </w:t>
      </w:r>
      <w:r>
        <w:rPr/>
        <w:t>factors</w:t>
      </w:r>
      <w:r>
        <w:rPr>
          <w:spacing w:val="-3"/>
        </w:rPr>
        <w:t> </w:t>
      </w:r>
      <w:r>
        <w:rPr/>
        <w:t>for</w:t>
      </w:r>
      <w:r>
        <w:rPr>
          <w:spacing w:val="-3"/>
        </w:rPr>
        <w:t> </w:t>
      </w:r>
      <w:r>
        <w:rPr/>
        <w:t>investors</w:t>
      </w:r>
      <w:r>
        <w:rPr>
          <w:spacing w:val="-3"/>
        </w:rPr>
        <w:t> </w:t>
      </w:r>
      <w:r>
        <w:rPr/>
        <w:t>as</w:t>
      </w:r>
      <w:r>
        <w:rPr>
          <w:spacing w:val="-3"/>
        </w:rPr>
        <w:t> </w:t>
      </w:r>
      <w:r>
        <w:rPr/>
        <w:t>permitted</w:t>
      </w:r>
      <w:r>
        <w:rPr>
          <w:spacing w:val="-3"/>
        </w:rPr>
        <w:t> </w:t>
      </w:r>
      <w:r>
        <w:rPr/>
        <w:t>by</w:t>
      </w:r>
      <w:r>
        <w:rPr>
          <w:spacing w:val="-3"/>
        </w:rPr>
        <w:t> </w:t>
      </w:r>
      <w:r>
        <w:rPr/>
        <w:t>the</w:t>
      </w:r>
      <w:r>
        <w:rPr>
          <w:spacing w:val="-3"/>
        </w:rPr>
        <w:t> </w:t>
      </w:r>
      <w:r>
        <w:rPr/>
        <w:t>Private</w:t>
      </w:r>
      <w:r>
        <w:rPr>
          <w:spacing w:val="-3"/>
        </w:rPr>
        <w:t> </w:t>
      </w:r>
      <w:r>
        <w:rPr/>
        <w:t>Securities Litigation</w:t>
      </w:r>
      <w:r>
        <w:rPr>
          <w:spacing w:val="-1"/>
        </w:rPr>
        <w:t> </w:t>
      </w:r>
      <w:r>
        <w:rPr/>
        <w:t>Reform</w:t>
      </w:r>
      <w:r>
        <w:rPr>
          <w:spacing w:val="-10"/>
        </w:rPr>
        <w:t> </w:t>
      </w:r>
      <w:r>
        <w:rPr/>
        <w:t>Act</w:t>
      </w:r>
      <w:r>
        <w:rPr>
          <w:spacing w:val="-1"/>
        </w:rPr>
        <w:t> </w:t>
      </w:r>
      <w:r>
        <w:rPr/>
        <w:t>of</w:t>
      </w:r>
      <w:r>
        <w:rPr>
          <w:spacing w:val="-1"/>
        </w:rPr>
        <w:t> </w:t>
      </w:r>
      <w:r>
        <w:rPr/>
        <w:t>1995.</w:t>
      </w:r>
      <w:r>
        <w:rPr>
          <w:spacing w:val="-4"/>
        </w:rPr>
        <w:t> </w:t>
      </w:r>
      <w:r>
        <w:rPr/>
        <w:t>The</w:t>
      </w:r>
      <w:r>
        <w:rPr>
          <w:spacing w:val="-1"/>
        </w:rPr>
        <w:t> </w:t>
      </w:r>
      <w:r>
        <w:rPr/>
        <w:t>occurrence</w:t>
      </w:r>
      <w:r>
        <w:rPr>
          <w:spacing w:val="-1"/>
        </w:rPr>
        <w:t> </w:t>
      </w:r>
      <w:r>
        <w:rPr/>
        <w:t>of</w:t>
      </w:r>
      <w:r>
        <w:rPr>
          <w:spacing w:val="-1"/>
        </w:rPr>
        <w:t> </w:t>
      </w:r>
      <w:r>
        <w:rPr/>
        <w:t>any</w:t>
      </w:r>
      <w:r>
        <w:rPr>
          <w:spacing w:val="-1"/>
        </w:rPr>
        <w:t> </w:t>
      </w:r>
      <w:r>
        <w:rPr/>
        <w:t>of</w:t>
      </w:r>
      <w:r>
        <w:rPr>
          <w:spacing w:val="-1"/>
        </w:rPr>
        <w:t> </w:t>
      </w:r>
      <w:r>
        <w:rPr/>
        <w:t>the</w:t>
      </w:r>
      <w:r>
        <w:rPr>
          <w:spacing w:val="-1"/>
        </w:rPr>
        <w:t> </w:t>
      </w:r>
      <w:r>
        <w:rPr/>
        <w:t>risks</w:t>
      </w:r>
      <w:r>
        <w:rPr>
          <w:spacing w:val="-1"/>
        </w:rPr>
        <w:t> </w:t>
      </w:r>
      <w:r>
        <w:rPr/>
        <w:t>identified</w:t>
      </w:r>
      <w:r>
        <w:rPr>
          <w:spacing w:val="-1"/>
        </w:rPr>
        <w:t> </w:t>
      </w:r>
      <w:r>
        <w:rPr/>
        <w:t>below,</w:t>
      </w:r>
      <w:r>
        <w:rPr>
          <w:spacing w:val="-1"/>
        </w:rPr>
        <w:t> </w:t>
      </w:r>
      <w:r>
        <w:rPr/>
        <w:t>in</w:t>
      </w:r>
      <w:r>
        <w:rPr>
          <w:spacing w:val="-1"/>
        </w:rPr>
        <w:t> </w:t>
      </w:r>
      <w:r>
        <w:rPr/>
        <w:t>the </w:t>
      </w:r>
      <w:r>
        <w:rPr>
          <w:i/>
        </w:rPr>
        <w:t>Item</w:t>
      </w:r>
      <w:r>
        <w:rPr>
          <w:i/>
          <w:spacing w:val="-1"/>
        </w:rPr>
        <w:t> </w:t>
      </w:r>
      <w:r>
        <w:rPr>
          <w:i/>
        </w:rPr>
        <w:t>1A.</w:t>
      </w:r>
      <w:r>
        <w:rPr>
          <w:i/>
          <w:spacing w:val="-1"/>
        </w:rPr>
        <w:t> </w:t>
      </w:r>
      <w:r>
        <w:rPr>
          <w:i/>
        </w:rPr>
        <w:t>Risk</w:t>
      </w:r>
      <w:r>
        <w:rPr>
          <w:i/>
          <w:spacing w:val="-1"/>
        </w:rPr>
        <w:t> </w:t>
      </w:r>
      <w:r>
        <w:rPr>
          <w:i/>
        </w:rPr>
        <w:t>Factors </w:t>
      </w:r>
      <w:r>
        <w:rPr/>
        <w:t>section</w:t>
      </w:r>
      <w:r>
        <w:rPr>
          <w:spacing w:val="-1"/>
        </w:rPr>
        <w:t> </w:t>
      </w:r>
      <w:r>
        <w:rPr/>
        <w:t>in</w:t>
      </w:r>
      <w:r>
        <w:rPr>
          <w:spacing w:val="-1"/>
        </w:rPr>
        <w:t> </w:t>
      </w:r>
      <w:r>
        <w:rPr/>
        <w:t>our</w:t>
      </w:r>
      <w:r>
        <w:rPr>
          <w:spacing w:val="-1"/>
        </w:rPr>
        <w:t> </w:t>
      </w:r>
      <w:r>
        <w:rPr/>
        <w:t>2022</w:t>
      </w:r>
      <w:r>
        <w:rPr>
          <w:spacing w:val="-1"/>
        </w:rPr>
        <w:t> </w:t>
      </w:r>
      <w:r>
        <w:rPr/>
        <w:t>Form</w:t>
      </w:r>
      <w:r>
        <w:rPr>
          <w:spacing w:val="-1"/>
        </w:rPr>
        <w:t> </w:t>
      </w:r>
      <w:r>
        <w:rPr/>
        <w:t>10-K,</w:t>
      </w:r>
      <w:r>
        <w:rPr>
          <w:spacing w:val="-1"/>
        </w:rPr>
        <w:t> </w:t>
      </w:r>
      <w:r>
        <w:rPr/>
        <w:t>the </w:t>
      </w:r>
      <w:hyperlink w:history="true" w:anchor="_bookmark37">
        <w:r>
          <w:rPr>
            <w:i/>
            <w:color w:val="0000FF"/>
            <w:u w:val="single" w:color="0000FF"/>
          </w:rPr>
          <w:t>Item</w:t>
        </w:r>
        <w:r>
          <w:rPr>
            <w:i/>
            <w:color w:val="0000FF"/>
            <w:spacing w:val="-1"/>
            <w:u w:val="single" w:color="0000FF"/>
          </w:rPr>
          <w:t> </w:t>
        </w:r>
        <w:r>
          <w:rPr>
            <w:i/>
            <w:color w:val="0000FF"/>
            <w:u w:val="single" w:color="0000FF"/>
          </w:rPr>
          <w:t>1A.</w:t>
        </w:r>
      </w:hyperlink>
      <w:r>
        <w:rPr>
          <w:i/>
          <w:color w:val="0000FF"/>
        </w:rPr>
        <w:t> </w:t>
      </w:r>
      <w:hyperlink w:history="true" w:anchor="_bookmark37">
        <w:r>
          <w:rPr>
            <w:i/>
            <w:color w:val="0000FF"/>
            <w:u w:val="single" w:color="0000FF"/>
          </w:rPr>
          <w:t>Risk Factors</w:t>
        </w:r>
      </w:hyperlink>
      <w:r>
        <w:rPr>
          <w:i/>
          <w:color w:val="0000FF"/>
        </w:rPr>
        <w:t> </w:t>
      </w:r>
      <w:r>
        <w:rPr/>
        <w:t>section of this Form 10-Q or within MD&amp;A, or other risks currently unknown, could have a material adverse effect on our business, financial condition or results of operations, or we may be required to increase our accruals for contingencies. It is not possible to predict or identify all such factors.</w:t>
      </w:r>
    </w:p>
    <w:p>
      <w:pPr>
        <w:pStyle w:val="BodyText"/>
        <w:spacing w:before="4"/>
        <w:ind w:left="144"/>
      </w:pPr>
      <w:r>
        <w:rPr/>
        <w:t>Consequently,</w:t>
      </w:r>
      <w:r>
        <w:rPr>
          <w:spacing w:val="-4"/>
        </w:rPr>
        <w:t> </w:t>
      </w:r>
      <w:r>
        <w:rPr/>
        <w:t>you</w:t>
      </w:r>
      <w:r>
        <w:rPr>
          <w:spacing w:val="-2"/>
        </w:rPr>
        <w:t> </w:t>
      </w:r>
      <w:r>
        <w:rPr/>
        <w:t>should</w:t>
      </w:r>
      <w:r>
        <w:rPr>
          <w:spacing w:val="-2"/>
        </w:rPr>
        <w:t> </w:t>
      </w:r>
      <w:r>
        <w:rPr/>
        <w:t>not</w:t>
      </w:r>
      <w:r>
        <w:rPr>
          <w:spacing w:val="-1"/>
        </w:rPr>
        <w:t> </w:t>
      </w:r>
      <w:r>
        <w:rPr/>
        <w:t>consider</w:t>
      </w:r>
      <w:r>
        <w:rPr>
          <w:spacing w:val="-2"/>
        </w:rPr>
        <w:t> </w:t>
      </w:r>
      <w:r>
        <w:rPr/>
        <w:t>the</w:t>
      </w:r>
      <w:r>
        <w:rPr>
          <w:spacing w:val="-2"/>
        </w:rPr>
        <w:t> </w:t>
      </w:r>
      <w:r>
        <w:rPr/>
        <w:t>following</w:t>
      </w:r>
      <w:r>
        <w:rPr>
          <w:spacing w:val="-1"/>
        </w:rPr>
        <w:t> </w:t>
      </w:r>
      <w:r>
        <w:rPr/>
        <w:t>to</w:t>
      </w:r>
      <w:r>
        <w:rPr>
          <w:spacing w:val="-2"/>
        </w:rPr>
        <w:t> </w:t>
      </w:r>
      <w:r>
        <w:rPr/>
        <w:t>be</w:t>
      </w:r>
      <w:r>
        <w:rPr>
          <w:spacing w:val="-2"/>
        </w:rPr>
        <w:t> </w:t>
      </w:r>
      <w:r>
        <w:rPr/>
        <w:t>a</w:t>
      </w:r>
      <w:r>
        <w:rPr>
          <w:spacing w:val="-2"/>
        </w:rPr>
        <w:t> </w:t>
      </w:r>
      <w:r>
        <w:rPr/>
        <w:t>complete</w:t>
      </w:r>
      <w:r>
        <w:rPr>
          <w:spacing w:val="-1"/>
        </w:rPr>
        <w:t> </w:t>
      </w:r>
      <w:r>
        <w:rPr/>
        <w:t>discussion</w:t>
      </w:r>
      <w:r>
        <w:rPr>
          <w:spacing w:val="-2"/>
        </w:rPr>
        <w:t> </w:t>
      </w:r>
      <w:r>
        <w:rPr/>
        <w:t>of</w:t>
      </w:r>
      <w:r>
        <w:rPr>
          <w:spacing w:val="-2"/>
        </w:rPr>
        <w:t> </w:t>
      </w:r>
      <w:r>
        <w:rPr/>
        <w:t>all</w:t>
      </w:r>
      <w:r>
        <w:rPr>
          <w:spacing w:val="-1"/>
        </w:rPr>
        <w:t> </w:t>
      </w:r>
      <w:r>
        <w:rPr/>
        <w:t>potential</w:t>
      </w:r>
      <w:r>
        <w:rPr>
          <w:spacing w:val="-2"/>
        </w:rPr>
        <w:t> </w:t>
      </w:r>
      <w:r>
        <w:rPr/>
        <w:t>risks</w:t>
      </w:r>
      <w:r>
        <w:rPr>
          <w:spacing w:val="-2"/>
        </w:rPr>
        <w:t> </w:t>
      </w:r>
      <w:r>
        <w:rPr/>
        <w:t>or</w:t>
      </w:r>
      <w:r>
        <w:rPr>
          <w:spacing w:val="-1"/>
        </w:rPr>
        <w:t> </w:t>
      </w:r>
      <w:r>
        <w:rPr>
          <w:spacing w:val="-2"/>
        </w:rPr>
        <w:t>uncertainties:</w:t>
      </w:r>
    </w:p>
    <w:p>
      <w:pPr>
        <w:pStyle w:val="Heading3"/>
        <w:spacing w:before="90"/>
      </w:pPr>
      <w:r>
        <w:rPr>
          <w:color w:val="04497C"/>
        </w:rPr>
        <w:t>Risks</w:t>
      </w:r>
      <w:r>
        <w:rPr>
          <w:color w:val="04497C"/>
          <w:spacing w:val="-1"/>
        </w:rPr>
        <w:t> </w:t>
      </w:r>
      <w:r>
        <w:rPr>
          <w:color w:val="04497C"/>
        </w:rPr>
        <w:t>Related</w:t>
      </w:r>
      <w:r>
        <w:rPr>
          <w:color w:val="04497C"/>
          <w:spacing w:val="-1"/>
        </w:rPr>
        <w:t> </w:t>
      </w:r>
      <w:r>
        <w:rPr>
          <w:color w:val="04497C"/>
        </w:rPr>
        <w:t>to</w:t>
      </w:r>
      <w:r>
        <w:rPr>
          <w:color w:val="04497C"/>
          <w:spacing w:val="-1"/>
        </w:rPr>
        <w:t> </w:t>
      </w:r>
      <w:r>
        <w:rPr>
          <w:color w:val="04497C"/>
        </w:rPr>
        <w:t>Our</w:t>
      </w:r>
      <w:r>
        <w:rPr>
          <w:color w:val="04497C"/>
          <w:spacing w:val="-4"/>
        </w:rPr>
        <w:t> </w:t>
      </w:r>
      <w:r>
        <w:rPr>
          <w:color w:val="04497C"/>
        </w:rPr>
        <w:t>Business,</w:t>
      </w:r>
      <w:r>
        <w:rPr>
          <w:color w:val="04497C"/>
          <w:spacing w:val="-1"/>
        </w:rPr>
        <w:t> </w:t>
      </w:r>
      <w:r>
        <w:rPr>
          <w:color w:val="04497C"/>
        </w:rPr>
        <w:t>Industry</w:t>
      </w:r>
      <w:r>
        <w:rPr>
          <w:color w:val="04497C"/>
          <w:spacing w:val="-1"/>
        </w:rPr>
        <w:t> </w:t>
      </w:r>
      <w:r>
        <w:rPr>
          <w:color w:val="04497C"/>
        </w:rPr>
        <w:t>and</w:t>
      </w:r>
      <w:r>
        <w:rPr>
          <w:color w:val="04497C"/>
          <w:spacing w:val="-1"/>
        </w:rPr>
        <w:t> </w:t>
      </w:r>
      <w:r>
        <w:rPr>
          <w:color w:val="04497C"/>
        </w:rPr>
        <w:t>Operations,</w:t>
      </w:r>
      <w:r>
        <w:rPr>
          <w:color w:val="04497C"/>
          <w:spacing w:val="-1"/>
        </w:rPr>
        <w:t> </w:t>
      </w:r>
      <w:r>
        <w:rPr>
          <w:color w:val="04497C"/>
        </w:rPr>
        <w:t>and</w:t>
      </w:r>
      <w:r>
        <w:rPr>
          <w:color w:val="04497C"/>
          <w:spacing w:val="-1"/>
        </w:rPr>
        <w:t> </w:t>
      </w:r>
      <w:r>
        <w:rPr>
          <w:color w:val="04497C"/>
        </w:rPr>
        <w:t>Business</w:t>
      </w:r>
      <w:r>
        <w:rPr>
          <w:color w:val="04497C"/>
          <w:spacing w:val="-1"/>
        </w:rPr>
        <w:t> </w:t>
      </w:r>
      <w:r>
        <w:rPr>
          <w:color w:val="04497C"/>
          <w:spacing w:val="-2"/>
        </w:rPr>
        <w:t>Development</w:t>
      </w:r>
    </w:p>
    <w:p>
      <w:pPr>
        <w:pStyle w:val="ListParagraph"/>
        <w:numPr>
          <w:ilvl w:val="0"/>
          <w:numId w:val="18"/>
        </w:numPr>
        <w:tabs>
          <w:tab w:pos="306" w:val="left" w:leader="none"/>
        </w:tabs>
        <w:spacing w:line="249" w:lineRule="auto" w:before="104" w:after="0"/>
        <w:ind w:left="306" w:right="123" w:hanging="162"/>
        <w:jc w:val="left"/>
        <w:rPr>
          <w:sz w:val="18"/>
        </w:rPr>
      </w:pPr>
      <w:r>
        <w:rPr>
          <w:sz w:val="18"/>
        </w:rPr>
        <w:t>the outcome of R&amp;D activities, including, the ability to meet anticipated pre-clinical or clinical endpoints, commencement and/or completion dates for our pre-clinical or clinical trials, regulatory submission dates, and/or regulatory approval and/or launch dates; the possibility of unfavorable pre-clinical and clinical</w:t>
      </w:r>
      <w:r>
        <w:rPr>
          <w:spacing w:val="-2"/>
          <w:sz w:val="18"/>
        </w:rPr>
        <w:t> </w:t>
      </w:r>
      <w:r>
        <w:rPr>
          <w:sz w:val="18"/>
        </w:rPr>
        <w:t>trial</w:t>
      </w:r>
      <w:r>
        <w:rPr>
          <w:spacing w:val="-2"/>
          <w:sz w:val="18"/>
        </w:rPr>
        <w:t> </w:t>
      </w:r>
      <w:r>
        <w:rPr>
          <w:sz w:val="18"/>
        </w:rPr>
        <w:t>results,</w:t>
      </w:r>
      <w:r>
        <w:rPr>
          <w:spacing w:val="-2"/>
          <w:sz w:val="18"/>
        </w:rPr>
        <w:t> </w:t>
      </w:r>
      <w:r>
        <w:rPr>
          <w:sz w:val="18"/>
        </w:rPr>
        <w:t>including</w:t>
      </w:r>
      <w:r>
        <w:rPr>
          <w:spacing w:val="-2"/>
          <w:sz w:val="18"/>
        </w:rPr>
        <w:t> </w:t>
      </w:r>
      <w:r>
        <w:rPr>
          <w:sz w:val="18"/>
        </w:rPr>
        <w:t>the</w:t>
      </w:r>
      <w:r>
        <w:rPr>
          <w:spacing w:val="-2"/>
          <w:sz w:val="18"/>
        </w:rPr>
        <w:t> </w:t>
      </w:r>
      <w:r>
        <w:rPr>
          <w:sz w:val="18"/>
        </w:rPr>
        <w:t>possibility</w:t>
      </w:r>
      <w:r>
        <w:rPr>
          <w:spacing w:val="-2"/>
          <w:sz w:val="18"/>
        </w:rPr>
        <w:t> </w:t>
      </w:r>
      <w:r>
        <w:rPr>
          <w:sz w:val="18"/>
        </w:rPr>
        <w:t>of</w:t>
      </w:r>
      <w:r>
        <w:rPr>
          <w:spacing w:val="-2"/>
          <w:sz w:val="18"/>
        </w:rPr>
        <w:t> </w:t>
      </w:r>
      <w:r>
        <w:rPr>
          <w:sz w:val="18"/>
        </w:rPr>
        <w:t>unfavorable</w:t>
      </w:r>
      <w:r>
        <w:rPr>
          <w:spacing w:val="-2"/>
          <w:sz w:val="18"/>
        </w:rPr>
        <w:t> </w:t>
      </w:r>
      <w:r>
        <w:rPr>
          <w:sz w:val="18"/>
        </w:rPr>
        <w:t>new</w:t>
      </w:r>
      <w:r>
        <w:rPr>
          <w:spacing w:val="-2"/>
          <w:sz w:val="18"/>
        </w:rPr>
        <w:t> </w:t>
      </w:r>
      <w:r>
        <w:rPr>
          <w:sz w:val="18"/>
        </w:rPr>
        <w:t>pre-clinical</w:t>
      </w:r>
      <w:r>
        <w:rPr>
          <w:spacing w:val="-2"/>
          <w:sz w:val="18"/>
        </w:rPr>
        <w:t> </w:t>
      </w:r>
      <w:r>
        <w:rPr>
          <w:sz w:val="18"/>
        </w:rPr>
        <w:t>or</w:t>
      </w:r>
      <w:r>
        <w:rPr>
          <w:spacing w:val="-2"/>
          <w:sz w:val="18"/>
        </w:rPr>
        <w:t> </w:t>
      </w:r>
      <w:r>
        <w:rPr>
          <w:sz w:val="18"/>
        </w:rPr>
        <w:t>clinical</w:t>
      </w:r>
      <w:r>
        <w:rPr>
          <w:spacing w:val="-2"/>
          <w:sz w:val="18"/>
        </w:rPr>
        <w:t> </w:t>
      </w:r>
      <w:r>
        <w:rPr>
          <w:sz w:val="18"/>
        </w:rPr>
        <w:t>data</w:t>
      </w:r>
      <w:r>
        <w:rPr>
          <w:spacing w:val="-2"/>
          <w:sz w:val="18"/>
        </w:rPr>
        <w:t> </w:t>
      </w:r>
      <w:r>
        <w:rPr>
          <w:sz w:val="18"/>
        </w:rPr>
        <w:t>and</w:t>
      </w:r>
      <w:r>
        <w:rPr>
          <w:spacing w:val="-2"/>
          <w:sz w:val="18"/>
        </w:rPr>
        <w:t> </w:t>
      </w:r>
      <w:r>
        <w:rPr>
          <w:sz w:val="18"/>
        </w:rPr>
        <w:t>further</w:t>
      </w:r>
      <w:r>
        <w:rPr>
          <w:spacing w:val="-2"/>
          <w:sz w:val="18"/>
        </w:rPr>
        <w:t> </w:t>
      </w:r>
      <w:r>
        <w:rPr>
          <w:sz w:val="18"/>
        </w:rPr>
        <w:t>analyses</w:t>
      </w:r>
      <w:r>
        <w:rPr>
          <w:spacing w:val="-2"/>
          <w:sz w:val="18"/>
        </w:rPr>
        <w:t> </w:t>
      </w:r>
      <w:r>
        <w:rPr>
          <w:sz w:val="18"/>
        </w:rPr>
        <w:t>of</w:t>
      </w:r>
      <w:r>
        <w:rPr>
          <w:spacing w:val="-2"/>
          <w:sz w:val="18"/>
        </w:rPr>
        <w:t> </w:t>
      </w:r>
      <w:r>
        <w:rPr>
          <w:sz w:val="18"/>
        </w:rPr>
        <w:t>existing</w:t>
      </w:r>
      <w:r>
        <w:rPr>
          <w:spacing w:val="-2"/>
          <w:sz w:val="18"/>
        </w:rPr>
        <w:t> </w:t>
      </w:r>
      <w:r>
        <w:rPr>
          <w:sz w:val="18"/>
        </w:rPr>
        <w:t>pre-clinical</w:t>
      </w:r>
      <w:r>
        <w:rPr>
          <w:spacing w:val="-2"/>
          <w:sz w:val="18"/>
        </w:rPr>
        <w:t> </w:t>
      </w:r>
      <w:r>
        <w:rPr>
          <w:sz w:val="18"/>
        </w:rPr>
        <w:t>or</w:t>
      </w:r>
      <w:r>
        <w:rPr>
          <w:spacing w:val="-2"/>
          <w:sz w:val="18"/>
        </w:rPr>
        <w:t> </w:t>
      </w:r>
      <w:r>
        <w:rPr>
          <w:sz w:val="18"/>
        </w:rPr>
        <w:t>clinical</w:t>
      </w:r>
      <w:r>
        <w:rPr>
          <w:spacing w:val="-2"/>
          <w:sz w:val="18"/>
        </w:rPr>
        <w:t> </w:t>
      </w:r>
      <w:r>
        <w:rPr>
          <w:sz w:val="18"/>
        </w:rPr>
        <w:t>data;</w:t>
      </w:r>
      <w:r>
        <w:rPr>
          <w:spacing w:val="-2"/>
          <w:sz w:val="18"/>
        </w:rPr>
        <w:t> </w:t>
      </w:r>
      <w:r>
        <w:rPr>
          <w:sz w:val="18"/>
        </w:rPr>
        <w:t>risks associated</w:t>
      </w:r>
      <w:r>
        <w:rPr>
          <w:spacing w:val="-3"/>
          <w:sz w:val="18"/>
        </w:rPr>
        <w:t> </w:t>
      </w:r>
      <w:r>
        <w:rPr>
          <w:sz w:val="18"/>
        </w:rPr>
        <w:t>with</w:t>
      </w:r>
      <w:r>
        <w:rPr>
          <w:spacing w:val="-3"/>
          <w:sz w:val="18"/>
        </w:rPr>
        <w:t> </w:t>
      </w:r>
      <w:r>
        <w:rPr>
          <w:sz w:val="18"/>
        </w:rPr>
        <w:t>preliminary,</w:t>
      </w:r>
      <w:r>
        <w:rPr>
          <w:spacing w:val="-3"/>
          <w:sz w:val="18"/>
        </w:rPr>
        <w:t> </w:t>
      </w:r>
      <w:r>
        <w:rPr>
          <w:sz w:val="18"/>
        </w:rPr>
        <w:t>early</w:t>
      </w:r>
      <w:r>
        <w:rPr>
          <w:spacing w:val="-3"/>
          <w:sz w:val="18"/>
        </w:rPr>
        <w:t> </w:t>
      </w:r>
      <w:r>
        <w:rPr>
          <w:sz w:val="18"/>
        </w:rPr>
        <w:t>stage</w:t>
      </w:r>
      <w:r>
        <w:rPr>
          <w:spacing w:val="-3"/>
          <w:sz w:val="18"/>
        </w:rPr>
        <w:t> </w:t>
      </w:r>
      <w:r>
        <w:rPr>
          <w:sz w:val="18"/>
        </w:rPr>
        <w:t>or</w:t>
      </w:r>
      <w:r>
        <w:rPr>
          <w:spacing w:val="-3"/>
          <w:sz w:val="18"/>
        </w:rPr>
        <w:t> </w:t>
      </w:r>
      <w:r>
        <w:rPr>
          <w:sz w:val="18"/>
        </w:rPr>
        <w:t>interim</w:t>
      </w:r>
      <w:r>
        <w:rPr>
          <w:spacing w:val="-3"/>
          <w:sz w:val="18"/>
        </w:rPr>
        <w:t> </w:t>
      </w:r>
      <w:r>
        <w:rPr>
          <w:sz w:val="18"/>
        </w:rPr>
        <w:t>data;</w:t>
      </w:r>
      <w:r>
        <w:rPr>
          <w:spacing w:val="-3"/>
          <w:sz w:val="18"/>
        </w:rPr>
        <w:t> </w:t>
      </w:r>
      <w:r>
        <w:rPr>
          <w:sz w:val="18"/>
        </w:rPr>
        <w:t>the</w:t>
      </w:r>
      <w:r>
        <w:rPr>
          <w:spacing w:val="-3"/>
          <w:sz w:val="18"/>
        </w:rPr>
        <w:t> </w:t>
      </w:r>
      <w:r>
        <w:rPr>
          <w:sz w:val="18"/>
        </w:rPr>
        <w:t>risk</w:t>
      </w:r>
      <w:r>
        <w:rPr>
          <w:spacing w:val="-3"/>
          <w:sz w:val="18"/>
        </w:rPr>
        <w:t> </w:t>
      </w:r>
      <w:r>
        <w:rPr>
          <w:sz w:val="18"/>
        </w:rPr>
        <w:t>that</w:t>
      </w:r>
      <w:r>
        <w:rPr>
          <w:spacing w:val="-3"/>
          <w:sz w:val="18"/>
        </w:rPr>
        <w:t> </w:t>
      </w:r>
      <w:r>
        <w:rPr>
          <w:sz w:val="18"/>
        </w:rPr>
        <w:t>pre-clinical</w:t>
      </w:r>
      <w:r>
        <w:rPr>
          <w:spacing w:val="-3"/>
          <w:sz w:val="18"/>
        </w:rPr>
        <w:t> </w:t>
      </w:r>
      <w:r>
        <w:rPr>
          <w:sz w:val="18"/>
        </w:rPr>
        <w:t>and</w:t>
      </w:r>
      <w:r>
        <w:rPr>
          <w:spacing w:val="-3"/>
          <w:sz w:val="18"/>
        </w:rPr>
        <w:t> </w:t>
      </w:r>
      <w:r>
        <w:rPr>
          <w:sz w:val="18"/>
        </w:rPr>
        <w:t>clinical</w:t>
      </w:r>
      <w:r>
        <w:rPr>
          <w:spacing w:val="-3"/>
          <w:sz w:val="18"/>
        </w:rPr>
        <w:t> </w:t>
      </w:r>
      <w:r>
        <w:rPr>
          <w:sz w:val="18"/>
        </w:rPr>
        <w:t>trial</w:t>
      </w:r>
      <w:r>
        <w:rPr>
          <w:spacing w:val="-3"/>
          <w:sz w:val="18"/>
        </w:rPr>
        <w:t> </w:t>
      </w:r>
      <w:r>
        <w:rPr>
          <w:sz w:val="18"/>
        </w:rPr>
        <w:t>data</w:t>
      </w:r>
      <w:r>
        <w:rPr>
          <w:spacing w:val="-3"/>
          <w:sz w:val="18"/>
        </w:rPr>
        <w:t> </w:t>
      </w:r>
      <w:r>
        <w:rPr>
          <w:sz w:val="18"/>
        </w:rPr>
        <w:t>are</w:t>
      </w:r>
      <w:r>
        <w:rPr>
          <w:spacing w:val="-3"/>
          <w:sz w:val="18"/>
        </w:rPr>
        <w:t> </w:t>
      </w:r>
      <w:r>
        <w:rPr>
          <w:sz w:val="18"/>
        </w:rPr>
        <w:t>subject</w:t>
      </w:r>
      <w:r>
        <w:rPr>
          <w:spacing w:val="-3"/>
          <w:sz w:val="18"/>
        </w:rPr>
        <w:t> </w:t>
      </w:r>
      <w:r>
        <w:rPr>
          <w:sz w:val="18"/>
        </w:rPr>
        <w:t>to</w:t>
      </w:r>
      <w:r>
        <w:rPr>
          <w:spacing w:val="-3"/>
          <w:sz w:val="18"/>
        </w:rPr>
        <w:t> </w:t>
      </w:r>
      <w:r>
        <w:rPr>
          <w:sz w:val="18"/>
        </w:rPr>
        <w:t>differing</w:t>
      </w:r>
      <w:r>
        <w:rPr>
          <w:spacing w:val="-3"/>
          <w:sz w:val="18"/>
        </w:rPr>
        <w:t> </w:t>
      </w:r>
      <w:r>
        <w:rPr>
          <w:sz w:val="18"/>
        </w:rPr>
        <w:t>interpretations</w:t>
      </w:r>
      <w:r>
        <w:rPr>
          <w:spacing w:val="-3"/>
          <w:sz w:val="18"/>
        </w:rPr>
        <w:t> </w:t>
      </w:r>
      <w:r>
        <w:rPr>
          <w:sz w:val="18"/>
        </w:rPr>
        <w:t>and</w:t>
      </w:r>
      <w:r>
        <w:rPr>
          <w:spacing w:val="-3"/>
          <w:sz w:val="18"/>
        </w:rPr>
        <w:t> </w:t>
      </w:r>
      <w:r>
        <w:rPr>
          <w:sz w:val="18"/>
        </w:rPr>
        <w:t>assessments, including during the peer review/publication process, in the scientific community generally, and by regulatory authorities; and whether and when additional data from our pipeline programs will be published in scientific journal publications, and if so, when and with what modifications and interpretations;</w:t>
      </w:r>
    </w:p>
    <w:p>
      <w:pPr>
        <w:pStyle w:val="ListParagraph"/>
        <w:numPr>
          <w:ilvl w:val="0"/>
          <w:numId w:val="18"/>
        </w:numPr>
        <w:tabs>
          <w:tab w:pos="306" w:val="left" w:leader="none"/>
        </w:tabs>
        <w:spacing w:line="249" w:lineRule="auto" w:before="58" w:after="0"/>
        <w:ind w:left="306" w:right="497" w:hanging="162"/>
        <w:jc w:val="left"/>
        <w:rPr>
          <w:sz w:val="18"/>
        </w:rPr>
      </w:pPr>
      <w:r>
        <w:rPr>
          <w:sz w:val="18"/>
        </w:rPr>
        <w:t>our</w:t>
      </w:r>
      <w:r>
        <w:rPr>
          <w:spacing w:val="-2"/>
          <w:sz w:val="18"/>
        </w:rPr>
        <w:t> </w:t>
      </w:r>
      <w:r>
        <w:rPr>
          <w:sz w:val="18"/>
        </w:rPr>
        <w:t>ability</w:t>
      </w:r>
      <w:r>
        <w:rPr>
          <w:spacing w:val="-2"/>
          <w:sz w:val="18"/>
        </w:rPr>
        <w:t> </w:t>
      </w:r>
      <w:r>
        <w:rPr>
          <w:sz w:val="18"/>
        </w:rPr>
        <w:t>to</w:t>
      </w:r>
      <w:r>
        <w:rPr>
          <w:spacing w:val="-2"/>
          <w:sz w:val="18"/>
        </w:rPr>
        <w:t> </w:t>
      </w:r>
      <w:r>
        <w:rPr>
          <w:sz w:val="18"/>
        </w:rPr>
        <w:t>successfully</w:t>
      </w:r>
      <w:r>
        <w:rPr>
          <w:spacing w:val="-2"/>
          <w:sz w:val="18"/>
        </w:rPr>
        <w:t> </w:t>
      </w:r>
      <w:r>
        <w:rPr>
          <w:sz w:val="18"/>
        </w:rPr>
        <w:t>address</w:t>
      </w:r>
      <w:r>
        <w:rPr>
          <w:spacing w:val="-2"/>
          <w:sz w:val="18"/>
        </w:rPr>
        <w:t> </w:t>
      </w:r>
      <w:r>
        <w:rPr>
          <w:sz w:val="18"/>
        </w:rPr>
        <w:t>comments</w:t>
      </w:r>
      <w:r>
        <w:rPr>
          <w:spacing w:val="-2"/>
          <w:sz w:val="18"/>
        </w:rPr>
        <w:t> </w:t>
      </w:r>
      <w:r>
        <w:rPr>
          <w:sz w:val="18"/>
        </w:rPr>
        <w:t>received</w:t>
      </w:r>
      <w:r>
        <w:rPr>
          <w:spacing w:val="-2"/>
          <w:sz w:val="18"/>
        </w:rPr>
        <w:t> </w:t>
      </w:r>
      <w:r>
        <w:rPr>
          <w:sz w:val="18"/>
        </w:rPr>
        <w:t>from</w:t>
      </w:r>
      <w:r>
        <w:rPr>
          <w:spacing w:val="-2"/>
          <w:sz w:val="18"/>
        </w:rPr>
        <w:t> </w:t>
      </w:r>
      <w:r>
        <w:rPr>
          <w:sz w:val="18"/>
        </w:rPr>
        <w:t>regulatory</w:t>
      </w:r>
      <w:r>
        <w:rPr>
          <w:spacing w:val="-2"/>
          <w:sz w:val="18"/>
        </w:rPr>
        <w:t> </w:t>
      </w:r>
      <w:r>
        <w:rPr>
          <w:sz w:val="18"/>
        </w:rPr>
        <w:t>authorities</w:t>
      </w:r>
      <w:r>
        <w:rPr>
          <w:spacing w:val="-2"/>
          <w:sz w:val="18"/>
        </w:rPr>
        <w:t> </w:t>
      </w:r>
      <w:r>
        <w:rPr>
          <w:sz w:val="18"/>
        </w:rPr>
        <w:t>such</w:t>
      </w:r>
      <w:r>
        <w:rPr>
          <w:spacing w:val="-2"/>
          <w:sz w:val="18"/>
        </w:rPr>
        <w:t> </w:t>
      </w:r>
      <w:r>
        <w:rPr>
          <w:sz w:val="18"/>
        </w:rPr>
        <w:t>as</w:t>
      </w:r>
      <w:r>
        <w:rPr>
          <w:spacing w:val="-2"/>
          <w:sz w:val="18"/>
        </w:rPr>
        <w:t> </w:t>
      </w:r>
      <w:r>
        <w:rPr>
          <w:sz w:val="18"/>
        </w:rPr>
        <w:t>the</w:t>
      </w:r>
      <w:r>
        <w:rPr>
          <w:spacing w:val="-2"/>
          <w:sz w:val="18"/>
        </w:rPr>
        <w:t> </w:t>
      </w:r>
      <w:r>
        <w:rPr>
          <w:sz w:val="18"/>
        </w:rPr>
        <w:t>FDA</w:t>
      </w:r>
      <w:r>
        <w:rPr>
          <w:spacing w:val="-11"/>
          <w:sz w:val="18"/>
        </w:rPr>
        <w:t> </w:t>
      </w:r>
      <w:r>
        <w:rPr>
          <w:sz w:val="18"/>
        </w:rPr>
        <w:t>or</w:t>
      </w:r>
      <w:r>
        <w:rPr>
          <w:spacing w:val="-2"/>
          <w:sz w:val="18"/>
        </w:rPr>
        <w:t> </w:t>
      </w:r>
      <w:r>
        <w:rPr>
          <w:sz w:val="18"/>
        </w:rPr>
        <w:t>the</w:t>
      </w:r>
      <w:r>
        <w:rPr>
          <w:spacing w:val="-2"/>
          <w:sz w:val="18"/>
        </w:rPr>
        <w:t> </w:t>
      </w:r>
      <w:r>
        <w:rPr>
          <w:sz w:val="18"/>
        </w:rPr>
        <w:t>EMA,</w:t>
      </w:r>
      <w:r>
        <w:rPr>
          <w:spacing w:val="-2"/>
          <w:sz w:val="18"/>
        </w:rPr>
        <w:t> </w:t>
      </w:r>
      <w:r>
        <w:rPr>
          <w:sz w:val="18"/>
        </w:rPr>
        <w:t>or</w:t>
      </w:r>
      <w:r>
        <w:rPr>
          <w:spacing w:val="-2"/>
          <w:sz w:val="18"/>
        </w:rPr>
        <w:t> </w:t>
      </w:r>
      <w:r>
        <w:rPr>
          <w:sz w:val="18"/>
        </w:rPr>
        <w:t>obtain</w:t>
      </w:r>
      <w:r>
        <w:rPr>
          <w:spacing w:val="-2"/>
          <w:sz w:val="18"/>
        </w:rPr>
        <w:t> </w:t>
      </w:r>
      <w:r>
        <w:rPr>
          <w:sz w:val="18"/>
        </w:rPr>
        <w:t>approval</w:t>
      </w:r>
      <w:r>
        <w:rPr>
          <w:spacing w:val="-2"/>
          <w:sz w:val="18"/>
        </w:rPr>
        <w:t> </w:t>
      </w:r>
      <w:r>
        <w:rPr>
          <w:sz w:val="18"/>
        </w:rPr>
        <w:t>for</w:t>
      </w:r>
      <w:r>
        <w:rPr>
          <w:spacing w:val="-2"/>
          <w:sz w:val="18"/>
        </w:rPr>
        <w:t> </w:t>
      </w:r>
      <w:r>
        <w:rPr>
          <w:sz w:val="18"/>
        </w:rPr>
        <w:t>new</w:t>
      </w:r>
      <w:r>
        <w:rPr>
          <w:spacing w:val="-2"/>
          <w:sz w:val="18"/>
        </w:rPr>
        <w:t> </w:t>
      </w:r>
      <w:r>
        <w:rPr>
          <w:sz w:val="18"/>
        </w:rPr>
        <w:t>products</w:t>
      </w:r>
      <w:r>
        <w:rPr>
          <w:spacing w:val="-2"/>
          <w:sz w:val="18"/>
        </w:rPr>
        <w:t> </w:t>
      </w:r>
      <w:r>
        <w:rPr>
          <w:sz w:val="18"/>
        </w:rPr>
        <w:t>and indications from regulators on a timely basis or at all;</w:t>
      </w:r>
    </w:p>
    <w:p>
      <w:pPr>
        <w:pStyle w:val="ListParagraph"/>
        <w:numPr>
          <w:ilvl w:val="0"/>
          <w:numId w:val="18"/>
        </w:numPr>
        <w:tabs>
          <w:tab w:pos="306" w:val="left" w:leader="none"/>
        </w:tabs>
        <w:spacing w:line="249" w:lineRule="auto" w:before="55" w:after="0"/>
        <w:ind w:left="306" w:right="322" w:hanging="162"/>
        <w:jc w:val="left"/>
        <w:rPr>
          <w:sz w:val="18"/>
        </w:rPr>
      </w:pPr>
      <w:r>
        <w:rPr>
          <w:sz w:val="18"/>
        </w:rPr>
        <w:t>regulatory</w:t>
      </w:r>
      <w:r>
        <w:rPr>
          <w:spacing w:val="-3"/>
          <w:sz w:val="18"/>
        </w:rPr>
        <w:t> </w:t>
      </w:r>
      <w:r>
        <w:rPr>
          <w:sz w:val="18"/>
        </w:rPr>
        <w:t>decisions</w:t>
      </w:r>
      <w:r>
        <w:rPr>
          <w:spacing w:val="-3"/>
          <w:sz w:val="18"/>
        </w:rPr>
        <w:t> </w:t>
      </w:r>
      <w:r>
        <w:rPr>
          <w:sz w:val="18"/>
        </w:rPr>
        <w:t>impacting</w:t>
      </w:r>
      <w:r>
        <w:rPr>
          <w:spacing w:val="-3"/>
          <w:sz w:val="18"/>
        </w:rPr>
        <w:t> </w:t>
      </w:r>
      <w:r>
        <w:rPr>
          <w:sz w:val="18"/>
        </w:rPr>
        <w:t>labeling,</w:t>
      </w:r>
      <w:r>
        <w:rPr>
          <w:spacing w:val="-3"/>
          <w:sz w:val="18"/>
        </w:rPr>
        <w:t> </w:t>
      </w:r>
      <w:r>
        <w:rPr>
          <w:sz w:val="18"/>
        </w:rPr>
        <w:t>including</w:t>
      </w:r>
      <w:r>
        <w:rPr>
          <w:spacing w:val="-3"/>
          <w:sz w:val="18"/>
        </w:rPr>
        <w:t> </w:t>
      </w:r>
      <w:r>
        <w:rPr>
          <w:sz w:val="18"/>
        </w:rPr>
        <w:t>the</w:t>
      </w:r>
      <w:r>
        <w:rPr>
          <w:spacing w:val="-3"/>
          <w:sz w:val="18"/>
        </w:rPr>
        <w:t> </w:t>
      </w:r>
      <w:r>
        <w:rPr>
          <w:sz w:val="18"/>
        </w:rPr>
        <w:t>scope</w:t>
      </w:r>
      <w:r>
        <w:rPr>
          <w:spacing w:val="-3"/>
          <w:sz w:val="18"/>
        </w:rPr>
        <w:t> </w:t>
      </w:r>
      <w:r>
        <w:rPr>
          <w:sz w:val="18"/>
        </w:rPr>
        <w:t>of</w:t>
      </w:r>
      <w:r>
        <w:rPr>
          <w:spacing w:val="-3"/>
          <w:sz w:val="18"/>
        </w:rPr>
        <w:t> </w:t>
      </w:r>
      <w:r>
        <w:rPr>
          <w:sz w:val="18"/>
        </w:rPr>
        <w:t>indicated</w:t>
      </w:r>
      <w:r>
        <w:rPr>
          <w:spacing w:val="-3"/>
          <w:sz w:val="18"/>
        </w:rPr>
        <w:t> </w:t>
      </w:r>
      <w:r>
        <w:rPr>
          <w:sz w:val="18"/>
        </w:rPr>
        <w:t>patient</w:t>
      </w:r>
      <w:r>
        <w:rPr>
          <w:spacing w:val="-3"/>
          <w:sz w:val="18"/>
        </w:rPr>
        <w:t> </w:t>
      </w:r>
      <w:r>
        <w:rPr>
          <w:sz w:val="18"/>
        </w:rPr>
        <w:t>populations,</w:t>
      </w:r>
      <w:r>
        <w:rPr>
          <w:spacing w:val="-3"/>
          <w:sz w:val="18"/>
        </w:rPr>
        <w:t> </w:t>
      </w:r>
      <w:r>
        <w:rPr>
          <w:sz w:val="18"/>
        </w:rPr>
        <w:t>product</w:t>
      </w:r>
      <w:r>
        <w:rPr>
          <w:spacing w:val="-3"/>
          <w:sz w:val="18"/>
        </w:rPr>
        <w:t> </w:t>
      </w:r>
      <w:r>
        <w:rPr>
          <w:sz w:val="18"/>
        </w:rPr>
        <w:t>dosage,</w:t>
      </w:r>
      <w:r>
        <w:rPr>
          <w:spacing w:val="-3"/>
          <w:sz w:val="18"/>
        </w:rPr>
        <w:t> </w:t>
      </w:r>
      <w:r>
        <w:rPr>
          <w:sz w:val="18"/>
        </w:rPr>
        <w:t>manufacturing</w:t>
      </w:r>
      <w:r>
        <w:rPr>
          <w:spacing w:val="-3"/>
          <w:sz w:val="18"/>
        </w:rPr>
        <w:t> </w:t>
      </w:r>
      <w:r>
        <w:rPr>
          <w:sz w:val="18"/>
        </w:rPr>
        <w:t>processes,</w:t>
      </w:r>
      <w:r>
        <w:rPr>
          <w:spacing w:val="-3"/>
          <w:sz w:val="18"/>
        </w:rPr>
        <w:t> </w:t>
      </w:r>
      <w:r>
        <w:rPr>
          <w:sz w:val="18"/>
        </w:rPr>
        <w:t>safety</w:t>
      </w:r>
      <w:r>
        <w:rPr>
          <w:spacing w:val="-3"/>
          <w:sz w:val="18"/>
        </w:rPr>
        <w:t> </w:t>
      </w:r>
      <w:r>
        <w:rPr>
          <w:sz w:val="18"/>
        </w:rPr>
        <w:t>and/or</w:t>
      </w:r>
      <w:r>
        <w:rPr>
          <w:spacing w:val="-3"/>
          <w:sz w:val="18"/>
        </w:rPr>
        <w:t> </w:t>
      </w:r>
      <w:r>
        <w:rPr>
          <w:sz w:val="18"/>
        </w:rPr>
        <w:t>other matters,</w:t>
      </w:r>
      <w:r>
        <w:rPr>
          <w:spacing w:val="-3"/>
          <w:sz w:val="18"/>
        </w:rPr>
        <w:t> </w:t>
      </w:r>
      <w:r>
        <w:rPr>
          <w:sz w:val="18"/>
        </w:rPr>
        <w:t>including</w:t>
      </w:r>
      <w:r>
        <w:rPr>
          <w:spacing w:val="-3"/>
          <w:sz w:val="18"/>
        </w:rPr>
        <w:t> </w:t>
      </w:r>
      <w:r>
        <w:rPr>
          <w:sz w:val="18"/>
        </w:rPr>
        <w:t>decisions</w:t>
      </w:r>
      <w:r>
        <w:rPr>
          <w:spacing w:val="-3"/>
          <w:sz w:val="18"/>
        </w:rPr>
        <w:t> </w:t>
      </w:r>
      <w:r>
        <w:rPr>
          <w:sz w:val="18"/>
        </w:rPr>
        <w:t>relating</w:t>
      </w:r>
      <w:r>
        <w:rPr>
          <w:spacing w:val="-3"/>
          <w:sz w:val="18"/>
        </w:rPr>
        <w:t> </w:t>
      </w:r>
      <w:r>
        <w:rPr>
          <w:sz w:val="18"/>
        </w:rPr>
        <w:t>to</w:t>
      </w:r>
      <w:r>
        <w:rPr>
          <w:spacing w:val="-3"/>
          <w:sz w:val="18"/>
        </w:rPr>
        <w:t> </w:t>
      </w:r>
      <w:r>
        <w:rPr>
          <w:sz w:val="18"/>
        </w:rPr>
        <w:t>emerging</w:t>
      </w:r>
      <w:r>
        <w:rPr>
          <w:spacing w:val="-3"/>
          <w:sz w:val="18"/>
        </w:rPr>
        <w:t> </w:t>
      </w:r>
      <w:r>
        <w:rPr>
          <w:sz w:val="18"/>
        </w:rPr>
        <w:t>developments</w:t>
      </w:r>
      <w:r>
        <w:rPr>
          <w:spacing w:val="-3"/>
          <w:sz w:val="18"/>
        </w:rPr>
        <w:t> </w:t>
      </w:r>
      <w:r>
        <w:rPr>
          <w:sz w:val="18"/>
        </w:rPr>
        <w:t>regarding</w:t>
      </w:r>
      <w:r>
        <w:rPr>
          <w:spacing w:val="-3"/>
          <w:sz w:val="18"/>
        </w:rPr>
        <w:t> </w:t>
      </w:r>
      <w:r>
        <w:rPr>
          <w:sz w:val="18"/>
        </w:rPr>
        <w:t>potential</w:t>
      </w:r>
      <w:r>
        <w:rPr>
          <w:spacing w:val="-3"/>
          <w:sz w:val="18"/>
        </w:rPr>
        <w:t> </w:t>
      </w:r>
      <w:r>
        <w:rPr>
          <w:sz w:val="18"/>
        </w:rPr>
        <w:t>product</w:t>
      </w:r>
      <w:r>
        <w:rPr>
          <w:spacing w:val="-3"/>
          <w:sz w:val="18"/>
        </w:rPr>
        <w:t> </w:t>
      </w:r>
      <w:r>
        <w:rPr>
          <w:sz w:val="18"/>
        </w:rPr>
        <w:t>impurities,</w:t>
      </w:r>
      <w:r>
        <w:rPr>
          <w:spacing w:val="-3"/>
          <w:sz w:val="18"/>
        </w:rPr>
        <w:t> </w:t>
      </w:r>
      <w:r>
        <w:rPr>
          <w:sz w:val="18"/>
        </w:rPr>
        <w:t>uncertainties</w:t>
      </w:r>
      <w:r>
        <w:rPr>
          <w:spacing w:val="-3"/>
          <w:sz w:val="18"/>
        </w:rPr>
        <w:t> </w:t>
      </w:r>
      <w:r>
        <w:rPr>
          <w:sz w:val="18"/>
        </w:rPr>
        <w:t>regarding</w:t>
      </w:r>
      <w:r>
        <w:rPr>
          <w:spacing w:val="-3"/>
          <w:sz w:val="18"/>
        </w:rPr>
        <w:t> </w:t>
      </w:r>
      <w:r>
        <w:rPr>
          <w:sz w:val="18"/>
        </w:rPr>
        <w:t>the</w:t>
      </w:r>
      <w:r>
        <w:rPr>
          <w:spacing w:val="-3"/>
          <w:sz w:val="18"/>
        </w:rPr>
        <w:t> </w:t>
      </w:r>
      <w:r>
        <w:rPr>
          <w:sz w:val="18"/>
        </w:rPr>
        <w:t>ability</w:t>
      </w:r>
      <w:r>
        <w:rPr>
          <w:spacing w:val="-3"/>
          <w:sz w:val="18"/>
        </w:rPr>
        <w:t> </w:t>
      </w:r>
      <w:r>
        <w:rPr>
          <w:sz w:val="18"/>
        </w:rPr>
        <w:t>to</w:t>
      </w:r>
      <w:r>
        <w:rPr>
          <w:spacing w:val="-3"/>
          <w:sz w:val="18"/>
        </w:rPr>
        <w:t> </w:t>
      </w:r>
      <w:r>
        <w:rPr>
          <w:sz w:val="18"/>
        </w:rPr>
        <w:t>obtain,</w:t>
      </w:r>
      <w:r>
        <w:rPr>
          <w:spacing w:val="-3"/>
          <w:sz w:val="18"/>
        </w:rPr>
        <w:t> </w:t>
      </w:r>
      <w:r>
        <w:rPr>
          <w:sz w:val="18"/>
        </w:rPr>
        <w:t>and</w:t>
      </w:r>
      <w:r>
        <w:rPr>
          <w:spacing w:val="-3"/>
          <w:sz w:val="18"/>
        </w:rPr>
        <w:t> </w:t>
      </w:r>
      <w:r>
        <w:rPr>
          <w:sz w:val="18"/>
        </w:rPr>
        <w:t>the scope of, recommendations by technical or advisory committees, and the timing of, and ability to obtain, pricing approvals and product launches, all of which could impact the availability or commercial potential of our products and product candidates;</w:t>
      </w:r>
    </w:p>
    <w:p>
      <w:pPr>
        <w:pStyle w:val="ListParagraph"/>
        <w:numPr>
          <w:ilvl w:val="0"/>
          <w:numId w:val="18"/>
        </w:numPr>
        <w:tabs>
          <w:tab w:pos="306" w:val="left" w:leader="none"/>
        </w:tabs>
        <w:spacing w:line="249" w:lineRule="auto" w:before="57" w:after="0"/>
        <w:ind w:left="306" w:right="166" w:hanging="162"/>
        <w:jc w:val="left"/>
        <w:rPr>
          <w:sz w:val="18"/>
        </w:rPr>
      </w:pPr>
      <w:r>
        <w:rPr>
          <w:sz w:val="18"/>
        </w:rPr>
        <w:t>claims and concerns that may arise regarding the safety or efficacy of in-line products and product candidates, including claims and concerns that may arise from the outcome of post-approval clinical trials, which could impact marketing approval, product labeling, and/or availability or commercial potential, including</w:t>
      </w:r>
      <w:r>
        <w:rPr>
          <w:spacing w:val="-3"/>
          <w:sz w:val="18"/>
        </w:rPr>
        <w:t> </w:t>
      </w:r>
      <w:r>
        <w:rPr>
          <w:sz w:val="18"/>
        </w:rPr>
        <w:t>uncertainties</w:t>
      </w:r>
      <w:r>
        <w:rPr>
          <w:spacing w:val="-3"/>
          <w:sz w:val="18"/>
        </w:rPr>
        <w:t> </w:t>
      </w:r>
      <w:r>
        <w:rPr>
          <w:sz w:val="18"/>
        </w:rPr>
        <w:t>regarding</w:t>
      </w:r>
      <w:r>
        <w:rPr>
          <w:spacing w:val="-3"/>
          <w:sz w:val="18"/>
        </w:rPr>
        <w:t> </w:t>
      </w:r>
      <w:r>
        <w:rPr>
          <w:sz w:val="18"/>
        </w:rPr>
        <w:t>the</w:t>
      </w:r>
      <w:r>
        <w:rPr>
          <w:spacing w:val="-3"/>
          <w:sz w:val="18"/>
        </w:rPr>
        <w:t> </w:t>
      </w:r>
      <w:r>
        <w:rPr>
          <w:sz w:val="18"/>
        </w:rPr>
        <w:t>commercial</w:t>
      </w:r>
      <w:r>
        <w:rPr>
          <w:spacing w:val="-3"/>
          <w:sz w:val="18"/>
        </w:rPr>
        <w:t> </w:t>
      </w:r>
      <w:r>
        <w:rPr>
          <w:sz w:val="18"/>
        </w:rPr>
        <w:t>or</w:t>
      </w:r>
      <w:r>
        <w:rPr>
          <w:spacing w:val="-3"/>
          <w:sz w:val="18"/>
        </w:rPr>
        <w:t> </w:t>
      </w:r>
      <w:r>
        <w:rPr>
          <w:sz w:val="18"/>
        </w:rPr>
        <w:t>other</w:t>
      </w:r>
      <w:r>
        <w:rPr>
          <w:spacing w:val="-3"/>
          <w:sz w:val="18"/>
        </w:rPr>
        <w:t> </w:t>
      </w:r>
      <w:r>
        <w:rPr>
          <w:sz w:val="18"/>
        </w:rPr>
        <w:t>impact</w:t>
      </w:r>
      <w:r>
        <w:rPr>
          <w:spacing w:val="-3"/>
          <w:sz w:val="18"/>
        </w:rPr>
        <w:t> </w:t>
      </w:r>
      <w:r>
        <w:rPr>
          <w:sz w:val="18"/>
        </w:rPr>
        <w:t>of</w:t>
      </w:r>
      <w:r>
        <w:rPr>
          <w:spacing w:val="-3"/>
          <w:sz w:val="18"/>
        </w:rPr>
        <w:t> </w:t>
      </w:r>
      <w:r>
        <w:rPr>
          <w:sz w:val="18"/>
        </w:rPr>
        <w:t>the</w:t>
      </w:r>
      <w:r>
        <w:rPr>
          <w:spacing w:val="-3"/>
          <w:sz w:val="18"/>
        </w:rPr>
        <w:t> </w:t>
      </w:r>
      <w:r>
        <w:rPr>
          <w:sz w:val="18"/>
        </w:rPr>
        <w:t>results</w:t>
      </w:r>
      <w:r>
        <w:rPr>
          <w:spacing w:val="-3"/>
          <w:sz w:val="18"/>
        </w:rPr>
        <w:t> </w:t>
      </w:r>
      <w:r>
        <w:rPr>
          <w:sz w:val="18"/>
        </w:rPr>
        <w:t>of</w:t>
      </w:r>
      <w:r>
        <w:rPr>
          <w:spacing w:val="-3"/>
          <w:sz w:val="18"/>
        </w:rPr>
        <w:t> </w:t>
      </w:r>
      <w:r>
        <w:rPr>
          <w:sz w:val="18"/>
        </w:rPr>
        <w:t>the</w:t>
      </w:r>
      <w:r>
        <w:rPr>
          <w:spacing w:val="-3"/>
          <w:sz w:val="18"/>
        </w:rPr>
        <w:t> </w:t>
      </w:r>
      <w:r>
        <w:rPr>
          <w:sz w:val="18"/>
        </w:rPr>
        <w:t>Xeljanz</w:t>
      </w:r>
      <w:r>
        <w:rPr>
          <w:spacing w:val="-3"/>
          <w:sz w:val="18"/>
        </w:rPr>
        <w:t> </w:t>
      </w:r>
      <w:r>
        <w:rPr>
          <w:sz w:val="18"/>
        </w:rPr>
        <w:t>ORAL</w:t>
      </w:r>
      <w:r>
        <w:rPr>
          <w:spacing w:val="-9"/>
          <w:sz w:val="18"/>
        </w:rPr>
        <w:t> </w:t>
      </w:r>
      <w:r>
        <w:rPr>
          <w:sz w:val="18"/>
        </w:rPr>
        <w:t>Surveillance</w:t>
      </w:r>
      <w:r>
        <w:rPr>
          <w:spacing w:val="-3"/>
          <w:sz w:val="18"/>
        </w:rPr>
        <w:t> </w:t>
      </w:r>
      <w:r>
        <w:rPr>
          <w:sz w:val="18"/>
        </w:rPr>
        <w:t>(A3921133)</w:t>
      </w:r>
      <w:r>
        <w:rPr>
          <w:spacing w:val="-3"/>
          <w:sz w:val="18"/>
        </w:rPr>
        <w:t> </w:t>
      </w:r>
      <w:r>
        <w:rPr>
          <w:sz w:val="18"/>
        </w:rPr>
        <w:t>study</w:t>
      </w:r>
      <w:r>
        <w:rPr>
          <w:spacing w:val="-3"/>
          <w:sz w:val="18"/>
        </w:rPr>
        <w:t> </w:t>
      </w:r>
      <w:r>
        <w:rPr>
          <w:sz w:val="18"/>
        </w:rPr>
        <w:t>or</w:t>
      </w:r>
      <w:r>
        <w:rPr>
          <w:spacing w:val="-3"/>
          <w:sz w:val="18"/>
        </w:rPr>
        <w:t> </w:t>
      </w:r>
      <w:r>
        <w:rPr>
          <w:sz w:val="18"/>
        </w:rPr>
        <w:t>actions</w:t>
      </w:r>
      <w:r>
        <w:rPr>
          <w:spacing w:val="-3"/>
          <w:sz w:val="18"/>
        </w:rPr>
        <w:t> </w:t>
      </w:r>
      <w:r>
        <w:rPr>
          <w:sz w:val="18"/>
        </w:rPr>
        <w:t>by</w:t>
      </w:r>
      <w:r>
        <w:rPr>
          <w:spacing w:val="-3"/>
          <w:sz w:val="18"/>
        </w:rPr>
        <w:t> </w:t>
      </w:r>
      <w:r>
        <w:rPr>
          <w:sz w:val="18"/>
        </w:rPr>
        <w:t>regulatory authorities based on analysis of ORAL Surveillance or other data, including on other JAK inhibitors in our portfolio;</w:t>
      </w:r>
    </w:p>
    <w:p>
      <w:pPr>
        <w:pStyle w:val="ListParagraph"/>
        <w:numPr>
          <w:ilvl w:val="0"/>
          <w:numId w:val="18"/>
        </w:numPr>
        <w:tabs>
          <w:tab w:pos="306" w:val="left" w:leader="none"/>
        </w:tabs>
        <w:spacing w:line="249" w:lineRule="auto" w:before="57" w:after="0"/>
        <w:ind w:left="306" w:right="198" w:hanging="162"/>
        <w:jc w:val="left"/>
        <w:rPr>
          <w:sz w:val="18"/>
        </w:rPr>
      </w:pPr>
      <w:r>
        <w:rPr>
          <w:sz w:val="18"/>
        </w:rPr>
        <w:t>the success and impact of external business development activities, including the ability to identify and execute on potential business development opportunities; the ability to satisfy the conditions to closing of announced transactions in the anticipated time frame or at all; the ability to realize the anticipated</w:t>
      </w:r>
      <w:r>
        <w:rPr>
          <w:spacing w:val="-2"/>
          <w:sz w:val="18"/>
        </w:rPr>
        <w:t> </w:t>
      </w:r>
      <w:r>
        <w:rPr>
          <w:sz w:val="18"/>
        </w:rPr>
        <w:t>benefits</w:t>
      </w:r>
      <w:r>
        <w:rPr>
          <w:spacing w:val="-2"/>
          <w:sz w:val="18"/>
        </w:rPr>
        <w:t> </w:t>
      </w:r>
      <w:r>
        <w:rPr>
          <w:sz w:val="18"/>
        </w:rPr>
        <w:t>of</w:t>
      </w:r>
      <w:r>
        <w:rPr>
          <w:spacing w:val="-2"/>
          <w:sz w:val="18"/>
        </w:rPr>
        <w:t> </w:t>
      </w:r>
      <w:r>
        <w:rPr>
          <w:sz w:val="18"/>
        </w:rPr>
        <w:t>any</w:t>
      </w:r>
      <w:r>
        <w:rPr>
          <w:spacing w:val="-2"/>
          <w:sz w:val="18"/>
        </w:rPr>
        <w:t> </w:t>
      </w:r>
      <w:r>
        <w:rPr>
          <w:sz w:val="18"/>
        </w:rPr>
        <w:t>such</w:t>
      </w:r>
      <w:r>
        <w:rPr>
          <w:spacing w:val="-2"/>
          <w:sz w:val="18"/>
        </w:rPr>
        <w:t> </w:t>
      </w:r>
      <w:r>
        <w:rPr>
          <w:sz w:val="18"/>
        </w:rPr>
        <w:t>transactions</w:t>
      </w:r>
      <w:r>
        <w:rPr>
          <w:spacing w:val="-2"/>
          <w:sz w:val="18"/>
        </w:rPr>
        <w:t> </w:t>
      </w:r>
      <w:r>
        <w:rPr>
          <w:sz w:val="18"/>
        </w:rPr>
        <w:t>in</w:t>
      </w:r>
      <w:r>
        <w:rPr>
          <w:spacing w:val="-2"/>
          <w:sz w:val="18"/>
        </w:rPr>
        <w:t> </w:t>
      </w:r>
      <w:r>
        <w:rPr>
          <w:sz w:val="18"/>
        </w:rPr>
        <w:t>the</w:t>
      </w:r>
      <w:r>
        <w:rPr>
          <w:spacing w:val="-2"/>
          <w:sz w:val="18"/>
        </w:rPr>
        <w:t> </w:t>
      </w:r>
      <w:r>
        <w:rPr>
          <w:sz w:val="18"/>
        </w:rPr>
        <w:t>anticipated</w:t>
      </w:r>
      <w:r>
        <w:rPr>
          <w:spacing w:val="-2"/>
          <w:sz w:val="18"/>
        </w:rPr>
        <w:t> </w:t>
      </w:r>
      <w:r>
        <w:rPr>
          <w:sz w:val="18"/>
        </w:rPr>
        <w:t>time</w:t>
      </w:r>
      <w:r>
        <w:rPr>
          <w:spacing w:val="-2"/>
          <w:sz w:val="18"/>
        </w:rPr>
        <w:t> </w:t>
      </w:r>
      <w:r>
        <w:rPr>
          <w:sz w:val="18"/>
        </w:rPr>
        <w:t>frame</w:t>
      </w:r>
      <w:r>
        <w:rPr>
          <w:spacing w:val="-2"/>
          <w:sz w:val="18"/>
        </w:rPr>
        <w:t> </w:t>
      </w:r>
      <w:r>
        <w:rPr>
          <w:sz w:val="18"/>
        </w:rPr>
        <w:t>or</w:t>
      </w:r>
      <w:r>
        <w:rPr>
          <w:spacing w:val="-2"/>
          <w:sz w:val="18"/>
        </w:rPr>
        <w:t> </w:t>
      </w:r>
      <w:r>
        <w:rPr>
          <w:sz w:val="18"/>
        </w:rPr>
        <w:t>at</w:t>
      </w:r>
      <w:r>
        <w:rPr>
          <w:spacing w:val="-2"/>
          <w:sz w:val="18"/>
        </w:rPr>
        <w:t> </w:t>
      </w:r>
      <w:r>
        <w:rPr>
          <w:sz w:val="18"/>
        </w:rPr>
        <w:t>all;</w:t>
      </w:r>
      <w:r>
        <w:rPr>
          <w:spacing w:val="-2"/>
          <w:sz w:val="18"/>
        </w:rPr>
        <w:t> </w:t>
      </w:r>
      <w:r>
        <w:rPr>
          <w:sz w:val="18"/>
        </w:rPr>
        <w:t>the</w:t>
      </w:r>
      <w:r>
        <w:rPr>
          <w:spacing w:val="-2"/>
          <w:sz w:val="18"/>
        </w:rPr>
        <w:t> </w:t>
      </w:r>
      <w:r>
        <w:rPr>
          <w:sz w:val="18"/>
        </w:rPr>
        <w:t>potential</w:t>
      </w:r>
      <w:r>
        <w:rPr>
          <w:spacing w:val="-2"/>
          <w:sz w:val="18"/>
        </w:rPr>
        <w:t> </w:t>
      </w:r>
      <w:r>
        <w:rPr>
          <w:sz w:val="18"/>
        </w:rPr>
        <w:t>need</w:t>
      </w:r>
      <w:r>
        <w:rPr>
          <w:spacing w:val="-2"/>
          <w:sz w:val="18"/>
        </w:rPr>
        <w:t> </w:t>
      </w:r>
      <w:r>
        <w:rPr>
          <w:sz w:val="18"/>
        </w:rPr>
        <w:t>for</w:t>
      </w:r>
      <w:r>
        <w:rPr>
          <w:spacing w:val="-2"/>
          <w:sz w:val="18"/>
        </w:rPr>
        <w:t> </w:t>
      </w:r>
      <w:r>
        <w:rPr>
          <w:sz w:val="18"/>
        </w:rPr>
        <w:t>and</w:t>
      </w:r>
      <w:r>
        <w:rPr>
          <w:spacing w:val="-2"/>
          <w:sz w:val="18"/>
        </w:rPr>
        <w:t> </w:t>
      </w:r>
      <w:r>
        <w:rPr>
          <w:sz w:val="18"/>
        </w:rPr>
        <w:t>impact</w:t>
      </w:r>
      <w:r>
        <w:rPr>
          <w:spacing w:val="-2"/>
          <w:sz w:val="18"/>
        </w:rPr>
        <w:t> </w:t>
      </w:r>
      <w:r>
        <w:rPr>
          <w:sz w:val="18"/>
        </w:rPr>
        <w:t>of</w:t>
      </w:r>
      <w:r>
        <w:rPr>
          <w:spacing w:val="-2"/>
          <w:sz w:val="18"/>
        </w:rPr>
        <w:t> </w:t>
      </w:r>
      <w:r>
        <w:rPr>
          <w:sz w:val="18"/>
        </w:rPr>
        <w:t>additional</w:t>
      </w:r>
      <w:r>
        <w:rPr>
          <w:spacing w:val="-2"/>
          <w:sz w:val="18"/>
        </w:rPr>
        <w:t> </w:t>
      </w:r>
      <w:r>
        <w:rPr>
          <w:sz w:val="18"/>
        </w:rPr>
        <w:t>equity</w:t>
      </w:r>
      <w:r>
        <w:rPr>
          <w:spacing w:val="-2"/>
          <w:sz w:val="18"/>
        </w:rPr>
        <w:t> </w:t>
      </w:r>
      <w:r>
        <w:rPr>
          <w:sz w:val="18"/>
        </w:rPr>
        <w:t>or</w:t>
      </w:r>
      <w:r>
        <w:rPr>
          <w:spacing w:val="-2"/>
          <w:sz w:val="18"/>
        </w:rPr>
        <w:t> </w:t>
      </w:r>
      <w:r>
        <w:rPr>
          <w:sz w:val="18"/>
        </w:rPr>
        <w:t>debt</w:t>
      </w:r>
      <w:r>
        <w:rPr>
          <w:spacing w:val="-2"/>
          <w:sz w:val="18"/>
        </w:rPr>
        <w:t> </w:t>
      </w:r>
      <w:r>
        <w:rPr>
          <w:sz w:val="18"/>
        </w:rPr>
        <w:t>financing</w:t>
      </w:r>
      <w:r>
        <w:rPr>
          <w:spacing w:val="-2"/>
          <w:sz w:val="18"/>
        </w:rPr>
        <w:t> </w:t>
      </w:r>
      <w:r>
        <w:rPr>
          <w:sz w:val="18"/>
        </w:rPr>
        <w:t>to pursue these opportunities, which could result in increased leverage and/or a downgrade of our credit ratings; challenges integrating the businesses and operations; disruption to business and operations relationships; risks related to growing revenues for certain acquired products; significant transaction costs; and unknown liabilities;</w:t>
      </w:r>
    </w:p>
    <w:p>
      <w:pPr>
        <w:pStyle w:val="ListParagraph"/>
        <w:numPr>
          <w:ilvl w:val="0"/>
          <w:numId w:val="18"/>
        </w:numPr>
        <w:tabs>
          <w:tab w:pos="306" w:val="left" w:leader="none"/>
        </w:tabs>
        <w:spacing w:line="249" w:lineRule="auto" w:before="59" w:after="0"/>
        <w:ind w:left="306" w:right="157" w:hanging="162"/>
        <w:jc w:val="left"/>
        <w:rPr>
          <w:sz w:val="18"/>
        </w:rPr>
      </w:pPr>
      <w:r>
        <w:rPr>
          <w:sz w:val="18"/>
        </w:rPr>
        <w:t>risks and uncertainties related to Pfizer’s proposed acquisition of Seagen, including, among other things, risks related to the satisfaction or waiver of the conditions</w:t>
      </w:r>
      <w:r>
        <w:rPr>
          <w:spacing w:val="-2"/>
          <w:sz w:val="18"/>
        </w:rPr>
        <w:t> </w:t>
      </w:r>
      <w:r>
        <w:rPr>
          <w:sz w:val="18"/>
        </w:rPr>
        <w:t>to</w:t>
      </w:r>
      <w:r>
        <w:rPr>
          <w:spacing w:val="-2"/>
          <w:sz w:val="18"/>
        </w:rPr>
        <w:t> </w:t>
      </w:r>
      <w:r>
        <w:rPr>
          <w:sz w:val="18"/>
        </w:rPr>
        <w:t>closing</w:t>
      </w:r>
      <w:r>
        <w:rPr>
          <w:spacing w:val="-2"/>
          <w:sz w:val="18"/>
        </w:rPr>
        <w:t> </w:t>
      </w:r>
      <w:r>
        <w:rPr>
          <w:sz w:val="18"/>
        </w:rPr>
        <w:t>the</w:t>
      </w:r>
      <w:r>
        <w:rPr>
          <w:spacing w:val="-2"/>
          <w:sz w:val="18"/>
        </w:rPr>
        <w:t> </w:t>
      </w:r>
      <w:r>
        <w:rPr>
          <w:sz w:val="18"/>
        </w:rPr>
        <w:t>proposed</w:t>
      </w:r>
      <w:r>
        <w:rPr>
          <w:spacing w:val="-2"/>
          <w:sz w:val="18"/>
        </w:rPr>
        <w:t> </w:t>
      </w:r>
      <w:r>
        <w:rPr>
          <w:sz w:val="18"/>
        </w:rPr>
        <w:t>acquisition</w:t>
      </w:r>
      <w:r>
        <w:rPr>
          <w:spacing w:val="-2"/>
          <w:sz w:val="18"/>
        </w:rPr>
        <w:t> </w:t>
      </w:r>
      <w:r>
        <w:rPr>
          <w:sz w:val="18"/>
        </w:rPr>
        <w:t>(including</w:t>
      </w:r>
      <w:r>
        <w:rPr>
          <w:spacing w:val="-2"/>
          <w:sz w:val="18"/>
        </w:rPr>
        <w:t> </w:t>
      </w:r>
      <w:r>
        <w:rPr>
          <w:sz w:val="18"/>
        </w:rPr>
        <w:t>the</w:t>
      </w:r>
      <w:r>
        <w:rPr>
          <w:spacing w:val="-2"/>
          <w:sz w:val="18"/>
        </w:rPr>
        <w:t> </w:t>
      </w:r>
      <w:r>
        <w:rPr>
          <w:sz w:val="18"/>
        </w:rPr>
        <w:t>failure</w:t>
      </w:r>
      <w:r>
        <w:rPr>
          <w:spacing w:val="-2"/>
          <w:sz w:val="18"/>
        </w:rPr>
        <w:t> </w:t>
      </w:r>
      <w:r>
        <w:rPr>
          <w:sz w:val="18"/>
        </w:rPr>
        <w:t>to</w:t>
      </w:r>
      <w:r>
        <w:rPr>
          <w:spacing w:val="-2"/>
          <w:sz w:val="18"/>
        </w:rPr>
        <w:t> </w:t>
      </w:r>
      <w:r>
        <w:rPr>
          <w:sz w:val="18"/>
        </w:rPr>
        <w:t>obtain</w:t>
      </w:r>
      <w:r>
        <w:rPr>
          <w:spacing w:val="-2"/>
          <w:sz w:val="18"/>
        </w:rPr>
        <w:t> </w:t>
      </w:r>
      <w:r>
        <w:rPr>
          <w:sz w:val="18"/>
        </w:rPr>
        <w:t>necessary</w:t>
      </w:r>
      <w:r>
        <w:rPr>
          <w:spacing w:val="-2"/>
          <w:sz w:val="18"/>
        </w:rPr>
        <w:t> </w:t>
      </w:r>
      <w:r>
        <w:rPr>
          <w:sz w:val="18"/>
        </w:rPr>
        <w:t>regulatory</w:t>
      </w:r>
      <w:r>
        <w:rPr>
          <w:spacing w:val="-2"/>
          <w:sz w:val="18"/>
        </w:rPr>
        <w:t> </w:t>
      </w:r>
      <w:r>
        <w:rPr>
          <w:sz w:val="18"/>
        </w:rPr>
        <w:t>approvals)</w:t>
      </w:r>
      <w:r>
        <w:rPr>
          <w:spacing w:val="-2"/>
          <w:sz w:val="18"/>
        </w:rPr>
        <w:t> </w:t>
      </w:r>
      <w:r>
        <w:rPr>
          <w:sz w:val="18"/>
        </w:rPr>
        <w:t>in</w:t>
      </w:r>
      <w:r>
        <w:rPr>
          <w:spacing w:val="-2"/>
          <w:sz w:val="18"/>
        </w:rPr>
        <w:t> </w:t>
      </w:r>
      <w:r>
        <w:rPr>
          <w:sz w:val="18"/>
        </w:rPr>
        <w:t>the</w:t>
      </w:r>
      <w:r>
        <w:rPr>
          <w:spacing w:val="-2"/>
          <w:sz w:val="18"/>
        </w:rPr>
        <w:t> </w:t>
      </w:r>
      <w:r>
        <w:rPr>
          <w:sz w:val="18"/>
        </w:rPr>
        <w:t>anticipated</w:t>
      </w:r>
      <w:r>
        <w:rPr>
          <w:spacing w:val="-2"/>
          <w:sz w:val="18"/>
        </w:rPr>
        <w:t> </w:t>
      </w:r>
      <w:r>
        <w:rPr>
          <w:sz w:val="18"/>
        </w:rPr>
        <w:t>timeframe</w:t>
      </w:r>
      <w:r>
        <w:rPr>
          <w:spacing w:val="-2"/>
          <w:sz w:val="18"/>
        </w:rPr>
        <w:t> </w:t>
      </w:r>
      <w:r>
        <w:rPr>
          <w:sz w:val="18"/>
        </w:rPr>
        <w:t>or</w:t>
      </w:r>
      <w:r>
        <w:rPr>
          <w:spacing w:val="-2"/>
          <w:sz w:val="18"/>
        </w:rPr>
        <w:t> </w:t>
      </w:r>
      <w:r>
        <w:rPr>
          <w:sz w:val="18"/>
        </w:rPr>
        <w:t>at</w:t>
      </w:r>
      <w:r>
        <w:rPr>
          <w:spacing w:val="-2"/>
          <w:sz w:val="18"/>
        </w:rPr>
        <w:t> </w:t>
      </w:r>
      <w:r>
        <w:rPr>
          <w:sz w:val="18"/>
        </w:rPr>
        <w:t>all,</w:t>
      </w:r>
      <w:r>
        <w:rPr>
          <w:spacing w:val="-2"/>
          <w:sz w:val="18"/>
        </w:rPr>
        <w:t> </w:t>
      </w:r>
      <w:r>
        <w:rPr>
          <w:sz w:val="18"/>
        </w:rPr>
        <w:t>including the</w:t>
      </w:r>
      <w:r>
        <w:rPr>
          <w:spacing w:val="-2"/>
          <w:sz w:val="18"/>
        </w:rPr>
        <w:t> </w:t>
      </w:r>
      <w:r>
        <w:rPr>
          <w:sz w:val="18"/>
        </w:rPr>
        <w:t>possibility</w:t>
      </w:r>
      <w:r>
        <w:rPr>
          <w:spacing w:val="-2"/>
          <w:sz w:val="18"/>
        </w:rPr>
        <w:t> </w:t>
      </w:r>
      <w:r>
        <w:rPr>
          <w:sz w:val="18"/>
        </w:rPr>
        <w:t>that</w:t>
      </w:r>
      <w:r>
        <w:rPr>
          <w:spacing w:val="-2"/>
          <w:sz w:val="18"/>
        </w:rPr>
        <w:t> </w:t>
      </w:r>
      <w:r>
        <w:rPr>
          <w:sz w:val="18"/>
        </w:rPr>
        <w:t>the</w:t>
      </w:r>
      <w:r>
        <w:rPr>
          <w:spacing w:val="-2"/>
          <w:sz w:val="18"/>
        </w:rPr>
        <w:t> </w:t>
      </w:r>
      <w:r>
        <w:rPr>
          <w:sz w:val="18"/>
        </w:rPr>
        <w:t>proposed</w:t>
      </w:r>
      <w:r>
        <w:rPr>
          <w:spacing w:val="-2"/>
          <w:sz w:val="18"/>
        </w:rPr>
        <w:t> </w:t>
      </w:r>
      <w:r>
        <w:rPr>
          <w:sz w:val="18"/>
        </w:rPr>
        <w:t>acquisition</w:t>
      </w:r>
      <w:r>
        <w:rPr>
          <w:spacing w:val="-2"/>
          <w:sz w:val="18"/>
        </w:rPr>
        <w:t> </w:t>
      </w:r>
      <w:r>
        <w:rPr>
          <w:sz w:val="18"/>
        </w:rPr>
        <w:t>does</w:t>
      </w:r>
      <w:r>
        <w:rPr>
          <w:spacing w:val="-2"/>
          <w:sz w:val="18"/>
        </w:rPr>
        <w:t> </w:t>
      </w:r>
      <w:r>
        <w:rPr>
          <w:sz w:val="18"/>
        </w:rPr>
        <w:t>not</w:t>
      </w:r>
      <w:r>
        <w:rPr>
          <w:spacing w:val="-2"/>
          <w:sz w:val="18"/>
        </w:rPr>
        <w:t> </w:t>
      </w:r>
      <w:r>
        <w:rPr>
          <w:sz w:val="18"/>
        </w:rPr>
        <w:t>close;</w:t>
      </w:r>
      <w:r>
        <w:rPr>
          <w:spacing w:val="-2"/>
          <w:sz w:val="18"/>
        </w:rPr>
        <w:t> </w:t>
      </w:r>
      <w:r>
        <w:rPr>
          <w:sz w:val="18"/>
        </w:rPr>
        <w:t>risks</w:t>
      </w:r>
      <w:r>
        <w:rPr>
          <w:spacing w:val="-2"/>
          <w:sz w:val="18"/>
        </w:rPr>
        <w:t> </w:t>
      </w:r>
      <w:r>
        <w:rPr>
          <w:sz w:val="18"/>
        </w:rPr>
        <w:t>related</w:t>
      </w:r>
      <w:r>
        <w:rPr>
          <w:spacing w:val="-2"/>
          <w:sz w:val="18"/>
        </w:rPr>
        <w:t> </w:t>
      </w:r>
      <w:r>
        <w:rPr>
          <w:sz w:val="18"/>
        </w:rPr>
        <w:t>to</w:t>
      </w:r>
      <w:r>
        <w:rPr>
          <w:spacing w:val="-2"/>
          <w:sz w:val="18"/>
        </w:rPr>
        <w:t> </w:t>
      </w:r>
      <w:r>
        <w:rPr>
          <w:sz w:val="18"/>
        </w:rPr>
        <w:t>the</w:t>
      </w:r>
      <w:r>
        <w:rPr>
          <w:spacing w:val="-2"/>
          <w:sz w:val="18"/>
        </w:rPr>
        <w:t> </w:t>
      </w:r>
      <w:r>
        <w:rPr>
          <w:sz w:val="18"/>
        </w:rPr>
        <w:t>ability</w:t>
      </w:r>
      <w:r>
        <w:rPr>
          <w:spacing w:val="-2"/>
          <w:sz w:val="18"/>
        </w:rPr>
        <w:t> </w:t>
      </w:r>
      <w:r>
        <w:rPr>
          <w:sz w:val="18"/>
        </w:rPr>
        <w:t>to</w:t>
      </w:r>
      <w:r>
        <w:rPr>
          <w:spacing w:val="-2"/>
          <w:sz w:val="18"/>
        </w:rPr>
        <w:t> </w:t>
      </w:r>
      <w:r>
        <w:rPr>
          <w:sz w:val="18"/>
        </w:rPr>
        <w:t>realize</w:t>
      </w:r>
      <w:r>
        <w:rPr>
          <w:spacing w:val="-2"/>
          <w:sz w:val="18"/>
        </w:rPr>
        <w:t> </w:t>
      </w:r>
      <w:r>
        <w:rPr>
          <w:sz w:val="18"/>
        </w:rPr>
        <w:t>the</w:t>
      </w:r>
      <w:r>
        <w:rPr>
          <w:spacing w:val="-2"/>
          <w:sz w:val="18"/>
        </w:rPr>
        <w:t> </w:t>
      </w:r>
      <w:r>
        <w:rPr>
          <w:sz w:val="18"/>
        </w:rPr>
        <w:t>anticipated</w:t>
      </w:r>
      <w:r>
        <w:rPr>
          <w:spacing w:val="-2"/>
          <w:sz w:val="18"/>
        </w:rPr>
        <w:t> </w:t>
      </w:r>
      <w:r>
        <w:rPr>
          <w:sz w:val="18"/>
        </w:rPr>
        <w:t>benefits</w:t>
      </w:r>
      <w:r>
        <w:rPr>
          <w:spacing w:val="-2"/>
          <w:sz w:val="18"/>
        </w:rPr>
        <w:t> </w:t>
      </w:r>
      <w:r>
        <w:rPr>
          <w:sz w:val="18"/>
        </w:rPr>
        <w:t>of</w:t>
      </w:r>
      <w:r>
        <w:rPr>
          <w:spacing w:val="-2"/>
          <w:sz w:val="18"/>
        </w:rPr>
        <w:t> </w:t>
      </w:r>
      <w:r>
        <w:rPr>
          <w:sz w:val="18"/>
        </w:rPr>
        <w:t>the</w:t>
      </w:r>
      <w:r>
        <w:rPr>
          <w:spacing w:val="-2"/>
          <w:sz w:val="18"/>
        </w:rPr>
        <w:t> </w:t>
      </w:r>
      <w:r>
        <w:rPr>
          <w:sz w:val="18"/>
        </w:rPr>
        <w:t>proposed</w:t>
      </w:r>
      <w:r>
        <w:rPr>
          <w:spacing w:val="-2"/>
          <w:sz w:val="18"/>
        </w:rPr>
        <w:t> </w:t>
      </w:r>
      <w:r>
        <w:rPr>
          <w:sz w:val="18"/>
        </w:rPr>
        <w:t>acquisition,</w:t>
      </w:r>
      <w:r>
        <w:rPr>
          <w:spacing w:val="-2"/>
          <w:sz w:val="18"/>
        </w:rPr>
        <w:t> </w:t>
      </w:r>
      <w:r>
        <w:rPr>
          <w:sz w:val="18"/>
        </w:rPr>
        <w:t>including the possibility that the expected benefits from the acquisition will not be realized or will not be realized within the expected time period; the risk that the businesses will not be integrated successfully; disruption from the transaction making it more difficult to maintain</w:t>
      </w:r>
    </w:p>
    <w:p>
      <w:pPr>
        <w:pStyle w:val="BodyText"/>
      </w:pPr>
    </w:p>
    <w:p>
      <w:pPr>
        <w:pStyle w:val="BodyText"/>
      </w:pPr>
    </w:p>
    <w:p>
      <w:pPr>
        <w:pStyle w:val="BodyText"/>
        <w:spacing w:before="30"/>
      </w:pPr>
    </w:p>
    <w:p>
      <w:pPr>
        <w:pStyle w:val="BodyText"/>
        <w:spacing w:before="1"/>
        <w:ind w:left="24"/>
        <w:jc w:val="center"/>
      </w:pPr>
      <w:r>
        <w:rPr>
          <w:spacing w:val="-5"/>
        </w:rPr>
        <w:t>57</w:t>
      </w:r>
    </w:p>
    <w:p>
      <w:pPr>
        <w:pStyle w:val="BodyText"/>
        <w:spacing w:before="4"/>
        <w:rPr>
          <w:sz w:val="7"/>
        </w:rPr>
      </w:pPr>
      <w:r>
        <w:rPr/>
        <mc:AlternateContent>
          <mc:Choice Requires="wps">
            <w:drawing>
              <wp:anchor distT="0" distB="0" distL="0" distR="0" allowOverlap="1" layoutInCell="1" locked="0" behindDoc="1" simplePos="0" relativeHeight="487787520">
                <wp:simplePos x="0" y="0"/>
                <wp:positionH relativeFrom="page">
                  <wp:posOffset>231457</wp:posOffset>
                </wp:positionH>
                <wp:positionV relativeFrom="paragraph">
                  <wp:posOffset>68893</wp:posOffset>
                </wp:positionV>
                <wp:extent cx="7312659" cy="17145"/>
                <wp:effectExtent l="0" t="0" r="0" b="0"/>
                <wp:wrapTopAndBottom/>
                <wp:docPr id="819" name="Group 819"/>
                <wp:cNvGraphicFramePr>
                  <a:graphicFrameLocks/>
                </wp:cNvGraphicFramePr>
                <a:graphic>
                  <a:graphicData uri="http://schemas.microsoft.com/office/word/2010/wordprocessingGroup">
                    <wpg:wgp>
                      <wpg:cNvPr id="819" name="Group 819"/>
                      <wpg:cNvGrpSpPr/>
                      <wpg:grpSpPr>
                        <a:xfrm>
                          <a:off x="0" y="0"/>
                          <a:ext cx="7312659" cy="17145"/>
                          <a:chExt cx="7312659" cy="17145"/>
                        </a:xfrm>
                      </wpg:grpSpPr>
                      <wps:wsp>
                        <wps:cNvPr id="820" name="Graphic 82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21" name="Graphic 821"/>
                        <wps:cNvSpPr/>
                        <wps:spPr>
                          <a:xfrm>
                            <a:off x="-12" y="3"/>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22" name="Graphic 82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24658pt;width:575.8pt;height:1.35pt;mso-position-horizontal-relative:page;mso-position-vertical-relative:paragraph;z-index:-15528960;mso-wrap-distance-left:0;mso-wrap-distance-right:0" id="docshapegroup816" coordorigin="364,108" coordsize="11516,27">
                <v:rect style="position:absolute;left:364;top:108;width:11516;height:14" id="docshape817" filled="true" fillcolor="#999999" stroked="false">
                  <v:fill type="solid"/>
                </v:rect>
                <v:shape style="position:absolute;left:364;top:108;width:11516;height:27" id="docshape818" coordorigin="364,108" coordsize="11516,27" path="m11880,108l11866,122,364,122,364,135,11866,135,11880,135,11880,122,11880,108xe" filled="true" fillcolor="#ededed" stroked="false">
                  <v:path arrowok="t"/>
                  <v:fill type="solid"/>
                </v:shape>
                <v:shape style="position:absolute;left:364;top:108;width:14;height:27" id="docshape819" coordorigin="364,108" coordsize="14,27" path="m364,135l364,108,378,108,378,122,364,135xe" filled="true" fillcolor="#999999" stroked="false">
                  <v:path arrowok="t"/>
                  <v:fill type="solid"/>
                </v:shape>
                <w10:wrap type="topAndBottom"/>
              </v:group>
            </w:pict>
          </mc:Fallback>
        </mc:AlternateContent>
      </w:r>
    </w:p>
    <w:p>
      <w:pPr>
        <w:spacing w:after="0"/>
        <w:rPr>
          <w:sz w:val="7"/>
        </w:rPr>
        <w:sectPr>
          <w:headerReference w:type="default" r:id="rId34"/>
          <w:pgSz w:w="12240" w:h="15840"/>
          <w:pgMar w:header="0" w:footer="0" w:top="1160" w:bottom="280" w:left="220" w:right="240"/>
        </w:sectPr>
      </w:pPr>
    </w:p>
    <w:p>
      <w:pPr>
        <w:pStyle w:val="BodyText"/>
        <w:spacing w:line="249" w:lineRule="auto" w:before="63"/>
        <w:ind w:left="306" w:right="126"/>
      </w:pPr>
      <w:r>
        <w:rPr/>
        <w:t>business</w:t>
      </w:r>
      <w:r>
        <w:rPr>
          <w:spacing w:val="-1"/>
        </w:rPr>
        <w:t> </w:t>
      </w:r>
      <w:r>
        <w:rPr/>
        <w:t>and</w:t>
      </w:r>
      <w:r>
        <w:rPr>
          <w:spacing w:val="-1"/>
        </w:rPr>
        <w:t> </w:t>
      </w:r>
      <w:r>
        <w:rPr/>
        <w:t>operational</w:t>
      </w:r>
      <w:r>
        <w:rPr>
          <w:spacing w:val="-1"/>
        </w:rPr>
        <w:t> </w:t>
      </w:r>
      <w:r>
        <w:rPr/>
        <w:t>relationships;</w:t>
      </w:r>
      <w:r>
        <w:rPr>
          <w:spacing w:val="-1"/>
        </w:rPr>
        <w:t> </w:t>
      </w:r>
      <w:r>
        <w:rPr/>
        <w:t>negative</w:t>
      </w:r>
      <w:r>
        <w:rPr>
          <w:spacing w:val="-1"/>
        </w:rPr>
        <w:t> </w:t>
      </w:r>
      <w:r>
        <w:rPr/>
        <w:t>effects</w:t>
      </w:r>
      <w:r>
        <w:rPr>
          <w:spacing w:val="-1"/>
        </w:rPr>
        <w:t> </w:t>
      </w:r>
      <w:r>
        <w:rPr/>
        <w:t>of</w:t>
      </w:r>
      <w:r>
        <w:rPr>
          <w:spacing w:val="-1"/>
        </w:rPr>
        <w:t> </w:t>
      </w:r>
      <w:r>
        <w:rPr/>
        <w:t>the</w:t>
      </w:r>
      <w:r>
        <w:rPr>
          <w:spacing w:val="-1"/>
        </w:rPr>
        <w:t> </w:t>
      </w:r>
      <w:r>
        <w:rPr/>
        <w:t>announcement</w:t>
      </w:r>
      <w:r>
        <w:rPr>
          <w:spacing w:val="-1"/>
        </w:rPr>
        <w:t> </w:t>
      </w:r>
      <w:r>
        <w:rPr/>
        <w:t>or</w:t>
      </w:r>
      <w:r>
        <w:rPr>
          <w:spacing w:val="-1"/>
        </w:rPr>
        <w:t> </w:t>
      </w:r>
      <w:r>
        <w:rPr/>
        <w:t>the</w:t>
      </w:r>
      <w:r>
        <w:rPr>
          <w:spacing w:val="-1"/>
        </w:rPr>
        <w:t> </w:t>
      </w:r>
      <w:r>
        <w:rPr/>
        <w:t>consummation</w:t>
      </w:r>
      <w:r>
        <w:rPr>
          <w:spacing w:val="-1"/>
        </w:rPr>
        <w:t> </w:t>
      </w:r>
      <w:r>
        <w:rPr/>
        <w:t>of</w:t>
      </w:r>
      <w:r>
        <w:rPr>
          <w:spacing w:val="-1"/>
        </w:rPr>
        <w:t> </w:t>
      </w:r>
      <w:r>
        <w:rPr/>
        <w:t>the</w:t>
      </w:r>
      <w:r>
        <w:rPr>
          <w:spacing w:val="-1"/>
        </w:rPr>
        <w:t> </w:t>
      </w:r>
      <w:r>
        <w:rPr/>
        <w:t>proposed</w:t>
      </w:r>
      <w:r>
        <w:rPr>
          <w:spacing w:val="-1"/>
        </w:rPr>
        <w:t> </w:t>
      </w:r>
      <w:r>
        <w:rPr/>
        <w:t>acquisition</w:t>
      </w:r>
      <w:r>
        <w:rPr>
          <w:spacing w:val="-1"/>
        </w:rPr>
        <w:t> </w:t>
      </w:r>
      <w:r>
        <w:rPr/>
        <w:t>on</w:t>
      </w:r>
      <w:r>
        <w:rPr>
          <w:spacing w:val="-1"/>
        </w:rPr>
        <w:t> </w:t>
      </w:r>
      <w:r>
        <w:rPr/>
        <w:t>the</w:t>
      </w:r>
      <w:r>
        <w:rPr>
          <w:spacing w:val="-1"/>
        </w:rPr>
        <w:t> </w:t>
      </w:r>
      <w:r>
        <w:rPr/>
        <w:t>market</w:t>
      </w:r>
      <w:r>
        <w:rPr>
          <w:spacing w:val="-1"/>
        </w:rPr>
        <w:t> </w:t>
      </w:r>
      <w:r>
        <w:rPr/>
        <w:t>price</w:t>
      </w:r>
      <w:r>
        <w:rPr>
          <w:spacing w:val="-1"/>
        </w:rPr>
        <w:t> </w:t>
      </w:r>
      <w:r>
        <w:rPr/>
        <w:t>of</w:t>
      </w:r>
      <w:r>
        <w:rPr>
          <w:spacing w:val="-1"/>
        </w:rPr>
        <w:t> </w:t>
      </w:r>
      <w:r>
        <w:rPr/>
        <w:t>Pfizer’s common stock and/or operating results; significant transaction costs; unknown liabilities; the risk of litigation and/or regulatory actions related to the proposed acquisition or Seagen’s business; risks related to the financing of the transaction; other business effects and uncertainties, including the effects of industry, market, business, economic, political or regulatory conditions; future exchange and interest rates; changes in tax and other laws, regulations, rates and policies; the impact of the proposed acquisition on future business combinations or disposals; uncertainties regarding the commercial success of Pfizer’s and</w:t>
      </w:r>
      <w:r>
        <w:rPr>
          <w:spacing w:val="-3"/>
        </w:rPr>
        <w:t> </w:t>
      </w:r>
      <w:r>
        <w:rPr/>
        <w:t>Seagen’s</w:t>
      </w:r>
      <w:r>
        <w:rPr>
          <w:spacing w:val="-3"/>
        </w:rPr>
        <w:t> </w:t>
      </w:r>
      <w:r>
        <w:rPr/>
        <w:t>commercialized</w:t>
      </w:r>
      <w:r>
        <w:rPr>
          <w:spacing w:val="-3"/>
        </w:rPr>
        <w:t> </w:t>
      </w:r>
      <w:r>
        <w:rPr/>
        <w:t>and</w:t>
      </w:r>
      <w:r>
        <w:rPr>
          <w:spacing w:val="-3"/>
        </w:rPr>
        <w:t> </w:t>
      </w:r>
      <w:r>
        <w:rPr/>
        <w:t>pipeline</w:t>
      </w:r>
      <w:r>
        <w:rPr>
          <w:spacing w:val="-3"/>
        </w:rPr>
        <w:t> </w:t>
      </w:r>
      <w:r>
        <w:rPr/>
        <w:t>products;</w:t>
      </w:r>
      <w:r>
        <w:rPr>
          <w:spacing w:val="-3"/>
        </w:rPr>
        <w:t> </w:t>
      </w:r>
      <w:r>
        <w:rPr/>
        <w:t>the</w:t>
      </w:r>
      <w:r>
        <w:rPr>
          <w:spacing w:val="-3"/>
        </w:rPr>
        <w:t> </w:t>
      </w:r>
      <w:r>
        <w:rPr/>
        <w:t>uncertainties</w:t>
      </w:r>
      <w:r>
        <w:rPr>
          <w:spacing w:val="-3"/>
        </w:rPr>
        <w:t> </w:t>
      </w:r>
      <w:r>
        <w:rPr/>
        <w:t>inherent</w:t>
      </w:r>
      <w:r>
        <w:rPr>
          <w:spacing w:val="-3"/>
        </w:rPr>
        <w:t> </w:t>
      </w:r>
      <w:r>
        <w:rPr/>
        <w:t>in</w:t>
      </w:r>
      <w:r>
        <w:rPr>
          <w:spacing w:val="-3"/>
        </w:rPr>
        <w:t> </w:t>
      </w:r>
      <w:r>
        <w:rPr/>
        <w:t>R&amp;D;</w:t>
      </w:r>
      <w:r>
        <w:rPr>
          <w:spacing w:val="-3"/>
        </w:rPr>
        <w:t> </w:t>
      </w:r>
      <w:r>
        <w:rPr/>
        <w:t>whether</w:t>
      </w:r>
      <w:r>
        <w:rPr>
          <w:spacing w:val="-3"/>
        </w:rPr>
        <w:t> </w:t>
      </w:r>
      <w:r>
        <w:rPr/>
        <w:t>and</w:t>
      </w:r>
      <w:r>
        <w:rPr>
          <w:spacing w:val="-3"/>
        </w:rPr>
        <w:t> </w:t>
      </w:r>
      <w:r>
        <w:rPr/>
        <w:t>when</w:t>
      </w:r>
      <w:r>
        <w:rPr>
          <w:spacing w:val="-3"/>
        </w:rPr>
        <w:t> </w:t>
      </w:r>
      <w:r>
        <w:rPr/>
        <w:t>drug</w:t>
      </w:r>
      <w:r>
        <w:rPr>
          <w:spacing w:val="-3"/>
        </w:rPr>
        <w:t> </w:t>
      </w:r>
      <w:r>
        <w:rPr/>
        <w:t>applications</w:t>
      </w:r>
      <w:r>
        <w:rPr>
          <w:spacing w:val="-3"/>
        </w:rPr>
        <w:t> </w:t>
      </w:r>
      <w:r>
        <w:rPr/>
        <w:t>may</w:t>
      </w:r>
      <w:r>
        <w:rPr>
          <w:spacing w:val="-3"/>
        </w:rPr>
        <w:t> </w:t>
      </w:r>
      <w:r>
        <w:rPr/>
        <w:t>be</w:t>
      </w:r>
      <w:r>
        <w:rPr>
          <w:spacing w:val="-3"/>
        </w:rPr>
        <w:t> </w:t>
      </w:r>
      <w:r>
        <w:rPr/>
        <w:t>filed</w:t>
      </w:r>
      <w:r>
        <w:rPr>
          <w:spacing w:val="-3"/>
        </w:rPr>
        <w:t> </w:t>
      </w:r>
      <w:r>
        <w:rPr/>
        <w:t>in</w:t>
      </w:r>
      <w:r>
        <w:rPr>
          <w:spacing w:val="-3"/>
        </w:rPr>
        <w:t> </w:t>
      </w:r>
      <w:r>
        <w:rPr/>
        <w:t>any</w:t>
      </w:r>
      <w:r>
        <w:rPr>
          <w:spacing w:val="-3"/>
        </w:rPr>
        <w:t> </w:t>
      </w:r>
      <w:r>
        <w:rPr/>
        <w:t>jurisdictions for Pfizer’s or Seagen’s pipeline products; whether and when any such applications may be approved by regulatory authorities, which will depend on myriad factors, including making a determination as to whether the product's benefits outweigh its known risks and determination of the product's efficacy and, if approved, whether any such products will be commercially successful; and competitive developments;</w:t>
      </w:r>
    </w:p>
    <w:p>
      <w:pPr>
        <w:pStyle w:val="ListParagraph"/>
        <w:numPr>
          <w:ilvl w:val="0"/>
          <w:numId w:val="18"/>
        </w:numPr>
        <w:tabs>
          <w:tab w:pos="306" w:val="left" w:leader="none"/>
        </w:tabs>
        <w:spacing w:line="249" w:lineRule="auto" w:before="60" w:after="0"/>
        <w:ind w:left="306" w:right="202" w:hanging="162"/>
        <w:jc w:val="left"/>
        <w:rPr>
          <w:sz w:val="18"/>
        </w:rPr>
      </w:pPr>
      <w:r>
        <w:rPr>
          <w:sz w:val="18"/>
        </w:rPr>
        <w:t>competition,</w:t>
      </w:r>
      <w:r>
        <w:rPr>
          <w:spacing w:val="-3"/>
          <w:sz w:val="18"/>
        </w:rPr>
        <w:t> </w:t>
      </w:r>
      <w:r>
        <w:rPr>
          <w:sz w:val="18"/>
        </w:rPr>
        <w:t>including</w:t>
      </w:r>
      <w:r>
        <w:rPr>
          <w:spacing w:val="-3"/>
          <w:sz w:val="18"/>
        </w:rPr>
        <w:t> </w:t>
      </w:r>
      <w:r>
        <w:rPr>
          <w:sz w:val="18"/>
        </w:rPr>
        <w:t>from</w:t>
      </w:r>
      <w:r>
        <w:rPr>
          <w:spacing w:val="-3"/>
          <w:sz w:val="18"/>
        </w:rPr>
        <w:t> </w:t>
      </w:r>
      <w:r>
        <w:rPr>
          <w:sz w:val="18"/>
        </w:rPr>
        <w:t>new</w:t>
      </w:r>
      <w:r>
        <w:rPr>
          <w:spacing w:val="-3"/>
          <w:sz w:val="18"/>
        </w:rPr>
        <w:t> </w:t>
      </w:r>
      <w:r>
        <w:rPr>
          <w:sz w:val="18"/>
        </w:rPr>
        <w:t>product</w:t>
      </w:r>
      <w:r>
        <w:rPr>
          <w:spacing w:val="-3"/>
          <w:sz w:val="18"/>
        </w:rPr>
        <w:t> </w:t>
      </w:r>
      <w:r>
        <w:rPr>
          <w:sz w:val="18"/>
        </w:rPr>
        <w:t>entrants,</w:t>
      </w:r>
      <w:r>
        <w:rPr>
          <w:spacing w:val="-3"/>
          <w:sz w:val="18"/>
        </w:rPr>
        <w:t> </w:t>
      </w:r>
      <w:r>
        <w:rPr>
          <w:sz w:val="18"/>
        </w:rPr>
        <w:t>in-line</w:t>
      </w:r>
      <w:r>
        <w:rPr>
          <w:spacing w:val="-3"/>
          <w:sz w:val="18"/>
        </w:rPr>
        <w:t> </w:t>
      </w:r>
      <w:r>
        <w:rPr>
          <w:sz w:val="18"/>
        </w:rPr>
        <w:t>branded</w:t>
      </w:r>
      <w:r>
        <w:rPr>
          <w:spacing w:val="-3"/>
          <w:sz w:val="18"/>
        </w:rPr>
        <w:t> </w:t>
      </w:r>
      <w:r>
        <w:rPr>
          <w:sz w:val="18"/>
        </w:rPr>
        <w:t>products,</w:t>
      </w:r>
      <w:r>
        <w:rPr>
          <w:spacing w:val="-3"/>
          <w:sz w:val="18"/>
        </w:rPr>
        <w:t> </w:t>
      </w:r>
      <w:r>
        <w:rPr>
          <w:sz w:val="18"/>
        </w:rPr>
        <w:t>generic</w:t>
      </w:r>
      <w:r>
        <w:rPr>
          <w:spacing w:val="-3"/>
          <w:sz w:val="18"/>
        </w:rPr>
        <w:t> </w:t>
      </w:r>
      <w:r>
        <w:rPr>
          <w:sz w:val="18"/>
        </w:rPr>
        <w:t>products,</w:t>
      </w:r>
      <w:r>
        <w:rPr>
          <w:spacing w:val="-3"/>
          <w:sz w:val="18"/>
        </w:rPr>
        <w:t> </w:t>
      </w:r>
      <w:r>
        <w:rPr>
          <w:sz w:val="18"/>
        </w:rPr>
        <w:t>private</w:t>
      </w:r>
      <w:r>
        <w:rPr>
          <w:spacing w:val="-3"/>
          <w:sz w:val="18"/>
        </w:rPr>
        <w:t> </w:t>
      </w:r>
      <w:r>
        <w:rPr>
          <w:sz w:val="18"/>
        </w:rPr>
        <w:t>label</w:t>
      </w:r>
      <w:r>
        <w:rPr>
          <w:spacing w:val="-3"/>
          <w:sz w:val="18"/>
        </w:rPr>
        <w:t> </w:t>
      </w:r>
      <w:r>
        <w:rPr>
          <w:sz w:val="18"/>
        </w:rPr>
        <w:t>products,</w:t>
      </w:r>
      <w:r>
        <w:rPr>
          <w:spacing w:val="-3"/>
          <w:sz w:val="18"/>
        </w:rPr>
        <w:t> </w:t>
      </w:r>
      <w:r>
        <w:rPr>
          <w:sz w:val="18"/>
        </w:rPr>
        <w:t>biosimilars</w:t>
      </w:r>
      <w:r>
        <w:rPr>
          <w:spacing w:val="-3"/>
          <w:sz w:val="18"/>
        </w:rPr>
        <w:t> </w:t>
      </w:r>
      <w:r>
        <w:rPr>
          <w:sz w:val="18"/>
        </w:rPr>
        <w:t>and</w:t>
      </w:r>
      <w:r>
        <w:rPr>
          <w:spacing w:val="-3"/>
          <w:sz w:val="18"/>
        </w:rPr>
        <w:t> </w:t>
      </w:r>
      <w:r>
        <w:rPr>
          <w:sz w:val="18"/>
        </w:rPr>
        <w:t>product</w:t>
      </w:r>
      <w:r>
        <w:rPr>
          <w:spacing w:val="-3"/>
          <w:sz w:val="18"/>
        </w:rPr>
        <w:t> </w:t>
      </w:r>
      <w:r>
        <w:rPr>
          <w:sz w:val="18"/>
        </w:rPr>
        <w:t>candidates</w:t>
      </w:r>
      <w:r>
        <w:rPr>
          <w:spacing w:val="-3"/>
          <w:sz w:val="18"/>
        </w:rPr>
        <w:t> </w:t>
      </w:r>
      <w:r>
        <w:rPr>
          <w:sz w:val="18"/>
        </w:rPr>
        <w:t>that treat or prevent diseases and conditions similar to those treated or intended to be prevented by our in-line products and product candidates;</w:t>
      </w:r>
    </w:p>
    <w:p>
      <w:pPr>
        <w:pStyle w:val="ListParagraph"/>
        <w:numPr>
          <w:ilvl w:val="0"/>
          <w:numId w:val="18"/>
        </w:numPr>
        <w:tabs>
          <w:tab w:pos="306" w:val="left" w:leader="none"/>
        </w:tabs>
        <w:spacing w:line="240" w:lineRule="auto" w:before="56" w:after="0"/>
        <w:ind w:left="306" w:right="0" w:hanging="162"/>
        <w:jc w:val="left"/>
        <w:rPr>
          <w:sz w:val="18"/>
        </w:rPr>
      </w:pPr>
      <w:r>
        <w:rPr>
          <w:sz w:val="18"/>
        </w:rPr>
        <w:t>the</w:t>
      </w:r>
      <w:r>
        <w:rPr>
          <w:spacing w:val="-1"/>
          <w:sz w:val="18"/>
        </w:rPr>
        <w:t> </w:t>
      </w:r>
      <w:r>
        <w:rPr>
          <w:sz w:val="18"/>
        </w:rPr>
        <w:t>ability</w:t>
      </w:r>
      <w:r>
        <w:rPr>
          <w:spacing w:val="-1"/>
          <w:sz w:val="18"/>
        </w:rPr>
        <w:t> </w:t>
      </w:r>
      <w:r>
        <w:rPr>
          <w:sz w:val="18"/>
        </w:rPr>
        <w:t>to</w:t>
      </w:r>
      <w:r>
        <w:rPr>
          <w:spacing w:val="-1"/>
          <w:sz w:val="18"/>
        </w:rPr>
        <w:t> </w:t>
      </w:r>
      <w:r>
        <w:rPr>
          <w:sz w:val="18"/>
        </w:rPr>
        <w:t>successfully</w:t>
      </w:r>
      <w:r>
        <w:rPr>
          <w:spacing w:val="-1"/>
          <w:sz w:val="18"/>
        </w:rPr>
        <w:t> </w:t>
      </w:r>
      <w:r>
        <w:rPr>
          <w:sz w:val="18"/>
        </w:rPr>
        <w:t>market</w:t>
      </w:r>
      <w:r>
        <w:rPr>
          <w:spacing w:val="-1"/>
          <w:sz w:val="18"/>
        </w:rPr>
        <w:t> </w:t>
      </w:r>
      <w:r>
        <w:rPr>
          <w:sz w:val="18"/>
        </w:rPr>
        <w:t>both</w:t>
      </w:r>
      <w:r>
        <w:rPr>
          <w:spacing w:val="-1"/>
          <w:sz w:val="18"/>
        </w:rPr>
        <w:t> </w:t>
      </w:r>
      <w:r>
        <w:rPr>
          <w:sz w:val="18"/>
        </w:rPr>
        <w:t>new</w:t>
      </w:r>
      <w:r>
        <w:rPr>
          <w:spacing w:val="-1"/>
          <w:sz w:val="18"/>
        </w:rPr>
        <w:t> </w:t>
      </w:r>
      <w:r>
        <w:rPr>
          <w:sz w:val="18"/>
        </w:rPr>
        <w:t>and</w:t>
      </w:r>
      <w:r>
        <w:rPr>
          <w:spacing w:val="-1"/>
          <w:sz w:val="18"/>
        </w:rPr>
        <w:t> </w:t>
      </w:r>
      <w:r>
        <w:rPr>
          <w:sz w:val="18"/>
        </w:rPr>
        <w:t>existing</w:t>
      </w:r>
      <w:r>
        <w:rPr>
          <w:spacing w:val="-1"/>
          <w:sz w:val="18"/>
        </w:rPr>
        <w:t> </w:t>
      </w:r>
      <w:r>
        <w:rPr>
          <w:sz w:val="18"/>
        </w:rPr>
        <w:t>products,</w:t>
      </w:r>
      <w:r>
        <w:rPr>
          <w:spacing w:val="-1"/>
          <w:sz w:val="18"/>
        </w:rPr>
        <w:t> </w:t>
      </w:r>
      <w:r>
        <w:rPr>
          <w:sz w:val="18"/>
        </w:rPr>
        <w:t>including</w:t>
      </w:r>
      <w:r>
        <w:rPr>
          <w:spacing w:val="-1"/>
          <w:sz w:val="18"/>
        </w:rPr>
        <w:t> </w:t>
      </w:r>
      <w:r>
        <w:rPr>
          <w:spacing w:val="-2"/>
          <w:sz w:val="18"/>
        </w:rPr>
        <w:t>biosimilars;</w:t>
      </w:r>
    </w:p>
    <w:p>
      <w:pPr>
        <w:pStyle w:val="ListParagraph"/>
        <w:numPr>
          <w:ilvl w:val="0"/>
          <w:numId w:val="18"/>
        </w:numPr>
        <w:tabs>
          <w:tab w:pos="306" w:val="left" w:leader="none"/>
        </w:tabs>
        <w:spacing w:line="249" w:lineRule="auto" w:before="63" w:after="0"/>
        <w:ind w:left="306" w:right="170" w:hanging="162"/>
        <w:jc w:val="left"/>
        <w:rPr>
          <w:sz w:val="18"/>
        </w:rPr>
      </w:pPr>
      <w:r>
        <w:rPr>
          <w:sz w:val="18"/>
        </w:rPr>
        <w:t>difficulties</w:t>
      </w:r>
      <w:r>
        <w:rPr>
          <w:spacing w:val="-2"/>
          <w:sz w:val="18"/>
        </w:rPr>
        <w:t> </w:t>
      </w:r>
      <w:r>
        <w:rPr>
          <w:sz w:val="18"/>
        </w:rPr>
        <w:t>or</w:t>
      </w:r>
      <w:r>
        <w:rPr>
          <w:spacing w:val="-2"/>
          <w:sz w:val="18"/>
        </w:rPr>
        <w:t> </w:t>
      </w:r>
      <w:r>
        <w:rPr>
          <w:sz w:val="18"/>
        </w:rPr>
        <w:t>delays</w:t>
      </w:r>
      <w:r>
        <w:rPr>
          <w:spacing w:val="-2"/>
          <w:sz w:val="18"/>
        </w:rPr>
        <w:t> </w:t>
      </w:r>
      <w:r>
        <w:rPr>
          <w:sz w:val="18"/>
        </w:rPr>
        <w:t>in</w:t>
      </w:r>
      <w:r>
        <w:rPr>
          <w:spacing w:val="-2"/>
          <w:sz w:val="18"/>
        </w:rPr>
        <w:t> </w:t>
      </w:r>
      <w:r>
        <w:rPr>
          <w:sz w:val="18"/>
        </w:rPr>
        <w:t>manufacturing,</w:t>
      </w:r>
      <w:r>
        <w:rPr>
          <w:spacing w:val="-2"/>
          <w:sz w:val="18"/>
        </w:rPr>
        <w:t> </w:t>
      </w:r>
      <w:r>
        <w:rPr>
          <w:sz w:val="18"/>
        </w:rPr>
        <w:t>sales</w:t>
      </w:r>
      <w:r>
        <w:rPr>
          <w:spacing w:val="-2"/>
          <w:sz w:val="18"/>
        </w:rPr>
        <w:t> </w:t>
      </w:r>
      <w:r>
        <w:rPr>
          <w:sz w:val="18"/>
        </w:rPr>
        <w:t>or</w:t>
      </w:r>
      <w:r>
        <w:rPr>
          <w:spacing w:val="-2"/>
          <w:sz w:val="18"/>
        </w:rPr>
        <w:t> </w:t>
      </w:r>
      <w:r>
        <w:rPr>
          <w:sz w:val="18"/>
        </w:rPr>
        <w:t>marketing;</w:t>
      </w:r>
      <w:r>
        <w:rPr>
          <w:spacing w:val="-2"/>
          <w:sz w:val="18"/>
        </w:rPr>
        <w:t> </w:t>
      </w:r>
      <w:r>
        <w:rPr>
          <w:sz w:val="18"/>
        </w:rPr>
        <w:t>supply</w:t>
      </w:r>
      <w:r>
        <w:rPr>
          <w:spacing w:val="-2"/>
          <w:sz w:val="18"/>
        </w:rPr>
        <w:t> </w:t>
      </w:r>
      <w:r>
        <w:rPr>
          <w:sz w:val="18"/>
        </w:rPr>
        <w:t>disruptions,</w:t>
      </w:r>
      <w:r>
        <w:rPr>
          <w:spacing w:val="-2"/>
          <w:sz w:val="18"/>
        </w:rPr>
        <w:t> </w:t>
      </w:r>
      <w:r>
        <w:rPr>
          <w:sz w:val="18"/>
        </w:rPr>
        <w:t>shortages</w:t>
      </w:r>
      <w:r>
        <w:rPr>
          <w:spacing w:val="-2"/>
          <w:sz w:val="18"/>
        </w:rPr>
        <w:t> </w:t>
      </w:r>
      <w:r>
        <w:rPr>
          <w:sz w:val="18"/>
        </w:rPr>
        <w:t>or</w:t>
      </w:r>
      <w:r>
        <w:rPr>
          <w:spacing w:val="-2"/>
          <w:sz w:val="18"/>
        </w:rPr>
        <w:t> </w:t>
      </w:r>
      <w:r>
        <w:rPr>
          <w:sz w:val="18"/>
        </w:rPr>
        <w:t>stock-outs</w:t>
      </w:r>
      <w:r>
        <w:rPr>
          <w:spacing w:val="-2"/>
          <w:sz w:val="18"/>
        </w:rPr>
        <w:t> </w:t>
      </w:r>
      <w:r>
        <w:rPr>
          <w:sz w:val="18"/>
        </w:rPr>
        <w:t>at</w:t>
      </w:r>
      <w:r>
        <w:rPr>
          <w:spacing w:val="-2"/>
          <w:sz w:val="18"/>
        </w:rPr>
        <w:t> </w:t>
      </w:r>
      <w:r>
        <w:rPr>
          <w:sz w:val="18"/>
        </w:rPr>
        <w:t>our</w:t>
      </w:r>
      <w:r>
        <w:rPr>
          <w:spacing w:val="-2"/>
          <w:sz w:val="18"/>
        </w:rPr>
        <w:t> </w:t>
      </w:r>
      <w:r>
        <w:rPr>
          <w:sz w:val="18"/>
        </w:rPr>
        <w:t>facilities</w:t>
      </w:r>
      <w:r>
        <w:rPr>
          <w:spacing w:val="-2"/>
          <w:sz w:val="18"/>
        </w:rPr>
        <w:t> </w:t>
      </w:r>
      <w:r>
        <w:rPr>
          <w:sz w:val="18"/>
        </w:rPr>
        <w:t>or</w:t>
      </w:r>
      <w:r>
        <w:rPr>
          <w:spacing w:val="-2"/>
          <w:sz w:val="18"/>
        </w:rPr>
        <w:t> </w:t>
      </w:r>
      <w:r>
        <w:rPr>
          <w:sz w:val="18"/>
        </w:rPr>
        <w:t>third-party</w:t>
      </w:r>
      <w:r>
        <w:rPr>
          <w:spacing w:val="-2"/>
          <w:sz w:val="18"/>
        </w:rPr>
        <w:t> </w:t>
      </w:r>
      <w:r>
        <w:rPr>
          <w:sz w:val="18"/>
        </w:rPr>
        <w:t>facilities</w:t>
      </w:r>
      <w:r>
        <w:rPr>
          <w:spacing w:val="-2"/>
          <w:sz w:val="18"/>
        </w:rPr>
        <w:t> </w:t>
      </w:r>
      <w:r>
        <w:rPr>
          <w:sz w:val="18"/>
        </w:rPr>
        <w:t>that</w:t>
      </w:r>
      <w:r>
        <w:rPr>
          <w:spacing w:val="-2"/>
          <w:sz w:val="18"/>
        </w:rPr>
        <w:t> </w:t>
      </w:r>
      <w:r>
        <w:rPr>
          <w:sz w:val="18"/>
        </w:rPr>
        <w:t>we</w:t>
      </w:r>
      <w:r>
        <w:rPr>
          <w:spacing w:val="-2"/>
          <w:sz w:val="18"/>
        </w:rPr>
        <w:t> </w:t>
      </w:r>
      <w:r>
        <w:rPr>
          <w:sz w:val="18"/>
        </w:rPr>
        <w:t>rely</w:t>
      </w:r>
      <w:r>
        <w:rPr>
          <w:spacing w:val="-2"/>
          <w:sz w:val="18"/>
        </w:rPr>
        <w:t> </w:t>
      </w:r>
      <w:r>
        <w:rPr>
          <w:sz w:val="18"/>
        </w:rPr>
        <w:t>on; and legal or regulatory actions;</w:t>
      </w:r>
    </w:p>
    <w:p>
      <w:pPr>
        <w:pStyle w:val="ListParagraph"/>
        <w:numPr>
          <w:ilvl w:val="0"/>
          <w:numId w:val="18"/>
        </w:numPr>
        <w:tabs>
          <w:tab w:pos="306" w:val="left" w:leader="none"/>
        </w:tabs>
        <w:spacing w:line="249" w:lineRule="auto" w:before="55" w:after="0"/>
        <w:ind w:left="306" w:right="127" w:hanging="162"/>
        <w:jc w:val="left"/>
        <w:rPr>
          <w:sz w:val="18"/>
        </w:rPr>
      </w:pPr>
      <w:r>
        <w:rPr>
          <w:sz w:val="18"/>
        </w:rPr>
        <w:t>the</w:t>
      </w:r>
      <w:r>
        <w:rPr>
          <w:spacing w:val="-2"/>
          <w:sz w:val="18"/>
        </w:rPr>
        <w:t> </w:t>
      </w:r>
      <w:r>
        <w:rPr>
          <w:sz w:val="18"/>
        </w:rPr>
        <w:t>impact</w:t>
      </w:r>
      <w:r>
        <w:rPr>
          <w:spacing w:val="-2"/>
          <w:sz w:val="18"/>
        </w:rPr>
        <w:t> </w:t>
      </w:r>
      <w:r>
        <w:rPr>
          <w:sz w:val="18"/>
        </w:rPr>
        <w:t>of</w:t>
      </w:r>
      <w:r>
        <w:rPr>
          <w:spacing w:val="-2"/>
          <w:sz w:val="18"/>
        </w:rPr>
        <w:t> </w:t>
      </w:r>
      <w:r>
        <w:rPr>
          <w:sz w:val="18"/>
        </w:rPr>
        <w:t>public</w:t>
      </w:r>
      <w:r>
        <w:rPr>
          <w:spacing w:val="-2"/>
          <w:sz w:val="18"/>
        </w:rPr>
        <w:t> </w:t>
      </w:r>
      <w:r>
        <w:rPr>
          <w:sz w:val="18"/>
        </w:rPr>
        <w:t>health</w:t>
      </w:r>
      <w:r>
        <w:rPr>
          <w:spacing w:val="-2"/>
          <w:sz w:val="18"/>
        </w:rPr>
        <w:t> </w:t>
      </w:r>
      <w:r>
        <w:rPr>
          <w:sz w:val="18"/>
        </w:rPr>
        <w:t>outbreaks,</w:t>
      </w:r>
      <w:r>
        <w:rPr>
          <w:spacing w:val="-2"/>
          <w:sz w:val="18"/>
        </w:rPr>
        <w:t> </w:t>
      </w:r>
      <w:r>
        <w:rPr>
          <w:sz w:val="18"/>
        </w:rPr>
        <w:t>epidemics</w:t>
      </w:r>
      <w:r>
        <w:rPr>
          <w:spacing w:val="-2"/>
          <w:sz w:val="18"/>
        </w:rPr>
        <w:t> </w:t>
      </w:r>
      <w:r>
        <w:rPr>
          <w:sz w:val="18"/>
        </w:rPr>
        <w:t>or</w:t>
      </w:r>
      <w:r>
        <w:rPr>
          <w:spacing w:val="-2"/>
          <w:sz w:val="18"/>
        </w:rPr>
        <w:t> </w:t>
      </w:r>
      <w:r>
        <w:rPr>
          <w:sz w:val="18"/>
        </w:rPr>
        <w:t>pandemics</w:t>
      </w:r>
      <w:r>
        <w:rPr>
          <w:spacing w:val="-2"/>
          <w:sz w:val="18"/>
        </w:rPr>
        <w:t> </w:t>
      </w:r>
      <w:r>
        <w:rPr>
          <w:sz w:val="18"/>
        </w:rPr>
        <w:t>(such</w:t>
      </w:r>
      <w:r>
        <w:rPr>
          <w:spacing w:val="-2"/>
          <w:sz w:val="18"/>
        </w:rPr>
        <w:t> </w:t>
      </w:r>
      <w:r>
        <w:rPr>
          <w:sz w:val="18"/>
        </w:rPr>
        <w:t>as</w:t>
      </w:r>
      <w:r>
        <w:rPr>
          <w:spacing w:val="-2"/>
          <w:sz w:val="18"/>
        </w:rPr>
        <w:t> </w:t>
      </w:r>
      <w:r>
        <w:rPr>
          <w:sz w:val="18"/>
        </w:rPr>
        <w:t>COVID-19)</w:t>
      </w:r>
      <w:r>
        <w:rPr>
          <w:spacing w:val="-2"/>
          <w:sz w:val="18"/>
        </w:rPr>
        <w:t> </w:t>
      </w:r>
      <w:r>
        <w:rPr>
          <w:sz w:val="18"/>
        </w:rPr>
        <w:t>on</w:t>
      </w:r>
      <w:r>
        <w:rPr>
          <w:spacing w:val="-2"/>
          <w:sz w:val="18"/>
        </w:rPr>
        <w:t> </w:t>
      </w:r>
      <w:r>
        <w:rPr>
          <w:sz w:val="18"/>
        </w:rPr>
        <w:t>our</w:t>
      </w:r>
      <w:r>
        <w:rPr>
          <w:spacing w:val="-2"/>
          <w:sz w:val="18"/>
        </w:rPr>
        <w:t> </w:t>
      </w:r>
      <w:r>
        <w:rPr>
          <w:sz w:val="18"/>
        </w:rPr>
        <w:t>business,</w:t>
      </w:r>
      <w:r>
        <w:rPr>
          <w:spacing w:val="-2"/>
          <w:sz w:val="18"/>
        </w:rPr>
        <w:t> </w:t>
      </w:r>
      <w:r>
        <w:rPr>
          <w:sz w:val="18"/>
        </w:rPr>
        <w:t>operations</w:t>
      </w:r>
      <w:r>
        <w:rPr>
          <w:spacing w:val="-2"/>
          <w:sz w:val="18"/>
        </w:rPr>
        <w:t> </w:t>
      </w:r>
      <w:r>
        <w:rPr>
          <w:sz w:val="18"/>
        </w:rPr>
        <w:t>and</w:t>
      </w:r>
      <w:r>
        <w:rPr>
          <w:spacing w:val="-2"/>
          <w:sz w:val="18"/>
        </w:rPr>
        <w:t> </w:t>
      </w:r>
      <w:r>
        <w:rPr>
          <w:sz w:val="18"/>
        </w:rPr>
        <w:t>financial</w:t>
      </w:r>
      <w:r>
        <w:rPr>
          <w:spacing w:val="-2"/>
          <w:sz w:val="18"/>
        </w:rPr>
        <w:t> </w:t>
      </w:r>
      <w:r>
        <w:rPr>
          <w:sz w:val="18"/>
        </w:rPr>
        <w:t>condition</w:t>
      </w:r>
      <w:r>
        <w:rPr>
          <w:spacing w:val="-2"/>
          <w:sz w:val="18"/>
        </w:rPr>
        <w:t> </w:t>
      </w:r>
      <w:r>
        <w:rPr>
          <w:sz w:val="18"/>
        </w:rPr>
        <w:t>and</w:t>
      </w:r>
      <w:r>
        <w:rPr>
          <w:spacing w:val="-2"/>
          <w:sz w:val="18"/>
        </w:rPr>
        <w:t> </w:t>
      </w:r>
      <w:r>
        <w:rPr>
          <w:sz w:val="18"/>
        </w:rPr>
        <w:t>results,</w:t>
      </w:r>
      <w:r>
        <w:rPr>
          <w:spacing w:val="-2"/>
          <w:sz w:val="18"/>
        </w:rPr>
        <w:t> </w:t>
      </w:r>
      <w:r>
        <w:rPr>
          <w:sz w:val="18"/>
        </w:rPr>
        <w:t>including impacts on our employees, manufacturing, supply chain, sales and marketing, R&amp;D and clinical trials;</w:t>
      </w:r>
    </w:p>
    <w:p>
      <w:pPr>
        <w:pStyle w:val="ListParagraph"/>
        <w:numPr>
          <w:ilvl w:val="0"/>
          <w:numId w:val="18"/>
        </w:numPr>
        <w:tabs>
          <w:tab w:pos="306" w:val="left" w:leader="none"/>
        </w:tabs>
        <w:spacing w:line="249" w:lineRule="auto" w:before="56" w:after="0"/>
        <w:ind w:left="306" w:right="202" w:hanging="162"/>
        <w:jc w:val="left"/>
        <w:rPr>
          <w:sz w:val="18"/>
        </w:rPr>
      </w:pPr>
      <w:r>
        <w:rPr>
          <w:sz w:val="18"/>
        </w:rPr>
        <w:t>risks and uncertainties related to our efforts to continue to develop and commercialize Comirnaty and Paxlovid or any potential future COVID-19 vaccines, treatments</w:t>
      </w:r>
      <w:r>
        <w:rPr>
          <w:spacing w:val="-2"/>
          <w:sz w:val="18"/>
        </w:rPr>
        <w:t> </w:t>
      </w:r>
      <w:r>
        <w:rPr>
          <w:sz w:val="18"/>
        </w:rPr>
        <w:t>or</w:t>
      </w:r>
      <w:r>
        <w:rPr>
          <w:spacing w:val="-2"/>
          <w:sz w:val="18"/>
        </w:rPr>
        <w:t> </w:t>
      </w:r>
      <w:r>
        <w:rPr>
          <w:sz w:val="18"/>
        </w:rPr>
        <w:t>combinations,</w:t>
      </w:r>
      <w:r>
        <w:rPr>
          <w:spacing w:val="-2"/>
          <w:sz w:val="18"/>
        </w:rPr>
        <w:t> </w:t>
      </w:r>
      <w:r>
        <w:rPr>
          <w:sz w:val="18"/>
        </w:rPr>
        <w:t>as</w:t>
      </w:r>
      <w:r>
        <w:rPr>
          <w:spacing w:val="-2"/>
          <w:sz w:val="18"/>
        </w:rPr>
        <w:t> </w:t>
      </w:r>
      <w:r>
        <w:rPr>
          <w:sz w:val="18"/>
        </w:rPr>
        <w:t>well</w:t>
      </w:r>
      <w:r>
        <w:rPr>
          <w:spacing w:val="-2"/>
          <w:sz w:val="18"/>
        </w:rPr>
        <w:t> </w:t>
      </w:r>
      <w:r>
        <w:rPr>
          <w:sz w:val="18"/>
        </w:rPr>
        <w:t>as</w:t>
      </w:r>
      <w:r>
        <w:rPr>
          <w:spacing w:val="-2"/>
          <w:sz w:val="18"/>
        </w:rPr>
        <w:t> </w:t>
      </w:r>
      <w:r>
        <w:rPr>
          <w:sz w:val="18"/>
        </w:rPr>
        <w:t>challenges</w:t>
      </w:r>
      <w:r>
        <w:rPr>
          <w:spacing w:val="-2"/>
          <w:sz w:val="18"/>
        </w:rPr>
        <w:t> </w:t>
      </w:r>
      <w:r>
        <w:rPr>
          <w:sz w:val="18"/>
        </w:rPr>
        <w:t>related</w:t>
      </w:r>
      <w:r>
        <w:rPr>
          <w:spacing w:val="-2"/>
          <w:sz w:val="18"/>
        </w:rPr>
        <w:t> </w:t>
      </w:r>
      <w:r>
        <w:rPr>
          <w:sz w:val="18"/>
        </w:rPr>
        <w:t>to</w:t>
      </w:r>
      <w:r>
        <w:rPr>
          <w:spacing w:val="-2"/>
          <w:sz w:val="18"/>
        </w:rPr>
        <w:t> </w:t>
      </w:r>
      <w:r>
        <w:rPr>
          <w:sz w:val="18"/>
        </w:rPr>
        <w:t>their</w:t>
      </w:r>
      <w:r>
        <w:rPr>
          <w:spacing w:val="-2"/>
          <w:sz w:val="18"/>
        </w:rPr>
        <w:t> </w:t>
      </w:r>
      <w:r>
        <w:rPr>
          <w:sz w:val="18"/>
        </w:rPr>
        <w:t>manufacturing,</w:t>
      </w:r>
      <w:r>
        <w:rPr>
          <w:spacing w:val="-2"/>
          <w:sz w:val="18"/>
        </w:rPr>
        <w:t> </w:t>
      </w:r>
      <w:r>
        <w:rPr>
          <w:sz w:val="18"/>
        </w:rPr>
        <w:t>supply</w:t>
      </w:r>
      <w:r>
        <w:rPr>
          <w:spacing w:val="-2"/>
          <w:sz w:val="18"/>
        </w:rPr>
        <w:t> </w:t>
      </w:r>
      <w:r>
        <w:rPr>
          <w:sz w:val="18"/>
        </w:rPr>
        <w:t>and</w:t>
      </w:r>
      <w:r>
        <w:rPr>
          <w:spacing w:val="-2"/>
          <w:sz w:val="18"/>
        </w:rPr>
        <w:t> </w:t>
      </w:r>
      <w:r>
        <w:rPr>
          <w:sz w:val="18"/>
        </w:rPr>
        <w:t>distribution,</w:t>
      </w:r>
      <w:r>
        <w:rPr>
          <w:spacing w:val="-2"/>
          <w:sz w:val="18"/>
        </w:rPr>
        <w:t> </w:t>
      </w:r>
      <w:r>
        <w:rPr>
          <w:sz w:val="18"/>
        </w:rPr>
        <w:t>including,</w:t>
      </w:r>
      <w:r>
        <w:rPr>
          <w:spacing w:val="-2"/>
          <w:sz w:val="18"/>
        </w:rPr>
        <w:t> </w:t>
      </w:r>
      <w:r>
        <w:rPr>
          <w:sz w:val="18"/>
        </w:rPr>
        <w:t>among</w:t>
      </w:r>
      <w:r>
        <w:rPr>
          <w:spacing w:val="-2"/>
          <w:sz w:val="18"/>
        </w:rPr>
        <w:t> </w:t>
      </w:r>
      <w:r>
        <w:rPr>
          <w:sz w:val="18"/>
        </w:rPr>
        <w:t>others,</w:t>
      </w:r>
      <w:r>
        <w:rPr>
          <w:spacing w:val="-2"/>
          <w:sz w:val="18"/>
        </w:rPr>
        <w:t> </w:t>
      </w:r>
      <w:r>
        <w:rPr>
          <w:sz w:val="18"/>
        </w:rPr>
        <w:t>the</w:t>
      </w:r>
      <w:r>
        <w:rPr>
          <w:spacing w:val="-2"/>
          <w:sz w:val="18"/>
        </w:rPr>
        <w:t> </w:t>
      </w:r>
      <w:r>
        <w:rPr>
          <w:sz w:val="18"/>
        </w:rPr>
        <w:t>risk</w:t>
      </w:r>
      <w:r>
        <w:rPr>
          <w:spacing w:val="-2"/>
          <w:sz w:val="18"/>
        </w:rPr>
        <w:t> </w:t>
      </w:r>
      <w:r>
        <w:rPr>
          <w:sz w:val="18"/>
        </w:rPr>
        <w:t>that</w:t>
      </w:r>
      <w:r>
        <w:rPr>
          <w:spacing w:val="-2"/>
          <w:sz w:val="18"/>
        </w:rPr>
        <w:t> </w:t>
      </w:r>
      <w:r>
        <w:rPr>
          <w:sz w:val="18"/>
        </w:rPr>
        <w:t>as</w:t>
      </w:r>
      <w:r>
        <w:rPr>
          <w:spacing w:val="-2"/>
          <w:sz w:val="18"/>
        </w:rPr>
        <w:t> </w:t>
      </w:r>
      <w:r>
        <w:rPr>
          <w:sz w:val="18"/>
        </w:rPr>
        <w:t>the</w:t>
      </w:r>
      <w:r>
        <w:rPr>
          <w:spacing w:val="-2"/>
          <w:sz w:val="18"/>
        </w:rPr>
        <w:t> </w:t>
      </w:r>
      <w:r>
        <w:rPr>
          <w:sz w:val="18"/>
        </w:rPr>
        <w:t>market for COVID-19 products becomes more endemic and seasonal, demand for any of our COVID-19 products may be reduced, no longer exist or not meet expectations, which may lead to reduced revenues or excess inventory on-hand and/or in the channel which, for Paxlovid, could result in significant inventory write-offs; challenges related to and uncertainties regarding the timing of a transition to the commercial market for any of our products; uncertainties related to the public’s adherence to vaccines, boosters and treatments; and risks related to our ability to achieve our revenue forecasts for Comirnaty and Paxlovid or any potential future COVID-19 vaccines or treatments;</w:t>
      </w:r>
    </w:p>
    <w:p>
      <w:pPr>
        <w:pStyle w:val="ListParagraph"/>
        <w:numPr>
          <w:ilvl w:val="0"/>
          <w:numId w:val="18"/>
        </w:numPr>
        <w:tabs>
          <w:tab w:pos="306" w:val="left" w:leader="none"/>
        </w:tabs>
        <w:spacing w:line="249" w:lineRule="auto" w:before="59" w:after="0"/>
        <w:ind w:left="306" w:right="778" w:hanging="162"/>
        <w:jc w:val="left"/>
        <w:rPr>
          <w:sz w:val="18"/>
        </w:rPr>
      </w:pPr>
      <w:r>
        <w:rPr>
          <w:sz w:val="18"/>
        </w:rPr>
        <w:t>trends</w:t>
      </w:r>
      <w:r>
        <w:rPr>
          <w:spacing w:val="-2"/>
          <w:sz w:val="18"/>
        </w:rPr>
        <w:t> </w:t>
      </w:r>
      <w:r>
        <w:rPr>
          <w:sz w:val="18"/>
        </w:rPr>
        <w:t>toward</w:t>
      </w:r>
      <w:r>
        <w:rPr>
          <w:spacing w:val="-2"/>
          <w:sz w:val="18"/>
        </w:rPr>
        <w:t> </w:t>
      </w:r>
      <w:r>
        <w:rPr>
          <w:sz w:val="18"/>
        </w:rPr>
        <w:t>managed</w:t>
      </w:r>
      <w:r>
        <w:rPr>
          <w:spacing w:val="-2"/>
          <w:sz w:val="18"/>
        </w:rPr>
        <w:t> </w:t>
      </w:r>
      <w:r>
        <w:rPr>
          <w:sz w:val="18"/>
        </w:rPr>
        <w:t>care</w:t>
      </w:r>
      <w:r>
        <w:rPr>
          <w:spacing w:val="-2"/>
          <w:sz w:val="18"/>
        </w:rPr>
        <w:t> </w:t>
      </w:r>
      <w:r>
        <w:rPr>
          <w:sz w:val="18"/>
        </w:rPr>
        <w:t>and</w:t>
      </w:r>
      <w:r>
        <w:rPr>
          <w:spacing w:val="-2"/>
          <w:sz w:val="18"/>
        </w:rPr>
        <w:t> </w:t>
      </w:r>
      <w:r>
        <w:rPr>
          <w:sz w:val="18"/>
        </w:rPr>
        <w:t>healthcare</w:t>
      </w:r>
      <w:r>
        <w:rPr>
          <w:spacing w:val="-2"/>
          <w:sz w:val="18"/>
        </w:rPr>
        <w:t> </w:t>
      </w:r>
      <w:r>
        <w:rPr>
          <w:sz w:val="18"/>
        </w:rPr>
        <w:t>cost</w:t>
      </w:r>
      <w:r>
        <w:rPr>
          <w:spacing w:val="-2"/>
          <w:sz w:val="18"/>
        </w:rPr>
        <w:t> </w:t>
      </w:r>
      <w:r>
        <w:rPr>
          <w:sz w:val="18"/>
        </w:rPr>
        <w:t>containment,</w:t>
      </w:r>
      <w:r>
        <w:rPr>
          <w:spacing w:val="-2"/>
          <w:sz w:val="18"/>
        </w:rPr>
        <w:t> </w:t>
      </w:r>
      <w:r>
        <w:rPr>
          <w:sz w:val="18"/>
        </w:rPr>
        <w:t>and</w:t>
      </w:r>
      <w:r>
        <w:rPr>
          <w:spacing w:val="-2"/>
          <w:sz w:val="18"/>
        </w:rPr>
        <w:t> </w:t>
      </w:r>
      <w:r>
        <w:rPr>
          <w:sz w:val="18"/>
        </w:rPr>
        <w:t>our</w:t>
      </w:r>
      <w:r>
        <w:rPr>
          <w:spacing w:val="-2"/>
          <w:sz w:val="18"/>
        </w:rPr>
        <w:t> </w:t>
      </w:r>
      <w:r>
        <w:rPr>
          <w:sz w:val="18"/>
        </w:rPr>
        <w:t>ability</w:t>
      </w:r>
      <w:r>
        <w:rPr>
          <w:spacing w:val="-2"/>
          <w:sz w:val="18"/>
        </w:rPr>
        <w:t> </w:t>
      </w:r>
      <w:r>
        <w:rPr>
          <w:sz w:val="18"/>
        </w:rPr>
        <w:t>to</w:t>
      </w:r>
      <w:r>
        <w:rPr>
          <w:spacing w:val="-2"/>
          <w:sz w:val="18"/>
        </w:rPr>
        <w:t> </w:t>
      </w:r>
      <w:r>
        <w:rPr>
          <w:sz w:val="18"/>
        </w:rPr>
        <w:t>obtain</w:t>
      </w:r>
      <w:r>
        <w:rPr>
          <w:spacing w:val="-2"/>
          <w:sz w:val="18"/>
        </w:rPr>
        <w:t> </w:t>
      </w:r>
      <w:r>
        <w:rPr>
          <w:sz w:val="18"/>
        </w:rPr>
        <w:t>or</w:t>
      </w:r>
      <w:r>
        <w:rPr>
          <w:spacing w:val="-2"/>
          <w:sz w:val="18"/>
        </w:rPr>
        <w:t> </w:t>
      </w:r>
      <w:r>
        <w:rPr>
          <w:sz w:val="18"/>
        </w:rPr>
        <w:t>maintain</w:t>
      </w:r>
      <w:r>
        <w:rPr>
          <w:spacing w:val="-2"/>
          <w:sz w:val="18"/>
        </w:rPr>
        <w:t> </w:t>
      </w:r>
      <w:r>
        <w:rPr>
          <w:sz w:val="18"/>
        </w:rPr>
        <w:t>timely</w:t>
      </w:r>
      <w:r>
        <w:rPr>
          <w:spacing w:val="-2"/>
          <w:sz w:val="18"/>
        </w:rPr>
        <w:t> </w:t>
      </w:r>
      <w:r>
        <w:rPr>
          <w:sz w:val="18"/>
        </w:rPr>
        <w:t>or</w:t>
      </w:r>
      <w:r>
        <w:rPr>
          <w:spacing w:val="-2"/>
          <w:sz w:val="18"/>
        </w:rPr>
        <w:t> </w:t>
      </w:r>
      <w:r>
        <w:rPr>
          <w:sz w:val="18"/>
        </w:rPr>
        <w:t>adequate</w:t>
      </w:r>
      <w:r>
        <w:rPr>
          <w:spacing w:val="-2"/>
          <w:sz w:val="18"/>
        </w:rPr>
        <w:t> </w:t>
      </w:r>
      <w:r>
        <w:rPr>
          <w:sz w:val="18"/>
        </w:rPr>
        <w:t>pricing</w:t>
      </w:r>
      <w:r>
        <w:rPr>
          <w:spacing w:val="-2"/>
          <w:sz w:val="18"/>
        </w:rPr>
        <w:t> </w:t>
      </w:r>
      <w:r>
        <w:rPr>
          <w:sz w:val="18"/>
        </w:rPr>
        <w:t>or</w:t>
      </w:r>
      <w:r>
        <w:rPr>
          <w:spacing w:val="-2"/>
          <w:sz w:val="18"/>
        </w:rPr>
        <w:t> </w:t>
      </w:r>
      <w:r>
        <w:rPr>
          <w:sz w:val="18"/>
        </w:rPr>
        <w:t>favorable</w:t>
      </w:r>
      <w:r>
        <w:rPr>
          <w:spacing w:val="-2"/>
          <w:sz w:val="18"/>
        </w:rPr>
        <w:t> </w:t>
      </w:r>
      <w:r>
        <w:rPr>
          <w:sz w:val="18"/>
        </w:rPr>
        <w:t>formulary placement for our products;</w:t>
      </w:r>
    </w:p>
    <w:p>
      <w:pPr>
        <w:pStyle w:val="ListParagraph"/>
        <w:numPr>
          <w:ilvl w:val="0"/>
          <w:numId w:val="18"/>
        </w:numPr>
        <w:tabs>
          <w:tab w:pos="306" w:val="left" w:leader="none"/>
        </w:tabs>
        <w:spacing w:line="249" w:lineRule="auto" w:before="55" w:after="0"/>
        <w:ind w:left="306" w:right="153" w:hanging="162"/>
        <w:jc w:val="left"/>
        <w:rPr>
          <w:sz w:val="18"/>
        </w:rPr>
      </w:pPr>
      <w:r>
        <w:rPr>
          <w:sz w:val="18"/>
        </w:rPr>
        <w:t>interest</w:t>
      </w:r>
      <w:r>
        <w:rPr>
          <w:spacing w:val="-3"/>
          <w:sz w:val="18"/>
        </w:rPr>
        <w:t> </w:t>
      </w:r>
      <w:r>
        <w:rPr>
          <w:sz w:val="18"/>
        </w:rPr>
        <w:t>rate</w:t>
      </w:r>
      <w:r>
        <w:rPr>
          <w:spacing w:val="-3"/>
          <w:sz w:val="18"/>
        </w:rPr>
        <w:t> </w:t>
      </w:r>
      <w:r>
        <w:rPr>
          <w:sz w:val="18"/>
        </w:rPr>
        <w:t>and</w:t>
      </w:r>
      <w:r>
        <w:rPr>
          <w:spacing w:val="-3"/>
          <w:sz w:val="18"/>
        </w:rPr>
        <w:t> </w:t>
      </w:r>
      <w:r>
        <w:rPr>
          <w:sz w:val="18"/>
        </w:rPr>
        <w:t>foreign</w:t>
      </w:r>
      <w:r>
        <w:rPr>
          <w:spacing w:val="-3"/>
          <w:sz w:val="18"/>
        </w:rPr>
        <w:t> </w:t>
      </w:r>
      <w:r>
        <w:rPr>
          <w:sz w:val="18"/>
        </w:rPr>
        <w:t>currency</w:t>
      </w:r>
      <w:r>
        <w:rPr>
          <w:spacing w:val="-3"/>
          <w:sz w:val="18"/>
        </w:rPr>
        <w:t> </w:t>
      </w:r>
      <w:r>
        <w:rPr>
          <w:sz w:val="18"/>
        </w:rPr>
        <w:t>exchange</w:t>
      </w:r>
      <w:r>
        <w:rPr>
          <w:spacing w:val="-3"/>
          <w:sz w:val="18"/>
        </w:rPr>
        <w:t> </w:t>
      </w:r>
      <w:r>
        <w:rPr>
          <w:sz w:val="18"/>
        </w:rPr>
        <w:t>rate</w:t>
      </w:r>
      <w:r>
        <w:rPr>
          <w:spacing w:val="-3"/>
          <w:sz w:val="18"/>
        </w:rPr>
        <w:t> </w:t>
      </w:r>
      <w:r>
        <w:rPr>
          <w:sz w:val="18"/>
        </w:rPr>
        <w:t>fluctuations,</w:t>
      </w:r>
      <w:r>
        <w:rPr>
          <w:spacing w:val="-3"/>
          <w:sz w:val="18"/>
        </w:rPr>
        <w:t> </w:t>
      </w:r>
      <w:r>
        <w:rPr>
          <w:sz w:val="18"/>
        </w:rPr>
        <w:t>including</w:t>
      </w:r>
      <w:r>
        <w:rPr>
          <w:spacing w:val="-3"/>
          <w:sz w:val="18"/>
        </w:rPr>
        <w:t> </w:t>
      </w:r>
      <w:r>
        <w:rPr>
          <w:sz w:val="18"/>
        </w:rPr>
        <w:t>the</w:t>
      </w:r>
      <w:r>
        <w:rPr>
          <w:spacing w:val="-3"/>
          <w:sz w:val="18"/>
        </w:rPr>
        <w:t> </w:t>
      </w:r>
      <w:r>
        <w:rPr>
          <w:sz w:val="18"/>
        </w:rPr>
        <w:t>impact</w:t>
      </w:r>
      <w:r>
        <w:rPr>
          <w:spacing w:val="-3"/>
          <w:sz w:val="18"/>
        </w:rPr>
        <w:t> </w:t>
      </w:r>
      <w:r>
        <w:rPr>
          <w:sz w:val="18"/>
        </w:rPr>
        <w:t>of</w:t>
      </w:r>
      <w:r>
        <w:rPr>
          <w:spacing w:val="-3"/>
          <w:sz w:val="18"/>
        </w:rPr>
        <w:t> </w:t>
      </w:r>
      <w:r>
        <w:rPr>
          <w:sz w:val="18"/>
        </w:rPr>
        <w:t>possible</w:t>
      </w:r>
      <w:r>
        <w:rPr>
          <w:spacing w:val="-3"/>
          <w:sz w:val="18"/>
        </w:rPr>
        <w:t> </w:t>
      </w:r>
      <w:r>
        <w:rPr>
          <w:sz w:val="18"/>
        </w:rPr>
        <w:t>currency</w:t>
      </w:r>
      <w:r>
        <w:rPr>
          <w:spacing w:val="-3"/>
          <w:sz w:val="18"/>
        </w:rPr>
        <w:t> </w:t>
      </w:r>
      <w:r>
        <w:rPr>
          <w:sz w:val="18"/>
        </w:rPr>
        <w:t>devaluations</w:t>
      </w:r>
      <w:r>
        <w:rPr>
          <w:spacing w:val="-3"/>
          <w:sz w:val="18"/>
        </w:rPr>
        <w:t> </w:t>
      </w:r>
      <w:r>
        <w:rPr>
          <w:sz w:val="18"/>
        </w:rPr>
        <w:t>and</w:t>
      </w:r>
      <w:r>
        <w:rPr>
          <w:spacing w:val="-3"/>
          <w:sz w:val="18"/>
        </w:rPr>
        <w:t> </w:t>
      </w:r>
      <w:r>
        <w:rPr>
          <w:sz w:val="18"/>
        </w:rPr>
        <w:t>monetary</w:t>
      </w:r>
      <w:r>
        <w:rPr>
          <w:spacing w:val="-3"/>
          <w:sz w:val="18"/>
        </w:rPr>
        <w:t> </w:t>
      </w:r>
      <w:r>
        <w:rPr>
          <w:sz w:val="18"/>
        </w:rPr>
        <w:t>policy</w:t>
      </w:r>
      <w:r>
        <w:rPr>
          <w:spacing w:val="-3"/>
          <w:sz w:val="18"/>
        </w:rPr>
        <w:t> </w:t>
      </w:r>
      <w:r>
        <w:rPr>
          <w:sz w:val="18"/>
        </w:rPr>
        <w:t>actions</w:t>
      </w:r>
      <w:r>
        <w:rPr>
          <w:spacing w:val="-3"/>
          <w:sz w:val="18"/>
        </w:rPr>
        <w:t> </w:t>
      </w:r>
      <w:r>
        <w:rPr>
          <w:sz w:val="18"/>
        </w:rPr>
        <w:t>in</w:t>
      </w:r>
      <w:r>
        <w:rPr>
          <w:spacing w:val="-3"/>
          <w:sz w:val="18"/>
        </w:rPr>
        <w:t> </w:t>
      </w:r>
      <w:r>
        <w:rPr>
          <w:sz w:val="18"/>
        </w:rPr>
        <w:t>countries experiencing high inflation rates;</w:t>
      </w:r>
    </w:p>
    <w:p>
      <w:pPr>
        <w:pStyle w:val="ListParagraph"/>
        <w:numPr>
          <w:ilvl w:val="0"/>
          <w:numId w:val="18"/>
        </w:numPr>
        <w:tabs>
          <w:tab w:pos="306" w:val="left" w:leader="none"/>
        </w:tabs>
        <w:spacing w:line="240" w:lineRule="auto" w:before="56" w:after="0"/>
        <w:ind w:left="306" w:right="0" w:hanging="162"/>
        <w:jc w:val="left"/>
        <w:rPr>
          <w:sz w:val="18"/>
        </w:rPr>
      </w:pPr>
      <w:r>
        <w:rPr>
          <w:sz w:val="18"/>
        </w:rPr>
        <w:t>any</w:t>
      </w:r>
      <w:r>
        <w:rPr>
          <w:spacing w:val="-2"/>
          <w:sz w:val="18"/>
        </w:rPr>
        <w:t> </w:t>
      </w:r>
      <w:r>
        <w:rPr>
          <w:sz w:val="18"/>
        </w:rPr>
        <w:t>significant</w:t>
      </w:r>
      <w:r>
        <w:rPr>
          <w:spacing w:val="-1"/>
          <w:sz w:val="18"/>
        </w:rPr>
        <w:t> </w:t>
      </w:r>
      <w:r>
        <w:rPr>
          <w:sz w:val="18"/>
        </w:rPr>
        <w:t>issues</w:t>
      </w:r>
      <w:r>
        <w:rPr>
          <w:spacing w:val="-1"/>
          <w:sz w:val="18"/>
        </w:rPr>
        <w:t> </w:t>
      </w:r>
      <w:r>
        <w:rPr>
          <w:sz w:val="18"/>
        </w:rPr>
        <w:t>involving</w:t>
      </w:r>
      <w:r>
        <w:rPr>
          <w:spacing w:val="-1"/>
          <w:sz w:val="18"/>
        </w:rPr>
        <w:t> </w:t>
      </w:r>
      <w:r>
        <w:rPr>
          <w:sz w:val="18"/>
        </w:rPr>
        <w:t>our</w:t>
      </w:r>
      <w:r>
        <w:rPr>
          <w:spacing w:val="-2"/>
          <w:sz w:val="18"/>
        </w:rPr>
        <w:t> </w:t>
      </w:r>
      <w:r>
        <w:rPr>
          <w:sz w:val="18"/>
        </w:rPr>
        <w:t>largest</w:t>
      </w:r>
      <w:r>
        <w:rPr>
          <w:spacing w:val="-1"/>
          <w:sz w:val="18"/>
        </w:rPr>
        <w:t> </w:t>
      </w:r>
      <w:r>
        <w:rPr>
          <w:sz w:val="18"/>
        </w:rPr>
        <w:t>wholesale</w:t>
      </w:r>
      <w:r>
        <w:rPr>
          <w:spacing w:val="-1"/>
          <w:sz w:val="18"/>
        </w:rPr>
        <w:t> </w:t>
      </w:r>
      <w:r>
        <w:rPr>
          <w:sz w:val="18"/>
        </w:rPr>
        <w:t>distributors</w:t>
      </w:r>
      <w:r>
        <w:rPr>
          <w:spacing w:val="-1"/>
          <w:sz w:val="18"/>
        </w:rPr>
        <w:t> </w:t>
      </w:r>
      <w:r>
        <w:rPr>
          <w:sz w:val="18"/>
        </w:rPr>
        <w:t>or</w:t>
      </w:r>
      <w:r>
        <w:rPr>
          <w:spacing w:val="-1"/>
          <w:sz w:val="18"/>
        </w:rPr>
        <w:t> </w:t>
      </w:r>
      <w:r>
        <w:rPr>
          <w:sz w:val="18"/>
        </w:rPr>
        <w:t>government</w:t>
      </w:r>
      <w:r>
        <w:rPr>
          <w:spacing w:val="-2"/>
          <w:sz w:val="18"/>
        </w:rPr>
        <w:t> </w:t>
      </w:r>
      <w:r>
        <w:rPr>
          <w:sz w:val="18"/>
        </w:rPr>
        <w:t>customers,</w:t>
      </w:r>
      <w:r>
        <w:rPr>
          <w:spacing w:val="-1"/>
          <w:sz w:val="18"/>
        </w:rPr>
        <w:t> </w:t>
      </w:r>
      <w:r>
        <w:rPr>
          <w:sz w:val="18"/>
        </w:rPr>
        <w:t>which</w:t>
      </w:r>
      <w:r>
        <w:rPr>
          <w:spacing w:val="-1"/>
          <w:sz w:val="18"/>
        </w:rPr>
        <w:t> </w:t>
      </w:r>
      <w:r>
        <w:rPr>
          <w:sz w:val="18"/>
        </w:rPr>
        <w:t>account</w:t>
      </w:r>
      <w:r>
        <w:rPr>
          <w:spacing w:val="-1"/>
          <w:sz w:val="18"/>
        </w:rPr>
        <w:t> </w:t>
      </w:r>
      <w:r>
        <w:rPr>
          <w:sz w:val="18"/>
        </w:rPr>
        <w:t>for</w:t>
      </w:r>
      <w:r>
        <w:rPr>
          <w:spacing w:val="-1"/>
          <w:sz w:val="18"/>
        </w:rPr>
        <w:t> </w:t>
      </w:r>
      <w:r>
        <w:rPr>
          <w:sz w:val="18"/>
        </w:rPr>
        <w:t>a</w:t>
      </w:r>
      <w:r>
        <w:rPr>
          <w:spacing w:val="-2"/>
          <w:sz w:val="18"/>
        </w:rPr>
        <w:t> </w:t>
      </w:r>
      <w:r>
        <w:rPr>
          <w:sz w:val="18"/>
        </w:rPr>
        <w:t>substantial</w:t>
      </w:r>
      <w:r>
        <w:rPr>
          <w:spacing w:val="-1"/>
          <w:sz w:val="18"/>
        </w:rPr>
        <w:t> </w:t>
      </w:r>
      <w:r>
        <w:rPr>
          <w:sz w:val="18"/>
        </w:rPr>
        <w:t>portion</w:t>
      </w:r>
      <w:r>
        <w:rPr>
          <w:spacing w:val="-1"/>
          <w:sz w:val="18"/>
        </w:rPr>
        <w:t> </w:t>
      </w:r>
      <w:r>
        <w:rPr>
          <w:sz w:val="18"/>
        </w:rPr>
        <w:t>of</w:t>
      </w:r>
      <w:r>
        <w:rPr>
          <w:spacing w:val="-1"/>
          <w:sz w:val="18"/>
        </w:rPr>
        <w:t> </w:t>
      </w:r>
      <w:r>
        <w:rPr>
          <w:sz w:val="18"/>
        </w:rPr>
        <w:t>our</w:t>
      </w:r>
      <w:r>
        <w:rPr>
          <w:spacing w:val="-1"/>
          <w:sz w:val="18"/>
        </w:rPr>
        <w:t> </w:t>
      </w:r>
      <w:r>
        <w:rPr>
          <w:spacing w:val="-2"/>
          <w:sz w:val="18"/>
        </w:rPr>
        <w:t>revenues;</w:t>
      </w:r>
    </w:p>
    <w:p>
      <w:pPr>
        <w:pStyle w:val="ListParagraph"/>
        <w:numPr>
          <w:ilvl w:val="0"/>
          <w:numId w:val="18"/>
        </w:numPr>
        <w:tabs>
          <w:tab w:pos="306" w:val="left" w:leader="none"/>
        </w:tabs>
        <w:spacing w:line="240" w:lineRule="auto" w:before="63" w:after="0"/>
        <w:ind w:left="306" w:right="0" w:hanging="162"/>
        <w:jc w:val="left"/>
        <w:rPr>
          <w:sz w:val="18"/>
        </w:rPr>
      </w:pPr>
      <w:r>
        <w:rPr>
          <w:sz w:val="18"/>
        </w:rPr>
        <w:t>the</w:t>
      </w:r>
      <w:r>
        <w:rPr>
          <w:spacing w:val="-1"/>
          <w:sz w:val="18"/>
        </w:rPr>
        <w:t> </w:t>
      </w:r>
      <w:r>
        <w:rPr>
          <w:sz w:val="18"/>
        </w:rPr>
        <w:t>impact</w:t>
      </w:r>
      <w:r>
        <w:rPr>
          <w:spacing w:val="-1"/>
          <w:sz w:val="18"/>
        </w:rPr>
        <w:t> </w:t>
      </w:r>
      <w:r>
        <w:rPr>
          <w:sz w:val="18"/>
        </w:rPr>
        <w:t>of</w:t>
      </w:r>
      <w:r>
        <w:rPr>
          <w:spacing w:val="-1"/>
          <w:sz w:val="18"/>
        </w:rPr>
        <w:t> </w:t>
      </w:r>
      <w:r>
        <w:rPr>
          <w:sz w:val="18"/>
        </w:rPr>
        <w:t>the</w:t>
      </w:r>
      <w:r>
        <w:rPr>
          <w:spacing w:val="-1"/>
          <w:sz w:val="18"/>
        </w:rPr>
        <w:t> </w:t>
      </w:r>
      <w:r>
        <w:rPr>
          <w:sz w:val="18"/>
        </w:rPr>
        <w:t>increased</w:t>
      </w:r>
      <w:r>
        <w:rPr>
          <w:spacing w:val="-1"/>
          <w:sz w:val="18"/>
        </w:rPr>
        <w:t> </w:t>
      </w:r>
      <w:r>
        <w:rPr>
          <w:sz w:val="18"/>
        </w:rPr>
        <w:t>presence</w:t>
      </w:r>
      <w:r>
        <w:rPr>
          <w:spacing w:val="-1"/>
          <w:sz w:val="18"/>
        </w:rPr>
        <w:t> </w:t>
      </w:r>
      <w:r>
        <w:rPr>
          <w:sz w:val="18"/>
        </w:rPr>
        <w:t>of</w:t>
      </w:r>
      <w:r>
        <w:rPr>
          <w:spacing w:val="-1"/>
          <w:sz w:val="18"/>
        </w:rPr>
        <w:t> </w:t>
      </w:r>
      <w:r>
        <w:rPr>
          <w:sz w:val="18"/>
        </w:rPr>
        <w:t>counterfeit</w:t>
      </w:r>
      <w:r>
        <w:rPr>
          <w:spacing w:val="-1"/>
          <w:sz w:val="18"/>
        </w:rPr>
        <w:t> </w:t>
      </w:r>
      <w:r>
        <w:rPr>
          <w:sz w:val="18"/>
        </w:rPr>
        <w:t>medicines</w:t>
      </w:r>
      <w:r>
        <w:rPr>
          <w:spacing w:val="-1"/>
          <w:sz w:val="18"/>
        </w:rPr>
        <w:t> </w:t>
      </w:r>
      <w:r>
        <w:rPr>
          <w:sz w:val="18"/>
        </w:rPr>
        <w:t>or</w:t>
      </w:r>
      <w:r>
        <w:rPr>
          <w:spacing w:val="-1"/>
          <w:sz w:val="18"/>
        </w:rPr>
        <w:t> </w:t>
      </w:r>
      <w:r>
        <w:rPr>
          <w:sz w:val="18"/>
        </w:rPr>
        <w:t>vaccines</w:t>
      </w:r>
      <w:r>
        <w:rPr>
          <w:spacing w:val="-1"/>
          <w:sz w:val="18"/>
        </w:rPr>
        <w:t> </w:t>
      </w:r>
      <w:r>
        <w:rPr>
          <w:sz w:val="18"/>
        </w:rPr>
        <w:t>in</w:t>
      </w:r>
      <w:r>
        <w:rPr>
          <w:spacing w:val="-1"/>
          <w:sz w:val="18"/>
        </w:rPr>
        <w:t> </w:t>
      </w:r>
      <w:r>
        <w:rPr>
          <w:sz w:val="18"/>
        </w:rPr>
        <w:t>the</w:t>
      </w:r>
      <w:r>
        <w:rPr>
          <w:spacing w:val="-1"/>
          <w:sz w:val="18"/>
        </w:rPr>
        <w:t> </w:t>
      </w:r>
      <w:r>
        <w:rPr>
          <w:sz w:val="18"/>
        </w:rPr>
        <w:t>pharmaceutical</w:t>
      </w:r>
      <w:r>
        <w:rPr>
          <w:spacing w:val="-1"/>
          <w:sz w:val="18"/>
        </w:rPr>
        <w:t> </w:t>
      </w:r>
      <w:r>
        <w:rPr>
          <w:sz w:val="18"/>
        </w:rPr>
        <w:t>supply</w:t>
      </w:r>
      <w:r>
        <w:rPr>
          <w:spacing w:val="-1"/>
          <w:sz w:val="18"/>
        </w:rPr>
        <w:t> </w:t>
      </w:r>
      <w:r>
        <w:rPr>
          <w:spacing w:val="-2"/>
          <w:sz w:val="18"/>
        </w:rPr>
        <w:t>chain;</w:t>
      </w:r>
    </w:p>
    <w:p>
      <w:pPr>
        <w:pStyle w:val="ListParagraph"/>
        <w:numPr>
          <w:ilvl w:val="0"/>
          <w:numId w:val="18"/>
        </w:numPr>
        <w:tabs>
          <w:tab w:pos="306" w:val="left" w:leader="none"/>
        </w:tabs>
        <w:spacing w:line="249" w:lineRule="auto" w:before="63" w:after="0"/>
        <w:ind w:left="306" w:right="430" w:hanging="162"/>
        <w:jc w:val="left"/>
        <w:rPr>
          <w:sz w:val="18"/>
        </w:rPr>
      </w:pPr>
      <w:r>
        <w:rPr>
          <w:sz w:val="18"/>
        </w:rPr>
        <w:t>any</w:t>
      </w:r>
      <w:r>
        <w:rPr>
          <w:spacing w:val="-2"/>
          <w:sz w:val="18"/>
        </w:rPr>
        <w:t> </w:t>
      </w:r>
      <w:r>
        <w:rPr>
          <w:sz w:val="18"/>
        </w:rPr>
        <w:t>significant</w:t>
      </w:r>
      <w:r>
        <w:rPr>
          <w:spacing w:val="-2"/>
          <w:sz w:val="18"/>
        </w:rPr>
        <w:t> </w:t>
      </w:r>
      <w:r>
        <w:rPr>
          <w:sz w:val="18"/>
        </w:rPr>
        <w:t>issues</w:t>
      </w:r>
      <w:r>
        <w:rPr>
          <w:spacing w:val="-2"/>
          <w:sz w:val="18"/>
        </w:rPr>
        <w:t> </w:t>
      </w:r>
      <w:r>
        <w:rPr>
          <w:sz w:val="18"/>
        </w:rPr>
        <w:t>related</w:t>
      </w:r>
      <w:r>
        <w:rPr>
          <w:spacing w:val="-2"/>
          <w:sz w:val="18"/>
        </w:rPr>
        <w:t> </w:t>
      </w:r>
      <w:r>
        <w:rPr>
          <w:sz w:val="18"/>
        </w:rPr>
        <w:t>to</w:t>
      </w:r>
      <w:r>
        <w:rPr>
          <w:spacing w:val="-2"/>
          <w:sz w:val="18"/>
        </w:rPr>
        <w:t> </w:t>
      </w:r>
      <w:r>
        <w:rPr>
          <w:sz w:val="18"/>
        </w:rPr>
        <w:t>the</w:t>
      </w:r>
      <w:r>
        <w:rPr>
          <w:spacing w:val="-2"/>
          <w:sz w:val="18"/>
        </w:rPr>
        <w:t> </w:t>
      </w:r>
      <w:r>
        <w:rPr>
          <w:sz w:val="18"/>
        </w:rPr>
        <w:t>outsourcing</w:t>
      </w:r>
      <w:r>
        <w:rPr>
          <w:spacing w:val="-2"/>
          <w:sz w:val="18"/>
        </w:rPr>
        <w:t> </w:t>
      </w:r>
      <w:r>
        <w:rPr>
          <w:sz w:val="18"/>
        </w:rPr>
        <w:t>of</w:t>
      </w:r>
      <w:r>
        <w:rPr>
          <w:spacing w:val="-2"/>
          <w:sz w:val="18"/>
        </w:rPr>
        <w:t> </w:t>
      </w:r>
      <w:r>
        <w:rPr>
          <w:sz w:val="18"/>
        </w:rPr>
        <w:t>certain</w:t>
      </w:r>
      <w:r>
        <w:rPr>
          <w:spacing w:val="-2"/>
          <w:sz w:val="18"/>
        </w:rPr>
        <w:t> </w:t>
      </w:r>
      <w:r>
        <w:rPr>
          <w:sz w:val="18"/>
        </w:rPr>
        <w:t>operational</w:t>
      </w:r>
      <w:r>
        <w:rPr>
          <w:spacing w:val="-2"/>
          <w:sz w:val="18"/>
        </w:rPr>
        <w:t> </w:t>
      </w:r>
      <w:r>
        <w:rPr>
          <w:sz w:val="18"/>
        </w:rPr>
        <w:t>and</w:t>
      </w:r>
      <w:r>
        <w:rPr>
          <w:spacing w:val="-2"/>
          <w:sz w:val="18"/>
        </w:rPr>
        <w:t> </w:t>
      </w:r>
      <w:r>
        <w:rPr>
          <w:sz w:val="18"/>
        </w:rPr>
        <w:t>staff</w:t>
      </w:r>
      <w:r>
        <w:rPr>
          <w:spacing w:val="-2"/>
          <w:sz w:val="18"/>
        </w:rPr>
        <w:t> </w:t>
      </w:r>
      <w:r>
        <w:rPr>
          <w:sz w:val="18"/>
        </w:rPr>
        <w:t>functions</w:t>
      </w:r>
      <w:r>
        <w:rPr>
          <w:spacing w:val="-2"/>
          <w:sz w:val="18"/>
        </w:rPr>
        <w:t> </w:t>
      </w:r>
      <w:r>
        <w:rPr>
          <w:sz w:val="18"/>
        </w:rPr>
        <w:t>to</w:t>
      </w:r>
      <w:r>
        <w:rPr>
          <w:spacing w:val="-2"/>
          <w:sz w:val="18"/>
        </w:rPr>
        <w:t> </w:t>
      </w:r>
      <w:r>
        <w:rPr>
          <w:sz w:val="18"/>
        </w:rPr>
        <w:t>third</w:t>
      </w:r>
      <w:r>
        <w:rPr>
          <w:spacing w:val="-2"/>
          <w:sz w:val="18"/>
        </w:rPr>
        <w:t> </w:t>
      </w:r>
      <w:r>
        <w:rPr>
          <w:sz w:val="18"/>
        </w:rPr>
        <w:t>parties;</w:t>
      </w:r>
      <w:r>
        <w:rPr>
          <w:spacing w:val="-2"/>
          <w:sz w:val="18"/>
        </w:rPr>
        <w:t> </w:t>
      </w:r>
      <w:r>
        <w:rPr>
          <w:sz w:val="18"/>
        </w:rPr>
        <w:t>and</w:t>
      </w:r>
      <w:r>
        <w:rPr>
          <w:spacing w:val="-2"/>
          <w:sz w:val="18"/>
        </w:rPr>
        <w:t> </w:t>
      </w:r>
      <w:r>
        <w:rPr>
          <w:sz w:val="18"/>
        </w:rPr>
        <w:t>any</w:t>
      </w:r>
      <w:r>
        <w:rPr>
          <w:spacing w:val="-2"/>
          <w:sz w:val="18"/>
        </w:rPr>
        <w:t> </w:t>
      </w:r>
      <w:r>
        <w:rPr>
          <w:sz w:val="18"/>
        </w:rPr>
        <w:t>significant</w:t>
      </w:r>
      <w:r>
        <w:rPr>
          <w:spacing w:val="-2"/>
          <w:sz w:val="18"/>
        </w:rPr>
        <w:t> </w:t>
      </w:r>
      <w:r>
        <w:rPr>
          <w:sz w:val="18"/>
        </w:rPr>
        <w:t>issues</w:t>
      </w:r>
      <w:r>
        <w:rPr>
          <w:spacing w:val="-2"/>
          <w:sz w:val="18"/>
        </w:rPr>
        <w:t> </w:t>
      </w:r>
      <w:r>
        <w:rPr>
          <w:sz w:val="18"/>
        </w:rPr>
        <w:t>related</w:t>
      </w:r>
      <w:r>
        <w:rPr>
          <w:spacing w:val="-2"/>
          <w:sz w:val="18"/>
        </w:rPr>
        <w:t> </w:t>
      </w:r>
      <w:r>
        <w:rPr>
          <w:sz w:val="18"/>
        </w:rPr>
        <w:t>to</w:t>
      </w:r>
      <w:r>
        <w:rPr>
          <w:spacing w:val="-2"/>
          <w:sz w:val="18"/>
        </w:rPr>
        <w:t> </w:t>
      </w:r>
      <w:r>
        <w:rPr>
          <w:sz w:val="18"/>
        </w:rPr>
        <w:t>our</w:t>
      </w:r>
      <w:r>
        <w:rPr>
          <w:spacing w:val="-2"/>
          <w:sz w:val="18"/>
        </w:rPr>
        <w:t> </w:t>
      </w:r>
      <w:r>
        <w:rPr>
          <w:sz w:val="18"/>
        </w:rPr>
        <w:t>JVs</w:t>
      </w:r>
      <w:r>
        <w:rPr>
          <w:spacing w:val="-2"/>
          <w:sz w:val="18"/>
        </w:rPr>
        <w:t> </w:t>
      </w:r>
      <w:r>
        <w:rPr>
          <w:sz w:val="18"/>
        </w:rPr>
        <w:t>and other third-party business arrangements;</w:t>
      </w:r>
    </w:p>
    <w:p>
      <w:pPr>
        <w:pStyle w:val="ListParagraph"/>
        <w:numPr>
          <w:ilvl w:val="0"/>
          <w:numId w:val="18"/>
        </w:numPr>
        <w:tabs>
          <w:tab w:pos="306" w:val="left" w:leader="none"/>
        </w:tabs>
        <w:spacing w:line="249" w:lineRule="auto" w:before="55" w:after="0"/>
        <w:ind w:left="306" w:right="154" w:hanging="162"/>
        <w:jc w:val="left"/>
        <w:rPr>
          <w:sz w:val="18"/>
        </w:rPr>
      </w:pPr>
      <w:r>
        <w:rPr>
          <w:sz w:val="18"/>
        </w:rPr>
        <w:t>uncertainties</w:t>
      </w:r>
      <w:r>
        <w:rPr>
          <w:spacing w:val="-4"/>
          <w:sz w:val="18"/>
        </w:rPr>
        <w:t> </w:t>
      </w:r>
      <w:r>
        <w:rPr>
          <w:sz w:val="18"/>
        </w:rPr>
        <w:t>related</w:t>
      </w:r>
      <w:r>
        <w:rPr>
          <w:spacing w:val="-4"/>
          <w:sz w:val="18"/>
        </w:rPr>
        <w:t> </w:t>
      </w:r>
      <w:r>
        <w:rPr>
          <w:sz w:val="18"/>
        </w:rPr>
        <w:t>to</w:t>
      </w:r>
      <w:r>
        <w:rPr>
          <w:spacing w:val="-4"/>
          <w:sz w:val="18"/>
        </w:rPr>
        <w:t> </w:t>
      </w:r>
      <w:r>
        <w:rPr>
          <w:sz w:val="18"/>
        </w:rPr>
        <w:t>general</w:t>
      </w:r>
      <w:r>
        <w:rPr>
          <w:spacing w:val="-4"/>
          <w:sz w:val="18"/>
        </w:rPr>
        <w:t> </w:t>
      </w:r>
      <w:r>
        <w:rPr>
          <w:sz w:val="18"/>
        </w:rPr>
        <w:t>economic,</w:t>
      </w:r>
      <w:r>
        <w:rPr>
          <w:spacing w:val="-4"/>
          <w:sz w:val="18"/>
        </w:rPr>
        <w:t> </w:t>
      </w:r>
      <w:r>
        <w:rPr>
          <w:sz w:val="18"/>
        </w:rPr>
        <w:t>political,</w:t>
      </w:r>
      <w:r>
        <w:rPr>
          <w:spacing w:val="-4"/>
          <w:sz w:val="18"/>
        </w:rPr>
        <w:t> </w:t>
      </w:r>
      <w:r>
        <w:rPr>
          <w:sz w:val="18"/>
        </w:rPr>
        <w:t>business,</w:t>
      </w:r>
      <w:r>
        <w:rPr>
          <w:spacing w:val="-4"/>
          <w:sz w:val="18"/>
        </w:rPr>
        <w:t> </w:t>
      </w:r>
      <w:r>
        <w:rPr>
          <w:sz w:val="18"/>
        </w:rPr>
        <w:t>industry,</w:t>
      </w:r>
      <w:r>
        <w:rPr>
          <w:spacing w:val="-4"/>
          <w:sz w:val="18"/>
        </w:rPr>
        <w:t> </w:t>
      </w:r>
      <w:r>
        <w:rPr>
          <w:sz w:val="18"/>
        </w:rPr>
        <w:t>regulatory</w:t>
      </w:r>
      <w:r>
        <w:rPr>
          <w:spacing w:val="-4"/>
          <w:sz w:val="18"/>
        </w:rPr>
        <w:t> </w:t>
      </w:r>
      <w:r>
        <w:rPr>
          <w:sz w:val="18"/>
        </w:rPr>
        <w:t>and</w:t>
      </w:r>
      <w:r>
        <w:rPr>
          <w:spacing w:val="-4"/>
          <w:sz w:val="18"/>
        </w:rPr>
        <w:t> </w:t>
      </w:r>
      <w:r>
        <w:rPr>
          <w:sz w:val="18"/>
        </w:rPr>
        <w:t>market</w:t>
      </w:r>
      <w:r>
        <w:rPr>
          <w:spacing w:val="-4"/>
          <w:sz w:val="18"/>
        </w:rPr>
        <w:t> </w:t>
      </w:r>
      <w:r>
        <w:rPr>
          <w:sz w:val="18"/>
        </w:rPr>
        <w:t>conditions</w:t>
      </w:r>
      <w:r>
        <w:rPr>
          <w:spacing w:val="-4"/>
          <w:sz w:val="18"/>
        </w:rPr>
        <w:t> </w:t>
      </w:r>
      <w:r>
        <w:rPr>
          <w:sz w:val="18"/>
        </w:rPr>
        <w:t>including,</w:t>
      </w:r>
      <w:r>
        <w:rPr>
          <w:spacing w:val="-4"/>
          <w:sz w:val="18"/>
        </w:rPr>
        <w:t> </w:t>
      </w:r>
      <w:r>
        <w:rPr>
          <w:sz w:val="18"/>
        </w:rPr>
        <w:t>without</w:t>
      </w:r>
      <w:r>
        <w:rPr>
          <w:spacing w:val="-4"/>
          <w:sz w:val="18"/>
        </w:rPr>
        <w:t> </w:t>
      </w:r>
      <w:r>
        <w:rPr>
          <w:sz w:val="18"/>
        </w:rPr>
        <w:t>limitation,</w:t>
      </w:r>
      <w:r>
        <w:rPr>
          <w:spacing w:val="-4"/>
          <w:sz w:val="18"/>
        </w:rPr>
        <w:t> </w:t>
      </w:r>
      <w:r>
        <w:rPr>
          <w:sz w:val="18"/>
        </w:rPr>
        <w:t>uncertainties</w:t>
      </w:r>
      <w:r>
        <w:rPr>
          <w:spacing w:val="-4"/>
          <w:sz w:val="18"/>
        </w:rPr>
        <w:t> </w:t>
      </w:r>
      <w:r>
        <w:rPr>
          <w:sz w:val="18"/>
        </w:rPr>
        <w:t>related</w:t>
      </w:r>
      <w:r>
        <w:rPr>
          <w:spacing w:val="-4"/>
          <w:sz w:val="18"/>
        </w:rPr>
        <w:t> </w:t>
      </w:r>
      <w:r>
        <w:rPr>
          <w:sz w:val="18"/>
        </w:rPr>
        <w:t>to the impact on us, our customers, suppliers and lenders and counterparties to our foreign-exchange and interest-rate agreements of challenging global economic conditions, such as inflation, and recent and possible future changes in global financial markets;</w:t>
      </w:r>
    </w:p>
    <w:p>
      <w:pPr>
        <w:pStyle w:val="ListParagraph"/>
        <w:numPr>
          <w:ilvl w:val="0"/>
          <w:numId w:val="18"/>
        </w:numPr>
        <w:tabs>
          <w:tab w:pos="306" w:val="left" w:leader="none"/>
        </w:tabs>
        <w:spacing w:line="249" w:lineRule="auto" w:before="57" w:after="0"/>
        <w:ind w:left="306" w:right="553" w:hanging="162"/>
        <w:jc w:val="left"/>
        <w:rPr>
          <w:sz w:val="18"/>
        </w:rPr>
      </w:pPr>
      <w:r>
        <w:rPr>
          <w:sz w:val="18"/>
        </w:rPr>
        <w:t>the exposure of our operations globally to possible capital and exchange controls, economic conditions, expropriation and other restrictive government actions, changes in intellectual property legal protections and remedies, the impact of political or civil unrest or military action, including the ongoing conflict</w:t>
      </w:r>
      <w:r>
        <w:rPr>
          <w:spacing w:val="-3"/>
          <w:sz w:val="18"/>
        </w:rPr>
        <w:t> </w:t>
      </w:r>
      <w:r>
        <w:rPr>
          <w:sz w:val="18"/>
        </w:rPr>
        <w:t>between</w:t>
      </w:r>
      <w:r>
        <w:rPr>
          <w:spacing w:val="-3"/>
          <w:sz w:val="18"/>
        </w:rPr>
        <w:t> </w:t>
      </w:r>
      <w:r>
        <w:rPr>
          <w:sz w:val="18"/>
        </w:rPr>
        <w:t>Russia</w:t>
      </w:r>
      <w:r>
        <w:rPr>
          <w:spacing w:val="-3"/>
          <w:sz w:val="18"/>
        </w:rPr>
        <w:t> </w:t>
      </w:r>
      <w:r>
        <w:rPr>
          <w:sz w:val="18"/>
        </w:rPr>
        <w:t>and</w:t>
      </w:r>
      <w:r>
        <w:rPr>
          <w:spacing w:val="-3"/>
          <w:sz w:val="18"/>
        </w:rPr>
        <w:t> </w:t>
      </w:r>
      <w:r>
        <w:rPr>
          <w:sz w:val="18"/>
        </w:rPr>
        <w:t>Ukraine</w:t>
      </w:r>
      <w:r>
        <w:rPr>
          <w:spacing w:val="-3"/>
          <w:sz w:val="18"/>
        </w:rPr>
        <w:t> </w:t>
      </w:r>
      <w:r>
        <w:rPr>
          <w:sz w:val="18"/>
        </w:rPr>
        <w:t>and</w:t>
      </w:r>
      <w:r>
        <w:rPr>
          <w:spacing w:val="-3"/>
          <w:sz w:val="18"/>
        </w:rPr>
        <w:t> </w:t>
      </w:r>
      <w:r>
        <w:rPr>
          <w:sz w:val="18"/>
        </w:rPr>
        <w:t>its</w:t>
      </w:r>
      <w:r>
        <w:rPr>
          <w:spacing w:val="-3"/>
          <w:sz w:val="18"/>
        </w:rPr>
        <w:t> </w:t>
      </w:r>
      <w:r>
        <w:rPr>
          <w:sz w:val="18"/>
        </w:rPr>
        <w:t>economic</w:t>
      </w:r>
      <w:r>
        <w:rPr>
          <w:spacing w:val="-3"/>
          <w:sz w:val="18"/>
        </w:rPr>
        <w:t> </w:t>
      </w:r>
      <w:r>
        <w:rPr>
          <w:sz w:val="18"/>
        </w:rPr>
        <w:t>consequences,</w:t>
      </w:r>
      <w:r>
        <w:rPr>
          <w:spacing w:val="-3"/>
          <w:sz w:val="18"/>
        </w:rPr>
        <w:t> </w:t>
      </w:r>
      <w:r>
        <w:rPr>
          <w:sz w:val="18"/>
        </w:rPr>
        <w:t>unstable</w:t>
      </w:r>
      <w:r>
        <w:rPr>
          <w:spacing w:val="-3"/>
          <w:sz w:val="18"/>
        </w:rPr>
        <w:t> </w:t>
      </w:r>
      <w:r>
        <w:rPr>
          <w:sz w:val="18"/>
        </w:rPr>
        <w:t>governments</w:t>
      </w:r>
      <w:r>
        <w:rPr>
          <w:spacing w:val="-3"/>
          <w:sz w:val="18"/>
        </w:rPr>
        <w:t> </w:t>
      </w:r>
      <w:r>
        <w:rPr>
          <w:sz w:val="18"/>
        </w:rPr>
        <w:t>and</w:t>
      </w:r>
      <w:r>
        <w:rPr>
          <w:spacing w:val="-3"/>
          <w:sz w:val="18"/>
        </w:rPr>
        <w:t> </w:t>
      </w:r>
      <w:r>
        <w:rPr>
          <w:sz w:val="18"/>
        </w:rPr>
        <w:t>legal</w:t>
      </w:r>
      <w:r>
        <w:rPr>
          <w:spacing w:val="-3"/>
          <w:sz w:val="18"/>
        </w:rPr>
        <w:t> </w:t>
      </w:r>
      <w:r>
        <w:rPr>
          <w:sz w:val="18"/>
        </w:rPr>
        <w:t>systems,</w:t>
      </w:r>
      <w:r>
        <w:rPr>
          <w:spacing w:val="-3"/>
          <w:sz w:val="18"/>
        </w:rPr>
        <w:t> </w:t>
      </w:r>
      <w:r>
        <w:rPr>
          <w:sz w:val="18"/>
        </w:rPr>
        <w:t>inter-governmental</w:t>
      </w:r>
      <w:r>
        <w:rPr>
          <w:spacing w:val="-3"/>
          <w:sz w:val="18"/>
        </w:rPr>
        <w:t> </w:t>
      </w:r>
      <w:r>
        <w:rPr>
          <w:sz w:val="18"/>
        </w:rPr>
        <w:t>disputes,</w:t>
      </w:r>
      <w:r>
        <w:rPr>
          <w:spacing w:val="-3"/>
          <w:sz w:val="18"/>
        </w:rPr>
        <w:t> </w:t>
      </w:r>
      <w:r>
        <w:rPr>
          <w:sz w:val="18"/>
        </w:rPr>
        <w:t>disruptions related</w:t>
      </w:r>
      <w:r>
        <w:rPr>
          <w:spacing w:val="-2"/>
          <w:sz w:val="18"/>
        </w:rPr>
        <w:t> </w:t>
      </w:r>
      <w:r>
        <w:rPr>
          <w:sz w:val="18"/>
        </w:rPr>
        <w:t>to</w:t>
      </w:r>
      <w:r>
        <w:rPr>
          <w:spacing w:val="-2"/>
          <w:sz w:val="18"/>
        </w:rPr>
        <w:t> </w:t>
      </w:r>
      <w:r>
        <w:rPr>
          <w:sz w:val="18"/>
        </w:rPr>
        <w:t>climate</w:t>
      </w:r>
      <w:r>
        <w:rPr>
          <w:spacing w:val="-2"/>
          <w:sz w:val="18"/>
        </w:rPr>
        <w:t> </w:t>
      </w:r>
      <w:r>
        <w:rPr>
          <w:sz w:val="18"/>
        </w:rPr>
        <w:t>change</w:t>
      </w:r>
      <w:r>
        <w:rPr>
          <w:spacing w:val="-2"/>
          <w:sz w:val="18"/>
        </w:rPr>
        <w:t> </w:t>
      </w:r>
      <w:r>
        <w:rPr>
          <w:sz w:val="18"/>
        </w:rPr>
        <w:t>and</w:t>
      </w:r>
      <w:r>
        <w:rPr>
          <w:spacing w:val="-2"/>
          <w:sz w:val="18"/>
        </w:rPr>
        <w:t> </w:t>
      </w:r>
      <w:r>
        <w:rPr>
          <w:sz w:val="18"/>
        </w:rPr>
        <w:t>natural</w:t>
      </w:r>
      <w:r>
        <w:rPr>
          <w:spacing w:val="-2"/>
          <w:sz w:val="18"/>
        </w:rPr>
        <w:t> </w:t>
      </w:r>
      <w:r>
        <w:rPr>
          <w:sz w:val="18"/>
        </w:rPr>
        <w:t>disasters,</w:t>
      </w:r>
      <w:r>
        <w:rPr>
          <w:spacing w:val="-2"/>
          <w:sz w:val="18"/>
        </w:rPr>
        <w:t> </w:t>
      </w:r>
      <w:r>
        <w:rPr>
          <w:sz w:val="18"/>
        </w:rPr>
        <w:t>including</w:t>
      </w:r>
      <w:r>
        <w:rPr>
          <w:spacing w:val="-2"/>
          <w:sz w:val="18"/>
        </w:rPr>
        <w:t> </w:t>
      </w:r>
      <w:r>
        <w:rPr>
          <w:sz w:val="18"/>
        </w:rPr>
        <w:t>uncertainties</w:t>
      </w:r>
      <w:r>
        <w:rPr>
          <w:spacing w:val="-2"/>
          <w:sz w:val="18"/>
        </w:rPr>
        <w:t> </w:t>
      </w:r>
      <w:r>
        <w:rPr>
          <w:sz w:val="18"/>
        </w:rPr>
        <w:t>related</w:t>
      </w:r>
      <w:r>
        <w:rPr>
          <w:spacing w:val="-2"/>
          <w:sz w:val="18"/>
        </w:rPr>
        <w:t> </w:t>
      </w:r>
      <w:r>
        <w:rPr>
          <w:sz w:val="18"/>
        </w:rPr>
        <w:t>to</w:t>
      </w:r>
      <w:r>
        <w:rPr>
          <w:spacing w:val="-2"/>
          <w:sz w:val="18"/>
        </w:rPr>
        <w:t> </w:t>
      </w:r>
      <w:r>
        <w:rPr>
          <w:sz w:val="18"/>
        </w:rPr>
        <w:t>the</w:t>
      </w:r>
      <w:r>
        <w:rPr>
          <w:spacing w:val="-2"/>
          <w:sz w:val="18"/>
        </w:rPr>
        <w:t> </w:t>
      </w:r>
      <w:r>
        <w:rPr>
          <w:sz w:val="18"/>
        </w:rPr>
        <w:t>impact</w:t>
      </w:r>
      <w:r>
        <w:rPr>
          <w:spacing w:val="-2"/>
          <w:sz w:val="18"/>
        </w:rPr>
        <w:t> </w:t>
      </w:r>
      <w:r>
        <w:rPr>
          <w:sz w:val="18"/>
        </w:rPr>
        <w:t>of</w:t>
      </w:r>
      <w:r>
        <w:rPr>
          <w:spacing w:val="-2"/>
          <w:sz w:val="18"/>
        </w:rPr>
        <w:t> </w:t>
      </w:r>
      <w:r>
        <w:rPr>
          <w:sz w:val="18"/>
        </w:rPr>
        <w:t>the</w:t>
      </w:r>
      <w:r>
        <w:rPr>
          <w:spacing w:val="-2"/>
          <w:sz w:val="18"/>
        </w:rPr>
        <w:t> </w:t>
      </w:r>
      <w:r>
        <w:rPr>
          <w:sz w:val="18"/>
        </w:rPr>
        <w:t>recent</w:t>
      </w:r>
      <w:r>
        <w:rPr>
          <w:spacing w:val="-2"/>
          <w:sz w:val="18"/>
        </w:rPr>
        <w:t> </w:t>
      </w:r>
      <w:r>
        <w:rPr>
          <w:sz w:val="18"/>
        </w:rPr>
        <w:t>tornado</w:t>
      </w:r>
      <w:r>
        <w:rPr>
          <w:spacing w:val="-2"/>
          <w:sz w:val="18"/>
        </w:rPr>
        <w:t> </w:t>
      </w:r>
      <w:r>
        <w:rPr>
          <w:sz w:val="18"/>
        </w:rPr>
        <w:t>at</w:t>
      </w:r>
      <w:r>
        <w:rPr>
          <w:spacing w:val="-2"/>
          <w:sz w:val="18"/>
        </w:rPr>
        <w:t> </w:t>
      </w:r>
      <w:r>
        <w:rPr>
          <w:sz w:val="18"/>
        </w:rPr>
        <w:t>our</w:t>
      </w:r>
      <w:r>
        <w:rPr>
          <w:spacing w:val="-2"/>
          <w:sz w:val="18"/>
        </w:rPr>
        <w:t> </w:t>
      </w:r>
      <w:r>
        <w:rPr>
          <w:sz w:val="18"/>
        </w:rPr>
        <w:t>manufacturing</w:t>
      </w:r>
      <w:r>
        <w:rPr>
          <w:spacing w:val="-2"/>
          <w:sz w:val="18"/>
        </w:rPr>
        <w:t> </w:t>
      </w:r>
      <w:r>
        <w:rPr>
          <w:sz w:val="18"/>
        </w:rPr>
        <w:t>facility</w:t>
      </w:r>
      <w:r>
        <w:rPr>
          <w:spacing w:val="-2"/>
          <w:sz w:val="18"/>
        </w:rPr>
        <w:t> </w:t>
      </w:r>
      <w:r>
        <w:rPr>
          <w:sz w:val="18"/>
        </w:rPr>
        <w:t>in</w:t>
      </w:r>
      <w:r>
        <w:rPr>
          <w:spacing w:val="-2"/>
          <w:sz w:val="18"/>
        </w:rPr>
        <w:t> </w:t>
      </w:r>
      <w:r>
        <w:rPr>
          <w:sz w:val="18"/>
        </w:rPr>
        <w:t>Rocky Mount, North Carolina;</w:t>
      </w:r>
    </w:p>
    <w:p>
      <w:pPr>
        <w:pStyle w:val="ListParagraph"/>
        <w:numPr>
          <w:ilvl w:val="0"/>
          <w:numId w:val="18"/>
        </w:numPr>
        <w:tabs>
          <w:tab w:pos="306" w:val="left" w:leader="none"/>
        </w:tabs>
        <w:spacing w:line="240" w:lineRule="auto" w:before="57" w:after="0"/>
        <w:ind w:left="306" w:right="0" w:hanging="162"/>
        <w:jc w:val="left"/>
        <w:rPr>
          <w:sz w:val="18"/>
        </w:rPr>
      </w:pPr>
      <w:r>
        <w:rPr>
          <w:sz w:val="18"/>
        </w:rPr>
        <w:t>any</w:t>
      </w:r>
      <w:r>
        <w:rPr>
          <w:spacing w:val="-5"/>
          <w:sz w:val="18"/>
        </w:rPr>
        <w:t> </w:t>
      </w:r>
      <w:r>
        <w:rPr>
          <w:sz w:val="18"/>
        </w:rPr>
        <w:t>changes</w:t>
      </w:r>
      <w:r>
        <w:rPr>
          <w:spacing w:val="-2"/>
          <w:sz w:val="18"/>
        </w:rPr>
        <w:t> </w:t>
      </w:r>
      <w:r>
        <w:rPr>
          <w:sz w:val="18"/>
        </w:rPr>
        <w:t>in</w:t>
      </w:r>
      <w:r>
        <w:rPr>
          <w:spacing w:val="-2"/>
          <w:sz w:val="18"/>
        </w:rPr>
        <w:t> </w:t>
      </w:r>
      <w:r>
        <w:rPr>
          <w:sz w:val="18"/>
        </w:rPr>
        <w:t>business,</w:t>
      </w:r>
      <w:r>
        <w:rPr>
          <w:spacing w:val="-2"/>
          <w:sz w:val="18"/>
        </w:rPr>
        <w:t> </w:t>
      </w:r>
      <w:r>
        <w:rPr>
          <w:sz w:val="18"/>
        </w:rPr>
        <w:t>political</w:t>
      </w:r>
      <w:r>
        <w:rPr>
          <w:spacing w:val="-2"/>
          <w:sz w:val="18"/>
        </w:rPr>
        <w:t> </w:t>
      </w:r>
      <w:r>
        <w:rPr>
          <w:sz w:val="18"/>
        </w:rPr>
        <w:t>and</w:t>
      </w:r>
      <w:r>
        <w:rPr>
          <w:spacing w:val="-2"/>
          <w:sz w:val="18"/>
        </w:rPr>
        <w:t> </w:t>
      </w:r>
      <w:r>
        <w:rPr>
          <w:sz w:val="18"/>
        </w:rPr>
        <w:t>economic</w:t>
      </w:r>
      <w:r>
        <w:rPr>
          <w:spacing w:val="-2"/>
          <w:sz w:val="18"/>
        </w:rPr>
        <w:t> </w:t>
      </w:r>
      <w:r>
        <w:rPr>
          <w:sz w:val="18"/>
        </w:rPr>
        <w:t>conditions</w:t>
      </w:r>
      <w:r>
        <w:rPr>
          <w:spacing w:val="-3"/>
          <w:sz w:val="18"/>
        </w:rPr>
        <w:t> </w:t>
      </w:r>
      <w:r>
        <w:rPr>
          <w:sz w:val="18"/>
        </w:rPr>
        <w:t>due</w:t>
      </w:r>
      <w:r>
        <w:rPr>
          <w:spacing w:val="-2"/>
          <w:sz w:val="18"/>
        </w:rPr>
        <w:t> </w:t>
      </w:r>
      <w:r>
        <w:rPr>
          <w:sz w:val="18"/>
        </w:rPr>
        <w:t>to</w:t>
      </w:r>
      <w:r>
        <w:rPr>
          <w:spacing w:val="-2"/>
          <w:sz w:val="18"/>
        </w:rPr>
        <w:t> </w:t>
      </w:r>
      <w:r>
        <w:rPr>
          <w:sz w:val="18"/>
        </w:rPr>
        <w:t>actual</w:t>
      </w:r>
      <w:r>
        <w:rPr>
          <w:spacing w:val="-2"/>
          <w:sz w:val="18"/>
        </w:rPr>
        <w:t> </w:t>
      </w:r>
      <w:r>
        <w:rPr>
          <w:sz w:val="18"/>
        </w:rPr>
        <w:t>or</w:t>
      </w:r>
      <w:r>
        <w:rPr>
          <w:spacing w:val="-2"/>
          <w:sz w:val="18"/>
        </w:rPr>
        <w:t> </w:t>
      </w:r>
      <w:r>
        <w:rPr>
          <w:sz w:val="18"/>
        </w:rPr>
        <w:t>threatened</w:t>
      </w:r>
      <w:r>
        <w:rPr>
          <w:spacing w:val="-2"/>
          <w:sz w:val="18"/>
        </w:rPr>
        <w:t> </w:t>
      </w:r>
      <w:r>
        <w:rPr>
          <w:sz w:val="18"/>
        </w:rPr>
        <w:t>terrorist</w:t>
      </w:r>
      <w:r>
        <w:rPr>
          <w:spacing w:val="-2"/>
          <w:sz w:val="18"/>
        </w:rPr>
        <w:t> </w:t>
      </w:r>
      <w:r>
        <w:rPr>
          <w:sz w:val="18"/>
        </w:rPr>
        <w:t>activity,</w:t>
      </w:r>
      <w:r>
        <w:rPr>
          <w:spacing w:val="-3"/>
          <w:sz w:val="18"/>
        </w:rPr>
        <w:t> </w:t>
      </w:r>
      <w:r>
        <w:rPr>
          <w:sz w:val="18"/>
        </w:rPr>
        <w:t>geopolitical</w:t>
      </w:r>
      <w:r>
        <w:rPr>
          <w:spacing w:val="-2"/>
          <w:sz w:val="18"/>
        </w:rPr>
        <w:t> </w:t>
      </w:r>
      <w:r>
        <w:rPr>
          <w:sz w:val="18"/>
        </w:rPr>
        <w:t>instability,</w:t>
      </w:r>
      <w:r>
        <w:rPr>
          <w:spacing w:val="-2"/>
          <w:sz w:val="18"/>
        </w:rPr>
        <w:t> </w:t>
      </w:r>
      <w:r>
        <w:rPr>
          <w:sz w:val="18"/>
        </w:rPr>
        <w:t>civil</w:t>
      </w:r>
      <w:r>
        <w:rPr>
          <w:spacing w:val="-2"/>
          <w:sz w:val="18"/>
        </w:rPr>
        <w:t> </w:t>
      </w:r>
      <w:r>
        <w:rPr>
          <w:sz w:val="18"/>
        </w:rPr>
        <w:t>unrest</w:t>
      </w:r>
      <w:r>
        <w:rPr>
          <w:spacing w:val="-2"/>
          <w:sz w:val="18"/>
        </w:rPr>
        <w:t> </w:t>
      </w:r>
      <w:r>
        <w:rPr>
          <w:sz w:val="18"/>
        </w:rPr>
        <w:t>or</w:t>
      </w:r>
      <w:r>
        <w:rPr>
          <w:spacing w:val="-2"/>
          <w:sz w:val="18"/>
        </w:rPr>
        <w:t> </w:t>
      </w:r>
      <w:r>
        <w:rPr>
          <w:sz w:val="18"/>
        </w:rPr>
        <w:t>military</w:t>
      </w:r>
      <w:r>
        <w:rPr>
          <w:spacing w:val="-2"/>
          <w:sz w:val="18"/>
        </w:rPr>
        <w:t> action;</w:t>
      </w:r>
    </w:p>
    <w:p>
      <w:pPr>
        <w:pStyle w:val="ListParagraph"/>
        <w:numPr>
          <w:ilvl w:val="0"/>
          <w:numId w:val="18"/>
        </w:numPr>
        <w:tabs>
          <w:tab w:pos="306" w:val="left" w:leader="none"/>
        </w:tabs>
        <w:spacing w:line="249" w:lineRule="auto" w:before="63" w:after="0"/>
        <w:ind w:left="306" w:right="456" w:hanging="162"/>
        <w:jc w:val="left"/>
        <w:rPr>
          <w:sz w:val="18"/>
        </w:rPr>
      </w:pPr>
      <w:r>
        <w:rPr>
          <w:sz w:val="18"/>
        </w:rPr>
        <w:t>the</w:t>
      </w:r>
      <w:r>
        <w:rPr>
          <w:spacing w:val="-3"/>
          <w:sz w:val="18"/>
        </w:rPr>
        <w:t> </w:t>
      </w:r>
      <w:r>
        <w:rPr>
          <w:sz w:val="18"/>
        </w:rPr>
        <w:t>impact</w:t>
      </w:r>
      <w:r>
        <w:rPr>
          <w:spacing w:val="-3"/>
          <w:sz w:val="18"/>
        </w:rPr>
        <w:t> </w:t>
      </w:r>
      <w:r>
        <w:rPr>
          <w:sz w:val="18"/>
        </w:rPr>
        <w:t>of</w:t>
      </w:r>
      <w:r>
        <w:rPr>
          <w:spacing w:val="-3"/>
          <w:sz w:val="18"/>
        </w:rPr>
        <w:t> </w:t>
      </w:r>
      <w:r>
        <w:rPr>
          <w:sz w:val="18"/>
        </w:rPr>
        <w:t>product</w:t>
      </w:r>
      <w:r>
        <w:rPr>
          <w:spacing w:val="-3"/>
          <w:sz w:val="18"/>
        </w:rPr>
        <w:t> </w:t>
      </w:r>
      <w:r>
        <w:rPr>
          <w:sz w:val="18"/>
        </w:rPr>
        <w:t>recalls,</w:t>
      </w:r>
      <w:r>
        <w:rPr>
          <w:spacing w:val="-3"/>
          <w:sz w:val="18"/>
        </w:rPr>
        <w:t> </w:t>
      </w:r>
      <w:r>
        <w:rPr>
          <w:sz w:val="18"/>
        </w:rPr>
        <w:t>withdrawals</w:t>
      </w:r>
      <w:r>
        <w:rPr>
          <w:spacing w:val="-3"/>
          <w:sz w:val="18"/>
        </w:rPr>
        <w:t> </w:t>
      </w:r>
      <w:r>
        <w:rPr>
          <w:sz w:val="18"/>
        </w:rPr>
        <w:t>and</w:t>
      </w:r>
      <w:r>
        <w:rPr>
          <w:spacing w:val="-3"/>
          <w:sz w:val="18"/>
        </w:rPr>
        <w:t> </w:t>
      </w:r>
      <w:r>
        <w:rPr>
          <w:sz w:val="18"/>
        </w:rPr>
        <w:t>other</w:t>
      </w:r>
      <w:r>
        <w:rPr>
          <w:spacing w:val="-3"/>
          <w:sz w:val="18"/>
        </w:rPr>
        <w:t> </w:t>
      </w:r>
      <w:r>
        <w:rPr>
          <w:sz w:val="18"/>
        </w:rPr>
        <w:t>unusual</w:t>
      </w:r>
      <w:r>
        <w:rPr>
          <w:spacing w:val="-3"/>
          <w:sz w:val="18"/>
        </w:rPr>
        <w:t> </w:t>
      </w:r>
      <w:r>
        <w:rPr>
          <w:sz w:val="18"/>
        </w:rPr>
        <w:t>items,</w:t>
      </w:r>
      <w:r>
        <w:rPr>
          <w:spacing w:val="-3"/>
          <w:sz w:val="18"/>
        </w:rPr>
        <w:t> </w:t>
      </w:r>
      <w:r>
        <w:rPr>
          <w:sz w:val="18"/>
        </w:rPr>
        <w:t>including</w:t>
      </w:r>
      <w:r>
        <w:rPr>
          <w:spacing w:val="-3"/>
          <w:sz w:val="18"/>
        </w:rPr>
        <w:t> </w:t>
      </w:r>
      <w:r>
        <w:rPr>
          <w:sz w:val="18"/>
        </w:rPr>
        <w:t>uncertainties</w:t>
      </w:r>
      <w:r>
        <w:rPr>
          <w:spacing w:val="-3"/>
          <w:sz w:val="18"/>
        </w:rPr>
        <w:t> </w:t>
      </w:r>
      <w:r>
        <w:rPr>
          <w:sz w:val="18"/>
        </w:rPr>
        <w:t>related</w:t>
      </w:r>
      <w:r>
        <w:rPr>
          <w:spacing w:val="-3"/>
          <w:sz w:val="18"/>
        </w:rPr>
        <w:t> </w:t>
      </w:r>
      <w:r>
        <w:rPr>
          <w:sz w:val="18"/>
        </w:rPr>
        <w:t>to</w:t>
      </w:r>
      <w:r>
        <w:rPr>
          <w:spacing w:val="-3"/>
          <w:sz w:val="18"/>
        </w:rPr>
        <w:t> </w:t>
      </w:r>
      <w:r>
        <w:rPr>
          <w:sz w:val="18"/>
        </w:rPr>
        <w:t>regulator-directed</w:t>
      </w:r>
      <w:r>
        <w:rPr>
          <w:spacing w:val="-3"/>
          <w:sz w:val="18"/>
        </w:rPr>
        <w:t> </w:t>
      </w:r>
      <w:r>
        <w:rPr>
          <w:sz w:val="18"/>
        </w:rPr>
        <w:t>risk</w:t>
      </w:r>
      <w:r>
        <w:rPr>
          <w:spacing w:val="-3"/>
          <w:sz w:val="18"/>
        </w:rPr>
        <w:t> </w:t>
      </w:r>
      <w:r>
        <w:rPr>
          <w:sz w:val="18"/>
        </w:rPr>
        <w:t>evaluations</w:t>
      </w:r>
      <w:r>
        <w:rPr>
          <w:spacing w:val="-3"/>
          <w:sz w:val="18"/>
        </w:rPr>
        <w:t> </w:t>
      </w:r>
      <w:r>
        <w:rPr>
          <w:sz w:val="18"/>
        </w:rPr>
        <w:t>and</w:t>
      </w:r>
      <w:r>
        <w:rPr>
          <w:spacing w:val="-3"/>
          <w:sz w:val="18"/>
        </w:rPr>
        <w:t> </w:t>
      </w:r>
      <w:r>
        <w:rPr>
          <w:sz w:val="18"/>
        </w:rPr>
        <w:t>assessments, including our ongoing evaluation of our product portfolio for the potential presence or formation of nitrosamines;</w:t>
      </w:r>
    </w:p>
    <w:p>
      <w:pPr>
        <w:pStyle w:val="ListParagraph"/>
        <w:numPr>
          <w:ilvl w:val="0"/>
          <w:numId w:val="18"/>
        </w:numPr>
        <w:tabs>
          <w:tab w:pos="306" w:val="left" w:leader="none"/>
        </w:tabs>
        <w:spacing w:line="240" w:lineRule="auto" w:before="56" w:after="0"/>
        <w:ind w:left="306" w:right="0" w:hanging="162"/>
        <w:jc w:val="left"/>
        <w:rPr>
          <w:sz w:val="18"/>
        </w:rPr>
      </w:pPr>
      <w:r>
        <w:rPr>
          <w:sz w:val="18"/>
        </w:rPr>
        <w:t>trade</w:t>
      </w:r>
      <w:r>
        <w:rPr>
          <w:spacing w:val="-1"/>
          <w:sz w:val="18"/>
        </w:rPr>
        <w:t> </w:t>
      </w:r>
      <w:r>
        <w:rPr>
          <w:sz w:val="18"/>
        </w:rPr>
        <w:t>buying</w:t>
      </w:r>
      <w:r>
        <w:rPr>
          <w:spacing w:val="-1"/>
          <w:sz w:val="18"/>
        </w:rPr>
        <w:t> </w:t>
      </w:r>
      <w:r>
        <w:rPr>
          <w:spacing w:val="-2"/>
          <w:sz w:val="18"/>
        </w:rPr>
        <w:t>patterns;</w:t>
      </w:r>
    </w:p>
    <w:p>
      <w:pPr>
        <w:pStyle w:val="BodyText"/>
      </w:pPr>
    </w:p>
    <w:p>
      <w:pPr>
        <w:pStyle w:val="BodyText"/>
      </w:pPr>
    </w:p>
    <w:p>
      <w:pPr>
        <w:pStyle w:val="BodyText"/>
        <w:spacing w:before="36"/>
      </w:pPr>
    </w:p>
    <w:p>
      <w:pPr>
        <w:pStyle w:val="BodyText"/>
        <w:ind w:left="24"/>
        <w:jc w:val="center"/>
      </w:pPr>
      <w:r>
        <w:rPr>
          <w:spacing w:val="-5"/>
        </w:rPr>
        <w:t>58</w:t>
      </w:r>
    </w:p>
    <w:p>
      <w:pPr>
        <w:pStyle w:val="BodyText"/>
        <w:spacing w:before="5"/>
        <w:rPr>
          <w:sz w:val="7"/>
        </w:rPr>
      </w:pPr>
      <w:r>
        <w:rPr/>
        <mc:AlternateContent>
          <mc:Choice Requires="wps">
            <w:drawing>
              <wp:anchor distT="0" distB="0" distL="0" distR="0" allowOverlap="1" layoutInCell="1" locked="0" behindDoc="1" simplePos="0" relativeHeight="487788032">
                <wp:simplePos x="0" y="0"/>
                <wp:positionH relativeFrom="page">
                  <wp:posOffset>231457</wp:posOffset>
                </wp:positionH>
                <wp:positionV relativeFrom="paragraph">
                  <wp:posOffset>69528</wp:posOffset>
                </wp:positionV>
                <wp:extent cx="7312659" cy="17145"/>
                <wp:effectExtent l="0" t="0" r="0" b="0"/>
                <wp:wrapTopAndBottom/>
                <wp:docPr id="823" name="Group 823"/>
                <wp:cNvGraphicFramePr>
                  <a:graphicFrameLocks/>
                </wp:cNvGraphicFramePr>
                <a:graphic>
                  <a:graphicData uri="http://schemas.microsoft.com/office/word/2010/wordprocessingGroup">
                    <wpg:wgp>
                      <wpg:cNvPr id="823" name="Group 823"/>
                      <wpg:cNvGrpSpPr/>
                      <wpg:grpSpPr>
                        <a:xfrm>
                          <a:off x="0" y="0"/>
                          <a:ext cx="7312659" cy="17145"/>
                          <a:chExt cx="7312659" cy="17145"/>
                        </a:xfrm>
                      </wpg:grpSpPr>
                      <wps:wsp>
                        <wps:cNvPr id="824" name="Graphic 824"/>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25" name="Graphic 825"/>
                        <wps:cNvSpPr/>
                        <wps:spPr>
                          <a:xfrm>
                            <a:off x="-12" y="-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26" name="Graphic 826"/>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528448;mso-wrap-distance-left:0;mso-wrap-distance-right:0" id="docshapegroup820" coordorigin="364,109" coordsize="11516,27">
                <v:rect style="position:absolute;left:364;top:109;width:11516;height:14" id="docshape821" filled="true" fillcolor="#999999" stroked="false">
                  <v:fill type="solid"/>
                </v:rect>
                <v:shape style="position:absolute;left:364;top:109;width:11516;height:27" id="docshape822" coordorigin="364,109" coordsize="11516,27" path="m11880,109l11866,123,364,123,364,136,11866,136,11880,136,11880,123,11880,109xe" filled="true" fillcolor="#ededed" stroked="false">
                  <v:path arrowok="t"/>
                  <v:fill type="solid"/>
                </v:shape>
                <v:shape style="position:absolute;left:364;top:109;width:14;height:27" id="docshape823" coordorigin="364,109" coordsize="14,27" path="m364,136l364,109,378,109,378,123,364,136xe" filled="true" fillcolor="#999999" stroked="false">
                  <v:path arrowok="t"/>
                  <v:fill type="solid"/>
                </v:shape>
                <w10:wrap type="topAndBottom"/>
              </v:group>
            </w:pict>
          </mc:Fallback>
        </mc:AlternateContent>
      </w:r>
    </w:p>
    <w:p>
      <w:pPr>
        <w:spacing w:after="0"/>
        <w:rPr>
          <w:sz w:val="7"/>
        </w:rPr>
        <w:sectPr>
          <w:headerReference w:type="default" r:id="rId35"/>
          <w:pgSz w:w="12240" w:h="15840"/>
          <w:pgMar w:header="0" w:footer="0" w:top="1200" w:bottom="280" w:left="220" w:right="240"/>
        </w:sectPr>
      </w:pPr>
    </w:p>
    <w:p>
      <w:pPr>
        <w:pStyle w:val="ListParagraph"/>
        <w:numPr>
          <w:ilvl w:val="0"/>
          <w:numId w:val="18"/>
        </w:numPr>
        <w:tabs>
          <w:tab w:pos="306" w:val="left" w:leader="none"/>
        </w:tabs>
        <w:spacing w:line="240" w:lineRule="auto" w:before="76" w:after="0"/>
        <w:ind w:left="306" w:right="0" w:hanging="162"/>
        <w:jc w:val="left"/>
        <w:rPr>
          <w:sz w:val="18"/>
        </w:rPr>
      </w:pPr>
      <w:r>
        <w:rPr>
          <w:sz w:val="18"/>
        </w:rPr>
        <w:t>the</w:t>
      </w:r>
      <w:r>
        <w:rPr>
          <w:spacing w:val="-4"/>
          <w:sz w:val="18"/>
        </w:rPr>
        <w:t> </w:t>
      </w:r>
      <w:r>
        <w:rPr>
          <w:sz w:val="18"/>
        </w:rPr>
        <w:t>risk</w:t>
      </w:r>
      <w:r>
        <w:rPr>
          <w:spacing w:val="-1"/>
          <w:sz w:val="18"/>
        </w:rPr>
        <w:t> </w:t>
      </w:r>
      <w:r>
        <w:rPr>
          <w:sz w:val="18"/>
        </w:rPr>
        <w:t>of</w:t>
      </w:r>
      <w:r>
        <w:rPr>
          <w:spacing w:val="-1"/>
          <w:sz w:val="18"/>
        </w:rPr>
        <w:t> </w:t>
      </w:r>
      <w:r>
        <w:rPr>
          <w:sz w:val="18"/>
        </w:rPr>
        <w:t>an</w:t>
      </w:r>
      <w:r>
        <w:rPr>
          <w:spacing w:val="-2"/>
          <w:sz w:val="18"/>
        </w:rPr>
        <w:t> </w:t>
      </w:r>
      <w:r>
        <w:rPr>
          <w:sz w:val="18"/>
        </w:rPr>
        <w:t>impairment</w:t>
      </w:r>
      <w:r>
        <w:rPr>
          <w:spacing w:val="-1"/>
          <w:sz w:val="18"/>
        </w:rPr>
        <w:t> </w:t>
      </w:r>
      <w:r>
        <w:rPr>
          <w:sz w:val="18"/>
        </w:rPr>
        <w:t>charge</w:t>
      </w:r>
      <w:r>
        <w:rPr>
          <w:spacing w:val="-1"/>
          <w:sz w:val="18"/>
        </w:rPr>
        <w:t> </w:t>
      </w:r>
      <w:r>
        <w:rPr>
          <w:sz w:val="18"/>
        </w:rPr>
        <w:t>related</w:t>
      </w:r>
      <w:r>
        <w:rPr>
          <w:spacing w:val="-1"/>
          <w:sz w:val="18"/>
        </w:rPr>
        <w:t> </w:t>
      </w:r>
      <w:r>
        <w:rPr>
          <w:sz w:val="18"/>
        </w:rPr>
        <w:t>to</w:t>
      </w:r>
      <w:r>
        <w:rPr>
          <w:spacing w:val="-2"/>
          <w:sz w:val="18"/>
        </w:rPr>
        <w:t> </w:t>
      </w:r>
      <w:r>
        <w:rPr>
          <w:sz w:val="18"/>
        </w:rPr>
        <w:t>our</w:t>
      </w:r>
      <w:r>
        <w:rPr>
          <w:spacing w:val="-1"/>
          <w:sz w:val="18"/>
        </w:rPr>
        <w:t> </w:t>
      </w:r>
      <w:r>
        <w:rPr>
          <w:sz w:val="18"/>
        </w:rPr>
        <w:t>intangible</w:t>
      </w:r>
      <w:r>
        <w:rPr>
          <w:spacing w:val="-1"/>
          <w:sz w:val="18"/>
        </w:rPr>
        <w:t> </w:t>
      </w:r>
      <w:r>
        <w:rPr>
          <w:sz w:val="18"/>
        </w:rPr>
        <w:t>assets,</w:t>
      </w:r>
      <w:r>
        <w:rPr>
          <w:spacing w:val="-2"/>
          <w:sz w:val="18"/>
        </w:rPr>
        <w:t> </w:t>
      </w:r>
      <w:r>
        <w:rPr>
          <w:sz w:val="18"/>
        </w:rPr>
        <w:t>goodwill</w:t>
      </w:r>
      <w:r>
        <w:rPr>
          <w:spacing w:val="-1"/>
          <w:sz w:val="18"/>
        </w:rPr>
        <w:t> </w:t>
      </w:r>
      <w:r>
        <w:rPr>
          <w:sz w:val="18"/>
        </w:rPr>
        <w:t>or</w:t>
      </w:r>
      <w:r>
        <w:rPr>
          <w:spacing w:val="-1"/>
          <w:sz w:val="18"/>
        </w:rPr>
        <w:t> </w:t>
      </w:r>
      <w:r>
        <w:rPr>
          <w:sz w:val="18"/>
        </w:rPr>
        <w:t>equity-method</w:t>
      </w:r>
      <w:r>
        <w:rPr>
          <w:spacing w:val="-1"/>
          <w:sz w:val="18"/>
        </w:rPr>
        <w:t> </w:t>
      </w:r>
      <w:r>
        <w:rPr>
          <w:spacing w:val="-2"/>
          <w:sz w:val="18"/>
        </w:rPr>
        <w:t>investments;</w:t>
      </w:r>
    </w:p>
    <w:p>
      <w:pPr>
        <w:pStyle w:val="ListParagraph"/>
        <w:numPr>
          <w:ilvl w:val="0"/>
          <w:numId w:val="18"/>
        </w:numPr>
        <w:tabs>
          <w:tab w:pos="306" w:val="left" w:leader="none"/>
        </w:tabs>
        <w:spacing w:line="249" w:lineRule="auto" w:before="63" w:after="0"/>
        <w:ind w:left="306" w:right="166" w:hanging="162"/>
        <w:jc w:val="left"/>
        <w:rPr>
          <w:sz w:val="18"/>
        </w:rPr>
      </w:pPr>
      <w:r>
        <w:rPr>
          <w:sz w:val="18"/>
        </w:rPr>
        <w:t>the</w:t>
      </w:r>
      <w:r>
        <w:rPr>
          <w:spacing w:val="-2"/>
          <w:sz w:val="18"/>
        </w:rPr>
        <w:t> </w:t>
      </w:r>
      <w:r>
        <w:rPr>
          <w:sz w:val="18"/>
        </w:rPr>
        <w:t>impact</w:t>
      </w:r>
      <w:r>
        <w:rPr>
          <w:spacing w:val="-2"/>
          <w:sz w:val="18"/>
        </w:rPr>
        <w:t> </w:t>
      </w:r>
      <w:r>
        <w:rPr>
          <w:sz w:val="18"/>
        </w:rPr>
        <w:t>of,</w:t>
      </w:r>
      <w:r>
        <w:rPr>
          <w:spacing w:val="-2"/>
          <w:sz w:val="18"/>
        </w:rPr>
        <w:t> </w:t>
      </w:r>
      <w:r>
        <w:rPr>
          <w:sz w:val="18"/>
        </w:rPr>
        <w:t>and</w:t>
      </w:r>
      <w:r>
        <w:rPr>
          <w:spacing w:val="-2"/>
          <w:sz w:val="18"/>
        </w:rPr>
        <w:t> </w:t>
      </w:r>
      <w:r>
        <w:rPr>
          <w:sz w:val="18"/>
        </w:rPr>
        <w:t>risks</w:t>
      </w:r>
      <w:r>
        <w:rPr>
          <w:spacing w:val="-2"/>
          <w:sz w:val="18"/>
        </w:rPr>
        <w:t> </w:t>
      </w:r>
      <w:r>
        <w:rPr>
          <w:sz w:val="18"/>
        </w:rPr>
        <w:t>and</w:t>
      </w:r>
      <w:r>
        <w:rPr>
          <w:spacing w:val="-2"/>
          <w:sz w:val="18"/>
        </w:rPr>
        <w:t> </w:t>
      </w:r>
      <w:r>
        <w:rPr>
          <w:sz w:val="18"/>
        </w:rPr>
        <w:t>uncertainties</w:t>
      </w:r>
      <w:r>
        <w:rPr>
          <w:spacing w:val="-2"/>
          <w:sz w:val="18"/>
        </w:rPr>
        <w:t> </w:t>
      </w:r>
      <w:r>
        <w:rPr>
          <w:sz w:val="18"/>
        </w:rPr>
        <w:t>related</w:t>
      </w:r>
      <w:r>
        <w:rPr>
          <w:spacing w:val="-2"/>
          <w:sz w:val="18"/>
        </w:rPr>
        <w:t> </w:t>
      </w:r>
      <w:r>
        <w:rPr>
          <w:sz w:val="18"/>
        </w:rPr>
        <w:t>to,</w:t>
      </w:r>
      <w:r>
        <w:rPr>
          <w:spacing w:val="-2"/>
          <w:sz w:val="18"/>
        </w:rPr>
        <w:t> </w:t>
      </w:r>
      <w:r>
        <w:rPr>
          <w:sz w:val="18"/>
        </w:rPr>
        <w:t>restructurings</w:t>
      </w:r>
      <w:r>
        <w:rPr>
          <w:spacing w:val="-2"/>
          <w:sz w:val="18"/>
        </w:rPr>
        <w:t> </w:t>
      </w:r>
      <w:r>
        <w:rPr>
          <w:sz w:val="18"/>
        </w:rPr>
        <w:t>and</w:t>
      </w:r>
      <w:r>
        <w:rPr>
          <w:spacing w:val="-2"/>
          <w:sz w:val="18"/>
        </w:rPr>
        <w:t> </w:t>
      </w:r>
      <w:r>
        <w:rPr>
          <w:sz w:val="18"/>
        </w:rPr>
        <w:t>internal</w:t>
      </w:r>
      <w:r>
        <w:rPr>
          <w:spacing w:val="-2"/>
          <w:sz w:val="18"/>
        </w:rPr>
        <w:t> </w:t>
      </w:r>
      <w:r>
        <w:rPr>
          <w:sz w:val="18"/>
        </w:rPr>
        <w:t>reorganizations,</w:t>
      </w:r>
      <w:r>
        <w:rPr>
          <w:spacing w:val="-2"/>
          <w:sz w:val="18"/>
        </w:rPr>
        <w:t> </w:t>
      </w:r>
      <w:r>
        <w:rPr>
          <w:sz w:val="18"/>
        </w:rPr>
        <w:t>as</w:t>
      </w:r>
      <w:r>
        <w:rPr>
          <w:spacing w:val="-2"/>
          <w:sz w:val="18"/>
        </w:rPr>
        <w:t> </w:t>
      </w:r>
      <w:r>
        <w:rPr>
          <w:sz w:val="18"/>
        </w:rPr>
        <w:t>well</w:t>
      </w:r>
      <w:r>
        <w:rPr>
          <w:spacing w:val="-2"/>
          <w:sz w:val="18"/>
        </w:rPr>
        <w:t> </w:t>
      </w:r>
      <w:r>
        <w:rPr>
          <w:sz w:val="18"/>
        </w:rPr>
        <w:t>as</w:t>
      </w:r>
      <w:r>
        <w:rPr>
          <w:spacing w:val="-2"/>
          <w:sz w:val="18"/>
        </w:rPr>
        <w:t> </w:t>
      </w:r>
      <w:r>
        <w:rPr>
          <w:sz w:val="18"/>
        </w:rPr>
        <w:t>any</w:t>
      </w:r>
      <w:r>
        <w:rPr>
          <w:spacing w:val="-2"/>
          <w:sz w:val="18"/>
        </w:rPr>
        <w:t> </w:t>
      </w:r>
      <w:r>
        <w:rPr>
          <w:sz w:val="18"/>
        </w:rPr>
        <w:t>other</w:t>
      </w:r>
      <w:r>
        <w:rPr>
          <w:spacing w:val="-2"/>
          <w:sz w:val="18"/>
        </w:rPr>
        <w:t> </w:t>
      </w:r>
      <w:r>
        <w:rPr>
          <w:sz w:val="18"/>
        </w:rPr>
        <w:t>corporate</w:t>
      </w:r>
      <w:r>
        <w:rPr>
          <w:spacing w:val="-2"/>
          <w:sz w:val="18"/>
        </w:rPr>
        <w:t> </w:t>
      </w:r>
      <w:r>
        <w:rPr>
          <w:sz w:val="18"/>
        </w:rPr>
        <w:t>strategic</w:t>
      </w:r>
      <w:r>
        <w:rPr>
          <w:spacing w:val="-2"/>
          <w:sz w:val="18"/>
        </w:rPr>
        <w:t> </w:t>
      </w:r>
      <w:r>
        <w:rPr>
          <w:sz w:val="18"/>
        </w:rPr>
        <w:t>initiatives</w:t>
      </w:r>
      <w:r>
        <w:rPr>
          <w:spacing w:val="-2"/>
          <w:sz w:val="18"/>
        </w:rPr>
        <w:t> </w:t>
      </w:r>
      <w:r>
        <w:rPr>
          <w:sz w:val="18"/>
        </w:rPr>
        <w:t>and</w:t>
      </w:r>
      <w:r>
        <w:rPr>
          <w:spacing w:val="-2"/>
          <w:sz w:val="18"/>
        </w:rPr>
        <w:t> </w:t>
      </w:r>
      <w:r>
        <w:rPr>
          <w:sz w:val="18"/>
        </w:rPr>
        <w:t>growth strategies, and cost-reduction and productivity initiatives, each of which requires upfront costs but may fail to yield anticipated benefits and may result in unexpected costs or organizational disruption;</w:t>
      </w:r>
    </w:p>
    <w:p>
      <w:pPr>
        <w:pStyle w:val="ListParagraph"/>
        <w:numPr>
          <w:ilvl w:val="0"/>
          <w:numId w:val="18"/>
        </w:numPr>
        <w:tabs>
          <w:tab w:pos="306" w:val="left" w:leader="none"/>
        </w:tabs>
        <w:spacing w:line="240" w:lineRule="auto" w:before="56" w:after="0"/>
        <w:ind w:left="306" w:right="0" w:hanging="162"/>
        <w:jc w:val="left"/>
        <w:rPr>
          <w:sz w:val="18"/>
        </w:rPr>
      </w:pPr>
      <w:r>
        <w:rPr>
          <w:sz w:val="18"/>
        </w:rPr>
        <w:t>the</w:t>
      </w:r>
      <w:r>
        <w:rPr>
          <w:spacing w:val="-1"/>
          <w:sz w:val="18"/>
        </w:rPr>
        <w:t> </w:t>
      </w:r>
      <w:r>
        <w:rPr>
          <w:sz w:val="18"/>
        </w:rPr>
        <w:t>ability</w:t>
      </w:r>
      <w:r>
        <w:rPr>
          <w:spacing w:val="-1"/>
          <w:sz w:val="18"/>
        </w:rPr>
        <w:t> </w:t>
      </w:r>
      <w:r>
        <w:rPr>
          <w:sz w:val="18"/>
        </w:rPr>
        <w:t>to</w:t>
      </w:r>
      <w:r>
        <w:rPr>
          <w:spacing w:val="-1"/>
          <w:sz w:val="18"/>
        </w:rPr>
        <w:t> </w:t>
      </w:r>
      <w:r>
        <w:rPr>
          <w:sz w:val="18"/>
        </w:rPr>
        <w:t>successfully</w:t>
      </w:r>
      <w:r>
        <w:rPr>
          <w:spacing w:val="-1"/>
          <w:sz w:val="18"/>
        </w:rPr>
        <w:t> </w:t>
      </w:r>
      <w:r>
        <w:rPr>
          <w:sz w:val="18"/>
        </w:rPr>
        <w:t>achieve</w:t>
      </w:r>
      <w:r>
        <w:rPr>
          <w:spacing w:val="-1"/>
          <w:sz w:val="18"/>
        </w:rPr>
        <w:t> </w:t>
      </w:r>
      <w:r>
        <w:rPr>
          <w:sz w:val="18"/>
        </w:rPr>
        <w:t>our</w:t>
      </w:r>
      <w:r>
        <w:rPr>
          <w:spacing w:val="-1"/>
          <w:sz w:val="18"/>
        </w:rPr>
        <w:t> </w:t>
      </w:r>
      <w:r>
        <w:rPr>
          <w:sz w:val="18"/>
        </w:rPr>
        <w:t>climate</w:t>
      </w:r>
      <w:r>
        <w:rPr>
          <w:spacing w:val="-1"/>
          <w:sz w:val="18"/>
        </w:rPr>
        <w:t> </w:t>
      </w:r>
      <w:r>
        <w:rPr>
          <w:sz w:val="18"/>
        </w:rPr>
        <w:t>goals</w:t>
      </w:r>
      <w:r>
        <w:rPr>
          <w:spacing w:val="-1"/>
          <w:sz w:val="18"/>
        </w:rPr>
        <w:t> </w:t>
      </w:r>
      <w:r>
        <w:rPr>
          <w:sz w:val="18"/>
        </w:rPr>
        <w:t>and</w:t>
      </w:r>
      <w:r>
        <w:rPr>
          <w:spacing w:val="-1"/>
          <w:sz w:val="18"/>
        </w:rPr>
        <w:t> </w:t>
      </w:r>
      <w:r>
        <w:rPr>
          <w:sz w:val="18"/>
        </w:rPr>
        <w:t>progress</w:t>
      </w:r>
      <w:r>
        <w:rPr>
          <w:spacing w:val="-1"/>
          <w:sz w:val="18"/>
        </w:rPr>
        <w:t> </w:t>
      </w:r>
      <w:r>
        <w:rPr>
          <w:sz w:val="18"/>
        </w:rPr>
        <w:t>our</w:t>
      </w:r>
      <w:r>
        <w:rPr>
          <w:spacing w:val="-1"/>
          <w:sz w:val="18"/>
        </w:rPr>
        <w:t> </w:t>
      </w:r>
      <w:r>
        <w:rPr>
          <w:sz w:val="18"/>
        </w:rPr>
        <w:t>environmental</w:t>
      </w:r>
      <w:r>
        <w:rPr>
          <w:spacing w:val="-1"/>
          <w:sz w:val="18"/>
        </w:rPr>
        <w:t> </w:t>
      </w:r>
      <w:r>
        <w:rPr>
          <w:sz w:val="18"/>
        </w:rPr>
        <w:t>sustainability</w:t>
      </w:r>
      <w:r>
        <w:rPr>
          <w:spacing w:val="-1"/>
          <w:sz w:val="18"/>
        </w:rPr>
        <w:t> </w:t>
      </w:r>
      <w:r>
        <w:rPr>
          <w:sz w:val="18"/>
        </w:rPr>
        <w:t>and</w:t>
      </w:r>
      <w:r>
        <w:rPr>
          <w:spacing w:val="-1"/>
          <w:sz w:val="18"/>
        </w:rPr>
        <w:t> </w:t>
      </w:r>
      <w:r>
        <w:rPr>
          <w:sz w:val="18"/>
        </w:rPr>
        <w:t>other</w:t>
      </w:r>
      <w:r>
        <w:rPr>
          <w:spacing w:val="-1"/>
          <w:sz w:val="18"/>
        </w:rPr>
        <w:t> </w:t>
      </w:r>
      <w:r>
        <w:rPr>
          <w:sz w:val="18"/>
        </w:rPr>
        <w:t>ESG</w:t>
      </w:r>
      <w:r>
        <w:rPr>
          <w:spacing w:val="-1"/>
          <w:sz w:val="18"/>
        </w:rPr>
        <w:t> </w:t>
      </w:r>
      <w:r>
        <w:rPr>
          <w:spacing w:val="-2"/>
          <w:sz w:val="18"/>
        </w:rPr>
        <w:t>priorities;</w:t>
      </w:r>
    </w:p>
    <w:p>
      <w:pPr>
        <w:pStyle w:val="Heading3"/>
        <w:spacing w:before="90"/>
      </w:pPr>
      <w:r>
        <w:rPr>
          <w:color w:val="04497C"/>
        </w:rPr>
        <w:t>Risks</w:t>
      </w:r>
      <w:r>
        <w:rPr>
          <w:color w:val="04497C"/>
          <w:spacing w:val="-1"/>
        </w:rPr>
        <w:t> </w:t>
      </w:r>
      <w:r>
        <w:rPr>
          <w:color w:val="04497C"/>
        </w:rPr>
        <w:t>Related</w:t>
      </w:r>
      <w:r>
        <w:rPr>
          <w:color w:val="04497C"/>
          <w:spacing w:val="-1"/>
        </w:rPr>
        <w:t> </w:t>
      </w:r>
      <w:r>
        <w:rPr>
          <w:color w:val="04497C"/>
        </w:rPr>
        <w:t>to</w:t>
      </w:r>
      <w:r>
        <w:rPr>
          <w:color w:val="04497C"/>
          <w:spacing w:val="-1"/>
        </w:rPr>
        <w:t> </w:t>
      </w:r>
      <w:r>
        <w:rPr>
          <w:color w:val="04497C"/>
        </w:rPr>
        <w:t>Government</w:t>
      </w:r>
      <w:r>
        <w:rPr>
          <w:color w:val="04497C"/>
          <w:spacing w:val="-1"/>
        </w:rPr>
        <w:t> </w:t>
      </w:r>
      <w:r>
        <w:rPr>
          <w:color w:val="04497C"/>
        </w:rPr>
        <w:t>Regulation</w:t>
      </w:r>
      <w:r>
        <w:rPr>
          <w:color w:val="04497C"/>
          <w:spacing w:val="-1"/>
        </w:rPr>
        <w:t> </w:t>
      </w:r>
      <w:r>
        <w:rPr>
          <w:color w:val="04497C"/>
        </w:rPr>
        <w:t>and</w:t>
      </w:r>
      <w:r>
        <w:rPr>
          <w:color w:val="04497C"/>
          <w:spacing w:val="-1"/>
        </w:rPr>
        <w:t> </w:t>
      </w:r>
      <w:r>
        <w:rPr>
          <w:color w:val="04497C"/>
        </w:rPr>
        <w:t>Legal</w:t>
      </w:r>
      <w:r>
        <w:rPr>
          <w:color w:val="04497C"/>
          <w:spacing w:val="-1"/>
        </w:rPr>
        <w:t> </w:t>
      </w:r>
      <w:r>
        <w:rPr>
          <w:color w:val="04497C"/>
          <w:spacing w:val="-2"/>
        </w:rPr>
        <w:t>Proceedings</w:t>
      </w:r>
    </w:p>
    <w:p>
      <w:pPr>
        <w:pStyle w:val="ListParagraph"/>
        <w:numPr>
          <w:ilvl w:val="0"/>
          <w:numId w:val="18"/>
        </w:numPr>
        <w:tabs>
          <w:tab w:pos="306" w:val="left" w:leader="none"/>
        </w:tabs>
        <w:spacing w:line="249" w:lineRule="auto" w:before="104" w:after="0"/>
        <w:ind w:left="306" w:right="176" w:hanging="162"/>
        <w:jc w:val="left"/>
        <w:rPr>
          <w:sz w:val="18"/>
        </w:rPr>
      </w:pPr>
      <w:r>
        <w:rPr>
          <w:sz w:val="18"/>
        </w:rPr>
        <w:t>the</w:t>
      </w:r>
      <w:r>
        <w:rPr>
          <w:spacing w:val="-2"/>
          <w:sz w:val="18"/>
        </w:rPr>
        <w:t> </w:t>
      </w:r>
      <w:r>
        <w:rPr>
          <w:sz w:val="18"/>
        </w:rPr>
        <w:t>impact</w:t>
      </w:r>
      <w:r>
        <w:rPr>
          <w:spacing w:val="-2"/>
          <w:sz w:val="18"/>
        </w:rPr>
        <w:t> </w:t>
      </w:r>
      <w:r>
        <w:rPr>
          <w:sz w:val="18"/>
        </w:rPr>
        <w:t>of</w:t>
      </w:r>
      <w:r>
        <w:rPr>
          <w:spacing w:val="-2"/>
          <w:sz w:val="18"/>
        </w:rPr>
        <w:t> </w:t>
      </w:r>
      <w:r>
        <w:rPr>
          <w:sz w:val="18"/>
        </w:rPr>
        <w:t>any</w:t>
      </w:r>
      <w:r>
        <w:rPr>
          <w:spacing w:val="-2"/>
          <w:sz w:val="18"/>
        </w:rPr>
        <w:t> </w:t>
      </w:r>
      <w:r>
        <w:rPr>
          <w:sz w:val="18"/>
        </w:rPr>
        <w:t>U.S.</w:t>
      </w:r>
      <w:r>
        <w:rPr>
          <w:spacing w:val="-2"/>
          <w:sz w:val="18"/>
        </w:rPr>
        <w:t> </w:t>
      </w:r>
      <w:r>
        <w:rPr>
          <w:sz w:val="18"/>
        </w:rPr>
        <w:t>healthcare</w:t>
      </w:r>
      <w:r>
        <w:rPr>
          <w:spacing w:val="-2"/>
          <w:sz w:val="18"/>
        </w:rPr>
        <w:t> </w:t>
      </w:r>
      <w:r>
        <w:rPr>
          <w:sz w:val="18"/>
        </w:rPr>
        <w:t>reform</w:t>
      </w:r>
      <w:r>
        <w:rPr>
          <w:spacing w:val="-2"/>
          <w:sz w:val="18"/>
        </w:rPr>
        <w:t> </w:t>
      </w:r>
      <w:r>
        <w:rPr>
          <w:sz w:val="18"/>
        </w:rPr>
        <w:t>or</w:t>
      </w:r>
      <w:r>
        <w:rPr>
          <w:spacing w:val="-2"/>
          <w:sz w:val="18"/>
        </w:rPr>
        <w:t> </w:t>
      </w:r>
      <w:r>
        <w:rPr>
          <w:sz w:val="18"/>
        </w:rPr>
        <w:t>legislation</w:t>
      </w:r>
      <w:r>
        <w:rPr>
          <w:spacing w:val="-2"/>
          <w:sz w:val="18"/>
        </w:rPr>
        <w:t> </w:t>
      </w:r>
      <w:r>
        <w:rPr>
          <w:sz w:val="18"/>
        </w:rPr>
        <w:t>or</w:t>
      </w:r>
      <w:r>
        <w:rPr>
          <w:spacing w:val="-2"/>
          <w:sz w:val="18"/>
        </w:rPr>
        <w:t> </w:t>
      </w:r>
      <w:r>
        <w:rPr>
          <w:sz w:val="18"/>
        </w:rPr>
        <w:t>any</w:t>
      </w:r>
      <w:r>
        <w:rPr>
          <w:spacing w:val="-2"/>
          <w:sz w:val="18"/>
        </w:rPr>
        <w:t> </w:t>
      </w:r>
      <w:r>
        <w:rPr>
          <w:sz w:val="18"/>
        </w:rPr>
        <w:t>significant</w:t>
      </w:r>
      <w:r>
        <w:rPr>
          <w:spacing w:val="-2"/>
          <w:sz w:val="18"/>
        </w:rPr>
        <w:t> </w:t>
      </w:r>
      <w:r>
        <w:rPr>
          <w:sz w:val="18"/>
        </w:rPr>
        <w:t>spending</w:t>
      </w:r>
      <w:r>
        <w:rPr>
          <w:spacing w:val="-2"/>
          <w:sz w:val="18"/>
        </w:rPr>
        <w:t> </w:t>
      </w:r>
      <w:r>
        <w:rPr>
          <w:sz w:val="18"/>
        </w:rPr>
        <w:t>reductions</w:t>
      </w:r>
      <w:r>
        <w:rPr>
          <w:spacing w:val="-2"/>
          <w:sz w:val="18"/>
        </w:rPr>
        <w:t> </w:t>
      </w:r>
      <w:r>
        <w:rPr>
          <w:sz w:val="18"/>
        </w:rPr>
        <w:t>or</w:t>
      </w:r>
      <w:r>
        <w:rPr>
          <w:spacing w:val="-2"/>
          <w:sz w:val="18"/>
        </w:rPr>
        <w:t> </w:t>
      </w:r>
      <w:r>
        <w:rPr>
          <w:sz w:val="18"/>
        </w:rPr>
        <w:t>cost</w:t>
      </w:r>
      <w:r>
        <w:rPr>
          <w:spacing w:val="-2"/>
          <w:sz w:val="18"/>
        </w:rPr>
        <w:t> </w:t>
      </w:r>
      <w:r>
        <w:rPr>
          <w:sz w:val="18"/>
        </w:rPr>
        <w:t>controls</w:t>
      </w:r>
      <w:r>
        <w:rPr>
          <w:spacing w:val="-2"/>
          <w:sz w:val="18"/>
        </w:rPr>
        <w:t> </w:t>
      </w:r>
      <w:r>
        <w:rPr>
          <w:sz w:val="18"/>
        </w:rPr>
        <w:t>affecting</w:t>
      </w:r>
      <w:r>
        <w:rPr>
          <w:spacing w:val="-2"/>
          <w:sz w:val="18"/>
        </w:rPr>
        <w:t> </w:t>
      </w:r>
      <w:r>
        <w:rPr>
          <w:sz w:val="18"/>
        </w:rPr>
        <w:t>Medicare,</w:t>
      </w:r>
      <w:r>
        <w:rPr>
          <w:spacing w:val="-2"/>
          <w:sz w:val="18"/>
        </w:rPr>
        <w:t> </w:t>
      </w:r>
      <w:r>
        <w:rPr>
          <w:sz w:val="18"/>
        </w:rPr>
        <w:t>Medicaid</w:t>
      </w:r>
      <w:r>
        <w:rPr>
          <w:spacing w:val="-2"/>
          <w:sz w:val="18"/>
        </w:rPr>
        <w:t> </w:t>
      </w:r>
      <w:r>
        <w:rPr>
          <w:sz w:val="18"/>
        </w:rPr>
        <w:t>or</w:t>
      </w:r>
      <w:r>
        <w:rPr>
          <w:spacing w:val="-2"/>
          <w:sz w:val="18"/>
        </w:rPr>
        <w:t> </w:t>
      </w:r>
      <w:r>
        <w:rPr>
          <w:sz w:val="18"/>
        </w:rPr>
        <w:t>other</w:t>
      </w:r>
      <w:r>
        <w:rPr>
          <w:spacing w:val="-2"/>
          <w:sz w:val="18"/>
        </w:rPr>
        <w:t> </w:t>
      </w:r>
      <w:r>
        <w:rPr>
          <w:sz w:val="18"/>
        </w:rPr>
        <w:t>publicly funded or subsidized health programs, including the IRA, or changes in the tax treatment of employer-sponsored health insurance that may be implemented;</w:t>
      </w:r>
    </w:p>
    <w:p>
      <w:pPr>
        <w:pStyle w:val="ListParagraph"/>
        <w:numPr>
          <w:ilvl w:val="0"/>
          <w:numId w:val="18"/>
        </w:numPr>
        <w:tabs>
          <w:tab w:pos="306" w:val="left" w:leader="none"/>
        </w:tabs>
        <w:spacing w:line="249" w:lineRule="auto" w:before="55" w:after="0"/>
        <w:ind w:left="306" w:right="191" w:hanging="162"/>
        <w:jc w:val="left"/>
        <w:rPr>
          <w:sz w:val="18"/>
        </w:rPr>
      </w:pPr>
      <w:r>
        <w:rPr>
          <w:sz w:val="18"/>
        </w:rPr>
        <w:t>U.S.</w:t>
      </w:r>
      <w:r>
        <w:rPr>
          <w:spacing w:val="-4"/>
          <w:sz w:val="18"/>
        </w:rPr>
        <w:t> </w:t>
      </w:r>
      <w:r>
        <w:rPr>
          <w:sz w:val="18"/>
        </w:rPr>
        <w:t>federal</w:t>
      </w:r>
      <w:r>
        <w:rPr>
          <w:spacing w:val="-4"/>
          <w:sz w:val="18"/>
        </w:rPr>
        <w:t> </w:t>
      </w:r>
      <w:r>
        <w:rPr>
          <w:sz w:val="18"/>
        </w:rPr>
        <w:t>or</w:t>
      </w:r>
      <w:r>
        <w:rPr>
          <w:spacing w:val="-4"/>
          <w:sz w:val="18"/>
        </w:rPr>
        <w:t> </w:t>
      </w:r>
      <w:r>
        <w:rPr>
          <w:sz w:val="18"/>
        </w:rPr>
        <w:t>state</w:t>
      </w:r>
      <w:r>
        <w:rPr>
          <w:spacing w:val="-4"/>
          <w:sz w:val="18"/>
        </w:rPr>
        <w:t> </w:t>
      </w:r>
      <w:r>
        <w:rPr>
          <w:sz w:val="18"/>
        </w:rPr>
        <w:t>legislation</w:t>
      </w:r>
      <w:r>
        <w:rPr>
          <w:spacing w:val="-4"/>
          <w:sz w:val="18"/>
        </w:rPr>
        <w:t> </w:t>
      </w:r>
      <w:r>
        <w:rPr>
          <w:sz w:val="18"/>
        </w:rPr>
        <w:t>or</w:t>
      </w:r>
      <w:r>
        <w:rPr>
          <w:spacing w:val="-4"/>
          <w:sz w:val="18"/>
        </w:rPr>
        <w:t> </w:t>
      </w:r>
      <w:r>
        <w:rPr>
          <w:sz w:val="18"/>
        </w:rPr>
        <w:t>regulatory</w:t>
      </w:r>
      <w:r>
        <w:rPr>
          <w:spacing w:val="-4"/>
          <w:sz w:val="18"/>
        </w:rPr>
        <w:t> </w:t>
      </w:r>
      <w:r>
        <w:rPr>
          <w:sz w:val="18"/>
        </w:rPr>
        <w:t>action</w:t>
      </w:r>
      <w:r>
        <w:rPr>
          <w:spacing w:val="-4"/>
          <w:sz w:val="18"/>
        </w:rPr>
        <w:t> </w:t>
      </w:r>
      <w:r>
        <w:rPr>
          <w:sz w:val="18"/>
        </w:rPr>
        <w:t>and/or</w:t>
      </w:r>
      <w:r>
        <w:rPr>
          <w:spacing w:val="-4"/>
          <w:sz w:val="18"/>
        </w:rPr>
        <w:t> </w:t>
      </w:r>
      <w:r>
        <w:rPr>
          <w:sz w:val="18"/>
        </w:rPr>
        <w:t>policy</w:t>
      </w:r>
      <w:r>
        <w:rPr>
          <w:spacing w:val="-4"/>
          <w:sz w:val="18"/>
        </w:rPr>
        <w:t> </w:t>
      </w:r>
      <w:r>
        <w:rPr>
          <w:sz w:val="18"/>
        </w:rPr>
        <w:t>efforts</w:t>
      </w:r>
      <w:r>
        <w:rPr>
          <w:spacing w:val="-4"/>
          <w:sz w:val="18"/>
        </w:rPr>
        <w:t> </w:t>
      </w:r>
      <w:r>
        <w:rPr>
          <w:sz w:val="18"/>
        </w:rPr>
        <w:t>affecting,</w:t>
      </w:r>
      <w:r>
        <w:rPr>
          <w:spacing w:val="-4"/>
          <w:sz w:val="18"/>
        </w:rPr>
        <w:t> </w:t>
      </w:r>
      <w:r>
        <w:rPr>
          <w:sz w:val="18"/>
        </w:rPr>
        <w:t>among</w:t>
      </w:r>
      <w:r>
        <w:rPr>
          <w:spacing w:val="-4"/>
          <w:sz w:val="18"/>
        </w:rPr>
        <w:t> </w:t>
      </w:r>
      <w:r>
        <w:rPr>
          <w:sz w:val="18"/>
        </w:rPr>
        <w:t>other</w:t>
      </w:r>
      <w:r>
        <w:rPr>
          <w:spacing w:val="-4"/>
          <w:sz w:val="18"/>
        </w:rPr>
        <w:t> </w:t>
      </w:r>
      <w:r>
        <w:rPr>
          <w:sz w:val="18"/>
        </w:rPr>
        <w:t>things,</w:t>
      </w:r>
      <w:r>
        <w:rPr>
          <w:spacing w:val="-4"/>
          <w:sz w:val="18"/>
        </w:rPr>
        <w:t> </w:t>
      </w:r>
      <w:r>
        <w:rPr>
          <w:sz w:val="18"/>
        </w:rPr>
        <w:t>pharmaceutical</w:t>
      </w:r>
      <w:r>
        <w:rPr>
          <w:spacing w:val="-4"/>
          <w:sz w:val="18"/>
        </w:rPr>
        <w:t> </w:t>
      </w:r>
      <w:r>
        <w:rPr>
          <w:sz w:val="18"/>
        </w:rPr>
        <w:t>product</w:t>
      </w:r>
      <w:r>
        <w:rPr>
          <w:spacing w:val="-4"/>
          <w:sz w:val="18"/>
        </w:rPr>
        <w:t> </w:t>
      </w:r>
      <w:r>
        <w:rPr>
          <w:sz w:val="18"/>
        </w:rPr>
        <w:t>pricing,</w:t>
      </w:r>
      <w:r>
        <w:rPr>
          <w:spacing w:val="-4"/>
          <w:sz w:val="18"/>
        </w:rPr>
        <w:t> </w:t>
      </w:r>
      <w:r>
        <w:rPr>
          <w:sz w:val="18"/>
        </w:rPr>
        <w:t>intellectual</w:t>
      </w:r>
      <w:r>
        <w:rPr>
          <w:spacing w:val="-4"/>
          <w:sz w:val="18"/>
        </w:rPr>
        <w:t> </w:t>
      </w:r>
      <w:r>
        <w:rPr>
          <w:sz w:val="18"/>
        </w:rPr>
        <w:t>property, reimbursement or access or restrictions on U.S. direct-to-consumer advertising; limitations on interactions with healthcare professionals and other industry stakeholders; as well as pricing pressures for our products as a result of highly competitive insurance markets;</w:t>
      </w:r>
    </w:p>
    <w:p>
      <w:pPr>
        <w:pStyle w:val="ListParagraph"/>
        <w:numPr>
          <w:ilvl w:val="0"/>
          <w:numId w:val="18"/>
        </w:numPr>
        <w:tabs>
          <w:tab w:pos="306" w:val="left" w:leader="none"/>
        </w:tabs>
        <w:spacing w:line="249" w:lineRule="auto" w:before="57" w:after="0"/>
        <w:ind w:left="306" w:right="187" w:hanging="162"/>
        <w:jc w:val="both"/>
        <w:rPr>
          <w:sz w:val="18"/>
        </w:rPr>
      </w:pPr>
      <w:r>
        <w:rPr>
          <w:sz w:val="18"/>
        </w:rPr>
        <w:t>legislation</w:t>
      </w:r>
      <w:r>
        <w:rPr>
          <w:spacing w:val="-2"/>
          <w:sz w:val="18"/>
        </w:rPr>
        <w:t> </w:t>
      </w:r>
      <w:r>
        <w:rPr>
          <w:sz w:val="18"/>
        </w:rPr>
        <w:t>or</w:t>
      </w:r>
      <w:r>
        <w:rPr>
          <w:spacing w:val="-2"/>
          <w:sz w:val="18"/>
        </w:rPr>
        <w:t> </w:t>
      </w:r>
      <w:r>
        <w:rPr>
          <w:sz w:val="18"/>
        </w:rPr>
        <w:t>regulatory</w:t>
      </w:r>
      <w:r>
        <w:rPr>
          <w:spacing w:val="-2"/>
          <w:sz w:val="18"/>
        </w:rPr>
        <w:t> </w:t>
      </w:r>
      <w:r>
        <w:rPr>
          <w:sz w:val="18"/>
        </w:rPr>
        <w:t>action</w:t>
      </w:r>
      <w:r>
        <w:rPr>
          <w:spacing w:val="-2"/>
          <w:sz w:val="18"/>
        </w:rPr>
        <w:t> </w:t>
      </w:r>
      <w:r>
        <w:rPr>
          <w:sz w:val="18"/>
        </w:rPr>
        <w:t>in</w:t>
      </w:r>
      <w:r>
        <w:rPr>
          <w:spacing w:val="-2"/>
          <w:sz w:val="18"/>
        </w:rPr>
        <w:t> </w:t>
      </w:r>
      <w:r>
        <w:rPr>
          <w:sz w:val="18"/>
        </w:rPr>
        <w:t>markets</w:t>
      </w:r>
      <w:r>
        <w:rPr>
          <w:spacing w:val="-2"/>
          <w:sz w:val="18"/>
        </w:rPr>
        <w:t> </w:t>
      </w:r>
      <w:r>
        <w:rPr>
          <w:sz w:val="18"/>
        </w:rPr>
        <w:t>outside</w:t>
      </w:r>
      <w:r>
        <w:rPr>
          <w:spacing w:val="-2"/>
          <w:sz w:val="18"/>
        </w:rPr>
        <w:t> </w:t>
      </w:r>
      <w:r>
        <w:rPr>
          <w:sz w:val="18"/>
        </w:rPr>
        <w:t>of</w:t>
      </w:r>
      <w:r>
        <w:rPr>
          <w:spacing w:val="-2"/>
          <w:sz w:val="18"/>
        </w:rPr>
        <w:t> </w:t>
      </w:r>
      <w:r>
        <w:rPr>
          <w:sz w:val="18"/>
        </w:rPr>
        <w:t>the</w:t>
      </w:r>
      <w:r>
        <w:rPr>
          <w:spacing w:val="-2"/>
          <w:sz w:val="18"/>
        </w:rPr>
        <w:t> </w:t>
      </w:r>
      <w:r>
        <w:rPr>
          <w:sz w:val="18"/>
        </w:rPr>
        <w:t>U.S.,</w:t>
      </w:r>
      <w:r>
        <w:rPr>
          <w:spacing w:val="-2"/>
          <w:sz w:val="18"/>
        </w:rPr>
        <w:t> </w:t>
      </w:r>
      <w:r>
        <w:rPr>
          <w:sz w:val="18"/>
        </w:rPr>
        <w:t>such</w:t>
      </w:r>
      <w:r>
        <w:rPr>
          <w:spacing w:val="-2"/>
          <w:sz w:val="18"/>
        </w:rPr>
        <w:t> </w:t>
      </w:r>
      <w:r>
        <w:rPr>
          <w:sz w:val="18"/>
        </w:rPr>
        <w:t>as</w:t>
      </w:r>
      <w:r>
        <w:rPr>
          <w:spacing w:val="-2"/>
          <w:sz w:val="18"/>
        </w:rPr>
        <w:t> </w:t>
      </w:r>
      <w:r>
        <w:rPr>
          <w:sz w:val="18"/>
        </w:rPr>
        <w:t>China</w:t>
      </w:r>
      <w:r>
        <w:rPr>
          <w:spacing w:val="-2"/>
          <w:sz w:val="18"/>
        </w:rPr>
        <w:t> </w:t>
      </w:r>
      <w:r>
        <w:rPr>
          <w:sz w:val="18"/>
        </w:rPr>
        <w:t>or</w:t>
      </w:r>
      <w:r>
        <w:rPr>
          <w:spacing w:val="-2"/>
          <w:sz w:val="18"/>
        </w:rPr>
        <w:t> </w:t>
      </w:r>
      <w:r>
        <w:rPr>
          <w:sz w:val="18"/>
        </w:rPr>
        <w:t>Europe,</w:t>
      </w:r>
      <w:r>
        <w:rPr>
          <w:spacing w:val="-2"/>
          <w:sz w:val="18"/>
        </w:rPr>
        <w:t> </w:t>
      </w:r>
      <w:r>
        <w:rPr>
          <w:sz w:val="18"/>
        </w:rPr>
        <w:t>including,</w:t>
      </w:r>
      <w:r>
        <w:rPr>
          <w:spacing w:val="-2"/>
          <w:sz w:val="18"/>
        </w:rPr>
        <w:t> </w:t>
      </w:r>
      <w:r>
        <w:rPr>
          <w:sz w:val="18"/>
        </w:rPr>
        <w:t>without</w:t>
      </w:r>
      <w:r>
        <w:rPr>
          <w:spacing w:val="-2"/>
          <w:sz w:val="18"/>
        </w:rPr>
        <w:t> </w:t>
      </w:r>
      <w:r>
        <w:rPr>
          <w:sz w:val="18"/>
        </w:rPr>
        <w:t>limitation,</w:t>
      </w:r>
      <w:r>
        <w:rPr>
          <w:spacing w:val="-2"/>
          <w:sz w:val="18"/>
        </w:rPr>
        <w:t> </w:t>
      </w:r>
      <w:r>
        <w:rPr>
          <w:sz w:val="18"/>
        </w:rPr>
        <w:t>laws</w:t>
      </w:r>
      <w:r>
        <w:rPr>
          <w:spacing w:val="-2"/>
          <w:sz w:val="18"/>
        </w:rPr>
        <w:t> </w:t>
      </w:r>
      <w:r>
        <w:rPr>
          <w:sz w:val="18"/>
        </w:rPr>
        <w:t>related</w:t>
      </w:r>
      <w:r>
        <w:rPr>
          <w:spacing w:val="-2"/>
          <w:sz w:val="18"/>
        </w:rPr>
        <w:t> </w:t>
      </w:r>
      <w:r>
        <w:rPr>
          <w:sz w:val="18"/>
        </w:rPr>
        <w:t>to</w:t>
      </w:r>
      <w:r>
        <w:rPr>
          <w:spacing w:val="-2"/>
          <w:sz w:val="18"/>
        </w:rPr>
        <w:t> </w:t>
      </w:r>
      <w:r>
        <w:rPr>
          <w:sz w:val="18"/>
        </w:rPr>
        <w:t>pharmaceutical</w:t>
      </w:r>
      <w:r>
        <w:rPr>
          <w:spacing w:val="-2"/>
          <w:sz w:val="18"/>
        </w:rPr>
        <w:t> </w:t>
      </w:r>
      <w:r>
        <w:rPr>
          <w:sz w:val="18"/>
        </w:rPr>
        <w:t>product pricing,</w:t>
      </w:r>
      <w:r>
        <w:rPr>
          <w:spacing w:val="-3"/>
          <w:sz w:val="18"/>
        </w:rPr>
        <w:t> </w:t>
      </w:r>
      <w:r>
        <w:rPr>
          <w:sz w:val="18"/>
        </w:rPr>
        <w:t>intellectual</w:t>
      </w:r>
      <w:r>
        <w:rPr>
          <w:spacing w:val="-3"/>
          <w:sz w:val="18"/>
        </w:rPr>
        <w:t> </w:t>
      </w:r>
      <w:r>
        <w:rPr>
          <w:sz w:val="18"/>
        </w:rPr>
        <w:t>property,</w:t>
      </w:r>
      <w:r>
        <w:rPr>
          <w:spacing w:val="-3"/>
          <w:sz w:val="18"/>
        </w:rPr>
        <w:t> </w:t>
      </w:r>
      <w:r>
        <w:rPr>
          <w:sz w:val="18"/>
        </w:rPr>
        <w:t>medicine</w:t>
      </w:r>
      <w:r>
        <w:rPr>
          <w:spacing w:val="-3"/>
          <w:sz w:val="18"/>
        </w:rPr>
        <w:t> </w:t>
      </w:r>
      <w:r>
        <w:rPr>
          <w:sz w:val="18"/>
        </w:rPr>
        <w:t>safety,</w:t>
      </w:r>
      <w:r>
        <w:rPr>
          <w:spacing w:val="-3"/>
          <w:sz w:val="18"/>
        </w:rPr>
        <w:t> </w:t>
      </w:r>
      <w:r>
        <w:rPr>
          <w:sz w:val="18"/>
        </w:rPr>
        <w:t>environmental</w:t>
      </w:r>
      <w:r>
        <w:rPr>
          <w:spacing w:val="-3"/>
          <w:sz w:val="18"/>
        </w:rPr>
        <w:t> </w:t>
      </w:r>
      <w:r>
        <w:rPr>
          <w:sz w:val="18"/>
        </w:rPr>
        <w:t>impact</w:t>
      </w:r>
      <w:r>
        <w:rPr>
          <w:spacing w:val="-3"/>
          <w:sz w:val="18"/>
        </w:rPr>
        <w:t> </w:t>
      </w:r>
      <w:r>
        <w:rPr>
          <w:sz w:val="18"/>
        </w:rPr>
        <w:t>of</w:t>
      </w:r>
      <w:r>
        <w:rPr>
          <w:spacing w:val="-3"/>
          <w:sz w:val="18"/>
        </w:rPr>
        <w:t> </w:t>
      </w:r>
      <w:r>
        <w:rPr>
          <w:sz w:val="18"/>
        </w:rPr>
        <w:t>medicines,</w:t>
      </w:r>
      <w:r>
        <w:rPr>
          <w:spacing w:val="-3"/>
          <w:sz w:val="18"/>
        </w:rPr>
        <w:t> </w:t>
      </w:r>
      <w:r>
        <w:rPr>
          <w:sz w:val="18"/>
        </w:rPr>
        <w:t>reimbursement</w:t>
      </w:r>
      <w:r>
        <w:rPr>
          <w:spacing w:val="-3"/>
          <w:sz w:val="18"/>
        </w:rPr>
        <w:t> </w:t>
      </w:r>
      <w:r>
        <w:rPr>
          <w:sz w:val="18"/>
        </w:rPr>
        <w:t>or</w:t>
      </w:r>
      <w:r>
        <w:rPr>
          <w:spacing w:val="-3"/>
          <w:sz w:val="18"/>
        </w:rPr>
        <w:t> </w:t>
      </w:r>
      <w:r>
        <w:rPr>
          <w:sz w:val="18"/>
        </w:rPr>
        <w:t>access,</w:t>
      </w:r>
      <w:r>
        <w:rPr>
          <w:spacing w:val="-3"/>
          <w:sz w:val="18"/>
        </w:rPr>
        <w:t> </w:t>
      </w:r>
      <w:r>
        <w:rPr>
          <w:sz w:val="18"/>
        </w:rPr>
        <w:t>including,</w:t>
      </w:r>
      <w:r>
        <w:rPr>
          <w:spacing w:val="-3"/>
          <w:sz w:val="18"/>
        </w:rPr>
        <w:t> </w:t>
      </w:r>
      <w:r>
        <w:rPr>
          <w:sz w:val="18"/>
        </w:rPr>
        <w:t>in</w:t>
      </w:r>
      <w:r>
        <w:rPr>
          <w:spacing w:val="-3"/>
          <w:sz w:val="18"/>
        </w:rPr>
        <w:t> </w:t>
      </w:r>
      <w:r>
        <w:rPr>
          <w:sz w:val="18"/>
        </w:rPr>
        <w:t>particular,</w:t>
      </w:r>
      <w:r>
        <w:rPr>
          <w:spacing w:val="-3"/>
          <w:sz w:val="18"/>
        </w:rPr>
        <w:t> </w:t>
      </w:r>
      <w:r>
        <w:rPr>
          <w:sz w:val="18"/>
        </w:rPr>
        <w:t>continued</w:t>
      </w:r>
      <w:r>
        <w:rPr>
          <w:spacing w:val="-3"/>
          <w:sz w:val="18"/>
        </w:rPr>
        <w:t> </w:t>
      </w:r>
      <w:r>
        <w:rPr>
          <w:sz w:val="18"/>
        </w:rPr>
        <w:t>government- mandated reductions in prices and access restrictions for certain biopharmaceutical products to control costs in those markets;</w:t>
      </w:r>
    </w:p>
    <w:p>
      <w:pPr>
        <w:pStyle w:val="ListParagraph"/>
        <w:numPr>
          <w:ilvl w:val="0"/>
          <w:numId w:val="18"/>
        </w:numPr>
        <w:tabs>
          <w:tab w:pos="306" w:val="left" w:leader="none"/>
        </w:tabs>
        <w:spacing w:line="240" w:lineRule="auto" w:before="56" w:after="0"/>
        <w:ind w:left="306" w:right="0" w:hanging="162"/>
        <w:jc w:val="left"/>
        <w:rPr>
          <w:sz w:val="18"/>
        </w:rPr>
      </w:pPr>
      <w:r>
        <w:rPr>
          <w:sz w:val="18"/>
        </w:rPr>
        <w:t>legal</w:t>
      </w:r>
      <w:r>
        <w:rPr>
          <w:spacing w:val="-1"/>
          <w:sz w:val="18"/>
        </w:rPr>
        <w:t> </w:t>
      </w:r>
      <w:r>
        <w:rPr>
          <w:sz w:val="18"/>
        </w:rPr>
        <w:t>defense</w:t>
      </w:r>
      <w:r>
        <w:rPr>
          <w:spacing w:val="-1"/>
          <w:sz w:val="18"/>
        </w:rPr>
        <w:t> </w:t>
      </w:r>
      <w:r>
        <w:rPr>
          <w:sz w:val="18"/>
        </w:rPr>
        <w:t>costs,</w:t>
      </w:r>
      <w:r>
        <w:rPr>
          <w:spacing w:val="-1"/>
          <w:sz w:val="18"/>
        </w:rPr>
        <w:t> </w:t>
      </w:r>
      <w:r>
        <w:rPr>
          <w:sz w:val="18"/>
        </w:rPr>
        <w:t>insurance</w:t>
      </w:r>
      <w:r>
        <w:rPr>
          <w:spacing w:val="-1"/>
          <w:sz w:val="18"/>
        </w:rPr>
        <w:t> </w:t>
      </w:r>
      <w:r>
        <w:rPr>
          <w:sz w:val="18"/>
        </w:rPr>
        <w:t>expenses,</w:t>
      </w:r>
      <w:r>
        <w:rPr>
          <w:spacing w:val="-1"/>
          <w:sz w:val="18"/>
        </w:rPr>
        <w:t> </w:t>
      </w:r>
      <w:r>
        <w:rPr>
          <w:sz w:val="18"/>
        </w:rPr>
        <w:t>settlement</w:t>
      </w:r>
      <w:r>
        <w:rPr>
          <w:spacing w:val="-1"/>
          <w:sz w:val="18"/>
        </w:rPr>
        <w:t> </w:t>
      </w:r>
      <w:r>
        <w:rPr>
          <w:sz w:val="18"/>
        </w:rPr>
        <w:t>costs</w:t>
      </w:r>
      <w:r>
        <w:rPr>
          <w:spacing w:val="-1"/>
          <w:sz w:val="18"/>
        </w:rPr>
        <w:t> </w:t>
      </w:r>
      <w:r>
        <w:rPr>
          <w:sz w:val="18"/>
        </w:rPr>
        <w:t>and</w:t>
      </w:r>
      <w:r>
        <w:rPr>
          <w:spacing w:val="-1"/>
          <w:sz w:val="18"/>
        </w:rPr>
        <w:t> </w:t>
      </w:r>
      <w:r>
        <w:rPr>
          <w:sz w:val="18"/>
        </w:rPr>
        <w:t>contingencies,</w:t>
      </w:r>
      <w:r>
        <w:rPr>
          <w:spacing w:val="-1"/>
          <w:sz w:val="18"/>
        </w:rPr>
        <w:t> </w:t>
      </w:r>
      <w:r>
        <w:rPr>
          <w:sz w:val="18"/>
        </w:rPr>
        <w:t>including</w:t>
      </w:r>
      <w:r>
        <w:rPr>
          <w:spacing w:val="-1"/>
          <w:sz w:val="18"/>
        </w:rPr>
        <w:t> </w:t>
      </w:r>
      <w:r>
        <w:rPr>
          <w:sz w:val="18"/>
        </w:rPr>
        <w:t>those</w:t>
      </w:r>
      <w:r>
        <w:rPr>
          <w:spacing w:val="-1"/>
          <w:sz w:val="18"/>
        </w:rPr>
        <w:t> </w:t>
      </w:r>
      <w:r>
        <w:rPr>
          <w:sz w:val="18"/>
        </w:rPr>
        <w:t>related</w:t>
      </w:r>
      <w:r>
        <w:rPr>
          <w:spacing w:val="-1"/>
          <w:sz w:val="18"/>
        </w:rPr>
        <w:t> </w:t>
      </w:r>
      <w:r>
        <w:rPr>
          <w:sz w:val="18"/>
        </w:rPr>
        <w:t>to</w:t>
      </w:r>
      <w:r>
        <w:rPr>
          <w:spacing w:val="-1"/>
          <w:sz w:val="18"/>
        </w:rPr>
        <w:t> </w:t>
      </w:r>
      <w:r>
        <w:rPr>
          <w:sz w:val="18"/>
        </w:rPr>
        <w:t>actual</w:t>
      </w:r>
      <w:r>
        <w:rPr>
          <w:spacing w:val="-1"/>
          <w:sz w:val="18"/>
        </w:rPr>
        <w:t> </w:t>
      </w:r>
      <w:r>
        <w:rPr>
          <w:sz w:val="18"/>
        </w:rPr>
        <w:t>or</w:t>
      </w:r>
      <w:r>
        <w:rPr>
          <w:spacing w:val="-1"/>
          <w:sz w:val="18"/>
        </w:rPr>
        <w:t> </w:t>
      </w:r>
      <w:r>
        <w:rPr>
          <w:sz w:val="18"/>
        </w:rPr>
        <w:t>alleged</w:t>
      </w:r>
      <w:r>
        <w:rPr>
          <w:spacing w:val="-1"/>
          <w:sz w:val="18"/>
        </w:rPr>
        <w:t> </w:t>
      </w:r>
      <w:r>
        <w:rPr>
          <w:sz w:val="18"/>
        </w:rPr>
        <w:t>environmental</w:t>
      </w:r>
      <w:r>
        <w:rPr>
          <w:spacing w:val="-1"/>
          <w:sz w:val="18"/>
        </w:rPr>
        <w:t> </w:t>
      </w:r>
      <w:r>
        <w:rPr>
          <w:spacing w:val="-2"/>
          <w:sz w:val="18"/>
        </w:rPr>
        <w:t>contamination;</w:t>
      </w:r>
    </w:p>
    <w:p>
      <w:pPr>
        <w:pStyle w:val="ListParagraph"/>
        <w:numPr>
          <w:ilvl w:val="0"/>
          <w:numId w:val="18"/>
        </w:numPr>
        <w:tabs>
          <w:tab w:pos="306" w:val="left" w:leader="none"/>
        </w:tabs>
        <w:spacing w:line="240" w:lineRule="auto" w:before="63" w:after="0"/>
        <w:ind w:left="306" w:right="0" w:hanging="162"/>
        <w:jc w:val="left"/>
        <w:rPr>
          <w:sz w:val="18"/>
        </w:rPr>
      </w:pPr>
      <w:r>
        <w:rPr>
          <w:sz w:val="18"/>
        </w:rPr>
        <w:t>the</w:t>
      </w:r>
      <w:r>
        <w:rPr>
          <w:spacing w:val="-1"/>
          <w:sz w:val="18"/>
        </w:rPr>
        <w:t> </w:t>
      </w:r>
      <w:r>
        <w:rPr>
          <w:sz w:val="18"/>
        </w:rPr>
        <w:t>risk</w:t>
      </w:r>
      <w:r>
        <w:rPr>
          <w:spacing w:val="-1"/>
          <w:sz w:val="18"/>
        </w:rPr>
        <w:t> </w:t>
      </w:r>
      <w:r>
        <w:rPr>
          <w:sz w:val="18"/>
        </w:rPr>
        <w:t>and</w:t>
      </w:r>
      <w:r>
        <w:rPr>
          <w:spacing w:val="-1"/>
          <w:sz w:val="18"/>
        </w:rPr>
        <w:t> </w:t>
      </w:r>
      <w:r>
        <w:rPr>
          <w:sz w:val="18"/>
        </w:rPr>
        <w:t>impact</w:t>
      </w:r>
      <w:r>
        <w:rPr>
          <w:spacing w:val="-1"/>
          <w:sz w:val="18"/>
        </w:rPr>
        <w:t> </w:t>
      </w:r>
      <w:r>
        <w:rPr>
          <w:sz w:val="18"/>
        </w:rPr>
        <w:t>of</w:t>
      </w:r>
      <w:r>
        <w:rPr>
          <w:spacing w:val="-1"/>
          <w:sz w:val="18"/>
        </w:rPr>
        <w:t> </w:t>
      </w:r>
      <w:r>
        <w:rPr>
          <w:sz w:val="18"/>
        </w:rPr>
        <w:t>an</w:t>
      </w:r>
      <w:r>
        <w:rPr>
          <w:spacing w:val="-1"/>
          <w:sz w:val="18"/>
        </w:rPr>
        <w:t> </w:t>
      </w:r>
      <w:r>
        <w:rPr>
          <w:sz w:val="18"/>
        </w:rPr>
        <w:t>adverse</w:t>
      </w:r>
      <w:r>
        <w:rPr>
          <w:spacing w:val="-1"/>
          <w:sz w:val="18"/>
        </w:rPr>
        <w:t> </w:t>
      </w:r>
      <w:r>
        <w:rPr>
          <w:sz w:val="18"/>
        </w:rPr>
        <w:t>decision</w:t>
      </w:r>
      <w:r>
        <w:rPr>
          <w:spacing w:val="-1"/>
          <w:sz w:val="18"/>
        </w:rPr>
        <w:t> </w:t>
      </w:r>
      <w:r>
        <w:rPr>
          <w:sz w:val="18"/>
        </w:rPr>
        <w:t>or</w:t>
      </w:r>
      <w:r>
        <w:rPr>
          <w:spacing w:val="-1"/>
          <w:sz w:val="18"/>
        </w:rPr>
        <w:t> </w:t>
      </w:r>
      <w:r>
        <w:rPr>
          <w:sz w:val="18"/>
        </w:rPr>
        <w:t>settlement</w:t>
      </w:r>
      <w:r>
        <w:rPr>
          <w:spacing w:val="-1"/>
          <w:sz w:val="18"/>
        </w:rPr>
        <w:t> </w:t>
      </w:r>
      <w:r>
        <w:rPr>
          <w:sz w:val="18"/>
        </w:rPr>
        <w:t>and</w:t>
      </w:r>
      <w:r>
        <w:rPr>
          <w:spacing w:val="-1"/>
          <w:sz w:val="18"/>
        </w:rPr>
        <w:t> </w:t>
      </w:r>
      <w:r>
        <w:rPr>
          <w:sz w:val="18"/>
        </w:rPr>
        <w:t>the</w:t>
      </w:r>
      <w:r>
        <w:rPr>
          <w:spacing w:val="-1"/>
          <w:sz w:val="18"/>
        </w:rPr>
        <w:t> </w:t>
      </w:r>
      <w:r>
        <w:rPr>
          <w:sz w:val="18"/>
        </w:rPr>
        <w:t>risk</w:t>
      </w:r>
      <w:r>
        <w:rPr>
          <w:spacing w:val="-1"/>
          <w:sz w:val="18"/>
        </w:rPr>
        <w:t> </w:t>
      </w:r>
      <w:r>
        <w:rPr>
          <w:sz w:val="18"/>
        </w:rPr>
        <w:t>related</w:t>
      </w:r>
      <w:r>
        <w:rPr>
          <w:spacing w:val="-1"/>
          <w:sz w:val="18"/>
        </w:rPr>
        <w:t> </w:t>
      </w:r>
      <w:r>
        <w:rPr>
          <w:sz w:val="18"/>
        </w:rPr>
        <w:t>to</w:t>
      </w:r>
      <w:r>
        <w:rPr>
          <w:spacing w:val="-1"/>
          <w:sz w:val="18"/>
        </w:rPr>
        <w:t> </w:t>
      </w:r>
      <w:r>
        <w:rPr>
          <w:sz w:val="18"/>
        </w:rPr>
        <w:t>adequacy</w:t>
      </w:r>
      <w:r>
        <w:rPr>
          <w:spacing w:val="-1"/>
          <w:sz w:val="18"/>
        </w:rPr>
        <w:t> </w:t>
      </w:r>
      <w:r>
        <w:rPr>
          <w:sz w:val="18"/>
        </w:rPr>
        <w:t>of</w:t>
      </w:r>
      <w:r>
        <w:rPr>
          <w:spacing w:val="-1"/>
          <w:sz w:val="18"/>
        </w:rPr>
        <w:t> </w:t>
      </w:r>
      <w:r>
        <w:rPr>
          <w:sz w:val="18"/>
        </w:rPr>
        <w:t>reserves</w:t>
      </w:r>
      <w:r>
        <w:rPr>
          <w:spacing w:val="-1"/>
          <w:sz w:val="18"/>
        </w:rPr>
        <w:t> </w:t>
      </w:r>
      <w:r>
        <w:rPr>
          <w:sz w:val="18"/>
        </w:rPr>
        <w:t>related</w:t>
      </w:r>
      <w:r>
        <w:rPr>
          <w:spacing w:val="-1"/>
          <w:sz w:val="18"/>
        </w:rPr>
        <w:t> </w:t>
      </w:r>
      <w:r>
        <w:rPr>
          <w:sz w:val="18"/>
        </w:rPr>
        <w:t>to</w:t>
      </w:r>
      <w:r>
        <w:rPr>
          <w:spacing w:val="-1"/>
          <w:sz w:val="18"/>
        </w:rPr>
        <w:t> </w:t>
      </w:r>
      <w:r>
        <w:rPr>
          <w:sz w:val="18"/>
        </w:rPr>
        <w:t>legal</w:t>
      </w:r>
      <w:r>
        <w:rPr>
          <w:spacing w:val="-1"/>
          <w:sz w:val="18"/>
        </w:rPr>
        <w:t> </w:t>
      </w:r>
      <w:r>
        <w:rPr>
          <w:spacing w:val="-2"/>
          <w:sz w:val="18"/>
        </w:rPr>
        <w:t>proceedings;</w:t>
      </w:r>
    </w:p>
    <w:p>
      <w:pPr>
        <w:pStyle w:val="ListParagraph"/>
        <w:numPr>
          <w:ilvl w:val="0"/>
          <w:numId w:val="18"/>
        </w:numPr>
        <w:tabs>
          <w:tab w:pos="306" w:val="left" w:leader="none"/>
        </w:tabs>
        <w:spacing w:line="240" w:lineRule="auto" w:before="63" w:after="0"/>
        <w:ind w:left="306" w:right="0" w:hanging="162"/>
        <w:jc w:val="left"/>
        <w:rPr>
          <w:sz w:val="18"/>
        </w:rPr>
      </w:pPr>
      <w:r>
        <w:rPr>
          <w:sz w:val="18"/>
        </w:rPr>
        <w:t>the</w:t>
      </w:r>
      <w:r>
        <w:rPr>
          <w:spacing w:val="-1"/>
          <w:sz w:val="18"/>
        </w:rPr>
        <w:t> </w:t>
      </w:r>
      <w:r>
        <w:rPr>
          <w:sz w:val="18"/>
        </w:rPr>
        <w:t>risk</w:t>
      </w:r>
      <w:r>
        <w:rPr>
          <w:spacing w:val="-1"/>
          <w:sz w:val="18"/>
        </w:rPr>
        <w:t> </w:t>
      </w:r>
      <w:r>
        <w:rPr>
          <w:sz w:val="18"/>
        </w:rPr>
        <w:t>and</w:t>
      </w:r>
      <w:r>
        <w:rPr>
          <w:spacing w:val="-1"/>
          <w:sz w:val="18"/>
        </w:rPr>
        <w:t> </w:t>
      </w:r>
      <w:r>
        <w:rPr>
          <w:sz w:val="18"/>
        </w:rPr>
        <w:t>impact</w:t>
      </w:r>
      <w:r>
        <w:rPr>
          <w:spacing w:val="-1"/>
          <w:sz w:val="18"/>
        </w:rPr>
        <w:t> </w:t>
      </w:r>
      <w:r>
        <w:rPr>
          <w:sz w:val="18"/>
        </w:rPr>
        <w:t>of</w:t>
      </w:r>
      <w:r>
        <w:rPr>
          <w:spacing w:val="-1"/>
          <w:sz w:val="18"/>
        </w:rPr>
        <w:t> </w:t>
      </w:r>
      <w:r>
        <w:rPr>
          <w:sz w:val="18"/>
        </w:rPr>
        <w:t>tax</w:t>
      </w:r>
      <w:r>
        <w:rPr>
          <w:spacing w:val="-1"/>
          <w:sz w:val="18"/>
        </w:rPr>
        <w:t> </w:t>
      </w:r>
      <w:r>
        <w:rPr>
          <w:sz w:val="18"/>
        </w:rPr>
        <w:t>related</w:t>
      </w:r>
      <w:r>
        <w:rPr>
          <w:spacing w:val="-1"/>
          <w:sz w:val="18"/>
        </w:rPr>
        <w:t> </w:t>
      </w:r>
      <w:r>
        <w:rPr>
          <w:sz w:val="18"/>
        </w:rPr>
        <w:t>litigation</w:t>
      </w:r>
      <w:r>
        <w:rPr>
          <w:spacing w:val="-1"/>
          <w:sz w:val="18"/>
        </w:rPr>
        <w:t> </w:t>
      </w:r>
      <w:r>
        <w:rPr>
          <w:sz w:val="18"/>
        </w:rPr>
        <w:t>and</w:t>
      </w:r>
      <w:r>
        <w:rPr>
          <w:spacing w:val="-1"/>
          <w:sz w:val="18"/>
        </w:rPr>
        <w:t> </w:t>
      </w:r>
      <w:r>
        <w:rPr>
          <w:spacing w:val="-2"/>
          <w:sz w:val="18"/>
        </w:rPr>
        <w:t>investigations;</w:t>
      </w:r>
    </w:p>
    <w:p>
      <w:pPr>
        <w:pStyle w:val="ListParagraph"/>
        <w:numPr>
          <w:ilvl w:val="0"/>
          <w:numId w:val="18"/>
        </w:numPr>
        <w:tabs>
          <w:tab w:pos="306" w:val="left" w:leader="none"/>
        </w:tabs>
        <w:spacing w:line="249" w:lineRule="auto" w:before="63" w:after="0"/>
        <w:ind w:left="306" w:right="276" w:hanging="162"/>
        <w:jc w:val="left"/>
        <w:rPr>
          <w:sz w:val="18"/>
        </w:rPr>
      </w:pPr>
      <w:r>
        <w:rPr>
          <w:sz w:val="18"/>
        </w:rPr>
        <w:t>governmental laws and regulations affecting our operations, including, without limitation, the IRA, changes in laws and regulations or their interpretation, including,</w:t>
      </w:r>
      <w:r>
        <w:rPr>
          <w:spacing w:val="-2"/>
          <w:sz w:val="18"/>
        </w:rPr>
        <w:t> </w:t>
      </w:r>
      <w:r>
        <w:rPr>
          <w:sz w:val="18"/>
        </w:rPr>
        <w:t>among</w:t>
      </w:r>
      <w:r>
        <w:rPr>
          <w:spacing w:val="-2"/>
          <w:sz w:val="18"/>
        </w:rPr>
        <w:t> </w:t>
      </w:r>
      <w:r>
        <w:rPr>
          <w:sz w:val="18"/>
        </w:rPr>
        <w:t>others,</w:t>
      </w:r>
      <w:r>
        <w:rPr>
          <w:spacing w:val="-2"/>
          <w:sz w:val="18"/>
        </w:rPr>
        <w:t> </w:t>
      </w:r>
      <w:r>
        <w:rPr>
          <w:sz w:val="18"/>
        </w:rPr>
        <w:t>changes</w:t>
      </w:r>
      <w:r>
        <w:rPr>
          <w:spacing w:val="-2"/>
          <w:sz w:val="18"/>
        </w:rPr>
        <w:t> </w:t>
      </w:r>
      <w:r>
        <w:rPr>
          <w:sz w:val="18"/>
        </w:rPr>
        <w:t>in</w:t>
      </w:r>
      <w:r>
        <w:rPr>
          <w:spacing w:val="-2"/>
          <w:sz w:val="18"/>
        </w:rPr>
        <w:t> </w:t>
      </w:r>
      <w:r>
        <w:rPr>
          <w:sz w:val="18"/>
        </w:rPr>
        <w:t>tax</w:t>
      </w:r>
      <w:r>
        <w:rPr>
          <w:spacing w:val="-2"/>
          <w:sz w:val="18"/>
        </w:rPr>
        <w:t> </w:t>
      </w:r>
      <w:r>
        <w:rPr>
          <w:sz w:val="18"/>
        </w:rPr>
        <w:t>laws</w:t>
      </w:r>
      <w:r>
        <w:rPr>
          <w:spacing w:val="-2"/>
          <w:sz w:val="18"/>
        </w:rPr>
        <w:t> </w:t>
      </w:r>
      <w:r>
        <w:rPr>
          <w:sz w:val="18"/>
        </w:rPr>
        <w:t>and</w:t>
      </w:r>
      <w:r>
        <w:rPr>
          <w:spacing w:val="-2"/>
          <w:sz w:val="18"/>
        </w:rPr>
        <w:t> </w:t>
      </w:r>
      <w:r>
        <w:rPr>
          <w:sz w:val="18"/>
        </w:rPr>
        <w:t>regulations</w:t>
      </w:r>
      <w:r>
        <w:rPr>
          <w:spacing w:val="-2"/>
          <w:sz w:val="18"/>
        </w:rPr>
        <w:t> </w:t>
      </w:r>
      <w:r>
        <w:rPr>
          <w:sz w:val="18"/>
        </w:rPr>
        <w:t>internationally</w:t>
      </w:r>
      <w:r>
        <w:rPr>
          <w:spacing w:val="-2"/>
          <w:sz w:val="18"/>
        </w:rPr>
        <w:t> </w:t>
      </w:r>
      <w:r>
        <w:rPr>
          <w:sz w:val="18"/>
        </w:rPr>
        <w:t>and</w:t>
      </w:r>
      <w:r>
        <w:rPr>
          <w:spacing w:val="-2"/>
          <w:sz w:val="18"/>
        </w:rPr>
        <w:t> </w:t>
      </w:r>
      <w:r>
        <w:rPr>
          <w:sz w:val="18"/>
        </w:rPr>
        <w:t>in</w:t>
      </w:r>
      <w:r>
        <w:rPr>
          <w:spacing w:val="-2"/>
          <w:sz w:val="18"/>
        </w:rPr>
        <w:t> </w:t>
      </w:r>
      <w:r>
        <w:rPr>
          <w:sz w:val="18"/>
        </w:rPr>
        <w:t>the</w:t>
      </w:r>
      <w:r>
        <w:rPr>
          <w:spacing w:val="-2"/>
          <w:sz w:val="18"/>
        </w:rPr>
        <w:t> </w:t>
      </w:r>
      <w:r>
        <w:rPr>
          <w:sz w:val="18"/>
        </w:rPr>
        <w:t>U.S.,</w:t>
      </w:r>
      <w:r>
        <w:rPr>
          <w:spacing w:val="-2"/>
          <w:sz w:val="18"/>
        </w:rPr>
        <w:t> </w:t>
      </w:r>
      <w:r>
        <w:rPr>
          <w:sz w:val="18"/>
        </w:rPr>
        <w:t>the</w:t>
      </w:r>
      <w:r>
        <w:rPr>
          <w:spacing w:val="-2"/>
          <w:sz w:val="18"/>
        </w:rPr>
        <w:t> </w:t>
      </w:r>
      <w:r>
        <w:rPr>
          <w:sz w:val="18"/>
        </w:rPr>
        <w:t>adoption</w:t>
      </w:r>
      <w:r>
        <w:rPr>
          <w:spacing w:val="-2"/>
          <w:sz w:val="18"/>
        </w:rPr>
        <w:t> </w:t>
      </w:r>
      <w:r>
        <w:rPr>
          <w:sz w:val="18"/>
        </w:rPr>
        <w:t>of</w:t>
      </w:r>
      <w:r>
        <w:rPr>
          <w:spacing w:val="-2"/>
          <w:sz w:val="18"/>
        </w:rPr>
        <w:t> </w:t>
      </w:r>
      <w:r>
        <w:rPr>
          <w:sz w:val="18"/>
        </w:rPr>
        <w:t>global</w:t>
      </w:r>
      <w:r>
        <w:rPr>
          <w:spacing w:val="-2"/>
          <w:sz w:val="18"/>
        </w:rPr>
        <w:t> </w:t>
      </w:r>
      <w:r>
        <w:rPr>
          <w:sz w:val="18"/>
        </w:rPr>
        <w:t>minimum</w:t>
      </w:r>
      <w:r>
        <w:rPr>
          <w:spacing w:val="-2"/>
          <w:sz w:val="18"/>
        </w:rPr>
        <w:t> </w:t>
      </w:r>
      <w:r>
        <w:rPr>
          <w:sz w:val="18"/>
        </w:rPr>
        <w:t>taxation</w:t>
      </w:r>
      <w:r>
        <w:rPr>
          <w:spacing w:val="-2"/>
          <w:sz w:val="18"/>
        </w:rPr>
        <w:t> </w:t>
      </w:r>
      <w:r>
        <w:rPr>
          <w:sz w:val="18"/>
        </w:rPr>
        <w:t>requirements</w:t>
      </w:r>
      <w:r>
        <w:rPr>
          <w:spacing w:val="-2"/>
          <w:sz w:val="18"/>
        </w:rPr>
        <w:t> </w:t>
      </w:r>
      <w:r>
        <w:rPr>
          <w:sz w:val="18"/>
        </w:rPr>
        <w:t>outside the U.S. and potential changes to existing tax law by the current U.S. Presidential administration and Congress;</w:t>
      </w:r>
    </w:p>
    <w:p>
      <w:pPr>
        <w:pStyle w:val="Heading3"/>
        <w:spacing w:before="97"/>
      </w:pPr>
      <w:r>
        <w:rPr>
          <w:color w:val="04497C"/>
        </w:rPr>
        <w:t>Risks</w:t>
      </w:r>
      <w:r>
        <w:rPr>
          <w:color w:val="04497C"/>
          <w:spacing w:val="-6"/>
        </w:rPr>
        <w:t> </w:t>
      </w:r>
      <w:r>
        <w:rPr>
          <w:color w:val="04497C"/>
        </w:rPr>
        <w:t>Related</w:t>
      </w:r>
      <w:r>
        <w:rPr>
          <w:color w:val="04497C"/>
          <w:spacing w:val="-5"/>
        </w:rPr>
        <w:t> </w:t>
      </w:r>
      <w:r>
        <w:rPr>
          <w:color w:val="04497C"/>
        </w:rPr>
        <w:t>to</w:t>
      </w:r>
      <w:r>
        <w:rPr>
          <w:color w:val="04497C"/>
          <w:spacing w:val="-6"/>
        </w:rPr>
        <w:t> </w:t>
      </w:r>
      <w:r>
        <w:rPr>
          <w:color w:val="04497C"/>
        </w:rPr>
        <w:t>Intellectual</w:t>
      </w:r>
      <w:r>
        <w:rPr>
          <w:color w:val="04497C"/>
          <w:spacing w:val="-5"/>
        </w:rPr>
        <w:t> </w:t>
      </w:r>
      <w:r>
        <w:rPr>
          <w:color w:val="04497C"/>
        </w:rPr>
        <w:t>Property,</w:t>
      </w:r>
      <w:r>
        <w:rPr>
          <w:color w:val="04497C"/>
          <w:spacing w:val="-9"/>
        </w:rPr>
        <w:t> </w:t>
      </w:r>
      <w:r>
        <w:rPr>
          <w:color w:val="04497C"/>
        </w:rPr>
        <w:t>Technology</w:t>
      </w:r>
      <w:r>
        <w:rPr>
          <w:color w:val="04497C"/>
          <w:spacing w:val="-5"/>
        </w:rPr>
        <w:t> </w:t>
      </w:r>
      <w:r>
        <w:rPr>
          <w:color w:val="04497C"/>
        </w:rPr>
        <w:t>and</w:t>
      </w:r>
      <w:r>
        <w:rPr>
          <w:color w:val="04497C"/>
          <w:spacing w:val="-5"/>
        </w:rPr>
        <w:t> </w:t>
      </w:r>
      <w:r>
        <w:rPr>
          <w:color w:val="04497C"/>
          <w:spacing w:val="-2"/>
        </w:rPr>
        <w:t>Security</w:t>
      </w:r>
    </w:p>
    <w:p>
      <w:pPr>
        <w:pStyle w:val="ListParagraph"/>
        <w:numPr>
          <w:ilvl w:val="0"/>
          <w:numId w:val="18"/>
        </w:numPr>
        <w:tabs>
          <w:tab w:pos="306" w:val="left" w:leader="none"/>
        </w:tabs>
        <w:spacing w:line="240" w:lineRule="auto" w:before="63" w:after="0"/>
        <w:ind w:left="306" w:right="0" w:hanging="162"/>
        <w:jc w:val="left"/>
        <w:rPr>
          <w:sz w:val="18"/>
        </w:rPr>
      </w:pPr>
      <w:r>
        <w:rPr>
          <w:sz w:val="18"/>
        </w:rPr>
        <w:t>any</w:t>
      </w:r>
      <w:r>
        <w:rPr>
          <w:spacing w:val="-1"/>
          <w:sz w:val="18"/>
        </w:rPr>
        <w:t> </w:t>
      </w:r>
      <w:r>
        <w:rPr>
          <w:sz w:val="18"/>
        </w:rPr>
        <w:t>significant</w:t>
      </w:r>
      <w:r>
        <w:rPr>
          <w:spacing w:val="-1"/>
          <w:sz w:val="18"/>
        </w:rPr>
        <w:t> </w:t>
      </w:r>
      <w:r>
        <w:rPr>
          <w:sz w:val="18"/>
        </w:rPr>
        <w:t>breakdown</w:t>
      </w:r>
      <w:r>
        <w:rPr>
          <w:spacing w:val="-1"/>
          <w:sz w:val="18"/>
        </w:rPr>
        <w:t> </w:t>
      </w:r>
      <w:r>
        <w:rPr>
          <w:sz w:val="18"/>
        </w:rPr>
        <w:t>or</w:t>
      </w:r>
      <w:r>
        <w:rPr>
          <w:spacing w:val="-1"/>
          <w:sz w:val="18"/>
        </w:rPr>
        <w:t> </w:t>
      </w:r>
      <w:r>
        <w:rPr>
          <w:sz w:val="18"/>
        </w:rPr>
        <w:t>interruption</w:t>
      </w:r>
      <w:r>
        <w:rPr>
          <w:spacing w:val="-1"/>
          <w:sz w:val="18"/>
        </w:rPr>
        <w:t> </w:t>
      </w:r>
      <w:r>
        <w:rPr>
          <w:sz w:val="18"/>
        </w:rPr>
        <w:t>of</w:t>
      </w:r>
      <w:r>
        <w:rPr>
          <w:spacing w:val="-1"/>
          <w:sz w:val="18"/>
        </w:rPr>
        <w:t> </w:t>
      </w:r>
      <w:r>
        <w:rPr>
          <w:sz w:val="18"/>
        </w:rPr>
        <w:t>our</w:t>
      </w:r>
      <w:r>
        <w:rPr>
          <w:spacing w:val="-1"/>
          <w:sz w:val="18"/>
        </w:rPr>
        <w:t> </w:t>
      </w:r>
      <w:r>
        <w:rPr>
          <w:sz w:val="18"/>
        </w:rPr>
        <w:t>information</w:t>
      </w:r>
      <w:r>
        <w:rPr>
          <w:spacing w:val="-1"/>
          <w:sz w:val="18"/>
        </w:rPr>
        <w:t> </w:t>
      </w:r>
      <w:r>
        <w:rPr>
          <w:sz w:val="18"/>
        </w:rPr>
        <w:t>technology</w:t>
      </w:r>
      <w:r>
        <w:rPr>
          <w:spacing w:val="-1"/>
          <w:sz w:val="18"/>
        </w:rPr>
        <w:t> </w:t>
      </w:r>
      <w:r>
        <w:rPr>
          <w:sz w:val="18"/>
        </w:rPr>
        <w:t>systems</w:t>
      </w:r>
      <w:r>
        <w:rPr>
          <w:spacing w:val="-1"/>
          <w:sz w:val="18"/>
        </w:rPr>
        <w:t> </w:t>
      </w:r>
      <w:r>
        <w:rPr>
          <w:sz w:val="18"/>
        </w:rPr>
        <w:t>and</w:t>
      </w:r>
      <w:r>
        <w:rPr>
          <w:spacing w:val="-1"/>
          <w:sz w:val="18"/>
        </w:rPr>
        <w:t> </w:t>
      </w:r>
      <w:r>
        <w:rPr>
          <w:sz w:val="18"/>
        </w:rPr>
        <w:t>infrastructure</w:t>
      </w:r>
      <w:r>
        <w:rPr>
          <w:spacing w:val="-1"/>
          <w:sz w:val="18"/>
        </w:rPr>
        <w:t> </w:t>
      </w:r>
      <w:r>
        <w:rPr>
          <w:sz w:val="18"/>
        </w:rPr>
        <w:t>(including</w:t>
      </w:r>
      <w:r>
        <w:rPr>
          <w:spacing w:val="-1"/>
          <w:sz w:val="18"/>
        </w:rPr>
        <w:t> </w:t>
      </w:r>
      <w:r>
        <w:rPr>
          <w:sz w:val="18"/>
        </w:rPr>
        <w:t>cloud</w:t>
      </w:r>
      <w:r>
        <w:rPr>
          <w:spacing w:val="-1"/>
          <w:sz w:val="18"/>
        </w:rPr>
        <w:t> </w:t>
      </w:r>
      <w:r>
        <w:rPr>
          <w:spacing w:val="-2"/>
          <w:sz w:val="18"/>
        </w:rPr>
        <w:t>services);</w:t>
      </w:r>
    </w:p>
    <w:p>
      <w:pPr>
        <w:pStyle w:val="ListParagraph"/>
        <w:numPr>
          <w:ilvl w:val="0"/>
          <w:numId w:val="18"/>
        </w:numPr>
        <w:tabs>
          <w:tab w:pos="306" w:val="left" w:leader="none"/>
        </w:tabs>
        <w:spacing w:line="249" w:lineRule="auto" w:before="63" w:after="0"/>
        <w:ind w:left="306" w:right="522" w:hanging="162"/>
        <w:jc w:val="left"/>
        <w:rPr>
          <w:sz w:val="18"/>
        </w:rPr>
      </w:pPr>
      <w:r>
        <w:rPr>
          <w:sz w:val="18"/>
        </w:rPr>
        <w:t>any</w:t>
      </w:r>
      <w:r>
        <w:rPr>
          <w:spacing w:val="-3"/>
          <w:sz w:val="18"/>
        </w:rPr>
        <w:t> </w:t>
      </w:r>
      <w:r>
        <w:rPr>
          <w:sz w:val="18"/>
        </w:rPr>
        <w:t>business</w:t>
      </w:r>
      <w:r>
        <w:rPr>
          <w:spacing w:val="-3"/>
          <w:sz w:val="18"/>
        </w:rPr>
        <w:t> </w:t>
      </w:r>
      <w:r>
        <w:rPr>
          <w:sz w:val="18"/>
        </w:rPr>
        <w:t>disruption,</w:t>
      </w:r>
      <w:r>
        <w:rPr>
          <w:spacing w:val="-3"/>
          <w:sz w:val="18"/>
        </w:rPr>
        <w:t> </w:t>
      </w:r>
      <w:r>
        <w:rPr>
          <w:sz w:val="18"/>
        </w:rPr>
        <w:t>theft</w:t>
      </w:r>
      <w:r>
        <w:rPr>
          <w:spacing w:val="-3"/>
          <w:sz w:val="18"/>
        </w:rPr>
        <w:t> </w:t>
      </w:r>
      <w:r>
        <w:rPr>
          <w:sz w:val="18"/>
        </w:rPr>
        <w:t>of</w:t>
      </w:r>
      <w:r>
        <w:rPr>
          <w:spacing w:val="-3"/>
          <w:sz w:val="18"/>
        </w:rPr>
        <w:t> </w:t>
      </w:r>
      <w:r>
        <w:rPr>
          <w:sz w:val="18"/>
        </w:rPr>
        <w:t>confidential</w:t>
      </w:r>
      <w:r>
        <w:rPr>
          <w:spacing w:val="-3"/>
          <w:sz w:val="18"/>
        </w:rPr>
        <w:t> </w:t>
      </w:r>
      <w:r>
        <w:rPr>
          <w:sz w:val="18"/>
        </w:rPr>
        <w:t>or</w:t>
      </w:r>
      <w:r>
        <w:rPr>
          <w:spacing w:val="-3"/>
          <w:sz w:val="18"/>
        </w:rPr>
        <w:t> </w:t>
      </w:r>
      <w:r>
        <w:rPr>
          <w:sz w:val="18"/>
        </w:rPr>
        <w:t>proprietary</w:t>
      </w:r>
      <w:r>
        <w:rPr>
          <w:spacing w:val="-3"/>
          <w:sz w:val="18"/>
        </w:rPr>
        <w:t> </w:t>
      </w:r>
      <w:r>
        <w:rPr>
          <w:sz w:val="18"/>
        </w:rPr>
        <w:t>information,</w:t>
      </w:r>
      <w:r>
        <w:rPr>
          <w:spacing w:val="-3"/>
          <w:sz w:val="18"/>
        </w:rPr>
        <w:t> </w:t>
      </w:r>
      <w:r>
        <w:rPr>
          <w:sz w:val="18"/>
        </w:rPr>
        <w:t>security</w:t>
      </w:r>
      <w:r>
        <w:rPr>
          <w:spacing w:val="-3"/>
          <w:sz w:val="18"/>
        </w:rPr>
        <w:t> </w:t>
      </w:r>
      <w:r>
        <w:rPr>
          <w:sz w:val="18"/>
        </w:rPr>
        <w:t>threats</w:t>
      </w:r>
      <w:r>
        <w:rPr>
          <w:spacing w:val="-3"/>
          <w:sz w:val="18"/>
        </w:rPr>
        <w:t> </w:t>
      </w:r>
      <w:r>
        <w:rPr>
          <w:sz w:val="18"/>
        </w:rPr>
        <w:t>on</w:t>
      </w:r>
      <w:r>
        <w:rPr>
          <w:spacing w:val="-3"/>
          <w:sz w:val="18"/>
        </w:rPr>
        <w:t> </w:t>
      </w:r>
      <w:r>
        <w:rPr>
          <w:sz w:val="18"/>
        </w:rPr>
        <w:t>facilities</w:t>
      </w:r>
      <w:r>
        <w:rPr>
          <w:spacing w:val="-3"/>
          <w:sz w:val="18"/>
        </w:rPr>
        <w:t> </w:t>
      </w:r>
      <w:r>
        <w:rPr>
          <w:sz w:val="18"/>
        </w:rPr>
        <w:t>or</w:t>
      </w:r>
      <w:r>
        <w:rPr>
          <w:spacing w:val="-3"/>
          <w:sz w:val="18"/>
        </w:rPr>
        <w:t> </w:t>
      </w:r>
      <w:r>
        <w:rPr>
          <w:sz w:val="18"/>
        </w:rPr>
        <w:t>infrastructure,</w:t>
      </w:r>
      <w:r>
        <w:rPr>
          <w:spacing w:val="-3"/>
          <w:sz w:val="18"/>
        </w:rPr>
        <w:t> </w:t>
      </w:r>
      <w:r>
        <w:rPr>
          <w:sz w:val="18"/>
        </w:rPr>
        <w:t>extortion</w:t>
      </w:r>
      <w:r>
        <w:rPr>
          <w:spacing w:val="-3"/>
          <w:sz w:val="18"/>
        </w:rPr>
        <w:t> </w:t>
      </w:r>
      <w:r>
        <w:rPr>
          <w:sz w:val="18"/>
        </w:rPr>
        <w:t>or</w:t>
      </w:r>
      <w:r>
        <w:rPr>
          <w:spacing w:val="-3"/>
          <w:sz w:val="18"/>
        </w:rPr>
        <w:t> </w:t>
      </w:r>
      <w:r>
        <w:rPr>
          <w:sz w:val="18"/>
        </w:rPr>
        <w:t>integrity</w:t>
      </w:r>
      <w:r>
        <w:rPr>
          <w:spacing w:val="-3"/>
          <w:sz w:val="18"/>
        </w:rPr>
        <w:t> </w:t>
      </w:r>
      <w:r>
        <w:rPr>
          <w:sz w:val="18"/>
        </w:rPr>
        <w:t>compromise resulting from a cyber-attack or other malfeasance by, but not limited to, nation states, employees, business partners or others;</w:t>
      </w:r>
    </w:p>
    <w:p>
      <w:pPr>
        <w:pStyle w:val="ListParagraph"/>
        <w:numPr>
          <w:ilvl w:val="0"/>
          <w:numId w:val="18"/>
        </w:numPr>
        <w:tabs>
          <w:tab w:pos="306" w:val="left" w:leader="none"/>
        </w:tabs>
        <w:spacing w:line="249" w:lineRule="auto" w:before="55" w:after="0"/>
        <w:ind w:left="306" w:right="152" w:hanging="162"/>
        <w:jc w:val="left"/>
        <w:rPr>
          <w:sz w:val="18"/>
        </w:rPr>
      </w:pPr>
      <w:r>
        <w:rPr>
          <w:sz w:val="18"/>
        </w:rPr>
        <w:t>the</w:t>
      </w:r>
      <w:r>
        <w:rPr>
          <w:spacing w:val="-2"/>
          <w:sz w:val="18"/>
        </w:rPr>
        <w:t> </w:t>
      </w:r>
      <w:r>
        <w:rPr>
          <w:sz w:val="18"/>
        </w:rPr>
        <w:t>risk</w:t>
      </w:r>
      <w:r>
        <w:rPr>
          <w:spacing w:val="-2"/>
          <w:sz w:val="18"/>
        </w:rPr>
        <w:t> </w:t>
      </w:r>
      <w:r>
        <w:rPr>
          <w:sz w:val="18"/>
        </w:rPr>
        <w:t>that</w:t>
      </w:r>
      <w:r>
        <w:rPr>
          <w:spacing w:val="-2"/>
          <w:sz w:val="18"/>
        </w:rPr>
        <w:t> </w:t>
      </w:r>
      <w:r>
        <w:rPr>
          <w:sz w:val="18"/>
        </w:rPr>
        <w:t>our</w:t>
      </w:r>
      <w:r>
        <w:rPr>
          <w:spacing w:val="-2"/>
          <w:sz w:val="18"/>
        </w:rPr>
        <w:t> </w:t>
      </w:r>
      <w:r>
        <w:rPr>
          <w:sz w:val="18"/>
        </w:rPr>
        <w:t>currently</w:t>
      </w:r>
      <w:r>
        <w:rPr>
          <w:spacing w:val="-2"/>
          <w:sz w:val="18"/>
        </w:rPr>
        <w:t> </w:t>
      </w:r>
      <w:r>
        <w:rPr>
          <w:sz w:val="18"/>
        </w:rPr>
        <w:t>pending</w:t>
      </w:r>
      <w:r>
        <w:rPr>
          <w:spacing w:val="-2"/>
          <w:sz w:val="18"/>
        </w:rPr>
        <w:t> </w:t>
      </w:r>
      <w:r>
        <w:rPr>
          <w:sz w:val="18"/>
        </w:rPr>
        <w:t>or</w:t>
      </w:r>
      <w:r>
        <w:rPr>
          <w:spacing w:val="-2"/>
          <w:sz w:val="18"/>
        </w:rPr>
        <w:t> </w:t>
      </w:r>
      <w:r>
        <w:rPr>
          <w:sz w:val="18"/>
        </w:rPr>
        <w:t>future</w:t>
      </w:r>
      <w:r>
        <w:rPr>
          <w:spacing w:val="-2"/>
          <w:sz w:val="18"/>
        </w:rPr>
        <w:t> </w:t>
      </w:r>
      <w:r>
        <w:rPr>
          <w:sz w:val="18"/>
        </w:rPr>
        <w:t>patent</w:t>
      </w:r>
      <w:r>
        <w:rPr>
          <w:spacing w:val="-2"/>
          <w:sz w:val="18"/>
        </w:rPr>
        <w:t> </w:t>
      </w:r>
      <w:r>
        <w:rPr>
          <w:sz w:val="18"/>
        </w:rPr>
        <w:t>applications</w:t>
      </w:r>
      <w:r>
        <w:rPr>
          <w:spacing w:val="-2"/>
          <w:sz w:val="18"/>
        </w:rPr>
        <w:t> </w:t>
      </w:r>
      <w:r>
        <w:rPr>
          <w:sz w:val="18"/>
        </w:rPr>
        <w:t>may</w:t>
      </w:r>
      <w:r>
        <w:rPr>
          <w:spacing w:val="-2"/>
          <w:sz w:val="18"/>
        </w:rPr>
        <w:t> </w:t>
      </w:r>
      <w:r>
        <w:rPr>
          <w:sz w:val="18"/>
        </w:rPr>
        <w:t>not</w:t>
      </w:r>
      <w:r>
        <w:rPr>
          <w:spacing w:val="-2"/>
          <w:sz w:val="18"/>
        </w:rPr>
        <w:t> </w:t>
      </w:r>
      <w:r>
        <w:rPr>
          <w:sz w:val="18"/>
        </w:rPr>
        <w:t>be</w:t>
      </w:r>
      <w:r>
        <w:rPr>
          <w:spacing w:val="-2"/>
          <w:sz w:val="18"/>
        </w:rPr>
        <w:t> </w:t>
      </w:r>
      <w:r>
        <w:rPr>
          <w:sz w:val="18"/>
        </w:rPr>
        <w:t>granted</w:t>
      </w:r>
      <w:r>
        <w:rPr>
          <w:spacing w:val="-2"/>
          <w:sz w:val="18"/>
        </w:rPr>
        <w:t> </w:t>
      </w:r>
      <w:r>
        <w:rPr>
          <w:sz w:val="18"/>
        </w:rPr>
        <w:t>on</w:t>
      </w:r>
      <w:r>
        <w:rPr>
          <w:spacing w:val="-2"/>
          <w:sz w:val="18"/>
        </w:rPr>
        <w:t> </w:t>
      </w:r>
      <w:r>
        <w:rPr>
          <w:sz w:val="18"/>
        </w:rPr>
        <w:t>a</w:t>
      </w:r>
      <w:r>
        <w:rPr>
          <w:spacing w:val="-2"/>
          <w:sz w:val="18"/>
        </w:rPr>
        <w:t> </w:t>
      </w:r>
      <w:r>
        <w:rPr>
          <w:sz w:val="18"/>
        </w:rPr>
        <w:t>timely</w:t>
      </w:r>
      <w:r>
        <w:rPr>
          <w:spacing w:val="-2"/>
          <w:sz w:val="18"/>
        </w:rPr>
        <w:t> </w:t>
      </w:r>
      <w:r>
        <w:rPr>
          <w:sz w:val="18"/>
        </w:rPr>
        <w:t>basis</w:t>
      </w:r>
      <w:r>
        <w:rPr>
          <w:spacing w:val="-2"/>
          <w:sz w:val="18"/>
        </w:rPr>
        <w:t> </w:t>
      </w:r>
      <w:r>
        <w:rPr>
          <w:sz w:val="18"/>
        </w:rPr>
        <w:t>or</w:t>
      </w:r>
      <w:r>
        <w:rPr>
          <w:spacing w:val="-2"/>
          <w:sz w:val="18"/>
        </w:rPr>
        <w:t> </w:t>
      </w:r>
      <w:r>
        <w:rPr>
          <w:sz w:val="18"/>
        </w:rPr>
        <w:t>at</w:t>
      </w:r>
      <w:r>
        <w:rPr>
          <w:spacing w:val="-2"/>
          <w:sz w:val="18"/>
        </w:rPr>
        <w:t> </w:t>
      </w:r>
      <w:r>
        <w:rPr>
          <w:sz w:val="18"/>
        </w:rPr>
        <w:t>all,</w:t>
      </w:r>
      <w:r>
        <w:rPr>
          <w:spacing w:val="-2"/>
          <w:sz w:val="18"/>
        </w:rPr>
        <w:t> </w:t>
      </w:r>
      <w:r>
        <w:rPr>
          <w:sz w:val="18"/>
        </w:rPr>
        <w:t>or</w:t>
      </w:r>
      <w:r>
        <w:rPr>
          <w:spacing w:val="-2"/>
          <w:sz w:val="18"/>
        </w:rPr>
        <w:t> </w:t>
      </w:r>
      <w:r>
        <w:rPr>
          <w:sz w:val="18"/>
        </w:rPr>
        <w:t>any</w:t>
      </w:r>
      <w:r>
        <w:rPr>
          <w:spacing w:val="-2"/>
          <w:sz w:val="18"/>
        </w:rPr>
        <w:t> </w:t>
      </w:r>
      <w:r>
        <w:rPr>
          <w:sz w:val="18"/>
        </w:rPr>
        <w:t>patent-term</w:t>
      </w:r>
      <w:r>
        <w:rPr>
          <w:spacing w:val="-2"/>
          <w:sz w:val="18"/>
        </w:rPr>
        <w:t> </w:t>
      </w:r>
      <w:r>
        <w:rPr>
          <w:sz w:val="18"/>
        </w:rPr>
        <w:t>extensions</w:t>
      </w:r>
      <w:r>
        <w:rPr>
          <w:spacing w:val="-2"/>
          <w:sz w:val="18"/>
        </w:rPr>
        <w:t> </w:t>
      </w:r>
      <w:r>
        <w:rPr>
          <w:sz w:val="18"/>
        </w:rPr>
        <w:t>that</w:t>
      </w:r>
      <w:r>
        <w:rPr>
          <w:spacing w:val="-2"/>
          <w:sz w:val="18"/>
        </w:rPr>
        <w:t> </w:t>
      </w:r>
      <w:r>
        <w:rPr>
          <w:sz w:val="18"/>
        </w:rPr>
        <w:t>we</w:t>
      </w:r>
      <w:r>
        <w:rPr>
          <w:spacing w:val="-2"/>
          <w:sz w:val="18"/>
        </w:rPr>
        <w:t> </w:t>
      </w:r>
      <w:r>
        <w:rPr>
          <w:sz w:val="18"/>
        </w:rPr>
        <w:t>seek</w:t>
      </w:r>
      <w:r>
        <w:rPr>
          <w:spacing w:val="-2"/>
          <w:sz w:val="18"/>
        </w:rPr>
        <w:t> </w:t>
      </w:r>
      <w:r>
        <w:rPr>
          <w:sz w:val="18"/>
        </w:rPr>
        <w:t>may not be granted on a timely basis, if at all; and</w:t>
      </w:r>
    </w:p>
    <w:p>
      <w:pPr>
        <w:pStyle w:val="ListParagraph"/>
        <w:numPr>
          <w:ilvl w:val="0"/>
          <w:numId w:val="18"/>
        </w:numPr>
        <w:tabs>
          <w:tab w:pos="306" w:val="left" w:leader="none"/>
        </w:tabs>
        <w:spacing w:line="249" w:lineRule="auto" w:before="56" w:after="0"/>
        <w:ind w:left="306" w:right="197" w:hanging="162"/>
        <w:jc w:val="left"/>
        <w:rPr>
          <w:sz w:val="18"/>
        </w:rPr>
      </w:pPr>
      <w:r>
        <w:rPr>
          <w:sz w:val="18"/>
        </w:rPr>
        <w:t>risks to our products, patents and other intellectual property, such as: (i) claims of invalidity that could result in LOE; (ii) claims of patent infringement, including asserted and/or unasserted intellectual property claims; (iii) claims we may assert against intellectual property rights held by third parties; (iv) challenges faced by our collaboration or licensing partners to the validity of their patent rights; or (v) any pressure, or legal or regulatory action by, various stakeholders</w:t>
      </w:r>
      <w:r>
        <w:rPr>
          <w:spacing w:val="-2"/>
          <w:sz w:val="18"/>
        </w:rPr>
        <w:t> </w:t>
      </w:r>
      <w:r>
        <w:rPr>
          <w:sz w:val="18"/>
        </w:rPr>
        <w:t>or</w:t>
      </w:r>
      <w:r>
        <w:rPr>
          <w:spacing w:val="-2"/>
          <w:sz w:val="18"/>
        </w:rPr>
        <w:t> </w:t>
      </w:r>
      <w:r>
        <w:rPr>
          <w:sz w:val="18"/>
        </w:rPr>
        <w:t>governments</w:t>
      </w:r>
      <w:r>
        <w:rPr>
          <w:spacing w:val="-2"/>
          <w:sz w:val="18"/>
        </w:rPr>
        <w:t> </w:t>
      </w:r>
      <w:r>
        <w:rPr>
          <w:sz w:val="18"/>
        </w:rPr>
        <w:t>that</w:t>
      </w:r>
      <w:r>
        <w:rPr>
          <w:spacing w:val="-2"/>
          <w:sz w:val="18"/>
        </w:rPr>
        <w:t> </w:t>
      </w:r>
      <w:r>
        <w:rPr>
          <w:sz w:val="18"/>
        </w:rPr>
        <w:t>could</w:t>
      </w:r>
      <w:r>
        <w:rPr>
          <w:spacing w:val="-2"/>
          <w:sz w:val="18"/>
        </w:rPr>
        <w:t> </w:t>
      </w:r>
      <w:r>
        <w:rPr>
          <w:sz w:val="18"/>
        </w:rPr>
        <w:t>potentially</w:t>
      </w:r>
      <w:r>
        <w:rPr>
          <w:spacing w:val="-2"/>
          <w:sz w:val="18"/>
        </w:rPr>
        <w:t> </w:t>
      </w:r>
      <w:r>
        <w:rPr>
          <w:sz w:val="18"/>
        </w:rPr>
        <w:t>result</w:t>
      </w:r>
      <w:r>
        <w:rPr>
          <w:spacing w:val="-2"/>
          <w:sz w:val="18"/>
        </w:rPr>
        <w:t> </w:t>
      </w:r>
      <w:r>
        <w:rPr>
          <w:sz w:val="18"/>
        </w:rPr>
        <w:t>in</w:t>
      </w:r>
      <w:r>
        <w:rPr>
          <w:spacing w:val="-2"/>
          <w:sz w:val="18"/>
        </w:rPr>
        <w:t> </w:t>
      </w:r>
      <w:r>
        <w:rPr>
          <w:sz w:val="18"/>
        </w:rPr>
        <w:t>us</w:t>
      </w:r>
      <w:r>
        <w:rPr>
          <w:spacing w:val="-2"/>
          <w:sz w:val="18"/>
        </w:rPr>
        <w:t> </w:t>
      </w:r>
      <w:r>
        <w:rPr>
          <w:sz w:val="18"/>
        </w:rPr>
        <w:t>not</w:t>
      </w:r>
      <w:r>
        <w:rPr>
          <w:spacing w:val="-2"/>
          <w:sz w:val="18"/>
        </w:rPr>
        <w:t> </w:t>
      </w:r>
      <w:r>
        <w:rPr>
          <w:sz w:val="18"/>
        </w:rPr>
        <w:t>seeking</w:t>
      </w:r>
      <w:r>
        <w:rPr>
          <w:spacing w:val="-2"/>
          <w:sz w:val="18"/>
        </w:rPr>
        <w:t> </w:t>
      </w:r>
      <w:r>
        <w:rPr>
          <w:sz w:val="18"/>
        </w:rPr>
        <w:t>intellectual</w:t>
      </w:r>
      <w:r>
        <w:rPr>
          <w:spacing w:val="-2"/>
          <w:sz w:val="18"/>
        </w:rPr>
        <w:t> </w:t>
      </w:r>
      <w:r>
        <w:rPr>
          <w:sz w:val="18"/>
        </w:rPr>
        <w:t>property</w:t>
      </w:r>
      <w:r>
        <w:rPr>
          <w:spacing w:val="-2"/>
          <w:sz w:val="18"/>
        </w:rPr>
        <w:t> </w:t>
      </w:r>
      <w:r>
        <w:rPr>
          <w:sz w:val="18"/>
        </w:rPr>
        <w:t>protection</w:t>
      </w:r>
      <w:r>
        <w:rPr>
          <w:spacing w:val="-2"/>
          <w:sz w:val="18"/>
        </w:rPr>
        <w:t> </w:t>
      </w:r>
      <w:r>
        <w:rPr>
          <w:sz w:val="18"/>
        </w:rPr>
        <w:t>or</w:t>
      </w:r>
      <w:r>
        <w:rPr>
          <w:spacing w:val="-2"/>
          <w:sz w:val="18"/>
        </w:rPr>
        <w:t> </w:t>
      </w:r>
      <w:r>
        <w:rPr>
          <w:sz w:val="18"/>
        </w:rPr>
        <w:t>agreeing</w:t>
      </w:r>
      <w:r>
        <w:rPr>
          <w:spacing w:val="-2"/>
          <w:sz w:val="18"/>
        </w:rPr>
        <w:t> </w:t>
      </w:r>
      <w:r>
        <w:rPr>
          <w:sz w:val="18"/>
        </w:rPr>
        <w:t>not</w:t>
      </w:r>
      <w:r>
        <w:rPr>
          <w:spacing w:val="-2"/>
          <w:sz w:val="18"/>
        </w:rPr>
        <w:t> </w:t>
      </w:r>
      <w:r>
        <w:rPr>
          <w:sz w:val="18"/>
        </w:rPr>
        <w:t>to</w:t>
      </w:r>
      <w:r>
        <w:rPr>
          <w:spacing w:val="-2"/>
          <w:sz w:val="18"/>
        </w:rPr>
        <w:t> </w:t>
      </w:r>
      <w:r>
        <w:rPr>
          <w:sz w:val="18"/>
        </w:rPr>
        <w:t>enforce</w:t>
      </w:r>
      <w:r>
        <w:rPr>
          <w:spacing w:val="-2"/>
          <w:sz w:val="18"/>
        </w:rPr>
        <w:t> </w:t>
      </w:r>
      <w:r>
        <w:rPr>
          <w:sz w:val="18"/>
        </w:rPr>
        <w:t>or</w:t>
      </w:r>
      <w:r>
        <w:rPr>
          <w:spacing w:val="-2"/>
          <w:sz w:val="18"/>
        </w:rPr>
        <w:t> </w:t>
      </w:r>
      <w:r>
        <w:rPr>
          <w:sz w:val="18"/>
        </w:rPr>
        <w:t>being</w:t>
      </w:r>
      <w:r>
        <w:rPr>
          <w:spacing w:val="-2"/>
          <w:sz w:val="18"/>
        </w:rPr>
        <w:t> </w:t>
      </w:r>
      <w:r>
        <w:rPr>
          <w:sz w:val="18"/>
        </w:rPr>
        <w:t>restricted</w:t>
      </w:r>
      <w:r>
        <w:rPr>
          <w:spacing w:val="-2"/>
          <w:sz w:val="18"/>
        </w:rPr>
        <w:t> </w:t>
      </w:r>
      <w:r>
        <w:rPr>
          <w:sz w:val="18"/>
        </w:rPr>
        <w:t>from enforcing intellectual property rights related to our products, including Comirnaty and Paxlovid.</w:t>
      </w:r>
    </w:p>
    <w:p>
      <w:pPr>
        <w:pStyle w:val="Heading2"/>
        <w:spacing w:before="138"/>
      </w:pPr>
      <w:bookmarkStart w:name="_bookmark33" w:id="34"/>
      <w:bookmarkEnd w:id="34"/>
      <w:r>
        <w:rPr>
          <w:b w:val="0"/>
        </w:rPr>
      </w:r>
      <w:r>
        <w:rPr/>
        <w:t>ITEM</w:t>
      </w:r>
      <w:r>
        <w:rPr>
          <w:spacing w:val="-12"/>
        </w:rPr>
        <w:t> </w:t>
      </w:r>
      <w:r>
        <w:rPr/>
        <w:t>3.</w:t>
      </w:r>
      <w:r>
        <w:rPr>
          <w:spacing w:val="-11"/>
        </w:rPr>
        <w:t> </w:t>
      </w:r>
      <w:r>
        <w:rPr/>
        <w:t>QUANTITATIVE</w:t>
      </w:r>
      <w:r>
        <w:rPr>
          <w:spacing w:val="-11"/>
        </w:rPr>
        <w:t> </w:t>
      </w:r>
      <w:r>
        <w:rPr/>
        <w:t>AND</w:t>
      </w:r>
      <w:r>
        <w:rPr>
          <w:spacing w:val="-11"/>
        </w:rPr>
        <w:t> </w:t>
      </w:r>
      <w:r>
        <w:rPr/>
        <w:t>QUALITATIVE</w:t>
      </w:r>
      <w:r>
        <w:rPr>
          <w:spacing w:val="-10"/>
        </w:rPr>
        <w:t> </w:t>
      </w:r>
      <w:r>
        <w:rPr/>
        <w:t>DISCLOSURES</w:t>
      </w:r>
      <w:r>
        <w:rPr>
          <w:spacing w:val="-11"/>
        </w:rPr>
        <w:t> </w:t>
      </w:r>
      <w:r>
        <w:rPr/>
        <w:t>ABOUT</w:t>
      </w:r>
      <w:r>
        <w:rPr>
          <w:spacing w:val="-11"/>
        </w:rPr>
        <w:t> </w:t>
      </w:r>
      <w:r>
        <w:rPr/>
        <w:t>MARKET</w:t>
      </w:r>
      <w:r>
        <w:rPr>
          <w:spacing w:val="-11"/>
        </w:rPr>
        <w:t> </w:t>
      </w:r>
      <w:r>
        <w:rPr>
          <w:spacing w:val="-4"/>
        </w:rPr>
        <w:t>RISK</w:t>
      </w:r>
    </w:p>
    <w:p>
      <w:pPr>
        <w:spacing w:line="249" w:lineRule="auto" w:before="158"/>
        <w:ind w:left="144" w:right="211" w:firstLine="0"/>
        <w:jc w:val="left"/>
        <w:rPr>
          <w:sz w:val="18"/>
        </w:rPr>
      </w:pPr>
      <w:r>
        <w:rPr>
          <w:sz w:val="18"/>
        </w:rPr>
        <w:t>Information</w:t>
      </w:r>
      <w:r>
        <w:rPr>
          <w:spacing w:val="-3"/>
          <w:sz w:val="18"/>
        </w:rPr>
        <w:t> </w:t>
      </w:r>
      <w:r>
        <w:rPr>
          <w:sz w:val="18"/>
        </w:rPr>
        <w:t>required</w:t>
      </w:r>
      <w:r>
        <w:rPr>
          <w:spacing w:val="-3"/>
          <w:sz w:val="18"/>
        </w:rPr>
        <w:t> </w:t>
      </w:r>
      <w:r>
        <w:rPr>
          <w:sz w:val="18"/>
        </w:rPr>
        <w:t>by</w:t>
      </w:r>
      <w:r>
        <w:rPr>
          <w:spacing w:val="-3"/>
          <w:sz w:val="18"/>
        </w:rPr>
        <w:t> </w:t>
      </w:r>
      <w:r>
        <w:rPr>
          <w:sz w:val="18"/>
        </w:rPr>
        <w:t>this</w:t>
      </w:r>
      <w:r>
        <w:rPr>
          <w:spacing w:val="-3"/>
          <w:sz w:val="18"/>
        </w:rPr>
        <w:t> </w:t>
      </w:r>
      <w:r>
        <w:rPr>
          <w:sz w:val="18"/>
        </w:rPr>
        <w:t>item</w:t>
      </w:r>
      <w:r>
        <w:rPr>
          <w:spacing w:val="-3"/>
          <w:sz w:val="18"/>
        </w:rPr>
        <w:t> </w:t>
      </w:r>
      <w:r>
        <w:rPr>
          <w:sz w:val="18"/>
        </w:rPr>
        <w:t>is</w:t>
      </w:r>
      <w:r>
        <w:rPr>
          <w:spacing w:val="-3"/>
          <w:sz w:val="18"/>
        </w:rPr>
        <w:t> </w:t>
      </w:r>
      <w:r>
        <w:rPr>
          <w:sz w:val="18"/>
        </w:rPr>
        <w:t>incorporated</w:t>
      </w:r>
      <w:r>
        <w:rPr>
          <w:spacing w:val="-3"/>
          <w:sz w:val="18"/>
        </w:rPr>
        <w:t> </w:t>
      </w:r>
      <w:r>
        <w:rPr>
          <w:sz w:val="18"/>
        </w:rPr>
        <w:t>by</w:t>
      </w:r>
      <w:r>
        <w:rPr>
          <w:spacing w:val="-3"/>
          <w:sz w:val="18"/>
        </w:rPr>
        <w:t> </w:t>
      </w:r>
      <w:r>
        <w:rPr>
          <w:sz w:val="18"/>
        </w:rPr>
        <w:t>reference</w:t>
      </w:r>
      <w:r>
        <w:rPr>
          <w:spacing w:val="-3"/>
          <w:sz w:val="18"/>
        </w:rPr>
        <w:t> </w:t>
      </w:r>
      <w:r>
        <w:rPr>
          <w:sz w:val="18"/>
        </w:rPr>
        <w:t>from</w:t>
      </w:r>
      <w:r>
        <w:rPr>
          <w:spacing w:val="-3"/>
          <w:sz w:val="18"/>
        </w:rPr>
        <w:t> </w:t>
      </w:r>
      <w:r>
        <w:rPr>
          <w:sz w:val="18"/>
        </w:rPr>
        <w:t>the</w:t>
      </w:r>
      <w:r>
        <w:rPr>
          <w:spacing w:val="-3"/>
          <w:sz w:val="18"/>
        </w:rPr>
        <w:t> </w:t>
      </w:r>
      <w:r>
        <w:rPr>
          <w:sz w:val="18"/>
        </w:rPr>
        <w:t>discussion</w:t>
      </w:r>
      <w:r>
        <w:rPr>
          <w:spacing w:val="-3"/>
          <w:sz w:val="18"/>
        </w:rPr>
        <w:t> </w:t>
      </w:r>
      <w:r>
        <w:rPr>
          <w:sz w:val="18"/>
        </w:rPr>
        <w:t>in</w:t>
      </w:r>
      <w:r>
        <w:rPr>
          <w:spacing w:val="-3"/>
          <w:sz w:val="18"/>
        </w:rPr>
        <w:t> </w:t>
      </w:r>
      <w:r>
        <w:rPr>
          <w:sz w:val="18"/>
        </w:rPr>
        <w:t>the</w:t>
      </w:r>
      <w:r>
        <w:rPr>
          <w:spacing w:val="-2"/>
          <w:sz w:val="18"/>
        </w:rPr>
        <w:t> </w:t>
      </w:r>
      <w:r>
        <w:rPr>
          <w:i/>
          <w:sz w:val="18"/>
        </w:rPr>
        <w:t>Analysis</w:t>
      </w:r>
      <w:r>
        <w:rPr>
          <w:i/>
          <w:spacing w:val="-3"/>
          <w:sz w:val="18"/>
        </w:rPr>
        <w:t> </w:t>
      </w:r>
      <w:r>
        <w:rPr>
          <w:i/>
          <w:sz w:val="18"/>
        </w:rPr>
        <w:t>of</w:t>
      </w:r>
      <w:r>
        <w:rPr>
          <w:i/>
          <w:spacing w:val="-3"/>
          <w:sz w:val="18"/>
        </w:rPr>
        <w:t> </w:t>
      </w:r>
      <w:r>
        <w:rPr>
          <w:i/>
          <w:sz w:val="18"/>
        </w:rPr>
        <w:t>Financial</w:t>
      </w:r>
      <w:r>
        <w:rPr>
          <w:i/>
          <w:spacing w:val="-3"/>
          <w:sz w:val="18"/>
        </w:rPr>
        <w:t> </w:t>
      </w:r>
      <w:r>
        <w:rPr>
          <w:i/>
          <w:sz w:val="18"/>
        </w:rPr>
        <w:t>Condition,</w:t>
      </w:r>
      <w:r>
        <w:rPr>
          <w:i/>
          <w:spacing w:val="-3"/>
          <w:sz w:val="18"/>
        </w:rPr>
        <w:t> </w:t>
      </w:r>
      <w:r>
        <w:rPr>
          <w:i/>
          <w:sz w:val="18"/>
        </w:rPr>
        <w:t>Liquidity,</w:t>
      </w:r>
      <w:r>
        <w:rPr>
          <w:i/>
          <w:spacing w:val="-3"/>
          <w:sz w:val="18"/>
        </w:rPr>
        <w:t> </w:t>
      </w:r>
      <w:r>
        <w:rPr>
          <w:i/>
          <w:sz w:val="18"/>
        </w:rPr>
        <w:t>Capital</w:t>
      </w:r>
      <w:r>
        <w:rPr>
          <w:i/>
          <w:spacing w:val="-3"/>
          <w:sz w:val="18"/>
        </w:rPr>
        <w:t> </w:t>
      </w:r>
      <w:r>
        <w:rPr>
          <w:i/>
          <w:sz w:val="18"/>
        </w:rPr>
        <w:t>Resources</w:t>
      </w:r>
      <w:r>
        <w:rPr>
          <w:i/>
          <w:spacing w:val="-3"/>
          <w:sz w:val="18"/>
        </w:rPr>
        <w:t> </w:t>
      </w:r>
      <w:r>
        <w:rPr>
          <w:i/>
          <w:sz w:val="18"/>
        </w:rPr>
        <w:t>and Market Risk </w:t>
      </w:r>
      <w:r>
        <w:rPr>
          <w:sz w:val="18"/>
        </w:rPr>
        <w:t>section within MD&amp;A of our 2022 Form 10-K.</w:t>
      </w:r>
    </w:p>
    <w:p>
      <w:pPr>
        <w:pStyle w:val="Heading2"/>
        <w:spacing w:before="150"/>
      </w:pPr>
      <w:bookmarkStart w:name="_bookmark34" w:id="35"/>
      <w:bookmarkEnd w:id="35"/>
      <w:r>
        <w:rPr>
          <w:b w:val="0"/>
        </w:rPr>
      </w:r>
      <w:r>
        <w:rPr/>
        <w:t>ITEM</w:t>
      </w:r>
      <w:r>
        <w:rPr>
          <w:spacing w:val="-1"/>
        </w:rPr>
        <w:t> </w:t>
      </w:r>
      <w:r>
        <w:rPr/>
        <w:t>4.</w:t>
      </w:r>
      <w:r>
        <w:rPr>
          <w:spacing w:val="-1"/>
        </w:rPr>
        <w:t> </w:t>
      </w:r>
      <w:r>
        <w:rPr/>
        <w:t>CONTROLS</w:t>
      </w:r>
      <w:r>
        <w:rPr>
          <w:spacing w:val="-10"/>
        </w:rPr>
        <w:t> </w:t>
      </w:r>
      <w:r>
        <w:rPr/>
        <w:t>AND</w:t>
      </w:r>
      <w:r>
        <w:rPr>
          <w:spacing w:val="-1"/>
        </w:rPr>
        <w:t> </w:t>
      </w:r>
      <w:r>
        <w:rPr>
          <w:spacing w:val="-2"/>
        </w:rPr>
        <w:t>PROCEDURES</w:t>
      </w:r>
    </w:p>
    <w:p>
      <w:pPr>
        <w:pStyle w:val="BodyText"/>
        <w:spacing w:line="249" w:lineRule="auto" w:before="144"/>
        <w:ind w:left="144" w:right="139"/>
      </w:pPr>
      <w:r>
        <w:rPr/>
        <w:t>As of the end of the period covered by this report, we carried out an evaluation, under the supervision and with the participation of our principal executive officer and principal financial officer, of the effectiveness of the design and operation of our disclosure controls and procedures (as such term is defined in Rules</w:t>
      </w:r>
      <w:r>
        <w:rPr>
          <w:spacing w:val="-3"/>
        </w:rPr>
        <w:t> </w:t>
      </w:r>
      <w:r>
        <w:rPr/>
        <w:t>13a-15(e)</w:t>
      </w:r>
      <w:r>
        <w:rPr>
          <w:spacing w:val="-3"/>
        </w:rPr>
        <w:t> </w:t>
      </w:r>
      <w:r>
        <w:rPr/>
        <w:t>and</w:t>
      </w:r>
      <w:r>
        <w:rPr>
          <w:spacing w:val="-3"/>
        </w:rPr>
        <w:t> </w:t>
      </w:r>
      <w:r>
        <w:rPr/>
        <w:t>15d-15(e)</w:t>
      </w:r>
      <w:r>
        <w:rPr>
          <w:spacing w:val="-3"/>
        </w:rPr>
        <w:t> </w:t>
      </w:r>
      <w:r>
        <w:rPr/>
        <w:t>under</w:t>
      </w:r>
      <w:r>
        <w:rPr>
          <w:spacing w:val="-3"/>
        </w:rPr>
        <w:t> </w:t>
      </w:r>
      <w:r>
        <w:rPr/>
        <w:t>the</w:t>
      </w:r>
      <w:r>
        <w:rPr>
          <w:spacing w:val="-3"/>
        </w:rPr>
        <w:t> </w:t>
      </w:r>
      <w:r>
        <w:rPr/>
        <w:t>Exchange</w:t>
      </w:r>
      <w:r>
        <w:rPr>
          <w:spacing w:val="-12"/>
        </w:rPr>
        <w:t> </w:t>
      </w:r>
      <w:r>
        <w:rPr/>
        <w:t>Act).</w:t>
      </w:r>
      <w:r>
        <w:rPr>
          <w:spacing w:val="-2"/>
        </w:rPr>
        <w:t> </w:t>
      </w:r>
      <w:r>
        <w:rPr/>
        <w:t>Based</w:t>
      </w:r>
      <w:r>
        <w:rPr>
          <w:spacing w:val="-3"/>
        </w:rPr>
        <w:t> </w:t>
      </w:r>
      <w:r>
        <w:rPr/>
        <w:t>on</w:t>
      </w:r>
      <w:r>
        <w:rPr>
          <w:spacing w:val="-3"/>
        </w:rPr>
        <w:t> </w:t>
      </w:r>
      <w:r>
        <w:rPr/>
        <w:t>this</w:t>
      </w:r>
      <w:r>
        <w:rPr>
          <w:spacing w:val="-3"/>
        </w:rPr>
        <w:t> </w:t>
      </w:r>
      <w:r>
        <w:rPr/>
        <w:t>evaluation,</w:t>
      </w:r>
      <w:r>
        <w:rPr>
          <w:spacing w:val="-3"/>
        </w:rPr>
        <w:t> </w:t>
      </w:r>
      <w:r>
        <w:rPr/>
        <w:t>our</w:t>
      </w:r>
      <w:r>
        <w:rPr>
          <w:spacing w:val="-3"/>
        </w:rPr>
        <w:t> </w:t>
      </w:r>
      <w:r>
        <w:rPr/>
        <w:t>principal</w:t>
      </w:r>
      <w:r>
        <w:rPr>
          <w:spacing w:val="-3"/>
        </w:rPr>
        <w:t> </w:t>
      </w:r>
      <w:r>
        <w:rPr/>
        <w:t>executive</w:t>
      </w:r>
      <w:r>
        <w:rPr>
          <w:spacing w:val="-3"/>
        </w:rPr>
        <w:t> </w:t>
      </w:r>
      <w:r>
        <w:rPr/>
        <w:t>officer</w:t>
      </w:r>
      <w:r>
        <w:rPr>
          <w:spacing w:val="-3"/>
        </w:rPr>
        <w:t> </w:t>
      </w:r>
      <w:r>
        <w:rPr/>
        <w:t>and</w:t>
      </w:r>
      <w:r>
        <w:rPr>
          <w:spacing w:val="-3"/>
        </w:rPr>
        <w:t> </w:t>
      </w:r>
      <w:r>
        <w:rPr/>
        <w:t>principal</w:t>
      </w:r>
      <w:r>
        <w:rPr>
          <w:spacing w:val="-3"/>
        </w:rPr>
        <w:t> </w:t>
      </w:r>
      <w:r>
        <w:rPr/>
        <w:t>financial</w:t>
      </w:r>
      <w:r>
        <w:rPr>
          <w:spacing w:val="-3"/>
        </w:rPr>
        <w:t> </w:t>
      </w:r>
      <w:r>
        <w:rPr/>
        <w:t>officer</w:t>
      </w:r>
      <w:r>
        <w:rPr>
          <w:spacing w:val="-3"/>
        </w:rPr>
        <w:t> </w:t>
      </w:r>
      <w:r>
        <w:rPr/>
        <w:t>concluded</w:t>
      </w:r>
      <w:r>
        <w:rPr>
          <w:spacing w:val="-3"/>
        </w:rPr>
        <w:t> </w:t>
      </w:r>
      <w:r>
        <w:rPr/>
        <w:t>that our</w:t>
      </w:r>
      <w:r>
        <w:rPr>
          <w:spacing w:val="-1"/>
        </w:rPr>
        <w:t> </w:t>
      </w:r>
      <w:r>
        <w:rPr/>
        <w:t>disclosure</w:t>
      </w:r>
      <w:r>
        <w:rPr>
          <w:spacing w:val="-1"/>
        </w:rPr>
        <w:t> </w:t>
      </w:r>
      <w:r>
        <w:rPr/>
        <w:t>controls</w:t>
      </w:r>
      <w:r>
        <w:rPr>
          <w:spacing w:val="-1"/>
        </w:rPr>
        <w:t> </w:t>
      </w:r>
      <w:r>
        <w:rPr/>
        <w:t>and</w:t>
      </w:r>
      <w:r>
        <w:rPr>
          <w:spacing w:val="-1"/>
        </w:rPr>
        <w:t> </w:t>
      </w:r>
      <w:r>
        <w:rPr/>
        <w:t>procedures</w:t>
      </w:r>
      <w:r>
        <w:rPr>
          <w:spacing w:val="-1"/>
        </w:rPr>
        <w:t> </w:t>
      </w:r>
      <w:r>
        <w:rPr/>
        <w:t>are</w:t>
      </w:r>
      <w:r>
        <w:rPr>
          <w:spacing w:val="-1"/>
        </w:rPr>
        <w:t> </w:t>
      </w:r>
      <w:r>
        <w:rPr/>
        <w:t>effective</w:t>
      </w:r>
      <w:r>
        <w:rPr>
          <w:spacing w:val="-1"/>
        </w:rPr>
        <w:t> </w:t>
      </w:r>
      <w:r>
        <w:rPr/>
        <w:t>in</w:t>
      </w:r>
      <w:r>
        <w:rPr>
          <w:spacing w:val="-1"/>
        </w:rPr>
        <w:t> </w:t>
      </w:r>
      <w:r>
        <w:rPr/>
        <w:t>alerting</w:t>
      </w:r>
      <w:r>
        <w:rPr>
          <w:spacing w:val="-1"/>
        </w:rPr>
        <w:t> </w:t>
      </w:r>
      <w:r>
        <w:rPr/>
        <w:t>them</w:t>
      </w:r>
      <w:r>
        <w:rPr>
          <w:spacing w:val="-1"/>
        </w:rPr>
        <w:t> </w:t>
      </w:r>
      <w:r>
        <w:rPr/>
        <w:t>in</w:t>
      </w:r>
      <w:r>
        <w:rPr>
          <w:spacing w:val="-1"/>
        </w:rPr>
        <w:t> </w:t>
      </w:r>
      <w:r>
        <w:rPr/>
        <w:t>a</w:t>
      </w:r>
      <w:r>
        <w:rPr>
          <w:spacing w:val="-1"/>
        </w:rPr>
        <w:t> </w:t>
      </w:r>
      <w:r>
        <w:rPr/>
        <w:t>timely</w:t>
      </w:r>
      <w:r>
        <w:rPr>
          <w:spacing w:val="-1"/>
        </w:rPr>
        <w:t> </w:t>
      </w:r>
      <w:r>
        <w:rPr/>
        <w:t>manner</w:t>
      </w:r>
      <w:r>
        <w:rPr>
          <w:spacing w:val="-1"/>
        </w:rPr>
        <w:t> </w:t>
      </w:r>
      <w:r>
        <w:rPr/>
        <w:t>to</w:t>
      </w:r>
      <w:r>
        <w:rPr>
          <w:spacing w:val="-1"/>
        </w:rPr>
        <w:t> </w:t>
      </w:r>
      <w:r>
        <w:rPr/>
        <w:t>material</w:t>
      </w:r>
      <w:r>
        <w:rPr>
          <w:spacing w:val="-1"/>
        </w:rPr>
        <w:t> </w:t>
      </w:r>
      <w:r>
        <w:rPr/>
        <w:t>information</w:t>
      </w:r>
      <w:r>
        <w:rPr>
          <w:spacing w:val="-1"/>
        </w:rPr>
        <w:t> </w:t>
      </w:r>
      <w:r>
        <w:rPr/>
        <w:t>required</w:t>
      </w:r>
      <w:r>
        <w:rPr>
          <w:spacing w:val="-1"/>
        </w:rPr>
        <w:t> </w:t>
      </w:r>
      <w:r>
        <w:rPr/>
        <w:t>to</w:t>
      </w:r>
      <w:r>
        <w:rPr>
          <w:spacing w:val="-1"/>
        </w:rPr>
        <w:t> </w:t>
      </w:r>
      <w:r>
        <w:rPr/>
        <w:t>be</w:t>
      </w:r>
      <w:r>
        <w:rPr>
          <w:spacing w:val="-1"/>
        </w:rPr>
        <w:t> </w:t>
      </w:r>
      <w:r>
        <w:rPr/>
        <w:t>disclosed</w:t>
      </w:r>
      <w:r>
        <w:rPr>
          <w:spacing w:val="-1"/>
        </w:rPr>
        <w:t> </w:t>
      </w:r>
      <w:r>
        <w:rPr/>
        <w:t>in</w:t>
      </w:r>
      <w:r>
        <w:rPr>
          <w:spacing w:val="-1"/>
        </w:rPr>
        <w:t> </w:t>
      </w:r>
      <w:r>
        <w:rPr/>
        <w:t>our</w:t>
      </w:r>
      <w:r>
        <w:rPr>
          <w:spacing w:val="-1"/>
        </w:rPr>
        <w:t> </w:t>
      </w:r>
      <w:r>
        <w:rPr/>
        <w:t>periodic</w:t>
      </w:r>
      <w:r>
        <w:rPr>
          <w:spacing w:val="-1"/>
        </w:rPr>
        <w:t> </w:t>
      </w:r>
      <w:r>
        <w:rPr/>
        <w:t>reports filed with the SEC.</w:t>
      </w:r>
    </w:p>
    <w:p>
      <w:pPr>
        <w:pStyle w:val="BodyText"/>
      </w:pPr>
    </w:p>
    <w:p>
      <w:pPr>
        <w:pStyle w:val="BodyText"/>
      </w:pPr>
    </w:p>
    <w:p>
      <w:pPr>
        <w:pStyle w:val="BodyText"/>
        <w:spacing w:before="71"/>
      </w:pPr>
    </w:p>
    <w:p>
      <w:pPr>
        <w:pStyle w:val="BodyText"/>
        <w:ind w:left="24"/>
        <w:jc w:val="center"/>
      </w:pPr>
      <w:r>
        <w:rPr>
          <w:spacing w:val="-5"/>
        </w:rPr>
        <w:t>59</w:t>
      </w:r>
    </w:p>
    <w:p>
      <w:pPr>
        <w:pStyle w:val="BodyText"/>
        <w:spacing w:before="5"/>
        <w:rPr>
          <w:sz w:val="7"/>
        </w:rPr>
      </w:pPr>
      <w:r>
        <w:rPr/>
        <mc:AlternateContent>
          <mc:Choice Requires="wps">
            <w:drawing>
              <wp:anchor distT="0" distB="0" distL="0" distR="0" allowOverlap="1" layoutInCell="1" locked="0" behindDoc="1" simplePos="0" relativeHeight="487788544">
                <wp:simplePos x="0" y="0"/>
                <wp:positionH relativeFrom="page">
                  <wp:posOffset>231457</wp:posOffset>
                </wp:positionH>
                <wp:positionV relativeFrom="paragraph">
                  <wp:posOffset>69528</wp:posOffset>
                </wp:positionV>
                <wp:extent cx="7312659" cy="17145"/>
                <wp:effectExtent l="0" t="0" r="0" b="0"/>
                <wp:wrapTopAndBottom/>
                <wp:docPr id="827" name="Group 827"/>
                <wp:cNvGraphicFramePr>
                  <a:graphicFrameLocks/>
                </wp:cNvGraphicFramePr>
                <a:graphic>
                  <a:graphicData uri="http://schemas.microsoft.com/office/word/2010/wordprocessingGroup">
                    <wpg:wgp>
                      <wpg:cNvPr id="827" name="Group 827"/>
                      <wpg:cNvGrpSpPr/>
                      <wpg:grpSpPr>
                        <a:xfrm>
                          <a:off x="0" y="0"/>
                          <a:ext cx="7312659" cy="17145"/>
                          <a:chExt cx="7312659" cy="17145"/>
                        </a:xfrm>
                      </wpg:grpSpPr>
                      <wps:wsp>
                        <wps:cNvPr id="828" name="Graphic 828"/>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29" name="Graphic 829"/>
                        <wps:cNvSpPr/>
                        <wps:spPr>
                          <a:xfrm>
                            <a:off x="-12" y="-9"/>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30" name="Graphic 830"/>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527936;mso-wrap-distance-left:0;mso-wrap-distance-right:0" id="docshapegroup824" coordorigin="364,109" coordsize="11516,27">
                <v:rect style="position:absolute;left:364;top:109;width:11516;height:14" id="docshape825" filled="true" fillcolor="#999999" stroked="false">
                  <v:fill type="solid"/>
                </v:rect>
                <v:shape style="position:absolute;left:364;top:109;width:11516;height:27" id="docshape826" coordorigin="364,109" coordsize="11516,27" path="m11880,109l11866,123,364,123,364,136,11866,136,11880,136,11880,123,11880,109xe" filled="true" fillcolor="#ededed" stroked="false">
                  <v:path arrowok="t"/>
                  <v:fill type="solid"/>
                </v:shape>
                <v:shape style="position:absolute;left:364;top:109;width:14;height:27" id="docshape827" coordorigin="364,109" coordsize="14,27" path="m364,136l364,109,378,109,378,123,364,136xe" filled="true" fillcolor="#999999" stroked="false">
                  <v:path arrowok="t"/>
                  <v:fill type="solid"/>
                </v:shape>
                <w10:wrap type="topAndBottom"/>
              </v:group>
            </w:pict>
          </mc:Fallback>
        </mc:AlternateContent>
      </w:r>
    </w:p>
    <w:p>
      <w:pPr>
        <w:spacing w:after="0"/>
        <w:rPr>
          <w:sz w:val="7"/>
        </w:rPr>
        <w:sectPr>
          <w:headerReference w:type="default" r:id="rId36"/>
          <w:pgSz w:w="12240" w:h="15840"/>
          <w:pgMar w:header="0" w:footer="0" w:top="1200" w:bottom="280" w:left="220" w:right="240"/>
        </w:sectPr>
      </w:pPr>
    </w:p>
    <w:p>
      <w:pPr>
        <w:pStyle w:val="BodyText"/>
        <w:spacing w:line="249" w:lineRule="auto" w:before="69"/>
        <w:ind w:left="144" w:right="211"/>
      </w:pPr>
      <w:r>
        <w:rPr/>
        <w:t>During</w:t>
      </w:r>
      <w:r>
        <w:rPr>
          <w:spacing w:val="-2"/>
        </w:rPr>
        <w:t> </w:t>
      </w:r>
      <w:r>
        <w:rPr/>
        <w:t>our</w:t>
      </w:r>
      <w:r>
        <w:rPr>
          <w:spacing w:val="-2"/>
        </w:rPr>
        <w:t> </w:t>
      </w:r>
      <w:r>
        <w:rPr/>
        <w:t>most</w:t>
      </w:r>
      <w:r>
        <w:rPr>
          <w:spacing w:val="-2"/>
        </w:rPr>
        <w:t> </w:t>
      </w:r>
      <w:r>
        <w:rPr/>
        <w:t>recent</w:t>
      </w:r>
      <w:r>
        <w:rPr>
          <w:spacing w:val="-2"/>
        </w:rPr>
        <w:t> </w:t>
      </w:r>
      <w:r>
        <w:rPr/>
        <w:t>fiscal</w:t>
      </w:r>
      <w:r>
        <w:rPr>
          <w:spacing w:val="-2"/>
        </w:rPr>
        <w:t> </w:t>
      </w:r>
      <w:r>
        <w:rPr/>
        <w:t>quarter,</w:t>
      </w:r>
      <w:r>
        <w:rPr>
          <w:spacing w:val="-2"/>
        </w:rPr>
        <w:t> </w:t>
      </w:r>
      <w:r>
        <w:rPr/>
        <w:t>there</w:t>
      </w:r>
      <w:r>
        <w:rPr>
          <w:spacing w:val="-2"/>
        </w:rPr>
        <w:t> </w:t>
      </w:r>
      <w:r>
        <w:rPr/>
        <w:t>has</w:t>
      </w:r>
      <w:r>
        <w:rPr>
          <w:spacing w:val="-2"/>
        </w:rPr>
        <w:t> </w:t>
      </w:r>
      <w:r>
        <w:rPr/>
        <w:t>not</w:t>
      </w:r>
      <w:r>
        <w:rPr>
          <w:spacing w:val="-2"/>
        </w:rPr>
        <w:t> </w:t>
      </w:r>
      <w:r>
        <w:rPr/>
        <w:t>been</w:t>
      </w:r>
      <w:r>
        <w:rPr>
          <w:spacing w:val="-2"/>
        </w:rPr>
        <w:t> </w:t>
      </w:r>
      <w:r>
        <w:rPr/>
        <w:t>any</w:t>
      </w:r>
      <w:r>
        <w:rPr>
          <w:spacing w:val="-2"/>
        </w:rPr>
        <w:t> </w:t>
      </w:r>
      <w:r>
        <w:rPr/>
        <w:t>change</w:t>
      </w:r>
      <w:r>
        <w:rPr>
          <w:spacing w:val="-2"/>
        </w:rPr>
        <w:t> </w:t>
      </w:r>
      <w:r>
        <w:rPr/>
        <w:t>in</w:t>
      </w:r>
      <w:r>
        <w:rPr>
          <w:spacing w:val="-2"/>
        </w:rPr>
        <w:t> </w:t>
      </w:r>
      <w:r>
        <w:rPr/>
        <w:t>our</w:t>
      </w:r>
      <w:r>
        <w:rPr>
          <w:spacing w:val="-2"/>
        </w:rPr>
        <w:t> </w:t>
      </w:r>
      <w:r>
        <w:rPr/>
        <w:t>internal</w:t>
      </w:r>
      <w:r>
        <w:rPr>
          <w:spacing w:val="-2"/>
        </w:rPr>
        <w:t> </w:t>
      </w:r>
      <w:r>
        <w:rPr/>
        <w:t>control</w:t>
      </w:r>
      <w:r>
        <w:rPr>
          <w:spacing w:val="-2"/>
        </w:rPr>
        <w:t> </w:t>
      </w:r>
      <w:r>
        <w:rPr/>
        <w:t>over</w:t>
      </w:r>
      <w:r>
        <w:rPr>
          <w:spacing w:val="-2"/>
        </w:rPr>
        <w:t> </w:t>
      </w:r>
      <w:r>
        <w:rPr/>
        <w:t>financial</w:t>
      </w:r>
      <w:r>
        <w:rPr>
          <w:spacing w:val="-2"/>
        </w:rPr>
        <w:t> </w:t>
      </w:r>
      <w:r>
        <w:rPr/>
        <w:t>reporting</w:t>
      </w:r>
      <w:r>
        <w:rPr>
          <w:spacing w:val="-2"/>
        </w:rPr>
        <w:t> </w:t>
      </w:r>
      <w:r>
        <w:rPr/>
        <w:t>(as</w:t>
      </w:r>
      <w:r>
        <w:rPr>
          <w:spacing w:val="-2"/>
        </w:rPr>
        <w:t> </w:t>
      </w:r>
      <w:r>
        <w:rPr/>
        <w:t>such</w:t>
      </w:r>
      <w:r>
        <w:rPr>
          <w:spacing w:val="-2"/>
        </w:rPr>
        <w:t> </w:t>
      </w:r>
      <w:r>
        <w:rPr/>
        <w:t>term</w:t>
      </w:r>
      <w:r>
        <w:rPr>
          <w:spacing w:val="-2"/>
        </w:rPr>
        <w:t> </w:t>
      </w:r>
      <w:r>
        <w:rPr/>
        <w:t>is</w:t>
      </w:r>
      <w:r>
        <w:rPr>
          <w:spacing w:val="-2"/>
        </w:rPr>
        <w:t> </w:t>
      </w:r>
      <w:r>
        <w:rPr/>
        <w:t>defined</w:t>
      </w:r>
      <w:r>
        <w:rPr>
          <w:spacing w:val="-2"/>
        </w:rPr>
        <w:t> </w:t>
      </w:r>
      <w:r>
        <w:rPr/>
        <w:t>in</w:t>
      </w:r>
      <w:r>
        <w:rPr>
          <w:spacing w:val="-2"/>
        </w:rPr>
        <w:t> </w:t>
      </w:r>
      <w:r>
        <w:rPr/>
        <w:t>Rules</w:t>
      </w:r>
      <w:r>
        <w:rPr>
          <w:spacing w:val="-2"/>
        </w:rPr>
        <w:t> </w:t>
      </w:r>
      <w:r>
        <w:rPr/>
        <w:t>13a-15(f) and 15d-15(f) under the Exchange</w:t>
      </w:r>
      <w:r>
        <w:rPr>
          <w:spacing w:val="-5"/>
        </w:rPr>
        <w:t> </w:t>
      </w:r>
      <w:r>
        <w:rPr/>
        <w:t>Act) that has materially affected, or is reasonably likely to materially affect, our internal control over financial reporting.</w:t>
      </w:r>
    </w:p>
    <w:p>
      <w:pPr>
        <w:pStyle w:val="BodyText"/>
        <w:spacing w:before="4"/>
        <w:rPr>
          <w:sz w:val="14"/>
        </w:rPr>
      </w:pPr>
      <w:r>
        <w:rPr/>
        <mc:AlternateContent>
          <mc:Choice Requires="wps">
            <w:drawing>
              <wp:anchor distT="0" distB="0" distL="0" distR="0" allowOverlap="1" layoutInCell="1" locked="0" behindDoc="1" simplePos="0" relativeHeight="487789056">
                <wp:simplePos x="0" y="0"/>
                <wp:positionH relativeFrom="page">
                  <wp:posOffset>2563177</wp:posOffset>
                </wp:positionH>
                <wp:positionV relativeFrom="paragraph">
                  <wp:posOffset>120511</wp:posOffset>
                </wp:positionV>
                <wp:extent cx="2649220" cy="1270"/>
                <wp:effectExtent l="0" t="0" r="0" b="0"/>
                <wp:wrapTopAndBottom/>
                <wp:docPr id="831" name="Graphic 831"/>
                <wp:cNvGraphicFramePr>
                  <a:graphicFrameLocks/>
                </wp:cNvGraphicFramePr>
                <a:graphic>
                  <a:graphicData uri="http://schemas.microsoft.com/office/word/2010/wordprocessingShape">
                    <wps:wsp>
                      <wps:cNvPr id="831" name="Graphic 831"/>
                      <wps:cNvSpPr/>
                      <wps:spPr>
                        <a:xfrm>
                          <a:off x="0" y="0"/>
                          <a:ext cx="2649220" cy="1270"/>
                        </a:xfrm>
                        <a:custGeom>
                          <a:avLst/>
                          <a:gdLst/>
                          <a:ahLst/>
                          <a:cxnLst/>
                          <a:rect l="l" t="t" r="r" b="b"/>
                          <a:pathLst>
                            <a:path w="2649220" h="0">
                              <a:moveTo>
                                <a:pt x="0" y="0"/>
                              </a:moveTo>
                              <a:lnTo>
                                <a:pt x="2648902" y="0"/>
                              </a:lnTo>
                            </a:path>
                          </a:pathLst>
                        </a:custGeom>
                        <a:ln w="8572">
                          <a:solidFill>
                            <a:srgbClr val="04497C"/>
                          </a:solidFill>
                          <a:prstDash val="sysDot"/>
                        </a:ln>
                      </wps:spPr>
                      <wps:bodyPr wrap="square" lIns="0" tIns="0" rIns="0" bIns="0" rtlCol="0">
                        <a:prstTxWarp prst="textNoShape">
                          <a:avLst/>
                        </a:prstTxWarp>
                        <a:noAutofit/>
                      </wps:bodyPr>
                    </wps:wsp>
                  </a:graphicData>
                </a:graphic>
              </wp:anchor>
            </w:drawing>
          </mc:Choice>
          <mc:Fallback>
            <w:pict>
              <v:shape style="position:absolute;margin-left:201.824982pt;margin-top:9.489056pt;width:208.6pt;height:.1pt;mso-position-horizontal-relative:page;mso-position-vertical-relative:paragraph;z-index:-15527424;mso-wrap-distance-left:0;mso-wrap-distance-right:0" id="docshape828" coordorigin="4036,190" coordsize="4172,0" path="m4036,190l8208,190e" filled="false" stroked="true" strokeweight=".675pt" strokecolor="#04497c">
                <v:path arrowok="t"/>
                <v:stroke dashstyle="shortdot"/>
                <w10:wrap type="topAndBottom"/>
              </v:shape>
            </w:pict>
          </mc:Fallback>
        </mc:AlternateContent>
      </w:r>
    </w:p>
    <w:p>
      <w:pPr>
        <w:pStyle w:val="Heading1"/>
        <w:spacing w:before="11" w:after="34"/>
      </w:pPr>
      <w:bookmarkStart w:name="_bookmark35" w:id="36"/>
      <w:bookmarkEnd w:id="36"/>
      <w:r>
        <w:rPr>
          <w:b w:val="0"/>
        </w:rPr>
      </w:r>
      <w:r>
        <w:rPr>
          <w:color w:val="04497C"/>
          <w:w w:val="105"/>
        </w:rPr>
        <w:t>PART</w:t>
      </w:r>
      <w:r>
        <w:rPr>
          <w:color w:val="04497C"/>
          <w:spacing w:val="-13"/>
          <w:w w:val="105"/>
        </w:rPr>
        <w:t> </w:t>
      </w:r>
      <w:r>
        <w:rPr>
          <w:color w:val="04497C"/>
          <w:w w:val="105"/>
        </w:rPr>
        <w:t>II.</w:t>
      </w:r>
      <w:r>
        <w:rPr>
          <w:color w:val="04497C"/>
          <w:spacing w:val="29"/>
          <w:w w:val="105"/>
        </w:rPr>
        <w:t> </w:t>
      </w:r>
      <w:r>
        <w:rPr>
          <w:color w:val="04497C"/>
          <w:w w:val="105"/>
        </w:rPr>
        <w:t>OTHER</w:t>
      </w:r>
      <w:r>
        <w:rPr>
          <w:color w:val="04497C"/>
          <w:spacing w:val="-11"/>
          <w:w w:val="105"/>
        </w:rPr>
        <w:t> </w:t>
      </w:r>
      <w:r>
        <w:rPr>
          <w:color w:val="04497C"/>
          <w:spacing w:val="-2"/>
          <w:w w:val="105"/>
        </w:rPr>
        <w:t>INFORMATION</w:t>
      </w:r>
    </w:p>
    <w:p>
      <w:pPr>
        <w:pStyle w:val="BodyText"/>
        <w:spacing w:line="20" w:lineRule="exact"/>
        <w:ind w:left="3816"/>
        <w:rPr>
          <w:sz w:val="2"/>
        </w:rPr>
      </w:pPr>
      <w:r>
        <w:rPr>
          <w:sz w:val="2"/>
        </w:rPr>
        <mc:AlternateContent>
          <mc:Choice Requires="wps">
            <w:drawing>
              <wp:inline distT="0" distB="0" distL="0" distR="0">
                <wp:extent cx="2649220" cy="8890"/>
                <wp:effectExtent l="9525" t="0" r="0" b="635"/>
                <wp:docPr id="832" name="Group 832"/>
                <wp:cNvGraphicFramePr>
                  <a:graphicFrameLocks/>
                </wp:cNvGraphicFramePr>
                <a:graphic>
                  <a:graphicData uri="http://schemas.microsoft.com/office/word/2010/wordprocessingGroup">
                    <wpg:wgp>
                      <wpg:cNvPr id="832" name="Group 832"/>
                      <wpg:cNvGrpSpPr/>
                      <wpg:grpSpPr>
                        <a:xfrm>
                          <a:off x="0" y="0"/>
                          <a:ext cx="2649220" cy="8890"/>
                          <a:chExt cx="2649220" cy="8890"/>
                        </a:xfrm>
                      </wpg:grpSpPr>
                      <wps:wsp>
                        <wps:cNvPr id="833" name="Graphic 833"/>
                        <wps:cNvSpPr/>
                        <wps:spPr>
                          <a:xfrm>
                            <a:off x="0" y="4286"/>
                            <a:ext cx="2649220" cy="1270"/>
                          </a:xfrm>
                          <a:custGeom>
                            <a:avLst/>
                            <a:gdLst/>
                            <a:ahLst/>
                            <a:cxnLst/>
                            <a:rect l="l" t="t" r="r" b="b"/>
                            <a:pathLst>
                              <a:path w="2649220" h="0">
                                <a:moveTo>
                                  <a:pt x="0" y="0"/>
                                </a:moveTo>
                                <a:lnTo>
                                  <a:pt x="2648902" y="0"/>
                                </a:lnTo>
                              </a:path>
                            </a:pathLst>
                          </a:custGeom>
                          <a:ln w="8572">
                            <a:solidFill>
                              <a:srgbClr val="04497C"/>
                            </a:solidFill>
                            <a:prstDash val="sysDot"/>
                          </a:ln>
                        </wps:spPr>
                        <wps:bodyPr wrap="square" lIns="0" tIns="0" rIns="0" bIns="0" rtlCol="0">
                          <a:prstTxWarp prst="textNoShape">
                            <a:avLst/>
                          </a:prstTxWarp>
                          <a:noAutofit/>
                        </wps:bodyPr>
                      </wps:wsp>
                    </wpg:wgp>
                  </a:graphicData>
                </a:graphic>
              </wp:inline>
            </w:drawing>
          </mc:Choice>
          <mc:Fallback>
            <w:pict>
              <v:group style="width:208.6pt;height:.7pt;mso-position-horizontal-relative:char;mso-position-vertical-relative:line" id="docshapegroup829" coordorigin="0,0" coordsize="4172,14">
                <v:line style="position:absolute" from="0,7" to="4171,7" stroked="true" strokeweight=".675pt" strokecolor="#04497c">
                  <v:stroke dashstyle="shortdot"/>
                </v:line>
              </v:group>
            </w:pict>
          </mc:Fallback>
        </mc:AlternateContent>
      </w:r>
      <w:r>
        <w:rPr>
          <w:sz w:val="2"/>
        </w:rPr>
      </w:r>
    </w:p>
    <w:p>
      <w:pPr>
        <w:pStyle w:val="Heading2"/>
        <w:spacing w:before="210"/>
      </w:pPr>
      <w:bookmarkStart w:name="_bookmark36" w:id="37"/>
      <w:bookmarkEnd w:id="37"/>
      <w:r>
        <w:rPr>
          <w:b w:val="0"/>
        </w:rPr>
      </w:r>
      <w:r>
        <w:rPr/>
        <w:t>ITEM</w:t>
      </w:r>
      <w:r>
        <w:rPr>
          <w:spacing w:val="-3"/>
        </w:rPr>
        <w:t> </w:t>
      </w:r>
      <w:r>
        <w:rPr/>
        <w:t>1.</w:t>
      </w:r>
      <w:r>
        <w:rPr>
          <w:spacing w:val="-1"/>
        </w:rPr>
        <w:t> </w:t>
      </w:r>
      <w:r>
        <w:rPr/>
        <w:t>LEGAL</w:t>
      </w:r>
      <w:r>
        <w:rPr>
          <w:spacing w:val="-10"/>
        </w:rPr>
        <w:t> </w:t>
      </w:r>
      <w:r>
        <w:rPr>
          <w:spacing w:val="-2"/>
        </w:rPr>
        <w:t>PROCEEDINGS</w:t>
      </w:r>
    </w:p>
    <w:p>
      <w:pPr>
        <w:pStyle w:val="BodyText"/>
        <w:spacing w:before="18"/>
        <w:rPr>
          <w:b/>
        </w:rPr>
      </w:pPr>
    </w:p>
    <w:p>
      <w:pPr>
        <w:pStyle w:val="BodyText"/>
        <w:ind w:left="144"/>
      </w:pPr>
      <w:r>
        <w:rPr/>
        <w:t>Certain</w:t>
      </w:r>
      <w:r>
        <w:rPr>
          <w:spacing w:val="-1"/>
        </w:rPr>
        <w:t> </w:t>
      </w:r>
      <w:r>
        <w:rPr/>
        <w:t>legal</w:t>
      </w:r>
      <w:r>
        <w:rPr>
          <w:spacing w:val="-1"/>
        </w:rPr>
        <w:t> </w:t>
      </w:r>
      <w:r>
        <w:rPr/>
        <w:t>proceedings</w:t>
      </w:r>
      <w:r>
        <w:rPr>
          <w:spacing w:val="-1"/>
        </w:rPr>
        <w:t> </w:t>
      </w:r>
      <w:r>
        <w:rPr/>
        <w:t>in</w:t>
      </w:r>
      <w:r>
        <w:rPr>
          <w:spacing w:val="-1"/>
        </w:rPr>
        <w:t> </w:t>
      </w:r>
      <w:r>
        <w:rPr/>
        <w:t>which</w:t>
      </w:r>
      <w:r>
        <w:rPr>
          <w:spacing w:val="-1"/>
        </w:rPr>
        <w:t> </w:t>
      </w:r>
      <w:r>
        <w:rPr/>
        <w:t>we</w:t>
      </w:r>
      <w:r>
        <w:rPr>
          <w:spacing w:val="-1"/>
        </w:rPr>
        <w:t> </w:t>
      </w:r>
      <w:r>
        <w:rPr/>
        <w:t>are</w:t>
      </w:r>
      <w:r>
        <w:rPr>
          <w:spacing w:val="-1"/>
        </w:rPr>
        <w:t> </w:t>
      </w:r>
      <w:r>
        <w:rPr/>
        <w:t>involved</w:t>
      </w:r>
      <w:r>
        <w:rPr>
          <w:spacing w:val="-1"/>
        </w:rPr>
        <w:t> </w:t>
      </w:r>
      <w:r>
        <w:rPr/>
        <w:t>are</w:t>
      </w:r>
      <w:r>
        <w:rPr>
          <w:spacing w:val="-1"/>
        </w:rPr>
        <w:t> </w:t>
      </w:r>
      <w:r>
        <w:rPr/>
        <w:t>discussed</w:t>
      </w:r>
      <w:r>
        <w:rPr>
          <w:spacing w:val="-1"/>
        </w:rPr>
        <w:t> </w:t>
      </w:r>
      <w:r>
        <w:rPr/>
        <w:t>in </w:t>
      </w:r>
      <w:hyperlink w:history="true" w:anchor="_bookmark19">
        <w:r>
          <w:rPr>
            <w:i/>
            <w:color w:val="0000FF"/>
            <w:u w:val="single" w:color="0000FF"/>
          </w:rPr>
          <w:t>Note</w:t>
        </w:r>
        <w:r>
          <w:rPr>
            <w:i/>
            <w:color w:val="0000FF"/>
            <w:spacing w:val="-1"/>
            <w:u w:val="single" w:color="0000FF"/>
          </w:rPr>
          <w:t> </w:t>
        </w:r>
        <w:r>
          <w:rPr>
            <w:i/>
            <w:color w:val="0000FF"/>
            <w:spacing w:val="-4"/>
            <w:u w:val="single" w:color="0000FF"/>
          </w:rPr>
          <w:t>12A</w:t>
        </w:r>
      </w:hyperlink>
      <w:r>
        <w:rPr>
          <w:spacing w:val="-4"/>
        </w:rPr>
        <w:t>.</w:t>
      </w:r>
    </w:p>
    <w:p>
      <w:pPr>
        <w:pStyle w:val="Heading2"/>
        <w:spacing w:before="157"/>
      </w:pPr>
      <w:bookmarkStart w:name="_bookmark37" w:id="38"/>
      <w:bookmarkEnd w:id="38"/>
      <w:r>
        <w:rPr>
          <w:b w:val="0"/>
        </w:rPr>
      </w:r>
      <w:r>
        <w:rPr/>
        <w:t>ITEM</w:t>
      </w:r>
      <w:r>
        <w:rPr>
          <w:spacing w:val="-1"/>
        </w:rPr>
        <w:t> </w:t>
      </w:r>
      <w:r>
        <w:rPr/>
        <w:t>1A.</w:t>
      </w:r>
      <w:r>
        <w:rPr>
          <w:spacing w:val="-1"/>
        </w:rPr>
        <w:t> </w:t>
      </w:r>
      <w:r>
        <w:rPr/>
        <w:t>RISK</w:t>
      </w:r>
      <w:r>
        <w:rPr>
          <w:spacing w:val="-1"/>
        </w:rPr>
        <w:t> </w:t>
      </w:r>
      <w:r>
        <w:rPr>
          <w:spacing w:val="-2"/>
        </w:rPr>
        <w:t>FACTORS</w:t>
      </w:r>
    </w:p>
    <w:p>
      <w:pPr>
        <w:spacing w:line="249" w:lineRule="auto" w:before="158"/>
        <w:ind w:left="144" w:right="0" w:firstLine="0"/>
        <w:jc w:val="left"/>
        <w:rPr>
          <w:sz w:val="18"/>
        </w:rPr>
      </w:pPr>
      <w:r>
        <w:rPr>
          <w:sz w:val="18"/>
        </w:rPr>
        <w:t>We refer to the </w:t>
      </w:r>
      <w:hyperlink w:history="true" w:anchor="_bookmark22">
        <w:r>
          <w:rPr>
            <w:i/>
            <w:color w:val="0000FF"/>
            <w:sz w:val="18"/>
            <w:u w:val="single" w:color="0000FF"/>
          </w:rPr>
          <w:t>Overview of</w:t>
        </w:r>
        <w:r>
          <w:rPr>
            <w:i/>
            <w:color w:val="0000FF"/>
            <w:spacing w:val="29"/>
            <w:sz w:val="18"/>
            <w:u w:val="single" w:color="0000FF"/>
          </w:rPr>
          <w:t> </w:t>
        </w:r>
        <w:r>
          <w:rPr>
            <w:i/>
            <w:color w:val="0000FF"/>
            <w:sz w:val="18"/>
            <w:u w:val="single" w:color="0000FF"/>
          </w:rPr>
          <w:t>Our Pe</w:t>
        </w:r>
        <w:r>
          <w:rPr>
            <w:i/>
            <w:color w:val="0000FF"/>
            <w:sz w:val="18"/>
          </w:rPr>
          <w:t>rf</w:t>
        </w:r>
        <w:r>
          <w:rPr>
            <w:i/>
            <w:color w:val="0000FF"/>
            <w:spacing w:val="-20"/>
            <w:sz w:val="18"/>
            <w:u w:val="single" w:color="0000FF"/>
          </w:rPr>
          <w:t> </w:t>
        </w:r>
        <w:r>
          <w:rPr>
            <w:i/>
            <w:color w:val="0000FF"/>
            <w:sz w:val="18"/>
            <w:u w:val="single" w:color="0000FF"/>
          </w:rPr>
          <w:t>ormance, Operating Environment, Strate</w:t>
        </w:r>
        <w:r>
          <w:rPr>
            <w:i/>
            <w:color w:val="0000FF"/>
            <w:sz w:val="18"/>
          </w:rPr>
          <w:t>g</w:t>
        </w:r>
        <w:r>
          <w:rPr>
            <w:i/>
            <w:color w:val="0000FF"/>
            <w:sz w:val="18"/>
            <w:u w:val="single" w:color="0000FF"/>
          </w:rPr>
          <w:t>y and Outlook</w:t>
        </w:r>
      </w:hyperlink>
      <w:hyperlink w:history="true" w:anchor="_bookmark22">
        <w:r>
          <w:rPr>
            <w:i/>
            <w:color w:val="0000FF"/>
            <w:sz w:val="18"/>
            <w:u w:val="single" w:color="0000FF"/>
          </w:rPr>
          <w:t>—Our Operating Environment</w:t>
        </w:r>
      </w:hyperlink>
      <w:r>
        <w:rPr>
          <w:i/>
          <w:color w:val="0000FF"/>
          <w:sz w:val="18"/>
        </w:rPr>
        <w:t> </w:t>
      </w:r>
      <w:r>
        <w:rPr>
          <w:sz w:val="18"/>
        </w:rPr>
        <w:t>and </w:t>
      </w:r>
      <w:hyperlink w:history="true" w:anchor="_bookmark22">
        <w:r>
          <w:rPr>
            <w:i/>
            <w:color w:val="0000FF"/>
            <w:sz w:val="18"/>
            <w:u w:val="single" w:color="0000FF"/>
          </w:rPr>
          <w:t>—The Global Economic</w:t>
        </w:r>
      </w:hyperlink>
      <w:r>
        <w:rPr>
          <w:i/>
          <w:color w:val="0000FF"/>
          <w:sz w:val="18"/>
        </w:rPr>
        <w:t> </w:t>
      </w:r>
      <w:hyperlink w:history="true" w:anchor="_bookmark22">
        <w:r>
          <w:rPr>
            <w:i/>
            <w:color w:val="0000FF"/>
            <w:sz w:val="18"/>
            <w:u w:val="single" w:color="0000FF"/>
          </w:rPr>
          <w:t>Environment</w:t>
        </w:r>
      </w:hyperlink>
      <w:r>
        <w:rPr>
          <w:i/>
          <w:color w:val="0000FF"/>
          <w:spacing w:val="-6"/>
          <w:sz w:val="18"/>
        </w:rPr>
        <w:t> </w:t>
      </w:r>
      <w:r>
        <w:rPr>
          <w:sz w:val="18"/>
        </w:rPr>
        <w:t>sections</w:t>
      </w:r>
      <w:r>
        <w:rPr>
          <w:spacing w:val="-4"/>
          <w:sz w:val="18"/>
        </w:rPr>
        <w:t> </w:t>
      </w:r>
      <w:r>
        <w:rPr>
          <w:sz w:val="18"/>
        </w:rPr>
        <w:t>and</w:t>
      </w:r>
      <w:r>
        <w:rPr>
          <w:spacing w:val="-4"/>
          <w:sz w:val="18"/>
        </w:rPr>
        <w:t> </w:t>
      </w:r>
      <w:r>
        <w:rPr>
          <w:sz w:val="18"/>
        </w:rPr>
        <w:t>the</w:t>
      </w:r>
      <w:r>
        <w:rPr>
          <w:spacing w:val="-3"/>
          <w:sz w:val="18"/>
        </w:rPr>
        <w:t> </w:t>
      </w:r>
      <w:hyperlink w:history="true" w:anchor="_bookmark32">
        <w:r>
          <w:rPr>
            <w:i/>
            <w:color w:val="0000FF"/>
            <w:sz w:val="18"/>
            <w:u w:val="single" w:color="0000FF"/>
          </w:rPr>
          <w:t>Forward-Looking</w:t>
        </w:r>
        <w:r>
          <w:rPr>
            <w:i/>
            <w:color w:val="0000FF"/>
            <w:spacing w:val="-5"/>
            <w:sz w:val="18"/>
            <w:u w:val="single" w:color="0000FF"/>
          </w:rPr>
          <w:t> </w:t>
        </w:r>
        <w:r>
          <w:rPr>
            <w:i/>
            <w:color w:val="0000FF"/>
            <w:sz w:val="18"/>
            <w:u w:val="single" w:color="0000FF"/>
          </w:rPr>
          <w:t>Information</w:t>
        </w:r>
        <w:r>
          <w:rPr>
            <w:i/>
            <w:color w:val="0000FF"/>
            <w:spacing w:val="-4"/>
            <w:sz w:val="18"/>
            <w:u w:val="single" w:color="0000FF"/>
          </w:rPr>
          <w:t> </w:t>
        </w:r>
        <w:r>
          <w:rPr>
            <w:i/>
            <w:color w:val="0000FF"/>
            <w:sz w:val="18"/>
            <w:u w:val="single" w:color="0000FF"/>
          </w:rPr>
          <w:t>and</w:t>
        </w:r>
        <w:r>
          <w:rPr>
            <w:i/>
            <w:color w:val="0000FF"/>
            <w:spacing w:val="-4"/>
            <w:sz w:val="18"/>
            <w:u w:val="single" w:color="0000FF"/>
          </w:rPr>
          <w:t> </w:t>
        </w:r>
        <w:r>
          <w:rPr>
            <w:i/>
            <w:color w:val="0000FF"/>
            <w:sz w:val="18"/>
            <w:u w:val="single" w:color="0000FF"/>
          </w:rPr>
          <w:t>Factors</w:t>
        </w:r>
        <w:r>
          <w:rPr>
            <w:i/>
            <w:color w:val="0000FF"/>
            <w:spacing w:val="-4"/>
            <w:sz w:val="18"/>
            <w:u w:val="single" w:color="0000FF"/>
          </w:rPr>
          <w:t> </w:t>
        </w:r>
        <w:r>
          <w:rPr>
            <w:i/>
            <w:color w:val="0000FF"/>
            <w:sz w:val="18"/>
            <w:u w:val="single" w:color="0000FF"/>
          </w:rPr>
          <w:t>That</w:t>
        </w:r>
        <w:r>
          <w:rPr>
            <w:i/>
            <w:color w:val="0000FF"/>
            <w:spacing w:val="-4"/>
            <w:sz w:val="18"/>
            <w:u w:val="single" w:color="0000FF"/>
          </w:rPr>
          <w:t> </w:t>
        </w:r>
        <w:r>
          <w:rPr>
            <w:i/>
            <w:color w:val="0000FF"/>
            <w:sz w:val="18"/>
            <w:u w:val="single" w:color="0000FF"/>
          </w:rPr>
          <w:t>May</w:t>
        </w:r>
        <w:r>
          <w:rPr>
            <w:i/>
            <w:color w:val="0000FF"/>
            <w:spacing w:val="-7"/>
            <w:sz w:val="18"/>
          </w:rPr>
          <w:t> </w:t>
        </w:r>
        <w:r>
          <w:rPr>
            <w:i/>
            <w:color w:val="0000FF"/>
            <w:sz w:val="18"/>
            <w:u w:val="single" w:color="0000FF"/>
          </w:rPr>
          <w:t>A</w:t>
        </w:r>
        <w:r>
          <w:rPr>
            <w:i/>
            <w:color w:val="0000FF"/>
            <w:sz w:val="18"/>
          </w:rPr>
          <w:t>ff</w:t>
        </w:r>
        <w:r>
          <w:rPr>
            <w:i/>
            <w:color w:val="0000FF"/>
            <w:spacing w:val="-22"/>
            <w:sz w:val="18"/>
            <w:u w:val="single" w:color="0000FF"/>
          </w:rPr>
          <w:t> </w:t>
        </w:r>
        <w:r>
          <w:rPr>
            <w:i/>
            <w:color w:val="0000FF"/>
            <w:sz w:val="18"/>
            <w:u w:val="single" w:color="0000FF"/>
          </w:rPr>
          <w:t>ect</w:t>
        </w:r>
        <w:r>
          <w:rPr>
            <w:i/>
            <w:color w:val="0000FF"/>
            <w:spacing w:val="-4"/>
            <w:sz w:val="18"/>
            <w:u w:val="single" w:color="0000FF"/>
          </w:rPr>
          <w:t> </w:t>
        </w:r>
        <w:r>
          <w:rPr>
            <w:i/>
            <w:color w:val="0000FF"/>
            <w:sz w:val="18"/>
            <w:u w:val="single" w:color="0000FF"/>
          </w:rPr>
          <w:t>Future</w:t>
        </w:r>
        <w:r>
          <w:rPr>
            <w:i/>
            <w:color w:val="0000FF"/>
            <w:spacing w:val="-4"/>
            <w:sz w:val="18"/>
            <w:u w:val="single" w:color="0000FF"/>
          </w:rPr>
          <w:t> </w:t>
        </w:r>
        <w:r>
          <w:rPr>
            <w:i/>
            <w:color w:val="0000FF"/>
            <w:sz w:val="18"/>
            <w:u w:val="single" w:color="0000FF"/>
          </w:rPr>
          <w:t>Results</w:t>
        </w:r>
      </w:hyperlink>
      <w:r>
        <w:rPr>
          <w:i/>
          <w:color w:val="0000FF"/>
          <w:spacing w:val="-3"/>
          <w:sz w:val="18"/>
        </w:rPr>
        <w:t> </w:t>
      </w:r>
      <w:r>
        <w:rPr>
          <w:sz w:val="18"/>
        </w:rPr>
        <w:t>section</w:t>
      </w:r>
      <w:r>
        <w:rPr>
          <w:spacing w:val="-4"/>
          <w:sz w:val="18"/>
        </w:rPr>
        <w:t> </w:t>
      </w:r>
      <w:r>
        <w:rPr>
          <w:sz w:val="18"/>
        </w:rPr>
        <w:t>within</w:t>
      </w:r>
      <w:r>
        <w:rPr>
          <w:spacing w:val="-4"/>
          <w:sz w:val="18"/>
        </w:rPr>
        <w:t> </w:t>
      </w:r>
      <w:r>
        <w:rPr>
          <w:sz w:val="18"/>
        </w:rPr>
        <w:t>MD&amp;A</w:t>
      </w:r>
      <w:r>
        <w:rPr>
          <w:spacing w:val="-12"/>
          <w:sz w:val="18"/>
        </w:rPr>
        <w:t> </w:t>
      </w:r>
      <w:r>
        <w:rPr>
          <w:sz w:val="18"/>
        </w:rPr>
        <w:t>of</w:t>
      </w:r>
      <w:r>
        <w:rPr>
          <w:spacing w:val="-4"/>
          <w:sz w:val="18"/>
        </w:rPr>
        <w:t> </w:t>
      </w:r>
      <w:r>
        <w:rPr>
          <w:sz w:val="18"/>
        </w:rPr>
        <w:t>this</w:t>
      </w:r>
      <w:r>
        <w:rPr>
          <w:spacing w:val="-4"/>
          <w:sz w:val="18"/>
        </w:rPr>
        <w:t> </w:t>
      </w:r>
      <w:r>
        <w:rPr>
          <w:sz w:val="18"/>
        </w:rPr>
        <w:t>Form</w:t>
      </w:r>
      <w:r>
        <w:rPr>
          <w:spacing w:val="-4"/>
          <w:sz w:val="18"/>
        </w:rPr>
        <w:t> </w:t>
      </w:r>
      <w:r>
        <w:rPr>
          <w:sz w:val="18"/>
        </w:rPr>
        <w:t>10-Q</w:t>
      </w:r>
      <w:r>
        <w:rPr>
          <w:spacing w:val="-4"/>
          <w:sz w:val="18"/>
        </w:rPr>
        <w:t> </w:t>
      </w:r>
      <w:r>
        <w:rPr>
          <w:sz w:val="18"/>
        </w:rPr>
        <w:t>and</w:t>
      </w:r>
      <w:r>
        <w:rPr>
          <w:spacing w:val="-4"/>
          <w:sz w:val="18"/>
        </w:rPr>
        <w:t> </w:t>
      </w:r>
      <w:r>
        <w:rPr>
          <w:sz w:val="18"/>
        </w:rPr>
        <w:t>of</w:t>
      </w:r>
      <w:r>
        <w:rPr>
          <w:spacing w:val="-4"/>
          <w:sz w:val="18"/>
        </w:rPr>
        <w:t> </w:t>
      </w:r>
      <w:r>
        <w:rPr>
          <w:sz w:val="18"/>
        </w:rPr>
        <w:t>our 2022 Form 10-K and to the </w:t>
      </w:r>
      <w:r>
        <w:rPr>
          <w:i/>
          <w:sz w:val="18"/>
        </w:rPr>
        <w:t>Item 1A. Risk Factors </w:t>
      </w:r>
      <w:r>
        <w:rPr>
          <w:sz w:val="18"/>
        </w:rPr>
        <w:t>section of our 2022 Form 10-K. We are including the following risk factors, which should be read in conjunction with the risk factors discussed in the </w:t>
      </w:r>
      <w:r>
        <w:rPr>
          <w:i/>
          <w:sz w:val="18"/>
        </w:rPr>
        <w:t>Item 1A. Risk Factors </w:t>
      </w:r>
      <w:r>
        <w:rPr>
          <w:sz w:val="18"/>
        </w:rPr>
        <w:t>section of our 2022 Form 10-K.</w:t>
      </w:r>
    </w:p>
    <w:p>
      <w:pPr>
        <w:pStyle w:val="Heading2"/>
        <w:spacing w:before="138"/>
      </w:pPr>
      <w:r>
        <w:rPr/>
        <w:t>PROPOSED</w:t>
      </w:r>
      <w:r>
        <w:rPr>
          <w:spacing w:val="-10"/>
        </w:rPr>
        <w:t> </w:t>
      </w:r>
      <w:r>
        <w:rPr/>
        <w:t>ACQUISITION</w:t>
      </w:r>
      <w:r>
        <w:rPr>
          <w:spacing w:val="-1"/>
        </w:rPr>
        <w:t> </w:t>
      </w:r>
      <w:r>
        <w:rPr/>
        <w:t>OF</w:t>
      </w:r>
      <w:r>
        <w:rPr>
          <w:spacing w:val="-7"/>
        </w:rPr>
        <w:t> </w:t>
      </w:r>
      <w:r>
        <w:rPr>
          <w:spacing w:val="-2"/>
        </w:rPr>
        <w:t>SEAGEN</w:t>
      </w:r>
    </w:p>
    <w:p>
      <w:pPr>
        <w:pStyle w:val="Heading3"/>
        <w:spacing w:line="249" w:lineRule="auto" w:before="157"/>
        <w:ind w:right="211"/>
      </w:pPr>
      <w:r>
        <w:rPr/>
        <w:t>We</w:t>
      </w:r>
      <w:r>
        <w:rPr>
          <w:spacing w:val="-3"/>
        </w:rPr>
        <w:t> </w:t>
      </w:r>
      <w:r>
        <w:rPr/>
        <w:t>may</w:t>
      </w:r>
      <w:r>
        <w:rPr>
          <w:spacing w:val="-3"/>
        </w:rPr>
        <w:t> </w:t>
      </w:r>
      <w:r>
        <w:rPr/>
        <w:t>be</w:t>
      </w:r>
      <w:r>
        <w:rPr>
          <w:spacing w:val="-3"/>
        </w:rPr>
        <w:t> </w:t>
      </w:r>
      <w:r>
        <w:rPr/>
        <w:t>unable</w:t>
      </w:r>
      <w:r>
        <w:rPr>
          <w:spacing w:val="-3"/>
        </w:rPr>
        <w:t> </w:t>
      </w:r>
      <w:r>
        <w:rPr/>
        <w:t>to</w:t>
      </w:r>
      <w:r>
        <w:rPr>
          <w:spacing w:val="-3"/>
        </w:rPr>
        <w:t> </w:t>
      </w:r>
      <w:r>
        <w:rPr/>
        <w:t>complete</w:t>
      </w:r>
      <w:r>
        <w:rPr>
          <w:spacing w:val="-3"/>
        </w:rPr>
        <w:t> </w:t>
      </w:r>
      <w:r>
        <w:rPr/>
        <w:t>the</w:t>
      </w:r>
      <w:r>
        <w:rPr>
          <w:spacing w:val="-3"/>
        </w:rPr>
        <w:t> </w:t>
      </w:r>
      <w:r>
        <w:rPr/>
        <w:t>acquisition</w:t>
      </w:r>
      <w:r>
        <w:rPr>
          <w:spacing w:val="-3"/>
        </w:rPr>
        <w:t> </w:t>
      </w:r>
      <w:r>
        <w:rPr/>
        <w:t>of</w:t>
      </w:r>
      <w:r>
        <w:rPr>
          <w:spacing w:val="-3"/>
        </w:rPr>
        <w:t> </w:t>
      </w:r>
      <w:r>
        <w:rPr/>
        <w:t>Seagen</w:t>
      </w:r>
      <w:r>
        <w:rPr>
          <w:spacing w:val="-3"/>
        </w:rPr>
        <w:t> </w:t>
      </w:r>
      <w:r>
        <w:rPr/>
        <w:t>within</w:t>
      </w:r>
      <w:r>
        <w:rPr>
          <w:spacing w:val="-3"/>
        </w:rPr>
        <w:t> </w:t>
      </w:r>
      <w:r>
        <w:rPr/>
        <w:t>the</w:t>
      </w:r>
      <w:r>
        <w:rPr>
          <w:spacing w:val="-3"/>
        </w:rPr>
        <w:t> </w:t>
      </w:r>
      <w:r>
        <w:rPr/>
        <w:t>anticipated</w:t>
      </w:r>
      <w:r>
        <w:rPr>
          <w:spacing w:val="-3"/>
        </w:rPr>
        <w:t> </w:t>
      </w:r>
      <w:r>
        <w:rPr/>
        <w:t>timeframe</w:t>
      </w:r>
      <w:r>
        <w:rPr>
          <w:spacing w:val="-3"/>
        </w:rPr>
        <w:t> </w:t>
      </w:r>
      <w:r>
        <w:rPr/>
        <w:t>or</w:t>
      </w:r>
      <w:r>
        <w:rPr>
          <w:spacing w:val="-6"/>
        </w:rPr>
        <w:t> </w:t>
      </w:r>
      <w:r>
        <w:rPr/>
        <w:t>at</w:t>
      </w:r>
      <w:r>
        <w:rPr>
          <w:spacing w:val="-3"/>
        </w:rPr>
        <w:t> </w:t>
      </w:r>
      <w:r>
        <w:rPr/>
        <w:t>all,</w:t>
      </w:r>
      <w:r>
        <w:rPr>
          <w:spacing w:val="-3"/>
        </w:rPr>
        <w:t> </w:t>
      </w:r>
      <w:r>
        <w:rPr/>
        <w:t>which</w:t>
      </w:r>
      <w:r>
        <w:rPr>
          <w:spacing w:val="-3"/>
        </w:rPr>
        <w:t> </w:t>
      </w:r>
      <w:r>
        <w:rPr/>
        <w:t>could</w:t>
      </w:r>
      <w:r>
        <w:rPr>
          <w:spacing w:val="-3"/>
        </w:rPr>
        <w:t> </w:t>
      </w:r>
      <w:r>
        <w:rPr/>
        <w:t>prevent</w:t>
      </w:r>
      <w:r>
        <w:rPr>
          <w:spacing w:val="-3"/>
        </w:rPr>
        <w:t> </w:t>
      </w:r>
      <w:r>
        <w:rPr/>
        <w:t>us</w:t>
      </w:r>
      <w:r>
        <w:rPr>
          <w:spacing w:val="-3"/>
        </w:rPr>
        <w:t> </w:t>
      </w:r>
      <w:r>
        <w:rPr/>
        <w:t>from</w:t>
      </w:r>
      <w:r>
        <w:rPr>
          <w:spacing w:val="-3"/>
        </w:rPr>
        <w:t> </w:t>
      </w:r>
      <w:r>
        <w:rPr/>
        <w:t>receiving</w:t>
      </w:r>
      <w:r>
        <w:rPr>
          <w:spacing w:val="-3"/>
        </w:rPr>
        <w:t> </w:t>
      </w:r>
      <w:r>
        <w:rPr/>
        <w:t>the anticipated benefits from the acquisition in the anticipated timeframe or at all.</w:t>
      </w:r>
    </w:p>
    <w:p>
      <w:pPr>
        <w:pStyle w:val="BodyText"/>
        <w:spacing w:line="249" w:lineRule="auto" w:before="150"/>
        <w:ind w:left="144" w:right="139"/>
      </w:pPr>
      <w:r>
        <w:rPr/>
        <w:t>On March 12, 2023, we entered into a merger agreement with Seagen. The transaction is expected to close in late 2023 or early 2024, and remains subject to customary closing conditions, including receipt of required regulatory approvals.</w:t>
      </w:r>
      <w:r>
        <w:rPr>
          <w:spacing w:val="-8"/>
        </w:rPr>
        <w:t> </w:t>
      </w:r>
      <w:r>
        <w:rPr/>
        <w:t>As a result, there is no assurance that the acquisition will be consummated in the</w:t>
      </w:r>
      <w:r>
        <w:rPr>
          <w:spacing w:val="-2"/>
        </w:rPr>
        <w:t> </w:t>
      </w:r>
      <w:r>
        <w:rPr/>
        <w:t>anticipated</w:t>
      </w:r>
      <w:r>
        <w:rPr>
          <w:spacing w:val="-2"/>
        </w:rPr>
        <w:t> </w:t>
      </w:r>
      <w:r>
        <w:rPr/>
        <w:t>timeframe</w:t>
      </w:r>
      <w:r>
        <w:rPr>
          <w:spacing w:val="-2"/>
        </w:rPr>
        <w:t> </w:t>
      </w:r>
      <w:r>
        <w:rPr/>
        <w:t>or</w:t>
      </w:r>
      <w:r>
        <w:rPr>
          <w:spacing w:val="-2"/>
        </w:rPr>
        <w:t> </w:t>
      </w:r>
      <w:r>
        <w:rPr/>
        <w:t>at</w:t>
      </w:r>
      <w:r>
        <w:rPr>
          <w:spacing w:val="-2"/>
        </w:rPr>
        <w:t> </w:t>
      </w:r>
      <w:r>
        <w:rPr/>
        <w:t>all.</w:t>
      </w:r>
      <w:r>
        <w:rPr>
          <w:spacing w:val="-2"/>
        </w:rPr>
        <w:t> </w:t>
      </w:r>
      <w:r>
        <w:rPr/>
        <w:t>In</w:t>
      </w:r>
      <w:r>
        <w:rPr>
          <w:spacing w:val="-2"/>
        </w:rPr>
        <w:t> </w:t>
      </w:r>
      <w:r>
        <w:rPr/>
        <w:t>addition,</w:t>
      </w:r>
      <w:r>
        <w:rPr>
          <w:spacing w:val="-2"/>
        </w:rPr>
        <w:t> </w:t>
      </w:r>
      <w:r>
        <w:rPr/>
        <w:t>Pfizer</w:t>
      </w:r>
      <w:r>
        <w:rPr>
          <w:spacing w:val="-2"/>
        </w:rPr>
        <w:t> </w:t>
      </w:r>
      <w:r>
        <w:rPr/>
        <w:t>may</w:t>
      </w:r>
      <w:r>
        <w:rPr>
          <w:spacing w:val="-2"/>
        </w:rPr>
        <w:t> </w:t>
      </w:r>
      <w:r>
        <w:rPr/>
        <w:t>be</w:t>
      </w:r>
      <w:r>
        <w:rPr>
          <w:spacing w:val="-2"/>
        </w:rPr>
        <w:t> </w:t>
      </w:r>
      <w:r>
        <w:rPr/>
        <w:t>required</w:t>
      </w:r>
      <w:r>
        <w:rPr>
          <w:spacing w:val="-2"/>
        </w:rPr>
        <w:t> </w:t>
      </w:r>
      <w:r>
        <w:rPr/>
        <w:t>to</w:t>
      </w:r>
      <w:r>
        <w:rPr>
          <w:spacing w:val="-2"/>
        </w:rPr>
        <w:t> </w:t>
      </w:r>
      <w:r>
        <w:rPr/>
        <w:t>pay</w:t>
      </w:r>
      <w:r>
        <w:rPr>
          <w:spacing w:val="-2"/>
        </w:rPr>
        <w:t> </w:t>
      </w:r>
      <w:r>
        <w:rPr/>
        <w:t>Seagen</w:t>
      </w:r>
      <w:r>
        <w:rPr>
          <w:spacing w:val="-2"/>
        </w:rPr>
        <w:t> </w:t>
      </w:r>
      <w:r>
        <w:rPr/>
        <w:t>a</w:t>
      </w:r>
      <w:r>
        <w:rPr>
          <w:spacing w:val="-2"/>
        </w:rPr>
        <w:t> </w:t>
      </w:r>
      <w:r>
        <w:rPr/>
        <w:t>reverse</w:t>
      </w:r>
      <w:r>
        <w:rPr>
          <w:spacing w:val="-2"/>
        </w:rPr>
        <w:t> </w:t>
      </w:r>
      <w:r>
        <w:rPr/>
        <w:t>termination</w:t>
      </w:r>
      <w:r>
        <w:rPr>
          <w:spacing w:val="-2"/>
        </w:rPr>
        <w:t> </w:t>
      </w:r>
      <w:r>
        <w:rPr/>
        <w:t>fee</w:t>
      </w:r>
      <w:r>
        <w:rPr>
          <w:spacing w:val="-2"/>
        </w:rPr>
        <w:t> </w:t>
      </w:r>
      <w:r>
        <w:rPr/>
        <w:t>of</w:t>
      </w:r>
      <w:r>
        <w:rPr>
          <w:spacing w:val="-2"/>
        </w:rPr>
        <w:t> </w:t>
      </w:r>
      <w:r>
        <w:rPr/>
        <w:t>approximately</w:t>
      </w:r>
      <w:r>
        <w:rPr>
          <w:spacing w:val="-2"/>
        </w:rPr>
        <w:t> </w:t>
      </w:r>
      <w:r>
        <w:rPr/>
        <w:t>$2.22</w:t>
      </w:r>
      <w:r>
        <w:rPr>
          <w:spacing w:val="-2"/>
        </w:rPr>
        <w:t> </w:t>
      </w:r>
      <w:r>
        <w:rPr/>
        <w:t>billion,</w:t>
      </w:r>
      <w:r>
        <w:rPr>
          <w:spacing w:val="-2"/>
        </w:rPr>
        <w:t> </w:t>
      </w:r>
      <w:r>
        <w:rPr/>
        <w:t>subject</w:t>
      </w:r>
      <w:r>
        <w:rPr>
          <w:spacing w:val="-2"/>
        </w:rPr>
        <w:t> </w:t>
      </w:r>
      <w:r>
        <w:rPr/>
        <w:t>to</w:t>
      </w:r>
      <w:r>
        <w:rPr>
          <w:spacing w:val="-2"/>
        </w:rPr>
        <w:t> </w:t>
      </w:r>
      <w:r>
        <w:rPr/>
        <w:t>certain limitations set forth in the merger agreement, if the merger agreement is terminated by either party as a result of certain antitrust and/or foreign direct investment law-related conditions.</w:t>
      </w:r>
      <w:r>
        <w:rPr>
          <w:spacing w:val="-4"/>
        </w:rPr>
        <w:t> </w:t>
      </w:r>
      <w:r>
        <w:rPr/>
        <w:t>Any failure to consummate the acquisition in the anticipated timeframe or at all could prevent Pfizer from receiving the expected benefits from the acquisition. See the </w:t>
      </w:r>
      <w:hyperlink w:history="true" w:anchor="_bookmark22">
        <w:r>
          <w:rPr>
            <w:i/>
            <w:color w:val="0000FF"/>
            <w:u w:val="single" w:color="0000FF"/>
          </w:rPr>
          <w:t>O</w:t>
        </w:r>
      </w:hyperlink>
      <w:hyperlink w:history="true" w:anchor="_bookmark22">
        <w:r>
          <w:rPr>
            <w:i/>
            <w:color w:val="0000FF"/>
            <w:u w:val="single" w:color="0000FF"/>
          </w:rPr>
          <w:t>verview of</w:t>
        </w:r>
        <w:r>
          <w:rPr>
            <w:i/>
            <w:color w:val="0000FF"/>
            <w:spacing w:val="32"/>
            <w:u w:val="single" w:color="0000FF"/>
          </w:rPr>
          <w:t> </w:t>
        </w:r>
        <w:r>
          <w:rPr>
            <w:i/>
            <w:color w:val="0000FF"/>
            <w:u w:val="single" w:color="0000FF"/>
          </w:rPr>
          <w:t>Our Pe</w:t>
        </w:r>
        <w:r>
          <w:rPr>
            <w:i/>
            <w:color w:val="0000FF"/>
          </w:rPr>
          <w:t>rf</w:t>
        </w:r>
        <w:r>
          <w:rPr>
            <w:i/>
            <w:color w:val="0000FF"/>
            <w:spacing w:val="-19"/>
            <w:u w:val="single" w:color="0000FF"/>
          </w:rPr>
          <w:t> </w:t>
        </w:r>
        <w:r>
          <w:rPr>
            <w:i/>
            <w:color w:val="0000FF"/>
            <w:u w:val="single" w:color="0000FF"/>
          </w:rPr>
          <w:t>ormance, Operating Environment, Strate</w:t>
        </w:r>
        <w:r>
          <w:rPr>
            <w:i/>
            <w:color w:val="0000FF"/>
          </w:rPr>
          <w:t>g</w:t>
        </w:r>
        <w:r>
          <w:rPr>
            <w:i/>
            <w:color w:val="0000FF"/>
            <w:u w:val="single" w:color="0000FF"/>
          </w:rPr>
          <w:t>y and Outlook</w:t>
        </w:r>
      </w:hyperlink>
      <w:hyperlink w:history="true" w:anchor="_bookmark22">
        <w:r>
          <w:rPr>
            <w:i/>
            <w:color w:val="0000FF"/>
            <w:u w:val="single" w:color="0000FF"/>
          </w:rPr>
          <w:t>—Our Business Development</w:t>
        </w:r>
      </w:hyperlink>
      <w:r>
        <w:rPr>
          <w:i/>
          <w:color w:val="0000FF"/>
        </w:rPr>
        <w:t> </w:t>
      </w:r>
      <w:hyperlink w:history="true" w:anchor="_bookmark22">
        <w:r>
          <w:rPr>
            <w:i/>
            <w:color w:val="0000FF"/>
            <w:u w:val="single" w:color="0000FF"/>
          </w:rPr>
          <w:t>Initiatives</w:t>
        </w:r>
      </w:hyperlink>
      <w:r>
        <w:rPr>
          <w:i/>
          <w:color w:val="0000FF"/>
        </w:rPr>
        <w:t> </w:t>
      </w:r>
      <w:r>
        <w:rPr/>
        <w:t>and the </w:t>
      </w:r>
      <w:hyperlink w:history="true" w:anchor="_bookmark32">
        <w:r>
          <w:rPr>
            <w:i/>
            <w:color w:val="0000FF"/>
            <w:u w:val="single" w:color="0000FF"/>
          </w:rPr>
          <w:t>Forward-Looking Information and Factors That May</w:t>
        </w:r>
        <w:r>
          <w:rPr>
            <w:i/>
            <w:color w:val="0000FF"/>
          </w:rPr>
          <w:t> </w:t>
        </w:r>
        <w:r>
          <w:rPr>
            <w:i/>
            <w:color w:val="0000FF"/>
            <w:u w:val="single" w:color="0000FF"/>
          </w:rPr>
          <w:t>A</w:t>
        </w:r>
        <w:r>
          <w:rPr>
            <w:i/>
            <w:color w:val="0000FF"/>
          </w:rPr>
          <w:t>ff</w:t>
        </w:r>
        <w:r>
          <w:rPr>
            <w:i/>
            <w:color w:val="0000FF"/>
            <w:spacing w:val="-18"/>
            <w:u w:val="single" w:color="0000FF"/>
          </w:rPr>
          <w:t> </w:t>
        </w:r>
        <w:r>
          <w:rPr>
            <w:i/>
            <w:color w:val="0000FF"/>
            <w:u w:val="single" w:color="0000FF"/>
          </w:rPr>
          <w:t>ect Future Results</w:t>
        </w:r>
      </w:hyperlink>
      <w:r>
        <w:rPr>
          <w:i/>
          <w:color w:val="0000FF"/>
        </w:rPr>
        <w:t> </w:t>
      </w:r>
      <w:r>
        <w:rPr/>
        <w:t>sections within MD&amp;A.</w:t>
      </w:r>
    </w:p>
    <w:p>
      <w:pPr>
        <w:pStyle w:val="Heading3"/>
        <w:spacing w:line="249" w:lineRule="auto" w:before="141"/>
        <w:ind w:right="211"/>
      </w:pPr>
      <w:r>
        <w:rPr/>
        <w:t>We</w:t>
      </w:r>
      <w:r>
        <w:rPr>
          <w:spacing w:val="-3"/>
        </w:rPr>
        <w:t> </w:t>
      </w:r>
      <w:r>
        <w:rPr/>
        <w:t>have</w:t>
      </w:r>
      <w:r>
        <w:rPr>
          <w:spacing w:val="-3"/>
        </w:rPr>
        <w:t> </w:t>
      </w:r>
      <w:r>
        <w:rPr/>
        <w:t>expended</w:t>
      </w:r>
      <w:r>
        <w:rPr>
          <w:spacing w:val="-3"/>
        </w:rPr>
        <w:t> </w:t>
      </w:r>
      <w:r>
        <w:rPr/>
        <w:t>and</w:t>
      </w:r>
      <w:r>
        <w:rPr>
          <w:spacing w:val="-3"/>
        </w:rPr>
        <w:t> </w:t>
      </w:r>
      <w:r>
        <w:rPr/>
        <w:t>will</w:t>
      </w:r>
      <w:r>
        <w:rPr>
          <w:spacing w:val="-3"/>
        </w:rPr>
        <w:t> </w:t>
      </w:r>
      <w:r>
        <w:rPr/>
        <w:t>continue</w:t>
      </w:r>
      <w:r>
        <w:rPr>
          <w:spacing w:val="-3"/>
        </w:rPr>
        <w:t> </w:t>
      </w:r>
      <w:r>
        <w:rPr/>
        <w:t>to</w:t>
      </w:r>
      <w:r>
        <w:rPr>
          <w:spacing w:val="-3"/>
        </w:rPr>
        <w:t> </w:t>
      </w:r>
      <w:r>
        <w:rPr/>
        <w:t>expend</w:t>
      </w:r>
      <w:r>
        <w:rPr>
          <w:spacing w:val="-3"/>
        </w:rPr>
        <w:t> </w:t>
      </w:r>
      <w:r>
        <w:rPr/>
        <w:t>significant</w:t>
      </w:r>
      <w:r>
        <w:rPr>
          <w:spacing w:val="-3"/>
        </w:rPr>
        <w:t> </w:t>
      </w:r>
      <w:r>
        <w:rPr/>
        <w:t>time</w:t>
      </w:r>
      <w:r>
        <w:rPr>
          <w:spacing w:val="-3"/>
        </w:rPr>
        <w:t> </w:t>
      </w:r>
      <w:r>
        <w:rPr/>
        <w:t>and</w:t>
      </w:r>
      <w:r>
        <w:rPr>
          <w:spacing w:val="-3"/>
        </w:rPr>
        <w:t> </w:t>
      </w:r>
      <w:r>
        <w:rPr/>
        <w:t>resources</w:t>
      </w:r>
      <w:r>
        <w:rPr>
          <w:spacing w:val="-3"/>
        </w:rPr>
        <w:t> </w:t>
      </w:r>
      <w:r>
        <w:rPr/>
        <w:t>in</w:t>
      </w:r>
      <w:r>
        <w:rPr>
          <w:spacing w:val="-3"/>
        </w:rPr>
        <w:t> </w:t>
      </w:r>
      <w:r>
        <w:rPr/>
        <w:t>connection</w:t>
      </w:r>
      <w:r>
        <w:rPr>
          <w:spacing w:val="-3"/>
        </w:rPr>
        <w:t> </w:t>
      </w:r>
      <w:r>
        <w:rPr/>
        <w:t>with</w:t>
      </w:r>
      <w:r>
        <w:rPr>
          <w:spacing w:val="-3"/>
        </w:rPr>
        <w:t> </w:t>
      </w:r>
      <w:r>
        <w:rPr/>
        <w:t>the</w:t>
      </w:r>
      <w:r>
        <w:rPr>
          <w:spacing w:val="-3"/>
        </w:rPr>
        <w:t> </w:t>
      </w:r>
      <w:r>
        <w:rPr/>
        <w:t>acquisition</w:t>
      </w:r>
      <w:r>
        <w:rPr>
          <w:spacing w:val="-3"/>
        </w:rPr>
        <w:t> </w:t>
      </w:r>
      <w:r>
        <w:rPr/>
        <w:t>of</w:t>
      </w:r>
      <w:r>
        <w:rPr>
          <w:spacing w:val="-3"/>
        </w:rPr>
        <w:t> </w:t>
      </w:r>
      <w:r>
        <w:rPr/>
        <w:t>Seagen</w:t>
      </w:r>
      <w:r>
        <w:rPr>
          <w:spacing w:val="-3"/>
        </w:rPr>
        <w:t> </w:t>
      </w:r>
      <w:r>
        <w:rPr/>
        <w:t>and</w:t>
      </w:r>
      <w:r>
        <w:rPr>
          <w:spacing w:val="-3"/>
        </w:rPr>
        <w:t> </w:t>
      </w:r>
      <w:r>
        <w:rPr/>
        <w:t>have</w:t>
      </w:r>
      <w:r>
        <w:rPr>
          <w:spacing w:val="-3"/>
        </w:rPr>
        <w:t> </w:t>
      </w:r>
      <w:r>
        <w:rPr/>
        <w:t>incurred substantial indebtedness to fund the acquisition.</w:t>
      </w:r>
    </w:p>
    <w:p>
      <w:pPr>
        <w:pStyle w:val="BodyText"/>
        <w:spacing w:line="249" w:lineRule="auto" w:before="150"/>
        <w:ind w:left="144" w:right="211"/>
      </w:pPr>
      <w:r>
        <w:rPr/>
        <w:t>Pfizer</w:t>
      </w:r>
      <w:r>
        <w:rPr>
          <w:spacing w:val="-2"/>
        </w:rPr>
        <w:t> </w:t>
      </w:r>
      <w:r>
        <w:rPr/>
        <w:t>has</w:t>
      </w:r>
      <w:r>
        <w:rPr>
          <w:spacing w:val="-2"/>
        </w:rPr>
        <w:t> </w:t>
      </w:r>
      <w:r>
        <w:rPr/>
        <w:t>expended</w:t>
      </w:r>
      <w:r>
        <w:rPr>
          <w:spacing w:val="-2"/>
        </w:rPr>
        <w:t> </w:t>
      </w:r>
      <w:r>
        <w:rPr/>
        <w:t>and</w:t>
      </w:r>
      <w:r>
        <w:rPr>
          <w:spacing w:val="-2"/>
        </w:rPr>
        <w:t> </w:t>
      </w:r>
      <w:r>
        <w:rPr/>
        <w:t>will</w:t>
      </w:r>
      <w:r>
        <w:rPr>
          <w:spacing w:val="-2"/>
        </w:rPr>
        <w:t> </w:t>
      </w:r>
      <w:r>
        <w:rPr/>
        <w:t>continue</w:t>
      </w:r>
      <w:r>
        <w:rPr>
          <w:spacing w:val="-2"/>
        </w:rPr>
        <w:t> </w:t>
      </w:r>
      <w:r>
        <w:rPr/>
        <w:t>to</w:t>
      </w:r>
      <w:r>
        <w:rPr>
          <w:spacing w:val="-2"/>
        </w:rPr>
        <w:t> </w:t>
      </w:r>
      <w:r>
        <w:rPr/>
        <w:t>expend</w:t>
      </w:r>
      <w:r>
        <w:rPr>
          <w:spacing w:val="-2"/>
        </w:rPr>
        <w:t> </w:t>
      </w:r>
      <w:r>
        <w:rPr/>
        <w:t>significant</w:t>
      </w:r>
      <w:r>
        <w:rPr>
          <w:spacing w:val="-2"/>
        </w:rPr>
        <w:t> </w:t>
      </w:r>
      <w:r>
        <w:rPr/>
        <w:t>management</w:t>
      </w:r>
      <w:r>
        <w:rPr>
          <w:spacing w:val="-2"/>
        </w:rPr>
        <w:t> </w:t>
      </w:r>
      <w:r>
        <w:rPr/>
        <w:t>time</w:t>
      </w:r>
      <w:r>
        <w:rPr>
          <w:spacing w:val="-2"/>
        </w:rPr>
        <w:t> </w:t>
      </w:r>
      <w:r>
        <w:rPr/>
        <w:t>and</w:t>
      </w:r>
      <w:r>
        <w:rPr>
          <w:spacing w:val="-2"/>
        </w:rPr>
        <w:t> </w:t>
      </w:r>
      <w:r>
        <w:rPr/>
        <w:t>resources</w:t>
      </w:r>
      <w:r>
        <w:rPr>
          <w:spacing w:val="-2"/>
        </w:rPr>
        <w:t> </w:t>
      </w:r>
      <w:r>
        <w:rPr/>
        <w:t>and</w:t>
      </w:r>
      <w:r>
        <w:rPr>
          <w:spacing w:val="-2"/>
        </w:rPr>
        <w:t> </w:t>
      </w:r>
      <w:r>
        <w:rPr/>
        <w:t>expenses</w:t>
      </w:r>
      <w:r>
        <w:rPr>
          <w:spacing w:val="-2"/>
        </w:rPr>
        <w:t> </w:t>
      </w:r>
      <w:r>
        <w:rPr/>
        <w:t>related</w:t>
      </w:r>
      <w:r>
        <w:rPr>
          <w:spacing w:val="-2"/>
        </w:rPr>
        <w:t> </w:t>
      </w:r>
      <w:r>
        <w:rPr/>
        <w:t>to</w:t>
      </w:r>
      <w:r>
        <w:rPr>
          <w:spacing w:val="-2"/>
        </w:rPr>
        <w:t> </w:t>
      </w:r>
      <w:r>
        <w:rPr/>
        <w:t>the</w:t>
      </w:r>
      <w:r>
        <w:rPr>
          <w:spacing w:val="-2"/>
        </w:rPr>
        <w:t> </w:t>
      </w:r>
      <w:r>
        <w:rPr/>
        <w:t>acquisition</w:t>
      </w:r>
      <w:r>
        <w:rPr>
          <w:spacing w:val="-2"/>
        </w:rPr>
        <w:t> </w:t>
      </w:r>
      <w:r>
        <w:rPr/>
        <w:t>of</w:t>
      </w:r>
      <w:r>
        <w:rPr>
          <w:spacing w:val="-2"/>
        </w:rPr>
        <w:t> </w:t>
      </w:r>
      <w:r>
        <w:rPr/>
        <w:t>Seagen,</w:t>
      </w:r>
      <w:r>
        <w:rPr>
          <w:spacing w:val="-2"/>
        </w:rPr>
        <w:t> </w:t>
      </w:r>
      <w:r>
        <w:rPr/>
        <w:t>many</w:t>
      </w:r>
      <w:r>
        <w:rPr>
          <w:spacing w:val="-2"/>
        </w:rPr>
        <w:t> </w:t>
      </w:r>
      <w:r>
        <w:rPr/>
        <w:t>of</w:t>
      </w:r>
      <w:r>
        <w:rPr>
          <w:spacing w:val="-2"/>
        </w:rPr>
        <w:t> </w:t>
      </w:r>
      <w:r>
        <w:rPr/>
        <w:t>which must be paid regardless of whether the acquisition is consummated. For example, such time, resources and expenses will be incurred in connection with seeking regulatory approvals for the transaction. We intend to finance a portion of the transaction with the proceeds from the $31 billion of long-term debt issued in May 2023, plus additional short-term indebtedness to be issued prior to the acquisition, which indebtedness may limit our operating or financial flexibility relative to our current position.</w:t>
      </w:r>
    </w:p>
    <w:p>
      <w:pPr>
        <w:pStyle w:val="Heading3"/>
        <w:spacing w:line="249" w:lineRule="auto" w:before="152"/>
      </w:pPr>
      <w:r>
        <w:rPr/>
        <w:t>We</w:t>
      </w:r>
      <w:r>
        <w:rPr>
          <w:spacing w:val="-3"/>
        </w:rPr>
        <w:t> </w:t>
      </w:r>
      <w:r>
        <w:rPr/>
        <w:t>may</w:t>
      </w:r>
      <w:r>
        <w:rPr>
          <w:spacing w:val="-3"/>
        </w:rPr>
        <w:t> </w:t>
      </w:r>
      <w:r>
        <w:rPr/>
        <w:t>not</w:t>
      </w:r>
      <w:r>
        <w:rPr>
          <w:spacing w:val="-3"/>
        </w:rPr>
        <w:t> </w:t>
      </w:r>
      <w:r>
        <w:rPr/>
        <w:t>be</w:t>
      </w:r>
      <w:r>
        <w:rPr>
          <w:spacing w:val="-3"/>
        </w:rPr>
        <w:t> </w:t>
      </w:r>
      <w:r>
        <w:rPr/>
        <w:t>successful</w:t>
      </w:r>
      <w:r>
        <w:rPr>
          <w:spacing w:val="-3"/>
        </w:rPr>
        <w:t> </w:t>
      </w:r>
      <w:r>
        <w:rPr/>
        <w:t>in</w:t>
      </w:r>
      <w:r>
        <w:rPr>
          <w:spacing w:val="-3"/>
        </w:rPr>
        <w:t> </w:t>
      </w:r>
      <w:r>
        <w:rPr/>
        <w:t>identifying</w:t>
      </w:r>
      <w:r>
        <w:rPr>
          <w:spacing w:val="-3"/>
        </w:rPr>
        <w:t> </w:t>
      </w:r>
      <w:r>
        <w:rPr/>
        <w:t>and</w:t>
      </w:r>
      <w:r>
        <w:rPr>
          <w:spacing w:val="-3"/>
        </w:rPr>
        <w:t> </w:t>
      </w:r>
      <w:r>
        <w:rPr/>
        <w:t>executing</w:t>
      </w:r>
      <w:r>
        <w:rPr>
          <w:spacing w:val="-3"/>
        </w:rPr>
        <w:t> </w:t>
      </w:r>
      <w:r>
        <w:rPr/>
        <w:t>potential</w:t>
      </w:r>
      <w:r>
        <w:rPr>
          <w:spacing w:val="-3"/>
        </w:rPr>
        <w:t> </w:t>
      </w:r>
      <w:r>
        <w:rPr/>
        <w:t>business</w:t>
      </w:r>
      <w:r>
        <w:rPr>
          <w:spacing w:val="-3"/>
        </w:rPr>
        <w:t> </w:t>
      </w:r>
      <w:r>
        <w:rPr/>
        <w:t>development</w:t>
      </w:r>
      <w:r>
        <w:rPr>
          <w:spacing w:val="-3"/>
        </w:rPr>
        <w:t> </w:t>
      </w:r>
      <w:r>
        <w:rPr/>
        <w:t>transactions,</w:t>
      </w:r>
      <w:r>
        <w:rPr>
          <w:spacing w:val="-3"/>
        </w:rPr>
        <w:t> </w:t>
      </w:r>
      <w:r>
        <w:rPr/>
        <w:t>such</w:t>
      </w:r>
      <w:r>
        <w:rPr>
          <w:spacing w:val="-3"/>
        </w:rPr>
        <w:t> </w:t>
      </w:r>
      <w:r>
        <w:rPr/>
        <w:t>as</w:t>
      </w:r>
      <w:r>
        <w:rPr>
          <w:spacing w:val="-3"/>
        </w:rPr>
        <w:t> </w:t>
      </w:r>
      <w:r>
        <w:rPr/>
        <w:t>our</w:t>
      </w:r>
      <w:r>
        <w:rPr>
          <w:spacing w:val="-6"/>
        </w:rPr>
        <w:t> </w:t>
      </w:r>
      <w:r>
        <w:rPr/>
        <w:t>acquisition</w:t>
      </w:r>
      <w:r>
        <w:rPr>
          <w:spacing w:val="-3"/>
        </w:rPr>
        <w:t> </w:t>
      </w:r>
      <w:r>
        <w:rPr/>
        <w:t>of</w:t>
      </w:r>
      <w:r>
        <w:rPr>
          <w:spacing w:val="-3"/>
        </w:rPr>
        <w:t> </w:t>
      </w:r>
      <w:r>
        <w:rPr/>
        <w:t>Seagen,</w:t>
      </w:r>
      <w:r>
        <w:rPr>
          <w:spacing w:val="-3"/>
        </w:rPr>
        <w:t> </w:t>
      </w:r>
      <w:r>
        <w:rPr/>
        <w:t>or</w:t>
      </w:r>
      <w:r>
        <w:rPr>
          <w:spacing w:val="-6"/>
        </w:rPr>
        <w:t> </w:t>
      </w:r>
      <w:r>
        <w:rPr/>
        <w:t>realizing</w:t>
      </w:r>
      <w:r>
        <w:rPr>
          <w:spacing w:val="-3"/>
        </w:rPr>
        <w:t> </w:t>
      </w:r>
      <w:r>
        <w:rPr/>
        <w:t>the financial and strategic goals that were contemplated at the time of any historical or</w:t>
      </w:r>
      <w:r>
        <w:rPr>
          <w:spacing w:val="-3"/>
        </w:rPr>
        <w:t> </w:t>
      </w:r>
      <w:r>
        <w:rPr/>
        <w:t>potential business development transaction, which could have an adverse impact on our ability to meet our growth objectives.</w:t>
      </w:r>
    </w:p>
    <w:p>
      <w:pPr>
        <w:pStyle w:val="BodyText"/>
        <w:spacing w:line="249" w:lineRule="auto" w:before="137"/>
        <w:ind w:left="144" w:right="139"/>
      </w:pPr>
      <w:r>
        <w:rPr/>
        <w:t>We have established significant growth goals, which we plan to achieve, in part, by accelerating revenue growth by not only advancing our own product pipelines and maximizing the value of our existing products, but also through various forms of business development activities, which can include alliances, licenses,</w:t>
      </w:r>
      <w:r>
        <w:rPr>
          <w:spacing w:val="-2"/>
        </w:rPr>
        <w:t> </w:t>
      </w:r>
      <w:r>
        <w:rPr/>
        <w:t>JVs,</w:t>
      </w:r>
      <w:r>
        <w:rPr>
          <w:spacing w:val="-2"/>
        </w:rPr>
        <w:t> </w:t>
      </w:r>
      <w:r>
        <w:rPr/>
        <w:t>collaborations,</w:t>
      </w:r>
      <w:r>
        <w:rPr>
          <w:spacing w:val="-2"/>
        </w:rPr>
        <w:t> </w:t>
      </w:r>
      <w:r>
        <w:rPr/>
        <w:t>equity-</w:t>
      </w:r>
      <w:r>
        <w:rPr>
          <w:spacing w:val="-2"/>
        </w:rPr>
        <w:t> </w:t>
      </w:r>
      <w:r>
        <w:rPr/>
        <w:t>or</w:t>
      </w:r>
      <w:r>
        <w:rPr>
          <w:spacing w:val="-2"/>
        </w:rPr>
        <w:t> </w:t>
      </w:r>
      <w:r>
        <w:rPr/>
        <w:t>debt-based</w:t>
      </w:r>
      <w:r>
        <w:rPr>
          <w:spacing w:val="-2"/>
        </w:rPr>
        <w:t> </w:t>
      </w:r>
      <w:r>
        <w:rPr/>
        <w:t>investments,</w:t>
      </w:r>
      <w:r>
        <w:rPr>
          <w:spacing w:val="-2"/>
        </w:rPr>
        <w:t> </w:t>
      </w:r>
      <w:r>
        <w:rPr/>
        <w:t>dispositions,</w:t>
      </w:r>
      <w:r>
        <w:rPr>
          <w:spacing w:val="-2"/>
        </w:rPr>
        <w:t> </w:t>
      </w:r>
      <w:r>
        <w:rPr/>
        <w:t>divestments,</w:t>
      </w:r>
      <w:r>
        <w:rPr>
          <w:spacing w:val="-2"/>
        </w:rPr>
        <w:t> </w:t>
      </w:r>
      <w:r>
        <w:rPr/>
        <w:t>mergers</w:t>
      </w:r>
      <w:r>
        <w:rPr>
          <w:spacing w:val="-2"/>
        </w:rPr>
        <w:t> </w:t>
      </w:r>
      <w:r>
        <w:rPr/>
        <w:t>and</w:t>
      </w:r>
      <w:r>
        <w:rPr>
          <w:spacing w:val="-2"/>
        </w:rPr>
        <w:t> </w:t>
      </w:r>
      <w:r>
        <w:rPr/>
        <w:t>acquisitions.</w:t>
      </w:r>
      <w:r>
        <w:rPr>
          <w:spacing w:val="-2"/>
        </w:rPr>
        <w:t> </w:t>
      </w:r>
      <w:r>
        <w:rPr/>
        <w:t>Our</w:t>
      </w:r>
      <w:r>
        <w:rPr>
          <w:spacing w:val="-2"/>
        </w:rPr>
        <w:t> </w:t>
      </w:r>
      <w:r>
        <w:rPr/>
        <w:t>proposed</w:t>
      </w:r>
      <w:r>
        <w:rPr>
          <w:spacing w:val="-2"/>
        </w:rPr>
        <w:t> </w:t>
      </w:r>
      <w:r>
        <w:rPr/>
        <w:t>acquisition</w:t>
      </w:r>
      <w:r>
        <w:rPr>
          <w:spacing w:val="-2"/>
        </w:rPr>
        <w:t> </w:t>
      </w:r>
      <w:r>
        <w:rPr/>
        <w:t>of</w:t>
      </w:r>
      <w:r>
        <w:rPr>
          <w:spacing w:val="-2"/>
        </w:rPr>
        <w:t> </w:t>
      </w:r>
      <w:r>
        <w:rPr/>
        <w:t>Seagen</w:t>
      </w:r>
      <w:r>
        <w:rPr>
          <w:spacing w:val="-2"/>
        </w:rPr>
        <w:t> </w:t>
      </w:r>
      <w:r>
        <w:rPr/>
        <w:t>is</w:t>
      </w:r>
      <w:r>
        <w:rPr>
          <w:spacing w:val="-2"/>
        </w:rPr>
        <w:t> </w:t>
      </w:r>
      <w:r>
        <w:rPr/>
        <w:t>part of that accelerated revenue growth plan. We view our business development activity as an enabler of our strategies and seek to generate growth by pursuing opportunities and transactions that have the potential to strengthen our business and our capabilities. The success of our business development activities is dependent on the availability and accurate evaluation of appropriate opportunities, competition from others that are seeking similar opportunities and our</w:t>
      </w:r>
      <w:r>
        <w:rPr>
          <w:spacing w:val="40"/>
        </w:rPr>
        <w:t> </w:t>
      </w:r>
      <w:r>
        <w:rPr/>
        <w:t>ability</w:t>
      </w:r>
      <w:r>
        <w:rPr>
          <w:spacing w:val="-3"/>
        </w:rPr>
        <w:t> </w:t>
      </w:r>
      <w:r>
        <w:rPr/>
        <w:t>to</w:t>
      </w:r>
      <w:r>
        <w:rPr>
          <w:spacing w:val="-3"/>
        </w:rPr>
        <w:t> </w:t>
      </w:r>
      <w:r>
        <w:rPr/>
        <w:t>successfully</w:t>
      </w:r>
      <w:r>
        <w:rPr>
          <w:spacing w:val="-3"/>
        </w:rPr>
        <w:t> </w:t>
      </w:r>
      <w:r>
        <w:rPr/>
        <w:t>identify,</w:t>
      </w:r>
      <w:r>
        <w:rPr>
          <w:spacing w:val="-3"/>
        </w:rPr>
        <w:t> </w:t>
      </w:r>
      <w:r>
        <w:rPr/>
        <w:t>structure</w:t>
      </w:r>
      <w:r>
        <w:rPr>
          <w:spacing w:val="-3"/>
        </w:rPr>
        <w:t> </w:t>
      </w:r>
      <w:r>
        <w:rPr/>
        <w:t>and</w:t>
      </w:r>
      <w:r>
        <w:rPr>
          <w:spacing w:val="-3"/>
        </w:rPr>
        <w:t> </w:t>
      </w:r>
      <w:r>
        <w:rPr/>
        <w:t>execute</w:t>
      </w:r>
      <w:r>
        <w:rPr>
          <w:spacing w:val="-3"/>
        </w:rPr>
        <w:t> </w:t>
      </w:r>
      <w:r>
        <w:rPr/>
        <w:t>transactions,</w:t>
      </w:r>
      <w:r>
        <w:rPr>
          <w:spacing w:val="-3"/>
        </w:rPr>
        <w:t> </w:t>
      </w:r>
      <w:r>
        <w:rPr/>
        <w:t>including</w:t>
      </w:r>
      <w:r>
        <w:rPr>
          <w:spacing w:val="-3"/>
        </w:rPr>
        <w:t> </w:t>
      </w:r>
      <w:r>
        <w:rPr/>
        <w:t>the</w:t>
      </w:r>
      <w:r>
        <w:rPr>
          <w:spacing w:val="-3"/>
        </w:rPr>
        <w:t> </w:t>
      </w:r>
      <w:r>
        <w:rPr/>
        <w:t>ability</w:t>
      </w:r>
      <w:r>
        <w:rPr>
          <w:spacing w:val="-3"/>
        </w:rPr>
        <w:t> </w:t>
      </w:r>
      <w:r>
        <w:rPr/>
        <w:t>to</w:t>
      </w:r>
      <w:r>
        <w:rPr>
          <w:spacing w:val="-3"/>
        </w:rPr>
        <w:t> </w:t>
      </w:r>
      <w:r>
        <w:rPr/>
        <w:t>satisfy</w:t>
      </w:r>
      <w:r>
        <w:rPr>
          <w:spacing w:val="-3"/>
        </w:rPr>
        <w:t> </w:t>
      </w:r>
      <w:r>
        <w:rPr/>
        <w:t>or</w:t>
      </w:r>
      <w:r>
        <w:rPr>
          <w:spacing w:val="-3"/>
        </w:rPr>
        <w:t> </w:t>
      </w:r>
      <w:r>
        <w:rPr/>
        <w:t>waive</w:t>
      </w:r>
      <w:r>
        <w:rPr>
          <w:spacing w:val="-3"/>
        </w:rPr>
        <w:t> </w:t>
      </w:r>
      <w:r>
        <w:rPr/>
        <w:t>closing</w:t>
      </w:r>
      <w:r>
        <w:rPr>
          <w:spacing w:val="-3"/>
        </w:rPr>
        <w:t> </w:t>
      </w:r>
      <w:r>
        <w:rPr/>
        <w:t>conditions</w:t>
      </w:r>
      <w:r>
        <w:rPr>
          <w:spacing w:val="-3"/>
        </w:rPr>
        <w:t> </w:t>
      </w:r>
      <w:r>
        <w:rPr/>
        <w:t>in</w:t>
      </w:r>
      <w:r>
        <w:rPr>
          <w:spacing w:val="-3"/>
        </w:rPr>
        <w:t> </w:t>
      </w:r>
      <w:r>
        <w:rPr/>
        <w:t>the</w:t>
      </w:r>
      <w:r>
        <w:rPr>
          <w:spacing w:val="-3"/>
        </w:rPr>
        <w:t> </w:t>
      </w:r>
      <w:r>
        <w:rPr/>
        <w:t>anticipated</w:t>
      </w:r>
      <w:r>
        <w:rPr>
          <w:spacing w:val="-3"/>
        </w:rPr>
        <w:t> </w:t>
      </w:r>
      <w:r>
        <w:rPr/>
        <w:t>timeframes,</w:t>
      </w:r>
      <w:r>
        <w:rPr>
          <w:spacing w:val="-3"/>
        </w:rPr>
        <w:t> </w:t>
      </w:r>
      <w:r>
        <w:rPr/>
        <w:t>or</w:t>
      </w:r>
      <w:r>
        <w:rPr>
          <w:spacing w:val="-3"/>
        </w:rPr>
        <w:t> </w:t>
      </w:r>
      <w:r>
        <w:rPr/>
        <w:t>at all, and our ability to successfully integrate acquired businesses and develop and commercialize acquired products. Pursuing, executing and consummating these transactions may require substantial investment, which may require us to obtain additional equity or debt financing, which could result in increased leverage and/or a downgrade of our credit ratings or limit our operating or financial flexibility relative to our current position. The success of our business development transactions depends on our ability to realize the anticipated benefits of these transactions and is subject to numerous risks and uncertainties,</w:t>
      </w:r>
      <w:r>
        <w:rPr>
          <w:spacing w:val="40"/>
        </w:rPr>
        <w:t> </w:t>
      </w:r>
      <w:r>
        <w:rPr/>
        <w:t>many of which are</w:t>
      </w:r>
    </w:p>
    <w:p>
      <w:pPr>
        <w:pStyle w:val="BodyText"/>
      </w:pPr>
    </w:p>
    <w:p>
      <w:pPr>
        <w:pStyle w:val="BodyText"/>
      </w:pPr>
    </w:p>
    <w:p>
      <w:pPr>
        <w:pStyle w:val="BodyText"/>
        <w:spacing w:before="130"/>
      </w:pPr>
    </w:p>
    <w:p>
      <w:pPr>
        <w:pStyle w:val="BodyText"/>
        <w:ind w:left="24"/>
        <w:jc w:val="center"/>
      </w:pPr>
      <w:r>
        <w:rPr>
          <w:spacing w:val="-5"/>
        </w:rPr>
        <w:t>60</w:t>
      </w:r>
    </w:p>
    <w:p>
      <w:pPr>
        <w:pStyle w:val="BodyText"/>
        <w:spacing w:before="5"/>
        <w:rPr>
          <w:sz w:val="7"/>
        </w:rPr>
      </w:pPr>
      <w:r>
        <w:rPr/>
        <mc:AlternateContent>
          <mc:Choice Requires="wps">
            <w:drawing>
              <wp:anchor distT="0" distB="0" distL="0" distR="0" allowOverlap="1" layoutInCell="1" locked="0" behindDoc="1" simplePos="0" relativeHeight="487790080">
                <wp:simplePos x="0" y="0"/>
                <wp:positionH relativeFrom="page">
                  <wp:posOffset>231457</wp:posOffset>
                </wp:positionH>
                <wp:positionV relativeFrom="paragraph">
                  <wp:posOffset>69528</wp:posOffset>
                </wp:positionV>
                <wp:extent cx="7312659" cy="17145"/>
                <wp:effectExtent l="0" t="0" r="0" b="0"/>
                <wp:wrapTopAndBottom/>
                <wp:docPr id="834" name="Group 834"/>
                <wp:cNvGraphicFramePr>
                  <a:graphicFrameLocks/>
                </wp:cNvGraphicFramePr>
                <a:graphic>
                  <a:graphicData uri="http://schemas.microsoft.com/office/word/2010/wordprocessingGroup">
                    <wpg:wgp>
                      <wpg:cNvPr id="834" name="Group 834"/>
                      <wpg:cNvGrpSpPr/>
                      <wpg:grpSpPr>
                        <a:xfrm>
                          <a:off x="0" y="0"/>
                          <a:ext cx="7312659" cy="17145"/>
                          <a:chExt cx="7312659" cy="17145"/>
                        </a:xfrm>
                      </wpg:grpSpPr>
                      <wps:wsp>
                        <wps:cNvPr id="835" name="Graphic 835"/>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36" name="Graphic 836"/>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37" name="Graphic 837"/>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526400;mso-wrap-distance-left:0;mso-wrap-distance-right:0" id="docshapegroup830" coordorigin="364,109" coordsize="11516,27">
                <v:rect style="position:absolute;left:364;top:109;width:11516;height:14" id="docshape831" filled="true" fillcolor="#999999" stroked="false">
                  <v:fill type="solid"/>
                </v:rect>
                <v:shape style="position:absolute;left:364;top:109;width:11516;height:27" id="docshape832" coordorigin="364,109" coordsize="11516,27" path="m11880,109l11866,123,364,123,364,136,11866,136,11880,136,11880,123,11880,109xe" filled="true" fillcolor="#ededed" stroked="false">
                  <v:path arrowok="t"/>
                  <v:fill type="solid"/>
                </v:shape>
                <v:shape style="position:absolute;left:364;top:109;width:14;height:27" id="docshape833" coordorigin="364,109" coordsize="14,27" path="m364,136l364,109,378,109,378,123,364,136xe" filled="true" fillcolor="#999999" stroked="false">
                  <v:path arrowok="t"/>
                  <v:fill type="solid"/>
                </v:shape>
                <w10:wrap type="topAndBottom"/>
              </v:group>
            </w:pict>
          </mc:Fallback>
        </mc:AlternateContent>
      </w:r>
    </w:p>
    <w:p>
      <w:pPr>
        <w:spacing w:after="0"/>
        <w:rPr>
          <w:sz w:val="7"/>
        </w:rPr>
        <w:sectPr>
          <w:headerReference w:type="default" r:id="rId37"/>
          <w:pgSz w:w="12240" w:h="15840"/>
          <w:pgMar w:header="0" w:footer="0" w:top="1140" w:bottom="280" w:left="220" w:right="240"/>
        </w:sectPr>
      </w:pPr>
    </w:p>
    <w:p>
      <w:pPr>
        <w:pStyle w:val="BodyText"/>
        <w:spacing w:line="249" w:lineRule="auto" w:before="69"/>
        <w:ind w:left="144" w:right="139"/>
      </w:pPr>
      <w:bookmarkStart w:name="_bookmark41" w:id="39"/>
      <w:bookmarkEnd w:id="39"/>
      <w:r>
        <w:rPr/>
      </w:r>
      <w:r>
        <w:rPr/>
        <w:t>outside of our control, including the possibility that the expected benefits from such transactions will not be realized or will not be realized within the expected time period. Unsuccessful clinical trials, regulatory hurdles and commercialization challenges may adversely impact revenue and income contribution from acquired products and businesses. We may fail to generate expected revenue growth for our existing products, product pipeline and acquired products or businesses or we may fail to achieve anticipated cost savings, such as those expected with respect to Seagen, within expected time frames or at all, which may impact our ability to meet our growth objectives. In certain transactions, we may agree to provide certain transition services for an extended period of time, which may divert our focus and resources that would otherwise be invested into maintaining or growing our business. Similarly, the accretive impact anticipated from transactions may not be realized or may be delayed. Integration of these products or businesses may result in the loss of key employees, the disruption of ongoing business, including third-party relationships, or inconsistencies in standards, controls, procedures and policies. Further, while we seek to mitigate risks and liabilities through, among other things, due diligence, we may be exposed to risks and liabilities as a result of business development transactions.</w:t>
      </w:r>
      <w:r>
        <w:rPr>
          <w:spacing w:val="-5"/>
        </w:rPr>
        <w:t> </w:t>
      </w:r>
      <w:r>
        <w:rPr/>
        <w:t>There</w:t>
      </w:r>
      <w:r>
        <w:rPr>
          <w:spacing w:val="-2"/>
        </w:rPr>
        <w:t> </w:t>
      </w:r>
      <w:r>
        <w:rPr/>
        <w:t>is</w:t>
      </w:r>
      <w:r>
        <w:rPr>
          <w:spacing w:val="-2"/>
        </w:rPr>
        <w:t> </w:t>
      </w:r>
      <w:r>
        <w:rPr/>
        <w:t>no</w:t>
      </w:r>
      <w:r>
        <w:rPr>
          <w:spacing w:val="-2"/>
        </w:rPr>
        <w:t> </w:t>
      </w:r>
      <w:r>
        <w:rPr/>
        <w:t>assurance</w:t>
      </w:r>
      <w:r>
        <w:rPr>
          <w:spacing w:val="-2"/>
        </w:rPr>
        <w:t> </w:t>
      </w:r>
      <w:r>
        <w:rPr/>
        <w:t>that</w:t>
      </w:r>
      <w:r>
        <w:rPr>
          <w:spacing w:val="-2"/>
        </w:rPr>
        <w:t> </w:t>
      </w:r>
      <w:r>
        <w:rPr/>
        <w:t>we</w:t>
      </w:r>
      <w:r>
        <w:rPr>
          <w:spacing w:val="-2"/>
        </w:rPr>
        <w:t> </w:t>
      </w:r>
      <w:r>
        <w:rPr/>
        <w:t>will</w:t>
      </w:r>
      <w:r>
        <w:rPr>
          <w:spacing w:val="-2"/>
        </w:rPr>
        <w:t> </w:t>
      </w:r>
      <w:r>
        <w:rPr/>
        <w:t>be</w:t>
      </w:r>
      <w:r>
        <w:rPr>
          <w:spacing w:val="-2"/>
        </w:rPr>
        <w:t> </w:t>
      </w:r>
      <w:r>
        <w:rPr/>
        <w:t>able</w:t>
      </w:r>
      <w:r>
        <w:rPr>
          <w:spacing w:val="-2"/>
        </w:rPr>
        <w:t> </w:t>
      </w:r>
      <w:r>
        <w:rPr/>
        <w:t>to</w:t>
      </w:r>
      <w:r>
        <w:rPr>
          <w:spacing w:val="-2"/>
        </w:rPr>
        <w:t> </w:t>
      </w:r>
      <w:r>
        <w:rPr/>
        <w:t>acquire</w:t>
      </w:r>
      <w:r>
        <w:rPr>
          <w:spacing w:val="-2"/>
        </w:rPr>
        <w:t> </w:t>
      </w:r>
      <w:r>
        <w:rPr/>
        <w:t>attractive</w:t>
      </w:r>
      <w:r>
        <w:rPr>
          <w:spacing w:val="-2"/>
        </w:rPr>
        <w:t> </w:t>
      </w:r>
      <w:r>
        <w:rPr/>
        <w:t>businesses</w:t>
      </w:r>
      <w:r>
        <w:rPr>
          <w:spacing w:val="-2"/>
        </w:rPr>
        <w:t> </w:t>
      </w:r>
      <w:r>
        <w:rPr/>
        <w:t>or</w:t>
      </w:r>
      <w:r>
        <w:rPr>
          <w:spacing w:val="-2"/>
        </w:rPr>
        <w:t> </w:t>
      </w:r>
      <w:r>
        <w:rPr/>
        <w:t>enter</w:t>
      </w:r>
      <w:r>
        <w:rPr>
          <w:spacing w:val="-2"/>
        </w:rPr>
        <w:t> </w:t>
      </w:r>
      <w:r>
        <w:rPr/>
        <w:t>into</w:t>
      </w:r>
      <w:r>
        <w:rPr>
          <w:spacing w:val="-2"/>
        </w:rPr>
        <w:t> </w:t>
      </w:r>
      <w:r>
        <w:rPr/>
        <w:t>strategic</w:t>
      </w:r>
      <w:r>
        <w:rPr>
          <w:spacing w:val="-2"/>
        </w:rPr>
        <w:t> </w:t>
      </w:r>
      <w:r>
        <w:rPr/>
        <w:t>business</w:t>
      </w:r>
      <w:r>
        <w:rPr>
          <w:spacing w:val="-2"/>
        </w:rPr>
        <w:t> </w:t>
      </w:r>
      <w:r>
        <w:rPr/>
        <w:t>relationships</w:t>
      </w:r>
      <w:r>
        <w:rPr>
          <w:spacing w:val="-2"/>
        </w:rPr>
        <w:t> </w:t>
      </w:r>
      <w:r>
        <w:rPr/>
        <w:t>on</w:t>
      </w:r>
      <w:r>
        <w:rPr>
          <w:spacing w:val="-2"/>
        </w:rPr>
        <w:t> </w:t>
      </w:r>
      <w:r>
        <w:rPr/>
        <w:t>favorable</w:t>
      </w:r>
      <w:r>
        <w:rPr>
          <w:spacing w:val="-2"/>
        </w:rPr>
        <w:t> </w:t>
      </w:r>
      <w:r>
        <w:rPr/>
        <w:t>terms</w:t>
      </w:r>
      <w:r>
        <w:rPr>
          <w:spacing w:val="-2"/>
        </w:rPr>
        <w:t> </w:t>
      </w:r>
      <w:r>
        <w:rPr/>
        <w:t>ahead</w:t>
      </w:r>
      <w:r>
        <w:rPr>
          <w:spacing w:val="-2"/>
        </w:rPr>
        <w:t> </w:t>
      </w:r>
      <w:r>
        <w:rPr/>
        <w:t>of our competitors, or that such acquisitions or strategic business development relationships will be accretive to earnings or improve our competitive position.</w:t>
      </w:r>
    </w:p>
    <w:p>
      <w:pPr>
        <w:pStyle w:val="Heading2"/>
        <w:spacing w:before="156"/>
      </w:pPr>
      <w:bookmarkStart w:name="_bookmark38" w:id="40"/>
      <w:bookmarkEnd w:id="40"/>
      <w:r>
        <w:rPr>
          <w:b w:val="0"/>
        </w:rPr>
      </w:r>
      <w:r>
        <w:rPr/>
        <w:t>ITEM</w:t>
      </w:r>
      <w:r>
        <w:rPr>
          <w:spacing w:val="-1"/>
        </w:rPr>
        <w:t> </w:t>
      </w:r>
      <w:r>
        <w:rPr/>
        <w:t>2.</w:t>
      </w:r>
      <w:r>
        <w:rPr>
          <w:spacing w:val="-1"/>
        </w:rPr>
        <w:t> </w:t>
      </w:r>
      <w:r>
        <w:rPr/>
        <w:t>UNREGISTERED</w:t>
      </w:r>
      <w:r>
        <w:rPr>
          <w:spacing w:val="-1"/>
        </w:rPr>
        <w:t> </w:t>
      </w:r>
      <w:r>
        <w:rPr/>
        <w:t>SALES</w:t>
      </w:r>
      <w:r>
        <w:rPr>
          <w:spacing w:val="-1"/>
        </w:rPr>
        <w:t> </w:t>
      </w:r>
      <w:r>
        <w:rPr/>
        <w:t>OF</w:t>
      </w:r>
      <w:r>
        <w:rPr>
          <w:spacing w:val="-7"/>
        </w:rPr>
        <w:t> </w:t>
      </w:r>
      <w:r>
        <w:rPr/>
        <w:t>EQUITY</w:t>
      </w:r>
      <w:r>
        <w:rPr>
          <w:spacing w:val="-7"/>
        </w:rPr>
        <w:t> </w:t>
      </w:r>
      <w:r>
        <w:rPr/>
        <w:t>SECURITIES</w:t>
      </w:r>
      <w:r>
        <w:rPr>
          <w:spacing w:val="-10"/>
        </w:rPr>
        <w:t> </w:t>
      </w:r>
      <w:r>
        <w:rPr/>
        <w:t>AND</w:t>
      </w:r>
      <w:r>
        <w:rPr>
          <w:spacing w:val="-1"/>
        </w:rPr>
        <w:t> </w:t>
      </w:r>
      <w:r>
        <w:rPr/>
        <w:t>USE</w:t>
      </w:r>
      <w:r>
        <w:rPr>
          <w:spacing w:val="-1"/>
        </w:rPr>
        <w:t> </w:t>
      </w:r>
      <w:r>
        <w:rPr/>
        <w:t>OF</w:t>
      </w:r>
      <w:r>
        <w:rPr>
          <w:spacing w:val="-7"/>
        </w:rPr>
        <w:t> </w:t>
      </w:r>
      <w:r>
        <w:rPr>
          <w:spacing w:val="-2"/>
        </w:rPr>
        <w:t>PROCEEDS</w:t>
      </w:r>
    </w:p>
    <w:p>
      <w:pPr>
        <w:pStyle w:val="BodyText"/>
        <w:spacing w:before="6"/>
        <w:rPr>
          <w:b/>
          <w:sz w:val="11"/>
        </w:rPr>
      </w:pPr>
    </w:p>
    <w:p>
      <w:pPr>
        <w:spacing w:after="0"/>
        <w:rPr>
          <w:sz w:val="11"/>
        </w:rPr>
        <w:sectPr>
          <w:headerReference w:type="default" r:id="rId38"/>
          <w:pgSz w:w="12240" w:h="15840"/>
          <w:pgMar w:header="0" w:footer="0" w:top="1140" w:bottom="280" w:left="220" w:right="240"/>
        </w:sectPr>
      </w:pPr>
    </w:p>
    <w:p>
      <w:pPr>
        <w:pStyle w:val="BodyText"/>
        <w:spacing w:before="93"/>
        <w:ind w:left="144"/>
      </w:pPr>
      <w:r>
        <w:rPr/>
        <mc:AlternateContent>
          <mc:Choice Requires="wps">
            <w:drawing>
              <wp:anchor distT="0" distB="0" distL="0" distR="0" allowOverlap="1" layoutInCell="1" locked="0" behindDoc="0" simplePos="0" relativeHeight="15931904">
                <wp:simplePos x="0" y="0"/>
                <wp:positionH relativeFrom="page">
                  <wp:posOffset>231444</wp:posOffset>
                </wp:positionH>
                <wp:positionV relativeFrom="paragraph">
                  <wp:posOffset>217289</wp:posOffset>
                </wp:positionV>
                <wp:extent cx="7295515" cy="8890"/>
                <wp:effectExtent l="0" t="0" r="0" b="0"/>
                <wp:wrapNone/>
                <wp:docPr id="838" name="Graphic 838"/>
                <wp:cNvGraphicFramePr>
                  <a:graphicFrameLocks/>
                </wp:cNvGraphicFramePr>
                <a:graphic>
                  <a:graphicData uri="http://schemas.microsoft.com/office/word/2010/wordprocessingShape">
                    <wps:wsp>
                      <wps:cNvPr id="838" name="Graphic 838"/>
                      <wps:cNvSpPr/>
                      <wps:spPr>
                        <a:xfrm>
                          <a:off x="0" y="0"/>
                          <a:ext cx="7295515" cy="8890"/>
                        </a:xfrm>
                        <a:custGeom>
                          <a:avLst/>
                          <a:gdLst/>
                          <a:ahLst/>
                          <a:cxnLst/>
                          <a:rect l="l" t="t" r="r" b="b"/>
                          <a:pathLst>
                            <a:path w="7295515" h="8890">
                              <a:moveTo>
                                <a:pt x="7295197" y="0"/>
                              </a:moveTo>
                              <a:lnTo>
                                <a:pt x="7295197" y="0"/>
                              </a:lnTo>
                              <a:lnTo>
                                <a:pt x="0" y="0"/>
                              </a:lnTo>
                              <a:lnTo>
                                <a:pt x="0" y="8572"/>
                              </a:lnTo>
                              <a:lnTo>
                                <a:pt x="7295197" y="8572"/>
                              </a:lnTo>
                              <a:lnTo>
                                <a:pt x="72951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17.109444pt;width:574.425027pt;height:.675pt;mso-position-horizontal-relative:page;mso-position-vertical-relative:paragraph;z-index:15931904" id="docshape834" filled="true" fillcolor="#000000" stroked="false">
                <v:fill type="solid"/>
                <w10:wrap type="none"/>
              </v:rect>
            </w:pict>
          </mc:Fallback>
        </mc:AlternateContent>
      </w:r>
      <w:r>
        <w:rPr/>
        <w:t>The</w:t>
      </w:r>
      <w:r>
        <w:rPr>
          <w:spacing w:val="-1"/>
        </w:rPr>
        <w:t> </w:t>
      </w:r>
      <w:r>
        <w:rPr/>
        <w:t>following</w:t>
      </w:r>
      <w:r>
        <w:rPr>
          <w:spacing w:val="-1"/>
        </w:rPr>
        <w:t> </w:t>
      </w:r>
      <w:r>
        <w:rPr/>
        <w:t>summarizes</w:t>
      </w:r>
      <w:r>
        <w:rPr>
          <w:spacing w:val="-1"/>
        </w:rPr>
        <w:t> </w:t>
      </w:r>
      <w:r>
        <w:rPr/>
        <w:t>purchases</w:t>
      </w:r>
      <w:r>
        <w:rPr>
          <w:spacing w:val="-1"/>
        </w:rPr>
        <w:t> </w:t>
      </w:r>
      <w:r>
        <w:rPr/>
        <w:t>of</w:t>
      </w:r>
      <w:r>
        <w:rPr>
          <w:spacing w:val="-1"/>
        </w:rPr>
        <w:t> </w:t>
      </w:r>
      <w:r>
        <w:rPr/>
        <w:t>our</w:t>
      </w:r>
      <w:r>
        <w:rPr>
          <w:spacing w:val="-1"/>
        </w:rPr>
        <w:t> </w:t>
      </w:r>
      <w:r>
        <w:rPr/>
        <w:t>common</w:t>
      </w:r>
      <w:r>
        <w:rPr>
          <w:spacing w:val="-1"/>
        </w:rPr>
        <w:t> </w:t>
      </w:r>
      <w:r>
        <w:rPr/>
        <w:t>stock</w:t>
      </w:r>
      <w:r>
        <w:rPr>
          <w:spacing w:val="-1"/>
        </w:rPr>
        <w:t> </w:t>
      </w:r>
      <w:r>
        <w:rPr/>
        <w:t>during</w:t>
      </w:r>
      <w:r>
        <w:rPr>
          <w:spacing w:val="-1"/>
        </w:rPr>
        <w:t> </w:t>
      </w:r>
      <w:r>
        <w:rPr/>
        <w:t>the</w:t>
      </w:r>
      <w:r>
        <w:rPr>
          <w:spacing w:val="-1"/>
        </w:rPr>
        <w:t> </w:t>
      </w:r>
      <w:r>
        <w:rPr/>
        <w:t>second</w:t>
      </w:r>
      <w:r>
        <w:rPr>
          <w:spacing w:val="-1"/>
        </w:rPr>
        <w:t> </w:t>
      </w:r>
      <w:r>
        <w:rPr/>
        <w:t>quarter</w:t>
      </w:r>
      <w:r>
        <w:rPr>
          <w:spacing w:val="-1"/>
        </w:rPr>
        <w:t> </w:t>
      </w:r>
      <w:r>
        <w:rPr/>
        <w:t>of</w:t>
      </w:r>
      <w:r>
        <w:rPr>
          <w:spacing w:val="-1"/>
        </w:rPr>
        <w:t> </w:t>
      </w:r>
      <w:r>
        <w:rPr>
          <w:spacing w:val="-2"/>
        </w:rPr>
        <w:t>2023:</w:t>
      </w:r>
    </w:p>
    <w:p>
      <w:pPr>
        <w:spacing w:line="240" w:lineRule="auto" w:before="0"/>
        <w:rPr>
          <w:sz w:val="15"/>
        </w:rPr>
      </w:pPr>
      <w:r>
        <w:rPr/>
        <w:br w:type="column"/>
      </w:r>
      <w:r>
        <w:rPr>
          <w:sz w:val="15"/>
        </w:rPr>
      </w:r>
    </w:p>
    <w:p>
      <w:pPr>
        <w:pStyle w:val="BodyText"/>
        <w:rPr>
          <w:sz w:val="15"/>
        </w:rPr>
      </w:pPr>
    </w:p>
    <w:p>
      <w:pPr>
        <w:pStyle w:val="BodyText"/>
        <w:spacing w:before="8"/>
        <w:rPr>
          <w:sz w:val="15"/>
        </w:rPr>
      </w:pPr>
    </w:p>
    <w:p>
      <w:pPr>
        <w:spacing w:line="152" w:lineRule="exact" w:before="0"/>
        <w:ind w:left="144" w:right="0" w:firstLine="0"/>
        <w:jc w:val="left"/>
        <w:rPr>
          <w:b/>
          <w:sz w:val="15"/>
        </w:rPr>
      </w:pPr>
      <w:r>
        <w:rPr>
          <w:b/>
          <w:sz w:val="15"/>
        </w:rPr>
        <w:t>Total</w:t>
      </w:r>
      <w:r>
        <w:rPr>
          <w:b/>
          <w:spacing w:val="-4"/>
          <w:sz w:val="15"/>
        </w:rPr>
        <w:t> </w:t>
      </w:r>
      <w:r>
        <w:rPr>
          <w:b/>
          <w:sz w:val="15"/>
        </w:rPr>
        <w:t>Number</w:t>
      </w:r>
      <w:r>
        <w:rPr>
          <w:b/>
          <w:spacing w:val="-5"/>
          <w:sz w:val="15"/>
        </w:rPr>
        <w:t> </w:t>
      </w:r>
      <w:r>
        <w:rPr>
          <w:b/>
          <w:sz w:val="15"/>
        </w:rPr>
        <w:t>of</w:t>
      </w:r>
      <w:r>
        <w:rPr>
          <w:b/>
          <w:spacing w:val="-1"/>
          <w:sz w:val="15"/>
        </w:rPr>
        <w:t> </w:t>
      </w:r>
      <w:r>
        <w:rPr>
          <w:b/>
          <w:spacing w:val="-2"/>
          <w:sz w:val="15"/>
        </w:rPr>
        <w:t>Shares</w:t>
      </w:r>
    </w:p>
    <w:p>
      <w:pPr>
        <w:spacing w:line="240" w:lineRule="auto" w:before="0"/>
        <w:rPr>
          <w:b/>
          <w:sz w:val="15"/>
        </w:rPr>
      </w:pPr>
      <w:r>
        <w:rPr/>
        <w:br w:type="column"/>
      </w:r>
      <w:r>
        <w:rPr>
          <w:b/>
          <w:sz w:val="15"/>
        </w:rPr>
      </w:r>
    </w:p>
    <w:p>
      <w:pPr>
        <w:pStyle w:val="BodyText"/>
        <w:spacing w:before="9"/>
        <w:rPr>
          <w:b/>
          <w:sz w:val="15"/>
        </w:rPr>
      </w:pPr>
    </w:p>
    <w:p>
      <w:pPr>
        <w:spacing w:line="225" w:lineRule="auto" w:before="0"/>
        <w:ind w:left="144" w:right="169" w:firstLine="144"/>
        <w:jc w:val="left"/>
        <w:rPr>
          <w:b/>
          <w:sz w:val="15"/>
        </w:rPr>
      </w:pPr>
      <w:r>
        <w:rPr>
          <w:b/>
          <w:sz w:val="15"/>
        </w:rPr>
        <w:t>Approximate</w:t>
      </w:r>
      <w:r>
        <w:rPr>
          <w:b/>
          <w:spacing w:val="-10"/>
          <w:sz w:val="15"/>
        </w:rPr>
        <w:t> </w:t>
      </w:r>
      <w:r>
        <w:rPr>
          <w:b/>
          <w:sz w:val="15"/>
        </w:rPr>
        <w:t>Value</w:t>
      </w:r>
      <w:r>
        <w:rPr>
          <w:b/>
          <w:spacing w:val="-9"/>
          <w:sz w:val="15"/>
        </w:rPr>
        <w:t> </w:t>
      </w:r>
      <w:r>
        <w:rPr>
          <w:b/>
          <w:sz w:val="15"/>
        </w:rPr>
        <w:t>of</w:t>
      </w:r>
      <w:r>
        <w:rPr>
          <w:b/>
          <w:spacing w:val="40"/>
          <w:sz w:val="15"/>
        </w:rPr>
        <w:t> </w:t>
      </w:r>
      <w:r>
        <w:rPr>
          <w:b/>
          <w:sz w:val="15"/>
        </w:rPr>
        <w:t>Shares</w:t>
      </w:r>
      <w:r>
        <w:rPr>
          <w:b/>
          <w:spacing w:val="-5"/>
          <w:sz w:val="15"/>
        </w:rPr>
        <w:t> </w:t>
      </w:r>
      <w:r>
        <w:rPr>
          <w:b/>
          <w:sz w:val="15"/>
        </w:rPr>
        <w:t>That</w:t>
      </w:r>
      <w:r>
        <w:rPr>
          <w:b/>
          <w:spacing w:val="-2"/>
          <w:sz w:val="15"/>
        </w:rPr>
        <w:t> </w:t>
      </w:r>
      <w:r>
        <w:rPr>
          <w:b/>
          <w:sz w:val="15"/>
        </w:rPr>
        <w:t>May</w:t>
      </w:r>
      <w:r>
        <w:rPr>
          <w:b/>
          <w:spacing w:val="-7"/>
          <w:sz w:val="15"/>
        </w:rPr>
        <w:t> </w:t>
      </w:r>
      <w:r>
        <w:rPr>
          <w:b/>
          <w:sz w:val="15"/>
        </w:rPr>
        <w:t>Yet</w:t>
      </w:r>
      <w:r>
        <w:rPr>
          <w:b/>
          <w:spacing w:val="-2"/>
          <w:sz w:val="15"/>
        </w:rPr>
        <w:t> </w:t>
      </w:r>
      <w:r>
        <w:rPr>
          <w:b/>
          <w:spacing w:val="-5"/>
          <w:sz w:val="15"/>
        </w:rPr>
        <w:t>Be</w:t>
      </w:r>
    </w:p>
    <w:p>
      <w:pPr>
        <w:spacing w:after="0" w:line="225" w:lineRule="auto"/>
        <w:jc w:val="left"/>
        <w:rPr>
          <w:sz w:val="15"/>
        </w:rPr>
        <w:sectPr>
          <w:type w:val="continuous"/>
          <w:pgSz w:w="12240" w:h="15840"/>
          <w:pgMar w:header="0" w:footer="0" w:top="940" w:bottom="280" w:left="220" w:right="240"/>
          <w:cols w:num="3" w:equalWidth="0">
            <w:col w:w="6977" w:space="1117"/>
            <w:col w:w="1742" w:space="50"/>
            <w:col w:w="1894"/>
          </w:cols>
        </w:sectPr>
      </w:pPr>
    </w:p>
    <w:p>
      <w:pPr>
        <w:spacing w:line="169" w:lineRule="exact" w:before="0"/>
        <w:ind w:left="0" w:right="0" w:firstLine="0"/>
        <w:jc w:val="right"/>
        <w:rPr>
          <w:b/>
          <w:sz w:val="15"/>
        </w:rPr>
      </w:pPr>
      <w:r>
        <w:rPr>
          <w:b/>
          <w:sz w:val="15"/>
        </w:rPr>
        <w:t>Total</w:t>
      </w:r>
      <w:r>
        <w:rPr>
          <w:b/>
          <w:spacing w:val="-4"/>
          <w:sz w:val="15"/>
        </w:rPr>
        <w:t> </w:t>
      </w:r>
      <w:r>
        <w:rPr>
          <w:b/>
          <w:sz w:val="15"/>
        </w:rPr>
        <w:t>Number</w:t>
      </w:r>
      <w:r>
        <w:rPr>
          <w:b/>
          <w:spacing w:val="-6"/>
          <w:sz w:val="15"/>
        </w:rPr>
        <w:t> </w:t>
      </w:r>
      <w:r>
        <w:rPr>
          <w:b/>
          <w:spacing w:val="-5"/>
          <w:sz w:val="15"/>
        </w:rPr>
        <w:t>of</w:t>
      </w:r>
    </w:p>
    <w:p>
      <w:pPr>
        <w:spacing w:line="169" w:lineRule="exact" w:before="0"/>
        <w:ind w:left="897" w:right="0" w:firstLine="0"/>
        <w:jc w:val="left"/>
        <w:rPr>
          <w:b/>
          <w:sz w:val="15"/>
        </w:rPr>
      </w:pPr>
      <w:r>
        <w:rPr/>
        <w:br w:type="column"/>
      </w:r>
      <w:r>
        <w:rPr>
          <w:b/>
          <w:sz w:val="15"/>
        </w:rPr>
        <w:t>Average</w:t>
      </w:r>
      <w:r>
        <w:rPr>
          <w:b/>
          <w:spacing w:val="-7"/>
          <w:sz w:val="15"/>
        </w:rPr>
        <w:t> </w:t>
      </w:r>
      <w:r>
        <w:rPr>
          <w:b/>
          <w:spacing w:val="-2"/>
          <w:sz w:val="15"/>
        </w:rPr>
        <w:t>Price</w:t>
      </w:r>
    </w:p>
    <w:p>
      <w:pPr>
        <w:spacing w:line="169" w:lineRule="exact" w:before="0"/>
        <w:ind w:left="169" w:right="0" w:firstLine="0"/>
        <w:jc w:val="left"/>
        <w:rPr>
          <w:b/>
          <w:sz w:val="15"/>
        </w:rPr>
      </w:pPr>
      <w:r>
        <w:rPr/>
        <w:br w:type="column"/>
      </w:r>
      <w:r>
        <w:rPr>
          <w:b/>
          <w:sz w:val="15"/>
        </w:rPr>
        <w:t>Purchased</w:t>
      </w:r>
      <w:r>
        <w:rPr>
          <w:b/>
          <w:spacing w:val="2"/>
          <w:sz w:val="15"/>
        </w:rPr>
        <w:t> </w:t>
      </w:r>
      <w:r>
        <w:rPr>
          <w:b/>
          <w:sz w:val="15"/>
        </w:rPr>
        <w:t>as</w:t>
      </w:r>
      <w:r>
        <w:rPr>
          <w:b/>
          <w:spacing w:val="2"/>
          <w:sz w:val="15"/>
        </w:rPr>
        <w:t> </w:t>
      </w:r>
      <w:r>
        <w:rPr>
          <w:b/>
          <w:sz w:val="15"/>
        </w:rPr>
        <w:t>Part</w:t>
      </w:r>
      <w:r>
        <w:rPr>
          <w:b/>
          <w:spacing w:val="2"/>
          <w:sz w:val="15"/>
        </w:rPr>
        <w:t> </w:t>
      </w:r>
      <w:r>
        <w:rPr>
          <w:b/>
          <w:sz w:val="15"/>
        </w:rPr>
        <w:t>of</w:t>
      </w:r>
      <w:r>
        <w:rPr>
          <w:b/>
          <w:spacing w:val="3"/>
          <w:sz w:val="15"/>
        </w:rPr>
        <w:t> </w:t>
      </w:r>
      <w:r>
        <w:rPr>
          <w:b/>
          <w:spacing w:val="-2"/>
          <w:sz w:val="15"/>
        </w:rPr>
        <w:t>Publicly</w:t>
      </w:r>
    </w:p>
    <w:p>
      <w:pPr>
        <w:spacing w:line="169" w:lineRule="exact" w:before="0"/>
        <w:ind w:left="393" w:right="0" w:firstLine="0"/>
        <w:jc w:val="left"/>
        <w:rPr>
          <w:b/>
          <w:sz w:val="15"/>
        </w:rPr>
      </w:pPr>
      <w:r>
        <w:rPr/>
        <w:br w:type="column"/>
      </w:r>
      <w:r>
        <w:rPr>
          <w:b/>
          <w:sz w:val="15"/>
        </w:rPr>
        <w:t>Purchased</w:t>
      </w:r>
      <w:r>
        <w:rPr>
          <w:b/>
          <w:spacing w:val="4"/>
          <w:sz w:val="15"/>
        </w:rPr>
        <w:t> </w:t>
      </w:r>
      <w:r>
        <w:rPr>
          <w:b/>
          <w:sz w:val="15"/>
        </w:rPr>
        <w:t>Under </w:t>
      </w:r>
      <w:r>
        <w:rPr>
          <w:b/>
          <w:spacing w:val="-5"/>
          <w:sz w:val="15"/>
        </w:rPr>
        <w:t>the</w:t>
      </w:r>
    </w:p>
    <w:p>
      <w:pPr>
        <w:spacing w:after="0" w:line="169" w:lineRule="exact"/>
        <w:jc w:val="left"/>
        <w:rPr>
          <w:sz w:val="15"/>
        </w:rPr>
        <w:sectPr>
          <w:type w:val="continuous"/>
          <w:pgSz w:w="12240" w:h="15840"/>
          <w:pgMar w:header="0" w:footer="0" w:top="940" w:bottom="280" w:left="220" w:right="240"/>
          <w:cols w:num="4" w:equalWidth="0">
            <w:col w:w="5812" w:space="40"/>
            <w:col w:w="1808" w:space="39"/>
            <w:col w:w="2096" w:space="40"/>
            <w:col w:w="1945"/>
          </w:cols>
        </w:sectPr>
      </w:pPr>
    </w:p>
    <w:tbl>
      <w:tblPr>
        <w:tblW w:w="0" w:type="auto"/>
        <w:jc w:val="left"/>
        <w:tblInd w:w="1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64"/>
        <w:gridCol w:w="122"/>
        <w:gridCol w:w="1998"/>
        <w:gridCol w:w="122"/>
        <w:gridCol w:w="1728"/>
        <w:gridCol w:w="108"/>
        <w:gridCol w:w="2025"/>
        <w:gridCol w:w="122"/>
        <w:gridCol w:w="1715"/>
      </w:tblGrid>
      <w:tr>
        <w:trPr>
          <w:trHeight w:val="203" w:hRule="atLeast"/>
        </w:trPr>
        <w:tc>
          <w:tcPr>
            <w:tcW w:w="3564" w:type="dxa"/>
            <w:tcBorders>
              <w:bottom w:val="single" w:sz="6" w:space="0" w:color="000000"/>
            </w:tcBorders>
          </w:tcPr>
          <w:p>
            <w:pPr>
              <w:pStyle w:val="TableParagraph"/>
              <w:spacing w:line="148" w:lineRule="exact"/>
              <w:ind w:left="17"/>
              <w:rPr>
                <w:b/>
                <w:sz w:val="15"/>
              </w:rPr>
            </w:pPr>
            <w:r>
              <w:rPr>
                <w:b/>
                <w:spacing w:val="-2"/>
                <w:sz w:val="15"/>
              </w:rPr>
              <w:t>Period</w:t>
            </w:r>
          </w:p>
        </w:tc>
        <w:tc>
          <w:tcPr>
            <w:tcW w:w="122" w:type="dxa"/>
          </w:tcPr>
          <w:p>
            <w:pPr>
              <w:pStyle w:val="TableParagraph"/>
              <w:rPr>
                <w:sz w:val="14"/>
              </w:rPr>
            </w:pPr>
          </w:p>
        </w:tc>
        <w:tc>
          <w:tcPr>
            <w:tcW w:w="1998" w:type="dxa"/>
            <w:tcBorders>
              <w:bottom w:val="single" w:sz="6" w:space="0" w:color="000000"/>
            </w:tcBorders>
          </w:tcPr>
          <w:p>
            <w:pPr>
              <w:pStyle w:val="TableParagraph"/>
              <w:spacing w:line="148" w:lineRule="exact"/>
              <w:ind w:right="14"/>
              <w:jc w:val="right"/>
              <w:rPr>
                <w:sz w:val="9"/>
              </w:rPr>
            </w:pPr>
            <w:r>
              <w:rPr>
                <w:b/>
                <w:sz w:val="15"/>
              </w:rPr>
              <w:t>Shares</w:t>
            </w:r>
            <w:r>
              <w:rPr>
                <w:b/>
                <w:spacing w:val="1"/>
                <w:sz w:val="15"/>
              </w:rPr>
              <w:t> </w:t>
            </w:r>
            <w:r>
              <w:rPr>
                <w:b/>
                <w:spacing w:val="-2"/>
                <w:sz w:val="15"/>
              </w:rPr>
              <w:t>Purchased</w:t>
            </w:r>
            <w:r>
              <w:rPr>
                <w:spacing w:val="-2"/>
                <w:position w:val="4"/>
                <w:sz w:val="9"/>
              </w:rPr>
              <w:t>(a)</w:t>
            </w:r>
          </w:p>
        </w:tc>
        <w:tc>
          <w:tcPr>
            <w:tcW w:w="122" w:type="dxa"/>
          </w:tcPr>
          <w:p>
            <w:pPr>
              <w:pStyle w:val="TableParagraph"/>
              <w:rPr>
                <w:sz w:val="14"/>
              </w:rPr>
            </w:pPr>
          </w:p>
        </w:tc>
        <w:tc>
          <w:tcPr>
            <w:tcW w:w="1728" w:type="dxa"/>
            <w:tcBorders>
              <w:bottom w:val="single" w:sz="6" w:space="0" w:color="000000"/>
            </w:tcBorders>
          </w:tcPr>
          <w:p>
            <w:pPr>
              <w:pStyle w:val="TableParagraph"/>
              <w:spacing w:line="148" w:lineRule="exact"/>
              <w:ind w:right="16"/>
              <w:jc w:val="right"/>
              <w:rPr>
                <w:sz w:val="9"/>
              </w:rPr>
            </w:pPr>
            <w:r>
              <w:rPr>
                <w:b/>
                <w:sz w:val="15"/>
              </w:rPr>
              <w:t>Paid</w:t>
            </w:r>
            <w:r>
              <w:rPr>
                <w:b/>
                <w:spacing w:val="2"/>
                <w:sz w:val="15"/>
              </w:rPr>
              <w:t> </w:t>
            </w:r>
            <w:r>
              <w:rPr>
                <w:b/>
                <w:sz w:val="15"/>
              </w:rPr>
              <w:t>per </w:t>
            </w:r>
            <w:r>
              <w:rPr>
                <w:b/>
                <w:spacing w:val="-2"/>
                <w:sz w:val="15"/>
              </w:rPr>
              <w:t>Share</w:t>
            </w:r>
            <w:r>
              <w:rPr>
                <w:spacing w:val="-2"/>
                <w:position w:val="4"/>
                <w:sz w:val="9"/>
              </w:rPr>
              <w:t>(a)</w:t>
            </w:r>
          </w:p>
        </w:tc>
        <w:tc>
          <w:tcPr>
            <w:tcW w:w="108" w:type="dxa"/>
          </w:tcPr>
          <w:p>
            <w:pPr>
              <w:pStyle w:val="TableParagraph"/>
              <w:rPr>
                <w:sz w:val="14"/>
              </w:rPr>
            </w:pPr>
          </w:p>
        </w:tc>
        <w:tc>
          <w:tcPr>
            <w:tcW w:w="2025" w:type="dxa"/>
            <w:tcBorders>
              <w:bottom w:val="single" w:sz="6" w:space="0" w:color="000000"/>
            </w:tcBorders>
          </w:tcPr>
          <w:p>
            <w:pPr>
              <w:pStyle w:val="TableParagraph"/>
              <w:spacing w:line="148" w:lineRule="exact"/>
              <w:ind w:right="14"/>
              <w:jc w:val="right"/>
              <w:rPr>
                <w:b/>
                <w:sz w:val="15"/>
              </w:rPr>
            </w:pPr>
            <w:r>
              <w:rPr>
                <w:b/>
                <w:sz w:val="15"/>
              </w:rPr>
              <w:t>Announced</w:t>
            </w:r>
            <w:r>
              <w:rPr>
                <w:b/>
                <w:spacing w:val="7"/>
                <w:sz w:val="15"/>
              </w:rPr>
              <w:t> </w:t>
            </w:r>
            <w:r>
              <w:rPr>
                <w:b/>
                <w:spacing w:val="-4"/>
                <w:sz w:val="15"/>
              </w:rPr>
              <w:t>Plan</w:t>
            </w:r>
          </w:p>
        </w:tc>
        <w:tc>
          <w:tcPr>
            <w:tcW w:w="122" w:type="dxa"/>
          </w:tcPr>
          <w:p>
            <w:pPr>
              <w:pStyle w:val="TableParagraph"/>
              <w:rPr>
                <w:sz w:val="14"/>
              </w:rPr>
            </w:pPr>
          </w:p>
        </w:tc>
        <w:tc>
          <w:tcPr>
            <w:tcW w:w="1715" w:type="dxa"/>
            <w:tcBorders>
              <w:bottom w:val="single" w:sz="6" w:space="0" w:color="000000"/>
            </w:tcBorders>
          </w:tcPr>
          <w:p>
            <w:pPr>
              <w:pStyle w:val="TableParagraph"/>
              <w:spacing w:line="148" w:lineRule="exact"/>
              <w:ind w:right="38"/>
              <w:jc w:val="right"/>
              <w:rPr>
                <w:sz w:val="9"/>
              </w:rPr>
            </w:pPr>
            <w:r>
              <w:rPr>
                <w:b/>
                <w:spacing w:val="-2"/>
                <w:sz w:val="15"/>
              </w:rPr>
              <w:t>Plan</w:t>
            </w:r>
            <w:r>
              <w:rPr>
                <w:spacing w:val="-2"/>
                <w:position w:val="4"/>
                <w:sz w:val="9"/>
              </w:rPr>
              <w:t>(b)</w:t>
            </w:r>
          </w:p>
        </w:tc>
      </w:tr>
      <w:tr>
        <w:trPr>
          <w:trHeight w:val="197" w:hRule="atLeast"/>
        </w:trPr>
        <w:tc>
          <w:tcPr>
            <w:tcW w:w="3564" w:type="dxa"/>
            <w:tcBorders>
              <w:top w:val="single" w:sz="6" w:space="0" w:color="000000"/>
            </w:tcBorders>
          </w:tcPr>
          <w:p>
            <w:pPr>
              <w:pStyle w:val="TableParagraph"/>
              <w:spacing w:line="160" w:lineRule="exact"/>
              <w:ind w:left="17"/>
              <w:rPr>
                <w:sz w:val="15"/>
              </w:rPr>
            </w:pPr>
            <w:r>
              <w:rPr>
                <w:sz w:val="15"/>
              </w:rPr>
              <w:t>April</w:t>
            </w:r>
            <w:r>
              <w:rPr>
                <w:spacing w:val="2"/>
                <w:sz w:val="15"/>
              </w:rPr>
              <w:t> </w:t>
            </w:r>
            <w:r>
              <w:rPr>
                <w:sz w:val="15"/>
              </w:rPr>
              <w:t>3</w:t>
            </w:r>
            <w:r>
              <w:rPr>
                <w:spacing w:val="3"/>
                <w:sz w:val="15"/>
              </w:rPr>
              <w:t> </w:t>
            </w:r>
            <w:r>
              <w:rPr>
                <w:sz w:val="15"/>
              </w:rPr>
              <w:t>through</w:t>
            </w:r>
            <w:r>
              <w:rPr>
                <w:spacing w:val="-6"/>
                <w:sz w:val="15"/>
              </w:rPr>
              <w:t> </w:t>
            </w:r>
            <w:r>
              <w:rPr>
                <w:sz w:val="15"/>
              </w:rPr>
              <w:t>April</w:t>
            </w:r>
            <w:r>
              <w:rPr>
                <w:spacing w:val="3"/>
                <w:sz w:val="15"/>
              </w:rPr>
              <w:t> </w:t>
            </w:r>
            <w:r>
              <w:rPr>
                <w:sz w:val="15"/>
              </w:rPr>
              <w:t>30,</w:t>
            </w:r>
            <w:r>
              <w:rPr>
                <w:spacing w:val="3"/>
                <w:sz w:val="15"/>
              </w:rPr>
              <w:t> </w:t>
            </w:r>
            <w:r>
              <w:rPr>
                <w:spacing w:val="-4"/>
                <w:sz w:val="15"/>
              </w:rPr>
              <w:t>2023</w:t>
            </w:r>
          </w:p>
        </w:tc>
        <w:tc>
          <w:tcPr>
            <w:tcW w:w="122" w:type="dxa"/>
          </w:tcPr>
          <w:p>
            <w:pPr>
              <w:pStyle w:val="TableParagraph"/>
              <w:rPr>
                <w:sz w:val="12"/>
              </w:rPr>
            </w:pPr>
          </w:p>
        </w:tc>
        <w:tc>
          <w:tcPr>
            <w:tcW w:w="1998" w:type="dxa"/>
            <w:tcBorders>
              <w:top w:val="single" w:sz="6" w:space="0" w:color="000000"/>
            </w:tcBorders>
          </w:tcPr>
          <w:p>
            <w:pPr>
              <w:pStyle w:val="TableParagraph"/>
              <w:spacing w:line="160" w:lineRule="exact"/>
              <w:ind w:right="63"/>
              <w:jc w:val="right"/>
              <w:rPr>
                <w:sz w:val="15"/>
              </w:rPr>
            </w:pPr>
            <w:r>
              <w:rPr>
                <w:spacing w:val="-2"/>
                <w:sz w:val="15"/>
              </w:rPr>
              <w:t>40,293</w:t>
            </w:r>
          </w:p>
        </w:tc>
        <w:tc>
          <w:tcPr>
            <w:tcW w:w="122" w:type="dxa"/>
          </w:tcPr>
          <w:p>
            <w:pPr>
              <w:pStyle w:val="TableParagraph"/>
              <w:rPr>
                <w:sz w:val="12"/>
              </w:rPr>
            </w:pPr>
          </w:p>
        </w:tc>
        <w:tc>
          <w:tcPr>
            <w:tcW w:w="1728" w:type="dxa"/>
            <w:tcBorders>
              <w:top w:val="single" w:sz="6" w:space="0" w:color="000000"/>
            </w:tcBorders>
          </w:tcPr>
          <w:p>
            <w:pPr>
              <w:pStyle w:val="TableParagraph"/>
              <w:tabs>
                <w:tab w:pos="1305" w:val="left" w:leader="none"/>
              </w:tabs>
              <w:spacing w:line="160" w:lineRule="exact"/>
              <w:ind w:right="64"/>
              <w:jc w:val="right"/>
              <w:rPr>
                <w:sz w:val="15"/>
              </w:rPr>
            </w:pPr>
            <w:r>
              <w:rPr>
                <w:spacing w:val="-10"/>
                <w:sz w:val="15"/>
              </w:rPr>
              <w:t>$</w:t>
            </w:r>
            <w:r>
              <w:rPr>
                <w:sz w:val="15"/>
              </w:rPr>
              <w:tab/>
            </w:r>
            <w:r>
              <w:rPr>
                <w:spacing w:val="-2"/>
                <w:sz w:val="15"/>
              </w:rPr>
              <w:t>40.72</w:t>
            </w:r>
          </w:p>
        </w:tc>
        <w:tc>
          <w:tcPr>
            <w:tcW w:w="108" w:type="dxa"/>
          </w:tcPr>
          <w:p>
            <w:pPr>
              <w:pStyle w:val="TableParagraph"/>
              <w:rPr>
                <w:sz w:val="12"/>
              </w:rPr>
            </w:pPr>
          </w:p>
        </w:tc>
        <w:tc>
          <w:tcPr>
            <w:tcW w:w="2025" w:type="dxa"/>
            <w:tcBorders>
              <w:top w:val="single" w:sz="6" w:space="0" w:color="000000"/>
            </w:tcBorders>
          </w:tcPr>
          <w:p>
            <w:pPr>
              <w:pStyle w:val="TableParagraph"/>
              <w:spacing w:line="160" w:lineRule="exact"/>
              <w:ind w:right="65"/>
              <w:jc w:val="right"/>
              <w:rPr>
                <w:sz w:val="15"/>
              </w:rPr>
            </w:pPr>
            <w:r>
              <w:rPr>
                <w:spacing w:val="-10"/>
                <w:sz w:val="15"/>
              </w:rPr>
              <w:t>—</w:t>
            </w:r>
          </w:p>
        </w:tc>
        <w:tc>
          <w:tcPr>
            <w:tcW w:w="122" w:type="dxa"/>
          </w:tcPr>
          <w:p>
            <w:pPr>
              <w:pStyle w:val="TableParagraph"/>
              <w:rPr>
                <w:sz w:val="12"/>
              </w:rPr>
            </w:pPr>
          </w:p>
        </w:tc>
        <w:tc>
          <w:tcPr>
            <w:tcW w:w="1715" w:type="dxa"/>
            <w:tcBorders>
              <w:top w:val="single" w:sz="6" w:space="0" w:color="000000"/>
            </w:tcBorders>
          </w:tcPr>
          <w:p>
            <w:pPr>
              <w:pStyle w:val="TableParagraph"/>
              <w:tabs>
                <w:tab w:pos="734" w:val="left" w:leader="none"/>
              </w:tabs>
              <w:spacing w:line="160" w:lineRule="exact"/>
              <w:ind w:right="87"/>
              <w:jc w:val="right"/>
              <w:rPr>
                <w:sz w:val="15"/>
              </w:rPr>
            </w:pPr>
            <w:r>
              <w:rPr>
                <w:spacing w:val="-10"/>
                <w:sz w:val="15"/>
              </w:rPr>
              <w:t>$</w:t>
            </w:r>
            <w:r>
              <w:rPr>
                <w:sz w:val="15"/>
              </w:rPr>
              <w:tab/>
            </w:r>
            <w:r>
              <w:rPr>
                <w:spacing w:val="-2"/>
                <w:sz w:val="15"/>
              </w:rPr>
              <w:t>3,292,882,444</w:t>
            </w:r>
          </w:p>
        </w:tc>
      </w:tr>
      <w:tr>
        <w:trPr>
          <w:trHeight w:val="202" w:hRule="atLeast"/>
        </w:trPr>
        <w:tc>
          <w:tcPr>
            <w:tcW w:w="3564" w:type="dxa"/>
          </w:tcPr>
          <w:p>
            <w:pPr>
              <w:pStyle w:val="TableParagraph"/>
              <w:spacing w:line="165" w:lineRule="exact"/>
              <w:ind w:left="17"/>
              <w:rPr>
                <w:sz w:val="15"/>
              </w:rPr>
            </w:pPr>
            <w:r>
              <w:rPr>
                <w:sz w:val="15"/>
              </w:rPr>
              <w:t>May</w:t>
            </w:r>
            <w:r>
              <w:rPr>
                <w:spacing w:val="2"/>
                <w:sz w:val="15"/>
              </w:rPr>
              <w:t> </w:t>
            </w:r>
            <w:r>
              <w:rPr>
                <w:sz w:val="15"/>
              </w:rPr>
              <w:t>1</w:t>
            </w:r>
            <w:r>
              <w:rPr>
                <w:spacing w:val="3"/>
                <w:sz w:val="15"/>
              </w:rPr>
              <w:t> </w:t>
            </w:r>
            <w:r>
              <w:rPr>
                <w:sz w:val="15"/>
              </w:rPr>
              <w:t>through</w:t>
            </w:r>
            <w:r>
              <w:rPr>
                <w:spacing w:val="2"/>
                <w:sz w:val="15"/>
              </w:rPr>
              <w:t> </w:t>
            </w:r>
            <w:r>
              <w:rPr>
                <w:sz w:val="15"/>
              </w:rPr>
              <w:t>May</w:t>
            </w:r>
            <w:r>
              <w:rPr>
                <w:spacing w:val="3"/>
                <w:sz w:val="15"/>
              </w:rPr>
              <w:t> </w:t>
            </w:r>
            <w:r>
              <w:rPr>
                <w:sz w:val="15"/>
              </w:rPr>
              <w:t>28,</w:t>
            </w:r>
            <w:r>
              <w:rPr>
                <w:spacing w:val="2"/>
                <w:sz w:val="15"/>
              </w:rPr>
              <w:t> </w:t>
            </w:r>
            <w:r>
              <w:rPr>
                <w:spacing w:val="-4"/>
                <w:sz w:val="15"/>
              </w:rPr>
              <w:t>2023</w:t>
            </w:r>
          </w:p>
        </w:tc>
        <w:tc>
          <w:tcPr>
            <w:tcW w:w="122" w:type="dxa"/>
          </w:tcPr>
          <w:p>
            <w:pPr>
              <w:pStyle w:val="TableParagraph"/>
              <w:rPr>
                <w:sz w:val="14"/>
              </w:rPr>
            </w:pPr>
          </w:p>
        </w:tc>
        <w:tc>
          <w:tcPr>
            <w:tcW w:w="1998" w:type="dxa"/>
          </w:tcPr>
          <w:p>
            <w:pPr>
              <w:pStyle w:val="TableParagraph"/>
              <w:spacing w:line="165" w:lineRule="exact"/>
              <w:ind w:right="63"/>
              <w:jc w:val="right"/>
              <w:rPr>
                <w:sz w:val="15"/>
              </w:rPr>
            </w:pPr>
            <w:r>
              <w:rPr>
                <w:spacing w:val="-2"/>
                <w:sz w:val="15"/>
              </w:rPr>
              <w:t>119,295</w:t>
            </w:r>
          </w:p>
        </w:tc>
        <w:tc>
          <w:tcPr>
            <w:tcW w:w="122" w:type="dxa"/>
          </w:tcPr>
          <w:p>
            <w:pPr>
              <w:pStyle w:val="TableParagraph"/>
              <w:rPr>
                <w:sz w:val="14"/>
              </w:rPr>
            </w:pPr>
          </w:p>
        </w:tc>
        <w:tc>
          <w:tcPr>
            <w:tcW w:w="1728" w:type="dxa"/>
          </w:tcPr>
          <w:p>
            <w:pPr>
              <w:pStyle w:val="TableParagraph"/>
              <w:tabs>
                <w:tab w:pos="1305" w:val="left" w:leader="none"/>
              </w:tabs>
              <w:spacing w:line="165" w:lineRule="exact"/>
              <w:ind w:right="64"/>
              <w:jc w:val="right"/>
              <w:rPr>
                <w:sz w:val="15"/>
              </w:rPr>
            </w:pPr>
            <w:r>
              <w:rPr>
                <w:spacing w:val="-10"/>
                <w:sz w:val="15"/>
              </w:rPr>
              <w:t>$</w:t>
            </w:r>
            <w:r>
              <w:rPr>
                <w:sz w:val="15"/>
              </w:rPr>
              <w:tab/>
            </w:r>
            <w:r>
              <w:rPr>
                <w:spacing w:val="-2"/>
                <w:sz w:val="15"/>
              </w:rPr>
              <w:t>38.89</w:t>
            </w:r>
          </w:p>
        </w:tc>
        <w:tc>
          <w:tcPr>
            <w:tcW w:w="108" w:type="dxa"/>
          </w:tcPr>
          <w:p>
            <w:pPr>
              <w:pStyle w:val="TableParagraph"/>
              <w:rPr>
                <w:sz w:val="14"/>
              </w:rPr>
            </w:pPr>
          </w:p>
        </w:tc>
        <w:tc>
          <w:tcPr>
            <w:tcW w:w="2025" w:type="dxa"/>
          </w:tcPr>
          <w:p>
            <w:pPr>
              <w:pStyle w:val="TableParagraph"/>
              <w:spacing w:line="165" w:lineRule="exact"/>
              <w:ind w:right="65"/>
              <w:jc w:val="right"/>
              <w:rPr>
                <w:sz w:val="15"/>
              </w:rPr>
            </w:pPr>
            <w:r>
              <w:rPr>
                <w:spacing w:val="-10"/>
                <w:sz w:val="15"/>
              </w:rPr>
              <w:t>—</w:t>
            </w:r>
          </w:p>
        </w:tc>
        <w:tc>
          <w:tcPr>
            <w:tcW w:w="122" w:type="dxa"/>
          </w:tcPr>
          <w:p>
            <w:pPr>
              <w:pStyle w:val="TableParagraph"/>
              <w:rPr>
                <w:sz w:val="14"/>
              </w:rPr>
            </w:pPr>
          </w:p>
        </w:tc>
        <w:tc>
          <w:tcPr>
            <w:tcW w:w="1715" w:type="dxa"/>
          </w:tcPr>
          <w:p>
            <w:pPr>
              <w:pStyle w:val="TableParagraph"/>
              <w:tabs>
                <w:tab w:pos="734" w:val="left" w:leader="none"/>
              </w:tabs>
              <w:spacing w:line="165" w:lineRule="exact"/>
              <w:ind w:right="87"/>
              <w:jc w:val="right"/>
              <w:rPr>
                <w:sz w:val="15"/>
              </w:rPr>
            </w:pPr>
            <w:r>
              <w:rPr>
                <w:spacing w:val="-10"/>
                <w:sz w:val="15"/>
              </w:rPr>
              <w:t>$</w:t>
            </w:r>
            <w:r>
              <w:rPr>
                <w:sz w:val="15"/>
              </w:rPr>
              <w:tab/>
            </w:r>
            <w:r>
              <w:rPr>
                <w:spacing w:val="-2"/>
                <w:sz w:val="15"/>
              </w:rPr>
              <w:t>3,292,882,444</w:t>
            </w:r>
          </w:p>
        </w:tc>
      </w:tr>
      <w:tr>
        <w:trPr>
          <w:trHeight w:val="219" w:hRule="atLeast"/>
        </w:trPr>
        <w:tc>
          <w:tcPr>
            <w:tcW w:w="3564" w:type="dxa"/>
          </w:tcPr>
          <w:p>
            <w:pPr>
              <w:pStyle w:val="TableParagraph"/>
              <w:spacing w:before="6"/>
              <w:ind w:left="17"/>
              <w:rPr>
                <w:sz w:val="15"/>
              </w:rPr>
            </w:pPr>
            <w:r>
              <w:rPr>
                <w:sz w:val="15"/>
              </w:rPr>
              <w:t>May</w:t>
            </w:r>
            <w:r>
              <w:rPr>
                <w:spacing w:val="2"/>
                <w:sz w:val="15"/>
              </w:rPr>
              <w:t> </w:t>
            </w:r>
            <w:r>
              <w:rPr>
                <w:sz w:val="15"/>
              </w:rPr>
              <w:t>29</w:t>
            </w:r>
            <w:r>
              <w:rPr>
                <w:spacing w:val="3"/>
                <w:sz w:val="15"/>
              </w:rPr>
              <w:t> </w:t>
            </w:r>
            <w:r>
              <w:rPr>
                <w:sz w:val="15"/>
              </w:rPr>
              <w:t>through</w:t>
            </w:r>
            <w:r>
              <w:rPr>
                <w:spacing w:val="2"/>
                <w:sz w:val="15"/>
              </w:rPr>
              <w:t> </w:t>
            </w:r>
            <w:r>
              <w:rPr>
                <w:sz w:val="15"/>
              </w:rPr>
              <w:t>July</w:t>
            </w:r>
            <w:r>
              <w:rPr>
                <w:spacing w:val="3"/>
                <w:sz w:val="15"/>
              </w:rPr>
              <w:t> </w:t>
            </w:r>
            <w:r>
              <w:rPr>
                <w:sz w:val="15"/>
              </w:rPr>
              <w:t>2,</w:t>
            </w:r>
            <w:r>
              <w:rPr>
                <w:spacing w:val="2"/>
                <w:sz w:val="15"/>
              </w:rPr>
              <w:t> </w:t>
            </w:r>
            <w:r>
              <w:rPr>
                <w:spacing w:val="-4"/>
                <w:sz w:val="15"/>
              </w:rPr>
              <w:t>2023</w:t>
            </w:r>
          </w:p>
        </w:tc>
        <w:tc>
          <w:tcPr>
            <w:tcW w:w="122" w:type="dxa"/>
          </w:tcPr>
          <w:p>
            <w:pPr>
              <w:pStyle w:val="TableParagraph"/>
              <w:rPr>
                <w:sz w:val="14"/>
              </w:rPr>
            </w:pPr>
          </w:p>
        </w:tc>
        <w:tc>
          <w:tcPr>
            <w:tcW w:w="1998" w:type="dxa"/>
            <w:tcBorders>
              <w:bottom w:val="single" w:sz="6" w:space="0" w:color="000000"/>
            </w:tcBorders>
          </w:tcPr>
          <w:p>
            <w:pPr>
              <w:pStyle w:val="TableParagraph"/>
              <w:spacing w:line="165" w:lineRule="exact"/>
              <w:ind w:right="63"/>
              <w:jc w:val="right"/>
              <w:rPr>
                <w:sz w:val="15"/>
              </w:rPr>
            </w:pPr>
            <w:r>
              <w:rPr>
                <w:spacing w:val="-2"/>
                <w:sz w:val="15"/>
              </w:rPr>
              <w:t>54,559</w:t>
            </w:r>
          </w:p>
        </w:tc>
        <w:tc>
          <w:tcPr>
            <w:tcW w:w="122" w:type="dxa"/>
          </w:tcPr>
          <w:p>
            <w:pPr>
              <w:pStyle w:val="TableParagraph"/>
              <w:rPr>
                <w:sz w:val="14"/>
              </w:rPr>
            </w:pPr>
          </w:p>
        </w:tc>
        <w:tc>
          <w:tcPr>
            <w:tcW w:w="1728" w:type="dxa"/>
          </w:tcPr>
          <w:p>
            <w:pPr>
              <w:pStyle w:val="TableParagraph"/>
              <w:tabs>
                <w:tab w:pos="1305" w:val="left" w:leader="none"/>
              </w:tabs>
              <w:spacing w:before="6"/>
              <w:ind w:right="64"/>
              <w:jc w:val="right"/>
              <w:rPr>
                <w:sz w:val="15"/>
              </w:rPr>
            </w:pPr>
            <w:r>
              <w:rPr>
                <w:spacing w:val="-10"/>
                <w:sz w:val="15"/>
              </w:rPr>
              <w:t>$</w:t>
            </w:r>
            <w:r>
              <w:rPr>
                <w:sz w:val="15"/>
              </w:rPr>
              <w:tab/>
            </w:r>
            <w:r>
              <w:rPr>
                <w:spacing w:val="-2"/>
                <w:sz w:val="15"/>
              </w:rPr>
              <w:t>38.37</w:t>
            </w:r>
          </w:p>
        </w:tc>
        <w:tc>
          <w:tcPr>
            <w:tcW w:w="108" w:type="dxa"/>
          </w:tcPr>
          <w:p>
            <w:pPr>
              <w:pStyle w:val="TableParagraph"/>
              <w:rPr>
                <w:sz w:val="14"/>
              </w:rPr>
            </w:pPr>
          </w:p>
        </w:tc>
        <w:tc>
          <w:tcPr>
            <w:tcW w:w="2025" w:type="dxa"/>
            <w:tcBorders>
              <w:bottom w:val="single" w:sz="6" w:space="0" w:color="000000"/>
            </w:tcBorders>
          </w:tcPr>
          <w:p>
            <w:pPr>
              <w:pStyle w:val="TableParagraph"/>
              <w:spacing w:line="165" w:lineRule="exact"/>
              <w:ind w:right="65"/>
              <w:jc w:val="right"/>
              <w:rPr>
                <w:sz w:val="15"/>
              </w:rPr>
            </w:pPr>
            <w:r>
              <w:rPr>
                <w:spacing w:val="-10"/>
                <w:sz w:val="15"/>
              </w:rPr>
              <w:t>—</w:t>
            </w:r>
          </w:p>
        </w:tc>
        <w:tc>
          <w:tcPr>
            <w:tcW w:w="122" w:type="dxa"/>
          </w:tcPr>
          <w:p>
            <w:pPr>
              <w:pStyle w:val="TableParagraph"/>
              <w:rPr>
                <w:sz w:val="14"/>
              </w:rPr>
            </w:pPr>
          </w:p>
        </w:tc>
        <w:tc>
          <w:tcPr>
            <w:tcW w:w="1715" w:type="dxa"/>
          </w:tcPr>
          <w:p>
            <w:pPr>
              <w:pStyle w:val="TableParagraph"/>
              <w:tabs>
                <w:tab w:pos="734" w:val="left" w:leader="none"/>
              </w:tabs>
              <w:spacing w:before="6"/>
              <w:ind w:right="87"/>
              <w:jc w:val="right"/>
              <w:rPr>
                <w:sz w:val="15"/>
              </w:rPr>
            </w:pPr>
            <w:r>
              <w:rPr>
                <w:spacing w:val="-10"/>
                <w:sz w:val="15"/>
              </w:rPr>
              <w:t>$</w:t>
            </w:r>
            <w:r>
              <w:rPr>
                <w:sz w:val="15"/>
              </w:rPr>
              <w:tab/>
            </w:r>
            <w:r>
              <w:rPr>
                <w:spacing w:val="-2"/>
                <w:sz w:val="15"/>
              </w:rPr>
              <w:t>3,292,882,444</w:t>
            </w:r>
          </w:p>
        </w:tc>
      </w:tr>
      <w:tr>
        <w:trPr>
          <w:trHeight w:val="206" w:hRule="atLeast"/>
        </w:trPr>
        <w:tc>
          <w:tcPr>
            <w:tcW w:w="3564" w:type="dxa"/>
            <w:tcBorders>
              <w:bottom w:val="double" w:sz="6" w:space="0" w:color="000000"/>
            </w:tcBorders>
          </w:tcPr>
          <w:p>
            <w:pPr>
              <w:pStyle w:val="TableParagraph"/>
              <w:spacing w:line="160" w:lineRule="exact"/>
              <w:ind w:left="17"/>
              <w:rPr>
                <w:sz w:val="15"/>
              </w:rPr>
            </w:pPr>
            <w:r>
              <w:rPr>
                <w:spacing w:val="-2"/>
                <w:sz w:val="15"/>
              </w:rPr>
              <w:t>Total</w:t>
            </w:r>
          </w:p>
        </w:tc>
        <w:tc>
          <w:tcPr>
            <w:tcW w:w="122" w:type="dxa"/>
            <w:tcBorders>
              <w:bottom w:val="double" w:sz="6" w:space="0" w:color="000000"/>
            </w:tcBorders>
          </w:tcPr>
          <w:p>
            <w:pPr>
              <w:pStyle w:val="TableParagraph"/>
              <w:rPr>
                <w:sz w:val="14"/>
              </w:rPr>
            </w:pPr>
          </w:p>
        </w:tc>
        <w:tc>
          <w:tcPr>
            <w:tcW w:w="1998" w:type="dxa"/>
            <w:tcBorders>
              <w:top w:val="single" w:sz="6" w:space="0" w:color="000000"/>
              <w:bottom w:val="double" w:sz="6" w:space="0" w:color="000000"/>
            </w:tcBorders>
          </w:tcPr>
          <w:p>
            <w:pPr>
              <w:pStyle w:val="TableParagraph"/>
              <w:spacing w:line="160" w:lineRule="exact"/>
              <w:ind w:right="63"/>
              <w:jc w:val="right"/>
              <w:rPr>
                <w:sz w:val="15"/>
              </w:rPr>
            </w:pPr>
            <w:r>
              <w:rPr>
                <w:spacing w:val="-2"/>
                <w:sz w:val="15"/>
              </w:rPr>
              <w:t>214,147</w:t>
            </w:r>
          </w:p>
        </w:tc>
        <w:tc>
          <w:tcPr>
            <w:tcW w:w="122" w:type="dxa"/>
            <w:tcBorders>
              <w:bottom w:val="double" w:sz="6" w:space="0" w:color="000000"/>
            </w:tcBorders>
          </w:tcPr>
          <w:p>
            <w:pPr>
              <w:pStyle w:val="TableParagraph"/>
              <w:rPr>
                <w:sz w:val="14"/>
              </w:rPr>
            </w:pPr>
          </w:p>
        </w:tc>
        <w:tc>
          <w:tcPr>
            <w:tcW w:w="1728" w:type="dxa"/>
            <w:tcBorders>
              <w:bottom w:val="double" w:sz="6" w:space="0" w:color="000000"/>
            </w:tcBorders>
          </w:tcPr>
          <w:p>
            <w:pPr>
              <w:pStyle w:val="TableParagraph"/>
              <w:tabs>
                <w:tab w:pos="1305" w:val="left" w:leader="none"/>
              </w:tabs>
              <w:spacing w:line="160" w:lineRule="exact"/>
              <w:ind w:right="64"/>
              <w:jc w:val="right"/>
              <w:rPr>
                <w:sz w:val="15"/>
              </w:rPr>
            </w:pPr>
            <w:r>
              <w:rPr>
                <w:spacing w:val="-10"/>
                <w:sz w:val="15"/>
              </w:rPr>
              <w:t>$</w:t>
            </w:r>
            <w:r>
              <w:rPr>
                <w:sz w:val="15"/>
              </w:rPr>
              <w:tab/>
            </w:r>
            <w:r>
              <w:rPr>
                <w:spacing w:val="-2"/>
                <w:sz w:val="15"/>
              </w:rPr>
              <w:t>39.10</w:t>
            </w:r>
          </w:p>
        </w:tc>
        <w:tc>
          <w:tcPr>
            <w:tcW w:w="108" w:type="dxa"/>
            <w:tcBorders>
              <w:bottom w:val="double" w:sz="6" w:space="0" w:color="000000"/>
            </w:tcBorders>
          </w:tcPr>
          <w:p>
            <w:pPr>
              <w:pStyle w:val="TableParagraph"/>
              <w:rPr>
                <w:sz w:val="14"/>
              </w:rPr>
            </w:pPr>
          </w:p>
        </w:tc>
        <w:tc>
          <w:tcPr>
            <w:tcW w:w="2025" w:type="dxa"/>
            <w:tcBorders>
              <w:top w:val="single" w:sz="6" w:space="0" w:color="000000"/>
              <w:bottom w:val="double" w:sz="6" w:space="0" w:color="000000"/>
            </w:tcBorders>
          </w:tcPr>
          <w:p>
            <w:pPr>
              <w:pStyle w:val="TableParagraph"/>
              <w:spacing w:line="160" w:lineRule="exact"/>
              <w:ind w:right="65"/>
              <w:jc w:val="right"/>
              <w:rPr>
                <w:sz w:val="15"/>
              </w:rPr>
            </w:pPr>
            <w:r>
              <w:rPr>
                <w:spacing w:val="-10"/>
                <w:sz w:val="15"/>
              </w:rPr>
              <w:t>—</w:t>
            </w:r>
          </w:p>
        </w:tc>
        <w:tc>
          <w:tcPr>
            <w:tcW w:w="122" w:type="dxa"/>
            <w:tcBorders>
              <w:bottom w:val="double" w:sz="6" w:space="0" w:color="000000"/>
            </w:tcBorders>
          </w:tcPr>
          <w:p>
            <w:pPr>
              <w:pStyle w:val="TableParagraph"/>
              <w:rPr>
                <w:sz w:val="14"/>
              </w:rPr>
            </w:pPr>
          </w:p>
        </w:tc>
        <w:tc>
          <w:tcPr>
            <w:tcW w:w="1715" w:type="dxa"/>
            <w:tcBorders>
              <w:bottom w:val="double" w:sz="6" w:space="0" w:color="000000"/>
            </w:tcBorders>
          </w:tcPr>
          <w:p>
            <w:pPr>
              <w:pStyle w:val="TableParagraph"/>
              <w:rPr>
                <w:sz w:val="14"/>
              </w:rPr>
            </w:pPr>
          </w:p>
        </w:tc>
      </w:tr>
    </w:tbl>
    <w:p>
      <w:pPr>
        <w:spacing w:line="252" w:lineRule="auto" w:before="71"/>
        <w:ind w:left="306" w:right="182" w:hanging="162"/>
        <w:jc w:val="both"/>
        <w:rPr>
          <w:sz w:val="14"/>
        </w:rPr>
      </w:pPr>
      <w:r>
        <w:rPr>
          <w:sz w:val="14"/>
          <w:vertAlign w:val="superscript"/>
        </w:rPr>
        <w:t>(a)</w:t>
      </w:r>
      <w:r>
        <w:rPr>
          <w:spacing w:val="38"/>
          <w:sz w:val="14"/>
          <w:vertAlign w:val="baseline"/>
        </w:rPr>
        <w:t> </w:t>
      </w:r>
      <w:r>
        <w:rPr>
          <w:sz w:val="14"/>
          <w:vertAlign w:val="baseline"/>
        </w:rPr>
        <w:t>Represents</w:t>
      </w:r>
      <w:r>
        <w:rPr>
          <w:spacing w:val="9"/>
          <w:sz w:val="14"/>
          <w:vertAlign w:val="baseline"/>
        </w:rPr>
        <w:t> </w:t>
      </w:r>
      <w:r>
        <w:rPr>
          <w:sz w:val="14"/>
          <w:vertAlign w:val="baseline"/>
        </w:rPr>
        <w:t>(i)</w:t>
      </w:r>
      <w:r>
        <w:rPr>
          <w:spacing w:val="9"/>
          <w:sz w:val="14"/>
          <w:vertAlign w:val="baseline"/>
        </w:rPr>
        <w:t> </w:t>
      </w:r>
      <w:r>
        <w:rPr>
          <w:sz w:val="14"/>
          <w:vertAlign w:val="baseline"/>
        </w:rPr>
        <w:t>211,991</w:t>
      </w:r>
      <w:r>
        <w:rPr>
          <w:spacing w:val="9"/>
          <w:sz w:val="14"/>
          <w:vertAlign w:val="baseline"/>
        </w:rPr>
        <w:t> </w:t>
      </w:r>
      <w:r>
        <w:rPr>
          <w:sz w:val="14"/>
          <w:vertAlign w:val="baseline"/>
        </w:rPr>
        <w:t>shares</w:t>
      </w:r>
      <w:r>
        <w:rPr>
          <w:spacing w:val="9"/>
          <w:sz w:val="14"/>
          <w:vertAlign w:val="baseline"/>
        </w:rPr>
        <w:t> </w:t>
      </w:r>
      <w:r>
        <w:rPr>
          <w:sz w:val="14"/>
          <w:vertAlign w:val="baseline"/>
        </w:rPr>
        <w:t>of</w:t>
      </w:r>
      <w:r>
        <w:rPr>
          <w:spacing w:val="9"/>
          <w:sz w:val="14"/>
          <w:vertAlign w:val="baseline"/>
        </w:rPr>
        <w:t> </w:t>
      </w:r>
      <w:r>
        <w:rPr>
          <w:sz w:val="14"/>
          <w:vertAlign w:val="baseline"/>
        </w:rPr>
        <w:t>common</w:t>
      </w:r>
      <w:r>
        <w:rPr>
          <w:spacing w:val="9"/>
          <w:sz w:val="14"/>
          <w:vertAlign w:val="baseline"/>
        </w:rPr>
        <w:t> </w:t>
      </w:r>
      <w:r>
        <w:rPr>
          <w:sz w:val="14"/>
          <w:vertAlign w:val="baseline"/>
        </w:rPr>
        <w:t>stock</w:t>
      </w:r>
      <w:r>
        <w:rPr>
          <w:spacing w:val="9"/>
          <w:sz w:val="14"/>
          <w:vertAlign w:val="baseline"/>
        </w:rPr>
        <w:t> </w:t>
      </w:r>
      <w:r>
        <w:rPr>
          <w:sz w:val="14"/>
          <w:vertAlign w:val="baseline"/>
        </w:rPr>
        <w:t>surrendered</w:t>
      </w:r>
      <w:r>
        <w:rPr>
          <w:spacing w:val="9"/>
          <w:sz w:val="14"/>
          <w:vertAlign w:val="baseline"/>
        </w:rPr>
        <w:t> </w:t>
      </w:r>
      <w:r>
        <w:rPr>
          <w:sz w:val="14"/>
          <w:vertAlign w:val="baseline"/>
        </w:rPr>
        <w:t>to</w:t>
      </w:r>
      <w:r>
        <w:rPr>
          <w:spacing w:val="9"/>
          <w:sz w:val="14"/>
          <w:vertAlign w:val="baseline"/>
        </w:rPr>
        <w:t> </w:t>
      </w:r>
      <w:r>
        <w:rPr>
          <w:sz w:val="14"/>
          <w:vertAlign w:val="baseline"/>
        </w:rPr>
        <w:t>the</w:t>
      </w:r>
      <w:r>
        <w:rPr>
          <w:spacing w:val="9"/>
          <w:sz w:val="14"/>
          <w:vertAlign w:val="baseline"/>
        </w:rPr>
        <w:t> </w:t>
      </w:r>
      <w:r>
        <w:rPr>
          <w:sz w:val="14"/>
          <w:vertAlign w:val="baseline"/>
        </w:rPr>
        <w:t>Company</w:t>
      </w:r>
      <w:r>
        <w:rPr>
          <w:spacing w:val="9"/>
          <w:sz w:val="14"/>
          <w:vertAlign w:val="baseline"/>
        </w:rPr>
        <w:t> </w:t>
      </w:r>
      <w:r>
        <w:rPr>
          <w:sz w:val="14"/>
          <w:vertAlign w:val="baseline"/>
        </w:rPr>
        <w:t>to</w:t>
      </w:r>
      <w:r>
        <w:rPr>
          <w:spacing w:val="9"/>
          <w:sz w:val="14"/>
          <w:vertAlign w:val="baseline"/>
        </w:rPr>
        <w:t> </w:t>
      </w:r>
      <w:r>
        <w:rPr>
          <w:sz w:val="14"/>
          <w:vertAlign w:val="baseline"/>
        </w:rPr>
        <w:t>satisfy</w:t>
      </w:r>
      <w:r>
        <w:rPr>
          <w:spacing w:val="9"/>
          <w:sz w:val="14"/>
          <w:vertAlign w:val="baseline"/>
        </w:rPr>
        <w:t> </w:t>
      </w:r>
      <w:r>
        <w:rPr>
          <w:sz w:val="14"/>
          <w:vertAlign w:val="baseline"/>
        </w:rPr>
        <w:t>tax</w:t>
      </w:r>
      <w:r>
        <w:rPr>
          <w:spacing w:val="9"/>
          <w:sz w:val="14"/>
          <w:vertAlign w:val="baseline"/>
        </w:rPr>
        <w:t> </w:t>
      </w:r>
      <w:r>
        <w:rPr>
          <w:sz w:val="14"/>
          <w:vertAlign w:val="baseline"/>
        </w:rPr>
        <w:t>withholding</w:t>
      </w:r>
      <w:r>
        <w:rPr>
          <w:spacing w:val="9"/>
          <w:sz w:val="14"/>
          <w:vertAlign w:val="baseline"/>
        </w:rPr>
        <w:t> </w:t>
      </w:r>
      <w:r>
        <w:rPr>
          <w:sz w:val="14"/>
          <w:vertAlign w:val="baseline"/>
        </w:rPr>
        <w:t>obligations</w:t>
      </w:r>
      <w:r>
        <w:rPr>
          <w:spacing w:val="9"/>
          <w:sz w:val="14"/>
          <w:vertAlign w:val="baseline"/>
        </w:rPr>
        <w:t> </w:t>
      </w:r>
      <w:r>
        <w:rPr>
          <w:sz w:val="14"/>
          <w:vertAlign w:val="baseline"/>
        </w:rPr>
        <w:t>in</w:t>
      </w:r>
      <w:r>
        <w:rPr>
          <w:spacing w:val="9"/>
          <w:sz w:val="14"/>
          <w:vertAlign w:val="baseline"/>
        </w:rPr>
        <w:t> </w:t>
      </w:r>
      <w:r>
        <w:rPr>
          <w:sz w:val="14"/>
          <w:vertAlign w:val="baseline"/>
        </w:rPr>
        <w:t>connection</w:t>
      </w:r>
      <w:r>
        <w:rPr>
          <w:spacing w:val="9"/>
          <w:sz w:val="14"/>
          <w:vertAlign w:val="baseline"/>
        </w:rPr>
        <w:t> </w:t>
      </w:r>
      <w:r>
        <w:rPr>
          <w:sz w:val="14"/>
          <w:vertAlign w:val="baseline"/>
        </w:rPr>
        <w:t>with</w:t>
      </w:r>
      <w:r>
        <w:rPr>
          <w:spacing w:val="9"/>
          <w:sz w:val="14"/>
          <w:vertAlign w:val="baseline"/>
        </w:rPr>
        <w:t> </w:t>
      </w:r>
      <w:r>
        <w:rPr>
          <w:sz w:val="14"/>
          <w:vertAlign w:val="baseline"/>
        </w:rPr>
        <w:t>the</w:t>
      </w:r>
      <w:r>
        <w:rPr>
          <w:spacing w:val="9"/>
          <w:sz w:val="14"/>
          <w:vertAlign w:val="baseline"/>
        </w:rPr>
        <w:t> </w:t>
      </w:r>
      <w:r>
        <w:rPr>
          <w:sz w:val="14"/>
          <w:vertAlign w:val="baseline"/>
        </w:rPr>
        <w:t>vesting</w:t>
      </w:r>
      <w:r>
        <w:rPr>
          <w:spacing w:val="9"/>
          <w:sz w:val="14"/>
          <w:vertAlign w:val="baseline"/>
        </w:rPr>
        <w:t> </w:t>
      </w:r>
      <w:r>
        <w:rPr>
          <w:sz w:val="14"/>
          <w:vertAlign w:val="baseline"/>
        </w:rPr>
        <w:t>of</w:t>
      </w:r>
      <w:r>
        <w:rPr>
          <w:spacing w:val="9"/>
          <w:sz w:val="14"/>
          <w:vertAlign w:val="baseline"/>
        </w:rPr>
        <w:t> </w:t>
      </w:r>
      <w:r>
        <w:rPr>
          <w:sz w:val="14"/>
          <w:vertAlign w:val="baseline"/>
        </w:rPr>
        <w:t>awards</w:t>
      </w:r>
      <w:r>
        <w:rPr>
          <w:spacing w:val="9"/>
          <w:sz w:val="14"/>
          <w:vertAlign w:val="baseline"/>
        </w:rPr>
        <w:t> </w:t>
      </w:r>
      <w:r>
        <w:rPr>
          <w:sz w:val="14"/>
          <w:vertAlign w:val="baseline"/>
        </w:rPr>
        <w:t>under</w:t>
      </w:r>
      <w:r>
        <w:rPr>
          <w:spacing w:val="9"/>
          <w:sz w:val="14"/>
          <w:vertAlign w:val="baseline"/>
        </w:rPr>
        <w:t> </w:t>
      </w:r>
      <w:r>
        <w:rPr>
          <w:sz w:val="14"/>
          <w:vertAlign w:val="baseline"/>
        </w:rPr>
        <w:t>our</w:t>
      </w:r>
      <w:r>
        <w:rPr>
          <w:spacing w:val="9"/>
          <w:sz w:val="14"/>
          <w:vertAlign w:val="baseline"/>
        </w:rPr>
        <w:t> </w:t>
      </w:r>
      <w:r>
        <w:rPr>
          <w:sz w:val="14"/>
          <w:vertAlign w:val="baseline"/>
        </w:rPr>
        <w:t>long-term</w:t>
      </w:r>
      <w:r>
        <w:rPr>
          <w:spacing w:val="9"/>
          <w:sz w:val="14"/>
          <w:vertAlign w:val="baseline"/>
        </w:rPr>
        <w:t> </w:t>
      </w:r>
      <w:r>
        <w:rPr>
          <w:sz w:val="14"/>
          <w:vertAlign w:val="baseline"/>
        </w:rPr>
        <w:t>incentive</w:t>
      </w:r>
      <w:r>
        <w:rPr>
          <w:spacing w:val="9"/>
          <w:sz w:val="14"/>
          <w:vertAlign w:val="baseline"/>
        </w:rPr>
        <w:t> </w:t>
      </w:r>
      <w:r>
        <w:rPr>
          <w:sz w:val="14"/>
          <w:vertAlign w:val="baseline"/>
        </w:rPr>
        <w:t>programs</w:t>
      </w:r>
      <w:r>
        <w:rPr>
          <w:spacing w:val="40"/>
          <w:sz w:val="14"/>
          <w:vertAlign w:val="baseline"/>
        </w:rPr>
        <w:t> </w:t>
      </w:r>
      <w:r>
        <w:rPr>
          <w:sz w:val="14"/>
          <w:vertAlign w:val="baseline"/>
        </w:rPr>
        <w:t>and (ii) the open market purchase by the trustee of 2,156 shares of common stock in connection with the reinvestment of dividends paid on common stock held in trust for employees who deferred</w:t>
      </w:r>
      <w:r>
        <w:rPr>
          <w:spacing w:val="40"/>
          <w:sz w:val="14"/>
          <w:vertAlign w:val="baseline"/>
        </w:rPr>
        <w:t> </w:t>
      </w:r>
      <w:r>
        <w:rPr>
          <w:sz w:val="14"/>
          <w:vertAlign w:val="baseline"/>
        </w:rPr>
        <w:t>receipt of performance share awards.</w:t>
      </w:r>
    </w:p>
    <w:p>
      <w:pPr>
        <w:spacing w:line="261" w:lineRule="auto" w:before="6"/>
        <w:ind w:left="306" w:right="166" w:hanging="162"/>
        <w:jc w:val="both"/>
        <w:rPr>
          <w:sz w:val="14"/>
        </w:rPr>
      </w:pPr>
      <w:r>
        <w:rPr>
          <w:sz w:val="14"/>
          <w:vertAlign w:val="superscript"/>
        </w:rPr>
        <w:t>(b)</w:t>
      </w:r>
      <w:r>
        <w:rPr>
          <w:spacing w:val="30"/>
          <w:sz w:val="14"/>
          <w:vertAlign w:val="baseline"/>
        </w:rPr>
        <w:t> </w:t>
      </w:r>
      <w:r>
        <w:rPr>
          <w:sz w:val="14"/>
          <w:vertAlign w:val="baseline"/>
        </w:rPr>
        <w:t>See</w:t>
      </w:r>
      <w:r>
        <w:rPr>
          <w:spacing w:val="8"/>
          <w:sz w:val="14"/>
          <w:vertAlign w:val="baseline"/>
        </w:rPr>
        <w:t> </w:t>
      </w:r>
      <w:r>
        <w:rPr>
          <w:sz w:val="14"/>
          <w:vertAlign w:val="baseline"/>
        </w:rPr>
        <w:t>the</w:t>
      </w:r>
      <w:r>
        <w:rPr>
          <w:spacing w:val="10"/>
          <w:sz w:val="14"/>
          <w:vertAlign w:val="baseline"/>
        </w:rPr>
        <w:t> </w:t>
      </w:r>
      <w:hyperlink w:history="true" w:anchor="_bookmark31">
        <w:r>
          <w:rPr>
            <w:i/>
            <w:color w:val="0000FF"/>
            <w:sz w:val="14"/>
            <w:u w:val="single" w:color="0000FF"/>
            <w:vertAlign w:val="baseline"/>
          </w:rPr>
          <w:t>Analysis</w:t>
        </w:r>
        <w:r>
          <w:rPr>
            <w:i/>
            <w:color w:val="0000FF"/>
            <w:spacing w:val="8"/>
            <w:sz w:val="14"/>
            <w:u w:val="single" w:color="0000FF"/>
            <w:vertAlign w:val="baseline"/>
          </w:rPr>
          <w:t> </w:t>
        </w:r>
        <w:r>
          <w:rPr>
            <w:i/>
            <w:color w:val="0000FF"/>
            <w:sz w:val="14"/>
            <w:u w:val="single" w:color="0000FF"/>
            <w:vertAlign w:val="baseline"/>
          </w:rPr>
          <w:t>of</w:t>
        </w:r>
        <w:r>
          <w:rPr>
            <w:i/>
            <w:color w:val="0000FF"/>
            <w:spacing w:val="8"/>
            <w:sz w:val="14"/>
            <w:u w:val="single" w:color="0000FF"/>
            <w:vertAlign w:val="baseline"/>
          </w:rPr>
          <w:t> </w:t>
        </w:r>
        <w:r>
          <w:rPr>
            <w:i/>
            <w:color w:val="0000FF"/>
            <w:sz w:val="14"/>
            <w:u w:val="single" w:color="0000FF"/>
            <w:vertAlign w:val="baseline"/>
          </w:rPr>
          <w:t>Financial</w:t>
        </w:r>
        <w:r>
          <w:rPr>
            <w:i/>
            <w:color w:val="0000FF"/>
            <w:spacing w:val="8"/>
            <w:sz w:val="14"/>
            <w:u w:val="single" w:color="0000FF"/>
            <w:vertAlign w:val="baseline"/>
          </w:rPr>
          <w:t> </w:t>
        </w:r>
        <w:r>
          <w:rPr>
            <w:i/>
            <w:color w:val="0000FF"/>
            <w:sz w:val="14"/>
            <w:u w:val="single" w:color="0000FF"/>
            <w:vertAlign w:val="baseline"/>
          </w:rPr>
          <w:t>Condition,</w:t>
        </w:r>
        <w:r>
          <w:rPr>
            <w:i/>
            <w:color w:val="0000FF"/>
            <w:spacing w:val="8"/>
            <w:sz w:val="14"/>
            <w:u w:val="single" w:color="0000FF"/>
            <w:vertAlign w:val="baseline"/>
          </w:rPr>
          <w:t> </w:t>
        </w:r>
        <w:r>
          <w:rPr>
            <w:i/>
            <w:color w:val="0000FF"/>
            <w:sz w:val="14"/>
            <w:u w:val="single" w:color="0000FF"/>
            <w:vertAlign w:val="baseline"/>
          </w:rPr>
          <w:t>Liquidity,</w:t>
        </w:r>
        <w:r>
          <w:rPr>
            <w:i/>
            <w:color w:val="0000FF"/>
            <w:spacing w:val="8"/>
            <w:sz w:val="14"/>
            <w:u w:val="single" w:color="0000FF"/>
            <w:vertAlign w:val="baseline"/>
          </w:rPr>
          <w:t> </w:t>
        </w:r>
        <w:r>
          <w:rPr>
            <w:i/>
            <w:color w:val="0000FF"/>
            <w:sz w:val="14"/>
            <w:u w:val="single" w:color="0000FF"/>
            <w:vertAlign w:val="baseline"/>
          </w:rPr>
          <w:t>Capital</w:t>
        </w:r>
        <w:r>
          <w:rPr>
            <w:i/>
            <w:color w:val="0000FF"/>
            <w:spacing w:val="8"/>
            <w:sz w:val="14"/>
            <w:u w:val="single" w:color="0000FF"/>
            <w:vertAlign w:val="baseline"/>
          </w:rPr>
          <w:t> </w:t>
        </w:r>
        <w:r>
          <w:rPr>
            <w:i/>
            <w:color w:val="0000FF"/>
            <w:sz w:val="14"/>
            <w:u w:val="single" w:color="0000FF"/>
            <w:vertAlign w:val="baseline"/>
          </w:rPr>
          <w:t>Resources</w:t>
        </w:r>
        <w:r>
          <w:rPr>
            <w:i/>
            <w:color w:val="0000FF"/>
            <w:spacing w:val="8"/>
            <w:sz w:val="14"/>
            <w:u w:val="single" w:color="0000FF"/>
            <w:vertAlign w:val="baseline"/>
          </w:rPr>
          <w:t> </w:t>
        </w:r>
        <w:r>
          <w:rPr>
            <w:i/>
            <w:color w:val="0000FF"/>
            <w:sz w:val="14"/>
            <w:u w:val="single" w:color="0000FF"/>
            <w:vertAlign w:val="baseline"/>
          </w:rPr>
          <w:t>and</w:t>
        </w:r>
        <w:r>
          <w:rPr>
            <w:i/>
            <w:color w:val="0000FF"/>
            <w:spacing w:val="8"/>
            <w:sz w:val="14"/>
            <w:u w:val="single" w:color="0000FF"/>
            <w:vertAlign w:val="baseline"/>
          </w:rPr>
          <w:t> </w:t>
        </w:r>
        <w:r>
          <w:rPr>
            <w:i/>
            <w:color w:val="0000FF"/>
            <w:sz w:val="14"/>
            <w:u w:val="single" w:color="0000FF"/>
            <w:vertAlign w:val="baseline"/>
          </w:rPr>
          <w:t>Market</w:t>
        </w:r>
        <w:r>
          <w:rPr>
            <w:i/>
            <w:color w:val="0000FF"/>
            <w:spacing w:val="8"/>
            <w:sz w:val="14"/>
            <w:u w:val="single" w:color="0000FF"/>
            <w:vertAlign w:val="baseline"/>
          </w:rPr>
          <w:t> </w:t>
        </w:r>
        <w:r>
          <w:rPr>
            <w:i/>
            <w:color w:val="0000FF"/>
            <w:sz w:val="14"/>
            <w:u w:val="single" w:color="0000FF"/>
            <w:vertAlign w:val="baseline"/>
          </w:rPr>
          <w:t>Risk—Capital</w:t>
        </w:r>
        <w:r>
          <w:rPr>
            <w:i/>
            <w:color w:val="0000FF"/>
            <w:spacing w:val="6"/>
            <w:sz w:val="14"/>
            <w:u w:val="single" w:color="0000FF"/>
            <w:vertAlign w:val="baseline"/>
          </w:rPr>
          <w:t> </w:t>
        </w:r>
        <w:r>
          <w:rPr>
            <w:i/>
            <w:color w:val="0000FF"/>
            <w:sz w:val="14"/>
            <w:u w:val="single" w:color="0000FF"/>
            <w:vertAlign w:val="baseline"/>
          </w:rPr>
          <w:t>Allocation</w:t>
        </w:r>
        <w:r>
          <w:rPr>
            <w:i/>
            <w:color w:val="0000FF"/>
            <w:spacing w:val="8"/>
            <w:sz w:val="14"/>
            <w:u w:val="single" w:color="0000FF"/>
            <w:vertAlign w:val="baseline"/>
          </w:rPr>
          <w:t> </w:t>
        </w:r>
        <w:r>
          <w:rPr>
            <w:i/>
            <w:color w:val="0000FF"/>
            <w:sz w:val="14"/>
            <w:u w:val="single" w:color="0000FF"/>
            <w:vertAlign w:val="baseline"/>
          </w:rPr>
          <w:t>Framework</w:t>
        </w:r>
      </w:hyperlink>
      <w:r>
        <w:rPr>
          <w:i/>
          <w:color w:val="0000FF"/>
          <w:spacing w:val="10"/>
          <w:sz w:val="14"/>
          <w:vertAlign w:val="baseline"/>
        </w:rPr>
        <w:t> </w:t>
      </w:r>
      <w:r>
        <w:rPr>
          <w:sz w:val="14"/>
          <w:vertAlign w:val="baseline"/>
        </w:rPr>
        <w:t>section</w:t>
      </w:r>
      <w:r>
        <w:rPr>
          <w:spacing w:val="8"/>
          <w:sz w:val="14"/>
          <w:vertAlign w:val="baseline"/>
        </w:rPr>
        <w:t> </w:t>
      </w:r>
      <w:r>
        <w:rPr>
          <w:sz w:val="14"/>
          <w:vertAlign w:val="baseline"/>
        </w:rPr>
        <w:t>within</w:t>
      </w:r>
      <w:r>
        <w:rPr>
          <w:spacing w:val="8"/>
          <w:sz w:val="14"/>
          <w:vertAlign w:val="baseline"/>
        </w:rPr>
        <w:t> </w:t>
      </w:r>
      <w:r>
        <w:rPr>
          <w:sz w:val="14"/>
          <w:vertAlign w:val="baseline"/>
        </w:rPr>
        <w:t>MD&amp;A of</w:t>
      </w:r>
      <w:r>
        <w:rPr>
          <w:spacing w:val="8"/>
          <w:sz w:val="14"/>
          <w:vertAlign w:val="baseline"/>
        </w:rPr>
        <w:t> </w:t>
      </w:r>
      <w:r>
        <w:rPr>
          <w:sz w:val="14"/>
          <w:vertAlign w:val="baseline"/>
        </w:rPr>
        <w:t>this</w:t>
      </w:r>
      <w:r>
        <w:rPr>
          <w:spacing w:val="8"/>
          <w:sz w:val="14"/>
          <w:vertAlign w:val="baseline"/>
        </w:rPr>
        <w:t> </w:t>
      </w:r>
      <w:r>
        <w:rPr>
          <w:sz w:val="14"/>
          <w:vertAlign w:val="baseline"/>
        </w:rPr>
        <w:t>Form</w:t>
      </w:r>
      <w:r>
        <w:rPr>
          <w:spacing w:val="8"/>
          <w:sz w:val="14"/>
          <w:vertAlign w:val="baseline"/>
        </w:rPr>
        <w:t> </w:t>
      </w:r>
      <w:r>
        <w:rPr>
          <w:sz w:val="14"/>
          <w:vertAlign w:val="baseline"/>
        </w:rPr>
        <w:t>10-Q</w:t>
      </w:r>
      <w:r>
        <w:rPr>
          <w:spacing w:val="8"/>
          <w:sz w:val="14"/>
          <w:vertAlign w:val="baseline"/>
        </w:rPr>
        <w:t> </w:t>
      </w:r>
      <w:r>
        <w:rPr>
          <w:sz w:val="14"/>
          <w:vertAlign w:val="baseline"/>
        </w:rPr>
        <w:t>and</w:t>
      </w:r>
      <w:r>
        <w:rPr>
          <w:spacing w:val="10"/>
          <w:sz w:val="14"/>
          <w:vertAlign w:val="baseline"/>
        </w:rPr>
        <w:t> </w:t>
      </w:r>
      <w:r>
        <w:rPr>
          <w:i/>
          <w:sz w:val="14"/>
          <w:vertAlign w:val="baseline"/>
        </w:rPr>
        <w:t>Note</w:t>
      </w:r>
      <w:r>
        <w:rPr>
          <w:i/>
          <w:spacing w:val="8"/>
          <w:sz w:val="14"/>
          <w:vertAlign w:val="baseline"/>
        </w:rPr>
        <w:t> </w:t>
      </w:r>
      <w:r>
        <w:rPr>
          <w:i/>
          <w:sz w:val="14"/>
          <w:vertAlign w:val="baseline"/>
        </w:rPr>
        <w:t>12</w:t>
      </w:r>
      <w:r>
        <w:rPr>
          <w:i/>
          <w:spacing w:val="10"/>
          <w:sz w:val="14"/>
          <w:vertAlign w:val="baseline"/>
        </w:rPr>
        <w:t> </w:t>
      </w:r>
      <w:r>
        <w:rPr>
          <w:sz w:val="14"/>
          <w:vertAlign w:val="baseline"/>
        </w:rPr>
        <w:t>in</w:t>
      </w:r>
      <w:r>
        <w:rPr>
          <w:spacing w:val="8"/>
          <w:sz w:val="14"/>
          <w:vertAlign w:val="baseline"/>
        </w:rPr>
        <w:t> </w:t>
      </w:r>
      <w:r>
        <w:rPr>
          <w:sz w:val="14"/>
          <w:vertAlign w:val="baseline"/>
        </w:rPr>
        <w:t>our</w:t>
      </w:r>
      <w:r>
        <w:rPr>
          <w:spacing w:val="8"/>
          <w:sz w:val="14"/>
          <w:vertAlign w:val="baseline"/>
        </w:rPr>
        <w:t> </w:t>
      </w:r>
      <w:r>
        <w:rPr>
          <w:sz w:val="14"/>
          <w:vertAlign w:val="baseline"/>
        </w:rPr>
        <w:t>2022</w:t>
      </w:r>
      <w:r>
        <w:rPr>
          <w:spacing w:val="8"/>
          <w:sz w:val="14"/>
          <w:vertAlign w:val="baseline"/>
        </w:rPr>
        <w:t> </w:t>
      </w:r>
      <w:r>
        <w:rPr>
          <w:sz w:val="14"/>
          <w:vertAlign w:val="baseline"/>
        </w:rPr>
        <w:t>Form</w:t>
      </w:r>
      <w:r>
        <w:rPr>
          <w:spacing w:val="8"/>
          <w:sz w:val="14"/>
          <w:vertAlign w:val="baseline"/>
        </w:rPr>
        <w:t> </w:t>
      </w:r>
      <w:r>
        <w:rPr>
          <w:sz w:val="14"/>
          <w:vertAlign w:val="baseline"/>
        </w:rPr>
        <w:t>10-</w:t>
      </w:r>
      <w:r>
        <w:rPr>
          <w:spacing w:val="40"/>
          <w:sz w:val="14"/>
          <w:vertAlign w:val="baseline"/>
        </w:rPr>
        <w:t> </w:t>
      </w:r>
      <w:r>
        <w:rPr>
          <w:spacing w:val="-6"/>
          <w:sz w:val="14"/>
          <w:vertAlign w:val="baseline"/>
        </w:rPr>
        <w:t>K.</w:t>
      </w:r>
    </w:p>
    <w:p>
      <w:pPr>
        <w:pStyle w:val="Heading2"/>
        <w:spacing w:before="138"/>
      </w:pPr>
      <w:bookmarkStart w:name="_bookmark39" w:id="41"/>
      <w:bookmarkEnd w:id="41"/>
      <w:r>
        <w:rPr>
          <w:b w:val="0"/>
        </w:rPr>
      </w:r>
      <w:r>
        <w:rPr/>
        <w:t>ITEM</w:t>
      </w:r>
      <w:r>
        <w:rPr>
          <w:spacing w:val="-1"/>
        </w:rPr>
        <w:t> </w:t>
      </w:r>
      <w:r>
        <w:rPr/>
        <w:t>5.</w:t>
      </w:r>
      <w:r>
        <w:rPr>
          <w:spacing w:val="-1"/>
        </w:rPr>
        <w:t> </w:t>
      </w:r>
      <w:r>
        <w:rPr/>
        <w:t>OTHER</w:t>
      </w:r>
      <w:r>
        <w:rPr>
          <w:spacing w:val="-1"/>
        </w:rPr>
        <w:t> </w:t>
      </w:r>
      <w:r>
        <w:rPr>
          <w:spacing w:val="-2"/>
        </w:rPr>
        <w:t>INFORMATION</w:t>
      </w:r>
    </w:p>
    <w:p>
      <w:pPr>
        <w:pStyle w:val="BodyText"/>
        <w:spacing w:before="18"/>
        <w:rPr>
          <w:b/>
        </w:rPr>
      </w:pPr>
    </w:p>
    <w:p>
      <w:pPr>
        <w:pStyle w:val="BodyText"/>
        <w:spacing w:line="249" w:lineRule="auto"/>
        <w:ind w:left="144"/>
      </w:pPr>
      <w:r>
        <w:rPr/>
        <w:t>During</w:t>
      </w:r>
      <w:r>
        <w:rPr>
          <w:spacing w:val="-2"/>
        </w:rPr>
        <w:t> </w:t>
      </w:r>
      <w:r>
        <w:rPr/>
        <w:t>the</w:t>
      </w:r>
      <w:r>
        <w:rPr>
          <w:spacing w:val="-2"/>
        </w:rPr>
        <w:t> </w:t>
      </w:r>
      <w:r>
        <w:rPr/>
        <w:t>three</w:t>
      </w:r>
      <w:r>
        <w:rPr>
          <w:spacing w:val="-2"/>
        </w:rPr>
        <w:t> </w:t>
      </w:r>
      <w:r>
        <w:rPr/>
        <w:t>months</w:t>
      </w:r>
      <w:r>
        <w:rPr>
          <w:spacing w:val="-2"/>
        </w:rPr>
        <w:t> </w:t>
      </w:r>
      <w:r>
        <w:rPr/>
        <w:t>ended</w:t>
      </w:r>
      <w:r>
        <w:rPr>
          <w:spacing w:val="-2"/>
        </w:rPr>
        <w:t> </w:t>
      </w:r>
      <w:r>
        <w:rPr/>
        <w:t>July</w:t>
      </w:r>
      <w:r>
        <w:rPr>
          <w:spacing w:val="-2"/>
        </w:rPr>
        <w:t> </w:t>
      </w:r>
      <w:r>
        <w:rPr/>
        <w:t>2,</w:t>
      </w:r>
      <w:r>
        <w:rPr>
          <w:spacing w:val="-2"/>
        </w:rPr>
        <w:t> </w:t>
      </w:r>
      <w:r>
        <w:rPr/>
        <w:t>2023,</w:t>
      </w:r>
      <w:r>
        <w:rPr>
          <w:spacing w:val="-2"/>
        </w:rPr>
        <w:t> </w:t>
      </w:r>
      <w:r>
        <w:rPr/>
        <w:t>none</w:t>
      </w:r>
      <w:r>
        <w:rPr>
          <w:spacing w:val="-2"/>
        </w:rPr>
        <w:t> </w:t>
      </w:r>
      <w:r>
        <w:rPr/>
        <w:t>of</w:t>
      </w:r>
      <w:r>
        <w:rPr>
          <w:spacing w:val="-2"/>
        </w:rPr>
        <w:t> </w:t>
      </w:r>
      <w:r>
        <w:rPr/>
        <w:t>our</w:t>
      </w:r>
      <w:r>
        <w:rPr>
          <w:spacing w:val="-2"/>
        </w:rPr>
        <w:t> </w:t>
      </w:r>
      <w:r>
        <w:rPr/>
        <w:t>directors</w:t>
      </w:r>
      <w:r>
        <w:rPr>
          <w:spacing w:val="-2"/>
        </w:rPr>
        <w:t> </w:t>
      </w:r>
      <w:r>
        <w:rPr/>
        <w:t>or</w:t>
      </w:r>
      <w:r>
        <w:rPr>
          <w:spacing w:val="-2"/>
        </w:rPr>
        <w:t> </w:t>
      </w:r>
      <w:r>
        <w:rPr/>
        <w:t>officers</w:t>
      </w:r>
      <w:r>
        <w:rPr>
          <w:spacing w:val="-2"/>
        </w:rPr>
        <w:t> </w:t>
      </w:r>
      <w:r>
        <w:rPr/>
        <w:t>adopted</w:t>
      </w:r>
      <w:r>
        <w:rPr>
          <w:spacing w:val="-2"/>
        </w:rPr>
        <w:t> </w:t>
      </w:r>
      <w:r>
        <w:rPr/>
        <w:t>or</w:t>
      </w:r>
      <w:r>
        <w:rPr>
          <w:spacing w:val="-2"/>
        </w:rPr>
        <w:t> </w:t>
      </w:r>
      <w:r>
        <w:rPr/>
        <w:t>terminated</w:t>
      </w:r>
      <w:r>
        <w:rPr>
          <w:spacing w:val="-2"/>
        </w:rPr>
        <w:t> </w:t>
      </w:r>
      <w:r>
        <w:rPr/>
        <w:t>a</w:t>
      </w:r>
      <w:r>
        <w:rPr>
          <w:spacing w:val="-2"/>
        </w:rPr>
        <w:t> </w:t>
      </w:r>
      <w:r>
        <w:rPr/>
        <w:t>“Rule</w:t>
      </w:r>
      <w:r>
        <w:rPr>
          <w:spacing w:val="-2"/>
        </w:rPr>
        <w:t> </w:t>
      </w:r>
      <w:r>
        <w:rPr/>
        <w:t>10b5-1</w:t>
      </w:r>
      <w:r>
        <w:rPr>
          <w:spacing w:val="-2"/>
        </w:rPr>
        <w:t> </w:t>
      </w:r>
      <w:r>
        <w:rPr/>
        <w:t>trading</w:t>
      </w:r>
      <w:r>
        <w:rPr>
          <w:spacing w:val="-2"/>
        </w:rPr>
        <w:t> </w:t>
      </w:r>
      <w:r>
        <w:rPr/>
        <w:t>arrangement”</w:t>
      </w:r>
      <w:r>
        <w:rPr>
          <w:spacing w:val="-2"/>
        </w:rPr>
        <w:t> </w:t>
      </w:r>
      <w:r>
        <w:rPr/>
        <w:t>or</w:t>
      </w:r>
      <w:r>
        <w:rPr>
          <w:spacing w:val="-2"/>
        </w:rPr>
        <w:t> </w:t>
      </w:r>
      <w:r>
        <w:rPr/>
        <w:t>“non-Rule</w:t>
      </w:r>
      <w:r>
        <w:rPr>
          <w:spacing w:val="-2"/>
        </w:rPr>
        <w:t> </w:t>
      </w:r>
      <w:r>
        <w:rPr/>
        <w:t>10b5-1 trading arrangement,” as each term is defined in Item 408 of Regulation S-K.</w:t>
      </w:r>
    </w:p>
    <w:p>
      <w:pPr>
        <w:pStyle w:val="Heading2"/>
        <w:spacing w:before="150"/>
      </w:pPr>
      <w:bookmarkStart w:name="_bookmark40" w:id="42"/>
      <w:bookmarkEnd w:id="42"/>
      <w:r>
        <w:rPr>
          <w:b w:val="0"/>
        </w:rPr>
      </w:r>
      <w:r>
        <w:rPr/>
        <w:t>ITEM</w:t>
      </w:r>
      <w:r>
        <w:rPr>
          <w:spacing w:val="-1"/>
        </w:rPr>
        <w:t> </w:t>
      </w:r>
      <w:r>
        <w:rPr/>
        <w:t>6.</w:t>
      </w:r>
      <w:r>
        <w:rPr>
          <w:spacing w:val="-1"/>
        </w:rPr>
        <w:t> </w:t>
      </w:r>
      <w:r>
        <w:rPr>
          <w:spacing w:val="-2"/>
        </w:rPr>
        <w:t>EXHIBITS</w:t>
      </w:r>
    </w:p>
    <w:p>
      <w:pPr>
        <w:tabs>
          <w:tab w:pos="2051" w:val="left" w:leader="none"/>
        </w:tabs>
        <w:spacing w:line="280" w:lineRule="auto" w:before="149"/>
        <w:ind w:left="460" w:right="6444" w:firstLine="0"/>
        <w:jc w:val="left"/>
        <w:rPr>
          <w:sz w:val="16"/>
        </w:rPr>
      </w:pPr>
      <w:hyperlink w:history="true" w:anchor="_bookmark42">
        <w:r>
          <w:rPr>
            <w:color w:val="0000FF"/>
            <w:sz w:val="16"/>
            <w:u w:val="single" w:color="0000FF"/>
          </w:rPr>
          <w:t>Exhibit</w:t>
        </w:r>
      </w:hyperlink>
      <w:r>
        <w:rPr>
          <w:color w:val="0000FF"/>
          <w:spacing w:val="-1"/>
          <w:sz w:val="16"/>
          <w:u w:val="single" w:color="0000FF"/>
        </w:rPr>
        <w:t> </w:t>
      </w:r>
      <w:hyperlink w:history="true" w:anchor="_bookmark42">
        <w:r>
          <w:rPr>
            <w:color w:val="0000FF"/>
            <w:sz w:val="16"/>
            <w:u w:val="single" w:color="0000FF"/>
          </w:rPr>
          <w:t>10.1</w:t>
        </w:r>
      </w:hyperlink>
      <w:r>
        <w:rPr>
          <w:color w:val="0000FF"/>
          <w:sz w:val="16"/>
        </w:rPr>
        <w:tab/>
      </w:r>
      <w:r>
        <w:rPr>
          <w:sz w:val="16"/>
        </w:rPr>
        <w:t>-</w:t>
      </w:r>
      <w:r>
        <w:rPr>
          <w:spacing w:val="80"/>
          <w:w w:val="150"/>
          <w:sz w:val="16"/>
        </w:rPr>
        <w:t> </w:t>
      </w:r>
      <w:r>
        <w:rPr>
          <w:sz w:val="16"/>
        </w:rPr>
        <w:t>Pfizer</w:t>
      </w:r>
      <w:r>
        <w:rPr>
          <w:spacing w:val="-1"/>
          <w:sz w:val="16"/>
        </w:rPr>
        <w:t> </w:t>
      </w:r>
      <w:r>
        <w:rPr>
          <w:sz w:val="16"/>
        </w:rPr>
        <w:t>Inc.</w:t>
      </w:r>
      <w:r>
        <w:rPr>
          <w:spacing w:val="-1"/>
          <w:sz w:val="16"/>
        </w:rPr>
        <w:t> </w:t>
      </w:r>
      <w:r>
        <w:rPr>
          <w:sz w:val="16"/>
        </w:rPr>
        <w:t>Executive</w:t>
      </w:r>
      <w:r>
        <w:rPr>
          <w:spacing w:val="-1"/>
          <w:sz w:val="16"/>
        </w:rPr>
        <w:t> </w:t>
      </w:r>
      <w:r>
        <w:rPr>
          <w:sz w:val="16"/>
        </w:rPr>
        <w:t>Officer</w:t>
      </w:r>
      <w:r>
        <w:rPr>
          <w:spacing w:val="-1"/>
          <w:sz w:val="16"/>
        </w:rPr>
        <w:t> </w:t>
      </w:r>
      <w:r>
        <w:rPr>
          <w:sz w:val="16"/>
        </w:rPr>
        <w:t>Severance</w:t>
      </w:r>
      <w:r>
        <w:rPr>
          <w:spacing w:val="-1"/>
          <w:sz w:val="16"/>
        </w:rPr>
        <w:t> </w:t>
      </w:r>
      <w:r>
        <w:rPr>
          <w:sz w:val="16"/>
        </w:rPr>
        <w:t>Policy</w:t>
      </w:r>
      <w:r>
        <w:rPr>
          <w:spacing w:val="40"/>
          <w:sz w:val="16"/>
        </w:rPr>
        <w:t> </w:t>
      </w:r>
      <w:hyperlink w:history="true" w:anchor="_bookmark43">
        <w:r>
          <w:rPr>
            <w:color w:val="0000FF"/>
            <w:sz w:val="16"/>
            <w:u w:val="single" w:color="0000FF"/>
          </w:rPr>
          <w:t>Exhibit</w:t>
        </w:r>
        <w:r>
          <w:rPr>
            <w:color w:val="0000FF"/>
            <w:spacing w:val="-1"/>
            <w:sz w:val="16"/>
            <w:u w:val="single" w:color="0000FF"/>
          </w:rPr>
          <w:t> </w:t>
        </w:r>
        <w:r>
          <w:rPr>
            <w:color w:val="0000FF"/>
            <w:sz w:val="16"/>
            <w:u w:val="single" w:color="0000FF"/>
          </w:rPr>
          <w:t>22</w:t>
        </w:r>
      </w:hyperlink>
      <w:r>
        <w:rPr>
          <w:color w:val="0000FF"/>
          <w:sz w:val="16"/>
        </w:rPr>
        <w:tab/>
      </w:r>
      <w:r>
        <w:rPr>
          <w:sz w:val="16"/>
        </w:rPr>
        <w:t>-</w:t>
      </w:r>
      <w:r>
        <w:rPr>
          <w:spacing w:val="80"/>
          <w:w w:val="150"/>
          <w:sz w:val="16"/>
        </w:rPr>
        <w:t> </w:t>
      </w:r>
      <w:r>
        <w:rPr>
          <w:sz w:val="16"/>
        </w:rPr>
        <w:t>Subsidiary Issuers of Guaranteed Securities</w:t>
      </w:r>
    </w:p>
    <w:p>
      <w:pPr>
        <w:tabs>
          <w:tab w:pos="2051" w:val="left" w:leader="none"/>
        </w:tabs>
        <w:spacing w:line="280" w:lineRule="auto" w:before="2"/>
        <w:ind w:left="460" w:right="2701" w:firstLine="0"/>
        <w:jc w:val="left"/>
        <w:rPr>
          <w:sz w:val="16"/>
        </w:rPr>
      </w:pPr>
      <w:hyperlink w:history="true" w:anchor="_bookmark44">
        <w:r>
          <w:rPr>
            <w:color w:val="0000FF"/>
            <w:sz w:val="16"/>
            <w:u w:val="single" w:color="0000FF"/>
          </w:rPr>
          <w:t>Exhibit</w:t>
        </w:r>
        <w:r>
          <w:rPr>
            <w:color w:val="0000FF"/>
            <w:spacing w:val="-1"/>
            <w:sz w:val="16"/>
            <w:u w:val="single" w:color="0000FF"/>
          </w:rPr>
          <w:t> </w:t>
        </w:r>
        <w:r>
          <w:rPr>
            <w:color w:val="0000FF"/>
            <w:sz w:val="16"/>
            <w:u w:val="single" w:color="0000FF"/>
          </w:rPr>
          <w:t>31.1</w:t>
        </w:r>
      </w:hyperlink>
      <w:r>
        <w:rPr>
          <w:color w:val="0000FF"/>
          <w:sz w:val="16"/>
        </w:rPr>
        <w:tab/>
      </w:r>
      <w:r>
        <w:rPr>
          <w:sz w:val="16"/>
        </w:rPr>
        <w:t>-</w:t>
      </w:r>
      <w:r>
        <w:rPr>
          <w:spacing w:val="40"/>
          <w:sz w:val="16"/>
        </w:rPr>
        <w:t>  </w:t>
      </w:r>
      <w:r>
        <w:rPr>
          <w:sz w:val="16"/>
        </w:rPr>
        <w:t>Certification by the Chief Executive Officer Pursuant to Section 302 of the Sarbanes-Oxley</w:t>
      </w:r>
      <w:r>
        <w:rPr>
          <w:spacing w:val="-8"/>
          <w:sz w:val="16"/>
        </w:rPr>
        <w:t> </w:t>
      </w:r>
      <w:r>
        <w:rPr>
          <w:sz w:val="16"/>
        </w:rPr>
        <w:t>Act of 2002.</w:t>
      </w:r>
      <w:r>
        <w:rPr>
          <w:spacing w:val="40"/>
          <w:sz w:val="16"/>
        </w:rPr>
        <w:t> </w:t>
      </w:r>
      <w:hyperlink w:history="true" w:anchor="_bookmark45">
        <w:r>
          <w:rPr>
            <w:color w:val="0000FF"/>
            <w:sz w:val="16"/>
            <w:u w:val="single" w:color="0000FF"/>
          </w:rPr>
          <w:t>Exhibit</w:t>
        </w:r>
        <w:r>
          <w:rPr>
            <w:color w:val="0000FF"/>
            <w:spacing w:val="-1"/>
            <w:sz w:val="16"/>
            <w:u w:val="single" w:color="0000FF"/>
          </w:rPr>
          <w:t> </w:t>
        </w:r>
        <w:r>
          <w:rPr>
            <w:color w:val="0000FF"/>
            <w:sz w:val="16"/>
            <w:u w:val="single" w:color="0000FF"/>
          </w:rPr>
          <w:t>31.2</w:t>
        </w:r>
      </w:hyperlink>
      <w:r>
        <w:rPr>
          <w:color w:val="0000FF"/>
          <w:sz w:val="16"/>
        </w:rPr>
        <w:tab/>
      </w:r>
      <w:r>
        <w:rPr>
          <w:sz w:val="16"/>
        </w:rPr>
        <w:t>-</w:t>
      </w:r>
      <w:r>
        <w:rPr>
          <w:spacing w:val="70"/>
          <w:sz w:val="16"/>
        </w:rPr>
        <w:t>  </w:t>
      </w:r>
      <w:r>
        <w:rPr>
          <w:sz w:val="16"/>
        </w:rPr>
        <w:t>Certification by the Chief Financial Officer Pursuant to Section 302 of the Sarbanes-Oxley</w:t>
      </w:r>
      <w:r>
        <w:rPr>
          <w:spacing w:val="-6"/>
          <w:sz w:val="16"/>
        </w:rPr>
        <w:t> </w:t>
      </w:r>
      <w:r>
        <w:rPr>
          <w:sz w:val="16"/>
        </w:rPr>
        <w:t>Act of 2002.</w:t>
      </w:r>
    </w:p>
    <w:p>
      <w:pPr>
        <w:tabs>
          <w:tab w:pos="2051" w:val="left" w:leader="none"/>
        </w:tabs>
        <w:spacing w:line="211" w:lineRule="auto" w:before="19"/>
        <w:ind w:left="2304" w:right="402" w:hanging="1845"/>
        <w:jc w:val="left"/>
        <w:rPr>
          <w:sz w:val="16"/>
        </w:rPr>
      </w:pPr>
      <w:hyperlink w:history="true" w:anchor="_bookmark46">
        <w:r>
          <w:rPr>
            <w:color w:val="0000FF"/>
            <w:sz w:val="16"/>
            <w:u w:val="single" w:color="0000FF"/>
          </w:rPr>
          <w:t>Exhibit</w:t>
        </w:r>
        <w:r>
          <w:rPr>
            <w:color w:val="0000FF"/>
            <w:spacing w:val="-1"/>
            <w:sz w:val="16"/>
            <w:u w:val="single" w:color="0000FF"/>
          </w:rPr>
          <w:t> </w:t>
        </w:r>
        <w:r>
          <w:rPr>
            <w:color w:val="0000FF"/>
            <w:sz w:val="16"/>
            <w:u w:val="single" w:color="0000FF"/>
          </w:rPr>
          <w:t>32.1</w:t>
        </w:r>
      </w:hyperlink>
      <w:r>
        <w:rPr>
          <w:color w:val="0000FF"/>
          <w:sz w:val="16"/>
        </w:rPr>
        <w:tab/>
      </w:r>
      <w:r>
        <w:rPr>
          <w:sz w:val="16"/>
        </w:rPr>
        <w:t>-</w:t>
      </w:r>
      <w:r>
        <w:rPr>
          <w:spacing w:val="66"/>
          <w:sz w:val="16"/>
        </w:rPr>
        <w:t>  </w:t>
      </w:r>
      <w:r>
        <w:rPr>
          <w:sz w:val="16"/>
        </w:rPr>
        <w:t>Certification by the Chief Executive Officer Pursuant to 18 U.S.C. Section 1350, as</w:t>
      </w:r>
      <w:r>
        <w:rPr>
          <w:spacing w:val="-7"/>
          <w:sz w:val="16"/>
        </w:rPr>
        <w:t> </w:t>
      </w:r>
      <w:r>
        <w:rPr>
          <w:sz w:val="16"/>
        </w:rPr>
        <w:t>Adopted Pursuant to Section 906 of the Sarbanes-Oxley</w:t>
      </w:r>
      <w:r>
        <w:rPr>
          <w:spacing w:val="40"/>
          <w:sz w:val="16"/>
        </w:rPr>
        <w:t> </w:t>
      </w:r>
      <w:r>
        <w:rPr>
          <w:sz w:val="16"/>
        </w:rPr>
        <w:t>Act of 2002.</w:t>
      </w:r>
    </w:p>
    <w:p>
      <w:pPr>
        <w:tabs>
          <w:tab w:pos="2051" w:val="left" w:leader="none"/>
        </w:tabs>
        <w:spacing w:line="211" w:lineRule="auto" w:before="54"/>
        <w:ind w:left="2304" w:right="211" w:hanging="1845"/>
        <w:jc w:val="left"/>
        <w:rPr>
          <w:sz w:val="16"/>
        </w:rPr>
      </w:pPr>
      <w:hyperlink w:history="true" w:anchor="_bookmark47">
        <w:r>
          <w:rPr>
            <w:color w:val="0000FF"/>
            <w:sz w:val="16"/>
            <w:u w:val="single" w:color="0000FF"/>
          </w:rPr>
          <w:t>Exhibit</w:t>
        </w:r>
        <w:r>
          <w:rPr>
            <w:color w:val="0000FF"/>
            <w:spacing w:val="-1"/>
            <w:sz w:val="16"/>
            <w:u w:val="single" w:color="0000FF"/>
          </w:rPr>
          <w:t> </w:t>
        </w:r>
        <w:r>
          <w:rPr>
            <w:color w:val="0000FF"/>
            <w:sz w:val="16"/>
            <w:u w:val="single" w:color="0000FF"/>
          </w:rPr>
          <w:t>32.2</w:t>
        </w:r>
      </w:hyperlink>
      <w:r>
        <w:rPr>
          <w:color w:val="0000FF"/>
          <w:sz w:val="16"/>
        </w:rPr>
        <w:tab/>
      </w:r>
      <w:r>
        <w:rPr>
          <w:sz w:val="16"/>
        </w:rPr>
        <w:t>-</w:t>
      </w:r>
      <w:r>
        <w:rPr>
          <w:spacing w:val="66"/>
          <w:sz w:val="16"/>
        </w:rPr>
        <w:t>  </w:t>
      </w:r>
      <w:r>
        <w:rPr>
          <w:sz w:val="16"/>
        </w:rPr>
        <w:t>Certification by the Chief Financial Officer Pursuant to 18 U.S.C. Section 1350, as</w:t>
      </w:r>
      <w:r>
        <w:rPr>
          <w:spacing w:val="-7"/>
          <w:sz w:val="16"/>
        </w:rPr>
        <w:t> </w:t>
      </w:r>
      <w:r>
        <w:rPr>
          <w:sz w:val="16"/>
        </w:rPr>
        <w:t>Adopted Pursuant to Section 906 of the Sarbanes-Oxley</w:t>
      </w:r>
      <w:r>
        <w:rPr>
          <w:spacing w:val="-7"/>
          <w:sz w:val="16"/>
        </w:rPr>
        <w:t> </w:t>
      </w:r>
      <w:r>
        <w:rPr>
          <w:sz w:val="16"/>
        </w:rPr>
        <w:t>Act</w:t>
      </w:r>
      <w:r>
        <w:rPr>
          <w:spacing w:val="40"/>
          <w:sz w:val="16"/>
        </w:rPr>
        <w:t> </w:t>
      </w:r>
      <w:r>
        <w:rPr>
          <w:sz w:val="16"/>
        </w:rPr>
        <w:t>of</w:t>
      </w:r>
      <w:r>
        <w:rPr>
          <w:spacing w:val="-1"/>
          <w:sz w:val="16"/>
        </w:rPr>
        <w:t> </w:t>
      </w:r>
      <w:r>
        <w:rPr>
          <w:sz w:val="16"/>
        </w:rPr>
        <w:t>2002.</w:t>
      </w:r>
    </w:p>
    <w:p>
      <w:pPr>
        <w:spacing w:before="37"/>
        <w:ind w:left="460" w:right="0" w:firstLine="0"/>
        <w:jc w:val="left"/>
        <w:rPr>
          <w:sz w:val="16"/>
        </w:rPr>
      </w:pPr>
      <w:r>
        <w:rPr>
          <w:sz w:val="16"/>
        </w:rPr>
        <w:t>Exhibit</w:t>
      </w:r>
      <w:r>
        <w:rPr>
          <w:spacing w:val="4"/>
          <w:sz w:val="16"/>
        </w:rPr>
        <w:t> </w:t>
      </w:r>
      <w:r>
        <w:rPr>
          <w:spacing w:val="-4"/>
          <w:sz w:val="16"/>
        </w:rPr>
        <w:t>101:</w:t>
      </w:r>
    </w:p>
    <w:p>
      <w:pPr>
        <w:tabs>
          <w:tab w:pos="2304" w:val="left" w:leader="none"/>
        </w:tabs>
        <w:spacing w:line="211" w:lineRule="auto" w:before="50"/>
        <w:ind w:left="2304" w:right="211" w:hanging="1845"/>
        <w:jc w:val="left"/>
        <w:rPr>
          <w:sz w:val="16"/>
        </w:rPr>
      </w:pPr>
      <w:r>
        <w:rPr>
          <w:spacing w:val="-2"/>
          <w:sz w:val="16"/>
        </w:rPr>
        <w:t>EX-101.INS</w:t>
      </w:r>
      <w:r>
        <w:rPr>
          <w:sz w:val="16"/>
        </w:rPr>
        <w:tab/>
        <w:t>XBRL</w:t>
      </w:r>
      <w:r>
        <w:rPr>
          <w:spacing w:val="-3"/>
          <w:sz w:val="16"/>
        </w:rPr>
        <w:t> </w:t>
      </w:r>
      <w:r>
        <w:rPr>
          <w:sz w:val="16"/>
        </w:rPr>
        <w:t>Instance Document - the instance document does not appear in the Interactive Data File because its XBRL</w:t>
      </w:r>
      <w:r>
        <w:rPr>
          <w:spacing w:val="-3"/>
          <w:sz w:val="16"/>
        </w:rPr>
        <w:t> </w:t>
      </w:r>
      <w:r>
        <w:rPr>
          <w:sz w:val="16"/>
        </w:rPr>
        <w:t>tags are embedded within the</w:t>
      </w:r>
      <w:r>
        <w:rPr>
          <w:spacing w:val="40"/>
          <w:sz w:val="16"/>
        </w:rPr>
        <w:t> </w:t>
      </w:r>
      <w:r>
        <w:rPr>
          <w:sz w:val="16"/>
        </w:rPr>
        <w:t>Inline XBRL document.</w:t>
      </w:r>
    </w:p>
    <w:p>
      <w:pPr>
        <w:spacing w:after="0" w:line="211" w:lineRule="auto"/>
        <w:jc w:val="left"/>
        <w:rPr>
          <w:sz w:val="16"/>
        </w:rPr>
        <w:sectPr>
          <w:type w:val="continuous"/>
          <w:pgSz w:w="12240" w:h="15840"/>
          <w:pgMar w:header="0" w:footer="0" w:top="940" w:bottom="280" w:left="220" w:right="240"/>
        </w:sectPr>
      </w:pPr>
    </w:p>
    <w:p>
      <w:pPr>
        <w:spacing w:line="211" w:lineRule="auto" w:before="54"/>
        <w:ind w:left="460" w:right="38" w:firstLine="0"/>
        <w:jc w:val="both"/>
        <w:rPr>
          <w:sz w:val="16"/>
        </w:rPr>
      </w:pPr>
      <w:r>
        <w:rPr>
          <w:spacing w:val="-2"/>
          <w:sz w:val="16"/>
        </w:rPr>
        <w:t>EX-101.SCH</w:t>
      </w:r>
      <w:r>
        <w:rPr>
          <w:spacing w:val="40"/>
          <w:sz w:val="16"/>
        </w:rPr>
        <w:t> </w:t>
      </w:r>
      <w:r>
        <w:rPr>
          <w:spacing w:val="-2"/>
          <w:sz w:val="16"/>
        </w:rPr>
        <w:t>EX-</w:t>
      </w:r>
      <w:r>
        <w:rPr>
          <w:spacing w:val="-2"/>
          <w:sz w:val="16"/>
        </w:rPr>
        <w:t>101.CAL</w:t>
      </w:r>
      <w:r>
        <w:rPr>
          <w:spacing w:val="40"/>
          <w:sz w:val="16"/>
        </w:rPr>
        <w:t> </w:t>
      </w:r>
      <w:r>
        <w:rPr>
          <w:spacing w:val="-2"/>
          <w:sz w:val="16"/>
        </w:rPr>
        <w:t>EX-101.LAB</w:t>
      </w:r>
      <w:r>
        <w:rPr>
          <w:spacing w:val="40"/>
          <w:sz w:val="16"/>
        </w:rPr>
        <w:t> </w:t>
      </w:r>
      <w:r>
        <w:rPr>
          <w:spacing w:val="-2"/>
          <w:sz w:val="16"/>
        </w:rPr>
        <w:t>EX-101.PRE</w:t>
      </w:r>
      <w:r>
        <w:rPr>
          <w:spacing w:val="40"/>
          <w:sz w:val="16"/>
        </w:rPr>
        <w:t> </w:t>
      </w:r>
      <w:r>
        <w:rPr>
          <w:sz w:val="16"/>
        </w:rPr>
        <w:t>EX-</w:t>
      </w:r>
      <w:r>
        <w:rPr>
          <w:spacing w:val="-2"/>
          <w:sz w:val="16"/>
        </w:rPr>
        <w:t>101.DEF</w:t>
      </w:r>
    </w:p>
    <w:p>
      <w:pPr>
        <w:spacing w:line="173" w:lineRule="exact" w:before="36"/>
        <w:ind w:left="460" w:right="0" w:firstLine="0"/>
        <w:jc w:val="left"/>
        <w:rPr>
          <w:sz w:val="16"/>
        </w:rPr>
      </w:pPr>
      <w:r>
        <w:rPr/>
        <w:br w:type="column"/>
      </w:r>
      <w:r>
        <w:rPr>
          <w:sz w:val="16"/>
        </w:rPr>
        <w:t>Inline</w:t>
      </w:r>
      <w:r>
        <w:rPr>
          <w:spacing w:val="2"/>
          <w:sz w:val="16"/>
        </w:rPr>
        <w:t> </w:t>
      </w:r>
      <w:r>
        <w:rPr>
          <w:sz w:val="16"/>
        </w:rPr>
        <w:t>XBRL</w:t>
      </w:r>
      <w:r>
        <w:rPr>
          <w:spacing w:val="-7"/>
          <w:sz w:val="16"/>
        </w:rPr>
        <w:t> </w:t>
      </w:r>
      <w:r>
        <w:rPr>
          <w:sz w:val="16"/>
        </w:rPr>
        <w:t>Taxonomy</w:t>
      </w:r>
      <w:r>
        <w:rPr>
          <w:spacing w:val="2"/>
          <w:sz w:val="16"/>
        </w:rPr>
        <w:t> </w:t>
      </w:r>
      <w:r>
        <w:rPr>
          <w:sz w:val="16"/>
        </w:rPr>
        <w:t>Extension</w:t>
      </w:r>
      <w:r>
        <w:rPr>
          <w:spacing w:val="3"/>
          <w:sz w:val="16"/>
        </w:rPr>
        <w:t> </w:t>
      </w:r>
      <w:r>
        <w:rPr>
          <w:spacing w:val="-2"/>
          <w:sz w:val="16"/>
        </w:rPr>
        <w:t>Schema</w:t>
      </w:r>
    </w:p>
    <w:p>
      <w:pPr>
        <w:spacing w:line="211" w:lineRule="auto" w:before="7"/>
        <w:ind w:left="460" w:right="5479" w:firstLine="0"/>
        <w:jc w:val="left"/>
        <w:rPr>
          <w:sz w:val="16"/>
        </w:rPr>
      </w:pPr>
      <w:r>
        <w:rPr>
          <w:sz w:val="16"/>
        </w:rPr>
        <w:t>Inline</w:t>
      </w:r>
      <w:r>
        <w:rPr>
          <w:spacing w:val="-1"/>
          <w:sz w:val="16"/>
        </w:rPr>
        <w:t> </w:t>
      </w:r>
      <w:r>
        <w:rPr>
          <w:sz w:val="16"/>
        </w:rPr>
        <w:t>XBRL</w:t>
      </w:r>
      <w:r>
        <w:rPr>
          <w:spacing w:val="-10"/>
          <w:sz w:val="16"/>
        </w:rPr>
        <w:t> </w:t>
      </w:r>
      <w:r>
        <w:rPr>
          <w:sz w:val="16"/>
        </w:rPr>
        <w:t>Taxonomy</w:t>
      </w:r>
      <w:r>
        <w:rPr>
          <w:spacing w:val="-1"/>
          <w:sz w:val="16"/>
        </w:rPr>
        <w:t> </w:t>
      </w:r>
      <w:r>
        <w:rPr>
          <w:sz w:val="16"/>
        </w:rPr>
        <w:t>Extension</w:t>
      </w:r>
      <w:r>
        <w:rPr>
          <w:spacing w:val="-1"/>
          <w:sz w:val="16"/>
        </w:rPr>
        <w:t> </w:t>
      </w:r>
      <w:r>
        <w:rPr>
          <w:sz w:val="16"/>
        </w:rPr>
        <w:t>Calculation</w:t>
      </w:r>
      <w:r>
        <w:rPr>
          <w:spacing w:val="-1"/>
          <w:sz w:val="16"/>
        </w:rPr>
        <w:t> </w:t>
      </w:r>
      <w:r>
        <w:rPr>
          <w:sz w:val="16"/>
        </w:rPr>
        <w:t>Linkbase</w:t>
      </w:r>
      <w:r>
        <w:rPr>
          <w:spacing w:val="40"/>
          <w:sz w:val="16"/>
        </w:rPr>
        <w:t> </w:t>
      </w:r>
      <w:r>
        <w:rPr>
          <w:sz w:val="16"/>
        </w:rPr>
        <w:t>Inline XBRL Taxonomy Extension Label Linkbase</w:t>
      </w:r>
    </w:p>
    <w:p>
      <w:pPr>
        <w:spacing w:line="211" w:lineRule="auto" w:before="0"/>
        <w:ind w:left="460" w:right="5479" w:firstLine="0"/>
        <w:jc w:val="left"/>
        <w:rPr>
          <w:sz w:val="16"/>
        </w:rPr>
      </w:pPr>
      <w:r>
        <w:rPr>
          <w:sz w:val="16"/>
        </w:rPr>
        <w:t>Inline</w:t>
      </w:r>
      <w:r>
        <w:rPr>
          <w:spacing w:val="-1"/>
          <w:sz w:val="16"/>
        </w:rPr>
        <w:t> </w:t>
      </w:r>
      <w:r>
        <w:rPr>
          <w:sz w:val="16"/>
        </w:rPr>
        <w:t>XBRL</w:t>
      </w:r>
      <w:r>
        <w:rPr>
          <w:spacing w:val="-10"/>
          <w:sz w:val="16"/>
        </w:rPr>
        <w:t> </w:t>
      </w:r>
      <w:r>
        <w:rPr>
          <w:sz w:val="16"/>
        </w:rPr>
        <w:t>Taxonomy</w:t>
      </w:r>
      <w:r>
        <w:rPr>
          <w:spacing w:val="-1"/>
          <w:sz w:val="16"/>
        </w:rPr>
        <w:t> </w:t>
      </w:r>
      <w:r>
        <w:rPr>
          <w:sz w:val="16"/>
        </w:rPr>
        <w:t>Extension</w:t>
      </w:r>
      <w:r>
        <w:rPr>
          <w:spacing w:val="-1"/>
          <w:sz w:val="16"/>
        </w:rPr>
        <w:t> </w:t>
      </w:r>
      <w:r>
        <w:rPr>
          <w:sz w:val="16"/>
        </w:rPr>
        <w:t>Presentation</w:t>
      </w:r>
      <w:r>
        <w:rPr>
          <w:spacing w:val="-1"/>
          <w:sz w:val="16"/>
        </w:rPr>
        <w:t> </w:t>
      </w:r>
      <w:r>
        <w:rPr>
          <w:sz w:val="16"/>
        </w:rPr>
        <w:t>Linkbase</w:t>
      </w:r>
      <w:r>
        <w:rPr>
          <w:spacing w:val="40"/>
          <w:sz w:val="16"/>
        </w:rPr>
        <w:t> </w:t>
      </w:r>
      <w:r>
        <w:rPr>
          <w:sz w:val="16"/>
        </w:rPr>
        <w:t>Inline XBRL</w:t>
      </w:r>
      <w:r>
        <w:rPr>
          <w:spacing w:val="-1"/>
          <w:sz w:val="16"/>
        </w:rPr>
        <w:t> </w:t>
      </w:r>
      <w:r>
        <w:rPr>
          <w:sz w:val="16"/>
        </w:rPr>
        <w:t>Taxonomy Extension Definition Document</w:t>
      </w:r>
    </w:p>
    <w:p>
      <w:pPr>
        <w:spacing w:after="0" w:line="211" w:lineRule="auto"/>
        <w:jc w:val="left"/>
        <w:rPr>
          <w:sz w:val="16"/>
        </w:rPr>
        <w:sectPr>
          <w:type w:val="continuous"/>
          <w:pgSz w:w="12240" w:h="15840"/>
          <w:pgMar w:header="0" w:footer="0" w:top="940" w:bottom="280" w:left="220" w:right="240"/>
          <w:cols w:num="2" w:equalWidth="0">
            <w:col w:w="1379" w:space="465"/>
            <w:col w:w="9936"/>
          </w:cols>
        </w:sectPr>
      </w:pPr>
    </w:p>
    <w:p>
      <w:pPr>
        <w:tabs>
          <w:tab w:pos="2304" w:val="left" w:leader="none"/>
        </w:tabs>
        <w:spacing w:line="211" w:lineRule="auto" w:before="54"/>
        <w:ind w:left="2304" w:right="402" w:hanging="1845"/>
        <w:jc w:val="left"/>
        <w:rPr>
          <w:sz w:val="16"/>
        </w:rPr>
      </w:pPr>
      <w:r>
        <w:rPr>
          <w:sz w:val="16"/>
        </w:rPr>
        <w:t>Exhibit</w:t>
      </w:r>
      <w:r>
        <w:rPr>
          <w:spacing w:val="-1"/>
          <w:sz w:val="16"/>
        </w:rPr>
        <w:t> </w:t>
      </w:r>
      <w:r>
        <w:rPr>
          <w:sz w:val="16"/>
        </w:rPr>
        <w:t>104</w:t>
        <w:tab/>
        <w:t>Cover Page Interactive Data File––the cover page interactive data file does not appear in the Interactive Data File because its XBRL</w:t>
      </w:r>
      <w:r>
        <w:rPr>
          <w:spacing w:val="-4"/>
          <w:sz w:val="16"/>
        </w:rPr>
        <w:t> </w:t>
      </w:r>
      <w:r>
        <w:rPr>
          <w:sz w:val="16"/>
        </w:rPr>
        <w:t>tags are</w:t>
      </w:r>
      <w:r>
        <w:rPr>
          <w:spacing w:val="40"/>
          <w:sz w:val="16"/>
        </w:rPr>
        <w:t> </w:t>
      </w:r>
      <w:r>
        <w:rPr>
          <w:sz w:val="16"/>
        </w:rPr>
        <w:t>embedded within the Inline XBRL document.</w:t>
      </w:r>
    </w:p>
    <w:p>
      <w:pPr>
        <w:pStyle w:val="BodyText"/>
      </w:pPr>
    </w:p>
    <w:p>
      <w:pPr>
        <w:pStyle w:val="BodyText"/>
      </w:pPr>
    </w:p>
    <w:p>
      <w:pPr>
        <w:pStyle w:val="BodyText"/>
      </w:pPr>
    </w:p>
    <w:p>
      <w:pPr>
        <w:pStyle w:val="BodyText"/>
        <w:spacing w:before="13"/>
      </w:pPr>
    </w:p>
    <w:p>
      <w:pPr>
        <w:pStyle w:val="BodyText"/>
        <w:ind w:left="24"/>
        <w:jc w:val="center"/>
      </w:pPr>
      <w:r>
        <w:rPr>
          <w:spacing w:val="-5"/>
        </w:rPr>
        <w:t>61</w:t>
      </w:r>
    </w:p>
    <w:p>
      <w:pPr>
        <w:pStyle w:val="BodyText"/>
        <w:spacing w:before="5"/>
        <w:rPr>
          <w:sz w:val="7"/>
        </w:rPr>
      </w:pPr>
      <w:r>
        <w:rPr/>
        <mc:AlternateContent>
          <mc:Choice Requires="wps">
            <w:drawing>
              <wp:anchor distT="0" distB="0" distL="0" distR="0" allowOverlap="1" layoutInCell="1" locked="0" behindDoc="1" simplePos="0" relativeHeight="487790592">
                <wp:simplePos x="0" y="0"/>
                <wp:positionH relativeFrom="page">
                  <wp:posOffset>231457</wp:posOffset>
                </wp:positionH>
                <wp:positionV relativeFrom="paragraph">
                  <wp:posOffset>69528</wp:posOffset>
                </wp:positionV>
                <wp:extent cx="7312659" cy="17145"/>
                <wp:effectExtent l="0" t="0" r="0" b="0"/>
                <wp:wrapTopAndBottom/>
                <wp:docPr id="839" name="Group 839"/>
                <wp:cNvGraphicFramePr>
                  <a:graphicFrameLocks/>
                </wp:cNvGraphicFramePr>
                <a:graphic>
                  <a:graphicData uri="http://schemas.microsoft.com/office/word/2010/wordprocessingGroup">
                    <wpg:wgp>
                      <wpg:cNvPr id="839" name="Group 839"/>
                      <wpg:cNvGrpSpPr/>
                      <wpg:grpSpPr>
                        <a:xfrm>
                          <a:off x="0" y="0"/>
                          <a:ext cx="7312659" cy="17145"/>
                          <a:chExt cx="7312659" cy="17145"/>
                        </a:xfrm>
                      </wpg:grpSpPr>
                      <wps:wsp>
                        <wps:cNvPr id="840" name="Graphic 840"/>
                        <wps:cNvSpPr/>
                        <wps:spPr>
                          <a:xfrm>
                            <a:off x="0" y="0"/>
                            <a:ext cx="7312659" cy="8890"/>
                          </a:xfrm>
                          <a:custGeom>
                            <a:avLst/>
                            <a:gdLst/>
                            <a:ahLst/>
                            <a:cxnLst/>
                            <a:rect l="l" t="t" r="r" b="b"/>
                            <a:pathLst>
                              <a:path w="7312659" h="8890">
                                <a:moveTo>
                                  <a:pt x="7312341" y="8572"/>
                                </a:moveTo>
                                <a:lnTo>
                                  <a:pt x="0" y="8572"/>
                                </a:lnTo>
                                <a:lnTo>
                                  <a:pt x="0" y="0"/>
                                </a:lnTo>
                                <a:lnTo>
                                  <a:pt x="7312341" y="0"/>
                                </a:lnTo>
                                <a:lnTo>
                                  <a:pt x="7312341" y="8572"/>
                                </a:lnTo>
                                <a:close/>
                              </a:path>
                            </a:pathLst>
                          </a:custGeom>
                          <a:solidFill>
                            <a:srgbClr val="999999"/>
                          </a:solidFill>
                        </wps:spPr>
                        <wps:bodyPr wrap="square" lIns="0" tIns="0" rIns="0" bIns="0" rtlCol="0">
                          <a:prstTxWarp prst="textNoShape">
                            <a:avLst/>
                          </a:prstTxWarp>
                          <a:noAutofit/>
                        </wps:bodyPr>
                      </wps:wsp>
                      <wps:wsp>
                        <wps:cNvPr id="841" name="Graphic 841"/>
                        <wps:cNvSpPr/>
                        <wps:spPr>
                          <a:xfrm>
                            <a:off x="-12" y="-8"/>
                            <a:ext cx="7312659" cy="17145"/>
                          </a:xfrm>
                          <a:custGeom>
                            <a:avLst/>
                            <a:gdLst/>
                            <a:ahLst/>
                            <a:cxnLst/>
                            <a:rect l="l" t="t" r="r" b="b"/>
                            <a:pathLst>
                              <a:path w="7312659" h="17145">
                                <a:moveTo>
                                  <a:pt x="7312342" y="0"/>
                                </a:moveTo>
                                <a:lnTo>
                                  <a:pt x="7303770" y="8572"/>
                                </a:lnTo>
                                <a:lnTo>
                                  <a:pt x="0" y="8572"/>
                                </a:lnTo>
                                <a:lnTo>
                                  <a:pt x="0" y="17145"/>
                                </a:lnTo>
                                <a:lnTo>
                                  <a:pt x="7303770" y="17145"/>
                                </a:lnTo>
                                <a:lnTo>
                                  <a:pt x="7312342" y="17145"/>
                                </a:lnTo>
                                <a:lnTo>
                                  <a:pt x="7312342" y="8572"/>
                                </a:lnTo>
                                <a:lnTo>
                                  <a:pt x="7312342" y="0"/>
                                </a:lnTo>
                                <a:close/>
                              </a:path>
                            </a:pathLst>
                          </a:custGeom>
                          <a:solidFill>
                            <a:srgbClr val="EDEDED"/>
                          </a:solidFill>
                        </wps:spPr>
                        <wps:bodyPr wrap="square" lIns="0" tIns="0" rIns="0" bIns="0" rtlCol="0">
                          <a:prstTxWarp prst="textNoShape">
                            <a:avLst/>
                          </a:prstTxWarp>
                          <a:noAutofit/>
                        </wps:bodyPr>
                      </wps:wsp>
                      <wps:wsp>
                        <wps:cNvPr id="842" name="Graphic 842"/>
                        <wps:cNvSpPr/>
                        <wps:spPr>
                          <a:xfrm>
                            <a:off x="0" y="0"/>
                            <a:ext cx="8890" cy="17145"/>
                          </a:xfrm>
                          <a:custGeom>
                            <a:avLst/>
                            <a:gdLst/>
                            <a:ahLst/>
                            <a:cxnLst/>
                            <a:rect l="l" t="t" r="r" b="b"/>
                            <a:pathLst>
                              <a:path w="8890" h="17145">
                                <a:moveTo>
                                  <a:pt x="0" y="17144"/>
                                </a:moveTo>
                                <a:lnTo>
                                  <a:pt x="0" y="0"/>
                                </a:lnTo>
                                <a:lnTo>
                                  <a:pt x="8572" y="0"/>
                                </a:lnTo>
                                <a:lnTo>
                                  <a:pt x="8572" y="8572"/>
                                </a:lnTo>
                                <a:lnTo>
                                  <a:pt x="0" y="17144"/>
                                </a:lnTo>
                                <a:close/>
                              </a:path>
                            </a:pathLst>
                          </a:custGeom>
                          <a:solidFill>
                            <a:srgbClr val="999999"/>
                          </a:solidFill>
                        </wps:spPr>
                        <wps:bodyPr wrap="square" lIns="0" tIns="0" rIns="0" bIns="0" rtlCol="0">
                          <a:prstTxWarp prst="textNoShape">
                            <a:avLst/>
                          </a:prstTxWarp>
                          <a:noAutofit/>
                        </wps:bodyPr>
                      </wps:wsp>
                    </wpg:wgp>
                  </a:graphicData>
                </a:graphic>
              </wp:anchor>
            </w:drawing>
          </mc:Choice>
          <mc:Fallback>
            <w:pict>
              <v:group style="position:absolute;margin-left:18.224997pt;margin-top:5.474658pt;width:575.8pt;height:1.35pt;mso-position-horizontal-relative:page;mso-position-vertical-relative:paragraph;z-index:-15525888;mso-wrap-distance-left:0;mso-wrap-distance-right:0" id="docshapegroup835" coordorigin="364,109" coordsize="11516,27">
                <v:rect style="position:absolute;left:364;top:109;width:11516;height:14" id="docshape836" filled="true" fillcolor="#999999" stroked="false">
                  <v:fill type="solid"/>
                </v:rect>
                <v:shape style="position:absolute;left:364;top:109;width:11516;height:27" id="docshape837" coordorigin="364,109" coordsize="11516,27" path="m11880,109l11866,123,364,123,364,136,11866,136,11880,136,11880,123,11880,109xe" filled="true" fillcolor="#ededed" stroked="false">
                  <v:path arrowok="t"/>
                  <v:fill type="solid"/>
                </v:shape>
                <v:shape style="position:absolute;left:364;top:109;width:14;height:27" id="docshape838" coordorigin="364,109" coordsize="14,27" path="m364,136l364,109,378,109,378,123,364,136xe" filled="true" fillcolor="#999999" stroked="false">
                  <v:path arrowok="t"/>
                  <v:fill type="solid"/>
                </v:shape>
                <w10:wrap type="topAndBottom"/>
              </v:group>
            </w:pict>
          </mc:Fallback>
        </mc:AlternateContent>
      </w:r>
    </w:p>
    <w:p>
      <w:pPr>
        <w:spacing w:after="0"/>
        <w:rPr>
          <w:sz w:val="7"/>
        </w:rPr>
        <w:sectPr>
          <w:type w:val="continuous"/>
          <w:pgSz w:w="12240" w:h="15840"/>
          <w:pgMar w:header="0" w:footer="0" w:top="940" w:bottom="280" w:left="220" w:right="240"/>
        </w:sectPr>
      </w:pPr>
    </w:p>
    <w:p>
      <w:pPr>
        <w:pStyle w:val="Heading2"/>
        <w:spacing w:before="69"/>
        <w:ind w:left="24"/>
        <w:jc w:val="center"/>
      </w:pPr>
      <w:r>
        <w:rPr>
          <w:spacing w:val="-2"/>
        </w:rPr>
        <w:t>SIGNATURE</w:t>
      </w:r>
    </w:p>
    <w:p>
      <w:pPr>
        <w:pStyle w:val="BodyText"/>
        <w:spacing w:before="18"/>
        <w:rPr>
          <w:b/>
        </w:rPr>
      </w:pPr>
    </w:p>
    <w:p>
      <w:pPr>
        <w:pStyle w:val="BodyText"/>
        <w:spacing w:line="249" w:lineRule="auto"/>
        <w:ind w:left="144"/>
      </w:pPr>
      <w:r>
        <w:rPr/>
        <w:t>Pursuant</w:t>
      </w:r>
      <w:r>
        <w:rPr>
          <w:spacing w:val="-2"/>
        </w:rPr>
        <w:t> </w:t>
      </w:r>
      <w:r>
        <w:rPr/>
        <w:t>to</w:t>
      </w:r>
      <w:r>
        <w:rPr>
          <w:spacing w:val="-2"/>
        </w:rPr>
        <w:t> </w:t>
      </w:r>
      <w:r>
        <w:rPr/>
        <w:t>the</w:t>
      </w:r>
      <w:r>
        <w:rPr>
          <w:spacing w:val="-2"/>
        </w:rPr>
        <w:t> </w:t>
      </w:r>
      <w:r>
        <w:rPr/>
        <w:t>requirements</w:t>
      </w:r>
      <w:r>
        <w:rPr>
          <w:spacing w:val="-2"/>
        </w:rPr>
        <w:t> </w:t>
      </w:r>
      <w:r>
        <w:rPr/>
        <w:t>of</w:t>
      </w:r>
      <w:r>
        <w:rPr>
          <w:spacing w:val="-2"/>
        </w:rPr>
        <w:t> </w:t>
      </w:r>
      <w:r>
        <w:rPr/>
        <w:t>the</w:t>
      </w:r>
      <w:r>
        <w:rPr>
          <w:spacing w:val="-2"/>
        </w:rPr>
        <w:t> </w:t>
      </w:r>
      <w:r>
        <w:rPr/>
        <w:t>Securities</w:t>
      </w:r>
      <w:r>
        <w:rPr>
          <w:spacing w:val="-2"/>
        </w:rPr>
        <w:t> </w:t>
      </w:r>
      <w:r>
        <w:rPr/>
        <w:t>Exchange</w:t>
      </w:r>
      <w:r>
        <w:rPr>
          <w:spacing w:val="-11"/>
        </w:rPr>
        <w:t> </w:t>
      </w:r>
      <w:r>
        <w:rPr/>
        <w:t>Act</w:t>
      </w:r>
      <w:r>
        <w:rPr>
          <w:spacing w:val="-2"/>
        </w:rPr>
        <w:t> </w:t>
      </w:r>
      <w:r>
        <w:rPr/>
        <w:t>of</w:t>
      </w:r>
      <w:r>
        <w:rPr>
          <w:spacing w:val="-2"/>
        </w:rPr>
        <w:t> </w:t>
      </w:r>
      <w:r>
        <w:rPr/>
        <w:t>1934,</w:t>
      </w:r>
      <w:r>
        <w:rPr>
          <w:spacing w:val="-2"/>
        </w:rPr>
        <w:t> </w:t>
      </w:r>
      <w:r>
        <w:rPr/>
        <w:t>the</w:t>
      </w:r>
      <w:r>
        <w:rPr>
          <w:spacing w:val="-2"/>
        </w:rPr>
        <w:t> </w:t>
      </w:r>
      <w:r>
        <w:rPr/>
        <w:t>registrant</w:t>
      </w:r>
      <w:r>
        <w:rPr>
          <w:spacing w:val="-2"/>
        </w:rPr>
        <w:t> </w:t>
      </w:r>
      <w:r>
        <w:rPr/>
        <w:t>has</w:t>
      </w:r>
      <w:r>
        <w:rPr>
          <w:spacing w:val="-2"/>
        </w:rPr>
        <w:t> </w:t>
      </w:r>
      <w:r>
        <w:rPr/>
        <w:t>duly</w:t>
      </w:r>
      <w:r>
        <w:rPr>
          <w:spacing w:val="-2"/>
        </w:rPr>
        <w:t> </w:t>
      </w:r>
      <w:r>
        <w:rPr/>
        <w:t>caused</w:t>
      </w:r>
      <w:r>
        <w:rPr>
          <w:spacing w:val="-2"/>
        </w:rPr>
        <w:t> </w:t>
      </w:r>
      <w:r>
        <w:rPr/>
        <w:t>this</w:t>
      </w:r>
      <w:r>
        <w:rPr>
          <w:spacing w:val="-2"/>
        </w:rPr>
        <w:t> </w:t>
      </w:r>
      <w:r>
        <w:rPr/>
        <w:t>report</w:t>
      </w:r>
      <w:r>
        <w:rPr>
          <w:spacing w:val="-2"/>
        </w:rPr>
        <w:t> </w:t>
      </w:r>
      <w:r>
        <w:rPr/>
        <w:t>to</w:t>
      </w:r>
      <w:r>
        <w:rPr>
          <w:spacing w:val="-2"/>
        </w:rPr>
        <w:t> </w:t>
      </w:r>
      <w:r>
        <w:rPr/>
        <w:t>be</w:t>
      </w:r>
      <w:r>
        <w:rPr>
          <w:spacing w:val="-2"/>
        </w:rPr>
        <w:t> </w:t>
      </w:r>
      <w:r>
        <w:rPr/>
        <w:t>signed</w:t>
      </w:r>
      <w:r>
        <w:rPr>
          <w:spacing w:val="-2"/>
        </w:rPr>
        <w:t> </w:t>
      </w:r>
      <w:r>
        <w:rPr/>
        <w:t>on</w:t>
      </w:r>
      <w:r>
        <w:rPr>
          <w:spacing w:val="-2"/>
        </w:rPr>
        <w:t> </w:t>
      </w:r>
      <w:r>
        <w:rPr/>
        <w:t>its</w:t>
      </w:r>
      <w:r>
        <w:rPr>
          <w:spacing w:val="-2"/>
        </w:rPr>
        <w:t> </w:t>
      </w:r>
      <w:r>
        <w:rPr/>
        <w:t>behalf</w:t>
      </w:r>
      <w:r>
        <w:rPr>
          <w:spacing w:val="-2"/>
        </w:rPr>
        <w:t> </w:t>
      </w:r>
      <w:r>
        <w:rPr/>
        <w:t>by</w:t>
      </w:r>
      <w:r>
        <w:rPr>
          <w:spacing w:val="-2"/>
        </w:rPr>
        <w:t> </w:t>
      </w:r>
      <w:r>
        <w:rPr/>
        <w:t>the</w:t>
      </w:r>
      <w:r>
        <w:rPr>
          <w:spacing w:val="-2"/>
        </w:rPr>
        <w:t> </w:t>
      </w:r>
      <w:r>
        <w:rPr/>
        <w:t>undersigned thereunto duly authorized.</w:t>
      </w:r>
    </w:p>
    <w:p>
      <w:pPr>
        <w:pStyle w:val="BodyText"/>
        <w:spacing w:line="280" w:lineRule="auto" w:before="42"/>
        <w:ind w:left="7395" w:right="2839"/>
        <w:jc w:val="center"/>
      </w:pPr>
      <w:r>
        <w:rPr/>
        <mc:AlternateContent>
          <mc:Choice Requires="wps">
            <w:drawing>
              <wp:anchor distT="0" distB="0" distL="0" distR="0" allowOverlap="1" layoutInCell="1" locked="0" behindDoc="0" simplePos="0" relativeHeight="15932928">
                <wp:simplePos x="0" y="0"/>
                <wp:positionH relativeFrom="page">
                  <wp:posOffset>3111805</wp:posOffset>
                </wp:positionH>
                <wp:positionV relativeFrom="paragraph">
                  <wp:posOffset>167672</wp:posOffset>
                </wp:positionV>
                <wp:extent cx="4432300" cy="8890"/>
                <wp:effectExtent l="0" t="0" r="0" b="0"/>
                <wp:wrapNone/>
                <wp:docPr id="843" name="Graphic 843"/>
                <wp:cNvGraphicFramePr>
                  <a:graphicFrameLocks/>
                </wp:cNvGraphicFramePr>
                <a:graphic>
                  <a:graphicData uri="http://schemas.microsoft.com/office/word/2010/wordprocessingShape">
                    <wps:wsp>
                      <wps:cNvPr id="843" name="Graphic 843"/>
                      <wps:cNvSpPr/>
                      <wps:spPr>
                        <a:xfrm>
                          <a:off x="0" y="0"/>
                          <a:ext cx="4432300" cy="8890"/>
                        </a:xfrm>
                        <a:custGeom>
                          <a:avLst/>
                          <a:gdLst/>
                          <a:ahLst/>
                          <a:cxnLst/>
                          <a:rect l="l" t="t" r="r" b="b"/>
                          <a:pathLst>
                            <a:path w="4432300" h="8890">
                              <a:moveTo>
                                <a:pt x="4431982" y="0"/>
                              </a:moveTo>
                              <a:lnTo>
                                <a:pt x="4414837" y="0"/>
                              </a:lnTo>
                              <a:lnTo>
                                <a:pt x="68580" y="0"/>
                              </a:lnTo>
                              <a:lnTo>
                                <a:pt x="0" y="0"/>
                              </a:lnTo>
                              <a:lnTo>
                                <a:pt x="0" y="8572"/>
                              </a:lnTo>
                              <a:lnTo>
                                <a:pt x="68580" y="8572"/>
                              </a:lnTo>
                              <a:lnTo>
                                <a:pt x="4414837" y="8572"/>
                              </a:lnTo>
                              <a:lnTo>
                                <a:pt x="4431982" y="8572"/>
                              </a:lnTo>
                              <a:lnTo>
                                <a:pt x="44319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5.024017pt;margin-top:13.202554pt;width:349pt;height:.7pt;mso-position-horizontal-relative:page;mso-position-vertical-relative:paragraph;z-index:15932928" id="docshape839" coordorigin="4900,264" coordsize="6980,14" path="m11880,264l11853,264,5008,264,4900,264,4900,278,5008,278,11853,278,11880,278,11880,264xe" filled="true" fillcolor="#000000" stroked="false">
                <v:path arrowok="t"/>
                <v:fill type="solid"/>
                <w10:wrap type="none"/>
              </v:shape>
            </w:pict>
          </mc:Fallback>
        </mc:AlternateContent>
      </w:r>
      <w:r>
        <w:rPr/>
        <w:t>Pfizer Inc. </w:t>
      </w:r>
      <w:r>
        <w:rPr>
          <w:spacing w:val="-2"/>
        </w:rPr>
        <w:t>(Registrant)</w:t>
      </w:r>
    </w:p>
    <w:p>
      <w:pPr>
        <w:pStyle w:val="BodyText"/>
      </w:pPr>
    </w:p>
    <w:p>
      <w:pPr>
        <w:pStyle w:val="BodyText"/>
        <w:spacing w:before="50"/>
      </w:pPr>
    </w:p>
    <w:p>
      <w:pPr>
        <w:pStyle w:val="BodyText"/>
        <w:tabs>
          <w:tab w:pos="6949" w:val="left" w:leader="none"/>
        </w:tabs>
        <w:ind w:right="2393"/>
        <w:jc w:val="center"/>
      </w:pPr>
      <w:r>
        <w:rPr/>
        <mc:AlternateContent>
          <mc:Choice Requires="wps">
            <w:drawing>
              <wp:anchor distT="0" distB="0" distL="0" distR="0" allowOverlap="1" layoutInCell="1" locked="0" behindDoc="1" simplePos="0" relativeHeight="487791616">
                <wp:simplePos x="0" y="0"/>
                <wp:positionH relativeFrom="page">
                  <wp:posOffset>3111805</wp:posOffset>
                </wp:positionH>
                <wp:positionV relativeFrom="paragraph">
                  <wp:posOffset>147477</wp:posOffset>
                </wp:positionV>
                <wp:extent cx="4432300" cy="8890"/>
                <wp:effectExtent l="0" t="0" r="0" b="0"/>
                <wp:wrapTopAndBottom/>
                <wp:docPr id="844" name="Graphic 844"/>
                <wp:cNvGraphicFramePr>
                  <a:graphicFrameLocks/>
                </wp:cNvGraphicFramePr>
                <a:graphic>
                  <a:graphicData uri="http://schemas.microsoft.com/office/word/2010/wordprocessingShape">
                    <wps:wsp>
                      <wps:cNvPr id="844" name="Graphic 844"/>
                      <wps:cNvSpPr/>
                      <wps:spPr>
                        <a:xfrm>
                          <a:off x="0" y="0"/>
                          <a:ext cx="4432300" cy="8890"/>
                        </a:xfrm>
                        <a:custGeom>
                          <a:avLst/>
                          <a:gdLst/>
                          <a:ahLst/>
                          <a:cxnLst/>
                          <a:rect l="l" t="t" r="r" b="b"/>
                          <a:pathLst>
                            <a:path w="4432300" h="8890">
                              <a:moveTo>
                                <a:pt x="4431982" y="0"/>
                              </a:moveTo>
                              <a:lnTo>
                                <a:pt x="4414837" y="0"/>
                              </a:lnTo>
                              <a:lnTo>
                                <a:pt x="68580" y="0"/>
                              </a:lnTo>
                              <a:lnTo>
                                <a:pt x="0" y="0"/>
                              </a:lnTo>
                              <a:lnTo>
                                <a:pt x="0" y="8572"/>
                              </a:lnTo>
                              <a:lnTo>
                                <a:pt x="68580" y="8572"/>
                              </a:lnTo>
                              <a:lnTo>
                                <a:pt x="4414837" y="8572"/>
                              </a:lnTo>
                              <a:lnTo>
                                <a:pt x="4431982" y="8572"/>
                              </a:lnTo>
                              <a:lnTo>
                                <a:pt x="443198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45.024017pt;margin-top:11.61237pt;width:349pt;height:.7pt;mso-position-horizontal-relative:page;mso-position-vertical-relative:paragraph;z-index:-15524864;mso-wrap-distance-left:0;mso-wrap-distance-right:0" id="docshape840" coordorigin="4900,232" coordsize="6980,14" path="m11880,232l11853,232,5008,232,4900,232,4900,246,5008,246,11853,246,11880,246,11880,232xe" filled="true" fillcolor="#000000" stroked="false">
                <v:path arrowok="t"/>
                <v:fill type="solid"/>
                <w10:wrap type="topAndBottom"/>
              </v:shape>
            </w:pict>
          </mc:Fallback>
        </mc:AlternateContent>
      </w:r>
      <w:r>
        <w:rPr/>
        <w:t>Dated:</w:t>
      </w:r>
      <w:r>
        <w:rPr>
          <w:spacing w:val="-9"/>
        </w:rPr>
        <w:t> </w:t>
      </w:r>
      <w:r>
        <w:rPr/>
        <w:t>August</w:t>
      </w:r>
      <w:r>
        <w:rPr>
          <w:spacing w:val="-1"/>
        </w:rPr>
        <w:t> </w:t>
      </w:r>
      <w:r>
        <w:rPr/>
        <w:t>9,</w:t>
      </w:r>
      <w:r>
        <w:rPr>
          <w:spacing w:val="-1"/>
        </w:rPr>
        <w:t> </w:t>
      </w:r>
      <w:r>
        <w:rPr>
          <w:spacing w:val="-4"/>
        </w:rPr>
        <w:t>2023</w:t>
      </w:r>
      <w:r>
        <w:rPr/>
        <w:tab/>
      </w:r>
      <w:r>
        <w:rPr>
          <w:position w:val="1"/>
        </w:rPr>
        <w:t>/s/</w:t>
      </w:r>
      <w:r>
        <w:rPr>
          <w:spacing w:val="-3"/>
          <w:position w:val="1"/>
        </w:rPr>
        <w:t> </w:t>
      </w:r>
      <w:r>
        <w:rPr>
          <w:position w:val="1"/>
        </w:rPr>
        <w:t>Jennifer</w:t>
      </w:r>
      <w:r>
        <w:rPr>
          <w:spacing w:val="-1"/>
          <w:position w:val="1"/>
        </w:rPr>
        <w:t> </w:t>
      </w:r>
      <w:r>
        <w:rPr>
          <w:position w:val="1"/>
        </w:rPr>
        <w:t>B.</w:t>
      </w:r>
      <w:r>
        <w:rPr>
          <w:spacing w:val="-1"/>
          <w:position w:val="1"/>
        </w:rPr>
        <w:t> </w:t>
      </w:r>
      <w:r>
        <w:rPr>
          <w:spacing w:val="-2"/>
          <w:position w:val="1"/>
        </w:rPr>
        <w:t>Damico</w:t>
      </w:r>
    </w:p>
    <w:p>
      <w:pPr>
        <w:pStyle w:val="BodyText"/>
        <w:spacing w:line="191" w:lineRule="exact" w:before="7"/>
        <w:ind w:left="4553"/>
        <w:jc w:val="center"/>
      </w:pPr>
      <w:r>
        <w:rPr/>
        <w:t>Jennifer</w:t>
      </w:r>
      <w:r>
        <w:rPr>
          <w:spacing w:val="-1"/>
        </w:rPr>
        <w:t> </w:t>
      </w:r>
      <w:r>
        <w:rPr/>
        <w:t>B.</w:t>
      </w:r>
      <w:r>
        <w:rPr>
          <w:spacing w:val="-1"/>
        </w:rPr>
        <w:t> </w:t>
      </w:r>
      <w:r>
        <w:rPr>
          <w:spacing w:val="-2"/>
        </w:rPr>
        <w:t>Damico</w:t>
      </w:r>
    </w:p>
    <w:p>
      <w:pPr>
        <w:pStyle w:val="BodyText"/>
        <w:spacing w:line="211" w:lineRule="auto" w:before="5"/>
        <w:ind w:left="6775" w:right="2219"/>
        <w:jc w:val="center"/>
      </w:pPr>
      <w:r>
        <w:rPr/>
        <w:t>Senior</w:t>
      </w:r>
      <w:r>
        <w:rPr>
          <w:spacing w:val="-12"/>
        </w:rPr>
        <w:t> </w:t>
      </w:r>
      <w:r>
        <w:rPr/>
        <w:t>Vice</w:t>
      </w:r>
      <w:r>
        <w:rPr>
          <w:spacing w:val="-11"/>
        </w:rPr>
        <w:t> </w:t>
      </w:r>
      <w:r>
        <w:rPr/>
        <w:t>President</w:t>
      </w:r>
      <w:r>
        <w:rPr>
          <w:spacing w:val="-11"/>
        </w:rPr>
        <w:t> </w:t>
      </w:r>
      <w:r>
        <w:rPr/>
        <w:t>and</w:t>
      </w:r>
      <w:r>
        <w:rPr>
          <w:spacing w:val="-11"/>
        </w:rPr>
        <w:t> </w:t>
      </w:r>
      <w:r>
        <w:rPr/>
        <w:t>Controller (Principal Accounting Officer and Duly Authorized Officer)</w:t>
      </w:r>
    </w:p>
    <w:p>
      <w:pPr>
        <w:pStyle w:val="BodyText"/>
      </w:pPr>
    </w:p>
    <w:p>
      <w:pPr>
        <w:pStyle w:val="BodyText"/>
      </w:pPr>
    </w:p>
    <w:p>
      <w:pPr>
        <w:pStyle w:val="BodyText"/>
        <w:spacing w:before="81"/>
      </w:pPr>
    </w:p>
    <w:p>
      <w:pPr>
        <w:pStyle w:val="BodyText"/>
        <w:ind w:left="24"/>
        <w:jc w:val="center"/>
      </w:pPr>
      <w:r>
        <w:rPr>
          <w:spacing w:val="-5"/>
        </w:rPr>
        <w:t>62</w:t>
      </w:r>
    </w:p>
    <w:p>
      <w:pPr>
        <w:spacing w:after="0"/>
        <w:jc w:val="center"/>
        <w:sectPr>
          <w:headerReference w:type="default" r:id="rId39"/>
          <w:pgSz w:w="12240" w:h="15840"/>
          <w:pgMar w:header="0" w:footer="0" w:top="1140" w:bottom="280" w:left="220" w:right="240"/>
        </w:sectPr>
      </w:pPr>
    </w:p>
    <w:p>
      <w:pPr>
        <w:pStyle w:val="BodyText"/>
        <w:spacing w:before="144"/>
        <w:ind w:left="24"/>
        <w:jc w:val="center"/>
      </w:pPr>
      <w:bookmarkStart w:name="_bookmark42" w:id="43"/>
      <w:bookmarkEnd w:id="43"/>
      <w:r>
        <w:rPr/>
      </w:r>
      <w:r>
        <w:rPr/>
        <w:t>PFIZER</w:t>
      </w:r>
      <w:r>
        <w:rPr>
          <w:spacing w:val="-1"/>
        </w:rPr>
        <w:t> </w:t>
      </w:r>
      <w:r>
        <w:rPr>
          <w:spacing w:val="-4"/>
        </w:rPr>
        <w:t>INC.</w:t>
      </w:r>
    </w:p>
    <w:p>
      <w:pPr>
        <w:pStyle w:val="BodyText"/>
        <w:spacing w:before="9"/>
        <w:ind w:left="24"/>
        <w:jc w:val="center"/>
      </w:pPr>
      <w:r>
        <w:rPr/>
        <w:t>EXECUTIVE</w:t>
      </w:r>
      <w:r>
        <w:rPr>
          <w:spacing w:val="-1"/>
        </w:rPr>
        <w:t> </w:t>
      </w:r>
      <w:r>
        <w:rPr/>
        <w:t>OFFICER</w:t>
      </w:r>
      <w:r>
        <w:rPr>
          <w:spacing w:val="-1"/>
        </w:rPr>
        <w:t> </w:t>
      </w:r>
      <w:r>
        <w:rPr/>
        <w:t>CASH</w:t>
      </w:r>
      <w:r>
        <w:rPr>
          <w:spacing w:val="-1"/>
        </w:rPr>
        <w:t> </w:t>
      </w:r>
      <w:r>
        <w:rPr/>
        <w:t>SEVERANCE</w:t>
      </w:r>
      <w:r>
        <w:rPr>
          <w:spacing w:val="-1"/>
        </w:rPr>
        <w:t> </w:t>
      </w:r>
      <w:r>
        <w:rPr>
          <w:spacing w:val="-2"/>
        </w:rPr>
        <w:t>POLICY</w:t>
      </w:r>
    </w:p>
    <w:p>
      <w:pPr>
        <w:pStyle w:val="BodyText"/>
        <w:spacing w:before="18"/>
      </w:pPr>
    </w:p>
    <w:p>
      <w:pPr>
        <w:pStyle w:val="BodyText"/>
        <w:spacing w:line="249" w:lineRule="auto"/>
        <w:ind w:left="144" w:right="211" w:firstLine="179"/>
        <w:rPr>
          <w:sz w:val="11"/>
        </w:rPr>
      </w:pPr>
      <w:r>
        <w:rPr/>
        <mc:AlternateContent>
          <mc:Choice Requires="wps">
            <w:drawing>
              <wp:anchor distT="0" distB="0" distL="0" distR="0" allowOverlap="1" layoutInCell="1" locked="0" behindDoc="0" simplePos="0" relativeHeight="15933952">
                <wp:simplePos x="0" y="0"/>
                <wp:positionH relativeFrom="page">
                  <wp:posOffset>1532494</wp:posOffset>
                </wp:positionH>
                <wp:positionV relativeFrom="paragraph">
                  <wp:posOffset>115333</wp:posOffset>
                </wp:positionV>
                <wp:extent cx="19685" cy="8890"/>
                <wp:effectExtent l="0" t="0" r="0" b="0"/>
                <wp:wrapNone/>
                <wp:docPr id="846" name="Graphic 846"/>
                <wp:cNvGraphicFramePr>
                  <a:graphicFrameLocks/>
                </wp:cNvGraphicFramePr>
                <a:graphic>
                  <a:graphicData uri="http://schemas.microsoft.com/office/word/2010/wordprocessingShape">
                    <wps:wsp>
                      <wps:cNvPr id="846" name="Graphic 846"/>
                      <wps:cNvSpPr/>
                      <wps:spPr>
                        <a:xfrm>
                          <a:off x="0" y="0"/>
                          <a:ext cx="19685" cy="8890"/>
                        </a:xfrm>
                        <a:custGeom>
                          <a:avLst/>
                          <a:gdLst/>
                          <a:ahLst/>
                          <a:cxnLst/>
                          <a:rect l="l" t="t" r="r" b="b"/>
                          <a:pathLst>
                            <a:path w="19685" h="8890">
                              <a:moveTo>
                                <a:pt x="19127" y="8572"/>
                              </a:moveTo>
                              <a:lnTo>
                                <a:pt x="0" y="8572"/>
                              </a:lnTo>
                              <a:lnTo>
                                <a:pt x="0" y="0"/>
                              </a:lnTo>
                              <a:lnTo>
                                <a:pt x="19127" y="0"/>
                              </a:lnTo>
                              <a:lnTo>
                                <a:pt x="1912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668869pt;margin-top:9.081345pt;width:1.506115pt;height:.675pt;mso-position-horizontal-relative:page;mso-position-vertical-relative:paragraph;z-index:15933952" id="docshape842" filled="true" fillcolor="#000000" stroked="false">
                <v:fill type="solid"/>
                <w10:wrap type="none"/>
              </v:rect>
            </w:pict>
          </mc:Fallback>
        </mc:AlternateContent>
      </w:r>
      <w:r>
        <w:rPr/>
        <w:t>Pfizer</w:t>
      </w:r>
      <w:r>
        <w:rPr>
          <w:spacing w:val="-3"/>
        </w:rPr>
        <w:t> </w:t>
      </w:r>
      <w:r>
        <w:rPr/>
        <w:t>Inc.</w:t>
      </w:r>
      <w:r>
        <w:rPr>
          <w:spacing w:val="-3"/>
        </w:rPr>
        <w:t> </w:t>
      </w:r>
      <w:r>
        <w:rPr/>
        <w:t>(the</w:t>
      </w:r>
      <w:r>
        <w:rPr>
          <w:spacing w:val="-3"/>
        </w:rPr>
        <w:t> </w:t>
      </w:r>
      <w:r>
        <w:rPr/>
        <w:t>“</w:t>
      </w:r>
      <w:r>
        <w:rPr>
          <w:u w:val="single"/>
        </w:rPr>
        <w:t>Company</w:t>
      </w:r>
      <w:r>
        <w:rPr/>
        <w:t>”)</w:t>
      </w:r>
      <w:r>
        <w:rPr>
          <w:spacing w:val="-3"/>
        </w:rPr>
        <w:t> </w:t>
      </w:r>
      <w:r>
        <w:rPr/>
        <w:t>will</w:t>
      </w:r>
      <w:r>
        <w:rPr>
          <w:spacing w:val="-3"/>
        </w:rPr>
        <w:t> </w:t>
      </w:r>
      <w:r>
        <w:rPr/>
        <w:t>not</w:t>
      </w:r>
      <w:r>
        <w:rPr>
          <w:spacing w:val="-3"/>
        </w:rPr>
        <w:t> </w:t>
      </w:r>
      <w:r>
        <w:rPr/>
        <w:t>enter</w:t>
      </w:r>
      <w:r>
        <w:rPr>
          <w:spacing w:val="-3"/>
        </w:rPr>
        <w:t> </w:t>
      </w:r>
      <w:r>
        <w:rPr/>
        <w:t>into</w:t>
      </w:r>
      <w:r>
        <w:rPr>
          <w:spacing w:val="-3"/>
        </w:rPr>
        <w:t> </w:t>
      </w:r>
      <w:r>
        <w:rPr/>
        <w:t>any</w:t>
      </w:r>
      <w:r>
        <w:rPr>
          <w:spacing w:val="-3"/>
        </w:rPr>
        <w:t> </w:t>
      </w:r>
      <w:r>
        <w:rPr/>
        <w:t>new</w:t>
      </w:r>
      <w:r>
        <w:rPr>
          <w:spacing w:val="-3"/>
        </w:rPr>
        <w:t> </w:t>
      </w:r>
      <w:r>
        <w:rPr/>
        <w:t>employment</w:t>
      </w:r>
      <w:r>
        <w:rPr>
          <w:spacing w:val="-3"/>
        </w:rPr>
        <w:t> </w:t>
      </w:r>
      <w:r>
        <w:rPr/>
        <w:t>agreement,</w:t>
      </w:r>
      <w:r>
        <w:rPr>
          <w:spacing w:val="-3"/>
        </w:rPr>
        <w:t> </w:t>
      </w:r>
      <w:r>
        <w:rPr/>
        <w:t>severance</w:t>
      </w:r>
      <w:r>
        <w:rPr>
          <w:spacing w:val="-3"/>
        </w:rPr>
        <w:t> </w:t>
      </w:r>
      <w:r>
        <w:rPr/>
        <w:t>agreement</w:t>
      </w:r>
      <w:r>
        <w:rPr>
          <w:spacing w:val="-3"/>
        </w:rPr>
        <w:t> </w:t>
      </w:r>
      <w:r>
        <w:rPr/>
        <w:t>or</w:t>
      </w:r>
      <w:r>
        <w:rPr>
          <w:spacing w:val="-3"/>
        </w:rPr>
        <w:t> </w:t>
      </w:r>
      <w:r>
        <w:rPr/>
        <w:t>separation</w:t>
      </w:r>
      <w:r>
        <w:rPr>
          <w:spacing w:val="-3"/>
        </w:rPr>
        <w:t> </w:t>
      </w:r>
      <w:r>
        <w:rPr/>
        <w:t>agreement</w:t>
      </w:r>
      <w:r>
        <w:rPr>
          <w:spacing w:val="-3"/>
        </w:rPr>
        <w:t> </w:t>
      </w:r>
      <w:r>
        <w:rPr/>
        <w:t>with</w:t>
      </w:r>
      <w:r>
        <w:rPr>
          <w:spacing w:val="-3"/>
        </w:rPr>
        <w:t> </w:t>
      </w:r>
      <w:r>
        <w:rPr/>
        <w:t>any</w:t>
      </w:r>
      <w:r>
        <w:rPr>
          <w:spacing w:val="-3"/>
        </w:rPr>
        <w:t> </w:t>
      </w:r>
      <w:r>
        <w:rPr/>
        <w:t>executive</w:t>
      </w:r>
      <w:r>
        <w:rPr>
          <w:spacing w:val="-3"/>
        </w:rPr>
        <w:t> </w:t>
      </w:r>
      <w:r>
        <w:rPr/>
        <w:t>officer</w:t>
      </w:r>
      <w:r>
        <w:rPr>
          <w:spacing w:val="-3"/>
        </w:rPr>
        <w:t> </w:t>
      </w:r>
      <w:r>
        <w:rPr/>
        <w:t>of the Company or establish any new severance plan or policy covering any executive officer of the Company, in each case that provides for Cash Severance Benefits exceeding 2.99 times the sum of the executive officer’s Base Salary and Target Bonus, without seeking stockholder ratification of such agreement, plan or policy.</w:t>
      </w:r>
      <w:r>
        <w:rPr>
          <w:position w:val="5"/>
          <w:sz w:val="11"/>
        </w:rPr>
        <w:t>1</w:t>
      </w:r>
    </w:p>
    <w:p>
      <w:pPr>
        <w:pStyle w:val="BodyText"/>
        <w:spacing w:before="12"/>
      </w:pPr>
    </w:p>
    <w:p>
      <w:pPr>
        <w:pStyle w:val="BodyText"/>
        <w:ind w:left="144"/>
      </w:pPr>
      <w:r>
        <w:rPr/>
        <w:t>For</w:t>
      </w:r>
      <w:r>
        <w:rPr>
          <w:spacing w:val="-1"/>
        </w:rPr>
        <w:t> </w:t>
      </w:r>
      <w:r>
        <w:rPr/>
        <w:t>purposes</w:t>
      </w:r>
      <w:r>
        <w:rPr>
          <w:spacing w:val="-1"/>
        </w:rPr>
        <w:t> </w:t>
      </w:r>
      <w:r>
        <w:rPr/>
        <w:t>of</w:t>
      </w:r>
      <w:r>
        <w:rPr>
          <w:spacing w:val="-1"/>
        </w:rPr>
        <w:t> </w:t>
      </w:r>
      <w:r>
        <w:rPr/>
        <w:t>this</w:t>
      </w:r>
      <w:r>
        <w:rPr>
          <w:spacing w:val="-1"/>
        </w:rPr>
        <w:t> </w:t>
      </w:r>
      <w:r>
        <w:rPr>
          <w:spacing w:val="-2"/>
        </w:rPr>
        <w:t>policy:</w:t>
      </w:r>
    </w:p>
    <w:p>
      <w:pPr>
        <w:pStyle w:val="BodyText"/>
        <w:spacing w:before="18"/>
      </w:pPr>
    </w:p>
    <w:p>
      <w:pPr>
        <w:pStyle w:val="BodyText"/>
        <w:spacing w:line="249" w:lineRule="auto"/>
        <w:ind w:left="144" w:right="139" w:firstLine="179"/>
      </w:pPr>
      <w:r>
        <w:rPr/>
        <w:t>“</w:t>
      </w:r>
      <w:r>
        <w:rPr>
          <w:u w:val="single"/>
        </w:rPr>
        <w:t>Cash Severance Benefits</w:t>
      </w:r>
      <w:r>
        <w:rPr/>
        <w:t>” means cash payments: (i) in respect of the termination of the executive officer’s employment; (ii) to secure an agreement not to compete with the Company; or (iii) to offset any tax liability in respect of any of the foregoing. For the avoidance of doubt, “Cash Severance Benefits” do not include</w:t>
      </w:r>
      <w:r>
        <w:rPr>
          <w:spacing w:val="-3"/>
        </w:rPr>
        <w:t> </w:t>
      </w:r>
      <w:r>
        <w:rPr/>
        <w:t>(a)</w:t>
      </w:r>
      <w:r>
        <w:rPr>
          <w:spacing w:val="-3"/>
        </w:rPr>
        <w:t> </w:t>
      </w:r>
      <w:r>
        <w:rPr/>
        <w:t>the</w:t>
      </w:r>
      <w:r>
        <w:rPr>
          <w:spacing w:val="-3"/>
        </w:rPr>
        <w:t> </w:t>
      </w:r>
      <w:r>
        <w:rPr/>
        <w:t>grant,</w:t>
      </w:r>
      <w:r>
        <w:rPr>
          <w:spacing w:val="-3"/>
        </w:rPr>
        <w:t> </w:t>
      </w:r>
      <w:r>
        <w:rPr/>
        <w:t>payment,</w:t>
      </w:r>
      <w:r>
        <w:rPr>
          <w:spacing w:val="-3"/>
        </w:rPr>
        <w:t> </w:t>
      </w:r>
      <w:r>
        <w:rPr/>
        <w:t>vesting,</w:t>
      </w:r>
      <w:r>
        <w:rPr>
          <w:spacing w:val="-3"/>
        </w:rPr>
        <w:t> </w:t>
      </w:r>
      <w:r>
        <w:rPr/>
        <w:t>acceleration</w:t>
      </w:r>
      <w:r>
        <w:rPr>
          <w:spacing w:val="-3"/>
        </w:rPr>
        <w:t> </w:t>
      </w:r>
      <w:r>
        <w:rPr/>
        <w:t>or</w:t>
      </w:r>
      <w:r>
        <w:rPr>
          <w:spacing w:val="-3"/>
        </w:rPr>
        <w:t> </w:t>
      </w:r>
      <w:r>
        <w:rPr/>
        <w:t>other</w:t>
      </w:r>
      <w:r>
        <w:rPr>
          <w:spacing w:val="-3"/>
        </w:rPr>
        <w:t> </w:t>
      </w:r>
      <w:r>
        <w:rPr/>
        <w:t>handling</w:t>
      </w:r>
      <w:r>
        <w:rPr>
          <w:spacing w:val="-3"/>
        </w:rPr>
        <w:t> </w:t>
      </w:r>
      <w:r>
        <w:rPr/>
        <w:t>of</w:t>
      </w:r>
      <w:r>
        <w:rPr>
          <w:spacing w:val="-3"/>
        </w:rPr>
        <w:t> </w:t>
      </w:r>
      <w:r>
        <w:rPr/>
        <w:t>long</w:t>
      </w:r>
      <w:r>
        <w:rPr>
          <w:spacing w:val="-3"/>
        </w:rPr>
        <w:t> </w:t>
      </w:r>
      <w:r>
        <w:rPr/>
        <w:t>term</w:t>
      </w:r>
      <w:r>
        <w:rPr>
          <w:spacing w:val="-3"/>
        </w:rPr>
        <w:t> </w:t>
      </w:r>
      <w:r>
        <w:rPr/>
        <w:t>incentive</w:t>
      </w:r>
      <w:r>
        <w:rPr>
          <w:spacing w:val="-3"/>
        </w:rPr>
        <w:t> </w:t>
      </w:r>
      <w:r>
        <w:rPr/>
        <w:t>awards</w:t>
      </w:r>
      <w:r>
        <w:rPr>
          <w:spacing w:val="-3"/>
        </w:rPr>
        <w:t> </w:t>
      </w:r>
      <w:r>
        <w:rPr/>
        <w:t>granted</w:t>
      </w:r>
      <w:r>
        <w:rPr>
          <w:spacing w:val="-3"/>
        </w:rPr>
        <w:t> </w:t>
      </w:r>
      <w:r>
        <w:rPr/>
        <w:t>under</w:t>
      </w:r>
      <w:r>
        <w:rPr>
          <w:spacing w:val="-3"/>
        </w:rPr>
        <w:t> </w:t>
      </w:r>
      <w:r>
        <w:rPr/>
        <w:t>the</w:t>
      </w:r>
      <w:r>
        <w:rPr>
          <w:spacing w:val="-3"/>
        </w:rPr>
        <w:t> </w:t>
      </w:r>
      <w:r>
        <w:rPr/>
        <w:t>Company’s</w:t>
      </w:r>
      <w:r>
        <w:rPr>
          <w:spacing w:val="-3"/>
        </w:rPr>
        <w:t> </w:t>
      </w:r>
      <w:r>
        <w:rPr/>
        <w:t>stockholder-approved</w:t>
      </w:r>
      <w:r>
        <w:rPr>
          <w:spacing w:val="-3"/>
        </w:rPr>
        <w:t> </w:t>
      </w:r>
      <w:r>
        <w:rPr/>
        <w:t>plans, including without limitation the Pfizer Inc. 2014 Stock Plan, the Pfizer Inc. 2019 Stock Plan or any successor plans, (b) payment of deferred compensation, earned retirement benefits or other vested employee benefits, in each case consistent with normal practices, provided under the Company’s qualified or nonqualified retirement plans or employee benefit plans, (c) the provision of perquisites, insurance, disability, health and welfare plan coverage, outplacement or retraining and other non-cash benefits generally available to similarly-situated employees, (d) any notice pay or interest required to be paid pursuant to the terms of any Company plan or policy between the termination date and the payment date, (e) any unpaid bonus for any previously completed performance period</w:t>
      </w:r>
      <w:r>
        <w:rPr>
          <w:spacing w:val="-2"/>
        </w:rPr>
        <w:t> </w:t>
      </w:r>
      <w:r>
        <w:rPr/>
        <w:t>required</w:t>
      </w:r>
      <w:r>
        <w:rPr>
          <w:spacing w:val="-2"/>
        </w:rPr>
        <w:t> </w:t>
      </w:r>
      <w:r>
        <w:rPr/>
        <w:t>to</w:t>
      </w:r>
      <w:r>
        <w:rPr>
          <w:spacing w:val="-2"/>
        </w:rPr>
        <w:t> </w:t>
      </w:r>
      <w:r>
        <w:rPr/>
        <w:t>be</w:t>
      </w:r>
      <w:r>
        <w:rPr>
          <w:spacing w:val="-2"/>
        </w:rPr>
        <w:t> </w:t>
      </w:r>
      <w:r>
        <w:rPr/>
        <w:t>paid</w:t>
      </w:r>
      <w:r>
        <w:rPr>
          <w:spacing w:val="-2"/>
        </w:rPr>
        <w:t> </w:t>
      </w:r>
      <w:r>
        <w:rPr/>
        <w:t>pursuant</w:t>
      </w:r>
      <w:r>
        <w:rPr>
          <w:spacing w:val="-2"/>
        </w:rPr>
        <w:t> </w:t>
      </w:r>
      <w:r>
        <w:rPr/>
        <w:t>to</w:t>
      </w:r>
      <w:r>
        <w:rPr>
          <w:spacing w:val="-2"/>
        </w:rPr>
        <w:t> </w:t>
      </w:r>
      <w:r>
        <w:rPr/>
        <w:t>the</w:t>
      </w:r>
      <w:r>
        <w:rPr>
          <w:spacing w:val="-2"/>
        </w:rPr>
        <w:t> </w:t>
      </w:r>
      <w:r>
        <w:rPr/>
        <w:t>terms</w:t>
      </w:r>
      <w:r>
        <w:rPr>
          <w:spacing w:val="-2"/>
        </w:rPr>
        <w:t> </w:t>
      </w:r>
      <w:r>
        <w:rPr/>
        <w:t>of</w:t>
      </w:r>
      <w:r>
        <w:rPr>
          <w:spacing w:val="-2"/>
        </w:rPr>
        <w:t> </w:t>
      </w:r>
      <w:r>
        <w:rPr/>
        <w:t>any</w:t>
      </w:r>
      <w:r>
        <w:rPr>
          <w:spacing w:val="-2"/>
        </w:rPr>
        <w:t> </w:t>
      </w:r>
      <w:r>
        <w:rPr/>
        <w:t>Company</w:t>
      </w:r>
      <w:r>
        <w:rPr>
          <w:spacing w:val="-2"/>
        </w:rPr>
        <w:t> </w:t>
      </w:r>
      <w:r>
        <w:rPr/>
        <w:t>plan</w:t>
      </w:r>
      <w:r>
        <w:rPr>
          <w:spacing w:val="-2"/>
        </w:rPr>
        <w:t> </w:t>
      </w:r>
      <w:r>
        <w:rPr/>
        <w:t>or</w:t>
      </w:r>
      <w:r>
        <w:rPr>
          <w:spacing w:val="-2"/>
        </w:rPr>
        <w:t> </w:t>
      </w:r>
      <w:r>
        <w:rPr/>
        <w:t>policy,</w:t>
      </w:r>
      <w:r>
        <w:rPr>
          <w:spacing w:val="-2"/>
        </w:rPr>
        <w:t> </w:t>
      </w:r>
      <w:r>
        <w:rPr/>
        <w:t>(f)</w:t>
      </w:r>
      <w:r>
        <w:rPr>
          <w:spacing w:val="-2"/>
        </w:rPr>
        <w:t> </w:t>
      </w:r>
      <w:r>
        <w:rPr/>
        <w:t>accrued</w:t>
      </w:r>
      <w:r>
        <w:rPr>
          <w:spacing w:val="-2"/>
        </w:rPr>
        <w:t> </w:t>
      </w:r>
      <w:r>
        <w:rPr/>
        <w:t>but</w:t>
      </w:r>
      <w:r>
        <w:rPr>
          <w:spacing w:val="-2"/>
        </w:rPr>
        <w:t> </w:t>
      </w:r>
      <w:r>
        <w:rPr/>
        <w:t>unpaid</w:t>
      </w:r>
      <w:r>
        <w:rPr>
          <w:spacing w:val="-2"/>
        </w:rPr>
        <w:t> </w:t>
      </w:r>
      <w:r>
        <w:rPr/>
        <w:t>base</w:t>
      </w:r>
      <w:r>
        <w:rPr>
          <w:spacing w:val="-2"/>
        </w:rPr>
        <w:t> </w:t>
      </w:r>
      <w:r>
        <w:rPr/>
        <w:t>salary</w:t>
      </w:r>
      <w:r>
        <w:rPr>
          <w:spacing w:val="-2"/>
        </w:rPr>
        <w:t> </w:t>
      </w:r>
      <w:r>
        <w:rPr/>
        <w:t>or</w:t>
      </w:r>
      <w:r>
        <w:rPr>
          <w:spacing w:val="-2"/>
        </w:rPr>
        <w:t> </w:t>
      </w:r>
      <w:r>
        <w:rPr/>
        <w:t>vacation</w:t>
      </w:r>
      <w:r>
        <w:rPr>
          <w:spacing w:val="-2"/>
        </w:rPr>
        <w:t> </w:t>
      </w:r>
      <w:r>
        <w:rPr/>
        <w:t>pay</w:t>
      </w:r>
      <w:r>
        <w:rPr>
          <w:spacing w:val="-2"/>
        </w:rPr>
        <w:t> </w:t>
      </w:r>
      <w:r>
        <w:rPr/>
        <w:t>through</w:t>
      </w:r>
      <w:r>
        <w:rPr>
          <w:spacing w:val="-2"/>
        </w:rPr>
        <w:t> </w:t>
      </w:r>
      <w:r>
        <w:rPr/>
        <w:t>the</w:t>
      </w:r>
      <w:r>
        <w:rPr>
          <w:spacing w:val="-2"/>
        </w:rPr>
        <w:t> </w:t>
      </w:r>
      <w:r>
        <w:rPr/>
        <w:t>termination</w:t>
      </w:r>
      <w:r>
        <w:rPr>
          <w:spacing w:val="-2"/>
        </w:rPr>
        <w:t> </w:t>
      </w:r>
      <w:r>
        <w:rPr/>
        <w:t>date and</w:t>
      </w:r>
      <w:r>
        <w:rPr>
          <w:spacing w:val="-1"/>
        </w:rPr>
        <w:t> </w:t>
      </w:r>
      <w:r>
        <w:rPr/>
        <w:t>reimbursement</w:t>
      </w:r>
      <w:r>
        <w:rPr>
          <w:spacing w:val="-1"/>
        </w:rPr>
        <w:t> </w:t>
      </w:r>
      <w:r>
        <w:rPr/>
        <w:t>for</w:t>
      </w:r>
      <w:r>
        <w:rPr>
          <w:spacing w:val="-1"/>
        </w:rPr>
        <w:t> </w:t>
      </w:r>
      <w:r>
        <w:rPr/>
        <w:t>any</w:t>
      </w:r>
      <w:r>
        <w:rPr>
          <w:spacing w:val="-1"/>
        </w:rPr>
        <w:t> </w:t>
      </w:r>
      <w:r>
        <w:rPr/>
        <w:t>expenses</w:t>
      </w:r>
      <w:r>
        <w:rPr>
          <w:spacing w:val="-1"/>
        </w:rPr>
        <w:t> </w:t>
      </w:r>
      <w:r>
        <w:rPr/>
        <w:t>validly</w:t>
      </w:r>
      <w:r>
        <w:rPr>
          <w:spacing w:val="-1"/>
        </w:rPr>
        <w:t> </w:t>
      </w:r>
      <w:r>
        <w:rPr/>
        <w:t>incurred</w:t>
      </w:r>
      <w:r>
        <w:rPr>
          <w:spacing w:val="-1"/>
        </w:rPr>
        <w:t> </w:t>
      </w:r>
      <w:r>
        <w:rPr/>
        <w:t>prior</w:t>
      </w:r>
      <w:r>
        <w:rPr>
          <w:spacing w:val="-1"/>
        </w:rPr>
        <w:t> </w:t>
      </w:r>
      <w:r>
        <w:rPr/>
        <w:t>to</w:t>
      </w:r>
      <w:r>
        <w:rPr>
          <w:spacing w:val="-1"/>
        </w:rPr>
        <w:t> </w:t>
      </w:r>
      <w:r>
        <w:rPr/>
        <w:t>the</w:t>
      </w:r>
      <w:r>
        <w:rPr>
          <w:spacing w:val="-1"/>
        </w:rPr>
        <w:t> </w:t>
      </w:r>
      <w:r>
        <w:rPr/>
        <w:t>termination</w:t>
      </w:r>
      <w:r>
        <w:rPr>
          <w:spacing w:val="-1"/>
        </w:rPr>
        <w:t> </w:t>
      </w:r>
      <w:r>
        <w:rPr/>
        <w:t>date</w:t>
      </w:r>
      <w:r>
        <w:rPr>
          <w:spacing w:val="-1"/>
        </w:rPr>
        <w:t> </w:t>
      </w:r>
      <w:r>
        <w:rPr/>
        <w:t>or</w:t>
      </w:r>
      <w:r>
        <w:rPr>
          <w:spacing w:val="-1"/>
        </w:rPr>
        <w:t> </w:t>
      </w:r>
      <w:r>
        <w:rPr/>
        <w:t>(g)</w:t>
      </w:r>
      <w:r>
        <w:rPr>
          <w:spacing w:val="-1"/>
        </w:rPr>
        <w:t> </w:t>
      </w:r>
      <w:r>
        <w:rPr/>
        <w:t>any</w:t>
      </w:r>
      <w:r>
        <w:rPr>
          <w:spacing w:val="-1"/>
        </w:rPr>
        <w:t> </w:t>
      </w:r>
      <w:r>
        <w:rPr/>
        <w:t>payment</w:t>
      </w:r>
      <w:r>
        <w:rPr>
          <w:spacing w:val="-1"/>
        </w:rPr>
        <w:t> </w:t>
      </w:r>
      <w:r>
        <w:rPr/>
        <w:t>in</w:t>
      </w:r>
      <w:r>
        <w:rPr>
          <w:spacing w:val="-1"/>
        </w:rPr>
        <w:t> </w:t>
      </w:r>
      <w:r>
        <w:rPr/>
        <w:t>respect</w:t>
      </w:r>
      <w:r>
        <w:rPr>
          <w:spacing w:val="-1"/>
        </w:rPr>
        <w:t> </w:t>
      </w:r>
      <w:r>
        <w:rPr/>
        <w:t>of</w:t>
      </w:r>
      <w:r>
        <w:rPr>
          <w:spacing w:val="-1"/>
        </w:rPr>
        <w:t> </w:t>
      </w:r>
      <w:r>
        <w:rPr/>
        <w:t>the</w:t>
      </w:r>
      <w:r>
        <w:rPr>
          <w:spacing w:val="-1"/>
        </w:rPr>
        <w:t> </w:t>
      </w:r>
      <w:r>
        <w:rPr/>
        <w:t>executive</w:t>
      </w:r>
      <w:r>
        <w:rPr>
          <w:spacing w:val="-1"/>
        </w:rPr>
        <w:t> </w:t>
      </w:r>
      <w:r>
        <w:rPr/>
        <w:t>officer’s</w:t>
      </w:r>
      <w:r>
        <w:rPr>
          <w:spacing w:val="-1"/>
        </w:rPr>
        <w:t> </w:t>
      </w:r>
      <w:r>
        <w:rPr/>
        <w:t>bonus</w:t>
      </w:r>
      <w:r>
        <w:rPr>
          <w:spacing w:val="-1"/>
        </w:rPr>
        <w:t> </w:t>
      </w:r>
      <w:r>
        <w:rPr/>
        <w:t>for</w:t>
      </w:r>
      <w:r>
        <w:rPr>
          <w:spacing w:val="-1"/>
        </w:rPr>
        <w:t> </w:t>
      </w:r>
      <w:r>
        <w:rPr/>
        <w:t>the</w:t>
      </w:r>
      <w:r>
        <w:rPr>
          <w:spacing w:val="-1"/>
        </w:rPr>
        <w:t> </w:t>
      </w:r>
      <w:r>
        <w:rPr/>
        <w:t>year</w:t>
      </w:r>
      <w:r>
        <w:rPr>
          <w:spacing w:val="-1"/>
        </w:rPr>
        <w:t> </w:t>
      </w:r>
      <w:r>
        <w:rPr/>
        <w:t>of termination (prorated based on the executive officer’s completed service during the annual performance period).</w:t>
      </w:r>
    </w:p>
    <w:p>
      <w:pPr>
        <w:pStyle w:val="BodyText"/>
        <w:spacing w:before="17"/>
      </w:pPr>
    </w:p>
    <w:p>
      <w:pPr>
        <w:pStyle w:val="BodyText"/>
        <w:spacing w:line="249" w:lineRule="auto"/>
        <w:ind w:left="144" w:firstLine="648"/>
      </w:pPr>
      <w:r>
        <w:rPr/>
        <mc:AlternateContent>
          <mc:Choice Requires="wps">
            <w:drawing>
              <wp:anchor distT="0" distB="0" distL="0" distR="0" allowOverlap="1" layoutInCell="1" locked="0" behindDoc="0" simplePos="0" relativeHeight="15934464">
                <wp:simplePos x="0" y="0"/>
                <wp:positionH relativeFrom="page">
                  <wp:posOffset>1217263</wp:posOffset>
                </wp:positionH>
                <wp:positionV relativeFrom="paragraph">
                  <wp:posOffset>115424</wp:posOffset>
                </wp:positionV>
                <wp:extent cx="19685" cy="8890"/>
                <wp:effectExtent l="0" t="0" r="0" b="0"/>
                <wp:wrapNone/>
                <wp:docPr id="847" name="Graphic 847"/>
                <wp:cNvGraphicFramePr>
                  <a:graphicFrameLocks/>
                </wp:cNvGraphicFramePr>
                <a:graphic>
                  <a:graphicData uri="http://schemas.microsoft.com/office/word/2010/wordprocessingShape">
                    <wps:wsp>
                      <wps:cNvPr id="847" name="Graphic 847"/>
                      <wps:cNvSpPr/>
                      <wps:spPr>
                        <a:xfrm>
                          <a:off x="0" y="0"/>
                          <a:ext cx="19685" cy="8890"/>
                        </a:xfrm>
                        <a:custGeom>
                          <a:avLst/>
                          <a:gdLst/>
                          <a:ahLst/>
                          <a:cxnLst/>
                          <a:rect l="l" t="t" r="r" b="b"/>
                          <a:pathLst>
                            <a:path w="19685" h="8890">
                              <a:moveTo>
                                <a:pt x="19186" y="8572"/>
                              </a:moveTo>
                              <a:lnTo>
                                <a:pt x="0" y="8572"/>
                              </a:lnTo>
                              <a:lnTo>
                                <a:pt x="0" y="0"/>
                              </a:lnTo>
                              <a:lnTo>
                                <a:pt x="19186" y="0"/>
                              </a:lnTo>
                              <a:lnTo>
                                <a:pt x="19186"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5.847481pt;margin-top:9.088548pt;width:1.51071pt;height:.675pt;mso-position-horizontal-relative:page;mso-position-vertical-relative:paragraph;z-index:15934464" id="docshape843" filled="true" fillcolor="#000000" stroked="false">
                <v:fill type="solid"/>
                <w10:wrap type="none"/>
              </v:rect>
            </w:pict>
          </mc:Fallback>
        </mc:AlternateContent>
      </w:r>
      <w:r>
        <w:rPr/>
        <w:t>“</w:t>
      </w:r>
      <w:r>
        <w:rPr>
          <w:u w:val="single"/>
        </w:rPr>
        <w:t>Base</w:t>
      </w:r>
      <w:r>
        <w:rPr>
          <w:spacing w:val="-4"/>
          <w:u w:val="single"/>
        </w:rPr>
        <w:t> </w:t>
      </w:r>
      <w:r>
        <w:rPr>
          <w:u w:val="single"/>
        </w:rPr>
        <w:t>Salary</w:t>
      </w:r>
      <w:r>
        <w:rPr/>
        <w:t>”</w:t>
      </w:r>
      <w:r>
        <w:rPr>
          <w:spacing w:val="-4"/>
        </w:rPr>
        <w:t> </w:t>
      </w:r>
      <w:r>
        <w:rPr/>
        <w:t>means</w:t>
      </w:r>
      <w:r>
        <w:rPr>
          <w:spacing w:val="-4"/>
        </w:rPr>
        <w:t> </w:t>
      </w:r>
      <w:r>
        <w:rPr/>
        <w:t>the</w:t>
      </w:r>
      <w:r>
        <w:rPr>
          <w:spacing w:val="-4"/>
        </w:rPr>
        <w:t> </w:t>
      </w:r>
      <w:r>
        <w:rPr/>
        <w:t>annualized</w:t>
      </w:r>
      <w:r>
        <w:rPr>
          <w:spacing w:val="-4"/>
        </w:rPr>
        <w:t> </w:t>
      </w:r>
      <w:r>
        <w:rPr/>
        <w:t>base</w:t>
      </w:r>
      <w:r>
        <w:rPr>
          <w:spacing w:val="-4"/>
        </w:rPr>
        <w:t> </w:t>
      </w:r>
      <w:r>
        <w:rPr/>
        <w:t>salary</w:t>
      </w:r>
      <w:r>
        <w:rPr>
          <w:spacing w:val="-4"/>
        </w:rPr>
        <w:t> </w:t>
      </w:r>
      <w:r>
        <w:rPr/>
        <w:t>in</w:t>
      </w:r>
      <w:r>
        <w:rPr>
          <w:spacing w:val="-4"/>
        </w:rPr>
        <w:t> </w:t>
      </w:r>
      <w:r>
        <w:rPr/>
        <w:t>effect</w:t>
      </w:r>
      <w:r>
        <w:rPr>
          <w:spacing w:val="-4"/>
        </w:rPr>
        <w:t> </w:t>
      </w:r>
      <w:r>
        <w:rPr/>
        <w:t>immediately</w:t>
      </w:r>
      <w:r>
        <w:rPr>
          <w:spacing w:val="-4"/>
        </w:rPr>
        <w:t> </w:t>
      </w:r>
      <w:r>
        <w:rPr/>
        <w:t>prior</w:t>
      </w:r>
      <w:r>
        <w:rPr>
          <w:spacing w:val="-4"/>
        </w:rPr>
        <w:t> </w:t>
      </w:r>
      <w:r>
        <w:rPr/>
        <w:t>to</w:t>
      </w:r>
      <w:r>
        <w:rPr>
          <w:spacing w:val="-4"/>
        </w:rPr>
        <w:t> </w:t>
      </w:r>
      <w:r>
        <w:rPr/>
        <w:t>an</w:t>
      </w:r>
      <w:r>
        <w:rPr>
          <w:spacing w:val="-4"/>
        </w:rPr>
        <w:t> </w:t>
      </w:r>
      <w:r>
        <w:rPr/>
        <w:t>executive</w:t>
      </w:r>
      <w:r>
        <w:rPr>
          <w:spacing w:val="-4"/>
        </w:rPr>
        <w:t> </w:t>
      </w:r>
      <w:r>
        <w:rPr/>
        <w:t>officer’s</w:t>
      </w:r>
      <w:r>
        <w:rPr>
          <w:spacing w:val="-4"/>
        </w:rPr>
        <w:t> </w:t>
      </w:r>
      <w:r>
        <w:rPr/>
        <w:t>termination</w:t>
      </w:r>
      <w:r>
        <w:rPr>
          <w:spacing w:val="-4"/>
        </w:rPr>
        <w:t> </w:t>
      </w:r>
      <w:r>
        <w:rPr/>
        <w:t>date,</w:t>
      </w:r>
      <w:r>
        <w:rPr>
          <w:spacing w:val="-4"/>
        </w:rPr>
        <w:t> </w:t>
      </w:r>
      <w:r>
        <w:rPr/>
        <w:t>(or,</w:t>
      </w:r>
      <w:r>
        <w:rPr>
          <w:spacing w:val="-4"/>
        </w:rPr>
        <w:t> </w:t>
      </w:r>
      <w:r>
        <w:rPr/>
        <w:t>if</w:t>
      </w:r>
      <w:r>
        <w:rPr>
          <w:spacing w:val="-4"/>
        </w:rPr>
        <w:t> </w:t>
      </w:r>
      <w:r>
        <w:rPr/>
        <w:t>higher,</w:t>
      </w:r>
      <w:r>
        <w:rPr>
          <w:spacing w:val="-4"/>
        </w:rPr>
        <w:t> </w:t>
      </w:r>
      <w:r>
        <w:rPr/>
        <w:t>the</w:t>
      </w:r>
      <w:r>
        <w:rPr>
          <w:spacing w:val="-4"/>
        </w:rPr>
        <w:t> </w:t>
      </w:r>
      <w:r>
        <w:rPr/>
        <w:t>highest annualized base salary in effect during the 12-month period prior to the termination date).</w:t>
      </w:r>
    </w:p>
    <w:p>
      <w:pPr>
        <w:pStyle w:val="BodyText"/>
        <w:spacing w:before="10"/>
      </w:pPr>
    </w:p>
    <w:p>
      <w:pPr>
        <w:pStyle w:val="BodyText"/>
        <w:ind w:left="792"/>
      </w:pPr>
      <w:r>
        <w:rPr/>
        <w:t>“</w:t>
      </w:r>
      <w:r>
        <w:rPr>
          <w:u w:val="single"/>
        </w:rPr>
        <w:t>Target</w:t>
      </w:r>
      <w:r>
        <w:rPr>
          <w:spacing w:val="-6"/>
          <w:u w:val="single"/>
        </w:rPr>
        <w:t> </w:t>
      </w:r>
      <w:r>
        <w:rPr>
          <w:u w:val="single"/>
        </w:rPr>
        <w:t>Bonus</w:t>
      </w:r>
      <w:r>
        <w:rPr/>
        <w:t>”</w:t>
      </w:r>
      <w:r>
        <w:rPr>
          <w:spacing w:val="-3"/>
        </w:rPr>
        <w:t> </w:t>
      </w:r>
      <w:r>
        <w:rPr/>
        <w:t>means</w:t>
      </w:r>
      <w:r>
        <w:rPr>
          <w:spacing w:val="-3"/>
        </w:rPr>
        <w:t> </w:t>
      </w:r>
      <w:r>
        <w:rPr/>
        <w:t>the</w:t>
      </w:r>
      <w:r>
        <w:rPr>
          <w:spacing w:val="-3"/>
        </w:rPr>
        <w:t> </w:t>
      </w:r>
      <w:r>
        <w:rPr/>
        <w:t>executive</w:t>
      </w:r>
      <w:r>
        <w:rPr>
          <w:spacing w:val="-3"/>
        </w:rPr>
        <w:t> </w:t>
      </w:r>
      <w:r>
        <w:rPr/>
        <w:t>officer’s</w:t>
      </w:r>
      <w:r>
        <w:rPr>
          <w:spacing w:val="-3"/>
        </w:rPr>
        <w:t> </w:t>
      </w:r>
      <w:r>
        <w:rPr/>
        <w:t>target</w:t>
      </w:r>
      <w:r>
        <w:rPr>
          <w:spacing w:val="-3"/>
        </w:rPr>
        <w:t> </w:t>
      </w:r>
      <w:r>
        <w:rPr/>
        <w:t>annual</w:t>
      </w:r>
      <w:r>
        <w:rPr>
          <w:spacing w:val="-3"/>
        </w:rPr>
        <w:t> </w:t>
      </w:r>
      <w:r>
        <w:rPr/>
        <w:t>incentive</w:t>
      </w:r>
      <w:r>
        <w:rPr>
          <w:spacing w:val="-3"/>
        </w:rPr>
        <w:t> </w:t>
      </w:r>
      <w:r>
        <w:rPr/>
        <w:t>bonus</w:t>
      </w:r>
      <w:r>
        <w:rPr>
          <w:spacing w:val="-3"/>
        </w:rPr>
        <w:t> </w:t>
      </w:r>
      <w:r>
        <w:rPr/>
        <w:t>in</w:t>
      </w:r>
      <w:r>
        <w:rPr>
          <w:spacing w:val="-3"/>
        </w:rPr>
        <w:t> </w:t>
      </w:r>
      <w:r>
        <w:rPr/>
        <w:t>effect</w:t>
      </w:r>
      <w:r>
        <w:rPr>
          <w:spacing w:val="-3"/>
        </w:rPr>
        <w:t> </w:t>
      </w:r>
      <w:r>
        <w:rPr/>
        <w:t>for</w:t>
      </w:r>
      <w:r>
        <w:rPr>
          <w:spacing w:val="-3"/>
        </w:rPr>
        <w:t> </w:t>
      </w:r>
      <w:r>
        <w:rPr/>
        <w:t>the</w:t>
      </w:r>
      <w:r>
        <w:rPr>
          <w:spacing w:val="-3"/>
        </w:rPr>
        <w:t> </w:t>
      </w:r>
      <w:r>
        <w:rPr/>
        <w:t>year</w:t>
      </w:r>
      <w:r>
        <w:rPr>
          <w:spacing w:val="-3"/>
        </w:rPr>
        <w:t> </w:t>
      </w:r>
      <w:r>
        <w:rPr/>
        <w:t>of</w:t>
      </w:r>
      <w:r>
        <w:rPr>
          <w:spacing w:val="-3"/>
        </w:rPr>
        <w:t> </w:t>
      </w:r>
      <w:r>
        <w:rPr>
          <w:spacing w:val="-2"/>
        </w:rPr>
        <w:t>termination.</w:t>
      </w:r>
    </w:p>
    <w:p>
      <w:pPr>
        <w:pStyle w:val="BodyText"/>
        <w:spacing w:before="8"/>
        <w:rPr>
          <w:sz w:val="15"/>
        </w:rPr>
      </w:pPr>
      <w:r>
        <w:rPr/>
        <mc:AlternateContent>
          <mc:Choice Requires="wps">
            <w:drawing>
              <wp:anchor distT="0" distB="0" distL="0" distR="0" allowOverlap="1" layoutInCell="1" locked="0" behindDoc="1" simplePos="0" relativeHeight="487792640">
                <wp:simplePos x="0" y="0"/>
                <wp:positionH relativeFrom="page">
                  <wp:posOffset>231457</wp:posOffset>
                </wp:positionH>
                <wp:positionV relativeFrom="paragraph">
                  <wp:posOffset>130058</wp:posOffset>
                </wp:positionV>
                <wp:extent cx="1714500" cy="8890"/>
                <wp:effectExtent l="0" t="0" r="0" b="0"/>
                <wp:wrapTopAndBottom/>
                <wp:docPr id="848" name="Graphic 848"/>
                <wp:cNvGraphicFramePr>
                  <a:graphicFrameLocks/>
                </wp:cNvGraphicFramePr>
                <a:graphic>
                  <a:graphicData uri="http://schemas.microsoft.com/office/word/2010/wordprocessingShape">
                    <wps:wsp>
                      <wps:cNvPr id="848" name="Graphic 848"/>
                      <wps:cNvSpPr/>
                      <wps:spPr>
                        <a:xfrm>
                          <a:off x="0" y="0"/>
                          <a:ext cx="1714500" cy="8890"/>
                        </a:xfrm>
                        <a:custGeom>
                          <a:avLst/>
                          <a:gdLst/>
                          <a:ahLst/>
                          <a:cxnLst/>
                          <a:rect l="l" t="t" r="r" b="b"/>
                          <a:pathLst>
                            <a:path w="1714500" h="8890">
                              <a:moveTo>
                                <a:pt x="1714499" y="8572"/>
                              </a:moveTo>
                              <a:lnTo>
                                <a:pt x="0" y="8572"/>
                              </a:lnTo>
                              <a:lnTo>
                                <a:pt x="0" y="0"/>
                              </a:lnTo>
                              <a:lnTo>
                                <a:pt x="1714499" y="0"/>
                              </a:lnTo>
                              <a:lnTo>
                                <a:pt x="171449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997pt;margin-top:10.240813pt;width:134.99999pt;height:.675pt;mso-position-horizontal-relative:page;mso-position-vertical-relative:paragraph;z-index:-15523840;mso-wrap-distance-left:0;mso-wrap-distance-right:0" id="docshape844" filled="true" fillcolor="#000000" stroked="false">
                <v:fill type="solid"/>
                <w10:wrap type="topAndBottom"/>
              </v:rect>
            </w:pict>
          </mc:Fallback>
        </mc:AlternateContent>
      </w:r>
    </w:p>
    <w:p>
      <w:pPr>
        <w:pStyle w:val="BodyText"/>
        <w:spacing w:before="86"/>
        <w:ind w:left="144"/>
      </w:pPr>
      <w:r>
        <w:rPr>
          <w:position w:val="8"/>
          <w:sz w:val="14"/>
        </w:rPr>
        <w:t>1</w:t>
      </w:r>
      <w:r>
        <w:rPr>
          <w:spacing w:val="17"/>
          <w:position w:val="8"/>
          <w:sz w:val="14"/>
        </w:rPr>
        <w:t> </w:t>
      </w:r>
      <w:r>
        <w:rPr/>
        <w:t>Exclusions</w:t>
      </w:r>
      <w:r>
        <w:rPr>
          <w:spacing w:val="-1"/>
        </w:rPr>
        <w:t> </w:t>
      </w:r>
      <w:r>
        <w:rPr/>
        <w:t>apply</w:t>
      </w:r>
      <w:r>
        <w:rPr>
          <w:spacing w:val="-1"/>
        </w:rPr>
        <w:t> </w:t>
      </w:r>
      <w:r>
        <w:rPr/>
        <w:t>for</w:t>
      </w:r>
      <w:r>
        <w:rPr>
          <w:spacing w:val="-1"/>
        </w:rPr>
        <w:t> </w:t>
      </w:r>
      <w:r>
        <w:rPr/>
        <w:t>pre-existing</w:t>
      </w:r>
      <w:r>
        <w:rPr>
          <w:spacing w:val="-1"/>
        </w:rPr>
        <w:t> </w:t>
      </w:r>
      <w:r>
        <w:rPr/>
        <w:t>agreements</w:t>
      </w:r>
      <w:r>
        <w:rPr>
          <w:spacing w:val="-1"/>
        </w:rPr>
        <w:t> </w:t>
      </w:r>
      <w:r>
        <w:rPr/>
        <w:t>and</w:t>
      </w:r>
      <w:r>
        <w:rPr>
          <w:spacing w:val="-1"/>
        </w:rPr>
        <w:t> </w:t>
      </w:r>
      <w:r>
        <w:rPr/>
        <w:t>arrangements</w:t>
      </w:r>
      <w:r>
        <w:rPr>
          <w:spacing w:val="-1"/>
        </w:rPr>
        <w:t> </w:t>
      </w:r>
      <w:r>
        <w:rPr/>
        <w:t>assumed</w:t>
      </w:r>
      <w:r>
        <w:rPr>
          <w:spacing w:val="-1"/>
        </w:rPr>
        <w:t> </w:t>
      </w:r>
      <w:r>
        <w:rPr/>
        <w:t>by</w:t>
      </w:r>
      <w:r>
        <w:rPr>
          <w:spacing w:val="-1"/>
        </w:rPr>
        <w:t> </w:t>
      </w:r>
      <w:r>
        <w:rPr/>
        <w:t>the</w:t>
      </w:r>
      <w:r>
        <w:rPr>
          <w:spacing w:val="-1"/>
        </w:rPr>
        <w:t> </w:t>
      </w:r>
      <w:r>
        <w:rPr/>
        <w:t>Company</w:t>
      </w:r>
      <w:r>
        <w:rPr>
          <w:spacing w:val="-1"/>
        </w:rPr>
        <w:t> </w:t>
      </w:r>
      <w:r>
        <w:rPr/>
        <w:t>in</w:t>
      </w:r>
      <w:r>
        <w:rPr>
          <w:spacing w:val="-1"/>
        </w:rPr>
        <w:t> </w:t>
      </w:r>
      <w:r>
        <w:rPr/>
        <w:t>the</w:t>
      </w:r>
      <w:r>
        <w:rPr>
          <w:spacing w:val="-1"/>
        </w:rPr>
        <w:t> </w:t>
      </w:r>
      <w:r>
        <w:rPr/>
        <w:t>context</w:t>
      </w:r>
      <w:r>
        <w:rPr>
          <w:spacing w:val="-1"/>
        </w:rPr>
        <w:t> </w:t>
      </w:r>
      <w:r>
        <w:rPr/>
        <w:t>of</w:t>
      </w:r>
      <w:r>
        <w:rPr>
          <w:spacing w:val="-1"/>
        </w:rPr>
        <w:t> </w:t>
      </w:r>
      <w:r>
        <w:rPr/>
        <w:t>a</w:t>
      </w:r>
      <w:r>
        <w:rPr>
          <w:spacing w:val="-1"/>
        </w:rPr>
        <w:t> </w:t>
      </w:r>
      <w:r>
        <w:rPr/>
        <w:t>corporate</w:t>
      </w:r>
      <w:r>
        <w:rPr>
          <w:spacing w:val="-1"/>
        </w:rPr>
        <w:t> </w:t>
      </w:r>
      <w:r>
        <w:rPr>
          <w:spacing w:val="-2"/>
        </w:rPr>
        <w:t>transaction</w:t>
      </w:r>
      <w:r>
        <w:rPr>
          <w:color w:val="CC3495"/>
          <w:spacing w:val="-2"/>
        </w:rPr>
        <w:t>.</w:t>
      </w:r>
    </w:p>
    <w:p>
      <w:pPr>
        <w:spacing w:after="0"/>
        <w:sectPr>
          <w:headerReference w:type="default" r:id="rId40"/>
          <w:pgSz w:w="12240" w:h="15840"/>
          <w:pgMar w:header="1499" w:footer="0" w:top="1680" w:bottom="280" w:left="220" w:right="240"/>
        </w:sectPr>
      </w:pPr>
    </w:p>
    <w:p>
      <w:pPr>
        <w:spacing w:before="183"/>
        <w:ind w:left="24" w:right="0" w:firstLine="0"/>
        <w:jc w:val="center"/>
        <w:rPr>
          <w:b/>
          <w:sz w:val="21"/>
        </w:rPr>
      </w:pPr>
      <w:bookmarkStart w:name="_bookmark43" w:id="44"/>
      <w:bookmarkEnd w:id="44"/>
      <w:r>
        <w:rPr/>
      </w:r>
      <w:r>
        <w:rPr>
          <w:b/>
          <w:sz w:val="21"/>
        </w:rPr>
        <w:t>Subsidiary</w:t>
      </w:r>
      <w:r>
        <w:rPr>
          <w:b/>
          <w:spacing w:val="15"/>
          <w:sz w:val="21"/>
        </w:rPr>
        <w:t> </w:t>
      </w:r>
      <w:r>
        <w:rPr>
          <w:b/>
          <w:sz w:val="21"/>
        </w:rPr>
        <w:t>Issuer</w:t>
      </w:r>
      <w:r>
        <w:rPr>
          <w:b/>
          <w:spacing w:val="10"/>
          <w:sz w:val="21"/>
        </w:rPr>
        <w:t> </w:t>
      </w:r>
      <w:r>
        <w:rPr>
          <w:b/>
          <w:sz w:val="21"/>
        </w:rPr>
        <w:t>of</w:t>
      </w:r>
      <w:r>
        <w:rPr>
          <w:b/>
          <w:spacing w:val="15"/>
          <w:sz w:val="21"/>
        </w:rPr>
        <w:t> </w:t>
      </w:r>
      <w:r>
        <w:rPr>
          <w:b/>
          <w:sz w:val="21"/>
        </w:rPr>
        <w:t>Guaranteed</w:t>
      </w:r>
      <w:r>
        <w:rPr>
          <w:b/>
          <w:spacing w:val="15"/>
          <w:sz w:val="21"/>
        </w:rPr>
        <w:t> </w:t>
      </w:r>
      <w:r>
        <w:rPr>
          <w:b/>
          <w:spacing w:val="-2"/>
          <w:sz w:val="21"/>
        </w:rPr>
        <w:t>Securities</w:t>
      </w:r>
    </w:p>
    <w:p>
      <w:pPr>
        <w:spacing w:line="213" w:lineRule="auto" w:before="212"/>
        <w:ind w:left="144" w:right="920" w:firstLine="648"/>
        <w:jc w:val="left"/>
        <w:rPr>
          <w:sz w:val="21"/>
        </w:rPr>
      </w:pPr>
      <w:r>
        <w:rPr>
          <w:sz w:val="21"/>
        </w:rPr>
        <w:t>As of July 2, 2023, Pfizer Inc. (Parent Guarantor) was the unconditional and irrevocable guarantor of the following</w:t>
      </w:r>
      <w:r>
        <w:rPr>
          <w:spacing w:val="80"/>
          <w:sz w:val="21"/>
        </w:rPr>
        <w:t> </w:t>
      </w:r>
      <w:r>
        <w:rPr>
          <w:sz w:val="21"/>
        </w:rPr>
        <w:t>unsecured registered notes issued by wholly-owned subsidiaries of Parent Guarantor:</w:t>
      </w:r>
    </w:p>
    <w:p>
      <w:pPr>
        <w:pStyle w:val="BodyText"/>
        <w:spacing w:before="14" w:after="1"/>
        <w:rPr>
          <w:sz w:val="20"/>
        </w:rPr>
      </w:pPr>
    </w:p>
    <w:tbl>
      <w:tblPr>
        <w:tblW w:w="0" w:type="auto"/>
        <w:jc w:val="left"/>
        <w:tblInd w:w="19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13"/>
        <w:gridCol w:w="3321"/>
        <w:gridCol w:w="3820"/>
      </w:tblGrid>
      <w:tr>
        <w:trPr>
          <w:trHeight w:val="268" w:hRule="atLeast"/>
        </w:trPr>
        <w:tc>
          <w:tcPr>
            <w:tcW w:w="3213" w:type="dxa"/>
            <w:shd w:val="clear" w:color="auto" w:fill="D9D9D9"/>
          </w:tcPr>
          <w:p>
            <w:pPr>
              <w:pStyle w:val="TableParagraph"/>
              <w:spacing w:before="5"/>
              <w:ind w:left="457"/>
              <w:rPr>
                <w:sz w:val="21"/>
              </w:rPr>
            </w:pPr>
            <w:r>
              <w:rPr>
                <w:sz w:val="21"/>
              </w:rPr>
              <w:t>Name</w:t>
            </w:r>
            <w:r>
              <w:rPr>
                <w:spacing w:val="11"/>
                <w:sz w:val="21"/>
              </w:rPr>
              <w:t> </w:t>
            </w:r>
            <w:r>
              <w:rPr>
                <w:sz w:val="21"/>
              </w:rPr>
              <w:t>of</w:t>
            </w:r>
            <w:r>
              <w:rPr>
                <w:spacing w:val="12"/>
                <w:sz w:val="21"/>
              </w:rPr>
              <w:t> </w:t>
            </w:r>
            <w:r>
              <w:rPr>
                <w:sz w:val="21"/>
              </w:rPr>
              <w:t>Subsidiary</w:t>
            </w:r>
            <w:r>
              <w:rPr>
                <w:spacing w:val="11"/>
                <w:sz w:val="21"/>
              </w:rPr>
              <w:t> </w:t>
            </w:r>
            <w:r>
              <w:rPr>
                <w:spacing w:val="-2"/>
                <w:sz w:val="21"/>
              </w:rPr>
              <w:t>Issuer</w:t>
            </w:r>
          </w:p>
        </w:tc>
        <w:tc>
          <w:tcPr>
            <w:tcW w:w="3321" w:type="dxa"/>
            <w:shd w:val="clear" w:color="auto" w:fill="D9D9D9"/>
          </w:tcPr>
          <w:p>
            <w:pPr>
              <w:pStyle w:val="TableParagraph"/>
              <w:spacing w:before="5"/>
              <w:ind w:left="452"/>
              <w:rPr>
                <w:sz w:val="21"/>
              </w:rPr>
            </w:pPr>
            <w:r>
              <w:rPr>
                <w:sz w:val="21"/>
              </w:rPr>
              <w:t>State</w:t>
            </w:r>
            <w:r>
              <w:rPr>
                <w:spacing w:val="9"/>
                <w:sz w:val="21"/>
              </w:rPr>
              <w:t> </w:t>
            </w:r>
            <w:r>
              <w:rPr>
                <w:sz w:val="21"/>
              </w:rPr>
              <w:t>of</w:t>
            </w:r>
            <w:r>
              <w:rPr>
                <w:spacing w:val="9"/>
                <w:sz w:val="21"/>
              </w:rPr>
              <w:t> </w:t>
            </w:r>
            <w:r>
              <w:rPr>
                <w:sz w:val="21"/>
              </w:rPr>
              <w:t>Formation</w:t>
            </w:r>
            <w:r>
              <w:rPr>
                <w:spacing w:val="9"/>
                <w:sz w:val="21"/>
              </w:rPr>
              <w:t> </w:t>
            </w:r>
            <w:r>
              <w:rPr>
                <w:sz w:val="21"/>
              </w:rPr>
              <w:t>of</w:t>
            </w:r>
            <w:r>
              <w:rPr>
                <w:spacing w:val="9"/>
                <w:sz w:val="21"/>
              </w:rPr>
              <w:t> </w:t>
            </w:r>
            <w:r>
              <w:rPr>
                <w:spacing w:val="-2"/>
                <w:sz w:val="21"/>
              </w:rPr>
              <w:t>Issuer</w:t>
            </w:r>
          </w:p>
        </w:tc>
        <w:tc>
          <w:tcPr>
            <w:tcW w:w="3820" w:type="dxa"/>
            <w:shd w:val="clear" w:color="auto" w:fill="D9D9D9"/>
          </w:tcPr>
          <w:p>
            <w:pPr>
              <w:pStyle w:val="TableParagraph"/>
              <w:spacing w:before="5"/>
              <w:ind w:left="526"/>
              <w:rPr>
                <w:sz w:val="21"/>
              </w:rPr>
            </w:pPr>
            <w:r>
              <w:rPr>
                <w:sz w:val="21"/>
              </w:rPr>
              <w:t>Description</w:t>
            </w:r>
            <w:r>
              <w:rPr>
                <w:spacing w:val="14"/>
                <w:sz w:val="21"/>
              </w:rPr>
              <w:t> </w:t>
            </w:r>
            <w:r>
              <w:rPr>
                <w:sz w:val="21"/>
              </w:rPr>
              <w:t>of</w:t>
            </w:r>
            <w:r>
              <w:rPr>
                <w:spacing w:val="15"/>
                <w:sz w:val="21"/>
              </w:rPr>
              <w:t> </w:t>
            </w:r>
            <w:r>
              <w:rPr>
                <w:sz w:val="21"/>
              </w:rPr>
              <w:t>Registered</w:t>
            </w:r>
            <w:r>
              <w:rPr>
                <w:spacing w:val="15"/>
                <w:sz w:val="21"/>
              </w:rPr>
              <w:t> </w:t>
            </w:r>
            <w:r>
              <w:rPr>
                <w:spacing w:val="-2"/>
                <w:sz w:val="21"/>
              </w:rPr>
              <w:t>Notes</w:t>
            </w:r>
          </w:p>
        </w:tc>
      </w:tr>
      <w:tr>
        <w:trPr>
          <w:trHeight w:val="268" w:hRule="atLeast"/>
        </w:trPr>
        <w:tc>
          <w:tcPr>
            <w:tcW w:w="3213" w:type="dxa"/>
          </w:tcPr>
          <w:p>
            <w:pPr>
              <w:pStyle w:val="TableParagraph"/>
              <w:spacing w:before="5"/>
              <w:ind w:left="69"/>
              <w:rPr>
                <w:sz w:val="21"/>
              </w:rPr>
            </w:pPr>
            <w:r>
              <w:rPr>
                <w:sz w:val="21"/>
              </w:rPr>
              <w:t>Wyeth</w:t>
            </w:r>
            <w:r>
              <w:rPr>
                <w:spacing w:val="-1"/>
                <w:sz w:val="21"/>
              </w:rPr>
              <w:t> </w:t>
            </w:r>
            <w:r>
              <w:rPr>
                <w:spacing w:val="-5"/>
                <w:sz w:val="21"/>
              </w:rPr>
              <w:t>LLC</w:t>
            </w:r>
          </w:p>
        </w:tc>
        <w:tc>
          <w:tcPr>
            <w:tcW w:w="3321" w:type="dxa"/>
          </w:tcPr>
          <w:p>
            <w:pPr>
              <w:pStyle w:val="TableParagraph"/>
              <w:spacing w:before="5"/>
              <w:ind w:left="78"/>
              <w:rPr>
                <w:sz w:val="21"/>
              </w:rPr>
            </w:pPr>
            <w:r>
              <w:rPr>
                <w:spacing w:val="-2"/>
                <w:sz w:val="21"/>
              </w:rPr>
              <w:t>Delaware</w:t>
            </w:r>
          </w:p>
        </w:tc>
        <w:tc>
          <w:tcPr>
            <w:tcW w:w="3820" w:type="dxa"/>
          </w:tcPr>
          <w:p>
            <w:pPr>
              <w:pStyle w:val="TableParagraph"/>
              <w:spacing w:before="5"/>
              <w:ind w:left="78"/>
              <w:rPr>
                <w:sz w:val="21"/>
              </w:rPr>
            </w:pPr>
            <w:r>
              <w:rPr>
                <w:sz w:val="21"/>
              </w:rPr>
              <w:t>6.45%</w:t>
            </w:r>
            <w:r>
              <w:rPr>
                <w:spacing w:val="9"/>
                <w:sz w:val="21"/>
              </w:rPr>
              <w:t> </w:t>
            </w:r>
            <w:r>
              <w:rPr>
                <w:sz w:val="21"/>
              </w:rPr>
              <w:t>Notes</w:t>
            </w:r>
            <w:r>
              <w:rPr>
                <w:spacing w:val="10"/>
                <w:sz w:val="21"/>
              </w:rPr>
              <w:t> </w:t>
            </w:r>
            <w:r>
              <w:rPr>
                <w:sz w:val="21"/>
              </w:rPr>
              <w:t>due</w:t>
            </w:r>
            <w:r>
              <w:rPr>
                <w:spacing w:val="10"/>
                <w:sz w:val="21"/>
              </w:rPr>
              <w:t> </w:t>
            </w:r>
            <w:r>
              <w:rPr>
                <w:spacing w:val="-4"/>
                <w:sz w:val="21"/>
              </w:rPr>
              <w:t>2024</w:t>
            </w:r>
          </w:p>
        </w:tc>
      </w:tr>
      <w:tr>
        <w:trPr>
          <w:trHeight w:val="268" w:hRule="atLeast"/>
        </w:trPr>
        <w:tc>
          <w:tcPr>
            <w:tcW w:w="3213" w:type="dxa"/>
          </w:tcPr>
          <w:p>
            <w:pPr>
              <w:pStyle w:val="TableParagraph"/>
              <w:spacing w:before="5"/>
              <w:ind w:left="69"/>
              <w:rPr>
                <w:sz w:val="21"/>
              </w:rPr>
            </w:pPr>
            <w:r>
              <w:rPr>
                <w:sz w:val="21"/>
              </w:rPr>
              <w:t>Pharmacia</w:t>
            </w:r>
            <w:r>
              <w:rPr>
                <w:spacing w:val="18"/>
                <w:sz w:val="21"/>
              </w:rPr>
              <w:t> </w:t>
            </w:r>
            <w:r>
              <w:rPr>
                <w:spacing w:val="-5"/>
                <w:sz w:val="21"/>
              </w:rPr>
              <w:t>LLC</w:t>
            </w:r>
          </w:p>
        </w:tc>
        <w:tc>
          <w:tcPr>
            <w:tcW w:w="3321" w:type="dxa"/>
          </w:tcPr>
          <w:p>
            <w:pPr>
              <w:pStyle w:val="TableParagraph"/>
              <w:spacing w:before="5"/>
              <w:ind w:left="78"/>
              <w:rPr>
                <w:sz w:val="21"/>
              </w:rPr>
            </w:pPr>
            <w:r>
              <w:rPr>
                <w:spacing w:val="-2"/>
                <w:sz w:val="21"/>
              </w:rPr>
              <w:t>Delaware</w:t>
            </w:r>
          </w:p>
        </w:tc>
        <w:tc>
          <w:tcPr>
            <w:tcW w:w="3820" w:type="dxa"/>
          </w:tcPr>
          <w:p>
            <w:pPr>
              <w:pStyle w:val="TableParagraph"/>
              <w:spacing w:before="5"/>
              <w:ind w:left="78"/>
              <w:rPr>
                <w:sz w:val="21"/>
              </w:rPr>
            </w:pPr>
            <w:r>
              <w:rPr>
                <w:sz w:val="21"/>
              </w:rPr>
              <w:t>6.75%</w:t>
            </w:r>
            <w:r>
              <w:rPr>
                <w:spacing w:val="13"/>
                <w:sz w:val="21"/>
              </w:rPr>
              <w:t> </w:t>
            </w:r>
            <w:r>
              <w:rPr>
                <w:sz w:val="21"/>
              </w:rPr>
              <w:t>Debentures</w:t>
            </w:r>
            <w:r>
              <w:rPr>
                <w:spacing w:val="13"/>
                <w:sz w:val="21"/>
              </w:rPr>
              <w:t> </w:t>
            </w:r>
            <w:r>
              <w:rPr>
                <w:sz w:val="21"/>
              </w:rPr>
              <w:t>due</w:t>
            </w:r>
            <w:r>
              <w:rPr>
                <w:spacing w:val="13"/>
                <w:sz w:val="21"/>
              </w:rPr>
              <w:t> </w:t>
            </w:r>
            <w:r>
              <w:rPr>
                <w:spacing w:val="-4"/>
                <w:sz w:val="21"/>
              </w:rPr>
              <w:t>2027</w:t>
            </w:r>
          </w:p>
        </w:tc>
      </w:tr>
      <w:tr>
        <w:trPr>
          <w:trHeight w:val="268" w:hRule="atLeast"/>
        </w:trPr>
        <w:tc>
          <w:tcPr>
            <w:tcW w:w="3213" w:type="dxa"/>
          </w:tcPr>
          <w:p>
            <w:pPr>
              <w:pStyle w:val="TableParagraph"/>
              <w:spacing w:before="5"/>
              <w:ind w:left="69"/>
              <w:rPr>
                <w:sz w:val="21"/>
              </w:rPr>
            </w:pPr>
            <w:r>
              <w:rPr>
                <w:sz w:val="21"/>
              </w:rPr>
              <w:t>Pharmacia</w:t>
            </w:r>
            <w:r>
              <w:rPr>
                <w:spacing w:val="18"/>
                <w:sz w:val="21"/>
              </w:rPr>
              <w:t> </w:t>
            </w:r>
            <w:r>
              <w:rPr>
                <w:spacing w:val="-5"/>
                <w:sz w:val="21"/>
              </w:rPr>
              <w:t>LLC</w:t>
            </w:r>
          </w:p>
        </w:tc>
        <w:tc>
          <w:tcPr>
            <w:tcW w:w="3321" w:type="dxa"/>
          </w:tcPr>
          <w:p>
            <w:pPr>
              <w:pStyle w:val="TableParagraph"/>
              <w:spacing w:before="5"/>
              <w:ind w:left="78"/>
              <w:rPr>
                <w:sz w:val="21"/>
              </w:rPr>
            </w:pPr>
            <w:r>
              <w:rPr>
                <w:spacing w:val="-2"/>
                <w:sz w:val="21"/>
              </w:rPr>
              <w:t>Delaware</w:t>
            </w:r>
          </w:p>
        </w:tc>
        <w:tc>
          <w:tcPr>
            <w:tcW w:w="3820" w:type="dxa"/>
          </w:tcPr>
          <w:p>
            <w:pPr>
              <w:pStyle w:val="TableParagraph"/>
              <w:spacing w:before="5"/>
              <w:ind w:left="78"/>
              <w:rPr>
                <w:sz w:val="21"/>
              </w:rPr>
            </w:pPr>
            <w:r>
              <w:rPr>
                <w:sz w:val="21"/>
              </w:rPr>
              <w:t>6.60%</w:t>
            </w:r>
            <w:r>
              <w:rPr>
                <w:spacing w:val="13"/>
                <w:sz w:val="21"/>
              </w:rPr>
              <w:t> </w:t>
            </w:r>
            <w:r>
              <w:rPr>
                <w:sz w:val="21"/>
              </w:rPr>
              <w:t>Debentures</w:t>
            </w:r>
            <w:r>
              <w:rPr>
                <w:spacing w:val="13"/>
                <w:sz w:val="21"/>
              </w:rPr>
              <w:t> </w:t>
            </w:r>
            <w:r>
              <w:rPr>
                <w:sz w:val="21"/>
              </w:rPr>
              <w:t>due</w:t>
            </w:r>
            <w:r>
              <w:rPr>
                <w:spacing w:val="13"/>
                <w:sz w:val="21"/>
              </w:rPr>
              <w:t> </w:t>
            </w:r>
            <w:r>
              <w:rPr>
                <w:spacing w:val="-4"/>
                <w:sz w:val="21"/>
              </w:rPr>
              <w:t>2028</w:t>
            </w:r>
          </w:p>
        </w:tc>
      </w:tr>
      <w:tr>
        <w:trPr>
          <w:trHeight w:val="268" w:hRule="atLeast"/>
        </w:trPr>
        <w:tc>
          <w:tcPr>
            <w:tcW w:w="3213" w:type="dxa"/>
          </w:tcPr>
          <w:p>
            <w:pPr>
              <w:pStyle w:val="TableParagraph"/>
              <w:spacing w:before="5"/>
              <w:ind w:left="69"/>
              <w:rPr>
                <w:sz w:val="21"/>
              </w:rPr>
            </w:pPr>
            <w:r>
              <w:rPr>
                <w:sz w:val="21"/>
              </w:rPr>
              <w:t>Wyeth</w:t>
            </w:r>
            <w:r>
              <w:rPr>
                <w:spacing w:val="-1"/>
                <w:sz w:val="21"/>
              </w:rPr>
              <w:t> </w:t>
            </w:r>
            <w:r>
              <w:rPr>
                <w:spacing w:val="-5"/>
                <w:sz w:val="21"/>
              </w:rPr>
              <w:t>LLC</w:t>
            </w:r>
          </w:p>
        </w:tc>
        <w:tc>
          <w:tcPr>
            <w:tcW w:w="3321" w:type="dxa"/>
          </w:tcPr>
          <w:p>
            <w:pPr>
              <w:pStyle w:val="TableParagraph"/>
              <w:spacing w:before="5"/>
              <w:ind w:left="78"/>
              <w:rPr>
                <w:sz w:val="21"/>
              </w:rPr>
            </w:pPr>
            <w:r>
              <w:rPr>
                <w:spacing w:val="-2"/>
                <w:sz w:val="21"/>
              </w:rPr>
              <w:t>Delaware</w:t>
            </w:r>
          </w:p>
        </w:tc>
        <w:tc>
          <w:tcPr>
            <w:tcW w:w="3820" w:type="dxa"/>
          </w:tcPr>
          <w:p>
            <w:pPr>
              <w:pStyle w:val="TableParagraph"/>
              <w:spacing w:before="5"/>
              <w:ind w:left="78"/>
              <w:rPr>
                <w:sz w:val="21"/>
              </w:rPr>
            </w:pPr>
            <w:r>
              <w:rPr>
                <w:sz w:val="21"/>
              </w:rPr>
              <w:t>6.50%</w:t>
            </w:r>
            <w:r>
              <w:rPr>
                <w:spacing w:val="9"/>
                <w:sz w:val="21"/>
              </w:rPr>
              <w:t> </w:t>
            </w:r>
            <w:r>
              <w:rPr>
                <w:sz w:val="21"/>
              </w:rPr>
              <w:t>Notes</w:t>
            </w:r>
            <w:r>
              <w:rPr>
                <w:spacing w:val="10"/>
                <w:sz w:val="21"/>
              </w:rPr>
              <w:t> </w:t>
            </w:r>
            <w:r>
              <w:rPr>
                <w:sz w:val="21"/>
              </w:rPr>
              <w:t>due</w:t>
            </w:r>
            <w:r>
              <w:rPr>
                <w:spacing w:val="10"/>
                <w:sz w:val="21"/>
              </w:rPr>
              <w:t> </w:t>
            </w:r>
            <w:r>
              <w:rPr>
                <w:spacing w:val="-4"/>
                <w:sz w:val="21"/>
              </w:rPr>
              <w:t>2034</w:t>
            </w:r>
          </w:p>
        </w:tc>
      </w:tr>
      <w:tr>
        <w:trPr>
          <w:trHeight w:val="268" w:hRule="atLeast"/>
        </w:trPr>
        <w:tc>
          <w:tcPr>
            <w:tcW w:w="3213" w:type="dxa"/>
          </w:tcPr>
          <w:p>
            <w:pPr>
              <w:pStyle w:val="TableParagraph"/>
              <w:spacing w:before="5"/>
              <w:ind w:left="69"/>
              <w:rPr>
                <w:sz w:val="21"/>
              </w:rPr>
            </w:pPr>
            <w:r>
              <w:rPr>
                <w:sz w:val="21"/>
              </w:rPr>
              <w:t>Wyeth</w:t>
            </w:r>
            <w:r>
              <w:rPr>
                <w:spacing w:val="-1"/>
                <w:sz w:val="21"/>
              </w:rPr>
              <w:t> </w:t>
            </w:r>
            <w:r>
              <w:rPr>
                <w:spacing w:val="-5"/>
                <w:sz w:val="21"/>
              </w:rPr>
              <w:t>LLC</w:t>
            </w:r>
          </w:p>
        </w:tc>
        <w:tc>
          <w:tcPr>
            <w:tcW w:w="3321" w:type="dxa"/>
          </w:tcPr>
          <w:p>
            <w:pPr>
              <w:pStyle w:val="TableParagraph"/>
              <w:spacing w:before="5"/>
              <w:ind w:left="78"/>
              <w:rPr>
                <w:sz w:val="21"/>
              </w:rPr>
            </w:pPr>
            <w:r>
              <w:rPr>
                <w:spacing w:val="-2"/>
                <w:sz w:val="21"/>
              </w:rPr>
              <w:t>Delaware</w:t>
            </w:r>
          </w:p>
        </w:tc>
        <w:tc>
          <w:tcPr>
            <w:tcW w:w="3820" w:type="dxa"/>
          </w:tcPr>
          <w:p>
            <w:pPr>
              <w:pStyle w:val="TableParagraph"/>
              <w:spacing w:before="5"/>
              <w:ind w:left="78"/>
              <w:rPr>
                <w:sz w:val="21"/>
              </w:rPr>
            </w:pPr>
            <w:r>
              <w:rPr>
                <w:sz w:val="21"/>
              </w:rPr>
              <w:t>6.00%</w:t>
            </w:r>
            <w:r>
              <w:rPr>
                <w:spacing w:val="9"/>
                <w:sz w:val="21"/>
              </w:rPr>
              <w:t> </w:t>
            </w:r>
            <w:r>
              <w:rPr>
                <w:sz w:val="21"/>
              </w:rPr>
              <w:t>Notes</w:t>
            </w:r>
            <w:r>
              <w:rPr>
                <w:spacing w:val="10"/>
                <w:sz w:val="21"/>
              </w:rPr>
              <w:t> </w:t>
            </w:r>
            <w:r>
              <w:rPr>
                <w:sz w:val="21"/>
              </w:rPr>
              <w:t>due</w:t>
            </w:r>
            <w:r>
              <w:rPr>
                <w:spacing w:val="10"/>
                <w:sz w:val="21"/>
              </w:rPr>
              <w:t> </w:t>
            </w:r>
            <w:r>
              <w:rPr>
                <w:spacing w:val="-4"/>
                <w:sz w:val="21"/>
              </w:rPr>
              <w:t>2036</w:t>
            </w:r>
          </w:p>
        </w:tc>
      </w:tr>
      <w:tr>
        <w:trPr>
          <w:trHeight w:val="268" w:hRule="atLeast"/>
        </w:trPr>
        <w:tc>
          <w:tcPr>
            <w:tcW w:w="3213" w:type="dxa"/>
          </w:tcPr>
          <w:p>
            <w:pPr>
              <w:pStyle w:val="TableParagraph"/>
              <w:spacing w:before="5"/>
              <w:ind w:left="69"/>
              <w:rPr>
                <w:sz w:val="21"/>
              </w:rPr>
            </w:pPr>
            <w:r>
              <w:rPr>
                <w:sz w:val="21"/>
              </w:rPr>
              <w:t>Wyeth</w:t>
            </w:r>
            <w:r>
              <w:rPr>
                <w:spacing w:val="-1"/>
                <w:sz w:val="21"/>
              </w:rPr>
              <w:t> </w:t>
            </w:r>
            <w:r>
              <w:rPr>
                <w:spacing w:val="-5"/>
                <w:sz w:val="21"/>
              </w:rPr>
              <w:t>LLC</w:t>
            </w:r>
          </w:p>
        </w:tc>
        <w:tc>
          <w:tcPr>
            <w:tcW w:w="3321" w:type="dxa"/>
          </w:tcPr>
          <w:p>
            <w:pPr>
              <w:pStyle w:val="TableParagraph"/>
              <w:spacing w:before="5"/>
              <w:ind w:left="78"/>
              <w:rPr>
                <w:sz w:val="21"/>
              </w:rPr>
            </w:pPr>
            <w:r>
              <w:rPr>
                <w:spacing w:val="-2"/>
                <w:sz w:val="21"/>
              </w:rPr>
              <w:t>Delaware</w:t>
            </w:r>
          </w:p>
        </w:tc>
        <w:tc>
          <w:tcPr>
            <w:tcW w:w="3820" w:type="dxa"/>
          </w:tcPr>
          <w:p>
            <w:pPr>
              <w:pStyle w:val="TableParagraph"/>
              <w:spacing w:before="5"/>
              <w:ind w:left="78"/>
              <w:rPr>
                <w:sz w:val="21"/>
              </w:rPr>
            </w:pPr>
            <w:r>
              <w:rPr>
                <w:sz w:val="21"/>
              </w:rPr>
              <w:t>5.95%</w:t>
            </w:r>
            <w:r>
              <w:rPr>
                <w:spacing w:val="9"/>
                <w:sz w:val="21"/>
              </w:rPr>
              <w:t> </w:t>
            </w:r>
            <w:r>
              <w:rPr>
                <w:sz w:val="21"/>
              </w:rPr>
              <w:t>Notes</w:t>
            </w:r>
            <w:r>
              <w:rPr>
                <w:spacing w:val="10"/>
                <w:sz w:val="21"/>
              </w:rPr>
              <w:t> </w:t>
            </w:r>
            <w:r>
              <w:rPr>
                <w:sz w:val="21"/>
              </w:rPr>
              <w:t>due</w:t>
            </w:r>
            <w:r>
              <w:rPr>
                <w:spacing w:val="10"/>
                <w:sz w:val="21"/>
              </w:rPr>
              <w:t> </w:t>
            </w:r>
            <w:r>
              <w:rPr>
                <w:spacing w:val="-4"/>
                <w:sz w:val="21"/>
              </w:rPr>
              <w:t>2037</w:t>
            </w:r>
          </w:p>
        </w:tc>
      </w:tr>
      <w:tr>
        <w:trPr>
          <w:trHeight w:val="484" w:hRule="atLeast"/>
        </w:trPr>
        <w:tc>
          <w:tcPr>
            <w:tcW w:w="3213" w:type="dxa"/>
          </w:tcPr>
          <w:p>
            <w:pPr>
              <w:pStyle w:val="TableParagraph"/>
              <w:spacing w:line="213" w:lineRule="auto" w:before="27"/>
              <w:ind w:left="69"/>
              <w:rPr>
                <w:sz w:val="21"/>
              </w:rPr>
            </w:pPr>
            <w:r>
              <w:rPr>
                <w:sz w:val="21"/>
              </w:rPr>
              <w:t>Pfizer Investment Enterprises </w:t>
            </w:r>
            <w:r>
              <w:rPr>
                <w:sz w:val="21"/>
              </w:rPr>
              <w:t>Pte. </w:t>
            </w:r>
            <w:r>
              <w:rPr>
                <w:spacing w:val="-4"/>
                <w:sz w:val="21"/>
              </w:rPr>
              <w:t>Ltd.</w:t>
            </w:r>
          </w:p>
        </w:tc>
        <w:tc>
          <w:tcPr>
            <w:tcW w:w="3321" w:type="dxa"/>
          </w:tcPr>
          <w:p>
            <w:pPr>
              <w:pStyle w:val="TableParagraph"/>
              <w:spacing w:before="5"/>
              <w:ind w:left="78"/>
              <w:rPr>
                <w:sz w:val="21"/>
              </w:rPr>
            </w:pPr>
            <w:r>
              <w:rPr>
                <w:sz w:val="21"/>
              </w:rPr>
              <w:t>Republic</w:t>
            </w:r>
            <w:r>
              <w:rPr>
                <w:spacing w:val="10"/>
                <w:sz w:val="21"/>
              </w:rPr>
              <w:t> </w:t>
            </w:r>
            <w:r>
              <w:rPr>
                <w:sz w:val="21"/>
              </w:rPr>
              <w:t>of</w:t>
            </w:r>
            <w:r>
              <w:rPr>
                <w:spacing w:val="10"/>
                <w:sz w:val="21"/>
              </w:rPr>
              <w:t> </w:t>
            </w:r>
            <w:r>
              <w:rPr>
                <w:spacing w:val="-2"/>
                <w:sz w:val="21"/>
              </w:rPr>
              <w:t>Singapore</w:t>
            </w:r>
          </w:p>
        </w:tc>
        <w:tc>
          <w:tcPr>
            <w:tcW w:w="3820" w:type="dxa"/>
          </w:tcPr>
          <w:p>
            <w:pPr>
              <w:pStyle w:val="TableParagraph"/>
              <w:spacing w:before="5"/>
              <w:ind w:left="78"/>
              <w:rPr>
                <w:sz w:val="21"/>
              </w:rPr>
            </w:pPr>
            <w:r>
              <w:rPr>
                <w:sz w:val="21"/>
              </w:rPr>
              <w:t>4.650%</w:t>
            </w:r>
            <w:r>
              <w:rPr>
                <w:spacing w:val="10"/>
                <w:sz w:val="21"/>
              </w:rPr>
              <w:t> </w:t>
            </w:r>
            <w:r>
              <w:rPr>
                <w:sz w:val="21"/>
              </w:rPr>
              <w:t>Notes</w:t>
            </w:r>
            <w:r>
              <w:rPr>
                <w:spacing w:val="11"/>
                <w:sz w:val="21"/>
              </w:rPr>
              <w:t> </w:t>
            </w:r>
            <w:r>
              <w:rPr>
                <w:sz w:val="21"/>
              </w:rPr>
              <w:t>due</w:t>
            </w:r>
            <w:r>
              <w:rPr>
                <w:spacing w:val="10"/>
                <w:sz w:val="21"/>
              </w:rPr>
              <w:t> </w:t>
            </w:r>
            <w:r>
              <w:rPr>
                <w:spacing w:val="-4"/>
                <w:sz w:val="21"/>
              </w:rPr>
              <w:t>2025</w:t>
            </w:r>
          </w:p>
        </w:tc>
      </w:tr>
      <w:tr>
        <w:trPr>
          <w:trHeight w:val="484" w:hRule="atLeast"/>
        </w:trPr>
        <w:tc>
          <w:tcPr>
            <w:tcW w:w="3213" w:type="dxa"/>
          </w:tcPr>
          <w:p>
            <w:pPr>
              <w:pStyle w:val="TableParagraph"/>
              <w:spacing w:line="213" w:lineRule="auto" w:before="27"/>
              <w:ind w:left="69"/>
              <w:rPr>
                <w:sz w:val="21"/>
              </w:rPr>
            </w:pPr>
            <w:r>
              <w:rPr>
                <w:sz w:val="21"/>
              </w:rPr>
              <w:t>Pfizer Investment Enterprises </w:t>
            </w:r>
            <w:r>
              <w:rPr>
                <w:sz w:val="21"/>
              </w:rPr>
              <w:t>Pte. </w:t>
            </w:r>
            <w:r>
              <w:rPr>
                <w:spacing w:val="-4"/>
                <w:sz w:val="21"/>
              </w:rPr>
              <w:t>Ltd.</w:t>
            </w:r>
          </w:p>
        </w:tc>
        <w:tc>
          <w:tcPr>
            <w:tcW w:w="3321" w:type="dxa"/>
          </w:tcPr>
          <w:p>
            <w:pPr>
              <w:pStyle w:val="TableParagraph"/>
              <w:spacing w:before="5"/>
              <w:ind w:left="78"/>
              <w:rPr>
                <w:sz w:val="21"/>
              </w:rPr>
            </w:pPr>
            <w:r>
              <w:rPr>
                <w:sz w:val="21"/>
              </w:rPr>
              <w:t>Republic</w:t>
            </w:r>
            <w:r>
              <w:rPr>
                <w:spacing w:val="10"/>
                <w:sz w:val="21"/>
              </w:rPr>
              <w:t> </w:t>
            </w:r>
            <w:r>
              <w:rPr>
                <w:sz w:val="21"/>
              </w:rPr>
              <w:t>of</w:t>
            </w:r>
            <w:r>
              <w:rPr>
                <w:spacing w:val="10"/>
                <w:sz w:val="21"/>
              </w:rPr>
              <w:t> </w:t>
            </w:r>
            <w:r>
              <w:rPr>
                <w:spacing w:val="-2"/>
                <w:sz w:val="21"/>
              </w:rPr>
              <w:t>Singapore</w:t>
            </w:r>
          </w:p>
        </w:tc>
        <w:tc>
          <w:tcPr>
            <w:tcW w:w="3820" w:type="dxa"/>
          </w:tcPr>
          <w:p>
            <w:pPr>
              <w:pStyle w:val="TableParagraph"/>
              <w:spacing w:before="5"/>
              <w:ind w:left="78"/>
              <w:rPr>
                <w:sz w:val="21"/>
              </w:rPr>
            </w:pPr>
            <w:r>
              <w:rPr>
                <w:sz w:val="21"/>
              </w:rPr>
              <w:t>4.450%</w:t>
            </w:r>
            <w:r>
              <w:rPr>
                <w:spacing w:val="10"/>
                <w:sz w:val="21"/>
              </w:rPr>
              <w:t> </w:t>
            </w:r>
            <w:r>
              <w:rPr>
                <w:sz w:val="21"/>
              </w:rPr>
              <w:t>Notes</w:t>
            </w:r>
            <w:r>
              <w:rPr>
                <w:spacing w:val="11"/>
                <w:sz w:val="21"/>
              </w:rPr>
              <w:t> </w:t>
            </w:r>
            <w:r>
              <w:rPr>
                <w:sz w:val="21"/>
              </w:rPr>
              <w:t>due</w:t>
            </w:r>
            <w:r>
              <w:rPr>
                <w:spacing w:val="10"/>
                <w:sz w:val="21"/>
              </w:rPr>
              <w:t> </w:t>
            </w:r>
            <w:r>
              <w:rPr>
                <w:spacing w:val="-4"/>
                <w:sz w:val="21"/>
              </w:rPr>
              <w:t>2026</w:t>
            </w:r>
          </w:p>
        </w:tc>
      </w:tr>
      <w:tr>
        <w:trPr>
          <w:trHeight w:val="484" w:hRule="atLeast"/>
        </w:trPr>
        <w:tc>
          <w:tcPr>
            <w:tcW w:w="3213" w:type="dxa"/>
          </w:tcPr>
          <w:p>
            <w:pPr>
              <w:pStyle w:val="TableParagraph"/>
              <w:spacing w:line="213" w:lineRule="auto" w:before="27"/>
              <w:ind w:left="69"/>
              <w:rPr>
                <w:sz w:val="21"/>
              </w:rPr>
            </w:pPr>
            <w:r>
              <w:rPr>
                <w:sz w:val="21"/>
              </w:rPr>
              <w:t>Pfizer Investment Enterprises </w:t>
            </w:r>
            <w:r>
              <w:rPr>
                <w:sz w:val="21"/>
              </w:rPr>
              <w:t>Pte. </w:t>
            </w:r>
            <w:r>
              <w:rPr>
                <w:spacing w:val="-4"/>
                <w:sz w:val="21"/>
              </w:rPr>
              <w:t>Ltd.</w:t>
            </w:r>
          </w:p>
        </w:tc>
        <w:tc>
          <w:tcPr>
            <w:tcW w:w="3321" w:type="dxa"/>
          </w:tcPr>
          <w:p>
            <w:pPr>
              <w:pStyle w:val="TableParagraph"/>
              <w:spacing w:before="5"/>
              <w:ind w:left="78"/>
              <w:rPr>
                <w:sz w:val="21"/>
              </w:rPr>
            </w:pPr>
            <w:r>
              <w:rPr>
                <w:sz w:val="21"/>
              </w:rPr>
              <w:t>Republic</w:t>
            </w:r>
            <w:r>
              <w:rPr>
                <w:spacing w:val="10"/>
                <w:sz w:val="21"/>
              </w:rPr>
              <w:t> </w:t>
            </w:r>
            <w:r>
              <w:rPr>
                <w:sz w:val="21"/>
              </w:rPr>
              <w:t>of</w:t>
            </w:r>
            <w:r>
              <w:rPr>
                <w:spacing w:val="10"/>
                <w:sz w:val="21"/>
              </w:rPr>
              <w:t> </w:t>
            </w:r>
            <w:r>
              <w:rPr>
                <w:spacing w:val="-2"/>
                <w:sz w:val="21"/>
              </w:rPr>
              <w:t>Singapore</w:t>
            </w:r>
          </w:p>
        </w:tc>
        <w:tc>
          <w:tcPr>
            <w:tcW w:w="3820" w:type="dxa"/>
          </w:tcPr>
          <w:p>
            <w:pPr>
              <w:pStyle w:val="TableParagraph"/>
              <w:spacing w:before="5"/>
              <w:ind w:left="78"/>
              <w:rPr>
                <w:sz w:val="21"/>
              </w:rPr>
            </w:pPr>
            <w:r>
              <w:rPr>
                <w:sz w:val="21"/>
              </w:rPr>
              <w:t>4.450%</w:t>
            </w:r>
            <w:r>
              <w:rPr>
                <w:spacing w:val="10"/>
                <w:sz w:val="21"/>
              </w:rPr>
              <w:t> </w:t>
            </w:r>
            <w:r>
              <w:rPr>
                <w:sz w:val="21"/>
              </w:rPr>
              <w:t>Notes</w:t>
            </w:r>
            <w:r>
              <w:rPr>
                <w:spacing w:val="11"/>
                <w:sz w:val="21"/>
              </w:rPr>
              <w:t> </w:t>
            </w:r>
            <w:r>
              <w:rPr>
                <w:sz w:val="21"/>
              </w:rPr>
              <w:t>due</w:t>
            </w:r>
            <w:r>
              <w:rPr>
                <w:spacing w:val="10"/>
                <w:sz w:val="21"/>
              </w:rPr>
              <w:t> </w:t>
            </w:r>
            <w:r>
              <w:rPr>
                <w:spacing w:val="-4"/>
                <w:sz w:val="21"/>
              </w:rPr>
              <w:t>2028</w:t>
            </w:r>
          </w:p>
        </w:tc>
      </w:tr>
      <w:tr>
        <w:trPr>
          <w:trHeight w:val="484" w:hRule="atLeast"/>
        </w:trPr>
        <w:tc>
          <w:tcPr>
            <w:tcW w:w="3213" w:type="dxa"/>
          </w:tcPr>
          <w:p>
            <w:pPr>
              <w:pStyle w:val="TableParagraph"/>
              <w:spacing w:line="213" w:lineRule="auto" w:before="27"/>
              <w:ind w:left="69"/>
              <w:rPr>
                <w:sz w:val="21"/>
              </w:rPr>
            </w:pPr>
            <w:r>
              <w:rPr>
                <w:sz w:val="21"/>
              </w:rPr>
              <w:t>Pfizer Investment Enterprises </w:t>
            </w:r>
            <w:r>
              <w:rPr>
                <w:sz w:val="21"/>
              </w:rPr>
              <w:t>Pte. </w:t>
            </w:r>
            <w:r>
              <w:rPr>
                <w:spacing w:val="-4"/>
                <w:sz w:val="21"/>
              </w:rPr>
              <w:t>Ltd.</w:t>
            </w:r>
          </w:p>
        </w:tc>
        <w:tc>
          <w:tcPr>
            <w:tcW w:w="3321" w:type="dxa"/>
          </w:tcPr>
          <w:p>
            <w:pPr>
              <w:pStyle w:val="TableParagraph"/>
              <w:spacing w:before="5"/>
              <w:ind w:left="78"/>
              <w:rPr>
                <w:sz w:val="21"/>
              </w:rPr>
            </w:pPr>
            <w:r>
              <w:rPr>
                <w:sz w:val="21"/>
              </w:rPr>
              <w:t>Republic</w:t>
            </w:r>
            <w:r>
              <w:rPr>
                <w:spacing w:val="10"/>
                <w:sz w:val="21"/>
              </w:rPr>
              <w:t> </w:t>
            </w:r>
            <w:r>
              <w:rPr>
                <w:sz w:val="21"/>
              </w:rPr>
              <w:t>of</w:t>
            </w:r>
            <w:r>
              <w:rPr>
                <w:spacing w:val="10"/>
                <w:sz w:val="21"/>
              </w:rPr>
              <w:t> </w:t>
            </w:r>
            <w:r>
              <w:rPr>
                <w:spacing w:val="-2"/>
                <w:sz w:val="21"/>
              </w:rPr>
              <w:t>Singapore</w:t>
            </w:r>
          </w:p>
        </w:tc>
        <w:tc>
          <w:tcPr>
            <w:tcW w:w="3820" w:type="dxa"/>
          </w:tcPr>
          <w:p>
            <w:pPr>
              <w:pStyle w:val="TableParagraph"/>
              <w:spacing w:before="5"/>
              <w:ind w:left="78"/>
              <w:rPr>
                <w:sz w:val="21"/>
              </w:rPr>
            </w:pPr>
            <w:r>
              <w:rPr>
                <w:sz w:val="21"/>
              </w:rPr>
              <w:t>4.650%</w:t>
            </w:r>
            <w:r>
              <w:rPr>
                <w:spacing w:val="10"/>
                <w:sz w:val="21"/>
              </w:rPr>
              <w:t> </w:t>
            </w:r>
            <w:r>
              <w:rPr>
                <w:sz w:val="21"/>
              </w:rPr>
              <w:t>Notes</w:t>
            </w:r>
            <w:r>
              <w:rPr>
                <w:spacing w:val="11"/>
                <w:sz w:val="21"/>
              </w:rPr>
              <w:t> </w:t>
            </w:r>
            <w:r>
              <w:rPr>
                <w:sz w:val="21"/>
              </w:rPr>
              <w:t>due</w:t>
            </w:r>
            <w:r>
              <w:rPr>
                <w:spacing w:val="10"/>
                <w:sz w:val="21"/>
              </w:rPr>
              <w:t> </w:t>
            </w:r>
            <w:r>
              <w:rPr>
                <w:spacing w:val="-4"/>
                <w:sz w:val="21"/>
              </w:rPr>
              <w:t>2030</w:t>
            </w:r>
          </w:p>
        </w:tc>
      </w:tr>
      <w:tr>
        <w:trPr>
          <w:trHeight w:val="484" w:hRule="atLeast"/>
        </w:trPr>
        <w:tc>
          <w:tcPr>
            <w:tcW w:w="3213" w:type="dxa"/>
          </w:tcPr>
          <w:p>
            <w:pPr>
              <w:pStyle w:val="TableParagraph"/>
              <w:spacing w:line="213" w:lineRule="auto" w:before="27"/>
              <w:ind w:left="69"/>
              <w:rPr>
                <w:sz w:val="21"/>
              </w:rPr>
            </w:pPr>
            <w:r>
              <w:rPr>
                <w:sz w:val="21"/>
              </w:rPr>
              <w:t>Pfizer Investment Enterprises </w:t>
            </w:r>
            <w:r>
              <w:rPr>
                <w:sz w:val="21"/>
              </w:rPr>
              <w:t>Pte. </w:t>
            </w:r>
            <w:r>
              <w:rPr>
                <w:spacing w:val="-4"/>
                <w:sz w:val="21"/>
              </w:rPr>
              <w:t>Ltd.</w:t>
            </w:r>
          </w:p>
        </w:tc>
        <w:tc>
          <w:tcPr>
            <w:tcW w:w="3321" w:type="dxa"/>
          </w:tcPr>
          <w:p>
            <w:pPr>
              <w:pStyle w:val="TableParagraph"/>
              <w:spacing w:before="5"/>
              <w:ind w:left="78"/>
              <w:rPr>
                <w:sz w:val="21"/>
              </w:rPr>
            </w:pPr>
            <w:r>
              <w:rPr>
                <w:sz w:val="21"/>
              </w:rPr>
              <w:t>Republic</w:t>
            </w:r>
            <w:r>
              <w:rPr>
                <w:spacing w:val="10"/>
                <w:sz w:val="21"/>
              </w:rPr>
              <w:t> </w:t>
            </w:r>
            <w:r>
              <w:rPr>
                <w:sz w:val="21"/>
              </w:rPr>
              <w:t>of</w:t>
            </w:r>
            <w:r>
              <w:rPr>
                <w:spacing w:val="10"/>
                <w:sz w:val="21"/>
              </w:rPr>
              <w:t> </w:t>
            </w:r>
            <w:r>
              <w:rPr>
                <w:spacing w:val="-2"/>
                <w:sz w:val="21"/>
              </w:rPr>
              <w:t>Singapore</w:t>
            </w:r>
          </w:p>
        </w:tc>
        <w:tc>
          <w:tcPr>
            <w:tcW w:w="3820" w:type="dxa"/>
          </w:tcPr>
          <w:p>
            <w:pPr>
              <w:pStyle w:val="TableParagraph"/>
              <w:spacing w:before="5"/>
              <w:ind w:left="78"/>
              <w:rPr>
                <w:sz w:val="21"/>
              </w:rPr>
            </w:pPr>
            <w:r>
              <w:rPr>
                <w:sz w:val="21"/>
              </w:rPr>
              <w:t>4.750%</w:t>
            </w:r>
            <w:r>
              <w:rPr>
                <w:spacing w:val="10"/>
                <w:sz w:val="21"/>
              </w:rPr>
              <w:t> </w:t>
            </w:r>
            <w:r>
              <w:rPr>
                <w:sz w:val="21"/>
              </w:rPr>
              <w:t>Notes</w:t>
            </w:r>
            <w:r>
              <w:rPr>
                <w:spacing w:val="11"/>
                <w:sz w:val="21"/>
              </w:rPr>
              <w:t> </w:t>
            </w:r>
            <w:r>
              <w:rPr>
                <w:sz w:val="21"/>
              </w:rPr>
              <w:t>due</w:t>
            </w:r>
            <w:r>
              <w:rPr>
                <w:spacing w:val="10"/>
                <w:sz w:val="21"/>
              </w:rPr>
              <w:t> </w:t>
            </w:r>
            <w:r>
              <w:rPr>
                <w:spacing w:val="-4"/>
                <w:sz w:val="21"/>
              </w:rPr>
              <w:t>2033</w:t>
            </w:r>
          </w:p>
        </w:tc>
      </w:tr>
      <w:tr>
        <w:trPr>
          <w:trHeight w:val="484" w:hRule="atLeast"/>
        </w:trPr>
        <w:tc>
          <w:tcPr>
            <w:tcW w:w="3213" w:type="dxa"/>
          </w:tcPr>
          <w:p>
            <w:pPr>
              <w:pStyle w:val="TableParagraph"/>
              <w:spacing w:line="213" w:lineRule="auto" w:before="27"/>
              <w:ind w:left="69"/>
              <w:rPr>
                <w:sz w:val="21"/>
              </w:rPr>
            </w:pPr>
            <w:r>
              <w:rPr>
                <w:sz w:val="21"/>
              </w:rPr>
              <w:t>Pfizer Investment Enterprises </w:t>
            </w:r>
            <w:r>
              <w:rPr>
                <w:sz w:val="21"/>
              </w:rPr>
              <w:t>Pte. </w:t>
            </w:r>
            <w:r>
              <w:rPr>
                <w:spacing w:val="-4"/>
                <w:sz w:val="21"/>
              </w:rPr>
              <w:t>Ltd.</w:t>
            </w:r>
          </w:p>
        </w:tc>
        <w:tc>
          <w:tcPr>
            <w:tcW w:w="3321" w:type="dxa"/>
          </w:tcPr>
          <w:p>
            <w:pPr>
              <w:pStyle w:val="TableParagraph"/>
              <w:spacing w:before="5"/>
              <w:ind w:left="78"/>
              <w:rPr>
                <w:sz w:val="21"/>
              </w:rPr>
            </w:pPr>
            <w:r>
              <w:rPr>
                <w:sz w:val="21"/>
              </w:rPr>
              <w:t>Republic</w:t>
            </w:r>
            <w:r>
              <w:rPr>
                <w:spacing w:val="10"/>
                <w:sz w:val="21"/>
              </w:rPr>
              <w:t> </w:t>
            </w:r>
            <w:r>
              <w:rPr>
                <w:sz w:val="21"/>
              </w:rPr>
              <w:t>of</w:t>
            </w:r>
            <w:r>
              <w:rPr>
                <w:spacing w:val="10"/>
                <w:sz w:val="21"/>
              </w:rPr>
              <w:t> </w:t>
            </w:r>
            <w:r>
              <w:rPr>
                <w:spacing w:val="-2"/>
                <w:sz w:val="21"/>
              </w:rPr>
              <w:t>Singapore</w:t>
            </w:r>
          </w:p>
        </w:tc>
        <w:tc>
          <w:tcPr>
            <w:tcW w:w="3820" w:type="dxa"/>
          </w:tcPr>
          <w:p>
            <w:pPr>
              <w:pStyle w:val="TableParagraph"/>
              <w:spacing w:before="5"/>
              <w:ind w:left="78"/>
              <w:rPr>
                <w:sz w:val="21"/>
              </w:rPr>
            </w:pPr>
            <w:r>
              <w:rPr>
                <w:sz w:val="21"/>
              </w:rPr>
              <w:t>5.110%</w:t>
            </w:r>
            <w:r>
              <w:rPr>
                <w:spacing w:val="7"/>
                <w:sz w:val="21"/>
              </w:rPr>
              <w:t> </w:t>
            </w:r>
            <w:r>
              <w:rPr>
                <w:sz w:val="21"/>
              </w:rPr>
              <w:t>Notes</w:t>
            </w:r>
            <w:r>
              <w:rPr>
                <w:spacing w:val="8"/>
                <w:sz w:val="21"/>
              </w:rPr>
              <w:t> </w:t>
            </w:r>
            <w:r>
              <w:rPr>
                <w:sz w:val="21"/>
              </w:rPr>
              <w:t>due</w:t>
            </w:r>
            <w:r>
              <w:rPr>
                <w:spacing w:val="7"/>
                <w:sz w:val="21"/>
              </w:rPr>
              <w:t> </w:t>
            </w:r>
            <w:r>
              <w:rPr>
                <w:spacing w:val="-4"/>
                <w:sz w:val="21"/>
              </w:rPr>
              <w:t>2043</w:t>
            </w:r>
          </w:p>
        </w:tc>
      </w:tr>
      <w:tr>
        <w:trPr>
          <w:trHeight w:val="484" w:hRule="atLeast"/>
        </w:trPr>
        <w:tc>
          <w:tcPr>
            <w:tcW w:w="3213" w:type="dxa"/>
          </w:tcPr>
          <w:p>
            <w:pPr>
              <w:pStyle w:val="TableParagraph"/>
              <w:spacing w:line="213" w:lineRule="auto" w:before="27"/>
              <w:ind w:left="69"/>
              <w:rPr>
                <w:sz w:val="21"/>
              </w:rPr>
            </w:pPr>
            <w:r>
              <w:rPr>
                <w:sz w:val="21"/>
              </w:rPr>
              <w:t>Pfizer Investment Enterprises </w:t>
            </w:r>
            <w:r>
              <w:rPr>
                <w:sz w:val="21"/>
              </w:rPr>
              <w:t>Pte. </w:t>
            </w:r>
            <w:r>
              <w:rPr>
                <w:spacing w:val="-4"/>
                <w:sz w:val="21"/>
              </w:rPr>
              <w:t>Ltd.</w:t>
            </w:r>
          </w:p>
        </w:tc>
        <w:tc>
          <w:tcPr>
            <w:tcW w:w="3321" w:type="dxa"/>
          </w:tcPr>
          <w:p>
            <w:pPr>
              <w:pStyle w:val="TableParagraph"/>
              <w:spacing w:before="5"/>
              <w:ind w:left="78"/>
              <w:rPr>
                <w:sz w:val="21"/>
              </w:rPr>
            </w:pPr>
            <w:r>
              <w:rPr>
                <w:sz w:val="21"/>
              </w:rPr>
              <w:t>Republic</w:t>
            </w:r>
            <w:r>
              <w:rPr>
                <w:spacing w:val="10"/>
                <w:sz w:val="21"/>
              </w:rPr>
              <w:t> </w:t>
            </w:r>
            <w:r>
              <w:rPr>
                <w:sz w:val="21"/>
              </w:rPr>
              <w:t>of</w:t>
            </w:r>
            <w:r>
              <w:rPr>
                <w:spacing w:val="10"/>
                <w:sz w:val="21"/>
              </w:rPr>
              <w:t> </w:t>
            </w:r>
            <w:r>
              <w:rPr>
                <w:spacing w:val="-2"/>
                <w:sz w:val="21"/>
              </w:rPr>
              <w:t>Singapore</w:t>
            </w:r>
          </w:p>
        </w:tc>
        <w:tc>
          <w:tcPr>
            <w:tcW w:w="3820" w:type="dxa"/>
          </w:tcPr>
          <w:p>
            <w:pPr>
              <w:pStyle w:val="TableParagraph"/>
              <w:spacing w:before="5"/>
              <w:ind w:left="78"/>
              <w:rPr>
                <w:sz w:val="21"/>
              </w:rPr>
            </w:pPr>
            <w:r>
              <w:rPr>
                <w:sz w:val="21"/>
              </w:rPr>
              <w:t>5.300%</w:t>
            </w:r>
            <w:r>
              <w:rPr>
                <w:spacing w:val="10"/>
                <w:sz w:val="21"/>
              </w:rPr>
              <w:t> </w:t>
            </w:r>
            <w:r>
              <w:rPr>
                <w:sz w:val="21"/>
              </w:rPr>
              <w:t>Notes</w:t>
            </w:r>
            <w:r>
              <w:rPr>
                <w:spacing w:val="11"/>
                <w:sz w:val="21"/>
              </w:rPr>
              <w:t> </w:t>
            </w:r>
            <w:r>
              <w:rPr>
                <w:sz w:val="21"/>
              </w:rPr>
              <w:t>due</w:t>
            </w:r>
            <w:r>
              <w:rPr>
                <w:spacing w:val="10"/>
                <w:sz w:val="21"/>
              </w:rPr>
              <w:t> </w:t>
            </w:r>
            <w:r>
              <w:rPr>
                <w:spacing w:val="-4"/>
                <w:sz w:val="21"/>
              </w:rPr>
              <w:t>2053</w:t>
            </w:r>
          </w:p>
        </w:tc>
      </w:tr>
      <w:tr>
        <w:trPr>
          <w:trHeight w:val="484" w:hRule="atLeast"/>
        </w:trPr>
        <w:tc>
          <w:tcPr>
            <w:tcW w:w="3213" w:type="dxa"/>
          </w:tcPr>
          <w:p>
            <w:pPr>
              <w:pStyle w:val="TableParagraph"/>
              <w:spacing w:line="213" w:lineRule="auto" w:before="27"/>
              <w:ind w:left="69"/>
              <w:rPr>
                <w:sz w:val="21"/>
              </w:rPr>
            </w:pPr>
            <w:r>
              <w:rPr>
                <w:sz w:val="21"/>
              </w:rPr>
              <w:t>Pfizer Investment Enterprises </w:t>
            </w:r>
            <w:r>
              <w:rPr>
                <w:sz w:val="21"/>
              </w:rPr>
              <w:t>Pte. </w:t>
            </w:r>
            <w:r>
              <w:rPr>
                <w:spacing w:val="-4"/>
                <w:sz w:val="21"/>
              </w:rPr>
              <w:t>Ltd.</w:t>
            </w:r>
          </w:p>
        </w:tc>
        <w:tc>
          <w:tcPr>
            <w:tcW w:w="3321" w:type="dxa"/>
          </w:tcPr>
          <w:p>
            <w:pPr>
              <w:pStyle w:val="TableParagraph"/>
              <w:spacing w:before="5"/>
              <w:ind w:left="78"/>
              <w:rPr>
                <w:sz w:val="21"/>
              </w:rPr>
            </w:pPr>
            <w:r>
              <w:rPr>
                <w:sz w:val="21"/>
              </w:rPr>
              <w:t>Republic</w:t>
            </w:r>
            <w:r>
              <w:rPr>
                <w:spacing w:val="10"/>
                <w:sz w:val="21"/>
              </w:rPr>
              <w:t> </w:t>
            </w:r>
            <w:r>
              <w:rPr>
                <w:sz w:val="21"/>
              </w:rPr>
              <w:t>of</w:t>
            </w:r>
            <w:r>
              <w:rPr>
                <w:spacing w:val="10"/>
                <w:sz w:val="21"/>
              </w:rPr>
              <w:t> </w:t>
            </w:r>
            <w:r>
              <w:rPr>
                <w:spacing w:val="-2"/>
                <w:sz w:val="21"/>
              </w:rPr>
              <w:t>Singapore</w:t>
            </w:r>
          </w:p>
        </w:tc>
        <w:tc>
          <w:tcPr>
            <w:tcW w:w="3820" w:type="dxa"/>
          </w:tcPr>
          <w:p>
            <w:pPr>
              <w:pStyle w:val="TableParagraph"/>
              <w:spacing w:before="5"/>
              <w:ind w:left="78"/>
              <w:rPr>
                <w:sz w:val="21"/>
              </w:rPr>
            </w:pPr>
            <w:r>
              <w:rPr>
                <w:sz w:val="21"/>
              </w:rPr>
              <w:t>5.340%</w:t>
            </w:r>
            <w:r>
              <w:rPr>
                <w:spacing w:val="10"/>
                <w:sz w:val="21"/>
              </w:rPr>
              <w:t> </w:t>
            </w:r>
            <w:r>
              <w:rPr>
                <w:sz w:val="21"/>
              </w:rPr>
              <w:t>Notes</w:t>
            </w:r>
            <w:r>
              <w:rPr>
                <w:spacing w:val="11"/>
                <w:sz w:val="21"/>
              </w:rPr>
              <w:t> </w:t>
            </w:r>
            <w:r>
              <w:rPr>
                <w:sz w:val="21"/>
              </w:rPr>
              <w:t>due</w:t>
            </w:r>
            <w:r>
              <w:rPr>
                <w:spacing w:val="10"/>
                <w:sz w:val="21"/>
              </w:rPr>
              <w:t> </w:t>
            </w:r>
            <w:r>
              <w:rPr>
                <w:spacing w:val="-4"/>
                <w:sz w:val="21"/>
              </w:rPr>
              <w:t>2063</w:t>
            </w:r>
          </w:p>
        </w:tc>
      </w:tr>
    </w:tbl>
    <w:p>
      <w:pPr>
        <w:spacing w:after="0"/>
        <w:rPr>
          <w:sz w:val="21"/>
        </w:rPr>
        <w:sectPr>
          <w:headerReference w:type="default" r:id="rId41"/>
          <w:pgSz w:w="12240" w:h="15840"/>
          <w:pgMar w:header="1486" w:footer="0" w:top="1680" w:bottom="280" w:left="220" w:right="240"/>
        </w:sectPr>
      </w:pPr>
    </w:p>
    <w:p>
      <w:pPr>
        <w:pStyle w:val="BodyText"/>
      </w:pPr>
    </w:p>
    <w:p>
      <w:pPr>
        <w:pStyle w:val="BodyText"/>
      </w:pPr>
    </w:p>
    <w:p>
      <w:pPr>
        <w:pStyle w:val="BodyText"/>
        <w:spacing w:before="130"/>
      </w:pPr>
    </w:p>
    <w:p>
      <w:pPr>
        <w:pStyle w:val="BodyText"/>
        <w:ind w:left="144"/>
      </w:pPr>
      <w:bookmarkStart w:name="_bookmark44" w:id="45"/>
      <w:bookmarkEnd w:id="45"/>
      <w:r>
        <w:rPr/>
      </w:r>
      <w:r>
        <w:rPr/>
        <w:t>I,</w:t>
      </w:r>
      <w:r>
        <w:rPr>
          <w:spacing w:val="-10"/>
        </w:rPr>
        <w:t> </w:t>
      </w:r>
      <w:r>
        <w:rPr/>
        <w:t>Albert</w:t>
      </w:r>
      <w:r>
        <w:rPr>
          <w:spacing w:val="-1"/>
        </w:rPr>
        <w:t> </w:t>
      </w:r>
      <w:r>
        <w:rPr/>
        <w:t>Bourla,</w:t>
      </w:r>
      <w:r>
        <w:rPr>
          <w:spacing w:val="-1"/>
        </w:rPr>
        <w:t> </w:t>
      </w:r>
      <w:r>
        <w:rPr/>
        <w:t>certify</w:t>
      </w:r>
      <w:r>
        <w:rPr>
          <w:spacing w:val="-1"/>
        </w:rPr>
        <w:t> </w:t>
      </w:r>
      <w:r>
        <w:rPr>
          <w:spacing w:val="-2"/>
        </w:rPr>
        <w:t>that:</w:t>
      </w:r>
    </w:p>
    <w:p>
      <w:pPr>
        <w:pStyle w:val="Heading3"/>
        <w:spacing w:line="249" w:lineRule="auto" w:before="157"/>
        <w:ind w:left="532" w:right="3726" w:hanging="389"/>
      </w:pPr>
      <w:r>
        <w:rPr>
          <w:b w:val="0"/>
        </w:rPr>
        <w:br w:type="column"/>
      </w:r>
      <w:r>
        <w:rPr/>
        <w:t>Certification</w:t>
      </w:r>
      <w:r>
        <w:rPr>
          <w:spacing w:val="-6"/>
        </w:rPr>
        <w:t> </w:t>
      </w:r>
      <w:r>
        <w:rPr/>
        <w:t>by</w:t>
      </w:r>
      <w:r>
        <w:rPr>
          <w:spacing w:val="-6"/>
        </w:rPr>
        <w:t> </w:t>
      </w:r>
      <w:r>
        <w:rPr/>
        <w:t>the</w:t>
      </w:r>
      <w:r>
        <w:rPr>
          <w:spacing w:val="-6"/>
        </w:rPr>
        <w:t> </w:t>
      </w:r>
      <w:r>
        <w:rPr/>
        <w:t>Chief</w:t>
      </w:r>
      <w:r>
        <w:rPr>
          <w:spacing w:val="-6"/>
        </w:rPr>
        <w:t> </w:t>
      </w:r>
      <w:r>
        <w:rPr/>
        <w:t>Executive</w:t>
      </w:r>
      <w:r>
        <w:rPr>
          <w:spacing w:val="-6"/>
        </w:rPr>
        <w:t> </w:t>
      </w:r>
      <w:r>
        <w:rPr/>
        <w:t>Officer</w:t>
      </w:r>
      <w:r>
        <w:rPr>
          <w:spacing w:val="-9"/>
        </w:rPr>
        <w:t> </w:t>
      </w:r>
      <w:r>
        <w:rPr/>
        <w:t>Pursuant</w:t>
      </w:r>
      <w:r>
        <w:rPr>
          <w:spacing w:val="-6"/>
        </w:rPr>
        <w:t> </w:t>
      </w:r>
      <w:r>
        <w:rPr/>
        <w:t>to Section 302 of the Sarbanes-Oxley Act of 2002</w:t>
      </w:r>
    </w:p>
    <w:p>
      <w:pPr>
        <w:spacing w:after="0" w:line="249" w:lineRule="auto"/>
        <w:sectPr>
          <w:headerReference w:type="default" r:id="rId42"/>
          <w:pgSz w:w="12240" w:h="15840"/>
          <w:pgMar w:header="1499" w:footer="0" w:top="1680" w:bottom="280" w:left="220" w:right="240"/>
          <w:pgNumType w:start="1"/>
          <w:cols w:num="2" w:equalWidth="0">
            <w:col w:w="2244" w:space="1364"/>
            <w:col w:w="8172"/>
          </w:cols>
        </w:sectPr>
      </w:pPr>
    </w:p>
    <w:p>
      <w:pPr>
        <w:pStyle w:val="ListParagraph"/>
        <w:numPr>
          <w:ilvl w:val="0"/>
          <w:numId w:val="19"/>
        </w:numPr>
        <w:tabs>
          <w:tab w:pos="792" w:val="left" w:leader="none"/>
        </w:tabs>
        <w:spacing w:line="240" w:lineRule="auto" w:before="90" w:after="0"/>
        <w:ind w:left="792" w:right="0" w:hanging="324"/>
        <w:jc w:val="left"/>
        <w:rPr>
          <w:sz w:val="18"/>
        </w:rPr>
      </w:pPr>
      <w:r>
        <w:rPr>
          <w:sz w:val="18"/>
        </w:rPr>
        <w:t>I</w:t>
      </w:r>
      <w:r>
        <w:rPr>
          <w:spacing w:val="-1"/>
          <w:sz w:val="18"/>
        </w:rPr>
        <w:t> </w:t>
      </w:r>
      <w:r>
        <w:rPr>
          <w:sz w:val="18"/>
        </w:rPr>
        <w:t>have</w:t>
      </w:r>
      <w:r>
        <w:rPr>
          <w:spacing w:val="-1"/>
          <w:sz w:val="18"/>
        </w:rPr>
        <w:t> </w:t>
      </w:r>
      <w:r>
        <w:rPr>
          <w:sz w:val="18"/>
        </w:rPr>
        <w:t>reviewed</w:t>
      </w:r>
      <w:r>
        <w:rPr>
          <w:spacing w:val="-1"/>
          <w:sz w:val="18"/>
        </w:rPr>
        <w:t> </w:t>
      </w:r>
      <w:r>
        <w:rPr>
          <w:sz w:val="18"/>
        </w:rPr>
        <w:t>this</w:t>
      </w:r>
      <w:r>
        <w:rPr>
          <w:spacing w:val="-1"/>
          <w:sz w:val="18"/>
        </w:rPr>
        <w:t> </w:t>
      </w:r>
      <w:r>
        <w:rPr>
          <w:sz w:val="18"/>
        </w:rPr>
        <w:t>Quarterly</w:t>
      </w:r>
      <w:r>
        <w:rPr>
          <w:spacing w:val="-1"/>
          <w:sz w:val="18"/>
        </w:rPr>
        <w:t> </w:t>
      </w:r>
      <w:r>
        <w:rPr>
          <w:sz w:val="18"/>
        </w:rPr>
        <w:t>Report</w:t>
      </w:r>
      <w:r>
        <w:rPr>
          <w:spacing w:val="-1"/>
          <w:sz w:val="18"/>
        </w:rPr>
        <w:t> </w:t>
      </w:r>
      <w:r>
        <w:rPr>
          <w:sz w:val="18"/>
        </w:rPr>
        <w:t>on</w:t>
      </w:r>
      <w:r>
        <w:rPr>
          <w:spacing w:val="-1"/>
          <w:sz w:val="18"/>
        </w:rPr>
        <w:t> </w:t>
      </w:r>
      <w:r>
        <w:rPr>
          <w:sz w:val="18"/>
        </w:rPr>
        <w:t>Form</w:t>
      </w:r>
      <w:r>
        <w:rPr>
          <w:spacing w:val="-1"/>
          <w:sz w:val="18"/>
        </w:rPr>
        <w:t> </w:t>
      </w:r>
      <w:r>
        <w:rPr>
          <w:sz w:val="18"/>
        </w:rPr>
        <w:t>10-Q</w:t>
      </w:r>
      <w:r>
        <w:rPr>
          <w:spacing w:val="-1"/>
          <w:sz w:val="18"/>
        </w:rPr>
        <w:t> </w:t>
      </w:r>
      <w:r>
        <w:rPr>
          <w:sz w:val="18"/>
        </w:rPr>
        <w:t>of</w:t>
      </w:r>
      <w:r>
        <w:rPr>
          <w:spacing w:val="-1"/>
          <w:sz w:val="18"/>
        </w:rPr>
        <w:t> </w:t>
      </w:r>
      <w:r>
        <w:rPr>
          <w:sz w:val="18"/>
        </w:rPr>
        <w:t>Pfizer</w:t>
      </w:r>
      <w:r>
        <w:rPr>
          <w:spacing w:val="-1"/>
          <w:sz w:val="18"/>
        </w:rPr>
        <w:t> </w:t>
      </w:r>
      <w:r>
        <w:rPr>
          <w:spacing w:val="-2"/>
          <w:sz w:val="18"/>
        </w:rPr>
        <w:t>Inc.;</w:t>
      </w:r>
    </w:p>
    <w:p>
      <w:pPr>
        <w:pStyle w:val="ListParagraph"/>
        <w:numPr>
          <w:ilvl w:val="0"/>
          <w:numId w:val="19"/>
        </w:numPr>
        <w:tabs>
          <w:tab w:pos="792" w:val="left" w:leader="none"/>
        </w:tabs>
        <w:spacing w:line="249" w:lineRule="auto" w:before="104" w:after="0"/>
        <w:ind w:left="144" w:right="516" w:firstLine="324"/>
        <w:jc w:val="left"/>
        <w:rPr>
          <w:sz w:val="18"/>
        </w:rPr>
      </w:pPr>
      <w:r>
        <w:rPr>
          <w:sz w:val="18"/>
        </w:rPr>
        <w:t>Based</w:t>
      </w:r>
      <w:r>
        <w:rPr>
          <w:spacing w:val="-2"/>
          <w:sz w:val="18"/>
        </w:rPr>
        <w:t> </w:t>
      </w:r>
      <w:r>
        <w:rPr>
          <w:sz w:val="18"/>
        </w:rPr>
        <w:t>on</w:t>
      </w:r>
      <w:r>
        <w:rPr>
          <w:spacing w:val="-2"/>
          <w:sz w:val="18"/>
        </w:rPr>
        <w:t> </w:t>
      </w:r>
      <w:r>
        <w:rPr>
          <w:sz w:val="18"/>
        </w:rPr>
        <w:t>my</w:t>
      </w:r>
      <w:r>
        <w:rPr>
          <w:spacing w:val="-2"/>
          <w:sz w:val="18"/>
        </w:rPr>
        <w:t> </w:t>
      </w:r>
      <w:r>
        <w:rPr>
          <w:sz w:val="18"/>
        </w:rPr>
        <w:t>knowledge,</w:t>
      </w:r>
      <w:r>
        <w:rPr>
          <w:spacing w:val="-2"/>
          <w:sz w:val="18"/>
        </w:rPr>
        <w:t> </w:t>
      </w:r>
      <w:r>
        <w:rPr>
          <w:sz w:val="18"/>
        </w:rPr>
        <w:t>this</w:t>
      </w:r>
      <w:r>
        <w:rPr>
          <w:spacing w:val="-2"/>
          <w:sz w:val="18"/>
        </w:rPr>
        <w:t> </w:t>
      </w:r>
      <w:r>
        <w:rPr>
          <w:sz w:val="18"/>
        </w:rPr>
        <w:t>report</w:t>
      </w:r>
      <w:r>
        <w:rPr>
          <w:spacing w:val="-2"/>
          <w:sz w:val="18"/>
        </w:rPr>
        <w:t> </w:t>
      </w:r>
      <w:r>
        <w:rPr>
          <w:sz w:val="18"/>
        </w:rPr>
        <w:t>does</w:t>
      </w:r>
      <w:r>
        <w:rPr>
          <w:spacing w:val="-2"/>
          <w:sz w:val="18"/>
        </w:rPr>
        <w:t> </w:t>
      </w:r>
      <w:r>
        <w:rPr>
          <w:sz w:val="18"/>
        </w:rPr>
        <w:t>not</w:t>
      </w:r>
      <w:r>
        <w:rPr>
          <w:spacing w:val="-2"/>
          <w:sz w:val="18"/>
        </w:rPr>
        <w:t> </w:t>
      </w:r>
      <w:r>
        <w:rPr>
          <w:sz w:val="18"/>
        </w:rPr>
        <w:t>contain</w:t>
      </w:r>
      <w:r>
        <w:rPr>
          <w:spacing w:val="-2"/>
          <w:sz w:val="18"/>
        </w:rPr>
        <w:t> </w:t>
      </w:r>
      <w:r>
        <w:rPr>
          <w:sz w:val="18"/>
        </w:rPr>
        <w:t>any</w:t>
      </w:r>
      <w:r>
        <w:rPr>
          <w:spacing w:val="-2"/>
          <w:sz w:val="18"/>
        </w:rPr>
        <w:t> </w:t>
      </w:r>
      <w:r>
        <w:rPr>
          <w:sz w:val="18"/>
        </w:rPr>
        <w:t>untrue</w:t>
      </w:r>
      <w:r>
        <w:rPr>
          <w:spacing w:val="-2"/>
          <w:sz w:val="18"/>
        </w:rPr>
        <w:t> </w:t>
      </w:r>
      <w:r>
        <w:rPr>
          <w:sz w:val="18"/>
        </w:rPr>
        <w:t>statement</w:t>
      </w:r>
      <w:r>
        <w:rPr>
          <w:spacing w:val="-2"/>
          <w:sz w:val="18"/>
        </w:rPr>
        <w:t> </w:t>
      </w:r>
      <w:r>
        <w:rPr>
          <w:sz w:val="18"/>
        </w:rPr>
        <w:t>of</w:t>
      </w:r>
      <w:r>
        <w:rPr>
          <w:spacing w:val="-2"/>
          <w:sz w:val="18"/>
        </w:rPr>
        <w:t> </w:t>
      </w:r>
      <w:r>
        <w:rPr>
          <w:sz w:val="18"/>
        </w:rPr>
        <w:t>a</w:t>
      </w:r>
      <w:r>
        <w:rPr>
          <w:spacing w:val="-2"/>
          <w:sz w:val="18"/>
        </w:rPr>
        <w:t> </w:t>
      </w:r>
      <w:r>
        <w:rPr>
          <w:sz w:val="18"/>
        </w:rPr>
        <w:t>material</w:t>
      </w:r>
      <w:r>
        <w:rPr>
          <w:spacing w:val="-2"/>
          <w:sz w:val="18"/>
        </w:rPr>
        <w:t> </w:t>
      </w:r>
      <w:r>
        <w:rPr>
          <w:sz w:val="18"/>
        </w:rPr>
        <w:t>fact</w:t>
      </w:r>
      <w:r>
        <w:rPr>
          <w:spacing w:val="-2"/>
          <w:sz w:val="18"/>
        </w:rPr>
        <w:t> </w:t>
      </w:r>
      <w:r>
        <w:rPr>
          <w:sz w:val="18"/>
        </w:rPr>
        <w:t>or</w:t>
      </w:r>
      <w:r>
        <w:rPr>
          <w:spacing w:val="-2"/>
          <w:sz w:val="18"/>
        </w:rPr>
        <w:t> </w:t>
      </w:r>
      <w:r>
        <w:rPr>
          <w:sz w:val="18"/>
        </w:rPr>
        <w:t>omit</w:t>
      </w:r>
      <w:r>
        <w:rPr>
          <w:spacing w:val="-2"/>
          <w:sz w:val="18"/>
        </w:rPr>
        <w:t> </w:t>
      </w:r>
      <w:r>
        <w:rPr>
          <w:sz w:val="18"/>
        </w:rPr>
        <w:t>to</w:t>
      </w:r>
      <w:r>
        <w:rPr>
          <w:spacing w:val="-2"/>
          <w:sz w:val="18"/>
        </w:rPr>
        <w:t> </w:t>
      </w:r>
      <w:r>
        <w:rPr>
          <w:sz w:val="18"/>
        </w:rPr>
        <w:t>state</w:t>
      </w:r>
      <w:r>
        <w:rPr>
          <w:spacing w:val="-2"/>
          <w:sz w:val="18"/>
        </w:rPr>
        <w:t> </w:t>
      </w:r>
      <w:r>
        <w:rPr>
          <w:sz w:val="18"/>
        </w:rPr>
        <w:t>a</w:t>
      </w:r>
      <w:r>
        <w:rPr>
          <w:spacing w:val="-2"/>
          <w:sz w:val="18"/>
        </w:rPr>
        <w:t> </w:t>
      </w:r>
      <w:r>
        <w:rPr>
          <w:sz w:val="18"/>
        </w:rPr>
        <w:t>material</w:t>
      </w:r>
      <w:r>
        <w:rPr>
          <w:spacing w:val="-2"/>
          <w:sz w:val="18"/>
        </w:rPr>
        <w:t> </w:t>
      </w:r>
      <w:r>
        <w:rPr>
          <w:sz w:val="18"/>
        </w:rPr>
        <w:t>fact</w:t>
      </w:r>
      <w:r>
        <w:rPr>
          <w:spacing w:val="-2"/>
          <w:sz w:val="18"/>
        </w:rPr>
        <w:t> </w:t>
      </w:r>
      <w:r>
        <w:rPr>
          <w:sz w:val="18"/>
        </w:rPr>
        <w:t>necessary</w:t>
      </w:r>
      <w:r>
        <w:rPr>
          <w:spacing w:val="-2"/>
          <w:sz w:val="18"/>
        </w:rPr>
        <w:t> </w:t>
      </w:r>
      <w:r>
        <w:rPr>
          <w:sz w:val="18"/>
        </w:rPr>
        <w:t>to</w:t>
      </w:r>
      <w:r>
        <w:rPr>
          <w:spacing w:val="-2"/>
          <w:sz w:val="18"/>
        </w:rPr>
        <w:t> </w:t>
      </w:r>
      <w:r>
        <w:rPr>
          <w:sz w:val="18"/>
        </w:rPr>
        <w:t>make</w:t>
      </w:r>
      <w:r>
        <w:rPr>
          <w:spacing w:val="-2"/>
          <w:sz w:val="18"/>
        </w:rPr>
        <w:t> </w:t>
      </w:r>
      <w:r>
        <w:rPr>
          <w:sz w:val="18"/>
        </w:rPr>
        <w:t>the statements made, in light of the circumstances under which such statements were made, not misleading with respect to the period covered by this report;</w:t>
      </w:r>
    </w:p>
    <w:p>
      <w:pPr>
        <w:pStyle w:val="ListParagraph"/>
        <w:numPr>
          <w:ilvl w:val="0"/>
          <w:numId w:val="19"/>
        </w:numPr>
        <w:tabs>
          <w:tab w:pos="792" w:val="left" w:leader="none"/>
        </w:tabs>
        <w:spacing w:line="249" w:lineRule="auto" w:before="96" w:after="0"/>
        <w:ind w:left="144" w:right="481" w:firstLine="324"/>
        <w:jc w:val="left"/>
        <w:rPr>
          <w:sz w:val="18"/>
        </w:rPr>
      </w:pPr>
      <w:r>
        <w:rPr>
          <w:sz w:val="18"/>
        </w:rPr>
        <w:t>Based</w:t>
      </w:r>
      <w:r>
        <w:rPr>
          <w:spacing w:val="-2"/>
          <w:sz w:val="18"/>
        </w:rPr>
        <w:t> </w:t>
      </w:r>
      <w:r>
        <w:rPr>
          <w:sz w:val="18"/>
        </w:rPr>
        <w:t>on</w:t>
      </w:r>
      <w:r>
        <w:rPr>
          <w:spacing w:val="-2"/>
          <w:sz w:val="18"/>
        </w:rPr>
        <w:t> </w:t>
      </w:r>
      <w:r>
        <w:rPr>
          <w:sz w:val="18"/>
        </w:rPr>
        <w:t>my</w:t>
      </w:r>
      <w:r>
        <w:rPr>
          <w:spacing w:val="-2"/>
          <w:sz w:val="18"/>
        </w:rPr>
        <w:t> </w:t>
      </w:r>
      <w:r>
        <w:rPr>
          <w:sz w:val="18"/>
        </w:rPr>
        <w:t>knowledge,</w:t>
      </w:r>
      <w:r>
        <w:rPr>
          <w:spacing w:val="-2"/>
          <w:sz w:val="18"/>
        </w:rPr>
        <w:t> </w:t>
      </w:r>
      <w:r>
        <w:rPr>
          <w:sz w:val="18"/>
        </w:rPr>
        <w:t>the</w:t>
      </w:r>
      <w:r>
        <w:rPr>
          <w:spacing w:val="-2"/>
          <w:sz w:val="18"/>
        </w:rPr>
        <w:t> </w:t>
      </w:r>
      <w:r>
        <w:rPr>
          <w:sz w:val="18"/>
        </w:rPr>
        <w:t>financial</w:t>
      </w:r>
      <w:r>
        <w:rPr>
          <w:spacing w:val="-2"/>
          <w:sz w:val="18"/>
        </w:rPr>
        <w:t> </w:t>
      </w:r>
      <w:r>
        <w:rPr>
          <w:sz w:val="18"/>
        </w:rPr>
        <w:t>statements,</w:t>
      </w:r>
      <w:r>
        <w:rPr>
          <w:spacing w:val="-2"/>
          <w:sz w:val="18"/>
        </w:rPr>
        <w:t> </w:t>
      </w:r>
      <w:r>
        <w:rPr>
          <w:sz w:val="18"/>
        </w:rPr>
        <w:t>and</w:t>
      </w:r>
      <w:r>
        <w:rPr>
          <w:spacing w:val="-2"/>
          <w:sz w:val="18"/>
        </w:rPr>
        <w:t> </w:t>
      </w:r>
      <w:r>
        <w:rPr>
          <w:sz w:val="18"/>
        </w:rPr>
        <w:t>other</w:t>
      </w:r>
      <w:r>
        <w:rPr>
          <w:spacing w:val="-2"/>
          <w:sz w:val="18"/>
        </w:rPr>
        <w:t> </w:t>
      </w:r>
      <w:r>
        <w:rPr>
          <w:sz w:val="18"/>
        </w:rPr>
        <w:t>financial</w:t>
      </w:r>
      <w:r>
        <w:rPr>
          <w:spacing w:val="-2"/>
          <w:sz w:val="18"/>
        </w:rPr>
        <w:t> </w:t>
      </w:r>
      <w:r>
        <w:rPr>
          <w:sz w:val="18"/>
        </w:rPr>
        <w:t>information</w:t>
      </w:r>
      <w:r>
        <w:rPr>
          <w:spacing w:val="-2"/>
          <w:sz w:val="18"/>
        </w:rPr>
        <w:t> </w:t>
      </w:r>
      <w:r>
        <w:rPr>
          <w:sz w:val="18"/>
        </w:rPr>
        <w:t>included</w:t>
      </w:r>
      <w:r>
        <w:rPr>
          <w:spacing w:val="-2"/>
          <w:sz w:val="18"/>
        </w:rPr>
        <w:t> </w:t>
      </w:r>
      <w:r>
        <w:rPr>
          <w:sz w:val="18"/>
        </w:rPr>
        <w:t>in</w:t>
      </w:r>
      <w:r>
        <w:rPr>
          <w:spacing w:val="-2"/>
          <w:sz w:val="18"/>
        </w:rPr>
        <w:t> </w:t>
      </w:r>
      <w:r>
        <w:rPr>
          <w:sz w:val="18"/>
        </w:rPr>
        <w:t>this</w:t>
      </w:r>
      <w:r>
        <w:rPr>
          <w:spacing w:val="-2"/>
          <w:sz w:val="18"/>
        </w:rPr>
        <w:t> </w:t>
      </w:r>
      <w:r>
        <w:rPr>
          <w:sz w:val="18"/>
        </w:rPr>
        <w:t>report,</w:t>
      </w:r>
      <w:r>
        <w:rPr>
          <w:spacing w:val="-2"/>
          <w:sz w:val="18"/>
        </w:rPr>
        <w:t> </w:t>
      </w:r>
      <w:r>
        <w:rPr>
          <w:sz w:val="18"/>
        </w:rPr>
        <w:t>fairly</w:t>
      </w:r>
      <w:r>
        <w:rPr>
          <w:spacing w:val="-2"/>
          <w:sz w:val="18"/>
        </w:rPr>
        <w:t> </w:t>
      </w:r>
      <w:r>
        <w:rPr>
          <w:sz w:val="18"/>
        </w:rPr>
        <w:t>present</w:t>
      </w:r>
      <w:r>
        <w:rPr>
          <w:spacing w:val="-2"/>
          <w:sz w:val="18"/>
        </w:rPr>
        <w:t> </w:t>
      </w:r>
      <w:r>
        <w:rPr>
          <w:sz w:val="18"/>
        </w:rPr>
        <w:t>in</w:t>
      </w:r>
      <w:r>
        <w:rPr>
          <w:spacing w:val="-2"/>
          <w:sz w:val="18"/>
        </w:rPr>
        <w:t> </w:t>
      </w:r>
      <w:r>
        <w:rPr>
          <w:sz w:val="18"/>
        </w:rPr>
        <w:t>all</w:t>
      </w:r>
      <w:r>
        <w:rPr>
          <w:spacing w:val="-2"/>
          <w:sz w:val="18"/>
        </w:rPr>
        <w:t> </w:t>
      </w:r>
      <w:r>
        <w:rPr>
          <w:sz w:val="18"/>
        </w:rPr>
        <w:t>material</w:t>
      </w:r>
      <w:r>
        <w:rPr>
          <w:spacing w:val="-2"/>
          <w:sz w:val="18"/>
        </w:rPr>
        <w:t> </w:t>
      </w:r>
      <w:r>
        <w:rPr>
          <w:sz w:val="18"/>
        </w:rPr>
        <w:t>respects</w:t>
      </w:r>
      <w:r>
        <w:rPr>
          <w:spacing w:val="-2"/>
          <w:sz w:val="18"/>
        </w:rPr>
        <w:t> </w:t>
      </w:r>
      <w:r>
        <w:rPr>
          <w:sz w:val="18"/>
        </w:rPr>
        <w:t>the financial condition, results of operations and cash flows of the registrant as of, and for, the periods presented in this report;</w:t>
      </w:r>
    </w:p>
    <w:p>
      <w:pPr>
        <w:pStyle w:val="ListParagraph"/>
        <w:numPr>
          <w:ilvl w:val="0"/>
          <w:numId w:val="19"/>
        </w:numPr>
        <w:tabs>
          <w:tab w:pos="792" w:val="left" w:leader="none"/>
        </w:tabs>
        <w:spacing w:line="249" w:lineRule="auto" w:before="82" w:after="0"/>
        <w:ind w:left="144" w:right="240" w:firstLine="324"/>
        <w:jc w:val="left"/>
        <w:rPr>
          <w:sz w:val="18"/>
        </w:rPr>
      </w:pPr>
      <w:r>
        <w:rPr>
          <w:sz w:val="18"/>
        </w:rPr>
        <w:t>The registrant's other certifying officer and I are responsible for establishing and maintaining disclosure controls and procedures (as defined in Exchange</w:t>
      </w:r>
      <w:r>
        <w:rPr>
          <w:spacing w:val="-11"/>
          <w:sz w:val="18"/>
        </w:rPr>
        <w:t> </w:t>
      </w:r>
      <w:r>
        <w:rPr>
          <w:sz w:val="18"/>
        </w:rPr>
        <w:t>Act</w:t>
      </w:r>
      <w:r>
        <w:rPr>
          <w:spacing w:val="-2"/>
          <w:sz w:val="18"/>
        </w:rPr>
        <w:t> </w:t>
      </w:r>
      <w:r>
        <w:rPr>
          <w:sz w:val="18"/>
        </w:rPr>
        <w:t>Rules</w:t>
      </w:r>
      <w:r>
        <w:rPr>
          <w:spacing w:val="-2"/>
          <w:sz w:val="18"/>
        </w:rPr>
        <w:t> </w:t>
      </w:r>
      <w:r>
        <w:rPr>
          <w:sz w:val="18"/>
        </w:rPr>
        <w:t>13a-15(e)</w:t>
      </w:r>
      <w:r>
        <w:rPr>
          <w:spacing w:val="-2"/>
          <w:sz w:val="18"/>
        </w:rPr>
        <w:t> </w:t>
      </w:r>
      <w:r>
        <w:rPr>
          <w:sz w:val="18"/>
        </w:rPr>
        <w:t>and</w:t>
      </w:r>
      <w:r>
        <w:rPr>
          <w:spacing w:val="-2"/>
          <w:sz w:val="18"/>
        </w:rPr>
        <w:t> </w:t>
      </w:r>
      <w:r>
        <w:rPr>
          <w:sz w:val="18"/>
        </w:rPr>
        <w:t>15d-15(e))</w:t>
      </w:r>
      <w:r>
        <w:rPr>
          <w:spacing w:val="-2"/>
          <w:sz w:val="18"/>
        </w:rPr>
        <w:t> </w:t>
      </w:r>
      <w:r>
        <w:rPr>
          <w:sz w:val="18"/>
        </w:rPr>
        <w:t>and</w:t>
      </w:r>
      <w:r>
        <w:rPr>
          <w:spacing w:val="-2"/>
          <w:sz w:val="18"/>
        </w:rPr>
        <w:t> </w:t>
      </w:r>
      <w:r>
        <w:rPr>
          <w:sz w:val="18"/>
        </w:rPr>
        <w:t>internal</w:t>
      </w:r>
      <w:r>
        <w:rPr>
          <w:spacing w:val="-2"/>
          <w:sz w:val="18"/>
        </w:rPr>
        <w:t> </w:t>
      </w:r>
      <w:r>
        <w:rPr>
          <w:sz w:val="18"/>
        </w:rPr>
        <w:t>control</w:t>
      </w:r>
      <w:r>
        <w:rPr>
          <w:spacing w:val="-2"/>
          <w:sz w:val="18"/>
        </w:rPr>
        <w:t> </w:t>
      </w:r>
      <w:r>
        <w:rPr>
          <w:sz w:val="18"/>
        </w:rPr>
        <w:t>over</w:t>
      </w:r>
      <w:r>
        <w:rPr>
          <w:spacing w:val="-2"/>
          <w:sz w:val="18"/>
        </w:rPr>
        <w:t> </w:t>
      </w:r>
      <w:r>
        <w:rPr>
          <w:sz w:val="18"/>
        </w:rPr>
        <w:t>financial</w:t>
      </w:r>
      <w:r>
        <w:rPr>
          <w:spacing w:val="-2"/>
          <w:sz w:val="18"/>
        </w:rPr>
        <w:t> </w:t>
      </w:r>
      <w:r>
        <w:rPr>
          <w:sz w:val="18"/>
        </w:rPr>
        <w:t>reporting</w:t>
      </w:r>
      <w:r>
        <w:rPr>
          <w:spacing w:val="-2"/>
          <w:sz w:val="18"/>
        </w:rPr>
        <w:t> </w:t>
      </w:r>
      <w:r>
        <w:rPr>
          <w:sz w:val="18"/>
        </w:rPr>
        <w:t>(as</w:t>
      </w:r>
      <w:r>
        <w:rPr>
          <w:spacing w:val="-2"/>
          <w:sz w:val="18"/>
        </w:rPr>
        <w:t> </w:t>
      </w:r>
      <w:r>
        <w:rPr>
          <w:sz w:val="18"/>
        </w:rPr>
        <w:t>defined</w:t>
      </w:r>
      <w:r>
        <w:rPr>
          <w:spacing w:val="-2"/>
          <w:sz w:val="18"/>
        </w:rPr>
        <w:t> </w:t>
      </w:r>
      <w:r>
        <w:rPr>
          <w:sz w:val="18"/>
        </w:rPr>
        <w:t>in</w:t>
      </w:r>
      <w:r>
        <w:rPr>
          <w:spacing w:val="-2"/>
          <w:sz w:val="18"/>
        </w:rPr>
        <w:t> </w:t>
      </w:r>
      <w:r>
        <w:rPr>
          <w:sz w:val="18"/>
        </w:rPr>
        <w:t>Exchange</w:t>
      </w:r>
      <w:r>
        <w:rPr>
          <w:spacing w:val="-11"/>
          <w:sz w:val="18"/>
        </w:rPr>
        <w:t> </w:t>
      </w:r>
      <w:r>
        <w:rPr>
          <w:sz w:val="18"/>
        </w:rPr>
        <w:t>Act</w:t>
      </w:r>
      <w:r>
        <w:rPr>
          <w:spacing w:val="-2"/>
          <w:sz w:val="18"/>
        </w:rPr>
        <w:t> </w:t>
      </w:r>
      <w:r>
        <w:rPr>
          <w:sz w:val="18"/>
        </w:rPr>
        <w:t>Rules</w:t>
      </w:r>
      <w:r>
        <w:rPr>
          <w:spacing w:val="-2"/>
          <w:sz w:val="18"/>
        </w:rPr>
        <w:t> </w:t>
      </w:r>
      <w:r>
        <w:rPr>
          <w:sz w:val="18"/>
        </w:rPr>
        <w:t>13a-15(f)</w:t>
      </w:r>
      <w:r>
        <w:rPr>
          <w:spacing w:val="-2"/>
          <w:sz w:val="18"/>
        </w:rPr>
        <w:t> </w:t>
      </w:r>
      <w:r>
        <w:rPr>
          <w:sz w:val="18"/>
        </w:rPr>
        <w:t>and</w:t>
      </w:r>
      <w:r>
        <w:rPr>
          <w:spacing w:val="-2"/>
          <w:sz w:val="18"/>
        </w:rPr>
        <w:t> </w:t>
      </w:r>
      <w:r>
        <w:rPr>
          <w:sz w:val="18"/>
        </w:rPr>
        <w:t>15d-15(f))</w:t>
      </w:r>
      <w:r>
        <w:rPr>
          <w:spacing w:val="-2"/>
          <w:sz w:val="18"/>
        </w:rPr>
        <w:t> </w:t>
      </w:r>
      <w:r>
        <w:rPr>
          <w:sz w:val="18"/>
        </w:rPr>
        <w:t>for</w:t>
      </w:r>
      <w:r>
        <w:rPr>
          <w:spacing w:val="-2"/>
          <w:sz w:val="18"/>
        </w:rPr>
        <w:t> </w:t>
      </w:r>
      <w:r>
        <w:rPr>
          <w:sz w:val="18"/>
        </w:rPr>
        <w:t>the registrant and have:</w:t>
      </w:r>
    </w:p>
    <w:p>
      <w:pPr>
        <w:pStyle w:val="ListParagraph"/>
        <w:numPr>
          <w:ilvl w:val="1"/>
          <w:numId w:val="19"/>
        </w:numPr>
        <w:tabs>
          <w:tab w:pos="1197" w:val="left" w:leader="none"/>
        </w:tabs>
        <w:spacing w:line="249" w:lineRule="auto" w:before="97" w:after="0"/>
        <w:ind w:left="468" w:right="370" w:firstLine="486"/>
        <w:jc w:val="left"/>
        <w:rPr>
          <w:sz w:val="18"/>
        </w:rPr>
      </w:pPr>
      <w:r>
        <w:rPr>
          <w:sz w:val="18"/>
        </w:rPr>
        <w:t>Designed</w:t>
      </w:r>
      <w:r>
        <w:rPr>
          <w:spacing w:val="-3"/>
          <w:sz w:val="18"/>
        </w:rPr>
        <w:t> </w:t>
      </w:r>
      <w:r>
        <w:rPr>
          <w:sz w:val="18"/>
        </w:rPr>
        <w:t>such</w:t>
      </w:r>
      <w:r>
        <w:rPr>
          <w:spacing w:val="-3"/>
          <w:sz w:val="18"/>
        </w:rPr>
        <w:t> </w:t>
      </w:r>
      <w:r>
        <w:rPr>
          <w:sz w:val="18"/>
        </w:rPr>
        <w:t>disclosure</w:t>
      </w:r>
      <w:r>
        <w:rPr>
          <w:spacing w:val="-3"/>
          <w:sz w:val="18"/>
        </w:rPr>
        <w:t> </w:t>
      </w:r>
      <w:r>
        <w:rPr>
          <w:sz w:val="18"/>
        </w:rPr>
        <w:t>controls</w:t>
      </w:r>
      <w:r>
        <w:rPr>
          <w:spacing w:val="-3"/>
          <w:sz w:val="18"/>
        </w:rPr>
        <w:t> </w:t>
      </w:r>
      <w:r>
        <w:rPr>
          <w:sz w:val="18"/>
        </w:rPr>
        <w:t>and</w:t>
      </w:r>
      <w:r>
        <w:rPr>
          <w:spacing w:val="-3"/>
          <w:sz w:val="18"/>
        </w:rPr>
        <w:t> </w:t>
      </w:r>
      <w:r>
        <w:rPr>
          <w:sz w:val="18"/>
        </w:rPr>
        <w:t>procedures,</w:t>
      </w:r>
      <w:r>
        <w:rPr>
          <w:spacing w:val="-3"/>
          <w:sz w:val="18"/>
        </w:rPr>
        <w:t> </w:t>
      </w:r>
      <w:r>
        <w:rPr>
          <w:sz w:val="18"/>
        </w:rPr>
        <w:t>or</w:t>
      </w:r>
      <w:r>
        <w:rPr>
          <w:spacing w:val="-3"/>
          <w:sz w:val="18"/>
        </w:rPr>
        <w:t> </w:t>
      </w:r>
      <w:r>
        <w:rPr>
          <w:sz w:val="18"/>
        </w:rPr>
        <w:t>caused</w:t>
      </w:r>
      <w:r>
        <w:rPr>
          <w:spacing w:val="-3"/>
          <w:sz w:val="18"/>
        </w:rPr>
        <w:t> </w:t>
      </w:r>
      <w:r>
        <w:rPr>
          <w:sz w:val="18"/>
        </w:rPr>
        <w:t>such</w:t>
      </w:r>
      <w:r>
        <w:rPr>
          <w:spacing w:val="-3"/>
          <w:sz w:val="18"/>
        </w:rPr>
        <w:t> </w:t>
      </w:r>
      <w:r>
        <w:rPr>
          <w:sz w:val="18"/>
        </w:rPr>
        <w:t>disclosure</w:t>
      </w:r>
      <w:r>
        <w:rPr>
          <w:spacing w:val="-3"/>
          <w:sz w:val="18"/>
        </w:rPr>
        <w:t> </w:t>
      </w:r>
      <w:r>
        <w:rPr>
          <w:sz w:val="18"/>
        </w:rPr>
        <w:t>controls</w:t>
      </w:r>
      <w:r>
        <w:rPr>
          <w:spacing w:val="-3"/>
          <w:sz w:val="18"/>
        </w:rPr>
        <w:t> </w:t>
      </w:r>
      <w:r>
        <w:rPr>
          <w:sz w:val="18"/>
        </w:rPr>
        <w:t>and</w:t>
      </w:r>
      <w:r>
        <w:rPr>
          <w:spacing w:val="-3"/>
          <w:sz w:val="18"/>
        </w:rPr>
        <w:t> </w:t>
      </w:r>
      <w:r>
        <w:rPr>
          <w:sz w:val="18"/>
        </w:rPr>
        <w:t>procedures</w:t>
      </w:r>
      <w:r>
        <w:rPr>
          <w:spacing w:val="-3"/>
          <w:sz w:val="18"/>
        </w:rPr>
        <w:t> </w:t>
      </w:r>
      <w:r>
        <w:rPr>
          <w:sz w:val="18"/>
        </w:rPr>
        <w:t>to</w:t>
      </w:r>
      <w:r>
        <w:rPr>
          <w:spacing w:val="-3"/>
          <w:sz w:val="18"/>
        </w:rPr>
        <w:t> </w:t>
      </w:r>
      <w:r>
        <w:rPr>
          <w:sz w:val="18"/>
        </w:rPr>
        <w:t>be</w:t>
      </w:r>
      <w:r>
        <w:rPr>
          <w:spacing w:val="-3"/>
          <w:sz w:val="18"/>
        </w:rPr>
        <w:t> </w:t>
      </w:r>
      <w:r>
        <w:rPr>
          <w:sz w:val="18"/>
        </w:rPr>
        <w:t>designed</w:t>
      </w:r>
      <w:r>
        <w:rPr>
          <w:spacing w:val="-3"/>
          <w:sz w:val="18"/>
        </w:rPr>
        <w:t> </w:t>
      </w:r>
      <w:r>
        <w:rPr>
          <w:sz w:val="18"/>
        </w:rPr>
        <w:t>under</w:t>
      </w:r>
      <w:r>
        <w:rPr>
          <w:spacing w:val="-3"/>
          <w:sz w:val="18"/>
        </w:rPr>
        <w:t> </w:t>
      </w:r>
      <w:r>
        <w:rPr>
          <w:sz w:val="18"/>
        </w:rPr>
        <w:t>our</w:t>
      </w:r>
      <w:r>
        <w:rPr>
          <w:spacing w:val="-3"/>
          <w:sz w:val="18"/>
        </w:rPr>
        <w:t> </w:t>
      </w:r>
      <w:r>
        <w:rPr>
          <w:sz w:val="18"/>
        </w:rPr>
        <w:t>supervision,</w:t>
      </w:r>
      <w:r>
        <w:rPr>
          <w:spacing w:val="-3"/>
          <w:sz w:val="18"/>
        </w:rPr>
        <w:t> </w:t>
      </w:r>
      <w:r>
        <w:rPr>
          <w:sz w:val="18"/>
        </w:rPr>
        <w:t>to ensure that material information relating to the registrant, including its consolidated subsidiaries, is made known to us by others within those entities, particularly during the period in which this report is being prepared;</w:t>
      </w:r>
    </w:p>
    <w:p>
      <w:pPr>
        <w:pStyle w:val="ListParagraph"/>
        <w:numPr>
          <w:ilvl w:val="1"/>
          <w:numId w:val="19"/>
        </w:numPr>
        <w:tabs>
          <w:tab w:pos="1207" w:val="left" w:leader="none"/>
        </w:tabs>
        <w:spacing w:line="249" w:lineRule="auto" w:before="97" w:after="0"/>
        <w:ind w:left="468" w:right="754" w:firstLine="486"/>
        <w:jc w:val="both"/>
        <w:rPr>
          <w:sz w:val="18"/>
        </w:rPr>
      </w:pPr>
      <w:r>
        <w:rPr>
          <w:sz w:val="18"/>
        </w:rPr>
        <w:t>Designed</w:t>
      </w:r>
      <w:r>
        <w:rPr>
          <w:spacing w:val="-2"/>
          <w:sz w:val="18"/>
        </w:rPr>
        <w:t> </w:t>
      </w:r>
      <w:r>
        <w:rPr>
          <w:sz w:val="18"/>
        </w:rPr>
        <w:t>such</w:t>
      </w:r>
      <w:r>
        <w:rPr>
          <w:spacing w:val="-2"/>
          <w:sz w:val="18"/>
        </w:rPr>
        <w:t> </w:t>
      </w:r>
      <w:r>
        <w:rPr>
          <w:sz w:val="18"/>
        </w:rPr>
        <w:t>internal</w:t>
      </w:r>
      <w:r>
        <w:rPr>
          <w:spacing w:val="-2"/>
          <w:sz w:val="18"/>
        </w:rPr>
        <w:t> </w:t>
      </w:r>
      <w:r>
        <w:rPr>
          <w:sz w:val="18"/>
        </w:rPr>
        <w:t>control</w:t>
      </w:r>
      <w:r>
        <w:rPr>
          <w:spacing w:val="-2"/>
          <w:sz w:val="18"/>
        </w:rPr>
        <w:t> </w:t>
      </w:r>
      <w:r>
        <w:rPr>
          <w:sz w:val="18"/>
        </w:rPr>
        <w:t>over</w:t>
      </w:r>
      <w:r>
        <w:rPr>
          <w:spacing w:val="-2"/>
          <w:sz w:val="18"/>
        </w:rPr>
        <w:t> </w:t>
      </w:r>
      <w:r>
        <w:rPr>
          <w:sz w:val="18"/>
        </w:rPr>
        <w:t>financial</w:t>
      </w:r>
      <w:r>
        <w:rPr>
          <w:spacing w:val="-2"/>
          <w:sz w:val="18"/>
        </w:rPr>
        <w:t> </w:t>
      </w:r>
      <w:r>
        <w:rPr>
          <w:sz w:val="18"/>
        </w:rPr>
        <w:t>reporting,</w:t>
      </w:r>
      <w:r>
        <w:rPr>
          <w:spacing w:val="-2"/>
          <w:sz w:val="18"/>
        </w:rPr>
        <w:t> </w:t>
      </w:r>
      <w:r>
        <w:rPr>
          <w:sz w:val="18"/>
        </w:rPr>
        <w:t>or</w:t>
      </w:r>
      <w:r>
        <w:rPr>
          <w:spacing w:val="-2"/>
          <w:sz w:val="18"/>
        </w:rPr>
        <w:t> </w:t>
      </w:r>
      <w:r>
        <w:rPr>
          <w:sz w:val="18"/>
        </w:rPr>
        <w:t>caused</w:t>
      </w:r>
      <w:r>
        <w:rPr>
          <w:spacing w:val="-2"/>
          <w:sz w:val="18"/>
        </w:rPr>
        <w:t> </w:t>
      </w:r>
      <w:r>
        <w:rPr>
          <w:sz w:val="18"/>
        </w:rPr>
        <w:t>such</w:t>
      </w:r>
      <w:r>
        <w:rPr>
          <w:spacing w:val="-2"/>
          <w:sz w:val="18"/>
        </w:rPr>
        <w:t> </w:t>
      </w:r>
      <w:r>
        <w:rPr>
          <w:sz w:val="18"/>
        </w:rPr>
        <w:t>internal</w:t>
      </w:r>
      <w:r>
        <w:rPr>
          <w:spacing w:val="-2"/>
          <w:sz w:val="18"/>
        </w:rPr>
        <w:t> </w:t>
      </w:r>
      <w:r>
        <w:rPr>
          <w:sz w:val="18"/>
        </w:rPr>
        <w:t>control</w:t>
      </w:r>
      <w:r>
        <w:rPr>
          <w:spacing w:val="-2"/>
          <w:sz w:val="18"/>
        </w:rPr>
        <w:t> </w:t>
      </w:r>
      <w:r>
        <w:rPr>
          <w:sz w:val="18"/>
        </w:rPr>
        <w:t>over</w:t>
      </w:r>
      <w:r>
        <w:rPr>
          <w:spacing w:val="-2"/>
          <w:sz w:val="18"/>
        </w:rPr>
        <w:t> </w:t>
      </w:r>
      <w:r>
        <w:rPr>
          <w:sz w:val="18"/>
        </w:rPr>
        <w:t>financial</w:t>
      </w:r>
      <w:r>
        <w:rPr>
          <w:spacing w:val="-2"/>
          <w:sz w:val="18"/>
        </w:rPr>
        <w:t> </w:t>
      </w:r>
      <w:r>
        <w:rPr>
          <w:sz w:val="18"/>
        </w:rPr>
        <w:t>reporting</w:t>
      </w:r>
      <w:r>
        <w:rPr>
          <w:spacing w:val="-2"/>
          <w:sz w:val="18"/>
        </w:rPr>
        <w:t> </w:t>
      </w:r>
      <w:r>
        <w:rPr>
          <w:sz w:val="18"/>
        </w:rPr>
        <w:t>to</w:t>
      </w:r>
      <w:r>
        <w:rPr>
          <w:spacing w:val="-2"/>
          <w:sz w:val="18"/>
        </w:rPr>
        <w:t> </w:t>
      </w:r>
      <w:r>
        <w:rPr>
          <w:sz w:val="18"/>
        </w:rPr>
        <w:t>be</w:t>
      </w:r>
      <w:r>
        <w:rPr>
          <w:spacing w:val="-2"/>
          <w:sz w:val="18"/>
        </w:rPr>
        <w:t> </w:t>
      </w:r>
      <w:r>
        <w:rPr>
          <w:sz w:val="18"/>
        </w:rPr>
        <w:t>designed</w:t>
      </w:r>
      <w:r>
        <w:rPr>
          <w:spacing w:val="-2"/>
          <w:sz w:val="18"/>
        </w:rPr>
        <w:t> </w:t>
      </w:r>
      <w:r>
        <w:rPr>
          <w:sz w:val="18"/>
        </w:rPr>
        <w:t>under</w:t>
      </w:r>
      <w:r>
        <w:rPr>
          <w:spacing w:val="-2"/>
          <w:sz w:val="18"/>
        </w:rPr>
        <w:t> </w:t>
      </w:r>
      <w:r>
        <w:rPr>
          <w:sz w:val="18"/>
        </w:rPr>
        <w:t>our supervision,</w:t>
      </w:r>
      <w:r>
        <w:rPr>
          <w:spacing w:val="-1"/>
          <w:sz w:val="18"/>
        </w:rPr>
        <w:t> </w:t>
      </w:r>
      <w:r>
        <w:rPr>
          <w:sz w:val="18"/>
        </w:rPr>
        <w:t>to</w:t>
      </w:r>
      <w:r>
        <w:rPr>
          <w:spacing w:val="-1"/>
          <w:sz w:val="18"/>
        </w:rPr>
        <w:t> </w:t>
      </w:r>
      <w:r>
        <w:rPr>
          <w:sz w:val="18"/>
        </w:rPr>
        <w:t>provide</w:t>
      </w:r>
      <w:r>
        <w:rPr>
          <w:spacing w:val="-1"/>
          <w:sz w:val="18"/>
        </w:rPr>
        <w:t> </w:t>
      </w:r>
      <w:r>
        <w:rPr>
          <w:sz w:val="18"/>
        </w:rPr>
        <w:t>reasonable</w:t>
      </w:r>
      <w:r>
        <w:rPr>
          <w:spacing w:val="-1"/>
          <w:sz w:val="18"/>
        </w:rPr>
        <w:t> </w:t>
      </w:r>
      <w:r>
        <w:rPr>
          <w:sz w:val="18"/>
        </w:rPr>
        <w:t>assurance</w:t>
      </w:r>
      <w:r>
        <w:rPr>
          <w:spacing w:val="-1"/>
          <w:sz w:val="18"/>
        </w:rPr>
        <w:t> </w:t>
      </w:r>
      <w:r>
        <w:rPr>
          <w:sz w:val="18"/>
        </w:rPr>
        <w:t>regarding</w:t>
      </w:r>
      <w:r>
        <w:rPr>
          <w:spacing w:val="-1"/>
          <w:sz w:val="18"/>
        </w:rPr>
        <w:t> </w:t>
      </w:r>
      <w:r>
        <w:rPr>
          <w:sz w:val="18"/>
        </w:rPr>
        <w:t>the</w:t>
      </w:r>
      <w:r>
        <w:rPr>
          <w:spacing w:val="-1"/>
          <w:sz w:val="18"/>
        </w:rPr>
        <w:t> </w:t>
      </w:r>
      <w:r>
        <w:rPr>
          <w:sz w:val="18"/>
        </w:rPr>
        <w:t>reliability</w:t>
      </w:r>
      <w:r>
        <w:rPr>
          <w:spacing w:val="-1"/>
          <w:sz w:val="18"/>
        </w:rPr>
        <w:t> </w:t>
      </w:r>
      <w:r>
        <w:rPr>
          <w:sz w:val="18"/>
        </w:rPr>
        <w:t>of</w:t>
      </w:r>
      <w:r>
        <w:rPr>
          <w:spacing w:val="-1"/>
          <w:sz w:val="18"/>
        </w:rPr>
        <w:t> </w:t>
      </w:r>
      <w:r>
        <w:rPr>
          <w:sz w:val="18"/>
        </w:rPr>
        <w:t>financial</w:t>
      </w:r>
      <w:r>
        <w:rPr>
          <w:spacing w:val="-1"/>
          <w:sz w:val="18"/>
        </w:rPr>
        <w:t> </w:t>
      </w:r>
      <w:r>
        <w:rPr>
          <w:sz w:val="18"/>
        </w:rPr>
        <w:t>reporting</w:t>
      </w:r>
      <w:r>
        <w:rPr>
          <w:spacing w:val="-1"/>
          <w:sz w:val="18"/>
        </w:rPr>
        <w:t> </w:t>
      </w:r>
      <w:r>
        <w:rPr>
          <w:sz w:val="18"/>
        </w:rPr>
        <w:t>and</w:t>
      </w:r>
      <w:r>
        <w:rPr>
          <w:spacing w:val="-1"/>
          <w:sz w:val="18"/>
        </w:rPr>
        <w:t> </w:t>
      </w:r>
      <w:r>
        <w:rPr>
          <w:sz w:val="18"/>
        </w:rPr>
        <w:t>the</w:t>
      </w:r>
      <w:r>
        <w:rPr>
          <w:spacing w:val="-1"/>
          <w:sz w:val="18"/>
        </w:rPr>
        <w:t> </w:t>
      </w:r>
      <w:r>
        <w:rPr>
          <w:sz w:val="18"/>
        </w:rPr>
        <w:t>preparation</w:t>
      </w:r>
      <w:r>
        <w:rPr>
          <w:spacing w:val="-1"/>
          <w:sz w:val="18"/>
        </w:rPr>
        <w:t> </w:t>
      </w:r>
      <w:r>
        <w:rPr>
          <w:sz w:val="18"/>
        </w:rPr>
        <w:t>of</w:t>
      </w:r>
      <w:r>
        <w:rPr>
          <w:spacing w:val="-1"/>
          <w:sz w:val="18"/>
        </w:rPr>
        <w:t> </w:t>
      </w:r>
      <w:r>
        <w:rPr>
          <w:sz w:val="18"/>
        </w:rPr>
        <w:t>financial</w:t>
      </w:r>
      <w:r>
        <w:rPr>
          <w:spacing w:val="-1"/>
          <w:sz w:val="18"/>
        </w:rPr>
        <w:t> </w:t>
      </w:r>
      <w:r>
        <w:rPr>
          <w:sz w:val="18"/>
        </w:rPr>
        <w:t>statements</w:t>
      </w:r>
      <w:r>
        <w:rPr>
          <w:spacing w:val="-1"/>
          <w:sz w:val="18"/>
        </w:rPr>
        <w:t> </w:t>
      </w:r>
      <w:r>
        <w:rPr>
          <w:sz w:val="18"/>
        </w:rPr>
        <w:t>for</w:t>
      </w:r>
      <w:r>
        <w:rPr>
          <w:spacing w:val="-1"/>
          <w:sz w:val="18"/>
        </w:rPr>
        <w:t> </w:t>
      </w:r>
      <w:r>
        <w:rPr>
          <w:sz w:val="18"/>
        </w:rPr>
        <w:t>external purposes in accordance with generally accepted accounting principles;</w:t>
      </w:r>
    </w:p>
    <w:p>
      <w:pPr>
        <w:pStyle w:val="ListParagraph"/>
        <w:numPr>
          <w:ilvl w:val="1"/>
          <w:numId w:val="19"/>
        </w:numPr>
        <w:tabs>
          <w:tab w:pos="1197" w:val="left" w:leader="none"/>
        </w:tabs>
        <w:spacing w:line="249" w:lineRule="auto" w:before="83" w:after="0"/>
        <w:ind w:left="468" w:right="895" w:firstLine="486"/>
        <w:jc w:val="left"/>
        <w:rPr>
          <w:sz w:val="18"/>
        </w:rPr>
      </w:pPr>
      <w:r>
        <w:rPr>
          <w:sz w:val="18"/>
        </w:rPr>
        <w:t>Evaluated</w:t>
      </w:r>
      <w:r>
        <w:rPr>
          <w:spacing w:val="-3"/>
          <w:sz w:val="18"/>
        </w:rPr>
        <w:t> </w:t>
      </w:r>
      <w:r>
        <w:rPr>
          <w:sz w:val="18"/>
        </w:rPr>
        <w:t>the</w:t>
      </w:r>
      <w:r>
        <w:rPr>
          <w:spacing w:val="-3"/>
          <w:sz w:val="18"/>
        </w:rPr>
        <w:t> </w:t>
      </w:r>
      <w:r>
        <w:rPr>
          <w:sz w:val="18"/>
        </w:rPr>
        <w:t>effectiveness</w:t>
      </w:r>
      <w:r>
        <w:rPr>
          <w:spacing w:val="-3"/>
          <w:sz w:val="18"/>
        </w:rPr>
        <w:t> </w:t>
      </w:r>
      <w:r>
        <w:rPr>
          <w:sz w:val="18"/>
        </w:rPr>
        <w:t>of</w:t>
      </w:r>
      <w:r>
        <w:rPr>
          <w:spacing w:val="-3"/>
          <w:sz w:val="18"/>
        </w:rPr>
        <w:t> </w:t>
      </w:r>
      <w:r>
        <w:rPr>
          <w:sz w:val="18"/>
        </w:rPr>
        <w:t>the</w:t>
      </w:r>
      <w:r>
        <w:rPr>
          <w:spacing w:val="-3"/>
          <w:sz w:val="18"/>
        </w:rPr>
        <w:t> </w:t>
      </w:r>
      <w:r>
        <w:rPr>
          <w:sz w:val="18"/>
        </w:rPr>
        <w:t>registrant's</w:t>
      </w:r>
      <w:r>
        <w:rPr>
          <w:spacing w:val="-3"/>
          <w:sz w:val="18"/>
        </w:rPr>
        <w:t> </w:t>
      </w:r>
      <w:r>
        <w:rPr>
          <w:sz w:val="18"/>
        </w:rPr>
        <w:t>disclosure</w:t>
      </w:r>
      <w:r>
        <w:rPr>
          <w:spacing w:val="-3"/>
          <w:sz w:val="18"/>
        </w:rPr>
        <w:t> </w:t>
      </w:r>
      <w:r>
        <w:rPr>
          <w:sz w:val="18"/>
        </w:rPr>
        <w:t>controls</w:t>
      </w:r>
      <w:r>
        <w:rPr>
          <w:spacing w:val="-3"/>
          <w:sz w:val="18"/>
        </w:rPr>
        <w:t> </w:t>
      </w:r>
      <w:r>
        <w:rPr>
          <w:sz w:val="18"/>
        </w:rPr>
        <w:t>and</w:t>
      </w:r>
      <w:r>
        <w:rPr>
          <w:spacing w:val="-3"/>
          <w:sz w:val="18"/>
        </w:rPr>
        <w:t> </w:t>
      </w:r>
      <w:r>
        <w:rPr>
          <w:sz w:val="18"/>
        </w:rPr>
        <w:t>procedures</w:t>
      </w:r>
      <w:r>
        <w:rPr>
          <w:spacing w:val="-3"/>
          <w:sz w:val="18"/>
        </w:rPr>
        <w:t> </w:t>
      </w:r>
      <w:r>
        <w:rPr>
          <w:sz w:val="18"/>
        </w:rPr>
        <w:t>and</w:t>
      </w:r>
      <w:r>
        <w:rPr>
          <w:spacing w:val="-3"/>
          <w:sz w:val="18"/>
        </w:rPr>
        <w:t> </w:t>
      </w:r>
      <w:r>
        <w:rPr>
          <w:sz w:val="18"/>
        </w:rPr>
        <w:t>presented</w:t>
      </w:r>
      <w:r>
        <w:rPr>
          <w:spacing w:val="-3"/>
          <w:sz w:val="18"/>
        </w:rPr>
        <w:t> </w:t>
      </w:r>
      <w:r>
        <w:rPr>
          <w:sz w:val="18"/>
        </w:rPr>
        <w:t>in</w:t>
      </w:r>
      <w:r>
        <w:rPr>
          <w:spacing w:val="-3"/>
          <w:sz w:val="18"/>
        </w:rPr>
        <w:t> </w:t>
      </w:r>
      <w:r>
        <w:rPr>
          <w:sz w:val="18"/>
        </w:rPr>
        <w:t>this</w:t>
      </w:r>
      <w:r>
        <w:rPr>
          <w:spacing w:val="-3"/>
          <w:sz w:val="18"/>
        </w:rPr>
        <w:t> </w:t>
      </w:r>
      <w:r>
        <w:rPr>
          <w:sz w:val="18"/>
        </w:rPr>
        <w:t>report</w:t>
      </w:r>
      <w:r>
        <w:rPr>
          <w:spacing w:val="-3"/>
          <w:sz w:val="18"/>
        </w:rPr>
        <w:t> </w:t>
      </w:r>
      <w:r>
        <w:rPr>
          <w:sz w:val="18"/>
        </w:rPr>
        <w:t>our</w:t>
      </w:r>
      <w:r>
        <w:rPr>
          <w:spacing w:val="-3"/>
          <w:sz w:val="18"/>
        </w:rPr>
        <w:t> </w:t>
      </w:r>
      <w:r>
        <w:rPr>
          <w:sz w:val="18"/>
        </w:rPr>
        <w:t>conclusions</w:t>
      </w:r>
      <w:r>
        <w:rPr>
          <w:spacing w:val="-3"/>
          <w:sz w:val="18"/>
        </w:rPr>
        <w:t> </w:t>
      </w:r>
      <w:r>
        <w:rPr>
          <w:sz w:val="18"/>
        </w:rPr>
        <w:t>about</w:t>
      </w:r>
      <w:r>
        <w:rPr>
          <w:spacing w:val="-3"/>
          <w:sz w:val="18"/>
        </w:rPr>
        <w:t> </w:t>
      </w:r>
      <w:r>
        <w:rPr>
          <w:sz w:val="18"/>
        </w:rPr>
        <w:t>the effectiveness of the disclosure controls and procedures, as of the end of the period covered by this report based on such evaluation; and</w:t>
      </w:r>
    </w:p>
    <w:p>
      <w:pPr>
        <w:pStyle w:val="ListParagraph"/>
        <w:numPr>
          <w:ilvl w:val="1"/>
          <w:numId w:val="19"/>
        </w:numPr>
        <w:tabs>
          <w:tab w:pos="1207" w:val="left" w:leader="none"/>
        </w:tabs>
        <w:spacing w:line="249" w:lineRule="auto" w:before="96" w:after="0"/>
        <w:ind w:left="468" w:right="331" w:firstLine="486"/>
        <w:jc w:val="left"/>
        <w:rPr>
          <w:sz w:val="18"/>
        </w:rPr>
      </w:pPr>
      <w:r>
        <w:rPr>
          <w:sz w:val="18"/>
        </w:rPr>
        <w:t>Disclosed in this report any change in the registrant's internal control over financial reporting that occurred during the registrant's most recent fiscal</w:t>
      </w:r>
      <w:r>
        <w:rPr>
          <w:spacing w:val="-2"/>
          <w:sz w:val="18"/>
        </w:rPr>
        <w:t> </w:t>
      </w:r>
      <w:r>
        <w:rPr>
          <w:sz w:val="18"/>
        </w:rPr>
        <w:t>quarter</w:t>
      </w:r>
      <w:r>
        <w:rPr>
          <w:spacing w:val="-2"/>
          <w:sz w:val="18"/>
        </w:rPr>
        <w:t> </w:t>
      </w:r>
      <w:r>
        <w:rPr>
          <w:sz w:val="18"/>
        </w:rPr>
        <w:t>(the</w:t>
      </w:r>
      <w:r>
        <w:rPr>
          <w:spacing w:val="-2"/>
          <w:sz w:val="18"/>
        </w:rPr>
        <w:t> </w:t>
      </w:r>
      <w:r>
        <w:rPr>
          <w:sz w:val="18"/>
        </w:rPr>
        <w:t>registrant's</w:t>
      </w:r>
      <w:r>
        <w:rPr>
          <w:spacing w:val="-2"/>
          <w:sz w:val="18"/>
        </w:rPr>
        <w:t> </w:t>
      </w:r>
      <w:r>
        <w:rPr>
          <w:sz w:val="18"/>
        </w:rPr>
        <w:t>fourth</w:t>
      </w:r>
      <w:r>
        <w:rPr>
          <w:spacing w:val="-2"/>
          <w:sz w:val="18"/>
        </w:rPr>
        <w:t> </w:t>
      </w:r>
      <w:r>
        <w:rPr>
          <w:sz w:val="18"/>
        </w:rPr>
        <w:t>fiscal</w:t>
      </w:r>
      <w:r>
        <w:rPr>
          <w:spacing w:val="-2"/>
          <w:sz w:val="18"/>
        </w:rPr>
        <w:t> </w:t>
      </w:r>
      <w:r>
        <w:rPr>
          <w:sz w:val="18"/>
        </w:rPr>
        <w:t>quarter</w:t>
      </w:r>
      <w:r>
        <w:rPr>
          <w:spacing w:val="-2"/>
          <w:sz w:val="18"/>
        </w:rPr>
        <w:t> </w:t>
      </w:r>
      <w:r>
        <w:rPr>
          <w:sz w:val="18"/>
        </w:rPr>
        <w:t>in</w:t>
      </w:r>
      <w:r>
        <w:rPr>
          <w:spacing w:val="-2"/>
          <w:sz w:val="18"/>
        </w:rPr>
        <w:t> </w:t>
      </w:r>
      <w:r>
        <w:rPr>
          <w:sz w:val="18"/>
        </w:rPr>
        <w:t>the</w:t>
      </w:r>
      <w:r>
        <w:rPr>
          <w:spacing w:val="-2"/>
          <w:sz w:val="18"/>
        </w:rPr>
        <w:t> </w:t>
      </w:r>
      <w:r>
        <w:rPr>
          <w:sz w:val="18"/>
        </w:rPr>
        <w:t>case</w:t>
      </w:r>
      <w:r>
        <w:rPr>
          <w:spacing w:val="-2"/>
          <w:sz w:val="18"/>
        </w:rPr>
        <w:t> </w:t>
      </w:r>
      <w:r>
        <w:rPr>
          <w:sz w:val="18"/>
        </w:rPr>
        <w:t>of</w:t>
      </w:r>
      <w:r>
        <w:rPr>
          <w:spacing w:val="-2"/>
          <w:sz w:val="18"/>
        </w:rPr>
        <w:t> </w:t>
      </w:r>
      <w:r>
        <w:rPr>
          <w:sz w:val="18"/>
        </w:rPr>
        <w:t>an</w:t>
      </w:r>
      <w:r>
        <w:rPr>
          <w:spacing w:val="-2"/>
          <w:sz w:val="18"/>
        </w:rPr>
        <w:t> </w:t>
      </w:r>
      <w:r>
        <w:rPr>
          <w:sz w:val="18"/>
        </w:rPr>
        <w:t>annual</w:t>
      </w:r>
      <w:r>
        <w:rPr>
          <w:spacing w:val="-2"/>
          <w:sz w:val="18"/>
        </w:rPr>
        <w:t> </w:t>
      </w:r>
      <w:r>
        <w:rPr>
          <w:sz w:val="18"/>
        </w:rPr>
        <w:t>report)</w:t>
      </w:r>
      <w:r>
        <w:rPr>
          <w:spacing w:val="-2"/>
          <w:sz w:val="18"/>
        </w:rPr>
        <w:t> </w:t>
      </w:r>
      <w:r>
        <w:rPr>
          <w:sz w:val="18"/>
        </w:rPr>
        <w:t>that</w:t>
      </w:r>
      <w:r>
        <w:rPr>
          <w:spacing w:val="-2"/>
          <w:sz w:val="18"/>
        </w:rPr>
        <w:t> </w:t>
      </w:r>
      <w:r>
        <w:rPr>
          <w:sz w:val="18"/>
        </w:rPr>
        <w:t>has</w:t>
      </w:r>
      <w:r>
        <w:rPr>
          <w:spacing w:val="-2"/>
          <w:sz w:val="18"/>
        </w:rPr>
        <w:t> </w:t>
      </w:r>
      <w:r>
        <w:rPr>
          <w:sz w:val="18"/>
        </w:rPr>
        <w:t>materially</w:t>
      </w:r>
      <w:r>
        <w:rPr>
          <w:spacing w:val="-2"/>
          <w:sz w:val="18"/>
        </w:rPr>
        <w:t> </w:t>
      </w:r>
      <w:r>
        <w:rPr>
          <w:sz w:val="18"/>
        </w:rPr>
        <w:t>affected,</w:t>
      </w:r>
      <w:r>
        <w:rPr>
          <w:spacing w:val="-2"/>
          <w:sz w:val="18"/>
        </w:rPr>
        <w:t> </w:t>
      </w:r>
      <w:r>
        <w:rPr>
          <w:sz w:val="18"/>
        </w:rPr>
        <w:t>or</w:t>
      </w:r>
      <w:r>
        <w:rPr>
          <w:spacing w:val="-2"/>
          <w:sz w:val="18"/>
        </w:rPr>
        <w:t> </w:t>
      </w:r>
      <w:r>
        <w:rPr>
          <w:sz w:val="18"/>
        </w:rPr>
        <w:t>is</w:t>
      </w:r>
      <w:r>
        <w:rPr>
          <w:spacing w:val="-2"/>
          <w:sz w:val="18"/>
        </w:rPr>
        <w:t> </w:t>
      </w:r>
      <w:r>
        <w:rPr>
          <w:sz w:val="18"/>
        </w:rPr>
        <w:t>reasonably</w:t>
      </w:r>
      <w:r>
        <w:rPr>
          <w:spacing w:val="-2"/>
          <w:sz w:val="18"/>
        </w:rPr>
        <w:t> </w:t>
      </w:r>
      <w:r>
        <w:rPr>
          <w:sz w:val="18"/>
        </w:rPr>
        <w:t>likely</w:t>
      </w:r>
      <w:r>
        <w:rPr>
          <w:spacing w:val="-2"/>
          <w:sz w:val="18"/>
        </w:rPr>
        <w:t> </w:t>
      </w:r>
      <w:r>
        <w:rPr>
          <w:sz w:val="18"/>
        </w:rPr>
        <w:t>to</w:t>
      </w:r>
      <w:r>
        <w:rPr>
          <w:spacing w:val="-2"/>
          <w:sz w:val="18"/>
        </w:rPr>
        <w:t> </w:t>
      </w:r>
      <w:r>
        <w:rPr>
          <w:sz w:val="18"/>
        </w:rPr>
        <w:t>materially</w:t>
      </w:r>
      <w:r>
        <w:rPr>
          <w:spacing w:val="-2"/>
          <w:sz w:val="18"/>
        </w:rPr>
        <w:t> </w:t>
      </w:r>
      <w:r>
        <w:rPr>
          <w:sz w:val="18"/>
        </w:rPr>
        <w:t>affect, the registrant's internal control over financial reporting; and</w:t>
      </w:r>
    </w:p>
    <w:p>
      <w:pPr>
        <w:pStyle w:val="ListParagraph"/>
        <w:numPr>
          <w:ilvl w:val="0"/>
          <w:numId w:val="19"/>
        </w:numPr>
        <w:tabs>
          <w:tab w:pos="792" w:val="left" w:leader="none"/>
        </w:tabs>
        <w:spacing w:line="249" w:lineRule="auto" w:before="97" w:after="0"/>
        <w:ind w:left="144" w:right="422" w:firstLine="324"/>
        <w:jc w:val="left"/>
        <w:rPr>
          <w:sz w:val="18"/>
        </w:rPr>
      </w:pPr>
      <w:r>
        <w:rPr>
          <w:sz w:val="18"/>
        </w:rPr>
        <w:t>The</w:t>
      </w:r>
      <w:r>
        <w:rPr>
          <w:spacing w:val="-2"/>
          <w:sz w:val="18"/>
        </w:rPr>
        <w:t> </w:t>
      </w:r>
      <w:r>
        <w:rPr>
          <w:sz w:val="18"/>
        </w:rPr>
        <w:t>registrant's</w:t>
      </w:r>
      <w:r>
        <w:rPr>
          <w:spacing w:val="-2"/>
          <w:sz w:val="18"/>
        </w:rPr>
        <w:t> </w:t>
      </w:r>
      <w:r>
        <w:rPr>
          <w:sz w:val="18"/>
        </w:rPr>
        <w:t>other</w:t>
      </w:r>
      <w:r>
        <w:rPr>
          <w:spacing w:val="-2"/>
          <w:sz w:val="18"/>
        </w:rPr>
        <w:t> </w:t>
      </w:r>
      <w:r>
        <w:rPr>
          <w:sz w:val="18"/>
        </w:rPr>
        <w:t>certifying</w:t>
      </w:r>
      <w:r>
        <w:rPr>
          <w:spacing w:val="-2"/>
          <w:sz w:val="18"/>
        </w:rPr>
        <w:t> </w:t>
      </w:r>
      <w:r>
        <w:rPr>
          <w:sz w:val="18"/>
        </w:rPr>
        <w:t>officer</w:t>
      </w:r>
      <w:r>
        <w:rPr>
          <w:spacing w:val="-2"/>
          <w:sz w:val="18"/>
        </w:rPr>
        <w:t> </w:t>
      </w:r>
      <w:r>
        <w:rPr>
          <w:sz w:val="18"/>
        </w:rPr>
        <w:t>and</w:t>
      </w:r>
      <w:r>
        <w:rPr>
          <w:spacing w:val="-2"/>
          <w:sz w:val="18"/>
        </w:rPr>
        <w:t> </w:t>
      </w:r>
      <w:r>
        <w:rPr>
          <w:sz w:val="18"/>
        </w:rPr>
        <w:t>I</w:t>
      </w:r>
      <w:r>
        <w:rPr>
          <w:spacing w:val="-2"/>
          <w:sz w:val="18"/>
        </w:rPr>
        <w:t> </w:t>
      </w:r>
      <w:r>
        <w:rPr>
          <w:sz w:val="18"/>
        </w:rPr>
        <w:t>have</w:t>
      </w:r>
      <w:r>
        <w:rPr>
          <w:spacing w:val="-2"/>
          <w:sz w:val="18"/>
        </w:rPr>
        <w:t> </w:t>
      </w:r>
      <w:r>
        <w:rPr>
          <w:sz w:val="18"/>
        </w:rPr>
        <w:t>disclosed,</w:t>
      </w:r>
      <w:r>
        <w:rPr>
          <w:spacing w:val="-2"/>
          <w:sz w:val="18"/>
        </w:rPr>
        <w:t> </w:t>
      </w:r>
      <w:r>
        <w:rPr>
          <w:sz w:val="18"/>
        </w:rPr>
        <w:t>based</w:t>
      </w:r>
      <w:r>
        <w:rPr>
          <w:spacing w:val="-2"/>
          <w:sz w:val="18"/>
        </w:rPr>
        <w:t> </w:t>
      </w:r>
      <w:r>
        <w:rPr>
          <w:sz w:val="18"/>
        </w:rPr>
        <w:t>on</w:t>
      </w:r>
      <w:r>
        <w:rPr>
          <w:spacing w:val="-2"/>
          <w:sz w:val="18"/>
        </w:rPr>
        <w:t> </w:t>
      </w:r>
      <w:r>
        <w:rPr>
          <w:sz w:val="18"/>
        </w:rPr>
        <w:t>our</w:t>
      </w:r>
      <w:r>
        <w:rPr>
          <w:spacing w:val="-2"/>
          <w:sz w:val="18"/>
        </w:rPr>
        <w:t> </w:t>
      </w:r>
      <w:r>
        <w:rPr>
          <w:sz w:val="18"/>
        </w:rPr>
        <w:t>most</w:t>
      </w:r>
      <w:r>
        <w:rPr>
          <w:spacing w:val="-2"/>
          <w:sz w:val="18"/>
        </w:rPr>
        <w:t> </w:t>
      </w:r>
      <w:r>
        <w:rPr>
          <w:sz w:val="18"/>
        </w:rPr>
        <w:t>recent</w:t>
      </w:r>
      <w:r>
        <w:rPr>
          <w:spacing w:val="-2"/>
          <w:sz w:val="18"/>
        </w:rPr>
        <w:t> </w:t>
      </w:r>
      <w:r>
        <w:rPr>
          <w:sz w:val="18"/>
        </w:rPr>
        <w:t>evaluation</w:t>
      </w:r>
      <w:r>
        <w:rPr>
          <w:spacing w:val="-2"/>
          <w:sz w:val="18"/>
        </w:rPr>
        <w:t> </w:t>
      </w:r>
      <w:r>
        <w:rPr>
          <w:sz w:val="18"/>
        </w:rPr>
        <w:t>of</w:t>
      </w:r>
      <w:r>
        <w:rPr>
          <w:spacing w:val="-2"/>
          <w:sz w:val="18"/>
        </w:rPr>
        <w:t> </w:t>
      </w:r>
      <w:r>
        <w:rPr>
          <w:sz w:val="18"/>
        </w:rPr>
        <w:t>internal</w:t>
      </w:r>
      <w:r>
        <w:rPr>
          <w:spacing w:val="-2"/>
          <w:sz w:val="18"/>
        </w:rPr>
        <w:t> </w:t>
      </w:r>
      <w:r>
        <w:rPr>
          <w:sz w:val="18"/>
        </w:rPr>
        <w:t>control</w:t>
      </w:r>
      <w:r>
        <w:rPr>
          <w:spacing w:val="-2"/>
          <w:sz w:val="18"/>
        </w:rPr>
        <w:t> </w:t>
      </w:r>
      <w:r>
        <w:rPr>
          <w:sz w:val="18"/>
        </w:rPr>
        <w:t>over</w:t>
      </w:r>
      <w:r>
        <w:rPr>
          <w:spacing w:val="-2"/>
          <w:sz w:val="18"/>
        </w:rPr>
        <w:t> </w:t>
      </w:r>
      <w:r>
        <w:rPr>
          <w:sz w:val="18"/>
        </w:rPr>
        <w:t>financial</w:t>
      </w:r>
      <w:r>
        <w:rPr>
          <w:spacing w:val="-2"/>
          <w:sz w:val="18"/>
        </w:rPr>
        <w:t> </w:t>
      </w:r>
      <w:r>
        <w:rPr>
          <w:sz w:val="18"/>
        </w:rPr>
        <w:t>reporting,</w:t>
      </w:r>
      <w:r>
        <w:rPr>
          <w:spacing w:val="-2"/>
          <w:sz w:val="18"/>
        </w:rPr>
        <w:t> </w:t>
      </w:r>
      <w:r>
        <w:rPr>
          <w:sz w:val="18"/>
        </w:rPr>
        <w:t>to</w:t>
      </w:r>
      <w:r>
        <w:rPr>
          <w:spacing w:val="-2"/>
          <w:sz w:val="18"/>
        </w:rPr>
        <w:t> </w:t>
      </w:r>
      <w:r>
        <w:rPr>
          <w:sz w:val="18"/>
        </w:rPr>
        <w:t>the registrant's auditors and the audit committee of the registrant's board of directors (or persons performing the equivalent functions):</w:t>
      </w:r>
    </w:p>
    <w:p>
      <w:pPr>
        <w:pStyle w:val="ListParagraph"/>
        <w:numPr>
          <w:ilvl w:val="1"/>
          <w:numId w:val="19"/>
        </w:numPr>
        <w:tabs>
          <w:tab w:pos="1188" w:val="left" w:leader="none"/>
        </w:tabs>
        <w:spacing w:line="249" w:lineRule="auto" w:before="82" w:after="0"/>
        <w:ind w:left="468" w:right="280" w:firstLine="486"/>
        <w:jc w:val="left"/>
        <w:rPr>
          <w:sz w:val="18"/>
        </w:rPr>
      </w:pPr>
      <w:r>
        <w:rPr>
          <w:sz w:val="18"/>
        </w:rPr>
        <w:t>All</w:t>
      </w:r>
      <w:r>
        <w:rPr>
          <w:spacing w:val="-3"/>
          <w:sz w:val="18"/>
        </w:rPr>
        <w:t> </w:t>
      </w:r>
      <w:r>
        <w:rPr>
          <w:sz w:val="18"/>
        </w:rPr>
        <w:t>significant</w:t>
      </w:r>
      <w:r>
        <w:rPr>
          <w:spacing w:val="-3"/>
          <w:sz w:val="18"/>
        </w:rPr>
        <w:t> </w:t>
      </w:r>
      <w:r>
        <w:rPr>
          <w:sz w:val="18"/>
        </w:rPr>
        <w:t>deficiencies</w:t>
      </w:r>
      <w:r>
        <w:rPr>
          <w:spacing w:val="-3"/>
          <w:sz w:val="18"/>
        </w:rPr>
        <w:t> </w:t>
      </w:r>
      <w:r>
        <w:rPr>
          <w:sz w:val="18"/>
        </w:rPr>
        <w:t>and</w:t>
      </w:r>
      <w:r>
        <w:rPr>
          <w:spacing w:val="-3"/>
          <w:sz w:val="18"/>
        </w:rPr>
        <w:t> </w:t>
      </w:r>
      <w:r>
        <w:rPr>
          <w:sz w:val="18"/>
        </w:rPr>
        <w:t>material</w:t>
      </w:r>
      <w:r>
        <w:rPr>
          <w:spacing w:val="-3"/>
          <w:sz w:val="18"/>
        </w:rPr>
        <w:t> </w:t>
      </w:r>
      <w:r>
        <w:rPr>
          <w:sz w:val="18"/>
        </w:rPr>
        <w:t>weaknesses</w:t>
      </w:r>
      <w:r>
        <w:rPr>
          <w:spacing w:val="-3"/>
          <w:sz w:val="18"/>
        </w:rPr>
        <w:t> </w:t>
      </w:r>
      <w:r>
        <w:rPr>
          <w:sz w:val="18"/>
        </w:rPr>
        <w:t>in</w:t>
      </w:r>
      <w:r>
        <w:rPr>
          <w:spacing w:val="-3"/>
          <w:sz w:val="18"/>
        </w:rPr>
        <w:t> </w:t>
      </w:r>
      <w:r>
        <w:rPr>
          <w:sz w:val="18"/>
        </w:rPr>
        <w:t>the</w:t>
      </w:r>
      <w:r>
        <w:rPr>
          <w:spacing w:val="-3"/>
          <w:sz w:val="18"/>
        </w:rPr>
        <w:t> </w:t>
      </w:r>
      <w:r>
        <w:rPr>
          <w:sz w:val="18"/>
        </w:rPr>
        <w:t>design</w:t>
      </w:r>
      <w:r>
        <w:rPr>
          <w:spacing w:val="-3"/>
          <w:sz w:val="18"/>
        </w:rPr>
        <w:t> </w:t>
      </w:r>
      <w:r>
        <w:rPr>
          <w:sz w:val="18"/>
        </w:rPr>
        <w:t>or</w:t>
      </w:r>
      <w:r>
        <w:rPr>
          <w:spacing w:val="-3"/>
          <w:sz w:val="18"/>
        </w:rPr>
        <w:t> </w:t>
      </w:r>
      <w:r>
        <w:rPr>
          <w:sz w:val="18"/>
        </w:rPr>
        <w:t>operation</w:t>
      </w:r>
      <w:r>
        <w:rPr>
          <w:spacing w:val="-3"/>
          <w:sz w:val="18"/>
        </w:rPr>
        <w:t> </w:t>
      </w:r>
      <w:r>
        <w:rPr>
          <w:sz w:val="18"/>
        </w:rPr>
        <w:t>of</w:t>
      </w:r>
      <w:r>
        <w:rPr>
          <w:spacing w:val="-3"/>
          <w:sz w:val="18"/>
        </w:rPr>
        <w:t> </w:t>
      </w:r>
      <w:r>
        <w:rPr>
          <w:sz w:val="18"/>
        </w:rPr>
        <w:t>internal</w:t>
      </w:r>
      <w:r>
        <w:rPr>
          <w:spacing w:val="-3"/>
          <w:sz w:val="18"/>
        </w:rPr>
        <w:t> </w:t>
      </w:r>
      <w:r>
        <w:rPr>
          <w:sz w:val="18"/>
        </w:rPr>
        <w:t>control</w:t>
      </w:r>
      <w:r>
        <w:rPr>
          <w:spacing w:val="-3"/>
          <w:sz w:val="18"/>
        </w:rPr>
        <w:t> </w:t>
      </w:r>
      <w:r>
        <w:rPr>
          <w:sz w:val="18"/>
        </w:rPr>
        <w:t>over</w:t>
      </w:r>
      <w:r>
        <w:rPr>
          <w:spacing w:val="-3"/>
          <w:sz w:val="18"/>
        </w:rPr>
        <w:t> </w:t>
      </w:r>
      <w:r>
        <w:rPr>
          <w:sz w:val="18"/>
        </w:rPr>
        <w:t>financial</w:t>
      </w:r>
      <w:r>
        <w:rPr>
          <w:spacing w:val="-3"/>
          <w:sz w:val="18"/>
        </w:rPr>
        <w:t> </w:t>
      </w:r>
      <w:r>
        <w:rPr>
          <w:sz w:val="18"/>
        </w:rPr>
        <w:t>reporting</w:t>
      </w:r>
      <w:r>
        <w:rPr>
          <w:spacing w:val="-3"/>
          <w:sz w:val="18"/>
        </w:rPr>
        <w:t> </w:t>
      </w:r>
      <w:r>
        <w:rPr>
          <w:sz w:val="18"/>
        </w:rPr>
        <w:t>which</w:t>
      </w:r>
      <w:r>
        <w:rPr>
          <w:spacing w:val="-3"/>
          <w:sz w:val="18"/>
        </w:rPr>
        <w:t> </w:t>
      </w:r>
      <w:r>
        <w:rPr>
          <w:sz w:val="18"/>
        </w:rPr>
        <w:t>are</w:t>
      </w:r>
      <w:r>
        <w:rPr>
          <w:spacing w:val="-3"/>
          <w:sz w:val="18"/>
        </w:rPr>
        <w:t> </w:t>
      </w:r>
      <w:r>
        <w:rPr>
          <w:sz w:val="18"/>
        </w:rPr>
        <w:t>reasonably likely to adversely affect the registrant's ability to record, process, summarize and report financial information; and</w:t>
      </w:r>
    </w:p>
    <w:p>
      <w:pPr>
        <w:pStyle w:val="ListParagraph"/>
        <w:numPr>
          <w:ilvl w:val="1"/>
          <w:numId w:val="19"/>
        </w:numPr>
        <w:tabs>
          <w:tab w:pos="1198" w:val="left" w:leader="none"/>
        </w:tabs>
        <w:spacing w:line="249" w:lineRule="auto" w:before="96" w:after="0"/>
        <w:ind w:left="468" w:right="247" w:firstLine="486"/>
        <w:jc w:val="left"/>
        <w:rPr>
          <w:sz w:val="18"/>
        </w:rPr>
      </w:pPr>
      <w:r>
        <w:rPr>
          <w:sz w:val="18"/>
        </w:rPr>
        <w:t>Any</w:t>
      </w:r>
      <w:r>
        <w:rPr>
          <w:spacing w:val="-2"/>
          <w:sz w:val="18"/>
        </w:rPr>
        <w:t> </w:t>
      </w:r>
      <w:r>
        <w:rPr>
          <w:sz w:val="18"/>
        </w:rPr>
        <w:t>fraud,</w:t>
      </w:r>
      <w:r>
        <w:rPr>
          <w:spacing w:val="-2"/>
          <w:sz w:val="18"/>
        </w:rPr>
        <w:t> </w:t>
      </w:r>
      <w:r>
        <w:rPr>
          <w:sz w:val="18"/>
        </w:rPr>
        <w:t>whether</w:t>
      </w:r>
      <w:r>
        <w:rPr>
          <w:spacing w:val="-2"/>
          <w:sz w:val="18"/>
        </w:rPr>
        <w:t> </w:t>
      </w:r>
      <w:r>
        <w:rPr>
          <w:sz w:val="18"/>
        </w:rPr>
        <w:t>or</w:t>
      </w:r>
      <w:r>
        <w:rPr>
          <w:spacing w:val="-2"/>
          <w:sz w:val="18"/>
        </w:rPr>
        <w:t> </w:t>
      </w:r>
      <w:r>
        <w:rPr>
          <w:sz w:val="18"/>
        </w:rPr>
        <w:t>not</w:t>
      </w:r>
      <w:r>
        <w:rPr>
          <w:spacing w:val="-2"/>
          <w:sz w:val="18"/>
        </w:rPr>
        <w:t> </w:t>
      </w:r>
      <w:r>
        <w:rPr>
          <w:sz w:val="18"/>
        </w:rPr>
        <w:t>material,</w:t>
      </w:r>
      <w:r>
        <w:rPr>
          <w:spacing w:val="-2"/>
          <w:sz w:val="18"/>
        </w:rPr>
        <w:t> </w:t>
      </w:r>
      <w:r>
        <w:rPr>
          <w:sz w:val="18"/>
        </w:rPr>
        <w:t>that</w:t>
      </w:r>
      <w:r>
        <w:rPr>
          <w:spacing w:val="-2"/>
          <w:sz w:val="18"/>
        </w:rPr>
        <w:t> </w:t>
      </w:r>
      <w:r>
        <w:rPr>
          <w:sz w:val="18"/>
        </w:rPr>
        <w:t>involves</w:t>
      </w:r>
      <w:r>
        <w:rPr>
          <w:spacing w:val="-2"/>
          <w:sz w:val="18"/>
        </w:rPr>
        <w:t> </w:t>
      </w:r>
      <w:r>
        <w:rPr>
          <w:sz w:val="18"/>
        </w:rPr>
        <w:t>management</w:t>
      </w:r>
      <w:r>
        <w:rPr>
          <w:spacing w:val="-2"/>
          <w:sz w:val="18"/>
        </w:rPr>
        <w:t> </w:t>
      </w:r>
      <w:r>
        <w:rPr>
          <w:sz w:val="18"/>
        </w:rPr>
        <w:t>or</w:t>
      </w:r>
      <w:r>
        <w:rPr>
          <w:spacing w:val="-2"/>
          <w:sz w:val="18"/>
        </w:rPr>
        <w:t> </w:t>
      </w:r>
      <w:r>
        <w:rPr>
          <w:sz w:val="18"/>
        </w:rPr>
        <w:t>other</w:t>
      </w:r>
      <w:r>
        <w:rPr>
          <w:spacing w:val="-2"/>
          <w:sz w:val="18"/>
        </w:rPr>
        <w:t> </w:t>
      </w:r>
      <w:r>
        <w:rPr>
          <w:sz w:val="18"/>
        </w:rPr>
        <w:t>employees</w:t>
      </w:r>
      <w:r>
        <w:rPr>
          <w:spacing w:val="-2"/>
          <w:sz w:val="18"/>
        </w:rPr>
        <w:t> </w:t>
      </w:r>
      <w:r>
        <w:rPr>
          <w:sz w:val="18"/>
        </w:rPr>
        <w:t>who</w:t>
      </w:r>
      <w:r>
        <w:rPr>
          <w:spacing w:val="-2"/>
          <w:sz w:val="18"/>
        </w:rPr>
        <w:t> </w:t>
      </w:r>
      <w:r>
        <w:rPr>
          <w:sz w:val="18"/>
        </w:rPr>
        <w:t>have</w:t>
      </w:r>
      <w:r>
        <w:rPr>
          <w:spacing w:val="-2"/>
          <w:sz w:val="18"/>
        </w:rPr>
        <w:t> </w:t>
      </w:r>
      <w:r>
        <w:rPr>
          <w:sz w:val="18"/>
        </w:rPr>
        <w:t>a</w:t>
      </w:r>
      <w:r>
        <w:rPr>
          <w:spacing w:val="-2"/>
          <w:sz w:val="18"/>
        </w:rPr>
        <w:t> </w:t>
      </w:r>
      <w:r>
        <w:rPr>
          <w:sz w:val="18"/>
        </w:rPr>
        <w:t>significant</w:t>
      </w:r>
      <w:r>
        <w:rPr>
          <w:spacing w:val="-2"/>
          <w:sz w:val="18"/>
        </w:rPr>
        <w:t> </w:t>
      </w:r>
      <w:r>
        <w:rPr>
          <w:sz w:val="18"/>
        </w:rPr>
        <w:t>role</w:t>
      </w:r>
      <w:r>
        <w:rPr>
          <w:spacing w:val="-2"/>
          <w:sz w:val="18"/>
        </w:rPr>
        <w:t> </w:t>
      </w:r>
      <w:r>
        <w:rPr>
          <w:sz w:val="18"/>
        </w:rPr>
        <w:t>in</w:t>
      </w:r>
      <w:r>
        <w:rPr>
          <w:spacing w:val="-2"/>
          <w:sz w:val="18"/>
        </w:rPr>
        <w:t> </w:t>
      </w:r>
      <w:r>
        <w:rPr>
          <w:sz w:val="18"/>
        </w:rPr>
        <w:t>the</w:t>
      </w:r>
      <w:r>
        <w:rPr>
          <w:spacing w:val="-2"/>
          <w:sz w:val="18"/>
        </w:rPr>
        <w:t> </w:t>
      </w:r>
      <w:r>
        <w:rPr>
          <w:sz w:val="18"/>
        </w:rPr>
        <w:t>registrant's</w:t>
      </w:r>
      <w:r>
        <w:rPr>
          <w:spacing w:val="-2"/>
          <w:sz w:val="18"/>
        </w:rPr>
        <w:t> </w:t>
      </w:r>
      <w:r>
        <w:rPr>
          <w:sz w:val="18"/>
        </w:rPr>
        <w:t>internal</w:t>
      </w:r>
      <w:r>
        <w:rPr>
          <w:spacing w:val="-2"/>
          <w:sz w:val="18"/>
        </w:rPr>
        <w:t> </w:t>
      </w:r>
      <w:r>
        <w:rPr>
          <w:sz w:val="18"/>
        </w:rPr>
        <w:t>control over financial reporting.</w:t>
      </w:r>
    </w:p>
    <w:p>
      <w:pPr>
        <w:pStyle w:val="BodyText"/>
        <w:spacing w:before="164"/>
        <w:ind w:left="144"/>
      </w:pPr>
      <w:r>
        <w:rPr/>
        <w:t>Date:</w:t>
      </w:r>
      <w:r>
        <w:rPr>
          <w:spacing w:val="-10"/>
        </w:rPr>
        <w:t> </w:t>
      </w:r>
      <w:r>
        <w:rPr/>
        <w:t>August</w:t>
      </w:r>
      <w:r>
        <w:rPr>
          <w:spacing w:val="-1"/>
        </w:rPr>
        <w:t> </w:t>
      </w:r>
      <w:r>
        <w:rPr/>
        <w:t>9,</w:t>
      </w:r>
      <w:r>
        <w:rPr>
          <w:spacing w:val="-1"/>
        </w:rPr>
        <w:t> </w:t>
      </w:r>
      <w:r>
        <w:rPr>
          <w:spacing w:val="-4"/>
        </w:rPr>
        <w:t>2023</w:t>
      </w:r>
    </w:p>
    <w:p>
      <w:pPr>
        <w:pStyle w:val="BodyText"/>
        <w:spacing w:before="144"/>
        <w:ind w:left="179"/>
      </w:pPr>
      <w:r>
        <w:rPr>
          <w:spacing w:val="-2"/>
        </w:rPr>
        <w:t>/s/</w:t>
      </w:r>
      <w:r>
        <w:rPr>
          <w:spacing w:val="-7"/>
        </w:rPr>
        <w:t> </w:t>
      </w:r>
      <w:r>
        <w:rPr>
          <w:spacing w:val="-2"/>
        </w:rPr>
        <w:t>ALBERT</w:t>
      </w:r>
      <w:r>
        <w:rPr/>
        <w:t> </w:t>
      </w:r>
      <w:r>
        <w:rPr>
          <w:spacing w:val="-2"/>
        </w:rPr>
        <w:t>BOURLA</w:t>
      </w:r>
    </w:p>
    <w:p>
      <w:pPr>
        <w:pStyle w:val="Heading3"/>
        <w:spacing w:before="22"/>
        <w:ind w:left="179"/>
      </w:pPr>
      <w:r>
        <w:rPr/>
        <w:t>Albert</w:t>
      </w:r>
      <w:r>
        <w:rPr>
          <w:spacing w:val="-1"/>
        </w:rPr>
        <w:t> </w:t>
      </w:r>
      <w:r>
        <w:rPr>
          <w:spacing w:val="-2"/>
        </w:rPr>
        <w:t>Bourla</w:t>
      </w:r>
    </w:p>
    <w:p>
      <w:pPr>
        <w:spacing w:before="23"/>
        <w:ind w:left="179" w:right="0" w:firstLine="0"/>
        <w:jc w:val="left"/>
        <w:rPr>
          <w:b/>
          <w:sz w:val="18"/>
        </w:rPr>
      </w:pPr>
      <w:r>
        <w:rPr>
          <w:b/>
          <w:sz w:val="18"/>
        </w:rPr>
        <w:t>Chairman</w:t>
      </w:r>
      <w:r>
        <w:rPr>
          <w:b/>
          <w:spacing w:val="-1"/>
          <w:sz w:val="18"/>
        </w:rPr>
        <w:t> </w:t>
      </w:r>
      <w:r>
        <w:rPr>
          <w:b/>
          <w:sz w:val="18"/>
        </w:rPr>
        <w:t>and</w:t>
      </w:r>
      <w:r>
        <w:rPr>
          <w:b/>
          <w:spacing w:val="-1"/>
          <w:sz w:val="18"/>
        </w:rPr>
        <w:t> </w:t>
      </w:r>
      <w:r>
        <w:rPr>
          <w:b/>
          <w:sz w:val="18"/>
        </w:rPr>
        <w:t>Chief</w:t>
      </w:r>
      <w:r>
        <w:rPr>
          <w:b/>
          <w:spacing w:val="-1"/>
          <w:sz w:val="18"/>
        </w:rPr>
        <w:t> </w:t>
      </w:r>
      <w:r>
        <w:rPr>
          <w:b/>
          <w:sz w:val="18"/>
        </w:rPr>
        <w:t>Executive</w:t>
      </w:r>
      <w:r>
        <w:rPr>
          <w:b/>
          <w:spacing w:val="-1"/>
          <w:sz w:val="18"/>
        </w:rPr>
        <w:t> </w:t>
      </w:r>
      <w:r>
        <w:rPr>
          <w:b/>
          <w:spacing w:val="-2"/>
          <w:sz w:val="18"/>
        </w:rPr>
        <w:t>Officer</w:t>
      </w:r>
    </w:p>
    <w:p>
      <w:pPr>
        <w:spacing w:after="0"/>
        <w:jc w:val="left"/>
        <w:rPr>
          <w:sz w:val="18"/>
        </w:rPr>
        <w:sectPr>
          <w:type w:val="continuous"/>
          <w:pgSz w:w="12240" w:h="15840"/>
          <w:pgMar w:header="1499" w:footer="0" w:top="940" w:bottom="280" w:left="220" w:right="240"/>
        </w:sectPr>
      </w:pPr>
    </w:p>
    <w:p>
      <w:pPr>
        <w:pStyle w:val="BodyText"/>
        <w:rPr>
          <w:b/>
        </w:rPr>
      </w:pPr>
    </w:p>
    <w:p>
      <w:pPr>
        <w:pStyle w:val="BodyText"/>
        <w:rPr>
          <w:b/>
        </w:rPr>
      </w:pPr>
    </w:p>
    <w:p>
      <w:pPr>
        <w:pStyle w:val="BodyText"/>
        <w:spacing w:before="130"/>
        <w:rPr>
          <w:b/>
        </w:rPr>
      </w:pPr>
    </w:p>
    <w:p>
      <w:pPr>
        <w:pStyle w:val="BodyText"/>
        <w:ind w:left="144"/>
      </w:pPr>
      <w:bookmarkStart w:name="_bookmark45" w:id="46"/>
      <w:bookmarkEnd w:id="46"/>
      <w:r>
        <w:rPr/>
      </w:r>
      <w:r>
        <w:rPr/>
        <w:t>I,</w:t>
      </w:r>
      <w:r>
        <w:rPr>
          <w:spacing w:val="-1"/>
        </w:rPr>
        <w:t> </w:t>
      </w:r>
      <w:r>
        <w:rPr/>
        <w:t>David</w:t>
      </w:r>
      <w:r>
        <w:rPr>
          <w:spacing w:val="-1"/>
        </w:rPr>
        <w:t> </w:t>
      </w:r>
      <w:r>
        <w:rPr/>
        <w:t>M.</w:t>
      </w:r>
      <w:r>
        <w:rPr>
          <w:spacing w:val="-1"/>
        </w:rPr>
        <w:t> </w:t>
      </w:r>
      <w:r>
        <w:rPr/>
        <w:t>Denton,</w:t>
      </w:r>
      <w:r>
        <w:rPr>
          <w:spacing w:val="-1"/>
        </w:rPr>
        <w:t> </w:t>
      </w:r>
      <w:r>
        <w:rPr/>
        <w:t>certify</w:t>
      </w:r>
      <w:r>
        <w:rPr>
          <w:spacing w:val="-1"/>
        </w:rPr>
        <w:t> </w:t>
      </w:r>
      <w:r>
        <w:rPr>
          <w:spacing w:val="-2"/>
        </w:rPr>
        <w:t>that:</w:t>
      </w:r>
    </w:p>
    <w:p>
      <w:pPr>
        <w:pStyle w:val="Heading3"/>
        <w:spacing w:line="249" w:lineRule="auto" w:before="157"/>
        <w:ind w:left="517" w:right="3740" w:hanging="374"/>
      </w:pPr>
      <w:r>
        <w:rPr>
          <w:b w:val="0"/>
        </w:rPr>
        <w:br w:type="column"/>
      </w:r>
      <w:r>
        <w:rPr/>
        <w:t>Certification</w:t>
      </w:r>
      <w:r>
        <w:rPr>
          <w:spacing w:val="-6"/>
        </w:rPr>
        <w:t> </w:t>
      </w:r>
      <w:r>
        <w:rPr/>
        <w:t>by</w:t>
      </w:r>
      <w:r>
        <w:rPr>
          <w:spacing w:val="-6"/>
        </w:rPr>
        <w:t> </w:t>
      </w:r>
      <w:r>
        <w:rPr/>
        <w:t>the</w:t>
      </w:r>
      <w:r>
        <w:rPr>
          <w:spacing w:val="-6"/>
        </w:rPr>
        <w:t> </w:t>
      </w:r>
      <w:r>
        <w:rPr/>
        <w:t>Chief</w:t>
      </w:r>
      <w:r>
        <w:rPr>
          <w:spacing w:val="-6"/>
        </w:rPr>
        <w:t> </w:t>
      </w:r>
      <w:r>
        <w:rPr/>
        <w:t>Financial</w:t>
      </w:r>
      <w:r>
        <w:rPr>
          <w:spacing w:val="-6"/>
        </w:rPr>
        <w:t> </w:t>
      </w:r>
      <w:r>
        <w:rPr/>
        <w:t>Officer</w:t>
      </w:r>
      <w:r>
        <w:rPr>
          <w:spacing w:val="-9"/>
        </w:rPr>
        <w:t> </w:t>
      </w:r>
      <w:r>
        <w:rPr/>
        <w:t>Pursuant</w:t>
      </w:r>
      <w:r>
        <w:rPr>
          <w:spacing w:val="-6"/>
        </w:rPr>
        <w:t> </w:t>
      </w:r>
      <w:r>
        <w:rPr/>
        <w:t>to Section 302 of the Sarbanes-Oxley Act of 2002</w:t>
      </w:r>
    </w:p>
    <w:p>
      <w:pPr>
        <w:spacing w:after="0" w:line="249" w:lineRule="auto"/>
        <w:sectPr>
          <w:pgSz w:w="12240" w:h="15840"/>
          <w:pgMar w:header="1499" w:footer="0" w:top="1680" w:bottom="280" w:left="220" w:right="240"/>
          <w:cols w:num="2" w:equalWidth="0">
            <w:col w:w="2524" w:space="1099"/>
            <w:col w:w="8157"/>
          </w:cols>
        </w:sectPr>
      </w:pPr>
    </w:p>
    <w:p>
      <w:pPr>
        <w:pStyle w:val="ListParagraph"/>
        <w:numPr>
          <w:ilvl w:val="0"/>
          <w:numId w:val="20"/>
        </w:numPr>
        <w:tabs>
          <w:tab w:pos="792" w:val="left" w:leader="none"/>
        </w:tabs>
        <w:spacing w:line="240" w:lineRule="auto" w:before="104" w:after="0"/>
        <w:ind w:left="792" w:right="0" w:hanging="324"/>
        <w:jc w:val="left"/>
        <w:rPr>
          <w:sz w:val="18"/>
        </w:rPr>
      </w:pPr>
      <w:r>
        <w:rPr>
          <w:sz w:val="18"/>
        </w:rPr>
        <w:t>I</w:t>
      </w:r>
      <w:r>
        <w:rPr>
          <w:spacing w:val="-1"/>
          <w:sz w:val="18"/>
        </w:rPr>
        <w:t> </w:t>
      </w:r>
      <w:r>
        <w:rPr>
          <w:sz w:val="18"/>
        </w:rPr>
        <w:t>have</w:t>
      </w:r>
      <w:r>
        <w:rPr>
          <w:spacing w:val="-1"/>
          <w:sz w:val="18"/>
        </w:rPr>
        <w:t> </w:t>
      </w:r>
      <w:r>
        <w:rPr>
          <w:sz w:val="18"/>
        </w:rPr>
        <w:t>reviewed</w:t>
      </w:r>
      <w:r>
        <w:rPr>
          <w:spacing w:val="-1"/>
          <w:sz w:val="18"/>
        </w:rPr>
        <w:t> </w:t>
      </w:r>
      <w:r>
        <w:rPr>
          <w:sz w:val="18"/>
        </w:rPr>
        <w:t>this</w:t>
      </w:r>
      <w:r>
        <w:rPr>
          <w:spacing w:val="-1"/>
          <w:sz w:val="18"/>
        </w:rPr>
        <w:t> </w:t>
      </w:r>
      <w:r>
        <w:rPr>
          <w:sz w:val="18"/>
        </w:rPr>
        <w:t>Quarterly</w:t>
      </w:r>
      <w:r>
        <w:rPr>
          <w:spacing w:val="-1"/>
          <w:sz w:val="18"/>
        </w:rPr>
        <w:t> </w:t>
      </w:r>
      <w:r>
        <w:rPr>
          <w:sz w:val="18"/>
        </w:rPr>
        <w:t>Report</w:t>
      </w:r>
      <w:r>
        <w:rPr>
          <w:spacing w:val="-1"/>
          <w:sz w:val="18"/>
        </w:rPr>
        <w:t> </w:t>
      </w:r>
      <w:r>
        <w:rPr>
          <w:sz w:val="18"/>
        </w:rPr>
        <w:t>on</w:t>
      </w:r>
      <w:r>
        <w:rPr>
          <w:spacing w:val="-1"/>
          <w:sz w:val="18"/>
        </w:rPr>
        <w:t> </w:t>
      </w:r>
      <w:r>
        <w:rPr>
          <w:sz w:val="18"/>
        </w:rPr>
        <w:t>Form</w:t>
      </w:r>
      <w:r>
        <w:rPr>
          <w:spacing w:val="-1"/>
          <w:sz w:val="18"/>
        </w:rPr>
        <w:t> </w:t>
      </w:r>
      <w:r>
        <w:rPr>
          <w:sz w:val="18"/>
        </w:rPr>
        <w:t>10-Q</w:t>
      </w:r>
      <w:r>
        <w:rPr>
          <w:spacing w:val="-1"/>
          <w:sz w:val="18"/>
        </w:rPr>
        <w:t> </w:t>
      </w:r>
      <w:r>
        <w:rPr>
          <w:sz w:val="18"/>
        </w:rPr>
        <w:t>of</w:t>
      </w:r>
      <w:r>
        <w:rPr>
          <w:spacing w:val="-1"/>
          <w:sz w:val="18"/>
        </w:rPr>
        <w:t> </w:t>
      </w:r>
      <w:r>
        <w:rPr>
          <w:sz w:val="18"/>
        </w:rPr>
        <w:t>Pfizer</w:t>
      </w:r>
      <w:r>
        <w:rPr>
          <w:spacing w:val="-1"/>
          <w:sz w:val="18"/>
        </w:rPr>
        <w:t> </w:t>
      </w:r>
      <w:r>
        <w:rPr>
          <w:spacing w:val="-2"/>
          <w:sz w:val="18"/>
        </w:rPr>
        <w:t>Inc.;</w:t>
      </w:r>
    </w:p>
    <w:p>
      <w:pPr>
        <w:pStyle w:val="ListParagraph"/>
        <w:numPr>
          <w:ilvl w:val="0"/>
          <w:numId w:val="20"/>
        </w:numPr>
        <w:tabs>
          <w:tab w:pos="792" w:val="left" w:leader="none"/>
        </w:tabs>
        <w:spacing w:line="249" w:lineRule="auto" w:before="90" w:after="0"/>
        <w:ind w:left="144" w:right="516" w:firstLine="324"/>
        <w:jc w:val="left"/>
        <w:rPr>
          <w:sz w:val="18"/>
        </w:rPr>
      </w:pPr>
      <w:r>
        <w:rPr>
          <w:sz w:val="18"/>
        </w:rPr>
        <w:t>Based</w:t>
      </w:r>
      <w:r>
        <w:rPr>
          <w:spacing w:val="-2"/>
          <w:sz w:val="18"/>
        </w:rPr>
        <w:t> </w:t>
      </w:r>
      <w:r>
        <w:rPr>
          <w:sz w:val="18"/>
        </w:rPr>
        <w:t>on</w:t>
      </w:r>
      <w:r>
        <w:rPr>
          <w:spacing w:val="-2"/>
          <w:sz w:val="18"/>
        </w:rPr>
        <w:t> </w:t>
      </w:r>
      <w:r>
        <w:rPr>
          <w:sz w:val="18"/>
        </w:rPr>
        <w:t>my</w:t>
      </w:r>
      <w:r>
        <w:rPr>
          <w:spacing w:val="-2"/>
          <w:sz w:val="18"/>
        </w:rPr>
        <w:t> </w:t>
      </w:r>
      <w:r>
        <w:rPr>
          <w:sz w:val="18"/>
        </w:rPr>
        <w:t>knowledge,</w:t>
      </w:r>
      <w:r>
        <w:rPr>
          <w:spacing w:val="-2"/>
          <w:sz w:val="18"/>
        </w:rPr>
        <w:t> </w:t>
      </w:r>
      <w:r>
        <w:rPr>
          <w:sz w:val="18"/>
        </w:rPr>
        <w:t>this</w:t>
      </w:r>
      <w:r>
        <w:rPr>
          <w:spacing w:val="-2"/>
          <w:sz w:val="18"/>
        </w:rPr>
        <w:t> </w:t>
      </w:r>
      <w:r>
        <w:rPr>
          <w:sz w:val="18"/>
        </w:rPr>
        <w:t>report</w:t>
      </w:r>
      <w:r>
        <w:rPr>
          <w:spacing w:val="-2"/>
          <w:sz w:val="18"/>
        </w:rPr>
        <w:t> </w:t>
      </w:r>
      <w:r>
        <w:rPr>
          <w:sz w:val="18"/>
        </w:rPr>
        <w:t>does</w:t>
      </w:r>
      <w:r>
        <w:rPr>
          <w:spacing w:val="-2"/>
          <w:sz w:val="18"/>
        </w:rPr>
        <w:t> </w:t>
      </w:r>
      <w:r>
        <w:rPr>
          <w:sz w:val="18"/>
        </w:rPr>
        <w:t>not</w:t>
      </w:r>
      <w:r>
        <w:rPr>
          <w:spacing w:val="-2"/>
          <w:sz w:val="18"/>
        </w:rPr>
        <w:t> </w:t>
      </w:r>
      <w:r>
        <w:rPr>
          <w:sz w:val="18"/>
        </w:rPr>
        <w:t>contain</w:t>
      </w:r>
      <w:r>
        <w:rPr>
          <w:spacing w:val="-2"/>
          <w:sz w:val="18"/>
        </w:rPr>
        <w:t> </w:t>
      </w:r>
      <w:r>
        <w:rPr>
          <w:sz w:val="18"/>
        </w:rPr>
        <w:t>any</w:t>
      </w:r>
      <w:r>
        <w:rPr>
          <w:spacing w:val="-2"/>
          <w:sz w:val="18"/>
        </w:rPr>
        <w:t> </w:t>
      </w:r>
      <w:r>
        <w:rPr>
          <w:sz w:val="18"/>
        </w:rPr>
        <w:t>untrue</w:t>
      </w:r>
      <w:r>
        <w:rPr>
          <w:spacing w:val="-2"/>
          <w:sz w:val="18"/>
        </w:rPr>
        <w:t> </w:t>
      </w:r>
      <w:r>
        <w:rPr>
          <w:sz w:val="18"/>
        </w:rPr>
        <w:t>statement</w:t>
      </w:r>
      <w:r>
        <w:rPr>
          <w:spacing w:val="-2"/>
          <w:sz w:val="18"/>
        </w:rPr>
        <w:t> </w:t>
      </w:r>
      <w:r>
        <w:rPr>
          <w:sz w:val="18"/>
        </w:rPr>
        <w:t>of</w:t>
      </w:r>
      <w:r>
        <w:rPr>
          <w:spacing w:val="-2"/>
          <w:sz w:val="18"/>
        </w:rPr>
        <w:t> </w:t>
      </w:r>
      <w:r>
        <w:rPr>
          <w:sz w:val="18"/>
        </w:rPr>
        <w:t>a</w:t>
      </w:r>
      <w:r>
        <w:rPr>
          <w:spacing w:val="-2"/>
          <w:sz w:val="18"/>
        </w:rPr>
        <w:t> </w:t>
      </w:r>
      <w:r>
        <w:rPr>
          <w:sz w:val="18"/>
        </w:rPr>
        <w:t>material</w:t>
      </w:r>
      <w:r>
        <w:rPr>
          <w:spacing w:val="-2"/>
          <w:sz w:val="18"/>
        </w:rPr>
        <w:t> </w:t>
      </w:r>
      <w:r>
        <w:rPr>
          <w:sz w:val="18"/>
        </w:rPr>
        <w:t>fact</w:t>
      </w:r>
      <w:r>
        <w:rPr>
          <w:spacing w:val="-2"/>
          <w:sz w:val="18"/>
        </w:rPr>
        <w:t> </w:t>
      </w:r>
      <w:r>
        <w:rPr>
          <w:sz w:val="18"/>
        </w:rPr>
        <w:t>or</w:t>
      </w:r>
      <w:r>
        <w:rPr>
          <w:spacing w:val="-2"/>
          <w:sz w:val="18"/>
        </w:rPr>
        <w:t> </w:t>
      </w:r>
      <w:r>
        <w:rPr>
          <w:sz w:val="18"/>
        </w:rPr>
        <w:t>omit</w:t>
      </w:r>
      <w:r>
        <w:rPr>
          <w:spacing w:val="-2"/>
          <w:sz w:val="18"/>
        </w:rPr>
        <w:t> </w:t>
      </w:r>
      <w:r>
        <w:rPr>
          <w:sz w:val="18"/>
        </w:rPr>
        <w:t>to</w:t>
      </w:r>
      <w:r>
        <w:rPr>
          <w:spacing w:val="-2"/>
          <w:sz w:val="18"/>
        </w:rPr>
        <w:t> </w:t>
      </w:r>
      <w:r>
        <w:rPr>
          <w:sz w:val="18"/>
        </w:rPr>
        <w:t>state</w:t>
      </w:r>
      <w:r>
        <w:rPr>
          <w:spacing w:val="-2"/>
          <w:sz w:val="18"/>
        </w:rPr>
        <w:t> </w:t>
      </w:r>
      <w:r>
        <w:rPr>
          <w:sz w:val="18"/>
        </w:rPr>
        <w:t>a</w:t>
      </w:r>
      <w:r>
        <w:rPr>
          <w:spacing w:val="-2"/>
          <w:sz w:val="18"/>
        </w:rPr>
        <w:t> </w:t>
      </w:r>
      <w:r>
        <w:rPr>
          <w:sz w:val="18"/>
        </w:rPr>
        <w:t>material</w:t>
      </w:r>
      <w:r>
        <w:rPr>
          <w:spacing w:val="-2"/>
          <w:sz w:val="18"/>
        </w:rPr>
        <w:t> </w:t>
      </w:r>
      <w:r>
        <w:rPr>
          <w:sz w:val="18"/>
        </w:rPr>
        <w:t>fact</w:t>
      </w:r>
      <w:r>
        <w:rPr>
          <w:spacing w:val="-2"/>
          <w:sz w:val="18"/>
        </w:rPr>
        <w:t> </w:t>
      </w:r>
      <w:r>
        <w:rPr>
          <w:sz w:val="18"/>
        </w:rPr>
        <w:t>necessary</w:t>
      </w:r>
      <w:r>
        <w:rPr>
          <w:spacing w:val="-2"/>
          <w:sz w:val="18"/>
        </w:rPr>
        <w:t> </w:t>
      </w:r>
      <w:r>
        <w:rPr>
          <w:sz w:val="18"/>
        </w:rPr>
        <w:t>to</w:t>
      </w:r>
      <w:r>
        <w:rPr>
          <w:spacing w:val="-2"/>
          <w:sz w:val="18"/>
        </w:rPr>
        <w:t> </w:t>
      </w:r>
      <w:r>
        <w:rPr>
          <w:sz w:val="18"/>
        </w:rPr>
        <w:t>make</w:t>
      </w:r>
      <w:r>
        <w:rPr>
          <w:spacing w:val="-2"/>
          <w:sz w:val="18"/>
        </w:rPr>
        <w:t> </w:t>
      </w:r>
      <w:r>
        <w:rPr>
          <w:sz w:val="18"/>
        </w:rPr>
        <w:t>the statements made, in light of the circumstances under which such statements were made, not misleading with respect to the period covered by this report;</w:t>
      </w:r>
    </w:p>
    <w:p>
      <w:pPr>
        <w:pStyle w:val="ListParagraph"/>
        <w:numPr>
          <w:ilvl w:val="0"/>
          <w:numId w:val="20"/>
        </w:numPr>
        <w:tabs>
          <w:tab w:pos="792" w:val="left" w:leader="none"/>
        </w:tabs>
        <w:spacing w:line="249" w:lineRule="auto" w:before="96" w:after="0"/>
        <w:ind w:left="144" w:right="481" w:firstLine="324"/>
        <w:jc w:val="left"/>
        <w:rPr>
          <w:sz w:val="18"/>
        </w:rPr>
      </w:pPr>
      <w:r>
        <w:rPr>
          <w:sz w:val="18"/>
        </w:rPr>
        <w:t>Based</w:t>
      </w:r>
      <w:r>
        <w:rPr>
          <w:spacing w:val="-2"/>
          <w:sz w:val="18"/>
        </w:rPr>
        <w:t> </w:t>
      </w:r>
      <w:r>
        <w:rPr>
          <w:sz w:val="18"/>
        </w:rPr>
        <w:t>on</w:t>
      </w:r>
      <w:r>
        <w:rPr>
          <w:spacing w:val="-2"/>
          <w:sz w:val="18"/>
        </w:rPr>
        <w:t> </w:t>
      </w:r>
      <w:r>
        <w:rPr>
          <w:sz w:val="18"/>
        </w:rPr>
        <w:t>my</w:t>
      </w:r>
      <w:r>
        <w:rPr>
          <w:spacing w:val="-2"/>
          <w:sz w:val="18"/>
        </w:rPr>
        <w:t> </w:t>
      </w:r>
      <w:r>
        <w:rPr>
          <w:sz w:val="18"/>
        </w:rPr>
        <w:t>knowledge,</w:t>
      </w:r>
      <w:r>
        <w:rPr>
          <w:spacing w:val="-2"/>
          <w:sz w:val="18"/>
        </w:rPr>
        <w:t> </w:t>
      </w:r>
      <w:r>
        <w:rPr>
          <w:sz w:val="18"/>
        </w:rPr>
        <w:t>the</w:t>
      </w:r>
      <w:r>
        <w:rPr>
          <w:spacing w:val="-2"/>
          <w:sz w:val="18"/>
        </w:rPr>
        <w:t> </w:t>
      </w:r>
      <w:r>
        <w:rPr>
          <w:sz w:val="18"/>
        </w:rPr>
        <w:t>financial</w:t>
      </w:r>
      <w:r>
        <w:rPr>
          <w:spacing w:val="-2"/>
          <w:sz w:val="18"/>
        </w:rPr>
        <w:t> </w:t>
      </w:r>
      <w:r>
        <w:rPr>
          <w:sz w:val="18"/>
        </w:rPr>
        <w:t>statements,</w:t>
      </w:r>
      <w:r>
        <w:rPr>
          <w:spacing w:val="-2"/>
          <w:sz w:val="18"/>
        </w:rPr>
        <w:t> </w:t>
      </w:r>
      <w:r>
        <w:rPr>
          <w:sz w:val="18"/>
        </w:rPr>
        <w:t>and</w:t>
      </w:r>
      <w:r>
        <w:rPr>
          <w:spacing w:val="-2"/>
          <w:sz w:val="18"/>
        </w:rPr>
        <w:t> </w:t>
      </w:r>
      <w:r>
        <w:rPr>
          <w:sz w:val="18"/>
        </w:rPr>
        <w:t>other</w:t>
      </w:r>
      <w:r>
        <w:rPr>
          <w:spacing w:val="-2"/>
          <w:sz w:val="18"/>
        </w:rPr>
        <w:t> </w:t>
      </w:r>
      <w:r>
        <w:rPr>
          <w:sz w:val="18"/>
        </w:rPr>
        <w:t>financial</w:t>
      </w:r>
      <w:r>
        <w:rPr>
          <w:spacing w:val="-2"/>
          <w:sz w:val="18"/>
        </w:rPr>
        <w:t> </w:t>
      </w:r>
      <w:r>
        <w:rPr>
          <w:sz w:val="18"/>
        </w:rPr>
        <w:t>information</w:t>
      </w:r>
      <w:r>
        <w:rPr>
          <w:spacing w:val="-2"/>
          <w:sz w:val="18"/>
        </w:rPr>
        <w:t> </w:t>
      </w:r>
      <w:r>
        <w:rPr>
          <w:sz w:val="18"/>
        </w:rPr>
        <w:t>included</w:t>
      </w:r>
      <w:r>
        <w:rPr>
          <w:spacing w:val="-2"/>
          <w:sz w:val="18"/>
        </w:rPr>
        <w:t> </w:t>
      </w:r>
      <w:r>
        <w:rPr>
          <w:sz w:val="18"/>
        </w:rPr>
        <w:t>in</w:t>
      </w:r>
      <w:r>
        <w:rPr>
          <w:spacing w:val="-2"/>
          <w:sz w:val="18"/>
        </w:rPr>
        <w:t> </w:t>
      </w:r>
      <w:r>
        <w:rPr>
          <w:sz w:val="18"/>
        </w:rPr>
        <w:t>this</w:t>
      </w:r>
      <w:r>
        <w:rPr>
          <w:spacing w:val="-2"/>
          <w:sz w:val="18"/>
        </w:rPr>
        <w:t> </w:t>
      </w:r>
      <w:r>
        <w:rPr>
          <w:sz w:val="18"/>
        </w:rPr>
        <w:t>report,</w:t>
      </w:r>
      <w:r>
        <w:rPr>
          <w:spacing w:val="-2"/>
          <w:sz w:val="18"/>
        </w:rPr>
        <w:t> </w:t>
      </w:r>
      <w:r>
        <w:rPr>
          <w:sz w:val="18"/>
        </w:rPr>
        <w:t>fairly</w:t>
      </w:r>
      <w:r>
        <w:rPr>
          <w:spacing w:val="-2"/>
          <w:sz w:val="18"/>
        </w:rPr>
        <w:t> </w:t>
      </w:r>
      <w:r>
        <w:rPr>
          <w:sz w:val="18"/>
        </w:rPr>
        <w:t>present</w:t>
      </w:r>
      <w:r>
        <w:rPr>
          <w:spacing w:val="-2"/>
          <w:sz w:val="18"/>
        </w:rPr>
        <w:t> </w:t>
      </w:r>
      <w:r>
        <w:rPr>
          <w:sz w:val="18"/>
        </w:rPr>
        <w:t>in</w:t>
      </w:r>
      <w:r>
        <w:rPr>
          <w:spacing w:val="-2"/>
          <w:sz w:val="18"/>
        </w:rPr>
        <w:t> </w:t>
      </w:r>
      <w:r>
        <w:rPr>
          <w:sz w:val="18"/>
        </w:rPr>
        <w:t>all</w:t>
      </w:r>
      <w:r>
        <w:rPr>
          <w:spacing w:val="-2"/>
          <w:sz w:val="18"/>
        </w:rPr>
        <w:t> </w:t>
      </w:r>
      <w:r>
        <w:rPr>
          <w:sz w:val="18"/>
        </w:rPr>
        <w:t>material</w:t>
      </w:r>
      <w:r>
        <w:rPr>
          <w:spacing w:val="-2"/>
          <w:sz w:val="18"/>
        </w:rPr>
        <w:t> </w:t>
      </w:r>
      <w:r>
        <w:rPr>
          <w:sz w:val="18"/>
        </w:rPr>
        <w:t>respects</w:t>
      </w:r>
      <w:r>
        <w:rPr>
          <w:spacing w:val="-2"/>
          <w:sz w:val="18"/>
        </w:rPr>
        <w:t> </w:t>
      </w:r>
      <w:r>
        <w:rPr>
          <w:sz w:val="18"/>
        </w:rPr>
        <w:t>the financial condition, results of operations and cash flows of the registrant as of, and for, the periods presented in this report;</w:t>
      </w:r>
    </w:p>
    <w:p>
      <w:pPr>
        <w:pStyle w:val="ListParagraph"/>
        <w:numPr>
          <w:ilvl w:val="0"/>
          <w:numId w:val="20"/>
        </w:numPr>
        <w:tabs>
          <w:tab w:pos="792" w:val="left" w:leader="none"/>
        </w:tabs>
        <w:spacing w:line="249" w:lineRule="auto" w:before="96" w:after="0"/>
        <w:ind w:left="144" w:right="240" w:firstLine="324"/>
        <w:jc w:val="left"/>
        <w:rPr>
          <w:sz w:val="18"/>
        </w:rPr>
      </w:pPr>
      <w:r>
        <w:rPr>
          <w:sz w:val="18"/>
        </w:rPr>
        <w:t>The registrant's other certifying officer and I are responsible for establishing and maintaining disclosure controls and procedures (as defined in Exchange</w:t>
      </w:r>
      <w:r>
        <w:rPr>
          <w:spacing w:val="-11"/>
          <w:sz w:val="18"/>
        </w:rPr>
        <w:t> </w:t>
      </w:r>
      <w:r>
        <w:rPr>
          <w:sz w:val="18"/>
        </w:rPr>
        <w:t>Act</w:t>
      </w:r>
      <w:r>
        <w:rPr>
          <w:spacing w:val="-2"/>
          <w:sz w:val="18"/>
        </w:rPr>
        <w:t> </w:t>
      </w:r>
      <w:r>
        <w:rPr>
          <w:sz w:val="18"/>
        </w:rPr>
        <w:t>Rules</w:t>
      </w:r>
      <w:r>
        <w:rPr>
          <w:spacing w:val="-2"/>
          <w:sz w:val="18"/>
        </w:rPr>
        <w:t> </w:t>
      </w:r>
      <w:r>
        <w:rPr>
          <w:sz w:val="18"/>
        </w:rPr>
        <w:t>13a-15(e)</w:t>
      </w:r>
      <w:r>
        <w:rPr>
          <w:spacing w:val="-2"/>
          <w:sz w:val="18"/>
        </w:rPr>
        <w:t> </w:t>
      </w:r>
      <w:r>
        <w:rPr>
          <w:sz w:val="18"/>
        </w:rPr>
        <w:t>and</w:t>
      </w:r>
      <w:r>
        <w:rPr>
          <w:spacing w:val="-2"/>
          <w:sz w:val="18"/>
        </w:rPr>
        <w:t> </w:t>
      </w:r>
      <w:r>
        <w:rPr>
          <w:sz w:val="18"/>
        </w:rPr>
        <w:t>15d-15(e))</w:t>
      </w:r>
      <w:r>
        <w:rPr>
          <w:spacing w:val="-2"/>
          <w:sz w:val="18"/>
        </w:rPr>
        <w:t> </w:t>
      </w:r>
      <w:r>
        <w:rPr>
          <w:sz w:val="18"/>
        </w:rPr>
        <w:t>and</w:t>
      </w:r>
      <w:r>
        <w:rPr>
          <w:spacing w:val="-2"/>
          <w:sz w:val="18"/>
        </w:rPr>
        <w:t> </w:t>
      </w:r>
      <w:r>
        <w:rPr>
          <w:sz w:val="18"/>
        </w:rPr>
        <w:t>internal</w:t>
      </w:r>
      <w:r>
        <w:rPr>
          <w:spacing w:val="-2"/>
          <w:sz w:val="18"/>
        </w:rPr>
        <w:t> </w:t>
      </w:r>
      <w:r>
        <w:rPr>
          <w:sz w:val="18"/>
        </w:rPr>
        <w:t>control</w:t>
      </w:r>
      <w:r>
        <w:rPr>
          <w:spacing w:val="-2"/>
          <w:sz w:val="18"/>
        </w:rPr>
        <w:t> </w:t>
      </w:r>
      <w:r>
        <w:rPr>
          <w:sz w:val="18"/>
        </w:rPr>
        <w:t>over</w:t>
      </w:r>
      <w:r>
        <w:rPr>
          <w:spacing w:val="-2"/>
          <w:sz w:val="18"/>
        </w:rPr>
        <w:t> </w:t>
      </w:r>
      <w:r>
        <w:rPr>
          <w:sz w:val="18"/>
        </w:rPr>
        <w:t>financial</w:t>
      </w:r>
      <w:r>
        <w:rPr>
          <w:spacing w:val="-2"/>
          <w:sz w:val="18"/>
        </w:rPr>
        <w:t> </w:t>
      </w:r>
      <w:r>
        <w:rPr>
          <w:sz w:val="18"/>
        </w:rPr>
        <w:t>reporting</w:t>
      </w:r>
      <w:r>
        <w:rPr>
          <w:spacing w:val="-2"/>
          <w:sz w:val="18"/>
        </w:rPr>
        <w:t> </w:t>
      </w:r>
      <w:r>
        <w:rPr>
          <w:sz w:val="18"/>
        </w:rPr>
        <w:t>(as</w:t>
      </w:r>
      <w:r>
        <w:rPr>
          <w:spacing w:val="-2"/>
          <w:sz w:val="18"/>
        </w:rPr>
        <w:t> </w:t>
      </w:r>
      <w:r>
        <w:rPr>
          <w:sz w:val="18"/>
        </w:rPr>
        <w:t>defined</w:t>
      </w:r>
      <w:r>
        <w:rPr>
          <w:spacing w:val="-2"/>
          <w:sz w:val="18"/>
        </w:rPr>
        <w:t> </w:t>
      </w:r>
      <w:r>
        <w:rPr>
          <w:sz w:val="18"/>
        </w:rPr>
        <w:t>in</w:t>
      </w:r>
      <w:r>
        <w:rPr>
          <w:spacing w:val="-2"/>
          <w:sz w:val="18"/>
        </w:rPr>
        <w:t> </w:t>
      </w:r>
      <w:r>
        <w:rPr>
          <w:sz w:val="18"/>
        </w:rPr>
        <w:t>Exchange</w:t>
      </w:r>
      <w:r>
        <w:rPr>
          <w:spacing w:val="-11"/>
          <w:sz w:val="18"/>
        </w:rPr>
        <w:t> </w:t>
      </w:r>
      <w:r>
        <w:rPr>
          <w:sz w:val="18"/>
        </w:rPr>
        <w:t>Act</w:t>
      </w:r>
      <w:r>
        <w:rPr>
          <w:spacing w:val="-2"/>
          <w:sz w:val="18"/>
        </w:rPr>
        <w:t> </w:t>
      </w:r>
      <w:r>
        <w:rPr>
          <w:sz w:val="18"/>
        </w:rPr>
        <w:t>Rules</w:t>
      </w:r>
      <w:r>
        <w:rPr>
          <w:spacing w:val="-2"/>
          <w:sz w:val="18"/>
        </w:rPr>
        <w:t> </w:t>
      </w:r>
      <w:r>
        <w:rPr>
          <w:sz w:val="18"/>
        </w:rPr>
        <w:t>13a-15(f)</w:t>
      </w:r>
      <w:r>
        <w:rPr>
          <w:spacing w:val="-2"/>
          <w:sz w:val="18"/>
        </w:rPr>
        <w:t> </w:t>
      </w:r>
      <w:r>
        <w:rPr>
          <w:sz w:val="18"/>
        </w:rPr>
        <w:t>and</w:t>
      </w:r>
      <w:r>
        <w:rPr>
          <w:spacing w:val="-2"/>
          <w:sz w:val="18"/>
        </w:rPr>
        <w:t> </w:t>
      </w:r>
      <w:r>
        <w:rPr>
          <w:sz w:val="18"/>
        </w:rPr>
        <w:t>15d-15(f))</w:t>
      </w:r>
      <w:r>
        <w:rPr>
          <w:spacing w:val="-2"/>
          <w:sz w:val="18"/>
        </w:rPr>
        <w:t> </w:t>
      </w:r>
      <w:r>
        <w:rPr>
          <w:sz w:val="18"/>
        </w:rPr>
        <w:t>for</w:t>
      </w:r>
      <w:r>
        <w:rPr>
          <w:spacing w:val="-2"/>
          <w:sz w:val="18"/>
        </w:rPr>
        <w:t> </w:t>
      </w:r>
      <w:r>
        <w:rPr>
          <w:sz w:val="18"/>
        </w:rPr>
        <w:t>the registrant and have:</w:t>
      </w:r>
    </w:p>
    <w:p>
      <w:pPr>
        <w:pStyle w:val="ListParagraph"/>
        <w:numPr>
          <w:ilvl w:val="1"/>
          <w:numId w:val="20"/>
        </w:numPr>
        <w:tabs>
          <w:tab w:pos="1197" w:val="left" w:leader="none"/>
        </w:tabs>
        <w:spacing w:line="249" w:lineRule="auto" w:before="83" w:after="0"/>
        <w:ind w:left="468" w:right="370" w:firstLine="486"/>
        <w:jc w:val="left"/>
        <w:rPr>
          <w:sz w:val="18"/>
        </w:rPr>
      </w:pPr>
      <w:r>
        <w:rPr>
          <w:sz w:val="18"/>
        </w:rPr>
        <w:t>Designed</w:t>
      </w:r>
      <w:r>
        <w:rPr>
          <w:spacing w:val="-3"/>
          <w:sz w:val="18"/>
        </w:rPr>
        <w:t> </w:t>
      </w:r>
      <w:r>
        <w:rPr>
          <w:sz w:val="18"/>
        </w:rPr>
        <w:t>such</w:t>
      </w:r>
      <w:r>
        <w:rPr>
          <w:spacing w:val="-3"/>
          <w:sz w:val="18"/>
        </w:rPr>
        <w:t> </w:t>
      </w:r>
      <w:r>
        <w:rPr>
          <w:sz w:val="18"/>
        </w:rPr>
        <w:t>disclosure</w:t>
      </w:r>
      <w:r>
        <w:rPr>
          <w:spacing w:val="-3"/>
          <w:sz w:val="18"/>
        </w:rPr>
        <w:t> </w:t>
      </w:r>
      <w:r>
        <w:rPr>
          <w:sz w:val="18"/>
        </w:rPr>
        <w:t>controls</w:t>
      </w:r>
      <w:r>
        <w:rPr>
          <w:spacing w:val="-3"/>
          <w:sz w:val="18"/>
        </w:rPr>
        <w:t> </w:t>
      </w:r>
      <w:r>
        <w:rPr>
          <w:sz w:val="18"/>
        </w:rPr>
        <w:t>and</w:t>
      </w:r>
      <w:r>
        <w:rPr>
          <w:spacing w:val="-3"/>
          <w:sz w:val="18"/>
        </w:rPr>
        <w:t> </w:t>
      </w:r>
      <w:r>
        <w:rPr>
          <w:sz w:val="18"/>
        </w:rPr>
        <w:t>procedures,</w:t>
      </w:r>
      <w:r>
        <w:rPr>
          <w:spacing w:val="-3"/>
          <w:sz w:val="18"/>
        </w:rPr>
        <w:t> </w:t>
      </w:r>
      <w:r>
        <w:rPr>
          <w:sz w:val="18"/>
        </w:rPr>
        <w:t>or</w:t>
      </w:r>
      <w:r>
        <w:rPr>
          <w:spacing w:val="-3"/>
          <w:sz w:val="18"/>
        </w:rPr>
        <w:t> </w:t>
      </w:r>
      <w:r>
        <w:rPr>
          <w:sz w:val="18"/>
        </w:rPr>
        <w:t>caused</w:t>
      </w:r>
      <w:r>
        <w:rPr>
          <w:spacing w:val="-3"/>
          <w:sz w:val="18"/>
        </w:rPr>
        <w:t> </w:t>
      </w:r>
      <w:r>
        <w:rPr>
          <w:sz w:val="18"/>
        </w:rPr>
        <w:t>such</w:t>
      </w:r>
      <w:r>
        <w:rPr>
          <w:spacing w:val="-3"/>
          <w:sz w:val="18"/>
        </w:rPr>
        <w:t> </w:t>
      </w:r>
      <w:r>
        <w:rPr>
          <w:sz w:val="18"/>
        </w:rPr>
        <w:t>disclosure</w:t>
      </w:r>
      <w:r>
        <w:rPr>
          <w:spacing w:val="-3"/>
          <w:sz w:val="18"/>
        </w:rPr>
        <w:t> </w:t>
      </w:r>
      <w:r>
        <w:rPr>
          <w:sz w:val="18"/>
        </w:rPr>
        <w:t>controls</w:t>
      </w:r>
      <w:r>
        <w:rPr>
          <w:spacing w:val="-3"/>
          <w:sz w:val="18"/>
        </w:rPr>
        <w:t> </w:t>
      </w:r>
      <w:r>
        <w:rPr>
          <w:sz w:val="18"/>
        </w:rPr>
        <w:t>and</w:t>
      </w:r>
      <w:r>
        <w:rPr>
          <w:spacing w:val="-3"/>
          <w:sz w:val="18"/>
        </w:rPr>
        <w:t> </w:t>
      </w:r>
      <w:r>
        <w:rPr>
          <w:sz w:val="18"/>
        </w:rPr>
        <w:t>procedures</w:t>
      </w:r>
      <w:r>
        <w:rPr>
          <w:spacing w:val="-3"/>
          <w:sz w:val="18"/>
        </w:rPr>
        <w:t> </w:t>
      </w:r>
      <w:r>
        <w:rPr>
          <w:sz w:val="18"/>
        </w:rPr>
        <w:t>to</w:t>
      </w:r>
      <w:r>
        <w:rPr>
          <w:spacing w:val="-3"/>
          <w:sz w:val="18"/>
        </w:rPr>
        <w:t> </w:t>
      </w:r>
      <w:r>
        <w:rPr>
          <w:sz w:val="18"/>
        </w:rPr>
        <w:t>be</w:t>
      </w:r>
      <w:r>
        <w:rPr>
          <w:spacing w:val="-3"/>
          <w:sz w:val="18"/>
        </w:rPr>
        <w:t> </w:t>
      </w:r>
      <w:r>
        <w:rPr>
          <w:sz w:val="18"/>
        </w:rPr>
        <w:t>designed</w:t>
      </w:r>
      <w:r>
        <w:rPr>
          <w:spacing w:val="-3"/>
          <w:sz w:val="18"/>
        </w:rPr>
        <w:t> </w:t>
      </w:r>
      <w:r>
        <w:rPr>
          <w:sz w:val="18"/>
        </w:rPr>
        <w:t>under</w:t>
      </w:r>
      <w:r>
        <w:rPr>
          <w:spacing w:val="-3"/>
          <w:sz w:val="18"/>
        </w:rPr>
        <w:t> </w:t>
      </w:r>
      <w:r>
        <w:rPr>
          <w:sz w:val="18"/>
        </w:rPr>
        <w:t>our</w:t>
      </w:r>
      <w:r>
        <w:rPr>
          <w:spacing w:val="-3"/>
          <w:sz w:val="18"/>
        </w:rPr>
        <w:t> </w:t>
      </w:r>
      <w:r>
        <w:rPr>
          <w:sz w:val="18"/>
        </w:rPr>
        <w:t>supervision,</w:t>
      </w:r>
      <w:r>
        <w:rPr>
          <w:spacing w:val="-3"/>
          <w:sz w:val="18"/>
        </w:rPr>
        <w:t> </w:t>
      </w:r>
      <w:r>
        <w:rPr>
          <w:sz w:val="18"/>
        </w:rPr>
        <w:t>to ensure that material information relating to the registrant, including its consolidated subsidiaries, is made known to us by others within those entities, particularly during the period in which this report is being prepared;</w:t>
      </w:r>
    </w:p>
    <w:p>
      <w:pPr>
        <w:pStyle w:val="ListParagraph"/>
        <w:numPr>
          <w:ilvl w:val="1"/>
          <w:numId w:val="20"/>
        </w:numPr>
        <w:tabs>
          <w:tab w:pos="1207" w:val="left" w:leader="none"/>
        </w:tabs>
        <w:spacing w:line="249" w:lineRule="auto" w:before="97" w:after="0"/>
        <w:ind w:left="468" w:right="754" w:firstLine="486"/>
        <w:jc w:val="both"/>
        <w:rPr>
          <w:sz w:val="18"/>
        </w:rPr>
      </w:pPr>
      <w:r>
        <w:rPr>
          <w:sz w:val="18"/>
        </w:rPr>
        <w:t>Designed</w:t>
      </w:r>
      <w:r>
        <w:rPr>
          <w:spacing w:val="-2"/>
          <w:sz w:val="18"/>
        </w:rPr>
        <w:t> </w:t>
      </w:r>
      <w:r>
        <w:rPr>
          <w:sz w:val="18"/>
        </w:rPr>
        <w:t>such</w:t>
      </w:r>
      <w:r>
        <w:rPr>
          <w:spacing w:val="-2"/>
          <w:sz w:val="18"/>
        </w:rPr>
        <w:t> </w:t>
      </w:r>
      <w:r>
        <w:rPr>
          <w:sz w:val="18"/>
        </w:rPr>
        <w:t>internal</w:t>
      </w:r>
      <w:r>
        <w:rPr>
          <w:spacing w:val="-2"/>
          <w:sz w:val="18"/>
        </w:rPr>
        <w:t> </w:t>
      </w:r>
      <w:r>
        <w:rPr>
          <w:sz w:val="18"/>
        </w:rPr>
        <w:t>control</w:t>
      </w:r>
      <w:r>
        <w:rPr>
          <w:spacing w:val="-2"/>
          <w:sz w:val="18"/>
        </w:rPr>
        <w:t> </w:t>
      </w:r>
      <w:r>
        <w:rPr>
          <w:sz w:val="18"/>
        </w:rPr>
        <w:t>over</w:t>
      </w:r>
      <w:r>
        <w:rPr>
          <w:spacing w:val="-2"/>
          <w:sz w:val="18"/>
        </w:rPr>
        <w:t> </w:t>
      </w:r>
      <w:r>
        <w:rPr>
          <w:sz w:val="18"/>
        </w:rPr>
        <w:t>financial</w:t>
      </w:r>
      <w:r>
        <w:rPr>
          <w:spacing w:val="-2"/>
          <w:sz w:val="18"/>
        </w:rPr>
        <w:t> </w:t>
      </w:r>
      <w:r>
        <w:rPr>
          <w:sz w:val="18"/>
        </w:rPr>
        <w:t>reporting,</w:t>
      </w:r>
      <w:r>
        <w:rPr>
          <w:spacing w:val="-2"/>
          <w:sz w:val="18"/>
        </w:rPr>
        <w:t> </w:t>
      </w:r>
      <w:r>
        <w:rPr>
          <w:sz w:val="18"/>
        </w:rPr>
        <w:t>or</w:t>
      </w:r>
      <w:r>
        <w:rPr>
          <w:spacing w:val="-2"/>
          <w:sz w:val="18"/>
        </w:rPr>
        <w:t> </w:t>
      </w:r>
      <w:r>
        <w:rPr>
          <w:sz w:val="18"/>
        </w:rPr>
        <w:t>caused</w:t>
      </w:r>
      <w:r>
        <w:rPr>
          <w:spacing w:val="-2"/>
          <w:sz w:val="18"/>
        </w:rPr>
        <w:t> </w:t>
      </w:r>
      <w:r>
        <w:rPr>
          <w:sz w:val="18"/>
        </w:rPr>
        <w:t>such</w:t>
      </w:r>
      <w:r>
        <w:rPr>
          <w:spacing w:val="-2"/>
          <w:sz w:val="18"/>
        </w:rPr>
        <w:t> </w:t>
      </w:r>
      <w:r>
        <w:rPr>
          <w:sz w:val="18"/>
        </w:rPr>
        <w:t>internal</w:t>
      </w:r>
      <w:r>
        <w:rPr>
          <w:spacing w:val="-2"/>
          <w:sz w:val="18"/>
        </w:rPr>
        <w:t> </w:t>
      </w:r>
      <w:r>
        <w:rPr>
          <w:sz w:val="18"/>
        </w:rPr>
        <w:t>control</w:t>
      </w:r>
      <w:r>
        <w:rPr>
          <w:spacing w:val="-2"/>
          <w:sz w:val="18"/>
        </w:rPr>
        <w:t> </w:t>
      </w:r>
      <w:r>
        <w:rPr>
          <w:sz w:val="18"/>
        </w:rPr>
        <w:t>over</w:t>
      </w:r>
      <w:r>
        <w:rPr>
          <w:spacing w:val="-2"/>
          <w:sz w:val="18"/>
        </w:rPr>
        <w:t> </w:t>
      </w:r>
      <w:r>
        <w:rPr>
          <w:sz w:val="18"/>
        </w:rPr>
        <w:t>financial</w:t>
      </w:r>
      <w:r>
        <w:rPr>
          <w:spacing w:val="-2"/>
          <w:sz w:val="18"/>
        </w:rPr>
        <w:t> </w:t>
      </w:r>
      <w:r>
        <w:rPr>
          <w:sz w:val="18"/>
        </w:rPr>
        <w:t>reporting</w:t>
      </w:r>
      <w:r>
        <w:rPr>
          <w:spacing w:val="-2"/>
          <w:sz w:val="18"/>
        </w:rPr>
        <w:t> </w:t>
      </w:r>
      <w:r>
        <w:rPr>
          <w:sz w:val="18"/>
        </w:rPr>
        <w:t>to</w:t>
      </w:r>
      <w:r>
        <w:rPr>
          <w:spacing w:val="-2"/>
          <w:sz w:val="18"/>
        </w:rPr>
        <w:t> </w:t>
      </w:r>
      <w:r>
        <w:rPr>
          <w:sz w:val="18"/>
        </w:rPr>
        <w:t>be</w:t>
      </w:r>
      <w:r>
        <w:rPr>
          <w:spacing w:val="-2"/>
          <w:sz w:val="18"/>
        </w:rPr>
        <w:t> </w:t>
      </w:r>
      <w:r>
        <w:rPr>
          <w:sz w:val="18"/>
        </w:rPr>
        <w:t>designed</w:t>
      </w:r>
      <w:r>
        <w:rPr>
          <w:spacing w:val="-2"/>
          <w:sz w:val="18"/>
        </w:rPr>
        <w:t> </w:t>
      </w:r>
      <w:r>
        <w:rPr>
          <w:sz w:val="18"/>
        </w:rPr>
        <w:t>under</w:t>
      </w:r>
      <w:r>
        <w:rPr>
          <w:spacing w:val="-2"/>
          <w:sz w:val="18"/>
        </w:rPr>
        <w:t> </w:t>
      </w:r>
      <w:r>
        <w:rPr>
          <w:sz w:val="18"/>
        </w:rPr>
        <w:t>our supervision,</w:t>
      </w:r>
      <w:r>
        <w:rPr>
          <w:spacing w:val="-1"/>
          <w:sz w:val="18"/>
        </w:rPr>
        <w:t> </w:t>
      </w:r>
      <w:r>
        <w:rPr>
          <w:sz w:val="18"/>
        </w:rPr>
        <w:t>to</w:t>
      </w:r>
      <w:r>
        <w:rPr>
          <w:spacing w:val="-1"/>
          <w:sz w:val="18"/>
        </w:rPr>
        <w:t> </w:t>
      </w:r>
      <w:r>
        <w:rPr>
          <w:sz w:val="18"/>
        </w:rPr>
        <w:t>provide</w:t>
      </w:r>
      <w:r>
        <w:rPr>
          <w:spacing w:val="-1"/>
          <w:sz w:val="18"/>
        </w:rPr>
        <w:t> </w:t>
      </w:r>
      <w:r>
        <w:rPr>
          <w:sz w:val="18"/>
        </w:rPr>
        <w:t>reasonable</w:t>
      </w:r>
      <w:r>
        <w:rPr>
          <w:spacing w:val="-1"/>
          <w:sz w:val="18"/>
        </w:rPr>
        <w:t> </w:t>
      </w:r>
      <w:r>
        <w:rPr>
          <w:sz w:val="18"/>
        </w:rPr>
        <w:t>assurance</w:t>
      </w:r>
      <w:r>
        <w:rPr>
          <w:spacing w:val="-1"/>
          <w:sz w:val="18"/>
        </w:rPr>
        <w:t> </w:t>
      </w:r>
      <w:r>
        <w:rPr>
          <w:sz w:val="18"/>
        </w:rPr>
        <w:t>regarding</w:t>
      </w:r>
      <w:r>
        <w:rPr>
          <w:spacing w:val="-1"/>
          <w:sz w:val="18"/>
        </w:rPr>
        <w:t> </w:t>
      </w:r>
      <w:r>
        <w:rPr>
          <w:sz w:val="18"/>
        </w:rPr>
        <w:t>the</w:t>
      </w:r>
      <w:r>
        <w:rPr>
          <w:spacing w:val="-1"/>
          <w:sz w:val="18"/>
        </w:rPr>
        <w:t> </w:t>
      </w:r>
      <w:r>
        <w:rPr>
          <w:sz w:val="18"/>
        </w:rPr>
        <w:t>reliability</w:t>
      </w:r>
      <w:r>
        <w:rPr>
          <w:spacing w:val="-1"/>
          <w:sz w:val="18"/>
        </w:rPr>
        <w:t> </w:t>
      </w:r>
      <w:r>
        <w:rPr>
          <w:sz w:val="18"/>
        </w:rPr>
        <w:t>of</w:t>
      </w:r>
      <w:r>
        <w:rPr>
          <w:spacing w:val="-1"/>
          <w:sz w:val="18"/>
        </w:rPr>
        <w:t> </w:t>
      </w:r>
      <w:r>
        <w:rPr>
          <w:sz w:val="18"/>
        </w:rPr>
        <w:t>financial</w:t>
      </w:r>
      <w:r>
        <w:rPr>
          <w:spacing w:val="-1"/>
          <w:sz w:val="18"/>
        </w:rPr>
        <w:t> </w:t>
      </w:r>
      <w:r>
        <w:rPr>
          <w:sz w:val="18"/>
        </w:rPr>
        <w:t>reporting</w:t>
      </w:r>
      <w:r>
        <w:rPr>
          <w:spacing w:val="-1"/>
          <w:sz w:val="18"/>
        </w:rPr>
        <w:t> </w:t>
      </w:r>
      <w:r>
        <w:rPr>
          <w:sz w:val="18"/>
        </w:rPr>
        <w:t>and</w:t>
      </w:r>
      <w:r>
        <w:rPr>
          <w:spacing w:val="-1"/>
          <w:sz w:val="18"/>
        </w:rPr>
        <w:t> </w:t>
      </w:r>
      <w:r>
        <w:rPr>
          <w:sz w:val="18"/>
        </w:rPr>
        <w:t>the</w:t>
      </w:r>
      <w:r>
        <w:rPr>
          <w:spacing w:val="-1"/>
          <w:sz w:val="18"/>
        </w:rPr>
        <w:t> </w:t>
      </w:r>
      <w:r>
        <w:rPr>
          <w:sz w:val="18"/>
        </w:rPr>
        <w:t>preparation</w:t>
      </w:r>
      <w:r>
        <w:rPr>
          <w:spacing w:val="-1"/>
          <w:sz w:val="18"/>
        </w:rPr>
        <w:t> </w:t>
      </w:r>
      <w:r>
        <w:rPr>
          <w:sz w:val="18"/>
        </w:rPr>
        <w:t>of</w:t>
      </w:r>
      <w:r>
        <w:rPr>
          <w:spacing w:val="-1"/>
          <w:sz w:val="18"/>
        </w:rPr>
        <w:t> </w:t>
      </w:r>
      <w:r>
        <w:rPr>
          <w:sz w:val="18"/>
        </w:rPr>
        <w:t>financial</w:t>
      </w:r>
      <w:r>
        <w:rPr>
          <w:spacing w:val="-1"/>
          <w:sz w:val="18"/>
        </w:rPr>
        <w:t> </w:t>
      </w:r>
      <w:r>
        <w:rPr>
          <w:sz w:val="18"/>
        </w:rPr>
        <w:t>statements</w:t>
      </w:r>
      <w:r>
        <w:rPr>
          <w:spacing w:val="-1"/>
          <w:sz w:val="18"/>
        </w:rPr>
        <w:t> </w:t>
      </w:r>
      <w:r>
        <w:rPr>
          <w:sz w:val="18"/>
        </w:rPr>
        <w:t>for</w:t>
      </w:r>
      <w:r>
        <w:rPr>
          <w:spacing w:val="-1"/>
          <w:sz w:val="18"/>
        </w:rPr>
        <w:t> </w:t>
      </w:r>
      <w:r>
        <w:rPr>
          <w:sz w:val="18"/>
        </w:rPr>
        <w:t>external purposes in accordance with generally accepted accounting principles;</w:t>
      </w:r>
    </w:p>
    <w:p>
      <w:pPr>
        <w:pStyle w:val="ListParagraph"/>
        <w:numPr>
          <w:ilvl w:val="1"/>
          <w:numId w:val="20"/>
        </w:numPr>
        <w:tabs>
          <w:tab w:pos="1197" w:val="left" w:leader="none"/>
        </w:tabs>
        <w:spacing w:line="249" w:lineRule="auto" w:before="83" w:after="0"/>
        <w:ind w:left="468" w:right="895" w:firstLine="486"/>
        <w:jc w:val="left"/>
        <w:rPr>
          <w:sz w:val="18"/>
        </w:rPr>
      </w:pPr>
      <w:r>
        <w:rPr>
          <w:sz w:val="18"/>
        </w:rPr>
        <w:t>Evaluated</w:t>
      </w:r>
      <w:r>
        <w:rPr>
          <w:spacing w:val="-3"/>
          <w:sz w:val="18"/>
        </w:rPr>
        <w:t> </w:t>
      </w:r>
      <w:r>
        <w:rPr>
          <w:sz w:val="18"/>
        </w:rPr>
        <w:t>the</w:t>
      </w:r>
      <w:r>
        <w:rPr>
          <w:spacing w:val="-3"/>
          <w:sz w:val="18"/>
        </w:rPr>
        <w:t> </w:t>
      </w:r>
      <w:r>
        <w:rPr>
          <w:sz w:val="18"/>
        </w:rPr>
        <w:t>effectiveness</w:t>
      </w:r>
      <w:r>
        <w:rPr>
          <w:spacing w:val="-3"/>
          <w:sz w:val="18"/>
        </w:rPr>
        <w:t> </w:t>
      </w:r>
      <w:r>
        <w:rPr>
          <w:sz w:val="18"/>
        </w:rPr>
        <w:t>of</w:t>
      </w:r>
      <w:r>
        <w:rPr>
          <w:spacing w:val="-3"/>
          <w:sz w:val="18"/>
        </w:rPr>
        <w:t> </w:t>
      </w:r>
      <w:r>
        <w:rPr>
          <w:sz w:val="18"/>
        </w:rPr>
        <w:t>the</w:t>
      </w:r>
      <w:r>
        <w:rPr>
          <w:spacing w:val="-3"/>
          <w:sz w:val="18"/>
        </w:rPr>
        <w:t> </w:t>
      </w:r>
      <w:r>
        <w:rPr>
          <w:sz w:val="18"/>
        </w:rPr>
        <w:t>registrant's</w:t>
      </w:r>
      <w:r>
        <w:rPr>
          <w:spacing w:val="-3"/>
          <w:sz w:val="18"/>
        </w:rPr>
        <w:t> </w:t>
      </w:r>
      <w:r>
        <w:rPr>
          <w:sz w:val="18"/>
        </w:rPr>
        <w:t>disclosure</w:t>
      </w:r>
      <w:r>
        <w:rPr>
          <w:spacing w:val="-3"/>
          <w:sz w:val="18"/>
        </w:rPr>
        <w:t> </w:t>
      </w:r>
      <w:r>
        <w:rPr>
          <w:sz w:val="18"/>
        </w:rPr>
        <w:t>controls</w:t>
      </w:r>
      <w:r>
        <w:rPr>
          <w:spacing w:val="-3"/>
          <w:sz w:val="18"/>
        </w:rPr>
        <w:t> </w:t>
      </w:r>
      <w:r>
        <w:rPr>
          <w:sz w:val="18"/>
        </w:rPr>
        <w:t>and</w:t>
      </w:r>
      <w:r>
        <w:rPr>
          <w:spacing w:val="-3"/>
          <w:sz w:val="18"/>
        </w:rPr>
        <w:t> </w:t>
      </w:r>
      <w:r>
        <w:rPr>
          <w:sz w:val="18"/>
        </w:rPr>
        <w:t>procedures</w:t>
      </w:r>
      <w:r>
        <w:rPr>
          <w:spacing w:val="-3"/>
          <w:sz w:val="18"/>
        </w:rPr>
        <w:t> </w:t>
      </w:r>
      <w:r>
        <w:rPr>
          <w:sz w:val="18"/>
        </w:rPr>
        <w:t>and</w:t>
      </w:r>
      <w:r>
        <w:rPr>
          <w:spacing w:val="-3"/>
          <w:sz w:val="18"/>
        </w:rPr>
        <w:t> </w:t>
      </w:r>
      <w:r>
        <w:rPr>
          <w:sz w:val="18"/>
        </w:rPr>
        <w:t>presented</w:t>
      </w:r>
      <w:r>
        <w:rPr>
          <w:spacing w:val="-3"/>
          <w:sz w:val="18"/>
        </w:rPr>
        <w:t> </w:t>
      </w:r>
      <w:r>
        <w:rPr>
          <w:sz w:val="18"/>
        </w:rPr>
        <w:t>in</w:t>
      </w:r>
      <w:r>
        <w:rPr>
          <w:spacing w:val="-3"/>
          <w:sz w:val="18"/>
        </w:rPr>
        <w:t> </w:t>
      </w:r>
      <w:r>
        <w:rPr>
          <w:sz w:val="18"/>
        </w:rPr>
        <w:t>this</w:t>
      </w:r>
      <w:r>
        <w:rPr>
          <w:spacing w:val="-3"/>
          <w:sz w:val="18"/>
        </w:rPr>
        <w:t> </w:t>
      </w:r>
      <w:r>
        <w:rPr>
          <w:sz w:val="18"/>
        </w:rPr>
        <w:t>report</w:t>
      </w:r>
      <w:r>
        <w:rPr>
          <w:spacing w:val="-3"/>
          <w:sz w:val="18"/>
        </w:rPr>
        <w:t> </w:t>
      </w:r>
      <w:r>
        <w:rPr>
          <w:sz w:val="18"/>
        </w:rPr>
        <w:t>our</w:t>
      </w:r>
      <w:r>
        <w:rPr>
          <w:spacing w:val="-3"/>
          <w:sz w:val="18"/>
        </w:rPr>
        <w:t> </w:t>
      </w:r>
      <w:r>
        <w:rPr>
          <w:sz w:val="18"/>
        </w:rPr>
        <w:t>conclusions</w:t>
      </w:r>
      <w:r>
        <w:rPr>
          <w:spacing w:val="-3"/>
          <w:sz w:val="18"/>
        </w:rPr>
        <w:t> </w:t>
      </w:r>
      <w:r>
        <w:rPr>
          <w:sz w:val="18"/>
        </w:rPr>
        <w:t>about</w:t>
      </w:r>
      <w:r>
        <w:rPr>
          <w:spacing w:val="-3"/>
          <w:sz w:val="18"/>
        </w:rPr>
        <w:t> </w:t>
      </w:r>
      <w:r>
        <w:rPr>
          <w:sz w:val="18"/>
        </w:rPr>
        <w:t>the effectiveness of the disclosure controls and procedures, as of the end of the period covered by this report based on such evaluation; and</w:t>
      </w:r>
    </w:p>
    <w:p>
      <w:pPr>
        <w:pStyle w:val="ListParagraph"/>
        <w:numPr>
          <w:ilvl w:val="1"/>
          <w:numId w:val="20"/>
        </w:numPr>
        <w:tabs>
          <w:tab w:pos="1207" w:val="left" w:leader="none"/>
        </w:tabs>
        <w:spacing w:line="249" w:lineRule="auto" w:before="96" w:after="0"/>
        <w:ind w:left="468" w:right="331" w:firstLine="486"/>
        <w:jc w:val="left"/>
        <w:rPr>
          <w:sz w:val="18"/>
        </w:rPr>
      </w:pPr>
      <w:r>
        <w:rPr>
          <w:sz w:val="18"/>
        </w:rPr>
        <w:t>Disclosed in this report any change in the registrant's internal control over financial reporting that occurred during the registrant's most recent fiscal</w:t>
      </w:r>
      <w:r>
        <w:rPr>
          <w:spacing w:val="-2"/>
          <w:sz w:val="18"/>
        </w:rPr>
        <w:t> </w:t>
      </w:r>
      <w:r>
        <w:rPr>
          <w:sz w:val="18"/>
        </w:rPr>
        <w:t>quarter</w:t>
      </w:r>
      <w:r>
        <w:rPr>
          <w:spacing w:val="-2"/>
          <w:sz w:val="18"/>
        </w:rPr>
        <w:t> </w:t>
      </w:r>
      <w:r>
        <w:rPr>
          <w:sz w:val="18"/>
        </w:rPr>
        <w:t>(the</w:t>
      </w:r>
      <w:r>
        <w:rPr>
          <w:spacing w:val="-2"/>
          <w:sz w:val="18"/>
        </w:rPr>
        <w:t> </w:t>
      </w:r>
      <w:r>
        <w:rPr>
          <w:sz w:val="18"/>
        </w:rPr>
        <w:t>registrant's</w:t>
      </w:r>
      <w:r>
        <w:rPr>
          <w:spacing w:val="-2"/>
          <w:sz w:val="18"/>
        </w:rPr>
        <w:t> </w:t>
      </w:r>
      <w:r>
        <w:rPr>
          <w:sz w:val="18"/>
        </w:rPr>
        <w:t>fourth</w:t>
      </w:r>
      <w:r>
        <w:rPr>
          <w:spacing w:val="-2"/>
          <w:sz w:val="18"/>
        </w:rPr>
        <w:t> </w:t>
      </w:r>
      <w:r>
        <w:rPr>
          <w:sz w:val="18"/>
        </w:rPr>
        <w:t>fiscal</w:t>
      </w:r>
      <w:r>
        <w:rPr>
          <w:spacing w:val="-2"/>
          <w:sz w:val="18"/>
        </w:rPr>
        <w:t> </w:t>
      </w:r>
      <w:r>
        <w:rPr>
          <w:sz w:val="18"/>
        </w:rPr>
        <w:t>quarter</w:t>
      </w:r>
      <w:r>
        <w:rPr>
          <w:spacing w:val="-2"/>
          <w:sz w:val="18"/>
        </w:rPr>
        <w:t> </w:t>
      </w:r>
      <w:r>
        <w:rPr>
          <w:sz w:val="18"/>
        </w:rPr>
        <w:t>in</w:t>
      </w:r>
      <w:r>
        <w:rPr>
          <w:spacing w:val="-2"/>
          <w:sz w:val="18"/>
        </w:rPr>
        <w:t> </w:t>
      </w:r>
      <w:r>
        <w:rPr>
          <w:sz w:val="18"/>
        </w:rPr>
        <w:t>the</w:t>
      </w:r>
      <w:r>
        <w:rPr>
          <w:spacing w:val="-2"/>
          <w:sz w:val="18"/>
        </w:rPr>
        <w:t> </w:t>
      </w:r>
      <w:r>
        <w:rPr>
          <w:sz w:val="18"/>
        </w:rPr>
        <w:t>case</w:t>
      </w:r>
      <w:r>
        <w:rPr>
          <w:spacing w:val="-2"/>
          <w:sz w:val="18"/>
        </w:rPr>
        <w:t> </w:t>
      </w:r>
      <w:r>
        <w:rPr>
          <w:sz w:val="18"/>
        </w:rPr>
        <w:t>of</w:t>
      </w:r>
      <w:r>
        <w:rPr>
          <w:spacing w:val="-2"/>
          <w:sz w:val="18"/>
        </w:rPr>
        <w:t> </w:t>
      </w:r>
      <w:r>
        <w:rPr>
          <w:sz w:val="18"/>
        </w:rPr>
        <w:t>an</w:t>
      </w:r>
      <w:r>
        <w:rPr>
          <w:spacing w:val="-2"/>
          <w:sz w:val="18"/>
        </w:rPr>
        <w:t> </w:t>
      </w:r>
      <w:r>
        <w:rPr>
          <w:sz w:val="18"/>
        </w:rPr>
        <w:t>annual</w:t>
      </w:r>
      <w:r>
        <w:rPr>
          <w:spacing w:val="-2"/>
          <w:sz w:val="18"/>
        </w:rPr>
        <w:t> </w:t>
      </w:r>
      <w:r>
        <w:rPr>
          <w:sz w:val="18"/>
        </w:rPr>
        <w:t>report)</w:t>
      </w:r>
      <w:r>
        <w:rPr>
          <w:spacing w:val="-2"/>
          <w:sz w:val="18"/>
        </w:rPr>
        <w:t> </w:t>
      </w:r>
      <w:r>
        <w:rPr>
          <w:sz w:val="18"/>
        </w:rPr>
        <w:t>that</w:t>
      </w:r>
      <w:r>
        <w:rPr>
          <w:spacing w:val="-2"/>
          <w:sz w:val="18"/>
        </w:rPr>
        <w:t> </w:t>
      </w:r>
      <w:r>
        <w:rPr>
          <w:sz w:val="18"/>
        </w:rPr>
        <w:t>has</w:t>
      </w:r>
      <w:r>
        <w:rPr>
          <w:spacing w:val="-2"/>
          <w:sz w:val="18"/>
        </w:rPr>
        <w:t> </w:t>
      </w:r>
      <w:r>
        <w:rPr>
          <w:sz w:val="18"/>
        </w:rPr>
        <w:t>materially</w:t>
      </w:r>
      <w:r>
        <w:rPr>
          <w:spacing w:val="-2"/>
          <w:sz w:val="18"/>
        </w:rPr>
        <w:t> </w:t>
      </w:r>
      <w:r>
        <w:rPr>
          <w:sz w:val="18"/>
        </w:rPr>
        <w:t>affected,</w:t>
      </w:r>
      <w:r>
        <w:rPr>
          <w:spacing w:val="-2"/>
          <w:sz w:val="18"/>
        </w:rPr>
        <w:t> </w:t>
      </w:r>
      <w:r>
        <w:rPr>
          <w:sz w:val="18"/>
        </w:rPr>
        <w:t>or</w:t>
      </w:r>
      <w:r>
        <w:rPr>
          <w:spacing w:val="-2"/>
          <w:sz w:val="18"/>
        </w:rPr>
        <w:t> </w:t>
      </w:r>
      <w:r>
        <w:rPr>
          <w:sz w:val="18"/>
        </w:rPr>
        <w:t>is</w:t>
      </w:r>
      <w:r>
        <w:rPr>
          <w:spacing w:val="-2"/>
          <w:sz w:val="18"/>
        </w:rPr>
        <w:t> </w:t>
      </w:r>
      <w:r>
        <w:rPr>
          <w:sz w:val="18"/>
        </w:rPr>
        <w:t>reasonably</w:t>
      </w:r>
      <w:r>
        <w:rPr>
          <w:spacing w:val="-2"/>
          <w:sz w:val="18"/>
        </w:rPr>
        <w:t> </w:t>
      </w:r>
      <w:r>
        <w:rPr>
          <w:sz w:val="18"/>
        </w:rPr>
        <w:t>likely</w:t>
      </w:r>
      <w:r>
        <w:rPr>
          <w:spacing w:val="-2"/>
          <w:sz w:val="18"/>
        </w:rPr>
        <w:t> </w:t>
      </w:r>
      <w:r>
        <w:rPr>
          <w:sz w:val="18"/>
        </w:rPr>
        <w:t>to</w:t>
      </w:r>
      <w:r>
        <w:rPr>
          <w:spacing w:val="-2"/>
          <w:sz w:val="18"/>
        </w:rPr>
        <w:t> </w:t>
      </w:r>
      <w:r>
        <w:rPr>
          <w:sz w:val="18"/>
        </w:rPr>
        <w:t>materially</w:t>
      </w:r>
      <w:r>
        <w:rPr>
          <w:spacing w:val="-2"/>
          <w:sz w:val="18"/>
        </w:rPr>
        <w:t> </w:t>
      </w:r>
      <w:r>
        <w:rPr>
          <w:sz w:val="18"/>
        </w:rPr>
        <w:t>affect, the registrant's internal control over financial reporting; and</w:t>
      </w:r>
    </w:p>
    <w:p>
      <w:pPr>
        <w:pStyle w:val="ListParagraph"/>
        <w:numPr>
          <w:ilvl w:val="0"/>
          <w:numId w:val="20"/>
        </w:numPr>
        <w:tabs>
          <w:tab w:pos="792" w:val="left" w:leader="none"/>
        </w:tabs>
        <w:spacing w:line="249" w:lineRule="auto" w:before="97" w:after="0"/>
        <w:ind w:left="144" w:right="422" w:firstLine="324"/>
        <w:jc w:val="left"/>
        <w:rPr>
          <w:sz w:val="18"/>
        </w:rPr>
      </w:pPr>
      <w:r>
        <w:rPr>
          <w:sz w:val="18"/>
        </w:rPr>
        <w:t>The</w:t>
      </w:r>
      <w:r>
        <w:rPr>
          <w:spacing w:val="-2"/>
          <w:sz w:val="18"/>
        </w:rPr>
        <w:t> </w:t>
      </w:r>
      <w:r>
        <w:rPr>
          <w:sz w:val="18"/>
        </w:rPr>
        <w:t>registrant's</w:t>
      </w:r>
      <w:r>
        <w:rPr>
          <w:spacing w:val="-2"/>
          <w:sz w:val="18"/>
        </w:rPr>
        <w:t> </w:t>
      </w:r>
      <w:r>
        <w:rPr>
          <w:sz w:val="18"/>
        </w:rPr>
        <w:t>other</w:t>
      </w:r>
      <w:r>
        <w:rPr>
          <w:spacing w:val="-2"/>
          <w:sz w:val="18"/>
        </w:rPr>
        <w:t> </w:t>
      </w:r>
      <w:r>
        <w:rPr>
          <w:sz w:val="18"/>
        </w:rPr>
        <w:t>certifying</w:t>
      </w:r>
      <w:r>
        <w:rPr>
          <w:spacing w:val="-2"/>
          <w:sz w:val="18"/>
        </w:rPr>
        <w:t> </w:t>
      </w:r>
      <w:r>
        <w:rPr>
          <w:sz w:val="18"/>
        </w:rPr>
        <w:t>officer</w:t>
      </w:r>
      <w:r>
        <w:rPr>
          <w:spacing w:val="-2"/>
          <w:sz w:val="18"/>
        </w:rPr>
        <w:t> </w:t>
      </w:r>
      <w:r>
        <w:rPr>
          <w:sz w:val="18"/>
        </w:rPr>
        <w:t>and</w:t>
      </w:r>
      <w:r>
        <w:rPr>
          <w:spacing w:val="-2"/>
          <w:sz w:val="18"/>
        </w:rPr>
        <w:t> </w:t>
      </w:r>
      <w:r>
        <w:rPr>
          <w:sz w:val="18"/>
        </w:rPr>
        <w:t>I</w:t>
      </w:r>
      <w:r>
        <w:rPr>
          <w:spacing w:val="-2"/>
          <w:sz w:val="18"/>
        </w:rPr>
        <w:t> </w:t>
      </w:r>
      <w:r>
        <w:rPr>
          <w:sz w:val="18"/>
        </w:rPr>
        <w:t>have</w:t>
      </w:r>
      <w:r>
        <w:rPr>
          <w:spacing w:val="-2"/>
          <w:sz w:val="18"/>
        </w:rPr>
        <w:t> </w:t>
      </w:r>
      <w:r>
        <w:rPr>
          <w:sz w:val="18"/>
        </w:rPr>
        <w:t>disclosed,</w:t>
      </w:r>
      <w:r>
        <w:rPr>
          <w:spacing w:val="-2"/>
          <w:sz w:val="18"/>
        </w:rPr>
        <w:t> </w:t>
      </w:r>
      <w:r>
        <w:rPr>
          <w:sz w:val="18"/>
        </w:rPr>
        <w:t>based</w:t>
      </w:r>
      <w:r>
        <w:rPr>
          <w:spacing w:val="-2"/>
          <w:sz w:val="18"/>
        </w:rPr>
        <w:t> </w:t>
      </w:r>
      <w:r>
        <w:rPr>
          <w:sz w:val="18"/>
        </w:rPr>
        <w:t>on</w:t>
      </w:r>
      <w:r>
        <w:rPr>
          <w:spacing w:val="-2"/>
          <w:sz w:val="18"/>
        </w:rPr>
        <w:t> </w:t>
      </w:r>
      <w:r>
        <w:rPr>
          <w:sz w:val="18"/>
        </w:rPr>
        <w:t>our</w:t>
      </w:r>
      <w:r>
        <w:rPr>
          <w:spacing w:val="-2"/>
          <w:sz w:val="18"/>
        </w:rPr>
        <w:t> </w:t>
      </w:r>
      <w:r>
        <w:rPr>
          <w:sz w:val="18"/>
        </w:rPr>
        <w:t>most</w:t>
      </w:r>
      <w:r>
        <w:rPr>
          <w:spacing w:val="-2"/>
          <w:sz w:val="18"/>
        </w:rPr>
        <w:t> </w:t>
      </w:r>
      <w:r>
        <w:rPr>
          <w:sz w:val="18"/>
        </w:rPr>
        <w:t>recent</w:t>
      </w:r>
      <w:r>
        <w:rPr>
          <w:spacing w:val="-2"/>
          <w:sz w:val="18"/>
        </w:rPr>
        <w:t> </w:t>
      </w:r>
      <w:r>
        <w:rPr>
          <w:sz w:val="18"/>
        </w:rPr>
        <w:t>evaluation</w:t>
      </w:r>
      <w:r>
        <w:rPr>
          <w:spacing w:val="-2"/>
          <w:sz w:val="18"/>
        </w:rPr>
        <w:t> </w:t>
      </w:r>
      <w:r>
        <w:rPr>
          <w:sz w:val="18"/>
        </w:rPr>
        <w:t>of</w:t>
      </w:r>
      <w:r>
        <w:rPr>
          <w:spacing w:val="-2"/>
          <w:sz w:val="18"/>
        </w:rPr>
        <w:t> </w:t>
      </w:r>
      <w:r>
        <w:rPr>
          <w:sz w:val="18"/>
        </w:rPr>
        <w:t>internal</w:t>
      </w:r>
      <w:r>
        <w:rPr>
          <w:spacing w:val="-2"/>
          <w:sz w:val="18"/>
        </w:rPr>
        <w:t> </w:t>
      </w:r>
      <w:r>
        <w:rPr>
          <w:sz w:val="18"/>
        </w:rPr>
        <w:t>control</w:t>
      </w:r>
      <w:r>
        <w:rPr>
          <w:spacing w:val="-2"/>
          <w:sz w:val="18"/>
        </w:rPr>
        <w:t> </w:t>
      </w:r>
      <w:r>
        <w:rPr>
          <w:sz w:val="18"/>
        </w:rPr>
        <w:t>over</w:t>
      </w:r>
      <w:r>
        <w:rPr>
          <w:spacing w:val="-2"/>
          <w:sz w:val="18"/>
        </w:rPr>
        <w:t> </w:t>
      </w:r>
      <w:r>
        <w:rPr>
          <w:sz w:val="18"/>
        </w:rPr>
        <w:t>financial</w:t>
      </w:r>
      <w:r>
        <w:rPr>
          <w:spacing w:val="-2"/>
          <w:sz w:val="18"/>
        </w:rPr>
        <w:t> </w:t>
      </w:r>
      <w:r>
        <w:rPr>
          <w:sz w:val="18"/>
        </w:rPr>
        <w:t>reporting,</w:t>
      </w:r>
      <w:r>
        <w:rPr>
          <w:spacing w:val="-2"/>
          <w:sz w:val="18"/>
        </w:rPr>
        <w:t> </w:t>
      </w:r>
      <w:r>
        <w:rPr>
          <w:sz w:val="18"/>
        </w:rPr>
        <w:t>to</w:t>
      </w:r>
      <w:r>
        <w:rPr>
          <w:spacing w:val="-2"/>
          <w:sz w:val="18"/>
        </w:rPr>
        <w:t> </w:t>
      </w:r>
      <w:r>
        <w:rPr>
          <w:sz w:val="18"/>
        </w:rPr>
        <w:t>the registrant's auditors and the audit committee of the registrant's board of directors (or persons performing the equivalent functions):</w:t>
      </w:r>
    </w:p>
    <w:p>
      <w:pPr>
        <w:pStyle w:val="ListParagraph"/>
        <w:numPr>
          <w:ilvl w:val="1"/>
          <w:numId w:val="20"/>
        </w:numPr>
        <w:tabs>
          <w:tab w:pos="1188" w:val="left" w:leader="none"/>
        </w:tabs>
        <w:spacing w:line="249" w:lineRule="auto" w:before="82" w:after="0"/>
        <w:ind w:left="468" w:right="280" w:firstLine="486"/>
        <w:jc w:val="left"/>
        <w:rPr>
          <w:sz w:val="18"/>
        </w:rPr>
      </w:pPr>
      <w:r>
        <w:rPr>
          <w:sz w:val="18"/>
        </w:rPr>
        <w:t>All</w:t>
      </w:r>
      <w:r>
        <w:rPr>
          <w:spacing w:val="-3"/>
          <w:sz w:val="18"/>
        </w:rPr>
        <w:t> </w:t>
      </w:r>
      <w:r>
        <w:rPr>
          <w:sz w:val="18"/>
        </w:rPr>
        <w:t>significant</w:t>
      </w:r>
      <w:r>
        <w:rPr>
          <w:spacing w:val="-3"/>
          <w:sz w:val="18"/>
        </w:rPr>
        <w:t> </w:t>
      </w:r>
      <w:r>
        <w:rPr>
          <w:sz w:val="18"/>
        </w:rPr>
        <w:t>deficiencies</w:t>
      </w:r>
      <w:r>
        <w:rPr>
          <w:spacing w:val="-3"/>
          <w:sz w:val="18"/>
        </w:rPr>
        <w:t> </w:t>
      </w:r>
      <w:r>
        <w:rPr>
          <w:sz w:val="18"/>
        </w:rPr>
        <w:t>and</w:t>
      </w:r>
      <w:r>
        <w:rPr>
          <w:spacing w:val="-3"/>
          <w:sz w:val="18"/>
        </w:rPr>
        <w:t> </w:t>
      </w:r>
      <w:r>
        <w:rPr>
          <w:sz w:val="18"/>
        </w:rPr>
        <w:t>material</w:t>
      </w:r>
      <w:r>
        <w:rPr>
          <w:spacing w:val="-3"/>
          <w:sz w:val="18"/>
        </w:rPr>
        <w:t> </w:t>
      </w:r>
      <w:r>
        <w:rPr>
          <w:sz w:val="18"/>
        </w:rPr>
        <w:t>weaknesses</w:t>
      </w:r>
      <w:r>
        <w:rPr>
          <w:spacing w:val="-3"/>
          <w:sz w:val="18"/>
        </w:rPr>
        <w:t> </w:t>
      </w:r>
      <w:r>
        <w:rPr>
          <w:sz w:val="18"/>
        </w:rPr>
        <w:t>in</w:t>
      </w:r>
      <w:r>
        <w:rPr>
          <w:spacing w:val="-3"/>
          <w:sz w:val="18"/>
        </w:rPr>
        <w:t> </w:t>
      </w:r>
      <w:r>
        <w:rPr>
          <w:sz w:val="18"/>
        </w:rPr>
        <w:t>the</w:t>
      </w:r>
      <w:r>
        <w:rPr>
          <w:spacing w:val="-3"/>
          <w:sz w:val="18"/>
        </w:rPr>
        <w:t> </w:t>
      </w:r>
      <w:r>
        <w:rPr>
          <w:sz w:val="18"/>
        </w:rPr>
        <w:t>design</w:t>
      </w:r>
      <w:r>
        <w:rPr>
          <w:spacing w:val="-3"/>
          <w:sz w:val="18"/>
        </w:rPr>
        <w:t> </w:t>
      </w:r>
      <w:r>
        <w:rPr>
          <w:sz w:val="18"/>
        </w:rPr>
        <w:t>or</w:t>
      </w:r>
      <w:r>
        <w:rPr>
          <w:spacing w:val="-3"/>
          <w:sz w:val="18"/>
        </w:rPr>
        <w:t> </w:t>
      </w:r>
      <w:r>
        <w:rPr>
          <w:sz w:val="18"/>
        </w:rPr>
        <w:t>operation</w:t>
      </w:r>
      <w:r>
        <w:rPr>
          <w:spacing w:val="-3"/>
          <w:sz w:val="18"/>
        </w:rPr>
        <w:t> </w:t>
      </w:r>
      <w:r>
        <w:rPr>
          <w:sz w:val="18"/>
        </w:rPr>
        <w:t>of</w:t>
      </w:r>
      <w:r>
        <w:rPr>
          <w:spacing w:val="-3"/>
          <w:sz w:val="18"/>
        </w:rPr>
        <w:t> </w:t>
      </w:r>
      <w:r>
        <w:rPr>
          <w:sz w:val="18"/>
        </w:rPr>
        <w:t>internal</w:t>
      </w:r>
      <w:r>
        <w:rPr>
          <w:spacing w:val="-3"/>
          <w:sz w:val="18"/>
        </w:rPr>
        <w:t> </w:t>
      </w:r>
      <w:r>
        <w:rPr>
          <w:sz w:val="18"/>
        </w:rPr>
        <w:t>control</w:t>
      </w:r>
      <w:r>
        <w:rPr>
          <w:spacing w:val="-3"/>
          <w:sz w:val="18"/>
        </w:rPr>
        <w:t> </w:t>
      </w:r>
      <w:r>
        <w:rPr>
          <w:sz w:val="18"/>
        </w:rPr>
        <w:t>over</w:t>
      </w:r>
      <w:r>
        <w:rPr>
          <w:spacing w:val="-3"/>
          <w:sz w:val="18"/>
        </w:rPr>
        <w:t> </w:t>
      </w:r>
      <w:r>
        <w:rPr>
          <w:sz w:val="18"/>
        </w:rPr>
        <w:t>financial</w:t>
      </w:r>
      <w:r>
        <w:rPr>
          <w:spacing w:val="-3"/>
          <w:sz w:val="18"/>
        </w:rPr>
        <w:t> </w:t>
      </w:r>
      <w:r>
        <w:rPr>
          <w:sz w:val="18"/>
        </w:rPr>
        <w:t>reporting</w:t>
      </w:r>
      <w:r>
        <w:rPr>
          <w:spacing w:val="-3"/>
          <w:sz w:val="18"/>
        </w:rPr>
        <w:t> </w:t>
      </w:r>
      <w:r>
        <w:rPr>
          <w:sz w:val="18"/>
        </w:rPr>
        <w:t>which</w:t>
      </w:r>
      <w:r>
        <w:rPr>
          <w:spacing w:val="-3"/>
          <w:sz w:val="18"/>
        </w:rPr>
        <w:t> </w:t>
      </w:r>
      <w:r>
        <w:rPr>
          <w:sz w:val="18"/>
        </w:rPr>
        <w:t>are</w:t>
      </w:r>
      <w:r>
        <w:rPr>
          <w:spacing w:val="-3"/>
          <w:sz w:val="18"/>
        </w:rPr>
        <w:t> </w:t>
      </w:r>
      <w:r>
        <w:rPr>
          <w:sz w:val="18"/>
        </w:rPr>
        <w:t>reasonably likely to adversely affect the registrant's ability to record, process, summarize and report financial information; and</w:t>
      </w:r>
    </w:p>
    <w:p>
      <w:pPr>
        <w:pStyle w:val="ListParagraph"/>
        <w:numPr>
          <w:ilvl w:val="1"/>
          <w:numId w:val="20"/>
        </w:numPr>
        <w:tabs>
          <w:tab w:pos="1198" w:val="left" w:leader="none"/>
        </w:tabs>
        <w:spacing w:line="249" w:lineRule="auto" w:before="96" w:after="0"/>
        <w:ind w:left="468" w:right="247" w:firstLine="486"/>
        <w:jc w:val="left"/>
        <w:rPr>
          <w:sz w:val="18"/>
        </w:rPr>
      </w:pPr>
      <w:r>
        <w:rPr>
          <w:sz w:val="18"/>
        </w:rPr>
        <w:t>Any</w:t>
      </w:r>
      <w:r>
        <w:rPr>
          <w:spacing w:val="-2"/>
          <w:sz w:val="18"/>
        </w:rPr>
        <w:t> </w:t>
      </w:r>
      <w:r>
        <w:rPr>
          <w:sz w:val="18"/>
        </w:rPr>
        <w:t>fraud,</w:t>
      </w:r>
      <w:r>
        <w:rPr>
          <w:spacing w:val="-2"/>
          <w:sz w:val="18"/>
        </w:rPr>
        <w:t> </w:t>
      </w:r>
      <w:r>
        <w:rPr>
          <w:sz w:val="18"/>
        </w:rPr>
        <w:t>whether</w:t>
      </w:r>
      <w:r>
        <w:rPr>
          <w:spacing w:val="-2"/>
          <w:sz w:val="18"/>
        </w:rPr>
        <w:t> </w:t>
      </w:r>
      <w:r>
        <w:rPr>
          <w:sz w:val="18"/>
        </w:rPr>
        <w:t>or</w:t>
      </w:r>
      <w:r>
        <w:rPr>
          <w:spacing w:val="-2"/>
          <w:sz w:val="18"/>
        </w:rPr>
        <w:t> </w:t>
      </w:r>
      <w:r>
        <w:rPr>
          <w:sz w:val="18"/>
        </w:rPr>
        <w:t>not</w:t>
      </w:r>
      <w:r>
        <w:rPr>
          <w:spacing w:val="-2"/>
          <w:sz w:val="18"/>
        </w:rPr>
        <w:t> </w:t>
      </w:r>
      <w:r>
        <w:rPr>
          <w:sz w:val="18"/>
        </w:rPr>
        <w:t>material,</w:t>
      </w:r>
      <w:r>
        <w:rPr>
          <w:spacing w:val="-2"/>
          <w:sz w:val="18"/>
        </w:rPr>
        <w:t> </w:t>
      </w:r>
      <w:r>
        <w:rPr>
          <w:sz w:val="18"/>
        </w:rPr>
        <w:t>that</w:t>
      </w:r>
      <w:r>
        <w:rPr>
          <w:spacing w:val="-2"/>
          <w:sz w:val="18"/>
        </w:rPr>
        <w:t> </w:t>
      </w:r>
      <w:r>
        <w:rPr>
          <w:sz w:val="18"/>
        </w:rPr>
        <w:t>involves</w:t>
      </w:r>
      <w:r>
        <w:rPr>
          <w:spacing w:val="-2"/>
          <w:sz w:val="18"/>
        </w:rPr>
        <w:t> </w:t>
      </w:r>
      <w:r>
        <w:rPr>
          <w:sz w:val="18"/>
        </w:rPr>
        <w:t>management</w:t>
      </w:r>
      <w:r>
        <w:rPr>
          <w:spacing w:val="-2"/>
          <w:sz w:val="18"/>
        </w:rPr>
        <w:t> </w:t>
      </w:r>
      <w:r>
        <w:rPr>
          <w:sz w:val="18"/>
        </w:rPr>
        <w:t>or</w:t>
      </w:r>
      <w:r>
        <w:rPr>
          <w:spacing w:val="-2"/>
          <w:sz w:val="18"/>
        </w:rPr>
        <w:t> </w:t>
      </w:r>
      <w:r>
        <w:rPr>
          <w:sz w:val="18"/>
        </w:rPr>
        <w:t>other</w:t>
      </w:r>
      <w:r>
        <w:rPr>
          <w:spacing w:val="-2"/>
          <w:sz w:val="18"/>
        </w:rPr>
        <w:t> </w:t>
      </w:r>
      <w:r>
        <w:rPr>
          <w:sz w:val="18"/>
        </w:rPr>
        <w:t>employees</w:t>
      </w:r>
      <w:r>
        <w:rPr>
          <w:spacing w:val="-2"/>
          <w:sz w:val="18"/>
        </w:rPr>
        <w:t> </w:t>
      </w:r>
      <w:r>
        <w:rPr>
          <w:sz w:val="18"/>
        </w:rPr>
        <w:t>who</w:t>
      </w:r>
      <w:r>
        <w:rPr>
          <w:spacing w:val="-2"/>
          <w:sz w:val="18"/>
        </w:rPr>
        <w:t> </w:t>
      </w:r>
      <w:r>
        <w:rPr>
          <w:sz w:val="18"/>
        </w:rPr>
        <w:t>have</w:t>
      </w:r>
      <w:r>
        <w:rPr>
          <w:spacing w:val="-2"/>
          <w:sz w:val="18"/>
        </w:rPr>
        <w:t> </w:t>
      </w:r>
      <w:r>
        <w:rPr>
          <w:sz w:val="18"/>
        </w:rPr>
        <w:t>a</w:t>
      </w:r>
      <w:r>
        <w:rPr>
          <w:spacing w:val="-2"/>
          <w:sz w:val="18"/>
        </w:rPr>
        <w:t> </w:t>
      </w:r>
      <w:r>
        <w:rPr>
          <w:sz w:val="18"/>
        </w:rPr>
        <w:t>significant</w:t>
      </w:r>
      <w:r>
        <w:rPr>
          <w:spacing w:val="-2"/>
          <w:sz w:val="18"/>
        </w:rPr>
        <w:t> </w:t>
      </w:r>
      <w:r>
        <w:rPr>
          <w:sz w:val="18"/>
        </w:rPr>
        <w:t>role</w:t>
      </w:r>
      <w:r>
        <w:rPr>
          <w:spacing w:val="-2"/>
          <w:sz w:val="18"/>
        </w:rPr>
        <w:t> </w:t>
      </w:r>
      <w:r>
        <w:rPr>
          <w:sz w:val="18"/>
        </w:rPr>
        <w:t>in</w:t>
      </w:r>
      <w:r>
        <w:rPr>
          <w:spacing w:val="-2"/>
          <w:sz w:val="18"/>
        </w:rPr>
        <w:t> </w:t>
      </w:r>
      <w:r>
        <w:rPr>
          <w:sz w:val="18"/>
        </w:rPr>
        <w:t>the</w:t>
      </w:r>
      <w:r>
        <w:rPr>
          <w:spacing w:val="-2"/>
          <w:sz w:val="18"/>
        </w:rPr>
        <w:t> </w:t>
      </w:r>
      <w:r>
        <w:rPr>
          <w:sz w:val="18"/>
        </w:rPr>
        <w:t>registrant's</w:t>
      </w:r>
      <w:r>
        <w:rPr>
          <w:spacing w:val="-2"/>
          <w:sz w:val="18"/>
        </w:rPr>
        <w:t> </w:t>
      </w:r>
      <w:r>
        <w:rPr>
          <w:sz w:val="18"/>
        </w:rPr>
        <w:t>internal</w:t>
      </w:r>
      <w:r>
        <w:rPr>
          <w:spacing w:val="-2"/>
          <w:sz w:val="18"/>
        </w:rPr>
        <w:t> </w:t>
      </w:r>
      <w:r>
        <w:rPr>
          <w:sz w:val="18"/>
        </w:rPr>
        <w:t>control over financial reporting.</w:t>
      </w:r>
    </w:p>
    <w:p>
      <w:pPr>
        <w:pStyle w:val="BodyText"/>
        <w:spacing w:before="164"/>
        <w:ind w:left="144"/>
      </w:pPr>
      <w:r>
        <w:rPr/>
        <w:t>Date:</w:t>
      </w:r>
      <w:r>
        <w:rPr>
          <w:spacing w:val="-10"/>
        </w:rPr>
        <w:t> </w:t>
      </w:r>
      <w:r>
        <w:rPr/>
        <w:t>August</w:t>
      </w:r>
      <w:r>
        <w:rPr>
          <w:spacing w:val="-1"/>
        </w:rPr>
        <w:t> </w:t>
      </w:r>
      <w:r>
        <w:rPr/>
        <w:t>9,</w:t>
      </w:r>
      <w:r>
        <w:rPr>
          <w:spacing w:val="-1"/>
        </w:rPr>
        <w:t> </w:t>
      </w:r>
      <w:r>
        <w:rPr>
          <w:spacing w:val="-4"/>
        </w:rPr>
        <w:t>2023</w:t>
      </w:r>
    </w:p>
    <w:p>
      <w:pPr>
        <w:pStyle w:val="BodyText"/>
        <w:spacing w:before="144"/>
        <w:ind w:left="162"/>
      </w:pPr>
      <w:r>
        <w:rPr/>
        <w:t>/s/</w:t>
      </w:r>
      <w:r>
        <w:rPr>
          <w:spacing w:val="-9"/>
        </w:rPr>
        <w:t> </w:t>
      </w:r>
      <w:r>
        <w:rPr/>
        <w:t>DAVID</w:t>
      </w:r>
      <w:r>
        <w:rPr>
          <w:spacing w:val="-9"/>
        </w:rPr>
        <w:t> </w:t>
      </w:r>
      <w:r>
        <w:rPr/>
        <w:t>M.</w:t>
      </w:r>
      <w:r>
        <w:rPr>
          <w:spacing w:val="-9"/>
        </w:rPr>
        <w:t> </w:t>
      </w:r>
      <w:r>
        <w:rPr>
          <w:spacing w:val="-2"/>
        </w:rPr>
        <w:t>DENTON</w:t>
      </w:r>
    </w:p>
    <w:p>
      <w:pPr>
        <w:spacing w:before="22"/>
        <w:ind w:left="162" w:right="0" w:firstLine="0"/>
        <w:jc w:val="left"/>
        <w:rPr>
          <w:b/>
          <w:sz w:val="18"/>
        </w:rPr>
      </w:pPr>
      <w:r>
        <w:rPr>
          <w:b/>
          <w:sz w:val="18"/>
        </w:rPr>
        <w:t>David</w:t>
      </w:r>
      <w:r>
        <w:rPr>
          <w:b/>
          <w:spacing w:val="-1"/>
          <w:sz w:val="18"/>
        </w:rPr>
        <w:t> </w:t>
      </w:r>
      <w:r>
        <w:rPr>
          <w:b/>
          <w:sz w:val="18"/>
        </w:rPr>
        <w:t>M.</w:t>
      </w:r>
      <w:r>
        <w:rPr>
          <w:b/>
          <w:spacing w:val="-1"/>
          <w:sz w:val="18"/>
        </w:rPr>
        <w:t> </w:t>
      </w:r>
      <w:r>
        <w:rPr>
          <w:b/>
          <w:spacing w:val="-2"/>
          <w:sz w:val="18"/>
        </w:rPr>
        <w:t>Denton</w:t>
      </w:r>
    </w:p>
    <w:p>
      <w:pPr>
        <w:spacing w:before="23"/>
        <w:ind w:left="162" w:right="0" w:firstLine="0"/>
        <w:jc w:val="left"/>
        <w:rPr>
          <w:b/>
          <w:sz w:val="18"/>
        </w:rPr>
      </w:pPr>
      <w:r>
        <w:rPr>
          <w:b/>
          <w:sz w:val="18"/>
        </w:rPr>
        <w:t>Chief</w:t>
      </w:r>
      <w:r>
        <w:rPr>
          <w:b/>
          <w:spacing w:val="-6"/>
          <w:sz w:val="18"/>
        </w:rPr>
        <w:t> </w:t>
      </w:r>
      <w:r>
        <w:rPr>
          <w:b/>
          <w:sz w:val="18"/>
        </w:rPr>
        <w:t>Financial</w:t>
      </w:r>
      <w:r>
        <w:rPr>
          <w:b/>
          <w:spacing w:val="-6"/>
          <w:sz w:val="18"/>
        </w:rPr>
        <w:t> </w:t>
      </w:r>
      <w:r>
        <w:rPr>
          <w:b/>
          <w:sz w:val="18"/>
        </w:rPr>
        <w:t>Officer,</w:t>
      </w:r>
      <w:r>
        <w:rPr>
          <w:b/>
          <w:spacing w:val="-6"/>
          <w:sz w:val="18"/>
        </w:rPr>
        <w:t> </w:t>
      </w:r>
      <w:r>
        <w:rPr>
          <w:b/>
          <w:sz w:val="18"/>
        </w:rPr>
        <w:t>Executive</w:t>
      </w:r>
      <w:r>
        <w:rPr>
          <w:b/>
          <w:spacing w:val="-9"/>
          <w:sz w:val="18"/>
        </w:rPr>
        <w:t> </w:t>
      </w:r>
      <w:r>
        <w:rPr>
          <w:b/>
          <w:sz w:val="18"/>
        </w:rPr>
        <w:t>Vice</w:t>
      </w:r>
      <w:r>
        <w:rPr>
          <w:b/>
          <w:spacing w:val="-5"/>
          <w:sz w:val="18"/>
        </w:rPr>
        <w:t> </w:t>
      </w:r>
      <w:r>
        <w:rPr>
          <w:b/>
          <w:spacing w:val="-2"/>
          <w:sz w:val="18"/>
        </w:rPr>
        <w:t>President</w:t>
      </w:r>
    </w:p>
    <w:p>
      <w:pPr>
        <w:spacing w:after="0"/>
        <w:jc w:val="left"/>
        <w:rPr>
          <w:sz w:val="18"/>
        </w:rPr>
        <w:sectPr>
          <w:type w:val="continuous"/>
          <w:pgSz w:w="12240" w:h="15840"/>
          <w:pgMar w:header="1499" w:footer="0" w:top="940" w:bottom="280" w:left="220" w:right="240"/>
        </w:sectPr>
      </w:pPr>
    </w:p>
    <w:p>
      <w:pPr>
        <w:spacing w:line="249" w:lineRule="auto" w:before="157"/>
        <w:ind w:left="4140" w:right="1415" w:hanging="2223"/>
        <w:jc w:val="left"/>
        <w:rPr>
          <w:b/>
          <w:sz w:val="18"/>
        </w:rPr>
      </w:pPr>
      <w:bookmarkStart w:name="_bookmark46" w:id="47"/>
      <w:bookmarkEnd w:id="47"/>
      <w:r>
        <w:rPr/>
      </w:r>
      <w:r>
        <w:rPr>
          <w:b/>
          <w:sz w:val="18"/>
        </w:rPr>
        <w:t>Certification</w:t>
      </w:r>
      <w:r>
        <w:rPr>
          <w:b/>
          <w:spacing w:val="-3"/>
          <w:sz w:val="18"/>
        </w:rPr>
        <w:t> </w:t>
      </w:r>
      <w:r>
        <w:rPr>
          <w:b/>
          <w:sz w:val="18"/>
        </w:rPr>
        <w:t>by</w:t>
      </w:r>
      <w:r>
        <w:rPr>
          <w:b/>
          <w:spacing w:val="-3"/>
          <w:sz w:val="18"/>
        </w:rPr>
        <w:t> </w:t>
      </w:r>
      <w:r>
        <w:rPr>
          <w:b/>
          <w:sz w:val="18"/>
        </w:rPr>
        <w:t>the</w:t>
      </w:r>
      <w:r>
        <w:rPr>
          <w:b/>
          <w:spacing w:val="-3"/>
          <w:sz w:val="18"/>
        </w:rPr>
        <w:t> </w:t>
      </w:r>
      <w:r>
        <w:rPr>
          <w:b/>
          <w:sz w:val="18"/>
        </w:rPr>
        <w:t>Chief</w:t>
      </w:r>
      <w:r>
        <w:rPr>
          <w:b/>
          <w:spacing w:val="-3"/>
          <w:sz w:val="18"/>
        </w:rPr>
        <w:t> </w:t>
      </w:r>
      <w:r>
        <w:rPr>
          <w:b/>
          <w:sz w:val="18"/>
        </w:rPr>
        <w:t>Executive</w:t>
      </w:r>
      <w:r>
        <w:rPr>
          <w:b/>
          <w:spacing w:val="-3"/>
          <w:sz w:val="18"/>
        </w:rPr>
        <w:t> </w:t>
      </w:r>
      <w:r>
        <w:rPr>
          <w:b/>
          <w:sz w:val="18"/>
        </w:rPr>
        <w:t>Officer</w:t>
      </w:r>
      <w:r>
        <w:rPr>
          <w:b/>
          <w:spacing w:val="-6"/>
          <w:sz w:val="18"/>
        </w:rPr>
        <w:t> </w:t>
      </w:r>
      <w:r>
        <w:rPr>
          <w:b/>
          <w:sz w:val="18"/>
        </w:rPr>
        <w:t>Pursuant</w:t>
      </w:r>
      <w:r>
        <w:rPr>
          <w:b/>
          <w:spacing w:val="-3"/>
          <w:sz w:val="18"/>
        </w:rPr>
        <w:t> </w:t>
      </w:r>
      <w:r>
        <w:rPr>
          <w:b/>
          <w:sz w:val="18"/>
        </w:rPr>
        <w:t>to</w:t>
      </w:r>
      <w:r>
        <w:rPr>
          <w:b/>
          <w:spacing w:val="-3"/>
          <w:sz w:val="18"/>
        </w:rPr>
        <w:t> </w:t>
      </w:r>
      <w:r>
        <w:rPr>
          <w:b/>
          <w:sz w:val="18"/>
        </w:rPr>
        <w:t>18</w:t>
      </w:r>
      <w:r>
        <w:rPr>
          <w:b/>
          <w:spacing w:val="-3"/>
          <w:sz w:val="18"/>
        </w:rPr>
        <w:t> </w:t>
      </w:r>
      <w:r>
        <w:rPr>
          <w:b/>
          <w:sz w:val="18"/>
        </w:rPr>
        <w:t>U.S.C.</w:t>
      </w:r>
      <w:r>
        <w:rPr>
          <w:b/>
          <w:spacing w:val="-3"/>
          <w:sz w:val="18"/>
        </w:rPr>
        <w:t> </w:t>
      </w:r>
      <w:r>
        <w:rPr>
          <w:b/>
          <w:sz w:val="18"/>
        </w:rPr>
        <w:t>Section</w:t>
      </w:r>
      <w:r>
        <w:rPr>
          <w:b/>
          <w:spacing w:val="-3"/>
          <w:sz w:val="18"/>
        </w:rPr>
        <w:t> </w:t>
      </w:r>
      <w:r>
        <w:rPr>
          <w:b/>
          <w:sz w:val="18"/>
        </w:rPr>
        <w:t>1350,</w:t>
      </w:r>
      <w:r>
        <w:rPr>
          <w:b/>
          <w:spacing w:val="-3"/>
          <w:sz w:val="18"/>
        </w:rPr>
        <w:t> </w:t>
      </w:r>
      <w:r>
        <w:rPr>
          <w:b/>
          <w:sz w:val="18"/>
        </w:rPr>
        <w:t>as</w:t>
      </w:r>
      <w:r>
        <w:rPr>
          <w:b/>
          <w:spacing w:val="-12"/>
          <w:sz w:val="18"/>
        </w:rPr>
        <w:t> </w:t>
      </w:r>
      <w:r>
        <w:rPr>
          <w:b/>
          <w:sz w:val="18"/>
        </w:rPr>
        <w:t>Adopted</w:t>
      </w:r>
      <w:r>
        <w:rPr>
          <w:b/>
          <w:spacing w:val="-2"/>
          <w:sz w:val="18"/>
        </w:rPr>
        <w:t> </w:t>
      </w:r>
      <w:r>
        <w:rPr>
          <w:b/>
          <w:sz w:val="18"/>
        </w:rPr>
        <w:t>Pursuant</w:t>
      </w:r>
      <w:r>
        <w:rPr>
          <w:b/>
          <w:spacing w:val="-3"/>
          <w:sz w:val="18"/>
        </w:rPr>
        <w:t> </w:t>
      </w:r>
      <w:r>
        <w:rPr>
          <w:b/>
          <w:sz w:val="18"/>
        </w:rPr>
        <w:t>to Section 906 of the Sarbanes-Oxley Act of 2002</w:t>
      </w:r>
    </w:p>
    <w:p>
      <w:pPr>
        <w:pStyle w:val="BodyText"/>
        <w:spacing w:line="249" w:lineRule="auto" w:before="164"/>
        <w:ind w:left="144" w:right="211" w:firstLine="179"/>
      </w:pPr>
      <w:r>
        <w:rPr/>
        <w:t>Pursuant</w:t>
      </w:r>
      <w:r>
        <w:rPr>
          <w:spacing w:val="-2"/>
        </w:rPr>
        <w:t> </w:t>
      </w:r>
      <w:r>
        <w:rPr/>
        <w:t>to</w:t>
      </w:r>
      <w:r>
        <w:rPr>
          <w:spacing w:val="-2"/>
        </w:rPr>
        <w:t> </w:t>
      </w:r>
      <w:r>
        <w:rPr/>
        <w:t>18</w:t>
      </w:r>
      <w:r>
        <w:rPr>
          <w:spacing w:val="-2"/>
        </w:rPr>
        <w:t> </w:t>
      </w:r>
      <w:r>
        <w:rPr/>
        <w:t>U.S.C.</w:t>
      </w:r>
      <w:r>
        <w:rPr>
          <w:spacing w:val="-2"/>
        </w:rPr>
        <w:t> </w:t>
      </w:r>
      <w:r>
        <w:rPr/>
        <w:t>Section</w:t>
      </w:r>
      <w:r>
        <w:rPr>
          <w:spacing w:val="-2"/>
        </w:rPr>
        <w:t> </w:t>
      </w:r>
      <w:r>
        <w:rPr/>
        <w:t>1350,</w:t>
      </w:r>
      <w:r>
        <w:rPr>
          <w:spacing w:val="-2"/>
        </w:rPr>
        <w:t> </w:t>
      </w:r>
      <w:r>
        <w:rPr/>
        <w:t>I,</w:t>
      </w:r>
      <w:r>
        <w:rPr>
          <w:spacing w:val="-11"/>
        </w:rPr>
        <w:t> </w:t>
      </w:r>
      <w:r>
        <w:rPr/>
        <w:t>Albert</w:t>
      </w:r>
      <w:r>
        <w:rPr>
          <w:spacing w:val="-2"/>
        </w:rPr>
        <w:t> </w:t>
      </w:r>
      <w:r>
        <w:rPr/>
        <w:t>Bourla,</w:t>
      </w:r>
      <w:r>
        <w:rPr>
          <w:spacing w:val="-2"/>
        </w:rPr>
        <w:t> </w:t>
      </w:r>
      <w:r>
        <w:rPr/>
        <w:t>hereby</w:t>
      </w:r>
      <w:r>
        <w:rPr>
          <w:spacing w:val="-2"/>
        </w:rPr>
        <w:t> </w:t>
      </w:r>
      <w:r>
        <w:rPr/>
        <w:t>certify</w:t>
      </w:r>
      <w:r>
        <w:rPr>
          <w:spacing w:val="-2"/>
        </w:rPr>
        <w:t> </w:t>
      </w:r>
      <w:r>
        <w:rPr/>
        <w:t>that,</w:t>
      </w:r>
      <w:r>
        <w:rPr>
          <w:spacing w:val="-2"/>
        </w:rPr>
        <w:t> </w:t>
      </w:r>
      <w:r>
        <w:rPr/>
        <w:t>to</w:t>
      </w:r>
      <w:r>
        <w:rPr>
          <w:spacing w:val="-2"/>
        </w:rPr>
        <w:t> </w:t>
      </w:r>
      <w:r>
        <w:rPr/>
        <w:t>the</w:t>
      </w:r>
      <w:r>
        <w:rPr>
          <w:spacing w:val="-2"/>
        </w:rPr>
        <w:t> </w:t>
      </w:r>
      <w:r>
        <w:rPr/>
        <w:t>best</w:t>
      </w:r>
      <w:r>
        <w:rPr>
          <w:spacing w:val="-2"/>
        </w:rPr>
        <w:t> </w:t>
      </w:r>
      <w:r>
        <w:rPr/>
        <w:t>of</w:t>
      </w:r>
      <w:r>
        <w:rPr>
          <w:spacing w:val="-2"/>
        </w:rPr>
        <w:t> </w:t>
      </w:r>
      <w:r>
        <w:rPr/>
        <w:t>my</w:t>
      </w:r>
      <w:r>
        <w:rPr>
          <w:spacing w:val="-2"/>
        </w:rPr>
        <w:t> </w:t>
      </w:r>
      <w:r>
        <w:rPr/>
        <w:t>knowledge,</w:t>
      </w:r>
      <w:r>
        <w:rPr>
          <w:spacing w:val="-2"/>
        </w:rPr>
        <w:t> </w:t>
      </w:r>
      <w:r>
        <w:rPr/>
        <w:t>the</w:t>
      </w:r>
      <w:r>
        <w:rPr>
          <w:spacing w:val="-2"/>
        </w:rPr>
        <w:t> </w:t>
      </w:r>
      <w:r>
        <w:rPr/>
        <w:t>Quarterly</w:t>
      </w:r>
      <w:r>
        <w:rPr>
          <w:spacing w:val="-2"/>
        </w:rPr>
        <w:t> </w:t>
      </w:r>
      <w:r>
        <w:rPr/>
        <w:t>Report</w:t>
      </w:r>
      <w:r>
        <w:rPr>
          <w:spacing w:val="-2"/>
        </w:rPr>
        <w:t> </w:t>
      </w:r>
      <w:r>
        <w:rPr/>
        <w:t>on</w:t>
      </w:r>
      <w:r>
        <w:rPr>
          <w:spacing w:val="-2"/>
        </w:rPr>
        <w:t> </w:t>
      </w:r>
      <w:r>
        <w:rPr/>
        <w:t>Form</w:t>
      </w:r>
      <w:r>
        <w:rPr>
          <w:spacing w:val="-2"/>
        </w:rPr>
        <w:t> </w:t>
      </w:r>
      <w:r>
        <w:rPr/>
        <w:t>10-Q</w:t>
      </w:r>
      <w:r>
        <w:rPr>
          <w:spacing w:val="-2"/>
        </w:rPr>
        <w:t> </w:t>
      </w:r>
      <w:r>
        <w:rPr/>
        <w:t>of</w:t>
      </w:r>
      <w:r>
        <w:rPr>
          <w:spacing w:val="-2"/>
        </w:rPr>
        <w:t> </w:t>
      </w:r>
      <w:r>
        <w:rPr/>
        <w:t>Pfizer</w:t>
      </w:r>
      <w:r>
        <w:rPr>
          <w:spacing w:val="-2"/>
        </w:rPr>
        <w:t> </w:t>
      </w:r>
      <w:r>
        <w:rPr/>
        <w:t>Inc.</w:t>
      </w:r>
      <w:r>
        <w:rPr>
          <w:spacing w:val="-2"/>
        </w:rPr>
        <w:t> </w:t>
      </w:r>
      <w:r>
        <w:rPr/>
        <w:t>for the fiscal quarter ended July 2, 2023 (the “Report”) fully complies with the requirements of Section 13(a) or Section 15(d) of the Securities Exchange</w:t>
      </w:r>
      <w:r>
        <w:rPr>
          <w:spacing w:val="-6"/>
        </w:rPr>
        <w:t> </w:t>
      </w:r>
      <w:r>
        <w:rPr/>
        <w:t>Act of 1934, and that the information contained in that Report fairly presents, in all material respects, the financial condition and results of operations of Pfizer Inc.</w:t>
      </w:r>
    </w:p>
    <w:p>
      <w:pPr>
        <w:pStyle w:val="BodyText"/>
        <w:spacing w:before="137"/>
        <w:ind w:left="179"/>
      </w:pPr>
      <w:r>
        <w:rPr>
          <w:spacing w:val="-2"/>
        </w:rPr>
        <w:t>/s/</w:t>
      </w:r>
      <w:r>
        <w:rPr>
          <w:spacing w:val="-7"/>
        </w:rPr>
        <w:t> </w:t>
      </w:r>
      <w:r>
        <w:rPr>
          <w:spacing w:val="-2"/>
        </w:rPr>
        <w:t>ALBERT</w:t>
      </w:r>
      <w:r>
        <w:rPr/>
        <w:t> </w:t>
      </w:r>
      <w:r>
        <w:rPr>
          <w:spacing w:val="-2"/>
        </w:rPr>
        <w:t>BOURLA</w:t>
      </w:r>
    </w:p>
    <w:p>
      <w:pPr>
        <w:pStyle w:val="Heading3"/>
        <w:spacing w:before="22"/>
        <w:ind w:left="179"/>
      </w:pPr>
      <w:r>
        <w:rPr/>
        <w:t>Albert</w:t>
      </w:r>
      <w:r>
        <w:rPr>
          <w:spacing w:val="-1"/>
        </w:rPr>
        <w:t> </w:t>
      </w:r>
      <w:r>
        <w:rPr>
          <w:spacing w:val="-2"/>
        </w:rPr>
        <w:t>Bourla</w:t>
      </w:r>
    </w:p>
    <w:p>
      <w:pPr>
        <w:spacing w:before="23"/>
        <w:ind w:left="179" w:right="0" w:firstLine="0"/>
        <w:jc w:val="left"/>
        <w:rPr>
          <w:b/>
          <w:sz w:val="18"/>
        </w:rPr>
      </w:pPr>
      <w:r>
        <w:rPr>
          <w:b/>
          <w:sz w:val="18"/>
        </w:rPr>
        <w:t>Chairman</w:t>
      </w:r>
      <w:r>
        <w:rPr>
          <w:b/>
          <w:spacing w:val="-1"/>
          <w:sz w:val="18"/>
        </w:rPr>
        <w:t> </w:t>
      </w:r>
      <w:r>
        <w:rPr>
          <w:b/>
          <w:sz w:val="18"/>
        </w:rPr>
        <w:t>and</w:t>
      </w:r>
      <w:r>
        <w:rPr>
          <w:b/>
          <w:spacing w:val="-1"/>
          <w:sz w:val="18"/>
        </w:rPr>
        <w:t> </w:t>
      </w:r>
      <w:r>
        <w:rPr>
          <w:b/>
          <w:sz w:val="18"/>
        </w:rPr>
        <w:t>Chief</w:t>
      </w:r>
      <w:r>
        <w:rPr>
          <w:b/>
          <w:spacing w:val="-1"/>
          <w:sz w:val="18"/>
        </w:rPr>
        <w:t> </w:t>
      </w:r>
      <w:r>
        <w:rPr>
          <w:b/>
          <w:sz w:val="18"/>
        </w:rPr>
        <w:t>Executive</w:t>
      </w:r>
      <w:r>
        <w:rPr>
          <w:b/>
          <w:spacing w:val="-1"/>
          <w:sz w:val="18"/>
        </w:rPr>
        <w:t> </w:t>
      </w:r>
      <w:r>
        <w:rPr>
          <w:b/>
          <w:spacing w:val="-2"/>
          <w:sz w:val="18"/>
        </w:rPr>
        <w:t>Officer</w:t>
      </w:r>
    </w:p>
    <w:p>
      <w:pPr>
        <w:pStyle w:val="BodyText"/>
        <w:spacing w:before="90"/>
        <w:ind w:left="179"/>
      </w:pPr>
      <w:r>
        <w:rPr/>
        <w:t>August</w:t>
      </w:r>
      <w:r>
        <w:rPr>
          <w:spacing w:val="-1"/>
        </w:rPr>
        <w:t> </w:t>
      </w:r>
      <w:r>
        <w:rPr/>
        <w:t>9,</w:t>
      </w:r>
      <w:r>
        <w:rPr>
          <w:spacing w:val="-1"/>
        </w:rPr>
        <w:t> </w:t>
      </w:r>
      <w:r>
        <w:rPr>
          <w:spacing w:val="-4"/>
        </w:rPr>
        <w:t>2023</w:t>
      </w:r>
    </w:p>
    <w:p>
      <w:pPr>
        <w:pStyle w:val="BodyText"/>
        <w:spacing w:line="249" w:lineRule="auto" w:before="103"/>
        <w:ind w:left="144" w:firstLine="176"/>
      </w:pPr>
      <w:r>
        <w:rPr/>
        <w:t>This certification accompanies this Quarterly Report on Form 10-Q pursuant to Section 906 of the Sarbanes-Oxley</w:t>
      </w:r>
      <w:r>
        <w:rPr>
          <w:spacing w:val="-6"/>
        </w:rPr>
        <w:t> </w:t>
      </w:r>
      <w:r>
        <w:rPr/>
        <w:t>Act of 2002 and shall not, except to the extent required by such</w:t>
      </w:r>
      <w:r>
        <w:rPr>
          <w:spacing w:val="-8"/>
        </w:rPr>
        <w:t> </w:t>
      </w:r>
      <w:r>
        <w:rPr/>
        <w:t>Act, be deemed filed by the Company for purposes of Section 18 of the Securities Exchange</w:t>
      </w:r>
      <w:r>
        <w:rPr>
          <w:spacing w:val="-8"/>
        </w:rPr>
        <w:t> </w:t>
      </w:r>
      <w:r>
        <w:rPr/>
        <w:t>Act of 1934, as amended (the “Exchange Act”).</w:t>
      </w:r>
      <w:r>
        <w:rPr>
          <w:spacing w:val="-2"/>
        </w:rPr>
        <w:t> </w:t>
      </w:r>
      <w:r>
        <w:rPr/>
        <w:t>Such</w:t>
      </w:r>
      <w:r>
        <w:rPr>
          <w:spacing w:val="-2"/>
        </w:rPr>
        <w:t> </w:t>
      </w:r>
      <w:r>
        <w:rPr/>
        <w:t>certification</w:t>
      </w:r>
      <w:r>
        <w:rPr>
          <w:spacing w:val="-2"/>
        </w:rPr>
        <w:t> </w:t>
      </w:r>
      <w:r>
        <w:rPr/>
        <w:t>will</w:t>
      </w:r>
      <w:r>
        <w:rPr>
          <w:spacing w:val="-2"/>
        </w:rPr>
        <w:t> </w:t>
      </w:r>
      <w:r>
        <w:rPr/>
        <w:t>not</w:t>
      </w:r>
      <w:r>
        <w:rPr>
          <w:spacing w:val="-2"/>
        </w:rPr>
        <w:t> </w:t>
      </w:r>
      <w:r>
        <w:rPr/>
        <w:t>be</w:t>
      </w:r>
      <w:r>
        <w:rPr>
          <w:spacing w:val="-2"/>
        </w:rPr>
        <w:t> </w:t>
      </w:r>
      <w:r>
        <w:rPr/>
        <w:t>deemed</w:t>
      </w:r>
      <w:r>
        <w:rPr>
          <w:spacing w:val="-2"/>
        </w:rPr>
        <w:t> </w:t>
      </w:r>
      <w:r>
        <w:rPr/>
        <w:t>to</w:t>
      </w:r>
      <w:r>
        <w:rPr>
          <w:spacing w:val="-2"/>
        </w:rPr>
        <w:t> </w:t>
      </w:r>
      <w:r>
        <w:rPr/>
        <w:t>be</w:t>
      </w:r>
      <w:r>
        <w:rPr>
          <w:spacing w:val="-2"/>
        </w:rPr>
        <w:t> </w:t>
      </w:r>
      <w:r>
        <w:rPr/>
        <w:t>incorporated</w:t>
      </w:r>
      <w:r>
        <w:rPr>
          <w:spacing w:val="-2"/>
        </w:rPr>
        <w:t> </w:t>
      </w:r>
      <w:r>
        <w:rPr/>
        <w:t>by</w:t>
      </w:r>
      <w:r>
        <w:rPr>
          <w:spacing w:val="-2"/>
        </w:rPr>
        <w:t> </w:t>
      </w:r>
      <w:r>
        <w:rPr/>
        <w:t>reference</w:t>
      </w:r>
      <w:r>
        <w:rPr>
          <w:spacing w:val="-2"/>
        </w:rPr>
        <w:t> </w:t>
      </w:r>
      <w:r>
        <w:rPr/>
        <w:t>into</w:t>
      </w:r>
      <w:r>
        <w:rPr>
          <w:spacing w:val="-2"/>
        </w:rPr>
        <w:t> </w:t>
      </w:r>
      <w:r>
        <w:rPr/>
        <w:t>any</w:t>
      </w:r>
      <w:r>
        <w:rPr>
          <w:spacing w:val="-2"/>
        </w:rPr>
        <w:t> </w:t>
      </w:r>
      <w:r>
        <w:rPr/>
        <w:t>filing</w:t>
      </w:r>
      <w:r>
        <w:rPr>
          <w:spacing w:val="-2"/>
        </w:rPr>
        <w:t> </w:t>
      </w:r>
      <w:r>
        <w:rPr/>
        <w:t>under</w:t>
      </w:r>
      <w:r>
        <w:rPr>
          <w:spacing w:val="-2"/>
        </w:rPr>
        <w:t> </w:t>
      </w:r>
      <w:r>
        <w:rPr/>
        <w:t>the</w:t>
      </w:r>
      <w:r>
        <w:rPr>
          <w:spacing w:val="-2"/>
        </w:rPr>
        <w:t> </w:t>
      </w:r>
      <w:r>
        <w:rPr/>
        <w:t>Securities</w:t>
      </w:r>
      <w:r>
        <w:rPr>
          <w:spacing w:val="-11"/>
        </w:rPr>
        <w:t> </w:t>
      </w:r>
      <w:r>
        <w:rPr/>
        <w:t>Act</w:t>
      </w:r>
      <w:r>
        <w:rPr>
          <w:spacing w:val="-2"/>
        </w:rPr>
        <w:t> </w:t>
      </w:r>
      <w:r>
        <w:rPr/>
        <w:t>of</w:t>
      </w:r>
      <w:r>
        <w:rPr>
          <w:spacing w:val="-2"/>
        </w:rPr>
        <w:t> </w:t>
      </w:r>
      <w:r>
        <w:rPr/>
        <w:t>1933,</w:t>
      </w:r>
      <w:r>
        <w:rPr>
          <w:spacing w:val="-2"/>
        </w:rPr>
        <w:t> </w:t>
      </w:r>
      <w:r>
        <w:rPr/>
        <w:t>as</w:t>
      </w:r>
      <w:r>
        <w:rPr>
          <w:spacing w:val="-2"/>
        </w:rPr>
        <w:t> </w:t>
      </w:r>
      <w:r>
        <w:rPr/>
        <w:t>amended,</w:t>
      </w:r>
      <w:r>
        <w:rPr>
          <w:spacing w:val="-2"/>
        </w:rPr>
        <w:t> </w:t>
      </w:r>
      <w:r>
        <w:rPr/>
        <w:t>or</w:t>
      </w:r>
      <w:r>
        <w:rPr>
          <w:spacing w:val="-2"/>
        </w:rPr>
        <w:t> </w:t>
      </w:r>
      <w:r>
        <w:rPr/>
        <w:t>the</w:t>
      </w:r>
      <w:r>
        <w:rPr>
          <w:spacing w:val="-2"/>
        </w:rPr>
        <w:t> </w:t>
      </w:r>
      <w:r>
        <w:rPr/>
        <w:t>Exchange</w:t>
      </w:r>
      <w:r>
        <w:rPr>
          <w:spacing w:val="-11"/>
        </w:rPr>
        <w:t> </w:t>
      </w:r>
      <w:r>
        <w:rPr/>
        <w:t>Act, except to the extent that the Company specifically incorporates it by reference.</w:t>
      </w:r>
    </w:p>
    <w:p>
      <w:pPr>
        <w:spacing w:after="0" w:line="249" w:lineRule="auto"/>
        <w:sectPr>
          <w:headerReference w:type="default" r:id="rId43"/>
          <w:pgSz w:w="12240" w:h="15840"/>
          <w:pgMar w:header="1499" w:footer="0" w:top="1680" w:bottom="280" w:left="220" w:right="240"/>
        </w:sectPr>
      </w:pPr>
    </w:p>
    <w:p>
      <w:pPr>
        <w:pStyle w:val="BodyText"/>
        <w:spacing w:line="249" w:lineRule="auto" w:before="171"/>
        <w:ind w:left="144" w:right="181" w:firstLine="179"/>
      </w:pPr>
      <w:bookmarkStart w:name="_bookmark47" w:id="48"/>
      <w:bookmarkEnd w:id="48"/>
      <w:r>
        <w:rPr/>
      </w:r>
      <w:r>
        <w:rPr/>
        <w:t>Pursuant</w:t>
      </w:r>
      <w:r>
        <w:rPr>
          <w:spacing w:val="-1"/>
        </w:rPr>
        <w:t> </w:t>
      </w:r>
      <w:r>
        <w:rPr/>
        <w:t>to</w:t>
      </w:r>
      <w:r>
        <w:rPr>
          <w:spacing w:val="-1"/>
        </w:rPr>
        <w:t> </w:t>
      </w:r>
      <w:r>
        <w:rPr/>
        <w:t>18</w:t>
      </w:r>
      <w:r>
        <w:rPr>
          <w:spacing w:val="-1"/>
        </w:rPr>
        <w:t> </w:t>
      </w:r>
      <w:r>
        <w:rPr/>
        <w:t>U.S.C.</w:t>
      </w:r>
      <w:r>
        <w:rPr>
          <w:spacing w:val="-1"/>
        </w:rPr>
        <w:t> </w:t>
      </w:r>
      <w:r>
        <w:rPr/>
        <w:t>Section</w:t>
      </w:r>
      <w:r>
        <w:rPr>
          <w:spacing w:val="-1"/>
        </w:rPr>
        <w:t> </w:t>
      </w:r>
      <w:r>
        <w:rPr/>
        <w:t>1350,</w:t>
      </w:r>
      <w:r>
        <w:rPr>
          <w:spacing w:val="-1"/>
        </w:rPr>
        <w:t> </w:t>
      </w:r>
      <w:r>
        <w:rPr/>
        <w:t>I,</w:t>
      </w:r>
      <w:r>
        <w:rPr>
          <w:spacing w:val="-1"/>
        </w:rPr>
        <w:t> </w:t>
      </w:r>
      <w:r>
        <w:rPr/>
        <w:t>David</w:t>
      </w:r>
      <w:r>
        <w:rPr>
          <w:spacing w:val="-1"/>
        </w:rPr>
        <w:t> </w:t>
      </w:r>
      <w:r>
        <w:rPr/>
        <w:t>M.</w:t>
      </w:r>
      <w:r>
        <w:rPr>
          <w:spacing w:val="-1"/>
        </w:rPr>
        <w:t> </w:t>
      </w:r>
      <w:r>
        <w:rPr/>
        <w:t>Denton,</w:t>
      </w:r>
      <w:r>
        <w:rPr>
          <w:spacing w:val="-1"/>
        </w:rPr>
        <w:t> </w:t>
      </w:r>
      <w:r>
        <w:rPr/>
        <w:t>hereby</w:t>
      </w:r>
      <w:r>
        <w:rPr>
          <w:spacing w:val="-1"/>
        </w:rPr>
        <w:t> </w:t>
      </w:r>
      <w:r>
        <w:rPr/>
        <w:t>certify</w:t>
      </w:r>
      <w:r>
        <w:rPr>
          <w:spacing w:val="-1"/>
        </w:rPr>
        <w:t> </w:t>
      </w:r>
      <w:r>
        <w:rPr/>
        <w:t>that,</w:t>
      </w:r>
      <w:r>
        <w:rPr>
          <w:spacing w:val="-1"/>
        </w:rPr>
        <w:t> </w:t>
      </w:r>
      <w:r>
        <w:rPr/>
        <w:t>to</w:t>
      </w:r>
      <w:r>
        <w:rPr>
          <w:spacing w:val="-1"/>
        </w:rPr>
        <w:t> </w:t>
      </w:r>
      <w:r>
        <w:rPr/>
        <w:t>the</w:t>
      </w:r>
      <w:r>
        <w:rPr>
          <w:spacing w:val="-1"/>
        </w:rPr>
        <w:t> </w:t>
      </w:r>
      <w:r>
        <w:rPr/>
        <w:t>best</w:t>
      </w:r>
      <w:r>
        <w:rPr>
          <w:spacing w:val="-1"/>
        </w:rPr>
        <w:t> </w:t>
      </w:r>
      <w:r>
        <w:rPr/>
        <w:t>of</w:t>
      </w:r>
      <w:r>
        <w:rPr>
          <w:spacing w:val="-1"/>
        </w:rPr>
        <w:t> </w:t>
      </w:r>
      <w:r>
        <w:rPr/>
        <w:t>my</w:t>
      </w:r>
      <w:r>
        <w:rPr>
          <w:spacing w:val="-1"/>
        </w:rPr>
        <w:t> </w:t>
      </w:r>
      <w:r>
        <w:rPr/>
        <w:t>knowledge,</w:t>
      </w:r>
      <w:r>
        <w:rPr>
          <w:spacing w:val="-1"/>
        </w:rPr>
        <w:t> </w:t>
      </w:r>
      <w:r>
        <w:rPr/>
        <w:t>the</w:t>
      </w:r>
      <w:r>
        <w:rPr>
          <w:spacing w:val="-1"/>
        </w:rPr>
        <w:t> </w:t>
      </w:r>
      <w:r>
        <w:rPr/>
        <w:t>Quarterly</w:t>
      </w:r>
      <w:r>
        <w:rPr>
          <w:spacing w:val="-1"/>
        </w:rPr>
        <w:t> </w:t>
      </w:r>
      <w:r>
        <w:rPr/>
        <w:t>Report</w:t>
      </w:r>
      <w:r>
        <w:rPr>
          <w:spacing w:val="-1"/>
        </w:rPr>
        <w:t> </w:t>
      </w:r>
      <w:r>
        <w:rPr/>
        <w:t>on</w:t>
      </w:r>
      <w:r>
        <w:rPr>
          <w:spacing w:val="-1"/>
        </w:rPr>
        <w:t> </w:t>
      </w:r>
      <w:r>
        <w:rPr/>
        <w:t>Form</w:t>
      </w:r>
      <w:r>
        <w:rPr>
          <w:spacing w:val="-1"/>
        </w:rPr>
        <w:t> </w:t>
      </w:r>
      <w:r>
        <w:rPr/>
        <w:t>10-Q</w:t>
      </w:r>
      <w:r>
        <w:rPr>
          <w:spacing w:val="-1"/>
        </w:rPr>
        <w:t> </w:t>
      </w:r>
      <w:r>
        <w:rPr/>
        <w:t>of</w:t>
      </w:r>
      <w:r>
        <w:rPr>
          <w:spacing w:val="-1"/>
        </w:rPr>
        <w:t> </w:t>
      </w:r>
      <w:r>
        <w:rPr/>
        <w:t>Pfizer</w:t>
      </w:r>
      <w:r>
        <w:rPr>
          <w:spacing w:val="-1"/>
        </w:rPr>
        <w:t> </w:t>
      </w:r>
      <w:r>
        <w:rPr/>
        <w:t>Inc. for the fiscal quarter ended July 2, 2023 (the “Report”) fully complies with the requirements of Section 13(a) or Section 15(d) of the Securities Exchange</w:t>
      </w:r>
      <w:r>
        <w:rPr>
          <w:spacing w:val="-7"/>
        </w:rPr>
        <w:t> </w:t>
      </w:r>
      <w:r>
        <w:rPr/>
        <w:t>Act of</w:t>
      </w:r>
      <w:r>
        <w:rPr>
          <w:spacing w:val="-2"/>
        </w:rPr>
        <w:t> </w:t>
      </w:r>
      <w:r>
        <w:rPr/>
        <w:t>1934,</w:t>
      </w:r>
      <w:r>
        <w:rPr>
          <w:spacing w:val="-2"/>
        </w:rPr>
        <w:t> </w:t>
      </w:r>
      <w:r>
        <w:rPr/>
        <w:t>and</w:t>
      </w:r>
      <w:r>
        <w:rPr>
          <w:spacing w:val="-2"/>
        </w:rPr>
        <w:t> </w:t>
      </w:r>
      <w:r>
        <w:rPr/>
        <w:t>that</w:t>
      </w:r>
      <w:r>
        <w:rPr>
          <w:spacing w:val="-2"/>
        </w:rPr>
        <w:t> </w:t>
      </w:r>
      <w:r>
        <w:rPr/>
        <w:t>the</w:t>
      </w:r>
      <w:r>
        <w:rPr>
          <w:spacing w:val="-2"/>
        </w:rPr>
        <w:t> </w:t>
      </w:r>
      <w:r>
        <w:rPr/>
        <w:t>information</w:t>
      </w:r>
      <w:r>
        <w:rPr>
          <w:spacing w:val="-2"/>
        </w:rPr>
        <w:t> </w:t>
      </w:r>
      <w:r>
        <w:rPr/>
        <w:t>contained</w:t>
      </w:r>
      <w:r>
        <w:rPr>
          <w:spacing w:val="-2"/>
        </w:rPr>
        <w:t> </w:t>
      </w:r>
      <w:r>
        <w:rPr/>
        <w:t>in</w:t>
      </w:r>
      <w:r>
        <w:rPr>
          <w:spacing w:val="-2"/>
        </w:rPr>
        <w:t> </w:t>
      </w:r>
      <w:r>
        <w:rPr/>
        <w:t>that</w:t>
      </w:r>
      <w:r>
        <w:rPr>
          <w:spacing w:val="-2"/>
        </w:rPr>
        <w:t> </w:t>
      </w:r>
      <w:r>
        <w:rPr/>
        <w:t>Report</w:t>
      </w:r>
      <w:r>
        <w:rPr>
          <w:spacing w:val="-2"/>
        </w:rPr>
        <w:t> </w:t>
      </w:r>
      <w:r>
        <w:rPr/>
        <w:t>fairly</w:t>
      </w:r>
      <w:r>
        <w:rPr>
          <w:spacing w:val="-2"/>
        </w:rPr>
        <w:t> </w:t>
      </w:r>
      <w:r>
        <w:rPr/>
        <w:t>presents,</w:t>
      </w:r>
      <w:r>
        <w:rPr>
          <w:spacing w:val="-2"/>
        </w:rPr>
        <w:t> </w:t>
      </w:r>
      <w:r>
        <w:rPr/>
        <w:t>in</w:t>
      </w:r>
      <w:r>
        <w:rPr>
          <w:spacing w:val="-2"/>
        </w:rPr>
        <w:t> </w:t>
      </w:r>
      <w:r>
        <w:rPr/>
        <w:t>all</w:t>
      </w:r>
      <w:r>
        <w:rPr>
          <w:spacing w:val="-2"/>
        </w:rPr>
        <w:t> </w:t>
      </w:r>
      <w:r>
        <w:rPr/>
        <w:t>material</w:t>
      </w:r>
      <w:r>
        <w:rPr>
          <w:spacing w:val="-2"/>
        </w:rPr>
        <w:t> </w:t>
      </w:r>
      <w:r>
        <w:rPr/>
        <w:t>respects,</w:t>
      </w:r>
      <w:r>
        <w:rPr>
          <w:spacing w:val="-2"/>
        </w:rPr>
        <w:t> </w:t>
      </w:r>
      <w:r>
        <w:rPr/>
        <w:t>the</w:t>
      </w:r>
      <w:r>
        <w:rPr>
          <w:spacing w:val="-2"/>
        </w:rPr>
        <w:t> </w:t>
      </w:r>
      <w:r>
        <w:rPr/>
        <w:t>financial</w:t>
      </w:r>
      <w:r>
        <w:rPr>
          <w:spacing w:val="-2"/>
        </w:rPr>
        <w:t> </w:t>
      </w:r>
      <w:r>
        <w:rPr/>
        <w:t>condition</w:t>
      </w:r>
      <w:r>
        <w:rPr>
          <w:spacing w:val="-2"/>
        </w:rPr>
        <w:t> </w:t>
      </w:r>
      <w:r>
        <w:rPr/>
        <w:t>and</w:t>
      </w:r>
      <w:r>
        <w:rPr>
          <w:spacing w:val="-2"/>
        </w:rPr>
        <w:t> </w:t>
      </w:r>
      <w:r>
        <w:rPr/>
        <w:t>results</w:t>
      </w:r>
      <w:r>
        <w:rPr>
          <w:spacing w:val="-2"/>
        </w:rPr>
        <w:t> </w:t>
      </w:r>
      <w:r>
        <w:rPr/>
        <w:t>of</w:t>
      </w:r>
      <w:r>
        <w:rPr>
          <w:spacing w:val="-2"/>
        </w:rPr>
        <w:t> </w:t>
      </w:r>
      <w:r>
        <w:rPr/>
        <w:t>operations</w:t>
      </w:r>
      <w:r>
        <w:rPr>
          <w:spacing w:val="-2"/>
        </w:rPr>
        <w:t> </w:t>
      </w:r>
      <w:r>
        <w:rPr/>
        <w:t>of</w:t>
      </w:r>
      <w:r>
        <w:rPr>
          <w:spacing w:val="-2"/>
        </w:rPr>
        <w:t> </w:t>
      </w:r>
      <w:r>
        <w:rPr/>
        <w:t>Pfizer</w:t>
      </w:r>
      <w:r>
        <w:rPr>
          <w:spacing w:val="-2"/>
        </w:rPr>
        <w:t> </w:t>
      </w:r>
      <w:r>
        <w:rPr/>
        <w:t>Inc.</w:t>
      </w:r>
    </w:p>
    <w:p>
      <w:pPr>
        <w:pStyle w:val="BodyText"/>
        <w:spacing w:before="137"/>
        <w:ind w:left="179"/>
      </w:pPr>
      <w:r>
        <w:rPr/>
        <w:t>/s/</w:t>
      </w:r>
      <w:r>
        <w:rPr>
          <w:spacing w:val="-9"/>
        </w:rPr>
        <w:t> </w:t>
      </w:r>
      <w:r>
        <w:rPr/>
        <w:t>DAVID</w:t>
      </w:r>
      <w:r>
        <w:rPr>
          <w:spacing w:val="-9"/>
        </w:rPr>
        <w:t> </w:t>
      </w:r>
      <w:r>
        <w:rPr/>
        <w:t>M.</w:t>
      </w:r>
      <w:r>
        <w:rPr>
          <w:spacing w:val="-9"/>
        </w:rPr>
        <w:t> </w:t>
      </w:r>
      <w:r>
        <w:rPr>
          <w:spacing w:val="-2"/>
        </w:rPr>
        <w:t>DENTON</w:t>
      </w:r>
    </w:p>
    <w:p>
      <w:pPr>
        <w:pStyle w:val="Heading3"/>
        <w:spacing w:before="22"/>
        <w:ind w:left="179"/>
      </w:pPr>
      <w:r>
        <w:rPr/>
        <w:t>David</w:t>
      </w:r>
      <w:r>
        <w:rPr>
          <w:spacing w:val="-1"/>
        </w:rPr>
        <w:t> </w:t>
      </w:r>
      <w:r>
        <w:rPr/>
        <w:t>M.</w:t>
      </w:r>
      <w:r>
        <w:rPr>
          <w:spacing w:val="-1"/>
        </w:rPr>
        <w:t> </w:t>
      </w:r>
      <w:r>
        <w:rPr>
          <w:spacing w:val="-2"/>
        </w:rPr>
        <w:t>Denton</w:t>
      </w:r>
    </w:p>
    <w:p>
      <w:pPr>
        <w:spacing w:before="23"/>
        <w:ind w:left="179" w:right="0" w:firstLine="0"/>
        <w:jc w:val="left"/>
        <w:rPr>
          <w:b/>
          <w:sz w:val="18"/>
        </w:rPr>
      </w:pPr>
      <w:r>
        <w:rPr>
          <w:b/>
          <w:sz w:val="18"/>
        </w:rPr>
        <w:t>Chief</w:t>
      </w:r>
      <w:r>
        <w:rPr>
          <w:b/>
          <w:spacing w:val="-6"/>
          <w:sz w:val="18"/>
        </w:rPr>
        <w:t> </w:t>
      </w:r>
      <w:r>
        <w:rPr>
          <w:b/>
          <w:sz w:val="18"/>
        </w:rPr>
        <w:t>Financial</w:t>
      </w:r>
      <w:r>
        <w:rPr>
          <w:b/>
          <w:spacing w:val="-6"/>
          <w:sz w:val="18"/>
        </w:rPr>
        <w:t> </w:t>
      </w:r>
      <w:r>
        <w:rPr>
          <w:b/>
          <w:sz w:val="18"/>
        </w:rPr>
        <w:t>Officer,</w:t>
      </w:r>
      <w:r>
        <w:rPr>
          <w:b/>
          <w:spacing w:val="-6"/>
          <w:sz w:val="18"/>
        </w:rPr>
        <w:t> </w:t>
      </w:r>
      <w:r>
        <w:rPr>
          <w:b/>
          <w:sz w:val="18"/>
        </w:rPr>
        <w:t>Executive</w:t>
      </w:r>
      <w:r>
        <w:rPr>
          <w:b/>
          <w:spacing w:val="-9"/>
          <w:sz w:val="18"/>
        </w:rPr>
        <w:t> </w:t>
      </w:r>
      <w:r>
        <w:rPr>
          <w:b/>
          <w:sz w:val="18"/>
        </w:rPr>
        <w:t>Vice</w:t>
      </w:r>
      <w:r>
        <w:rPr>
          <w:b/>
          <w:spacing w:val="-5"/>
          <w:sz w:val="18"/>
        </w:rPr>
        <w:t> </w:t>
      </w:r>
      <w:r>
        <w:rPr>
          <w:b/>
          <w:spacing w:val="-2"/>
          <w:sz w:val="18"/>
        </w:rPr>
        <w:t>President</w:t>
      </w:r>
    </w:p>
    <w:p>
      <w:pPr>
        <w:pStyle w:val="BodyText"/>
        <w:spacing w:before="90"/>
        <w:ind w:left="179"/>
      </w:pPr>
      <w:r>
        <w:rPr/>
        <w:t>August</w:t>
      </w:r>
      <w:r>
        <w:rPr>
          <w:spacing w:val="-1"/>
        </w:rPr>
        <w:t> </w:t>
      </w:r>
      <w:r>
        <w:rPr/>
        <w:t>9,</w:t>
      </w:r>
      <w:r>
        <w:rPr>
          <w:spacing w:val="-1"/>
        </w:rPr>
        <w:t> </w:t>
      </w:r>
      <w:r>
        <w:rPr>
          <w:spacing w:val="-4"/>
        </w:rPr>
        <w:t>2023</w:t>
      </w:r>
    </w:p>
    <w:p>
      <w:pPr>
        <w:pStyle w:val="BodyText"/>
        <w:spacing w:line="249" w:lineRule="auto" w:before="104"/>
        <w:ind w:left="144" w:firstLine="176"/>
      </w:pPr>
      <w:r>
        <w:rPr/>
        <w:t>This certification accompanies this Quarterly Report on Form 10-Q pursuant to Section 906 of the Sarbanes-Oxley</w:t>
      </w:r>
      <w:r>
        <w:rPr>
          <w:spacing w:val="-6"/>
        </w:rPr>
        <w:t> </w:t>
      </w:r>
      <w:r>
        <w:rPr/>
        <w:t>Act of 2002 and shall not, except to the extent required by such</w:t>
      </w:r>
      <w:r>
        <w:rPr>
          <w:spacing w:val="-8"/>
        </w:rPr>
        <w:t> </w:t>
      </w:r>
      <w:r>
        <w:rPr/>
        <w:t>Act, be deemed filed by the Company for purposes of Section 18 of the Securities Exchange</w:t>
      </w:r>
      <w:r>
        <w:rPr>
          <w:spacing w:val="-8"/>
        </w:rPr>
        <w:t> </w:t>
      </w:r>
      <w:r>
        <w:rPr/>
        <w:t>Act of 1934, as amended (the “Exchange Act”).</w:t>
      </w:r>
      <w:r>
        <w:rPr>
          <w:spacing w:val="-2"/>
        </w:rPr>
        <w:t> </w:t>
      </w:r>
      <w:r>
        <w:rPr/>
        <w:t>Such</w:t>
      </w:r>
      <w:r>
        <w:rPr>
          <w:spacing w:val="-2"/>
        </w:rPr>
        <w:t> </w:t>
      </w:r>
      <w:r>
        <w:rPr/>
        <w:t>certification</w:t>
      </w:r>
      <w:r>
        <w:rPr>
          <w:spacing w:val="-2"/>
        </w:rPr>
        <w:t> </w:t>
      </w:r>
      <w:r>
        <w:rPr/>
        <w:t>will</w:t>
      </w:r>
      <w:r>
        <w:rPr>
          <w:spacing w:val="-2"/>
        </w:rPr>
        <w:t> </w:t>
      </w:r>
      <w:r>
        <w:rPr/>
        <w:t>not</w:t>
      </w:r>
      <w:r>
        <w:rPr>
          <w:spacing w:val="-2"/>
        </w:rPr>
        <w:t> </w:t>
      </w:r>
      <w:r>
        <w:rPr/>
        <w:t>be</w:t>
      </w:r>
      <w:r>
        <w:rPr>
          <w:spacing w:val="-2"/>
        </w:rPr>
        <w:t> </w:t>
      </w:r>
      <w:r>
        <w:rPr/>
        <w:t>deemed</w:t>
      </w:r>
      <w:r>
        <w:rPr>
          <w:spacing w:val="-2"/>
        </w:rPr>
        <w:t> </w:t>
      </w:r>
      <w:r>
        <w:rPr/>
        <w:t>to</w:t>
      </w:r>
      <w:r>
        <w:rPr>
          <w:spacing w:val="-2"/>
        </w:rPr>
        <w:t> </w:t>
      </w:r>
      <w:r>
        <w:rPr/>
        <w:t>be</w:t>
      </w:r>
      <w:r>
        <w:rPr>
          <w:spacing w:val="-2"/>
        </w:rPr>
        <w:t> </w:t>
      </w:r>
      <w:r>
        <w:rPr/>
        <w:t>incorporated</w:t>
      </w:r>
      <w:r>
        <w:rPr>
          <w:spacing w:val="-2"/>
        </w:rPr>
        <w:t> </w:t>
      </w:r>
      <w:r>
        <w:rPr/>
        <w:t>by</w:t>
      </w:r>
      <w:r>
        <w:rPr>
          <w:spacing w:val="-2"/>
        </w:rPr>
        <w:t> </w:t>
      </w:r>
      <w:r>
        <w:rPr/>
        <w:t>reference</w:t>
      </w:r>
      <w:r>
        <w:rPr>
          <w:spacing w:val="-2"/>
        </w:rPr>
        <w:t> </w:t>
      </w:r>
      <w:r>
        <w:rPr/>
        <w:t>into</w:t>
      </w:r>
      <w:r>
        <w:rPr>
          <w:spacing w:val="-2"/>
        </w:rPr>
        <w:t> </w:t>
      </w:r>
      <w:r>
        <w:rPr/>
        <w:t>any</w:t>
      </w:r>
      <w:r>
        <w:rPr>
          <w:spacing w:val="-2"/>
        </w:rPr>
        <w:t> </w:t>
      </w:r>
      <w:r>
        <w:rPr/>
        <w:t>filing</w:t>
      </w:r>
      <w:r>
        <w:rPr>
          <w:spacing w:val="-2"/>
        </w:rPr>
        <w:t> </w:t>
      </w:r>
      <w:r>
        <w:rPr/>
        <w:t>under</w:t>
      </w:r>
      <w:r>
        <w:rPr>
          <w:spacing w:val="-2"/>
        </w:rPr>
        <w:t> </w:t>
      </w:r>
      <w:r>
        <w:rPr/>
        <w:t>the</w:t>
      </w:r>
      <w:r>
        <w:rPr>
          <w:spacing w:val="-2"/>
        </w:rPr>
        <w:t> </w:t>
      </w:r>
      <w:r>
        <w:rPr/>
        <w:t>Securities</w:t>
      </w:r>
      <w:r>
        <w:rPr>
          <w:spacing w:val="-11"/>
        </w:rPr>
        <w:t> </w:t>
      </w:r>
      <w:r>
        <w:rPr/>
        <w:t>Act</w:t>
      </w:r>
      <w:r>
        <w:rPr>
          <w:spacing w:val="-2"/>
        </w:rPr>
        <w:t> </w:t>
      </w:r>
      <w:r>
        <w:rPr/>
        <w:t>of</w:t>
      </w:r>
      <w:r>
        <w:rPr>
          <w:spacing w:val="-2"/>
        </w:rPr>
        <w:t> </w:t>
      </w:r>
      <w:r>
        <w:rPr/>
        <w:t>1933,</w:t>
      </w:r>
      <w:r>
        <w:rPr>
          <w:spacing w:val="-2"/>
        </w:rPr>
        <w:t> </w:t>
      </w:r>
      <w:r>
        <w:rPr/>
        <w:t>as</w:t>
      </w:r>
      <w:r>
        <w:rPr>
          <w:spacing w:val="-2"/>
        </w:rPr>
        <w:t> </w:t>
      </w:r>
      <w:r>
        <w:rPr/>
        <w:t>amended,</w:t>
      </w:r>
      <w:r>
        <w:rPr>
          <w:spacing w:val="-2"/>
        </w:rPr>
        <w:t> </w:t>
      </w:r>
      <w:r>
        <w:rPr/>
        <w:t>or</w:t>
      </w:r>
      <w:r>
        <w:rPr>
          <w:spacing w:val="-2"/>
        </w:rPr>
        <w:t> </w:t>
      </w:r>
      <w:r>
        <w:rPr/>
        <w:t>the</w:t>
      </w:r>
      <w:r>
        <w:rPr>
          <w:spacing w:val="-2"/>
        </w:rPr>
        <w:t> </w:t>
      </w:r>
      <w:r>
        <w:rPr/>
        <w:t>Exchange</w:t>
      </w:r>
      <w:r>
        <w:rPr>
          <w:spacing w:val="-11"/>
        </w:rPr>
        <w:t> </w:t>
      </w:r>
      <w:r>
        <w:rPr/>
        <w:t>Act, except to the extent that the Company specifically incorporates it by reference.</w:t>
      </w:r>
    </w:p>
    <w:sectPr>
      <w:headerReference w:type="default" r:id="rId44"/>
      <w:pgSz w:w="12240" w:h="15840"/>
      <w:pgMar w:header="1500" w:footer="0" w:top="2260" w:bottom="280" w:left="220" w:right="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swiss"/>
    <w:pitch w:val="variable"/>
  </w:font>
  <w:font w:name="Lucida Sans Unicode">
    <w:altName w:val="Lucida Sans Unicode"/>
    <w:charset w:val="1"/>
    <w:family w:val="swiss"/>
    <w:pitch w:val="variable"/>
  </w:font>
  <w:font w:name="Segoe UI Symbol">
    <w:altName w:val="Segoe UI Symbol"/>
    <w:charset w:val="1"/>
    <w:family w:val="swiss"/>
    <w:pitch w:val="variable"/>
  </w:font>
  <w:font w:name="Wingdings">
    <w:altName w:val="Wingdings"/>
    <w:charset w:val="2"/>
    <w:family w:val="auto"/>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5094016">
              <wp:simplePos x="0" y="0"/>
              <wp:positionH relativeFrom="page">
                <wp:posOffset>2731437</wp:posOffset>
              </wp:positionH>
              <wp:positionV relativeFrom="page">
                <wp:posOffset>837018</wp:posOffset>
              </wp:positionV>
              <wp:extent cx="2312670" cy="15240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312670" cy="152400"/>
                      </a:xfrm>
                      <a:prstGeom prst="rect">
                        <a:avLst/>
                      </a:prstGeom>
                    </wps:spPr>
                    <wps:txbx>
                      <w:txbxContent>
                        <w:p>
                          <w:pPr>
                            <w:pStyle w:val="BodyText"/>
                            <w:spacing w:before="12"/>
                            <w:ind w:left="20"/>
                          </w:pPr>
                          <w:r>
                            <w:rPr/>
                            <w:t>PFIZER</w:t>
                          </w:r>
                          <w:r>
                            <w:rPr>
                              <w:spacing w:val="-5"/>
                            </w:rPr>
                            <w:t> </w:t>
                          </w:r>
                          <w:r>
                            <w:rPr/>
                            <w:t>INC.</w:t>
                          </w:r>
                          <w:r>
                            <w:rPr>
                              <w:spacing w:val="-11"/>
                            </w:rPr>
                            <w:t> </w:t>
                          </w:r>
                          <w:r>
                            <w:rPr/>
                            <w:t>AND</w:t>
                          </w:r>
                          <w:r>
                            <w:rPr>
                              <w:spacing w:val="-4"/>
                            </w:rPr>
                            <w:t> </w:t>
                          </w:r>
                          <w:r>
                            <w:rPr/>
                            <w:t>SUBSIDIARY</w:t>
                          </w:r>
                          <w:r>
                            <w:rPr>
                              <w:spacing w:val="-9"/>
                            </w:rPr>
                            <w:t> </w:t>
                          </w:r>
                          <w:r>
                            <w:rPr>
                              <w:spacing w:val="-2"/>
                            </w:rPr>
                            <w:t>COMPANIES</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15.073807pt;margin-top:65.90696pt;width:182.1pt;height:12pt;mso-position-horizontal-relative:page;mso-position-vertical-relative:page;z-index:-28222464" type="#_x0000_t202" id="docshape29" filled="false" stroked="false">
              <v:textbox inset="0,0,0,0">
                <w:txbxContent>
                  <w:p>
                    <w:pPr>
                      <w:pStyle w:val="BodyText"/>
                      <w:spacing w:before="12"/>
                      <w:ind w:left="20"/>
                    </w:pPr>
                    <w:r>
                      <w:rPr/>
                      <w:t>PFIZER</w:t>
                    </w:r>
                    <w:r>
                      <w:rPr>
                        <w:spacing w:val="-5"/>
                      </w:rPr>
                      <w:t> </w:t>
                    </w:r>
                    <w:r>
                      <w:rPr/>
                      <w:t>INC.</w:t>
                    </w:r>
                    <w:r>
                      <w:rPr>
                        <w:spacing w:val="-11"/>
                      </w:rPr>
                      <w:t> </w:t>
                    </w:r>
                    <w:r>
                      <w:rPr/>
                      <w:t>AND</w:t>
                    </w:r>
                    <w:r>
                      <w:rPr>
                        <w:spacing w:val="-4"/>
                      </w:rPr>
                      <w:t> </w:t>
                    </w:r>
                    <w:r>
                      <w:rPr/>
                      <w:t>SUBSIDIARY</w:t>
                    </w:r>
                    <w:r>
                      <w:rPr>
                        <w:spacing w:val="-9"/>
                      </w:rPr>
                      <w:t> </w:t>
                    </w:r>
                    <w:r>
                      <w:rPr>
                        <w:spacing w:val="-2"/>
                      </w:rPr>
                      <w:t>COMPANIES</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2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3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5097088">
              <wp:simplePos x="0" y="0"/>
              <wp:positionH relativeFrom="page">
                <wp:posOffset>6815563</wp:posOffset>
              </wp:positionH>
              <wp:positionV relativeFrom="page">
                <wp:posOffset>939899</wp:posOffset>
              </wp:positionV>
              <wp:extent cx="741045" cy="152400"/>
              <wp:effectExtent l="0" t="0" r="0" b="0"/>
              <wp:wrapNone/>
              <wp:docPr id="845" name="Textbox 845"/>
              <wp:cNvGraphicFramePr>
                <a:graphicFrameLocks/>
              </wp:cNvGraphicFramePr>
              <a:graphic>
                <a:graphicData uri="http://schemas.microsoft.com/office/word/2010/wordprocessingShape">
                  <wps:wsp>
                    <wps:cNvPr id="845" name="Textbox 845"/>
                    <wps:cNvSpPr txBox="1"/>
                    <wps:spPr>
                      <a:xfrm>
                        <a:off x="0" y="0"/>
                        <a:ext cx="741045" cy="152400"/>
                      </a:xfrm>
                      <a:prstGeom prst="rect">
                        <a:avLst/>
                      </a:prstGeom>
                    </wps:spPr>
                    <wps:txbx>
                      <w:txbxContent>
                        <w:p>
                          <w:pPr>
                            <w:spacing w:before="12"/>
                            <w:ind w:left="20" w:right="0" w:firstLine="0"/>
                            <w:jc w:val="left"/>
                            <w:rPr>
                              <w:b/>
                              <w:sz w:val="18"/>
                            </w:rPr>
                          </w:pPr>
                          <w:r>
                            <w:rPr>
                              <w:b/>
                              <w:sz w:val="18"/>
                            </w:rPr>
                            <w:t>EXHIBIT</w:t>
                          </w:r>
                          <w:r>
                            <w:rPr>
                              <w:b/>
                              <w:spacing w:val="-4"/>
                              <w:sz w:val="18"/>
                            </w:rPr>
                            <w:t> 10.1</w:t>
                          </w:r>
                        </w:p>
                      </w:txbxContent>
                    </wps:txbx>
                    <wps:bodyPr wrap="square" lIns="0" tIns="0" rIns="0" bIns="0" rtlCol="0">
                      <a:noAutofit/>
                    </wps:bodyPr>
                  </wps:wsp>
                </a:graphicData>
              </a:graphic>
            </wp:anchor>
          </w:drawing>
        </mc:Choice>
        <mc:Fallback>
          <w:pict>
            <v:shape style="position:absolute;margin-left:536.658508pt;margin-top:74.007874pt;width:58.35pt;height:12pt;mso-position-horizontal-relative:page;mso-position-vertical-relative:page;z-index:-28219392" type="#_x0000_t202" id="docshape841" filled="false" stroked="false">
              <v:textbox inset="0,0,0,0">
                <w:txbxContent>
                  <w:p>
                    <w:pPr>
                      <w:spacing w:before="12"/>
                      <w:ind w:left="20" w:right="0" w:firstLine="0"/>
                      <w:jc w:val="left"/>
                      <w:rPr>
                        <w:b/>
                        <w:sz w:val="18"/>
                      </w:rPr>
                    </w:pPr>
                    <w:r>
                      <w:rPr>
                        <w:b/>
                        <w:sz w:val="18"/>
                      </w:rPr>
                      <w:t>EXHIBIT</w:t>
                    </w:r>
                    <w:r>
                      <w:rPr>
                        <w:b/>
                        <w:spacing w:val="-4"/>
                        <w:sz w:val="18"/>
                      </w:rPr>
                      <w:t> 10.1</w:t>
                    </w:r>
                  </w:p>
                </w:txbxContent>
              </v:textbox>
              <w10:wrap type="none"/>
            </v:shape>
          </w:pict>
        </mc:Fallback>
      </mc:AlternateContent>
    </w:r>
  </w:p>
</w:hdr>
</file>

<file path=word/header3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5097600">
              <wp:simplePos x="0" y="0"/>
              <wp:positionH relativeFrom="page">
                <wp:posOffset>6901288</wp:posOffset>
              </wp:positionH>
              <wp:positionV relativeFrom="page">
                <wp:posOffset>931328</wp:posOffset>
              </wp:positionV>
              <wp:extent cx="655320" cy="152400"/>
              <wp:effectExtent l="0" t="0" r="0" b="0"/>
              <wp:wrapNone/>
              <wp:docPr id="849" name="Textbox 849"/>
              <wp:cNvGraphicFramePr>
                <a:graphicFrameLocks/>
              </wp:cNvGraphicFramePr>
              <a:graphic>
                <a:graphicData uri="http://schemas.microsoft.com/office/word/2010/wordprocessingShape">
                  <wps:wsp>
                    <wps:cNvPr id="849" name="Textbox 849"/>
                    <wps:cNvSpPr txBox="1"/>
                    <wps:spPr>
                      <a:xfrm>
                        <a:off x="0" y="0"/>
                        <a:ext cx="655320" cy="152400"/>
                      </a:xfrm>
                      <a:prstGeom prst="rect">
                        <a:avLst/>
                      </a:prstGeom>
                    </wps:spPr>
                    <wps:txbx>
                      <w:txbxContent>
                        <w:p>
                          <w:pPr>
                            <w:spacing w:before="12"/>
                            <w:ind w:left="20" w:right="0" w:firstLine="0"/>
                            <w:jc w:val="left"/>
                            <w:rPr>
                              <w:b/>
                              <w:sz w:val="18"/>
                            </w:rPr>
                          </w:pPr>
                          <w:r>
                            <w:rPr>
                              <w:b/>
                              <w:sz w:val="18"/>
                            </w:rPr>
                            <w:t>EXHIBIT</w:t>
                          </w:r>
                          <w:r>
                            <w:rPr>
                              <w:b/>
                              <w:spacing w:val="-4"/>
                              <w:sz w:val="18"/>
                            </w:rPr>
                            <w:t> </w:t>
                          </w:r>
                          <w:r>
                            <w:rPr>
                              <w:b/>
                              <w:spacing w:val="-5"/>
                              <w:sz w:val="18"/>
                            </w:rPr>
                            <w:t>22</w:t>
                          </w:r>
                        </w:p>
                      </w:txbxContent>
                    </wps:txbx>
                    <wps:bodyPr wrap="square" lIns="0" tIns="0" rIns="0" bIns="0" rtlCol="0">
                      <a:noAutofit/>
                    </wps:bodyPr>
                  </wps:wsp>
                </a:graphicData>
              </a:graphic>
            </wp:anchor>
          </w:drawing>
        </mc:Choice>
        <mc:Fallback>
          <w:pict>
            <v:shape style="position:absolute;margin-left:543.408508pt;margin-top:73.332962pt;width:51.6pt;height:12pt;mso-position-horizontal-relative:page;mso-position-vertical-relative:page;z-index:-28218880" type="#_x0000_t202" id="docshape845" filled="false" stroked="false">
              <v:textbox inset="0,0,0,0">
                <w:txbxContent>
                  <w:p>
                    <w:pPr>
                      <w:spacing w:before="12"/>
                      <w:ind w:left="20" w:right="0" w:firstLine="0"/>
                      <w:jc w:val="left"/>
                      <w:rPr>
                        <w:b/>
                        <w:sz w:val="18"/>
                      </w:rPr>
                    </w:pPr>
                    <w:r>
                      <w:rPr>
                        <w:b/>
                        <w:sz w:val="18"/>
                      </w:rPr>
                      <w:t>EXHIBIT</w:t>
                    </w:r>
                    <w:r>
                      <w:rPr>
                        <w:b/>
                        <w:spacing w:val="-4"/>
                        <w:sz w:val="18"/>
                      </w:rPr>
                      <w:t> </w:t>
                    </w:r>
                    <w:r>
                      <w:rPr>
                        <w:b/>
                        <w:spacing w:val="-5"/>
                        <w:sz w:val="18"/>
                      </w:rPr>
                      <w:t>22</w:t>
                    </w:r>
                  </w:p>
                </w:txbxContent>
              </v:textbox>
              <w10:wrap type="none"/>
            </v:shape>
          </w:pict>
        </mc:Fallback>
      </mc:AlternateContent>
    </w:r>
  </w:p>
</w:hdr>
</file>

<file path=word/header3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5098112">
              <wp:simplePos x="0" y="0"/>
              <wp:positionH relativeFrom="page">
                <wp:posOffset>6815563</wp:posOffset>
              </wp:positionH>
              <wp:positionV relativeFrom="page">
                <wp:posOffset>939912</wp:posOffset>
              </wp:positionV>
              <wp:extent cx="779145" cy="152400"/>
              <wp:effectExtent l="0" t="0" r="0" b="0"/>
              <wp:wrapNone/>
              <wp:docPr id="850" name="Textbox 850"/>
              <wp:cNvGraphicFramePr>
                <a:graphicFrameLocks/>
              </wp:cNvGraphicFramePr>
              <a:graphic>
                <a:graphicData uri="http://schemas.microsoft.com/office/word/2010/wordprocessingShape">
                  <wps:wsp>
                    <wps:cNvPr id="850" name="Textbox 850"/>
                    <wps:cNvSpPr txBox="1"/>
                    <wps:spPr>
                      <a:xfrm>
                        <a:off x="0" y="0"/>
                        <a:ext cx="779145" cy="152400"/>
                      </a:xfrm>
                      <a:prstGeom prst="rect">
                        <a:avLst/>
                      </a:prstGeom>
                    </wps:spPr>
                    <wps:txbx>
                      <w:txbxContent>
                        <w:p>
                          <w:pPr>
                            <w:spacing w:before="12"/>
                            <w:ind w:left="20" w:right="0" w:firstLine="0"/>
                            <w:jc w:val="left"/>
                            <w:rPr>
                              <w:b/>
                              <w:sz w:val="18"/>
                            </w:rPr>
                          </w:pPr>
                          <w:r>
                            <w:rPr>
                              <w:b/>
                              <w:sz w:val="18"/>
                            </w:rPr>
                            <w:t>EXHIBIT</w:t>
                          </w:r>
                          <w:r>
                            <w:rPr>
                              <w:b/>
                              <w:spacing w:val="-6"/>
                              <w:sz w:val="18"/>
                            </w:rPr>
                            <w:t> </w:t>
                          </w:r>
                          <w:r>
                            <w:rPr>
                              <w:b/>
                              <w:spacing w:val="-4"/>
                              <w:sz w:val="18"/>
                            </w:rPr>
                            <w:t>31.</w:t>
                          </w:r>
                          <w:r>
                            <w:rPr>
                              <w:b/>
                              <w:spacing w:val="-4"/>
                              <w:sz w:val="18"/>
                            </w:rPr>
                            <w:fldChar w:fldCharType="begin"/>
                          </w:r>
                          <w:r>
                            <w:rPr>
                              <w:b/>
                              <w:spacing w:val="-4"/>
                              <w:sz w:val="18"/>
                            </w:rPr>
                            <w:instrText> PAGE </w:instrText>
                          </w:r>
                          <w:r>
                            <w:rPr>
                              <w:b/>
                              <w:spacing w:val="-4"/>
                              <w:sz w:val="18"/>
                            </w:rPr>
                            <w:fldChar w:fldCharType="separate"/>
                          </w:r>
                          <w:r>
                            <w:rPr>
                              <w:b/>
                              <w:spacing w:val="-4"/>
                              <w:sz w:val="18"/>
                            </w:rPr>
                            <w:t>1</w:t>
                          </w:r>
                          <w:r>
                            <w:rPr>
                              <w:b/>
                              <w:spacing w:val="-4"/>
                              <w:sz w:val="18"/>
                            </w:rPr>
                            <w:fldChar w:fldCharType="end"/>
                          </w:r>
                        </w:p>
                      </w:txbxContent>
                    </wps:txbx>
                    <wps:bodyPr wrap="square" lIns="0" tIns="0" rIns="0" bIns="0" rtlCol="0">
                      <a:noAutofit/>
                    </wps:bodyPr>
                  </wps:wsp>
                </a:graphicData>
              </a:graphic>
            </wp:anchor>
          </w:drawing>
        </mc:Choice>
        <mc:Fallback>
          <w:pict>
            <v:shape style="position:absolute;margin-left:536.658508pt;margin-top:74.008888pt;width:61.35pt;height:12pt;mso-position-horizontal-relative:page;mso-position-vertical-relative:page;z-index:-28218368" type="#_x0000_t202" id="docshape846" filled="false" stroked="false">
              <v:textbox inset="0,0,0,0">
                <w:txbxContent>
                  <w:p>
                    <w:pPr>
                      <w:spacing w:before="12"/>
                      <w:ind w:left="20" w:right="0" w:firstLine="0"/>
                      <w:jc w:val="left"/>
                      <w:rPr>
                        <w:b/>
                        <w:sz w:val="18"/>
                      </w:rPr>
                    </w:pPr>
                    <w:r>
                      <w:rPr>
                        <w:b/>
                        <w:sz w:val="18"/>
                      </w:rPr>
                      <w:t>EXHIBIT</w:t>
                    </w:r>
                    <w:r>
                      <w:rPr>
                        <w:b/>
                        <w:spacing w:val="-6"/>
                        <w:sz w:val="18"/>
                      </w:rPr>
                      <w:t> </w:t>
                    </w:r>
                    <w:r>
                      <w:rPr>
                        <w:b/>
                        <w:spacing w:val="-4"/>
                        <w:sz w:val="18"/>
                      </w:rPr>
                      <w:t>31.</w:t>
                    </w:r>
                    <w:r>
                      <w:rPr>
                        <w:b/>
                        <w:spacing w:val="-4"/>
                        <w:sz w:val="18"/>
                      </w:rPr>
                      <w:fldChar w:fldCharType="begin"/>
                    </w:r>
                    <w:r>
                      <w:rPr>
                        <w:b/>
                        <w:spacing w:val="-4"/>
                        <w:sz w:val="18"/>
                      </w:rPr>
                      <w:instrText> PAGE </w:instrText>
                    </w:r>
                    <w:r>
                      <w:rPr>
                        <w:b/>
                        <w:spacing w:val="-4"/>
                        <w:sz w:val="18"/>
                      </w:rPr>
                      <w:fldChar w:fldCharType="separate"/>
                    </w:r>
                    <w:r>
                      <w:rPr>
                        <w:b/>
                        <w:spacing w:val="-4"/>
                        <w:sz w:val="18"/>
                      </w:rPr>
                      <w:t>1</w:t>
                    </w:r>
                    <w:r>
                      <w:rPr>
                        <w:b/>
                        <w:spacing w:val="-4"/>
                        <w:sz w:val="18"/>
                      </w:rPr>
                      <w:fldChar w:fldCharType="end"/>
                    </w:r>
                  </w:p>
                </w:txbxContent>
              </v:textbox>
              <w10:wrap type="none"/>
            </v:shape>
          </w:pict>
        </mc:Fallback>
      </mc:AlternateContent>
    </w:r>
  </w:p>
</w:hdr>
</file>

<file path=word/header3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5098624">
              <wp:simplePos x="0" y="0"/>
              <wp:positionH relativeFrom="page">
                <wp:posOffset>6815563</wp:posOffset>
              </wp:positionH>
              <wp:positionV relativeFrom="page">
                <wp:posOffset>939896</wp:posOffset>
              </wp:positionV>
              <wp:extent cx="741045" cy="152400"/>
              <wp:effectExtent l="0" t="0" r="0" b="0"/>
              <wp:wrapNone/>
              <wp:docPr id="851" name="Textbox 851"/>
              <wp:cNvGraphicFramePr>
                <a:graphicFrameLocks/>
              </wp:cNvGraphicFramePr>
              <a:graphic>
                <a:graphicData uri="http://schemas.microsoft.com/office/word/2010/wordprocessingShape">
                  <wps:wsp>
                    <wps:cNvPr id="851" name="Textbox 851"/>
                    <wps:cNvSpPr txBox="1"/>
                    <wps:spPr>
                      <a:xfrm>
                        <a:off x="0" y="0"/>
                        <a:ext cx="741045" cy="152400"/>
                      </a:xfrm>
                      <a:prstGeom prst="rect">
                        <a:avLst/>
                      </a:prstGeom>
                    </wps:spPr>
                    <wps:txbx>
                      <w:txbxContent>
                        <w:p>
                          <w:pPr>
                            <w:spacing w:before="12"/>
                            <w:ind w:left="20" w:right="0" w:firstLine="0"/>
                            <w:jc w:val="left"/>
                            <w:rPr>
                              <w:b/>
                              <w:sz w:val="18"/>
                            </w:rPr>
                          </w:pPr>
                          <w:r>
                            <w:rPr>
                              <w:b/>
                              <w:sz w:val="18"/>
                            </w:rPr>
                            <w:t>EXHIBIT</w:t>
                          </w:r>
                          <w:r>
                            <w:rPr>
                              <w:b/>
                              <w:spacing w:val="-4"/>
                              <w:sz w:val="18"/>
                            </w:rPr>
                            <w:t> 32.1</w:t>
                          </w:r>
                        </w:p>
                      </w:txbxContent>
                    </wps:txbx>
                    <wps:bodyPr wrap="square" lIns="0" tIns="0" rIns="0" bIns="0" rtlCol="0">
                      <a:noAutofit/>
                    </wps:bodyPr>
                  </wps:wsp>
                </a:graphicData>
              </a:graphic>
            </wp:anchor>
          </w:drawing>
        </mc:Choice>
        <mc:Fallback>
          <w:pict>
            <v:shape style="position:absolute;margin-left:536.658508pt;margin-top:74.007614pt;width:58.35pt;height:12pt;mso-position-horizontal-relative:page;mso-position-vertical-relative:page;z-index:-28217856" type="#_x0000_t202" id="docshape847" filled="false" stroked="false">
              <v:textbox inset="0,0,0,0">
                <w:txbxContent>
                  <w:p>
                    <w:pPr>
                      <w:spacing w:before="12"/>
                      <w:ind w:left="20" w:right="0" w:firstLine="0"/>
                      <w:jc w:val="left"/>
                      <w:rPr>
                        <w:b/>
                        <w:sz w:val="18"/>
                      </w:rPr>
                    </w:pPr>
                    <w:r>
                      <w:rPr>
                        <w:b/>
                        <w:sz w:val="18"/>
                      </w:rPr>
                      <w:t>EXHIBIT</w:t>
                    </w:r>
                    <w:r>
                      <w:rPr>
                        <w:b/>
                        <w:spacing w:val="-4"/>
                        <w:sz w:val="18"/>
                      </w:rPr>
                      <w:t> 32.1</w:t>
                    </w:r>
                  </w:p>
                </w:txbxContent>
              </v:textbox>
              <w10:wrap type="none"/>
            </v:shape>
          </w:pict>
        </mc:Fallback>
      </mc:AlternateContent>
    </w:r>
  </w:p>
</w:hdr>
</file>

<file path=word/header3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5099136">
              <wp:simplePos x="0" y="0"/>
              <wp:positionH relativeFrom="page">
                <wp:posOffset>6815563</wp:posOffset>
              </wp:positionH>
              <wp:positionV relativeFrom="page">
                <wp:posOffset>939911</wp:posOffset>
              </wp:positionV>
              <wp:extent cx="741045" cy="152400"/>
              <wp:effectExtent l="0" t="0" r="0" b="0"/>
              <wp:wrapNone/>
              <wp:docPr id="852" name="Textbox 852"/>
              <wp:cNvGraphicFramePr>
                <a:graphicFrameLocks/>
              </wp:cNvGraphicFramePr>
              <a:graphic>
                <a:graphicData uri="http://schemas.microsoft.com/office/word/2010/wordprocessingShape">
                  <wps:wsp>
                    <wps:cNvPr id="852" name="Textbox 852"/>
                    <wps:cNvSpPr txBox="1"/>
                    <wps:spPr>
                      <a:xfrm>
                        <a:off x="0" y="0"/>
                        <a:ext cx="741045" cy="152400"/>
                      </a:xfrm>
                      <a:prstGeom prst="rect">
                        <a:avLst/>
                      </a:prstGeom>
                    </wps:spPr>
                    <wps:txbx>
                      <w:txbxContent>
                        <w:p>
                          <w:pPr>
                            <w:spacing w:before="12"/>
                            <w:ind w:left="20" w:right="0" w:firstLine="0"/>
                            <w:jc w:val="left"/>
                            <w:rPr>
                              <w:b/>
                              <w:sz w:val="18"/>
                            </w:rPr>
                          </w:pPr>
                          <w:r>
                            <w:rPr>
                              <w:b/>
                              <w:sz w:val="18"/>
                            </w:rPr>
                            <w:t>EXHIBIT</w:t>
                          </w:r>
                          <w:r>
                            <w:rPr>
                              <w:b/>
                              <w:spacing w:val="-4"/>
                              <w:sz w:val="18"/>
                            </w:rPr>
                            <w:t> 32.2</w:t>
                          </w:r>
                        </w:p>
                      </w:txbxContent>
                    </wps:txbx>
                    <wps:bodyPr wrap="square" lIns="0" tIns="0" rIns="0" bIns="0" rtlCol="0">
                      <a:noAutofit/>
                    </wps:bodyPr>
                  </wps:wsp>
                </a:graphicData>
              </a:graphic>
            </wp:anchor>
          </w:drawing>
        </mc:Choice>
        <mc:Fallback>
          <w:pict>
            <v:shape style="position:absolute;margin-left:536.658508pt;margin-top:74.008789pt;width:58.35pt;height:12pt;mso-position-horizontal-relative:page;mso-position-vertical-relative:page;z-index:-28217344" type="#_x0000_t202" id="docshape848" filled="false" stroked="false">
              <v:textbox inset="0,0,0,0">
                <w:txbxContent>
                  <w:p>
                    <w:pPr>
                      <w:spacing w:before="12"/>
                      <w:ind w:left="20" w:right="0" w:firstLine="0"/>
                      <w:jc w:val="left"/>
                      <w:rPr>
                        <w:b/>
                        <w:sz w:val="18"/>
                      </w:rPr>
                    </w:pPr>
                    <w:r>
                      <w:rPr>
                        <w:b/>
                        <w:sz w:val="18"/>
                      </w:rPr>
                      <w:t>EXHIBIT</w:t>
                    </w:r>
                    <w:r>
                      <w:rPr>
                        <w:b/>
                        <w:spacing w:val="-4"/>
                        <w:sz w:val="18"/>
                      </w:rPr>
                      <w:t> 32.2</w:t>
                    </w:r>
                  </w:p>
                </w:txbxContent>
              </v:textbox>
              <w10:wrap type="none"/>
            </v:shape>
          </w:pict>
        </mc:Fallback>
      </mc:AlternateContent>
    </w:r>
    <w:r>
      <w:rPr/>
      <mc:AlternateContent>
        <mc:Choice Requires="wps">
          <w:drawing>
            <wp:anchor distT="0" distB="0" distL="0" distR="0" allowOverlap="1" layoutInCell="1" locked="0" behindDoc="1" simplePos="0" relativeHeight="475099648">
              <wp:simplePos x="0" y="0"/>
              <wp:positionH relativeFrom="page">
                <wp:posOffset>1354077</wp:posOffset>
              </wp:positionH>
              <wp:positionV relativeFrom="page">
                <wp:posOffset>1171369</wp:posOffset>
              </wp:positionV>
              <wp:extent cx="5067300" cy="289560"/>
              <wp:effectExtent l="0" t="0" r="0" b="0"/>
              <wp:wrapNone/>
              <wp:docPr id="853" name="Textbox 853"/>
              <wp:cNvGraphicFramePr>
                <a:graphicFrameLocks/>
              </wp:cNvGraphicFramePr>
              <a:graphic>
                <a:graphicData uri="http://schemas.microsoft.com/office/word/2010/wordprocessingShape">
                  <wps:wsp>
                    <wps:cNvPr id="853" name="Textbox 853"/>
                    <wps:cNvSpPr txBox="1"/>
                    <wps:spPr>
                      <a:xfrm>
                        <a:off x="0" y="0"/>
                        <a:ext cx="5067300" cy="289560"/>
                      </a:xfrm>
                      <a:prstGeom prst="rect">
                        <a:avLst/>
                      </a:prstGeom>
                    </wps:spPr>
                    <wps:txbx>
                      <w:txbxContent>
                        <w:p>
                          <w:pPr>
                            <w:spacing w:line="249" w:lineRule="auto" w:before="12"/>
                            <w:ind w:left="2227" w:right="18" w:hanging="2208"/>
                            <w:jc w:val="left"/>
                            <w:rPr>
                              <w:b/>
                              <w:sz w:val="18"/>
                            </w:rPr>
                          </w:pPr>
                          <w:r>
                            <w:rPr>
                              <w:b/>
                              <w:sz w:val="18"/>
                            </w:rPr>
                            <w:t>Certification</w:t>
                          </w:r>
                          <w:r>
                            <w:rPr>
                              <w:b/>
                              <w:spacing w:val="-3"/>
                              <w:sz w:val="18"/>
                            </w:rPr>
                            <w:t> </w:t>
                          </w:r>
                          <w:r>
                            <w:rPr>
                              <w:b/>
                              <w:sz w:val="18"/>
                            </w:rPr>
                            <w:t>by</w:t>
                          </w:r>
                          <w:r>
                            <w:rPr>
                              <w:b/>
                              <w:spacing w:val="-3"/>
                              <w:sz w:val="18"/>
                            </w:rPr>
                            <w:t> </w:t>
                          </w:r>
                          <w:r>
                            <w:rPr>
                              <w:b/>
                              <w:sz w:val="18"/>
                            </w:rPr>
                            <w:t>the</w:t>
                          </w:r>
                          <w:r>
                            <w:rPr>
                              <w:b/>
                              <w:spacing w:val="-3"/>
                              <w:sz w:val="18"/>
                            </w:rPr>
                            <w:t> </w:t>
                          </w:r>
                          <w:r>
                            <w:rPr>
                              <w:b/>
                              <w:sz w:val="18"/>
                            </w:rPr>
                            <w:t>Chief</w:t>
                          </w:r>
                          <w:r>
                            <w:rPr>
                              <w:b/>
                              <w:spacing w:val="-3"/>
                              <w:sz w:val="18"/>
                            </w:rPr>
                            <w:t> </w:t>
                          </w:r>
                          <w:r>
                            <w:rPr>
                              <w:b/>
                              <w:sz w:val="18"/>
                            </w:rPr>
                            <w:t>Financial</w:t>
                          </w:r>
                          <w:r>
                            <w:rPr>
                              <w:b/>
                              <w:spacing w:val="-3"/>
                              <w:sz w:val="18"/>
                            </w:rPr>
                            <w:t> </w:t>
                          </w:r>
                          <w:r>
                            <w:rPr>
                              <w:b/>
                              <w:sz w:val="18"/>
                            </w:rPr>
                            <w:t>Officer</w:t>
                          </w:r>
                          <w:r>
                            <w:rPr>
                              <w:b/>
                              <w:spacing w:val="-6"/>
                              <w:sz w:val="18"/>
                            </w:rPr>
                            <w:t> </w:t>
                          </w:r>
                          <w:r>
                            <w:rPr>
                              <w:b/>
                              <w:sz w:val="18"/>
                            </w:rPr>
                            <w:t>Pursuant</w:t>
                          </w:r>
                          <w:r>
                            <w:rPr>
                              <w:b/>
                              <w:spacing w:val="-3"/>
                              <w:sz w:val="18"/>
                            </w:rPr>
                            <w:t> </w:t>
                          </w:r>
                          <w:r>
                            <w:rPr>
                              <w:b/>
                              <w:sz w:val="18"/>
                            </w:rPr>
                            <w:t>to</w:t>
                          </w:r>
                          <w:r>
                            <w:rPr>
                              <w:b/>
                              <w:spacing w:val="-3"/>
                              <w:sz w:val="18"/>
                            </w:rPr>
                            <w:t> </w:t>
                          </w:r>
                          <w:r>
                            <w:rPr>
                              <w:b/>
                              <w:sz w:val="18"/>
                            </w:rPr>
                            <w:t>18</w:t>
                          </w:r>
                          <w:r>
                            <w:rPr>
                              <w:b/>
                              <w:spacing w:val="-3"/>
                              <w:sz w:val="18"/>
                            </w:rPr>
                            <w:t> </w:t>
                          </w:r>
                          <w:r>
                            <w:rPr>
                              <w:b/>
                              <w:sz w:val="18"/>
                            </w:rPr>
                            <w:t>U.S.C.</w:t>
                          </w:r>
                          <w:r>
                            <w:rPr>
                              <w:b/>
                              <w:spacing w:val="-3"/>
                              <w:sz w:val="18"/>
                            </w:rPr>
                            <w:t> </w:t>
                          </w:r>
                          <w:r>
                            <w:rPr>
                              <w:b/>
                              <w:sz w:val="18"/>
                            </w:rPr>
                            <w:t>Section</w:t>
                          </w:r>
                          <w:r>
                            <w:rPr>
                              <w:b/>
                              <w:spacing w:val="-3"/>
                              <w:sz w:val="18"/>
                            </w:rPr>
                            <w:t> </w:t>
                          </w:r>
                          <w:r>
                            <w:rPr>
                              <w:b/>
                              <w:sz w:val="18"/>
                            </w:rPr>
                            <w:t>1350,</w:t>
                          </w:r>
                          <w:r>
                            <w:rPr>
                              <w:b/>
                              <w:spacing w:val="-3"/>
                              <w:sz w:val="18"/>
                            </w:rPr>
                            <w:t> </w:t>
                          </w:r>
                          <w:r>
                            <w:rPr>
                              <w:b/>
                              <w:sz w:val="18"/>
                            </w:rPr>
                            <w:t>as</w:t>
                          </w:r>
                          <w:r>
                            <w:rPr>
                              <w:b/>
                              <w:spacing w:val="-12"/>
                              <w:sz w:val="18"/>
                            </w:rPr>
                            <w:t> </w:t>
                          </w:r>
                          <w:r>
                            <w:rPr>
                              <w:b/>
                              <w:sz w:val="18"/>
                            </w:rPr>
                            <w:t>Adopted</w:t>
                          </w:r>
                          <w:r>
                            <w:rPr>
                              <w:b/>
                              <w:spacing w:val="-2"/>
                              <w:sz w:val="18"/>
                            </w:rPr>
                            <w:t> </w:t>
                          </w:r>
                          <w:r>
                            <w:rPr>
                              <w:b/>
                              <w:sz w:val="18"/>
                            </w:rPr>
                            <w:t>Pursuant</w:t>
                          </w:r>
                          <w:r>
                            <w:rPr>
                              <w:b/>
                              <w:spacing w:val="-3"/>
                              <w:sz w:val="18"/>
                            </w:rPr>
                            <w:t> </w:t>
                          </w:r>
                          <w:r>
                            <w:rPr>
                              <w:b/>
                              <w:sz w:val="18"/>
                            </w:rPr>
                            <w:t>to Section 906 of the Sarbanes-Oxley Act of 2002</w:t>
                          </w:r>
                        </w:p>
                      </w:txbxContent>
                    </wps:txbx>
                    <wps:bodyPr wrap="square" lIns="0" tIns="0" rIns="0" bIns="0" rtlCol="0">
                      <a:noAutofit/>
                    </wps:bodyPr>
                  </wps:wsp>
                </a:graphicData>
              </a:graphic>
            </wp:anchor>
          </w:drawing>
        </mc:Choice>
        <mc:Fallback>
          <w:pict>
            <v:shape style="position:absolute;margin-left:106.6203pt;margin-top:92.233788pt;width:399pt;height:22.8pt;mso-position-horizontal-relative:page;mso-position-vertical-relative:page;z-index:-28216832" type="#_x0000_t202" id="docshape849" filled="false" stroked="false">
              <v:textbox inset="0,0,0,0">
                <w:txbxContent>
                  <w:p>
                    <w:pPr>
                      <w:spacing w:line="249" w:lineRule="auto" w:before="12"/>
                      <w:ind w:left="2227" w:right="18" w:hanging="2208"/>
                      <w:jc w:val="left"/>
                      <w:rPr>
                        <w:b/>
                        <w:sz w:val="18"/>
                      </w:rPr>
                    </w:pPr>
                    <w:r>
                      <w:rPr>
                        <w:b/>
                        <w:sz w:val="18"/>
                      </w:rPr>
                      <w:t>Certification</w:t>
                    </w:r>
                    <w:r>
                      <w:rPr>
                        <w:b/>
                        <w:spacing w:val="-3"/>
                        <w:sz w:val="18"/>
                      </w:rPr>
                      <w:t> </w:t>
                    </w:r>
                    <w:r>
                      <w:rPr>
                        <w:b/>
                        <w:sz w:val="18"/>
                      </w:rPr>
                      <w:t>by</w:t>
                    </w:r>
                    <w:r>
                      <w:rPr>
                        <w:b/>
                        <w:spacing w:val="-3"/>
                        <w:sz w:val="18"/>
                      </w:rPr>
                      <w:t> </w:t>
                    </w:r>
                    <w:r>
                      <w:rPr>
                        <w:b/>
                        <w:sz w:val="18"/>
                      </w:rPr>
                      <w:t>the</w:t>
                    </w:r>
                    <w:r>
                      <w:rPr>
                        <w:b/>
                        <w:spacing w:val="-3"/>
                        <w:sz w:val="18"/>
                      </w:rPr>
                      <w:t> </w:t>
                    </w:r>
                    <w:r>
                      <w:rPr>
                        <w:b/>
                        <w:sz w:val="18"/>
                      </w:rPr>
                      <w:t>Chief</w:t>
                    </w:r>
                    <w:r>
                      <w:rPr>
                        <w:b/>
                        <w:spacing w:val="-3"/>
                        <w:sz w:val="18"/>
                      </w:rPr>
                      <w:t> </w:t>
                    </w:r>
                    <w:r>
                      <w:rPr>
                        <w:b/>
                        <w:sz w:val="18"/>
                      </w:rPr>
                      <w:t>Financial</w:t>
                    </w:r>
                    <w:r>
                      <w:rPr>
                        <w:b/>
                        <w:spacing w:val="-3"/>
                        <w:sz w:val="18"/>
                      </w:rPr>
                      <w:t> </w:t>
                    </w:r>
                    <w:r>
                      <w:rPr>
                        <w:b/>
                        <w:sz w:val="18"/>
                      </w:rPr>
                      <w:t>Officer</w:t>
                    </w:r>
                    <w:r>
                      <w:rPr>
                        <w:b/>
                        <w:spacing w:val="-6"/>
                        <w:sz w:val="18"/>
                      </w:rPr>
                      <w:t> </w:t>
                    </w:r>
                    <w:r>
                      <w:rPr>
                        <w:b/>
                        <w:sz w:val="18"/>
                      </w:rPr>
                      <w:t>Pursuant</w:t>
                    </w:r>
                    <w:r>
                      <w:rPr>
                        <w:b/>
                        <w:spacing w:val="-3"/>
                        <w:sz w:val="18"/>
                      </w:rPr>
                      <w:t> </w:t>
                    </w:r>
                    <w:r>
                      <w:rPr>
                        <w:b/>
                        <w:sz w:val="18"/>
                      </w:rPr>
                      <w:t>to</w:t>
                    </w:r>
                    <w:r>
                      <w:rPr>
                        <w:b/>
                        <w:spacing w:val="-3"/>
                        <w:sz w:val="18"/>
                      </w:rPr>
                      <w:t> </w:t>
                    </w:r>
                    <w:r>
                      <w:rPr>
                        <w:b/>
                        <w:sz w:val="18"/>
                      </w:rPr>
                      <w:t>18</w:t>
                    </w:r>
                    <w:r>
                      <w:rPr>
                        <w:b/>
                        <w:spacing w:val="-3"/>
                        <w:sz w:val="18"/>
                      </w:rPr>
                      <w:t> </w:t>
                    </w:r>
                    <w:r>
                      <w:rPr>
                        <w:b/>
                        <w:sz w:val="18"/>
                      </w:rPr>
                      <w:t>U.S.C.</w:t>
                    </w:r>
                    <w:r>
                      <w:rPr>
                        <w:b/>
                        <w:spacing w:val="-3"/>
                        <w:sz w:val="18"/>
                      </w:rPr>
                      <w:t> </w:t>
                    </w:r>
                    <w:r>
                      <w:rPr>
                        <w:b/>
                        <w:sz w:val="18"/>
                      </w:rPr>
                      <w:t>Section</w:t>
                    </w:r>
                    <w:r>
                      <w:rPr>
                        <w:b/>
                        <w:spacing w:val="-3"/>
                        <w:sz w:val="18"/>
                      </w:rPr>
                      <w:t> </w:t>
                    </w:r>
                    <w:r>
                      <w:rPr>
                        <w:b/>
                        <w:sz w:val="18"/>
                      </w:rPr>
                      <w:t>1350,</w:t>
                    </w:r>
                    <w:r>
                      <w:rPr>
                        <w:b/>
                        <w:spacing w:val="-3"/>
                        <w:sz w:val="18"/>
                      </w:rPr>
                      <w:t> </w:t>
                    </w:r>
                    <w:r>
                      <w:rPr>
                        <w:b/>
                        <w:sz w:val="18"/>
                      </w:rPr>
                      <w:t>as</w:t>
                    </w:r>
                    <w:r>
                      <w:rPr>
                        <w:b/>
                        <w:spacing w:val="-12"/>
                        <w:sz w:val="18"/>
                      </w:rPr>
                      <w:t> </w:t>
                    </w:r>
                    <w:r>
                      <w:rPr>
                        <w:b/>
                        <w:sz w:val="18"/>
                      </w:rPr>
                      <w:t>Adopted</w:t>
                    </w:r>
                    <w:r>
                      <w:rPr>
                        <w:b/>
                        <w:spacing w:val="-2"/>
                        <w:sz w:val="18"/>
                      </w:rPr>
                      <w:t> </w:t>
                    </w:r>
                    <w:r>
                      <w:rPr>
                        <w:b/>
                        <w:sz w:val="18"/>
                      </w:rPr>
                      <w:t>Pursuant</w:t>
                    </w:r>
                    <w:r>
                      <w:rPr>
                        <w:b/>
                        <w:spacing w:val="-3"/>
                        <w:sz w:val="18"/>
                      </w:rPr>
                      <w:t> </w:t>
                    </w:r>
                    <w:r>
                      <w:rPr>
                        <w:b/>
                        <w:sz w:val="18"/>
                      </w:rPr>
                      <w:t>to Section 906 of the Sarbanes-Oxley Act of 2002</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5094528">
              <wp:simplePos x="0" y="0"/>
              <wp:positionH relativeFrom="page">
                <wp:posOffset>231444</wp:posOffset>
              </wp:positionH>
              <wp:positionV relativeFrom="page">
                <wp:posOffset>857262</wp:posOffset>
              </wp:positionV>
              <wp:extent cx="7312659" cy="889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7312659" cy="8890"/>
                      </a:xfrm>
                      <a:custGeom>
                        <a:avLst/>
                        <a:gdLst/>
                        <a:ahLst/>
                        <a:cxnLst/>
                        <a:rect l="l" t="t" r="r" b="b"/>
                        <a:pathLst>
                          <a:path w="7312659" h="8890">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67.500969pt;width:575.775027pt;height:.675pt;mso-position-horizontal-relative:page;mso-position-vertical-relative:page;z-index:-28221952" id="docshape7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5095040">
              <wp:simplePos x="0" y="0"/>
              <wp:positionH relativeFrom="page">
                <wp:posOffset>218757</wp:posOffset>
              </wp:positionH>
              <wp:positionV relativeFrom="page">
                <wp:posOffset>408391</wp:posOffset>
              </wp:positionV>
              <wp:extent cx="3758565" cy="42672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3758565" cy="426720"/>
                      </a:xfrm>
                      <a:prstGeom prst="rect">
                        <a:avLst/>
                      </a:prstGeom>
                    </wps:spPr>
                    <wps:txbx>
                      <w:txbxContent>
                        <w:p>
                          <w:pPr>
                            <w:spacing w:before="12"/>
                            <w:ind w:left="20" w:right="0" w:firstLine="0"/>
                            <w:jc w:val="left"/>
                            <w:rPr>
                              <w:b/>
                              <w:sz w:val="18"/>
                            </w:rPr>
                          </w:pPr>
                          <w:r>
                            <w:rPr>
                              <w:b/>
                              <w:sz w:val="18"/>
                            </w:rPr>
                            <w:t>PFIZER</w:t>
                          </w:r>
                          <w:r>
                            <w:rPr>
                              <w:b/>
                              <w:spacing w:val="-4"/>
                              <w:sz w:val="18"/>
                            </w:rPr>
                            <w:t> </w:t>
                          </w:r>
                          <w:r>
                            <w:rPr>
                              <w:b/>
                              <w:sz w:val="18"/>
                            </w:rPr>
                            <w:t>INC.</w:t>
                          </w:r>
                          <w:r>
                            <w:rPr>
                              <w:b/>
                              <w:spacing w:val="-11"/>
                              <w:sz w:val="18"/>
                            </w:rPr>
                            <w:t> </w:t>
                          </w:r>
                          <w:r>
                            <w:rPr>
                              <w:b/>
                              <w:sz w:val="18"/>
                            </w:rPr>
                            <w:t>AND</w:t>
                          </w:r>
                          <w:r>
                            <w:rPr>
                              <w:b/>
                              <w:spacing w:val="-3"/>
                              <w:sz w:val="18"/>
                            </w:rPr>
                            <w:t> </w:t>
                          </w:r>
                          <w:r>
                            <w:rPr>
                              <w:b/>
                              <w:sz w:val="18"/>
                            </w:rPr>
                            <w:t>SUBSIDIARY</w:t>
                          </w:r>
                          <w:r>
                            <w:rPr>
                              <w:b/>
                              <w:spacing w:val="-8"/>
                              <w:sz w:val="18"/>
                            </w:rPr>
                            <w:t> </w:t>
                          </w:r>
                          <w:r>
                            <w:rPr>
                              <w:b/>
                              <w:spacing w:val="-2"/>
                              <w:sz w:val="18"/>
                            </w:rPr>
                            <w:t>COMPANIES.</w:t>
                          </w:r>
                        </w:p>
                        <w:p>
                          <w:pPr>
                            <w:spacing w:line="249" w:lineRule="auto" w:before="9"/>
                            <w:ind w:left="20" w:right="0" w:firstLine="0"/>
                            <w:jc w:val="left"/>
                            <w:rPr>
                              <w:b/>
                              <w:sz w:val="18"/>
                            </w:rPr>
                          </w:pPr>
                          <w:r>
                            <w:rPr>
                              <w:b/>
                              <w:spacing w:val="-2"/>
                              <w:sz w:val="18"/>
                            </w:rPr>
                            <w:t>NOTES TO CONDENSED CONSOLIDATED FINANCIAL</w:t>
                          </w:r>
                          <w:r>
                            <w:rPr>
                              <w:b/>
                              <w:spacing w:val="-8"/>
                              <w:sz w:val="18"/>
                            </w:rPr>
                            <w:t> </w:t>
                          </w:r>
                          <w:r>
                            <w:rPr>
                              <w:b/>
                              <w:spacing w:val="-2"/>
                              <w:sz w:val="18"/>
                            </w:rPr>
                            <w:t>STATEMENTS (UNAUDITED)</w:t>
                          </w:r>
                        </w:p>
                      </w:txbxContent>
                    </wps:txbx>
                    <wps:bodyPr wrap="square" lIns="0" tIns="0" rIns="0" bIns="0" rtlCol="0">
                      <a:noAutofit/>
                    </wps:bodyPr>
                  </wps:wsp>
                </a:graphicData>
              </a:graphic>
            </wp:anchor>
          </w:drawing>
        </mc:Choice>
        <mc:Fallback>
          <w:pict>
            <v:shape style="position:absolute;margin-left:17.224997pt;margin-top:32.156796pt;width:295.95pt;height:33.6pt;mso-position-horizontal-relative:page;mso-position-vertical-relative:page;z-index:-28221440" type="#_x0000_t202" id="docshape73" filled="false" stroked="false">
              <v:textbox inset="0,0,0,0">
                <w:txbxContent>
                  <w:p>
                    <w:pPr>
                      <w:spacing w:before="12"/>
                      <w:ind w:left="20" w:right="0" w:firstLine="0"/>
                      <w:jc w:val="left"/>
                      <w:rPr>
                        <w:b/>
                        <w:sz w:val="18"/>
                      </w:rPr>
                    </w:pPr>
                    <w:r>
                      <w:rPr>
                        <w:b/>
                        <w:sz w:val="18"/>
                      </w:rPr>
                      <w:t>PFIZER</w:t>
                    </w:r>
                    <w:r>
                      <w:rPr>
                        <w:b/>
                        <w:spacing w:val="-4"/>
                        <w:sz w:val="18"/>
                      </w:rPr>
                      <w:t> </w:t>
                    </w:r>
                    <w:r>
                      <w:rPr>
                        <w:b/>
                        <w:sz w:val="18"/>
                      </w:rPr>
                      <w:t>INC.</w:t>
                    </w:r>
                    <w:r>
                      <w:rPr>
                        <w:b/>
                        <w:spacing w:val="-11"/>
                        <w:sz w:val="18"/>
                      </w:rPr>
                      <w:t> </w:t>
                    </w:r>
                    <w:r>
                      <w:rPr>
                        <w:b/>
                        <w:sz w:val="18"/>
                      </w:rPr>
                      <w:t>AND</w:t>
                    </w:r>
                    <w:r>
                      <w:rPr>
                        <w:b/>
                        <w:spacing w:val="-3"/>
                        <w:sz w:val="18"/>
                      </w:rPr>
                      <w:t> </w:t>
                    </w:r>
                    <w:r>
                      <w:rPr>
                        <w:b/>
                        <w:sz w:val="18"/>
                      </w:rPr>
                      <w:t>SUBSIDIARY</w:t>
                    </w:r>
                    <w:r>
                      <w:rPr>
                        <w:b/>
                        <w:spacing w:val="-8"/>
                        <w:sz w:val="18"/>
                      </w:rPr>
                      <w:t> </w:t>
                    </w:r>
                    <w:r>
                      <w:rPr>
                        <w:b/>
                        <w:spacing w:val="-2"/>
                        <w:sz w:val="18"/>
                      </w:rPr>
                      <w:t>COMPANIES.</w:t>
                    </w:r>
                  </w:p>
                  <w:p>
                    <w:pPr>
                      <w:spacing w:line="249" w:lineRule="auto" w:before="9"/>
                      <w:ind w:left="20" w:right="0" w:firstLine="0"/>
                      <w:jc w:val="left"/>
                      <w:rPr>
                        <w:b/>
                        <w:sz w:val="18"/>
                      </w:rPr>
                    </w:pPr>
                    <w:r>
                      <w:rPr>
                        <w:b/>
                        <w:spacing w:val="-2"/>
                        <w:sz w:val="18"/>
                      </w:rPr>
                      <w:t>NOTES TO CONDENSED CONSOLIDATED FINANCIAL</w:t>
                    </w:r>
                    <w:r>
                      <w:rPr>
                        <w:b/>
                        <w:spacing w:val="-8"/>
                        <w:sz w:val="18"/>
                      </w:rPr>
                      <w:t> </w:t>
                    </w:r>
                    <w:r>
                      <w:rPr>
                        <w:b/>
                        <w:spacing w:val="-2"/>
                        <w:sz w:val="18"/>
                      </w:rPr>
                      <w:t>STATEMENTS (UNAUDITED)</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5095552">
              <wp:simplePos x="0" y="0"/>
              <wp:positionH relativeFrom="page">
                <wp:posOffset>218757</wp:posOffset>
              </wp:positionH>
              <wp:positionV relativeFrom="page">
                <wp:posOffset>416970</wp:posOffset>
              </wp:positionV>
              <wp:extent cx="3758565" cy="426720"/>
              <wp:effectExtent l="0" t="0" r="0" b="0"/>
              <wp:wrapNone/>
              <wp:docPr id="342" name="Textbox 342"/>
              <wp:cNvGraphicFramePr>
                <a:graphicFrameLocks/>
              </wp:cNvGraphicFramePr>
              <a:graphic>
                <a:graphicData uri="http://schemas.microsoft.com/office/word/2010/wordprocessingShape">
                  <wps:wsp>
                    <wps:cNvPr id="342" name="Textbox 342"/>
                    <wps:cNvSpPr txBox="1"/>
                    <wps:spPr>
                      <a:xfrm>
                        <a:off x="0" y="0"/>
                        <a:ext cx="3758565" cy="426720"/>
                      </a:xfrm>
                      <a:prstGeom prst="rect">
                        <a:avLst/>
                      </a:prstGeom>
                    </wps:spPr>
                    <wps:txbx>
                      <w:txbxContent>
                        <w:p>
                          <w:pPr>
                            <w:spacing w:before="12"/>
                            <w:ind w:left="20" w:right="0" w:firstLine="0"/>
                            <w:jc w:val="left"/>
                            <w:rPr>
                              <w:b/>
                              <w:sz w:val="18"/>
                            </w:rPr>
                          </w:pPr>
                          <w:r>
                            <w:rPr>
                              <w:b/>
                              <w:sz w:val="18"/>
                            </w:rPr>
                            <w:t>PFIZER</w:t>
                          </w:r>
                          <w:r>
                            <w:rPr>
                              <w:b/>
                              <w:spacing w:val="-4"/>
                              <w:sz w:val="18"/>
                            </w:rPr>
                            <w:t> </w:t>
                          </w:r>
                          <w:r>
                            <w:rPr>
                              <w:b/>
                              <w:sz w:val="18"/>
                            </w:rPr>
                            <w:t>INC.</w:t>
                          </w:r>
                          <w:r>
                            <w:rPr>
                              <w:b/>
                              <w:spacing w:val="-11"/>
                              <w:sz w:val="18"/>
                            </w:rPr>
                            <w:t> </w:t>
                          </w:r>
                          <w:r>
                            <w:rPr>
                              <w:b/>
                              <w:sz w:val="18"/>
                            </w:rPr>
                            <w:t>AND</w:t>
                          </w:r>
                          <w:r>
                            <w:rPr>
                              <w:b/>
                              <w:spacing w:val="-3"/>
                              <w:sz w:val="18"/>
                            </w:rPr>
                            <w:t> </w:t>
                          </w:r>
                          <w:r>
                            <w:rPr>
                              <w:b/>
                              <w:sz w:val="18"/>
                            </w:rPr>
                            <w:t>SUBSIDIARY</w:t>
                          </w:r>
                          <w:r>
                            <w:rPr>
                              <w:b/>
                              <w:spacing w:val="-8"/>
                              <w:sz w:val="18"/>
                            </w:rPr>
                            <w:t> </w:t>
                          </w:r>
                          <w:r>
                            <w:rPr>
                              <w:b/>
                              <w:spacing w:val="-2"/>
                              <w:sz w:val="18"/>
                            </w:rPr>
                            <w:t>COMPANIES.</w:t>
                          </w:r>
                        </w:p>
                        <w:p>
                          <w:pPr>
                            <w:spacing w:line="249" w:lineRule="auto" w:before="9"/>
                            <w:ind w:left="20" w:right="0" w:firstLine="0"/>
                            <w:jc w:val="left"/>
                            <w:rPr>
                              <w:b/>
                              <w:sz w:val="18"/>
                            </w:rPr>
                          </w:pPr>
                          <w:r>
                            <w:rPr>
                              <w:b/>
                              <w:spacing w:val="-2"/>
                              <w:sz w:val="18"/>
                            </w:rPr>
                            <w:t>NOTES TO CONDENSED CONSOLIDATED FINANCIAL</w:t>
                          </w:r>
                          <w:r>
                            <w:rPr>
                              <w:b/>
                              <w:spacing w:val="-8"/>
                              <w:sz w:val="18"/>
                            </w:rPr>
                            <w:t> </w:t>
                          </w:r>
                          <w:r>
                            <w:rPr>
                              <w:b/>
                              <w:spacing w:val="-2"/>
                              <w:sz w:val="18"/>
                            </w:rPr>
                            <w:t>STATEMENTS (UNAUDITED)</w:t>
                          </w:r>
                        </w:p>
                      </w:txbxContent>
                    </wps:txbx>
                    <wps:bodyPr wrap="square" lIns="0" tIns="0" rIns="0" bIns="0" rtlCol="0">
                      <a:noAutofit/>
                    </wps:bodyPr>
                  </wps:wsp>
                </a:graphicData>
              </a:graphic>
            </wp:anchor>
          </w:drawing>
        </mc:Choice>
        <mc:Fallback>
          <w:pict>
            <v:shape style="position:absolute;margin-left:17.224997pt;margin-top:32.832352pt;width:295.95pt;height:33.6pt;mso-position-horizontal-relative:page;mso-position-vertical-relative:page;z-index:-28220928" type="#_x0000_t202" id="docshape339" filled="false" stroked="false">
              <v:textbox inset="0,0,0,0">
                <w:txbxContent>
                  <w:p>
                    <w:pPr>
                      <w:spacing w:before="12"/>
                      <w:ind w:left="20" w:right="0" w:firstLine="0"/>
                      <w:jc w:val="left"/>
                      <w:rPr>
                        <w:b/>
                        <w:sz w:val="18"/>
                      </w:rPr>
                    </w:pPr>
                    <w:r>
                      <w:rPr>
                        <w:b/>
                        <w:sz w:val="18"/>
                      </w:rPr>
                      <w:t>PFIZER</w:t>
                    </w:r>
                    <w:r>
                      <w:rPr>
                        <w:b/>
                        <w:spacing w:val="-4"/>
                        <w:sz w:val="18"/>
                      </w:rPr>
                      <w:t> </w:t>
                    </w:r>
                    <w:r>
                      <w:rPr>
                        <w:b/>
                        <w:sz w:val="18"/>
                      </w:rPr>
                      <w:t>INC.</w:t>
                    </w:r>
                    <w:r>
                      <w:rPr>
                        <w:b/>
                        <w:spacing w:val="-11"/>
                        <w:sz w:val="18"/>
                      </w:rPr>
                      <w:t> </w:t>
                    </w:r>
                    <w:r>
                      <w:rPr>
                        <w:b/>
                        <w:sz w:val="18"/>
                      </w:rPr>
                      <w:t>AND</w:t>
                    </w:r>
                    <w:r>
                      <w:rPr>
                        <w:b/>
                        <w:spacing w:val="-3"/>
                        <w:sz w:val="18"/>
                      </w:rPr>
                      <w:t> </w:t>
                    </w:r>
                    <w:r>
                      <w:rPr>
                        <w:b/>
                        <w:sz w:val="18"/>
                      </w:rPr>
                      <w:t>SUBSIDIARY</w:t>
                    </w:r>
                    <w:r>
                      <w:rPr>
                        <w:b/>
                        <w:spacing w:val="-8"/>
                        <w:sz w:val="18"/>
                      </w:rPr>
                      <w:t> </w:t>
                    </w:r>
                    <w:r>
                      <w:rPr>
                        <w:b/>
                        <w:spacing w:val="-2"/>
                        <w:sz w:val="18"/>
                      </w:rPr>
                      <w:t>COMPANIES.</w:t>
                    </w:r>
                  </w:p>
                  <w:p>
                    <w:pPr>
                      <w:spacing w:line="249" w:lineRule="auto" w:before="9"/>
                      <w:ind w:left="20" w:right="0" w:firstLine="0"/>
                      <w:jc w:val="left"/>
                      <w:rPr>
                        <w:b/>
                        <w:sz w:val="18"/>
                      </w:rPr>
                    </w:pPr>
                    <w:r>
                      <w:rPr>
                        <w:b/>
                        <w:spacing w:val="-2"/>
                        <w:sz w:val="18"/>
                      </w:rPr>
                      <w:t>NOTES TO CONDENSED CONSOLIDATED FINANCIAL</w:t>
                    </w:r>
                    <w:r>
                      <w:rPr>
                        <w:b/>
                        <w:spacing w:val="-8"/>
                        <w:sz w:val="18"/>
                      </w:rPr>
                      <w:t> </w:t>
                    </w:r>
                    <w:r>
                      <w:rPr>
                        <w:b/>
                        <w:spacing w:val="-2"/>
                        <w:sz w:val="18"/>
                      </w:rPr>
                      <w:t>STATEMENTS (UNAUDITED)</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75096064">
              <wp:simplePos x="0" y="0"/>
              <wp:positionH relativeFrom="page">
                <wp:posOffset>231444</wp:posOffset>
              </wp:positionH>
              <wp:positionV relativeFrom="page">
                <wp:posOffset>848689</wp:posOffset>
              </wp:positionV>
              <wp:extent cx="7312659" cy="8890"/>
              <wp:effectExtent l="0" t="0" r="0" b="0"/>
              <wp:wrapNone/>
              <wp:docPr id="352" name="Graphic 352"/>
              <wp:cNvGraphicFramePr>
                <a:graphicFrameLocks/>
              </wp:cNvGraphicFramePr>
              <a:graphic>
                <a:graphicData uri="http://schemas.microsoft.com/office/word/2010/wordprocessingShape">
                  <wps:wsp>
                    <wps:cNvPr id="352" name="Graphic 352"/>
                    <wps:cNvSpPr/>
                    <wps:spPr>
                      <a:xfrm>
                        <a:off x="0" y="0"/>
                        <a:ext cx="7312659" cy="8890"/>
                      </a:xfrm>
                      <a:custGeom>
                        <a:avLst/>
                        <a:gdLst/>
                        <a:ahLst/>
                        <a:cxnLst/>
                        <a:rect l="l" t="t" r="r" b="b"/>
                        <a:pathLst>
                          <a:path w="7312659" h="8890">
                            <a:moveTo>
                              <a:pt x="7312342" y="0"/>
                            </a:moveTo>
                            <a:lnTo>
                              <a:pt x="7312342" y="0"/>
                            </a:lnTo>
                            <a:lnTo>
                              <a:pt x="0" y="0"/>
                            </a:lnTo>
                            <a:lnTo>
                              <a:pt x="0" y="8572"/>
                            </a:lnTo>
                            <a:lnTo>
                              <a:pt x="7312342" y="8572"/>
                            </a:lnTo>
                            <a:lnTo>
                              <a:pt x="731234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224001pt;margin-top:66.825966pt;width:575.775027pt;height:.675pt;mso-position-horizontal-relative:page;mso-position-vertical-relative:page;z-index:-28220416" id="docshape34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75096576">
              <wp:simplePos x="0" y="0"/>
              <wp:positionH relativeFrom="page">
                <wp:posOffset>218757</wp:posOffset>
              </wp:positionH>
              <wp:positionV relativeFrom="page">
                <wp:posOffset>408397</wp:posOffset>
              </wp:positionV>
              <wp:extent cx="3758565" cy="426720"/>
              <wp:effectExtent l="0" t="0" r="0" b="0"/>
              <wp:wrapNone/>
              <wp:docPr id="353" name="Textbox 353"/>
              <wp:cNvGraphicFramePr>
                <a:graphicFrameLocks/>
              </wp:cNvGraphicFramePr>
              <a:graphic>
                <a:graphicData uri="http://schemas.microsoft.com/office/word/2010/wordprocessingShape">
                  <wps:wsp>
                    <wps:cNvPr id="353" name="Textbox 353"/>
                    <wps:cNvSpPr txBox="1"/>
                    <wps:spPr>
                      <a:xfrm>
                        <a:off x="0" y="0"/>
                        <a:ext cx="3758565" cy="426720"/>
                      </a:xfrm>
                      <a:prstGeom prst="rect">
                        <a:avLst/>
                      </a:prstGeom>
                    </wps:spPr>
                    <wps:txbx>
                      <w:txbxContent>
                        <w:p>
                          <w:pPr>
                            <w:spacing w:before="12"/>
                            <w:ind w:left="20" w:right="0" w:firstLine="0"/>
                            <w:jc w:val="left"/>
                            <w:rPr>
                              <w:b/>
                              <w:sz w:val="18"/>
                            </w:rPr>
                          </w:pPr>
                          <w:r>
                            <w:rPr>
                              <w:b/>
                              <w:sz w:val="18"/>
                            </w:rPr>
                            <w:t>PFIZER</w:t>
                          </w:r>
                          <w:r>
                            <w:rPr>
                              <w:b/>
                              <w:spacing w:val="-4"/>
                              <w:sz w:val="18"/>
                            </w:rPr>
                            <w:t> </w:t>
                          </w:r>
                          <w:r>
                            <w:rPr>
                              <w:b/>
                              <w:sz w:val="18"/>
                            </w:rPr>
                            <w:t>INC.</w:t>
                          </w:r>
                          <w:r>
                            <w:rPr>
                              <w:b/>
                              <w:spacing w:val="-11"/>
                              <w:sz w:val="18"/>
                            </w:rPr>
                            <w:t> </w:t>
                          </w:r>
                          <w:r>
                            <w:rPr>
                              <w:b/>
                              <w:sz w:val="18"/>
                            </w:rPr>
                            <w:t>AND</w:t>
                          </w:r>
                          <w:r>
                            <w:rPr>
                              <w:b/>
                              <w:spacing w:val="-3"/>
                              <w:sz w:val="18"/>
                            </w:rPr>
                            <w:t> </w:t>
                          </w:r>
                          <w:r>
                            <w:rPr>
                              <w:b/>
                              <w:sz w:val="18"/>
                            </w:rPr>
                            <w:t>SUBSIDIARY</w:t>
                          </w:r>
                          <w:r>
                            <w:rPr>
                              <w:b/>
                              <w:spacing w:val="-8"/>
                              <w:sz w:val="18"/>
                            </w:rPr>
                            <w:t> </w:t>
                          </w:r>
                          <w:r>
                            <w:rPr>
                              <w:b/>
                              <w:spacing w:val="-2"/>
                              <w:sz w:val="18"/>
                            </w:rPr>
                            <w:t>COMPANIES.</w:t>
                          </w:r>
                        </w:p>
                        <w:p>
                          <w:pPr>
                            <w:spacing w:line="249" w:lineRule="auto" w:before="9"/>
                            <w:ind w:left="20" w:right="0" w:firstLine="0"/>
                            <w:jc w:val="left"/>
                            <w:rPr>
                              <w:b/>
                              <w:sz w:val="18"/>
                            </w:rPr>
                          </w:pPr>
                          <w:r>
                            <w:rPr>
                              <w:b/>
                              <w:spacing w:val="-2"/>
                              <w:sz w:val="18"/>
                            </w:rPr>
                            <w:t>NOTES TO CONDENSED CONSOLIDATED FINANCIAL</w:t>
                          </w:r>
                          <w:r>
                            <w:rPr>
                              <w:b/>
                              <w:spacing w:val="-8"/>
                              <w:sz w:val="18"/>
                            </w:rPr>
                            <w:t> </w:t>
                          </w:r>
                          <w:r>
                            <w:rPr>
                              <w:b/>
                              <w:spacing w:val="-2"/>
                              <w:sz w:val="18"/>
                            </w:rPr>
                            <w:t>STATEMENTS (UNAUDITED)</w:t>
                          </w:r>
                        </w:p>
                      </w:txbxContent>
                    </wps:txbx>
                    <wps:bodyPr wrap="square" lIns="0" tIns="0" rIns="0" bIns="0" rtlCol="0">
                      <a:noAutofit/>
                    </wps:bodyPr>
                  </wps:wsp>
                </a:graphicData>
              </a:graphic>
            </wp:anchor>
          </w:drawing>
        </mc:Choice>
        <mc:Fallback>
          <w:pict>
            <v:shape style="position:absolute;margin-left:17.224997pt;margin-top:32.157310pt;width:295.95pt;height:33.6pt;mso-position-horizontal-relative:page;mso-position-vertical-relative:page;z-index:-28219904" type="#_x0000_t202" id="docshape350" filled="false" stroked="false">
              <v:textbox inset="0,0,0,0">
                <w:txbxContent>
                  <w:p>
                    <w:pPr>
                      <w:spacing w:before="12"/>
                      <w:ind w:left="20" w:right="0" w:firstLine="0"/>
                      <w:jc w:val="left"/>
                      <w:rPr>
                        <w:b/>
                        <w:sz w:val="18"/>
                      </w:rPr>
                    </w:pPr>
                    <w:r>
                      <w:rPr>
                        <w:b/>
                        <w:sz w:val="18"/>
                      </w:rPr>
                      <w:t>PFIZER</w:t>
                    </w:r>
                    <w:r>
                      <w:rPr>
                        <w:b/>
                        <w:spacing w:val="-4"/>
                        <w:sz w:val="18"/>
                      </w:rPr>
                      <w:t> </w:t>
                    </w:r>
                    <w:r>
                      <w:rPr>
                        <w:b/>
                        <w:sz w:val="18"/>
                      </w:rPr>
                      <w:t>INC.</w:t>
                    </w:r>
                    <w:r>
                      <w:rPr>
                        <w:b/>
                        <w:spacing w:val="-11"/>
                        <w:sz w:val="18"/>
                      </w:rPr>
                      <w:t> </w:t>
                    </w:r>
                    <w:r>
                      <w:rPr>
                        <w:b/>
                        <w:sz w:val="18"/>
                      </w:rPr>
                      <w:t>AND</w:t>
                    </w:r>
                    <w:r>
                      <w:rPr>
                        <w:b/>
                        <w:spacing w:val="-3"/>
                        <w:sz w:val="18"/>
                      </w:rPr>
                      <w:t> </w:t>
                    </w:r>
                    <w:r>
                      <w:rPr>
                        <w:b/>
                        <w:sz w:val="18"/>
                      </w:rPr>
                      <w:t>SUBSIDIARY</w:t>
                    </w:r>
                    <w:r>
                      <w:rPr>
                        <w:b/>
                        <w:spacing w:val="-8"/>
                        <w:sz w:val="18"/>
                      </w:rPr>
                      <w:t> </w:t>
                    </w:r>
                    <w:r>
                      <w:rPr>
                        <w:b/>
                        <w:spacing w:val="-2"/>
                        <w:sz w:val="18"/>
                      </w:rPr>
                      <w:t>COMPANIES.</w:t>
                    </w:r>
                  </w:p>
                  <w:p>
                    <w:pPr>
                      <w:spacing w:line="249" w:lineRule="auto" w:before="9"/>
                      <w:ind w:left="20" w:right="0" w:firstLine="0"/>
                      <w:jc w:val="left"/>
                      <w:rPr>
                        <w:b/>
                        <w:sz w:val="18"/>
                      </w:rPr>
                    </w:pPr>
                    <w:r>
                      <w:rPr>
                        <w:b/>
                        <w:spacing w:val="-2"/>
                        <w:sz w:val="18"/>
                      </w:rPr>
                      <w:t>NOTES TO CONDENSED CONSOLIDATED FINANCIAL</w:t>
                    </w:r>
                    <w:r>
                      <w:rPr>
                        <w:b/>
                        <w:spacing w:val="-8"/>
                        <w:sz w:val="18"/>
                      </w:rPr>
                      <w:t> </w:t>
                    </w:r>
                    <w:r>
                      <w:rPr>
                        <w:b/>
                        <w:spacing w:val="-2"/>
                        <w:sz w:val="18"/>
                      </w:rPr>
                      <w:t>STATEMENTS (UNAUDITED)</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upperLetter"/>
      <w:lvlText w:val="%1."/>
      <w:lvlJc w:val="left"/>
      <w:pPr>
        <w:ind w:left="351" w:hanging="208"/>
        <w:jc w:val="left"/>
      </w:pPr>
      <w:rPr>
        <w:rFonts w:hint="default" w:ascii="Times New Roman" w:hAnsi="Times New Roman" w:eastAsia="Times New Roman" w:cs="Times New Roman"/>
        <w:b w:val="0"/>
        <w:bCs w:val="0"/>
        <w:i/>
        <w:iCs/>
        <w:color w:val="04497C"/>
        <w:spacing w:val="0"/>
        <w:w w:val="87"/>
        <w:sz w:val="18"/>
        <w:szCs w:val="18"/>
        <w:u w:val="single" w:color="04497C"/>
        <w:lang w:val="en-US" w:eastAsia="en-US" w:bidi="ar-SA"/>
      </w:rPr>
    </w:lvl>
    <w:lvl w:ilvl="1">
      <w:start w:val="0"/>
      <w:numFmt w:val="bullet"/>
      <w:lvlText w:val="•"/>
      <w:lvlJc w:val="left"/>
      <w:pPr>
        <w:ind w:left="1502" w:hanging="208"/>
      </w:pPr>
      <w:rPr>
        <w:rFonts w:hint="default"/>
        <w:lang w:val="en-US" w:eastAsia="en-US" w:bidi="ar-SA"/>
      </w:rPr>
    </w:lvl>
    <w:lvl w:ilvl="2">
      <w:start w:val="0"/>
      <w:numFmt w:val="bullet"/>
      <w:lvlText w:val="•"/>
      <w:lvlJc w:val="left"/>
      <w:pPr>
        <w:ind w:left="2644" w:hanging="208"/>
      </w:pPr>
      <w:rPr>
        <w:rFonts w:hint="default"/>
        <w:lang w:val="en-US" w:eastAsia="en-US" w:bidi="ar-SA"/>
      </w:rPr>
    </w:lvl>
    <w:lvl w:ilvl="3">
      <w:start w:val="0"/>
      <w:numFmt w:val="bullet"/>
      <w:lvlText w:val="•"/>
      <w:lvlJc w:val="left"/>
      <w:pPr>
        <w:ind w:left="3786" w:hanging="208"/>
      </w:pPr>
      <w:rPr>
        <w:rFonts w:hint="default"/>
        <w:lang w:val="en-US" w:eastAsia="en-US" w:bidi="ar-SA"/>
      </w:rPr>
    </w:lvl>
    <w:lvl w:ilvl="4">
      <w:start w:val="0"/>
      <w:numFmt w:val="bullet"/>
      <w:lvlText w:val="•"/>
      <w:lvlJc w:val="left"/>
      <w:pPr>
        <w:ind w:left="4928" w:hanging="208"/>
      </w:pPr>
      <w:rPr>
        <w:rFonts w:hint="default"/>
        <w:lang w:val="en-US" w:eastAsia="en-US" w:bidi="ar-SA"/>
      </w:rPr>
    </w:lvl>
    <w:lvl w:ilvl="5">
      <w:start w:val="0"/>
      <w:numFmt w:val="bullet"/>
      <w:lvlText w:val="•"/>
      <w:lvlJc w:val="left"/>
      <w:pPr>
        <w:ind w:left="6070" w:hanging="208"/>
      </w:pPr>
      <w:rPr>
        <w:rFonts w:hint="default"/>
        <w:lang w:val="en-US" w:eastAsia="en-US" w:bidi="ar-SA"/>
      </w:rPr>
    </w:lvl>
    <w:lvl w:ilvl="6">
      <w:start w:val="0"/>
      <w:numFmt w:val="bullet"/>
      <w:lvlText w:val="•"/>
      <w:lvlJc w:val="left"/>
      <w:pPr>
        <w:ind w:left="7212" w:hanging="208"/>
      </w:pPr>
      <w:rPr>
        <w:rFonts w:hint="default"/>
        <w:lang w:val="en-US" w:eastAsia="en-US" w:bidi="ar-SA"/>
      </w:rPr>
    </w:lvl>
    <w:lvl w:ilvl="7">
      <w:start w:val="0"/>
      <w:numFmt w:val="bullet"/>
      <w:lvlText w:val="•"/>
      <w:lvlJc w:val="left"/>
      <w:pPr>
        <w:ind w:left="8354" w:hanging="208"/>
      </w:pPr>
      <w:rPr>
        <w:rFonts w:hint="default"/>
        <w:lang w:val="en-US" w:eastAsia="en-US" w:bidi="ar-SA"/>
      </w:rPr>
    </w:lvl>
    <w:lvl w:ilvl="8">
      <w:start w:val="0"/>
      <w:numFmt w:val="bullet"/>
      <w:lvlText w:val="•"/>
      <w:lvlJc w:val="left"/>
      <w:pPr>
        <w:ind w:left="9496" w:hanging="208"/>
      </w:pPr>
      <w:rPr>
        <w:rFonts w:hint="default"/>
        <w:lang w:val="en-US" w:eastAsia="en-US" w:bidi="ar-SA"/>
      </w:rPr>
    </w:lvl>
  </w:abstractNum>
  <w:abstractNum w:abstractNumId="19">
    <w:multiLevelType w:val="hybridMultilevel"/>
    <w:lvl w:ilvl="0">
      <w:start w:val="1"/>
      <w:numFmt w:val="decimal"/>
      <w:lvlText w:val="%1."/>
      <w:lvlJc w:val="left"/>
      <w:pPr>
        <w:ind w:left="792" w:hanging="324"/>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1"/>
      <w:numFmt w:val="lowerLetter"/>
      <w:lvlText w:val="(%2)"/>
      <w:lvlJc w:val="left"/>
      <w:pPr>
        <w:ind w:left="468" w:hanging="245"/>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2020" w:hanging="245"/>
      </w:pPr>
      <w:rPr>
        <w:rFonts w:hint="default"/>
        <w:lang w:val="en-US" w:eastAsia="en-US" w:bidi="ar-SA"/>
      </w:rPr>
    </w:lvl>
    <w:lvl w:ilvl="3">
      <w:start w:val="0"/>
      <w:numFmt w:val="bullet"/>
      <w:lvlText w:val="•"/>
      <w:lvlJc w:val="left"/>
      <w:pPr>
        <w:ind w:left="3240" w:hanging="245"/>
      </w:pPr>
      <w:rPr>
        <w:rFonts w:hint="default"/>
        <w:lang w:val="en-US" w:eastAsia="en-US" w:bidi="ar-SA"/>
      </w:rPr>
    </w:lvl>
    <w:lvl w:ilvl="4">
      <w:start w:val="0"/>
      <w:numFmt w:val="bullet"/>
      <w:lvlText w:val="•"/>
      <w:lvlJc w:val="left"/>
      <w:pPr>
        <w:ind w:left="4460" w:hanging="245"/>
      </w:pPr>
      <w:rPr>
        <w:rFonts w:hint="default"/>
        <w:lang w:val="en-US" w:eastAsia="en-US" w:bidi="ar-SA"/>
      </w:rPr>
    </w:lvl>
    <w:lvl w:ilvl="5">
      <w:start w:val="0"/>
      <w:numFmt w:val="bullet"/>
      <w:lvlText w:val="•"/>
      <w:lvlJc w:val="left"/>
      <w:pPr>
        <w:ind w:left="5680" w:hanging="245"/>
      </w:pPr>
      <w:rPr>
        <w:rFonts w:hint="default"/>
        <w:lang w:val="en-US" w:eastAsia="en-US" w:bidi="ar-SA"/>
      </w:rPr>
    </w:lvl>
    <w:lvl w:ilvl="6">
      <w:start w:val="0"/>
      <w:numFmt w:val="bullet"/>
      <w:lvlText w:val="•"/>
      <w:lvlJc w:val="left"/>
      <w:pPr>
        <w:ind w:left="6900" w:hanging="245"/>
      </w:pPr>
      <w:rPr>
        <w:rFonts w:hint="default"/>
        <w:lang w:val="en-US" w:eastAsia="en-US" w:bidi="ar-SA"/>
      </w:rPr>
    </w:lvl>
    <w:lvl w:ilvl="7">
      <w:start w:val="0"/>
      <w:numFmt w:val="bullet"/>
      <w:lvlText w:val="•"/>
      <w:lvlJc w:val="left"/>
      <w:pPr>
        <w:ind w:left="8120" w:hanging="245"/>
      </w:pPr>
      <w:rPr>
        <w:rFonts w:hint="default"/>
        <w:lang w:val="en-US" w:eastAsia="en-US" w:bidi="ar-SA"/>
      </w:rPr>
    </w:lvl>
    <w:lvl w:ilvl="8">
      <w:start w:val="0"/>
      <w:numFmt w:val="bullet"/>
      <w:lvlText w:val="•"/>
      <w:lvlJc w:val="left"/>
      <w:pPr>
        <w:ind w:left="9340" w:hanging="245"/>
      </w:pPr>
      <w:rPr>
        <w:rFonts w:hint="default"/>
        <w:lang w:val="en-US" w:eastAsia="en-US" w:bidi="ar-SA"/>
      </w:rPr>
    </w:lvl>
  </w:abstractNum>
  <w:abstractNum w:abstractNumId="18">
    <w:multiLevelType w:val="hybridMultilevel"/>
    <w:lvl w:ilvl="0">
      <w:start w:val="1"/>
      <w:numFmt w:val="decimal"/>
      <w:lvlText w:val="%1."/>
      <w:lvlJc w:val="left"/>
      <w:pPr>
        <w:ind w:left="792" w:hanging="324"/>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1"/>
      <w:numFmt w:val="lowerLetter"/>
      <w:lvlText w:val="(%2)"/>
      <w:lvlJc w:val="left"/>
      <w:pPr>
        <w:ind w:left="468" w:hanging="245"/>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2020" w:hanging="245"/>
      </w:pPr>
      <w:rPr>
        <w:rFonts w:hint="default"/>
        <w:lang w:val="en-US" w:eastAsia="en-US" w:bidi="ar-SA"/>
      </w:rPr>
    </w:lvl>
    <w:lvl w:ilvl="3">
      <w:start w:val="0"/>
      <w:numFmt w:val="bullet"/>
      <w:lvlText w:val="•"/>
      <w:lvlJc w:val="left"/>
      <w:pPr>
        <w:ind w:left="3240" w:hanging="245"/>
      </w:pPr>
      <w:rPr>
        <w:rFonts w:hint="default"/>
        <w:lang w:val="en-US" w:eastAsia="en-US" w:bidi="ar-SA"/>
      </w:rPr>
    </w:lvl>
    <w:lvl w:ilvl="4">
      <w:start w:val="0"/>
      <w:numFmt w:val="bullet"/>
      <w:lvlText w:val="•"/>
      <w:lvlJc w:val="left"/>
      <w:pPr>
        <w:ind w:left="4460" w:hanging="245"/>
      </w:pPr>
      <w:rPr>
        <w:rFonts w:hint="default"/>
        <w:lang w:val="en-US" w:eastAsia="en-US" w:bidi="ar-SA"/>
      </w:rPr>
    </w:lvl>
    <w:lvl w:ilvl="5">
      <w:start w:val="0"/>
      <w:numFmt w:val="bullet"/>
      <w:lvlText w:val="•"/>
      <w:lvlJc w:val="left"/>
      <w:pPr>
        <w:ind w:left="5680" w:hanging="245"/>
      </w:pPr>
      <w:rPr>
        <w:rFonts w:hint="default"/>
        <w:lang w:val="en-US" w:eastAsia="en-US" w:bidi="ar-SA"/>
      </w:rPr>
    </w:lvl>
    <w:lvl w:ilvl="6">
      <w:start w:val="0"/>
      <w:numFmt w:val="bullet"/>
      <w:lvlText w:val="•"/>
      <w:lvlJc w:val="left"/>
      <w:pPr>
        <w:ind w:left="6900" w:hanging="245"/>
      </w:pPr>
      <w:rPr>
        <w:rFonts w:hint="default"/>
        <w:lang w:val="en-US" w:eastAsia="en-US" w:bidi="ar-SA"/>
      </w:rPr>
    </w:lvl>
    <w:lvl w:ilvl="7">
      <w:start w:val="0"/>
      <w:numFmt w:val="bullet"/>
      <w:lvlText w:val="•"/>
      <w:lvlJc w:val="left"/>
      <w:pPr>
        <w:ind w:left="8120" w:hanging="245"/>
      </w:pPr>
      <w:rPr>
        <w:rFonts w:hint="default"/>
        <w:lang w:val="en-US" w:eastAsia="en-US" w:bidi="ar-SA"/>
      </w:rPr>
    </w:lvl>
    <w:lvl w:ilvl="8">
      <w:start w:val="0"/>
      <w:numFmt w:val="bullet"/>
      <w:lvlText w:val="•"/>
      <w:lvlJc w:val="left"/>
      <w:pPr>
        <w:ind w:left="9340" w:hanging="245"/>
      </w:pPr>
      <w:rPr>
        <w:rFonts w:hint="default"/>
        <w:lang w:val="en-US" w:eastAsia="en-US" w:bidi="ar-SA"/>
      </w:rPr>
    </w:lvl>
  </w:abstractNum>
  <w:abstractNum w:abstractNumId="17">
    <w:multiLevelType w:val="hybridMultilevel"/>
    <w:lvl w:ilvl="0">
      <w:start w:val="0"/>
      <w:numFmt w:val="bullet"/>
      <w:lvlText w:val="•"/>
      <w:lvlJc w:val="left"/>
      <w:pPr>
        <w:ind w:left="306" w:hanging="162"/>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1448" w:hanging="162"/>
      </w:pPr>
      <w:rPr>
        <w:rFonts w:hint="default"/>
        <w:lang w:val="en-US" w:eastAsia="en-US" w:bidi="ar-SA"/>
      </w:rPr>
    </w:lvl>
    <w:lvl w:ilvl="2">
      <w:start w:val="0"/>
      <w:numFmt w:val="bullet"/>
      <w:lvlText w:val="•"/>
      <w:lvlJc w:val="left"/>
      <w:pPr>
        <w:ind w:left="2596" w:hanging="162"/>
      </w:pPr>
      <w:rPr>
        <w:rFonts w:hint="default"/>
        <w:lang w:val="en-US" w:eastAsia="en-US" w:bidi="ar-SA"/>
      </w:rPr>
    </w:lvl>
    <w:lvl w:ilvl="3">
      <w:start w:val="0"/>
      <w:numFmt w:val="bullet"/>
      <w:lvlText w:val="•"/>
      <w:lvlJc w:val="left"/>
      <w:pPr>
        <w:ind w:left="3744" w:hanging="162"/>
      </w:pPr>
      <w:rPr>
        <w:rFonts w:hint="default"/>
        <w:lang w:val="en-US" w:eastAsia="en-US" w:bidi="ar-SA"/>
      </w:rPr>
    </w:lvl>
    <w:lvl w:ilvl="4">
      <w:start w:val="0"/>
      <w:numFmt w:val="bullet"/>
      <w:lvlText w:val="•"/>
      <w:lvlJc w:val="left"/>
      <w:pPr>
        <w:ind w:left="4892" w:hanging="162"/>
      </w:pPr>
      <w:rPr>
        <w:rFonts w:hint="default"/>
        <w:lang w:val="en-US" w:eastAsia="en-US" w:bidi="ar-SA"/>
      </w:rPr>
    </w:lvl>
    <w:lvl w:ilvl="5">
      <w:start w:val="0"/>
      <w:numFmt w:val="bullet"/>
      <w:lvlText w:val="•"/>
      <w:lvlJc w:val="left"/>
      <w:pPr>
        <w:ind w:left="6040" w:hanging="162"/>
      </w:pPr>
      <w:rPr>
        <w:rFonts w:hint="default"/>
        <w:lang w:val="en-US" w:eastAsia="en-US" w:bidi="ar-SA"/>
      </w:rPr>
    </w:lvl>
    <w:lvl w:ilvl="6">
      <w:start w:val="0"/>
      <w:numFmt w:val="bullet"/>
      <w:lvlText w:val="•"/>
      <w:lvlJc w:val="left"/>
      <w:pPr>
        <w:ind w:left="7188" w:hanging="162"/>
      </w:pPr>
      <w:rPr>
        <w:rFonts w:hint="default"/>
        <w:lang w:val="en-US" w:eastAsia="en-US" w:bidi="ar-SA"/>
      </w:rPr>
    </w:lvl>
    <w:lvl w:ilvl="7">
      <w:start w:val="0"/>
      <w:numFmt w:val="bullet"/>
      <w:lvlText w:val="•"/>
      <w:lvlJc w:val="left"/>
      <w:pPr>
        <w:ind w:left="8336" w:hanging="162"/>
      </w:pPr>
      <w:rPr>
        <w:rFonts w:hint="default"/>
        <w:lang w:val="en-US" w:eastAsia="en-US" w:bidi="ar-SA"/>
      </w:rPr>
    </w:lvl>
    <w:lvl w:ilvl="8">
      <w:start w:val="0"/>
      <w:numFmt w:val="bullet"/>
      <w:lvlText w:val="•"/>
      <w:lvlJc w:val="left"/>
      <w:pPr>
        <w:ind w:left="9484" w:hanging="162"/>
      </w:pPr>
      <w:rPr>
        <w:rFonts w:hint="default"/>
        <w:lang w:val="en-US" w:eastAsia="en-US" w:bidi="ar-SA"/>
      </w:rPr>
    </w:lvl>
  </w:abstractNum>
  <w:abstractNum w:abstractNumId="16">
    <w:multiLevelType w:val="hybridMultilevel"/>
    <w:lvl w:ilvl="0">
      <w:start w:val="0"/>
      <w:numFmt w:val="bullet"/>
      <w:lvlText w:val="•"/>
      <w:lvlJc w:val="left"/>
      <w:pPr>
        <w:ind w:left="324" w:hanging="162"/>
      </w:pPr>
      <w:rPr>
        <w:rFonts w:hint="default" w:ascii="Times New Roman" w:hAnsi="Times New Roman" w:eastAsia="Times New Roman" w:cs="Times New Roman"/>
        <w:b w:val="0"/>
        <w:bCs w:val="0"/>
        <w:i w:val="0"/>
        <w:iCs w:val="0"/>
        <w:spacing w:val="0"/>
        <w:w w:val="101"/>
        <w:sz w:val="16"/>
        <w:szCs w:val="16"/>
        <w:lang w:val="en-US" w:eastAsia="en-US" w:bidi="ar-SA"/>
      </w:rPr>
    </w:lvl>
    <w:lvl w:ilvl="1">
      <w:start w:val="0"/>
      <w:numFmt w:val="bullet"/>
      <w:lvlText w:val="◦"/>
      <w:lvlJc w:val="left"/>
      <w:pPr>
        <w:ind w:left="486" w:hanging="162"/>
      </w:pPr>
      <w:rPr>
        <w:rFonts w:hint="default" w:ascii="Times New Roman" w:hAnsi="Times New Roman" w:eastAsia="Times New Roman" w:cs="Times New Roman"/>
        <w:b w:val="0"/>
        <w:bCs w:val="0"/>
        <w:i w:val="0"/>
        <w:iCs w:val="0"/>
        <w:spacing w:val="0"/>
        <w:w w:val="101"/>
        <w:sz w:val="16"/>
        <w:szCs w:val="16"/>
        <w:lang w:val="en-US" w:eastAsia="en-US" w:bidi="ar-SA"/>
      </w:rPr>
    </w:lvl>
    <w:lvl w:ilvl="2">
      <w:start w:val="0"/>
      <w:numFmt w:val="bullet"/>
      <w:lvlText w:val="•"/>
      <w:lvlJc w:val="left"/>
      <w:pPr>
        <w:ind w:left="762" w:hanging="162"/>
      </w:pPr>
      <w:rPr>
        <w:rFonts w:hint="default"/>
        <w:lang w:val="en-US" w:eastAsia="en-US" w:bidi="ar-SA"/>
      </w:rPr>
    </w:lvl>
    <w:lvl w:ilvl="3">
      <w:start w:val="0"/>
      <w:numFmt w:val="bullet"/>
      <w:lvlText w:val="•"/>
      <w:lvlJc w:val="left"/>
      <w:pPr>
        <w:ind w:left="1044" w:hanging="162"/>
      </w:pPr>
      <w:rPr>
        <w:rFonts w:hint="default"/>
        <w:lang w:val="en-US" w:eastAsia="en-US" w:bidi="ar-SA"/>
      </w:rPr>
    </w:lvl>
    <w:lvl w:ilvl="4">
      <w:start w:val="0"/>
      <w:numFmt w:val="bullet"/>
      <w:lvlText w:val="•"/>
      <w:lvlJc w:val="left"/>
      <w:pPr>
        <w:ind w:left="1326" w:hanging="162"/>
      </w:pPr>
      <w:rPr>
        <w:rFonts w:hint="default"/>
        <w:lang w:val="en-US" w:eastAsia="en-US" w:bidi="ar-SA"/>
      </w:rPr>
    </w:lvl>
    <w:lvl w:ilvl="5">
      <w:start w:val="0"/>
      <w:numFmt w:val="bullet"/>
      <w:lvlText w:val="•"/>
      <w:lvlJc w:val="left"/>
      <w:pPr>
        <w:ind w:left="1608" w:hanging="162"/>
      </w:pPr>
      <w:rPr>
        <w:rFonts w:hint="default"/>
        <w:lang w:val="en-US" w:eastAsia="en-US" w:bidi="ar-SA"/>
      </w:rPr>
    </w:lvl>
    <w:lvl w:ilvl="6">
      <w:start w:val="0"/>
      <w:numFmt w:val="bullet"/>
      <w:lvlText w:val="•"/>
      <w:lvlJc w:val="left"/>
      <w:pPr>
        <w:ind w:left="1890" w:hanging="162"/>
      </w:pPr>
      <w:rPr>
        <w:rFonts w:hint="default"/>
        <w:lang w:val="en-US" w:eastAsia="en-US" w:bidi="ar-SA"/>
      </w:rPr>
    </w:lvl>
    <w:lvl w:ilvl="7">
      <w:start w:val="0"/>
      <w:numFmt w:val="bullet"/>
      <w:lvlText w:val="•"/>
      <w:lvlJc w:val="left"/>
      <w:pPr>
        <w:ind w:left="2173" w:hanging="162"/>
      </w:pPr>
      <w:rPr>
        <w:rFonts w:hint="default"/>
        <w:lang w:val="en-US" w:eastAsia="en-US" w:bidi="ar-SA"/>
      </w:rPr>
    </w:lvl>
    <w:lvl w:ilvl="8">
      <w:start w:val="0"/>
      <w:numFmt w:val="bullet"/>
      <w:lvlText w:val="•"/>
      <w:lvlJc w:val="left"/>
      <w:pPr>
        <w:ind w:left="2455" w:hanging="162"/>
      </w:pPr>
      <w:rPr>
        <w:rFonts w:hint="default"/>
        <w:lang w:val="en-US" w:eastAsia="en-US" w:bidi="ar-SA"/>
      </w:rPr>
    </w:lvl>
  </w:abstractNum>
  <w:abstractNum w:abstractNumId="15">
    <w:multiLevelType w:val="hybridMultilevel"/>
    <w:lvl w:ilvl="0">
      <w:start w:val="0"/>
      <w:numFmt w:val="bullet"/>
      <w:lvlText w:val="•"/>
      <w:lvlJc w:val="left"/>
      <w:pPr>
        <w:ind w:left="306" w:hanging="162"/>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448" w:hanging="162"/>
      </w:pPr>
      <w:rPr>
        <w:rFonts w:hint="default"/>
        <w:lang w:val="en-US" w:eastAsia="en-US" w:bidi="ar-SA"/>
      </w:rPr>
    </w:lvl>
    <w:lvl w:ilvl="2">
      <w:start w:val="0"/>
      <w:numFmt w:val="bullet"/>
      <w:lvlText w:val="•"/>
      <w:lvlJc w:val="left"/>
      <w:pPr>
        <w:ind w:left="2596" w:hanging="162"/>
      </w:pPr>
      <w:rPr>
        <w:rFonts w:hint="default"/>
        <w:lang w:val="en-US" w:eastAsia="en-US" w:bidi="ar-SA"/>
      </w:rPr>
    </w:lvl>
    <w:lvl w:ilvl="3">
      <w:start w:val="0"/>
      <w:numFmt w:val="bullet"/>
      <w:lvlText w:val="•"/>
      <w:lvlJc w:val="left"/>
      <w:pPr>
        <w:ind w:left="3744" w:hanging="162"/>
      </w:pPr>
      <w:rPr>
        <w:rFonts w:hint="default"/>
        <w:lang w:val="en-US" w:eastAsia="en-US" w:bidi="ar-SA"/>
      </w:rPr>
    </w:lvl>
    <w:lvl w:ilvl="4">
      <w:start w:val="0"/>
      <w:numFmt w:val="bullet"/>
      <w:lvlText w:val="•"/>
      <w:lvlJc w:val="left"/>
      <w:pPr>
        <w:ind w:left="4892" w:hanging="162"/>
      </w:pPr>
      <w:rPr>
        <w:rFonts w:hint="default"/>
        <w:lang w:val="en-US" w:eastAsia="en-US" w:bidi="ar-SA"/>
      </w:rPr>
    </w:lvl>
    <w:lvl w:ilvl="5">
      <w:start w:val="0"/>
      <w:numFmt w:val="bullet"/>
      <w:lvlText w:val="•"/>
      <w:lvlJc w:val="left"/>
      <w:pPr>
        <w:ind w:left="6040" w:hanging="162"/>
      </w:pPr>
      <w:rPr>
        <w:rFonts w:hint="default"/>
        <w:lang w:val="en-US" w:eastAsia="en-US" w:bidi="ar-SA"/>
      </w:rPr>
    </w:lvl>
    <w:lvl w:ilvl="6">
      <w:start w:val="0"/>
      <w:numFmt w:val="bullet"/>
      <w:lvlText w:val="•"/>
      <w:lvlJc w:val="left"/>
      <w:pPr>
        <w:ind w:left="7188" w:hanging="162"/>
      </w:pPr>
      <w:rPr>
        <w:rFonts w:hint="default"/>
        <w:lang w:val="en-US" w:eastAsia="en-US" w:bidi="ar-SA"/>
      </w:rPr>
    </w:lvl>
    <w:lvl w:ilvl="7">
      <w:start w:val="0"/>
      <w:numFmt w:val="bullet"/>
      <w:lvlText w:val="•"/>
      <w:lvlJc w:val="left"/>
      <w:pPr>
        <w:ind w:left="8336" w:hanging="162"/>
      </w:pPr>
      <w:rPr>
        <w:rFonts w:hint="default"/>
        <w:lang w:val="en-US" w:eastAsia="en-US" w:bidi="ar-SA"/>
      </w:rPr>
    </w:lvl>
    <w:lvl w:ilvl="8">
      <w:start w:val="0"/>
      <w:numFmt w:val="bullet"/>
      <w:lvlText w:val="•"/>
      <w:lvlJc w:val="left"/>
      <w:pPr>
        <w:ind w:left="9484" w:hanging="162"/>
      </w:pPr>
      <w:rPr>
        <w:rFonts w:hint="default"/>
        <w:lang w:val="en-US" w:eastAsia="en-US" w:bidi="ar-SA"/>
      </w:rPr>
    </w:lvl>
  </w:abstractNum>
  <w:abstractNum w:abstractNumId="14">
    <w:multiLevelType w:val="hybridMultilevel"/>
    <w:lvl w:ilvl="0">
      <w:start w:val="0"/>
      <w:numFmt w:val="bullet"/>
      <w:lvlText w:val="*"/>
      <w:lvlJc w:val="left"/>
      <w:pPr>
        <w:ind w:left="1138" w:hanging="657"/>
      </w:pPr>
      <w:rPr>
        <w:rFonts w:hint="default" w:ascii="Times New Roman" w:hAnsi="Times New Roman" w:eastAsia="Times New Roman" w:cs="Times New Roman"/>
        <w:spacing w:val="0"/>
        <w:w w:val="104"/>
        <w:lang w:val="en-US" w:eastAsia="en-US" w:bidi="ar-SA"/>
      </w:rPr>
    </w:lvl>
    <w:lvl w:ilvl="1">
      <w:start w:val="0"/>
      <w:numFmt w:val="bullet"/>
      <w:lvlText w:val="•"/>
      <w:lvlJc w:val="left"/>
      <w:pPr>
        <w:ind w:left="1582" w:hanging="657"/>
      </w:pPr>
      <w:rPr>
        <w:rFonts w:hint="default"/>
        <w:lang w:val="en-US" w:eastAsia="en-US" w:bidi="ar-SA"/>
      </w:rPr>
    </w:lvl>
    <w:lvl w:ilvl="2">
      <w:start w:val="0"/>
      <w:numFmt w:val="bullet"/>
      <w:lvlText w:val="•"/>
      <w:lvlJc w:val="left"/>
      <w:pPr>
        <w:ind w:left="2024" w:hanging="657"/>
      </w:pPr>
      <w:rPr>
        <w:rFonts w:hint="default"/>
        <w:lang w:val="en-US" w:eastAsia="en-US" w:bidi="ar-SA"/>
      </w:rPr>
    </w:lvl>
    <w:lvl w:ilvl="3">
      <w:start w:val="0"/>
      <w:numFmt w:val="bullet"/>
      <w:lvlText w:val="•"/>
      <w:lvlJc w:val="left"/>
      <w:pPr>
        <w:ind w:left="2466" w:hanging="657"/>
      </w:pPr>
      <w:rPr>
        <w:rFonts w:hint="default"/>
        <w:lang w:val="en-US" w:eastAsia="en-US" w:bidi="ar-SA"/>
      </w:rPr>
    </w:lvl>
    <w:lvl w:ilvl="4">
      <w:start w:val="0"/>
      <w:numFmt w:val="bullet"/>
      <w:lvlText w:val="•"/>
      <w:lvlJc w:val="left"/>
      <w:pPr>
        <w:ind w:left="2908" w:hanging="657"/>
      </w:pPr>
      <w:rPr>
        <w:rFonts w:hint="default"/>
        <w:lang w:val="en-US" w:eastAsia="en-US" w:bidi="ar-SA"/>
      </w:rPr>
    </w:lvl>
    <w:lvl w:ilvl="5">
      <w:start w:val="0"/>
      <w:numFmt w:val="bullet"/>
      <w:lvlText w:val="•"/>
      <w:lvlJc w:val="left"/>
      <w:pPr>
        <w:ind w:left="3351" w:hanging="657"/>
      </w:pPr>
      <w:rPr>
        <w:rFonts w:hint="default"/>
        <w:lang w:val="en-US" w:eastAsia="en-US" w:bidi="ar-SA"/>
      </w:rPr>
    </w:lvl>
    <w:lvl w:ilvl="6">
      <w:start w:val="0"/>
      <w:numFmt w:val="bullet"/>
      <w:lvlText w:val="•"/>
      <w:lvlJc w:val="left"/>
      <w:pPr>
        <w:ind w:left="3793" w:hanging="657"/>
      </w:pPr>
      <w:rPr>
        <w:rFonts w:hint="default"/>
        <w:lang w:val="en-US" w:eastAsia="en-US" w:bidi="ar-SA"/>
      </w:rPr>
    </w:lvl>
    <w:lvl w:ilvl="7">
      <w:start w:val="0"/>
      <w:numFmt w:val="bullet"/>
      <w:lvlText w:val="•"/>
      <w:lvlJc w:val="left"/>
      <w:pPr>
        <w:ind w:left="4235" w:hanging="657"/>
      </w:pPr>
      <w:rPr>
        <w:rFonts w:hint="default"/>
        <w:lang w:val="en-US" w:eastAsia="en-US" w:bidi="ar-SA"/>
      </w:rPr>
    </w:lvl>
    <w:lvl w:ilvl="8">
      <w:start w:val="0"/>
      <w:numFmt w:val="bullet"/>
      <w:lvlText w:val="•"/>
      <w:lvlJc w:val="left"/>
      <w:pPr>
        <w:ind w:left="4677" w:hanging="657"/>
      </w:pPr>
      <w:rPr>
        <w:rFonts w:hint="default"/>
        <w:lang w:val="en-US" w:eastAsia="en-US" w:bidi="ar-SA"/>
      </w:rPr>
    </w:lvl>
  </w:abstractNum>
  <w:abstractNum w:abstractNumId="13">
    <w:multiLevelType w:val="hybridMultilevel"/>
    <w:lvl w:ilvl="0">
      <w:start w:val="0"/>
      <w:numFmt w:val="bullet"/>
      <w:lvlText w:val="•"/>
      <w:lvlJc w:val="left"/>
      <w:pPr>
        <w:ind w:left="101" w:hanging="76"/>
      </w:pPr>
      <w:rPr>
        <w:rFonts w:hint="default" w:ascii="Times New Roman" w:hAnsi="Times New Roman" w:eastAsia="Times New Roman" w:cs="Times New Roman"/>
        <w:b w:val="0"/>
        <w:bCs w:val="0"/>
        <w:i w:val="0"/>
        <w:iCs w:val="0"/>
        <w:spacing w:val="0"/>
        <w:w w:val="104"/>
        <w:sz w:val="12"/>
        <w:szCs w:val="12"/>
        <w:lang w:val="en-US" w:eastAsia="en-US" w:bidi="ar-SA"/>
      </w:rPr>
    </w:lvl>
    <w:lvl w:ilvl="1">
      <w:start w:val="0"/>
      <w:numFmt w:val="bullet"/>
      <w:lvlText w:val="•"/>
      <w:lvlJc w:val="left"/>
      <w:pPr>
        <w:ind w:left="513" w:hanging="76"/>
      </w:pPr>
      <w:rPr>
        <w:rFonts w:hint="default"/>
        <w:lang w:val="en-US" w:eastAsia="en-US" w:bidi="ar-SA"/>
      </w:rPr>
    </w:lvl>
    <w:lvl w:ilvl="2">
      <w:start w:val="0"/>
      <w:numFmt w:val="bullet"/>
      <w:lvlText w:val="•"/>
      <w:lvlJc w:val="left"/>
      <w:pPr>
        <w:ind w:left="927" w:hanging="76"/>
      </w:pPr>
      <w:rPr>
        <w:rFonts w:hint="default"/>
        <w:lang w:val="en-US" w:eastAsia="en-US" w:bidi="ar-SA"/>
      </w:rPr>
    </w:lvl>
    <w:lvl w:ilvl="3">
      <w:start w:val="0"/>
      <w:numFmt w:val="bullet"/>
      <w:lvlText w:val="•"/>
      <w:lvlJc w:val="left"/>
      <w:pPr>
        <w:ind w:left="1341" w:hanging="76"/>
      </w:pPr>
      <w:rPr>
        <w:rFonts w:hint="default"/>
        <w:lang w:val="en-US" w:eastAsia="en-US" w:bidi="ar-SA"/>
      </w:rPr>
    </w:lvl>
    <w:lvl w:ilvl="4">
      <w:start w:val="0"/>
      <w:numFmt w:val="bullet"/>
      <w:lvlText w:val="•"/>
      <w:lvlJc w:val="left"/>
      <w:pPr>
        <w:ind w:left="1755" w:hanging="76"/>
      </w:pPr>
      <w:rPr>
        <w:rFonts w:hint="default"/>
        <w:lang w:val="en-US" w:eastAsia="en-US" w:bidi="ar-SA"/>
      </w:rPr>
    </w:lvl>
    <w:lvl w:ilvl="5">
      <w:start w:val="0"/>
      <w:numFmt w:val="bullet"/>
      <w:lvlText w:val="•"/>
      <w:lvlJc w:val="left"/>
      <w:pPr>
        <w:ind w:left="2169" w:hanging="76"/>
      </w:pPr>
      <w:rPr>
        <w:rFonts w:hint="default"/>
        <w:lang w:val="en-US" w:eastAsia="en-US" w:bidi="ar-SA"/>
      </w:rPr>
    </w:lvl>
    <w:lvl w:ilvl="6">
      <w:start w:val="0"/>
      <w:numFmt w:val="bullet"/>
      <w:lvlText w:val="•"/>
      <w:lvlJc w:val="left"/>
      <w:pPr>
        <w:ind w:left="2582" w:hanging="76"/>
      </w:pPr>
      <w:rPr>
        <w:rFonts w:hint="default"/>
        <w:lang w:val="en-US" w:eastAsia="en-US" w:bidi="ar-SA"/>
      </w:rPr>
    </w:lvl>
    <w:lvl w:ilvl="7">
      <w:start w:val="0"/>
      <w:numFmt w:val="bullet"/>
      <w:lvlText w:val="•"/>
      <w:lvlJc w:val="left"/>
      <w:pPr>
        <w:ind w:left="2996" w:hanging="76"/>
      </w:pPr>
      <w:rPr>
        <w:rFonts w:hint="default"/>
        <w:lang w:val="en-US" w:eastAsia="en-US" w:bidi="ar-SA"/>
      </w:rPr>
    </w:lvl>
    <w:lvl w:ilvl="8">
      <w:start w:val="0"/>
      <w:numFmt w:val="bullet"/>
      <w:lvlText w:val="•"/>
      <w:lvlJc w:val="left"/>
      <w:pPr>
        <w:ind w:left="3410" w:hanging="76"/>
      </w:pPr>
      <w:rPr>
        <w:rFonts w:hint="default"/>
        <w:lang w:val="en-US" w:eastAsia="en-US" w:bidi="ar-SA"/>
      </w:rPr>
    </w:lvl>
  </w:abstractNum>
  <w:abstractNum w:abstractNumId="12">
    <w:multiLevelType w:val="hybridMultilevel"/>
    <w:lvl w:ilvl="0">
      <w:start w:val="0"/>
      <w:numFmt w:val="bullet"/>
      <w:lvlText w:val="•"/>
      <w:lvlJc w:val="left"/>
      <w:pPr>
        <w:ind w:left="101" w:hanging="76"/>
      </w:pPr>
      <w:rPr>
        <w:rFonts w:hint="default" w:ascii="Times New Roman" w:hAnsi="Times New Roman" w:eastAsia="Times New Roman" w:cs="Times New Roman"/>
        <w:b w:val="0"/>
        <w:bCs w:val="0"/>
        <w:i w:val="0"/>
        <w:iCs w:val="0"/>
        <w:spacing w:val="0"/>
        <w:w w:val="104"/>
        <w:sz w:val="12"/>
        <w:szCs w:val="12"/>
        <w:lang w:val="en-US" w:eastAsia="en-US" w:bidi="ar-SA"/>
      </w:rPr>
    </w:lvl>
    <w:lvl w:ilvl="1">
      <w:start w:val="0"/>
      <w:numFmt w:val="bullet"/>
      <w:lvlText w:val="•"/>
      <w:lvlJc w:val="left"/>
      <w:pPr>
        <w:ind w:left="513" w:hanging="76"/>
      </w:pPr>
      <w:rPr>
        <w:rFonts w:hint="default"/>
        <w:lang w:val="en-US" w:eastAsia="en-US" w:bidi="ar-SA"/>
      </w:rPr>
    </w:lvl>
    <w:lvl w:ilvl="2">
      <w:start w:val="0"/>
      <w:numFmt w:val="bullet"/>
      <w:lvlText w:val="•"/>
      <w:lvlJc w:val="left"/>
      <w:pPr>
        <w:ind w:left="927" w:hanging="76"/>
      </w:pPr>
      <w:rPr>
        <w:rFonts w:hint="default"/>
        <w:lang w:val="en-US" w:eastAsia="en-US" w:bidi="ar-SA"/>
      </w:rPr>
    </w:lvl>
    <w:lvl w:ilvl="3">
      <w:start w:val="0"/>
      <w:numFmt w:val="bullet"/>
      <w:lvlText w:val="•"/>
      <w:lvlJc w:val="left"/>
      <w:pPr>
        <w:ind w:left="1341" w:hanging="76"/>
      </w:pPr>
      <w:rPr>
        <w:rFonts w:hint="default"/>
        <w:lang w:val="en-US" w:eastAsia="en-US" w:bidi="ar-SA"/>
      </w:rPr>
    </w:lvl>
    <w:lvl w:ilvl="4">
      <w:start w:val="0"/>
      <w:numFmt w:val="bullet"/>
      <w:lvlText w:val="•"/>
      <w:lvlJc w:val="left"/>
      <w:pPr>
        <w:ind w:left="1755" w:hanging="76"/>
      </w:pPr>
      <w:rPr>
        <w:rFonts w:hint="default"/>
        <w:lang w:val="en-US" w:eastAsia="en-US" w:bidi="ar-SA"/>
      </w:rPr>
    </w:lvl>
    <w:lvl w:ilvl="5">
      <w:start w:val="0"/>
      <w:numFmt w:val="bullet"/>
      <w:lvlText w:val="•"/>
      <w:lvlJc w:val="left"/>
      <w:pPr>
        <w:ind w:left="2169" w:hanging="76"/>
      </w:pPr>
      <w:rPr>
        <w:rFonts w:hint="default"/>
        <w:lang w:val="en-US" w:eastAsia="en-US" w:bidi="ar-SA"/>
      </w:rPr>
    </w:lvl>
    <w:lvl w:ilvl="6">
      <w:start w:val="0"/>
      <w:numFmt w:val="bullet"/>
      <w:lvlText w:val="•"/>
      <w:lvlJc w:val="left"/>
      <w:pPr>
        <w:ind w:left="2582" w:hanging="76"/>
      </w:pPr>
      <w:rPr>
        <w:rFonts w:hint="default"/>
        <w:lang w:val="en-US" w:eastAsia="en-US" w:bidi="ar-SA"/>
      </w:rPr>
    </w:lvl>
    <w:lvl w:ilvl="7">
      <w:start w:val="0"/>
      <w:numFmt w:val="bullet"/>
      <w:lvlText w:val="•"/>
      <w:lvlJc w:val="left"/>
      <w:pPr>
        <w:ind w:left="2996" w:hanging="76"/>
      </w:pPr>
      <w:rPr>
        <w:rFonts w:hint="default"/>
        <w:lang w:val="en-US" w:eastAsia="en-US" w:bidi="ar-SA"/>
      </w:rPr>
    </w:lvl>
    <w:lvl w:ilvl="8">
      <w:start w:val="0"/>
      <w:numFmt w:val="bullet"/>
      <w:lvlText w:val="•"/>
      <w:lvlJc w:val="left"/>
      <w:pPr>
        <w:ind w:left="3410" w:hanging="76"/>
      </w:pPr>
      <w:rPr>
        <w:rFonts w:hint="default"/>
        <w:lang w:val="en-US" w:eastAsia="en-US" w:bidi="ar-SA"/>
      </w:rPr>
    </w:lvl>
  </w:abstractNum>
  <w:abstractNum w:abstractNumId="11">
    <w:multiLevelType w:val="hybridMultilevel"/>
    <w:lvl w:ilvl="0">
      <w:start w:val="1"/>
      <w:numFmt w:val="upperLetter"/>
      <w:lvlText w:val="%1."/>
      <w:lvlJc w:val="left"/>
      <w:pPr>
        <w:ind w:left="344" w:hanging="200"/>
        <w:jc w:val="left"/>
      </w:pPr>
      <w:rPr>
        <w:rFonts w:hint="default"/>
        <w:spacing w:val="0"/>
        <w:w w:val="87"/>
        <w:u w:val="single" w:color="00497E"/>
        <w:lang w:val="en-US" w:eastAsia="en-US" w:bidi="ar-SA"/>
      </w:rPr>
    </w:lvl>
    <w:lvl w:ilvl="1">
      <w:start w:val="0"/>
      <w:numFmt w:val="bullet"/>
      <w:lvlText w:val="•"/>
      <w:lvlJc w:val="left"/>
      <w:pPr>
        <w:ind w:left="1484" w:hanging="200"/>
      </w:pPr>
      <w:rPr>
        <w:rFonts w:hint="default"/>
        <w:lang w:val="en-US" w:eastAsia="en-US" w:bidi="ar-SA"/>
      </w:rPr>
    </w:lvl>
    <w:lvl w:ilvl="2">
      <w:start w:val="0"/>
      <w:numFmt w:val="bullet"/>
      <w:lvlText w:val="•"/>
      <w:lvlJc w:val="left"/>
      <w:pPr>
        <w:ind w:left="2628" w:hanging="200"/>
      </w:pPr>
      <w:rPr>
        <w:rFonts w:hint="default"/>
        <w:lang w:val="en-US" w:eastAsia="en-US" w:bidi="ar-SA"/>
      </w:rPr>
    </w:lvl>
    <w:lvl w:ilvl="3">
      <w:start w:val="0"/>
      <w:numFmt w:val="bullet"/>
      <w:lvlText w:val="•"/>
      <w:lvlJc w:val="left"/>
      <w:pPr>
        <w:ind w:left="3772" w:hanging="200"/>
      </w:pPr>
      <w:rPr>
        <w:rFonts w:hint="default"/>
        <w:lang w:val="en-US" w:eastAsia="en-US" w:bidi="ar-SA"/>
      </w:rPr>
    </w:lvl>
    <w:lvl w:ilvl="4">
      <w:start w:val="0"/>
      <w:numFmt w:val="bullet"/>
      <w:lvlText w:val="•"/>
      <w:lvlJc w:val="left"/>
      <w:pPr>
        <w:ind w:left="4916" w:hanging="200"/>
      </w:pPr>
      <w:rPr>
        <w:rFonts w:hint="default"/>
        <w:lang w:val="en-US" w:eastAsia="en-US" w:bidi="ar-SA"/>
      </w:rPr>
    </w:lvl>
    <w:lvl w:ilvl="5">
      <w:start w:val="0"/>
      <w:numFmt w:val="bullet"/>
      <w:lvlText w:val="•"/>
      <w:lvlJc w:val="left"/>
      <w:pPr>
        <w:ind w:left="6060" w:hanging="200"/>
      </w:pPr>
      <w:rPr>
        <w:rFonts w:hint="default"/>
        <w:lang w:val="en-US" w:eastAsia="en-US" w:bidi="ar-SA"/>
      </w:rPr>
    </w:lvl>
    <w:lvl w:ilvl="6">
      <w:start w:val="0"/>
      <w:numFmt w:val="bullet"/>
      <w:lvlText w:val="•"/>
      <w:lvlJc w:val="left"/>
      <w:pPr>
        <w:ind w:left="7204" w:hanging="200"/>
      </w:pPr>
      <w:rPr>
        <w:rFonts w:hint="default"/>
        <w:lang w:val="en-US" w:eastAsia="en-US" w:bidi="ar-SA"/>
      </w:rPr>
    </w:lvl>
    <w:lvl w:ilvl="7">
      <w:start w:val="0"/>
      <w:numFmt w:val="bullet"/>
      <w:lvlText w:val="•"/>
      <w:lvlJc w:val="left"/>
      <w:pPr>
        <w:ind w:left="8348" w:hanging="200"/>
      </w:pPr>
      <w:rPr>
        <w:rFonts w:hint="default"/>
        <w:lang w:val="en-US" w:eastAsia="en-US" w:bidi="ar-SA"/>
      </w:rPr>
    </w:lvl>
    <w:lvl w:ilvl="8">
      <w:start w:val="0"/>
      <w:numFmt w:val="bullet"/>
      <w:lvlText w:val="•"/>
      <w:lvlJc w:val="left"/>
      <w:pPr>
        <w:ind w:left="9492" w:hanging="200"/>
      </w:pPr>
      <w:rPr>
        <w:rFonts w:hint="default"/>
        <w:lang w:val="en-US" w:eastAsia="en-US" w:bidi="ar-SA"/>
      </w:rPr>
    </w:lvl>
  </w:abstractNum>
  <w:abstractNum w:abstractNumId="10">
    <w:multiLevelType w:val="hybridMultilevel"/>
    <w:lvl w:ilvl="0">
      <w:start w:val="0"/>
      <w:numFmt w:val="bullet"/>
      <w:lvlText w:val="•"/>
      <w:lvlJc w:val="left"/>
      <w:pPr>
        <w:ind w:left="306" w:hanging="162"/>
      </w:pPr>
      <w:rPr>
        <w:rFonts w:hint="default" w:ascii="Times New Roman" w:hAnsi="Times New Roman" w:eastAsia="Times New Roman" w:cs="Times New Roman"/>
        <w:spacing w:val="0"/>
        <w:w w:val="100"/>
        <w:lang w:val="en-US" w:eastAsia="en-US" w:bidi="ar-SA"/>
      </w:rPr>
    </w:lvl>
    <w:lvl w:ilvl="1">
      <w:start w:val="0"/>
      <w:numFmt w:val="bullet"/>
      <w:lvlText w:val="•"/>
      <w:lvlJc w:val="left"/>
      <w:pPr>
        <w:ind w:left="1448" w:hanging="162"/>
      </w:pPr>
      <w:rPr>
        <w:rFonts w:hint="default"/>
        <w:lang w:val="en-US" w:eastAsia="en-US" w:bidi="ar-SA"/>
      </w:rPr>
    </w:lvl>
    <w:lvl w:ilvl="2">
      <w:start w:val="0"/>
      <w:numFmt w:val="bullet"/>
      <w:lvlText w:val="•"/>
      <w:lvlJc w:val="left"/>
      <w:pPr>
        <w:ind w:left="2596" w:hanging="162"/>
      </w:pPr>
      <w:rPr>
        <w:rFonts w:hint="default"/>
        <w:lang w:val="en-US" w:eastAsia="en-US" w:bidi="ar-SA"/>
      </w:rPr>
    </w:lvl>
    <w:lvl w:ilvl="3">
      <w:start w:val="0"/>
      <w:numFmt w:val="bullet"/>
      <w:lvlText w:val="•"/>
      <w:lvlJc w:val="left"/>
      <w:pPr>
        <w:ind w:left="3744" w:hanging="162"/>
      </w:pPr>
      <w:rPr>
        <w:rFonts w:hint="default"/>
        <w:lang w:val="en-US" w:eastAsia="en-US" w:bidi="ar-SA"/>
      </w:rPr>
    </w:lvl>
    <w:lvl w:ilvl="4">
      <w:start w:val="0"/>
      <w:numFmt w:val="bullet"/>
      <w:lvlText w:val="•"/>
      <w:lvlJc w:val="left"/>
      <w:pPr>
        <w:ind w:left="4892" w:hanging="162"/>
      </w:pPr>
      <w:rPr>
        <w:rFonts w:hint="default"/>
        <w:lang w:val="en-US" w:eastAsia="en-US" w:bidi="ar-SA"/>
      </w:rPr>
    </w:lvl>
    <w:lvl w:ilvl="5">
      <w:start w:val="0"/>
      <w:numFmt w:val="bullet"/>
      <w:lvlText w:val="•"/>
      <w:lvlJc w:val="left"/>
      <w:pPr>
        <w:ind w:left="6040" w:hanging="162"/>
      </w:pPr>
      <w:rPr>
        <w:rFonts w:hint="default"/>
        <w:lang w:val="en-US" w:eastAsia="en-US" w:bidi="ar-SA"/>
      </w:rPr>
    </w:lvl>
    <w:lvl w:ilvl="6">
      <w:start w:val="0"/>
      <w:numFmt w:val="bullet"/>
      <w:lvlText w:val="•"/>
      <w:lvlJc w:val="left"/>
      <w:pPr>
        <w:ind w:left="7188" w:hanging="162"/>
      </w:pPr>
      <w:rPr>
        <w:rFonts w:hint="default"/>
        <w:lang w:val="en-US" w:eastAsia="en-US" w:bidi="ar-SA"/>
      </w:rPr>
    </w:lvl>
    <w:lvl w:ilvl="7">
      <w:start w:val="0"/>
      <w:numFmt w:val="bullet"/>
      <w:lvlText w:val="•"/>
      <w:lvlJc w:val="left"/>
      <w:pPr>
        <w:ind w:left="8336" w:hanging="162"/>
      </w:pPr>
      <w:rPr>
        <w:rFonts w:hint="default"/>
        <w:lang w:val="en-US" w:eastAsia="en-US" w:bidi="ar-SA"/>
      </w:rPr>
    </w:lvl>
    <w:lvl w:ilvl="8">
      <w:start w:val="0"/>
      <w:numFmt w:val="bullet"/>
      <w:lvlText w:val="•"/>
      <w:lvlJc w:val="left"/>
      <w:pPr>
        <w:ind w:left="9484" w:hanging="162"/>
      </w:pPr>
      <w:rPr>
        <w:rFonts w:hint="default"/>
        <w:lang w:val="en-US" w:eastAsia="en-US" w:bidi="ar-SA"/>
      </w:rPr>
    </w:lvl>
  </w:abstractNum>
  <w:abstractNum w:abstractNumId="9">
    <w:multiLevelType w:val="hybridMultilevel"/>
    <w:lvl w:ilvl="0">
      <w:start w:val="1"/>
      <w:numFmt w:val="upperLetter"/>
      <w:lvlText w:val="%1."/>
      <w:lvlJc w:val="left"/>
      <w:pPr>
        <w:ind w:left="344" w:hanging="200"/>
        <w:jc w:val="left"/>
      </w:pPr>
      <w:rPr>
        <w:rFonts w:hint="default"/>
        <w:spacing w:val="0"/>
        <w:w w:val="87"/>
        <w:u w:val="single" w:color="00497E"/>
        <w:lang w:val="en-US" w:eastAsia="en-US" w:bidi="ar-SA"/>
      </w:rPr>
    </w:lvl>
    <w:lvl w:ilvl="1">
      <w:start w:val="0"/>
      <w:numFmt w:val="bullet"/>
      <w:lvlText w:val="•"/>
      <w:lvlJc w:val="left"/>
      <w:pPr>
        <w:ind w:left="306" w:hanging="162"/>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1611" w:hanging="162"/>
      </w:pPr>
      <w:rPr>
        <w:rFonts w:hint="default"/>
        <w:lang w:val="en-US" w:eastAsia="en-US" w:bidi="ar-SA"/>
      </w:rPr>
    </w:lvl>
    <w:lvl w:ilvl="3">
      <w:start w:val="0"/>
      <w:numFmt w:val="bullet"/>
      <w:lvlText w:val="•"/>
      <w:lvlJc w:val="left"/>
      <w:pPr>
        <w:ind w:left="2882" w:hanging="162"/>
      </w:pPr>
      <w:rPr>
        <w:rFonts w:hint="default"/>
        <w:lang w:val="en-US" w:eastAsia="en-US" w:bidi="ar-SA"/>
      </w:rPr>
    </w:lvl>
    <w:lvl w:ilvl="4">
      <w:start w:val="0"/>
      <w:numFmt w:val="bullet"/>
      <w:lvlText w:val="•"/>
      <w:lvlJc w:val="left"/>
      <w:pPr>
        <w:ind w:left="4153" w:hanging="162"/>
      </w:pPr>
      <w:rPr>
        <w:rFonts w:hint="default"/>
        <w:lang w:val="en-US" w:eastAsia="en-US" w:bidi="ar-SA"/>
      </w:rPr>
    </w:lvl>
    <w:lvl w:ilvl="5">
      <w:start w:val="0"/>
      <w:numFmt w:val="bullet"/>
      <w:lvlText w:val="•"/>
      <w:lvlJc w:val="left"/>
      <w:pPr>
        <w:ind w:left="5424" w:hanging="162"/>
      </w:pPr>
      <w:rPr>
        <w:rFonts w:hint="default"/>
        <w:lang w:val="en-US" w:eastAsia="en-US" w:bidi="ar-SA"/>
      </w:rPr>
    </w:lvl>
    <w:lvl w:ilvl="6">
      <w:start w:val="0"/>
      <w:numFmt w:val="bullet"/>
      <w:lvlText w:val="•"/>
      <w:lvlJc w:val="left"/>
      <w:pPr>
        <w:ind w:left="6695" w:hanging="162"/>
      </w:pPr>
      <w:rPr>
        <w:rFonts w:hint="default"/>
        <w:lang w:val="en-US" w:eastAsia="en-US" w:bidi="ar-SA"/>
      </w:rPr>
    </w:lvl>
    <w:lvl w:ilvl="7">
      <w:start w:val="0"/>
      <w:numFmt w:val="bullet"/>
      <w:lvlText w:val="•"/>
      <w:lvlJc w:val="left"/>
      <w:pPr>
        <w:ind w:left="7966" w:hanging="162"/>
      </w:pPr>
      <w:rPr>
        <w:rFonts w:hint="default"/>
        <w:lang w:val="en-US" w:eastAsia="en-US" w:bidi="ar-SA"/>
      </w:rPr>
    </w:lvl>
    <w:lvl w:ilvl="8">
      <w:start w:val="0"/>
      <w:numFmt w:val="bullet"/>
      <w:lvlText w:val="•"/>
      <w:lvlJc w:val="left"/>
      <w:pPr>
        <w:ind w:left="9237" w:hanging="162"/>
      </w:pPr>
      <w:rPr>
        <w:rFonts w:hint="default"/>
        <w:lang w:val="en-US" w:eastAsia="en-US" w:bidi="ar-SA"/>
      </w:rPr>
    </w:lvl>
  </w:abstractNum>
  <w:abstractNum w:abstractNumId="8">
    <w:multiLevelType w:val="hybridMultilevel"/>
    <w:lvl w:ilvl="0">
      <w:start w:val="1"/>
      <w:numFmt w:val="upperLetter"/>
      <w:lvlText w:val="%1."/>
      <w:lvlJc w:val="left"/>
      <w:pPr>
        <w:ind w:left="344" w:hanging="200"/>
        <w:jc w:val="left"/>
      </w:pPr>
      <w:rPr>
        <w:rFonts w:hint="default" w:ascii="Times New Roman" w:hAnsi="Times New Roman" w:eastAsia="Times New Roman" w:cs="Times New Roman"/>
        <w:b w:val="0"/>
        <w:bCs w:val="0"/>
        <w:i/>
        <w:iCs/>
        <w:color w:val="00497E"/>
        <w:spacing w:val="0"/>
        <w:w w:val="87"/>
        <w:sz w:val="18"/>
        <w:szCs w:val="18"/>
        <w:u w:val="single" w:color="00497E"/>
        <w:lang w:val="en-US" w:eastAsia="en-US" w:bidi="ar-SA"/>
      </w:rPr>
    </w:lvl>
    <w:lvl w:ilvl="1">
      <w:start w:val="0"/>
      <w:numFmt w:val="bullet"/>
      <w:lvlText w:val="•"/>
      <w:lvlJc w:val="left"/>
      <w:pPr>
        <w:ind w:left="1484" w:hanging="200"/>
      </w:pPr>
      <w:rPr>
        <w:rFonts w:hint="default"/>
        <w:lang w:val="en-US" w:eastAsia="en-US" w:bidi="ar-SA"/>
      </w:rPr>
    </w:lvl>
    <w:lvl w:ilvl="2">
      <w:start w:val="0"/>
      <w:numFmt w:val="bullet"/>
      <w:lvlText w:val="•"/>
      <w:lvlJc w:val="left"/>
      <w:pPr>
        <w:ind w:left="2628" w:hanging="200"/>
      </w:pPr>
      <w:rPr>
        <w:rFonts w:hint="default"/>
        <w:lang w:val="en-US" w:eastAsia="en-US" w:bidi="ar-SA"/>
      </w:rPr>
    </w:lvl>
    <w:lvl w:ilvl="3">
      <w:start w:val="0"/>
      <w:numFmt w:val="bullet"/>
      <w:lvlText w:val="•"/>
      <w:lvlJc w:val="left"/>
      <w:pPr>
        <w:ind w:left="3772" w:hanging="200"/>
      </w:pPr>
      <w:rPr>
        <w:rFonts w:hint="default"/>
        <w:lang w:val="en-US" w:eastAsia="en-US" w:bidi="ar-SA"/>
      </w:rPr>
    </w:lvl>
    <w:lvl w:ilvl="4">
      <w:start w:val="0"/>
      <w:numFmt w:val="bullet"/>
      <w:lvlText w:val="•"/>
      <w:lvlJc w:val="left"/>
      <w:pPr>
        <w:ind w:left="4916" w:hanging="200"/>
      </w:pPr>
      <w:rPr>
        <w:rFonts w:hint="default"/>
        <w:lang w:val="en-US" w:eastAsia="en-US" w:bidi="ar-SA"/>
      </w:rPr>
    </w:lvl>
    <w:lvl w:ilvl="5">
      <w:start w:val="0"/>
      <w:numFmt w:val="bullet"/>
      <w:lvlText w:val="•"/>
      <w:lvlJc w:val="left"/>
      <w:pPr>
        <w:ind w:left="6060" w:hanging="200"/>
      </w:pPr>
      <w:rPr>
        <w:rFonts w:hint="default"/>
        <w:lang w:val="en-US" w:eastAsia="en-US" w:bidi="ar-SA"/>
      </w:rPr>
    </w:lvl>
    <w:lvl w:ilvl="6">
      <w:start w:val="0"/>
      <w:numFmt w:val="bullet"/>
      <w:lvlText w:val="•"/>
      <w:lvlJc w:val="left"/>
      <w:pPr>
        <w:ind w:left="7204" w:hanging="200"/>
      </w:pPr>
      <w:rPr>
        <w:rFonts w:hint="default"/>
        <w:lang w:val="en-US" w:eastAsia="en-US" w:bidi="ar-SA"/>
      </w:rPr>
    </w:lvl>
    <w:lvl w:ilvl="7">
      <w:start w:val="0"/>
      <w:numFmt w:val="bullet"/>
      <w:lvlText w:val="•"/>
      <w:lvlJc w:val="left"/>
      <w:pPr>
        <w:ind w:left="8348" w:hanging="200"/>
      </w:pPr>
      <w:rPr>
        <w:rFonts w:hint="default"/>
        <w:lang w:val="en-US" w:eastAsia="en-US" w:bidi="ar-SA"/>
      </w:rPr>
    </w:lvl>
    <w:lvl w:ilvl="8">
      <w:start w:val="0"/>
      <w:numFmt w:val="bullet"/>
      <w:lvlText w:val="•"/>
      <w:lvlJc w:val="left"/>
      <w:pPr>
        <w:ind w:left="9492" w:hanging="200"/>
      </w:pPr>
      <w:rPr>
        <w:rFonts w:hint="default"/>
        <w:lang w:val="en-US" w:eastAsia="en-US" w:bidi="ar-SA"/>
      </w:rPr>
    </w:lvl>
  </w:abstractNum>
  <w:abstractNum w:abstractNumId="6">
    <w:multiLevelType w:val="hybridMultilevel"/>
    <w:lvl w:ilvl="0">
      <w:start w:val="0"/>
      <w:numFmt w:val="bullet"/>
      <w:lvlText w:val="•"/>
      <w:lvlJc w:val="left"/>
      <w:pPr>
        <w:ind w:left="468" w:hanging="162"/>
      </w:pPr>
      <w:rPr>
        <w:rFonts w:hint="default" w:ascii="Times New Roman" w:hAnsi="Times New Roman" w:eastAsia="Times New Roman" w:cs="Times New Roman"/>
        <w:b w:val="0"/>
        <w:bCs w:val="0"/>
        <w:i w:val="0"/>
        <w:iCs w:val="0"/>
        <w:spacing w:val="0"/>
        <w:w w:val="102"/>
        <w:sz w:val="14"/>
        <w:szCs w:val="14"/>
        <w:lang w:val="en-US" w:eastAsia="en-US" w:bidi="ar-SA"/>
      </w:rPr>
    </w:lvl>
    <w:lvl w:ilvl="1">
      <w:start w:val="0"/>
      <w:numFmt w:val="bullet"/>
      <w:lvlText w:val="•"/>
      <w:lvlJc w:val="left"/>
      <w:pPr>
        <w:ind w:left="1592" w:hanging="162"/>
      </w:pPr>
      <w:rPr>
        <w:rFonts w:hint="default"/>
        <w:lang w:val="en-US" w:eastAsia="en-US" w:bidi="ar-SA"/>
      </w:rPr>
    </w:lvl>
    <w:lvl w:ilvl="2">
      <w:start w:val="0"/>
      <w:numFmt w:val="bullet"/>
      <w:lvlText w:val="•"/>
      <w:lvlJc w:val="left"/>
      <w:pPr>
        <w:ind w:left="2724" w:hanging="162"/>
      </w:pPr>
      <w:rPr>
        <w:rFonts w:hint="default"/>
        <w:lang w:val="en-US" w:eastAsia="en-US" w:bidi="ar-SA"/>
      </w:rPr>
    </w:lvl>
    <w:lvl w:ilvl="3">
      <w:start w:val="0"/>
      <w:numFmt w:val="bullet"/>
      <w:lvlText w:val="•"/>
      <w:lvlJc w:val="left"/>
      <w:pPr>
        <w:ind w:left="3856" w:hanging="162"/>
      </w:pPr>
      <w:rPr>
        <w:rFonts w:hint="default"/>
        <w:lang w:val="en-US" w:eastAsia="en-US" w:bidi="ar-SA"/>
      </w:rPr>
    </w:lvl>
    <w:lvl w:ilvl="4">
      <w:start w:val="0"/>
      <w:numFmt w:val="bullet"/>
      <w:lvlText w:val="•"/>
      <w:lvlJc w:val="left"/>
      <w:pPr>
        <w:ind w:left="4988" w:hanging="162"/>
      </w:pPr>
      <w:rPr>
        <w:rFonts w:hint="default"/>
        <w:lang w:val="en-US" w:eastAsia="en-US" w:bidi="ar-SA"/>
      </w:rPr>
    </w:lvl>
    <w:lvl w:ilvl="5">
      <w:start w:val="0"/>
      <w:numFmt w:val="bullet"/>
      <w:lvlText w:val="•"/>
      <w:lvlJc w:val="left"/>
      <w:pPr>
        <w:ind w:left="6120" w:hanging="162"/>
      </w:pPr>
      <w:rPr>
        <w:rFonts w:hint="default"/>
        <w:lang w:val="en-US" w:eastAsia="en-US" w:bidi="ar-SA"/>
      </w:rPr>
    </w:lvl>
    <w:lvl w:ilvl="6">
      <w:start w:val="0"/>
      <w:numFmt w:val="bullet"/>
      <w:lvlText w:val="•"/>
      <w:lvlJc w:val="left"/>
      <w:pPr>
        <w:ind w:left="7252" w:hanging="162"/>
      </w:pPr>
      <w:rPr>
        <w:rFonts w:hint="default"/>
        <w:lang w:val="en-US" w:eastAsia="en-US" w:bidi="ar-SA"/>
      </w:rPr>
    </w:lvl>
    <w:lvl w:ilvl="7">
      <w:start w:val="0"/>
      <w:numFmt w:val="bullet"/>
      <w:lvlText w:val="•"/>
      <w:lvlJc w:val="left"/>
      <w:pPr>
        <w:ind w:left="8384" w:hanging="162"/>
      </w:pPr>
      <w:rPr>
        <w:rFonts w:hint="default"/>
        <w:lang w:val="en-US" w:eastAsia="en-US" w:bidi="ar-SA"/>
      </w:rPr>
    </w:lvl>
    <w:lvl w:ilvl="8">
      <w:start w:val="0"/>
      <w:numFmt w:val="bullet"/>
      <w:lvlText w:val="•"/>
      <w:lvlJc w:val="left"/>
      <w:pPr>
        <w:ind w:left="9516" w:hanging="162"/>
      </w:pPr>
      <w:rPr>
        <w:rFonts w:hint="default"/>
        <w:lang w:val="en-US" w:eastAsia="en-US" w:bidi="ar-SA"/>
      </w:rPr>
    </w:lvl>
  </w:abstractNum>
  <w:abstractNum w:abstractNumId="5">
    <w:multiLevelType w:val="hybridMultilevel"/>
    <w:lvl w:ilvl="0">
      <w:start w:val="1"/>
      <w:numFmt w:val="upperLetter"/>
      <w:lvlText w:val="%1."/>
      <w:lvlJc w:val="left"/>
      <w:pPr>
        <w:ind w:left="344" w:hanging="200"/>
        <w:jc w:val="left"/>
      </w:pPr>
      <w:rPr>
        <w:rFonts w:hint="default" w:ascii="Times New Roman" w:hAnsi="Times New Roman" w:eastAsia="Times New Roman" w:cs="Times New Roman"/>
        <w:b w:val="0"/>
        <w:bCs w:val="0"/>
        <w:i/>
        <w:iCs/>
        <w:color w:val="04497C"/>
        <w:spacing w:val="0"/>
        <w:w w:val="71"/>
        <w:sz w:val="18"/>
        <w:szCs w:val="18"/>
        <w:u w:val="single" w:color="04497C"/>
        <w:lang w:val="en-US" w:eastAsia="en-US" w:bidi="ar-SA"/>
      </w:rPr>
    </w:lvl>
    <w:lvl w:ilvl="1">
      <w:start w:val="0"/>
      <w:numFmt w:val="bullet"/>
      <w:lvlText w:val="•"/>
      <w:lvlJc w:val="left"/>
      <w:pPr>
        <w:ind w:left="1484" w:hanging="200"/>
      </w:pPr>
      <w:rPr>
        <w:rFonts w:hint="default"/>
        <w:lang w:val="en-US" w:eastAsia="en-US" w:bidi="ar-SA"/>
      </w:rPr>
    </w:lvl>
    <w:lvl w:ilvl="2">
      <w:start w:val="0"/>
      <w:numFmt w:val="bullet"/>
      <w:lvlText w:val="•"/>
      <w:lvlJc w:val="left"/>
      <w:pPr>
        <w:ind w:left="2628" w:hanging="200"/>
      </w:pPr>
      <w:rPr>
        <w:rFonts w:hint="default"/>
        <w:lang w:val="en-US" w:eastAsia="en-US" w:bidi="ar-SA"/>
      </w:rPr>
    </w:lvl>
    <w:lvl w:ilvl="3">
      <w:start w:val="0"/>
      <w:numFmt w:val="bullet"/>
      <w:lvlText w:val="•"/>
      <w:lvlJc w:val="left"/>
      <w:pPr>
        <w:ind w:left="3772" w:hanging="200"/>
      </w:pPr>
      <w:rPr>
        <w:rFonts w:hint="default"/>
        <w:lang w:val="en-US" w:eastAsia="en-US" w:bidi="ar-SA"/>
      </w:rPr>
    </w:lvl>
    <w:lvl w:ilvl="4">
      <w:start w:val="0"/>
      <w:numFmt w:val="bullet"/>
      <w:lvlText w:val="•"/>
      <w:lvlJc w:val="left"/>
      <w:pPr>
        <w:ind w:left="4916" w:hanging="200"/>
      </w:pPr>
      <w:rPr>
        <w:rFonts w:hint="default"/>
        <w:lang w:val="en-US" w:eastAsia="en-US" w:bidi="ar-SA"/>
      </w:rPr>
    </w:lvl>
    <w:lvl w:ilvl="5">
      <w:start w:val="0"/>
      <w:numFmt w:val="bullet"/>
      <w:lvlText w:val="•"/>
      <w:lvlJc w:val="left"/>
      <w:pPr>
        <w:ind w:left="6060" w:hanging="200"/>
      </w:pPr>
      <w:rPr>
        <w:rFonts w:hint="default"/>
        <w:lang w:val="en-US" w:eastAsia="en-US" w:bidi="ar-SA"/>
      </w:rPr>
    </w:lvl>
    <w:lvl w:ilvl="6">
      <w:start w:val="0"/>
      <w:numFmt w:val="bullet"/>
      <w:lvlText w:val="•"/>
      <w:lvlJc w:val="left"/>
      <w:pPr>
        <w:ind w:left="7204" w:hanging="200"/>
      </w:pPr>
      <w:rPr>
        <w:rFonts w:hint="default"/>
        <w:lang w:val="en-US" w:eastAsia="en-US" w:bidi="ar-SA"/>
      </w:rPr>
    </w:lvl>
    <w:lvl w:ilvl="7">
      <w:start w:val="0"/>
      <w:numFmt w:val="bullet"/>
      <w:lvlText w:val="•"/>
      <w:lvlJc w:val="left"/>
      <w:pPr>
        <w:ind w:left="8348" w:hanging="200"/>
      </w:pPr>
      <w:rPr>
        <w:rFonts w:hint="default"/>
        <w:lang w:val="en-US" w:eastAsia="en-US" w:bidi="ar-SA"/>
      </w:rPr>
    </w:lvl>
    <w:lvl w:ilvl="8">
      <w:start w:val="0"/>
      <w:numFmt w:val="bullet"/>
      <w:lvlText w:val="•"/>
      <w:lvlJc w:val="left"/>
      <w:pPr>
        <w:ind w:left="9492" w:hanging="200"/>
      </w:pPr>
      <w:rPr>
        <w:rFonts w:hint="default"/>
        <w:lang w:val="en-US" w:eastAsia="en-US" w:bidi="ar-SA"/>
      </w:rPr>
    </w:lvl>
  </w:abstractNum>
  <w:abstractNum w:abstractNumId="4">
    <w:multiLevelType w:val="hybridMultilevel"/>
    <w:lvl w:ilvl="0">
      <w:start w:val="1"/>
      <w:numFmt w:val="upperLetter"/>
      <w:lvlText w:val="%1."/>
      <w:lvlJc w:val="left"/>
      <w:pPr>
        <w:ind w:left="344" w:hanging="200"/>
        <w:jc w:val="left"/>
      </w:pPr>
      <w:rPr>
        <w:rFonts w:hint="default" w:ascii="Times New Roman" w:hAnsi="Times New Roman" w:eastAsia="Times New Roman" w:cs="Times New Roman"/>
        <w:b w:val="0"/>
        <w:bCs w:val="0"/>
        <w:i/>
        <w:iCs/>
        <w:color w:val="04497C"/>
        <w:spacing w:val="0"/>
        <w:w w:val="87"/>
        <w:sz w:val="18"/>
        <w:szCs w:val="18"/>
        <w:u w:val="single" w:color="04497C"/>
        <w:lang w:val="en-US" w:eastAsia="en-US" w:bidi="ar-SA"/>
      </w:rPr>
    </w:lvl>
    <w:lvl w:ilvl="1">
      <w:start w:val="0"/>
      <w:numFmt w:val="bullet"/>
      <w:lvlText w:val="•"/>
      <w:lvlJc w:val="left"/>
      <w:pPr>
        <w:ind w:left="1484" w:hanging="200"/>
      </w:pPr>
      <w:rPr>
        <w:rFonts w:hint="default"/>
        <w:lang w:val="en-US" w:eastAsia="en-US" w:bidi="ar-SA"/>
      </w:rPr>
    </w:lvl>
    <w:lvl w:ilvl="2">
      <w:start w:val="0"/>
      <w:numFmt w:val="bullet"/>
      <w:lvlText w:val="•"/>
      <w:lvlJc w:val="left"/>
      <w:pPr>
        <w:ind w:left="2628" w:hanging="200"/>
      </w:pPr>
      <w:rPr>
        <w:rFonts w:hint="default"/>
        <w:lang w:val="en-US" w:eastAsia="en-US" w:bidi="ar-SA"/>
      </w:rPr>
    </w:lvl>
    <w:lvl w:ilvl="3">
      <w:start w:val="0"/>
      <w:numFmt w:val="bullet"/>
      <w:lvlText w:val="•"/>
      <w:lvlJc w:val="left"/>
      <w:pPr>
        <w:ind w:left="3772" w:hanging="200"/>
      </w:pPr>
      <w:rPr>
        <w:rFonts w:hint="default"/>
        <w:lang w:val="en-US" w:eastAsia="en-US" w:bidi="ar-SA"/>
      </w:rPr>
    </w:lvl>
    <w:lvl w:ilvl="4">
      <w:start w:val="0"/>
      <w:numFmt w:val="bullet"/>
      <w:lvlText w:val="•"/>
      <w:lvlJc w:val="left"/>
      <w:pPr>
        <w:ind w:left="4916" w:hanging="200"/>
      </w:pPr>
      <w:rPr>
        <w:rFonts w:hint="default"/>
        <w:lang w:val="en-US" w:eastAsia="en-US" w:bidi="ar-SA"/>
      </w:rPr>
    </w:lvl>
    <w:lvl w:ilvl="5">
      <w:start w:val="0"/>
      <w:numFmt w:val="bullet"/>
      <w:lvlText w:val="•"/>
      <w:lvlJc w:val="left"/>
      <w:pPr>
        <w:ind w:left="6060" w:hanging="200"/>
      </w:pPr>
      <w:rPr>
        <w:rFonts w:hint="default"/>
        <w:lang w:val="en-US" w:eastAsia="en-US" w:bidi="ar-SA"/>
      </w:rPr>
    </w:lvl>
    <w:lvl w:ilvl="6">
      <w:start w:val="0"/>
      <w:numFmt w:val="bullet"/>
      <w:lvlText w:val="•"/>
      <w:lvlJc w:val="left"/>
      <w:pPr>
        <w:ind w:left="7204" w:hanging="200"/>
      </w:pPr>
      <w:rPr>
        <w:rFonts w:hint="default"/>
        <w:lang w:val="en-US" w:eastAsia="en-US" w:bidi="ar-SA"/>
      </w:rPr>
    </w:lvl>
    <w:lvl w:ilvl="7">
      <w:start w:val="0"/>
      <w:numFmt w:val="bullet"/>
      <w:lvlText w:val="•"/>
      <w:lvlJc w:val="left"/>
      <w:pPr>
        <w:ind w:left="8348" w:hanging="200"/>
      </w:pPr>
      <w:rPr>
        <w:rFonts w:hint="default"/>
        <w:lang w:val="en-US" w:eastAsia="en-US" w:bidi="ar-SA"/>
      </w:rPr>
    </w:lvl>
    <w:lvl w:ilvl="8">
      <w:start w:val="0"/>
      <w:numFmt w:val="bullet"/>
      <w:lvlText w:val="•"/>
      <w:lvlJc w:val="left"/>
      <w:pPr>
        <w:ind w:left="9492" w:hanging="200"/>
      </w:pPr>
      <w:rPr>
        <w:rFonts w:hint="default"/>
        <w:lang w:val="en-US" w:eastAsia="en-US" w:bidi="ar-SA"/>
      </w:rPr>
    </w:lvl>
  </w:abstractNum>
  <w:abstractNum w:abstractNumId="3">
    <w:multiLevelType w:val="hybridMultilevel"/>
    <w:lvl w:ilvl="0">
      <w:start w:val="1"/>
      <w:numFmt w:val="upperLetter"/>
      <w:lvlText w:val="%1."/>
      <w:lvlJc w:val="left"/>
      <w:pPr>
        <w:ind w:left="344" w:hanging="200"/>
        <w:jc w:val="left"/>
      </w:pPr>
      <w:rPr>
        <w:rFonts w:hint="default" w:ascii="Times New Roman" w:hAnsi="Times New Roman" w:eastAsia="Times New Roman" w:cs="Times New Roman"/>
        <w:b w:val="0"/>
        <w:bCs w:val="0"/>
        <w:i/>
        <w:iCs/>
        <w:color w:val="04497C"/>
        <w:spacing w:val="0"/>
        <w:w w:val="87"/>
        <w:sz w:val="18"/>
        <w:szCs w:val="18"/>
        <w:u w:val="single" w:color="04497C"/>
        <w:lang w:val="en-US" w:eastAsia="en-US" w:bidi="ar-SA"/>
      </w:rPr>
    </w:lvl>
    <w:lvl w:ilvl="1">
      <w:start w:val="0"/>
      <w:numFmt w:val="bullet"/>
      <w:lvlText w:val="•"/>
      <w:lvlJc w:val="left"/>
      <w:pPr>
        <w:ind w:left="1484" w:hanging="200"/>
      </w:pPr>
      <w:rPr>
        <w:rFonts w:hint="default"/>
        <w:lang w:val="en-US" w:eastAsia="en-US" w:bidi="ar-SA"/>
      </w:rPr>
    </w:lvl>
    <w:lvl w:ilvl="2">
      <w:start w:val="0"/>
      <w:numFmt w:val="bullet"/>
      <w:lvlText w:val="•"/>
      <w:lvlJc w:val="left"/>
      <w:pPr>
        <w:ind w:left="2628" w:hanging="200"/>
      </w:pPr>
      <w:rPr>
        <w:rFonts w:hint="default"/>
        <w:lang w:val="en-US" w:eastAsia="en-US" w:bidi="ar-SA"/>
      </w:rPr>
    </w:lvl>
    <w:lvl w:ilvl="3">
      <w:start w:val="0"/>
      <w:numFmt w:val="bullet"/>
      <w:lvlText w:val="•"/>
      <w:lvlJc w:val="left"/>
      <w:pPr>
        <w:ind w:left="3772" w:hanging="200"/>
      </w:pPr>
      <w:rPr>
        <w:rFonts w:hint="default"/>
        <w:lang w:val="en-US" w:eastAsia="en-US" w:bidi="ar-SA"/>
      </w:rPr>
    </w:lvl>
    <w:lvl w:ilvl="4">
      <w:start w:val="0"/>
      <w:numFmt w:val="bullet"/>
      <w:lvlText w:val="•"/>
      <w:lvlJc w:val="left"/>
      <w:pPr>
        <w:ind w:left="4916" w:hanging="200"/>
      </w:pPr>
      <w:rPr>
        <w:rFonts w:hint="default"/>
        <w:lang w:val="en-US" w:eastAsia="en-US" w:bidi="ar-SA"/>
      </w:rPr>
    </w:lvl>
    <w:lvl w:ilvl="5">
      <w:start w:val="0"/>
      <w:numFmt w:val="bullet"/>
      <w:lvlText w:val="•"/>
      <w:lvlJc w:val="left"/>
      <w:pPr>
        <w:ind w:left="6060" w:hanging="200"/>
      </w:pPr>
      <w:rPr>
        <w:rFonts w:hint="default"/>
        <w:lang w:val="en-US" w:eastAsia="en-US" w:bidi="ar-SA"/>
      </w:rPr>
    </w:lvl>
    <w:lvl w:ilvl="6">
      <w:start w:val="0"/>
      <w:numFmt w:val="bullet"/>
      <w:lvlText w:val="•"/>
      <w:lvlJc w:val="left"/>
      <w:pPr>
        <w:ind w:left="7204" w:hanging="200"/>
      </w:pPr>
      <w:rPr>
        <w:rFonts w:hint="default"/>
        <w:lang w:val="en-US" w:eastAsia="en-US" w:bidi="ar-SA"/>
      </w:rPr>
    </w:lvl>
    <w:lvl w:ilvl="7">
      <w:start w:val="0"/>
      <w:numFmt w:val="bullet"/>
      <w:lvlText w:val="•"/>
      <w:lvlJc w:val="left"/>
      <w:pPr>
        <w:ind w:left="8348" w:hanging="200"/>
      </w:pPr>
      <w:rPr>
        <w:rFonts w:hint="default"/>
        <w:lang w:val="en-US" w:eastAsia="en-US" w:bidi="ar-SA"/>
      </w:rPr>
    </w:lvl>
    <w:lvl w:ilvl="8">
      <w:start w:val="0"/>
      <w:numFmt w:val="bullet"/>
      <w:lvlText w:val="•"/>
      <w:lvlJc w:val="left"/>
      <w:pPr>
        <w:ind w:left="9492" w:hanging="200"/>
      </w:pPr>
      <w:rPr>
        <w:rFonts w:hint="default"/>
        <w:lang w:val="en-US" w:eastAsia="en-US" w:bidi="ar-SA"/>
      </w:rPr>
    </w:lvl>
  </w:abstractNum>
  <w:abstractNum w:abstractNumId="2">
    <w:multiLevelType w:val="hybridMultilevel"/>
    <w:lvl w:ilvl="0">
      <w:start w:val="1"/>
      <w:numFmt w:val="upperLetter"/>
      <w:lvlText w:val="%1."/>
      <w:lvlJc w:val="left"/>
      <w:pPr>
        <w:ind w:left="341" w:hanging="197"/>
        <w:jc w:val="left"/>
      </w:pPr>
      <w:rPr>
        <w:rFonts w:hint="default" w:ascii="Times New Roman" w:hAnsi="Times New Roman" w:eastAsia="Times New Roman" w:cs="Times New Roman"/>
        <w:b w:val="0"/>
        <w:bCs w:val="0"/>
        <w:i/>
        <w:iCs/>
        <w:color w:val="04497C"/>
        <w:spacing w:val="0"/>
        <w:w w:val="87"/>
        <w:sz w:val="18"/>
        <w:szCs w:val="18"/>
        <w:u w:val="single" w:color="04497C"/>
        <w:lang w:val="en-US" w:eastAsia="en-US" w:bidi="ar-SA"/>
      </w:rPr>
    </w:lvl>
    <w:lvl w:ilvl="1">
      <w:start w:val="0"/>
      <w:numFmt w:val="bullet"/>
      <w:lvlText w:val="•"/>
      <w:lvlJc w:val="left"/>
      <w:pPr>
        <w:ind w:left="1484" w:hanging="197"/>
      </w:pPr>
      <w:rPr>
        <w:rFonts w:hint="default"/>
        <w:lang w:val="en-US" w:eastAsia="en-US" w:bidi="ar-SA"/>
      </w:rPr>
    </w:lvl>
    <w:lvl w:ilvl="2">
      <w:start w:val="0"/>
      <w:numFmt w:val="bullet"/>
      <w:lvlText w:val="•"/>
      <w:lvlJc w:val="left"/>
      <w:pPr>
        <w:ind w:left="2628" w:hanging="197"/>
      </w:pPr>
      <w:rPr>
        <w:rFonts w:hint="default"/>
        <w:lang w:val="en-US" w:eastAsia="en-US" w:bidi="ar-SA"/>
      </w:rPr>
    </w:lvl>
    <w:lvl w:ilvl="3">
      <w:start w:val="0"/>
      <w:numFmt w:val="bullet"/>
      <w:lvlText w:val="•"/>
      <w:lvlJc w:val="left"/>
      <w:pPr>
        <w:ind w:left="3772" w:hanging="197"/>
      </w:pPr>
      <w:rPr>
        <w:rFonts w:hint="default"/>
        <w:lang w:val="en-US" w:eastAsia="en-US" w:bidi="ar-SA"/>
      </w:rPr>
    </w:lvl>
    <w:lvl w:ilvl="4">
      <w:start w:val="0"/>
      <w:numFmt w:val="bullet"/>
      <w:lvlText w:val="•"/>
      <w:lvlJc w:val="left"/>
      <w:pPr>
        <w:ind w:left="4916" w:hanging="197"/>
      </w:pPr>
      <w:rPr>
        <w:rFonts w:hint="default"/>
        <w:lang w:val="en-US" w:eastAsia="en-US" w:bidi="ar-SA"/>
      </w:rPr>
    </w:lvl>
    <w:lvl w:ilvl="5">
      <w:start w:val="0"/>
      <w:numFmt w:val="bullet"/>
      <w:lvlText w:val="•"/>
      <w:lvlJc w:val="left"/>
      <w:pPr>
        <w:ind w:left="6060" w:hanging="197"/>
      </w:pPr>
      <w:rPr>
        <w:rFonts w:hint="default"/>
        <w:lang w:val="en-US" w:eastAsia="en-US" w:bidi="ar-SA"/>
      </w:rPr>
    </w:lvl>
    <w:lvl w:ilvl="6">
      <w:start w:val="0"/>
      <w:numFmt w:val="bullet"/>
      <w:lvlText w:val="•"/>
      <w:lvlJc w:val="left"/>
      <w:pPr>
        <w:ind w:left="7204" w:hanging="197"/>
      </w:pPr>
      <w:rPr>
        <w:rFonts w:hint="default"/>
        <w:lang w:val="en-US" w:eastAsia="en-US" w:bidi="ar-SA"/>
      </w:rPr>
    </w:lvl>
    <w:lvl w:ilvl="7">
      <w:start w:val="0"/>
      <w:numFmt w:val="bullet"/>
      <w:lvlText w:val="•"/>
      <w:lvlJc w:val="left"/>
      <w:pPr>
        <w:ind w:left="8348" w:hanging="197"/>
      </w:pPr>
      <w:rPr>
        <w:rFonts w:hint="default"/>
        <w:lang w:val="en-US" w:eastAsia="en-US" w:bidi="ar-SA"/>
      </w:rPr>
    </w:lvl>
    <w:lvl w:ilvl="8">
      <w:start w:val="0"/>
      <w:numFmt w:val="bullet"/>
      <w:lvlText w:val="•"/>
      <w:lvlJc w:val="left"/>
      <w:pPr>
        <w:ind w:left="9492" w:hanging="197"/>
      </w:pPr>
      <w:rPr>
        <w:rFonts w:hint="default"/>
        <w:lang w:val="en-US" w:eastAsia="en-US" w:bidi="ar-SA"/>
      </w:rPr>
    </w:lvl>
  </w:abstractNum>
  <w:abstractNum w:abstractNumId="1">
    <w:multiLevelType w:val="hybridMultilevel"/>
    <w:lvl w:ilvl="0">
      <w:start w:val="1"/>
      <w:numFmt w:val="upperLetter"/>
      <w:lvlText w:val="%1."/>
      <w:lvlJc w:val="left"/>
      <w:pPr>
        <w:ind w:left="344" w:hanging="200"/>
        <w:jc w:val="left"/>
      </w:pPr>
      <w:rPr>
        <w:rFonts w:hint="default" w:ascii="Times New Roman" w:hAnsi="Times New Roman" w:eastAsia="Times New Roman" w:cs="Times New Roman"/>
        <w:b w:val="0"/>
        <w:bCs w:val="0"/>
        <w:i/>
        <w:iCs/>
        <w:color w:val="04497C"/>
        <w:spacing w:val="0"/>
        <w:w w:val="87"/>
        <w:sz w:val="18"/>
        <w:szCs w:val="18"/>
        <w:u w:val="single" w:color="04497C"/>
        <w:lang w:val="en-US" w:eastAsia="en-US" w:bidi="ar-SA"/>
      </w:rPr>
    </w:lvl>
    <w:lvl w:ilvl="1">
      <w:start w:val="0"/>
      <w:numFmt w:val="bullet"/>
      <w:lvlText w:val="•"/>
      <w:lvlJc w:val="left"/>
      <w:pPr>
        <w:ind w:left="1484" w:hanging="200"/>
      </w:pPr>
      <w:rPr>
        <w:rFonts w:hint="default"/>
        <w:lang w:val="en-US" w:eastAsia="en-US" w:bidi="ar-SA"/>
      </w:rPr>
    </w:lvl>
    <w:lvl w:ilvl="2">
      <w:start w:val="0"/>
      <w:numFmt w:val="bullet"/>
      <w:lvlText w:val="•"/>
      <w:lvlJc w:val="left"/>
      <w:pPr>
        <w:ind w:left="2628" w:hanging="200"/>
      </w:pPr>
      <w:rPr>
        <w:rFonts w:hint="default"/>
        <w:lang w:val="en-US" w:eastAsia="en-US" w:bidi="ar-SA"/>
      </w:rPr>
    </w:lvl>
    <w:lvl w:ilvl="3">
      <w:start w:val="0"/>
      <w:numFmt w:val="bullet"/>
      <w:lvlText w:val="•"/>
      <w:lvlJc w:val="left"/>
      <w:pPr>
        <w:ind w:left="3772" w:hanging="200"/>
      </w:pPr>
      <w:rPr>
        <w:rFonts w:hint="default"/>
        <w:lang w:val="en-US" w:eastAsia="en-US" w:bidi="ar-SA"/>
      </w:rPr>
    </w:lvl>
    <w:lvl w:ilvl="4">
      <w:start w:val="0"/>
      <w:numFmt w:val="bullet"/>
      <w:lvlText w:val="•"/>
      <w:lvlJc w:val="left"/>
      <w:pPr>
        <w:ind w:left="4916" w:hanging="200"/>
      </w:pPr>
      <w:rPr>
        <w:rFonts w:hint="default"/>
        <w:lang w:val="en-US" w:eastAsia="en-US" w:bidi="ar-SA"/>
      </w:rPr>
    </w:lvl>
    <w:lvl w:ilvl="5">
      <w:start w:val="0"/>
      <w:numFmt w:val="bullet"/>
      <w:lvlText w:val="•"/>
      <w:lvlJc w:val="left"/>
      <w:pPr>
        <w:ind w:left="6060" w:hanging="200"/>
      </w:pPr>
      <w:rPr>
        <w:rFonts w:hint="default"/>
        <w:lang w:val="en-US" w:eastAsia="en-US" w:bidi="ar-SA"/>
      </w:rPr>
    </w:lvl>
    <w:lvl w:ilvl="6">
      <w:start w:val="0"/>
      <w:numFmt w:val="bullet"/>
      <w:lvlText w:val="•"/>
      <w:lvlJc w:val="left"/>
      <w:pPr>
        <w:ind w:left="7204" w:hanging="200"/>
      </w:pPr>
      <w:rPr>
        <w:rFonts w:hint="default"/>
        <w:lang w:val="en-US" w:eastAsia="en-US" w:bidi="ar-SA"/>
      </w:rPr>
    </w:lvl>
    <w:lvl w:ilvl="7">
      <w:start w:val="0"/>
      <w:numFmt w:val="bullet"/>
      <w:lvlText w:val="•"/>
      <w:lvlJc w:val="left"/>
      <w:pPr>
        <w:ind w:left="8348" w:hanging="200"/>
      </w:pPr>
      <w:rPr>
        <w:rFonts w:hint="default"/>
        <w:lang w:val="en-US" w:eastAsia="en-US" w:bidi="ar-SA"/>
      </w:rPr>
    </w:lvl>
    <w:lvl w:ilvl="8">
      <w:start w:val="0"/>
      <w:numFmt w:val="bullet"/>
      <w:lvlText w:val="•"/>
      <w:lvlJc w:val="left"/>
      <w:pPr>
        <w:ind w:left="9492" w:hanging="200"/>
      </w:pPr>
      <w:rPr>
        <w:rFonts w:hint="default"/>
        <w:lang w:val="en-US" w:eastAsia="en-US" w:bidi="ar-SA"/>
      </w:rPr>
    </w:lvl>
  </w:abstractNum>
  <w:abstractNum w:abstractNumId="0">
    <w:multiLevelType w:val="hybridMultilevel"/>
    <w:lvl w:ilvl="0">
      <w:start w:val="0"/>
      <w:numFmt w:val="bullet"/>
      <w:lvlText w:val="☐"/>
      <w:lvlJc w:val="left"/>
      <w:pPr>
        <w:ind w:left="3754" w:hanging="201"/>
      </w:pPr>
      <w:rPr>
        <w:rFonts w:hint="default" w:ascii="Segoe UI Symbol" w:hAnsi="Segoe UI Symbol" w:eastAsia="Segoe UI Symbol" w:cs="Segoe UI Symbol"/>
        <w:b w:val="0"/>
        <w:bCs w:val="0"/>
        <w:i w:val="0"/>
        <w:iCs w:val="0"/>
        <w:spacing w:val="0"/>
        <w:w w:val="100"/>
        <w:sz w:val="18"/>
        <w:szCs w:val="18"/>
        <w:lang w:val="en-US" w:eastAsia="en-US" w:bidi="ar-SA"/>
      </w:rPr>
    </w:lvl>
    <w:lvl w:ilvl="1">
      <w:start w:val="0"/>
      <w:numFmt w:val="bullet"/>
      <w:lvlText w:val="•"/>
      <w:lvlJc w:val="left"/>
      <w:pPr>
        <w:ind w:left="4562" w:hanging="201"/>
      </w:pPr>
      <w:rPr>
        <w:rFonts w:hint="default"/>
        <w:lang w:val="en-US" w:eastAsia="en-US" w:bidi="ar-SA"/>
      </w:rPr>
    </w:lvl>
    <w:lvl w:ilvl="2">
      <w:start w:val="0"/>
      <w:numFmt w:val="bullet"/>
      <w:lvlText w:val="•"/>
      <w:lvlJc w:val="left"/>
      <w:pPr>
        <w:ind w:left="5364" w:hanging="201"/>
      </w:pPr>
      <w:rPr>
        <w:rFonts w:hint="default"/>
        <w:lang w:val="en-US" w:eastAsia="en-US" w:bidi="ar-SA"/>
      </w:rPr>
    </w:lvl>
    <w:lvl w:ilvl="3">
      <w:start w:val="0"/>
      <w:numFmt w:val="bullet"/>
      <w:lvlText w:val="•"/>
      <w:lvlJc w:val="left"/>
      <w:pPr>
        <w:ind w:left="6166" w:hanging="201"/>
      </w:pPr>
      <w:rPr>
        <w:rFonts w:hint="default"/>
        <w:lang w:val="en-US" w:eastAsia="en-US" w:bidi="ar-SA"/>
      </w:rPr>
    </w:lvl>
    <w:lvl w:ilvl="4">
      <w:start w:val="0"/>
      <w:numFmt w:val="bullet"/>
      <w:lvlText w:val="•"/>
      <w:lvlJc w:val="left"/>
      <w:pPr>
        <w:ind w:left="6968" w:hanging="201"/>
      </w:pPr>
      <w:rPr>
        <w:rFonts w:hint="default"/>
        <w:lang w:val="en-US" w:eastAsia="en-US" w:bidi="ar-SA"/>
      </w:rPr>
    </w:lvl>
    <w:lvl w:ilvl="5">
      <w:start w:val="0"/>
      <w:numFmt w:val="bullet"/>
      <w:lvlText w:val="•"/>
      <w:lvlJc w:val="left"/>
      <w:pPr>
        <w:ind w:left="7770" w:hanging="201"/>
      </w:pPr>
      <w:rPr>
        <w:rFonts w:hint="default"/>
        <w:lang w:val="en-US" w:eastAsia="en-US" w:bidi="ar-SA"/>
      </w:rPr>
    </w:lvl>
    <w:lvl w:ilvl="6">
      <w:start w:val="0"/>
      <w:numFmt w:val="bullet"/>
      <w:lvlText w:val="•"/>
      <w:lvlJc w:val="left"/>
      <w:pPr>
        <w:ind w:left="8572" w:hanging="201"/>
      </w:pPr>
      <w:rPr>
        <w:rFonts w:hint="default"/>
        <w:lang w:val="en-US" w:eastAsia="en-US" w:bidi="ar-SA"/>
      </w:rPr>
    </w:lvl>
    <w:lvl w:ilvl="7">
      <w:start w:val="0"/>
      <w:numFmt w:val="bullet"/>
      <w:lvlText w:val="•"/>
      <w:lvlJc w:val="left"/>
      <w:pPr>
        <w:ind w:left="9374" w:hanging="201"/>
      </w:pPr>
      <w:rPr>
        <w:rFonts w:hint="default"/>
        <w:lang w:val="en-US" w:eastAsia="en-US" w:bidi="ar-SA"/>
      </w:rPr>
    </w:lvl>
    <w:lvl w:ilvl="8">
      <w:start w:val="0"/>
      <w:numFmt w:val="bullet"/>
      <w:lvlText w:val="•"/>
      <w:lvlJc w:val="left"/>
      <w:pPr>
        <w:ind w:left="10176" w:hanging="201"/>
      </w:pPr>
      <w:rPr>
        <w:rFonts w:hint="default"/>
        <w:lang w:val="en-US" w:eastAsia="en-US" w:bidi="ar-SA"/>
      </w:rPr>
    </w:lvl>
  </w:abstractNum>
  <w:num w:numId="8">
    <w:abstractNumId w:val="7"/>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23"/>
      <w:jc w:val="center"/>
      <w:outlineLvl w:val="1"/>
    </w:pPr>
    <w:rPr>
      <w:rFonts w:ascii="Times New Roman" w:hAnsi="Times New Roman" w:eastAsia="Times New Roman" w:cs="Times New Roman"/>
      <w:b/>
      <w:bCs/>
      <w:sz w:val="19"/>
      <w:szCs w:val="19"/>
      <w:lang w:val="en-US" w:eastAsia="en-US" w:bidi="ar-SA"/>
    </w:rPr>
  </w:style>
  <w:style w:styleId="Heading2" w:type="paragraph">
    <w:name w:val="Heading 2"/>
    <w:basedOn w:val="Normal"/>
    <w:uiPriority w:val="1"/>
    <w:qFormat/>
    <w:pPr>
      <w:spacing w:before="12"/>
      <w:ind w:left="144"/>
      <w:outlineLvl w:val="2"/>
    </w:pPr>
    <w:rPr>
      <w:rFonts w:ascii="Times New Roman" w:hAnsi="Times New Roman" w:eastAsia="Times New Roman" w:cs="Times New Roman"/>
      <w:b/>
      <w:bCs/>
      <w:sz w:val="18"/>
      <w:szCs w:val="18"/>
      <w:lang w:val="en-US" w:eastAsia="en-US" w:bidi="ar-SA"/>
    </w:rPr>
  </w:style>
  <w:style w:styleId="Heading3" w:type="paragraph">
    <w:name w:val="Heading 3"/>
    <w:basedOn w:val="Normal"/>
    <w:uiPriority w:val="1"/>
    <w:qFormat/>
    <w:pPr>
      <w:spacing w:before="96"/>
      <w:ind w:left="144"/>
      <w:outlineLvl w:val="3"/>
    </w:pPr>
    <w:rPr>
      <w:rFonts w:ascii="Times New Roman" w:hAnsi="Times New Roman" w:eastAsia="Times New Roman" w:cs="Times New Roman"/>
      <w:b/>
      <w:bCs/>
      <w:sz w:val="18"/>
      <w:szCs w:val="18"/>
      <w:lang w:val="en-US" w:eastAsia="en-US" w:bidi="ar-SA"/>
    </w:rPr>
  </w:style>
  <w:style w:styleId="Heading4" w:type="paragraph">
    <w:name w:val="Heading 4"/>
    <w:basedOn w:val="Normal"/>
    <w:uiPriority w:val="1"/>
    <w:qFormat/>
    <w:pPr>
      <w:spacing w:before="55"/>
      <w:ind w:left="144"/>
      <w:outlineLvl w:val="4"/>
    </w:pPr>
    <w:rPr>
      <w:rFonts w:ascii="Times New Roman" w:hAnsi="Times New Roman" w:eastAsia="Times New Roman" w:cs="Times New Roman"/>
      <w:b/>
      <w:bCs/>
      <w:i/>
      <w:iCs/>
      <w:sz w:val="18"/>
      <w:szCs w:val="18"/>
      <w:u w:val="single" w:color="000000"/>
      <w:lang w:val="en-US" w:eastAsia="en-US" w:bidi="ar-SA"/>
    </w:rPr>
  </w:style>
  <w:style w:styleId="ListParagraph" w:type="paragraph">
    <w:name w:val="List Paragraph"/>
    <w:basedOn w:val="Normal"/>
    <w:uiPriority w:val="1"/>
    <w:qFormat/>
    <w:pPr>
      <w:spacing w:before="63"/>
      <w:ind w:left="306" w:hanging="16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covid19oralrx.com/" TargetMode="External"/><Relationship Id="rId6" Type="http://schemas.openxmlformats.org/officeDocument/2006/relationships/hyperlink" Target="http://www.cvdvaccine-us.com/"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header" Target="header6.xml"/><Relationship Id="rId13" Type="http://schemas.openxmlformats.org/officeDocument/2006/relationships/header" Target="header7.xml"/><Relationship Id="rId14" Type="http://schemas.openxmlformats.org/officeDocument/2006/relationships/header" Target="header8.xml"/><Relationship Id="rId15" Type="http://schemas.openxmlformats.org/officeDocument/2006/relationships/header" Target="header9.xml"/><Relationship Id="rId16" Type="http://schemas.openxmlformats.org/officeDocument/2006/relationships/header" Target="header10.xml"/><Relationship Id="rId17" Type="http://schemas.openxmlformats.org/officeDocument/2006/relationships/header" Target="header11.xml"/><Relationship Id="rId18" Type="http://schemas.openxmlformats.org/officeDocument/2006/relationships/header" Target="header12.xml"/><Relationship Id="rId19" Type="http://schemas.openxmlformats.org/officeDocument/2006/relationships/header" Target="header13.xml"/><Relationship Id="rId20" Type="http://schemas.openxmlformats.org/officeDocument/2006/relationships/header" Target="header14.xml"/><Relationship Id="rId21" Type="http://schemas.openxmlformats.org/officeDocument/2006/relationships/header" Target="header15.xml"/><Relationship Id="rId22" Type="http://schemas.openxmlformats.org/officeDocument/2006/relationships/header" Target="header16.xml"/><Relationship Id="rId23" Type="http://schemas.openxmlformats.org/officeDocument/2006/relationships/header" Target="header17.xml"/><Relationship Id="rId24" Type="http://schemas.openxmlformats.org/officeDocument/2006/relationships/hyperlink" Target="http://www.pfizer.com/science/drug-product-" TargetMode="External"/><Relationship Id="rId25" Type="http://schemas.openxmlformats.org/officeDocument/2006/relationships/header" Target="header18.xml"/><Relationship Id="rId26" Type="http://schemas.openxmlformats.org/officeDocument/2006/relationships/header" Target="header19.xml"/><Relationship Id="rId27" Type="http://schemas.openxmlformats.org/officeDocument/2006/relationships/header" Target="header20.xml"/><Relationship Id="rId28" Type="http://schemas.openxmlformats.org/officeDocument/2006/relationships/header" Target="header21.xml"/><Relationship Id="rId29" Type="http://schemas.openxmlformats.org/officeDocument/2006/relationships/header" Target="header22.xml"/><Relationship Id="rId30" Type="http://schemas.openxmlformats.org/officeDocument/2006/relationships/header" Target="header23.xml"/><Relationship Id="rId31" Type="http://schemas.openxmlformats.org/officeDocument/2006/relationships/header" Target="header24.xml"/><Relationship Id="rId32" Type="http://schemas.openxmlformats.org/officeDocument/2006/relationships/header" Target="header25.xml"/><Relationship Id="rId33" Type="http://schemas.openxmlformats.org/officeDocument/2006/relationships/header" Target="header26.xml"/><Relationship Id="rId34" Type="http://schemas.openxmlformats.org/officeDocument/2006/relationships/header" Target="header27.xml"/><Relationship Id="rId35" Type="http://schemas.openxmlformats.org/officeDocument/2006/relationships/header" Target="header28.xml"/><Relationship Id="rId36" Type="http://schemas.openxmlformats.org/officeDocument/2006/relationships/header" Target="header29.xml"/><Relationship Id="rId37" Type="http://schemas.openxmlformats.org/officeDocument/2006/relationships/header" Target="header30.xml"/><Relationship Id="rId38" Type="http://schemas.openxmlformats.org/officeDocument/2006/relationships/header" Target="header31.xml"/><Relationship Id="rId39" Type="http://schemas.openxmlformats.org/officeDocument/2006/relationships/header" Target="header32.xml"/><Relationship Id="rId40" Type="http://schemas.openxmlformats.org/officeDocument/2006/relationships/header" Target="header33.xml"/><Relationship Id="rId41" Type="http://schemas.openxmlformats.org/officeDocument/2006/relationships/header" Target="header34.xml"/><Relationship Id="rId42" Type="http://schemas.openxmlformats.org/officeDocument/2006/relationships/header" Target="header35.xml"/><Relationship Id="rId43" Type="http://schemas.openxmlformats.org/officeDocument/2006/relationships/header" Target="header36.xml"/><Relationship Id="rId44" Type="http://schemas.openxmlformats.org/officeDocument/2006/relationships/header" Target="header37.xml"/><Relationship Id="rId4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EDGAR Online, a division of Donnelley Financial Solutions</dc:creator>
  <cp:keywords>0000078003-23-000088; ; 10-Q</cp:keywords>
  <dc:subject>Form 10-Q filed on 2023-08-09 for the period ending 2023-07-02</dc:subject>
  <dc:title>0000078003-23-000088</dc:title>
  <dcterms:created xsi:type="dcterms:W3CDTF">2024-04-02T15:12:27Z</dcterms:created>
  <dcterms:modified xsi:type="dcterms:W3CDTF">2024-04-02T15:12:27Z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2023-08-09T00:00:00Z</vt:filetime>
  </property>
  <property fmtid="{D5CDD505-2E9C-101B-9397-08002B2CF9AE}" pid="3" name="Creator">
    <vt:lpwstr>EDGAR Filing HTML Converter</vt:lpwstr>
  </property>
  <property fmtid="{D5CDD505-2E9C-101B-9397-08002B2CF9AE}" pid="4" name="LastSaved">
    <vt:filetime>2024-04-02T00:00:00Z</vt:filetime>
  </property>
  <property fmtid="{D5CDD505-2E9C-101B-9397-08002B2CF9AE}" pid="5" name="Producer">
    <vt:lpwstr>EDGRpdf Service w/ EO.Pdf 22.0.40.0</vt:lpwstr>
  </property>
</Properties>
</file>